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6F1618" w14:textId="41C1019B" w:rsidR="004A3549" w:rsidRPr="00EC5BC0" w:rsidRDefault="004A3549" w:rsidP="000B4820">
      <w:pPr>
        <w:pStyle w:val="ZA"/>
        <w:framePr w:wrap="notBeside"/>
      </w:pPr>
      <w:bookmarkStart w:id="0" w:name="page1"/>
      <w:r w:rsidRPr="00EC5BC0">
        <w:rPr>
          <w:sz w:val="64"/>
        </w:rPr>
        <w:t xml:space="preserve">3GPP TS </w:t>
      </w:r>
      <w:r w:rsidR="00960AF2" w:rsidRPr="00EC5BC0">
        <w:rPr>
          <w:sz w:val="64"/>
        </w:rPr>
        <w:t>36</w:t>
      </w:r>
      <w:r w:rsidRPr="00EC5BC0">
        <w:rPr>
          <w:sz w:val="64"/>
        </w:rPr>
        <w:t>.</w:t>
      </w:r>
      <w:r w:rsidR="00960AF2" w:rsidRPr="00EC5BC0">
        <w:rPr>
          <w:sz w:val="64"/>
        </w:rPr>
        <w:t>141</w:t>
      </w:r>
      <w:r w:rsidRPr="00EC5BC0">
        <w:rPr>
          <w:sz w:val="64"/>
        </w:rPr>
        <w:t xml:space="preserve"> </w:t>
      </w:r>
      <w:r w:rsidR="00960063" w:rsidRPr="00EC5BC0">
        <w:t>V</w:t>
      </w:r>
      <w:r w:rsidR="00AC2FFA" w:rsidRPr="00EC5BC0">
        <w:t>1</w:t>
      </w:r>
      <w:r w:rsidR="00686403" w:rsidRPr="00EC5BC0">
        <w:t>3</w:t>
      </w:r>
      <w:r w:rsidRPr="00EC5BC0">
        <w:t>.</w:t>
      </w:r>
      <w:r w:rsidR="00DD19CD" w:rsidRPr="00EC5BC0">
        <w:t>1</w:t>
      </w:r>
      <w:r w:rsidR="00252E0D">
        <w:t>5</w:t>
      </w:r>
      <w:r w:rsidRPr="00EC5BC0">
        <w:t>.</w:t>
      </w:r>
      <w:r w:rsidR="00960063" w:rsidRPr="00EC5BC0">
        <w:t xml:space="preserve">0 </w:t>
      </w:r>
      <w:r w:rsidRPr="00EC5BC0">
        <w:rPr>
          <w:sz w:val="32"/>
        </w:rPr>
        <w:t>(</w:t>
      </w:r>
      <w:r w:rsidR="00960AF2" w:rsidRPr="00EC5BC0">
        <w:rPr>
          <w:sz w:val="32"/>
        </w:rPr>
        <w:t>20</w:t>
      </w:r>
      <w:r w:rsidR="00DE29AD">
        <w:rPr>
          <w:sz w:val="32"/>
        </w:rPr>
        <w:t>20</w:t>
      </w:r>
      <w:r w:rsidRPr="00EC5BC0">
        <w:rPr>
          <w:sz w:val="32"/>
        </w:rPr>
        <w:t>-</w:t>
      </w:r>
      <w:r w:rsidR="00252E0D">
        <w:rPr>
          <w:sz w:val="32"/>
        </w:rPr>
        <w:t>12</w:t>
      </w:r>
      <w:r w:rsidRPr="00EC5BC0">
        <w:rPr>
          <w:sz w:val="32"/>
        </w:rPr>
        <w:t>)</w:t>
      </w:r>
    </w:p>
    <w:p w14:paraId="74AF6A69" w14:textId="77777777" w:rsidR="004A3549" w:rsidRPr="00EC5BC0" w:rsidRDefault="004A3549">
      <w:pPr>
        <w:pStyle w:val="ZB"/>
        <w:framePr w:wrap="notBeside"/>
      </w:pPr>
      <w:r w:rsidRPr="00EC5BC0">
        <w:t>Technical Specification</w:t>
      </w:r>
    </w:p>
    <w:p w14:paraId="08923A3B" w14:textId="77777777" w:rsidR="004A3549" w:rsidRPr="00EC5BC0" w:rsidRDefault="004A3549">
      <w:pPr>
        <w:pStyle w:val="ZT"/>
        <w:framePr w:wrap="notBeside"/>
      </w:pPr>
      <w:r w:rsidRPr="00EC5BC0">
        <w:t>3rd Generation Partnership Project;</w:t>
      </w:r>
    </w:p>
    <w:p w14:paraId="6CD0951D" w14:textId="77777777" w:rsidR="004A3549" w:rsidRPr="00EC5BC0" w:rsidRDefault="004A3549">
      <w:pPr>
        <w:pStyle w:val="ZT"/>
        <w:framePr w:wrap="notBeside"/>
        <w:rPr>
          <w:rFonts w:cs="v4.2.0"/>
        </w:rPr>
      </w:pPr>
      <w:r w:rsidRPr="00EC5BC0">
        <w:t xml:space="preserve">Technical Specification Group </w:t>
      </w:r>
      <w:r w:rsidR="00960AF2" w:rsidRPr="00EC5BC0">
        <w:rPr>
          <w:rFonts w:cs="v4.2.0"/>
        </w:rPr>
        <w:t>Radio Access Network;</w:t>
      </w:r>
    </w:p>
    <w:p w14:paraId="18F575C5" w14:textId="77777777" w:rsidR="00960AF2" w:rsidRPr="00EC5BC0" w:rsidRDefault="00960AF2">
      <w:pPr>
        <w:pStyle w:val="ZT"/>
        <w:framePr w:wrap="notBeside"/>
      </w:pPr>
      <w:r w:rsidRPr="00EC5BC0">
        <w:t>Evolved Universal Terrestrial Radio Access (E-UTRA)</w:t>
      </w:r>
      <w:r w:rsidRPr="00EC5BC0">
        <w:rPr>
          <w:rFonts w:cs="v4.2.0"/>
        </w:rPr>
        <w:t>;</w:t>
      </w:r>
    </w:p>
    <w:p w14:paraId="1BB3C057" w14:textId="77777777" w:rsidR="004A3549" w:rsidRPr="00EC5BC0" w:rsidRDefault="00960AF2">
      <w:pPr>
        <w:pStyle w:val="ZT"/>
        <w:framePr w:wrap="notBeside"/>
        <w:rPr>
          <w:rFonts w:cs="v4.2.0"/>
        </w:rPr>
      </w:pPr>
      <w:r w:rsidRPr="00EC5BC0">
        <w:rPr>
          <w:rFonts w:cs="v4.2.0"/>
        </w:rPr>
        <w:t>Base Station (BS) conformance testing</w:t>
      </w:r>
    </w:p>
    <w:p w14:paraId="59E67ECE" w14:textId="77777777" w:rsidR="004A3549" w:rsidRPr="00EC5BC0" w:rsidRDefault="004A3549" w:rsidP="000E3B67">
      <w:pPr>
        <w:pStyle w:val="ZT"/>
        <w:framePr w:wrap="notBeside"/>
      </w:pPr>
      <w:r w:rsidRPr="00EC5BC0">
        <w:t>(</w:t>
      </w:r>
      <w:r w:rsidRPr="00EC5BC0">
        <w:rPr>
          <w:rStyle w:val="ZGSM"/>
        </w:rPr>
        <w:t xml:space="preserve">Release </w:t>
      </w:r>
      <w:r w:rsidR="00E87788" w:rsidRPr="00EC5BC0">
        <w:rPr>
          <w:rStyle w:val="ZGSM"/>
        </w:rPr>
        <w:t>1</w:t>
      </w:r>
      <w:r w:rsidR="00686403" w:rsidRPr="00EC5BC0">
        <w:rPr>
          <w:rStyle w:val="ZGSM"/>
        </w:rPr>
        <w:t>3</w:t>
      </w:r>
      <w:r w:rsidRPr="00EC5BC0">
        <w:t>)</w:t>
      </w:r>
    </w:p>
    <w:p w14:paraId="7A9B7D53" w14:textId="77777777" w:rsidR="004A3549" w:rsidRPr="00EC5BC0" w:rsidRDefault="004A3549">
      <w:pPr>
        <w:pStyle w:val="ZT"/>
        <w:framePr w:wrap="notBeside"/>
        <w:rPr>
          <w:i/>
          <w:sz w:val="28"/>
        </w:rPr>
      </w:pPr>
    </w:p>
    <w:p w14:paraId="3A23C6D9" w14:textId="77777777" w:rsidR="00895929" w:rsidRPr="00EC5BC0" w:rsidRDefault="00645B9E" w:rsidP="00895929">
      <w:pPr>
        <w:pStyle w:val="ZU"/>
        <w:framePr w:wrap="notBeside"/>
        <w:tabs>
          <w:tab w:val="right" w:pos="10206"/>
        </w:tabs>
        <w:jc w:val="left"/>
      </w:pPr>
      <w:r w:rsidRPr="00EC5BC0">
        <w:rPr>
          <w:i/>
        </w:rPr>
        <w:drawing>
          <wp:inline distT="0" distB="0" distL="0" distR="0" wp14:anchorId="35F88F4B" wp14:editId="1B9E0B36">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95929" w:rsidRPr="00EC5BC0">
        <w:tab/>
      </w:r>
      <w:r w:rsidRPr="00EC5BC0">
        <w:drawing>
          <wp:inline distT="0" distB="0" distL="0" distR="0" wp14:anchorId="1920DDBA" wp14:editId="1CE6EA82">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099049AD" w14:textId="77777777" w:rsidR="004A3549" w:rsidRPr="00EC5BC0" w:rsidRDefault="004A3549" w:rsidP="00ED3441">
      <w:pPr>
        <w:framePr w:h="1636" w:hRule="exact" w:wrap="notBeside" w:vAnchor="page" w:hAnchor="margin" w:y="15121"/>
        <w:rPr>
          <w:sz w:val="16"/>
        </w:rPr>
      </w:pPr>
      <w:r w:rsidRPr="00EC5BC0">
        <w:rPr>
          <w:sz w:val="16"/>
        </w:rPr>
        <w:t>The present document has been developed within the 3</w:t>
      </w:r>
      <w:r w:rsidRPr="00EC5BC0">
        <w:rPr>
          <w:sz w:val="16"/>
          <w:vertAlign w:val="superscript"/>
        </w:rPr>
        <w:t>rd</w:t>
      </w:r>
      <w:r w:rsidRPr="00EC5BC0">
        <w:rPr>
          <w:sz w:val="16"/>
        </w:rPr>
        <w:t xml:space="preserve"> Generation Partnership Project (3GPP</w:t>
      </w:r>
      <w:r w:rsidRPr="00EC5BC0">
        <w:rPr>
          <w:sz w:val="16"/>
          <w:vertAlign w:val="superscript"/>
        </w:rPr>
        <w:t xml:space="preserve"> TM</w:t>
      </w:r>
      <w:r w:rsidRPr="00EC5BC0">
        <w:rPr>
          <w:sz w:val="16"/>
        </w:rPr>
        <w:t>) and may be further elaborated for the purposes of 3GPP.</w:t>
      </w:r>
      <w:r w:rsidRPr="00EC5BC0">
        <w:rPr>
          <w:sz w:val="16"/>
        </w:rPr>
        <w:br/>
        <w:t>The present document has not been subject to any approval process by the 3GPP</w:t>
      </w:r>
      <w:r w:rsidRPr="00EC5BC0">
        <w:rPr>
          <w:sz w:val="16"/>
          <w:vertAlign w:val="superscript"/>
        </w:rPr>
        <w:t xml:space="preserve"> </w:t>
      </w:r>
      <w:r w:rsidRPr="00EC5BC0">
        <w:rPr>
          <w:sz w:val="16"/>
        </w:rPr>
        <w:t>Organizational Partners and shall not be implemented.</w:t>
      </w:r>
      <w:r w:rsidRPr="00EC5BC0">
        <w:rPr>
          <w:sz w:val="16"/>
        </w:rPr>
        <w:br/>
        <w:t>This Specification is provided for future development work within 3GPP</w:t>
      </w:r>
      <w:r w:rsidRPr="00EC5BC0">
        <w:rPr>
          <w:sz w:val="16"/>
          <w:vertAlign w:val="superscript"/>
        </w:rPr>
        <w:t xml:space="preserve"> </w:t>
      </w:r>
      <w:r w:rsidRPr="00EC5BC0">
        <w:rPr>
          <w:sz w:val="16"/>
        </w:rPr>
        <w:t>only. The Organizational Partners accept no liability for any use of this Specification.</w:t>
      </w:r>
      <w:r w:rsidRPr="00EC5BC0">
        <w:rPr>
          <w:sz w:val="16"/>
        </w:rPr>
        <w:br/>
        <w:t>Specifications and reports for implementation of the 3GPP</w:t>
      </w:r>
      <w:r w:rsidRPr="00EC5BC0">
        <w:rPr>
          <w:sz w:val="16"/>
          <w:vertAlign w:val="superscript"/>
        </w:rPr>
        <w:t xml:space="preserve"> TM</w:t>
      </w:r>
      <w:r w:rsidRPr="00EC5BC0">
        <w:rPr>
          <w:sz w:val="16"/>
        </w:rPr>
        <w:t xml:space="preserve"> system should be obtained via the 3GPP Organizational Partners' Publications Offices.</w:t>
      </w:r>
    </w:p>
    <w:p w14:paraId="7F673953" w14:textId="77777777" w:rsidR="004A3549" w:rsidRPr="00EC5BC0" w:rsidRDefault="004A3549">
      <w:pPr>
        <w:pStyle w:val="ZV"/>
        <w:framePr w:wrap="notBeside"/>
      </w:pPr>
    </w:p>
    <w:p w14:paraId="360F304C" w14:textId="77777777" w:rsidR="004A3549" w:rsidRPr="00EC5BC0" w:rsidRDefault="004A3549"/>
    <w:bookmarkEnd w:id="0"/>
    <w:p w14:paraId="7FBC92EC" w14:textId="77777777" w:rsidR="004A3549" w:rsidRPr="00EC5BC0" w:rsidRDefault="004A3549">
      <w:pPr>
        <w:sectPr w:rsidR="004A3549" w:rsidRPr="00EC5BC0" w:rsidSect="00CD1C02">
          <w:footnotePr>
            <w:numRestart w:val="eachSect"/>
          </w:footnotePr>
          <w:pgSz w:w="11907" w:h="16840"/>
          <w:pgMar w:top="2268" w:right="851" w:bottom="10773" w:left="851" w:header="0" w:footer="0" w:gutter="0"/>
          <w:cols w:space="720"/>
        </w:sectPr>
      </w:pPr>
    </w:p>
    <w:p w14:paraId="005D543C" w14:textId="77777777" w:rsidR="004A3549" w:rsidRPr="00EC5BC0" w:rsidRDefault="004A3549">
      <w:bookmarkStart w:id="1" w:name="page2"/>
    </w:p>
    <w:p w14:paraId="177535E0" w14:textId="77777777" w:rsidR="004A3549" w:rsidRPr="00EC5BC0" w:rsidRDefault="004A3549">
      <w:pPr>
        <w:pStyle w:val="FP"/>
        <w:framePr w:wrap="notBeside" w:hAnchor="margin" w:yAlign="center"/>
        <w:spacing w:after="240"/>
        <w:ind w:left="2835" w:right="2835"/>
        <w:jc w:val="center"/>
        <w:rPr>
          <w:rFonts w:ascii="Arial" w:hAnsi="Arial"/>
          <w:b/>
          <w:i/>
        </w:rPr>
      </w:pPr>
      <w:r w:rsidRPr="00EC5BC0">
        <w:rPr>
          <w:rFonts w:ascii="Arial" w:hAnsi="Arial"/>
          <w:b/>
          <w:i/>
        </w:rPr>
        <w:t>3GPP</w:t>
      </w:r>
    </w:p>
    <w:p w14:paraId="06A08F12" w14:textId="77777777" w:rsidR="004A3549" w:rsidRPr="00EC5BC0" w:rsidRDefault="004A3549">
      <w:pPr>
        <w:pStyle w:val="FP"/>
        <w:framePr w:wrap="notBeside" w:hAnchor="margin" w:yAlign="center"/>
        <w:pBdr>
          <w:bottom w:val="single" w:sz="6" w:space="1" w:color="auto"/>
        </w:pBdr>
        <w:ind w:left="2835" w:right="2835"/>
        <w:jc w:val="center"/>
      </w:pPr>
      <w:r w:rsidRPr="00EC5BC0">
        <w:t>Postal address</w:t>
      </w:r>
    </w:p>
    <w:p w14:paraId="589D6C54" w14:textId="77777777" w:rsidR="004A3549" w:rsidRPr="00EC5BC0" w:rsidRDefault="004A3549">
      <w:pPr>
        <w:pStyle w:val="FP"/>
        <w:framePr w:wrap="notBeside" w:hAnchor="margin" w:yAlign="center"/>
        <w:ind w:left="2835" w:right="2835"/>
        <w:jc w:val="center"/>
        <w:rPr>
          <w:rFonts w:ascii="Arial" w:hAnsi="Arial"/>
          <w:sz w:val="18"/>
        </w:rPr>
      </w:pPr>
    </w:p>
    <w:p w14:paraId="2A51A6CB"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3GPP support office address</w:t>
      </w:r>
    </w:p>
    <w:p w14:paraId="1978825B"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650 Route des Lucioles - Sophia Antipolis</w:t>
      </w:r>
    </w:p>
    <w:p w14:paraId="3F2D90E9"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Valbonne - FRANCE</w:t>
      </w:r>
    </w:p>
    <w:p w14:paraId="521D08CB" w14:textId="77777777" w:rsidR="004A3549" w:rsidRPr="00EC5BC0" w:rsidRDefault="004A3549">
      <w:pPr>
        <w:pStyle w:val="FP"/>
        <w:framePr w:wrap="notBeside" w:hAnchor="margin" w:yAlign="center"/>
        <w:spacing w:after="20"/>
        <w:ind w:left="2835" w:right="2835"/>
        <w:jc w:val="center"/>
        <w:rPr>
          <w:rFonts w:ascii="Arial" w:hAnsi="Arial"/>
          <w:sz w:val="18"/>
        </w:rPr>
      </w:pPr>
      <w:r w:rsidRPr="00EC5BC0">
        <w:rPr>
          <w:rFonts w:ascii="Arial" w:hAnsi="Arial"/>
          <w:sz w:val="18"/>
        </w:rPr>
        <w:t>Tel.: +33 4 92 94 42 00 Fax: +33 4 93 65 47 16</w:t>
      </w:r>
    </w:p>
    <w:p w14:paraId="3EE73EE5"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Internet</w:t>
      </w:r>
    </w:p>
    <w:p w14:paraId="4864A74A" w14:textId="77777777" w:rsidR="004A3549" w:rsidRPr="00EC5BC0" w:rsidRDefault="00B21DDD">
      <w:pPr>
        <w:pStyle w:val="FP"/>
        <w:framePr w:wrap="notBeside" w:hAnchor="margin" w:yAlign="center"/>
        <w:ind w:left="2835" w:right="2835"/>
        <w:jc w:val="center"/>
        <w:rPr>
          <w:rFonts w:ascii="Arial" w:hAnsi="Arial"/>
          <w:sz w:val="18"/>
        </w:rPr>
      </w:pPr>
      <w:hyperlink r:id="rId10" w:history="1">
        <w:r w:rsidR="00555E5F" w:rsidRPr="00EC5BC0">
          <w:rPr>
            <w:rStyle w:val="Hyperlink"/>
            <w:rFonts w:ascii="Arial" w:hAnsi="Arial"/>
            <w:color w:val="auto"/>
            <w:sz w:val="18"/>
          </w:rPr>
          <w:t>http://www.3gpp.org</w:t>
        </w:r>
      </w:hyperlink>
    </w:p>
    <w:p w14:paraId="5872A264" w14:textId="77777777" w:rsidR="004A3549" w:rsidRPr="00EC5BC0" w:rsidRDefault="004A3549"/>
    <w:p w14:paraId="40CCAE5F" w14:textId="77777777" w:rsidR="00D51CE0" w:rsidRPr="00EC5BC0" w:rsidRDefault="00D51CE0" w:rsidP="00D51CE0">
      <w:pPr>
        <w:pStyle w:val="FP"/>
        <w:framePr w:h="3057" w:hRule="exact" w:wrap="notBeside" w:vAnchor="page" w:hAnchor="margin" w:y="12605"/>
        <w:pBdr>
          <w:bottom w:val="single" w:sz="6" w:space="1" w:color="auto"/>
        </w:pBdr>
        <w:spacing w:after="240"/>
        <w:jc w:val="center"/>
        <w:rPr>
          <w:rFonts w:ascii="Arial" w:hAnsi="Arial"/>
          <w:b/>
          <w:i/>
          <w:noProof/>
        </w:rPr>
      </w:pPr>
      <w:r w:rsidRPr="00EC5BC0">
        <w:rPr>
          <w:rFonts w:ascii="Arial" w:hAnsi="Arial"/>
          <w:b/>
          <w:i/>
          <w:noProof/>
        </w:rPr>
        <w:t>Copyright Notification</w:t>
      </w:r>
    </w:p>
    <w:p w14:paraId="074A3667" w14:textId="77777777" w:rsidR="00D51CE0" w:rsidRPr="00EC5BC0" w:rsidRDefault="00D51CE0" w:rsidP="00D51CE0">
      <w:pPr>
        <w:pStyle w:val="FP"/>
        <w:framePr w:h="3057" w:hRule="exact" w:wrap="notBeside" w:vAnchor="page" w:hAnchor="margin" w:y="12605"/>
        <w:jc w:val="center"/>
        <w:rPr>
          <w:noProof/>
        </w:rPr>
      </w:pPr>
      <w:r w:rsidRPr="00EC5BC0">
        <w:rPr>
          <w:noProof/>
        </w:rPr>
        <w:t>No part may be reproduced except as authorized by written permission.</w:t>
      </w:r>
      <w:r w:rsidRPr="00EC5BC0">
        <w:rPr>
          <w:noProof/>
        </w:rPr>
        <w:br/>
        <w:t>The copyright and the foregoing restriction extend to reproduction in all media.</w:t>
      </w:r>
    </w:p>
    <w:p w14:paraId="4515B042" w14:textId="77777777" w:rsidR="00D51CE0" w:rsidRPr="00EC5BC0" w:rsidRDefault="00D51CE0" w:rsidP="00D51CE0">
      <w:pPr>
        <w:pStyle w:val="FP"/>
        <w:framePr w:h="3057" w:hRule="exact" w:wrap="notBeside" w:vAnchor="page" w:hAnchor="margin" w:y="12605"/>
        <w:jc w:val="center"/>
        <w:rPr>
          <w:noProof/>
        </w:rPr>
      </w:pPr>
    </w:p>
    <w:p w14:paraId="6C17BF92" w14:textId="77777777" w:rsidR="00D51CE0" w:rsidRPr="00EC5BC0" w:rsidRDefault="00634056" w:rsidP="00D51CE0">
      <w:pPr>
        <w:pStyle w:val="FP"/>
        <w:framePr w:h="3057" w:hRule="exact" w:wrap="notBeside" w:vAnchor="page" w:hAnchor="margin" w:y="12605"/>
        <w:jc w:val="center"/>
        <w:rPr>
          <w:noProof/>
          <w:sz w:val="18"/>
        </w:rPr>
      </w:pPr>
      <w:r w:rsidRPr="00EC5BC0">
        <w:rPr>
          <w:noProof/>
          <w:sz w:val="18"/>
        </w:rPr>
        <w:t>© 20</w:t>
      </w:r>
      <w:r w:rsidR="00DE29AD">
        <w:rPr>
          <w:noProof/>
          <w:sz w:val="18"/>
        </w:rPr>
        <w:t>20</w:t>
      </w:r>
      <w:r w:rsidR="00D51CE0" w:rsidRPr="00EC5BC0">
        <w:rPr>
          <w:noProof/>
          <w:sz w:val="18"/>
        </w:rPr>
        <w:t xml:space="preserve">, 3GPP Organizational Partners (ARIB, ATIS, CCSA, ETSI, </w:t>
      </w:r>
      <w:r w:rsidR="00006EAC" w:rsidRPr="00EC5BC0">
        <w:rPr>
          <w:noProof/>
          <w:sz w:val="18"/>
        </w:rPr>
        <w:t xml:space="preserve">TSDSI, </w:t>
      </w:r>
      <w:r w:rsidR="00D51CE0" w:rsidRPr="00EC5BC0">
        <w:rPr>
          <w:noProof/>
          <w:sz w:val="18"/>
        </w:rPr>
        <w:t>TTA, TTC).</w:t>
      </w:r>
      <w:bookmarkStart w:id="2" w:name="copyrightaddon"/>
      <w:bookmarkEnd w:id="2"/>
    </w:p>
    <w:p w14:paraId="661D3DF2" w14:textId="77777777" w:rsidR="00D51CE0" w:rsidRPr="00EC5BC0" w:rsidRDefault="00D51CE0" w:rsidP="00D51CE0">
      <w:pPr>
        <w:pStyle w:val="FP"/>
        <w:framePr w:h="3057" w:hRule="exact" w:wrap="notBeside" w:vAnchor="page" w:hAnchor="margin" w:y="12605"/>
        <w:jc w:val="center"/>
        <w:rPr>
          <w:noProof/>
          <w:sz w:val="18"/>
        </w:rPr>
      </w:pPr>
      <w:r w:rsidRPr="00EC5BC0">
        <w:rPr>
          <w:noProof/>
          <w:sz w:val="18"/>
        </w:rPr>
        <w:t>All rights reserved.</w:t>
      </w:r>
    </w:p>
    <w:p w14:paraId="0ADE5B23" w14:textId="77777777" w:rsidR="00D51CE0" w:rsidRPr="00EC5BC0" w:rsidRDefault="00D51CE0" w:rsidP="00D51CE0">
      <w:pPr>
        <w:pStyle w:val="FP"/>
        <w:framePr w:h="3057" w:hRule="exact" w:wrap="notBeside" w:vAnchor="page" w:hAnchor="margin" w:y="12605"/>
        <w:rPr>
          <w:noProof/>
          <w:sz w:val="18"/>
        </w:rPr>
      </w:pPr>
    </w:p>
    <w:p w14:paraId="0F5B089D" w14:textId="77777777" w:rsidR="00D51CE0" w:rsidRPr="00EC5BC0" w:rsidRDefault="00D51CE0" w:rsidP="00D51CE0">
      <w:pPr>
        <w:pStyle w:val="FP"/>
        <w:framePr w:h="3057" w:hRule="exact" w:wrap="notBeside" w:vAnchor="page" w:hAnchor="margin" w:y="12605"/>
        <w:rPr>
          <w:noProof/>
          <w:sz w:val="18"/>
        </w:rPr>
      </w:pPr>
      <w:r w:rsidRPr="00EC5BC0">
        <w:rPr>
          <w:noProof/>
          <w:sz w:val="18"/>
        </w:rPr>
        <w:t>UMTS™ is a Trade Mark of ETSI registered for the benefit of its members</w:t>
      </w:r>
    </w:p>
    <w:p w14:paraId="326619AC" w14:textId="77777777" w:rsidR="00D51CE0" w:rsidRPr="00EC5BC0" w:rsidRDefault="00D51CE0" w:rsidP="00D51CE0">
      <w:pPr>
        <w:pStyle w:val="FP"/>
        <w:framePr w:h="3057" w:hRule="exact" w:wrap="notBeside" w:vAnchor="page" w:hAnchor="margin" w:y="12605"/>
        <w:rPr>
          <w:noProof/>
          <w:sz w:val="18"/>
        </w:rPr>
      </w:pPr>
      <w:r w:rsidRPr="00EC5BC0">
        <w:rPr>
          <w:noProof/>
          <w:sz w:val="18"/>
        </w:rPr>
        <w:t>3GPP™ is a Trade Mark of ETSI registered for the benefit of its Members and of the 3GPP Organizational Partners</w:t>
      </w:r>
      <w:r w:rsidRPr="00EC5BC0">
        <w:rPr>
          <w:noProof/>
          <w:sz w:val="18"/>
        </w:rPr>
        <w:br/>
        <w:t>LTE™ is a Trade Mark of ETSI registered for the benefit of its Members and of the 3GPP Organizational Partners</w:t>
      </w:r>
    </w:p>
    <w:p w14:paraId="11F39C86" w14:textId="77777777" w:rsidR="00D51CE0" w:rsidRPr="00EC5BC0" w:rsidRDefault="00D51CE0" w:rsidP="00D51CE0">
      <w:pPr>
        <w:pStyle w:val="FP"/>
        <w:framePr w:h="3057" w:hRule="exact" w:wrap="notBeside" w:vAnchor="page" w:hAnchor="margin" w:y="12605"/>
        <w:rPr>
          <w:noProof/>
          <w:sz w:val="18"/>
        </w:rPr>
      </w:pPr>
      <w:r w:rsidRPr="00EC5BC0">
        <w:rPr>
          <w:noProof/>
          <w:sz w:val="18"/>
        </w:rPr>
        <w:t>GSM® and the GSM logo are registered and owned by the GSM Association</w:t>
      </w:r>
    </w:p>
    <w:p w14:paraId="49C88DA1" w14:textId="77777777" w:rsidR="004A3549" w:rsidRPr="00EC5BC0" w:rsidRDefault="004A3549"/>
    <w:bookmarkEnd w:id="1"/>
    <w:p w14:paraId="2DEE483C" w14:textId="77777777" w:rsidR="004A3549" w:rsidRPr="00EC5BC0" w:rsidRDefault="004A3549" w:rsidP="002C24FB">
      <w:pPr>
        <w:pStyle w:val="TT"/>
        <w:outlineLvl w:val="0"/>
      </w:pPr>
      <w:r w:rsidRPr="00EC5BC0">
        <w:br w:type="page"/>
      </w:r>
      <w:r w:rsidRPr="00EC5BC0">
        <w:lastRenderedPageBreak/>
        <w:t>Contents</w:t>
      </w:r>
    </w:p>
    <w:bookmarkStart w:id="3" w:name="_GoBack"/>
    <w:p w14:paraId="519E377C" w14:textId="1C61306F" w:rsidR="00C05639" w:rsidRDefault="00C0563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_Toc61108836 \h </w:instrText>
      </w:r>
      <w:r>
        <w:fldChar w:fldCharType="separate"/>
      </w:r>
      <w:r>
        <w:t>15</w:t>
      </w:r>
      <w:r>
        <w:fldChar w:fldCharType="end"/>
      </w:r>
    </w:p>
    <w:p w14:paraId="3DC36C82" w14:textId="5F7D932E" w:rsidR="00C05639" w:rsidRDefault="00C0563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_Toc61108837 \h </w:instrText>
      </w:r>
      <w:r>
        <w:fldChar w:fldCharType="separate"/>
      </w:r>
      <w:r>
        <w:t>16</w:t>
      </w:r>
      <w:r>
        <w:fldChar w:fldCharType="end"/>
      </w:r>
    </w:p>
    <w:p w14:paraId="0D26969D" w14:textId="0DA26F65" w:rsidR="00C05639" w:rsidRDefault="00C0563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_Toc61108838 \h </w:instrText>
      </w:r>
      <w:r>
        <w:fldChar w:fldCharType="separate"/>
      </w:r>
      <w:r>
        <w:t>16</w:t>
      </w:r>
      <w:r>
        <w:fldChar w:fldCharType="end"/>
      </w:r>
    </w:p>
    <w:p w14:paraId="1C6CC148" w14:textId="38308295" w:rsidR="00C05639" w:rsidRDefault="00C0563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_Toc61108839 \h </w:instrText>
      </w:r>
      <w:r>
        <w:fldChar w:fldCharType="separate"/>
      </w:r>
      <w:r>
        <w:t>17</w:t>
      </w:r>
      <w:r>
        <w:fldChar w:fldCharType="end"/>
      </w:r>
    </w:p>
    <w:p w14:paraId="133F9C22" w14:textId="0FFA26C4" w:rsidR="00C05639" w:rsidRDefault="00C0563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_Toc61108840 \h </w:instrText>
      </w:r>
      <w:r>
        <w:fldChar w:fldCharType="separate"/>
      </w:r>
      <w:r>
        <w:t>17</w:t>
      </w:r>
      <w:r>
        <w:fldChar w:fldCharType="end"/>
      </w:r>
    </w:p>
    <w:p w14:paraId="0A5587F1" w14:textId="73813A96" w:rsidR="00C05639" w:rsidRDefault="00C0563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_Toc61108841 \h </w:instrText>
      </w:r>
      <w:r>
        <w:fldChar w:fldCharType="separate"/>
      </w:r>
      <w:r>
        <w:t>20</w:t>
      </w:r>
      <w:r>
        <w:fldChar w:fldCharType="end"/>
      </w:r>
    </w:p>
    <w:p w14:paraId="0E4CD5E3" w14:textId="34C154CB" w:rsidR="00C05639" w:rsidRDefault="00C05639">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_Toc61108842 \h </w:instrText>
      </w:r>
      <w:r>
        <w:fldChar w:fldCharType="separate"/>
      </w:r>
      <w:r>
        <w:t>21</w:t>
      </w:r>
      <w:r>
        <w:fldChar w:fldCharType="end"/>
      </w:r>
    </w:p>
    <w:p w14:paraId="34B614D2" w14:textId="55D3798D" w:rsidR="00C05639" w:rsidRDefault="00C0563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sidRPr="00D470C4">
        <w:rPr>
          <w:rFonts w:cs="v4.2.0"/>
        </w:rPr>
        <w:t>General test conditions and declarations</w:t>
      </w:r>
      <w:r>
        <w:tab/>
      </w:r>
      <w:r>
        <w:fldChar w:fldCharType="begin" w:fldLock="1"/>
      </w:r>
      <w:r>
        <w:instrText xml:space="preserve"> PAGEREF _Toc61108843 \h </w:instrText>
      </w:r>
      <w:r>
        <w:fldChar w:fldCharType="separate"/>
      </w:r>
      <w:r>
        <w:t>23</w:t>
      </w:r>
      <w:r>
        <w:fldChar w:fldCharType="end"/>
      </w:r>
    </w:p>
    <w:p w14:paraId="48498E56" w14:textId="057AABC9" w:rsidR="00C05639" w:rsidRDefault="00C0563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D470C4">
        <w:rPr>
          <w:snapToGrid w:val="0"/>
        </w:rPr>
        <w:t>Measurement uncertainties and Test Requirements</w:t>
      </w:r>
      <w:r>
        <w:tab/>
      </w:r>
      <w:r>
        <w:fldChar w:fldCharType="begin" w:fldLock="1"/>
      </w:r>
      <w:r>
        <w:instrText xml:space="preserve"> PAGEREF _Toc61108844 \h </w:instrText>
      </w:r>
      <w:r>
        <w:fldChar w:fldCharType="separate"/>
      </w:r>
      <w:r>
        <w:t>23</w:t>
      </w:r>
      <w:r>
        <w:fldChar w:fldCharType="end"/>
      </w:r>
    </w:p>
    <w:p w14:paraId="48E64F1C" w14:textId="68503BA8" w:rsidR="00C05639" w:rsidRDefault="00C05639">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fldLock="1"/>
      </w:r>
      <w:r>
        <w:instrText xml:space="preserve"> PAGEREF _Toc61108845 \h </w:instrText>
      </w:r>
      <w:r>
        <w:fldChar w:fldCharType="separate"/>
      </w:r>
      <w:r>
        <w:t>23</w:t>
      </w:r>
      <w:r>
        <w:fldChar w:fldCharType="end"/>
      </w:r>
    </w:p>
    <w:p w14:paraId="4675C528" w14:textId="4DE6623F" w:rsidR="00C05639" w:rsidRDefault="00C05639">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fldLock="1"/>
      </w:r>
      <w:r>
        <w:instrText xml:space="preserve"> PAGEREF _Toc61108846 \h </w:instrText>
      </w:r>
      <w:r>
        <w:fldChar w:fldCharType="separate"/>
      </w:r>
      <w:r>
        <w:t>23</w:t>
      </w:r>
      <w:r>
        <w:fldChar w:fldCharType="end"/>
      </w:r>
    </w:p>
    <w:p w14:paraId="2F195D29" w14:textId="02E57734" w:rsidR="00C05639" w:rsidRDefault="00C05639">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_Toc61108847 \h </w:instrText>
      </w:r>
      <w:r>
        <w:fldChar w:fldCharType="separate"/>
      </w:r>
      <w:r>
        <w:t>24</w:t>
      </w:r>
      <w:r>
        <w:fldChar w:fldCharType="end"/>
      </w:r>
    </w:p>
    <w:p w14:paraId="7B17A843" w14:textId="5A21BB0C" w:rsidR="00C05639" w:rsidRDefault="00C05639">
      <w:pPr>
        <w:pStyle w:val="TOC4"/>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_Toc61108848 \h </w:instrText>
      </w:r>
      <w:r>
        <w:fldChar w:fldCharType="separate"/>
      </w:r>
      <w:r>
        <w:t>25</w:t>
      </w:r>
      <w:r>
        <w:fldChar w:fldCharType="end"/>
      </w:r>
    </w:p>
    <w:p w14:paraId="559EFF49" w14:textId="1E0890CB" w:rsidR="00C05639" w:rsidRDefault="00C05639">
      <w:pPr>
        <w:pStyle w:val="TOC4"/>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_Toc61108849 \h </w:instrText>
      </w:r>
      <w:r>
        <w:fldChar w:fldCharType="separate"/>
      </w:r>
      <w:r>
        <w:t>29</w:t>
      </w:r>
      <w:r>
        <w:fldChar w:fldCharType="end"/>
      </w:r>
    </w:p>
    <w:p w14:paraId="4FB4718E" w14:textId="151BB7F5" w:rsidR="00C05639" w:rsidRDefault="00C05639">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_Toc61108850 \h </w:instrText>
      </w:r>
      <w:r>
        <w:fldChar w:fldCharType="separate"/>
      </w:r>
      <w:r>
        <w:t>33</w:t>
      </w:r>
      <w:r>
        <w:fldChar w:fldCharType="end"/>
      </w:r>
    </w:p>
    <w:p w14:paraId="58752CDA" w14:textId="3B97000E" w:rsidR="00C05639" w:rsidRDefault="00C0563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_Toc61108851 \h </w:instrText>
      </w:r>
      <w:r>
        <w:fldChar w:fldCharType="separate"/>
      </w:r>
      <w:r>
        <w:t>33</w:t>
      </w:r>
      <w:r>
        <w:fldChar w:fldCharType="end"/>
      </w:r>
    </w:p>
    <w:p w14:paraId="22467FFD" w14:textId="4EEA1DE1" w:rsidR="00C05639" w:rsidRDefault="00C05639">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_Toc61108852 \h </w:instrText>
      </w:r>
      <w:r>
        <w:fldChar w:fldCharType="separate"/>
      </w:r>
      <w:r>
        <w:t>34</w:t>
      </w:r>
      <w:r>
        <w:fldChar w:fldCharType="end"/>
      </w:r>
    </w:p>
    <w:p w14:paraId="05A8C9C1" w14:textId="1004DDA4" w:rsidR="00C05639" w:rsidRDefault="00C05639">
      <w:pPr>
        <w:pStyle w:val="TOC2"/>
        <w:rPr>
          <w:rFonts w:asciiTheme="minorHAnsi" w:eastAsiaTheme="minorEastAsia" w:hAnsiTheme="minorHAnsi" w:cstheme="minorBidi"/>
          <w:sz w:val="22"/>
          <w:szCs w:val="22"/>
        </w:rPr>
      </w:pPr>
      <w:r w:rsidRPr="00C05639">
        <w:t>4.4</w:t>
      </w:r>
      <w:r w:rsidRPr="00C05639">
        <w:rPr>
          <w:rFonts w:asciiTheme="minorHAnsi" w:eastAsiaTheme="minorEastAsia" w:hAnsiTheme="minorHAnsi"/>
          <w:sz w:val="22"/>
          <w:szCs w:val="22"/>
        </w:rPr>
        <w:tab/>
      </w:r>
      <w:r w:rsidRPr="00D470C4">
        <w:rPr>
          <w:rFonts w:cs="v4.2.0"/>
        </w:rPr>
        <w:t>Selection of configurations for testing</w:t>
      </w:r>
      <w:r>
        <w:tab/>
      </w:r>
      <w:r>
        <w:fldChar w:fldCharType="begin" w:fldLock="1"/>
      </w:r>
      <w:r>
        <w:instrText xml:space="preserve"> PAGEREF _Toc61108853 \h </w:instrText>
      </w:r>
      <w:r>
        <w:fldChar w:fldCharType="separate"/>
      </w:r>
      <w:r>
        <w:t>36</w:t>
      </w:r>
      <w:r>
        <w:fldChar w:fldCharType="end"/>
      </w:r>
    </w:p>
    <w:p w14:paraId="3750B779" w14:textId="466E91A2" w:rsidR="00C05639" w:rsidRDefault="00C05639">
      <w:pPr>
        <w:pStyle w:val="TOC2"/>
        <w:rPr>
          <w:rFonts w:asciiTheme="minorHAnsi" w:eastAsiaTheme="minorEastAsia" w:hAnsiTheme="minorHAnsi" w:cstheme="minorBidi"/>
          <w:sz w:val="22"/>
          <w:szCs w:val="22"/>
        </w:rPr>
      </w:pPr>
      <w:r w:rsidRPr="00C05639">
        <w:t>4.5</w:t>
      </w:r>
      <w:r w:rsidRPr="00C05639">
        <w:rPr>
          <w:rFonts w:asciiTheme="minorHAnsi" w:eastAsiaTheme="minorEastAsia" w:hAnsiTheme="minorHAnsi"/>
          <w:sz w:val="22"/>
          <w:szCs w:val="22"/>
        </w:rPr>
        <w:tab/>
      </w:r>
      <w:r w:rsidRPr="00D470C4">
        <w:rPr>
          <w:rFonts w:cs="v4.2.0"/>
        </w:rPr>
        <w:t>BS Configurations</w:t>
      </w:r>
      <w:r>
        <w:tab/>
      </w:r>
      <w:r>
        <w:fldChar w:fldCharType="begin" w:fldLock="1"/>
      </w:r>
      <w:r>
        <w:instrText xml:space="preserve"> PAGEREF _Toc61108854 \h </w:instrText>
      </w:r>
      <w:r>
        <w:fldChar w:fldCharType="separate"/>
      </w:r>
      <w:r>
        <w:t>36</w:t>
      </w:r>
      <w:r>
        <w:fldChar w:fldCharType="end"/>
      </w:r>
    </w:p>
    <w:p w14:paraId="2E9B65F0" w14:textId="2C5F7FA2" w:rsidR="00C05639" w:rsidRDefault="00C05639">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fldLock="1"/>
      </w:r>
      <w:r>
        <w:instrText xml:space="preserve"> PAGEREF _Toc61108855 \h </w:instrText>
      </w:r>
      <w:r>
        <w:fldChar w:fldCharType="separate"/>
      </w:r>
      <w:r>
        <w:t>36</w:t>
      </w:r>
      <w:r>
        <w:fldChar w:fldCharType="end"/>
      </w:r>
    </w:p>
    <w:p w14:paraId="1AA27EE2" w14:textId="3B9557B5" w:rsidR="00C05639" w:rsidRDefault="00C05639">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Transmission with multiple transmitter antenna connectors</w:t>
      </w:r>
      <w:r>
        <w:tab/>
      </w:r>
      <w:r>
        <w:fldChar w:fldCharType="begin" w:fldLock="1"/>
      </w:r>
      <w:r>
        <w:instrText xml:space="preserve"> PAGEREF _Toc61108856 \h </w:instrText>
      </w:r>
      <w:r>
        <w:fldChar w:fldCharType="separate"/>
      </w:r>
      <w:r>
        <w:t>37</w:t>
      </w:r>
      <w:r>
        <w:fldChar w:fldCharType="end"/>
      </w:r>
    </w:p>
    <w:p w14:paraId="66EA5DA5" w14:textId="04C42A9D" w:rsidR="00C05639" w:rsidRDefault="00C05639">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fldLock="1"/>
      </w:r>
      <w:r>
        <w:instrText xml:space="preserve"> PAGEREF _Toc61108857 \h </w:instrText>
      </w:r>
      <w:r>
        <w:fldChar w:fldCharType="separate"/>
      </w:r>
      <w:r>
        <w:t>37</w:t>
      </w:r>
      <w:r>
        <w:fldChar w:fldCharType="end"/>
      </w:r>
    </w:p>
    <w:p w14:paraId="48176FF6" w14:textId="1BF90CA9" w:rsidR="00C05639" w:rsidRDefault="00C05639">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Reception with multiple receiver antenna connectors, receiver diversity</w:t>
      </w:r>
      <w:r>
        <w:tab/>
      </w:r>
      <w:r>
        <w:fldChar w:fldCharType="begin" w:fldLock="1"/>
      </w:r>
      <w:r>
        <w:instrText xml:space="preserve"> PAGEREF _Toc61108858 \h </w:instrText>
      </w:r>
      <w:r>
        <w:fldChar w:fldCharType="separate"/>
      </w:r>
      <w:r>
        <w:t>37</w:t>
      </w:r>
      <w:r>
        <w:fldChar w:fldCharType="end"/>
      </w:r>
    </w:p>
    <w:p w14:paraId="462F1538" w14:textId="4D90D90D" w:rsidR="00C05639" w:rsidRDefault="00C05639">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Duplexers</w:t>
      </w:r>
      <w:r>
        <w:tab/>
      </w:r>
      <w:r>
        <w:fldChar w:fldCharType="begin" w:fldLock="1"/>
      </w:r>
      <w:r>
        <w:instrText xml:space="preserve"> PAGEREF _Toc61108859 \h </w:instrText>
      </w:r>
      <w:r>
        <w:fldChar w:fldCharType="separate"/>
      </w:r>
      <w:r>
        <w:t>37</w:t>
      </w:r>
      <w:r>
        <w:fldChar w:fldCharType="end"/>
      </w:r>
    </w:p>
    <w:p w14:paraId="174DF1EB" w14:textId="0EEC3249" w:rsidR="00C05639" w:rsidRDefault="00C05639">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Power supply options</w:t>
      </w:r>
      <w:r>
        <w:tab/>
      </w:r>
      <w:r>
        <w:fldChar w:fldCharType="begin" w:fldLock="1"/>
      </w:r>
      <w:r>
        <w:instrText xml:space="preserve"> PAGEREF _Toc61108860 \h </w:instrText>
      </w:r>
      <w:r>
        <w:fldChar w:fldCharType="separate"/>
      </w:r>
      <w:r>
        <w:t>38</w:t>
      </w:r>
      <w:r>
        <w:fldChar w:fldCharType="end"/>
      </w:r>
    </w:p>
    <w:p w14:paraId="24467F6B" w14:textId="1503D8C2" w:rsidR="00C05639" w:rsidRDefault="00C05639">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Ancillary RF amplifiers</w:t>
      </w:r>
      <w:r>
        <w:tab/>
      </w:r>
      <w:r>
        <w:fldChar w:fldCharType="begin" w:fldLock="1"/>
      </w:r>
      <w:r>
        <w:instrText xml:space="preserve"> PAGEREF _Toc61108861 \h </w:instrText>
      </w:r>
      <w:r>
        <w:fldChar w:fldCharType="separate"/>
      </w:r>
      <w:r>
        <w:t>38</w:t>
      </w:r>
      <w:r>
        <w:fldChar w:fldCharType="end"/>
      </w:r>
    </w:p>
    <w:p w14:paraId="3F92E471" w14:textId="02C242C7" w:rsidR="00C05639" w:rsidRDefault="00C05639">
      <w:pPr>
        <w:pStyle w:val="TOC3"/>
        <w:rPr>
          <w:rFonts w:asciiTheme="minorHAnsi" w:eastAsiaTheme="minorEastAsia" w:hAnsiTheme="minorHAnsi" w:cstheme="minorBidi"/>
          <w:sz w:val="22"/>
          <w:szCs w:val="22"/>
        </w:rPr>
      </w:pPr>
      <w:r>
        <w:t>4.5.6</w:t>
      </w:r>
      <w:r>
        <w:rPr>
          <w:rFonts w:asciiTheme="minorHAnsi" w:eastAsiaTheme="minorEastAsia" w:hAnsiTheme="minorHAnsi" w:cstheme="minorBidi"/>
          <w:sz w:val="22"/>
          <w:szCs w:val="22"/>
        </w:rPr>
        <w:tab/>
      </w:r>
      <w:r>
        <w:t>BS with integrated Iuant BS modem</w:t>
      </w:r>
      <w:r>
        <w:tab/>
      </w:r>
      <w:r>
        <w:fldChar w:fldCharType="begin" w:fldLock="1"/>
      </w:r>
      <w:r>
        <w:instrText xml:space="preserve"> PAGEREF _Toc61108862 \h </w:instrText>
      </w:r>
      <w:r>
        <w:fldChar w:fldCharType="separate"/>
      </w:r>
      <w:r>
        <w:t>39</w:t>
      </w:r>
      <w:r>
        <w:fldChar w:fldCharType="end"/>
      </w:r>
    </w:p>
    <w:p w14:paraId="0152A237" w14:textId="16975C13" w:rsidR="00C05639" w:rsidRDefault="00C05639">
      <w:pPr>
        <w:pStyle w:val="TOC3"/>
        <w:rPr>
          <w:rFonts w:asciiTheme="minorHAnsi" w:eastAsiaTheme="minorEastAsia" w:hAnsiTheme="minorHAnsi" w:cstheme="minorBidi"/>
          <w:sz w:val="22"/>
          <w:szCs w:val="22"/>
        </w:rPr>
      </w:pPr>
      <w:r>
        <w:t>4.5.7</w:t>
      </w:r>
      <w:r>
        <w:rPr>
          <w:rFonts w:asciiTheme="minorHAnsi" w:eastAsiaTheme="minorEastAsia" w:hAnsiTheme="minorHAnsi" w:cstheme="minorBidi"/>
          <w:sz w:val="22"/>
          <w:szCs w:val="22"/>
        </w:rPr>
        <w:tab/>
      </w:r>
      <w:r>
        <w:t>BS using antenna arrays</w:t>
      </w:r>
      <w:r>
        <w:tab/>
      </w:r>
      <w:r>
        <w:fldChar w:fldCharType="begin" w:fldLock="1"/>
      </w:r>
      <w:r>
        <w:instrText xml:space="preserve"> PAGEREF _Toc61108863 \h </w:instrText>
      </w:r>
      <w:r>
        <w:fldChar w:fldCharType="separate"/>
      </w:r>
      <w:r>
        <w:t>39</w:t>
      </w:r>
      <w:r>
        <w:fldChar w:fldCharType="end"/>
      </w:r>
    </w:p>
    <w:p w14:paraId="5A25BF51" w14:textId="2059CFCD" w:rsidR="00C05639" w:rsidRDefault="00C05639">
      <w:pPr>
        <w:pStyle w:val="TOC4"/>
        <w:rPr>
          <w:rFonts w:asciiTheme="minorHAnsi" w:eastAsiaTheme="minorEastAsia" w:hAnsiTheme="minorHAnsi" w:cstheme="minorBidi"/>
          <w:sz w:val="22"/>
          <w:szCs w:val="22"/>
        </w:rPr>
      </w:pPr>
      <w:r w:rsidRPr="00C05639">
        <w:t>4.5.7.1</w:t>
      </w:r>
      <w:r w:rsidRPr="00C05639">
        <w:rPr>
          <w:rFonts w:asciiTheme="minorHAnsi" w:eastAsiaTheme="minorEastAsia" w:hAnsiTheme="minorHAnsi"/>
          <w:sz w:val="22"/>
          <w:szCs w:val="22"/>
        </w:rPr>
        <w:tab/>
      </w:r>
      <w:r w:rsidRPr="00D470C4">
        <w:rPr>
          <w:rFonts w:cs="v4.2.0"/>
        </w:rPr>
        <w:t>Receiver tests</w:t>
      </w:r>
      <w:r>
        <w:tab/>
      </w:r>
      <w:r>
        <w:fldChar w:fldCharType="begin" w:fldLock="1"/>
      </w:r>
      <w:r>
        <w:instrText xml:space="preserve"> PAGEREF _Toc61108864 \h </w:instrText>
      </w:r>
      <w:r>
        <w:fldChar w:fldCharType="separate"/>
      </w:r>
      <w:r>
        <w:t>39</w:t>
      </w:r>
      <w:r>
        <w:fldChar w:fldCharType="end"/>
      </w:r>
    </w:p>
    <w:p w14:paraId="75296E20" w14:textId="47F19473" w:rsidR="00C05639" w:rsidRDefault="00C05639">
      <w:pPr>
        <w:pStyle w:val="TOC4"/>
        <w:rPr>
          <w:rFonts w:asciiTheme="minorHAnsi" w:eastAsiaTheme="minorEastAsia" w:hAnsiTheme="minorHAnsi" w:cstheme="minorBidi"/>
          <w:sz w:val="22"/>
          <w:szCs w:val="22"/>
        </w:rPr>
      </w:pPr>
      <w:r w:rsidRPr="00C05639">
        <w:t>4.5.7.2</w:t>
      </w:r>
      <w:r w:rsidRPr="00C05639">
        <w:rPr>
          <w:rFonts w:asciiTheme="minorHAnsi" w:eastAsiaTheme="minorEastAsia" w:hAnsiTheme="minorHAnsi"/>
          <w:sz w:val="22"/>
          <w:szCs w:val="22"/>
        </w:rPr>
        <w:tab/>
      </w:r>
      <w:r w:rsidRPr="00D470C4">
        <w:rPr>
          <w:rFonts w:cs="v4.2.0"/>
        </w:rPr>
        <w:t>Transmitter tests</w:t>
      </w:r>
      <w:r>
        <w:tab/>
      </w:r>
      <w:r>
        <w:fldChar w:fldCharType="begin" w:fldLock="1"/>
      </w:r>
      <w:r>
        <w:instrText xml:space="preserve"> PAGEREF _Toc61108865 \h </w:instrText>
      </w:r>
      <w:r>
        <w:fldChar w:fldCharType="separate"/>
      </w:r>
      <w:r>
        <w:t>39</w:t>
      </w:r>
      <w:r>
        <w:fldChar w:fldCharType="end"/>
      </w:r>
    </w:p>
    <w:p w14:paraId="5172B5EA" w14:textId="36C115C9" w:rsidR="00C05639" w:rsidRDefault="00C05639">
      <w:pPr>
        <w:pStyle w:val="TOC2"/>
        <w:rPr>
          <w:rFonts w:asciiTheme="minorHAnsi" w:eastAsiaTheme="minorEastAsia" w:hAnsiTheme="minorHAnsi" w:cstheme="minorBidi"/>
          <w:sz w:val="22"/>
          <w:szCs w:val="22"/>
        </w:rPr>
      </w:pPr>
      <w:r w:rsidRPr="00C05639">
        <w:t>4.6</w:t>
      </w:r>
      <w:r w:rsidRPr="00C05639">
        <w:rPr>
          <w:rFonts w:asciiTheme="minorHAnsi" w:eastAsiaTheme="minorEastAsia" w:hAnsiTheme="minorHAnsi"/>
          <w:sz w:val="22"/>
          <w:szCs w:val="22"/>
        </w:rPr>
        <w:tab/>
      </w:r>
      <w:r w:rsidRPr="00D470C4">
        <w:rPr>
          <w:rFonts w:cs="v4.2.0"/>
        </w:rPr>
        <w:t>Manufacturer’s declarations of regional and optional requirements</w:t>
      </w:r>
      <w:r>
        <w:tab/>
      </w:r>
      <w:r>
        <w:fldChar w:fldCharType="begin" w:fldLock="1"/>
      </w:r>
      <w:r>
        <w:instrText xml:space="preserve"> PAGEREF _Toc61108866 \h </w:instrText>
      </w:r>
      <w:r>
        <w:fldChar w:fldCharType="separate"/>
      </w:r>
      <w:r>
        <w:t>40</w:t>
      </w:r>
      <w:r>
        <w:fldChar w:fldCharType="end"/>
      </w:r>
    </w:p>
    <w:p w14:paraId="38B9A840" w14:textId="10658ED9" w:rsidR="00C05639" w:rsidRDefault="00C05639">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Operating band and frequency range</w:t>
      </w:r>
      <w:r>
        <w:tab/>
      </w:r>
      <w:r>
        <w:fldChar w:fldCharType="begin" w:fldLock="1"/>
      </w:r>
      <w:r>
        <w:instrText xml:space="preserve"> PAGEREF _Toc61108867 \h </w:instrText>
      </w:r>
      <w:r>
        <w:fldChar w:fldCharType="separate"/>
      </w:r>
      <w:r>
        <w:t>40</w:t>
      </w:r>
      <w:r>
        <w:fldChar w:fldCharType="end"/>
      </w:r>
    </w:p>
    <w:p w14:paraId="45787BB6" w14:textId="2458C81C" w:rsidR="00C05639" w:rsidRDefault="00C05639">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Channel bandwidth</w:t>
      </w:r>
      <w:r>
        <w:tab/>
      </w:r>
      <w:r>
        <w:fldChar w:fldCharType="begin" w:fldLock="1"/>
      </w:r>
      <w:r>
        <w:instrText xml:space="preserve"> PAGEREF _Toc61108868 \h </w:instrText>
      </w:r>
      <w:r>
        <w:fldChar w:fldCharType="separate"/>
      </w:r>
      <w:r>
        <w:t>40</w:t>
      </w:r>
      <w:r>
        <w:fldChar w:fldCharType="end"/>
      </w:r>
    </w:p>
    <w:p w14:paraId="3A2ED480" w14:textId="4D48A61D" w:rsidR="00C05639" w:rsidRDefault="00C05639">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_Toc61108869 \h </w:instrText>
      </w:r>
      <w:r>
        <w:fldChar w:fldCharType="separate"/>
      </w:r>
      <w:r>
        <w:t>40</w:t>
      </w:r>
      <w:r>
        <w:fldChar w:fldCharType="end"/>
      </w:r>
    </w:p>
    <w:p w14:paraId="319B151B" w14:textId="5BFBE5AF" w:rsidR="00C05639" w:rsidRDefault="00C05639">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Spurious emissions Category</w:t>
      </w:r>
      <w:r>
        <w:tab/>
      </w:r>
      <w:r>
        <w:fldChar w:fldCharType="begin" w:fldLock="1"/>
      </w:r>
      <w:r>
        <w:instrText xml:space="preserve"> PAGEREF _Toc61108870 \h </w:instrText>
      </w:r>
      <w:r>
        <w:fldChar w:fldCharType="separate"/>
      </w:r>
      <w:r>
        <w:t>40</w:t>
      </w:r>
      <w:r>
        <w:fldChar w:fldCharType="end"/>
      </w:r>
    </w:p>
    <w:p w14:paraId="25858826" w14:textId="565943B1" w:rsidR="00C05639" w:rsidRDefault="00C05639">
      <w:pPr>
        <w:pStyle w:val="TOC3"/>
        <w:rPr>
          <w:rFonts w:asciiTheme="minorHAnsi" w:eastAsiaTheme="minorEastAsia" w:hAnsiTheme="minorHAnsi" w:cstheme="minorBidi"/>
          <w:sz w:val="22"/>
          <w:szCs w:val="22"/>
        </w:rPr>
      </w:pPr>
      <w:r w:rsidRPr="00C05639">
        <w:t>4.6.5</w:t>
      </w:r>
      <w:r w:rsidRPr="00C05639">
        <w:rPr>
          <w:rFonts w:asciiTheme="minorHAnsi" w:eastAsiaTheme="minorEastAsia" w:hAnsiTheme="minorHAnsi"/>
          <w:sz w:val="22"/>
          <w:szCs w:val="22"/>
        </w:rPr>
        <w:tab/>
      </w:r>
      <w:r w:rsidRPr="00D470C4">
        <w:rPr>
          <w:rFonts w:cs="v4.2.0"/>
        </w:rPr>
        <w:t>Additional operating band unwanted emissions</w:t>
      </w:r>
      <w:r>
        <w:tab/>
      </w:r>
      <w:r>
        <w:fldChar w:fldCharType="begin" w:fldLock="1"/>
      </w:r>
      <w:r>
        <w:instrText xml:space="preserve"> PAGEREF _Toc61108871 \h </w:instrText>
      </w:r>
      <w:r>
        <w:fldChar w:fldCharType="separate"/>
      </w:r>
      <w:r>
        <w:t>41</w:t>
      </w:r>
      <w:r>
        <w:fldChar w:fldCharType="end"/>
      </w:r>
    </w:p>
    <w:p w14:paraId="0EC4DD65" w14:textId="1A852AFC" w:rsidR="00C05639" w:rsidRDefault="00C05639">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Co-existence with other systems</w:t>
      </w:r>
      <w:r>
        <w:tab/>
      </w:r>
      <w:r>
        <w:fldChar w:fldCharType="begin" w:fldLock="1"/>
      </w:r>
      <w:r>
        <w:instrText xml:space="preserve"> PAGEREF _Toc61108872 \h </w:instrText>
      </w:r>
      <w:r>
        <w:fldChar w:fldCharType="separate"/>
      </w:r>
      <w:r>
        <w:t>41</w:t>
      </w:r>
      <w:r>
        <w:fldChar w:fldCharType="end"/>
      </w:r>
    </w:p>
    <w:p w14:paraId="316E1906" w14:textId="3FED8FA9" w:rsidR="00C05639" w:rsidRDefault="00C05639">
      <w:pPr>
        <w:pStyle w:val="TOC3"/>
        <w:rPr>
          <w:rFonts w:asciiTheme="minorHAnsi" w:eastAsiaTheme="minorEastAsia" w:hAnsiTheme="minorHAnsi" w:cstheme="minorBidi"/>
          <w:sz w:val="22"/>
          <w:szCs w:val="22"/>
        </w:rPr>
      </w:pPr>
      <w:r>
        <w:t>4.6.7</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_Toc61108873 \h </w:instrText>
      </w:r>
      <w:r>
        <w:fldChar w:fldCharType="separate"/>
      </w:r>
      <w:r>
        <w:t>41</w:t>
      </w:r>
      <w:r>
        <w:fldChar w:fldCharType="end"/>
      </w:r>
    </w:p>
    <w:p w14:paraId="67C2D0E5" w14:textId="5B363AA9" w:rsidR="00C05639" w:rsidRDefault="00C05639">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Manufacturer's declarations of supported RF configurations</w:t>
      </w:r>
      <w:r>
        <w:tab/>
      </w:r>
      <w:r>
        <w:fldChar w:fldCharType="begin" w:fldLock="1"/>
      </w:r>
      <w:r>
        <w:instrText xml:space="preserve"> PAGEREF _Toc61108874 \h </w:instrText>
      </w:r>
      <w:r>
        <w:fldChar w:fldCharType="separate"/>
      </w:r>
      <w:r>
        <w:t>41</w:t>
      </w:r>
      <w:r>
        <w:fldChar w:fldCharType="end"/>
      </w:r>
    </w:p>
    <w:p w14:paraId="37D4D99A" w14:textId="0F9F1762" w:rsidR="00C05639" w:rsidRDefault="00C05639">
      <w:pPr>
        <w:pStyle w:val="TOC3"/>
        <w:rPr>
          <w:rFonts w:asciiTheme="minorHAnsi" w:eastAsiaTheme="minorEastAsia" w:hAnsiTheme="minorHAnsi" w:cstheme="minorBidi"/>
          <w:sz w:val="22"/>
          <w:szCs w:val="22"/>
        </w:rPr>
      </w:pPr>
      <w:r>
        <w:t>4.6.9</w:t>
      </w:r>
      <w:r>
        <w:rPr>
          <w:rFonts w:asciiTheme="minorHAnsi" w:eastAsiaTheme="minorEastAsia" w:hAnsiTheme="minorHAnsi" w:cstheme="minorBidi"/>
          <w:sz w:val="22"/>
          <w:szCs w:val="22"/>
        </w:rPr>
        <w:tab/>
      </w:r>
      <w:r>
        <w:t>NB-IoT sub-carrier spacing</w:t>
      </w:r>
      <w:r>
        <w:tab/>
      </w:r>
      <w:r>
        <w:fldChar w:fldCharType="begin" w:fldLock="1"/>
      </w:r>
      <w:r>
        <w:instrText xml:space="preserve"> PAGEREF _Toc61108875 \h </w:instrText>
      </w:r>
      <w:r>
        <w:fldChar w:fldCharType="separate"/>
      </w:r>
      <w:r>
        <w:t>43</w:t>
      </w:r>
      <w:r>
        <w:fldChar w:fldCharType="end"/>
      </w:r>
    </w:p>
    <w:p w14:paraId="7BACBECF" w14:textId="256FA37E" w:rsidR="00C05639" w:rsidRDefault="00C05639">
      <w:pPr>
        <w:pStyle w:val="TOC3"/>
        <w:rPr>
          <w:rFonts w:asciiTheme="minorHAnsi" w:eastAsiaTheme="minorEastAsia" w:hAnsiTheme="minorHAnsi" w:cstheme="minorBidi"/>
          <w:sz w:val="22"/>
          <w:szCs w:val="22"/>
        </w:rPr>
      </w:pPr>
      <w:r>
        <w:t>4.6.10</w:t>
      </w:r>
      <w:r>
        <w:rPr>
          <w:rFonts w:asciiTheme="minorHAnsi" w:eastAsiaTheme="minorEastAsia" w:hAnsiTheme="minorHAnsi" w:cstheme="minorBidi"/>
          <w:sz w:val="22"/>
          <w:szCs w:val="22"/>
        </w:rPr>
        <w:tab/>
      </w:r>
      <w:r>
        <w:t>NB-IoT power dynamic range</w:t>
      </w:r>
      <w:r>
        <w:tab/>
      </w:r>
      <w:r>
        <w:fldChar w:fldCharType="begin" w:fldLock="1"/>
      </w:r>
      <w:r>
        <w:instrText xml:space="preserve"> PAGEREF _Toc61108876 \h </w:instrText>
      </w:r>
      <w:r>
        <w:fldChar w:fldCharType="separate"/>
      </w:r>
      <w:r>
        <w:t>43</w:t>
      </w:r>
      <w:r>
        <w:fldChar w:fldCharType="end"/>
      </w:r>
    </w:p>
    <w:p w14:paraId="2D21118C" w14:textId="416AAE9C" w:rsidR="00C05639" w:rsidRDefault="00C05639">
      <w:pPr>
        <w:pStyle w:val="TOC2"/>
        <w:rPr>
          <w:rFonts w:asciiTheme="minorHAnsi" w:eastAsiaTheme="minorEastAsia" w:hAnsiTheme="minorHAnsi" w:cstheme="minorBidi"/>
          <w:sz w:val="22"/>
          <w:szCs w:val="22"/>
        </w:rPr>
      </w:pPr>
      <w:r w:rsidRPr="00C05639">
        <w:t>4.7</w:t>
      </w:r>
      <w:r w:rsidRPr="00C05639">
        <w:rPr>
          <w:rFonts w:asciiTheme="minorHAnsi" w:eastAsiaTheme="minorEastAsia" w:hAnsiTheme="minorHAnsi"/>
          <w:sz w:val="22"/>
          <w:szCs w:val="22"/>
        </w:rPr>
        <w:tab/>
      </w:r>
      <w:r w:rsidRPr="00D470C4">
        <w:rPr>
          <w:rFonts w:cs="v4.2.0"/>
        </w:rPr>
        <w:t>Specified frequency range and supported channel bandwidth</w:t>
      </w:r>
      <w:r>
        <w:tab/>
      </w:r>
      <w:r>
        <w:fldChar w:fldCharType="begin" w:fldLock="1"/>
      </w:r>
      <w:r>
        <w:instrText xml:space="preserve"> PAGEREF _Toc61108877 \h </w:instrText>
      </w:r>
      <w:r>
        <w:fldChar w:fldCharType="separate"/>
      </w:r>
      <w:r>
        <w:t>43</w:t>
      </w:r>
      <w:r>
        <w:fldChar w:fldCharType="end"/>
      </w:r>
    </w:p>
    <w:p w14:paraId="68AAF58F" w14:textId="693B0F1A" w:rsidR="00C05639" w:rsidRDefault="00C05639">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 xml:space="preserve">Base Station RF Bandwidth position for </w:t>
      </w:r>
      <w:r>
        <w:rPr>
          <w:lang w:eastAsia="zh-CN"/>
        </w:rPr>
        <w:t xml:space="preserve">multi-carrier and/or CA </w:t>
      </w:r>
      <w:r>
        <w:t>testing</w:t>
      </w:r>
      <w:r>
        <w:tab/>
      </w:r>
      <w:r>
        <w:fldChar w:fldCharType="begin" w:fldLock="1"/>
      </w:r>
      <w:r>
        <w:instrText xml:space="preserve"> PAGEREF _Toc61108878 \h </w:instrText>
      </w:r>
      <w:r>
        <w:fldChar w:fldCharType="separate"/>
      </w:r>
      <w:r>
        <w:t>44</w:t>
      </w:r>
      <w:r>
        <w:fldChar w:fldCharType="end"/>
      </w:r>
    </w:p>
    <w:p w14:paraId="019B56A7" w14:textId="47B8DE06" w:rsidR="00C05639" w:rsidRDefault="00C05639">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 xml:space="preserve">Aggregated Channel Bandwidth position for Contiguous </w:t>
      </w:r>
      <w:r>
        <w:rPr>
          <w:lang w:eastAsia="zh-CN"/>
        </w:rPr>
        <w:t>CA occupied bandwidth testing</w:t>
      </w:r>
      <w:r>
        <w:tab/>
      </w:r>
      <w:r>
        <w:fldChar w:fldCharType="begin" w:fldLock="1"/>
      </w:r>
      <w:r>
        <w:instrText xml:space="preserve"> PAGEREF _Toc61108879 \h </w:instrText>
      </w:r>
      <w:r>
        <w:fldChar w:fldCharType="separate"/>
      </w:r>
      <w:r>
        <w:t>44</w:t>
      </w:r>
      <w:r>
        <w:fldChar w:fldCharType="end"/>
      </w:r>
    </w:p>
    <w:p w14:paraId="3F580721" w14:textId="39A026E6" w:rsidR="00C05639" w:rsidRDefault="00C05639">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NB-IoT testing</w:t>
      </w:r>
      <w:r>
        <w:tab/>
      </w:r>
      <w:r>
        <w:fldChar w:fldCharType="begin" w:fldLock="1"/>
      </w:r>
      <w:r>
        <w:instrText xml:space="preserve"> PAGEREF _Toc61108880 \h </w:instrText>
      </w:r>
      <w:r>
        <w:fldChar w:fldCharType="separate"/>
      </w:r>
      <w:r>
        <w:t>45</w:t>
      </w:r>
      <w:r>
        <w:fldChar w:fldCharType="end"/>
      </w:r>
    </w:p>
    <w:p w14:paraId="2F165B40" w14:textId="3510EA98" w:rsidR="00C05639" w:rsidRDefault="00C05639">
      <w:pPr>
        <w:pStyle w:val="TOC2"/>
        <w:rPr>
          <w:rFonts w:asciiTheme="minorHAnsi" w:eastAsiaTheme="minorEastAsia" w:hAnsiTheme="minorHAnsi" w:cstheme="minorBidi"/>
          <w:sz w:val="22"/>
          <w:szCs w:val="22"/>
        </w:rPr>
      </w:pPr>
      <w:r w:rsidRPr="00C05639">
        <w:t>4.8</w:t>
      </w:r>
      <w:r w:rsidRPr="00C05639">
        <w:rPr>
          <w:rFonts w:asciiTheme="minorHAnsi" w:eastAsiaTheme="minorEastAsia" w:hAnsiTheme="minorHAnsi"/>
          <w:sz w:val="22"/>
          <w:szCs w:val="22"/>
        </w:rPr>
        <w:tab/>
      </w:r>
      <w:r w:rsidRPr="00D470C4">
        <w:rPr>
          <w:rFonts w:cs="v4.2.0"/>
        </w:rPr>
        <w:t>Format and interpretation of tests</w:t>
      </w:r>
      <w:r>
        <w:tab/>
      </w:r>
      <w:r>
        <w:fldChar w:fldCharType="begin" w:fldLock="1"/>
      </w:r>
      <w:r>
        <w:instrText xml:space="preserve"> PAGEREF _Toc61108881 \h </w:instrText>
      </w:r>
      <w:r>
        <w:fldChar w:fldCharType="separate"/>
      </w:r>
      <w:r>
        <w:t>45</w:t>
      </w:r>
      <w:r>
        <w:fldChar w:fldCharType="end"/>
      </w:r>
    </w:p>
    <w:p w14:paraId="07B77886" w14:textId="765811B6" w:rsidR="00C05639" w:rsidRDefault="00C05639">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_Toc61108882 \h </w:instrText>
      </w:r>
      <w:r>
        <w:fldChar w:fldCharType="separate"/>
      </w:r>
      <w:r>
        <w:t>45</w:t>
      </w:r>
      <w:r>
        <w:fldChar w:fldCharType="end"/>
      </w:r>
    </w:p>
    <w:p w14:paraId="24977117" w14:textId="70B1E645" w:rsidR="00C05639" w:rsidRDefault="00C05639">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Test configurations for multi-carrier and/or CA operation</w:t>
      </w:r>
      <w:r>
        <w:tab/>
      </w:r>
      <w:r>
        <w:fldChar w:fldCharType="begin" w:fldLock="1"/>
      </w:r>
      <w:r>
        <w:instrText xml:space="preserve"> PAGEREF _Toc61108883 \h </w:instrText>
      </w:r>
      <w:r>
        <w:fldChar w:fldCharType="separate"/>
      </w:r>
      <w:r>
        <w:t>46</w:t>
      </w:r>
      <w:r>
        <w:fldChar w:fldCharType="end"/>
      </w:r>
    </w:p>
    <w:p w14:paraId="60DA52F9" w14:textId="05A1D0BE" w:rsidR="00C05639" w:rsidRDefault="00C05639">
      <w:pPr>
        <w:pStyle w:val="TOC3"/>
        <w:rPr>
          <w:rFonts w:asciiTheme="minorHAnsi" w:eastAsiaTheme="minorEastAsia" w:hAnsiTheme="minorHAnsi" w:cstheme="minorBidi"/>
          <w:sz w:val="22"/>
          <w:szCs w:val="22"/>
        </w:rPr>
      </w:pPr>
      <w:r>
        <w:t>4.10.1</w:t>
      </w:r>
      <w:r>
        <w:rPr>
          <w:rFonts w:asciiTheme="minorHAnsi" w:eastAsiaTheme="minorEastAsia" w:hAnsiTheme="minorHAnsi" w:cstheme="minorBidi"/>
          <w:sz w:val="22"/>
          <w:szCs w:val="22"/>
        </w:rPr>
        <w:tab/>
      </w:r>
      <w:r>
        <w:rPr>
          <w:lang w:eastAsia="zh-CN"/>
        </w:rPr>
        <w:t>ETC1: Contiguous spectrum operation</w:t>
      </w:r>
      <w:r>
        <w:tab/>
      </w:r>
      <w:r>
        <w:fldChar w:fldCharType="begin" w:fldLock="1"/>
      </w:r>
      <w:r>
        <w:instrText xml:space="preserve"> PAGEREF _Toc61108884 \h </w:instrText>
      </w:r>
      <w:r>
        <w:fldChar w:fldCharType="separate"/>
      </w:r>
      <w:r>
        <w:t>46</w:t>
      </w:r>
      <w:r>
        <w:fldChar w:fldCharType="end"/>
      </w:r>
    </w:p>
    <w:p w14:paraId="32AE0F92" w14:textId="469B66EE" w:rsidR="00C05639" w:rsidRDefault="00C05639">
      <w:pPr>
        <w:pStyle w:val="TOC4"/>
        <w:rPr>
          <w:rFonts w:asciiTheme="minorHAnsi" w:eastAsiaTheme="minorEastAsia" w:hAnsiTheme="minorHAnsi" w:cstheme="minorBidi"/>
          <w:sz w:val="22"/>
          <w:szCs w:val="22"/>
        </w:rPr>
      </w:pPr>
      <w:r>
        <w:t>4.10.1</w:t>
      </w:r>
      <w:r>
        <w:rPr>
          <w:lang w:eastAsia="zh-CN"/>
        </w:rPr>
        <w:t>.1</w:t>
      </w:r>
      <w:r>
        <w:rPr>
          <w:rFonts w:asciiTheme="minorHAnsi" w:eastAsiaTheme="minorEastAsia" w:hAnsiTheme="minorHAnsi" w:cstheme="minorBidi"/>
          <w:sz w:val="22"/>
          <w:szCs w:val="22"/>
        </w:rPr>
        <w:tab/>
      </w:r>
      <w:r>
        <w:t>ETC1 generation</w:t>
      </w:r>
      <w:r>
        <w:tab/>
      </w:r>
      <w:r>
        <w:fldChar w:fldCharType="begin" w:fldLock="1"/>
      </w:r>
      <w:r>
        <w:instrText xml:space="preserve"> PAGEREF _Toc61108885 \h </w:instrText>
      </w:r>
      <w:r>
        <w:fldChar w:fldCharType="separate"/>
      </w:r>
      <w:r>
        <w:t>46</w:t>
      </w:r>
      <w:r>
        <w:fldChar w:fldCharType="end"/>
      </w:r>
    </w:p>
    <w:p w14:paraId="5A982A35" w14:textId="76A85702" w:rsidR="00C05639" w:rsidRDefault="00C05639">
      <w:pPr>
        <w:pStyle w:val="TOC4"/>
        <w:rPr>
          <w:rFonts w:asciiTheme="minorHAnsi" w:eastAsiaTheme="minorEastAsia" w:hAnsiTheme="minorHAnsi" w:cstheme="minorBidi"/>
          <w:sz w:val="22"/>
          <w:szCs w:val="22"/>
        </w:rPr>
      </w:pPr>
      <w:r>
        <w:t>4.10.1.</w:t>
      </w:r>
      <w:r>
        <w:rPr>
          <w:lang w:eastAsia="zh-CN"/>
        </w:rPr>
        <w:t>2</w:t>
      </w:r>
      <w:r>
        <w:rPr>
          <w:rFonts w:asciiTheme="minorHAnsi" w:eastAsiaTheme="minorEastAsia" w:hAnsiTheme="minorHAnsi" w:cstheme="minorBidi"/>
          <w:sz w:val="22"/>
          <w:szCs w:val="22"/>
        </w:rPr>
        <w:tab/>
      </w:r>
      <w:r>
        <w:t>ETC1 power allocation</w:t>
      </w:r>
      <w:r>
        <w:tab/>
      </w:r>
      <w:r>
        <w:fldChar w:fldCharType="begin" w:fldLock="1"/>
      </w:r>
      <w:r>
        <w:instrText xml:space="preserve"> PAGEREF _Toc61108886 \h </w:instrText>
      </w:r>
      <w:r>
        <w:fldChar w:fldCharType="separate"/>
      </w:r>
      <w:r>
        <w:t>46</w:t>
      </w:r>
      <w:r>
        <w:fldChar w:fldCharType="end"/>
      </w:r>
    </w:p>
    <w:p w14:paraId="1A9808C0" w14:textId="36A376E1" w:rsidR="00C05639" w:rsidRDefault="00C05639">
      <w:pPr>
        <w:pStyle w:val="TOC3"/>
        <w:rPr>
          <w:rFonts w:asciiTheme="minorHAnsi" w:eastAsiaTheme="minorEastAsia" w:hAnsiTheme="minorHAnsi" w:cstheme="minorBidi"/>
          <w:sz w:val="22"/>
          <w:szCs w:val="22"/>
        </w:rPr>
      </w:pPr>
      <w:r>
        <w:t>4.10.2</w:t>
      </w:r>
      <w:r>
        <w:rPr>
          <w:rFonts w:asciiTheme="minorHAnsi" w:eastAsiaTheme="minorEastAsia" w:hAnsiTheme="minorHAnsi" w:cstheme="minorBidi"/>
          <w:sz w:val="22"/>
          <w:szCs w:val="22"/>
        </w:rPr>
        <w:tab/>
      </w:r>
      <w:r>
        <w:rPr>
          <w:lang w:eastAsia="zh-CN"/>
        </w:rPr>
        <w:t>ETC2: Contiguous CA occupied bandwidth</w:t>
      </w:r>
      <w:r>
        <w:tab/>
      </w:r>
      <w:r>
        <w:fldChar w:fldCharType="begin" w:fldLock="1"/>
      </w:r>
      <w:r>
        <w:instrText xml:space="preserve"> PAGEREF _Toc61108887 \h </w:instrText>
      </w:r>
      <w:r>
        <w:fldChar w:fldCharType="separate"/>
      </w:r>
      <w:r>
        <w:t>47</w:t>
      </w:r>
      <w:r>
        <w:fldChar w:fldCharType="end"/>
      </w:r>
    </w:p>
    <w:p w14:paraId="55946AE4" w14:textId="7FE0D274" w:rsidR="00C05639" w:rsidRDefault="00C05639">
      <w:pPr>
        <w:pStyle w:val="TOC4"/>
        <w:rPr>
          <w:rFonts w:asciiTheme="minorHAnsi" w:eastAsiaTheme="minorEastAsia" w:hAnsiTheme="minorHAnsi" w:cstheme="minorBidi"/>
          <w:sz w:val="22"/>
          <w:szCs w:val="22"/>
        </w:rPr>
      </w:pPr>
      <w:r>
        <w:t>4.10.2.1</w:t>
      </w:r>
      <w:r>
        <w:rPr>
          <w:rFonts w:asciiTheme="minorHAnsi" w:eastAsiaTheme="minorEastAsia" w:hAnsiTheme="minorHAnsi" w:cstheme="minorBidi"/>
          <w:sz w:val="22"/>
          <w:szCs w:val="22"/>
        </w:rPr>
        <w:tab/>
      </w:r>
      <w:r>
        <w:rPr>
          <w:lang w:eastAsia="zh-CN"/>
        </w:rPr>
        <w:t>ETC2 generation</w:t>
      </w:r>
      <w:r>
        <w:tab/>
      </w:r>
      <w:r>
        <w:fldChar w:fldCharType="begin" w:fldLock="1"/>
      </w:r>
      <w:r>
        <w:instrText xml:space="preserve"> PAGEREF _Toc61108888 \h </w:instrText>
      </w:r>
      <w:r>
        <w:fldChar w:fldCharType="separate"/>
      </w:r>
      <w:r>
        <w:t>47</w:t>
      </w:r>
      <w:r>
        <w:fldChar w:fldCharType="end"/>
      </w:r>
    </w:p>
    <w:p w14:paraId="39D58F0F" w14:textId="17F6F0DD" w:rsidR="00C05639" w:rsidRDefault="00C05639">
      <w:pPr>
        <w:pStyle w:val="TOC4"/>
        <w:rPr>
          <w:rFonts w:asciiTheme="minorHAnsi" w:eastAsiaTheme="minorEastAsia" w:hAnsiTheme="minorHAnsi" w:cstheme="minorBidi"/>
          <w:sz w:val="22"/>
          <w:szCs w:val="22"/>
        </w:rPr>
      </w:pPr>
      <w:r>
        <w:t>4.10.2.</w:t>
      </w:r>
      <w:r>
        <w:rPr>
          <w:lang w:eastAsia="zh-CN"/>
        </w:rPr>
        <w:t>2</w:t>
      </w:r>
      <w:r>
        <w:rPr>
          <w:rFonts w:asciiTheme="minorHAnsi" w:eastAsiaTheme="minorEastAsia" w:hAnsiTheme="minorHAnsi" w:cstheme="minorBidi"/>
          <w:sz w:val="22"/>
          <w:szCs w:val="22"/>
        </w:rPr>
        <w:tab/>
      </w:r>
      <w:r>
        <w:rPr>
          <w:lang w:eastAsia="zh-CN"/>
        </w:rPr>
        <w:t xml:space="preserve">ETC2 </w:t>
      </w:r>
      <w:r>
        <w:t>power allocation</w:t>
      </w:r>
      <w:r>
        <w:tab/>
      </w:r>
      <w:r>
        <w:fldChar w:fldCharType="begin" w:fldLock="1"/>
      </w:r>
      <w:r>
        <w:instrText xml:space="preserve"> PAGEREF _Toc61108889 \h </w:instrText>
      </w:r>
      <w:r>
        <w:fldChar w:fldCharType="separate"/>
      </w:r>
      <w:r>
        <w:t>47</w:t>
      </w:r>
      <w:r>
        <w:fldChar w:fldCharType="end"/>
      </w:r>
    </w:p>
    <w:p w14:paraId="50DE114F" w14:textId="0AB91EFE" w:rsidR="00C05639" w:rsidRDefault="00C05639">
      <w:pPr>
        <w:pStyle w:val="TOC3"/>
        <w:rPr>
          <w:rFonts w:asciiTheme="minorHAnsi" w:eastAsiaTheme="minorEastAsia" w:hAnsiTheme="minorHAnsi" w:cstheme="minorBidi"/>
          <w:sz w:val="22"/>
          <w:szCs w:val="22"/>
        </w:rPr>
      </w:pPr>
      <w:r>
        <w:t>4.10.3</w:t>
      </w:r>
      <w:r>
        <w:rPr>
          <w:rFonts w:asciiTheme="minorHAnsi" w:eastAsiaTheme="minorEastAsia" w:hAnsiTheme="minorHAnsi" w:cstheme="minorBidi"/>
          <w:sz w:val="22"/>
          <w:szCs w:val="22"/>
        </w:rPr>
        <w:tab/>
      </w:r>
      <w:r>
        <w:t>ETC3: Non-contiguo</w:t>
      </w:r>
      <w:r>
        <w:rPr>
          <w:lang w:eastAsia="zh-CN"/>
        </w:rPr>
        <w:t>u</w:t>
      </w:r>
      <w:r>
        <w:t>s spectrum operation</w:t>
      </w:r>
      <w:r>
        <w:tab/>
      </w:r>
      <w:r>
        <w:fldChar w:fldCharType="begin" w:fldLock="1"/>
      </w:r>
      <w:r>
        <w:instrText xml:space="preserve"> PAGEREF _Toc61108890 \h </w:instrText>
      </w:r>
      <w:r>
        <w:fldChar w:fldCharType="separate"/>
      </w:r>
      <w:r>
        <w:t>47</w:t>
      </w:r>
      <w:r>
        <w:fldChar w:fldCharType="end"/>
      </w:r>
    </w:p>
    <w:p w14:paraId="724ADBE3" w14:textId="3D771DE9" w:rsidR="00C05639" w:rsidRDefault="00C05639">
      <w:pPr>
        <w:pStyle w:val="TOC4"/>
        <w:rPr>
          <w:rFonts w:asciiTheme="minorHAnsi" w:eastAsiaTheme="minorEastAsia" w:hAnsiTheme="minorHAnsi" w:cstheme="minorBidi"/>
          <w:sz w:val="22"/>
          <w:szCs w:val="22"/>
        </w:rPr>
      </w:pPr>
      <w:r>
        <w:t>4.10.3.1</w:t>
      </w:r>
      <w:r>
        <w:rPr>
          <w:rFonts w:asciiTheme="minorHAnsi" w:eastAsiaTheme="minorEastAsia" w:hAnsiTheme="minorHAnsi" w:cstheme="minorBidi"/>
          <w:sz w:val="22"/>
          <w:szCs w:val="22"/>
        </w:rPr>
        <w:tab/>
      </w:r>
      <w:r>
        <w:t>ETC3 generation</w:t>
      </w:r>
      <w:r>
        <w:tab/>
      </w:r>
      <w:r>
        <w:fldChar w:fldCharType="begin" w:fldLock="1"/>
      </w:r>
      <w:r>
        <w:instrText xml:space="preserve"> PAGEREF _Toc61108891 \h </w:instrText>
      </w:r>
      <w:r>
        <w:fldChar w:fldCharType="separate"/>
      </w:r>
      <w:r>
        <w:t>47</w:t>
      </w:r>
      <w:r>
        <w:fldChar w:fldCharType="end"/>
      </w:r>
    </w:p>
    <w:p w14:paraId="3CE28BA6" w14:textId="4F7C227A" w:rsidR="00C05639" w:rsidRDefault="00C05639">
      <w:pPr>
        <w:pStyle w:val="TOC4"/>
        <w:rPr>
          <w:rFonts w:asciiTheme="minorHAnsi" w:eastAsiaTheme="minorEastAsia" w:hAnsiTheme="minorHAnsi" w:cstheme="minorBidi"/>
          <w:sz w:val="22"/>
          <w:szCs w:val="22"/>
        </w:rPr>
      </w:pPr>
      <w:r>
        <w:lastRenderedPageBreak/>
        <w:t>4.10.3.2</w:t>
      </w:r>
      <w:r>
        <w:rPr>
          <w:rFonts w:asciiTheme="minorHAnsi" w:eastAsiaTheme="minorEastAsia" w:hAnsiTheme="minorHAnsi" w:cstheme="minorBidi"/>
          <w:sz w:val="22"/>
          <w:szCs w:val="22"/>
        </w:rPr>
        <w:tab/>
      </w:r>
      <w:r>
        <w:t xml:space="preserve">ETC3 </w:t>
      </w:r>
      <w:r>
        <w:rPr>
          <w:lang w:eastAsia="zh-CN"/>
        </w:rPr>
        <w:t>power allocation</w:t>
      </w:r>
      <w:r>
        <w:tab/>
      </w:r>
      <w:r>
        <w:fldChar w:fldCharType="begin" w:fldLock="1"/>
      </w:r>
      <w:r>
        <w:instrText xml:space="preserve"> PAGEREF _Toc61108892 \h </w:instrText>
      </w:r>
      <w:r>
        <w:fldChar w:fldCharType="separate"/>
      </w:r>
      <w:r>
        <w:t>48</w:t>
      </w:r>
      <w:r>
        <w:fldChar w:fldCharType="end"/>
      </w:r>
    </w:p>
    <w:p w14:paraId="5A1446A1" w14:textId="380BC145" w:rsidR="00C05639" w:rsidRDefault="00C05639">
      <w:pPr>
        <w:pStyle w:val="TOC4"/>
        <w:rPr>
          <w:rFonts w:asciiTheme="minorHAnsi" w:eastAsiaTheme="minorEastAsia" w:hAnsiTheme="minorHAnsi" w:cstheme="minorBidi"/>
          <w:sz w:val="22"/>
          <w:szCs w:val="22"/>
        </w:rPr>
      </w:pPr>
      <w:r>
        <w:t>4.</w:t>
      </w:r>
      <w:r>
        <w:rPr>
          <w:lang w:eastAsia="zh-CN"/>
        </w:rPr>
        <w:t>10.3</w:t>
      </w:r>
      <w:r>
        <w:t>.</w:t>
      </w:r>
      <w:r>
        <w:rPr>
          <w:lang w:eastAsia="zh-CN"/>
        </w:rPr>
        <w:t>24</w:t>
      </w:r>
      <w:r>
        <w:rPr>
          <w:rFonts w:asciiTheme="minorHAnsi" w:eastAsiaTheme="minorEastAsia" w:hAnsiTheme="minorHAnsi" w:cstheme="minorBidi"/>
          <w:sz w:val="22"/>
          <w:szCs w:val="22"/>
        </w:rPr>
        <w:tab/>
      </w:r>
      <w:r>
        <w:t>VOID</w:t>
      </w:r>
      <w:r>
        <w:tab/>
      </w:r>
      <w:r>
        <w:fldChar w:fldCharType="begin" w:fldLock="1"/>
      </w:r>
      <w:r>
        <w:instrText xml:space="preserve"> PAGEREF _Toc61108893 \h </w:instrText>
      </w:r>
      <w:r>
        <w:fldChar w:fldCharType="separate"/>
      </w:r>
      <w:r>
        <w:t>48</w:t>
      </w:r>
      <w:r>
        <w:fldChar w:fldCharType="end"/>
      </w:r>
    </w:p>
    <w:p w14:paraId="56E67AD5" w14:textId="0009F6C7" w:rsidR="00C05639" w:rsidRDefault="00C05639">
      <w:pPr>
        <w:pStyle w:val="TOC3"/>
        <w:rPr>
          <w:rFonts w:asciiTheme="minorHAnsi" w:eastAsiaTheme="minorEastAsia" w:hAnsiTheme="minorHAnsi" w:cstheme="minorBidi"/>
          <w:sz w:val="22"/>
          <w:szCs w:val="22"/>
        </w:rPr>
      </w:pPr>
      <w:r>
        <w:t>4.10.4</w:t>
      </w:r>
      <w:r>
        <w:rPr>
          <w:rFonts w:asciiTheme="minorHAnsi" w:eastAsiaTheme="minorEastAsia" w:hAnsiTheme="minorHAnsi" w:cstheme="minorBidi"/>
          <w:sz w:val="22"/>
          <w:szCs w:val="22"/>
        </w:rPr>
        <w:tab/>
      </w:r>
      <w:r>
        <w:t xml:space="preserve">ETC4: Multi-band </w:t>
      </w:r>
      <w:r>
        <w:rPr>
          <w:lang w:eastAsia="zh-CN"/>
        </w:rPr>
        <w:t>test configuration for full carrier allocation</w:t>
      </w:r>
      <w:r>
        <w:tab/>
      </w:r>
      <w:r>
        <w:fldChar w:fldCharType="begin" w:fldLock="1"/>
      </w:r>
      <w:r>
        <w:instrText xml:space="preserve"> PAGEREF _Toc61108894 \h </w:instrText>
      </w:r>
      <w:r>
        <w:fldChar w:fldCharType="separate"/>
      </w:r>
      <w:r>
        <w:t>48</w:t>
      </w:r>
      <w:r>
        <w:fldChar w:fldCharType="end"/>
      </w:r>
    </w:p>
    <w:p w14:paraId="6303303E" w14:textId="174E25E8" w:rsidR="00C05639" w:rsidRDefault="00C05639">
      <w:pPr>
        <w:pStyle w:val="TOC4"/>
        <w:rPr>
          <w:rFonts w:asciiTheme="minorHAnsi" w:eastAsiaTheme="minorEastAsia" w:hAnsiTheme="minorHAnsi" w:cstheme="minorBidi"/>
          <w:sz w:val="22"/>
          <w:szCs w:val="22"/>
        </w:rPr>
      </w:pPr>
      <w:r>
        <w:t>4.10.4.1</w:t>
      </w:r>
      <w:r>
        <w:rPr>
          <w:rFonts w:asciiTheme="minorHAnsi" w:eastAsiaTheme="minorEastAsia" w:hAnsiTheme="minorHAnsi" w:cstheme="minorBidi"/>
          <w:sz w:val="22"/>
          <w:szCs w:val="22"/>
        </w:rPr>
        <w:tab/>
      </w:r>
      <w:r>
        <w:t>ETC4 generation</w:t>
      </w:r>
      <w:r>
        <w:tab/>
      </w:r>
      <w:r>
        <w:fldChar w:fldCharType="begin" w:fldLock="1"/>
      </w:r>
      <w:r>
        <w:instrText xml:space="preserve"> PAGEREF _Toc61108895 \h </w:instrText>
      </w:r>
      <w:r>
        <w:fldChar w:fldCharType="separate"/>
      </w:r>
      <w:r>
        <w:t>48</w:t>
      </w:r>
      <w:r>
        <w:fldChar w:fldCharType="end"/>
      </w:r>
    </w:p>
    <w:p w14:paraId="0C5EA5D3" w14:textId="16E94BDE" w:rsidR="00C05639" w:rsidRDefault="00C05639">
      <w:pPr>
        <w:pStyle w:val="TOC4"/>
        <w:rPr>
          <w:rFonts w:asciiTheme="minorHAnsi" w:eastAsiaTheme="minorEastAsia" w:hAnsiTheme="minorHAnsi" w:cstheme="minorBidi"/>
          <w:sz w:val="22"/>
          <w:szCs w:val="22"/>
        </w:rPr>
      </w:pPr>
      <w:r>
        <w:t>4.10.4.2</w:t>
      </w:r>
      <w:r>
        <w:rPr>
          <w:rFonts w:asciiTheme="minorHAnsi" w:eastAsiaTheme="minorEastAsia" w:hAnsiTheme="minorHAnsi" w:cstheme="minorBidi"/>
          <w:sz w:val="22"/>
          <w:szCs w:val="22"/>
        </w:rPr>
        <w:tab/>
      </w:r>
      <w:r>
        <w:t>ETC4 power allocation</w:t>
      </w:r>
      <w:r>
        <w:tab/>
      </w:r>
      <w:r>
        <w:fldChar w:fldCharType="begin" w:fldLock="1"/>
      </w:r>
      <w:r>
        <w:instrText xml:space="preserve"> PAGEREF _Toc61108896 \h </w:instrText>
      </w:r>
      <w:r>
        <w:fldChar w:fldCharType="separate"/>
      </w:r>
      <w:r>
        <w:t>48</w:t>
      </w:r>
      <w:r>
        <w:fldChar w:fldCharType="end"/>
      </w:r>
    </w:p>
    <w:p w14:paraId="260C4753" w14:textId="496FF750" w:rsidR="00C05639" w:rsidRDefault="00C05639">
      <w:pPr>
        <w:pStyle w:val="TOC3"/>
        <w:rPr>
          <w:rFonts w:asciiTheme="minorHAnsi" w:eastAsiaTheme="minorEastAsia" w:hAnsiTheme="minorHAnsi" w:cstheme="minorBidi"/>
          <w:sz w:val="22"/>
          <w:szCs w:val="22"/>
        </w:rPr>
      </w:pPr>
      <w:r>
        <w:t>4.10.5</w:t>
      </w:r>
      <w:r>
        <w:rPr>
          <w:rFonts w:asciiTheme="minorHAnsi" w:eastAsiaTheme="minorEastAsia" w:hAnsiTheme="minorHAnsi" w:cstheme="minorBidi"/>
          <w:sz w:val="22"/>
          <w:szCs w:val="22"/>
        </w:rPr>
        <w:tab/>
      </w:r>
      <w:r>
        <w:t xml:space="preserve">ETC5: Multi-band </w:t>
      </w:r>
      <w:r>
        <w:rPr>
          <w:lang w:eastAsia="zh-CN"/>
        </w:rPr>
        <w:t>test configuration with high PSD per carrier</w:t>
      </w:r>
      <w:r>
        <w:tab/>
      </w:r>
      <w:r>
        <w:fldChar w:fldCharType="begin" w:fldLock="1"/>
      </w:r>
      <w:r>
        <w:instrText xml:space="preserve"> PAGEREF _Toc61108897 \h </w:instrText>
      </w:r>
      <w:r>
        <w:fldChar w:fldCharType="separate"/>
      </w:r>
      <w:r>
        <w:t>49</w:t>
      </w:r>
      <w:r>
        <w:fldChar w:fldCharType="end"/>
      </w:r>
    </w:p>
    <w:p w14:paraId="4019136B" w14:textId="72A67EA7" w:rsidR="00C05639" w:rsidRDefault="00C05639">
      <w:pPr>
        <w:pStyle w:val="TOC4"/>
        <w:rPr>
          <w:rFonts w:asciiTheme="minorHAnsi" w:eastAsiaTheme="minorEastAsia" w:hAnsiTheme="minorHAnsi" w:cstheme="minorBidi"/>
          <w:sz w:val="22"/>
          <w:szCs w:val="22"/>
        </w:rPr>
      </w:pPr>
      <w:r>
        <w:t>4.10.5.1</w:t>
      </w:r>
      <w:r>
        <w:rPr>
          <w:rFonts w:asciiTheme="minorHAnsi" w:eastAsiaTheme="minorEastAsia" w:hAnsiTheme="minorHAnsi" w:cstheme="minorBidi"/>
          <w:sz w:val="22"/>
          <w:szCs w:val="22"/>
        </w:rPr>
        <w:tab/>
      </w:r>
      <w:r>
        <w:t>ETC5 generation</w:t>
      </w:r>
      <w:r>
        <w:tab/>
      </w:r>
      <w:r>
        <w:fldChar w:fldCharType="begin" w:fldLock="1"/>
      </w:r>
      <w:r>
        <w:instrText xml:space="preserve"> PAGEREF _Toc61108898 \h </w:instrText>
      </w:r>
      <w:r>
        <w:fldChar w:fldCharType="separate"/>
      </w:r>
      <w:r>
        <w:t>49</w:t>
      </w:r>
      <w:r>
        <w:fldChar w:fldCharType="end"/>
      </w:r>
    </w:p>
    <w:p w14:paraId="1D0AC8AA" w14:textId="5B2B1FC2" w:rsidR="00C05639" w:rsidRDefault="00C05639">
      <w:pPr>
        <w:pStyle w:val="TOC4"/>
        <w:rPr>
          <w:rFonts w:asciiTheme="minorHAnsi" w:eastAsiaTheme="minorEastAsia" w:hAnsiTheme="minorHAnsi" w:cstheme="minorBidi"/>
          <w:sz w:val="22"/>
          <w:szCs w:val="22"/>
        </w:rPr>
      </w:pPr>
      <w:r>
        <w:t>4.10.5.2</w:t>
      </w:r>
      <w:r>
        <w:rPr>
          <w:rFonts w:asciiTheme="minorHAnsi" w:eastAsiaTheme="minorEastAsia" w:hAnsiTheme="minorHAnsi" w:cstheme="minorBidi"/>
          <w:sz w:val="22"/>
          <w:szCs w:val="22"/>
        </w:rPr>
        <w:tab/>
      </w:r>
      <w:r>
        <w:t>ETC5 power allocation</w:t>
      </w:r>
      <w:r>
        <w:tab/>
      </w:r>
      <w:r>
        <w:fldChar w:fldCharType="begin" w:fldLock="1"/>
      </w:r>
      <w:r>
        <w:instrText xml:space="preserve"> PAGEREF _Toc61108899 \h </w:instrText>
      </w:r>
      <w:r>
        <w:fldChar w:fldCharType="separate"/>
      </w:r>
      <w:r>
        <w:t>49</w:t>
      </w:r>
      <w:r>
        <w:fldChar w:fldCharType="end"/>
      </w:r>
    </w:p>
    <w:p w14:paraId="41C0DE9A" w14:textId="77A49436" w:rsidR="00C05639" w:rsidRDefault="00C05639">
      <w:pPr>
        <w:pStyle w:val="TOC3"/>
        <w:rPr>
          <w:rFonts w:asciiTheme="minorHAnsi" w:eastAsiaTheme="minorEastAsia" w:hAnsiTheme="minorHAnsi" w:cstheme="minorBidi"/>
          <w:sz w:val="22"/>
          <w:szCs w:val="22"/>
        </w:rPr>
      </w:pPr>
      <w:r>
        <w:t>4.10.6</w:t>
      </w:r>
      <w:r>
        <w:rPr>
          <w:rFonts w:asciiTheme="minorHAnsi" w:eastAsiaTheme="minorEastAsia" w:hAnsiTheme="minorHAnsi" w:cstheme="minorBidi"/>
          <w:sz w:val="22"/>
          <w:szCs w:val="22"/>
        </w:rPr>
        <w:tab/>
      </w:r>
      <w:r>
        <w:rPr>
          <w:lang w:eastAsia="zh-CN"/>
        </w:rPr>
        <w:t>ETC6: NB-IoT standalone multi-carrier operation</w:t>
      </w:r>
      <w:r>
        <w:tab/>
      </w:r>
      <w:r>
        <w:fldChar w:fldCharType="begin" w:fldLock="1"/>
      </w:r>
      <w:r>
        <w:instrText xml:space="preserve"> PAGEREF _Toc61108900 \h </w:instrText>
      </w:r>
      <w:r>
        <w:fldChar w:fldCharType="separate"/>
      </w:r>
      <w:r>
        <w:t>49</w:t>
      </w:r>
      <w:r>
        <w:fldChar w:fldCharType="end"/>
      </w:r>
    </w:p>
    <w:p w14:paraId="1F28804E" w14:textId="42E3C450" w:rsidR="00C05639" w:rsidRDefault="00C05639">
      <w:pPr>
        <w:pStyle w:val="TOC4"/>
        <w:rPr>
          <w:rFonts w:asciiTheme="minorHAnsi" w:eastAsiaTheme="minorEastAsia" w:hAnsiTheme="minorHAnsi" w:cstheme="minorBidi"/>
          <w:sz w:val="22"/>
          <w:szCs w:val="22"/>
        </w:rPr>
      </w:pPr>
      <w:r>
        <w:t>4.10.6.1</w:t>
      </w:r>
      <w:r>
        <w:rPr>
          <w:rFonts w:asciiTheme="minorHAnsi" w:eastAsiaTheme="minorEastAsia" w:hAnsiTheme="minorHAnsi" w:cstheme="minorBidi"/>
          <w:sz w:val="22"/>
          <w:szCs w:val="22"/>
        </w:rPr>
        <w:tab/>
      </w:r>
      <w:r>
        <w:rPr>
          <w:lang w:eastAsia="zh-CN"/>
        </w:rPr>
        <w:t>ETC6 generation</w:t>
      </w:r>
      <w:r>
        <w:tab/>
      </w:r>
      <w:r>
        <w:fldChar w:fldCharType="begin" w:fldLock="1"/>
      </w:r>
      <w:r>
        <w:instrText xml:space="preserve"> PAGEREF _Toc61108901 \h </w:instrText>
      </w:r>
      <w:r>
        <w:fldChar w:fldCharType="separate"/>
      </w:r>
      <w:r>
        <w:t>49</w:t>
      </w:r>
      <w:r>
        <w:fldChar w:fldCharType="end"/>
      </w:r>
    </w:p>
    <w:p w14:paraId="6FCEF950" w14:textId="6A395810" w:rsidR="00C05639" w:rsidRDefault="00C05639">
      <w:pPr>
        <w:pStyle w:val="TOC4"/>
        <w:rPr>
          <w:rFonts w:asciiTheme="minorHAnsi" w:eastAsiaTheme="minorEastAsia" w:hAnsiTheme="minorHAnsi" w:cstheme="minorBidi"/>
          <w:sz w:val="22"/>
          <w:szCs w:val="22"/>
        </w:rPr>
      </w:pPr>
      <w:r>
        <w:t>4.10.6.2</w:t>
      </w:r>
      <w:r>
        <w:rPr>
          <w:rFonts w:asciiTheme="minorHAnsi" w:eastAsiaTheme="minorEastAsia" w:hAnsiTheme="minorHAnsi" w:cstheme="minorBidi"/>
          <w:sz w:val="22"/>
          <w:szCs w:val="22"/>
        </w:rPr>
        <w:tab/>
      </w:r>
      <w:r>
        <w:rPr>
          <w:lang w:eastAsia="zh-CN"/>
        </w:rPr>
        <w:t>ETC6 power allocation</w:t>
      </w:r>
      <w:r>
        <w:tab/>
      </w:r>
      <w:r>
        <w:fldChar w:fldCharType="begin" w:fldLock="1"/>
      </w:r>
      <w:r>
        <w:instrText xml:space="preserve"> PAGEREF _Toc61108902 \h </w:instrText>
      </w:r>
      <w:r>
        <w:fldChar w:fldCharType="separate"/>
      </w:r>
      <w:r>
        <w:t>49</w:t>
      </w:r>
      <w:r>
        <w:fldChar w:fldCharType="end"/>
      </w:r>
    </w:p>
    <w:p w14:paraId="723F6F1D" w14:textId="495C1906" w:rsidR="00C05639" w:rsidRDefault="00C05639">
      <w:pPr>
        <w:pStyle w:val="TOC3"/>
        <w:rPr>
          <w:rFonts w:asciiTheme="minorHAnsi" w:eastAsiaTheme="minorEastAsia" w:hAnsiTheme="minorHAnsi" w:cstheme="minorBidi"/>
          <w:sz w:val="22"/>
          <w:szCs w:val="22"/>
        </w:rPr>
      </w:pPr>
      <w:r>
        <w:t>4.10.7</w:t>
      </w:r>
      <w:r>
        <w:rPr>
          <w:rFonts w:asciiTheme="minorHAnsi" w:eastAsiaTheme="minorEastAsia" w:hAnsiTheme="minorHAnsi" w:cstheme="minorBidi"/>
          <w:sz w:val="22"/>
          <w:szCs w:val="22"/>
        </w:rPr>
        <w:tab/>
      </w:r>
      <w:r>
        <w:rPr>
          <w:lang w:eastAsia="zh-CN"/>
        </w:rPr>
        <w:t>ETC7: E-UTRA and NB-IoT standalone multi-carrier operation</w:t>
      </w:r>
      <w:r>
        <w:tab/>
      </w:r>
      <w:r>
        <w:fldChar w:fldCharType="begin" w:fldLock="1"/>
      </w:r>
      <w:r>
        <w:instrText xml:space="preserve"> PAGEREF _Toc61108903 \h </w:instrText>
      </w:r>
      <w:r>
        <w:fldChar w:fldCharType="separate"/>
      </w:r>
      <w:r>
        <w:t>49</w:t>
      </w:r>
      <w:r>
        <w:fldChar w:fldCharType="end"/>
      </w:r>
    </w:p>
    <w:p w14:paraId="0696B1E3" w14:textId="1BD0D4D8" w:rsidR="00C05639" w:rsidRDefault="00C05639">
      <w:pPr>
        <w:pStyle w:val="TOC4"/>
        <w:rPr>
          <w:rFonts w:asciiTheme="minorHAnsi" w:eastAsiaTheme="minorEastAsia" w:hAnsiTheme="minorHAnsi" w:cstheme="minorBidi"/>
          <w:sz w:val="22"/>
          <w:szCs w:val="22"/>
        </w:rPr>
      </w:pPr>
      <w:r>
        <w:t>4.10.7.1</w:t>
      </w:r>
      <w:r>
        <w:rPr>
          <w:rFonts w:asciiTheme="minorHAnsi" w:eastAsiaTheme="minorEastAsia" w:hAnsiTheme="minorHAnsi" w:cstheme="minorBidi"/>
          <w:sz w:val="22"/>
          <w:szCs w:val="22"/>
        </w:rPr>
        <w:tab/>
      </w:r>
      <w:r>
        <w:rPr>
          <w:lang w:eastAsia="zh-CN"/>
        </w:rPr>
        <w:t>ETC7 generation</w:t>
      </w:r>
      <w:r>
        <w:tab/>
      </w:r>
      <w:r>
        <w:fldChar w:fldCharType="begin" w:fldLock="1"/>
      </w:r>
      <w:r>
        <w:instrText xml:space="preserve"> PAGEREF _Toc61108904 \h </w:instrText>
      </w:r>
      <w:r>
        <w:fldChar w:fldCharType="separate"/>
      </w:r>
      <w:r>
        <w:t>50</w:t>
      </w:r>
      <w:r>
        <w:fldChar w:fldCharType="end"/>
      </w:r>
    </w:p>
    <w:p w14:paraId="5E32F8CD" w14:textId="43427300" w:rsidR="00C05639" w:rsidRDefault="00C05639">
      <w:pPr>
        <w:pStyle w:val="TOC4"/>
        <w:rPr>
          <w:rFonts w:asciiTheme="minorHAnsi" w:eastAsiaTheme="minorEastAsia" w:hAnsiTheme="minorHAnsi" w:cstheme="minorBidi"/>
          <w:sz w:val="22"/>
          <w:szCs w:val="22"/>
        </w:rPr>
      </w:pPr>
      <w:r>
        <w:t>4.10.7.2</w:t>
      </w:r>
      <w:r>
        <w:rPr>
          <w:rFonts w:asciiTheme="minorHAnsi" w:eastAsiaTheme="minorEastAsia" w:hAnsiTheme="minorHAnsi" w:cstheme="minorBidi"/>
          <w:sz w:val="22"/>
          <w:szCs w:val="22"/>
        </w:rPr>
        <w:tab/>
      </w:r>
      <w:r>
        <w:rPr>
          <w:lang w:eastAsia="zh-CN"/>
        </w:rPr>
        <w:t>ETC7 power allocation</w:t>
      </w:r>
      <w:r>
        <w:tab/>
      </w:r>
      <w:r>
        <w:fldChar w:fldCharType="begin" w:fldLock="1"/>
      </w:r>
      <w:r>
        <w:instrText xml:space="preserve"> PAGEREF _Toc61108905 \h </w:instrText>
      </w:r>
      <w:r>
        <w:fldChar w:fldCharType="separate"/>
      </w:r>
      <w:r>
        <w:t>50</w:t>
      </w:r>
      <w:r>
        <w:fldChar w:fldCharType="end"/>
      </w:r>
    </w:p>
    <w:p w14:paraId="647FB82C" w14:textId="4FAFE92C" w:rsidR="00C05639" w:rsidRDefault="00C05639">
      <w:pPr>
        <w:pStyle w:val="TOC3"/>
        <w:rPr>
          <w:rFonts w:asciiTheme="minorHAnsi" w:eastAsiaTheme="minorEastAsia" w:hAnsiTheme="minorHAnsi" w:cstheme="minorBidi"/>
          <w:sz w:val="22"/>
          <w:szCs w:val="22"/>
        </w:rPr>
      </w:pPr>
      <w:r>
        <w:t>4.10.8</w:t>
      </w:r>
      <w:r>
        <w:rPr>
          <w:rFonts w:asciiTheme="minorHAnsi" w:eastAsiaTheme="minorEastAsia" w:hAnsiTheme="minorHAnsi" w:cstheme="minorBidi"/>
          <w:sz w:val="22"/>
          <w:szCs w:val="22"/>
        </w:rPr>
        <w:tab/>
      </w:r>
      <w:r>
        <w:rPr>
          <w:lang w:eastAsia="zh-CN"/>
        </w:rPr>
        <w:t>ETC8: E-UTRA and NB-IoT in-band multi-carrier operation</w:t>
      </w:r>
      <w:r>
        <w:tab/>
      </w:r>
      <w:r>
        <w:fldChar w:fldCharType="begin" w:fldLock="1"/>
      </w:r>
      <w:r>
        <w:instrText xml:space="preserve"> PAGEREF _Toc61108906 \h </w:instrText>
      </w:r>
      <w:r>
        <w:fldChar w:fldCharType="separate"/>
      </w:r>
      <w:r>
        <w:t>50</w:t>
      </w:r>
      <w:r>
        <w:fldChar w:fldCharType="end"/>
      </w:r>
    </w:p>
    <w:p w14:paraId="12C958D0" w14:textId="62169EE5" w:rsidR="00C05639" w:rsidRDefault="00C05639">
      <w:pPr>
        <w:pStyle w:val="TOC4"/>
        <w:rPr>
          <w:rFonts w:asciiTheme="minorHAnsi" w:eastAsiaTheme="minorEastAsia" w:hAnsiTheme="minorHAnsi" w:cstheme="minorBidi"/>
          <w:sz w:val="22"/>
          <w:szCs w:val="22"/>
        </w:rPr>
      </w:pPr>
      <w:r>
        <w:t>4.10.8.1</w:t>
      </w:r>
      <w:r>
        <w:rPr>
          <w:rFonts w:asciiTheme="minorHAnsi" w:eastAsiaTheme="minorEastAsia" w:hAnsiTheme="minorHAnsi" w:cstheme="minorBidi"/>
          <w:sz w:val="22"/>
          <w:szCs w:val="22"/>
        </w:rPr>
        <w:tab/>
      </w:r>
      <w:r>
        <w:rPr>
          <w:lang w:eastAsia="zh-CN"/>
        </w:rPr>
        <w:t>ETC8 generation</w:t>
      </w:r>
      <w:r>
        <w:tab/>
      </w:r>
      <w:r>
        <w:fldChar w:fldCharType="begin" w:fldLock="1"/>
      </w:r>
      <w:r>
        <w:instrText xml:space="preserve"> PAGEREF _Toc61108907 \h </w:instrText>
      </w:r>
      <w:r>
        <w:fldChar w:fldCharType="separate"/>
      </w:r>
      <w:r>
        <w:t>50</w:t>
      </w:r>
      <w:r>
        <w:fldChar w:fldCharType="end"/>
      </w:r>
    </w:p>
    <w:p w14:paraId="5160DB75" w14:textId="018383D6" w:rsidR="00C05639" w:rsidRDefault="00C05639">
      <w:pPr>
        <w:pStyle w:val="TOC4"/>
        <w:rPr>
          <w:rFonts w:asciiTheme="minorHAnsi" w:eastAsiaTheme="minorEastAsia" w:hAnsiTheme="minorHAnsi" w:cstheme="minorBidi"/>
          <w:sz w:val="22"/>
          <w:szCs w:val="22"/>
        </w:rPr>
      </w:pPr>
      <w:r>
        <w:t>4.10.8.2</w:t>
      </w:r>
      <w:r>
        <w:rPr>
          <w:rFonts w:asciiTheme="minorHAnsi" w:eastAsiaTheme="minorEastAsia" w:hAnsiTheme="minorHAnsi" w:cstheme="minorBidi"/>
          <w:sz w:val="22"/>
          <w:szCs w:val="22"/>
        </w:rPr>
        <w:tab/>
      </w:r>
      <w:r>
        <w:rPr>
          <w:lang w:eastAsia="zh-CN"/>
        </w:rPr>
        <w:t>ETC8 power allocation</w:t>
      </w:r>
      <w:r>
        <w:tab/>
      </w:r>
      <w:r>
        <w:fldChar w:fldCharType="begin" w:fldLock="1"/>
      </w:r>
      <w:r>
        <w:instrText xml:space="preserve"> PAGEREF _Toc61108908 \h </w:instrText>
      </w:r>
      <w:r>
        <w:fldChar w:fldCharType="separate"/>
      </w:r>
      <w:r>
        <w:t>50</w:t>
      </w:r>
      <w:r>
        <w:fldChar w:fldCharType="end"/>
      </w:r>
    </w:p>
    <w:p w14:paraId="0BD004AE" w14:textId="09FA61A9" w:rsidR="00C05639" w:rsidRDefault="00C05639">
      <w:pPr>
        <w:pStyle w:val="TOC3"/>
        <w:rPr>
          <w:rFonts w:asciiTheme="minorHAnsi" w:eastAsiaTheme="minorEastAsia" w:hAnsiTheme="minorHAnsi" w:cstheme="minorBidi"/>
          <w:sz w:val="22"/>
          <w:szCs w:val="22"/>
        </w:rPr>
      </w:pPr>
      <w:r>
        <w:t>4.10.9</w:t>
      </w:r>
      <w:r>
        <w:rPr>
          <w:rFonts w:asciiTheme="minorHAnsi" w:eastAsiaTheme="minorEastAsia" w:hAnsiTheme="minorHAnsi" w:cstheme="minorBidi"/>
          <w:sz w:val="22"/>
          <w:szCs w:val="22"/>
        </w:rPr>
        <w:tab/>
      </w:r>
      <w:r>
        <w:rPr>
          <w:lang w:eastAsia="zh-CN"/>
        </w:rPr>
        <w:t>ETC9: E-UTRA and NB-IoT guard-band multi-carrier operation</w:t>
      </w:r>
      <w:r>
        <w:tab/>
      </w:r>
      <w:r>
        <w:fldChar w:fldCharType="begin" w:fldLock="1"/>
      </w:r>
      <w:r>
        <w:instrText xml:space="preserve"> PAGEREF _Toc61108909 \h </w:instrText>
      </w:r>
      <w:r>
        <w:fldChar w:fldCharType="separate"/>
      </w:r>
      <w:r>
        <w:t>50</w:t>
      </w:r>
      <w:r>
        <w:fldChar w:fldCharType="end"/>
      </w:r>
    </w:p>
    <w:p w14:paraId="46502D46" w14:textId="0F726923" w:rsidR="00C05639" w:rsidRDefault="00C05639">
      <w:pPr>
        <w:pStyle w:val="TOC4"/>
        <w:rPr>
          <w:rFonts w:asciiTheme="minorHAnsi" w:eastAsiaTheme="minorEastAsia" w:hAnsiTheme="minorHAnsi" w:cstheme="minorBidi"/>
          <w:sz w:val="22"/>
          <w:szCs w:val="22"/>
        </w:rPr>
      </w:pPr>
      <w:r>
        <w:t>4.10.9.1</w:t>
      </w:r>
      <w:r>
        <w:rPr>
          <w:rFonts w:asciiTheme="minorHAnsi" w:eastAsiaTheme="minorEastAsia" w:hAnsiTheme="minorHAnsi" w:cstheme="minorBidi"/>
          <w:sz w:val="22"/>
          <w:szCs w:val="22"/>
        </w:rPr>
        <w:tab/>
      </w:r>
      <w:r>
        <w:rPr>
          <w:lang w:eastAsia="zh-CN"/>
        </w:rPr>
        <w:t>ETC9 generation</w:t>
      </w:r>
      <w:r>
        <w:tab/>
      </w:r>
      <w:r>
        <w:fldChar w:fldCharType="begin" w:fldLock="1"/>
      </w:r>
      <w:r>
        <w:instrText xml:space="preserve"> PAGEREF _Toc61108910 \h </w:instrText>
      </w:r>
      <w:r>
        <w:fldChar w:fldCharType="separate"/>
      </w:r>
      <w:r>
        <w:t>51</w:t>
      </w:r>
      <w:r>
        <w:fldChar w:fldCharType="end"/>
      </w:r>
    </w:p>
    <w:p w14:paraId="0CE5BAC3" w14:textId="424D9DE1" w:rsidR="00C05639" w:rsidRDefault="00C05639">
      <w:pPr>
        <w:pStyle w:val="TOC4"/>
        <w:rPr>
          <w:rFonts w:asciiTheme="minorHAnsi" w:eastAsiaTheme="minorEastAsia" w:hAnsiTheme="minorHAnsi" w:cstheme="minorBidi"/>
          <w:sz w:val="22"/>
          <w:szCs w:val="22"/>
        </w:rPr>
      </w:pPr>
      <w:r>
        <w:t>4.10.9.2</w:t>
      </w:r>
      <w:r>
        <w:rPr>
          <w:rFonts w:asciiTheme="minorHAnsi" w:eastAsiaTheme="minorEastAsia" w:hAnsiTheme="minorHAnsi" w:cstheme="minorBidi"/>
          <w:sz w:val="22"/>
          <w:szCs w:val="22"/>
        </w:rPr>
        <w:tab/>
      </w:r>
      <w:r>
        <w:rPr>
          <w:lang w:eastAsia="zh-CN"/>
        </w:rPr>
        <w:t>ETC9 power allocation</w:t>
      </w:r>
      <w:r>
        <w:tab/>
      </w:r>
      <w:r>
        <w:fldChar w:fldCharType="begin" w:fldLock="1"/>
      </w:r>
      <w:r>
        <w:instrText xml:space="preserve"> PAGEREF _Toc61108911 \h </w:instrText>
      </w:r>
      <w:r>
        <w:fldChar w:fldCharType="separate"/>
      </w:r>
      <w:r>
        <w:t>51</w:t>
      </w:r>
      <w:r>
        <w:fldChar w:fldCharType="end"/>
      </w:r>
    </w:p>
    <w:p w14:paraId="643A86A1" w14:textId="51987AB0" w:rsidR="00C05639" w:rsidRDefault="00C05639">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Applicability of test configurations</w:t>
      </w:r>
      <w:r>
        <w:tab/>
      </w:r>
      <w:r>
        <w:fldChar w:fldCharType="begin" w:fldLock="1"/>
      </w:r>
      <w:r>
        <w:instrText xml:space="preserve"> PAGEREF _Toc61108912 \h </w:instrText>
      </w:r>
      <w:r>
        <w:fldChar w:fldCharType="separate"/>
      </w:r>
      <w:r>
        <w:t>51</w:t>
      </w:r>
      <w:r>
        <w:fldChar w:fldCharType="end"/>
      </w:r>
    </w:p>
    <w:p w14:paraId="344BCCBE" w14:textId="39109422" w:rsidR="00C05639" w:rsidRDefault="00C05639">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_Toc61108913 \h </w:instrText>
      </w:r>
      <w:r>
        <w:fldChar w:fldCharType="separate"/>
      </w:r>
      <w:r>
        <w:t>57</w:t>
      </w:r>
      <w:r>
        <w:fldChar w:fldCharType="end"/>
      </w:r>
    </w:p>
    <w:p w14:paraId="5AFA7155" w14:textId="1ED79FFC" w:rsidR="00C05639" w:rsidRDefault="00C0563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_Toc61108914 \h </w:instrText>
      </w:r>
      <w:r>
        <w:fldChar w:fldCharType="separate"/>
      </w:r>
      <w:r>
        <w:t>58</w:t>
      </w:r>
      <w:r>
        <w:fldChar w:fldCharType="end"/>
      </w:r>
    </w:p>
    <w:p w14:paraId="54DAC1B0" w14:textId="240E16CA" w:rsidR="00C05639" w:rsidRDefault="00C0563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_Toc61108915 \h </w:instrText>
      </w:r>
      <w:r>
        <w:fldChar w:fldCharType="separate"/>
      </w:r>
      <w:r>
        <w:t>58</w:t>
      </w:r>
      <w:r>
        <w:fldChar w:fldCharType="end"/>
      </w:r>
    </w:p>
    <w:p w14:paraId="674567C8" w14:textId="3B05E770" w:rsidR="00C05639" w:rsidRDefault="00C05639">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_Toc61108916 \h </w:instrText>
      </w:r>
      <w:r>
        <w:fldChar w:fldCharType="separate"/>
      </w:r>
      <w:r>
        <w:t>58</w:t>
      </w:r>
      <w:r>
        <w:fldChar w:fldCharType="end"/>
      </w:r>
    </w:p>
    <w:p w14:paraId="6CAB649B" w14:textId="29560EC5" w:rsidR="00C05639" w:rsidRDefault="00C05639">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_Toc61108917 \h </w:instrText>
      </w:r>
      <w:r>
        <w:fldChar w:fldCharType="separate"/>
      </w:r>
      <w:r>
        <w:t>58</w:t>
      </w:r>
      <w:r>
        <w:fldChar w:fldCharType="end"/>
      </w:r>
    </w:p>
    <w:p w14:paraId="063F7F4E" w14:textId="13788E04" w:rsidR="00C05639" w:rsidRDefault="00C0563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_Toc61108918 \h </w:instrText>
      </w:r>
      <w:r>
        <w:fldChar w:fldCharType="separate"/>
      </w:r>
      <w:r>
        <w:t>58</w:t>
      </w:r>
      <w:r>
        <w:fldChar w:fldCharType="end"/>
      </w:r>
    </w:p>
    <w:p w14:paraId="4D038384" w14:textId="04BD4F20" w:rsidR="00C05639" w:rsidRDefault="00C0563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_Toc61108919 \h </w:instrText>
      </w:r>
      <w:r>
        <w:fldChar w:fldCharType="separate"/>
      </w:r>
      <w:r>
        <w:t>58</w:t>
      </w:r>
      <w:r>
        <w:fldChar w:fldCharType="end"/>
      </w:r>
    </w:p>
    <w:p w14:paraId="1AD930ED" w14:textId="01CC8D33" w:rsidR="00C05639" w:rsidRDefault="00C0563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_Toc61108920 \h </w:instrText>
      </w:r>
      <w:r>
        <w:fldChar w:fldCharType="separate"/>
      </w:r>
      <w:r>
        <w:t>70</w:t>
      </w:r>
      <w:r>
        <w:fldChar w:fldCharType="end"/>
      </w:r>
    </w:p>
    <w:p w14:paraId="1936C300" w14:textId="53F78E78" w:rsidR="00C05639" w:rsidRDefault="00C05639">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_Toc61108921 \h </w:instrText>
      </w:r>
      <w:r>
        <w:fldChar w:fldCharType="separate"/>
      </w:r>
      <w:r>
        <w:t>74</w:t>
      </w:r>
      <w:r>
        <w:fldChar w:fldCharType="end"/>
      </w:r>
    </w:p>
    <w:p w14:paraId="64E394BD" w14:textId="7B69E348" w:rsidR="00C05639" w:rsidRDefault="00C0563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_Toc61108922 \h </w:instrText>
      </w:r>
      <w:r>
        <w:fldChar w:fldCharType="separate"/>
      </w:r>
      <w:r>
        <w:t>74</w:t>
      </w:r>
      <w:r>
        <w:fldChar w:fldCharType="end"/>
      </w:r>
    </w:p>
    <w:p w14:paraId="09CE0A47" w14:textId="4DBA4B4E" w:rsidR="00C05639" w:rsidRDefault="00C05639">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_Toc61108923 \h </w:instrText>
      </w:r>
      <w:r>
        <w:fldChar w:fldCharType="separate"/>
      </w:r>
      <w:r>
        <w:t>74</w:t>
      </w:r>
      <w:r>
        <w:fldChar w:fldCharType="end"/>
      </w:r>
    </w:p>
    <w:p w14:paraId="406D03AF" w14:textId="06C6B32F" w:rsidR="00C05639" w:rsidRDefault="00C05639">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_Toc61108924 \h </w:instrText>
      </w:r>
      <w:r>
        <w:fldChar w:fldCharType="separate"/>
      </w:r>
      <w:r>
        <w:t>75</w:t>
      </w:r>
      <w:r>
        <w:fldChar w:fldCharType="end"/>
      </w:r>
    </w:p>
    <w:p w14:paraId="31332BC3" w14:textId="70C5B962" w:rsidR="00C05639" w:rsidRDefault="00C05639">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_Toc61108925 \h </w:instrText>
      </w:r>
      <w:r>
        <w:fldChar w:fldCharType="separate"/>
      </w:r>
      <w:r>
        <w:t>75</w:t>
      </w:r>
      <w:r>
        <w:fldChar w:fldCharType="end"/>
      </w:r>
    </w:p>
    <w:p w14:paraId="1322B3DB" w14:textId="425A527E" w:rsidR="00C05639" w:rsidRDefault="00C05639">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_Toc61108926 \h </w:instrText>
      </w:r>
      <w:r>
        <w:fldChar w:fldCharType="separate"/>
      </w:r>
      <w:r>
        <w:t>77</w:t>
      </w:r>
      <w:r>
        <w:fldChar w:fldCharType="end"/>
      </w:r>
    </w:p>
    <w:p w14:paraId="355A8E22" w14:textId="3CE6C2C7" w:rsidR="00C05639" w:rsidRDefault="00C0563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_Toc61108927 \h </w:instrText>
      </w:r>
      <w:r>
        <w:fldChar w:fldCharType="separate"/>
      </w:r>
      <w:r>
        <w:t>78</w:t>
      </w:r>
      <w:r>
        <w:fldChar w:fldCharType="end"/>
      </w:r>
    </w:p>
    <w:p w14:paraId="6E0B8351" w14:textId="3B6CB037" w:rsidR="00C05639" w:rsidRDefault="00C0563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_Toc61108928 \h </w:instrText>
      </w:r>
      <w:r>
        <w:fldChar w:fldCharType="separate"/>
      </w:r>
      <w:r>
        <w:t>78</w:t>
      </w:r>
      <w:r>
        <w:fldChar w:fldCharType="end"/>
      </w:r>
    </w:p>
    <w:p w14:paraId="4AB9B9E1" w14:textId="543D5C93" w:rsidR="00C05639" w:rsidRDefault="00C0563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E-UTRA Test Models</w:t>
      </w:r>
      <w:r>
        <w:tab/>
      </w:r>
      <w:r>
        <w:fldChar w:fldCharType="begin" w:fldLock="1"/>
      </w:r>
      <w:r>
        <w:instrText xml:space="preserve"> PAGEREF _Toc61108929 \h </w:instrText>
      </w:r>
      <w:r>
        <w:fldChar w:fldCharType="separate"/>
      </w:r>
      <w:r>
        <w:t>78</w:t>
      </w:r>
      <w:r>
        <w:fldChar w:fldCharType="end"/>
      </w:r>
    </w:p>
    <w:p w14:paraId="521CC587" w14:textId="307C5CA5" w:rsidR="00C05639" w:rsidRDefault="00C05639">
      <w:pPr>
        <w:pStyle w:val="TOC4"/>
        <w:rPr>
          <w:rFonts w:asciiTheme="minorHAnsi" w:eastAsiaTheme="minorEastAsia" w:hAnsiTheme="minorHAnsi" w:cstheme="minorBidi"/>
          <w:sz w:val="22"/>
          <w:szCs w:val="22"/>
        </w:rPr>
      </w:pPr>
      <w:r w:rsidRPr="00C05639">
        <w:t>6.1.1.1</w:t>
      </w:r>
      <w:r w:rsidRPr="00C05639">
        <w:rPr>
          <w:rFonts w:asciiTheme="minorHAnsi" w:eastAsiaTheme="minorEastAsia" w:hAnsiTheme="minorHAnsi" w:cstheme="minorBidi"/>
          <w:sz w:val="22"/>
          <w:szCs w:val="22"/>
        </w:rPr>
        <w:tab/>
      </w:r>
      <w:r w:rsidRPr="00D470C4">
        <w:rPr>
          <w:lang w:val="sv-FI"/>
        </w:rPr>
        <w:t>E-UTRA Test Model 1.1 (E-TM1.1)</w:t>
      </w:r>
      <w:r>
        <w:tab/>
      </w:r>
      <w:r>
        <w:fldChar w:fldCharType="begin" w:fldLock="1"/>
      </w:r>
      <w:r>
        <w:instrText xml:space="preserve"> PAGEREF _Toc61108930 \h </w:instrText>
      </w:r>
      <w:r>
        <w:fldChar w:fldCharType="separate"/>
      </w:r>
      <w:r>
        <w:t>78</w:t>
      </w:r>
      <w:r>
        <w:fldChar w:fldCharType="end"/>
      </w:r>
    </w:p>
    <w:p w14:paraId="34D2AF40" w14:textId="6362A853" w:rsidR="00C05639" w:rsidRDefault="00C05639">
      <w:pPr>
        <w:pStyle w:val="TOC4"/>
        <w:rPr>
          <w:rFonts w:asciiTheme="minorHAnsi" w:eastAsiaTheme="minorEastAsia" w:hAnsiTheme="minorHAnsi" w:cstheme="minorBidi"/>
          <w:sz w:val="22"/>
          <w:szCs w:val="22"/>
        </w:rPr>
      </w:pPr>
      <w:r w:rsidRPr="00C05639">
        <w:t>6.1.1.2</w:t>
      </w:r>
      <w:r w:rsidRPr="00C05639">
        <w:rPr>
          <w:rFonts w:asciiTheme="minorHAnsi" w:eastAsiaTheme="minorEastAsia" w:hAnsiTheme="minorHAnsi" w:cstheme="minorBidi"/>
          <w:sz w:val="22"/>
          <w:szCs w:val="22"/>
        </w:rPr>
        <w:tab/>
      </w:r>
      <w:r w:rsidRPr="00D470C4">
        <w:rPr>
          <w:lang w:val="sv-FI"/>
        </w:rPr>
        <w:t>E-UTRA Test Model 1.2 (E-TM1.2)</w:t>
      </w:r>
      <w:r>
        <w:tab/>
      </w:r>
      <w:r>
        <w:fldChar w:fldCharType="begin" w:fldLock="1"/>
      </w:r>
      <w:r>
        <w:instrText xml:space="preserve"> PAGEREF _Toc61108931 \h </w:instrText>
      </w:r>
      <w:r>
        <w:fldChar w:fldCharType="separate"/>
      </w:r>
      <w:r>
        <w:t>79</w:t>
      </w:r>
      <w:r>
        <w:fldChar w:fldCharType="end"/>
      </w:r>
    </w:p>
    <w:p w14:paraId="1199F09C" w14:textId="37503B61" w:rsidR="00C05639" w:rsidRDefault="00C05639">
      <w:pPr>
        <w:pStyle w:val="TOC4"/>
        <w:rPr>
          <w:rFonts w:asciiTheme="minorHAnsi" w:eastAsiaTheme="minorEastAsia" w:hAnsiTheme="minorHAnsi" w:cstheme="minorBidi"/>
          <w:sz w:val="22"/>
          <w:szCs w:val="22"/>
        </w:rPr>
      </w:pPr>
      <w:r w:rsidRPr="00C05639">
        <w:t>6.1.1.3</w:t>
      </w:r>
      <w:r w:rsidRPr="00C05639">
        <w:rPr>
          <w:rFonts w:asciiTheme="minorHAnsi" w:eastAsiaTheme="minorEastAsia" w:hAnsiTheme="minorHAnsi" w:cstheme="minorBidi"/>
          <w:sz w:val="22"/>
          <w:szCs w:val="22"/>
        </w:rPr>
        <w:tab/>
      </w:r>
      <w:r w:rsidRPr="00D470C4">
        <w:rPr>
          <w:lang w:val="sv-FI"/>
        </w:rPr>
        <w:t>E-UTRA Test Model 2 (E-TM2)</w:t>
      </w:r>
      <w:r>
        <w:tab/>
      </w:r>
      <w:r>
        <w:fldChar w:fldCharType="begin" w:fldLock="1"/>
      </w:r>
      <w:r>
        <w:instrText xml:space="preserve"> PAGEREF _Toc61108932 \h </w:instrText>
      </w:r>
      <w:r>
        <w:fldChar w:fldCharType="separate"/>
      </w:r>
      <w:r>
        <w:t>81</w:t>
      </w:r>
      <w:r>
        <w:fldChar w:fldCharType="end"/>
      </w:r>
    </w:p>
    <w:p w14:paraId="59B059A7" w14:textId="76CD1FB9" w:rsidR="00C05639" w:rsidRDefault="00C05639">
      <w:pPr>
        <w:pStyle w:val="TOC4"/>
        <w:rPr>
          <w:rFonts w:asciiTheme="minorHAnsi" w:eastAsiaTheme="minorEastAsia" w:hAnsiTheme="minorHAnsi" w:cstheme="minorBidi"/>
          <w:sz w:val="22"/>
          <w:szCs w:val="22"/>
        </w:rPr>
      </w:pPr>
      <w:r>
        <w:t>6.1.1.3a</w:t>
      </w:r>
      <w:r>
        <w:rPr>
          <w:rFonts w:asciiTheme="minorHAnsi" w:eastAsiaTheme="minorEastAsia" w:hAnsiTheme="minorHAnsi" w:cstheme="minorBidi"/>
          <w:sz w:val="22"/>
          <w:szCs w:val="22"/>
        </w:rPr>
        <w:tab/>
      </w:r>
      <w:r>
        <w:t>E-UTRA Test Model 2a (E-TM2a)</w:t>
      </w:r>
      <w:r>
        <w:tab/>
      </w:r>
      <w:r>
        <w:fldChar w:fldCharType="begin" w:fldLock="1"/>
      </w:r>
      <w:r>
        <w:instrText xml:space="preserve"> PAGEREF _Toc61108933 \h </w:instrText>
      </w:r>
      <w:r>
        <w:fldChar w:fldCharType="separate"/>
      </w:r>
      <w:r>
        <w:t>83</w:t>
      </w:r>
      <w:r>
        <w:fldChar w:fldCharType="end"/>
      </w:r>
    </w:p>
    <w:p w14:paraId="5D6C325C" w14:textId="2FFCC4C8" w:rsidR="00C05639" w:rsidRDefault="00C05639">
      <w:pPr>
        <w:pStyle w:val="TOC4"/>
        <w:rPr>
          <w:rFonts w:asciiTheme="minorHAnsi" w:eastAsiaTheme="minorEastAsia" w:hAnsiTheme="minorHAnsi" w:cstheme="minorBidi"/>
          <w:sz w:val="22"/>
          <w:szCs w:val="22"/>
        </w:rPr>
      </w:pPr>
      <w:r w:rsidRPr="00C05639">
        <w:t>6.1.1.4</w:t>
      </w:r>
      <w:r w:rsidRPr="00C05639">
        <w:rPr>
          <w:rFonts w:asciiTheme="minorHAnsi" w:eastAsiaTheme="minorEastAsia" w:hAnsiTheme="minorHAnsi" w:cstheme="minorBidi"/>
          <w:sz w:val="22"/>
          <w:szCs w:val="22"/>
        </w:rPr>
        <w:tab/>
      </w:r>
      <w:r w:rsidRPr="00D470C4">
        <w:rPr>
          <w:lang w:val="sv-FI"/>
        </w:rPr>
        <w:t>E-UTRA Test Model 3.1 (E-TM3.1)</w:t>
      </w:r>
      <w:r>
        <w:tab/>
      </w:r>
      <w:r>
        <w:fldChar w:fldCharType="begin" w:fldLock="1"/>
      </w:r>
      <w:r>
        <w:instrText xml:space="preserve"> PAGEREF _Toc61108934 \h </w:instrText>
      </w:r>
      <w:r>
        <w:fldChar w:fldCharType="separate"/>
      </w:r>
      <w:r>
        <w:t>83</w:t>
      </w:r>
      <w:r>
        <w:fldChar w:fldCharType="end"/>
      </w:r>
    </w:p>
    <w:p w14:paraId="1AD4D355" w14:textId="0BD0FC3E" w:rsidR="00C05639" w:rsidRDefault="00C05639">
      <w:pPr>
        <w:pStyle w:val="TOC4"/>
        <w:rPr>
          <w:rFonts w:asciiTheme="minorHAnsi" w:eastAsiaTheme="minorEastAsia" w:hAnsiTheme="minorHAnsi" w:cstheme="minorBidi"/>
          <w:sz w:val="22"/>
          <w:szCs w:val="22"/>
        </w:rPr>
      </w:pPr>
      <w:r>
        <w:t>6.1.1.4a</w:t>
      </w:r>
      <w:r>
        <w:rPr>
          <w:rFonts w:asciiTheme="minorHAnsi" w:eastAsiaTheme="minorEastAsia" w:hAnsiTheme="minorHAnsi" w:cstheme="minorBidi"/>
          <w:sz w:val="22"/>
          <w:szCs w:val="22"/>
        </w:rPr>
        <w:tab/>
      </w:r>
      <w:r>
        <w:t>E-UTRA Test Model 3.1a (E-TM3.1a)</w:t>
      </w:r>
      <w:r>
        <w:tab/>
      </w:r>
      <w:r>
        <w:fldChar w:fldCharType="begin" w:fldLock="1"/>
      </w:r>
      <w:r>
        <w:instrText xml:space="preserve"> PAGEREF _Toc61108935 \h </w:instrText>
      </w:r>
      <w:r>
        <w:fldChar w:fldCharType="separate"/>
      </w:r>
      <w:r>
        <w:t>84</w:t>
      </w:r>
      <w:r>
        <w:fldChar w:fldCharType="end"/>
      </w:r>
    </w:p>
    <w:p w14:paraId="71BC2A89" w14:textId="45503731" w:rsidR="00C05639" w:rsidRDefault="00C05639">
      <w:pPr>
        <w:pStyle w:val="TOC4"/>
        <w:rPr>
          <w:rFonts w:asciiTheme="minorHAnsi" w:eastAsiaTheme="minorEastAsia" w:hAnsiTheme="minorHAnsi" w:cstheme="minorBidi"/>
          <w:sz w:val="22"/>
          <w:szCs w:val="22"/>
        </w:rPr>
      </w:pPr>
      <w:r w:rsidRPr="00C05639">
        <w:t>6.1.1.5</w:t>
      </w:r>
      <w:r w:rsidRPr="00C05639">
        <w:rPr>
          <w:rFonts w:asciiTheme="minorHAnsi" w:eastAsiaTheme="minorEastAsia" w:hAnsiTheme="minorHAnsi" w:cstheme="minorBidi"/>
          <w:sz w:val="22"/>
          <w:szCs w:val="22"/>
        </w:rPr>
        <w:tab/>
      </w:r>
      <w:r w:rsidRPr="00D470C4">
        <w:rPr>
          <w:lang w:val="sv-FI"/>
        </w:rPr>
        <w:t>E-UTRA Test Model 3.2 (E-TM3.2)</w:t>
      </w:r>
      <w:r>
        <w:tab/>
      </w:r>
      <w:r>
        <w:fldChar w:fldCharType="begin" w:fldLock="1"/>
      </w:r>
      <w:r>
        <w:instrText xml:space="preserve"> PAGEREF _Toc61108936 \h </w:instrText>
      </w:r>
      <w:r>
        <w:fldChar w:fldCharType="separate"/>
      </w:r>
      <w:r>
        <w:t>84</w:t>
      </w:r>
      <w:r>
        <w:fldChar w:fldCharType="end"/>
      </w:r>
    </w:p>
    <w:p w14:paraId="5AB8AE9F" w14:textId="66330996" w:rsidR="00C05639" w:rsidRDefault="00C05639">
      <w:pPr>
        <w:pStyle w:val="TOC4"/>
        <w:rPr>
          <w:rFonts w:asciiTheme="minorHAnsi" w:eastAsiaTheme="minorEastAsia" w:hAnsiTheme="minorHAnsi" w:cstheme="minorBidi"/>
          <w:sz w:val="22"/>
          <w:szCs w:val="22"/>
        </w:rPr>
      </w:pPr>
      <w:r w:rsidRPr="00C05639">
        <w:t>6.1.1.6</w:t>
      </w:r>
      <w:r w:rsidRPr="00C05639">
        <w:rPr>
          <w:rFonts w:asciiTheme="minorHAnsi" w:eastAsiaTheme="minorEastAsia" w:hAnsiTheme="minorHAnsi" w:cstheme="minorBidi"/>
          <w:sz w:val="22"/>
          <w:szCs w:val="22"/>
        </w:rPr>
        <w:tab/>
      </w:r>
      <w:r w:rsidRPr="00D470C4">
        <w:rPr>
          <w:lang w:val="sv-FI"/>
        </w:rPr>
        <w:t>E-UTRA Test Model 3.3 (E-TM3.3)</w:t>
      </w:r>
      <w:r>
        <w:tab/>
      </w:r>
      <w:r>
        <w:fldChar w:fldCharType="begin" w:fldLock="1"/>
      </w:r>
      <w:r>
        <w:instrText xml:space="preserve"> PAGEREF _Toc61108937 \h </w:instrText>
      </w:r>
      <w:r>
        <w:fldChar w:fldCharType="separate"/>
      </w:r>
      <w:r>
        <w:t>87</w:t>
      </w:r>
      <w:r>
        <w:fldChar w:fldCharType="end"/>
      </w:r>
    </w:p>
    <w:p w14:paraId="7A0FF67B" w14:textId="6D25F058" w:rsidR="00C05639" w:rsidRDefault="00C0563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Data content of Physical channels and Signals</w:t>
      </w:r>
      <w:r>
        <w:rPr>
          <w:lang w:eastAsia="zh-CN"/>
        </w:rPr>
        <w:t xml:space="preserve"> for E-TM</w:t>
      </w:r>
      <w:r>
        <w:tab/>
      </w:r>
      <w:r>
        <w:fldChar w:fldCharType="begin" w:fldLock="1"/>
      </w:r>
      <w:r>
        <w:instrText xml:space="preserve"> PAGEREF _Toc61108938 \h </w:instrText>
      </w:r>
      <w:r>
        <w:fldChar w:fldCharType="separate"/>
      </w:r>
      <w:r>
        <w:t>90</w:t>
      </w:r>
      <w:r>
        <w:fldChar w:fldCharType="end"/>
      </w:r>
    </w:p>
    <w:p w14:paraId="516FBC07" w14:textId="0A7747B5" w:rsidR="00C05639" w:rsidRDefault="00C05639">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Reference signals</w:t>
      </w:r>
      <w:r>
        <w:tab/>
      </w:r>
      <w:r>
        <w:fldChar w:fldCharType="begin" w:fldLock="1"/>
      </w:r>
      <w:r>
        <w:instrText xml:space="preserve"> PAGEREF _Toc61108939 \h </w:instrText>
      </w:r>
      <w:r>
        <w:fldChar w:fldCharType="separate"/>
      </w:r>
      <w:r>
        <w:t>90</w:t>
      </w:r>
      <w:r>
        <w:fldChar w:fldCharType="end"/>
      </w:r>
    </w:p>
    <w:p w14:paraId="468D2F63" w14:textId="35B839EC" w:rsidR="00C05639" w:rsidRDefault="00C05639">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Primary Synchronization signal</w:t>
      </w:r>
      <w:r>
        <w:tab/>
      </w:r>
      <w:r>
        <w:fldChar w:fldCharType="begin" w:fldLock="1"/>
      </w:r>
      <w:r>
        <w:instrText xml:space="preserve"> PAGEREF _Toc61108940 \h </w:instrText>
      </w:r>
      <w:r>
        <w:fldChar w:fldCharType="separate"/>
      </w:r>
      <w:r>
        <w:t>90</w:t>
      </w:r>
      <w:r>
        <w:fldChar w:fldCharType="end"/>
      </w:r>
    </w:p>
    <w:p w14:paraId="315FB073" w14:textId="355656E8" w:rsidR="00C05639" w:rsidRDefault="00C05639">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Secondary Synchronization signal</w:t>
      </w:r>
      <w:r>
        <w:tab/>
      </w:r>
      <w:r>
        <w:fldChar w:fldCharType="begin" w:fldLock="1"/>
      </w:r>
      <w:r>
        <w:instrText xml:space="preserve"> PAGEREF _Toc61108941 \h </w:instrText>
      </w:r>
      <w:r>
        <w:fldChar w:fldCharType="separate"/>
      </w:r>
      <w:r>
        <w:t>90</w:t>
      </w:r>
      <w:r>
        <w:fldChar w:fldCharType="end"/>
      </w:r>
    </w:p>
    <w:p w14:paraId="3F00EA31" w14:textId="61A1C0BA" w:rsidR="00C05639" w:rsidRDefault="00C05639">
      <w:pPr>
        <w:pStyle w:val="TOC4"/>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PBCH</w:t>
      </w:r>
      <w:r>
        <w:tab/>
      </w:r>
      <w:r>
        <w:fldChar w:fldCharType="begin" w:fldLock="1"/>
      </w:r>
      <w:r>
        <w:instrText xml:space="preserve"> PAGEREF _Toc61108942 \h </w:instrText>
      </w:r>
      <w:r>
        <w:fldChar w:fldCharType="separate"/>
      </w:r>
      <w:r>
        <w:t>90</w:t>
      </w:r>
      <w:r>
        <w:fldChar w:fldCharType="end"/>
      </w:r>
    </w:p>
    <w:p w14:paraId="21253F68" w14:textId="60C07EDB" w:rsidR="00C05639" w:rsidRDefault="00C05639">
      <w:pPr>
        <w:pStyle w:val="TOC4"/>
        <w:rPr>
          <w:rFonts w:asciiTheme="minorHAnsi" w:eastAsiaTheme="minorEastAsia" w:hAnsiTheme="minorHAnsi" w:cstheme="minorBidi"/>
          <w:sz w:val="22"/>
          <w:szCs w:val="22"/>
        </w:rPr>
      </w:pPr>
      <w:r>
        <w:t>6.1.2.5</w:t>
      </w:r>
      <w:r>
        <w:rPr>
          <w:rFonts w:asciiTheme="minorHAnsi" w:eastAsiaTheme="minorEastAsia" w:hAnsiTheme="minorHAnsi" w:cstheme="minorBidi"/>
          <w:sz w:val="22"/>
          <w:szCs w:val="22"/>
        </w:rPr>
        <w:tab/>
      </w:r>
      <w:r>
        <w:t>PCFICH</w:t>
      </w:r>
      <w:r>
        <w:tab/>
      </w:r>
      <w:r>
        <w:fldChar w:fldCharType="begin" w:fldLock="1"/>
      </w:r>
      <w:r>
        <w:instrText xml:space="preserve"> PAGEREF _Toc61108943 \h </w:instrText>
      </w:r>
      <w:r>
        <w:fldChar w:fldCharType="separate"/>
      </w:r>
      <w:r>
        <w:t>90</w:t>
      </w:r>
      <w:r>
        <w:fldChar w:fldCharType="end"/>
      </w:r>
    </w:p>
    <w:p w14:paraId="2CFE37F3" w14:textId="3E0DB692" w:rsidR="00C05639" w:rsidRDefault="00C05639">
      <w:pPr>
        <w:pStyle w:val="TOC4"/>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t>PHICH</w:t>
      </w:r>
      <w:r>
        <w:tab/>
      </w:r>
      <w:r>
        <w:fldChar w:fldCharType="begin" w:fldLock="1"/>
      </w:r>
      <w:r>
        <w:instrText xml:space="preserve"> PAGEREF _Toc61108944 \h </w:instrText>
      </w:r>
      <w:r>
        <w:fldChar w:fldCharType="separate"/>
      </w:r>
      <w:r>
        <w:t>91</w:t>
      </w:r>
      <w:r>
        <w:fldChar w:fldCharType="end"/>
      </w:r>
    </w:p>
    <w:p w14:paraId="2FB51D7A" w14:textId="0964F28A" w:rsidR="00C05639" w:rsidRDefault="00C05639">
      <w:pPr>
        <w:pStyle w:val="TOC4"/>
        <w:rPr>
          <w:rFonts w:asciiTheme="minorHAnsi" w:eastAsiaTheme="minorEastAsia" w:hAnsiTheme="minorHAnsi" w:cstheme="minorBidi"/>
          <w:sz w:val="22"/>
          <w:szCs w:val="22"/>
        </w:rPr>
      </w:pPr>
      <w:r>
        <w:t>6.1.2.7</w:t>
      </w:r>
      <w:r>
        <w:rPr>
          <w:rFonts w:asciiTheme="minorHAnsi" w:eastAsiaTheme="minorEastAsia" w:hAnsiTheme="minorHAnsi" w:cstheme="minorBidi"/>
          <w:sz w:val="22"/>
          <w:szCs w:val="22"/>
        </w:rPr>
        <w:tab/>
      </w:r>
      <w:r>
        <w:t>PDCCH</w:t>
      </w:r>
      <w:r>
        <w:tab/>
      </w:r>
      <w:r>
        <w:fldChar w:fldCharType="begin" w:fldLock="1"/>
      </w:r>
      <w:r>
        <w:instrText xml:space="preserve"> PAGEREF _Toc61108945 \h </w:instrText>
      </w:r>
      <w:r>
        <w:fldChar w:fldCharType="separate"/>
      </w:r>
      <w:r>
        <w:t>91</w:t>
      </w:r>
      <w:r>
        <w:fldChar w:fldCharType="end"/>
      </w:r>
    </w:p>
    <w:p w14:paraId="52388DA3" w14:textId="64E4F94E" w:rsidR="00C05639" w:rsidRDefault="00C05639">
      <w:pPr>
        <w:pStyle w:val="TOC4"/>
        <w:rPr>
          <w:rFonts w:asciiTheme="minorHAnsi" w:eastAsiaTheme="minorEastAsia" w:hAnsiTheme="minorHAnsi" w:cstheme="minorBidi"/>
          <w:sz w:val="22"/>
          <w:szCs w:val="22"/>
        </w:rPr>
      </w:pPr>
      <w:r>
        <w:t>6.1.2.8</w:t>
      </w:r>
      <w:r>
        <w:rPr>
          <w:rFonts w:asciiTheme="minorHAnsi" w:eastAsiaTheme="minorEastAsia" w:hAnsiTheme="minorHAnsi" w:cstheme="minorBidi"/>
          <w:sz w:val="22"/>
          <w:szCs w:val="22"/>
        </w:rPr>
        <w:tab/>
      </w:r>
      <w:r>
        <w:t>PDSCH</w:t>
      </w:r>
      <w:r>
        <w:tab/>
      </w:r>
      <w:r>
        <w:fldChar w:fldCharType="begin" w:fldLock="1"/>
      </w:r>
      <w:r>
        <w:instrText xml:space="preserve"> PAGEREF _Toc61108946 \h </w:instrText>
      </w:r>
      <w:r>
        <w:fldChar w:fldCharType="separate"/>
      </w:r>
      <w:r>
        <w:t>91</w:t>
      </w:r>
      <w:r>
        <w:fldChar w:fldCharType="end"/>
      </w:r>
    </w:p>
    <w:p w14:paraId="5E9E8885" w14:textId="2EA04B33" w:rsidR="00C05639" w:rsidRDefault="00C05639">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NB-IoT Test Model</w:t>
      </w:r>
      <w:r>
        <w:tab/>
      </w:r>
      <w:r>
        <w:fldChar w:fldCharType="begin" w:fldLock="1"/>
      </w:r>
      <w:r>
        <w:instrText xml:space="preserve"> PAGEREF _Toc61108947 \h </w:instrText>
      </w:r>
      <w:r>
        <w:fldChar w:fldCharType="separate"/>
      </w:r>
      <w:r>
        <w:t>92</w:t>
      </w:r>
      <w:r>
        <w:fldChar w:fldCharType="end"/>
      </w:r>
    </w:p>
    <w:p w14:paraId="02E83C26" w14:textId="6C79CB8E" w:rsidR="00C05639" w:rsidRDefault="00C05639">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Data content of Physical channels and Signals</w:t>
      </w:r>
      <w:r>
        <w:rPr>
          <w:lang w:eastAsia="zh-CN"/>
        </w:rPr>
        <w:t xml:space="preserve"> for N-TM</w:t>
      </w:r>
      <w:r>
        <w:tab/>
      </w:r>
      <w:r>
        <w:fldChar w:fldCharType="begin" w:fldLock="1"/>
      </w:r>
      <w:r>
        <w:instrText xml:space="preserve"> PAGEREF _Toc61108948 \h </w:instrText>
      </w:r>
      <w:r>
        <w:fldChar w:fldCharType="separate"/>
      </w:r>
      <w:r>
        <w:t>92</w:t>
      </w:r>
      <w:r>
        <w:fldChar w:fldCharType="end"/>
      </w:r>
    </w:p>
    <w:p w14:paraId="22582B83" w14:textId="55FBEFCA" w:rsidR="00C05639" w:rsidRDefault="00C05639">
      <w:pPr>
        <w:pStyle w:val="TOC4"/>
        <w:rPr>
          <w:rFonts w:asciiTheme="minorHAnsi" w:eastAsiaTheme="minorEastAsia" w:hAnsiTheme="minorHAnsi" w:cstheme="minorBidi"/>
          <w:sz w:val="22"/>
          <w:szCs w:val="22"/>
        </w:rPr>
      </w:pPr>
      <w:r>
        <w:t>6.1.</w:t>
      </w:r>
      <w:r>
        <w:rPr>
          <w:lang w:eastAsia="zh-CN"/>
        </w:rPr>
        <w:t>4</w:t>
      </w:r>
      <w:r>
        <w:t>.1</w:t>
      </w:r>
      <w:r>
        <w:rPr>
          <w:rFonts w:asciiTheme="minorHAnsi" w:eastAsiaTheme="minorEastAsia" w:hAnsiTheme="minorHAnsi" w:cstheme="minorBidi"/>
          <w:sz w:val="22"/>
          <w:szCs w:val="22"/>
        </w:rPr>
        <w:tab/>
      </w:r>
      <w:r>
        <w:t>Reference signals</w:t>
      </w:r>
      <w:r>
        <w:tab/>
      </w:r>
      <w:r>
        <w:fldChar w:fldCharType="begin" w:fldLock="1"/>
      </w:r>
      <w:r>
        <w:instrText xml:space="preserve"> PAGEREF _Toc61108949 \h </w:instrText>
      </w:r>
      <w:r>
        <w:fldChar w:fldCharType="separate"/>
      </w:r>
      <w:r>
        <w:t>93</w:t>
      </w:r>
      <w:r>
        <w:fldChar w:fldCharType="end"/>
      </w:r>
    </w:p>
    <w:p w14:paraId="2B8A12CA" w14:textId="4F5A7138" w:rsidR="00C05639" w:rsidRDefault="00C05639">
      <w:pPr>
        <w:pStyle w:val="TOC4"/>
        <w:rPr>
          <w:rFonts w:asciiTheme="minorHAnsi" w:eastAsiaTheme="minorEastAsia" w:hAnsiTheme="minorHAnsi" w:cstheme="minorBidi"/>
          <w:sz w:val="22"/>
          <w:szCs w:val="22"/>
        </w:rPr>
      </w:pPr>
      <w:r>
        <w:t>6.1.</w:t>
      </w:r>
      <w:r>
        <w:rPr>
          <w:lang w:eastAsia="zh-CN"/>
        </w:rPr>
        <w:t>4</w:t>
      </w:r>
      <w:r>
        <w:t>.</w:t>
      </w:r>
      <w:r>
        <w:rPr>
          <w:lang w:eastAsia="zh-CN"/>
        </w:rPr>
        <w:t>2</w:t>
      </w:r>
      <w:r>
        <w:rPr>
          <w:rFonts w:asciiTheme="minorHAnsi" w:eastAsiaTheme="minorEastAsia" w:hAnsiTheme="minorHAnsi" w:cstheme="minorBidi"/>
          <w:sz w:val="22"/>
          <w:szCs w:val="22"/>
        </w:rPr>
        <w:tab/>
      </w:r>
      <w:r>
        <w:t>Synchronization signals</w:t>
      </w:r>
      <w:r>
        <w:tab/>
      </w:r>
      <w:r>
        <w:fldChar w:fldCharType="begin" w:fldLock="1"/>
      </w:r>
      <w:r>
        <w:instrText xml:space="preserve"> PAGEREF _Toc61108950 \h </w:instrText>
      </w:r>
      <w:r>
        <w:fldChar w:fldCharType="separate"/>
      </w:r>
      <w:r>
        <w:t>93</w:t>
      </w:r>
      <w:r>
        <w:fldChar w:fldCharType="end"/>
      </w:r>
    </w:p>
    <w:p w14:paraId="6AFFA3D3" w14:textId="42F715B4" w:rsidR="00C05639" w:rsidRDefault="00C05639">
      <w:pPr>
        <w:pStyle w:val="TOC4"/>
        <w:rPr>
          <w:rFonts w:asciiTheme="minorHAnsi" w:eastAsiaTheme="minorEastAsia" w:hAnsiTheme="minorHAnsi" w:cstheme="minorBidi"/>
          <w:sz w:val="22"/>
          <w:szCs w:val="22"/>
        </w:rPr>
      </w:pPr>
      <w:r>
        <w:t>6.1.</w:t>
      </w:r>
      <w:r>
        <w:rPr>
          <w:lang w:eastAsia="zh-CN"/>
        </w:rPr>
        <w:t>4</w:t>
      </w:r>
      <w:r>
        <w:t>.</w:t>
      </w:r>
      <w:r>
        <w:rPr>
          <w:lang w:eastAsia="zh-CN"/>
        </w:rPr>
        <w:t>3</w:t>
      </w:r>
      <w:r>
        <w:rPr>
          <w:rFonts w:asciiTheme="minorHAnsi" w:eastAsiaTheme="minorEastAsia" w:hAnsiTheme="minorHAnsi" w:cstheme="minorBidi"/>
          <w:sz w:val="22"/>
          <w:szCs w:val="22"/>
        </w:rPr>
        <w:tab/>
      </w:r>
      <w:r>
        <w:t>NPBCH</w:t>
      </w:r>
      <w:r>
        <w:tab/>
      </w:r>
      <w:r>
        <w:fldChar w:fldCharType="begin" w:fldLock="1"/>
      </w:r>
      <w:r>
        <w:instrText xml:space="preserve"> PAGEREF _Toc61108951 \h </w:instrText>
      </w:r>
      <w:r>
        <w:fldChar w:fldCharType="separate"/>
      </w:r>
      <w:r>
        <w:t>93</w:t>
      </w:r>
      <w:r>
        <w:fldChar w:fldCharType="end"/>
      </w:r>
    </w:p>
    <w:p w14:paraId="6C3CCAB0" w14:textId="40007EC3" w:rsidR="00C05639" w:rsidRDefault="00C05639">
      <w:pPr>
        <w:pStyle w:val="TOC4"/>
        <w:rPr>
          <w:rFonts w:asciiTheme="minorHAnsi" w:eastAsiaTheme="minorEastAsia" w:hAnsiTheme="minorHAnsi" w:cstheme="minorBidi"/>
          <w:sz w:val="22"/>
          <w:szCs w:val="22"/>
        </w:rPr>
      </w:pPr>
      <w:r>
        <w:lastRenderedPageBreak/>
        <w:t>6.1.</w:t>
      </w:r>
      <w:r>
        <w:rPr>
          <w:lang w:eastAsia="zh-CN"/>
        </w:rPr>
        <w:t>4</w:t>
      </w:r>
      <w:r>
        <w:t>.</w:t>
      </w:r>
      <w:r>
        <w:rPr>
          <w:lang w:eastAsia="zh-CN"/>
        </w:rPr>
        <w:t>4</w:t>
      </w:r>
      <w:r>
        <w:rPr>
          <w:rFonts w:asciiTheme="minorHAnsi" w:eastAsiaTheme="minorEastAsia" w:hAnsiTheme="minorHAnsi" w:cstheme="minorBidi"/>
          <w:sz w:val="22"/>
          <w:szCs w:val="22"/>
        </w:rPr>
        <w:tab/>
      </w:r>
      <w:r>
        <w:t>NPDCCH</w:t>
      </w:r>
      <w:r>
        <w:tab/>
      </w:r>
      <w:r>
        <w:fldChar w:fldCharType="begin" w:fldLock="1"/>
      </w:r>
      <w:r>
        <w:instrText xml:space="preserve"> PAGEREF _Toc61108952 \h </w:instrText>
      </w:r>
      <w:r>
        <w:fldChar w:fldCharType="separate"/>
      </w:r>
      <w:r>
        <w:t>93</w:t>
      </w:r>
      <w:r>
        <w:fldChar w:fldCharType="end"/>
      </w:r>
    </w:p>
    <w:p w14:paraId="7338B7A6" w14:textId="3CCEA957" w:rsidR="00C05639" w:rsidRDefault="00C05639">
      <w:pPr>
        <w:pStyle w:val="TOC4"/>
        <w:rPr>
          <w:rFonts w:asciiTheme="minorHAnsi" w:eastAsiaTheme="minorEastAsia" w:hAnsiTheme="minorHAnsi" w:cstheme="minorBidi"/>
          <w:sz w:val="22"/>
          <w:szCs w:val="22"/>
        </w:rPr>
      </w:pPr>
      <w:r>
        <w:t>6.1.</w:t>
      </w:r>
      <w:r>
        <w:rPr>
          <w:lang w:eastAsia="zh-CN"/>
        </w:rPr>
        <w:t>4</w:t>
      </w:r>
      <w:r>
        <w:t>.</w:t>
      </w:r>
      <w:r>
        <w:rPr>
          <w:lang w:eastAsia="zh-CN"/>
        </w:rPr>
        <w:t>5</w:t>
      </w:r>
      <w:r>
        <w:rPr>
          <w:rFonts w:asciiTheme="minorHAnsi" w:eastAsiaTheme="minorEastAsia" w:hAnsiTheme="minorHAnsi" w:cstheme="minorBidi"/>
          <w:sz w:val="22"/>
          <w:szCs w:val="22"/>
        </w:rPr>
        <w:tab/>
      </w:r>
      <w:r>
        <w:rPr>
          <w:lang w:eastAsia="zh-CN"/>
        </w:rPr>
        <w:t>N</w:t>
      </w:r>
      <w:r>
        <w:t>PDSCH</w:t>
      </w:r>
      <w:r>
        <w:tab/>
      </w:r>
      <w:r>
        <w:fldChar w:fldCharType="begin" w:fldLock="1"/>
      </w:r>
      <w:r>
        <w:instrText xml:space="preserve"> PAGEREF _Toc61108953 \h </w:instrText>
      </w:r>
      <w:r>
        <w:fldChar w:fldCharType="separate"/>
      </w:r>
      <w:r>
        <w:t>93</w:t>
      </w:r>
      <w:r>
        <w:fldChar w:fldCharType="end"/>
      </w:r>
    </w:p>
    <w:p w14:paraId="61EA42EE" w14:textId="3AE9FFFC" w:rsidR="00C05639" w:rsidRDefault="00C05639">
      <w:pPr>
        <w:pStyle w:val="TOC3"/>
        <w:rPr>
          <w:rFonts w:asciiTheme="minorHAnsi" w:eastAsiaTheme="minorEastAsia" w:hAnsiTheme="minorHAnsi" w:cstheme="minorBidi"/>
          <w:sz w:val="22"/>
          <w:szCs w:val="22"/>
        </w:rPr>
      </w:pPr>
      <w:r>
        <w:t>6.1.</w:t>
      </w:r>
      <w:r>
        <w:rPr>
          <w:lang w:eastAsia="zh-CN"/>
        </w:rPr>
        <w:t>5</w:t>
      </w:r>
      <w:r>
        <w:rPr>
          <w:rFonts w:asciiTheme="minorHAnsi" w:eastAsiaTheme="minorEastAsia" w:hAnsiTheme="minorHAnsi" w:cstheme="minorBidi"/>
          <w:sz w:val="22"/>
          <w:szCs w:val="22"/>
        </w:rPr>
        <w:tab/>
      </w:r>
      <w:r>
        <w:t xml:space="preserve">Test Model for NB-IoT </w:t>
      </w:r>
      <w:r>
        <w:rPr>
          <w:lang w:eastAsia="zh-CN"/>
        </w:rPr>
        <w:t xml:space="preserve">guard band </w:t>
      </w:r>
      <w:r>
        <w:t>operation</w:t>
      </w:r>
      <w:r>
        <w:tab/>
      </w:r>
      <w:r>
        <w:fldChar w:fldCharType="begin" w:fldLock="1"/>
      </w:r>
      <w:r>
        <w:instrText xml:space="preserve"> PAGEREF _Toc61108954 \h </w:instrText>
      </w:r>
      <w:r>
        <w:fldChar w:fldCharType="separate"/>
      </w:r>
      <w:r>
        <w:t>93</w:t>
      </w:r>
      <w:r>
        <w:fldChar w:fldCharType="end"/>
      </w:r>
    </w:p>
    <w:p w14:paraId="73168664" w14:textId="1F05AA9C" w:rsidR="00C05639" w:rsidRDefault="00C05639">
      <w:pPr>
        <w:pStyle w:val="TOC3"/>
        <w:rPr>
          <w:rFonts w:asciiTheme="minorHAnsi" w:eastAsiaTheme="minorEastAsia" w:hAnsiTheme="minorHAnsi" w:cstheme="minorBidi"/>
          <w:sz w:val="22"/>
          <w:szCs w:val="22"/>
        </w:rPr>
      </w:pPr>
      <w:r>
        <w:t>6.1.</w:t>
      </w:r>
      <w:r>
        <w:rPr>
          <w:lang w:eastAsia="zh-CN"/>
        </w:rPr>
        <w:t>6</w:t>
      </w:r>
      <w:r>
        <w:rPr>
          <w:rFonts w:asciiTheme="minorHAnsi" w:eastAsiaTheme="minorEastAsia" w:hAnsiTheme="minorHAnsi" w:cstheme="minorBidi"/>
          <w:sz w:val="22"/>
          <w:szCs w:val="22"/>
        </w:rPr>
        <w:tab/>
      </w:r>
      <w:r>
        <w:t xml:space="preserve">Test Model for NB-IoT </w:t>
      </w:r>
      <w:r>
        <w:rPr>
          <w:lang w:eastAsia="zh-CN"/>
        </w:rPr>
        <w:t>i</w:t>
      </w:r>
      <w:r>
        <w:t>n-band</w:t>
      </w:r>
      <w:r>
        <w:rPr>
          <w:lang w:eastAsia="zh-CN"/>
        </w:rPr>
        <w:t xml:space="preserve"> </w:t>
      </w:r>
      <w:r>
        <w:t>operation</w:t>
      </w:r>
      <w:r>
        <w:tab/>
      </w:r>
      <w:r>
        <w:fldChar w:fldCharType="begin" w:fldLock="1"/>
      </w:r>
      <w:r>
        <w:instrText xml:space="preserve"> PAGEREF _Toc61108955 \h </w:instrText>
      </w:r>
      <w:r>
        <w:fldChar w:fldCharType="separate"/>
      </w:r>
      <w:r>
        <w:t>94</w:t>
      </w:r>
      <w:r>
        <w:fldChar w:fldCharType="end"/>
      </w:r>
    </w:p>
    <w:p w14:paraId="422E93AD" w14:textId="47B0FEAB" w:rsidR="00C05639" w:rsidRDefault="00C0563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_Toc61108956 \h </w:instrText>
      </w:r>
      <w:r>
        <w:fldChar w:fldCharType="separate"/>
      </w:r>
      <w:r>
        <w:t>94</w:t>
      </w:r>
      <w:r>
        <w:fldChar w:fldCharType="end"/>
      </w:r>
    </w:p>
    <w:p w14:paraId="0FE43CAD" w14:textId="71F93DBF" w:rsidR="00C05639" w:rsidRDefault="00C0563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_Toc61108957 \h </w:instrText>
      </w:r>
      <w:r>
        <w:fldChar w:fldCharType="separate"/>
      </w:r>
      <w:r>
        <w:t>94</w:t>
      </w:r>
      <w:r>
        <w:fldChar w:fldCharType="end"/>
      </w:r>
    </w:p>
    <w:p w14:paraId="41F870BF" w14:textId="108B5EB6" w:rsidR="00C05639" w:rsidRDefault="00C0563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_Toc61108958 \h </w:instrText>
      </w:r>
      <w:r>
        <w:fldChar w:fldCharType="separate"/>
      </w:r>
      <w:r>
        <w:t>95</w:t>
      </w:r>
      <w:r>
        <w:fldChar w:fldCharType="end"/>
      </w:r>
    </w:p>
    <w:p w14:paraId="730A1631" w14:textId="7FEF8D5C" w:rsidR="00C05639" w:rsidRDefault="00C0563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fldLock="1"/>
      </w:r>
      <w:r>
        <w:instrText xml:space="preserve"> PAGEREF _Toc61108959 \h </w:instrText>
      </w:r>
      <w:r>
        <w:fldChar w:fldCharType="separate"/>
      </w:r>
      <w:r>
        <w:t>95</w:t>
      </w:r>
      <w:r>
        <w:fldChar w:fldCharType="end"/>
      </w:r>
    </w:p>
    <w:p w14:paraId="65024897" w14:textId="28716DD0" w:rsidR="00C05639" w:rsidRDefault="00C05639">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fldLock="1"/>
      </w:r>
      <w:r>
        <w:instrText xml:space="preserve"> PAGEREF _Toc61108960 \h </w:instrText>
      </w:r>
      <w:r>
        <w:fldChar w:fldCharType="separate"/>
      </w:r>
      <w:r>
        <w:t>95</w:t>
      </w:r>
      <w:r>
        <w:fldChar w:fldCharType="end"/>
      </w:r>
    </w:p>
    <w:p w14:paraId="23A7AD30" w14:textId="09143CAC" w:rsidR="00C05639" w:rsidRDefault="00C05639">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_Toc61108961 \h </w:instrText>
      </w:r>
      <w:r>
        <w:fldChar w:fldCharType="separate"/>
      </w:r>
      <w:r>
        <w:t>95</w:t>
      </w:r>
      <w:r>
        <w:fldChar w:fldCharType="end"/>
      </w:r>
    </w:p>
    <w:p w14:paraId="72ABC63A" w14:textId="20F479A8" w:rsidR="00C05639" w:rsidRDefault="00C05639">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_Toc61108962 \h </w:instrText>
      </w:r>
      <w:r>
        <w:fldChar w:fldCharType="separate"/>
      </w:r>
      <w:r>
        <w:t>95</w:t>
      </w:r>
      <w:r>
        <w:fldChar w:fldCharType="end"/>
      </w:r>
    </w:p>
    <w:p w14:paraId="42E09D53" w14:textId="1382843A" w:rsidR="00C05639" w:rsidRDefault="00C05639">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Requirements</w:t>
      </w:r>
      <w:r>
        <w:tab/>
      </w:r>
      <w:r>
        <w:fldChar w:fldCharType="begin" w:fldLock="1"/>
      </w:r>
      <w:r>
        <w:instrText xml:space="preserve"> PAGEREF _Toc61108963 \h </w:instrText>
      </w:r>
      <w:r>
        <w:fldChar w:fldCharType="separate"/>
      </w:r>
      <w:r>
        <w:t>96</w:t>
      </w:r>
      <w:r>
        <w:fldChar w:fldCharType="end"/>
      </w:r>
    </w:p>
    <w:p w14:paraId="3E00558A" w14:textId="33D97F06" w:rsidR="00C05639" w:rsidRDefault="00C05639">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_Toc61108964 \h </w:instrText>
      </w:r>
      <w:r>
        <w:fldChar w:fldCharType="separate"/>
      </w:r>
      <w:r>
        <w:t>96</w:t>
      </w:r>
      <w:r>
        <w:fldChar w:fldCharType="end"/>
      </w:r>
    </w:p>
    <w:p w14:paraId="2DDE678D" w14:textId="659E20D9" w:rsidR="00C05639" w:rsidRDefault="00C05639">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_Toc61108965 \h </w:instrText>
      </w:r>
      <w:r>
        <w:fldChar w:fldCharType="separate"/>
      </w:r>
      <w:r>
        <w:t>96</w:t>
      </w:r>
      <w:r>
        <w:fldChar w:fldCharType="end"/>
      </w:r>
    </w:p>
    <w:p w14:paraId="48374C96" w14:textId="49479545" w:rsidR="00C05639" w:rsidRDefault="00C05639">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_Toc61108966 \h </w:instrText>
      </w:r>
      <w:r>
        <w:fldChar w:fldCharType="separate"/>
      </w:r>
      <w:r>
        <w:t>97</w:t>
      </w:r>
      <w:r>
        <w:fldChar w:fldCharType="end"/>
      </w:r>
    </w:p>
    <w:p w14:paraId="0C81F175" w14:textId="41AB1294" w:rsidR="00C05639" w:rsidRDefault="00C05639">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Test purpose</w:t>
      </w:r>
      <w:r>
        <w:tab/>
      </w:r>
      <w:r>
        <w:fldChar w:fldCharType="begin" w:fldLock="1"/>
      </w:r>
      <w:r>
        <w:instrText xml:space="preserve"> PAGEREF _Toc61108967 \h </w:instrText>
      </w:r>
      <w:r>
        <w:fldChar w:fldCharType="separate"/>
      </w:r>
      <w:r>
        <w:t>97</w:t>
      </w:r>
      <w:r>
        <w:fldChar w:fldCharType="end"/>
      </w:r>
    </w:p>
    <w:p w14:paraId="7018DC9C" w14:textId="6F7CDA40" w:rsidR="00C05639" w:rsidRDefault="00C05639">
      <w:pPr>
        <w:pStyle w:val="TOC4"/>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Method of test</w:t>
      </w:r>
      <w:r>
        <w:tab/>
      </w:r>
      <w:r>
        <w:fldChar w:fldCharType="begin" w:fldLock="1"/>
      </w:r>
      <w:r>
        <w:instrText xml:space="preserve"> PAGEREF _Toc61108968 \h </w:instrText>
      </w:r>
      <w:r>
        <w:fldChar w:fldCharType="separate"/>
      </w:r>
      <w:r>
        <w:t>97</w:t>
      </w:r>
      <w:r>
        <w:fldChar w:fldCharType="end"/>
      </w:r>
    </w:p>
    <w:p w14:paraId="04D434FA" w14:textId="0570D41B" w:rsidR="00C05639" w:rsidRDefault="00C05639">
      <w:pPr>
        <w:pStyle w:val="TOC5"/>
        <w:rPr>
          <w:rFonts w:asciiTheme="minorHAnsi" w:eastAsiaTheme="minorEastAsia" w:hAnsiTheme="minorHAnsi" w:cstheme="minorBidi"/>
          <w:sz w:val="22"/>
          <w:szCs w:val="22"/>
        </w:rPr>
      </w:pPr>
      <w:r>
        <w:t>6.2.6.4.1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_Toc61108969 \h </w:instrText>
      </w:r>
      <w:r>
        <w:fldChar w:fldCharType="separate"/>
      </w:r>
      <w:r>
        <w:t>97</w:t>
      </w:r>
      <w:r>
        <w:fldChar w:fldCharType="end"/>
      </w:r>
    </w:p>
    <w:p w14:paraId="5C01084D" w14:textId="0E4DA593" w:rsidR="00C05639" w:rsidRDefault="00C05639">
      <w:pPr>
        <w:pStyle w:val="TOC5"/>
        <w:rPr>
          <w:rFonts w:asciiTheme="minorHAnsi" w:eastAsiaTheme="minorEastAsia" w:hAnsiTheme="minorHAnsi" w:cstheme="minorBidi"/>
          <w:sz w:val="22"/>
          <w:szCs w:val="22"/>
        </w:rPr>
      </w:pPr>
      <w:r>
        <w:t>6.2.6.4.2</w:t>
      </w:r>
      <w:r>
        <w:rPr>
          <w:rFonts w:asciiTheme="minorHAnsi" w:eastAsiaTheme="minorEastAsia" w:hAnsiTheme="minorHAnsi" w:cstheme="minorBidi"/>
          <w:sz w:val="22"/>
          <w:szCs w:val="22"/>
        </w:rPr>
        <w:tab/>
      </w:r>
      <w:r>
        <w:t>Procedure</w:t>
      </w:r>
      <w:r>
        <w:tab/>
      </w:r>
      <w:r>
        <w:fldChar w:fldCharType="begin" w:fldLock="1"/>
      </w:r>
      <w:r>
        <w:instrText xml:space="preserve"> PAGEREF _Toc61108970 \h </w:instrText>
      </w:r>
      <w:r>
        <w:fldChar w:fldCharType="separate"/>
      </w:r>
      <w:r>
        <w:t>98</w:t>
      </w:r>
      <w:r>
        <w:fldChar w:fldCharType="end"/>
      </w:r>
    </w:p>
    <w:p w14:paraId="2EA855A1" w14:textId="19F1155E" w:rsidR="00C05639" w:rsidRDefault="00C05639">
      <w:pPr>
        <w:pStyle w:val="TOC4"/>
        <w:rPr>
          <w:rFonts w:asciiTheme="minorHAnsi" w:eastAsiaTheme="minorEastAsia" w:hAnsiTheme="minorHAnsi" w:cstheme="minorBidi"/>
          <w:sz w:val="22"/>
          <w:szCs w:val="22"/>
        </w:rPr>
      </w:pPr>
      <w:r>
        <w:t>6.2.6.5</w:t>
      </w:r>
      <w:r>
        <w:rPr>
          <w:rFonts w:asciiTheme="minorHAnsi" w:eastAsiaTheme="minorEastAsia" w:hAnsiTheme="minorHAnsi" w:cstheme="minorBidi"/>
          <w:sz w:val="22"/>
          <w:szCs w:val="22"/>
        </w:rPr>
        <w:tab/>
      </w:r>
      <w:r>
        <w:t>Test Requirements</w:t>
      </w:r>
      <w:r>
        <w:tab/>
      </w:r>
      <w:r>
        <w:fldChar w:fldCharType="begin" w:fldLock="1"/>
      </w:r>
      <w:r>
        <w:instrText xml:space="preserve"> PAGEREF _Toc61108971 \h </w:instrText>
      </w:r>
      <w:r>
        <w:fldChar w:fldCharType="separate"/>
      </w:r>
      <w:r>
        <w:t>98</w:t>
      </w:r>
      <w:r>
        <w:fldChar w:fldCharType="end"/>
      </w:r>
    </w:p>
    <w:p w14:paraId="0AE9CB4C" w14:textId="25799E9B" w:rsidR="00C05639" w:rsidRDefault="00C05639">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_Toc61108972 \h </w:instrText>
      </w:r>
      <w:r>
        <w:fldChar w:fldCharType="separate"/>
      </w:r>
      <w:r>
        <w:t>99</w:t>
      </w:r>
      <w:r>
        <w:fldChar w:fldCharType="end"/>
      </w:r>
    </w:p>
    <w:p w14:paraId="4628D2DD" w14:textId="38B09A05" w:rsidR="00C05639" w:rsidRDefault="00C05639">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_Toc61108973 \h </w:instrText>
      </w:r>
      <w:r>
        <w:fldChar w:fldCharType="separate"/>
      </w:r>
      <w:r>
        <w:t>99</w:t>
      </w:r>
      <w:r>
        <w:fldChar w:fldCharType="end"/>
      </w:r>
    </w:p>
    <w:p w14:paraId="272E413A" w14:textId="4BB65B48" w:rsidR="00C05639" w:rsidRDefault="00C05639">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_Toc61108974 \h </w:instrText>
      </w:r>
      <w:r>
        <w:fldChar w:fldCharType="separate"/>
      </w:r>
      <w:r>
        <w:t>100</w:t>
      </w:r>
      <w:r>
        <w:fldChar w:fldCharType="end"/>
      </w:r>
    </w:p>
    <w:p w14:paraId="348918DA" w14:textId="0555FAA1" w:rsidR="00C05639" w:rsidRDefault="00C05639">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Test purpose</w:t>
      </w:r>
      <w:r>
        <w:tab/>
      </w:r>
      <w:r>
        <w:fldChar w:fldCharType="begin" w:fldLock="1"/>
      </w:r>
      <w:r>
        <w:instrText xml:space="preserve"> PAGEREF _Toc61108975 \h </w:instrText>
      </w:r>
      <w:r>
        <w:fldChar w:fldCharType="separate"/>
      </w:r>
      <w:r>
        <w:t>100</w:t>
      </w:r>
      <w:r>
        <w:fldChar w:fldCharType="end"/>
      </w:r>
    </w:p>
    <w:p w14:paraId="0A8B2151" w14:textId="201FDE51" w:rsidR="00C05639" w:rsidRDefault="00C05639">
      <w:pPr>
        <w:pStyle w:val="TOC4"/>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Method of test</w:t>
      </w:r>
      <w:r>
        <w:tab/>
      </w:r>
      <w:r>
        <w:fldChar w:fldCharType="begin" w:fldLock="1"/>
      </w:r>
      <w:r>
        <w:instrText xml:space="preserve"> PAGEREF _Toc61108976 \h </w:instrText>
      </w:r>
      <w:r>
        <w:fldChar w:fldCharType="separate"/>
      </w:r>
      <w:r>
        <w:t>100</w:t>
      </w:r>
      <w:r>
        <w:fldChar w:fldCharType="end"/>
      </w:r>
    </w:p>
    <w:p w14:paraId="1689C3CB" w14:textId="6EFF89B7" w:rsidR="00C05639" w:rsidRDefault="00C05639">
      <w:pPr>
        <w:pStyle w:val="TOC5"/>
        <w:rPr>
          <w:rFonts w:asciiTheme="minorHAnsi" w:eastAsiaTheme="minorEastAsia" w:hAnsiTheme="minorHAnsi" w:cstheme="minorBidi"/>
          <w:sz w:val="22"/>
          <w:szCs w:val="22"/>
        </w:rPr>
      </w:pPr>
      <w:r>
        <w:t>6.2.7.4.1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_Toc61108977 \h </w:instrText>
      </w:r>
      <w:r>
        <w:fldChar w:fldCharType="separate"/>
      </w:r>
      <w:r>
        <w:t>100</w:t>
      </w:r>
      <w:r>
        <w:fldChar w:fldCharType="end"/>
      </w:r>
    </w:p>
    <w:p w14:paraId="3E291265" w14:textId="02DC6D81" w:rsidR="00C05639" w:rsidRDefault="00C05639">
      <w:pPr>
        <w:pStyle w:val="TOC5"/>
        <w:rPr>
          <w:rFonts w:asciiTheme="minorHAnsi" w:eastAsiaTheme="minorEastAsia" w:hAnsiTheme="minorHAnsi" w:cstheme="minorBidi"/>
          <w:sz w:val="22"/>
          <w:szCs w:val="22"/>
        </w:rPr>
      </w:pPr>
      <w:r>
        <w:t>6.2.7.4.2</w:t>
      </w:r>
      <w:r>
        <w:rPr>
          <w:rFonts w:asciiTheme="minorHAnsi" w:eastAsiaTheme="minorEastAsia" w:hAnsiTheme="minorHAnsi" w:cstheme="minorBidi"/>
          <w:sz w:val="22"/>
          <w:szCs w:val="22"/>
        </w:rPr>
        <w:tab/>
      </w:r>
      <w:r>
        <w:t>Procedure</w:t>
      </w:r>
      <w:r>
        <w:tab/>
      </w:r>
      <w:r>
        <w:fldChar w:fldCharType="begin" w:fldLock="1"/>
      </w:r>
      <w:r>
        <w:instrText xml:space="preserve"> PAGEREF _Toc61108978 \h </w:instrText>
      </w:r>
      <w:r>
        <w:fldChar w:fldCharType="separate"/>
      </w:r>
      <w:r>
        <w:t>100</w:t>
      </w:r>
      <w:r>
        <w:fldChar w:fldCharType="end"/>
      </w:r>
    </w:p>
    <w:p w14:paraId="48B389C1" w14:textId="52505450" w:rsidR="00C05639" w:rsidRDefault="00C05639">
      <w:pPr>
        <w:pStyle w:val="TOC4"/>
        <w:rPr>
          <w:rFonts w:asciiTheme="minorHAnsi" w:eastAsiaTheme="minorEastAsia" w:hAnsiTheme="minorHAnsi" w:cstheme="minorBidi"/>
          <w:sz w:val="22"/>
          <w:szCs w:val="22"/>
        </w:rPr>
      </w:pPr>
      <w:r>
        <w:t>6.2.7.5</w:t>
      </w:r>
      <w:r>
        <w:rPr>
          <w:rFonts w:asciiTheme="minorHAnsi" w:eastAsiaTheme="minorEastAsia" w:hAnsiTheme="minorHAnsi" w:cstheme="minorBidi"/>
          <w:sz w:val="22"/>
          <w:szCs w:val="22"/>
        </w:rPr>
        <w:tab/>
      </w:r>
      <w:r>
        <w:t>Test Requirements</w:t>
      </w:r>
      <w:r>
        <w:tab/>
      </w:r>
      <w:r>
        <w:fldChar w:fldCharType="begin" w:fldLock="1"/>
      </w:r>
      <w:r>
        <w:instrText xml:space="preserve"> PAGEREF _Toc61108979 \h </w:instrText>
      </w:r>
      <w:r>
        <w:fldChar w:fldCharType="separate"/>
      </w:r>
      <w:r>
        <w:t>101</w:t>
      </w:r>
      <w:r>
        <w:fldChar w:fldCharType="end"/>
      </w:r>
    </w:p>
    <w:p w14:paraId="2AB87B85" w14:textId="14A33637" w:rsidR="00C05639" w:rsidRDefault="00C05639">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_Toc61108980 \h </w:instrText>
      </w:r>
      <w:r>
        <w:fldChar w:fldCharType="separate"/>
      </w:r>
      <w:r>
        <w:t>101</w:t>
      </w:r>
      <w:r>
        <w:fldChar w:fldCharType="end"/>
      </w:r>
    </w:p>
    <w:p w14:paraId="02675EF5" w14:textId="236D5569" w:rsidR="00C05639" w:rsidRDefault="00C05639">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_Toc61108981 \h </w:instrText>
      </w:r>
      <w:r>
        <w:fldChar w:fldCharType="separate"/>
      </w:r>
      <w:r>
        <w:t>101</w:t>
      </w:r>
      <w:r>
        <w:fldChar w:fldCharType="end"/>
      </w:r>
    </w:p>
    <w:p w14:paraId="52B294F9" w14:textId="1109BF08" w:rsidR="00C05639" w:rsidRDefault="00C05639">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_Toc61108982 \h </w:instrText>
      </w:r>
      <w:r>
        <w:fldChar w:fldCharType="separate"/>
      </w:r>
      <w:r>
        <w:t>102</w:t>
      </w:r>
      <w:r>
        <w:fldChar w:fldCharType="end"/>
      </w:r>
    </w:p>
    <w:p w14:paraId="280A089A" w14:textId="3E3CF357" w:rsidR="00C05639" w:rsidRDefault="00C05639">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Test purpose</w:t>
      </w:r>
      <w:r>
        <w:tab/>
      </w:r>
      <w:r>
        <w:fldChar w:fldCharType="begin" w:fldLock="1"/>
      </w:r>
      <w:r>
        <w:instrText xml:space="preserve"> PAGEREF _Toc61108983 \h </w:instrText>
      </w:r>
      <w:r>
        <w:fldChar w:fldCharType="separate"/>
      </w:r>
      <w:r>
        <w:t>102</w:t>
      </w:r>
      <w:r>
        <w:fldChar w:fldCharType="end"/>
      </w:r>
    </w:p>
    <w:p w14:paraId="23F8B4E5" w14:textId="191B4DE9" w:rsidR="00C05639" w:rsidRDefault="00C05639">
      <w:pPr>
        <w:pStyle w:val="TOC4"/>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Method of test</w:t>
      </w:r>
      <w:r>
        <w:tab/>
      </w:r>
      <w:r>
        <w:fldChar w:fldCharType="begin" w:fldLock="1"/>
      </w:r>
      <w:r>
        <w:instrText xml:space="preserve"> PAGEREF _Toc61108984 \h </w:instrText>
      </w:r>
      <w:r>
        <w:fldChar w:fldCharType="separate"/>
      </w:r>
      <w:r>
        <w:t>102</w:t>
      </w:r>
      <w:r>
        <w:fldChar w:fldCharType="end"/>
      </w:r>
    </w:p>
    <w:p w14:paraId="17406A78" w14:textId="1EC845B9" w:rsidR="00C05639" w:rsidRDefault="00C05639">
      <w:pPr>
        <w:pStyle w:val="TOC5"/>
        <w:rPr>
          <w:rFonts w:asciiTheme="minorHAnsi" w:eastAsiaTheme="minorEastAsia" w:hAnsiTheme="minorHAnsi" w:cstheme="minorBidi"/>
          <w:sz w:val="22"/>
          <w:szCs w:val="22"/>
        </w:rPr>
      </w:pPr>
      <w:r>
        <w:t>6.2.8.4.1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_Toc61108985 \h </w:instrText>
      </w:r>
      <w:r>
        <w:fldChar w:fldCharType="separate"/>
      </w:r>
      <w:r>
        <w:t>102</w:t>
      </w:r>
      <w:r>
        <w:fldChar w:fldCharType="end"/>
      </w:r>
    </w:p>
    <w:p w14:paraId="1D4136B1" w14:textId="3BC671BC" w:rsidR="00C05639" w:rsidRDefault="00C05639">
      <w:pPr>
        <w:pStyle w:val="TOC5"/>
        <w:rPr>
          <w:rFonts w:asciiTheme="minorHAnsi" w:eastAsiaTheme="minorEastAsia" w:hAnsiTheme="minorHAnsi" w:cstheme="minorBidi"/>
          <w:sz w:val="22"/>
          <w:szCs w:val="22"/>
        </w:rPr>
      </w:pPr>
      <w:r>
        <w:t>6.2.8.4.2</w:t>
      </w:r>
      <w:r>
        <w:rPr>
          <w:rFonts w:asciiTheme="minorHAnsi" w:eastAsiaTheme="minorEastAsia" w:hAnsiTheme="minorHAnsi" w:cstheme="minorBidi"/>
          <w:sz w:val="22"/>
          <w:szCs w:val="22"/>
        </w:rPr>
        <w:tab/>
      </w:r>
      <w:r>
        <w:t>Procedure</w:t>
      </w:r>
      <w:r>
        <w:tab/>
      </w:r>
      <w:r>
        <w:fldChar w:fldCharType="begin" w:fldLock="1"/>
      </w:r>
      <w:r>
        <w:instrText xml:space="preserve"> PAGEREF _Toc61108986 \h </w:instrText>
      </w:r>
      <w:r>
        <w:fldChar w:fldCharType="separate"/>
      </w:r>
      <w:r>
        <w:t>103</w:t>
      </w:r>
      <w:r>
        <w:fldChar w:fldCharType="end"/>
      </w:r>
    </w:p>
    <w:p w14:paraId="69DBE782" w14:textId="0BD76A5C" w:rsidR="00C05639" w:rsidRDefault="00C05639">
      <w:pPr>
        <w:pStyle w:val="TOC4"/>
        <w:rPr>
          <w:rFonts w:asciiTheme="minorHAnsi" w:eastAsiaTheme="minorEastAsia" w:hAnsiTheme="minorHAnsi" w:cstheme="minorBidi"/>
          <w:sz w:val="22"/>
          <w:szCs w:val="22"/>
        </w:rPr>
      </w:pPr>
      <w:r>
        <w:t>6.2.8.5</w:t>
      </w:r>
      <w:r>
        <w:rPr>
          <w:rFonts w:asciiTheme="minorHAnsi" w:eastAsiaTheme="minorEastAsia" w:hAnsiTheme="minorHAnsi" w:cstheme="minorBidi"/>
          <w:sz w:val="22"/>
          <w:szCs w:val="22"/>
        </w:rPr>
        <w:tab/>
      </w:r>
      <w:r>
        <w:t>Test Requirements</w:t>
      </w:r>
      <w:r>
        <w:tab/>
      </w:r>
      <w:r>
        <w:fldChar w:fldCharType="begin" w:fldLock="1"/>
      </w:r>
      <w:r>
        <w:instrText xml:space="preserve"> PAGEREF _Toc61108987 \h </w:instrText>
      </w:r>
      <w:r>
        <w:fldChar w:fldCharType="separate"/>
      </w:r>
      <w:r>
        <w:t>103</w:t>
      </w:r>
      <w:r>
        <w:fldChar w:fldCharType="end"/>
      </w:r>
    </w:p>
    <w:p w14:paraId="344D63CF" w14:textId="78D36067" w:rsidR="00C05639" w:rsidRDefault="00C0563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_Toc61108988 \h </w:instrText>
      </w:r>
      <w:r>
        <w:fldChar w:fldCharType="separate"/>
      </w:r>
      <w:r>
        <w:t>104</w:t>
      </w:r>
      <w:r>
        <w:fldChar w:fldCharType="end"/>
      </w:r>
    </w:p>
    <w:p w14:paraId="17FAC029" w14:textId="1D30354F" w:rsidR="00C05639" w:rsidRDefault="00C0563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_Toc61108989 \h </w:instrText>
      </w:r>
      <w:r>
        <w:fldChar w:fldCharType="separate"/>
      </w:r>
      <w:r>
        <w:t>104</w:t>
      </w:r>
      <w:r>
        <w:fldChar w:fldCharType="end"/>
      </w:r>
    </w:p>
    <w:p w14:paraId="09AAB512" w14:textId="1C8BD7C8" w:rsidR="00C05639" w:rsidRDefault="00C05639">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_Toc61108990 \h </w:instrText>
      </w:r>
      <w:r>
        <w:fldChar w:fldCharType="separate"/>
      </w:r>
      <w:r>
        <w:t>104</w:t>
      </w:r>
      <w:r>
        <w:fldChar w:fldCharType="end"/>
      </w:r>
    </w:p>
    <w:p w14:paraId="74F134A6" w14:textId="65C40D56" w:rsidR="00C05639" w:rsidRDefault="00C05639">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_Toc61108991 \h </w:instrText>
      </w:r>
      <w:r>
        <w:fldChar w:fldCharType="separate"/>
      </w:r>
      <w:r>
        <w:t>104</w:t>
      </w:r>
      <w:r>
        <w:fldChar w:fldCharType="end"/>
      </w:r>
    </w:p>
    <w:p w14:paraId="647DBE96" w14:textId="4F0FE729" w:rsidR="00C05639" w:rsidRDefault="00C05639">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Method of test</w:t>
      </w:r>
      <w:r>
        <w:tab/>
      </w:r>
      <w:r>
        <w:fldChar w:fldCharType="begin" w:fldLock="1"/>
      </w:r>
      <w:r>
        <w:instrText xml:space="preserve"> PAGEREF _Toc61108992 \h </w:instrText>
      </w:r>
      <w:r>
        <w:fldChar w:fldCharType="separate"/>
      </w:r>
      <w:r>
        <w:t>104</w:t>
      </w:r>
      <w:r>
        <w:fldChar w:fldCharType="end"/>
      </w:r>
    </w:p>
    <w:p w14:paraId="47056B1D" w14:textId="73C84E57" w:rsidR="00C05639" w:rsidRDefault="00C0563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_Toc61108993 \h </w:instrText>
      </w:r>
      <w:r>
        <w:fldChar w:fldCharType="separate"/>
      </w:r>
      <w:r>
        <w:t>104</w:t>
      </w:r>
      <w:r>
        <w:fldChar w:fldCharType="end"/>
      </w:r>
    </w:p>
    <w:p w14:paraId="35EB2395" w14:textId="32D29087" w:rsidR="00C05639" w:rsidRDefault="00C05639">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_Toc61108994 \h </w:instrText>
      </w:r>
      <w:r>
        <w:fldChar w:fldCharType="separate"/>
      </w:r>
      <w:r>
        <w:t>104</w:t>
      </w:r>
      <w:r>
        <w:fldChar w:fldCharType="end"/>
      </w:r>
    </w:p>
    <w:p w14:paraId="18C0E220" w14:textId="07E26B88" w:rsidR="00C05639" w:rsidRDefault="00C05639">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_Toc61108995 \h </w:instrText>
      </w:r>
      <w:r>
        <w:fldChar w:fldCharType="separate"/>
      </w:r>
      <w:r>
        <w:t>104</w:t>
      </w:r>
      <w:r>
        <w:fldChar w:fldCharType="end"/>
      </w:r>
    </w:p>
    <w:p w14:paraId="3AAF94AE" w14:textId="24DE2A5C" w:rsidR="00C05639" w:rsidRDefault="00C05639">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fldLock="1"/>
      </w:r>
      <w:r>
        <w:instrText xml:space="preserve"> PAGEREF _Toc61108996 \h </w:instrText>
      </w:r>
      <w:r>
        <w:fldChar w:fldCharType="separate"/>
      </w:r>
      <w:r>
        <w:t>104</w:t>
      </w:r>
      <w:r>
        <w:fldChar w:fldCharType="end"/>
      </w:r>
    </w:p>
    <w:p w14:paraId="7CE7B3BE" w14:textId="6980DBCE" w:rsidR="00C05639" w:rsidRDefault="00C05639">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Method of test</w:t>
      </w:r>
      <w:r>
        <w:tab/>
      </w:r>
      <w:r>
        <w:fldChar w:fldCharType="begin" w:fldLock="1"/>
      </w:r>
      <w:r>
        <w:instrText xml:space="preserve"> PAGEREF _Toc61108997 \h </w:instrText>
      </w:r>
      <w:r>
        <w:fldChar w:fldCharType="separate"/>
      </w:r>
      <w:r>
        <w:t>104</w:t>
      </w:r>
      <w:r>
        <w:fldChar w:fldCharType="end"/>
      </w:r>
    </w:p>
    <w:p w14:paraId="5FE78CBD" w14:textId="659EE642" w:rsidR="00C05639" w:rsidRDefault="00C05639">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_Toc61108998 \h </w:instrText>
      </w:r>
      <w:r>
        <w:fldChar w:fldCharType="separate"/>
      </w:r>
      <w:r>
        <w:t>104</w:t>
      </w:r>
      <w:r>
        <w:fldChar w:fldCharType="end"/>
      </w:r>
    </w:p>
    <w:p w14:paraId="510F0D4B" w14:textId="3C433BAB" w:rsidR="00C05639" w:rsidRDefault="00C05639">
      <w:pPr>
        <w:pStyle w:val="TOC5"/>
        <w:rPr>
          <w:rFonts w:asciiTheme="minorHAnsi" w:eastAsiaTheme="minorEastAsia" w:hAnsiTheme="minorHAnsi" w:cstheme="minorBidi"/>
          <w:sz w:val="22"/>
          <w:szCs w:val="22"/>
        </w:rPr>
      </w:pPr>
      <w:r>
        <w:t>6.3.2.4.2</w:t>
      </w:r>
      <w:r>
        <w:rPr>
          <w:rFonts w:asciiTheme="minorHAnsi" w:eastAsiaTheme="minorEastAsia" w:hAnsiTheme="minorHAnsi" w:cstheme="minorBidi"/>
          <w:sz w:val="22"/>
          <w:szCs w:val="22"/>
        </w:rPr>
        <w:tab/>
      </w:r>
      <w:r>
        <w:t>Procedure</w:t>
      </w:r>
      <w:r>
        <w:tab/>
      </w:r>
      <w:r>
        <w:fldChar w:fldCharType="begin" w:fldLock="1"/>
      </w:r>
      <w:r>
        <w:instrText xml:space="preserve"> PAGEREF _Toc61108999 \h </w:instrText>
      </w:r>
      <w:r>
        <w:fldChar w:fldCharType="separate"/>
      </w:r>
      <w:r>
        <w:t>104</w:t>
      </w:r>
      <w:r>
        <w:fldChar w:fldCharType="end"/>
      </w:r>
    </w:p>
    <w:p w14:paraId="497DDFE5" w14:textId="0A4FAC7F" w:rsidR="00C05639" w:rsidRDefault="00C05639">
      <w:pPr>
        <w:pStyle w:val="TOC4"/>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Test Requirement</w:t>
      </w:r>
      <w:r>
        <w:tab/>
      </w:r>
      <w:r>
        <w:fldChar w:fldCharType="begin" w:fldLock="1"/>
      </w:r>
      <w:r>
        <w:instrText xml:space="preserve"> PAGEREF _Toc61109000 \h </w:instrText>
      </w:r>
      <w:r>
        <w:fldChar w:fldCharType="separate"/>
      </w:r>
      <w:r>
        <w:t>105</w:t>
      </w:r>
      <w:r>
        <w:fldChar w:fldCharType="end"/>
      </w:r>
    </w:p>
    <w:p w14:paraId="7D03325F" w14:textId="51DCACE3" w:rsidR="00C05639" w:rsidRDefault="00C0563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_Toc61109001 \h </w:instrText>
      </w:r>
      <w:r>
        <w:fldChar w:fldCharType="separate"/>
      </w:r>
      <w:r>
        <w:t>105</w:t>
      </w:r>
      <w:r>
        <w:fldChar w:fldCharType="end"/>
      </w:r>
    </w:p>
    <w:p w14:paraId="7EB07313" w14:textId="17081CBE" w:rsidR="00C05639" w:rsidRDefault="00C05639">
      <w:pPr>
        <w:pStyle w:val="TOC4"/>
        <w:rPr>
          <w:rFonts w:asciiTheme="minorHAnsi" w:eastAsiaTheme="minorEastAsia" w:hAnsiTheme="minorHAnsi" w:cstheme="minorBidi"/>
          <w:sz w:val="22"/>
          <w:szCs w:val="22"/>
        </w:rPr>
      </w:pPr>
      <w:r>
        <w:t>6.3.</w:t>
      </w:r>
      <w:r>
        <w:rPr>
          <w:lang w:eastAsia="zh-CN"/>
        </w:rPr>
        <w:t>3</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_Toc61109002 \h </w:instrText>
      </w:r>
      <w:r>
        <w:fldChar w:fldCharType="separate"/>
      </w:r>
      <w:r>
        <w:t>105</w:t>
      </w:r>
      <w:r>
        <w:fldChar w:fldCharType="end"/>
      </w:r>
    </w:p>
    <w:p w14:paraId="523B96D0" w14:textId="2501FB5B" w:rsidR="00C05639" w:rsidRDefault="00C05639">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_Toc61109003 \h </w:instrText>
      </w:r>
      <w:r>
        <w:fldChar w:fldCharType="separate"/>
      </w:r>
      <w:r>
        <w:t>105</w:t>
      </w:r>
      <w:r>
        <w:fldChar w:fldCharType="end"/>
      </w:r>
    </w:p>
    <w:p w14:paraId="53158D97" w14:textId="2FC5173D" w:rsidR="00C05639" w:rsidRDefault="00C05639">
      <w:pPr>
        <w:pStyle w:val="TOC4"/>
        <w:rPr>
          <w:rFonts w:asciiTheme="minorHAnsi" w:eastAsiaTheme="minorEastAsia" w:hAnsiTheme="minorHAnsi" w:cstheme="minorBidi"/>
          <w:sz w:val="22"/>
          <w:szCs w:val="22"/>
        </w:rPr>
      </w:pPr>
      <w:r>
        <w:t>6.3.</w:t>
      </w:r>
      <w:r>
        <w:rPr>
          <w:lang w:eastAsia="zh-CN"/>
        </w:rPr>
        <w:t>3</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_Toc61109004 \h </w:instrText>
      </w:r>
      <w:r>
        <w:fldChar w:fldCharType="separate"/>
      </w:r>
      <w:r>
        <w:t>105</w:t>
      </w:r>
      <w:r>
        <w:fldChar w:fldCharType="end"/>
      </w:r>
    </w:p>
    <w:p w14:paraId="7CE5C680" w14:textId="22EF10CF" w:rsidR="00C05639" w:rsidRDefault="00C05639">
      <w:pPr>
        <w:pStyle w:val="TOC4"/>
        <w:rPr>
          <w:rFonts w:asciiTheme="minorHAnsi" w:eastAsiaTheme="minorEastAsia" w:hAnsiTheme="minorHAnsi" w:cstheme="minorBidi"/>
          <w:sz w:val="22"/>
          <w:szCs w:val="22"/>
        </w:rPr>
      </w:pPr>
      <w:r>
        <w:t>6.3.</w:t>
      </w:r>
      <w:r>
        <w:rPr>
          <w:lang w:eastAsia="zh-CN"/>
        </w:rPr>
        <w:t>3</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_Toc61109005 \h </w:instrText>
      </w:r>
      <w:r>
        <w:fldChar w:fldCharType="separate"/>
      </w:r>
      <w:r>
        <w:t>105</w:t>
      </w:r>
      <w:r>
        <w:fldChar w:fldCharType="end"/>
      </w:r>
    </w:p>
    <w:p w14:paraId="15FD04E1" w14:textId="333D375D" w:rsidR="00C05639" w:rsidRDefault="00C05639">
      <w:pPr>
        <w:pStyle w:val="TOC4"/>
        <w:rPr>
          <w:rFonts w:asciiTheme="minorHAnsi" w:eastAsiaTheme="minorEastAsia" w:hAnsiTheme="minorHAnsi" w:cstheme="minorBidi"/>
          <w:sz w:val="22"/>
          <w:szCs w:val="22"/>
        </w:rPr>
      </w:pPr>
      <w:r>
        <w:t>6.3.3.</w:t>
      </w:r>
      <w:r>
        <w:rPr>
          <w:lang w:eastAsia="zh-CN"/>
        </w:rPr>
        <w:t>5</w:t>
      </w:r>
      <w:r>
        <w:rPr>
          <w:rFonts w:asciiTheme="minorHAnsi" w:eastAsiaTheme="minorEastAsia" w:hAnsiTheme="minorHAnsi" w:cstheme="minorBidi"/>
          <w:sz w:val="22"/>
          <w:szCs w:val="22"/>
        </w:rPr>
        <w:tab/>
      </w:r>
      <w:r>
        <w:t>Test Requirement</w:t>
      </w:r>
      <w:r>
        <w:tab/>
      </w:r>
      <w:r>
        <w:fldChar w:fldCharType="begin" w:fldLock="1"/>
      </w:r>
      <w:r>
        <w:instrText xml:space="preserve"> PAGEREF _Toc61109006 \h </w:instrText>
      </w:r>
      <w:r>
        <w:fldChar w:fldCharType="separate"/>
      </w:r>
      <w:r>
        <w:t>105</w:t>
      </w:r>
      <w:r>
        <w:fldChar w:fldCharType="end"/>
      </w:r>
    </w:p>
    <w:p w14:paraId="26B0E044" w14:textId="64C9F9A4" w:rsidR="00C05639" w:rsidRDefault="00C05639">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_Toc61109007 \h </w:instrText>
      </w:r>
      <w:r>
        <w:fldChar w:fldCharType="separate"/>
      </w:r>
      <w:r>
        <w:t>106</w:t>
      </w:r>
      <w:r>
        <w:fldChar w:fldCharType="end"/>
      </w:r>
    </w:p>
    <w:p w14:paraId="6A9850D7" w14:textId="5DA2EC9F" w:rsidR="00C05639" w:rsidRDefault="00C05639">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fldLock="1"/>
      </w:r>
      <w:r>
        <w:instrText xml:space="preserve"> PAGEREF _Toc61109008 \h </w:instrText>
      </w:r>
      <w:r>
        <w:fldChar w:fldCharType="separate"/>
      </w:r>
      <w:r>
        <w:t>106</w:t>
      </w:r>
      <w:r>
        <w:fldChar w:fldCharType="end"/>
      </w:r>
    </w:p>
    <w:p w14:paraId="70623486" w14:textId="7545116C" w:rsidR="00C05639" w:rsidRDefault="00C05639">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_Toc61109009 \h </w:instrText>
      </w:r>
      <w:r>
        <w:fldChar w:fldCharType="separate"/>
      </w:r>
      <w:r>
        <w:t>106</w:t>
      </w:r>
      <w:r>
        <w:fldChar w:fldCharType="end"/>
      </w:r>
    </w:p>
    <w:p w14:paraId="0285F284" w14:textId="76F0E6F7" w:rsidR="00C05639" w:rsidRDefault="00C05639">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_Toc61109010 \h </w:instrText>
      </w:r>
      <w:r>
        <w:fldChar w:fldCharType="separate"/>
      </w:r>
      <w:r>
        <w:t>106</w:t>
      </w:r>
      <w:r>
        <w:fldChar w:fldCharType="end"/>
      </w:r>
    </w:p>
    <w:p w14:paraId="67B572EA" w14:textId="51C25570" w:rsidR="00C05639" w:rsidRDefault="00C05639">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Test purpose</w:t>
      </w:r>
      <w:r>
        <w:tab/>
      </w:r>
      <w:r>
        <w:fldChar w:fldCharType="begin" w:fldLock="1"/>
      </w:r>
      <w:r>
        <w:instrText xml:space="preserve"> PAGEREF _Toc61109011 \h </w:instrText>
      </w:r>
      <w:r>
        <w:fldChar w:fldCharType="separate"/>
      </w:r>
      <w:r>
        <w:t>106</w:t>
      </w:r>
      <w:r>
        <w:fldChar w:fldCharType="end"/>
      </w:r>
    </w:p>
    <w:p w14:paraId="3706675B" w14:textId="5111ADB8" w:rsidR="00C05639" w:rsidRDefault="00C05639">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Method of test</w:t>
      </w:r>
      <w:r>
        <w:tab/>
      </w:r>
      <w:r>
        <w:fldChar w:fldCharType="begin" w:fldLock="1"/>
      </w:r>
      <w:r>
        <w:instrText xml:space="preserve"> PAGEREF _Toc61109012 \h </w:instrText>
      </w:r>
      <w:r>
        <w:fldChar w:fldCharType="separate"/>
      </w:r>
      <w:r>
        <w:t>106</w:t>
      </w:r>
      <w:r>
        <w:fldChar w:fldCharType="end"/>
      </w:r>
    </w:p>
    <w:p w14:paraId="0BB7F191" w14:textId="4AF7EF55" w:rsidR="00C05639" w:rsidRDefault="00C05639">
      <w:pPr>
        <w:pStyle w:val="TOC5"/>
        <w:rPr>
          <w:rFonts w:asciiTheme="minorHAnsi" w:eastAsiaTheme="minorEastAsia" w:hAnsiTheme="minorHAnsi" w:cstheme="minorBidi"/>
          <w:sz w:val="22"/>
          <w:szCs w:val="22"/>
        </w:rPr>
      </w:pPr>
      <w:r>
        <w:t>6.4.1.4.1</w:t>
      </w:r>
      <w:r>
        <w:rPr>
          <w:rFonts w:asciiTheme="minorHAnsi" w:eastAsiaTheme="minorEastAsia" w:hAnsiTheme="minorHAnsi" w:cstheme="minorBidi"/>
          <w:sz w:val="22"/>
          <w:szCs w:val="22"/>
        </w:rPr>
        <w:tab/>
      </w:r>
      <w:r>
        <w:t>Void</w:t>
      </w:r>
      <w:r>
        <w:tab/>
      </w:r>
      <w:r>
        <w:fldChar w:fldCharType="begin" w:fldLock="1"/>
      </w:r>
      <w:r>
        <w:instrText xml:space="preserve"> PAGEREF _Toc61109013 \h </w:instrText>
      </w:r>
      <w:r>
        <w:fldChar w:fldCharType="separate"/>
      </w:r>
      <w:r>
        <w:t>106</w:t>
      </w:r>
      <w:r>
        <w:fldChar w:fldCharType="end"/>
      </w:r>
    </w:p>
    <w:p w14:paraId="2ABB038C" w14:textId="0984369E" w:rsidR="00C05639" w:rsidRDefault="00C05639">
      <w:pPr>
        <w:pStyle w:val="TOC5"/>
        <w:rPr>
          <w:rFonts w:asciiTheme="minorHAnsi" w:eastAsiaTheme="minorEastAsia" w:hAnsiTheme="minorHAnsi" w:cstheme="minorBidi"/>
          <w:sz w:val="22"/>
          <w:szCs w:val="22"/>
        </w:rPr>
      </w:pPr>
      <w:r>
        <w:lastRenderedPageBreak/>
        <w:t>6.4.1.4.2</w:t>
      </w:r>
      <w:r>
        <w:rPr>
          <w:rFonts w:asciiTheme="minorHAnsi" w:eastAsiaTheme="minorEastAsia" w:hAnsiTheme="minorHAnsi" w:cstheme="minorBidi"/>
          <w:sz w:val="22"/>
          <w:szCs w:val="22"/>
        </w:rPr>
        <w:tab/>
      </w:r>
      <w:r>
        <w:t>Void</w:t>
      </w:r>
      <w:r>
        <w:tab/>
      </w:r>
      <w:r>
        <w:fldChar w:fldCharType="begin" w:fldLock="1"/>
      </w:r>
      <w:r>
        <w:instrText xml:space="preserve"> PAGEREF _Toc61109014 \h </w:instrText>
      </w:r>
      <w:r>
        <w:fldChar w:fldCharType="separate"/>
      </w:r>
      <w:r>
        <w:t>106</w:t>
      </w:r>
      <w:r>
        <w:fldChar w:fldCharType="end"/>
      </w:r>
    </w:p>
    <w:p w14:paraId="6383CA5A" w14:textId="5F4C0ACD" w:rsidR="00C05639" w:rsidRDefault="00C05639">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Test requirement</w:t>
      </w:r>
      <w:r>
        <w:tab/>
      </w:r>
      <w:r>
        <w:fldChar w:fldCharType="begin" w:fldLock="1"/>
      </w:r>
      <w:r>
        <w:instrText xml:space="preserve"> PAGEREF _Toc61109015 \h </w:instrText>
      </w:r>
      <w:r>
        <w:fldChar w:fldCharType="separate"/>
      </w:r>
      <w:r>
        <w:t>106</w:t>
      </w:r>
      <w:r>
        <w:fldChar w:fldCharType="end"/>
      </w:r>
    </w:p>
    <w:p w14:paraId="51F6DD40" w14:textId="1D55EAF8" w:rsidR="00C05639" w:rsidRDefault="00C05639">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_Toc61109016 \h </w:instrText>
      </w:r>
      <w:r>
        <w:fldChar w:fldCharType="separate"/>
      </w:r>
      <w:r>
        <w:t>106</w:t>
      </w:r>
      <w:r>
        <w:fldChar w:fldCharType="end"/>
      </w:r>
    </w:p>
    <w:p w14:paraId="0692B213" w14:textId="45C29036" w:rsidR="00C05639" w:rsidRDefault="00C05639">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_Toc61109017 \h </w:instrText>
      </w:r>
      <w:r>
        <w:fldChar w:fldCharType="separate"/>
      </w:r>
      <w:r>
        <w:t>106</w:t>
      </w:r>
      <w:r>
        <w:fldChar w:fldCharType="end"/>
      </w:r>
    </w:p>
    <w:p w14:paraId="44C643DD" w14:textId="5EED77FC" w:rsidR="00C05639" w:rsidRDefault="00C05639">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_Toc61109018 \h </w:instrText>
      </w:r>
      <w:r>
        <w:fldChar w:fldCharType="separate"/>
      </w:r>
      <w:r>
        <w:t>107</w:t>
      </w:r>
      <w:r>
        <w:fldChar w:fldCharType="end"/>
      </w:r>
    </w:p>
    <w:p w14:paraId="052661A3" w14:textId="456AEED0" w:rsidR="00C05639" w:rsidRDefault="00C05639">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Test purpose</w:t>
      </w:r>
      <w:r>
        <w:tab/>
      </w:r>
      <w:r>
        <w:fldChar w:fldCharType="begin" w:fldLock="1"/>
      </w:r>
      <w:r>
        <w:instrText xml:space="preserve"> PAGEREF _Toc61109019 \h </w:instrText>
      </w:r>
      <w:r>
        <w:fldChar w:fldCharType="separate"/>
      </w:r>
      <w:r>
        <w:t>107</w:t>
      </w:r>
      <w:r>
        <w:fldChar w:fldCharType="end"/>
      </w:r>
    </w:p>
    <w:p w14:paraId="2C7C505B" w14:textId="72B390B5" w:rsidR="00C05639" w:rsidRDefault="00C05639">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Method of test</w:t>
      </w:r>
      <w:r>
        <w:tab/>
      </w:r>
      <w:r>
        <w:fldChar w:fldCharType="begin" w:fldLock="1"/>
      </w:r>
      <w:r>
        <w:instrText xml:space="preserve"> PAGEREF _Toc61109020 \h </w:instrText>
      </w:r>
      <w:r>
        <w:fldChar w:fldCharType="separate"/>
      </w:r>
      <w:r>
        <w:t>107</w:t>
      </w:r>
      <w:r>
        <w:fldChar w:fldCharType="end"/>
      </w:r>
    </w:p>
    <w:p w14:paraId="382377FE" w14:textId="4A2C28D9" w:rsidR="00C05639" w:rsidRDefault="00C05639">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_Toc61109021 \h </w:instrText>
      </w:r>
      <w:r>
        <w:fldChar w:fldCharType="separate"/>
      </w:r>
      <w:r>
        <w:t>107</w:t>
      </w:r>
      <w:r>
        <w:fldChar w:fldCharType="end"/>
      </w:r>
    </w:p>
    <w:p w14:paraId="43BF294F" w14:textId="50B1159C" w:rsidR="00C05639" w:rsidRDefault="00C05639">
      <w:pPr>
        <w:pStyle w:val="TOC5"/>
        <w:rPr>
          <w:rFonts w:asciiTheme="minorHAnsi" w:eastAsiaTheme="minorEastAsia" w:hAnsiTheme="minorHAnsi" w:cstheme="minorBidi"/>
          <w:sz w:val="22"/>
          <w:szCs w:val="22"/>
        </w:rPr>
      </w:pPr>
      <w:r>
        <w:t>6.4.2.4.2</w:t>
      </w:r>
      <w:r>
        <w:rPr>
          <w:rFonts w:asciiTheme="minorHAnsi" w:eastAsiaTheme="minorEastAsia" w:hAnsiTheme="minorHAnsi" w:cstheme="minorBidi"/>
          <w:sz w:val="22"/>
          <w:szCs w:val="22"/>
        </w:rPr>
        <w:tab/>
      </w:r>
      <w:r>
        <w:t>Procedure</w:t>
      </w:r>
      <w:r>
        <w:tab/>
      </w:r>
      <w:r>
        <w:fldChar w:fldCharType="begin" w:fldLock="1"/>
      </w:r>
      <w:r>
        <w:instrText xml:space="preserve"> PAGEREF _Toc61109022 \h </w:instrText>
      </w:r>
      <w:r>
        <w:fldChar w:fldCharType="separate"/>
      </w:r>
      <w:r>
        <w:t>107</w:t>
      </w:r>
      <w:r>
        <w:fldChar w:fldCharType="end"/>
      </w:r>
    </w:p>
    <w:p w14:paraId="17A093F8" w14:textId="41F6AF21" w:rsidR="00C05639" w:rsidRDefault="00C05639">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Test requirement</w:t>
      </w:r>
      <w:r>
        <w:tab/>
      </w:r>
      <w:r>
        <w:fldChar w:fldCharType="begin" w:fldLock="1"/>
      </w:r>
      <w:r>
        <w:instrText xml:space="preserve"> PAGEREF _Toc61109023 \h </w:instrText>
      </w:r>
      <w:r>
        <w:fldChar w:fldCharType="separate"/>
      </w:r>
      <w:r>
        <w:t>108</w:t>
      </w:r>
      <w:r>
        <w:fldChar w:fldCharType="end"/>
      </w:r>
    </w:p>
    <w:p w14:paraId="06594386" w14:textId="6E242F3B" w:rsidR="00C05639" w:rsidRDefault="00C0563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_Toc61109024 \h </w:instrText>
      </w:r>
      <w:r>
        <w:fldChar w:fldCharType="separate"/>
      </w:r>
      <w:r>
        <w:t>108</w:t>
      </w:r>
      <w:r>
        <w:fldChar w:fldCharType="end"/>
      </w:r>
    </w:p>
    <w:p w14:paraId="29802886" w14:textId="61581223" w:rsidR="00C05639" w:rsidRDefault="00C0563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_Toc61109025 \h </w:instrText>
      </w:r>
      <w:r>
        <w:fldChar w:fldCharType="separate"/>
      </w:r>
      <w:r>
        <w:t>108</w:t>
      </w:r>
      <w:r>
        <w:fldChar w:fldCharType="end"/>
      </w:r>
    </w:p>
    <w:p w14:paraId="349F630A" w14:textId="4E823780" w:rsidR="00C05639" w:rsidRDefault="00C05639">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_Toc61109026 \h </w:instrText>
      </w:r>
      <w:r>
        <w:fldChar w:fldCharType="separate"/>
      </w:r>
      <w:r>
        <w:t>108</w:t>
      </w:r>
      <w:r>
        <w:fldChar w:fldCharType="end"/>
      </w:r>
    </w:p>
    <w:p w14:paraId="61A73F9C" w14:textId="0957B9D8" w:rsidR="00C05639" w:rsidRDefault="00C05639">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_Toc61109027 \h </w:instrText>
      </w:r>
      <w:r>
        <w:fldChar w:fldCharType="separate"/>
      </w:r>
      <w:r>
        <w:t>108</w:t>
      </w:r>
      <w:r>
        <w:fldChar w:fldCharType="end"/>
      </w:r>
    </w:p>
    <w:p w14:paraId="684040BA" w14:textId="304C1A8F" w:rsidR="00C05639" w:rsidRDefault="00C05639">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fldLock="1"/>
      </w:r>
      <w:r>
        <w:instrText xml:space="preserve"> PAGEREF _Toc61109028 \h </w:instrText>
      </w:r>
      <w:r>
        <w:fldChar w:fldCharType="separate"/>
      </w:r>
      <w:r>
        <w:t>108</w:t>
      </w:r>
      <w:r>
        <w:fldChar w:fldCharType="end"/>
      </w:r>
    </w:p>
    <w:p w14:paraId="03FFFF7C" w14:textId="1CF497F1" w:rsidR="00C05639" w:rsidRDefault="00C05639">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fldLock="1"/>
      </w:r>
      <w:r>
        <w:instrText xml:space="preserve"> PAGEREF _Toc61109029 \h </w:instrText>
      </w:r>
      <w:r>
        <w:fldChar w:fldCharType="separate"/>
      </w:r>
      <w:r>
        <w:t>108</w:t>
      </w:r>
      <w:r>
        <w:fldChar w:fldCharType="end"/>
      </w:r>
    </w:p>
    <w:p w14:paraId="0EF8D858" w14:textId="6E78CA9D" w:rsidR="00C05639" w:rsidRDefault="00C05639">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w:t>
      </w:r>
      <w:r>
        <w:tab/>
      </w:r>
      <w:r>
        <w:fldChar w:fldCharType="begin" w:fldLock="1"/>
      </w:r>
      <w:r>
        <w:instrText xml:space="preserve"> PAGEREF _Toc61109030 \h </w:instrText>
      </w:r>
      <w:r>
        <w:fldChar w:fldCharType="separate"/>
      </w:r>
      <w:r>
        <w:t>108</w:t>
      </w:r>
      <w:r>
        <w:fldChar w:fldCharType="end"/>
      </w:r>
    </w:p>
    <w:p w14:paraId="7B906675" w14:textId="0E1A1768" w:rsidR="00C05639" w:rsidRDefault="00C0563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_Toc61109031 \h </w:instrText>
      </w:r>
      <w:r>
        <w:fldChar w:fldCharType="separate"/>
      </w:r>
      <w:r>
        <w:t>109</w:t>
      </w:r>
      <w:r>
        <w:fldChar w:fldCharType="end"/>
      </w:r>
    </w:p>
    <w:p w14:paraId="6DB78313" w14:textId="10E8D0FF" w:rsidR="00C05639" w:rsidRDefault="00C05639">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_Toc61109032 \h </w:instrText>
      </w:r>
      <w:r>
        <w:fldChar w:fldCharType="separate"/>
      </w:r>
      <w:r>
        <w:t>109</w:t>
      </w:r>
      <w:r>
        <w:fldChar w:fldCharType="end"/>
      </w:r>
    </w:p>
    <w:p w14:paraId="342C5163" w14:textId="56923ED0" w:rsidR="00C05639" w:rsidRDefault="00C05639">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_Toc61109033 \h </w:instrText>
      </w:r>
      <w:r>
        <w:fldChar w:fldCharType="separate"/>
      </w:r>
      <w:r>
        <w:t>109</w:t>
      </w:r>
      <w:r>
        <w:fldChar w:fldCharType="end"/>
      </w:r>
    </w:p>
    <w:p w14:paraId="233B0295" w14:textId="234B174B" w:rsidR="00C05639" w:rsidRDefault="00C05639">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fldLock="1"/>
      </w:r>
      <w:r>
        <w:instrText xml:space="preserve"> PAGEREF _Toc61109034 \h </w:instrText>
      </w:r>
      <w:r>
        <w:fldChar w:fldCharType="separate"/>
      </w:r>
      <w:r>
        <w:t>109</w:t>
      </w:r>
      <w:r>
        <w:fldChar w:fldCharType="end"/>
      </w:r>
    </w:p>
    <w:p w14:paraId="29DEC9C6" w14:textId="4C8B5ABE" w:rsidR="00C05639" w:rsidRDefault="00C05639">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fldLock="1"/>
      </w:r>
      <w:r>
        <w:instrText xml:space="preserve"> PAGEREF _Toc61109035 \h </w:instrText>
      </w:r>
      <w:r>
        <w:fldChar w:fldCharType="separate"/>
      </w:r>
      <w:r>
        <w:t>109</w:t>
      </w:r>
      <w:r>
        <w:fldChar w:fldCharType="end"/>
      </w:r>
    </w:p>
    <w:p w14:paraId="62EF7AE2" w14:textId="7D947965" w:rsidR="00C05639" w:rsidRDefault="00C05639">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_Toc61109036 \h </w:instrText>
      </w:r>
      <w:r>
        <w:fldChar w:fldCharType="separate"/>
      </w:r>
      <w:r>
        <w:t>109</w:t>
      </w:r>
      <w:r>
        <w:fldChar w:fldCharType="end"/>
      </w:r>
    </w:p>
    <w:p w14:paraId="184A14A8" w14:textId="728B35A0" w:rsidR="00C05639" w:rsidRDefault="00C05639">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fldLock="1"/>
      </w:r>
      <w:r>
        <w:instrText xml:space="preserve"> PAGEREF _Toc61109037 \h </w:instrText>
      </w:r>
      <w:r>
        <w:fldChar w:fldCharType="separate"/>
      </w:r>
      <w:r>
        <w:t>109</w:t>
      </w:r>
      <w:r>
        <w:fldChar w:fldCharType="end"/>
      </w:r>
    </w:p>
    <w:p w14:paraId="6D0741BA" w14:textId="1CB81168" w:rsidR="00C05639" w:rsidRDefault="00C05639">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w:t>
      </w:r>
      <w:r>
        <w:tab/>
      </w:r>
      <w:r>
        <w:fldChar w:fldCharType="begin" w:fldLock="1"/>
      </w:r>
      <w:r>
        <w:instrText xml:space="preserve"> PAGEREF _Toc61109038 \h </w:instrText>
      </w:r>
      <w:r>
        <w:fldChar w:fldCharType="separate"/>
      </w:r>
      <w:r>
        <w:t>110</w:t>
      </w:r>
      <w:r>
        <w:fldChar w:fldCharType="end"/>
      </w:r>
    </w:p>
    <w:p w14:paraId="4A716E76" w14:textId="75F69E45" w:rsidR="00C05639" w:rsidRDefault="00C05639">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_Toc61109039 \h </w:instrText>
      </w:r>
      <w:r>
        <w:fldChar w:fldCharType="separate"/>
      </w:r>
      <w:r>
        <w:t>111</w:t>
      </w:r>
      <w:r>
        <w:fldChar w:fldCharType="end"/>
      </w:r>
    </w:p>
    <w:p w14:paraId="7CA7824D" w14:textId="34FB4FCE" w:rsidR="00C05639" w:rsidRDefault="00C05639">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_Toc61109040 \h </w:instrText>
      </w:r>
      <w:r>
        <w:fldChar w:fldCharType="separate"/>
      </w:r>
      <w:r>
        <w:t>111</w:t>
      </w:r>
      <w:r>
        <w:fldChar w:fldCharType="end"/>
      </w:r>
    </w:p>
    <w:p w14:paraId="413EB138" w14:textId="62E7F145" w:rsidR="00C05639" w:rsidRDefault="00C05639">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_Toc61109041 \h </w:instrText>
      </w:r>
      <w:r>
        <w:fldChar w:fldCharType="separate"/>
      </w:r>
      <w:r>
        <w:t>111</w:t>
      </w:r>
      <w:r>
        <w:fldChar w:fldCharType="end"/>
      </w:r>
    </w:p>
    <w:p w14:paraId="1D2184E4" w14:textId="35EF75E1" w:rsidR="00C05639" w:rsidRDefault="00C05639">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fldLock="1"/>
      </w:r>
      <w:r>
        <w:instrText xml:space="preserve"> PAGEREF _Toc61109042 \h </w:instrText>
      </w:r>
      <w:r>
        <w:fldChar w:fldCharType="separate"/>
      </w:r>
      <w:r>
        <w:t>111</w:t>
      </w:r>
      <w:r>
        <w:fldChar w:fldCharType="end"/>
      </w:r>
    </w:p>
    <w:p w14:paraId="29F3E69C" w14:textId="4617CEAE" w:rsidR="00C05639" w:rsidRDefault="00C05639">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fldLock="1"/>
      </w:r>
      <w:r>
        <w:instrText xml:space="preserve"> PAGEREF _Toc61109043 \h </w:instrText>
      </w:r>
      <w:r>
        <w:fldChar w:fldCharType="separate"/>
      </w:r>
      <w:r>
        <w:t>111</w:t>
      </w:r>
      <w:r>
        <w:fldChar w:fldCharType="end"/>
      </w:r>
    </w:p>
    <w:p w14:paraId="0CE2C8F7" w14:textId="551BC415" w:rsidR="00C05639" w:rsidRDefault="00C05639">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_Toc61109044 \h </w:instrText>
      </w:r>
      <w:r>
        <w:fldChar w:fldCharType="separate"/>
      </w:r>
      <w:r>
        <w:t>111</w:t>
      </w:r>
      <w:r>
        <w:fldChar w:fldCharType="end"/>
      </w:r>
    </w:p>
    <w:p w14:paraId="73445A7C" w14:textId="5194CE0D" w:rsidR="00C05639" w:rsidRDefault="00C05639">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fldLock="1"/>
      </w:r>
      <w:r>
        <w:instrText xml:space="preserve"> PAGEREF _Toc61109045 \h </w:instrText>
      </w:r>
      <w:r>
        <w:fldChar w:fldCharType="separate"/>
      </w:r>
      <w:r>
        <w:t>111</w:t>
      </w:r>
      <w:r>
        <w:fldChar w:fldCharType="end"/>
      </w:r>
    </w:p>
    <w:p w14:paraId="20502E13" w14:textId="2336DAAA" w:rsidR="00C05639" w:rsidRDefault="00C05639">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w:t>
      </w:r>
      <w:r>
        <w:tab/>
      </w:r>
      <w:r>
        <w:fldChar w:fldCharType="begin" w:fldLock="1"/>
      </w:r>
      <w:r>
        <w:instrText xml:space="preserve"> PAGEREF _Toc61109046 \h </w:instrText>
      </w:r>
      <w:r>
        <w:fldChar w:fldCharType="separate"/>
      </w:r>
      <w:r>
        <w:t>112</w:t>
      </w:r>
      <w:r>
        <w:fldChar w:fldCharType="end"/>
      </w:r>
    </w:p>
    <w:p w14:paraId="3F045F73" w14:textId="762E7F88" w:rsidR="00C05639" w:rsidRDefault="00C05639">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_Toc61109047 \h </w:instrText>
      </w:r>
      <w:r>
        <w:fldChar w:fldCharType="separate"/>
      </w:r>
      <w:r>
        <w:t>112</w:t>
      </w:r>
      <w:r>
        <w:fldChar w:fldCharType="end"/>
      </w:r>
    </w:p>
    <w:p w14:paraId="25CEA2BC" w14:textId="105434FE" w:rsidR="00C05639" w:rsidRDefault="00C05639">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_Toc61109048 \h </w:instrText>
      </w:r>
      <w:r>
        <w:fldChar w:fldCharType="separate"/>
      </w:r>
      <w:r>
        <w:t>112</w:t>
      </w:r>
      <w:r>
        <w:fldChar w:fldCharType="end"/>
      </w:r>
    </w:p>
    <w:p w14:paraId="0345C59E" w14:textId="14DBD9DE" w:rsidR="00C05639" w:rsidRDefault="00C05639">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_Toc61109049 \h </w:instrText>
      </w:r>
      <w:r>
        <w:fldChar w:fldCharType="separate"/>
      </w:r>
      <w:r>
        <w:t>112</w:t>
      </w:r>
      <w:r>
        <w:fldChar w:fldCharType="end"/>
      </w:r>
    </w:p>
    <w:p w14:paraId="26BADE2B" w14:textId="54028A20" w:rsidR="00C05639" w:rsidRDefault="00C05639">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fldLock="1"/>
      </w:r>
      <w:r>
        <w:instrText xml:space="preserve"> PAGEREF _Toc61109050 \h </w:instrText>
      </w:r>
      <w:r>
        <w:fldChar w:fldCharType="separate"/>
      </w:r>
      <w:r>
        <w:t>113</w:t>
      </w:r>
      <w:r>
        <w:fldChar w:fldCharType="end"/>
      </w:r>
    </w:p>
    <w:p w14:paraId="69E9F20F" w14:textId="38DC72E2" w:rsidR="00C05639" w:rsidRDefault="00C05639">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fldLock="1"/>
      </w:r>
      <w:r>
        <w:instrText xml:space="preserve"> PAGEREF _Toc61109051 \h </w:instrText>
      </w:r>
      <w:r>
        <w:fldChar w:fldCharType="separate"/>
      </w:r>
      <w:r>
        <w:t>113</w:t>
      </w:r>
      <w:r>
        <w:fldChar w:fldCharType="end"/>
      </w:r>
    </w:p>
    <w:p w14:paraId="4EF82382" w14:textId="689C3D47" w:rsidR="00C05639" w:rsidRDefault="00C05639">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_Toc61109052 \h </w:instrText>
      </w:r>
      <w:r>
        <w:fldChar w:fldCharType="separate"/>
      </w:r>
      <w:r>
        <w:t>113</w:t>
      </w:r>
      <w:r>
        <w:fldChar w:fldCharType="end"/>
      </w:r>
    </w:p>
    <w:p w14:paraId="207707F2" w14:textId="12FBB068" w:rsidR="00C05639" w:rsidRDefault="00C05639">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fldLock="1"/>
      </w:r>
      <w:r>
        <w:instrText xml:space="preserve"> PAGEREF _Toc61109053 \h </w:instrText>
      </w:r>
      <w:r>
        <w:fldChar w:fldCharType="separate"/>
      </w:r>
      <w:r>
        <w:t>113</w:t>
      </w:r>
      <w:r>
        <w:fldChar w:fldCharType="end"/>
      </w:r>
    </w:p>
    <w:p w14:paraId="1178A0F7" w14:textId="48C7B011" w:rsidR="00C05639" w:rsidRDefault="00C05639">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fldLock="1"/>
      </w:r>
      <w:r>
        <w:instrText xml:space="preserve"> PAGEREF _Toc61109054 \h </w:instrText>
      </w:r>
      <w:r>
        <w:fldChar w:fldCharType="separate"/>
      </w:r>
      <w:r>
        <w:t>113</w:t>
      </w:r>
      <w:r>
        <w:fldChar w:fldCharType="end"/>
      </w:r>
    </w:p>
    <w:p w14:paraId="5BC3D33C" w14:textId="42CDFAD9" w:rsidR="00C05639" w:rsidRDefault="00C05639">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_Toc61109055 \h </w:instrText>
      </w:r>
      <w:r>
        <w:fldChar w:fldCharType="separate"/>
      </w:r>
      <w:r>
        <w:t>113</w:t>
      </w:r>
      <w:r>
        <w:fldChar w:fldCharType="end"/>
      </w:r>
    </w:p>
    <w:p w14:paraId="028B84C9" w14:textId="45778F05" w:rsidR="00C05639" w:rsidRDefault="00C0563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_Toc61109056 \h </w:instrText>
      </w:r>
      <w:r>
        <w:fldChar w:fldCharType="separate"/>
      </w:r>
      <w:r>
        <w:t>114</w:t>
      </w:r>
      <w:r>
        <w:fldChar w:fldCharType="end"/>
      </w:r>
    </w:p>
    <w:p w14:paraId="3D71BA48" w14:textId="7F2B2B32" w:rsidR="00C05639" w:rsidRDefault="00C05639">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_Toc61109057 \h </w:instrText>
      </w:r>
      <w:r>
        <w:fldChar w:fldCharType="separate"/>
      </w:r>
      <w:r>
        <w:t>114</w:t>
      </w:r>
      <w:r>
        <w:fldChar w:fldCharType="end"/>
      </w:r>
    </w:p>
    <w:p w14:paraId="4F043CE4" w14:textId="6F184C9C" w:rsidR="00C05639" w:rsidRDefault="00C05639">
      <w:pPr>
        <w:pStyle w:val="TOC4"/>
        <w:rPr>
          <w:rFonts w:asciiTheme="minorHAnsi" w:eastAsiaTheme="minorEastAsia" w:hAnsiTheme="minorHAnsi" w:cstheme="minorBidi"/>
          <w:sz w:val="22"/>
          <w:szCs w:val="22"/>
        </w:rPr>
      </w:pPr>
      <w:r w:rsidRPr="00C05639">
        <w:t>6.6.1.2</w:t>
      </w:r>
      <w:r w:rsidRPr="00C05639">
        <w:rPr>
          <w:rFonts w:asciiTheme="minorHAnsi" w:hAnsiTheme="minorHAnsi"/>
          <w:sz w:val="22"/>
          <w:szCs w:val="22"/>
        </w:rPr>
        <w:tab/>
      </w:r>
      <w:r w:rsidRPr="00D470C4">
        <w:rPr>
          <w:rFonts w:eastAsia="MS P??" w:cs="v4.2.0"/>
        </w:rPr>
        <w:t>Minimum Requirements</w:t>
      </w:r>
      <w:r>
        <w:tab/>
      </w:r>
      <w:r>
        <w:fldChar w:fldCharType="begin" w:fldLock="1"/>
      </w:r>
      <w:r>
        <w:instrText xml:space="preserve"> PAGEREF _Toc61109058 \h </w:instrText>
      </w:r>
      <w:r>
        <w:fldChar w:fldCharType="separate"/>
      </w:r>
      <w:r>
        <w:t>114</w:t>
      </w:r>
      <w:r>
        <w:fldChar w:fldCharType="end"/>
      </w:r>
    </w:p>
    <w:p w14:paraId="70A0D469" w14:textId="2EA192E4" w:rsidR="00C05639" w:rsidRDefault="00C05639">
      <w:pPr>
        <w:pStyle w:val="TOC4"/>
        <w:rPr>
          <w:rFonts w:asciiTheme="minorHAnsi" w:eastAsiaTheme="minorEastAsia" w:hAnsiTheme="minorHAnsi" w:cstheme="minorBidi"/>
          <w:sz w:val="22"/>
          <w:szCs w:val="22"/>
        </w:rPr>
      </w:pPr>
      <w:r w:rsidRPr="00C05639">
        <w:t>6.6.1.3</w:t>
      </w:r>
      <w:r w:rsidRPr="00C05639">
        <w:rPr>
          <w:rFonts w:asciiTheme="minorHAnsi" w:eastAsiaTheme="minorEastAsia" w:hAnsiTheme="minorHAnsi"/>
          <w:sz w:val="22"/>
          <w:szCs w:val="22"/>
        </w:rPr>
        <w:tab/>
      </w:r>
      <w:r w:rsidRPr="00D470C4">
        <w:rPr>
          <w:rFonts w:cs="v4.2.0"/>
        </w:rPr>
        <w:t>Test purpose</w:t>
      </w:r>
      <w:r>
        <w:tab/>
      </w:r>
      <w:r>
        <w:fldChar w:fldCharType="begin" w:fldLock="1"/>
      </w:r>
      <w:r>
        <w:instrText xml:space="preserve"> PAGEREF _Toc61109059 \h </w:instrText>
      </w:r>
      <w:r>
        <w:fldChar w:fldCharType="separate"/>
      </w:r>
      <w:r>
        <w:t>114</w:t>
      </w:r>
      <w:r>
        <w:fldChar w:fldCharType="end"/>
      </w:r>
    </w:p>
    <w:p w14:paraId="6501BB53" w14:textId="0B5EEE7F" w:rsidR="00C05639" w:rsidRDefault="00C05639">
      <w:pPr>
        <w:pStyle w:val="TOC4"/>
        <w:rPr>
          <w:rFonts w:asciiTheme="minorHAnsi" w:eastAsiaTheme="minorEastAsia" w:hAnsiTheme="minorHAnsi" w:cstheme="minorBidi"/>
          <w:sz w:val="22"/>
          <w:szCs w:val="22"/>
        </w:rPr>
      </w:pPr>
      <w:r w:rsidRPr="00C05639">
        <w:t>6.6.1.4</w:t>
      </w:r>
      <w:r w:rsidRPr="00C05639">
        <w:rPr>
          <w:rFonts w:asciiTheme="minorHAnsi" w:hAnsiTheme="minorHAnsi"/>
          <w:sz w:val="22"/>
          <w:szCs w:val="22"/>
        </w:rPr>
        <w:tab/>
      </w:r>
      <w:r w:rsidRPr="00D470C4">
        <w:rPr>
          <w:rFonts w:eastAsia="MS P??" w:cs="v4.2.0"/>
        </w:rPr>
        <w:t>Method of test</w:t>
      </w:r>
      <w:r>
        <w:tab/>
      </w:r>
      <w:r>
        <w:fldChar w:fldCharType="begin" w:fldLock="1"/>
      </w:r>
      <w:r>
        <w:instrText xml:space="preserve"> PAGEREF _Toc61109060 \h </w:instrText>
      </w:r>
      <w:r>
        <w:fldChar w:fldCharType="separate"/>
      </w:r>
      <w:r>
        <w:t>114</w:t>
      </w:r>
      <w:r>
        <w:fldChar w:fldCharType="end"/>
      </w:r>
    </w:p>
    <w:p w14:paraId="0E7C50AC" w14:textId="6B934CFB" w:rsidR="00C05639" w:rsidRDefault="00C05639">
      <w:pPr>
        <w:pStyle w:val="TOC5"/>
        <w:rPr>
          <w:rFonts w:asciiTheme="minorHAnsi" w:eastAsiaTheme="minorEastAsia" w:hAnsiTheme="minorHAnsi" w:cstheme="minorBidi"/>
          <w:sz w:val="22"/>
          <w:szCs w:val="22"/>
        </w:rPr>
      </w:pPr>
      <w:r w:rsidRPr="00C05639">
        <w:t>6.6.1.4.1</w:t>
      </w:r>
      <w:r w:rsidRPr="00C05639">
        <w:rPr>
          <w:rFonts w:asciiTheme="minorHAnsi" w:eastAsiaTheme="minorEastAsia" w:hAnsiTheme="minorHAnsi"/>
          <w:sz w:val="22"/>
          <w:szCs w:val="22"/>
        </w:rPr>
        <w:tab/>
      </w:r>
      <w:r w:rsidRPr="00D470C4">
        <w:rPr>
          <w:rFonts w:cs="v4.2.0"/>
        </w:rPr>
        <w:t>Initial conditions</w:t>
      </w:r>
      <w:r>
        <w:tab/>
      </w:r>
      <w:r>
        <w:fldChar w:fldCharType="begin" w:fldLock="1"/>
      </w:r>
      <w:r>
        <w:instrText xml:space="preserve"> PAGEREF _Toc61109061 \h </w:instrText>
      </w:r>
      <w:r>
        <w:fldChar w:fldCharType="separate"/>
      </w:r>
      <w:r>
        <w:t>114</w:t>
      </w:r>
      <w:r>
        <w:fldChar w:fldCharType="end"/>
      </w:r>
    </w:p>
    <w:p w14:paraId="522F9114" w14:textId="26BA8B8F" w:rsidR="00C05639" w:rsidRDefault="00C05639">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fldLock="1"/>
      </w:r>
      <w:r>
        <w:instrText xml:space="preserve"> PAGEREF _Toc61109062 \h </w:instrText>
      </w:r>
      <w:r>
        <w:fldChar w:fldCharType="separate"/>
      </w:r>
      <w:r>
        <w:t>115</w:t>
      </w:r>
      <w:r>
        <w:fldChar w:fldCharType="end"/>
      </w:r>
    </w:p>
    <w:p w14:paraId="05DD87C2" w14:textId="4A981BEA" w:rsidR="00C05639" w:rsidRDefault="00C05639">
      <w:pPr>
        <w:pStyle w:val="TOC4"/>
        <w:rPr>
          <w:rFonts w:asciiTheme="minorHAnsi" w:eastAsiaTheme="minorEastAsia" w:hAnsiTheme="minorHAnsi" w:cstheme="minorBidi"/>
          <w:sz w:val="22"/>
          <w:szCs w:val="22"/>
        </w:rPr>
      </w:pPr>
      <w:r w:rsidRPr="00C05639">
        <w:t>6.6.1.5</w:t>
      </w:r>
      <w:r w:rsidRPr="00C05639">
        <w:rPr>
          <w:rFonts w:asciiTheme="minorHAnsi" w:hAnsiTheme="minorHAnsi"/>
          <w:sz w:val="22"/>
          <w:szCs w:val="22"/>
        </w:rPr>
        <w:tab/>
      </w:r>
      <w:r w:rsidRPr="00D470C4">
        <w:rPr>
          <w:rFonts w:eastAsia="MS P??" w:cs="v4.2.0"/>
        </w:rPr>
        <w:t>Test requirements</w:t>
      </w:r>
      <w:r>
        <w:tab/>
      </w:r>
      <w:r>
        <w:fldChar w:fldCharType="begin" w:fldLock="1"/>
      </w:r>
      <w:r>
        <w:instrText xml:space="preserve"> PAGEREF _Toc61109063 \h </w:instrText>
      </w:r>
      <w:r>
        <w:fldChar w:fldCharType="separate"/>
      </w:r>
      <w:r>
        <w:t>115</w:t>
      </w:r>
      <w:r>
        <w:fldChar w:fldCharType="end"/>
      </w:r>
    </w:p>
    <w:p w14:paraId="1EADC8A3" w14:textId="2CAB4A63" w:rsidR="00C05639" w:rsidRDefault="00C0563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_Toc61109064 \h </w:instrText>
      </w:r>
      <w:r>
        <w:fldChar w:fldCharType="separate"/>
      </w:r>
      <w:r>
        <w:t>116</w:t>
      </w:r>
      <w:r>
        <w:fldChar w:fldCharType="end"/>
      </w:r>
    </w:p>
    <w:p w14:paraId="0BF6E0AC" w14:textId="5990A245" w:rsidR="00C05639" w:rsidRDefault="00C05639">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_Toc61109065 \h </w:instrText>
      </w:r>
      <w:r>
        <w:fldChar w:fldCharType="separate"/>
      </w:r>
      <w:r>
        <w:t>116</w:t>
      </w:r>
      <w:r>
        <w:fldChar w:fldCharType="end"/>
      </w:r>
    </w:p>
    <w:p w14:paraId="1915D697" w14:textId="5F91A746" w:rsidR="00C05639" w:rsidRDefault="00C05639">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_Toc61109066 \h </w:instrText>
      </w:r>
      <w:r>
        <w:fldChar w:fldCharType="separate"/>
      </w:r>
      <w:r>
        <w:t>116</w:t>
      </w:r>
      <w:r>
        <w:fldChar w:fldCharType="end"/>
      </w:r>
    </w:p>
    <w:p w14:paraId="75D629DB" w14:textId="06CDE458" w:rsidR="00C05639" w:rsidRDefault="00C05639">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fldLock="1"/>
      </w:r>
      <w:r>
        <w:instrText xml:space="preserve"> PAGEREF _Toc61109067 \h </w:instrText>
      </w:r>
      <w:r>
        <w:fldChar w:fldCharType="separate"/>
      </w:r>
      <w:r>
        <w:t>116</w:t>
      </w:r>
      <w:r>
        <w:fldChar w:fldCharType="end"/>
      </w:r>
    </w:p>
    <w:p w14:paraId="3410AFF2" w14:textId="589D88A0" w:rsidR="00C05639" w:rsidRDefault="00C05639">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fldLock="1"/>
      </w:r>
      <w:r>
        <w:instrText xml:space="preserve"> PAGEREF _Toc61109068 \h </w:instrText>
      </w:r>
      <w:r>
        <w:fldChar w:fldCharType="separate"/>
      </w:r>
      <w:r>
        <w:t>116</w:t>
      </w:r>
      <w:r>
        <w:fldChar w:fldCharType="end"/>
      </w:r>
    </w:p>
    <w:p w14:paraId="7F3A9447" w14:textId="49413DF0" w:rsidR="00C05639" w:rsidRDefault="00C05639">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_Toc61109069 \h </w:instrText>
      </w:r>
      <w:r>
        <w:fldChar w:fldCharType="separate"/>
      </w:r>
      <w:r>
        <w:t>116</w:t>
      </w:r>
      <w:r>
        <w:fldChar w:fldCharType="end"/>
      </w:r>
    </w:p>
    <w:p w14:paraId="05575EEF" w14:textId="173567F4" w:rsidR="00C05639" w:rsidRDefault="00C05639">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fldLock="1"/>
      </w:r>
      <w:r>
        <w:instrText xml:space="preserve"> PAGEREF _Toc61109070 \h </w:instrText>
      </w:r>
      <w:r>
        <w:fldChar w:fldCharType="separate"/>
      </w:r>
      <w:r>
        <w:t>117</w:t>
      </w:r>
      <w:r>
        <w:fldChar w:fldCharType="end"/>
      </w:r>
    </w:p>
    <w:p w14:paraId="03E1A31C" w14:textId="207DCB34" w:rsidR="00C05639" w:rsidRDefault="00C05639">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fldLock="1"/>
      </w:r>
      <w:r>
        <w:instrText xml:space="preserve"> PAGEREF _Toc61109071 \h </w:instrText>
      </w:r>
      <w:r>
        <w:fldChar w:fldCharType="separate"/>
      </w:r>
      <w:r>
        <w:t>117</w:t>
      </w:r>
      <w:r>
        <w:fldChar w:fldCharType="end"/>
      </w:r>
    </w:p>
    <w:p w14:paraId="023B2A10" w14:textId="70BABC6A" w:rsidR="00C05639" w:rsidRDefault="00C05639">
      <w:pPr>
        <w:pStyle w:val="TOC4"/>
        <w:rPr>
          <w:rFonts w:asciiTheme="minorHAnsi" w:eastAsiaTheme="minorEastAsia" w:hAnsiTheme="minorHAnsi" w:cstheme="minorBidi"/>
          <w:sz w:val="22"/>
          <w:szCs w:val="22"/>
        </w:rPr>
      </w:pPr>
      <w:r>
        <w:t>6.6.2.6</w:t>
      </w:r>
      <w:r>
        <w:rPr>
          <w:rFonts w:asciiTheme="minorHAnsi" w:eastAsiaTheme="minorEastAsia" w:hAnsiTheme="minorHAnsi" w:cstheme="minorBidi"/>
          <w:sz w:val="22"/>
          <w:szCs w:val="22"/>
        </w:rPr>
        <w:tab/>
      </w:r>
      <w:r>
        <w:t>Cumulative ACLR test requirement in non-contiguous spectrum</w:t>
      </w:r>
      <w:r>
        <w:tab/>
      </w:r>
      <w:r>
        <w:fldChar w:fldCharType="begin" w:fldLock="1"/>
      </w:r>
      <w:r>
        <w:instrText xml:space="preserve"> PAGEREF _Toc61109072 \h </w:instrText>
      </w:r>
      <w:r>
        <w:fldChar w:fldCharType="separate"/>
      </w:r>
      <w:r>
        <w:t>119</w:t>
      </w:r>
      <w:r>
        <w:fldChar w:fldCharType="end"/>
      </w:r>
    </w:p>
    <w:p w14:paraId="32C966D4" w14:textId="37669843" w:rsidR="00C05639" w:rsidRDefault="00C0563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_Toc61109073 \h </w:instrText>
      </w:r>
      <w:r>
        <w:fldChar w:fldCharType="separate"/>
      </w:r>
      <w:r>
        <w:t>121</w:t>
      </w:r>
      <w:r>
        <w:fldChar w:fldCharType="end"/>
      </w:r>
    </w:p>
    <w:p w14:paraId="737AA3A3" w14:textId="6C30F916" w:rsidR="00C05639" w:rsidRDefault="00C05639">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_Toc61109074 \h </w:instrText>
      </w:r>
      <w:r>
        <w:fldChar w:fldCharType="separate"/>
      </w:r>
      <w:r>
        <w:t>121</w:t>
      </w:r>
      <w:r>
        <w:fldChar w:fldCharType="end"/>
      </w:r>
    </w:p>
    <w:p w14:paraId="42E4A624" w14:textId="76C33A4C" w:rsidR="00C05639" w:rsidRDefault="00C05639">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_Toc61109075 \h </w:instrText>
      </w:r>
      <w:r>
        <w:fldChar w:fldCharType="separate"/>
      </w:r>
      <w:r>
        <w:t>122</w:t>
      </w:r>
      <w:r>
        <w:fldChar w:fldCharType="end"/>
      </w:r>
    </w:p>
    <w:p w14:paraId="58C68BB8" w14:textId="1FEFC096" w:rsidR="00C05639" w:rsidRDefault="00C05639">
      <w:pPr>
        <w:pStyle w:val="TOC4"/>
        <w:rPr>
          <w:rFonts w:asciiTheme="minorHAnsi" w:eastAsiaTheme="minorEastAsia" w:hAnsiTheme="minorHAnsi" w:cstheme="minorBidi"/>
          <w:sz w:val="22"/>
          <w:szCs w:val="22"/>
        </w:rPr>
      </w:pPr>
      <w:r>
        <w:lastRenderedPageBreak/>
        <w:t>6.6.3.3</w:t>
      </w:r>
      <w:r>
        <w:rPr>
          <w:rFonts w:asciiTheme="minorHAnsi" w:eastAsiaTheme="minorEastAsia" w:hAnsiTheme="minorHAnsi" w:cstheme="minorBidi"/>
          <w:sz w:val="22"/>
          <w:szCs w:val="22"/>
        </w:rPr>
        <w:tab/>
      </w:r>
      <w:r>
        <w:t>Test purpose</w:t>
      </w:r>
      <w:r>
        <w:tab/>
      </w:r>
      <w:r>
        <w:fldChar w:fldCharType="begin" w:fldLock="1"/>
      </w:r>
      <w:r>
        <w:instrText xml:space="preserve"> PAGEREF _Toc61109076 \h </w:instrText>
      </w:r>
      <w:r>
        <w:fldChar w:fldCharType="separate"/>
      </w:r>
      <w:r>
        <w:t>122</w:t>
      </w:r>
      <w:r>
        <w:fldChar w:fldCharType="end"/>
      </w:r>
    </w:p>
    <w:p w14:paraId="53EAE71C" w14:textId="3BB58139" w:rsidR="00C05639" w:rsidRDefault="00C05639">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fldLock="1"/>
      </w:r>
      <w:r>
        <w:instrText xml:space="preserve"> PAGEREF _Toc61109077 \h </w:instrText>
      </w:r>
      <w:r>
        <w:fldChar w:fldCharType="separate"/>
      </w:r>
      <w:r>
        <w:t>122</w:t>
      </w:r>
      <w:r>
        <w:fldChar w:fldCharType="end"/>
      </w:r>
    </w:p>
    <w:p w14:paraId="75B11222" w14:textId="1D3491DF" w:rsidR="00C05639" w:rsidRDefault="00C05639">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_Toc61109078 \h </w:instrText>
      </w:r>
      <w:r>
        <w:fldChar w:fldCharType="separate"/>
      </w:r>
      <w:r>
        <w:t>122</w:t>
      </w:r>
      <w:r>
        <w:fldChar w:fldCharType="end"/>
      </w:r>
    </w:p>
    <w:p w14:paraId="251190F3" w14:textId="48FA085E" w:rsidR="00C05639" w:rsidRDefault="00C05639">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fldLock="1"/>
      </w:r>
      <w:r>
        <w:instrText xml:space="preserve"> PAGEREF _Toc61109079 \h </w:instrText>
      </w:r>
      <w:r>
        <w:fldChar w:fldCharType="separate"/>
      </w:r>
      <w:r>
        <w:t>122</w:t>
      </w:r>
      <w:r>
        <w:fldChar w:fldCharType="end"/>
      </w:r>
    </w:p>
    <w:p w14:paraId="2DF271A7" w14:textId="25E12931" w:rsidR="00C05639" w:rsidRDefault="00C05639">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w:t>
      </w:r>
      <w:r>
        <w:tab/>
      </w:r>
      <w:r>
        <w:fldChar w:fldCharType="begin" w:fldLock="1"/>
      </w:r>
      <w:r>
        <w:instrText xml:space="preserve"> PAGEREF _Toc61109080 \h </w:instrText>
      </w:r>
      <w:r>
        <w:fldChar w:fldCharType="separate"/>
      </w:r>
      <w:r>
        <w:t>123</w:t>
      </w:r>
      <w:r>
        <w:fldChar w:fldCharType="end"/>
      </w:r>
    </w:p>
    <w:p w14:paraId="48FED00F" w14:textId="609D7EF2" w:rsidR="00C05639" w:rsidRDefault="00C05639">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A)</w:t>
      </w:r>
      <w:r>
        <w:tab/>
      </w:r>
      <w:r>
        <w:fldChar w:fldCharType="begin" w:fldLock="1"/>
      </w:r>
      <w:r>
        <w:instrText xml:space="preserve"> PAGEREF _Toc61109081 \h </w:instrText>
      </w:r>
      <w:r>
        <w:fldChar w:fldCharType="separate"/>
      </w:r>
      <w:r>
        <w:t>124</w:t>
      </w:r>
      <w:r>
        <w:fldChar w:fldCharType="end"/>
      </w:r>
    </w:p>
    <w:p w14:paraId="7280B8B9" w14:textId="6CA12DD2" w:rsidR="00C05639" w:rsidRDefault="00C05639">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B)</w:t>
      </w:r>
      <w:r>
        <w:tab/>
      </w:r>
      <w:r>
        <w:fldChar w:fldCharType="begin" w:fldLock="1"/>
      </w:r>
      <w:r>
        <w:instrText xml:space="preserve"> PAGEREF _Toc61109082 \h </w:instrText>
      </w:r>
      <w:r>
        <w:fldChar w:fldCharType="separate"/>
      </w:r>
      <w:r>
        <w:t>128</w:t>
      </w:r>
      <w:r>
        <w:fldChar w:fldCharType="end"/>
      </w:r>
    </w:p>
    <w:p w14:paraId="4F3B72EA" w14:textId="33CF429D" w:rsidR="00C05639" w:rsidRDefault="00C05639">
      <w:pPr>
        <w:pStyle w:val="TOC5"/>
        <w:rPr>
          <w:rFonts w:asciiTheme="minorHAnsi" w:eastAsiaTheme="minorEastAsia" w:hAnsiTheme="minorHAnsi" w:cstheme="minorBidi"/>
          <w:sz w:val="22"/>
          <w:szCs w:val="22"/>
        </w:rPr>
      </w:pPr>
      <w:r>
        <w:t>6.6.3.5.2A</w:t>
      </w:r>
      <w:r>
        <w:rPr>
          <w:rFonts w:asciiTheme="minorHAnsi" w:eastAsiaTheme="minorEastAsia" w:hAnsiTheme="minorHAnsi" w:cstheme="minorBidi"/>
          <w:sz w:val="22"/>
          <w:szCs w:val="22"/>
        </w:rPr>
        <w:tab/>
      </w:r>
      <w:r>
        <w:rPr>
          <w:lang w:eastAsia="zh-CN"/>
        </w:rPr>
        <w:t>Test requirements for Local Area BS (Category A and B)</w:t>
      </w:r>
      <w:r>
        <w:tab/>
      </w:r>
      <w:r>
        <w:fldChar w:fldCharType="begin" w:fldLock="1"/>
      </w:r>
      <w:r>
        <w:instrText xml:space="preserve"> PAGEREF _Toc61109083 \h </w:instrText>
      </w:r>
      <w:r>
        <w:fldChar w:fldCharType="separate"/>
      </w:r>
      <w:r>
        <w:t>133</w:t>
      </w:r>
      <w:r>
        <w:fldChar w:fldCharType="end"/>
      </w:r>
    </w:p>
    <w:p w14:paraId="36B44F74" w14:textId="382346CE" w:rsidR="00C05639" w:rsidRDefault="00C05639">
      <w:pPr>
        <w:pStyle w:val="TOC5"/>
        <w:rPr>
          <w:rFonts w:asciiTheme="minorHAnsi" w:eastAsiaTheme="minorEastAsia" w:hAnsiTheme="minorHAnsi" w:cstheme="minorBidi"/>
          <w:sz w:val="22"/>
          <w:szCs w:val="22"/>
        </w:rPr>
      </w:pPr>
      <w:r>
        <w:t>6.6.3.5.2B</w:t>
      </w:r>
      <w:r>
        <w:rPr>
          <w:rFonts w:asciiTheme="minorHAnsi" w:eastAsiaTheme="minorEastAsia" w:hAnsiTheme="minorHAnsi" w:cstheme="minorBidi"/>
          <w:sz w:val="22"/>
          <w:szCs w:val="22"/>
        </w:rPr>
        <w:tab/>
      </w:r>
      <w:r>
        <w:rPr>
          <w:lang w:eastAsia="zh-CN"/>
        </w:rPr>
        <w:t>Test requirements for Home BS (Category A and B)</w:t>
      </w:r>
      <w:r>
        <w:tab/>
      </w:r>
      <w:r>
        <w:fldChar w:fldCharType="begin" w:fldLock="1"/>
      </w:r>
      <w:r>
        <w:instrText xml:space="preserve"> PAGEREF _Toc61109084 \h </w:instrText>
      </w:r>
      <w:r>
        <w:fldChar w:fldCharType="separate"/>
      </w:r>
      <w:r>
        <w:t>135</w:t>
      </w:r>
      <w:r>
        <w:fldChar w:fldCharType="end"/>
      </w:r>
    </w:p>
    <w:p w14:paraId="3E58E3D1" w14:textId="746A16F6" w:rsidR="00C05639" w:rsidRDefault="00C05639">
      <w:pPr>
        <w:pStyle w:val="TOC5"/>
        <w:rPr>
          <w:rFonts w:asciiTheme="minorHAnsi" w:eastAsiaTheme="minorEastAsia" w:hAnsiTheme="minorHAnsi" w:cstheme="minorBidi"/>
          <w:sz w:val="22"/>
          <w:szCs w:val="22"/>
        </w:rPr>
      </w:pPr>
      <w:r>
        <w:t>6.6.3.5.2C</w:t>
      </w:r>
      <w:r>
        <w:rPr>
          <w:rFonts w:asciiTheme="minorHAnsi" w:eastAsiaTheme="minorEastAsia" w:hAnsiTheme="minorHAnsi" w:cstheme="minorBidi"/>
          <w:sz w:val="22"/>
          <w:szCs w:val="22"/>
        </w:rPr>
        <w:tab/>
      </w:r>
      <w:r>
        <w:rPr>
          <w:lang w:eastAsia="zh-CN"/>
        </w:rPr>
        <w:t>Test requirements for Medium Range BS (Category A and B)</w:t>
      </w:r>
      <w:r>
        <w:tab/>
      </w:r>
      <w:r>
        <w:fldChar w:fldCharType="begin" w:fldLock="1"/>
      </w:r>
      <w:r>
        <w:instrText xml:space="preserve"> PAGEREF _Toc61109085 \h </w:instrText>
      </w:r>
      <w:r>
        <w:fldChar w:fldCharType="separate"/>
      </w:r>
      <w:r>
        <w:t>137</w:t>
      </w:r>
      <w:r>
        <w:fldChar w:fldCharType="end"/>
      </w:r>
    </w:p>
    <w:p w14:paraId="7328981F" w14:textId="41194FA6" w:rsidR="00C05639" w:rsidRDefault="00C05639">
      <w:pPr>
        <w:pStyle w:val="TOC5"/>
        <w:rPr>
          <w:rFonts w:asciiTheme="minorHAnsi" w:eastAsiaTheme="minorEastAsia" w:hAnsiTheme="minorHAnsi" w:cstheme="minorBidi"/>
          <w:sz w:val="22"/>
          <w:szCs w:val="22"/>
        </w:rPr>
      </w:pPr>
      <w:r>
        <w:t>6.6.3.5.2D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_Toc61109086 \h </w:instrText>
      </w:r>
      <w:r>
        <w:fldChar w:fldCharType="separate"/>
      </w:r>
      <w:r>
        <w:t>141</w:t>
      </w:r>
      <w:r>
        <w:fldChar w:fldCharType="end"/>
      </w:r>
    </w:p>
    <w:p w14:paraId="7760DD3C" w14:textId="77178B4C" w:rsidR="00C05639" w:rsidRDefault="00C05639">
      <w:pPr>
        <w:pStyle w:val="TOC5"/>
        <w:rPr>
          <w:rFonts w:asciiTheme="minorHAnsi" w:eastAsiaTheme="minorEastAsia" w:hAnsiTheme="minorHAnsi" w:cstheme="minorBidi"/>
          <w:sz w:val="22"/>
          <w:szCs w:val="22"/>
        </w:rPr>
      </w:pPr>
      <w:r>
        <w:t>6.6.3.5.2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_Toc61109087 \h </w:instrText>
      </w:r>
      <w:r>
        <w:fldChar w:fldCharType="separate"/>
      </w:r>
      <w:r>
        <w:t>142</w:t>
      </w:r>
      <w:r>
        <w:fldChar w:fldCharType="end"/>
      </w:r>
    </w:p>
    <w:p w14:paraId="5A14504A" w14:textId="69B3DA4A" w:rsidR="00C05639" w:rsidRDefault="00C05639">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_Toc61109088 \h </w:instrText>
      </w:r>
      <w:r>
        <w:fldChar w:fldCharType="separate"/>
      </w:r>
      <w:r>
        <w:t>143</w:t>
      </w:r>
      <w:r>
        <w:fldChar w:fldCharType="end"/>
      </w:r>
    </w:p>
    <w:p w14:paraId="58590CB6" w14:textId="707A595D" w:rsidR="00C05639" w:rsidRDefault="00C05639">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_Toc61109089 \h </w:instrText>
      </w:r>
      <w:r>
        <w:fldChar w:fldCharType="separate"/>
      </w:r>
      <w:r>
        <w:t>146</w:t>
      </w:r>
      <w:r>
        <w:fldChar w:fldCharType="end"/>
      </w:r>
    </w:p>
    <w:p w14:paraId="6B49762F" w14:textId="7DBE8A51" w:rsidR="00C05639" w:rsidRDefault="00C05639">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_Toc61109090 \h </w:instrText>
      </w:r>
      <w:r>
        <w:fldChar w:fldCharType="separate"/>
      </w:r>
      <w:r>
        <w:t>146</w:t>
      </w:r>
      <w:r>
        <w:fldChar w:fldCharType="end"/>
      </w:r>
    </w:p>
    <w:p w14:paraId="7C47E1A1" w14:textId="3B704D98" w:rsidR="00C05639" w:rsidRDefault="00C05639">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_Toc61109091 \h </w:instrText>
      </w:r>
      <w:r>
        <w:fldChar w:fldCharType="separate"/>
      </w:r>
      <w:r>
        <w:t>147</w:t>
      </w:r>
      <w:r>
        <w:fldChar w:fldCharType="end"/>
      </w:r>
    </w:p>
    <w:p w14:paraId="6CA7E7BB" w14:textId="30FD72CD" w:rsidR="00C05639" w:rsidRDefault="00C05639">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fldLock="1"/>
      </w:r>
      <w:r>
        <w:instrText xml:space="preserve"> PAGEREF _Toc61109092 \h </w:instrText>
      </w:r>
      <w:r>
        <w:fldChar w:fldCharType="separate"/>
      </w:r>
      <w:r>
        <w:t>147</w:t>
      </w:r>
      <w:r>
        <w:fldChar w:fldCharType="end"/>
      </w:r>
    </w:p>
    <w:p w14:paraId="0071CFB9" w14:textId="70787C68" w:rsidR="00C05639" w:rsidRDefault="00C05639">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fldLock="1"/>
      </w:r>
      <w:r>
        <w:instrText xml:space="preserve"> PAGEREF _Toc61109093 \h </w:instrText>
      </w:r>
      <w:r>
        <w:fldChar w:fldCharType="separate"/>
      </w:r>
      <w:r>
        <w:t>147</w:t>
      </w:r>
      <w:r>
        <w:fldChar w:fldCharType="end"/>
      </w:r>
    </w:p>
    <w:p w14:paraId="293A9725" w14:textId="3DA8BA3A" w:rsidR="00C05639" w:rsidRDefault="00C05639">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_Toc61109094 \h </w:instrText>
      </w:r>
      <w:r>
        <w:fldChar w:fldCharType="separate"/>
      </w:r>
      <w:r>
        <w:t>147</w:t>
      </w:r>
      <w:r>
        <w:fldChar w:fldCharType="end"/>
      </w:r>
    </w:p>
    <w:p w14:paraId="47C51CFD" w14:textId="485B60B2" w:rsidR="00C05639" w:rsidRDefault="00C05639">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fldLock="1"/>
      </w:r>
      <w:r>
        <w:instrText xml:space="preserve"> PAGEREF _Toc61109095 \h </w:instrText>
      </w:r>
      <w:r>
        <w:fldChar w:fldCharType="separate"/>
      </w:r>
      <w:r>
        <w:t>147</w:t>
      </w:r>
      <w:r>
        <w:fldChar w:fldCharType="end"/>
      </w:r>
    </w:p>
    <w:p w14:paraId="6FF6043D" w14:textId="1DC8EB93" w:rsidR="00C05639" w:rsidRDefault="00C05639">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fldLock="1"/>
      </w:r>
      <w:r>
        <w:instrText xml:space="preserve"> PAGEREF _Toc61109096 \h </w:instrText>
      </w:r>
      <w:r>
        <w:fldChar w:fldCharType="separate"/>
      </w:r>
      <w:r>
        <w:t>148</w:t>
      </w:r>
      <w:r>
        <w:fldChar w:fldCharType="end"/>
      </w:r>
    </w:p>
    <w:p w14:paraId="4C0D9717" w14:textId="73B105F6" w:rsidR="00C05639" w:rsidRDefault="00C05639">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_Toc61109097 \h </w:instrText>
      </w:r>
      <w:r>
        <w:fldChar w:fldCharType="separate"/>
      </w:r>
      <w:r>
        <w:t>148</w:t>
      </w:r>
      <w:r>
        <w:fldChar w:fldCharType="end"/>
      </w:r>
    </w:p>
    <w:p w14:paraId="406A1BCE" w14:textId="01C0CE6F" w:rsidR="00C05639" w:rsidRDefault="00C05639">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_Toc61109098 \h </w:instrText>
      </w:r>
      <w:r>
        <w:fldChar w:fldCharType="separate"/>
      </w:r>
      <w:r>
        <w:t>148</w:t>
      </w:r>
      <w:r>
        <w:fldChar w:fldCharType="end"/>
      </w:r>
    </w:p>
    <w:p w14:paraId="41B98E7E" w14:textId="43017F1D" w:rsidR="00C05639" w:rsidRDefault="00C05639">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_Toc61109099 \h </w:instrText>
      </w:r>
      <w:r>
        <w:fldChar w:fldCharType="separate"/>
      </w:r>
      <w:r>
        <w:t>148</w:t>
      </w:r>
      <w:r>
        <w:fldChar w:fldCharType="end"/>
      </w:r>
    </w:p>
    <w:p w14:paraId="069C5DC1" w14:textId="1908AAD6" w:rsidR="00C05639" w:rsidRDefault="00C05639">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Co-existence with other systems in the same geographical area</w:t>
      </w:r>
      <w:r>
        <w:tab/>
      </w:r>
      <w:r>
        <w:fldChar w:fldCharType="begin" w:fldLock="1"/>
      </w:r>
      <w:r>
        <w:instrText xml:space="preserve"> PAGEREF _Toc61109100 \h </w:instrText>
      </w:r>
      <w:r>
        <w:fldChar w:fldCharType="separate"/>
      </w:r>
      <w:r>
        <w:t>149</w:t>
      </w:r>
      <w:r>
        <w:fldChar w:fldCharType="end"/>
      </w:r>
    </w:p>
    <w:p w14:paraId="37C570C2" w14:textId="28A8C0D1" w:rsidR="00C05639" w:rsidRDefault="00C05639">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_Toc61109101 \h </w:instrText>
      </w:r>
      <w:r>
        <w:fldChar w:fldCharType="separate"/>
      </w:r>
      <w:r>
        <w:t>161</w:t>
      </w:r>
      <w:r>
        <w:fldChar w:fldCharType="end"/>
      </w:r>
    </w:p>
    <w:p w14:paraId="2C838C6F" w14:textId="73F44C7E" w:rsidR="00C05639" w:rsidRDefault="00C05639">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_Toc61109102 \h </w:instrText>
      </w:r>
      <w:r>
        <w:fldChar w:fldCharType="separate"/>
      </w:r>
      <w:r>
        <w:t>169</w:t>
      </w:r>
      <w:r>
        <w:fldChar w:fldCharType="end"/>
      </w:r>
    </w:p>
    <w:p w14:paraId="4DAF3C84" w14:textId="76A12C5E" w:rsidR="00C05639" w:rsidRDefault="00C0563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_Toc61109103 \h </w:instrText>
      </w:r>
      <w:r>
        <w:fldChar w:fldCharType="separate"/>
      </w:r>
      <w:r>
        <w:t>169</w:t>
      </w:r>
      <w:r>
        <w:fldChar w:fldCharType="end"/>
      </w:r>
    </w:p>
    <w:p w14:paraId="56B164A6" w14:textId="2E34C6C2" w:rsidR="00C05639" w:rsidRDefault="00C0563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_Toc61109104 \h </w:instrText>
      </w:r>
      <w:r>
        <w:fldChar w:fldCharType="separate"/>
      </w:r>
      <w:r>
        <w:t>169</w:t>
      </w:r>
      <w:r>
        <w:fldChar w:fldCharType="end"/>
      </w:r>
    </w:p>
    <w:p w14:paraId="6E6F2631" w14:textId="4F3EA7A5" w:rsidR="00C05639" w:rsidRDefault="00C05639">
      <w:pPr>
        <w:pStyle w:val="TOC3"/>
        <w:rPr>
          <w:rFonts w:asciiTheme="minorHAnsi" w:eastAsiaTheme="minorEastAsia" w:hAnsiTheme="minorHAnsi" w:cstheme="minorBidi"/>
          <w:sz w:val="22"/>
          <w:szCs w:val="22"/>
        </w:rPr>
      </w:pPr>
      <w:r>
        <w:t>6.7.2A</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_Toc61109105 \h </w:instrText>
      </w:r>
      <w:r>
        <w:fldChar w:fldCharType="separate"/>
      </w:r>
      <w:r>
        <w:t>170</w:t>
      </w:r>
      <w:r>
        <w:fldChar w:fldCharType="end"/>
      </w:r>
    </w:p>
    <w:p w14:paraId="3919299A" w14:textId="7D6AF7CA" w:rsidR="00C05639" w:rsidRDefault="00C0563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fldLock="1"/>
      </w:r>
      <w:r>
        <w:instrText xml:space="preserve"> PAGEREF _Toc61109106 \h </w:instrText>
      </w:r>
      <w:r>
        <w:fldChar w:fldCharType="separate"/>
      </w:r>
      <w:r>
        <w:t>170</w:t>
      </w:r>
      <w:r>
        <w:fldChar w:fldCharType="end"/>
      </w:r>
    </w:p>
    <w:p w14:paraId="155DBFE8" w14:textId="4EB2A2EA" w:rsidR="00C05639" w:rsidRDefault="00C05639">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fldLock="1"/>
      </w:r>
      <w:r>
        <w:instrText xml:space="preserve"> PAGEREF _Toc61109107 \h </w:instrText>
      </w:r>
      <w:r>
        <w:fldChar w:fldCharType="separate"/>
      </w:r>
      <w:r>
        <w:t>170</w:t>
      </w:r>
      <w:r>
        <w:fldChar w:fldCharType="end"/>
      </w:r>
    </w:p>
    <w:p w14:paraId="4897DB48" w14:textId="102FD741" w:rsidR="00C05639" w:rsidRDefault="00C05639">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_Toc61109108 \h </w:instrText>
      </w:r>
      <w:r>
        <w:fldChar w:fldCharType="separate"/>
      </w:r>
      <w:r>
        <w:t>170</w:t>
      </w:r>
      <w:r>
        <w:fldChar w:fldCharType="end"/>
      </w:r>
    </w:p>
    <w:p w14:paraId="04C4353F" w14:textId="552ED3E3" w:rsidR="00C05639" w:rsidRDefault="00C05639">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fldLock="1"/>
      </w:r>
      <w:r>
        <w:instrText xml:space="preserve"> PAGEREF _Toc61109109 \h </w:instrText>
      </w:r>
      <w:r>
        <w:fldChar w:fldCharType="separate"/>
      </w:r>
      <w:r>
        <w:t>170</w:t>
      </w:r>
      <w:r>
        <w:fldChar w:fldCharType="end"/>
      </w:r>
    </w:p>
    <w:p w14:paraId="763B6E6D" w14:textId="3DF535D6" w:rsidR="00C05639" w:rsidRDefault="00C05639">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fldLock="1"/>
      </w:r>
      <w:r>
        <w:instrText xml:space="preserve"> PAGEREF _Toc61109110 \h </w:instrText>
      </w:r>
      <w:r>
        <w:fldChar w:fldCharType="separate"/>
      </w:r>
      <w:r>
        <w:t>171</w:t>
      </w:r>
      <w:r>
        <w:fldChar w:fldCharType="end"/>
      </w:r>
    </w:p>
    <w:p w14:paraId="610842CF" w14:textId="3A18C6AF" w:rsidR="00C05639" w:rsidRDefault="00C05639">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Additional test requirements for Band 41</w:t>
      </w:r>
      <w:r>
        <w:tab/>
      </w:r>
      <w:r>
        <w:fldChar w:fldCharType="begin" w:fldLock="1"/>
      </w:r>
      <w:r>
        <w:instrText xml:space="preserve"> PAGEREF _Toc61109111 \h </w:instrText>
      </w:r>
      <w:r>
        <w:fldChar w:fldCharType="separate"/>
      </w:r>
      <w:r>
        <w:t>171</w:t>
      </w:r>
      <w:r>
        <w:fldChar w:fldCharType="end"/>
      </w:r>
    </w:p>
    <w:p w14:paraId="14F7D8BE" w14:textId="5A662BC3" w:rsidR="00C05639" w:rsidRDefault="00C0563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_Toc61109112 \h </w:instrText>
      </w:r>
      <w:r>
        <w:fldChar w:fldCharType="separate"/>
      </w:r>
      <w:r>
        <w:t>172</w:t>
      </w:r>
      <w:r>
        <w:fldChar w:fldCharType="end"/>
      </w:r>
    </w:p>
    <w:p w14:paraId="0342A6D3" w14:textId="25679C7D" w:rsidR="00C05639" w:rsidRDefault="00C0563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_Toc61109113 \h </w:instrText>
      </w:r>
      <w:r>
        <w:fldChar w:fldCharType="separate"/>
      </w:r>
      <w:r>
        <w:t>172</w:t>
      </w:r>
      <w:r>
        <w:fldChar w:fldCharType="end"/>
      </w:r>
    </w:p>
    <w:p w14:paraId="2F06B02A" w14:textId="159B9AC7" w:rsidR="00C05639" w:rsidRDefault="00C0563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_Toc61109114 \h </w:instrText>
      </w:r>
      <w:r>
        <w:fldChar w:fldCharType="separate"/>
      </w:r>
      <w:r>
        <w:t>172</w:t>
      </w:r>
      <w:r>
        <w:fldChar w:fldCharType="end"/>
      </w:r>
    </w:p>
    <w:p w14:paraId="2EA107FD" w14:textId="590B57CA" w:rsidR="00C05639" w:rsidRDefault="00C05639">
      <w:pPr>
        <w:pStyle w:val="TOC3"/>
        <w:rPr>
          <w:rFonts w:asciiTheme="minorHAnsi" w:eastAsiaTheme="minorEastAsia" w:hAnsiTheme="minorHAnsi" w:cstheme="minorBidi"/>
          <w:sz w:val="22"/>
          <w:szCs w:val="22"/>
        </w:rPr>
      </w:pPr>
      <w:r w:rsidRPr="00C05639">
        <w:t>7.2.1</w:t>
      </w:r>
      <w:r w:rsidRPr="00C05639">
        <w:rPr>
          <w:rFonts w:asciiTheme="minorHAnsi" w:eastAsiaTheme="minorEastAsia" w:hAnsiTheme="minorHAnsi"/>
          <w:sz w:val="22"/>
          <w:szCs w:val="22"/>
        </w:rPr>
        <w:tab/>
      </w:r>
      <w:r w:rsidRPr="00D470C4">
        <w:rPr>
          <w:rFonts w:cs="v4.2.0"/>
        </w:rPr>
        <w:t>Definition and applicability</w:t>
      </w:r>
      <w:r>
        <w:tab/>
      </w:r>
      <w:r>
        <w:fldChar w:fldCharType="begin" w:fldLock="1"/>
      </w:r>
      <w:r>
        <w:instrText xml:space="preserve"> PAGEREF _Toc61109115 \h </w:instrText>
      </w:r>
      <w:r>
        <w:fldChar w:fldCharType="separate"/>
      </w:r>
      <w:r>
        <w:t>172</w:t>
      </w:r>
      <w:r>
        <w:fldChar w:fldCharType="end"/>
      </w:r>
    </w:p>
    <w:p w14:paraId="72BC3F63" w14:textId="01AC84C5" w:rsidR="00C05639" w:rsidRDefault="00C05639">
      <w:pPr>
        <w:pStyle w:val="TOC3"/>
        <w:rPr>
          <w:rFonts w:asciiTheme="minorHAnsi" w:eastAsiaTheme="minorEastAsia" w:hAnsiTheme="minorHAnsi" w:cstheme="minorBidi"/>
          <w:sz w:val="22"/>
          <w:szCs w:val="22"/>
        </w:rPr>
      </w:pPr>
      <w:r w:rsidRPr="00C05639">
        <w:t>7.2.2</w:t>
      </w:r>
      <w:r w:rsidRPr="00C05639">
        <w:rPr>
          <w:rFonts w:asciiTheme="minorHAnsi" w:eastAsiaTheme="minorEastAsia" w:hAnsiTheme="minorHAnsi"/>
          <w:sz w:val="22"/>
          <w:szCs w:val="22"/>
        </w:rPr>
        <w:tab/>
      </w:r>
      <w:r w:rsidRPr="00D470C4">
        <w:rPr>
          <w:rFonts w:cs="v4.2.0"/>
        </w:rPr>
        <w:t>Minimum Requirement</w:t>
      </w:r>
      <w:r>
        <w:tab/>
      </w:r>
      <w:r>
        <w:fldChar w:fldCharType="begin" w:fldLock="1"/>
      </w:r>
      <w:r>
        <w:instrText xml:space="preserve"> PAGEREF _Toc61109116 \h </w:instrText>
      </w:r>
      <w:r>
        <w:fldChar w:fldCharType="separate"/>
      </w:r>
      <w:r>
        <w:t>172</w:t>
      </w:r>
      <w:r>
        <w:fldChar w:fldCharType="end"/>
      </w:r>
    </w:p>
    <w:p w14:paraId="3AD8A7EF" w14:textId="3FC50817" w:rsidR="00C05639" w:rsidRDefault="00C05639">
      <w:pPr>
        <w:pStyle w:val="TOC3"/>
        <w:rPr>
          <w:rFonts w:asciiTheme="minorHAnsi" w:eastAsiaTheme="minorEastAsia" w:hAnsiTheme="minorHAnsi" w:cstheme="minorBidi"/>
          <w:sz w:val="22"/>
          <w:szCs w:val="22"/>
        </w:rPr>
      </w:pPr>
      <w:r w:rsidRPr="00C05639">
        <w:t>7.2.3</w:t>
      </w:r>
      <w:r w:rsidRPr="00C05639">
        <w:rPr>
          <w:rFonts w:asciiTheme="minorHAnsi" w:eastAsiaTheme="minorEastAsia" w:hAnsiTheme="minorHAnsi"/>
          <w:sz w:val="22"/>
          <w:szCs w:val="22"/>
        </w:rPr>
        <w:tab/>
      </w:r>
      <w:r w:rsidRPr="00D470C4">
        <w:rPr>
          <w:rFonts w:cs="v4.2.0"/>
        </w:rPr>
        <w:t>Test purpose</w:t>
      </w:r>
      <w:r>
        <w:tab/>
      </w:r>
      <w:r>
        <w:fldChar w:fldCharType="begin" w:fldLock="1"/>
      </w:r>
      <w:r>
        <w:instrText xml:space="preserve"> PAGEREF _Toc61109117 \h </w:instrText>
      </w:r>
      <w:r>
        <w:fldChar w:fldCharType="separate"/>
      </w:r>
      <w:r>
        <w:t>172</w:t>
      </w:r>
      <w:r>
        <w:fldChar w:fldCharType="end"/>
      </w:r>
    </w:p>
    <w:p w14:paraId="24AF561D" w14:textId="070E9636" w:rsidR="00C05639" w:rsidRDefault="00C05639">
      <w:pPr>
        <w:pStyle w:val="TOC3"/>
        <w:rPr>
          <w:rFonts w:asciiTheme="minorHAnsi" w:eastAsiaTheme="minorEastAsia" w:hAnsiTheme="minorHAnsi" w:cstheme="minorBidi"/>
          <w:sz w:val="22"/>
          <w:szCs w:val="22"/>
        </w:rPr>
      </w:pPr>
      <w:r w:rsidRPr="00C05639">
        <w:t>7.2.4</w:t>
      </w:r>
      <w:r w:rsidRPr="00C05639">
        <w:rPr>
          <w:rFonts w:asciiTheme="minorHAnsi" w:eastAsiaTheme="minorEastAsia" w:hAnsiTheme="minorHAnsi"/>
          <w:sz w:val="22"/>
          <w:szCs w:val="22"/>
        </w:rPr>
        <w:tab/>
      </w:r>
      <w:r w:rsidRPr="00D470C4">
        <w:rPr>
          <w:rFonts w:cs="v4.2.0"/>
        </w:rPr>
        <w:t>Method of testing</w:t>
      </w:r>
      <w:r>
        <w:tab/>
      </w:r>
      <w:r>
        <w:fldChar w:fldCharType="begin" w:fldLock="1"/>
      </w:r>
      <w:r>
        <w:instrText xml:space="preserve"> PAGEREF _Toc61109118 \h </w:instrText>
      </w:r>
      <w:r>
        <w:fldChar w:fldCharType="separate"/>
      </w:r>
      <w:r>
        <w:t>172</w:t>
      </w:r>
      <w:r>
        <w:fldChar w:fldCharType="end"/>
      </w:r>
    </w:p>
    <w:p w14:paraId="75876BA7" w14:textId="788A0811" w:rsidR="00C05639" w:rsidRDefault="00C05639">
      <w:pPr>
        <w:pStyle w:val="TOC4"/>
        <w:rPr>
          <w:rFonts w:asciiTheme="minorHAnsi" w:eastAsiaTheme="minorEastAsia" w:hAnsiTheme="minorHAnsi" w:cstheme="minorBidi"/>
          <w:sz w:val="22"/>
          <w:szCs w:val="22"/>
        </w:rPr>
      </w:pPr>
      <w:r w:rsidRPr="00C05639">
        <w:t>7.2.4.1</w:t>
      </w:r>
      <w:r w:rsidRPr="00C05639">
        <w:rPr>
          <w:rFonts w:asciiTheme="minorHAnsi" w:eastAsiaTheme="minorEastAsia" w:hAnsiTheme="minorHAnsi"/>
          <w:sz w:val="22"/>
          <w:szCs w:val="22"/>
        </w:rPr>
        <w:tab/>
      </w:r>
      <w:r w:rsidRPr="00D470C4">
        <w:rPr>
          <w:rFonts w:cs="v4.2.0"/>
        </w:rPr>
        <w:t>Initial conditions</w:t>
      </w:r>
      <w:r>
        <w:tab/>
      </w:r>
      <w:r>
        <w:fldChar w:fldCharType="begin" w:fldLock="1"/>
      </w:r>
      <w:r>
        <w:instrText xml:space="preserve"> PAGEREF _Toc61109119 \h </w:instrText>
      </w:r>
      <w:r>
        <w:fldChar w:fldCharType="separate"/>
      </w:r>
      <w:r>
        <w:t>172</w:t>
      </w:r>
      <w:r>
        <w:fldChar w:fldCharType="end"/>
      </w:r>
    </w:p>
    <w:p w14:paraId="6739CCB1" w14:textId="680C7973" w:rsidR="00C05639" w:rsidRDefault="00C05639">
      <w:pPr>
        <w:pStyle w:val="TOC4"/>
        <w:rPr>
          <w:rFonts w:asciiTheme="minorHAnsi" w:eastAsiaTheme="minorEastAsia" w:hAnsiTheme="minorHAnsi" w:cstheme="minorBidi"/>
          <w:sz w:val="22"/>
          <w:szCs w:val="22"/>
        </w:rPr>
      </w:pPr>
      <w:r w:rsidRPr="00C05639">
        <w:t>7.2.4.2</w:t>
      </w:r>
      <w:r w:rsidRPr="00C05639">
        <w:rPr>
          <w:rFonts w:asciiTheme="minorHAnsi" w:eastAsiaTheme="minorEastAsia" w:hAnsiTheme="minorHAnsi"/>
          <w:sz w:val="22"/>
          <w:szCs w:val="22"/>
        </w:rPr>
        <w:tab/>
      </w:r>
      <w:r w:rsidRPr="00D470C4">
        <w:rPr>
          <w:rFonts w:cs="v4.2.0"/>
        </w:rPr>
        <w:t>Procedure</w:t>
      </w:r>
      <w:r>
        <w:tab/>
      </w:r>
      <w:r>
        <w:fldChar w:fldCharType="begin" w:fldLock="1"/>
      </w:r>
      <w:r>
        <w:instrText xml:space="preserve"> PAGEREF _Toc61109120 \h </w:instrText>
      </w:r>
      <w:r>
        <w:fldChar w:fldCharType="separate"/>
      </w:r>
      <w:r>
        <w:t>172</w:t>
      </w:r>
      <w:r>
        <w:fldChar w:fldCharType="end"/>
      </w:r>
    </w:p>
    <w:p w14:paraId="2F6E9937" w14:textId="0E56DA4A" w:rsidR="00C05639" w:rsidRDefault="00C05639">
      <w:pPr>
        <w:pStyle w:val="TOC3"/>
        <w:rPr>
          <w:rFonts w:asciiTheme="minorHAnsi" w:eastAsiaTheme="minorEastAsia" w:hAnsiTheme="minorHAnsi" w:cstheme="minorBidi"/>
          <w:sz w:val="22"/>
          <w:szCs w:val="22"/>
        </w:rPr>
      </w:pPr>
      <w:r w:rsidRPr="00C05639">
        <w:t>7.2.5</w:t>
      </w:r>
      <w:r w:rsidRPr="00C05639">
        <w:rPr>
          <w:rFonts w:asciiTheme="minorHAnsi" w:eastAsiaTheme="minorEastAsia" w:hAnsiTheme="minorHAnsi"/>
          <w:sz w:val="22"/>
          <w:szCs w:val="22"/>
        </w:rPr>
        <w:tab/>
      </w:r>
      <w:r w:rsidRPr="00D470C4">
        <w:rPr>
          <w:rFonts w:cs="v4.2.0"/>
        </w:rPr>
        <w:t>Test requirement</w:t>
      </w:r>
      <w:r>
        <w:tab/>
      </w:r>
      <w:r>
        <w:fldChar w:fldCharType="begin" w:fldLock="1"/>
      </w:r>
      <w:r>
        <w:instrText xml:space="preserve"> PAGEREF _Toc61109121 \h </w:instrText>
      </w:r>
      <w:r>
        <w:fldChar w:fldCharType="separate"/>
      </w:r>
      <w:r>
        <w:t>173</w:t>
      </w:r>
      <w:r>
        <w:fldChar w:fldCharType="end"/>
      </w:r>
    </w:p>
    <w:p w14:paraId="40F89092" w14:textId="53CBBECA" w:rsidR="00C05639" w:rsidRDefault="00C0563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_Toc61109122 \h </w:instrText>
      </w:r>
      <w:r>
        <w:fldChar w:fldCharType="separate"/>
      </w:r>
      <w:r>
        <w:t>175</w:t>
      </w:r>
      <w:r>
        <w:fldChar w:fldCharType="end"/>
      </w:r>
    </w:p>
    <w:p w14:paraId="1ACF16B8" w14:textId="4A96D6F2" w:rsidR="00C05639" w:rsidRDefault="00C05639">
      <w:pPr>
        <w:pStyle w:val="TOC3"/>
        <w:rPr>
          <w:rFonts w:asciiTheme="minorHAnsi" w:eastAsiaTheme="minorEastAsia" w:hAnsiTheme="minorHAnsi" w:cstheme="minorBidi"/>
          <w:sz w:val="22"/>
          <w:szCs w:val="22"/>
        </w:rPr>
      </w:pPr>
      <w:r w:rsidRPr="00C05639">
        <w:t>7.3.1</w:t>
      </w:r>
      <w:r w:rsidRPr="00C05639">
        <w:rPr>
          <w:rFonts w:asciiTheme="minorHAnsi" w:eastAsiaTheme="minorEastAsia" w:hAnsiTheme="minorHAnsi"/>
          <w:sz w:val="22"/>
          <w:szCs w:val="22"/>
        </w:rPr>
        <w:tab/>
      </w:r>
      <w:r w:rsidRPr="00D470C4">
        <w:rPr>
          <w:rFonts w:cs="v4.2.0"/>
        </w:rPr>
        <w:t>Definition and applicability</w:t>
      </w:r>
      <w:r>
        <w:tab/>
      </w:r>
      <w:r>
        <w:fldChar w:fldCharType="begin" w:fldLock="1"/>
      </w:r>
      <w:r>
        <w:instrText xml:space="preserve"> PAGEREF _Toc61109123 \h </w:instrText>
      </w:r>
      <w:r>
        <w:fldChar w:fldCharType="separate"/>
      </w:r>
      <w:r>
        <w:t>175</w:t>
      </w:r>
      <w:r>
        <w:fldChar w:fldCharType="end"/>
      </w:r>
    </w:p>
    <w:p w14:paraId="15A756FB" w14:textId="1E8F97EC" w:rsidR="00C05639" w:rsidRDefault="00C05639">
      <w:pPr>
        <w:pStyle w:val="TOC3"/>
        <w:rPr>
          <w:rFonts w:asciiTheme="minorHAnsi" w:eastAsiaTheme="minorEastAsia" w:hAnsiTheme="minorHAnsi" w:cstheme="minorBidi"/>
          <w:sz w:val="22"/>
          <w:szCs w:val="22"/>
        </w:rPr>
      </w:pPr>
      <w:r w:rsidRPr="00C05639">
        <w:t>7.3.2</w:t>
      </w:r>
      <w:r w:rsidRPr="00C05639">
        <w:rPr>
          <w:rFonts w:asciiTheme="minorHAnsi" w:eastAsiaTheme="minorEastAsia" w:hAnsiTheme="minorHAnsi"/>
          <w:sz w:val="22"/>
          <w:szCs w:val="22"/>
        </w:rPr>
        <w:tab/>
      </w:r>
      <w:r w:rsidRPr="00D470C4">
        <w:rPr>
          <w:rFonts w:cs="v4.2.0"/>
        </w:rPr>
        <w:t>Minimum Requirement</w:t>
      </w:r>
      <w:r>
        <w:tab/>
      </w:r>
      <w:r>
        <w:fldChar w:fldCharType="begin" w:fldLock="1"/>
      </w:r>
      <w:r>
        <w:instrText xml:space="preserve"> PAGEREF _Toc61109124 \h </w:instrText>
      </w:r>
      <w:r>
        <w:fldChar w:fldCharType="separate"/>
      </w:r>
      <w:r>
        <w:t>175</w:t>
      </w:r>
      <w:r>
        <w:fldChar w:fldCharType="end"/>
      </w:r>
    </w:p>
    <w:p w14:paraId="4FC08F42" w14:textId="3FB665D2" w:rsidR="00C05639" w:rsidRDefault="00C05639">
      <w:pPr>
        <w:pStyle w:val="TOC3"/>
        <w:rPr>
          <w:rFonts w:asciiTheme="minorHAnsi" w:eastAsiaTheme="minorEastAsia" w:hAnsiTheme="minorHAnsi" w:cstheme="minorBidi"/>
          <w:sz w:val="22"/>
          <w:szCs w:val="22"/>
        </w:rPr>
      </w:pPr>
      <w:r w:rsidRPr="00C05639">
        <w:t>7.3.3</w:t>
      </w:r>
      <w:r w:rsidRPr="00C05639">
        <w:rPr>
          <w:rFonts w:asciiTheme="minorHAnsi" w:eastAsiaTheme="minorEastAsia" w:hAnsiTheme="minorHAnsi"/>
          <w:sz w:val="22"/>
          <w:szCs w:val="22"/>
        </w:rPr>
        <w:tab/>
      </w:r>
      <w:r w:rsidRPr="00D470C4">
        <w:rPr>
          <w:rFonts w:cs="v4.2.0"/>
        </w:rPr>
        <w:t>Test purpose</w:t>
      </w:r>
      <w:r>
        <w:tab/>
      </w:r>
      <w:r>
        <w:fldChar w:fldCharType="begin" w:fldLock="1"/>
      </w:r>
      <w:r>
        <w:instrText xml:space="preserve"> PAGEREF _Toc61109125 \h </w:instrText>
      </w:r>
      <w:r>
        <w:fldChar w:fldCharType="separate"/>
      </w:r>
      <w:r>
        <w:t>175</w:t>
      </w:r>
      <w:r>
        <w:fldChar w:fldCharType="end"/>
      </w:r>
    </w:p>
    <w:p w14:paraId="2944BA09" w14:textId="1546B865" w:rsidR="00C05639" w:rsidRDefault="00C05639">
      <w:pPr>
        <w:pStyle w:val="TOC3"/>
        <w:rPr>
          <w:rFonts w:asciiTheme="minorHAnsi" w:eastAsiaTheme="minorEastAsia" w:hAnsiTheme="minorHAnsi" w:cstheme="minorBidi"/>
          <w:sz w:val="22"/>
          <w:szCs w:val="22"/>
        </w:rPr>
      </w:pPr>
      <w:r w:rsidRPr="00C05639">
        <w:t>7.3.4</w:t>
      </w:r>
      <w:r w:rsidRPr="00C05639">
        <w:rPr>
          <w:rFonts w:asciiTheme="minorHAnsi" w:eastAsiaTheme="minorEastAsia" w:hAnsiTheme="minorHAnsi"/>
          <w:sz w:val="22"/>
          <w:szCs w:val="22"/>
        </w:rPr>
        <w:tab/>
      </w:r>
      <w:r w:rsidRPr="00D470C4">
        <w:rPr>
          <w:rFonts w:cs="v4.2.0"/>
        </w:rPr>
        <w:t>Method of testing</w:t>
      </w:r>
      <w:r>
        <w:tab/>
      </w:r>
      <w:r>
        <w:fldChar w:fldCharType="begin" w:fldLock="1"/>
      </w:r>
      <w:r>
        <w:instrText xml:space="preserve"> PAGEREF _Toc61109126 \h </w:instrText>
      </w:r>
      <w:r>
        <w:fldChar w:fldCharType="separate"/>
      </w:r>
      <w:r>
        <w:t>175</w:t>
      </w:r>
      <w:r>
        <w:fldChar w:fldCharType="end"/>
      </w:r>
    </w:p>
    <w:p w14:paraId="4CA1A3B1" w14:textId="53D376A4" w:rsidR="00C05639" w:rsidRDefault="00C05639">
      <w:pPr>
        <w:pStyle w:val="TOC4"/>
        <w:rPr>
          <w:rFonts w:asciiTheme="minorHAnsi" w:eastAsiaTheme="minorEastAsia" w:hAnsiTheme="minorHAnsi" w:cstheme="minorBidi"/>
          <w:sz w:val="22"/>
          <w:szCs w:val="22"/>
        </w:rPr>
      </w:pPr>
      <w:r w:rsidRPr="00C05639">
        <w:t>7.3.4.1</w:t>
      </w:r>
      <w:r w:rsidRPr="00C05639">
        <w:rPr>
          <w:rFonts w:asciiTheme="minorHAnsi" w:eastAsiaTheme="minorEastAsia" w:hAnsiTheme="minorHAnsi"/>
          <w:sz w:val="22"/>
          <w:szCs w:val="22"/>
        </w:rPr>
        <w:tab/>
      </w:r>
      <w:r w:rsidRPr="00D470C4">
        <w:rPr>
          <w:rFonts w:cs="v4.2.0"/>
        </w:rPr>
        <w:t>Initial conditions</w:t>
      </w:r>
      <w:r>
        <w:tab/>
      </w:r>
      <w:r>
        <w:fldChar w:fldCharType="begin" w:fldLock="1"/>
      </w:r>
      <w:r>
        <w:instrText xml:space="preserve"> PAGEREF _Toc61109127 \h </w:instrText>
      </w:r>
      <w:r>
        <w:fldChar w:fldCharType="separate"/>
      </w:r>
      <w:r>
        <w:t>175</w:t>
      </w:r>
      <w:r>
        <w:fldChar w:fldCharType="end"/>
      </w:r>
    </w:p>
    <w:p w14:paraId="70118E85" w14:textId="51BCF4ED" w:rsidR="00C05639" w:rsidRDefault="00C05639">
      <w:pPr>
        <w:pStyle w:val="TOC4"/>
        <w:rPr>
          <w:rFonts w:asciiTheme="minorHAnsi" w:eastAsiaTheme="minorEastAsia" w:hAnsiTheme="minorHAnsi" w:cstheme="minorBidi"/>
          <w:sz w:val="22"/>
          <w:szCs w:val="22"/>
        </w:rPr>
      </w:pPr>
      <w:r w:rsidRPr="00C05639">
        <w:t>7.3.4.2</w:t>
      </w:r>
      <w:r w:rsidRPr="00C05639">
        <w:rPr>
          <w:rFonts w:asciiTheme="minorHAnsi" w:eastAsiaTheme="minorEastAsia" w:hAnsiTheme="minorHAnsi"/>
          <w:sz w:val="22"/>
          <w:szCs w:val="22"/>
        </w:rPr>
        <w:tab/>
      </w:r>
      <w:r w:rsidRPr="00D470C4">
        <w:rPr>
          <w:rFonts w:cs="v4.2.0"/>
        </w:rPr>
        <w:t>Procedure</w:t>
      </w:r>
      <w:r>
        <w:tab/>
      </w:r>
      <w:r>
        <w:fldChar w:fldCharType="begin" w:fldLock="1"/>
      </w:r>
      <w:r>
        <w:instrText xml:space="preserve"> PAGEREF _Toc61109128 \h </w:instrText>
      </w:r>
      <w:r>
        <w:fldChar w:fldCharType="separate"/>
      </w:r>
      <w:r>
        <w:t>175</w:t>
      </w:r>
      <w:r>
        <w:fldChar w:fldCharType="end"/>
      </w:r>
    </w:p>
    <w:p w14:paraId="6C95809F" w14:textId="3666B727" w:rsidR="00C05639" w:rsidRDefault="00C05639">
      <w:pPr>
        <w:pStyle w:val="TOC3"/>
        <w:rPr>
          <w:rFonts w:asciiTheme="minorHAnsi" w:eastAsiaTheme="minorEastAsia" w:hAnsiTheme="minorHAnsi" w:cstheme="minorBidi"/>
          <w:sz w:val="22"/>
          <w:szCs w:val="22"/>
        </w:rPr>
      </w:pPr>
      <w:r w:rsidRPr="00C05639">
        <w:t>7.3.5</w:t>
      </w:r>
      <w:r w:rsidRPr="00C05639">
        <w:rPr>
          <w:rFonts w:asciiTheme="minorHAnsi" w:eastAsiaTheme="minorEastAsia" w:hAnsiTheme="minorHAnsi"/>
          <w:sz w:val="22"/>
          <w:szCs w:val="22"/>
        </w:rPr>
        <w:tab/>
      </w:r>
      <w:r w:rsidRPr="00D470C4">
        <w:rPr>
          <w:rFonts w:cs="v4.2.0"/>
        </w:rPr>
        <w:t>Test Requirements</w:t>
      </w:r>
      <w:r>
        <w:tab/>
      </w:r>
      <w:r>
        <w:fldChar w:fldCharType="begin" w:fldLock="1"/>
      </w:r>
      <w:r>
        <w:instrText xml:space="preserve"> PAGEREF _Toc61109129 \h </w:instrText>
      </w:r>
      <w:r>
        <w:fldChar w:fldCharType="separate"/>
      </w:r>
      <w:r>
        <w:t>176</w:t>
      </w:r>
      <w:r>
        <w:fldChar w:fldCharType="end"/>
      </w:r>
    </w:p>
    <w:p w14:paraId="3E743ACA" w14:textId="72B483EA" w:rsidR="00C05639" w:rsidRDefault="00C0563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_Toc61109130 \h </w:instrText>
      </w:r>
      <w:r>
        <w:fldChar w:fldCharType="separate"/>
      </w:r>
      <w:r>
        <w:t>178</w:t>
      </w:r>
      <w:r>
        <w:fldChar w:fldCharType="end"/>
      </w:r>
    </w:p>
    <w:p w14:paraId="0C0027EF" w14:textId="00D75885" w:rsidR="00C05639" w:rsidRDefault="00C05639">
      <w:pPr>
        <w:pStyle w:val="TOC3"/>
        <w:rPr>
          <w:rFonts w:asciiTheme="minorHAnsi" w:eastAsiaTheme="minorEastAsia" w:hAnsiTheme="minorHAnsi" w:cstheme="minorBidi"/>
          <w:sz w:val="22"/>
          <w:szCs w:val="22"/>
        </w:rPr>
      </w:pPr>
      <w:r w:rsidRPr="00C05639">
        <w:t>7.4.1</w:t>
      </w:r>
      <w:r w:rsidRPr="00C05639">
        <w:rPr>
          <w:rFonts w:asciiTheme="minorHAnsi" w:eastAsiaTheme="minorEastAsia" w:hAnsiTheme="minorHAnsi"/>
          <w:sz w:val="22"/>
          <w:szCs w:val="22"/>
        </w:rPr>
        <w:tab/>
      </w:r>
      <w:r w:rsidRPr="00D470C4">
        <w:rPr>
          <w:rFonts w:cs="v4.2.0"/>
        </w:rPr>
        <w:t>Definition and applicability</w:t>
      </w:r>
      <w:r>
        <w:tab/>
      </w:r>
      <w:r>
        <w:fldChar w:fldCharType="begin" w:fldLock="1"/>
      </w:r>
      <w:r>
        <w:instrText xml:space="preserve"> PAGEREF _Toc61109131 \h </w:instrText>
      </w:r>
      <w:r>
        <w:fldChar w:fldCharType="separate"/>
      </w:r>
      <w:r>
        <w:t>178</w:t>
      </w:r>
      <w:r>
        <w:fldChar w:fldCharType="end"/>
      </w:r>
    </w:p>
    <w:p w14:paraId="7D08B969" w14:textId="485A0B8F" w:rsidR="00C05639" w:rsidRDefault="00C05639">
      <w:pPr>
        <w:pStyle w:val="TOC3"/>
        <w:rPr>
          <w:rFonts w:asciiTheme="minorHAnsi" w:eastAsiaTheme="minorEastAsia" w:hAnsiTheme="minorHAnsi" w:cstheme="minorBidi"/>
          <w:sz w:val="22"/>
          <w:szCs w:val="22"/>
        </w:rPr>
      </w:pPr>
      <w:r w:rsidRPr="00C05639">
        <w:t>7.4.2</w:t>
      </w:r>
      <w:r w:rsidRPr="00C05639">
        <w:rPr>
          <w:rFonts w:asciiTheme="minorHAnsi" w:eastAsiaTheme="minorEastAsia" w:hAnsiTheme="minorHAnsi"/>
          <w:sz w:val="22"/>
          <w:szCs w:val="22"/>
        </w:rPr>
        <w:tab/>
      </w:r>
      <w:r w:rsidRPr="00D470C4">
        <w:rPr>
          <w:rFonts w:cs="v4.2.0"/>
        </w:rPr>
        <w:t>Minimum Requirement</w:t>
      </w:r>
      <w:r>
        <w:tab/>
      </w:r>
      <w:r>
        <w:fldChar w:fldCharType="begin" w:fldLock="1"/>
      </w:r>
      <w:r>
        <w:instrText xml:space="preserve"> PAGEREF _Toc61109132 \h </w:instrText>
      </w:r>
      <w:r>
        <w:fldChar w:fldCharType="separate"/>
      </w:r>
      <w:r>
        <w:t>178</w:t>
      </w:r>
      <w:r>
        <w:fldChar w:fldCharType="end"/>
      </w:r>
    </w:p>
    <w:p w14:paraId="52BDFD2F" w14:textId="0A6B5F5C" w:rsidR="00C05639" w:rsidRDefault="00C05639">
      <w:pPr>
        <w:pStyle w:val="TOC3"/>
        <w:rPr>
          <w:rFonts w:asciiTheme="minorHAnsi" w:eastAsiaTheme="minorEastAsia" w:hAnsiTheme="minorHAnsi" w:cstheme="minorBidi"/>
          <w:sz w:val="22"/>
          <w:szCs w:val="22"/>
        </w:rPr>
      </w:pPr>
      <w:r w:rsidRPr="00C05639">
        <w:t>7.4.3</w:t>
      </w:r>
      <w:r w:rsidRPr="00C05639">
        <w:rPr>
          <w:rFonts w:asciiTheme="minorHAnsi" w:eastAsiaTheme="minorEastAsia" w:hAnsiTheme="minorHAnsi"/>
          <w:sz w:val="22"/>
          <w:szCs w:val="22"/>
        </w:rPr>
        <w:tab/>
      </w:r>
      <w:r w:rsidRPr="00D470C4">
        <w:rPr>
          <w:rFonts w:cs="v4.2.0"/>
        </w:rPr>
        <w:t>Test purpose</w:t>
      </w:r>
      <w:r>
        <w:tab/>
      </w:r>
      <w:r>
        <w:fldChar w:fldCharType="begin" w:fldLock="1"/>
      </w:r>
      <w:r>
        <w:instrText xml:space="preserve"> PAGEREF _Toc61109133 \h </w:instrText>
      </w:r>
      <w:r>
        <w:fldChar w:fldCharType="separate"/>
      </w:r>
      <w:r>
        <w:t>178</w:t>
      </w:r>
      <w:r>
        <w:fldChar w:fldCharType="end"/>
      </w:r>
    </w:p>
    <w:p w14:paraId="5DA6E0A5" w14:textId="3857ECCC" w:rsidR="00C05639" w:rsidRDefault="00C05639">
      <w:pPr>
        <w:pStyle w:val="TOC3"/>
        <w:rPr>
          <w:rFonts w:asciiTheme="minorHAnsi" w:eastAsiaTheme="minorEastAsia" w:hAnsiTheme="minorHAnsi" w:cstheme="minorBidi"/>
          <w:sz w:val="22"/>
          <w:szCs w:val="22"/>
        </w:rPr>
      </w:pPr>
      <w:r w:rsidRPr="00C05639">
        <w:t>7.4.4</w:t>
      </w:r>
      <w:r w:rsidRPr="00C05639">
        <w:rPr>
          <w:rFonts w:asciiTheme="minorHAnsi" w:eastAsiaTheme="minorEastAsia" w:hAnsiTheme="minorHAnsi"/>
          <w:sz w:val="22"/>
          <w:szCs w:val="22"/>
        </w:rPr>
        <w:tab/>
      </w:r>
      <w:r w:rsidRPr="00D470C4">
        <w:rPr>
          <w:rFonts w:cs="v4.2.0"/>
        </w:rPr>
        <w:t>Method of testing</w:t>
      </w:r>
      <w:r>
        <w:tab/>
      </w:r>
      <w:r>
        <w:fldChar w:fldCharType="begin" w:fldLock="1"/>
      </w:r>
      <w:r>
        <w:instrText xml:space="preserve"> PAGEREF _Toc61109134 \h </w:instrText>
      </w:r>
      <w:r>
        <w:fldChar w:fldCharType="separate"/>
      </w:r>
      <w:r>
        <w:t>178</w:t>
      </w:r>
      <w:r>
        <w:fldChar w:fldCharType="end"/>
      </w:r>
    </w:p>
    <w:p w14:paraId="6604FB59" w14:textId="5CAAE443" w:rsidR="00C05639" w:rsidRDefault="00C05639">
      <w:pPr>
        <w:pStyle w:val="TOC4"/>
        <w:rPr>
          <w:rFonts w:asciiTheme="minorHAnsi" w:eastAsiaTheme="minorEastAsia" w:hAnsiTheme="minorHAnsi" w:cstheme="minorBidi"/>
          <w:sz w:val="22"/>
          <w:szCs w:val="22"/>
        </w:rPr>
      </w:pPr>
      <w:r w:rsidRPr="00C05639">
        <w:t>7.4.4.1</w:t>
      </w:r>
      <w:r w:rsidRPr="00C05639">
        <w:rPr>
          <w:rFonts w:asciiTheme="minorHAnsi" w:eastAsiaTheme="minorEastAsia" w:hAnsiTheme="minorHAnsi"/>
          <w:sz w:val="22"/>
          <w:szCs w:val="22"/>
        </w:rPr>
        <w:tab/>
      </w:r>
      <w:r w:rsidRPr="00D470C4">
        <w:rPr>
          <w:rFonts w:cs="v4.2.0"/>
        </w:rPr>
        <w:t>Initial conditions</w:t>
      </w:r>
      <w:r>
        <w:tab/>
      </w:r>
      <w:r>
        <w:fldChar w:fldCharType="begin" w:fldLock="1"/>
      </w:r>
      <w:r>
        <w:instrText xml:space="preserve"> PAGEREF _Toc61109135 \h </w:instrText>
      </w:r>
      <w:r>
        <w:fldChar w:fldCharType="separate"/>
      </w:r>
      <w:r>
        <w:t>178</w:t>
      </w:r>
      <w:r>
        <w:fldChar w:fldCharType="end"/>
      </w:r>
    </w:p>
    <w:p w14:paraId="682B6444" w14:textId="58AFDEEC" w:rsidR="00C05639" w:rsidRDefault="00C05639">
      <w:pPr>
        <w:pStyle w:val="TOC4"/>
        <w:rPr>
          <w:rFonts w:asciiTheme="minorHAnsi" w:eastAsiaTheme="minorEastAsia" w:hAnsiTheme="minorHAnsi" w:cstheme="minorBidi"/>
          <w:sz w:val="22"/>
          <w:szCs w:val="22"/>
        </w:rPr>
      </w:pPr>
      <w:r w:rsidRPr="00C05639">
        <w:lastRenderedPageBreak/>
        <w:t>7.4.4.2</w:t>
      </w:r>
      <w:r w:rsidRPr="00C05639">
        <w:rPr>
          <w:rFonts w:asciiTheme="minorHAnsi" w:eastAsiaTheme="minorEastAsia" w:hAnsiTheme="minorHAnsi"/>
          <w:sz w:val="22"/>
          <w:szCs w:val="22"/>
        </w:rPr>
        <w:tab/>
      </w:r>
      <w:r w:rsidRPr="00D470C4">
        <w:rPr>
          <w:rFonts w:cs="v4.2.0"/>
        </w:rPr>
        <w:t>Procedure</w:t>
      </w:r>
      <w:r>
        <w:tab/>
      </w:r>
      <w:r>
        <w:fldChar w:fldCharType="begin" w:fldLock="1"/>
      </w:r>
      <w:r>
        <w:instrText xml:space="preserve"> PAGEREF _Toc61109136 \h </w:instrText>
      </w:r>
      <w:r>
        <w:fldChar w:fldCharType="separate"/>
      </w:r>
      <w:r>
        <w:t>178</w:t>
      </w:r>
      <w:r>
        <w:fldChar w:fldCharType="end"/>
      </w:r>
    </w:p>
    <w:p w14:paraId="63B263DC" w14:textId="262D1F03" w:rsidR="00C05639" w:rsidRDefault="00C05639">
      <w:pPr>
        <w:pStyle w:val="TOC3"/>
        <w:rPr>
          <w:rFonts w:asciiTheme="minorHAnsi" w:eastAsiaTheme="minorEastAsia" w:hAnsiTheme="minorHAnsi" w:cstheme="minorBidi"/>
          <w:sz w:val="22"/>
          <w:szCs w:val="22"/>
        </w:rPr>
      </w:pPr>
      <w:r w:rsidRPr="00C05639">
        <w:t>7.4.5</w:t>
      </w:r>
      <w:r w:rsidRPr="00C05639">
        <w:rPr>
          <w:rFonts w:asciiTheme="minorHAnsi" w:eastAsiaTheme="minorEastAsia" w:hAnsiTheme="minorHAnsi"/>
          <w:sz w:val="22"/>
          <w:szCs w:val="22"/>
        </w:rPr>
        <w:tab/>
      </w:r>
      <w:r w:rsidRPr="00D470C4">
        <w:rPr>
          <w:rFonts w:cs="v4.2.0"/>
        </w:rPr>
        <w:t>Test Requirements</w:t>
      </w:r>
      <w:r>
        <w:tab/>
      </w:r>
      <w:r>
        <w:fldChar w:fldCharType="begin" w:fldLock="1"/>
      </w:r>
      <w:r>
        <w:instrText xml:space="preserve"> PAGEREF _Toc61109137 \h </w:instrText>
      </w:r>
      <w:r>
        <w:fldChar w:fldCharType="separate"/>
      </w:r>
      <w:r>
        <w:t>179</w:t>
      </w:r>
      <w:r>
        <w:fldChar w:fldCharType="end"/>
      </w:r>
    </w:p>
    <w:p w14:paraId="4DADE2FC" w14:textId="6329E429" w:rsidR="00C05639" w:rsidRDefault="00C0563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_Toc61109138 \h </w:instrText>
      </w:r>
      <w:r>
        <w:fldChar w:fldCharType="separate"/>
      </w:r>
      <w:r>
        <w:t>182</w:t>
      </w:r>
      <w:r>
        <w:fldChar w:fldCharType="end"/>
      </w:r>
    </w:p>
    <w:p w14:paraId="22E9C540" w14:textId="3655968F" w:rsidR="00C05639" w:rsidRDefault="00C05639">
      <w:pPr>
        <w:pStyle w:val="TOC3"/>
        <w:rPr>
          <w:rFonts w:asciiTheme="minorHAnsi" w:eastAsiaTheme="minorEastAsia" w:hAnsiTheme="minorHAnsi" w:cstheme="minorBidi"/>
          <w:sz w:val="22"/>
          <w:szCs w:val="22"/>
        </w:rPr>
      </w:pPr>
      <w:r w:rsidRPr="00C05639">
        <w:t>7.5.1</w:t>
      </w:r>
      <w:r w:rsidRPr="00C05639">
        <w:rPr>
          <w:rFonts w:asciiTheme="minorHAnsi" w:eastAsiaTheme="minorEastAsia" w:hAnsiTheme="minorHAnsi"/>
          <w:sz w:val="22"/>
          <w:szCs w:val="22"/>
        </w:rPr>
        <w:tab/>
      </w:r>
      <w:r w:rsidRPr="00D470C4">
        <w:rPr>
          <w:rFonts w:cs="v4.2.0"/>
        </w:rPr>
        <w:t>Definition and applicability</w:t>
      </w:r>
      <w:r>
        <w:tab/>
      </w:r>
      <w:r>
        <w:fldChar w:fldCharType="begin" w:fldLock="1"/>
      </w:r>
      <w:r>
        <w:instrText xml:space="preserve"> PAGEREF _Toc61109139 \h </w:instrText>
      </w:r>
      <w:r>
        <w:fldChar w:fldCharType="separate"/>
      </w:r>
      <w:r>
        <w:t>182</w:t>
      </w:r>
      <w:r>
        <w:fldChar w:fldCharType="end"/>
      </w:r>
    </w:p>
    <w:p w14:paraId="7D40EAB5" w14:textId="01C76DBC" w:rsidR="00C05639" w:rsidRDefault="00C05639">
      <w:pPr>
        <w:pStyle w:val="TOC3"/>
        <w:rPr>
          <w:rFonts w:asciiTheme="minorHAnsi" w:eastAsiaTheme="minorEastAsia" w:hAnsiTheme="minorHAnsi" w:cstheme="minorBidi"/>
          <w:sz w:val="22"/>
          <w:szCs w:val="22"/>
        </w:rPr>
      </w:pPr>
      <w:r w:rsidRPr="00C05639">
        <w:t>7.5.2</w:t>
      </w:r>
      <w:r w:rsidRPr="00C05639">
        <w:rPr>
          <w:rFonts w:asciiTheme="minorHAnsi" w:eastAsiaTheme="minorEastAsia" w:hAnsiTheme="minorHAnsi"/>
          <w:sz w:val="22"/>
          <w:szCs w:val="22"/>
        </w:rPr>
        <w:tab/>
      </w:r>
      <w:r w:rsidRPr="00D470C4">
        <w:rPr>
          <w:rFonts w:cs="v4.2.0"/>
        </w:rPr>
        <w:t>Minimum Requirement</w:t>
      </w:r>
      <w:r>
        <w:tab/>
      </w:r>
      <w:r>
        <w:fldChar w:fldCharType="begin" w:fldLock="1"/>
      </w:r>
      <w:r>
        <w:instrText xml:space="preserve"> PAGEREF _Toc61109140 \h </w:instrText>
      </w:r>
      <w:r>
        <w:fldChar w:fldCharType="separate"/>
      </w:r>
      <w:r>
        <w:t>182</w:t>
      </w:r>
      <w:r>
        <w:fldChar w:fldCharType="end"/>
      </w:r>
    </w:p>
    <w:p w14:paraId="3E792661" w14:textId="301220A1" w:rsidR="00C05639" w:rsidRDefault="00C05639">
      <w:pPr>
        <w:pStyle w:val="TOC3"/>
        <w:rPr>
          <w:rFonts w:asciiTheme="minorHAnsi" w:eastAsiaTheme="minorEastAsia" w:hAnsiTheme="minorHAnsi" w:cstheme="minorBidi"/>
          <w:sz w:val="22"/>
          <w:szCs w:val="22"/>
        </w:rPr>
      </w:pPr>
      <w:r w:rsidRPr="00C05639">
        <w:t>7.5.3</w:t>
      </w:r>
      <w:r w:rsidRPr="00C05639">
        <w:rPr>
          <w:rFonts w:asciiTheme="minorHAnsi" w:eastAsiaTheme="minorEastAsia" w:hAnsiTheme="minorHAnsi"/>
          <w:sz w:val="22"/>
          <w:szCs w:val="22"/>
        </w:rPr>
        <w:tab/>
      </w:r>
      <w:r w:rsidRPr="00D470C4">
        <w:rPr>
          <w:rFonts w:cs="v4.2.0"/>
        </w:rPr>
        <w:t>Test purpose</w:t>
      </w:r>
      <w:r>
        <w:tab/>
      </w:r>
      <w:r>
        <w:fldChar w:fldCharType="begin" w:fldLock="1"/>
      </w:r>
      <w:r>
        <w:instrText xml:space="preserve"> PAGEREF _Toc61109141 \h </w:instrText>
      </w:r>
      <w:r>
        <w:fldChar w:fldCharType="separate"/>
      </w:r>
      <w:r>
        <w:t>182</w:t>
      </w:r>
      <w:r>
        <w:fldChar w:fldCharType="end"/>
      </w:r>
    </w:p>
    <w:p w14:paraId="48C21E32" w14:textId="1BAAA787" w:rsidR="00C05639" w:rsidRDefault="00C05639">
      <w:pPr>
        <w:pStyle w:val="TOC3"/>
        <w:rPr>
          <w:rFonts w:asciiTheme="minorHAnsi" w:eastAsiaTheme="minorEastAsia" w:hAnsiTheme="minorHAnsi" w:cstheme="minorBidi"/>
          <w:sz w:val="22"/>
          <w:szCs w:val="22"/>
        </w:rPr>
      </w:pPr>
      <w:r w:rsidRPr="00C05639">
        <w:t>7.5.4</w:t>
      </w:r>
      <w:r w:rsidRPr="00C05639">
        <w:rPr>
          <w:rFonts w:asciiTheme="minorHAnsi" w:eastAsiaTheme="minorEastAsia" w:hAnsiTheme="minorHAnsi"/>
          <w:sz w:val="22"/>
          <w:szCs w:val="22"/>
        </w:rPr>
        <w:tab/>
      </w:r>
      <w:r w:rsidRPr="00D470C4">
        <w:rPr>
          <w:rFonts w:cs="v4.2.0"/>
        </w:rPr>
        <w:t>Method of test</w:t>
      </w:r>
      <w:r>
        <w:tab/>
      </w:r>
      <w:r>
        <w:fldChar w:fldCharType="begin" w:fldLock="1"/>
      </w:r>
      <w:r>
        <w:instrText xml:space="preserve"> PAGEREF _Toc61109142 \h </w:instrText>
      </w:r>
      <w:r>
        <w:fldChar w:fldCharType="separate"/>
      </w:r>
      <w:r>
        <w:t>182</w:t>
      </w:r>
      <w:r>
        <w:fldChar w:fldCharType="end"/>
      </w:r>
    </w:p>
    <w:p w14:paraId="5A0D3E87" w14:textId="2BB9E5A6" w:rsidR="00C05639" w:rsidRDefault="00C05639">
      <w:pPr>
        <w:pStyle w:val="TOC4"/>
        <w:rPr>
          <w:rFonts w:asciiTheme="minorHAnsi" w:eastAsiaTheme="minorEastAsia" w:hAnsiTheme="minorHAnsi" w:cstheme="minorBidi"/>
          <w:sz w:val="22"/>
          <w:szCs w:val="22"/>
        </w:rPr>
      </w:pPr>
      <w:r w:rsidRPr="00C05639">
        <w:t>7.5.4.1</w:t>
      </w:r>
      <w:r w:rsidRPr="00C05639">
        <w:rPr>
          <w:rFonts w:asciiTheme="minorHAnsi" w:eastAsiaTheme="minorEastAsia" w:hAnsiTheme="minorHAnsi"/>
          <w:sz w:val="22"/>
          <w:szCs w:val="22"/>
        </w:rPr>
        <w:tab/>
      </w:r>
      <w:r w:rsidRPr="00D470C4">
        <w:rPr>
          <w:rFonts w:cs="v4.2.0"/>
        </w:rPr>
        <w:t>Initial conditions</w:t>
      </w:r>
      <w:r>
        <w:tab/>
      </w:r>
      <w:r>
        <w:fldChar w:fldCharType="begin" w:fldLock="1"/>
      </w:r>
      <w:r>
        <w:instrText xml:space="preserve"> PAGEREF _Toc61109143 \h </w:instrText>
      </w:r>
      <w:r>
        <w:fldChar w:fldCharType="separate"/>
      </w:r>
      <w:r>
        <w:t>182</w:t>
      </w:r>
      <w:r>
        <w:fldChar w:fldCharType="end"/>
      </w:r>
    </w:p>
    <w:p w14:paraId="49249D21" w14:textId="70A10F75" w:rsidR="00C05639" w:rsidRDefault="00C05639">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 for Adjacent Channel Selectivity</w:t>
      </w:r>
      <w:r>
        <w:tab/>
      </w:r>
      <w:r>
        <w:fldChar w:fldCharType="begin" w:fldLock="1"/>
      </w:r>
      <w:r>
        <w:instrText xml:space="preserve"> PAGEREF _Toc61109144 \h </w:instrText>
      </w:r>
      <w:r>
        <w:fldChar w:fldCharType="separate"/>
      </w:r>
      <w:r>
        <w:t>182</w:t>
      </w:r>
      <w:r>
        <w:fldChar w:fldCharType="end"/>
      </w:r>
    </w:p>
    <w:p w14:paraId="1CACDDE5" w14:textId="7C89C19C" w:rsidR="00C05639" w:rsidRDefault="00C05639">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Procedure for narrow-band blocking</w:t>
      </w:r>
      <w:r>
        <w:tab/>
      </w:r>
      <w:r>
        <w:fldChar w:fldCharType="begin" w:fldLock="1"/>
      </w:r>
      <w:r>
        <w:instrText xml:space="preserve"> PAGEREF _Toc61109145 \h </w:instrText>
      </w:r>
      <w:r>
        <w:fldChar w:fldCharType="separate"/>
      </w:r>
      <w:r>
        <w:t>183</w:t>
      </w:r>
      <w:r>
        <w:fldChar w:fldCharType="end"/>
      </w:r>
    </w:p>
    <w:p w14:paraId="2EC96B0A" w14:textId="77E0A223" w:rsidR="00C05639" w:rsidRDefault="00C05639">
      <w:pPr>
        <w:pStyle w:val="TOC3"/>
        <w:rPr>
          <w:rFonts w:asciiTheme="minorHAnsi" w:eastAsiaTheme="minorEastAsia" w:hAnsiTheme="minorHAnsi" w:cstheme="minorBidi"/>
          <w:sz w:val="22"/>
          <w:szCs w:val="22"/>
        </w:rPr>
      </w:pPr>
      <w:r w:rsidRPr="00C05639">
        <w:t>7.5.5</w:t>
      </w:r>
      <w:r w:rsidRPr="00C05639">
        <w:rPr>
          <w:rFonts w:asciiTheme="minorHAnsi" w:eastAsiaTheme="minorEastAsia" w:hAnsiTheme="minorHAnsi"/>
          <w:sz w:val="22"/>
          <w:szCs w:val="22"/>
        </w:rPr>
        <w:tab/>
      </w:r>
      <w:r w:rsidRPr="00D470C4">
        <w:rPr>
          <w:rFonts w:cs="v4.2.0"/>
        </w:rPr>
        <w:t>Test Requirements</w:t>
      </w:r>
      <w:r>
        <w:tab/>
      </w:r>
      <w:r>
        <w:fldChar w:fldCharType="begin" w:fldLock="1"/>
      </w:r>
      <w:r>
        <w:instrText xml:space="preserve"> PAGEREF _Toc61109146 \h </w:instrText>
      </w:r>
      <w:r>
        <w:fldChar w:fldCharType="separate"/>
      </w:r>
      <w:r>
        <w:t>185</w:t>
      </w:r>
      <w:r>
        <w:fldChar w:fldCharType="end"/>
      </w:r>
    </w:p>
    <w:p w14:paraId="001C381A" w14:textId="3D302D43" w:rsidR="00C05639" w:rsidRDefault="00C0563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_Toc61109147 \h </w:instrText>
      </w:r>
      <w:r>
        <w:fldChar w:fldCharType="separate"/>
      </w:r>
      <w:r>
        <w:t>190</w:t>
      </w:r>
      <w:r>
        <w:fldChar w:fldCharType="end"/>
      </w:r>
    </w:p>
    <w:p w14:paraId="55A0EC46" w14:textId="21DE9582" w:rsidR="00C05639" w:rsidRDefault="00C05639">
      <w:pPr>
        <w:pStyle w:val="TOC3"/>
        <w:rPr>
          <w:rFonts w:asciiTheme="minorHAnsi" w:eastAsiaTheme="minorEastAsia" w:hAnsiTheme="minorHAnsi" w:cstheme="minorBidi"/>
          <w:sz w:val="22"/>
          <w:szCs w:val="22"/>
        </w:rPr>
      </w:pPr>
      <w:r w:rsidRPr="00C05639">
        <w:t>7.6.1</w:t>
      </w:r>
      <w:r w:rsidRPr="00C05639">
        <w:rPr>
          <w:rFonts w:asciiTheme="minorHAnsi" w:eastAsiaTheme="minorEastAsia" w:hAnsiTheme="minorHAnsi"/>
          <w:sz w:val="22"/>
          <w:szCs w:val="22"/>
        </w:rPr>
        <w:tab/>
      </w:r>
      <w:r w:rsidRPr="00D470C4">
        <w:rPr>
          <w:rFonts w:cs="v4.2.0"/>
        </w:rPr>
        <w:t>Definition and applicability</w:t>
      </w:r>
      <w:r>
        <w:tab/>
      </w:r>
      <w:r>
        <w:fldChar w:fldCharType="begin" w:fldLock="1"/>
      </w:r>
      <w:r>
        <w:instrText xml:space="preserve"> PAGEREF _Toc61109148 \h </w:instrText>
      </w:r>
      <w:r>
        <w:fldChar w:fldCharType="separate"/>
      </w:r>
      <w:r>
        <w:t>190</w:t>
      </w:r>
      <w:r>
        <w:fldChar w:fldCharType="end"/>
      </w:r>
    </w:p>
    <w:p w14:paraId="1995276E" w14:textId="6F935EC6" w:rsidR="00C05639" w:rsidRDefault="00C05639">
      <w:pPr>
        <w:pStyle w:val="TOC3"/>
        <w:rPr>
          <w:rFonts w:asciiTheme="minorHAnsi" w:eastAsiaTheme="minorEastAsia" w:hAnsiTheme="minorHAnsi" w:cstheme="minorBidi"/>
          <w:sz w:val="22"/>
          <w:szCs w:val="22"/>
        </w:rPr>
      </w:pPr>
      <w:r w:rsidRPr="00C05639">
        <w:t>7.6.2</w:t>
      </w:r>
      <w:r w:rsidRPr="00C05639">
        <w:rPr>
          <w:rFonts w:asciiTheme="minorHAnsi" w:hAnsiTheme="minorHAnsi"/>
          <w:sz w:val="22"/>
          <w:szCs w:val="22"/>
        </w:rPr>
        <w:tab/>
      </w:r>
      <w:r w:rsidRPr="00D470C4">
        <w:rPr>
          <w:rFonts w:eastAsia="MS P??" w:cs="v4.2.0"/>
        </w:rPr>
        <w:t>Minimum Requirements</w:t>
      </w:r>
      <w:r>
        <w:tab/>
      </w:r>
      <w:r>
        <w:fldChar w:fldCharType="begin" w:fldLock="1"/>
      </w:r>
      <w:r>
        <w:instrText xml:space="preserve"> PAGEREF _Toc61109149 \h </w:instrText>
      </w:r>
      <w:r>
        <w:fldChar w:fldCharType="separate"/>
      </w:r>
      <w:r>
        <w:t>190</w:t>
      </w:r>
      <w:r>
        <w:fldChar w:fldCharType="end"/>
      </w:r>
    </w:p>
    <w:p w14:paraId="0A165B57" w14:textId="3D789DC5" w:rsidR="00C05639" w:rsidRDefault="00C05639">
      <w:pPr>
        <w:pStyle w:val="TOC3"/>
        <w:rPr>
          <w:rFonts w:asciiTheme="minorHAnsi" w:eastAsiaTheme="minorEastAsia" w:hAnsiTheme="minorHAnsi" w:cstheme="minorBidi"/>
          <w:sz w:val="22"/>
          <w:szCs w:val="22"/>
        </w:rPr>
      </w:pPr>
      <w:r w:rsidRPr="00C05639">
        <w:t>7.6.3</w:t>
      </w:r>
      <w:r w:rsidRPr="00C05639">
        <w:rPr>
          <w:rFonts w:asciiTheme="minorHAnsi" w:eastAsiaTheme="minorEastAsia" w:hAnsiTheme="minorHAnsi"/>
          <w:sz w:val="22"/>
          <w:szCs w:val="22"/>
        </w:rPr>
        <w:tab/>
      </w:r>
      <w:r w:rsidRPr="00D470C4">
        <w:rPr>
          <w:rFonts w:cs="v4.2.0"/>
        </w:rPr>
        <w:t>Test purpose</w:t>
      </w:r>
      <w:r>
        <w:tab/>
      </w:r>
      <w:r>
        <w:fldChar w:fldCharType="begin" w:fldLock="1"/>
      </w:r>
      <w:r>
        <w:instrText xml:space="preserve"> PAGEREF _Toc61109150 \h </w:instrText>
      </w:r>
      <w:r>
        <w:fldChar w:fldCharType="separate"/>
      </w:r>
      <w:r>
        <w:t>190</w:t>
      </w:r>
      <w:r>
        <w:fldChar w:fldCharType="end"/>
      </w:r>
    </w:p>
    <w:p w14:paraId="16BACACF" w14:textId="3D30DC80" w:rsidR="00C05639" w:rsidRDefault="00C05639">
      <w:pPr>
        <w:pStyle w:val="TOC3"/>
        <w:rPr>
          <w:rFonts w:asciiTheme="minorHAnsi" w:eastAsiaTheme="minorEastAsia" w:hAnsiTheme="minorHAnsi" w:cstheme="minorBidi"/>
          <w:sz w:val="22"/>
          <w:szCs w:val="22"/>
        </w:rPr>
      </w:pPr>
      <w:r w:rsidRPr="00C05639">
        <w:t>7.6.4</w:t>
      </w:r>
      <w:r w:rsidRPr="00C05639">
        <w:rPr>
          <w:rFonts w:asciiTheme="minorHAnsi" w:hAnsiTheme="minorHAnsi"/>
          <w:sz w:val="22"/>
          <w:szCs w:val="22"/>
        </w:rPr>
        <w:tab/>
      </w:r>
      <w:r w:rsidRPr="00D470C4">
        <w:rPr>
          <w:rFonts w:eastAsia="MS P??" w:cs="v4.2.0"/>
        </w:rPr>
        <w:t>Method of test</w:t>
      </w:r>
      <w:r>
        <w:tab/>
      </w:r>
      <w:r>
        <w:fldChar w:fldCharType="begin" w:fldLock="1"/>
      </w:r>
      <w:r>
        <w:instrText xml:space="preserve"> PAGEREF _Toc61109151 \h </w:instrText>
      </w:r>
      <w:r>
        <w:fldChar w:fldCharType="separate"/>
      </w:r>
      <w:r>
        <w:t>190</w:t>
      </w:r>
      <w:r>
        <w:fldChar w:fldCharType="end"/>
      </w:r>
    </w:p>
    <w:p w14:paraId="17033581" w14:textId="5C7D48F8" w:rsidR="00C05639" w:rsidRDefault="00C05639">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_Toc61109152 \h </w:instrText>
      </w:r>
      <w:r>
        <w:fldChar w:fldCharType="separate"/>
      </w:r>
      <w:r>
        <w:t>190</w:t>
      </w:r>
      <w:r>
        <w:fldChar w:fldCharType="end"/>
      </w:r>
    </w:p>
    <w:p w14:paraId="71284238" w14:textId="70ED0578" w:rsidR="00C05639" w:rsidRDefault="00C05639">
      <w:pPr>
        <w:pStyle w:val="TOC4"/>
        <w:rPr>
          <w:rFonts w:asciiTheme="minorHAnsi" w:eastAsiaTheme="minorEastAsia" w:hAnsiTheme="minorHAnsi" w:cstheme="minorBidi"/>
          <w:sz w:val="22"/>
          <w:szCs w:val="22"/>
        </w:rPr>
      </w:pPr>
      <w:r w:rsidRPr="00C05639">
        <w:t>7.6.4.2</w:t>
      </w:r>
      <w:r w:rsidRPr="00C05639">
        <w:rPr>
          <w:rFonts w:asciiTheme="minorHAnsi" w:hAnsiTheme="minorHAnsi" w:cstheme="minorBidi"/>
          <w:sz w:val="22"/>
          <w:szCs w:val="22"/>
        </w:rPr>
        <w:tab/>
      </w:r>
      <w:r w:rsidRPr="00D470C4">
        <w:rPr>
          <w:rFonts w:eastAsia="MS P??"/>
        </w:rPr>
        <w:t>Procedure</w:t>
      </w:r>
      <w:r>
        <w:tab/>
      </w:r>
      <w:r>
        <w:fldChar w:fldCharType="begin" w:fldLock="1"/>
      </w:r>
      <w:r>
        <w:instrText xml:space="preserve"> PAGEREF _Toc61109153 \h </w:instrText>
      </w:r>
      <w:r>
        <w:fldChar w:fldCharType="separate"/>
      </w:r>
      <w:r>
        <w:t>190</w:t>
      </w:r>
      <w:r>
        <w:fldChar w:fldCharType="end"/>
      </w:r>
    </w:p>
    <w:p w14:paraId="30814C91" w14:textId="7A0BEAAB" w:rsidR="00C05639" w:rsidRDefault="00C05639">
      <w:pPr>
        <w:pStyle w:val="TOC3"/>
        <w:rPr>
          <w:rFonts w:asciiTheme="minorHAnsi" w:eastAsiaTheme="minorEastAsia" w:hAnsiTheme="minorHAnsi" w:cstheme="minorBidi"/>
          <w:sz w:val="22"/>
          <w:szCs w:val="22"/>
        </w:rPr>
      </w:pPr>
      <w:r w:rsidRPr="00C05639">
        <w:t>7.6.5</w:t>
      </w:r>
      <w:r w:rsidRPr="00C05639">
        <w:rPr>
          <w:rFonts w:asciiTheme="minorHAnsi" w:hAnsiTheme="minorHAnsi"/>
          <w:sz w:val="22"/>
          <w:szCs w:val="22"/>
        </w:rPr>
        <w:tab/>
      </w:r>
      <w:r w:rsidRPr="00D470C4">
        <w:rPr>
          <w:rFonts w:eastAsia="MS P??" w:cs="v4.2.0"/>
        </w:rPr>
        <w:t>Test Requirements</w:t>
      </w:r>
      <w:r>
        <w:tab/>
      </w:r>
      <w:r>
        <w:fldChar w:fldCharType="begin" w:fldLock="1"/>
      </w:r>
      <w:r>
        <w:instrText xml:space="preserve"> PAGEREF _Toc61109154 \h </w:instrText>
      </w:r>
      <w:r>
        <w:fldChar w:fldCharType="separate"/>
      </w:r>
      <w:r>
        <w:t>193</w:t>
      </w:r>
      <w:r>
        <w:fldChar w:fldCharType="end"/>
      </w:r>
    </w:p>
    <w:p w14:paraId="6B6311A4" w14:textId="63FFC9D8" w:rsidR="00C05639" w:rsidRDefault="00C05639">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General requirement</w:t>
      </w:r>
      <w:r>
        <w:tab/>
      </w:r>
      <w:r>
        <w:fldChar w:fldCharType="begin" w:fldLock="1"/>
      </w:r>
      <w:r>
        <w:instrText xml:space="preserve"> PAGEREF _Toc61109155 \h </w:instrText>
      </w:r>
      <w:r>
        <w:fldChar w:fldCharType="separate"/>
      </w:r>
      <w:r>
        <w:t>193</w:t>
      </w:r>
      <w:r>
        <w:fldChar w:fldCharType="end"/>
      </w:r>
    </w:p>
    <w:p w14:paraId="52A8BEE8" w14:textId="533DE492" w:rsidR="00C05639" w:rsidRDefault="00C05639">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_Toc61109156 \h </w:instrText>
      </w:r>
      <w:r>
        <w:fldChar w:fldCharType="separate"/>
      </w:r>
      <w:r>
        <w:t>200</w:t>
      </w:r>
      <w:r>
        <w:fldChar w:fldCharType="end"/>
      </w:r>
    </w:p>
    <w:p w14:paraId="2EB0ADB6" w14:textId="61FDCBC3" w:rsidR="00C05639" w:rsidRDefault="00C0563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_Toc61109157 \h </w:instrText>
      </w:r>
      <w:r>
        <w:fldChar w:fldCharType="separate"/>
      </w:r>
      <w:r>
        <w:t>207</w:t>
      </w:r>
      <w:r>
        <w:fldChar w:fldCharType="end"/>
      </w:r>
    </w:p>
    <w:p w14:paraId="4B04FA61" w14:textId="49A3D7A0" w:rsidR="00C05639" w:rsidRDefault="00C05639">
      <w:pPr>
        <w:pStyle w:val="TOC3"/>
        <w:rPr>
          <w:rFonts w:asciiTheme="minorHAnsi" w:eastAsiaTheme="minorEastAsia" w:hAnsiTheme="minorHAnsi" w:cstheme="minorBidi"/>
          <w:sz w:val="22"/>
          <w:szCs w:val="22"/>
        </w:rPr>
      </w:pPr>
      <w:r w:rsidRPr="00C05639">
        <w:t>7.7.1</w:t>
      </w:r>
      <w:r w:rsidRPr="00C05639">
        <w:rPr>
          <w:rFonts w:asciiTheme="minorHAnsi" w:eastAsiaTheme="minorEastAsia" w:hAnsiTheme="minorHAnsi"/>
          <w:sz w:val="22"/>
          <w:szCs w:val="22"/>
        </w:rPr>
        <w:tab/>
      </w:r>
      <w:r w:rsidRPr="00D470C4">
        <w:rPr>
          <w:rFonts w:cs="v4.2.0"/>
        </w:rPr>
        <w:t>Definition and applicability</w:t>
      </w:r>
      <w:r>
        <w:tab/>
      </w:r>
      <w:r>
        <w:fldChar w:fldCharType="begin" w:fldLock="1"/>
      </w:r>
      <w:r>
        <w:instrText xml:space="preserve"> PAGEREF _Toc61109158 \h </w:instrText>
      </w:r>
      <w:r>
        <w:fldChar w:fldCharType="separate"/>
      </w:r>
      <w:r>
        <w:t>207</w:t>
      </w:r>
      <w:r>
        <w:fldChar w:fldCharType="end"/>
      </w:r>
    </w:p>
    <w:p w14:paraId="19063E39" w14:textId="1EBF4449" w:rsidR="00C05639" w:rsidRDefault="00C05639">
      <w:pPr>
        <w:pStyle w:val="TOC3"/>
        <w:rPr>
          <w:rFonts w:asciiTheme="minorHAnsi" w:eastAsiaTheme="minorEastAsia" w:hAnsiTheme="minorHAnsi" w:cstheme="minorBidi"/>
          <w:sz w:val="22"/>
          <w:szCs w:val="22"/>
        </w:rPr>
      </w:pPr>
      <w:r w:rsidRPr="00C05639">
        <w:t>7.7.2</w:t>
      </w:r>
      <w:r w:rsidRPr="00C05639">
        <w:rPr>
          <w:rFonts w:asciiTheme="minorHAnsi" w:eastAsiaTheme="minorEastAsia" w:hAnsiTheme="minorHAnsi"/>
          <w:sz w:val="22"/>
          <w:szCs w:val="22"/>
        </w:rPr>
        <w:tab/>
      </w:r>
      <w:r w:rsidRPr="00D470C4">
        <w:rPr>
          <w:rFonts w:cs="v4.2.0"/>
        </w:rPr>
        <w:t>Minimum Requirements</w:t>
      </w:r>
      <w:r>
        <w:tab/>
      </w:r>
      <w:r>
        <w:fldChar w:fldCharType="begin" w:fldLock="1"/>
      </w:r>
      <w:r>
        <w:instrText xml:space="preserve"> PAGEREF _Toc61109159 \h </w:instrText>
      </w:r>
      <w:r>
        <w:fldChar w:fldCharType="separate"/>
      </w:r>
      <w:r>
        <w:t>207</w:t>
      </w:r>
      <w:r>
        <w:fldChar w:fldCharType="end"/>
      </w:r>
    </w:p>
    <w:p w14:paraId="1F8DC229" w14:textId="7E68B062" w:rsidR="00C05639" w:rsidRDefault="00C05639">
      <w:pPr>
        <w:pStyle w:val="TOC3"/>
        <w:rPr>
          <w:rFonts w:asciiTheme="minorHAnsi" w:eastAsiaTheme="minorEastAsia" w:hAnsiTheme="minorHAnsi" w:cstheme="minorBidi"/>
          <w:sz w:val="22"/>
          <w:szCs w:val="22"/>
        </w:rPr>
      </w:pPr>
      <w:r w:rsidRPr="00C05639">
        <w:t>7.7.3</w:t>
      </w:r>
      <w:r w:rsidRPr="00C05639">
        <w:rPr>
          <w:rFonts w:asciiTheme="minorHAnsi" w:eastAsiaTheme="minorEastAsia" w:hAnsiTheme="minorHAnsi"/>
          <w:sz w:val="22"/>
          <w:szCs w:val="22"/>
        </w:rPr>
        <w:tab/>
      </w:r>
      <w:r w:rsidRPr="00D470C4">
        <w:rPr>
          <w:rFonts w:cs="v4.2.0"/>
        </w:rPr>
        <w:t>Test purpose</w:t>
      </w:r>
      <w:r>
        <w:tab/>
      </w:r>
      <w:r>
        <w:fldChar w:fldCharType="begin" w:fldLock="1"/>
      </w:r>
      <w:r>
        <w:instrText xml:space="preserve"> PAGEREF _Toc61109160 \h </w:instrText>
      </w:r>
      <w:r>
        <w:fldChar w:fldCharType="separate"/>
      </w:r>
      <w:r>
        <w:t>207</w:t>
      </w:r>
      <w:r>
        <w:fldChar w:fldCharType="end"/>
      </w:r>
    </w:p>
    <w:p w14:paraId="1C5E743E" w14:textId="6A1DCCED" w:rsidR="00C05639" w:rsidRDefault="00C05639">
      <w:pPr>
        <w:pStyle w:val="TOC3"/>
        <w:rPr>
          <w:rFonts w:asciiTheme="minorHAnsi" w:eastAsiaTheme="minorEastAsia" w:hAnsiTheme="minorHAnsi" w:cstheme="minorBidi"/>
          <w:sz w:val="22"/>
          <w:szCs w:val="22"/>
        </w:rPr>
      </w:pPr>
      <w:r w:rsidRPr="00C05639">
        <w:t>7.7.4</w:t>
      </w:r>
      <w:r w:rsidRPr="00C05639">
        <w:rPr>
          <w:rFonts w:asciiTheme="minorHAnsi" w:eastAsiaTheme="minorEastAsia" w:hAnsiTheme="minorHAnsi"/>
          <w:sz w:val="22"/>
          <w:szCs w:val="22"/>
        </w:rPr>
        <w:tab/>
      </w:r>
      <w:r w:rsidRPr="00D470C4">
        <w:rPr>
          <w:rFonts w:cs="v4.2.0"/>
        </w:rPr>
        <w:t>Method of test</w:t>
      </w:r>
      <w:r>
        <w:tab/>
      </w:r>
      <w:r>
        <w:fldChar w:fldCharType="begin" w:fldLock="1"/>
      </w:r>
      <w:r>
        <w:instrText xml:space="preserve"> PAGEREF _Toc61109161 \h </w:instrText>
      </w:r>
      <w:r>
        <w:fldChar w:fldCharType="separate"/>
      </w:r>
      <w:r>
        <w:t>208</w:t>
      </w:r>
      <w:r>
        <w:fldChar w:fldCharType="end"/>
      </w:r>
    </w:p>
    <w:p w14:paraId="6E9E1DBA" w14:textId="497B8841" w:rsidR="00C05639" w:rsidRDefault="00C05639">
      <w:pPr>
        <w:pStyle w:val="TOC4"/>
        <w:rPr>
          <w:rFonts w:asciiTheme="minorHAnsi" w:eastAsiaTheme="minorEastAsia" w:hAnsiTheme="minorHAnsi" w:cstheme="minorBidi"/>
          <w:sz w:val="22"/>
          <w:szCs w:val="22"/>
        </w:rPr>
      </w:pPr>
      <w:r w:rsidRPr="00C05639">
        <w:t>7.7.4.1</w:t>
      </w:r>
      <w:r w:rsidRPr="00C05639">
        <w:rPr>
          <w:rFonts w:asciiTheme="minorHAnsi" w:eastAsiaTheme="minorEastAsia" w:hAnsiTheme="minorHAnsi"/>
          <w:sz w:val="22"/>
          <w:szCs w:val="22"/>
        </w:rPr>
        <w:tab/>
      </w:r>
      <w:r w:rsidRPr="00D470C4">
        <w:rPr>
          <w:rFonts w:cs="v4.2.0"/>
        </w:rPr>
        <w:t>Initial conditions</w:t>
      </w:r>
      <w:r>
        <w:tab/>
      </w:r>
      <w:r>
        <w:fldChar w:fldCharType="begin" w:fldLock="1"/>
      </w:r>
      <w:r>
        <w:instrText xml:space="preserve"> PAGEREF _Toc61109162 \h </w:instrText>
      </w:r>
      <w:r>
        <w:fldChar w:fldCharType="separate"/>
      </w:r>
      <w:r>
        <w:t>208</w:t>
      </w:r>
      <w:r>
        <w:fldChar w:fldCharType="end"/>
      </w:r>
    </w:p>
    <w:p w14:paraId="42E7530B" w14:textId="6AA82395" w:rsidR="00C05639" w:rsidRDefault="00C05639">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fldLock="1"/>
      </w:r>
      <w:r>
        <w:instrText xml:space="preserve"> PAGEREF _Toc61109163 \h </w:instrText>
      </w:r>
      <w:r>
        <w:fldChar w:fldCharType="separate"/>
      </w:r>
      <w:r>
        <w:t>208</w:t>
      </w:r>
      <w:r>
        <w:fldChar w:fldCharType="end"/>
      </w:r>
    </w:p>
    <w:p w14:paraId="3F69AB2E" w14:textId="163789C4" w:rsidR="00C05639" w:rsidRDefault="00C05639">
      <w:pPr>
        <w:pStyle w:val="TOC3"/>
        <w:rPr>
          <w:rFonts w:asciiTheme="minorHAnsi" w:eastAsiaTheme="minorEastAsia" w:hAnsiTheme="minorHAnsi" w:cstheme="minorBidi"/>
          <w:sz w:val="22"/>
          <w:szCs w:val="22"/>
        </w:rPr>
      </w:pPr>
      <w:r w:rsidRPr="00C05639">
        <w:t>7.7.5</w:t>
      </w:r>
      <w:r w:rsidRPr="00C05639">
        <w:rPr>
          <w:rFonts w:asciiTheme="minorHAnsi" w:eastAsiaTheme="minorEastAsia" w:hAnsiTheme="minorHAnsi"/>
          <w:sz w:val="22"/>
          <w:szCs w:val="22"/>
        </w:rPr>
        <w:tab/>
      </w:r>
      <w:r w:rsidRPr="00D470C4">
        <w:rPr>
          <w:rFonts w:cs="v4.2.0"/>
        </w:rPr>
        <w:t>Test requirements</w:t>
      </w:r>
      <w:r>
        <w:tab/>
      </w:r>
      <w:r>
        <w:fldChar w:fldCharType="begin" w:fldLock="1"/>
      </w:r>
      <w:r>
        <w:instrText xml:space="preserve"> PAGEREF _Toc61109164 \h </w:instrText>
      </w:r>
      <w:r>
        <w:fldChar w:fldCharType="separate"/>
      </w:r>
      <w:r>
        <w:t>208</w:t>
      </w:r>
      <w:r>
        <w:fldChar w:fldCharType="end"/>
      </w:r>
    </w:p>
    <w:p w14:paraId="53D8E9EA" w14:textId="19517C4E" w:rsidR="00C05639" w:rsidRDefault="00C05639">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_Toc61109165 \h </w:instrText>
      </w:r>
      <w:r>
        <w:fldChar w:fldCharType="separate"/>
      </w:r>
      <w:r>
        <w:t>209</w:t>
      </w:r>
      <w:r>
        <w:fldChar w:fldCharType="end"/>
      </w:r>
    </w:p>
    <w:p w14:paraId="4392868E" w14:textId="4BE7EAA5" w:rsidR="00C05639" w:rsidRDefault="00C05639">
      <w:pPr>
        <w:pStyle w:val="TOC3"/>
        <w:rPr>
          <w:rFonts w:asciiTheme="minorHAnsi" w:eastAsiaTheme="minorEastAsia" w:hAnsiTheme="minorHAnsi" w:cstheme="minorBidi"/>
          <w:sz w:val="22"/>
          <w:szCs w:val="22"/>
        </w:rPr>
      </w:pPr>
      <w:r w:rsidRPr="00C05639">
        <w:t>7.8.1</w:t>
      </w:r>
      <w:r w:rsidRPr="00C05639">
        <w:rPr>
          <w:rFonts w:asciiTheme="minorHAnsi" w:eastAsiaTheme="minorEastAsia" w:hAnsiTheme="minorHAnsi"/>
          <w:sz w:val="22"/>
          <w:szCs w:val="22"/>
        </w:rPr>
        <w:tab/>
      </w:r>
      <w:r w:rsidRPr="00D470C4">
        <w:rPr>
          <w:rFonts w:cs="v4.2.0"/>
        </w:rPr>
        <w:t>Definition and applicability</w:t>
      </w:r>
      <w:r>
        <w:tab/>
      </w:r>
      <w:r>
        <w:fldChar w:fldCharType="begin" w:fldLock="1"/>
      </w:r>
      <w:r>
        <w:instrText xml:space="preserve"> PAGEREF _Toc61109166 \h </w:instrText>
      </w:r>
      <w:r>
        <w:fldChar w:fldCharType="separate"/>
      </w:r>
      <w:r>
        <w:t>209</w:t>
      </w:r>
      <w:r>
        <w:fldChar w:fldCharType="end"/>
      </w:r>
    </w:p>
    <w:p w14:paraId="6740D98A" w14:textId="3A72FB20" w:rsidR="00C05639" w:rsidRDefault="00C05639">
      <w:pPr>
        <w:pStyle w:val="TOC3"/>
        <w:rPr>
          <w:rFonts w:asciiTheme="minorHAnsi" w:eastAsiaTheme="minorEastAsia" w:hAnsiTheme="minorHAnsi" w:cstheme="minorBidi"/>
          <w:sz w:val="22"/>
          <w:szCs w:val="22"/>
        </w:rPr>
      </w:pPr>
      <w:r w:rsidRPr="00C05639">
        <w:t>7.8.2</w:t>
      </w:r>
      <w:r w:rsidRPr="00C05639">
        <w:rPr>
          <w:rFonts w:asciiTheme="minorHAnsi" w:eastAsiaTheme="minorEastAsia" w:hAnsiTheme="minorHAnsi"/>
          <w:sz w:val="22"/>
          <w:szCs w:val="22"/>
        </w:rPr>
        <w:tab/>
      </w:r>
      <w:r w:rsidRPr="00D470C4">
        <w:rPr>
          <w:rFonts w:cs="v4.2.0"/>
        </w:rPr>
        <w:t>Minimum Requirement</w:t>
      </w:r>
      <w:r>
        <w:tab/>
      </w:r>
      <w:r>
        <w:fldChar w:fldCharType="begin" w:fldLock="1"/>
      </w:r>
      <w:r>
        <w:instrText xml:space="preserve"> PAGEREF _Toc61109167 \h </w:instrText>
      </w:r>
      <w:r>
        <w:fldChar w:fldCharType="separate"/>
      </w:r>
      <w:r>
        <w:t>209</w:t>
      </w:r>
      <w:r>
        <w:fldChar w:fldCharType="end"/>
      </w:r>
    </w:p>
    <w:p w14:paraId="3DE668D0" w14:textId="18DC633E" w:rsidR="00C05639" w:rsidRDefault="00C05639">
      <w:pPr>
        <w:pStyle w:val="TOC3"/>
        <w:rPr>
          <w:rFonts w:asciiTheme="minorHAnsi" w:eastAsiaTheme="minorEastAsia" w:hAnsiTheme="minorHAnsi" w:cstheme="minorBidi"/>
          <w:sz w:val="22"/>
          <w:szCs w:val="22"/>
        </w:rPr>
      </w:pPr>
      <w:r w:rsidRPr="00C05639">
        <w:t>7.8.3</w:t>
      </w:r>
      <w:r w:rsidRPr="00C05639">
        <w:rPr>
          <w:rFonts w:asciiTheme="minorHAnsi" w:eastAsiaTheme="minorEastAsia" w:hAnsiTheme="minorHAnsi"/>
          <w:sz w:val="22"/>
          <w:szCs w:val="22"/>
        </w:rPr>
        <w:tab/>
      </w:r>
      <w:r w:rsidRPr="00D470C4">
        <w:rPr>
          <w:rFonts w:cs="v4.2.0"/>
        </w:rPr>
        <w:t>Test purpose</w:t>
      </w:r>
      <w:r>
        <w:tab/>
      </w:r>
      <w:r>
        <w:fldChar w:fldCharType="begin" w:fldLock="1"/>
      </w:r>
      <w:r>
        <w:instrText xml:space="preserve"> PAGEREF _Toc61109168 \h </w:instrText>
      </w:r>
      <w:r>
        <w:fldChar w:fldCharType="separate"/>
      </w:r>
      <w:r>
        <w:t>209</w:t>
      </w:r>
      <w:r>
        <w:fldChar w:fldCharType="end"/>
      </w:r>
    </w:p>
    <w:p w14:paraId="4B4FB9B2" w14:textId="36BF2E84" w:rsidR="00C05639" w:rsidRDefault="00C05639">
      <w:pPr>
        <w:pStyle w:val="TOC3"/>
        <w:rPr>
          <w:rFonts w:asciiTheme="minorHAnsi" w:eastAsiaTheme="minorEastAsia" w:hAnsiTheme="minorHAnsi" w:cstheme="minorBidi"/>
          <w:sz w:val="22"/>
          <w:szCs w:val="22"/>
        </w:rPr>
      </w:pPr>
      <w:r w:rsidRPr="00C05639">
        <w:t>7.8.4</w:t>
      </w:r>
      <w:r w:rsidRPr="00C05639">
        <w:rPr>
          <w:rFonts w:asciiTheme="minorHAnsi" w:eastAsiaTheme="minorEastAsia" w:hAnsiTheme="minorHAnsi"/>
          <w:sz w:val="22"/>
          <w:szCs w:val="22"/>
        </w:rPr>
        <w:tab/>
      </w:r>
      <w:r w:rsidRPr="00D470C4">
        <w:rPr>
          <w:rFonts w:cs="v4.2.0"/>
        </w:rPr>
        <w:t>Method of test</w:t>
      </w:r>
      <w:r>
        <w:tab/>
      </w:r>
      <w:r>
        <w:fldChar w:fldCharType="begin" w:fldLock="1"/>
      </w:r>
      <w:r>
        <w:instrText xml:space="preserve"> PAGEREF _Toc61109169 \h </w:instrText>
      </w:r>
      <w:r>
        <w:fldChar w:fldCharType="separate"/>
      </w:r>
      <w:r>
        <w:t>209</w:t>
      </w:r>
      <w:r>
        <w:fldChar w:fldCharType="end"/>
      </w:r>
    </w:p>
    <w:p w14:paraId="4C93BC1A" w14:textId="03C8946D" w:rsidR="00C05639" w:rsidRDefault="00C05639">
      <w:pPr>
        <w:pStyle w:val="TOC4"/>
        <w:rPr>
          <w:rFonts w:asciiTheme="minorHAnsi" w:eastAsiaTheme="minorEastAsia" w:hAnsiTheme="minorHAnsi" w:cstheme="minorBidi"/>
          <w:sz w:val="22"/>
          <w:szCs w:val="22"/>
        </w:rPr>
      </w:pPr>
      <w:r w:rsidRPr="00C05639">
        <w:t>7.8.4.1</w:t>
      </w:r>
      <w:r w:rsidRPr="00C05639">
        <w:rPr>
          <w:rFonts w:asciiTheme="minorHAnsi" w:eastAsiaTheme="minorEastAsia" w:hAnsiTheme="minorHAnsi"/>
          <w:sz w:val="22"/>
          <w:szCs w:val="22"/>
        </w:rPr>
        <w:tab/>
      </w:r>
      <w:r w:rsidRPr="00D470C4">
        <w:rPr>
          <w:rFonts w:cs="v4.2.0"/>
        </w:rPr>
        <w:t>Initial conditions</w:t>
      </w:r>
      <w:r>
        <w:tab/>
      </w:r>
      <w:r>
        <w:fldChar w:fldCharType="begin" w:fldLock="1"/>
      </w:r>
      <w:r>
        <w:instrText xml:space="preserve"> PAGEREF _Toc61109170 \h </w:instrText>
      </w:r>
      <w:r>
        <w:fldChar w:fldCharType="separate"/>
      </w:r>
      <w:r>
        <w:t>209</w:t>
      </w:r>
      <w:r>
        <w:fldChar w:fldCharType="end"/>
      </w:r>
    </w:p>
    <w:p w14:paraId="5AA41480" w14:textId="7C5BD584" w:rsidR="00C05639" w:rsidRDefault="00C05639">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Procedures</w:t>
      </w:r>
      <w:r>
        <w:tab/>
      </w:r>
      <w:r>
        <w:fldChar w:fldCharType="begin" w:fldLock="1"/>
      </w:r>
      <w:r>
        <w:instrText xml:space="preserve"> PAGEREF _Toc61109171 \h </w:instrText>
      </w:r>
      <w:r>
        <w:fldChar w:fldCharType="separate"/>
      </w:r>
      <w:r>
        <w:t>210</w:t>
      </w:r>
      <w:r>
        <w:fldChar w:fldCharType="end"/>
      </w:r>
    </w:p>
    <w:p w14:paraId="63B35148" w14:textId="23FBECC5" w:rsidR="00C05639" w:rsidRDefault="00C05639">
      <w:pPr>
        <w:pStyle w:val="TOC3"/>
        <w:rPr>
          <w:rFonts w:asciiTheme="minorHAnsi" w:eastAsiaTheme="minorEastAsia" w:hAnsiTheme="minorHAnsi" w:cstheme="minorBidi"/>
          <w:sz w:val="22"/>
          <w:szCs w:val="22"/>
        </w:rPr>
      </w:pPr>
      <w:r w:rsidRPr="00C05639">
        <w:t>7.8.5</w:t>
      </w:r>
      <w:r w:rsidRPr="00C05639">
        <w:rPr>
          <w:rFonts w:asciiTheme="minorHAnsi" w:eastAsiaTheme="minorEastAsia" w:hAnsiTheme="minorHAnsi"/>
          <w:sz w:val="22"/>
          <w:szCs w:val="22"/>
        </w:rPr>
        <w:tab/>
      </w:r>
      <w:r w:rsidRPr="00D470C4">
        <w:rPr>
          <w:rFonts w:cs="v4.2.0"/>
        </w:rPr>
        <w:t>Test requirements</w:t>
      </w:r>
      <w:r>
        <w:tab/>
      </w:r>
      <w:r>
        <w:fldChar w:fldCharType="begin" w:fldLock="1"/>
      </w:r>
      <w:r>
        <w:instrText xml:space="preserve"> PAGEREF _Toc61109172 \h </w:instrText>
      </w:r>
      <w:r>
        <w:fldChar w:fldCharType="separate"/>
      </w:r>
      <w:r>
        <w:t>211</w:t>
      </w:r>
      <w:r>
        <w:fldChar w:fldCharType="end"/>
      </w:r>
    </w:p>
    <w:p w14:paraId="71422EBD" w14:textId="1A86D5F8" w:rsidR="00C05639" w:rsidRDefault="00C0563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_Toc61109173 \h </w:instrText>
      </w:r>
      <w:r>
        <w:fldChar w:fldCharType="separate"/>
      </w:r>
      <w:r>
        <w:t>217</w:t>
      </w:r>
      <w:r>
        <w:fldChar w:fldCharType="end"/>
      </w:r>
    </w:p>
    <w:p w14:paraId="130804F8" w14:textId="776F2F2B" w:rsidR="00C05639" w:rsidRDefault="00C0563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_Toc61109174 \h </w:instrText>
      </w:r>
      <w:r>
        <w:fldChar w:fldCharType="separate"/>
      </w:r>
      <w:r>
        <w:t>217</w:t>
      </w:r>
      <w:r>
        <w:fldChar w:fldCharType="end"/>
      </w:r>
    </w:p>
    <w:p w14:paraId="35B35EC2" w14:textId="00F6DA8F" w:rsidR="00C05639" w:rsidRDefault="00C0563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_Toc61109175 \h </w:instrText>
      </w:r>
      <w:r>
        <w:fldChar w:fldCharType="separate"/>
      </w:r>
      <w:r>
        <w:t>217</w:t>
      </w:r>
      <w:r>
        <w:fldChar w:fldCharType="end"/>
      </w:r>
    </w:p>
    <w:p w14:paraId="3D4708F3" w14:textId="6348360F" w:rsidR="00C05639" w:rsidRDefault="00C05639">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w:t>
      </w:r>
      <w:r>
        <w:tab/>
      </w:r>
      <w:r>
        <w:fldChar w:fldCharType="begin" w:fldLock="1"/>
      </w:r>
      <w:r>
        <w:instrText xml:space="preserve"> PAGEREF _Toc61109176 \h </w:instrText>
      </w:r>
      <w:r>
        <w:fldChar w:fldCharType="separate"/>
      </w:r>
      <w:r>
        <w:t>217</w:t>
      </w:r>
      <w:r>
        <w:fldChar w:fldCharType="end"/>
      </w:r>
    </w:p>
    <w:p w14:paraId="692F2F43" w14:textId="1B8E0D0C" w:rsidR="00C05639" w:rsidRDefault="00C05639">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_Toc61109177 \h </w:instrText>
      </w:r>
      <w:r>
        <w:fldChar w:fldCharType="separate"/>
      </w:r>
      <w:r>
        <w:t>217</w:t>
      </w:r>
      <w:r>
        <w:fldChar w:fldCharType="end"/>
      </w:r>
    </w:p>
    <w:p w14:paraId="52350723" w14:textId="0E050B74" w:rsidR="00C05639" w:rsidRDefault="00C05639">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_Toc61109178 \h </w:instrText>
      </w:r>
      <w:r>
        <w:fldChar w:fldCharType="separate"/>
      </w:r>
      <w:r>
        <w:t>217</w:t>
      </w:r>
      <w:r>
        <w:fldChar w:fldCharType="end"/>
      </w:r>
    </w:p>
    <w:p w14:paraId="575FB5D6" w14:textId="6EAEE0C3" w:rsidR="00C05639" w:rsidRDefault="00C05639">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fldLock="1"/>
      </w:r>
      <w:r>
        <w:instrText xml:space="preserve"> PAGEREF _Toc61109179 \h </w:instrText>
      </w:r>
      <w:r>
        <w:fldChar w:fldCharType="separate"/>
      </w:r>
      <w:r>
        <w:t>218</w:t>
      </w:r>
      <w:r>
        <w:fldChar w:fldCharType="end"/>
      </w:r>
    </w:p>
    <w:p w14:paraId="0DCFB0B5" w14:textId="5FC0DC4A" w:rsidR="00C05639" w:rsidRDefault="00C05639">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fldLock="1"/>
      </w:r>
      <w:r>
        <w:instrText xml:space="preserve"> PAGEREF _Toc61109180 \h </w:instrText>
      </w:r>
      <w:r>
        <w:fldChar w:fldCharType="separate"/>
      </w:r>
      <w:r>
        <w:t>218</w:t>
      </w:r>
      <w:r>
        <w:fldChar w:fldCharType="end"/>
      </w:r>
    </w:p>
    <w:p w14:paraId="73BABAAF" w14:textId="24AC8D5A" w:rsidR="00C05639" w:rsidRDefault="00C05639">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_Toc61109181 \h </w:instrText>
      </w:r>
      <w:r>
        <w:fldChar w:fldCharType="separate"/>
      </w:r>
      <w:r>
        <w:t>218</w:t>
      </w:r>
      <w:r>
        <w:fldChar w:fldCharType="end"/>
      </w:r>
    </w:p>
    <w:p w14:paraId="5D98CED9" w14:textId="18F6167D" w:rsidR="00C05639" w:rsidRDefault="00C05639">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fldLock="1"/>
      </w:r>
      <w:r>
        <w:instrText xml:space="preserve"> PAGEREF _Toc61109182 \h </w:instrText>
      </w:r>
      <w:r>
        <w:fldChar w:fldCharType="separate"/>
      </w:r>
      <w:r>
        <w:t>218</w:t>
      </w:r>
      <w:r>
        <w:fldChar w:fldCharType="end"/>
      </w:r>
    </w:p>
    <w:p w14:paraId="4A443DAA" w14:textId="780AC74C" w:rsidR="00C05639" w:rsidRDefault="00C05639">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fldLock="1"/>
      </w:r>
      <w:r>
        <w:instrText xml:space="preserve"> PAGEREF _Toc61109183 \h </w:instrText>
      </w:r>
      <w:r>
        <w:fldChar w:fldCharType="separate"/>
      </w:r>
      <w:r>
        <w:t>218</w:t>
      </w:r>
      <w:r>
        <w:fldChar w:fldCharType="end"/>
      </w:r>
    </w:p>
    <w:p w14:paraId="36FE6CA3" w14:textId="04CB6B12" w:rsidR="00C05639" w:rsidRDefault="00C05639">
      <w:pPr>
        <w:pStyle w:val="TOC3"/>
        <w:rPr>
          <w:rFonts w:asciiTheme="minorHAnsi" w:eastAsiaTheme="minorEastAsia" w:hAnsiTheme="minorHAnsi" w:cstheme="minorBidi"/>
          <w:sz w:val="22"/>
          <w:szCs w:val="22"/>
        </w:rPr>
      </w:pPr>
      <w:r>
        <w:t>8.2.1</w:t>
      </w:r>
      <w:r>
        <w:rPr>
          <w:lang w:eastAsia="zh-CN"/>
        </w:rPr>
        <w:t>A</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two antenna ports</w:t>
      </w:r>
      <w:r>
        <w:tab/>
      </w:r>
      <w:r>
        <w:fldChar w:fldCharType="begin" w:fldLock="1"/>
      </w:r>
      <w:r>
        <w:instrText xml:space="preserve"> PAGEREF _Toc61109184 \h </w:instrText>
      </w:r>
      <w:r>
        <w:fldChar w:fldCharType="separate"/>
      </w:r>
      <w:r>
        <w:t>230</w:t>
      </w:r>
      <w:r>
        <w:fldChar w:fldCharType="end"/>
      </w:r>
    </w:p>
    <w:p w14:paraId="599A86CD" w14:textId="29ED2C6A" w:rsidR="00C05639" w:rsidRDefault="00C05639">
      <w:pPr>
        <w:pStyle w:val="TOC4"/>
        <w:rPr>
          <w:rFonts w:asciiTheme="minorHAnsi" w:eastAsiaTheme="minorEastAsia" w:hAnsiTheme="minorHAnsi" w:cstheme="minorBidi"/>
          <w:sz w:val="22"/>
          <w:szCs w:val="22"/>
        </w:rPr>
      </w:pPr>
      <w:r>
        <w:t>8.2.1</w:t>
      </w:r>
      <w:r>
        <w:rPr>
          <w:lang w:eastAsia="zh-CN"/>
        </w:rPr>
        <w:t>A</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_Toc61109185 \h </w:instrText>
      </w:r>
      <w:r>
        <w:fldChar w:fldCharType="separate"/>
      </w:r>
      <w:r>
        <w:t>230</w:t>
      </w:r>
      <w:r>
        <w:fldChar w:fldCharType="end"/>
      </w:r>
    </w:p>
    <w:p w14:paraId="18323B4B" w14:textId="52D8459F" w:rsidR="00C05639" w:rsidRDefault="00C05639">
      <w:pPr>
        <w:pStyle w:val="TOC4"/>
        <w:rPr>
          <w:rFonts w:asciiTheme="minorHAnsi" w:eastAsiaTheme="minorEastAsia" w:hAnsiTheme="minorHAnsi" w:cstheme="minorBidi"/>
          <w:sz w:val="22"/>
          <w:szCs w:val="22"/>
        </w:rPr>
      </w:pPr>
      <w:r>
        <w:t>8.2.1</w:t>
      </w:r>
      <w:r>
        <w:rPr>
          <w:lang w:eastAsia="zh-CN"/>
        </w:rPr>
        <w:t>A</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_Toc61109186 \h </w:instrText>
      </w:r>
      <w:r>
        <w:fldChar w:fldCharType="separate"/>
      </w:r>
      <w:r>
        <w:t>230</w:t>
      </w:r>
      <w:r>
        <w:fldChar w:fldCharType="end"/>
      </w:r>
    </w:p>
    <w:p w14:paraId="5A197766" w14:textId="46CAB61C" w:rsidR="00C05639" w:rsidRDefault="00C05639">
      <w:pPr>
        <w:pStyle w:val="TOC4"/>
        <w:rPr>
          <w:rFonts w:asciiTheme="minorHAnsi" w:eastAsiaTheme="minorEastAsia" w:hAnsiTheme="minorHAnsi" w:cstheme="minorBidi"/>
          <w:sz w:val="22"/>
          <w:szCs w:val="22"/>
        </w:rPr>
      </w:pPr>
      <w:r>
        <w:t>8.2.1</w:t>
      </w:r>
      <w:r>
        <w:rPr>
          <w:lang w:eastAsia="zh-CN"/>
        </w:rPr>
        <w:t>A</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_Toc61109187 \h </w:instrText>
      </w:r>
      <w:r>
        <w:fldChar w:fldCharType="separate"/>
      </w:r>
      <w:r>
        <w:t>230</w:t>
      </w:r>
      <w:r>
        <w:fldChar w:fldCharType="end"/>
      </w:r>
    </w:p>
    <w:p w14:paraId="1E066504" w14:textId="225444D5" w:rsidR="00C05639" w:rsidRDefault="00C05639">
      <w:pPr>
        <w:pStyle w:val="TOC4"/>
        <w:rPr>
          <w:rFonts w:asciiTheme="minorHAnsi" w:eastAsiaTheme="minorEastAsia" w:hAnsiTheme="minorHAnsi" w:cstheme="minorBidi"/>
          <w:sz w:val="22"/>
          <w:szCs w:val="22"/>
        </w:rPr>
      </w:pPr>
      <w:r>
        <w:t>8.2.1</w:t>
      </w:r>
      <w:r>
        <w:rPr>
          <w:lang w:eastAsia="zh-CN"/>
        </w:rPr>
        <w:t>A</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_Toc61109188 \h </w:instrText>
      </w:r>
      <w:r>
        <w:fldChar w:fldCharType="separate"/>
      </w:r>
      <w:r>
        <w:t>230</w:t>
      </w:r>
      <w:r>
        <w:fldChar w:fldCharType="end"/>
      </w:r>
    </w:p>
    <w:p w14:paraId="765DFF93" w14:textId="129A740F" w:rsidR="00C05639" w:rsidRDefault="00C05639">
      <w:pPr>
        <w:pStyle w:val="TOC5"/>
        <w:rPr>
          <w:rFonts w:asciiTheme="minorHAnsi" w:eastAsiaTheme="minorEastAsia" w:hAnsiTheme="minorHAnsi" w:cstheme="minorBidi"/>
          <w:sz w:val="22"/>
          <w:szCs w:val="22"/>
        </w:rPr>
      </w:pPr>
      <w:r>
        <w:t>8.2.1</w:t>
      </w:r>
      <w:r>
        <w:rPr>
          <w:lang w:eastAsia="zh-CN"/>
        </w:rPr>
        <w:t>A</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_Toc61109189 \h </w:instrText>
      </w:r>
      <w:r>
        <w:fldChar w:fldCharType="separate"/>
      </w:r>
      <w:r>
        <w:t>230</w:t>
      </w:r>
      <w:r>
        <w:fldChar w:fldCharType="end"/>
      </w:r>
    </w:p>
    <w:p w14:paraId="0F22A24A" w14:textId="6F861753" w:rsidR="00C05639" w:rsidRDefault="00C05639">
      <w:pPr>
        <w:pStyle w:val="TOC5"/>
        <w:rPr>
          <w:rFonts w:asciiTheme="minorHAnsi" w:eastAsiaTheme="minorEastAsia" w:hAnsiTheme="minorHAnsi" w:cstheme="minorBidi"/>
          <w:sz w:val="22"/>
          <w:szCs w:val="22"/>
        </w:rPr>
      </w:pPr>
      <w:r>
        <w:t>8.2.1</w:t>
      </w:r>
      <w:r>
        <w:rPr>
          <w:lang w:eastAsia="zh-CN"/>
        </w:rPr>
        <w:t>A</w:t>
      </w:r>
      <w:r>
        <w:t>.4.2</w:t>
      </w:r>
      <w:r>
        <w:rPr>
          <w:rFonts w:asciiTheme="minorHAnsi" w:eastAsiaTheme="minorEastAsia" w:hAnsiTheme="minorHAnsi" w:cstheme="minorBidi"/>
          <w:sz w:val="22"/>
          <w:szCs w:val="22"/>
        </w:rPr>
        <w:tab/>
      </w:r>
      <w:r>
        <w:t>Procedure</w:t>
      </w:r>
      <w:r>
        <w:tab/>
      </w:r>
      <w:r>
        <w:fldChar w:fldCharType="begin" w:fldLock="1"/>
      </w:r>
      <w:r>
        <w:instrText xml:space="preserve"> PAGEREF _Toc61109190 \h </w:instrText>
      </w:r>
      <w:r>
        <w:fldChar w:fldCharType="separate"/>
      </w:r>
      <w:r>
        <w:t>230</w:t>
      </w:r>
      <w:r>
        <w:fldChar w:fldCharType="end"/>
      </w:r>
    </w:p>
    <w:p w14:paraId="3EB8BC56" w14:textId="7FD8A7F1" w:rsidR="00C05639" w:rsidRDefault="00C05639">
      <w:pPr>
        <w:pStyle w:val="TOC4"/>
        <w:rPr>
          <w:rFonts w:asciiTheme="minorHAnsi" w:eastAsiaTheme="minorEastAsia" w:hAnsiTheme="minorHAnsi" w:cstheme="minorBidi"/>
          <w:sz w:val="22"/>
          <w:szCs w:val="22"/>
        </w:rPr>
      </w:pPr>
      <w:r>
        <w:t>8.2.1</w:t>
      </w:r>
      <w:r>
        <w:rPr>
          <w:lang w:eastAsia="zh-CN"/>
        </w:rPr>
        <w:t>A</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_Toc61109191 \h </w:instrText>
      </w:r>
      <w:r>
        <w:fldChar w:fldCharType="separate"/>
      </w:r>
      <w:r>
        <w:t>231</w:t>
      </w:r>
      <w:r>
        <w:fldChar w:fldCharType="end"/>
      </w:r>
    </w:p>
    <w:p w14:paraId="501E05B5" w14:textId="41DA68C5" w:rsidR="00C05639" w:rsidRDefault="00C05639">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Performance requirements for UL timing adjustment</w:t>
      </w:r>
      <w:r>
        <w:tab/>
      </w:r>
      <w:r>
        <w:fldChar w:fldCharType="begin" w:fldLock="1"/>
      </w:r>
      <w:r>
        <w:instrText xml:space="preserve"> PAGEREF _Toc61109192 \h </w:instrText>
      </w:r>
      <w:r>
        <w:fldChar w:fldCharType="separate"/>
      </w:r>
      <w:r>
        <w:t>232</w:t>
      </w:r>
      <w:r>
        <w:fldChar w:fldCharType="end"/>
      </w:r>
    </w:p>
    <w:p w14:paraId="2ACDE21F" w14:textId="304A1DFF" w:rsidR="00C05639" w:rsidRDefault="00C05639">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_Toc61109193 \h </w:instrText>
      </w:r>
      <w:r>
        <w:fldChar w:fldCharType="separate"/>
      </w:r>
      <w:r>
        <w:t>232</w:t>
      </w:r>
      <w:r>
        <w:fldChar w:fldCharType="end"/>
      </w:r>
    </w:p>
    <w:p w14:paraId="37689248" w14:textId="0FA104F4" w:rsidR="00C05639" w:rsidRDefault="00C05639">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_Toc61109194 \h </w:instrText>
      </w:r>
      <w:r>
        <w:fldChar w:fldCharType="separate"/>
      </w:r>
      <w:r>
        <w:t>233</w:t>
      </w:r>
      <w:r>
        <w:fldChar w:fldCharType="end"/>
      </w:r>
    </w:p>
    <w:p w14:paraId="41C0B7E3" w14:textId="7B5EF7E0" w:rsidR="00C05639" w:rsidRDefault="00C05639">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Test Purpose</w:t>
      </w:r>
      <w:r>
        <w:tab/>
      </w:r>
      <w:r>
        <w:fldChar w:fldCharType="begin" w:fldLock="1"/>
      </w:r>
      <w:r>
        <w:instrText xml:space="preserve"> PAGEREF _Toc61109195 \h </w:instrText>
      </w:r>
      <w:r>
        <w:fldChar w:fldCharType="separate"/>
      </w:r>
      <w:r>
        <w:t>233</w:t>
      </w:r>
      <w:r>
        <w:fldChar w:fldCharType="end"/>
      </w:r>
    </w:p>
    <w:p w14:paraId="195B503D" w14:textId="5CDF50F9" w:rsidR="00C05639" w:rsidRDefault="00C05639">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fldLock="1"/>
      </w:r>
      <w:r>
        <w:instrText xml:space="preserve"> PAGEREF _Toc61109196 \h </w:instrText>
      </w:r>
      <w:r>
        <w:fldChar w:fldCharType="separate"/>
      </w:r>
      <w:r>
        <w:t>233</w:t>
      </w:r>
      <w:r>
        <w:fldChar w:fldCharType="end"/>
      </w:r>
    </w:p>
    <w:p w14:paraId="5F2206A8" w14:textId="339FA1D5" w:rsidR="00C05639" w:rsidRDefault="00C05639">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_Toc61109197 \h </w:instrText>
      </w:r>
      <w:r>
        <w:fldChar w:fldCharType="separate"/>
      </w:r>
      <w:r>
        <w:t>233</w:t>
      </w:r>
      <w:r>
        <w:fldChar w:fldCharType="end"/>
      </w:r>
    </w:p>
    <w:p w14:paraId="37663459" w14:textId="1EA7C6F7" w:rsidR="00C05639" w:rsidRDefault="00C05639">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fldLock="1"/>
      </w:r>
      <w:r>
        <w:instrText xml:space="preserve"> PAGEREF _Toc61109198 \h </w:instrText>
      </w:r>
      <w:r>
        <w:fldChar w:fldCharType="separate"/>
      </w:r>
      <w:r>
        <w:t>233</w:t>
      </w:r>
      <w:r>
        <w:fldChar w:fldCharType="end"/>
      </w:r>
    </w:p>
    <w:p w14:paraId="66F30196" w14:textId="039A4C11" w:rsidR="00C05639" w:rsidRDefault="00C05639">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fldLock="1"/>
      </w:r>
      <w:r>
        <w:instrText xml:space="preserve"> PAGEREF _Toc61109199 \h </w:instrText>
      </w:r>
      <w:r>
        <w:fldChar w:fldCharType="separate"/>
      </w:r>
      <w:r>
        <w:t>234</w:t>
      </w:r>
      <w:r>
        <w:fldChar w:fldCharType="end"/>
      </w:r>
    </w:p>
    <w:p w14:paraId="1390CDBB" w14:textId="48D67ED8" w:rsidR="00C05639" w:rsidRDefault="00C05639">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Performance requirements for HARQ-ACK multiplexed on PUSCH</w:t>
      </w:r>
      <w:r>
        <w:tab/>
      </w:r>
      <w:r>
        <w:fldChar w:fldCharType="begin" w:fldLock="1"/>
      </w:r>
      <w:r>
        <w:instrText xml:space="preserve"> PAGEREF _Toc61109200 \h </w:instrText>
      </w:r>
      <w:r>
        <w:fldChar w:fldCharType="separate"/>
      </w:r>
      <w:r>
        <w:t>234</w:t>
      </w:r>
      <w:r>
        <w:fldChar w:fldCharType="end"/>
      </w:r>
    </w:p>
    <w:p w14:paraId="35314A8A" w14:textId="544A9B11" w:rsidR="00C05639" w:rsidRDefault="00C05639">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_Toc61109201 \h </w:instrText>
      </w:r>
      <w:r>
        <w:fldChar w:fldCharType="separate"/>
      </w:r>
      <w:r>
        <w:t>234</w:t>
      </w:r>
      <w:r>
        <w:fldChar w:fldCharType="end"/>
      </w:r>
    </w:p>
    <w:p w14:paraId="3F054E2C" w14:textId="02E05FD6" w:rsidR="00C05639" w:rsidRDefault="00C05639">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_Toc61109202 \h </w:instrText>
      </w:r>
      <w:r>
        <w:fldChar w:fldCharType="separate"/>
      </w:r>
      <w:r>
        <w:t>235</w:t>
      </w:r>
      <w:r>
        <w:fldChar w:fldCharType="end"/>
      </w:r>
    </w:p>
    <w:p w14:paraId="4994D71C" w14:textId="360784DA" w:rsidR="00C05639" w:rsidRDefault="00C05639">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fldLock="1"/>
      </w:r>
      <w:r>
        <w:instrText xml:space="preserve"> PAGEREF _Toc61109203 \h </w:instrText>
      </w:r>
      <w:r>
        <w:fldChar w:fldCharType="separate"/>
      </w:r>
      <w:r>
        <w:t>235</w:t>
      </w:r>
      <w:r>
        <w:fldChar w:fldCharType="end"/>
      </w:r>
    </w:p>
    <w:p w14:paraId="6E0D20F0" w14:textId="34A69135" w:rsidR="00C05639" w:rsidRDefault="00C05639">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fldLock="1"/>
      </w:r>
      <w:r>
        <w:instrText xml:space="preserve"> PAGEREF _Toc61109204 \h </w:instrText>
      </w:r>
      <w:r>
        <w:fldChar w:fldCharType="separate"/>
      </w:r>
      <w:r>
        <w:t>235</w:t>
      </w:r>
      <w:r>
        <w:fldChar w:fldCharType="end"/>
      </w:r>
    </w:p>
    <w:p w14:paraId="08B59A3E" w14:textId="31492700" w:rsidR="00C05639" w:rsidRDefault="00C05639">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_Toc61109205 \h </w:instrText>
      </w:r>
      <w:r>
        <w:fldChar w:fldCharType="separate"/>
      </w:r>
      <w:r>
        <w:t>235</w:t>
      </w:r>
      <w:r>
        <w:fldChar w:fldCharType="end"/>
      </w:r>
    </w:p>
    <w:p w14:paraId="39EAE429" w14:textId="2A29EC08" w:rsidR="00C05639" w:rsidRDefault="00C05639">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fldLock="1"/>
      </w:r>
      <w:r>
        <w:instrText xml:space="preserve"> PAGEREF _Toc61109206 \h </w:instrText>
      </w:r>
      <w:r>
        <w:fldChar w:fldCharType="separate"/>
      </w:r>
      <w:r>
        <w:t>235</w:t>
      </w:r>
      <w:r>
        <w:fldChar w:fldCharType="end"/>
      </w:r>
    </w:p>
    <w:p w14:paraId="033FD61C" w14:textId="405C9D95" w:rsidR="00C05639" w:rsidRDefault="00C05639">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_Toc61109207 \h </w:instrText>
      </w:r>
      <w:r>
        <w:fldChar w:fldCharType="separate"/>
      </w:r>
      <w:r>
        <w:t>235</w:t>
      </w:r>
      <w:r>
        <w:fldChar w:fldCharType="end"/>
      </w:r>
    </w:p>
    <w:p w14:paraId="4305A226" w14:textId="73DE6F4C" w:rsidR="00C05639" w:rsidRDefault="00C05639">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High Speed Train conditions</w:t>
      </w:r>
      <w:r>
        <w:tab/>
      </w:r>
      <w:r>
        <w:fldChar w:fldCharType="begin" w:fldLock="1"/>
      </w:r>
      <w:r>
        <w:instrText xml:space="preserve"> PAGEREF _Toc61109208 \h </w:instrText>
      </w:r>
      <w:r>
        <w:fldChar w:fldCharType="separate"/>
      </w:r>
      <w:r>
        <w:t>236</w:t>
      </w:r>
      <w:r>
        <w:fldChar w:fldCharType="end"/>
      </w:r>
    </w:p>
    <w:p w14:paraId="4A2A6B91" w14:textId="4662C987" w:rsidR="00C05639" w:rsidRDefault="00C05639">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_Toc61109209 \h </w:instrText>
      </w:r>
      <w:r>
        <w:fldChar w:fldCharType="separate"/>
      </w:r>
      <w:r>
        <w:t>236</w:t>
      </w:r>
      <w:r>
        <w:fldChar w:fldCharType="end"/>
      </w:r>
    </w:p>
    <w:p w14:paraId="586D6966" w14:textId="4F4F2DA3" w:rsidR="00C05639" w:rsidRDefault="00C05639">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_Toc61109210 \h </w:instrText>
      </w:r>
      <w:r>
        <w:fldChar w:fldCharType="separate"/>
      </w:r>
      <w:r>
        <w:t>236</w:t>
      </w:r>
      <w:r>
        <w:fldChar w:fldCharType="end"/>
      </w:r>
    </w:p>
    <w:p w14:paraId="78715215" w14:textId="51CAEE64" w:rsidR="00C05639" w:rsidRDefault="00C05639">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fldLock="1"/>
      </w:r>
      <w:r>
        <w:instrText xml:space="preserve"> PAGEREF _Toc61109211 \h </w:instrText>
      </w:r>
      <w:r>
        <w:fldChar w:fldCharType="separate"/>
      </w:r>
      <w:r>
        <w:t>236</w:t>
      </w:r>
      <w:r>
        <w:fldChar w:fldCharType="end"/>
      </w:r>
    </w:p>
    <w:p w14:paraId="2E66DC47" w14:textId="11EF4F2B" w:rsidR="00C05639" w:rsidRDefault="00C05639">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fldLock="1"/>
      </w:r>
      <w:r>
        <w:instrText xml:space="preserve"> PAGEREF _Toc61109212 \h </w:instrText>
      </w:r>
      <w:r>
        <w:fldChar w:fldCharType="separate"/>
      </w:r>
      <w:r>
        <w:t>237</w:t>
      </w:r>
      <w:r>
        <w:fldChar w:fldCharType="end"/>
      </w:r>
    </w:p>
    <w:p w14:paraId="3B1D51F5" w14:textId="723C641F" w:rsidR="00C05639" w:rsidRDefault="00C05639">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_Toc61109213 \h </w:instrText>
      </w:r>
      <w:r>
        <w:fldChar w:fldCharType="separate"/>
      </w:r>
      <w:r>
        <w:t>237</w:t>
      </w:r>
      <w:r>
        <w:fldChar w:fldCharType="end"/>
      </w:r>
    </w:p>
    <w:p w14:paraId="6EDDE663" w14:textId="7388422A" w:rsidR="00C05639" w:rsidRDefault="00C05639">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fldLock="1"/>
      </w:r>
      <w:r>
        <w:instrText xml:space="preserve"> PAGEREF _Toc61109214 \h </w:instrText>
      </w:r>
      <w:r>
        <w:fldChar w:fldCharType="separate"/>
      </w:r>
      <w:r>
        <w:t>237</w:t>
      </w:r>
      <w:r>
        <w:fldChar w:fldCharType="end"/>
      </w:r>
    </w:p>
    <w:p w14:paraId="51DC619E" w14:textId="3A2AEF25" w:rsidR="00C05639" w:rsidRDefault="00C05639">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_Toc61109215 \h </w:instrText>
      </w:r>
      <w:r>
        <w:fldChar w:fldCharType="separate"/>
      </w:r>
      <w:r>
        <w:t>237</w:t>
      </w:r>
      <w:r>
        <w:fldChar w:fldCharType="end"/>
      </w:r>
    </w:p>
    <w:p w14:paraId="0E99DBC5" w14:textId="3B934E20" w:rsidR="00C05639" w:rsidRDefault="00C05639">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w:t>
      </w:r>
      <w:r>
        <w:rPr>
          <w:lang w:eastAsia="zh-CN"/>
        </w:rPr>
        <w:t>r</w:t>
      </w:r>
      <w:r>
        <w:t xml:space="preserve">equirements for </w:t>
      </w:r>
      <w:r>
        <w:rPr>
          <w:lang w:eastAsia="zh-CN"/>
        </w:rPr>
        <w:t>PUSCH with TTI bundling and enhanced HARQ pattern</w:t>
      </w:r>
      <w:r>
        <w:tab/>
      </w:r>
      <w:r>
        <w:fldChar w:fldCharType="begin" w:fldLock="1"/>
      </w:r>
      <w:r>
        <w:instrText xml:space="preserve"> PAGEREF _Toc61109216 \h </w:instrText>
      </w:r>
      <w:r>
        <w:fldChar w:fldCharType="separate"/>
      </w:r>
      <w:r>
        <w:t>238</w:t>
      </w:r>
      <w:r>
        <w:fldChar w:fldCharType="end"/>
      </w:r>
    </w:p>
    <w:p w14:paraId="3F90C139" w14:textId="4611C6DB" w:rsidR="00C05639" w:rsidRDefault="00C05639">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_Toc61109217 \h </w:instrText>
      </w:r>
      <w:r>
        <w:fldChar w:fldCharType="separate"/>
      </w:r>
      <w:r>
        <w:t>238</w:t>
      </w:r>
      <w:r>
        <w:fldChar w:fldCharType="end"/>
      </w:r>
    </w:p>
    <w:p w14:paraId="2F518B70" w14:textId="2CDAD7A4" w:rsidR="00C05639" w:rsidRDefault="00C05639">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_Toc61109218 \h </w:instrText>
      </w:r>
      <w:r>
        <w:fldChar w:fldCharType="separate"/>
      </w:r>
      <w:r>
        <w:t>239</w:t>
      </w:r>
      <w:r>
        <w:fldChar w:fldCharType="end"/>
      </w:r>
    </w:p>
    <w:p w14:paraId="665F1875" w14:textId="348BD547" w:rsidR="00C05639" w:rsidRDefault="00C05639">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_Toc61109219 \h </w:instrText>
      </w:r>
      <w:r>
        <w:fldChar w:fldCharType="separate"/>
      </w:r>
      <w:r>
        <w:t>239</w:t>
      </w:r>
      <w:r>
        <w:fldChar w:fldCharType="end"/>
      </w:r>
    </w:p>
    <w:p w14:paraId="693A395C" w14:textId="23C3B9F7" w:rsidR="00C05639" w:rsidRDefault="00C05639">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_Toc61109220 \h </w:instrText>
      </w:r>
      <w:r>
        <w:fldChar w:fldCharType="separate"/>
      </w:r>
      <w:r>
        <w:t>239</w:t>
      </w:r>
      <w:r>
        <w:fldChar w:fldCharType="end"/>
      </w:r>
    </w:p>
    <w:p w14:paraId="79B77E19" w14:textId="745D03FB" w:rsidR="00C05639" w:rsidRDefault="00C05639">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_Toc61109221 \h </w:instrText>
      </w:r>
      <w:r>
        <w:fldChar w:fldCharType="separate"/>
      </w:r>
      <w:r>
        <w:t>239</w:t>
      </w:r>
      <w:r>
        <w:fldChar w:fldCharType="end"/>
      </w:r>
    </w:p>
    <w:p w14:paraId="0F6D72B5" w14:textId="2A6712DA" w:rsidR="00C05639" w:rsidRDefault="00C05639">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fldLock="1"/>
      </w:r>
      <w:r>
        <w:instrText xml:space="preserve"> PAGEREF _Toc61109222 \h </w:instrText>
      </w:r>
      <w:r>
        <w:fldChar w:fldCharType="separate"/>
      </w:r>
      <w:r>
        <w:t>239</w:t>
      </w:r>
      <w:r>
        <w:fldChar w:fldCharType="end"/>
      </w:r>
    </w:p>
    <w:p w14:paraId="74D63356" w14:textId="21D2C5C8" w:rsidR="00C05639" w:rsidRDefault="00C05639">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_Toc61109223 \h </w:instrText>
      </w:r>
      <w:r>
        <w:fldChar w:fldCharType="separate"/>
      </w:r>
      <w:r>
        <w:t>240</w:t>
      </w:r>
      <w:r>
        <w:fldChar w:fldCharType="end"/>
      </w:r>
    </w:p>
    <w:p w14:paraId="587C632D" w14:textId="720DF6C1" w:rsidR="00C05639" w:rsidRDefault="00C05639">
      <w:pPr>
        <w:pStyle w:val="TOC3"/>
        <w:rPr>
          <w:rFonts w:asciiTheme="minorHAnsi" w:eastAsiaTheme="minorEastAsia" w:hAnsiTheme="minorHAnsi" w:cstheme="minorBidi"/>
          <w:sz w:val="22"/>
          <w:szCs w:val="22"/>
        </w:rPr>
      </w:pPr>
      <w:r>
        <w:t>8.2.</w:t>
      </w:r>
      <w:r>
        <w:rPr>
          <w:lang w:eastAsia="zh-CN"/>
        </w:rPr>
        <w:t>6</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synchronous interference</w:t>
      </w:r>
      <w:r>
        <w:tab/>
      </w:r>
      <w:r>
        <w:fldChar w:fldCharType="begin" w:fldLock="1"/>
      </w:r>
      <w:r>
        <w:instrText xml:space="preserve"> PAGEREF _Toc61109224 \h </w:instrText>
      </w:r>
      <w:r>
        <w:fldChar w:fldCharType="separate"/>
      </w:r>
      <w:r>
        <w:t>240</w:t>
      </w:r>
      <w:r>
        <w:fldChar w:fldCharType="end"/>
      </w:r>
    </w:p>
    <w:p w14:paraId="36F595C8" w14:textId="6169E726" w:rsidR="00C05639" w:rsidRDefault="00C05639">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_Toc61109225 \h </w:instrText>
      </w:r>
      <w:r>
        <w:fldChar w:fldCharType="separate"/>
      </w:r>
      <w:r>
        <w:t>240</w:t>
      </w:r>
      <w:r>
        <w:fldChar w:fldCharType="end"/>
      </w:r>
    </w:p>
    <w:p w14:paraId="067FEABC" w14:textId="417EDB77" w:rsidR="00C05639" w:rsidRDefault="00C05639">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_Toc61109226 \h </w:instrText>
      </w:r>
      <w:r>
        <w:fldChar w:fldCharType="separate"/>
      </w:r>
      <w:r>
        <w:t>241</w:t>
      </w:r>
      <w:r>
        <w:fldChar w:fldCharType="end"/>
      </w:r>
    </w:p>
    <w:p w14:paraId="745CCFF0" w14:textId="6AB5941F" w:rsidR="00C05639" w:rsidRDefault="00C05639">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fldLock="1"/>
      </w:r>
      <w:r>
        <w:instrText xml:space="preserve"> PAGEREF _Toc61109227 \h </w:instrText>
      </w:r>
      <w:r>
        <w:fldChar w:fldCharType="separate"/>
      </w:r>
      <w:r>
        <w:t>241</w:t>
      </w:r>
      <w:r>
        <w:fldChar w:fldCharType="end"/>
      </w:r>
    </w:p>
    <w:p w14:paraId="27A21962" w14:textId="54308ECC" w:rsidR="00C05639" w:rsidRDefault="00C05639">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fldLock="1"/>
      </w:r>
      <w:r>
        <w:instrText xml:space="preserve"> PAGEREF _Toc61109228 \h </w:instrText>
      </w:r>
      <w:r>
        <w:fldChar w:fldCharType="separate"/>
      </w:r>
      <w:r>
        <w:t>241</w:t>
      </w:r>
      <w:r>
        <w:fldChar w:fldCharType="end"/>
      </w:r>
    </w:p>
    <w:p w14:paraId="10B48D5C" w14:textId="0E987122" w:rsidR="00C05639" w:rsidRDefault="00C05639">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_Toc61109229 \h </w:instrText>
      </w:r>
      <w:r>
        <w:fldChar w:fldCharType="separate"/>
      </w:r>
      <w:r>
        <w:t>241</w:t>
      </w:r>
      <w:r>
        <w:fldChar w:fldCharType="end"/>
      </w:r>
    </w:p>
    <w:p w14:paraId="799FC435" w14:textId="3C5F6D8D" w:rsidR="00C05639" w:rsidRDefault="00C05639">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fldLock="1"/>
      </w:r>
      <w:r>
        <w:instrText xml:space="preserve"> PAGEREF _Toc61109230 \h </w:instrText>
      </w:r>
      <w:r>
        <w:fldChar w:fldCharType="separate"/>
      </w:r>
      <w:r>
        <w:t>241</w:t>
      </w:r>
      <w:r>
        <w:fldChar w:fldCharType="end"/>
      </w:r>
    </w:p>
    <w:p w14:paraId="01371188" w14:textId="7CA54F7A" w:rsidR="00C05639" w:rsidRDefault="00C05639">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_Toc61109231 \h </w:instrText>
      </w:r>
      <w:r>
        <w:fldChar w:fldCharType="separate"/>
      </w:r>
      <w:r>
        <w:t>242</w:t>
      </w:r>
      <w:r>
        <w:fldChar w:fldCharType="end"/>
      </w:r>
    </w:p>
    <w:p w14:paraId="38A82DA7" w14:textId="3D2DFC3A" w:rsidR="00C05639" w:rsidRDefault="00C05639">
      <w:pPr>
        <w:pStyle w:val="TOC3"/>
        <w:rPr>
          <w:rFonts w:asciiTheme="minorHAnsi" w:eastAsiaTheme="minorEastAsia" w:hAnsiTheme="minorHAnsi" w:cstheme="minorBidi"/>
          <w:sz w:val="22"/>
          <w:szCs w:val="22"/>
        </w:rPr>
      </w:pPr>
      <w:r>
        <w:t>8.2.</w:t>
      </w:r>
      <w:r>
        <w:rPr>
          <w:lang w:eastAsia="zh-CN"/>
        </w:rPr>
        <w:t>6A</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asynchronous interference</w:t>
      </w:r>
      <w:r>
        <w:tab/>
      </w:r>
      <w:r>
        <w:fldChar w:fldCharType="begin" w:fldLock="1"/>
      </w:r>
      <w:r>
        <w:instrText xml:space="preserve"> PAGEREF _Toc61109232 \h </w:instrText>
      </w:r>
      <w:r>
        <w:fldChar w:fldCharType="separate"/>
      </w:r>
      <w:r>
        <w:t>244</w:t>
      </w:r>
      <w:r>
        <w:fldChar w:fldCharType="end"/>
      </w:r>
    </w:p>
    <w:p w14:paraId="26EC2FB2" w14:textId="67E5BD6D" w:rsidR="00C05639" w:rsidRDefault="00C05639">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_Toc61109233 \h </w:instrText>
      </w:r>
      <w:r>
        <w:fldChar w:fldCharType="separate"/>
      </w:r>
      <w:r>
        <w:t>244</w:t>
      </w:r>
      <w:r>
        <w:fldChar w:fldCharType="end"/>
      </w:r>
    </w:p>
    <w:p w14:paraId="4DEE7E4E" w14:textId="681318FB" w:rsidR="00C05639" w:rsidRDefault="00C05639">
      <w:pPr>
        <w:pStyle w:val="TOC4"/>
        <w:rPr>
          <w:rFonts w:asciiTheme="minorHAnsi" w:eastAsiaTheme="minorEastAsia" w:hAnsiTheme="minorHAnsi" w:cstheme="minorBidi"/>
          <w:sz w:val="22"/>
          <w:szCs w:val="22"/>
        </w:rPr>
      </w:pPr>
      <w:r>
        <w:t>8.2.</w:t>
      </w:r>
      <w:r>
        <w:rPr>
          <w:lang w:eastAsia="zh-CN"/>
        </w:rPr>
        <w:t>6A</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_Toc61109234 \h </w:instrText>
      </w:r>
      <w:r>
        <w:fldChar w:fldCharType="separate"/>
      </w:r>
      <w:r>
        <w:t>245</w:t>
      </w:r>
      <w:r>
        <w:fldChar w:fldCharType="end"/>
      </w:r>
    </w:p>
    <w:p w14:paraId="51704A7B" w14:textId="08043612" w:rsidR="00C05639" w:rsidRDefault="00C05639">
      <w:pPr>
        <w:pStyle w:val="TOC4"/>
        <w:rPr>
          <w:rFonts w:asciiTheme="minorHAnsi" w:eastAsiaTheme="minorEastAsia" w:hAnsiTheme="minorHAnsi" w:cstheme="minorBidi"/>
          <w:sz w:val="22"/>
          <w:szCs w:val="22"/>
        </w:rPr>
      </w:pPr>
      <w:r>
        <w:t>8.2.6A.3</w:t>
      </w:r>
      <w:r>
        <w:rPr>
          <w:rFonts w:asciiTheme="minorHAnsi" w:eastAsiaTheme="minorEastAsia" w:hAnsiTheme="minorHAnsi" w:cstheme="minorBidi"/>
          <w:sz w:val="22"/>
          <w:szCs w:val="22"/>
        </w:rPr>
        <w:tab/>
      </w:r>
      <w:r>
        <w:t>Test Purpose</w:t>
      </w:r>
      <w:r>
        <w:tab/>
      </w:r>
      <w:r>
        <w:fldChar w:fldCharType="begin" w:fldLock="1"/>
      </w:r>
      <w:r>
        <w:instrText xml:space="preserve"> PAGEREF _Toc61109235 \h </w:instrText>
      </w:r>
      <w:r>
        <w:fldChar w:fldCharType="separate"/>
      </w:r>
      <w:r>
        <w:t>245</w:t>
      </w:r>
      <w:r>
        <w:fldChar w:fldCharType="end"/>
      </w:r>
    </w:p>
    <w:p w14:paraId="5BE629D9" w14:textId="049EF3A2" w:rsidR="00C05639" w:rsidRDefault="00C05639">
      <w:pPr>
        <w:pStyle w:val="TOC4"/>
        <w:rPr>
          <w:rFonts w:asciiTheme="minorHAnsi" w:eastAsiaTheme="minorEastAsia" w:hAnsiTheme="minorHAnsi" w:cstheme="minorBidi"/>
          <w:sz w:val="22"/>
          <w:szCs w:val="22"/>
        </w:rPr>
      </w:pPr>
      <w:r>
        <w:t>8.2.6A.4</w:t>
      </w:r>
      <w:r>
        <w:rPr>
          <w:rFonts w:asciiTheme="minorHAnsi" w:eastAsiaTheme="minorEastAsia" w:hAnsiTheme="minorHAnsi" w:cstheme="minorBidi"/>
          <w:sz w:val="22"/>
          <w:szCs w:val="22"/>
        </w:rPr>
        <w:tab/>
      </w:r>
      <w:r>
        <w:t>Method of test</w:t>
      </w:r>
      <w:r>
        <w:tab/>
      </w:r>
      <w:r>
        <w:fldChar w:fldCharType="begin" w:fldLock="1"/>
      </w:r>
      <w:r>
        <w:instrText xml:space="preserve"> PAGEREF _Toc61109236 \h </w:instrText>
      </w:r>
      <w:r>
        <w:fldChar w:fldCharType="separate"/>
      </w:r>
      <w:r>
        <w:t>245</w:t>
      </w:r>
      <w:r>
        <w:fldChar w:fldCharType="end"/>
      </w:r>
    </w:p>
    <w:p w14:paraId="27E04984" w14:textId="347C70D2" w:rsidR="00C05639" w:rsidRDefault="00C05639">
      <w:pPr>
        <w:pStyle w:val="TOC5"/>
        <w:rPr>
          <w:rFonts w:asciiTheme="minorHAnsi" w:eastAsiaTheme="minorEastAsia" w:hAnsiTheme="minorHAnsi" w:cstheme="minorBidi"/>
          <w:sz w:val="22"/>
          <w:szCs w:val="22"/>
        </w:rPr>
      </w:pPr>
      <w:r>
        <w:t>8.2.6A.4.1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_Toc61109237 \h </w:instrText>
      </w:r>
      <w:r>
        <w:fldChar w:fldCharType="separate"/>
      </w:r>
      <w:r>
        <w:t>245</w:t>
      </w:r>
      <w:r>
        <w:fldChar w:fldCharType="end"/>
      </w:r>
    </w:p>
    <w:p w14:paraId="62712511" w14:textId="2AC8F1BC" w:rsidR="00C05639" w:rsidRDefault="00C05639">
      <w:pPr>
        <w:pStyle w:val="TOC5"/>
        <w:rPr>
          <w:rFonts w:asciiTheme="minorHAnsi" w:eastAsiaTheme="minorEastAsia" w:hAnsiTheme="minorHAnsi" w:cstheme="minorBidi"/>
          <w:sz w:val="22"/>
          <w:szCs w:val="22"/>
        </w:rPr>
      </w:pPr>
      <w:r>
        <w:t>8.2.6A.4.2</w:t>
      </w:r>
      <w:r>
        <w:rPr>
          <w:rFonts w:asciiTheme="minorHAnsi" w:eastAsiaTheme="minorEastAsia" w:hAnsiTheme="minorHAnsi" w:cstheme="minorBidi"/>
          <w:sz w:val="22"/>
          <w:szCs w:val="22"/>
        </w:rPr>
        <w:tab/>
      </w:r>
      <w:r>
        <w:t>Procedure</w:t>
      </w:r>
      <w:r>
        <w:tab/>
      </w:r>
      <w:r>
        <w:fldChar w:fldCharType="begin" w:fldLock="1"/>
      </w:r>
      <w:r>
        <w:instrText xml:space="preserve"> PAGEREF _Toc61109238 \h </w:instrText>
      </w:r>
      <w:r>
        <w:fldChar w:fldCharType="separate"/>
      </w:r>
      <w:r>
        <w:t>245</w:t>
      </w:r>
      <w:r>
        <w:fldChar w:fldCharType="end"/>
      </w:r>
    </w:p>
    <w:p w14:paraId="29A7EE65" w14:textId="73EF6111" w:rsidR="00C05639" w:rsidRDefault="00C05639">
      <w:pPr>
        <w:pStyle w:val="TOC4"/>
        <w:rPr>
          <w:rFonts w:asciiTheme="minorHAnsi" w:eastAsiaTheme="minorEastAsia" w:hAnsiTheme="minorHAnsi" w:cstheme="minorBidi"/>
          <w:sz w:val="22"/>
          <w:szCs w:val="22"/>
        </w:rPr>
      </w:pPr>
      <w:r>
        <w:t>8.2.6A.5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_Toc61109239 \h </w:instrText>
      </w:r>
      <w:r>
        <w:fldChar w:fldCharType="separate"/>
      </w:r>
      <w:r>
        <w:t>246</w:t>
      </w:r>
      <w:r>
        <w:fldChar w:fldCharType="end"/>
      </w:r>
    </w:p>
    <w:p w14:paraId="2A715DC7" w14:textId="20F20352" w:rsidR="00C05639" w:rsidRDefault="00C05639">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enhancment</w:t>
      </w:r>
      <w:r>
        <w:tab/>
      </w:r>
      <w:r>
        <w:fldChar w:fldCharType="begin" w:fldLock="1"/>
      </w:r>
      <w:r>
        <w:instrText xml:space="preserve"> PAGEREF _Toc61109240 \h </w:instrText>
      </w:r>
      <w:r>
        <w:fldChar w:fldCharType="separate"/>
      </w:r>
      <w:r>
        <w:t>248</w:t>
      </w:r>
      <w:r>
        <w:fldChar w:fldCharType="end"/>
      </w:r>
    </w:p>
    <w:p w14:paraId="5A2760E6" w14:textId="07178BFE" w:rsidR="00C05639" w:rsidRDefault="00C05639">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_Toc61109241 \h </w:instrText>
      </w:r>
      <w:r>
        <w:fldChar w:fldCharType="separate"/>
      </w:r>
      <w:r>
        <w:t>248</w:t>
      </w:r>
      <w:r>
        <w:fldChar w:fldCharType="end"/>
      </w:r>
    </w:p>
    <w:p w14:paraId="33BD4DF1" w14:textId="2299A30E" w:rsidR="00C05639" w:rsidRDefault="00C05639">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_Toc61109242 \h </w:instrText>
      </w:r>
      <w:r>
        <w:fldChar w:fldCharType="separate"/>
      </w:r>
      <w:r>
        <w:t>248</w:t>
      </w:r>
      <w:r>
        <w:fldChar w:fldCharType="end"/>
      </w:r>
    </w:p>
    <w:p w14:paraId="0063F018" w14:textId="3A8D872B" w:rsidR="00C05639" w:rsidRDefault="00C05639">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fldLock="1"/>
      </w:r>
      <w:r>
        <w:instrText xml:space="preserve"> PAGEREF _Toc61109243 \h </w:instrText>
      </w:r>
      <w:r>
        <w:fldChar w:fldCharType="separate"/>
      </w:r>
      <w:r>
        <w:t>248</w:t>
      </w:r>
      <w:r>
        <w:fldChar w:fldCharType="end"/>
      </w:r>
    </w:p>
    <w:p w14:paraId="14FE7E85" w14:textId="32151F01" w:rsidR="00C05639" w:rsidRDefault="00C05639">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fldLock="1"/>
      </w:r>
      <w:r>
        <w:instrText xml:space="preserve"> PAGEREF _Toc61109244 \h </w:instrText>
      </w:r>
      <w:r>
        <w:fldChar w:fldCharType="separate"/>
      </w:r>
      <w:r>
        <w:t>248</w:t>
      </w:r>
      <w:r>
        <w:fldChar w:fldCharType="end"/>
      </w:r>
    </w:p>
    <w:p w14:paraId="024877D5" w14:textId="00683739" w:rsidR="00C05639" w:rsidRDefault="00C05639">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_Toc61109245 \h </w:instrText>
      </w:r>
      <w:r>
        <w:fldChar w:fldCharType="separate"/>
      </w:r>
      <w:r>
        <w:t>248</w:t>
      </w:r>
      <w:r>
        <w:fldChar w:fldCharType="end"/>
      </w:r>
    </w:p>
    <w:p w14:paraId="3129DB1C" w14:textId="77A022A7" w:rsidR="00C05639" w:rsidRDefault="00C05639">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fldLock="1"/>
      </w:r>
      <w:r>
        <w:instrText xml:space="preserve"> PAGEREF _Toc61109246 \h </w:instrText>
      </w:r>
      <w:r>
        <w:fldChar w:fldCharType="separate"/>
      </w:r>
      <w:r>
        <w:t>248</w:t>
      </w:r>
      <w:r>
        <w:fldChar w:fldCharType="end"/>
      </w:r>
    </w:p>
    <w:p w14:paraId="2DC79E11" w14:textId="4DA1A134" w:rsidR="00C05639" w:rsidRDefault="00C05639">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_Toc61109247 \h </w:instrText>
      </w:r>
      <w:r>
        <w:fldChar w:fldCharType="separate"/>
      </w:r>
      <w:r>
        <w:t>249</w:t>
      </w:r>
      <w:r>
        <w:fldChar w:fldCharType="end"/>
      </w:r>
    </w:p>
    <w:p w14:paraId="5E07CD79" w14:textId="2EF6568B" w:rsidR="00C05639" w:rsidRDefault="00C0563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_Toc61109248 \h </w:instrText>
      </w:r>
      <w:r>
        <w:fldChar w:fldCharType="separate"/>
      </w:r>
      <w:r>
        <w:t>250</w:t>
      </w:r>
      <w:r>
        <w:fldChar w:fldCharType="end"/>
      </w:r>
    </w:p>
    <w:p w14:paraId="6C62949A" w14:textId="3CC1B78F" w:rsidR="00C05639" w:rsidRDefault="00C05639">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ACK missed detection for single user PUCCH format 1a</w:t>
      </w:r>
      <w:r>
        <w:rPr>
          <w:lang w:eastAsia="zh-CN"/>
        </w:rPr>
        <w:t xml:space="preserve"> transmission on single antenna port</w:t>
      </w:r>
      <w:r>
        <w:tab/>
      </w:r>
      <w:r>
        <w:fldChar w:fldCharType="begin" w:fldLock="1"/>
      </w:r>
      <w:r>
        <w:instrText xml:space="preserve"> PAGEREF _Toc61109249 \h </w:instrText>
      </w:r>
      <w:r>
        <w:fldChar w:fldCharType="separate"/>
      </w:r>
      <w:r>
        <w:t>250</w:t>
      </w:r>
      <w:r>
        <w:fldChar w:fldCharType="end"/>
      </w:r>
    </w:p>
    <w:p w14:paraId="1CEBC0D9" w14:textId="5C1B6C6F" w:rsidR="00C05639" w:rsidRDefault="00C05639">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_Toc61109250 \h </w:instrText>
      </w:r>
      <w:r>
        <w:fldChar w:fldCharType="separate"/>
      </w:r>
      <w:r>
        <w:t>250</w:t>
      </w:r>
      <w:r>
        <w:fldChar w:fldCharType="end"/>
      </w:r>
    </w:p>
    <w:p w14:paraId="1B5203B3" w14:textId="39BCC289" w:rsidR="00C05639" w:rsidRDefault="00C05639">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_Toc61109251 \h </w:instrText>
      </w:r>
      <w:r>
        <w:fldChar w:fldCharType="separate"/>
      </w:r>
      <w:r>
        <w:t>250</w:t>
      </w:r>
      <w:r>
        <w:fldChar w:fldCharType="end"/>
      </w:r>
    </w:p>
    <w:p w14:paraId="3464ACB7" w14:textId="68D6B6AA" w:rsidR="00C05639" w:rsidRDefault="00C05639">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fldLock="1"/>
      </w:r>
      <w:r>
        <w:instrText xml:space="preserve"> PAGEREF _Toc61109252 \h </w:instrText>
      </w:r>
      <w:r>
        <w:fldChar w:fldCharType="separate"/>
      </w:r>
      <w:r>
        <w:t>250</w:t>
      </w:r>
      <w:r>
        <w:fldChar w:fldCharType="end"/>
      </w:r>
    </w:p>
    <w:p w14:paraId="1542B549" w14:textId="3FACF78A" w:rsidR="00C05639" w:rsidRDefault="00C05639">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fldLock="1"/>
      </w:r>
      <w:r>
        <w:instrText xml:space="preserve"> PAGEREF _Toc61109253 \h </w:instrText>
      </w:r>
      <w:r>
        <w:fldChar w:fldCharType="separate"/>
      </w:r>
      <w:r>
        <w:t>250</w:t>
      </w:r>
      <w:r>
        <w:fldChar w:fldCharType="end"/>
      </w:r>
    </w:p>
    <w:p w14:paraId="3B316BF7" w14:textId="5A6748E6" w:rsidR="00C05639" w:rsidRDefault="00C05639">
      <w:pPr>
        <w:pStyle w:val="TOC5"/>
        <w:rPr>
          <w:rFonts w:asciiTheme="minorHAnsi" w:eastAsiaTheme="minorEastAsia" w:hAnsiTheme="minorHAnsi" w:cstheme="minorBidi"/>
          <w:sz w:val="22"/>
          <w:szCs w:val="22"/>
        </w:rPr>
      </w:pPr>
      <w:r>
        <w:lastRenderedPageBreak/>
        <w:t>8.3.1.4.1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_Toc61109254 \h </w:instrText>
      </w:r>
      <w:r>
        <w:fldChar w:fldCharType="separate"/>
      </w:r>
      <w:r>
        <w:t>250</w:t>
      </w:r>
      <w:r>
        <w:fldChar w:fldCharType="end"/>
      </w:r>
    </w:p>
    <w:p w14:paraId="7207B047" w14:textId="773940C8" w:rsidR="00C05639" w:rsidRDefault="00C05639">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fldLock="1"/>
      </w:r>
      <w:r>
        <w:instrText xml:space="preserve"> PAGEREF _Toc61109255 \h </w:instrText>
      </w:r>
      <w:r>
        <w:fldChar w:fldCharType="separate"/>
      </w:r>
      <w:r>
        <w:t>250</w:t>
      </w:r>
      <w:r>
        <w:fldChar w:fldCharType="end"/>
      </w:r>
    </w:p>
    <w:p w14:paraId="2C0293EC" w14:textId="2A917D7B" w:rsidR="00C05639" w:rsidRDefault="00C05639">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_Toc61109256 \h </w:instrText>
      </w:r>
      <w:r>
        <w:fldChar w:fldCharType="separate"/>
      </w:r>
      <w:r>
        <w:t>251</w:t>
      </w:r>
      <w:r>
        <w:fldChar w:fldCharType="end"/>
      </w:r>
    </w:p>
    <w:p w14:paraId="79F18F96" w14:textId="6032D3D3" w:rsidR="00C05639" w:rsidRDefault="00C05639">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w:t>
      </w:r>
      <w:r>
        <w:tab/>
      </w:r>
      <w:r>
        <w:fldChar w:fldCharType="begin" w:fldLock="1"/>
      </w:r>
      <w:r>
        <w:instrText xml:space="preserve"> PAGEREF _Toc61109257 \h </w:instrText>
      </w:r>
      <w:r>
        <w:fldChar w:fldCharType="separate"/>
      </w:r>
      <w:r>
        <w:t>251</w:t>
      </w:r>
      <w:r>
        <w:fldChar w:fldCharType="end"/>
      </w:r>
    </w:p>
    <w:p w14:paraId="431E58F1" w14:textId="3F575985" w:rsidR="00C05639" w:rsidRDefault="00C05639">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_Toc61109258 \h </w:instrText>
      </w:r>
      <w:r>
        <w:fldChar w:fldCharType="separate"/>
      </w:r>
      <w:r>
        <w:t>251</w:t>
      </w:r>
      <w:r>
        <w:fldChar w:fldCharType="end"/>
      </w:r>
    </w:p>
    <w:p w14:paraId="7E46DB4E" w14:textId="5145C3C0" w:rsidR="00C05639" w:rsidRDefault="00C05639">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_Toc61109259 \h </w:instrText>
      </w:r>
      <w:r>
        <w:fldChar w:fldCharType="separate"/>
      </w:r>
      <w:r>
        <w:t>251</w:t>
      </w:r>
      <w:r>
        <w:fldChar w:fldCharType="end"/>
      </w:r>
    </w:p>
    <w:p w14:paraId="7F5843A8" w14:textId="099865C5" w:rsidR="00C05639" w:rsidRDefault="00C05639">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Test purpose</w:t>
      </w:r>
      <w:r>
        <w:tab/>
      </w:r>
      <w:r>
        <w:fldChar w:fldCharType="begin" w:fldLock="1"/>
      </w:r>
      <w:r>
        <w:instrText xml:space="preserve"> PAGEREF _Toc61109260 \h </w:instrText>
      </w:r>
      <w:r>
        <w:fldChar w:fldCharType="separate"/>
      </w:r>
      <w:r>
        <w:t>252</w:t>
      </w:r>
      <w:r>
        <w:fldChar w:fldCharType="end"/>
      </w:r>
    </w:p>
    <w:p w14:paraId="78287BD7" w14:textId="044AB8F5" w:rsidR="00C05639" w:rsidRDefault="00C05639">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Method of test</w:t>
      </w:r>
      <w:r>
        <w:tab/>
      </w:r>
      <w:r>
        <w:fldChar w:fldCharType="begin" w:fldLock="1"/>
      </w:r>
      <w:r>
        <w:instrText xml:space="preserve"> PAGEREF _Toc61109261 \h </w:instrText>
      </w:r>
      <w:r>
        <w:fldChar w:fldCharType="separate"/>
      </w:r>
      <w:r>
        <w:t>252</w:t>
      </w:r>
      <w:r>
        <w:fldChar w:fldCharType="end"/>
      </w:r>
    </w:p>
    <w:p w14:paraId="4423D207" w14:textId="624B1D96" w:rsidR="00C05639" w:rsidRDefault="00C05639">
      <w:pPr>
        <w:pStyle w:val="TOC5"/>
        <w:rPr>
          <w:rFonts w:asciiTheme="minorHAnsi" w:eastAsiaTheme="minorEastAsia" w:hAnsiTheme="minorHAnsi" w:cstheme="minorBidi"/>
          <w:sz w:val="22"/>
          <w:szCs w:val="22"/>
        </w:rPr>
      </w:pPr>
      <w:r>
        <w:t>8.3.2.4.1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_Toc61109262 \h </w:instrText>
      </w:r>
      <w:r>
        <w:fldChar w:fldCharType="separate"/>
      </w:r>
      <w:r>
        <w:t>252</w:t>
      </w:r>
      <w:r>
        <w:fldChar w:fldCharType="end"/>
      </w:r>
    </w:p>
    <w:p w14:paraId="2D3D382D" w14:textId="5CED8C46" w:rsidR="00C05639" w:rsidRDefault="00C05639">
      <w:pPr>
        <w:pStyle w:val="TOC5"/>
        <w:rPr>
          <w:rFonts w:asciiTheme="minorHAnsi" w:eastAsiaTheme="minorEastAsia" w:hAnsiTheme="minorHAnsi" w:cstheme="minorBidi"/>
          <w:sz w:val="22"/>
          <w:szCs w:val="22"/>
        </w:rPr>
      </w:pPr>
      <w:r>
        <w:t>8.3.2.4.2</w:t>
      </w:r>
      <w:r>
        <w:rPr>
          <w:rFonts w:asciiTheme="minorHAnsi" w:eastAsiaTheme="minorEastAsia" w:hAnsiTheme="minorHAnsi" w:cstheme="minorBidi"/>
          <w:sz w:val="22"/>
          <w:szCs w:val="22"/>
        </w:rPr>
        <w:tab/>
      </w:r>
      <w:r>
        <w:t>Procedure</w:t>
      </w:r>
      <w:r>
        <w:tab/>
      </w:r>
      <w:r>
        <w:fldChar w:fldCharType="begin" w:fldLock="1"/>
      </w:r>
      <w:r>
        <w:instrText xml:space="preserve"> PAGEREF _Toc61109263 \h </w:instrText>
      </w:r>
      <w:r>
        <w:fldChar w:fldCharType="separate"/>
      </w:r>
      <w:r>
        <w:t>252</w:t>
      </w:r>
      <w:r>
        <w:fldChar w:fldCharType="end"/>
      </w:r>
    </w:p>
    <w:p w14:paraId="20A0E3D3" w14:textId="76AD952B" w:rsidR="00C05639" w:rsidRDefault="00C05639">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_Toc61109264 \h </w:instrText>
      </w:r>
      <w:r>
        <w:fldChar w:fldCharType="separate"/>
      </w:r>
      <w:r>
        <w:t>252</w:t>
      </w:r>
      <w:r>
        <w:fldChar w:fldCharType="end"/>
      </w:r>
    </w:p>
    <w:p w14:paraId="5750E872" w14:textId="66887532" w:rsidR="00C05639" w:rsidRDefault="00C05639">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ACK missed detection for multi user PUCCH format 1a</w:t>
      </w:r>
      <w:r>
        <w:tab/>
      </w:r>
      <w:r>
        <w:fldChar w:fldCharType="begin" w:fldLock="1"/>
      </w:r>
      <w:r>
        <w:instrText xml:space="preserve"> PAGEREF _Toc61109265 \h </w:instrText>
      </w:r>
      <w:r>
        <w:fldChar w:fldCharType="separate"/>
      </w:r>
      <w:r>
        <w:t>253</w:t>
      </w:r>
      <w:r>
        <w:fldChar w:fldCharType="end"/>
      </w:r>
    </w:p>
    <w:p w14:paraId="55F2529A" w14:textId="796F4657" w:rsidR="00C05639" w:rsidRDefault="00C05639">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_Toc61109266 \h </w:instrText>
      </w:r>
      <w:r>
        <w:fldChar w:fldCharType="separate"/>
      </w:r>
      <w:r>
        <w:t>253</w:t>
      </w:r>
      <w:r>
        <w:fldChar w:fldCharType="end"/>
      </w:r>
    </w:p>
    <w:p w14:paraId="4C57BB15" w14:textId="75ECE194" w:rsidR="00C05639" w:rsidRDefault="00C05639">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_Toc61109267 \h </w:instrText>
      </w:r>
      <w:r>
        <w:fldChar w:fldCharType="separate"/>
      </w:r>
      <w:r>
        <w:t>253</w:t>
      </w:r>
      <w:r>
        <w:fldChar w:fldCharType="end"/>
      </w:r>
    </w:p>
    <w:p w14:paraId="5CB0E600" w14:textId="7862BDFD" w:rsidR="00C05639" w:rsidRDefault="00C05639">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Test purpose</w:t>
      </w:r>
      <w:r>
        <w:tab/>
      </w:r>
      <w:r>
        <w:fldChar w:fldCharType="begin" w:fldLock="1"/>
      </w:r>
      <w:r>
        <w:instrText xml:space="preserve"> PAGEREF _Toc61109268 \h </w:instrText>
      </w:r>
      <w:r>
        <w:fldChar w:fldCharType="separate"/>
      </w:r>
      <w:r>
        <w:t>253</w:t>
      </w:r>
      <w:r>
        <w:fldChar w:fldCharType="end"/>
      </w:r>
    </w:p>
    <w:p w14:paraId="097471E2" w14:textId="60ACF135" w:rsidR="00C05639" w:rsidRDefault="00C05639">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Method of test</w:t>
      </w:r>
      <w:r>
        <w:tab/>
      </w:r>
      <w:r>
        <w:fldChar w:fldCharType="begin" w:fldLock="1"/>
      </w:r>
      <w:r>
        <w:instrText xml:space="preserve"> PAGEREF _Toc61109269 \h </w:instrText>
      </w:r>
      <w:r>
        <w:fldChar w:fldCharType="separate"/>
      </w:r>
      <w:r>
        <w:t>253</w:t>
      </w:r>
      <w:r>
        <w:fldChar w:fldCharType="end"/>
      </w:r>
    </w:p>
    <w:p w14:paraId="5341A372" w14:textId="2D63048D" w:rsidR="00C05639" w:rsidRDefault="00C05639">
      <w:pPr>
        <w:pStyle w:val="TOC5"/>
        <w:rPr>
          <w:rFonts w:asciiTheme="minorHAnsi" w:eastAsiaTheme="minorEastAsia" w:hAnsiTheme="minorHAnsi" w:cstheme="minorBidi"/>
          <w:sz w:val="22"/>
          <w:szCs w:val="22"/>
        </w:rPr>
      </w:pPr>
      <w:r>
        <w:t>8.3.3.4.1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_Toc61109270 \h </w:instrText>
      </w:r>
      <w:r>
        <w:fldChar w:fldCharType="separate"/>
      </w:r>
      <w:r>
        <w:t>253</w:t>
      </w:r>
      <w:r>
        <w:fldChar w:fldCharType="end"/>
      </w:r>
    </w:p>
    <w:p w14:paraId="18283D09" w14:textId="49FDDD54" w:rsidR="00C05639" w:rsidRDefault="00C05639">
      <w:pPr>
        <w:pStyle w:val="TOC5"/>
        <w:rPr>
          <w:rFonts w:asciiTheme="minorHAnsi" w:eastAsiaTheme="minorEastAsia" w:hAnsiTheme="minorHAnsi" w:cstheme="minorBidi"/>
          <w:sz w:val="22"/>
          <w:szCs w:val="22"/>
        </w:rPr>
      </w:pPr>
      <w:r>
        <w:t>8.3.3.4.2</w:t>
      </w:r>
      <w:r>
        <w:rPr>
          <w:rFonts w:asciiTheme="minorHAnsi" w:eastAsiaTheme="minorEastAsia" w:hAnsiTheme="minorHAnsi" w:cstheme="minorBidi"/>
          <w:sz w:val="22"/>
          <w:szCs w:val="22"/>
        </w:rPr>
        <w:tab/>
      </w:r>
      <w:r>
        <w:t>Procedure</w:t>
      </w:r>
      <w:r>
        <w:tab/>
      </w:r>
      <w:r>
        <w:fldChar w:fldCharType="begin" w:fldLock="1"/>
      </w:r>
      <w:r>
        <w:instrText xml:space="preserve"> PAGEREF _Toc61109271 \h </w:instrText>
      </w:r>
      <w:r>
        <w:fldChar w:fldCharType="separate"/>
      </w:r>
      <w:r>
        <w:t>253</w:t>
      </w:r>
      <w:r>
        <w:fldChar w:fldCharType="end"/>
      </w:r>
    </w:p>
    <w:p w14:paraId="5ABA35F8" w14:textId="5596C7CF" w:rsidR="00C05639" w:rsidRDefault="00C05639">
      <w:pPr>
        <w:pStyle w:val="TOC4"/>
        <w:rPr>
          <w:rFonts w:asciiTheme="minorHAnsi" w:eastAsiaTheme="minorEastAsia" w:hAnsiTheme="minorHAnsi" w:cstheme="minorBidi"/>
          <w:sz w:val="22"/>
          <w:szCs w:val="22"/>
        </w:rPr>
      </w:pPr>
      <w:r>
        <w:t>8.3.3.5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_Toc61109272 \h </w:instrText>
      </w:r>
      <w:r>
        <w:fldChar w:fldCharType="separate"/>
      </w:r>
      <w:r>
        <w:t>254</w:t>
      </w:r>
      <w:r>
        <w:fldChar w:fldCharType="end"/>
      </w:r>
    </w:p>
    <w:p w14:paraId="34B551AC" w14:textId="6AD06519" w:rsidR="00C05639" w:rsidRDefault="00C05639">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for PUCCH format 1b with Channel Selection</w:t>
      </w:r>
      <w:r>
        <w:tab/>
      </w:r>
      <w:r>
        <w:fldChar w:fldCharType="begin" w:fldLock="1"/>
      </w:r>
      <w:r>
        <w:instrText xml:space="preserve"> PAGEREF _Toc61109273 \h </w:instrText>
      </w:r>
      <w:r>
        <w:fldChar w:fldCharType="separate"/>
      </w:r>
      <w:r>
        <w:t>254</w:t>
      </w:r>
      <w:r>
        <w:fldChar w:fldCharType="end"/>
      </w:r>
    </w:p>
    <w:p w14:paraId="2B0B0083" w14:textId="3E490DC4" w:rsidR="00C05639" w:rsidRDefault="00C05639">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_Toc61109274 \h </w:instrText>
      </w:r>
      <w:r>
        <w:fldChar w:fldCharType="separate"/>
      </w:r>
      <w:r>
        <w:t>254</w:t>
      </w:r>
      <w:r>
        <w:fldChar w:fldCharType="end"/>
      </w:r>
    </w:p>
    <w:p w14:paraId="601F70F0" w14:textId="6796D713" w:rsidR="00C05639" w:rsidRDefault="00C05639">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_Toc61109275 \h </w:instrText>
      </w:r>
      <w:r>
        <w:fldChar w:fldCharType="separate"/>
      </w:r>
      <w:r>
        <w:t>255</w:t>
      </w:r>
      <w:r>
        <w:fldChar w:fldCharType="end"/>
      </w:r>
    </w:p>
    <w:p w14:paraId="313C8EBD" w14:textId="01ACE2D5" w:rsidR="00C05639" w:rsidRDefault="00C05639">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fldLock="1"/>
      </w:r>
      <w:r>
        <w:instrText xml:space="preserve"> PAGEREF _Toc61109276 \h </w:instrText>
      </w:r>
      <w:r>
        <w:fldChar w:fldCharType="separate"/>
      </w:r>
      <w:r>
        <w:t>255</w:t>
      </w:r>
      <w:r>
        <w:fldChar w:fldCharType="end"/>
      </w:r>
    </w:p>
    <w:p w14:paraId="7B3CC38B" w14:textId="5E9D6699" w:rsidR="00C05639" w:rsidRDefault="00C05639">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fldLock="1"/>
      </w:r>
      <w:r>
        <w:instrText xml:space="preserve"> PAGEREF _Toc61109277 \h </w:instrText>
      </w:r>
      <w:r>
        <w:fldChar w:fldCharType="separate"/>
      </w:r>
      <w:r>
        <w:t>255</w:t>
      </w:r>
      <w:r>
        <w:fldChar w:fldCharType="end"/>
      </w:r>
    </w:p>
    <w:p w14:paraId="6526B85C" w14:textId="08BDB7C5" w:rsidR="00C05639" w:rsidRDefault="00C05639">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_Toc61109278 \h </w:instrText>
      </w:r>
      <w:r>
        <w:fldChar w:fldCharType="separate"/>
      </w:r>
      <w:r>
        <w:t>255</w:t>
      </w:r>
      <w:r>
        <w:fldChar w:fldCharType="end"/>
      </w:r>
    </w:p>
    <w:p w14:paraId="197B8DD9" w14:textId="05973D01" w:rsidR="00C05639" w:rsidRDefault="00C05639">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fldLock="1"/>
      </w:r>
      <w:r>
        <w:instrText xml:space="preserve"> PAGEREF _Toc61109279 \h </w:instrText>
      </w:r>
      <w:r>
        <w:fldChar w:fldCharType="separate"/>
      </w:r>
      <w:r>
        <w:t>255</w:t>
      </w:r>
      <w:r>
        <w:fldChar w:fldCharType="end"/>
      </w:r>
    </w:p>
    <w:p w14:paraId="33FD6AF1" w14:textId="31707392" w:rsidR="00C05639" w:rsidRDefault="00C05639">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_Toc61109280 \h </w:instrText>
      </w:r>
      <w:r>
        <w:fldChar w:fldCharType="separate"/>
      </w:r>
      <w:r>
        <w:t>255</w:t>
      </w:r>
      <w:r>
        <w:fldChar w:fldCharType="end"/>
      </w:r>
    </w:p>
    <w:p w14:paraId="1BFC605E" w14:textId="4C8802F1" w:rsidR="00C05639" w:rsidRDefault="00C05639">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for PUCCH format 3</w:t>
      </w:r>
      <w:r>
        <w:tab/>
      </w:r>
      <w:r>
        <w:fldChar w:fldCharType="begin" w:fldLock="1"/>
      </w:r>
      <w:r>
        <w:instrText xml:space="preserve"> PAGEREF _Toc61109281 \h </w:instrText>
      </w:r>
      <w:r>
        <w:fldChar w:fldCharType="separate"/>
      </w:r>
      <w:r>
        <w:t>256</w:t>
      </w:r>
      <w:r>
        <w:fldChar w:fldCharType="end"/>
      </w:r>
    </w:p>
    <w:p w14:paraId="3C09AE32" w14:textId="74E0685F" w:rsidR="00C05639" w:rsidRDefault="00C05639">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_Toc61109282 \h </w:instrText>
      </w:r>
      <w:r>
        <w:fldChar w:fldCharType="separate"/>
      </w:r>
      <w:r>
        <w:t>256</w:t>
      </w:r>
      <w:r>
        <w:fldChar w:fldCharType="end"/>
      </w:r>
    </w:p>
    <w:p w14:paraId="5A6C88E8" w14:textId="1C39DE4F" w:rsidR="00C05639" w:rsidRDefault="00C05639">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_Toc61109283 \h </w:instrText>
      </w:r>
      <w:r>
        <w:fldChar w:fldCharType="separate"/>
      </w:r>
      <w:r>
        <w:t>256</w:t>
      </w:r>
      <w:r>
        <w:fldChar w:fldCharType="end"/>
      </w:r>
    </w:p>
    <w:p w14:paraId="10CD16D5" w14:textId="6E85EA90" w:rsidR="00C05639" w:rsidRDefault="00C05639">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fldLock="1"/>
      </w:r>
      <w:r>
        <w:instrText xml:space="preserve"> PAGEREF _Toc61109284 \h </w:instrText>
      </w:r>
      <w:r>
        <w:fldChar w:fldCharType="separate"/>
      </w:r>
      <w:r>
        <w:t>256</w:t>
      </w:r>
      <w:r>
        <w:fldChar w:fldCharType="end"/>
      </w:r>
    </w:p>
    <w:p w14:paraId="26F1A819" w14:textId="37F947EB" w:rsidR="00C05639" w:rsidRDefault="00C05639">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fldLock="1"/>
      </w:r>
      <w:r>
        <w:instrText xml:space="preserve"> PAGEREF _Toc61109285 \h </w:instrText>
      </w:r>
      <w:r>
        <w:fldChar w:fldCharType="separate"/>
      </w:r>
      <w:r>
        <w:t>256</w:t>
      </w:r>
      <w:r>
        <w:fldChar w:fldCharType="end"/>
      </w:r>
    </w:p>
    <w:p w14:paraId="1FCA7BD5" w14:textId="028DCC9F" w:rsidR="00C05639" w:rsidRDefault="00C05639">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_Toc61109286 \h </w:instrText>
      </w:r>
      <w:r>
        <w:fldChar w:fldCharType="separate"/>
      </w:r>
      <w:r>
        <w:t>256</w:t>
      </w:r>
      <w:r>
        <w:fldChar w:fldCharType="end"/>
      </w:r>
    </w:p>
    <w:p w14:paraId="35FD6F6C" w14:textId="54A12370" w:rsidR="00C05639" w:rsidRDefault="00C05639">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fldLock="1"/>
      </w:r>
      <w:r>
        <w:instrText xml:space="preserve"> PAGEREF _Toc61109287 \h </w:instrText>
      </w:r>
      <w:r>
        <w:fldChar w:fldCharType="separate"/>
      </w:r>
      <w:r>
        <w:t>257</w:t>
      </w:r>
      <w:r>
        <w:fldChar w:fldCharType="end"/>
      </w:r>
    </w:p>
    <w:p w14:paraId="56A8624B" w14:textId="4622636C" w:rsidR="00C05639" w:rsidRDefault="00C05639">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_Toc61109288 \h </w:instrText>
      </w:r>
      <w:r>
        <w:fldChar w:fldCharType="separate"/>
      </w:r>
      <w:r>
        <w:t>257</w:t>
      </w:r>
      <w:r>
        <w:fldChar w:fldCharType="end"/>
      </w:r>
    </w:p>
    <w:p w14:paraId="14CFABD8" w14:textId="2237207B" w:rsidR="00C05639" w:rsidRDefault="00C05639">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NACK to ACK detection for PUCCH format 3</w:t>
      </w:r>
      <w:r>
        <w:tab/>
      </w:r>
      <w:r>
        <w:fldChar w:fldCharType="begin" w:fldLock="1"/>
      </w:r>
      <w:r>
        <w:instrText xml:space="preserve"> PAGEREF _Toc61109289 \h </w:instrText>
      </w:r>
      <w:r>
        <w:fldChar w:fldCharType="separate"/>
      </w:r>
      <w:r>
        <w:t>258</w:t>
      </w:r>
      <w:r>
        <w:fldChar w:fldCharType="end"/>
      </w:r>
    </w:p>
    <w:p w14:paraId="7E0033B7" w14:textId="4BD76376" w:rsidR="00C05639" w:rsidRDefault="00C05639">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_Toc61109290 \h </w:instrText>
      </w:r>
      <w:r>
        <w:fldChar w:fldCharType="separate"/>
      </w:r>
      <w:r>
        <w:t>258</w:t>
      </w:r>
      <w:r>
        <w:fldChar w:fldCharType="end"/>
      </w:r>
    </w:p>
    <w:p w14:paraId="68CCE0CC" w14:textId="27442AE3" w:rsidR="00C05639" w:rsidRDefault="00C05639">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_Toc61109291 \h </w:instrText>
      </w:r>
      <w:r>
        <w:fldChar w:fldCharType="separate"/>
      </w:r>
      <w:r>
        <w:t>258</w:t>
      </w:r>
      <w:r>
        <w:fldChar w:fldCharType="end"/>
      </w:r>
    </w:p>
    <w:p w14:paraId="16D8F2EA" w14:textId="23D08AAD" w:rsidR="00C05639" w:rsidRDefault="00C05639">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Test purpose</w:t>
      </w:r>
      <w:r>
        <w:tab/>
      </w:r>
      <w:r>
        <w:fldChar w:fldCharType="begin" w:fldLock="1"/>
      </w:r>
      <w:r>
        <w:instrText xml:space="preserve"> PAGEREF _Toc61109292 \h </w:instrText>
      </w:r>
      <w:r>
        <w:fldChar w:fldCharType="separate"/>
      </w:r>
      <w:r>
        <w:t>258</w:t>
      </w:r>
      <w:r>
        <w:fldChar w:fldCharType="end"/>
      </w:r>
    </w:p>
    <w:p w14:paraId="1BEBB7B4" w14:textId="3CFF2825" w:rsidR="00C05639" w:rsidRDefault="00C05639">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Method of test</w:t>
      </w:r>
      <w:r>
        <w:tab/>
      </w:r>
      <w:r>
        <w:fldChar w:fldCharType="begin" w:fldLock="1"/>
      </w:r>
      <w:r>
        <w:instrText xml:space="preserve"> PAGEREF _Toc61109293 \h </w:instrText>
      </w:r>
      <w:r>
        <w:fldChar w:fldCharType="separate"/>
      </w:r>
      <w:r>
        <w:t>258</w:t>
      </w:r>
      <w:r>
        <w:fldChar w:fldCharType="end"/>
      </w:r>
    </w:p>
    <w:p w14:paraId="3CF32CD0" w14:textId="1D071AD5" w:rsidR="00C05639" w:rsidRDefault="00C05639">
      <w:pPr>
        <w:pStyle w:val="TOC5"/>
        <w:rPr>
          <w:rFonts w:asciiTheme="minorHAnsi" w:eastAsiaTheme="minorEastAsia" w:hAnsiTheme="minorHAnsi" w:cstheme="minorBidi"/>
          <w:sz w:val="22"/>
          <w:szCs w:val="22"/>
        </w:rPr>
      </w:pPr>
      <w:r>
        <w:t>8.3.6.4.1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_Toc61109294 \h </w:instrText>
      </w:r>
      <w:r>
        <w:fldChar w:fldCharType="separate"/>
      </w:r>
      <w:r>
        <w:t>258</w:t>
      </w:r>
      <w:r>
        <w:fldChar w:fldCharType="end"/>
      </w:r>
    </w:p>
    <w:p w14:paraId="580AF8C9" w14:textId="087ED4E5" w:rsidR="00C05639" w:rsidRDefault="00C05639">
      <w:pPr>
        <w:pStyle w:val="TOC5"/>
        <w:rPr>
          <w:rFonts w:asciiTheme="minorHAnsi" w:eastAsiaTheme="minorEastAsia" w:hAnsiTheme="minorHAnsi" w:cstheme="minorBidi"/>
          <w:sz w:val="22"/>
          <w:szCs w:val="22"/>
        </w:rPr>
      </w:pPr>
      <w:r>
        <w:t>8.3.6.4.2</w:t>
      </w:r>
      <w:r>
        <w:rPr>
          <w:rFonts w:asciiTheme="minorHAnsi" w:eastAsiaTheme="minorEastAsia" w:hAnsiTheme="minorHAnsi" w:cstheme="minorBidi"/>
          <w:sz w:val="22"/>
          <w:szCs w:val="22"/>
        </w:rPr>
        <w:tab/>
      </w:r>
      <w:r>
        <w:t>Procedure</w:t>
      </w:r>
      <w:r>
        <w:tab/>
      </w:r>
      <w:r>
        <w:fldChar w:fldCharType="begin" w:fldLock="1"/>
      </w:r>
      <w:r>
        <w:instrText xml:space="preserve"> PAGEREF _Toc61109295 \h </w:instrText>
      </w:r>
      <w:r>
        <w:fldChar w:fldCharType="separate"/>
      </w:r>
      <w:r>
        <w:t>258</w:t>
      </w:r>
      <w:r>
        <w:fldChar w:fldCharType="end"/>
      </w:r>
    </w:p>
    <w:p w14:paraId="37F70CF7" w14:textId="42F18665" w:rsidR="00C05639" w:rsidRDefault="00C05639">
      <w:pPr>
        <w:pStyle w:val="TOC4"/>
        <w:rPr>
          <w:rFonts w:asciiTheme="minorHAnsi" w:eastAsiaTheme="minorEastAsia" w:hAnsiTheme="minorHAnsi" w:cstheme="minorBidi"/>
          <w:sz w:val="22"/>
          <w:szCs w:val="22"/>
        </w:rPr>
      </w:pPr>
      <w:r>
        <w:t>8.3.6.5</w:t>
      </w:r>
      <w:r>
        <w:rPr>
          <w:rFonts w:asciiTheme="minorHAnsi" w:eastAsiaTheme="minorEastAsia" w:hAnsiTheme="minorHAnsi" w:cstheme="minorBidi"/>
          <w:sz w:val="22"/>
          <w:szCs w:val="22"/>
        </w:rPr>
        <w:tab/>
      </w:r>
      <w:r>
        <w:t>Test Requirement</w:t>
      </w:r>
      <w:r>
        <w:tab/>
      </w:r>
      <w:r>
        <w:fldChar w:fldCharType="begin" w:fldLock="1"/>
      </w:r>
      <w:r>
        <w:instrText xml:space="preserve"> PAGEREF _Toc61109296 \h </w:instrText>
      </w:r>
      <w:r>
        <w:fldChar w:fldCharType="separate"/>
      </w:r>
      <w:r>
        <w:t>259</w:t>
      </w:r>
      <w:r>
        <w:fldChar w:fldCharType="end"/>
      </w:r>
    </w:p>
    <w:p w14:paraId="1BB92052" w14:textId="4D04BDB8" w:rsidR="00C05639" w:rsidRDefault="00C05639">
      <w:pPr>
        <w:pStyle w:val="TOC3"/>
        <w:rPr>
          <w:rFonts w:asciiTheme="minorHAnsi" w:eastAsiaTheme="minorEastAsia" w:hAnsiTheme="minorHAnsi" w:cstheme="minorBidi"/>
          <w:sz w:val="22"/>
          <w:szCs w:val="22"/>
        </w:rPr>
      </w:pPr>
      <w:r>
        <w:t>8.3.</w:t>
      </w:r>
      <w:r>
        <w:rPr>
          <w:lang w:eastAsia="zh-CN"/>
        </w:rPr>
        <w:t>7</w:t>
      </w:r>
      <w:r>
        <w:rPr>
          <w:rFonts w:asciiTheme="minorHAnsi" w:eastAsiaTheme="minorEastAsia" w:hAnsiTheme="minorHAnsi" w:cstheme="minorBidi"/>
          <w:sz w:val="22"/>
          <w:szCs w:val="22"/>
        </w:rPr>
        <w:tab/>
      </w:r>
      <w:r>
        <w:t>ACK missed detection for PUCCH format 1a</w:t>
      </w:r>
      <w:r>
        <w:rPr>
          <w:lang w:eastAsia="zh-CN"/>
        </w:rPr>
        <w:t xml:space="preserve"> transmission on two antenna ports</w:t>
      </w:r>
      <w:r>
        <w:tab/>
      </w:r>
      <w:r>
        <w:fldChar w:fldCharType="begin" w:fldLock="1"/>
      </w:r>
      <w:r>
        <w:instrText xml:space="preserve"> PAGEREF _Toc61109297 \h </w:instrText>
      </w:r>
      <w:r>
        <w:fldChar w:fldCharType="separate"/>
      </w:r>
      <w:r>
        <w:t>259</w:t>
      </w:r>
      <w:r>
        <w:fldChar w:fldCharType="end"/>
      </w:r>
    </w:p>
    <w:p w14:paraId="2819B34C" w14:textId="3146876F" w:rsidR="00C05639" w:rsidRDefault="00C05639">
      <w:pPr>
        <w:pStyle w:val="TOC4"/>
        <w:rPr>
          <w:rFonts w:asciiTheme="minorHAnsi" w:eastAsiaTheme="minorEastAsia" w:hAnsiTheme="minorHAnsi" w:cstheme="minorBidi"/>
          <w:sz w:val="22"/>
          <w:szCs w:val="22"/>
        </w:rPr>
      </w:pPr>
      <w:r>
        <w:t>8.3.</w:t>
      </w:r>
      <w:r>
        <w:rPr>
          <w:lang w:eastAsia="zh-CN"/>
        </w:rPr>
        <w:t>7</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_Toc61109298 \h </w:instrText>
      </w:r>
      <w:r>
        <w:fldChar w:fldCharType="separate"/>
      </w:r>
      <w:r>
        <w:t>259</w:t>
      </w:r>
      <w:r>
        <w:fldChar w:fldCharType="end"/>
      </w:r>
    </w:p>
    <w:p w14:paraId="7D00255A" w14:textId="583AC1A0" w:rsidR="00C05639" w:rsidRDefault="00C05639">
      <w:pPr>
        <w:pStyle w:val="TOC4"/>
        <w:rPr>
          <w:rFonts w:asciiTheme="minorHAnsi" w:eastAsiaTheme="minorEastAsia" w:hAnsiTheme="minorHAnsi" w:cstheme="minorBidi"/>
          <w:sz w:val="22"/>
          <w:szCs w:val="22"/>
        </w:rPr>
      </w:pPr>
      <w:r>
        <w:t>8.3.</w:t>
      </w:r>
      <w:r>
        <w:rPr>
          <w:lang w:eastAsia="zh-CN"/>
        </w:rPr>
        <w:t>7</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_Toc61109299 \h </w:instrText>
      </w:r>
      <w:r>
        <w:fldChar w:fldCharType="separate"/>
      </w:r>
      <w:r>
        <w:t>259</w:t>
      </w:r>
      <w:r>
        <w:fldChar w:fldCharType="end"/>
      </w:r>
    </w:p>
    <w:p w14:paraId="09A5D720" w14:textId="2AF8498A" w:rsidR="00C05639" w:rsidRDefault="00C05639">
      <w:pPr>
        <w:pStyle w:val="TOC4"/>
        <w:rPr>
          <w:rFonts w:asciiTheme="minorHAnsi" w:eastAsiaTheme="minorEastAsia" w:hAnsiTheme="minorHAnsi" w:cstheme="minorBidi"/>
          <w:sz w:val="22"/>
          <w:szCs w:val="22"/>
        </w:rPr>
      </w:pPr>
      <w:r>
        <w:t>8.3.</w:t>
      </w:r>
      <w:r>
        <w:rPr>
          <w:lang w:eastAsia="zh-CN"/>
        </w:rPr>
        <w:t>7</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_Toc61109300 \h </w:instrText>
      </w:r>
      <w:r>
        <w:fldChar w:fldCharType="separate"/>
      </w:r>
      <w:r>
        <w:t>259</w:t>
      </w:r>
      <w:r>
        <w:fldChar w:fldCharType="end"/>
      </w:r>
    </w:p>
    <w:p w14:paraId="3A3A899E" w14:textId="46FF2B00" w:rsidR="00C05639" w:rsidRDefault="00C05639">
      <w:pPr>
        <w:pStyle w:val="TOC4"/>
        <w:rPr>
          <w:rFonts w:asciiTheme="minorHAnsi" w:eastAsiaTheme="minorEastAsia" w:hAnsiTheme="minorHAnsi" w:cstheme="minorBidi"/>
          <w:sz w:val="22"/>
          <w:szCs w:val="22"/>
        </w:rPr>
      </w:pPr>
      <w:r>
        <w:t>8.3.</w:t>
      </w:r>
      <w:r>
        <w:rPr>
          <w:lang w:eastAsia="zh-CN"/>
        </w:rPr>
        <w:t>7</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_Toc61109301 \h </w:instrText>
      </w:r>
      <w:r>
        <w:fldChar w:fldCharType="separate"/>
      </w:r>
      <w:r>
        <w:t>260</w:t>
      </w:r>
      <w:r>
        <w:fldChar w:fldCharType="end"/>
      </w:r>
    </w:p>
    <w:p w14:paraId="72BE4591" w14:textId="252E3DA6" w:rsidR="00C05639" w:rsidRDefault="00C05639">
      <w:pPr>
        <w:pStyle w:val="TOC5"/>
        <w:rPr>
          <w:rFonts w:asciiTheme="minorHAnsi" w:eastAsiaTheme="minorEastAsia" w:hAnsiTheme="minorHAnsi" w:cstheme="minorBidi"/>
          <w:sz w:val="22"/>
          <w:szCs w:val="22"/>
        </w:rPr>
      </w:pPr>
      <w:r>
        <w:t>8.3.</w:t>
      </w:r>
      <w:r>
        <w:rPr>
          <w:lang w:eastAsia="zh-CN"/>
        </w:rPr>
        <w:t>7</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_Toc61109302 \h </w:instrText>
      </w:r>
      <w:r>
        <w:fldChar w:fldCharType="separate"/>
      </w:r>
      <w:r>
        <w:t>260</w:t>
      </w:r>
      <w:r>
        <w:fldChar w:fldCharType="end"/>
      </w:r>
    </w:p>
    <w:p w14:paraId="087FBD59" w14:textId="677749CB" w:rsidR="00C05639" w:rsidRDefault="00C05639">
      <w:pPr>
        <w:pStyle w:val="TOC5"/>
        <w:rPr>
          <w:rFonts w:asciiTheme="minorHAnsi" w:eastAsiaTheme="minorEastAsia" w:hAnsiTheme="minorHAnsi" w:cstheme="minorBidi"/>
          <w:sz w:val="22"/>
          <w:szCs w:val="22"/>
        </w:rPr>
      </w:pPr>
      <w:r>
        <w:t>8.3.</w:t>
      </w:r>
      <w:r>
        <w:rPr>
          <w:lang w:eastAsia="zh-CN"/>
        </w:rPr>
        <w:t>7</w:t>
      </w:r>
      <w:r>
        <w:t>.4.2</w:t>
      </w:r>
      <w:r>
        <w:rPr>
          <w:rFonts w:asciiTheme="minorHAnsi" w:eastAsiaTheme="minorEastAsia" w:hAnsiTheme="minorHAnsi" w:cstheme="minorBidi"/>
          <w:sz w:val="22"/>
          <w:szCs w:val="22"/>
        </w:rPr>
        <w:tab/>
      </w:r>
      <w:r>
        <w:t>Procedure</w:t>
      </w:r>
      <w:r>
        <w:tab/>
      </w:r>
      <w:r>
        <w:fldChar w:fldCharType="begin" w:fldLock="1"/>
      </w:r>
      <w:r>
        <w:instrText xml:space="preserve"> PAGEREF _Toc61109303 \h </w:instrText>
      </w:r>
      <w:r>
        <w:fldChar w:fldCharType="separate"/>
      </w:r>
      <w:r>
        <w:t>260</w:t>
      </w:r>
      <w:r>
        <w:fldChar w:fldCharType="end"/>
      </w:r>
    </w:p>
    <w:p w14:paraId="278FA193" w14:textId="0856E06C" w:rsidR="00C05639" w:rsidRDefault="00C05639">
      <w:pPr>
        <w:pStyle w:val="TOC4"/>
        <w:rPr>
          <w:rFonts w:asciiTheme="minorHAnsi" w:eastAsiaTheme="minorEastAsia" w:hAnsiTheme="minorHAnsi" w:cstheme="minorBidi"/>
          <w:sz w:val="22"/>
          <w:szCs w:val="22"/>
        </w:rPr>
      </w:pPr>
      <w:r>
        <w:t>8.3.</w:t>
      </w:r>
      <w:r>
        <w:rPr>
          <w:lang w:eastAsia="zh-CN"/>
        </w:rPr>
        <w:t>7</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_Toc61109304 \h </w:instrText>
      </w:r>
      <w:r>
        <w:fldChar w:fldCharType="separate"/>
      </w:r>
      <w:r>
        <w:t>260</w:t>
      </w:r>
      <w:r>
        <w:fldChar w:fldCharType="end"/>
      </w:r>
    </w:p>
    <w:p w14:paraId="4C365E9E" w14:textId="72560390" w:rsidR="00C05639" w:rsidRDefault="00C05639">
      <w:pPr>
        <w:pStyle w:val="TOC3"/>
        <w:rPr>
          <w:rFonts w:asciiTheme="minorHAnsi" w:eastAsiaTheme="minorEastAsia" w:hAnsiTheme="minorHAnsi" w:cstheme="minorBidi"/>
          <w:sz w:val="22"/>
          <w:szCs w:val="22"/>
        </w:rPr>
      </w:pPr>
      <w:r>
        <w:t>8.3.</w:t>
      </w:r>
      <w:r>
        <w:rPr>
          <w:lang w:eastAsia="zh-CN"/>
        </w:rPr>
        <w:t>8</w:t>
      </w:r>
      <w:r>
        <w:rPr>
          <w:rFonts w:asciiTheme="minorHAnsi" w:eastAsiaTheme="minorEastAsia" w:hAnsiTheme="minorHAnsi" w:cstheme="minorBidi"/>
          <w:sz w:val="22"/>
          <w:szCs w:val="22"/>
        </w:rPr>
        <w:tab/>
      </w:r>
      <w:r>
        <w:t>CQI performance requirements for PUCCH format 2</w:t>
      </w:r>
      <w:r>
        <w:rPr>
          <w:lang w:eastAsia="zh-CN"/>
        </w:rPr>
        <w:t xml:space="preserve"> transmission on two antenna ports</w:t>
      </w:r>
      <w:r>
        <w:tab/>
      </w:r>
      <w:r>
        <w:fldChar w:fldCharType="begin" w:fldLock="1"/>
      </w:r>
      <w:r>
        <w:instrText xml:space="preserve"> PAGEREF _Toc61109305 \h </w:instrText>
      </w:r>
      <w:r>
        <w:fldChar w:fldCharType="separate"/>
      </w:r>
      <w:r>
        <w:t>261</w:t>
      </w:r>
      <w:r>
        <w:fldChar w:fldCharType="end"/>
      </w:r>
    </w:p>
    <w:p w14:paraId="5CD8A18C" w14:textId="38DC8D1A" w:rsidR="00C05639" w:rsidRDefault="00C05639">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_Toc61109306 \h </w:instrText>
      </w:r>
      <w:r>
        <w:fldChar w:fldCharType="separate"/>
      </w:r>
      <w:r>
        <w:t>261</w:t>
      </w:r>
      <w:r>
        <w:fldChar w:fldCharType="end"/>
      </w:r>
    </w:p>
    <w:p w14:paraId="7DBA6301" w14:textId="18118F78" w:rsidR="00C05639" w:rsidRDefault="00C05639">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_Toc61109307 \h </w:instrText>
      </w:r>
      <w:r>
        <w:fldChar w:fldCharType="separate"/>
      </w:r>
      <w:r>
        <w:t>261</w:t>
      </w:r>
      <w:r>
        <w:fldChar w:fldCharType="end"/>
      </w:r>
    </w:p>
    <w:p w14:paraId="727513D2" w14:textId="169E37FD" w:rsidR="00C05639" w:rsidRDefault="00C05639">
      <w:pPr>
        <w:pStyle w:val="TOC4"/>
        <w:rPr>
          <w:rFonts w:asciiTheme="minorHAnsi" w:eastAsiaTheme="minorEastAsia" w:hAnsiTheme="minorHAnsi" w:cstheme="minorBidi"/>
          <w:sz w:val="22"/>
          <w:szCs w:val="22"/>
        </w:rPr>
      </w:pPr>
      <w:r>
        <w:t>8.3.</w:t>
      </w:r>
      <w:r>
        <w:rPr>
          <w:lang w:eastAsia="zh-CN"/>
        </w:rPr>
        <w:t>8</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_Toc61109308 \h </w:instrText>
      </w:r>
      <w:r>
        <w:fldChar w:fldCharType="separate"/>
      </w:r>
      <w:r>
        <w:t>261</w:t>
      </w:r>
      <w:r>
        <w:fldChar w:fldCharType="end"/>
      </w:r>
    </w:p>
    <w:p w14:paraId="1086663D" w14:textId="70EB3CC7" w:rsidR="00C05639" w:rsidRDefault="00C05639">
      <w:pPr>
        <w:pStyle w:val="TOC4"/>
        <w:rPr>
          <w:rFonts w:asciiTheme="minorHAnsi" w:eastAsiaTheme="minorEastAsia" w:hAnsiTheme="minorHAnsi" w:cstheme="minorBidi"/>
          <w:sz w:val="22"/>
          <w:szCs w:val="22"/>
        </w:rPr>
      </w:pPr>
      <w:r>
        <w:t>8.3.</w:t>
      </w:r>
      <w:r>
        <w:rPr>
          <w:lang w:eastAsia="zh-CN"/>
        </w:rPr>
        <w:t>8</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_Toc61109309 \h </w:instrText>
      </w:r>
      <w:r>
        <w:fldChar w:fldCharType="separate"/>
      </w:r>
      <w:r>
        <w:t>261</w:t>
      </w:r>
      <w:r>
        <w:fldChar w:fldCharType="end"/>
      </w:r>
    </w:p>
    <w:p w14:paraId="0F0CEAE2" w14:textId="27C87C44" w:rsidR="00C05639" w:rsidRDefault="00C05639">
      <w:pPr>
        <w:pStyle w:val="TOC5"/>
        <w:rPr>
          <w:rFonts w:asciiTheme="minorHAnsi" w:eastAsiaTheme="minorEastAsia" w:hAnsiTheme="minorHAnsi" w:cstheme="minorBidi"/>
          <w:sz w:val="22"/>
          <w:szCs w:val="22"/>
        </w:rPr>
      </w:pPr>
      <w:r>
        <w:t>8.3.</w:t>
      </w:r>
      <w:r>
        <w:rPr>
          <w:lang w:eastAsia="zh-CN"/>
        </w:rPr>
        <w:t>8</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_Toc61109310 \h </w:instrText>
      </w:r>
      <w:r>
        <w:fldChar w:fldCharType="separate"/>
      </w:r>
      <w:r>
        <w:t>261</w:t>
      </w:r>
      <w:r>
        <w:fldChar w:fldCharType="end"/>
      </w:r>
    </w:p>
    <w:p w14:paraId="7D9BA6D5" w14:textId="5A19ABD2" w:rsidR="00C05639" w:rsidRDefault="00C05639">
      <w:pPr>
        <w:pStyle w:val="TOC5"/>
        <w:rPr>
          <w:rFonts w:asciiTheme="minorHAnsi" w:eastAsiaTheme="minorEastAsia" w:hAnsiTheme="minorHAnsi" w:cstheme="minorBidi"/>
          <w:sz w:val="22"/>
          <w:szCs w:val="22"/>
        </w:rPr>
      </w:pPr>
      <w:r>
        <w:t>8.3.</w:t>
      </w:r>
      <w:r>
        <w:rPr>
          <w:lang w:eastAsia="zh-CN"/>
        </w:rPr>
        <w:t>8</w:t>
      </w:r>
      <w:r>
        <w:t>.4.2</w:t>
      </w:r>
      <w:r>
        <w:rPr>
          <w:rFonts w:asciiTheme="minorHAnsi" w:eastAsiaTheme="minorEastAsia" w:hAnsiTheme="minorHAnsi" w:cstheme="minorBidi"/>
          <w:sz w:val="22"/>
          <w:szCs w:val="22"/>
        </w:rPr>
        <w:tab/>
      </w:r>
      <w:r>
        <w:t>Procedure</w:t>
      </w:r>
      <w:r>
        <w:tab/>
      </w:r>
      <w:r>
        <w:fldChar w:fldCharType="begin" w:fldLock="1"/>
      </w:r>
      <w:r>
        <w:instrText xml:space="preserve"> PAGEREF _Toc61109311 \h </w:instrText>
      </w:r>
      <w:r>
        <w:fldChar w:fldCharType="separate"/>
      </w:r>
      <w:r>
        <w:t>261</w:t>
      </w:r>
      <w:r>
        <w:fldChar w:fldCharType="end"/>
      </w:r>
    </w:p>
    <w:p w14:paraId="575C2533" w14:textId="14A967CF" w:rsidR="00C05639" w:rsidRDefault="00C05639">
      <w:pPr>
        <w:pStyle w:val="TOC4"/>
        <w:rPr>
          <w:rFonts w:asciiTheme="minorHAnsi" w:eastAsiaTheme="minorEastAsia" w:hAnsiTheme="minorHAnsi" w:cstheme="minorBidi"/>
          <w:sz w:val="22"/>
          <w:szCs w:val="22"/>
        </w:rPr>
      </w:pPr>
      <w:r>
        <w:t>8.3.</w:t>
      </w:r>
      <w:r>
        <w:rPr>
          <w:lang w:eastAsia="zh-CN"/>
        </w:rPr>
        <w:t>8</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_Toc61109312 \h </w:instrText>
      </w:r>
      <w:r>
        <w:fldChar w:fldCharType="separate"/>
      </w:r>
      <w:r>
        <w:t>262</w:t>
      </w:r>
      <w:r>
        <w:fldChar w:fldCharType="end"/>
      </w:r>
    </w:p>
    <w:p w14:paraId="050BFE0E" w14:textId="024DBABE" w:rsidR="00C05639" w:rsidRDefault="00C05639">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CQI performance requirements for PUCCH format 2</w:t>
      </w:r>
      <w:r>
        <w:rPr>
          <w:lang w:eastAsia="zh-CN"/>
        </w:rPr>
        <w:t xml:space="preserve"> with DTX detection</w:t>
      </w:r>
      <w:r>
        <w:tab/>
      </w:r>
      <w:r>
        <w:fldChar w:fldCharType="begin" w:fldLock="1"/>
      </w:r>
      <w:r>
        <w:instrText xml:space="preserve"> PAGEREF _Toc61109313 \h </w:instrText>
      </w:r>
      <w:r>
        <w:fldChar w:fldCharType="separate"/>
      </w:r>
      <w:r>
        <w:t>262</w:t>
      </w:r>
      <w:r>
        <w:fldChar w:fldCharType="end"/>
      </w:r>
    </w:p>
    <w:p w14:paraId="381E2179" w14:textId="5576D37C" w:rsidR="00C05639" w:rsidRDefault="00C05639">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_Toc61109314 \h </w:instrText>
      </w:r>
      <w:r>
        <w:fldChar w:fldCharType="separate"/>
      </w:r>
      <w:r>
        <w:t>262</w:t>
      </w:r>
      <w:r>
        <w:fldChar w:fldCharType="end"/>
      </w:r>
    </w:p>
    <w:p w14:paraId="76F6F63F" w14:textId="136C82D7" w:rsidR="00C05639" w:rsidRDefault="00C05639">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_Toc61109315 \h </w:instrText>
      </w:r>
      <w:r>
        <w:fldChar w:fldCharType="separate"/>
      </w:r>
      <w:r>
        <w:t>262</w:t>
      </w:r>
      <w:r>
        <w:fldChar w:fldCharType="end"/>
      </w:r>
    </w:p>
    <w:p w14:paraId="7B51C02D" w14:textId="67ABA97B" w:rsidR="00C05639" w:rsidRDefault="00C05639">
      <w:pPr>
        <w:pStyle w:val="TOC4"/>
        <w:rPr>
          <w:rFonts w:asciiTheme="minorHAnsi" w:eastAsiaTheme="minorEastAsia" w:hAnsiTheme="minorHAnsi" w:cstheme="minorBidi"/>
          <w:sz w:val="22"/>
          <w:szCs w:val="22"/>
        </w:rPr>
      </w:pPr>
      <w:r>
        <w:lastRenderedPageBreak/>
        <w:t>8.3.9.3</w:t>
      </w:r>
      <w:r>
        <w:rPr>
          <w:rFonts w:asciiTheme="minorHAnsi" w:eastAsiaTheme="minorEastAsia" w:hAnsiTheme="minorHAnsi" w:cstheme="minorBidi"/>
          <w:sz w:val="22"/>
          <w:szCs w:val="22"/>
        </w:rPr>
        <w:tab/>
      </w:r>
      <w:r>
        <w:t>Test purpose</w:t>
      </w:r>
      <w:r>
        <w:tab/>
      </w:r>
      <w:r>
        <w:fldChar w:fldCharType="begin" w:fldLock="1"/>
      </w:r>
      <w:r>
        <w:instrText xml:space="preserve"> PAGEREF _Toc61109316 \h </w:instrText>
      </w:r>
      <w:r>
        <w:fldChar w:fldCharType="separate"/>
      </w:r>
      <w:r>
        <w:t>262</w:t>
      </w:r>
      <w:r>
        <w:fldChar w:fldCharType="end"/>
      </w:r>
    </w:p>
    <w:p w14:paraId="0A4670C4" w14:textId="1B919613" w:rsidR="00C05639" w:rsidRDefault="00C05639">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fldLock="1"/>
      </w:r>
      <w:r>
        <w:instrText xml:space="preserve"> PAGEREF _Toc61109317 \h </w:instrText>
      </w:r>
      <w:r>
        <w:fldChar w:fldCharType="separate"/>
      </w:r>
      <w:r>
        <w:t>263</w:t>
      </w:r>
      <w:r>
        <w:fldChar w:fldCharType="end"/>
      </w:r>
    </w:p>
    <w:p w14:paraId="4B60D0C4" w14:textId="458063D4" w:rsidR="00C05639" w:rsidRDefault="00C05639">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_Toc61109318 \h </w:instrText>
      </w:r>
      <w:r>
        <w:fldChar w:fldCharType="separate"/>
      </w:r>
      <w:r>
        <w:t>263</w:t>
      </w:r>
      <w:r>
        <w:fldChar w:fldCharType="end"/>
      </w:r>
    </w:p>
    <w:p w14:paraId="5C35C691" w14:textId="4CB1F2C3" w:rsidR="00C05639" w:rsidRDefault="00C05639">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fldLock="1"/>
      </w:r>
      <w:r>
        <w:instrText xml:space="preserve"> PAGEREF _Toc61109319 \h </w:instrText>
      </w:r>
      <w:r>
        <w:fldChar w:fldCharType="separate"/>
      </w:r>
      <w:r>
        <w:t>263</w:t>
      </w:r>
      <w:r>
        <w:fldChar w:fldCharType="end"/>
      </w:r>
    </w:p>
    <w:p w14:paraId="160FA0F0" w14:textId="6BE79024" w:rsidR="00C05639" w:rsidRDefault="00C05639">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fldLock="1"/>
      </w:r>
      <w:r>
        <w:instrText xml:space="preserve"> PAGEREF _Toc61109320 \h </w:instrText>
      </w:r>
      <w:r>
        <w:fldChar w:fldCharType="separate"/>
      </w:r>
      <w:r>
        <w:t>263</w:t>
      </w:r>
      <w:r>
        <w:fldChar w:fldCharType="end"/>
      </w:r>
    </w:p>
    <w:p w14:paraId="709DDF1E" w14:textId="5724406D" w:rsidR="00C05639" w:rsidRDefault="00C05639">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_Toc61109321 \h </w:instrText>
      </w:r>
      <w:r>
        <w:fldChar w:fldCharType="separate"/>
      </w:r>
      <w:r>
        <w:t>264</w:t>
      </w:r>
      <w:r>
        <w:fldChar w:fldCharType="end"/>
      </w:r>
    </w:p>
    <w:p w14:paraId="73856A1F" w14:textId="21A31D90" w:rsidR="00C05639" w:rsidRDefault="00C05639">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_Toc61109322 \h </w:instrText>
      </w:r>
      <w:r>
        <w:fldChar w:fldCharType="separate"/>
      </w:r>
      <w:r>
        <w:t>264</w:t>
      </w:r>
      <w:r>
        <w:fldChar w:fldCharType="end"/>
      </w:r>
    </w:p>
    <w:p w14:paraId="60451A93" w14:textId="447D3130" w:rsidR="00C05639" w:rsidRDefault="00C05639">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_Toc61109323 \h </w:instrText>
      </w:r>
      <w:r>
        <w:fldChar w:fldCharType="separate"/>
      </w:r>
      <w:r>
        <w:t>264</w:t>
      </w:r>
      <w:r>
        <w:fldChar w:fldCharType="end"/>
      </w:r>
    </w:p>
    <w:p w14:paraId="56196838" w14:textId="7640FD18" w:rsidR="00C05639" w:rsidRDefault="00C05639">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fldLock="1"/>
      </w:r>
      <w:r>
        <w:instrText xml:space="preserve"> PAGEREF _Toc61109324 \h </w:instrText>
      </w:r>
      <w:r>
        <w:fldChar w:fldCharType="separate"/>
      </w:r>
      <w:r>
        <w:t>264</w:t>
      </w:r>
      <w:r>
        <w:fldChar w:fldCharType="end"/>
      </w:r>
    </w:p>
    <w:p w14:paraId="27C01EFC" w14:textId="77CDE933" w:rsidR="00C05639" w:rsidRDefault="00C05639">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fldLock="1"/>
      </w:r>
      <w:r>
        <w:instrText xml:space="preserve"> PAGEREF _Toc61109325 \h </w:instrText>
      </w:r>
      <w:r>
        <w:fldChar w:fldCharType="separate"/>
      </w:r>
      <w:r>
        <w:t>264</w:t>
      </w:r>
      <w:r>
        <w:fldChar w:fldCharType="end"/>
      </w:r>
    </w:p>
    <w:p w14:paraId="10717FF1" w14:textId="09A3FDD3" w:rsidR="00C05639" w:rsidRDefault="00C05639">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_Toc61109326 \h </w:instrText>
      </w:r>
      <w:r>
        <w:fldChar w:fldCharType="separate"/>
      </w:r>
      <w:r>
        <w:t>264</w:t>
      </w:r>
      <w:r>
        <w:fldChar w:fldCharType="end"/>
      </w:r>
    </w:p>
    <w:p w14:paraId="6D460495" w14:textId="018964EF" w:rsidR="00C05639" w:rsidRDefault="00C05639">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fldLock="1"/>
      </w:r>
      <w:r>
        <w:instrText xml:space="preserve"> PAGEREF _Toc61109327 \h </w:instrText>
      </w:r>
      <w:r>
        <w:fldChar w:fldCharType="separate"/>
      </w:r>
      <w:r>
        <w:t>264</w:t>
      </w:r>
      <w:r>
        <w:fldChar w:fldCharType="end"/>
      </w:r>
    </w:p>
    <w:p w14:paraId="322AC5A3" w14:textId="26739055" w:rsidR="00C05639" w:rsidRDefault="00C05639">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fldLock="1"/>
      </w:r>
      <w:r>
        <w:instrText xml:space="preserve"> PAGEREF _Toc61109328 \h </w:instrText>
      </w:r>
      <w:r>
        <w:fldChar w:fldCharType="separate"/>
      </w:r>
      <w:r>
        <w:t>265</w:t>
      </w:r>
      <w:r>
        <w:fldChar w:fldCharType="end"/>
      </w:r>
    </w:p>
    <w:p w14:paraId="2DECBB48" w14:textId="18C25F3C" w:rsidR="00C05639" w:rsidRDefault="00C05639">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 for coverage enhancement</w:t>
      </w:r>
      <w:r>
        <w:tab/>
      </w:r>
      <w:r>
        <w:fldChar w:fldCharType="begin" w:fldLock="1"/>
      </w:r>
      <w:r>
        <w:instrText xml:space="preserve"> PAGEREF _Toc61109329 \h </w:instrText>
      </w:r>
      <w:r>
        <w:fldChar w:fldCharType="separate"/>
      </w:r>
      <w:r>
        <w:t>265</w:t>
      </w:r>
      <w:r>
        <w:fldChar w:fldCharType="end"/>
      </w:r>
    </w:p>
    <w:p w14:paraId="6DD9946B" w14:textId="7F1E3466" w:rsidR="00C05639" w:rsidRDefault="00C05639">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_Toc61109330 \h </w:instrText>
      </w:r>
      <w:r>
        <w:fldChar w:fldCharType="separate"/>
      </w:r>
      <w:r>
        <w:t>265</w:t>
      </w:r>
      <w:r>
        <w:fldChar w:fldCharType="end"/>
      </w:r>
    </w:p>
    <w:p w14:paraId="4F1FAFDA" w14:textId="14D78CA9" w:rsidR="00C05639" w:rsidRDefault="00C05639">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_Toc61109331 \h </w:instrText>
      </w:r>
      <w:r>
        <w:fldChar w:fldCharType="separate"/>
      </w:r>
      <w:r>
        <w:t>265</w:t>
      </w:r>
      <w:r>
        <w:fldChar w:fldCharType="end"/>
      </w:r>
    </w:p>
    <w:p w14:paraId="0DAA1617" w14:textId="74098D68" w:rsidR="00C05639" w:rsidRDefault="00C05639">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fldLock="1"/>
      </w:r>
      <w:r>
        <w:instrText xml:space="preserve"> PAGEREF _Toc61109332 \h </w:instrText>
      </w:r>
      <w:r>
        <w:fldChar w:fldCharType="separate"/>
      </w:r>
      <w:r>
        <w:t>265</w:t>
      </w:r>
      <w:r>
        <w:fldChar w:fldCharType="end"/>
      </w:r>
    </w:p>
    <w:p w14:paraId="511E264E" w14:textId="62A49DE0" w:rsidR="00C05639" w:rsidRDefault="00C05639">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fldLock="1"/>
      </w:r>
      <w:r>
        <w:instrText xml:space="preserve"> PAGEREF _Toc61109333 \h </w:instrText>
      </w:r>
      <w:r>
        <w:fldChar w:fldCharType="separate"/>
      </w:r>
      <w:r>
        <w:t>266</w:t>
      </w:r>
      <w:r>
        <w:fldChar w:fldCharType="end"/>
      </w:r>
    </w:p>
    <w:p w14:paraId="0CB04FC9" w14:textId="2319CFBA" w:rsidR="00C05639" w:rsidRDefault="00C05639">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_Toc61109334 \h </w:instrText>
      </w:r>
      <w:r>
        <w:fldChar w:fldCharType="separate"/>
      </w:r>
      <w:r>
        <w:t>266</w:t>
      </w:r>
      <w:r>
        <w:fldChar w:fldCharType="end"/>
      </w:r>
    </w:p>
    <w:p w14:paraId="62F19681" w14:textId="093AB06D" w:rsidR="00C05639" w:rsidRDefault="00C05639">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fldLock="1"/>
      </w:r>
      <w:r>
        <w:instrText xml:space="preserve"> PAGEREF _Toc61109335 \h </w:instrText>
      </w:r>
      <w:r>
        <w:fldChar w:fldCharType="separate"/>
      </w:r>
      <w:r>
        <w:t>266</w:t>
      </w:r>
      <w:r>
        <w:fldChar w:fldCharType="end"/>
      </w:r>
    </w:p>
    <w:p w14:paraId="6927AD73" w14:textId="1988EF61" w:rsidR="00C05639" w:rsidRDefault="00C05639">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fldLock="1"/>
      </w:r>
      <w:r>
        <w:instrText xml:space="preserve"> PAGEREF _Toc61109336 \h </w:instrText>
      </w:r>
      <w:r>
        <w:fldChar w:fldCharType="separate"/>
      </w:r>
      <w:r>
        <w:t>266</w:t>
      </w:r>
      <w:r>
        <w:fldChar w:fldCharType="end"/>
      </w:r>
    </w:p>
    <w:p w14:paraId="323605C5" w14:textId="4770136A" w:rsidR="00C05639" w:rsidRDefault="00C05639">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 xml:space="preserve">ACK missed detection for PUCCH format </w:t>
      </w:r>
      <w:r>
        <w:rPr>
          <w:lang w:eastAsia="zh-CN"/>
        </w:rPr>
        <w:t>4</w:t>
      </w:r>
      <w:r>
        <w:tab/>
      </w:r>
      <w:r>
        <w:fldChar w:fldCharType="begin" w:fldLock="1"/>
      </w:r>
      <w:r>
        <w:instrText xml:space="preserve"> PAGEREF _Toc61109337 \h </w:instrText>
      </w:r>
      <w:r>
        <w:fldChar w:fldCharType="separate"/>
      </w:r>
      <w:r>
        <w:t>267</w:t>
      </w:r>
      <w:r>
        <w:fldChar w:fldCharType="end"/>
      </w:r>
    </w:p>
    <w:p w14:paraId="5D882D1B" w14:textId="4A62DFD2" w:rsidR="00C05639" w:rsidRDefault="00C05639">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_Toc61109338 \h </w:instrText>
      </w:r>
      <w:r>
        <w:fldChar w:fldCharType="separate"/>
      </w:r>
      <w:r>
        <w:t>267</w:t>
      </w:r>
      <w:r>
        <w:fldChar w:fldCharType="end"/>
      </w:r>
    </w:p>
    <w:p w14:paraId="4C375D25" w14:textId="5F19AD0B" w:rsidR="00C05639" w:rsidRDefault="00C05639">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_Toc61109339 \h </w:instrText>
      </w:r>
      <w:r>
        <w:fldChar w:fldCharType="separate"/>
      </w:r>
      <w:r>
        <w:t>267</w:t>
      </w:r>
      <w:r>
        <w:fldChar w:fldCharType="end"/>
      </w:r>
    </w:p>
    <w:p w14:paraId="02FD2358" w14:textId="7E445B2D" w:rsidR="00C05639" w:rsidRDefault="00C05639">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Test purpose</w:t>
      </w:r>
      <w:r>
        <w:tab/>
      </w:r>
      <w:r>
        <w:fldChar w:fldCharType="begin" w:fldLock="1"/>
      </w:r>
      <w:r>
        <w:instrText xml:space="preserve"> PAGEREF _Toc61109340 \h </w:instrText>
      </w:r>
      <w:r>
        <w:fldChar w:fldCharType="separate"/>
      </w:r>
      <w:r>
        <w:t>267</w:t>
      </w:r>
      <w:r>
        <w:fldChar w:fldCharType="end"/>
      </w:r>
    </w:p>
    <w:p w14:paraId="4441A4B6" w14:textId="6DC9FDAE" w:rsidR="00C05639" w:rsidRDefault="00C05639">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Method of test</w:t>
      </w:r>
      <w:r>
        <w:tab/>
      </w:r>
      <w:r>
        <w:fldChar w:fldCharType="begin" w:fldLock="1"/>
      </w:r>
      <w:r>
        <w:instrText xml:space="preserve"> PAGEREF _Toc61109341 \h </w:instrText>
      </w:r>
      <w:r>
        <w:fldChar w:fldCharType="separate"/>
      </w:r>
      <w:r>
        <w:t>267</w:t>
      </w:r>
      <w:r>
        <w:fldChar w:fldCharType="end"/>
      </w:r>
    </w:p>
    <w:p w14:paraId="2558A75F" w14:textId="304846D2" w:rsidR="00C05639" w:rsidRDefault="00C05639">
      <w:pPr>
        <w:pStyle w:val="TOC5"/>
        <w:rPr>
          <w:rFonts w:asciiTheme="minorHAnsi" w:eastAsiaTheme="minorEastAsia" w:hAnsiTheme="minorHAnsi" w:cstheme="minorBidi"/>
          <w:sz w:val="22"/>
          <w:szCs w:val="22"/>
        </w:rPr>
      </w:pPr>
      <w:r>
        <w:t>8.3.12.4.1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_Toc61109342 \h </w:instrText>
      </w:r>
      <w:r>
        <w:fldChar w:fldCharType="separate"/>
      </w:r>
      <w:r>
        <w:t>267</w:t>
      </w:r>
      <w:r>
        <w:fldChar w:fldCharType="end"/>
      </w:r>
    </w:p>
    <w:p w14:paraId="5519BC68" w14:textId="6427FA7C" w:rsidR="00C05639" w:rsidRDefault="00C05639">
      <w:pPr>
        <w:pStyle w:val="TOC5"/>
        <w:rPr>
          <w:rFonts w:asciiTheme="minorHAnsi" w:eastAsiaTheme="minorEastAsia" w:hAnsiTheme="minorHAnsi" w:cstheme="minorBidi"/>
          <w:sz w:val="22"/>
          <w:szCs w:val="22"/>
        </w:rPr>
      </w:pPr>
      <w:r>
        <w:t>8.3.12.4.2</w:t>
      </w:r>
      <w:r>
        <w:rPr>
          <w:rFonts w:asciiTheme="minorHAnsi" w:eastAsiaTheme="minorEastAsia" w:hAnsiTheme="minorHAnsi" w:cstheme="minorBidi"/>
          <w:sz w:val="22"/>
          <w:szCs w:val="22"/>
        </w:rPr>
        <w:tab/>
      </w:r>
      <w:r>
        <w:t>Procedure</w:t>
      </w:r>
      <w:r>
        <w:tab/>
      </w:r>
      <w:r>
        <w:fldChar w:fldCharType="begin" w:fldLock="1"/>
      </w:r>
      <w:r>
        <w:instrText xml:space="preserve"> PAGEREF _Toc61109343 \h </w:instrText>
      </w:r>
      <w:r>
        <w:fldChar w:fldCharType="separate"/>
      </w:r>
      <w:r>
        <w:t>267</w:t>
      </w:r>
      <w:r>
        <w:fldChar w:fldCharType="end"/>
      </w:r>
    </w:p>
    <w:p w14:paraId="575DB3E7" w14:textId="69E3D294" w:rsidR="00C05639" w:rsidRDefault="00C05639">
      <w:pPr>
        <w:pStyle w:val="TOC4"/>
        <w:rPr>
          <w:rFonts w:asciiTheme="minorHAnsi" w:eastAsiaTheme="minorEastAsia" w:hAnsiTheme="minorHAnsi" w:cstheme="minorBidi"/>
          <w:sz w:val="22"/>
          <w:szCs w:val="22"/>
        </w:rPr>
      </w:pPr>
      <w:r>
        <w:t>8.3.12.5</w:t>
      </w:r>
      <w:r>
        <w:rPr>
          <w:rFonts w:asciiTheme="minorHAnsi" w:eastAsiaTheme="minorEastAsia" w:hAnsiTheme="minorHAnsi" w:cstheme="minorBidi"/>
          <w:sz w:val="22"/>
          <w:szCs w:val="22"/>
        </w:rPr>
        <w:tab/>
      </w:r>
      <w:r>
        <w:t>Test Requirement</w:t>
      </w:r>
      <w:r>
        <w:tab/>
      </w:r>
      <w:r>
        <w:fldChar w:fldCharType="begin" w:fldLock="1"/>
      </w:r>
      <w:r>
        <w:instrText xml:space="preserve"> PAGEREF _Toc61109344 \h </w:instrText>
      </w:r>
      <w:r>
        <w:fldChar w:fldCharType="separate"/>
      </w:r>
      <w:r>
        <w:t>268</w:t>
      </w:r>
      <w:r>
        <w:fldChar w:fldCharType="end"/>
      </w:r>
    </w:p>
    <w:p w14:paraId="40CB81C1" w14:textId="5DEED7DF" w:rsidR="00C05639" w:rsidRDefault="00C05639">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ACK missed detection for PUCCH format 5</w:t>
      </w:r>
      <w:r>
        <w:tab/>
      </w:r>
      <w:r>
        <w:fldChar w:fldCharType="begin" w:fldLock="1"/>
      </w:r>
      <w:r>
        <w:instrText xml:space="preserve"> PAGEREF _Toc61109345 \h </w:instrText>
      </w:r>
      <w:r>
        <w:fldChar w:fldCharType="separate"/>
      </w:r>
      <w:r>
        <w:t>268</w:t>
      </w:r>
      <w:r>
        <w:fldChar w:fldCharType="end"/>
      </w:r>
    </w:p>
    <w:p w14:paraId="5A3DA4F9" w14:textId="71C6927A" w:rsidR="00C05639" w:rsidRDefault="00C05639">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_Toc61109346 \h </w:instrText>
      </w:r>
      <w:r>
        <w:fldChar w:fldCharType="separate"/>
      </w:r>
      <w:r>
        <w:t>268</w:t>
      </w:r>
      <w:r>
        <w:fldChar w:fldCharType="end"/>
      </w:r>
    </w:p>
    <w:p w14:paraId="09EED8D3" w14:textId="0DE87837" w:rsidR="00C05639" w:rsidRDefault="00C05639">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_Toc61109347 \h </w:instrText>
      </w:r>
      <w:r>
        <w:fldChar w:fldCharType="separate"/>
      </w:r>
      <w:r>
        <w:t>269</w:t>
      </w:r>
      <w:r>
        <w:fldChar w:fldCharType="end"/>
      </w:r>
    </w:p>
    <w:p w14:paraId="2B00CD80" w14:textId="229FAC2E" w:rsidR="00C05639" w:rsidRDefault="00C05639">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fldLock="1"/>
      </w:r>
      <w:r>
        <w:instrText xml:space="preserve"> PAGEREF _Toc61109348 \h </w:instrText>
      </w:r>
      <w:r>
        <w:fldChar w:fldCharType="separate"/>
      </w:r>
      <w:r>
        <w:t>269</w:t>
      </w:r>
      <w:r>
        <w:fldChar w:fldCharType="end"/>
      </w:r>
    </w:p>
    <w:p w14:paraId="58D87FD7" w14:textId="30C2D0B5" w:rsidR="00C05639" w:rsidRDefault="00C05639">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fldLock="1"/>
      </w:r>
      <w:r>
        <w:instrText xml:space="preserve"> PAGEREF _Toc61109349 \h </w:instrText>
      </w:r>
      <w:r>
        <w:fldChar w:fldCharType="separate"/>
      </w:r>
      <w:r>
        <w:t>269</w:t>
      </w:r>
      <w:r>
        <w:fldChar w:fldCharType="end"/>
      </w:r>
    </w:p>
    <w:p w14:paraId="04AD3ADE" w14:textId="6E26CAE0" w:rsidR="00C05639" w:rsidRDefault="00C05639">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_Toc61109350 \h </w:instrText>
      </w:r>
      <w:r>
        <w:fldChar w:fldCharType="separate"/>
      </w:r>
      <w:r>
        <w:t>269</w:t>
      </w:r>
      <w:r>
        <w:fldChar w:fldCharType="end"/>
      </w:r>
    </w:p>
    <w:p w14:paraId="04B80F60" w14:textId="1D30DF0A" w:rsidR="00C05639" w:rsidRDefault="00C05639">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fldLock="1"/>
      </w:r>
      <w:r>
        <w:instrText xml:space="preserve"> PAGEREF _Toc61109351 \h </w:instrText>
      </w:r>
      <w:r>
        <w:fldChar w:fldCharType="separate"/>
      </w:r>
      <w:r>
        <w:t>269</w:t>
      </w:r>
      <w:r>
        <w:fldChar w:fldCharType="end"/>
      </w:r>
    </w:p>
    <w:p w14:paraId="2432763F" w14:textId="678C4C07" w:rsidR="00C05639" w:rsidRDefault="00C05639">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fldLock="1"/>
      </w:r>
      <w:r>
        <w:instrText xml:space="preserve"> PAGEREF _Toc61109352 \h </w:instrText>
      </w:r>
      <w:r>
        <w:fldChar w:fldCharType="separate"/>
      </w:r>
      <w:r>
        <w:t>270</w:t>
      </w:r>
      <w:r>
        <w:fldChar w:fldCharType="end"/>
      </w:r>
    </w:p>
    <w:p w14:paraId="3EEF1458" w14:textId="7C152E74" w:rsidR="00C05639" w:rsidRDefault="00C05639">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_Toc61109353 \h </w:instrText>
      </w:r>
      <w:r>
        <w:fldChar w:fldCharType="separate"/>
      </w:r>
      <w:r>
        <w:t>270</w:t>
      </w:r>
      <w:r>
        <w:fldChar w:fldCharType="end"/>
      </w:r>
    </w:p>
    <w:p w14:paraId="74EC5C6A" w14:textId="7D47B80C" w:rsidR="00C05639" w:rsidRDefault="00C05639">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fldLock="1"/>
      </w:r>
      <w:r>
        <w:instrText xml:space="preserve"> PAGEREF _Toc61109354 \h </w:instrText>
      </w:r>
      <w:r>
        <w:fldChar w:fldCharType="separate"/>
      </w:r>
      <w:r>
        <w:t>270</w:t>
      </w:r>
      <w:r>
        <w:fldChar w:fldCharType="end"/>
      </w:r>
    </w:p>
    <w:p w14:paraId="2AA256A7" w14:textId="05847B26" w:rsidR="00C05639" w:rsidRDefault="00C05639">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_Toc61109355 \h </w:instrText>
      </w:r>
      <w:r>
        <w:fldChar w:fldCharType="separate"/>
      </w:r>
      <w:r>
        <w:t>270</w:t>
      </w:r>
      <w:r>
        <w:fldChar w:fldCharType="end"/>
      </w:r>
    </w:p>
    <w:p w14:paraId="30E32028" w14:textId="018F031B" w:rsidR="00C05639" w:rsidRDefault="00C05639">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_Toc61109356 \h </w:instrText>
      </w:r>
      <w:r>
        <w:fldChar w:fldCharType="separate"/>
      </w:r>
      <w:r>
        <w:t>270</w:t>
      </w:r>
      <w:r>
        <w:fldChar w:fldCharType="end"/>
      </w:r>
    </w:p>
    <w:p w14:paraId="1455700E" w14:textId="5511F80A" w:rsidR="00C05639" w:rsidRDefault="00C05639">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fldLock="1"/>
      </w:r>
      <w:r>
        <w:instrText xml:space="preserve"> PAGEREF _Toc61109357 \h </w:instrText>
      </w:r>
      <w:r>
        <w:fldChar w:fldCharType="separate"/>
      </w:r>
      <w:r>
        <w:t>270</w:t>
      </w:r>
      <w:r>
        <w:fldChar w:fldCharType="end"/>
      </w:r>
    </w:p>
    <w:p w14:paraId="2CB8948A" w14:textId="1CBABD61" w:rsidR="00C05639" w:rsidRDefault="00C05639">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fldLock="1"/>
      </w:r>
      <w:r>
        <w:instrText xml:space="preserve"> PAGEREF _Toc61109358 \h </w:instrText>
      </w:r>
      <w:r>
        <w:fldChar w:fldCharType="separate"/>
      </w:r>
      <w:r>
        <w:t>271</w:t>
      </w:r>
      <w:r>
        <w:fldChar w:fldCharType="end"/>
      </w:r>
    </w:p>
    <w:p w14:paraId="4027489A" w14:textId="30108105" w:rsidR="00C05639" w:rsidRDefault="00C05639">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_Toc61109359 \h </w:instrText>
      </w:r>
      <w:r>
        <w:fldChar w:fldCharType="separate"/>
      </w:r>
      <w:r>
        <w:t>271</w:t>
      </w:r>
      <w:r>
        <w:fldChar w:fldCharType="end"/>
      </w:r>
    </w:p>
    <w:p w14:paraId="3E1906F3" w14:textId="7D9653C5" w:rsidR="00C05639" w:rsidRDefault="00C05639">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fldLock="1"/>
      </w:r>
      <w:r>
        <w:instrText xml:space="preserve"> PAGEREF _Toc61109360 \h </w:instrText>
      </w:r>
      <w:r>
        <w:fldChar w:fldCharType="separate"/>
      </w:r>
      <w:r>
        <w:t>271</w:t>
      </w:r>
      <w:r>
        <w:fldChar w:fldCharType="end"/>
      </w:r>
    </w:p>
    <w:p w14:paraId="612C6B4C" w14:textId="50B50080" w:rsidR="00C05639" w:rsidRDefault="00C05639">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fldLock="1"/>
      </w:r>
      <w:r>
        <w:instrText xml:space="preserve"> PAGEREF _Toc61109361 \h </w:instrText>
      </w:r>
      <w:r>
        <w:fldChar w:fldCharType="separate"/>
      </w:r>
      <w:r>
        <w:t>272</w:t>
      </w:r>
      <w:r>
        <w:fldChar w:fldCharType="end"/>
      </w:r>
    </w:p>
    <w:p w14:paraId="001D2658" w14:textId="78A0CAE5" w:rsidR="00C05639" w:rsidRDefault="00C05639">
      <w:pPr>
        <w:pStyle w:val="TOC2"/>
        <w:rPr>
          <w:rFonts w:asciiTheme="minorHAnsi" w:eastAsiaTheme="minorEastAsia" w:hAnsiTheme="minorHAnsi" w:cstheme="minorBidi"/>
          <w:sz w:val="22"/>
          <w:szCs w:val="22"/>
        </w:rPr>
      </w:pPr>
      <w:r w:rsidRPr="00C05639">
        <w:t>8.5</w:t>
      </w:r>
      <w:r w:rsidRPr="00C05639">
        <w:rPr>
          <w:rFonts w:asciiTheme="minorHAnsi" w:hAnsiTheme="minorHAnsi" w:cstheme="minorBidi"/>
          <w:sz w:val="22"/>
          <w:szCs w:val="22"/>
        </w:rPr>
        <w:tab/>
      </w:r>
      <w:r w:rsidRPr="00D470C4">
        <w:rPr>
          <w:rFonts w:eastAsia="SimSun"/>
        </w:rPr>
        <w:t xml:space="preserve">Performance requirements for </w:t>
      </w:r>
      <w:r w:rsidRPr="00D470C4">
        <w:rPr>
          <w:rFonts w:eastAsia="SimSun"/>
          <w:lang w:eastAsia="zh-CN"/>
        </w:rPr>
        <w:t>Narrowband IoT</w:t>
      </w:r>
      <w:r>
        <w:tab/>
      </w:r>
      <w:r>
        <w:fldChar w:fldCharType="begin" w:fldLock="1"/>
      </w:r>
      <w:r>
        <w:instrText xml:space="preserve"> PAGEREF _Toc61109362 \h </w:instrText>
      </w:r>
      <w:r>
        <w:fldChar w:fldCharType="separate"/>
      </w:r>
      <w:r>
        <w:t>273</w:t>
      </w:r>
      <w:r>
        <w:fldChar w:fldCharType="end"/>
      </w:r>
    </w:p>
    <w:p w14:paraId="7954A860" w14:textId="7CD2B474" w:rsidR="00C05639" w:rsidRDefault="00C05639">
      <w:pPr>
        <w:pStyle w:val="TOC3"/>
        <w:rPr>
          <w:rFonts w:asciiTheme="minorHAnsi" w:eastAsiaTheme="minorEastAsia" w:hAnsiTheme="minorHAnsi" w:cstheme="minorBidi"/>
          <w:sz w:val="22"/>
          <w:szCs w:val="22"/>
        </w:rPr>
      </w:pPr>
      <w:r w:rsidRPr="00C05639">
        <w:t>8.5.1</w:t>
      </w:r>
      <w:r w:rsidRPr="00C05639">
        <w:rPr>
          <w:rFonts w:asciiTheme="minorHAnsi" w:hAnsiTheme="minorHAnsi" w:cstheme="minorBidi"/>
          <w:sz w:val="22"/>
          <w:szCs w:val="22"/>
        </w:rPr>
        <w:tab/>
      </w:r>
      <w:r w:rsidRPr="00D470C4">
        <w:rPr>
          <w:rFonts w:eastAsia="SimSun"/>
        </w:rPr>
        <w:t xml:space="preserve">Performance requirements </w:t>
      </w:r>
      <w:r w:rsidRPr="00D470C4">
        <w:rPr>
          <w:rFonts w:eastAsia="SimSun"/>
          <w:lang w:eastAsia="zh-CN"/>
        </w:rPr>
        <w:t>for NPUSCH format 1</w:t>
      </w:r>
      <w:r>
        <w:tab/>
      </w:r>
      <w:r>
        <w:fldChar w:fldCharType="begin" w:fldLock="1"/>
      </w:r>
      <w:r>
        <w:instrText xml:space="preserve"> PAGEREF _Toc61109363 \h </w:instrText>
      </w:r>
      <w:r>
        <w:fldChar w:fldCharType="separate"/>
      </w:r>
      <w:r>
        <w:t>273</w:t>
      </w:r>
      <w:r>
        <w:fldChar w:fldCharType="end"/>
      </w:r>
    </w:p>
    <w:p w14:paraId="3FCC63BC" w14:textId="0D8E0190" w:rsidR="00C05639" w:rsidRDefault="00C05639">
      <w:pPr>
        <w:pStyle w:val="TOC4"/>
        <w:rPr>
          <w:rFonts w:asciiTheme="minorHAnsi" w:eastAsiaTheme="minorEastAsia" w:hAnsiTheme="minorHAnsi" w:cstheme="minorBidi"/>
          <w:sz w:val="22"/>
          <w:szCs w:val="22"/>
        </w:rPr>
      </w:pPr>
      <w:r w:rsidRPr="00C05639">
        <w:t>8.5.1.2</w:t>
      </w:r>
      <w:r w:rsidRPr="00C05639">
        <w:rPr>
          <w:rFonts w:asciiTheme="minorHAnsi" w:hAnsiTheme="minorHAnsi" w:cstheme="minorBidi"/>
          <w:sz w:val="22"/>
          <w:szCs w:val="22"/>
        </w:rPr>
        <w:tab/>
      </w:r>
      <w:r w:rsidRPr="00D470C4">
        <w:rPr>
          <w:rFonts w:eastAsia="SimSun"/>
        </w:rPr>
        <w:t>Minimum Requirement</w:t>
      </w:r>
      <w:r>
        <w:tab/>
      </w:r>
      <w:r>
        <w:fldChar w:fldCharType="begin" w:fldLock="1"/>
      </w:r>
      <w:r>
        <w:instrText xml:space="preserve"> PAGEREF _Toc61109364 \h </w:instrText>
      </w:r>
      <w:r>
        <w:fldChar w:fldCharType="separate"/>
      </w:r>
      <w:r>
        <w:t>273</w:t>
      </w:r>
      <w:r>
        <w:fldChar w:fldCharType="end"/>
      </w:r>
    </w:p>
    <w:p w14:paraId="1F1B0B13" w14:textId="7B869D0B" w:rsidR="00C05639" w:rsidRDefault="00C05639">
      <w:pPr>
        <w:pStyle w:val="TOC4"/>
        <w:rPr>
          <w:rFonts w:asciiTheme="minorHAnsi" w:eastAsiaTheme="minorEastAsia" w:hAnsiTheme="minorHAnsi" w:cstheme="minorBidi"/>
          <w:sz w:val="22"/>
          <w:szCs w:val="22"/>
        </w:rPr>
      </w:pPr>
      <w:r w:rsidRPr="00C05639">
        <w:t>8.5.1.3</w:t>
      </w:r>
      <w:r w:rsidRPr="00C05639">
        <w:rPr>
          <w:rFonts w:asciiTheme="minorHAnsi" w:hAnsiTheme="minorHAnsi" w:cstheme="minorBidi"/>
          <w:sz w:val="22"/>
          <w:szCs w:val="22"/>
        </w:rPr>
        <w:tab/>
      </w:r>
      <w:r w:rsidRPr="00D470C4">
        <w:rPr>
          <w:rFonts w:eastAsia="SimSun"/>
        </w:rPr>
        <w:t>Test Purpose</w:t>
      </w:r>
      <w:r>
        <w:tab/>
      </w:r>
      <w:r>
        <w:fldChar w:fldCharType="begin" w:fldLock="1"/>
      </w:r>
      <w:r>
        <w:instrText xml:space="preserve"> PAGEREF _Toc61109365 \h </w:instrText>
      </w:r>
      <w:r>
        <w:fldChar w:fldCharType="separate"/>
      </w:r>
      <w:r>
        <w:t>273</w:t>
      </w:r>
      <w:r>
        <w:fldChar w:fldCharType="end"/>
      </w:r>
    </w:p>
    <w:p w14:paraId="6B84A154" w14:textId="7EA6CFC2" w:rsidR="00C05639" w:rsidRDefault="00C05639">
      <w:pPr>
        <w:pStyle w:val="TOC4"/>
        <w:rPr>
          <w:rFonts w:asciiTheme="minorHAnsi" w:eastAsiaTheme="minorEastAsia" w:hAnsiTheme="minorHAnsi" w:cstheme="minorBidi"/>
          <w:sz w:val="22"/>
          <w:szCs w:val="22"/>
        </w:rPr>
      </w:pPr>
      <w:r w:rsidRPr="00C05639">
        <w:t>8.5.1.4</w:t>
      </w:r>
      <w:r w:rsidRPr="00C05639">
        <w:rPr>
          <w:rFonts w:asciiTheme="minorHAnsi" w:hAnsiTheme="minorHAnsi" w:cstheme="minorBidi"/>
          <w:sz w:val="22"/>
          <w:szCs w:val="22"/>
        </w:rPr>
        <w:tab/>
      </w:r>
      <w:r w:rsidRPr="00D470C4">
        <w:rPr>
          <w:rFonts w:eastAsia="SimSun"/>
        </w:rPr>
        <w:t>Method of test</w:t>
      </w:r>
      <w:r>
        <w:tab/>
      </w:r>
      <w:r>
        <w:fldChar w:fldCharType="begin" w:fldLock="1"/>
      </w:r>
      <w:r>
        <w:instrText xml:space="preserve"> PAGEREF _Toc61109366 \h </w:instrText>
      </w:r>
      <w:r>
        <w:fldChar w:fldCharType="separate"/>
      </w:r>
      <w:r>
        <w:t>273</w:t>
      </w:r>
      <w:r>
        <w:fldChar w:fldCharType="end"/>
      </w:r>
    </w:p>
    <w:p w14:paraId="5A2E1404" w14:textId="52004AD8" w:rsidR="00C05639" w:rsidRDefault="00C05639">
      <w:pPr>
        <w:pStyle w:val="TOC4"/>
        <w:rPr>
          <w:rFonts w:asciiTheme="minorHAnsi" w:eastAsiaTheme="minorEastAsia" w:hAnsiTheme="minorHAnsi" w:cstheme="minorBidi"/>
          <w:sz w:val="22"/>
          <w:szCs w:val="22"/>
        </w:rPr>
      </w:pPr>
      <w:r w:rsidRPr="00C05639">
        <w:t>8.5.1.5</w:t>
      </w:r>
      <w:r w:rsidRPr="00C05639">
        <w:rPr>
          <w:rFonts w:asciiTheme="minorHAnsi" w:hAnsiTheme="minorHAnsi" w:cstheme="minorBidi"/>
          <w:sz w:val="22"/>
          <w:szCs w:val="22"/>
        </w:rPr>
        <w:tab/>
      </w:r>
      <w:r w:rsidRPr="00D470C4">
        <w:rPr>
          <w:rFonts w:eastAsia="SimSun"/>
        </w:rPr>
        <w:t>Test Requirement</w:t>
      </w:r>
      <w:r>
        <w:tab/>
      </w:r>
      <w:r>
        <w:fldChar w:fldCharType="begin" w:fldLock="1"/>
      </w:r>
      <w:r>
        <w:instrText xml:space="preserve"> PAGEREF _Toc61109367 \h </w:instrText>
      </w:r>
      <w:r>
        <w:fldChar w:fldCharType="separate"/>
      </w:r>
      <w:r>
        <w:t>274</w:t>
      </w:r>
      <w:r>
        <w:fldChar w:fldCharType="end"/>
      </w:r>
    </w:p>
    <w:p w14:paraId="34C2CB13" w14:textId="0C6907EF" w:rsidR="00C05639" w:rsidRDefault="00C05639">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 xml:space="preserve">ACK missed detection for </w:t>
      </w:r>
      <w:r>
        <w:rPr>
          <w:lang w:eastAsia="zh-CN"/>
        </w:rPr>
        <w:t>N</w:t>
      </w:r>
      <w:r>
        <w:t>PU</w:t>
      </w:r>
      <w:r>
        <w:rPr>
          <w:lang w:eastAsia="zh-CN"/>
        </w:rPr>
        <w:t>S</w:t>
      </w:r>
      <w:r>
        <w:t xml:space="preserve">CH format </w:t>
      </w:r>
      <w:r>
        <w:rPr>
          <w:lang w:eastAsia="zh-CN"/>
        </w:rPr>
        <w:t>2</w:t>
      </w:r>
      <w:r>
        <w:tab/>
      </w:r>
      <w:r>
        <w:fldChar w:fldCharType="begin" w:fldLock="1"/>
      </w:r>
      <w:r>
        <w:instrText xml:space="preserve"> PAGEREF _Toc61109368 \h </w:instrText>
      </w:r>
      <w:r>
        <w:fldChar w:fldCharType="separate"/>
      </w:r>
      <w:r>
        <w:t>275</w:t>
      </w:r>
      <w:r>
        <w:fldChar w:fldCharType="end"/>
      </w:r>
    </w:p>
    <w:p w14:paraId="2FF567C7" w14:textId="12C1FE54" w:rsidR="00C05639" w:rsidRDefault="00C05639">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_Toc61109369 \h </w:instrText>
      </w:r>
      <w:r>
        <w:fldChar w:fldCharType="separate"/>
      </w:r>
      <w:r>
        <w:t>275</w:t>
      </w:r>
      <w:r>
        <w:fldChar w:fldCharType="end"/>
      </w:r>
    </w:p>
    <w:p w14:paraId="749B08E5" w14:textId="06047D42" w:rsidR="00C05639" w:rsidRDefault="00C05639">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_Toc61109370 \h </w:instrText>
      </w:r>
      <w:r>
        <w:fldChar w:fldCharType="separate"/>
      </w:r>
      <w:r>
        <w:t>275</w:t>
      </w:r>
      <w:r>
        <w:fldChar w:fldCharType="end"/>
      </w:r>
    </w:p>
    <w:p w14:paraId="7AB11D98" w14:textId="7BB802AA" w:rsidR="00C05639" w:rsidRDefault="00C05639">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Test purpose</w:t>
      </w:r>
      <w:r>
        <w:tab/>
      </w:r>
      <w:r>
        <w:fldChar w:fldCharType="begin" w:fldLock="1"/>
      </w:r>
      <w:r>
        <w:instrText xml:space="preserve"> PAGEREF _Toc61109371 \h </w:instrText>
      </w:r>
      <w:r>
        <w:fldChar w:fldCharType="separate"/>
      </w:r>
      <w:r>
        <w:t>276</w:t>
      </w:r>
      <w:r>
        <w:fldChar w:fldCharType="end"/>
      </w:r>
    </w:p>
    <w:p w14:paraId="77C93957" w14:textId="6337B34E" w:rsidR="00C05639" w:rsidRDefault="00C05639">
      <w:pPr>
        <w:pStyle w:val="TOC4"/>
        <w:rPr>
          <w:rFonts w:asciiTheme="minorHAnsi" w:eastAsiaTheme="minorEastAsia" w:hAnsiTheme="minorHAnsi" w:cstheme="minorBidi"/>
          <w:sz w:val="22"/>
          <w:szCs w:val="22"/>
        </w:rPr>
      </w:pPr>
      <w:r>
        <w:t>8.5.2.4</w:t>
      </w:r>
      <w:r>
        <w:rPr>
          <w:rFonts w:asciiTheme="minorHAnsi" w:eastAsiaTheme="minorEastAsia" w:hAnsiTheme="minorHAnsi" w:cstheme="minorBidi"/>
          <w:sz w:val="22"/>
          <w:szCs w:val="22"/>
        </w:rPr>
        <w:tab/>
      </w:r>
      <w:r>
        <w:t>Method of test</w:t>
      </w:r>
      <w:r>
        <w:tab/>
      </w:r>
      <w:r>
        <w:fldChar w:fldCharType="begin" w:fldLock="1"/>
      </w:r>
      <w:r>
        <w:instrText xml:space="preserve"> PAGEREF _Toc61109372 \h </w:instrText>
      </w:r>
      <w:r>
        <w:fldChar w:fldCharType="separate"/>
      </w:r>
      <w:r>
        <w:t>276</w:t>
      </w:r>
      <w:r>
        <w:fldChar w:fldCharType="end"/>
      </w:r>
    </w:p>
    <w:p w14:paraId="7DA9B8CF" w14:textId="2D78A3EE" w:rsidR="00C05639" w:rsidRDefault="00C05639">
      <w:pPr>
        <w:pStyle w:val="TOC5"/>
        <w:rPr>
          <w:rFonts w:asciiTheme="minorHAnsi" w:eastAsiaTheme="minorEastAsia" w:hAnsiTheme="minorHAnsi" w:cstheme="minorBidi"/>
          <w:sz w:val="22"/>
          <w:szCs w:val="22"/>
        </w:rPr>
      </w:pPr>
      <w:r>
        <w:t>8.5.2.4.1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_Toc61109373 \h </w:instrText>
      </w:r>
      <w:r>
        <w:fldChar w:fldCharType="separate"/>
      </w:r>
      <w:r>
        <w:t>276</w:t>
      </w:r>
      <w:r>
        <w:fldChar w:fldCharType="end"/>
      </w:r>
    </w:p>
    <w:p w14:paraId="7323E74A" w14:textId="568FF8DF" w:rsidR="00C05639" w:rsidRDefault="00C05639">
      <w:pPr>
        <w:pStyle w:val="TOC5"/>
        <w:rPr>
          <w:rFonts w:asciiTheme="minorHAnsi" w:eastAsiaTheme="minorEastAsia" w:hAnsiTheme="minorHAnsi" w:cstheme="minorBidi"/>
          <w:sz w:val="22"/>
          <w:szCs w:val="22"/>
        </w:rPr>
      </w:pPr>
      <w:r>
        <w:t>8.5.2.4.2</w:t>
      </w:r>
      <w:r>
        <w:rPr>
          <w:rFonts w:asciiTheme="minorHAnsi" w:eastAsiaTheme="minorEastAsia" w:hAnsiTheme="minorHAnsi" w:cstheme="minorBidi"/>
          <w:sz w:val="22"/>
          <w:szCs w:val="22"/>
        </w:rPr>
        <w:tab/>
      </w:r>
      <w:r>
        <w:t>Procedure</w:t>
      </w:r>
      <w:r>
        <w:tab/>
      </w:r>
      <w:r>
        <w:fldChar w:fldCharType="begin" w:fldLock="1"/>
      </w:r>
      <w:r>
        <w:instrText xml:space="preserve"> PAGEREF _Toc61109374 \h </w:instrText>
      </w:r>
      <w:r>
        <w:fldChar w:fldCharType="separate"/>
      </w:r>
      <w:r>
        <w:t>276</w:t>
      </w:r>
      <w:r>
        <w:fldChar w:fldCharType="end"/>
      </w:r>
    </w:p>
    <w:p w14:paraId="436CF918" w14:textId="114B6AE0" w:rsidR="00C05639" w:rsidRDefault="00C05639">
      <w:pPr>
        <w:pStyle w:val="TOC4"/>
        <w:rPr>
          <w:rFonts w:asciiTheme="minorHAnsi" w:eastAsiaTheme="minorEastAsia" w:hAnsiTheme="minorHAnsi" w:cstheme="minorBidi"/>
          <w:sz w:val="22"/>
          <w:szCs w:val="22"/>
        </w:rPr>
      </w:pPr>
      <w:r>
        <w:t>8.5.2.5</w:t>
      </w:r>
      <w:r>
        <w:rPr>
          <w:rFonts w:asciiTheme="minorHAnsi" w:eastAsiaTheme="minorEastAsia" w:hAnsiTheme="minorHAnsi" w:cstheme="minorBidi"/>
          <w:sz w:val="22"/>
          <w:szCs w:val="22"/>
        </w:rPr>
        <w:tab/>
      </w:r>
      <w:r>
        <w:t>Test Requirement</w:t>
      </w:r>
      <w:r>
        <w:tab/>
      </w:r>
      <w:r>
        <w:fldChar w:fldCharType="begin" w:fldLock="1"/>
      </w:r>
      <w:r>
        <w:instrText xml:space="preserve"> PAGEREF _Toc61109375 \h </w:instrText>
      </w:r>
      <w:r>
        <w:fldChar w:fldCharType="separate"/>
      </w:r>
      <w:r>
        <w:t>276</w:t>
      </w:r>
      <w:r>
        <w:fldChar w:fldCharType="end"/>
      </w:r>
    </w:p>
    <w:p w14:paraId="469CE742" w14:textId="25BF5216" w:rsidR="00C05639" w:rsidRDefault="00C05639">
      <w:pPr>
        <w:pStyle w:val="TOC3"/>
        <w:rPr>
          <w:rFonts w:asciiTheme="minorHAnsi" w:eastAsiaTheme="minorEastAsia" w:hAnsiTheme="minorHAnsi" w:cstheme="minorBidi"/>
          <w:sz w:val="22"/>
          <w:szCs w:val="22"/>
        </w:rPr>
      </w:pPr>
      <w:r>
        <w:lastRenderedPageBreak/>
        <w:t>8.5.3</w:t>
      </w:r>
      <w:r>
        <w:rPr>
          <w:rFonts w:asciiTheme="minorHAnsi" w:eastAsiaTheme="minorEastAsia" w:hAnsiTheme="minorHAnsi" w:cstheme="minorBidi"/>
          <w:sz w:val="22"/>
          <w:szCs w:val="22"/>
        </w:rPr>
        <w:tab/>
      </w:r>
      <w:r>
        <w:t>Performance requirements for NPRACH</w:t>
      </w:r>
      <w:r>
        <w:tab/>
      </w:r>
      <w:r>
        <w:fldChar w:fldCharType="begin" w:fldLock="1"/>
      </w:r>
      <w:r>
        <w:instrText xml:space="preserve"> PAGEREF _Toc61109376 \h </w:instrText>
      </w:r>
      <w:r>
        <w:fldChar w:fldCharType="separate"/>
      </w:r>
      <w:r>
        <w:t>277</w:t>
      </w:r>
      <w:r>
        <w:fldChar w:fldCharType="end"/>
      </w:r>
    </w:p>
    <w:p w14:paraId="0C60AB24" w14:textId="39A3794A" w:rsidR="00C05639" w:rsidRDefault="00C05639">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_Toc61109377 \h </w:instrText>
      </w:r>
      <w:r>
        <w:fldChar w:fldCharType="separate"/>
      </w:r>
      <w:r>
        <w:t>277</w:t>
      </w:r>
      <w:r>
        <w:fldChar w:fldCharType="end"/>
      </w:r>
    </w:p>
    <w:p w14:paraId="73924796" w14:textId="275B8D02" w:rsidR="00C05639" w:rsidRDefault="00C05639">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_Toc61109378 \h </w:instrText>
      </w:r>
      <w:r>
        <w:fldChar w:fldCharType="separate"/>
      </w:r>
      <w:r>
        <w:t>277</w:t>
      </w:r>
      <w:r>
        <w:fldChar w:fldCharType="end"/>
      </w:r>
    </w:p>
    <w:p w14:paraId="4DD13895" w14:textId="36E51E1F" w:rsidR="00C05639" w:rsidRDefault="00C05639">
      <w:pPr>
        <w:pStyle w:val="TOC4"/>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Test purpose</w:t>
      </w:r>
      <w:r>
        <w:tab/>
      </w:r>
      <w:r>
        <w:fldChar w:fldCharType="begin" w:fldLock="1"/>
      </w:r>
      <w:r>
        <w:instrText xml:space="preserve"> PAGEREF _Toc61109379 \h </w:instrText>
      </w:r>
      <w:r>
        <w:fldChar w:fldCharType="separate"/>
      </w:r>
      <w:r>
        <w:t>277</w:t>
      </w:r>
      <w:r>
        <w:fldChar w:fldCharType="end"/>
      </w:r>
    </w:p>
    <w:p w14:paraId="6E7485F7" w14:textId="0E6DFC45" w:rsidR="00C05639" w:rsidRDefault="00C05639">
      <w:pPr>
        <w:pStyle w:val="TOC4"/>
        <w:rPr>
          <w:rFonts w:asciiTheme="minorHAnsi" w:eastAsiaTheme="minorEastAsia" w:hAnsiTheme="minorHAnsi" w:cstheme="minorBidi"/>
          <w:sz w:val="22"/>
          <w:szCs w:val="22"/>
        </w:rPr>
      </w:pPr>
      <w:r>
        <w:t>8.5.3.4</w:t>
      </w:r>
      <w:r>
        <w:rPr>
          <w:rFonts w:asciiTheme="minorHAnsi" w:eastAsiaTheme="minorEastAsia" w:hAnsiTheme="minorHAnsi" w:cstheme="minorBidi"/>
          <w:sz w:val="22"/>
          <w:szCs w:val="22"/>
        </w:rPr>
        <w:tab/>
      </w:r>
      <w:r>
        <w:t>Method of test</w:t>
      </w:r>
      <w:r>
        <w:tab/>
      </w:r>
      <w:r>
        <w:fldChar w:fldCharType="begin" w:fldLock="1"/>
      </w:r>
      <w:r>
        <w:instrText xml:space="preserve"> PAGEREF _Toc61109380 \h </w:instrText>
      </w:r>
      <w:r>
        <w:fldChar w:fldCharType="separate"/>
      </w:r>
      <w:r>
        <w:t>277</w:t>
      </w:r>
      <w:r>
        <w:fldChar w:fldCharType="end"/>
      </w:r>
    </w:p>
    <w:p w14:paraId="07444CC5" w14:textId="06071DE2" w:rsidR="00C05639" w:rsidRDefault="00C05639">
      <w:pPr>
        <w:pStyle w:val="TOC5"/>
        <w:rPr>
          <w:rFonts w:asciiTheme="minorHAnsi" w:eastAsiaTheme="minorEastAsia" w:hAnsiTheme="minorHAnsi" w:cstheme="minorBidi"/>
          <w:sz w:val="22"/>
          <w:szCs w:val="22"/>
        </w:rPr>
      </w:pPr>
      <w:r>
        <w:t>8.5.3.4.1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_Toc61109381 \h </w:instrText>
      </w:r>
      <w:r>
        <w:fldChar w:fldCharType="separate"/>
      </w:r>
      <w:r>
        <w:t>277</w:t>
      </w:r>
      <w:r>
        <w:fldChar w:fldCharType="end"/>
      </w:r>
    </w:p>
    <w:p w14:paraId="6241D4BE" w14:textId="0E12DC6A" w:rsidR="00C05639" w:rsidRDefault="00C05639">
      <w:pPr>
        <w:pStyle w:val="TOC5"/>
        <w:rPr>
          <w:rFonts w:asciiTheme="minorHAnsi" w:eastAsiaTheme="minorEastAsia" w:hAnsiTheme="minorHAnsi" w:cstheme="minorBidi"/>
          <w:sz w:val="22"/>
          <w:szCs w:val="22"/>
        </w:rPr>
      </w:pPr>
      <w:r>
        <w:t>8.5.3.4.2</w:t>
      </w:r>
      <w:r>
        <w:rPr>
          <w:rFonts w:asciiTheme="minorHAnsi" w:eastAsiaTheme="minorEastAsia" w:hAnsiTheme="minorHAnsi" w:cstheme="minorBidi"/>
          <w:sz w:val="22"/>
          <w:szCs w:val="22"/>
        </w:rPr>
        <w:tab/>
      </w:r>
      <w:r>
        <w:t>Procedure</w:t>
      </w:r>
      <w:r>
        <w:tab/>
      </w:r>
      <w:r>
        <w:fldChar w:fldCharType="begin" w:fldLock="1"/>
      </w:r>
      <w:r>
        <w:instrText xml:space="preserve"> PAGEREF _Toc61109382 \h </w:instrText>
      </w:r>
      <w:r>
        <w:fldChar w:fldCharType="separate"/>
      </w:r>
      <w:r>
        <w:t>278</w:t>
      </w:r>
      <w:r>
        <w:fldChar w:fldCharType="end"/>
      </w:r>
    </w:p>
    <w:p w14:paraId="128B5930" w14:textId="23BAA557" w:rsidR="00C05639" w:rsidRDefault="00C05639">
      <w:pPr>
        <w:pStyle w:val="TOC4"/>
        <w:rPr>
          <w:rFonts w:asciiTheme="minorHAnsi" w:eastAsiaTheme="minorEastAsia" w:hAnsiTheme="minorHAnsi" w:cstheme="minorBidi"/>
          <w:sz w:val="22"/>
          <w:szCs w:val="22"/>
        </w:rPr>
      </w:pPr>
      <w:r>
        <w:t>8.5.3.5</w:t>
      </w:r>
      <w:r>
        <w:rPr>
          <w:rFonts w:asciiTheme="minorHAnsi" w:eastAsiaTheme="minorEastAsia" w:hAnsiTheme="minorHAnsi" w:cstheme="minorBidi"/>
          <w:sz w:val="22"/>
          <w:szCs w:val="22"/>
        </w:rPr>
        <w:tab/>
      </w:r>
      <w:r>
        <w:t>Test Requirement</w:t>
      </w:r>
      <w:r>
        <w:tab/>
      </w:r>
      <w:r>
        <w:fldChar w:fldCharType="begin" w:fldLock="1"/>
      </w:r>
      <w:r>
        <w:instrText xml:space="preserve"> PAGEREF _Toc61109383 \h </w:instrText>
      </w:r>
      <w:r>
        <w:fldChar w:fldCharType="separate"/>
      </w:r>
      <w:r>
        <w:t>278</w:t>
      </w:r>
      <w:r>
        <w:fldChar w:fldCharType="end"/>
      </w:r>
    </w:p>
    <w:p w14:paraId="06E949F4" w14:textId="32BA2916" w:rsidR="00C05639" w:rsidRDefault="00C05639">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_Toc61109384 \h </w:instrText>
      </w:r>
      <w:r>
        <w:fldChar w:fldCharType="separate"/>
      </w:r>
      <w:r>
        <w:t>278</w:t>
      </w:r>
      <w:r>
        <w:fldChar w:fldCharType="end"/>
      </w:r>
    </w:p>
    <w:p w14:paraId="3EC6BC01" w14:textId="3CE78F94" w:rsidR="00C05639" w:rsidRDefault="00C05639">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_Toc61109385 \h </w:instrText>
      </w:r>
      <w:r>
        <w:fldChar w:fldCharType="separate"/>
      </w:r>
      <w:r>
        <w:t>278</w:t>
      </w:r>
      <w:r>
        <w:fldChar w:fldCharType="end"/>
      </w:r>
    </w:p>
    <w:p w14:paraId="69274C33" w14:textId="31D0AEA4" w:rsidR="00C05639" w:rsidRDefault="00C05639">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_Toc61109386 \h </w:instrText>
      </w:r>
      <w:r>
        <w:fldChar w:fldCharType="separate"/>
      </w:r>
      <w:r>
        <w:t>278</w:t>
      </w:r>
      <w:r>
        <w:fldChar w:fldCharType="end"/>
      </w:r>
    </w:p>
    <w:p w14:paraId="23A33891" w14:textId="2261F489" w:rsidR="00C05639" w:rsidRDefault="00C05639">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_Toc61109387 \h </w:instrText>
      </w:r>
      <w:r>
        <w:fldChar w:fldCharType="separate"/>
      </w:r>
      <w:r>
        <w:t>279</w:t>
      </w:r>
      <w:r>
        <w:fldChar w:fldCharType="end"/>
      </w:r>
    </w:p>
    <w:p w14:paraId="47BDC5B4" w14:textId="5A328BE2" w:rsidR="00C05639" w:rsidRDefault="00C05639">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Test purpose</w:t>
      </w:r>
      <w:r>
        <w:tab/>
      </w:r>
      <w:r>
        <w:fldChar w:fldCharType="begin" w:fldLock="1"/>
      </w:r>
      <w:r>
        <w:instrText xml:space="preserve"> PAGEREF _Toc61109388 \h </w:instrText>
      </w:r>
      <w:r>
        <w:fldChar w:fldCharType="separate"/>
      </w:r>
      <w:r>
        <w:t>279</w:t>
      </w:r>
      <w:r>
        <w:fldChar w:fldCharType="end"/>
      </w:r>
    </w:p>
    <w:p w14:paraId="5656589D" w14:textId="63575D07" w:rsidR="00C05639" w:rsidRDefault="00C05639">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Method of test</w:t>
      </w:r>
      <w:r>
        <w:tab/>
      </w:r>
      <w:r>
        <w:fldChar w:fldCharType="begin" w:fldLock="1"/>
      </w:r>
      <w:r>
        <w:instrText xml:space="preserve"> PAGEREF _Toc61109389 \h </w:instrText>
      </w:r>
      <w:r>
        <w:fldChar w:fldCharType="separate"/>
      </w:r>
      <w:r>
        <w:t>279</w:t>
      </w:r>
      <w:r>
        <w:fldChar w:fldCharType="end"/>
      </w:r>
    </w:p>
    <w:p w14:paraId="49927127" w14:textId="6A38AD63" w:rsidR="00C05639" w:rsidRDefault="00C05639">
      <w:pPr>
        <w:pStyle w:val="TOC4"/>
        <w:rPr>
          <w:rFonts w:asciiTheme="minorHAnsi" w:eastAsiaTheme="minorEastAsia" w:hAnsiTheme="minorHAnsi" w:cstheme="minorBidi"/>
          <w:sz w:val="22"/>
          <w:szCs w:val="22"/>
        </w:rPr>
      </w:pPr>
      <w:r>
        <w:t>9.1.4.1</w:t>
      </w:r>
      <w:r>
        <w:rPr>
          <w:rFonts w:asciiTheme="minorHAnsi" w:eastAsiaTheme="minorEastAsia" w:hAnsiTheme="minorHAnsi" w:cstheme="minorBidi"/>
          <w:sz w:val="22"/>
          <w:szCs w:val="22"/>
        </w:rPr>
        <w:tab/>
      </w:r>
      <w:r>
        <w:t>Initial conditions</w:t>
      </w:r>
      <w:r>
        <w:tab/>
      </w:r>
      <w:r>
        <w:fldChar w:fldCharType="begin" w:fldLock="1"/>
      </w:r>
      <w:r>
        <w:instrText xml:space="preserve"> PAGEREF _Toc61109390 \h </w:instrText>
      </w:r>
      <w:r>
        <w:fldChar w:fldCharType="separate"/>
      </w:r>
      <w:r>
        <w:t>279</w:t>
      </w:r>
      <w:r>
        <w:fldChar w:fldCharType="end"/>
      </w:r>
    </w:p>
    <w:p w14:paraId="120BB126" w14:textId="05698466" w:rsidR="00C05639" w:rsidRDefault="00C05639">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Procedure</w:t>
      </w:r>
      <w:r>
        <w:tab/>
      </w:r>
      <w:r>
        <w:fldChar w:fldCharType="begin" w:fldLock="1"/>
      </w:r>
      <w:r>
        <w:instrText xml:space="preserve"> PAGEREF _Toc61109391 \h </w:instrText>
      </w:r>
      <w:r>
        <w:fldChar w:fldCharType="separate"/>
      </w:r>
      <w:r>
        <w:t>279</w:t>
      </w:r>
      <w:r>
        <w:fldChar w:fldCharType="end"/>
      </w:r>
    </w:p>
    <w:p w14:paraId="6597B952" w14:textId="693DB16E" w:rsidR="00C05639" w:rsidRDefault="00C05639">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Test Requirements</w:t>
      </w:r>
      <w:r>
        <w:tab/>
      </w:r>
      <w:r>
        <w:fldChar w:fldCharType="begin" w:fldLock="1"/>
      </w:r>
      <w:r>
        <w:instrText xml:space="preserve"> PAGEREF _Toc61109392 \h </w:instrText>
      </w:r>
      <w:r>
        <w:fldChar w:fldCharType="separate"/>
      </w:r>
      <w:r>
        <w:t>279</w:t>
      </w:r>
      <w:r>
        <w:fldChar w:fldCharType="end"/>
      </w:r>
    </w:p>
    <w:p w14:paraId="08AD79AD" w14:textId="3393C099" w:rsidR="00C05639" w:rsidRDefault="00C05639" w:rsidP="00C05639">
      <w:pPr>
        <w:pStyle w:val="TOC8"/>
        <w:rPr>
          <w:rFonts w:asciiTheme="minorHAnsi" w:eastAsiaTheme="minorEastAsia" w:hAnsiTheme="minorHAnsi" w:cstheme="minorBidi"/>
          <w:b w:val="0"/>
          <w:szCs w:val="22"/>
        </w:rPr>
      </w:pPr>
      <w:r>
        <w:t>Annex A (normative):</w:t>
      </w:r>
      <w:r>
        <w:tab/>
        <w:t>Reference Measurement channels</w:t>
      </w:r>
      <w:r>
        <w:tab/>
      </w:r>
      <w:r>
        <w:fldChar w:fldCharType="begin" w:fldLock="1"/>
      </w:r>
      <w:r>
        <w:instrText xml:space="preserve"> PAGEREF _Toc61109393 \h </w:instrText>
      </w:r>
      <w:r>
        <w:fldChar w:fldCharType="separate"/>
      </w:r>
      <w:r>
        <w:t>281</w:t>
      </w:r>
      <w:r>
        <w:fldChar w:fldCharType="end"/>
      </w:r>
    </w:p>
    <w:p w14:paraId="02219122" w14:textId="302889B5" w:rsidR="00C05639" w:rsidRDefault="00C05639">
      <w:pPr>
        <w:pStyle w:val="TOC1"/>
        <w:rPr>
          <w:rFonts w:asciiTheme="minorHAnsi" w:eastAsiaTheme="minorEastAsia" w:hAnsiTheme="minorHAnsi" w:cstheme="minorBidi"/>
          <w:szCs w:val="22"/>
        </w:rPr>
      </w:pPr>
      <w:r>
        <w:t>A.0</w:t>
      </w:r>
      <w:r>
        <w:rPr>
          <w:rFonts w:asciiTheme="minorHAnsi" w:eastAsiaTheme="minorEastAsia" w:hAnsiTheme="minorHAnsi" w:cstheme="minorBidi"/>
          <w:szCs w:val="22"/>
        </w:rPr>
        <w:tab/>
      </w:r>
      <w:r>
        <w:t>General</w:t>
      </w:r>
      <w:r>
        <w:tab/>
      </w:r>
      <w:r>
        <w:fldChar w:fldCharType="begin" w:fldLock="1"/>
      </w:r>
      <w:r>
        <w:instrText xml:space="preserve"> PAGEREF _Toc61109394 \h </w:instrText>
      </w:r>
      <w:r>
        <w:fldChar w:fldCharType="separate"/>
      </w:r>
      <w:r>
        <w:t>281</w:t>
      </w:r>
      <w:r>
        <w:fldChar w:fldCharType="end"/>
      </w:r>
    </w:p>
    <w:p w14:paraId="5CC96A11" w14:textId="559FCA92" w:rsidR="00C05639" w:rsidRDefault="00C0563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w:t>
      </w:r>
      <w:r>
        <w:noBreakHyphen/>
        <w:t>-channel selectivity (QPSK, R=1/3)</w:t>
      </w:r>
      <w:r>
        <w:tab/>
      </w:r>
      <w:r>
        <w:fldChar w:fldCharType="begin" w:fldLock="1"/>
      </w:r>
      <w:r>
        <w:instrText xml:space="preserve"> PAGEREF _Toc61109395 \h </w:instrText>
      </w:r>
      <w:r>
        <w:fldChar w:fldCharType="separate"/>
      </w:r>
      <w:r>
        <w:t>282</w:t>
      </w:r>
      <w:r>
        <w:fldChar w:fldCharType="end"/>
      </w:r>
    </w:p>
    <w:p w14:paraId="35F6E82B" w14:textId="57AA3C92" w:rsidR="00C05639" w:rsidRDefault="00C0563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_Toc61109396 \h </w:instrText>
      </w:r>
      <w:r>
        <w:fldChar w:fldCharType="separate"/>
      </w:r>
      <w:r>
        <w:t>282</w:t>
      </w:r>
      <w:r>
        <w:fldChar w:fldCharType="end"/>
      </w:r>
    </w:p>
    <w:p w14:paraId="5C3589DE" w14:textId="2B815C90" w:rsidR="00C05639" w:rsidRDefault="00C05639">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_Toc61109397 \h </w:instrText>
      </w:r>
      <w:r>
        <w:fldChar w:fldCharType="separate"/>
      </w:r>
      <w:r>
        <w:t>283</w:t>
      </w:r>
      <w:r>
        <w:fldChar w:fldCharType="end"/>
      </w:r>
    </w:p>
    <w:p w14:paraId="0CF6F819" w14:textId="34D2B0C0" w:rsidR="00C05639" w:rsidRDefault="00C05639">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_Toc61109398 \h </w:instrText>
      </w:r>
      <w:r>
        <w:fldChar w:fldCharType="separate"/>
      </w:r>
      <w:r>
        <w:t>283</w:t>
      </w:r>
      <w:r>
        <w:fldChar w:fldCharType="end"/>
      </w:r>
    </w:p>
    <w:p w14:paraId="79988084" w14:textId="51BF6708" w:rsidR="00C05639" w:rsidRDefault="00C05639">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_Toc61109399 \h </w:instrText>
      </w:r>
      <w:r>
        <w:fldChar w:fldCharType="separate"/>
      </w:r>
      <w:r>
        <w:t>284</w:t>
      </w:r>
      <w:r>
        <w:fldChar w:fldCharType="end"/>
      </w:r>
    </w:p>
    <w:p w14:paraId="6A8732F3" w14:textId="4A9ADDE8" w:rsidR="00C05639" w:rsidRDefault="00C05639">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_Toc61109400 \h </w:instrText>
      </w:r>
      <w:r>
        <w:fldChar w:fldCharType="separate"/>
      </w:r>
      <w:r>
        <w:t>284</w:t>
      </w:r>
      <w:r>
        <w:fldChar w:fldCharType="end"/>
      </w:r>
    </w:p>
    <w:p w14:paraId="5FBA7CCD" w14:textId="4DA11CFD" w:rsidR="00C05639" w:rsidRDefault="00C05639">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_Toc61109401 \h </w:instrText>
      </w:r>
      <w:r>
        <w:fldChar w:fldCharType="separate"/>
      </w:r>
      <w:r>
        <w:t>285</w:t>
      </w:r>
      <w:r>
        <w:fldChar w:fldCharType="end"/>
      </w:r>
    </w:p>
    <w:p w14:paraId="1052AD3A" w14:textId="085C5CFD" w:rsidR="00C05639" w:rsidRDefault="00C05639">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_Toc61109402 \h </w:instrText>
      </w:r>
      <w:r>
        <w:fldChar w:fldCharType="separate"/>
      </w:r>
      <w:r>
        <w:t>285</w:t>
      </w:r>
      <w:r>
        <w:fldChar w:fldCharType="end"/>
      </w:r>
    </w:p>
    <w:p w14:paraId="4ECC3AFF" w14:textId="5B81EAD6" w:rsidR="00C05639" w:rsidRDefault="00C05639">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_Toc61109403 \h </w:instrText>
      </w:r>
      <w:r>
        <w:fldChar w:fldCharType="separate"/>
      </w:r>
      <w:r>
        <w:t>286</w:t>
      </w:r>
      <w:r>
        <w:fldChar w:fldCharType="end"/>
      </w:r>
    </w:p>
    <w:p w14:paraId="0C0039EF" w14:textId="632BE2D0" w:rsidR="00C05639" w:rsidRDefault="00C05639">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_Toc61109404 \h </w:instrText>
      </w:r>
      <w:r>
        <w:fldChar w:fldCharType="separate"/>
      </w:r>
      <w:r>
        <w:t>286</w:t>
      </w:r>
      <w:r>
        <w:fldChar w:fldCharType="end"/>
      </w:r>
    </w:p>
    <w:p w14:paraId="7FBB2B82" w14:textId="40F4D02A" w:rsidR="00C05639" w:rsidRDefault="00C05639">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_Toc61109405 \h </w:instrText>
      </w:r>
      <w:r>
        <w:fldChar w:fldCharType="separate"/>
      </w:r>
      <w:r>
        <w:t>286</w:t>
      </w:r>
      <w:r>
        <w:fldChar w:fldCharType="end"/>
      </w:r>
    </w:p>
    <w:p w14:paraId="4A812871" w14:textId="43BD5E99" w:rsidR="00C05639" w:rsidRDefault="00C05639">
      <w:pPr>
        <w:pStyle w:val="TOC1"/>
        <w:rPr>
          <w:rFonts w:asciiTheme="minorHAnsi" w:eastAsiaTheme="minorEastAsia" w:hAnsiTheme="minorHAnsi" w:cstheme="minorBidi"/>
          <w:szCs w:val="22"/>
        </w:rPr>
      </w:pPr>
      <w:r w:rsidRPr="00C05639">
        <w:t>A.1</w:t>
      </w:r>
      <w:r w:rsidRPr="00C05639">
        <w:rPr>
          <w:lang w:eastAsia="zh-CN"/>
        </w:rPr>
        <w:t>4</w:t>
      </w:r>
      <w:r>
        <w:rPr>
          <w:rFonts w:asciiTheme="minorHAnsi" w:hAnsiTheme="minorHAnsi" w:cstheme="minorBidi"/>
          <w:szCs w:val="22"/>
        </w:rPr>
        <w:tab/>
      </w:r>
      <w:r>
        <w:t>Fixed Reference Channels for NB-IOT reference sensitivity (</w:t>
      </w:r>
      <w:r w:rsidRPr="00D470C4">
        <w:rPr>
          <w:rFonts w:cs="Arial"/>
        </w:rPr>
        <w:t xml:space="preserve">π/2 </w:t>
      </w:r>
      <w:r>
        <w:t>BPSK, R=1/3)</w:t>
      </w:r>
      <w:r>
        <w:tab/>
      </w:r>
      <w:r>
        <w:fldChar w:fldCharType="begin" w:fldLock="1"/>
      </w:r>
      <w:r>
        <w:instrText xml:space="preserve"> PAGEREF _Toc61109406 \h </w:instrText>
      </w:r>
      <w:r>
        <w:fldChar w:fldCharType="separate"/>
      </w:r>
      <w:r>
        <w:t>287</w:t>
      </w:r>
      <w:r>
        <w:fldChar w:fldCharType="end"/>
      </w:r>
    </w:p>
    <w:p w14:paraId="57F94799" w14:textId="2EFF12CD" w:rsidR="00C05639" w:rsidRDefault="00C05639">
      <w:pPr>
        <w:pStyle w:val="TOC2"/>
        <w:rPr>
          <w:rFonts w:asciiTheme="minorHAnsi" w:eastAsiaTheme="minorEastAsia" w:hAnsiTheme="minorHAnsi" w:cstheme="minorBidi"/>
          <w:sz w:val="22"/>
          <w:szCs w:val="22"/>
        </w:rPr>
      </w:pPr>
      <w:r w:rsidRPr="00C05639">
        <w:t>A.14.1</w:t>
      </w:r>
      <w:r w:rsidRPr="00C05639">
        <w:rPr>
          <w:rFonts w:asciiTheme="minorHAnsi" w:hAnsiTheme="minorHAnsi" w:cstheme="minorBidi"/>
          <w:sz w:val="22"/>
          <w:szCs w:val="22"/>
        </w:rPr>
        <w:tab/>
      </w:r>
      <w:r w:rsidRPr="00D470C4">
        <w:rPr>
          <w:rFonts w:eastAsia="SimSun"/>
          <w:lang w:eastAsia="zh-CN"/>
        </w:rPr>
        <w:t>Void</w:t>
      </w:r>
      <w:r>
        <w:tab/>
      </w:r>
      <w:r>
        <w:fldChar w:fldCharType="begin" w:fldLock="1"/>
      </w:r>
      <w:r>
        <w:instrText xml:space="preserve"> PAGEREF _Toc61109407 \h </w:instrText>
      </w:r>
      <w:r>
        <w:fldChar w:fldCharType="separate"/>
      </w:r>
      <w:r>
        <w:t>288</w:t>
      </w:r>
      <w:r>
        <w:fldChar w:fldCharType="end"/>
      </w:r>
    </w:p>
    <w:p w14:paraId="113C9C8A" w14:textId="6CB42E82" w:rsidR="00C05639" w:rsidRDefault="00C05639">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D470C4">
        <w:rPr>
          <w:rFonts w:cs="Arial"/>
        </w:rPr>
        <w:t>π/4 QPSK</w:t>
      </w:r>
      <w:r>
        <w:t>, R=2/3)</w:t>
      </w:r>
      <w:r>
        <w:tab/>
      </w:r>
      <w:r>
        <w:fldChar w:fldCharType="begin" w:fldLock="1"/>
      </w:r>
      <w:r>
        <w:instrText xml:space="preserve"> PAGEREF _Toc61109408 \h </w:instrText>
      </w:r>
      <w:r>
        <w:fldChar w:fldCharType="separate"/>
      </w:r>
      <w:r>
        <w:t>288</w:t>
      </w:r>
      <w:r>
        <w:fldChar w:fldCharType="end"/>
      </w:r>
    </w:p>
    <w:p w14:paraId="5D4E1972" w14:textId="0FB8BC69" w:rsidR="00C05639" w:rsidRDefault="00C05639">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_Toc61109409 \h </w:instrText>
      </w:r>
      <w:r>
        <w:fldChar w:fldCharType="separate"/>
      </w:r>
      <w:r>
        <w:t>289</w:t>
      </w:r>
      <w:r>
        <w:fldChar w:fldCharType="end"/>
      </w:r>
    </w:p>
    <w:p w14:paraId="183316EA" w14:textId="106BF14F" w:rsidR="00C05639" w:rsidRDefault="00C05639">
      <w:pPr>
        <w:pStyle w:val="TOC2"/>
        <w:rPr>
          <w:rFonts w:asciiTheme="minorHAnsi" w:eastAsiaTheme="minorEastAsia" w:hAnsiTheme="minorHAnsi" w:cstheme="minorBidi"/>
          <w:sz w:val="22"/>
          <w:szCs w:val="22"/>
        </w:rPr>
      </w:pPr>
      <w:r w:rsidRPr="00C05639">
        <w:t>A.1</w:t>
      </w:r>
      <w:r w:rsidRPr="00C05639">
        <w:rPr>
          <w:lang w:eastAsia="zh-CN"/>
        </w:rPr>
        <w:t>6</w:t>
      </w:r>
      <w:r w:rsidRPr="00C05639">
        <w:t>.1</w:t>
      </w:r>
      <w:r w:rsidRPr="00C05639">
        <w:rPr>
          <w:rFonts w:asciiTheme="minorHAnsi" w:hAnsiTheme="minorHAnsi" w:cstheme="minorBidi"/>
          <w:sz w:val="22"/>
          <w:szCs w:val="22"/>
        </w:rPr>
        <w:tab/>
      </w:r>
      <w:r>
        <w:rPr>
          <w:lang w:eastAsia="zh-CN"/>
        </w:rPr>
        <w:t>One PRB</w:t>
      </w:r>
      <w:r>
        <w:tab/>
      </w:r>
      <w:r>
        <w:fldChar w:fldCharType="begin" w:fldLock="1"/>
      </w:r>
      <w:r>
        <w:instrText xml:space="preserve"> PAGEREF _Toc61109410 \h </w:instrText>
      </w:r>
      <w:r>
        <w:fldChar w:fldCharType="separate"/>
      </w:r>
      <w:r>
        <w:t>289</w:t>
      </w:r>
      <w:r>
        <w:fldChar w:fldCharType="end"/>
      </w:r>
    </w:p>
    <w:p w14:paraId="7B02C314" w14:textId="5C508BE7" w:rsidR="00C05639" w:rsidRDefault="00C05639" w:rsidP="00C05639">
      <w:pPr>
        <w:pStyle w:val="TOC8"/>
        <w:rPr>
          <w:rFonts w:asciiTheme="minorHAnsi" w:eastAsiaTheme="minorEastAsia" w:hAnsiTheme="minorHAnsi" w:cstheme="minorBidi"/>
          <w:b w:val="0"/>
          <w:szCs w:val="22"/>
        </w:rPr>
      </w:pPr>
      <w:r>
        <w:t>Annex B (normative):</w:t>
      </w:r>
      <w:r>
        <w:tab/>
        <w:t>Propagation conditions</w:t>
      </w:r>
      <w:r>
        <w:tab/>
      </w:r>
      <w:r>
        <w:fldChar w:fldCharType="begin" w:fldLock="1"/>
      </w:r>
      <w:r>
        <w:instrText xml:space="preserve"> PAGEREF _Toc61109411 \h </w:instrText>
      </w:r>
      <w:r>
        <w:fldChar w:fldCharType="separate"/>
      </w:r>
      <w:r>
        <w:t>290</w:t>
      </w:r>
      <w:r>
        <w:fldChar w:fldCharType="end"/>
      </w:r>
    </w:p>
    <w:p w14:paraId="3402DFAF" w14:textId="7CEC6E75" w:rsidR="00C05639" w:rsidRDefault="00C05639">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Static propagation condition</w:t>
      </w:r>
      <w:r>
        <w:tab/>
      </w:r>
      <w:r>
        <w:fldChar w:fldCharType="begin" w:fldLock="1"/>
      </w:r>
      <w:r>
        <w:instrText xml:space="preserve"> PAGEREF _Toc61109412 \h </w:instrText>
      </w:r>
      <w:r>
        <w:fldChar w:fldCharType="separate"/>
      </w:r>
      <w:r>
        <w:t>290</w:t>
      </w:r>
      <w:r>
        <w:fldChar w:fldCharType="end"/>
      </w:r>
    </w:p>
    <w:p w14:paraId="6D4C1B82" w14:textId="44FB2E98" w:rsidR="00C05639" w:rsidRDefault="00C05639">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_Toc61109413 \h </w:instrText>
      </w:r>
      <w:r>
        <w:fldChar w:fldCharType="separate"/>
      </w:r>
      <w:r>
        <w:t>290</w:t>
      </w:r>
      <w:r>
        <w:fldChar w:fldCharType="end"/>
      </w:r>
    </w:p>
    <w:p w14:paraId="1BC82963" w14:textId="070569AE" w:rsidR="00C05639" w:rsidRDefault="00C05639">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_Toc61109414 \h </w:instrText>
      </w:r>
      <w:r>
        <w:fldChar w:fldCharType="separate"/>
      </w:r>
      <w:r>
        <w:t>291</w:t>
      </w:r>
      <w:r>
        <w:fldChar w:fldCharType="end"/>
      </w:r>
    </w:p>
    <w:p w14:paraId="68E888D0" w14:textId="016A4226" w:rsidR="00C05639" w:rsidRDefault="00C05639">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_Toc61109415 \h </w:instrText>
      </w:r>
      <w:r>
        <w:fldChar w:fldCharType="separate"/>
      </w:r>
      <w:r>
        <w:t>292</w:t>
      </w:r>
      <w:r>
        <w:fldChar w:fldCharType="end"/>
      </w:r>
    </w:p>
    <w:p w14:paraId="3BD58933" w14:textId="43D93223" w:rsidR="00C05639" w:rsidRDefault="00C05639">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_Toc61109416 \h </w:instrText>
      </w:r>
      <w:r>
        <w:fldChar w:fldCharType="separate"/>
      </w:r>
      <w:r>
        <w:t>293</w:t>
      </w:r>
      <w:r>
        <w:fldChar w:fldCharType="end"/>
      </w:r>
    </w:p>
    <w:p w14:paraId="09FD4A1D" w14:textId="189C17A0" w:rsidR="00C05639" w:rsidRDefault="00C05639">
      <w:pPr>
        <w:pStyle w:val="TOC2"/>
        <w:rPr>
          <w:rFonts w:asciiTheme="minorHAnsi" w:eastAsiaTheme="minorEastAsia" w:hAnsiTheme="minorHAnsi" w:cstheme="minorBidi"/>
          <w:sz w:val="22"/>
          <w:szCs w:val="22"/>
        </w:rPr>
      </w:pPr>
      <w:r w:rsidRPr="00C05639">
        <w:t>B.5.1</w:t>
      </w:r>
      <w:r w:rsidRPr="00C05639">
        <w:rPr>
          <w:rFonts w:asciiTheme="minorHAnsi" w:eastAsiaTheme="minorEastAsia" w:hAnsiTheme="minorHAnsi" w:cstheme="minorBidi"/>
          <w:sz w:val="22"/>
          <w:szCs w:val="22"/>
        </w:rPr>
        <w:tab/>
      </w:r>
      <w:r w:rsidRPr="00D470C4">
        <w:rPr>
          <w:snapToGrid w:val="0"/>
        </w:rPr>
        <w:t>Definition of MIMO Correlation Matrices</w:t>
      </w:r>
      <w:r>
        <w:tab/>
      </w:r>
      <w:r>
        <w:fldChar w:fldCharType="begin" w:fldLock="1"/>
      </w:r>
      <w:r>
        <w:instrText xml:space="preserve"> PAGEREF _Toc61109417 \h </w:instrText>
      </w:r>
      <w:r>
        <w:fldChar w:fldCharType="separate"/>
      </w:r>
      <w:r>
        <w:t>293</w:t>
      </w:r>
      <w:r>
        <w:fldChar w:fldCharType="end"/>
      </w:r>
    </w:p>
    <w:p w14:paraId="5510F32E" w14:textId="27479532" w:rsidR="00C05639" w:rsidRDefault="00C05639">
      <w:pPr>
        <w:pStyle w:val="TOC2"/>
        <w:rPr>
          <w:rFonts w:asciiTheme="minorHAnsi" w:eastAsiaTheme="minorEastAsia" w:hAnsiTheme="minorHAnsi" w:cstheme="minorBidi"/>
          <w:sz w:val="22"/>
          <w:szCs w:val="22"/>
        </w:rPr>
      </w:pPr>
      <w:r w:rsidRPr="00C05639">
        <w:t>B.5.2</w:t>
      </w:r>
      <w:r w:rsidRPr="00C05639">
        <w:rPr>
          <w:rFonts w:asciiTheme="minorHAnsi" w:eastAsiaTheme="minorEastAsia" w:hAnsiTheme="minorHAnsi" w:cstheme="minorBidi"/>
          <w:sz w:val="22"/>
          <w:szCs w:val="22"/>
        </w:rPr>
        <w:tab/>
      </w:r>
      <w:r w:rsidRPr="00D470C4">
        <w:rPr>
          <w:snapToGrid w:val="0"/>
        </w:rPr>
        <w:t>MIMO Correlation Matrices at High, Medium and Low Level</w:t>
      </w:r>
      <w:r>
        <w:tab/>
      </w:r>
      <w:r>
        <w:fldChar w:fldCharType="begin" w:fldLock="1"/>
      </w:r>
      <w:r>
        <w:instrText xml:space="preserve"> PAGEREF _Toc61109418 \h </w:instrText>
      </w:r>
      <w:r>
        <w:fldChar w:fldCharType="separate"/>
      </w:r>
      <w:r>
        <w:t>294</w:t>
      </w:r>
      <w:r>
        <w:fldChar w:fldCharType="end"/>
      </w:r>
    </w:p>
    <w:p w14:paraId="064E11D8" w14:textId="5C13E69E" w:rsidR="00C05639" w:rsidRDefault="00C05639">
      <w:pPr>
        <w:pStyle w:val="TOC1"/>
        <w:rPr>
          <w:rFonts w:asciiTheme="minorHAnsi" w:eastAsiaTheme="minorEastAsia" w:hAnsiTheme="minorHAnsi" w:cstheme="minorBidi"/>
          <w:szCs w:val="22"/>
        </w:rPr>
      </w:pPr>
      <w:r>
        <w:t>B.5A</w:t>
      </w:r>
      <w:r>
        <w:rPr>
          <w:rFonts w:asciiTheme="minorHAnsi" w:eastAsiaTheme="minorEastAsia" w:hAnsiTheme="minorHAnsi" w:cstheme="minorBidi"/>
          <w:szCs w:val="22"/>
        </w:rPr>
        <w:tab/>
      </w:r>
      <w:r>
        <w:rPr>
          <w:lang w:eastAsia="zh-CN"/>
        </w:rPr>
        <w:t>Multi-Antenna channel models using cross polarized antennas</w:t>
      </w:r>
      <w:r>
        <w:tab/>
      </w:r>
      <w:r>
        <w:fldChar w:fldCharType="begin" w:fldLock="1"/>
      </w:r>
      <w:r>
        <w:instrText xml:space="preserve"> PAGEREF _Toc61109419 \h </w:instrText>
      </w:r>
      <w:r>
        <w:fldChar w:fldCharType="separate"/>
      </w:r>
      <w:r>
        <w:t>296</w:t>
      </w:r>
      <w:r>
        <w:fldChar w:fldCharType="end"/>
      </w:r>
    </w:p>
    <w:p w14:paraId="7C0F2EAF" w14:textId="6B048ED1" w:rsidR="00C05639" w:rsidRDefault="00C05639">
      <w:pPr>
        <w:pStyle w:val="TOC2"/>
        <w:rPr>
          <w:rFonts w:asciiTheme="minorHAnsi" w:eastAsiaTheme="minorEastAsia" w:hAnsiTheme="minorHAnsi" w:cstheme="minorBidi"/>
          <w:sz w:val="22"/>
          <w:szCs w:val="22"/>
        </w:rPr>
      </w:pPr>
      <w:r w:rsidRPr="00C05639">
        <w:t>B.5</w:t>
      </w:r>
      <w:r w:rsidRPr="00C05639">
        <w:rPr>
          <w:rFonts w:eastAsia="SimSun"/>
        </w:rPr>
        <w:t>A</w:t>
      </w:r>
      <w:r w:rsidRPr="00C05639">
        <w:t>.1</w:t>
      </w:r>
      <w:r w:rsidRPr="00C05639">
        <w:rPr>
          <w:rFonts w:asciiTheme="minorHAnsi" w:eastAsiaTheme="minorEastAsia" w:hAnsiTheme="minorHAnsi" w:cstheme="minorBidi"/>
          <w:sz w:val="22"/>
          <w:szCs w:val="22"/>
        </w:rPr>
        <w:tab/>
      </w:r>
      <w:r w:rsidRPr="00D470C4">
        <w:rPr>
          <w:snapToGrid w:val="0"/>
          <w:lang w:eastAsia="zh-CN"/>
        </w:rPr>
        <w:t>Definition of MIMO Correlation Matrices</w:t>
      </w:r>
      <w:r w:rsidRPr="00D470C4">
        <w:rPr>
          <w:rFonts w:eastAsia="SimSun"/>
          <w:snapToGrid w:val="0"/>
          <w:lang w:eastAsia="zh-CN"/>
        </w:rPr>
        <w:t xml:space="preserve"> using cross polarized antennas</w:t>
      </w:r>
      <w:r>
        <w:tab/>
      </w:r>
      <w:r>
        <w:fldChar w:fldCharType="begin" w:fldLock="1"/>
      </w:r>
      <w:r>
        <w:instrText xml:space="preserve"> PAGEREF _Toc61109420 \h </w:instrText>
      </w:r>
      <w:r>
        <w:fldChar w:fldCharType="separate"/>
      </w:r>
      <w:r>
        <w:t>297</w:t>
      </w:r>
      <w:r>
        <w:fldChar w:fldCharType="end"/>
      </w:r>
    </w:p>
    <w:p w14:paraId="6D7ED7A6" w14:textId="575CE4E8" w:rsidR="00C05639" w:rsidRDefault="00C05639">
      <w:pPr>
        <w:pStyle w:val="TOC2"/>
        <w:rPr>
          <w:rFonts w:asciiTheme="minorHAnsi" w:eastAsiaTheme="minorEastAsia" w:hAnsiTheme="minorHAnsi" w:cstheme="minorBidi"/>
          <w:sz w:val="22"/>
          <w:szCs w:val="22"/>
        </w:rPr>
      </w:pPr>
      <w:r w:rsidRPr="00C05639">
        <w:t>B.5A.2</w:t>
      </w:r>
      <w:r w:rsidRPr="00C05639">
        <w:rPr>
          <w:rFonts w:asciiTheme="minorHAnsi" w:eastAsiaTheme="minorEastAsia" w:hAnsiTheme="minorHAnsi" w:cstheme="minorBidi"/>
          <w:sz w:val="22"/>
          <w:szCs w:val="22"/>
        </w:rPr>
        <w:tab/>
      </w:r>
      <w:r w:rsidRPr="00D470C4">
        <w:rPr>
          <w:snapToGrid w:val="0"/>
          <w:lang w:eastAsia="zh-CN"/>
        </w:rPr>
        <w:t xml:space="preserve">Spatial Correlation Matrices </w:t>
      </w:r>
      <w:r w:rsidRPr="00D470C4">
        <w:rPr>
          <w:rFonts w:eastAsia="SimSun"/>
          <w:snapToGrid w:val="0"/>
          <w:lang w:eastAsia="zh-CN"/>
        </w:rPr>
        <w:t>at UE and eNB sides</w:t>
      </w:r>
      <w:r>
        <w:tab/>
      </w:r>
      <w:r>
        <w:fldChar w:fldCharType="begin" w:fldLock="1"/>
      </w:r>
      <w:r>
        <w:instrText xml:space="preserve"> PAGEREF _Toc61109421 \h </w:instrText>
      </w:r>
      <w:r>
        <w:fldChar w:fldCharType="separate"/>
      </w:r>
      <w:r>
        <w:t>297</w:t>
      </w:r>
      <w:r>
        <w:fldChar w:fldCharType="end"/>
      </w:r>
    </w:p>
    <w:p w14:paraId="3623E0AF" w14:textId="4DC972E1" w:rsidR="00C05639" w:rsidRDefault="00C05639">
      <w:pPr>
        <w:pStyle w:val="TOC3"/>
        <w:rPr>
          <w:rFonts w:asciiTheme="minorHAnsi" w:eastAsiaTheme="minorEastAsia" w:hAnsiTheme="minorHAnsi" w:cstheme="minorBidi"/>
          <w:sz w:val="22"/>
          <w:szCs w:val="22"/>
        </w:rPr>
      </w:pPr>
      <w:r>
        <w:lastRenderedPageBreak/>
        <w:t>B.5A.2.1</w:t>
      </w:r>
      <w:r>
        <w:rPr>
          <w:rFonts w:asciiTheme="minorHAnsi" w:eastAsiaTheme="minorEastAsia" w:hAnsiTheme="minorHAnsi" w:cstheme="minorBidi"/>
          <w:sz w:val="22"/>
          <w:szCs w:val="22"/>
        </w:rPr>
        <w:tab/>
      </w:r>
      <w:r>
        <w:t>Spatial Correlation Matrices at UE side</w:t>
      </w:r>
      <w:r>
        <w:tab/>
      </w:r>
      <w:r>
        <w:fldChar w:fldCharType="begin" w:fldLock="1"/>
      </w:r>
      <w:r>
        <w:instrText xml:space="preserve"> PAGEREF _Toc61109422 \h </w:instrText>
      </w:r>
      <w:r>
        <w:fldChar w:fldCharType="separate"/>
      </w:r>
      <w:r>
        <w:t>297</w:t>
      </w:r>
      <w:r>
        <w:fldChar w:fldCharType="end"/>
      </w:r>
    </w:p>
    <w:p w14:paraId="196F6A46" w14:textId="01D1B651" w:rsidR="00C05639" w:rsidRDefault="00C05639">
      <w:pPr>
        <w:pStyle w:val="TOC3"/>
        <w:rPr>
          <w:rFonts w:asciiTheme="minorHAnsi" w:eastAsiaTheme="minorEastAsia" w:hAnsiTheme="minorHAnsi" w:cstheme="minorBidi"/>
          <w:sz w:val="22"/>
          <w:szCs w:val="22"/>
        </w:rPr>
      </w:pPr>
      <w:r>
        <w:t>B.5A.2.2</w:t>
      </w:r>
      <w:r>
        <w:rPr>
          <w:rFonts w:asciiTheme="minorHAnsi" w:eastAsiaTheme="minorEastAsia" w:hAnsiTheme="minorHAnsi" w:cstheme="minorBidi"/>
          <w:sz w:val="22"/>
          <w:szCs w:val="22"/>
        </w:rPr>
        <w:tab/>
      </w:r>
      <w:r>
        <w:t>Spatial Correlation Matrices at eNB side</w:t>
      </w:r>
      <w:r>
        <w:tab/>
      </w:r>
      <w:r>
        <w:fldChar w:fldCharType="begin" w:fldLock="1"/>
      </w:r>
      <w:r>
        <w:instrText xml:space="preserve"> PAGEREF _Toc61109423 \h </w:instrText>
      </w:r>
      <w:r>
        <w:fldChar w:fldCharType="separate"/>
      </w:r>
      <w:r>
        <w:t>298</w:t>
      </w:r>
      <w:r>
        <w:fldChar w:fldCharType="end"/>
      </w:r>
    </w:p>
    <w:p w14:paraId="624CCAF5" w14:textId="54A23261" w:rsidR="00C05639" w:rsidRDefault="00C05639">
      <w:pPr>
        <w:pStyle w:val="TOC2"/>
        <w:rPr>
          <w:rFonts w:asciiTheme="minorHAnsi" w:eastAsiaTheme="minorEastAsia" w:hAnsiTheme="minorHAnsi" w:cstheme="minorBidi"/>
          <w:sz w:val="22"/>
          <w:szCs w:val="22"/>
        </w:rPr>
      </w:pPr>
      <w:r w:rsidRPr="00C05639">
        <w:t>B.5A.3</w:t>
      </w:r>
      <w:r w:rsidRPr="00C05639">
        <w:rPr>
          <w:rFonts w:asciiTheme="minorHAnsi" w:eastAsiaTheme="minorEastAsia" w:hAnsiTheme="minorHAnsi" w:cstheme="minorBidi"/>
          <w:sz w:val="22"/>
          <w:szCs w:val="22"/>
        </w:rPr>
        <w:tab/>
      </w:r>
      <w:r w:rsidRPr="00D470C4">
        <w:rPr>
          <w:snapToGrid w:val="0"/>
          <w:lang w:eastAsia="zh-CN"/>
        </w:rPr>
        <w:t>MIMO Correlation Matrices using cross polarized antennas</w:t>
      </w:r>
      <w:r>
        <w:tab/>
      </w:r>
      <w:r>
        <w:fldChar w:fldCharType="begin" w:fldLock="1"/>
      </w:r>
      <w:r>
        <w:instrText xml:space="preserve"> PAGEREF _Toc61109424 \h </w:instrText>
      </w:r>
      <w:r>
        <w:fldChar w:fldCharType="separate"/>
      </w:r>
      <w:r>
        <w:t>298</w:t>
      </w:r>
      <w:r>
        <w:fldChar w:fldCharType="end"/>
      </w:r>
    </w:p>
    <w:p w14:paraId="3712F671" w14:textId="0CF1C68D" w:rsidR="00C05639" w:rsidRDefault="00C05639">
      <w:pPr>
        <w:pStyle w:val="TOC2"/>
        <w:rPr>
          <w:rFonts w:asciiTheme="minorHAnsi" w:eastAsiaTheme="minorEastAsia" w:hAnsiTheme="minorHAnsi" w:cstheme="minorBidi"/>
          <w:sz w:val="22"/>
          <w:szCs w:val="22"/>
        </w:rPr>
      </w:pPr>
      <w:r w:rsidRPr="00C05639">
        <w:t>B.</w:t>
      </w:r>
      <w:r w:rsidRPr="00C05639">
        <w:rPr>
          <w:lang w:eastAsia="zh-CN"/>
        </w:rPr>
        <w:t>6</w:t>
      </w:r>
      <w:r w:rsidRPr="00C05639">
        <w:t>.1</w:t>
      </w:r>
      <w:r w:rsidRPr="00C05639">
        <w:rPr>
          <w:rFonts w:asciiTheme="minorHAnsi" w:eastAsiaTheme="minorEastAsia" w:hAnsiTheme="minorHAnsi" w:cstheme="minorBidi"/>
          <w:sz w:val="22"/>
          <w:szCs w:val="22"/>
        </w:rPr>
        <w:tab/>
      </w:r>
      <w:r w:rsidRPr="00D470C4">
        <w:rPr>
          <w:snapToGrid w:val="0"/>
        </w:rPr>
        <w:t>Dominant interferer proportion</w:t>
      </w:r>
      <w:r>
        <w:tab/>
      </w:r>
      <w:r>
        <w:fldChar w:fldCharType="begin" w:fldLock="1"/>
      </w:r>
      <w:r>
        <w:instrText xml:space="preserve"> PAGEREF _Toc61109425 \h </w:instrText>
      </w:r>
      <w:r>
        <w:fldChar w:fldCharType="separate"/>
      </w:r>
      <w:r>
        <w:t>299</w:t>
      </w:r>
      <w:r>
        <w:fldChar w:fldCharType="end"/>
      </w:r>
    </w:p>
    <w:p w14:paraId="6D8513EE" w14:textId="7FD04916" w:rsidR="00C05639" w:rsidRDefault="00C05639">
      <w:pPr>
        <w:pStyle w:val="TOC2"/>
        <w:rPr>
          <w:rFonts w:asciiTheme="minorHAnsi" w:eastAsiaTheme="minorEastAsia" w:hAnsiTheme="minorHAnsi" w:cstheme="minorBidi"/>
          <w:sz w:val="22"/>
          <w:szCs w:val="22"/>
        </w:rPr>
      </w:pPr>
      <w:r w:rsidRPr="00C05639">
        <w:t>B.</w:t>
      </w:r>
      <w:r w:rsidRPr="00C05639">
        <w:rPr>
          <w:lang w:eastAsia="zh-CN"/>
        </w:rPr>
        <w:t>6</w:t>
      </w:r>
      <w:r w:rsidRPr="00C05639">
        <w:t>.2</w:t>
      </w:r>
      <w:r w:rsidRPr="00C05639">
        <w:rPr>
          <w:rFonts w:asciiTheme="minorHAnsi" w:eastAsiaTheme="minorEastAsia" w:hAnsiTheme="minorHAnsi" w:cstheme="minorBidi"/>
          <w:sz w:val="22"/>
          <w:szCs w:val="22"/>
        </w:rPr>
        <w:tab/>
      </w:r>
      <w:r w:rsidRPr="00D470C4">
        <w:rPr>
          <w:snapToGrid w:val="0"/>
          <w:lang w:eastAsia="zh-CN"/>
        </w:rPr>
        <w:t>I</w:t>
      </w:r>
      <w:r w:rsidRPr="00D470C4">
        <w:rPr>
          <w:snapToGrid w:val="0"/>
        </w:rPr>
        <w:t>nterference model</w:t>
      </w:r>
      <w:r w:rsidRPr="00D470C4">
        <w:rPr>
          <w:snapToGrid w:val="0"/>
          <w:lang w:eastAsia="zh-CN"/>
        </w:rPr>
        <w:t xml:space="preserve"> for synchronous scenario</w:t>
      </w:r>
      <w:r>
        <w:tab/>
      </w:r>
      <w:r>
        <w:fldChar w:fldCharType="begin" w:fldLock="1"/>
      </w:r>
      <w:r>
        <w:instrText xml:space="preserve"> PAGEREF _Toc61109426 \h </w:instrText>
      </w:r>
      <w:r>
        <w:fldChar w:fldCharType="separate"/>
      </w:r>
      <w:r>
        <w:t>299</w:t>
      </w:r>
      <w:r>
        <w:fldChar w:fldCharType="end"/>
      </w:r>
    </w:p>
    <w:p w14:paraId="255A8B39" w14:textId="5DCE0B65" w:rsidR="00C05639" w:rsidRDefault="00C05639">
      <w:pPr>
        <w:pStyle w:val="TOC2"/>
        <w:rPr>
          <w:rFonts w:asciiTheme="minorHAnsi" w:eastAsiaTheme="minorEastAsia" w:hAnsiTheme="minorHAnsi" w:cstheme="minorBidi"/>
          <w:sz w:val="22"/>
          <w:szCs w:val="22"/>
        </w:rPr>
      </w:pPr>
      <w:r w:rsidRPr="00C05639">
        <w:t>B.</w:t>
      </w:r>
      <w:r w:rsidRPr="00C05639">
        <w:rPr>
          <w:lang w:eastAsia="zh-CN"/>
        </w:rPr>
        <w:t>6</w:t>
      </w:r>
      <w:r w:rsidRPr="00C05639">
        <w:t>.</w:t>
      </w:r>
      <w:r w:rsidRPr="00C05639">
        <w:rPr>
          <w:lang w:eastAsia="zh-CN"/>
        </w:rPr>
        <w:t>3</w:t>
      </w:r>
      <w:r w:rsidRPr="00C05639">
        <w:rPr>
          <w:rFonts w:asciiTheme="minorHAnsi" w:eastAsiaTheme="minorEastAsia" w:hAnsiTheme="minorHAnsi" w:cstheme="minorBidi"/>
          <w:sz w:val="22"/>
          <w:szCs w:val="22"/>
        </w:rPr>
        <w:tab/>
      </w:r>
      <w:r w:rsidRPr="00D470C4">
        <w:rPr>
          <w:snapToGrid w:val="0"/>
          <w:lang w:eastAsia="zh-CN"/>
        </w:rPr>
        <w:t>I</w:t>
      </w:r>
      <w:r w:rsidRPr="00D470C4">
        <w:rPr>
          <w:snapToGrid w:val="0"/>
        </w:rPr>
        <w:t>nterference model</w:t>
      </w:r>
      <w:r w:rsidRPr="00D470C4">
        <w:rPr>
          <w:snapToGrid w:val="0"/>
          <w:lang w:eastAsia="zh-CN"/>
        </w:rPr>
        <w:t xml:space="preserve"> for asynchronous scenario</w:t>
      </w:r>
      <w:r>
        <w:tab/>
      </w:r>
      <w:r>
        <w:fldChar w:fldCharType="begin" w:fldLock="1"/>
      </w:r>
      <w:r>
        <w:instrText xml:space="preserve"> PAGEREF _Toc61109427 \h </w:instrText>
      </w:r>
      <w:r>
        <w:fldChar w:fldCharType="separate"/>
      </w:r>
      <w:r>
        <w:t>299</w:t>
      </w:r>
      <w:r>
        <w:fldChar w:fldCharType="end"/>
      </w:r>
    </w:p>
    <w:p w14:paraId="1D9BC3A1" w14:textId="66424205" w:rsidR="00C05639" w:rsidRDefault="00C05639" w:rsidP="00C05639">
      <w:pPr>
        <w:pStyle w:val="TOC8"/>
        <w:rPr>
          <w:rFonts w:asciiTheme="minorHAnsi" w:eastAsiaTheme="minorEastAsia" w:hAnsiTheme="minorHAnsi" w:cstheme="minorBidi"/>
          <w:b w:val="0"/>
          <w:szCs w:val="22"/>
        </w:rPr>
      </w:pPr>
      <w:r>
        <w:t>Annex C (normative):</w:t>
      </w:r>
      <w:r>
        <w:tab/>
        <w:t>Characteristics of the interfering signals</w:t>
      </w:r>
      <w:r>
        <w:tab/>
      </w:r>
      <w:r>
        <w:fldChar w:fldCharType="begin" w:fldLock="1"/>
      </w:r>
      <w:r>
        <w:instrText xml:space="preserve"> PAGEREF _Toc61109428 \h </w:instrText>
      </w:r>
      <w:r>
        <w:fldChar w:fldCharType="separate"/>
      </w:r>
      <w:r>
        <w:t>300</w:t>
      </w:r>
      <w:r>
        <w:fldChar w:fldCharType="end"/>
      </w:r>
    </w:p>
    <w:p w14:paraId="7BACBA9F" w14:textId="5A5FE142" w:rsidR="00C05639" w:rsidRDefault="00C05639" w:rsidP="00C05639">
      <w:pPr>
        <w:pStyle w:val="TOC8"/>
        <w:rPr>
          <w:rFonts w:asciiTheme="minorHAnsi" w:eastAsiaTheme="minorEastAsia" w:hAnsiTheme="minorHAnsi" w:cstheme="minorBidi"/>
          <w:b w:val="0"/>
          <w:szCs w:val="22"/>
        </w:rPr>
      </w:pPr>
      <w:r>
        <w:t>Annex D (normative):</w:t>
      </w:r>
      <w:r>
        <w:tab/>
        <w:t>Environmental requirements for the BS equipment</w:t>
      </w:r>
      <w:r>
        <w:tab/>
      </w:r>
      <w:r>
        <w:fldChar w:fldCharType="begin" w:fldLock="1"/>
      </w:r>
      <w:r>
        <w:instrText xml:space="preserve"> PAGEREF _Toc61109429 \h </w:instrText>
      </w:r>
      <w:r>
        <w:fldChar w:fldCharType="separate"/>
      </w:r>
      <w:r>
        <w:t>301</w:t>
      </w:r>
      <w:r>
        <w:fldChar w:fldCharType="end"/>
      </w:r>
    </w:p>
    <w:p w14:paraId="2C805C60" w14:textId="263AF4E4" w:rsidR="00C05639" w:rsidRDefault="00C05639">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w:t>
      </w:r>
      <w:r>
        <w:tab/>
      </w:r>
      <w:r>
        <w:fldChar w:fldCharType="begin" w:fldLock="1"/>
      </w:r>
      <w:r>
        <w:instrText xml:space="preserve"> PAGEREF _Toc61109430 \h </w:instrText>
      </w:r>
      <w:r>
        <w:fldChar w:fldCharType="separate"/>
      </w:r>
      <w:r>
        <w:t>301</w:t>
      </w:r>
      <w:r>
        <w:fldChar w:fldCharType="end"/>
      </w:r>
    </w:p>
    <w:p w14:paraId="53649708" w14:textId="342A2BFC" w:rsidR="00C05639" w:rsidRDefault="00C05639">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rsidRPr="00D470C4">
        <w:rPr>
          <w:rFonts w:cs="v4.2.0"/>
        </w:rPr>
        <w:t>Normal test environment</w:t>
      </w:r>
      <w:r>
        <w:tab/>
      </w:r>
      <w:r>
        <w:fldChar w:fldCharType="begin" w:fldLock="1"/>
      </w:r>
      <w:r>
        <w:instrText xml:space="preserve"> PAGEREF _Toc61109431 \h </w:instrText>
      </w:r>
      <w:r>
        <w:fldChar w:fldCharType="separate"/>
      </w:r>
      <w:r>
        <w:t>301</w:t>
      </w:r>
      <w:r>
        <w:fldChar w:fldCharType="end"/>
      </w:r>
    </w:p>
    <w:p w14:paraId="5502E4AC" w14:textId="2C1ABD03" w:rsidR="00C05639" w:rsidRDefault="00C05639">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D470C4">
        <w:rPr>
          <w:rFonts w:cs="v4.2.0"/>
        </w:rPr>
        <w:t>Extreme test environment</w:t>
      </w:r>
      <w:r>
        <w:tab/>
      </w:r>
      <w:r>
        <w:fldChar w:fldCharType="begin" w:fldLock="1"/>
      </w:r>
      <w:r>
        <w:instrText xml:space="preserve"> PAGEREF _Toc61109432 \h </w:instrText>
      </w:r>
      <w:r>
        <w:fldChar w:fldCharType="separate"/>
      </w:r>
      <w:r>
        <w:t>301</w:t>
      </w:r>
      <w:r>
        <w:fldChar w:fldCharType="end"/>
      </w:r>
    </w:p>
    <w:p w14:paraId="6B0B815C" w14:textId="542EFD55" w:rsidR="00C05639" w:rsidRDefault="00C05639">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Extreme temperature</w:t>
      </w:r>
      <w:r>
        <w:tab/>
      </w:r>
      <w:r>
        <w:fldChar w:fldCharType="begin" w:fldLock="1"/>
      </w:r>
      <w:r>
        <w:instrText xml:space="preserve"> PAGEREF _Toc61109433 \h </w:instrText>
      </w:r>
      <w:r>
        <w:fldChar w:fldCharType="separate"/>
      </w:r>
      <w:r>
        <w:t>301</w:t>
      </w:r>
      <w:r>
        <w:fldChar w:fldCharType="end"/>
      </w:r>
    </w:p>
    <w:p w14:paraId="336E8F53" w14:textId="2095A681" w:rsidR="00C05639" w:rsidRDefault="00C05639">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rsidRPr="00D470C4">
        <w:rPr>
          <w:rFonts w:cs="v4.2.0"/>
        </w:rPr>
        <w:t>Vibration</w:t>
      </w:r>
      <w:r>
        <w:tab/>
      </w:r>
      <w:r>
        <w:fldChar w:fldCharType="begin" w:fldLock="1"/>
      </w:r>
      <w:r>
        <w:instrText xml:space="preserve"> PAGEREF _Toc61109434 \h </w:instrText>
      </w:r>
      <w:r>
        <w:fldChar w:fldCharType="separate"/>
      </w:r>
      <w:r>
        <w:t>302</w:t>
      </w:r>
      <w:r>
        <w:fldChar w:fldCharType="end"/>
      </w:r>
    </w:p>
    <w:p w14:paraId="337D2205" w14:textId="5D0EA2D4" w:rsidR="00C05639" w:rsidRDefault="00C05639">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rsidRPr="00D470C4">
        <w:rPr>
          <w:rFonts w:cs="v4.2.0"/>
        </w:rPr>
        <w:t>Power supply</w:t>
      </w:r>
      <w:r>
        <w:tab/>
      </w:r>
      <w:r>
        <w:fldChar w:fldCharType="begin" w:fldLock="1"/>
      </w:r>
      <w:r>
        <w:instrText xml:space="preserve"> PAGEREF _Toc61109435 \h </w:instrText>
      </w:r>
      <w:r>
        <w:fldChar w:fldCharType="separate"/>
      </w:r>
      <w:r>
        <w:t>302</w:t>
      </w:r>
      <w:r>
        <w:fldChar w:fldCharType="end"/>
      </w:r>
    </w:p>
    <w:p w14:paraId="628EDC80" w14:textId="04086C4C" w:rsidR="00C05639" w:rsidRDefault="00C05639">
      <w:pPr>
        <w:pStyle w:val="TOC1"/>
        <w:rPr>
          <w:rFonts w:asciiTheme="minorHAnsi" w:eastAsiaTheme="minorEastAsia" w:hAnsiTheme="minorHAnsi" w:cstheme="minorBidi"/>
          <w:szCs w:val="22"/>
        </w:rPr>
      </w:pPr>
      <w:r>
        <w:t>D.6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_Toc61109436 \h </w:instrText>
      </w:r>
      <w:r>
        <w:fldChar w:fldCharType="separate"/>
      </w:r>
      <w:r>
        <w:t>302</w:t>
      </w:r>
      <w:r>
        <w:fldChar w:fldCharType="end"/>
      </w:r>
    </w:p>
    <w:p w14:paraId="1DAE0DAB" w14:textId="064FD18E" w:rsidR="00C05639" w:rsidRDefault="00C05639" w:rsidP="00C05639">
      <w:pPr>
        <w:pStyle w:val="TOC8"/>
        <w:tabs>
          <w:tab w:val="right" w:leader="dot" w:pos="9639"/>
        </w:tabs>
        <w:rPr>
          <w:rFonts w:asciiTheme="minorHAnsi" w:eastAsiaTheme="minorEastAsia" w:hAnsiTheme="minorHAnsi" w:cstheme="minorBidi"/>
          <w:b w:val="0"/>
          <w:szCs w:val="22"/>
        </w:rPr>
      </w:pPr>
      <w:r w:rsidRPr="00C05639">
        <w:t>Annex E (normative):</w:t>
      </w:r>
      <w:r>
        <w:tab/>
      </w:r>
      <w:r w:rsidRPr="00C05639">
        <w:t>General rules for statistical testing</w:t>
      </w:r>
      <w:r w:rsidRPr="00C05639">
        <w:tab/>
      </w:r>
      <w:r>
        <w:fldChar w:fldCharType="begin" w:fldLock="1"/>
      </w:r>
      <w:r>
        <w:instrText xml:space="preserve"> PAGEREF _Toc61109437 \h </w:instrText>
      </w:r>
      <w:r>
        <w:fldChar w:fldCharType="separate"/>
      </w:r>
      <w:r>
        <w:t>303</w:t>
      </w:r>
      <w:r>
        <w:fldChar w:fldCharType="end"/>
      </w:r>
    </w:p>
    <w:p w14:paraId="394F1391" w14:textId="42D3F166" w:rsidR="00C05639" w:rsidRDefault="00C05639" w:rsidP="00C05639">
      <w:pPr>
        <w:pStyle w:val="TOC8"/>
        <w:tabs>
          <w:tab w:val="right" w:leader="dot" w:pos="9639"/>
        </w:tabs>
        <w:rPr>
          <w:rFonts w:asciiTheme="minorHAnsi" w:eastAsiaTheme="minorEastAsia" w:hAnsiTheme="minorHAnsi" w:cstheme="minorBidi"/>
          <w:b w:val="0"/>
          <w:szCs w:val="22"/>
        </w:rPr>
      </w:pPr>
      <w:r w:rsidRPr="00C05639">
        <w:t>Annex F (normative):</w:t>
      </w:r>
      <w:r>
        <w:tab/>
      </w:r>
      <w:r w:rsidRPr="00C05639">
        <w:t>Global In-Channel TX-Test</w:t>
      </w:r>
      <w:r w:rsidRPr="00C05639">
        <w:tab/>
      </w:r>
      <w:r>
        <w:fldChar w:fldCharType="begin" w:fldLock="1"/>
      </w:r>
      <w:r>
        <w:instrText xml:space="preserve"> PAGEREF _Toc61109438 \h </w:instrText>
      </w:r>
      <w:r>
        <w:fldChar w:fldCharType="separate"/>
      </w:r>
      <w:r>
        <w:t>304</w:t>
      </w:r>
      <w:r>
        <w:fldChar w:fldCharType="end"/>
      </w:r>
    </w:p>
    <w:p w14:paraId="29AE6F3A" w14:textId="1C162396" w:rsidR="00C05639" w:rsidRDefault="00C05639">
      <w:pPr>
        <w:pStyle w:val="TOC1"/>
        <w:rPr>
          <w:rFonts w:asciiTheme="minorHAnsi" w:eastAsiaTheme="minorEastAsia" w:hAnsiTheme="minorHAnsi" w:cstheme="minorBidi"/>
          <w:szCs w:val="22"/>
        </w:rPr>
      </w:pPr>
      <w:r w:rsidRPr="00C05639">
        <w:t>F.1</w:t>
      </w:r>
      <w:r>
        <w:rPr>
          <w:rFonts w:asciiTheme="minorHAnsi" w:eastAsiaTheme="minorEastAsia" w:hAnsiTheme="minorHAnsi" w:cstheme="minorBidi"/>
          <w:szCs w:val="22"/>
        </w:rPr>
        <w:tab/>
      </w:r>
      <w:r w:rsidRPr="00D470C4">
        <w:rPr>
          <w:snapToGrid w:val="0"/>
        </w:rPr>
        <w:t>General</w:t>
      </w:r>
      <w:r>
        <w:tab/>
      </w:r>
      <w:r>
        <w:fldChar w:fldCharType="begin" w:fldLock="1"/>
      </w:r>
      <w:r>
        <w:instrText xml:space="preserve"> PAGEREF _Toc61109439 \h </w:instrText>
      </w:r>
      <w:r>
        <w:fldChar w:fldCharType="separate"/>
      </w:r>
      <w:r>
        <w:t>304</w:t>
      </w:r>
      <w:r>
        <w:fldChar w:fldCharType="end"/>
      </w:r>
    </w:p>
    <w:p w14:paraId="23EDDDD6" w14:textId="61E0691B" w:rsidR="00C05639" w:rsidRDefault="00C05639">
      <w:pPr>
        <w:pStyle w:val="TOC2"/>
        <w:rPr>
          <w:rFonts w:asciiTheme="minorHAnsi" w:eastAsiaTheme="minorEastAsia" w:hAnsiTheme="minorHAnsi" w:cstheme="minorBidi"/>
          <w:sz w:val="22"/>
          <w:szCs w:val="22"/>
        </w:rPr>
      </w:pPr>
      <w:r>
        <w:t>F.2.1</w:t>
      </w:r>
      <w:r>
        <w:rPr>
          <w:rFonts w:asciiTheme="minorHAnsi" w:eastAsiaTheme="minorEastAsia" w:hAnsiTheme="minorHAnsi" w:cstheme="minorBidi"/>
          <w:sz w:val="22"/>
          <w:szCs w:val="22"/>
        </w:rPr>
        <w:tab/>
      </w:r>
      <w:r>
        <w:t>Basic principle</w:t>
      </w:r>
      <w:r>
        <w:tab/>
      </w:r>
      <w:r>
        <w:fldChar w:fldCharType="begin" w:fldLock="1"/>
      </w:r>
      <w:r>
        <w:instrText xml:space="preserve"> PAGEREF _Toc61109440 \h </w:instrText>
      </w:r>
      <w:r>
        <w:fldChar w:fldCharType="separate"/>
      </w:r>
      <w:r>
        <w:t>304</w:t>
      </w:r>
      <w:r>
        <w:fldChar w:fldCharType="end"/>
      </w:r>
    </w:p>
    <w:p w14:paraId="77642571" w14:textId="3D957F6D" w:rsidR="00C05639" w:rsidRDefault="00C05639">
      <w:pPr>
        <w:pStyle w:val="TOC2"/>
        <w:rPr>
          <w:rFonts w:asciiTheme="minorHAnsi" w:eastAsiaTheme="minorEastAsia" w:hAnsiTheme="minorHAnsi" w:cstheme="minorBidi"/>
          <w:sz w:val="22"/>
          <w:szCs w:val="22"/>
        </w:rPr>
      </w:pPr>
      <w:r>
        <w:t>F.2.2</w:t>
      </w:r>
      <w:r>
        <w:rPr>
          <w:rFonts w:asciiTheme="minorHAnsi" w:eastAsiaTheme="minorEastAsia" w:hAnsiTheme="minorHAnsi" w:cstheme="minorBidi"/>
          <w:sz w:val="22"/>
          <w:szCs w:val="22"/>
        </w:rPr>
        <w:tab/>
      </w:r>
      <w:r>
        <w:t>Output signal of the TX under test</w:t>
      </w:r>
      <w:r>
        <w:tab/>
      </w:r>
      <w:r>
        <w:fldChar w:fldCharType="begin" w:fldLock="1"/>
      </w:r>
      <w:r>
        <w:instrText xml:space="preserve"> PAGEREF _Toc61109441 \h </w:instrText>
      </w:r>
      <w:r>
        <w:fldChar w:fldCharType="separate"/>
      </w:r>
      <w:r>
        <w:t>304</w:t>
      </w:r>
      <w:r>
        <w:fldChar w:fldCharType="end"/>
      </w:r>
    </w:p>
    <w:p w14:paraId="57FD63EC" w14:textId="54CB7A4C" w:rsidR="00C05639" w:rsidRDefault="00C05639">
      <w:pPr>
        <w:pStyle w:val="TOC2"/>
        <w:rPr>
          <w:rFonts w:asciiTheme="minorHAnsi" w:eastAsiaTheme="minorEastAsia" w:hAnsiTheme="minorHAnsi" w:cstheme="minorBidi"/>
          <w:sz w:val="22"/>
          <w:szCs w:val="22"/>
        </w:rPr>
      </w:pPr>
      <w:r>
        <w:t>F.2.3</w:t>
      </w:r>
      <w:r>
        <w:rPr>
          <w:rFonts w:asciiTheme="minorHAnsi" w:eastAsiaTheme="minorEastAsia" w:hAnsiTheme="minorHAnsi" w:cstheme="minorBidi"/>
          <w:sz w:val="22"/>
          <w:szCs w:val="22"/>
        </w:rPr>
        <w:tab/>
      </w:r>
      <w:r>
        <w:t>Reference signal</w:t>
      </w:r>
      <w:r>
        <w:tab/>
      </w:r>
      <w:r>
        <w:fldChar w:fldCharType="begin" w:fldLock="1"/>
      </w:r>
      <w:r>
        <w:instrText xml:space="preserve"> PAGEREF _Toc61109442 \h </w:instrText>
      </w:r>
      <w:r>
        <w:fldChar w:fldCharType="separate"/>
      </w:r>
      <w:r>
        <w:t>304</w:t>
      </w:r>
      <w:r>
        <w:fldChar w:fldCharType="end"/>
      </w:r>
    </w:p>
    <w:p w14:paraId="2EEF48F3" w14:textId="0B50898B" w:rsidR="00C05639" w:rsidRDefault="00C05639">
      <w:pPr>
        <w:pStyle w:val="TOC2"/>
        <w:rPr>
          <w:rFonts w:asciiTheme="minorHAnsi" w:eastAsiaTheme="minorEastAsia" w:hAnsiTheme="minorHAnsi" w:cstheme="minorBidi"/>
          <w:sz w:val="22"/>
          <w:szCs w:val="22"/>
        </w:rPr>
      </w:pPr>
      <w:r w:rsidRPr="00C05639">
        <w:t>F.2.4</w:t>
      </w:r>
      <w:r w:rsidRPr="00C05639">
        <w:rPr>
          <w:rFonts w:asciiTheme="minorHAnsi" w:eastAsiaTheme="minorEastAsia" w:hAnsiTheme="minorHAnsi" w:cstheme="minorBidi"/>
          <w:sz w:val="22"/>
          <w:szCs w:val="22"/>
        </w:rPr>
        <w:tab/>
      </w:r>
      <w:r w:rsidRPr="00D470C4">
        <w:rPr>
          <w:snapToGrid w:val="0"/>
        </w:rPr>
        <w:t>Measurement results</w:t>
      </w:r>
      <w:r>
        <w:tab/>
      </w:r>
      <w:r>
        <w:fldChar w:fldCharType="begin" w:fldLock="1"/>
      </w:r>
      <w:r>
        <w:instrText xml:space="preserve"> PAGEREF _Toc61109443 \h </w:instrText>
      </w:r>
      <w:r>
        <w:fldChar w:fldCharType="separate"/>
      </w:r>
      <w:r>
        <w:t>304</w:t>
      </w:r>
      <w:r>
        <w:fldChar w:fldCharType="end"/>
      </w:r>
    </w:p>
    <w:p w14:paraId="2CCE618E" w14:textId="641BC236" w:rsidR="00C05639" w:rsidRDefault="00C05639">
      <w:pPr>
        <w:pStyle w:val="TOC2"/>
        <w:rPr>
          <w:rFonts w:asciiTheme="minorHAnsi" w:eastAsiaTheme="minorEastAsia" w:hAnsiTheme="minorHAnsi" w:cstheme="minorBidi"/>
          <w:sz w:val="22"/>
          <w:szCs w:val="22"/>
        </w:rPr>
      </w:pPr>
      <w:r>
        <w:t>F.2.5</w:t>
      </w:r>
      <w:r>
        <w:rPr>
          <w:rFonts w:asciiTheme="minorHAnsi" w:eastAsiaTheme="minorEastAsia" w:hAnsiTheme="minorHAnsi" w:cstheme="minorBidi"/>
          <w:sz w:val="22"/>
          <w:szCs w:val="22"/>
        </w:rPr>
        <w:tab/>
      </w:r>
      <w:r>
        <w:t>Measurement points</w:t>
      </w:r>
      <w:r>
        <w:tab/>
      </w:r>
      <w:r>
        <w:fldChar w:fldCharType="begin" w:fldLock="1"/>
      </w:r>
      <w:r>
        <w:instrText xml:space="preserve"> PAGEREF _Toc61109444 \h </w:instrText>
      </w:r>
      <w:r>
        <w:fldChar w:fldCharType="separate"/>
      </w:r>
      <w:r>
        <w:t>305</w:t>
      </w:r>
      <w:r>
        <w:fldChar w:fldCharType="end"/>
      </w:r>
    </w:p>
    <w:p w14:paraId="04813ECF" w14:textId="5F1BE80C" w:rsidR="00C05639" w:rsidRDefault="00C05639">
      <w:pPr>
        <w:pStyle w:val="TOC2"/>
        <w:rPr>
          <w:rFonts w:asciiTheme="minorHAnsi" w:eastAsiaTheme="minorEastAsia" w:hAnsiTheme="minorHAnsi" w:cstheme="minorBidi"/>
          <w:sz w:val="22"/>
          <w:szCs w:val="22"/>
        </w:rPr>
      </w:pPr>
      <w:r w:rsidRPr="00C05639">
        <w:t>F.3.1</w:t>
      </w:r>
      <w:r w:rsidRPr="00C05639">
        <w:rPr>
          <w:rFonts w:asciiTheme="minorHAnsi" w:hAnsiTheme="minorHAnsi" w:cstheme="minorBidi"/>
          <w:sz w:val="22"/>
          <w:szCs w:val="22"/>
        </w:rPr>
        <w:tab/>
      </w:r>
      <w:r w:rsidRPr="00D470C4">
        <w:rPr>
          <w:rFonts w:eastAsia="Osaka"/>
        </w:rPr>
        <w:t>Pre FFT minimization process</w:t>
      </w:r>
      <w:r>
        <w:tab/>
      </w:r>
      <w:r>
        <w:fldChar w:fldCharType="begin" w:fldLock="1"/>
      </w:r>
      <w:r>
        <w:instrText xml:space="preserve"> PAGEREF _Toc61109445 \h </w:instrText>
      </w:r>
      <w:r>
        <w:fldChar w:fldCharType="separate"/>
      </w:r>
      <w:r>
        <w:t>305</w:t>
      </w:r>
      <w:r>
        <w:fldChar w:fldCharType="end"/>
      </w:r>
    </w:p>
    <w:p w14:paraId="6D5343D8" w14:textId="1730EABD" w:rsidR="00C05639" w:rsidRDefault="00C05639">
      <w:pPr>
        <w:pStyle w:val="TOC2"/>
        <w:rPr>
          <w:rFonts w:asciiTheme="minorHAnsi" w:eastAsiaTheme="minorEastAsia" w:hAnsiTheme="minorHAnsi" w:cstheme="minorBidi"/>
          <w:sz w:val="22"/>
          <w:szCs w:val="22"/>
        </w:rPr>
      </w:pPr>
      <w:r w:rsidRPr="00C05639">
        <w:t>F.3.2</w:t>
      </w:r>
      <w:r w:rsidRPr="00C05639">
        <w:rPr>
          <w:rFonts w:asciiTheme="minorHAnsi" w:hAnsiTheme="minorHAnsi" w:cstheme="minorBidi"/>
          <w:sz w:val="22"/>
          <w:szCs w:val="22"/>
        </w:rPr>
        <w:tab/>
      </w:r>
      <w:r w:rsidRPr="00D470C4">
        <w:rPr>
          <w:rFonts w:eastAsia="Osaka"/>
        </w:rPr>
        <w:t>Timing of the FFT window</w:t>
      </w:r>
      <w:r>
        <w:tab/>
      </w:r>
      <w:r>
        <w:fldChar w:fldCharType="begin" w:fldLock="1"/>
      </w:r>
      <w:r>
        <w:instrText xml:space="preserve"> PAGEREF _Toc61109446 \h </w:instrText>
      </w:r>
      <w:r>
        <w:fldChar w:fldCharType="separate"/>
      </w:r>
      <w:r>
        <w:t>305</w:t>
      </w:r>
      <w:r>
        <w:fldChar w:fldCharType="end"/>
      </w:r>
    </w:p>
    <w:p w14:paraId="2E5E9B99" w14:textId="76D2C046" w:rsidR="00C05639" w:rsidRDefault="00C05639">
      <w:pPr>
        <w:pStyle w:val="TOC2"/>
        <w:rPr>
          <w:rFonts w:asciiTheme="minorHAnsi" w:eastAsiaTheme="minorEastAsia" w:hAnsiTheme="minorHAnsi" w:cstheme="minorBidi"/>
          <w:sz w:val="22"/>
          <w:szCs w:val="22"/>
        </w:rPr>
      </w:pPr>
      <w:r w:rsidRPr="00C05639">
        <w:t>F.3.3</w:t>
      </w:r>
      <w:r w:rsidRPr="00C05639">
        <w:rPr>
          <w:rFonts w:asciiTheme="minorHAnsi" w:hAnsiTheme="minorHAnsi" w:cstheme="minorBidi"/>
          <w:sz w:val="22"/>
          <w:szCs w:val="22"/>
        </w:rPr>
        <w:tab/>
      </w:r>
      <w:r w:rsidRPr="00D470C4">
        <w:rPr>
          <w:rFonts w:eastAsia="Osaka"/>
        </w:rPr>
        <w:t>Resource Element TX power</w:t>
      </w:r>
      <w:r>
        <w:tab/>
      </w:r>
      <w:r>
        <w:fldChar w:fldCharType="begin" w:fldLock="1"/>
      </w:r>
      <w:r>
        <w:instrText xml:space="preserve"> PAGEREF _Toc61109447 \h </w:instrText>
      </w:r>
      <w:r>
        <w:fldChar w:fldCharType="separate"/>
      </w:r>
      <w:r>
        <w:t>306</w:t>
      </w:r>
      <w:r>
        <w:fldChar w:fldCharType="end"/>
      </w:r>
    </w:p>
    <w:p w14:paraId="7E84063C" w14:textId="2135744F" w:rsidR="00C05639" w:rsidRDefault="00C05639">
      <w:pPr>
        <w:pStyle w:val="TOC2"/>
        <w:rPr>
          <w:rFonts w:asciiTheme="minorHAnsi" w:eastAsiaTheme="minorEastAsia" w:hAnsiTheme="minorHAnsi" w:cstheme="minorBidi"/>
          <w:sz w:val="22"/>
          <w:szCs w:val="22"/>
        </w:rPr>
      </w:pPr>
      <w:r w:rsidRPr="00C05639">
        <w:t>F.3.4</w:t>
      </w:r>
      <w:r w:rsidRPr="00C05639">
        <w:rPr>
          <w:rFonts w:asciiTheme="minorHAnsi" w:hAnsiTheme="minorHAnsi" w:cstheme="minorBidi"/>
          <w:sz w:val="22"/>
          <w:szCs w:val="22"/>
        </w:rPr>
        <w:tab/>
      </w:r>
      <w:r w:rsidRPr="00D470C4">
        <w:rPr>
          <w:rFonts w:eastAsia="Osaka"/>
        </w:rPr>
        <w:t>Post FFT equalisation</w:t>
      </w:r>
      <w:r>
        <w:tab/>
      </w:r>
      <w:r>
        <w:fldChar w:fldCharType="begin" w:fldLock="1"/>
      </w:r>
      <w:r>
        <w:instrText xml:space="preserve"> PAGEREF _Toc61109448 \h </w:instrText>
      </w:r>
      <w:r>
        <w:fldChar w:fldCharType="separate"/>
      </w:r>
      <w:r>
        <w:t>306</w:t>
      </w:r>
      <w:r>
        <w:fldChar w:fldCharType="end"/>
      </w:r>
    </w:p>
    <w:p w14:paraId="29F01AD8" w14:textId="3903310F" w:rsidR="00C05639" w:rsidRDefault="00C05639">
      <w:pPr>
        <w:pStyle w:val="TOC2"/>
        <w:rPr>
          <w:rFonts w:asciiTheme="minorHAnsi" w:eastAsiaTheme="minorEastAsia" w:hAnsiTheme="minorHAnsi" w:cstheme="minorBidi"/>
          <w:sz w:val="22"/>
          <w:szCs w:val="22"/>
        </w:rPr>
      </w:pPr>
      <w:r w:rsidRPr="00C05639">
        <w:t>F.4.1</w:t>
      </w:r>
      <w:r w:rsidRPr="00C05639">
        <w:rPr>
          <w:rFonts w:asciiTheme="minorHAnsi" w:hAnsiTheme="minorHAnsi" w:cstheme="minorBidi"/>
          <w:sz w:val="22"/>
          <w:szCs w:val="22"/>
        </w:rPr>
        <w:tab/>
      </w:r>
      <w:r w:rsidRPr="00D470C4">
        <w:rPr>
          <w:rFonts w:eastAsia="Osaka"/>
        </w:rPr>
        <w:t>EVM</w:t>
      </w:r>
      <w:r>
        <w:tab/>
      </w:r>
      <w:r>
        <w:fldChar w:fldCharType="begin" w:fldLock="1"/>
      </w:r>
      <w:r>
        <w:instrText xml:space="preserve"> PAGEREF _Toc61109449 \h </w:instrText>
      </w:r>
      <w:r>
        <w:fldChar w:fldCharType="separate"/>
      </w:r>
      <w:r>
        <w:t>308</w:t>
      </w:r>
      <w:r>
        <w:fldChar w:fldCharType="end"/>
      </w:r>
    </w:p>
    <w:p w14:paraId="7B428B6F" w14:textId="32EAA323" w:rsidR="00C05639" w:rsidRDefault="00C05639">
      <w:pPr>
        <w:pStyle w:val="TOC2"/>
        <w:rPr>
          <w:rFonts w:asciiTheme="minorHAnsi" w:eastAsiaTheme="minorEastAsia" w:hAnsiTheme="minorHAnsi" w:cstheme="minorBidi"/>
          <w:sz w:val="22"/>
          <w:szCs w:val="22"/>
        </w:rPr>
      </w:pPr>
      <w:r>
        <w:t>F.4.2</w:t>
      </w:r>
      <w:r>
        <w:rPr>
          <w:rFonts w:asciiTheme="minorHAnsi" w:eastAsiaTheme="minorEastAsia" w:hAnsiTheme="minorHAnsi" w:cstheme="minorBidi"/>
          <w:sz w:val="22"/>
          <w:szCs w:val="22"/>
        </w:rPr>
        <w:tab/>
      </w:r>
      <w:r>
        <w:t>Averaged EVM</w:t>
      </w:r>
      <w:r>
        <w:tab/>
      </w:r>
      <w:r>
        <w:fldChar w:fldCharType="begin" w:fldLock="1"/>
      </w:r>
      <w:r>
        <w:instrText xml:space="preserve"> PAGEREF _Toc61109450 \h </w:instrText>
      </w:r>
      <w:r>
        <w:fldChar w:fldCharType="separate"/>
      </w:r>
      <w:r>
        <w:t>309</w:t>
      </w:r>
      <w:r>
        <w:fldChar w:fldCharType="end"/>
      </w:r>
    </w:p>
    <w:p w14:paraId="42EC1FA7" w14:textId="65EB4950" w:rsidR="00C05639" w:rsidRDefault="00C05639">
      <w:pPr>
        <w:pStyle w:val="TOC3"/>
        <w:rPr>
          <w:rFonts w:asciiTheme="minorHAnsi" w:eastAsiaTheme="minorEastAsia" w:hAnsiTheme="minorHAnsi" w:cstheme="minorBidi"/>
          <w:sz w:val="22"/>
          <w:szCs w:val="22"/>
        </w:rPr>
      </w:pPr>
      <w:r>
        <w:t>F.4.2.1</w:t>
      </w:r>
      <w:r>
        <w:rPr>
          <w:rFonts w:asciiTheme="minorHAnsi" w:eastAsiaTheme="minorEastAsia" w:hAnsiTheme="minorHAnsi" w:cstheme="minorBidi"/>
          <w:sz w:val="22"/>
          <w:szCs w:val="22"/>
        </w:rPr>
        <w:tab/>
      </w:r>
      <w:r>
        <w:t>Averaged EVM (TDD)</w:t>
      </w:r>
      <w:r>
        <w:tab/>
      </w:r>
      <w:r>
        <w:fldChar w:fldCharType="begin" w:fldLock="1"/>
      </w:r>
      <w:r>
        <w:instrText xml:space="preserve"> PAGEREF _Toc61109451 \h </w:instrText>
      </w:r>
      <w:r>
        <w:fldChar w:fldCharType="separate"/>
      </w:r>
      <w:r>
        <w:t>310</w:t>
      </w:r>
      <w:r>
        <w:fldChar w:fldCharType="end"/>
      </w:r>
    </w:p>
    <w:p w14:paraId="77872D18" w14:textId="5A608879" w:rsidR="00C05639" w:rsidRDefault="00C05639" w:rsidP="00C05639">
      <w:pPr>
        <w:pStyle w:val="TOC8"/>
        <w:tabs>
          <w:tab w:val="right" w:leader="dot" w:pos="9639"/>
        </w:tabs>
        <w:rPr>
          <w:rFonts w:asciiTheme="minorHAnsi" w:eastAsiaTheme="minorEastAsia" w:hAnsiTheme="minorHAnsi" w:cstheme="minorBidi"/>
          <w:b w:val="0"/>
          <w:szCs w:val="22"/>
        </w:rPr>
      </w:pPr>
      <w:r w:rsidRPr="00C05639">
        <w:t>Annex G (informative):</w:t>
      </w:r>
      <w:r>
        <w:tab/>
      </w:r>
      <w:r w:rsidRPr="00C05639">
        <w:t>Test Tolerances and Derivation of Test Requirements</w:t>
      </w:r>
      <w:r w:rsidRPr="00C05639">
        <w:tab/>
      </w:r>
      <w:r>
        <w:fldChar w:fldCharType="begin" w:fldLock="1"/>
      </w:r>
      <w:r>
        <w:instrText xml:space="preserve"> PAGEREF _Toc61109452 \h </w:instrText>
      </w:r>
      <w:r>
        <w:fldChar w:fldCharType="separate"/>
      </w:r>
      <w:r>
        <w:t>311</w:t>
      </w:r>
      <w:r>
        <w:fldChar w:fldCharType="end"/>
      </w:r>
    </w:p>
    <w:p w14:paraId="17D9F359" w14:textId="16943BD4" w:rsidR="00C05639" w:rsidRDefault="00C05639">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rPr>
          <w:lang w:eastAsia="sv-SE"/>
        </w:rPr>
        <w:t>Measurement of t</w:t>
      </w:r>
      <w:r>
        <w:t>ransmitter</w:t>
      </w:r>
      <w:r>
        <w:tab/>
      </w:r>
      <w:r>
        <w:fldChar w:fldCharType="begin" w:fldLock="1"/>
      </w:r>
      <w:r>
        <w:instrText xml:space="preserve"> PAGEREF _Toc61109453 \h </w:instrText>
      </w:r>
      <w:r>
        <w:fldChar w:fldCharType="separate"/>
      </w:r>
      <w:r>
        <w:t>312</w:t>
      </w:r>
      <w:r>
        <w:fldChar w:fldCharType="end"/>
      </w:r>
    </w:p>
    <w:p w14:paraId="1F595A1A" w14:textId="636EBD38" w:rsidR="00C05639" w:rsidRDefault="00C05639">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Pr>
          <w:lang w:eastAsia="sv-SE"/>
        </w:rPr>
        <w:t>Measurement of receiv</w:t>
      </w:r>
      <w:r>
        <w:t>er</w:t>
      </w:r>
      <w:r>
        <w:tab/>
      </w:r>
      <w:r>
        <w:fldChar w:fldCharType="begin" w:fldLock="1"/>
      </w:r>
      <w:r>
        <w:instrText xml:space="preserve"> PAGEREF _Toc61109454 \h </w:instrText>
      </w:r>
      <w:r>
        <w:fldChar w:fldCharType="separate"/>
      </w:r>
      <w:r>
        <w:t>317</w:t>
      </w:r>
      <w:r>
        <w:fldChar w:fldCharType="end"/>
      </w:r>
    </w:p>
    <w:p w14:paraId="41E256D6" w14:textId="57A801B4" w:rsidR="00C05639" w:rsidRDefault="00C05639">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Pr>
          <w:lang w:eastAsia="sv-SE"/>
        </w:rPr>
        <w:t>Measurement of Performance Requirements</w:t>
      </w:r>
      <w:r>
        <w:tab/>
      </w:r>
      <w:r>
        <w:fldChar w:fldCharType="begin" w:fldLock="1"/>
      </w:r>
      <w:r>
        <w:instrText xml:space="preserve"> PAGEREF _Toc61109455 \h </w:instrText>
      </w:r>
      <w:r>
        <w:fldChar w:fldCharType="separate"/>
      </w:r>
      <w:r>
        <w:t>322</w:t>
      </w:r>
      <w:r>
        <w:fldChar w:fldCharType="end"/>
      </w:r>
    </w:p>
    <w:p w14:paraId="232A1CD8" w14:textId="4EE042E5" w:rsidR="00C05639" w:rsidRDefault="00C05639" w:rsidP="00C05639">
      <w:pPr>
        <w:pStyle w:val="TOC8"/>
        <w:tabs>
          <w:tab w:val="right" w:leader="dot" w:pos="9639"/>
        </w:tabs>
        <w:rPr>
          <w:rFonts w:asciiTheme="minorHAnsi" w:eastAsiaTheme="minorEastAsia" w:hAnsiTheme="minorHAnsi" w:cstheme="minorBidi"/>
          <w:b w:val="0"/>
          <w:szCs w:val="22"/>
        </w:rPr>
      </w:pPr>
      <w:r w:rsidRPr="00C05639">
        <w:t>Annex H (Informative):</w:t>
      </w:r>
      <w:r>
        <w:tab/>
      </w:r>
      <w:r w:rsidRPr="00C05639">
        <w:t>E-UTRAN Measurement Test Cases</w:t>
      </w:r>
      <w:r w:rsidRPr="00C05639">
        <w:tab/>
      </w:r>
      <w:r>
        <w:fldChar w:fldCharType="begin" w:fldLock="1"/>
      </w:r>
      <w:r>
        <w:instrText xml:space="preserve"> PAGEREF _Toc61109456 \h </w:instrText>
      </w:r>
      <w:r>
        <w:fldChar w:fldCharType="separate"/>
      </w:r>
      <w:r>
        <w:t>324</w:t>
      </w:r>
      <w:r>
        <w:fldChar w:fldCharType="end"/>
      </w:r>
    </w:p>
    <w:p w14:paraId="21A160CA" w14:textId="75FCD6E6" w:rsidR="00C05639" w:rsidRDefault="00C05639" w:rsidP="00C05639">
      <w:pPr>
        <w:pStyle w:val="TOC8"/>
        <w:rPr>
          <w:rFonts w:asciiTheme="minorHAnsi" w:eastAsiaTheme="minorEastAsia" w:hAnsiTheme="minorHAnsi" w:cstheme="minorBidi"/>
          <w:b w:val="0"/>
          <w:szCs w:val="22"/>
        </w:rPr>
      </w:pPr>
      <w:r>
        <w:t>Annex I (Informative):</w:t>
      </w:r>
      <w:r>
        <w:tab/>
        <w:t>Measurement system set-up</w:t>
      </w:r>
      <w:r>
        <w:tab/>
      </w:r>
      <w:r>
        <w:fldChar w:fldCharType="begin" w:fldLock="1"/>
      </w:r>
      <w:r>
        <w:instrText xml:space="preserve"> PAGEREF _Toc61109457 \h </w:instrText>
      </w:r>
      <w:r>
        <w:fldChar w:fldCharType="separate"/>
      </w:r>
      <w:r>
        <w:t>325</w:t>
      </w:r>
      <w:r>
        <w:fldChar w:fldCharType="end"/>
      </w:r>
    </w:p>
    <w:p w14:paraId="470AE273" w14:textId="724D584C" w:rsidR="00C05639" w:rsidRDefault="00C05639">
      <w:pPr>
        <w:pStyle w:val="TOC1"/>
        <w:rPr>
          <w:rFonts w:asciiTheme="minorHAnsi" w:eastAsiaTheme="minorEastAsia" w:hAnsiTheme="minorHAnsi" w:cstheme="minorBidi"/>
          <w:szCs w:val="22"/>
        </w:rPr>
      </w:pPr>
      <w:r w:rsidRPr="00C05639">
        <w:t>I.1</w:t>
      </w:r>
      <w:r>
        <w:rPr>
          <w:rFonts w:asciiTheme="minorHAnsi" w:eastAsiaTheme="minorEastAsia" w:hAnsiTheme="minorHAnsi"/>
          <w:szCs w:val="22"/>
        </w:rPr>
        <w:tab/>
      </w:r>
      <w:r w:rsidRPr="00D470C4">
        <w:rPr>
          <w:rFonts w:cs="v4.2.0"/>
        </w:rPr>
        <w:t>Transmitter</w:t>
      </w:r>
      <w:r>
        <w:tab/>
      </w:r>
      <w:r>
        <w:fldChar w:fldCharType="begin" w:fldLock="1"/>
      </w:r>
      <w:r>
        <w:instrText xml:space="preserve"> PAGEREF _Toc61109458 \h </w:instrText>
      </w:r>
      <w:r>
        <w:fldChar w:fldCharType="separate"/>
      </w:r>
      <w:r>
        <w:t>325</w:t>
      </w:r>
      <w:r>
        <w:fldChar w:fldCharType="end"/>
      </w:r>
    </w:p>
    <w:p w14:paraId="079E310B" w14:textId="2846C4FC" w:rsidR="00C05639" w:rsidRDefault="00C05639">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Base station output power, output power dynamics, transmitted signal quality, Frequency error, EVM, DL RS power, Unwanted emissions</w:t>
      </w:r>
      <w:r>
        <w:tab/>
      </w:r>
      <w:r>
        <w:fldChar w:fldCharType="begin" w:fldLock="1"/>
      </w:r>
      <w:r>
        <w:instrText xml:space="preserve"> PAGEREF _Toc61109459 \h </w:instrText>
      </w:r>
      <w:r>
        <w:fldChar w:fldCharType="separate"/>
      </w:r>
      <w:r>
        <w:t>325</w:t>
      </w:r>
      <w:r>
        <w:fldChar w:fldCharType="end"/>
      </w:r>
    </w:p>
    <w:p w14:paraId="5ACC2F9D" w14:textId="53F64847" w:rsidR="00C05639" w:rsidRDefault="00C05639">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_Toc61109460 \h </w:instrText>
      </w:r>
      <w:r>
        <w:fldChar w:fldCharType="separate"/>
      </w:r>
      <w:r>
        <w:t>325</w:t>
      </w:r>
      <w:r>
        <w:fldChar w:fldCharType="end"/>
      </w:r>
    </w:p>
    <w:p w14:paraId="664B71D9" w14:textId="6E724A60" w:rsidR="00C05639" w:rsidRDefault="00C05639">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Time alignment error</w:t>
      </w:r>
      <w:r>
        <w:tab/>
      </w:r>
      <w:r>
        <w:fldChar w:fldCharType="begin" w:fldLock="1"/>
      </w:r>
      <w:r>
        <w:instrText xml:space="preserve"> PAGEREF _Toc61109461 \h </w:instrText>
      </w:r>
      <w:r>
        <w:fldChar w:fldCharType="separate"/>
      </w:r>
      <w:r>
        <w:t>326</w:t>
      </w:r>
      <w:r>
        <w:fldChar w:fldCharType="end"/>
      </w:r>
    </w:p>
    <w:p w14:paraId="775B8D89" w14:textId="561AAD14" w:rsidR="00C05639" w:rsidRDefault="00C05639">
      <w:pPr>
        <w:pStyle w:val="TOC2"/>
        <w:rPr>
          <w:rFonts w:asciiTheme="minorHAnsi" w:eastAsiaTheme="minorEastAsia" w:hAnsiTheme="minorHAnsi" w:cstheme="minorBidi"/>
          <w:sz w:val="22"/>
          <w:szCs w:val="22"/>
        </w:rPr>
      </w:pPr>
      <w:r>
        <w:t>I.1.4</w:t>
      </w:r>
      <w:r>
        <w:rPr>
          <w:rFonts w:asciiTheme="minorHAnsi" w:eastAsiaTheme="minorEastAsia" w:hAnsiTheme="minorHAnsi" w:cstheme="minorBidi"/>
          <w:sz w:val="22"/>
          <w:szCs w:val="22"/>
        </w:rPr>
        <w:tab/>
      </w:r>
      <w:r>
        <w:t>Home BS output power for adjacent channel protection</w:t>
      </w:r>
      <w:r>
        <w:tab/>
      </w:r>
      <w:r>
        <w:fldChar w:fldCharType="begin" w:fldLock="1"/>
      </w:r>
      <w:r>
        <w:instrText xml:space="preserve"> PAGEREF _Toc61109462 \h </w:instrText>
      </w:r>
      <w:r>
        <w:fldChar w:fldCharType="separate"/>
      </w:r>
      <w:r>
        <w:t>326</w:t>
      </w:r>
      <w:r>
        <w:fldChar w:fldCharType="end"/>
      </w:r>
    </w:p>
    <w:p w14:paraId="0E51BCB4" w14:textId="1456F39D" w:rsidR="00C05639" w:rsidRDefault="00C05639">
      <w:pPr>
        <w:pStyle w:val="TOC2"/>
        <w:rPr>
          <w:rFonts w:asciiTheme="minorHAnsi" w:eastAsiaTheme="minorEastAsia" w:hAnsiTheme="minorHAnsi" w:cstheme="minorBidi"/>
          <w:sz w:val="22"/>
          <w:szCs w:val="22"/>
        </w:rPr>
      </w:pPr>
      <w:r>
        <w:t>I.1.</w:t>
      </w:r>
      <w:r>
        <w:rPr>
          <w:lang w:eastAsia="zh-CN"/>
        </w:rPr>
        <w:t>5</w:t>
      </w:r>
      <w:r>
        <w:rPr>
          <w:rFonts w:asciiTheme="minorHAnsi" w:eastAsiaTheme="minorEastAsia" w:hAnsiTheme="minorHAnsi" w:cstheme="minorBidi"/>
          <w:sz w:val="22"/>
          <w:szCs w:val="22"/>
        </w:rPr>
        <w:tab/>
      </w:r>
      <w:r>
        <w:t xml:space="preserve">Home BS output power for </w:t>
      </w:r>
      <w:r>
        <w:rPr>
          <w:lang w:eastAsia="zh-CN"/>
        </w:rPr>
        <w:t>co-channel</w:t>
      </w:r>
      <w:r>
        <w:t xml:space="preserve"> E-UTRA protection</w:t>
      </w:r>
      <w:r>
        <w:tab/>
      </w:r>
      <w:r>
        <w:fldChar w:fldCharType="begin" w:fldLock="1"/>
      </w:r>
      <w:r>
        <w:instrText xml:space="preserve"> PAGEREF _Toc61109463 \h </w:instrText>
      </w:r>
      <w:r>
        <w:fldChar w:fldCharType="separate"/>
      </w:r>
      <w:r>
        <w:t>326</w:t>
      </w:r>
      <w:r>
        <w:fldChar w:fldCharType="end"/>
      </w:r>
    </w:p>
    <w:p w14:paraId="70C109A6" w14:textId="693A4B2E" w:rsidR="00C05639" w:rsidRDefault="00C05639">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 xml:space="preserve"> Receiver</w:t>
      </w:r>
      <w:r>
        <w:tab/>
      </w:r>
      <w:r>
        <w:fldChar w:fldCharType="begin" w:fldLock="1"/>
      </w:r>
      <w:r>
        <w:instrText xml:space="preserve"> PAGEREF _Toc61109464 \h </w:instrText>
      </w:r>
      <w:r>
        <w:fldChar w:fldCharType="separate"/>
      </w:r>
      <w:r>
        <w:t>327</w:t>
      </w:r>
      <w:r>
        <w:fldChar w:fldCharType="end"/>
      </w:r>
    </w:p>
    <w:p w14:paraId="389C115A" w14:textId="12EA576C" w:rsidR="00C05639" w:rsidRDefault="00C05639">
      <w:pPr>
        <w:pStyle w:val="TOC2"/>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_Toc61109465 \h </w:instrText>
      </w:r>
      <w:r>
        <w:fldChar w:fldCharType="separate"/>
      </w:r>
      <w:r>
        <w:t>327</w:t>
      </w:r>
      <w:r>
        <w:fldChar w:fldCharType="end"/>
      </w:r>
    </w:p>
    <w:p w14:paraId="565280D6" w14:textId="3E65ECBA" w:rsidR="00C05639" w:rsidRDefault="00C05639">
      <w:pPr>
        <w:pStyle w:val="TOC2"/>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Dynamic range</w:t>
      </w:r>
      <w:r>
        <w:tab/>
      </w:r>
      <w:r>
        <w:fldChar w:fldCharType="begin" w:fldLock="1"/>
      </w:r>
      <w:r>
        <w:instrText xml:space="preserve"> PAGEREF _Toc61109466 \h </w:instrText>
      </w:r>
      <w:r>
        <w:fldChar w:fldCharType="separate"/>
      </w:r>
      <w:r>
        <w:t>328</w:t>
      </w:r>
      <w:r>
        <w:fldChar w:fldCharType="end"/>
      </w:r>
    </w:p>
    <w:p w14:paraId="36257519" w14:textId="64A5AA09" w:rsidR="00C05639" w:rsidRDefault="00C05639">
      <w:pPr>
        <w:pStyle w:val="TOC2"/>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In-channel selectivity</w:t>
      </w:r>
      <w:r>
        <w:tab/>
      </w:r>
      <w:r>
        <w:fldChar w:fldCharType="begin" w:fldLock="1"/>
      </w:r>
      <w:r>
        <w:instrText xml:space="preserve"> PAGEREF _Toc61109467 \h </w:instrText>
      </w:r>
      <w:r>
        <w:fldChar w:fldCharType="separate"/>
      </w:r>
      <w:r>
        <w:t>328</w:t>
      </w:r>
      <w:r>
        <w:fldChar w:fldCharType="end"/>
      </w:r>
    </w:p>
    <w:p w14:paraId="560A1460" w14:textId="18469A68" w:rsidR="00C05639" w:rsidRDefault="00C05639">
      <w:pPr>
        <w:pStyle w:val="TOC2"/>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_Toc61109468 \h </w:instrText>
      </w:r>
      <w:r>
        <w:fldChar w:fldCharType="separate"/>
      </w:r>
      <w:r>
        <w:t>329</w:t>
      </w:r>
      <w:r>
        <w:fldChar w:fldCharType="end"/>
      </w:r>
    </w:p>
    <w:p w14:paraId="5BBC8DFA" w14:textId="06602166" w:rsidR="00C05639" w:rsidRDefault="00C05639">
      <w:pPr>
        <w:pStyle w:val="TOC2"/>
        <w:rPr>
          <w:rFonts w:asciiTheme="minorHAnsi" w:eastAsiaTheme="minorEastAsia" w:hAnsiTheme="minorHAnsi" w:cstheme="minorBidi"/>
          <w:sz w:val="22"/>
          <w:szCs w:val="22"/>
        </w:rPr>
      </w:pPr>
      <w:r w:rsidRPr="00C05639">
        <w:lastRenderedPageBreak/>
        <w:t>I.2.5</w:t>
      </w:r>
      <w:r w:rsidRPr="00C05639">
        <w:rPr>
          <w:rFonts w:asciiTheme="minorHAnsi" w:eastAsiaTheme="minorEastAsia" w:hAnsiTheme="minorHAnsi"/>
          <w:sz w:val="22"/>
          <w:szCs w:val="22"/>
        </w:rPr>
        <w:tab/>
      </w:r>
      <w:r w:rsidRPr="00D470C4">
        <w:rPr>
          <w:rFonts w:cs="v4.2.0"/>
        </w:rPr>
        <w:t>Blocking characteristics</w:t>
      </w:r>
      <w:r>
        <w:tab/>
      </w:r>
      <w:r>
        <w:fldChar w:fldCharType="begin" w:fldLock="1"/>
      </w:r>
      <w:r>
        <w:instrText xml:space="preserve"> PAGEREF _Toc61109469 \h </w:instrText>
      </w:r>
      <w:r>
        <w:fldChar w:fldCharType="separate"/>
      </w:r>
      <w:r>
        <w:t>329</w:t>
      </w:r>
      <w:r>
        <w:fldChar w:fldCharType="end"/>
      </w:r>
    </w:p>
    <w:p w14:paraId="6B9F8742" w14:textId="6BD80E0B" w:rsidR="00C05639" w:rsidRDefault="00C05639">
      <w:pPr>
        <w:pStyle w:val="TOC2"/>
        <w:rPr>
          <w:rFonts w:asciiTheme="minorHAnsi" w:eastAsiaTheme="minorEastAsia" w:hAnsiTheme="minorHAnsi" w:cstheme="minorBidi"/>
          <w:sz w:val="22"/>
          <w:szCs w:val="22"/>
        </w:rPr>
      </w:pPr>
      <w:r w:rsidRPr="00C05639">
        <w:t>I.2.6</w:t>
      </w:r>
      <w:r w:rsidRPr="00C05639">
        <w:rPr>
          <w:rFonts w:asciiTheme="minorHAnsi" w:eastAsiaTheme="minorEastAsia" w:hAnsiTheme="minorHAnsi"/>
          <w:sz w:val="22"/>
          <w:szCs w:val="22"/>
        </w:rPr>
        <w:tab/>
      </w:r>
      <w:r w:rsidRPr="00D470C4">
        <w:rPr>
          <w:rFonts w:cs="v4.2.0"/>
        </w:rPr>
        <w:t>Receiver spurious emission</w:t>
      </w:r>
      <w:r>
        <w:tab/>
      </w:r>
      <w:r>
        <w:fldChar w:fldCharType="begin" w:fldLock="1"/>
      </w:r>
      <w:r>
        <w:instrText xml:space="preserve"> PAGEREF _Toc61109470 \h </w:instrText>
      </w:r>
      <w:r>
        <w:fldChar w:fldCharType="separate"/>
      </w:r>
      <w:r>
        <w:t>329</w:t>
      </w:r>
      <w:r>
        <w:fldChar w:fldCharType="end"/>
      </w:r>
    </w:p>
    <w:p w14:paraId="6214EE34" w14:textId="4AFC9DAE" w:rsidR="00C05639" w:rsidRDefault="00C05639">
      <w:pPr>
        <w:pStyle w:val="TOC2"/>
        <w:rPr>
          <w:rFonts w:asciiTheme="minorHAnsi" w:eastAsiaTheme="minorEastAsia" w:hAnsiTheme="minorHAnsi" w:cstheme="minorBidi"/>
          <w:sz w:val="22"/>
          <w:szCs w:val="22"/>
        </w:rPr>
      </w:pPr>
      <w:r w:rsidRPr="00C05639">
        <w:t>I.2.7</w:t>
      </w:r>
      <w:r w:rsidRPr="00C05639">
        <w:rPr>
          <w:rFonts w:asciiTheme="minorHAnsi" w:eastAsiaTheme="minorEastAsia" w:hAnsiTheme="minorHAnsi"/>
          <w:sz w:val="22"/>
          <w:szCs w:val="22"/>
        </w:rPr>
        <w:tab/>
      </w:r>
      <w:r w:rsidRPr="00D470C4">
        <w:rPr>
          <w:rFonts w:cs="v4.2.0"/>
        </w:rPr>
        <w:t>Intermodulation characteristics</w:t>
      </w:r>
      <w:r>
        <w:tab/>
      </w:r>
      <w:r>
        <w:fldChar w:fldCharType="begin" w:fldLock="1"/>
      </w:r>
      <w:r>
        <w:instrText xml:space="preserve"> PAGEREF _Toc61109471 \h </w:instrText>
      </w:r>
      <w:r>
        <w:fldChar w:fldCharType="separate"/>
      </w:r>
      <w:r>
        <w:t>330</w:t>
      </w:r>
      <w:r>
        <w:fldChar w:fldCharType="end"/>
      </w:r>
    </w:p>
    <w:p w14:paraId="58032B36" w14:textId="197DFA3F" w:rsidR="00C05639" w:rsidRDefault="00C05639">
      <w:pPr>
        <w:pStyle w:val="TOC1"/>
        <w:rPr>
          <w:rFonts w:asciiTheme="minorHAnsi" w:eastAsiaTheme="minorEastAsia" w:hAnsiTheme="minorHAnsi" w:cstheme="minorBidi"/>
          <w:szCs w:val="22"/>
        </w:rPr>
      </w:pPr>
      <w:r w:rsidRPr="00C05639">
        <w:t>I.3</w:t>
      </w:r>
      <w:r>
        <w:rPr>
          <w:rFonts w:asciiTheme="minorHAnsi" w:eastAsiaTheme="minorEastAsia" w:hAnsiTheme="minorHAnsi"/>
          <w:szCs w:val="22"/>
        </w:rPr>
        <w:tab/>
      </w:r>
      <w:r w:rsidRPr="00D470C4">
        <w:rPr>
          <w:rFonts w:cs="v4.2.0"/>
        </w:rPr>
        <w:t>Performance requirement</w:t>
      </w:r>
      <w:r>
        <w:tab/>
      </w:r>
      <w:r>
        <w:fldChar w:fldCharType="begin" w:fldLock="1"/>
      </w:r>
      <w:r>
        <w:instrText xml:space="preserve"> PAGEREF _Toc61109472 \h </w:instrText>
      </w:r>
      <w:r>
        <w:fldChar w:fldCharType="separate"/>
      </w:r>
      <w:r>
        <w:t>330</w:t>
      </w:r>
      <w:r>
        <w:fldChar w:fldCharType="end"/>
      </w:r>
    </w:p>
    <w:p w14:paraId="0C9DAD28" w14:textId="1897902C" w:rsidR="00C05639" w:rsidRDefault="00C05639">
      <w:pPr>
        <w:pStyle w:val="TOC2"/>
        <w:rPr>
          <w:rFonts w:asciiTheme="minorHAnsi" w:eastAsiaTheme="minorEastAsia" w:hAnsiTheme="minorHAnsi" w:cstheme="minorBidi"/>
          <w:sz w:val="22"/>
          <w:szCs w:val="22"/>
        </w:rPr>
      </w:pPr>
      <w:r w:rsidRPr="00C05639">
        <w:t>I.3.1</w:t>
      </w:r>
      <w:r w:rsidRPr="00C05639">
        <w:rPr>
          <w:rFonts w:asciiTheme="minorHAnsi" w:eastAsiaTheme="minorEastAsia" w:hAnsiTheme="minorHAnsi"/>
          <w:sz w:val="22"/>
          <w:szCs w:val="22"/>
        </w:rPr>
        <w:tab/>
      </w:r>
      <w:r>
        <w:t xml:space="preserve">Performance requirements for PRACH </w:t>
      </w:r>
      <w:r w:rsidRPr="00D470C4">
        <w:rPr>
          <w:rFonts w:cs="v4.2.0"/>
        </w:rPr>
        <w:t>in static conditions</w:t>
      </w:r>
      <w:r>
        <w:tab/>
      </w:r>
      <w:r>
        <w:fldChar w:fldCharType="begin" w:fldLock="1"/>
      </w:r>
      <w:r>
        <w:instrText xml:space="preserve"> PAGEREF _Toc61109473 \h </w:instrText>
      </w:r>
      <w:r>
        <w:fldChar w:fldCharType="separate"/>
      </w:r>
      <w:r>
        <w:t>330</w:t>
      </w:r>
      <w:r>
        <w:fldChar w:fldCharType="end"/>
      </w:r>
    </w:p>
    <w:p w14:paraId="180898A6" w14:textId="49B3BA78" w:rsidR="00C05639" w:rsidRDefault="00C05639">
      <w:pPr>
        <w:pStyle w:val="TOC2"/>
        <w:rPr>
          <w:rFonts w:asciiTheme="minorHAnsi" w:eastAsiaTheme="minorEastAsia" w:hAnsiTheme="minorHAnsi" w:cstheme="minorBidi"/>
          <w:sz w:val="22"/>
          <w:szCs w:val="22"/>
        </w:rPr>
      </w:pPr>
      <w:r w:rsidRPr="00C05639">
        <w:t>I.3.2</w:t>
      </w:r>
      <w:r w:rsidRPr="00C05639">
        <w:rPr>
          <w:rFonts w:asciiTheme="minorHAnsi" w:eastAsiaTheme="minorEastAsia" w:hAnsiTheme="minorHAnsi"/>
          <w:sz w:val="22"/>
          <w:szCs w:val="22"/>
        </w:rPr>
        <w:tab/>
      </w:r>
      <w:r>
        <w:t xml:space="preserve">Performance requirements for PUSCH, PRACH, single user PUCCH </w:t>
      </w:r>
      <w:r w:rsidRPr="00D470C4">
        <w:rPr>
          <w:rFonts w:cs="v4.2.0"/>
        </w:rPr>
        <w:t>in multipath fading conditions and for High Speed Train conditions</w:t>
      </w:r>
      <w:r>
        <w:tab/>
      </w:r>
      <w:r>
        <w:fldChar w:fldCharType="begin" w:fldLock="1"/>
      </w:r>
      <w:r>
        <w:instrText xml:space="preserve"> PAGEREF _Toc61109474 \h </w:instrText>
      </w:r>
      <w:r>
        <w:fldChar w:fldCharType="separate"/>
      </w:r>
      <w:r>
        <w:t>331</w:t>
      </w:r>
      <w:r>
        <w:fldChar w:fldCharType="end"/>
      </w:r>
    </w:p>
    <w:p w14:paraId="1CD4C5DD" w14:textId="5BCC728E" w:rsidR="00C05639" w:rsidRDefault="00C05639">
      <w:pPr>
        <w:pStyle w:val="TOC2"/>
        <w:rPr>
          <w:rFonts w:asciiTheme="minorHAnsi" w:eastAsiaTheme="minorEastAsia" w:hAnsiTheme="minorHAnsi" w:cstheme="minorBidi"/>
          <w:sz w:val="22"/>
          <w:szCs w:val="22"/>
        </w:rPr>
      </w:pPr>
      <w:r w:rsidRPr="00C05639">
        <w:t>I.3.3</w:t>
      </w:r>
      <w:r w:rsidRPr="00C05639">
        <w:rPr>
          <w:rFonts w:asciiTheme="minorHAnsi" w:eastAsiaTheme="minorEastAsia" w:hAnsiTheme="minorHAnsi"/>
          <w:sz w:val="22"/>
          <w:szCs w:val="22"/>
        </w:rPr>
        <w:tab/>
      </w:r>
      <w:r>
        <w:t xml:space="preserve">Performance requirements for multi user PUCCH </w:t>
      </w:r>
      <w:r w:rsidRPr="00D470C4">
        <w:rPr>
          <w:rFonts w:cs="v4.2.0"/>
        </w:rPr>
        <w:t>in multipath fading conditions</w:t>
      </w:r>
      <w:r>
        <w:tab/>
      </w:r>
      <w:r>
        <w:fldChar w:fldCharType="begin" w:fldLock="1"/>
      </w:r>
      <w:r>
        <w:instrText xml:space="preserve"> PAGEREF _Toc61109475 \h </w:instrText>
      </w:r>
      <w:r>
        <w:fldChar w:fldCharType="separate"/>
      </w:r>
      <w:r>
        <w:t>332</w:t>
      </w:r>
      <w:r>
        <w:fldChar w:fldCharType="end"/>
      </w:r>
    </w:p>
    <w:p w14:paraId="29B7738C" w14:textId="2A9BD811" w:rsidR="00C05639" w:rsidRDefault="00C05639">
      <w:pPr>
        <w:pStyle w:val="TOC2"/>
        <w:rPr>
          <w:rFonts w:asciiTheme="minorHAnsi" w:eastAsiaTheme="minorEastAsia" w:hAnsiTheme="minorHAnsi" w:cstheme="minorBidi"/>
          <w:sz w:val="22"/>
          <w:szCs w:val="22"/>
        </w:rPr>
      </w:pPr>
      <w:r w:rsidRPr="00C05639">
        <w:t>I.3.4</w:t>
      </w:r>
      <w:r w:rsidRPr="00C05639">
        <w:rPr>
          <w:rFonts w:asciiTheme="minorHAnsi" w:eastAsiaTheme="minorEastAsia" w:hAnsiTheme="minorHAnsi"/>
          <w:sz w:val="22"/>
          <w:szCs w:val="22"/>
        </w:rPr>
        <w:tab/>
      </w:r>
      <w:r>
        <w:t>Performance requirement for UL timing adjustment</w:t>
      </w:r>
      <w:r>
        <w:tab/>
      </w:r>
      <w:r>
        <w:fldChar w:fldCharType="begin" w:fldLock="1"/>
      </w:r>
      <w:r>
        <w:instrText xml:space="preserve"> PAGEREF _Toc61109476 \h </w:instrText>
      </w:r>
      <w:r>
        <w:fldChar w:fldCharType="separate"/>
      </w:r>
      <w:r>
        <w:t>332</w:t>
      </w:r>
      <w:r>
        <w:fldChar w:fldCharType="end"/>
      </w:r>
    </w:p>
    <w:p w14:paraId="7DD8878A" w14:textId="69FF7500" w:rsidR="00C05639" w:rsidRDefault="00C05639">
      <w:pPr>
        <w:pStyle w:val="TOC2"/>
        <w:rPr>
          <w:rFonts w:asciiTheme="minorHAnsi" w:eastAsiaTheme="minorEastAsia" w:hAnsiTheme="minorHAnsi" w:cstheme="minorBidi"/>
          <w:sz w:val="22"/>
          <w:szCs w:val="22"/>
        </w:rPr>
      </w:pPr>
      <w:r w:rsidRPr="00C05639">
        <w:t>I.3.</w:t>
      </w:r>
      <w:r w:rsidRPr="00C05639">
        <w:rPr>
          <w:lang w:eastAsia="zh-CN"/>
        </w:rPr>
        <w:t>5</w:t>
      </w:r>
      <w:r w:rsidRPr="00C05639">
        <w:rPr>
          <w:rFonts w:asciiTheme="minorHAnsi" w:eastAsiaTheme="minorEastAsia" w:hAnsiTheme="minorHAnsi"/>
          <w:sz w:val="22"/>
          <w:szCs w:val="22"/>
        </w:rPr>
        <w:tab/>
      </w:r>
      <w:r>
        <w:t>Performance requirements for PU</w:t>
      </w:r>
      <w:r>
        <w:rPr>
          <w:lang w:eastAsia="zh-CN"/>
        </w:rPr>
        <w:t>C</w:t>
      </w:r>
      <w:r>
        <w:t>CH</w:t>
      </w:r>
      <w:r>
        <w:rPr>
          <w:lang w:eastAsia="zh-CN"/>
        </w:rPr>
        <w:t xml:space="preserve"> transmission on two antenna ports</w:t>
      </w:r>
      <w:r>
        <w:t xml:space="preserve"> </w:t>
      </w:r>
      <w:r w:rsidRPr="00D470C4">
        <w:rPr>
          <w:rFonts w:cs="v4.2.0"/>
        </w:rPr>
        <w:t>in multipath fading conditions</w:t>
      </w:r>
      <w:r>
        <w:tab/>
      </w:r>
      <w:r>
        <w:fldChar w:fldCharType="begin" w:fldLock="1"/>
      </w:r>
      <w:r>
        <w:instrText xml:space="preserve"> PAGEREF _Toc61109477 \h </w:instrText>
      </w:r>
      <w:r>
        <w:fldChar w:fldCharType="separate"/>
      </w:r>
      <w:r>
        <w:t>333</w:t>
      </w:r>
      <w:r>
        <w:fldChar w:fldCharType="end"/>
      </w:r>
    </w:p>
    <w:p w14:paraId="76D4B67C" w14:textId="1524CCA6" w:rsidR="00C05639" w:rsidRDefault="00C05639">
      <w:pPr>
        <w:pStyle w:val="TOC2"/>
        <w:rPr>
          <w:rFonts w:asciiTheme="minorHAnsi" w:eastAsiaTheme="minorEastAsia" w:hAnsiTheme="minorHAnsi" w:cstheme="minorBidi"/>
          <w:sz w:val="22"/>
          <w:szCs w:val="22"/>
        </w:rPr>
      </w:pPr>
      <w:r w:rsidRPr="00C05639">
        <w:t>I.3.</w:t>
      </w:r>
      <w:r w:rsidRPr="00C05639">
        <w:rPr>
          <w:lang w:eastAsia="zh-CN"/>
        </w:rPr>
        <w:t>6</w:t>
      </w:r>
      <w:r w:rsidRPr="00C05639">
        <w:rPr>
          <w:rFonts w:asciiTheme="minorHAnsi" w:eastAsiaTheme="minorEastAsia" w:hAnsiTheme="minorHAnsi"/>
          <w:sz w:val="22"/>
          <w:szCs w:val="22"/>
        </w:rPr>
        <w:tab/>
      </w:r>
      <w:r>
        <w:t>Performance requirements for PU</w:t>
      </w:r>
      <w:r>
        <w:rPr>
          <w:lang w:eastAsia="zh-CN"/>
        </w:rPr>
        <w:t>S</w:t>
      </w:r>
      <w:r>
        <w:t>CH</w:t>
      </w:r>
      <w:r>
        <w:rPr>
          <w:lang w:eastAsia="zh-CN"/>
        </w:rPr>
        <w:t xml:space="preserve"> transmission on two antenna ports</w:t>
      </w:r>
      <w:r>
        <w:t xml:space="preserve"> </w:t>
      </w:r>
      <w:r w:rsidRPr="00D470C4">
        <w:rPr>
          <w:rFonts w:cs="v4.2.0"/>
        </w:rPr>
        <w:t>in multipath fading conditions</w:t>
      </w:r>
      <w:r>
        <w:tab/>
      </w:r>
      <w:r>
        <w:fldChar w:fldCharType="begin" w:fldLock="1"/>
      </w:r>
      <w:r>
        <w:instrText xml:space="preserve"> PAGEREF _Toc61109478 \h </w:instrText>
      </w:r>
      <w:r>
        <w:fldChar w:fldCharType="separate"/>
      </w:r>
      <w:r>
        <w:t>333</w:t>
      </w:r>
      <w:r>
        <w:fldChar w:fldCharType="end"/>
      </w:r>
    </w:p>
    <w:p w14:paraId="5969AEE7" w14:textId="6AF7596A" w:rsidR="00C05639" w:rsidRDefault="00C05639">
      <w:pPr>
        <w:pStyle w:val="TOC2"/>
        <w:rPr>
          <w:rFonts w:asciiTheme="minorHAnsi" w:eastAsiaTheme="minorEastAsia" w:hAnsiTheme="minorHAnsi" w:cstheme="minorBidi"/>
          <w:sz w:val="22"/>
          <w:szCs w:val="22"/>
        </w:rPr>
      </w:pPr>
      <w:r>
        <w:t>I.3.7</w:t>
      </w:r>
      <w:r>
        <w:rPr>
          <w:rFonts w:asciiTheme="minorHAnsi" w:eastAsiaTheme="minorEastAsia" w:hAnsiTheme="minorHAnsi" w:cstheme="minorBidi"/>
          <w:sz w:val="22"/>
          <w:szCs w:val="22"/>
        </w:rPr>
        <w:tab/>
      </w:r>
      <w:r>
        <w:t>Enhanced performance requirements type A</w:t>
      </w:r>
      <w:r>
        <w:rPr>
          <w:lang w:eastAsia="en-US"/>
        </w:rPr>
        <w:t xml:space="preserve"> of PUSCH in multipath fading propagation conditions with synchronous</w:t>
      </w:r>
      <w:r>
        <w:rPr>
          <w:lang w:eastAsia="zh-CN"/>
        </w:rPr>
        <w:t xml:space="preserve"> or asynchronous</w:t>
      </w:r>
      <w:r>
        <w:rPr>
          <w:lang w:eastAsia="en-US"/>
        </w:rPr>
        <w:t xml:space="preserve"> interference</w:t>
      </w:r>
      <w:r>
        <w:tab/>
      </w:r>
      <w:r>
        <w:fldChar w:fldCharType="begin" w:fldLock="1"/>
      </w:r>
      <w:r>
        <w:instrText xml:space="preserve"> PAGEREF _Toc61109479 \h </w:instrText>
      </w:r>
      <w:r>
        <w:fldChar w:fldCharType="separate"/>
      </w:r>
      <w:r>
        <w:t>334</w:t>
      </w:r>
      <w:r>
        <w:fldChar w:fldCharType="end"/>
      </w:r>
    </w:p>
    <w:p w14:paraId="4667B77F" w14:textId="7F46856F" w:rsidR="00C05639" w:rsidRDefault="00C05639">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Channel access procedures</w:t>
      </w:r>
      <w:r>
        <w:tab/>
      </w:r>
      <w:r>
        <w:fldChar w:fldCharType="begin" w:fldLock="1"/>
      </w:r>
      <w:r>
        <w:instrText xml:space="preserve"> PAGEREF _Toc61109480 \h </w:instrText>
      </w:r>
      <w:r>
        <w:fldChar w:fldCharType="separate"/>
      </w:r>
      <w:r>
        <w:t>338</w:t>
      </w:r>
      <w:r>
        <w:fldChar w:fldCharType="end"/>
      </w:r>
    </w:p>
    <w:p w14:paraId="13F76C57" w14:textId="1150202E" w:rsidR="00C05639" w:rsidRDefault="00C05639" w:rsidP="00C05639">
      <w:pPr>
        <w:pStyle w:val="TOC8"/>
        <w:rPr>
          <w:rFonts w:asciiTheme="minorHAnsi" w:eastAsiaTheme="minorEastAsia" w:hAnsiTheme="minorHAnsi" w:cstheme="minorBidi"/>
          <w:b w:val="0"/>
          <w:szCs w:val="22"/>
        </w:rPr>
      </w:pPr>
      <w:r>
        <w:t>Annex J (Informative):</w:t>
      </w:r>
      <w:r>
        <w:tab/>
        <w:t>Unwanted emission requirements for multi-carrier BS</w:t>
      </w:r>
      <w:r>
        <w:tab/>
      </w:r>
      <w:r>
        <w:fldChar w:fldCharType="begin" w:fldLock="1"/>
      </w:r>
      <w:r>
        <w:instrText xml:space="preserve"> PAGEREF _Toc61109481 \h </w:instrText>
      </w:r>
      <w:r>
        <w:fldChar w:fldCharType="separate"/>
      </w:r>
      <w:r>
        <w:t>338</w:t>
      </w:r>
      <w:r>
        <w:fldChar w:fldCharType="end"/>
      </w:r>
    </w:p>
    <w:p w14:paraId="1603F9FC" w14:textId="394A648A" w:rsidR="00C05639" w:rsidRDefault="00C05639">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w:t>
      </w:r>
      <w:r>
        <w:tab/>
      </w:r>
      <w:r>
        <w:fldChar w:fldCharType="begin" w:fldLock="1"/>
      </w:r>
      <w:r>
        <w:instrText xml:space="preserve"> PAGEREF _Toc61109482 \h </w:instrText>
      </w:r>
      <w:r>
        <w:fldChar w:fldCharType="separate"/>
      </w:r>
      <w:r>
        <w:t>338</w:t>
      </w:r>
      <w:r>
        <w:fldChar w:fldCharType="end"/>
      </w:r>
    </w:p>
    <w:p w14:paraId="3199EAC0" w14:textId="6D587D99" w:rsidR="00C05639" w:rsidRDefault="00C05639">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_Toc61109483 \h </w:instrText>
      </w:r>
      <w:r>
        <w:fldChar w:fldCharType="separate"/>
      </w:r>
      <w:r>
        <w:t>338</w:t>
      </w:r>
      <w:r>
        <w:fldChar w:fldCharType="end"/>
      </w:r>
    </w:p>
    <w:p w14:paraId="78CF960C" w14:textId="1CB6D0A8" w:rsidR="00C05639" w:rsidRDefault="00C05639">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_Toc61109484 \h </w:instrText>
      </w:r>
      <w:r>
        <w:fldChar w:fldCharType="separate"/>
      </w:r>
      <w:r>
        <w:t>338</w:t>
      </w:r>
      <w:r>
        <w:fldChar w:fldCharType="end"/>
      </w:r>
    </w:p>
    <w:p w14:paraId="4EBC4371" w14:textId="36430287" w:rsidR="00C05639" w:rsidRDefault="00C05639" w:rsidP="00C05639">
      <w:pPr>
        <w:pStyle w:val="TOC8"/>
        <w:rPr>
          <w:rFonts w:asciiTheme="minorHAnsi" w:eastAsiaTheme="minorEastAsia" w:hAnsiTheme="minorHAnsi" w:cstheme="minorBidi"/>
          <w:b w:val="0"/>
          <w:szCs w:val="22"/>
        </w:rPr>
      </w:pPr>
      <w:r>
        <w:t>Annex K (informative):</w:t>
      </w:r>
      <w:r>
        <w:tab/>
        <w:t>Change history</w:t>
      </w:r>
      <w:r>
        <w:tab/>
      </w:r>
      <w:r>
        <w:fldChar w:fldCharType="begin" w:fldLock="1"/>
      </w:r>
      <w:r>
        <w:instrText xml:space="preserve"> PAGEREF _Toc61109485 \h </w:instrText>
      </w:r>
      <w:r>
        <w:fldChar w:fldCharType="separate"/>
      </w:r>
      <w:r>
        <w:t>339</w:t>
      </w:r>
      <w:r>
        <w:fldChar w:fldCharType="end"/>
      </w:r>
    </w:p>
    <w:p w14:paraId="2F480AEF" w14:textId="27743446" w:rsidR="004A3549" w:rsidRPr="00EC5BC0" w:rsidRDefault="00C05639">
      <w:r>
        <w:rPr>
          <w:noProof/>
          <w:sz w:val="22"/>
        </w:rPr>
        <w:fldChar w:fldCharType="end"/>
      </w:r>
      <w:bookmarkEnd w:id="3"/>
    </w:p>
    <w:p w14:paraId="79D83B94" w14:textId="77777777" w:rsidR="004A3549" w:rsidRPr="00EC5BC0" w:rsidRDefault="004A3549" w:rsidP="002C24FB">
      <w:pPr>
        <w:pStyle w:val="Heading1"/>
      </w:pPr>
      <w:r w:rsidRPr="00EC5BC0">
        <w:br w:type="page"/>
      </w:r>
      <w:bookmarkStart w:id="4" w:name="_Toc21015542"/>
      <w:bookmarkStart w:id="5" w:name="_Toc45829730"/>
      <w:bookmarkStart w:id="6" w:name="_Toc45830380"/>
      <w:bookmarkStart w:id="7" w:name="_Toc61108836"/>
      <w:r w:rsidRPr="00EC5BC0">
        <w:lastRenderedPageBreak/>
        <w:t>Foreword</w:t>
      </w:r>
      <w:bookmarkEnd w:id="4"/>
      <w:bookmarkEnd w:id="5"/>
      <w:bookmarkEnd w:id="6"/>
      <w:bookmarkEnd w:id="7"/>
    </w:p>
    <w:p w14:paraId="777284EA" w14:textId="77777777" w:rsidR="004A3549" w:rsidRPr="00EC5BC0" w:rsidRDefault="004A3549">
      <w:r w:rsidRPr="00EC5BC0">
        <w:t>This Technical Specification has been produced by the 3</w:t>
      </w:r>
      <w:r w:rsidRPr="00EC5BC0">
        <w:rPr>
          <w:vertAlign w:val="superscript"/>
        </w:rPr>
        <w:t>rd</w:t>
      </w:r>
      <w:r w:rsidRPr="00EC5BC0">
        <w:t xml:space="preserve"> Generation Partnership Project (3GPP).</w:t>
      </w:r>
    </w:p>
    <w:p w14:paraId="7F61F16D" w14:textId="77777777" w:rsidR="004A3549" w:rsidRPr="00EC5BC0" w:rsidRDefault="004A3549">
      <w:r w:rsidRPr="00EC5BC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77DC81" w14:textId="77777777" w:rsidR="004A3549" w:rsidRPr="00EC5BC0" w:rsidRDefault="004A3549">
      <w:pPr>
        <w:pStyle w:val="B1"/>
      </w:pPr>
      <w:r w:rsidRPr="00EC5BC0">
        <w:t>Version x.y.z</w:t>
      </w:r>
    </w:p>
    <w:p w14:paraId="70532F15" w14:textId="77777777" w:rsidR="004A3549" w:rsidRPr="00EC5BC0" w:rsidRDefault="004A3549">
      <w:pPr>
        <w:pStyle w:val="B1"/>
      </w:pPr>
      <w:r w:rsidRPr="00EC5BC0">
        <w:t>where:</w:t>
      </w:r>
    </w:p>
    <w:p w14:paraId="424219F6" w14:textId="77777777" w:rsidR="004A3549" w:rsidRPr="00EC5BC0" w:rsidRDefault="004A3549">
      <w:pPr>
        <w:pStyle w:val="B2"/>
      </w:pPr>
      <w:r w:rsidRPr="00EC5BC0">
        <w:t>x</w:t>
      </w:r>
      <w:r w:rsidRPr="00EC5BC0">
        <w:tab/>
        <w:t>the first digit:</w:t>
      </w:r>
    </w:p>
    <w:p w14:paraId="7CEACA68" w14:textId="77777777" w:rsidR="004A3549" w:rsidRPr="00EC5BC0" w:rsidRDefault="004A3549">
      <w:pPr>
        <w:pStyle w:val="B3"/>
      </w:pPr>
      <w:r w:rsidRPr="00EC5BC0">
        <w:t>1</w:t>
      </w:r>
      <w:r w:rsidRPr="00EC5BC0">
        <w:tab/>
        <w:t>presented to TSG for information;</w:t>
      </w:r>
    </w:p>
    <w:p w14:paraId="5663E207" w14:textId="77777777" w:rsidR="004A3549" w:rsidRPr="00EC5BC0" w:rsidRDefault="004A3549">
      <w:pPr>
        <w:pStyle w:val="B3"/>
      </w:pPr>
      <w:r w:rsidRPr="00EC5BC0">
        <w:t>2</w:t>
      </w:r>
      <w:r w:rsidRPr="00EC5BC0">
        <w:tab/>
        <w:t>presented to TSG for approval;</w:t>
      </w:r>
    </w:p>
    <w:p w14:paraId="50E31643" w14:textId="77777777" w:rsidR="004A3549" w:rsidRPr="00EC5BC0" w:rsidRDefault="004A3549">
      <w:pPr>
        <w:pStyle w:val="B3"/>
      </w:pPr>
      <w:r w:rsidRPr="00EC5BC0">
        <w:t>3</w:t>
      </w:r>
      <w:r w:rsidRPr="00EC5BC0">
        <w:tab/>
        <w:t>or greater indicates TSG approved document under change control.</w:t>
      </w:r>
    </w:p>
    <w:p w14:paraId="32D9DB83" w14:textId="77777777" w:rsidR="004A3549" w:rsidRPr="00EC5BC0" w:rsidRDefault="004A3549">
      <w:pPr>
        <w:pStyle w:val="B2"/>
      </w:pPr>
      <w:r w:rsidRPr="00EC5BC0">
        <w:t>y</w:t>
      </w:r>
      <w:r w:rsidRPr="00EC5BC0">
        <w:tab/>
        <w:t>the second digit is incremented for all changes of substance, i.e. technical enhancements, corrections, updates, etc.</w:t>
      </w:r>
    </w:p>
    <w:p w14:paraId="6AC6FBE4" w14:textId="77777777" w:rsidR="004A3549" w:rsidRPr="00EC5BC0" w:rsidRDefault="004A3549">
      <w:pPr>
        <w:pStyle w:val="B2"/>
      </w:pPr>
      <w:r w:rsidRPr="00EC5BC0">
        <w:t>z</w:t>
      </w:r>
      <w:r w:rsidRPr="00EC5BC0">
        <w:tab/>
        <w:t>the third digit is incremented when editorial only changes have been incorporated in the document.</w:t>
      </w:r>
    </w:p>
    <w:p w14:paraId="6EBA48B8" w14:textId="77777777" w:rsidR="004A3549" w:rsidRPr="00EC5BC0" w:rsidRDefault="004A3549" w:rsidP="002C24FB">
      <w:pPr>
        <w:pStyle w:val="Heading1"/>
      </w:pPr>
      <w:r w:rsidRPr="00EC5BC0">
        <w:br w:type="page"/>
      </w:r>
      <w:bookmarkStart w:id="8" w:name="_Toc21015543"/>
      <w:bookmarkStart w:id="9" w:name="_Toc45829731"/>
      <w:bookmarkStart w:id="10" w:name="_Toc45830381"/>
      <w:bookmarkStart w:id="11" w:name="_Toc61108837"/>
      <w:r w:rsidRPr="00EC5BC0">
        <w:t>1</w:t>
      </w:r>
      <w:r w:rsidRPr="00EC5BC0">
        <w:tab/>
        <w:t>Scope</w:t>
      </w:r>
      <w:bookmarkEnd w:id="8"/>
      <w:bookmarkEnd w:id="9"/>
      <w:bookmarkEnd w:id="10"/>
      <w:bookmarkEnd w:id="11"/>
    </w:p>
    <w:p w14:paraId="7B84B473" w14:textId="77777777" w:rsidR="0080382C" w:rsidRPr="00EC5BC0" w:rsidRDefault="0080382C" w:rsidP="0080382C">
      <w:pPr>
        <w:rPr>
          <w:rFonts w:eastAsia="Fixedsys" w:cs="v4.2.0"/>
        </w:rPr>
      </w:pPr>
      <w:r w:rsidRPr="00EC5BC0">
        <w:rPr>
          <w:rFonts w:cs="v4.2.0"/>
        </w:rPr>
        <w:t xml:space="preserve">The present document specifies the Radio Frequency (RF) test methods and conformance requirements for E-UTRA </w:t>
      </w:r>
      <w:r w:rsidR="002037D6" w:rsidRPr="00EC5BC0">
        <w:rPr>
          <w:rFonts w:cs="v5.0.0"/>
        </w:rPr>
        <w:t>,  E-UTRA with NB-IoT or NB-IoT</w:t>
      </w:r>
      <w:r w:rsidR="002037D6" w:rsidRPr="00EC5BC0">
        <w:rPr>
          <w:rFonts w:cs="v4.2.0"/>
        </w:rPr>
        <w:t xml:space="preserve"> </w:t>
      </w:r>
      <w:r w:rsidRPr="00EC5BC0">
        <w:rPr>
          <w:rFonts w:cs="v4.2.0"/>
        </w:rPr>
        <w:t xml:space="preserve">Base Stations (BS) operating either in the FDD mode (used in paired bands) </w:t>
      </w:r>
      <w:r w:rsidR="001D19DB" w:rsidRPr="00EC5BC0">
        <w:rPr>
          <w:rFonts w:cs="v4.2.0"/>
        </w:rPr>
        <w:t>or</w:t>
      </w:r>
      <w:r w:rsidRPr="00EC5BC0">
        <w:rPr>
          <w:rFonts w:cs="v4.2.0"/>
        </w:rPr>
        <w:t xml:space="preserve"> the TDD mode</w:t>
      </w:r>
      <w:r w:rsidR="001D19DB" w:rsidRPr="00EC5BC0">
        <w:rPr>
          <w:rFonts w:cs="v4.2.0"/>
        </w:rPr>
        <w:t xml:space="preserve"> </w:t>
      </w:r>
      <w:r w:rsidRPr="00EC5BC0">
        <w:rPr>
          <w:rFonts w:cs="v4.2.0"/>
        </w:rPr>
        <w:t>(used in unpaired bands). These have been derived from, and are consistent with the E-UTRA</w:t>
      </w:r>
      <w:r w:rsidR="002037D6" w:rsidRPr="00EC5BC0">
        <w:rPr>
          <w:rFonts w:cs="v4.2.0"/>
          <w:lang w:eastAsia="zh-CN"/>
        </w:rPr>
        <w:t>,</w:t>
      </w:r>
      <w:r w:rsidR="002037D6" w:rsidRPr="00EC5BC0">
        <w:rPr>
          <w:rFonts w:cs="v5.0.0"/>
        </w:rPr>
        <w:t xml:space="preserve"> E-UTRA with NB-IoT or NB-IoT</w:t>
      </w:r>
      <w:r w:rsidRPr="00EC5BC0">
        <w:rPr>
          <w:rFonts w:eastAsia="Fixedsys" w:cs="v4.2.0"/>
        </w:rPr>
        <w:t xml:space="preserve"> Base Station (BS) specifications defined in [</w:t>
      </w:r>
      <w:r w:rsidRPr="00EC5BC0">
        <w:rPr>
          <w:rFonts w:cs="v4.2.0"/>
        </w:rPr>
        <w:t>2</w:t>
      </w:r>
      <w:r w:rsidRPr="00EC5BC0">
        <w:rPr>
          <w:rFonts w:eastAsia="Fixedsys" w:cs="v4.2.0"/>
        </w:rPr>
        <w:t>].</w:t>
      </w:r>
    </w:p>
    <w:p w14:paraId="2D0B987D" w14:textId="77777777" w:rsidR="004A3549" w:rsidRPr="00EC5BC0" w:rsidRDefault="004A3549" w:rsidP="002C24FB">
      <w:pPr>
        <w:pStyle w:val="Heading1"/>
      </w:pPr>
      <w:bookmarkStart w:id="12" w:name="_Toc21015544"/>
      <w:bookmarkStart w:id="13" w:name="_Toc45829732"/>
      <w:bookmarkStart w:id="14" w:name="_Toc45830382"/>
      <w:bookmarkStart w:id="15" w:name="_Toc61108838"/>
      <w:r w:rsidRPr="00EC5BC0">
        <w:t>2</w:t>
      </w:r>
      <w:r w:rsidRPr="00EC5BC0">
        <w:tab/>
        <w:t>References</w:t>
      </w:r>
      <w:bookmarkEnd w:id="12"/>
      <w:bookmarkEnd w:id="13"/>
      <w:bookmarkEnd w:id="14"/>
      <w:bookmarkEnd w:id="15"/>
    </w:p>
    <w:p w14:paraId="30E5BEDD" w14:textId="77777777" w:rsidR="004A3549" w:rsidRPr="00EC5BC0" w:rsidRDefault="004A3549">
      <w:r w:rsidRPr="00EC5BC0">
        <w:t>The following documents contain provisions which, through reference in this text, constitute provisions of the present document.</w:t>
      </w:r>
    </w:p>
    <w:p w14:paraId="78D7FAC0" w14:textId="77777777" w:rsidR="004A3549" w:rsidRPr="00EC5BC0" w:rsidRDefault="00F439CE" w:rsidP="00F439CE">
      <w:pPr>
        <w:pStyle w:val="B1"/>
      </w:pPr>
      <w:r w:rsidRPr="00EC5BC0">
        <w:t>-</w:t>
      </w:r>
      <w:r w:rsidRPr="00EC5BC0">
        <w:tab/>
      </w:r>
      <w:r w:rsidR="004A3549" w:rsidRPr="00EC5BC0">
        <w:t>References are either specific (identified by date of publication, edition number, version number, etc.) or non</w:t>
      </w:r>
      <w:r w:rsidR="004A3549" w:rsidRPr="00EC5BC0">
        <w:noBreakHyphen/>
        <w:t>specific.</w:t>
      </w:r>
    </w:p>
    <w:p w14:paraId="10BB891F" w14:textId="77777777" w:rsidR="004A3549" w:rsidRPr="00EC5BC0" w:rsidRDefault="00F439CE" w:rsidP="00F439CE">
      <w:pPr>
        <w:pStyle w:val="B1"/>
      </w:pPr>
      <w:r w:rsidRPr="00EC5BC0">
        <w:t>-</w:t>
      </w:r>
      <w:r w:rsidRPr="00EC5BC0">
        <w:tab/>
      </w:r>
      <w:r w:rsidR="004A3549" w:rsidRPr="00EC5BC0">
        <w:t>For a specific reference, subsequent revisions do not apply.</w:t>
      </w:r>
    </w:p>
    <w:p w14:paraId="058816FF" w14:textId="77777777" w:rsidR="004A3549" w:rsidRPr="00EC5BC0" w:rsidRDefault="00F439CE" w:rsidP="00F439CE">
      <w:pPr>
        <w:pStyle w:val="B1"/>
      </w:pPr>
      <w:r w:rsidRPr="00EC5BC0">
        <w:t>-</w:t>
      </w:r>
      <w:r w:rsidRPr="00EC5BC0">
        <w:tab/>
      </w:r>
      <w:r w:rsidR="004A3549" w:rsidRPr="00EC5BC0">
        <w:t>For a non-specific reference, the latest version applies.</w:t>
      </w:r>
      <w:r w:rsidR="00AD2CAE" w:rsidRPr="00EC5BC0">
        <w:t xml:space="preserve"> </w:t>
      </w:r>
      <w:r w:rsidR="004A3549" w:rsidRPr="00EC5BC0">
        <w:t xml:space="preserve">In the case of a reference to a 3GPP document (including a GSM document), a non-specific reference implicitly refers to the latest version of that document </w:t>
      </w:r>
      <w:r w:rsidR="004A3549" w:rsidRPr="00EC5BC0">
        <w:rPr>
          <w:i/>
          <w:iCs/>
        </w:rPr>
        <w:t>in the same Release as the present document</w:t>
      </w:r>
      <w:r w:rsidR="004A3549" w:rsidRPr="00EC5BC0">
        <w:t>.</w:t>
      </w:r>
    </w:p>
    <w:p w14:paraId="50E6F8F8" w14:textId="77777777" w:rsidR="004A3549" w:rsidRPr="00EC5BC0" w:rsidRDefault="00D94977">
      <w:pPr>
        <w:pStyle w:val="EX"/>
      </w:pPr>
      <w:r w:rsidRPr="00EC5BC0">
        <w:t>[1]</w:t>
      </w:r>
      <w:r w:rsidR="004A3549" w:rsidRPr="00EC5BC0">
        <w:tab/>
      </w:r>
      <w:r w:rsidR="0080382C" w:rsidRPr="00EC5BC0">
        <w:t>3GPP TR 21.905: "Vocabulary for 3GPP Specifications</w:t>
      </w:r>
      <w:r w:rsidR="004A3549" w:rsidRPr="00EC5BC0">
        <w:t>.</w:t>
      </w:r>
    </w:p>
    <w:p w14:paraId="47EA351C" w14:textId="77777777" w:rsidR="004A3549" w:rsidRPr="00EC5BC0" w:rsidRDefault="00D94977" w:rsidP="0080382C">
      <w:pPr>
        <w:pStyle w:val="EX"/>
      </w:pPr>
      <w:r w:rsidRPr="00EC5BC0">
        <w:t>[2]</w:t>
      </w:r>
      <w:r w:rsidR="0080382C" w:rsidRPr="00EC5BC0">
        <w:tab/>
      </w:r>
      <w:r w:rsidR="004A3549" w:rsidRPr="00EC5BC0">
        <w:t>3GPP T</w:t>
      </w:r>
      <w:r w:rsidR="0080382C" w:rsidRPr="00EC5BC0">
        <w:t>S</w:t>
      </w:r>
      <w:r w:rsidR="004A3549" w:rsidRPr="00EC5BC0">
        <w:t> </w:t>
      </w:r>
      <w:r w:rsidR="0080382C" w:rsidRPr="00EC5BC0">
        <w:t>36</w:t>
      </w:r>
      <w:r w:rsidR="004A3549" w:rsidRPr="00EC5BC0">
        <w:t> </w:t>
      </w:r>
      <w:r w:rsidR="0080382C" w:rsidRPr="00EC5BC0">
        <w:t>104</w:t>
      </w:r>
      <w:r w:rsidR="004A3549" w:rsidRPr="00EC5BC0">
        <w:t>: "</w:t>
      </w:r>
      <w:r w:rsidR="0080382C" w:rsidRPr="00EC5BC0">
        <w:t>E-UTRA Base Station (BS) radio transmission and reception</w:t>
      </w:r>
      <w:r w:rsidR="004A3549" w:rsidRPr="00EC5BC0">
        <w:t>".</w:t>
      </w:r>
    </w:p>
    <w:p w14:paraId="7F04460A" w14:textId="77777777" w:rsidR="00D52804" w:rsidRPr="00EC5BC0" w:rsidRDefault="00355DB3" w:rsidP="0080382C">
      <w:pPr>
        <w:pStyle w:val="EX"/>
      </w:pPr>
      <w:r w:rsidRPr="00EC5BC0">
        <w:t>[3]</w:t>
      </w:r>
      <w:r w:rsidRPr="00EC5BC0">
        <w:tab/>
        <w:t>ITU-R Recommendation M.1545, “Measurement uncertainty as it applies to test limits for the terrestrial component of International Mobile Telecommunications-2000”.</w:t>
      </w:r>
    </w:p>
    <w:p w14:paraId="61FFE9CA" w14:textId="77777777" w:rsidR="00BA5A31" w:rsidRPr="00EC5BC0" w:rsidRDefault="00B850C0" w:rsidP="00BA5A31">
      <w:pPr>
        <w:pStyle w:val="EX"/>
        <w:rPr>
          <w:rFonts w:cs="v4.2.0"/>
        </w:rPr>
      </w:pPr>
      <w:r w:rsidRPr="00EC5BC0">
        <w:t>[4]</w:t>
      </w:r>
      <w:r w:rsidRPr="00EC5BC0">
        <w:tab/>
      </w:r>
      <w:r w:rsidR="00AC6D76" w:rsidRPr="00EC5BC0">
        <w:rPr>
          <w:rFonts w:cs="v3.7.0"/>
        </w:rPr>
        <w:t>ITU-R recommendation SM.328: "Spectra and bandwidth of emissions"</w:t>
      </w:r>
      <w:r w:rsidR="00AC6D76" w:rsidRPr="00EC5BC0">
        <w:t>.</w:t>
      </w:r>
    </w:p>
    <w:p w14:paraId="31B8C379" w14:textId="77777777" w:rsidR="00AC6D76" w:rsidRPr="00EC5BC0" w:rsidRDefault="00AC6D76" w:rsidP="00AC6D76">
      <w:pPr>
        <w:pStyle w:val="EX"/>
        <w:rPr>
          <w:rFonts w:cs="v4.2.0"/>
        </w:rPr>
      </w:pPr>
      <w:r w:rsidRPr="00EC5BC0">
        <w:t>[5]</w:t>
      </w:r>
      <w:r w:rsidRPr="00EC5BC0">
        <w:tab/>
      </w:r>
      <w:r w:rsidRPr="00EC5BC0">
        <w:rPr>
          <w:rFonts w:cs="v4.2.0"/>
        </w:rPr>
        <w:t>ITU-R recommendation SM.329: "Unwanted emissions in the spurious domain ".</w:t>
      </w:r>
    </w:p>
    <w:p w14:paraId="182FD1AD" w14:textId="77777777" w:rsidR="003A58B4" w:rsidRPr="00EC5BC0" w:rsidRDefault="003A58B4" w:rsidP="003A58B4">
      <w:pPr>
        <w:pStyle w:val="EX"/>
        <w:rPr>
          <w:rFonts w:cs="v4.2.0"/>
        </w:rPr>
      </w:pPr>
      <w:bookmarkStart w:id="16" w:name="_Ref467262581"/>
      <w:r w:rsidRPr="00EC5BC0">
        <w:rPr>
          <w:rFonts w:cs="v4.2.0"/>
        </w:rPr>
        <w:t>[6]</w:t>
      </w:r>
      <w:r w:rsidRPr="00EC5BC0">
        <w:rPr>
          <w:rFonts w:cs="v4.2.0"/>
        </w:rPr>
        <w:tab/>
        <w:t>IEC 60721-3-3 (2002): "Classification of environmental conditions - Part 3: Classification of groups of environmental parameters and their severities - Section 3: Stationary use at weather protected locations</w:t>
      </w:r>
      <w:bookmarkEnd w:id="16"/>
      <w:r w:rsidRPr="00EC5BC0">
        <w:rPr>
          <w:rFonts w:cs="v4.2.0"/>
        </w:rPr>
        <w:t>".</w:t>
      </w:r>
    </w:p>
    <w:p w14:paraId="7D8B8FB8" w14:textId="77777777" w:rsidR="003A58B4" w:rsidRPr="00EC5BC0" w:rsidRDefault="003A58B4" w:rsidP="003A58B4">
      <w:pPr>
        <w:pStyle w:val="EX"/>
        <w:rPr>
          <w:rFonts w:cs="v4.2.0"/>
        </w:rPr>
      </w:pPr>
      <w:bookmarkStart w:id="17" w:name="_Ref467262590"/>
      <w:r w:rsidRPr="00EC5BC0">
        <w:rPr>
          <w:rFonts w:cs="v4.2.0"/>
        </w:rPr>
        <w:t>[7]</w:t>
      </w:r>
      <w:r w:rsidRPr="00EC5BC0">
        <w:rPr>
          <w:rFonts w:cs="v4.2.0"/>
        </w:rPr>
        <w:tab/>
        <w:t>IEC 60721-3-4 (1995): "Classification of environmental conditions - Part 3: Classification of groups of environmental parameters and their severities - Section 4: Stationary use at non-weather protected locations</w:t>
      </w:r>
      <w:bookmarkEnd w:id="17"/>
      <w:r w:rsidRPr="00EC5BC0">
        <w:rPr>
          <w:rFonts w:cs="v4.2.0"/>
        </w:rPr>
        <w:t>".</w:t>
      </w:r>
    </w:p>
    <w:p w14:paraId="6E1576AF" w14:textId="77777777" w:rsidR="003A58B4" w:rsidRPr="00EC5BC0" w:rsidRDefault="003A58B4" w:rsidP="003A58B4">
      <w:pPr>
        <w:pStyle w:val="EX"/>
        <w:rPr>
          <w:rFonts w:cs="v4.2.0"/>
        </w:rPr>
      </w:pPr>
      <w:bookmarkStart w:id="18" w:name="_Ref467262628"/>
      <w:r w:rsidRPr="00EC5BC0">
        <w:rPr>
          <w:rFonts w:cs="v4.2.0"/>
        </w:rPr>
        <w:t>[8]</w:t>
      </w:r>
      <w:r w:rsidRPr="00EC5BC0">
        <w:rPr>
          <w:rFonts w:cs="v4.2.0"/>
        </w:rPr>
        <w:tab/>
        <w:t>IEC 60068-2-1 (2007): "Environmental testing - Part 2: Tests. Tests A: Cold</w:t>
      </w:r>
      <w:bookmarkEnd w:id="18"/>
      <w:r w:rsidRPr="00EC5BC0">
        <w:rPr>
          <w:rFonts w:cs="v4.2.0"/>
        </w:rPr>
        <w:t>".</w:t>
      </w:r>
    </w:p>
    <w:p w14:paraId="487706B1" w14:textId="77777777" w:rsidR="003A58B4" w:rsidRPr="00EC5BC0" w:rsidRDefault="003A58B4" w:rsidP="003A58B4">
      <w:pPr>
        <w:pStyle w:val="EX"/>
        <w:rPr>
          <w:rFonts w:cs="v4.2.0"/>
        </w:rPr>
      </w:pPr>
      <w:bookmarkStart w:id="19" w:name="_Ref467262642"/>
      <w:r w:rsidRPr="00EC5BC0">
        <w:rPr>
          <w:rFonts w:cs="v4.2.0"/>
        </w:rPr>
        <w:t>[9]</w:t>
      </w:r>
      <w:r w:rsidRPr="00EC5BC0">
        <w:rPr>
          <w:rFonts w:cs="v4.2.0"/>
        </w:rPr>
        <w:tab/>
        <w:t>IEC 60068-2-2 (2007): "Environmental testing - Part 2: Tests. Tests B: Dry heat</w:t>
      </w:r>
      <w:bookmarkEnd w:id="19"/>
      <w:r w:rsidRPr="00EC5BC0">
        <w:rPr>
          <w:rFonts w:cs="v4.2.0"/>
        </w:rPr>
        <w:t>".</w:t>
      </w:r>
    </w:p>
    <w:p w14:paraId="19489C87" w14:textId="77777777" w:rsidR="003A58B4" w:rsidRPr="00EC5BC0" w:rsidRDefault="003A58B4" w:rsidP="003A58B4">
      <w:pPr>
        <w:pStyle w:val="EX"/>
        <w:rPr>
          <w:rFonts w:cs="v4.2.0"/>
        </w:rPr>
      </w:pPr>
      <w:bookmarkStart w:id="20" w:name="_Ref467262669"/>
      <w:r w:rsidRPr="00EC5BC0">
        <w:rPr>
          <w:rFonts w:cs="v4.2.0"/>
        </w:rPr>
        <w:t>[10]</w:t>
      </w:r>
      <w:r w:rsidRPr="00EC5BC0">
        <w:rPr>
          <w:rFonts w:cs="v4.2.0"/>
        </w:rPr>
        <w:tab/>
        <w:t>IEC 60068-2-6 (2007): "Environmental testing - Part 2: Tests - Test Fc: Vibration (sinusoidal)</w:t>
      </w:r>
      <w:bookmarkEnd w:id="20"/>
      <w:r w:rsidRPr="00EC5BC0">
        <w:rPr>
          <w:rFonts w:cs="v4.2.0"/>
        </w:rPr>
        <w:t>".</w:t>
      </w:r>
    </w:p>
    <w:p w14:paraId="11A9B3EC" w14:textId="77777777" w:rsidR="00B850C0" w:rsidRPr="00DE29AD" w:rsidRDefault="00695732" w:rsidP="00BA5A31">
      <w:pPr>
        <w:pStyle w:val="EX"/>
        <w:rPr>
          <w:rFonts w:cs="v4.2.0"/>
          <w:lang w:val="sv-FI"/>
        </w:rPr>
      </w:pPr>
      <w:r w:rsidRPr="00DE29AD">
        <w:rPr>
          <w:rFonts w:cs="v4.2.0"/>
          <w:lang w:val="sv-FI"/>
        </w:rPr>
        <w:t>[11]</w:t>
      </w:r>
      <w:r w:rsidRPr="00DE29AD">
        <w:rPr>
          <w:rFonts w:cs="v4.2.0"/>
          <w:lang w:val="sv-FI"/>
        </w:rPr>
        <w:tab/>
        <w:t>3GPP TR 25.942: "RF system scenarios".</w:t>
      </w:r>
    </w:p>
    <w:p w14:paraId="36682626" w14:textId="77777777" w:rsidR="00803E0F" w:rsidRPr="00EC5BC0" w:rsidRDefault="00803E0F" w:rsidP="00803E0F">
      <w:pPr>
        <w:pStyle w:val="EX"/>
      </w:pPr>
      <w:r w:rsidRPr="00EC5BC0">
        <w:t>[12]</w:t>
      </w:r>
      <w:r w:rsidRPr="00EC5BC0">
        <w:tab/>
        <w:t>3GPP TS 36.211: "Evolved Universal Terrestrial Radio Access (E-UTRA); Physical Channels and Modulation".</w:t>
      </w:r>
    </w:p>
    <w:p w14:paraId="548C493C" w14:textId="77777777" w:rsidR="00803E0F" w:rsidRPr="00EC5BC0" w:rsidRDefault="00803E0F" w:rsidP="00803E0F">
      <w:pPr>
        <w:pStyle w:val="EX"/>
      </w:pPr>
      <w:r w:rsidRPr="00EC5BC0">
        <w:t>[13]</w:t>
      </w:r>
      <w:r w:rsidRPr="00EC5BC0">
        <w:tab/>
        <w:t>3GPP TS 36.212: "Evolved Universal Terrestrial Radio Access (E-UTRA); Multiplexing and channel coding".</w:t>
      </w:r>
    </w:p>
    <w:p w14:paraId="24E25CF0" w14:textId="77777777" w:rsidR="005F629E" w:rsidRPr="00DE29AD" w:rsidRDefault="005F629E" w:rsidP="005F629E">
      <w:pPr>
        <w:pStyle w:val="EX"/>
        <w:rPr>
          <w:lang w:val="sv-FI"/>
        </w:rPr>
      </w:pPr>
      <w:r w:rsidRPr="00DE29AD">
        <w:rPr>
          <w:lang w:val="sv-FI"/>
        </w:rPr>
        <w:t>[14]</w:t>
      </w:r>
      <w:r w:rsidRPr="00DE29AD">
        <w:rPr>
          <w:lang w:val="sv-FI"/>
        </w:rPr>
        <w:tab/>
        <w:t>3GPP TR 36.942: "E-UTRA RF system scenarios".</w:t>
      </w:r>
    </w:p>
    <w:p w14:paraId="1B142A5F" w14:textId="77777777" w:rsidR="00930407" w:rsidRPr="00EC5BC0" w:rsidRDefault="001C420D" w:rsidP="00930407">
      <w:pPr>
        <w:pStyle w:val="EX"/>
        <w:rPr>
          <w:rFonts w:cs="v4.2.0"/>
        </w:rPr>
      </w:pPr>
      <w:r w:rsidRPr="00EC5BC0">
        <w:t>[15]</w:t>
      </w:r>
      <w:r w:rsidRPr="00EC5BC0">
        <w:tab/>
      </w:r>
      <w:r w:rsidRPr="00EC5BC0">
        <w:rPr>
          <w:rFonts w:cs="v4.2.0"/>
        </w:rPr>
        <w:t>3GPP TS 25.104: "</w:t>
      </w:r>
      <w:r w:rsidR="0083366E" w:rsidRPr="00EC5BC0">
        <w:t xml:space="preserve"> Base Station (BS) radio</w:t>
      </w:r>
      <w:r w:rsidRPr="00EC5BC0">
        <w:rPr>
          <w:rFonts w:cs="v4.2.0"/>
        </w:rPr>
        <w:t xml:space="preserve"> transmission and Reception</w:t>
      </w:r>
      <w:r w:rsidR="0083366E" w:rsidRPr="00EC5BC0">
        <w:rPr>
          <w:rFonts w:cs="v4.2.0"/>
        </w:rPr>
        <w:t xml:space="preserve"> (FDD)</w:t>
      </w:r>
      <w:r w:rsidRPr="00EC5BC0">
        <w:rPr>
          <w:rFonts w:cs="v4.2.0"/>
        </w:rPr>
        <w:t>".</w:t>
      </w:r>
    </w:p>
    <w:p w14:paraId="6FAA476A" w14:textId="77777777" w:rsidR="001C420D" w:rsidRPr="00EC5BC0" w:rsidRDefault="00930407" w:rsidP="00930407">
      <w:pPr>
        <w:pStyle w:val="EX"/>
      </w:pPr>
      <w:r w:rsidRPr="00EC5BC0">
        <w:rPr>
          <w:rFonts w:cs="v4.2.0"/>
        </w:rPr>
        <w:t>[16]</w:t>
      </w:r>
      <w:r w:rsidRPr="00EC5BC0">
        <w:rPr>
          <w:rFonts w:cs="v4.2.0"/>
        </w:rPr>
        <w:tab/>
      </w:r>
      <w:r w:rsidRPr="00EC5BC0">
        <w:t>3GPP TS 36.213: "Evolved Universal Terrestrial Radio Access (E-UTRA); Physical layer procedures".</w:t>
      </w:r>
    </w:p>
    <w:p w14:paraId="7282A398" w14:textId="77777777" w:rsidR="0083366E" w:rsidRPr="00EC5BC0" w:rsidRDefault="0083366E" w:rsidP="00930407">
      <w:pPr>
        <w:pStyle w:val="EX"/>
        <w:rPr>
          <w:rFonts w:cs="v4.2.0"/>
        </w:rPr>
      </w:pPr>
      <w:r w:rsidRPr="00EC5BC0">
        <w:rPr>
          <w:rFonts w:cs="v4.2.0"/>
        </w:rPr>
        <w:t>[17]</w:t>
      </w:r>
      <w:r w:rsidRPr="00EC5BC0">
        <w:rPr>
          <w:rFonts w:cs="v4.2.0"/>
        </w:rPr>
        <w:tab/>
        <w:t>3GPP TS 25.141: "Base Station (BS) conformance testing (FDD)".</w:t>
      </w:r>
    </w:p>
    <w:p w14:paraId="18CAE240" w14:textId="77777777" w:rsidR="00FB7DAB" w:rsidRPr="00EC5BC0" w:rsidRDefault="003405CC" w:rsidP="00FB7DAB">
      <w:pPr>
        <w:pStyle w:val="EX"/>
      </w:pPr>
      <w:r w:rsidRPr="00EC5BC0">
        <w:t>[18]</w:t>
      </w:r>
      <w:r w:rsidRPr="00EC5BC0">
        <w:tab/>
        <w:t>3GPP TS 37.141: " E-UTRA, UTRA and GSM/EDGE; Multi-Standard Radio (MSR) Base Station (BS) conformance testing".</w:t>
      </w:r>
    </w:p>
    <w:p w14:paraId="3A56779C" w14:textId="77777777" w:rsidR="001C420D" w:rsidRPr="00EC5BC0" w:rsidRDefault="00FB7DAB" w:rsidP="009C2119">
      <w:pPr>
        <w:pStyle w:val="EX"/>
      </w:pPr>
      <w:r w:rsidRPr="00EC5BC0">
        <w:t>[19]</w:t>
      </w:r>
      <w:r w:rsidRPr="00EC5BC0">
        <w:tab/>
        <w:t>CEPT ECC Decision (13)03, "The harmonised use of the frequency band 1452-1492 MHz for Mobile/Fixed Communications Networks Supplemental Downlink (MFCN SDL)".</w:t>
      </w:r>
    </w:p>
    <w:p w14:paraId="223764A7" w14:textId="77777777" w:rsidR="004A3549" w:rsidRPr="00EC5BC0" w:rsidRDefault="004A3549" w:rsidP="002C24FB">
      <w:pPr>
        <w:pStyle w:val="Heading1"/>
      </w:pPr>
      <w:bookmarkStart w:id="21" w:name="_Toc21015545"/>
      <w:bookmarkStart w:id="22" w:name="_Toc45829733"/>
      <w:bookmarkStart w:id="23" w:name="_Toc45830383"/>
      <w:bookmarkStart w:id="24" w:name="_Toc61108839"/>
      <w:r w:rsidRPr="00EC5BC0">
        <w:t>3</w:t>
      </w:r>
      <w:r w:rsidRPr="00EC5BC0">
        <w:tab/>
        <w:t>Definitions, symbols and abbreviations</w:t>
      </w:r>
      <w:bookmarkEnd w:id="21"/>
      <w:bookmarkEnd w:id="22"/>
      <w:bookmarkEnd w:id="23"/>
      <w:bookmarkEnd w:id="24"/>
    </w:p>
    <w:p w14:paraId="421D315C" w14:textId="77777777" w:rsidR="004A3549" w:rsidRPr="00EC5BC0" w:rsidRDefault="004A3549" w:rsidP="002C24FB">
      <w:pPr>
        <w:pStyle w:val="Heading2"/>
      </w:pPr>
      <w:bookmarkStart w:id="25" w:name="_Toc21015546"/>
      <w:bookmarkStart w:id="26" w:name="_Toc45829734"/>
      <w:bookmarkStart w:id="27" w:name="_Toc45830384"/>
      <w:bookmarkStart w:id="28" w:name="_Toc61108840"/>
      <w:r w:rsidRPr="00EC5BC0">
        <w:t>3.1</w:t>
      </w:r>
      <w:r w:rsidRPr="00EC5BC0">
        <w:tab/>
        <w:t>Definitions</w:t>
      </w:r>
      <w:bookmarkEnd w:id="25"/>
      <w:bookmarkEnd w:id="26"/>
      <w:bookmarkEnd w:id="27"/>
      <w:bookmarkEnd w:id="28"/>
    </w:p>
    <w:p w14:paraId="74FB7654" w14:textId="77777777" w:rsidR="00D93011" w:rsidRPr="00EC5BC0" w:rsidRDefault="004A3549" w:rsidP="00D93011">
      <w:r w:rsidRPr="00EC5BC0">
        <w:t xml:space="preserve">For the purposes of the present document, the terms and definitions given in </w:t>
      </w:r>
      <w:r w:rsidR="00383736" w:rsidRPr="00EC5BC0">
        <w:t>TR</w:t>
      </w:r>
      <w:r w:rsidR="003E2780" w:rsidRPr="00EC5BC0">
        <w:t> </w:t>
      </w:r>
      <w:r w:rsidR="00383736" w:rsidRPr="00EC5BC0">
        <w:t>21.905</w:t>
      </w:r>
      <w:r w:rsidR="003E2780" w:rsidRPr="00EC5BC0">
        <w:t> [</w:t>
      </w:r>
      <w:r w:rsidR="003A2648" w:rsidRPr="00EC5BC0">
        <w:t>1</w:t>
      </w:r>
      <w:r w:rsidR="003E2780" w:rsidRPr="00EC5BC0">
        <w:t>]</w:t>
      </w:r>
      <w:r w:rsidR="00383736" w:rsidRPr="00EC5BC0">
        <w:t xml:space="preserve"> </w:t>
      </w:r>
      <w:r w:rsidRPr="00EC5BC0">
        <w:t>and the following apply.</w:t>
      </w:r>
      <w:r w:rsidR="00AD2CAE" w:rsidRPr="00EC5BC0">
        <w:t xml:space="preserve"> </w:t>
      </w:r>
      <w:r w:rsidR="00383736" w:rsidRPr="00EC5BC0">
        <w:t xml:space="preserve">A term defined in the present document takes precedence over the definition </w:t>
      </w:r>
      <w:r w:rsidR="003E2780" w:rsidRPr="00EC5BC0">
        <w:t>of the same term, if any, in TR </w:t>
      </w:r>
      <w:r w:rsidR="00383736" w:rsidRPr="00EC5BC0">
        <w:t>21.905</w:t>
      </w:r>
      <w:r w:rsidR="003E2780" w:rsidRPr="00EC5BC0">
        <w:t> [</w:t>
      </w:r>
      <w:r w:rsidR="003A2648" w:rsidRPr="00EC5BC0">
        <w:t>1</w:t>
      </w:r>
      <w:r w:rsidR="003E2780" w:rsidRPr="00EC5BC0">
        <w:t>]</w:t>
      </w:r>
      <w:r w:rsidR="00383736" w:rsidRPr="00EC5BC0">
        <w:t>.</w:t>
      </w:r>
    </w:p>
    <w:p w14:paraId="6DF76189" w14:textId="77777777" w:rsidR="00D86084" w:rsidRPr="00EC5BC0" w:rsidRDefault="00D93011" w:rsidP="00D86084">
      <w:r w:rsidRPr="00EC5BC0">
        <w:rPr>
          <w:b/>
          <w:bCs/>
        </w:rPr>
        <w:t>Aggregated Channel Bandwidth:</w:t>
      </w:r>
      <w:r w:rsidRPr="00EC5BC0">
        <w:t xml:space="preserve"> RF bandwidth in which a </w:t>
      </w:r>
      <w:r w:rsidR="00D86084" w:rsidRPr="00EC5BC0">
        <w:t>b</w:t>
      </w:r>
      <w:r w:rsidRPr="00EC5BC0">
        <w:t xml:space="preserve">ase </w:t>
      </w:r>
      <w:r w:rsidR="00D86084" w:rsidRPr="00EC5BC0">
        <w:t>s</w:t>
      </w:r>
      <w:r w:rsidRPr="00EC5BC0">
        <w:t>tation transmits and</w:t>
      </w:r>
      <w:r w:rsidR="00D25E19" w:rsidRPr="00EC5BC0">
        <w:t>/or</w:t>
      </w:r>
      <w:r w:rsidRPr="00EC5BC0">
        <w:t xml:space="preserve"> receives multiple contiguously aggregated carriers.</w:t>
      </w:r>
    </w:p>
    <w:p w14:paraId="4665A9B3" w14:textId="77777777" w:rsidR="005114E0" w:rsidRPr="00EC5BC0" w:rsidRDefault="00D86084" w:rsidP="00D86084">
      <w:pPr>
        <w:pStyle w:val="NO"/>
        <w:rPr>
          <w:lang w:eastAsia="zh-CN"/>
        </w:rPr>
      </w:pPr>
      <w:r w:rsidRPr="00EC5BC0">
        <w:t>NOTE:</w:t>
      </w:r>
      <w:r w:rsidRPr="00EC5BC0">
        <w:tab/>
      </w:r>
      <w:r w:rsidR="00D93011" w:rsidRPr="00EC5BC0">
        <w:t xml:space="preserve">The </w:t>
      </w:r>
      <w:r w:rsidRPr="00EC5BC0">
        <w:t>A</w:t>
      </w:r>
      <w:r w:rsidR="00D93011" w:rsidRPr="00EC5BC0">
        <w:t xml:space="preserve">ggregated </w:t>
      </w:r>
      <w:r w:rsidRPr="00EC5BC0">
        <w:t>C</w:t>
      </w:r>
      <w:r w:rsidR="00D93011" w:rsidRPr="00EC5BC0">
        <w:t xml:space="preserve">hannel </w:t>
      </w:r>
      <w:r w:rsidRPr="00EC5BC0">
        <w:t>B</w:t>
      </w:r>
      <w:r w:rsidR="00D93011" w:rsidRPr="00EC5BC0">
        <w:t>andwidth is measured in MHz.</w:t>
      </w:r>
    </w:p>
    <w:p w14:paraId="452C0547" w14:textId="77777777" w:rsidR="00D93011" w:rsidRPr="00EC5BC0" w:rsidRDefault="001C420D" w:rsidP="00D93011">
      <w:pPr>
        <w:rPr>
          <w:lang w:eastAsia="zh-CN"/>
        </w:rPr>
      </w:pPr>
      <w:r w:rsidRPr="00EC5BC0">
        <w:rPr>
          <w:b/>
          <w:bCs/>
        </w:rPr>
        <w:t>Base station receive period:</w:t>
      </w:r>
      <w:r w:rsidRPr="00EC5BC0">
        <w:t xml:space="preserve"> time during which the base station is receiving data subframes or UpPTS.</w:t>
      </w:r>
    </w:p>
    <w:p w14:paraId="44D3590C" w14:textId="77777777" w:rsidR="00CC6E7C" w:rsidRPr="00EC5BC0" w:rsidRDefault="00D93011" w:rsidP="00CC6E7C">
      <w:pPr>
        <w:rPr>
          <w:lang w:eastAsia="zh-CN"/>
        </w:rPr>
      </w:pPr>
      <w:r w:rsidRPr="00EC5BC0">
        <w:rPr>
          <w:b/>
          <w:bCs/>
        </w:rPr>
        <w:t xml:space="preserve">Base Station RF </w:t>
      </w:r>
      <w:r w:rsidR="00D86084" w:rsidRPr="00EC5BC0">
        <w:rPr>
          <w:b/>
          <w:bCs/>
        </w:rPr>
        <w:t>B</w:t>
      </w:r>
      <w:r w:rsidRPr="00EC5BC0">
        <w:rPr>
          <w:b/>
          <w:bCs/>
        </w:rPr>
        <w:t>andwidth:</w:t>
      </w:r>
      <w:r w:rsidRPr="00EC5BC0">
        <w:t xml:space="preserve"> </w:t>
      </w:r>
      <w:r w:rsidR="00D86084" w:rsidRPr="00EC5BC0">
        <w:t xml:space="preserve">RF </w:t>
      </w:r>
      <w:r w:rsidRPr="00EC5BC0">
        <w:t xml:space="preserve">bandwidth in which a </w:t>
      </w:r>
      <w:r w:rsidR="00CC6E7C" w:rsidRPr="00EC5BC0">
        <w:t xml:space="preserve">base station </w:t>
      </w:r>
      <w:r w:rsidRPr="00EC5BC0">
        <w:t>transmits and</w:t>
      </w:r>
      <w:r w:rsidR="00D25E19" w:rsidRPr="00EC5BC0">
        <w:t>/or</w:t>
      </w:r>
      <w:r w:rsidRPr="00EC5BC0">
        <w:t xml:space="preserve"> receives </w:t>
      </w:r>
      <w:r w:rsidR="00CC6E7C" w:rsidRPr="00EC5BC0">
        <w:t xml:space="preserve">single or </w:t>
      </w:r>
      <w:r w:rsidRPr="00EC5BC0">
        <w:t>multiple carrier</w:t>
      </w:r>
      <w:r w:rsidR="00CC6E7C" w:rsidRPr="00EC5BC0">
        <w:t>(</w:t>
      </w:r>
      <w:r w:rsidRPr="00EC5BC0">
        <w:t>s</w:t>
      </w:r>
      <w:r w:rsidR="00CC6E7C" w:rsidRPr="00EC5BC0">
        <w:t>)</w:t>
      </w:r>
      <w:r w:rsidRPr="00EC5BC0">
        <w:t xml:space="preserve"> </w:t>
      </w:r>
      <w:r w:rsidR="00C36D7A" w:rsidRPr="00EC5BC0">
        <w:rPr>
          <w:lang w:eastAsia="zh-CN"/>
        </w:rPr>
        <w:t xml:space="preserve">within </w:t>
      </w:r>
      <w:r w:rsidR="002636FE" w:rsidRPr="00EC5BC0">
        <w:rPr>
          <w:lang w:eastAsia="zh-CN"/>
        </w:rPr>
        <w:t xml:space="preserve">a </w:t>
      </w:r>
      <w:r w:rsidR="00635F38" w:rsidRPr="00EC5BC0">
        <w:rPr>
          <w:lang w:eastAsia="zh-CN"/>
        </w:rPr>
        <w:t>supported</w:t>
      </w:r>
      <w:r w:rsidR="00C36D7A" w:rsidRPr="00EC5BC0">
        <w:rPr>
          <w:lang w:eastAsia="zh-CN"/>
        </w:rPr>
        <w:t xml:space="preserve"> operating band.</w:t>
      </w:r>
    </w:p>
    <w:p w14:paraId="7B0BFC8B" w14:textId="77777777" w:rsidR="001C420D" w:rsidRPr="00EC5BC0" w:rsidRDefault="00CC6E7C" w:rsidP="00CC6E7C">
      <w:pPr>
        <w:pStyle w:val="NO"/>
      </w:pPr>
      <w:r w:rsidRPr="00EC5BC0">
        <w:rPr>
          <w:lang w:eastAsia="zh-CN"/>
        </w:rPr>
        <w:t>NOTE:</w:t>
      </w:r>
      <w:r w:rsidRPr="00EC5BC0">
        <w:rPr>
          <w:lang w:eastAsia="zh-CN"/>
        </w:rPr>
        <w:tab/>
        <w:t xml:space="preserve">In single </w:t>
      </w:r>
      <w:r w:rsidR="00017D9A" w:rsidRPr="00EC5BC0">
        <w:rPr>
          <w:bCs/>
        </w:rPr>
        <w:t xml:space="preserve">E-UTRA </w:t>
      </w:r>
      <w:r w:rsidRPr="00EC5BC0">
        <w:rPr>
          <w:lang w:eastAsia="zh-CN"/>
        </w:rPr>
        <w:t xml:space="preserve">carrier operation, the Base Station RF </w:t>
      </w:r>
      <w:r w:rsidR="00D86084" w:rsidRPr="00EC5BC0">
        <w:rPr>
          <w:lang w:eastAsia="zh-CN"/>
        </w:rPr>
        <w:t>B</w:t>
      </w:r>
      <w:r w:rsidRPr="00EC5BC0">
        <w:rPr>
          <w:lang w:eastAsia="zh-CN"/>
        </w:rPr>
        <w:t>andwidth is equal to the channel bandwidth.</w:t>
      </w:r>
    </w:p>
    <w:p w14:paraId="15E462E0" w14:textId="77777777" w:rsidR="00D86084" w:rsidRPr="00EC5BC0" w:rsidRDefault="00D86084" w:rsidP="00D86084">
      <w:pPr>
        <w:rPr>
          <w:lang w:eastAsia="zh-CN"/>
        </w:rPr>
      </w:pPr>
      <w:r w:rsidRPr="00EC5BC0">
        <w:rPr>
          <w:b/>
        </w:rPr>
        <w:t xml:space="preserve">Base Station RF Bandwidth edge: </w:t>
      </w:r>
      <w:r w:rsidRPr="00EC5BC0">
        <w:t>frequency of one of the edges of the Base Station RF Bandwidth</w:t>
      </w:r>
      <w:r w:rsidRPr="00EC5BC0">
        <w:rPr>
          <w:lang w:eastAsia="zh-CN"/>
        </w:rPr>
        <w:t>.</w:t>
      </w:r>
    </w:p>
    <w:p w14:paraId="75B1E0F2" w14:textId="77777777" w:rsidR="00D93011" w:rsidRPr="00EC5BC0" w:rsidRDefault="00EE2F32" w:rsidP="00D86084">
      <w:pPr>
        <w:rPr>
          <w:bCs/>
        </w:rPr>
      </w:pPr>
      <w:r w:rsidRPr="00EC5BC0">
        <w:rPr>
          <w:b/>
        </w:rPr>
        <w:t xml:space="preserve">Carrier: </w:t>
      </w:r>
      <w:r w:rsidRPr="00EC5BC0">
        <w:rPr>
          <w:bCs/>
        </w:rPr>
        <w:t>modulated waveform conveying the E-UTRA or UTRA (WCDMA) physical channels</w:t>
      </w:r>
    </w:p>
    <w:p w14:paraId="440F9F3F" w14:textId="77777777" w:rsidR="00D93011" w:rsidRPr="00EC5BC0" w:rsidRDefault="00D93011" w:rsidP="00D93011">
      <w:pPr>
        <w:rPr>
          <w:b/>
          <w:bCs/>
        </w:rPr>
      </w:pPr>
      <w:r w:rsidRPr="00EC5BC0">
        <w:rPr>
          <w:b/>
          <w:bCs/>
        </w:rPr>
        <w:t xml:space="preserve">Carrier aggregation: </w:t>
      </w:r>
      <w:r w:rsidRPr="00EC5BC0">
        <w:rPr>
          <w:bCs/>
        </w:rPr>
        <w:t>aggregation of two or more component carriers in order to support wider transmission bandwidths</w:t>
      </w:r>
    </w:p>
    <w:p w14:paraId="265D0D21" w14:textId="77777777" w:rsidR="00D93011" w:rsidRPr="00EC5BC0" w:rsidRDefault="00D93011" w:rsidP="00D93011">
      <w:pPr>
        <w:rPr>
          <w:bCs/>
        </w:rPr>
      </w:pPr>
      <w:r w:rsidRPr="00EC5BC0">
        <w:rPr>
          <w:b/>
          <w:bCs/>
        </w:rPr>
        <w:t>Carrier aggregation band</w:t>
      </w:r>
      <w:r w:rsidRPr="00EC5BC0">
        <w:rPr>
          <w:b/>
        </w:rPr>
        <w:t xml:space="preserve">: </w:t>
      </w:r>
      <w:r w:rsidRPr="00EC5BC0">
        <w:t xml:space="preserve">set of one or more operating bands across which multiple carriers are aggregated </w:t>
      </w:r>
      <w:r w:rsidRPr="00EC5BC0">
        <w:rPr>
          <w:rFonts w:cs="v5.0.0"/>
        </w:rPr>
        <w:t>with a specific set of technical requirements</w:t>
      </w:r>
    </w:p>
    <w:p w14:paraId="5ACD6B47" w14:textId="77777777" w:rsidR="00EE2F32" w:rsidRPr="00EC5BC0" w:rsidRDefault="00D93011" w:rsidP="00D93011">
      <w:pPr>
        <w:pStyle w:val="NO"/>
        <w:rPr>
          <w:b/>
        </w:rPr>
      </w:pPr>
      <w:r w:rsidRPr="00EC5BC0">
        <w:t>NOTE:</w:t>
      </w:r>
      <w:r w:rsidRPr="00EC5BC0">
        <w:tab/>
        <w:t>Carrier aggregation band(s) for an E-UTRA BS is declared by the manufacturer according to the designations in Tables 5.5-2 to 5.5-</w:t>
      </w:r>
      <w:r w:rsidR="002636FE" w:rsidRPr="00EC5BC0">
        <w:rPr>
          <w:lang w:eastAsia="zh-CN"/>
        </w:rPr>
        <w:t>4</w:t>
      </w:r>
    </w:p>
    <w:p w14:paraId="159956CA" w14:textId="77777777" w:rsidR="00D86084" w:rsidRPr="00EC5BC0" w:rsidRDefault="00355DB3" w:rsidP="00D86084">
      <w:r w:rsidRPr="00EC5BC0">
        <w:rPr>
          <w:b/>
        </w:rPr>
        <w:t>Channel bandwidth:</w:t>
      </w:r>
      <w:r w:rsidRPr="00EC5BC0">
        <w:t xml:space="preserve"> RF bandwidth supporting a single E-UTRA RF carrier with the transmission bandwidth configured in the uplink or downlink of a cell.</w:t>
      </w:r>
    </w:p>
    <w:p w14:paraId="36A34E9D" w14:textId="77777777" w:rsidR="00BA5A31" w:rsidRPr="00EC5BC0" w:rsidRDefault="00D86084" w:rsidP="00D86084">
      <w:pPr>
        <w:pStyle w:val="NO"/>
      </w:pPr>
      <w:r w:rsidRPr="00EC5BC0">
        <w:t>NOTE</w:t>
      </w:r>
      <w:r w:rsidRPr="00EC5BC0">
        <w:tab/>
      </w:r>
      <w:r w:rsidR="00355DB3" w:rsidRPr="00EC5BC0">
        <w:t>The channel bandwidth is measured in MHz and is used as a reference for transmitter and receiver RF requirements.</w:t>
      </w:r>
    </w:p>
    <w:p w14:paraId="320B9E99" w14:textId="77777777" w:rsidR="00AF36F7" w:rsidRPr="00EC5BC0" w:rsidRDefault="001C420D" w:rsidP="00AF36F7">
      <w:r w:rsidRPr="00EC5BC0">
        <w:rPr>
          <w:b/>
          <w:bCs/>
        </w:rPr>
        <w:t>Channel edge:</w:t>
      </w:r>
      <w:r w:rsidRPr="00EC5BC0">
        <w:t xml:space="preserve"> lowest </w:t>
      </w:r>
      <w:r w:rsidR="00D86084" w:rsidRPr="00EC5BC0">
        <w:t xml:space="preserve">or </w:t>
      </w:r>
      <w:r w:rsidRPr="00EC5BC0">
        <w:t>highest frequency of the E-UTRA carrier</w:t>
      </w:r>
      <w:r w:rsidR="00AF36F7" w:rsidRPr="00EC5BC0">
        <w:t>.</w:t>
      </w:r>
    </w:p>
    <w:p w14:paraId="02D02AF4" w14:textId="77777777" w:rsidR="001C420D" w:rsidRPr="00EC5BC0" w:rsidRDefault="00AF36F7" w:rsidP="00AF36F7">
      <w:pPr>
        <w:pStyle w:val="NO"/>
      </w:pPr>
      <w:r w:rsidRPr="00EC5BC0">
        <w:t>NOTE:</w:t>
      </w:r>
      <w:r w:rsidRPr="00EC5BC0">
        <w:tab/>
        <w:t>Channel edges are</w:t>
      </w:r>
      <w:r w:rsidR="001C420D" w:rsidRPr="00EC5BC0">
        <w:t xml:space="preserve"> separated by the channel bandwidth.</w:t>
      </w:r>
    </w:p>
    <w:p w14:paraId="070C7E2E" w14:textId="77777777" w:rsidR="00C36D7A" w:rsidRPr="00EC5BC0" w:rsidRDefault="00D93011" w:rsidP="00C36D7A">
      <w:pPr>
        <w:pStyle w:val="BodyText"/>
        <w:rPr>
          <w:rFonts w:eastAsia="SimSun"/>
          <w:lang w:eastAsia="zh-CN"/>
        </w:rPr>
      </w:pPr>
      <w:r w:rsidRPr="00EC5BC0">
        <w:rPr>
          <w:b/>
        </w:rPr>
        <w:t xml:space="preserve">Contiguous </w:t>
      </w:r>
      <w:r w:rsidRPr="00EC5BC0">
        <w:rPr>
          <w:b/>
          <w:lang w:eastAsia="zh-CN"/>
        </w:rPr>
        <w:t xml:space="preserve">carriers: </w:t>
      </w:r>
      <w:r w:rsidRPr="00EC5BC0">
        <w:rPr>
          <w:lang w:eastAsia="zh-CN"/>
        </w:rPr>
        <w:t>set of two or more carriers configured in a spectrum block where there are no RF requirements based on co-existence for un-coordinated operation within the spectrum block.</w:t>
      </w:r>
    </w:p>
    <w:p w14:paraId="05514C49" w14:textId="77777777" w:rsidR="00D93011" w:rsidRPr="00EC5BC0" w:rsidRDefault="00C36D7A" w:rsidP="00C36D7A">
      <w:pPr>
        <w:pStyle w:val="BodyText"/>
        <w:rPr>
          <w:lang w:eastAsia="zh-CN"/>
        </w:rPr>
      </w:pPr>
      <w:r w:rsidRPr="00EC5BC0">
        <w:rPr>
          <w:rFonts w:eastAsia="SimSun"/>
          <w:b/>
          <w:lang w:eastAsia="zh-CN"/>
        </w:rPr>
        <w:t>Contiguous spectrum</w:t>
      </w:r>
      <w:r w:rsidRPr="00EC5BC0">
        <w:rPr>
          <w:rFonts w:eastAsia="SimSun"/>
          <w:lang w:eastAsia="zh-CN"/>
        </w:rPr>
        <w:t xml:space="preserve">: </w:t>
      </w:r>
      <w:r w:rsidR="00AF36F7" w:rsidRPr="00EC5BC0">
        <w:t>s</w:t>
      </w:r>
      <w:r w:rsidRPr="00EC5BC0">
        <w:t>pectrum consisting of a contiguous block of spectrum with no sub-block gap</w:t>
      </w:r>
      <w:r w:rsidR="002636FE" w:rsidRPr="00EC5BC0">
        <w:rPr>
          <w:lang w:eastAsia="zh-CN"/>
        </w:rPr>
        <w:t>(</w:t>
      </w:r>
      <w:r w:rsidRPr="00EC5BC0">
        <w:t>s</w:t>
      </w:r>
      <w:r w:rsidR="002636FE" w:rsidRPr="00EC5BC0">
        <w:t>)</w:t>
      </w:r>
      <w:r w:rsidRPr="00EC5BC0">
        <w:t>.</w:t>
      </w:r>
    </w:p>
    <w:p w14:paraId="1AE83F04" w14:textId="77777777" w:rsidR="001C420D" w:rsidRPr="00EC5BC0" w:rsidRDefault="001C420D" w:rsidP="001C420D">
      <w:r w:rsidRPr="00EC5BC0">
        <w:rPr>
          <w:b/>
          <w:bCs/>
        </w:rPr>
        <w:t>DL RS power:</w:t>
      </w:r>
      <w:r w:rsidRPr="00EC5BC0">
        <w:t xml:space="preserve"> resource element power of Downlink Reference Symbol.</w:t>
      </w:r>
    </w:p>
    <w:p w14:paraId="5AC63101" w14:textId="77777777" w:rsidR="002037D6" w:rsidRPr="00EC5BC0" w:rsidRDefault="002037D6" w:rsidP="00D93011">
      <w:pPr>
        <w:tabs>
          <w:tab w:val="left" w:pos="2448"/>
          <w:tab w:val="left" w:pos="9468"/>
        </w:tabs>
        <w:rPr>
          <w:rFonts w:cs="v5.0.0"/>
        </w:rPr>
      </w:pPr>
      <w:r w:rsidRPr="00EC5BC0">
        <w:rPr>
          <w:rFonts w:cs="v5.0.0"/>
          <w:b/>
          <w:bCs/>
        </w:rPr>
        <w:t xml:space="preserve">DL </w:t>
      </w:r>
      <w:r w:rsidRPr="00EC5BC0">
        <w:rPr>
          <w:rFonts w:cs="v5.0.0"/>
          <w:b/>
          <w:bCs/>
          <w:lang w:eastAsia="zh-CN"/>
        </w:rPr>
        <w:t>N</w:t>
      </w:r>
      <w:r w:rsidRPr="00EC5BC0">
        <w:rPr>
          <w:rFonts w:cs="v5.0.0"/>
          <w:b/>
          <w:bCs/>
        </w:rPr>
        <w:t xml:space="preserve">RS power: </w:t>
      </w:r>
      <w:r w:rsidRPr="00EC5BC0">
        <w:rPr>
          <w:rFonts w:cs="v5.0.0"/>
        </w:rPr>
        <w:t xml:space="preserve">resource element power of Downlink </w:t>
      </w:r>
      <w:r w:rsidRPr="00EC5BC0">
        <w:rPr>
          <w:rFonts w:cs="v5.0.0"/>
          <w:lang w:eastAsia="zh-CN"/>
        </w:rPr>
        <w:t xml:space="preserve">Narrowband </w:t>
      </w:r>
      <w:r w:rsidRPr="00EC5BC0">
        <w:rPr>
          <w:rFonts w:cs="v5.0.0"/>
        </w:rPr>
        <w:t>Reference S</w:t>
      </w:r>
      <w:r w:rsidRPr="00EC5BC0">
        <w:rPr>
          <w:rFonts w:cs="v5.0.0"/>
          <w:lang w:eastAsia="zh-CN"/>
        </w:rPr>
        <w:t>ignal</w:t>
      </w:r>
      <w:r w:rsidRPr="00EC5BC0">
        <w:rPr>
          <w:rFonts w:cs="v5.0.0"/>
        </w:rPr>
        <w:t>.</w:t>
      </w:r>
    </w:p>
    <w:p w14:paraId="0052E14A" w14:textId="77777777" w:rsidR="00D93011" w:rsidRPr="00EC5BC0" w:rsidRDefault="001C420D" w:rsidP="00D93011">
      <w:pPr>
        <w:tabs>
          <w:tab w:val="left" w:pos="2448"/>
          <w:tab w:val="left" w:pos="9468"/>
        </w:tabs>
        <w:rPr>
          <w:rFonts w:cs="v5.0.0"/>
          <w:b/>
          <w:bCs/>
        </w:rPr>
      </w:pPr>
      <w:r w:rsidRPr="00EC5BC0">
        <w:rPr>
          <w:rFonts w:cs="v5.0.0"/>
          <w:b/>
          <w:bCs/>
        </w:rPr>
        <w:t xml:space="preserve">Downlink operating band: </w:t>
      </w:r>
      <w:r w:rsidRPr="00EC5BC0">
        <w:rPr>
          <w:rFonts w:cs="v5.0.0"/>
          <w:bCs/>
        </w:rPr>
        <w:t>part of the operating band designated for downlink.</w:t>
      </w:r>
    </w:p>
    <w:p w14:paraId="069972E8" w14:textId="77777777" w:rsidR="00C271AD" w:rsidRPr="00EC5BC0" w:rsidRDefault="00C271AD" w:rsidP="00C271AD">
      <w:pPr>
        <w:rPr>
          <w:b/>
          <w:bCs/>
          <w:lang w:eastAsia="zh-CN"/>
        </w:rPr>
      </w:pPr>
      <w:r w:rsidRPr="00EC5BC0">
        <w:rPr>
          <w:b/>
          <w:bCs/>
        </w:rPr>
        <w:t xml:space="preserve">Enhanced performance requirements type </w:t>
      </w:r>
      <w:r w:rsidRPr="00EC5BC0">
        <w:rPr>
          <w:b/>
          <w:bCs/>
          <w:lang w:eastAsia="zh-CN"/>
        </w:rPr>
        <w:t>A</w:t>
      </w:r>
      <w:r w:rsidRPr="00EC5BC0">
        <w:rPr>
          <w:b/>
          <w:bCs/>
        </w:rPr>
        <w:t>:</w:t>
      </w:r>
      <w:r w:rsidRPr="00EC5BC0">
        <w:rPr>
          <w:bCs/>
        </w:rPr>
        <w:t xml:space="preserve"> This defines performance requirements</w:t>
      </w:r>
      <w:r w:rsidRPr="00EC5BC0">
        <w:rPr>
          <w:bCs/>
          <w:lang w:eastAsia="zh-CN"/>
        </w:rPr>
        <w:t xml:space="preserve"> </w:t>
      </w:r>
      <w:r w:rsidRPr="00EC5BC0">
        <w:rPr>
          <w:bCs/>
        </w:rPr>
        <w:t xml:space="preserve">assuming baseline receiver as </w:t>
      </w:r>
      <w:r w:rsidRPr="00EC5BC0">
        <w:rPr>
          <w:bCs/>
          <w:lang w:eastAsia="zh-CN"/>
        </w:rPr>
        <w:t>d</w:t>
      </w:r>
      <w:r w:rsidRPr="00EC5BC0">
        <w:rPr>
          <w:bCs/>
        </w:rPr>
        <w:t xml:space="preserve">emodulation reference </w:t>
      </w:r>
      <w:r w:rsidRPr="00EC5BC0">
        <w:t>signal</w:t>
      </w:r>
      <w:r w:rsidRPr="00EC5BC0">
        <w:rPr>
          <w:bCs/>
        </w:rPr>
        <w:t xml:space="preserve"> based linear minimum mean square error interference rejection combining.</w:t>
      </w:r>
    </w:p>
    <w:p w14:paraId="47D9E967" w14:textId="77777777" w:rsidR="00F76B33" w:rsidRPr="00EC5BC0" w:rsidRDefault="00D93011" w:rsidP="00F76B33">
      <w:r w:rsidRPr="00EC5BC0">
        <w:rPr>
          <w:b/>
          <w:bCs/>
        </w:rPr>
        <w:t>Highest Carrier:</w:t>
      </w:r>
      <w:r w:rsidRPr="00EC5BC0">
        <w:t xml:space="preserve"> carrier with the highest carrier centre frequency transmitted/received in a specified</w:t>
      </w:r>
      <w:r w:rsidR="00F76B33" w:rsidRPr="00EC5BC0">
        <w:t xml:space="preserve"> operating band</w:t>
      </w:r>
      <w:r w:rsidRPr="00EC5BC0">
        <w:rPr>
          <w:rFonts w:cs="v5.0.0"/>
          <w:b/>
          <w:bCs/>
        </w:rPr>
        <w:t>.</w:t>
      </w:r>
    </w:p>
    <w:p w14:paraId="0DDBE255" w14:textId="77777777" w:rsidR="00635F38" w:rsidRPr="00EC5BC0" w:rsidRDefault="00635F38" w:rsidP="00635F38">
      <w:pPr>
        <w:rPr>
          <w:rFonts w:cs="v5.0.0"/>
          <w:lang w:eastAsia="zh-CN"/>
        </w:rPr>
      </w:pPr>
      <w:r w:rsidRPr="00EC5BC0">
        <w:rPr>
          <w:b/>
          <w:lang w:eastAsia="zh-CN"/>
        </w:rPr>
        <w:t xml:space="preserve">Inter RF </w:t>
      </w:r>
      <w:r w:rsidR="00AF36F7" w:rsidRPr="00EC5BC0">
        <w:rPr>
          <w:b/>
          <w:lang w:eastAsia="zh-CN"/>
        </w:rPr>
        <w:t>B</w:t>
      </w:r>
      <w:r w:rsidRPr="00EC5BC0">
        <w:rPr>
          <w:b/>
          <w:lang w:eastAsia="zh-CN"/>
        </w:rPr>
        <w:t>andwidth</w:t>
      </w:r>
      <w:r w:rsidRPr="00EC5BC0" w:rsidDel="00F570A7">
        <w:rPr>
          <w:b/>
        </w:rPr>
        <w:t xml:space="preserve"> </w:t>
      </w:r>
      <w:r w:rsidRPr="00EC5BC0">
        <w:rPr>
          <w:b/>
        </w:rPr>
        <w:t xml:space="preserve">gap: </w:t>
      </w:r>
      <w:r w:rsidRPr="00EC5BC0">
        <w:t xml:space="preserve">frequency gap </w:t>
      </w:r>
      <w:r w:rsidRPr="00EC5BC0">
        <w:rPr>
          <w:lang w:eastAsia="zh-CN"/>
        </w:rPr>
        <w:t xml:space="preserve">between two consecutive </w:t>
      </w:r>
      <w:r w:rsidR="00AF36F7" w:rsidRPr="00EC5BC0">
        <w:rPr>
          <w:lang w:eastAsia="zh-CN"/>
        </w:rPr>
        <w:t xml:space="preserve">Base Station </w:t>
      </w:r>
      <w:r w:rsidRPr="00EC5BC0">
        <w:rPr>
          <w:lang w:eastAsia="zh-CN"/>
        </w:rPr>
        <w:t xml:space="preserve">RF </w:t>
      </w:r>
      <w:r w:rsidR="00AF36F7" w:rsidRPr="00EC5BC0">
        <w:rPr>
          <w:lang w:eastAsia="zh-CN"/>
        </w:rPr>
        <w:t>B</w:t>
      </w:r>
      <w:r w:rsidRPr="00EC5BC0">
        <w:rPr>
          <w:lang w:eastAsia="zh-CN"/>
        </w:rPr>
        <w:t xml:space="preserve">andwidths that </w:t>
      </w:r>
      <w:r w:rsidRPr="00EC5BC0">
        <w:rPr>
          <w:rFonts w:cs="v5.0.0"/>
        </w:rPr>
        <w:t>are placed within</w:t>
      </w:r>
      <w:r w:rsidRPr="00EC5BC0">
        <w:rPr>
          <w:rFonts w:cs="v5.0.0"/>
          <w:lang w:eastAsia="zh-CN"/>
        </w:rPr>
        <w:t xml:space="preserve"> </w:t>
      </w:r>
      <w:r w:rsidRPr="00EC5BC0">
        <w:rPr>
          <w:lang w:eastAsia="zh-CN"/>
        </w:rPr>
        <w:t xml:space="preserve">two supported operating </w:t>
      </w:r>
      <w:r w:rsidRPr="00EC5BC0">
        <w:rPr>
          <w:rFonts w:cs="v5.0.0"/>
          <w:bCs/>
        </w:rPr>
        <w:t>bands</w:t>
      </w:r>
      <w:r w:rsidRPr="00EC5BC0">
        <w:t>.</w:t>
      </w:r>
    </w:p>
    <w:p w14:paraId="47869645" w14:textId="77777777" w:rsidR="00F76B33" w:rsidRPr="00EC5BC0" w:rsidRDefault="00F76B33" w:rsidP="00F76B33">
      <w:pPr>
        <w:rPr>
          <w:b/>
          <w:bCs/>
          <w:lang w:eastAsia="zh-CN"/>
        </w:rPr>
      </w:pPr>
      <w:r w:rsidRPr="00EC5BC0">
        <w:rPr>
          <w:b/>
          <w:bCs/>
        </w:rPr>
        <w:t>Inter-band carrier aggregation:</w:t>
      </w:r>
      <w:r w:rsidRPr="00EC5BC0">
        <w:rPr>
          <w:bCs/>
        </w:rPr>
        <w:t xml:space="preserve"> carrier aggregation of component carriers in different operating bands</w:t>
      </w:r>
      <w:r w:rsidRPr="00EC5BC0">
        <w:rPr>
          <w:b/>
          <w:bCs/>
          <w:lang w:eastAsia="zh-CN"/>
        </w:rPr>
        <w:t>.</w:t>
      </w:r>
    </w:p>
    <w:p w14:paraId="113FA22C" w14:textId="77777777" w:rsidR="00F76B33" w:rsidRPr="00EC5BC0" w:rsidRDefault="00F76B33" w:rsidP="00F76B33">
      <w:pPr>
        <w:pStyle w:val="NO"/>
        <w:rPr>
          <w:lang w:eastAsia="zh-CN"/>
        </w:rPr>
      </w:pPr>
      <w:r w:rsidRPr="00EC5BC0">
        <w:t>NOTE:</w:t>
      </w:r>
      <w:r w:rsidRPr="00EC5BC0">
        <w:tab/>
      </w:r>
      <w:r w:rsidRPr="00EC5BC0">
        <w:rPr>
          <w:lang w:eastAsia="zh-CN"/>
        </w:rPr>
        <w:t>C</w:t>
      </w:r>
      <w:r w:rsidRPr="00EC5BC0">
        <w:t xml:space="preserve">arriers </w:t>
      </w:r>
      <w:r w:rsidRPr="00EC5BC0">
        <w:rPr>
          <w:lang w:eastAsia="zh-CN"/>
        </w:rPr>
        <w:t xml:space="preserve">aggregated </w:t>
      </w:r>
      <w:r w:rsidRPr="00EC5BC0">
        <w:t xml:space="preserve">in each band </w:t>
      </w:r>
      <w:r w:rsidRPr="00EC5BC0">
        <w:rPr>
          <w:lang w:eastAsia="zh-CN"/>
        </w:rPr>
        <w:t>can be</w:t>
      </w:r>
      <w:r w:rsidRPr="00EC5BC0">
        <w:t xml:space="preserve"> contiguous</w:t>
      </w:r>
      <w:r w:rsidRPr="00EC5BC0">
        <w:rPr>
          <w:lang w:eastAsia="zh-CN"/>
        </w:rPr>
        <w:t xml:space="preserve"> or non-contiguous.</w:t>
      </w:r>
    </w:p>
    <w:p w14:paraId="513D21F0" w14:textId="77777777" w:rsidR="006D5290" w:rsidRPr="00EC5BC0" w:rsidRDefault="006D5290" w:rsidP="006D5290">
      <w:pPr>
        <w:rPr>
          <w:lang w:eastAsia="zh-CN"/>
        </w:rPr>
      </w:pPr>
      <w:r w:rsidRPr="00EC5BC0">
        <w:rPr>
          <w:b/>
          <w:bCs/>
        </w:rPr>
        <w:t>Inter-band gap</w:t>
      </w:r>
      <w:r w:rsidRPr="00EC5BC0">
        <w:rPr>
          <w:rFonts w:cs="v5.0.0"/>
        </w:rPr>
        <w:t>: The frequency gap between two supported consecutive operating bands.</w:t>
      </w:r>
    </w:p>
    <w:p w14:paraId="314BD79E" w14:textId="77777777" w:rsidR="00F76B33" w:rsidRPr="00EC5BC0" w:rsidRDefault="00F76B33" w:rsidP="00F76B33">
      <w:pPr>
        <w:rPr>
          <w:lang w:eastAsia="zh-CN"/>
        </w:rPr>
      </w:pPr>
      <w:r w:rsidRPr="00EC5BC0">
        <w:rPr>
          <w:b/>
        </w:rPr>
        <w:t xml:space="preserve">Intra-band contiguous carrier aggregation: </w:t>
      </w:r>
      <w:r w:rsidRPr="00EC5BC0">
        <w:rPr>
          <w:lang w:eastAsia="zh-CN"/>
        </w:rPr>
        <w:t xml:space="preserve">contiguous </w:t>
      </w:r>
      <w:r w:rsidRPr="00EC5BC0">
        <w:t>carrier</w:t>
      </w:r>
      <w:r w:rsidRPr="00EC5BC0">
        <w:rPr>
          <w:lang w:eastAsia="zh-CN"/>
        </w:rPr>
        <w:t>s aggregated</w:t>
      </w:r>
      <w:r w:rsidRPr="00EC5BC0">
        <w:t xml:space="preserve"> in the same operating band</w:t>
      </w:r>
      <w:r w:rsidRPr="00EC5BC0">
        <w:rPr>
          <w:lang w:eastAsia="zh-CN"/>
        </w:rPr>
        <w:t>.</w:t>
      </w:r>
    </w:p>
    <w:p w14:paraId="459BA3A9" w14:textId="77777777" w:rsidR="00F76B33" w:rsidRPr="00EC5BC0" w:rsidRDefault="00F76B33" w:rsidP="00F76B33">
      <w:pPr>
        <w:rPr>
          <w:lang w:eastAsia="zh-CN"/>
        </w:rPr>
      </w:pPr>
      <w:r w:rsidRPr="00EC5BC0">
        <w:rPr>
          <w:b/>
        </w:rPr>
        <w:t xml:space="preserve">Intra-band </w:t>
      </w:r>
      <w:r w:rsidRPr="00EC5BC0">
        <w:rPr>
          <w:b/>
          <w:lang w:eastAsia="zh-CN"/>
        </w:rPr>
        <w:t>non-</w:t>
      </w:r>
      <w:r w:rsidRPr="00EC5BC0">
        <w:rPr>
          <w:b/>
        </w:rPr>
        <w:t xml:space="preserve">contiguous carrier aggregation: </w:t>
      </w:r>
      <w:r w:rsidRPr="00EC5BC0">
        <w:rPr>
          <w:lang w:eastAsia="zh-CN"/>
        </w:rPr>
        <w:t xml:space="preserve">non-contiguous </w:t>
      </w:r>
      <w:r w:rsidRPr="00EC5BC0">
        <w:t>carrier</w:t>
      </w:r>
      <w:r w:rsidRPr="00EC5BC0">
        <w:rPr>
          <w:lang w:eastAsia="zh-CN"/>
        </w:rPr>
        <w:t>s aggregated</w:t>
      </w:r>
      <w:r w:rsidRPr="00EC5BC0">
        <w:t xml:space="preserve"> in the same operating band</w:t>
      </w:r>
      <w:r w:rsidRPr="00EC5BC0">
        <w:rPr>
          <w:lang w:eastAsia="zh-CN"/>
        </w:rPr>
        <w:t>.</w:t>
      </w:r>
    </w:p>
    <w:p w14:paraId="7EE26D5F" w14:textId="77777777" w:rsidR="00AF36F7" w:rsidRPr="00EC5BC0" w:rsidRDefault="00C36D7A" w:rsidP="00AF36F7">
      <w:r w:rsidRPr="00EC5BC0">
        <w:rPr>
          <w:b/>
        </w:rPr>
        <w:t xml:space="preserve">Lower </w:t>
      </w:r>
      <w:r w:rsidRPr="00EC5BC0">
        <w:rPr>
          <w:b/>
          <w:lang w:eastAsia="zh-CN"/>
        </w:rPr>
        <w:t>sub-block</w:t>
      </w:r>
      <w:r w:rsidRPr="00EC5BC0">
        <w:rPr>
          <w:b/>
        </w:rPr>
        <w:t xml:space="preserve"> edge: </w:t>
      </w:r>
      <w:r w:rsidRPr="00EC5BC0">
        <w:t xml:space="preserve">frequency at the lower edge of </w:t>
      </w:r>
      <w:r w:rsidRPr="00EC5BC0">
        <w:rPr>
          <w:lang w:eastAsia="zh-CN"/>
        </w:rPr>
        <w:t>one</w:t>
      </w:r>
      <w:r w:rsidRPr="00EC5BC0">
        <w:t xml:space="preserve"> </w:t>
      </w:r>
      <w:r w:rsidRPr="00EC5BC0">
        <w:rPr>
          <w:lang w:eastAsia="zh-CN"/>
        </w:rPr>
        <w:t>sub-block</w:t>
      </w:r>
      <w:r w:rsidRPr="00EC5BC0">
        <w:t>.</w:t>
      </w:r>
    </w:p>
    <w:p w14:paraId="4F8AD3B1" w14:textId="77777777" w:rsidR="00F76B33" w:rsidRPr="00EC5BC0" w:rsidRDefault="00AF36F7" w:rsidP="00AF36F7">
      <w:pPr>
        <w:pStyle w:val="NO"/>
      </w:pPr>
      <w:r w:rsidRPr="00EC5BC0">
        <w:t>NOTE:</w:t>
      </w:r>
      <w:r w:rsidRPr="00EC5BC0">
        <w:tab/>
      </w:r>
      <w:r w:rsidR="00C36D7A" w:rsidRPr="00EC5BC0">
        <w:t>It is used as a frequency reference point for both transmitter and receiver requirements.</w:t>
      </w:r>
    </w:p>
    <w:p w14:paraId="1BE802A6" w14:textId="77777777" w:rsidR="00F76B33" w:rsidRPr="00EC5BC0" w:rsidRDefault="00F76B33" w:rsidP="00F76B33">
      <w:r w:rsidRPr="00EC5BC0">
        <w:rPr>
          <w:b/>
          <w:bCs/>
        </w:rPr>
        <w:t>Lowest Carrier:</w:t>
      </w:r>
      <w:r w:rsidR="00AF36F7" w:rsidRPr="00EC5BC0">
        <w:t xml:space="preserve"> </w:t>
      </w:r>
      <w:r w:rsidRPr="00EC5BC0">
        <w:t>carrier with the lowest carrier centre frequency transmitted/received in a specified operating band.</w:t>
      </w:r>
    </w:p>
    <w:p w14:paraId="2EBA4983" w14:textId="77777777" w:rsidR="00C36D7A" w:rsidRPr="00EC5BC0" w:rsidRDefault="00F76B33" w:rsidP="00C36D7A">
      <w:pPr>
        <w:tabs>
          <w:tab w:val="left" w:pos="2448"/>
          <w:tab w:val="left" w:pos="9468"/>
        </w:tabs>
        <w:rPr>
          <w:lang w:eastAsia="zh-CN"/>
        </w:rPr>
      </w:pPr>
      <w:r w:rsidRPr="00EC5BC0">
        <w:rPr>
          <w:b/>
        </w:rPr>
        <w:t xml:space="preserve">Maximum Base Station RF </w:t>
      </w:r>
      <w:r w:rsidR="00AF36F7" w:rsidRPr="00EC5BC0">
        <w:rPr>
          <w:b/>
        </w:rPr>
        <w:t>B</w:t>
      </w:r>
      <w:r w:rsidRPr="00EC5BC0">
        <w:rPr>
          <w:b/>
        </w:rPr>
        <w:t xml:space="preserve">andwidth: </w:t>
      </w:r>
      <w:r w:rsidRPr="00EC5BC0">
        <w:t xml:space="preserve">maximum </w:t>
      </w:r>
      <w:r w:rsidR="00AF36F7" w:rsidRPr="00EC5BC0">
        <w:t xml:space="preserve">Base Station </w:t>
      </w:r>
      <w:r w:rsidRPr="00EC5BC0">
        <w:t xml:space="preserve">RF </w:t>
      </w:r>
      <w:r w:rsidR="00AF36F7" w:rsidRPr="00EC5BC0">
        <w:t>B</w:t>
      </w:r>
      <w:r w:rsidRPr="00EC5BC0">
        <w:t xml:space="preserve">andwidth supported by a BS within </w:t>
      </w:r>
      <w:r w:rsidR="00635F38" w:rsidRPr="00EC5BC0">
        <w:t>each supported</w:t>
      </w:r>
      <w:r w:rsidRPr="00EC5BC0">
        <w:t xml:space="preserve"> operating band.</w:t>
      </w:r>
    </w:p>
    <w:p w14:paraId="3BA2EAB3" w14:textId="77777777" w:rsidR="001C420D" w:rsidRPr="00EC5BC0" w:rsidRDefault="001C420D" w:rsidP="00D93011">
      <w:pPr>
        <w:tabs>
          <w:tab w:val="left" w:pos="2448"/>
          <w:tab w:val="left" w:pos="9468"/>
        </w:tabs>
        <w:rPr>
          <w:rFonts w:cs="v5.0.0"/>
          <w:snapToGrid w:val="0"/>
        </w:rPr>
      </w:pPr>
      <w:r w:rsidRPr="00EC5BC0">
        <w:rPr>
          <w:rFonts w:cs="v5.0.0"/>
          <w:b/>
          <w:bCs/>
        </w:rPr>
        <w:t xml:space="preserve">Maximum output power: </w:t>
      </w:r>
      <w:r w:rsidRPr="00EC5BC0">
        <w:rPr>
          <w:rFonts w:cs="v5.0.0"/>
          <w:snapToGrid w:val="0"/>
        </w:rPr>
        <w:t>mean power level per carrier of the base station measured at the antenna connector in a specified reference condition.</w:t>
      </w:r>
    </w:p>
    <w:p w14:paraId="7412B322" w14:textId="77777777" w:rsidR="00635F38" w:rsidRPr="00EC5BC0" w:rsidRDefault="00635F38" w:rsidP="00635F38">
      <w:pPr>
        <w:widowControl w:val="0"/>
        <w:spacing w:after="240"/>
        <w:rPr>
          <w:rFonts w:cs="v5.0.0"/>
          <w:bCs/>
          <w:lang w:eastAsia="zh-CN"/>
        </w:rPr>
      </w:pPr>
      <w:r w:rsidRPr="00EC5BC0">
        <w:rPr>
          <w:b/>
          <w:bCs/>
          <w:lang w:eastAsia="zh-CN"/>
        </w:rPr>
        <w:t xml:space="preserve">Maximum </w:t>
      </w:r>
      <w:r w:rsidR="00AF36F7" w:rsidRPr="00EC5BC0">
        <w:rPr>
          <w:b/>
          <w:bCs/>
          <w:lang w:eastAsia="zh-CN"/>
        </w:rPr>
        <w:t>R</w:t>
      </w:r>
      <w:r w:rsidRPr="00EC5BC0">
        <w:rPr>
          <w:b/>
          <w:bCs/>
        </w:rPr>
        <w:t xml:space="preserve">adio </w:t>
      </w:r>
      <w:r w:rsidR="00AF36F7" w:rsidRPr="00EC5BC0">
        <w:rPr>
          <w:b/>
          <w:bCs/>
        </w:rPr>
        <w:t>B</w:t>
      </w:r>
      <w:r w:rsidRPr="00EC5BC0">
        <w:rPr>
          <w:b/>
          <w:bCs/>
        </w:rPr>
        <w:t>andwidth:</w:t>
      </w:r>
      <w:r w:rsidRPr="00EC5BC0">
        <w:rPr>
          <w:lang w:eastAsia="zh-CN"/>
        </w:rPr>
        <w:t xml:space="preserve"> </w:t>
      </w:r>
      <w:r w:rsidR="00AF36F7" w:rsidRPr="00EC5BC0">
        <w:rPr>
          <w:bCs/>
        </w:rPr>
        <w:t>m</w:t>
      </w:r>
      <w:r w:rsidRPr="00EC5BC0">
        <w:rPr>
          <w:bCs/>
        </w:rPr>
        <w:t>aximum frequency difference between the upper edge of the highest used carrier and the lower edge of the lowest used carrier.</w:t>
      </w:r>
    </w:p>
    <w:p w14:paraId="0C6F24F4" w14:textId="77777777" w:rsidR="00355DB3" w:rsidRPr="00EC5BC0" w:rsidRDefault="00BA5A31" w:rsidP="00BA5A31">
      <w:pPr>
        <w:tabs>
          <w:tab w:val="left" w:pos="3765"/>
        </w:tabs>
        <w:rPr>
          <w:rFonts w:cs="v5.0.0"/>
          <w:snapToGrid w:val="0"/>
        </w:rPr>
      </w:pPr>
      <w:r w:rsidRPr="00EC5BC0">
        <w:rPr>
          <w:b/>
        </w:rPr>
        <w:t xml:space="preserve">Maximum throughput: </w:t>
      </w:r>
      <w:r w:rsidRPr="00EC5BC0">
        <w:rPr>
          <w:bCs/>
        </w:rPr>
        <w:t>maximum achievable throughput for a reference measurement channel.</w:t>
      </w:r>
    </w:p>
    <w:p w14:paraId="1EE95306" w14:textId="77777777" w:rsidR="00AF36F7" w:rsidRPr="00EC5BC0" w:rsidRDefault="00355DB3" w:rsidP="00AF36F7">
      <w:pPr>
        <w:tabs>
          <w:tab w:val="left" w:pos="2448"/>
          <w:tab w:val="left" w:pos="9198"/>
        </w:tabs>
      </w:pPr>
      <w:r w:rsidRPr="00EC5BC0">
        <w:rPr>
          <w:b/>
        </w:rPr>
        <w:t xml:space="preserve">Mean power: </w:t>
      </w:r>
      <w:r w:rsidRPr="00EC5BC0">
        <w:t>power measured in the channel bandwidth of the carrier.</w:t>
      </w:r>
    </w:p>
    <w:p w14:paraId="7822D15D" w14:textId="77777777" w:rsidR="00355DB3" w:rsidRPr="00EC5BC0" w:rsidRDefault="00AF36F7" w:rsidP="00AF36F7">
      <w:pPr>
        <w:pStyle w:val="NO"/>
      </w:pPr>
      <w:r w:rsidRPr="00EC5BC0">
        <w:t>NOTE:</w:t>
      </w:r>
      <w:r w:rsidRPr="00EC5BC0">
        <w:tab/>
      </w:r>
      <w:r w:rsidR="00355DB3" w:rsidRPr="00EC5BC0">
        <w:t>The period of measurement shall be at least one subframe (1ms), unless otherwise stated.</w:t>
      </w:r>
    </w:p>
    <w:p w14:paraId="6AC6C1DC" w14:textId="77777777" w:rsidR="00635F38" w:rsidRPr="00EC5BC0" w:rsidRDefault="00635F38" w:rsidP="00635F38">
      <w:pPr>
        <w:tabs>
          <w:tab w:val="left" w:pos="3765"/>
        </w:tabs>
        <w:rPr>
          <w:bCs/>
          <w:lang w:eastAsia="zh-CN"/>
        </w:rPr>
      </w:pPr>
      <w:r w:rsidRPr="00EC5BC0">
        <w:rPr>
          <w:rFonts w:cs="v5.0.0"/>
          <w:b/>
          <w:lang w:eastAsia="zh-CN"/>
        </w:rPr>
        <w:t>Multi-band Base Station:</w:t>
      </w:r>
      <w:r w:rsidR="00AF36F7" w:rsidRPr="00EC5BC0">
        <w:rPr>
          <w:lang w:eastAsia="zh-CN"/>
        </w:rPr>
        <w:t>b</w:t>
      </w:r>
      <w:r w:rsidRPr="00EC5BC0">
        <w:rPr>
          <w:lang w:eastAsia="zh-CN"/>
        </w:rPr>
        <w:t xml:space="preserve">ase </w:t>
      </w:r>
      <w:r w:rsidR="00AF36F7" w:rsidRPr="00EC5BC0">
        <w:rPr>
          <w:lang w:eastAsia="zh-CN"/>
        </w:rPr>
        <w:t>s</w:t>
      </w:r>
      <w:r w:rsidRPr="00EC5BC0">
        <w:rPr>
          <w:lang w:eastAsia="zh-CN"/>
        </w:rPr>
        <w:t xml:space="preserve">tation characterized by the ability of its transmitter and/or receiver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rPr>
          <w:lang w:eastAsia="zh-CN"/>
        </w:rPr>
        <w:t>than the other carrier(s).</w:t>
      </w:r>
    </w:p>
    <w:p w14:paraId="66081679" w14:textId="77777777" w:rsidR="00C36D7A" w:rsidRPr="00EC5BC0" w:rsidRDefault="00066CA2" w:rsidP="00C36D7A">
      <w:pPr>
        <w:tabs>
          <w:tab w:val="left" w:pos="2448"/>
          <w:tab w:val="left" w:pos="9468"/>
        </w:tabs>
        <w:rPr>
          <w:rFonts w:cs="v4.2.0"/>
          <w:lang w:eastAsia="zh-CN"/>
        </w:rPr>
      </w:pPr>
      <w:r w:rsidRPr="00EC5BC0">
        <w:rPr>
          <w:rFonts w:cs="v4.2.0"/>
          <w:b/>
        </w:rPr>
        <w:t xml:space="preserve">Multi-carrier transmission configuration: </w:t>
      </w:r>
      <w:r w:rsidRPr="00EC5BC0">
        <w:rPr>
          <w:rFonts w:cs="v4.2.0"/>
        </w:rPr>
        <w:t xml:space="preserve">set of one or more contiguous </w:t>
      </w:r>
      <w:r w:rsidR="00C36D7A" w:rsidRPr="00EC5BC0">
        <w:rPr>
          <w:rFonts w:cs="v4.2.0"/>
          <w:lang w:eastAsia="zh-CN"/>
        </w:rPr>
        <w:t xml:space="preserve">or non-contiguous </w:t>
      </w:r>
      <w:r w:rsidRPr="00EC5BC0">
        <w:rPr>
          <w:rFonts w:cs="v4.2.0"/>
        </w:rPr>
        <w:t>carriers that a BS is able to transmit simultaneously according to the manufacturer’s specification.</w:t>
      </w:r>
    </w:p>
    <w:p w14:paraId="5F52FC0B" w14:textId="77777777" w:rsidR="00635F38" w:rsidRPr="00EC5BC0" w:rsidRDefault="00635F38" w:rsidP="00635F38">
      <w:r w:rsidRPr="00EC5BC0">
        <w:rPr>
          <w:b/>
        </w:rPr>
        <w:t>Multi-band transmitter:</w:t>
      </w:r>
      <w:r w:rsidRPr="00EC5BC0">
        <w:t xml:space="preserve"> </w:t>
      </w:r>
      <w:r w:rsidR="00AF36F7" w:rsidRPr="00EC5BC0">
        <w:t>t</w:t>
      </w:r>
      <w:r w:rsidRPr="00EC5BC0">
        <w:t xml:space="preserve">ransmitter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0D9C14E8" w14:textId="77777777" w:rsidR="00635F38" w:rsidRPr="00EC5BC0" w:rsidRDefault="00635F38" w:rsidP="00635F38">
      <w:pPr>
        <w:tabs>
          <w:tab w:val="left" w:pos="2448"/>
          <w:tab w:val="left" w:pos="9468"/>
        </w:tabs>
        <w:rPr>
          <w:rFonts w:cs="v5.0.0"/>
          <w:bCs/>
        </w:rPr>
      </w:pPr>
      <w:r w:rsidRPr="00EC5BC0">
        <w:rPr>
          <w:b/>
        </w:rPr>
        <w:t>Multi-band receiver:</w:t>
      </w:r>
      <w:r w:rsidRPr="00EC5BC0">
        <w:t xml:space="preserve"> </w:t>
      </w:r>
      <w:r w:rsidR="00AF36F7" w:rsidRPr="00EC5BC0">
        <w:t>r</w:t>
      </w:r>
      <w:r w:rsidRPr="00EC5BC0">
        <w:t xml:space="preserve">eceiver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37DAB2C4" w14:textId="77777777" w:rsidR="00066CA2" w:rsidRPr="00EC5BC0" w:rsidRDefault="00C36D7A" w:rsidP="00C36D7A">
      <w:pPr>
        <w:tabs>
          <w:tab w:val="left" w:pos="2448"/>
          <w:tab w:val="left" w:pos="9468"/>
        </w:tabs>
        <w:rPr>
          <w:rFonts w:cs="v5.0.0"/>
          <w:bCs/>
        </w:rPr>
      </w:pPr>
      <w:r w:rsidRPr="00EC5BC0">
        <w:rPr>
          <w:b/>
        </w:rPr>
        <w:t>Non-contiguous spectrum:</w:t>
      </w:r>
      <w:r w:rsidRPr="00EC5BC0">
        <w:t xml:space="preserve"> </w:t>
      </w:r>
      <w:r w:rsidR="00AF36F7" w:rsidRPr="00EC5BC0">
        <w:t>s</w:t>
      </w:r>
      <w:r w:rsidRPr="00EC5BC0">
        <w:t>pectrum consisting of two or more sub-blocks separated by sub-block gap(s).</w:t>
      </w:r>
    </w:p>
    <w:p w14:paraId="5C08E2AB" w14:textId="77777777" w:rsidR="002037D6" w:rsidRPr="00EC5BC0" w:rsidRDefault="002037D6" w:rsidP="002037D6">
      <w:pPr>
        <w:tabs>
          <w:tab w:val="left" w:pos="2448"/>
          <w:tab w:val="left" w:pos="9468"/>
        </w:tabs>
      </w:pPr>
      <w:r w:rsidRPr="00EC5BC0">
        <w:rPr>
          <w:b/>
        </w:rPr>
        <w:t>NB-IoT In-band operation:</w:t>
      </w:r>
      <w:r w:rsidRPr="00EC5BC0">
        <w:t xml:space="preserve"> NB-IoT is operating in-band when it utilizes the resource block(s) within a normal E-UTRA carrier.</w:t>
      </w:r>
    </w:p>
    <w:p w14:paraId="5BEC8F50" w14:textId="77777777" w:rsidR="002037D6" w:rsidRPr="00EC5BC0" w:rsidRDefault="002037D6" w:rsidP="002037D6">
      <w:r w:rsidRPr="00EC5BC0">
        <w:rPr>
          <w:b/>
        </w:rPr>
        <w:t>NB-IoT guard band operation:</w:t>
      </w:r>
      <w:r w:rsidRPr="00EC5BC0">
        <w:t xml:space="preserve"> NB-IoT is operating in guard band when it utilizes the unused resource block(s) within a E-UTRA carrier’s guard-band.</w:t>
      </w:r>
    </w:p>
    <w:p w14:paraId="1D42DE0F" w14:textId="77777777" w:rsidR="002037D6" w:rsidRPr="00EC5BC0" w:rsidRDefault="002037D6" w:rsidP="002037D6">
      <w:pPr>
        <w:tabs>
          <w:tab w:val="left" w:pos="2448"/>
          <w:tab w:val="left" w:pos="9468"/>
        </w:tabs>
      </w:pPr>
      <w:r w:rsidRPr="00EC5BC0">
        <w:rPr>
          <w:b/>
        </w:rPr>
        <w:t>NB-IoT standalone operation:</w:t>
      </w:r>
      <w:r w:rsidRPr="00EC5BC0">
        <w:t xml:space="preserve"> NB-IoT is operating standalone when it utilizes its own spectrum, for example the spectrum currently being used by GERAN systems as a replacement of one or more GSM carriers, as well as scattered spectrum for potential IoT deployment.</w:t>
      </w:r>
    </w:p>
    <w:p w14:paraId="294DB1CE" w14:textId="77777777" w:rsidR="00355DB3" w:rsidRPr="00EC5BC0" w:rsidRDefault="00355DB3" w:rsidP="002037D6">
      <w:pPr>
        <w:tabs>
          <w:tab w:val="left" w:pos="2448"/>
          <w:tab w:val="left" w:pos="9468"/>
        </w:tabs>
        <w:rPr>
          <w:rFonts w:cs="v5.0.0"/>
          <w:b/>
          <w:bCs/>
        </w:rPr>
      </w:pPr>
      <w:r w:rsidRPr="00EC5BC0">
        <w:rPr>
          <w:rFonts w:cs="v5.0.0"/>
          <w:b/>
          <w:bCs/>
        </w:rPr>
        <w:t>Occupied bandwidth:</w:t>
      </w:r>
      <w:r w:rsidRPr="00EC5BC0">
        <w:rPr>
          <w:rFonts w:cs="v5.0.0"/>
        </w:rPr>
        <w:t xml:space="preserve"> width of a frequency band such that, below the lower and above the upper frequency limits, the mean powers emitted are each equal to a specified percentage β/2 of the total mean power of a given emission.</w:t>
      </w:r>
    </w:p>
    <w:p w14:paraId="24AAE2D6" w14:textId="77777777" w:rsidR="001C420D" w:rsidRPr="00EC5BC0" w:rsidRDefault="001C420D" w:rsidP="001C420D">
      <w:pPr>
        <w:tabs>
          <w:tab w:val="left" w:pos="2448"/>
          <w:tab w:val="left" w:pos="9468"/>
        </w:tabs>
        <w:rPr>
          <w:rFonts w:cs="v5.0.0"/>
        </w:rPr>
      </w:pPr>
      <w:r w:rsidRPr="00EC5BC0">
        <w:rPr>
          <w:rFonts w:cs="v5.0.0"/>
          <w:b/>
          <w:bCs/>
        </w:rPr>
        <w:t>Operating band:</w:t>
      </w:r>
      <w:r w:rsidRPr="00EC5BC0">
        <w:rPr>
          <w:rFonts w:cs="v5.0.0"/>
        </w:rPr>
        <w:t xml:space="preserve"> frequency range (paired or unpaired) that is defined with a specific set of technical requirements, in which E-UTRA operates.</w:t>
      </w:r>
    </w:p>
    <w:p w14:paraId="4ACCEBA8" w14:textId="77777777" w:rsidR="001C420D" w:rsidRPr="00EC5BC0" w:rsidRDefault="001C420D" w:rsidP="001C420D">
      <w:pPr>
        <w:pStyle w:val="NO"/>
        <w:rPr>
          <w:b/>
          <w:bCs/>
        </w:rPr>
      </w:pPr>
      <w:r w:rsidRPr="00EC5BC0">
        <w:t>NOTE:</w:t>
      </w:r>
      <w:r w:rsidR="00EC5BC0" w:rsidRPr="00EC5BC0">
        <w:tab/>
      </w:r>
      <w:r w:rsidRPr="00EC5BC0">
        <w:t>The operating band(s) for an E-UTRA BS is declared by the manufacturer according to the designations in Table 5.5-1.</w:t>
      </w:r>
    </w:p>
    <w:p w14:paraId="3279638C" w14:textId="77777777" w:rsidR="00355DB3" w:rsidRPr="00EC5BC0" w:rsidRDefault="00355DB3" w:rsidP="00355DB3">
      <w:pPr>
        <w:tabs>
          <w:tab w:val="left" w:pos="2448"/>
          <w:tab w:val="left" w:pos="9468"/>
        </w:tabs>
        <w:rPr>
          <w:rFonts w:cs="v5.0.0"/>
        </w:rPr>
      </w:pPr>
      <w:r w:rsidRPr="00EC5BC0">
        <w:rPr>
          <w:rFonts w:cs="v5.0.0"/>
          <w:b/>
          <w:bCs/>
        </w:rPr>
        <w:t xml:space="preserve">Output power: </w:t>
      </w:r>
      <w:r w:rsidRPr="00EC5BC0">
        <w:rPr>
          <w:rFonts w:cs="v5.0.0"/>
        </w:rPr>
        <w:t>mean power of one carrier of the base station, delivered to a load with resistance equal to the nominal load impedance of the transmitter.</w:t>
      </w:r>
    </w:p>
    <w:p w14:paraId="75ECD1B1" w14:textId="77777777" w:rsidR="00355DB3" w:rsidRPr="00EC5BC0" w:rsidRDefault="00355DB3" w:rsidP="00355DB3">
      <w:pPr>
        <w:tabs>
          <w:tab w:val="left" w:pos="2448"/>
          <w:tab w:val="left" w:pos="9468"/>
        </w:tabs>
        <w:rPr>
          <w:rFonts w:cs="v5.0.0"/>
        </w:rPr>
      </w:pPr>
      <w:r w:rsidRPr="00EC5BC0">
        <w:rPr>
          <w:rFonts w:cs="v5.0.0"/>
          <w:b/>
          <w:bCs/>
        </w:rPr>
        <w:t xml:space="preserve">Rated output power: </w:t>
      </w:r>
      <w:r w:rsidRPr="00EC5BC0">
        <w:rPr>
          <w:rFonts w:cs="v5.0.0"/>
          <w:snapToGrid w:val="0"/>
        </w:rPr>
        <w:t>mean power level per carrier that the manufacturer has declared to be available at the antenna connector.</w:t>
      </w:r>
    </w:p>
    <w:p w14:paraId="1935595B" w14:textId="77777777" w:rsidR="001C420D" w:rsidRPr="00EC5BC0" w:rsidRDefault="001C420D" w:rsidP="001C420D">
      <w:pPr>
        <w:tabs>
          <w:tab w:val="left" w:pos="2448"/>
          <w:tab w:val="left" w:pos="9468"/>
        </w:tabs>
        <w:rPr>
          <w:rFonts w:cs="v5.0.0"/>
          <w:snapToGrid w:val="0"/>
        </w:rPr>
      </w:pPr>
      <w:r w:rsidRPr="00EC5BC0">
        <w:rPr>
          <w:rFonts w:cs="v5.0.0"/>
          <w:b/>
          <w:bCs/>
          <w:snapToGrid w:val="0"/>
        </w:rPr>
        <w:t>RE power control dynamic range:</w:t>
      </w:r>
      <w:r w:rsidRPr="00EC5BC0">
        <w:rPr>
          <w:rFonts w:cs="v5.0.0"/>
          <w:snapToGrid w:val="0"/>
        </w:rPr>
        <w:t xml:space="preserve"> difference between the power of a RE and the average RE power for a BS at maximum output power for a specified reference condition.</w:t>
      </w:r>
    </w:p>
    <w:p w14:paraId="2EB1BAD2" w14:textId="77777777" w:rsidR="00355DB3" w:rsidRPr="00EC5BC0" w:rsidRDefault="00355DB3" w:rsidP="00355DB3">
      <w:r w:rsidRPr="00EC5BC0">
        <w:rPr>
          <w:b/>
        </w:rPr>
        <w:t>Reference bandwidth</w:t>
      </w:r>
      <w:r w:rsidRPr="00EC5BC0">
        <w:t xml:space="preserve">: </w:t>
      </w:r>
      <w:r w:rsidR="003E6E04" w:rsidRPr="00EC5BC0">
        <w:t xml:space="preserve">RF </w:t>
      </w:r>
      <w:r w:rsidRPr="00EC5BC0">
        <w:t>bandwidth in which an emission level is specified.</w:t>
      </w:r>
    </w:p>
    <w:p w14:paraId="7358DE0E" w14:textId="77777777" w:rsidR="00355DB3" w:rsidRPr="00EC5BC0" w:rsidRDefault="00355DB3" w:rsidP="00355DB3">
      <w:pPr>
        <w:tabs>
          <w:tab w:val="left" w:pos="2448"/>
          <w:tab w:val="left" w:pos="9468"/>
        </w:tabs>
      </w:pPr>
      <w:r w:rsidRPr="00EC5BC0">
        <w:rPr>
          <w:b/>
        </w:rPr>
        <w:t xml:space="preserve">RRC filtered mean power: </w:t>
      </w:r>
      <w:r w:rsidRPr="00EC5BC0">
        <w:t xml:space="preserve">mean power as measured through a root raised cosine filter with roll-off factor </w:t>
      </w:r>
      <w:r w:rsidRPr="00EC5BC0">
        <w:rPr>
          <w:rFonts w:ascii="Symbol" w:hAnsi="Symbol"/>
        </w:rPr>
        <w:t></w:t>
      </w:r>
      <w:r w:rsidRPr="00EC5BC0">
        <w:t xml:space="preserve"> and a bandwidth equal to the chip rate of the radio access mode.</w:t>
      </w:r>
    </w:p>
    <w:p w14:paraId="334BC223" w14:textId="77777777" w:rsidR="00355DB3" w:rsidRPr="00EC5BC0" w:rsidRDefault="00355DB3" w:rsidP="00355DB3">
      <w:pPr>
        <w:pStyle w:val="NO"/>
      </w:pPr>
      <w:r w:rsidRPr="00EC5BC0">
        <w:t>NOTE 1:</w:t>
      </w:r>
      <w:r w:rsidRPr="00EC5BC0">
        <w:tab/>
        <w:t>The RRC filtered mean power of a perfectly modulated W-CDMA signal is 0.246 dB lower than the mean power of the same signal.</w:t>
      </w:r>
    </w:p>
    <w:p w14:paraId="7C6386B6" w14:textId="77777777" w:rsidR="00F23CDA" w:rsidRPr="00EC5BC0" w:rsidRDefault="00F23CDA" w:rsidP="00F23CDA">
      <w:pPr>
        <w:tabs>
          <w:tab w:val="left" w:pos="2448"/>
          <w:tab w:val="left" w:pos="9468"/>
        </w:tabs>
        <w:rPr>
          <w:rFonts w:cs="v4.2.0"/>
        </w:rPr>
      </w:pPr>
      <w:r w:rsidRPr="00EC5BC0">
        <w:rPr>
          <w:rFonts w:cs="v4.2.0"/>
          <w:b/>
        </w:rPr>
        <w:t xml:space="preserve">Sub-band: </w:t>
      </w:r>
      <w:r w:rsidRPr="00EC5BC0">
        <w:rPr>
          <w:rFonts w:cs="v4.2.0"/>
        </w:rPr>
        <w:t>A sub-band of an operating band contains a part of the uplink and downlink frequency range of the operating band.</w:t>
      </w:r>
    </w:p>
    <w:p w14:paraId="1133F7B2" w14:textId="77777777" w:rsidR="003E6E04" w:rsidRPr="00EC5BC0" w:rsidRDefault="008A1C7A" w:rsidP="003E6E04">
      <w:r w:rsidRPr="00EC5BC0">
        <w:rPr>
          <w:b/>
        </w:rPr>
        <w:t>Sub-block:</w:t>
      </w:r>
      <w:r w:rsidRPr="00EC5BC0">
        <w:t xml:space="preserve"> one contiguous allocated block of spectrum for transmission and reception by the same Base Station.</w:t>
      </w:r>
    </w:p>
    <w:p w14:paraId="11B219A5" w14:textId="77777777" w:rsidR="008A1C7A" w:rsidRPr="00EC5BC0" w:rsidRDefault="003E6E04" w:rsidP="003E6E04">
      <w:pPr>
        <w:pStyle w:val="NO"/>
        <w:rPr>
          <w:b/>
        </w:rPr>
      </w:pPr>
      <w:r w:rsidRPr="00EC5BC0">
        <w:t>NOTE:</w:t>
      </w:r>
      <w:r w:rsidRPr="00EC5BC0">
        <w:tab/>
      </w:r>
      <w:r w:rsidR="008A1C7A" w:rsidRPr="00EC5BC0">
        <w:t>There may be multiple instances of sub-blocks within a</w:t>
      </w:r>
      <w:r w:rsidRPr="00EC5BC0">
        <w:t xml:space="preserve"> Base Statio</w:t>
      </w:r>
      <w:r w:rsidR="008A1C7A" w:rsidRPr="00EC5BC0">
        <w:t xml:space="preserve">n RF </w:t>
      </w:r>
      <w:r w:rsidRPr="00EC5BC0">
        <w:t>B</w:t>
      </w:r>
      <w:r w:rsidR="008A1C7A" w:rsidRPr="00EC5BC0">
        <w:t>andwidth.</w:t>
      </w:r>
    </w:p>
    <w:p w14:paraId="788E8855" w14:textId="77777777" w:rsidR="008A1C7A" w:rsidRPr="00EC5BC0" w:rsidRDefault="008A1C7A" w:rsidP="008A1C7A">
      <w:r w:rsidRPr="00EC5BC0">
        <w:rPr>
          <w:b/>
        </w:rPr>
        <w:t xml:space="preserve">Sub-block bandwidth: </w:t>
      </w:r>
      <w:r w:rsidR="003E6E04" w:rsidRPr="00EC5BC0">
        <w:t xml:space="preserve">RF </w:t>
      </w:r>
      <w:r w:rsidRPr="00EC5BC0">
        <w:t>bandwidth of one sub-block.</w:t>
      </w:r>
    </w:p>
    <w:p w14:paraId="0F112A54" w14:textId="77777777" w:rsidR="008A1C7A" w:rsidRPr="00EC5BC0" w:rsidRDefault="008A1C7A" w:rsidP="008A1C7A">
      <w:pPr>
        <w:rPr>
          <w:b/>
          <w:lang w:eastAsia="zh-CN"/>
        </w:rPr>
      </w:pPr>
      <w:r w:rsidRPr="00EC5BC0">
        <w:rPr>
          <w:b/>
        </w:rPr>
        <w:t xml:space="preserve">Sub-block gap: </w:t>
      </w:r>
      <w:r w:rsidRPr="00EC5BC0">
        <w:t>frequency gap between two consecutive sub-blocks within a</w:t>
      </w:r>
      <w:r w:rsidR="003E6E04" w:rsidRPr="00EC5BC0">
        <w:t xml:space="preserve"> Base Statio</w:t>
      </w:r>
      <w:r w:rsidRPr="00EC5BC0">
        <w:t xml:space="preserve">n RF </w:t>
      </w:r>
      <w:r w:rsidR="003E6E04" w:rsidRPr="00EC5BC0">
        <w:t>B</w:t>
      </w:r>
      <w:r w:rsidRPr="00EC5BC0">
        <w:t>andwidth, where the RF requirements in the gap are based on co-existence for un-coordinated operation.</w:t>
      </w:r>
    </w:p>
    <w:p w14:paraId="20919F53" w14:textId="77777777" w:rsidR="00F23CDA" w:rsidRPr="00EC5BC0" w:rsidRDefault="00F23CDA" w:rsidP="00F23CDA">
      <w:pPr>
        <w:tabs>
          <w:tab w:val="left" w:pos="2448"/>
          <w:tab w:val="left" w:pos="9468"/>
        </w:tabs>
        <w:rPr>
          <w:rFonts w:cs="v4.2.0"/>
        </w:rPr>
      </w:pPr>
      <w:r w:rsidRPr="00EC5BC0">
        <w:rPr>
          <w:rFonts w:cs="v4.2.0"/>
          <w:b/>
        </w:rPr>
        <w:t xml:space="preserve">Superseding-band: </w:t>
      </w:r>
      <w:r w:rsidRPr="00EC5BC0">
        <w:rPr>
          <w:rFonts w:cs="v4.2.0"/>
        </w:rPr>
        <w:t>A superseding-band of an operating band includes the whole of the uplink and downlink frequency range of the operating band.</w:t>
      </w:r>
    </w:p>
    <w:p w14:paraId="0D99FF95" w14:textId="77777777" w:rsidR="00F87C62" w:rsidRPr="00EC5BC0" w:rsidRDefault="00F87C62" w:rsidP="00F87C62">
      <w:pPr>
        <w:rPr>
          <w:rFonts w:cs="v5.0.0"/>
          <w:bCs/>
        </w:rPr>
      </w:pPr>
      <w:r w:rsidRPr="00EC5BC0">
        <w:rPr>
          <w:rFonts w:cs="v5.0.0"/>
          <w:b/>
          <w:bCs/>
        </w:rPr>
        <w:t xml:space="preserve">Synchronized operation: </w:t>
      </w:r>
      <w:r w:rsidR="003E6E04" w:rsidRPr="00EC5BC0">
        <w:rPr>
          <w:rFonts w:cs="v5.0.0"/>
          <w:bCs/>
        </w:rPr>
        <w:t>o</w:t>
      </w:r>
      <w:r w:rsidRPr="00EC5BC0">
        <w:rPr>
          <w:rFonts w:cs="v5.0.0"/>
          <w:bCs/>
        </w:rPr>
        <w:t>peration of TDD in two different systems, where no simultaneous uplink and downlink occur.</w:t>
      </w:r>
    </w:p>
    <w:p w14:paraId="67EEB518" w14:textId="77777777" w:rsidR="001F5560" w:rsidRPr="00EC5BC0" w:rsidRDefault="001F5560" w:rsidP="001F5560">
      <w:pPr>
        <w:rPr>
          <w:bCs/>
        </w:rPr>
      </w:pPr>
      <w:r w:rsidRPr="00EC5BC0">
        <w:rPr>
          <w:b/>
        </w:rPr>
        <w:t xml:space="preserve">Throughput: </w:t>
      </w:r>
      <w:r w:rsidRPr="00EC5BC0">
        <w:rPr>
          <w:bCs/>
        </w:rPr>
        <w:t>he number of payload bits successfully received per second for a reference measurement channel in a specified reference condition.</w:t>
      </w:r>
    </w:p>
    <w:p w14:paraId="4BA63BE0" w14:textId="77777777" w:rsidR="001C420D" w:rsidRPr="00EC5BC0" w:rsidRDefault="001C420D" w:rsidP="00355DB3">
      <w:pPr>
        <w:rPr>
          <w:bCs/>
        </w:rPr>
      </w:pPr>
      <w:r w:rsidRPr="00EC5BC0">
        <w:rPr>
          <w:b/>
        </w:rPr>
        <w:t>Total power dynamic range:</w:t>
      </w:r>
      <w:r w:rsidRPr="00EC5BC0">
        <w:rPr>
          <w:bCs/>
        </w:rPr>
        <w:t xml:space="preserve"> difference between the maximum and the minimum transmit power of an OFDM symbol for a specified reference condition.</w:t>
      </w:r>
    </w:p>
    <w:p w14:paraId="4353D844" w14:textId="77777777" w:rsidR="00635F38" w:rsidRPr="00EC5BC0" w:rsidRDefault="00635F38" w:rsidP="00635F38">
      <w:r w:rsidRPr="00EC5BC0">
        <w:rPr>
          <w:b/>
          <w:lang w:eastAsia="zh-CN"/>
        </w:rPr>
        <w:t xml:space="preserve">Total RF </w:t>
      </w:r>
      <w:r w:rsidR="003E6E04" w:rsidRPr="00EC5BC0">
        <w:rPr>
          <w:b/>
          <w:lang w:eastAsia="zh-CN"/>
        </w:rPr>
        <w:t>B</w:t>
      </w:r>
      <w:r w:rsidRPr="00EC5BC0">
        <w:rPr>
          <w:b/>
          <w:lang w:eastAsia="zh-CN"/>
        </w:rPr>
        <w:t>andwidth</w:t>
      </w:r>
      <w:r w:rsidRPr="00EC5BC0">
        <w:rPr>
          <w:lang w:eastAsia="zh-CN"/>
        </w:rPr>
        <w:t xml:space="preserve">: </w:t>
      </w:r>
      <w:r w:rsidR="003E6E04" w:rsidRPr="00EC5BC0">
        <w:rPr>
          <w:lang w:eastAsia="zh-CN"/>
        </w:rPr>
        <w:t>m</w:t>
      </w:r>
      <w:r w:rsidRPr="00EC5BC0">
        <w:rPr>
          <w:lang w:eastAsia="zh-CN"/>
        </w:rPr>
        <w:t xml:space="preserve">aximum sum of </w:t>
      </w:r>
      <w:r w:rsidR="003E6E04" w:rsidRPr="00EC5BC0">
        <w:rPr>
          <w:lang w:eastAsia="zh-CN"/>
        </w:rPr>
        <w:t xml:space="preserve">Base Station </w:t>
      </w:r>
      <w:r w:rsidRPr="00EC5BC0">
        <w:rPr>
          <w:lang w:eastAsia="zh-CN"/>
        </w:rPr>
        <w:t xml:space="preserve">RF </w:t>
      </w:r>
      <w:r w:rsidR="003E6E04" w:rsidRPr="00EC5BC0">
        <w:rPr>
          <w:lang w:eastAsia="zh-CN"/>
        </w:rPr>
        <w:t>B</w:t>
      </w:r>
      <w:r w:rsidRPr="00EC5BC0">
        <w:rPr>
          <w:lang w:eastAsia="zh-CN"/>
        </w:rPr>
        <w:t>andwidths in all supported operating bands.</w:t>
      </w:r>
    </w:p>
    <w:p w14:paraId="029C8505" w14:textId="77777777" w:rsidR="00355DB3" w:rsidRPr="00EC5BC0" w:rsidRDefault="00355DB3" w:rsidP="00355DB3">
      <w:r w:rsidRPr="00EC5BC0">
        <w:rPr>
          <w:b/>
        </w:rPr>
        <w:t>Transmission bandwidth:</w:t>
      </w:r>
      <w:r w:rsidRPr="00EC5BC0">
        <w:t xml:space="preserve"> </w:t>
      </w:r>
      <w:r w:rsidR="003E6E04" w:rsidRPr="00EC5BC0">
        <w:t>b</w:t>
      </w:r>
      <w:r w:rsidRPr="00EC5BC0">
        <w:t xml:space="preserve">andwidth of an instantaneous transmission from a UE or BS, measured in </w:t>
      </w:r>
      <w:r w:rsidR="003E6E04" w:rsidRPr="00EC5BC0">
        <w:t>r</w:t>
      </w:r>
      <w:r w:rsidRPr="00EC5BC0">
        <w:t xml:space="preserve">esource </w:t>
      </w:r>
      <w:r w:rsidR="003E6E04" w:rsidRPr="00EC5BC0">
        <w:t>b</w:t>
      </w:r>
      <w:r w:rsidRPr="00EC5BC0">
        <w:t>lock units.</w:t>
      </w:r>
    </w:p>
    <w:p w14:paraId="49A7BBE6" w14:textId="77777777" w:rsidR="00355DB3" w:rsidRPr="00EC5BC0" w:rsidRDefault="00355DB3" w:rsidP="00355DB3">
      <w:r w:rsidRPr="00EC5BC0">
        <w:rPr>
          <w:b/>
        </w:rPr>
        <w:t>Transmission bandwidth configuration:</w:t>
      </w:r>
      <w:r w:rsidRPr="00EC5BC0">
        <w:t xml:space="preserve"> highest transmission bandwidth allowed for uplink or downlink in a given channel bandwidth, measured in </w:t>
      </w:r>
      <w:r w:rsidR="003E6E04" w:rsidRPr="00EC5BC0">
        <w:t>r</w:t>
      </w:r>
      <w:r w:rsidRPr="00EC5BC0">
        <w:t xml:space="preserve">esource </w:t>
      </w:r>
      <w:r w:rsidR="003E6E04" w:rsidRPr="00EC5BC0">
        <w:t>b</w:t>
      </w:r>
      <w:r w:rsidRPr="00EC5BC0">
        <w:t>lock units.</w:t>
      </w:r>
    </w:p>
    <w:p w14:paraId="42E05168" w14:textId="77777777" w:rsidR="001C420D" w:rsidRPr="00EC5BC0" w:rsidRDefault="001C420D" w:rsidP="001C420D">
      <w:r w:rsidRPr="00EC5BC0">
        <w:rPr>
          <w:b/>
          <w:bCs/>
        </w:rPr>
        <w:t>Transmitter OFF period:</w:t>
      </w:r>
      <w:r w:rsidRPr="00EC5BC0">
        <w:t xml:space="preserve"> time period during which the BS transmitter is not allowed to transmit.</w:t>
      </w:r>
    </w:p>
    <w:p w14:paraId="329FCE03" w14:textId="77777777" w:rsidR="001C420D" w:rsidRPr="00EC5BC0" w:rsidRDefault="001C420D" w:rsidP="001C420D">
      <w:r w:rsidRPr="00EC5BC0">
        <w:rPr>
          <w:b/>
          <w:bCs/>
        </w:rPr>
        <w:t>Transmitter ON period:</w:t>
      </w:r>
      <w:r w:rsidRPr="00EC5BC0">
        <w:t xml:space="preserve"> time period during which the BS transmitter is transmitting data and/or reference symbols, i.e. data subframes or DwPTS.</w:t>
      </w:r>
    </w:p>
    <w:p w14:paraId="37AF0AA7" w14:textId="77777777" w:rsidR="001C420D" w:rsidRPr="00EC5BC0" w:rsidRDefault="001C420D" w:rsidP="001C420D">
      <w:r w:rsidRPr="00EC5BC0">
        <w:rPr>
          <w:b/>
          <w:bCs/>
        </w:rPr>
        <w:t>Transmitter transient period:</w:t>
      </w:r>
      <w:r w:rsidRPr="00EC5BC0">
        <w:t xml:space="preserve"> time period during which the transmitter is changing from the OFF period to the ON period or vice versa.</w:t>
      </w:r>
    </w:p>
    <w:p w14:paraId="51388009" w14:textId="77777777" w:rsidR="00F87C62" w:rsidRPr="00EC5BC0" w:rsidRDefault="00F87C62" w:rsidP="00F87C62">
      <w:pPr>
        <w:tabs>
          <w:tab w:val="left" w:pos="2448"/>
          <w:tab w:val="left" w:pos="9468"/>
        </w:tabs>
        <w:spacing w:line="240" w:lineRule="exact"/>
        <w:rPr>
          <w:rFonts w:cs="v5.0.0"/>
        </w:rPr>
      </w:pPr>
      <w:r w:rsidRPr="00EC5BC0">
        <w:rPr>
          <w:rFonts w:cs="v5.0.0"/>
          <w:b/>
          <w:bCs/>
        </w:rPr>
        <w:t xml:space="preserve">Unsynchronized operation: </w:t>
      </w:r>
      <w:r w:rsidR="003E6E04" w:rsidRPr="00EC5BC0">
        <w:rPr>
          <w:rFonts w:cs="v5.0.0"/>
        </w:rPr>
        <w:t>o</w:t>
      </w:r>
      <w:r w:rsidRPr="00EC5BC0">
        <w:rPr>
          <w:rFonts w:cs="v5.0.0"/>
        </w:rPr>
        <w:t>peration of TDD in two different systems, where the conditions for synchronized operation are not met.</w:t>
      </w:r>
    </w:p>
    <w:p w14:paraId="7F94AB2A" w14:textId="77777777" w:rsidR="001C420D" w:rsidRPr="00EC5BC0" w:rsidRDefault="001C420D" w:rsidP="001C420D">
      <w:pPr>
        <w:rPr>
          <w:rFonts w:cs="v5.0.0"/>
        </w:rPr>
      </w:pPr>
      <w:r w:rsidRPr="00EC5BC0">
        <w:rPr>
          <w:rFonts w:cs="v5.0.0"/>
          <w:b/>
          <w:bCs/>
        </w:rPr>
        <w:t xml:space="preserve">Uplink operating band: </w:t>
      </w:r>
      <w:r w:rsidRPr="00EC5BC0">
        <w:rPr>
          <w:rFonts w:cs="v5.0.0"/>
        </w:rPr>
        <w:t>part of the operating band designated for uplink.</w:t>
      </w:r>
    </w:p>
    <w:p w14:paraId="0577588E" w14:textId="77777777" w:rsidR="003E6E04" w:rsidRPr="00EC5BC0" w:rsidRDefault="008A1C7A" w:rsidP="003E6E04">
      <w:r w:rsidRPr="00EC5BC0">
        <w:rPr>
          <w:b/>
        </w:rPr>
        <w:t xml:space="preserve">Upper </w:t>
      </w:r>
      <w:r w:rsidRPr="00EC5BC0">
        <w:rPr>
          <w:b/>
          <w:lang w:eastAsia="zh-CN"/>
        </w:rPr>
        <w:t>sub-block</w:t>
      </w:r>
      <w:r w:rsidRPr="00EC5BC0">
        <w:rPr>
          <w:b/>
        </w:rPr>
        <w:t xml:space="preserve"> edge: </w:t>
      </w:r>
      <w:r w:rsidRPr="00EC5BC0">
        <w:t xml:space="preserve">frequency at the upper edge of </w:t>
      </w:r>
      <w:r w:rsidRPr="00EC5BC0">
        <w:rPr>
          <w:lang w:eastAsia="zh-CN"/>
        </w:rPr>
        <w:t>one</w:t>
      </w:r>
      <w:r w:rsidRPr="00EC5BC0">
        <w:t xml:space="preserve"> </w:t>
      </w:r>
      <w:r w:rsidRPr="00EC5BC0">
        <w:rPr>
          <w:lang w:eastAsia="zh-CN"/>
        </w:rPr>
        <w:t>sub-block</w:t>
      </w:r>
      <w:r w:rsidRPr="00EC5BC0">
        <w:t>.</w:t>
      </w:r>
    </w:p>
    <w:p w14:paraId="4E8D0173" w14:textId="77777777" w:rsidR="001C420D" w:rsidRPr="00EC5BC0" w:rsidRDefault="003E6E04" w:rsidP="003E6E04">
      <w:pPr>
        <w:pStyle w:val="NO"/>
      </w:pPr>
      <w:r w:rsidRPr="00EC5BC0">
        <w:t>NOTE:</w:t>
      </w:r>
      <w:r w:rsidRPr="00EC5BC0">
        <w:tab/>
      </w:r>
      <w:r w:rsidR="008A1C7A" w:rsidRPr="00EC5BC0">
        <w:t>It is used as a frequency reference point for both transmitter and receiver requirements.</w:t>
      </w:r>
    </w:p>
    <w:p w14:paraId="127D65A8" w14:textId="77777777" w:rsidR="004A3549" w:rsidRPr="00EC5BC0" w:rsidRDefault="004A3549" w:rsidP="002C24FB">
      <w:pPr>
        <w:pStyle w:val="Heading2"/>
      </w:pPr>
      <w:bookmarkStart w:id="29" w:name="_Toc21015547"/>
      <w:bookmarkStart w:id="30" w:name="_Toc45829735"/>
      <w:bookmarkStart w:id="31" w:name="_Toc45830385"/>
      <w:bookmarkStart w:id="32" w:name="_Toc61108841"/>
      <w:r w:rsidRPr="00EC5BC0">
        <w:t>3.2</w:t>
      </w:r>
      <w:r w:rsidRPr="00EC5BC0">
        <w:tab/>
        <w:t>Symbols</w:t>
      </w:r>
      <w:bookmarkEnd w:id="29"/>
      <w:bookmarkEnd w:id="30"/>
      <w:bookmarkEnd w:id="31"/>
      <w:bookmarkEnd w:id="32"/>
    </w:p>
    <w:p w14:paraId="6FB19F71" w14:textId="77777777" w:rsidR="004A3549" w:rsidRPr="00EC5BC0" w:rsidRDefault="004A3549">
      <w:pPr>
        <w:keepNext/>
      </w:pPr>
      <w:r w:rsidRPr="00EC5BC0">
        <w:t>For the purposes of the present document, the following symbols apply:</w:t>
      </w:r>
    </w:p>
    <w:p w14:paraId="0C3EA1D9" w14:textId="77777777" w:rsidR="00857103" w:rsidRPr="00EC5BC0" w:rsidRDefault="00857103" w:rsidP="00857103">
      <w:pPr>
        <w:pStyle w:val="EW"/>
      </w:pPr>
      <w:r w:rsidRPr="00EC5BC0">
        <w:rPr>
          <w:rFonts w:ascii="Symbol" w:hAnsi="Symbol"/>
        </w:rPr>
        <w:t></w:t>
      </w:r>
      <w:r w:rsidRPr="00EC5BC0">
        <w:rPr>
          <w:rFonts w:ascii="Symbol" w:hAnsi="Symbol"/>
        </w:rPr>
        <w:tab/>
      </w:r>
      <w:r w:rsidRPr="00EC5BC0">
        <w:t>Roll-off factor</w:t>
      </w:r>
    </w:p>
    <w:p w14:paraId="59D3B59B" w14:textId="77777777" w:rsidR="001F5560" w:rsidRPr="00EC5BC0" w:rsidRDefault="001F5560" w:rsidP="001F5560">
      <w:pPr>
        <w:pStyle w:val="EW"/>
      </w:pPr>
      <w:r w:rsidRPr="00EC5BC0">
        <w:rPr>
          <w:rFonts w:cs="v5.0.0"/>
        </w:rPr>
        <w:t>β</w:t>
      </w:r>
      <w:r w:rsidRPr="00EC5BC0">
        <w:rPr>
          <w:rFonts w:cs="v5.0.0"/>
        </w:rPr>
        <w:tab/>
      </w:r>
      <w:r w:rsidR="00857103" w:rsidRPr="00EC5BC0">
        <w:rPr>
          <w:rFonts w:cs="v5.0.0"/>
        </w:rPr>
        <w:t>Percentage of the mean transmitted power emitted outside the occupied bandwidth on the assigned channel</w:t>
      </w:r>
    </w:p>
    <w:p w14:paraId="29EAE8DB" w14:textId="77777777" w:rsidR="00F76B33" w:rsidRPr="00EC5BC0" w:rsidRDefault="00355DB3" w:rsidP="00F76B33">
      <w:pPr>
        <w:pStyle w:val="EW"/>
      </w:pPr>
      <w:r w:rsidRPr="00EC5BC0">
        <w:t>BW</w:t>
      </w:r>
      <w:r w:rsidRPr="00EC5BC0">
        <w:rPr>
          <w:vertAlign w:val="subscript"/>
        </w:rPr>
        <w:t>Channel</w:t>
      </w:r>
      <w:r w:rsidRPr="00EC5BC0">
        <w:tab/>
        <w:t>Channel bandwidth</w:t>
      </w:r>
    </w:p>
    <w:p w14:paraId="33F3E277" w14:textId="77777777" w:rsidR="00355DB3" w:rsidRPr="00EC5BC0" w:rsidRDefault="00F76B33" w:rsidP="00F76B33">
      <w:pPr>
        <w:pStyle w:val="EW"/>
        <w:rPr>
          <w:vertAlign w:val="subscript"/>
        </w:rPr>
      </w:pPr>
      <w:r w:rsidRPr="00EC5BC0">
        <w:t>BW</w:t>
      </w:r>
      <w:r w:rsidRPr="00EC5BC0">
        <w:rPr>
          <w:vertAlign w:val="subscript"/>
        </w:rPr>
        <w:t>Channel_CA</w:t>
      </w:r>
      <w:r w:rsidRPr="00EC5BC0">
        <w:tab/>
        <w:t xml:space="preserve">Aggregated </w:t>
      </w:r>
      <w:r w:rsidR="003539D5" w:rsidRPr="00EC5BC0">
        <w:t>C</w:t>
      </w:r>
      <w:r w:rsidRPr="00EC5BC0">
        <w:t xml:space="preserve">hannel </w:t>
      </w:r>
      <w:r w:rsidR="003539D5" w:rsidRPr="00EC5BC0">
        <w:t>B</w:t>
      </w:r>
      <w:r w:rsidRPr="00EC5BC0">
        <w:t>andwidth, expressed in MHz. BW</w:t>
      </w:r>
      <w:r w:rsidRPr="00EC5BC0">
        <w:rPr>
          <w:vertAlign w:val="subscript"/>
        </w:rPr>
        <w:t>Channel_CA</w:t>
      </w:r>
      <w:r w:rsidRPr="00EC5BC0">
        <w:t>= F</w:t>
      </w:r>
      <w:r w:rsidRPr="00EC5BC0">
        <w:rPr>
          <w:vertAlign w:val="subscript"/>
        </w:rPr>
        <w:t>edge_high</w:t>
      </w:r>
      <w:r w:rsidRPr="00EC5BC0">
        <w:t>- F</w:t>
      </w:r>
      <w:r w:rsidRPr="00EC5BC0">
        <w:rPr>
          <w:vertAlign w:val="subscript"/>
        </w:rPr>
        <w:t>edge_low.</w:t>
      </w:r>
    </w:p>
    <w:p w14:paraId="2E43BEF5" w14:textId="77777777" w:rsidR="008A1C7A" w:rsidRPr="00EC5BC0" w:rsidRDefault="008A1C7A" w:rsidP="00F76B33">
      <w:pPr>
        <w:pStyle w:val="EW"/>
      </w:pPr>
      <w:r w:rsidRPr="00EC5BC0">
        <w:t>BW</w:t>
      </w:r>
      <w:r w:rsidRPr="00EC5BC0">
        <w:rPr>
          <w:vertAlign w:val="subscript"/>
        </w:rPr>
        <w:t>Channel,block</w:t>
      </w:r>
      <w:r w:rsidRPr="00EC5BC0">
        <w:tab/>
        <w:t>Sub-block bandwidth, expressed in MHz. BW</w:t>
      </w:r>
      <w:r w:rsidRPr="00EC5BC0">
        <w:rPr>
          <w:vertAlign w:val="subscript"/>
        </w:rPr>
        <w:t>Channel,block</w:t>
      </w:r>
      <w:r w:rsidRPr="00EC5BC0">
        <w:t>= F</w:t>
      </w:r>
      <w:r w:rsidRPr="00EC5BC0">
        <w:rPr>
          <w:vertAlign w:val="subscript"/>
        </w:rPr>
        <w:t>edge,block,high</w:t>
      </w:r>
      <w:r w:rsidRPr="00EC5BC0">
        <w:t>- F</w:t>
      </w:r>
      <w:r w:rsidRPr="00EC5BC0">
        <w:rPr>
          <w:vertAlign w:val="subscript"/>
        </w:rPr>
        <w:t>edge,block,low.</w:t>
      </w:r>
    </w:p>
    <w:p w14:paraId="78017AAB" w14:textId="77777777" w:rsidR="003539D5" w:rsidRPr="00EC5BC0" w:rsidRDefault="00355DB3" w:rsidP="003539D5">
      <w:pPr>
        <w:pStyle w:val="EW"/>
      </w:pPr>
      <w:r w:rsidRPr="00EC5BC0">
        <w:t>BW</w:t>
      </w:r>
      <w:r w:rsidRPr="00EC5BC0">
        <w:rPr>
          <w:vertAlign w:val="subscript"/>
        </w:rPr>
        <w:t>Config</w:t>
      </w:r>
      <w:r w:rsidRPr="00EC5BC0">
        <w:tab/>
        <w:t>Transmission bandwidth configuration, expressed in MHz, where BW</w:t>
      </w:r>
      <w:r w:rsidRPr="00EC5BC0">
        <w:rPr>
          <w:vertAlign w:val="subscript"/>
        </w:rPr>
        <w:t>Config</w:t>
      </w:r>
      <w:r w:rsidRPr="00EC5BC0">
        <w:t xml:space="preserve"> = </w:t>
      </w:r>
      <w:r w:rsidRPr="00EC5BC0">
        <w:rPr>
          <w:i/>
          <w:iCs/>
        </w:rPr>
        <w:t>N</w:t>
      </w:r>
      <w:r w:rsidRPr="00EC5BC0">
        <w:rPr>
          <w:vertAlign w:val="subscript"/>
        </w:rPr>
        <w:t>RB</w:t>
      </w:r>
      <w:r w:rsidRPr="00EC5BC0">
        <w:t xml:space="preserve"> x 180 kHz</w:t>
      </w:r>
      <w:r w:rsidR="001C420D" w:rsidRPr="00EC5BC0">
        <w:t xml:space="preserve"> in the uplink and BWConfig = 15 kHz + NRB x 180 kHz in the downlink.</w:t>
      </w:r>
    </w:p>
    <w:p w14:paraId="6BCBDEC4" w14:textId="77777777" w:rsidR="003539D5" w:rsidRPr="00EC5BC0" w:rsidRDefault="003539D5" w:rsidP="003539D5">
      <w:pPr>
        <w:pStyle w:val="EW"/>
      </w:pPr>
      <w:r w:rsidRPr="00EC5BC0">
        <w:t>BW</w:t>
      </w:r>
      <w:r w:rsidRPr="00EC5BC0">
        <w:rPr>
          <w:vertAlign w:val="subscript"/>
        </w:rPr>
        <w:t>max</w:t>
      </w:r>
      <w:r w:rsidRPr="00EC5BC0">
        <w:rPr>
          <w:vertAlign w:val="subscript"/>
        </w:rPr>
        <w:tab/>
      </w:r>
      <w:r w:rsidRPr="00EC5BC0">
        <w:t>Maximum Radio Bandwidth</w:t>
      </w:r>
    </w:p>
    <w:p w14:paraId="072DEDBB" w14:textId="77777777" w:rsidR="00355DB3" w:rsidRPr="00EC5BC0" w:rsidRDefault="003539D5" w:rsidP="00355DB3">
      <w:pPr>
        <w:pStyle w:val="EW"/>
      </w:pPr>
      <w:r w:rsidRPr="00EC5BC0">
        <w:t>BW</w:t>
      </w:r>
      <w:r w:rsidRPr="00EC5BC0">
        <w:rPr>
          <w:vertAlign w:val="subscript"/>
        </w:rPr>
        <w:t>tot</w:t>
      </w:r>
      <w:r w:rsidRPr="00EC5BC0">
        <w:rPr>
          <w:vertAlign w:val="subscript"/>
        </w:rPr>
        <w:tab/>
      </w:r>
      <w:r w:rsidRPr="00EC5BC0">
        <w:t>Total RF Bandwidth</w:t>
      </w:r>
    </w:p>
    <w:p w14:paraId="0805E166" w14:textId="77777777" w:rsidR="00F76B33" w:rsidRPr="00EC5BC0" w:rsidRDefault="00F76B33" w:rsidP="00F76B33">
      <w:pPr>
        <w:pStyle w:val="EW"/>
      </w:pPr>
      <w:r w:rsidRPr="00EC5BC0">
        <w:t>CA_X</w:t>
      </w:r>
      <w:r w:rsidRPr="00EC5BC0">
        <w:tab/>
      </w:r>
      <w:r w:rsidR="00A47625" w:rsidRPr="00EC5BC0">
        <w:t xml:space="preserve">Intra-band </w:t>
      </w:r>
      <w:r w:rsidR="00A47625" w:rsidRPr="00EC5BC0">
        <w:rPr>
          <w:lang w:eastAsia="zh-CN"/>
        </w:rPr>
        <w:t>contiguous</w:t>
      </w:r>
      <w:r w:rsidR="008A1C7A" w:rsidRPr="00EC5BC0">
        <w:rPr>
          <w:lang w:eastAsia="zh-CN"/>
        </w:rPr>
        <w:t xml:space="preserve"> </w:t>
      </w:r>
      <w:r w:rsidRPr="00EC5BC0">
        <w:t xml:space="preserve">CA </w:t>
      </w:r>
      <w:r w:rsidR="00A47625" w:rsidRPr="00EC5BC0">
        <w:t>of component carriers in one sub-block within</w:t>
      </w:r>
      <w:r w:rsidRPr="00EC5BC0">
        <w:t xml:space="preserve"> band X where X is the applicable E-UTRA operating band</w:t>
      </w:r>
    </w:p>
    <w:p w14:paraId="64A4BDF3" w14:textId="77777777" w:rsidR="00F8569A" w:rsidRPr="00EC5BC0" w:rsidRDefault="00F8569A" w:rsidP="00F8569A">
      <w:pPr>
        <w:pStyle w:val="EW"/>
        <w:rPr>
          <w:lang w:eastAsia="zh-CN"/>
        </w:rPr>
      </w:pPr>
      <w:r w:rsidRPr="00EC5BC0">
        <w:t>CA_X</w:t>
      </w:r>
      <w:r w:rsidR="00EF26C9" w:rsidRPr="00EC5BC0">
        <w:t>-</w:t>
      </w:r>
      <w:r w:rsidRPr="00EC5BC0">
        <w:rPr>
          <w:lang w:eastAsia="zh-CN"/>
        </w:rPr>
        <w:t>X</w:t>
      </w:r>
      <w:r w:rsidRPr="00EC5BC0">
        <w:tab/>
      </w:r>
      <w:r w:rsidR="00A47625" w:rsidRPr="00EC5BC0">
        <w:t>Intra-band non</w:t>
      </w:r>
      <w:r w:rsidRPr="00EC5BC0">
        <w:t xml:space="preserve">-contiguous CA </w:t>
      </w:r>
      <w:r w:rsidR="00A47625" w:rsidRPr="00EC5BC0">
        <w:t>of component carriers in two sub-blocks within</w:t>
      </w:r>
      <w:r w:rsidRPr="00EC5BC0">
        <w:t xml:space="preserve"> band X where X is the applicable E-UTRA operating band</w:t>
      </w:r>
    </w:p>
    <w:p w14:paraId="1F180073" w14:textId="77777777" w:rsidR="00F76B33" w:rsidRPr="00EC5BC0" w:rsidRDefault="00F76B33" w:rsidP="00F76B33">
      <w:pPr>
        <w:pStyle w:val="EW"/>
      </w:pPr>
      <w:r w:rsidRPr="00EC5BC0">
        <w:t>CA_X-Y</w:t>
      </w:r>
      <w:r w:rsidRPr="00EC5BC0">
        <w:tab/>
      </w:r>
      <w:r w:rsidR="00A47625" w:rsidRPr="00EC5BC0">
        <w:t xml:space="preserve">Inter-band </w:t>
      </w:r>
      <w:r w:rsidRPr="00EC5BC0">
        <w:t>CA</w:t>
      </w:r>
      <w:r w:rsidR="00A47625" w:rsidRPr="00EC5BC0">
        <w:t xml:space="preserve"> of component carrier(s) in one sub-blocks within</w:t>
      </w:r>
      <w:r w:rsidRPr="00EC5BC0">
        <w:t xml:space="preserve"> band X and </w:t>
      </w:r>
      <w:r w:rsidR="00A47625" w:rsidRPr="00EC5BC0">
        <w:t xml:space="preserve">component carrier(s) in one sub-block within </w:t>
      </w:r>
      <w:r w:rsidRPr="00EC5BC0">
        <w:t>Band Y where X and Y are the applicable E-UTRA operating band</w:t>
      </w:r>
      <w:r w:rsidR="00A47625" w:rsidRPr="00EC5BC0">
        <w:t>s</w:t>
      </w:r>
    </w:p>
    <w:p w14:paraId="76D60834" w14:textId="77777777" w:rsidR="00A47625" w:rsidRPr="00EC5BC0" w:rsidRDefault="00A47625" w:rsidP="00A47625">
      <w:pPr>
        <w:pStyle w:val="EW"/>
      </w:pPr>
      <w:r w:rsidRPr="00EC5BC0">
        <w:t>CA_X-X-Y</w:t>
      </w:r>
      <w:r w:rsidRPr="00EC5BC0">
        <w:tab/>
        <w:t>CA of component carriers in two sub-blocks within Band X and component carrier(s) in one sub-block within Band Y where X and Y are the applicable E-UTRA operating bands</w:t>
      </w:r>
    </w:p>
    <w:p w14:paraId="0C059739" w14:textId="77777777" w:rsidR="00F76B33" w:rsidRPr="00EC5BC0" w:rsidRDefault="00355DB3" w:rsidP="00F76B33">
      <w:pPr>
        <w:pStyle w:val="EW"/>
      </w:pPr>
      <w:r w:rsidRPr="00EC5BC0">
        <w:t>f</w:t>
      </w:r>
      <w:r w:rsidRPr="00EC5BC0">
        <w:tab/>
        <w:t>Frequency</w:t>
      </w:r>
    </w:p>
    <w:p w14:paraId="4D872193" w14:textId="77777777" w:rsidR="00355DB3" w:rsidRPr="00EC5BC0" w:rsidRDefault="00355DB3" w:rsidP="00355DB3">
      <w:pPr>
        <w:pStyle w:val="EW"/>
      </w:pPr>
      <w:r w:rsidRPr="00EC5BC0">
        <w:sym w:font="Symbol" w:char="F044"/>
      </w:r>
      <w:r w:rsidRPr="00EC5BC0">
        <w:t>f</w:t>
      </w:r>
      <w:r w:rsidRPr="00EC5BC0">
        <w:tab/>
        <w:t xml:space="preserve">Separation between the </w:t>
      </w:r>
      <w:r w:rsidR="00660F75" w:rsidRPr="00EC5BC0">
        <w:t>channel edge</w:t>
      </w:r>
      <w:r w:rsidRPr="00EC5BC0">
        <w:t xml:space="preserve"> frequency and the nominal -3dB point of the measuring filter closest to the carrier frequency</w:t>
      </w:r>
    </w:p>
    <w:p w14:paraId="541FE343" w14:textId="77777777" w:rsidR="00355DB3" w:rsidRPr="00EC5BC0" w:rsidRDefault="00355DB3" w:rsidP="00355DB3">
      <w:pPr>
        <w:pStyle w:val="EW"/>
      </w:pPr>
      <w:r w:rsidRPr="00EC5BC0">
        <w:sym w:font="Symbol" w:char="F044"/>
      </w:r>
      <w:r w:rsidRPr="00EC5BC0">
        <w:t>f</w:t>
      </w:r>
      <w:r w:rsidRPr="00EC5BC0">
        <w:rPr>
          <w:vertAlign w:val="subscript"/>
        </w:rPr>
        <w:t>max</w:t>
      </w:r>
      <w:r w:rsidR="00EC5BC0" w:rsidRPr="00EC5BC0">
        <w:tab/>
      </w:r>
      <w:r w:rsidRPr="00EC5BC0">
        <w:t xml:space="preserve">The largest value of </w:t>
      </w:r>
      <w:r w:rsidRPr="00EC5BC0">
        <w:sym w:font="Symbol" w:char="F044"/>
      </w:r>
      <w:r w:rsidRPr="00EC5BC0">
        <w:t>f used for defining the requirement</w:t>
      </w:r>
    </w:p>
    <w:p w14:paraId="665E5987" w14:textId="77777777" w:rsidR="008A1C7A" w:rsidRPr="00EC5BC0" w:rsidRDefault="00355DB3" w:rsidP="008A1C7A">
      <w:pPr>
        <w:pStyle w:val="EW"/>
        <w:rPr>
          <w:lang w:eastAsia="zh-CN"/>
        </w:rPr>
      </w:pPr>
      <w:r w:rsidRPr="00EC5BC0">
        <w:t>F</w:t>
      </w:r>
      <w:r w:rsidRPr="00EC5BC0">
        <w:rPr>
          <w:vertAlign w:val="subscript"/>
        </w:rPr>
        <w:t>C</w:t>
      </w:r>
      <w:r w:rsidRPr="00EC5BC0">
        <w:rPr>
          <w:vertAlign w:val="subscript"/>
        </w:rPr>
        <w:tab/>
      </w:r>
      <w:r w:rsidRPr="00EC5BC0">
        <w:t>Carrier centre frequency</w:t>
      </w:r>
    </w:p>
    <w:p w14:paraId="4C9D883A" w14:textId="77777777" w:rsidR="008A1C7A" w:rsidRPr="00EC5BC0" w:rsidRDefault="008A1C7A" w:rsidP="008A1C7A">
      <w:pPr>
        <w:pStyle w:val="EW"/>
      </w:pPr>
      <w:r w:rsidRPr="00EC5BC0">
        <w:rPr>
          <w:bCs/>
        </w:rPr>
        <w:t>F</w:t>
      </w:r>
      <w:r w:rsidRPr="00EC5BC0">
        <w:rPr>
          <w:bCs/>
          <w:vertAlign w:val="subscript"/>
        </w:rPr>
        <w:t>C,block, high</w:t>
      </w:r>
      <w:r w:rsidRPr="00EC5BC0">
        <w:rPr>
          <w:vertAlign w:val="subscript"/>
        </w:rPr>
        <w:tab/>
      </w:r>
      <w:r w:rsidR="00FB7DAB" w:rsidRPr="00EC5BC0">
        <w:t xml:space="preserve">Centre </w:t>
      </w:r>
      <w:r w:rsidRPr="00EC5BC0">
        <w:t>frequency of the highest transmitted/received carrier in a sub-block.</w:t>
      </w:r>
    </w:p>
    <w:p w14:paraId="52800065" w14:textId="77777777" w:rsidR="00F76B33" w:rsidRPr="00EC5BC0" w:rsidRDefault="008A1C7A" w:rsidP="00F76B33">
      <w:pPr>
        <w:pStyle w:val="EW"/>
        <w:rPr>
          <w:lang w:eastAsia="zh-CN"/>
        </w:rPr>
      </w:pPr>
      <w:r w:rsidRPr="00EC5BC0">
        <w:rPr>
          <w:bCs/>
        </w:rPr>
        <w:t>F</w:t>
      </w:r>
      <w:r w:rsidRPr="00EC5BC0">
        <w:rPr>
          <w:bCs/>
          <w:vertAlign w:val="subscript"/>
        </w:rPr>
        <w:t>C,block, low</w:t>
      </w:r>
      <w:r w:rsidRPr="00EC5BC0">
        <w:rPr>
          <w:vertAlign w:val="subscript"/>
        </w:rPr>
        <w:tab/>
      </w:r>
      <w:r w:rsidR="00FB7DAB" w:rsidRPr="00EC5BC0">
        <w:t xml:space="preserve">Centre </w:t>
      </w:r>
      <w:r w:rsidRPr="00EC5BC0">
        <w:t>frequency of the lowest transmitted/received carrier in a sub-block.</w:t>
      </w:r>
    </w:p>
    <w:p w14:paraId="139C0F0A" w14:textId="77777777" w:rsidR="00F76B33" w:rsidRPr="00EC5BC0" w:rsidRDefault="00F76B33" w:rsidP="00F76B33">
      <w:pPr>
        <w:pStyle w:val="EW"/>
      </w:pPr>
      <w:r w:rsidRPr="00EC5BC0">
        <w:t>F</w:t>
      </w:r>
      <w:r w:rsidRPr="00EC5BC0">
        <w:rPr>
          <w:vertAlign w:val="subscript"/>
        </w:rPr>
        <w:t>C_high</w:t>
      </w:r>
      <w:r w:rsidR="00EC5BC0" w:rsidRPr="00EC5BC0">
        <w:tab/>
      </w:r>
      <w:r w:rsidRPr="00EC5BC0">
        <w:t>The carrier centre frequency of the highest carrier, expressed in MHz.</w:t>
      </w:r>
    </w:p>
    <w:p w14:paraId="64F9BF22" w14:textId="77777777" w:rsidR="00F76B33" w:rsidRPr="00EC5BC0" w:rsidRDefault="00F76B33" w:rsidP="00F76B33">
      <w:pPr>
        <w:pStyle w:val="EW"/>
      </w:pPr>
      <w:r w:rsidRPr="00EC5BC0">
        <w:t>F</w:t>
      </w:r>
      <w:r w:rsidRPr="00EC5BC0">
        <w:rPr>
          <w:vertAlign w:val="subscript"/>
        </w:rPr>
        <w:t>C_low</w:t>
      </w:r>
      <w:r w:rsidR="00EC5BC0" w:rsidRPr="00EC5BC0">
        <w:tab/>
      </w:r>
      <w:r w:rsidRPr="00EC5BC0">
        <w:t>The carrier centre frequency of the lowest carrier, expressed in MHz.</w:t>
      </w:r>
    </w:p>
    <w:p w14:paraId="5C2666A6" w14:textId="77777777" w:rsidR="00F76B33" w:rsidRPr="00EC5BC0" w:rsidRDefault="00F76B33" w:rsidP="00F76B33">
      <w:pPr>
        <w:pStyle w:val="EW"/>
      </w:pPr>
      <w:r w:rsidRPr="00EC5BC0">
        <w:t>F</w:t>
      </w:r>
      <w:r w:rsidRPr="00EC5BC0">
        <w:rPr>
          <w:vertAlign w:val="subscript"/>
        </w:rPr>
        <w:t>edge_low</w:t>
      </w:r>
      <w:r w:rsidR="00EC5BC0" w:rsidRPr="00EC5BC0">
        <w:tab/>
      </w:r>
      <w:r w:rsidRPr="00EC5BC0">
        <w:t xml:space="preserve">The lower 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p>
    <w:p w14:paraId="483CCC57" w14:textId="77777777" w:rsidR="008A1C7A" w:rsidRPr="00EC5BC0" w:rsidRDefault="00F76B33" w:rsidP="008A1C7A">
      <w:pPr>
        <w:pStyle w:val="EW"/>
        <w:rPr>
          <w:vertAlign w:val="subscript"/>
          <w:lang w:eastAsia="zh-CN"/>
        </w:rPr>
      </w:pPr>
      <w:r w:rsidRPr="00EC5BC0">
        <w:t>F</w:t>
      </w:r>
      <w:r w:rsidRPr="00EC5BC0">
        <w:rPr>
          <w:vertAlign w:val="subscript"/>
        </w:rPr>
        <w:t>edge_high</w:t>
      </w:r>
      <w:r w:rsidR="00EC5BC0" w:rsidRPr="00EC5BC0">
        <w:tab/>
      </w:r>
      <w:r w:rsidRPr="00EC5BC0">
        <w:t xml:space="preserve">The </w:t>
      </w:r>
      <w:r w:rsidR="008A1C7A" w:rsidRPr="00EC5BC0">
        <w:rPr>
          <w:lang w:eastAsia="zh-CN"/>
        </w:rPr>
        <w:t xml:space="preserve">upper </w:t>
      </w:r>
      <w:r w:rsidRPr="00EC5BC0">
        <w:t xml:space="preserve">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p>
    <w:p w14:paraId="5F77FDDF" w14:textId="77777777" w:rsidR="008A1C7A" w:rsidRPr="00EC5BC0" w:rsidRDefault="008A1C7A" w:rsidP="008A1C7A">
      <w:pPr>
        <w:pStyle w:val="EW"/>
      </w:pPr>
      <w:r w:rsidRPr="00EC5BC0">
        <w:t>F</w:t>
      </w:r>
      <w:r w:rsidRPr="00EC5BC0">
        <w:rPr>
          <w:vertAlign w:val="subscript"/>
        </w:rPr>
        <w:t>edge,block,low</w:t>
      </w:r>
      <w:r w:rsidR="00EC5BC0" w:rsidRPr="00EC5BC0">
        <w:tab/>
      </w:r>
      <w:r w:rsidRPr="00EC5BC0">
        <w:t>The lower sub-block edge, where F</w:t>
      </w:r>
      <w:r w:rsidRPr="00EC5BC0">
        <w:rPr>
          <w:vertAlign w:val="subscript"/>
        </w:rPr>
        <w:t xml:space="preserve">edge,block,low </w:t>
      </w:r>
      <w:r w:rsidRPr="00EC5BC0">
        <w:t>= F</w:t>
      </w:r>
      <w:r w:rsidRPr="00EC5BC0">
        <w:rPr>
          <w:vertAlign w:val="subscript"/>
        </w:rPr>
        <w:t xml:space="preserve">C,block,low </w:t>
      </w:r>
      <w:r w:rsidRPr="00EC5BC0">
        <w:t>- F</w:t>
      </w:r>
      <w:r w:rsidRPr="00EC5BC0">
        <w:rPr>
          <w:vertAlign w:val="subscript"/>
        </w:rPr>
        <w:t>offset.</w:t>
      </w:r>
    </w:p>
    <w:p w14:paraId="19532CCE" w14:textId="77777777" w:rsidR="00F76B33" w:rsidRPr="00EC5BC0" w:rsidRDefault="008A1C7A" w:rsidP="008A1C7A">
      <w:pPr>
        <w:pStyle w:val="EW"/>
      </w:pPr>
      <w:r w:rsidRPr="00EC5BC0">
        <w:t>F</w:t>
      </w:r>
      <w:r w:rsidRPr="00EC5BC0">
        <w:rPr>
          <w:vertAlign w:val="subscript"/>
        </w:rPr>
        <w:t>edge,block,high</w:t>
      </w:r>
      <w:r w:rsidR="00EC5BC0" w:rsidRPr="00EC5BC0">
        <w:tab/>
      </w:r>
      <w:r w:rsidRPr="00EC5BC0">
        <w:t>The upper sub-block edge, where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p>
    <w:p w14:paraId="26EA97AE" w14:textId="77777777" w:rsidR="00E33851" w:rsidRPr="00EC5BC0" w:rsidRDefault="00F76B33" w:rsidP="00F76B33">
      <w:pPr>
        <w:pStyle w:val="EW"/>
      </w:pPr>
      <w:r w:rsidRPr="00EC5BC0">
        <w:t>F</w:t>
      </w:r>
      <w:r w:rsidRPr="00EC5BC0">
        <w:rPr>
          <w:vertAlign w:val="subscript"/>
        </w:rPr>
        <w:t>offset</w:t>
      </w:r>
      <w:r w:rsidR="00EC5BC0" w:rsidRPr="00EC5BC0">
        <w:tab/>
      </w:r>
      <w:r w:rsidRPr="00EC5BC0">
        <w:t>Frequency offset from F</w:t>
      </w:r>
      <w:r w:rsidRPr="00EC5BC0">
        <w:rPr>
          <w:vertAlign w:val="subscript"/>
        </w:rPr>
        <w:t>C_high</w:t>
      </w:r>
      <w:r w:rsidRPr="00EC5BC0">
        <w:t xml:space="preserve"> to the </w:t>
      </w:r>
      <w:r w:rsidR="008A1C7A" w:rsidRPr="00EC5BC0">
        <w:rPr>
          <w:lang w:eastAsia="zh-CN"/>
        </w:rPr>
        <w:t>upper</w:t>
      </w:r>
      <w:r w:rsidR="008A1C7A" w:rsidRPr="00EC5BC0">
        <w:t xml:space="preserve"> </w:t>
      </w:r>
      <w:r w:rsidR="003539D5" w:rsidRPr="00EC5BC0">
        <w:t xml:space="preserve">Base Station RF Bandwidth </w:t>
      </w:r>
      <w:r w:rsidRPr="00EC5BC0">
        <w:t xml:space="preserve">edge or </w:t>
      </w:r>
      <w:r w:rsidR="008A1C7A" w:rsidRPr="00EC5BC0">
        <w:rPr>
          <w:lang w:eastAsia="zh-CN"/>
        </w:rPr>
        <w:t xml:space="preserve">from </w:t>
      </w:r>
      <w:r w:rsidR="008A1C7A" w:rsidRPr="00EC5BC0">
        <w:rPr>
          <w:bCs/>
        </w:rPr>
        <w:t>F</w:t>
      </w:r>
      <w:r w:rsidR="008A1C7A" w:rsidRPr="00EC5BC0">
        <w:rPr>
          <w:bCs/>
          <w:vertAlign w:val="subscript"/>
        </w:rPr>
        <w:t xml:space="preserve"> C,block, high </w:t>
      </w:r>
      <w:r w:rsidR="008A1C7A" w:rsidRPr="00EC5BC0">
        <w:t xml:space="preserve">to the upper sub-block edge, </w:t>
      </w:r>
      <w:r w:rsidRPr="00EC5BC0">
        <w:t>F</w:t>
      </w:r>
      <w:r w:rsidRPr="00EC5BC0">
        <w:rPr>
          <w:vertAlign w:val="subscript"/>
        </w:rPr>
        <w:t>C_low</w:t>
      </w:r>
      <w:r w:rsidRPr="00EC5BC0">
        <w:t xml:space="preserve"> to the lower </w:t>
      </w:r>
      <w:r w:rsidR="003539D5" w:rsidRPr="00EC5BC0">
        <w:t xml:space="preserve">Base Station RF Bandwidth </w:t>
      </w:r>
      <w:r w:rsidRPr="00EC5BC0">
        <w:t>edge</w:t>
      </w:r>
      <w:r w:rsidR="008A1C7A" w:rsidRPr="00EC5BC0">
        <w:rPr>
          <w:lang w:eastAsia="zh-CN"/>
        </w:rPr>
        <w:t xml:space="preserve"> </w:t>
      </w:r>
      <w:r w:rsidR="008A1C7A" w:rsidRPr="00EC5BC0">
        <w:t xml:space="preserve">or from </w:t>
      </w:r>
      <w:r w:rsidR="008A1C7A" w:rsidRPr="00EC5BC0">
        <w:rPr>
          <w:bCs/>
        </w:rPr>
        <w:t>F</w:t>
      </w:r>
      <w:r w:rsidR="008A1C7A" w:rsidRPr="00EC5BC0">
        <w:rPr>
          <w:bCs/>
          <w:vertAlign w:val="subscript"/>
        </w:rPr>
        <w:t xml:space="preserve">C,block, low </w:t>
      </w:r>
      <w:r w:rsidR="008A1C7A" w:rsidRPr="00EC5BC0">
        <w:t>to the lower sub-block edge</w:t>
      </w:r>
      <w:r w:rsidRPr="00EC5BC0">
        <w:t>.</w:t>
      </w:r>
    </w:p>
    <w:p w14:paraId="10C9B492" w14:textId="77777777" w:rsidR="00355DB3" w:rsidRPr="00EC5BC0" w:rsidRDefault="00E33851" w:rsidP="00E33851">
      <w:pPr>
        <w:pStyle w:val="EW"/>
      </w:pPr>
      <w:r w:rsidRPr="00EC5BC0">
        <w:t>F</w:t>
      </w:r>
      <w:r w:rsidRPr="00EC5BC0">
        <w:rPr>
          <w:vertAlign w:val="subscript"/>
        </w:rPr>
        <w:t>filter</w:t>
      </w:r>
      <w:r w:rsidRPr="00EC5BC0">
        <w:tab/>
        <w:t>Filter centre frequency</w:t>
      </w:r>
    </w:p>
    <w:p w14:paraId="25210E05" w14:textId="77777777" w:rsidR="00355DB3" w:rsidRPr="00EC5BC0" w:rsidRDefault="00355DB3" w:rsidP="00355DB3">
      <w:pPr>
        <w:pStyle w:val="EW"/>
      </w:pPr>
      <w:r w:rsidRPr="00EC5BC0">
        <w:t>f_offset</w:t>
      </w:r>
      <w:r w:rsidR="00EC5BC0" w:rsidRPr="00EC5BC0">
        <w:tab/>
      </w:r>
      <w:r w:rsidRPr="00EC5BC0">
        <w:t xml:space="preserve">Separation between the </w:t>
      </w:r>
      <w:r w:rsidR="00660F75" w:rsidRPr="00EC5BC0">
        <w:t>channel edge</w:t>
      </w:r>
      <w:r w:rsidRPr="00EC5BC0">
        <w:t xml:space="preserve"> frequency and the centre of the measuring filter</w:t>
      </w:r>
    </w:p>
    <w:p w14:paraId="0023AC83" w14:textId="77777777" w:rsidR="00355DB3" w:rsidRPr="00EC5BC0" w:rsidRDefault="00355DB3" w:rsidP="00355DB3">
      <w:pPr>
        <w:pStyle w:val="EW"/>
      </w:pPr>
      <w:r w:rsidRPr="00EC5BC0">
        <w:t>f_offset</w:t>
      </w:r>
      <w:r w:rsidRPr="00EC5BC0">
        <w:rPr>
          <w:vertAlign w:val="subscript"/>
        </w:rPr>
        <w:t>max</w:t>
      </w:r>
      <w:r w:rsidR="00EC5BC0" w:rsidRPr="00EC5BC0">
        <w:tab/>
      </w:r>
      <w:r w:rsidRPr="00EC5BC0">
        <w:t>The maximum value of f_offset used for defining the requirement</w:t>
      </w:r>
    </w:p>
    <w:p w14:paraId="739DD722" w14:textId="77777777" w:rsidR="00803E0F" w:rsidRPr="00EC5BC0" w:rsidRDefault="00803E0F" w:rsidP="00803E0F">
      <w:pPr>
        <w:pStyle w:val="EW"/>
        <w:rPr>
          <w:rFonts w:cs="Arial"/>
        </w:rPr>
      </w:pPr>
      <w:r w:rsidRPr="00EC5BC0">
        <w:rPr>
          <w:rFonts w:cs="Arial"/>
        </w:rPr>
        <w:t>E</w:t>
      </w:r>
      <w:r w:rsidRPr="00EC5BC0">
        <w:rPr>
          <w:rFonts w:cs="Arial"/>
          <w:vertAlign w:val="subscript"/>
        </w:rPr>
        <w:t>A</w:t>
      </w:r>
      <w:r w:rsidRPr="00EC5BC0">
        <w:rPr>
          <w:rFonts w:cs="Arial"/>
        </w:rPr>
        <w:t>:</w:t>
      </w:r>
      <w:r w:rsidR="00EC5BC0" w:rsidRPr="00EC5BC0">
        <w:rPr>
          <w:rFonts w:cs="Arial"/>
        </w:rPr>
        <w:tab/>
      </w:r>
      <w:r w:rsidRPr="00EC5BC0">
        <w:rPr>
          <w:rFonts w:cs="Arial"/>
        </w:rPr>
        <w:t>EPRE (energy per resource element) of PDSCH REs (resource elements) type A, i.e. REs in OFDM symbols that do not include reference symbols</w:t>
      </w:r>
    </w:p>
    <w:p w14:paraId="09532061" w14:textId="77777777" w:rsidR="00803E0F" w:rsidRPr="00EC5BC0" w:rsidRDefault="00803E0F" w:rsidP="00803E0F">
      <w:pPr>
        <w:pStyle w:val="EW"/>
        <w:rPr>
          <w:rFonts w:cs="Arial"/>
        </w:rPr>
      </w:pPr>
      <w:r w:rsidRPr="00EC5BC0">
        <w:rPr>
          <w:rFonts w:cs="Arial"/>
        </w:rPr>
        <w:t>E</w:t>
      </w:r>
      <w:r w:rsidRPr="00EC5BC0">
        <w:rPr>
          <w:rFonts w:cs="Arial"/>
          <w:vertAlign w:val="subscript"/>
        </w:rPr>
        <w:t>B</w:t>
      </w:r>
      <w:r w:rsidRPr="00EC5BC0">
        <w:rPr>
          <w:rFonts w:cs="Arial"/>
        </w:rPr>
        <w:t>:</w:t>
      </w:r>
      <w:r w:rsidR="00EC5BC0" w:rsidRPr="00EC5BC0">
        <w:rPr>
          <w:rFonts w:cs="Arial"/>
        </w:rPr>
        <w:tab/>
      </w:r>
      <w:r w:rsidRPr="00EC5BC0">
        <w:rPr>
          <w:rFonts w:cs="Arial"/>
        </w:rPr>
        <w:t>EPRE of PDSCH REs type B, i.e. REs in OFDM symbols that include reference symbols</w:t>
      </w:r>
    </w:p>
    <w:p w14:paraId="550DCFD3" w14:textId="77777777" w:rsidR="00803E0F" w:rsidRPr="00EC5BC0" w:rsidRDefault="00803E0F" w:rsidP="00803E0F">
      <w:pPr>
        <w:pStyle w:val="EW"/>
      </w:pPr>
      <w:r w:rsidRPr="00EC5BC0">
        <w:rPr>
          <w:rFonts w:cs="Arial"/>
        </w:rPr>
        <w:t>E</w:t>
      </w:r>
      <w:r w:rsidRPr="00EC5BC0">
        <w:rPr>
          <w:rFonts w:cs="Arial"/>
          <w:vertAlign w:val="subscript"/>
        </w:rPr>
        <w:t>RS</w:t>
      </w:r>
      <w:r w:rsidRPr="00EC5BC0">
        <w:rPr>
          <w:rFonts w:cs="Arial"/>
        </w:rPr>
        <w:t>:</w:t>
      </w:r>
      <w:r w:rsidRPr="00EC5BC0">
        <w:rPr>
          <w:rFonts w:cs="Arial"/>
        </w:rPr>
        <w:tab/>
        <w:t>EPRE of reference symbols REs</w:t>
      </w:r>
    </w:p>
    <w:p w14:paraId="0DEAC066" w14:textId="77777777" w:rsidR="00355DB3" w:rsidRPr="00EC5BC0" w:rsidRDefault="00355DB3" w:rsidP="00355DB3">
      <w:pPr>
        <w:pStyle w:val="EW"/>
      </w:pPr>
      <w:r w:rsidRPr="00EC5BC0">
        <w:t>F</w:t>
      </w:r>
      <w:r w:rsidRPr="00EC5BC0">
        <w:rPr>
          <w:vertAlign w:val="subscript"/>
        </w:rPr>
        <w:t>DL_low</w:t>
      </w:r>
      <w:r w:rsidRPr="00EC5BC0">
        <w:rPr>
          <w:vertAlign w:val="subscript"/>
        </w:rPr>
        <w:tab/>
      </w:r>
      <w:r w:rsidRPr="00EC5BC0">
        <w:t>The lowest frequency of the downlink operating band</w:t>
      </w:r>
    </w:p>
    <w:p w14:paraId="01E3CE5E" w14:textId="77777777" w:rsidR="00355DB3" w:rsidRPr="00EC5BC0" w:rsidRDefault="00355DB3" w:rsidP="00355DB3">
      <w:pPr>
        <w:pStyle w:val="EW"/>
      </w:pPr>
      <w:r w:rsidRPr="00EC5BC0">
        <w:t>F</w:t>
      </w:r>
      <w:r w:rsidRPr="00EC5BC0">
        <w:rPr>
          <w:vertAlign w:val="subscript"/>
        </w:rPr>
        <w:t>DL_high</w:t>
      </w:r>
      <w:r w:rsidRPr="00EC5BC0">
        <w:rPr>
          <w:vertAlign w:val="subscript"/>
        </w:rPr>
        <w:tab/>
      </w:r>
      <w:r w:rsidRPr="00EC5BC0">
        <w:t>The highest frequency of the downlink operating band</w:t>
      </w:r>
    </w:p>
    <w:p w14:paraId="1B70A04D" w14:textId="77777777" w:rsidR="00355DB3" w:rsidRPr="00EC5BC0" w:rsidRDefault="00355DB3" w:rsidP="00355DB3">
      <w:pPr>
        <w:pStyle w:val="EW"/>
      </w:pPr>
      <w:r w:rsidRPr="00EC5BC0">
        <w:t>F</w:t>
      </w:r>
      <w:r w:rsidRPr="00EC5BC0">
        <w:rPr>
          <w:vertAlign w:val="subscript"/>
        </w:rPr>
        <w:t>UL_low</w:t>
      </w:r>
      <w:r w:rsidRPr="00EC5BC0">
        <w:rPr>
          <w:vertAlign w:val="subscript"/>
        </w:rPr>
        <w:tab/>
      </w:r>
      <w:r w:rsidRPr="00EC5BC0">
        <w:t>The lowest frequency of the uplink operating band</w:t>
      </w:r>
    </w:p>
    <w:p w14:paraId="4AC26DA3" w14:textId="77777777" w:rsidR="008A1C7A" w:rsidRPr="00EC5BC0" w:rsidRDefault="00355DB3" w:rsidP="008A1C7A">
      <w:pPr>
        <w:pStyle w:val="EW"/>
        <w:rPr>
          <w:lang w:eastAsia="zh-CN"/>
        </w:rPr>
      </w:pPr>
      <w:r w:rsidRPr="00EC5BC0">
        <w:t>F</w:t>
      </w:r>
      <w:r w:rsidRPr="00EC5BC0">
        <w:rPr>
          <w:vertAlign w:val="subscript"/>
        </w:rPr>
        <w:t>UL_high</w:t>
      </w:r>
      <w:r w:rsidRPr="00EC5BC0">
        <w:rPr>
          <w:vertAlign w:val="subscript"/>
        </w:rPr>
        <w:tab/>
      </w:r>
      <w:r w:rsidRPr="00EC5BC0">
        <w:t>The highest frequency of the uplink operating band</w:t>
      </w:r>
    </w:p>
    <w:p w14:paraId="1FF4D185" w14:textId="77777777" w:rsidR="002037D6" w:rsidRPr="00EC5BC0" w:rsidRDefault="002037D6" w:rsidP="002037D6">
      <w:pPr>
        <w:pStyle w:val="EW"/>
      </w:pPr>
      <w:r w:rsidRPr="00EC5BC0">
        <w:t>M</w:t>
      </w:r>
      <w:r w:rsidRPr="00EC5BC0">
        <w:rPr>
          <w:vertAlign w:val="subscript"/>
        </w:rPr>
        <w:t>DL</w:t>
      </w:r>
      <w:r w:rsidRPr="00EC5BC0">
        <w:tab/>
      </w:r>
      <w:r w:rsidRPr="00EC5BC0">
        <w:rPr>
          <w:lang w:eastAsia="zh-CN"/>
        </w:rPr>
        <w:t>O</w:t>
      </w:r>
      <w:r w:rsidRPr="00EC5BC0">
        <w:t>ffset of NB-IoT Downlink channel number to</w:t>
      </w:r>
      <w:r w:rsidRPr="00EC5BC0">
        <w:rPr>
          <w:lang w:eastAsia="zh-CN"/>
        </w:rPr>
        <w:t xml:space="preserve"> </w:t>
      </w:r>
      <w:r w:rsidRPr="00EC5BC0">
        <w:t>Downlink EARFCN</w:t>
      </w:r>
    </w:p>
    <w:p w14:paraId="0E16A3DA" w14:textId="77777777" w:rsidR="002037D6" w:rsidRPr="00EC5BC0" w:rsidRDefault="002037D6" w:rsidP="002037D6">
      <w:pPr>
        <w:pStyle w:val="EW"/>
      </w:pPr>
      <w:r w:rsidRPr="00EC5BC0">
        <w:rPr>
          <w:lang w:eastAsia="zh-CN"/>
        </w:rPr>
        <w:t>M</w:t>
      </w:r>
      <w:r w:rsidRPr="00EC5BC0">
        <w:rPr>
          <w:vertAlign w:val="subscript"/>
          <w:lang w:eastAsia="zh-CN"/>
        </w:rPr>
        <w:t>UL</w:t>
      </w:r>
      <w:r w:rsidRPr="00EC5BC0">
        <w:rPr>
          <w:lang w:eastAsia="zh-CN"/>
        </w:rPr>
        <w:tab/>
        <w:t>O</w:t>
      </w:r>
      <w:r w:rsidRPr="00EC5BC0">
        <w:t>ffset of NB-IoT Uplink channel number to</w:t>
      </w:r>
      <w:r w:rsidRPr="00EC5BC0">
        <w:rPr>
          <w:lang w:eastAsia="zh-CN"/>
        </w:rPr>
        <w:t xml:space="preserve"> </w:t>
      </w:r>
      <w:r w:rsidRPr="00EC5BC0">
        <w:t>Uplink EARFCN</w:t>
      </w:r>
    </w:p>
    <w:p w14:paraId="15988F15" w14:textId="77777777" w:rsidR="001C420D" w:rsidRPr="00EC5BC0" w:rsidRDefault="001C420D" w:rsidP="002037D6">
      <w:pPr>
        <w:pStyle w:val="EW"/>
      </w:pPr>
      <w:r w:rsidRPr="00EC5BC0">
        <w:t>N</w:t>
      </w:r>
      <w:r w:rsidRPr="00EC5BC0">
        <w:rPr>
          <w:vertAlign w:val="subscript"/>
        </w:rPr>
        <w:t>DL</w:t>
      </w:r>
      <w:r w:rsidR="00EC5BC0" w:rsidRPr="00EC5BC0">
        <w:tab/>
      </w:r>
      <w:r w:rsidRPr="00EC5BC0">
        <w:t>Downlink EARFCN</w:t>
      </w:r>
    </w:p>
    <w:p w14:paraId="18B5C48A" w14:textId="77777777" w:rsidR="001C420D" w:rsidRPr="00EC5BC0" w:rsidRDefault="001C420D" w:rsidP="001C420D">
      <w:pPr>
        <w:pStyle w:val="EW"/>
      </w:pPr>
      <w:r w:rsidRPr="00EC5BC0">
        <w:t>N</w:t>
      </w:r>
      <w:r w:rsidRPr="00EC5BC0">
        <w:rPr>
          <w:vertAlign w:val="subscript"/>
        </w:rPr>
        <w:t>Offs-DL</w:t>
      </w:r>
      <w:r w:rsidR="00EC5BC0" w:rsidRPr="00EC5BC0">
        <w:rPr>
          <w:vertAlign w:val="subscript"/>
        </w:rPr>
        <w:tab/>
      </w:r>
      <w:r w:rsidRPr="00EC5BC0">
        <w:t>Offset used for calculating downlink EARFCN</w:t>
      </w:r>
    </w:p>
    <w:p w14:paraId="1041A68C" w14:textId="77777777" w:rsidR="001C420D" w:rsidRPr="00EC5BC0" w:rsidRDefault="001C420D" w:rsidP="00355DB3">
      <w:pPr>
        <w:pStyle w:val="EW"/>
      </w:pPr>
      <w:r w:rsidRPr="00EC5BC0">
        <w:t>N</w:t>
      </w:r>
      <w:r w:rsidRPr="00EC5BC0">
        <w:rPr>
          <w:vertAlign w:val="subscript"/>
        </w:rPr>
        <w:t>Offs-UL</w:t>
      </w:r>
      <w:r w:rsidR="00EC5BC0" w:rsidRPr="00EC5BC0">
        <w:rPr>
          <w:vertAlign w:val="subscript"/>
        </w:rPr>
        <w:tab/>
      </w:r>
      <w:r w:rsidRPr="00EC5BC0">
        <w:t>Offset used for calculating uplink EARFCN</w:t>
      </w:r>
    </w:p>
    <w:p w14:paraId="419EF61E" w14:textId="77777777" w:rsidR="00803E0F" w:rsidRPr="00EC5BC0" w:rsidRDefault="00803E0F" w:rsidP="00803E0F">
      <w:pPr>
        <w:pStyle w:val="EW"/>
      </w:pPr>
      <w:r w:rsidRPr="00EC5BC0">
        <w:rPr>
          <w:position w:val="-10"/>
        </w:rPr>
        <w:object w:dxaOrig="460" w:dyaOrig="340" w14:anchorId="3E29E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7.25pt" o:ole="">
            <v:imagedata r:id="rId11" o:title=""/>
          </v:shape>
          <o:OLEObject Type="Embed" ProgID="Equation.3" ShapeID="_x0000_i1025" DrawAspect="Content" ObjectID="_1671722751" r:id="rId12"/>
        </w:object>
      </w:r>
      <w:r w:rsidRPr="00EC5BC0">
        <w:tab/>
        <w:t>Physical layer cell identity</w:t>
      </w:r>
    </w:p>
    <w:p w14:paraId="6A10AA0B" w14:textId="77777777" w:rsidR="00D6360F" w:rsidRPr="00EC5BC0" w:rsidRDefault="00D6360F" w:rsidP="00D6360F">
      <w:pPr>
        <w:pStyle w:val="EW"/>
      </w:pPr>
      <w:r w:rsidRPr="00EC5BC0">
        <w:rPr>
          <w:i/>
          <w:iCs/>
        </w:rPr>
        <w:t>N</w:t>
      </w:r>
      <w:r w:rsidRPr="00EC5BC0">
        <w:rPr>
          <w:i/>
          <w:vertAlign w:val="subscript"/>
        </w:rPr>
        <w:t>CS</w:t>
      </w:r>
      <w:r w:rsidRPr="00EC5BC0">
        <w:tab/>
        <w:t>Number of Cyclic shifts for preamble generation in PRACH</w:t>
      </w:r>
    </w:p>
    <w:p w14:paraId="1C585CA9" w14:textId="77777777" w:rsidR="00803E0F" w:rsidRPr="00EC5BC0" w:rsidRDefault="00355DB3" w:rsidP="00803E0F">
      <w:pPr>
        <w:pStyle w:val="EW"/>
      </w:pPr>
      <w:r w:rsidRPr="00EC5BC0">
        <w:rPr>
          <w:i/>
          <w:iCs/>
        </w:rPr>
        <w:t>N</w:t>
      </w:r>
      <w:r w:rsidRPr="00EC5BC0">
        <w:rPr>
          <w:vertAlign w:val="subscript"/>
        </w:rPr>
        <w:t>RB</w:t>
      </w:r>
      <w:r w:rsidRPr="00EC5BC0">
        <w:tab/>
        <w:t xml:space="preserve">Transmission bandwidth configuration, expressed in units of </w:t>
      </w:r>
      <w:r w:rsidR="003539D5" w:rsidRPr="00EC5BC0">
        <w:t>r</w:t>
      </w:r>
      <w:r w:rsidRPr="00EC5BC0">
        <w:t xml:space="preserve">esource </w:t>
      </w:r>
      <w:r w:rsidR="003539D5" w:rsidRPr="00EC5BC0">
        <w:t>b</w:t>
      </w:r>
      <w:r w:rsidRPr="00EC5BC0">
        <w:t>locks</w:t>
      </w:r>
    </w:p>
    <w:p w14:paraId="04E7921F" w14:textId="77777777" w:rsidR="00803E0F" w:rsidRPr="00EC5BC0" w:rsidRDefault="00803E0F" w:rsidP="00803E0F">
      <w:pPr>
        <w:pStyle w:val="EW"/>
      </w:pPr>
      <w:r w:rsidRPr="00EC5BC0">
        <w:rPr>
          <w:position w:val="-10"/>
        </w:rPr>
        <w:object w:dxaOrig="440" w:dyaOrig="340" w14:anchorId="01220D72">
          <v:shape id="_x0000_i1026" type="#_x0000_t75" style="width:21.75pt;height:17.25pt" o:ole="">
            <v:imagedata r:id="rId13" o:title=""/>
          </v:shape>
          <o:OLEObject Type="Embed" ProgID="Equation.3" ShapeID="_x0000_i1026" DrawAspect="Content" ObjectID="_1671722752" r:id="rId14"/>
        </w:object>
      </w:r>
      <w:r w:rsidRPr="00EC5BC0">
        <w:tab/>
        <w:t xml:space="preserve">Downlink bandwidth configuration, expressed in multiples of </w:t>
      </w:r>
      <w:r w:rsidRPr="00EC5BC0">
        <w:rPr>
          <w:position w:val="-10"/>
        </w:rPr>
        <w:object w:dxaOrig="440" w:dyaOrig="340" w14:anchorId="238526D1">
          <v:shape id="_x0000_i1027" type="#_x0000_t75" style="width:21.75pt;height:17.25pt" o:ole="">
            <v:imagedata r:id="rId15" o:title=""/>
          </v:shape>
          <o:OLEObject Type="Embed" ProgID="Equation.3" ShapeID="_x0000_i1027" DrawAspect="Content" ObjectID="_1671722753" r:id="rId16"/>
        </w:object>
      </w:r>
    </w:p>
    <w:p w14:paraId="0DC16479" w14:textId="77777777" w:rsidR="001C420D" w:rsidRPr="00EC5BC0" w:rsidRDefault="001C420D" w:rsidP="00803E0F">
      <w:pPr>
        <w:pStyle w:val="EW"/>
      </w:pPr>
      <w:r w:rsidRPr="00EC5BC0">
        <w:t>N</w:t>
      </w:r>
      <w:r w:rsidRPr="00EC5BC0">
        <w:rPr>
          <w:vertAlign w:val="subscript"/>
        </w:rPr>
        <w:t>UL</w:t>
      </w:r>
      <w:r w:rsidR="00EC5BC0" w:rsidRPr="00EC5BC0">
        <w:tab/>
      </w:r>
      <w:r w:rsidRPr="00EC5BC0">
        <w:t>Uplink EARFCN</w:t>
      </w:r>
    </w:p>
    <w:p w14:paraId="4F3828AF" w14:textId="77777777" w:rsidR="00803E0F" w:rsidRPr="00EC5BC0" w:rsidRDefault="00803E0F" w:rsidP="00803E0F">
      <w:pPr>
        <w:pStyle w:val="EW"/>
      </w:pPr>
      <w:r w:rsidRPr="00EC5BC0">
        <w:rPr>
          <w:position w:val="-10"/>
        </w:rPr>
        <w:object w:dxaOrig="440" w:dyaOrig="340" w14:anchorId="773B37C6">
          <v:shape id="_x0000_i1028" type="#_x0000_t75" style="width:21.75pt;height:17.25pt" o:ole="">
            <v:imagedata r:id="rId15" o:title=""/>
          </v:shape>
          <o:OLEObject Type="Embed" ProgID="Equation.3" ShapeID="_x0000_i1028" DrawAspect="Content" ObjectID="_1671722754" r:id="rId17"/>
        </w:object>
      </w:r>
      <w:r w:rsidRPr="00EC5BC0">
        <w:tab/>
        <w:t>Resource block size in the frequency domain, expressed as a number of subcarriers</w:t>
      </w:r>
    </w:p>
    <w:p w14:paraId="2C815D1E" w14:textId="77777777" w:rsidR="00803E0F" w:rsidRPr="00EC5BC0" w:rsidRDefault="00803E0F" w:rsidP="00803E0F">
      <w:pPr>
        <w:pStyle w:val="EW"/>
      </w:pPr>
      <w:r w:rsidRPr="00EC5BC0">
        <w:rPr>
          <w:position w:val="-10"/>
        </w:rPr>
        <w:object w:dxaOrig="240" w:dyaOrig="300" w14:anchorId="79FE1DC9">
          <v:shape id="_x0000_i1029" type="#_x0000_t75" style="width:12pt;height:15pt" o:ole="">
            <v:imagedata r:id="rId18" o:title=""/>
          </v:shape>
          <o:OLEObject Type="Embed" ProgID="Equation.3" ShapeID="_x0000_i1029" DrawAspect="Content" ObjectID="_1671722755" r:id="rId19"/>
        </w:object>
      </w:r>
      <w:r w:rsidRPr="00EC5BC0">
        <w:tab/>
        <w:t>System frame number</w:t>
      </w:r>
    </w:p>
    <w:p w14:paraId="63B26DA2" w14:textId="77777777" w:rsidR="00803E0F" w:rsidRPr="00EC5BC0" w:rsidRDefault="00803E0F" w:rsidP="00803E0F">
      <w:pPr>
        <w:pStyle w:val="EW"/>
      </w:pPr>
      <w:r w:rsidRPr="00EC5BC0">
        <w:rPr>
          <w:position w:val="-10"/>
        </w:rPr>
        <w:object w:dxaOrig="440" w:dyaOrig="300" w14:anchorId="0EF4548B">
          <v:shape id="_x0000_i1030" type="#_x0000_t75" style="width:21.75pt;height:15pt" o:ole="">
            <v:imagedata r:id="rId20" o:title=""/>
          </v:shape>
          <o:OLEObject Type="Embed" ProgID="Equation.3" ShapeID="_x0000_i1030" DrawAspect="Content" ObjectID="_1671722756" r:id="rId21"/>
        </w:object>
      </w:r>
      <w:r w:rsidRPr="00EC5BC0">
        <w:tab/>
        <w:t>Physical resource block number</w:t>
      </w:r>
    </w:p>
    <w:p w14:paraId="3DDC4EC4" w14:textId="77777777" w:rsidR="00803E0F" w:rsidRPr="00EC5BC0" w:rsidRDefault="00803E0F" w:rsidP="00803E0F">
      <w:pPr>
        <w:pStyle w:val="EW"/>
      </w:pPr>
      <w:r w:rsidRPr="00EC5BC0">
        <w:rPr>
          <w:position w:val="-10"/>
        </w:rPr>
        <w:object w:dxaOrig="520" w:dyaOrig="300" w14:anchorId="066A1980">
          <v:shape id="_x0000_i1031" type="#_x0000_t75" style="width:26.25pt;height:15pt" o:ole="">
            <v:imagedata r:id="rId22" o:title=""/>
          </v:shape>
          <o:OLEObject Type="Embed" ProgID="Equation.3" ShapeID="_x0000_i1031" DrawAspect="Content" ObjectID="_1671722757" r:id="rId23"/>
        </w:object>
      </w:r>
      <w:r w:rsidRPr="00EC5BC0">
        <w:tab/>
        <w:t>Radio network temporary identifier</w:t>
      </w:r>
    </w:p>
    <w:p w14:paraId="3420DB51" w14:textId="77777777" w:rsidR="00803E0F" w:rsidRPr="00EC5BC0" w:rsidRDefault="00803E0F" w:rsidP="00803E0F">
      <w:pPr>
        <w:pStyle w:val="EW"/>
      </w:pPr>
      <w:r w:rsidRPr="00EC5BC0">
        <w:rPr>
          <w:position w:val="-10"/>
        </w:rPr>
        <w:object w:dxaOrig="240" w:dyaOrig="300" w14:anchorId="2311D7D6">
          <v:shape id="_x0000_i1032" type="#_x0000_t75" style="width:12pt;height:15pt" o:ole="">
            <v:imagedata r:id="rId24" o:title=""/>
          </v:shape>
          <o:OLEObject Type="Embed" ProgID="Equation.3" ShapeID="_x0000_i1032" DrawAspect="Content" ObjectID="_1671722758" r:id="rId25"/>
        </w:object>
      </w:r>
      <w:r w:rsidRPr="00EC5BC0">
        <w:tab/>
        <w:t>Slot number within a radio frame</w:t>
      </w:r>
    </w:p>
    <w:p w14:paraId="3E142D5A" w14:textId="77777777" w:rsidR="00355DB3" w:rsidRPr="00EC5BC0" w:rsidRDefault="00803E0F" w:rsidP="00355DB3">
      <w:pPr>
        <w:pStyle w:val="EW"/>
      </w:pPr>
      <w:r w:rsidRPr="00EC5BC0">
        <w:rPr>
          <w:position w:val="-10"/>
        </w:rPr>
        <w:object w:dxaOrig="200" w:dyaOrig="240" w14:anchorId="68668F6E">
          <v:shape id="_x0000_i1033" type="#_x0000_t75" style="width:9.75pt;height:12pt" o:ole="">
            <v:imagedata r:id="rId26" o:title=""/>
          </v:shape>
          <o:OLEObject Type="Embed" ProgID="Equation.3" ShapeID="_x0000_i1033" DrawAspect="Content" ObjectID="_1671722759" r:id="rId27"/>
        </w:object>
      </w:r>
      <w:r w:rsidRPr="00EC5BC0">
        <w:tab/>
        <w:t>Antenna port number</w:t>
      </w:r>
    </w:p>
    <w:p w14:paraId="33D4EC41" w14:textId="77777777" w:rsidR="001F5560" w:rsidRPr="00EC5BC0" w:rsidRDefault="001F5560" w:rsidP="001F5560">
      <w:pPr>
        <w:pStyle w:val="EW"/>
        <w:rPr>
          <w:iCs/>
        </w:rPr>
      </w:pPr>
      <w:r w:rsidRPr="00EC5BC0">
        <w:rPr>
          <w:iCs/>
        </w:rPr>
        <w:t>Pd</w:t>
      </w:r>
      <w:r w:rsidRPr="00EC5BC0">
        <w:rPr>
          <w:iCs/>
        </w:rPr>
        <w:tab/>
        <w:t>P</w:t>
      </w:r>
      <w:r w:rsidRPr="00EC5BC0">
        <w:rPr>
          <w:rFonts w:eastAsia="?c?e?o“A‘??S?V?b?N‘I" w:cs="v4.2.0"/>
        </w:rPr>
        <w:t>robability of PRACH preamble detection</w:t>
      </w:r>
    </w:p>
    <w:p w14:paraId="0A7840CC" w14:textId="77777777" w:rsidR="001F5560" w:rsidRPr="00EC5BC0" w:rsidRDefault="001F5560" w:rsidP="001F5560">
      <w:pPr>
        <w:pStyle w:val="EW"/>
        <w:rPr>
          <w:rFonts w:eastAsia="?c?e?o“A‘??S?V?b?N‘I" w:cs="v4.2.0"/>
        </w:rPr>
      </w:pPr>
      <w:r w:rsidRPr="00EC5BC0">
        <w:rPr>
          <w:iCs/>
        </w:rPr>
        <w:t>Pfa</w:t>
      </w:r>
      <w:r w:rsidRPr="00EC5BC0">
        <w:rPr>
          <w:iCs/>
        </w:rPr>
        <w:tab/>
        <w:t>T</w:t>
      </w:r>
      <w:r w:rsidRPr="00EC5BC0">
        <w:rPr>
          <w:rFonts w:eastAsia="?c?e?o“A‘??S?V?b?N‘I" w:cs="v4.2.0"/>
        </w:rPr>
        <w:t>otal probability of false detection of the PRACH preamble</w:t>
      </w:r>
    </w:p>
    <w:p w14:paraId="425A9B04" w14:textId="77777777" w:rsidR="001C420D" w:rsidRPr="00EC5BC0" w:rsidRDefault="001C420D" w:rsidP="001F5560">
      <w:pPr>
        <w:pStyle w:val="EW"/>
      </w:pPr>
      <w:r w:rsidRPr="00EC5BC0">
        <w:t>Pout</w:t>
      </w:r>
      <w:r w:rsidRPr="00EC5BC0">
        <w:tab/>
        <w:t>Output power</w:t>
      </w:r>
    </w:p>
    <w:p w14:paraId="28F9B82E" w14:textId="77777777" w:rsidR="00FB7DAB" w:rsidRPr="00EC5BC0" w:rsidRDefault="00E33851" w:rsidP="00FB7DAB">
      <w:pPr>
        <w:pStyle w:val="EW"/>
      </w:pPr>
      <w:r w:rsidRPr="00EC5BC0">
        <w:t>P</w:t>
      </w:r>
      <w:r w:rsidRPr="00EC5BC0">
        <w:rPr>
          <w:vertAlign w:val="subscript"/>
        </w:rPr>
        <w:t>EM,N</w:t>
      </w:r>
      <w:r w:rsidRPr="00EC5BC0">
        <w:tab/>
        <w:t>Declared emission level for channel N</w:t>
      </w:r>
    </w:p>
    <w:p w14:paraId="0F1B7A61" w14:textId="77777777" w:rsidR="00E33851" w:rsidRPr="00EC5BC0" w:rsidRDefault="00FB7DAB" w:rsidP="00FB7DAB">
      <w:pPr>
        <w:pStyle w:val="EW"/>
      </w:pPr>
      <w:r w:rsidRPr="00EC5BC0">
        <w:t>P</w:t>
      </w:r>
      <w:r w:rsidRPr="00EC5BC0">
        <w:rPr>
          <w:vertAlign w:val="subscript"/>
        </w:rPr>
        <w:t>EM,B32,ind</w:t>
      </w:r>
      <w:r w:rsidRPr="00EC5BC0">
        <w:rPr>
          <w:vertAlign w:val="subscript"/>
        </w:rPr>
        <w:tab/>
      </w:r>
      <w:r w:rsidRPr="00EC5BC0">
        <w:t>Declared emission level in Band 32, ind=a, b, c, d, e</w:t>
      </w:r>
    </w:p>
    <w:p w14:paraId="2C32A186" w14:textId="77777777" w:rsidR="003539D5" w:rsidRPr="00EC5BC0" w:rsidRDefault="003539D5" w:rsidP="003539D5">
      <w:pPr>
        <w:pStyle w:val="EW"/>
      </w:pPr>
    </w:p>
    <w:p w14:paraId="2D6B53B1" w14:textId="77777777" w:rsidR="003539D5" w:rsidRPr="00EC5BC0" w:rsidRDefault="003539D5" w:rsidP="003539D5">
      <w:pPr>
        <w:pStyle w:val="EW"/>
        <w:rPr>
          <w:rFonts w:eastAsia="?c?e?o“A‘??S?V?b?N‘I" w:cs="v4.2.0"/>
        </w:rPr>
      </w:pPr>
      <w:bookmarkStart w:id="33" w:name="OLE_LINK3"/>
      <w:r w:rsidRPr="00EC5BC0">
        <w:rPr>
          <w:rFonts w:eastAsia="?c?e?o“A‘??S?V?b?N‘I" w:cs="v4.2.0"/>
        </w:rPr>
        <w:t>P</w:t>
      </w:r>
      <w:r w:rsidRPr="00EC5BC0">
        <w:rPr>
          <w:rFonts w:eastAsia="?c?e?o“A‘??S?V?b?N‘I" w:cs="v4.2.0"/>
          <w:vertAlign w:val="subscript"/>
        </w:rPr>
        <w:t>rated,c</w:t>
      </w:r>
      <w:r w:rsidRPr="00EC5BC0">
        <w:rPr>
          <w:rFonts w:eastAsia="?c?e?o“A‘??S?V?b?N‘I" w:cs="v4.2.0"/>
        </w:rPr>
        <w:tab/>
        <w:t>Rated output power (per carrier)</w:t>
      </w:r>
    </w:p>
    <w:bookmarkEnd w:id="33"/>
    <w:p w14:paraId="0976881E" w14:textId="77777777" w:rsidR="001C420D" w:rsidRPr="00EC5BC0" w:rsidRDefault="003539D5" w:rsidP="00F76B33">
      <w:pPr>
        <w:pStyle w:val="EW"/>
        <w:rPr>
          <w:rFonts w:eastAsia="?c?e?o“A‘??S?V?b?N‘I" w:cs="v4.2.0"/>
        </w:rPr>
      </w:pPr>
      <w:r w:rsidRPr="00EC5BC0">
        <w:rPr>
          <w:rFonts w:eastAsia="?c?e?o“A‘??S?V?b?N‘I" w:cs="v4.2.0"/>
        </w:rPr>
        <w:t>P</w:t>
      </w:r>
      <w:r w:rsidRPr="00EC5BC0">
        <w:rPr>
          <w:rFonts w:eastAsia="?c?e?o“A‘??S?V?b?N‘I" w:cs="v4.2.0"/>
          <w:vertAlign w:val="subscript"/>
        </w:rPr>
        <w:t>rated,t</w:t>
      </w:r>
      <w:r w:rsidRPr="00EC5BC0">
        <w:rPr>
          <w:rFonts w:eastAsia="?c?e?o“A‘??S?V?b?N‘I" w:cs="v4.2.0"/>
        </w:rPr>
        <w:tab/>
        <w:t>Rated Total Output Power</w:t>
      </w:r>
      <w:r w:rsidR="00F76B33" w:rsidRPr="00EC5BC0">
        <w:t>P</w:t>
      </w:r>
      <w:r w:rsidR="00F76B33" w:rsidRPr="00EC5BC0">
        <w:rPr>
          <w:vertAlign w:val="subscript"/>
        </w:rPr>
        <w:t>max,c</w:t>
      </w:r>
      <w:r w:rsidR="00F76B33" w:rsidRPr="00EC5BC0">
        <w:tab/>
        <w:t>Maximum carrier output power</w:t>
      </w:r>
    </w:p>
    <w:p w14:paraId="2350A012" w14:textId="77777777" w:rsidR="00277A45" w:rsidRPr="00EC5BC0" w:rsidRDefault="00A837C8" w:rsidP="001F5560">
      <w:pPr>
        <w:pStyle w:val="EW"/>
      </w:pPr>
      <w:r w:rsidRPr="00EC5BC0">
        <w:t>P</w:t>
      </w:r>
      <w:r w:rsidRPr="00EC5BC0">
        <w:rPr>
          <w:vertAlign w:val="subscript"/>
        </w:rPr>
        <w:t>REFSENS</w:t>
      </w:r>
      <w:r w:rsidRPr="00EC5BC0">
        <w:tab/>
        <w:t>Reference sensitivity power level</w:t>
      </w:r>
    </w:p>
    <w:p w14:paraId="67199CB7" w14:textId="77777777" w:rsidR="00930407" w:rsidRPr="00EC5BC0" w:rsidRDefault="00803E0F" w:rsidP="00930407">
      <w:pPr>
        <w:pStyle w:val="EW"/>
      </w:pPr>
      <w:r w:rsidRPr="00EC5BC0">
        <w:rPr>
          <w:position w:val="-10"/>
        </w:rPr>
        <w:object w:dxaOrig="180" w:dyaOrig="240" w14:anchorId="5A29275C">
          <v:shape id="_x0000_i1034" type="#_x0000_t75" style="width:9pt;height:12pt" o:ole="">
            <v:imagedata r:id="rId28" o:title=""/>
          </v:shape>
          <o:OLEObject Type="Embed" ProgID="Equation.3" ShapeID="_x0000_i1034" DrawAspect="Content" ObjectID="_1671722760" r:id="rId29"/>
        </w:object>
      </w:r>
      <w:r w:rsidRPr="00EC5BC0">
        <w:tab/>
        <w:t>Code word number</w:t>
      </w:r>
    </w:p>
    <w:p w14:paraId="2CF11370" w14:textId="77777777" w:rsidR="00930407" w:rsidRPr="00EC5BC0" w:rsidRDefault="00930407" w:rsidP="00930407">
      <w:pPr>
        <w:pStyle w:val="EW"/>
      </w:pPr>
      <w:r w:rsidRPr="00EC5BC0">
        <w:t>T</w:t>
      </w:r>
      <w:r w:rsidRPr="00EC5BC0">
        <w:rPr>
          <w:vertAlign w:val="subscript"/>
        </w:rPr>
        <w:t>A</w:t>
      </w:r>
      <w:r w:rsidRPr="00EC5BC0">
        <w:tab/>
      </w:r>
      <w:r w:rsidRPr="00EC5BC0">
        <w:rPr>
          <w:rFonts w:cs="v3.7.0"/>
        </w:rPr>
        <w:t xml:space="preserve">Timing advance command, </w:t>
      </w:r>
      <w:r w:rsidRPr="00EC5BC0">
        <w:t>as defined in [16]</w:t>
      </w:r>
    </w:p>
    <w:p w14:paraId="378369C2" w14:textId="77777777" w:rsidR="008A1C7A" w:rsidRPr="00EC5BC0" w:rsidRDefault="00930407" w:rsidP="008A1C7A">
      <w:pPr>
        <w:pStyle w:val="EW"/>
        <w:rPr>
          <w:lang w:eastAsia="zh-CN"/>
        </w:rPr>
      </w:pPr>
      <w:r w:rsidRPr="00EC5BC0">
        <w:rPr>
          <w:position w:val="-10"/>
        </w:rPr>
        <w:object w:dxaOrig="240" w:dyaOrig="300" w14:anchorId="32849AA8">
          <v:shape id="_x0000_i1035" type="#_x0000_t75" style="width:12pt;height:15pt" o:ole="">
            <v:imagedata r:id="rId30" o:title=""/>
          </v:shape>
          <o:OLEObject Type="Embed" ProgID="Equation.3" ShapeID="_x0000_i1035" DrawAspect="Content" ObjectID="_1671722761" r:id="rId31"/>
        </w:object>
      </w:r>
      <w:r w:rsidRPr="00EC5BC0">
        <w:tab/>
        <w:t>Basic time unit, as defined in [12]</w:t>
      </w:r>
    </w:p>
    <w:p w14:paraId="0FB4C297" w14:textId="77777777" w:rsidR="00803E0F" w:rsidRPr="00EC5BC0" w:rsidRDefault="008A1C7A" w:rsidP="008A1C7A">
      <w:pPr>
        <w:pStyle w:val="EX"/>
      </w:pPr>
      <w:r w:rsidRPr="00EC5BC0">
        <w:rPr>
          <w:rFonts w:cs="v5.0.0"/>
        </w:rPr>
        <w:t>W</w:t>
      </w:r>
      <w:r w:rsidRPr="00EC5BC0">
        <w:rPr>
          <w:rFonts w:cs="v5.0.0"/>
          <w:vertAlign w:val="subscript"/>
        </w:rPr>
        <w:t>gap</w:t>
      </w:r>
      <w:r w:rsidRPr="00EC5BC0">
        <w:tab/>
        <w:t xml:space="preserve">Sub-block gap </w:t>
      </w:r>
      <w:r w:rsidR="00635F38" w:rsidRPr="00EC5BC0">
        <w:rPr>
          <w:lang w:eastAsia="zh-CN"/>
        </w:rPr>
        <w:t xml:space="preserve">or </w:t>
      </w:r>
      <w:r w:rsidR="003539D5" w:rsidRPr="00EC5BC0">
        <w:rPr>
          <w:lang w:eastAsia="zh-CN"/>
        </w:rPr>
        <w:t>I</w:t>
      </w:r>
      <w:r w:rsidR="00635F38" w:rsidRPr="00EC5BC0">
        <w:rPr>
          <w:lang w:eastAsia="zh-CN"/>
        </w:rPr>
        <w:t xml:space="preserve">nter RF </w:t>
      </w:r>
      <w:r w:rsidR="003539D5" w:rsidRPr="00EC5BC0">
        <w:rPr>
          <w:lang w:eastAsia="zh-CN"/>
        </w:rPr>
        <w:t>B</w:t>
      </w:r>
      <w:r w:rsidR="00635F38" w:rsidRPr="00EC5BC0">
        <w:rPr>
          <w:lang w:eastAsia="zh-CN"/>
        </w:rPr>
        <w:t xml:space="preserve">andwidth gap </w:t>
      </w:r>
      <w:r w:rsidRPr="00EC5BC0">
        <w:t>size</w:t>
      </w:r>
    </w:p>
    <w:p w14:paraId="2499CC33" w14:textId="77777777" w:rsidR="00635F38" w:rsidRPr="00EC5BC0" w:rsidRDefault="00635F38" w:rsidP="00635F38">
      <w:pPr>
        <w:pStyle w:val="TH"/>
        <w:rPr>
          <w:rFonts w:eastAsia="SimSun"/>
          <w:lang w:eastAsia="zh-CN"/>
        </w:rPr>
      </w:pPr>
      <w:r w:rsidRPr="00EC5BC0">
        <w:object w:dxaOrig="10500" w:dyaOrig="5039" w14:anchorId="2DD2E78D">
          <v:shape id="_x0000_i1036" type="#_x0000_t75" style="width:477.75pt;height:229.5pt" o:ole="">
            <v:imagedata r:id="rId32" o:title=""/>
          </v:shape>
          <o:OLEObject Type="Embed" ProgID="Word.Picture.8" ShapeID="_x0000_i1036" DrawAspect="Content" ObjectID="_1671722762" r:id="rId33"/>
        </w:object>
      </w:r>
    </w:p>
    <w:p w14:paraId="0764A12A" w14:textId="77777777" w:rsidR="00635F38" w:rsidRPr="00EC5BC0" w:rsidRDefault="00635F38" w:rsidP="00635F38">
      <w:pPr>
        <w:pStyle w:val="TF"/>
      </w:pPr>
      <w:r w:rsidRPr="00EC5BC0">
        <w:t>Figure 3.</w:t>
      </w:r>
      <w:r w:rsidRPr="00EC5BC0">
        <w:rPr>
          <w:lang w:eastAsia="zh-CN"/>
        </w:rPr>
        <w:t>2</w:t>
      </w:r>
      <w:r w:rsidRPr="00EC5BC0">
        <w:t>-</w:t>
      </w:r>
      <w:r w:rsidRPr="00EC5BC0">
        <w:rPr>
          <w:lang w:eastAsia="zh-CN"/>
        </w:rPr>
        <w:t>1</w:t>
      </w:r>
      <w:r w:rsidR="009C2119" w:rsidRPr="00EC5BC0">
        <w:rPr>
          <w:lang w:eastAsia="zh-CN"/>
        </w:rPr>
        <w:t>:</w:t>
      </w:r>
      <w:r w:rsidRPr="00EC5BC0">
        <w:t xml:space="preserve"> Illustration of </w:t>
      </w:r>
      <w:r w:rsidR="003539D5" w:rsidRPr="00EC5BC0">
        <w:t>M</w:t>
      </w:r>
      <w:r w:rsidRPr="00EC5BC0">
        <w:t xml:space="preserve">aximum </w:t>
      </w:r>
      <w:r w:rsidR="003539D5" w:rsidRPr="00EC5BC0">
        <w:t>R</w:t>
      </w:r>
      <w:r w:rsidRPr="00EC5BC0">
        <w:t xml:space="preserve">adio </w:t>
      </w:r>
      <w:r w:rsidR="003539D5" w:rsidRPr="00EC5BC0">
        <w:t>B</w:t>
      </w:r>
      <w:r w:rsidRPr="00EC5BC0">
        <w:t>andwidth</w:t>
      </w:r>
      <w:r w:rsidR="003539D5" w:rsidRPr="00EC5BC0">
        <w:t xml:space="preserve"> BW</w:t>
      </w:r>
      <w:r w:rsidR="003539D5" w:rsidRPr="00EC5BC0">
        <w:rPr>
          <w:vertAlign w:val="subscript"/>
        </w:rPr>
        <w:t>max</w:t>
      </w:r>
      <w:r w:rsidRPr="00EC5BC0">
        <w:t xml:space="preserve"> and Total RF </w:t>
      </w:r>
      <w:r w:rsidR="003539D5" w:rsidRPr="00EC5BC0">
        <w:t>B</w:t>
      </w:r>
      <w:r w:rsidRPr="00EC5BC0">
        <w:t>andwidth</w:t>
      </w:r>
      <w:r w:rsidR="003539D5" w:rsidRPr="00EC5BC0">
        <w:t xml:space="preserve"> BW</w:t>
      </w:r>
      <w:r w:rsidR="003539D5" w:rsidRPr="00EC5BC0">
        <w:rPr>
          <w:vertAlign w:val="subscript"/>
        </w:rPr>
        <w:t>tot</w:t>
      </w:r>
      <w:r w:rsidRPr="00EC5BC0">
        <w:t xml:space="preserve"> for </w:t>
      </w:r>
      <w:r w:rsidR="003539D5" w:rsidRPr="00EC5BC0">
        <w:t>m</w:t>
      </w:r>
      <w:r w:rsidRPr="00EC5BC0">
        <w:t xml:space="preserve">ulti-band </w:t>
      </w:r>
      <w:r w:rsidR="003539D5" w:rsidRPr="00EC5BC0">
        <w:t>b</w:t>
      </w:r>
      <w:r w:rsidRPr="00EC5BC0">
        <w:t xml:space="preserve">ase </w:t>
      </w:r>
      <w:r w:rsidR="003539D5" w:rsidRPr="00EC5BC0">
        <w:t>s</w:t>
      </w:r>
      <w:r w:rsidRPr="00EC5BC0">
        <w:t>tation</w:t>
      </w:r>
    </w:p>
    <w:p w14:paraId="3A877AD6" w14:textId="77777777" w:rsidR="004A3549" w:rsidRPr="00EC5BC0" w:rsidRDefault="004A3549" w:rsidP="002C24FB">
      <w:pPr>
        <w:pStyle w:val="Heading2"/>
      </w:pPr>
      <w:bookmarkStart w:id="34" w:name="_Toc21015548"/>
      <w:bookmarkStart w:id="35" w:name="_Toc45829736"/>
      <w:bookmarkStart w:id="36" w:name="_Toc45830386"/>
      <w:bookmarkStart w:id="37" w:name="_Toc61108842"/>
      <w:r w:rsidRPr="00EC5BC0">
        <w:t>3.3</w:t>
      </w:r>
      <w:r w:rsidRPr="00EC5BC0">
        <w:tab/>
        <w:t>Abbreviations</w:t>
      </w:r>
      <w:bookmarkEnd w:id="34"/>
      <w:bookmarkEnd w:id="35"/>
      <w:bookmarkEnd w:id="36"/>
      <w:bookmarkEnd w:id="37"/>
    </w:p>
    <w:p w14:paraId="7A802E84" w14:textId="77777777" w:rsidR="004A3549" w:rsidRPr="00EC5BC0" w:rsidRDefault="004A3549">
      <w:pPr>
        <w:keepNext/>
      </w:pPr>
      <w:r w:rsidRPr="00EC5BC0">
        <w:t xml:space="preserve">For the purposes of the present document, the abbreviations </w:t>
      </w:r>
      <w:r w:rsidR="008C6DB3" w:rsidRPr="00EC5BC0">
        <w:t>given in TR 21.905 [</w:t>
      </w:r>
      <w:r w:rsidR="003A2648" w:rsidRPr="00EC5BC0">
        <w:t>1</w:t>
      </w:r>
      <w:r w:rsidR="008C6DB3" w:rsidRPr="00EC5BC0">
        <w:t xml:space="preserve">] and the following </w:t>
      </w:r>
      <w:r w:rsidRPr="00EC5BC0">
        <w:t>apply</w:t>
      </w:r>
      <w:r w:rsidR="008C6DB3" w:rsidRPr="00EC5BC0">
        <w:t>. An abbreviation defined in the present document takes precedence over the definition of the same abbreviation, if any, in TR 21.905 [</w:t>
      </w:r>
      <w:r w:rsidR="003A2648" w:rsidRPr="00EC5BC0">
        <w:t>1</w:t>
      </w:r>
      <w:r w:rsidR="008C6DB3" w:rsidRPr="00EC5BC0">
        <w:t>].</w:t>
      </w:r>
    </w:p>
    <w:p w14:paraId="228588CC" w14:textId="77777777" w:rsidR="00D6360F" w:rsidRPr="00EC5BC0" w:rsidRDefault="00D6360F" w:rsidP="00D6360F">
      <w:pPr>
        <w:pStyle w:val="EW"/>
      </w:pPr>
      <w:r w:rsidRPr="00EC5BC0">
        <w:t>AC</w:t>
      </w:r>
      <w:r w:rsidRPr="00EC5BC0">
        <w:tab/>
        <w:t>Alternating Current</w:t>
      </w:r>
    </w:p>
    <w:p w14:paraId="77DDC3E9" w14:textId="77777777" w:rsidR="008A1C7A" w:rsidRPr="00EC5BC0" w:rsidRDefault="00355DB3" w:rsidP="008A1C7A">
      <w:pPr>
        <w:pStyle w:val="EW"/>
        <w:rPr>
          <w:lang w:eastAsia="zh-CN"/>
        </w:rPr>
      </w:pPr>
      <w:r w:rsidRPr="00EC5BC0">
        <w:t>ACLR</w:t>
      </w:r>
      <w:r w:rsidRPr="00EC5BC0">
        <w:tab/>
        <w:t>Adjacent Channel Leakage Ratio</w:t>
      </w:r>
    </w:p>
    <w:p w14:paraId="11B1BEA1" w14:textId="77777777" w:rsidR="001F5560" w:rsidRPr="00EC5BC0" w:rsidRDefault="008A1C7A" w:rsidP="008A1C7A">
      <w:pPr>
        <w:pStyle w:val="EW"/>
      </w:pPr>
      <w:r w:rsidRPr="00EC5BC0">
        <w:t>CACLR</w:t>
      </w:r>
      <w:r w:rsidRPr="00EC5BC0">
        <w:tab/>
      </w:r>
      <w:bookmarkStart w:id="38" w:name="OLE_LINK49"/>
      <w:bookmarkStart w:id="39" w:name="OLE_LINK50"/>
      <w:r w:rsidRPr="00EC5BC0">
        <w:t>Cumulative</w:t>
      </w:r>
      <w:bookmarkEnd w:id="38"/>
      <w:bookmarkEnd w:id="39"/>
      <w:r w:rsidRPr="00EC5BC0">
        <w:t xml:space="preserve"> ACLR</w:t>
      </w:r>
    </w:p>
    <w:p w14:paraId="6AEAD910" w14:textId="77777777" w:rsidR="00355DB3" w:rsidRPr="00EC5BC0" w:rsidRDefault="001F5560" w:rsidP="001F5560">
      <w:pPr>
        <w:pStyle w:val="EW"/>
      </w:pPr>
      <w:r w:rsidRPr="00EC5BC0">
        <w:t>ACK</w:t>
      </w:r>
      <w:r w:rsidRPr="00EC5BC0">
        <w:tab/>
        <w:t xml:space="preserve">Acknowledgement (in </w:t>
      </w:r>
      <w:r w:rsidR="001C420D" w:rsidRPr="00EC5BC0">
        <w:t>H</w:t>
      </w:r>
      <w:r w:rsidRPr="00EC5BC0">
        <w:t>ARQ protocols)</w:t>
      </w:r>
    </w:p>
    <w:p w14:paraId="4E962BF4" w14:textId="77777777" w:rsidR="00355DB3" w:rsidRPr="00EC5BC0" w:rsidRDefault="00355DB3" w:rsidP="00355DB3">
      <w:pPr>
        <w:pStyle w:val="EW"/>
      </w:pPr>
      <w:r w:rsidRPr="00EC5BC0">
        <w:t>ACS</w:t>
      </w:r>
      <w:r w:rsidRPr="00EC5BC0">
        <w:tab/>
        <w:t>Adjacent Channel Selectivity</w:t>
      </w:r>
    </w:p>
    <w:p w14:paraId="72211444" w14:textId="77777777" w:rsidR="00D6360F" w:rsidRPr="00EC5BC0" w:rsidRDefault="00D6360F" w:rsidP="00D6360F">
      <w:pPr>
        <w:pStyle w:val="EW"/>
      </w:pPr>
      <w:r w:rsidRPr="00EC5BC0">
        <w:t>ATT</w:t>
      </w:r>
      <w:r w:rsidRPr="00EC5BC0">
        <w:tab/>
        <w:t>Attenuator</w:t>
      </w:r>
    </w:p>
    <w:p w14:paraId="7A1372BB" w14:textId="77777777" w:rsidR="00355DB3" w:rsidRPr="00EC5BC0" w:rsidRDefault="00355DB3" w:rsidP="00355DB3">
      <w:pPr>
        <w:pStyle w:val="EW"/>
      </w:pPr>
      <w:r w:rsidRPr="00EC5BC0">
        <w:t>AWGN</w:t>
      </w:r>
      <w:r w:rsidRPr="00EC5BC0">
        <w:tab/>
        <w:t>Additive White Gaussian Noise</w:t>
      </w:r>
    </w:p>
    <w:p w14:paraId="57255DDA" w14:textId="77777777" w:rsidR="001F5560" w:rsidRPr="00EC5BC0" w:rsidRDefault="001F5560" w:rsidP="00355DB3">
      <w:pPr>
        <w:pStyle w:val="EW"/>
      </w:pPr>
      <w:r w:rsidRPr="00EC5BC0">
        <w:t>B</w:t>
      </w:r>
      <w:r w:rsidRPr="00EC5BC0">
        <w:tab/>
        <w:t>Bottom RF channel (for testing purposes)</w:t>
      </w:r>
    </w:p>
    <w:p w14:paraId="4F8E6004" w14:textId="77777777" w:rsidR="00F76B33" w:rsidRPr="00EC5BC0" w:rsidRDefault="00355DB3" w:rsidP="00F76B33">
      <w:pPr>
        <w:pStyle w:val="EW"/>
      </w:pPr>
      <w:r w:rsidRPr="00EC5BC0">
        <w:t>BS</w:t>
      </w:r>
      <w:r w:rsidRPr="00EC5BC0">
        <w:tab/>
        <w:t>Base Station</w:t>
      </w:r>
    </w:p>
    <w:p w14:paraId="240661E8" w14:textId="77777777" w:rsidR="00635F38" w:rsidRPr="00EC5BC0" w:rsidRDefault="00635F38" w:rsidP="00635F38">
      <w:pPr>
        <w:pStyle w:val="EW"/>
      </w:pPr>
      <w:r w:rsidRPr="00EC5BC0">
        <w:t>C</w:t>
      </w:r>
      <w:r w:rsidRPr="00EC5BC0">
        <w:tab/>
        <w:t>Contiguous</w:t>
      </w:r>
    </w:p>
    <w:p w14:paraId="23E6BCB4" w14:textId="77777777" w:rsidR="001F5560" w:rsidRPr="00EC5BC0" w:rsidRDefault="00F76B33" w:rsidP="00F76B33">
      <w:pPr>
        <w:pStyle w:val="EW"/>
      </w:pPr>
      <w:r w:rsidRPr="00EC5BC0">
        <w:t>CA</w:t>
      </w:r>
      <w:r w:rsidRPr="00EC5BC0">
        <w:tab/>
        <w:t>Carrier Aggregation</w:t>
      </w:r>
    </w:p>
    <w:p w14:paraId="65E1FA70" w14:textId="77777777" w:rsidR="00355DB3" w:rsidRPr="00EC5BC0" w:rsidRDefault="001F5560" w:rsidP="001F5560">
      <w:pPr>
        <w:pStyle w:val="EW"/>
      </w:pPr>
      <w:r w:rsidRPr="00EC5BC0">
        <w:t>BW</w:t>
      </w:r>
      <w:r w:rsidRPr="00EC5BC0">
        <w:tab/>
        <w:t>Bandwidth</w:t>
      </w:r>
    </w:p>
    <w:p w14:paraId="29518B9B" w14:textId="77777777" w:rsidR="00803E0F" w:rsidRPr="00EC5BC0" w:rsidRDefault="00803E0F" w:rsidP="00803E0F">
      <w:pPr>
        <w:pStyle w:val="EW"/>
      </w:pPr>
      <w:r w:rsidRPr="00EC5BC0">
        <w:t>CCE</w:t>
      </w:r>
      <w:r w:rsidRPr="00EC5BC0">
        <w:tab/>
        <w:t>Control Channel Element</w:t>
      </w:r>
    </w:p>
    <w:p w14:paraId="386588E2" w14:textId="77777777" w:rsidR="00D6360F" w:rsidRPr="00EC5BC0" w:rsidRDefault="00D6360F" w:rsidP="00D6360F">
      <w:pPr>
        <w:pStyle w:val="EW"/>
      </w:pPr>
      <w:r w:rsidRPr="00EC5BC0">
        <w:t>CP</w:t>
      </w:r>
      <w:r w:rsidRPr="00EC5BC0">
        <w:tab/>
        <w:t>Cyclic prefix</w:t>
      </w:r>
    </w:p>
    <w:p w14:paraId="2A411C32" w14:textId="77777777" w:rsidR="001F5560" w:rsidRPr="00EC5BC0" w:rsidRDefault="00355DB3" w:rsidP="001F5560">
      <w:pPr>
        <w:pStyle w:val="EW"/>
      </w:pPr>
      <w:r w:rsidRPr="00EC5BC0">
        <w:t>CW</w:t>
      </w:r>
      <w:r w:rsidRPr="00EC5BC0">
        <w:tab/>
        <w:t>Continuous Wave</w:t>
      </w:r>
    </w:p>
    <w:p w14:paraId="1EE378B1" w14:textId="77777777" w:rsidR="00D6360F" w:rsidRPr="00EC5BC0" w:rsidRDefault="00D6360F" w:rsidP="00D6360F">
      <w:pPr>
        <w:pStyle w:val="EW"/>
      </w:pPr>
      <w:r w:rsidRPr="00EC5BC0">
        <w:t>DC</w:t>
      </w:r>
      <w:r w:rsidRPr="00EC5BC0">
        <w:tab/>
        <w:t>Direct Current</w:t>
      </w:r>
    </w:p>
    <w:p w14:paraId="1799DF91" w14:textId="77777777" w:rsidR="00D6360F" w:rsidRPr="00EC5BC0" w:rsidRDefault="00D6360F" w:rsidP="00D6360F">
      <w:pPr>
        <w:pStyle w:val="EW"/>
      </w:pPr>
      <w:r w:rsidRPr="00EC5BC0">
        <w:t>DFT</w:t>
      </w:r>
      <w:r w:rsidRPr="00EC5BC0">
        <w:tab/>
        <w:t>Discrete Fourier Transformation</w:t>
      </w:r>
    </w:p>
    <w:p w14:paraId="0522792C" w14:textId="77777777" w:rsidR="00C271AD" w:rsidRPr="00EC5BC0" w:rsidRDefault="00C271AD" w:rsidP="00C271AD">
      <w:pPr>
        <w:pStyle w:val="EW"/>
        <w:rPr>
          <w:lang w:eastAsia="zh-CN"/>
        </w:rPr>
      </w:pPr>
      <w:r w:rsidRPr="00EC5BC0">
        <w:t>DIP</w:t>
      </w:r>
      <w:r w:rsidRPr="00EC5BC0">
        <w:tab/>
        <w:t>Dominant Interferer Proportion</w:t>
      </w:r>
    </w:p>
    <w:p w14:paraId="168F4901" w14:textId="77777777" w:rsidR="00E33851" w:rsidRPr="00EC5BC0" w:rsidRDefault="00E33851" w:rsidP="00E33851">
      <w:pPr>
        <w:pStyle w:val="EW"/>
      </w:pPr>
      <w:r w:rsidRPr="00EC5BC0">
        <w:t>DTT</w:t>
      </w:r>
      <w:r w:rsidRPr="00EC5BC0">
        <w:tab/>
        <w:t>Digital Terrestrial Television</w:t>
      </w:r>
    </w:p>
    <w:p w14:paraId="11F071CD" w14:textId="77777777" w:rsidR="001F5560" w:rsidRPr="00EC5BC0" w:rsidRDefault="001F5560" w:rsidP="001F5560">
      <w:pPr>
        <w:pStyle w:val="EW"/>
      </w:pPr>
      <w:r w:rsidRPr="00EC5BC0">
        <w:t>DUT</w:t>
      </w:r>
      <w:r w:rsidRPr="00EC5BC0">
        <w:tab/>
        <w:t>Device Under Test</w:t>
      </w:r>
    </w:p>
    <w:p w14:paraId="504A6F0F" w14:textId="77777777" w:rsidR="008C753A" w:rsidRPr="00EC5BC0" w:rsidRDefault="008C753A" w:rsidP="001F5560">
      <w:pPr>
        <w:pStyle w:val="EW"/>
      </w:pPr>
      <w:r w:rsidRPr="00EC5BC0">
        <w:t>EPRE</w:t>
      </w:r>
      <w:r w:rsidRPr="00EC5BC0">
        <w:tab/>
        <w:t>Energy per resource element</w:t>
      </w:r>
    </w:p>
    <w:p w14:paraId="52936505" w14:textId="77777777" w:rsidR="00D6360F" w:rsidRPr="00DE29AD" w:rsidRDefault="00D6360F" w:rsidP="00D6360F">
      <w:pPr>
        <w:pStyle w:val="EW"/>
        <w:rPr>
          <w:lang w:val="sv-FI"/>
        </w:rPr>
      </w:pPr>
      <w:r w:rsidRPr="00DE29AD">
        <w:rPr>
          <w:lang w:val="sv-FI"/>
        </w:rPr>
        <w:t>E-TM</w:t>
      </w:r>
      <w:r w:rsidRPr="00DE29AD">
        <w:rPr>
          <w:lang w:val="sv-FI"/>
        </w:rPr>
        <w:tab/>
        <w:t>E-UTRA Test Model</w:t>
      </w:r>
    </w:p>
    <w:p w14:paraId="7B975119" w14:textId="77777777" w:rsidR="001C420D" w:rsidRPr="00EC5BC0" w:rsidRDefault="00D6360F" w:rsidP="00D6360F">
      <w:pPr>
        <w:pStyle w:val="EW"/>
        <w:rPr>
          <w:rFonts w:cs="v4.2.0"/>
        </w:rPr>
      </w:pPr>
      <w:r w:rsidRPr="00EC5BC0">
        <w:rPr>
          <w:rFonts w:cs="v4.2.0"/>
        </w:rPr>
        <w:t>E-UTRA</w:t>
      </w:r>
      <w:r w:rsidRPr="00EC5BC0">
        <w:rPr>
          <w:rFonts w:cs="v4.2.0"/>
        </w:rPr>
        <w:tab/>
        <w:t>Evolved UTRA</w:t>
      </w:r>
    </w:p>
    <w:p w14:paraId="770F1594" w14:textId="77777777" w:rsidR="00FB7DAB" w:rsidRPr="00EC5BC0" w:rsidRDefault="001F5560" w:rsidP="00FB7DAB">
      <w:pPr>
        <w:pStyle w:val="EW"/>
      </w:pPr>
      <w:r w:rsidRPr="00EC5BC0">
        <w:rPr>
          <w:rFonts w:cs="v4.2.0"/>
        </w:rPr>
        <w:t>EARFCN</w:t>
      </w:r>
      <w:r w:rsidRPr="00EC5BC0">
        <w:rPr>
          <w:rFonts w:cs="v4.2.0"/>
        </w:rPr>
        <w:tab/>
        <w:t xml:space="preserve">E-UTRA </w:t>
      </w:r>
      <w:r w:rsidRPr="00EC5BC0">
        <w:t>Absolute Radio Frequency Channel Number</w:t>
      </w:r>
    </w:p>
    <w:p w14:paraId="18BBC561" w14:textId="77777777" w:rsidR="001F5560" w:rsidRPr="00EC5BC0" w:rsidRDefault="00FB7DAB" w:rsidP="00FB7DAB">
      <w:pPr>
        <w:pStyle w:val="EW"/>
      </w:pPr>
      <w:r w:rsidRPr="00EC5BC0">
        <w:rPr>
          <w:rFonts w:cs="v4.2.0"/>
        </w:rPr>
        <w:t>EIRP</w:t>
      </w:r>
      <w:r w:rsidR="00EC5BC0" w:rsidRPr="00EC5BC0">
        <w:rPr>
          <w:rFonts w:cs="v4.2.0"/>
        </w:rPr>
        <w:tab/>
      </w:r>
      <w:r w:rsidRPr="00EC5BC0">
        <w:t>Effective Isotropic Radiated Power</w:t>
      </w:r>
    </w:p>
    <w:p w14:paraId="768FE264" w14:textId="77777777" w:rsidR="001F5560" w:rsidRPr="00EC5BC0" w:rsidRDefault="001F5560" w:rsidP="001F5560">
      <w:pPr>
        <w:pStyle w:val="EW"/>
        <w:rPr>
          <w:rFonts w:cs="v4.2.0"/>
        </w:rPr>
      </w:pPr>
      <w:r w:rsidRPr="00EC5BC0">
        <w:rPr>
          <w:rFonts w:cs="v4.2.0"/>
        </w:rPr>
        <w:t>EPA</w:t>
      </w:r>
      <w:r w:rsidRPr="00EC5BC0">
        <w:rPr>
          <w:rFonts w:cs="v4.2.0"/>
        </w:rPr>
        <w:tab/>
      </w:r>
      <w:r w:rsidRPr="00EC5BC0">
        <w:t>Extended Pedestrian A model</w:t>
      </w:r>
    </w:p>
    <w:p w14:paraId="08ED1376" w14:textId="77777777" w:rsidR="00635F38" w:rsidRPr="00EC5BC0" w:rsidRDefault="00635F38" w:rsidP="00635F38">
      <w:pPr>
        <w:pStyle w:val="EW"/>
      </w:pPr>
      <w:r w:rsidRPr="00EC5BC0">
        <w:rPr>
          <w:rFonts w:cs="v4.2.0"/>
        </w:rPr>
        <w:t>ETC</w:t>
      </w:r>
      <w:r w:rsidRPr="00EC5BC0">
        <w:rPr>
          <w:rFonts w:cs="v4.2.0"/>
        </w:rPr>
        <w:tab/>
      </w:r>
      <w:r w:rsidRPr="00EC5BC0">
        <w:t>E-UTRA Test Configuration</w:t>
      </w:r>
    </w:p>
    <w:p w14:paraId="0A105689" w14:textId="77777777" w:rsidR="001F5560" w:rsidRPr="00EC5BC0" w:rsidRDefault="001F5560" w:rsidP="001F5560">
      <w:pPr>
        <w:pStyle w:val="EW"/>
      </w:pPr>
      <w:r w:rsidRPr="00EC5BC0">
        <w:rPr>
          <w:rFonts w:cs="v4.2.0"/>
        </w:rPr>
        <w:t>ETU</w:t>
      </w:r>
      <w:r w:rsidRPr="00EC5BC0">
        <w:rPr>
          <w:rFonts w:cs="v4.2.0"/>
        </w:rPr>
        <w:tab/>
      </w:r>
      <w:r w:rsidRPr="00EC5BC0">
        <w:t>Extended Typical Urban model</w:t>
      </w:r>
    </w:p>
    <w:p w14:paraId="2FD46FE1" w14:textId="77777777" w:rsidR="00355DB3" w:rsidRPr="00EC5BC0" w:rsidRDefault="001F5560" w:rsidP="001F5560">
      <w:pPr>
        <w:pStyle w:val="EW"/>
      </w:pPr>
      <w:r w:rsidRPr="00EC5BC0">
        <w:t>EVA</w:t>
      </w:r>
      <w:r w:rsidRPr="00EC5BC0">
        <w:tab/>
        <w:t>Extended Vehicular A model</w:t>
      </w:r>
    </w:p>
    <w:p w14:paraId="03D4E7BA" w14:textId="77777777" w:rsidR="00355DB3" w:rsidRPr="00EC5BC0" w:rsidRDefault="00355DB3" w:rsidP="00355DB3">
      <w:pPr>
        <w:pStyle w:val="EW"/>
      </w:pPr>
      <w:r w:rsidRPr="00EC5BC0">
        <w:t>EVM</w:t>
      </w:r>
      <w:r w:rsidRPr="00EC5BC0">
        <w:tab/>
        <w:t>Error Vector Magnitude</w:t>
      </w:r>
    </w:p>
    <w:p w14:paraId="19CA8E02" w14:textId="77777777" w:rsidR="00355DB3" w:rsidRPr="00EC5BC0" w:rsidRDefault="00355DB3" w:rsidP="00355DB3">
      <w:pPr>
        <w:pStyle w:val="EW"/>
      </w:pPr>
      <w:r w:rsidRPr="00EC5BC0">
        <w:t>FDD</w:t>
      </w:r>
      <w:r w:rsidRPr="00EC5BC0">
        <w:tab/>
        <w:t>Frequency Division Duplex</w:t>
      </w:r>
    </w:p>
    <w:p w14:paraId="0AB6A87D" w14:textId="77777777" w:rsidR="00D6360F" w:rsidRPr="00EC5BC0" w:rsidRDefault="00D6360F" w:rsidP="00D6360F">
      <w:pPr>
        <w:pStyle w:val="EW"/>
      </w:pPr>
      <w:r w:rsidRPr="00EC5BC0">
        <w:t>FFT</w:t>
      </w:r>
      <w:r w:rsidRPr="00EC5BC0">
        <w:tab/>
        <w:t>Fast Fourier Transformation</w:t>
      </w:r>
    </w:p>
    <w:p w14:paraId="1C6A7B02" w14:textId="77777777" w:rsidR="003539D5" w:rsidRPr="00EC5BC0" w:rsidRDefault="00355DB3" w:rsidP="003539D5">
      <w:pPr>
        <w:pStyle w:val="EW"/>
      </w:pPr>
      <w:r w:rsidRPr="00EC5BC0">
        <w:t>FRC</w:t>
      </w:r>
      <w:r w:rsidRPr="00EC5BC0">
        <w:tab/>
        <w:t>Fixed Reference Channel</w:t>
      </w:r>
    </w:p>
    <w:p w14:paraId="3BFDCD06" w14:textId="77777777" w:rsidR="001F5560" w:rsidRPr="00EC5BC0" w:rsidRDefault="003539D5" w:rsidP="003539D5">
      <w:pPr>
        <w:pStyle w:val="EW"/>
      </w:pPr>
      <w:r w:rsidRPr="00EC5BC0">
        <w:t>GSM</w:t>
      </w:r>
      <w:r w:rsidRPr="00EC5BC0">
        <w:tab/>
        <w:t>Global System for Mobile communications</w:t>
      </w:r>
    </w:p>
    <w:p w14:paraId="12AF3C18" w14:textId="77777777" w:rsidR="00D6360F" w:rsidRPr="00EC5BC0" w:rsidRDefault="00D6360F" w:rsidP="00D6360F">
      <w:pPr>
        <w:pStyle w:val="EW"/>
      </w:pPr>
      <w:r w:rsidRPr="00EC5BC0">
        <w:t>HARQ</w:t>
      </w:r>
      <w:r w:rsidRPr="00EC5BC0">
        <w:tab/>
        <w:t>Hybrid Automatic Repeat Request</w:t>
      </w:r>
    </w:p>
    <w:p w14:paraId="67A1212F" w14:textId="77777777" w:rsidR="001F5560" w:rsidRPr="00EC5BC0" w:rsidRDefault="001F5560" w:rsidP="001F5560">
      <w:pPr>
        <w:pStyle w:val="EW"/>
      </w:pPr>
      <w:r w:rsidRPr="00EC5BC0">
        <w:t>ICS</w:t>
      </w:r>
      <w:r w:rsidRPr="00EC5BC0">
        <w:tab/>
        <w:t>In-Channel Selectivity</w:t>
      </w:r>
    </w:p>
    <w:p w14:paraId="2B82F852" w14:textId="77777777" w:rsidR="00D6360F" w:rsidRPr="00EC5BC0" w:rsidRDefault="00D6360F" w:rsidP="00D6360F">
      <w:pPr>
        <w:pStyle w:val="EW"/>
      </w:pPr>
      <w:r w:rsidRPr="00EC5BC0">
        <w:t>IQ</w:t>
      </w:r>
      <w:r w:rsidRPr="00EC5BC0">
        <w:tab/>
        <w:t xml:space="preserve">In-phase - </w:t>
      </w:r>
      <w:r w:rsidRPr="00EC5BC0">
        <w:rPr>
          <w:i/>
        </w:rPr>
        <w:t>Quadrature</w:t>
      </w:r>
      <w:r w:rsidRPr="00EC5BC0">
        <w:t xml:space="preserve"> phase</w:t>
      </w:r>
    </w:p>
    <w:p w14:paraId="5A7D1903" w14:textId="77777777" w:rsidR="00D6360F" w:rsidRPr="00EC5BC0" w:rsidRDefault="00D6360F" w:rsidP="00D6360F">
      <w:pPr>
        <w:pStyle w:val="EW"/>
      </w:pPr>
      <w:r w:rsidRPr="00EC5BC0">
        <w:t>ITU</w:t>
      </w:r>
      <w:r w:rsidRPr="00EC5BC0">
        <w:noBreakHyphen/>
        <w:t>R</w:t>
      </w:r>
      <w:r w:rsidRPr="00EC5BC0">
        <w:tab/>
        <w:t>Radiocommunication Sector of the ITU</w:t>
      </w:r>
    </w:p>
    <w:p w14:paraId="0C355CEA" w14:textId="77777777" w:rsidR="00013430" w:rsidRPr="00EC5BC0" w:rsidRDefault="001F5560" w:rsidP="00013430">
      <w:pPr>
        <w:pStyle w:val="EW"/>
        <w:rPr>
          <w:lang w:eastAsia="zh-CN"/>
        </w:rPr>
      </w:pPr>
      <w:r w:rsidRPr="00EC5BC0">
        <w:t>Iuant</w:t>
      </w:r>
      <w:r w:rsidRPr="00EC5BC0">
        <w:tab/>
      </w:r>
      <w:r w:rsidR="00D6360F" w:rsidRPr="00EC5BC0">
        <w:t>E-</w:t>
      </w:r>
      <w:r w:rsidRPr="00EC5BC0">
        <w:t xml:space="preserve">Node B internal logical interface between the implementation specific O&amp;M function and the RET antennas and TMAs control unit function of the </w:t>
      </w:r>
      <w:r w:rsidR="00D6360F" w:rsidRPr="00EC5BC0">
        <w:t>E-</w:t>
      </w:r>
      <w:r w:rsidRPr="00EC5BC0">
        <w:t>Node B</w:t>
      </w:r>
    </w:p>
    <w:p w14:paraId="763A21CB" w14:textId="77777777" w:rsidR="001F5560" w:rsidRPr="00EC5BC0" w:rsidRDefault="00013430" w:rsidP="00013430">
      <w:pPr>
        <w:pStyle w:val="EW"/>
      </w:pPr>
      <w:r w:rsidRPr="00EC5BC0">
        <w:t>LA</w:t>
      </w:r>
      <w:r w:rsidRPr="00EC5BC0">
        <w:tab/>
        <w:t>Local Area</w:t>
      </w:r>
    </w:p>
    <w:p w14:paraId="2F2F7011" w14:textId="77777777" w:rsidR="00635F38" w:rsidRPr="00EC5BC0" w:rsidRDefault="001F5560" w:rsidP="00635F38">
      <w:pPr>
        <w:pStyle w:val="EW"/>
      </w:pPr>
      <w:r w:rsidRPr="00EC5BC0">
        <w:t>M</w:t>
      </w:r>
      <w:r w:rsidRPr="00EC5BC0">
        <w:tab/>
        <w:t>Middle RF channel (for testing purposes)</w:t>
      </w:r>
    </w:p>
    <w:p w14:paraId="49EB17D0" w14:textId="77777777" w:rsidR="001F5560" w:rsidRPr="00EC5BC0" w:rsidRDefault="00635F38" w:rsidP="00635F38">
      <w:pPr>
        <w:pStyle w:val="EW"/>
      </w:pPr>
      <w:r w:rsidRPr="00EC5BC0">
        <w:t>MC</w:t>
      </w:r>
      <w:r w:rsidRPr="00EC5BC0">
        <w:tab/>
        <w:t>Multi-carrier</w:t>
      </w:r>
    </w:p>
    <w:p w14:paraId="5AFD6605" w14:textId="77777777" w:rsidR="001F5560" w:rsidRPr="00EC5BC0" w:rsidRDefault="001F5560" w:rsidP="001F5560">
      <w:pPr>
        <w:pStyle w:val="EW"/>
      </w:pPr>
      <w:r w:rsidRPr="00EC5BC0">
        <w:t>MIMO</w:t>
      </w:r>
      <w:r w:rsidRPr="00EC5BC0">
        <w:tab/>
        <w:t>Multiple Input Multiple Output</w:t>
      </w:r>
    </w:p>
    <w:p w14:paraId="463FB764" w14:textId="77777777" w:rsidR="00355DB3" w:rsidRPr="00EC5BC0" w:rsidRDefault="00355DB3" w:rsidP="00355DB3">
      <w:pPr>
        <w:pStyle w:val="EW"/>
      </w:pPr>
      <w:r w:rsidRPr="00EC5BC0">
        <w:t>MCS</w:t>
      </w:r>
      <w:r w:rsidRPr="00EC5BC0">
        <w:tab/>
        <w:t>Modulation and Coding Scheme</w:t>
      </w:r>
    </w:p>
    <w:p w14:paraId="156B4E8C" w14:textId="77777777" w:rsidR="00B66294" w:rsidRPr="00EC5BC0" w:rsidRDefault="00B66294" w:rsidP="002037D6">
      <w:pPr>
        <w:pStyle w:val="EW"/>
      </w:pPr>
      <w:r w:rsidRPr="00EC5BC0">
        <w:t>MR</w:t>
      </w:r>
      <w:r w:rsidRPr="00EC5BC0">
        <w:tab/>
        <w:t>Medium Range</w:t>
      </w:r>
    </w:p>
    <w:p w14:paraId="50B114D2" w14:textId="77777777" w:rsidR="002037D6" w:rsidRPr="00EC5BC0" w:rsidRDefault="002037D6" w:rsidP="002037D6">
      <w:pPr>
        <w:pStyle w:val="EW"/>
        <w:rPr>
          <w:lang w:eastAsia="zh-CN"/>
        </w:rPr>
      </w:pPr>
      <w:r w:rsidRPr="00EC5BC0">
        <w:rPr>
          <w:lang w:eastAsia="zh-CN"/>
        </w:rPr>
        <w:t>NB-IoT</w:t>
      </w:r>
      <w:r w:rsidRPr="00EC5BC0">
        <w:rPr>
          <w:lang w:eastAsia="zh-CN"/>
        </w:rPr>
        <w:tab/>
        <w:t>Narrowband – Internet of Things</w:t>
      </w:r>
    </w:p>
    <w:p w14:paraId="34788C77" w14:textId="77777777" w:rsidR="00635F38" w:rsidRPr="00EC5BC0" w:rsidRDefault="00635F38" w:rsidP="00635F38">
      <w:pPr>
        <w:pStyle w:val="EW"/>
      </w:pPr>
      <w:r w:rsidRPr="00EC5BC0">
        <w:t>NC</w:t>
      </w:r>
      <w:r w:rsidRPr="00EC5BC0">
        <w:tab/>
        <w:t>Non-Contiguous</w:t>
      </w:r>
    </w:p>
    <w:p w14:paraId="0FB17259" w14:textId="77777777" w:rsidR="002037D6" w:rsidRPr="00EC5BC0" w:rsidRDefault="002037D6" w:rsidP="002037D6">
      <w:pPr>
        <w:pStyle w:val="EW"/>
        <w:rPr>
          <w:lang w:eastAsia="zh-CN"/>
        </w:rPr>
      </w:pPr>
      <w:r w:rsidRPr="00EC5BC0">
        <w:t>NPDSCH</w:t>
      </w:r>
      <w:r w:rsidRPr="00EC5BC0">
        <w:tab/>
        <w:t>Narrowband Physical Downlink Shared C</w:t>
      </w:r>
      <w:r w:rsidRPr="00EC5BC0">
        <w:rPr>
          <w:lang w:eastAsia="zh-CN"/>
        </w:rPr>
        <w:t>h</w:t>
      </w:r>
      <w:r w:rsidRPr="00EC5BC0">
        <w:t>annel</w:t>
      </w:r>
    </w:p>
    <w:p w14:paraId="257C6DE4" w14:textId="77777777" w:rsidR="002037D6" w:rsidRPr="00EC5BC0" w:rsidRDefault="002037D6" w:rsidP="002037D6">
      <w:pPr>
        <w:pStyle w:val="EW"/>
        <w:rPr>
          <w:lang w:eastAsia="zh-CN"/>
        </w:rPr>
      </w:pPr>
      <w:r w:rsidRPr="00EC5BC0">
        <w:t>NPUSCH</w:t>
      </w:r>
      <w:r w:rsidRPr="00EC5BC0">
        <w:tab/>
        <w:t>Narrowband Physical Uplink Shared C</w:t>
      </w:r>
      <w:r w:rsidRPr="00EC5BC0">
        <w:rPr>
          <w:lang w:eastAsia="zh-CN"/>
        </w:rPr>
        <w:t>h</w:t>
      </w:r>
      <w:r w:rsidRPr="00EC5BC0">
        <w:t>annel</w:t>
      </w:r>
    </w:p>
    <w:p w14:paraId="31908817" w14:textId="77777777" w:rsidR="002037D6" w:rsidRPr="00EC5BC0" w:rsidRDefault="002037D6" w:rsidP="002037D6">
      <w:pPr>
        <w:pStyle w:val="EW"/>
      </w:pPr>
      <w:r w:rsidRPr="00EC5BC0">
        <w:t>NRS</w:t>
      </w:r>
      <w:r w:rsidRPr="00EC5BC0">
        <w:tab/>
        <w:t>Narrowband Refer</w:t>
      </w:r>
      <w:r w:rsidRPr="00EC5BC0">
        <w:rPr>
          <w:lang w:eastAsia="zh-CN"/>
        </w:rPr>
        <w:t>e</w:t>
      </w:r>
      <w:r w:rsidRPr="00EC5BC0">
        <w:t>nce Signal</w:t>
      </w:r>
    </w:p>
    <w:p w14:paraId="10C1A00B" w14:textId="77777777" w:rsidR="00D6360F" w:rsidRPr="00EC5BC0" w:rsidRDefault="00D6360F" w:rsidP="002037D6">
      <w:pPr>
        <w:pStyle w:val="EW"/>
      </w:pPr>
      <w:r w:rsidRPr="00EC5BC0">
        <w:t>OBW</w:t>
      </w:r>
      <w:r w:rsidRPr="00EC5BC0">
        <w:tab/>
        <w:t>Occupied Band Width</w:t>
      </w:r>
    </w:p>
    <w:p w14:paraId="6F25769F" w14:textId="77777777" w:rsidR="00D6360F" w:rsidRPr="00EC5BC0" w:rsidRDefault="00D6360F" w:rsidP="00D6360F">
      <w:pPr>
        <w:pStyle w:val="EW"/>
      </w:pPr>
      <w:r w:rsidRPr="00EC5BC0">
        <w:t>OFDM</w:t>
      </w:r>
      <w:r w:rsidRPr="00EC5BC0">
        <w:tab/>
        <w:t>Orthogonal Frequency Division Multiplex</w:t>
      </w:r>
    </w:p>
    <w:p w14:paraId="0B44AD8C" w14:textId="77777777" w:rsidR="001F5560" w:rsidRPr="00EC5BC0" w:rsidRDefault="00355DB3" w:rsidP="001F5560">
      <w:pPr>
        <w:pStyle w:val="EW"/>
      </w:pPr>
      <w:r w:rsidRPr="00EC5BC0">
        <w:t>OOB</w:t>
      </w:r>
      <w:r w:rsidRPr="00EC5BC0">
        <w:tab/>
        <w:t>Out-</w:t>
      </w:r>
      <w:r w:rsidR="001F5560" w:rsidRPr="00EC5BC0">
        <w:t>O</w:t>
      </w:r>
      <w:r w:rsidRPr="00EC5BC0">
        <w:t>f-</w:t>
      </w:r>
      <w:r w:rsidR="001F5560" w:rsidRPr="00EC5BC0">
        <w:t>B</w:t>
      </w:r>
      <w:r w:rsidRPr="00EC5BC0">
        <w:t>and</w:t>
      </w:r>
    </w:p>
    <w:p w14:paraId="64C28A08" w14:textId="77777777" w:rsidR="00D6360F" w:rsidRPr="00EC5BC0" w:rsidRDefault="00D6360F" w:rsidP="00D6360F">
      <w:pPr>
        <w:pStyle w:val="EW"/>
      </w:pPr>
      <w:r w:rsidRPr="00EC5BC0">
        <w:t>PBCH</w:t>
      </w:r>
      <w:r w:rsidRPr="00EC5BC0">
        <w:tab/>
        <w:t>Physical Broadcast C</w:t>
      </w:r>
      <w:r w:rsidR="00803E0F" w:rsidRPr="00EC5BC0">
        <w:t>h</w:t>
      </w:r>
      <w:r w:rsidRPr="00EC5BC0">
        <w:t>annel</w:t>
      </w:r>
    </w:p>
    <w:p w14:paraId="16363B43" w14:textId="77777777" w:rsidR="00803E0F" w:rsidRPr="00EC5BC0" w:rsidRDefault="00803E0F" w:rsidP="00803E0F">
      <w:pPr>
        <w:pStyle w:val="EW"/>
      </w:pPr>
      <w:r w:rsidRPr="00EC5BC0">
        <w:t>PCFICH</w:t>
      </w:r>
      <w:r w:rsidRPr="00EC5BC0">
        <w:tab/>
        <w:t>Physical control format indicator channel</w:t>
      </w:r>
    </w:p>
    <w:p w14:paraId="398C3176" w14:textId="77777777" w:rsidR="00803E0F" w:rsidRPr="00EC5BC0" w:rsidRDefault="00803E0F" w:rsidP="00803E0F">
      <w:pPr>
        <w:pStyle w:val="EW"/>
      </w:pPr>
      <w:r w:rsidRPr="00EC5BC0">
        <w:t>PDCCH</w:t>
      </w:r>
      <w:r w:rsidRPr="00EC5BC0">
        <w:tab/>
        <w:t>Physical downlink control channel</w:t>
      </w:r>
    </w:p>
    <w:p w14:paraId="52525794" w14:textId="77777777" w:rsidR="00803E0F" w:rsidRPr="00EC5BC0" w:rsidRDefault="00803E0F" w:rsidP="00803E0F">
      <w:pPr>
        <w:pStyle w:val="EW"/>
      </w:pPr>
      <w:r w:rsidRPr="00EC5BC0">
        <w:t>PDSCH</w:t>
      </w:r>
      <w:r w:rsidRPr="00EC5BC0">
        <w:tab/>
        <w:t>Physical downlink shared channel</w:t>
      </w:r>
    </w:p>
    <w:p w14:paraId="3BF6AF31" w14:textId="77777777" w:rsidR="00803E0F" w:rsidRPr="00EC5BC0" w:rsidRDefault="00803E0F" w:rsidP="00803E0F">
      <w:pPr>
        <w:pStyle w:val="EW"/>
      </w:pPr>
      <w:r w:rsidRPr="00EC5BC0">
        <w:t>PHICH</w:t>
      </w:r>
      <w:r w:rsidRPr="00EC5BC0">
        <w:tab/>
        <w:t>Physical hybrid-ARQ indicator channel</w:t>
      </w:r>
    </w:p>
    <w:p w14:paraId="01ABD042" w14:textId="77777777" w:rsidR="00D6360F" w:rsidRPr="00EC5BC0" w:rsidRDefault="00D6360F" w:rsidP="00D6360F">
      <w:pPr>
        <w:pStyle w:val="EW"/>
      </w:pPr>
      <w:r w:rsidRPr="00EC5BC0">
        <w:t>PUCCH</w:t>
      </w:r>
      <w:r w:rsidRPr="00EC5BC0">
        <w:tab/>
        <w:t>Physical Uplink Control CHannel</w:t>
      </w:r>
    </w:p>
    <w:p w14:paraId="37612535" w14:textId="77777777" w:rsidR="00D6360F" w:rsidRPr="00EC5BC0" w:rsidRDefault="00D6360F" w:rsidP="00D6360F">
      <w:pPr>
        <w:pStyle w:val="EW"/>
      </w:pPr>
      <w:r w:rsidRPr="00EC5BC0">
        <w:t>PRACH</w:t>
      </w:r>
      <w:r w:rsidRPr="00EC5BC0">
        <w:tab/>
        <w:t>Physical Random Access C</w:t>
      </w:r>
      <w:r w:rsidR="00803E0F" w:rsidRPr="00EC5BC0">
        <w:t>h</w:t>
      </w:r>
      <w:r w:rsidRPr="00EC5BC0">
        <w:t>annel</w:t>
      </w:r>
    </w:p>
    <w:p w14:paraId="24DD22B2" w14:textId="77777777" w:rsidR="00803E0F" w:rsidRPr="00EC5BC0" w:rsidRDefault="00803E0F" w:rsidP="00803E0F">
      <w:pPr>
        <w:pStyle w:val="EW"/>
      </w:pPr>
      <w:r w:rsidRPr="00EC5BC0">
        <w:t>PRB</w:t>
      </w:r>
      <w:r w:rsidRPr="00EC5BC0">
        <w:tab/>
        <w:t>Physical Resource Block</w:t>
      </w:r>
    </w:p>
    <w:p w14:paraId="5288D93C" w14:textId="77777777" w:rsidR="00635F38" w:rsidRPr="00EC5BC0" w:rsidRDefault="00635F38" w:rsidP="00635F38">
      <w:pPr>
        <w:pStyle w:val="EW"/>
        <w:rPr>
          <w:lang w:eastAsia="zh-CN"/>
        </w:rPr>
      </w:pPr>
      <w:r w:rsidRPr="00EC5BC0">
        <w:rPr>
          <w:lang w:eastAsia="zh-CN"/>
        </w:rPr>
        <w:t>PSD</w:t>
      </w:r>
      <w:r w:rsidRPr="00EC5BC0">
        <w:rPr>
          <w:lang w:eastAsia="zh-CN"/>
        </w:rPr>
        <w:tab/>
        <w:t>Power Spectral Density</w:t>
      </w:r>
    </w:p>
    <w:p w14:paraId="6702B314" w14:textId="77777777" w:rsidR="00D6360F" w:rsidRPr="00EC5BC0" w:rsidRDefault="00D6360F" w:rsidP="00D6360F">
      <w:pPr>
        <w:pStyle w:val="EW"/>
      </w:pPr>
      <w:r w:rsidRPr="00EC5BC0">
        <w:t>QAM</w:t>
      </w:r>
      <w:r w:rsidRPr="00EC5BC0">
        <w:tab/>
        <w:t>Quadrature Amplitude Modulation</w:t>
      </w:r>
    </w:p>
    <w:p w14:paraId="6D9CEFC3" w14:textId="77777777" w:rsidR="001C420D" w:rsidRPr="00EC5BC0" w:rsidRDefault="001C420D" w:rsidP="00D6360F">
      <w:pPr>
        <w:pStyle w:val="EW"/>
      </w:pPr>
      <w:r w:rsidRPr="00EC5BC0">
        <w:t>QPSK</w:t>
      </w:r>
      <w:r w:rsidRPr="00EC5BC0">
        <w:tab/>
        <w:t>Quadrature Phase-Shift Keying</w:t>
      </w:r>
    </w:p>
    <w:p w14:paraId="38A70274" w14:textId="77777777" w:rsidR="003405CC" w:rsidRPr="00EC5BC0" w:rsidRDefault="003405CC" w:rsidP="002037D6">
      <w:pPr>
        <w:pStyle w:val="EW"/>
      </w:pPr>
      <w:r w:rsidRPr="00EC5BC0">
        <w:t>RAT</w:t>
      </w:r>
      <w:r w:rsidRPr="00EC5BC0">
        <w:tab/>
        <w:t>Radio Access Technology</w:t>
      </w:r>
    </w:p>
    <w:p w14:paraId="7A15E44B" w14:textId="77777777" w:rsidR="001F5560" w:rsidRPr="00EC5BC0" w:rsidRDefault="001F5560" w:rsidP="001F5560">
      <w:pPr>
        <w:pStyle w:val="EW"/>
      </w:pPr>
      <w:r w:rsidRPr="00EC5BC0">
        <w:t>RB</w:t>
      </w:r>
      <w:r w:rsidRPr="00EC5BC0">
        <w:tab/>
        <w:t>Resource Block</w:t>
      </w:r>
    </w:p>
    <w:p w14:paraId="34E40E61" w14:textId="77777777" w:rsidR="00D6360F" w:rsidRPr="00EC5BC0" w:rsidRDefault="00D6360F" w:rsidP="00D6360F">
      <w:pPr>
        <w:pStyle w:val="EW"/>
      </w:pPr>
      <w:r w:rsidRPr="00EC5BC0">
        <w:t>RE</w:t>
      </w:r>
      <w:r w:rsidRPr="00EC5BC0">
        <w:tab/>
        <w:t>Resource Element</w:t>
      </w:r>
    </w:p>
    <w:p w14:paraId="2C085FE7" w14:textId="77777777" w:rsidR="00803E0F" w:rsidRPr="00EC5BC0" w:rsidRDefault="00803E0F" w:rsidP="00803E0F">
      <w:pPr>
        <w:pStyle w:val="EW"/>
      </w:pPr>
      <w:r w:rsidRPr="00EC5BC0">
        <w:t>REG</w:t>
      </w:r>
      <w:r w:rsidRPr="00EC5BC0">
        <w:tab/>
        <w:t>Resource Element Group</w:t>
      </w:r>
    </w:p>
    <w:p w14:paraId="5853F164" w14:textId="77777777" w:rsidR="001F5560" w:rsidRPr="00EC5BC0" w:rsidRDefault="001F5560" w:rsidP="001F5560">
      <w:pPr>
        <w:pStyle w:val="EW"/>
      </w:pPr>
      <w:r w:rsidRPr="00EC5BC0">
        <w:t>RF</w:t>
      </w:r>
      <w:r w:rsidRPr="00EC5BC0">
        <w:tab/>
        <w:t>Radio Frequency</w:t>
      </w:r>
    </w:p>
    <w:p w14:paraId="27606651" w14:textId="77777777" w:rsidR="00D6360F" w:rsidRPr="00EC5BC0" w:rsidRDefault="00217486" w:rsidP="00D6360F">
      <w:pPr>
        <w:pStyle w:val="EW"/>
      </w:pPr>
      <w:r w:rsidRPr="00EC5BC0">
        <w:t>RS</w:t>
      </w:r>
      <w:r w:rsidR="00D6360F" w:rsidRPr="00EC5BC0">
        <w:tab/>
        <w:t>Reference Symbol</w:t>
      </w:r>
    </w:p>
    <w:p w14:paraId="3841F4DD" w14:textId="77777777" w:rsidR="00355DB3" w:rsidRPr="00EC5BC0" w:rsidRDefault="001F5560" w:rsidP="001F5560">
      <w:pPr>
        <w:pStyle w:val="EW"/>
      </w:pPr>
      <w:r w:rsidRPr="00EC5BC0">
        <w:t>RX</w:t>
      </w:r>
      <w:r w:rsidRPr="00EC5BC0">
        <w:tab/>
        <w:t>Receive</w:t>
      </w:r>
    </w:p>
    <w:p w14:paraId="555B880B" w14:textId="77777777" w:rsidR="00355DB3" w:rsidRPr="00EC5BC0" w:rsidRDefault="00355DB3" w:rsidP="00355DB3">
      <w:pPr>
        <w:pStyle w:val="EW"/>
      </w:pPr>
      <w:r w:rsidRPr="00EC5BC0">
        <w:t>RRC</w:t>
      </w:r>
      <w:r w:rsidRPr="00EC5BC0">
        <w:tab/>
        <w:t>Root Raised Cosine</w:t>
      </w:r>
    </w:p>
    <w:p w14:paraId="337EEBF5" w14:textId="77777777" w:rsidR="00C271AD" w:rsidRPr="00EC5BC0" w:rsidRDefault="00C271AD" w:rsidP="00C271AD">
      <w:pPr>
        <w:pStyle w:val="EW"/>
        <w:rPr>
          <w:lang w:eastAsia="zh-CN"/>
        </w:rPr>
      </w:pPr>
      <w:r w:rsidRPr="00EC5BC0">
        <w:t>SINR</w:t>
      </w:r>
      <w:r w:rsidRPr="00EC5BC0">
        <w:tab/>
        <w:t>Signal-to-Interference-and-Noise Ratio</w:t>
      </w:r>
    </w:p>
    <w:p w14:paraId="272EE74E" w14:textId="77777777" w:rsidR="001F5560" w:rsidRPr="00EC5BC0" w:rsidRDefault="00355DB3" w:rsidP="001F5560">
      <w:pPr>
        <w:pStyle w:val="EW"/>
      </w:pPr>
      <w:r w:rsidRPr="00EC5BC0">
        <w:t>SNR</w:t>
      </w:r>
      <w:r w:rsidRPr="00EC5BC0">
        <w:tab/>
        <w:t>Signal-to-Noise Ratio</w:t>
      </w:r>
    </w:p>
    <w:p w14:paraId="4D6C51E2" w14:textId="77777777" w:rsidR="00635F38" w:rsidRPr="00EC5BC0" w:rsidRDefault="00D6360F" w:rsidP="00635F38">
      <w:pPr>
        <w:pStyle w:val="EW"/>
      </w:pPr>
      <w:r w:rsidRPr="00EC5BC0">
        <w:t>SQRT</w:t>
      </w:r>
      <w:r w:rsidRPr="00EC5BC0">
        <w:tab/>
        <w:t>SQuare RooT</w:t>
      </w:r>
    </w:p>
    <w:p w14:paraId="4F8E2DEE" w14:textId="77777777" w:rsidR="00D6360F" w:rsidRPr="00EC5BC0" w:rsidRDefault="00635F38" w:rsidP="00635F38">
      <w:pPr>
        <w:pStyle w:val="EW"/>
      </w:pPr>
      <w:r w:rsidRPr="00EC5BC0">
        <w:t>SC</w:t>
      </w:r>
      <w:r w:rsidRPr="00EC5BC0">
        <w:tab/>
        <w:t>Single Carrier</w:t>
      </w:r>
    </w:p>
    <w:p w14:paraId="1C84F3B5" w14:textId="77777777" w:rsidR="001C420D" w:rsidRPr="00EC5BC0" w:rsidRDefault="001C420D" w:rsidP="001C420D">
      <w:pPr>
        <w:pStyle w:val="EW"/>
      </w:pPr>
      <w:r w:rsidRPr="00EC5BC0">
        <w:t>SRS</w:t>
      </w:r>
      <w:r w:rsidRPr="00EC5BC0">
        <w:tab/>
        <w:t>Sounding Reference Signal</w:t>
      </w:r>
    </w:p>
    <w:p w14:paraId="33861DFA" w14:textId="77777777" w:rsidR="00930407" w:rsidRPr="00EC5BC0" w:rsidRDefault="001F5560" w:rsidP="00930407">
      <w:pPr>
        <w:pStyle w:val="EW"/>
      </w:pPr>
      <w:r w:rsidRPr="00EC5BC0">
        <w:t>T</w:t>
      </w:r>
      <w:r w:rsidRPr="00EC5BC0">
        <w:tab/>
        <w:t>Top RF channel (for testing purposes)</w:t>
      </w:r>
    </w:p>
    <w:p w14:paraId="3B38D4A4" w14:textId="77777777" w:rsidR="00930407" w:rsidRPr="00EC5BC0" w:rsidRDefault="00930407" w:rsidP="00930407">
      <w:pPr>
        <w:pStyle w:val="EW"/>
      </w:pPr>
      <w:r w:rsidRPr="00EC5BC0">
        <w:t>TA</w:t>
      </w:r>
      <w:r w:rsidRPr="00EC5BC0">
        <w:tab/>
        <w:t>Timing Advance</w:t>
      </w:r>
    </w:p>
    <w:p w14:paraId="0E4262BC" w14:textId="77777777" w:rsidR="00B93084" w:rsidRPr="00EC5BC0" w:rsidRDefault="00B93084" w:rsidP="00B93084">
      <w:pPr>
        <w:pStyle w:val="EW"/>
      </w:pPr>
      <w:r w:rsidRPr="00EC5BC0">
        <w:t>TC</w:t>
      </w:r>
      <w:r w:rsidRPr="00EC5BC0">
        <w:tab/>
        <w:t>Test Configuration</w:t>
      </w:r>
    </w:p>
    <w:p w14:paraId="23D280E5" w14:textId="77777777" w:rsidR="001F5560" w:rsidRPr="00EC5BC0" w:rsidRDefault="00355DB3" w:rsidP="001F5560">
      <w:pPr>
        <w:pStyle w:val="EW"/>
      </w:pPr>
      <w:r w:rsidRPr="00EC5BC0">
        <w:t>TDD</w:t>
      </w:r>
      <w:r w:rsidRPr="00EC5BC0">
        <w:tab/>
        <w:t>Time Division Duplex</w:t>
      </w:r>
    </w:p>
    <w:p w14:paraId="5DA78650" w14:textId="77777777" w:rsidR="001F5560" w:rsidRPr="00EC5BC0" w:rsidRDefault="001F5560" w:rsidP="001F5560">
      <w:pPr>
        <w:pStyle w:val="EW"/>
      </w:pPr>
      <w:r w:rsidRPr="00EC5BC0">
        <w:t>TT</w:t>
      </w:r>
      <w:r w:rsidRPr="00EC5BC0">
        <w:tab/>
        <w:t>Test Tolerance</w:t>
      </w:r>
    </w:p>
    <w:p w14:paraId="7ED8A2F2" w14:textId="77777777" w:rsidR="001F5560" w:rsidRPr="00EC5BC0" w:rsidRDefault="001F5560" w:rsidP="001F5560">
      <w:pPr>
        <w:pStyle w:val="EW"/>
      </w:pPr>
      <w:r w:rsidRPr="00EC5BC0">
        <w:t>TX</w:t>
      </w:r>
      <w:r w:rsidRPr="00EC5BC0">
        <w:tab/>
        <w:t>Transmit</w:t>
      </w:r>
    </w:p>
    <w:p w14:paraId="57F00FBB" w14:textId="77777777" w:rsidR="00355DB3" w:rsidRPr="00EC5BC0" w:rsidRDefault="001F5560" w:rsidP="001F5560">
      <w:pPr>
        <w:pStyle w:val="EW"/>
      </w:pPr>
      <w:r w:rsidRPr="00EC5BC0">
        <w:t>UE</w:t>
      </w:r>
      <w:r w:rsidRPr="00EC5BC0">
        <w:tab/>
        <w:t>User Equipment</w:t>
      </w:r>
    </w:p>
    <w:p w14:paraId="2F984F7A" w14:textId="77777777" w:rsidR="00D6360F" w:rsidRPr="00EC5BC0" w:rsidRDefault="00D6360F" w:rsidP="00D6360F">
      <w:pPr>
        <w:pStyle w:val="EW"/>
      </w:pPr>
      <w:r w:rsidRPr="00EC5BC0">
        <w:t>UMTS</w:t>
      </w:r>
      <w:r w:rsidRPr="00EC5BC0">
        <w:tab/>
        <w:t>Universal Mobile Telecommunications System</w:t>
      </w:r>
    </w:p>
    <w:p w14:paraId="012DCD4C" w14:textId="77777777" w:rsidR="00013430" w:rsidRPr="00EC5BC0" w:rsidRDefault="00D6360F" w:rsidP="00013430">
      <w:pPr>
        <w:pStyle w:val="EW"/>
        <w:rPr>
          <w:lang w:eastAsia="zh-CN"/>
        </w:rPr>
      </w:pPr>
      <w:r w:rsidRPr="00EC5BC0">
        <w:t>UTRA</w:t>
      </w:r>
      <w:r w:rsidRPr="00EC5BC0">
        <w:tab/>
        <w:t>UMTS Terrestrial Radio Access</w:t>
      </w:r>
    </w:p>
    <w:p w14:paraId="55298525" w14:textId="77777777" w:rsidR="00D6360F" w:rsidRPr="00EC5BC0" w:rsidRDefault="00013430" w:rsidP="00217486">
      <w:pPr>
        <w:pStyle w:val="EX"/>
      </w:pPr>
      <w:r w:rsidRPr="00EC5BC0">
        <w:t>WA</w:t>
      </w:r>
      <w:r w:rsidRPr="00EC5BC0">
        <w:tab/>
        <w:t>Wide Area</w:t>
      </w:r>
    </w:p>
    <w:p w14:paraId="34E5C08C" w14:textId="77777777" w:rsidR="004A3549" w:rsidRPr="00EC5BC0" w:rsidRDefault="004A3549" w:rsidP="002C24FB">
      <w:pPr>
        <w:pStyle w:val="Heading1"/>
      </w:pPr>
      <w:bookmarkStart w:id="40" w:name="_Toc21015549"/>
      <w:bookmarkStart w:id="41" w:name="_Toc45829737"/>
      <w:bookmarkStart w:id="42" w:name="_Toc45830387"/>
      <w:bookmarkStart w:id="43" w:name="_Toc61108843"/>
      <w:r w:rsidRPr="00EC5BC0">
        <w:t>4</w:t>
      </w:r>
      <w:r w:rsidRPr="00EC5BC0">
        <w:tab/>
      </w:r>
      <w:r w:rsidR="001766C4" w:rsidRPr="00EC5BC0">
        <w:rPr>
          <w:rFonts w:cs="v4.2.0"/>
        </w:rPr>
        <w:t>General test conditions and declarations</w:t>
      </w:r>
      <w:bookmarkEnd w:id="40"/>
      <w:bookmarkEnd w:id="41"/>
      <w:bookmarkEnd w:id="42"/>
      <w:bookmarkEnd w:id="43"/>
    </w:p>
    <w:p w14:paraId="6D189392" w14:textId="77777777" w:rsidR="00355DB3" w:rsidRPr="00EC5BC0" w:rsidRDefault="00355DB3" w:rsidP="00355DB3">
      <w:pPr>
        <w:rPr>
          <w:rFonts w:cs="v4.2.0"/>
        </w:rPr>
      </w:pPr>
      <w:r w:rsidRPr="00EC5BC0">
        <w:rPr>
          <w:rFonts w:cs="v4.2.0"/>
        </w:rPr>
        <w:t>Many of the tests in this specification measure a parameter relative to a value that is not fully specified in the E-UTRA specifications. For these tests, the Minimum Requirement is determined relative to a nominal value specified by the manufacturer.</w:t>
      </w:r>
    </w:p>
    <w:p w14:paraId="62E24AA3" w14:textId="77777777" w:rsidR="00355DB3" w:rsidRPr="00EC5BC0" w:rsidRDefault="00355DB3" w:rsidP="00355DB3">
      <w:pPr>
        <w:rPr>
          <w:rFonts w:cs="v4.2.0"/>
        </w:rPr>
      </w:pPr>
      <w:r w:rsidRPr="00EC5BC0">
        <w:rPr>
          <w:rFonts w:cs="v4.2.0"/>
        </w:rPr>
        <w:t xml:space="preserve">Certain functions of a BS are optional in the E-UTRA specifications. Some requirements for the BS may be regional as listed in </w:t>
      </w:r>
      <w:r w:rsidR="000F3D55" w:rsidRPr="00EC5BC0">
        <w:rPr>
          <w:rFonts w:cs="v4.2.0"/>
        </w:rPr>
        <w:t>subclause</w:t>
      </w:r>
      <w:r w:rsidRPr="00EC5BC0">
        <w:rPr>
          <w:rFonts w:cs="v4.2.0"/>
        </w:rPr>
        <w:t xml:space="preserve"> 4.3.</w:t>
      </w:r>
    </w:p>
    <w:p w14:paraId="1E564022" w14:textId="77777777" w:rsidR="00355DB3" w:rsidRPr="00EC5BC0" w:rsidRDefault="00355DB3" w:rsidP="00355DB3">
      <w:pPr>
        <w:rPr>
          <w:rFonts w:cs="v4.2.0"/>
        </w:rPr>
      </w:pPr>
      <w:r w:rsidRPr="00EC5BC0">
        <w:rPr>
          <w:rFonts w:cs="v4.2.0"/>
        </w:rPr>
        <w:t>When specified in a test, the manufacturer shall declare the nominal value of a parameter, or whether an option is supported.</w:t>
      </w:r>
    </w:p>
    <w:p w14:paraId="6DE727EC" w14:textId="77777777" w:rsidR="001766C4" w:rsidRPr="00EC5BC0" w:rsidRDefault="004A3549" w:rsidP="002C24FB">
      <w:pPr>
        <w:pStyle w:val="Heading2"/>
      </w:pPr>
      <w:bookmarkStart w:id="44" w:name="_Toc21015550"/>
      <w:bookmarkStart w:id="45" w:name="_Toc45829738"/>
      <w:bookmarkStart w:id="46" w:name="_Toc45830388"/>
      <w:bookmarkStart w:id="47" w:name="_Toc61108844"/>
      <w:r w:rsidRPr="00EC5BC0">
        <w:t>4.1</w:t>
      </w:r>
      <w:r w:rsidRPr="00EC5BC0">
        <w:tab/>
      </w:r>
      <w:r w:rsidR="001E11FC" w:rsidRPr="00EC5BC0">
        <w:rPr>
          <w:snapToGrid w:val="0"/>
        </w:rPr>
        <w:t>Measurement uncertainties and Test Requirements</w:t>
      </w:r>
      <w:bookmarkEnd w:id="44"/>
      <w:bookmarkEnd w:id="45"/>
      <w:bookmarkEnd w:id="46"/>
      <w:bookmarkEnd w:id="47"/>
    </w:p>
    <w:p w14:paraId="57F38530" w14:textId="77777777" w:rsidR="001766C4" w:rsidRPr="00EC5BC0" w:rsidRDefault="001766C4" w:rsidP="002C24FB">
      <w:pPr>
        <w:pStyle w:val="Heading3"/>
      </w:pPr>
      <w:bookmarkStart w:id="48" w:name="_Toc21015551"/>
      <w:bookmarkStart w:id="49" w:name="_Toc45829739"/>
      <w:bookmarkStart w:id="50" w:name="_Toc45830389"/>
      <w:bookmarkStart w:id="51" w:name="_Toc61108845"/>
      <w:r w:rsidRPr="00EC5BC0">
        <w:t>4.1.1</w:t>
      </w:r>
      <w:r w:rsidRPr="00EC5BC0">
        <w:tab/>
        <w:t>General</w:t>
      </w:r>
      <w:bookmarkEnd w:id="48"/>
      <w:bookmarkEnd w:id="49"/>
      <w:bookmarkEnd w:id="50"/>
      <w:bookmarkEnd w:id="51"/>
    </w:p>
    <w:p w14:paraId="34497767" w14:textId="77777777" w:rsidR="00355DB3" w:rsidRPr="00EC5BC0" w:rsidRDefault="00355DB3" w:rsidP="00355DB3">
      <w:pPr>
        <w:rPr>
          <w:rFonts w:cs="v4.2.0"/>
        </w:rPr>
      </w:pPr>
      <w:r w:rsidRPr="00EC5BC0">
        <w:rPr>
          <w:rFonts w:cs="v4.2.0"/>
        </w:rPr>
        <w:t>The requirements of this clause apply to all applicable tests in this specification.</w:t>
      </w:r>
    </w:p>
    <w:p w14:paraId="017672A7" w14:textId="77777777" w:rsidR="00355DB3" w:rsidRPr="00EC5BC0" w:rsidRDefault="00355DB3" w:rsidP="00355DB3">
      <w:pPr>
        <w:keepNext/>
        <w:rPr>
          <w:rFonts w:cs="v5.0.0"/>
          <w:snapToGrid w:val="0"/>
        </w:rPr>
      </w:pPr>
      <w:r w:rsidRPr="00EC5BC0">
        <w:rPr>
          <w:rFonts w:cs="v5.0.0"/>
          <w:snapToGrid w:val="0"/>
        </w:rPr>
        <w:t xml:space="preserve">The Minimum Requirements are given in 36.104 [2] and test requirements are given in this specification. Test Tolerances are defined in Annex </w:t>
      </w:r>
      <w:r w:rsidR="001E11FC" w:rsidRPr="00EC5BC0">
        <w:rPr>
          <w:rFonts w:cs="v5.0.0"/>
          <w:snapToGrid w:val="0"/>
        </w:rPr>
        <w:t>G</w:t>
      </w:r>
      <w:r w:rsidRPr="00EC5BC0">
        <w:rPr>
          <w:rFonts w:cs="v5.0.0"/>
          <w:snapToGrid w:val="0"/>
        </w:rPr>
        <w:t xml:space="preserve"> of this specification. Test Tolerances are individually calculated for each test. The Test Tolerances are used to relax the Minimum Requirements in 36.104 [2] to create Test Requirements.</w:t>
      </w:r>
    </w:p>
    <w:p w14:paraId="3819280A" w14:textId="77777777" w:rsidR="001766C4" w:rsidRPr="00EC5BC0" w:rsidRDefault="001766C4" w:rsidP="002C24FB">
      <w:pPr>
        <w:pStyle w:val="Heading3"/>
      </w:pPr>
      <w:bookmarkStart w:id="52" w:name="_Toc21015552"/>
      <w:bookmarkStart w:id="53" w:name="_Toc45829740"/>
      <w:bookmarkStart w:id="54" w:name="_Toc45830390"/>
      <w:bookmarkStart w:id="55" w:name="_Toc61108846"/>
      <w:r w:rsidRPr="00EC5BC0">
        <w:t>4.1.2</w:t>
      </w:r>
      <w:r w:rsidRPr="00EC5BC0">
        <w:tab/>
        <w:t>Acceptable uncertainty of Test System</w:t>
      </w:r>
      <w:bookmarkEnd w:id="52"/>
      <w:bookmarkEnd w:id="53"/>
      <w:bookmarkEnd w:id="54"/>
      <w:bookmarkEnd w:id="55"/>
    </w:p>
    <w:p w14:paraId="3821EA64" w14:textId="77777777" w:rsidR="00355DB3" w:rsidRPr="00EC5BC0" w:rsidRDefault="00355DB3" w:rsidP="00355DB3">
      <w:pPr>
        <w:rPr>
          <w:rFonts w:cs="v4.2.0"/>
        </w:rPr>
      </w:pPr>
      <w:r w:rsidRPr="00EC5BC0">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829CCB5" w14:textId="77777777" w:rsidR="00355DB3" w:rsidRPr="00EC5BC0" w:rsidRDefault="00355DB3" w:rsidP="00355DB3">
      <w:pPr>
        <w:rPr>
          <w:rFonts w:cs="v4.2.0"/>
        </w:rPr>
      </w:pPr>
      <w:r w:rsidRPr="00EC5BC0">
        <w:rPr>
          <w:rFonts w:cs="v4.2.0"/>
        </w:rPr>
        <w:t>A confidence level of 95% is the measurement uncertainty tolerance interval for a specific measurement that contains 95% of the performance of a population of test equipment.</w:t>
      </w:r>
    </w:p>
    <w:p w14:paraId="469EEF14" w14:textId="77777777" w:rsidR="00355DB3" w:rsidRPr="00EC5BC0" w:rsidRDefault="00355DB3" w:rsidP="00355DB3">
      <w:pPr>
        <w:rPr>
          <w:rFonts w:cs="v4.2.0"/>
        </w:rPr>
      </w:pPr>
      <w:r w:rsidRPr="00EC5BC0">
        <w:rPr>
          <w:rFonts w:cs="v4.2.0"/>
        </w:rPr>
        <w:t xml:space="preserve">For RF tests, it should be noted that the uncertainties in </w:t>
      </w:r>
      <w:r w:rsidR="000F3D55" w:rsidRPr="00EC5BC0">
        <w:rPr>
          <w:rFonts w:cs="v4.2.0"/>
        </w:rPr>
        <w:t>subclause</w:t>
      </w:r>
      <w:r w:rsidRPr="00EC5BC0">
        <w:rPr>
          <w:rFonts w:cs="v4.2.0"/>
        </w:rPr>
        <w:t xml:space="preserve"> 4.1.2 apply to the Test System operating into a nominal 50 ohm load and do not include system effects due to mismatch between the DUT and the Test System.</w:t>
      </w:r>
    </w:p>
    <w:p w14:paraId="5A46BC5D" w14:textId="77777777" w:rsidR="002037D6" w:rsidRPr="00EC5BC0" w:rsidRDefault="002037D6" w:rsidP="00355DB3">
      <w:pPr>
        <w:rPr>
          <w:rFonts w:cs="v4.2.0"/>
        </w:rPr>
      </w:pPr>
      <w:r w:rsidRPr="00EC5BC0">
        <w:rPr>
          <w:rFonts w:cs="v4.2.0"/>
        </w:rPr>
        <w:t xml:space="preserve">Unless otherwise stated, the uncertainties in subclause 4.1.2 apply to the Test System for testing BS that supports </w:t>
      </w:r>
      <w:r w:rsidRPr="00EC5BC0">
        <w:rPr>
          <w:rFonts w:cs="v5.0.0"/>
        </w:rPr>
        <w:t>E-UTRA or  E-UTRA with NB-IoT in-band/guard band operation or NB-IoT standalone operation.</w:t>
      </w:r>
    </w:p>
    <w:p w14:paraId="66B51D6A" w14:textId="77777777" w:rsidR="007A08F0" w:rsidRPr="00EC5BC0" w:rsidRDefault="007A08F0" w:rsidP="002C24FB">
      <w:pPr>
        <w:pStyle w:val="Heading4"/>
      </w:pPr>
      <w:bookmarkStart w:id="56" w:name="_Toc21015553"/>
      <w:bookmarkStart w:id="57" w:name="_Toc45829741"/>
      <w:bookmarkStart w:id="58" w:name="_Toc45830391"/>
      <w:bookmarkStart w:id="59" w:name="_Toc61108847"/>
      <w:r w:rsidRPr="00EC5BC0">
        <w:rPr>
          <w:lang w:eastAsia="sv-SE"/>
        </w:rPr>
        <w:t>4.1.</w:t>
      </w:r>
      <w:r w:rsidRPr="00EC5BC0">
        <w:t>2.</w:t>
      </w:r>
      <w:r w:rsidR="00763A5E" w:rsidRPr="00EC5BC0">
        <w:t>1</w:t>
      </w:r>
      <w:r w:rsidRPr="00EC5BC0">
        <w:rPr>
          <w:lang w:eastAsia="sv-SE"/>
        </w:rPr>
        <w:tab/>
        <w:t>Measurement of t</w:t>
      </w:r>
      <w:r w:rsidRPr="00EC5BC0">
        <w:t>ransmitter</w:t>
      </w:r>
      <w:bookmarkEnd w:id="56"/>
      <w:bookmarkEnd w:id="57"/>
      <w:bookmarkEnd w:id="58"/>
      <w:bookmarkEnd w:id="59"/>
    </w:p>
    <w:p w14:paraId="4D365F59" w14:textId="77777777" w:rsidR="00064556" w:rsidRPr="00EC5BC0" w:rsidRDefault="00064556" w:rsidP="00DD5B46">
      <w:pPr>
        <w:pStyle w:val="TH"/>
      </w:pPr>
      <w:r w:rsidRPr="00EC5BC0">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EC5BC0" w:rsidRPr="00EC5BC0" w14:paraId="2B2DA87A" w14:textId="77777777">
        <w:trPr>
          <w:cantSplit/>
          <w:jc w:val="center"/>
        </w:trPr>
        <w:tc>
          <w:tcPr>
            <w:tcW w:w="2436" w:type="dxa"/>
          </w:tcPr>
          <w:p w14:paraId="39F4AC21" w14:textId="77777777" w:rsidR="004B1DEB" w:rsidRPr="00EC5BC0" w:rsidRDefault="004B1DEB" w:rsidP="00293483">
            <w:pPr>
              <w:pStyle w:val="TAH"/>
              <w:rPr>
                <w:rFonts w:cs="v4.2.0"/>
                <w:lang w:eastAsia="en-US"/>
              </w:rPr>
            </w:pPr>
            <w:r w:rsidRPr="00EC5BC0">
              <w:rPr>
                <w:rFonts w:cs="v4.2.0"/>
                <w:lang w:eastAsia="en-US"/>
              </w:rPr>
              <w:t>Subclause</w:t>
            </w:r>
          </w:p>
        </w:tc>
        <w:tc>
          <w:tcPr>
            <w:tcW w:w="4536" w:type="dxa"/>
          </w:tcPr>
          <w:p w14:paraId="7A7C3CCF" w14:textId="77777777" w:rsidR="004B1DEB" w:rsidRPr="00EC5BC0" w:rsidRDefault="004B1DEB" w:rsidP="00293483">
            <w:pPr>
              <w:pStyle w:val="TAH"/>
              <w:rPr>
                <w:rFonts w:cs="v4.2.0"/>
                <w:lang w:eastAsia="en-US"/>
              </w:rPr>
            </w:pPr>
            <w:r w:rsidRPr="00EC5BC0">
              <w:rPr>
                <w:rFonts w:cs="v4.2.0"/>
                <w:lang w:eastAsia="en-US"/>
              </w:rPr>
              <w:t>Maximum Test System Uncertainty</w:t>
            </w:r>
          </w:p>
        </w:tc>
        <w:tc>
          <w:tcPr>
            <w:tcW w:w="2721" w:type="dxa"/>
          </w:tcPr>
          <w:p w14:paraId="0B35D4B4" w14:textId="77777777" w:rsidR="004B1DEB" w:rsidRPr="00EC5BC0" w:rsidRDefault="004B1DEB" w:rsidP="00293483">
            <w:pPr>
              <w:pStyle w:val="TAH"/>
              <w:rPr>
                <w:rFonts w:cs="v4.2.0"/>
                <w:lang w:eastAsia="en-US"/>
              </w:rPr>
            </w:pPr>
            <w:r w:rsidRPr="00EC5BC0">
              <w:rPr>
                <w:rFonts w:cs="v4.2.0"/>
                <w:lang w:eastAsia="en-US"/>
              </w:rPr>
              <w:t>Derivation of Test System Uncertainty</w:t>
            </w:r>
          </w:p>
        </w:tc>
      </w:tr>
      <w:tr w:rsidR="00EC5BC0" w:rsidRPr="00EC5BC0" w14:paraId="24688A3B" w14:textId="77777777">
        <w:trPr>
          <w:cantSplit/>
          <w:jc w:val="center"/>
        </w:trPr>
        <w:tc>
          <w:tcPr>
            <w:tcW w:w="2436" w:type="dxa"/>
          </w:tcPr>
          <w:p w14:paraId="11A514CF" w14:textId="77777777" w:rsidR="004B1DEB" w:rsidRPr="00EC5BC0" w:rsidRDefault="004B1DEB" w:rsidP="00293483">
            <w:pPr>
              <w:pStyle w:val="TAL"/>
              <w:rPr>
                <w:rFonts w:cs="v4.2.0"/>
                <w:lang w:eastAsia="en-US"/>
              </w:rPr>
            </w:pPr>
            <w:r w:rsidRPr="00EC5BC0">
              <w:rPr>
                <w:rFonts w:cs="v4.2.0"/>
                <w:lang w:eastAsia="en-US"/>
              </w:rPr>
              <w:t>6.2. Base station output power</w:t>
            </w:r>
          </w:p>
        </w:tc>
        <w:tc>
          <w:tcPr>
            <w:tcW w:w="4536" w:type="dxa"/>
          </w:tcPr>
          <w:p w14:paraId="051BFD6E"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0.7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D6093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1.0 dB, 3.0GHz &lt; f </w:t>
            </w:r>
            <w:r w:rsidRPr="00EC5BC0">
              <w:rPr>
                <w:rFonts w:cs="Arial"/>
                <w:lang w:eastAsia="ja-JP"/>
              </w:rPr>
              <w:t>≤</w:t>
            </w:r>
            <w:r w:rsidRPr="00EC5BC0">
              <w:rPr>
                <w:rFonts w:cs="v4.2.0"/>
                <w:lang w:eastAsia="ja-JP"/>
              </w:rPr>
              <w:t xml:space="preserve"> 4.2GHz</w:t>
            </w:r>
          </w:p>
          <w:p w14:paraId="372CCC9D" w14:textId="77777777" w:rsidR="002037D6" w:rsidRPr="00EC5BC0" w:rsidRDefault="0062208F" w:rsidP="002037D6">
            <w:pPr>
              <w:pStyle w:val="TAL"/>
              <w:rPr>
                <w:rFonts w:cs="Arial"/>
                <w:lang w:eastAsia="en-US"/>
              </w:rPr>
            </w:pPr>
            <w:r w:rsidRPr="00EC5BC0">
              <w:rPr>
                <w:rFonts w:cs="Arial"/>
                <w:lang w:eastAsia="en-US"/>
              </w:rPr>
              <w:t>±1.5 dB, 4.2GHz &lt; f ≤ 6.0GHz</w:t>
            </w:r>
          </w:p>
          <w:p w14:paraId="4CB27502" w14:textId="77777777" w:rsidR="004B1DEB" w:rsidRPr="00EC5BC0" w:rsidRDefault="002037D6" w:rsidP="002037D6">
            <w:pPr>
              <w:pStyle w:val="TAL"/>
              <w:rPr>
                <w:rFonts w:cs="v4.2.0"/>
                <w:lang w:eastAsia="ja-JP"/>
              </w:rPr>
            </w:pPr>
            <w:r w:rsidRPr="00EC5BC0">
              <w:rPr>
                <w:rFonts w:cs="Arial"/>
                <w:lang w:eastAsia="en-US"/>
              </w:rPr>
              <w:t>±1.0 dB for standalone NB-IoT</w:t>
            </w:r>
          </w:p>
        </w:tc>
        <w:tc>
          <w:tcPr>
            <w:tcW w:w="2721" w:type="dxa"/>
          </w:tcPr>
          <w:p w14:paraId="753F9CA0" w14:textId="77777777" w:rsidR="004B1DEB" w:rsidRPr="00EC5BC0" w:rsidRDefault="004B1DEB" w:rsidP="00293483">
            <w:pPr>
              <w:pStyle w:val="TAL"/>
              <w:rPr>
                <w:rFonts w:ascii="Symbol" w:hAnsi="Symbol" w:cs="v4.2.0"/>
                <w:snapToGrid w:val="0"/>
                <w:lang w:eastAsia="sv-SE"/>
              </w:rPr>
            </w:pPr>
          </w:p>
        </w:tc>
      </w:tr>
      <w:tr w:rsidR="00EC5BC0" w:rsidRPr="00EC5BC0" w14:paraId="139469E8" w14:textId="77777777">
        <w:trPr>
          <w:cantSplit/>
          <w:jc w:val="center"/>
        </w:trPr>
        <w:tc>
          <w:tcPr>
            <w:tcW w:w="2436" w:type="dxa"/>
          </w:tcPr>
          <w:p w14:paraId="598BC6AF"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4536" w:type="dxa"/>
          </w:tcPr>
          <w:p w14:paraId="62520BD4" w14:textId="77777777" w:rsidR="004B1DEB" w:rsidRPr="00EC5BC0" w:rsidRDefault="004B1DEB" w:rsidP="00293483">
            <w:pPr>
              <w:pStyle w:val="TAL"/>
              <w:rPr>
                <w:rFonts w:ascii="Symbol" w:hAnsi="Symbol" w:cs="v4.2.0"/>
                <w:snapToGrid w:val="0"/>
                <w:lang w:eastAsia="ja-JP"/>
              </w:rPr>
            </w:pPr>
            <w:r w:rsidRPr="00EC5BC0">
              <w:rPr>
                <w:rFonts w:cs="v4.2.0"/>
                <w:lang w:eastAsia="sv-SE"/>
              </w:rPr>
              <w:t>± 0.4 dB</w:t>
            </w:r>
          </w:p>
        </w:tc>
        <w:tc>
          <w:tcPr>
            <w:tcW w:w="2721" w:type="dxa"/>
          </w:tcPr>
          <w:p w14:paraId="009C9F35" w14:textId="77777777" w:rsidR="004B1DEB" w:rsidRPr="00EC5BC0" w:rsidRDefault="004B1DEB" w:rsidP="00293483">
            <w:pPr>
              <w:pStyle w:val="TAL"/>
              <w:rPr>
                <w:rFonts w:ascii="Symbol" w:hAnsi="Symbol" w:cs="v4.2.0"/>
                <w:snapToGrid w:val="0"/>
                <w:lang w:eastAsia="sv-SE"/>
              </w:rPr>
            </w:pPr>
            <w:r w:rsidRPr="00EC5BC0">
              <w:rPr>
                <w:rFonts w:cs="v4.2.0"/>
                <w:lang w:eastAsia="ja-JP"/>
              </w:rPr>
              <w:t xml:space="preserve">Relative error of two </w:t>
            </w:r>
            <w:r w:rsidRPr="00EC5BC0">
              <w:rPr>
                <w:rFonts w:eastAsia="Osaka" w:cs="Arial"/>
                <w:lang w:eastAsia="en-US"/>
              </w:rPr>
              <w:t xml:space="preserve">OFDM Symbol TX power (OSTP) measurements </w:t>
            </w:r>
          </w:p>
        </w:tc>
      </w:tr>
      <w:tr w:rsidR="00EC5BC0" w:rsidRPr="00EC5BC0" w14:paraId="0E88AF5A" w14:textId="77777777" w:rsidTr="00CF5AF7">
        <w:trPr>
          <w:cantSplit/>
          <w:jc w:val="center"/>
        </w:trPr>
        <w:tc>
          <w:tcPr>
            <w:tcW w:w="2436" w:type="dxa"/>
          </w:tcPr>
          <w:p w14:paraId="3FAF9EDB" w14:textId="77777777" w:rsidR="002037D6" w:rsidRPr="00EC5BC0" w:rsidRDefault="002037D6" w:rsidP="002037D6">
            <w:pPr>
              <w:pStyle w:val="TAL"/>
              <w:rPr>
                <w:lang w:eastAsia="ja-JP"/>
              </w:rPr>
            </w:pPr>
            <w:r w:rsidRPr="00EC5BC0">
              <w:rPr>
                <w:lang w:eastAsia="ja-JP"/>
              </w:rPr>
              <w:t>6.3.3 NB-IoT RB power dynamic range for in-band or guard band operation</w:t>
            </w:r>
          </w:p>
        </w:tc>
        <w:tc>
          <w:tcPr>
            <w:tcW w:w="4536" w:type="dxa"/>
          </w:tcPr>
          <w:p w14:paraId="4F6E1807" w14:textId="77777777" w:rsidR="002037D6" w:rsidRPr="00EC5BC0" w:rsidRDefault="002037D6" w:rsidP="002037D6">
            <w:pPr>
              <w:pStyle w:val="TAL"/>
              <w:rPr>
                <w:rFonts w:ascii="Symbol" w:hAnsi="Symbol"/>
                <w:snapToGrid w:val="0"/>
                <w:lang w:eastAsia="ja-JP"/>
              </w:rPr>
            </w:pPr>
            <w:r w:rsidRPr="00EC5BC0">
              <w:rPr>
                <w:lang w:eastAsia="sv-SE"/>
              </w:rPr>
              <w:t>± 0.4 dB</w:t>
            </w:r>
          </w:p>
        </w:tc>
        <w:tc>
          <w:tcPr>
            <w:tcW w:w="2721" w:type="dxa"/>
          </w:tcPr>
          <w:p w14:paraId="4D9CAC3E" w14:textId="77777777" w:rsidR="002037D6" w:rsidRPr="00EC5BC0" w:rsidRDefault="002037D6" w:rsidP="002037D6">
            <w:pPr>
              <w:pStyle w:val="TAL"/>
              <w:rPr>
                <w:rFonts w:ascii="Symbol" w:hAnsi="Symbol"/>
                <w:snapToGrid w:val="0"/>
                <w:lang w:eastAsia="sv-SE"/>
              </w:rPr>
            </w:pPr>
          </w:p>
        </w:tc>
      </w:tr>
      <w:tr w:rsidR="00EC5BC0" w:rsidRPr="00EC5BC0" w14:paraId="2E004017" w14:textId="77777777">
        <w:trPr>
          <w:cantSplit/>
          <w:jc w:val="center"/>
        </w:trPr>
        <w:tc>
          <w:tcPr>
            <w:tcW w:w="2436" w:type="dxa"/>
          </w:tcPr>
          <w:p w14:paraId="2CBBC798" w14:textId="77777777" w:rsidR="004B1DEB" w:rsidRPr="00EC5BC0" w:rsidRDefault="004B1DEB" w:rsidP="002037D6">
            <w:pPr>
              <w:pStyle w:val="TAL"/>
              <w:rPr>
                <w:lang w:eastAsia="en-US"/>
              </w:rPr>
            </w:pPr>
            <w:r w:rsidRPr="00EC5BC0">
              <w:rPr>
                <w:lang w:eastAsia="en-US"/>
              </w:rPr>
              <w:t>6.4.1 Transmitter OFF power</w:t>
            </w:r>
          </w:p>
        </w:tc>
        <w:tc>
          <w:tcPr>
            <w:tcW w:w="4536" w:type="dxa"/>
          </w:tcPr>
          <w:p w14:paraId="3AE4D907" w14:textId="77777777" w:rsidR="00435F82" w:rsidRPr="00EC5BC0" w:rsidRDefault="00435F82" w:rsidP="00435F82">
            <w:pPr>
              <w:pStyle w:val="TAL"/>
              <w:rPr>
                <w:rFonts w:cs="v4.2.0"/>
                <w:lang w:eastAsia="ja-JP"/>
              </w:rPr>
            </w:pPr>
            <w:r w:rsidRPr="00EC5BC0">
              <w:rPr>
                <w:rFonts w:cs="Arial"/>
                <w:lang w:eastAsia="ja-JP"/>
              </w:rPr>
              <w:t>±</w:t>
            </w:r>
            <w:r w:rsidR="006F07B7" w:rsidRPr="00EC5BC0">
              <w:rPr>
                <w:rFonts w:cs="Arial"/>
                <w:lang w:eastAsia="zh-CN"/>
              </w:rPr>
              <w:t>2</w:t>
            </w:r>
            <w:r w:rsidRPr="00EC5BC0">
              <w:rPr>
                <w:rFonts w:cs="Arial"/>
                <w:lang w:eastAsia="zh-CN"/>
              </w:rPr>
              <w:t>.0</w:t>
            </w:r>
            <w:r w:rsidR="006F07B7" w:rsidRPr="00EC5BC0">
              <w:rPr>
                <w:rFonts w:cs="Arial"/>
                <w:lang w:eastAsia="zh-CN"/>
              </w:rPr>
              <w:t xml:space="preserve"> dB</w:t>
            </w:r>
            <w:r w:rsidRPr="00EC5BC0">
              <w:rPr>
                <w:rFonts w:cs="v4.2.0"/>
                <w:lang w:eastAsia="ja-JP"/>
              </w:rPr>
              <w:t xml:space="preserve">, f </w:t>
            </w:r>
            <w:r w:rsidRPr="00EC5BC0">
              <w:rPr>
                <w:rFonts w:cs="Arial"/>
                <w:lang w:eastAsia="ja-JP"/>
              </w:rPr>
              <w:t>≤</w:t>
            </w:r>
            <w:r w:rsidRPr="00EC5BC0">
              <w:rPr>
                <w:rFonts w:cs="v4.2.0"/>
                <w:lang w:eastAsia="ja-JP"/>
              </w:rPr>
              <w:t xml:space="preserve"> 3.0GHz</w:t>
            </w:r>
          </w:p>
          <w:p w14:paraId="7866ADF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62CE76D" w14:textId="77777777" w:rsidR="004B1DEB" w:rsidRPr="00EC5BC0" w:rsidRDefault="0062208F" w:rsidP="0062208F">
            <w:pPr>
              <w:pStyle w:val="TAL"/>
              <w:rPr>
                <w:rFonts w:cs="Arial"/>
                <w:lang w:eastAsia="en-US"/>
              </w:rPr>
            </w:pPr>
            <w:r w:rsidRPr="00EC5BC0">
              <w:rPr>
                <w:rFonts w:cs="Arial"/>
                <w:lang w:eastAsia="en-US"/>
              </w:rPr>
              <w:t>±3 dB, 4.2GHz &lt; f ≤ 6.0GHz</w:t>
            </w:r>
          </w:p>
        </w:tc>
        <w:tc>
          <w:tcPr>
            <w:tcW w:w="2721" w:type="dxa"/>
          </w:tcPr>
          <w:p w14:paraId="53B6FC77" w14:textId="77777777" w:rsidR="004B1DEB" w:rsidRPr="00EC5BC0" w:rsidRDefault="004B1DEB" w:rsidP="00293483">
            <w:pPr>
              <w:pStyle w:val="TAL"/>
              <w:rPr>
                <w:rFonts w:cs="Arial"/>
                <w:lang w:eastAsia="en-US"/>
              </w:rPr>
            </w:pPr>
          </w:p>
        </w:tc>
      </w:tr>
      <w:tr w:rsidR="00EC5BC0" w:rsidRPr="00EC5BC0" w14:paraId="1DA1241E" w14:textId="77777777">
        <w:trPr>
          <w:cantSplit/>
          <w:jc w:val="center"/>
        </w:trPr>
        <w:tc>
          <w:tcPr>
            <w:tcW w:w="2436" w:type="dxa"/>
          </w:tcPr>
          <w:p w14:paraId="5AA78A8B" w14:textId="77777777" w:rsidR="004B1DEB" w:rsidRPr="00EC5BC0" w:rsidDel="006575B2" w:rsidRDefault="004B1DEB" w:rsidP="00293483">
            <w:pPr>
              <w:pStyle w:val="TAL"/>
              <w:rPr>
                <w:rFonts w:cs="Arial"/>
                <w:lang w:eastAsia="en-US"/>
              </w:rPr>
            </w:pPr>
            <w:r w:rsidRPr="00EC5BC0">
              <w:rPr>
                <w:rFonts w:cs="Arial"/>
                <w:lang w:eastAsia="en-US"/>
              </w:rPr>
              <w:t>6.4.2 Transmitter transient period</w:t>
            </w:r>
          </w:p>
        </w:tc>
        <w:tc>
          <w:tcPr>
            <w:tcW w:w="4536" w:type="dxa"/>
          </w:tcPr>
          <w:p w14:paraId="687AEEAE" w14:textId="77777777" w:rsidR="004B1DEB" w:rsidRPr="00EC5BC0" w:rsidDel="006575B2" w:rsidRDefault="000F3E7E" w:rsidP="00293483">
            <w:pPr>
              <w:pStyle w:val="TAL"/>
              <w:rPr>
                <w:rFonts w:cs="Arial"/>
                <w:lang w:eastAsia="en-US"/>
              </w:rPr>
            </w:pPr>
            <w:r w:rsidRPr="00EC5BC0">
              <w:rPr>
                <w:rFonts w:cs="Arial"/>
                <w:lang w:eastAsia="en-US"/>
              </w:rPr>
              <w:t xml:space="preserve"> N/A</w:t>
            </w:r>
          </w:p>
        </w:tc>
        <w:tc>
          <w:tcPr>
            <w:tcW w:w="2721" w:type="dxa"/>
          </w:tcPr>
          <w:p w14:paraId="4F237089" w14:textId="77777777" w:rsidR="004B1DEB" w:rsidRPr="00EC5BC0" w:rsidDel="006575B2" w:rsidRDefault="004B1DEB" w:rsidP="00293483">
            <w:pPr>
              <w:pStyle w:val="TAL"/>
              <w:rPr>
                <w:rFonts w:cs="Arial"/>
                <w:lang w:eastAsia="en-US"/>
              </w:rPr>
            </w:pPr>
          </w:p>
        </w:tc>
      </w:tr>
      <w:tr w:rsidR="00EC5BC0" w:rsidRPr="00EC5BC0" w14:paraId="25993F33" w14:textId="77777777">
        <w:trPr>
          <w:cantSplit/>
          <w:jc w:val="center"/>
        </w:trPr>
        <w:tc>
          <w:tcPr>
            <w:tcW w:w="2436" w:type="dxa"/>
          </w:tcPr>
          <w:p w14:paraId="49F35F66"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4536" w:type="dxa"/>
          </w:tcPr>
          <w:p w14:paraId="189FB75B" w14:textId="77777777" w:rsidR="004B1DEB" w:rsidRPr="00EC5BC0" w:rsidRDefault="004B1DEB" w:rsidP="00293483">
            <w:pPr>
              <w:pStyle w:val="TAL"/>
              <w:rPr>
                <w:rFonts w:cs="v4.2.0"/>
                <w:lang w:eastAsia="ja-JP"/>
              </w:rPr>
            </w:pPr>
            <w:r w:rsidRPr="00EC5BC0">
              <w:rPr>
                <w:rFonts w:cs="v4.2.0"/>
                <w:lang w:eastAsia="sv-SE"/>
              </w:rPr>
              <w:t xml:space="preserve">± </w:t>
            </w:r>
            <w:r w:rsidRPr="00EC5BC0">
              <w:rPr>
                <w:rFonts w:cs="v4.2.0"/>
                <w:lang w:eastAsia="en-US"/>
              </w:rPr>
              <w:t>12 Hz</w:t>
            </w:r>
          </w:p>
        </w:tc>
        <w:tc>
          <w:tcPr>
            <w:tcW w:w="2721" w:type="dxa"/>
          </w:tcPr>
          <w:p w14:paraId="4249D5BB" w14:textId="77777777" w:rsidR="004B1DEB" w:rsidRPr="00EC5BC0" w:rsidRDefault="004B1DEB" w:rsidP="00293483">
            <w:pPr>
              <w:pStyle w:val="TAL"/>
              <w:rPr>
                <w:rFonts w:cs="v4.2.0"/>
                <w:lang w:eastAsia="sv-SE"/>
              </w:rPr>
            </w:pPr>
          </w:p>
        </w:tc>
      </w:tr>
      <w:tr w:rsidR="00EC5BC0" w:rsidRPr="00EC5BC0" w14:paraId="7C104699" w14:textId="77777777">
        <w:trPr>
          <w:cantSplit/>
          <w:jc w:val="center"/>
        </w:trPr>
        <w:tc>
          <w:tcPr>
            <w:tcW w:w="2436" w:type="dxa"/>
          </w:tcPr>
          <w:p w14:paraId="031A6052"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4536" w:type="dxa"/>
          </w:tcPr>
          <w:p w14:paraId="25EDE6A2"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1 %</w:t>
            </w:r>
          </w:p>
        </w:tc>
        <w:tc>
          <w:tcPr>
            <w:tcW w:w="2721" w:type="dxa"/>
          </w:tcPr>
          <w:p w14:paraId="32B59B36" w14:textId="77777777" w:rsidR="004B1DEB" w:rsidRPr="00EC5BC0" w:rsidRDefault="004B1DEB" w:rsidP="00293483">
            <w:pPr>
              <w:pStyle w:val="TAL"/>
              <w:rPr>
                <w:rFonts w:cs="v4.2.0"/>
                <w:lang w:eastAsia="sv-SE"/>
              </w:rPr>
            </w:pPr>
          </w:p>
        </w:tc>
      </w:tr>
      <w:tr w:rsidR="00EC5BC0" w:rsidRPr="00EC5BC0" w14:paraId="542CFDA0" w14:textId="77777777">
        <w:trPr>
          <w:cantSplit/>
          <w:jc w:val="center"/>
        </w:trPr>
        <w:tc>
          <w:tcPr>
            <w:tcW w:w="2436" w:type="dxa"/>
          </w:tcPr>
          <w:p w14:paraId="17714F93"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4536" w:type="dxa"/>
          </w:tcPr>
          <w:p w14:paraId="710674C5"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25 ns</w:t>
            </w:r>
          </w:p>
        </w:tc>
        <w:tc>
          <w:tcPr>
            <w:tcW w:w="2721" w:type="dxa"/>
          </w:tcPr>
          <w:p w14:paraId="1FBA9684" w14:textId="77777777" w:rsidR="004B1DEB" w:rsidRPr="00EC5BC0" w:rsidRDefault="004B1DEB" w:rsidP="00293483">
            <w:pPr>
              <w:pStyle w:val="TAL"/>
              <w:rPr>
                <w:rFonts w:cs="v4.2.0"/>
                <w:snapToGrid w:val="0"/>
                <w:lang w:eastAsia="sv-SE"/>
              </w:rPr>
            </w:pPr>
          </w:p>
        </w:tc>
      </w:tr>
      <w:tr w:rsidR="00EC5BC0" w:rsidRPr="00EC5BC0" w14:paraId="1990CCA4" w14:textId="77777777">
        <w:trPr>
          <w:cantSplit/>
          <w:jc w:val="center"/>
        </w:trPr>
        <w:tc>
          <w:tcPr>
            <w:tcW w:w="2436" w:type="dxa"/>
          </w:tcPr>
          <w:p w14:paraId="5D0ABB64" w14:textId="77777777" w:rsidR="004B1DEB" w:rsidRPr="00EC5BC0" w:rsidRDefault="004B1DEB" w:rsidP="00293483">
            <w:pPr>
              <w:pStyle w:val="TAL"/>
              <w:rPr>
                <w:rFonts w:cs="Arial"/>
                <w:lang w:eastAsia="en-US"/>
              </w:rPr>
            </w:pPr>
            <w:r w:rsidRPr="00EC5BC0">
              <w:rPr>
                <w:rFonts w:cs="v4.2.0"/>
                <w:lang w:eastAsia="ja-JP"/>
              </w:rPr>
              <w:t>6.5.4 DL RS power</w:t>
            </w:r>
          </w:p>
        </w:tc>
        <w:tc>
          <w:tcPr>
            <w:tcW w:w="4536" w:type="dxa"/>
          </w:tcPr>
          <w:p w14:paraId="7FC3C41D" w14:textId="77777777" w:rsidR="00435F82" w:rsidRPr="00EC5BC0" w:rsidRDefault="004B1DEB" w:rsidP="00435F82">
            <w:pPr>
              <w:pStyle w:val="TAL"/>
              <w:rPr>
                <w:rFonts w:cs="v4.2.0"/>
                <w:lang w:eastAsia="ja-JP"/>
              </w:rPr>
            </w:pPr>
            <w:r w:rsidRPr="00EC5BC0">
              <w:rPr>
                <w:rFonts w:cs="v4.2.0"/>
                <w:lang w:eastAsia="sv-SE"/>
              </w:rPr>
              <w:t>±0.8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447961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p w14:paraId="1956502B" w14:textId="77777777" w:rsidR="004B1DEB" w:rsidRPr="00EC5BC0" w:rsidRDefault="0062208F" w:rsidP="0062208F">
            <w:pPr>
              <w:pStyle w:val="TAL"/>
              <w:rPr>
                <w:rFonts w:cs="Arial"/>
                <w:lang w:eastAsia="ja-JP"/>
              </w:rPr>
            </w:pPr>
            <w:r w:rsidRPr="00EC5BC0">
              <w:rPr>
                <w:rFonts w:cs="Arial"/>
                <w:lang w:eastAsia="en-US"/>
              </w:rPr>
              <w:t>±1.6 dB, 4.2GHz &lt; f ≤6.0GHz</w:t>
            </w:r>
          </w:p>
        </w:tc>
        <w:tc>
          <w:tcPr>
            <w:tcW w:w="2721" w:type="dxa"/>
          </w:tcPr>
          <w:p w14:paraId="1F4E4A9B" w14:textId="77777777" w:rsidR="004B1DEB" w:rsidRPr="00EC5BC0" w:rsidRDefault="004B1DEB" w:rsidP="00293483">
            <w:pPr>
              <w:pStyle w:val="TAL"/>
              <w:rPr>
                <w:rFonts w:cs="v4.2.0"/>
                <w:snapToGrid w:val="0"/>
                <w:lang w:eastAsia="sv-SE"/>
              </w:rPr>
            </w:pPr>
          </w:p>
        </w:tc>
      </w:tr>
      <w:tr w:rsidR="00EC5BC0" w:rsidRPr="00F72253" w14:paraId="41D01C63" w14:textId="77777777">
        <w:trPr>
          <w:cantSplit/>
          <w:jc w:val="center"/>
        </w:trPr>
        <w:tc>
          <w:tcPr>
            <w:tcW w:w="2436" w:type="dxa"/>
          </w:tcPr>
          <w:p w14:paraId="6307691F" w14:textId="77777777" w:rsidR="004B1DEB" w:rsidRPr="00EC5BC0" w:rsidRDefault="004B1DEB" w:rsidP="00293483">
            <w:pPr>
              <w:pStyle w:val="TAL"/>
              <w:rPr>
                <w:rFonts w:cs="v4.2.0"/>
                <w:lang w:eastAsia="ja-JP"/>
              </w:rPr>
            </w:pPr>
            <w:r w:rsidRPr="00EC5BC0">
              <w:rPr>
                <w:rFonts w:cs="Arial"/>
                <w:lang w:eastAsia="en-US"/>
              </w:rPr>
              <w:t>6.6.1</w:t>
            </w:r>
            <w:r w:rsidRPr="00EC5BC0">
              <w:rPr>
                <w:rFonts w:cs="Arial"/>
                <w:lang w:eastAsia="en-US"/>
              </w:rPr>
              <w:tab/>
              <w:t>Occupied bandwidth</w:t>
            </w:r>
          </w:p>
        </w:tc>
        <w:tc>
          <w:tcPr>
            <w:tcW w:w="4536" w:type="dxa"/>
          </w:tcPr>
          <w:p w14:paraId="2E58B749" w14:textId="77777777" w:rsidR="004B1DEB" w:rsidRPr="00EC5BC0" w:rsidRDefault="004B1DEB" w:rsidP="00293483">
            <w:pPr>
              <w:pStyle w:val="TAL"/>
              <w:rPr>
                <w:rFonts w:cs="Arial"/>
                <w:lang w:eastAsia="ja-JP"/>
              </w:rPr>
            </w:pPr>
            <w:r w:rsidRPr="00EC5BC0">
              <w:rPr>
                <w:rFonts w:cs="Arial"/>
                <w:lang w:eastAsia="ja-JP"/>
              </w:rPr>
              <w:t>1.4MHz, 3MHz Channel BW: 30kHz</w:t>
            </w:r>
          </w:p>
          <w:p w14:paraId="1C7C2A03" w14:textId="77777777" w:rsidR="004B1DEB" w:rsidRPr="00EC5BC0" w:rsidRDefault="004B1DEB" w:rsidP="00293483">
            <w:pPr>
              <w:pStyle w:val="TAL"/>
              <w:rPr>
                <w:rFonts w:cs="Arial"/>
                <w:lang w:eastAsia="ja-JP"/>
              </w:rPr>
            </w:pPr>
            <w:r w:rsidRPr="00EC5BC0">
              <w:rPr>
                <w:rFonts w:cs="Arial"/>
                <w:lang w:eastAsia="ja-JP"/>
              </w:rPr>
              <w:t>5MHz, 10MHz Channel BW: 100kHz</w:t>
            </w:r>
          </w:p>
          <w:p w14:paraId="62647B4C" w14:textId="77777777" w:rsidR="004B1DEB" w:rsidRPr="00DE29AD" w:rsidRDefault="004B1DEB" w:rsidP="00293483">
            <w:pPr>
              <w:pStyle w:val="TAL"/>
              <w:rPr>
                <w:rFonts w:cs="v4.2.0"/>
                <w:lang w:val="sv-FI" w:eastAsia="ja-JP"/>
              </w:rPr>
            </w:pPr>
            <w:r w:rsidRPr="00DE29AD">
              <w:rPr>
                <w:rFonts w:cs="Arial"/>
                <w:lang w:val="sv-FI" w:eastAsia="ja-JP"/>
              </w:rPr>
              <w:t xml:space="preserve">15MHz, </w:t>
            </w:r>
            <w:r w:rsidR="007726C1" w:rsidRPr="00DE29AD">
              <w:rPr>
                <w:rFonts w:cs="Arial"/>
                <w:lang w:val="sv-FI" w:eastAsia="ja-JP"/>
              </w:rPr>
              <w:t>≥</w:t>
            </w:r>
            <w:r w:rsidRPr="00DE29AD">
              <w:rPr>
                <w:rFonts w:cs="Arial"/>
                <w:lang w:val="sv-FI" w:eastAsia="ja-JP"/>
              </w:rPr>
              <w:t>20MHz: Channel BW: 300kHz</w:t>
            </w:r>
          </w:p>
        </w:tc>
        <w:tc>
          <w:tcPr>
            <w:tcW w:w="2721" w:type="dxa"/>
          </w:tcPr>
          <w:p w14:paraId="43DAF404" w14:textId="77777777" w:rsidR="004B1DEB" w:rsidRPr="00DE29AD" w:rsidRDefault="004B1DEB" w:rsidP="00293483">
            <w:pPr>
              <w:pStyle w:val="TAL"/>
              <w:rPr>
                <w:rFonts w:cs="v4.2.0"/>
                <w:snapToGrid w:val="0"/>
                <w:lang w:val="sv-FI" w:eastAsia="sv-SE"/>
              </w:rPr>
            </w:pPr>
          </w:p>
        </w:tc>
      </w:tr>
      <w:tr w:rsidR="00EC5BC0" w:rsidRPr="00EC5BC0" w14:paraId="42A13194" w14:textId="77777777">
        <w:trPr>
          <w:cantSplit/>
          <w:jc w:val="center"/>
        </w:trPr>
        <w:tc>
          <w:tcPr>
            <w:tcW w:w="2436" w:type="dxa"/>
          </w:tcPr>
          <w:p w14:paraId="67DDE11F" w14:textId="77777777" w:rsidR="004B1DEB" w:rsidRPr="00EC5BC0" w:rsidRDefault="004B1DEB" w:rsidP="00293483">
            <w:pPr>
              <w:pStyle w:val="TAL"/>
              <w:rPr>
                <w:rFonts w:cs="v4.2.0"/>
                <w:lang w:eastAsia="en-US"/>
              </w:rPr>
            </w:pPr>
            <w:r w:rsidRPr="00EC5BC0">
              <w:rPr>
                <w:rFonts w:cs="v4.2.0"/>
                <w:lang w:eastAsia="en-US"/>
              </w:rPr>
              <w:t>6.6.2</w:t>
            </w:r>
            <w:r w:rsidRPr="00EC5BC0">
              <w:rPr>
                <w:rFonts w:cs="v4.2.0"/>
                <w:lang w:eastAsia="en-US"/>
              </w:rPr>
              <w:tab/>
              <w:t>Adjacent Channel Leakage power Ratio (ACLR)</w:t>
            </w:r>
          </w:p>
        </w:tc>
        <w:tc>
          <w:tcPr>
            <w:tcW w:w="4536" w:type="dxa"/>
          </w:tcPr>
          <w:p w14:paraId="46125653" w14:textId="77777777" w:rsidR="004B1DEB" w:rsidRPr="00EC5BC0" w:rsidRDefault="004B1DEB" w:rsidP="00293483">
            <w:pPr>
              <w:pStyle w:val="TAL"/>
              <w:rPr>
                <w:rFonts w:cs="v4.2.0"/>
                <w:lang w:eastAsia="ja-JP"/>
              </w:rPr>
            </w:pPr>
            <w:r w:rsidRPr="00EC5BC0">
              <w:rPr>
                <w:rFonts w:cs="Arial"/>
                <w:lang w:eastAsia="ja-JP"/>
              </w:rPr>
              <w:t>ACLR ±</w:t>
            </w:r>
            <w:r w:rsidRPr="00EC5BC0">
              <w:rPr>
                <w:rFonts w:cs="v4.2.0"/>
                <w:lang w:eastAsia="ja-JP"/>
              </w:rPr>
              <w:t>0.8 dB</w:t>
            </w:r>
          </w:p>
          <w:p w14:paraId="488695DA" w14:textId="77777777" w:rsidR="00435F82" w:rsidRPr="00EC5BC0" w:rsidRDefault="004B1DEB" w:rsidP="00435F82">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2.0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6E2FB504" w14:textId="77777777" w:rsidR="0062208F" w:rsidRPr="00EC5BC0" w:rsidRDefault="00435F82"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37405F14" w14:textId="77777777" w:rsidR="008A1C7A" w:rsidRPr="00EC5BC0" w:rsidRDefault="0062208F" w:rsidP="0062208F">
            <w:pPr>
              <w:pStyle w:val="TAL"/>
              <w:rPr>
                <w:rFonts w:cs="v4.2.0"/>
                <w:lang w:eastAsia="zh-CN"/>
              </w:rPr>
            </w:pPr>
            <w:r w:rsidRPr="00EC5BC0">
              <w:rPr>
                <w:rFonts w:cs="Arial"/>
                <w:lang w:eastAsia="en-US"/>
              </w:rPr>
              <w:t>Absolute power ±3.0 dB, 4.2GHz &lt; f ≤ 6.0GHz</w:t>
            </w:r>
          </w:p>
          <w:p w14:paraId="3B8C4939" w14:textId="77777777" w:rsidR="008A1C7A" w:rsidRPr="00EC5BC0" w:rsidRDefault="008A1C7A" w:rsidP="008A1C7A">
            <w:pPr>
              <w:pStyle w:val="TAL"/>
              <w:rPr>
                <w:rFonts w:cs="v4.2.0"/>
                <w:lang w:eastAsia="zh-CN"/>
              </w:rPr>
            </w:pPr>
            <w:r w:rsidRPr="00EC5BC0">
              <w:rPr>
                <w:rFonts w:cs="v4.2.0"/>
                <w:lang w:eastAsia="zh-CN"/>
              </w:rPr>
              <w:t>CACLR</w:t>
            </w:r>
            <w:r w:rsidRPr="00EC5BC0">
              <w:rPr>
                <w:rFonts w:cs="Arial"/>
                <w:lang w:eastAsia="ja-JP"/>
              </w:rPr>
              <w:t>±0.8 dB</w:t>
            </w:r>
          </w:p>
          <w:p w14:paraId="0FE1EA13" w14:textId="77777777" w:rsidR="008A1C7A" w:rsidRPr="00EC5BC0" w:rsidRDefault="008A1C7A" w:rsidP="008A1C7A">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 xml:space="preserve">2.0 dB, f </w:t>
            </w:r>
            <w:r w:rsidRPr="00EC5BC0">
              <w:rPr>
                <w:rFonts w:cs="Arial"/>
                <w:lang w:eastAsia="ja-JP"/>
              </w:rPr>
              <w:t>≤</w:t>
            </w:r>
            <w:r w:rsidRPr="00EC5BC0">
              <w:rPr>
                <w:rFonts w:cs="v4.2.0"/>
                <w:lang w:eastAsia="ja-JP"/>
              </w:rPr>
              <w:t xml:space="preserve"> 3.0GHz</w:t>
            </w:r>
          </w:p>
          <w:p w14:paraId="68DD90A0" w14:textId="77777777" w:rsidR="0062208F" w:rsidRPr="00EC5BC0" w:rsidRDefault="008A1C7A"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7022D08" w14:textId="77777777" w:rsidR="004B1DEB" w:rsidRPr="00EC5BC0" w:rsidRDefault="0062208F" w:rsidP="0062208F">
            <w:pPr>
              <w:pStyle w:val="TAL"/>
              <w:rPr>
                <w:rFonts w:cs="v4.2.0"/>
                <w:lang w:eastAsia="en-US"/>
              </w:rPr>
            </w:pPr>
            <w:r w:rsidRPr="00EC5BC0">
              <w:rPr>
                <w:rFonts w:cs="Arial"/>
                <w:lang w:eastAsia="en-US"/>
              </w:rPr>
              <w:t>Absolute power ±3.0 dB, 4.2GHz &lt; f ≤ 6.0GHz</w:t>
            </w:r>
          </w:p>
        </w:tc>
        <w:tc>
          <w:tcPr>
            <w:tcW w:w="2721" w:type="dxa"/>
          </w:tcPr>
          <w:p w14:paraId="49865CC1" w14:textId="77777777" w:rsidR="004B1DEB" w:rsidRPr="00EC5BC0" w:rsidRDefault="004B1DEB" w:rsidP="00293483">
            <w:pPr>
              <w:pStyle w:val="TAL"/>
              <w:rPr>
                <w:rFonts w:cs="v4.2.0"/>
                <w:snapToGrid w:val="0"/>
                <w:lang w:eastAsia="sv-SE"/>
              </w:rPr>
            </w:pPr>
          </w:p>
        </w:tc>
      </w:tr>
      <w:tr w:rsidR="00EC5BC0" w:rsidRPr="00EC5BC0" w14:paraId="2283684E" w14:textId="77777777">
        <w:trPr>
          <w:cantSplit/>
          <w:jc w:val="center"/>
        </w:trPr>
        <w:tc>
          <w:tcPr>
            <w:tcW w:w="2436" w:type="dxa"/>
          </w:tcPr>
          <w:p w14:paraId="3CF7CFF6" w14:textId="77777777" w:rsidR="004B1DEB" w:rsidRPr="00EC5BC0" w:rsidRDefault="004B1DEB" w:rsidP="00293483">
            <w:pPr>
              <w:pStyle w:val="TAL"/>
              <w:rPr>
                <w:rFonts w:cs="v4.2.0"/>
                <w:lang w:eastAsia="en-US"/>
              </w:rPr>
            </w:pPr>
            <w:r w:rsidRPr="00EC5BC0">
              <w:rPr>
                <w:rFonts w:cs="v4.2.0"/>
                <w:lang w:eastAsia="en-US"/>
              </w:rPr>
              <w:t>6.6.3</w:t>
            </w:r>
            <w:r w:rsidRPr="00EC5BC0">
              <w:rPr>
                <w:rFonts w:cs="v4.2.0"/>
                <w:lang w:eastAsia="en-US"/>
              </w:rPr>
              <w:tab/>
              <w:t>Operating band unwanted emissions</w:t>
            </w:r>
          </w:p>
        </w:tc>
        <w:tc>
          <w:tcPr>
            <w:tcW w:w="4536" w:type="dxa"/>
          </w:tcPr>
          <w:p w14:paraId="09F1D801"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1.5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F8445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1.8 dB, 3.0GHz &lt; f </w:t>
            </w:r>
            <w:r w:rsidRPr="00EC5BC0">
              <w:rPr>
                <w:rFonts w:cs="Arial"/>
                <w:lang w:eastAsia="ja-JP"/>
              </w:rPr>
              <w:t>≤</w:t>
            </w:r>
            <w:r w:rsidRPr="00EC5BC0">
              <w:rPr>
                <w:rFonts w:cs="v4.2.0"/>
                <w:lang w:eastAsia="ja-JP"/>
              </w:rPr>
              <w:t xml:space="preserve"> 4.2GHz</w:t>
            </w:r>
          </w:p>
          <w:p w14:paraId="58630E0E" w14:textId="77777777" w:rsidR="004B1DEB" w:rsidRPr="00EC5BC0" w:rsidRDefault="0062208F" w:rsidP="0062208F">
            <w:pPr>
              <w:pStyle w:val="TAL"/>
              <w:rPr>
                <w:rFonts w:cs="v4.2.0"/>
                <w:lang w:eastAsia="en-US"/>
              </w:rPr>
            </w:pPr>
            <w:r w:rsidRPr="00EC5BC0">
              <w:rPr>
                <w:rFonts w:cs="Arial"/>
                <w:lang w:eastAsia="en-US"/>
              </w:rPr>
              <w:t>±2.2 dB, 4.2GHz &lt; f ≤ 6.0GHz</w:t>
            </w:r>
          </w:p>
        </w:tc>
        <w:tc>
          <w:tcPr>
            <w:tcW w:w="2721" w:type="dxa"/>
          </w:tcPr>
          <w:p w14:paraId="6B1F155C" w14:textId="77777777" w:rsidR="004B1DEB" w:rsidRPr="00EC5BC0" w:rsidRDefault="004B1DEB" w:rsidP="00293483">
            <w:pPr>
              <w:pStyle w:val="TAL"/>
              <w:rPr>
                <w:rFonts w:cs="v4.2.0"/>
                <w:snapToGrid w:val="0"/>
                <w:lang w:eastAsia="sv-SE"/>
              </w:rPr>
            </w:pPr>
          </w:p>
        </w:tc>
      </w:tr>
      <w:tr w:rsidR="00EC5BC0" w:rsidRPr="00EC5BC0" w14:paraId="27B11108" w14:textId="77777777">
        <w:trPr>
          <w:cantSplit/>
          <w:jc w:val="center"/>
        </w:trPr>
        <w:tc>
          <w:tcPr>
            <w:tcW w:w="2436" w:type="dxa"/>
          </w:tcPr>
          <w:p w14:paraId="264531CF"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w:t>
            </w:r>
            <w:r w:rsidRPr="00EC5BC0">
              <w:rPr>
                <w:rFonts w:cs="v4.2.0"/>
                <w:lang w:eastAsia="en-US"/>
              </w:rPr>
              <w:t>1</w:t>
            </w:r>
            <w:r w:rsidRPr="00EC5BC0">
              <w:rPr>
                <w:rFonts w:cs="v4.2.0"/>
                <w:lang w:eastAsia="en-US"/>
              </w:rPr>
              <w:tab/>
              <w:t>Transmitter spurious emissions, Mandatory Requirements</w:t>
            </w:r>
          </w:p>
        </w:tc>
        <w:tc>
          <w:tcPr>
            <w:tcW w:w="4536" w:type="dxa"/>
          </w:tcPr>
          <w:p w14:paraId="479491E3"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w:t>
            </w:r>
            <w:r w:rsidR="00EB2093" w:rsidRPr="00EC5BC0">
              <w:rPr>
                <w:rFonts w:cs="Arial"/>
                <w:lang w:eastAsia="ja-JP"/>
              </w:rPr>
              <w:t xml:space="preserve"> </w:t>
            </w:r>
            <w:r w:rsidRPr="00EC5BC0">
              <w:rPr>
                <w:rFonts w:cs="Arial"/>
                <w:lang w:eastAsia="ja-JP"/>
              </w:rPr>
              <w:t>4 GHz: ±2.0 dB</w:t>
            </w:r>
          </w:p>
          <w:p w14:paraId="29AD9A71" w14:textId="77777777" w:rsidR="004B1DEB" w:rsidRPr="00EC5BC0" w:rsidRDefault="004B1DEB" w:rsidP="00293483">
            <w:pPr>
              <w:pStyle w:val="TAL"/>
              <w:rPr>
                <w:rFonts w:ascii="Symbol" w:hAnsi="Symbol" w:cs="Arial"/>
                <w:snapToGrid w:val="0"/>
                <w:lang w:eastAsia="sv-SE"/>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 ±4.0 dB</w:t>
            </w:r>
          </w:p>
        </w:tc>
        <w:tc>
          <w:tcPr>
            <w:tcW w:w="2721" w:type="dxa"/>
          </w:tcPr>
          <w:p w14:paraId="040AA6E3" w14:textId="77777777" w:rsidR="004B1DEB" w:rsidRPr="00EC5BC0" w:rsidRDefault="004B1DEB" w:rsidP="00293483">
            <w:pPr>
              <w:pStyle w:val="TAL"/>
              <w:rPr>
                <w:rFonts w:cs="v4.2.0"/>
                <w:lang w:eastAsia="en-US"/>
              </w:rPr>
            </w:pPr>
          </w:p>
        </w:tc>
      </w:tr>
      <w:tr w:rsidR="00EC5BC0" w:rsidRPr="00EC5BC0" w14:paraId="32881F46" w14:textId="77777777">
        <w:trPr>
          <w:cantSplit/>
          <w:jc w:val="center"/>
        </w:trPr>
        <w:tc>
          <w:tcPr>
            <w:tcW w:w="2436" w:type="dxa"/>
          </w:tcPr>
          <w:p w14:paraId="4EE72D15" w14:textId="77777777" w:rsidR="004B1DEB" w:rsidRPr="00EC5BC0" w:rsidRDefault="004B1DEB" w:rsidP="00293483">
            <w:pPr>
              <w:pStyle w:val="TAL"/>
              <w:rPr>
                <w:rFonts w:cs="v4.2.0"/>
                <w:lang w:eastAsia="en-US"/>
              </w:rPr>
            </w:pPr>
            <w:r w:rsidRPr="00EC5BC0">
              <w:rPr>
                <w:rFonts w:cs="v4.2.0"/>
                <w:lang w:eastAsia="en-US"/>
              </w:rPr>
              <w:t>6.6.4.5.2</w:t>
            </w:r>
            <w:r w:rsidRPr="00EC5BC0">
              <w:rPr>
                <w:rFonts w:cs="v4.2.0"/>
                <w:lang w:eastAsia="en-US"/>
              </w:rPr>
              <w:tab/>
              <w:t>Transmitter spurious emissions, Mandatory Requirements</w:t>
            </w:r>
          </w:p>
        </w:tc>
        <w:tc>
          <w:tcPr>
            <w:tcW w:w="4536" w:type="dxa"/>
          </w:tcPr>
          <w:p w14:paraId="15B95BEB"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 xml:space="preserve">≤ </w:t>
            </w:r>
            <w:r w:rsidRPr="00EC5BC0">
              <w:rPr>
                <w:rFonts w:cs="Arial"/>
                <w:lang w:eastAsia="ja-JP"/>
              </w:rPr>
              <w:t>4 GHz:±2.0 dB</w:t>
            </w:r>
          </w:p>
          <w:p w14:paraId="0307FF52" w14:textId="77777777" w:rsidR="004B1DEB" w:rsidRPr="00EC5BC0" w:rsidRDefault="004B1DEB" w:rsidP="00293483">
            <w:pPr>
              <w:pStyle w:val="TAL"/>
              <w:rPr>
                <w:rFonts w:cs="Arial"/>
                <w:lang w:eastAsia="ja-JP"/>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GHz:±4.0 dB</w:t>
            </w:r>
          </w:p>
        </w:tc>
        <w:tc>
          <w:tcPr>
            <w:tcW w:w="2721" w:type="dxa"/>
          </w:tcPr>
          <w:p w14:paraId="64DAA210" w14:textId="77777777" w:rsidR="004B1DEB" w:rsidRPr="00EC5BC0" w:rsidRDefault="004B1DEB" w:rsidP="00293483">
            <w:pPr>
              <w:pStyle w:val="TAL"/>
              <w:rPr>
                <w:rFonts w:cs="v4.2.0"/>
                <w:lang w:eastAsia="ja-JP"/>
              </w:rPr>
            </w:pPr>
          </w:p>
        </w:tc>
      </w:tr>
      <w:tr w:rsidR="00EC5BC0" w:rsidRPr="00EC5BC0" w14:paraId="39C6B7F6" w14:textId="77777777">
        <w:trPr>
          <w:cantSplit/>
          <w:jc w:val="center"/>
        </w:trPr>
        <w:tc>
          <w:tcPr>
            <w:tcW w:w="2436" w:type="dxa"/>
          </w:tcPr>
          <w:p w14:paraId="2B249AA5"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5.3</w:t>
            </w:r>
            <w:r w:rsidRPr="00EC5BC0">
              <w:rPr>
                <w:rFonts w:cs="v4.2.0"/>
                <w:lang w:eastAsia="en-US"/>
              </w:rPr>
              <w:tab/>
              <w:t>Transmitter spurious emissions, Protection of BS receiver</w:t>
            </w:r>
          </w:p>
        </w:tc>
        <w:tc>
          <w:tcPr>
            <w:tcW w:w="4536" w:type="dxa"/>
          </w:tcPr>
          <w:p w14:paraId="364D7A18" w14:textId="77777777" w:rsidR="004B1DEB" w:rsidRPr="00EC5BC0" w:rsidRDefault="004B1DEB" w:rsidP="00293483">
            <w:pPr>
              <w:pStyle w:val="TAL"/>
              <w:rPr>
                <w:rFonts w:cs="v4.2.0"/>
                <w:lang w:eastAsia="ja-JP"/>
              </w:rPr>
            </w:pPr>
            <w:r w:rsidRPr="00EC5BC0">
              <w:rPr>
                <w:rFonts w:cs="v4.2.0"/>
                <w:lang w:eastAsia="en-US"/>
              </w:rPr>
              <w:t>±3.0 dB</w:t>
            </w:r>
          </w:p>
        </w:tc>
        <w:tc>
          <w:tcPr>
            <w:tcW w:w="2721" w:type="dxa"/>
          </w:tcPr>
          <w:p w14:paraId="5551AF80" w14:textId="77777777" w:rsidR="004B1DEB" w:rsidRPr="00EC5BC0" w:rsidRDefault="004B1DEB" w:rsidP="00293483">
            <w:pPr>
              <w:pStyle w:val="TAL"/>
              <w:rPr>
                <w:rFonts w:cs="v4.2.0"/>
                <w:lang w:eastAsia="ja-JP"/>
              </w:rPr>
            </w:pPr>
          </w:p>
        </w:tc>
      </w:tr>
      <w:tr w:rsidR="00EC5BC0" w:rsidRPr="00EC5BC0" w14:paraId="70187993" w14:textId="77777777">
        <w:trPr>
          <w:cantSplit/>
          <w:jc w:val="center"/>
        </w:trPr>
        <w:tc>
          <w:tcPr>
            <w:tcW w:w="2436" w:type="dxa"/>
          </w:tcPr>
          <w:p w14:paraId="178C38E1"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5.4</w:t>
            </w:r>
            <w:r w:rsidRPr="00EC5BC0">
              <w:rPr>
                <w:rFonts w:cs="v4.2.0"/>
                <w:lang w:eastAsia="en-US"/>
              </w:rPr>
              <w:tab/>
              <w:t xml:space="preserve">Transmitter spurious emissions, </w:t>
            </w:r>
            <w:r w:rsidRPr="00EC5BC0">
              <w:rPr>
                <w:rFonts w:cs="Arial"/>
                <w:lang w:eastAsia="en-US"/>
              </w:rPr>
              <w:t>Additional spurious emissions requirements</w:t>
            </w:r>
          </w:p>
        </w:tc>
        <w:tc>
          <w:tcPr>
            <w:tcW w:w="4536" w:type="dxa"/>
          </w:tcPr>
          <w:p w14:paraId="796EC16A" w14:textId="77777777" w:rsidR="00435F82" w:rsidRPr="00EC5BC0" w:rsidRDefault="004B1DEB" w:rsidP="00435F82">
            <w:pPr>
              <w:pStyle w:val="TAL"/>
              <w:rPr>
                <w:rFonts w:cs="v4.2.0"/>
                <w:lang w:eastAsia="ja-JP"/>
              </w:rPr>
            </w:pPr>
            <w:r w:rsidRPr="00EC5BC0">
              <w:rPr>
                <w:rFonts w:cs="Arial"/>
                <w:lang w:eastAsia="ja-JP"/>
              </w:rPr>
              <w:t>±2.0 dB for &gt;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28FEE9C2"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565A80D5" w14:textId="77777777" w:rsidR="004B1DEB" w:rsidRPr="00EC5BC0" w:rsidRDefault="0062208F" w:rsidP="0062208F">
            <w:pPr>
              <w:pStyle w:val="TAL"/>
              <w:rPr>
                <w:rFonts w:cs="Arial"/>
                <w:lang w:eastAsia="ja-JP"/>
              </w:rPr>
            </w:pPr>
            <w:r w:rsidRPr="00EC5BC0">
              <w:rPr>
                <w:rFonts w:cs="Arial"/>
                <w:lang w:eastAsia="en-US"/>
              </w:rPr>
              <w:t>±3.0 dB, 4.2GHz &lt; f ≤ 6.0GHz</w:t>
            </w:r>
          </w:p>
          <w:p w14:paraId="690D3E8C" w14:textId="77777777" w:rsidR="00435F82" w:rsidRPr="00EC5BC0" w:rsidRDefault="004B1DEB" w:rsidP="00435F82">
            <w:pPr>
              <w:pStyle w:val="TAL"/>
              <w:rPr>
                <w:rFonts w:cs="v4.2.0"/>
                <w:lang w:eastAsia="ja-JP"/>
              </w:rPr>
            </w:pPr>
            <w:r w:rsidRPr="00EC5BC0">
              <w:rPr>
                <w:rFonts w:cs="Arial"/>
                <w:lang w:eastAsia="ja-JP"/>
              </w:rPr>
              <w:t>±3.0 dB for ≤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3C25728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3.5 dB, 3.0GHz &lt; f </w:t>
            </w:r>
            <w:r w:rsidRPr="00EC5BC0">
              <w:rPr>
                <w:rFonts w:cs="Arial"/>
                <w:lang w:eastAsia="ja-JP"/>
              </w:rPr>
              <w:t>≤</w:t>
            </w:r>
            <w:r w:rsidRPr="00EC5BC0">
              <w:rPr>
                <w:rFonts w:cs="v4.2.0"/>
                <w:lang w:eastAsia="ja-JP"/>
              </w:rPr>
              <w:t xml:space="preserve"> 4.2GHz</w:t>
            </w:r>
          </w:p>
          <w:p w14:paraId="03A76D94" w14:textId="77777777" w:rsidR="004B1DEB" w:rsidRPr="00EC5BC0" w:rsidRDefault="0062208F" w:rsidP="0062208F">
            <w:pPr>
              <w:pStyle w:val="TAL"/>
              <w:rPr>
                <w:rFonts w:cs="v4.2.0"/>
                <w:lang w:eastAsia="en-US"/>
              </w:rPr>
            </w:pPr>
            <w:r w:rsidRPr="00EC5BC0">
              <w:rPr>
                <w:rFonts w:cs="Arial"/>
                <w:lang w:eastAsia="en-US"/>
              </w:rPr>
              <w:t>±4.0 dB, 4.2GHz &lt; f ≤ 6.0GHz</w:t>
            </w:r>
          </w:p>
        </w:tc>
        <w:tc>
          <w:tcPr>
            <w:tcW w:w="2721" w:type="dxa"/>
          </w:tcPr>
          <w:p w14:paraId="492373A6" w14:textId="77777777" w:rsidR="004B1DEB" w:rsidRPr="00EC5BC0" w:rsidRDefault="004B1DEB" w:rsidP="00293483">
            <w:pPr>
              <w:pStyle w:val="TAL"/>
              <w:rPr>
                <w:rFonts w:cs="v4.2.0"/>
                <w:lang w:eastAsia="ja-JP"/>
              </w:rPr>
            </w:pPr>
          </w:p>
        </w:tc>
      </w:tr>
      <w:tr w:rsidR="00EC5BC0" w:rsidRPr="00EC5BC0" w14:paraId="003FF267" w14:textId="77777777">
        <w:trPr>
          <w:cantSplit/>
          <w:jc w:val="center"/>
        </w:trPr>
        <w:tc>
          <w:tcPr>
            <w:tcW w:w="2436" w:type="dxa"/>
          </w:tcPr>
          <w:p w14:paraId="75FCE72C"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5.5</w:t>
            </w:r>
            <w:r w:rsidRPr="00EC5BC0">
              <w:rPr>
                <w:rFonts w:cs="v4.2.0"/>
                <w:lang w:eastAsia="en-US"/>
              </w:rPr>
              <w:tab/>
              <w:t>Transmitter spurious emissions, Co-location</w:t>
            </w:r>
          </w:p>
        </w:tc>
        <w:tc>
          <w:tcPr>
            <w:tcW w:w="4536" w:type="dxa"/>
          </w:tcPr>
          <w:p w14:paraId="023D7D0C" w14:textId="77777777" w:rsidR="004B1DEB" w:rsidRPr="00EC5BC0" w:rsidRDefault="004B1DEB" w:rsidP="00293483">
            <w:pPr>
              <w:pStyle w:val="TAL"/>
              <w:rPr>
                <w:rFonts w:cs="v4.2.0"/>
                <w:lang w:eastAsia="en-US"/>
              </w:rPr>
            </w:pPr>
            <w:r w:rsidRPr="00EC5BC0">
              <w:rPr>
                <w:rFonts w:cs="v4.2.0"/>
                <w:lang w:eastAsia="en-US"/>
              </w:rPr>
              <w:t>± 3.0 dB</w:t>
            </w:r>
          </w:p>
        </w:tc>
        <w:tc>
          <w:tcPr>
            <w:tcW w:w="2721" w:type="dxa"/>
          </w:tcPr>
          <w:p w14:paraId="0BF2E4CB" w14:textId="77777777" w:rsidR="004B1DEB" w:rsidRPr="00EC5BC0" w:rsidRDefault="004B1DEB" w:rsidP="00293483">
            <w:pPr>
              <w:pStyle w:val="TAL"/>
              <w:rPr>
                <w:rFonts w:cs="v4.2.0"/>
                <w:lang w:eastAsia="ja-JP"/>
              </w:rPr>
            </w:pPr>
          </w:p>
        </w:tc>
      </w:tr>
      <w:tr w:rsidR="004B1DEB" w:rsidRPr="00EC5BC0" w14:paraId="57FF43D1" w14:textId="77777777">
        <w:trPr>
          <w:cantSplit/>
          <w:jc w:val="center"/>
        </w:trPr>
        <w:tc>
          <w:tcPr>
            <w:tcW w:w="2436" w:type="dxa"/>
          </w:tcPr>
          <w:p w14:paraId="30431BCC" w14:textId="77777777" w:rsidR="004B1DEB" w:rsidRPr="00EC5BC0" w:rsidRDefault="004B1DEB" w:rsidP="00293483">
            <w:pPr>
              <w:pStyle w:val="TAL"/>
              <w:rPr>
                <w:rFonts w:cs="v4.2.0"/>
                <w:lang w:eastAsia="ja-JP"/>
              </w:rPr>
            </w:pPr>
            <w:r w:rsidRPr="00EC5BC0">
              <w:rPr>
                <w:rFonts w:cs="v4.2.0"/>
                <w:lang w:eastAsia="en-US"/>
              </w:rPr>
              <w:t>6.7</w:t>
            </w:r>
            <w:r w:rsidRPr="00EC5BC0">
              <w:rPr>
                <w:rFonts w:cs="v4.2.0"/>
                <w:lang w:eastAsia="en-US"/>
              </w:rPr>
              <w:tab/>
              <w:t>Transmitter intermodulation</w:t>
            </w:r>
            <w:r w:rsidRPr="00EC5BC0">
              <w:rPr>
                <w:rFonts w:cs="v4.2.0"/>
                <w:lang w:eastAsia="ja-JP"/>
              </w:rPr>
              <w:t xml:space="preserve"> </w:t>
            </w:r>
            <w:r w:rsidRPr="00EC5BC0">
              <w:rPr>
                <w:rFonts w:cs="v4.2.0"/>
                <w:lang w:eastAsia="en-US"/>
              </w:rPr>
              <w:t>(interferer requirements)</w:t>
            </w:r>
          </w:p>
        </w:tc>
        <w:tc>
          <w:tcPr>
            <w:tcW w:w="4536" w:type="dxa"/>
          </w:tcPr>
          <w:p w14:paraId="198E2926" w14:textId="77777777" w:rsidR="004B1DEB" w:rsidRPr="00EC5BC0" w:rsidRDefault="004B1DEB" w:rsidP="00293483">
            <w:pPr>
              <w:pStyle w:val="TAL"/>
              <w:rPr>
                <w:rFonts w:cs="v4.2.0"/>
                <w:lang w:eastAsia="sv-SE"/>
              </w:rPr>
            </w:pPr>
            <w:r w:rsidRPr="00EC5BC0">
              <w:rPr>
                <w:rFonts w:cs="v4.2.0"/>
                <w:lang w:eastAsia="sv-SE"/>
              </w:rPr>
              <w:t>The value below applies only to the interference signal and is unrelated to the measurement uncertainty of the tests (6.</w:t>
            </w:r>
            <w:r w:rsidRPr="00EC5BC0">
              <w:rPr>
                <w:rFonts w:cs="v4.2.0"/>
                <w:lang w:eastAsia="ja-JP"/>
              </w:rPr>
              <w:t>6.2</w:t>
            </w:r>
            <w:r w:rsidRPr="00EC5BC0">
              <w:rPr>
                <w:rFonts w:cs="v4.2.0"/>
                <w:lang w:eastAsia="sv-SE"/>
              </w:rPr>
              <w:t>, 6.</w:t>
            </w:r>
            <w:r w:rsidRPr="00EC5BC0">
              <w:rPr>
                <w:rFonts w:cs="v4.2.0"/>
                <w:lang w:eastAsia="ja-JP"/>
              </w:rPr>
              <w:t>6.3</w:t>
            </w:r>
            <w:r w:rsidRPr="00EC5BC0">
              <w:rPr>
                <w:rFonts w:cs="v4.2.0"/>
                <w:lang w:eastAsia="sv-SE"/>
              </w:rPr>
              <w:t xml:space="preserve"> and 6.</w:t>
            </w:r>
            <w:r w:rsidRPr="00EC5BC0">
              <w:rPr>
                <w:rFonts w:cs="v4.2.0"/>
                <w:lang w:eastAsia="ja-JP"/>
              </w:rPr>
              <w:t>6</w:t>
            </w:r>
            <w:r w:rsidRPr="00EC5BC0">
              <w:rPr>
                <w:rFonts w:cs="v4.2.0"/>
                <w:lang w:eastAsia="sv-SE"/>
              </w:rPr>
              <w:t>.</w:t>
            </w:r>
            <w:r w:rsidRPr="00EC5BC0">
              <w:rPr>
                <w:rFonts w:cs="v4.2.0"/>
                <w:lang w:eastAsia="ja-JP"/>
              </w:rPr>
              <w:t>4</w:t>
            </w:r>
            <w:r w:rsidRPr="00EC5BC0">
              <w:rPr>
                <w:rFonts w:cs="v4.2.0"/>
                <w:lang w:eastAsia="sv-SE"/>
              </w:rPr>
              <w:t xml:space="preserve">) which </w:t>
            </w:r>
            <w:r w:rsidR="000B00E8" w:rsidRPr="00EC5BC0">
              <w:rPr>
                <w:rFonts w:cs="v4.2.0"/>
                <w:lang w:eastAsia="sv-SE"/>
              </w:rPr>
              <w:t xml:space="preserve">shall </w:t>
            </w:r>
            <w:r w:rsidRPr="00EC5BC0">
              <w:rPr>
                <w:rFonts w:cs="v4.2.0"/>
                <w:lang w:eastAsia="sv-SE"/>
              </w:rPr>
              <w:t>be carried out in the presence of the interferer.</w:t>
            </w:r>
          </w:p>
          <w:p w14:paraId="7DCD4F09" w14:textId="77777777" w:rsidR="004B1DEB" w:rsidRPr="00EC5BC0" w:rsidRDefault="004B1DEB" w:rsidP="00293483">
            <w:pPr>
              <w:pStyle w:val="TAL"/>
              <w:rPr>
                <w:rFonts w:cs="v4.2.0"/>
                <w:lang w:eastAsia="sv-SE"/>
              </w:rPr>
            </w:pPr>
            <w:r w:rsidRPr="00EC5BC0">
              <w:rPr>
                <w:rFonts w:cs="v4.2.0"/>
                <w:lang w:eastAsia="sv-SE"/>
              </w:rPr>
              <w:t>.</w:t>
            </w:r>
          </w:p>
          <w:p w14:paraId="485E059E" w14:textId="77777777" w:rsidR="004B1DEB" w:rsidRPr="00EC5BC0" w:rsidRDefault="004B1DEB" w:rsidP="00293483">
            <w:pPr>
              <w:pStyle w:val="TAL"/>
              <w:rPr>
                <w:rFonts w:cs="v4.2.0"/>
                <w:lang w:eastAsia="en-US"/>
              </w:rPr>
            </w:pPr>
            <w:r w:rsidRPr="00EC5BC0">
              <w:rPr>
                <w:rFonts w:cs="v4.2.0"/>
                <w:lang w:eastAsia="sv-SE"/>
              </w:rPr>
              <w:t>±1,0 dB</w:t>
            </w:r>
          </w:p>
        </w:tc>
        <w:tc>
          <w:tcPr>
            <w:tcW w:w="2721" w:type="dxa"/>
          </w:tcPr>
          <w:p w14:paraId="5A0A4B80" w14:textId="77777777" w:rsidR="004B1DEB" w:rsidRPr="00EC5BC0" w:rsidRDefault="004B1DEB" w:rsidP="00293483">
            <w:pPr>
              <w:pStyle w:val="TAL"/>
              <w:rPr>
                <w:rFonts w:ascii="Symbol" w:hAnsi="Symbol" w:cs="v4.2.0"/>
                <w:snapToGrid w:val="0"/>
                <w:lang w:eastAsia="sv-SE"/>
              </w:rPr>
            </w:pPr>
            <w:r w:rsidRPr="00EC5BC0">
              <w:rPr>
                <w:rFonts w:cs="v4.2.0"/>
                <w:lang w:eastAsia="sv-SE"/>
              </w:rPr>
              <w:t>The uncertainty of interferer has double the effect on the result due to the frequency offset.</w:t>
            </w:r>
          </w:p>
        </w:tc>
      </w:tr>
    </w:tbl>
    <w:p w14:paraId="76D98C5A" w14:textId="77777777" w:rsidR="00682170" w:rsidRPr="00EC5BC0" w:rsidRDefault="00682170" w:rsidP="00682170">
      <w:pPr>
        <w:pStyle w:val="Guidance"/>
        <w:rPr>
          <w:color w:val="auto"/>
        </w:rPr>
      </w:pPr>
    </w:p>
    <w:p w14:paraId="12EA5A53" w14:textId="77777777" w:rsidR="007A08F0" w:rsidRPr="00EC5BC0" w:rsidRDefault="007A08F0" w:rsidP="002C24FB">
      <w:pPr>
        <w:pStyle w:val="Heading4"/>
        <w:rPr>
          <w:lang w:eastAsia="sv-SE"/>
        </w:rPr>
      </w:pPr>
      <w:bookmarkStart w:id="60" w:name="_Toc21015554"/>
      <w:bookmarkStart w:id="61" w:name="_Toc45829742"/>
      <w:bookmarkStart w:id="62" w:name="_Toc45830392"/>
      <w:bookmarkStart w:id="63" w:name="_Toc61108848"/>
      <w:r w:rsidRPr="00EC5BC0">
        <w:rPr>
          <w:lang w:eastAsia="sv-SE"/>
        </w:rPr>
        <w:t>4.1.</w:t>
      </w:r>
      <w:r w:rsidRPr="00EC5BC0">
        <w:t>2.</w:t>
      </w:r>
      <w:r w:rsidR="00763A5E" w:rsidRPr="00EC5BC0">
        <w:t>2</w:t>
      </w:r>
      <w:r w:rsidRPr="00EC5BC0">
        <w:rPr>
          <w:lang w:eastAsia="sv-SE"/>
        </w:rPr>
        <w:tab/>
        <w:t xml:space="preserve">Measurement of </w:t>
      </w:r>
      <w:r w:rsidRPr="00EC5BC0">
        <w:t>receiver</w:t>
      </w:r>
      <w:bookmarkEnd w:id="60"/>
      <w:bookmarkEnd w:id="61"/>
      <w:bookmarkEnd w:id="62"/>
      <w:bookmarkEnd w:id="63"/>
    </w:p>
    <w:p w14:paraId="4397DEEB" w14:textId="77777777" w:rsidR="00064556" w:rsidRPr="00EC5BC0" w:rsidRDefault="00064556" w:rsidP="00DD5B46">
      <w:pPr>
        <w:pStyle w:val="TH"/>
      </w:pPr>
      <w:r w:rsidRPr="00EC5BC0">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EC5BC0" w:rsidRPr="00EC5BC0" w14:paraId="38C5CFE5" w14:textId="77777777">
        <w:trPr>
          <w:cantSplit/>
          <w:jc w:val="center"/>
        </w:trPr>
        <w:tc>
          <w:tcPr>
            <w:tcW w:w="2285" w:type="dxa"/>
          </w:tcPr>
          <w:p w14:paraId="344FC320" w14:textId="77777777" w:rsidR="00A94C5B" w:rsidRPr="00EC5BC0" w:rsidRDefault="00A94C5B" w:rsidP="00293483">
            <w:pPr>
              <w:pStyle w:val="TAH"/>
              <w:keepNext w:val="0"/>
              <w:rPr>
                <w:rFonts w:cs="v4.2.0"/>
                <w:lang w:eastAsia="en-US"/>
              </w:rPr>
            </w:pPr>
            <w:r w:rsidRPr="00EC5BC0">
              <w:rPr>
                <w:rFonts w:cs="v4.2.0"/>
                <w:lang w:eastAsia="en-US"/>
              </w:rPr>
              <w:t>Subclause</w:t>
            </w:r>
          </w:p>
        </w:tc>
        <w:tc>
          <w:tcPr>
            <w:tcW w:w="4536" w:type="dxa"/>
          </w:tcPr>
          <w:p w14:paraId="72FD6FB9" w14:textId="77777777" w:rsidR="00A94C5B" w:rsidRPr="00EC5BC0" w:rsidRDefault="00A94C5B" w:rsidP="00293483">
            <w:pPr>
              <w:pStyle w:val="TAH"/>
              <w:rPr>
                <w:rFonts w:cs="v4.2.0"/>
                <w:lang w:eastAsia="en-US"/>
              </w:rPr>
            </w:pPr>
            <w:r w:rsidRPr="00EC5BC0">
              <w:rPr>
                <w:rFonts w:cs="v4.2.0"/>
                <w:lang w:eastAsia="en-US"/>
              </w:rPr>
              <w:t>Maximum Test System Uncertainty</w:t>
            </w:r>
            <w:r w:rsidRPr="00EC5BC0">
              <w:rPr>
                <w:rFonts w:cs="v4.2.0"/>
                <w:vertAlign w:val="superscript"/>
                <w:lang w:eastAsia="en-US"/>
              </w:rPr>
              <w:t>1</w:t>
            </w:r>
          </w:p>
        </w:tc>
        <w:tc>
          <w:tcPr>
            <w:tcW w:w="2569" w:type="dxa"/>
          </w:tcPr>
          <w:p w14:paraId="7FB408E2" w14:textId="77777777" w:rsidR="00A94C5B" w:rsidRPr="00EC5BC0" w:rsidRDefault="00A94C5B" w:rsidP="00293483">
            <w:pPr>
              <w:pStyle w:val="TAH"/>
              <w:rPr>
                <w:rFonts w:cs="v4.2.0"/>
                <w:lang w:eastAsia="en-US"/>
              </w:rPr>
            </w:pPr>
            <w:r w:rsidRPr="00EC5BC0">
              <w:rPr>
                <w:rFonts w:cs="v4.2.0"/>
                <w:lang w:eastAsia="en-US"/>
              </w:rPr>
              <w:t>Derivation of Test System Uncertainty</w:t>
            </w:r>
          </w:p>
        </w:tc>
      </w:tr>
      <w:tr w:rsidR="00EC5BC0" w:rsidRPr="00EC5BC0" w14:paraId="7ADC1E9B" w14:textId="77777777">
        <w:trPr>
          <w:cantSplit/>
          <w:jc w:val="center"/>
        </w:trPr>
        <w:tc>
          <w:tcPr>
            <w:tcW w:w="2285" w:type="dxa"/>
          </w:tcPr>
          <w:p w14:paraId="17C55F88" w14:textId="77777777" w:rsidR="00A94C5B" w:rsidRPr="00EC5BC0" w:rsidRDefault="00A94C5B" w:rsidP="00293483">
            <w:pPr>
              <w:pStyle w:val="TAL"/>
              <w:keepNext w:val="0"/>
              <w:rPr>
                <w:rFonts w:cs="Arial"/>
                <w:lang w:eastAsia="en-US"/>
              </w:rPr>
            </w:pPr>
            <w:r w:rsidRPr="00EC5BC0">
              <w:rPr>
                <w:rFonts w:cs="Arial"/>
                <w:lang w:eastAsia="en-US"/>
              </w:rPr>
              <w:t>7.2</w:t>
            </w:r>
            <w:r w:rsidRPr="00EC5BC0">
              <w:rPr>
                <w:rFonts w:cs="Arial"/>
                <w:lang w:eastAsia="en-US"/>
              </w:rPr>
              <w:tab/>
              <w:t>Reference sensitivity level</w:t>
            </w:r>
          </w:p>
        </w:tc>
        <w:tc>
          <w:tcPr>
            <w:tcW w:w="4536" w:type="dxa"/>
          </w:tcPr>
          <w:p w14:paraId="09EEA7FF" w14:textId="77777777" w:rsidR="00435F82" w:rsidRPr="00EC5BC0" w:rsidRDefault="00A94C5B" w:rsidP="00435F82">
            <w:pPr>
              <w:pStyle w:val="TAL"/>
              <w:rPr>
                <w:rFonts w:cs="Arial"/>
                <w:lang w:eastAsia="ja-JP"/>
              </w:rPr>
            </w:pPr>
            <w:r w:rsidRPr="00EC5BC0">
              <w:rPr>
                <w:rFonts w:cs="Arial"/>
                <w:lang w:eastAsia="ja-JP"/>
              </w:rPr>
              <w:t>±0.7 dB</w:t>
            </w:r>
            <w:r w:rsidR="00435F82" w:rsidRPr="00EC5BC0">
              <w:rPr>
                <w:rFonts w:cs="Arial"/>
                <w:lang w:eastAsia="ja-JP"/>
              </w:rPr>
              <w:t>, f ≤ 3.0GHz</w:t>
            </w:r>
          </w:p>
          <w:p w14:paraId="23AF8EF8" w14:textId="77777777" w:rsidR="00A94C5B" w:rsidRPr="00EC5BC0" w:rsidRDefault="00435F82" w:rsidP="00435F82">
            <w:pPr>
              <w:pStyle w:val="TAL"/>
              <w:rPr>
                <w:rFonts w:cs="Arial"/>
                <w:lang w:eastAsia="en-US"/>
              </w:rPr>
            </w:pPr>
            <w:r w:rsidRPr="00EC5BC0">
              <w:rPr>
                <w:rFonts w:cs="Arial"/>
                <w:lang w:eastAsia="ja-JP"/>
              </w:rPr>
              <w:t>±1.0 dB, 3.0GHz &lt; f ≤ 4.2GHz</w:t>
            </w:r>
          </w:p>
        </w:tc>
        <w:tc>
          <w:tcPr>
            <w:tcW w:w="2569" w:type="dxa"/>
          </w:tcPr>
          <w:p w14:paraId="210C95D0" w14:textId="77777777" w:rsidR="00A94C5B" w:rsidRPr="00EC5BC0" w:rsidRDefault="00A94C5B" w:rsidP="00293483">
            <w:pPr>
              <w:pStyle w:val="TAL"/>
              <w:rPr>
                <w:rFonts w:cs="Arial"/>
                <w:lang w:eastAsia="sv-SE"/>
              </w:rPr>
            </w:pPr>
          </w:p>
        </w:tc>
      </w:tr>
      <w:tr w:rsidR="00EC5BC0" w:rsidRPr="00EC5BC0" w14:paraId="1EDD16FB" w14:textId="77777777">
        <w:trPr>
          <w:cantSplit/>
          <w:jc w:val="center"/>
        </w:trPr>
        <w:tc>
          <w:tcPr>
            <w:tcW w:w="2285" w:type="dxa"/>
          </w:tcPr>
          <w:p w14:paraId="698F1C8A" w14:textId="77777777" w:rsidR="00A94C5B" w:rsidRPr="00EC5BC0" w:rsidRDefault="00A94C5B" w:rsidP="00293483">
            <w:pPr>
              <w:pStyle w:val="TAL"/>
              <w:keepNext w:val="0"/>
              <w:rPr>
                <w:rFonts w:cs="Arial"/>
                <w:lang w:eastAsia="en-US"/>
              </w:rPr>
            </w:pPr>
            <w:r w:rsidRPr="00EC5BC0">
              <w:rPr>
                <w:rFonts w:cs="Arial"/>
                <w:lang w:eastAsia="en-US"/>
              </w:rPr>
              <w:t>7.3</w:t>
            </w:r>
            <w:r w:rsidRPr="00EC5BC0">
              <w:rPr>
                <w:rFonts w:cs="Arial"/>
                <w:lang w:eastAsia="en-US"/>
              </w:rPr>
              <w:tab/>
              <w:t>Dynamic range</w:t>
            </w:r>
          </w:p>
        </w:tc>
        <w:tc>
          <w:tcPr>
            <w:tcW w:w="4536" w:type="dxa"/>
          </w:tcPr>
          <w:p w14:paraId="3246BA44" w14:textId="77777777" w:rsidR="00A94C5B" w:rsidRPr="00EC5BC0" w:rsidRDefault="00A94C5B" w:rsidP="00293483">
            <w:pPr>
              <w:pStyle w:val="TAL"/>
              <w:rPr>
                <w:rFonts w:cs="Arial"/>
                <w:lang w:eastAsia="ja-JP"/>
              </w:rPr>
            </w:pPr>
            <w:r w:rsidRPr="00EC5BC0">
              <w:rPr>
                <w:rFonts w:cs="Arial"/>
                <w:lang w:eastAsia="ja-JP"/>
              </w:rPr>
              <w:t>±0.3 dB</w:t>
            </w:r>
          </w:p>
        </w:tc>
        <w:tc>
          <w:tcPr>
            <w:tcW w:w="2569" w:type="dxa"/>
          </w:tcPr>
          <w:p w14:paraId="5E649E44"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for static conditions is equal to s</w:t>
            </w:r>
            <w:r w:rsidRPr="00EC5BC0">
              <w:rPr>
                <w:rFonts w:ascii="Arial" w:hAnsi="Arial" w:cs="Arial"/>
              </w:rPr>
              <w:t>ignal-to-noise ratio uncertainty.</w:t>
            </w:r>
          </w:p>
          <w:p w14:paraId="55186F31"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Signal-to-noise ratio uncertainty ±0.3 dB</w:t>
            </w:r>
          </w:p>
          <w:p w14:paraId="256E987F" w14:textId="77777777" w:rsidR="00A94C5B" w:rsidRPr="00EC5BC0" w:rsidRDefault="00A94C5B" w:rsidP="00293483">
            <w:pPr>
              <w:pStyle w:val="TAL"/>
              <w:rPr>
                <w:rFonts w:cs="Arial"/>
                <w:lang w:eastAsia="ja-JP"/>
              </w:rPr>
            </w:pPr>
            <w:r w:rsidRPr="00EC5BC0">
              <w:rPr>
                <w:rFonts w:cs="Arial"/>
                <w:noProof/>
                <w:szCs w:val="18"/>
                <w:lang w:eastAsia="sv-SE"/>
              </w:rPr>
              <w:t>Definitions of signal-to-noise ratio, AWGN and related constraints are given in Table 4.1.2-3.</w:t>
            </w:r>
          </w:p>
        </w:tc>
      </w:tr>
      <w:tr w:rsidR="00EC5BC0" w:rsidRPr="00EC5BC0" w14:paraId="26E76641" w14:textId="77777777">
        <w:trPr>
          <w:cantSplit/>
          <w:jc w:val="center"/>
        </w:trPr>
        <w:tc>
          <w:tcPr>
            <w:tcW w:w="2285" w:type="dxa"/>
          </w:tcPr>
          <w:p w14:paraId="22C762AB" w14:textId="77777777" w:rsidR="00A94C5B" w:rsidRPr="00EC5BC0" w:rsidRDefault="00A94C5B" w:rsidP="00293483">
            <w:pPr>
              <w:pStyle w:val="TAL"/>
              <w:keepNext w:val="0"/>
              <w:rPr>
                <w:rFonts w:cs="Arial"/>
                <w:lang w:eastAsia="en-US"/>
              </w:rPr>
            </w:pPr>
            <w:r w:rsidRPr="00EC5BC0">
              <w:rPr>
                <w:rFonts w:cs="Arial"/>
                <w:lang w:eastAsia="en-US"/>
              </w:rPr>
              <w:t>7.4</w:t>
            </w:r>
            <w:r w:rsidRPr="00EC5BC0">
              <w:rPr>
                <w:rFonts w:cs="Arial"/>
                <w:lang w:eastAsia="en-US"/>
              </w:rPr>
              <w:tab/>
              <w:t>In-channel selectivity</w:t>
            </w:r>
          </w:p>
        </w:tc>
        <w:tc>
          <w:tcPr>
            <w:tcW w:w="4536" w:type="dxa"/>
          </w:tcPr>
          <w:p w14:paraId="5620F889"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49EB855F" w14:textId="77777777" w:rsidR="00A94C5B" w:rsidRPr="00EC5BC0" w:rsidRDefault="00435F82" w:rsidP="00435F82">
            <w:pPr>
              <w:pStyle w:val="TAL"/>
              <w:rPr>
                <w:rFonts w:cs="Arial"/>
                <w:lang w:eastAsia="ja-JP"/>
              </w:rPr>
            </w:pPr>
            <w:r w:rsidRPr="00EC5BC0">
              <w:rPr>
                <w:rFonts w:cs="Arial"/>
                <w:lang w:eastAsia="ja-JP"/>
              </w:rPr>
              <w:t>±1.8 dB, 3.0GHz &lt; f ≤ 4.2GHz</w:t>
            </w:r>
          </w:p>
        </w:tc>
        <w:tc>
          <w:tcPr>
            <w:tcW w:w="2569" w:type="dxa"/>
          </w:tcPr>
          <w:p w14:paraId="6B68730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2112253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5029ABA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69AA2FBB"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3. Additional impact of interferer leakage</w:t>
            </w:r>
          </w:p>
          <w:p w14:paraId="40F5F68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leakage effect is systematic, and is added aritmetically.</w:t>
            </w:r>
          </w:p>
          <w:p w14:paraId="36FF2123"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 leakage effect.</w:t>
            </w:r>
          </w:p>
          <w:p w14:paraId="74A706DD"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6BF539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4F73CF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0BE9EF6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2890F916"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5CB09835"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7DCC1393" w14:textId="77777777" w:rsidR="00435F82" w:rsidRPr="00EC5BC0" w:rsidRDefault="00435F82" w:rsidP="00435F82">
            <w:pPr>
              <w:spacing w:after="0"/>
              <w:rPr>
                <w:rFonts w:ascii="Arial" w:hAnsi="Arial" w:cs="Arial"/>
                <w:noProof/>
                <w:sz w:val="18"/>
                <w:szCs w:val="18"/>
                <w:lang w:eastAsia="sv-SE"/>
              </w:rPr>
            </w:pPr>
          </w:p>
          <w:p w14:paraId="1917E4F1"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4B6B2D0"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leakage 0.</w:t>
            </w:r>
            <w:r w:rsidRPr="00EC5BC0">
              <w:rPr>
                <w:rFonts w:ascii="Arial" w:hAnsi="Arial" w:cs="Arial"/>
                <w:noProof/>
                <w:sz w:val="18"/>
                <w:szCs w:val="18"/>
              </w:rPr>
              <w:t>4</w:t>
            </w:r>
            <w:r w:rsidRPr="00EC5BC0">
              <w:rPr>
                <w:rFonts w:ascii="Arial" w:hAnsi="Arial" w:cs="Arial"/>
                <w:noProof/>
                <w:sz w:val="18"/>
                <w:szCs w:val="18"/>
                <w:lang w:eastAsia="sv-SE"/>
              </w:rPr>
              <w:t>dB.</w:t>
            </w:r>
          </w:p>
          <w:p w14:paraId="2FF6B76C" w14:textId="77777777" w:rsidR="00A94C5B" w:rsidRPr="00EC5BC0" w:rsidRDefault="00A94C5B" w:rsidP="00293483">
            <w:pPr>
              <w:pStyle w:val="TAL"/>
              <w:rPr>
                <w:rFonts w:cs="Arial"/>
                <w:lang w:eastAsia="ja-JP"/>
              </w:rPr>
            </w:pPr>
          </w:p>
        </w:tc>
      </w:tr>
      <w:tr w:rsidR="00EC5BC0" w:rsidRPr="00EC5BC0" w14:paraId="1724245E" w14:textId="77777777">
        <w:trPr>
          <w:cantSplit/>
          <w:jc w:val="center"/>
        </w:trPr>
        <w:tc>
          <w:tcPr>
            <w:tcW w:w="2285" w:type="dxa"/>
          </w:tcPr>
          <w:p w14:paraId="164A920C" w14:textId="77777777" w:rsidR="00A94C5B" w:rsidRPr="00EC5BC0" w:rsidRDefault="00A94C5B" w:rsidP="00293483">
            <w:pPr>
              <w:pStyle w:val="TAL"/>
              <w:keepNext w:val="0"/>
              <w:rPr>
                <w:rFonts w:cs="Arial"/>
                <w:lang w:eastAsia="en-US"/>
              </w:rPr>
            </w:pPr>
            <w:r w:rsidRPr="00EC5BC0">
              <w:rPr>
                <w:rFonts w:cs="Arial"/>
                <w:lang w:eastAsia="en-US"/>
              </w:rPr>
              <w:t>7.5</w:t>
            </w:r>
            <w:r w:rsidRPr="00EC5BC0">
              <w:rPr>
                <w:rFonts w:cs="Arial"/>
                <w:lang w:eastAsia="en-US"/>
              </w:rPr>
              <w:tab/>
              <w:t>Adjacent Channel Selectivity (ACS) and narrow-band blocking</w:t>
            </w:r>
          </w:p>
        </w:tc>
        <w:tc>
          <w:tcPr>
            <w:tcW w:w="4536" w:type="dxa"/>
          </w:tcPr>
          <w:p w14:paraId="45D1A64F"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16E5F746" w14:textId="77777777" w:rsidR="00A94C5B" w:rsidRPr="00EC5BC0" w:rsidRDefault="00435F82" w:rsidP="00435F82">
            <w:pPr>
              <w:pStyle w:val="TAL"/>
              <w:rPr>
                <w:rFonts w:cs="Arial"/>
                <w:lang w:eastAsia="en-US"/>
              </w:rPr>
            </w:pPr>
            <w:r w:rsidRPr="00EC5BC0">
              <w:rPr>
                <w:rFonts w:cs="Arial"/>
                <w:lang w:eastAsia="ja-JP"/>
              </w:rPr>
              <w:t>±1.8 dB, 3.0GHz &lt; f ≤ 4.2GHz</w:t>
            </w:r>
          </w:p>
        </w:tc>
        <w:tc>
          <w:tcPr>
            <w:tcW w:w="2569" w:type="dxa"/>
          </w:tcPr>
          <w:p w14:paraId="0F4BF25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6F9D29D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B5AA0A0"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5ED108A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3. Additional impact of interferer </w:t>
            </w:r>
            <w:smartTag w:uri="urn:schemas-microsoft-com:office:smarttags" w:element="stockticker">
              <w:r w:rsidRPr="00EC5BC0">
                <w:rPr>
                  <w:rFonts w:ascii="Arial" w:hAnsi="Arial" w:cs="Arial"/>
                  <w:noProof/>
                  <w:sz w:val="18"/>
                  <w:szCs w:val="18"/>
                  <w:lang w:eastAsia="sv-SE"/>
                </w:rPr>
                <w:t>ACLR</w:t>
              </w:r>
            </w:smartTag>
          </w:p>
          <w:p w14:paraId="144578C9"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ACLR effect is systematic, and is added aritmetically.</w:t>
            </w:r>
          </w:p>
          <w:p w14:paraId="48377E8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3FCD948" w14:textId="77777777" w:rsidR="00435F82" w:rsidRPr="00EC5BC0" w:rsidRDefault="00435F82"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66285E65"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5BA2E38"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428BF8E7"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0ED8989A"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266307E4"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4032754B" w14:textId="77777777" w:rsidR="00435F82" w:rsidRPr="00EC5BC0" w:rsidRDefault="00435F82" w:rsidP="00435F82">
            <w:pPr>
              <w:spacing w:after="0"/>
              <w:rPr>
                <w:rFonts w:ascii="Arial" w:hAnsi="Arial" w:cs="Arial"/>
                <w:noProof/>
                <w:sz w:val="18"/>
                <w:szCs w:val="18"/>
                <w:lang w:eastAsia="sv-SE"/>
              </w:rPr>
            </w:pPr>
          </w:p>
          <w:p w14:paraId="6ACA925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785BFF9E"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ACLR 0.</w:t>
            </w:r>
            <w:r w:rsidRPr="00EC5BC0">
              <w:rPr>
                <w:rFonts w:ascii="Arial" w:hAnsi="Arial" w:cs="Arial"/>
                <w:noProof/>
                <w:sz w:val="18"/>
                <w:szCs w:val="18"/>
              </w:rPr>
              <w:t>4</w:t>
            </w:r>
            <w:r w:rsidRPr="00EC5BC0">
              <w:rPr>
                <w:rFonts w:ascii="Arial" w:hAnsi="Arial" w:cs="Arial"/>
                <w:noProof/>
                <w:sz w:val="18"/>
                <w:szCs w:val="18"/>
                <w:lang w:eastAsia="sv-SE"/>
              </w:rPr>
              <w:t>dB. See Note 2.</w:t>
            </w:r>
          </w:p>
          <w:p w14:paraId="7C6A5AA3" w14:textId="77777777" w:rsidR="00A94C5B" w:rsidRPr="00EC5BC0" w:rsidRDefault="00A94C5B" w:rsidP="00293483">
            <w:pPr>
              <w:pStyle w:val="TAL"/>
              <w:rPr>
                <w:rFonts w:cs="Arial"/>
                <w:lang w:eastAsia="sv-SE"/>
              </w:rPr>
            </w:pPr>
          </w:p>
        </w:tc>
      </w:tr>
      <w:tr w:rsidR="00EC5BC0" w:rsidRPr="00EC5BC0" w14:paraId="52043882" w14:textId="77777777">
        <w:trPr>
          <w:cantSplit/>
          <w:jc w:val="center"/>
        </w:trPr>
        <w:tc>
          <w:tcPr>
            <w:tcW w:w="2285" w:type="dxa"/>
          </w:tcPr>
          <w:p w14:paraId="6093D515" w14:textId="77777777" w:rsidR="00A94C5B" w:rsidRPr="00EC5BC0" w:rsidRDefault="00A94C5B" w:rsidP="00293483">
            <w:pPr>
              <w:pStyle w:val="TAL"/>
              <w:rPr>
                <w:rFonts w:cs="Arial"/>
                <w:lang w:eastAsia="en-US"/>
              </w:rPr>
            </w:pPr>
            <w:r w:rsidRPr="00EC5BC0">
              <w:rPr>
                <w:rFonts w:cs="Arial"/>
                <w:lang w:eastAsia="ja-JP"/>
              </w:rPr>
              <w:t>7.6.5.1</w:t>
            </w:r>
            <w:r w:rsidRPr="00EC5BC0">
              <w:rPr>
                <w:rFonts w:cs="Arial"/>
                <w:lang w:eastAsia="ja-JP"/>
              </w:rPr>
              <w:tab/>
              <w:t>Blocking (General requirements)</w:t>
            </w:r>
          </w:p>
        </w:tc>
        <w:tc>
          <w:tcPr>
            <w:tcW w:w="4536" w:type="dxa"/>
          </w:tcPr>
          <w:p w14:paraId="2262638B"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339187F7" w14:textId="77777777" w:rsidR="00EB2093" w:rsidRPr="00EC5BC0" w:rsidRDefault="00A94C5B" w:rsidP="00EB2093">
            <w:pPr>
              <w:pStyle w:val="TAL"/>
              <w:rPr>
                <w:rFonts w:cs="Arial"/>
                <w:lang w:eastAsia="ja-JP"/>
              </w:rPr>
            </w:pPr>
            <w:r w:rsidRPr="00EC5BC0">
              <w:rPr>
                <w:rFonts w:cs="Arial"/>
                <w:lang w:eastAsia="ja-JP"/>
              </w:rPr>
              <w:t>±1.6 dB</w:t>
            </w:r>
            <w:r w:rsidR="00EB2093" w:rsidRPr="00EC5BC0">
              <w:rPr>
                <w:rFonts w:cs="Arial"/>
                <w:lang w:eastAsia="ja-JP"/>
              </w:rPr>
              <w:t>, f ≤ 3.0GHz</w:t>
            </w:r>
          </w:p>
          <w:p w14:paraId="7119D89B" w14:textId="77777777" w:rsidR="00A94C5B" w:rsidRPr="00EC5BC0" w:rsidRDefault="00EB2093" w:rsidP="00EB2093">
            <w:pPr>
              <w:pStyle w:val="TAL"/>
              <w:rPr>
                <w:rFonts w:cs="Arial"/>
                <w:lang w:eastAsia="en-US"/>
              </w:rPr>
            </w:pPr>
            <w:r w:rsidRPr="00EC5BC0">
              <w:rPr>
                <w:rFonts w:cs="Arial"/>
                <w:lang w:eastAsia="ja-JP"/>
              </w:rPr>
              <w:t>±2.0 dB, 3.0GHz &lt; f ≤ 4.2GHz</w:t>
            </w:r>
          </w:p>
          <w:p w14:paraId="0797B643" w14:textId="77777777" w:rsidR="00A94C5B" w:rsidRPr="00EC5BC0" w:rsidRDefault="00A94C5B" w:rsidP="00293483">
            <w:pPr>
              <w:pStyle w:val="TAL"/>
              <w:rPr>
                <w:rFonts w:cs="Arial"/>
                <w:noProof/>
                <w:lang w:eastAsia="en-US"/>
              </w:rPr>
            </w:pPr>
          </w:p>
          <w:p w14:paraId="6237D6DE"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133AFB23" w14:textId="77777777" w:rsidR="00C60733" w:rsidRPr="00EC5BC0" w:rsidRDefault="00C60733" w:rsidP="00293483">
            <w:pPr>
              <w:pStyle w:val="TAL"/>
              <w:rPr>
                <w:rFonts w:cs="Arial"/>
                <w:noProof/>
                <w:u w:val="single"/>
                <w:lang w:eastAsia="en-US"/>
              </w:rPr>
            </w:pPr>
            <w:r w:rsidRPr="00EC5BC0">
              <w:rPr>
                <w:rFonts w:cs="Arial"/>
                <w:noProof/>
                <w:u w:val="single"/>
                <w:lang w:eastAsia="en-US"/>
              </w:rPr>
              <w:t>f</w:t>
            </w:r>
            <w:r w:rsidRPr="00EC5BC0">
              <w:rPr>
                <w:rFonts w:cs="Arial"/>
                <w:noProof/>
                <w:u w:val="single"/>
                <w:vertAlign w:val="subscript"/>
                <w:lang w:val="de-DE" w:eastAsia="en-US"/>
              </w:rPr>
              <w:t>wanted</w:t>
            </w:r>
            <w:r w:rsidRPr="00EC5BC0">
              <w:rPr>
                <w:rFonts w:cs="Arial"/>
                <w:noProof/>
                <w:u w:val="single"/>
                <w:lang w:eastAsia="en-US"/>
              </w:rPr>
              <w:t xml:space="preserve"> ≤ 3GHz</w:t>
            </w:r>
          </w:p>
          <w:p w14:paraId="58C12430" w14:textId="77777777" w:rsidR="00A94C5B" w:rsidRPr="00EC5BC0" w:rsidRDefault="00A94C5B" w:rsidP="00293483">
            <w:pPr>
              <w:pStyle w:val="TAL"/>
              <w:rPr>
                <w:rFonts w:cs="Arial"/>
                <w:lang w:eastAsia="ja-JP"/>
              </w:rPr>
            </w:pPr>
            <w:r w:rsidRPr="00EC5BC0">
              <w:rPr>
                <w:rFonts w:cs="Arial"/>
                <w:lang w:eastAsia="ja-JP"/>
              </w:rPr>
              <w:t>1MHz &lt; f</w:t>
            </w:r>
            <w:r w:rsidRPr="00EC5BC0">
              <w:rPr>
                <w:rFonts w:cs="Arial"/>
                <w:vertAlign w:val="subscript"/>
                <w:lang w:eastAsia="ja-JP"/>
              </w:rPr>
              <w:t>interferer</w:t>
            </w:r>
            <w:r w:rsidRPr="00EC5BC0">
              <w:rPr>
                <w:rFonts w:cs="Arial"/>
                <w:lang w:eastAsia="ja-JP"/>
              </w:rPr>
              <w:t xml:space="preserve"> </w:t>
            </w:r>
            <w:r w:rsidR="00EB2093" w:rsidRPr="00EC5BC0">
              <w:rPr>
                <w:rFonts w:cs="Arial"/>
                <w:lang w:eastAsia="ja-JP"/>
              </w:rPr>
              <w:t xml:space="preserve">≤ </w:t>
            </w:r>
            <w:r w:rsidRPr="00EC5BC0">
              <w:rPr>
                <w:rFonts w:cs="Arial"/>
                <w:lang w:eastAsia="ja-JP"/>
              </w:rPr>
              <w:t>3 GHz: ±1.3 dB</w:t>
            </w:r>
          </w:p>
          <w:p w14:paraId="0496214E" w14:textId="77777777" w:rsidR="00EB2093" w:rsidRPr="00EC5BC0" w:rsidRDefault="00EB2093" w:rsidP="00293483">
            <w:pPr>
              <w:pStyle w:val="TAL"/>
              <w:rPr>
                <w:rFonts w:cs="Arial"/>
                <w:lang w:eastAsia="ja-JP"/>
              </w:rPr>
            </w:pPr>
            <w:r w:rsidRPr="00EC5BC0">
              <w:rPr>
                <w:rFonts w:cs="Arial"/>
                <w:lang w:eastAsia="ja-JP"/>
              </w:rPr>
              <w:t>3.0GHz &lt; f</w:t>
            </w:r>
            <w:r w:rsidRPr="00EC5BC0">
              <w:rPr>
                <w:rFonts w:cs="Arial"/>
                <w:vertAlign w:val="subscript"/>
                <w:lang w:eastAsia="ja-JP"/>
              </w:rPr>
              <w:t>interferer</w:t>
            </w:r>
            <w:r w:rsidRPr="00EC5BC0">
              <w:rPr>
                <w:rFonts w:cs="Arial"/>
                <w:lang w:eastAsia="ja-JP"/>
              </w:rPr>
              <w:t xml:space="preserve"> ≤ 4.2 GHz: ±1.</w:t>
            </w:r>
            <w:r w:rsidR="00C60733" w:rsidRPr="00EC5BC0">
              <w:rPr>
                <w:rFonts w:cs="Arial"/>
                <w:lang w:eastAsia="ja-JP"/>
              </w:rPr>
              <w:t>5</w:t>
            </w:r>
            <w:r w:rsidRPr="00EC5BC0">
              <w:rPr>
                <w:rFonts w:cs="Arial"/>
                <w:lang w:eastAsia="ja-JP"/>
              </w:rPr>
              <w:t xml:space="preserve"> dB</w:t>
            </w:r>
          </w:p>
          <w:p w14:paraId="0E8854FA" w14:textId="77777777" w:rsidR="00A94C5B" w:rsidRPr="00EC5BC0" w:rsidRDefault="00EB2093" w:rsidP="00293483">
            <w:pPr>
              <w:pStyle w:val="TAL"/>
              <w:rPr>
                <w:rFonts w:cs="Arial"/>
                <w:lang w:eastAsia="ja-JP"/>
              </w:rPr>
            </w:pPr>
            <w:r w:rsidRPr="00EC5BC0">
              <w:rPr>
                <w:rFonts w:cs="Arial"/>
                <w:lang w:eastAsia="ja-JP"/>
              </w:rPr>
              <w:t>4.2</w:t>
            </w:r>
            <w:r w:rsidR="00A94C5B" w:rsidRPr="00EC5BC0">
              <w:rPr>
                <w:rFonts w:cs="Arial"/>
                <w:lang w:eastAsia="ja-JP"/>
              </w:rPr>
              <w:t>GHz &lt; f</w:t>
            </w:r>
            <w:r w:rsidR="00A94C5B" w:rsidRPr="00EC5BC0">
              <w:rPr>
                <w:rFonts w:cs="Arial"/>
                <w:vertAlign w:val="subscript"/>
                <w:lang w:eastAsia="ja-JP"/>
              </w:rPr>
              <w:t>interferer</w:t>
            </w:r>
            <w:r w:rsidR="00A94C5B" w:rsidRPr="00EC5BC0">
              <w:rPr>
                <w:rFonts w:cs="Arial"/>
                <w:lang w:eastAsia="ja-JP"/>
              </w:rPr>
              <w:t xml:space="preserve"> </w:t>
            </w:r>
            <w:r w:rsidRPr="00EC5BC0">
              <w:rPr>
                <w:rFonts w:cs="Arial"/>
                <w:lang w:eastAsia="ja-JP"/>
              </w:rPr>
              <w:t xml:space="preserve">≤ </w:t>
            </w:r>
            <w:r w:rsidR="00A94C5B" w:rsidRPr="00EC5BC0">
              <w:rPr>
                <w:rFonts w:cs="Arial"/>
                <w:lang w:eastAsia="ja-JP"/>
              </w:rPr>
              <w:t>12.75 GHz: ±3.2 dB</w:t>
            </w:r>
          </w:p>
          <w:p w14:paraId="1F30B1AC" w14:textId="77777777" w:rsidR="00C60733" w:rsidRPr="00EC5BC0" w:rsidRDefault="00C60733" w:rsidP="00293483">
            <w:pPr>
              <w:pStyle w:val="TAL"/>
              <w:rPr>
                <w:rFonts w:cs="Arial"/>
                <w:lang w:eastAsia="ja-JP"/>
              </w:rPr>
            </w:pPr>
          </w:p>
          <w:p w14:paraId="2A1CC577" w14:textId="77777777" w:rsidR="00C60733" w:rsidRPr="00EC5BC0" w:rsidRDefault="00C60733" w:rsidP="00C60733">
            <w:pPr>
              <w:pStyle w:val="TAL"/>
              <w:rPr>
                <w:rFonts w:cs="Arial"/>
                <w:lang w:eastAsia="en-US"/>
              </w:rPr>
            </w:pPr>
            <w:r w:rsidRPr="00EC5BC0">
              <w:rPr>
                <w:rFonts w:cs="Arial"/>
                <w:lang w:eastAsia="en-US"/>
              </w:rPr>
              <w:t>3GHz &lt; f</w:t>
            </w:r>
            <w:r w:rsidRPr="00EC5BC0">
              <w:rPr>
                <w:rFonts w:cs="Arial"/>
                <w:vertAlign w:val="subscript"/>
                <w:lang w:val="de-DE" w:eastAsia="en-US"/>
              </w:rPr>
              <w:t>wanted</w:t>
            </w:r>
            <w:r w:rsidRPr="00EC5BC0">
              <w:rPr>
                <w:rFonts w:cs="Arial"/>
                <w:lang w:eastAsia="en-US"/>
              </w:rPr>
              <w:t xml:space="preserve"> ≤ 4.2GHz:</w:t>
            </w:r>
          </w:p>
          <w:p w14:paraId="2CD01FA1" w14:textId="77777777" w:rsidR="00C60733" w:rsidRPr="00EC5BC0" w:rsidRDefault="00C60733" w:rsidP="00C60733">
            <w:pPr>
              <w:pStyle w:val="TAL"/>
              <w:rPr>
                <w:rFonts w:cs="Arial"/>
                <w:lang w:val="de-DE" w:eastAsia="en-US"/>
              </w:rPr>
            </w:pPr>
            <w:r w:rsidRPr="00EC5BC0">
              <w:rPr>
                <w:rFonts w:cs="Arial"/>
                <w:lang w:val="de-DE" w:eastAsia="en-US"/>
              </w:rPr>
              <w:t>1MHz &lt; f</w:t>
            </w:r>
            <w:r w:rsidRPr="00EC5BC0">
              <w:rPr>
                <w:rFonts w:cs="Arial"/>
                <w:vertAlign w:val="subscript"/>
                <w:lang w:val="de-DE" w:eastAsia="en-US"/>
              </w:rPr>
              <w:t>interferer</w:t>
            </w:r>
            <w:r w:rsidRPr="00EC5BC0">
              <w:rPr>
                <w:rFonts w:cs="Arial"/>
                <w:lang w:val="de-DE" w:eastAsia="en-US"/>
              </w:rPr>
              <w:t xml:space="preserve"> ≤ 3 GHz: ±1.5 dB</w:t>
            </w:r>
          </w:p>
          <w:p w14:paraId="475A1C35" w14:textId="77777777" w:rsidR="00C60733" w:rsidRPr="00EC5BC0" w:rsidRDefault="00C60733" w:rsidP="00C60733">
            <w:pPr>
              <w:pStyle w:val="TAL"/>
              <w:rPr>
                <w:rFonts w:cs="Arial"/>
                <w:lang w:val="de-DE" w:eastAsia="en-US"/>
              </w:rPr>
            </w:pPr>
            <w:r w:rsidRPr="00EC5BC0">
              <w:rPr>
                <w:rFonts w:cs="Arial"/>
                <w:lang w:val="de-DE" w:eastAsia="en-US"/>
              </w:rPr>
              <w:t>3.0GHz &lt; f</w:t>
            </w:r>
            <w:r w:rsidRPr="00EC5BC0">
              <w:rPr>
                <w:rFonts w:cs="Arial"/>
                <w:vertAlign w:val="subscript"/>
                <w:lang w:val="de-DE" w:eastAsia="en-US"/>
              </w:rPr>
              <w:t>interferer</w:t>
            </w:r>
            <w:r w:rsidRPr="00EC5BC0">
              <w:rPr>
                <w:rFonts w:cs="Arial"/>
                <w:lang w:val="de-DE" w:eastAsia="en-US"/>
              </w:rPr>
              <w:t xml:space="preserve"> ≤ 4.2 GHz: ±1.7 dB</w:t>
            </w:r>
          </w:p>
          <w:p w14:paraId="66F90A59" w14:textId="77777777" w:rsidR="00C60733" w:rsidRPr="00DE29AD" w:rsidRDefault="00C60733" w:rsidP="00C60733">
            <w:pPr>
              <w:pStyle w:val="TAL"/>
              <w:rPr>
                <w:rFonts w:cs="Arial"/>
                <w:lang w:val="de-DE" w:eastAsia="en-US"/>
              </w:rPr>
            </w:pPr>
            <w:r w:rsidRPr="00EC5BC0">
              <w:rPr>
                <w:rFonts w:cs="Arial"/>
                <w:lang w:val="de-DE" w:eastAsia="en-US"/>
              </w:rPr>
              <w:t>4.2</w:t>
            </w:r>
            <w:r w:rsidRPr="00DE29AD">
              <w:rPr>
                <w:rFonts w:cs="Arial"/>
                <w:lang w:val="de-DE" w:eastAsia="en-US"/>
              </w:rPr>
              <w:t>GHz &lt; f</w:t>
            </w:r>
            <w:r w:rsidRPr="00DE29AD">
              <w:rPr>
                <w:rFonts w:cs="Arial"/>
                <w:vertAlign w:val="subscript"/>
                <w:lang w:val="de-DE" w:eastAsia="en-US"/>
              </w:rPr>
              <w:t>interferer</w:t>
            </w:r>
            <w:r w:rsidRPr="00DE29AD">
              <w:rPr>
                <w:rFonts w:cs="Arial"/>
                <w:lang w:val="de-DE" w:eastAsia="en-US"/>
              </w:rPr>
              <w:t xml:space="preserve"> ≤ 12.75 GHz: ±3.3 dB</w:t>
            </w:r>
          </w:p>
        </w:tc>
        <w:tc>
          <w:tcPr>
            <w:tcW w:w="2569" w:type="dxa"/>
          </w:tcPr>
          <w:p w14:paraId="7B0EE427"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can have these contributions:</w:t>
            </w:r>
          </w:p>
          <w:p w14:paraId="0553949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279535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337EA6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Interferer ACLR</w:t>
            </w:r>
          </w:p>
          <w:p w14:paraId="1CD4551D"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4. Interferer broadband noise</w:t>
            </w:r>
          </w:p>
          <w:p w14:paraId="18D1F16F"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 xml:space="preserve">The </w:t>
            </w:r>
            <w:r w:rsidRPr="00EC5BC0">
              <w:rPr>
                <w:rFonts w:ascii="Arial" w:hAnsi="Arial" w:cs="Arial"/>
                <w:noProof/>
                <w:sz w:val="18"/>
                <w:szCs w:val="18"/>
                <w:lang w:eastAsia="sv-SE"/>
              </w:rPr>
              <w:t>Interferer ACLR or Broadband noise</w:t>
            </w:r>
            <w:r w:rsidRPr="00EC5BC0">
              <w:rPr>
                <w:rFonts w:ascii="Arial" w:hAnsi="Arial" w:cs="Arial"/>
                <w:noProof/>
                <w:sz w:val="18"/>
                <w:szCs w:val="18"/>
              </w:rPr>
              <w:t xml:space="preserve"> effect is systematic, and is added aritmetically.</w:t>
            </w:r>
          </w:p>
          <w:p w14:paraId="4927F62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  + Broadband noise effect.</w:t>
            </w:r>
          </w:p>
          <w:p w14:paraId="1D1A42C8"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1380B0A0"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B04A5E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0C5E004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r w:rsidR="00EB2093" w:rsidRPr="00EC5BC0">
              <w:rPr>
                <w:rFonts w:ascii="Arial" w:hAnsi="Arial" w:cs="Arial"/>
                <w:noProof/>
                <w:sz w:val="18"/>
                <w:szCs w:val="18"/>
                <w:lang w:eastAsia="sv-SE"/>
              </w:rPr>
              <w:t xml:space="preserve"> </w:t>
            </w:r>
            <w:r w:rsidRPr="00EC5BC0">
              <w:rPr>
                <w:rFonts w:ascii="Arial" w:hAnsi="Arial" w:cs="Arial"/>
                <w:noProof/>
                <w:sz w:val="18"/>
                <w:szCs w:val="18"/>
                <w:lang w:eastAsia="sv-SE"/>
              </w:rPr>
              <w:t>± 1.0dB</w:t>
            </w:r>
          </w:p>
          <w:p w14:paraId="0D3CE6A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469661D"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0A7F5163"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1.2dB</w:t>
            </w:r>
          </w:p>
          <w:p w14:paraId="5161F757" w14:textId="77777777" w:rsidR="00EB2093" w:rsidRPr="00EC5BC0" w:rsidRDefault="00EB2093" w:rsidP="00EB2093">
            <w:pPr>
              <w:spacing w:after="0"/>
              <w:rPr>
                <w:rFonts w:ascii="Arial" w:hAnsi="Arial" w:cs="Arial"/>
                <w:noProof/>
                <w:sz w:val="18"/>
                <w:szCs w:val="18"/>
                <w:lang w:eastAsia="sv-SE"/>
              </w:rPr>
            </w:pPr>
          </w:p>
          <w:p w14:paraId="365A9D2C"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D4C6F4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0.</w:t>
            </w:r>
            <w:r w:rsidRPr="00EC5BC0">
              <w:rPr>
                <w:rFonts w:ascii="Arial" w:hAnsi="Arial" w:cs="Arial"/>
                <w:noProof/>
                <w:sz w:val="18"/>
                <w:szCs w:val="18"/>
              </w:rPr>
              <w:t>4</w:t>
            </w:r>
            <w:r w:rsidRPr="00EC5BC0">
              <w:rPr>
                <w:rFonts w:ascii="Arial" w:hAnsi="Arial" w:cs="Arial"/>
                <w:noProof/>
                <w:sz w:val="18"/>
                <w:szCs w:val="18"/>
                <w:lang w:eastAsia="sv-SE"/>
              </w:rPr>
              <w:t>dB</w:t>
            </w:r>
          </w:p>
          <w:p w14:paraId="0856163E" w14:textId="77777777" w:rsidR="00A94C5B" w:rsidRPr="00EC5BC0" w:rsidRDefault="00A94C5B" w:rsidP="00293483">
            <w:pPr>
              <w:spacing w:after="120"/>
              <w:rPr>
                <w:rFonts w:ascii="Arial" w:hAnsi="Arial" w:cs="Arial"/>
                <w:noProof/>
                <w:lang w:eastAsia="sv-SE"/>
              </w:rPr>
            </w:pPr>
            <w:r w:rsidRPr="00EC5BC0">
              <w:rPr>
                <w:rFonts w:ascii="Arial" w:hAnsi="Arial" w:cs="Arial"/>
                <w:noProof/>
                <w:lang w:eastAsia="sv-SE"/>
              </w:rPr>
              <w:t>Broadband noise not applicable</w:t>
            </w:r>
          </w:p>
          <w:p w14:paraId="69A01061"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3CA13A7F" w14:textId="77777777" w:rsidR="00EB2093"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w:t>
            </w:r>
            <w:r w:rsidR="00EB2093" w:rsidRPr="00EC5BC0">
              <w:rPr>
                <w:rFonts w:ascii="Arial" w:hAnsi="Arial" w:cs="Arial"/>
                <w:noProof/>
                <w:sz w:val="18"/>
                <w:szCs w:val="18"/>
                <w:lang w:eastAsia="sv-SE"/>
              </w:rPr>
              <w:t>:</w:t>
            </w:r>
          </w:p>
          <w:p w14:paraId="104DEB2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0.7dB</w:t>
            </w:r>
            <w:r w:rsidR="00EB2093" w:rsidRPr="00EC5BC0">
              <w:rPr>
                <w:rFonts w:ascii="Arial" w:hAnsi="Arial" w:cs="Arial"/>
                <w:noProof/>
                <w:sz w:val="18"/>
                <w:szCs w:val="18"/>
                <w:lang w:eastAsia="sv-SE"/>
              </w:rPr>
              <w:t xml:space="preserve"> f ≤ 3.0GHz</w:t>
            </w:r>
          </w:p>
          <w:p w14:paraId="18425EC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1.0dB 3.0GHz &lt; f ≤ 4.2GHz</w:t>
            </w:r>
          </w:p>
          <w:p w14:paraId="4539DF1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582F578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1.0dB up to 3GHz</w:t>
            </w:r>
          </w:p>
          <w:p w14:paraId="2B3ECE42"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1.2dB 3.0GHz &lt; f ≤ 4.2GHz</w:t>
            </w:r>
          </w:p>
          <w:p w14:paraId="237B947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3.0dB up to 12.75GHz</w:t>
            </w:r>
          </w:p>
          <w:p w14:paraId="56FC696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2C65A1FD" w14:textId="77777777" w:rsidR="00A94C5B" w:rsidRPr="00EC5BC0" w:rsidRDefault="00A94C5B" w:rsidP="00293483">
            <w:pPr>
              <w:pStyle w:val="TAL"/>
              <w:rPr>
                <w:rFonts w:cs="Arial"/>
                <w:lang w:eastAsia="sv-SE"/>
              </w:rPr>
            </w:pPr>
            <w:r w:rsidRPr="00EC5BC0">
              <w:rPr>
                <w:rFonts w:cs="Arial"/>
                <w:noProof/>
                <w:lang w:eastAsia="sv-SE"/>
              </w:rPr>
              <w:t>Impact of interferer Broadband noise 0.</w:t>
            </w:r>
            <w:r w:rsidRPr="00EC5BC0">
              <w:rPr>
                <w:rFonts w:cs="Arial"/>
                <w:noProof/>
                <w:lang w:eastAsia="ja-JP"/>
              </w:rPr>
              <w:t>1</w:t>
            </w:r>
            <w:r w:rsidRPr="00EC5BC0">
              <w:rPr>
                <w:rFonts w:cs="Arial"/>
                <w:noProof/>
                <w:lang w:eastAsia="sv-SE"/>
              </w:rPr>
              <w:t>dB</w:t>
            </w:r>
          </w:p>
        </w:tc>
      </w:tr>
      <w:tr w:rsidR="00EC5BC0" w:rsidRPr="00EC5BC0" w14:paraId="70576412" w14:textId="77777777">
        <w:trPr>
          <w:cantSplit/>
          <w:jc w:val="center"/>
        </w:trPr>
        <w:tc>
          <w:tcPr>
            <w:tcW w:w="2285" w:type="dxa"/>
          </w:tcPr>
          <w:p w14:paraId="06F8A5A7" w14:textId="77777777" w:rsidR="00A94C5B" w:rsidRPr="00EC5BC0" w:rsidRDefault="00A94C5B" w:rsidP="00293483">
            <w:pPr>
              <w:pStyle w:val="TAL"/>
              <w:rPr>
                <w:rFonts w:cs="Arial"/>
                <w:lang w:eastAsia="en-US"/>
              </w:rPr>
            </w:pPr>
            <w:r w:rsidRPr="00EC5BC0">
              <w:rPr>
                <w:rFonts w:cs="Arial"/>
                <w:lang w:eastAsia="en-US"/>
              </w:rPr>
              <w:t>7.6</w:t>
            </w:r>
            <w:r w:rsidRPr="00EC5BC0">
              <w:rPr>
                <w:rFonts w:cs="Arial"/>
                <w:lang w:eastAsia="ja-JP"/>
              </w:rPr>
              <w:t>.5.2</w:t>
            </w:r>
            <w:r w:rsidRPr="00EC5BC0">
              <w:rPr>
                <w:rFonts w:cs="Arial"/>
                <w:lang w:eastAsia="en-US"/>
              </w:rPr>
              <w:tab/>
              <w:t>Blocking</w:t>
            </w:r>
            <w:r w:rsidRPr="00EC5BC0">
              <w:rPr>
                <w:rFonts w:cs="Arial"/>
                <w:lang w:eastAsia="ja-JP"/>
              </w:rPr>
              <w:t xml:space="preserve"> (Co-location with other base stations)</w:t>
            </w:r>
          </w:p>
        </w:tc>
        <w:tc>
          <w:tcPr>
            <w:tcW w:w="4536" w:type="dxa"/>
          </w:tcPr>
          <w:p w14:paraId="0BF7A3A8"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364E090C" w14:textId="77777777" w:rsidR="00EB2093" w:rsidRPr="00EC5BC0" w:rsidRDefault="00A94C5B" w:rsidP="00EB2093">
            <w:pPr>
              <w:pStyle w:val="TAL"/>
              <w:rPr>
                <w:rFonts w:cs="Arial"/>
                <w:lang w:eastAsia="ja-JP"/>
              </w:rPr>
            </w:pPr>
            <w:r w:rsidRPr="00EC5BC0">
              <w:rPr>
                <w:rFonts w:cs="Arial"/>
                <w:lang w:eastAsia="ja-JP"/>
              </w:rPr>
              <w:t>±2.5 dB</w:t>
            </w:r>
            <w:r w:rsidR="00EB2093" w:rsidRPr="00EC5BC0">
              <w:rPr>
                <w:rFonts w:cs="Arial"/>
                <w:lang w:eastAsia="ja-JP"/>
              </w:rPr>
              <w:t>, f ≤ 3.0GHz</w:t>
            </w:r>
          </w:p>
          <w:p w14:paraId="6ABDE0DB" w14:textId="77777777" w:rsidR="00A94C5B" w:rsidRPr="00EC5BC0" w:rsidRDefault="00EB2093" w:rsidP="00EB2093">
            <w:pPr>
              <w:pStyle w:val="TAL"/>
              <w:rPr>
                <w:rFonts w:cs="Arial"/>
                <w:lang w:eastAsia="en-US"/>
              </w:rPr>
            </w:pPr>
            <w:r w:rsidRPr="00EC5BC0">
              <w:rPr>
                <w:rFonts w:cs="Arial"/>
                <w:lang w:eastAsia="ja-JP"/>
              </w:rPr>
              <w:t>±2.6 dB, 3.0GHz &lt; f ≤ 4.2GHz</w:t>
            </w:r>
          </w:p>
        </w:tc>
        <w:tc>
          <w:tcPr>
            <w:tcW w:w="2569" w:type="dxa"/>
          </w:tcPr>
          <w:p w14:paraId="1168270D"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63AECA0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3886F9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642EBF6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0721621"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63C7DAE9" w14:textId="77777777" w:rsidR="00EB2093" w:rsidRPr="00EC5BC0" w:rsidRDefault="00EB2093" w:rsidP="00EB2093">
            <w:pPr>
              <w:spacing w:after="0"/>
              <w:rPr>
                <w:rFonts w:ascii="Arial" w:hAnsi="Arial" w:cs="Arial"/>
                <w:noProof/>
                <w:sz w:val="18"/>
                <w:szCs w:val="18"/>
                <w:lang w:eastAsia="sv-SE"/>
              </w:rPr>
            </w:pPr>
          </w:p>
          <w:p w14:paraId="0525FE4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1D98B745" w14:textId="77777777" w:rsidR="00A94C5B" w:rsidRPr="00EC5BC0" w:rsidRDefault="00A94C5B"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06BBA4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2.0dB</w:t>
            </w:r>
          </w:p>
          <w:p w14:paraId="67B0811C"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7955EC4E" w14:textId="77777777" w:rsidR="00A94C5B" w:rsidRPr="00EC5BC0" w:rsidRDefault="00A94C5B" w:rsidP="00293483">
            <w:pPr>
              <w:pStyle w:val="TAL"/>
              <w:rPr>
                <w:rFonts w:cs="Arial"/>
                <w:lang w:eastAsia="sv-SE"/>
              </w:rPr>
            </w:pPr>
            <w:r w:rsidRPr="00EC5BC0">
              <w:rPr>
                <w:rFonts w:cs="Arial"/>
                <w:noProof/>
                <w:lang w:eastAsia="sv-SE"/>
              </w:rPr>
              <w:t>Impact of interferer Broadband noise</w:t>
            </w:r>
            <w:r w:rsidRPr="00EC5BC0">
              <w:rPr>
                <w:rFonts w:cs="Arial"/>
                <w:noProof/>
                <w:lang w:eastAsia="ja-JP"/>
              </w:rPr>
              <w:t xml:space="preserve"> 0.4dB</w:t>
            </w:r>
          </w:p>
        </w:tc>
      </w:tr>
      <w:tr w:rsidR="00EC5BC0" w:rsidRPr="00EC5BC0" w14:paraId="7D373F46" w14:textId="77777777">
        <w:trPr>
          <w:cantSplit/>
          <w:jc w:val="center"/>
        </w:trPr>
        <w:tc>
          <w:tcPr>
            <w:tcW w:w="2285" w:type="dxa"/>
          </w:tcPr>
          <w:p w14:paraId="63A6EA91" w14:textId="77777777" w:rsidR="00A94C5B" w:rsidRPr="00EC5BC0" w:rsidRDefault="00A94C5B" w:rsidP="00293483">
            <w:pPr>
              <w:pStyle w:val="TAL"/>
              <w:rPr>
                <w:rFonts w:cs="Arial"/>
                <w:lang w:eastAsia="ja-JP"/>
              </w:rPr>
            </w:pPr>
            <w:r w:rsidRPr="00EC5BC0">
              <w:rPr>
                <w:rFonts w:cs="Arial"/>
                <w:lang w:eastAsia="ja-JP"/>
              </w:rPr>
              <w:t>7.7</w:t>
            </w:r>
            <w:r w:rsidRPr="00EC5BC0">
              <w:rPr>
                <w:rFonts w:cs="Arial"/>
                <w:lang w:eastAsia="ja-JP"/>
              </w:rPr>
              <w:tab/>
              <w:t>Receiver spurious emissions</w:t>
            </w:r>
          </w:p>
        </w:tc>
        <w:tc>
          <w:tcPr>
            <w:tcW w:w="4536" w:type="dxa"/>
          </w:tcPr>
          <w:p w14:paraId="1581A966" w14:textId="77777777" w:rsidR="00A94C5B" w:rsidRPr="00EC5BC0" w:rsidRDefault="00A94C5B" w:rsidP="00293483">
            <w:pPr>
              <w:pStyle w:val="TAL"/>
              <w:rPr>
                <w:rFonts w:cs="Arial"/>
                <w:lang w:eastAsia="ja-JP"/>
              </w:rPr>
            </w:pPr>
            <w:r w:rsidRPr="00EC5BC0">
              <w:rPr>
                <w:rFonts w:cs="Arial"/>
                <w:lang w:eastAsia="ja-JP"/>
              </w:rPr>
              <w:t>30 MHz ≤ f ≤ 4 GHz:±2.0 dB</w:t>
            </w:r>
          </w:p>
          <w:p w14:paraId="2A4C7709" w14:textId="77777777" w:rsidR="00A94C5B" w:rsidRPr="00EC5BC0" w:rsidRDefault="00A94C5B" w:rsidP="00293483">
            <w:pPr>
              <w:pStyle w:val="TAL"/>
              <w:rPr>
                <w:rFonts w:cs="Arial"/>
                <w:lang w:eastAsia="ja-JP"/>
              </w:rPr>
            </w:pPr>
            <w:r w:rsidRPr="00EC5BC0">
              <w:rPr>
                <w:rFonts w:cs="Arial"/>
                <w:lang w:eastAsia="ja-JP"/>
              </w:rPr>
              <w:t xml:space="preserve">4 GHz &lt; f </w:t>
            </w:r>
            <w:r w:rsidR="00EB2093" w:rsidRPr="00EC5BC0">
              <w:rPr>
                <w:rFonts w:cs="Arial"/>
                <w:lang w:eastAsia="ja-JP"/>
              </w:rPr>
              <w:t>≤ 19</w:t>
            </w:r>
            <w:r w:rsidRPr="00EC5BC0">
              <w:rPr>
                <w:rFonts w:cs="Arial"/>
                <w:lang w:eastAsia="ja-JP"/>
              </w:rPr>
              <w:t xml:space="preserve"> GHz: ±4.0 dB</w:t>
            </w:r>
          </w:p>
        </w:tc>
        <w:tc>
          <w:tcPr>
            <w:tcW w:w="2569" w:type="dxa"/>
          </w:tcPr>
          <w:p w14:paraId="527F6AF6" w14:textId="77777777" w:rsidR="00A94C5B" w:rsidRPr="00EC5BC0" w:rsidRDefault="00A94C5B" w:rsidP="00293483">
            <w:pPr>
              <w:pStyle w:val="TAL"/>
              <w:rPr>
                <w:rFonts w:cs="Arial"/>
                <w:snapToGrid w:val="0"/>
                <w:lang w:eastAsia="sv-SE"/>
              </w:rPr>
            </w:pPr>
          </w:p>
        </w:tc>
      </w:tr>
      <w:tr w:rsidR="00EC5BC0" w:rsidRPr="00EC5BC0" w14:paraId="191069C3" w14:textId="77777777">
        <w:trPr>
          <w:cantSplit/>
          <w:jc w:val="center"/>
        </w:trPr>
        <w:tc>
          <w:tcPr>
            <w:tcW w:w="2285" w:type="dxa"/>
            <w:tcBorders>
              <w:bottom w:val="single" w:sz="4" w:space="0" w:color="auto"/>
            </w:tcBorders>
          </w:tcPr>
          <w:p w14:paraId="4B834D73" w14:textId="77777777" w:rsidR="00A94C5B" w:rsidRPr="00EC5BC0" w:rsidRDefault="00A94C5B" w:rsidP="00293483">
            <w:pPr>
              <w:pStyle w:val="TAL"/>
              <w:keepNext w:val="0"/>
              <w:rPr>
                <w:rFonts w:cs="Arial"/>
                <w:lang w:eastAsia="en-US"/>
              </w:rPr>
            </w:pPr>
            <w:r w:rsidRPr="00EC5BC0">
              <w:rPr>
                <w:rFonts w:cs="Arial"/>
                <w:lang w:eastAsia="en-US"/>
              </w:rPr>
              <w:t>7.8</w:t>
            </w:r>
            <w:r w:rsidRPr="00EC5BC0">
              <w:rPr>
                <w:rFonts w:cs="Arial"/>
                <w:lang w:eastAsia="en-US"/>
              </w:rPr>
              <w:tab/>
              <w:t>Receiver intermodulation</w:t>
            </w:r>
          </w:p>
        </w:tc>
        <w:tc>
          <w:tcPr>
            <w:tcW w:w="4536" w:type="dxa"/>
            <w:tcBorders>
              <w:bottom w:val="single" w:sz="4" w:space="0" w:color="auto"/>
            </w:tcBorders>
          </w:tcPr>
          <w:p w14:paraId="073F19B6" w14:textId="77777777" w:rsidR="00EB2093" w:rsidRPr="00EC5BC0" w:rsidRDefault="00A94C5B" w:rsidP="00EB2093">
            <w:pPr>
              <w:pStyle w:val="TAL"/>
              <w:rPr>
                <w:rFonts w:cs="Arial"/>
                <w:lang w:eastAsia="ja-JP"/>
              </w:rPr>
            </w:pPr>
            <w:r w:rsidRPr="00EC5BC0">
              <w:rPr>
                <w:rFonts w:cs="Arial"/>
                <w:lang w:eastAsia="ja-JP"/>
              </w:rPr>
              <w:t>±1.8 dB</w:t>
            </w:r>
            <w:r w:rsidR="00EB2093" w:rsidRPr="00EC5BC0">
              <w:rPr>
                <w:rFonts w:cs="Arial"/>
                <w:lang w:eastAsia="ja-JP"/>
              </w:rPr>
              <w:t>, f ≤ 3.0GHz</w:t>
            </w:r>
          </w:p>
          <w:p w14:paraId="1ACA01EF" w14:textId="77777777" w:rsidR="00A94C5B" w:rsidRPr="00EC5BC0" w:rsidRDefault="00EB2093" w:rsidP="00EB2093">
            <w:pPr>
              <w:pStyle w:val="TAL"/>
              <w:keepNext w:val="0"/>
              <w:rPr>
                <w:rFonts w:cs="Arial"/>
                <w:lang w:eastAsia="en-US"/>
              </w:rPr>
            </w:pPr>
            <w:r w:rsidRPr="00EC5BC0">
              <w:rPr>
                <w:rFonts w:cs="Arial"/>
                <w:lang w:eastAsia="ja-JP"/>
              </w:rPr>
              <w:t>±2.4 dB, 3.0GHz &lt; f ≤ 4.2GHz</w:t>
            </w:r>
          </w:p>
        </w:tc>
        <w:tc>
          <w:tcPr>
            <w:tcW w:w="2569" w:type="dxa"/>
            <w:tcBorders>
              <w:bottom w:val="single" w:sz="4" w:space="0" w:color="auto"/>
            </w:tcBorders>
          </w:tcPr>
          <w:p w14:paraId="52B8E4BF"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four quantities:</w:t>
            </w:r>
          </w:p>
          <w:p w14:paraId="1A2C52B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316D524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CW Interferer level error</w:t>
            </w:r>
          </w:p>
          <w:p w14:paraId="49FB336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Modulated Interferer level error</w:t>
            </w:r>
          </w:p>
          <w:p w14:paraId="44F0EC8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4. Impact of interferer ACLR</w:t>
            </w:r>
          </w:p>
          <w:p w14:paraId="69AF1AFC" w14:textId="77777777" w:rsidR="00A94C5B" w:rsidRPr="00EC5BC0" w:rsidRDefault="00A94C5B" w:rsidP="00293483">
            <w:pPr>
              <w:rPr>
                <w:rFonts w:ascii="Arial" w:hAnsi="Arial" w:cs="Arial"/>
                <w:noProof/>
                <w:sz w:val="18"/>
                <w:szCs w:val="18"/>
                <w:lang w:eastAsia="sv-SE"/>
              </w:rPr>
            </w:pPr>
          </w:p>
          <w:p w14:paraId="7DAB1FDE"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The effect of the closer CW signal has twice the effect.</w:t>
            </w:r>
          </w:p>
          <w:p w14:paraId="28F27E3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2 and 3 are assumed to be uncorrelated so can be root sum squared to provide the combined effect of the three signals. </w:t>
            </w:r>
            <w:r w:rsidRPr="00EC5BC0">
              <w:rPr>
                <w:rFonts w:ascii="Arial" w:hAnsi="Arial" w:cs="Arial"/>
                <w:noProof/>
                <w:sz w:val="18"/>
                <w:szCs w:val="18"/>
              </w:rPr>
              <w:t>The interferer ACLR effect is systematic, and is added aritmetically.</w:t>
            </w:r>
          </w:p>
          <w:p w14:paraId="79DFB8B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[(2 x CW_level_error)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+(mod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+(wanted signal_level_error)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6BD8CE3"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00D29CA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2ACFC73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0.5dB</w:t>
            </w:r>
          </w:p>
          <w:p w14:paraId="001A9D6B" w14:textId="77777777" w:rsidR="00A94C5B" w:rsidRPr="00EC5BC0" w:rsidRDefault="00A94C5B" w:rsidP="00293483">
            <w:pPr>
              <w:pStyle w:val="TAL"/>
              <w:keepNext w:val="0"/>
              <w:rPr>
                <w:rFonts w:cs="Arial"/>
                <w:noProof/>
                <w:lang w:eastAsia="sv-SE"/>
              </w:rPr>
            </w:pPr>
            <w:r w:rsidRPr="00EC5BC0">
              <w:rPr>
                <w:rFonts w:cs="Arial"/>
                <w:noProof/>
                <w:lang w:eastAsia="sv-SE"/>
              </w:rPr>
              <w:t>Mod Interferer level ± 0.7dB</w:t>
            </w:r>
          </w:p>
          <w:p w14:paraId="1815CA55"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16FFE06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7150C4D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0.7dB</w:t>
            </w:r>
          </w:p>
          <w:p w14:paraId="429CA306" w14:textId="77777777" w:rsidR="00EB2093" w:rsidRPr="00EC5BC0" w:rsidRDefault="00EB2093" w:rsidP="00EB2093">
            <w:pPr>
              <w:pStyle w:val="TAL"/>
              <w:keepNext w:val="0"/>
              <w:rPr>
                <w:rFonts w:cs="Arial"/>
                <w:noProof/>
                <w:lang w:eastAsia="sv-SE"/>
              </w:rPr>
            </w:pPr>
            <w:r w:rsidRPr="00EC5BC0">
              <w:rPr>
                <w:rFonts w:cs="Arial"/>
                <w:noProof/>
                <w:lang w:eastAsia="sv-SE"/>
              </w:rPr>
              <w:t>Mod Interferer level ± 1.0dB</w:t>
            </w:r>
          </w:p>
          <w:p w14:paraId="0E26FE11" w14:textId="77777777" w:rsidR="00EB2093" w:rsidRPr="00EC5BC0" w:rsidRDefault="00EB2093" w:rsidP="00EB2093">
            <w:pPr>
              <w:pStyle w:val="TAL"/>
              <w:keepNext w:val="0"/>
              <w:rPr>
                <w:rFonts w:cs="Arial"/>
                <w:noProof/>
                <w:lang w:eastAsia="sv-SE"/>
              </w:rPr>
            </w:pPr>
          </w:p>
          <w:p w14:paraId="08ED8056" w14:textId="77777777" w:rsidR="00EB2093" w:rsidRPr="00EC5BC0" w:rsidRDefault="00EB2093" w:rsidP="00EB2093">
            <w:pPr>
              <w:pStyle w:val="TAL"/>
              <w:keepNext w:val="0"/>
              <w:rPr>
                <w:rFonts w:cs="Arial"/>
                <w:noProof/>
                <w:lang w:eastAsia="sv-SE"/>
              </w:rPr>
            </w:pPr>
            <w:r w:rsidRPr="00EC5BC0">
              <w:rPr>
                <w:rFonts w:cs="Arial"/>
                <w:noProof/>
                <w:lang w:eastAsia="sv-SE"/>
              </w:rPr>
              <w:t>f ≤ 4.2GHz</w:t>
            </w:r>
          </w:p>
          <w:p w14:paraId="1A611286" w14:textId="77777777" w:rsidR="00A94C5B" w:rsidRPr="00EC5BC0" w:rsidRDefault="00A94C5B" w:rsidP="00EB2093">
            <w:pPr>
              <w:pStyle w:val="TAL"/>
              <w:keepNext w:val="0"/>
              <w:rPr>
                <w:rFonts w:cs="Arial"/>
                <w:snapToGrid w:val="0"/>
                <w:lang w:eastAsia="sv-SE"/>
              </w:rPr>
            </w:pPr>
            <w:r w:rsidRPr="00EC5BC0">
              <w:rPr>
                <w:rFonts w:cs="Arial"/>
                <w:noProof/>
                <w:lang w:eastAsia="sv-SE"/>
              </w:rPr>
              <w:t>Impact of interferer ACLR 0.</w:t>
            </w:r>
            <w:r w:rsidRPr="00EC5BC0">
              <w:rPr>
                <w:rFonts w:cs="Arial"/>
                <w:noProof/>
                <w:lang w:eastAsia="ja-JP"/>
              </w:rPr>
              <w:t>4</w:t>
            </w:r>
            <w:r w:rsidRPr="00EC5BC0">
              <w:rPr>
                <w:rFonts w:cs="Arial"/>
                <w:noProof/>
                <w:lang w:eastAsia="sv-SE"/>
              </w:rPr>
              <w:t>dB</w:t>
            </w:r>
          </w:p>
        </w:tc>
      </w:tr>
      <w:tr w:rsidR="00EC5BC0" w:rsidRPr="00EC5BC0" w14:paraId="54C8E1D7" w14:textId="77777777">
        <w:trPr>
          <w:cantSplit/>
          <w:jc w:val="center"/>
        </w:trPr>
        <w:tc>
          <w:tcPr>
            <w:tcW w:w="9390" w:type="dxa"/>
            <w:gridSpan w:val="3"/>
            <w:tcBorders>
              <w:bottom w:val="nil"/>
            </w:tcBorders>
          </w:tcPr>
          <w:p w14:paraId="25B61178" w14:textId="77777777" w:rsidR="00A94C5B" w:rsidRPr="00EC5BC0" w:rsidRDefault="00A94C5B" w:rsidP="00293483">
            <w:pPr>
              <w:pStyle w:val="TAN"/>
              <w:keepNext w:val="0"/>
              <w:rPr>
                <w:rFonts w:ascii="Symbol" w:hAnsi="Symbol" w:cs="Arial"/>
                <w:snapToGrid w:val="0"/>
                <w:lang w:eastAsia="ja-JP"/>
              </w:rPr>
            </w:pPr>
            <w:r w:rsidRPr="00EC5BC0">
              <w:rPr>
                <w:rFonts w:cs="Arial"/>
                <w:lang w:eastAsia="en-US"/>
              </w:rPr>
              <w:t>Note 1:</w:t>
            </w:r>
            <w:r w:rsidRPr="00EC5BC0">
              <w:rPr>
                <w:rFonts w:cs="Arial"/>
                <w:lang w:eastAsia="en-US"/>
              </w:rPr>
              <w:tab/>
              <w:t xml:space="preserve">Unless otherwise noted, only the Test System stimulus error is considered here. </w:t>
            </w:r>
            <w:r w:rsidRPr="00EC5BC0">
              <w:rPr>
                <w:rFonts w:cs="Arial"/>
                <w:lang w:eastAsia="sv-SE"/>
              </w:rPr>
              <w:t>The effect of errors in the throughput measurements due to finite test duration is not considered.</w:t>
            </w:r>
          </w:p>
        </w:tc>
      </w:tr>
      <w:tr w:rsidR="00A94C5B" w:rsidRPr="00EC5BC0" w14:paraId="490EEE07" w14:textId="77777777">
        <w:trPr>
          <w:cantSplit/>
          <w:jc w:val="center"/>
        </w:trPr>
        <w:tc>
          <w:tcPr>
            <w:tcW w:w="9390" w:type="dxa"/>
            <w:gridSpan w:val="3"/>
            <w:tcBorders>
              <w:top w:val="nil"/>
            </w:tcBorders>
          </w:tcPr>
          <w:p w14:paraId="398CC641" w14:textId="77777777" w:rsidR="00A94C5B" w:rsidRPr="00EC5BC0" w:rsidRDefault="00A94C5B" w:rsidP="00293483">
            <w:pPr>
              <w:pStyle w:val="TAN"/>
              <w:keepNext w:val="0"/>
              <w:rPr>
                <w:rFonts w:cs="Arial"/>
                <w:lang w:eastAsia="en-US"/>
              </w:rPr>
            </w:pPr>
            <w:r w:rsidRPr="00EC5BC0">
              <w:rPr>
                <w:rFonts w:cs="Arial"/>
                <w:lang w:eastAsia="en-US"/>
              </w:rPr>
              <w:t>Note 2:</w:t>
            </w:r>
            <w:r w:rsidRPr="00EC5BC0">
              <w:rPr>
                <w:rFonts w:cs="Arial"/>
                <w:lang w:eastAsia="en-US"/>
              </w:rPr>
              <w:tab/>
              <w:t>The Test equipment ACLR requirement for a specified uncertainty contribution is calculated as below:</w:t>
            </w:r>
          </w:p>
          <w:p w14:paraId="689E7A96" w14:textId="77777777" w:rsidR="00A94C5B" w:rsidRPr="00EC5BC0" w:rsidRDefault="00AA59D4" w:rsidP="00AA59D4">
            <w:pPr>
              <w:pStyle w:val="TAN"/>
              <w:keepNext w:val="0"/>
              <w:rPr>
                <w:rFonts w:cs="Arial"/>
                <w:lang w:eastAsia="en-US"/>
              </w:rPr>
            </w:pPr>
            <w:r w:rsidRPr="00EC5BC0">
              <w:rPr>
                <w:rFonts w:cs="Arial"/>
                <w:lang w:eastAsia="en-US"/>
              </w:rPr>
              <w:tab/>
              <w:t>a)</w:t>
            </w:r>
            <w:r w:rsidR="00EC5BC0" w:rsidRPr="00EC5BC0">
              <w:rPr>
                <w:rFonts w:cs="Arial"/>
                <w:lang w:eastAsia="en-US"/>
              </w:rPr>
              <w:tab/>
            </w:r>
            <w:r w:rsidRPr="00EC5BC0">
              <w:rPr>
                <w:rFonts w:cs="Arial"/>
                <w:lang w:eastAsia="en-US"/>
              </w:rPr>
              <w:t>The wanted signal to noise ratio for Reference sensitivity is calculated based on a 5dB noise figure</w:t>
            </w:r>
          </w:p>
          <w:p w14:paraId="22D1B791" w14:textId="77777777" w:rsidR="00A94C5B" w:rsidRPr="00EC5BC0" w:rsidRDefault="00AA59D4" w:rsidP="00AA59D4">
            <w:pPr>
              <w:pStyle w:val="TAN"/>
              <w:keepNext w:val="0"/>
              <w:rPr>
                <w:rFonts w:cs="Arial"/>
                <w:lang w:eastAsia="en-US"/>
              </w:rPr>
            </w:pPr>
            <w:r w:rsidRPr="00EC5BC0">
              <w:rPr>
                <w:rFonts w:cs="Arial"/>
                <w:lang w:eastAsia="en-US"/>
              </w:rPr>
              <w:tab/>
              <w:t>b)</w:t>
            </w:r>
            <w:r w:rsidR="00EC5BC0" w:rsidRPr="00EC5BC0">
              <w:rPr>
                <w:rFonts w:cs="Arial"/>
                <w:lang w:eastAsia="en-US"/>
              </w:rPr>
              <w:tab/>
            </w:r>
            <w:r w:rsidRPr="00EC5BC0">
              <w:rPr>
                <w:rFonts w:cs="Arial"/>
                <w:lang w:eastAsia="en-US"/>
              </w:rPr>
              <w:t>The same wanted signal to (noise + interference) ratio is then assumed at the desensitisation level according to the ACS test conditions</w:t>
            </w:r>
          </w:p>
          <w:p w14:paraId="627BFECE" w14:textId="77777777" w:rsidR="00A94C5B" w:rsidRPr="00EC5BC0" w:rsidRDefault="00AA59D4" w:rsidP="00AA59D4">
            <w:pPr>
              <w:pStyle w:val="TAN"/>
              <w:keepNext w:val="0"/>
              <w:rPr>
                <w:rFonts w:cs="Arial"/>
                <w:lang w:eastAsia="en-US"/>
              </w:rPr>
            </w:pPr>
            <w:r w:rsidRPr="00EC5BC0">
              <w:rPr>
                <w:rFonts w:cs="Arial"/>
                <w:lang w:eastAsia="en-US"/>
              </w:rPr>
              <w:tab/>
              <w:t>c)</w:t>
            </w:r>
            <w:r w:rsidR="00EC5BC0" w:rsidRPr="00EC5BC0">
              <w:rPr>
                <w:rFonts w:cs="Arial"/>
                <w:lang w:eastAsia="en-US"/>
              </w:rPr>
              <w:tab/>
            </w:r>
            <w:r w:rsidRPr="00EC5BC0">
              <w:rPr>
                <w:rFonts w:cs="Arial"/>
                <w:lang w:eastAsia="en-US"/>
              </w:rPr>
              <w:t>The noise is subtracted from the total (noise + interference) to compute the allowable BS adjacent channel interference. From this an equivalent BS ACS figure can be obtained</w:t>
            </w:r>
          </w:p>
          <w:p w14:paraId="49EB0977" w14:textId="77777777" w:rsidR="00A94C5B" w:rsidRPr="00EC5BC0" w:rsidRDefault="00AA59D4" w:rsidP="00AA59D4">
            <w:pPr>
              <w:pStyle w:val="TAN"/>
              <w:keepNext w:val="0"/>
              <w:rPr>
                <w:rFonts w:cs="Arial"/>
                <w:lang w:eastAsia="en-US"/>
              </w:rPr>
            </w:pPr>
            <w:r w:rsidRPr="00EC5BC0">
              <w:rPr>
                <w:rFonts w:cs="Arial"/>
                <w:lang w:eastAsia="en-US"/>
              </w:rPr>
              <w:tab/>
              <w:t>d)</w:t>
            </w:r>
            <w:r w:rsidR="00EC5BC0" w:rsidRPr="00EC5BC0">
              <w:rPr>
                <w:rFonts w:cs="Arial"/>
                <w:lang w:eastAsia="en-US"/>
              </w:rPr>
              <w:tab/>
            </w:r>
            <w:r w:rsidRPr="00EC5BC0">
              <w:rPr>
                <w:rFonts w:cs="Arial"/>
                <w:lang w:eastAsia="en-US"/>
              </w:rPr>
              <w:t>The contribution from the Test equipment ACLR is calculated to give a 0.4dB additional rise in interference. This corresponds to a Test equipment ACLR which is 10.2 dB bettter than the BS ACS</w:t>
            </w:r>
          </w:p>
          <w:p w14:paraId="58D6F1E5" w14:textId="77777777" w:rsidR="00A94C5B" w:rsidRPr="00EC5BC0" w:rsidRDefault="00AA59D4" w:rsidP="00AA59D4">
            <w:pPr>
              <w:pStyle w:val="TAN"/>
              <w:keepNext w:val="0"/>
              <w:rPr>
                <w:rFonts w:cs="Arial"/>
                <w:lang w:eastAsia="en-US"/>
              </w:rPr>
            </w:pPr>
            <w:r w:rsidRPr="00EC5BC0">
              <w:rPr>
                <w:rFonts w:cs="Arial"/>
                <w:lang w:eastAsia="en-US"/>
              </w:rPr>
              <w:tab/>
              <w:t>e)</w:t>
            </w:r>
            <w:r w:rsidR="00EC5BC0" w:rsidRPr="00EC5BC0">
              <w:rPr>
                <w:rFonts w:cs="Arial"/>
                <w:lang w:eastAsia="en-US"/>
              </w:rPr>
              <w:tab/>
            </w:r>
            <w:r w:rsidRPr="00EC5BC0">
              <w:rPr>
                <w:rFonts w:cs="Arial"/>
                <w:lang w:eastAsia="en-US"/>
              </w:rPr>
              <w:t>This leads to the following Test equipment ACLR requirements for the interfering signal:</w:t>
            </w:r>
          </w:p>
          <w:p w14:paraId="490ACBF6" w14:textId="77777777" w:rsidR="00A94C5B" w:rsidRPr="00EC5BC0" w:rsidRDefault="00A94C5B" w:rsidP="00293483">
            <w:pPr>
              <w:pStyle w:val="TAN"/>
              <w:keepNext w:val="0"/>
              <w:ind w:firstLine="0"/>
              <w:rPr>
                <w:rFonts w:cs="Arial"/>
                <w:lang w:eastAsia="en-US"/>
              </w:rPr>
            </w:pPr>
          </w:p>
          <w:p w14:paraId="3E3F7A2E"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Adjacent channel Selectivity</w:t>
            </w:r>
          </w:p>
          <w:p w14:paraId="243EFA13"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56dB</w:t>
            </w:r>
          </w:p>
          <w:p w14:paraId="1F0C69B2" w14:textId="77777777" w:rsidR="00A94C5B" w:rsidRPr="00DE29AD" w:rsidRDefault="00A94C5B" w:rsidP="00293483">
            <w:pPr>
              <w:pStyle w:val="TAN"/>
              <w:keepNext w:val="0"/>
              <w:ind w:firstLine="0"/>
              <w:rPr>
                <w:rFonts w:cs="Arial"/>
                <w:lang w:val="sv-FI" w:eastAsia="en-US"/>
              </w:rPr>
            </w:pPr>
            <w:r w:rsidRPr="00DE29AD">
              <w:rPr>
                <w:rFonts w:cs="Arial"/>
                <w:lang w:val="sv-FI" w:eastAsia="en-US"/>
              </w:rPr>
              <w:t>E-UTRA 3MHz channel bandwidth:  56dB</w:t>
            </w:r>
          </w:p>
          <w:p w14:paraId="3A3F8D62"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56dB</w:t>
            </w:r>
          </w:p>
          <w:p w14:paraId="331FB986" w14:textId="77777777" w:rsidR="002037D6" w:rsidRPr="00EC5BC0" w:rsidRDefault="002037D6" w:rsidP="00293483">
            <w:pPr>
              <w:pStyle w:val="TAN"/>
              <w:keepNext w:val="0"/>
              <w:ind w:firstLine="0"/>
              <w:rPr>
                <w:rFonts w:cs="Arial"/>
                <w:lang w:eastAsia="en-US"/>
              </w:rPr>
            </w:pPr>
            <w:r w:rsidRPr="00EC5BC0">
              <w:rPr>
                <w:rFonts w:cs="Arial"/>
                <w:lang w:eastAsia="en-US"/>
              </w:rPr>
              <w:t>Stand-alone NB-IoT 200kHz channel bandwidth: 56dB</w:t>
            </w:r>
          </w:p>
          <w:p w14:paraId="631D2A1C" w14:textId="77777777" w:rsidR="00A94C5B" w:rsidRPr="00EC5BC0" w:rsidRDefault="00A94C5B" w:rsidP="00293483">
            <w:pPr>
              <w:pStyle w:val="TAN"/>
              <w:keepNext w:val="0"/>
              <w:ind w:firstLine="0"/>
              <w:rPr>
                <w:rFonts w:cs="Arial"/>
                <w:lang w:eastAsia="en-US"/>
              </w:rPr>
            </w:pPr>
          </w:p>
          <w:p w14:paraId="70E56B9B"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Narrow band blocking</w:t>
            </w:r>
          </w:p>
          <w:p w14:paraId="2C5E07AE"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65dB</w:t>
            </w:r>
          </w:p>
          <w:p w14:paraId="2E59671E" w14:textId="77777777" w:rsidR="00A94C5B" w:rsidRPr="00EC5BC0" w:rsidRDefault="00A94C5B" w:rsidP="00293483">
            <w:pPr>
              <w:pStyle w:val="TAN"/>
              <w:keepNext w:val="0"/>
              <w:ind w:firstLine="0"/>
              <w:rPr>
                <w:rFonts w:cs="Arial"/>
                <w:lang w:eastAsia="en-US"/>
              </w:rPr>
            </w:pPr>
            <w:r w:rsidRPr="00EC5BC0">
              <w:rPr>
                <w:rFonts w:cs="Arial"/>
                <w:lang w:eastAsia="en-US"/>
              </w:rPr>
              <w:t>E-UTRA 3MHz channel bandwidth:  61dB</w:t>
            </w:r>
          </w:p>
          <w:p w14:paraId="36D5B99F"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59dB</w:t>
            </w:r>
          </w:p>
          <w:p w14:paraId="403EECCB" w14:textId="77777777" w:rsidR="002037D6" w:rsidRPr="00EC5BC0" w:rsidRDefault="002037D6" w:rsidP="002037D6">
            <w:pPr>
              <w:pStyle w:val="TAN"/>
              <w:keepNext w:val="0"/>
              <w:ind w:firstLine="0"/>
              <w:rPr>
                <w:rFonts w:cs="Arial"/>
                <w:lang w:eastAsia="ja-JP"/>
              </w:rPr>
            </w:pPr>
            <w:r w:rsidRPr="00EC5BC0">
              <w:rPr>
                <w:rFonts w:cs="Arial"/>
                <w:lang w:eastAsia="ja-JP"/>
              </w:rPr>
              <w:t>Stand-alone NB-IoT 200kHz channel bandwidth: 66dB</w:t>
            </w:r>
          </w:p>
        </w:tc>
      </w:tr>
    </w:tbl>
    <w:p w14:paraId="5CCE6AEB" w14:textId="77777777" w:rsidR="00682170" w:rsidRPr="00EC5BC0" w:rsidRDefault="00682170" w:rsidP="00AA59D4"/>
    <w:p w14:paraId="75E8942E" w14:textId="77777777" w:rsidR="007A08F0" w:rsidRPr="00EC5BC0" w:rsidRDefault="007A08F0" w:rsidP="002C24FB">
      <w:pPr>
        <w:pStyle w:val="Heading4"/>
      </w:pPr>
      <w:bookmarkStart w:id="64" w:name="_Toc21015555"/>
      <w:bookmarkStart w:id="65" w:name="_Toc45829743"/>
      <w:bookmarkStart w:id="66" w:name="_Toc45830393"/>
      <w:bookmarkStart w:id="67" w:name="_Toc61108849"/>
      <w:r w:rsidRPr="00EC5BC0">
        <w:rPr>
          <w:lang w:eastAsia="sv-SE"/>
        </w:rPr>
        <w:t>4.1.</w:t>
      </w:r>
      <w:r w:rsidRPr="00EC5BC0">
        <w:t>2.</w:t>
      </w:r>
      <w:r w:rsidR="00763A5E" w:rsidRPr="00EC5BC0">
        <w:t>3</w:t>
      </w:r>
      <w:r w:rsidRPr="00EC5BC0">
        <w:rPr>
          <w:lang w:eastAsia="sv-SE"/>
        </w:rPr>
        <w:tab/>
        <w:t xml:space="preserve">Measurement of </w:t>
      </w:r>
      <w:r w:rsidRPr="00EC5BC0">
        <w:t>performance requirement</w:t>
      </w:r>
      <w:bookmarkEnd w:id="64"/>
      <w:bookmarkEnd w:id="65"/>
      <w:bookmarkEnd w:id="66"/>
      <w:bookmarkEnd w:id="67"/>
    </w:p>
    <w:p w14:paraId="7689AE9B" w14:textId="77777777" w:rsidR="00064556" w:rsidRPr="00EC5BC0" w:rsidRDefault="00064556" w:rsidP="00DD5B46">
      <w:pPr>
        <w:pStyle w:val="TH"/>
      </w:pPr>
      <w:r w:rsidRPr="00EC5BC0">
        <w:t>Table 4.1.2-3: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EC5BC0" w:rsidRPr="00EC5BC0" w14:paraId="354005E0" w14:textId="77777777">
        <w:trPr>
          <w:cantSplit/>
          <w:jc w:val="center"/>
        </w:trPr>
        <w:tc>
          <w:tcPr>
            <w:tcW w:w="3579" w:type="dxa"/>
          </w:tcPr>
          <w:p w14:paraId="1AFC60EE" w14:textId="77777777" w:rsidR="00EE0014" w:rsidRPr="00EC5BC0" w:rsidRDefault="00EE0014" w:rsidP="00AD6396">
            <w:pPr>
              <w:pStyle w:val="TAH"/>
              <w:rPr>
                <w:rFonts w:cs="Arial"/>
                <w:lang w:eastAsia="en-US"/>
              </w:rPr>
            </w:pPr>
            <w:r w:rsidRPr="00EC5BC0">
              <w:rPr>
                <w:rFonts w:cs="Arial"/>
                <w:lang w:eastAsia="en-US"/>
              </w:rPr>
              <w:t>Subclause</w:t>
            </w:r>
          </w:p>
        </w:tc>
        <w:tc>
          <w:tcPr>
            <w:tcW w:w="1984" w:type="dxa"/>
          </w:tcPr>
          <w:p w14:paraId="5F1F3E3C" w14:textId="77777777" w:rsidR="00EE0014" w:rsidRPr="00EC5BC0" w:rsidRDefault="00EE0014" w:rsidP="00AD6396">
            <w:pPr>
              <w:pStyle w:val="TAH"/>
              <w:rPr>
                <w:rFonts w:cs="Arial"/>
                <w:lang w:eastAsia="en-US"/>
              </w:rPr>
            </w:pPr>
            <w:r w:rsidRPr="00EC5BC0">
              <w:rPr>
                <w:rFonts w:cs="Arial"/>
                <w:lang w:eastAsia="en-US"/>
              </w:rPr>
              <w:t>Maximum Test System Uncertainty</w:t>
            </w:r>
            <w:r w:rsidRPr="00EC5BC0">
              <w:rPr>
                <w:rFonts w:cs="Arial"/>
                <w:vertAlign w:val="superscript"/>
                <w:lang w:eastAsia="en-US"/>
              </w:rPr>
              <w:t>1</w:t>
            </w:r>
          </w:p>
        </w:tc>
        <w:tc>
          <w:tcPr>
            <w:tcW w:w="3863" w:type="dxa"/>
          </w:tcPr>
          <w:p w14:paraId="4CA37157" w14:textId="77777777" w:rsidR="00EE0014" w:rsidRPr="00EC5BC0" w:rsidRDefault="00EE0014" w:rsidP="00AD6396">
            <w:pPr>
              <w:pStyle w:val="TAH"/>
              <w:rPr>
                <w:rFonts w:cs="Arial"/>
                <w:lang w:eastAsia="en-US"/>
              </w:rPr>
            </w:pPr>
            <w:r w:rsidRPr="00EC5BC0">
              <w:rPr>
                <w:rFonts w:cs="Arial"/>
                <w:lang w:eastAsia="en-US"/>
              </w:rPr>
              <w:t>Derivation of Test System Uncertainty</w:t>
            </w:r>
          </w:p>
        </w:tc>
      </w:tr>
      <w:tr w:rsidR="00EC5BC0" w:rsidRPr="00EC5BC0" w14:paraId="64B3285D" w14:textId="77777777">
        <w:trPr>
          <w:cantSplit/>
          <w:jc w:val="center"/>
        </w:trPr>
        <w:tc>
          <w:tcPr>
            <w:tcW w:w="3579" w:type="dxa"/>
          </w:tcPr>
          <w:p w14:paraId="742E3219" w14:textId="77777777" w:rsidR="00EE0014" w:rsidRPr="00EC5BC0" w:rsidRDefault="00EE0014" w:rsidP="00AD6396">
            <w:pPr>
              <w:pStyle w:val="TAL"/>
              <w:rPr>
                <w:rFonts w:cs="Arial"/>
                <w:lang w:eastAsia="ja-JP"/>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zh-CN"/>
              </w:rPr>
              <w:t xml:space="preserve"> transmission on single antenna port</w:t>
            </w:r>
          </w:p>
        </w:tc>
        <w:tc>
          <w:tcPr>
            <w:tcW w:w="1984" w:type="dxa"/>
          </w:tcPr>
          <w:p w14:paraId="2B44CD1D"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097D97E5"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238F52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E226FA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A231FC2" w14:textId="77777777" w:rsidR="00EE0014" w:rsidRPr="00EC5BC0" w:rsidRDefault="00EE0014" w:rsidP="00AD6396">
            <w:pPr>
              <w:spacing w:after="0"/>
              <w:rPr>
                <w:rFonts w:ascii="Arial" w:hAnsi="Arial"/>
                <w:noProof/>
                <w:sz w:val="18"/>
                <w:szCs w:val="18"/>
                <w:lang w:eastAsia="sv-SE"/>
              </w:rPr>
            </w:pPr>
          </w:p>
          <w:p w14:paraId="50861C2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F22935"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C239C76"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3D363C46"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B22C0E" w14:textId="77777777">
        <w:trPr>
          <w:cantSplit/>
          <w:jc w:val="center"/>
        </w:trPr>
        <w:tc>
          <w:tcPr>
            <w:tcW w:w="3579" w:type="dxa"/>
          </w:tcPr>
          <w:p w14:paraId="482056F2" w14:textId="77777777" w:rsidR="007726C1" w:rsidRPr="00EC5BC0" w:rsidRDefault="007726C1" w:rsidP="00AD6396">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1984" w:type="dxa"/>
          </w:tcPr>
          <w:p w14:paraId="1BB44F9E"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6F5F21BC"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2F9E121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2A0D98"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E58745C" w14:textId="77777777" w:rsidR="007726C1" w:rsidRPr="00EC5BC0" w:rsidRDefault="007726C1" w:rsidP="007726C1">
            <w:pPr>
              <w:spacing w:after="0"/>
              <w:rPr>
                <w:rFonts w:ascii="Arial" w:hAnsi="Arial"/>
                <w:noProof/>
                <w:sz w:val="18"/>
                <w:szCs w:val="18"/>
                <w:lang w:eastAsia="sv-SE"/>
              </w:rPr>
            </w:pPr>
          </w:p>
          <w:p w14:paraId="7274B5B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26C8547"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841AD11" w14:textId="77777777" w:rsidR="007726C1" w:rsidRPr="00EC5BC0" w:rsidRDefault="007726C1" w:rsidP="007726C1">
            <w:pPr>
              <w:spacing w:after="0"/>
              <w:rPr>
                <w:rFonts w:ascii="Arial" w:hAnsi="Arial"/>
                <w:noProof/>
                <w:sz w:val="18"/>
                <w:szCs w:val="18"/>
                <w:lang w:eastAsia="zh-CN"/>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A992877"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MIMO</w:t>
            </w:r>
          </w:p>
        </w:tc>
      </w:tr>
      <w:tr w:rsidR="00EC5BC0" w:rsidRPr="00EC5BC0" w14:paraId="560DD398" w14:textId="77777777">
        <w:trPr>
          <w:cantSplit/>
          <w:jc w:val="center"/>
        </w:trPr>
        <w:tc>
          <w:tcPr>
            <w:tcW w:w="3579" w:type="dxa"/>
            <w:vMerge w:val="restart"/>
          </w:tcPr>
          <w:p w14:paraId="5E50F238" w14:textId="77777777" w:rsidR="00EE0014" w:rsidRPr="00EC5BC0" w:rsidRDefault="00EE0014" w:rsidP="00AD6396">
            <w:pPr>
              <w:pStyle w:val="TAL"/>
              <w:rPr>
                <w:rFonts w:cs="Arial"/>
                <w:lang w:eastAsia="ja-JP"/>
              </w:rPr>
            </w:pPr>
            <w:r w:rsidRPr="00EC5BC0">
              <w:rPr>
                <w:rFonts w:cs="Arial"/>
                <w:lang w:eastAsia="ja-JP"/>
              </w:rPr>
              <w:t>8.2.2</w:t>
            </w:r>
            <w:r w:rsidRPr="00EC5BC0">
              <w:rPr>
                <w:rFonts w:cs="Arial"/>
                <w:lang w:eastAsia="ja-JP"/>
              </w:rPr>
              <w:tab/>
              <w:t>Performance requirements for UL timing adjustment</w:t>
            </w:r>
          </w:p>
        </w:tc>
        <w:tc>
          <w:tcPr>
            <w:tcW w:w="1984" w:type="dxa"/>
          </w:tcPr>
          <w:p w14:paraId="6269461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7BB25124"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2DFD72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04DBD6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2168B24D" w14:textId="77777777" w:rsidR="00EE0014" w:rsidRPr="00EC5BC0" w:rsidRDefault="00EE0014" w:rsidP="00AD6396">
            <w:pPr>
              <w:spacing w:after="0"/>
              <w:rPr>
                <w:rFonts w:ascii="Arial" w:hAnsi="Arial"/>
                <w:noProof/>
                <w:sz w:val="18"/>
                <w:szCs w:val="18"/>
                <w:lang w:eastAsia="sv-SE"/>
              </w:rPr>
            </w:pPr>
          </w:p>
          <w:p w14:paraId="488D0B30"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65F31AC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A567B04"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BA0991"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4A45241" w14:textId="77777777">
        <w:trPr>
          <w:cantSplit/>
          <w:jc w:val="center"/>
        </w:trPr>
        <w:tc>
          <w:tcPr>
            <w:tcW w:w="3579" w:type="dxa"/>
            <w:vMerge/>
          </w:tcPr>
          <w:p w14:paraId="6B7B58D7" w14:textId="77777777" w:rsidR="00EE0014" w:rsidRPr="00EC5BC0" w:rsidRDefault="00EE0014" w:rsidP="00AD6396">
            <w:pPr>
              <w:pStyle w:val="TAL"/>
              <w:rPr>
                <w:rFonts w:cs="Arial"/>
                <w:lang w:eastAsia="ja-JP"/>
              </w:rPr>
            </w:pPr>
          </w:p>
        </w:tc>
        <w:tc>
          <w:tcPr>
            <w:tcW w:w="1984" w:type="dxa"/>
          </w:tcPr>
          <w:p w14:paraId="760C1C26"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9A0DB4F"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3B0A4921"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53E2F9C1" w14:textId="77777777">
        <w:trPr>
          <w:cantSplit/>
          <w:jc w:val="center"/>
        </w:trPr>
        <w:tc>
          <w:tcPr>
            <w:tcW w:w="3579" w:type="dxa"/>
          </w:tcPr>
          <w:p w14:paraId="7EF4443A" w14:textId="77777777" w:rsidR="00EE0014" w:rsidRPr="00EC5BC0" w:rsidRDefault="00EE0014" w:rsidP="00AD6396">
            <w:pPr>
              <w:pStyle w:val="TAL"/>
              <w:rPr>
                <w:rFonts w:cs="Arial"/>
                <w:lang w:eastAsia="en-US"/>
              </w:rPr>
            </w:pPr>
            <w:r w:rsidRPr="00EC5BC0">
              <w:rPr>
                <w:rFonts w:cs="Arial"/>
                <w:lang w:eastAsia="en-US"/>
              </w:rPr>
              <w:t>8.2.3  Performance requirements for HARQ-ACK multiplexed on PUSCH</w:t>
            </w:r>
          </w:p>
        </w:tc>
        <w:tc>
          <w:tcPr>
            <w:tcW w:w="1984" w:type="dxa"/>
          </w:tcPr>
          <w:p w14:paraId="7BEA633F"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69EE639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796F93D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888505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07FD9ED" w14:textId="77777777" w:rsidR="00EE0014" w:rsidRPr="00EC5BC0" w:rsidRDefault="00EE0014" w:rsidP="00AD6396">
            <w:pPr>
              <w:spacing w:after="0"/>
              <w:rPr>
                <w:rFonts w:ascii="Arial" w:hAnsi="Arial"/>
                <w:noProof/>
                <w:sz w:val="18"/>
                <w:szCs w:val="18"/>
                <w:lang w:eastAsia="sv-SE"/>
              </w:rPr>
            </w:pPr>
          </w:p>
          <w:p w14:paraId="33D82048"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55B3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6C2BC8A"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7C7B7CC"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73D17C" w14:textId="77777777">
        <w:trPr>
          <w:cantSplit/>
          <w:jc w:val="center"/>
        </w:trPr>
        <w:tc>
          <w:tcPr>
            <w:tcW w:w="3579" w:type="dxa"/>
          </w:tcPr>
          <w:p w14:paraId="4594497D" w14:textId="77777777" w:rsidR="00EE0014" w:rsidRPr="00EC5BC0" w:rsidRDefault="00EE0014" w:rsidP="00AD6396">
            <w:pPr>
              <w:pStyle w:val="TAL"/>
              <w:rPr>
                <w:rFonts w:cs="Arial"/>
                <w:lang w:eastAsia="ja-JP"/>
              </w:rPr>
            </w:pPr>
            <w:r w:rsidRPr="00EC5BC0">
              <w:rPr>
                <w:rFonts w:cs="Arial"/>
                <w:lang w:eastAsia="ja-JP"/>
              </w:rPr>
              <w:t>8.2.4</w:t>
            </w:r>
            <w:r w:rsidRPr="00EC5BC0">
              <w:rPr>
                <w:rFonts w:cs="Arial"/>
                <w:lang w:eastAsia="ja-JP"/>
              </w:rPr>
              <w:tab/>
              <w:t>Performance requirements for High Speed Train conditions</w:t>
            </w:r>
          </w:p>
        </w:tc>
        <w:tc>
          <w:tcPr>
            <w:tcW w:w="1984" w:type="dxa"/>
          </w:tcPr>
          <w:p w14:paraId="64D41B39"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3825393E"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0711C9B5"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30E2AE53" w14:textId="77777777">
        <w:trPr>
          <w:cantSplit/>
          <w:jc w:val="center"/>
        </w:trPr>
        <w:tc>
          <w:tcPr>
            <w:tcW w:w="3579" w:type="dxa"/>
          </w:tcPr>
          <w:p w14:paraId="06386CC0" w14:textId="77777777" w:rsidR="00EE0014" w:rsidRPr="00EC5BC0" w:rsidRDefault="00EE0014" w:rsidP="00AD6396">
            <w:pPr>
              <w:pStyle w:val="TAL"/>
              <w:rPr>
                <w:rFonts w:cs="Arial"/>
                <w:lang w:eastAsia="ja-JP"/>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1984" w:type="dxa"/>
          </w:tcPr>
          <w:p w14:paraId="3DB0A80A"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3D2B5A81"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33BDCA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8CF20B"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C2E881B" w14:textId="77777777" w:rsidR="00EE0014" w:rsidRPr="00EC5BC0" w:rsidRDefault="00EE0014" w:rsidP="00AD6396">
            <w:pPr>
              <w:spacing w:after="0"/>
              <w:rPr>
                <w:rFonts w:ascii="Arial" w:hAnsi="Arial"/>
                <w:noProof/>
                <w:sz w:val="18"/>
                <w:szCs w:val="18"/>
                <w:lang w:eastAsia="sv-SE"/>
              </w:rPr>
            </w:pPr>
          </w:p>
          <w:p w14:paraId="6028542A"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631BFB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D950EB3"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1A61B17C"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96E5C22" w14:textId="77777777">
        <w:trPr>
          <w:cantSplit/>
          <w:jc w:val="center"/>
        </w:trPr>
        <w:tc>
          <w:tcPr>
            <w:tcW w:w="3579" w:type="dxa"/>
          </w:tcPr>
          <w:p w14:paraId="03467C8C" w14:textId="77777777" w:rsidR="00EE0014" w:rsidRPr="00EC5BC0" w:rsidRDefault="00EE0014" w:rsidP="00AD6396">
            <w:pPr>
              <w:pStyle w:val="TAL"/>
              <w:rPr>
                <w:rFonts w:cs="Arial"/>
                <w:lang w:eastAsia="ja-JP"/>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1984" w:type="dxa"/>
          </w:tcPr>
          <w:p w14:paraId="4224CAE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8888A5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92FD93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BADC46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453F1E3" w14:textId="77777777" w:rsidR="00EE0014" w:rsidRPr="00EC5BC0" w:rsidRDefault="00EE0014" w:rsidP="00AD6396">
            <w:pPr>
              <w:spacing w:after="0"/>
              <w:rPr>
                <w:rFonts w:ascii="Arial" w:hAnsi="Arial"/>
                <w:noProof/>
                <w:sz w:val="18"/>
                <w:szCs w:val="18"/>
                <w:lang w:eastAsia="sv-SE"/>
              </w:rPr>
            </w:pPr>
          </w:p>
          <w:p w14:paraId="03738F33"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3494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C9E84BF"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8575540"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15B0631" w14:textId="77777777">
        <w:trPr>
          <w:cantSplit/>
          <w:jc w:val="center"/>
        </w:trPr>
        <w:tc>
          <w:tcPr>
            <w:tcW w:w="3579" w:type="dxa"/>
          </w:tcPr>
          <w:p w14:paraId="09D13CB4" w14:textId="77777777" w:rsidR="00EE0014" w:rsidRPr="00EC5BC0" w:rsidRDefault="00EE0014" w:rsidP="00AD6396">
            <w:pPr>
              <w:pStyle w:val="TAL"/>
              <w:rPr>
                <w:rFonts w:cs="Arial"/>
                <w:lang w:eastAsia="ja-JP"/>
              </w:rPr>
            </w:pPr>
            <w:r w:rsidRPr="00EC5BC0">
              <w:rPr>
                <w:rFonts w:cs="Arial"/>
                <w:lang w:eastAsia="ja-JP"/>
              </w:rPr>
              <w:t>8.3.3</w:t>
            </w:r>
            <w:r w:rsidRPr="00EC5BC0">
              <w:rPr>
                <w:rFonts w:cs="Arial"/>
                <w:lang w:eastAsia="ja-JP"/>
              </w:rPr>
              <w:tab/>
              <w:t>ACK missed detection for multi user PUCCH format 1a</w:t>
            </w:r>
          </w:p>
        </w:tc>
        <w:tc>
          <w:tcPr>
            <w:tcW w:w="1984" w:type="dxa"/>
          </w:tcPr>
          <w:p w14:paraId="3B126948"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4C5DC938"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4FD4FE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EFDDC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11B5130" w14:textId="77777777" w:rsidR="00EE0014" w:rsidRPr="00EC5BC0" w:rsidRDefault="00EE0014" w:rsidP="00AD6396">
            <w:pPr>
              <w:spacing w:after="0"/>
              <w:rPr>
                <w:rFonts w:ascii="Arial" w:hAnsi="Arial"/>
                <w:noProof/>
                <w:sz w:val="18"/>
                <w:szCs w:val="18"/>
                <w:lang w:eastAsia="sv-SE"/>
              </w:rPr>
            </w:pPr>
          </w:p>
          <w:p w14:paraId="500685F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54F15C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604199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6576218"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F32E4FC" w14:textId="77777777">
        <w:trPr>
          <w:cantSplit/>
          <w:jc w:val="center"/>
        </w:trPr>
        <w:tc>
          <w:tcPr>
            <w:tcW w:w="3579" w:type="dxa"/>
          </w:tcPr>
          <w:p w14:paraId="3C09469D" w14:textId="77777777" w:rsidR="004B1ABD" w:rsidRPr="00EC5BC0" w:rsidRDefault="004B1ABD" w:rsidP="00AD6396">
            <w:pPr>
              <w:pStyle w:val="TAL"/>
              <w:rPr>
                <w:rFonts w:cs="Arial"/>
                <w:lang w:eastAsia="ja-JP"/>
              </w:rPr>
            </w:pPr>
            <w:r w:rsidRPr="00EC5BC0">
              <w:rPr>
                <w:rFonts w:cs="Arial"/>
                <w:lang w:eastAsia="ja-JP"/>
              </w:rPr>
              <w:t>8.3.4 ACK missed detection for PUCCH format 1b with Channel Selection</w:t>
            </w:r>
          </w:p>
        </w:tc>
        <w:tc>
          <w:tcPr>
            <w:tcW w:w="1984" w:type="dxa"/>
          </w:tcPr>
          <w:p w14:paraId="4AE6D372"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44A9129"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BAF9615"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1D6257"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452A516" w14:textId="77777777" w:rsidR="004B1ABD" w:rsidRPr="00EC5BC0" w:rsidRDefault="004B1ABD" w:rsidP="004B1ABD">
            <w:pPr>
              <w:spacing w:after="0"/>
              <w:rPr>
                <w:rFonts w:ascii="Arial" w:hAnsi="Arial"/>
                <w:noProof/>
                <w:sz w:val="18"/>
                <w:szCs w:val="18"/>
                <w:lang w:eastAsia="sv-SE"/>
              </w:rPr>
            </w:pPr>
          </w:p>
          <w:p w14:paraId="7193EBA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52C5058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B727A3D"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1C860B6"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3F3DEB15" w14:textId="77777777">
        <w:trPr>
          <w:cantSplit/>
          <w:jc w:val="center"/>
        </w:trPr>
        <w:tc>
          <w:tcPr>
            <w:tcW w:w="3579" w:type="dxa"/>
          </w:tcPr>
          <w:p w14:paraId="7E875A3B" w14:textId="77777777" w:rsidR="004B1ABD" w:rsidRPr="00EC5BC0" w:rsidRDefault="004B1ABD" w:rsidP="00AD6396">
            <w:pPr>
              <w:pStyle w:val="TAL"/>
              <w:rPr>
                <w:rFonts w:cs="Arial"/>
                <w:lang w:eastAsia="ja-JP"/>
              </w:rPr>
            </w:pPr>
            <w:r w:rsidRPr="00EC5BC0">
              <w:rPr>
                <w:rFonts w:cs="Arial"/>
                <w:lang w:eastAsia="ja-JP"/>
              </w:rPr>
              <w:t>8.3.5 ACK missed detection for PUCCH format 3</w:t>
            </w:r>
          </w:p>
        </w:tc>
        <w:tc>
          <w:tcPr>
            <w:tcW w:w="1984" w:type="dxa"/>
          </w:tcPr>
          <w:p w14:paraId="299D7C9A"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9C1DA78"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CE6DBC0"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7F892A64"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C2C2FC5" w14:textId="77777777" w:rsidR="004B1ABD" w:rsidRPr="00EC5BC0" w:rsidRDefault="004B1ABD" w:rsidP="004B1ABD">
            <w:pPr>
              <w:spacing w:after="0"/>
              <w:rPr>
                <w:rFonts w:ascii="Arial" w:hAnsi="Arial"/>
                <w:noProof/>
                <w:sz w:val="18"/>
                <w:szCs w:val="18"/>
                <w:lang w:eastAsia="sv-SE"/>
              </w:rPr>
            </w:pPr>
          </w:p>
          <w:p w14:paraId="563172B4"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20A50F0"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0CFD018"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6EF871"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57929D7E" w14:textId="77777777">
        <w:trPr>
          <w:cantSplit/>
          <w:jc w:val="center"/>
        </w:trPr>
        <w:tc>
          <w:tcPr>
            <w:tcW w:w="3579" w:type="dxa"/>
          </w:tcPr>
          <w:p w14:paraId="45704AE9" w14:textId="77777777" w:rsidR="004B1ABD" w:rsidRPr="00EC5BC0" w:rsidRDefault="004B1ABD" w:rsidP="00AD6396">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1984" w:type="dxa"/>
          </w:tcPr>
          <w:p w14:paraId="7FF6B504"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368B5BA1"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1B470F06"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018235D"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9115385" w14:textId="77777777" w:rsidR="004B1ABD" w:rsidRPr="00EC5BC0" w:rsidRDefault="004B1ABD" w:rsidP="004B1ABD">
            <w:pPr>
              <w:spacing w:after="0"/>
              <w:rPr>
                <w:rFonts w:ascii="Arial" w:hAnsi="Arial"/>
                <w:noProof/>
                <w:sz w:val="18"/>
                <w:szCs w:val="18"/>
                <w:lang w:eastAsia="sv-SE"/>
              </w:rPr>
            </w:pPr>
          </w:p>
          <w:p w14:paraId="78BDD9A6"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653A852"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726D24BB"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60271D0E"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4E450E05" w14:textId="77777777">
        <w:trPr>
          <w:cantSplit/>
          <w:jc w:val="center"/>
        </w:trPr>
        <w:tc>
          <w:tcPr>
            <w:tcW w:w="3579" w:type="dxa"/>
          </w:tcPr>
          <w:p w14:paraId="2EB0CAD5" w14:textId="77777777" w:rsidR="007726C1" w:rsidRPr="00EC5BC0" w:rsidRDefault="007726C1" w:rsidP="00AD6396">
            <w:pPr>
              <w:pStyle w:val="TAL"/>
              <w:rPr>
                <w:rFonts w:cs="Arial"/>
                <w:lang w:eastAsia="ja-JP"/>
              </w:rPr>
            </w:pPr>
            <w:r w:rsidRPr="00EC5BC0">
              <w:rPr>
                <w:rFonts w:cs="Arial"/>
                <w:lang w:eastAsia="zh-CN"/>
              </w:rPr>
              <w:t>8.3.7  ACK missed detection for PUCCH format 1a transmission on two antenna ports</w:t>
            </w:r>
          </w:p>
        </w:tc>
        <w:tc>
          <w:tcPr>
            <w:tcW w:w="1984" w:type="dxa"/>
          </w:tcPr>
          <w:p w14:paraId="4F6221F9"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02BE2A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5460BB7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E05D181"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0430E97" w14:textId="77777777" w:rsidR="007726C1" w:rsidRPr="00EC5BC0" w:rsidRDefault="007726C1" w:rsidP="007726C1">
            <w:pPr>
              <w:spacing w:after="0"/>
              <w:rPr>
                <w:rFonts w:ascii="Arial" w:hAnsi="Arial"/>
                <w:noProof/>
                <w:sz w:val="18"/>
                <w:szCs w:val="18"/>
                <w:lang w:eastAsia="sv-SE"/>
              </w:rPr>
            </w:pPr>
          </w:p>
          <w:p w14:paraId="079390B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22CE56"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95292A2"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D01F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38DB7C9B" w14:textId="77777777">
        <w:trPr>
          <w:cantSplit/>
          <w:jc w:val="center"/>
        </w:trPr>
        <w:tc>
          <w:tcPr>
            <w:tcW w:w="3579" w:type="dxa"/>
          </w:tcPr>
          <w:p w14:paraId="4A37A1CB" w14:textId="77777777" w:rsidR="007726C1" w:rsidRPr="00EC5BC0" w:rsidRDefault="007726C1" w:rsidP="00AD6396">
            <w:pPr>
              <w:pStyle w:val="TAL"/>
              <w:rPr>
                <w:rFonts w:cs="Arial"/>
                <w:lang w:eastAsia="ja-JP"/>
              </w:rPr>
            </w:pPr>
            <w:r w:rsidRPr="00EC5BC0">
              <w:rPr>
                <w:rFonts w:cs="Arial"/>
                <w:lang w:eastAsia="zh-CN"/>
              </w:rPr>
              <w:t>8.3.8  CQI performance requirements for PUCCH format 2 transmission on two antenna ports</w:t>
            </w:r>
          </w:p>
        </w:tc>
        <w:tc>
          <w:tcPr>
            <w:tcW w:w="1984" w:type="dxa"/>
          </w:tcPr>
          <w:p w14:paraId="5346C9A1"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5DB1FA0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FD0F45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3BAB97"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23299D8" w14:textId="77777777" w:rsidR="007726C1" w:rsidRPr="00EC5BC0" w:rsidRDefault="007726C1" w:rsidP="007726C1">
            <w:pPr>
              <w:spacing w:after="0"/>
              <w:rPr>
                <w:rFonts w:ascii="Arial" w:hAnsi="Arial"/>
                <w:noProof/>
                <w:sz w:val="18"/>
                <w:szCs w:val="18"/>
                <w:lang w:eastAsia="sv-SE"/>
              </w:rPr>
            </w:pPr>
          </w:p>
          <w:p w14:paraId="5A44D31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1D62776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58BEC7B"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3FC15C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612F3229" w14:textId="77777777">
        <w:trPr>
          <w:cantSplit/>
          <w:jc w:val="center"/>
        </w:trPr>
        <w:tc>
          <w:tcPr>
            <w:tcW w:w="3579" w:type="dxa"/>
          </w:tcPr>
          <w:p w14:paraId="57482AF0" w14:textId="77777777" w:rsidR="0026174C" w:rsidRPr="00EC5BC0" w:rsidRDefault="0026174C" w:rsidP="00CA3B88">
            <w:pPr>
              <w:pStyle w:val="TAL"/>
              <w:rPr>
                <w:rFonts w:cs="Arial"/>
                <w:lang w:eastAsia="zh-CN"/>
              </w:rPr>
            </w:pPr>
            <w:r w:rsidRPr="00EC5BC0">
              <w:rPr>
                <w:rFonts w:cs="Arial"/>
                <w:lang w:eastAsia="zh-CN"/>
              </w:rPr>
              <w:t>8.3.9  CQI performance requirements for PUCCH format 2 with DTX detection</w:t>
            </w:r>
          </w:p>
        </w:tc>
        <w:tc>
          <w:tcPr>
            <w:tcW w:w="1984" w:type="dxa"/>
          </w:tcPr>
          <w:p w14:paraId="06A410DC"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6</w:t>
            </w:r>
            <w:r w:rsidRPr="00EC5BC0">
              <w:rPr>
                <w:rFonts w:cs="Arial"/>
                <w:lang w:eastAsia="ja-JP"/>
              </w:rPr>
              <w:t xml:space="preserve"> dB for one antenna port</w:t>
            </w:r>
            <w:r w:rsidRPr="00EC5BC0">
              <w:rPr>
                <w:rFonts w:cs="Arial"/>
                <w:lang w:eastAsia="ja-JP"/>
              </w:rPr>
              <w:br/>
            </w:r>
          </w:p>
          <w:p w14:paraId="5F2768F7"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 for two</w:t>
            </w:r>
          </w:p>
          <w:p w14:paraId="05F2A98B" w14:textId="77777777" w:rsidR="0026174C" w:rsidRPr="00EC5BC0" w:rsidRDefault="0026174C" w:rsidP="00CA3B88">
            <w:pPr>
              <w:pStyle w:val="TAL"/>
              <w:rPr>
                <w:rFonts w:cs="Arial"/>
                <w:lang w:eastAsia="en-US"/>
              </w:rPr>
            </w:pPr>
            <w:r w:rsidRPr="00EC5BC0">
              <w:rPr>
                <w:rFonts w:cs="Arial"/>
                <w:lang w:eastAsia="ja-JP"/>
              </w:rPr>
              <w:t>antenna ports</w:t>
            </w:r>
          </w:p>
        </w:tc>
        <w:tc>
          <w:tcPr>
            <w:tcW w:w="3863" w:type="dxa"/>
          </w:tcPr>
          <w:p w14:paraId="495EFCDB" w14:textId="77777777" w:rsidR="0026174C" w:rsidRPr="00EC5BC0" w:rsidRDefault="0026174C" w:rsidP="00CA3B88">
            <w:pPr>
              <w:spacing w:after="120"/>
              <w:rPr>
                <w:rFonts w:ascii="Arial" w:hAnsi="Arial"/>
                <w:sz w:val="18"/>
                <w:szCs w:val="18"/>
                <w:lang w:eastAsia="sv-SE"/>
              </w:rPr>
            </w:pPr>
            <w:r w:rsidRPr="00EC5BC0">
              <w:rPr>
                <w:rFonts w:ascii="Arial" w:hAnsi="Arial"/>
                <w:sz w:val="18"/>
                <w:szCs w:val="18"/>
                <w:lang w:eastAsia="sv-SE"/>
              </w:rPr>
              <w:t>Overall system uncertainty for fading conditions comprises two quantities:</w:t>
            </w:r>
          </w:p>
          <w:p w14:paraId="5C1742B6"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1. </w:t>
            </w:r>
            <w:r w:rsidRPr="00EC5BC0">
              <w:rPr>
                <w:rFonts w:ascii="Arial" w:hAnsi="Arial"/>
              </w:rPr>
              <w:t>Signal-to-noise ratio uncertainty</w:t>
            </w:r>
          </w:p>
          <w:p w14:paraId="03672234"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2. </w:t>
            </w:r>
            <w:r w:rsidRPr="00EC5BC0">
              <w:rPr>
                <w:rFonts w:ascii="Arial" w:hAnsi="Arial"/>
                <w:sz w:val="18"/>
              </w:rPr>
              <w:t>Fading profile power uncertainty</w:t>
            </w:r>
          </w:p>
          <w:p w14:paraId="2697CF74" w14:textId="77777777" w:rsidR="0026174C" w:rsidRPr="00EC5BC0" w:rsidRDefault="0026174C" w:rsidP="00CA3B88">
            <w:pPr>
              <w:spacing w:after="0"/>
              <w:rPr>
                <w:rFonts w:ascii="Arial" w:hAnsi="Arial"/>
                <w:sz w:val="18"/>
                <w:szCs w:val="18"/>
                <w:lang w:eastAsia="sv-SE"/>
              </w:rPr>
            </w:pPr>
          </w:p>
          <w:p w14:paraId="28FE4F36"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Items 1 and 2 are assumed to be uncorrelated so can be root sum squared</w:t>
            </w:r>
            <w:r w:rsidRPr="00EC5BC0">
              <w:rPr>
                <w:rFonts w:ascii="Arial" w:hAnsi="Arial"/>
                <w:sz w:val="18"/>
                <w:szCs w:val="18"/>
              </w:rPr>
              <w:t>:</w:t>
            </w:r>
          </w:p>
          <w:p w14:paraId="3F319BB1"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Test System uncertainty = [SQRT (</w:t>
            </w:r>
            <w:r w:rsidRPr="00EC5BC0">
              <w:rPr>
                <w:rFonts w:ascii="Arial" w:hAnsi="Arial"/>
              </w:rPr>
              <w:t>Signal-to-noise ratio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 xml:space="preserve"> + </w:t>
            </w:r>
            <w:r w:rsidRPr="00EC5BC0">
              <w:rPr>
                <w:rFonts w:ascii="Arial" w:hAnsi="Arial"/>
                <w:sz w:val="18"/>
              </w:rPr>
              <w:t>Fading profile power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w:t>
            </w:r>
          </w:p>
          <w:p w14:paraId="6D2E9D4E" w14:textId="77777777" w:rsidR="0026174C" w:rsidRPr="00EC5BC0" w:rsidRDefault="0026174C" w:rsidP="00CA3B88">
            <w:pPr>
              <w:spacing w:after="0"/>
              <w:rPr>
                <w:rFonts w:ascii="Arial" w:hAnsi="Arial"/>
                <w:sz w:val="18"/>
                <w:szCs w:val="18"/>
                <w:lang w:eastAsia="sv-SE"/>
              </w:rPr>
            </w:pPr>
            <w:r w:rsidRPr="00EC5BC0">
              <w:rPr>
                <w:rFonts w:ascii="Arial" w:hAnsi="Arial"/>
              </w:rPr>
              <w:t>Signal-to-noise ratio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0.3 dB</w:t>
            </w:r>
          </w:p>
          <w:p w14:paraId="3055A888" w14:textId="77777777" w:rsidR="0026174C" w:rsidRPr="00EC5BC0" w:rsidRDefault="0026174C" w:rsidP="00CA3B88">
            <w:pPr>
              <w:spacing w:after="120"/>
              <w:rPr>
                <w:rFonts w:ascii="Arial" w:hAnsi="Arial"/>
                <w:sz w:val="18"/>
                <w:szCs w:val="18"/>
                <w:lang w:eastAsia="sv-SE"/>
              </w:rPr>
            </w:pPr>
            <w:r w:rsidRPr="00EC5BC0">
              <w:rPr>
                <w:rFonts w:ascii="Arial" w:hAnsi="Arial"/>
                <w:sz w:val="18"/>
              </w:rPr>
              <w:t>Fading profile power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0.5 dB for transmission on one antenna port and</w:t>
            </w:r>
            <w:r w:rsidRPr="00EC5BC0">
              <w:rPr>
                <w:rFonts w:ascii="Arial" w:hAnsi="Arial"/>
                <w:sz w:val="18"/>
                <w:szCs w:val="18"/>
                <w:lang w:eastAsia="zh-CN"/>
              </w:rPr>
              <w:t xml:space="preserve"> </w:t>
            </w:r>
            <w:r w:rsidRPr="00EC5BC0">
              <w:rPr>
                <w:rFonts w:ascii="Arial" w:hAnsi="Arial" w:cs="Arial"/>
                <w:sz w:val="18"/>
                <w:szCs w:val="18"/>
                <w:lang w:eastAsia="sv-SE"/>
              </w:rPr>
              <w:t>±</w:t>
            </w:r>
            <w:r w:rsidRPr="00EC5BC0">
              <w:rPr>
                <w:rFonts w:ascii="Arial" w:hAnsi="Arial"/>
                <w:sz w:val="18"/>
                <w:szCs w:val="18"/>
                <w:lang w:eastAsia="sv-SE"/>
              </w:rPr>
              <w:t>0.</w:t>
            </w:r>
            <w:r w:rsidRPr="00EC5BC0">
              <w:rPr>
                <w:rFonts w:ascii="Arial" w:hAnsi="Arial"/>
                <w:sz w:val="18"/>
                <w:szCs w:val="18"/>
                <w:lang w:eastAsia="zh-CN"/>
              </w:rPr>
              <w:t>7</w:t>
            </w:r>
            <w:r w:rsidRPr="00EC5BC0">
              <w:rPr>
                <w:rFonts w:ascii="Arial" w:hAnsi="Arial"/>
                <w:sz w:val="18"/>
                <w:szCs w:val="18"/>
                <w:lang w:eastAsia="sv-SE"/>
              </w:rPr>
              <w:t xml:space="preserve"> dB</w:t>
            </w:r>
            <w:r w:rsidRPr="00EC5BC0">
              <w:rPr>
                <w:rFonts w:ascii="Arial" w:hAnsi="Arial"/>
                <w:sz w:val="18"/>
                <w:szCs w:val="18"/>
                <w:lang w:eastAsia="zh-CN"/>
              </w:rPr>
              <w:t xml:space="preserve"> for transmission on two antenna ports</w:t>
            </w:r>
          </w:p>
        </w:tc>
      </w:tr>
      <w:tr w:rsidR="00EC5BC0" w:rsidRPr="00EC5BC0" w14:paraId="3F91DC1F" w14:textId="77777777">
        <w:trPr>
          <w:cantSplit/>
          <w:jc w:val="center"/>
        </w:trPr>
        <w:tc>
          <w:tcPr>
            <w:tcW w:w="3579" w:type="dxa"/>
            <w:vMerge w:val="restart"/>
          </w:tcPr>
          <w:p w14:paraId="6AA4370B" w14:textId="77777777" w:rsidR="00EE0014" w:rsidRPr="00EC5BC0" w:rsidRDefault="00EE0014" w:rsidP="00AD6396">
            <w:pPr>
              <w:pStyle w:val="TAL"/>
              <w:rPr>
                <w:rFonts w:cs="Arial"/>
                <w:lang w:eastAsia="ja-JP"/>
              </w:rPr>
            </w:pPr>
            <w:r w:rsidRPr="00EC5BC0">
              <w:rPr>
                <w:rFonts w:cs="Arial"/>
                <w:lang w:eastAsia="ja-JP"/>
              </w:rPr>
              <w:t>8.4.1</w:t>
            </w:r>
            <w:r w:rsidRPr="00EC5BC0">
              <w:rPr>
                <w:rFonts w:cs="Arial"/>
                <w:lang w:eastAsia="ja-JP"/>
              </w:rPr>
              <w:tab/>
              <w:t>PRACH false alarm probability and missed detection</w:t>
            </w:r>
          </w:p>
        </w:tc>
        <w:tc>
          <w:tcPr>
            <w:tcW w:w="1984" w:type="dxa"/>
          </w:tcPr>
          <w:p w14:paraId="38E08D4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998559A"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418BE01"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3DE3A9"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553A62F" w14:textId="77777777" w:rsidR="00EE0014" w:rsidRPr="00EC5BC0" w:rsidRDefault="00EE0014" w:rsidP="00AD6396">
            <w:pPr>
              <w:spacing w:after="0"/>
              <w:rPr>
                <w:rFonts w:ascii="Arial" w:hAnsi="Arial"/>
                <w:noProof/>
                <w:sz w:val="18"/>
                <w:szCs w:val="18"/>
                <w:lang w:eastAsia="sv-SE"/>
              </w:rPr>
            </w:pPr>
          </w:p>
          <w:p w14:paraId="451B201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3CAB8D24"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C52760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876747"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63ADA59B" w14:textId="77777777">
        <w:trPr>
          <w:cantSplit/>
          <w:jc w:val="center"/>
        </w:trPr>
        <w:tc>
          <w:tcPr>
            <w:tcW w:w="3579" w:type="dxa"/>
            <w:vMerge/>
          </w:tcPr>
          <w:p w14:paraId="59B6561F" w14:textId="77777777" w:rsidR="00EE0014" w:rsidRPr="00EC5BC0" w:rsidRDefault="00EE0014" w:rsidP="00AD6396">
            <w:pPr>
              <w:pStyle w:val="TAL"/>
              <w:rPr>
                <w:rFonts w:cs="Arial"/>
                <w:lang w:eastAsia="ja-JP"/>
              </w:rPr>
            </w:pPr>
          </w:p>
        </w:tc>
        <w:tc>
          <w:tcPr>
            <w:tcW w:w="1984" w:type="dxa"/>
          </w:tcPr>
          <w:p w14:paraId="4312BA5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08304E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7D5FEA54"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149D1C24" w14:textId="77777777">
        <w:trPr>
          <w:cantSplit/>
          <w:jc w:val="center"/>
        </w:trPr>
        <w:tc>
          <w:tcPr>
            <w:tcW w:w="9426" w:type="dxa"/>
            <w:gridSpan w:val="3"/>
          </w:tcPr>
          <w:p w14:paraId="17B70659" w14:textId="77777777" w:rsidR="00EE0014" w:rsidRPr="00EC5BC0" w:rsidRDefault="00EE0014" w:rsidP="00AD6396">
            <w:pPr>
              <w:pStyle w:val="TAN"/>
              <w:rPr>
                <w:rFonts w:cs="Arial"/>
                <w:lang w:eastAsia="en-US"/>
              </w:rPr>
            </w:pPr>
            <w:r w:rsidRPr="00EC5BC0">
              <w:rPr>
                <w:rFonts w:cs="Arial"/>
                <w:lang w:eastAsia="en-US"/>
              </w:rPr>
              <w:t>In addition, the following Test System uncertainties and related constraints apply:</w:t>
            </w:r>
          </w:p>
          <w:p w14:paraId="637B5268" w14:textId="77777777" w:rsidR="00EE0014" w:rsidRPr="00EC5BC0" w:rsidRDefault="00EE0014" w:rsidP="00AD6396">
            <w:pPr>
              <w:pStyle w:val="TAN"/>
              <w:rPr>
                <w:rFonts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EC5BC0" w:rsidRPr="00EC5BC0" w14:paraId="519F42A0" w14:textId="77777777" w:rsidTr="00715E4B">
              <w:tc>
                <w:tcPr>
                  <w:tcW w:w="4635" w:type="dxa"/>
                  <w:shd w:val="clear" w:color="auto" w:fill="auto"/>
                </w:tcPr>
                <w:p w14:paraId="0D1543F7" w14:textId="77777777" w:rsidR="00EE0014" w:rsidRPr="00EC5BC0" w:rsidRDefault="00EE0014" w:rsidP="00715E4B">
                  <w:pPr>
                    <w:pStyle w:val="TAL"/>
                    <w:rPr>
                      <w:rFonts w:cs="Arial"/>
                      <w:lang w:eastAsia="en-US"/>
                    </w:rPr>
                  </w:pPr>
                  <w:r w:rsidRPr="00EC5BC0">
                    <w:rPr>
                      <w:rFonts w:cs="Arial"/>
                      <w:lang w:eastAsia="en-US"/>
                    </w:rPr>
                    <w:t>AWGN Bandwidth</w:t>
                  </w:r>
                </w:p>
              </w:tc>
              <w:tc>
                <w:tcPr>
                  <w:tcW w:w="4636" w:type="dxa"/>
                  <w:shd w:val="clear" w:color="auto" w:fill="auto"/>
                </w:tcPr>
                <w:p w14:paraId="03DD0897" w14:textId="77777777" w:rsidR="00EE0014" w:rsidRPr="00EC5BC0" w:rsidRDefault="00EE0014" w:rsidP="00715E4B">
                  <w:pPr>
                    <w:pStyle w:val="TAL"/>
                    <w:rPr>
                      <w:rFonts w:cs="Arial"/>
                      <w:lang w:eastAsia="en-US"/>
                    </w:rPr>
                  </w:pPr>
                  <w:r w:rsidRPr="00EC5BC0">
                    <w:rPr>
                      <w:rFonts w:cs="Arial"/>
                      <w:lang w:eastAsia="en-US"/>
                    </w:rPr>
                    <w:t>≥ 1.08MHz, 2.7MHz, 4.5MHz, 9MHz, 13.5MHz, 18MHz; N</w:t>
                  </w:r>
                  <w:r w:rsidRPr="00EC5BC0">
                    <w:rPr>
                      <w:rFonts w:cs="Arial"/>
                      <w:vertAlign w:val="subscript"/>
                      <w:lang w:eastAsia="en-US"/>
                    </w:rPr>
                    <w:t>RB</w:t>
                  </w:r>
                  <w:r w:rsidRPr="00EC5BC0">
                    <w:rPr>
                      <w:rFonts w:cs="Arial"/>
                      <w:lang w:eastAsia="en-US"/>
                    </w:rPr>
                    <w:t xml:space="preserve"> x 180kHz according to BW</w:t>
                  </w:r>
                  <w:r w:rsidRPr="00EC5BC0">
                    <w:rPr>
                      <w:rFonts w:cs="Arial"/>
                      <w:vertAlign w:val="subscript"/>
                      <w:lang w:eastAsia="en-US"/>
                    </w:rPr>
                    <w:t>Config</w:t>
                  </w:r>
                  <w:r w:rsidRPr="00EC5BC0">
                    <w:rPr>
                      <w:rFonts w:cs="Arial"/>
                      <w:lang w:eastAsia="en-US"/>
                    </w:rPr>
                    <w:t xml:space="preserve"> </w:t>
                  </w:r>
                </w:p>
              </w:tc>
            </w:tr>
            <w:tr w:rsidR="00EC5BC0" w:rsidRPr="00EC5BC0" w14:paraId="2E816E17" w14:textId="77777777" w:rsidTr="00715E4B">
              <w:tc>
                <w:tcPr>
                  <w:tcW w:w="4635" w:type="dxa"/>
                  <w:shd w:val="clear" w:color="auto" w:fill="auto"/>
                </w:tcPr>
                <w:p w14:paraId="65CBCFAF" w14:textId="77777777" w:rsidR="00EE0014" w:rsidRPr="00EC5BC0" w:rsidRDefault="00EE0014" w:rsidP="00715E4B">
                  <w:pPr>
                    <w:pStyle w:val="TAL"/>
                    <w:rPr>
                      <w:rFonts w:cs="Arial"/>
                      <w:lang w:eastAsia="en-US"/>
                    </w:rPr>
                  </w:pPr>
                  <w:r w:rsidRPr="00EC5BC0">
                    <w:rPr>
                      <w:rFonts w:cs="Arial"/>
                      <w:lang w:eastAsia="en-US"/>
                    </w:rPr>
                    <w:t>AWGN absolute power uncertainty, averaged over BW</w:t>
                  </w:r>
                  <w:r w:rsidRPr="00EC5BC0">
                    <w:rPr>
                      <w:rFonts w:cs="Arial"/>
                      <w:vertAlign w:val="subscript"/>
                      <w:lang w:eastAsia="en-US"/>
                    </w:rPr>
                    <w:t>Config</w:t>
                  </w:r>
                </w:p>
              </w:tc>
              <w:tc>
                <w:tcPr>
                  <w:tcW w:w="4636" w:type="dxa"/>
                  <w:shd w:val="clear" w:color="auto" w:fill="auto"/>
                </w:tcPr>
                <w:p w14:paraId="56EB6B6D" w14:textId="77777777" w:rsidR="00EE0014" w:rsidRPr="00EC5BC0" w:rsidRDefault="00EE0014" w:rsidP="00715E4B">
                  <w:pPr>
                    <w:pStyle w:val="TAL"/>
                    <w:rPr>
                      <w:rFonts w:cs="Arial"/>
                      <w:lang w:eastAsia="en-US"/>
                    </w:rPr>
                  </w:pPr>
                  <w:r w:rsidRPr="00EC5BC0">
                    <w:rPr>
                      <w:rFonts w:cs="Arial"/>
                      <w:lang w:eastAsia="en-US"/>
                    </w:rPr>
                    <w:t>±1.5 dB</w:t>
                  </w:r>
                </w:p>
                <w:p w14:paraId="2085224B" w14:textId="77777777" w:rsidR="00EE0014" w:rsidRPr="00EC5BC0" w:rsidRDefault="00EE0014" w:rsidP="00715E4B">
                  <w:pPr>
                    <w:pStyle w:val="TAN"/>
                    <w:ind w:left="0" w:firstLine="0"/>
                    <w:rPr>
                      <w:rFonts w:cs="Arial"/>
                      <w:lang w:eastAsia="en-US"/>
                    </w:rPr>
                  </w:pPr>
                </w:p>
              </w:tc>
            </w:tr>
            <w:tr w:rsidR="00EC5BC0" w:rsidRPr="00EC5BC0" w14:paraId="184318EC" w14:textId="77777777" w:rsidTr="00715E4B">
              <w:tc>
                <w:tcPr>
                  <w:tcW w:w="4635" w:type="dxa"/>
                  <w:shd w:val="clear" w:color="auto" w:fill="auto"/>
                  <w:vAlign w:val="center"/>
                </w:tcPr>
                <w:p w14:paraId="36692FD7"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p>
              </w:tc>
              <w:tc>
                <w:tcPr>
                  <w:tcW w:w="4636" w:type="dxa"/>
                  <w:shd w:val="clear" w:color="auto" w:fill="auto"/>
                </w:tcPr>
                <w:p w14:paraId="7C5D0984"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6F88ED37" w14:textId="77777777" w:rsidTr="00715E4B">
              <w:tc>
                <w:tcPr>
                  <w:tcW w:w="4635" w:type="dxa"/>
                  <w:shd w:val="clear" w:color="auto" w:fill="auto"/>
                  <w:vAlign w:val="center"/>
                </w:tcPr>
                <w:p w14:paraId="611FD4E6" w14:textId="77777777" w:rsidR="00EE0014" w:rsidRPr="00EC5BC0" w:rsidRDefault="00EE0014" w:rsidP="00715E4B">
                  <w:pPr>
                    <w:pStyle w:val="TAL"/>
                    <w:rPr>
                      <w:rFonts w:cs="Arial"/>
                      <w:lang w:eastAsia="en-US"/>
                    </w:rPr>
                  </w:pPr>
                  <w:r w:rsidRPr="00EC5BC0">
                    <w:rPr>
                      <w:rFonts w:cs="Arial"/>
                      <w:lang w:eastAsia="en-US"/>
                    </w:rPr>
                    <w:t>AWGN flatness over BW</w:t>
                  </w:r>
                  <w:r w:rsidRPr="00EC5BC0">
                    <w:rPr>
                      <w:rFonts w:cs="Arial"/>
                      <w:vertAlign w:val="subscript"/>
                      <w:lang w:eastAsia="en-US"/>
                    </w:rPr>
                    <w:t>Channel</w:t>
                  </w:r>
                  <w:r w:rsidRPr="00EC5BC0">
                    <w:rPr>
                      <w:rFonts w:cs="Arial"/>
                      <w:lang w:eastAsia="en-US"/>
                    </w:rPr>
                    <w:t xml:space="preserve">,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r w:rsidRPr="00EC5BC0">
                    <w:rPr>
                      <w:rFonts w:cs="Arial"/>
                      <w:lang w:eastAsia="en-US"/>
                    </w:rPr>
                    <w:t xml:space="preserve"> </w:t>
                  </w:r>
                </w:p>
              </w:tc>
              <w:tc>
                <w:tcPr>
                  <w:tcW w:w="4636" w:type="dxa"/>
                  <w:shd w:val="clear" w:color="auto" w:fill="auto"/>
                </w:tcPr>
                <w:p w14:paraId="1D375A1E"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3691A97A" w14:textId="77777777" w:rsidTr="00715E4B">
              <w:tc>
                <w:tcPr>
                  <w:tcW w:w="4635" w:type="dxa"/>
                  <w:shd w:val="clear" w:color="auto" w:fill="auto"/>
                  <w:vAlign w:val="center"/>
                </w:tcPr>
                <w:p w14:paraId="73013949"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difference between adjacent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locks</w:t>
                  </w:r>
                </w:p>
              </w:tc>
              <w:tc>
                <w:tcPr>
                  <w:tcW w:w="4636" w:type="dxa"/>
                  <w:shd w:val="clear" w:color="auto" w:fill="auto"/>
                </w:tcPr>
                <w:p w14:paraId="10FF8B5A" w14:textId="77777777" w:rsidR="00EE0014" w:rsidRPr="00EC5BC0" w:rsidRDefault="00EE0014" w:rsidP="00715E4B">
                  <w:pPr>
                    <w:pStyle w:val="TAN"/>
                    <w:ind w:left="0" w:firstLine="0"/>
                    <w:rPr>
                      <w:rFonts w:cs="Arial"/>
                      <w:lang w:eastAsia="en-US"/>
                    </w:rPr>
                  </w:pPr>
                  <w:r w:rsidRPr="00EC5BC0">
                    <w:rPr>
                      <w:rFonts w:cs="Arial"/>
                      <w:lang w:eastAsia="en-US"/>
                    </w:rPr>
                    <w:t xml:space="preserve">±0.5 dB </w:t>
                  </w:r>
                </w:p>
              </w:tc>
            </w:tr>
            <w:tr w:rsidR="00EC5BC0" w:rsidRPr="00EC5BC0" w14:paraId="2E7C380D" w14:textId="77777777" w:rsidTr="00715E4B">
              <w:tc>
                <w:tcPr>
                  <w:tcW w:w="4635" w:type="dxa"/>
                  <w:shd w:val="clear" w:color="auto" w:fill="auto"/>
                  <w:vAlign w:val="center"/>
                </w:tcPr>
                <w:p w14:paraId="0D1F867D" w14:textId="77777777" w:rsidR="00EE0014" w:rsidRPr="00EC5BC0" w:rsidRDefault="00EE0014" w:rsidP="00715E4B">
                  <w:pPr>
                    <w:pStyle w:val="TAL"/>
                    <w:rPr>
                      <w:rFonts w:cs="Arial"/>
                      <w:lang w:eastAsia="en-US"/>
                    </w:rPr>
                  </w:pPr>
                  <w:r w:rsidRPr="00EC5BC0">
                    <w:rPr>
                      <w:rFonts w:cs="Arial"/>
                      <w:lang w:eastAsia="en-US"/>
                    </w:rPr>
                    <w:t xml:space="preserve">AWGN peak to average ratio </w:t>
                  </w:r>
                </w:p>
              </w:tc>
              <w:tc>
                <w:tcPr>
                  <w:tcW w:w="4636" w:type="dxa"/>
                  <w:shd w:val="clear" w:color="auto" w:fill="auto"/>
                </w:tcPr>
                <w:p w14:paraId="0D7722BC" w14:textId="77777777" w:rsidR="00EE0014" w:rsidRPr="00EC5BC0" w:rsidRDefault="00EE0014" w:rsidP="00715E4B">
                  <w:pPr>
                    <w:pStyle w:val="TAN"/>
                    <w:ind w:left="0" w:firstLine="0"/>
                    <w:rPr>
                      <w:rFonts w:cs="Arial"/>
                      <w:lang w:eastAsia="en-US"/>
                    </w:rPr>
                  </w:pPr>
                  <w:r w:rsidRPr="00EC5BC0">
                    <w:rPr>
                      <w:rFonts w:cs="Arial"/>
                      <w:lang w:eastAsia="en-US"/>
                    </w:rPr>
                    <w:t>≥10 dB @0.001%</w:t>
                  </w:r>
                </w:p>
              </w:tc>
            </w:tr>
            <w:tr w:rsidR="00EC5BC0" w:rsidRPr="00EC5BC0" w14:paraId="6613D7F4" w14:textId="77777777" w:rsidTr="00715E4B">
              <w:tc>
                <w:tcPr>
                  <w:tcW w:w="4635" w:type="dxa"/>
                  <w:shd w:val="clear" w:color="auto" w:fill="auto"/>
                  <w:vAlign w:val="center"/>
                </w:tcPr>
                <w:p w14:paraId="6E7F1593" w14:textId="77777777" w:rsidR="00EE0014" w:rsidRPr="00EC5BC0" w:rsidRDefault="00EE0014" w:rsidP="00715E4B">
                  <w:pPr>
                    <w:pStyle w:val="TAL"/>
                    <w:rPr>
                      <w:rFonts w:cs="Arial"/>
                      <w:lang w:eastAsia="en-US"/>
                    </w:rPr>
                  </w:pPr>
                  <w:r w:rsidRPr="00EC5BC0">
                    <w:rPr>
                      <w:rFonts w:cs="Arial"/>
                      <w:lang w:eastAsia="en-US"/>
                    </w:rPr>
                    <w:t>Signal-to noise ratio uncertainty, averaged over uplink transmission Bandwidth</w:t>
                  </w:r>
                </w:p>
              </w:tc>
              <w:tc>
                <w:tcPr>
                  <w:tcW w:w="4636" w:type="dxa"/>
                  <w:shd w:val="clear" w:color="auto" w:fill="auto"/>
                </w:tcPr>
                <w:p w14:paraId="1C6B93DA" w14:textId="77777777" w:rsidR="00EE0014" w:rsidRPr="00EC5BC0" w:rsidRDefault="00EE0014" w:rsidP="00715E4B">
                  <w:pPr>
                    <w:pStyle w:val="TAN"/>
                    <w:ind w:left="0" w:firstLine="0"/>
                    <w:rPr>
                      <w:rFonts w:cs="Arial"/>
                      <w:lang w:eastAsia="en-US"/>
                    </w:rPr>
                  </w:pPr>
                  <w:r w:rsidRPr="00EC5BC0">
                    <w:rPr>
                      <w:rFonts w:cs="Arial"/>
                      <w:lang w:eastAsia="en-US"/>
                    </w:rPr>
                    <w:t>±0.3 dB</w:t>
                  </w:r>
                </w:p>
              </w:tc>
            </w:tr>
            <w:tr w:rsidR="00EC5BC0" w:rsidRPr="00EC5BC0" w14:paraId="687EE96F" w14:textId="77777777" w:rsidTr="00715E4B">
              <w:tc>
                <w:tcPr>
                  <w:tcW w:w="4635" w:type="dxa"/>
                  <w:shd w:val="clear" w:color="auto" w:fill="auto"/>
                </w:tcPr>
                <w:p w14:paraId="2250899A" w14:textId="77777777" w:rsidR="00EE0014" w:rsidRPr="00EC5BC0" w:rsidRDefault="00EE0014" w:rsidP="00715E4B">
                  <w:pPr>
                    <w:pStyle w:val="TAL"/>
                    <w:rPr>
                      <w:rFonts w:cs="Arial"/>
                      <w:lang w:eastAsia="en-US"/>
                    </w:rPr>
                  </w:pPr>
                  <w:r w:rsidRPr="00EC5BC0">
                    <w:rPr>
                      <w:rFonts w:cs="Arial"/>
                      <w:lang w:eastAsia="en-US"/>
                    </w:rPr>
                    <w:t>Fading profile power uncertainty</w:t>
                  </w:r>
                </w:p>
              </w:tc>
              <w:tc>
                <w:tcPr>
                  <w:tcW w:w="4636" w:type="dxa"/>
                  <w:shd w:val="clear" w:color="auto" w:fill="auto"/>
                </w:tcPr>
                <w:p w14:paraId="06BBAA3F" w14:textId="77777777" w:rsidR="00EE0014" w:rsidRPr="00EC5BC0" w:rsidRDefault="007726C1" w:rsidP="00715E4B">
                  <w:pPr>
                    <w:pStyle w:val="TAL"/>
                    <w:rPr>
                      <w:rFonts w:cs="Arial"/>
                      <w:lang w:eastAsia="ja-JP"/>
                    </w:rPr>
                  </w:pPr>
                  <w:r w:rsidRPr="00EC5BC0">
                    <w:rPr>
                      <w:rFonts w:cs="Arial"/>
                      <w:lang w:eastAsia="zh-CN"/>
                    </w:rPr>
                    <w:t>Test-specific</w:t>
                  </w:r>
                </w:p>
              </w:tc>
            </w:tr>
            <w:tr w:rsidR="00EC5BC0" w:rsidRPr="00EC5BC0" w14:paraId="46803BBB" w14:textId="77777777" w:rsidTr="00715E4B">
              <w:tc>
                <w:tcPr>
                  <w:tcW w:w="4635" w:type="dxa"/>
                  <w:shd w:val="clear" w:color="auto" w:fill="auto"/>
                </w:tcPr>
                <w:p w14:paraId="67CE2A27" w14:textId="77777777" w:rsidR="00EE0014" w:rsidRPr="00EC5BC0" w:rsidRDefault="00EE0014" w:rsidP="00715E4B">
                  <w:pPr>
                    <w:pStyle w:val="TAL"/>
                    <w:rPr>
                      <w:rFonts w:cs="Arial"/>
                      <w:lang w:eastAsia="en-US"/>
                    </w:rPr>
                  </w:pPr>
                  <w:r w:rsidRPr="00EC5BC0">
                    <w:rPr>
                      <w:rFonts w:cs="Arial"/>
                      <w:lang w:eastAsia="en-US"/>
                    </w:rPr>
                    <w:t>Fading profile delay uncertainty, relative to frame timing</w:t>
                  </w:r>
                </w:p>
              </w:tc>
              <w:tc>
                <w:tcPr>
                  <w:tcW w:w="4636" w:type="dxa"/>
                  <w:shd w:val="clear" w:color="auto" w:fill="auto"/>
                </w:tcPr>
                <w:p w14:paraId="6B340A69" w14:textId="77777777" w:rsidR="00EE0014" w:rsidRPr="00EC5BC0" w:rsidRDefault="00EE0014" w:rsidP="00715E4B">
                  <w:pPr>
                    <w:pStyle w:val="TAL"/>
                    <w:rPr>
                      <w:rFonts w:cs="Arial"/>
                      <w:lang w:eastAsia="ja-JP"/>
                    </w:rPr>
                  </w:pPr>
                  <w:r w:rsidRPr="00EC5BC0">
                    <w:rPr>
                      <w:rFonts w:cs="Arial"/>
                      <w:lang w:eastAsia="ja-JP"/>
                    </w:rPr>
                    <w:t>±5 ns (excludes absolute errors related to baseband timing)</w:t>
                  </w:r>
                </w:p>
              </w:tc>
            </w:tr>
          </w:tbl>
          <w:p w14:paraId="408049D4" w14:textId="77777777" w:rsidR="00EE0014" w:rsidRPr="00EC5BC0" w:rsidRDefault="00EE0014" w:rsidP="00AD6396">
            <w:pPr>
              <w:pStyle w:val="TAN"/>
              <w:rPr>
                <w:rFonts w:cs="Arial"/>
                <w:lang w:eastAsia="en-US"/>
              </w:rPr>
            </w:pPr>
          </w:p>
        </w:tc>
      </w:tr>
      <w:tr w:rsidR="00EE0014" w:rsidRPr="00EC5BC0" w14:paraId="31BEC816" w14:textId="77777777">
        <w:trPr>
          <w:cantSplit/>
          <w:jc w:val="center"/>
        </w:trPr>
        <w:tc>
          <w:tcPr>
            <w:tcW w:w="9426" w:type="dxa"/>
            <w:gridSpan w:val="3"/>
          </w:tcPr>
          <w:p w14:paraId="6A4D478C" w14:textId="77777777" w:rsidR="00EE0014" w:rsidRPr="00EC5BC0" w:rsidRDefault="00EE0014" w:rsidP="00AD6396">
            <w:pPr>
              <w:pStyle w:val="TAN"/>
              <w:rPr>
                <w:rFonts w:cs="Arial"/>
                <w:lang w:eastAsia="en-US"/>
              </w:rPr>
            </w:pPr>
            <w:r w:rsidRPr="00EC5BC0">
              <w:rPr>
                <w:rFonts w:cs="Arial"/>
                <w:lang w:eastAsia="en-US"/>
              </w:rPr>
              <w:t>Note 1:</w:t>
            </w:r>
            <w:r w:rsidRPr="00EC5BC0">
              <w:rPr>
                <w:rFonts w:cs="Arial"/>
                <w:lang w:eastAsia="en-US"/>
              </w:rPr>
              <w:tab/>
              <w:t xml:space="preserve">Only the overall stimulus error is considered here. </w:t>
            </w:r>
            <w:r w:rsidRPr="00EC5BC0">
              <w:rPr>
                <w:rFonts w:cs="Arial"/>
                <w:lang w:eastAsia="sv-SE"/>
              </w:rPr>
              <w:t>The effect of errors in the throughput measurements due to finite test duration is not considered.</w:t>
            </w:r>
          </w:p>
        </w:tc>
      </w:tr>
    </w:tbl>
    <w:p w14:paraId="7F0EC1FD" w14:textId="77777777" w:rsidR="00EE0014" w:rsidRPr="00EC5BC0" w:rsidRDefault="00EE0014" w:rsidP="002F3FCD"/>
    <w:p w14:paraId="74350A7B" w14:textId="77777777" w:rsidR="00033B49" w:rsidRPr="00EC5BC0" w:rsidRDefault="00033B49" w:rsidP="002C24FB">
      <w:pPr>
        <w:pStyle w:val="Heading3"/>
        <w:rPr>
          <w:lang w:eastAsia="sv-SE"/>
        </w:rPr>
      </w:pPr>
      <w:bookmarkStart w:id="68" w:name="_Toc21015556"/>
      <w:bookmarkStart w:id="69" w:name="_Toc45829744"/>
      <w:bookmarkStart w:id="70" w:name="_Toc45830394"/>
      <w:bookmarkStart w:id="71" w:name="_Toc61108850"/>
      <w:r w:rsidRPr="00EC5BC0">
        <w:rPr>
          <w:lang w:eastAsia="sv-SE"/>
        </w:rPr>
        <w:t>4.1.</w:t>
      </w:r>
      <w:r w:rsidR="00064556" w:rsidRPr="00EC5BC0">
        <w:t>3</w:t>
      </w:r>
      <w:r w:rsidRPr="00EC5BC0">
        <w:rPr>
          <w:lang w:eastAsia="sv-SE"/>
        </w:rPr>
        <w:tab/>
        <w:t>Interpretation of measurement results</w:t>
      </w:r>
      <w:bookmarkEnd w:id="68"/>
      <w:bookmarkEnd w:id="69"/>
      <w:bookmarkEnd w:id="70"/>
      <w:bookmarkEnd w:id="71"/>
    </w:p>
    <w:p w14:paraId="31E00F63" w14:textId="77777777" w:rsidR="00355DB3" w:rsidRPr="00EC5BC0" w:rsidRDefault="00355DB3" w:rsidP="00355DB3">
      <w:pPr>
        <w:rPr>
          <w:rFonts w:cs="v4.2.0"/>
          <w:snapToGrid w:val="0"/>
        </w:rPr>
      </w:pPr>
      <w:r w:rsidRPr="00EC5BC0">
        <w:rPr>
          <w:rFonts w:cs="v4.2.0"/>
          <w:snapToGrid w:val="0"/>
        </w:rPr>
        <w:t xml:space="preserve">The measurement results returned by the Test System are compared - without any modification - against the Test Requirements as defined by the </w:t>
      </w:r>
      <w:r w:rsidR="001F5560" w:rsidRPr="00EC5BC0">
        <w:rPr>
          <w:rFonts w:cs="v4.2.0"/>
          <w:snapToGrid w:val="0"/>
        </w:rPr>
        <w:t>S</w:t>
      </w:r>
      <w:r w:rsidRPr="00EC5BC0">
        <w:rPr>
          <w:rFonts w:cs="v4.2.0"/>
          <w:snapToGrid w:val="0"/>
        </w:rPr>
        <w:t xml:space="preserve">hared </w:t>
      </w:r>
      <w:r w:rsidR="001F5560" w:rsidRPr="00EC5BC0">
        <w:rPr>
          <w:rFonts w:cs="v4.2.0"/>
          <w:snapToGrid w:val="0"/>
        </w:rPr>
        <w:t>R</w:t>
      </w:r>
      <w:r w:rsidRPr="00EC5BC0">
        <w:rPr>
          <w:rFonts w:cs="v4.2.0"/>
          <w:snapToGrid w:val="0"/>
        </w:rPr>
        <w:t>isk principle.</w:t>
      </w:r>
    </w:p>
    <w:p w14:paraId="7BBB28CB" w14:textId="77777777" w:rsidR="00355DB3" w:rsidRPr="00EC5BC0" w:rsidRDefault="00355DB3" w:rsidP="00355DB3">
      <w:pPr>
        <w:rPr>
          <w:rFonts w:cs="v4.2.0"/>
        </w:rPr>
      </w:pPr>
      <w:r w:rsidRPr="00EC5BC0">
        <w:rPr>
          <w:rFonts w:cs="v5.0.0"/>
          <w:snapToGrid w:val="0"/>
        </w:rPr>
        <w:t>The Shared Risk principle is defined in ITU-R M.1545 [3].</w:t>
      </w:r>
    </w:p>
    <w:p w14:paraId="56190029" w14:textId="77777777" w:rsidR="00355DB3" w:rsidRPr="00EC5BC0" w:rsidRDefault="00355DB3" w:rsidP="00355DB3">
      <w:pPr>
        <w:rPr>
          <w:rFonts w:cs="v4.2.0"/>
        </w:rPr>
      </w:pPr>
      <w:r w:rsidRPr="00EC5BC0">
        <w:rPr>
          <w:rFonts w:cs="v4.2.0"/>
        </w:rPr>
        <w:t>The actual measurement uncertainty of the Test System for the measurement of each parameter shall be included in the test report.</w:t>
      </w:r>
    </w:p>
    <w:p w14:paraId="18280E06" w14:textId="77777777" w:rsidR="00355DB3" w:rsidRPr="00EC5BC0" w:rsidRDefault="00355DB3" w:rsidP="00355DB3">
      <w:pPr>
        <w:rPr>
          <w:rFonts w:cs="v4.2.0"/>
        </w:rPr>
      </w:pPr>
      <w:r w:rsidRPr="00EC5BC0">
        <w:rPr>
          <w:rFonts w:cs="v4.2.0"/>
        </w:rPr>
        <w:t xml:space="preserve">The recorded value for the Test System uncertainty shall be, for each measurement, equal to or lower than the appropriate figure in </w:t>
      </w:r>
      <w:r w:rsidR="000F3D55" w:rsidRPr="00EC5BC0">
        <w:rPr>
          <w:rFonts w:cs="v4.2.0"/>
        </w:rPr>
        <w:t>subclause</w:t>
      </w:r>
      <w:r w:rsidRPr="00EC5BC0">
        <w:rPr>
          <w:rFonts w:cs="v4.2.0"/>
        </w:rPr>
        <w:t xml:space="preserve"> 4.1.2 of this specification.</w:t>
      </w:r>
    </w:p>
    <w:p w14:paraId="53AEA996" w14:textId="77777777" w:rsidR="00355DB3" w:rsidRPr="00EC5BC0" w:rsidRDefault="00355DB3" w:rsidP="00355DB3">
      <w:pPr>
        <w:rPr>
          <w:rFonts w:cs="v4.2.0"/>
        </w:rPr>
      </w:pPr>
      <w:r w:rsidRPr="00EC5BC0">
        <w:rPr>
          <w:rFonts w:cs="v4.2.0"/>
        </w:rPr>
        <w:t xml:space="preserve">If the Test System for a test is known to have a measurement uncertainty greater than that specified in </w:t>
      </w:r>
      <w:r w:rsidR="000F3D55" w:rsidRPr="00EC5BC0">
        <w:rPr>
          <w:rFonts w:cs="v4.2.0"/>
        </w:rPr>
        <w:t>subclause</w:t>
      </w:r>
      <w:r w:rsidRPr="00EC5BC0">
        <w:rPr>
          <w:rFonts w:cs="v4.2.0"/>
        </w:rPr>
        <w:t xml:space="preserve"> 4.1.2, it is still permitted to use this apparatus provided that an adjustment is made as follows.</w:t>
      </w:r>
    </w:p>
    <w:p w14:paraId="6EACBC2D" w14:textId="77777777" w:rsidR="00355DB3" w:rsidRPr="00EC5BC0" w:rsidRDefault="00355DB3" w:rsidP="00355DB3">
      <w:pPr>
        <w:rPr>
          <w:rFonts w:cs="v4.2.0"/>
        </w:rPr>
      </w:pPr>
      <w:r w:rsidRPr="00EC5BC0">
        <w:rPr>
          <w:rFonts w:cs="v4.2.0"/>
        </w:rPr>
        <w:t xml:space="preserve">Any additional uncertainty in the Test System over and above that specified in </w:t>
      </w:r>
      <w:r w:rsidR="000F3D55" w:rsidRPr="00EC5BC0">
        <w:rPr>
          <w:rFonts w:cs="v4.2.0"/>
        </w:rPr>
        <w:t>subclause</w:t>
      </w:r>
      <w:r w:rsidRPr="00EC5BC0">
        <w:rPr>
          <w:rFonts w:cs="v4.2.0"/>
        </w:rPr>
        <w:t xml:space="preserve"> 4.1.2 shall be used to tighten the Test Requirement</w:t>
      </w:r>
      <w:r w:rsidR="001F5560" w:rsidRPr="00EC5BC0">
        <w:rPr>
          <w:rFonts w:cs="v4.2.0"/>
        </w:rPr>
        <w:t xml:space="preserve">, </w:t>
      </w:r>
      <w:r w:rsidRPr="00EC5BC0">
        <w:rPr>
          <w:rFonts w:cs="v4.2.0"/>
        </w:rPr>
        <w:t xml:space="preserve">making the test harder to pass. (For some tests e.g. receiver tests, this may require modification of stimulus signals). This procedure (defined in Annex G) will ensure that a Test System not compliant with </w:t>
      </w:r>
      <w:r w:rsidR="000F3D55" w:rsidRPr="00EC5BC0">
        <w:rPr>
          <w:rFonts w:cs="v4.2.0"/>
        </w:rPr>
        <w:t>subclause</w:t>
      </w:r>
      <w:r w:rsidRPr="00EC5BC0">
        <w:rPr>
          <w:rFonts w:cs="v4.2.0"/>
        </w:rPr>
        <w:t xml:space="preserve"> 4.1.2 does not increase the chance of passing a device under test where that device would otherwise have failed the test if a Test System compliant with </w:t>
      </w:r>
      <w:r w:rsidR="000F3D55" w:rsidRPr="00EC5BC0">
        <w:rPr>
          <w:rFonts w:cs="v4.2.0"/>
        </w:rPr>
        <w:t>subclause</w:t>
      </w:r>
      <w:r w:rsidRPr="00EC5BC0">
        <w:rPr>
          <w:rFonts w:cs="v4.2.0"/>
        </w:rPr>
        <w:t xml:space="preserve"> 4.1.2 had been used.</w:t>
      </w:r>
    </w:p>
    <w:p w14:paraId="73BBFEA2" w14:textId="77777777" w:rsidR="004A3549" w:rsidRPr="00EC5BC0" w:rsidRDefault="004A3549" w:rsidP="002C24FB">
      <w:pPr>
        <w:pStyle w:val="Heading2"/>
      </w:pPr>
      <w:bookmarkStart w:id="72" w:name="_Toc21015557"/>
      <w:bookmarkStart w:id="73" w:name="_Toc45829745"/>
      <w:bookmarkStart w:id="74" w:name="_Toc45830395"/>
      <w:bookmarkStart w:id="75" w:name="_Toc61108851"/>
      <w:r w:rsidRPr="00EC5BC0">
        <w:t>4.2</w:t>
      </w:r>
      <w:r w:rsidRPr="00EC5BC0">
        <w:tab/>
      </w:r>
      <w:r w:rsidR="001766C4" w:rsidRPr="00EC5BC0">
        <w:t>Base station classes</w:t>
      </w:r>
      <w:bookmarkEnd w:id="72"/>
      <w:bookmarkEnd w:id="73"/>
      <w:bookmarkEnd w:id="74"/>
      <w:bookmarkEnd w:id="75"/>
    </w:p>
    <w:p w14:paraId="0E248976" w14:textId="77777777" w:rsidR="00E7303B" w:rsidRPr="00EC5BC0" w:rsidRDefault="00355DB3" w:rsidP="00E7303B">
      <w:pPr>
        <w:rPr>
          <w:rFonts w:cs="v5.0.0"/>
          <w:lang w:eastAsia="zh-CN"/>
        </w:rPr>
      </w:pPr>
      <w:r w:rsidRPr="00EC5BC0">
        <w:rPr>
          <w:rFonts w:cs="v5.0.0"/>
        </w:rPr>
        <w:t xml:space="preserve">The requirements in this specification apply to </w:t>
      </w:r>
      <w:r w:rsidR="00E7303B" w:rsidRPr="00EC5BC0">
        <w:rPr>
          <w:rFonts w:cs="v5.0.0"/>
          <w:lang w:eastAsia="zh-CN"/>
        </w:rPr>
        <w:t xml:space="preserve">Wide Area </w:t>
      </w:r>
      <w:r w:rsidR="006946CA" w:rsidRPr="00EC5BC0">
        <w:rPr>
          <w:rFonts w:cs="v4.2.0"/>
        </w:rPr>
        <w:t>Base Station</w:t>
      </w:r>
      <w:r w:rsidR="00013430" w:rsidRPr="00EC5BC0">
        <w:rPr>
          <w:rFonts w:cs="v4.2.0"/>
          <w:lang w:eastAsia="zh-CN"/>
        </w:rPr>
        <w:t xml:space="preserve">, </w:t>
      </w:r>
      <w:r w:rsidR="00B66294" w:rsidRPr="00EC5BC0">
        <w:rPr>
          <w:rFonts w:cs="v5.0.0"/>
        </w:rPr>
        <w:t xml:space="preserve">Medium Range Base Station, </w:t>
      </w:r>
      <w:r w:rsidR="00013430" w:rsidRPr="00EC5BC0">
        <w:rPr>
          <w:rFonts w:cs="v5.0.0"/>
          <w:lang w:eastAsia="zh-CN"/>
        </w:rPr>
        <w:t>Local Area Base Station</w:t>
      </w:r>
      <w:r w:rsidR="00E7303B" w:rsidRPr="00EC5BC0">
        <w:rPr>
          <w:rFonts w:cs="v4.2.0"/>
          <w:lang w:eastAsia="zh-CN"/>
        </w:rPr>
        <w:t xml:space="preserve"> and Home Base Station unless other wise stated. </w:t>
      </w:r>
    </w:p>
    <w:p w14:paraId="2ABA2A0B" w14:textId="77777777" w:rsidR="00013430" w:rsidRPr="00EC5BC0" w:rsidRDefault="00E7303B" w:rsidP="00013430">
      <w:pPr>
        <w:rPr>
          <w:rFonts w:cs="v5.0.0"/>
          <w:lang w:eastAsia="zh-CN"/>
        </w:rPr>
      </w:pPr>
      <w:r w:rsidRPr="00EC5BC0">
        <w:rPr>
          <w:rFonts w:cs="v5.0.0"/>
        </w:rPr>
        <w:t xml:space="preserve">Wide Area Base Stations are </w:t>
      </w:r>
      <w:r w:rsidRPr="00EC5BC0">
        <w:t xml:space="preserve">characterised by requirements derived from </w:t>
      </w:r>
      <w:r w:rsidRPr="00EC5BC0">
        <w:rPr>
          <w:lang w:eastAsia="zh-CN"/>
        </w:rPr>
        <w:t>Macro Cell</w:t>
      </w:r>
      <w:r w:rsidRPr="00EC5BC0">
        <w:t xml:space="preserve"> scenarios with a BS to UE minimum coupling loss equal</w:t>
      </w:r>
      <w:r w:rsidRPr="00EC5BC0">
        <w:rPr>
          <w:lang w:eastAsia="zh-CN"/>
        </w:rPr>
        <w:t>s</w:t>
      </w:r>
      <w:r w:rsidRPr="00EC5BC0">
        <w:t xml:space="preserve"> to 70 dB. The Wide Area Base Station class has the same requirements as the base station for General Purpose application in Release </w:t>
      </w:r>
      <w:r w:rsidRPr="00EC5BC0">
        <w:rPr>
          <w:lang w:eastAsia="zh-CN"/>
        </w:rPr>
        <w:t>8</w:t>
      </w:r>
      <w:r w:rsidRPr="00EC5BC0">
        <w:rPr>
          <w:rFonts w:cs="v5.0.0"/>
        </w:rPr>
        <w:t>.</w:t>
      </w:r>
    </w:p>
    <w:p w14:paraId="42EBA7FC" w14:textId="77777777" w:rsidR="00B66294" w:rsidRPr="00EC5BC0" w:rsidRDefault="00B66294" w:rsidP="00B66294">
      <w:pPr>
        <w:rPr>
          <w:rFonts w:cs="v5.0.0"/>
        </w:rPr>
      </w:pPr>
      <w:r w:rsidRPr="00EC5BC0">
        <w:rPr>
          <w:rFonts w:cs="v5.0.0"/>
        </w:rPr>
        <w:t xml:space="preserve">Medium Range Base Stations are </w:t>
      </w:r>
      <w:r w:rsidRPr="00EC5BC0">
        <w:t>characterised by requirements derived from Micro Cell scenarios with a BS to UE minimum coupling loss equals to 53 dB</w:t>
      </w:r>
      <w:r w:rsidRPr="00EC5BC0">
        <w:rPr>
          <w:rFonts w:cs="v5.0.0"/>
        </w:rPr>
        <w:t>.</w:t>
      </w:r>
    </w:p>
    <w:p w14:paraId="65984D08" w14:textId="77777777" w:rsidR="00E7303B" w:rsidRPr="00EC5BC0" w:rsidRDefault="00013430" w:rsidP="00E7303B">
      <w:pPr>
        <w:rPr>
          <w:rFonts w:cs="v5.0.0"/>
        </w:rPr>
      </w:pPr>
      <w:r w:rsidRPr="00EC5BC0">
        <w:rPr>
          <w:rFonts w:cs="v5.0.0"/>
        </w:rPr>
        <w:t xml:space="preserve">Local Area Base Stations are </w:t>
      </w:r>
      <w:r w:rsidRPr="00EC5BC0">
        <w:rPr>
          <w:bCs/>
        </w:rPr>
        <w:t xml:space="preserve">characterised by requirements derived from Pico Cell </w:t>
      </w:r>
      <w:r w:rsidRPr="00EC5BC0">
        <w:t xml:space="preserve">scenarios with </w:t>
      </w:r>
      <w:r w:rsidRPr="00EC5BC0">
        <w:rPr>
          <w:bCs/>
        </w:rPr>
        <w:t>a BS to UE minimum coupling loss equal to 45 dB</w:t>
      </w:r>
      <w:r w:rsidRPr="00EC5BC0">
        <w:rPr>
          <w:rFonts w:cs="v5.0.0"/>
          <w:lang w:eastAsia="zh-CN"/>
        </w:rPr>
        <w:t>.</w:t>
      </w:r>
    </w:p>
    <w:p w14:paraId="1ED0079F" w14:textId="77777777" w:rsidR="00E7303B" w:rsidRPr="00EC5BC0" w:rsidRDefault="00E7303B" w:rsidP="00E7303B">
      <w:pPr>
        <w:rPr>
          <w:rFonts w:cs="v5.0.0"/>
          <w:lang w:eastAsia="zh-CN"/>
        </w:rPr>
      </w:pPr>
      <w:r w:rsidRPr="00EC5BC0">
        <w:rPr>
          <w:rFonts w:cs="v5.0.0"/>
        </w:rPr>
        <w:t xml:space="preserve">Home Base Stations are </w:t>
      </w:r>
      <w:r w:rsidRPr="00EC5BC0">
        <w:rPr>
          <w:bCs/>
        </w:rPr>
        <w:t xml:space="preserve">characterised by requirements derived from Femto Cell </w:t>
      </w:r>
      <w:r w:rsidRPr="00EC5BC0">
        <w:t>scenarios</w:t>
      </w:r>
      <w:r w:rsidRPr="00EC5BC0">
        <w:rPr>
          <w:rFonts w:cs="v5.0.0"/>
        </w:rPr>
        <w:t>.</w:t>
      </w:r>
    </w:p>
    <w:p w14:paraId="2DC11ED4" w14:textId="77777777" w:rsidR="00355DB3" w:rsidRPr="00EC5BC0" w:rsidRDefault="00E7303B" w:rsidP="00E7303B">
      <w:pPr>
        <w:rPr>
          <w:rFonts w:cs="v5.0.0"/>
        </w:rPr>
      </w:pPr>
      <w:r w:rsidRPr="00EC5BC0">
        <w:rPr>
          <w:rFonts w:cs="v4.2.0"/>
        </w:rPr>
        <w:t>The manufacturer shall declare the intended class of the BS under test.</w:t>
      </w:r>
    </w:p>
    <w:p w14:paraId="64C86A1A" w14:textId="77777777" w:rsidR="001766C4" w:rsidRPr="00EC5BC0" w:rsidRDefault="001766C4" w:rsidP="002C24FB">
      <w:pPr>
        <w:pStyle w:val="Heading2"/>
      </w:pPr>
      <w:bookmarkStart w:id="76" w:name="_Toc21015558"/>
      <w:bookmarkStart w:id="77" w:name="_Toc45829746"/>
      <w:bookmarkStart w:id="78" w:name="_Toc45830396"/>
      <w:bookmarkStart w:id="79" w:name="_Toc61108852"/>
      <w:r w:rsidRPr="00EC5BC0">
        <w:t>4.3</w:t>
      </w:r>
      <w:r w:rsidRPr="00EC5BC0">
        <w:tab/>
        <w:t>Regional requirements</w:t>
      </w:r>
      <w:bookmarkEnd w:id="76"/>
      <w:bookmarkEnd w:id="77"/>
      <w:bookmarkEnd w:id="78"/>
      <w:bookmarkEnd w:id="79"/>
    </w:p>
    <w:p w14:paraId="779B6566" w14:textId="77777777" w:rsidR="00FE5959" w:rsidRPr="00EC5BC0" w:rsidRDefault="00355DB3" w:rsidP="00FE5959">
      <w:pPr>
        <w:rPr>
          <w:rFonts w:cs="v4.2.0"/>
        </w:rPr>
      </w:pPr>
      <w:bookmarkStart w:id="80" w:name="_Ref460929119"/>
      <w:bookmarkStart w:id="81" w:name="_Ref460929134"/>
      <w:r w:rsidRPr="00EC5BC0">
        <w:rPr>
          <w:rFonts w:cs="v4.2.0"/>
        </w:rPr>
        <w:t>Some requirements in the present document may only apply in certain regions</w:t>
      </w:r>
      <w:r w:rsidR="00FE5959" w:rsidRPr="00EC5BC0">
        <w:rPr>
          <w:rFonts w:cs="v5.0.0"/>
        </w:rPr>
        <w:t xml:space="preserve"> either as optional requirements or set by local and regional regulation as mandatory requirements. It is normally not stated in the 3GPP specifications under what exact circumstances that the requirements apply, since this is defined by local or regional regulation</w:t>
      </w:r>
      <w:r w:rsidR="00FE5959" w:rsidRPr="00EC5BC0">
        <w:rPr>
          <w:rFonts w:cs="v4.2.0"/>
        </w:rPr>
        <w:t>.</w:t>
      </w:r>
    </w:p>
    <w:p w14:paraId="1F8DE0DC" w14:textId="77777777" w:rsidR="00355DB3" w:rsidRPr="00EC5BC0" w:rsidRDefault="00355DB3" w:rsidP="00355DB3">
      <w:pPr>
        <w:rPr>
          <w:rFonts w:cs="v4.2.0"/>
        </w:rPr>
      </w:pPr>
      <w:r w:rsidRPr="00EC5BC0">
        <w:rPr>
          <w:rFonts w:cs="v4.2.0"/>
        </w:rPr>
        <w:t>Table 4.3-1 lists all requirements that may be applied differently in different regions.</w:t>
      </w:r>
    </w:p>
    <w:p w14:paraId="20F8137E" w14:textId="77777777" w:rsidR="00355DB3" w:rsidRPr="00EC5BC0" w:rsidRDefault="00355DB3" w:rsidP="00DD5B46">
      <w:pPr>
        <w:pStyle w:val="TH"/>
      </w:pPr>
      <w:r w:rsidRPr="00EC5BC0">
        <w:t>Table 4.3-1: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1"/>
        <w:gridCol w:w="2694"/>
        <w:gridCol w:w="2976"/>
      </w:tblGrid>
      <w:tr w:rsidR="00EC5BC0" w:rsidRPr="00EC5BC0" w14:paraId="530682D2" w14:textId="77777777">
        <w:trPr>
          <w:cantSplit/>
          <w:jc w:val="center"/>
        </w:trPr>
        <w:tc>
          <w:tcPr>
            <w:tcW w:w="1061" w:type="dxa"/>
          </w:tcPr>
          <w:p w14:paraId="68108BC2" w14:textId="77777777" w:rsidR="005715E8" w:rsidRPr="00EC5BC0" w:rsidRDefault="005715E8" w:rsidP="00BD7013">
            <w:pPr>
              <w:pStyle w:val="TAH"/>
              <w:rPr>
                <w:rFonts w:cs="Arial"/>
                <w:lang w:eastAsia="en-US"/>
              </w:rPr>
            </w:pPr>
            <w:r w:rsidRPr="00EC5BC0">
              <w:rPr>
                <w:rFonts w:cs="Arial"/>
                <w:lang w:eastAsia="en-US"/>
              </w:rPr>
              <w:t>Clause number</w:t>
            </w:r>
          </w:p>
        </w:tc>
        <w:tc>
          <w:tcPr>
            <w:tcW w:w="2694" w:type="dxa"/>
          </w:tcPr>
          <w:p w14:paraId="5DCE7A26" w14:textId="77777777" w:rsidR="005715E8" w:rsidRPr="00EC5BC0" w:rsidRDefault="005715E8" w:rsidP="00BD7013">
            <w:pPr>
              <w:pStyle w:val="TAH"/>
              <w:rPr>
                <w:rFonts w:cs="Arial"/>
                <w:lang w:eastAsia="en-US"/>
              </w:rPr>
            </w:pPr>
            <w:r w:rsidRPr="00EC5BC0">
              <w:rPr>
                <w:rFonts w:cs="Arial"/>
                <w:lang w:eastAsia="en-US"/>
              </w:rPr>
              <w:t>Requirement</w:t>
            </w:r>
          </w:p>
        </w:tc>
        <w:tc>
          <w:tcPr>
            <w:tcW w:w="2976" w:type="dxa"/>
          </w:tcPr>
          <w:p w14:paraId="5530FA7D" w14:textId="77777777" w:rsidR="005715E8" w:rsidRPr="00EC5BC0" w:rsidRDefault="005715E8" w:rsidP="00BD7013">
            <w:pPr>
              <w:pStyle w:val="TAH"/>
              <w:rPr>
                <w:rFonts w:cs="Arial"/>
                <w:lang w:eastAsia="en-US"/>
              </w:rPr>
            </w:pPr>
            <w:r w:rsidRPr="00EC5BC0">
              <w:rPr>
                <w:rFonts w:cs="Arial"/>
                <w:lang w:eastAsia="en-US"/>
              </w:rPr>
              <w:t>Comments</w:t>
            </w:r>
          </w:p>
        </w:tc>
      </w:tr>
      <w:tr w:rsidR="00EC5BC0" w:rsidRPr="00EC5BC0" w14:paraId="0B4EF1BE" w14:textId="77777777">
        <w:trPr>
          <w:cantSplit/>
          <w:jc w:val="center"/>
        </w:trPr>
        <w:tc>
          <w:tcPr>
            <w:tcW w:w="1061" w:type="dxa"/>
          </w:tcPr>
          <w:p w14:paraId="3BD5A455" w14:textId="77777777" w:rsidR="005715E8" w:rsidRPr="00EC5BC0" w:rsidRDefault="005715E8" w:rsidP="00BD7013">
            <w:pPr>
              <w:pStyle w:val="TAL"/>
              <w:rPr>
                <w:rFonts w:cs="Arial"/>
                <w:lang w:eastAsia="en-US"/>
              </w:rPr>
            </w:pPr>
            <w:r w:rsidRPr="00EC5BC0">
              <w:rPr>
                <w:rFonts w:cs="Arial"/>
                <w:lang w:eastAsia="en-US"/>
              </w:rPr>
              <w:t>5.5</w:t>
            </w:r>
          </w:p>
        </w:tc>
        <w:tc>
          <w:tcPr>
            <w:tcW w:w="2694" w:type="dxa"/>
          </w:tcPr>
          <w:p w14:paraId="0E0E15E4" w14:textId="77777777" w:rsidR="005715E8" w:rsidRPr="00EC5BC0" w:rsidRDefault="005715E8" w:rsidP="00BD7013">
            <w:pPr>
              <w:pStyle w:val="TAL"/>
              <w:rPr>
                <w:rFonts w:cs="Arial"/>
                <w:lang w:eastAsia="en-US"/>
              </w:rPr>
            </w:pPr>
            <w:r w:rsidRPr="00EC5BC0">
              <w:rPr>
                <w:rFonts w:cs="Arial"/>
                <w:lang w:eastAsia="en-US"/>
              </w:rPr>
              <w:t>Operating bands</w:t>
            </w:r>
          </w:p>
        </w:tc>
        <w:tc>
          <w:tcPr>
            <w:tcW w:w="2976" w:type="dxa"/>
          </w:tcPr>
          <w:p w14:paraId="4D6A8A78" w14:textId="77777777" w:rsidR="005715E8" w:rsidRPr="00EC5BC0" w:rsidRDefault="005715E8" w:rsidP="00BD7013">
            <w:pPr>
              <w:pStyle w:val="TAL"/>
              <w:rPr>
                <w:rFonts w:cs="Arial"/>
                <w:lang w:eastAsia="en-US"/>
              </w:rPr>
            </w:pPr>
            <w:r w:rsidRPr="00EC5BC0">
              <w:rPr>
                <w:rFonts w:cs="v5.0.0"/>
                <w:lang w:eastAsia="en-US"/>
              </w:rPr>
              <w:t>Some bands may be applied regionally.</w:t>
            </w:r>
          </w:p>
        </w:tc>
      </w:tr>
      <w:tr w:rsidR="00EC5BC0" w:rsidRPr="00EC5BC0" w14:paraId="36FCE926" w14:textId="77777777">
        <w:trPr>
          <w:cantSplit/>
          <w:jc w:val="center"/>
        </w:trPr>
        <w:tc>
          <w:tcPr>
            <w:tcW w:w="1061" w:type="dxa"/>
          </w:tcPr>
          <w:p w14:paraId="6E9CB8D3" w14:textId="77777777" w:rsidR="005715E8" w:rsidRPr="00EC5BC0" w:rsidRDefault="005715E8" w:rsidP="00BD7013">
            <w:pPr>
              <w:pStyle w:val="TAL"/>
              <w:rPr>
                <w:rFonts w:cs="Arial"/>
                <w:lang w:eastAsia="en-US"/>
              </w:rPr>
            </w:pPr>
            <w:r w:rsidRPr="00EC5BC0">
              <w:rPr>
                <w:rFonts w:cs="Arial"/>
                <w:lang w:eastAsia="en-US"/>
              </w:rPr>
              <w:t>5.6</w:t>
            </w:r>
          </w:p>
        </w:tc>
        <w:tc>
          <w:tcPr>
            <w:tcW w:w="2694" w:type="dxa"/>
          </w:tcPr>
          <w:p w14:paraId="0D6B5657" w14:textId="77777777" w:rsidR="005715E8" w:rsidRPr="00EC5BC0" w:rsidRDefault="005715E8" w:rsidP="00BD7013">
            <w:pPr>
              <w:pStyle w:val="TAL"/>
              <w:rPr>
                <w:rFonts w:cs="Arial"/>
                <w:lang w:eastAsia="en-US"/>
              </w:rPr>
            </w:pPr>
            <w:r w:rsidRPr="00EC5BC0">
              <w:rPr>
                <w:rFonts w:cs="Arial"/>
                <w:lang w:eastAsia="en-US"/>
              </w:rPr>
              <w:t>Channel bandwidth</w:t>
            </w:r>
          </w:p>
        </w:tc>
        <w:tc>
          <w:tcPr>
            <w:tcW w:w="2976" w:type="dxa"/>
          </w:tcPr>
          <w:p w14:paraId="69DBF96E" w14:textId="77777777" w:rsidR="005715E8" w:rsidRPr="00EC5BC0" w:rsidRDefault="005715E8" w:rsidP="00BD7013">
            <w:pPr>
              <w:pStyle w:val="TAL"/>
              <w:rPr>
                <w:rFonts w:cs="Arial"/>
                <w:lang w:eastAsia="en-US"/>
              </w:rPr>
            </w:pPr>
            <w:r w:rsidRPr="00EC5BC0">
              <w:rPr>
                <w:rFonts w:cs="v5.0.0"/>
                <w:lang w:eastAsia="en-US"/>
              </w:rPr>
              <w:t>Some channel bandwidths may be applied regionally.</w:t>
            </w:r>
          </w:p>
        </w:tc>
      </w:tr>
      <w:tr w:rsidR="00EC5BC0" w:rsidRPr="00EC5BC0" w14:paraId="2EE31381" w14:textId="77777777">
        <w:trPr>
          <w:cantSplit/>
          <w:jc w:val="center"/>
        </w:trPr>
        <w:tc>
          <w:tcPr>
            <w:tcW w:w="1061" w:type="dxa"/>
          </w:tcPr>
          <w:p w14:paraId="1F8917C5" w14:textId="77777777" w:rsidR="005715E8" w:rsidRPr="00EC5BC0" w:rsidRDefault="005715E8" w:rsidP="00BD7013">
            <w:pPr>
              <w:pStyle w:val="TAL"/>
              <w:rPr>
                <w:rFonts w:cs="Arial"/>
                <w:lang w:eastAsia="en-US"/>
              </w:rPr>
            </w:pPr>
            <w:r w:rsidRPr="00EC5BC0">
              <w:rPr>
                <w:rFonts w:cs="Arial"/>
                <w:lang w:eastAsia="en-US"/>
              </w:rPr>
              <w:t>5.7</w:t>
            </w:r>
          </w:p>
        </w:tc>
        <w:tc>
          <w:tcPr>
            <w:tcW w:w="2694" w:type="dxa"/>
          </w:tcPr>
          <w:p w14:paraId="6961A68C" w14:textId="77777777" w:rsidR="005715E8" w:rsidRPr="00EC5BC0" w:rsidRDefault="005715E8" w:rsidP="00BD7013">
            <w:pPr>
              <w:pStyle w:val="TAL"/>
              <w:rPr>
                <w:rFonts w:cs="Arial"/>
                <w:lang w:eastAsia="en-US"/>
              </w:rPr>
            </w:pPr>
            <w:r w:rsidRPr="00EC5BC0">
              <w:rPr>
                <w:rFonts w:cs="Arial"/>
                <w:lang w:eastAsia="en-US"/>
              </w:rPr>
              <w:t>Channel arrangement</w:t>
            </w:r>
          </w:p>
        </w:tc>
        <w:tc>
          <w:tcPr>
            <w:tcW w:w="2976" w:type="dxa"/>
          </w:tcPr>
          <w:p w14:paraId="623F3BB9" w14:textId="77777777" w:rsidR="005715E8" w:rsidRPr="00EC5BC0" w:rsidRDefault="005715E8" w:rsidP="00BD7013">
            <w:pPr>
              <w:pStyle w:val="TAL"/>
              <w:rPr>
                <w:rFonts w:cs="Arial"/>
                <w:lang w:eastAsia="en-US"/>
              </w:rPr>
            </w:pPr>
            <w:r w:rsidRPr="00EC5BC0">
              <w:rPr>
                <w:rFonts w:cs="Arial"/>
                <w:lang w:eastAsia="en-US"/>
              </w:rPr>
              <w:t>The requirement is applied according to what operating bands in Clause 5.</w:t>
            </w:r>
            <w:r w:rsidRPr="00EC5BC0">
              <w:rPr>
                <w:rFonts w:cs="Arial"/>
                <w:lang w:eastAsia="ja-JP"/>
              </w:rPr>
              <w:t>5</w:t>
            </w:r>
            <w:r w:rsidRPr="00EC5BC0">
              <w:rPr>
                <w:rFonts w:cs="Arial"/>
                <w:lang w:eastAsia="en-US"/>
              </w:rPr>
              <w:t xml:space="preserve"> that are supported by the BS.</w:t>
            </w:r>
          </w:p>
        </w:tc>
      </w:tr>
      <w:tr w:rsidR="00EC5BC0" w:rsidRPr="00EC5BC0" w14:paraId="2D5FD379" w14:textId="77777777">
        <w:trPr>
          <w:cantSplit/>
          <w:jc w:val="center"/>
        </w:trPr>
        <w:tc>
          <w:tcPr>
            <w:tcW w:w="1061" w:type="dxa"/>
            <w:vMerge w:val="restart"/>
          </w:tcPr>
          <w:p w14:paraId="587019E6" w14:textId="77777777" w:rsidR="00241702" w:rsidRPr="00EC5BC0" w:rsidRDefault="00241702" w:rsidP="00BD7013">
            <w:pPr>
              <w:pStyle w:val="TAL"/>
              <w:rPr>
                <w:rFonts w:cs="v5.0.0"/>
                <w:lang w:eastAsia="en-US"/>
              </w:rPr>
            </w:pPr>
            <w:r w:rsidRPr="00EC5BC0">
              <w:rPr>
                <w:rFonts w:cs="v5.0.0"/>
                <w:lang w:eastAsia="en-US"/>
              </w:rPr>
              <w:t>6.2.</w:t>
            </w:r>
          </w:p>
        </w:tc>
        <w:tc>
          <w:tcPr>
            <w:tcW w:w="2694" w:type="dxa"/>
            <w:vMerge w:val="restart"/>
          </w:tcPr>
          <w:p w14:paraId="5F9E64D2" w14:textId="77777777" w:rsidR="00241702" w:rsidRPr="00EC5BC0" w:rsidRDefault="00241702" w:rsidP="00BD7013">
            <w:pPr>
              <w:pStyle w:val="TAL"/>
              <w:rPr>
                <w:rFonts w:cs="v5.0.0"/>
                <w:lang w:eastAsia="en-US"/>
              </w:rPr>
            </w:pPr>
            <w:r w:rsidRPr="00EC5BC0">
              <w:rPr>
                <w:rFonts w:cs="v5.0.0"/>
                <w:lang w:eastAsia="en-US"/>
              </w:rPr>
              <w:t>Base station maximum output power</w:t>
            </w:r>
          </w:p>
        </w:tc>
        <w:tc>
          <w:tcPr>
            <w:tcW w:w="2976" w:type="dxa"/>
          </w:tcPr>
          <w:p w14:paraId="5A8EA514" w14:textId="77777777" w:rsidR="00241702" w:rsidRPr="00EC5BC0" w:rsidRDefault="00241702" w:rsidP="00BD7013">
            <w:pPr>
              <w:pStyle w:val="TAL"/>
              <w:rPr>
                <w:rFonts w:cs="v5.0.0"/>
                <w:lang w:eastAsia="en-US"/>
              </w:rPr>
            </w:pPr>
            <w:r w:rsidRPr="00EC5BC0">
              <w:rPr>
                <w:rFonts w:cs="v5.0.0"/>
                <w:lang w:eastAsia="en-US"/>
              </w:rPr>
              <w:t>In certain regions, the minimum requirement for normal conditions may apply also for some conditions outside the range of conditions defined as normal.</w:t>
            </w:r>
          </w:p>
        </w:tc>
      </w:tr>
      <w:tr w:rsidR="00EC5BC0" w:rsidRPr="00EC5BC0" w14:paraId="4ABE8F4E" w14:textId="77777777">
        <w:trPr>
          <w:cantSplit/>
          <w:jc w:val="center"/>
        </w:trPr>
        <w:tc>
          <w:tcPr>
            <w:tcW w:w="1061" w:type="dxa"/>
            <w:vMerge/>
          </w:tcPr>
          <w:p w14:paraId="50408F50" w14:textId="77777777" w:rsidR="00241702" w:rsidRPr="00EC5BC0" w:rsidRDefault="00241702" w:rsidP="00BD7013">
            <w:pPr>
              <w:pStyle w:val="TAL"/>
              <w:rPr>
                <w:rFonts w:cs="v5.0.0"/>
                <w:lang w:eastAsia="en-US"/>
              </w:rPr>
            </w:pPr>
          </w:p>
        </w:tc>
        <w:tc>
          <w:tcPr>
            <w:tcW w:w="2694" w:type="dxa"/>
            <w:vMerge/>
          </w:tcPr>
          <w:p w14:paraId="57C6DF68" w14:textId="77777777" w:rsidR="00241702" w:rsidRPr="00EC5BC0" w:rsidRDefault="00241702" w:rsidP="00BD7013">
            <w:pPr>
              <w:pStyle w:val="TAL"/>
              <w:rPr>
                <w:rFonts w:cs="v5.0.0"/>
                <w:lang w:eastAsia="en-US"/>
              </w:rPr>
            </w:pPr>
          </w:p>
        </w:tc>
        <w:tc>
          <w:tcPr>
            <w:tcW w:w="2976" w:type="dxa"/>
          </w:tcPr>
          <w:p w14:paraId="03756F7A" w14:textId="77777777" w:rsidR="0062208F" w:rsidRPr="00EC5BC0" w:rsidRDefault="00241702" w:rsidP="0062208F">
            <w:pPr>
              <w:pStyle w:val="TAL"/>
              <w:rPr>
                <w:rFonts w:cs="Arial"/>
                <w:lang w:eastAsia="en-US"/>
              </w:rPr>
            </w:pPr>
            <w:r w:rsidRPr="00EC5BC0">
              <w:rPr>
                <w:rFonts w:cs="Arial"/>
                <w:lang w:eastAsia="ja-JP"/>
              </w:rPr>
              <w:t>In certain regions, additional regional requirement specified in subclause 6.2.2 in [1] is applied for rated output power declared by the manufacturer.</w:t>
            </w:r>
          </w:p>
          <w:p w14:paraId="4B4254DD" w14:textId="77777777" w:rsidR="00241702" w:rsidRPr="00EC5BC0" w:rsidRDefault="0062208F" w:rsidP="0062208F">
            <w:pPr>
              <w:pStyle w:val="TAL"/>
              <w:rPr>
                <w:rFonts w:cs="v5.0.0"/>
                <w:lang w:eastAsia="en-US"/>
              </w:rPr>
            </w:pPr>
            <w:r w:rsidRPr="00EC5BC0">
              <w:rPr>
                <w:rFonts w:cs="Arial"/>
                <w:lang w:eastAsia="zh-CN"/>
              </w:rPr>
              <w:t>In addition for</w:t>
            </w:r>
            <w:r w:rsidRPr="00EC5BC0">
              <w:rPr>
                <w:rFonts w:cs="Arial"/>
                <w:lang w:eastAsia="en-US"/>
              </w:rPr>
              <w:t xml:space="preserve"> Band 4</w:t>
            </w:r>
            <w:r w:rsidRPr="00EC5BC0">
              <w:rPr>
                <w:rFonts w:cs="Arial"/>
                <w:lang w:eastAsia="zh-CN"/>
              </w:rPr>
              <w:t>6</w:t>
            </w:r>
            <w:r w:rsidRPr="00EC5BC0">
              <w:rPr>
                <w:rFonts w:cs="Arial"/>
                <w:lang w:eastAsia="en-US"/>
              </w:rPr>
              <w:t xml:space="preserve"> operation, the BS may have to comply with the applicable BS power limits established regionally, when deployed in regions where those limits apply and under the conditions declared by the manufacturer.</w:t>
            </w:r>
          </w:p>
        </w:tc>
      </w:tr>
      <w:tr w:rsidR="00EC5BC0" w:rsidRPr="00EC5BC0" w14:paraId="7E9FE348" w14:textId="77777777" w:rsidTr="00BD349D">
        <w:trPr>
          <w:cantSplit/>
          <w:jc w:val="center"/>
        </w:trPr>
        <w:tc>
          <w:tcPr>
            <w:tcW w:w="1061" w:type="dxa"/>
          </w:tcPr>
          <w:p w14:paraId="0B8C8831" w14:textId="77777777" w:rsidR="00B84BC1" w:rsidRPr="00EC5BC0" w:rsidRDefault="00B84BC1" w:rsidP="00BD349D">
            <w:pPr>
              <w:pStyle w:val="TAL"/>
              <w:rPr>
                <w:rFonts w:cs="v5.0.0"/>
                <w:lang w:eastAsia="ja-JP"/>
              </w:rPr>
            </w:pPr>
            <w:r w:rsidRPr="00EC5BC0">
              <w:rPr>
                <w:rFonts w:cs="v5.0.0"/>
                <w:lang w:eastAsia="ja-JP"/>
              </w:rPr>
              <w:t>6.6.1</w:t>
            </w:r>
          </w:p>
        </w:tc>
        <w:tc>
          <w:tcPr>
            <w:tcW w:w="2694" w:type="dxa"/>
          </w:tcPr>
          <w:p w14:paraId="29518603" w14:textId="77777777" w:rsidR="00B84BC1" w:rsidRPr="00EC5BC0" w:rsidRDefault="00B84BC1" w:rsidP="00BD349D">
            <w:pPr>
              <w:pStyle w:val="TAL"/>
              <w:rPr>
                <w:rFonts w:cs="v5.0.0"/>
              </w:rPr>
            </w:pPr>
            <w:r w:rsidRPr="00EC5BC0">
              <w:t>Occupied bandwidth</w:t>
            </w:r>
          </w:p>
        </w:tc>
        <w:tc>
          <w:tcPr>
            <w:tcW w:w="2976" w:type="dxa"/>
          </w:tcPr>
          <w:p w14:paraId="378EDC22" w14:textId="77777777" w:rsidR="00B84BC1" w:rsidRPr="00EC5BC0" w:rsidRDefault="00B84BC1" w:rsidP="00BD349D">
            <w:pPr>
              <w:pStyle w:val="TAL"/>
              <w:rPr>
                <w:rFonts w:cs="Arial"/>
                <w:lang w:eastAsia="ja-JP"/>
              </w:rPr>
            </w:pPr>
            <w:r w:rsidRPr="00EC5BC0">
              <w:rPr>
                <w:rFonts w:cs="v5.0.0"/>
                <w:snapToGrid w:val="0"/>
                <w:lang w:eastAsia="ja-JP"/>
              </w:rPr>
              <w:t xml:space="preserve">For Band 46 operation in Japan, </w:t>
            </w:r>
            <w:r w:rsidRPr="00EC5BC0">
              <w:rPr>
                <w:rFonts w:cs="v5.0.0"/>
                <w:snapToGrid w:val="0"/>
              </w:rPr>
              <w:t xml:space="preserve">the occupied bandwidth </w:t>
            </w:r>
            <w:r w:rsidRPr="00EC5BC0">
              <w:rPr>
                <w:snapToGrid w:val="0"/>
              </w:rPr>
              <w:t xml:space="preserve">for each </w:t>
            </w:r>
            <w:r w:rsidRPr="00EC5BC0">
              <w:rPr>
                <w:snapToGrid w:val="0"/>
                <w:lang w:eastAsia="ja-JP"/>
              </w:rPr>
              <w:t xml:space="preserve"> </w:t>
            </w:r>
            <w:r w:rsidRPr="00EC5BC0">
              <w:rPr>
                <w:snapToGrid w:val="0"/>
              </w:rPr>
              <w:t>E-UTRA carrier</w:t>
            </w:r>
            <w:r w:rsidRPr="00EC5BC0">
              <w:rPr>
                <w:snapToGrid w:val="0"/>
                <w:lang w:eastAsia="ja-JP"/>
              </w:rPr>
              <w:t xml:space="preserve"> shall be less than or equal to 19 MHz or 19.7MHz.</w:t>
            </w:r>
          </w:p>
        </w:tc>
      </w:tr>
      <w:tr w:rsidR="00EC5BC0" w:rsidRPr="00EC5BC0" w14:paraId="69247493" w14:textId="77777777">
        <w:trPr>
          <w:cantSplit/>
          <w:jc w:val="center"/>
        </w:trPr>
        <w:tc>
          <w:tcPr>
            <w:tcW w:w="1061" w:type="dxa"/>
          </w:tcPr>
          <w:p w14:paraId="56DF46AD" w14:textId="77777777" w:rsidR="005715E8" w:rsidRPr="00EC5BC0" w:rsidDel="006946CA" w:rsidRDefault="005715E8" w:rsidP="00BD7013">
            <w:pPr>
              <w:pStyle w:val="TAL"/>
              <w:rPr>
                <w:rFonts w:cs="Arial"/>
                <w:lang w:eastAsia="en-US"/>
              </w:rPr>
            </w:pPr>
            <w:r w:rsidRPr="00EC5BC0">
              <w:rPr>
                <w:rFonts w:cs="Arial"/>
                <w:lang w:eastAsia="en-US"/>
              </w:rPr>
              <w:t>6.6.3.5.1</w:t>
            </w:r>
          </w:p>
        </w:tc>
        <w:tc>
          <w:tcPr>
            <w:tcW w:w="2694" w:type="dxa"/>
          </w:tcPr>
          <w:p w14:paraId="4EA74F10" w14:textId="77777777" w:rsidR="005715E8" w:rsidRPr="00EC5BC0" w:rsidDel="006946CA" w:rsidRDefault="005715E8" w:rsidP="00BD7013">
            <w:pPr>
              <w:pStyle w:val="TAL"/>
              <w:rPr>
                <w:rFonts w:cs="Arial"/>
                <w:lang w:eastAsia="en-US"/>
              </w:rPr>
            </w:pPr>
            <w:r w:rsidRPr="00EC5BC0">
              <w:rPr>
                <w:rFonts w:cs="Arial"/>
                <w:lang w:eastAsia="en-US"/>
              </w:rPr>
              <w:t>Operating band unwanted emissions (Category A)</w:t>
            </w:r>
          </w:p>
        </w:tc>
        <w:tc>
          <w:tcPr>
            <w:tcW w:w="2976" w:type="dxa"/>
          </w:tcPr>
          <w:p w14:paraId="0390E817" w14:textId="77777777" w:rsidR="005715E8" w:rsidRPr="00EC5BC0" w:rsidDel="006946CA" w:rsidRDefault="005715E8" w:rsidP="00BD7013">
            <w:pPr>
              <w:pStyle w:val="TAL"/>
              <w:rPr>
                <w:rFonts w:cs="Arial"/>
                <w:lang w:eastAsia="en-US"/>
              </w:rPr>
            </w:pPr>
            <w:r w:rsidRPr="00EC5BC0">
              <w:rPr>
                <w:rFonts w:cs="Arial"/>
                <w:lang w:eastAsia="en-US"/>
              </w:rPr>
              <w:t>This requirement is mandatory for regions where Category A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10EE63CE" w14:textId="77777777">
        <w:trPr>
          <w:cantSplit/>
          <w:jc w:val="center"/>
        </w:trPr>
        <w:tc>
          <w:tcPr>
            <w:tcW w:w="1061" w:type="dxa"/>
          </w:tcPr>
          <w:p w14:paraId="36990A6A" w14:textId="77777777" w:rsidR="005715E8" w:rsidRPr="00EC5BC0" w:rsidRDefault="005715E8" w:rsidP="00BD7013">
            <w:pPr>
              <w:pStyle w:val="TAL"/>
              <w:rPr>
                <w:rFonts w:cs="Arial"/>
                <w:lang w:eastAsia="en-US"/>
              </w:rPr>
            </w:pPr>
            <w:r w:rsidRPr="00EC5BC0">
              <w:rPr>
                <w:rFonts w:cs="Arial"/>
                <w:lang w:eastAsia="en-US"/>
              </w:rPr>
              <w:t>6.6.3.5.2</w:t>
            </w:r>
          </w:p>
        </w:tc>
        <w:tc>
          <w:tcPr>
            <w:tcW w:w="2694" w:type="dxa"/>
          </w:tcPr>
          <w:p w14:paraId="28314446" w14:textId="77777777" w:rsidR="005715E8" w:rsidRPr="00EC5BC0" w:rsidRDefault="005715E8" w:rsidP="00BD7013">
            <w:pPr>
              <w:pStyle w:val="TAL"/>
              <w:rPr>
                <w:rFonts w:cs="Arial"/>
                <w:lang w:eastAsia="en-US"/>
              </w:rPr>
            </w:pPr>
            <w:r w:rsidRPr="00EC5BC0">
              <w:rPr>
                <w:rFonts w:cs="Arial"/>
                <w:lang w:eastAsia="en-US"/>
              </w:rPr>
              <w:t>Operating band unwanted emissions (Category B)</w:t>
            </w:r>
          </w:p>
        </w:tc>
        <w:tc>
          <w:tcPr>
            <w:tcW w:w="2976" w:type="dxa"/>
          </w:tcPr>
          <w:p w14:paraId="0514FB03" w14:textId="77777777" w:rsidR="005715E8" w:rsidRPr="00EC5BC0" w:rsidRDefault="005715E8" w:rsidP="00BD7013">
            <w:pPr>
              <w:pStyle w:val="TAL"/>
              <w:rPr>
                <w:rFonts w:cs="Arial"/>
                <w:lang w:eastAsia="en-US"/>
              </w:rPr>
            </w:pPr>
            <w:r w:rsidRPr="00EC5BC0">
              <w:rPr>
                <w:rFonts w:cs="Arial"/>
                <w:lang w:eastAsia="en-US"/>
              </w:rPr>
              <w:t>This requirement is mandatory for regions where Category B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5555592F" w14:textId="77777777">
        <w:trPr>
          <w:cantSplit/>
          <w:jc w:val="center"/>
        </w:trPr>
        <w:tc>
          <w:tcPr>
            <w:tcW w:w="1061" w:type="dxa"/>
          </w:tcPr>
          <w:p w14:paraId="247794C7" w14:textId="77777777" w:rsidR="005715E8" w:rsidRPr="00EC5BC0" w:rsidRDefault="005715E8" w:rsidP="00BD7013">
            <w:pPr>
              <w:pStyle w:val="TAL"/>
              <w:rPr>
                <w:rFonts w:cs="Arial"/>
                <w:lang w:eastAsia="en-US"/>
              </w:rPr>
            </w:pPr>
            <w:r w:rsidRPr="00EC5BC0">
              <w:rPr>
                <w:rFonts w:cs="Arial"/>
                <w:lang w:eastAsia="en-US"/>
              </w:rPr>
              <w:t>6.6.3.5.3</w:t>
            </w:r>
          </w:p>
        </w:tc>
        <w:tc>
          <w:tcPr>
            <w:tcW w:w="2694" w:type="dxa"/>
          </w:tcPr>
          <w:p w14:paraId="1A935FF3" w14:textId="77777777" w:rsidR="005715E8" w:rsidRPr="00EC5BC0" w:rsidRDefault="005715E8" w:rsidP="00BD7013">
            <w:pPr>
              <w:pStyle w:val="TAL"/>
              <w:rPr>
                <w:rFonts w:cs="Arial"/>
                <w:lang w:eastAsia="en-US"/>
              </w:rPr>
            </w:pPr>
            <w:r w:rsidRPr="00EC5BC0">
              <w:rPr>
                <w:rFonts w:cs="Arial"/>
                <w:lang w:eastAsia="en-US"/>
              </w:rPr>
              <w:t>Additional requirements</w:t>
            </w:r>
          </w:p>
        </w:tc>
        <w:tc>
          <w:tcPr>
            <w:tcW w:w="2976" w:type="dxa"/>
          </w:tcPr>
          <w:p w14:paraId="22D4B5F6" w14:textId="77777777" w:rsidR="005715E8" w:rsidRPr="00EC5BC0" w:rsidRDefault="005715E8" w:rsidP="00BD7013">
            <w:pPr>
              <w:pStyle w:val="TAL"/>
              <w:rPr>
                <w:rFonts w:cs="Arial"/>
                <w:lang w:eastAsia="en-US"/>
              </w:rPr>
            </w:pPr>
            <w:r w:rsidRPr="00EC5BC0">
              <w:rPr>
                <w:rFonts w:cs="Arial"/>
                <w:lang w:eastAsia="en-US"/>
              </w:rPr>
              <w:t xml:space="preserve">These requirements </w:t>
            </w:r>
            <w:r w:rsidR="0068481A" w:rsidRPr="00EC5BC0">
              <w:rPr>
                <w:rFonts w:cs="Arial"/>
                <w:lang w:eastAsia="en-US"/>
              </w:rPr>
              <w:t xml:space="preserve">may </w:t>
            </w:r>
            <w:r w:rsidRPr="00EC5BC0">
              <w:rPr>
                <w:rFonts w:cs="Arial"/>
                <w:lang w:eastAsia="en-US"/>
              </w:rPr>
              <w:t>apply in certain regions as additional Operating band unwanted emission limits.</w:t>
            </w:r>
          </w:p>
        </w:tc>
      </w:tr>
      <w:tr w:rsidR="00EC5BC0" w:rsidRPr="00EC5BC0" w14:paraId="0F7C7A35" w14:textId="77777777">
        <w:trPr>
          <w:cantSplit/>
          <w:jc w:val="center"/>
        </w:trPr>
        <w:tc>
          <w:tcPr>
            <w:tcW w:w="1061" w:type="dxa"/>
          </w:tcPr>
          <w:p w14:paraId="464B5077"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.1</w:t>
            </w:r>
          </w:p>
        </w:tc>
        <w:tc>
          <w:tcPr>
            <w:tcW w:w="2694" w:type="dxa"/>
          </w:tcPr>
          <w:p w14:paraId="525AD0C0"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A)</w:t>
            </w:r>
          </w:p>
        </w:tc>
        <w:tc>
          <w:tcPr>
            <w:tcW w:w="2976" w:type="dxa"/>
          </w:tcPr>
          <w:p w14:paraId="010748B2"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A limits for spurious emissions, as defined in ITU-R Recommendation SM.329 </w:t>
            </w:r>
            <w:r w:rsidRPr="00EC5BC0">
              <w:rPr>
                <w:rFonts w:cs="Arial"/>
                <w:lang w:eastAsia="ja-JP"/>
              </w:rPr>
              <w:t xml:space="preserve">[5] </w:t>
            </w:r>
            <w:r w:rsidRPr="00EC5BC0">
              <w:rPr>
                <w:rFonts w:cs="Arial"/>
                <w:lang w:eastAsia="en-US"/>
              </w:rPr>
              <w:t>apply</w:t>
            </w:r>
            <w:r w:rsidRPr="00EC5BC0">
              <w:rPr>
                <w:rFonts w:cs="Arial"/>
                <w:lang w:eastAsia="ja-JP"/>
              </w:rPr>
              <w:t>.</w:t>
            </w:r>
          </w:p>
        </w:tc>
      </w:tr>
      <w:tr w:rsidR="00EC5BC0" w:rsidRPr="00EC5BC0" w14:paraId="24A3639C" w14:textId="77777777">
        <w:trPr>
          <w:cantSplit/>
          <w:jc w:val="center"/>
        </w:trPr>
        <w:tc>
          <w:tcPr>
            <w:tcW w:w="1061" w:type="dxa"/>
          </w:tcPr>
          <w:p w14:paraId="3568F6CF"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.2</w:t>
            </w:r>
          </w:p>
        </w:tc>
        <w:tc>
          <w:tcPr>
            <w:tcW w:w="2694" w:type="dxa"/>
          </w:tcPr>
          <w:p w14:paraId="16D120FB"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B)</w:t>
            </w:r>
          </w:p>
        </w:tc>
        <w:tc>
          <w:tcPr>
            <w:tcW w:w="2976" w:type="dxa"/>
          </w:tcPr>
          <w:p w14:paraId="6FEAFAC6"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B limits for spurious emissions, as defined in ITU-R Recommendation SM.329</w:t>
            </w:r>
            <w:r w:rsidRPr="00EC5BC0">
              <w:rPr>
                <w:rFonts w:cs="Arial"/>
                <w:lang w:eastAsia="ja-JP"/>
              </w:rPr>
              <w:t xml:space="preserve"> [5]</w:t>
            </w:r>
            <w:r w:rsidRPr="00EC5BC0">
              <w:rPr>
                <w:rFonts w:cs="Arial"/>
                <w:lang w:eastAsia="en-US"/>
              </w:rPr>
              <w:t>, apply</w:t>
            </w:r>
            <w:r w:rsidRPr="00EC5BC0">
              <w:rPr>
                <w:rFonts w:cs="Arial"/>
                <w:lang w:eastAsia="ja-JP"/>
              </w:rPr>
              <w:t>.</w:t>
            </w:r>
          </w:p>
        </w:tc>
      </w:tr>
      <w:tr w:rsidR="00EC5BC0" w:rsidRPr="00EC5BC0" w14:paraId="1FAD04F9" w14:textId="77777777">
        <w:trPr>
          <w:cantSplit/>
          <w:jc w:val="center"/>
        </w:trPr>
        <w:tc>
          <w:tcPr>
            <w:tcW w:w="1061" w:type="dxa"/>
          </w:tcPr>
          <w:p w14:paraId="2B311DE2" w14:textId="77777777" w:rsidR="00FE5959" w:rsidRPr="00EC5BC0" w:rsidRDefault="00FE5959" w:rsidP="00BD7013">
            <w:pPr>
              <w:pStyle w:val="TAL"/>
              <w:rPr>
                <w:rFonts w:cs="Arial"/>
                <w:lang w:eastAsia="en-US"/>
              </w:rPr>
            </w:pPr>
            <w:r w:rsidRPr="00EC5BC0">
              <w:rPr>
                <w:rFonts w:cs="Arial"/>
                <w:lang w:eastAsia="en-US"/>
              </w:rPr>
              <w:t>6.6.4.</w:t>
            </w:r>
            <w:r w:rsidRPr="00EC5BC0">
              <w:rPr>
                <w:rFonts w:cs="Arial"/>
                <w:lang w:eastAsia="ja-JP"/>
              </w:rPr>
              <w:t>5.4</w:t>
            </w:r>
          </w:p>
        </w:tc>
        <w:tc>
          <w:tcPr>
            <w:tcW w:w="2694" w:type="dxa"/>
          </w:tcPr>
          <w:p w14:paraId="16542226" w14:textId="77777777" w:rsidR="00FE5959" w:rsidRPr="00EC5BC0" w:rsidRDefault="00FE5959" w:rsidP="00DD565E">
            <w:pPr>
              <w:pStyle w:val="TAL"/>
              <w:rPr>
                <w:rFonts w:cs="Arial"/>
                <w:lang w:eastAsia="en-US"/>
              </w:rPr>
            </w:pPr>
            <w:r w:rsidRPr="00EC5BC0">
              <w:rPr>
                <w:rFonts w:cs="Arial"/>
                <w:lang w:eastAsia="en-US"/>
              </w:rPr>
              <w:t xml:space="preserve">Additional spurious emission requirements </w:t>
            </w:r>
          </w:p>
        </w:tc>
        <w:tc>
          <w:tcPr>
            <w:tcW w:w="2976" w:type="dxa"/>
          </w:tcPr>
          <w:p w14:paraId="34AEC460" w14:textId="77777777" w:rsidR="0062208F" w:rsidRPr="00EC5BC0" w:rsidRDefault="00FE5959" w:rsidP="0062208F">
            <w:pPr>
              <w:pStyle w:val="TAL"/>
              <w:rPr>
                <w:rFonts w:cs="Arial"/>
                <w:lang w:eastAsia="en-US"/>
              </w:rPr>
            </w:pPr>
            <w:r w:rsidRPr="00EC5BC0">
              <w:rPr>
                <w:rFonts w:cs="Arial"/>
                <w:lang w:eastAsia="en-US"/>
              </w:rPr>
              <w:t>These requirements may be applied for the protection of system operating in frequency ranges other than the E-UTRA BS operating band.</w:t>
            </w:r>
          </w:p>
          <w:p w14:paraId="2FB07609" w14:textId="77777777" w:rsidR="00FE5959" w:rsidRPr="00EC5BC0" w:rsidRDefault="0062208F" w:rsidP="0062208F">
            <w:pPr>
              <w:pStyle w:val="TAL"/>
              <w:rPr>
                <w:rFonts w:cs="Arial"/>
                <w:lang w:eastAsia="en-US"/>
              </w:rPr>
            </w:pPr>
            <w:r w:rsidRPr="00EC5BC0">
              <w:rPr>
                <w:rFonts w:cs="Arial"/>
                <w:lang w:eastAsia="en-US"/>
              </w:rPr>
              <w:t>In addition for Band 4</w:t>
            </w:r>
            <w:r w:rsidRPr="00EC5BC0">
              <w:rPr>
                <w:rFonts w:cs="Arial"/>
                <w:lang w:eastAsia="zh-CN"/>
              </w:rPr>
              <w:t>6</w:t>
            </w:r>
            <w:r w:rsidRPr="00EC5BC0">
              <w:rPr>
                <w:rFonts w:cs="Arial"/>
                <w:lang w:eastAsia="en-US"/>
              </w:rPr>
              <w:t xml:space="preserve"> operation, the BS may have to comply with the applicable</w:t>
            </w:r>
            <w:r w:rsidRPr="00EC5BC0">
              <w:rPr>
                <w:rFonts w:cs="Arial"/>
                <w:lang w:eastAsia="zh-CN"/>
              </w:rPr>
              <w:t xml:space="preserve"> operating band unwanted emission</w:t>
            </w:r>
            <w:r w:rsidRPr="00EC5BC0">
              <w:rPr>
                <w:rFonts w:cs="Arial"/>
                <w:lang w:eastAsia="en-US"/>
              </w:rPr>
              <w:t xml:space="preserve"> limits established regionally, when deployed in regions where those limits apply and under the conditions declared by the manufacturer.</w:t>
            </w:r>
          </w:p>
        </w:tc>
      </w:tr>
      <w:tr w:rsidR="00EC5BC0" w:rsidRPr="00EC5BC0" w14:paraId="3E3940C8" w14:textId="77777777">
        <w:trPr>
          <w:cantSplit/>
          <w:jc w:val="center"/>
        </w:trPr>
        <w:tc>
          <w:tcPr>
            <w:tcW w:w="1061" w:type="dxa"/>
          </w:tcPr>
          <w:p w14:paraId="4BA485CB" w14:textId="77777777" w:rsidR="005715E8" w:rsidRPr="00EC5BC0" w:rsidRDefault="005715E8" w:rsidP="00BD7013">
            <w:pPr>
              <w:pStyle w:val="TAL"/>
              <w:rPr>
                <w:rFonts w:cs="Arial"/>
                <w:lang w:eastAsia="ja-JP"/>
              </w:rPr>
            </w:pPr>
            <w:r w:rsidRPr="00EC5BC0">
              <w:rPr>
                <w:rFonts w:cs="Arial"/>
                <w:lang w:eastAsia="en-US"/>
              </w:rPr>
              <w:t>6.6.</w:t>
            </w:r>
            <w:r w:rsidRPr="00EC5BC0">
              <w:rPr>
                <w:rFonts w:cs="Arial"/>
                <w:lang w:eastAsia="ja-JP"/>
              </w:rPr>
              <w:t>4</w:t>
            </w:r>
            <w:r w:rsidRPr="00EC5BC0">
              <w:rPr>
                <w:rFonts w:cs="Arial"/>
                <w:lang w:eastAsia="en-US"/>
              </w:rPr>
              <w:t>.</w:t>
            </w:r>
            <w:r w:rsidRPr="00EC5BC0">
              <w:rPr>
                <w:rFonts w:cs="Arial"/>
                <w:lang w:eastAsia="ja-JP"/>
              </w:rPr>
              <w:t>5.5</w:t>
            </w:r>
          </w:p>
        </w:tc>
        <w:tc>
          <w:tcPr>
            <w:tcW w:w="2694" w:type="dxa"/>
          </w:tcPr>
          <w:p w14:paraId="01ADA593" w14:textId="77777777" w:rsidR="005715E8" w:rsidRPr="00EC5BC0" w:rsidRDefault="005715E8" w:rsidP="00BD7013">
            <w:pPr>
              <w:pStyle w:val="TAL"/>
              <w:rPr>
                <w:rFonts w:cs="Arial"/>
                <w:lang w:eastAsia="en-US"/>
              </w:rPr>
            </w:pPr>
            <w:r w:rsidRPr="00EC5BC0">
              <w:rPr>
                <w:rFonts w:cs="Arial"/>
                <w:lang w:eastAsia="en-US"/>
              </w:rPr>
              <w:t>Co-location with other base stations</w:t>
            </w:r>
          </w:p>
        </w:tc>
        <w:tc>
          <w:tcPr>
            <w:tcW w:w="2976" w:type="dxa"/>
          </w:tcPr>
          <w:p w14:paraId="7DB5B04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other BS receivers when </w:t>
            </w:r>
            <w:r w:rsidRPr="00EC5BC0">
              <w:rPr>
                <w:rFonts w:cs="Arial"/>
                <w:lang w:eastAsia="ja-JP"/>
              </w:rPr>
              <w:t xml:space="preserve">a </w:t>
            </w:r>
            <w:r w:rsidRPr="00EC5BC0">
              <w:rPr>
                <w:rFonts w:cs="Arial"/>
                <w:lang w:eastAsia="en-US"/>
              </w:rPr>
              <w:t xml:space="preserve">BS </w:t>
            </w:r>
            <w:r w:rsidRPr="00EC5BC0">
              <w:rPr>
                <w:rFonts w:cs="Arial"/>
                <w:lang w:eastAsia="ja-JP"/>
              </w:rPr>
              <w:t xml:space="preserve">operating in another frequency band is </w:t>
            </w:r>
            <w:r w:rsidRPr="00EC5BC0">
              <w:rPr>
                <w:rFonts w:cs="Arial"/>
                <w:lang w:eastAsia="en-US"/>
              </w:rPr>
              <w:t>co</w:t>
            </w:r>
            <w:r w:rsidRPr="00EC5BC0">
              <w:rPr>
                <w:rFonts w:cs="Arial"/>
                <w:lang w:eastAsia="en-US"/>
              </w:rPr>
              <w:noBreakHyphen/>
              <w:t>located with a</w:t>
            </w:r>
            <w:r w:rsidRPr="00EC5BC0">
              <w:rPr>
                <w:rFonts w:cs="Arial"/>
                <w:lang w:eastAsia="ja-JP"/>
              </w:rPr>
              <w:t>n E</w:t>
            </w:r>
            <w:r w:rsidRPr="00EC5BC0">
              <w:rPr>
                <w:rFonts w:cs="Arial"/>
                <w:lang w:eastAsia="ja-JP"/>
              </w:rPr>
              <w:noBreakHyphen/>
            </w:r>
            <w:r w:rsidRPr="00EC5BC0">
              <w:rPr>
                <w:rFonts w:cs="Arial"/>
                <w:lang w:eastAsia="en-US"/>
              </w:rPr>
              <w:t>UTRA BS.</w:t>
            </w:r>
          </w:p>
        </w:tc>
      </w:tr>
      <w:tr w:rsidR="00EC5BC0" w:rsidRPr="00EC5BC0" w14:paraId="40C8EA09" w14:textId="77777777">
        <w:trPr>
          <w:cantSplit/>
          <w:jc w:val="center"/>
        </w:trPr>
        <w:tc>
          <w:tcPr>
            <w:tcW w:w="1061" w:type="dxa"/>
          </w:tcPr>
          <w:p w14:paraId="35771C16" w14:textId="77777777" w:rsidR="00FC535F" w:rsidRPr="00EC5BC0" w:rsidRDefault="00FC535F" w:rsidP="00BD7013">
            <w:pPr>
              <w:pStyle w:val="TAL"/>
              <w:rPr>
                <w:rFonts w:cs="Arial"/>
                <w:lang w:eastAsia="en-US"/>
              </w:rPr>
            </w:pPr>
            <w:r w:rsidRPr="00EC5BC0">
              <w:rPr>
                <w:rFonts w:cs="Arial"/>
                <w:lang w:eastAsia="en-US"/>
              </w:rPr>
              <w:t>6.7.2A</w:t>
            </w:r>
          </w:p>
        </w:tc>
        <w:tc>
          <w:tcPr>
            <w:tcW w:w="2694" w:type="dxa"/>
          </w:tcPr>
          <w:p w14:paraId="357D5341" w14:textId="77777777" w:rsidR="00FC535F" w:rsidRPr="00EC5BC0" w:rsidRDefault="00FC535F" w:rsidP="00BD7013">
            <w:pPr>
              <w:pStyle w:val="TAL"/>
              <w:rPr>
                <w:rFonts w:cs="Arial"/>
                <w:lang w:eastAsia="en-US"/>
              </w:rPr>
            </w:pPr>
            <w:r w:rsidRPr="00EC5BC0">
              <w:rPr>
                <w:rFonts w:cs="Arial"/>
                <w:lang w:eastAsia="en-US"/>
              </w:rPr>
              <w:t>Additional requirements for Band 41</w:t>
            </w:r>
          </w:p>
        </w:tc>
        <w:tc>
          <w:tcPr>
            <w:tcW w:w="2976" w:type="dxa"/>
          </w:tcPr>
          <w:p w14:paraId="23EFC798"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EC5BC0" w:rsidRPr="00EC5BC0" w14:paraId="19C618BA" w14:textId="77777777">
        <w:trPr>
          <w:cantSplit/>
          <w:jc w:val="center"/>
        </w:trPr>
        <w:tc>
          <w:tcPr>
            <w:tcW w:w="1061" w:type="dxa"/>
          </w:tcPr>
          <w:p w14:paraId="76C7309C" w14:textId="77777777" w:rsidR="00FC535F" w:rsidRPr="00EC5BC0" w:rsidRDefault="008C5648" w:rsidP="00BD7013">
            <w:pPr>
              <w:pStyle w:val="TAL"/>
              <w:rPr>
                <w:rFonts w:cs="Arial"/>
                <w:lang w:eastAsia="en-US"/>
              </w:rPr>
            </w:pPr>
            <w:r w:rsidRPr="00EC5BC0">
              <w:rPr>
                <w:rFonts w:cs="Arial"/>
                <w:lang w:eastAsia="en-US"/>
              </w:rPr>
              <w:t>6.7.6</w:t>
            </w:r>
          </w:p>
        </w:tc>
        <w:tc>
          <w:tcPr>
            <w:tcW w:w="2694" w:type="dxa"/>
          </w:tcPr>
          <w:p w14:paraId="52A0CC9A" w14:textId="77777777" w:rsidR="00FC535F" w:rsidRPr="00EC5BC0" w:rsidRDefault="00FC535F" w:rsidP="00BD7013">
            <w:pPr>
              <w:pStyle w:val="TAL"/>
              <w:rPr>
                <w:rFonts w:cs="Arial"/>
                <w:lang w:eastAsia="en-US"/>
              </w:rPr>
            </w:pPr>
            <w:r w:rsidRPr="00EC5BC0">
              <w:rPr>
                <w:rFonts w:cs="Arial"/>
                <w:lang w:eastAsia="en-US"/>
              </w:rPr>
              <w:t>Additional test requirements for Band 41</w:t>
            </w:r>
          </w:p>
        </w:tc>
        <w:tc>
          <w:tcPr>
            <w:tcW w:w="2976" w:type="dxa"/>
          </w:tcPr>
          <w:p w14:paraId="7DD61A91"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5715E8" w:rsidRPr="00EC5BC0" w14:paraId="1B63CB8A" w14:textId="77777777">
        <w:trPr>
          <w:cantSplit/>
          <w:jc w:val="center"/>
        </w:trPr>
        <w:tc>
          <w:tcPr>
            <w:tcW w:w="1061" w:type="dxa"/>
          </w:tcPr>
          <w:p w14:paraId="5FAF4859" w14:textId="77777777" w:rsidR="005715E8" w:rsidRPr="00EC5BC0" w:rsidRDefault="005715E8" w:rsidP="00BD7013">
            <w:pPr>
              <w:pStyle w:val="TAL"/>
              <w:rPr>
                <w:rFonts w:cs="v5.0.0"/>
                <w:lang w:eastAsia="en-US"/>
              </w:rPr>
            </w:pPr>
            <w:r w:rsidRPr="00EC5BC0">
              <w:rPr>
                <w:rFonts w:cs="Arial"/>
                <w:lang w:eastAsia="en-US"/>
              </w:rPr>
              <w:t>7.</w:t>
            </w:r>
            <w:r w:rsidRPr="00EC5BC0">
              <w:rPr>
                <w:rFonts w:cs="Arial"/>
                <w:lang w:eastAsia="ja-JP"/>
              </w:rPr>
              <w:t>6</w:t>
            </w:r>
            <w:r w:rsidRPr="00EC5BC0">
              <w:rPr>
                <w:rFonts w:cs="Arial"/>
                <w:lang w:eastAsia="en-US"/>
              </w:rPr>
              <w:t>.</w:t>
            </w:r>
            <w:r w:rsidR="00D51E0A" w:rsidRPr="00EC5BC0">
              <w:rPr>
                <w:rFonts w:cs="Arial"/>
                <w:lang w:eastAsia="en-US"/>
              </w:rPr>
              <w:t>5.</w:t>
            </w:r>
            <w:r w:rsidRPr="00EC5BC0">
              <w:rPr>
                <w:rFonts w:cs="Arial"/>
                <w:lang w:eastAsia="en-US"/>
              </w:rPr>
              <w:t>2</w:t>
            </w:r>
          </w:p>
        </w:tc>
        <w:tc>
          <w:tcPr>
            <w:tcW w:w="2694" w:type="dxa"/>
          </w:tcPr>
          <w:p w14:paraId="627761AF" w14:textId="77777777" w:rsidR="005715E8" w:rsidRPr="00EC5BC0" w:rsidRDefault="005715E8" w:rsidP="00BD7013">
            <w:pPr>
              <w:pStyle w:val="TAL"/>
              <w:rPr>
                <w:rFonts w:cs="v5.0.0"/>
                <w:lang w:eastAsia="en-US"/>
              </w:rPr>
            </w:pPr>
            <w:r w:rsidRPr="00EC5BC0">
              <w:rPr>
                <w:rFonts w:cs="Arial"/>
                <w:lang w:eastAsia="en-US"/>
              </w:rPr>
              <w:t>Co-location with other base stations</w:t>
            </w:r>
          </w:p>
        </w:tc>
        <w:tc>
          <w:tcPr>
            <w:tcW w:w="2976" w:type="dxa"/>
          </w:tcPr>
          <w:p w14:paraId="18EB713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w:t>
            </w:r>
            <w:r w:rsidRPr="00EC5BC0">
              <w:rPr>
                <w:rFonts w:cs="Arial"/>
                <w:lang w:eastAsia="ja-JP"/>
              </w:rPr>
              <w:t xml:space="preserve">the </w:t>
            </w:r>
            <w:r w:rsidRPr="00EC5BC0">
              <w:rPr>
                <w:rFonts w:cs="Arial"/>
                <w:lang w:eastAsia="en-US"/>
              </w:rPr>
              <w:t xml:space="preserve">BS receivers when </w:t>
            </w:r>
            <w:r w:rsidRPr="00EC5BC0">
              <w:rPr>
                <w:rFonts w:cs="Arial"/>
                <w:lang w:eastAsia="ja-JP"/>
              </w:rPr>
              <w:t xml:space="preserve">a </w:t>
            </w:r>
            <w:r w:rsidRPr="00EC5BC0">
              <w:rPr>
                <w:rFonts w:cs="Arial"/>
                <w:lang w:eastAsia="en-US"/>
              </w:rPr>
              <w:t xml:space="preserve">BS operating in </w:t>
            </w:r>
            <w:r w:rsidRPr="00EC5BC0">
              <w:rPr>
                <w:rFonts w:cs="Arial"/>
                <w:lang w:eastAsia="ja-JP"/>
              </w:rPr>
              <w:t xml:space="preserve">another </w:t>
            </w:r>
            <w:r w:rsidRPr="00EC5BC0">
              <w:rPr>
                <w:rFonts w:cs="Arial"/>
                <w:lang w:eastAsia="en-US"/>
              </w:rPr>
              <w:t xml:space="preserve">frequency band </w:t>
            </w:r>
            <w:r w:rsidRPr="00EC5BC0">
              <w:rPr>
                <w:rFonts w:cs="Arial"/>
                <w:lang w:eastAsia="ja-JP"/>
              </w:rPr>
              <w:t>is</w:t>
            </w:r>
            <w:r w:rsidRPr="00EC5BC0">
              <w:rPr>
                <w:rFonts w:cs="Arial"/>
                <w:lang w:eastAsia="en-US"/>
              </w:rPr>
              <w:t xml:space="preserve"> co</w:t>
            </w:r>
            <w:r w:rsidRPr="00EC5BC0">
              <w:rPr>
                <w:rFonts w:cs="Arial"/>
                <w:lang w:eastAsia="en-US"/>
              </w:rPr>
              <w:noBreakHyphen/>
            </w:r>
            <w:r w:rsidRPr="00EC5BC0" w:rsidDel="003B53F0">
              <w:rPr>
                <w:rFonts w:cs="Arial"/>
                <w:lang w:eastAsia="en-US"/>
              </w:rPr>
              <w:t>-</w:t>
            </w:r>
            <w:r w:rsidRPr="00EC5BC0">
              <w:rPr>
                <w:rFonts w:cs="Arial"/>
                <w:lang w:eastAsia="en-US"/>
              </w:rPr>
              <w:t>located with a</w:t>
            </w:r>
            <w:r w:rsidRPr="00EC5BC0">
              <w:rPr>
                <w:rFonts w:cs="Arial"/>
                <w:lang w:eastAsia="ja-JP"/>
              </w:rPr>
              <w:t>n</w:t>
            </w:r>
            <w:r w:rsidRPr="00EC5BC0">
              <w:rPr>
                <w:rFonts w:cs="Arial"/>
                <w:lang w:eastAsia="en-US"/>
              </w:rPr>
              <w:t xml:space="preserve"> </w:t>
            </w:r>
            <w:r w:rsidRPr="00EC5BC0">
              <w:rPr>
                <w:rFonts w:cs="Arial"/>
                <w:lang w:eastAsia="ja-JP"/>
              </w:rPr>
              <w:t>E-</w:t>
            </w:r>
            <w:r w:rsidRPr="00EC5BC0">
              <w:rPr>
                <w:rFonts w:cs="Arial"/>
                <w:lang w:eastAsia="en-US"/>
              </w:rPr>
              <w:t>UTRA BS.</w:t>
            </w:r>
          </w:p>
        </w:tc>
      </w:tr>
    </w:tbl>
    <w:p w14:paraId="5E841E36" w14:textId="77777777" w:rsidR="00355DB3" w:rsidRPr="00EC5BC0" w:rsidRDefault="00355DB3" w:rsidP="00601DEB"/>
    <w:p w14:paraId="0D87D67C" w14:textId="77777777" w:rsidR="002A29C0" w:rsidRPr="00EC5BC0" w:rsidRDefault="002A29C0" w:rsidP="002C24FB">
      <w:pPr>
        <w:pStyle w:val="Heading2"/>
        <w:rPr>
          <w:rFonts w:cs="v4.2.0"/>
        </w:rPr>
      </w:pPr>
      <w:bookmarkStart w:id="82" w:name="_Toc21015559"/>
      <w:bookmarkStart w:id="83" w:name="_Toc45829747"/>
      <w:bookmarkStart w:id="84" w:name="_Toc45830397"/>
      <w:bookmarkStart w:id="85" w:name="_Toc61108853"/>
      <w:r w:rsidRPr="00EC5BC0">
        <w:rPr>
          <w:rFonts w:cs="v4.2.0"/>
        </w:rPr>
        <w:t>4.</w:t>
      </w:r>
      <w:r w:rsidR="00CE029F" w:rsidRPr="00EC5BC0">
        <w:rPr>
          <w:rFonts w:cs="v4.2.0"/>
        </w:rPr>
        <w:t>4</w:t>
      </w:r>
      <w:r w:rsidRPr="00EC5BC0">
        <w:rPr>
          <w:rFonts w:cs="v4.2.0"/>
        </w:rPr>
        <w:tab/>
        <w:t>Selection of configurations for testing</w:t>
      </w:r>
      <w:bookmarkEnd w:id="80"/>
      <w:bookmarkEnd w:id="81"/>
      <w:bookmarkEnd w:id="82"/>
      <w:bookmarkEnd w:id="83"/>
      <w:bookmarkEnd w:id="84"/>
      <w:bookmarkEnd w:id="85"/>
    </w:p>
    <w:p w14:paraId="2F3C16DC" w14:textId="77777777" w:rsidR="00064556" w:rsidRPr="00EC5BC0" w:rsidRDefault="00064556" w:rsidP="00064556">
      <w:bookmarkStart w:id="86" w:name="_Ref460013165"/>
      <w:r w:rsidRPr="00EC5BC0">
        <w:t>Most tests in the present document are only performed for a subset of the possible combinations of test conditions. For instance:</w:t>
      </w:r>
    </w:p>
    <w:p w14:paraId="2F45B829" w14:textId="77777777" w:rsidR="00064556" w:rsidRPr="00EC5BC0" w:rsidRDefault="00064556" w:rsidP="00064556">
      <w:pPr>
        <w:pStyle w:val="B1"/>
      </w:pPr>
      <w:r w:rsidRPr="00EC5BC0">
        <w:t>-</w:t>
      </w:r>
      <w:r w:rsidR="00EC5BC0" w:rsidRPr="00EC5BC0">
        <w:tab/>
      </w:r>
      <w:r w:rsidR="008929DC" w:rsidRPr="00EC5BC0">
        <w:t>N</w:t>
      </w:r>
      <w:r w:rsidRPr="00EC5BC0">
        <w:t>ot all transceivers in the configuration may be specified to be tested;</w:t>
      </w:r>
    </w:p>
    <w:p w14:paraId="20B6C640" w14:textId="77777777" w:rsidR="00064556" w:rsidRPr="00EC5BC0" w:rsidRDefault="00064556" w:rsidP="00064556">
      <w:pPr>
        <w:pStyle w:val="B1"/>
      </w:pPr>
      <w:r w:rsidRPr="00EC5BC0">
        <w:t>-</w:t>
      </w:r>
      <w:r w:rsidR="00EC5BC0" w:rsidRPr="00EC5BC0">
        <w:tab/>
      </w:r>
      <w:r w:rsidR="008929DC" w:rsidRPr="00EC5BC0">
        <w:t>O</w:t>
      </w:r>
      <w:r w:rsidRPr="00EC5BC0">
        <w:t>nly one RF channel may be specified to be tested;</w:t>
      </w:r>
    </w:p>
    <w:p w14:paraId="1EE0586C" w14:textId="77777777" w:rsidR="00064556" w:rsidRPr="00EC5BC0" w:rsidRDefault="00064556" w:rsidP="00064556">
      <w:pPr>
        <w:pStyle w:val="B1"/>
      </w:pPr>
      <w:r w:rsidRPr="00EC5BC0">
        <w:t>-</w:t>
      </w:r>
      <w:r w:rsidRPr="00EC5BC0">
        <w:tab/>
      </w:r>
      <w:r w:rsidR="008929DC" w:rsidRPr="00EC5BC0">
        <w:t>N</w:t>
      </w:r>
      <w:r w:rsidRPr="00EC5BC0">
        <w:t>ot all channel bandwidths may be specified to be tested.</w:t>
      </w:r>
    </w:p>
    <w:p w14:paraId="1FACF28A" w14:textId="77777777" w:rsidR="002A29C0" w:rsidRPr="00EC5BC0" w:rsidRDefault="002A29C0" w:rsidP="002C24FB">
      <w:pPr>
        <w:pStyle w:val="Heading2"/>
        <w:rPr>
          <w:rFonts w:cs="v4.2.0"/>
        </w:rPr>
      </w:pPr>
      <w:bookmarkStart w:id="87" w:name="_Toc21015560"/>
      <w:bookmarkStart w:id="88" w:name="_Toc45829748"/>
      <w:bookmarkStart w:id="89" w:name="_Toc45830398"/>
      <w:bookmarkStart w:id="90" w:name="_Toc61108854"/>
      <w:r w:rsidRPr="00EC5BC0">
        <w:rPr>
          <w:rFonts w:cs="v4.2.0"/>
        </w:rPr>
        <w:t>4.</w:t>
      </w:r>
      <w:r w:rsidR="00CE029F" w:rsidRPr="00EC5BC0">
        <w:rPr>
          <w:rFonts w:cs="v4.2.0"/>
        </w:rPr>
        <w:t>5</w:t>
      </w:r>
      <w:r w:rsidRPr="00EC5BC0">
        <w:rPr>
          <w:rFonts w:cs="v4.2.0"/>
        </w:rPr>
        <w:tab/>
        <w:t>BS Configurations</w:t>
      </w:r>
      <w:bookmarkEnd w:id="86"/>
      <w:bookmarkEnd w:id="87"/>
      <w:bookmarkEnd w:id="88"/>
      <w:bookmarkEnd w:id="89"/>
      <w:bookmarkEnd w:id="90"/>
    </w:p>
    <w:p w14:paraId="48E160AA" w14:textId="77777777" w:rsidR="00CE029F" w:rsidRPr="00EC5BC0" w:rsidRDefault="00CE029F" w:rsidP="002C24FB">
      <w:pPr>
        <w:pStyle w:val="Heading3"/>
      </w:pPr>
      <w:bookmarkStart w:id="91" w:name="_Toc21015561"/>
      <w:bookmarkStart w:id="92" w:name="_Toc45829749"/>
      <w:bookmarkStart w:id="93" w:name="_Toc45830399"/>
      <w:bookmarkStart w:id="94" w:name="_Toc61108855"/>
      <w:r w:rsidRPr="00EC5BC0">
        <w:t>4.5.1</w:t>
      </w:r>
      <w:r w:rsidR="008929DC" w:rsidRPr="00EC5BC0">
        <w:tab/>
      </w:r>
      <w:r w:rsidRPr="00EC5BC0">
        <w:t>Transmit configurations</w:t>
      </w:r>
      <w:bookmarkEnd w:id="91"/>
      <w:bookmarkEnd w:id="92"/>
      <w:bookmarkEnd w:id="93"/>
      <w:bookmarkEnd w:id="94"/>
    </w:p>
    <w:p w14:paraId="09462D02" w14:textId="77777777" w:rsidR="00CE029F" w:rsidRPr="00EC5BC0" w:rsidRDefault="00CE029F" w:rsidP="00CE029F">
      <w:pPr>
        <w:rPr>
          <w:rFonts w:cs="v5.0.0"/>
        </w:rPr>
      </w:pPr>
      <w:r w:rsidRPr="00EC5BC0">
        <w:rPr>
          <w:rFonts w:cs="v5.0.0"/>
        </w:rPr>
        <w:t>Unless otherwise stated, the transm</w:t>
      </w:r>
      <w:r w:rsidR="00076724" w:rsidRPr="00EC5BC0">
        <w:rPr>
          <w:rFonts w:cs="v5.0.0"/>
        </w:rPr>
        <w:t>itter characteristics in clause</w:t>
      </w:r>
      <w:r w:rsidRPr="00EC5BC0">
        <w:rPr>
          <w:rFonts w:cs="v5.0.0"/>
        </w:rPr>
        <w:t xml:space="preserve"> 6 are specified at the BS antenna connector (test port</w:t>
      </w:r>
      <w:r w:rsidR="008929DC" w:rsidRPr="00EC5BC0">
        <w:rPr>
          <w:rFonts w:cs="v5.0.0"/>
        </w:rPr>
        <w:t> </w:t>
      </w:r>
      <w:r w:rsidR="008929DC" w:rsidRPr="00EC5BC0" w:rsidDel="008929DC">
        <w:rPr>
          <w:rFonts w:cs="v5.0.0"/>
        </w:rPr>
        <w:t xml:space="preserve"> </w:t>
      </w:r>
      <w:r w:rsidRPr="00EC5BC0">
        <w:rPr>
          <w:rFonts w:cs="v5.0.0"/>
        </w:rPr>
        <w:t>A) with a full complement of transceivers for the configuration in normal operating conditions. If any external apparatus such as a TX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95" w:name="_MON_1106051040"/>
    <w:bookmarkStart w:id="96" w:name="_MON_1106136882"/>
    <w:bookmarkStart w:id="97" w:name="_MON_1105856707"/>
    <w:bookmarkEnd w:id="95"/>
    <w:bookmarkEnd w:id="96"/>
    <w:bookmarkEnd w:id="97"/>
    <w:bookmarkStart w:id="98" w:name="_MON_1106037551"/>
    <w:bookmarkEnd w:id="98"/>
    <w:p w14:paraId="643951A2" w14:textId="77777777" w:rsidR="00CE029F" w:rsidRPr="00EC5BC0" w:rsidRDefault="00CE029F" w:rsidP="00CE029F">
      <w:pPr>
        <w:pStyle w:val="TH"/>
        <w:rPr>
          <w:rFonts w:cs="v5.0.0"/>
        </w:rPr>
      </w:pPr>
      <w:r w:rsidRPr="00EC5BC0">
        <w:rPr>
          <w:rFonts w:cs="v3.8.0"/>
        </w:rPr>
        <w:object w:dxaOrig="8805" w:dyaOrig="2520" w14:anchorId="08F83478">
          <v:shape id="_x0000_i1037" type="#_x0000_t75" style="width:441pt;height:125.25pt" o:ole="" fillcolor="window">
            <v:imagedata r:id="rId34" o:title=""/>
          </v:shape>
          <o:OLEObject Type="Embed" ProgID="Word.Picture.8" ShapeID="_x0000_i1037" DrawAspect="Content" ObjectID="_1671722763" r:id="rId35"/>
        </w:object>
      </w:r>
    </w:p>
    <w:p w14:paraId="1948A1A5" w14:textId="77777777" w:rsidR="00CE029F" w:rsidRPr="00EC5BC0" w:rsidRDefault="00CE029F" w:rsidP="00DD5B46">
      <w:pPr>
        <w:pStyle w:val="TF"/>
      </w:pPr>
      <w:r w:rsidRPr="00EC5BC0">
        <w:t>Figure 4.5-1: Transmitter test ports</w:t>
      </w:r>
    </w:p>
    <w:p w14:paraId="126DEBEB" w14:textId="77777777" w:rsidR="00CE029F" w:rsidRPr="00EC5BC0" w:rsidRDefault="00CE029F" w:rsidP="002C24FB">
      <w:pPr>
        <w:pStyle w:val="Heading4"/>
      </w:pPr>
      <w:bookmarkStart w:id="99" w:name="_Toc21015562"/>
      <w:bookmarkStart w:id="100" w:name="_Toc45829750"/>
      <w:bookmarkStart w:id="101" w:name="_Toc45830400"/>
      <w:bookmarkStart w:id="102" w:name="_Toc61108856"/>
      <w:r w:rsidRPr="00EC5BC0">
        <w:t>4.5.1.1</w:t>
      </w:r>
      <w:r w:rsidR="008929DC" w:rsidRPr="00EC5BC0">
        <w:tab/>
      </w:r>
      <w:r w:rsidR="00F76B33" w:rsidRPr="00EC5BC0">
        <w:t>Transmission with multiple transmitter antenna connectors</w:t>
      </w:r>
      <w:bookmarkEnd w:id="99"/>
      <w:bookmarkEnd w:id="100"/>
      <w:bookmarkEnd w:id="101"/>
      <w:bookmarkEnd w:id="102"/>
    </w:p>
    <w:p w14:paraId="1E0059F5" w14:textId="77777777" w:rsidR="003A29AE" w:rsidRPr="00EC5BC0" w:rsidRDefault="00487904" w:rsidP="00487904">
      <w:pPr>
        <w:rPr>
          <w:rFonts w:cs="v4.2.0"/>
        </w:rPr>
      </w:pPr>
      <w:r w:rsidRPr="00EC5BC0">
        <w:rPr>
          <w:rFonts w:cs="v4.2.0"/>
        </w:rPr>
        <w:t xml:space="preserve">Unless otherwise stated, for the tests in clause 6 of the present document, </w:t>
      </w:r>
      <w:r w:rsidRPr="00EC5BC0">
        <w:t>the requirement applies for each transmitter antenna connector</w:t>
      </w:r>
      <w:r w:rsidRPr="00EC5BC0">
        <w:rPr>
          <w:rFonts w:cs="v4.2.0"/>
        </w:rPr>
        <w:t xml:space="preserve"> in </w:t>
      </w:r>
      <w:r w:rsidR="003A29AE" w:rsidRPr="00EC5BC0">
        <w:rPr>
          <w:rFonts w:cs="v4.2.0"/>
        </w:rPr>
        <w:t xml:space="preserve">the </w:t>
      </w:r>
      <w:r w:rsidRPr="00EC5BC0">
        <w:rPr>
          <w:rFonts w:cs="v4.2.0"/>
        </w:rPr>
        <w:t xml:space="preserve">case of </w:t>
      </w:r>
      <w:r w:rsidR="00F76B33" w:rsidRPr="00EC5BC0">
        <w:rPr>
          <w:rFonts w:cs="v4.2.0"/>
        </w:rPr>
        <w:t>transmission with multiple transmitter antenna connectors.</w:t>
      </w:r>
    </w:p>
    <w:p w14:paraId="0E87DFB4" w14:textId="77777777" w:rsidR="00487904" w:rsidRPr="00EC5BC0" w:rsidRDefault="003A29AE" w:rsidP="00487904">
      <w:pPr>
        <w:rPr>
          <w:rFonts w:cs="v4.2.0"/>
        </w:rPr>
      </w:pPr>
      <w:r w:rsidRPr="00EC5BC0">
        <w:t>Transmitter requirements are tested at the antenna connector, with the remaining antenna connector(s) being terminated.</w:t>
      </w:r>
      <w:r w:rsidR="00487904" w:rsidRPr="00EC5BC0">
        <w:t xml:space="preserve"> If the manufacturer has declared the transmitter paths to be equivalent, it is sufficient to measure the signal at any one of the transmitter antenna connectors</w:t>
      </w:r>
      <w:r w:rsidR="00487904" w:rsidRPr="00EC5BC0">
        <w:rPr>
          <w:rFonts w:cs="v4.2.0"/>
        </w:rPr>
        <w:t>,.</w:t>
      </w:r>
    </w:p>
    <w:p w14:paraId="0D9DABC0" w14:textId="77777777" w:rsidR="00064556" w:rsidRPr="00EC5BC0" w:rsidRDefault="00064556" w:rsidP="00064556">
      <w:pPr>
        <w:rPr>
          <w:rFonts w:cs="v4.2.0"/>
        </w:rPr>
      </w:pPr>
    </w:p>
    <w:p w14:paraId="74D2906E" w14:textId="77777777" w:rsidR="00CE029F" w:rsidRPr="00EC5BC0" w:rsidRDefault="00CE029F" w:rsidP="002C24FB">
      <w:pPr>
        <w:pStyle w:val="Heading3"/>
      </w:pPr>
      <w:bookmarkStart w:id="103" w:name="_Toc21015563"/>
      <w:bookmarkStart w:id="104" w:name="_Toc45829751"/>
      <w:bookmarkStart w:id="105" w:name="_Toc45830401"/>
      <w:bookmarkStart w:id="106" w:name="_Toc61108857"/>
      <w:r w:rsidRPr="00EC5BC0">
        <w:t>4.5.2</w:t>
      </w:r>
      <w:r w:rsidR="008929DC" w:rsidRPr="00EC5BC0">
        <w:tab/>
      </w:r>
      <w:r w:rsidRPr="00EC5BC0">
        <w:t>Receive configurations</w:t>
      </w:r>
      <w:bookmarkEnd w:id="103"/>
      <w:bookmarkEnd w:id="104"/>
      <w:bookmarkEnd w:id="105"/>
      <w:bookmarkEnd w:id="106"/>
    </w:p>
    <w:p w14:paraId="4CFBC831" w14:textId="77777777" w:rsidR="00CE029F" w:rsidRPr="00EC5BC0" w:rsidRDefault="00CE029F" w:rsidP="00CE029F">
      <w:pPr>
        <w:rPr>
          <w:rFonts w:cs="v5.0.0"/>
        </w:rPr>
      </w:pPr>
      <w:r w:rsidRPr="00EC5BC0">
        <w:rPr>
          <w:rFonts w:cs="v5.0.0"/>
        </w:rPr>
        <w:t>Unless otherwise stated, the rec</w:t>
      </w:r>
      <w:r w:rsidR="00076724" w:rsidRPr="00EC5BC0">
        <w:rPr>
          <w:rFonts w:cs="v5.0.0"/>
        </w:rPr>
        <w:t>eiver characteristics in clause</w:t>
      </w:r>
      <w:r w:rsidRPr="00EC5BC0">
        <w:rPr>
          <w:rFonts w:cs="v5.0.0"/>
        </w:rPr>
        <w:t xml:space="preserve"> 7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107" w:name="_MON_1106037602"/>
    <w:bookmarkStart w:id="108" w:name="_MON_1106051095"/>
    <w:bookmarkEnd w:id="107"/>
    <w:bookmarkEnd w:id="108"/>
    <w:bookmarkStart w:id="109" w:name="_MON_1105856815"/>
    <w:bookmarkEnd w:id="109"/>
    <w:p w14:paraId="723BDFEE" w14:textId="77777777" w:rsidR="00CE029F" w:rsidRPr="00EC5BC0" w:rsidRDefault="00CE029F" w:rsidP="00CE029F">
      <w:pPr>
        <w:pStyle w:val="TH"/>
        <w:rPr>
          <w:rFonts w:cs="v5.0.0"/>
        </w:rPr>
      </w:pPr>
      <w:r w:rsidRPr="00EC5BC0">
        <w:object w:dxaOrig="8880" w:dyaOrig="2520" w14:anchorId="5A80C037">
          <v:shape id="_x0000_i1038" type="#_x0000_t75" style="width:444pt;height:125.25pt" o:ole="" fillcolor="window">
            <v:imagedata r:id="rId36" o:title=""/>
          </v:shape>
          <o:OLEObject Type="Embed" ProgID="Word.Picture.8" ShapeID="_x0000_i1038" DrawAspect="Content" ObjectID="_1671722764" r:id="rId37"/>
        </w:object>
      </w:r>
    </w:p>
    <w:p w14:paraId="712778AC" w14:textId="77777777" w:rsidR="00CE029F" w:rsidRPr="00EC5BC0" w:rsidRDefault="00CE029F" w:rsidP="00DD5B46">
      <w:pPr>
        <w:pStyle w:val="TF"/>
      </w:pPr>
      <w:r w:rsidRPr="00EC5BC0">
        <w:t>Figure 4.5-2: Receiver test ports</w:t>
      </w:r>
    </w:p>
    <w:p w14:paraId="124D565F" w14:textId="77777777" w:rsidR="00CE029F" w:rsidRPr="00EC5BC0" w:rsidRDefault="00CE029F" w:rsidP="002C24FB">
      <w:pPr>
        <w:pStyle w:val="Heading4"/>
      </w:pPr>
      <w:bookmarkStart w:id="110" w:name="_Toc21015564"/>
      <w:bookmarkStart w:id="111" w:name="_Toc45829752"/>
      <w:bookmarkStart w:id="112" w:name="_Toc45830402"/>
      <w:bookmarkStart w:id="113" w:name="_Toc61108858"/>
      <w:r w:rsidRPr="00EC5BC0">
        <w:t>4.5.2.1</w:t>
      </w:r>
      <w:r w:rsidR="008929DC" w:rsidRPr="00EC5BC0">
        <w:tab/>
      </w:r>
      <w:r w:rsidR="00F76B33" w:rsidRPr="00EC5BC0">
        <w:t>Reception with multiple receiver antenna connectors, r</w:t>
      </w:r>
      <w:r w:rsidRPr="00EC5BC0">
        <w:t>eceiver diversity</w:t>
      </w:r>
      <w:bookmarkEnd w:id="110"/>
      <w:bookmarkEnd w:id="111"/>
      <w:bookmarkEnd w:id="112"/>
      <w:bookmarkEnd w:id="113"/>
    </w:p>
    <w:p w14:paraId="3BF745F7" w14:textId="77777777" w:rsidR="003A29AE" w:rsidRPr="00EC5BC0" w:rsidRDefault="00487904" w:rsidP="00487904">
      <w:pPr>
        <w:rPr>
          <w:rFonts w:cs="v4.2.0"/>
        </w:rPr>
      </w:pPr>
      <w:r w:rsidRPr="00EC5BC0">
        <w:rPr>
          <w:rFonts w:cs="v4.2.0"/>
        </w:rPr>
        <w:t>For the tests in clause 7 of the present document, the requirement applies at each receiver antenna connector for receivers with antenna diversity</w:t>
      </w:r>
      <w:r w:rsidR="00F76B33" w:rsidRPr="00EC5BC0">
        <w:rPr>
          <w:rFonts w:cs="v4.2.0"/>
        </w:rPr>
        <w:t xml:space="preserve"> or in the case of multi-carrier reception with multiple receiver antenna connectors</w:t>
      </w:r>
      <w:r w:rsidRPr="00EC5BC0">
        <w:rPr>
          <w:rFonts w:cs="v4.2.0"/>
        </w:rPr>
        <w:t>.</w:t>
      </w:r>
    </w:p>
    <w:p w14:paraId="1843EB33" w14:textId="77777777" w:rsidR="00487904" w:rsidRPr="00EC5BC0" w:rsidRDefault="003A29AE" w:rsidP="00487904">
      <w:pPr>
        <w:rPr>
          <w:rFonts w:cs="v4.2.0"/>
        </w:rPr>
      </w:pPr>
      <w:r w:rsidRPr="00EC5BC0">
        <w:t>Receiver requirements are tested at the antenna connector, with the remaining receiver(s) disabled or their antenna connector(s) being terminated.</w:t>
      </w:r>
      <w:r w:rsidR="00487904" w:rsidRPr="00EC5BC0">
        <w:t xml:space="preserve"> If the manufacturer has declared the receiver paths to be equivalent, it is sufficient to apply the specified test signal at any one of the receiver antenna connectors</w:t>
      </w:r>
      <w:r w:rsidR="00487904" w:rsidRPr="00EC5BC0">
        <w:rPr>
          <w:rFonts w:cs="v4.2.0"/>
        </w:rPr>
        <w:t>.</w:t>
      </w:r>
    </w:p>
    <w:p w14:paraId="00A2CE89" w14:textId="77777777" w:rsidR="00B93084" w:rsidRPr="00EC5BC0" w:rsidRDefault="00B93084" w:rsidP="00B93084">
      <w:pPr>
        <w:rPr>
          <w:noProof/>
        </w:rPr>
      </w:pPr>
      <w:r w:rsidRPr="00EC5BC0">
        <w:rPr>
          <w:noProof/>
        </w:rPr>
        <w:t xml:space="preserve">For a multi-band BS, multi-band tests for </w:t>
      </w:r>
      <w:r w:rsidR="00490DFB" w:rsidRPr="00EC5BC0">
        <w:rPr>
          <w:noProof/>
        </w:rPr>
        <w:t xml:space="preserve">ACS, </w:t>
      </w:r>
      <w:r w:rsidRPr="00EC5BC0">
        <w:rPr>
          <w:noProof/>
        </w:rPr>
        <w:t>blocking and intermodulation are performed with the interferer(s) applied to each antenna connector mapped to the receiver for the wanted signal(s), however only to one antenna at a time. Antenna connectors to which no signals are applied are terminated.</w:t>
      </w:r>
    </w:p>
    <w:p w14:paraId="00DA0A6E" w14:textId="77777777" w:rsidR="004A1E0A" w:rsidRPr="00EC5BC0" w:rsidRDefault="004A1E0A" w:rsidP="002C24FB">
      <w:pPr>
        <w:pStyle w:val="Heading3"/>
      </w:pPr>
      <w:bookmarkStart w:id="114" w:name="_Toc21015565"/>
      <w:bookmarkStart w:id="115" w:name="_Toc45829753"/>
      <w:bookmarkStart w:id="116" w:name="_Toc45830403"/>
      <w:bookmarkStart w:id="117" w:name="_Toc61108859"/>
      <w:r w:rsidRPr="00EC5BC0">
        <w:t>4.5.3</w:t>
      </w:r>
      <w:r w:rsidRPr="00EC5BC0">
        <w:tab/>
        <w:t>Duplexers</w:t>
      </w:r>
      <w:bookmarkEnd w:id="114"/>
      <w:bookmarkEnd w:id="115"/>
      <w:bookmarkEnd w:id="116"/>
      <w:bookmarkEnd w:id="117"/>
    </w:p>
    <w:p w14:paraId="47CEDB54" w14:textId="77777777" w:rsidR="004A1E0A" w:rsidRPr="00EC5BC0" w:rsidRDefault="004A1E0A" w:rsidP="004A1E0A">
      <w:pPr>
        <w:rPr>
          <w:rFonts w:cs="v4.2.0"/>
        </w:rPr>
      </w:pPr>
      <w:r w:rsidRPr="00EC5BC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5C101C9" w14:textId="77777777" w:rsidR="004A1E0A" w:rsidRPr="00EC5BC0" w:rsidRDefault="00076724" w:rsidP="004A1E0A">
      <w:pPr>
        <w:rPr>
          <w:rFonts w:cs="v4.2.0"/>
        </w:rPr>
      </w:pPr>
      <w:r w:rsidRPr="00EC5BC0">
        <w:rPr>
          <w:rFonts w:cs="v4.2.0"/>
        </w:rPr>
        <w:t>The following tests shall</w:t>
      </w:r>
      <w:r w:rsidR="004A1E0A" w:rsidRPr="00EC5BC0">
        <w:rPr>
          <w:rFonts w:cs="v4.2.0"/>
        </w:rPr>
        <w:t xml:space="preserve"> be performed with the duplexer fitted, and without it fitted if this is an option:</w:t>
      </w:r>
    </w:p>
    <w:p w14:paraId="386E6C90" w14:textId="77777777" w:rsidR="004A1E0A" w:rsidRPr="00EC5BC0" w:rsidRDefault="004A1E0A" w:rsidP="004A1E0A">
      <w:pPr>
        <w:pStyle w:val="B1"/>
        <w:rPr>
          <w:rFonts w:cs="v4.2.0"/>
        </w:rPr>
      </w:pPr>
      <w:r w:rsidRPr="00EC5BC0">
        <w:rPr>
          <w:rFonts w:cs="v4.2.0"/>
        </w:rPr>
        <w:t>1)</w:t>
      </w:r>
      <w:r w:rsidRPr="00EC5BC0">
        <w:rPr>
          <w:rFonts w:cs="v4.2.0"/>
        </w:rPr>
        <w:tab/>
      </w:r>
      <w:r w:rsidR="000F3D55" w:rsidRPr="00EC5BC0">
        <w:rPr>
          <w:rFonts w:cs="v4.2.0"/>
        </w:rPr>
        <w:t>subclause</w:t>
      </w:r>
      <w:r w:rsidRPr="00EC5BC0">
        <w:rPr>
          <w:rFonts w:cs="v4.2.0"/>
        </w:rPr>
        <w:t xml:space="preserve"> 6.2, base station output power, for the highest static power step only, if this is measured at the antenna connector;</w:t>
      </w:r>
    </w:p>
    <w:p w14:paraId="7F47A368" w14:textId="77777777" w:rsidR="004A1E0A" w:rsidRPr="00EC5BC0" w:rsidRDefault="004A1E0A" w:rsidP="004A1E0A">
      <w:pPr>
        <w:pStyle w:val="B1"/>
        <w:rPr>
          <w:rFonts w:cs="v4.2.0"/>
        </w:rPr>
      </w:pPr>
      <w:r w:rsidRPr="00EC5BC0">
        <w:rPr>
          <w:rFonts w:cs="v4.2.0"/>
        </w:rPr>
        <w:t>2)</w:t>
      </w:r>
      <w:r w:rsidRPr="00EC5BC0">
        <w:rPr>
          <w:rFonts w:cs="v4.2.0"/>
        </w:rPr>
        <w:tab/>
      </w:r>
      <w:r w:rsidR="000F3D55" w:rsidRPr="00EC5BC0">
        <w:rPr>
          <w:rFonts w:cs="v4.2.0"/>
        </w:rPr>
        <w:t>subclause</w:t>
      </w:r>
      <w:r w:rsidRPr="00EC5BC0">
        <w:rPr>
          <w:rFonts w:cs="v4.2.0"/>
        </w:rPr>
        <w:t xml:space="preserve"> 6.6, unwanted emissions; outside the BS transmit band;</w:t>
      </w:r>
    </w:p>
    <w:p w14:paraId="7A54B77A" w14:textId="77777777" w:rsidR="004A1E0A" w:rsidRPr="00EC5BC0" w:rsidRDefault="004A1E0A" w:rsidP="004A1E0A">
      <w:pPr>
        <w:pStyle w:val="B1"/>
        <w:rPr>
          <w:rFonts w:cs="v4.2.0"/>
        </w:rPr>
      </w:pPr>
      <w:r w:rsidRPr="00EC5BC0">
        <w:rPr>
          <w:rFonts w:cs="v4.2.0"/>
        </w:rPr>
        <w:t>3)</w:t>
      </w:r>
      <w:r w:rsidRPr="00EC5BC0">
        <w:rPr>
          <w:rFonts w:cs="v4.2.0"/>
        </w:rPr>
        <w:tab/>
      </w:r>
      <w:r w:rsidR="000F3D55" w:rsidRPr="00EC5BC0">
        <w:rPr>
          <w:rFonts w:cs="v4.2.0"/>
        </w:rPr>
        <w:t>subclause</w:t>
      </w:r>
      <w:r w:rsidRPr="00EC5BC0">
        <w:rPr>
          <w:rFonts w:cs="v4.2.0"/>
        </w:rPr>
        <w:t xml:space="preserve"> 6.6.4.</w:t>
      </w:r>
      <w:r w:rsidR="005044BB" w:rsidRPr="00EC5BC0">
        <w:rPr>
          <w:rFonts w:cs="v4.2.0"/>
        </w:rPr>
        <w:t>5.3</w:t>
      </w:r>
      <w:r w:rsidRPr="00EC5BC0">
        <w:rPr>
          <w:rFonts w:cs="v4.2.0"/>
        </w:rPr>
        <w:t>, protection of the BS receiver;</w:t>
      </w:r>
    </w:p>
    <w:p w14:paraId="1F0FB656" w14:textId="77777777" w:rsidR="004A1E0A" w:rsidRPr="00EC5BC0" w:rsidRDefault="004A1E0A" w:rsidP="004A1E0A">
      <w:pPr>
        <w:pStyle w:val="B1"/>
        <w:rPr>
          <w:rFonts w:cs="v4.2.0"/>
        </w:rPr>
      </w:pPr>
      <w:r w:rsidRPr="00EC5BC0">
        <w:rPr>
          <w:rFonts w:cs="v4.2.0"/>
        </w:rPr>
        <w:t>4)</w:t>
      </w:r>
      <w:r w:rsidRPr="00EC5BC0">
        <w:rPr>
          <w:rFonts w:cs="v4.2.0"/>
        </w:rPr>
        <w:tab/>
      </w:r>
      <w:r w:rsidR="000F3D55" w:rsidRPr="00EC5BC0">
        <w:rPr>
          <w:rFonts w:cs="v4.2.0"/>
        </w:rPr>
        <w:t>subclause</w:t>
      </w:r>
      <w:r w:rsidRPr="00EC5BC0">
        <w:rPr>
          <w:rFonts w:cs="v4.2.0"/>
        </w:rPr>
        <w:t xml:space="preserve"> 6.7, transmit intermodulation; for the testing of conformance, the carrier frequencies should be selected to minimize intermodulation products from the transmitters falling in receive channels.</w:t>
      </w:r>
    </w:p>
    <w:p w14:paraId="38D2D430" w14:textId="77777777" w:rsidR="004A1E0A" w:rsidRPr="00EC5BC0" w:rsidRDefault="004A1E0A" w:rsidP="004A1E0A">
      <w:pPr>
        <w:rPr>
          <w:rFonts w:cs="v4.2.0"/>
        </w:rPr>
      </w:pPr>
      <w:r w:rsidRPr="00EC5BC0">
        <w:rPr>
          <w:rFonts w:cs="v4.2.0"/>
        </w:rPr>
        <w:t>The remaining tests may be performed with or without the duplexer fitted.</w:t>
      </w:r>
    </w:p>
    <w:p w14:paraId="0B231234" w14:textId="77777777" w:rsidR="004A1E0A" w:rsidRPr="00EC5BC0" w:rsidRDefault="004A1E0A" w:rsidP="004A1E0A">
      <w:pPr>
        <w:pStyle w:val="NO"/>
        <w:rPr>
          <w:rFonts w:cs="v4.2.0"/>
        </w:rPr>
      </w:pPr>
      <w:r w:rsidRPr="00EC5BC0">
        <w:rPr>
          <w:rFonts w:cs="v4.2.0"/>
        </w:rPr>
        <w:t>NOTE 1:</w:t>
      </w:r>
      <w:r w:rsidRPr="00EC5BC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5B7E036B" w14:textId="77777777" w:rsidR="004A1E0A" w:rsidRPr="00EC5BC0" w:rsidRDefault="004A1E0A" w:rsidP="004A1E0A">
      <w:pPr>
        <w:pStyle w:val="NO"/>
        <w:rPr>
          <w:rFonts w:cs="v4.2.0"/>
        </w:rPr>
      </w:pPr>
      <w:r w:rsidRPr="00EC5BC0">
        <w:rPr>
          <w:rFonts w:cs="v4.2.0"/>
        </w:rPr>
        <w:t>NOTE 2:</w:t>
      </w:r>
      <w:r w:rsidRPr="00EC5BC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EARFCNs to minimize intermodulation products falling on receive channels. For testing of complete conformance, an operator may specify the EARFCNs to be used.</w:t>
      </w:r>
    </w:p>
    <w:p w14:paraId="0C56185C" w14:textId="77777777" w:rsidR="004A1E0A" w:rsidRPr="00EC5BC0" w:rsidRDefault="004A1E0A" w:rsidP="002C24FB">
      <w:pPr>
        <w:pStyle w:val="Heading3"/>
      </w:pPr>
      <w:bookmarkStart w:id="118" w:name="_Toc21015566"/>
      <w:bookmarkStart w:id="119" w:name="_Toc45829754"/>
      <w:bookmarkStart w:id="120" w:name="_Toc45830404"/>
      <w:bookmarkStart w:id="121" w:name="_Toc61108860"/>
      <w:r w:rsidRPr="00EC5BC0">
        <w:t>4.5.4</w:t>
      </w:r>
      <w:r w:rsidRPr="00EC5BC0">
        <w:tab/>
        <w:t>Power supply options</w:t>
      </w:r>
      <w:bookmarkEnd w:id="118"/>
      <w:bookmarkEnd w:id="119"/>
      <w:bookmarkEnd w:id="120"/>
      <w:bookmarkEnd w:id="121"/>
    </w:p>
    <w:p w14:paraId="5DF137E5" w14:textId="77777777" w:rsidR="004A1E0A" w:rsidRPr="00EC5BC0" w:rsidRDefault="004A1E0A" w:rsidP="004A1E0A">
      <w:r w:rsidRPr="00EC5BC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9FA280F" w14:textId="77777777" w:rsidR="004A1E0A" w:rsidRPr="00EC5BC0" w:rsidRDefault="004A1E0A" w:rsidP="004A1E0A">
      <w:r w:rsidRPr="00EC5BC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5CDF6F16" w14:textId="77777777" w:rsidR="004A1E0A" w:rsidRPr="00EC5BC0" w:rsidRDefault="004A1E0A" w:rsidP="002C24FB">
      <w:pPr>
        <w:pStyle w:val="Heading3"/>
      </w:pPr>
      <w:bookmarkStart w:id="122" w:name="_Toc21015567"/>
      <w:bookmarkStart w:id="123" w:name="_Toc45829755"/>
      <w:bookmarkStart w:id="124" w:name="_Toc45830405"/>
      <w:bookmarkStart w:id="125" w:name="_Toc61108861"/>
      <w:r w:rsidRPr="00EC5BC0">
        <w:t>4.5.5</w:t>
      </w:r>
      <w:r w:rsidRPr="00EC5BC0">
        <w:tab/>
        <w:t>Ancillary RF amplifiers</w:t>
      </w:r>
      <w:bookmarkEnd w:id="122"/>
      <w:bookmarkEnd w:id="123"/>
      <w:bookmarkEnd w:id="124"/>
      <w:bookmarkEnd w:id="125"/>
    </w:p>
    <w:p w14:paraId="02B57C35" w14:textId="77777777" w:rsidR="004A1E0A" w:rsidRPr="00EC5BC0" w:rsidRDefault="004A1E0A" w:rsidP="004A1E0A">
      <w:pPr>
        <w:rPr>
          <w:rFonts w:cs="v4.2.0"/>
        </w:rPr>
      </w:pPr>
      <w:r w:rsidRPr="00EC5BC0">
        <w:rPr>
          <w:rFonts w:cs="v4.2.0"/>
        </w:rPr>
        <w:t>The requirements of the present document shall be met with the ancillary RF amplifier fitted</w:t>
      </w:r>
      <w:r w:rsidR="00076724" w:rsidRPr="00EC5BC0">
        <w:rPr>
          <w:rFonts w:cs="v4.2.0"/>
        </w:rPr>
        <w:t>. At tests according to clauses</w:t>
      </w:r>
      <w:r w:rsidRPr="00EC5BC0">
        <w:rPr>
          <w:rFonts w:cs="v4.2.0"/>
        </w:rPr>
        <w:t xml:space="preserv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076AAF3C" w14:textId="77777777" w:rsidR="004A1E0A" w:rsidRPr="00EC5BC0" w:rsidRDefault="004A1E0A" w:rsidP="004A1E0A">
      <w:pPr>
        <w:rPr>
          <w:rFonts w:cs="v4.2.0"/>
        </w:rPr>
      </w:pPr>
      <w:r w:rsidRPr="00EC5BC0">
        <w:rPr>
          <w:rFonts w:cs="v4.2.0"/>
        </w:rPr>
        <w:t>Sufficient tests should be repeated with the ancillary amplifier fitted and, if it is optional, without the ancillary RF amplifier to verify that the BS meets the requirements of the present document in both cases.</w:t>
      </w:r>
    </w:p>
    <w:p w14:paraId="22D14A32" w14:textId="77777777" w:rsidR="004A1E0A" w:rsidRPr="00EC5BC0" w:rsidRDefault="004A1E0A" w:rsidP="004A1E0A">
      <w:pPr>
        <w:rPr>
          <w:rFonts w:cs="v4.2.0"/>
        </w:rPr>
      </w:pPr>
      <w:r w:rsidRPr="00EC5BC0">
        <w:rPr>
          <w:rFonts w:cs="v4.2.0"/>
        </w:rPr>
        <w:t>When tes</w:t>
      </w:r>
      <w:r w:rsidR="00076724" w:rsidRPr="00EC5BC0">
        <w:rPr>
          <w:rFonts w:cs="v4.2.0"/>
        </w:rPr>
        <w:t>ting, the following tests shall</w:t>
      </w:r>
      <w:r w:rsidRPr="00EC5BC0">
        <w:rPr>
          <w:rFonts w:cs="v4.2.0"/>
        </w:rPr>
        <w:t xml:space="preserve"> be repeated with the optional ancillary amplifier fitted according to the table below, where x denotes that the test is applicable:</w:t>
      </w:r>
    </w:p>
    <w:p w14:paraId="52182FE1" w14:textId="77777777" w:rsidR="004A1E0A" w:rsidRPr="00EC5BC0" w:rsidRDefault="004A1E0A" w:rsidP="00DD5B46">
      <w:pPr>
        <w:pStyle w:val="TH"/>
      </w:pPr>
      <w:r w:rsidRPr="00EC5BC0">
        <w:t>Table 4.</w:t>
      </w:r>
      <w:r w:rsidR="00763A5E" w:rsidRPr="00EC5BC0">
        <w:t>5</w:t>
      </w:r>
      <w:r w:rsidRPr="00EC5BC0">
        <w:t>-1</w:t>
      </w:r>
      <w:r w:rsidR="003A29AE" w:rsidRPr="00EC5BC0">
        <w:t>:</w:t>
      </w:r>
      <w:r w:rsidRPr="00EC5BC0">
        <w:t xml:space="preserve"> Tests applicable to Ancillary RF Amplifiers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C5BC0" w:rsidRPr="00EC5BC0" w14:paraId="3C3EF23A" w14:textId="77777777">
        <w:trPr>
          <w:cantSplit/>
          <w:jc w:val="center"/>
        </w:trPr>
        <w:tc>
          <w:tcPr>
            <w:tcW w:w="1188" w:type="dxa"/>
            <w:vMerge w:val="restart"/>
            <w:tcBorders>
              <w:top w:val="single" w:sz="6" w:space="0" w:color="auto"/>
              <w:left w:val="single" w:sz="6" w:space="0" w:color="auto"/>
            </w:tcBorders>
          </w:tcPr>
          <w:p w14:paraId="04F19F86" w14:textId="77777777" w:rsidR="004A1E0A" w:rsidRPr="00EC5BC0" w:rsidRDefault="004A1E0A" w:rsidP="00577C7A">
            <w:pPr>
              <w:pStyle w:val="TAH"/>
              <w:rPr>
                <w:rFonts w:cs="v4.2.0"/>
                <w:lang w:eastAsia="en-US"/>
              </w:rPr>
            </w:pPr>
            <w:r w:rsidRPr="00EC5BC0">
              <w:rPr>
                <w:rFonts w:cs="v4.2.0"/>
                <w:lang w:eastAsia="en-US"/>
              </w:rPr>
              <w:t>Receiver Tests</w:t>
            </w:r>
          </w:p>
        </w:tc>
        <w:tc>
          <w:tcPr>
            <w:tcW w:w="1559" w:type="dxa"/>
            <w:tcBorders>
              <w:top w:val="single" w:sz="6" w:space="0" w:color="auto"/>
            </w:tcBorders>
          </w:tcPr>
          <w:p w14:paraId="44818C21" w14:textId="77777777" w:rsidR="004A1E0A" w:rsidRPr="00EC5BC0" w:rsidRDefault="000F3D55" w:rsidP="00577C7A">
            <w:pPr>
              <w:pStyle w:val="TAH"/>
              <w:rPr>
                <w:rFonts w:cs="v4.2.0"/>
                <w:lang w:eastAsia="en-US"/>
              </w:rPr>
            </w:pPr>
            <w:r w:rsidRPr="00EC5BC0">
              <w:rPr>
                <w:rFonts w:cs="v4.2.0"/>
                <w:lang w:eastAsia="en-US"/>
              </w:rPr>
              <w:t>Subclause</w:t>
            </w:r>
          </w:p>
        </w:tc>
        <w:tc>
          <w:tcPr>
            <w:tcW w:w="1985" w:type="dxa"/>
            <w:tcBorders>
              <w:top w:val="single" w:sz="6" w:space="0" w:color="auto"/>
            </w:tcBorders>
          </w:tcPr>
          <w:p w14:paraId="38E9AD86" w14:textId="77777777" w:rsidR="004A1E0A" w:rsidRPr="00EC5BC0" w:rsidRDefault="004A1E0A" w:rsidP="00577C7A">
            <w:pPr>
              <w:pStyle w:val="TAH"/>
              <w:rPr>
                <w:rFonts w:cs="v4.2.0"/>
                <w:lang w:eastAsia="en-US"/>
              </w:rPr>
            </w:pPr>
            <w:r w:rsidRPr="00EC5BC0">
              <w:rPr>
                <w:rFonts w:cs="v4.2.0"/>
                <w:lang w:eastAsia="en-US"/>
              </w:rPr>
              <w:t>TX amplifier only</w:t>
            </w:r>
          </w:p>
        </w:tc>
        <w:tc>
          <w:tcPr>
            <w:tcW w:w="1843" w:type="dxa"/>
            <w:tcBorders>
              <w:top w:val="single" w:sz="6" w:space="0" w:color="auto"/>
            </w:tcBorders>
          </w:tcPr>
          <w:p w14:paraId="77B2B7DB" w14:textId="77777777" w:rsidR="004A1E0A" w:rsidRPr="00EC5BC0" w:rsidRDefault="004A1E0A" w:rsidP="00577C7A">
            <w:pPr>
              <w:pStyle w:val="TAH"/>
              <w:rPr>
                <w:rFonts w:cs="v4.2.0"/>
                <w:lang w:eastAsia="en-US"/>
              </w:rPr>
            </w:pPr>
            <w:r w:rsidRPr="00EC5BC0">
              <w:rPr>
                <w:rFonts w:cs="v4.2.0"/>
                <w:lang w:eastAsia="en-US"/>
              </w:rPr>
              <w:t>RX amplifier only</w:t>
            </w:r>
          </w:p>
        </w:tc>
        <w:tc>
          <w:tcPr>
            <w:tcW w:w="2120" w:type="dxa"/>
            <w:tcBorders>
              <w:top w:val="single" w:sz="6" w:space="0" w:color="auto"/>
              <w:bottom w:val="single" w:sz="6" w:space="0" w:color="auto"/>
              <w:right w:val="single" w:sz="6" w:space="0" w:color="auto"/>
            </w:tcBorders>
          </w:tcPr>
          <w:p w14:paraId="1E444605" w14:textId="77777777" w:rsidR="004A1E0A" w:rsidRPr="00EC5BC0" w:rsidRDefault="004A1E0A" w:rsidP="00577C7A">
            <w:pPr>
              <w:pStyle w:val="TAH"/>
              <w:rPr>
                <w:rFonts w:cs="v4.2.0"/>
                <w:lang w:eastAsia="en-US"/>
              </w:rPr>
            </w:pPr>
            <w:r w:rsidRPr="00EC5BC0">
              <w:rPr>
                <w:rFonts w:cs="v4.2.0"/>
                <w:lang w:eastAsia="en-US"/>
              </w:rPr>
              <w:t>TX/RX amplifiers combined (Note)</w:t>
            </w:r>
          </w:p>
        </w:tc>
      </w:tr>
      <w:tr w:rsidR="00EC5BC0" w:rsidRPr="00EC5BC0" w14:paraId="79D96F41" w14:textId="77777777">
        <w:trPr>
          <w:cantSplit/>
          <w:jc w:val="center"/>
        </w:trPr>
        <w:tc>
          <w:tcPr>
            <w:tcW w:w="1188" w:type="dxa"/>
            <w:vMerge/>
            <w:tcBorders>
              <w:left w:val="single" w:sz="6" w:space="0" w:color="auto"/>
            </w:tcBorders>
          </w:tcPr>
          <w:p w14:paraId="55DF6EB0" w14:textId="77777777" w:rsidR="004A1E0A" w:rsidRPr="00EC5BC0" w:rsidRDefault="004A1E0A" w:rsidP="00577C7A">
            <w:pPr>
              <w:pStyle w:val="TAH"/>
              <w:rPr>
                <w:rFonts w:cs="v4.2.0"/>
                <w:lang w:eastAsia="en-US"/>
              </w:rPr>
            </w:pPr>
          </w:p>
        </w:tc>
        <w:tc>
          <w:tcPr>
            <w:tcW w:w="1559" w:type="dxa"/>
          </w:tcPr>
          <w:p w14:paraId="77A64B0C" w14:textId="77777777" w:rsidR="004A1E0A" w:rsidRPr="00EC5BC0" w:rsidRDefault="004A1E0A" w:rsidP="00577C7A">
            <w:pPr>
              <w:pStyle w:val="TAC"/>
              <w:rPr>
                <w:rFonts w:cs="v4.2.0"/>
                <w:lang w:eastAsia="en-US"/>
              </w:rPr>
            </w:pPr>
            <w:r w:rsidRPr="00EC5BC0">
              <w:rPr>
                <w:rFonts w:cs="v4.2.0"/>
                <w:lang w:eastAsia="en-US"/>
              </w:rPr>
              <w:t>7.2</w:t>
            </w:r>
          </w:p>
        </w:tc>
        <w:tc>
          <w:tcPr>
            <w:tcW w:w="1985" w:type="dxa"/>
          </w:tcPr>
          <w:p w14:paraId="419A07E4" w14:textId="77777777" w:rsidR="004A1E0A" w:rsidRPr="00EC5BC0" w:rsidRDefault="004A1E0A" w:rsidP="00577C7A">
            <w:pPr>
              <w:pStyle w:val="TAC"/>
              <w:rPr>
                <w:rFonts w:ascii="Helvetica" w:hAnsi="Helvetica" w:cs="v4.2.0"/>
                <w:caps/>
                <w:lang w:eastAsia="en-US"/>
              </w:rPr>
            </w:pPr>
          </w:p>
        </w:tc>
        <w:tc>
          <w:tcPr>
            <w:tcW w:w="1843" w:type="dxa"/>
          </w:tcPr>
          <w:p w14:paraId="4D2D8B7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674C6C0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3C0B2DCA" w14:textId="77777777">
        <w:trPr>
          <w:cantSplit/>
          <w:jc w:val="center"/>
        </w:trPr>
        <w:tc>
          <w:tcPr>
            <w:tcW w:w="1188" w:type="dxa"/>
            <w:vMerge/>
            <w:tcBorders>
              <w:left w:val="single" w:sz="6" w:space="0" w:color="auto"/>
            </w:tcBorders>
          </w:tcPr>
          <w:p w14:paraId="258E1696" w14:textId="77777777" w:rsidR="006946CA" w:rsidRPr="00EC5BC0" w:rsidRDefault="006946CA" w:rsidP="00577C7A">
            <w:pPr>
              <w:pStyle w:val="TAH"/>
              <w:rPr>
                <w:rFonts w:cs="v4.2.0"/>
                <w:lang w:eastAsia="en-US"/>
              </w:rPr>
            </w:pPr>
          </w:p>
        </w:tc>
        <w:tc>
          <w:tcPr>
            <w:tcW w:w="1559" w:type="dxa"/>
          </w:tcPr>
          <w:p w14:paraId="570549A3" w14:textId="77777777" w:rsidR="006946CA" w:rsidRPr="00EC5BC0" w:rsidRDefault="006946CA" w:rsidP="00577C7A">
            <w:pPr>
              <w:pStyle w:val="TAC"/>
              <w:rPr>
                <w:rFonts w:cs="v4.2.0"/>
                <w:lang w:eastAsia="en-US"/>
              </w:rPr>
            </w:pPr>
            <w:r w:rsidRPr="00EC5BC0">
              <w:rPr>
                <w:rFonts w:cs="v4.2.0"/>
                <w:lang w:eastAsia="en-US"/>
              </w:rPr>
              <w:t>7.5 (Narrowband blocking)</w:t>
            </w:r>
          </w:p>
        </w:tc>
        <w:tc>
          <w:tcPr>
            <w:tcW w:w="1985" w:type="dxa"/>
          </w:tcPr>
          <w:p w14:paraId="00E6E78F" w14:textId="77777777" w:rsidR="006946CA" w:rsidRPr="00EC5BC0" w:rsidRDefault="006946CA" w:rsidP="00577C7A">
            <w:pPr>
              <w:pStyle w:val="TAC"/>
              <w:rPr>
                <w:rFonts w:ascii="Helvetica" w:hAnsi="Helvetica" w:cs="v4.2.0"/>
                <w:caps/>
                <w:lang w:eastAsia="en-US"/>
              </w:rPr>
            </w:pPr>
          </w:p>
        </w:tc>
        <w:tc>
          <w:tcPr>
            <w:tcW w:w="1843" w:type="dxa"/>
          </w:tcPr>
          <w:p w14:paraId="354DF74C"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0B14E7BE"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6CD3603" w14:textId="77777777">
        <w:trPr>
          <w:cantSplit/>
          <w:jc w:val="center"/>
        </w:trPr>
        <w:tc>
          <w:tcPr>
            <w:tcW w:w="1188" w:type="dxa"/>
            <w:vMerge/>
            <w:tcBorders>
              <w:left w:val="single" w:sz="6" w:space="0" w:color="auto"/>
            </w:tcBorders>
          </w:tcPr>
          <w:p w14:paraId="13E884B3" w14:textId="77777777" w:rsidR="004A1E0A" w:rsidRPr="00EC5BC0" w:rsidRDefault="004A1E0A" w:rsidP="00577C7A">
            <w:pPr>
              <w:pStyle w:val="TAH"/>
              <w:rPr>
                <w:rFonts w:cs="v4.2.0"/>
                <w:lang w:eastAsia="en-US"/>
              </w:rPr>
            </w:pPr>
          </w:p>
        </w:tc>
        <w:tc>
          <w:tcPr>
            <w:tcW w:w="1559" w:type="dxa"/>
          </w:tcPr>
          <w:p w14:paraId="5A378ECF" w14:textId="77777777" w:rsidR="004A1E0A" w:rsidRPr="00EC5BC0" w:rsidRDefault="004A1E0A" w:rsidP="00577C7A">
            <w:pPr>
              <w:pStyle w:val="TAC"/>
              <w:rPr>
                <w:rFonts w:cs="v4.2.0"/>
                <w:lang w:eastAsia="en-US"/>
              </w:rPr>
            </w:pPr>
            <w:r w:rsidRPr="00EC5BC0">
              <w:rPr>
                <w:rFonts w:cs="v4.2.0"/>
                <w:lang w:eastAsia="en-US"/>
              </w:rPr>
              <w:t>7.6</w:t>
            </w:r>
          </w:p>
        </w:tc>
        <w:tc>
          <w:tcPr>
            <w:tcW w:w="1985" w:type="dxa"/>
          </w:tcPr>
          <w:p w14:paraId="206E757D" w14:textId="77777777" w:rsidR="004A1E0A" w:rsidRPr="00EC5BC0" w:rsidRDefault="004A1E0A" w:rsidP="00577C7A">
            <w:pPr>
              <w:pStyle w:val="TAC"/>
              <w:rPr>
                <w:rFonts w:ascii="Helvetica" w:hAnsi="Helvetica" w:cs="v4.2.0"/>
                <w:caps/>
                <w:lang w:eastAsia="en-US"/>
              </w:rPr>
            </w:pPr>
          </w:p>
        </w:tc>
        <w:tc>
          <w:tcPr>
            <w:tcW w:w="1843" w:type="dxa"/>
          </w:tcPr>
          <w:p w14:paraId="489E1187"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73134F11"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A6CBB3B" w14:textId="77777777">
        <w:trPr>
          <w:cantSplit/>
          <w:jc w:val="center"/>
        </w:trPr>
        <w:tc>
          <w:tcPr>
            <w:tcW w:w="1188" w:type="dxa"/>
            <w:vMerge/>
            <w:tcBorders>
              <w:left w:val="single" w:sz="6" w:space="0" w:color="auto"/>
            </w:tcBorders>
          </w:tcPr>
          <w:p w14:paraId="499DEE3A" w14:textId="77777777" w:rsidR="004A1E0A" w:rsidRPr="00EC5BC0" w:rsidRDefault="004A1E0A" w:rsidP="00577C7A">
            <w:pPr>
              <w:pStyle w:val="TAH"/>
              <w:rPr>
                <w:rFonts w:cs="v4.2.0"/>
                <w:lang w:eastAsia="en-US"/>
              </w:rPr>
            </w:pPr>
          </w:p>
        </w:tc>
        <w:tc>
          <w:tcPr>
            <w:tcW w:w="1559" w:type="dxa"/>
            <w:tcBorders>
              <w:bottom w:val="nil"/>
            </w:tcBorders>
          </w:tcPr>
          <w:p w14:paraId="4AC8F871" w14:textId="77777777" w:rsidR="004A1E0A" w:rsidRPr="00EC5BC0" w:rsidRDefault="004A1E0A" w:rsidP="00577C7A">
            <w:pPr>
              <w:pStyle w:val="TAC"/>
              <w:rPr>
                <w:rFonts w:cs="v4.2.0"/>
                <w:lang w:eastAsia="en-US"/>
              </w:rPr>
            </w:pPr>
            <w:r w:rsidRPr="00EC5BC0">
              <w:rPr>
                <w:rFonts w:cs="v4.2.0"/>
                <w:lang w:eastAsia="en-US"/>
              </w:rPr>
              <w:t>7.7</w:t>
            </w:r>
          </w:p>
        </w:tc>
        <w:tc>
          <w:tcPr>
            <w:tcW w:w="1985" w:type="dxa"/>
            <w:tcBorders>
              <w:bottom w:val="nil"/>
            </w:tcBorders>
          </w:tcPr>
          <w:p w14:paraId="1AEFEAEF" w14:textId="77777777" w:rsidR="004A1E0A" w:rsidRPr="00EC5BC0" w:rsidRDefault="004A1E0A" w:rsidP="00577C7A">
            <w:pPr>
              <w:pStyle w:val="TAC"/>
              <w:rPr>
                <w:rFonts w:ascii="Helvetica" w:hAnsi="Helvetica" w:cs="v4.2.0"/>
                <w:caps/>
                <w:lang w:eastAsia="en-US"/>
              </w:rPr>
            </w:pPr>
          </w:p>
        </w:tc>
        <w:tc>
          <w:tcPr>
            <w:tcW w:w="1843" w:type="dxa"/>
            <w:tcBorders>
              <w:bottom w:val="nil"/>
            </w:tcBorders>
          </w:tcPr>
          <w:p w14:paraId="01148B2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nil"/>
              <w:right w:val="single" w:sz="6" w:space="0" w:color="auto"/>
            </w:tcBorders>
          </w:tcPr>
          <w:p w14:paraId="0C2BE13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9EF39EA" w14:textId="77777777">
        <w:trPr>
          <w:cantSplit/>
          <w:jc w:val="center"/>
        </w:trPr>
        <w:tc>
          <w:tcPr>
            <w:tcW w:w="1188" w:type="dxa"/>
            <w:vMerge/>
            <w:tcBorders>
              <w:left w:val="single" w:sz="6" w:space="0" w:color="auto"/>
              <w:bottom w:val="single" w:sz="6" w:space="0" w:color="auto"/>
            </w:tcBorders>
          </w:tcPr>
          <w:p w14:paraId="08576BCA" w14:textId="77777777" w:rsidR="004A1E0A" w:rsidRPr="00EC5BC0" w:rsidRDefault="004A1E0A" w:rsidP="00577C7A">
            <w:pPr>
              <w:pStyle w:val="TAH"/>
              <w:rPr>
                <w:rFonts w:cs="v4.2.0"/>
                <w:lang w:eastAsia="en-US"/>
              </w:rPr>
            </w:pPr>
          </w:p>
        </w:tc>
        <w:tc>
          <w:tcPr>
            <w:tcW w:w="1559" w:type="dxa"/>
            <w:tcBorders>
              <w:top w:val="single" w:sz="6" w:space="0" w:color="auto"/>
              <w:bottom w:val="single" w:sz="6" w:space="0" w:color="auto"/>
              <w:right w:val="single" w:sz="6" w:space="0" w:color="auto"/>
            </w:tcBorders>
          </w:tcPr>
          <w:p w14:paraId="1CCED9B2" w14:textId="77777777" w:rsidR="004A1E0A" w:rsidRPr="00EC5BC0" w:rsidRDefault="004A1E0A" w:rsidP="00577C7A">
            <w:pPr>
              <w:pStyle w:val="TAC"/>
              <w:rPr>
                <w:rFonts w:cs="v4.2.0"/>
                <w:lang w:eastAsia="en-US"/>
              </w:rPr>
            </w:pPr>
            <w:r w:rsidRPr="00EC5BC0">
              <w:rPr>
                <w:rFonts w:cs="v4.2.0"/>
                <w:lang w:eastAsia="en-US"/>
              </w:rPr>
              <w:t>7.8</w:t>
            </w:r>
          </w:p>
        </w:tc>
        <w:tc>
          <w:tcPr>
            <w:tcW w:w="1985" w:type="dxa"/>
            <w:tcBorders>
              <w:top w:val="single" w:sz="6" w:space="0" w:color="auto"/>
              <w:left w:val="single" w:sz="6" w:space="0" w:color="auto"/>
              <w:bottom w:val="single" w:sz="6" w:space="0" w:color="auto"/>
              <w:right w:val="single" w:sz="6" w:space="0" w:color="auto"/>
            </w:tcBorders>
          </w:tcPr>
          <w:p w14:paraId="4682516D" w14:textId="77777777" w:rsidR="004A1E0A" w:rsidRPr="00EC5BC0" w:rsidRDefault="004A1E0A" w:rsidP="00577C7A">
            <w:pPr>
              <w:pStyle w:val="TAC"/>
              <w:rPr>
                <w:rFonts w:ascii="Helvetica" w:hAnsi="Helvetica" w:cs="v4.2.0"/>
                <w:caps/>
                <w:lang w:eastAsia="en-US"/>
              </w:rPr>
            </w:pPr>
          </w:p>
        </w:tc>
        <w:tc>
          <w:tcPr>
            <w:tcW w:w="1843" w:type="dxa"/>
            <w:tcBorders>
              <w:top w:val="single" w:sz="6" w:space="0" w:color="auto"/>
              <w:left w:val="single" w:sz="6" w:space="0" w:color="auto"/>
              <w:bottom w:val="single" w:sz="6" w:space="0" w:color="auto"/>
              <w:right w:val="single" w:sz="6" w:space="0" w:color="auto"/>
            </w:tcBorders>
          </w:tcPr>
          <w:p w14:paraId="107A96E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left w:val="single" w:sz="6" w:space="0" w:color="auto"/>
              <w:bottom w:val="single" w:sz="6" w:space="0" w:color="auto"/>
              <w:right w:val="single" w:sz="6" w:space="0" w:color="auto"/>
            </w:tcBorders>
          </w:tcPr>
          <w:p w14:paraId="49FCFFD4" w14:textId="77777777" w:rsidR="004A1E0A" w:rsidRPr="00EC5BC0" w:rsidRDefault="004A1E0A" w:rsidP="00577C7A">
            <w:pPr>
              <w:pStyle w:val="TAC"/>
              <w:rPr>
                <w:rFonts w:ascii="Helvetica" w:hAnsi="Helvetica" w:cs="v4.2.0"/>
                <w:caps/>
                <w:lang w:eastAsia="en-US"/>
              </w:rPr>
            </w:pPr>
          </w:p>
        </w:tc>
      </w:tr>
      <w:tr w:rsidR="00EC5BC0" w:rsidRPr="00EC5BC0" w14:paraId="4DE1D642" w14:textId="77777777">
        <w:trPr>
          <w:cantSplit/>
          <w:jc w:val="center"/>
        </w:trPr>
        <w:tc>
          <w:tcPr>
            <w:tcW w:w="1188" w:type="dxa"/>
            <w:vMerge w:val="restart"/>
            <w:tcBorders>
              <w:top w:val="single" w:sz="6" w:space="0" w:color="auto"/>
              <w:left w:val="single" w:sz="6" w:space="0" w:color="auto"/>
              <w:right w:val="nil"/>
            </w:tcBorders>
          </w:tcPr>
          <w:p w14:paraId="398D8DF1" w14:textId="77777777" w:rsidR="004A1E0A" w:rsidRPr="00EC5BC0" w:rsidRDefault="004A1E0A" w:rsidP="00577C7A">
            <w:pPr>
              <w:pStyle w:val="TAH"/>
              <w:rPr>
                <w:rFonts w:cs="v4.2.0"/>
                <w:lang w:eastAsia="en-US"/>
              </w:rPr>
            </w:pPr>
            <w:r w:rsidRPr="00EC5BC0">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14:paraId="068B186B" w14:textId="77777777" w:rsidR="004A1E0A" w:rsidRPr="00EC5BC0" w:rsidRDefault="004A1E0A" w:rsidP="00577C7A">
            <w:pPr>
              <w:pStyle w:val="TAC"/>
              <w:rPr>
                <w:rFonts w:cs="v4.2.0"/>
                <w:lang w:eastAsia="en-US"/>
              </w:rPr>
            </w:pPr>
            <w:r w:rsidRPr="00EC5BC0">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14:paraId="2134676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single" w:sz="6" w:space="0" w:color="auto"/>
              <w:left w:val="single" w:sz="6" w:space="0" w:color="auto"/>
              <w:bottom w:val="single" w:sz="6" w:space="0" w:color="auto"/>
              <w:right w:val="single" w:sz="6" w:space="0" w:color="auto"/>
            </w:tcBorders>
          </w:tcPr>
          <w:p w14:paraId="726F0260"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left w:val="single" w:sz="6" w:space="0" w:color="auto"/>
              <w:bottom w:val="single" w:sz="6" w:space="0" w:color="auto"/>
              <w:right w:val="single" w:sz="6" w:space="0" w:color="auto"/>
            </w:tcBorders>
          </w:tcPr>
          <w:p w14:paraId="27BB0CA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5261E2A" w14:textId="77777777">
        <w:trPr>
          <w:cantSplit/>
          <w:jc w:val="center"/>
        </w:trPr>
        <w:tc>
          <w:tcPr>
            <w:tcW w:w="1188" w:type="dxa"/>
            <w:vMerge/>
            <w:tcBorders>
              <w:left w:val="single" w:sz="6" w:space="0" w:color="auto"/>
            </w:tcBorders>
          </w:tcPr>
          <w:p w14:paraId="6BE58F85" w14:textId="77777777" w:rsidR="004A1E0A" w:rsidRPr="00EC5BC0" w:rsidRDefault="004A1E0A" w:rsidP="00577C7A">
            <w:pPr>
              <w:pStyle w:val="TAH"/>
              <w:rPr>
                <w:rFonts w:cs="v4.2.0"/>
                <w:lang w:eastAsia="en-US"/>
              </w:rPr>
            </w:pPr>
          </w:p>
        </w:tc>
        <w:tc>
          <w:tcPr>
            <w:tcW w:w="1559" w:type="dxa"/>
            <w:tcBorders>
              <w:top w:val="nil"/>
            </w:tcBorders>
          </w:tcPr>
          <w:p w14:paraId="60BFD095" w14:textId="77777777" w:rsidR="004A1E0A" w:rsidRPr="00EC5BC0" w:rsidRDefault="004A1E0A" w:rsidP="00577C7A">
            <w:pPr>
              <w:pStyle w:val="TAC"/>
              <w:rPr>
                <w:rFonts w:cs="v4.2.0"/>
                <w:lang w:eastAsia="en-US"/>
              </w:rPr>
            </w:pPr>
            <w:r w:rsidRPr="00EC5BC0">
              <w:rPr>
                <w:rFonts w:cs="v4.2.0"/>
                <w:lang w:eastAsia="en-US"/>
              </w:rPr>
              <w:t>6.6.1</w:t>
            </w:r>
          </w:p>
        </w:tc>
        <w:tc>
          <w:tcPr>
            <w:tcW w:w="1985" w:type="dxa"/>
            <w:tcBorders>
              <w:top w:val="nil"/>
            </w:tcBorders>
          </w:tcPr>
          <w:p w14:paraId="39B1DA4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nil"/>
            </w:tcBorders>
          </w:tcPr>
          <w:p w14:paraId="771033E1" w14:textId="77777777" w:rsidR="004A1E0A" w:rsidRPr="00EC5BC0" w:rsidRDefault="004A1E0A" w:rsidP="00577C7A">
            <w:pPr>
              <w:pStyle w:val="TAC"/>
              <w:rPr>
                <w:rFonts w:ascii="Helvetica" w:hAnsi="Helvetica" w:cs="v4.2.0"/>
                <w:caps/>
                <w:lang w:eastAsia="en-US"/>
              </w:rPr>
            </w:pPr>
          </w:p>
        </w:tc>
        <w:tc>
          <w:tcPr>
            <w:tcW w:w="2120" w:type="dxa"/>
            <w:tcBorders>
              <w:top w:val="nil"/>
              <w:bottom w:val="single" w:sz="6" w:space="0" w:color="auto"/>
              <w:right w:val="single" w:sz="6" w:space="0" w:color="auto"/>
            </w:tcBorders>
          </w:tcPr>
          <w:p w14:paraId="43A3274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A6CFF23" w14:textId="77777777">
        <w:trPr>
          <w:cantSplit/>
          <w:jc w:val="center"/>
        </w:trPr>
        <w:tc>
          <w:tcPr>
            <w:tcW w:w="1188" w:type="dxa"/>
            <w:vMerge/>
            <w:tcBorders>
              <w:left w:val="single" w:sz="6" w:space="0" w:color="auto"/>
            </w:tcBorders>
          </w:tcPr>
          <w:p w14:paraId="02600F86" w14:textId="77777777" w:rsidR="004A1E0A" w:rsidRPr="00EC5BC0" w:rsidRDefault="004A1E0A" w:rsidP="00577C7A">
            <w:pPr>
              <w:pStyle w:val="TAH"/>
              <w:rPr>
                <w:rFonts w:cs="v4.2.0"/>
                <w:lang w:eastAsia="en-US"/>
              </w:rPr>
            </w:pPr>
          </w:p>
        </w:tc>
        <w:tc>
          <w:tcPr>
            <w:tcW w:w="1559" w:type="dxa"/>
          </w:tcPr>
          <w:p w14:paraId="3A402820" w14:textId="77777777" w:rsidR="004A1E0A" w:rsidRPr="00EC5BC0" w:rsidRDefault="004A1E0A" w:rsidP="00577C7A">
            <w:pPr>
              <w:pStyle w:val="TAC"/>
              <w:rPr>
                <w:rFonts w:cs="v4.2.0"/>
                <w:lang w:eastAsia="en-US"/>
              </w:rPr>
            </w:pPr>
            <w:r w:rsidRPr="00EC5BC0">
              <w:rPr>
                <w:rFonts w:cs="v4.2.0"/>
                <w:lang w:eastAsia="en-US"/>
              </w:rPr>
              <w:t>6.6.2</w:t>
            </w:r>
          </w:p>
        </w:tc>
        <w:tc>
          <w:tcPr>
            <w:tcW w:w="1985" w:type="dxa"/>
          </w:tcPr>
          <w:p w14:paraId="4A50200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Pr>
          <w:p w14:paraId="7EEA8E0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0758882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1B8DAF9" w14:textId="77777777">
        <w:trPr>
          <w:cantSplit/>
          <w:jc w:val="center"/>
        </w:trPr>
        <w:tc>
          <w:tcPr>
            <w:tcW w:w="1188" w:type="dxa"/>
            <w:vMerge/>
            <w:tcBorders>
              <w:left w:val="single" w:sz="6" w:space="0" w:color="auto"/>
            </w:tcBorders>
          </w:tcPr>
          <w:p w14:paraId="7284C4EB" w14:textId="77777777" w:rsidR="003A29AE" w:rsidRPr="00EC5BC0" w:rsidRDefault="003A29AE" w:rsidP="00577C7A">
            <w:pPr>
              <w:pStyle w:val="TAH"/>
              <w:rPr>
                <w:rFonts w:cs="v4.2.0"/>
                <w:lang w:eastAsia="en-US"/>
              </w:rPr>
            </w:pPr>
          </w:p>
        </w:tc>
        <w:tc>
          <w:tcPr>
            <w:tcW w:w="1559" w:type="dxa"/>
          </w:tcPr>
          <w:p w14:paraId="6A835817" w14:textId="77777777" w:rsidR="003A29AE" w:rsidRPr="00EC5BC0" w:rsidRDefault="003A29AE" w:rsidP="00577C7A">
            <w:pPr>
              <w:pStyle w:val="TAC"/>
              <w:rPr>
                <w:rFonts w:cs="v4.2.0"/>
                <w:lang w:eastAsia="en-US"/>
              </w:rPr>
            </w:pPr>
            <w:r w:rsidRPr="00EC5BC0">
              <w:rPr>
                <w:rFonts w:cs="v4.2.0"/>
                <w:lang w:eastAsia="en-US"/>
              </w:rPr>
              <w:t>6.6.3</w:t>
            </w:r>
          </w:p>
        </w:tc>
        <w:tc>
          <w:tcPr>
            <w:tcW w:w="1985" w:type="dxa"/>
          </w:tcPr>
          <w:p w14:paraId="4BD759C6" w14:textId="77777777" w:rsidR="003A29AE" w:rsidRPr="00EC5BC0" w:rsidRDefault="003A29AE" w:rsidP="00AC2FFA">
            <w:pPr>
              <w:pStyle w:val="TAC"/>
              <w:rPr>
                <w:rFonts w:cs="Arial"/>
                <w:lang w:eastAsia="en-US"/>
              </w:rPr>
            </w:pPr>
            <w:r w:rsidRPr="00EC5BC0">
              <w:rPr>
                <w:rFonts w:cs="Arial"/>
                <w:lang w:eastAsia="en-US"/>
              </w:rPr>
              <w:t>X</w:t>
            </w:r>
          </w:p>
        </w:tc>
        <w:tc>
          <w:tcPr>
            <w:tcW w:w="1843" w:type="dxa"/>
          </w:tcPr>
          <w:p w14:paraId="1F9BDE98" w14:textId="77777777" w:rsidR="003A29AE" w:rsidRPr="00EC5BC0" w:rsidRDefault="003A29AE" w:rsidP="00AC2FFA">
            <w:pPr>
              <w:pStyle w:val="TAC"/>
              <w:rPr>
                <w:rFonts w:cs="Arial"/>
                <w:lang w:eastAsia="en-US"/>
              </w:rPr>
            </w:pPr>
          </w:p>
        </w:tc>
        <w:tc>
          <w:tcPr>
            <w:tcW w:w="2120" w:type="dxa"/>
            <w:tcBorders>
              <w:top w:val="single" w:sz="6" w:space="0" w:color="auto"/>
              <w:bottom w:val="single" w:sz="6" w:space="0" w:color="auto"/>
              <w:right w:val="single" w:sz="6" w:space="0" w:color="auto"/>
            </w:tcBorders>
          </w:tcPr>
          <w:p w14:paraId="39B722A5" w14:textId="77777777" w:rsidR="003A29AE" w:rsidRPr="00EC5BC0" w:rsidRDefault="003A29AE" w:rsidP="00AC2FFA">
            <w:pPr>
              <w:pStyle w:val="TAC"/>
              <w:rPr>
                <w:rFonts w:cs="Arial"/>
                <w:lang w:eastAsia="en-US"/>
              </w:rPr>
            </w:pPr>
            <w:r w:rsidRPr="00EC5BC0">
              <w:rPr>
                <w:rFonts w:cs="Arial"/>
                <w:lang w:eastAsia="en-US"/>
              </w:rPr>
              <w:t>x</w:t>
            </w:r>
          </w:p>
        </w:tc>
      </w:tr>
      <w:tr w:rsidR="00EC5BC0" w:rsidRPr="00EC5BC0" w14:paraId="1A3CFA6B" w14:textId="77777777">
        <w:trPr>
          <w:cantSplit/>
          <w:jc w:val="center"/>
        </w:trPr>
        <w:tc>
          <w:tcPr>
            <w:tcW w:w="1188" w:type="dxa"/>
            <w:vMerge/>
            <w:tcBorders>
              <w:left w:val="single" w:sz="6" w:space="0" w:color="auto"/>
            </w:tcBorders>
          </w:tcPr>
          <w:p w14:paraId="6BB563C9" w14:textId="77777777" w:rsidR="004A1E0A" w:rsidRPr="00EC5BC0" w:rsidRDefault="004A1E0A" w:rsidP="00577C7A">
            <w:pPr>
              <w:pStyle w:val="TAH"/>
              <w:rPr>
                <w:rFonts w:cs="v4.2.0"/>
                <w:lang w:eastAsia="en-US"/>
              </w:rPr>
            </w:pPr>
          </w:p>
        </w:tc>
        <w:tc>
          <w:tcPr>
            <w:tcW w:w="1559" w:type="dxa"/>
            <w:tcBorders>
              <w:bottom w:val="nil"/>
            </w:tcBorders>
          </w:tcPr>
          <w:p w14:paraId="28C2145A" w14:textId="77777777" w:rsidR="004A1E0A" w:rsidRPr="00EC5BC0" w:rsidRDefault="004A1E0A" w:rsidP="00577C7A">
            <w:pPr>
              <w:pStyle w:val="TAC"/>
              <w:rPr>
                <w:rFonts w:cs="v4.2.0"/>
                <w:lang w:eastAsia="en-US"/>
              </w:rPr>
            </w:pPr>
            <w:r w:rsidRPr="00EC5BC0">
              <w:rPr>
                <w:rFonts w:cs="v4.2.0"/>
                <w:lang w:eastAsia="en-US"/>
              </w:rPr>
              <w:t>6.6.4</w:t>
            </w:r>
          </w:p>
        </w:tc>
        <w:tc>
          <w:tcPr>
            <w:tcW w:w="1985" w:type="dxa"/>
            <w:tcBorders>
              <w:bottom w:val="nil"/>
            </w:tcBorders>
          </w:tcPr>
          <w:p w14:paraId="38937DC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nil"/>
            </w:tcBorders>
          </w:tcPr>
          <w:p w14:paraId="0D4C7D1B"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4A68316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4A1E0A" w:rsidRPr="00EC5BC0" w14:paraId="33E26B04" w14:textId="77777777">
        <w:trPr>
          <w:cantSplit/>
          <w:jc w:val="center"/>
        </w:trPr>
        <w:tc>
          <w:tcPr>
            <w:tcW w:w="1188" w:type="dxa"/>
            <w:vMerge/>
            <w:tcBorders>
              <w:left w:val="single" w:sz="6" w:space="0" w:color="auto"/>
              <w:bottom w:val="single" w:sz="6" w:space="0" w:color="auto"/>
            </w:tcBorders>
          </w:tcPr>
          <w:p w14:paraId="305F89DA" w14:textId="77777777" w:rsidR="004A1E0A" w:rsidRPr="00EC5BC0" w:rsidRDefault="004A1E0A" w:rsidP="00577C7A">
            <w:pPr>
              <w:pStyle w:val="TAH"/>
              <w:rPr>
                <w:rFonts w:cs="v4.2.0"/>
                <w:lang w:eastAsia="en-US"/>
              </w:rPr>
            </w:pPr>
          </w:p>
        </w:tc>
        <w:tc>
          <w:tcPr>
            <w:tcW w:w="1559" w:type="dxa"/>
            <w:tcBorders>
              <w:bottom w:val="single" w:sz="6" w:space="0" w:color="auto"/>
            </w:tcBorders>
          </w:tcPr>
          <w:p w14:paraId="5C3845C3" w14:textId="77777777" w:rsidR="004A1E0A" w:rsidRPr="00EC5BC0" w:rsidRDefault="004A1E0A" w:rsidP="00577C7A">
            <w:pPr>
              <w:pStyle w:val="TAC"/>
              <w:rPr>
                <w:rFonts w:cs="v4.2.0"/>
                <w:lang w:eastAsia="en-US"/>
              </w:rPr>
            </w:pPr>
            <w:r w:rsidRPr="00EC5BC0">
              <w:rPr>
                <w:rFonts w:cs="v4.2.0"/>
                <w:lang w:eastAsia="en-US"/>
              </w:rPr>
              <w:t>6.7</w:t>
            </w:r>
          </w:p>
        </w:tc>
        <w:tc>
          <w:tcPr>
            <w:tcW w:w="1985" w:type="dxa"/>
            <w:tcBorders>
              <w:bottom w:val="single" w:sz="6" w:space="0" w:color="auto"/>
            </w:tcBorders>
          </w:tcPr>
          <w:p w14:paraId="75D9344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single" w:sz="6" w:space="0" w:color="auto"/>
            </w:tcBorders>
          </w:tcPr>
          <w:p w14:paraId="28B8BF2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528ADA3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bl>
    <w:p w14:paraId="103035AC" w14:textId="77777777" w:rsidR="004A1E0A" w:rsidRPr="00EC5BC0" w:rsidRDefault="004A1E0A" w:rsidP="004A1E0A">
      <w:pPr>
        <w:rPr>
          <w:rFonts w:cs="v4.2.0"/>
        </w:rPr>
      </w:pPr>
    </w:p>
    <w:p w14:paraId="2487CA53" w14:textId="77777777" w:rsidR="004A1E0A" w:rsidRPr="00EC5BC0" w:rsidRDefault="004A1E0A" w:rsidP="004A1E0A">
      <w:pPr>
        <w:pStyle w:val="NO"/>
        <w:rPr>
          <w:rFonts w:cs="v4.2.0"/>
        </w:rPr>
      </w:pPr>
      <w:r w:rsidRPr="00EC5BC0">
        <w:rPr>
          <w:rFonts w:cs="v4.2.0"/>
        </w:rPr>
        <w:t>NOTE:</w:t>
      </w:r>
      <w:r w:rsidRPr="00EC5BC0">
        <w:rPr>
          <w:rFonts w:cs="v4.2.0"/>
        </w:rPr>
        <w:tab/>
        <w:t>Combining can be by duplex filters or any other network. The amplifiers can either be in RX or TX branch or in both. Either one of these amplifiers could be a passive network.</w:t>
      </w:r>
    </w:p>
    <w:p w14:paraId="08698688" w14:textId="77777777" w:rsidR="004A1E0A" w:rsidRPr="00EC5BC0" w:rsidRDefault="004A1E0A" w:rsidP="004A1E0A">
      <w:pPr>
        <w:rPr>
          <w:rFonts w:cs="v4.2.0"/>
        </w:rPr>
      </w:pPr>
      <w:r w:rsidRPr="00EC5BC0">
        <w:t xml:space="preserve">In test according to </w:t>
      </w:r>
      <w:r w:rsidR="000F3D55" w:rsidRPr="00EC5BC0">
        <w:t>subclause</w:t>
      </w:r>
      <w:r w:rsidRPr="00EC5BC0">
        <w:t>s 6.2 and 7.2 highest applicable attenuation value is applied.</w:t>
      </w:r>
    </w:p>
    <w:p w14:paraId="535AC19B" w14:textId="77777777" w:rsidR="004A1E0A" w:rsidRPr="00EC5BC0" w:rsidRDefault="004A1E0A" w:rsidP="002C24FB">
      <w:pPr>
        <w:pStyle w:val="Heading3"/>
        <w:rPr>
          <w:rFonts w:cs="v4.2.0"/>
        </w:rPr>
      </w:pPr>
      <w:bookmarkStart w:id="126" w:name="_Toc21015568"/>
      <w:bookmarkStart w:id="127" w:name="_Toc45829756"/>
      <w:bookmarkStart w:id="128" w:name="_Toc45830406"/>
      <w:bookmarkStart w:id="129" w:name="_Toc61108862"/>
      <w:r w:rsidRPr="00EC5BC0">
        <w:t>4.5.6</w:t>
      </w:r>
      <w:r w:rsidRPr="00EC5BC0">
        <w:tab/>
        <w:t>BS with integrated Iuant BS modem</w:t>
      </w:r>
      <w:bookmarkEnd w:id="126"/>
      <w:bookmarkEnd w:id="127"/>
      <w:bookmarkEnd w:id="128"/>
      <w:bookmarkEnd w:id="129"/>
    </w:p>
    <w:p w14:paraId="5BC24BF8" w14:textId="77777777" w:rsidR="00763A5E" w:rsidRPr="00EC5BC0" w:rsidRDefault="004A1E0A" w:rsidP="00763A5E">
      <w:pPr>
        <w:rPr>
          <w:rFonts w:cs="v4.2.0"/>
        </w:rPr>
      </w:pPr>
      <w:r w:rsidRPr="00EC5BC0">
        <w:rPr>
          <w:rFonts w:cs="v4.2.0"/>
        </w:rPr>
        <w:t>Unless otherwise stated, for the tests in the present document, the integrated Iuant BS modem shall be switched off. Spurious emissions according to clauses 6.6.4 and 7.</w:t>
      </w:r>
      <w:r w:rsidR="004A0C1D" w:rsidRPr="00EC5BC0">
        <w:rPr>
          <w:rFonts w:cs="v4.2.0"/>
        </w:rPr>
        <w:t xml:space="preserve">7 </w:t>
      </w:r>
      <w:r w:rsidRPr="00EC5BC0">
        <w:rPr>
          <w:rFonts w:cs="v4.2.0"/>
        </w:rPr>
        <w:t>shall be measured only for frequencies above 20MHz with the integrated Iuant BS modem switched on.</w:t>
      </w:r>
    </w:p>
    <w:p w14:paraId="47E9622D" w14:textId="77777777" w:rsidR="008F1BD8" w:rsidRPr="00EC5BC0" w:rsidRDefault="008F1BD8" w:rsidP="002C24FB">
      <w:pPr>
        <w:pStyle w:val="Heading3"/>
      </w:pPr>
      <w:bookmarkStart w:id="130" w:name="_Toc21015569"/>
      <w:bookmarkStart w:id="131" w:name="_Toc45829757"/>
      <w:bookmarkStart w:id="132" w:name="_Toc45830407"/>
      <w:bookmarkStart w:id="133" w:name="_Toc61108863"/>
      <w:r w:rsidRPr="00EC5BC0">
        <w:t>4.5.7</w:t>
      </w:r>
      <w:r w:rsidRPr="00EC5BC0">
        <w:tab/>
        <w:t>BS using antenna arrays</w:t>
      </w:r>
      <w:bookmarkEnd w:id="130"/>
      <w:bookmarkEnd w:id="131"/>
      <w:bookmarkEnd w:id="132"/>
      <w:bookmarkEnd w:id="133"/>
    </w:p>
    <w:p w14:paraId="5F684691" w14:textId="77777777" w:rsidR="008F1BD8" w:rsidRPr="00EC5BC0" w:rsidRDefault="008F1BD8" w:rsidP="008F1BD8">
      <w:pPr>
        <w:rPr>
          <w:rFonts w:cs="v4.2.0"/>
        </w:rPr>
      </w:pPr>
      <w:r w:rsidRPr="00EC5BC0">
        <w:rPr>
          <w:rFonts w:cs="v4.2.0"/>
        </w:rPr>
        <w:t>A BS may be configured with a multiple antenna port connection for some or all of its transceivers or with an antenna array related to one cell (not one array per transceiver). This subclause applies to a BS which meets at least one of the following conditions:</w:t>
      </w:r>
    </w:p>
    <w:p w14:paraId="3E6809EF" w14:textId="77777777" w:rsidR="008F1BD8" w:rsidRPr="00EC5BC0" w:rsidRDefault="008F1BD8" w:rsidP="008F1BD8">
      <w:pPr>
        <w:pStyle w:val="B1"/>
        <w:rPr>
          <w:rFonts w:cs="v4.2.0"/>
        </w:rPr>
      </w:pPr>
      <w:r w:rsidRPr="00EC5BC0">
        <w:rPr>
          <w:rFonts w:cs="v4.2.0"/>
        </w:rPr>
        <w:t>-</w:t>
      </w:r>
      <w:r w:rsidRPr="00EC5BC0">
        <w:rPr>
          <w:rFonts w:cs="v4.2.0"/>
        </w:rPr>
        <w:tab/>
        <w:t>the transmitter output signals from one or more transceiver appear at more than one antenna port; or</w:t>
      </w:r>
    </w:p>
    <w:p w14:paraId="3851E6D3" w14:textId="77777777" w:rsidR="008F1BD8" w:rsidRPr="00EC5BC0" w:rsidRDefault="008F1BD8" w:rsidP="008F1BD8">
      <w:pPr>
        <w:pStyle w:val="B1"/>
        <w:rPr>
          <w:rFonts w:cs="v4.2.0"/>
        </w:rPr>
      </w:pPr>
      <w:r w:rsidRPr="00EC5BC0">
        <w:rPr>
          <w:rFonts w:cs="v4.2.0"/>
        </w:rPr>
        <w:t>-</w:t>
      </w:r>
      <w:r w:rsidRPr="00EC5BC0">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14:paraId="3910EDB1" w14:textId="77777777" w:rsidR="008F1BD8" w:rsidRPr="00EC5BC0" w:rsidRDefault="008F1BD8" w:rsidP="008F1BD8">
      <w:pPr>
        <w:pStyle w:val="B1"/>
        <w:rPr>
          <w:rFonts w:cs="v4.2.0"/>
        </w:rPr>
      </w:pPr>
      <w:r w:rsidRPr="00EC5BC0">
        <w:rPr>
          <w:rFonts w:cs="v4.2.0"/>
        </w:rPr>
        <w:t>-</w:t>
      </w:r>
      <w:r w:rsidRPr="00EC5BC0">
        <w:rPr>
          <w:rFonts w:cs="v4.2.0"/>
        </w:rPr>
        <w:tab/>
        <w:t>transmitters and receivers are connected via duplexers to more than one antenna.</w:t>
      </w:r>
    </w:p>
    <w:p w14:paraId="597B6C40" w14:textId="77777777" w:rsidR="008F1BD8" w:rsidRPr="00EC5BC0" w:rsidRDefault="008F1BD8" w:rsidP="008F1BD8">
      <w:r w:rsidRPr="00EC5BC0">
        <w:rPr>
          <w:rFonts w:cs="v4.2.0"/>
        </w:rPr>
        <w:t>In case of diversity or spatial multiplexing, multiple antennas are not considered as an antenna array.</w:t>
      </w:r>
    </w:p>
    <w:p w14:paraId="6EF4C1FE" w14:textId="77777777" w:rsidR="008F1BD8" w:rsidRPr="00EC5BC0" w:rsidRDefault="008F1BD8" w:rsidP="008F1BD8">
      <w:pPr>
        <w:rPr>
          <w:rFonts w:cs="v4.2.0"/>
        </w:rPr>
      </w:pPr>
      <w:r w:rsidRPr="00EC5BC0">
        <w:rPr>
          <w:rFonts w:cs="v4.2.0"/>
        </w:rPr>
        <w:t>If a BS is used, in normal operation, in conjunction with an antenna system which contains filters or active elements which are necessary to meet the E-UTRA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3EC318F2" w14:textId="77777777" w:rsidR="008F1BD8" w:rsidRPr="00EC5BC0" w:rsidRDefault="008F1BD8" w:rsidP="008F1BD8">
      <w:pPr>
        <w:rPr>
          <w:rFonts w:cs="v4.2.0"/>
        </w:rPr>
      </w:pPr>
      <w:r w:rsidRPr="00EC5BC0">
        <w:rPr>
          <w:rFonts w:cs="v4.2.0"/>
        </w:rPr>
        <w:t>For conformance testing of such a BS, the following procedure may be used.</w:t>
      </w:r>
    </w:p>
    <w:p w14:paraId="5DA0D680" w14:textId="77777777" w:rsidR="008F1BD8" w:rsidRPr="00EC5BC0" w:rsidRDefault="008F1BD8" w:rsidP="002C24FB">
      <w:pPr>
        <w:pStyle w:val="Heading4"/>
        <w:rPr>
          <w:rFonts w:cs="v4.2.0"/>
        </w:rPr>
      </w:pPr>
      <w:bookmarkStart w:id="134" w:name="_Toc21015570"/>
      <w:bookmarkStart w:id="135" w:name="_Toc45829758"/>
      <w:bookmarkStart w:id="136" w:name="_Toc45830408"/>
      <w:bookmarkStart w:id="137" w:name="_Toc61108864"/>
      <w:r w:rsidRPr="00EC5BC0">
        <w:rPr>
          <w:rFonts w:cs="v4.2.0"/>
        </w:rPr>
        <w:t>4.5.7.1</w:t>
      </w:r>
      <w:r w:rsidRPr="00EC5BC0">
        <w:rPr>
          <w:rFonts w:cs="v4.2.0"/>
        </w:rPr>
        <w:tab/>
        <w:t>Receiver tests</w:t>
      </w:r>
      <w:bookmarkEnd w:id="134"/>
      <w:bookmarkEnd w:id="135"/>
      <w:bookmarkEnd w:id="136"/>
      <w:bookmarkEnd w:id="137"/>
    </w:p>
    <w:p w14:paraId="7E51DD7D" w14:textId="77777777" w:rsidR="008F1BD8" w:rsidRPr="00EC5BC0" w:rsidRDefault="008F1BD8" w:rsidP="008F1BD8">
      <w:pPr>
        <w:rPr>
          <w:rFonts w:cs="v4.2.0"/>
        </w:rPr>
      </w:pPr>
      <w:r w:rsidRPr="00EC5BC0">
        <w:rPr>
          <w:rFonts w:cs="v4.2.0"/>
        </w:rPr>
        <w:t>For each test, the test signals applied to the receiver antenna connectors shall be such that the sum of the powers of the signals applied equals the power of the test signal(s) specified in the test.</w:t>
      </w:r>
    </w:p>
    <w:p w14:paraId="25AB0151" w14:textId="77777777" w:rsidR="008F1BD8" w:rsidRPr="00EC5BC0" w:rsidRDefault="008F1BD8" w:rsidP="008F1BD8">
      <w:pPr>
        <w:rPr>
          <w:rFonts w:cs="v4.2.0"/>
        </w:rPr>
      </w:pPr>
      <w:r w:rsidRPr="00EC5BC0">
        <w:rPr>
          <w:rFonts w:cs="v4.2.0"/>
        </w:rPr>
        <w:t>An example of a suitable test configuration is shown in figure 4.5.7.1</w:t>
      </w:r>
      <w:r w:rsidR="004A0C1D" w:rsidRPr="00EC5BC0">
        <w:rPr>
          <w:rFonts w:cs="v4.2.0"/>
        </w:rPr>
        <w:t>-</w:t>
      </w:r>
      <w:r w:rsidRPr="00EC5BC0">
        <w:rPr>
          <w:rFonts w:cs="v4.2.0"/>
        </w:rPr>
        <w:t>1</w:t>
      </w:r>
      <w:r w:rsidR="00076724" w:rsidRPr="00EC5BC0">
        <w:rPr>
          <w:rFonts w:cs="v4.2.0"/>
        </w:rPr>
        <w:t>.</w:t>
      </w:r>
    </w:p>
    <w:bookmarkStart w:id="138" w:name="_MON_1380699930"/>
    <w:bookmarkStart w:id="139" w:name="_MON_1383985414"/>
    <w:bookmarkStart w:id="140" w:name="_MON_1378799470"/>
    <w:bookmarkStart w:id="141" w:name="_Ref460932931"/>
    <w:bookmarkEnd w:id="138"/>
    <w:bookmarkEnd w:id="139"/>
    <w:bookmarkEnd w:id="140"/>
    <w:bookmarkStart w:id="142" w:name="_MON_1378814151"/>
    <w:bookmarkEnd w:id="142"/>
    <w:p w14:paraId="2C5E5279" w14:textId="77777777" w:rsidR="006004FC" w:rsidRPr="00EC5BC0" w:rsidRDefault="006004FC" w:rsidP="006004FC">
      <w:pPr>
        <w:pStyle w:val="TH"/>
      </w:pPr>
      <w:r w:rsidRPr="00EC5BC0">
        <w:object w:dxaOrig="9025" w:dyaOrig="2842" w14:anchorId="6FAC47AF">
          <v:shape id="_x0000_i1039" type="#_x0000_t75" style="width:393pt;height:123pt" o:ole="">
            <v:imagedata r:id="rId38" o:title=""/>
          </v:shape>
          <o:OLEObject Type="Embed" ProgID="Word.Picture.8" ShapeID="_x0000_i1039" DrawAspect="Content" ObjectID="_1671722765" r:id="rId39"/>
        </w:object>
      </w:r>
    </w:p>
    <w:p w14:paraId="232A510F" w14:textId="77777777" w:rsidR="008F1BD8" w:rsidRPr="00EC5BC0" w:rsidRDefault="008F1BD8" w:rsidP="00DD5B46">
      <w:pPr>
        <w:pStyle w:val="TF"/>
      </w:pPr>
      <w:r w:rsidRPr="00EC5BC0">
        <w:t>Figure 4.5.7.1</w:t>
      </w:r>
      <w:r w:rsidR="004A0C1D" w:rsidRPr="00EC5BC0">
        <w:t>-</w:t>
      </w:r>
      <w:r w:rsidRPr="00EC5BC0">
        <w:t>1</w:t>
      </w:r>
      <w:bookmarkEnd w:id="141"/>
      <w:r w:rsidRPr="00EC5BC0">
        <w:t>: Receiver test set-up</w:t>
      </w:r>
    </w:p>
    <w:p w14:paraId="29746E17" w14:textId="77777777" w:rsidR="008F1BD8" w:rsidRPr="00EC5BC0" w:rsidRDefault="008F1BD8" w:rsidP="008F1BD8">
      <w:pPr>
        <w:rPr>
          <w:rFonts w:cs="v4.2.0"/>
        </w:rPr>
      </w:pPr>
      <w:r w:rsidRPr="00EC5BC0">
        <w:rPr>
          <w:rFonts w:cs="v4.2.0"/>
        </w:rPr>
        <w:t>For spurious emissions from the receiver antenna connector, the test may be performed separately for each receiver antenna connector.</w:t>
      </w:r>
    </w:p>
    <w:p w14:paraId="72B02053" w14:textId="77777777" w:rsidR="008F1BD8" w:rsidRPr="00EC5BC0" w:rsidRDefault="008F1BD8" w:rsidP="002C24FB">
      <w:pPr>
        <w:pStyle w:val="Heading4"/>
        <w:rPr>
          <w:rFonts w:cs="v4.2.0"/>
        </w:rPr>
      </w:pPr>
      <w:bookmarkStart w:id="143" w:name="_Toc21015571"/>
      <w:bookmarkStart w:id="144" w:name="_Toc45829759"/>
      <w:bookmarkStart w:id="145" w:name="_Toc45830409"/>
      <w:bookmarkStart w:id="146" w:name="_Toc61108865"/>
      <w:r w:rsidRPr="00EC5BC0">
        <w:rPr>
          <w:rFonts w:cs="v4.2.0"/>
        </w:rPr>
        <w:t>4.5.7.2</w:t>
      </w:r>
      <w:r w:rsidRPr="00EC5BC0">
        <w:rPr>
          <w:rFonts w:cs="v4.2.0"/>
        </w:rPr>
        <w:tab/>
        <w:t>Transmitter tests</w:t>
      </w:r>
      <w:bookmarkEnd w:id="143"/>
      <w:bookmarkEnd w:id="144"/>
      <w:bookmarkEnd w:id="145"/>
      <w:bookmarkEnd w:id="146"/>
    </w:p>
    <w:p w14:paraId="69D5044A" w14:textId="77777777" w:rsidR="008F1BD8" w:rsidRPr="00EC5BC0" w:rsidRDefault="008F1BD8" w:rsidP="008F1BD8">
      <w:pPr>
        <w:rPr>
          <w:rFonts w:cs="v4.2.0"/>
        </w:rPr>
      </w:pPr>
      <w:r w:rsidRPr="00EC5BC0">
        <w:rPr>
          <w:rFonts w:cs="v4.2.0"/>
        </w:rPr>
        <w:t xml:space="preserve">For each test, the test signals applied to the transmitter antenna connectors </w:t>
      </w:r>
      <w:r w:rsidRPr="00EC5BC0">
        <w:rPr>
          <w:rFonts w:cs="v4.2.0"/>
          <w:b/>
        </w:rPr>
        <w:t>(P</w:t>
      </w:r>
      <w:r w:rsidRPr="00EC5BC0">
        <w:rPr>
          <w:rFonts w:cs="v4.2.0"/>
          <w:b/>
          <w:vertAlign w:val="subscript"/>
        </w:rPr>
        <w:t>i</w:t>
      </w:r>
      <w:r w:rsidRPr="00EC5BC0">
        <w:rPr>
          <w:rFonts w:cs="v4.2.0"/>
          <w:b/>
        </w:rPr>
        <w:t>)</w:t>
      </w:r>
      <w:r w:rsidRPr="00EC5BC0">
        <w:rPr>
          <w:rFonts w:cs="v4.2.0"/>
        </w:rPr>
        <w:t xml:space="preserve"> shall be such that the sum of the powers of the signals applied equals the power of the test signal(s) </w:t>
      </w:r>
      <w:r w:rsidRPr="00EC5BC0">
        <w:rPr>
          <w:rFonts w:cs="v4.2.0"/>
          <w:b/>
        </w:rPr>
        <w:t>(P</w:t>
      </w:r>
      <w:r w:rsidRPr="00EC5BC0">
        <w:rPr>
          <w:rFonts w:cs="v4.2.0"/>
          <w:b/>
          <w:vertAlign w:val="subscript"/>
        </w:rPr>
        <w:t>s</w:t>
      </w:r>
      <w:r w:rsidRPr="00EC5BC0">
        <w:rPr>
          <w:rFonts w:cs="v4.2.0"/>
          <w:b/>
        </w:rPr>
        <w:t>)</w:t>
      </w:r>
      <w:r w:rsidRPr="00EC5BC0">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2C1279B4" w14:textId="77777777" w:rsidR="008F1BD8" w:rsidRPr="00EC5BC0" w:rsidRDefault="008F1BD8" w:rsidP="008F1BD8">
      <w:pPr>
        <w:rPr>
          <w:rFonts w:cs="v4.2.0"/>
        </w:rPr>
      </w:pPr>
      <w:r w:rsidRPr="00EC5BC0">
        <w:rPr>
          <w:rFonts w:cs="v4.2.0"/>
        </w:rPr>
        <w:t>An example of a suitable test configuration is shown in figure 4.5.7.2</w:t>
      </w:r>
      <w:r w:rsidR="001A64AB" w:rsidRPr="00EC5BC0">
        <w:rPr>
          <w:rFonts w:cs="v4.2.0"/>
        </w:rPr>
        <w:t>-</w:t>
      </w:r>
      <w:r w:rsidRPr="00EC5BC0">
        <w:rPr>
          <w:rFonts w:cs="v4.2.0"/>
        </w:rPr>
        <w:t>1.</w:t>
      </w:r>
    </w:p>
    <w:bookmarkStart w:id="147" w:name="_Ref460933013"/>
    <w:bookmarkStart w:id="148" w:name="_MON_1519825620"/>
    <w:bookmarkEnd w:id="148"/>
    <w:p w14:paraId="5BD3BAAB" w14:textId="77777777" w:rsidR="00551E7E" w:rsidRPr="00EC5BC0" w:rsidRDefault="00551E7E" w:rsidP="00551E7E">
      <w:pPr>
        <w:pStyle w:val="TH"/>
      </w:pPr>
      <w:r w:rsidRPr="00EC5BC0">
        <w:object w:dxaOrig="9462" w:dyaOrig="3280" w14:anchorId="4A44598F">
          <v:shape id="_x0000_i1040" type="#_x0000_t75" style="width:411pt;height:142.5pt" o:ole="">
            <v:imagedata r:id="rId40" o:title=""/>
          </v:shape>
          <o:OLEObject Type="Embed" ProgID="Word.Picture.8" ShapeID="_x0000_i1040" DrawAspect="Content" ObjectID="_1671722766" r:id="rId41"/>
        </w:object>
      </w:r>
    </w:p>
    <w:p w14:paraId="3B848C2A" w14:textId="77777777" w:rsidR="008F1BD8" w:rsidRPr="00EC5BC0" w:rsidRDefault="008F1BD8" w:rsidP="00DD5B46">
      <w:pPr>
        <w:pStyle w:val="TF"/>
      </w:pPr>
      <w:r w:rsidRPr="00EC5BC0">
        <w:t>Figure 4.5.7.2</w:t>
      </w:r>
      <w:bookmarkEnd w:id="147"/>
      <w:r w:rsidR="009E0AE2" w:rsidRPr="00EC5BC0">
        <w:t>-</w:t>
      </w:r>
      <w:r w:rsidRPr="00EC5BC0">
        <w:t>1: Transmitter test set-up</w:t>
      </w:r>
    </w:p>
    <w:p w14:paraId="6702001F" w14:textId="77777777" w:rsidR="008F1BD8" w:rsidRPr="00EC5BC0" w:rsidRDefault="008F1BD8" w:rsidP="008F1BD8">
      <w:pPr>
        <w:rPr>
          <w:rFonts w:cs="v4.2.0"/>
        </w:rPr>
      </w:pPr>
      <w:r w:rsidRPr="00EC5BC0">
        <w:rPr>
          <w:rFonts w:cs="v4.2.0"/>
        </w:rPr>
        <w:t>For Intermodulation attenuation, the test may be performed separately for each transmitter antenna connector.</w:t>
      </w:r>
    </w:p>
    <w:p w14:paraId="52CB8F6F" w14:textId="77777777" w:rsidR="00CE029F" w:rsidRPr="00EC5BC0" w:rsidRDefault="00CE029F" w:rsidP="002C24FB">
      <w:pPr>
        <w:pStyle w:val="Heading2"/>
        <w:rPr>
          <w:rFonts w:cs="v4.2.0"/>
        </w:rPr>
      </w:pPr>
      <w:bookmarkStart w:id="149" w:name="_Toc21015572"/>
      <w:bookmarkStart w:id="150" w:name="_Toc45829760"/>
      <w:bookmarkStart w:id="151" w:name="_Toc45830410"/>
      <w:bookmarkStart w:id="152" w:name="_Toc61108866"/>
      <w:r w:rsidRPr="00EC5BC0">
        <w:rPr>
          <w:rFonts w:cs="v4.2.0"/>
        </w:rPr>
        <w:t>4.6</w:t>
      </w:r>
      <w:r w:rsidRPr="00EC5BC0">
        <w:rPr>
          <w:rFonts w:cs="v4.2.0"/>
        </w:rPr>
        <w:tab/>
        <w:t>Manufactu</w:t>
      </w:r>
      <w:r w:rsidR="005B7FD5" w:rsidRPr="00EC5BC0">
        <w:rPr>
          <w:rFonts w:cs="v4.2.0"/>
        </w:rPr>
        <w:t>r</w:t>
      </w:r>
      <w:r w:rsidRPr="00EC5BC0">
        <w:rPr>
          <w:rFonts w:cs="v4.2.0"/>
        </w:rPr>
        <w:t>er</w:t>
      </w:r>
      <w:r w:rsidR="00D52804" w:rsidRPr="00EC5BC0">
        <w:rPr>
          <w:rFonts w:cs="v4.2.0"/>
        </w:rPr>
        <w:t>’</w:t>
      </w:r>
      <w:r w:rsidRPr="00EC5BC0">
        <w:rPr>
          <w:rFonts w:cs="v4.2.0"/>
        </w:rPr>
        <w:t>s declarations of regional and optional requirements</w:t>
      </w:r>
      <w:bookmarkEnd w:id="149"/>
      <w:bookmarkEnd w:id="150"/>
      <w:bookmarkEnd w:id="151"/>
      <w:bookmarkEnd w:id="152"/>
    </w:p>
    <w:p w14:paraId="664A7DEC" w14:textId="77777777" w:rsidR="004A1E0A" w:rsidRPr="00EC5BC0" w:rsidRDefault="004A1E0A" w:rsidP="002C24FB">
      <w:pPr>
        <w:pStyle w:val="Heading3"/>
      </w:pPr>
      <w:bookmarkStart w:id="153" w:name="_Toc21015573"/>
      <w:bookmarkStart w:id="154" w:name="_Toc45829761"/>
      <w:bookmarkStart w:id="155" w:name="_Toc45830411"/>
      <w:bookmarkStart w:id="156" w:name="_Toc61108867"/>
      <w:r w:rsidRPr="00EC5BC0">
        <w:t>4.6.1</w:t>
      </w:r>
      <w:r w:rsidRPr="00EC5BC0">
        <w:tab/>
        <w:t>Operating band and frequency range</w:t>
      </w:r>
      <w:bookmarkEnd w:id="153"/>
      <w:bookmarkEnd w:id="154"/>
      <w:bookmarkEnd w:id="155"/>
      <w:bookmarkEnd w:id="156"/>
    </w:p>
    <w:p w14:paraId="52CDB674" w14:textId="77777777" w:rsidR="00F76B33" w:rsidRPr="00EC5BC0" w:rsidRDefault="004A1E0A" w:rsidP="00F76B33">
      <w:r w:rsidRPr="00EC5BC0">
        <w:t>The manufacturer shall declare which operating</w:t>
      </w:r>
      <w:r w:rsidR="00076724" w:rsidRPr="00EC5BC0">
        <w:t xml:space="preserve"> band(s) specified in clause 5.5</w:t>
      </w:r>
      <w:r w:rsidRPr="00EC5BC0">
        <w:t xml:space="preserve"> that is supported by the BS under test and if applicable, which frequency ranges within the operating band(s) that the base station can operate in. Requirements for other operating bands and frequency ranges need not be tested.</w:t>
      </w:r>
    </w:p>
    <w:p w14:paraId="38DD5350" w14:textId="77777777" w:rsidR="002037D6" w:rsidRPr="00EC5BC0" w:rsidRDefault="00F76B33" w:rsidP="002037D6">
      <w:r w:rsidRPr="00EC5BC0">
        <w:t>The manufacturer shall declare which operating band(s) specified in clause 5.5 are supported by the BS under test for carrier aggregation.</w:t>
      </w:r>
    </w:p>
    <w:p w14:paraId="1DD1EF5E" w14:textId="77777777" w:rsidR="004A1E0A" w:rsidRPr="00EC5BC0" w:rsidRDefault="002037D6" w:rsidP="002037D6">
      <w:r w:rsidRPr="00EC5BC0">
        <w:t>The manufacturer shall declare which NB-IoT operating mode (standalone, in-band and/or guard band) the BS supports for the declared supported band.</w:t>
      </w:r>
    </w:p>
    <w:p w14:paraId="67913065" w14:textId="77777777" w:rsidR="00555B26" w:rsidRDefault="00555B26" w:rsidP="00555B26">
      <w:bookmarkStart w:id="157" w:name="_Toc21015574"/>
      <w:bookmarkStart w:id="158" w:name="_Toc45829762"/>
      <w:bookmarkStart w:id="159" w:name="_Toc45830412"/>
      <w:r>
        <w:t xml:space="preserve">For standalone </w:t>
      </w:r>
      <w:r w:rsidRPr="002A59B1">
        <w:t>NB-IoT operating mode</w:t>
      </w:r>
      <w:r>
        <w:t xml:space="preserve">, the </w:t>
      </w:r>
      <w:r w:rsidRPr="002A59B1">
        <w:t xml:space="preserve">manufacturer shall declare the number of supported NB-IoT </w:t>
      </w:r>
      <w:r>
        <w:t>carrier</w:t>
      </w:r>
      <w:r w:rsidRPr="002A59B1">
        <w:t>s</w:t>
      </w:r>
      <w:r>
        <w:t>.</w:t>
      </w:r>
    </w:p>
    <w:p w14:paraId="19D8B1AF" w14:textId="77777777" w:rsidR="004A1E0A" w:rsidRPr="00EC5BC0" w:rsidRDefault="004A1E0A" w:rsidP="002C24FB">
      <w:pPr>
        <w:pStyle w:val="Heading3"/>
      </w:pPr>
      <w:bookmarkStart w:id="160" w:name="_Toc61108868"/>
      <w:r w:rsidRPr="00EC5BC0">
        <w:t>4.6.2</w:t>
      </w:r>
      <w:r w:rsidRPr="00EC5BC0">
        <w:tab/>
        <w:t>Channel bandwidth</w:t>
      </w:r>
      <w:bookmarkEnd w:id="157"/>
      <w:bookmarkEnd w:id="158"/>
      <w:bookmarkEnd w:id="159"/>
      <w:bookmarkEnd w:id="160"/>
    </w:p>
    <w:p w14:paraId="29253375" w14:textId="77777777" w:rsidR="002037D6" w:rsidRPr="00EC5BC0" w:rsidRDefault="004A1E0A" w:rsidP="002037D6">
      <w:r w:rsidRPr="00EC5BC0">
        <w:t xml:space="preserve">The manufacturer shall declare which of the channel bandwidths </w:t>
      </w:r>
      <w:r w:rsidR="00076724" w:rsidRPr="00EC5BC0">
        <w:t xml:space="preserve">specified in TS36.104 </w:t>
      </w:r>
      <w:r w:rsidR="006867D6" w:rsidRPr="00EC5BC0">
        <w:t>[2] sub</w:t>
      </w:r>
      <w:r w:rsidR="00076724" w:rsidRPr="00EC5BC0">
        <w:t>clause 5.6</w:t>
      </w:r>
      <w:r w:rsidRPr="00EC5BC0">
        <w:t xml:space="preserve"> that are supported by the BS under test. Requirements for other channel bandwidths need not be tested.</w:t>
      </w:r>
    </w:p>
    <w:p w14:paraId="1333E1C7" w14:textId="2640B9F1" w:rsidR="004A1E0A" w:rsidRPr="00EC5BC0" w:rsidRDefault="002037D6" w:rsidP="004A1E0A">
      <w:r w:rsidRPr="00EC5BC0">
        <w:t xml:space="preserve">For each supported channel bandwidth, </w:t>
      </w:r>
      <w:r w:rsidR="00555B26">
        <w:t xml:space="preserve">the </w:t>
      </w:r>
      <w:r w:rsidRPr="00EC5BC0">
        <w:t xml:space="preserve">manufacturer shall declare if BS supports NB-IoT in-band and/or guard band operation and the number of supported NB-IoT </w:t>
      </w:r>
      <w:r w:rsidR="00555B26">
        <w:t>PRB</w:t>
      </w:r>
      <w:r w:rsidR="00555B26" w:rsidRPr="00EC5BC0">
        <w:t>s</w:t>
      </w:r>
      <w:r w:rsidRPr="00EC5BC0">
        <w:t>.</w:t>
      </w:r>
    </w:p>
    <w:p w14:paraId="486953B4" w14:textId="77777777" w:rsidR="004A1E0A" w:rsidRPr="00EC5BC0" w:rsidRDefault="004A1E0A" w:rsidP="002C24FB">
      <w:pPr>
        <w:pStyle w:val="Heading3"/>
      </w:pPr>
      <w:bookmarkStart w:id="161" w:name="_Toc21015575"/>
      <w:bookmarkStart w:id="162" w:name="_Toc45829763"/>
      <w:bookmarkStart w:id="163" w:name="_Toc45830413"/>
      <w:bookmarkStart w:id="164" w:name="_Toc61108869"/>
      <w:r w:rsidRPr="00EC5BC0">
        <w:t>4.6.3</w:t>
      </w:r>
      <w:r w:rsidRPr="00EC5BC0">
        <w:tab/>
        <w:t>Base station output power</w:t>
      </w:r>
      <w:bookmarkEnd w:id="161"/>
      <w:bookmarkEnd w:id="162"/>
      <w:bookmarkEnd w:id="163"/>
      <w:bookmarkEnd w:id="164"/>
    </w:p>
    <w:p w14:paraId="0BBCF404" w14:textId="77777777" w:rsidR="004A1E0A" w:rsidRPr="00EC5BC0" w:rsidRDefault="004A1E0A" w:rsidP="004A1E0A">
      <w:r w:rsidRPr="00EC5BC0">
        <w:t>The manufacturer shall declare for the BS under test the rated output power for each supported transmit channel bandwidth.</w:t>
      </w:r>
    </w:p>
    <w:p w14:paraId="6AE9E5D6" w14:textId="77777777" w:rsidR="004A1E0A" w:rsidRPr="00EC5BC0" w:rsidRDefault="004A1E0A" w:rsidP="002C24FB">
      <w:pPr>
        <w:pStyle w:val="Heading3"/>
      </w:pPr>
      <w:bookmarkStart w:id="165" w:name="_Toc21015576"/>
      <w:bookmarkStart w:id="166" w:name="_Toc45829764"/>
      <w:bookmarkStart w:id="167" w:name="_Toc45830414"/>
      <w:bookmarkStart w:id="168" w:name="_Toc61108870"/>
      <w:r w:rsidRPr="00EC5BC0">
        <w:t>4.6.4</w:t>
      </w:r>
      <w:r w:rsidRPr="00EC5BC0">
        <w:tab/>
        <w:t>Spurious emissions Category</w:t>
      </w:r>
      <w:bookmarkEnd w:id="165"/>
      <w:bookmarkEnd w:id="166"/>
      <w:bookmarkEnd w:id="167"/>
      <w:bookmarkEnd w:id="168"/>
    </w:p>
    <w:p w14:paraId="2A233F46" w14:textId="77777777" w:rsidR="004A1E0A" w:rsidRPr="00EC5BC0" w:rsidRDefault="004A1E0A" w:rsidP="004A1E0A">
      <w:r w:rsidRPr="00EC5BC0">
        <w:t>The manufacturer shall declare one of the following:</w:t>
      </w:r>
    </w:p>
    <w:p w14:paraId="253F3613" w14:textId="77777777" w:rsidR="004A1E0A" w:rsidRPr="00EC5BC0" w:rsidRDefault="004A1E0A" w:rsidP="004A1E0A">
      <w:pPr>
        <w:pStyle w:val="B1"/>
      </w:pPr>
      <w:r w:rsidRPr="00EC5BC0">
        <w:t>a)</w:t>
      </w:r>
      <w:r w:rsidRPr="00EC5BC0">
        <w:tab/>
        <w:t>The BS is tested against Category A limits for spurious emissions, as defined in ITU-R Recommendation SM.329 [</w:t>
      </w:r>
      <w:r w:rsidR="000C49F2" w:rsidRPr="00EC5BC0">
        <w:t>5</w:t>
      </w:r>
      <w:r w:rsidRPr="00EC5BC0">
        <w:t>].  In this case</w:t>
      </w:r>
    </w:p>
    <w:p w14:paraId="050A41FC" w14:textId="77777777" w:rsidR="004A1E0A" w:rsidRPr="00EC5BC0" w:rsidRDefault="004A1E0A" w:rsidP="004A1E0A">
      <w:pPr>
        <w:pStyle w:val="B2"/>
      </w:pPr>
      <w:r w:rsidRPr="00EC5BC0">
        <w:t>-</w:t>
      </w:r>
      <w:r w:rsidRPr="00EC5BC0">
        <w:tab/>
      </w:r>
      <w:r w:rsidR="00D2709C" w:rsidRPr="00EC5BC0">
        <w:t>conformance with the operating band unwanted emissions requirements in clause 6.6.3.5.1 is mandatory, and the requirements specified in clause 6.6.3.5.2 need not be tested.</w:t>
      </w:r>
      <w:r w:rsidRPr="00EC5BC0">
        <w:t>.</w:t>
      </w:r>
    </w:p>
    <w:p w14:paraId="7592142B" w14:textId="77777777" w:rsidR="004A1E0A" w:rsidRPr="00EC5BC0" w:rsidRDefault="004A1E0A" w:rsidP="004A1E0A">
      <w:pPr>
        <w:pStyle w:val="B2"/>
      </w:pPr>
      <w:r w:rsidRPr="00EC5BC0">
        <w:t>-</w:t>
      </w:r>
      <w:r w:rsidRPr="00EC5BC0">
        <w:tab/>
        <w:t>conformance with the spurious emissions requirements in clause</w:t>
      </w:r>
      <w:r w:rsidR="00E72F29" w:rsidRPr="00EC5BC0">
        <w:t xml:space="preserve"> 6.6.4.5.1</w:t>
      </w:r>
      <w:r w:rsidRPr="00EC5BC0">
        <w:t xml:space="preserve"> is mandatory, and the requirements specified in clause</w:t>
      </w:r>
      <w:r w:rsidR="003503CA" w:rsidRPr="00EC5BC0">
        <w:t xml:space="preserve"> </w:t>
      </w:r>
      <w:r w:rsidR="00E72F29" w:rsidRPr="00EC5BC0">
        <w:t>6.6.4.5.2</w:t>
      </w:r>
      <w:r w:rsidRPr="00EC5BC0">
        <w:t xml:space="preserve"> need not be tested.</w:t>
      </w:r>
    </w:p>
    <w:p w14:paraId="001CBB99" w14:textId="77777777" w:rsidR="004A1E0A" w:rsidRPr="00EC5BC0" w:rsidRDefault="004A1E0A" w:rsidP="004A1E0A">
      <w:pPr>
        <w:pStyle w:val="B1"/>
      </w:pPr>
      <w:r w:rsidRPr="00EC5BC0">
        <w:t>b)</w:t>
      </w:r>
      <w:r w:rsidRPr="00EC5BC0">
        <w:tab/>
        <w:t>The BS is tested against Category B limits for spurious emissions, as defined in ITU-R Recommendation SM.329 [</w:t>
      </w:r>
      <w:r w:rsidR="000C49F2" w:rsidRPr="00EC5BC0">
        <w:t>5</w:t>
      </w:r>
      <w:r w:rsidRPr="00EC5BC0">
        <w:t>]. In this case,</w:t>
      </w:r>
    </w:p>
    <w:p w14:paraId="6955875D" w14:textId="77777777" w:rsidR="004A1E0A" w:rsidRPr="00EC5BC0" w:rsidRDefault="004A1E0A" w:rsidP="004A1E0A">
      <w:pPr>
        <w:pStyle w:val="B2"/>
      </w:pPr>
      <w:r w:rsidRPr="00EC5BC0">
        <w:t>-</w:t>
      </w:r>
      <w:r w:rsidRPr="00EC5BC0">
        <w:tab/>
      </w:r>
      <w:r w:rsidR="00274C48" w:rsidRPr="00EC5BC0">
        <w:t>conformance with the operating band unwanted emissions requirements in clause 6.6.3.5.2 is mandatory, and the requirements specified in clause 6.6.3.5.1 need not be tested.</w:t>
      </w:r>
    </w:p>
    <w:p w14:paraId="1136F021" w14:textId="77777777" w:rsidR="004A1E0A" w:rsidRPr="00EC5BC0" w:rsidRDefault="004A1E0A" w:rsidP="004A1E0A">
      <w:pPr>
        <w:pStyle w:val="B2"/>
      </w:pPr>
      <w:r w:rsidRPr="00EC5BC0">
        <w:t>-</w:t>
      </w:r>
      <w:r w:rsidRPr="00EC5BC0">
        <w:tab/>
        <w:t>conformance with the spurious emissions requirements in clause</w:t>
      </w:r>
      <w:r w:rsidR="00525CC2" w:rsidRPr="00EC5BC0">
        <w:t xml:space="preserve"> </w:t>
      </w:r>
      <w:r w:rsidR="00E72F29" w:rsidRPr="00EC5BC0">
        <w:t>6.6.4.5.2</w:t>
      </w:r>
      <w:r w:rsidRPr="00EC5BC0">
        <w:t xml:space="preserve"> is mandatory, and the requirements specified in clause </w:t>
      </w:r>
      <w:r w:rsidR="00E72F29" w:rsidRPr="00EC5BC0">
        <w:t>6.6.4.5.1</w:t>
      </w:r>
      <w:r w:rsidRPr="00EC5BC0">
        <w:t xml:space="preserve"> need not be tested.</w:t>
      </w:r>
    </w:p>
    <w:p w14:paraId="03A6CEB9" w14:textId="77777777" w:rsidR="004A1E0A" w:rsidRPr="00EC5BC0" w:rsidRDefault="004A1E0A" w:rsidP="002C24FB">
      <w:pPr>
        <w:pStyle w:val="Heading3"/>
        <w:rPr>
          <w:rFonts w:cs="v4.2.0"/>
        </w:rPr>
      </w:pPr>
      <w:bookmarkStart w:id="169" w:name="_Toc21015577"/>
      <w:bookmarkStart w:id="170" w:name="_Toc45829765"/>
      <w:bookmarkStart w:id="171" w:name="_Toc45830415"/>
      <w:bookmarkStart w:id="172" w:name="_Toc61108871"/>
      <w:r w:rsidRPr="00EC5BC0">
        <w:rPr>
          <w:rFonts w:cs="v4.2.0"/>
        </w:rPr>
        <w:t>4.6.5</w:t>
      </w:r>
      <w:r w:rsidRPr="00EC5BC0">
        <w:rPr>
          <w:rFonts w:cs="v4.2.0"/>
        </w:rPr>
        <w:tab/>
        <w:t>Additional operating band unwanted emissions</w:t>
      </w:r>
      <w:bookmarkEnd w:id="169"/>
      <w:bookmarkEnd w:id="170"/>
      <w:bookmarkEnd w:id="171"/>
      <w:bookmarkEnd w:id="172"/>
    </w:p>
    <w:p w14:paraId="3155538B" w14:textId="77777777" w:rsidR="00E33851" w:rsidRPr="00EC5BC0" w:rsidRDefault="00525CC2" w:rsidP="00E33851">
      <w:r w:rsidRPr="00EC5BC0">
        <w:t>The manufacturer shall declare whether the BS under test is intended to operate in geographic areas where the additional operating band unwanted emission limits defined in clause 6.6.3.5.3 apply. If this is the case, compliance with the test requirement specified in Tables 6.6.3.5.3-1, 6.6.3.5.3-2 or 6.6.3.5.3-3 are mandatory; otherwise these requirements need not be tested.</w:t>
      </w:r>
    </w:p>
    <w:p w14:paraId="3172C826" w14:textId="77777777" w:rsidR="00E33851" w:rsidRPr="00EC5BC0" w:rsidRDefault="00E33851" w:rsidP="00E33851">
      <w:r w:rsidRPr="00EC5BC0">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6.6.3.5.3-4 and information in annex G of [2] :</w:t>
      </w:r>
    </w:p>
    <w:p w14:paraId="1B752CAE" w14:textId="77777777" w:rsidR="00E33851" w:rsidRPr="00EC5BC0" w:rsidRDefault="00E33851" w:rsidP="00E33851">
      <w:pPr>
        <w:pStyle w:val="B1"/>
      </w:pPr>
      <w:r w:rsidRPr="00EC5BC0">
        <w:t>P</w:t>
      </w:r>
      <w:r w:rsidRPr="00EC5BC0">
        <w:rPr>
          <w:vertAlign w:val="subscript"/>
        </w:rPr>
        <w:t>EM,N</w:t>
      </w:r>
      <w:r w:rsidRPr="00EC5BC0">
        <w:tab/>
        <w:t>Declared emission level for channel N</w:t>
      </w:r>
    </w:p>
    <w:p w14:paraId="793FBEA3" w14:textId="77777777" w:rsidR="00E33851" w:rsidRPr="00EC5BC0" w:rsidRDefault="00E33851" w:rsidP="00E33851">
      <w:pPr>
        <w:pStyle w:val="B1"/>
      </w:pPr>
      <w:r w:rsidRPr="00EC5BC0">
        <w:rPr>
          <w:rFonts w:cs="v5.0.0"/>
        </w:rPr>
        <w:t>P</w:t>
      </w:r>
      <w:r w:rsidRPr="00EC5BC0">
        <w:rPr>
          <w:rFonts w:cs="v5.0.0"/>
          <w:vertAlign w:val="subscript"/>
        </w:rPr>
        <w:t>10MHz</w:t>
      </w:r>
      <w:r w:rsidRPr="00EC5BC0">
        <w:rPr>
          <w:rFonts w:cs="v5.0.0"/>
        </w:rPr>
        <w:tab/>
      </w:r>
      <w:r w:rsidRPr="00EC5BC0">
        <w:t>Maximum output Power in 10 MHz</w:t>
      </w:r>
    </w:p>
    <w:p w14:paraId="1D817298" w14:textId="77777777" w:rsidR="001663D2" w:rsidRPr="00EC5BC0" w:rsidRDefault="001663D2" w:rsidP="001663D2">
      <w:r w:rsidRPr="00EC5BC0">
        <w:t>For a BS declared to support Band 24 and intended to operate in geographic areas in which the conditions for emissions falling into the 1559-1610 MHz band according to FCC Order DA 10-534 apply, the manufacturer shall additionally declare the following quantities associated with the applicable test conditions of Table 6.6.4.5.4-4:</w:t>
      </w:r>
    </w:p>
    <w:p w14:paraId="0A1602F8" w14:textId="77777777" w:rsidR="001663D2" w:rsidRPr="00EC5BC0" w:rsidRDefault="001663D2" w:rsidP="001663D2">
      <w:pPr>
        <w:pStyle w:val="B1"/>
      </w:pPr>
      <w:r w:rsidRPr="00EC5BC0">
        <w:t>P</w:t>
      </w:r>
      <w:r w:rsidRPr="00EC5BC0">
        <w:rPr>
          <w:vertAlign w:val="subscript"/>
        </w:rPr>
        <w:t>E_1kHz</w:t>
      </w:r>
      <w:r w:rsidRPr="00EC5BC0">
        <w:tab/>
      </w:r>
      <w:r w:rsidRPr="00EC5BC0">
        <w:tab/>
        <w:t>Declared emission level (measurement bandwidth = 1kHz)</w:t>
      </w:r>
    </w:p>
    <w:p w14:paraId="097C9E18" w14:textId="77777777" w:rsidR="00525CC2" w:rsidRPr="00EC5BC0" w:rsidRDefault="001663D2" w:rsidP="00773724">
      <w:pPr>
        <w:pStyle w:val="B1"/>
      </w:pPr>
      <w:r w:rsidRPr="00EC5BC0">
        <w:t>P</w:t>
      </w:r>
      <w:r w:rsidRPr="00EC5BC0">
        <w:rPr>
          <w:vertAlign w:val="subscript"/>
        </w:rPr>
        <w:t>E_1MHz</w:t>
      </w:r>
      <w:r w:rsidRPr="00EC5BC0">
        <w:tab/>
        <w:t>Declared emission level (measurement bandwidth = 1MHz)</w:t>
      </w:r>
    </w:p>
    <w:p w14:paraId="0CC9A277" w14:textId="77777777" w:rsidR="00FB7DAB" w:rsidRPr="00EC5BC0" w:rsidRDefault="00FB7DAB" w:rsidP="00FB7DAB">
      <w:r w:rsidRPr="00EC5BC0">
        <w:t>For a BS declared to support Band 32 and to intended operate in geographic areas within the CEPT, the manufacturer shall additionally declare the following quantities associated with the applicable test conditions of Table 6.6.3.5.3-8 and Table 6.6.3.5.3-9</w:t>
      </w:r>
      <w:r w:rsidRPr="00EC5BC0">
        <w:rPr>
          <w:lang w:eastAsia="zh-CN"/>
        </w:rPr>
        <w:t>:</w:t>
      </w:r>
    </w:p>
    <w:p w14:paraId="2E6A54FF" w14:textId="77777777" w:rsidR="00FB7DAB" w:rsidRPr="00EC5BC0" w:rsidRDefault="00FB7DAB" w:rsidP="00625858">
      <w:pPr>
        <w:pStyle w:val="B1"/>
      </w:pPr>
      <w:r w:rsidRPr="00EC5BC0">
        <w:t>P</w:t>
      </w:r>
      <w:r w:rsidRPr="00EC5BC0">
        <w:rPr>
          <w:vertAlign w:val="subscript"/>
        </w:rPr>
        <w:t>EM,B32,ind</w:t>
      </w:r>
      <w:r w:rsidRPr="00EC5BC0">
        <w:rPr>
          <w:vertAlign w:val="subscript"/>
        </w:rPr>
        <w:tab/>
      </w:r>
      <w:r w:rsidRPr="00EC5BC0">
        <w:t>Declared emission level in Band 32, ind=a, b, c, d, e</w:t>
      </w:r>
    </w:p>
    <w:p w14:paraId="404B8318" w14:textId="77777777" w:rsidR="00FB7DAB" w:rsidRPr="00EC5BC0" w:rsidRDefault="00FB7DAB" w:rsidP="00625858"/>
    <w:p w14:paraId="2BF0FBFF" w14:textId="77777777" w:rsidR="004A1E0A" w:rsidRPr="00EC5BC0" w:rsidRDefault="004A1E0A" w:rsidP="002C24FB">
      <w:pPr>
        <w:pStyle w:val="Heading3"/>
      </w:pPr>
      <w:bookmarkStart w:id="173" w:name="_Toc21015578"/>
      <w:bookmarkStart w:id="174" w:name="_Toc45829766"/>
      <w:bookmarkStart w:id="175" w:name="_Toc45830416"/>
      <w:bookmarkStart w:id="176" w:name="_Toc61108872"/>
      <w:r w:rsidRPr="00EC5BC0">
        <w:t>4.6.6</w:t>
      </w:r>
      <w:r w:rsidRPr="00EC5BC0">
        <w:tab/>
        <w:t>Co-existence with other systems</w:t>
      </w:r>
      <w:bookmarkEnd w:id="173"/>
      <w:bookmarkEnd w:id="174"/>
      <w:bookmarkEnd w:id="175"/>
      <w:bookmarkEnd w:id="176"/>
    </w:p>
    <w:p w14:paraId="57003C07" w14:textId="77777777" w:rsidR="004A1E0A" w:rsidRPr="00EC5BC0" w:rsidRDefault="004A1E0A" w:rsidP="004A1E0A">
      <w:r w:rsidRPr="00EC5BC0">
        <w:t xml:space="preserve">The manufacturer shall declare whether the BS under test is intended to operate in geographic areas where one or more of the systems GSM850, </w:t>
      </w:r>
      <w:r w:rsidRPr="00EC5BC0">
        <w:rPr>
          <w:rFonts w:cs="v5.0.0"/>
        </w:rPr>
        <w:t>GSM900, DCS1800, PCS1900, UTRA FDD, UTRA TDD, E-UTRA and/or PHS</w:t>
      </w:r>
      <w:r w:rsidR="003503CA" w:rsidRPr="00EC5BC0">
        <w:rPr>
          <w:rFonts w:cs="v5.0.0"/>
        </w:rPr>
        <w:t xml:space="preserve"> operating in another band</w:t>
      </w:r>
      <w:r w:rsidRPr="00EC5BC0">
        <w:rPr>
          <w:rFonts w:cs="v5.0.0"/>
        </w:rPr>
        <w:t xml:space="preserve"> are deployed. If this is the case, </w:t>
      </w:r>
      <w:r w:rsidRPr="00EC5BC0">
        <w:t>compliance with the applicable test requirement for spurious emissions specified in clause 6.6.4.</w:t>
      </w:r>
      <w:r w:rsidR="003503CA" w:rsidRPr="00EC5BC0">
        <w:t>5.4</w:t>
      </w:r>
      <w:r w:rsidRPr="00EC5BC0">
        <w:t xml:space="preserve"> shall be tested.</w:t>
      </w:r>
    </w:p>
    <w:p w14:paraId="3F0BC2F1" w14:textId="77777777" w:rsidR="004A1E0A" w:rsidRPr="00EC5BC0" w:rsidRDefault="004A1E0A" w:rsidP="002C24FB">
      <w:pPr>
        <w:pStyle w:val="Heading3"/>
      </w:pPr>
      <w:bookmarkStart w:id="177" w:name="_Toc21015579"/>
      <w:bookmarkStart w:id="178" w:name="_Toc45829767"/>
      <w:bookmarkStart w:id="179" w:name="_Toc45830417"/>
      <w:bookmarkStart w:id="180" w:name="_Toc61108873"/>
      <w:r w:rsidRPr="00EC5BC0">
        <w:t>4.6.7</w:t>
      </w:r>
      <w:r w:rsidRPr="00EC5BC0">
        <w:tab/>
        <w:t>Co-location with other base stations</w:t>
      </w:r>
      <w:bookmarkEnd w:id="177"/>
      <w:bookmarkEnd w:id="178"/>
      <w:bookmarkEnd w:id="179"/>
      <w:bookmarkEnd w:id="180"/>
    </w:p>
    <w:p w14:paraId="41426EB1" w14:textId="77777777" w:rsidR="004A1E0A" w:rsidRPr="00EC5BC0" w:rsidRDefault="004A1E0A" w:rsidP="004A1E0A">
      <w:pPr>
        <w:rPr>
          <w:rFonts w:cs="v5.0.0"/>
        </w:rPr>
      </w:pPr>
      <w:r w:rsidRPr="00EC5BC0">
        <w:t xml:space="preserve">The manufacturer shall declare whether the BS under test is intended to operate co-located with base stations of one or more of the systems GSM850, </w:t>
      </w:r>
      <w:r w:rsidRPr="00EC5BC0">
        <w:rPr>
          <w:rFonts w:cs="v5.0.0"/>
        </w:rPr>
        <w:t>GSM900, DCS1800, PCS1900, UTRA FDD, UTRA TDD and/or E-UTRA operating in another band. If this is the case,</w:t>
      </w:r>
    </w:p>
    <w:p w14:paraId="2C9D5FA8" w14:textId="77777777" w:rsidR="004A1E0A" w:rsidRPr="00EC5BC0" w:rsidRDefault="004A1E0A" w:rsidP="004A1E0A">
      <w:pPr>
        <w:pStyle w:val="B1"/>
      </w:pPr>
      <w:r w:rsidRPr="00EC5BC0">
        <w:t>-</w:t>
      </w:r>
      <w:r w:rsidRPr="00EC5BC0">
        <w:tab/>
        <w:t>compliance with the applicable test requirement for spurious emissions specified in clause 6.6.4.</w:t>
      </w:r>
      <w:r w:rsidR="005044BB" w:rsidRPr="00EC5BC0">
        <w:t>5.5</w:t>
      </w:r>
      <w:r w:rsidRPr="00EC5BC0">
        <w:t xml:space="preserve"> shall be tested.</w:t>
      </w:r>
    </w:p>
    <w:p w14:paraId="2C6B8454" w14:textId="77777777" w:rsidR="00F76B33" w:rsidRPr="00EC5BC0" w:rsidRDefault="004A1E0A" w:rsidP="00F76B33">
      <w:pPr>
        <w:pStyle w:val="B1"/>
      </w:pPr>
      <w:r w:rsidRPr="00EC5BC0">
        <w:t>-</w:t>
      </w:r>
      <w:r w:rsidRPr="00EC5BC0">
        <w:tab/>
        <w:t xml:space="preserve">compliance with the applicable test requirement for receiver blocking specified in clause </w:t>
      </w:r>
      <w:r w:rsidR="00E72F29" w:rsidRPr="00EC5BC0">
        <w:t>7.6</w:t>
      </w:r>
      <w:r w:rsidR="00525CC2" w:rsidRPr="00EC5BC0">
        <w:t xml:space="preserve"> </w:t>
      </w:r>
      <w:r w:rsidRPr="00EC5BC0">
        <w:t>shall be tested.</w:t>
      </w:r>
    </w:p>
    <w:p w14:paraId="33C04B41" w14:textId="77777777" w:rsidR="00F76B33" w:rsidRPr="00EC5BC0" w:rsidRDefault="00F76B33" w:rsidP="002C24FB">
      <w:pPr>
        <w:pStyle w:val="Heading3"/>
      </w:pPr>
      <w:bookmarkStart w:id="181" w:name="_Toc21015580"/>
      <w:bookmarkStart w:id="182" w:name="_Toc45829768"/>
      <w:bookmarkStart w:id="183" w:name="_Toc45830418"/>
      <w:bookmarkStart w:id="184" w:name="_Toc61108874"/>
      <w:r w:rsidRPr="00EC5BC0">
        <w:t>4.6.8</w:t>
      </w:r>
      <w:r w:rsidRPr="00EC5BC0">
        <w:tab/>
        <w:t>Manufacturer's declarations of supported RF configurations</w:t>
      </w:r>
      <w:bookmarkEnd w:id="181"/>
      <w:bookmarkEnd w:id="182"/>
      <w:bookmarkEnd w:id="183"/>
      <w:bookmarkEnd w:id="184"/>
    </w:p>
    <w:p w14:paraId="7313D40D" w14:textId="77777777" w:rsidR="00F76B33" w:rsidRPr="00EC5BC0" w:rsidRDefault="00F76B33" w:rsidP="00F76B33">
      <w:r w:rsidRPr="00EC5BC0">
        <w:t>The manufacturer shall declare which operational configurations the BS supports by declaring the following parameters:</w:t>
      </w:r>
    </w:p>
    <w:p w14:paraId="5ABAF5F3" w14:textId="77777777" w:rsidR="008B3036" w:rsidRPr="00EC5BC0" w:rsidRDefault="008B3036" w:rsidP="008B3036">
      <w:pPr>
        <w:pStyle w:val="B1"/>
      </w:pPr>
      <w:r w:rsidRPr="00EC5BC0">
        <w:t>-</w:t>
      </w:r>
      <w:r w:rsidRPr="00EC5BC0">
        <w:tab/>
        <w:t>Support of the BS in non-contiguous spectrum operation. If the BS does not support non-contiguous spectrum operation the parameters for non-contiguous spectrum operation below shall not be declared.</w:t>
      </w:r>
    </w:p>
    <w:p w14:paraId="517A559A" w14:textId="77777777" w:rsidR="00F76B33" w:rsidRPr="00EC5BC0" w:rsidRDefault="008B3036" w:rsidP="008B3036">
      <w:pPr>
        <w:pStyle w:val="B1"/>
      </w:pPr>
      <w:r w:rsidRPr="00EC5BC0">
        <w:t>-</w:t>
      </w:r>
      <w:r w:rsidRPr="00EC5BC0">
        <w:tab/>
      </w:r>
      <w:r w:rsidR="00F76B33" w:rsidRPr="00EC5BC0">
        <w:t>The supported operating bands defined in subclause 5.5</w:t>
      </w:r>
      <w:r w:rsidR="002037D6" w:rsidRPr="00EC5BC0">
        <w:t xml:space="preserve"> for E-UTRA</w:t>
      </w:r>
      <w:r w:rsidR="00F76B33" w:rsidRPr="00EC5BC0">
        <w:t>;</w:t>
      </w:r>
    </w:p>
    <w:p w14:paraId="5D32C51E" w14:textId="77777777" w:rsidR="002037D6" w:rsidRPr="00EC5BC0" w:rsidRDefault="008B3036" w:rsidP="002037D6">
      <w:pPr>
        <w:pStyle w:val="B1"/>
      </w:pPr>
      <w:r w:rsidRPr="00EC5BC0">
        <w:t>-</w:t>
      </w:r>
      <w:r w:rsidRPr="00EC5BC0">
        <w:tab/>
      </w:r>
      <w:r w:rsidR="00F76B33" w:rsidRPr="00EC5BC0">
        <w:t>The frequency range within the above operating band(s) supported by the BS</w:t>
      </w:r>
      <w:r w:rsidR="002037D6" w:rsidRPr="00EC5BC0">
        <w:t xml:space="preserve"> for E-UTRA</w:t>
      </w:r>
      <w:r w:rsidR="00F76B33" w:rsidRPr="00EC5BC0">
        <w:t>;</w:t>
      </w:r>
    </w:p>
    <w:p w14:paraId="7FC0F75F" w14:textId="77777777" w:rsidR="002037D6" w:rsidRPr="00EC5BC0" w:rsidRDefault="002037D6" w:rsidP="002037D6">
      <w:pPr>
        <w:pStyle w:val="B1"/>
      </w:pPr>
      <w:r w:rsidRPr="00EC5BC0">
        <w:t>-</w:t>
      </w:r>
      <w:r w:rsidR="00EC5BC0" w:rsidRPr="00EC5BC0">
        <w:tab/>
      </w:r>
      <w:r w:rsidRPr="00EC5BC0">
        <w:t>The supported operating band defined in subclause 5.5 for NB-IoT and the operating mode(s);</w:t>
      </w:r>
    </w:p>
    <w:p w14:paraId="28DEF1CC" w14:textId="77777777" w:rsidR="00F76B33" w:rsidRPr="00EC5BC0" w:rsidRDefault="002037D6" w:rsidP="002037D6">
      <w:pPr>
        <w:pStyle w:val="B1"/>
      </w:pPr>
      <w:r w:rsidRPr="00EC5BC0">
        <w:t>-</w:t>
      </w:r>
      <w:r w:rsidRPr="00EC5BC0">
        <w:tab/>
        <w:t>The frequency range within the above operating band supported by the BS for NB-IoT;</w:t>
      </w:r>
    </w:p>
    <w:p w14:paraId="0BEEE35F" w14:textId="77777777" w:rsidR="008B3036" w:rsidRPr="00EC5BC0" w:rsidRDefault="008B3036" w:rsidP="008B3036">
      <w:pPr>
        <w:pStyle w:val="B1"/>
      </w:pPr>
      <w:r w:rsidRPr="00EC5BC0">
        <w:t>-</w:t>
      </w:r>
      <w:r w:rsidRPr="00EC5BC0">
        <w:tab/>
      </w:r>
      <w:r w:rsidR="00F76B33" w:rsidRPr="00EC5BC0">
        <w:t xml:space="preserve">The maximum Base Station RF </w:t>
      </w:r>
      <w:r w:rsidR="003539D5" w:rsidRPr="00EC5BC0">
        <w:t>B</w:t>
      </w:r>
      <w:r w:rsidR="00F76B33" w:rsidRPr="00EC5BC0">
        <w:t xml:space="preserve">andwidth supported by a BS within </w:t>
      </w:r>
      <w:r w:rsidR="00F76B33" w:rsidRPr="00EC5BC0">
        <w:rPr>
          <w:lang w:eastAsia="zh-CN"/>
        </w:rPr>
        <w:t>each</w:t>
      </w:r>
      <w:r w:rsidR="00F76B33" w:rsidRPr="00EC5BC0">
        <w:t xml:space="preserve"> operating band;</w:t>
      </w:r>
    </w:p>
    <w:p w14:paraId="66957931" w14:textId="77777777" w:rsidR="008B3036" w:rsidRPr="00EC5BC0" w:rsidRDefault="00217486" w:rsidP="00217486">
      <w:pPr>
        <w:pStyle w:val="B2"/>
      </w:pPr>
      <w:bookmarkStart w:id="185" w:name="OLE_LINK61"/>
      <w:bookmarkStart w:id="186" w:name="OLE_LINK62"/>
      <w:r w:rsidRPr="00EC5BC0">
        <w:t>-</w:t>
      </w:r>
      <w:r w:rsidR="008B3036" w:rsidRPr="00EC5BC0">
        <w:tab/>
        <w:t>for contiguous spectrum operation</w:t>
      </w:r>
    </w:p>
    <w:p w14:paraId="0F574A29" w14:textId="77777777" w:rsidR="008B3036" w:rsidRPr="00EC5BC0" w:rsidRDefault="00217486" w:rsidP="00217486">
      <w:pPr>
        <w:pStyle w:val="B2"/>
      </w:pPr>
      <w:r w:rsidRPr="00EC5BC0">
        <w:t>-</w:t>
      </w:r>
      <w:r w:rsidR="008B3036" w:rsidRPr="00EC5BC0">
        <w:tab/>
        <w:t>for non-contiguous spectrum operation</w:t>
      </w:r>
      <w:bookmarkEnd w:id="185"/>
      <w:bookmarkEnd w:id="186"/>
    </w:p>
    <w:p w14:paraId="22C4B5F4" w14:textId="77777777" w:rsidR="00F76B33" w:rsidRPr="00EC5BC0" w:rsidRDefault="008B3036" w:rsidP="008B3036">
      <w:pPr>
        <w:pStyle w:val="B1"/>
      </w:pPr>
      <w:r w:rsidRPr="00EC5BC0">
        <w:t>-</w:t>
      </w:r>
      <w:r w:rsidRPr="00EC5BC0">
        <w:tab/>
      </w:r>
      <w:r w:rsidR="00F76B33" w:rsidRPr="00EC5BC0">
        <w:t>The supported operating configurations (multi-carrier, carrier aggregation, and/or single carrier) within each operating band.</w:t>
      </w:r>
    </w:p>
    <w:p w14:paraId="6F8507D0" w14:textId="77777777" w:rsidR="00A67BEF" w:rsidRPr="00EC5BC0" w:rsidRDefault="008B3036" w:rsidP="00A67BEF">
      <w:pPr>
        <w:pStyle w:val="B1"/>
      </w:pPr>
      <w:r w:rsidRPr="00EC5BC0">
        <w:rPr>
          <w:lang w:eastAsia="zh-CN"/>
        </w:rPr>
        <w:t>-</w:t>
      </w:r>
      <w:r w:rsidRPr="00EC5BC0">
        <w:rPr>
          <w:lang w:eastAsia="zh-CN"/>
        </w:rPr>
        <w:tab/>
      </w:r>
      <w:r w:rsidR="00F76B33" w:rsidRPr="00EC5BC0">
        <w:rPr>
          <w:lang w:eastAsia="zh-CN"/>
        </w:rPr>
        <w:t>The supported component carrier combinations at nominal channel spacing within each operating band</w:t>
      </w:r>
      <w:r w:rsidRPr="00EC5BC0">
        <w:rPr>
          <w:lang w:eastAsia="zh-CN"/>
        </w:rPr>
        <w:t xml:space="preserve"> and sub-block</w:t>
      </w:r>
      <w:r w:rsidR="00F76B33" w:rsidRPr="00EC5BC0">
        <w:rPr>
          <w:lang w:eastAsia="zh-CN"/>
        </w:rPr>
        <w:t>.</w:t>
      </w:r>
    </w:p>
    <w:p w14:paraId="5D899CEA" w14:textId="77777777" w:rsidR="008B3036" w:rsidRPr="00EC5BC0" w:rsidRDefault="00A67BEF" w:rsidP="00A67BEF">
      <w:pPr>
        <w:pStyle w:val="B1"/>
      </w:pPr>
      <w:r w:rsidRPr="00EC5BC0">
        <w:t>-</w:t>
      </w:r>
      <w:r w:rsidRPr="00EC5BC0">
        <w:tab/>
      </w:r>
      <w:r w:rsidR="00F76B33" w:rsidRPr="00EC5BC0">
        <w:t>The rated output power per carrier;</w:t>
      </w:r>
    </w:p>
    <w:p w14:paraId="03559BA5" w14:textId="77777777" w:rsidR="008B3036" w:rsidRPr="00EC5BC0" w:rsidRDefault="00217486" w:rsidP="00217486">
      <w:pPr>
        <w:pStyle w:val="B2"/>
        <w:rPr>
          <w:lang w:eastAsia="zh-CN"/>
        </w:rPr>
      </w:pPr>
      <w:r w:rsidRPr="00EC5BC0">
        <w:t>-</w:t>
      </w:r>
      <w:r w:rsidR="008B3036" w:rsidRPr="00EC5BC0">
        <w:tab/>
        <w:t>for contiguous spectrum operation</w:t>
      </w:r>
    </w:p>
    <w:p w14:paraId="0640CC3B" w14:textId="77777777" w:rsidR="00F76B33" w:rsidRPr="00EC5BC0" w:rsidRDefault="00217486" w:rsidP="00217486">
      <w:pPr>
        <w:pStyle w:val="B2"/>
      </w:pPr>
      <w:r w:rsidRPr="00EC5BC0">
        <w:t>-</w:t>
      </w:r>
      <w:r w:rsidR="008B3036" w:rsidRPr="00EC5BC0">
        <w:tab/>
        <w:t>for non-contiguous spectrum operation</w:t>
      </w:r>
    </w:p>
    <w:p w14:paraId="7EE7AB40" w14:textId="77777777" w:rsidR="00F76B33" w:rsidRPr="00EC5BC0" w:rsidRDefault="00F76B33" w:rsidP="008B3036">
      <w:pPr>
        <w:pStyle w:val="NO"/>
        <w:ind w:hanging="1"/>
        <w:rPr>
          <w:snapToGrid w:val="0"/>
        </w:rPr>
      </w:pPr>
      <w:r w:rsidRPr="00EC5BC0">
        <w:t>NOTE</w:t>
      </w:r>
      <w:r w:rsidR="00A67BEF" w:rsidRPr="00EC5BC0">
        <w:t xml:space="preserve"> 1</w:t>
      </w:r>
      <w:r w:rsidRPr="00EC5BC0">
        <w:t>:</w:t>
      </w:r>
      <w:r w:rsidRPr="00EC5BC0">
        <w:tab/>
        <w:t xml:space="preserve">Different </w:t>
      </w:r>
      <w:r w:rsidRPr="00EC5BC0">
        <w:rPr>
          <w:snapToGrid w:val="0"/>
        </w:rPr>
        <w:t>rated output powers may be declared for different operating configurations.</w:t>
      </w:r>
    </w:p>
    <w:p w14:paraId="18A1C2D1" w14:textId="77777777" w:rsidR="00A67BEF" w:rsidRPr="00EC5BC0" w:rsidRDefault="00A67BEF" w:rsidP="00A67BEF">
      <w:pPr>
        <w:pStyle w:val="NO"/>
        <w:ind w:left="1985"/>
        <w:rPr>
          <w:snapToGrid w:val="0"/>
        </w:rPr>
      </w:pPr>
      <w:r w:rsidRPr="00EC5BC0">
        <w:rPr>
          <w:snapToGrid w:val="0"/>
        </w:rPr>
        <w:t>NOTE 2:</w:t>
      </w:r>
      <w:r w:rsidRPr="00EC5BC0">
        <w:rPr>
          <w:snapToGrid w:val="0"/>
        </w:rPr>
        <w:tab/>
        <w:t>Different rated output power may be declared for BS configured for 256QAM downlink operation.</w:t>
      </w:r>
    </w:p>
    <w:p w14:paraId="10BB9C7A" w14:textId="77777777" w:rsidR="008B3036" w:rsidRPr="00EC5BC0" w:rsidRDefault="00A67BEF" w:rsidP="00A67BEF">
      <w:pPr>
        <w:pStyle w:val="B1"/>
      </w:pPr>
      <w:r w:rsidRPr="00EC5BC0">
        <w:t>-</w:t>
      </w:r>
      <w:r w:rsidRPr="00EC5BC0">
        <w:tab/>
      </w:r>
      <w:r w:rsidR="00F76B33" w:rsidRPr="00EC5BC0">
        <w:t>The rated total output power</w:t>
      </w:r>
      <w:r w:rsidR="003539D5" w:rsidRPr="00EC5BC0">
        <w:rPr>
          <w:rFonts w:eastAsia="?c?e?o“A‘??S?V?b?N‘I" w:cs="v4.2.0"/>
        </w:rPr>
        <w:t xml:space="preserve"> P</w:t>
      </w:r>
      <w:r w:rsidR="003539D5" w:rsidRPr="00EC5BC0">
        <w:rPr>
          <w:rFonts w:eastAsia="?c?e?o“A‘??S?V?b?N‘I" w:cs="v4.2.0"/>
          <w:vertAlign w:val="subscript"/>
        </w:rPr>
        <w:t>rated,t</w:t>
      </w:r>
      <w:r w:rsidR="00F76B33" w:rsidRPr="00EC5BC0">
        <w:t xml:space="preserve"> as a sum of all carriers;</w:t>
      </w:r>
    </w:p>
    <w:p w14:paraId="086EB1EA" w14:textId="77777777" w:rsidR="008B3036" w:rsidRPr="00EC5BC0" w:rsidRDefault="00217486" w:rsidP="00217486">
      <w:pPr>
        <w:pStyle w:val="B2"/>
        <w:rPr>
          <w:lang w:eastAsia="zh-CN"/>
        </w:rPr>
      </w:pPr>
      <w:r w:rsidRPr="00EC5BC0">
        <w:t>-</w:t>
      </w:r>
      <w:r w:rsidR="008B3036" w:rsidRPr="00EC5BC0">
        <w:tab/>
        <w:t>for contiguous spectrum operation</w:t>
      </w:r>
    </w:p>
    <w:p w14:paraId="19AC1D53" w14:textId="77777777" w:rsidR="00F76B33" w:rsidRPr="00EC5BC0" w:rsidRDefault="00217486" w:rsidP="00217486">
      <w:pPr>
        <w:pStyle w:val="B2"/>
      </w:pPr>
      <w:r w:rsidRPr="00EC5BC0">
        <w:t>-</w:t>
      </w:r>
      <w:r w:rsidR="008B3036" w:rsidRPr="00EC5BC0">
        <w:tab/>
        <w:t>for non-contiguous spectrum operation</w:t>
      </w:r>
    </w:p>
    <w:p w14:paraId="7AEDBF48" w14:textId="77777777" w:rsidR="00A67BEF" w:rsidRPr="00EC5BC0" w:rsidRDefault="00A67BEF" w:rsidP="00A67BEF">
      <w:pPr>
        <w:pStyle w:val="NO"/>
        <w:ind w:left="1985"/>
      </w:pPr>
      <w:r w:rsidRPr="00EC5BC0">
        <w:t>NOTE:</w:t>
      </w:r>
      <w:r w:rsidRPr="00EC5BC0">
        <w:tab/>
        <w:t xml:space="preserve">Different </w:t>
      </w:r>
      <w:r w:rsidRPr="00EC5BC0">
        <w:rPr>
          <w:snapToGrid w:val="0"/>
        </w:rPr>
        <w:t>rated total output powers may be declared for BS configured for 256QAM downlink operation.</w:t>
      </w:r>
    </w:p>
    <w:p w14:paraId="0DD02DF6" w14:textId="77777777" w:rsidR="00F76B33" w:rsidRPr="00EC5BC0" w:rsidRDefault="008B3036" w:rsidP="008B3036">
      <w:pPr>
        <w:pStyle w:val="B1"/>
      </w:pPr>
      <w:r w:rsidRPr="00EC5BC0">
        <w:t>-</w:t>
      </w:r>
      <w:r w:rsidRPr="00EC5BC0">
        <w:tab/>
      </w:r>
      <w:r w:rsidR="00F76B33" w:rsidRPr="00EC5BC0">
        <w:t>Maximum number of supported carriers</w:t>
      </w:r>
      <w:r w:rsidR="00F76B33" w:rsidRPr="00EC5BC0">
        <w:rPr>
          <w:lang w:eastAsia="zh-CN"/>
        </w:rPr>
        <w:t xml:space="preserve"> within each band</w:t>
      </w:r>
      <w:r w:rsidR="00F76B33" w:rsidRPr="00EC5BC0">
        <w:t>;</w:t>
      </w:r>
    </w:p>
    <w:p w14:paraId="067FF323" w14:textId="77777777" w:rsidR="008B3036" w:rsidRPr="00EC5BC0" w:rsidRDefault="00217486" w:rsidP="00217486">
      <w:pPr>
        <w:pStyle w:val="B2"/>
        <w:rPr>
          <w:lang w:eastAsia="zh-CN"/>
        </w:rPr>
      </w:pPr>
      <w:r w:rsidRPr="00EC5BC0">
        <w:t>-</w:t>
      </w:r>
      <w:r w:rsidR="008B3036" w:rsidRPr="00EC5BC0">
        <w:tab/>
        <w:t>for contiguous spectrum operation</w:t>
      </w:r>
    </w:p>
    <w:p w14:paraId="759F451A" w14:textId="77777777" w:rsidR="008B3036" w:rsidRPr="00EC5BC0" w:rsidRDefault="00217486" w:rsidP="00217486">
      <w:pPr>
        <w:pStyle w:val="B2"/>
      </w:pPr>
      <w:r w:rsidRPr="00EC5BC0">
        <w:rPr>
          <w:lang w:eastAsia="zh-CN"/>
        </w:rPr>
        <w:t>-</w:t>
      </w:r>
      <w:r w:rsidR="008B3036" w:rsidRPr="00EC5BC0">
        <w:rPr>
          <w:lang w:eastAsia="zh-CN"/>
        </w:rPr>
        <w:tab/>
        <w:t>for non-contig</w:t>
      </w:r>
      <w:r w:rsidR="008B3036" w:rsidRPr="00EC5BC0">
        <w:t>uous spectrum operation</w:t>
      </w:r>
    </w:p>
    <w:p w14:paraId="7A2AE9E8" w14:textId="77777777" w:rsidR="00F76B33" w:rsidRPr="00EC5BC0" w:rsidRDefault="00F76B33" w:rsidP="00F76B33">
      <w:r w:rsidRPr="00EC5BC0">
        <w:t>If the rated total output power</w:t>
      </w:r>
      <w:r w:rsidR="003539D5" w:rsidRPr="00EC5BC0">
        <w:rPr>
          <w:rFonts w:eastAsia="?c?e?o“A‘??S?V?b?N‘I" w:cs="v4.2.0"/>
        </w:rPr>
        <w:t xml:space="preserve"> P</w:t>
      </w:r>
      <w:r w:rsidR="003539D5" w:rsidRPr="00EC5BC0">
        <w:rPr>
          <w:rFonts w:eastAsia="?c?e?o“A‘??S?V?b?N‘I" w:cs="v4.2.0"/>
          <w:vertAlign w:val="subscript"/>
        </w:rPr>
        <w:t>rated,t</w:t>
      </w:r>
      <w:r w:rsidRPr="00EC5BC0">
        <w:t xml:space="preserve"> and total number of supported carriers are not simultaneously supported, the manufacturer shall declare the following additional parameters:</w:t>
      </w:r>
    </w:p>
    <w:p w14:paraId="5B5C6609" w14:textId="77777777" w:rsidR="00F76B33" w:rsidRPr="00EC5BC0" w:rsidRDefault="003A6CA2" w:rsidP="003A6CA2">
      <w:pPr>
        <w:pStyle w:val="B1"/>
      </w:pPr>
      <w:r w:rsidRPr="00EC5BC0">
        <w:t>-</w:t>
      </w:r>
      <w:r w:rsidRPr="00EC5BC0">
        <w:tab/>
        <w:t>The reduced number of supported carriers at the rated total output power</w:t>
      </w:r>
      <w:r w:rsidRPr="00EC5BC0">
        <w:rPr>
          <w:rFonts w:eastAsia="?c?e?o“A‘??S?V?b?N‘I" w:cs="v4.2.0"/>
        </w:rPr>
        <w:t xml:space="preserve"> P</w:t>
      </w:r>
      <w:r w:rsidRPr="00EC5BC0">
        <w:rPr>
          <w:rFonts w:eastAsia="?c?e?o“A‘??S?V?b?N‘I" w:cs="v4.2.0"/>
          <w:vertAlign w:val="subscript"/>
        </w:rPr>
        <w:t>rated,t</w:t>
      </w:r>
      <w:r w:rsidRPr="00EC5BC0">
        <w:t>;</w:t>
      </w:r>
    </w:p>
    <w:p w14:paraId="02C351BF" w14:textId="77777777" w:rsidR="004A1E0A" w:rsidRPr="00EC5BC0" w:rsidRDefault="008B3036" w:rsidP="00F76B33">
      <w:pPr>
        <w:pStyle w:val="B1"/>
      </w:pPr>
      <w:r w:rsidRPr="00EC5BC0">
        <w:t>-</w:t>
      </w:r>
      <w:r w:rsidRPr="00EC5BC0">
        <w:tab/>
      </w:r>
      <w:r w:rsidR="00F76B33" w:rsidRPr="00EC5BC0">
        <w:t>The reduced total output power at the maximum number of supported carriers.</w:t>
      </w:r>
    </w:p>
    <w:p w14:paraId="1A23C423" w14:textId="77777777" w:rsidR="00B93084" w:rsidRPr="00EC5BC0" w:rsidRDefault="00B93084" w:rsidP="00B93084">
      <w:pPr>
        <w:rPr>
          <w:rFonts w:eastAsia="SimSun"/>
          <w:lang w:eastAsia="zh-CN"/>
        </w:rPr>
      </w:pPr>
      <w:r w:rsidRPr="00EC5BC0">
        <w:t>For BS capable of multi-band operation, the parameters above shall be declared for each supported operating band</w:t>
      </w:r>
      <w:r w:rsidR="00384214" w:rsidRPr="00EC5BC0">
        <w:t xml:space="preserve"> , in which declarations of the maximum </w:t>
      </w:r>
      <w:r w:rsidR="00384214" w:rsidRPr="00EC5BC0">
        <w:rPr>
          <w:lang w:eastAsia="zh-CN"/>
        </w:rPr>
        <w:t xml:space="preserve">Base Station </w:t>
      </w:r>
      <w:r w:rsidR="00384214" w:rsidRPr="00EC5BC0">
        <w:t xml:space="preserve">RF </w:t>
      </w:r>
      <w:r w:rsidR="003539D5" w:rsidRPr="00EC5BC0">
        <w:t>B</w:t>
      </w:r>
      <w:r w:rsidR="00384214" w:rsidRPr="00EC5BC0">
        <w:t>andwidth</w:t>
      </w:r>
      <w:r w:rsidR="00384214" w:rsidRPr="00EC5BC0">
        <w:rPr>
          <w:lang w:eastAsia="zh-CN"/>
        </w:rPr>
        <w:t>, t</w:t>
      </w:r>
      <w:r w:rsidR="00384214" w:rsidRPr="00EC5BC0">
        <w:t>he rated output power per carrier</w:t>
      </w:r>
      <w:r w:rsidR="00384214" w:rsidRPr="00EC5BC0">
        <w:rPr>
          <w:lang w:eastAsia="zh-CN"/>
        </w:rPr>
        <w:t xml:space="preserve">, the </w:t>
      </w:r>
      <w:r w:rsidR="00384214" w:rsidRPr="00EC5BC0">
        <w:t>rated total output power</w:t>
      </w:r>
      <w:r w:rsidR="003539D5" w:rsidRPr="00EC5BC0">
        <w:t xml:space="preserve"> </w:t>
      </w:r>
      <w:r w:rsidR="003539D5" w:rsidRPr="00EC5BC0">
        <w:rPr>
          <w:rFonts w:eastAsia="?c?e?o“A‘??S?V?b?N‘I" w:cs="v4.2.0"/>
        </w:rPr>
        <w:t>P</w:t>
      </w:r>
      <w:r w:rsidR="003539D5" w:rsidRPr="00EC5BC0">
        <w:rPr>
          <w:rFonts w:eastAsia="?c?e?o“A‘??S?V?b?N‘I" w:cs="v4.2.0"/>
          <w:vertAlign w:val="subscript"/>
        </w:rPr>
        <w:t>rated,t</w:t>
      </w:r>
      <w:r w:rsidR="00384214" w:rsidRPr="00EC5BC0">
        <w:t xml:space="preserve"> </w:t>
      </w:r>
      <w:r w:rsidR="00384214" w:rsidRPr="00EC5BC0">
        <w:rPr>
          <w:lang w:eastAsia="zh-CN"/>
        </w:rPr>
        <w:t xml:space="preserve">and maximum number of supported carriers </w:t>
      </w:r>
      <w:r w:rsidR="00384214" w:rsidRPr="00EC5BC0">
        <w:t>are applied for single-band operation only.</w:t>
      </w:r>
      <w:r w:rsidR="00384214" w:rsidRPr="00EC5BC0">
        <w:rPr>
          <w:lang w:eastAsia="zh-CN"/>
        </w:rPr>
        <w:t xml:space="preserve"> </w:t>
      </w:r>
      <w:r w:rsidRPr="00EC5BC0">
        <w:t xml:space="preserve"> In addition t</w:t>
      </w:r>
      <w:r w:rsidRPr="00EC5BC0">
        <w:rPr>
          <w:rFonts w:eastAsia="SimSun"/>
          <w:lang w:eastAsia="zh-CN"/>
        </w:rPr>
        <w:t xml:space="preserve">he </w:t>
      </w:r>
      <w:r w:rsidRPr="00EC5BC0">
        <w:t>manufacturer shall declare the</w:t>
      </w:r>
      <w:r w:rsidRPr="00EC5BC0">
        <w:rPr>
          <w:rFonts w:eastAsia="SimSun"/>
          <w:lang w:eastAsia="zh-CN"/>
        </w:rPr>
        <w:t xml:space="preserve"> following additional parameters for BS capable of multi-band operation:</w:t>
      </w:r>
    </w:p>
    <w:p w14:paraId="69282B96" w14:textId="77777777" w:rsidR="00B93084" w:rsidRPr="00EC5BC0" w:rsidRDefault="00B93084" w:rsidP="00B93084">
      <w:pPr>
        <w:pStyle w:val="B1"/>
        <w:rPr>
          <w:lang w:eastAsia="zh-CN"/>
        </w:rPr>
      </w:pPr>
      <w:r w:rsidRPr="00EC5BC0">
        <w:t>-</w:t>
      </w:r>
      <w:r w:rsidRPr="00EC5BC0">
        <w:tab/>
      </w:r>
      <w:r w:rsidRPr="00EC5BC0">
        <w:rPr>
          <w:lang w:eastAsia="zh-CN"/>
        </w:rPr>
        <w:t>Supported operating band combinations of the BS</w:t>
      </w:r>
    </w:p>
    <w:p w14:paraId="451D052A" w14:textId="77777777" w:rsidR="00B93084" w:rsidRPr="00EC5BC0" w:rsidRDefault="00B93084" w:rsidP="00B93084">
      <w:pPr>
        <w:pStyle w:val="B1"/>
        <w:rPr>
          <w:lang w:eastAsia="zh-CN"/>
        </w:rPr>
      </w:pPr>
      <w:r w:rsidRPr="00EC5BC0">
        <w:t>-</w:t>
      </w:r>
      <w:r w:rsidRPr="00EC5BC0">
        <w:tab/>
      </w:r>
      <w:r w:rsidRPr="00EC5BC0">
        <w:rPr>
          <w:lang w:eastAsia="zh-CN"/>
        </w:rPr>
        <w:t>Supported operating band(s) of each antenna connector</w:t>
      </w:r>
    </w:p>
    <w:p w14:paraId="055BF6C6" w14:textId="77777777" w:rsidR="00B93084" w:rsidRPr="00EC5BC0" w:rsidRDefault="00B93084" w:rsidP="00B93084">
      <w:pPr>
        <w:pStyle w:val="B1"/>
        <w:rPr>
          <w:lang w:eastAsia="zh-CN"/>
        </w:rPr>
      </w:pPr>
      <w:r w:rsidRPr="00EC5BC0">
        <w:t>-</w:t>
      </w:r>
      <w:r w:rsidRPr="00EC5BC0">
        <w:tab/>
      </w:r>
      <w:r w:rsidRPr="00EC5BC0">
        <w:rPr>
          <w:lang w:eastAsia="zh-CN"/>
        </w:rPr>
        <w:t>Support of multi-band transmitter and/or multi-band receiver, including mapping to antenna connector(s)</w:t>
      </w:r>
    </w:p>
    <w:p w14:paraId="3416CD97" w14:textId="77777777" w:rsidR="00B93084" w:rsidRPr="00EC5BC0" w:rsidRDefault="00B93084" w:rsidP="00B93084">
      <w:pPr>
        <w:pStyle w:val="B1"/>
        <w:rPr>
          <w:lang w:eastAsia="zh-CN"/>
        </w:rPr>
      </w:pPr>
      <w:r w:rsidRPr="00EC5BC0">
        <w:t>-</w:t>
      </w:r>
      <w:r w:rsidRPr="00EC5BC0">
        <w:tab/>
      </w:r>
      <w:r w:rsidRPr="00EC5BC0">
        <w:rPr>
          <w:lang w:eastAsia="zh-CN"/>
        </w:rPr>
        <w:t>Total number of supported carriers for the declared band combinations of the BS</w:t>
      </w:r>
    </w:p>
    <w:p w14:paraId="69D9F484" w14:textId="77777777" w:rsidR="00B93084" w:rsidRPr="00EC5BC0" w:rsidRDefault="00B93084" w:rsidP="00B93084">
      <w:pPr>
        <w:pStyle w:val="B1"/>
        <w:rPr>
          <w:lang w:eastAsia="zh-CN"/>
        </w:rPr>
      </w:pPr>
      <w:r w:rsidRPr="00EC5BC0">
        <w:t>-</w:t>
      </w:r>
      <w:r w:rsidRPr="00EC5BC0">
        <w:tab/>
      </w:r>
      <w:r w:rsidRPr="00EC5BC0">
        <w:rPr>
          <w:lang w:eastAsia="zh-CN"/>
        </w:rPr>
        <w:t>Maximum number of supported carriers per band in multi-band operation</w:t>
      </w:r>
    </w:p>
    <w:p w14:paraId="698663E9" w14:textId="77777777" w:rsidR="00B93084" w:rsidRPr="00EC5BC0" w:rsidRDefault="00B93084" w:rsidP="00B93084">
      <w:pPr>
        <w:pStyle w:val="B1"/>
        <w:rPr>
          <w:lang w:eastAsia="zh-CN"/>
        </w:rPr>
      </w:pPr>
      <w:r w:rsidRPr="00EC5BC0">
        <w:t>-</w:t>
      </w:r>
      <w:r w:rsidRPr="00EC5BC0">
        <w:tab/>
      </w:r>
      <w:r w:rsidRPr="00EC5BC0">
        <w:rPr>
          <w:lang w:eastAsia="zh-CN"/>
        </w:rPr>
        <w:t xml:space="preserve">Total RF </w:t>
      </w:r>
      <w:r w:rsidR="008854C9" w:rsidRPr="00EC5BC0">
        <w:rPr>
          <w:lang w:eastAsia="zh-CN"/>
        </w:rPr>
        <w:t>B</w:t>
      </w:r>
      <w:r w:rsidRPr="00EC5BC0">
        <w:rPr>
          <w:lang w:eastAsia="zh-CN"/>
        </w:rPr>
        <w:t xml:space="preserve">andwidth </w:t>
      </w:r>
      <w:r w:rsidR="008854C9" w:rsidRPr="00EC5BC0">
        <w:t>BW</w:t>
      </w:r>
      <w:r w:rsidR="008854C9" w:rsidRPr="00EC5BC0">
        <w:rPr>
          <w:vertAlign w:val="subscript"/>
        </w:rPr>
        <w:t>tot</w:t>
      </w:r>
      <w:r w:rsidR="008854C9" w:rsidRPr="00EC5BC0">
        <w:rPr>
          <w:lang w:eastAsia="zh-CN"/>
        </w:rPr>
        <w:t xml:space="preserve"> </w:t>
      </w:r>
      <w:r w:rsidRPr="00EC5BC0">
        <w:rPr>
          <w:lang w:eastAsia="zh-CN"/>
        </w:rPr>
        <w:t>of transmitter and receiver for the declared band combinations of the BS</w:t>
      </w:r>
    </w:p>
    <w:p w14:paraId="63B3DA6D" w14:textId="77777777" w:rsidR="00B93084" w:rsidRPr="00EC5BC0" w:rsidRDefault="00B93084" w:rsidP="00B93084">
      <w:pPr>
        <w:pStyle w:val="B1"/>
        <w:rPr>
          <w:lang w:eastAsia="zh-CN"/>
        </w:rPr>
      </w:pPr>
      <w:r w:rsidRPr="00EC5BC0">
        <w:t>-</w:t>
      </w:r>
      <w:r w:rsidRPr="00EC5BC0">
        <w:tab/>
      </w:r>
      <w:r w:rsidRPr="00EC5BC0">
        <w:rPr>
          <w:lang w:eastAsia="zh-CN"/>
        </w:rPr>
        <w:t xml:space="preserve">Maximum </w:t>
      </w:r>
      <w:r w:rsidR="008854C9" w:rsidRPr="00EC5BC0">
        <w:rPr>
          <w:lang w:eastAsia="zh-CN"/>
        </w:rPr>
        <w:t xml:space="preserve">Base Station </w:t>
      </w:r>
      <w:r w:rsidRPr="00EC5BC0">
        <w:rPr>
          <w:lang w:eastAsia="zh-CN"/>
        </w:rPr>
        <w:t xml:space="preserve">RF </w:t>
      </w:r>
      <w:r w:rsidR="00FE08D3" w:rsidRPr="00EC5BC0">
        <w:rPr>
          <w:lang w:eastAsia="zh-CN"/>
        </w:rPr>
        <w:t>B</w:t>
      </w:r>
      <w:r w:rsidRPr="00EC5BC0">
        <w:rPr>
          <w:lang w:eastAsia="zh-CN"/>
        </w:rPr>
        <w:t>andwidth of each supported operating band in multi-band operation</w:t>
      </w:r>
    </w:p>
    <w:p w14:paraId="05CF8050" w14:textId="77777777" w:rsidR="00B93084" w:rsidRPr="00EC5BC0" w:rsidRDefault="00B93084" w:rsidP="00B93084">
      <w:pPr>
        <w:pStyle w:val="B1"/>
      </w:pPr>
      <w:r w:rsidRPr="00EC5BC0">
        <w:t>-</w:t>
      </w:r>
      <w:r w:rsidRPr="00EC5BC0">
        <w:tab/>
        <w:t xml:space="preserve">Maximum </w:t>
      </w:r>
      <w:r w:rsidR="008854C9" w:rsidRPr="00EC5BC0">
        <w:t>R</w:t>
      </w:r>
      <w:r w:rsidRPr="00EC5BC0">
        <w:t xml:space="preserve">adio </w:t>
      </w:r>
      <w:r w:rsidR="008854C9" w:rsidRPr="00EC5BC0">
        <w:t>B</w:t>
      </w:r>
      <w:r w:rsidRPr="00EC5BC0">
        <w:t>andwidth</w:t>
      </w:r>
      <w:r w:rsidR="008854C9" w:rsidRPr="00EC5BC0">
        <w:t xml:space="preserve"> BW</w:t>
      </w:r>
      <w:r w:rsidR="008854C9" w:rsidRPr="00EC5BC0">
        <w:rPr>
          <w:vertAlign w:val="subscript"/>
        </w:rPr>
        <w:t>max</w:t>
      </w:r>
      <w:r w:rsidRPr="00EC5BC0">
        <w:t xml:space="preserve"> </w:t>
      </w:r>
      <w:r w:rsidRPr="00EC5BC0">
        <w:rPr>
          <w:lang w:eastAsia="zh-CN"/>
        </w:rPr>
        <w:t>in transmit and receive direction</w:t>
      </w:r>
      <w:r w:rsidRPr="00EC5BC0">
        <w:t xml:space="preserve"> for the declared band combinations of the BS</w:t>
      </w:r>
    </w:p>
    <w:p w14:paraId="047A2215" w14:textId="77777777" w:rsidR="00B93084" w:rsidRPr="00EC5BC0" w:rsidRDefault="00B93084" w:rsidP="00B93084">
      <w:pPr>
        <w:pStyle w:val="B1"/>
      </w:pPr>
      <w:r w:rsidRPr="00EC5BC0">
        <w:t>-</w:t>
      </w:r>
      <w:r w:rsidRPr="00EC5BC0">
        <w:tab/>
        <w:t>Any other limitations under simultaneous operation in the declared band combinations of the BS which have any impact on the test configuration generation</w:t>
      </w:r>
    </w:p>
    <w:p w14:paraId="5C7A28C3" w14:textId="77777777" w:rsidR="00B93084" w:rsidRPr="00EC5BC0" w:rsidRDefault="00B93084" w:rsidP="00B93084">
      <w:pPr>
        <w:pStyle w:val="B1"/>
        <w:rPr>
          <w:lang w:eastAsia="zh-CN"/>
        </w:rPr>
      </w:pPr>
      <w:r w:rsidRPr="00EC5BC0">
        <w:t>-</w:t>
      </w:r>
      <w:r w:rsidRPr="00EC5BC0">
        <w:tab/>
      </w:r>
      <w:r w:rsidRPr="00EC5BC0">
        <w:rPr>
          <w:lang w:eastAsia="zh-CN"/>
        </w:rPr>
        <w:t>Total output power as a sum over all supported operating bands in the declared band combinations of the BS</w:t>
      </w:r>
    </w:p>
    <w:p w14:paraId="557AB654" w14:textId="77777777" w:rsidR="00B93084" w:rsidRPr="00EC5BC0" w:rsidRDefault="00B93084" w:rsidP="00B93084">
      <w:pPr>
        <w:pStyle w:val="B1"/>
        <w:rPr>
          <w:lang w:eastAsia="zh-CN"/>
        </w:rPr>
      </w:pPr>
      <w:r w:rsidRPr="00EC5BC0">
        <w:t>-</w:t>
      </w:r>
      <w:r w:rsidRPr="00EC5BC0">
        <w:tab/>
      </w:r>
      <w:r w:rsidRPr="00EC5BC0">
        <w:rPr>
          <w:lang w:eastAsia="zh-CN"/>
        </w:rPr>
        <w:t>Maximum supported power difference between any two carriers in any two different supported operating bands</w:t>
      </w:r>
    </w:p>
    <w:p w14:paraId="5FB18729" w14:textId="77777777" w:rsidR="00B93084" w:rsidRPr="00EC5BC0" w:rsidRDefault="00B93084" w:rsidP="00B93084">
      <w:pPr>
        <w:pStyle w:val="B1"/>
      </w:pPr>
      <w:r w:rsidRPr="00EC5BC0">
        <w:t>-</w:t>
      </w:r>
      <w:r w:rsidRPr="00EC5BC0">
        <w:tab/>
        <w:t>The rated output power per carrier</w:t>
      </w:r>
      <w:r w:rsidRPr="00EC5BC0">
        <w:rPr>
          <w:lang w:eastAsia="zh-CN"/>
        </w:rPr>
        <w:t xml:space="preserve"> in multi-band operation</w:t>
      </w:r>
    </w:p>
    <w:p w14:paraId="389B1726" w14:textId="77777777" w:rsidR="002037D6" w:rsidRPr="00EC5BC0" w:rsidRDefault="00B93084" w:rsidP="002037D6">
      <w:pPr>
        <w:pStyle w:val="B1"/>
        <w:rPr>
          <w:lang w:eastAsia="zh-CN"/>
        </w:rPr>
      </w:pPr>
      <w:r w:rsidRPr="00EC5BC0">
        <w:t>-</w:t>
      </w:r>
      <w:r w:rsidRPr="00EC5BC0">
        <w:tab/>
      </w:r>
      <w:r w:rsidRPr="00EC5BC0">
        <w:rPr>
          <w:lang w:eastAsia="zh-CN"/>
        </w:rPr>
        <w:t>Rated total output power</w:t>
      </w:r>
      <w:r w:rsidR="008854C9" w:rsidRPr="00EC5BC0">
        <w:rPr>
          <w:rFonts w:eastAsia="?c?e?o“A‘??S?V?b?N‘I" w:cs="v4.2.0"/>
        </w:rPr>
        <w:t xml:space="preserve"> P</w:t>
      </w:r>
      <w:r w:rsidR="008854C9" w:rsidRPr="00EC5BC0">
        <w:rPr>
          <w:rFonts w:eastAsia="?c?e?o“A‘??S?V?b?N‘I" w:cs="v4.2.0"/>
          <w:vertAlign w:val="subscript"/>
        </w:rPr>
        <w:t>rated,t</w:t>
      </w:r>
      <w:r w:rsidRPr="00EC5BC0">
        <w:rPr>
          <w:lang w:eastAsia="zh-CN"/>
        </w:rPr>
        <w:t xml:space="preserve"> of each supported operating band in multi-band operation</w:t>
      </w:r>
    </w:p>
    <w:p w14:paraId="30D3CBD2" w14:textId="77777777" w:rsidR="002037D6" w:rsidRPr="00EC5BC0" w:rsidRDefault="002037D6" w:rsidP="002037D6">
      <w:pPr>
        <w:pStyle w:val="Heading3"/>
      </w:pPr>
      <w:bookmarkStart w:id="187" w:name="_Toc21015581"/>
      <w:bookmarkStart w:id="188" w:name="_Toc45829769"/>
      <w:bookmarkStart w:id="189" w:name="_Toc45830419"/>
      <w:bookmarkStart w:id="190" w:name="_Toc61108875"/>
      <w:r w:rsidRPr="00EC5BC0">
        <w:t>4.6.9</w:t>
      </w:r>
      <w:r w:rsidRPr="00EC5BC0">
        <w:tab/>
        <w:t>NB-IoT sub-carrier spacing</w:t>
      </w:r>
      <w:bookmarkEnd w:id="187"/>
      <w:bookmarkEnd w:id="188"/>
      <w:bookmarkEnd w:id="189"/>
      <w:bookmarkEnd w:id="190"/>
    </w:p>
    <w:p w14:paraId="483F07E9" w14:textId="77777777" w:rsidR="002037D6" w:rsidRPr="00EC5BC0" w:rsidRDefault="002037D6" w:rsidP="002037D6">
      <w:r w:rsidRPr="00EC5BC0">
        <w:t>If the BS supports NB-IoT, manufacturer shall declare if it supports 15 kHz sub-carrier spacing, 3.75 kHz sub-carrier spacing, or both for NPUSCH.</w:t>
      </w:r>
    </w:p>
    <w:p w14:paraId="351F6091" w14:textId="77777777" w:rsidR="002037D6" w:rsidRPr="00EC5BC0" w:rsidRDefault="002037D6" w:rsidP="00625858">
      <w:pPr>
        <w:pStyle w:val="Heading3"/>
      </w:pPr>
      <w:bookmarkStart w:id="191" w:name="_Toc21015582"/>
      <w:bookmarkStart w:id="192" w:name="_Toc45829770"/>
      <w:bookmarkStart w:id="193" w:name="_Toc45830420"/>
      <w:bookmarkStart w:id="194" w:name="_Toc61108876"/>
      <w:r w:rsidRPr="00EC5BC0">
        <w:t>4.6.10</w:t>
      </w:r>
      <w:r w:rsidR="00625858" w:rsidRPr="00EC5BC0">
        <w:tab/>
      </w:r>
      <w:r w:rsidRPr="00EC5BC0">
        <w:t>NB-IoT power dynamic range</w:t>
      </w:r>
      <w:bookmarkEnd w:id="191"/>
      <w:bookmarkEnd w:id="192"/>
      <w:bookmarkEnd w:id="193"/>
      <w:bookmarkEnd w:id="194"/>
    </w:p>
    <w:p w14:paraId="0FC87C3C" w14:textId="77777777" w:rsidR="002037D6" w:rsidRPr="00EC5BC0" w:rsidRDefault="002037D6" w:rsidP="002037D6">
      <w:r w:rsidRPr="00EC5BC0">
        <w:t>If the BS supports E-UTRA with NB-IoT operating in-band and/or in guard band, manufacturer shall declare the maximum power dynamic range it could support with a minimum of +6dB as mentioned in TS 36.104 [2] clause 6.3.3.</w:t>
      </w:r>
    </w:p>
    <w:p w14:paraId="1952D04F" w14:textId="77777777" w:rsidR="002037D6" w:rsidRPr="00EC5BC0" w:rsidRDefault="002037D6" w:rsidP="002037D6">
      <w:r w:rsidRPr="00EC5BC0">
        <w:t>If the BS supports 5 MHZ E-UTRA with NB-IoT operating in guard band, manufacturer shall declare the maximum power that could be allocated to this NB-IoT carrier.</w:t>
      </w:r>
    </w:p>
    <w:p w14:paraId="190E1741" w14:textId="77777777" w:rsidR="002A29C0" w:rsidRPr="00EC5BC0" w:rsidRDefault="002A29C0" w:rsidP="002C24FB">
      <w:pPr>
        <w:pStyle w:val="Heading2"/>
        <w:rPr>
          <w:rFonts w:cs="v4.2.0"/>
        </w:rPr>
      </w:pPr>
      <w:bookmarkStart w:id="195" w:name="_Toc21015583"/>
      <w:bookmarkStart w:id="196" w:name="_Toc45829771"/>
      <w:bookmarkStart w:id="197" w:name="_Toc45830421"/>
      <w:bookmarkStart w:id="198" w:name="_Toc61108877"/>
      <w:r w:rsidRPr="00EC5BC0">
        <w:rPr>
          <w:rFonts w:cs="v4.2.0"/>
        </w:rPr>
        <w:t>4.</w:t>
      </w:r>
      <w:r w:rsidR="00CE029F" w:rsidRPr="00EC5BC0">
        <w:rPr>
          <w:rFonts w:cs="v4.2.0"/>
        </w:rPr>
        <w:t>7</w:t>
      </w:r>
      <w:r w:rsidRPr="00EC5BC0">
        <w:rPr>
          <w:rFonts w:cs="v4.2.0"/>
        </w:rPr>
        <w:tab/>
        <w:t>Specified frequency range</w:t>
      </w:r>
      <w:r w:rsidR="00EE2F32" w:rsidRPr="00EC5BC0">
        <w:rPr>
          <w:rFonts w:cs="v4.2.0"/>
        </w:rPr>
        <w:t xml:space="preserve"> and supported channel bandwidth</w:t>
      </w:r>
      <w:bookmarkEnd w:id="195"/>
      <w:bookmarkEnd w:id="196"/>
      <w:bookmarkEnd w:id="197"/>
      <w:bookmarkEnd w:id="198"/>
    </w:p>
    <w:p w14:paraId="4C9EE710" w14:textId="77777777" w:rsidR="00EE2F32" w:rsidRPr="00EC5BC0" w:rsidRDefault="00EE2F32" w:rsidP="00EE2F32">
      <w:r w:rsidRPr="00EC5BC0">
        <w:rPr>
          <w:rFonts w:cs="v4.2.0"/>
        </w:rPr>
        <w:t xml:space="preserve">Unless otherwise stated, the </w:t>
      </w:r>
      <w:r w:rsidR="002037D6" w:rsidRPr="00EC5BC0">
        <w:rPr>
          <w:rFonts w:cs="v4.2.0"/>
        </w:rPr>
        <w:t xml:space="preserve">E-UTRA </w:t>
      </w:r>
      <w:r w:rsidRPr="00EC5BC0">
        <w:rPr>
          <w:rFonts w:cs="v4.2.0"/>
        </w:rPr>
        <w:t xml:space="preserve">test shall be performed with a lowest and the highest bandwidth supported by the BS. The </w:t>
      </w:r>
      <w:r w:rsidRPr="00EC5BC0">
        <w:t>manufacturer shall declare that the requirements are fulfilled for all other bandwidths supported by the BS which are not tested.</w:t>
      </w:r>
    </w:p>
    <w:p w14:paraId="07133179" w14:textId="77777777" w:rsidR="00EE2F32" w:rsidRPr="00EC5BC0" w:rsidRDefault="00EE2F32" w:rsidP="00EE2F32">
      <w:pPr>
        <w:rPr>
          <w:rFonts w:cs="v4.2.0"/>
        </w:rPr>
      </w:pPr>
      <w:r w:rsidRPr="00EC5BC0">
        <w:rPr>
          <w:rFonts w:cs="v4.2.0"/>
        </w:rPr>
        <w:t>The manufacturer shall declare:</w:t>
      </w:r>
    </w:p>
    <w:p w14:paraId="065DAE93" w14:textId="77777777" w:rsidR="00EE2F32" w:rsidRPr="00EC5BC0" w:rsidRDefault="00EE2F32" w:rsidP="002037D6">
      <w:pPr>
        <w:pStyle w:val="B1"/>
      </w:pPr>
      <w:r w:rsidRPr="00EC5BC0">
        <w:t>-</w:t>
      </w:r>
      <w:r w:rsidRPr="00EC5BC0">
        <w:tab/>
      </w:r>
      <w:r w:rsidR="002037D6" w:rsidRPr="00EC5BC0">
        <w:t>W</w:t>
      </w:r>
      <w:r w:rsidRPr="00EC5BC0">
        <w:t xml:space="preserve">hich of the </w:t>
      </w:r>
      <w:r w:rsidR="002037D6" w:rsidRPr="00EC5BC0">
        <w:t xml:space="preserve">E-UTRA </w:t>
      </w:r>
      <w:r w:rsidR="003503CA" w:rsidRPr="00EC5BC0">
        <w:t>operating</w:t>
      </w:r>
      <w:r w:rsidRPr="00EC5BC0">
        <w:t xml:space="preserve"> bands defined in </w:t>
      </w:r>
      <w:r w:rsidR="000F3D55" w:rsidRPr="00EC5BC0">
        <w:t>subclause</w:t>
      </w:r>
      <w:r w:rsidR="003503CA" w:rsidRPr="00EC5BC0">
        <w:t xml:space="preserve"> 5.5</w:t>
      </w:r>
      <w:r w:rsidRPr="00EC5BC0">
        <w:t xml:space="preserve"> are supported by the BS.</w:t>
      </w:r>
    </w:p>
    <w:p w14:paraId="52FEF90B" w14:textId="77777777" w:rsidR="00EE2F32" w:rsidRPr="00EC5BC0" w:rsidRDefault="00EE2F32" w:rsidP="002037D6">
      <w:pPr>
        <w:pStyle w:val="B1"/>
      </w:pPr>
      <w:r w:rsidRPr="00EC5BC0">
        <w:t>-</w:t>
      </w:r>
      <w:r w:rsidRPr="00EC5BC0">
        <w:tab/>
      </w:r>
      <w:r w:rsidR="002037D6" w:rsidRPr="00EC5BC0">
        <w:t xml:space="preserve">The E-UTRA </w:t>
      </w:r>
      <w:r w:rsidRPr="00EC5BC0">
        <w:t>frequency range within the above frequency band(s) supported by the BS.</w:t>
      </w:r>
    </w:p>
    <w:p w14:paraId="1AA50B51" w14:textId="77777777" w:rsidR="002037D6" w:rsidRPr="00EC5BC0" w:rsidRDefault="002037D6" w:rsidP="002037D6">
      <w:pPr>
        <w:pStyle w:val="B1"/>
      </w:pPr>
      <w:r w:rsidRPr="00EC5BC0">
        <w:t>-</w:t>
      </w:r>
      <w:r w:rsidRPr="00EC5BC0">
        <w:tab/>
        <w:t>Which NB-IoT operating band defined in subclause 5.5 is supported by the BS.</w:t>
      </w:r>
    </w:p>
    <w:p w14:paraId="48AFE09E" w14:textId="77777777" w:rsidR="002037D6" w:rsidRPr="00EC5BC0" w:rsidRDefault="002037D6" w:rsidP="002037D6">
      <w:pPr>
        <w:pStyle w:val="B1"/>
      </w:pPr>
      <w:r w:rsidRPr="00EC5BC0">
        <w:t>-</w:t>
      </w:r>
      <w:r w:rsidRPr="00EC5BC0">
        <w:tab/>
        <w:t>The NB-IoT frequency range within the above frequency band supported by the BS.</w:t>
      </w:r>
    </w:p>
    <w:p w14:paraId="1E48DE19" w14:textId="77777777" w:rsidR="002037D6" w:rsidRPr="00EC5BC0" w:rsidRDefault="00EE2F32" w:rsidP="002037D6">
      <w:pPr>
        <w:pStyle w:val="B1"/>
        <w:rPr>
          <w:rFonts w:cs="v4.2.0"/>
        </w:rPr>
      </w:pPr>
      <w:r w:rsidRPr="00EC5BC0">
        <w:t>-</w:t>
      </w:r>
      <w:r w:rsidRPr="00EC5BC0">
        <w:tab/>
      </w:r>
      <w:r w:rsidR="002037D6" w:rsidRPr="00EC5BC0">
        <w:rPr>
          <w:rFonts w:cs="v4.2.0"/>
        </w:rPr>
        <w:t xml:space="preserve">The E-UTRA </w:t>
      </w:r>
      <w:r w:rsidRPr="00EC5BC0">
        <w:t>channel bandwidths supported by the BS</w:t>
      </w:r>
      <w:r w:rsidR="002037D6" w:rsidRPr="00EC5BC0">
        <w:rPr>
          <w:rFonts w:cs="v4.2.0"/>
        </w:rPr>
        <w:t>.</w:t>
      </w:r>
    </w:p>
    <w:p w14:paraId="6C7D309B" w14:textId="77777777" w:rsidR="00EE2F32" w:rsidRPr="00EC5BC0" w:rsidRDefault="002037D6" w:rsidP="002037D6">
      <w:pPr>
        <w:pStyle w:val="B1"/>
        <w:rPr>
          <w:rFonts w:cs="v4.2.0"/>
        </w:rPr>
      </w:pPr>
      <w:r w:rsidRPr="00EC5BC0">
        <w:rPr>
          <w:rFonts w:cs="v4.2.0"/>
        </w:rPr>
        <w:t>-</w:t>
      </w:r>
      <w:r w:rsidRPr="00EC5BC0">
        <w:rPr>
          <w:rFonts w:cs="v4.2.0"/>
        </w:rPr>
        <w:tab/>
        <w:t>For each E-UTRA channel bandwidth, the NB-IoT operating mode(s) supported by the BS.</w:t>
      </w:r>
    </w:p>
    <w:p w14:paraId="19BEAE1C" w14:textId="77777777" w:rsidR="007726C1" w:rsidRPr="00EC5BC0" w:rsidRDefault="007726C1" w:rsidP="003503CA">
      <w:pPr>
        <w:rPr>
          <w:lang w:eastAsia="zh-CN"/>
        </w:rPr>
      </w:pPr>
      <w:r w:rsidRPr="00EC5BC0">
        <w:rPr>
          <w:lang w:eastAsia="zh-CN"/>
        </w:rPr>
        <w:t xml:space="preserve">For CA specific testing in section </w:t>
      </w:r>
      <w:r w:rsidRPr="00EC5BC0">
        <w:t>4.7.2</w:t>
      </w:r>
      <w:r w:rsidRPr="00EC5BC0">
        <w:rPr>
          <w:lang w:eastAsia="zh-CN"/>
        </w:rPr>
        <w:t>, the manufacturer’s declaration in section 4.6.8 will be applied.</w:t>
      </w:r>
    </w:p>
    <w:p w14:paraId="432A2F21" w14:textId="77777777" w:rsidR="003503CA" w:rsidRPr="00EC5BC0" w:rsidRDefault="00F76B33" w:rsidP="003503CA">
      <w:pPr>
        <w:rPr>
          <w:rFonts w:cs="v4.2.0"/>
        </w:rPr>
      </w:pPr>
      <w:r w:rsidRPr="00EC5BC0">
        <w:rPr>
          <w:rFonts w:cs="v4.2.0"/>
          <w:lang w:eastAsia="zh-CN"/>
        </w:rPr>
        <w:t xml:space="preserve">For the single carrier testing </w:t>
      </w:r>
      <w:r w:rsidRPr="00EC5BC0">
        <w:rPr>
          <w:rFonts w:cs="v4.2.0"/>
        </w:rPr>
        <w:t>m</w:t>
      </w:r>
      <w:r w:rsidR="003503CA" w:rsidRPr="00EC5BC0">
        <w:rPr>
          <w:rFonts w:cs="v4.2.0"/>
        </w:rPr>
        <w:t>any tests in this TS are performed with appropriate frequencies in the bottom, middle and top channels of the supported frequency range of the BS. These are denoted as RF channels B (bottom), M (middle) and T (top).</w:t>
      </w:r>
    </w:p>
    <w:p w14:paraId="445EDF5A" w14:textId="77777777" w:rsidR="002037D6" w:rsidRPr="00EC5BC0" w:rsidRDefault="00EE2F32" w:rsidP="002037D6">
      <w:pPr>
        <w:rPr>
          <w:rFonts w:cs="v4.2.0"/>
        </w:rPr>
      </w:pPr>
      <w:r w:rsidRPr="00EC5BC0">
        <w:rPr>
          <w:rFonts w:cs="v4.2.0"/>
        </w:rPr>
        <w:t>Unless otherwise stated, the test shall be performed with a single carrier at each of the RF channels B, M and T.</w:t>
      </w:r>
    </w:p>
    <w:p w14:paraId="06AB5BC9" w14:textId="77777777" w:rsidR="00EE2F32" w:rsidRPr="00EC5BC0" w:rsidRDefault="002037D6" w:rsidP="00EE2F32">
      <w:pPr>
        <w:rPr>
          <w:rFonts w:cs="v4.2.0"/>
        </w:rPr>
      </w:pPr>
      <w:r w:rsidRPr="00EC5BC0">
        <w:rPr>
          <w:rFonts w:cs="v4.2.0"/>
        </w:rPr>
        <w:t>Unless otherwise stated, the NB-IoT standalone test shall be performed with a single carrier at each of the RF channels B (bottom), M (middle) and T (top).</w:t>
      </w:r>
    </w:p>
    <w:p w14:paraId="76ECEA8F" w14:textId="77777777" w:rsidR="00EE2F32" w:rsidRPr="00EC5BC0" w:rsidRDefault="00EE2F32" w:rsidP="00EE2F32">
      <w:pPr>
        <w:rPr>
          <w:rFonts w:cs="v4.2.0"/>
        </w:rPr>
      </w:pPr>
      <w:r w:rsidRPr="00EC5BC0">
        <w:rPr>
          <w:rFonts w:cs="v4.2.0"/>
        </w:rPr>
        <w:t>When a test is performed by a test laboratory, the EARFCNs to be used for RF channels B, M and T shall be specified by the laboratory. The laboratory may consult with operators, the manufacturer or other bodies.</w:t>
      </w:r>
    </w:p>
    <w:p w14:paraId="79EF6728" w14:textId="77777777" w:rsidR="00EE2F32" w:rsidRPr="00EC5BC0" w:rsidRDefault="00EE2F32" w:rsidP="00EE2F32">
      <w:r w:rsidRPr="00EC5BC0">
        <w:t>When a test is performed by a manufacturer, the EARFCNs to be used for RF channels B, M and T may be specified by an operator.</w:t>
      </w:r>
    </w:p>
    <w:p w14:paraId="7055696E" w14:textId="77777777" w:rsidR="00F76B33" w:rsidRPr="00EC5BC0" w:rsidRDefault="00F76B33" w:rsidP="002C24FB">
      <w:pPr>
        <w:pStyle w:val="Heading3"/>
      </w:pPr>
      <w:bookmarkStart w:id="199" w:name="_Toc21015584"/>
      <w:bookmarkStart w:id="200" w:name="_Toc45829772"/>
      <w:bookmarkStart w:id="201" w:name="_Toc45830422"/>
      <w:bookmarkStart w:id="202" w:name="_Toc61108878"/>
      <w:r w:rsidRPr="00EC5BC0">
        <w:t>4.7.1</w:t>
      </w:r>
      <w:r w:rsidRPr="00EC5BC0">
        <w:tab/>
      </w:r>
      <w:r w:rsidR="008854C9" w:rsidRPr="00EC5BC0">
        <w:t xml:space="preserve">Base Station </w:t>
      </w:r>
      <w:r w:rsidRPr="00EC5BC0">
        <w:t xml:space="preserve">RF </w:t>
      </w:r>
      <w:r w:rsidR="008854C9" w:rsidRPr="00EC5BC0">
        <w:t>B</w:t>
      </w:r>
      <w:r w:rsidRPr="00EC5BC0">
        <w:t xml:space="preserve">andwidth position for </w:t>
      </w:r>
      <w:r w:rsidR="00B93084" w:rsidRPr="00EC5BC0">
        <w:rPr>
          <w:lang w:eastAsia="zh-CN"/>
        </w:rPr>
        <w:t>multi-</w:t>
      </w:r>
      <w:r w:rsidRPr="00EC5BC0">
        <w:rPr>
          <w:lang w:eastAsia="zh-CN"/>
        </w:rPr>
        <w:t xml:space="preserve">carrier </w:t>
      </w:r>
      <w:r w:rsidR="00B93084" w:rsidRPr="00EC5BC0">
        <w:rPr>
          <w:lang w:eastAsia="zh-CN"/>
        </w:rPr>
        <w:t xml:space="preserve">and/or CA </w:t>
      </w:r>
      <w:r w:rsidRPr="00EC5BC0">
        <w:t>testing</w:t>
      </w:r>
      <w:bookmarkEnd w:id="199"/>
      <w:bookmarkEnd w:id="200"/>
      <w:bookmarkEnd w:id="201"/>
      <w:bookmarkEnd w:id="202"/>
    </w:p>
    <w:p w14:paraId="17BAA390" w14:textId="77777777" w:rsidR="00F76B33" w:rsidRPr="00EC5BC0" w:rsidRDefault="00F76B33" w:rsidP="00F76B33">
      <w:pPr>
        <w:rPr>
          <w:rFonts w:cs="v4.2.0"/>
          <w:lang w:eastAsia="zh-CN"/>
        </w:rPr>
      </w:pPr>
      <w:r w:rsidRPr="00EC5BC0">
        <w:rPr>
          <w:rFonts w:cs="v4.2.0"/>
          <w:lang w:eastAsia="zh-CN"/>
        </w:rPr>
        <w:t>M</w:t>
      </w:r>
      <w:r w:rsidRPr="00EC5BC0">
        <w:rPr>
          <w:rFonts w:cs="v4.2.0"/>
        </w:rPr>
        <w:t xml:space="preserve">any tests in this TS are performed with the maximum </w:t>
      </w:r>
      <w:r w:rsidR="008854C9" w:rsidRPr="00EC5BC0">
        <w:rPr>
          <w:rFonts w:cs="v4.2.0"/>
        </w:rPr>
        <w:t xml:space="preserve">Base Station </w:t>
      </w:r>
      <w:r w:rsidRPr="00EC5BC0">
        <w:rPr>
          <w:rFonts w:cs="v4.2.0"/>
        </w:rPr>
        <w:t xml:space="preserve">RF </w:t>
      </w:r>
      <w:r w:rsidR="008854C9" w:rsidRPr="00EC5BC0">
        <w:rPr>
          <w:rFonts w:cs="v4.2.0"/>
        </w:rPr>
        <w:t>B</w:t>
      </w:r>
      <w:r w:rsidRPr="00EC5BC0">
        <w:rPr>
          <w:rFonts w:cs="v4.2.0"/>
        </w:rPr>
        <w:t xml:space="preserve">andwidth located at the bottom, middle and top of the supported frequency range in </w:t>
      </w:r>
      <w:r w:rsidRPr="00EC5BC0">
        <w:rPr>
          <w:rFonts w:cs="v4.2.0"/>
          <w:lang w:eastAsia="zh-CN"/>
        </w:rPr>
        <w:t>each</w:t>
      </w:r>
      <w:r w:rsidRPr="00EC5BC0">
        <w:rPr>
          <w:rFonts w:cs="v4.2.0"/>
        </w:rPr>
        <w:t xml:space="preserve"> operating band. These are denoted as </w:t>
      </w:r>
      <w:r w:rsidRPr="00EC5BC0">
        <w:t>B</w:t>
      </w:r>
      <w:r w:rsidRPr="00EC5BC0">
        <w:rPr>
          <w:vertAlign w:val="subscript"/>
        </w:rPr>
        <w:t>RFBW</w:t>
      </w:r>
      <w:r w:rsidRPr="00EC5BC0">
        <w:rPr>
          <w:rFonts w:cs="v4.2.0"/>
        </w:rPr>
        <w:t xml:space="preserve">(bottom), </w:t>
      </w:r>
      <w:r w:rsidRPr="00EC5BC0">
        <w:t>M</w:t>
      </w:r>
      <w:r w:rsidRPr="00EC5BC0">
        <w:rPr>
          <w:vertAlign w:val="subscript"/>
        </w:rPr>
        <w:t>RFBW</w:t>
      </w:r>
      <w:r w:rsidRPr="00EC5BC0">
        <w:rPr>
          <w:rFonts w:cs="v4.2.0"/>
        </w:rPr>
        <w:t xml:space="preserve"> (middle) and </w:t>
      </w:r>
      <w:r w:rsidRPr="00EC5BC0">
        <w:t>T</w:t>
      </w:r>
      <w:r w:rsidRPr="00EC5BC0">
        <w:rPr>
          <w:vertAlign w:val="subscript"/>
        </w:rPr>
        <w:t>RFBW</w:t>
      </w:r>
      <w:r w:rsidRPr="00EC5BC0">
        <w:t xml:space="preserve"> </w:t>
      </w:r>
      <w:r w:rsidRPr="00EC5BC0">
        <w:rPr>
          <w:rFonts w:cs="v4.2.0"/>
        </w:rPr>
        <w:t>(top).</w:t>
      </w:r>
    </w:p>
    <w:p w14:paraId="6E2195DD" w14:textId="77777777" w:rsidR="00F76B33" w:rsidRPr="00EC5BC0" w:rsidRDefault="00F76B33" w:rsidP="00F76B33">
      <w:pPr>
        <w:rPr>
          <w:rFonts w:cs="v4.2.0"/>
        </w:rPr>
      </w:pPr>
      <w:r w:rsidRPr="00EC5BC0">
        <w:rPr>
          <w:rFonts w:cs="v4.2.0"/>
        </w:rPr>
        <w:t xml:space="preserve">Unless otherwise stated, the test shall be performed at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RFBW</w:t>
      </w:r>
      <w:r w:rsidRPr="00EC5BC0">
        <w:rPr>
          <w:rFonts w:cs="v4.2.0"/>
        </w:rPr>
        <w:t xml:space="preserve"> defined as following:</w:t>
      </w:r>
    </w:p>
    <w:p w14:paraId="197F353A" w14:textId="77777777" w:rsidR="00F76B33" w:rsidRPr="00EC5BC0" w:rsidRDefault="00F76B33" w:rsidP="00F76B33">
      <w:pPr>
        <w:pStyle w:val="B1"/>
      </w:pPr>
      <w:r w:rsidRPr="00EC5BC0">
        <w:t>-</w:t>
      </w:r>
      <w:r w:rsidRPr="00EC5BC0">
        <w:tab/>
        <w:t>B</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bottom of the supported frequency range in </w:t>
      </w:r>
      <w:r w:rsidRPr="00EC5BC0">
        <w:rPr>
          <w:lang w:eastAsia="zh-CN"/>
        </w:rPr>
        <w:t>each</w:t>
      </w:r>
      <w:r w:rsidRPr="00EC5BC0">
        <w:t xml:space="preserve"> operating band;</w:t>
      </w:r>
    </w:p>
    <w:p w14:paraId="4029A1F3" w14:textId="77777777" w:rsidR="00F76B33" w:rsidRPr="00EC5BC0" w:rsidRDefault="00F76B33" w:rsidP="00F76B33">
      <w:pPr>
        <w:pStyle w:val="B1"/>
      </w:pPr>
      <w:r w:rsidRPr="00EC5BC0">
        <w:t>-</w:t>
      </w:r>
      <w:r w:rsidRPr="00EC5BC0">
        <w:tab/>
        <w:t>M</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in the middle of the supported frequency range in </w:t>
      </w:r>
      <w:r w:rsidRPr="00EC5BC0">
        <w:rPr>
          <w:lang w:eastAsia="zh-CN"/>
        </w:rPr>
        <w:t>each</w:t>
      </w:r>
      <w:r w:rsidRPr="00EC5BC0">
        <w:t xml:space="preserve"> operating band;</w:t>
      </w:r>
    </w:p>
    <w:p w14:paraId="1836C3BE" w14:textId="77777777" w:rsidR="00F76B33" w:rsidRPr="00EC5BC0" w:rsidRDefault="00F76B33" w:rsidP="00F76B33">
      <w:pPr>
        <w:pStyle w:val="B1"/>
      </w:pPr>
      <w:r w:rsidRPr="00EC5BC0">
        <w:t>-</w:t>
      </w:r>
      <w:r w:rsidRPr="00EC5BC0">
        <w:tab/>
        <w:t>T</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top of the supported frequency range in </w:t>
      </w:r>
      <w:r w:rsidRPr="00EC5BC0">
        <w:rPr>
          <w:lang w:eastAsia="zh-CN"/>
        </w:rPr>
        <w:t>each</w:t>
      </w:r>
      <w:r w:rsidRPr="00EC5BC0">
        <w:t xml:space="preserve"> operating band.</w:t>
      </w:r>
    </w:p>
    <w:p w14:paraId="0800090C" w14:textId="77777777" w:rsidR="00B93084" w:rsidRPr="00EC5BC0" w:rsidRDefault="00B93084" w:rsidP="00B93084">
      <w:r w:rsidRPr="00EC5BC0">
        <w:t xml:space="preserve">For BS capable of </w:t>
      </w:r>
      <w:r w:rsidRPr="00EC5BC0">
        <w:rPr>
          <w:lang w:eastAsia="zh-CN"/>
        </w:rPr>
        <w:t>dual</w:t>
      </w:r>
      <w:r w:rsidRPr="00EC5BC0">
        <w:t xml:space="preserve">-band operation, </w:t>
      </w:r>
      <w:r w:rsidRPr="00EC5BC0">
        <w:rPr>
          <w:lang w:eastAsia="zh-CN"/>
        </w:rPr>
        <w:t>u</w:t>
      </w:r>
      <w:r w:rsidRPr="00EC5BC0">
        <w:t>nless otherwise stated, the test shall be performed at B</w:t>
      </w:r>
      <w:r w:rsidRPr="00EC5BC0">
        <w:rPr>
          <w:vertAlign w:val="subscript"/>
        </w:rPr>
        <w:t>RFBW</w:t>
      </w:r>
      <w:r w:rsidRPr="00EC5BC0">
        <w:t>_T</w:t>
      </w:r>
      <w:r w:rsidRPr="00EC5BC0">
        <w:rPr>
          <w:lang w:eastAsia="zh-CN"/>
        </w:rPr>
        <w:t>’</w:t>
      </w:r>
      <w:r w:rsidRPr="00EC5BC0">
        <w:rPr>
          <w:vertAlign w:val="subscript"/>
        </w:rPr>
        <w:t>RFBW</w:t>
      </w:r>
      <w:r w:rsidRPr="00EC5BC0">
        <w:t xml:space="preserve"> and B</w:t>
      </w:r>
      <w:r w:rsidRPr="00EC5BC0">
        <w:rPr>
          <w:lang w:eastAsia="zh-CN"/>
        </w:rPr>
        <w:t>’</w:t>
      </w:r>
      <w:r w:rsidRPr="00EC5BC0">
        <w:rPr>
          <w:vertAlign w:val="subscript"/>
        </w:rPr>
        <w:t>RFBW</w:t>
      </w:r>
      <w:r w:rsidRPr="00EC5BC0">
        <w:t>_T</w:t>
      </w:r>
      <w:r w:rsidRPr="00EC5BC0">
        <w:rPr>
          <w:vertAlign w:val="subscript"/>
        </w:rPr>
        <w:t>RFBW</w:t>
      </w:r>
      <w:r w:rsidRPr="00EC5BC0">
        <w:t xml:space="preserve"> defined as following:</w:t>
      </w:r>
    </w:p>
    <w:p w14:paraId="0467CD9B" w14:textId="77777777" w:rsidR="00B93084" w:rsidRPr="00EC5BC0" w:rsidRDefault="00B93084" w:rsidP="00B93084">
      <w:pPr>
        <w:pStyle w:val="B1"/>
        <w:rPr>
          <w:lang w:eastAsia="zh-CN"/>
        </w:rPr>
      </w:pPr>
      <w:r w:rsidRPr="00EC5BC0">
        <w:t>B</w:t>
      </w:r>
      <w:r w:rsidRPr="00EC5BC0">
        <w:rPr>
          <w:vertAlign w:val="subscript"/>
        </w:rPr>
        <w:t>RFBW</w:t>
      </w:r>
      <w:r w:rsidRPr="00EC5BC0">
        <w:t>_ T</w:t>
      </w:r>
      <w:r w:rsidRPr="00EC5BC0">
        <w:rPr>
          <w:lang w:eastAsia="zh-CN"/>
        </w:rPr>
        <w:t>’</w:t>
      </w:r>
      <w:r w:rsidRPr="00EC5BC0">
        <w:rPr>
          <w:vertAlign w:val="subscript"/>
        </w:rPr>
        <w:t>RFBW</w:t>
      </w:r>
      <w:r w:rsidRPr="00EC5BC0">
        <w:t xml:space="preserve">: </w:t>
      </w:r>
      <w:r w:rsidRPr="00EC5BC0">
        <w:rPr>
          <w:lang w:eastAsia="zh-CN"/>
        </w:rPr>
        <w:t>the</w:t>
      </w:r>
      <w:r w:rsidRPr="00EC5BC0">
        <w:t xml:space="preserve"> </w:t>
      </w:r>
      <w:r w:rsidR="00E56E49" w:rsidRPr="00EC5BC0">
        <w:rPr>
          <w:rFonts w:cs="v4.2.0"/>
        </w:rPr>
        <w:t>Base Station</w:t>
      </w:r>
      <w:r w:rsidR="00E56E49" w:rsidRPr="00EC5BC0">
        <w:t xml:space="preserve"> </w:t>
      </w:r>
      <w:r w:rsidRPr="00EC5BC0">
        <w:t xml:space="preserve">RF </w:t>
      </w:r>
      <w:r w:rsidR="00E56E49" w:rsidRPr="00EC5BC0">
        <w:t>B</w:t>
      </w:r>
      <w:r w:rsidRPr="00EC5BC0">
        <w:t>andwidth</w:t>
      </w:r>
      <w:r w:rsidRPr="00EC5BC0">
        <w:rPr>
          <w:lang w:eastAsia="zh-CN"/>
        </w:rPr>
        <w:t>s</w:t>
      </w:r>
      <w:r w:rsidRPr="00EC5BC0">
        <w:t xml:space="preserve"> located at the bottom of the supported frequency range in the </w:t>
      </w:r>
      <w:r w:rsidRPr="00EC5BC0">
        <w:rPr>
          <w:lang w:eastAsia="zh-CN"/>
        </w:rPr>
        <w:t xml:space="preserve">lower operating </w:t>
      </w:r>
      <w:r w:rsidRPr="00EC5BC0">
        <w:t>band</w:t>
      </w:r>
      <w:r w:rsidRPr="00EC5BC0">
        <w:rPr>
          <w:lang w:eastAsia="zh-CN"/>
        </w:rPr>
        <w:t xml:space="preserve"> and</w:t>
      </w:r>
      <w:r w:rsidRPr="00EC5BC0">
        <w:t xml:space="preserve"> at the </w:t>
      </w:r>
      <w:r w:rsidRPr="00EC5BC0">
        <w:rPr>
          <w:lang w:eastAsia="zh-CN"/>
        </w:rPr>
        <w:t xml:space="preserve">highest possible simultaneous frequency position, within the </w:t>
      </w:r>
      <w:r w:rsidR="00E56E49" w:rsidRPr="00EC5BC0">
        <w:rPr>
          <w:lang w:eastAsia="zh-CN"/>
        </w:rPr>
        <w:t>M</w:t>
      </w:r>
      <w:r w:rsidRPr="00EC5BC0">
        <w:rPr>
          <w:lang w:eastAsia="zh-CN"/>
        </w:rPr>
        <w:t xml:space="preserve">aximum </w:t>
      </w:r>
      <w:r w:rsidR="00E56E49" w:rsidRPr="00EC5BC0">
        <w:rPr>
          <w:lang w:eastAsia="zh-CN"/>
        </w:rPr>
        <w:t>R</w:t>
      </w:r>
      <w:r w:rsidRPr="00EC5BC0">
        <w:rPr>
          <w:lang w:eastAsia="zh-CN"/>
        </w:rPr>
        <w:t xml:space="preserve">adio </w:t>
      </w:r>
      <w:r w:rsidR="00E56E49" w:rsidRPr="00EC5BC0">
        <w:rPr>
          <w:lang w:eastAsia="zh-CN"/>
        </w:rPr>
        <w:t>B</w:t>
      </w:r>
      <w:r w:rsidRPr="00EC5BC0">
        <w:rPr>
          <w:lang w:eastAsia="zh-CN"/>
        </w:rPr>
        <w:t>andwidth,</w:t>
      </w:r>
      <w:r w:rsidR="00E56E49" w:rsidRPr="00EC5BC0">
        <w:t xml:space="preserve"> BW</w:t>
      </w:r>
      <w:r w:rsidR="00E56E49" w:rsidRPr="00EC5BC0">
        <w:rPr>
          <w:vertAlign w:val="subscript"/>
        </w:rPr>
        <w:t>max,</w:t>
      </w:r>
      <w:r w:rsidRPr="00EC5BC0">
        <w:t xml:space="preserve"> in the </w:t>
      </w:r>
      <w:r w:rsidRPr="00EC5BC0">
        <w:rPr>
          <w:lang w:eastAsia="zh-CN"/>
        </w:rPr>
        <w:t>upper</w:t>
      </w:r>
      <w:r w:rsidRPr="00EC5BC0">
        <w:t xml:space="preserve"> </w:t>
      </w:r>
      <w:r w:rsidRPr="00EC5BC0">
        <w:rPr>
          <w:lang w:eastAsia="zh-CN"/>
        </w:rPr>
        <w:t xml:space="preserve">operating </w:t>
      </w:r>
      <w:r w:rsidRPr="00EC5BC0">
        <w:t>band.</w:t>
      </w:r>
    </w:p>
    <w:p w14:paraId="1D476849" w14:textId="77777777" w:rsidR="00B93084" w:rsidRPr="00EC5BC0" w:rsidRDefault="00B93084" w:rsidP="00B93084">
      <w:pPr>
        <w:pStyle w:val="B1"/>
        <w:rPr>
          <w:lang w:eastAsia="zh-CN"/>
        </w:rPr>
      </w:pPr>
      <w:r w:rsidRPr="00EC5BC0">
        <w:t>B’</w:t>
      </w:r>
      <w:r w:rsidRPr="00EC5BC0">
        <w:rPr>
          <w:vertAlign w:val="subscript"/>
        </w:rPr>
        <w:t>RFBW</w:t>
      </w:r>
      <w:r w:rsidRPr="00EC5BC0">
        <w:t>_T</w:t>
      </w:r>
      <w:r w:rsidRPr="00EC5BC0">
        <w:rPr>
          <w:vertAlign w:val="subscript"/>
        </w:rPr>
        <w:t>RFBW:</w:t>
      </w:r>
      <w:r w:rsidRPr="00EC5BC0">
        <w:t xml:space="preserve"> the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andwidths located at the top of the supported frequency range in the upper operating band and at the lowest possible simultaneous frequency position, within the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 xml:space="preserve">max, </w:t>
      </w:r>
      <w:r w:rsidRPr="00EC5BC0">
        <w:t>in the lower operating band.</w:t>
      </w:r>
    </w:p>
    <w:p w14:paraId="57787C1B" w14:textId="77777777" w:rsidR="00B93084" w:rsidRPr="00EC5BC0" w:rsidRDefault="00B93084" w:rsidP="00B93084">
      <w:pPr>
        <w:pStyle w:val="NO"/>
        <w:rPr>
          <w:lang w:eastAsia="zh-CN"/>
        </w:rPr>
      </w:pPr>
      <w:r w:rsidRPr="00EC5BC0">
        <w:rPr>
          <w:lang w:eastAsia="zh-CN"/>
        </w:rPr>
        <w:t>NOTE:</w:t>
      </w:r>
      <w:r w:rsidRPr="00EC5BC0">
        <w:rPr>
          <w:lang w:eastAsia="zh-CN"/>
        </w:rPr>
        <w:tab/>
      </w:r>
      <w:r w:rsidRPr="00EC5BC0">
        <w:t>B</w:t>
      </w:r>
      <w:r w:rsidRPr="00EC5BC0">
        <w:rPr>
          <w:vertAlign w:val="subscript"/>
        </w:rPr>
        <w:t>RFBW</w:t>
      </w:r>
      <w:r w:rsidRPr="00EC5BC0">
        <w:t>_</w:t>
      </w:r>
      <w:r w:rsidRPr="00EC5BC0">
        <w:rPr>
          <w:lang w:eastAsia="zh-CN"/>
        </w:rPr>
        <w:t>T’</w:t>
      </w:r>
      <w:r w:rsidRPr="00EC5BC0">
        <w:rPr>
          <w:vertAlign w:val="subscript"/>
        </w:rPr>
        <w:t>RFBW</w:t>
      </w:r>
      <w:r w:rsidRPr="00EC5BC0">
        <w:t xml:space="preserve"> = </w:t>
      </w:r>
      <w:r w:rsidRPr="00EC5BC0">
        <w:rPr>
          <w:lang w:eastAsia="zh-CN"/>
        </w:rPr>
        <w:t>B’</w:t>
      </w:r>
      <w:r w:rsidRPr="00EC5BC0">
        <w:rPr>
          <w:vertAlign w:val="subscript"/>
        </w:rPr>
        <w:t>RFBW</w:t>
      </w:r>
      <w:r w:rsidRPr="00EC5BC0">
        <w:t>_T</w:t>
      </w:r>
      <w:r w:rsidRPr="00EC5BC0">
        <w:rPr>
          <w:vertAlign w:val="subscript"/>
        </w:rPr>
        <w:t>RFBW</w:t>
      </w:r>
      <w:r w:rsidRPr="00EC5BC0">
        <w:t xml:space="preserve"> = B</w:t>
      </w:r>
      <w:r w:rsidRPr="00EC5BC0">
        <w:rPr>
          <w:vertAlign w:val="subscript"/>
        </w:rPr>
        <w:t>RFBW</w:t>
      </w:r>
      <w:r w:rsidRPr="00EC5BC0">
        <w:t>_T</w:t>
      </w:r>
      <w:r w:rsidRPr="00EC5BC0">
        <w:rPr>
          <w:vertAlign w:val="subscript"/>
        </w:rPr>
        <w:t>RFBW</w:t>
      </w:r>
      <w:r w:rsidRPr="00EC5BC0">
        <w:t xml:space="preserve"> when the </w:t>
      </w:r>
      <w:r w:rsidRPr="00EC5BC0">
        <w:rPr>
          <w:lang w:eastAsia="zh-CN"/>
        </w:rPr>
        <w:t xml:space="preserve">declared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max,</w:t>
      </w:r>
      <w:r w:rsidR="00E56E49" w:rsidRPr="00EC5BC0">
        <w:rPr>
          <w:lang w:eastAsia="zh-CN"/>
        </w:rPr>
        <w:t xml:space="preserve"> </w:t>
      </w:r>
      <w:r w:rsidRPr="00EC5BC0">
        <w:rPr>
          <w:lang w:eastAsia="zh-CN"/>
        </w:rPr>
        <w:t xml:space="preserve">spans both operating bands. </w:t>
      </w:r>
      <w:r w:rsidRPr="00EC5BC0">
        <w:t>B</w:t>
      </w:r>
      <w:r w:rsidRPr="00EC5BC0">
        <w:rPr>
          <w:vertAlign w:val="subscript"/>
        </w:rPr>
        <w:t>RFBW</w:t>
      </w:r>
      <w:r w:rsidRPr="00EC5BC0">
        <w:t>_</w:t>
      </w:r>
      <w:r w:rsidRPr="00EC5BC0">
        <w:rPr>
          <w:lang w:eastAsia="zh-CN"/>
        </w:rPr>
        <w:t>T</w:t>
      </w:r>
      <w:r w:rsidRPr="00EC5BC0">
        <w:rPr>
          <w:vertAlign w:val="subscript"/>
        </w:rPr>
        <w:t>RFBW</w:t>
      </w:r>
      <w:r w:rsidRPr="00EC5BC0">
        <w:rPr>
          <w:lang w:eastAsia="zh-CN"/>
        </w:rPr>
        <w:t xml:space="preserve"> means the </w:t>
      </w:r>
      <w:r w:rsidR="00E56E49" w:rsidRPr="00EC5BC0">
        <w:rPr>
          <w:rFonts w:cs="v4.2.0"/>
        </w:rPr>
        <w:t>Base Station</w:t>
      </w:r>
      <w:r w:rsidR="00E56E49" w:rsidRPr="00EC5BC0">
        <w:rPr>
          <w:lang w:eastAsia="zh-CN"/>
        </w:rPr>
        <w:t xml:space="preserve"> </w:t>
      </w:r>
      <w:r w:rsidRPr="00EC5BC0">
        <w:rPr>
          <w:lang w:eastAsia="zh-CN"/>
        </w:rPr>
        <w:t xml:space="preserve">RF </w:t>
      </w:r>
      <w:r w:rsidR="00E56E49" w:rsidRPr="00EC5BC0">
        <w:rPr>
          <w:lang w:eastAsia="zh-CN"/>
        </w:rPr>
        <w:t>B</w:t>
      </w:r>
      <w:r w:rsidRPr="00EC5BC0">
        <w:rPr>
          <w:lang w:eastAsia="zh-CN"/>
        </w:rPr>
        <w:t xml:space="preserve">andwidths are located at the bottom of the supported frequency range in the lower operating band and at the top of the supported frequency range in the upper </w:t>
      </w:r>
      <w:r w:rsidRPr="00EC5BC0">
        <w:t>operating</w:t>
      </w:r>
      <w:r w:rsidRPr="00EC5BC0">
        <w:rPr>
          <w:lang w:eastAsia="zh-CN"/>
        </w:rPr>
        <w:t xml:space="preserve"> band.</w:t>
      </w:r>
    </w:p>
    <w:p w14:paraId="443DEB81"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 xml:space="preserve">RFBW </w:t>
      </w:r>
      <w:r w:rsidRPr="00EC5BC0">
        <w:rPr>
          <w:rFonts w:cs="v4.2.0"/>
        </w:rPr>
        <w:t xml:space="preserve">in </w:t>
      </w:r>
      <w:r w:rsidR="00B93084" w:rsidRPr="00EC5BC0">
        <w:rPr>
          <w:rFonts w:cs="v4.2.0"/>
        </w:rPr>
        <w:t>each supported</w:t>
      </w:r>
      <w:r w:rsidRPr="00EC5BC0">
        <w:rPr>
          <w:rFonts w:cs="v4.2.0"/>
        </w:rPr>
        <w:t xml:space="preserve"> operating band</w:t>
      </w:r>
      <w:r w:rsidR="00B93084" w:rsidRPr="00EC5BC0">
        <w:rPr>
          <w:rFonts w:cs="v4.2.0"/>
        </w:rPr>
        <w:t xml:space="preserve">, as well as the position of </w:t>
      </w:r>
      <w:r w:rsidR="00B93084" w:rsidRPr="00EC5BC0">
        <w:t>B</w:t>
      </w:r>
      <w:r w:rsidR="00B93084" w:rsidRPr="00EC5BC0">
        <w:rPr>
          <w:vertAlign w:val="subscript"/>
        </w:rPr>
        <w:t>RFBW</w:t>
      </w:r>
      <w:r w:rsidR="00B93084" w:rsidRPr="00EC5BC0">
        <w:t>_T</w:t>
      </w:r>
      <w:r w:rsidR="00B93084" w:rsidRPr="00EC5BC0">
        <w:rPr>
          <w:lang w:eastAsia="zh-CN"/>
        </w:rPr>
        <w:t>’</w:t>
      </w:r>
      <w:r w:rsidR="00B93084" w:rsidRPr="00EC5BC0">
        <w:rPr>
          <w:vertAlign w:val="subscript"/>
        </w:rPr>
        <w:t>RFBW</w:t>
      </w:r>
      <w:r w:rsidR="00B93084" w:rsidRPr="00EC5BC0">
        <w:rPr>
          <w:rFonts w:cs="v4.2.0"/>
        </w:rPr>
        <w:t xml:space="preserve"> and </w:t>
      </w:r>
      <w:r w:rsidR="00B93084" w:rsidRPr="00EC5BC0">
        <w:t>B’</w:t>
      </w:r>
      <w:r w:rsidR="00B93084" w:rsidRPr="00EC5BC0">
        <w:rPr>
          <w:vertAlign w:val="subscript"/>
        </w:rPr>
        <w:t>RFBW</w:t>
      </w:r>
      <w:r w:rsidR="00B93084" w:rsidRPr="00EC5BC0">
        <w:t>_T</w:t>
      </w:r>
      <w:r w:rsidR="00B93084" w:rsidRPr="00EC5BC0">
        <w:rPr>
          <w:vertAlign w:val="subscript"/>
        </w:rPr>
        <w:t>RFBW</w:t>
      </w:r>
      <w:r w:rsidR="00B93084" w:rsidRPr="00EC5BC0">
        <w:rPr>
          <w:rFonts w:cs="v4.2.0"/>
        </w:rPr>
        <w:t xml:space="preserve"> in the </w:t>
      </w:r>
      <w:r w:rsidR="00B93084" w:rsidRPr="00EC5BC0">
        <w:rPr>
          <w:rFonts w:eastAsia="SimSun"/>
          <w:lang w:eastAsia="zh-CN"/>
        </w:rPr>
        <w:t>supported operating band combinations</w:t>
      </w:r>
      <w:r w:rsidR="00B93084" w:rsidRPr="00EC5BC0">
        <w:rPr>
          <w:rFonts w:cs="v4.2.0"/>
        </w:rPr>
        <w:t>,</w:t>
      </w:r>
      <w:r w:rsidRPr="00EC5BC0">
        <w:rPr>
          <w:rFonts w:cs="v4.2.0"/>
        </w:rPr>
        <w:t xml:space="preserve"> shall be specified by the laboratory. The laboratory may consult with operators, the manufacturer or other bodies.</w:t>
      </w:r>
    </w:p>
    <w:p w14:paraId="16808996" w14:textId="77777777" w:rsidR="00F76B33" w:rsidRPr="00EC5BC0" w:rsidRDefault="00F76B33" w:rsidP="002C24FB">
      <w:pPr>
        <w:pStyle w:val="Heading3"/>
        <w:rPr>
          <w:lang w:eastAsia="zh-CN"/>
        </w:rPr>
      </w:pPr>
      <w:bookmarkStart w:id="203" w:name="_Toc21015585"/>
      <w:bookmarkStart w:id="204" w:name="_Toc45829773"/>
      <w:bookmarkStart w:id="205" w:name="_Toc45830423"/>
      <w:bookmarkStart w:id="206" w:name="_Toc61108879"/>
      <w:r w:rsidRPr="00EC5BC0">
        <w:t>4.7.2</w:t>
      </w:r>
      <w:r w:rsidRPr="00EC5BC0">
        <w:tab/>
        <w:t xml:space="preserve">Aggregated </w:t>
      </w:r>
      <w:r w:rsidR="00077DA5" w:rsidRPr="00EC5BC0">
        <w:t>C</w:t>
      </w:r>
      <w:r w:rsidRPr="00EC5BC0">
        <w:t xml:space="preserve">hannel </w:t>
      </w:r>
      <w:r w:rsidR="00077DA5" w:rsidRPr="00EC5BC0">
        <w:t>B</w:t>
      </w:r>
      <w:r w:rsidRPr="00EC5BC0">
        <w:t xml:space="preserve">andwidth position for </w:t>
      </w:r>
      <w:r w:rsidR="00B93084" w:rsidRPr="00EC5BC0">
        <w:t xml:space="preserve">Contiguous </w:t>
      </w:r>
      <w:r w:rsidRPr="00EC5BC0">
        <w:rPr>
          <w:lang w:eastAsia="zh-CN"/>
        </w:rPr>
        <w:t xml:space="preserve">CA </w:t>
      </w:r>
      <w:r w:rsidR="00B93084" w:rsidRPr="00EC5BC0">
        <w:rPr>
          <w:lang w:eastAsia="zh-CN"/>
        </w:rPr>
        <w:t>occupied bandwidth</w:t>
      </w:r>
      <w:r w:rsidRPr="00EC5BC0">
        <w:rPr>
          <w:lang w:eastAsia="zh-CN"/>
        </w:rPr>
        <w:t xml:space="preserve"> testing</w:t>
      </w:r>
      <w:bookmarkEnd w:id="203"/>
      <w:bookmarkEnd w:id="204"/>
      <w:bookmarkEnd w:id="205"/>
      <w:bookmarkEnd w:id="206"/>
    </w:p>
    <w:p w14:paraId="5C2AEB2D" w14:textId="77777777" w:rsidR="00F76B33" w:rsidRPr="00EC5BC0" w:rsidRDefault="00F76B33" w:rsidP="00F76B33">
      <w:pPr>
        <w:rPr>
          <w:rFonts w:cs="v4.2.0"/>
        </w:rPr>
      </w:pPr>
      <w:r w:rsidRPr="00EC5BC0">
        <w:rPr>
          <w:rFonts w:cs="v4.2.0"/>
        </w:rPr>
        <w:t xml:space="preserve">Occupied bandwidth test in this TS is performed with the </w:t>
      </w:r>
      <w:r w:rsidR="00077DA5" w:rsidRPr="00EC5BC0">
        <w:rPr>
          <w:rFonts w:cs="v4.2.0"/>
        </w:rPr>
        <w:t>A</w:t>
      </w:r>
      <w:r w:rsidRPr="00EC5BC0">
        <w:rPr>
          <w:rFonts w:cs="v4.2.0"/>
        </w:rPr>
        <w:t xml:space="preserve">ggregated </w:t>
      </w:r>
      <w:r w:rsidR="00077DA5" w:rsidRPr="00EC5BC0">
        <w:rPr>
          <w:rFonts w:cs="v4.2.0"/>
        </w:rPr>
        <w:t>C</w:t>
      </w:r>
      <w:r w:rsidRPr="00EC5BC0">
        <w:rPr>
          <w:rFonts w:cs="v4.2.0"/>
        </w:rPr>
        <w:t xml:space="preserve">hannel </w:t>
      </w:r>
      <w:r w:rsidR="00077DA5" w:rsidRPr="00EC5BC0">
        <w:rPr>
          <w:rFonts w:cs="v4.2.0"/>
        </w:rPr>
        <w:t>B</w:t>
      </w:r>
      <w:r w:rsidRPr="00EC5BC0">
        <w:rPr>
          <w:rFonts w:cs="v4.2.0"/>
        </w:rPr>
        <w:t xml:space="preserve">andwidth </w:t>
      </w:r>
      <w:r w:rsidR="002A7EE2" w:rsidRPr="00EC5BC0">
        <w:rPr>
          <w:rFonts w:cs="v4.2.0"/>
          <w:lang w:eastAsia="zh-CN"/>
        </w:rPr>
        <w:t xml:space="preserve">and sub-block bandwidths </w:t>
      </w:r>
      <w:r w:rsidRPr="00EC5BC0">
        <w:rPr>
          <w:rFonts w:cs="v4.2.0"/>
        </w:rPr>
        <w:t xml:space="preserve">located at the bottom, middle and top of the supported frequency range in the operating band. These are denoted as </w:t>
      </w:r>
      <w:r w:rsidRPr="00EC5BC0">
        <w:t>B</w:t>
      </w:r>
      <w:r w:rsidRPr="00EC5BC0">
        <w:rPr>
          <w:vertAlign w:val="subscript"/>
        </w:rPr>
        <w:t>BW Channel CA</w:t>
      </w:r>
      <w:r w:rsidRPr="00EC5BC0">
        <w:rPr>
          <w:rFonts w:cs="v4.2.0"/>
        </w:rPr>
        <w:t xml:space="preserve">(bottom), </w:t>
      </w:r>
      <w:r w:rsidRPr="00EC5BC0">
        <w:t>M</w:t>
      </w:r>
      <w:r w:rsidRPr="00EC5BC0">
        <w:rPr>
          <w:vertAlign w:val="subscript"/>
        </w:rPr>
        <w:t>BW Channel CA</w:t>
      </w:r>
      <w:r w:rsidRPr="00EC5BC0">
        <w:rPr>
          <w:rFonts w:cs="v4.2.0"/>
        </w:rPr>
        <w:t xml:space="preserve"> (middle) and </w:t>
      </w:r>
      <w:r w:rsidRPr="00EC5BC0">
        <w:t>T</w:t>
      </w:r>
      <w:r w:rsidRPr="00EC5BC0">
        <w:rPr>
          <w:vertAlign w:val="subscript"/>
        </w:rPr>
        <w:t>BW Channel CA</w:t>
      </w:r>
      <w:r w:rsidRPr="00EC5BC0">
        <w:t xml:space="preserve"> </w:t>
      </w:r>
      <w:r w:rsidRPr="00EC5BC0">
        <w:rPr>
          <w:rFonts w:cs="v4.2.0"/>
        </w:rPr>
        <w:t>(top)</w:t>
      </w:r>
      <w:r w:rsidR="00B34443" w:rsidRPr="00EC5BC0">
        <w:rPr>
          <w:rFonts w:cs="v4.2.0"/>
          <w:lang w:eastAsia="zh-CN"/>
        </w:rPr>
        <w:t xml:space="preserve"> </w:t>
      </w:r>
      <w:bookmarkStart w:id="207" w:name="OLE_LINK42"/>
      <w:bookmarkStart w:id="208" w:name="OLE_LINK43"/>
      <w:r w:rsidR="00B34443" w:rsidRPr="00EC5BC0">
        <w:rPr>
          <w:rFonts w:cs="v4.2.0"/>
          <w:lang w:eastAsia="zh-CN"/>
        </w:rPr>
        <w:t xml:space="preserve">for </w:t>
      </w:r>
      <w:bookmarkStart w:id="209" w:name="OLE_LINK34"/>
      <w:bookmarkStart w:id="210" w:name="OLE_LINK35"/>
      <w:bookmarkStart w:id="211" w:name="OLE_LINK63"/>
      <w:r w:rsidR="00B34443" w:rsidRPr="00EC5BC0">
        <w:rPr>
          <w:rFonts w:cs="v4.2.0"/>
          <w:lang w:eastAsia="zh-CN"/>
        </w:rPr>
        <w:t>contiguous spectrum operation</w:t>
      </w:r>
      <w:bookmarkEnd w:id="207"/>
      <w:bookmarkEnd w:id="208"/>
      <w:bookmarkEnd w:id="209"/>
      <w:bookmarkEnd w:id="210"/>
      <w:bookmarkEnd w:id="211"/>
      <w:r w:rsidRPr="00EC5BC0">
        <w:rPr>
          <w:rFonts w:cs="v4.2.0"/>
        </w:rPr>
        <w:t>.</w:t>
      </w:r>
    </w:p>
    <w:p w14:paraId="758CF336" w14:textId="77777777" w:rsidR="00F76B33" w:rsidRPr="00EC5BC0" w:rsidRDefault="00F76B33" w:rsidP="00F76B33">
      <w:pPr>
        <w:rPr>
          <w:rFonts w:cs="v4.2.0"/>
        </w:rPr>
      </w:pPr>
      <w:r w:rsidRPr="00EC5BC0">
        <w:rPr>
          <w:rFonts w:cs="v4.2.0"/>
        </w:rPr>
        <w:t xml:space="preserve">Unless otherwise stated, the test </w:t>
      </w:r>
      <w:r w:rsidR="00B34443" w:rsidRPr="00EC5BC0">
        <w:rPr>
          <w:rFonts w:cs="v4.2.0"/>
          <w:lang w:eastAsia="zh-CN"/>
        </w:rPr>
        <w:t>for contiguous spectrum operation</w:t>
      </w:r>
      <w:r w:rsidR="00B34443" w:rsidRPr="00EC5BC0">
        <w:rPr>
          <w:rFonts w:cs="v4.2.0"/>
        </w:rPr>
        <w:t xml:space="preserve"> </w:t>
      </w:r>
      <w:r w:rsidRPr="00EC5BC0">
        <w:rPr>
          <w:rFonts w:cs="v4.2.0"/>
        </w:rPr>
        <w:t xml:space="preserve">shall be performed at </w:t>
      </w:r>
      <w:r w:rsidRPr="00EC5BC0">
        <w:t>B</w:t>
      </w:r>
      <w:r w:rsidRPr="00EC5BC0">
        <w:rPr>
          <w:vertAlign w:val="subscript"/>
        </w:rPr>
        <w:t>BW Channel CA</w:t>
      </w:r>
      <w:r w:rsidRPr="00EC5BC0">
        <w:rPr>
          <w:rFonts w:cs="v4.2.0"/>
        </w:rPr>
        <w:t xml:space="preserve">, </w:t>
      </w:r>
      <w:r w:rsidRPr="00EC5BC0">
        <w:t>M</w:t>
      </w:r>
      <w:r w:rsidRPr="00EC5BC0">
        <w:rPr>
          <w:vertAlign w:val="subscript"/>
        </w:rPr>
        <w:t xml:space="preserve">BW Channel CA </w:t>
      </w:r>
      <w:r w:rsidRPr="00EC5BC0">
        <w:rPr>
          <w:rFonts w:cs="v4.2.0"/>
        </w:rPr>
        <w:t xml:space="preserve">and </w:t>
      </w:r>
      <w:r w:rsidRPr="00EC5BC0">
        <w:t>T</w:t>
      </w:r>
      <w:r w:rsidRPr="00EC5BC0">
        <w:rPr>
          <w:vertAlign w:val="subscript"/>
        </w:rPr>
        <w:t xml:space="preserve">BW Channel CA </w:t>
      </w:r>
      <w:r w:rsidRPr="00EC5BC0">
        <w:rPr>
          <w:rFonts w:cs="v4.2.0"/>
        </w:rPr>
        <w:t>defined as following:</w:t>
      </w:r>
    </w:p>
    <w:p w14:paraId="3B5B64F7" w14:textId="77777777" w:rsidR="00F76B33" w:rsidRPr="00EC5BC0" w:rsidRDefault="00F76B33" w:rsidP="00F76B33">
      <w:pPr>
        <w:pStyle w:val="B1"/>
      </w:pPr>
      <w:r w:rsidRPr="00EC5BC0">
        <w:t>-</w:t>
      </w:r>
      <w:r w:rsidRPr="00EC5BC0">
        <w:tab/>
        <w:t>B</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bottom of the supported frequency range in </w:t>
      </w:r>
      <w:r w:rsidRPr="00EC5BC0">
        <w:rPr>
          <w:lang w:eastAsia="zh-CN"/>
        </w:rPr>
        <w:t>each</w:t>
      </w:r>
      <w:r w:rsidRPr="00EC5BC0">
        <w:t xml:space="preserve"> operating band;</w:t>
      </w:r>
    </w:p>
    <w:p w14:paraId="3C3D256F" w14:textId="77777777" w:rsidR="00F76B33" w:rsidRPr="00EC5BC0" w:rsidRDefault="00F76B33" w:rsidP="00F76B33">
      <w:pPr>
        <w:pStyle w:val="B1"/>
      </w:pPr>
      <w:r w:rsidRPr="00EC5BC0">
        <w:t>-</w:t>
      </w:r>
      <w:r w:rsidRPr="00EC5BC0">
        <w:tab/>
        <w:t>M</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close in the middle of the supported frequency range in </w:t>
      </w:r>
      <w:r w:rsidRPr="00EC5BC0">
        <w:rPr>
          <w:lang w:eastAsia="zh-CN"/>
        </w:rPr>
        <w:t xml:space="preserve">each </w:t>
      </w:r>
      <w:r w:rsidRPr="00EC5BC0">
        <w:t>operating band, with the center frequency of each component carrier aligned to the channel raster;</w:t>
      </w:r>
    </w:p>
    <w:p w14:paraId="10D1D4AA" w14:textId="77777777" w:rsidR="00F76B33" w:rsidRPr="00EC5BC0" w:rsidRDefault="00F76B33" w:rsidP="00F76B33">
      <w:pPr>
        <w:pStyle w:val="B1"/>
      </w:pPr>
      <w:r w:rsidRPr="00EC5BC0">
        <w:t>-</w:t>
      </w:r>
      <w:r w:rsidRPr="00EC5BC0">
        <w:tab/>
        <w:t>T</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top of the supported frequency range in </w:t>
      </w:r>
      <w:r w:rsidRPr="00EC5BC0">
        <w:rPr>
          <w:lang w:eastAsia="zh-CN"/>
        </w:rPr>
        <w:t>each</w:t>
      </w:r>
      <w:r w:rsidRPr="00EC5BC0">
        <w:t xml:space="preserve"> operating band.</w:t>
      </w:r>
    </w:p>
    <w:p w14:paraId="5CD84038"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BW Channel CA</w:t>
      </w:r>
      <w:r w:rsidRPr="00EC5BC0">
        <w:rPr>
          <w:rFonts w:cs="v4.2.0"/>
        </w:rPr>
        <w:t xml:space="preserve">, </w:t>
      </w:r>
      <w:r w:rsidRPr="00EC5BC0">
        <w:t>M</w:t>
      </w:r>
      <w:r w:rsidRPr="00EC5BC0">
        <w:rPr>
          <w:vertAlign w:val="subscript"/>
        </w:rPr>
        <w:t>BW Channel CA</w:t>
      </w:r>
      <w:r w:rsidRPr="00EC5BC0">
        <w:rPr>
          <w:rFonts w:cs="v4.2.0"/>
        </w:rPr>
        <w:t xml:space="preserve"> and </w:t>
      </w:r>
      <w:r w:rsidRPr="00EC5BC0">
        <w:t>T</w:t>
      </w:r>
      <w:r w:rsidRPr="00EC5BC0">
        <w:rPr>
          <w:vertAlign w:val="subscript"/>
        </w:rPr>
        <w:t xml:space="preserve">BW Channel CA </w:t>
      </w:r>
      <w:r w:rsidR="00B34443" w:rsidRPr="00EC5BC0">
        <w:rPr>
          <w:rFonts w:cs="v4.2.0"/>
          <w:lang w:eastAsia="zh-CN"/>
        </w:rPr>
        <w:t>for</w:t>
      </w:r>
      <w:r w:rsidR="00B34443" w:rsidRPr="00EC5BC0">
        <w:rPr>
          <w:vertAlign w:val="subscript"/>
          <w:lang w:eastAsia="zh-CN"/>
        </w:rPr>
        <w:t xml:space="preserve"> </w:t>
      </w:r>
      <w:r w:rsidR="00B34443" w:rsidRPr="00EC5BC0">
        <w:rPr>
          <w:rFonts w:cs="v4.2.0"/>
          <w:lang w:eastAsia="zh-CN"/>
        </w:rPr>
        <w:t>contiguous spectrum operation</w:t>
      </w:r>
      <w:r w:rsidR="00B34443" w:rsidRPr="00EC5BC0">
        <w:rPr>
          <w:rFonts w:cs="v4.2.0"/>
        </w:rPr>
        <w:t xml:space="preserve"> </w:t>
      </w:r>
      <w:r w:rsidRPr="00EC5BC0">
        <w:rPr>
          <w:rFonts w:cs="v4.2.0"/>
        </w:rPr>
        <w:t>in the operating band shall be specified by the laboratory. The laboratory may consult with operators, the manufacturer or other bodies.</w:t>
      </w:r>
    </w:p>
    <w:p w14:paraId="6F24829A" w14:textId="77777777" w:rsidR="002037D6" w:rsidRPr="00EC5BC0" w:rsidRDefault="002037D6" w:rsidP="002037D6">
      <w:pPr>
        <w:pStyle w:val="Heading3"/>
        <w:ind w:left="0" w:firstLine="0"/>
      </w:pPr>
      <w:bookmarkStart w:id="212" w:name="_Toc21015586"/>
      <w:bookmarkStart w:id="213" w:name="_Toc45829774"/>
      <w:bookmarkStart w:id="214" w:name="_Toc45830424"/>
      <w:bookmarkStart w:id="215" w:name="_Toc61108880"/>
      <w:r w:rsidRPr="00EC5BC0">
        <w:t>4.7.3</w:t>
      </w:r>
      <w:r w:rsidRPr="00EC5BC0">
        <w:tab/>
        <w:t>NB-IoT testing</w:t>
      </w:r>
      <w:bookmarkEnd w:id="212"/>
      <w:bookmarkEnd w:id="213"/>
      <w:bookmarkEnd w:id="214"/>
      <w:bookmarkEnd w:id="215"/>
    </w:p>
    <w:p w14:paraId="66B33B1D" w14:textId="77777777" w:rsidR="002037D6" w:rsidRPr="00EC5BC0" w:rsidRDefault="002037D6" w:rsidP="002037D6">
      <w:pPr>
        <w:rPr>
          <w:rFonts w:cs="v4.2.0"/>
        </w:rPr>
      </w:pPr>
      <w:r w:rsidRPr="00EC5BC0">
        <w:rPr>
          <w:rFonts w:cs="v4.2.0"/>
        </w:rPr>
        <w:t>Unless otherwise stated, the NB-IoT standalone Rx test shall be performed by using one tone at one or both NB-IoT PRB’s edge positions; those are denoted B</w:t>
      </w:r>
      <w:r w:rsidRPr="00EC5BC0">
        <w:rPr>
          <w:rFonts w:cs="v4.2.0"/>
          <w:vertAlign w:val="subscript"/>
        </w:rPr>
        <w:t xml:space="preserve">NB-IoT </w:t>
      </w:r>
      <w:r w:rsidRPr="00EC5BC0">
        <w:rPr>
          <w:rFonts w:cs="v4.2.0"/>
        </w:rPr>
        <w:t>and T</w:t>
      </w:r>
      <w:r w:rsidRPr="00EC5BC0">
        <w:rPr>
          <w:rFonts w:cs="v4.2.0"/>
          <w:vertAlign w:val="subscript"/>
        </w:rPr>
        <w:t>NB-IoT</w:t>
      </w:r>
      <w:r w:rsidRPr="00EC5BC0">
        <w:rPr>
          <w:rFonts w:cs="v4.2.0"/>
        </w:rPr>
        <w:t>.</w:t>
      </w:r>
    </w:p>
    <w:p w14:paraId="04EFBA67" w14:textId="77777777" w:rsidR="002037D6" w:rsidRPr="00EC5BC0" w:rsidRDefault="002037D6" w:rsidP="002037D6">
      <w:pPr>
        <w:rPr>
          <w:rFonts w:cs="v4.2.0"/>
          <w:lang w:eastAsia="zh-CN"/>
        </w:rPr>
      </w:pPr>
      <w:bookmarkStart w:id="216" w:name="OLE_LINK9"/>
      <w:bookmarkStart w:id="217" w:name="OLE_LINK12"/>
      <w:bookmarkStart w:id="218" w:name="OLE_LINK4"/>
      <w:bookmarkStart w:id="219" w:name="OLE_LINK7"/>
      <w:bookmarkStart w:id="220" w:name="OLE_LINK8"/>
      <w:r w:rsidRPr="00EC5BC0">
        <w:rPr>
          <w:rFonts w:cs="v4.2.0"/>
        </w:rPr>
        <w:t xml:space="preserve">Unless otherwise stated, the NB-IoT in-band test shall be performed by puncturing one E-UTRA PRB at the </w:t>
      </w:r>
      <w:r w:rsidRPr="00EC5BC0">
        <w:t>eligible</w:t>
      </w:r>
      <w:r w:rsidRPr="00EC5BC0">
        <w:rPr>
          <w:lang w:eastAsia="zh-CN"/>
        </w:rPr>
        <w:t xml:space="preserve"> (as specified in sub-clause 5.7.3) in-band position</w:t>
      </w:r>
      <w:r w:rsidRPr="00EC5BC0" w:rsidDel="00A64250">
        <w:rPr>
          <w:rFonts w:cs="v4.2.0"/>
        </w:rPr>
        <w:t xml:space="preserve"> </w:t>
      </w:r>
      <w:r w:rsidRPr="00EC5BC0">
        <w:rPr>
          <w:rFonts w:cs="v4.2.0"/>
        </w:rPr>
        <w:t>closest to E-UTRA guard band;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p>
    <w:p w14:paraId="7BCEC659" w14:textId="77777777" w:rsidR="002037D6" w:rsidRPr="00EC5BC0" w:rsidRDefault="002037D6" w:rsidP="002037D6">
      <w:pPr>
        <w:rPr>
          <w:rFonts w:cs="v4.2.0"/>
        </w:rPr>
      </w:pPr>
      <w:r w:rsidRPr="00EC5BC0">
        <w:rPr>
          <w:rFonts w:cs="v4.2.0"/>
        </w:rPr>
        <w:t>Unless otherwise stated, the NB-IoT in-band Rx test shall be performed by using the tone located on the NB-IoT PRB’s edge, which is closest to E-UTRA guard band;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p>
    <w:p w14:paraId="469C48BB" w14:textId="77777777" w:rsidR="002037D6" w:rsidRPr="00EC5BC0" w:rsidRDefault="002037D6" w:rsidP="002037D6">
      <w:pPr>
        <w:rPr>
          <w:rFonts w:cs="v4.2.0"/>
          <w:lang w:eastAsia="zh-CN"/>
        </w:rPr>
      </w:pPr>
      <w:r w:rsidRPr="00EC5BC0">
        <w:rPr>
          <w:rFonts w:cs="v4.2.0"/>
          <w:lang w:eastAsia="zh-CN"/>
        </w:rPr>
        <w:t xml:space="preserve">Unless otherwise stated, </w:t>
      </w:r>
      <w:r w:rsidRPr="00EC5BC0">
        <w:rPr>
          <w:rFonts w:cs="v4.2.0"/>
        </w:rPr>
        <w:t xml:space="preserve">the NB-IoT guard band test shall be performed by selecting the </w:t>
      </w:r>
      <w:r w:rsidRPr="00EC5BC0">
        <w:t>eligible</w:t>
      </w:r>
      <w:r w:rsidRPr="00EC5BC0">
        <w:rPr>
          <w:lang w:eastAsia="zh-CN"/>
        </w:rPr>
        <w:t xml:space="preserve"> (as specified in sub-clause 5.7.3) </w:t>
      </w:r>
      <w:r w:rsidRPr="00EC5BC0">
        <w:rPr>
          <w:rFonts w:cs="v4.2.0"/>
        </w:rPr>
        <w:t xml:space="preserve">guard band position closest to E-UTRA </w:t>
      </w:r>
      <w:bookmarkStart w:id="221" w:name="OLE_LINK13"/>
      <w:bookmarkStart w:id="222" w:name="OLE_LINK14"/>
      <w:bookmarkEnd w:id="216"/>
      <w:bookmarkEnd w:id="217"/>
      <w:r w:rsidRPr="00EC5BC0">
        <w:rPr>
          <w:rFonts w:cs="v4.2.0"/>
        </w:rPr>
        <w:t>PRBs;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bookmarkEnd w:id="221"/>
      <w:bookmarkEnd w:id="222"/>
    </w:p>
    <w:p w14:paraId="749F0645" w14:textId="77777777" w:rsidR="002037D6" w:rsidRPr="00EC5BC0" w:rsidRDefault="002037D6" w:rsidP="00F76B33">
      <w:pPr>
        <w:rPr>
          <w:rFonts w:cs="v4.2.0"/>
        </w:rPr>
      </w:pPr>
      <w:r w:rsidRPr="00EC5BC0">
        <w:rPr>
          <w:rFonts w:cs="v4.2.0"/>
        </w:rPr>
        <w:t>Unless otherwise stated, the NB-IoT guard band Rx test shall be performed by using the tone located on the NB-IoT PRB’s edge, which is closest to E-UTRA channel edge;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r w:rsidRPr="00EC5BC0">
        <w:rPr>
          <w:rFonts w:cs="v4.2.0"/>
        </w:rPr>
        <w:t>.</w:t>
      </w:r>
      <w:bookmarkEnd w:id="218"/>
      <w:bookmarkEnd w:id="219"/>
      <w:bookmarkEnd w:id="220"/>
    </w:p>
    <w:p w14:paraId="13C08B31" w14:textId="77777777" w:rsidR="002A29C0" w:rsidRPr="00EC5BC0" w:rsidRDefault="002A29C0" w:rsidP="002C24FB">
      <w:pPr>
        <w:pStyle w:val="Heading2"/>
        <w:rPr>
          <w:rFonts w:cs="v4.2.0"/>
        </w:rPr>
      </w:pPr>
      <w:bookmarkStart w:id="223" w:name="_Toc21015587"/>
      <w:bookmarkStart w:id="224" w:name="_Toc45829775"/>
      <w:bookmarkStart w:id="225" w:name="_Toc45830425"/>
      <w:bookmarkStart w:id="226" w:name="_Toc61108881"/>
      <w:r w:rsidRPr="00EC5BC0">
        <w:rPr>
          <w:rFonts w:cs="v4.2.0"/>
        </w:rPr>
        <w:t>4.</w:t>
      </w:r>
      <w:r w:rsidR="00CE029F" w:rsidRPr="00EC5BC0">
        <w:rPr>
          <w:rFonts w:cs="v4.2.0"/>
        </w:rPr>
        <w:t>8</w:t>
      </w:r>
      <w:r w:rsidRPr="00EC5BC0">
        <w:rPr>
          <w:rFonts w:cs="v4.2.0"/>
        </w:rPr>
        <w:tab/>
        <w:t>Format and interpretation of tests</w:t>
      </w:r>
      <w:bookmarkEnd w:id="223"/>
      <w:bookmarkEnd w:id="224"/>
      <w:bookmarkEnd w:id="225"/>
      <w:bookmarkEnd w:id="226"/>
    </w:p>
    <w:p w14:paraId="5CA88FAC" w14:textId="77777777" w:rsidR="00CE029F" w:rsidRPr="00EC5BC0" w:rsidRDefault="00CE029F" w:rsidP="00CE029F">
      <w:pPr>
        <w:rPr>
          <w:rFonts w:cs="v4.2.0"/>
        </w:rPr>
      </w:pPr>
      <w:r w:rsidRPr="00EC5BC0">
        <w:rPr>
          <w:rFonts w:cs="v4.2.0"/>
        </w:rPr>
        <w:t>Each test in the following clauses has a standard format:</w:t>
      </w:r>
    </w:p>
    <w:p w14:paraId="499C8E27" w14:textId="77777777" w:rsidR="00CE029F" w:rsidRPr="00EC5BC0" w:rsidRDefault="00CE029F" w:rsidP="00CE029F">
      <w:pPr>
        <w:rPr>
          <w:b/>
        </w:rPr>
      </w:pPr>
      <w:r w:rsidRPr="00EC5BC0">
        <w:rPr>
          <w:b/>
        </w:rPr>
        <w:t>X</w:t>
      </w:r>
      <w:r w:rsidRPr="00EC5BC0">
        <w:rPr>
          <w:b/>
        </w:rPr>
        <w:tab/>
        <w:t>Title</w:t>
      </w:r>
    </w:p>
    <w:p w14:paraId="160651C0" w14:textId="77777777" w:rsidR="00CE029F" w:rsidRPr="00EC5BC0" w:rsidRDefault="00CE029F" w:rsidP="00CE029F">
      <w:pPr>
        <w:rPr>
          <w:b/>
        </w:rPr>
      </w:pPr>
      <w:r w:rsidRPr="00EC5BC0">
        <w:t>All tests are applicable to all equipment within the scope of the present document, unless otherwise stated.</w:t>
      </w:r>
    </w:p>
    <w:p w14:paraId="0B7AF597" w14:textId="77777777" w:rsidR="00CE029F" w:rsidRPr="00EC5BC0" w:rsidRDefault="00CE029F" w:rsidP="002C24FB">
      <w:pPr>
        <w:outlineLvl w:val="0"/>
        <w:rPr>
          <w:b/>
        </w:rPr>
      </w:pPr>
      <w:r w:rsidRPr="00EC5BC0">
        <w:rPr>
          <w:b/>
        </w:rPr>
        <w:t>X.1</w:t>
      </w:r>
      <w:r w:rsidRPr="00EC5BC0">
        <w:rPr>
          <w:b/>
        </w:rPr>
        <w:tab/>
        <w:t>Definition and applicability</w:t>
      </w:r>
    </w:p>
    <w:p w14:paraId="072C563C" w14:textId="77777777" w:rsidR="00CE029F" w:rsidRPr="00EC5BC0" w:rsidRDefault="00CE029F" w:rsidP="00CE029F">
      <w:r w:rsidRPr="00EC5BC0">
        <w:t xml:space="preserve">This </w:t>
      </w:r>
      <w:r w:rsidR="000F3D55" w:rsidRPr="00EC5BC0">
        <w:t>subclause</w:t>
      </w:r>
      <w:r w:rsidRPr="00EC5BC0">
        <w:t xml:space="preserve"> gives the general definition of the parameter under consideration and specifies whether the test is applicable to all equipment or only to a certain subset. Required manufacturer declarations may be included here.</w:t>
      </w:r>
    </w:p>
    <w:p w14:paraId="4AF4EE00" w14:textId="77777777" w:rsidR="00CE029F" w:rsidRPr="00EC5BC0" w:rsidRDefault="00CE029F" w:rsidP="002C24FB">
      <w:pPr>
        <w:outlineLvl w:val="0"/>
        <w:rPr>
          <w:b/>
        </w:rPr>
      </w:pPr>
      <w:r w:rsidRPr="00EC5BC0">
        <w:rPr>
          <w:b/>
        </w:rPr>
        <w:t>X.2</w:t>
      </w:r>
      <w:r w:rsidRPr="00EC5BC0">
        <w:rPr>
          <w:b/>
        </w:rPr>
        <w:tab/>
        <w:t>Minimum Requirement</w:t>
      </w:r>
    </w:p>
    <w:p w14:paraId="315B444D" w14:textId="77777777" w:rsidR="00CE029F" w:rsidRPr="00EC5BC0" w:rsidRDefault="00CE029F" w:rsidP="00CE029F">
      <w:r w:rsidRPr="00EC5BC0">
        <w:t xml:space="preserve">This </w:t>
      </w:r>
      <w:r w:rsidR="000F3D55" w:rsidRPr="00EC5BC0">
        <w:t>subclause</w:t>
      </w:r>
      <w:r w:rsidRPr="00EC5BC0">
        <w:t xml:space="preserve"> contains the reference to the </w:t>
      </w:r>
      <w:r w:rsidR="000F3D55" w:rsidRPr="00EC5BC0">
        <w:t>subclause</w:t>
      </w:r>
      <w:r w:rsidRPr="00EC5BC0">
        <w:t xml:space="preserve"> to the 3GPP reference (or core) specification which defines the Minimum Requirement.</w:t>
      </w:r>
    </w:p>
    <w:p w14:paraId="155810B2" w14:textId="77777777" w:rsidR="006946CA" w:rsidRPr="00EC5BC0" w:rsidRDefault="006946CA" w:rsidP="006946CA">
      <w:pPr>
        <w:rPr>
          <w:b/>
        </w:rPr>
      </w:pPr>
      <w:r w:rsidRPr="00EC5BC0">
        <w:rPr>
          <w:b/>
        </w:rPr>
        <w:t>X.3</w:t>
      </w:r>
      <w:r w:rsidRPr="00EC5BC0">
        <w:rPr>
          <w:b/>
        </w:rPr>
        <w:tab/>
        <w:t>Test Purpose</w:t>
      </w:r>
    </w:p>
    <w:p w14:paraId="6E854485" w14:textId="77777777" w:rsidR="002E4C72" w:rsidRPr="00EC5BC0" w:rsidRDefault="006946CA" w:rsidP="00CE029F">
      <w:r w:rsidRPr="00EC5BC0">
        <w:t xml:space="preserve">This </w:t>
      </w:r>
      <w:r w:rsidR="000F3D55" w:rsidRPr="00EC5BC0">
        <w:t>subclause</w:t>
      </w:r>
      <w:r w:rsidRPr="00EC5BC0">
        <w:t xml:space="preserve"> defines the purpose of the test.</w:t>
      </w:r>
    </w:p>
    <w:p w14:paraId="09A28394" w14:textId="77777777" w:rsidR="00CE029F" w:rsidRPr="00EC5BC0" w:rsidRDefault="00CE029F" w:rsidP="002C24FB">
      <w:pPr>
        <w:outlineLvl w:val="0"/>
        <w:rPr>
          <w:b/>
        </w:rPr>
      </w:pPr>
      <w:r w:rsidRPr="00EC5BC0">
        <w:rPr>
          <w:b/>
        </w:rPr>
        <w:t>X.</w:t>
      </w:r>
      <w:r w:rsidR="006946CA" w:rsidRPr="00EC5BC0">
        <w:rPr>
          <w:b/>
        </w:rPr>
        <w:t>4</w:t>
      </w:r>
      <w:r w:rsidRPr="00EC5BC0">
        <w:rPr>
          <w:b/>
        </w:rPr>
        <w:tab/>
        <w:t>Method of test</w:t>
      </w:r>
    </w:p>
    <w:p w14:paraId="3A9E6F8D" w14:textId="77777777" w:rsidR="00CE029F" w:rsidRPr="00EC5BC0" w:rsidRDefault="00CE029F" w:rsidP="00CE029F">
      <w:pPr>
        <w:rPr>
          <w:b/>
        </w:rPr>
      </w:pPr>
      <w:r w:rsidRPr="00EC5BC0">
        <w:rPr>
          <w:b/>
        </w:rPr>
        <w:t>X.</w:t>
      </w:r>
      <w:r w:rsidR="006946CA" w:rsidRPr="00EC5BC0">
        <w:rPr>
          <w:b/>
        </w:rPr>
        <w:t>4</w:t>
      </w:r>
      <w:r w:rsidRPr="00EC5BC0">
        <w:rPr>
          <w:b/>
        </w:rPr>
        <w:t>.1</w:t>
      </w:r>
      <w:r w:rsidRPr="00EC5BC0">
        <w:rPr>
          <w:b/>
        </w:rPr>
        <w:tab/>
        <w:t>Initial conditions</w:t>
      </w:r>
    </w:p>
    <w:p w14:paraId="6B2A4332" w14:textId="77777777" w:rsidR="00CE029F" w:rsidRPr="00EC5BC0" w:rsidRDefault="00CE029F" w:rsidP="00CE029F">
      <w:r w:rsidRPr="00EC5BC0">
        <w:t xml:space="preserve">This </w:t>
      </w:r>
      <w:r w:rsidR="000F3D55" w:rsidRPr="00EC5BC0">
        <w:t>subclause</w:t>
      </w:r>
      <w:r w:rsidRPr="00EC5BC0">
        <w:t xml:space="preserve"> defines the initial conditions for each test, including the test environment, the RF channels to be tested and the basic measurement set-up.</w:t>
      </w:r>
    </w:p>
    <w:p w14:paraId="4F60C03C" w14:textId="77777777" w:rsidR="00CE029F" w:rsidRPr="00EC5BC0" w:rsidRDefault="00CE029F" w:rsidP="002C24FB">
      <w:pPr>
        <w:outlineLvl w:val="0"/>
        <w:rPr>
          <w:b/>
        </w:rPr>
      </w:pPr>
      <w:r w:rsidRPr="00EC5BC0">
        <w:rPr>
          <w:b/>
        </w:rPr>
        <w:t>X.</w:t>
      </w:r>
      <w:r w:rsidR="006946CA" w:rsidRPr="00EC5BC0">
        <w:rPr>
          <w:b/>
        </w:rPr>
        <w:t>4</w:t>
      </w:r>
      <w:r w:rsidRPr="00EC5BC0">
        <w:rPr>
          <w:b/>
        </w:rPr>
        <w:t>.2</w:t>
      </w:r>
      <w:r w:rsidRPr="00EC5BC0">
        <w:rPr>
          <w:b/>
        </w:rPr>
        <w:tab/>
        <w:t>Procedure</w:t>
      </w:r>
    </w:p>
    <w:p w14:paraId="4DBBAD5D" w14:textId="77777777" w:rsidR="00CE029F" w:rsidRPr="00EC5BC0" w:rsidRDefault="00CE029F" w:rsidP="00CE029F">
      <w:r w:rsidRPr="00EC5BC0">
        <w:t xml:space="preserve">This </w:t>
      </w:r>
      <w:r w:rsidR="000F3D55" w:rsidRPr="00EC5BC0">
        <w:t>subclause</w:t>
      </w:r>
      <w:r w:rsidRPr="00EC5BC0">
        <w:t xml:space="preserve"> describes the steps necessary to perform the test and provides further details of the test definition like point of access (e.g. test port), domain (e.g. frequency-span), range, weighting (e.g. bandwidth), and algorithms (e.g. averaging).</w:t>
      </w:r>
    </w:p>
    <w:p w14:paraId="33F6B462" w14:textId="77777777" w:rsidR="00CE029F" w:rsidRPr="00EC5BC0" w:rsidRDefault="00CE029F" w:rsidP="00CE029F">
      <w:pPr>
        <w:rPr>
          <w:b/>
        </w:rPr>
      </w:pPr>
      <w:r w:rsidRPr="00EC5BC0">
        <w:rPr>
          <w:b/>
        </w:rPr>
        <w:t>X.</w:t>
      </w:r>
      <w:r w:rsidR="006946CA" w:rsidRPr="00EC5BC0">
        <w:rPr>
          <w:b/>
        </w:rPr>
        <w:t>5</w:t>
      </w:r>
      <w:r w:rsidRPr="00EC5BC0">
        <w:rPr>
          <w:b/>
        </w:rPr>
        <w:tab/>
        <w:t>Test Requirement</w:t>
      </w:r>
    </w:p>
    <w:p w14:paraId="1A72E726" w14:textId="77777777" w:rsidR="00CE029F" w:rsidRPr="00EC5BC0" w:rsidRDefault="00CE029F" w:rsidP="00CE029F">
      <w:r w:rsidRPr="00EC5BC0">
        <w:t xml:space="preserve">This </w:t>
      </w:r>
      <w:r w:rsidR="000F3D55" w:rsidRPr="00EC5BC0">
        <w:t>subclause</w:t>
      </w:r>
      <w:r w:rsidRPr="00EC5BC0">
        <w:t xml:space="preserve"> defines the pass/fail criteria for the equipment under test. See </w:t>
      </w:r>
      <w:r w:rsidR="000F3D55" w:rsidRPr="00EC5BC0">
        <w:t>subclause</w:t>
      </w:r>
      <w:r w:rsidRPr="00EC5BC0">
        <w:t xml:space="preserve"> 4.1.2.5 Interpretation of measurement results.</w:t>
      </w:r>
    </w:p>
    <w:p w14:paraId="451A6496" w14:textId="77777777" w:rsidR="003405CC" w:rsidRPr="00EC5BC0" w:rsidRDefault="003405CC" w:rsidP="002C24FB">
      <w:pPr>
        <w:pStyle w:val="Heading2"/>
        <w:rPr>
          <w:lang w:eastAsia="zh-CN"/>
        </w:rPr>
      </w:pPr>
      <w:bookmarkStart w:id="227" w:name="_Toc21015588"/>
      <w:bookmarkStart w:id="228" w:name="_Toc45829776"/>
      <w:bookmarkStart w:id="229" w:name="_Toc45830426"/>
      <w:bookmarkStart w:id="230" w:name="_Toc61108882"/>
      <w:r w:rsidRPr="00EC5BC0">
        <w:rPr>
          <w:lang w:eastAsia="zh-CN"/>
        </w:rPr>
        <w:t>4.9</w:t>
      </w:r>
      <w:r w:rsidRPr="00EC5BC0">
        <w:rPr>
          <w:lang w:eastAsia="zh-CN"/>
        </w:rPr>
        <w:tab/>
        <w:t>Applicability of requirements</w:t>
      </w:r>
      <w:bookmarkEnd w:id="227"/>
      <w:bookmarkEnd w:id="228"/>
      <w:bookmarkEnd w:id="229"/>
      <w:bookmarkEnd w:id="230"/>
    </w:p>
    <w:p w14:paraId="2091A8C8" w14:textId="77777777" w:rsidR="003405CC" w:rsidRPr="00EC5BC0" w:rsidRDefault="003405CC" w:rsidP="003405CC">
      <w:pPr>
        <w:rPr>
          <w:lang w:eastAsia="zh-CN"/>
        </w:rPr>
      </w:pPr>
      <w:r w:rsidRPr="00EC5BC0">
        <w:rPr>
          <w:rFonts w:eastAsia="SimSun"/>
          <w:lang w:eastAsia="zh-CN"/>
        </w:rPr>
        <w:t>For BS that is E-UTRA (single-RAT) capable only, the requirements in the present document are applicable and additional conformance to TS 37.141 [18] is optional. For a BS additionally conforming to TS 37.141 [18], conformance to some of the RF requirements in the present document can be demonstrated through the corresponding requirements in TS 37.141 [18] as listed in Table 4.9-1</w:t>
      </w:r>
    </w:p>
    <w:p w14:paraId="0F04D5C7" w14:textId="77777777" w:rsidR="003405CC" w:rsidRPr="00EC5BC0" w:rsidRDefault="003405CC" w:rsidP="00FF68D3">
      <w:pPr>
        <w:pStyle w:val="TH"/>
        <w:rPr>
          <w:lang w:eastAsia="zh-CN"/>
        </w:rPr>
      </w:pPr>
      <w:r w:rsidRPr="00EC5BC0">
        <w:rPr>
          <w:lang w:eastAsia="zh-CN"/>
        </w:rPr>
        <w:t>Table 4.9-1: Alternative RF test requirements for a BS additionally conforming to TS 37.141 [18]</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EC5BC0" w:rsidRPr="00EC5BC0" w14:paraId="2CFEC923" w14:textId="77777777" w:rsidTr="00715E4B">
        <w:tc>
          <w:tcPr>
            <w:tcW w:w="3369" w:type="dxa"/>
            <w:shd w:val="clear" w:color="auto" w:fill="auto"/>
          </w:tcPr>
          <w:p w14:paraId="4789F3F5"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RF requirement</w:t>
            </w:r>
          </w:p>
        </w:tc>
        <w:tc>
          <w:tcPr>
            <w:tcW w:w="2268" w:type="dxa"/>
            <w:shd w:val="clear" w:color="auto" w:fill="auto"/>
          </w:tcPr>
          <w:p w14:paraId="1260CE7B"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Clause in the present document</w:t>
            </w:r>
          </w:p>
        </w:tc>
        <w:tc>
          <w:tcPr>
            <w:tcW w:w="2409" w:type="dxa"/>
            <w:shd w:val="clear" w:color="auto" w:fill="auto"/>
          </w:tcPr>
          <w:p w14:paraId="26DDFB4F"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Alternative clause in TS 37.141 [18]</w:t>
            </w:r>
          </w:p>
        </w:tc>
      </w:tr>
      <w:tr w:rsidR="00EC5BC0" w:rsidRPr="00EC5BC0" w14:paraId="50BDC909" w14:textId="77777777" w:rsidTr="00715E4B">
        <w:tc>
          <w:tcPr>
            <w:tcW w:w="3369" w:type="dxa"/>
            <w:shd w:val="clear" w:color="auto" w:fill="auto"/>
          </w:tcPr>
          <w:p w14:paraId="45770979"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Base station output power</w:t>
            </w:r>
          </w:p>
        </w:tc>
        <w:tc>
          <w:tcPr>
            <w:tcW w:w="2268" w:type="dxa"/>
            <w:shd w:val="clear" w:color="auto" w:fill="auto"/>
          </w:tcPr>
          <w:p w14:paraId="02B344E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6.2.5</w:t>
            </w:r>
          </w:p>
        </w:tc>
        <w:tc>
          <w:tcPr>
            <w:tcW w:w="2409" w:type="dxa"/>
            <w:shd w:val="clear" w:color="auto" w:fill="auto"/>
          </w:tcPr>
          <w:p w14:paraId="3267BCAB"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6.2.1.5</w:t>
            </w:r>
          </w:p>
        </w:tc>
      </w:tr>
      <w:tr w:rsidR="00EC5BC0" w:rsidRPr="00EC5BC0" w14:paraId="33EF92EA" w14:textId="77777777" w:rsidTr="00715E4B">
        <w:tc>
          <w:tcPr>
            <w:tcW w:w="3369" w:type="dxa"/>
            <w:shd w:val="clear" w:color="auto" w:fill="auto"/>
          </w:tcPr>
          <w:p w14:paraId="1BD631BE" w14:textId="77777777" w:rsidR="00AB7F94" w:rsidRPr="00EC5BC0" w:rsidRDefault="00AB7F94" w:rsidP="00715E4B">
            <w:pPr>
              <w:keepNext/>
              <w:keepLines/>
              <w:spacing w:after="0"/>
              <w:rPr>
                <w:rFonts w:ascii="Arial" w:hAnsi="Arial" w:cs="Arial"/>
                <w:sz w:val="18"/>
                <w:szCs w:val="18"/>
                <w:lang w:eastAsia="zh-CN"/>
              </w:rPr>
            </w:pPr>
            <w:r w:rsidRPr="00EC5BC0">
              <w:rPr>
                <w:lang w:eastAsia="zh-CN"/>
              </w:rPr>
              <w:t>Transmit ON/OFF power</w:t>
            </w:r>
          </w:p>
        </w:tc>
        <w:tc>
          <w:tcPr>
            <w:tcW w:w="2268" w:type="dxa"/>
            <w:shd w:val="clear" w:color="auto" w:fill="auto"/>
          </w:tcPr>
          <w:p w14:paraId="033F06D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c>
          <w:tcPr>
            <w:tcW w:w="2409" w:type="dxa"/>
            <w:shd w:val="clear" w:color="auto" w:fill="auto"/>
          </w:tcPr>
          <w:p w14:paraId="23F61E2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r>
      <w:tr w:rsidR="00EC5BC0" w:rsidRPr="00EC5BC0" w14:paraId="486E7249" w14:textId="77777777" w:rsidTr="00715E4B">
        <w:tc>
          <w:tcPr>
            <w:tcW w:w="3369" w:type="dxa"/>
            <w:shd w:val="clear" w:color="auto" w:fill="auto"/>
          </w:tcPr>
          <w:p w14:paraId="08E3F63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Unwanted emissions</w:t>
            </w:r>
          </w:p>
        </w:tc>
        <w:tc>
          <w:tcPr>
            <w:tcW w:w="4677" w:type="dxa"/>
            <w:gridSpan w:val="2"/>
            <w:shd w:val="clear" w:color="auto" w:fill="auto"/>
          </w:tcPr>
          <w:p w14:paraId="2C68B82D" w14:textId="77777777" w:rsidR="003405CC" w:rsidRPr="00EC5BC0" w:rsidRDefault="003405CC" w:rsidP="00715E4B">
            <w:pPr>
              <w:keepNext/>
              <w:keepLines/>
              <w:spacing w:after="0"/>
              <w:jc w:val="center"/>
              <w:rPr>
                <w:rFonts w:ascii="Arial" w:hAnsi="Arial" w:cs="Arial"/>
                <w:sz w:val="18"/>
                <w:szCs w:val="18"/>
                <w:lang w:eastAsia="zh-CN"/>
              </w:rPr>
            </w:pPr>
          </w:p>
        </w:tc>
      </w:tr>
      <w:tr w:rsidR="00EC5BC0" w:rsidRPr="00EC5BC0" w14:paraId="0938C439" w14:textId="77777777" w:rsidTr="00715E4B">
        <w:tc>
          <w:tcPr>
            <w:tcW w:w="3369" w:type="dxa"/>
            <w:shd w:val="clear" w:color="auto" w:fill="auto"/>
          </w:tcPr>
          <w:p w14:paraId="50232F7D"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ab/>
              <w:t>Transmitter spurious emissions</w:t>
            </w:r>
          </w:p>
        </w:tc>
        <w:tc>
          <w:tcPr>
            <w:tcW w:w="2268" w:type="dxa"/>
            <w:shd w:val="clear" w:color="auto" w:fill="auto"/>
          </w:tcPr>
          <w:p w14:paraId="70E1A77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6.6.4.5</w:t>
            </w:r>
          </w:p>
        </w:tc>
        <w:tc>
          <w:tcPr>
            <w:tcW w:w="2409" w:type="dxa"/>
            <w:shd w:val="clear" w:color="auto" w:fill="auto"/>
          </w:tcPr>
          <w:p w14:paraId="1BE3B23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6.6.1.5 (except for 6.6.1.5.3)</w:t>
            </w:r>
          </w:p>
        </w:tc>
      </w:tr>
      <w:tr w:rsidR="00EC5BC0" w:rsidRPr="00EC5BC0" w14:paraId="30C1F96D" w14:textId="77777777" w:rsidTr="00715E4B">
        <w:tblPrEx>
          <w:tblBorders>
            <w:bottom w:val="single" w:sz="4" w:space="0" w:color="auto"/>
          </w:tblBorders>
        </w:tblPrEx>
        <w:tc>
          <w:tcPr>
            <w:tcW w:w="3369" w:type="dxa"/>
            <w:tcBorders>
              <w:bottom w:val="single" w:sz="4" w:space="0" w:color="auto"/>
            </w:tcBorders>
            <w:shd w:val="clear" w:color="auto" w:fill="auto"/>
          </w:tcPr>
          <w:p w14:paraId="61CC62D2" w14:textId="77777777" w:rsidR="003405CC" w:rsidRPr="00EC5BC0" w:rsidDel="00014DAC" w:rsidRDefault="003405CC" w:rsidP="00715E4B">
            <w:pPr>
              <w:keepNext/>
              <w:keepLines/>
              <w:spacing w:after="0"/>
              <w:ind w:left="284"/>
              <w:rPr>
                <w:rFonts w:ascii="Arial" w:hAnsi="Arial" w:cs="Arial"/>
                <w:sz w:val="18"/>
                <w:szCs w:val="18"/>
                <w:lang w:eastAsia="zh-CN"/>
              </w:rPr>
            </w:pPr>
            <w:r w:rsidRPr="00EC5BC0">
              <w:rPr>
                <w:rFonts w:ascii="Arial" w:hAnsi="Arial" w:cs="Arial"/>
                <w:sz w:val="18"/>
                <w:szCs w:val="18"/>
                <w:lang w:eastAsia="zh-CN"/>
              </w:rPr>
              <w:t>Operating band unwanted emissions</w:t>
            </w:r>
          </w:p>
        </w:tc>
        <w:tc>
          <w:tcPr>
            <w:tcW w:w="2268" w:type="dxa"/>
            <w:tcBorders>
              <w:bottom w:val="single" w:sz="4" w:space="0" w:color="auto"/>
            </w:tcBorders>
            <w:shd w:val="clear" w:color="auto" w:fill="auto"/>
          </w:tcPr>
          <w:p w14:paraId="78F8014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6.6.3.5.1, 6.6.3.5.2</w:t>
            </w:r>
          </w:p>
          <w:p w14:paraId="5D551B3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(NOTE 1)</w:t>
            </w:r>
          </w:p>
        </w:tc>
        <w:tc>
          <w:tcPr>
            <w:tcW w:w="2409" w:type="dxa"/>
            <w:tcBorders>
              <w:bottom w:val="single" w:sz="4" w:space="0" w:color="auto"/>
            </w:tcBorders>
            <w:shd w:val="clear" w:color="auto" w:fill="auto"/>
          </w:tcPr>
          <w:p w14:paraId="2500F4F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6.6.2.5 (except for 6.6.2.5.3 and 6.6.2.5.4)</w:t>
            </w:r>
          </w:p>
        </w:tc>
      </w:tr>
      <w:tr w:rsidR="00EC5BC0" w:rsidRPr="00EC5BC0" w14:paraId="50E9376D" w14:textId="77777777" w:rsidTr="00715E4B">
        <w:tblPrEx>
          <w:tblBorders>
            <w:top w:val="none" w:sz="0" w:space="0" w:color="auto"/>
          </w:tblBorders>
        </w:tblPrEx>
        <w:tc>
          <w:tcPr>
            <w:tcW w:w="3369" w:type="dxa"/>
            <w:shd w:val="clear" w:color="auto" w:fill="auto"/>
          </w:tcPr>
          <w:p w14:paraId="1C8A9AB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Transmitter intermodulation</w:t>
            </w:r>
          </w:p>
        </w:tc>
        <w:tc>
          <w:tcPr>
            <w:tcW w:w="2268" w:type="dxa"/>
            <w:shd w:val="clear" w:color="auto" w:fill="auto"/>
          </w:tcPr>
          <w:p w14:paraId="0C5D7F2D"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w:t>
            </w:r>
          </w:p>
        </w:tc>
        <w:tc>
          <w:tcPr>
            <w:tcW w:w="2409" w:type="dxa"/>
            <w:shd w:val="clear" w:color="auto" w:fill="auto"/>
          </w:tcPr>
          <w:p w14:paraId="79E49306"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6.7.5.1</w:t>
            </w:r>
          </w:p>
        </w:tc>
      </w:tr>
      <w:tr w:rsidR="00EC5BC0" w:rsidRPr="00EC5BC0" w14:paraId="0AB10B00" w14:textId="77777777" w:rsidTr="00715E4B">
        <w:tblPrEx>
          <w:tblBorders>
            <w:bottom w:val="single" w:sz="4" w:space="0" w:color="auto"/>
          </w:tblBorders>
        </w:tblPrEx>
        <w:tc>
          <w:tcPr>
            <w:tcW w:w="3369" w:type="dxa"/>
            <w:tcBorders>
              <w:top w:val="single" w:sz="4" w:space="0" w:color="auto"/>
            </w:tcBorders>
            <w:shd w:val="clear" w:color="auto" w:fill="auto"/>
          </w:tcPr>
          <w:p w14:paraId="1E00405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blocking</w:t>
            </w:r>
          </w:p>
        </w:tc>
        <w:tc>
          <w:tcPr>
            <w:tcW w:w="2268" w:type="dxa"/>
            <w:tcBorders>
              <w:top w:val="single" w:sz="4" w:space="0" w:color="auto"/>
            </w:tcBorders>
            <w:shd w:val="clear" w:color="auto" w:fill="auto"/>
          </w:tcPr>
          <w:p w14:paraId="0AB0369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w:t>
            </w:r>
          </w:p>
        </w:tc>
        <w:tc>
          <w:tcPr>
            <w:tcW w:w="2409" w:type="dxa"/>
            <w:tcBorders>
              <w:top w:val="single" w:sz="4" w:space="0" w:color="auto"/>
            </w:tcBorders>
            <w:shd w:val="clear" w:color="auto" w:fill="auto"/>
          </w:tcPr>
          <w:p w14:paraId="252B56E3"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7.4.5.2</w:t>
            </w:r>
          </w:p>
        </w:tc>
      </w:tr>
      <w:tr w:rsidR="00EC5BC0" w:rsidRPr="00EC5BC0" w14:paraId="22ED7624" w14:textId="77777777" w:rsidTr="00715E4B">
        <w:tblPrEx>
          <w:tblBorders>
            <w:bottom w:val="single" w:sz="4" w:space="0" w:color="auto"/>
          </w:tblBorders>
        </w:tblPrEx>
        <w:tc>
          <w:tcPr>
            <w:tcW w:w="3369" w:type="dxa"/>
            <w:shd w:val="clear" w:color="auto" w:fill="auto"/>
          </w:tcPr>
          <w:p w14:paraId="44FFABE2"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Blocking</w:t>
            </w:r>
          </w:p>
        </w:tc>
        <w:tc>
          <w:tcPr>
            <w:tcW w:w="2268" w:type="dxa"/>
            <w:shd w:val="clear" w:color="auto" w:fill="auto"/>
          </w:tcPr>
          <w:p w14:paraId="1F71CF6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6C2D5A4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7.4.5.1</w:t>
            </w:r>
          </w:p>
        </w:tc>
      </w:tr>
      <w:tr w:rsidR="00EC5BC0" w:rsidRPr="00EC5BC0" w14:paraId="649A0641" w14:textId="77777777" w:rsidTr="00715E4B">
        <w:tblPrEx>
          <w:tblBorders>
            <w:bottom w:val="single" w:sz="4" w:space="0" w:color="auto"/>
          </w:tblBorders>
        </w:tblPrEx>
        <w:tc>
          <w:tcPr>
            <w:tcW w:w="3369" w:type="dxa"/>
            <w:shd w:val="clear" w:color="auto" w:fill="auto"/>
          </w:tcPr>
          <w:p w14:paraId="0ADA11D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Out-of-band blocking</w:t>
            </w:r>
          </w:p>
        </w:tc>
        <w:tc>
          <w:tcPr>
            <w:tcW w:w="2268" w:type="dxa"/>
            <w:shd w:val="clear" w:color="auto" w:fill="auto"/>
          </w:tcPr>
          <w:p w14:paraId="6AEAC82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4C0E889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7.5.5.1</w:t>
            </w:r>
          </w:p>
        </w:tc>
      </w:tr>
      <w:tr w:rsidR="00EC5BC0" w:rsidRPr="00EC5BC0" w14:paraId="46D1F095" w14:textId="77777777" w:rsidTr="00715E4B">
        <w:tblPrEx>
          <w:tblBorders>
            <w:bottom w:val="single" w:sz="4" w:space="0" w:color="auto"/>
          </w:tblBorders>
        </w:tblPrEx>
        <w:tc>
          <w:tcPr>
            <w:tcW w:w="3369" w:type="dxa"/>
            <w:shd w:val="clear" w:color="auto" w:fill="auto"/>
          </w:tcPr>
          <w:p w14:paraId="03EED4D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Co-location with other base stations</w:t>
            </w:r>
          </w:p>
        </w:tc>
        <w:tc>
          <w:tcPr>
            <w:tcW w:w="2268" w:type="dxa"/>
            <w:shd w:val="clear" w:color="auto" w:fill="auto"/>
          </w:tcPr>
          <w:p w14:paraId="7C670A4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7.6.5.2</w:t>
            </w:r>
          </w:p>
        </w:tc>
        <w:tc>
          <w:tcPr>
            <w:tcW w:w="2409" w:type="dxa"/>
            <w:shd w:val="clear" w:color="auto" w:fill="auto"/>
          </w:tcPr>
          <w:p w14:paraId="1803048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7.5.5.2</w:t>
            </w:r>
          </w:p>
        </w:tc>
      </w:tr>
      <w:tr w:rsidR="00EC5BC0" w:rsidRPr="00EC5BC0" w14:paraId="524733C4" w14:textId="77777777" w:rsidTr="00715E4B">
        <w:tblPrEx>
          <w:tblBorders>
            <w:bottom w:val="single" w:sz="4" w:space="0" w:color="auto"/>
          </w:tblBorders>
        </w:tblPrEx>
        <w:tc>
          <w:tcPr>
            <w:tcW w:w="3369" w:type="dxa"/>
            <w:shd w:val="clear" w:color="auto" w:fill="auto"/>
          </w:tcPr>
          <w:p w14:paraId="7F0764C8"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Receiver spurious emissions</w:t>
            </w:r>
          </w:p>
        </w:tc>
        <w:tc>
          <w:tcPr>
            <w:tcW w:w="2268" w:type="dxa"/>
            <w:shd w:val="clear" w:color="auto" w:fill="auto"/>
          </w:tcPr>
          <w:p w14:paraId="59B258F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w:t>
            </w:r>
          </w:p>
        </w:tc>
        <w:tc>
          <w:tcPr>
            <w:tcW w:w="2409" w:type="dxa"/>
            <w:shd w:val="clear" w:color="auto" w:fill="auto"/>
          </w:tcPr>
          <w:p w14:paraId="2A0D10B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r>
      <w:tr w:rsidR="00EC5BC0" w:rsidRPr="00EC5BC0" w14:paraId="368325BC" w14:textId="77777777" w:rsidTr="00715E4B">
        <w:tblPrEx>
          <w:tblBorders>
            <w:bottom w:val="single" w:sz="4" w:space="0" w:color="auto"/>
          </w:tblBorders>
        </w:tblPrEx>
        <w:tc>
          <w:tcPr>
            <w:tcW w:w="3369" w:type="dxa"/>
            <w:shd w:val="clear" w:color="auto" w:fill="auto"/>
          </w:tcPr>
          <w:p w14:paraId="1099C6A4"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Intermodulation</w:t>
            </w:r>
          </w:p>
        </w:tc>
        <w:tc>
          <w:tcPr>
            <w:tcW w:w="2268" w:type="dxa"/>
            <w:shd w:val="clear" w:color="auto" w:fill="auto"/>
          </w:tcPr>
          <w:p w14:paraId="76662C49"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48BDDAE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7.7.5.1</w:t>
            </w:r>
          </w:p>
        </w:tc>
      </w:tr>
      <w:tr w:rsidR="00EC5BC0" w:rsidRPr="00EC5BC0" w14:paraId="45549BE9" w14:textId="77777777" w:rsidTr="00715E4B">
        <w:tblPrEx>
          <w:tblBorders>
            <w:bottom w:val="single" w:sz="4" w:space="0" w:color="auto"/>
          </w:tblBorders>
        </w:tblPrEx>
        <w:tc>
          <w:tcPr>
            <w:tcW w:w="3369" w:type="dxa"/>
            <w:shd w:val="clear" w:color="auto" w:fill="auto"/>
          </w:tcPr>
          <w:p w14:paraId="604B6D0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intermodulation</w:t>
            </w:r>
          </w:p>
        </w:tc>
        <w:tc>
          <w:tcPr>
            <w:tcW w:w="2268" w:type="dxa"/>
            <w:shd w:val="clear" w:color="auto" w:fill="auto"/>
          </w:tcPr>
          <w:p w14:paraId="48A23CD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1305171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7.7.5.2</w:t>
            </w:r>
          </w:p>
        </w:tc>
      </w:tr>
      <w:tr w:rsidR="003405CC" w:rsidRPr="00EC5BC0" w14:paraId="1D93AC0A" w14:textId="77777777" w:rsidTr="00715E4B">
        <w:tblPrEx>
          <w:tblBorders>
            <w:bottom w:val="single" w:sz="4" w:space="0" w:color="auto"/>
          </w:tblBorders>
        </w:tblPrEx>
        <w:tc>
          <w:tcPr>
            <w:tcW w:w="8046" w:type="dxa"/>
            <w:gridSpan w:val="3"/>
            <w:shd w:val="clear" w:color="auto" w:fill="auto"/>
          </w:tcPr>
          <w:p w14:paraId="59EE1475" w14:textId="77777777" w:rsidR="003405CC" w:rsidRPr="00EC5BC0" w:rsidRDefault="003405CC" w:rsidP="00715E4B">
            <w:pPr>
              <w:keepNext/>
              <w:keepLines/>
              <w:spacing w:after="0"/>
              <w:ind w:left="851" w:hanging="851"/>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This does not apply when the lowest or highest carrier frequency is configured as 1.4 or 3 MHz carrier in bands of Band Category 1 or 3 according to clause 4.4 in TS 37.141 [18].</w:t>
            </w:r>
          </w:p>
        </w:tc>
      </w:tr>
    </w:tbl>
    <w:p w14:paraId="453BC5D0" w14:textId="77777777" w:rsidR="003405CC" w:rsidRPr="00EC5BC0" w:rsidRDefault="003405CC" w:rsidP="003405CC">
      <w:pPr>
        <w:rPr>
          <w:b/>
        </w:rPr>
      </w:pPr>
    </w:p>
    <w:p w14:paraId="21208FA9" w14:textId="77777777" w:rsidR="00F76B33" w:rsidRPr="00EC5BC0" w:rsidRDefault="00F76B33" w:rsidP="002C24FB">
      <w:pPr>
        <w:pStyle w:val="Heading2"/>
      </w:pPr>
      <w:bookmarkStart w:id="231" w:name="_Toc21015589"/>
      <w:bookmarkStart w:id="232" w:name="_Toc45829777"/>
      <w:bookmarkStart w:id="233" w:name="_Toc45830427"/>
      <w:bookmarkStart w:id="234" w:name="_Toc61108883"/>
      <w:r w:rsidRPr="00EC5BC0">
        <w:t>4.10</w:t>
      </w:r>
      <w:r w:rsidRPr="00EC5BC0">
        <w:tab/>
        <w:t>Test configuration</w:t>
      </w:r>
      <w:r w:rsidR="00B93084" w:rsidRPr="00EC5BC0">
        <w:t>s</w:t>
      </w:r>
      <w:r w:rsidRPr="00EC5BC0">
        <w:t xml:space="preserve"> for </w:t>
      </w:r>
      <w:r w:rsidR="00B93084" w:rsidRPr="00EC5BC0">
        <w:t>multi-</w:t>
      </w:r>
      <w:r w:rsidRPr="00EC5BC0">
        <w:t xml:space="preserve">carrier </w:t>
      </w:r>
      <w:r w:rsidR="00B93084" w:rsidRPr="00EC5BC0">
        <w:t xml:space="preserve">and/or CA </w:t>
      </w:r>
      <w:r w:rsidRPr="00EC5BC0">
        <w:t>operation</w:t>
      </w:r>
      <w:bookmarkEnd w:id="231"/>
      <w:bookmarkEnd w:id="232"/>
      <w:bookmarkEnd w:id="233"/>
      <w:bookmarkEnd w:id="234"/>
    </w:p>
    <w:p w14:paraId="79340ABA" w14:textId="77777777" w:rsidR="00B93084" w:rsidRPr="00EC5BC0" w:rsidRDefault="00B93084" w:rsidP="00B93084">
      <w:r w:rsidRPr="00EC5BC0">
        <w:t>The test configurations shall be constructed using the methods defined below, subject to the parameters declared by the manufacturer for the supported RF configurations as listed in subclause 4.6.8. The test configurations to use for conformance testing are defined for each supported RF configuration in subclause 4.11.</w:t>
      </w:r>
    </w:p>
    <w:p w14:paraId="5C8C7495" w14:textId="77777777" w:rsidR="00B93084" w:rsidRPr="00EC5BC0" w:rsidRDefault="00B93084" w:rsidP="00B93084">
      <w:r w:rsidRPr="00EC5BC0">
        <w:t>The applicable test models for generation of the carrier transmit test signal are defined in subclause 6.1.1.</w:t>
      </w:r>
    </w:p>
    <w:p w14:paraId="13617171" w14:textId="77777777" w:rsidR="00F76B33" w:rsidRPr="00EC5BC0" w:rsidRDefault="00F76B33" w:rsidP="002C24FB">
      <w:pPr>
        <w:pStyle w:val="Heading3"/>
        <w:rPr>
          <w:lang w:eastAsia="zh-CN"/>
        </w:rPr>
      </w:pPr>
      <w:bookmarkStart w:id="235" w:name="_Toc21015590"/>
      <w:bookmarkStart w:id="236" w:name="_Toc45829778"/>
      <w:bookmarkStart w:id="237" w:name="_Toc45830428"/>
      <w:bookmarkStart w:id="238" w:name="_Toc61108884"/>
      <w:r w:rsidRPr="00EC5BC0">
        <w:rPr>
          <w:lang w:eastAsia="zh-CN"/>
        </w:rPr>
        <w:t>4.10.1</w:t>
      </w:r>
      <w:r w:rsidR="00BF0731" w:rsidRPr="00EC5BC0">
        <w:rPr>
          <w:lang w:eastAsia="zh-CN"/>
        </w:rPr>
        <w:tab/>
      </w:r>
      <w:r w:rsidR="00B93084" w:rsidRPr="00EC5BC0">
        <w:rPr>
          <w:lang w:eastAsia="zh-CN"/>
        </w:rPr>
        <w:t>ETC1: Contiguous spectrum operation</w:t>
      </w:r>
      <w:bookmarkEnd w:id="235"/>
      <w:bookmarkEnd w:id="236"/>
      <w:bookmarkEnd w:id="237"/>
      <w:bookmarkEnd w:id="238"/>
    </w:p>
    <w:p w14:paraId="1C49B274" w14:textId="77777777" w:rsidR="00F76B33" w:rsidRPr="00EC5BC0" w:rsidRDefault="00F76B33" w:rsidP="00F76B33">
      <w:pPr>
        <w:rPr>
          <w:lang w:eastAsia="zh-CN"/>
        </w:rPr>
      </w:pPr>
      <w:r w:rsidRPr="00EC5BC0">
        <w:t>The purpose of test configuration</w:t>
      </w:r>
      <w:r w:rsidR="00B93084" w:rsidRPr="00EC5BC0">
        <w:t xml:space="preserve"> ETC1</w:t>
      </w:r>
      <w:r w:rsidRPr="00EC5BC0">
        <w:t xml:space="preserve"> is to test </w:t>
      </w:r>
      <w:r w:rsidRPr="00EC5BC0">
        <w:rPr>
          <w:lang w:eastAsia="zh-CN"/>
        </w:rPr>
        <w:t>all BS requirements excluding CA occupied bandwidth</w:t>
      </w:r>
      <w:r w:rsidRPr="00EC5BC0">
        <w:t>.</w:t>
      </w:r>
    </w:p>
    <w:p w14:paraId="524FBAAC" w14:textId="77777777" w:rsidR="00F76B33" w:rsidRPr="00EC5BC0" w:rsidRDefault="00F76B33" w:rsidP="00F76B33">
      <w:pPr>
        <w:rPr>
          <w:lang w:eastAsia="zh-CN"/>
        </w:rPr>
      </w:pPr>
      <w:r w:rsidRPr="00EC5BC0">
        <w:t xml:space="preserve">For </w:t>
      </w:r>
      <w:r w:rsidR="00B93084" w:rsidRPr="00EC5BC0">
        <w:rPr>
          <w:lang w:eastAsia="zh-CN"/>
        </w:rPr>
        <w:t>ETC1</w:t>
      </w:r>
      <w:r w:rsidRPr="00EC5BC0">
        <w:t xml:space="preserve"> used in receiver tests only the two outermost carriers within each supported operating band need to be generated by the test equipment.</w:t>
      </w:r>
    </w:p>
    <w:p w14:paraId="57B92A9B" w14:textId="77777777" w:rsidR="00F76B33" w:rsidRPr="00EC5BC0" w:rsidRDefault="00F76B33" w:rsidP="002C24FB">
      <w:pPr>
        <w:pStyle w:val="Heading4"/>
      </w:pPr>
      <w:bookmarkStart w:id="239" w:name="_Toc21015591"/>
      <w:bookmarkStart w:id="240" w:name="_Toc45829779"/>
      <w:bookmarkStart w:id="241" w:name="_Toc45830429"/>
      <w:bookmarkStart w:id="242" w:name="_Toc61108885"/>
      <w:r w:rsidRPr="00EC5BC0">
        <w:t>4.10.1</w:t>
      </w:r>
      <w:r w:rsidRPr="00EC5BC0">
        <w:rPr>
          <w:lang w:eastAsia="zh-CN"/>
        </w:rPr>
        <w:t>.1</w:t>
      </w:r>
      <w:r w:rsidRPr="00EC5BC0">
        <w:tab/>
      </w:r>
      <w:r w:rsidR="00B93084" w:rsidRPr="00EC5BC0">
        <w:t xml:space="preserve">ETC1 </w:t>
      </w:r>
      <w:r w:rsidRPr="00EC5BC0">
        <w:t>generation</w:t>
      </w:r>
      <w:bookmarkEnd w:id="239"/>
      <w:bookmarkEnd w:id="240"/>
      <w:bookmarkEnd w:id="241"/>
      <w:bookmarkEnd w:id="242"/>
    </w:p>
    <w:p w14:paraId="75A45924" w14:textId="77777777" w:rsidR="00F76B33" w:rsidRPr="00EC5BC0" w:rsidRDefault="00B93084" w:rsidP="00B93084">
      <w:r w:rsidRPr="00EC5BC0">
        <w:t xml:space="preserve">ETC1 </w:t>
      </w:r>
      <w:r w:rsidRPr="00EC5BC0">
        <w:rPr>
          <w:lang w:eastAsia="zh-CN"/>
        </w:rPr>
        <w:t xml:space="preserve">shall </w:t>
      </w:r>
      <w:r w:rsidR="00F76B33" w:rsidRPr="00EC5BC0">
        <w:rPr>
          <w:lang w:eastAsia="zh-CN"/>
        </w:rPr>
        <w:t>be</w:t>
      </w:r>
      <w:r w:rsidR="00F76B33" w:rsidRPr="00EC5BC0">
        <w:t xml:space="preserve"> constructed</w:t>
      </w:r>
      <w:r w:rsidR="00F76B33" w:rsidRPr="00EC5BC0">
        <w:rPr>
          <w:lang w:eastAsia="zh-CN"/>
        </w:rPr>
        <w:t xml:space="preserve"> on a per band basis</w:t>
      </w:r>
      <w:r w:rsidR="00F76B33" w:rsidRPr="00EC5BC0">
        <w:t xml:space="preserve"> using the following method:</w:t>
      </w:r>
    </w:p>
    <w:p w14:paraId="3CFCBC4E" w14:textId="77777777" w:rsidR="00F76B33" w:rsidRPr="00EC5BC0" w:rsidRDefault="00F76B33" w:rsidP="00F76B33">
      <w:pPr>
        <w:pStyle w:val="B1"/>
      </w:pPr>
      <w:r w:rsidRPr="00EC5BC0">
        <w:t>-</w:t>
      </w:r>
      <w:r w:rsidRPr="00EC5BC0">
        <w:tab/>
        <w:t xml:space="preserve">Declared maximum </w:t>
      </w:r>
      <w:r w:rsidR="00077DA5" w:rsidRPr="00EC5BC0">
        <w:t xml:space="preserve">Base Station </w:t>
      </w:r>
      <w:r w:rsidRPr="00EC5BC0">
        <w:t xml:space="preserve">RF </w:t>
      </w:r>
      <w:r w:rsidR="00077DA5" w:rsidRPr="00EC5BC0">
        <w:t>B</w:t>
      </w:r>
      <w:r w:rsidRPr="00EC5BC0">
        <w:t>andwidth</w:t>
      </w:r>
      <w:r w:rsidR="00077DA5" w:rsidRPr="00EC5BC0">
        <w:t xml:space="preserve"> supported</w:t>
      </w:r>
      <w:r w:rsidRPr="00EC5BC0">
        <w:t xml:space="preserve"> </w:t>
      </w:r>
      <w:r w:rsidR="00B34443" w:rsidRPr="00EC5BC0">
        <w:t xml:space="preserve">for contiguous spectrum operation </w:t>
      </w:r>
      <w:r w:rsidRPr="00EC5BC0">
        <w:t>shall be used;</w:t>
      </w:r>
    </w:p>
    <w:p w14:paraId="46D0CA7C" w14:textId="77777777" w:rsidR="00F76B33" w:rsidRPr="00EC5BC0" w:rsidRDefault="00F76B33" w:rsidP="00F76B33">
      <w:pPr>
        <w:pStyle w:val="B1"/>
      </w:pPr>
      <w:r w:rsidRPr="00EC5BC0">
        <w:t>-</w:t>
      </w:r>
      <w:r w:rsidRPr="00EC5BC0">
        <w:tab/>
        <w:t>Select the narrowest supported carrier and place it adjacent to the low</w:t>
      </w:r>
      <w:r w:rsidR="00B34443" w:rsidRPr="00EC5BC0">
        <w:t>er</w:t>
      </w:r>
      <w:r w:rsidRPr="00EC5BC0">
        <w:t xml:space="preserve"> </w:t>
      </w:r>
      <w:r w:rsidR="00077DA5" w:rsidRPr="00EC5BC0">
        <w:t>Base Station</w:t>
      </w:r>
      <w:r w:rsidRPr="00EC5BC0">
        <w:t xml:space="preserve"> RF </w:t>
      </w:r>
      <w:r w:rsidR="00077DA5" w:rsidRPr="00EC5BC0">
        <w:t>B</w:t>
      </w:r>
      <w:r w:rsidRPr="00EC5BC0">
        <w:t>andwidth</w:t>
      </w:r>
      <w:r w:rsidR="00077DA5" w:rsidRPr="00EC5BC0">
        <w:t xml:space="preserve"> edge</w:t>
      </w:r>
      <w:r w:rsidRPr="00EC5BC0">
        <w:t xml:space="preserve">. Place a 5 MHz carrier adjacent to the </w:t>
      </w:r>
      <w:r w:rsidR="00B34443" w:rsidRPr="00EC5BC0">
        <w:t xml:space="preserve">upper </w:t>
      </w:r>
      <w:r w:rsidR="00077DA5" w:rsidRPr="00EC5BC0">
        <w:t>Base Station</w:t>
      </w:r>
      <w:r w:rsidRPr="00EC5BC0">
        <w:t xml:space="preserve"> RF </w:t>
      </w:r>
      <w:r w:rsidR="00077DA5" w:rsidRPr="00EC5BC0">
        <w:t>B</w:t>
      </w:r>
      <w:r w:rsidRPr="00EC5BC0">
        <w:t>andwidth</w:t>
      </w:r>
      <w:r w:rsidR="00077DA5" w:rsidRPr="00EC5BC0">
        <w:t xml:space="preserve"> edge</w:t>
      </w:r>
      <w:r w:rsidRPr="00EC5BC0">
        <w:t>.</w:t>
      </w:r>
    </w:p>
    <w:p w14:paraId="52F4E232" w14:textId="77777777" w:rsidR="00F76B33" w:rsidRPr="00EC5BC0" w:rsidRDefault="00F76B33" w:rsidP="00F76B33">
      <w:pPr>
        <w:pStyle w:val="B1"/>
      </w:pPr>
      <w:r w:rsidRPr="00EC5BC0">
        <w:t>-</w:t>
      </w:r>
      <w:r w:rsidRPr="00EC5BC0">
        <w:tab/>
        <w:t xml:space="preserve">For transmitter tests, select as many 5 MHz carriers </w:t>
      </w:r>
      <w:r w:rsidRPr="00EC5BC0">
        <w:rPr>
          <w:lang w:eastAsia="zh-CN"/>
        </w:rPr>
        <w:t>that</w:t>
      </w:r>
      <w:r w:rsidRPr="00EC5BC0">
        <w:t xml:space="preserve"> the BS </w:t>
      </w:r>
      <w:r w:rsidRPr="00EC5BC0">
        <w:rPr>
          <w:lang w:eastAsia="zh-CN"/>
        </w:rPr>
        <w:t xml:space="preserve">supports within a band </w:t>
      </w:r>
      <w:r w:rsidRPr="00EC5BC0">
        <w:t xml:space="preserve">and fit in the rest of the declared maximum </w:t>
      </w:r>
      <w:r w:rsidR="00077DA5" w:rsidRPr="00EC5BC0">
        <w:t>Base Station</w:t>
      </w:r>
      <w:r w:rsidR="00077DA5" w:rsidRPr="00EC5BC0" w:rsidDel="00077DA5">
        <w:t xml:space="preserve"> </w:t>
      </w:r>
      <w:r w:rsidRPr="00EC5BC0">
        <w:t xml:space="preserve">RF </w:t>
      </w:r>
      <w:r w:rsidR="00077DA5" w:rsidRPr="00EC5BC0">
        <w:t>B</w:t>
      </w:r>
      <w:r w:rsidRPr="00EC5BC0">
        <w:t xml:space="preserve">andwidth. Place the carriers adjacent to each other starting from the </w:t>
      </w:r>
      <w:r w:rsidR="00B34443" w:rsidRPr="00EC5BC0">
        <w:t xml:space="preserve">upper </w:t>
      </w:r>
      <w:r w:rsidR="00077DA5" w:rsidRPr="00EC5BC0">
        <w:t>Base Station</w:t>
      </w:r>
      <w:r w:rsidR="00B34443" w:rsidRPr="00EC5BC0">
        <w:t xml:space="preserve"> </w:t>
      </w:r>
      <w:r w:rsidRPr="00EC5BC0">
        <w:t xml:space="preserve">RF </w:t>
      </w:r>
      <w:r w:rsidR="00077DA5" w:rsidRPr="00EC5BC0">
        <w:t>B</w:t>
      </w:r>
      <w:r w:rsidRPr="00EC5BC0">
        <w:t>andwidth</w:t>
      </w:r>
      <w:r w:rsidR="00077DA5" w:rsidRPr="00EC5BC0">
        <w:t xml:space="preserve"> edge</w:t>
      </w:r>
      <w:r w:rsidRPr="00EC5BC0">
        <w:t xml:space="preserve">. The nominal carrier spacing defined in </w:t>
      </w:r>
      <w:r w:rsidR="00490DFB" w:rsidRPr="00EC5BC0">
        <w:t>sub</w:t>
      </w:r>
      <w:r w:rsidRPr="00EC5BC0">
        <w:t>clause 5.7 shall apply;</w:t>
      </w:r>
    </w:p>
    <w:p w14:paraId="17966844" w14:textId="77777777" w:rsidR="00F76B33" w:rsidRPr="00EC5BC0" w:rsidRDefault="00F76B33" w:rsidP="00F76B33">
      <w:pPr>
        <w:pStyle w:val="B1"/>
      </w:pPr>
      <w:r w:rsidRPr="00EC5BC0">
        <w:t>-</w:t>
      </w:r>
      <w:r w:rsidRPr="00EC5BC0">
        <w:tab/>
        <w:t>If 5 MHz carriers are not supported by the BS the narrowest supported channel BW shall be selected instead.</w:t>
      </w:r>
    </w:p>
    <w:p w14:paraId="002AB2DA" w14:textId="77777777" w:rsidR="005C04F3" w:rsidRPr="00EC5BC0" w:rsidRDefault="005C04F3" w:rsidP="005C04F3">
      <w:r w:rsidRPr="00EC5BC0">
        <w:t>The test configuration should be constructed on a per band basis for all component carriers of the inter-band CA bands declared to be supported by the BS and are transmitted using the same antenna port. All configured component carriers are transmitted simultaneously in the tests where the transmitter should be on.</w:t>
      </w:r>
    </w:p>
    <w:p w14:paraId="011C06E0" w14:textId="77777777" w:rsidR="00F76B33" w:rsidRPr="00EC5BC0" w:rsidRDefault="00F76B33" w:rsidP="002C24FB">
      <w:pPr>
        <w:pStyle w:val="Heading4"/>
      </w:pPr>
      <w:bookmarkStart w:id="243" w:name="_Toc21015592"/>
      <w:bookmarkStart w:id="244" w:name="_Toc45829780"/>
      <w:bookmarkStart w:id="245" w:name="_Toc45830430"/>
      <w:bookmarkStart w:id="246" w:name="_Toc61108886"/>
      <w:r w:rsidRPr="00EC5BC0">
        <w:t>4.10.1.</w:t>
      </w:r>
      <w:r w:rsidRPr="00EC5BC0">
        <w:rPr>
          <w:lang w:eastAsia="zh-CN"/>
        </w:rPr>
        <w:t>2</w:t>
      </w:r>
      <w:r w:rsidRPr="00EC5BC0">
        <w:tab/>
      </w:r>
      <w:r w:rsidR="00B93084" w:rsidRPr="00EC5BC0">
        <w:t xml:space="preserve">ETC1 </w:t>
      </w:r>
      <w:r w:rsidRPr="00EC5BC0">
        <w:t>power allocation</w:t>
      </w:r>
      <w:bookmarkEnd w:id="243"/>
      <w:bookmarkEnd w:id="244"/>
      <w:bookmarkEnd w:id="245"/>
      <w:bookmarkEnd w:id="246"/>
    </w:p>
    <w:p w14:paraId="2B408343" w14:textId="77777777" w:rsidR="00F76B33" w:rsidRPr="00EC5BC0" w:rsidRDefault="00F76B33" w:rsidP="00F76B33">
      <w:pPr>
        <w:rPr>
          <w:i/>
          <w:iCs/>
          <w:lang w:eastAsia="zh-CN"/>
        </w:rPr>
      </w:pPr>
      <w:r w:rsidRPr="00EC5BC0">
        <w:rPr>
          <w:i/>
          <w:iCs/>
        </w:rPr>
        <w:t>For a BS declared to support MC operation</w:t>
      </w:r>
      <w:r w:rsidRPr="00EC5BC0">
        <w:rPr>
          <w:i/>
          <w:iCs/>
          <w:lang w:eastAsia="zh-CN"/>
        </w:rPr>
        <w:t>,</w:t>
      </w:r>
    </w:p>
    <w:p w14:paraId="64F878EB" w14:textId="77777777" w:rsidR="00F76B33" w:rsidRPr="00EC5BC0" w:rsidRDefault="00F76B33" w:rsidP="00F76B33">
      <w:r w:rsidRPr="00EC5BC0">
        <w:t>Set the power of each carrier to the same level so that the sum of the carrier powers equals the rated total output power</w:t>
      </w:r>
      <w:r w:rsidR="00077DA5" w:rsidRPr="00EC5BC0">
        <w:t xml:space="preserve"> </w:t>
      </w:r>
      <w:r w:rsidR="00077DA5" w:rsidRPr="00EC5BC0">
        <w:rPr>
          <w:rFonts w:eastAsia="?c?e?o“A‘??S?V?b?N‘I" w:cs="v4.2.0"/>
        </w:rPr>
        <w:t>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2B43AAC9" w14:textId="77777777" w:rsidR="00F76B33" w:rsidRPr="00EC5BC0" w:rsidRDefault="00F76B33" w:rsidP="00F76B33">
      <w:pPr>
        <w:rPr>
          <w:i/>
          <w:iCs/>
          <w:lang w:eastAsia="zh-CN"/>
        </w:rPr>
      </w:pPr>
      <w:r w:rsidRPr="00EC5BC0">
        <w:rPr>
          <w:i/>
          <w:iCs/>
        </w:rPr>
        <w:t>For a BS declared to support only CA operation</w:t>
      </w:r>
      <w:r w:rsidRPr="00EC5BC0">
        <w:rPr>
          <w:i/>
          <w:iCs/>
          <w:lang w:eastAsia="zh-CN"/>
        </w:rPr>
        <w:t>,</w:t>
      </w:r>
    </w:p>
    <w:p w14:paraId="5DFBAB92" w14:textId="77777777" w:rsidR="00F76B33" w:rsidRPr="00EC5BC0" w:rsidRDefault="00F76B33" w:rsidP="00F76B33">
      <w:pPr>
        <w:rPr>
          <w:lang w:eastAsia="zh-CN"/>
        </w:rPr>
      </w:pPr>
      <w:r w:rsidRPr="00EC5BC0">
        <w:t>Set the power spectral density of each carrier to the same level</w:t>
      </w:r>
      <w:r w:rsidRPr="00EC5BC0">
        <w:rPr>
          <w:lang w:eastAsia="zh-CN"/>
        </w:rPr>
        <w:t xml:space="preserve"> so that </w:t>
      </w:r>
      <w:r w:rsidRPr="00EC5BC0">
        <w:t>the sum of the carrier power</w:t>
      </w:r>
      <w:r w:rsidRPr="00EC5BC0">
        <w:rPr>
          <w:lang w:eastAsia="zh-CN"/>
        </w:rPr>
        <w:t>s</w:t>
      </w:r>
      <w:r w:rsidRPr="00EC5BC0">
        <w:t xml:space="preserve"> equals the rated total output power</w:t>
      </w:r>
      <w:r w:rsidR="00077DA5" w:rsidRPr="00EC5BC0">
        <w:rPr>
          <w:rFonts w:eastAsia="?c?e?o“A‘??S?V?b?N‘I" w:cs="v4.2.0"/>
        </w:rPr>
        <w:t xml:space="preserve"> 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1AF1F5FB" w14:textId="77777777" w:rsidR="00F76B33" w:rsidRPr="00EC5BC0" w:rsidRDefault="00F76B33" w:rsidP="002C24FB">
      <w:pPr>
        <w:pStyle w:val="Heading3"/>
        <w:rPr>
          <w:lang w:eastAsia="zh-CN"/>
        </w:rPr>
      </w:pPr>
      <w:bookmarkStart w:id="247" w:name="_Toc21015593"/>
      <w:bookmarkStart w:id="248" w:name="_Toc45829781"/>
      <w:bookmarkStart w:id="249" w:name="_Toc45830431"/>
      <w:bookmarkStart w:id="250" w:name="_Toc61108887"/>
      <w:r w:rsidRPr="00EC5BC0">
        <w:t>4.10.2</w:t>
      </w:r>
      <w:r w:rsidRPr="00EC5BC0">
        <w:tab/>
      </w:r>
      <w:r w:rsidR="00B93084" w:rsidRPr="00EC5BC0">
        <w:rPr>
          <w:lang w:eastAsia="zh-CN"/>
        </w:rPr>
        <w:t xml:space="preserve">ETC2: Contiguous </w:t>
      </w:r>
      <w:r w:rsidRPr="00EC5BC0">
        <w:rPr>
          <w:lang w:eastAsia="zh-CN"/>
        </w:rPr>
        <w:t xml:space="preserve">CA </w:t>
      </w:r>
      <w:r w:rsidR="00B93084" w:rsidRPr="00EC5BC0">
        <w:rPr>
          <w:lang w:eastAsia="zh-CN"/>
        </w:rPr>
        <w:t>occupied bandwidth</w:t>
      </w:r>
      <w:bookmarkEnd w:id="247"/>
      <w:bookmarkEnd w:id="248"/>
      <w:bookmarkEnd w:id="249"/>
      <w:bookmarkEnd w:id="250"/>
    </w:p>
    <w:p w14:paraId="4F764DEA" w14:textId="77777777" w:rsidR="00F76B33" w:rsidRPr="00EC5BC0" w:rsidRDefault="00B93084" w:rsidP="00F76B33">
      <w:pPr>
        <w:rPr>
          <w:lang w:eastAsia="zh-CN"/>
        </w:rPr>
      </w:pPr>
      <w:r w:rsidRPr="00EC5BC0">
        <w:rPr>
          <w:lang w:eastAsia="zh-CN"/>
        </w:rPr>
        <w:t xml:space="preserve">ETC2 </w:t>
      </w:r>
      <w:r w:rsidR="00F76B33" w:rsidRPr="00EC5BC0">
        <w:rPr>
          <w:lang w:eastAsia="zh-CN"/>
        </w:rPr>
        <w:t xml:space="preserve">in this </w:t>
      </w:r>
      <w:r w:rsidR="00490DFB" w:rsidRPr="00EC5BC0">
        <w:rPr>
          <w:lang w:eastAsia="zh-CN"/>
        </w:rPr>
        <w:t>sub</w:t>
      </w:r>
      <w:r w:rsidR="00F76B33" w:rsidRPr="00EC5BC0">
        <w:rPr>
          <w:lang w:eastAsia="zh-CN"/>
        </w:rPr>
        <w:t>clause is used to test CA occupied bandwidth.</w:t>
      </w:r>
    </w:p>
    <w:p w14:paraId="0897D889" w14:textId="77777777" w:rsidR="00F76B33" w:rsidRPr="00EC5BC0" w:rsidRDefault="00F76B33" w:rsidP="002C24FB">
      <w:pPr>
        <w:pStyle w:val="Heading4"/>
        <w:rPr>
          <w:lang w:eastAsia="zh-CN"/>
        </w:rPr>
      </w:pPr>
      <w:bookmarkStart w:id="251" w:name="_Toc21015594"/>
      <w:bookmarkStart w:id="252" w:name="_Toc45829782"/>
      <w:bookmarkStart w:id="253" w:name="_Toc45830432"/>
      <w:bookmarkStart w:id="254" w:name="_Toc61108888"/>
      <w:r w:rsidRPr="00EC5BC0">
        <w:rPr>
          <w:lang w:eastAsia="zh-CN"/>
        </w:rPr>
        <w:t>4.10.2.1</w:t>
      </w:r>
      <w:r w:rsidRPr="00EC5BC0">
        <w:rPr>
          <w:lang w:eastAsia="zh-CN"/>
        </w:rPr>
        <w:tab/>
      </w:r>
      <w:r w:rsidR="00B93084" w:rsidRPr="00EC5BC0">
        <w:rPr>
          <w:lang w:eastAsia="zh-CN"/>
        </w:rPr>
        <w:t xml:space="preserve">ETC2 </w:t>
      </w:r>
      <w:r w:rsidRPr="00EC5BC0">
        <w:rPr>
          <w:lang w:eastAsia="zh-CN"/>
        </w:rPr>
        <w:t>generation</w:t>
      </w:r>
      <w:bookmarkEnd w:id="251"/>
      <w:bookmarkEnd w:id="252"/>
      <w:bookmarkEnd w:id="253"/>
      <w:bookmarkEnd w:id="254"/>
    </w:p>
    <w:p w14:paraId="445AC108" w14:textId="77777777" w:rsidR="00F76B33" w:rsidRPr="00EC5BC0" w:rsidRDefault="00F76B33" w:rsidP="00F76B33">
      <w:r w:rsidRPr="00EC5BC0">
        <w:t>T</w:t>
      </w:r>
      <w:r w:rsidRPr="00EC5BC0">
        <w:rPr>
          <w:lang w:eastAsia="zh-CN"/>
        </w:rPr>
        <w:t>he CA specific t</w:t>
      </w:r>
      <w:r w:rsidRPr="00EC5BC0">
        <w:t xml:space="preserve">est configuration </w:t>
      </w:r>
      <w:r w:rsidRPr="00EC5BC0">
        <w:rPr>
          <w:lang w:eastAsia="zh-CN"/>
        </w:rPr>
        <w:t>should be</w:t>
      </w:r>
      <w:r w:rsidRPr="00EC5BC0">
        <w:t xml:space="preserve"> constructed </w:t>
      </w:r>
      <w:r w:rsidRPr="00EC5BC0">
        <w:rPr>
          <w:lang w:eastAsia="zh-CN"/>
        </w:rPr>
        <w:t xml:space="preserve">on a per band basis </w:t>
      </w:r>
      <w:r w:rsidRPr="00EC5BC0">
        <w:t>using the following method:</w:t>
      </w:r>
    </w:p>
    <w:p w14:paraId="68AC31C3" w14:textId="77777777" w:rsidR="00F76B33" w:rsidRPr="00EC5BC0" w:rsidRDefault="00F76B33" w:rsidP="00F76B33">
      <w:pPr>
        <w:pStyle w:val="B1"/>
      </w:pPr>
      <w:r w:rsidRPr="00EC5BC0">
        <w:t>-</w:t>
      </w:r>
      <w:r w:rsidRPr="00EC5BC0">
        <w:tab/>
        <w:t xml:space="preserve">All </w:t>
      </w:r>
      <w:bookmarkStart w:id="255" w:name="OLE_LINK18"/>
      <w:r w:rsidR="00B34443" w:rsidRPr="00EC5BC0">
        <w:rPr>
          <w:lang w:eastAsia="zh-CN"/>
        </w:rPr>
        <w:t>component carrier</w:t>
      </w:r>
      <w:bookmarkEnd w:id="255"/>
      <w:r w:rsidR="00B34443" w:rsidRPr="00EC5BC0">
        <w:rPr>
          <w:lang w:eastAsia="zh-CN"/>
        </w:rPr>
        <w:t xml:space="preserve"> </w:t>
      </w:r>
      <w:r w:rsidRPr="00EC5BC0">
        <w:t xml:space="preserve">combinations supported by the BS, which have different sum of channel bandwidth of </w:t>
      </w:r>
      <w:r w:rsidR="00B34443" w:rsidRPr="00EC5BC0">
        <w:rPr>
          <w:bCs/>
        </w:rPr>
        <w:t>component carrier</w:t>
      </w:r>
      <w:r w:rsidRPr="00EC5BC0">
        <w:t xml:space="preserve">, shall be tested. For all </w:t>
      </w:r>
      <w:r w:rsidR="00B34443" w:rsidRPr="00EC5BC0">
        <w:rPr>
          <w:bCs/>
        </w:rPr>
        <w:t xml:space="preserve">component carrier </w:t>
      </w:r>
      <w:r w:rsidRPr="00EC5BC0">
        <w:t xml:space="preserve">combinations which have the same sum of channel bandwidth of </w:t>
      </w:r>
      <w:r w:rsidR="00B34443" w:rsidRPr="00EC5BC0">
        <w:rPr>
          <w:bCs/>
        </w:rPr>
        <w:t>component carriers</w:t>
      </w:r>
      <w:r w:rsidRPr="00EC5BC0">
        <w:t xml:space="preserve">, only one of the </w:t>
      </w:r>
      <w:r w:rsidR="00B34443" w:rsidRPr="00EC5BC0">
        <w:rPr>
          <w:lang w:eastAsia="zh-CN"/>
        </w:rPr>
        <w:t xml:space="preserve">component carrier </w:t>
      </w:r>
      <w:r w:rsidRPr="00EC5BC0">
        <w:t>combinations shall be tested.</w:t>
      </w:r>
    </w:p>
    <w:p w14:paraId="30FDE839" w14:textId="77777777" w:rsidR="00F76B33" w:rsidRPr="00EC5BC0" w:rsidRDefault="00F76B33" w:rsidP="00F76B33">
      <w:pPr>
        <w:pStyle w:val="B1"/>
      </w:pPr>
      <w:r w:rsidRPr="00EC5BC0">
        <w:rPr>
          <w:rFonts w:cs="Calibri"/>
        </w:rPr>
        <w:t>-</w:t>
      </w:r>
      <w:r w:rsidRPr="00EC5BC0">
        <w:rPr>
          <w:rFonts w:cs="Calibri"/>
        </w:rPr>
        <w:tab/>
        <w:t xml:space="preserve">Of </w:t>
      </w:r>
      <w:r w:rsidRPr="00EC5BC0">
        <w:t xml:space="preserve">all </w:t>
      </w:r>
      <w:r w:rsidR="00B34443" w:rsidRPr="00EC5BC0">
        <w:rPr>
          <w:bCs/>
        </w:rPr>
        <w:t xml:space="preserve">component carrier </w:t>
      </w:r>
      <w:r w:rsidRPr="00EC5BC0">
        <w:t xml:space="preserve">combinations which have same sum of channel bandwidth of </w:t>
      </w:r>
      <w:r w:rsidR="00B34443" w:rsidRPr="00EC5BC0">
        <w:rPr>
          <w:bCs/>
        </w:rPr>
        <w:t>component carrier</w:t>
      </w:r>
      <w:r w:rsidRPr="00EC5BC0">
        <w:t xml:space="preserve">, select those with the narrowest carrier at the lower </w:t>
      </w:r>
      <w:r w:rsidR="00B41643" w:rsidRPr="00EC5BC0">
        <w:t xml:space="preserve">Base Station RF Bandwidth </w:t>
      </w:r>
      <w:r w:rsidRPr="00EC5BC0">
        <w:t>edge.</w:t>
      </w:r>
    </w:p>
    <w:p w14:paraId="17C29924" w14:textId="77777777" w:rsidR="00F76B33" w:rsidRPr="00EC5BC0" w:rsidRDefault="00F76B33" w:rsidP="00F76B33">
      <w:pPr>
        <w:pStyle w:val="B1"/>
      </w:pPr>
      <w:r w:rsidRPr="00EC5BC0">
        <w:t>-</w:t>
      </w:r>
      <w:r w:rsidRPr="00EC5BC0">
        <w:tab/>
        <w:t xml:space="preserve">Of the combinations selected in the previous step, select one with the narrowest carrier at the </w:t>
      </w:r>
      <w:r w:rsidR="00B34443" w:rsidRPr="00EC5BC0">
        <w:t xml:space="preserve">upper </w:t>
      </w:r>
      <w:r w:rsidR="00B41643" w:rsidRPr="00EC5BC0">
        <w:t xml:space="preserve">Base Station RF Bandwidth </w:t>
      </w:r>
      <w:r w:rsidRPr="00EC5BC0">
        <w:t>edge.</w:t>
      </w:r>
    </w:p>
    <w:p w14:paraId="1F79CA07" w14:textId="77777777" w:rsidR="00F76B33" w:rsidRPr="00EC5BC0" w:rsidRDefault="00F76B33" w:rsidP="00F76B33">
      <w:pPr>
        <w:pStyle w:val="B1"/>
      </w:pPr>
      <w:r w:rsidRPr="00EC5BC0">
        <w:t>-</w:t>
      </w:r>
      <w:r w:rsidRPr="00EC5BC0">
        <w:tab/>
        <w:t xml:space="preserve">If there are </w:t>
      </w:r>
      <w:r w:rsidRPr="00EC5BC0">
        <w:rPr>
          <w:lang w:eastAsia="zh-CN"/>
        </w:rPr>
        <w:t xml:space="preserve">multiple </w:t>
      </w:r>
      <w:r w:rsidRPr="00EC5BC0">
        <w:t>combinations fulfilling previous steps, select the one with</w:t>
      </w:r>
      <w:r w:rsidRPr="00EC5BC0">
        <w:rPr>
          <w:rFonts w:ascii="MS Mincho" w:hAnsi="MS Mincho"/>
        </w:rPr>
        <w:t xml:space="preserve"> </w:t>
      </w:r>
      <w:r w:rsidRPr="00EC5BC0">
        <w:t xml:space="preserve">the smallest number of </w:t>
      </w:r>
      <w:r w:rsidR="00B34443" w:rsidRPr="00EC5BC0">
        <w:rPr>
          <w:bCs/>
        </w:rPr>
        <w:t>component carrier</w:t>
      </w:r>
      <w:r w:rsidRPr="00EC5BC0">
        <w:t>.</w:t>
      </w:r>
    </w:p>
    <w:p w14:paraId="1E48411E"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lowest carrier.</w:t>
      </w:r>
    </w:p>
    <w:p w14:paraId="54F6D5D1" w14:textId="77777777" w:rsidR="00F76B33" w:rsidRPr="00EC5BC0" w:rsidRDefault="00F76B33" w:rsidP="00F76B33">
      <w:pPr>
        <w:pStyle w:val="B1"/>
        <w:rPr>
          <w:rFonts w:eastAsia="SimSun"/>
        </w:rPr>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highest carrier</w:t>
      </w:r>
    </w:p>
    <w:p w14:paraId="1C759C6D"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carrier which has been selected in the previous step.</w:t>
      </w:r>
    </w:p>
    <w:p w14:paraId="66FED1D8"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repeat the previous step until there is only one combination left.</w:t>
      </w:r>
    </w:p>
    <w:p w14:paraId="58C539E9" w14:textId="77777777" w:rsidR="00F76B33" w:rsidRPr="00EC5BC0" w:rsidRDefault="00F76B33" w:rsidP="00F76B33">
      <w:pPr>
        <w:pStyle w:val="B1"/>
      </w:pPr>
      <w:r w:rsidRPr="00EC5BC0">
        <w:t>-</w:t>
      </w:r>
      <w:r w:rsidRPr="00EC5BC0">
        <w:tab/>
        <w:t xml:space="preserve">The nominal carrier spacing defined in </w:t>
      </w:r>
      <w:r w:rsidR="00490DFB" w:rsidRPr="00EC5BC0">
        <w:t>sub</w:t>
      </w:r>
      <w:r w:rsidRPr="00EC5BC0">
        <w:t xml:space="preserve">clause </w:t>
      </w:r>
      <w:smartTag w:uri="urn:schemas-microsoft-com:office:smarttags" w:element="chsdate">
        <w:smartTagPr>
          <w:attr w:name="IsROCDate" w:val="False"/>
          <w:attr w:name="IsLunarDate" w:val="False"/>
          <w:attr w:name="Day" w:val="30"/>
          <w:attr w:name="Month" w:val="12"/>
          <w:attr w:name="Year" w:val="1899"/>
        </w:smartTagPr>
        <w:r w:rsidRPr="00EC5BC0">
          <w:t>5.</w:t>
        </w:r>
        <w:smartTag w:uri="urn:schemas-microsoft-com:office:smarttags" w:element="chmetcnv">
          <w:smartTagPr>
            <w:attr w:name="TCSC" w:val="0"/>
            <w:attr w:name="NumberType" w:val="1"/>
            <w:attr w:name="Negative" w:val="False"/>
            <w:attr w:name="HasSpace" w:val="False"/>
            <w:attr w:name="SourceValue" w:val="7.1"/>
            <w:attr w:name="UnitName" w:val="a"/>
          </w:smartTagPr>
          <w:r w:rsidRPr="00EC5BC0">
            <w:t>7.1A</w:t>
          </w:r>
        </w:smartTag>
      </w:smartTag>
      <w:r w:rsidRPr="00EC5BC0">
        <w:t xml:space="preserve"> shall apply.</w:t>
      </w:r>
    </w:p>
    <w:p w14:paraId="214B95CF" w14:textId="77777777" w:rsidR="00F76B33" w:rsidRPr="00EC5BC0" w:rsidRDefault="00F76B33" w:rsidP="002C24FB">
      <w:pPr>
        <w:pStyle w:val="Heading4"/>
        <w:rPr>
          <w:rFonts w:eastAsia="SimSun"/>
        </w:rPr>
      </w:pPr>
      <w:bookmarkStart w:id="256" w:name="_Toc21015595"/>
      <w:bookmarkStart w:id="257" w:name="_Toc45829783"/>
      <w:bookmarkStart w:id="258" w:name="_Toc45830433"/>
      <w:bookmarkStart w:id="259" w:name="_Toc61108889"/>
      <w:r w:rsidRPr="00EC5BC0">
        <w:t>4.10.2.</w:t>
      </w:r>
      <w:r w:rsidRPr="00EC5BC0">
        <w:rPr>
          <w:lang w:eastAsia="zh-CN"/>
        </w:rPr>
        <w:t>2</w:t>
      </w:r>
      <w:r w:rsidRPr="00EC5BC0">
        <w:tab/>
      </w:r>
      <w:r w:rsidR="00B93084" w:rsidRPr="00EC5BC0">
        <w:rPr>
          <w:lang w:eastAsia="zh-CN"/>
        </w:rPr>
        <w:t xml:space="preserve">ETC2 </w:t>
      </w:r>
      <w:r w:rsidRPr="00EC5BC0">
        <w:t>power allocation</w:t>
      </w:r>
      <w:bookmarkEnd w:id="256"/>
      <w:bookmarkEnd w:id="257"/>
      <w:bookmarkEnd w:id="258"/>
      <w:bookmarkEnd w:id="259"/>
    </w:p>
    <w:p w14:paraId="6BBEEAD5" w14:textId="77777777" w:rsidR="00313459" w:rsidRPr="00EC5BC0" w:rsidRDefault="00F76B33" w:rsidP="00313459">
      <w:r w:rsidRPr="00EC5BC0">
        <w:t>Set the power spectral density of each carrier to</w:t>
      </w:r>
      <w:r w:rsidRPr="00EC5BC0">
        <w:rPr>
          <w:lang w:eastAsia="zh-CN"/>
        </w:rPr>
        <w:t xml:space="preserve"> be</w:t>
      </w:r>
      <w:r w:rsidRPr="00EC5BC0">
        <w:t xml:space="preserve"> the same level</w:t>
      </w:r>
      <w:r w:rsidRPr="00EC5BC0">
        <w:rPr>
          <w:lang w:eastAsia="zh-CN"/>
        </w:rPr>
        <w:t xml:space="preserve"> so that</w:t>
      </w:r>
      <w:r w:rsidRPr="00EC5BC0">
        <w:t xml:space="preserve"> the sum of the carrier power</w:t>
      </w:r>
      <w:r w:rsidRPr="00EC5BC0">
        <w:rPr>
          <w:lang w:eastAsia="zh-CN"/>
        </w:rPr>
        <w:t>s</w:t>
      </w:r>
      <w:r w:rsidRPr="00EC5BC0">
        <w:t xml:space="preserve">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t xml:space="preserve"> for E-UTRA according to the manufacturer’s declaration in subclause 4.6.</w:t>
      </w:r>
      <w:r w:rsidRPr="00EC5BC0">
        <w:rPr>
          <w:lang w:eastAsia="zh-CN"/>
        </w:rPr>
        <w:t>8</w:t>
      </w:r>
      <w:r w:rsidRPr="00EC5BC0">
        <w:t>.</w:t>
      </w:r>
    </w:p>
    <w:p w14:paraId="1643D5E8" w14:textId="77777777" w:rsidR="00313459" w:rsidRPr="00EC5BC0" w:rsidRDefault="00F307B2" w:rsidP="002C24FB">
      <w:pPr>
        <w:pStyle w:val="Heading3"/>
      </w:pPr>
      <w:bookmarkStart w:id="260" w:name="_Toc21015596"/>
      <w:bookmarkStart w:id="261" w:name="_Toc45829784"/>
      <w:bookmarkStart w:id="262" w:name="_Toc45830434"/>
      <w:bookmarkStart w:id="263" w:name="_Toc61108890"/>
      <w:r w:rsidRPr="00EC5BC0">
        <w:t>4.10.3</w:t>
      </w:r>
      <w:r w:rsidRPr="00EC5BC0">
        <w:tab/>
      </w:r>
      <w:r w:rsidR="00B93084" w:rsidRPr="00EC5BC0">
        <w:t xml:space="preserve">ETC3: </w:t>
      </w:r>
      <w:r w:rsidR="00313459" w:rsidRPr="00EC5BC0">
        <w:t>Non-contiguo</w:t>
      </w:r>
      <w:r w:rsidR="00313459" w:rsidRPr="00EC5BC0">
        <w:rPr>
          <w:lang w:eastAsia="zh-CN"/>
        </w:rPr>
        <w:t>u</w:t>
      </w:r>
      <w:r w:rsidR="00313459" w:rsidRPr="00EC5BC0">
        <w:t xml:space="preserve">s </w:t>
      </w:r>
      <w:r w:rsidR="00B93084" w:rsidRPr="00EC5BC0">
        <w:t>spectrum operation</w:t>
      </w:r>
      <w:bookmarkEnd w:id="260"/>
      <w:bookmarkEnd w:id="261"/>
      <w:bookmarkEnd w:id="262"/>
      <w:bookmarkEnd w:id="263"/>
    </w:p>
    <w:p w14:paraId="4371E7BE" w14:textId="77777777" w:rsidR="00313459" w:rsidRPr="00EC5BC0" w:rsidRDefault="00313459" w:rsidP="00313459">
      <w:r w:rsidRPr="00EC5BC0">
        <w:t xml:space="preserve">The purpose of </w:t>
      </w:r>
      <w:r w:rsidR="00B93084" w:rsidRPr="00EC5BC0">
        <w:rPr>
          <w:lang w:eastAsia="zh-CN"/>
        </w:rPr>
        <w:t xml:space="preserve">ETC3 </w:t>
      </w:r>
      <w:r w:rsidRPr="00EC5BC0">
        <w:t xml:space="preserve">is to test </w:t>
      </w:r>
      <w:r w:rsidRPr="00EC5BC0">
        <w:rPr>
          <w:lang w:eastAsia="zh-CN"/>
        </w:rPr>
        <w:t>all BS requirements excluding CA occupied bandwidth</w:t>
      </w:r>
      <w:r w:rsidRPr="00EC5BC0">
        <w:t>.</w:t>
      </w:r>
    </w:p>
    <w:p w14:paraId="03D4424A" w14:textId="77777777" w:rsidR="00313459" w:rsidRPr="00EC5BC0" w:rsidRDefault="00313459" w:rsidP="00313459">
      <w:pPr>
        <w:rPr>
          <w:lang w:eastAsia="zh-CN"/>
        </w:rPr>
      </w:pPr>
      <w:r w:rsidRPr="00EC5BC0">
        <w:t xml:space="preserve">For </w:t>
      </w:r>
      <w:r w:rsidR="00B93084" w:rsidRPr="00EC5BC0">
        <w:rPr>
          <w:lang w:eastAsia="zh-CN"/>
        </w:rPr>
        <w:t xml:space="preserve">ETC3 </w:t>
      </w:r>
      <w:r w:rsidRPr="00EC5BC0">
        <w:t>used in receiver tests, outermost carriers for each sub-block need to be generated by the test equipment.</w:t>
      </w:r>
    </w:p>
    <w:p w14:paraId="00FFB155" w14:textId="77777777" w:rsidR="00313459" w:rsidRPr="00EC5BC0" w:rsidRDefault="00313459" w:rsidP="002C24FB">
      <w:pPr>
        <w:pStyle w:val="Heading4"/>
      </w:pPr>
      <w:bookmarkStart w:id="264" w:name="_Toc21015597"/>
      <w:bookmarkStart w:id="265" w:name="_Toc45829785"/>
      <w:bookmarkStart w:id="266" w:name="_Toc45830435"/>
      <w:bookmarkStart w:id="267" w:name="_Toc61108891"/>
      <w:r w:rsidRPr="00EC5BC0">
        <w:t>4.10.3.1</w:t>
      </w:r>
      <w:r w:rsidRPr="00EC5BC0">
        <w:tab/>
      </w:r>
      <w:r w:rsidR="00B93084" w:rsidRPr="00EC5BC0">
        <w:t>ETC3</w:t>
      </w:r>
      <w:r w:rsidRPr="00EC5BC0">
        <w:t xml:space="preserve"> generation</w:t>
      </w:r>
      <w:bookmarkEnd w:id="264"/>
      <w:bookmarkEnd w:id="265"/>
      <w:bookmarkEnd w:id="266"/>
      <w:bookmarkEnd w:id="267"/>
    </w:p>
    <w:p w14:paraId="6C42AFF1" w14:textId="77777777" w:rsidR="00313459" w:rsidRPr="00EC5BC0" w:rsidRDefault="00B93084" w:rsidP="00313459">
      <w:r w:rsidRPr="00EC5BC0">
        <w:rPr>
          <w:lang w:eastAsia="zh-CN"/>
        </w:rPr>
        <w:t xml:space="preserve">ETC3 </w:t>
      </w:r>
      <w:r w:rsidR="00313459" w:rsidRPr="00EC5BC0">
        <w:t>is constructed on a per band basis using the following method:</w:t>
      </w:r>
    </w:p>
    <w:p w14:paraId="556494E1" w14:textId="77777777" w:rsidR="00313459" w:rsidRPr="00EC5BC0" w:rsidRDefault="00313459" w:rsidP="00313459">
      <w:pPr>
        <w:pStyle w:val="B1"/>
        <w:rPr>
          <w:lang w:eastAsia="zh-CN"/>
        </w:rPr>
      </w:pPr>
      <w:r w:rsidRPr="00EC5BC0">
        <w:t>-</w:t>
      </w:r>
      <w:r w:rsidRPr="00EC5BC0">
        <w:tab/>
        <w:t xml:space="preserve">The </w:t>
      </w:r>
      <w:r w:rsidR="00B41643" w:rsidRPr="00EC5BC0">
        <w:t xml:space="preserve">Base Station </w:t>
      </w:r>
      <w:r w:rsidRPr="00EC5BC0">
        <w:t xml:space="preserve">RF </w:t>
      </w:r>
      <w:r w:rsidR="00B41643" w:rsidRPr="00EC5BC0">
        <w:t>B</w:t>
      </w:r>
      <w:r w:rsidRPr="00EC5BC0">
        <w:t xml:space="preserve">andwidth shall be the maximum </w:t>
      </w:r>
      <w:r w:rsidR="00B41643" w:rsidRPr="00EC5BC0">
        <w:t xml:space="preserve">Base Station </w:t>
      </w:r>
      <w:r w:rsidRPr="00EC5BC0">
        <w:t xml:space="preserve">RF </w:t>
      </w:r>
      <w:r w:rsidR="00B41643" w:rsidRPr="00EC5BC0">
        <w:t>B</w:t>
      </w:r>
      <w:r w:rsidRPr="00EC5BC0">
        <w:t xml:space="preserve">andwidth </w:t>
      </w:r>
      <w:r w:rsidR="00B41643" w:rsidRPr="00EC5BC0">
        <w:t xml:space="preserve">supported </w:t>
      </w:r>
      <w:r w:rsidRPr="00EC5BC0">
        <w:t xml:space="preserve">for non-contiguous spectrum operation. The </w:t>
      </w:r>
      <w:r w:rsidR="00B41643" w:rsidRPr="00EC5BC0">
        <w:t xml:space="preserve">Base Station </w:t>
      </w:r>
      <w:r w:rsidRPr="00EC5BC0">
        <w:t xml:space="preserve">RF </w:t>
      </w:r>
      <w:r w:rsidR="00B41643" w:rsidRPr="00EC5BC0">
        <w:t>B</w:t>
      </w:r>
      <w:r w:rsidRPr="00EC5BC0">
        <w:t xml:space="preserve">andwidth consists of one sub-block gap and two sub-blocks located at the edges of the declared maximum supported </w:t>
      </w:r>
      <w:r w:rsidR="00B41643" w:rsidRPr="00EC5BC0">
        <w:t xml:space="preserve">Base Station </w:t>
      </w:r>
      <w:r w:rsidRPr="00EC5BC0">
        <w:t xml:space="preserve">RF </w:t>
      </w:r>
      <w:r w:rsidR="00B41643" w:rsidRPr="00EC5BC0">
        <w:t>B</w:t>
      </w:r>
      <w:r w:rsidRPr="00EC5BC0">
        <w:t>andwidth.</w:t>
      </w:r>
    </w:p>
    <w:p w14:paraId="0EB06983" w14:textId="77777777" w:rsidR="00313459" w:rsidRPr="00EC5BC0" w:rsidRDefault="00313459" w:rsidP="00313459">
      <w:pPr>
        <w:pStyle w:val="B1"/>
      </w:pPr>
      <w:r w:rsidRPr="00EC5BC0">
        <w:t>-</w:t>
      </w:r>
      <w:r w:rsidRPr="00EC5BC0">
        <w:tab/>
      </w:r>
      <w:r w:rsidRPr="00EC5BC0">
        <w:rPr>
          <w:lang w:eastAsia="zh-CN"/>
        </w:rPr>
        <w:t xml:space="preserve">For transmitter tests,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rPr>
          <w:lang w:eastAsia="zh-CN"/>
        </w:rPr>
        <w:t xml:space="preserve"> </w:t>
      </w:r>
      <w:r w:rsidRPr="00EC5BC0">
        <w:t xml:space="preserve">RF </w:t>
      </w:r>
      <w:r w:rsidR="00B41643" w:rsidRPr="00EC5BC0">
        <w:t>B</w:t>
      </w:r>
      <w:r w:rsidRPr="00EC5BC0">
        <w:t>andwidth</w:t>
      </w:r>
      <w:r w:rsidR="00B41643" w:rsidRPr="00EC5BC0">
        <w:t xml:space="preserve"> edge</w:t>
      </w:r>
      <w:r w:rsidRPr="00EC5BC0">
        <w:t>. If 5 MHz carriers are not supported by the BS, the narrowest supported channel BW shall be selected instead.</w:t>
      </w:r>
    </w:p>
    <w:p w14:paraId="20CC7E0A" w14:textId="77777777" w:rsidR="00313459" w:rsidRPr="00EC5BC0" w:rsidRDefault="00313459" w:rsidP="00313459">
      <w:pPr>
        <w:pStyle w:val="B1"/>
      </w:pPr>
      <w:r w:rsidRPr="00EC5BC0">
        <w:t>-</w:t>
      </w:r>
      <w:r w:rsidRPr="00EC5BC0">
        <w:tab/>
        <w:t>For receiver tests</w:t>
      </w:r>
      <w:r w:rsidRPr="00EC5BC0">
        <w:rPr>
          <w:lang w:eastAsia="zh-CN"/>
        </w:rPr>
        <w:t xml:space="preserve">,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t xml:space="preserve"> RF </w:t>
      </w:r>
      <w:r w:rsidR="00B41643" w:rsidRPr="00EC5BC0">
        <w:t>B</w:t>
      </w:r>
      <w:r w:rsidRPr="00EC5BC0">
        <w:t>andwidth</w:t>
      </w:r>
      <w:r w:rsidR="00B41643" w:rsidRPr="00EC5BC0">
        <w:t xml:space="preserve"> edge</w:t>
      </w:r>
      <w:r w:rsidRPr="00EC5BC0">
        <w:t>. If 5 MHz E-UTRA carriers are not supported by the BS, the narrowest supported channel BW shall be selected instead.</w:t>
      </w:r>
    </w:p>
    <w:p w14:paraId="600C08FE" w14:textId="77777777" w:rsidR="00313459" w:rsidRPr="00EC5BC0" w:rsidRDefault="00313459" w:rsidP="00313459">
      <w:pPr>
        <w:pStyle w:val="B1"/>
      </w:pPr>
      <w:r w:rsidRPr="00EC5BC0">
        <w:t>-</w:t>
      </w:r>
      <w:r w:rsidRPr="00EC5BC0">
        <w:tab/>
        <w:t xml:space="preserve">For </w:t>
      </w:r>
      <w:r w:rsidR="00B93084" w:rsidRPr="00EC5BC0">
        <w:rPr>
          <w:lang w:eastAsia="zh-CN"/>
        </w:rPr>
        <w:t>single-band operation</w:t>
      </w:r>
      <w:r w:rsidR="00B93084" w:rsidRPr="00EC5BC0">
        <w:t xml:space="preserve"> </w:t>
      </w:r>
      <w:r w:rsidRPr="00EC5BC0">
        <w:t xml:space="preserve">receiver tests, if the remaining gap is at least 15 MHz plus two times the channel BW used in the previous step and the BS supports at least 4 carriers, place a carrier of this BW adjacent to each already placed carrier for each sub-block. The nominal carrier spacing defined in subclause </w:t>
      </w:r>
      <w:r w:rsidRPr="00EC5BC0">
        <w:rPr>
          <w:lang w:eastAsia="zh-CN"/>
        </w:rPr>
        <w:t>5.7</w:t>
      </w:r>
      <w:r w:rsidRPr="00EC5BC0">
        <w:t xml:space="preserve"> shall apply.</w:t>
      </w:r>
    </w:p>
    <w:p w14:paraId="48C1DD6D" w14:textId="77777777" w:rsidR="00F307B2" w:rsidRPr="00EC5BC0" w:rsidRDefault="00313459" w:rsidP="00F307B2">
      <w:pPr>
        <w:pStyle w:val="B1"/>
      </w:pPr>
      <w:r w:rsidRPr="00EC5BC0">
        <w:t>-</w:t>
      </w:r>
      <w:r w:rsidRPr="00EC5BC0">
        <w:tab/>
        <w:t>The sub-block edges adjacent to the sub-block gap shall be determined using the specified F</w:t>
      </w:r>
      <w:r w:rsidRPr="00EC5BC0">
        <w:rPr>
          <w:vertAlign w:val="subscript"/>
        </w:rPr>
        <w:t>Offset</w:t>
      </w:r>
      <w:r w:rsidRPr="00EC5BC0">
        <w:t xml:space="preserve"> for the carrier adjacent to the sub-block gap.</w:t>
      </w:r>
    </w:p>
    <w:p w14:paraId="505880AE" w14:textId="77777777" w:rsidR="00F307B2" w:rsidRPr="00EC5BC0" w:rsidRDefault="00F307B2" w:rsidP="002C24FB">
      <w:pPr>
        <w:pStyle w:val="Heading4"/>
        <w:rPr>
          <w:lang w:eastAsia="zh-CN"/>
        </w:rPr>
      </w:pPr>
      <w:bookmarkStart w:id="268" w:name="_Toc21015598"/>
      <w:bookmarkStart w:id="269" w:name="_Toc45829786"/>
      <w:bookmarkStart w:id="270" w:name="_Toc45830436"/>
      <w:bookmarkStart w:id="271" w:name="_Toc61108892"/>
      <w:r w:rsidRPr="00EC5BC0">
        <w:rPr>
          <w:lang w:eastAsia="zh-CN"/>
        </w:rPr>
        <w:t>4.10.3.2</w:t>
      </w:r>
      <w:r w:rsidRPr="00EC5BC0">
        <w:rPr>
          <w:lang w:eastAsia="zh-CN"/>
        </w:rPr>
        <w:tab/>
      </w:r>
      <w:r w:rsidR="00B93084" w:rsidRPr="00EC5BC0">
        <w:t xml:space="preserve">ETC3 </w:t>
      </w:r>
      <w:r w:rsidRPr="00EC5BC0">
        <w:rPr>
          <w:lang w:eastAsia="zh-CN"/>
        </w:rPr>
        <w:t>power allocation</w:t>
      </w:r>
      <w:bookmarkEnd w:id="268"/>
      <w:bookmarkEnd w:id="269"/>
      <w:bookmarkEnd w:id="270"/>
      <w:bookmarkEnd w:id="271"/>
    </w:p>
    <w:p w14:paraId="6E4D6422" w14:textId="77777777" w:rsidR="00313459" w:rsidRPr="00EC5BC0" w:rsidRDefault="00F307B2" w:rsidP="00F307B2">
      <w:pPr>
        <w:rPr>
          <w:lang w:eastAsia="zh-CN"/>
        </w:rPr>
      </w:pPr>
      <w:r w:rsidRPr="00EC5BC0">
        <w:rPr>
          <w:lang w:eastAsia="zh-CN"/>
        </w:rPr>
        <w:t xml:space="preserve">Set the power of each carrier to the same </w:t>
      </w:r>
      <w:r w:rsidR="00696F39" w:rsidRPr="00EC5BC0">
        <w:rPr>
          <w:lang w:eastAsia="zh-CN"/>
        </w:rPr>
        <w:t xml:space="preserve">level </w:t>
      </w:r>
      <w:r w:rsidRPr="00EC5BC0">
        <w:rPr>
          <w:lang w:eastAsia="zh-CN"/>
        </w:rPr>
        <w:t>so that the sum of the carrier powers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rPr>
          <w:lang w:eastAsia="zh-CN"/>
        </w:rPr>
        <w:t xml:space="preserve"> according to the manufacturer’s declaration in subclause 4.6.8.</w:t>
      </w:r>
    </w:p>
    <w:p w14:paraId="2A074CC9" w14:textId="77777777" w:rsidR="00313459" w:rsidRPr="00EC5BC0" w:rsidRDefault="00313459" w:rsidP="00313459">
      <w:pPr>
        <w:pStyle w:val="Heading4"/>
      </w:pPr>
      <w:bookmarkStart w:id="272" w:name="_Toc21015599"/>
      <w:bookmarkStart w:id="273" w:name="_Toc45829787"/>
      <w:bookmarkStart w:id="274" w:name="_Toc45830437"/>
      <w:bookmarkStart w:id="275" w:name="_Toc61108893"/>
      <w:r w:rsidRPr="00EC5BC0">
        <w:t>4.</w:t>
      </w:r>
      <w:r w:rsidRPr="00EC5BC0">
        <w:rPr>
          <w:lang w:eastAsia="zh-CN"/>
        </w:rPr>
        <w:t>10.3</w:t>
      </w:r>
      <w:r w:rsidRPr="00EC5BC0">
        <w:t>.</w:t>
      </w:r>
      <w:r w:rsidRPr="00EC5BC0">
        <w:rPr>
          <w:lang w:eastAsia="zh-CN"/>
        </w:rPr>
        <w:t>2</w:t>
      </w:r>
      <w:r w:rsidRPr="00EC5BC0" w:rsidDel="009A780D">
        <w:rPr>
          <w:lang w:eastAsia="zh-CN"/>
        </w:rPr>
        <w:t>4</w:t>
      </w:r>
      <w:r w:rsidRPr="00EC5BC0">
        <w:tab/>
      </w:r>
      <w:r w:rsidR="00F307B2" w:rsidRPr="00EC5BC0">
        <w:t>VOID</w:t>
      </w:r>
      <w:bookmarkEnd w:id="272"/>
      <w:bookmarkEnd w:id="273"/>
      <w:bookmarkEnd w:id="274"/>
      <w:bookmarkEnd w:id="275"/>
    </w:p>
    <w:p w14:paraId="75198C2A" w14:textId="77777777" w:rsidR="00B93084" w:rsidRPr="00EC5BC0" w:rsidRDefault="00B93084" w:rsidP="002C24FB">
      <w:pPr>
        <w:pStyle w:val="Heading3"/>
        <w:rPr>
          <w:lang w:eastAsia="zh-CN"/>
        </w:rPr>
      </w:pPr>
      <w:bookmarkStart w:id="276" w:name="_Toc21015600"/>
      <w:bookmarkStart w:id="277" w:name="_Toc45829788"/>
      <w:bookmarkStart w:id="278" w:name="_Toc45830438"/>
      <w:bookmarkStart w:id="279" w:name="_Toc61108894"/>
      <w:r w:rsidRPr="00EC5BC0">
        <w:rPr>
          <w:lang w:eastAsia="zh-CN"/>
        </w:rPr>
        <w:t>4.10.4</w:t>
      </w:r>
      <w:r w:rsidRPr="00EC5BC0">
        <w:tab/>
        <w:t xml:space="preserve">ETC4: Multi-band </w:t>
      </w:r>
      <w:r w:rsidRPr="00EC5BC0">
        <w:rPr>
          <w:lang w:eastAsia="zh-CN"/>
        </w:rPr>
        <w:t>test configuration for full carrier allocation</w:t>
      </w:r>
      <w:bookmarkEnd w:id="276"/>
      <w:bookmarkEnd w:id="277"/>
      <w:bookmarkEnd w:id="278"/>
      <w:bookmarkEnd w:id="279"/>
    </w:p>
    <w:p w14:paraId="70231C98" w14:textId="77777777" w:rsidR="00B93084" w:rsidRPr="00EC5BC0" w:rsidRDefault="00B93084" w:rsidP="00B93084">
      <w:r w:rsidRPr="00EC5BC0">
        <w:t>The purpose of ETC4 is to test multi-band operation aspects considering maximum supported number of carriers.</w:t>
      </w:r>
    </w:p>
    <w:p w14:paraId="0E0CDE72" w14:textId="77777777" w:rsidR="00B93084" w:rsidRPr="00EC5BC0" w:rsidRDefault="00B93084" w:rsidP="002C24FB">
      <w:pPr>
        <w:pStyle w:val="Heading4"/>
        <w:rPr>
          <w:sz w:val="22"/>
        </w:rPr>
      </w:pPr>
      <w:bookmarkStart w:id="280" w:name="_Toc21015601"/>
      <w:bookmarkStart w:id="281" w:name="_Toc45829789"/>
      <w:bookmarkStart w:id="282" w:name="_Toc45830439"/>
      <w:bookmarkStart w:id="283" w:name="_Toc61108895"/>
      <w:r w:rsidRPr="00EC5BC0">
        <w:rPr>
          <w:lang w:eastAsia="zh-CN"/>
        </w:rPr>
        <w:t>4.10.4</w:t>
      </w:r>
      <w:r w:rsidRPr="00EC5BC0">
        <w:t>.1</w:t>
      </w:r>
      <w:r w:rsidRPr="00EC5BC0">
        <w:tab/>
        <w:t>ETC4 generation</w:t>
      </w:r>
      <w:bookmarkEnd w:id="280"/>
      <w:bookmarkEnd w:id="281"/>
      <w:bookmarkEnd w:id="282"/>
      <w:bookmarkEnd w:id="283"/>
    </w:p>
    <w:p w14:paraId="1EBE6C32" w14:textId="77777777" w:rsidR="00B93084" w:rsidRPr="00EC5BC0" w:rsidRDefault="00B93084" w:rsidP="00B93084">
      <w:pPr>
        <w:rPr>
          <w:lang w:eastAsia="zh-CN"/>
        </w:rPr>
      </w:pPr>
      <w:r w:rsidRPr="00EC5BC0">
        <w:t>ETC4 is based on re-using the existing test configuration applicable per band involved in multi-band operation. It is constructed using the following method:</w:t>
      </w:r>
    </w:p>
    <w:p w14:paraId="0A497729" w14:textId="77777777" w:rsidR="00B93084" w:rsidRPr="00EC5BC0" w:rsidRDefault="00B93084" w:rsidP="00B93084">
      <w:pPr>
        <w:pStyle w:val="B1"/>
      </w:pPr>
      <w:r w:rsidRPr="00EC5BC0">
        <w:t>-</w:t>
      </w:r>
      <w:r w:rsidRPr="00EC5BC0">
        <w:tab/>
        <w:t xml:space="preserve">The </w:t>
      </w:r>
      <w:r w:rsidR="00502C00" w:rsidRPr="00EC5BC0">
        <w:t xml:space="preserve">Base Station </w:t>
      </w:r>
      <w:r w:rsidRPr="00EC5BC0">
        <w:t xml:space="preserve">RF </w:t>
      </w:r>
      <w:r w:rsidR="00502C00" w:rsidRPr="00EC5BC0">
        <w:t>B</w:t>
      </w:r>
      <w:r w:rsidRPr="00EC5BC0">
        <w:t>andwidth</w:t>
      </w:r>
      <w:r w:rsidR="00502C00" w:rsidRPr="00EC5BC0">
        <w:t xml:space="preserve"> </w:t>
      </w:r>
      <w:r w:rsidRPr="00EC5BC0">
        <w:t xml:space="preserve">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3F6D0DD3" w14:textId="77777777" w:rsidR="00B93084" w:rsidRPr="00EC5BC0" w:rsidRDefault="00B93084" w:rsidP="00B93084">
      <w:pPr>
        <w:pStyle w:val="B1"/>
        <w:rPr>
          <w:rFonts w:eastAsia="SimSun"/>
          <w:lang w:eastAsia="zh-CN"/>
        </w:rPr>
      </w:pPr>
      <w:r w:rsidRPr="00EC5BC0">
        <w:t>-</w:t>
      </w:r>
      <w:r w:rsidRPr="00EC5BC0">
        <w:tab/>
      </w:r>
      <w:r w:rsidRPr="00EC5BC0">
        <w:rPr>
          <w:lang w:eastAsia="zh-CN"/>
        </w:rPr>
        <w:t>The number of carriers</w:t>
      </w:r>
      <w:r w:rsidRPr="00EC5BC0">
        <w:t xml:space="preserve"> of each supported operating band shall be the declared </w:t>
      </w:r>
      <w:r w:rsidRPr="00EC5BC0">
        <w:rPr>
          <w:lang w:eastAsia="zh-CN"/>
        </w:rPr>
        <w:t>maximum number of supported carriers</w:t>
      </w:r>
      <w:r w:rsidRPr="00EC5BC0">
        <w:t xml:space="preserve"> in multi-band operation. </w:t>
      </w:r>
      <w:r w:rsidRPr="00EC5BC0">
        <w:rPr>
          <w:rFonts w:eastAsia="SimSun"/>
          <w:lang w:eastAsia="zh-CN"/>
        </w:rPr>
        <w:t xml:space="preserve">Carriers shall first be placed at the outermost edges of the declared </w:t>
      </w:r>
      <w:r w:rsidR="00502C00" w:rsidRPr="00EC5BC0">
        <w:rPr>
          <w:rFonts w:eastAsia="SimSun"/>
          <w:lang w:eastAsia="zh-CN"/>
        </w:rPr>
        <w:t>M</w:t>
      </w:r>
      <w:r w:rsidRPr="00EC5BC0">
        <w:rPr>
          <w:rFonts w:eastAsia="SimSun"/>
          <w:lang w:eastAsia="zh-CN"/>
        </w:rPr>
        <w:t xml:space="preserve">aximum </w:t>
      </w:r>
      <w:r w:rsidR="00502C00" w:rsidRPr="00EC5BC0">
        <w:rPr>
          <w:rFonts w:eastAsia="SimSun"/>
          <w:lang w:eastAsia="zh-CN"/>
        </w:rPr>
        <w:t>R</w:t>
      </w:r>
      <w:r w:rsidRPr="00EC5BC0">
        <w:rPr>
          <w:rFonts w:eastAsia="SimSun"/>
          <w:lang w:eastAsia="zh-CN"/>
        </w:rPr>
        <w:t xml:space="preserve">adio </w:t>
      </w:r>
      <w:r w:rsidR="00502C00" w:rsidRPr="00EC5BC0">
        <w:rPr>
          <w:rFonts w:eastAsia="SimSun"/>
          <w:lang w:eastAsia="zh-CN"/>
        </w:rPr>
        <w:t>B</w:t>
      </w:r>
      <w:r w:rsidRPr="00EC5BC0">
        <w:rPr>
          <w:rFonts w:eastAsia="SimSun"/>
          <w:lang w:eastAsia="zh-CN"/>
        </w:rPr>
        <w:t xml:space="preserve">andwidth. Additional carriers shall next be placed at the </w:t>
      </w:r>
      <w:r w:rsidR="00502C00" w:rsidRPr="00EC5BC0">
        <w:t>Base Station</w:t>
      </w:r>
      <w:r w:rsidRPr="00EC5BC0">
        <w:rPr>
          <w:rFonts w:eastAsia="SimSun"/>
          <w:lang w:eastAsia="zh-CN"/>
        </w:rPr>
        <w:t xml:space="preserve"> RF </w:t>
      </w:r>
      <w:r w:rsidR="00502C00" w:rsidRPr="00EC5BC0">
        <w:rPr>
          <w:rFonts w:eastAsia="SimSun"/>
          <w:lang w:eastAsia="zh-CN"/>
        </w:rPr>
        <w:t>B</w:t>
      </w:r>
      <w:r w:rsidRPr="00EC5BC0">
        <w:rPr>
          <w:rFonts w:eastAsia="SimSun"/>
          <w:lang w:eastAsia="zh-CN"/>
        </w:rPr>
        <w:t>andwidths</w:t>
      </w:r>
      <w:r w:rsidR="00502C00" w:rsidRPr="00EC5BC0">
        <w:rPr>
          <w:rFonts w:eastAsia="SimSun"/>
          <w:lang w:eastAsia="zh-CN"/>
        </w:rPr>
        <w:t xml:space="preserve"> edges</w:t>
      </w:r>
      <w:r w:rsidRPr="00EC5BC0">
        <w:rPr>
          <w:lang w:eastAsia="zh-CN"/>
        </w:rPr>
        <w:t>, if possible.</w:t>
      </w:r>
    </w:p>
    <w:p w14:paraId="55B83EC1"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184C498F" w14:textId="77777777" w:rsidR="00B93084" w:rsidRPr="00EC5BC0" w:rsidRDefault="00B93084" w:rsidP="00B93084">
      <w:pPr>
        <w:pStyle w:val="B1"/>
        <w:rPr>
          <w:lang w:eastAsia="zh-CN"/>
        </w:rPr>
      </w:pPr>
      <w:r w:rsidRPr="00EC5BC0">
        <w:t>-</w:t>
      </w:r>
      <w:r w:rsidRPr="00EC5BC0">
        <w:tab/>
      </w:r>
      <w:r w:rsidRPr="00EC5BC0">
        <w:rPr>
          <w:lang w:eastAsia="zh-CN"/>
        </w:rPr>
        <w:t>E</w:t>
      </w:r>
      <w:r w:rsidRPr="00EC5BC0">
        <w:t>ach concerned band shall be considered as a</w:t>
      </w:r>
      <w:r w:rsidRPr="00EC5BC0">
        <w:rPr>
          <w:lang w:eastAsia="zh-CN"/>
        </w:rPr>
        <w:t>n independent band</w:t>
      </w:r>
      <w:r w:rsidRPr="00EC5BC0">
        <w:t xml:space="preserve"> and the </w:t>
      </w:r>
      <w:r w:rsidR="007A6452" w:rsidRPr="00EC5BC0">
        <w:t>carrier placement in each band shall be according to ETC1, where the declared parameters for multi-band operation shall apply</w:t>
      </w:r>
      <w:r w:rsidRPr="00EC5BC0">
        <w:t>.</w:t>
      </w:r>
      <w:r w:rsidRPr="00EC5BC0">
        <w:rPr>
          <w:lang w:eastAsia="zh-CN"/>
        </w:rPr>
        <w:t xml:space="preserve"> </w:t>
      </w:r>
      <w:r w:rsidRPr="00EC5BC0">
        <w:t xml:space="preserve">The mirror image of the single-band test configuration shall be used in the highest band being tested for the BS to ensure a narrowband carrier being placed at both edges of the </w:t>
      </w:r>
      <w:r w:rsidR="00502C00" w:rsidRPr="00EC5BC0">
        <w:t>M</w:t>
      </w:r>
      <w:r w:rsidRPr="00EC5BC0">
        <w:t xml:space="preserve">aximum </w:t>
      </w:r>
      <w:r w:rsidR="00502C00" w:rsidRPr="00EC5BC0">
        <w:t>R</w:t>
      </w:r>
      <w:r w:rsidRPr="00EC5BC0">
        <w:t xml:space="preserve">adio </w:t>
      </w:r>
      <w:r w:rsidR="00502C00" w:rsidRPr="00EC5BC0">
        <w:t>B</w:t>
      </w:r>
      <w:r w:rsidRPr="00EC5BC0">
        <w:t>andwidth.</w:t>
      </w:r>
    </w:p>
    <w:p w14:paraId="41AEA573" w14:textId="77777777" w:rsidR="00B93084" w:rsidRPr="00EC5BC0" w:rsidRDefault="00B93084" w:rsidP="00B93084">
      <w:pPr>
        <w:pStyle w:val="B1"/>
        <w:rPr>
          <w:lang w:eastAsia="zh-CN"/>
        </w:rPr>
      </w:pPr>
      <w:r w:rsidRPr="00EC5BC0">
        <w:t>-</w:t>
      </w:r>
      <w:r w:rsidRPr="00EC5BC0">
        <w:tab/>
      </w:r>
      <w:r w:rsidRPr="00EC5BC0">
        <w:rPr>
          <w:lang w:eastAsia="zh-CN"/>
        </w:rPr>
        <w:t xml:space="preserve">If a multi-band BS supports </w:t>
      </w:r>
      <w:r w:rsidR="007943FB" w:rsidRPr="00EC5BC0">
        <w:rPr>
          <w:lang w:eastAsia="zh-CN"/>
        </w:rPr>
        <w:t>three</w:t>
      </w:r>
      <w:r w:rsidRPr="00EC5BC0">
        <w:rPr>
          <w:lang w:eastAsia="zh-CN"/>
        </w:rPr>
        <w:t xml:space="preserve"> carriers</w:t>
      </w:r>
      <w:r w:rsidR="007943FB" w:rsidRPr="00EC5BC0">
        <w:rPr>
          <w:lang w:eastAsia="zh-CN"/>
        </w:rPr>
        <w:t xml:space="preserve"> only</w:t>
      </w:r>
      <w:r w:rsidRPr="00EC5BC0">
        <w:rPr>
          <w:lang w:eastAsia="zh-CN"/>
        </w:rPr>
        <w:t xml:space="preserve">, two </w:t>
      </w:r>
      <w:r w:rsidRPr="00EC5BC0">
        <w:t>carriers</w:t>
      </w:r>
      <w:r w:rsidRPr="00EC5BC0">
        <w:rPr>
          <w:lang w:eastAsia="zh-CN"/>
        </w:rPr>
        <w:t xml:space="preserve"> shall be placed in one band according to ETC1</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andwidth</w:t>
      </w:r>
      <w:r w:rsidR="00502C00" w:rsidRPr="00EC5BC0">
        <w:rPr>
          <w:lang w:eastAsia="zh-CN"/>
        </w:rPr>
        <w:t xml:space="preserve"> edge</w:t>
      </w:r>
      <w:r w:rsidRPr="00EC5BC0">
        <w:rPr>
          <w:lang w:eastAsia="zh-CN"/>
        </w:rPr>
        <w:t xml:space="preserve"> in the other band.</w:t>
      </w:r>
    </w:p>
    <w:p w14:paraId="640E16F3" w14:textId="77777777" w:rsidR="00B93084" w:rsidRPr="00EC5BC0" w:rsidRDefault="00B93084" w:rsidP="00B93084">
      <w:pPr>
        <w:pStyle w:val="B1"/>
        <w:rPr>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andwidth</w:t>
      </w:r>
      <w:r w:rsidR="00502C00" w:rsidRPr="00EC5BC0">
        <w:t>s</w:t>
      </w:r>
      <w:r w:rsidRPr="00EC5BC0">
        <w:t xml:space="preserve">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 xml:space="preserve">andwidth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0B9350E1" w14:textId="77777777" w:rsidR="00B93084" w:rsidRPr="00EC5BC0" w:rsidRDefault="00B93084" w:rsidP="00B93084">
      <w:pPr>
        <w:pStyle w:val="B1"/>
        <w:rPr>
          <w:lang w:eastAsia="zh-CN"/>
        </w:rPr>
      </w:pPr>
      <w:r w:rsidRPr="00EC5BC0">
        <w:t>-</w:t>
      </w:r>
      <w:r w:rsidRPr="00EC5BC0">
        <w:tab/>
        <w:t xml:space="preserve">If the sum of the </w:t>
      </w:r>
      <w:r w:rsidRPr="00EC5BC0">
        <w:rPr>
          <w:lang w:eastAsia="zh-CN"/>
        </w:rPr>
        <w:t>maximum number of supported carrier</w:t>
      </w:r>
      <w:r w:rsidRPr="00EC5BC0">
        <w:t xml:space="preserve"> of each supported operating bands in multi-band operation is larger than the declared </w:t>
      </w:r>
      <w:r w:rsidRPr="00EC5BC0">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EC5BC0">
        <w:t xml:space="preserve">shall be reduced so that the </w:t>
      </w:r>
      <w:r w:rsidRPr="00EC5BC0">
        <w:rPr>
          <w:lang w:eastAsia="zh-CN"/>
        </w:rPr>
        <w:t>total number of supported carriers is not exceeded and vice versa.</w:t>
      </w:r>
    </w:p>
    <w:p w14:paraId="2D929118" w14:textId="77777777" w:rsidR="00B93084" w:rsidRPr="00EC5BC0" w:rsidRDefault="00B93084" w:rsidP="002C24FB">
      <w:pPr>
        <w:pStyle w:val="Heading4"/>
        <w:rPr>
          <w:sz w:val="22"/>
        </w:rPr>
      </w:pPr>
      <w:bookmarkStart w:id="284" w:name="_Toc21015602"/>
      <w:bookmarkStart w:id="285" w:name="_Toc45829790"/>
      <w:bookmarkStart w:id="286" w:name="_Toc45830440"/>
      <w:bookmarkStart w:id="287" w:name="_Toc61108896"/>
      <w:r w:rsidRPr="00EC5BC0">
        <w:rPr>
          <w:lang w:eastAsia="zh-CN"/>
        </w:rPr>
        <w:t>4.10.4</w:t>
      </w:r>
      <w:r w:rsidRPr="00EC5BC0">
        <w:t>.2</w:t>
      </w:r>
      <w:r w:rsidRPr="00EC5BC0">
        <w:tab/>
        <w:t>ETC4 power allocation</w:t>
      </w:r>
      <w:bookmarkEnd w:id="284"/>
      <w:bookmarkEnd w:id="285"/>
      <w:bookmarkEnd w:id="286"/>
      <w:bookmarkEnd w:id="287"/>
    </w:p>
    <w:p w14:paraId="6AD518E3"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0C28AE22" w14:textId="77777777" w:rsidR="00B93084"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0FAD16F6" w14:textId="77777777" w:rsidR="00B93084" w:rsidRPr="00EC5BC0" w:rsidRDefault="00B93084" w:rsidP="002C24FB">
      <w:pPr>
        <w:pStyle w:val="Heading3"/>
        <w:rPr>
          <w:lang w:eastAsia="zh-CN"/>
        </w:rPr>
      </w:pPr>
      <w:bookmarkStart w:id="288" w:name="_Toc21015603"/>
      <w:bookmarkStart w:id="289" w:name="_Toc45829791"/>
      <w:bookmarkStart w:id="290" w:name="_Toc45830441"/>
      <w:bookmarkStart w:id="291" w:name="_Toc61108897"/>
      <w:r w:rsidRPr="00EC5BC0">
        <w:rPr>
          <w:lang w:eastAsia="zh-CN"/>
        </w:rPr>
        <w:t>4.10.5</w:t>
      </w:r>
      <w:r w:rsidRPr="00EC5BC0">
        <w:tab/>
        <w:t xml:space="preserve">ETC5: Multi-band </w:t>
      </w:r>
      <w:r w:rsidRPr="00EC5BC0">
        <w:rPr>
          <w:lang w:eastAsia="zh-CN"/>
        </w:rPr>
        <w:t>test configuration with high PSD per carrier</w:t>
      </w:r>
      <w:bookmarkEnd w:id="288"/>
      <w:bookmarkEnd w:id="289"/>
      <w:bookmarkEnd w:id="290"/>
      <w:bookmarkEnd w:id="291"/>
    </w:p>
    <w:p w14:paraId="7E568F37" w14:textId="77777777" w:rsidR="00B93084" w:rsidRPr="00EC5BC0" w:rsidRDefault="00B93084" w:rsidP="00B93084">
      <w:r w:rsidRPr="00EC5BC0">
        <w:t>The purpose of ETC5 is to test multi-band operation aspects considering higher PSD cases with reduced number of carriers</w:t>
      </w:r>
      <w:r w:rsidR="007A6452" w:rsidRPr="00EC5BC0">
        <w:t xml:space="preserve"> and non-contiguous operation (if supported) in multi-band mode</w:t>
      </w:r>
      <w:r w:rsidRPr="00EC5BC0">
        <w:t>.</w:t>
      </w:r>
    </w:p>
    <w:p w14:paraId="59C1257E" w14:textId="77777777" w:rsidR="00B93084" w:rsidRPr="00EC5BC0" w:rsidRDefault="00B93084" w:rsidP="002C24FB">
      <w:pPr>
        <w:pStyle w:val="Heading4"/>
      </w:pPr>
      <w:bookmarkStart w:id="292" w:name="_Toc21015604"/>
      <w:bookmarkStart w:id="293" w:name="_Toc45829792"/>
      <w:bookmarkStart w:id="294" w:name="_Toc45830442"/>
      <w:bookmarkStart w:id="295" w:name="_Toc61108898"/>
      <w:r w:rsidRPr="00EC5BC0">
        <w:rPr>
          <w:lang w:eastAsia="zh-CN"/>
        </w:rPr>
        <w:t>4.10.5</w:t>
      </w:r>
      <w:r w:rsidRPr="00EC5BC0">
        <w:t>.1</w:t>
      </w:r>
      <w:r w:rsidRPr="00EC5BC0">
        <w:tab/>
        <w:t>ETC5 generation</w:t>
      </w:r>
      <w:bookmarkEnd w:id="292"/>
      <w:bookmarkEnd w:id="293"/>
      <w:bookmarkEnd w:id="294"/>
      <w:bookmarkEnd w:id="295"/>
    </w:p>
    <w:p w14:paraId="61C83DFE" w14:textId="77777777" w:rsidR="00B93084" w:rsidRPr="00EC5BC0" w:rsidRDefault="00B93084" w:rsidP="00B93084">
      <w:pPr>
        <w:rPr>
          <w:lang w:eastAsia="zh-CN"/>
        </w:rPr>
      </w:pPr>
      <w:r w:rsidRPr="00EC5BC0">
        <w:t>ETC5 is based on re-using the existing test configuration applicable per band involved in multi-band operation. It is constructed using the following method:</w:t>
      </w:r>
    </w:p>
    <w:p w14:paraId="59FF36B4" w14:textId="77777777" w:rsidR="00B93084" w:rsidRPr="00EC5BC0" w:rsidRDefault="00B93084" w:rsidP="00B93084">
      <w:pPr>
        <w:pStyle w:val="B1"/>
        <w:rPr>
          <w:rFonts w:eastAsia="SimSun"/>
          <w:lang w:eastAsia="zh-CN"/>
        </w:rPr>
      </w:pPr>
      <w:r w:rsidRPr="00EC5BC0">
        <w:t>-</w:t>
      </w:r>
      <w:r w:rsidRPr="00EC5BC0">
        <w:tab/>
        <w:t xml:space="preserve">The </w:t>
      </w:r>
      <w:r w:rsidR="00502C00" w:rsidRPr="00EC5BC0">
        <w:t xml:space="preserve">Base Station </w:t>
      </w:r>
      <w:r w:rsidRPr="00EC5BC0">
        <w:t xml:space="preserve">RF </w:t>
      </w:r>
      <w:r w:rsidR="00502C00" w:rsidRPr="00EC5BC0">
        <w:t>B</w:t>
      </w:r>
      <w:r w:rsidRPr="00EC5BC0">
        <w:t xml:space="preserve">andwidth 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2EE273C7"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408071B5" w14:textId="77777777" w:rsidR="00B93084" w:rsidRPr="00EC5BC0" w:rsidRDefault="00B93084" w:rsidP="00B93084">
      <w:pPr>
        <w:pStyle w:val="B1"/>
        <w:rPr>
          <w:lang w:eastAsia="zh-CN"/>
        </w:rPr>
      </w:pPr>
      <w:r w:rsidRPr="00EC5BC0">
        <w:t>-</w:t>
      </w:r>
      <w:r w:rsidRPr="00EC5BC0">
        <w:tab/>
        <w:t>The maximum number of carriers is limited to</w:t>
      </w:r>
      <w:r w:rsidRPr="00EC5BC0">
        <w:rPr>
          <w:lang w:eastAsia="zh-CN"/>
        </w:rPr>
        <w:t xml:space="preserve"> </w:t>
      </w:r>
      <w:r w:rsidRPr="00EC5BC0">
        <w:t>two per band.</w:t>
      </w:r>
      <w:r w:rsidRPr="00EC5BC0">
        <w:rPr>
          <w:lang w:eastAsia="zh-CN"/>
        </w:rPr>
        <w:t xml:space="preserve">  Carriers shall first be placed at the outermost edges of the declared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Additional carriers shall next be placed at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andwidths</w:t>
      </w:r>
      <w:r w:rsidR="00502C00" w:rsidRPr="00EC5BC0">
        <w:rPr>
          <w:lang w:eastAsia="zh-CN"/>
        </w:rPr>
        <w:t xml:space="preserve"> edges</w:t>
      </w:r>
      <w:r w:rsidRPr="00EC5BC0">
        <w:rPr>
          <w:lang w:eastAsia="zh-CN"/>
        </w:rPr>
        <w:t>, if possible.</w:t>
      </w:r>
    </w:p>
    <w:p w14:paraId="1A97137C" w14:textId="77777777" w:rsidR="007943FB" w:rsidRPr="00EC5BC0" w:rsidRDefault="00B93084" w:rsidP="007943FB">
      <w:pPr>
        <w:pStyle w:val="B1"/>
      </w:pPr>
      <w:r w:rsidRPr="00EC5BC0">
        <w:t>-</w:t>
      </w:r>
      <w:r w:rsidRPr="00EC5BC0">
        <w:tab/>
        <w:t>Each concerned band shall be considered as a</w:t>
      </w:r>
      <w:r w:rsidRPr="00EC5BC0">
        <w:rPr>
          <w:lang w:eastAsia="zh-CN"/>
        </w:rPr>
        <w:t>n independent band</w:t>
      </w:r>
      <w:r w:rsidRPr="00EC5BC0">
        <w:t xml:space="preserve"> and the </w:t>
      </w:r>
      <w:r w:rsidR="007A6452" w:rsidRPr="00EC5BC0">
        <w:t>carrier placement in each band shall be according to ETC3, where the declared parameters for multi-band operation shall apply</w:t>
      </w:r>
      <w:r w:rsidRPr="00EC5BC0">
        <w:rPr>
          <w:lang w:eastAsia="zh-CN"/>
        </w:rPr>
        <w:t xml:space="preserve">. </w:t>
      </w:r>
      <w:r w:rsidR="007943FB" w:rsidRPr="00EC5BC0">
        <w:rPr>
          <w:lang w:eastAsia="zh-CN"/>
        </w:rPr>
        <w:t>Narrowest supported E-UTRA channel bandwidth shall be used in the test configuration.</w:t>
      </w:r>
    </w:p>
    <w:p w14:paraId="30D330A6" w14:textId="77777777" w:rsidR="00B93084" w:rsidRPr="00EC5BC0" w:rsidRDefault="007943FB" w:rsidP="007943FB">
      <w:pPr>
        <w:pStyle w:val="B1"/>
        <w:rPr>
          <w:lang w:eastAsia="zh-CN"/>
        </w:rPr>
      </w:pPr>
      <w:r w:rsidRPr="00EC5BC0">
        <w:t>-</w:t>
      </w:r>
      <w:r w:rsidRPr="00EC5BC0">
        <w:tab/>
      </w:r>
      <w:r w:rsidRPr="00EC5BC0">
        <w:rPr>
          <w:lang w:eastAsia="zh-CN"/>
        </w:rPr>
        <w:t xml:space="preserve">If a multi-band BS supports three carriers only, two </w:t>
      </w:r>
      <w:r w:rsidRPr="00EC5BC0">
        <w:t>carriers</w:t>
      </w:r>
      <w:r w:rsidRPr="00EC5BC0">
        <w:rPr>
          <w:lang w:eastAsia="zh-CN"/>
        </w:rPr>
        <w:t xml:space="preserve"> shall be placed in one band according to ETC3</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w:t>
      </w:r>
      <w:r w:rsidR="00502C00" w:rsidRPr="00EC5BC0">
        <w:rPr>
          <w:lang w:eastAsia="zh-CN"/>
        </w:rPr>
        <w:t xml:space="preserve">edge </w:t>
      </w:r>
      <w:r w:rsidRPr="00EC5BC0">
        <w:rPr>
          <w:lang w:eastAsia="zh-CN"/>
        </w:rPr>
        <w:t>in the other band.</w:t>
      </w:r>
    </w:p>
    <w:p w14:paraId="30FE176A" w14:textId="77777777" w:rsidR="00B93084" w:rsidRPr="00EC5BC0" w:rsidRDefault="00B93084" w:rsidP="00B93084">
      <w:pPr>
        <w:pStyle w:val="B1"/>
        <w:rPr>
          <w:rFonts w:eastAsia="SimSun"/>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 xml:space="preserve">andwidth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rPr>
          <w:lang w:eastAsia="zh-CN"/>
        </w:rPr>
        <w:t xml:space="preserve"> </w:t>
      </w:r>
      <w:r w:rsidR="00502C00" w:rsidRPr="00EC5BC0">
        <w:t>BW</w:t>
      </w:r>
      <w:r w:rsidR="00502C00" w:rsidRPr="00EC5BC0">
        <w:rPr>
          <w:vertAlign w:val="subscript"/>
        </w:rPr>
        <w:t>tot</w:t>
      </w:r>
      <w:r w:rsidRPr="00EC5BC0">
        <w:rPr>
          <w:lang w:eastAsia="zh-CN"/>
        </w:rPr>
        <w:t xml:space="preserve">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1ED4FF72" w14:textId="77777777" w:rsidR="00B93084" w:rsidRPr="00EC5BC0" w:rsidRDefault="00B93084" w:rsidP="002C24FB">
      <w:pPr>
        <w:pStyle w:val="Heading4"/>
      </w:pPr>
      <w:bookmarkStart w:id="296" w:name="_Toc21015605"/>
      <w:bookmarkStart w:id="297" w:name="_Toc45829793"/>
      <w:bookmarkStart w:id="298" w:name="_Toc45830443"/>
      <w:bookmarkStart w:id="299" w:name="_Toc61108899"/>
      <w:r w:rsidRPr="00EC5BC0">
        <w:rPr>
          <w:lang w:eastAsia="zh-CN"/>
        </w:rPr>
        <w:t>4.10.5</w:t>
      </w:r>
      <w:r w:rsidRPr="00EC5BC0">
        <w:t>.2</w:t>
      </w:r>
      <w:r w:rsidRPr="00EC5BC0">
        <w:tab/>
        <w:t>ETC5 power allocation</w:t>
      </w:r>
      <w:bookmarkEnd w:id="296"/>
      <w:bookmarkEnd w:id="297"/>
      <w:bookmarkEnd w:id="298"/>
      <w:bookmarkEnd w:id="299"/>
    </w:p>
    <w:p w14:paraId="6C588C42"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1C09A3A2" w14:textId="77777777" w:rsidR="00F307B2"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38D747CE" w14:textId="77777777" w:rsidR="002037D6" w:rsidRPr="00EC5BC0" w:rsidRDefault="002037D6" w:rsidP="002037D6">
      <w:pPr>
        <w:pStyle w:val="Heading3"/>
        <w:rPr>
          <w:lang w:eastAsia="zh-CN"/>
        </w:rPr>
      </w:pPr>
      <w:bookmarkStart w:id="300" w:name="_Toc21015606"/>
      <w:bookmarkStart w:id="301" w:name="_Toc45829794"/>
      <w:bookmarkStart w:id="302" w:name="_Toc45830444"/>
      <w:bookmarkStart w:id="303" w:name="_Toc61108900"/>
      <w:r w:rsidRPr="00EC5BC0">
        <w:rPr>
          <w:lang w:eastAsia="zh-CN"/>
        </w:rPr>
        <w:t>4.10.6</w:t>
      </w:r>
      <w:r w:rsidRPr="00EC5BC0">
        <w:rPr>
          <w:lang w:eastAsia="zh-CN"/>
        </w:rPr>
        <w:tab/>
        <w:t>ETC6: NB-IoT standalone multi-carrier operation</w:t>
      </w:r>
      <w:bookmarkEnd w:id="300"/>
      <w:bookmarkEnd w:id="301"/>
      <w:bookmarkEnd w:id="302"/>
      <w:bookmarkEnd w:id="303"/>
    </w:p>
    <w:p w14:paraId="35EA8E64" w14:textId="77777777" w:rsidR="002037D6" w:rsidRPr="00EC5BC0" w:rsidRDefault="002037D6" w:rsidP="002037D6">
      <w:r w:rsidRPr="00EC5BC0">
        <w:t>The purpose of the ETC6 is to test NB-IoT standalone multi-carrier aspects.</w:t>
      </w:r>
    </w:p>
    <w:p w14:paraId="02656308" w14:textId="77777777" w:rsidR="002037D6" w:rsidRPr="00EC5BC0" w:rsidRDefault="002037D6" w:rsidP="002037D6">
      <w:pPr>
        <w:pStyle w:val="Heading4"/>
        <w:rPr>
          <w:lang w:eastAsia="zh-CN"/>
        </w:rPr>
      </w:pPr>
      <w:bookmarkStart w:id="304" w:name="_Toc21015607"/>
      <w:bookmarkStart w:id="305" w:name="_Toc45829795"/>
      <w:bookmarkStart w:id="306" w:name="_Toc45830445"/>
      <w:bookmarkStart w:id="307" w:name="_Toc61108901"/>
      <w:r w:rsidRPr="00EC5BC0">
        <w:rPr>
          <w:lang w:eastAsia="zh-CN"/>
        </w:rPr>
        <w:t>4.10.6.1</w:t>
      </w:r>
      <w:r w:rsidRPr="00EC5BC0">
        <w:rPr>
          <w:lang w:eastAsia="zh-CN"/>
        </w:rPr>
        <w:tab/>
        <w:t>ETC6 generation</w:t>
      </w:r>
      <w:bookmarkEnd w:id="304"/>
      <w:bookmarkEnd w:id="305"/>
      <w:bookmarkEnd w:id="306"/>
      <w:bookmarkEnd w:id="307"/>
    </w:p>
    <w:p w14:paraId="0694CF13" w14:textId="77777777" w:rsidR="002037D6" w:rsidRPr="00EC5BC0" w:rsidRDefault="002037D6" w:rsidP="002037D6">
      <w:r w:rsidRPr="00EC5BC0">
        <w:t>ETC6 is constructed using the following method:</w:t>
      </w:r>
    </w:p>
    <w:p w14:paraId="15D8C2FB" w14:textId="77777777" w:rsidR="002037D6" w:rsidRPr="00EC5BC0" w:rsidRDefault="002037D6" w:rsidP="002037D6">
      <w:pPr>
        <w:pStyle w:val="B1"/>
      </w:pPr>
      <w:r w:rsidRPr="00EC5BC0">
        <w:t>-</w:t>
      </w:r>
      <w:r w:rsidRPr="00EC5BC0">
        <w:tab/>
        <w:t>The Base Station RF Bandwidth shall be the declared maximum Base Station RF Bandwidth.</w:t>
      </w:r>
    </w:p>
    <w:p w14:paraId="37BCCEB2" w14:textId="77777777" w:rsidR="002037D6" w:rsidRPr="00EC5BC0" w:rsidRDefault="002037D6" w:rsidP="002037D6">
      <w:pPr>
        <w:pStyle w:val="B1"/>
      </w:pPr>
      <w:r w:rsidRPr="00EC5BC0">
        <w:t>-</w:t>
      </w:r>
      <w:r w:rsidRPr="00EC5BC0">
        <w:tab/>
        <w:t>Place a NB-IoT carrier at the upper edge and a NB-IoT carrier at the lower Base Station RF Bandwidth edge.</w:t>
      </w:r>
    </w:p>
    <w:p w14:paraId="6152641B" w14:textId="77777777" w:rsidR="002037D6" w:rsidRPr="00EC5BC0" w:rsidRDefault="002037D6" w:rsidP="002037D6">
      <w:pPr>
        <w:pStyle w:val="B1"/>
      </w:pPr>
      <w:r w:rsidRPr="00EC5BC0">
        <w:t>-</w:t>
      </w:r>
      <w:r w:rsidRPr="00EC5BC0">
        <w:tab/>
        <w:t>For transmitter tests, add NB-IoT carriers at the edges using 600 kHz spacing until no more NB-IoT carriers are supported or no more NB-IoT carriers fit.</w:t>
      </w:r>
    </w:p>
    <w:p w14:paraId="30D75572" w14:textId="77777777" w:rsidR="002037D6" w:rsidRPr="00EC5BC0" w:rsidRDefault="002037D6" w:rsidP="002037D6">
      <w:pPr>
        <w:pStyle w:val="Heading4"/>
        <w:rPr>
          <w:lang w:eastAsia="zh-CN"/>
        </w:rPr>
      </w:pPr>
      <w:bookmarkStart w:id="308" w:name="_Toc21015608"/>
      <w:bookmarkStart w:id="309" w:name="_Toc45829796"/>
      <w:bookmarkStart w:id="310" w:name="_Toc45830446"/>
      <w:bookmarkStart w:id="311" w:name="_Toc61108902"/>
      <w:r w:rsidRPr="00EC5BC0">
        <w:rPr>
          <w:lang w:eastAsia="zh-CN"/>
        </w:rPr>
        <w:t>4.10.6.2</w:t>
      </w:r>
      <w:r w:rsidRPr="00EC5BC0">
        <w:rPr>
          <w:lang w:eastAsia="zh-CN"/>
        </w:rPr>
        <w:tab/>
        <w:t>ETC6 power allocation</w:t>
      </w:r>
      <w:bookmarkEnd w:id="308"/>
      <w:bookmarkEnd w:id="309"/>
      <w:bookmarkEnd w:id="310"/>
      <w:bookmarkEnd w:id="311"/>
    </w:p>
    <w:p w14:paraId="4FF5D6FF"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2545D3A6" w14:textId="77777777" w:rsidR="002037D6" w:rsidRPr="00EC5BC0" w:rsidRDefault="002037D6" w:rsidP="002037D6">
      <w:pPr>
        <w:pStyle w:val="Heading3"/>
        <w:rPr>
          <w:lang w:eastAsia="zh-CN"/>
        </w:rPr>
      </w:pPr>
      <w:bookmarkStart w:id="312" w:name="_Toc21015609"/>
      <w:bookmarkStart w:id="313" w:name="_Toc45829797"/>
      <w:bookmarkStart w:id="314" w:name="_Toc45830447"/>
      <w:bookmarkStart w:id="315" w:name="_Toc61108903"/>
      <w:r w:rsidRPr="00EC5BC0">
        <w:rPr>
          <w:lang w:eastAsia="zh-CN"/>
        </w:rPr>
        <w:t>4.10.7</w:t>
      </w:r>
      <w:r w:rsidRPr="00EC5BC0">
        <w:rPr>
          <w:lang w:eastAsia="zh-CN"/>
        </w:rPr>
        <w:tab/>
        <w:t>ETC7: E-UTRA and NB-IoT standalone multi-carrier operation</w:t>
      </w:r>
      <w:bookmarkEnd w:id="312"/>
      <w:bookmarkEnd w:id="313"/>
      <w:bookmarkEnd w:id="314"/>
      <w:bookmarkEnd w:id="315"/>
    </w:p>
    <w:p w14:paraId="02D54713" w14:textId="77777777" w:rsidR="002037D6" w:rsidRPr="00EC5BC0" w:rsidRDefault="002037D6" w:rsidP="002037D6">
      <w:r w:rsidRPr="00EC5BC0">
        <w:t>The purpose of the ETC7 is to test E-UTRA and NB-IoT standalone multi-carrier aspects.</w:t>
      </w:r>
    </w:p>
    <w:p w14:paraId="4B14471E" w14:textId="77777777" w:rsidR="002037D6" w:rsidRPr="00EC5BC0" w:rsidRDefault="002037D6" w:rsidP="002037D6">
      <w:pPr>
        <w:pStyle w:val="Heading4"/>
        <w:rPr>
          <w:lang w:eastAsia="zh-CN"/>
        </w:rPr>
      </w:pPr>
      <w:bookmarkStart w:id="316" w:name="_Toc21015610"/>
      <w:bookmarkStart w:id="317" w:name="_Toc45829798"/>
      <w:bookmarkStart w:id="318" w:name="_Toc45830448"/>
      <w:bookmarkStart w:id="319" w:name="_Toc61108904"/>
      <w:r w:rsidRPr="00EC5BC0">
        <w:rPr>
          <w:lang w:eastAsia="zh-CN"/>
        </w:rPr>
        <w:t>4.10.7.1</w:t>
      </w:r>
      <w:r w:rsidRPr="00EC5BC0">
        <w:rPr>
          <w:lang w:eastAsia="zh-CN"/>
        </w:rPr>
        <w:tab/>
        <w:t>ETC7 generation</w:t>
      </w:r>
      <w:bookmarkEnd w:id="316"/>
      <w:bookmarkEnd w:id="317"/>
      <w:bookmarkEnd w:id="318"/>
      <w:bookmarkEnd w:id="319"/>
    </w:p>
    <w:p w14:paraId="63F931F9" w14:textId="77777777" w:rsidR="002037D6" w:rsidRPr="00EC5BC0" w:rsidRDefault="002037D6" w:rsidP="002037D6">
      <w:r w:rsidRPr="00EC5BC0">
        <w:t>ETC7 is constructed using the following method:</w:t>
      </w:r>
    </w:p>
    <w:p w14:paraId="69FF19C3" w14:textId="77777777" w:rsidR="002037D6" w:rsidRPr="00EC5BC0" w:rsidRDefault="002037D6" w:rsidP="002037D6">
      <w:pPr>
        <w:pStyle w:val="B1"/>
      </w:pPr>
      <w:r w:rsidRPr="00EC5BC0">
        <w:t>-</w:t>
      </w:r>
      <w:r w:rsidRPr="00EC5BC0">
        <w:tab/>
        <w:t>The Base Station RF Bandwidth shall be the declared maximum Base Station RF Bandwidth.</w:t>
      </w:r>
    </w:p>
    <w:p w14:paraId="7A8C34CA" w14:textId="77777777" w:rsidR="002037D6" w:rsidRPr="00EC5BC0" w:rsidRDefault="002037D6" w:rsidP="002037D6">
      <w:pPr>
        <w:pStyle w:val="B1"/>
      </w:pPr>
      <w:r w:rsidRPr="00EC5BC0">
        <w:t>-</w:t>
      </w:r>
      <w:r w:rsidRPr="00EC5BC0">
        <w:tab/>
        <w:t>For receiver tests, place a NB-IoT carrier at the lower edge and a 5MHz E-UTRA carrier at the upper Base Station RF Bandwidth edge. If the BS does not support 5 MHz channel BW use the narrowest supported BW.</w:t>
      </w:r>
    </w:p>
    <w:p w14:paraId="6FD21940" w14:textId="77777777" w:rsidR="002037D6" w:rsidRPr="00EC5BC0" w:rsidRDefault="002037D6" w:rsidP="002037D6">
      <w:pPr>
        <w:pStyle w:val="B1"/>
      </w:pPr>
      <w:r w:rsidRPr="00EC5BC0">
        <w:t>-</w:t>
      </w:r>
      <w:r w:rsidRPr="00EC5BC0">
        <w:tab/>
        <w:t>For transmitter tests and in the case of a BS supporting only one NB-IoT carrier, place a NB-IoT carrier at the lower edge and a 5MHz E-UTRA carrier at the upper Base Station RF Bandwidth edge. If the BS does not support 5 MHz channel BW use the narrowest supported BW. Add additional E-UTRA carriers of the same bandwidth as the already allocated E-UTRA carriers in the middle if possible.</w:t>
      </w:r>
    </w:p>
    <w:p w14:paraId="6A1F8D6E" w14:textId="77777777" w:rsidR="002037D6" w:rsidRPr="00EC5BC0" w:rsidRDefault="002037D6" w:rsidP="002037D6">
      <w:pPr>
        <w:pStyle w:val="B1"/>
      </w:pPr>
      <w:r w:rsidRPr="00EC5BC0">
        <w:t>-</w:t>
      </w:r>
      <w:r w:rsidRPr="00EC5BC0">
        <w:tab/>
        <w:t>For transmitter tests and in the case of a BS supporting more than one NB-IoT carrier, carry out the following steps.</w:t>
      </w:r>
    </w:p>
    <w:p w14:paraId="5781A56D" w14:textId="77777777" w:rsidR="002037D6" w:rsidRPr="00EC5BC0" w:rsidRDefault="002037D6" w:rsidP="00CB0142">
      <w:pPr>
        <w:pStyle w:val="B2"/>
      </w:pPr>
      <w:r w:rsidRPr="00EC5BC0">
        <w:t>-</w:t>
      </w:r>
      <w:r w:rsidRPr="00EC5BC0">
        <w:tab/>
        <w:t>Place a NB-IoT carrier at the upper edge and a NB-IoT carrier at the lower Base Station RF Bandwidth edge.</w:t>
      </w:r>
    </w:p>
    <w:p w14:paraId="23B43917" w14:textId="77777777" w:rsidR="002037D6" w:rsidRPr="00EC5BC0" w:rsidRDefault="002037D6" w:rsidP="00CB0142">
      <w:pPr>
        <w:pStyle w:val="B2"/>
      </w:pPr>
      <w:r w:rsidRPr="00EC5BC0">
        <w:t>-</w:t>
      </w:r>
      <w:r w:rsidRPr="00EC5BC0">
        <w:tab/>
        <w:t>Place two 5 MHz E-UTRA carriers in the middle of the Base Station RF Bandwidth. If the BS does not support 5 MHz channel BW use the narrowest supported BW, if only one carrier is supported or two carriers do not fit place only one carrier.</w:t>
      </w:r>
    </w:p>
    <w:p w14:paraId="53FEEFCF" w14:textId="77777777" w:rsidR="002037D6" w:rsidRPr="00EC5BC0" w:rsidRDefault="002037D6" w:rsidP="00CB0142">
      <w:pPr>
        <w:pStyle w:val="B2"/>
      </w:pPr>
      <w:r w:rsidRPr="00EC5BC0">
        <w:t>-</w:t>
      </w:r>
      <w:r w:rsidRPr="00EC5BC0">
        <w:tab/>
        <w:t>Add NB-IoT carriers at the edges using 600 kHz spacing until no more NB-IoT carriers are supported or no more NB-IoT carriers fit.</w:t>
      </w:r>
    </w:p>
    <w:p w14:paraId="7642CAD6" w14:textId="77777777" w:rsidR="002037D6" w:rsidRPr="00EC5BC0" w:rsidRDefault="002037D6" w:rsidP="00CB0142">
      <w:pPr>
        <w:pStyle w:val="B2"/>
      </w:pPr>
      <w:r w:rsidRPr="00EC5BC0">
        <w:t>-</w:t>
      </w:r>
      <w:r w:rsidRPr="00EC5BC0">
        <w:tab/>
        <w:t>Add additional E-UTRA carriers of the same bandwidth as the already allocated E-UTRA carriers in the middle if possible.</w:t>
      </w:r>
    </w:p>
    <w:p w14:paraId="7B6C707F" w14:textId="77777777" w:rsidR="002037D6" w:rsidRPr="00EC5BC0" w:rsidRDefault="002037D6" w:rsidP="002037D6">
      <w:pPr>
        <w:pStyle w:val="Heading4"/>
        <w:rPr>
          <w:lang w:eastAsia="zh-CN"/>
        </w:rPr>
      </w:pPr>
      <w:bookmarkStart w:id="320" w:name="_Toc21015611"/>
      <w:bookmarkStart w:id="321" w:name="_Toc45829799"/>
      <w:bookmarkStart w:id="322" w:name="_Toc45830449"/>
      <w:bookmarkStart w:id="323" w:name="_Toc61108905"/>
      <w:r w:rsidRPr="00EC5BC0">
        <w:rPr>
          <w:lang w:eastAsia="zh-CN"/>
        </w:rPr>
        <w:t>4.10.7.2</w:t>
      </w:r>
      <w:r w:rsidRPr="00EC5BC0">
        <w:rPr>
          <w:lang w:eastAsia="zh-CN"/>
        </w:rPr>
        <w:tab/>
        <w:t>ETC7 power allocation</w:t>
      </w:r>
      <w:bookmarkEnd w:id="320"/>
      <w:bookmarkEnd w:id="321"/>
      <w:bookmarkEnd w:id="322"/>
      <w:bookmarkEnd w:id="323"/>
    </w:p>
    <w:p w14:paraId="0A24A29D"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3A7F18DB" w14:textId="77777777" w:rsidR="002037D6" w:rsidRPr="00EC5BC0" w:rsidRDefault="002037D6" w:rsidP="002037D6">
      <w:pPr>
        <w:pStyle w:val="Heading3"/>
        <w:rPr>
          <w:lang w:eastAsia="zh-CN"/>
        </w:rPr>
      </w:pPr>
      <w:bookmarkStart w:id="324" w:name="_Toc21015612"/>
      <w:bookmarkStart w:id="325" w:name="_Toc45829800"/>
      <w:bookmarkStart w:id="326" w:name="_Toc45830450"/>
      <w:bookmarkStart w:id="327" w:name="_Toc61108906"/>
      <w:r w:rsidRPr="00EC5BC0">
        <w:rPr>
          <w:lang w:eastAsia="zh-CN"/>
        </w:rPr>
        <w:t>4.10.8</w:t>
      </w:r>
      <w:r w:rsidRPr="00EC5BC0">
        <w:rPr>
          <w:lang w:eastAsia="zh-CN"/>
        </w:rPr>
        <w:tab/>
        <w:t>ETC8: E-UTRA and NB-IoT in-band multi-carrier operation</w:t>
      </w:r>
      <w:bookmarkEnd w:id="324"/>
      <w:bookmarkEnd w:id="325"/>
      <w:bookmarkEnd w:id="326"/>
      <w:bookmarkEnd w:id="327"/>
    </w:p>
    <w:p w14:paraId="38E96FC3" w14:textId="77777777" w:rsidR="002037D6" w:rsidRPr="00EC5BC0" w:rsidRDefault="002037D6" w:rsidP="002037D6">
      <w:r w:rsidRPr="00EC5BC0">
        <w:t>The purpose of the ETC8 is to test E-UTRA and NB-IoT in-band multi-carrier aspects.</w:t>
      </w:r>
    </w:p>
    <w:p w14:paraId="6E715C63" w14:textId="77777777" w:rsidR="002037D6" w:rsidRPr="00EC5BC0" w:rsidRDefault="002037D6" w:rsidP="002037D6">
      <w:pPr>
        <w:pStyle w:val="Heading4"/>
        <w:rPr>
          <w:lang w:eastAsia="zh-CN"/>
        </w:rPr>
      </w:pPr>
      <w:bookmarkStart w:id="328" w:name="_Toc21015613"/>
      <w:bookmarkStart w:id="329" w:name="_Toc45829801"/>
      <w:bookmarkStart w:id="330" w:name="_Toc45830451"/>
      <w:bookmarkStart w:id="331" w:name="_Toc61108907"/>
      <w:r w:rsidRPr="00EC5BC0">
        <w:rPr>
          <w:lang w:eastAsia="zh-CN"/>
        </w:rPr>
        <w:t>4.10.8.1</w:t>
      </w:r>
      <w:r w:rsidRPr="00EC5BC0">
        <w:rPr>
          <w:lang w:eastAsia="zh-CN"/>
        </w:rPr>
        <w:tab/>
        <w:t>ETC8 generation</w:t>
      </w:r>
      <w:bookmarkEnd w:id="328"/>
      <w:bookmarkEnd w:id="329"/>
      <w:bookmarkEnd w:id="330"/>
      <w:bookmarkEnd w:id="331"/>
    </w:p>
    <w:p w14:paraId="0DF225EC" w14:textId="77777777" w:rsidR="002037D6" w:rsidRPr="00EC5BC0" w:rsidRDefault="002037D6" w:rsidP="002037D6">
      <w:r w:rsidRPr="00EC5BC0">
        <w:t>ETC8 is constructed using the following method:</w:t>
      </w:r>
    </w:p>
    <w:p w14:paraId="1DA58E33" w14:textId="77777777" w:rsidR="002037D6" w:rsidRPr="00EC5BC0" w:rsidRDefault="002037D6" w:rsidP="002037D6">
      <w:pPr>
        <w:pStyle w:val="B1"/>
      </w:pPr>
      <w:r w:rsidRPr="00EC5BC0">
        <w:t>-</w:t>
      </w:r>
      <w:r w:rsidRPr="00EC5BC0">
        <w:tab/>
        <w:t>The Base Station RF Bandwidth shall be the declared maximum Base Station RF Bandwidth.</w:t>
      </w:r>
    </w:p>
    <w:p w14:paraId="734D0E98" w14:textId="77777777" w:rsidR="002037D6" w:rsidRPr="00EC5BC0" w:rsidRDefault="002037D6" w:rsidP="002037D6">
      <w:pPr>
        <w:pStyle w:val="B1"/>
        <w:rPr>
          <w:lang w:eastAsia="zh-CN"/>
        </w:rPr>
      </w:pPr>
      <w:r w:rsidRPr="00EC5BC0">
        <w:t>-</w:t>
      </w:r>
      <w:r w:rsidRPr="00EC5BC0">
        <w:tab/>
        <w:t>Place a 5 MHz E-UTRA carrier adjacent to the lower Base Station RF Bandwidth edge. Place the power boosted NB-IoT PRB at the outermost in-band position eligible for NB-IoT PRB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at the upper Base Station RF Bandwidth edge.</w:t>
      </w:r>
    </w:p>
    <w:p w14:paraId="6E35D5C7" w14:textId="77777777" w:rsidR="002037D6" w:rsidRPr="00EC5BC0" w:rsidRDefault="002037D6" w:rsidP="002037D6">
      <w:pPr>
        <w:pStyle w:val="B1"/>
      </w:pPr>
      <w:r w:rsidRPr="00EC5BC0">
        <w:t>-</w:t>
      </w:r>
      <w:r w:rsidRPr="00EC5BC0">
        <w:tab/>
        <w:t>For transmitter tests, select as many 5 MHz E-UTRA carriers that the BS supports and that fit in the rest of the Base Station RF Bandwidth. Place the carriers adjacent to each other starting from the high Base Station RF Bandwidth edge. The nominal carrier spacing defined in subclause 5.7 shall apply.</w:t>
      </w:r>
    </w:p>
    <w:p w14:paraId="2257172D" w14:textId="77777777" w:rsidR="002037D6" w:rsidRPr="00EC5BC0" w:rsidRDefault="002037D6" w:rsidP="002037D6">
      <w:pPr>
        <w:pStyle w:val="B1"/>
      </w:pPr>
      <w:r w:rsidRPr="00EC5BC0">
        <w:t>-</w:t>
      </w:r>
      <w:r w:rsidRPr="00EC5BC0">
        <w:tab/>
        <w:t>If 5 MHz E-UTRA carriers are not supported by the BS the narrowest supported channel BW shall be selected instead.</w:t>
      </w:r>
    </w:p>
    <w:p w14:paraId="0220D1C6" w14:textId="77777777" w:rsidR="002037D6" w:rsidRPr="00EC5BC0" w:rsidRDefault="002037D6" w:rsidP="002037D6">
      <w:pPr>
        <w:pStyle w:val="Heading4"/>
        <w:rPr>
          <w:lang w:eastAsia="zh-CN"/>
        </w:rPr>
      </w:pPr>
      <w:bookmarkStart w:id="332" w:name="_Toc21015614"/>
      <w:bookmarkStart w:id="333" w:name="_Toc45829802"/>
      <w:bookmarkStart w:id="334" w:name="_Toc45830452"/>
      <w:bookmarkStart w:id="335" w:name="_Toc61108908"/>
      <w:r w:rsidRPr="00EC5BC0">
        <w:rPr>
          <w:lang w:eastAsia="zh-CN"/>
        </w:rPr>
        <w:t>4.10.8.2</w:t>
      </w:r>
      <w:r w:rsidRPr="00EC5BC0">
        <w:rPr>
          <w:lang w:eastAsia="zh-CN"/>
        </w:rPr>
        <w:tab/>
        <w:t>ETC8 power allocation</w:t>
      </w:r>
      <w:bookmarkEnd w:id="332"/>
      <w:bookmarkEnd w:id="333"/>
      <w:bookmarkEnd w:id="334"/>
      <w:bookmarkEnd w:id="335"/>
    </w:p>
    <w:p w14:paraId="401C43CA"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17617255" w14:textId="77777777" w:rsidR="002037D6" w:rsidRPr="00EC5BC0" w:rsidRDefault="002037D6" w:rsidP="002037D6">
      <w:pPr>
        <w:pStyle w:val="Heading3"/>
        <w:rPr>
          <w:lang w:eastAsia="zh-CN"/>
        </w:rPr>
      </w:pPr>
      <w:bookmarkStart w:id="336" w:name="_Toc21015615"/>
      <w:bookmarkStart w:id="337" w:name="_Toc45829803"/>
      <w:bookmarkStart w:id="338" w:name="_Toc45830453"/>
      <w:bookmarkStart w:id="339" w:name="_Toc61108909"/>
      <w:r w:rsidRPr="00EC5BC0">
        <w:rPr>
          <w:lang w:eastAsia="zh-CN"/>
        </w:rPr>
        <w:t>4.10.9</w:t>
      </w:r>
      <w:r w:rsidRPr="00EC5BC0">
        <w:rPr>
          <w:lang w:eastAsia="zh-CN"/>
        </w:rPr>
        <w:tab/>
        <w:t>ETC9: E-UTRA and NB-IoT guard-band multi-carrier operation</w:t>
      </w:r>
      <w:bookmarkEnd w:id="336"/>
      <w:bookmarkEnd w:id="337"/>
      <w:bookmarkEnd w:id="338"/>
      <w:bookmarkEnd w:id="339"/>
    </w:p>
    <w:p w14:paraId="106BD81C" w14:textId="77777777" w:rsidR="002037D6" w:rsidRPr="00EC5BC0" w:rsidRDefault="002037D6" w:rsidP="002037D6">
      <w:r w:rsidRPr="00EC5BC0">
        <w:t>The purpose of the ETC9 is to test E-UTRA and NB-IoT guard-band multi-carrier aspects.</w:t>
      </w:r>
    </w:p>
    <w:p w14:paraId="144E6A9D" w14:textId="77777777" w:rsidR="002037D6" w:rsidRPr="00EC5BC0" w:rsidRDefault="002037D6" w:rsidP="002037D6">
      <w:pPr>
        <w:pStyle w:val="Heading4"/>
        <w:rPr>
          <w:lang w:eastAsia="zh-CN"/>
        </w:rPr>
      </w:pPr>
      <w:bookmarkStart w:id="340" w:name="_Toc21015616"/>
      <w:bookmarkStart w:id="341" w:name="_Toc45829804"/>
      <w:bookmarkStart w:id="342" w:name="_Toc45830454"/>
      <w:bookmarkStart w:id="343" w:name="_Toc61108910"/>
      <w:r w:rsidRPr="00EC5BC0">
        <w:rPr>
          <w:lang w:eastAsia="zh-CN"/>
        </w:rPr>
        <w:t>4.10.9.1</w:t>
      </w:r>
      <w:r w:rsidRPr="00EC5BC0">
        <w:rPr>
          <w:lang w:eastAsia="zh-CN"/>
        </w:rPr>
        <w:tab/>
        <w:t>ETC9 generation</w:t>
      </w:r>
      <w:bookmarkEnd w:id="340"/>
      <w:bookmarkEnd w:id="341"/>
      <w:bookmarkEnd w:id="342"/>
      <w:bookmarkEnd w:id="343"/>
    </w:p>
    <w:p w14:paraId="1F5CC49B" w14:textId="77777777" w:rsidR="002037D6" w:rsidRPr="00EC5BC0" w:rsidRDefault="002037D6" w:rsidP="002037D6">
      <w:r w:rsidRPr="00EC5BC0">
        <w:t>ETC9 is constructed using the following method:</w:t>
      </w:r>
    </w:p>
    <w:p w14:paraId="44EF314B" w14:textId="77777777" w:rsidR="002037D6" w:rsidRPr="00EC5BC0" w:rsidRDefault="002037D6" w:rsidP="002037D6">
      <w:pPr>
        <w:pStyle w:val="B1"/>
      </w:pPr>
      <w:r w:rsidRPr="00EC5BC0">
        <w:t>-</w:t>
      </w:r>
      <w:r w:rsidRPr="00EC5BC0">
        <w:tab/>
        <w:t>The Base Station RF Bandwidth shall be the declared maximum Base Station RF Bandwidth.</w:t>
      </w:r>
    </w:p>
    <w:p w14:paraId="2742F2EC" w14:textId="77777777" w:rsidR="002037D6" w:rsidRPr="00EC5BC0" w:rsidRDefault="002037D6" w:rsidP="002037D6">
      <w:pPr>
        <w:pStyle w:val="B1"/>
        <w:rPr>
          <w:lang w:eastAsia="zh-CN"/>
        </w:rPr>
      </w:pPr>
      <w:r w:rsidRPr="00EC5BC0">
        <w:t>-</w:t>
      </w:r>
      <w:r w:rsidRPr="00EC5BC0">
        <w:tab/>
        <w:t xml:space="preserve">Place a 10 MHz E-UTRA carrier adjacent to the lower Base Station RF Bandwidth edge. Place the power boosted NB-IoT PRB at the outermost guard-band position eligible for NB-IoT PRB at the lower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lower </w:t>
      </w:r>
      <w:r w:rsidRPr="00EC5BC0">
        <w:t>Base Station RF Bandwidth edge</w:t>
      </w:r>
      <w:r w:rsidRPr="00EC5BC0">
        <w:rPr>
          <w:lang w:eastAsia="zh-CN"/>
        </w:rPr>
        <w:t>)</w:t>
      </w:r>
      <w:r w:rsidRPr="00EC5BC0">
        <w:t xml:space="preserve">. Place a 10 MHz E-UTRA carrier adjacent to the upper Base Station RF Bandwidth edge. In the case of a BS supporting more than one NB-IoT guard-band carrier, place the power boosted NB-IoT PRB at the outermost guard-band position eligible for NB-IoT PRB at the upper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upper </w:t>
      </w:r>
      <w:r w:rsidRPr="00EC5BC0">
        <w:t>Base Station RF Bandwidth edge</w:t>
      </w:r>
      <w:r w:rsidRPr="00EC5BC0">
        <w:rPr>
          <w:lang w:eastAsia="zh-CN"/>
        </w:rPr>
        <w:t>)</w:t>
      </w:r>
      <w:r w:rsidRPr="00EC5BC0">
        <w:t>.</w:t>
      </w:r>
    </w:p>
    <w:p w14:paraId="4E6E180F" w14:textId="77777777" w:rsidR="002037D6" w:rsidRPr="00EC5BC0" w:rsidRDefault="002037D6" w:rsidP="002037D6">
      <w:pPr>
        <w:pStyle w:val="B1"/>
      </w:pPr>
      <w:r w:rsidRPr="00EC5BC0">
        <w:t>-</w:t>
      </w:r>
      <w:r w:rsidRPr="00EC5BC0">
        <w:tab/>
        <w:t>For transmitter tests, select as many 10 MHz E-UTRA carriers that the BS supports and that fit in the rest of the Base Station RF Bandwidth. Place the carriers adjacent to each other starting from the high Base Station RF Bandwidth edge. The nominal carrier spacing defined in subclause 5.7 shall apply.</w:t>
      </w:r>
    </w:p>
    <w:p w14:paraId="709DC67F" w14:textId="77777777" w:rsidR="002037D6" w:rsidRPr="00EC5BC0" w:rsidRDefault="002037D6" w:rsidP="002037D6">
      <w:pPr>
        <w:pStyle w:val="B1"/>
      </w:pPr>
      <w:r w:rsidRPr="00EC5BC0">
        <w:t>-</w:t>
      </w:r>
      <w:r w:rsidRPr="00EC5BC0">
        <w:tab/>
        <w:t>If 10 MHz E-UTRA carriers are not supported by the BS the narrowest supported channel BW shall be selected instead.</w:t>
      </w:r>
    </w:p>
    <w:p w14:paraId="6FD4E82D" w14:textId="77777777" w:rsidR="002037D6" w:rsidRPr="00EC5BC0" w:rsidRDefault="002037D6" w:rsidP="002037D6">
      <w:pPr>
        <w:pStyle w:val="Heading4"/>
        <w:rPr>
          <w:lang w:eastAsia="zh-CN"/>
        </w:rPr>
      </w:pPr>
      <w:bookmarkStart w:id="344" w:name="_Toc21015617"/>
      <w:bookmarkStart w:id="345" w:name="_Toc45829805"/>
      <w:bookmarkStart w:id="346" w:name="_Toc45830455"/>
      <w:bookmarkStart w:id="347" w:name="_Toc61108911"/>
      <w:r w:rsidRPr="00EC5BC0">
        <w:rPr>
          <w:lang w:eastAsia="zh-CN"/>
        </w:rPr>
        <w:t>4.10.9.2</w:t>
      </w:r>
      <w:r w:rsidRPr="00EC5BC0">
        <w:rPr>
          <w:lang w:eastAsia="zh-CN"/>
        </w:rPr>
        <w:tab/>
        <w:t>ETC9 power allocation</w:t>
      </w:r>
      <w:bookmarkEnd w:id="344"/>
      <w:bookmarkEnd w:id="345"/>
      <w:bookmarkEnd w:id="346"/>
      <w:bookmarkEnd w:id="347"/>
    </w:p>
    <w:p w14:paraId="55DBF1DE" w14:textId="77777777" w:rsidR="002037D6" w:rsidRPr="00EC5BC0" w:rsidRDefault="002037D6" w:rsidP="00B93084">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71DAC4A9" w14:textId="77777777" w:rsidR="00B93084" w:rsidRPr="00EC5BC0" w:rsidRDefault="00B93084" w:rsidP="002C24FB">
      <w:pPr>
        <w:pStyle w:val="Heading2"/>
      </w:pPr>
      <w:bookmarkStart w:id="348" w:name="_Toc21015618"/>
      <w:bookmarkStart w:id="349" w:name="_Toc45829806"/>
      <w:bookmarkStart w:id="350" w:name="_Toc45830456"/>
      <w:bookmarkStart w:id="351" w:name="_Toc61108912"/>
      <w:r w:rsidRPr="00EC5BC0">
        <w:t>4.11</w:t>
      </w:r>
      <w:r w:rsidRPr="00EC5BC0">
        <w:tab/>
        <w:t>Applicability of test configurations</w:t>
      </w:r>
      <w:bookmarkEnd w:id="348"/>
      <w:bookmarkEnd w:id="349"/>
      <w:bookmarkEnd w:id="350"/>
      <w:bookmarkEnd w:id="351"/>
    </w:p>
    <w:p w14:paraId="70B780A0" w14:textId="77777777" w:rsidR="00B93084" w:rsidRPr="00EC5BC0" w:rsidRDefault="00B93084" w:rsidP="00B93084">
      <w:r w:rsidRPr="00EC5BC0">
        <w:t xml:space="preserve">The present </w:t>
      </w:r>
      <w:r w:rsidR="00490DFB" w:rsidRPr="00EC5BC0">
        <w:t>sub</w:t>
      </w:r>
      <w:r w:rsidRPr="00EC5BC0">
        <w:t>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4.6.8. The generation and power allocation for each test configuration is defined in subclause 4.10.</w:t>
      </w:r>
    </w:p>
    <w:p w14:paraId="4ACE766E" w14:textId="77777777" w:rsidR="00B93084" w:rsidRPr="00EC5BC0" w:rsidRDefault="00B93084" w:rsidP="00B93084">
      <w:r w:rsidRPr="00EC5BC0">
        <w:t xml:space="preserve">For a </w:t>
      </w:r>
      <w:r w:rsidR="002037D6" w:rsidRPr="00EC5BC0">
        <w:t xml:space="preserve">E-UTRA </w:t>
      </w:r>
      <w:r w:rsidRPr="00EC5BC0">
        <w:t xml:space="preserve">BS </w:t>
      </w:r>
      <w:r w:rsidRPr="00EC5BC0">
        <w:rPr>
          <w:snapToGrid w:val="0"/>
          <w:lang w:eastAsia="zh-CN"/>
        </w:rPr>
        <w:t xml:space="preserve">declared to be capable of </w:t>
      </w:r>
      <w:r w:rsidRPr="00EC5BC0">
        <w:t>single carrier operation only, a single carrier (SC) shall be used for testing.</w:t>
      </w:r>
    </w:p>
    <w:p w14:paraId="6DA240FC" w14:textId="77777777" w:rsidR="00B93084" w:rsidRPr="00EC5BC0" w:rsidRDefault="00B93084" w:rsidP="00B93084">
      <w:pPr>
        <w:rPr>
          <w:snapToGrid w:val="0"/>
          <w:lang w:eastAsia="zh-CN"/>
        </w:rPr>
      </w:pPr>
      <w:r w:rsidRPr="00EC5BC0">
        <w:rPr>
          <w:snapToGrid w:val="0"/>
          <w:lang w:eastAsia="zh-CN"/>
        </w:rPr>
        <w:t xml:space="preserve">For a </w:t>
      </w:r>
      <w:r w:rsidR="002037D6" w:rsidRPr="00EC5BC0">
        <w:t xml:space="preserve">E-UTRA </w:t>
      </w:r>
      <w:r w:rsidRPr="00EC5BC0">
        <w:rPr>
          <w:snapToGrid w:val="0"/>
          <w:lang w:eastAsia="zh-CN"/>
        </w:rPr>
        <w:t xml:space="preserve">BS declared to be capable of multi-carrier and/or CA operation in contiguous spectrum operation </w:t>
      </w:r>
      <w:r w:rsidR="00490DFB" w:rsidRPr="00EC5BC0">
        <w:rPr>
          <w:snapToGrid w:val="0"/>
          <w:lang w:eastAsia="zh-CN"/>
        </w:rPr>
        <w:t xml:space="preserve">in single band </w:t>
      </w:r>
      <w:r w:rsidRPr="00EC5BC0">
        <w:rPr>
          <w:snapToGrid w:val="0"/>
          <w:lang w:eastAsia="zh-CN"/>
        </w:rPr>
        <w:t>only, the test configurations in Table 4.11-1 shall be used for testing.</w:t>
      </w:r>
    </w:p>
    <w:p w14:paraId="04A3FA63" w14:textId="77777777" w:rsidR="00B93084" w:rsidRPr="00EC5BC0" w:rsidRDefault="00B93084" w:rsidP="00B93084">
      <w:pPr>
        <w:pStyle w:val="TH"/>
        <w:rPr>
          <w:snapToGrid w:val="0"/>
          <w:lang w:eastAsia="zh-CN"/>
        </w:rPr>
      </w:pPr>
      <w:r w:rsidRPr="00EC5BC0">
        <w:rPr>
          <w:snapToGrid w:val="0"/>
          <w:lang w:eastAsia="zh-CN"/>
        </w:rPr>
        <w:t xml:space="preserve">Table 4.11-1: Test configurations for a </w:t>
      </w:r>
      <w:r w:rsidR="002037D6" w:rsidRPr="00EC5BC0">
        <w:t xml:space="preserve">E-UTRA </w:t>
      </w:r>
      <w:r w:rsidRPr="00EC5BC0">
        <w:rPr>
          <w:snapToGrid w:val="0"/>
          <w:lang w:eastAsia="zh-CN"/>
        </w:rPr>
        <w:t xml:space="preserve">BS capable of multi-carrier and/or CA operation in contiguous spectrum </w:t>
      </w:r>
      <w:r w:rsidR="00490DFB" w:rsidRPr="00EC5BC0">
        <w:rPr>
          <w:snapToGrid w:val="0"/>
          <w:lang w:eastAsia="zh-CN"/>
        </w:rPr>
        <w:t xml:space="preserve">in single band </w:t>
      </w:r>
      <w:r w:rsidRPr="00EC5BC0">
        <w:rPr>
          <w:snapToGrid w:val="0"/>
          <w:lang w:eastAsia="zh-CN"/>
        </w:rPr>
        <w:t>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67D8F8C9" w14:textId="77777777" w:rsidTr="008D1F0A">
        <w:trPr>
          <w:jc w:val="center"/>
        </w:trPr>
        <w:tc>
          <w:tcPr>
            <w:tcW w:w="4726" w:type="dxa"/>
          </w:tcPr>
          <w:p w14:paraId="21C95EBD" w14:textId="77777777" w:rsidR="00B93084" w:rsidRPr="00EC5BC0" w:rsidRDefault="00B93084" w:rsidP="008D1F0A">
            <w:pPr>
              <w:pStyle w:val="TAH"/>
              <w:rPr>
                <w:rFonts w:cs="Arial"/>
                <w:lang w:eastAsia="en-US"/>
              </w:rPr>
            </w:pPr>
            <w:r w:rsidRPr="00EC5BC0">
              <w:rPr>
                <w:rFonts w:cs="Arial"/>
                <w:lang w:eastAsia="zh-CN"/>
              </w:rPr>
              <w:t>BS test case</w:t>
            </w:r>
          </w:p>
        </w:tc>
        <w:tc>
          <w:tcPr>
            <w:tcW w:w="2257" w:type="dxa"/>
          </w:tcPr>
          <w:p w14:paraId="45444A08" w14:textId="77777777" w:rsidR="00B93084" w:rsidRPr="00EC5BC0" w:rsidRDefault="00B93084" w:rsidP="008D1F0A">
            <w:pPr>
              <w:pStyle w:val="TAH"/>
              <w:rPr>
                <w:rFonts w:cs="Arial"/>
                <w:lang w:eastAsia="en-US"/>
              </w:rPr>
            </w:pPr>
            <w:r w:rsidRPr="00EC5BC0">
              <w:rPr>
                <w:rFonts w:cs="Arial"/>
                <w:snapToGrid w:val="0"/>
                <w:lang w:eastAsia="zh-CN"/>
              </w:rPr>
              <w:t>Contiguous spectrum capable BS</w:t>
            </w:r>
          </w:p>
        </w:tc>
      </w:tr>
      <w:tr w:rsidR="00EC5BC0" w:rsidRPr="00EC5BC0" w14:paraId="4D4E1880" w14:textId="77777777" w:rsidTr="008D1F0A">
        <w:trPr>
          <w:jc w:val="center"/>
        </w:trPr>
        <w:tc>
          <w:tcPr>
            <w:tcW w:w="4726" w:type="dxa"/>
          </w:tcPr>
          <w:p w14:paraId="09CD15BC" w14:textId="77777777" w:rsidR="00B93084" w:rsidRPr="00EC5BC0" w:rsidRDefault="00B93084" w:rsidP="008D1F0A">
            <w:pPr>
              <w:pStyle w:val="TAL"/>
              <w:rPr>
                <w:rFonts w:cs="Arial"/>
                <w:lang w:eastAsia="en-US"/>
              </w:rPr>
            </w:pPr>
            <w:r w:rsidRPr="00EC5BC0">
              <w:rPr>
                <w:rFonts w:cs="Arial"/>
                <w:lang w:eastAsia="zh-CN"/>
              </w:rPr>
              <w:t>6.2 Base station output power</w:t>
            </w:r>
          </w:p>
        </w:tc>
        <w:tc>
          <w:tcPr>
            <w:tcW w:w="2257" w:type="dxa"/>
          </w:tcPr>
          <w:p w14:paraId="1BC77131" w14:textId="77777777" w:rsidR="00B93084" w:rsidRPr="00EC5BC0" w:rsidRDefault="00B93084" w:rsidP="008D1F0A">
            <w:pPr>
              <w:pStyle w:val="TAC"/>
              <w:rPr>
                <w:rFonts w:cs="Arial"/>
                <w:lang w:eastAsia="en-US"/>
              </w:rPr>
            </w:pPr>
            <w:r w:rsidRPr="00EC5BC0">
              <w:rPr>
                <w:rFonts w:cs="Arial"/>
                <w:snapToGrid w:val="0"/>
                <w:lang w:eastAsia="zh-CN"/>
              </w:rPr>
              <w:t>ETC1</w:t>
            </w:r>
          </w:p>
        </w:tc>
      </w:tr>
      <w:tr w:rsidR="00EC5BC0" w:rsidRPr="00EC5BC0" w14:paraId="3C151D99" w14:textId="77777777" w:rsidTr="008D1F0A">
        <w:trPr>
          <w:jc w:val="center"/>
        </w:trPr>
        <w:tc>
          <w:tcPr>
            <w:tcW w:w="4726" w:type="dxa"/>
          </w:tcPr>
          <w:p w14:paraId="480ECD14"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57" w:type="dxa"/>
          </w:tcPr>
          <w:p w14:paraId="7ADE454A" w14:textId="77777777" w:rsidR="00B93084" w:rsidRPr="00EC5BC0" w:rsidRDefault="00B93084" w:rsidP="008D1F0A">
            <w:pPr>
              <w:pStyle w:val="TAC"/>
              <w:rPr>
                <w:rFonts w:cs="Arial"/>
                <w:lang w:eastAsia="en-US"/>
              </w:rPr>
            </w:pPr>
          </w:p>
        </w:tc>
      </w:tr>
      <w:tr w:rsidR="00EC5BC0" w:rsidRPr="00EC5BC0" w14:paraId="3C94C189" w14:textId="77777777" w:rsidTr="008D1F0A">
        <w:trPr>
          <w:jc w:val="center"/>
        </w:trPr>
        <w:tc>
          <w:tcPr>
            <w:tcW w:w="4726" w:type="dxa"/>
          </w:tcPr>
          <w:p w14:paraId="111D37D9" w14:textId="77777777" w:rsidR="00490DFB" w:rsidRPr="00EC5BC0" w:rsidRDefault="00490DFB" w:rsidP="008D1F0A">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28F43B54"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EF0FFAE" w14:textId="77777777" w:rsidTr="008D1F0A">
        <w:trPr>
          <w:jc w:val="center"/>
        </w:trPr>
        <w:tc>
          <w:tcPr>
            <w:tcW w:w="4726" w:type="dxa"/>
          </w:tcPr>
          <w:p w14:paraId="31D16B34" w14:textId="77777777" w:rsidR="00490DFB" w:rsidRPr="00EC5BC0" w:rsidRDefault="00490DFB" w:rsidP="008D1F0A">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A0A79D7"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3FDB0AA9" w14:textId="77777777" w:rsidTr="008D1F0A">
        <w:trPr>
          <w:jc w:val="center"/>
        </w:trPr>
        <w:tc>
          <w:tcPr>
            <w:tcW w:w="4726" w:type="dxa"/>
          </w:tcPr>
          <w:p w14:paraId="4E8D7021" w14:textId="77777777" w:rsidR="00490DFB" w:rsidRPr="00EC5BC0" w:rsidRDefault="00490DFB" w:rsidP="008D1F0A">
            <w:pPr>
              <w:pStyle w:val="TAL"/>
              <w:rPr>
                <w:rFonts w:cs="Arial"/>
                <w:lang w:eastAsia="en-US"/>
              </w:rPr>
            </w:pPr>
            <w:r w:rsidRPr="00EC5BC0">
              <w:rPr>
                <w:rFonts w:cs="Arial"/>
                <w:lang w:eastAsia="zh-CN"/>
              </w:rPr>
              <w:t>6.4</w:t>
            </w:r>
            <w:r w:rsidRPr="00EC5BC0">
              <w:rPr>
                <w:rFonts w:cs="Arial"/>
                <w:lang w:eastAsia="zh-CN"/>
              </w:rPr>
              <w:tab/>
              <w:t>Transmit ON/OFF power (only applied for E-UTRA TDD BS)</w:t>
            </w:r>
          </w:p>
        </w:tc>
        <w:tc>
          <w:tcPr>
            <w:tcW w:w="2257" w:type="dxa"/>
          </w:tcPr>
          <w:p w14:paraId="23138B7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47DE86E5" w14:textId="77777777" w:rsidTr="008D1F0A">
        <w:trPr>
          <w:jc w:val="center"/>
        </w:trPr>
        <w:tc>
          <w:tcPr>
            <w:tcW w:w="4726" w:type="dxa"/>
          </w:tcPr>
          <w:p w14:paraId="5134BD7A" w14:textId="77777777" w:rsidR="00490DFB" w:rsidRPr="00EC5BC0" w:rsidRDefault="00490DFB" w:rsidP="008D1F0A">
            <w:pPr>
              <w:pStyle w:val="TAL"/>
              <w:rPr>
                <w:rFonts w:cs="Arial"/>
                <w:lang w:eastAsia="en-US"/>
              </w:rPr>
            </w:pPr>
            <w:r w:rsidRPr="00EC5BC0">
              <w:rPr>
                <w:rFonts w:cs="Arial"/>
                <w:lang w:eastAsia="ja-JP"/>
              </w:rPr>
              <w:t>6.5 Transmitted signal quality</w:t>
            </w:r>
          </w:p>
        </w:tc>
        <w:tc>
          <w:tcPr>
            <w:tcW w:w="2257" w:type="dxa"/>
          </w:tcPr>
          <w:p w14:paraId="6F55C11E" w14:textId="77777777" w:rsidR="00490DFB" w:rsidRPr="00EC5BC0" w:rsidRDefault="00490DFB" w:rsidP="008D1F0A">
            <w:pPr>
              <w:pStyle w:val="TAC"/>
              <w:rPr>
                <w:rFonts w:cs="Arial"/>
                <w:lang w:eastAsia="en-US"/>
              </w:rPr>
            </w:pPr>
            <w:r w:rsidRPr="00EC5BC0">
              <w:rPr>
                <w:rFonts w:cs="Arial"/>
                <w:snapToGrid w:val="0"/>
                <w:lang w:eastAsia="zh-CN"/>
              </w:rPr>
              <w:t>-</w:t>
            </w:r>
          </w:p>
        </w:tc>
      </w:tr>
      <w:tr w:rsidR="00EC5BC0" w:rsidRPr="00EC5BC0" w14:paraId="638BEEB9" w14:textId="77777777" w:rsidTr="008D1F0A">
        <w:trPr>
          <w:jc w:val="center"/>
        </w:trPr>
        <w:tc>
          <w:tcPr>
            <w:tcW w:w="4726" w:type="dxa"/>
          </w:tcPr>
          <w:p w14:paraId="3EE9E7B7" w14:textId="77777777" w:rsidR="00490DFB" w:rsidRPr="00EC5BC0" w:rsidRDefault="00490DFB" w:rsidP="008D1F0A">
            <w:pPr>
              <w:pStyle w:val="TAL"/>
              <w:rPr>
                <w:rFonts w:cs="Arial"/>
                <w:lang w:eastAsia="en-US"/>
              </w:rPr>
            </w:pPr>
            <w:r w:rsidRPr="00EC5BC0">
              <w:rPr>
                <w:rFonts w:cs="Arial"/>
                <w:lang w:eastAsia="ja-JP"/>
              </w:rPr>
              <w:t>6.5.1</w:t>
            </w:r>
            <w:r w:rsidRPr="00EC5BC0">
              <w:rPr>
                <w:rFonts w:cs="Arial"/>
                <w:lang w:eastAsia="ja-JP"/>
              </w:rPr>
              <w:tab/>
              <w:t>Frequency error</w:t>
            </w:r>
          </w:p>
        </w:tc>
        <w:tc>
          <w:tcPr>
            <w:tcW w:w="2257" w:type="dxa"/>
          </w:tcPr>
          <w:p w14:paraId="2E6B403B"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0F6FB13" w14:textId="77777777" w:rsidTr="008D1F0A">
        <w:trPr>
          <w:jc w:val="center"/>
        </w:trPr>
        <w:tc>
          <w:tcPr>
            <w:tcW w:w="4726" w:type="dxa"/>
          </w:tcPr>
          <w:p w14:paraId="0A522081" w14:textId="77777777" w:rsidR="00490DFB" w:rsidRPr="00EC5BC0" w:rsidRDefault="00490DFB" w:rsidP="008D1F0A">
            <w:pPr>
              <w:pStyle w:val="TAL"/>
              <w:rPr>
                <w:rFonts w:cs="Arial"/>
                <w:lang w:eastAsia="en-US"/>
              </w:rPr>
            </w:pPr>
            <w:r w:rsidRPr="00EC5BC0">
              <w:rPr>
                <w:rFonts w:cs="Arial"/>
                <w:lang w:eastAsia="ja-JP"/>
              </w:rPr>
              <w:t>6.5.2</w:t>
            </w:r>
            <w:r w:rsidRPr="00EC5BC0">
              <w:rPr>
                <w:rFonts w:cs="Arial"/>
                <w:lang w:eastAsia="ja-JP"/>
              </w:rPr>
              <w:tab/>
              <w:t>Error Vector Magnitude</w:t>
            </w:r>
          </w:p>
        </w:tc>
        <w:tc>
          <w:tcPr>
            <w:tcW w:w="2257" w:type="dxa"/>
          </w:tcPr>
          <w:p w14:paraId="0BB59A8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122F2D4" w14:textId="77777777" w:rsidTr="008D1F0A">
        <w:trPr>
          <w:jc w:val="center"/>
        </w:trPr>
        <w:tc>
          <w:tcPr>
            <w:tcW w:w="4726" w:type="dxa"/>
          </w:tcPr>
          <w:p w14:paraId="2E0AD84D" w14:textId="77777777" w:rsidR="00490DFB" w:rsidRPr="00EC5BC0" w:rsidRDefault="00490DFB" w:rsidP="008D1F0A">
            <w:pPr>
              <w:pStyle w:val="TAL"/>
              <w:rPr>
                <w:rFonts w:cs="Arial"/>
                <w:lang w:eastAsia="en-US"/>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7118D7F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44BF594" w14:textId="77777777" w:rsidTr="008D1F0A">
        <w:trPr>
          <w:jc w:val="center"/>
        </w:trPr>
        <w:tc>
          <w:tcPr>
            <w:tcW w:w="4726" w:type="dxa"/>
          </w:tcPr>
          <w:p w14:paraId="14CA9AD7"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57" w:type="dxa"/>
          </w:tcPr>
          <w:p w14:paraId="3BA2EC31"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916354C" w14:textId="77777777" w:rsidTr="008D1F0A">
        <w:trPr>
          <w:jc w:val="center"/>
        </w:trPr>
        <w:tc>
          <w:tcPr>
            <w:tcW w:w="4726" w:type="dxa"/>
          </w:tcPr>
          <w:p w14:paraId="2119308B" w14:textId="77777777" w:rsidR="00490DFB" w:rsidRPr="00EC5BC0" w:rsidRDefault="00490DFB" w:rsidP="008D1F0A">
            <w:pPr>
              <w:pStyle w:val="TAL"/>
              <w:rPr>
                <w:rFonts w:cs="Arial"/>
                <w:lang w:eastAsia="en-US"/>
              </w:rPr>
            </w:pPr>
            <w:r w:rsidRPr="00EC5BC0">
              <w:rPr>
                <w:rFonts w:cs="Arial"/>
                <w:lang w:eastAsia="ja-JP"/>
              </w:rPr>
              <w:t>6.6 Unwanted emissions</w:t>
            </w:r>
          </w:p>
        </w:tc>
        <w:tc>
          <w:tcPr>
            <w:tcW w:w="2257" w:type="dxa"/>
          </w:tcPr>
          <w:p w14:paraId="5E680F0C"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551E0DA2" w14:textId="77777777" w:rsidTr="008D1F0A">
        <w:trPr>
          <w:jc w:val="center"/>
        </w:trPr>
        <w:tc>
          <w:tcPr>
            <w:tcW w:w="4726" w:type="dxa"/>
          </w:tcPr>
          <w:p w14:paraId="44077AB4"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6DFB19EA"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489FD230" w14:textId="77777777" w:rsidTr="008D1F0A">
        <w:trPr>
          <w:jc w:val="center"/>
        </w:trPr>
        <w:tc>
          <w:tcPr>
            <w:tcW w:w="4726" w:type="dxa"/>
          </w:tcPr>
          <w:p w14:paraId="7CFDE1C8"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CB9F0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947542A" w14:textId="77777777" w:rsidTr="008D1F0A">
        <w:trPr>
          <w:jc w:val="center"/>
        </w:trPr>
        <w:tc>
          <w:tcPr>
            <w:tcW w:w="4726" w:type="dxa"/>
          </w:tcPr>
          <w:p w14:paraId="364F59B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D30EED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14445717" w14:textId="77777777" w:rsidTr="008D1F0A">
        <w:trPr>
          <w:jc w:val="center"/>
        </w:trPr>
        <w:tc>
          <w:tcPr>
            <w:tcW w:w="4726" w:type="dxa"/>
          </w:tcPr>
          <w:p w14:paraId="4074D9F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5DDA218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89C1B84" w14:textId="77777777" w:rsidTr="008D1F0A">
        <w:trPr>
          <w:jc w:val="center"/>
        </w:trPr>
        <w:tc>
          <w:tcPr>
            <w:tcW w:w="4726" w:type="dxa"/>
          </w:tcPr>
          <w:p w14:paraId="1CCDBF2F" w14:textId="77777777" w:rsidR="00490DFB" w:rsidRPr="00EC5BC0" w:rsidRDefault="00490DFB" w:rsidP="008D1F0A">
            <w:pPr>
              <w:pStyle w:val="TAL"/>
              <w:rPr>
                <w:rFonts w:cs="Arial"/>
                <w:lang w:eastAsia="en-US"/>
              </w:rPr>
            </w:pPr>
            <w:r w:rsidRPr="00EC5BC0">
              <w:rPr>
                <w:rFonts w:cs="Arial"/>
                <w:lang w:eastAsia="ja-JP"/>
              </w:rPr>
              <w:t>6.7 Transmitter intermodulation</w:t>
            </w:r>
          </w:p>
        </w:tc>
        <w:tc>
          <w:tcPr>
            <w:tcW w:w="2257" w:type="dxa"/>
          </w:tcPr>
          <w:p w14:paraId="1C2C3FE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E702642" w14:textId="77777777" w:rsidTr="008D1F0A">
        <w:trPr>
          <w:jc w:val="center"/>
        </w:trPr>
        <w:tc>
          <w:tcPr>
            <w:tcW w:w="4726" w:type="dxa"/>
          </w:tcPr>
          <w:p w14:paraId="47D8834D"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57" w:type="dxa"/>
          </w:tcPr>
          <w:p w14:paraId="5831ED7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633602FA" w14:textId="77777777" w:rsidTr="008D1F0A">
        <w:trPr>
          <w:jc w:val="center"/>
        </w:trPr>
        <w:tc>
          <w:tcPr>
            <w:tcW w:w="4726" w:type="dxa"/>
          </w:tcPr>
          <w:p w14:paraId="7F7869A5"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57" w:type="dxa"/>
          </w:tcPr>
          <w:p w14:paraId="4979DD92"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0225491" w14:textId="77777777" w:rsidTr="008D1F0A">
        <w:trPr>
          <w:jc w:val="center"/>
        </w:trPr>
        <w:tc>
          <w:tcPr>
            <w:tcW w:w="4726" w:type="dxa"/>
          </w:tcPr>
          <w:p w14:paraId="2A1D21F7"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57" w:type="dxa"/>
          </w:tcPr>
          <w:p w14:paraId="3AACBED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4A2C375D" w14:textId="77777777" w:rsidTr="008D1F0A">
        <w:trPr>
          <w:jc w:val="center"/>
        </w:trPr>
        <w:tc>
          <w:tcPr>
            <w:tcW w:w="4726" w:type="dxa"/>
          </w:tcPr>
          <w:p w14:paraId="1012E7F7" w14:textId="77777777" w:rsidR="00490DFB" w:rsidRPr="00EC5BC0" w:rsidRDefault="00490DFB" w:rsidP="008D1F0A">
            <w:pPr>
              <w:pStyle w:val="TAL"/>
              <w:rPr>
                <w:rFonts w:cs="Arial"/>
                <w:lang w:eastAsia="en-US"/>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059A56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2FE93BD6" w14:textId="77777777" w:rsidTr="008D1F0A">
        <w:trPr>
          <w:jc w:val="center"/>
        </w:trPr>
        <w:tc>
          <w:tcPr>
            <w:tcW w:w="4726" w:type="dxa"/>
          </w:tcPr>
          <w:p w14:paraId="1D54D2CA" w14:textId="77777777" w:rsidR="00490DFB" w:rsidRPr="00EC5BC0" w:rsidRDefault="00490DFB" w:rsidP="008D1F0A">
            <w:pPr>
              <w:pStyle w:val="TAL"/>
              <w:rPr>
                <w:rFonts w:cs="Arial"/>
                <w:lang w:eastAsia="en-US"/>
              </w:rPr>
            </w:pPr>
            <w:r w:rsidRPr="00EC5BC0">
              <w:rPr>
                <w:rFonts w:cs="Arial"/>
                <w:lang w:eastAsia="zh-CN"/>
              </w:rPr>
              <w:t>7.6 Blocking</w:t>
            </w:r>
          </w:p>
        </w:tc>
        <w:tc>
          <w:tcPr>
            <w:tcW w:w="2257" w:type="dxa"/>
          </w:tcPr>
          <w:p w14:paraId="5A27475A"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D7AE272" w14:textId="77777777" w:rsidTr="008D1F0A">
        <w:trPr>
          <w:jc w:val="center"/>
        </w:trPr>
        <w:tc>
          <w:tcPr>
            <w:tcW w:w="4726" w:type="dxa"/>
          </w:tcPr>
          <w:p w14:paraId="21A9490D"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7</w:t>
            </w:r>
            <w:r w:rsidRPr="00EC5BC0">
              <w:rPr>
                <w:rFonts w:cs="Arial"/>
                <w:sz w:val="24"/>
                <w:szCs w:val="24"/>
                <w:lang w:eastAsia="ja-JP"/>
              </w:rPr>
              <w:t xml:space="preserve"> </w:t>
            </w:r>
            <w:r w:rsidRPr="00EC5BC0">
              <w:rPr>
                <w:rFonts w:cs="Arial"/>
                <w:lang w:eastAsia="en-US"/>
              </w:rPr>
              <w:t>Receiver spurious emissions</w:t>
            </w:r>
          </w:p>
        </w:tc>
        <w:tc>
          <w:tcPr>
            <w:tcW w:w="2257" w:type="dxa"/>
          </w:tcPr>
          <w:p w14:paraId="7664360F"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CC05EAE" w14:textId="77777777" w:rsidTr="008D1F0A">
        <w:trPr>
          <w:jc w:val="center"/>
        </w:trPr>
        <w:tc>
          <w:tcPr>
            <w:tcW w:w="4726" w:type="dxa"/>
          </w:tcPr>
          <w:p w14:paraId="6E4E1923"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8</w:t>
            </w:r>
            <w:r w:rsidRPr="00EC5BC0">
              <w:rPr>
                <w:rFonts w:cs="Arial"/>
                <w:lang w:eastAsia="en-US"/>
              </w:rPr>
              <w:t xml:space="preserve"> Receiver intermodulation</w:t>
            </w:r>
          </w:p>
        </w:tc>
        <w:tc>
          <w:tcPr>
            <w:tcW w:w="2257" w:type="dxa"/>
          </w:tcPr>
          <w:p w14:paraId="452738F1"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490DFB" w:rsidRPr="00EC5BC0" w14:paraId="63281815" w14:textId="77777777" w:rsidTr="008D1F0A">
        <w:trPr>
          <w:jc w:val="center"/>
        </w:trPr>
        <w:tc>
          <w:tcPr>
            <w:tcW w:w="6983" w:type="dxa"/>
            <w:gridSpan w:val="2"/>
          </w:tcPr>
          <w:p w14:paraId="4AFCE69E"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430D1EC" w14:textId="77777777" w:rsidR="00B93084" w:rsidRPr="00EC5BC0" w:rsidRDefault="00B93084" w:rsidP="00B93084"/>
    <w:p w14:paraId="2FF1FA9D"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00490DFB" w:rsidRPr="00EC5BC0">
        <w:rPr>
          <w:snapToGrid w:val="0"/>
          <w:lang w:eastAsia="zh-CN"/>
        </w:rPr>
        <w:t xml:space="preserve">in single band </w:t>
      </w:r>
      <w:r w:rsidRPr="00EC5BC0">
        <w:rPr>
          <w:snapToGrid w:val="0"/>
        </w:rPr>
        <w:t xml:space="preserve">and 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rPr>
          <w:t>4.6.8 a</w:t>
        </w:r>
      </w:smartTag>
      <w:r w:rsidRPr="00EC5BC0">
        <w:rPr>
          <w:snapToGrid w:val="0"/>
        </w:rPr>
        <w:t xml:space="preserve">re identical for contiguous (C) and non-contiguous (NC) </w:t>
      </w:r>
      <w:r w:rsidRPr="00EC5BC0">
        <w:rPr>
          <w:snapToGrid w:val="0"/>
          <w:lang w:eastAsia="zh-CN"/>
        </w:rPr>
        <w:t xml:space="preserve">spectrum </w:t>
      </w:r>
      <w:r w:rsidRPr="00EC5BC0">
        <w:rPr>
          <w:snapToGrid w:val="0"/>
        </w:rPr>
        <w:t>operation, the test configurations in the second column of Table 4.11</w:t>
      </w:r>
      <w:r w:rsidRPr="00EC5BC0">
        <w:rPr>
          <w:snapToGrid w:val="0"/>
        </w:rPr>
        <w:noBreakHyphen/>
        <w:t>2 shall be used for testing.</w:t>
      </w:r>
    </w:p>
    <w:p w14:paraId="7128357E"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Pr="00EC5BC0">
        <w:rPr>
          <w:snapToGrid w:val="0"/>
        </w:rPr>
        <w:t xml:space="preserve">and </w:t>
      </w:r>
      <w:r w:rsidR="00490DFB" w:rsidRPr="00EC5BC0">
        <w:rPr>
          <w:snapToGrid w:val="0"/>
          <w:lang w:eastAsia="zh-CN"/>
        </w:rPr>
        <w:t xml:space="preserve">in single band </w:t>
      </w:r>
      <w:r w:rsidRPr="00EC5BC0">
        <w:rPr>
          <w:snapToGrid w:val="0"/>
        </w:rPr>
        <w:t xml:space="preserve">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rPr>
          <w:t>4.6.8 a</w:t>
        </w:r>
      </w:smartTag>
      <w:r w:rsidRPr="00EC5BC0">
        <w:rPr>
          <w:snapToGrid w:val="0"/>
        </w:rPr>
        <w:t xml:space="preserve">re not identical for contiguous and non-contiguous </w:t>
      </w:r>
      <w:r w:rsidRPr="00EC5BC0">
        <w:rPr>
          <w:snapToGrid w:val="0"/>
          <w:lang w:eastAsia="zh-CN"/>
        </w:rPr>
        <w:t xml:space="preserve">spectrum </w:t>
      </w:r>
      <w:r w:rsidRPr="00EC5BC0">
        <w:rPr>
          <w:snapToGrid w:val="0"/>
        </w:rPr>
        <w:t>operation,</w:t>
      </w:r>
      <w:r w:rsidRPr="00EC5BC0">
        <w:rPr>
          <w:snapToGrid w:val="0"/>
          <w:lang w:eastAsia="zh-CN"/>
        </w:rPr>
        <w:t xml:space="preserve"> </w:t>
      </w:r>
      <w:r w:rsidRPr="00EC5BC0">
        <w:rPr>
          <w:snapToGrid w:val="0"/>
        </w:rPr>
        <w:t>the test configurations in the third column of Table 4.11</w:t>
      </w:r>
      <w:r w:rsidRPr="00EC5BC0">
        <w:rPr>
          <w:snapToGrid w:val="0"/>
        </w:rPr>
        <w:noBreakHyphen/>
        <w:t xml:space="preserve">2 </w:t>
      </w:r>
      <w:r w:rsidRPr="00EC5BC0">
        <w:rPr>
          <w:snapToGrid w:val="0"/>
          <w:lang w:eastAsia="zh-CN"/>
        </w:rPr>
        <w:t>shall be used for testing.</w:t>
      </w:r>
    </w:p>
    <w:p w14:paraId="2E992886" w14:textId="77777777" w:rsidR="00B93084" w:rsidRPr="00EC5BC0" w:rsidRDefault="00B93084" w:rsidP="00B93084">
      <w:pPr>
        <w:pStyle w:val="TH"/>
        <w:rPr>
          <w:snapToGrid w:val="0"/>
          <w:lang w:eastAsia="zh-CN"/>
        </w:rPr>
      </w:pPr>
      <w:r w:rsidRPr="00EC5BC0">
        <w:rPr>
          <w:snapToGrid w:val="0"/>
          <w:lang w:eastAsia="zh-CN"/>
        </w:rPr>
        <w:t xml:space="preserve">Table 4.11-2: Test configuration for </w:t>
      </w:r>
      <w:r w:rsidRPr="00EC5BC0">
        <w:rPr>
          <w:lang w:eastAsia="zh-CN"/>
        </w:rPr>
        <w:t xml:space="preserve">a </w:t>
      </w:r>
      <w:r w:rsidR="002037D6" w:rsidRPr="00EC5BC0">
        <w:rPr>
          <w:snapToGrid w:val="0"/>
        </w:rPr>
        <w:t xml:space="preserve">E-UTRA </w:t>
      </w:r>
      <w:r w:rsidRPr="00EC5BC0">
        <w:t>BS</w:t>
      </w:r>
      <w:r w:rsidRPr="00EC5BC0">
        <w:rPr>
          <w:lang w:eastAsia="zh-CN"/>
        </w:rPr>
        <w:t xml:space="preserve"> </w:t>
      </w:r>
      <w:r w:rsidRPr="00EC5BC0">
        <w:rPr>
          <w:snapToGrid w:val="0"/>
        </w:rPr>
        <w:t xml:space="preserve">capable of </w:t>
      </w:r>
      <w:r w:rsidRPr="00EC5BC0">
        <w:rPr>
          <w:snapToGrid w:val="0"/>
          <w:lang w:eastAsia="zh-CN"/>
        </w:rPr>
        <w:t xml:space="preserve">multi-carrier and/or CA operation in </w:t>
      </w:r>
      <w:r w:rsidRPr="00EC5BC0">
        <w:rPr>
          <w:snapToGrid w:val="0"/>
        </w:rPr>
        <w:t xml:space="preserve">both contiguous and non-contiguous </w:t>
      </w:r>
      <w:r w:rsidRPr="00EC5BC0">
        <w:rPr>
          <w:snapToGrid w:val="0"/>
          <w:lang w:eastAsia="zh-CN"/>
        </w:rPr>
        <w:t>spectrum</w:t>
      </w:r>
      <w:r w:rsidR="00490DFB" w:rsidRPr="00EC5BC0">
        <w:rPr>
          <w:snapToGrid w:val="0"/>
          <w:lang w:eastAsia="zh-CN"/>
        </w:rPr>
        <w:t xml:space="preserve"> in single band</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4"/>
        <w:gridCol w:w="2268"/>
        <w:gridCol w:w="2268"/>
      </w:tblGrid>
      <w:tr w:rsidR="00EC5BC0" w:rsidRPr="00EC5BC0" w14:paraId="02770450" w14:textId="77777777" w:rsidTr="008D1F0A">
        <w:trPr>
          <w:jc w:val="center"/>
        </w:trPr>
        <w:tc>
          <w:tcPr>
            <w:tcW w:w="3794" w:type="dxa"/>
          </w:tcPr>
          <w:p w14:paraId="44B458FF" w14:textId="77777777" w:rsidR="00B93084" w:rsidRPr="00EC5BC0" w:rsidRDefault="00B93084" w:rsidP="008D1F0A">
            <w:pPr>
              <w:pStyle w:val="TAH"/>
              <w:rPr>
                <w:rFonts w:cs="Arial"/>
                <w:lang w:eastAsia="en-US"/>
              </w:rPr>
            </w:pPr>
            <w:r w:rsidRPr="00EC5BC0">
              <w:rPr>
                <w:rFonts w:cs="Arial"/>
                <w:kern w:val="2"/>
                <w:lang w:eastAsia="zh-CN"/>
              </w:rPr>
              <w:t>BS test case</w:t>
            </w:r>
          </w:p>
        </w:tc>
        <w:tc>
          <w:tcPr>
            <w:tcW w:w="2268" w:type="dxa"/>
          </w:tcPr>
          <w:p w14:paraId="55C710F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identical parameters</w:t>
            </w:r>
          </w:p>
        </w:tc>
        <w:tc>
          <w:tcPr>
            <w:tcW w:w="2268" w:type="dxa"/>
          </w:tcPr>
          <w:p w14:paraId="50E1D36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different parameters</w:t>
            </w:r>
          </w:p>
        </w:tc>
      </w:tr>
      <w:tr w:rsidR="00EC5BC0" w:rsidRPr="00EC5BC0" w14:paraId="3A2345E9" w14:textId="77777777" w:rsidTr="008D1F0A">
        <w:trPr>
          <w:jc w:val="center"/>
        </w:trPr>
        <w:tc>
          <w:tcPr>
            <w:tcW w:w="3794" w:type="dxa"/>
          </w:tcPr>
          <w:p w14:paraId="2AED1CE6" w14:textId="77777777" w:rsidR="00B93084" w:rsidRPr="00EC5BC0" w:rsidRDefault="00B93084" w:rsidP="008D1F0A">
            <w:pPr>
              <w:pStyle w:val="TAL"/>
              <w:rPr>
                <w:rFonts w:cs="Arial"/>
                <w:lang w:eastAsia="en-US"/>
              </w:rPr>
            </w:pPr>
            <w:r w:rsidRPr="00EC5BC0">
              <w:rPr>
                <w:rFonts w:cs="Arial"/>
                <w:kern w:val="2"/>
                <w:lang w:eastAsia="zh-CN"/>
              </w:rPr>
              <w:t>6.2 Base station output power</w:t>
            </w:r>
          </w:p>
        </w:tc>
        <w:tc>
          <w:tcPr>
            <w:tcW w:w="2268" w:type="dxa"/>
          </w:tcPr>
          <w:p w14:paraId="657A60FF" w14:textId="77777777" w:rsidR="00B93084" w:rsidRPr="00EC5BC0" w:rsidRDefault="00B93084" w:rsidP="008D1F0A">
            <w:pPr>
              <w:pStyle w:val="TAC"/>
              <w:rPr>
                <w:rFonts w:cs="Arial"/>
                <w:lang w:eastAsia="en-US"/>
              </w:rPr>
            </w:pPr>
            <w:r w:rsidRPr="00EC5BC0">
              <w:rPr>
                <w:rFonts w:cs="Arial"/>
                <w:snapToGrid w:val="0"/>
                <w:lang w:eastAsia="zh-CN"/>
              </w:rPr>
              <w:t>ETC1</w:t>
            </w:r>
          </w:p>
        </w:tc>
        <w:tc>
          <w:tcPr>
            <w:tcW w:w="2268" w:type="dxa"/>
          </w:tcPr>
          <w:p w14:paraId="22E80562" w14:textId="77777777" w:rsidR="00B93084" w:rsidRPr="00EC5BC0" w:rsidRDefault="00B93084" w:rsidP="008D1F0A">
            <w:pPr>
              <w:pStyle w:val="TAC"/>
              <w:rPr>
                <w:rFonts w:cs="Arial"/>
                <w:lang w:eastAsia="en-US"/>
              </w:rPr>
            </w:pPr>
            <w:r w:rsidRPr="00EC5BC0">
              <w:rPr>
                <w:rFonts w:cs="Arial"/>
                <w:snapToGrid w:val="0"/>
                <w:lang w:eastAsia="zh-CN"/>
              </w:rPr>
              <w:t>ETC1, ETC3</w:t>
            </w:r>
          </w:p>
        </w:tc>
      </w:tr>
      <w:tr w:rsidR="00EC5BC0" w:rsidRPr="00EC5BC0" w14:paraId="5710F8B7" w14:textId="77777777" w:rsidTr="008D1F0A">
        <w:trPr>
          <w:jc w:val="center"/>
        </w:trPr>
        <w:tc>
          <w:tcPr>
            <w:tcW w:w="3794" w:type="dxa"/>
          </w:tcPr>
          <w:p w14:paraId="763DD628"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68" w:type="dxa"/>
          </w:tcPr>
          <w:p w14:paraId="3D4DA68E" w14:textId="77777777" w:rsidR="00B93084" w:rsidRPr="00EC5BC0" w:rsidRDefault="00B93084" w:rsidP="008D1F0A">
            <w:pPr>
              <w:pStyle w:val="TAC"/>
              <w:rPr>
                <w:rFonts w:cs="Arial"/>
                <w:lang w:eastAsia="en-US"/>
              </w:rPr>
            </w:pPr>
          </w:p>
        </w:tc>
        <w:tc>
          <w:tcPr>
            <w:tcW w:w="2268" w:type="dxa"/>
          </w:tcPr>
          <w:p w14:paraId="66FB7052" w14:textId="77777777" w:rsidR="00B93084" w:rsidRPr="00EC5BC0" w:rsidRDefault="00B93084" w:rsidP="008D1F0A">
            <w:pPr>
              <w:pStyle w:val="TAC"/>
              <w:rPr>
                <w:rFonts w:cs="Arial"/>
                <w:lang w:eastAsia="en-US"/>
              </w:rPr>
            </w:pPr>
          </w:p>
        </w:tc>
      </w:tr>
      <w:tr w:rsidR="00EC5BC0" w:rsidRPr="00EC5BC0" w14:paraId="27D74BCB" w14:textId="77777777" w:rsidTr="008D1F0A">
        <w:trPr>
          <w:jc w:val="center"/>
        </w:trPr>
        <w:tc>
          <w:tcPr>
            <w:tcW w:w="3794" w:type="dxa"/>
          </w:tcPr>
          <w:p w14:paraId="41227925" w14:textId="77777777" w:rsidR="00490DFB" w:rsidRPr="00EC5BC0" w:rsidRDefault="00490DFB" w:rsidP="008D1F0A">
            <w:pPr>
              <w:pStyle w:val="TAL"/>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268" w:type="dxa"/>
          </w:tcPr>
          <w:p w14:paraId="628E5329"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09193A1E"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FC90A9B" w14:textId="77777777" w:rsidTr="008D1F0A">
        <w:trPr>
          <w:jc w:val="center"/>
        </w:trPr>
        <w:tc>
          <w:tcPr>
            <w:tcW w:w="3794" w:type="dxa"/>
          </w:tcPr>
          <w:p w14:paraId="09837BBF" w14:textId="77777777" w:rsidR="00490DFB" w:rsidRPr="00EC5BC0" w:rsidRDefault="00490DFB" w:rsidP="008D1F0A">
            <w:pPr>
              <w:pStyle w:val="TAL"/>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268" w:type="dxa"/>
          </w:tcPr>
          <w:p w14:paraId="142F0F6D"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c>
          <w:tcPr>
            <w:tcW w:w="2268" w:type="dxa"/>
          </w:tcPr>
          <w:p w14:paraId="6C6F958C"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76034330" w14:textId="77777777" w:rsidTr="008D1F0A">
        <w:trPr>
          <w:jc w:val="center"/>
        </w:trPr>
        <w:tc>
          <w:tcPr>
            <w:tcW w:w="3794" w:type="dxa"/>
          </w:tcPr>
          <w:p w14:paraId="2EA8A1C5" w14:textId="77777777" w:rsidR="00490DFB" w:rsidRPr="00EC5BC0" w:rsidRDefault="00490DFB" w:rsidP="008D1F0A">
            <w:pPr>
              <w:pStyle w:val="TAL"/>
              <w:rPr>
                <w:rFonts w:cs="Arial"/>
                <w:lang w:eastAsia="en-US"/>
              </w:rPr>
            </w:pPr>
            <w:r w:rsidRPr="00EC5BC0">
              <w:rPr>
                <w:rFonts w:cs="Arial"/>
                <w:kern w:val="2"/>
                <w:lang w:eastAsia="zh-CN"/>
              </w:rPr>
              <w:t>6.4</w:t>
            </w:r>
            <w:r w:rsidRPr="00EC5BC0">
              <w:rPr>
                <w:rFonts w:cs="Arial"/>
                <w:kern w:val="2"/>
                <w:lang w:eastAsia="zh-CN"/>
              </w:rPr>
              <w:tab/>
              <w:t>Transmit ON/OFF power (only applied for E-UTRA TDD BS)</w:t>
            </w:r>
          </w:p>
        </w:tc>
        <w:tc>
          <w:tcPr>
            <w:tcW w:w="2268" w:type="dxa"/>
          </w:tcPr>
          <w:p w14:paraId="1652C4A8"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004F1C74"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96DD248" w14:textId="77777777" w:rsidTr="008D1F0A">
        <w:trPr>
          <w:jc w:val="center"/>
        </w:trPr>
        <w:tc>
          <w:tcPr>
            <w:tcW w:w="3794" w:type="dxa"/>
          </w:tcPr>
          <w:p w14:paraId="7635795A" w14:textId="77777777" w:rsidR="00490DFB" w:rsidRPr="00EC5BC0" w:rsidRDefault="00490DFB" w:rsidP="008D1F0A">
            <w:pPr>
              <w:pStyle w:val="TAL"/>
              <w:rPr>
                <w:rFonts w:cs="Arial"/>
                <w:lang w:eastAsia="en-US"/>
              </w:rPr>
            </w:pPr>
            <w:r w:rsidRPr="00EC5BC0">
              <w:rPr>
                <w:rFonts w:cs="Arial"/>
                <w:kern w:val="2"/>
                <w:lang w:eastAsia="ja-JP"/>
              </w:rPr>
              <w:t>6.5 Transmitted signal quality</w:t>
            </w:r>
          </w:p>
        </w:tc>
        <w:tc>
          <w:tcPr>
            <w:tcW w:w="2268" w:type="dxa"/>
          </w:tcPr>
          <w:p w14:paraId="7C7D7617"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4284F0E"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73F97AD5" w14:textId="77777777" w:rsidTr="008D1F0A">
        <w:trPr>
          <w:jc w:val="center"/>
        </w:trPr>
        <w:tc>
          <w:tcPr>
            <w:tcW w:w="3794" w:type="dxa"/>
          </w:tcPr>
          <w:p w14:paraId="1528FA49" w14:textId="77777777" w:rsidR="00490DFB" w:rsidRPr="00EC5BC0" w:rsidRDefault="00490DFB" w:rsidP="008D1F0A">
            <w:pPr>
              <w:pStyle w:val="TAL"/>
              <w:rPr>
                <w:rFonts w:cs="Arial"/>
                <w:lang w:eastAsia="en-US"/>
              </w:rPr>
            </w:pPr>
            <w:r w:rsidRPr="00EC5BC0">
              <w:rPr>
                <w:rFonts w:cs="Arial"/>
                <w:kern w:val="2"/>
                <w:lang w:eastAsia="ja-JP"/>
              </w:rPr>
              <w:t>6.5.1</w:t>
            </w:r>
            <w:r w:rsidRPr="00EC5BC0">
              <w:rPr>
                <w:rFonts w:cs="Arial"/>
                <w:kern w:val="2"/>
                <w:lang w:eastAsia="ja-JP"/>
              </w:rPr>
              <w:tab/>
              <w:t>Frequency error</w:t>
            </w:r>
          </w:p>
        </w:tc>
        <w:tc>
          <w:tcPr>
            <w:tcW w:w="2268" w:type="dxa"/>
          </w:tcPr>
          <w:p w14:paraId="60168C19"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5C098328"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128E959B" w14:textId="77777777" w:rsidTr="008D1F0A">
        <w:trPr>
          <w:jc w:val="center"/>
        </w:trPr>
        <w:tc>
          <w:tcPr>
            <w:tcW w:w="3794" w:type="dxa"/>
          </w:tcPr>
          <w:p w14:paraId="44EA2D66" w14:textId="77777777" w:rsidR="00490DFB" w:rsidRPr="00EC5BC0" w:rsidRDefault="00490DFB" w:rsidP="008D1F0A">
            <w:pPr>
              <w:pStyle w:val="TAL"/>
              <w:rPr>
                <w:rFonts w:cs="Arial"/>
                <w:lang w:eastAsia="en-US"/>
              </w:rPr>
            </w:pPr>
            <w:r w:rsidRPr="00EC5BC0">
              <w:rPr>
                <w:rFonts w:cs="Arial"/>
                <w:kern w:val="2"/>
                <w:lang w:eastAsia="ja-JP"/>
              </w:rPr>
              <w:t>6.5.2</w:t>
            </w:r>
            <w:r w:rsidRPr="00EC5BC0">
              <w:rPr>
                <w:rFonts w:cs="Arial"/>
                <w:kern w:val="2"/>
                <w:lang w:eastAsia="ja-JP"/>
              </w:rPr>
              <w:tab/>
              <w:t>Error Vector Magnitude</w:t>
            </w:r>
          </w:p>
        </w:tc>
        <w:tc>
          <w:tcPr>
            <w:tcW w:w="2268" w:type="dxa"/>
          </w:tcPr>
          <w:p w14:paraId="66DC6ACF"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30FA6F5A"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17832566" w14:textId="77777777" w:rsidTr="008D1F0A">
        <w:trPr>
          <w:jc w:val="center"/>
        </w:trPr>
        <w:tc>
          <w:tcPr>
            <w:tcW w:w="3794" w:type="dxa"/>
          </w:tcPr>
          <w:p w14:paraId="030E20D9" w14:textId="77777777" w:rsidR="00490DFB" w:rsidRPr="00EC5BC0" w:rsidRDefault="00490DFB" w:rsidP="008D1F0A">
            <w:pPr>
              <w:pStyle w:val="TAL"/>
              <w:rPr>
                <w:rFonts w:cs="Arial"/>
                <w:lang w:eastAsia="en-US"/>
              </w:rPr>
            </w:pPr>
            <w:r w:rsidRPr="00EC5BC0">
              <w:rPr>
                <w:rFonts w:cs="Arial"/>
                <w:kern w:val="2"/>
                <w:lang w:eastAsia="ja-JP"/>
              </w:rPr>
              <w:t xml:space="preserve">6.5.3 Time alignment </w:t>
            </w:r>
            <w:r w:rsidRPr="00EC5BC0">
              <w:rPr>
                <w:rFonts w:cs="Arial"/>
                <w:kern w:val="2"/>
                <w:lang w:eastAsia="zh-CN"/>
              </w:rPr>
              <w:t>error</w:t>
            </w:r>
          </w:p>
        </w:tc>
        <w:tc>
          <w:tcPr>
            <w:tcW w:w="2268" w:type="dxa"/>
          </w:tcPr>
          <w:p w14:paraId="500EC786"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62093D57"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2CB7BA6" w14:textId="77777777" w:rsidTr="008D1F0A">
        <w:trPr>
          <w:jc w:val="center"/>
        </w:trPr>
        <w:tc>
          <w:tcPr>
            <w:tcW w:w="3794" w:type="dxa"/>
          </w:tcPr>
          <w:p w14:paraId="1D3E7806"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68" w:type="dxa"/>
          </w:tcPr>
          <w:p w14:paraId="008F39F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11AFDD5A"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6B239DB" w14:textId="77777777" w:rsidTr="008D1F0A">
        <w:trPr>
          <w:jc w:val="center"/>
        </w:trPr>
        <w:tc>
          <w:tcPr>
            <w:tcW w:w="3794" w:type="dxa"/>
          </w:tcPr>
          <w:p w14:paraId="735345E3" w14:textId="77777777" w:rsidR="00490DFB" w:rsidRPr="00EC5BC0" w:rsidRDefault="00490DFB" w:rsidP="008D1F0A">
            <w:pPr>
              <w:pStyle w:val="TAL"/>
              <w:rPr>
                <w:rFonts w:cs="Arial"/>
                <w:lang w:eastAsia="en-US"/>
              </w:rPr>
            </w:pPr>
            <w:r w:rsidRPr="00EC5BC0">
              <w:rPr>
                <w:rFonts w:cs="Arial"/>
                <w:kern w:val="2"/>
                <w:lang w:eastAsia="ja-JP"/>
              </w:rPr>
              <w:t>6.6 Unwanted emissions</w:t>
            </w:r>
          </w:p>
        </w:tc>
        <w:tc>
          <w:tcPr>
            <w:tcW w:w="2268" w:type="dxa"/>
          </w:tcPr>
          <w:p w14:paraId="5CAD0EF6"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623CE67"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0336AA0F" w14:textId="77777777" w:rsidTr="008D1F0A">
        <w:trPr>
          <w:jc w:val="center"/>
        </w:trPr>
        <w:tc>
          <w:tcPr>
            <w:tcW w:w="3794" w:type="dxa"/>
          </w:tcPr>
          <w:p w14:paraId="0E626AE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1</w:t>
            </w:r>
            <w:r w:rsidRPr="00EC5BC0">
              <w:rPr>
                <w:rFonts w:cs="Arial"/>
                <w:kern w:val="2"/>
                <w:lang w:eastAsia="ja-JP"/>
              </w:rPr>
              <w:t xml:space="preserve"> Occupied bandwidth</w:t>
            </w:r>
          </w:p>
        </w:tc>
        <w:tc>
          <w:tcPr>
            <w:tcW w:w="2268" w:type="dxa"/>
          </w:tcPr>
          <w:p w14:paraId="70AB689E" w14:textId="77777777" w:rsidR="00490DFB" w:rsidRPr="00EC5BC0" w:rsidRDefault="00490DFB" w:rsidP="008D1F0A">
            <w:pPr>
              <w:pStyle w:val="TAC"/>
              <w:rPr>
                <w:rFonts w:cs="Arial"/>
                <w:lang w:eastAsia="en-US"/>
              </w:rPr>
            </w:pPr>
            <w:r w:rsidRPr="00EC5BC0">
              <w:rPr>
                <w:rFonts w:cs="Arial"/>
                <w:snapToGrid w:val="0"/>
                <w:lang w:eastAsia="zh-CN"/>
              </w:rPr>
              <w:t>SC, ETC2 (Note)</w:t>
            </w:r>
          </w:p>
        </w:tc>
        <w:tc>
          <w:tcPr>
            <w:tcW w:w="2268" w:type="dxa"/>
          </w:tcPr>
          <w:p w14:paraId="7AD973A6"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06B3C0E1" w14:textId="77777777" w:rsidTr="008D1F0A">
        <w:trPr>
          <w:jc w:val="center"/>
        </w:trPr>
        <w:tc>
          <w:tcPr>
            <w:tcW w:w="3794" w:type="dxa"/>
          </w:tcPr>
          <w:p w14:paraId="6326B393"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Adjacent Channel Leakage power Ratio (ACLR)</w:t>
            </w:r>
          </w:p>
        </w:tc>
        <w:tc>
          <w:tcPr>
            <w:tcW w:w="2268" w:type="dxa"/>
          </w:tcPr>
          <w:p w14:paraId="5EC3FC19"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1FAB38EE"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4FA3B82" w14:textId="77777777" w:rsidTr="008D1F0A">
        <w:trPr>
          <w:jc w:val="center"/>
        </w:trPr>
        <w:tc>
          <w:tcPr>
            <w:tcW w:w="3794" w:type="dxa"/>
          </w:tcPr>
          <w:p w14:paraId="38FB36FB" w14:textId="77777777" w:rsidR="00490DFB" w:rsidRPr="00EC5BC0" w:rsidRDefault="00490DFB" w:rsidP="008D1F0A">
            <w:pPr>
              <w:pStyle w:val="TAL"/>
              <w:rPr>
                <w:rFonts w:cs="Arial"/>
                <w:lang w:eastAsia="en-US"/>
              </w:rPr>
            </w:pPr>
            <w:r w:rsidRPr="00EC5BC0">
              <w:rPr>
                <w:rFonts w:cs="Arial"/>
                <w:kern w:val="2"/>
                <w:lang w:eastAsia="ja-JP"/>
              </w:rPr>
              <w:t>6.6.2.2 Cumulative ACLR requirement in non-contiguous spectrum</w:t>
            </w:r>
          </w:p>
        </w:tc>
        <w:tc>
          <w:tcPr>
            <w:tcW w:w="2268" w:type="dxa"/>
          </w:tcPr>
          <w:p w14:paraId="1878FA5A"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742906E4" w14:textId="77777777" w:rsidR="00490DFB" w:rsidRPr="00EC5BC0" w:rsidRDefault="00490DFB" w:rsidP="008D1F0A">
            <w:pPr>
              <w:pStyle w:val="TAC"/>
              <w:rPr>
                <w:rFonts w:cs="Arial"/>
                <w:lang w:eastAsia="en-US"/>
              </w:rPr>
            </w:pPr>
            <w:r w:rsidRPr="00EC5BC0">
              <w:rPr>
                <w:rFonts w:cs="Arial"/>
                <w:snapToGrid w:val="0"/>
                <w:lang w:eastAsia="zh-CN"/>
              </w:rPr>
              <w:t>ETC3</w:t>
            </w:r>
          </w:p>
        </w:tc>
      </w:tr>
      <w:tr w:rsidR="00EC5BC0" w:rsidRPr="00EC5BC0" w14:paraId="7F4A0F0B" w14:textId="77777777" w:rsidTr="008D1F0A">
        <w:trPr>
          <w:jc w:val="center"/>
        </w:trPr>
        <w:tc>
          <w:tcPr>
            <w:tcW w:w="3794" w:type="dxa"/>
          </w:tcPr>
          <w:p w14:paraId="6EC9CC9B"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3</w:t>
            </w:r>
            <w:r w:rsidRPr="00EC5BC0">
              <w:rPr>
                <w:rFonts w:cs="Arial"/>
                <w:kern w:val="2"/>
                <w:lang w:eastAsia="ja-JP"/>
              </w:rPr>
              <w:t xml:space="preserve"> Operating band unwanted emissions</w:t>
            </w:r>
          </w:p>
        </w:tc>
        <w:tc>
          <w:tcPr>
            <w:tcW w:w="2268" w:type="dxa"/>
          </w:tcPr>
          <w:p w14:paraId="4EBB431B" w14:textId="77777777" w:rsidR="00490DFB" w:rsidRPr="00EC5BC0" w:rsidRDefault="00490DFB" w:rsidP="008D1F0A">
            <w:pPr>
              <w:pStyle w:val="TAC"/>
              <w:rPr>
                <w:rFonts w:cs="Arial"/>
                <w:lang w:eastAsia="en-US"/>
              </w:rPr>
            </w:pPr>
            <w:r w:rsidRPr="00EC5BC0">
              <w:rPr>
                <w:rFonts w:cs="Arial"/>
                <w:snapToGrid w:val="0"/>
                <w:lang w:eastAsia="zh-CN"/>
              </w:rPr>
              <w:t>ETC1, ETC3</w:t>
            </w:r>
          </w:p>
        </w:tc>
        <w:tc>
          <w:tcPr>
            <w:tcW w:w="2268" w:type="dxa"/>
          </w:tcPr>
          <w:p w14:paraId="010A32C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71BA03D" w14:textId="77777777" w:rsidTr="008D1F0A">
        <w:trPr>
          <w:jc w:val="center"/>
        </w:trPr>
        <w:tc>
          <w:tcPr>
            <w:tcW w:w="3794" w:type="dxa"/>
          </w:tcPr>
          <w:p w14:paraId="57301FA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4</w:t>
            </w:r>
            <w:r w:rsidRPr="00EC5BC0">
              <w:rPr>
                <w:rFonts w:cs="Arial"/>
                <w:kern w:val="2"/>
                <w:lang w:eastAsia="ja-JP"/>
              </w:rPr>
              <w:t xml:space="preserve"> Transmitter spurious emissions</w:t>
            </w:r>
          </w:p>
        </w:tc>
        <w:tc>
          <w:tcPr>
            <w:tcW w:w="2268" w:type="dxa"/>
          </w:tcPr>
          <w:p w14:paraId="6C3ACBB0"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6A51B78"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73F19A7" w14:textId="77777777" w:rsidTr="008D1F0A">
        <w:trPr>
          <w:jc w:val="center"/>
        </w:trPr>
        <w:tc>
          <w:tcPr>
            <w:tcW w:w="3794" w:type="dxa"/>
          </w:tcPr>
          <w:p w14:paraId="69DF0F3C" w14:textId="77777777" w:rsidR="00490DFB" w:rsidRPr="00EC5BC0" w:rsidRDefault="00490DFB" w:rsidP="008D1F0A">
            <w:pPr>
              <w:pStyle w:val="TAL"/>
              <w:rPr>
                <w:rFonts w:cs="Arial"/>
                <w:lang w:eastAsia="en-US"/>
              </w:rPr>
            </w:pPr>
            <w:r w:rsidRPr="00EC5BC0">
              <w:rPr>
                <w:rFonts w:cs="Arial"/>
                <w:kern w:val="2"/>
                <w:lang w:eastAsia="ja-JP"/>
              </w:rPr>
              <w:t>6.7 Transmitter intermodulation</w:t>
            </w:r>
          </w:p>
        </w:tc>
        <w:tc>
          <w:tcPr>
            <w:tcW w:w="2268" w:type="dxa"/>
          </w:tcPr>
          <w:p w14:paraId="2D587127"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c>
          <w:tcPr>
            <w:tcW w:w="2268" w:type="dxa"/>
          </w:tcPr>
          <w:p w14:paraId="34F99E6A"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r>
      <w:tr w:rsidR="00EC5BC0" w:rsidRPr="00EC5BC0" w14:paraId="2072716D" w14:textId="77777777" w:rsidTr="008D1F0A">
        <w:trPr>
          <w:jc w:val="center"/>
        </w:trPr>
        <w:tc>
          <w:tcPr>
            <w:tcW w:w="3794" w:type="dxa"/>
          </w:tcPr>
          <w:p w14:paraId="7AC81101"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68" w:type="dxa"/>
          </w:tcPr>
          <w:p w14:paraId="68413E6F"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2A0517E5"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7F998C2" w14:textId="77777777" w:rsidTr="008D1F0A">
        <w:trPr>
          <w:jc w:val="center"/>
        </w:trPr>
        <w:tc>
          <w:tcPr>
            <w:tcW w:w="3794" w:type="dxa"/>
          </w:tcPr>
          <w:p w14:paraId="61763624"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68" w:type="dxa"/>
          </w:tcPr>
          <w:p w14:paraId="0F07F13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3EBDF1FF"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C24F50D" w14:textId="77777777" w:rsidTr="008D1F0A">
        <w:trPr>
          <w:jc w:val="center"/>
        </w:trPr>
        <w:tc>
          <w:tcPr>
            <w:tcW w:w="3794" w:type="dxa"/>
          </w:tcPr>
          <w:p w14:paraId="5D660B23"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68" w:type="dxa"/>
          </w:tcPr>
          <w:p w14:paraId="2EC6348D"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04DAE236"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257330E4" w14:textId="77777777" w:rsidTr="008D1F0A">
        <w:trPr>
          <w:jc w:val="center"/>
        </w:trPr>
        <w:tc>
          <w:tcPr>
            <w:tcW w:w="3794" w:type="dxa"/>
          </w:tcPr>
          <w:p w14:paraId="10D9DFD9" w14:textId="77777777" w:rsidR="00490DFB" w:rsidRPr="00EC5BC0" w:rsidRDefault="00490DFB" w:rsidP="008D1F0A">
            <w:pPr>
              <w:pStyle w:val="TAL"/>
              <w:rPr>
                <w:rFonts w:cs="Arial"/>
                <w:lang w:eastAsia="en-US"/>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268" w:type="dxa"/>
          </w:tcPr>
          <w:p w14:paraId="116D3F6F"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727304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552E4B74" w14:textId="77777777" w:rsidTr="008D1F0A">
        <w:trPr>
          <w:jc w:val="center"/>
        </w:trPr>
        <w:tc>
          <w:tcPr>
            <w:tcW w:w="3794" w:type="dxa"/>
          </w:tcPr>
          <w:p w14:paraId="4F27574B" w14:textId="77777777" w:rsidR="00490DFB" w:rsidRPr="00EC5BC0" w:rsidRDefault="00490DFB" w:rsidP="008D1F0A">
            <w:pPr>
              <w:pStyle w:val="TAL"/>
              <w:rPr>
                <w:rFonts w:cs="Arial"/>
                <w:lang w:eastAsia="en-US"/>
              </w:rPr>
            </w:pPr>
            <w:r w:rsidRPr="00EC5BC0">
              <w:rPr>
                <w:rFonts w:cs="Arial"/>
                <w:kern w:val="2"/>
                <w:lang w:eastAsia="zh-CN"/>
              </w:rPr>
              <w:t>7.6 Blocking</w:t>
            </w:r>
          </w:p>
        </w:tc>
        <w:tc>
          <w:tcPr>
            <w:tcW w:w="2268" w:type="dxa"/>
          </w:tcPr>
          <w:p w14:paraId="334CC87D"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3B440FF"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DB27A64" w14:textId="77777777" w:rsidTr="008D1F0A">
        <w:trPr>
          <w:jc w:val="center"/>
        </w:trPr>
        <w:tc>
          <w:tcPr>
            <w:tcW w:w="3794" w:type="dxa"/>
          </w:tcPr>
          <w:p w14:paraId="6C1192A8"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268" w:type="dxa"/>
          </w:tcPr>
          <w:p w14:paraId="793417FC"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E89208C"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0B9989E2" w14:textId="77777777" w:rsidTr="008D1F0A">
        <w:trPr>
          <w:jc w:val="center"/>
        </w:trPr>
        <w:tc>
          <w:tcPr>
            <w:tcW w:w="3794" w:type="dxa"/>
          </w:tcPr>
          <w:p w14:paraId="530E3EDF"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268" w:type="dxa"/>
          </w:tcPr>
          <w:p w14:paraId="648EC41B"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4062A81"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490DFB" w:rsidRPr="00EC5BC0" w14:paraId="1039E978" w14:textId="77777777" w:rsidTr="008D1F0A">
        <w:trPr>
          <w:jc w:val="center"/>
        </w:trPr>
        <w:tc>
          <w:tcPr>
            <w:tcW w:w="8330" w:type="dxa"/>
            <w:gridSpan w:val="3"/>
          </w:tcPr>
          <w:p w14:paraId="1C4B4F9D"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8BE533F" w14:textId="77777777" w:rsidR="00B93084" w:rsidRPr="00EC5BC0" w:rsidRDefault="00B93084" w:rsidP="00B93084"/>
    <w:p w14:paraId="588C69A2" w14:textId="77777777" w:rsidR="00B93084" w:rsidRPr="00EC5BC0" w:rsidRDefault="00B93084" w:rsidP="00B93084">
      <w:r w:rsidRPr="00EC5BC0">
        <w:rPr>
          <w:snapToGrid w:val="0"/>
          <w:lang w:eastAsia="zh-CN"/>
        </w:rPr>
        <w:t xml:space="preserve">For a </w:t>
      </w:r>
      <w:r w:rsidR="002037D6" w:rsidRPr="00EC5BC0">
        <w:rPr>
          <w:snapToGrid w:val="0"/>
          <w:lang w:eastAsia="zh-CN"/>
        </w:rPr>
        <w:t xml:space="preserve">E-UTRA </w:t>
      </w:r>
      <w:r w:rsidRPr="00EC5BC0">
        <w:rPr>
          <w:snapToGrid w:val="0"/>
          <w:lang w:eastAsia="zh-CN"/>
        </w:rPr>
        <w:t>BS declared to be capable of multi-band operation, the test configuration in Table 4.11-3 shall be used for testing.</w:t>
      </w:r>
      <w:r w:rsidRPr="00EC5BC0">
        <w:t xml:space="preserve"> In the case where multiple bands are mapped on common antenna connector, the test configuration in the second column of Table 4.11-3 </w:t>
      </w:r>
      <w:r w:rsidRPr="00EC5BC0">
        <w:rPr>
          <w:snapToGrid w:val="0"/>
          <w:lang w:eastAsia="zh-CN"/>
        </w:rPr>
        <w:t>shall be used</w:t>
      </w:r>
      <w:r w:rsidRPr="00EC5BC0">
        <w:t xml:space="preserve">. In the case where multiple bands are mapped on separate antenna connectors, the test configuration in the third column of Table 4.11-3 </w:t>
      </w:r>
      <w:r w:rsidRPr="00EC5BC0">
        <w:rPr>
          <w:snapToGrid w:val="0"/>
          <w:lang w:eastAsia="zh-CN"/>
        </w:rPr>
        <w:t>shall be used</w:t>
      </w:r>
      <w:r w:rsidRPr="00EC5BC0">
        <w:t>.</w:t>
      </w:r>
    </w:p>
    <w:p w14:paraId="1DBD4C36" w14:textId="77777777" w:rsidR="00B93084" w:rsidRPr="00EC5BC0" w:rsidRDefault="00B93084" w:rsidP="00FF68D3">
      <w:pPr>
        <w:pStyle w:val="TH"/>
        <w:rPr>
          <w:lang w:eastAsia="zh-CN"/>
        </w:rPr>
      </w:pPr>
      <w:r w:rsidRPr="00EC5BC0">
        <w:rPr>
          <w:snapToGrid w:val="0"/>
          <w:lang w:eastAsia="zh-CN"/>
        </w:rPr>
        <w:t xml:space="preserve">Table 4.11-3: Test configuration for </w:t>
      </w:r>
      <w:r w:rsidRPr="00EC5BC0">
        <w:rPr>
          <w:lang w:eastAsia="zh-CN"/>
        </w:rPr>
        <w:t>a</w:t>
      </w:r>
      <w:r w:rsidR="002037D6" w:rsidRPr="00EC5BC0">
        <w:rPr>
          <w:snapToGrid w:val="0"/>
          <w:lang w:eastAsia="zh-CN"/>
        </w:rPr>
        <w:t xml:space="preserve"> E-UTRA</w:t>
      </w:r>
      <w:r w:rsidRPr="00EC5BC0">
        <w:rPr>
          <w:lang w:eastAsia="zh-CN"/>
        </w:rPr>
        <w:t xml:space="preserve"> </w:t>
      </w:r>
      <w:r w:rsidRPr="00EC5BC0">
        <w:t>BS</w:t>
      </w:r>
      <w:r w:rsidRPr="00EC5BC0">
        <w:rPr>
          <w:lang w:eastAsia="zh-CN"/>
        </w:rPr>
        <w:t xml:space="preserve"> </w:t>
      </w:r>
      <w:r w:rsidRPr="00EC5BC0">
        <w:rPr>
          <w:snapToGrid w:val="0"/>
        </w:rPr>
        <w:t xml:space="preserve">capable of </w:t>
      </w:r>
      <w:r w:rsidRPr="00EC5BC0">
        <w:t>multi-band operation</w:t>
      </w:r>
    </w:p>
    <w:tbl>
      <w:tblPr>
        <w:tblW w:w="9530" w:type="dxa"/>
        <w:jc w:val="center"/>
        <w:tblLayout w:type="fixed"/>
        <w:tblLook w:val="01E0" w:firstRow="1" w:lastRow="1" w:firstColumn="1" w:lastColumn="1" w:noHBand="0" w:noVBand="0"/>
      </w:tblPr>
      <w:tblGrid>
        <w:gridCol w:w="5421"/>
        <w:gridCol w:w="2126"/>
        <w:gridCol w:w="1983"/>
      </w:tblGrid>
      <w:tr w:rsidR="00EC5BC0" w:rsidRPr="00EC5BC0" w14:paraId="252421B4"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2217DBA" w14:textId="77777777" w:rsidR="00B93084" w:rsidRPr="00EC5BC0" w:rsidRDefault="00B93084" w:rsidP="00B93084">
            <w:pPr>
              <w:pStyle w:val="TAH"/>
              <w:rPr>
                <w:rFonts w:cs="Arial"/>
                <w:kern w:val="2"/>
                <w:lang w:eastAsia="zh-CN"/>
              </w:rPr>
            </w:pPr>
            <w:r w:rsidRPr="00EC5BC0">
              <w:rPr>
                <w:rFonts w:cs="Arial"/>
                <w:kern w:val="2"/>
                <w:lang w:eastAsia="zh-CN"/>
              </w:rPr>
              <w:t>BS test case</w:t>
            </w:r>
          </w:p>
        </w:tc>
        <w:tc>
          <w:tcPr>
            <w:tcW w:w="4109" w:type="dxa"/>
            <w:gridSpan w:val="2"/>
            <w:tcBorders>
              <w:top w:val="single" w:sz="4" w:space="0" w:color="auto"/>
              <w:left w:val="single" w:sz="4" w:space="0" w:color="auto"/>
              <w:bottom w:val="single" w:sz="4" w:space="0" w:color="auto"/>
              <w:right w:val="single" w:sz="4" w:space="0" w:color="auto"/>
            </w:tcBorders>
          </w:tcPr>
          <w:p w14:paraId="59E0EE55" w14:textId="77777777" w:rsidR="00B93084" w:rsidRPr="00EC5BC0" w:rsidRDefault="00B93084" w:rsidP="00B93084">
            <w:pPr>
              <w:pStyle w:val="TAH"/>
              <w:rPr>
                <w:rFonts w:cs="Arial"/>
                <w:snapToGrid w:val="0"/>
                <w:kern w:val="2"/>
                <w:lang w:eastAsia="zh-CN"/>
              </w:rPr>
            </w:pPr>
            <w:r w:rsidRPr="00EC5BC0">
              <w:rPr>
                <w:rFonts w:cs="Arial"/>
                <w:snapToGrid w:val="0"/>
                <w:kern w:val="2"/>
                <w:lang w:eastAsia="zh-CN"/>
              </w:rPr>
              <w:t>Test configuration</w:t>
            </w:r>
          </w:p>
        </w:tc>
      </w:tr>
      <w:tr w:rsidR="00EC5BC0" w:rsidRPr="00EC5BC0" w14:paraId="5B50767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762DB34E" w14:textId="77777777" w:rsidR="00B93084" w:rsidRPr="00EC5BC0" w:rsidRDefault="00B93084" w:rsidP="00B93084">
            <w:pPr>
              <w:pStyle w:val="TAH"/>
              <w:rPr>
                <w:rFonts w:cs="Arial"/>
                <w:kern w:val="2"/>
                <w:lang w:eastAsia="zh-CN"/>
              </w:rPr>
            </w:pPr>
          </w:p>
        </w:tc>
        <w:tc>
          <w:tcPr>
            <w:tcW w:w="2126" w:type="dxa"/>
            <w:tcBorders>
              <w:top w:val="single" w:sz="4" w:space="0" w:color="auto"/>
              <w:left w:val="single" w:sz="4" w:space="0" w:color="auto"/>
              <w:bottom w:val="single" w:sz="4" w:space="0" w:color="auto"/>
              <w:right w:val="single" w:sz="4" w:space="0" w:color="auto"/>
            </w:tcBorders>
          </w:tcPr>
          <w:p w14:paraId="5244AB06" w14:textId="77777777" w:rsidR="00B93084" w:rsidRPr="00EC5BC0" w:rsidRDefault="00B93084" w:rsidP="00B93084">
            <w:pPr>
              <w:pStyle w:val="TAH"/>
              <w:rPr>
                <w:rFonts w:cs="Arial"/>
                <w:snapToGrid w:val="0"/>
                <w:kern w:val="2"/>
                <w:lang w:eastAsia="zh-CN"/>
              </w:rPr>
            </w:pPr>
            <w:r w:rsidRPr="00EC5BC0">
              <w:rPr>
                <w:rFonts w:cs="Arial"/>
                <w:lang w:eastAsia="zh-CN"/>
              </w:rPr>
              <w:t>Common antenna connector</w:t>
            </w:r>
          </w:p>
        </w:tc>
        <w:tc>
          <w:tcPr>
            <w:tcW w:w="1983" w:type="dxa"/>
            <w:tcBorders>
              <w:top w:val="single" w:sz="4" w:space="0" w:color="auto"/>
              <w:left w:val="single" w:sz="4" w:space="0" w:color="auto"/>
              <w:bottom w:val="single" w:sz="4" w:space="0" w:color="auto"/>
              <w:right w:val="single" w:sz="4" w:space="0" w:color="auto"/>
            </w:tcBorders>
          </w:tcPr>
          <w:p w14:paraId="2F61F067" w14:textId="77777777" w:rsidR="00B93084" w:rsidRPr="00EC5BC0" w:rsidRDefault="00B93084" w:rsidP="00B93084">
            <w:pPr>
              <w:pStyle w:val="TAH"/>
              <w:rPr>
                <w:rFonts w:cs="Arial"/>
                <w:snapToGrid w:val="0"/>
                <w:kern w:val="2"/>
                <w:lang w:eastAsia="zh-CN"/>
              </w:rPr>
            </w:pPr>
            <w:r w:rsidRPr="00EC5BC0">
              <w:rPr>
                <w:rFonts w:cs="Arial"/>
                <w:lang w:eastAsia="zh-CN"/>
              </w:rPr>
              <w:t>Separate antenna connector</w:t>
            </w:r>
          </w:p>
        </w:tc>
      </w:tr>
      <w:tr w:rsidR="00EC5BC0" w:rsidRPr="00EC5BC0" w14:paraId="11D1BAEE"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8DE4F6F"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6.2 Base station output power</w:t>
            </w:r>
          </w:p>
        </w:tc>
        <w:tc>
          <w:tcPr>
            <w:tcW w:w="2126" w:type="dxa"/>
            <w:tcBorders>
              <w:top w:val="single" w:sz="4" w:space="0" w:color="auto"/>
              <w:left w:val="single" w:sz="4" w:space="0" w:color="auto"/>
              <w:bottom w:val="single" w:sz="4" w:space="0" w:color="auto"/>
              <w:right w:val="single" w:sz="4" w:space="0" w:color="auto"/>
            </w:tcBorders>
          </w:tcPr>
          <w:p w14:paraId="439A2DBD"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0CD9926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r>
      <w:tr w:rsidR="00EC5BC0" w:rsidRPr="00EC5BC0" w14:paraId="627B806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5FD0392"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 xml:space="preserve">6.3 </w:t>
            </w:r>
            <w:r w:rsidRPr="00EC5BC0">
              <w:rPr>
                <w:rFonts w:cs="Arial"/>
                <w:lang w:eastAsia="en-US"/>
              </w:rPr>
              <w:t>Output power dynamics</w:t>
            </w:r>
          </w:p>
        </w:tc>
        <w:tc>
          <w:tcPr>
            <w:tcW w:w="2126" w:type="dxa"/>
            <w:tcBorders>
              <w:top w:val="single" w:sz="4" w:space="0" w:color="auto"/>
              <w:left w:val="single" w:sz="4" w:space="0" w:color="auto"/>
              <w:bottom w:val="single" w:sz="4" w:space="0" w:color="auto"/>
              <w:right w:val="single" w:sz="4" w:space="0" w:color="auto"/>
            </w:tcBorders>
          </w:tcPr>
          <w:p w14:paraId="467EB9FA"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06B17FAB" w14:textId="77777777" w:rsidR="00B93084" w:rsidRPr="00EC5BC0" w:rsidRDefault="00B93084" w:rsidP="00B93084">
            <w:pPr>
              <w:pStyle w:val="TAC"/>
              <w:rPr>
                <w:rFonts w:cs="Arial"/>
                <w:kern w:val="2"/>
                <w:sz w:val="16"/>
                <w:szCs w:val="16"/>
                <w:lang w:eastAsia="ja-JP"/>
              </w:rPr>
            </w:pPr>
          </w:p>
        </w:tc>
      </w:tr>
      <w:tr w:rsidR="00EC5BC0" w:rsidRPr="00EC5BC0" w14:paraId="0FC5E5F3"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FA2C50"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126" w:type="dxa"/>
            <w:tcBorders>
              <w:top w:val="single" w:sz="4" w:space="0" w:color="auto"/>
              <w:left w:val="single" w:sz="4" w:space="0" w:color="auto"/>
              <w:bottom w:val="single" w:sz="4" w:space="0" w:color="auto"/>
              <w:right w:val="single" w:sz="4" w:space="0" w:color="auto"/>
            </w:tcBorders>
          </w:tcPr>
          <w:p w14:paraId="3682CFA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53661F2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37C0A2A"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135965"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126" w:type="dxa"/>
            <w:tcBorders>
              <w:top w:val="single" w:sz="4" w:space="0" w:color="auto"/>
              <w:left w:val="single" w:sz="4" w:space="0" w:color="auto"/>
              <w:bottom w:val="single" w:sz="4" w:space="0" w:color="auto"/>
              <w:right w:val="single" w:sz="4" w:space="0" w:color="auto"/>
            </w:tcBorders>
          </w:tcPr>
          <w:p w14:paraId="1F59416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3E2F9BE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B051D52"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89EB7AA"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6.4</w:t>
            </w:r>
            <w:r w:rsidRPr="00EC5BC0">
              <w:rPr>
                <w:rFonts w:cs="Arial"/>
                <w:kern w:val="2"/>
                <w:lang w:eastAsia="zh-CN"/>
              </w:rPr>
              <w:tab/>
              <w:t>Transmit ON/OFF power (only applied for E-UTRA TDD BS)</w:t>
            </w:r>
          </w:p>
        </w:tc>
        <w:tc>
          <w:tcPr>
            <w:tcW w:w="2126" w:type="dxa"/>
            <w:tcBorders>
              <w:top w:val="single" w:sz="4" w:space="0" w:color="auto"/>
              <w:left w:val="single" w:sz="4" w:space="0" w:color="auto"/>
              <w:bottom w:val="single" w:sz="4" w:space="0" w:color="auto"/>
              <w:right w:val="single" w:sz="4" w:space="0" w:color="auto"/>
            </w:tcBorders>
          </w:tcPr>
          <w:p w14:paraId="4BF8B6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c>
          <w:tcPr>
            <w:tcW w:w="1983" w:type="dxa"/>
            <w:tcBorders>
              <w:top w:val="single" w:sz="4" w:space="0" w:color="auto"/>
              <w:left w:val="single" w:sz="4" w:space="0" w:color="auto"/>
              <w:bottom w:val="single" w:sz="4" w:space="0" w:color="auto"/>
              <w:right w:val="single" w:sz="4" w:space="0" w:color="auto"/>
            </w:tcBorders>
          </w:tcPr>
          <w:p w14:paraId="1F7A1F07"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r>
      <w:tr w:rsidR="00EC5BC0" w:rsidRPr="00EC5BC0" w14:paraId="354A13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E429B17"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 Transmitted signal quality</w:t>
            </w:r>
          </w:p>
        </w:tc>
        <w:tc>
          <w:tcPr>
            <w:tcW w:w="2126" w:type="dxa"/>
            <w:tcBorders>
              <w:top w:val="single" w:sz="4" w:space="0" w:color="auto"/>
              <w:left w:val="single" w:sz="4" w:space="0" w:color="auto"/>
              <w:bottom w:val="single" w:sz="4" w:space="0" w:color="auto"/>
              <w:right w:val="single" w:sz="4" w:space="0" w:color="auto"/>
            </w:tcBorders>
          </w:tcPr>
          <w:p w14:paraId="5C44CC6C"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566329DE" w14:textId="77777777" w:rsidR="00B93084" w:rsidRPr="00EC5BC0" w:rsidRDefault="00B93084" w:rsidP="00B93084">
            <w:pPr>
              <w:pStyle w:val="TAC"/>
              <w:rPr>
                <w:rFonts w:cs="Arial"/>
                <w:kern w:val="2"/>
                <w:sz w:val="16"/>
                <w:szCs w:val="16"/>
                <w:lang w:eastAsia="ja-JP"/>
              </w:rPr>
            </w:pPr>
          </w:p>
        </w:tc>
      </w:tr>
      <w:tr w:rsidR="00EC5BC0" w:rsidRPr="00EC5BC0" w14:paraId="45D9F5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5D328C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6.5.1 Frequency error</w:t>
            </w:r>
          </w:p>
        </w:tc>
        <w:tc>
          <w:tcPr>
            <w:tcW w:w="2126" w:type="dxa"/>
            <w:tcBorders>
              <w:top w:val="single" w:sz="4" w:space="0" w:color="auto"/>
              <w:left w:val="single" w:sz="4" w:space="0" w:color="auto"/>
              <w:bottom w:val="single" w:sz="4" w:space="0" w:color="auto"/>
              <w:right w:val="single" w:sz="4" w:space="0" w:color="auto"/>
            </w:tcBorders>
          </w:tcPr>
          <w:p w14:paraId="40D0D9F3"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27460FD4"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28ED56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5B020F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6.5.2 Error Vector Magnitude</w:t>
            </w:r>
          </w:p>
        </w:tc>
        <w:tc>
          <w:tcPr>
            <w:tcW w:w="2126" w:type="dxa"/>
            <w:tcBorders>
              <w:top w:val="single" w:sz="4" w:space="0" w:color="auto"/>
              <w:left w:val="single" w:sz="4" w:space="0" w:color="auto"/>
              <w:bottom w:val="single" w:sz="4" w:space="0" w:color="auto"/>
              <w:right w:val="single" w:sz="4" w:space="0" w:color="auto"/>
            </w:tcBorders>
          </w:tcPr>
          <w:p w14:paraId="60EE500B"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318190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r>
      <w:tr w:rsidR="00EC5BC0" w:rsidRPr="00EC5BC0" w14:paraId="34955D60"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9CC906"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6.5.3</w:t>
              </w:r>
            </w:smartTag>
            <w:r w:rsidRPr="00EC5BC0">
              <w:rPr>
                <w:rFonts w:cs="Arial"/>
                <w:kern w:val="2"/>
                <w:lang w:eastAsia="ja-JP"/>
              </w:rPr>
              <w:t xml:space="preserve"> Time alignment </w:t>
            </w:r>
            <w:r w:rsidRPr="00EC5BC0">
              <w:rPr>
                <w:rFonts w:cs="Arial"/>
                <w:kern w:val="2"/>
                <w:lang w:eastAsia="zh-CN"/>
              </w:rPr>
              <w:t>error</w:t>
            </w:r>
          </w:p>
        </w:tc>
        <w:tc>
          <w:tcPr>
            <w:tcW w:w="2126" w:type="dxa"/>
            <w:tcBorders>
              <w:top w:val="single" w:sz="4" w:space="0" w:color="auto"/>
              <w:left w:val="single" w:sz="4" w:space="0" w:color="auto"/>
              <w:bottom w:val="single" w:sz="4" w:space="0" w:color="auto"/>
              <w:right w:val="single" w:sz="4" w:space="0" w:color="auto"/>
            </w:tcBorders>
          </w:tcPr>
          <w:p w14:paraId="35D8BC67"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c>
          <w:tcPr>
            <w:tcW w:w="1983" w:type="dxa"/>
            <w:tcBorders>
              <w:top w:val="single" w:sz="4" w:space="0" w:color="auto"/>
              <w:left w:val="single" w:sz="4" w:space="0" w:color="auto"/>
              <w:bottom w:val="single" w:sz="4" w:space="0" w:color="auto"/>
              <w:right w:val="single" w:sz="4" w:space="0" w:color="auto"/>
            </w:tcBorders>
          </w:tcPr>
          <w:p w14:paraId="56C0915C"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r>
      <w:tr w:rsidR="00EC5BC0" w:rsidRPr="00EC5BC0" w14:paraId="1B59040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612BF561"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6.5.4 </w:t>
            </w:r>
            <w:r w:rsidRPr="00EC5BC0">
              <w:rPr>
                <w:rFonts w:cs="Arial"/>
                <w:lang w:eastAsia="ja-JP"/>
              </w:rPr>
              <w:t>DL RS power</w:t>
            </w:r>
          </w:p>
        </w:tc>
        <w:tc>
          <w:tcPr>
            <w:tcW w:w="2126" w:type="dxa"/>
            <w:tcBorders>
              <w:top w:val="single" w:sz="4" w:space="0" w:color="auto"/>
              <w:left w:val="single" w:sz="4" w:space="0" w:color="auto"/>
              <w:bottom w:val="single" w:sz="4" w:space="0" w:color="auto"/>
              <w:right w:val="single" w:sz="4" w:space="0" w:color="auto"/>
            </w:tcBorders>
          </w:tcPr>
          <w:p w14:paraId="6E716B5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102FF8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E17B48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0FD138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 Unwanted emissions</w:t>
            </w:r>
          </w:p>
        </w:tc>
        <w:tc>
          <w:tcPr>
            <w:tcW w:w="2126" w:type="dxa"/>
            <w:tcBorders>
              <w:top w:val="single" w:sz="4" w:space="0" w:color="auto"/>
              <w:left w:val="single" w:sz="4" w:space="0" w:color="auto"/>
              <w:bottom w:val="single" w:sz="4" w:space="0" w:color="auto"/>
              <w:right w:val="single" w:sz="4" w:space="0" w:color="auto"/>
            </w:tcBorders>
          </w:tcPr>
          <w:p w14:paraId="47E313B6"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6D77F5A5" w14:textId="77777777" w:rsidR="00B93084" w:rsidRPr="00EC5BC0" w:rsidRDefault="00B93084" w:rsidP="00B93084">
            <w:pPr>
              <w:pStyle w:val="TAC"/>
              <w:rPr>
                <w:rFonts w:cs="Arial"/>
                <w:kern w:val="2"/>
                <w:sz w:val="16"/>
                <w:szCs w:val="16"/>
                <w:lang w:eastAsia="ja-JP"/>
              </w:rPr>
            </w:pPr>
          </w:p>
        </w:tc>
      </w:tr>
      <w:tr w:rsidR="00EC5BC0" w:rsidRPr="00EC5BC0" w14:paraId="792242B5"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E765791"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1</w:t>
              </w:r>
            </w:smartTag>
            <w:r w:rsidRPr="00EC5BC0">
              <w:rPr>
                <w:rFonts w:cs="Arial"/>
                <w:kern w:val="2"/>
                <w:lang w:eastAsia="ja-JP"/>
              </w:rPr>
              <w:t xml:space="preserve"> Occupied bandwidth</w:t>
            </w:r>
          </w:p>
        </w:tc>
        <w:tc>
          <w:tcPr>
            <w:tcW w:w="2126" w:type="dxa"/>
            <w:tcBorders>
              <w:top w:val="single" w:sz="4" w:space="0" w:color="auto"/>
              <w:left w:val="single" w:sz="4" w:space="0" w:color="auto"/>
              <w:bottom w:val="single" w:sz="4" w:space="0" w:color="auto"/>
              <w:right w:val="single" w:sz="4" w:space="0" w:color="auto"/>
            </w:tcBorders>
          </w:tcPr>
          <w:p w14:paraId="7D0A476A"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c>
          <w:tcPr>
            <w:tcW w:w="1983" w:type="dxa"/>
            <w:tcBorders>
              <w:top w:val="single" w:sz="4" w:space="0" w:color="auto"/>
              <w:left w:val="single" w:sz="4" w:space="0" w:color="auto"/>
              <w:bottom w:val="single" w:sz="4" w:space="0" w:color="auto"/>
              <w:right w:val="single" w:sz="4" w:space="0" w:color="auto"/>
            </w:tcBorders>
          </w:tcPr>
          <w:p w14:paraId="0E62A360"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r>
      <w:tr w:rsidR="00EC5BC0" w:rsidRPr="00EC5BC0" w14:paraId="6D7D34C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26619BC"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w:t>
              </w:r>
            </w:smartTag>
            <w:r w:rsidRPr="00EC5BC0">
              <w:rPr>
                <w:rFonts w:cs="Arial"/>
                <w:kern w:val="2"/>
                <w:lang w:eastAsia="ja-JP"/>
              </w:rPr>
              <w:t>djacent Channel Leakage power Ratio (ACLR)</w:t>
            </w:r>
          </w:p>
        </w:tc>
        <w:tc>
          <w:tcPr>
            <w:tcW w:w="2126" w:type="dxa"/>
            <w:tcBorders>
              <w:top w:val="single" w:sz="4" w:space="0" w:color="auto"/>
              <w:left w:val="single" w:sz="4" w:space="0" w:color="auto"/>
              <w:bottom w:val="single" w:sz="4" w:space="0" w:color="auto"/>
              <w:right w:val="single" w:sz="4" w:space="0" w:color="auto"/>
            </w:tcBorders>
          </w:tcPr>
          <w:p w14:paraId="11F5FE11"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4)</w:t>
            </w:r>
          </w:p>
        </w:tc>
        <w:tc>
          <w:tcPr>
            <w:tcW w:w="1983" w:type="dxa"/>
            <w:tcBorders>
              <w:top w:val="single" w:sz="4" w:space="0" w:color="auto"/>
              <w:left w:val="single" w:sz="4" w:space="0" w:color="auto"/>
              <w:bottom w:val="single" w:sz="4" w:space="0" w:color="auto"/>
              <w:right w:val="single" w:sz="4" w:space="0" w:color="auto"/>
            </w:tcBorders>
          </w:tcPr>
          <w:p w14:paraId="25209191" w14:textId="77777777" w:rsidR="00B93084" w:rsidRPr="00EC5BC0" w:rsidRDefault="00B93084" w:rsidP="00B93084">
            <w:pPr>
              <w:pStyle w:val="TAC"/>
              <w:rPr>
                <w:rFonts w:cs="Arial"/>
                <w:kern w:val="2"/>
                <w:lang w:eastAsia="en-US"/>
              </w:rPr>
            </w:pPr>
            <w:r w:rsidRPr="00EC5BC0">
              <w:rPr>
                <w:rFonts w:cs="Arial"/>
                <w:snapToGrid w:val="0"/>
                <w:kern w:val="2"/>
                <w:lang w:eastAsia="zh-CN"/>
              </w:rPr>
              <w:t>ETC1/3 (Note 1, 5), ETC5 (Note 4, 5)</w:t>
            </w:r>
          </w:p>
        </w:tc>
      </w:tr>
      <w:tr w:rsidR="00EC5BC0" w:rsidRPr="00EC5BC0" w14:paraId="54A6C2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75E8C9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6.6.2.6 Cumulative ACLR requirement in non-contiguous spectrum</w:t>
            </w:r>
          </w:p>
        </w:tc>
        <w:tc>
          <w:tcPr>
            <w:tcW w:w="2126" w:type="dxa"/>
            <w:tcBorders>
              <w:top w:val="single" w:sz="4" w:space="0" w:color="auto"/>
              <w:left w:val="single" w:sz="4" w:space="0" w:color="auto"/>
              <w:bottom w:val="single" w:sz="4" w:space="0" w:color="auto"/>
              <w:right w:val="single" w:sz="4" w:space="0" w:color="auto"/>
            </w:tcBorders>
          </w:tcPr>
          <w:p w14:paraId="0145201B"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ETC5 (Note 4)</w:t>
            </w:r>
          </w:p>
        </w:tc>
        <w:tc>
          <w:tcPr>
            <w:tcW w:w="1983" w:type="dxa"/>
            <w:tcBorders>
              <w:top w:val="single" w:sz="4" w:space="0" w:color="auto"/>
              <w:left w:val="single" w:sz="4" w:space="0" w:color="auto"/>
              <w:bottom w:val="single" w:sz="4" w:space="0" w:color="auto"/>
              <w:right w:val="single" w:sz="4" w:space="0" w:color="auto"/>
            </w:tcBorders>
          </w:tcPr>
          <w:p w14:paraId="53ED60C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5)</w:t>
            </w:r>
          </w:p>
        </w:tc>
      </w:tr>
      <w:tr w:rsidR="00EC5BC0" w:rsidRPr="00EC5BC0" w14:paraId="4F4DF0B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C849378"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3</w:t>
              </w:r>
            </w:smartTag>
            <w:r w:rsidRPr="00EC5BC0">
              <w:rPr>
                <w:rFonts w:cs="Arial"/>
                <w:kern w:val="2"/>
                <w:lang w:eastAsia="ja-JP"/>
              </w:rPr>
              <w:t xml:space="preserve"> Operating band unwanted emissions</w:t>
            </w:r>
          </w:p>
        </w:tc>
        <w:tc>
          <w:tcPr>
            <w:tcW w:w="2126" w:type="dxa"/>
            <w:tcBorders>
              <w:top w:val="single" w:sz="4" w:space="0" w:color="auto"/>
              <w:left w:val="single" w:sz="4" w:space="0" w:color="auto"/>
              <w:bottom w:val="single" w:sz="4" w:space="0" w:color="auto"/>
              <w:right w:val="single" w:sz="4" w:space="0" w:color="auto"/>
            </w:tcBorders>
          </w:tcPr>
          <w:p w14:paraId="251A3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78BB94F2"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1658961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1960FE" w14:textId="77777777" w:rsidR="00B93084" w:rsidRPr="00EC5BC0" w:rsidRDefault="00B93084" w:rsidP="00B93084">
            <w:pPr>
              <w:pStyle w:val="TAL"/>
              <w:overflowPunct/>
              <w:autoSpaceDE/>
              <w:autoSpaceDN/>
              <w:adjustRightInd/>
              <w:textAlignment w:val="auto"/>
              <w:rPr>
                <w:rFonts w:cs="Arial"/>
                <w:kern w:val="2"/>
                <w:lang w:eastAsia="zh-CN"/>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4</w:t>
              </w:r>
            </w:smartTag>
            <w:r w:rsidRPr="00EC5BC0">
              <w:rPr>
                <w:rFonts w:cs="Arial"/>
                <w:kern w:val="2"/>
                <w:lang w:eastAsia="ja-JP"/>
              </w:rPr>
              <w:t xml:space="preserve"> Transmitter spurious emissions</w:t>
            </w:r>
          </w:p>
        </w:tc>
        <w:tc>
          <w:tcPr>
            <w:tcW w:w="2126" w:type="dxa"/>
            <w:tcBorders>
              <w:top w:val="single" w:sz="4" w:space="0" w:color="auto"/>
              <w:left w:val="single" w:sz="4" w:space="0" w:color="auto"/>
              <w:bottom w:val="single" w:sz="4" w:space="0" w:color="auto"/>
              <w:right w:val="single" w:sz="4" w:space="0" w:color="auto"/>
            </w:tcBorders>
          </w:tcPr>
          <w:p w14:paraId="74AAE469"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B097EF6"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4AAA287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F8280FD"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6.7 Transmitter intermodulation</w:t>
            </w:r>
          </w:p>
        </w:tc>
        <w:tc>
          <w:tcPr>
            <w:tcW w:w="2126" w:type="dxa"/>
            <w:tcBorders>
              <w:top w:val="single" w:sz="4" w:space="0" w:color="auto"/>
              <w:left w:val="single" w:sz="4" w:space="0" w:color="auto"/>
              <w:bottom w:val="single" w:sz="4" w:space="0" w:color="auto"/>
              <w:right w:val="single" w:sz="4" w:space="0" w:color="auto"/>
            </w:tcBorders>
          </w:tcPr>
          <w:p w14:paraId="2C9B503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w:t>
            </w:r>
          </w:p>
        </w:tc>
        <w:tc>
          <w:tcPr>
            <w:tcW w:w="1983" w:type="dxa"/>
            <w:tcBorders>
              <w:top w:val="single" w:sz="4" w:space="0" w:color="auto"/>
              <w:left w:val="single" w:sz="4" w:space="0" w:color="auto"/>
              <w:bottom w:val="single" w:sz="4" w:space="0" w:color="auto"/>
              <w:right w:val="single" w:sz="4" w:space="0" w:color="auto"/>
            </w:tcBorders>
          </w:tcPr>
          <w:p w14:paraId="5D6018F4"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w:t>
            </w:r>
          </w:p>
        </w:tc>
      </w:tr>
      <w:tr w:rsidR="00EC5BC0" w:rsidRPr="00EC5BC0" w14:paraId="30401F82"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DF9002"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2</w:t>
            </w:r>
            <w:r w:rsidRPr="00EC5BC0">
              <w:rPr>
                <w:rFonts w:cs="Arial"/>
                <w:kern w:val="2"/>
                <w:lang w:eastAsia="ja-JP"/>
              </w:rPr>
              <w:t xml:space="preserve"> </w:t>
            </w:r>
            <w:r w:rsidRPr="00EC5BC0">
              <w:rPr>
                <w:rFonts w:cs="Arial"/>
                <w:lang w:eastAsia="en-US"/>
              </w:rPr>
              <w:t>Reference sensitivity level</w:t>
            </w:r>
          </w:p>
        </w:tc>
        <w:tc>
          <w:tcPr>
            <w:tcW w:w="2126" w:type="dxa"/>
            <w:tcBorders>
              <w:top w:val="single" w:sz="4" w:space="0" w:color="auto"/>
              <w:left w:val="single" w:sz="4" w:space="0" w:color="auto"/>
              <w:bottom w:val="single" w:sz="4" w:space="0" w:color="auto"/>
              <w:right w:val="single" w:sz="4" w:space="0" w:color="auto"/>
            </w:tcBorders>
          </w:tcPr>
          <w:p w14:paraId="27A485B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DAA1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37534E83"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2705874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7.3 </w:t>
            </w:r>
            <w:r w:rsidRPr="00EC5BC0">
              <w:rPr>
                <w:rFonts w:cs="Arial"/>
                <w:lang w:eastAsia="en-US"/>
              </w:rPr>
              <w:t>Dynamic range</w:t>
            </w:r>
          </w:p>
        </w:tc>
        <w:tc>
          <w:tcPr>
            <w:tcW w:w="2126" w:type="dxa"/>
            <w:tcBorders>
              <w:top w:val="single" w:sz="4" w:space="0" w:color="auto"/>
              <w:left w:val="single" w:sz="4" w:space="0" w:color="auto"/>
              <w:bottom w:val="single" w:sz="4" w:space="0" w:color="auto"/>
              <w:right w:val="single" w:sz="4" w:space="0" w:color="auto"/>
            </w:tcBorders>
          </w:tcPr>
          <w:p w14:paraId="1A23B2D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68FD7B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5B1B971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1F7D8ED"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7.4 </w:t>
            </w:r>
            <w:r w:rsidRPr="00EC5BC0">
              <w:rPr>
                <w:rFonts w:cs="Arial"/>
                <w:lang w:eastAsia="en-US"/>
              </w:rPr>
              <w:t>In-channel selectivity</w:t>
            </w:r>
          </w:p>
        </w:tc>
        <w:tc>
          <w:tcPr>
            <w:tcW w:w="2126" w:type="dxa"/>
            <w:tcBorders>
              <w:top w:val="single" w:sz="4" w:space="0" w:color="auto"/>
              <w:left w:val="single" w:sz="4" w:space="0" w:color="auto"/>
              <w:bottom w:val="single" w:sz="4" w:space="0" w:color="auto"/>
              <w:right w:val="single" w:sz="4" w:space="0" w:color="auto"/>
            </w:tcBorders>
          </w:tcPr>
          <w:p w14:paraId="6C49ADB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1998F4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7AA5B14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808C46"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126" w:type="dxa"/>
            <w:tcBorders>
              <w:top w:val="single" w:sz="4" w:space="0" w:color="auto"/>
              <w:left w:val="single" w:sz="4" w:space="0" w:color="auto"/>
              <w:bottom w:val="single" w:sz="4" w:space="0" w:color="auto"/>
              <w:right w:val="single" w:sz="4" w:space="0" w:color="auto"/>
            </w:tcBorders>
          </w:tcPr>
          <w:p w14:paraId="7A922C5F"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54BD3BA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AF48E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18E110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7.6 Blocking</w:t>
            </w:r>
          </w:p>
        </w:tc>
        <w:tc>
          <w:tcPr>
            <w:tcW w:w="2126" w:type="dxa"/>
            <w:tcBorders>
              <w:top w:val="single" w:sz="4" w:space="0" w:color="auto"/>
              <w:left w:val="single" w:sz="4" w:space="0" w:color="auto"/>
              <w:bottom w:val="single" w:sz="4" w:space="0" w:color="auto"/>
              <w:right w:val="single" w:sz="4" w:space="0" w:color="auto"/>
            </w:tcBorders>
          </w:tcPr>
          <w:p w14:paraId="02305B0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14206CA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2304EBA"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303C55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126" w:type="dxa"/>
            <w:tcBorders>
              <w:top w:val="single" w:sz="4" w:space="0" w:color="auto"/>
              <w:left w:val="single" w:sz="4" w:space="0" w:color="auto"/>
              <w:bottom w:val="single" w:sz="4" w:space="0" w:color="auto"/>
              <w:right w:val="single" w:sz="4" w:space="0" w:color="auto"/>
            </w:tcBorders>
          </w:tcPr>
          <w:p w14:paraId="52B74CC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D08B5B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5), ETC5 (Note 5)</w:t>
            </w:r>
          </w:p>
        </w:tc>
      </w:tr>
      <w:tr w:rsidR="00EC5BC0" w:rsidRPr="00EC5BC0" w14:paraId="5C7E1C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02490B3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126" w:type="dxa"/>
            <w:tcBorders>
              <w:top w:val="single" w:sz="4" w:space="0" w:color="auto"/>
              <w:left w:val="single" w:sz="4" w:space="0" w:color="auto"/>
              <w:bottom w:val="single" w:sz="4" w:space="0" w:color="auto"/>
              <w:right w:val="single" w:sz="4" w:space="0" w:color="auto"/>
            </w:tcBorders>
          </w:tcPr>
          <w:p w14:paraId="4740080F"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7E8201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6)</w:t>
            </w:r>
          </w:p>
        </w:tc>
      </w:tr>
      <w:tr w:rsidR="00B93084" w:rsidRPr="00EC5BC0" w14:paraId="547A9DD8" w14:textId="77777777" w:rsidTr="00B93084">
        <w:trPr>
          <w:jc w:val="center"/>
        </w:trPr>
        <w:tc>
          <w:tcPr>
            <w:tcW w:w="9530" w:type="dxa"/>
            <w:gridSpan w:val="3"/>
            <w:tcBorders>
              <w:top w:val="single" w:sz="4" w:space="0" w:color="auto"/>
              <w:left w:val="single" w:sz="4" w:space="0" w:color="auto"/>
              <w:bottom w:val="single" w:sz="4" w:space="0" w:color="auto"/>
              <w:right w:val="single" w:sz="4" w:space="0" w:color="auto"/>
            </w:tcBorders>
          </w:tcPr>
          <w:p w14:paraId="6D107E20" w14:textId="77777777" w:rsidR="00B93084" w:rsidRPr="00EC5BC0" w:rsidRDefault="00B93084" w:rsidP="00B93084">
            <w:pPr>
              <w:pStyle w:val="TAN"/>
              <w:overflowPunct/>
              <w:autoSpaceDE/>
              <w:autoSpaceDN/>
              <w:adjustRightInd/>
              <w:textAlignment w:val="auto"/>
              <w:rPr>
                <w:rFonts w:cs="Arial"/>
                <w:lang w:eastAsia="zh-CN"/>
              </w:rPr>
            </w:pPr>
            <w:r w:rsidRPr="00EC5BC0">
              <w:rPr>
                <w:rFonts w:cs="Arial"/>
                <w:lang w:eastAsia="zh-CN"/>
              </w:rPr>
              <w:t>Note 1:</w:t>
            </w:r>
            <w:r w:rsidR="00EC5BC0" w:rsidRPr="00EC5BC0">
              <w:rPr>
                <w:rFonts w:cs="Arial"/>
                <w:lang w:eastAsia="zh-CN"/>
              </w:rPr>
              <w:tab/>
            </w:r>
            <w:r w:rsidRPr="00EC5BC0">
              <w:rPr>
                <w:rFonts w:cs="Arial"/>
                <w:lang w:eastAsia="zh-CN"/>
              </w:rPr>
              <w:t xml:space="preserve">ETC1 and/or ETC3 shall be applied </w:t>
            </w:r>
            <w:r w:rsidRPr="00EC5BC0">
              <w:rPr>
                <w:rFonts w:cs="v4.2.0"/>
                <w:lang w:eastAsia="en-US"/>
              </w:rPr>
              <w:t>in each supported operating band</w:t>
            </w:r>
            <w:r w:rsidRPr="00EC5BC0">
              <w:rPr>
                <w:rFonts w:cs="Arial"/>
                <w:lang w:eastAsia="zh-CN"/>
              </w:rPr>
              <w:t xml:space="preserve"> according to Tables 4.11-1 and 4.11-2.</w:t>
            </w:r>
          </w:p>
          <w:p w14:paraId="2CC38EC2"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2:</w:t>
            </w:r>
            <w:r w:rsidRPr="00EC5BC0">
              <w:rPr>
                <w:rFonts w:cs="Arial"/>
                <w:lang w:eastAsia="zh-CN"/>
              </w:rPr>
              <w:tab/>
              <w:t>ETC</w:t>
            </w:r>
            <w:r w:rsidRPr="00EC5BC0">
              <w:rPr>
                <w:rFonts w:cs="Arial"/>
                <w:lang w:eastAsia="en-US"/>
              </w:rPr>
              <w:t>5 is only applicable when inter-band CA is supported</w:t>
            </w:r>
            <w:r w:rsidRPr="00EC5BC0">
              <w:rPr>
                <w:rFonts w:cs="Arial"/>
                <w:lang w:eastAsia="ja-JP"/>
              </w:rPr>
              <w:t>.</w:t>
            </w:r>
          </w:p>
          <w:p w14:paraId="65486923"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3:</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p w14:paraId="25F65A8E"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4:</w:t>
            </w:r>
            <w:r w:rsidRPr="00EC5BC0">
              <w:rPr>
                <w:rFonts w:cs="Arial"/>
                <w:lang w:eastAsia="zh-CN"/>
              </w:rPr>
              <w:tab/>
              <w:t>ETC</w:t>
            </w:r>
            <w:r w:rsidRPr="00EC5BC0">
              <w:rPr>
                <w:rFonts w:cs="Arial"/>
                <w:lang w:eastAsia="en-US"/>
              </w:rPr>
              <w:t xml:space="preserve">5 may be applied for Inter RF </w:t>
            </w:r>
            <w:r w:rsidR="00FA3E54" w:rsidRPr="00EC5BC0">
              <w:rPr>
                <w:rFonts w:cs="Arial"/>
                <w:lang w:eastAsia="en-US"/>
              </w:rPr>
              <w:t>B</w:t>
            </w:r>
            <w:r w:rsidRPr="00EC5BC0">
              <w:rPr>
                <w:rFonts w:cs="Arial"/>
                <w:lang w:eastAsia="en-US"/>
              </w:rPr>
              <w:t>andwidth gap only.</w:t>
            </w:r>
          </w:p>
          <w:p w14:paraId="76FCB035"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5:</w:t>
            </w:r>
            <w:r w:rsidR="00EC5BC0" w:rsidRPr="00EC5BC0">
              <w:rPr>
                <w:rFonts w:cs="Arial"/>
                <w:lang w:eastAsia="zh-CN"/>
              </w:rPr>
              <w:tab/>
            </w:r>
            <w:r w:rsidRPr="00EC5BC0">
              <w:rPr>
                <w:rFonts w:cs="Arial"/>
                <w:lang w:eastAsia="en-US"/>
              </w:rPr>
              <w:t>Single-band requirement apply to each antenna connector for both multi-band operation test and single-band operation test. For single-band operation test, other antenna connector(s) is (are) terminated.</w:t>
            </w:r>
          </w:p>
          <w:p w14:paraId="5700CB0D" w14:textId="77777777" w:rsidR="00B93084" w:rsidRPr="00EC5BC0" w:rsidRDefault="00B93084" w:rsidP="00B93084">
            <w:pPr>
              <w:pStyle w:val="TAN"/>
              <w:overflowPunct/>
              <w:autoSpaceDE/>
              <w:autoSpaceDN/>
              <w:adjustRightInd/>
              <w:textAlignment w:val="auto"/>
              <w:rPr>
                <w:rFonts w:cs="Arial"/>
                <w:snapToGrid w:val="0"/>
                <w:kern w:val="2"/>
                <w:lang w:eastAsia="zh-CN"/>
              </w:rPr>
            </w:pPr>
            <w:r w:rsidRPr="00EC5BC0">
              <w:rPr>
                <w:rFonts w:cs="Arial"/>
                <w:lang w:eastAsia="en-US"/>
              </w:rPr>
              <w:t>Note 6:</w:t>
            </w:r>
            <w:r w:rsidR="00EC5BC0" w:rsidRPr="00EC5BC0">
              <w:rPr>
                <w:rFonts w:cs="Arial"/>
                <w:lang w:eastAsia="zh-CN"/>
              </w:rPr>
              <w:tab/>
            </w:r>
            <w:r w:rsidRPr="00EC5BC0">
              <w:rPr>
                <w:rFonts w:cs="Arial"/>
                <w:lang w:eastAsia="zh-CN"/>
              </w:rPr>
              <w:t>ETC</w:t>
            </w:r>
            <w:r w:rsidRPr="00EC5BC0">
              <w:rPr>
                <w:rFonts w:cs="Arial"/>
                <w:lang w:eastAsia="en-US"/>
              </w:rPr>
              <w:t>5 is only applicable for multi-band receiver.</w:t>
            </w:r>
          </w:p>
        </w:tc>
      </w:tr>
    </w:tbl>
    <w:p w14:paraId="7F06456D" w14:textId="77777777" w:rsidR="002037D6" w:rsidRPr="00EC5BC0" w:rsidRDefault="002037D6" w:rsidP="002037D6">
      <w:pPr>
        <w:rPr>
          <w:snapToGrid w:val="0"/>
          <w:lang w:eastAsia="zh-CN"/>
        </w:rPr>
      </w:pPr>
    </w:p>
    <w:p w14:paraId="2EA25E42" w14:textId="77777777" w:rsidR="002037D6" w:rsidRPr="00EC5BC0" w:rsidRDefault="002037D6" w:rsidP="002037D6">
      <w:pPr>
        <w:rPr>
          <w:snapToGrid w:val="0"/>
          <w:lang w:eastAsia="zh-CN"/>
        </w:rPr>
      </w:pPr>
      <w:r w:rsidRPr="00EC5BC0">
        <w:t xml:space="preserve">For a NB-IoT standalone BS </w:t>
      </w:r>
      <w:r w:rsidRPr="00EC5BC0">
        <w:rPr>
          <w:snapToGrid w:val="0"/>
          <w:lang w:eastAsia="zh-CN"/>
        </w:rPr>
        <w:t xml:space="preserve">declared to be capable of </w:t>
      </w:r>
      <w:r w:rsidRPr="00EC5BC0">
        <w:t>single carrier operation only, a single carrier (SCNS) shall be used for testing.</w:t>
      </w:r>
    </w:p>
    <w:p w14:paraId="2606E6F7" w14:textId="77777777" w:rsidR="002037D6" w:rsidRPr="00EC5BC0" w:rsidRDefault="002037D6" w:rsidP="002037D6">
      <w:pPr>
        <w:rPr>
          <w:snapToGrid w:val="0"/>
          <w:lang w:eastAsia="zh-CN"/>
        </w:rPr>
      </w:pPr>
      <w:r w:rsidRPr="00EC5BC0">
        <w:rPr>
          <w:snapToGrid w:val="0"/>
          <w:lang w:eastAsia="zh-CN"/>
        </w:rPr>
        <w:t>For a NB-IoT standalone BS declared to be capable of multi-carrier in contiguous spectrum operation in single band only, the test configurations in Table 4.11-4 shall be used for testing.</w:t>
      </w:r>
    </w:p>
    <w:p w14:paraId="71D7552A" w14:textId="77777777" w:rsidR="002037D6" w:rsidRPr="00EC5BC0" w:rsidRDefault="002037D6" w:rsidP="002037D6">
      <w:pPr>
        <w:pStyle w:val="TH"/>
        <w:rPr>
          <w:snapToGrid w:val="0"/>
          <w:lang w:eastAsia="zh-CN"/>
        </w:rPr>
      </w:pPr>
      <w:r w:rsidRPr="00EC5BC0">
        <w:rPr>
          <w:snapToGrid w:val="0"/>
          <w:lang w:eastAsia="zh-CN"/>
        </w:rPr>
        <w:t>Table 4.11-4: Test configurations for a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02A398C6" w14:textId="77777777" w:rsidTr="002037D6">
        <w:trPr>
          <w:jc w:val="center"/>
        </w:trPr>
        <w:tc>
          <w:tcPr>
            <w:tcW w:w="4726" w:type="dxa"/>
          </w:tcPr>
          <w:p w14:paraId="6CEB1860" w14:textId="77777777" w:rsidR="002037D6" w:rsidRPr="00EC5BC0" w:rsidRDefault="002037D6" w:rsidP="002037D6">
            <w:pPr>
              <w:pStyle w:val="TAH"/>
              <w:rPr>
                <w:rFonts w:cs="Arial"/>
                <w:lang w:eastAsia="ja-JP"/>
              </w:rPr>
            </w:pPr>
            <w:r w:rsidRPr="00EC5BC0">
              <w:rPr>
                <w:rFonts w:cs="Arial"/>
                <w:lang w:eastAsia="zh-CN"/>
              </w:rPr>
              <w:t>BS test case</w:t>
            </w:r>
          </w:p>
        </w:tc>
        <w:tc>
          <w:tcPr>
            <w:tcW w:w="2257" w:type="dxa"/>
          </w:tcPr>
          <w:p w14:paraId="12131F47" w14:textId="77777777" w:rsidR="002037D6" w:rsidRPr="00EC5BC0" w:rsidRDefault="002037D6" w:rsidP="002037D6">
            <w:pPr>
              <w:pStyle w:val="TAH"/>
              <w:rPr>
                <w:rFonts w:cs="Arial"/>
                <w:lang w:eastAsia="ja-JP"/>
              </w:rPr>
            </w:pPr>
            <w:r w:rsidRPr="00EC5BC0">
              <w:rPr>
                <w:rFonts w:cs="Arial"/>
                <w:snapToGrid w:val="0"/>
                <w:lang w:eastAsia="zh-CN"/>
              </w:rPr>
              <w:t>Contiguous spectrum capable BS</w:t>
            </w:r>
          </w:p>
        </w:tc>
      </w:tr>
      <w:tr w:rsidR="00EC5BC0" w:rsidRPr="00EC5BC0" w14:paraId="54CDF9E5" w14:textId="77777777" w:rsidTr="002037D6">
        <w:trPr>
          <w:jc w:val="center"/>
        </w:trPr>
        <w:tc>
          <w:tcPr>
            <w:tcW w:w="4726" w:type="dxa"/>
          </w:tcPr>
          <w:p w14:paraId="59289D53" w14:textId="77777777" w:rsidR="002037D6" w:rsidRPr="00EC5BC0" w:rsidRDefault="002037D6" w:rsidP="002037D6">
            <w:pPr>
              <w:pStyle w:val="TAL"/>
              <w:rPr>
                <w:rFonts w:cs="Arial"/>
                <w:lang w:eastAsia="ja-JP"/>
              </w:rPr>
            </w:pPr>
            <w:r w:rsidRPr="00EC5BC0">
              <w:rPr>
                <w:rFonts w:cs="Arial"/>
                <w:lang w:eastAsia="zh-CN"/>
              </w:rPr>
              <w:t>6.2 Base station output power</w:t>
            </w:r>
          </w:p>
        </w:tc>
        <w:tc>
          <w:tcPr>
            <w:tcW w:w="2257" w:type="dxa"/>
          </w:tcPr>
          <w:p w14:paraId="0628583E"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3E35438" w14:textId="77777777" w:rsidTr="002037D6">
        <w:trPr>
          <w:jc w:val="center"/>
        </w:trPr>
        <w:tc>
          <w:tcPr>
            <w:tcW w:w="4726" w:type="dxa"/>
          </w:tcPr>
          <w:p w14:paraId="7CF8A8F2" w14:textId="77777777" w:rsidR="002037D6" w:rsidRPr="00EC5BC0" w:rsidRDefault="002037D6" w:rsidP="002037D6">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A763530" w14:textId="77777777" w:rsidR="002037D6" w:rsidRPr="00EC5BC0" w:rsidRDefault="002037D6" w:rsidP="002037D6">
            <w:pPr>
              <w:pStyle w:val="TAC"/>
              <w:rPr>
                <w:rFonts w:cs="Arial"/>
                <w:lang w:eastAsia="ja-JP"/>
              </w:rPr>
            </w:pPr>
          </w:p>
        </w:tc>
      </w:tr>
      <w:tr w:rsidR="00EC5BC0" w:rsidRPr="00EC5BC0" w14:paraId="1D53667C" w14:textId="77777777" w:rsidTr="002037D6">
        <w:trPr>
          <w:jc w:val="center"/>
        </w:trPr>
        <w:tc>
          <w:tcPr>
            <w:tcW w:w="4726" w:type="dxa"/>
          </w:tcPr>
          <w:p w14:paraId="5322C3C1" w14:textId="77777777" w:rsidR="002037D6" w:rsidRPr="00EC5BC0" w:rsidRDefault="002037D6" w:rsidP="002037D6">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77BCB407"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13068F56" w14:textId="77777777" w:rsidTr="002037D6">
        <w:trPr>
          <w:jc w:val="center"/>
        </w:trPr>
        <w:tc>
          <w:tcPr>
            <w:tcW w:w="4726" w:type="dxa"/>
          </w:tcPr>
          <w:p w14:paraId="238F52EE" w14:textId="77777777" w:rsidR="002037D6" w:rsidRPr="00EC5BC0" w:rsidRDefault="002037D6" w:rsidP="002037D6">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C6D2A8F"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4E80EBA0" w14:textId="77777777" w:rsidTr="002037D6">
        <w:trPr>
          <w:jc w:val="center"/>
        </w:trPr>
        <w:tc>
          <w:tcPr>
            <w:tcW w:w="4726" w:type="dxa"/>
          </w:tcPr>
          <w:p w14:paraId="7DB5927B" w14:textId="77777777" w:rsidR="002037D6" w:rsidRPr="00EC5BC0" w:rsidRDefault="002037D6" w:rsidP="002037D6">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39C17A63" w14:textId="77777777" w:rsidR="002037D6" w:rsidRPr="00EC5BC0" w:rsidRDefault="002037D6" w:rsidP="002037D6">
            <w:pPr>
              <w:pStyle w:val="TAC"/>
              <w:rPr>
                <w:rFonts w:cs="Arial"/>
                <w:snapToGrid w:val="0"/>
                <w:kern w:val="2"/>
                <w:lang w:eastAsia="zh-CN"/>
              </w:rPr>
            </w:pPr>
            <w:r w:rsidRPr="00EC5BC0">
              <w:rPr>
                <w:rFonts w:cs="Arial"/>
                <w:snapToGrid w:val="0"/>
                <w:kern w:val="2"/>
                <w:lang w:eastAsia="zh-CN"/>
              </w:rPr>
              <w:t>Not applicable</w:t>
            </w:r>
          </w:p>
        </w:tc>
      </w:tr>
      <w:tr w:rsidR="00EC5BC0" w:rsidRPr="00EC5BC0" w14:paraId="7CA8789A" w14:textId="77777777" w:rsidTr="002037D6">
        <w:trPr>
          <w:jc w:val="center"/>
        </w:trPr>
        <w:tc>
          <w:tcPr>
            <w:tcW w:w="4726" w:type="dxa"/>
          </w:tcPr>
          <w:p w14:paraId="42DC33CA" w14:textId="77777777" w:rsidR="002037D6" w:rsidRPr="00EC5BC0" w:rsidRDefault="002037D6" w:rsidP="002037D6">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14BB9DFC" w14:textId="77777777" w:rsidR="002037D6" w:rsidRPr="00EC5BC0" w:rsidRDefault="002037D6" w:rsidP="002037D6">
            <w:pPr>
              <w:pStyle w:val="TAC"/>
              <w:rPr>
                <w:rFonts w:cs="Arial"/>
                <w:lang w:eastAsia="ja-JP"/>
              </w:rPr>
            </w:pPr>
            <w:r w:rsidRPr="00EC5BC0">
              <w:rPr>
                <w:rFonts w:cs="Arial"/>
                <w:lang w:eastAsia="ja-JP"/>
              </w:rPr>
              <w:t>Not Applicable</w:t>
            </w:r>
          </w:p>
        </w:tc>
      </w:tr>
      <w:tr w:rsidR="00EC5BC0" w:rsidRPr="00EC5BC0" w14:paraId="6FEE4783" w14:textId="77777777" w:rsidTr="002037D6">
        <w:trPr>
          <w:jc w:val="center"/>
        </w:trPr>
        <w:tc>
          <w:tcPr>
            <w:tcW w:w="4726" w:type="dxa"/>
          </w:tcPr>
          <w:p w14:paraId="6627A4A7" w14:textId="77777777" w:rsidR="002037D6" w:rsidRPr="00EC5BC0" w:rsidRDefault="002037D6" w:rsidP="002037D6">
            <w:pPr>
              <w:pStyle w:val="TAL"/>
              <w:rPr>
                <w:rFonts w:cs="Arial"/>
                <w:lang w:eastAsia="ja-JP"/>
              </w:rPr>
            </w:pPr>
            <w:r w:rsidRPr="00EC5BC0">
              <w:rPr>
                <w:rFonts w:cs="Arial"/>
                <w:lang w:eastAsia="ja-JP"/>
              </w:rPr>
              <w:t>6.5 Transmitted signal quality</w:t>
            </w:r>
          </w:p>
        </w:tc>
        <w:tc>
          <w:tcPr>
            <w:tcW w:w="2257" w:type="dxa"/>
          </w:tcPr>
          <w:p w14:paraId="19E48C7D" w14:textId="77777777" w:rsidR="002037D6" w:rsidRPr="00EC5BC0" w:rsidRDefault="002037D6" w:rsidP="002037D6">
            <w:pPr>
              <w:pStyle w:val="TAC"/>
              <w:rPr>
                <w:rFonts w:cs="Arial"/>
                <w:lang w:eastAsia="ja-JP"/>
              </w:rPr>
            </w:pPr>
            <w:r w:rsidRPr="00EC5BC0">
              <w:rPr>
                <w:rFonts w:cs="Arial"/>
                <w:snapToGrid w:val="0"/>
                <w:lang w:eastAsia="zh-CN"/>
              </w:rPr>
              <w:t>-</w:t>
            </w:r>
          </w:p>
        </w:tc>
      </w:tr>
      <w:tr w:rsidR="00EC5BC0" w:rsidRPr="00EC5BC0" w14:paraId="7907D0C7" w14:textId="77777777" w:rsidTr="002037D6">
        <w:trPr>
          <w:jc w:val="center"/>
        </w:trPr>
        <w:tc>
          <w:tcPr>
            <w:tcW w:w="4726" w:type="dxa"/>
          </w:tcPr>
          <w:p w14:paraId="233A5DF5" w14:textId="77777777" w:rsidR="002037D6" w:rsidRPr="00EC5BC0" w:rsidRDefault="00217486" w:rsidP="002037D6">
            <w:pPr>
              <w:pStyle w:val="TAL"/>
              <w:rPr>
                <w:rFonts w:cs="Arial"/>
                <w:lang w:eastAsia="ja-JP"/>
              </w:rPr>
            </w:pPr>
            <w:r w:rsidRPr="00EC5BC0">
              <w:rPr>
                <w:rFonts w:cs="Arial"/>
                <w:lang w:eastAsia="ja-JP"/>
              </w:rPr>
              <w:t xml:space="preserve">6.5.1 </w:t>
            </w:r>
            <w:r w:rsidR="002037D6" w:rsidRPr="00EC5BC0">
              <w:rPr>
                <w:rFonts w:cs="Arial"/>
                <w:lang w:eastAsia="ja-JP"/>
              </w:rPr>
              <w:t>Frequency error</w:t>
            </w:r>
          </w:p>
        </w:tc>
        <w:tc>
          <w:tcPr>
            <w:tcW w:w="2257" w:type="dxa"/>
          </w:tcPr>
          <w:p w14:paraId="1133531A" w14:textId="77777777" w:rsidR="002037D6" w:rsidRPr="00EC5BC0" w:rsidRDefault="002037D6" w:rsidP="002037D6">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66DDB8B3" w14:textId="77777777" w:rsidTr="002037D6">
        <w:trPr>
          <w:jc w:val="center"/>
        </w:trPr>
        <w:tc>
          <w:tcPr>
            <w:tcW w:w="4726" w:type="dxa"/>
          </w:tcPr>
          <w:p w14:paraId="3BE1554F" w14:textId="77777777" w:rsidR="002037D6" w:rsidRPr="00EC5BC0" w:rsidRDefault="00217486" w:rsidP="002037D6">
            <w:pPr>
              <w:pStyle w:val="TAL"/>
              <w:rPr>
                <w:rFonts w:cs="Arial"/>
                <w:lang w:eastAsia="ja-JP"/>
              </w:rPr>
            </w:pPr>
            <w:r w:rsidRPr="00EC5BC0">
              <w:rPr>
                <w:rFonts w:cs="Arial"/>
                <w:lang w:eastAsia="ja-JP"/>
              </w:rPr>
              <w:t xml:space="preserve">6.5.2 </w:t>
            </w:r>
            <w:r w:rsidR="002037D6" w:rsidRPr="00EC5BC0">
              <w:rPr>
                <w:rFonts w:cs="Arial"/>
                <w:lang w:eastAsia="ja-JP"/>
              </w:rPr>
              <w:t>Error Vector Magnitude</w:t>
            </w:r>
          </w:p>
        </w:tc>
        <w:tc>
          <w:tcPr>
            <w:tcW w:w="2257" w:type="dxa"/>
          </w:tcPr>
          <w:p w14:paraId="4E928A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2FE406A" w14:textId="77777777" w:rsidTr="002037D6">
        <w:trPr>
          <w:jc w:val="center"/>
        </w:trPr>
        <w:tc>
          <w:tcPr>
            <w:tcW w:w="4726" w:type="dxa"/>
          </w:tcPr>
          <w:p w14:paraId="6303A648" w14:textId="77777777" w:rsidR="002037D6" w:rsidRPr="00EC5BC0" w:rsidRDefault="00217486" w:rsidP="002037D6">
            <w:pPr>
              <w:pStyle w:val="TAL"/>
              <w:rPr>
                <w:rFonts w:cs="Arial"/>
                <w:lang w:eastAsia="ja-JP"/>
              </w:rPr>
            </w:pPr>
            <w:r w:rsidRPr="00EC5BC0">
              <w:rPr>
                <w:rFonts w:cs="Arial"/>
                <w:lang w:eastAsia="ja-JP"/>
              </w:rPr>
              <w:t xml:space="preserve">6.5.3  </w:t>
            </w:r>
            <w:r w:rsidR="002037D6" w:rsidRPr="00EC5BC0">
              <w:rPr>
                <w:rFonts w:cs="Arial"/>
                <w:lang w:eastAsia="ja-JP"/>
              </w:rPr>
              <w:t xml:space="preserve">Time alignment </w:t>
            </w:r>
            <w:r w:rsidR="002037D6" w:rsidRPr="00EC5BC0">
              <w:rPr>
                <w:rFonts w:cs="Arial"/>
                <w:lang w:eastAsia="zh-CN"/>
              </w:rPr>
              <w:t>error</w:t>
            </w:r>
          </w:p>
        </w:tc>
        <w:tc>
          <w:tcPr>
            <w:tcW w:w="2257" w:type="dxa"/>
          </w:tcPr>
          <w:p w14:paraId="1E0F10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6C3D8ECC" w14:textId="77777777" w:rsidTr="002037D6">
        <w:trPr>
          <w:jc w:val="center"/>
        </w:trPr>
        <w:tc>
          <w:tcPr>
            <w:tcW w:w="4726" w:type="dxa"/>
          </w:tcPr>
          <w:p w14:paraId="2EF9FE5F" w14:textId="77777777" w:rsidR="002037D6" w:rsidRPr="00EC5BC0" w:rsidRDefault="00217486" w:rsidP="002037D6">
            <w:pPr>
              <w:pStyle w:val="TAL"/>
              <w:rPr>
                <w:rFonts w:cs="Arial"/>
                <w:lang w:eastAsia="ja-JP"/>
              </w:rPr>
            </w:pPr>
            <w:r w:rsidRPr="00EC5BC0">
              <w:rPr>
                <w:rFonts w:cs="Arial"/>
                <w:lang w:eastAsia="ja-JP"/>
              </w:rPr>
              <w:t xml:space="preserve">6.5.4 </w:t>
            </w:r>
            <w:r w:rsidR="002037D6" w:rsidRPr="00EC5BC0">
              <w:rPr>
                <w:rFonts w:cs="Arial"/>
                <w:lang w:eastAsia="ja-JP"/>
              </w:rPr>
              <w:t>DL RS power</w:t>
            </w:r>
          </w:p>
        </w:tc>
        <w:tc>
          <w:tcPr>
            <w:tcW w:w="2257" w:type="dxa"/>
          </w:tcPr>
          <w:p w14:paraId="47A05083"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065DDBF" w14:textId="77777777" w:rsidTr="002037D6">
        <w:trPr>
          <w:jc w:val="center"/>
        </w:trPr>
        <w:tc>
          <w:tcPr>
            <w:tcW w:w="4726" w:type="dxa"/>
          </w:tcPr>
          <w:p w14:paraId="109C26D1" w14:textId="77777777" w:rsidR="002037D6" w:rsidRPr="00EC5BC0" w:rsidRDefault="002037D6" w:rsidP="002037D6">
            <w:pPr>
              <w:pStyle w:val="TAL"/>
              <w:rPr>
                <w:rFonts w:cs="Arial"/>
                <w:lang w:eastAsia="ja-JP"/>
              </w:rPr>
            </w:pPr>
            <w:r w:rsidRPr="00EC5BC0">
              <w:rPr>
                <w:rFonts w:cs="Arial"/>
                <w:lang w:eastAsia="ja-JP"/>
              </w:rPr>
              <w:t>6.6 Unwanted emissions</w:t>
            </w:r>
          </w:p>
        </w:tc>
        <w:tc>
          <w:tcPr>
            <w:tcW w:w="2257" w:type="dxa"/>
          </w:tcPr>
          <w:p w14:paraId="5189D965" w14:textId="77777777" w:rsidR="002037D6" w:rsidRPr="00EC5BC0" w:rsidRDefault="002037D6" w:rsidP="002037D6">
            <w:pPr>
              <w:pStyle w:val="TAC"/>
              <w:rPr>
                <w:rFonts w:cs="Arial"/>
                <w:lang w:eastAsia="ja-JP"/>
              </w:rPr>
            </w:pPr>
            <w:r w:rsidRPr="00EC5BC0">
              <w:rPr>
                <w:rFonts w:cs="Arial"/>
                <w:sz w:val="16"/>
                <w:szCs w:val="16"/>
                <w:lang w:eastAsia="ja-JP"/>
              </w:rPr>
              <w:t>-</w:t>
            </w:r>
          </w:p>
        </w:tc>
      </w:tr>
      <w:tr w:rsidR="00EC5BC0" w:rsidRPr="00EC5BC0" w14:paraId="008BA450" w14:textId="77777777" w:rsidTr="002037D6">
        <w:trPr>
          <w:jc w:val="center"/>
        </w:trPr>
        <w:tc>
          <w:tcPr>
            <w:tcW w:w="4726" w:type="dxa"/>
          </w:tcPr>
          <w:p w14:paraId="4EF8AAFF"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34C4E4D6"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9E16335" w14:textId="77777777" w:rsidTr="002037D6">
        <w:trPr>
          <w:jc w:val="center"/>
        </w:trPr>
        <w:tc>
          <w:tcPr>
            <w:tcW w:w="4726" w:type="dxa"/>
          </w:tcPr>
          <w:p w14:paraId="082B37E1"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7D0B69A9"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96EE1A4" w14:textId="77777777" w:rsidTr="002037D6">
        <w:trPr>
          <w:jc w:val="center"/>
        </w:trPr>
        <w:tc>
          <w:tcPr>
            <w:tcW w:w="4726" w:type="dxa"/>
          </w:tcPr>
          <w:p w14:paraId="16A7AC37"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39868A28"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8DFF48A" w14:textId="77777777" w:rsidTr="002037D6">
        <w:trPr>
          <w:jc w:val="center"/>
        </w:trPr>
        <w:tc>
          <w:tcPr>
            <w:tcW w:w="4726" w:type="dxa"/>
          </w:tcPr>
          <w:p w14:paraId="2DD34ADD"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1DEBC48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1B4D86C" w14:textId="77777777" w:rsidTr="002037D6">
        <w:trPr>
          <w:jc w:val="center"/>
        </w:trPr>
        <w:tc>
          <w:tcPr>
            <w:tcW w:w="4726" w:type="dxa"/>
          </w:tcPr>
          <w:p w14:paraId="42B54F7D" w14:textId="77777777" w:rsidR="002037D6" w:rsidRPr="00EC5BC0" w:rsidRDefault="002037D6" w:rsidP="002037D6">
            <w:pPr>
              <w:pStyle w:val="TAL"/>
              <w:rPr>
                <w:rFonts w:cs="Arial"/>
                <w:lang w:eastAsia="ja-JP"/>
              </w:rPr>
            </w:pPr>
            <w:r w:rsidRPr="00EC5BC0">
              <w:rPr>
                <w:rFonts w:cs="Arial"/>
                <w:lang w:eastAsia="ja-JP"/>
              </w:rPr>
              <w:t>6.7 Transmitter intermodulation</w:t>
            </w:r>
          </w:p>
        </w:tc>
        <w:tc>
          <w:tcPr>
            <w:tcW w:w="2257" w:type="dxa"/>
          </w:tcPr>
          <w:p w14:paraId="40B743E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B973F8B" w14:textId="77777777" w:rsidTr="002037D6">
        <w:trPr>
          <w:jc w:val="center"/>
        </w:trPr>
        <w:tc>
          <w:tcPr>
            <w:tcW w:w="4726" w:type="dxa"/>
          </w:tcPr>
          <w:p w14:paraId="21DF8978" w14:textId="77777777" w:rsidR="002037D6" w:rsidRPr="00EC5BC0" w:rsidRDefault="00217486" w:rsidP="002037D6">
            <w:pPr>
              <w:pStyle w:val="TAL"/>
              <w:rPr>
                <w:rFonts w:cs="Arial"/>
                <w:lang w:eastAsia="ja-JP"/>
              </w:rPr>
            </w:pPr>
            <w:r w:rsidRPr="00EC5BC0">
              <w:rPr>
                <w:rFonts w:cs="Arial"/>
                <w:lang w:eastAsia="ja-JP"/>
              </w:rPr>
              <w:t xml:space="preserve">7.2 </w:t>
            </w:r>
            <w:r w:rsidR="002037D6" w:rsidRPr="00EC5BC0">
              <w:rPr>
                <w:rFonts w:cs="Arial"/>
                <w:lang w:eastAsia="ja-JP"/>
              </w:rPr>
              <w:t>Reference sensitivity level</w:t>
            </w:r>
          </w:p>
        </w:tc>
        <w:tc>
          <w:tcPr>
            <w:tcW w:w="2257" w:type="dxa"/>
          </w:tcPr>
          <w:p w14:paraId="17A97918"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16B7AD1E" w14:textId="77777777" w:rsidTr="002037D6">
        <w:trPr>
          <w:jc w:val="center"/>
        </w:trPr>
        <w:tc>
          <w:tcPr>
            <w:tcW w:w="4726" w:type="dxa"/>
          </w:tcPr>
          <w:p w14:paraId="546DAFAE" w14:textId="77777777" w:rsidR="002037D6" w:rsidRPr="00EC5BC0" w:rsidRDefault="00217486" w:rsidP="002037D6">
            <w:pPr>
              <w:pStyle w:val="TAL"/>
              <w:rPr>
                <w:rFonts w:cs="Arial"/>
                <w:lang w:eastAsia="ja-JP"/>
              </w:rPr>
            </w:pPr>
            <w:r w:rsidRPr="00EC5BC0">
              <w:rPr>
                <w:rFonts w:cs="Arial"/>
                <w:lang w:eastAsia="ja-JP"/>
              </w:rPr>
              <w:t xml:space="preserve">7.3 </w:t>
            </w:r>
            <w:r w:rsidR="002037D6" w:rsidRPr="00EC5BC0">
              <w:rPr>
                <w:rFonts w:cs="Arial"/>
                <w:lang w:eastAsia="ja-JP"/>
              </w:rPr>
              <w:t>Dynamic range</w:t>
            </w:r>
          </w:p>
        </w:tc>
        <w:tc>
          <w:tcPr>
            <w:tcW w:w="2257" w:type="dxa"/>
          </w:tcPr>
          <w:p w14:paraId="0EF98D8A"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25C282BB" w14:textId="77777777" w:rsidTr="002037D6">
        <w:trPr>
          <w:jc w:val="center"/>
        </w:trPr>
        <w:tc>
          <w:tcPr>
            <w:tcW w:w="4726" w:type="dxa"/>
          </w:tcPr>
          <w:p w14:paraId="1F792467" w14:textId="77777777" w:rsidR="002037D6" w:rsidRPr="00EC5BC0" w:rsidRDefault="00217486" w:rsidP="002037D6">
            <w:pPr>
              <w:pStyle w:val="TAL"/>
              <w:rPr>
                <w:rFonts w:cs="Arial"/>
                <w:lang w:eastAsia="ja-JP"/>
              </w:rPr>
            </w:pPr>
            <w:r w:rsidRPr="00EC5BC0">
              <w:rPr>
                <w:rFonts w:cs="Arial"/>
                <w:lang w:eastAsia="ja-JP"/>
              </w:rPr>
              <w:t xml:space="preserve">7.4 </w:t>
            </w:r>
            <w:r w:rsidR="002037D6" w:rsidRPr="00EC5BC0">
              <w:rPr>
                <w:rFonts w:cs="Arial"/>
                <w:lang w:eastAsia="ja-JP"/>
              </w:rPr>
              <w:t>In-channel selectivity</w:t>
            </w:r>
          </w:p>
        </w:tc>
        <w:tc>
          <w:tcPr>
            <w:tcW w:w="2257" w:type="dxa"/>
          </w:tcPr>
          <w:p w14:paraId="0576485B" w14:textId="77777777" w:rsidR="002037D6" w:rsidRPr="00EC5BC0" w:rsidRDefault="002037D6" w:rsidP="002037D6">
            <w:pPr>
              <w:pStyle w:val="TAC"/>
              <w:rPr>
                <w:rFonts w:cs="Arial"/>
                <w:lang w:eastAsia="ja-JP"/>
              </w:rPr>
            </w:pPr>
            <w:r w:rsidRPr="00EC5BC0">
              <w:rPr>
                <w:rFonts w:cs="Arial"/>
                <w:snapToGrid w:val="0"/>
                <w:lang w:eastAsia="zh-CN"/>
              </w:rPr>
              <w:t>Not applicable</w:t>
            </w:r>
          </w:p>
        </w:tc>
      </w:tr>
      <w:tr w:rsidR="00EC5BC0" w:rsidRPr="00EC5BC0" w14:paraId="757147A1" w14:textId="77777777" w:rsidTr="002037D6">
        <w:trPr>
          <w:jc w:val="center"/>
        </w:trPr>
        <w:tc>
          <w:tcPr>
            <w:tcW w:w="4726" w:type="dxa"/>
          </w:tcPr>
          <w:p w14:paraId="321E1833"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7933551"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385A9C25" w14:textId="77777777" w:rsidTr="002037D6">
        <w:trPr>
          <w:jc w:val="center"/>
        </w:trPr>
        <w:tc>
          <w:tcPr>
            <w:tcW w:w="4726" w:type="dxa"/>
          </w:tcPr>
          <w:p w14:paraId="15D5D836" w14:textId="77777777" w:rsidR="002037D6" w:rsidRPr="00EC5BC0" w:rsidRDefault="002037D6" w:rsidP="002037D6">
            <w:pPr>
              <w:pStyle w:val="TAL"/>
              <w:rPr>
                <w:rFonts w:cs="Arial"/>
                <w:lang w:eastAsia="ja-JP"/>
              </w:rPr>
            </w:pPr>
            <w:r w:rsidRPr="00EC5BC0">
              <w:rPr>
                <w:rFonts w:cs="Arial"/>
                <w:lang w:eastAsia="zh-CN"/>
              </w:rPr>
              <w:t>7.6 Blocking</w:t>
            </w:r>
          </w:p>
        </w:tc>
        <w:tc>
          <w:tcPr>
            <w:tcW w:w="2257" w:type="dxa"/>
          </w:tcPr>
          <w:p w14:paraId="47D458A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F900790" w14:textId="77777777" w:rsidTr="002037D6">
        <w:trPr>
          <w:jc w:val="center"/>
        </w:trPr>
        <w:tc>
          <w:tcPr>
            <w:tcW w:w="4726" w:type="dxa"/>
          </w:tcPr>
          <w:p w14:paraId="0725133B"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345F857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2037D6" w:rsidRPr="00EC5BC0" w14:paraId="14B0A03B" w14:textId="77777777" w:rsidTr="002037D6">
        <w:trPr>
          <w:jc w:val="center"/>
        </w:trPr>
        <w:tc>
          <w:tcPr>
            <w:tcW w:w="4726" w:type="dxa"/>
          </w:tcPr>
          <w:p w14:paraId="637EF747"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18E14213" w14:textId="77777777" w:rsidR="002037D6" w:rsidRPr="00EC5BC0" w:rsidRDefault="002037D6" w:rsidP="002037D6">
            <w:pPr>
              <w:pStyle w:val="TAC"/>
              <w:rPr>
                <w:rFonts w:cs="Arial"/>
                <w:lang w:eastAsia="ja-JP"/>
              </w:rPr>
            </w:pPr>
            <w:r w:rsidRPr="00EC5BC0">
              <w:rPr>
                <w:rFonts w:cs="Arial"/>
                <w:snapToGrid w:val="0"/>
                <w:lang w:eastAsia="zh-CN"/>
              </w:rPr>
              <w:t>ETC6</w:t>
            </w:r>
          </w:p>
        </w:tc>
      </w:tr>
    </w:tbl>
    <w:p w14:paraId="56FFBC4B" w14:textId="77777777" w:rsidR="002037D6" w:rsidRPr="00EC5BC0" w:rsidRDefault="002037D6" w:rsidP="00B93084">
      <w:pPr>
        <w:rPr>
          <w:noProof/>
          <w:lang w:eastAsia="zh-CN"/>
        </w:rPr>
      </w:pPr>
    </w:p>
    <w:p w14:paraId="2BE76050" w14:textId="77777777" w:rsidR="002037D6" w:rsidRPr="00EC5BC0" w:rsidRDefault="002037D6" w:rsidP="002037D6">
      <w:pPr>
        <w:rPr>
          <w:snapToGrid w:val="0"/>
          <w:lang w:eastAsia="zh-CN"/>
        </w:rPr>
      </w:pPr>
      <w:r w:rsidRPr="00EC5BC0">
        <w:t xml:space="preserve">For a BS supporting NB-IoT in-band and </w:t>
      </w:r>
      <w:r w:rsidRPr="00EC5BC0">
        <w:rPr>
          <w:snapToGrid w:val="0"/>
          <w:lang w:eastAsia="zh-CN"/>
        </w:rPr>
        <w:t xml:space="preserve">declared to be capable of </w:t>
      </w:r>
      <w:r w:rsidRPr="00EC5BC0">
        <w:t xml:space="preserve">single NB-IoT carrier operation only, a single carrier (SCNI) shall be used for testing. For a BS supporting NB-IoT in guard band and </w:t>
      </w:r>
      <w:r w:rsidRPr="00EC5BC0">
        <w:rPr>
          <w:snapToGrid w:val="0"/>
          <w:lang w:eastAsia="zh-CN"/>
        </w:rPr>
        <w:t xml:space="preserve">declared to be capable of </w:t>
      </w:r>
      <w:r w:rsidRPr="00EC5BC0">
        <w:t>single NB-IoT carrier operation only, a single carrier (SCNG) shall be used for testing.</w:t>
      </w:r>
    </w:p>
    <w:p w14:paraId="6666B972" w14:textId="77777777" w:rsidR="002037D6" w:rsidRPr="00EC5BC0" w:rsidRDefault="002037D6" w:rsidP="002037D6">
      <w:pPr>
        <w:rPr>
          <w:snapToGrid w:val="0"/>
          <w:lang w:eastAsia="zh-CN"/>
        </w:rPr>
      </w:pPr>
      <w:r w:rsidRPr="00EC5BC0">
        <w:rPr>
          <w:snapToGrid w:val="0"/>
          <w:lang w:eastAsia="zh-CN"/>
        </w:rPr>
        <w:t>For a E-UTRA with NB-IoT operating in-band and/or guard band BS declared to be capable of multi-carrier in contiguous spectrum operation in single band only, the test configurations in Table 4.11-5 shall be used for testing.</w:t>
      </w:r>
    </w:p>
    <w:p w14:paraId="0DE54932" w14:textId="77777777" w:rsidR="002037D6" w:rsidRPr="00EC5BC0" w:rsidRDefault="002037D6" w:rsidP="002037D6">
      <w:pPr>
        <w:pStyle w:val="TH"/>
        <w:rPr>
          <w:snapToGrid w:val="0"/>
          <w:lang w:eastAsia="zh-CN"/>
        </w:rPr>
      </w:pPr>
      <w:r w:rsidRPr="00EC5BC0">
        <w:rPr>
          <w:snapToGrid w:val="0"/>
          <w:lang w:eastAsia="zh-CN"/>
        </w:rPr>
        <w:t>Table 4.11-5: Test configurations for a E-UTRA with NB-IoT operating in-band and/or guard band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gridCol w:w="2257"/>
      </w:tblGrid>
      <w:tr w:rsidR="00EC5BC0" w:rsidRPr="00EC5BC0" w14:paraId="2E5BCFAE" w14:textId="77777777" w:rsidTr="00CF5AF7">
        <w:trPr>
          <w:jc w:val="center"/>
        </w:trPr>
        <w:tc>
          <w:tcPr>
            <w:tcW w:w="4726" w:type="dxa"/>
          </w:tcPr>
          <w:p w14:paraId="3035C387"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199AED02" w14:textId="77777777" w:rsidR="002037D6" w:rsidRPr="00EC5BC0" w:rsidRDefault="002037D6" w:rsidP="00CF5AF7">
            <w:pPr>
              <w:pStyle w:val="TAH"/>
              <w:rPr>
                <w:rFonts w:cs="Arial"/>
                <w:lang w:eastAsia="ja-JP"/>
              </w:rPr>
            </w:pPr>
            <w:r w:rsidRPr="00EC5BC0">
              <w:rPr>
                <w:rFonts w:cs="Arial"/>
                <w:lang w:eastAsia="ja-JP"/>
              </w:rPr>
              <w:t>NB-IoT operating in-band</w:t>
            </w:r>
          </w:p>
        </w:tc>
        <w:tc>
          <w:tcPr>
            <w:tcW w:w="2257" w:type="dxa"/>
          </w:tcPr>
          <w:p w14:paraId="67832CD5" w14:textId="77777777" w:rsidR="002037D6" w:rsidRPr="00EC5BC0" w:rsidRDefault="002037D6" w:rsidP="00CF5AF7">
            <w:pPr>
              <w:pStyle w:val="TAH"/>
              <w:rPr>
                <w:rFonts w:cs="Arial"/>
                <w:snapToGrid w:val="0"/>
                <w:lang w:eastAsia="zh-CN"/>
              </w:rPr>
            </w:pPr>
            <w:r w:rsidRPr="00EC5BC0">
              <w:rPr>
                <w:rFonts w:cs="Arial"/>
                <w:snapToGrid w:val="0"/>
                <w:lang w:eastAsia="zh-CN"/>
              </w:rPr>
              <w:t>NB-IoT operating in guard band or NB-IoT operating in-band and in guard band</w:t>
            </w:r>
          </w:p>
        </w:tc>
      </w:tr>
      <w:tr w:rsidR="00EC5BC0" w:rsidRPr="00EC5BC0" w14:paraId="663CF3A1" w14:textId="77777777" w:rsidTr="00CF5AF7">
        <w:trPr>
          <w:jc w:val="center"/>
        </w:trPr>
        <w:tc>
          <w:tcPr>
            <w:tcW w:w="4726" w:type="dxa"/>
          </w:tcPr>
          <w:p w14:paraId="133B1A0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5D636EBD"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A9C38D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347C7A0" w14:textId="77777777" w:rsidTr="00CF5AF7">
        <w:trPr>
          <w:jc w:val="center"/>
        </w:trPr>
        <w:tc>
          <w:tcPr>
            <w:tcW w:w="4726" w:type="dxa"/>
          </w:tcPr>
          <w:p w14:paraId="4B5B66CB"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0C834487" w14:textId="77777777" w:rsidR="002037D6" w:rsidRPr="00EC5BC0" w:rsidRDefault="002037D6" w:rsidP="00CF5AF7">
            <w:pPr>
              <w:pStyle w:val="TAC"/>
              <w:rPr>
                <w:rFonts w:cs="Arial"/>
                <w:lang w:eastAsia="ja-JP"/>
              </w:rPr>
            </w:pPr>
          </w:p>
        </w:tc>
        <w:tc>
          <w:tcPr>
            <w:tcW w:w="2257" w:type="dxa"/>
          </w:tcPr>
          <w:p w14:paraId="22E8AD29" w14:textId="77777777" w:rsidR="002037D6" w:rsidRPr="00EC5BC0" w:rsidRDefault="002037D6" w:rsidP="00CF5AF7">
            <w:pPr>
              <w:pStyle w:val="TAC"/>
              <w:rPr>
                <w:rFonts w:cs="Arial"/>
                <w:lang w:eastAsia="ja-JP"/>
              </w:rPr>
            </w:pPr>
          </w:p>
        </w:tc>
      </w:tr>
      <w:tr w:rsidR="00EC5BC0" w:rsidRPr="00EC5BC0" w14:paraId="6A3332D9" w14:textId="77777777" w:rsidTr="00CF5AF7">
        <w:trPr>
          <w:jc w:val="center"/>
        </w:trPr>
        <w:tc>
          <w:tcPr>
            <w:tcW w:w="4726" w:type="dxa"/>
          </w:tcPr>
          <w:p w14:paraId="03C214C7"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47A3CCFE"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71FBF6AD"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3A971320" w14:textId="77777777" w:rsidTr="00CF5AF7">
        <w:trPr>
          <w:jc w:val="center"/>
        </w:trPr>
        <w:tc>
          <w:tcPr>
            <w:tcW w:w="4726" w:type="dxa"/>
          </w:tcPr>
          <w:p w14:paraId="49328D2B"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335E786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(Note 1)</w:t>
            </w:r>
          </w:p>
        </w:tc>
        <w:tc>
          <w:tcPr>
            <w:tcW w:w="2257" w:type="dxa"/>
          </w:tcPr>
          <w:p w14:paraId="4A3DA9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SC (Note 1)</w:t>
            </w:r>
          </w:p>
        </w:tc>
      </w:tr>
      <w:tr w:rsidR="00EC5BC0" w:rsidRPr="00EC5BC0" w14:paraId="6CEEFEE6" w14:textId="77777777" w:rsidTr="00CF5AF7">
        <w:trPr>
          <w:jc w:val="center"/>
        </w:trPr>
        <w:tc>
          <w:tcPr>
            <w:tcW w:w="4726" w:type="dxa"/>
          </w:tcPr>
          <w:p w14:paraId="50C59142"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6627AA0"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c>
          <w:tcPr>
            <w:tcW w:w="2257" w:type="dxa"/>
          </w:tcPr>
          <w:p w14:paraId="4B072A4F"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r>
      <w:tr w:rsidR="00EC5BC0" w:rsidRPr="00EC5BC0" w14:paraId="6D2F1123" w14:textId="77777777" w:rsidTr="00CF5AF7">
        <w:trPr>
          <w:jc w:val="center"/>
        </w:trPr>
        <w:tc>
          <w:tcPr>
            <w:tcW w:w="4726" w:type="dxa"/>
          </w:tcPr>
          <w:p w14:paraId="27B5B478"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00D91D44" w14:textId="77777777" w:rsidR="002037D6" w:rsidRPr="00EC5BC0" w:rsidRDefault="002037D6" w:rsidP="00CF5AF7">
            <w:pPr>
              <w:pStyle w:val="TAC"/>
              <w:rPr>
                <w:rFonts w:cs="Arial"/>
                <w:lang w:eastAsia="ja-JP"/>
              </w:rPr>
            </w:pPr>
            <w:r w:rsidRPr="00EC5BC0">
              <w:rPr>
                <w:rFonts w:cs="Arial"/>
                <w:snapToGrid w:val="0"/>
                <w:lang w:eastAsia="zh-CN"/>
              </w:rPr>
              <w:t>Not applicable</w:t>
            </w:r>
          </w:p>
        </w:tc>
        <w:tc>
          <w:tcPr>
            <w:tcW w:w="2257" w:type="dxa"/>
          </w:tcPr>
          <w:p w14:paraId="244459A0" w14:textId="77777777" w:rsidR="002037D6" w:rsidRPr="00EC5BC0" w:rsidRDefault="002037D6" w:rsidP="00CF5AF7">
            <w:pPr>
              <w:pStyle w:val="TAC"/>
              <w:rPr>
                <w:rFonts w:cs="Arial"/>
                <w:snapToGrid w:val="0"/>
                <w:lang w:eastAsia="zh-CN"/>
              </w:rPr>
            </w:pPr>
            <w:r w:rsidRPr="00EC5BC0">
              <w:rPr>
                <w:rFonts w:cs="Arial"/>
                <w:snapToGrid w:val="0"/>
                <w:lang w:eastAsia="zh-CN"/>
              </w:rPr>
              <w:t>Not applicable</w:t>
            </w:r>
          </w:p>
        </w:tc>
      </w:tr>
      <w:tr w:rsidR="00EC5BC0" w:rsidRPr="00EC5BC0" w14:paraId="3549E615" w14:textId="77777777" w:rsidTr="00CF5AF7">
        <w:trPr>
          <w:jc w:val="center"/>
        </w:trPr>
        <w:tc>
          <w:tcPr>
            <w:tcW w:w="4726" w:type="dxa"/>
          </w:tcPr>
          <w:p w14:paraId="41B15208"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AA4C4C3" w14:textId="77777777" w:rsidR="002037D6" w:rsidRPr="00EC5BC0" w:rsidRDefault="002037D6" w:rsidP="00CF5AF7">
            <w:pPr>
              <w:pStyle w:val="TAC"/>
              <w:rPr>
                <w:rFonts w:cs="Arial"/>
                <w:lang w:eastAsia="ja-JP"/>
              </w:rPr>
            </w:pPr>
            <w:r w:rsidRPr="00EC5BC0">
              <w:rPr>
                <w:rFonts w:cs="Arial"/>
                <w:snapToGrid w:val="0"/>
                <w:lang w:eastAsia="zh-CN"/>
              </w:rPr>
              <w:t>-</w:t>
            </w:r>
          </w:p>
        </w:tc>
        <w:tc>
          <w:tcPr>
            <w:tcW w:w="2257" w:type="dxa"/>
          </w:tcPr>
          <w:p w14:paraId="2E1D4E19" w14:textId="77777777" w:rsidR="002037D6" w:rsidRPr="00EC5BC0" w:rsidRDefault="002037D6" w:rsidP="00CF5AF7">
            <w:pPr>
              <w:pStyle w:val="TAC"/>
              <w:rPr>
                <w:rFonts w:cs="Arial"/>
                <w:snapToGrid w:val="0"/>
                <w:lang w:eastAsia="zh-CN"/>
              </w:rPr>
            </w:pPr>
          </w:p>
        </w:tc>
      </w:tr>
      <w:tr w:rsidR="00EC5BC0" w:rsidRPr="00EC5BC0" w14:paraId="4630EBB3" w14:textId="77777777" w:rsidTr="00CF5AF7">
        <w:trPr>
          <w:jc w:val="center"/>
        </w:trPr>
        <w:tc>
          <w:tcPr>
            <w:tcW w:w="4726" w:type="dxa"/>
          </w:tcPr>
          <w:p w14:paraId="6F0C74AA"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4BE49112"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1A9E4E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4C17D9D" w14:textId="77777777" w:rsidTr="00CF5AF7">
        <w:trPr>
          <w:jc w:val="center"/>
        </w:trPr>
        <w:tc>
          <w:tcPr>
            <w:tcW w:w="4726" w:type="dxa"/>
          </w:tcPr>
          <w:p w14:paraId="5DCF086B"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6A82DB44"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3922BD35"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70C49627" w14:textId="77777777" w:rsidTr="00CF5AF7">
        <w:trPr>
          <w:jc w:val="center"/>
        </w:trPr>
        <w:tc>
          <w:tcPr>
            <w:tcW w:w="4726" w:type="dxa"/>
          </w:tcPr>
          <w:p w14:paraId="0DFC9DF8"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2F44F3D5"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034B09D3"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3E880447" w14:textId="77777777" w:rsidTr="00CF5AF7">
        <w:trPr>
          <w:jc w:val="center"/>
        </w:trPr>
        <w:tc>
          <w:tcPr>
            <w:tcW w:w="4726" w:type="dxa"/>
          </w:tcPr>
          <w:p w14:paraId="40C14058"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0CE4935" w14:textId="77777777" w:rsidR="002037D6" w:rsidRPr="00EC5BC0" w:rsidRDefault="002037D6" w:rsidP="00CF5AF7">
            <w:pPr>
              <w:pStyle w:val="TAC"/>
              <w:rPr>
                <w:rFonts w:cs="Arial"/>
                <w:lang w:eastAsia="ja-JP"/>
              </w:rPr>
            </w:pPr>
            <w:r w:rsidRPr="00EC5BC0">
              <w:rPr>
                <w:rFonts w:cs="Arial"/>
                <w:lang w:eastAsia="ja-JP"/>
              </w:rPr>
              <w:t>SC and SCNI</w:t>
            </w:r>
          </w:p>
        </w:tc>
        <w:tc>
          <w:tcPr>
            <w:tcW w:w="2257" w:type="dxa"/>
          </w:tcPr>
          <w:p w14:paraId="14DB5CE9"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1FD5834E" w14:textId="77777777" w:rsidTr="00CF5AF7">
        <w:trPr>
          <w:jc w:val="center"/>
        </w:trPr>
        <w:tc>
          <w:tcPr>
            <w:tcW w:w="4726" w:type="dxa"/>
          </w:tcPr>
          <w:p w14:paraId="0318E306"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6CCA1EBD" w14:textId="77777777" w:rsidR="002037D6" w:rsidRPr="00EC5BC0" w:rsidRDefault="002037D6" w:rsidP="00CF5AF7">
            <w:pPr>
              <w:pStyle w:val="TAC"/>
              <w:rPr>
                <w:rFonts w:cs="Arial"/>
                <w:lang w:eastAsia="ja-JP"/>
              </w:rPr>
            </w:pPr>
            <w:r w:rsidRPr="00EC5BC0">
              <w:rPr>
                <w:rFonts w:cs="Arial"/>
                <w:sz w:val="16"/>
                <w:szCs w:val="16"/>
                <w:lang w:eastAsia="ja-JP"/>
              </w:rPr>
              <w:t>-</w:t>
            </w:r>
          </w:p>
        </w:tc>
        <w:tc>
          <w:tcPr>
            <w:tcW w:w="2257" w:type="dxa"/>
          </w:tcPr>
          <w:p w14:paraId="210A3665" w14:textId="77777777" w:rsidR="002037D6" w:rsidRPr="00EC5BC0" w:rsidRDefault="002037D6" w:rsidP="00CF5AF7">
            <w:pPr>
              <w:pStyle w:val="TAC"/>
              <w:rPr>
                <w:rFonts w:cs="Arial"/>
                <w:sz w:val="16"/>
                <w:szCs w:val="16"/>
                <w:lang w:eastAsia="ja-JP"/>
              </w:rPr>
            </w:pPr>
          </w:p>
        </w:tc>
      </w:tr>
      <w:tr w:rsidR="00EC5BC0" w:rsidRPr="00EC5BC0" w14:paraId="5D1F637D" w14:textId="77777777" w:rsidTr="00CF5AF7">
        <w:trPr>
          <w:jc w:val="center"/>
        </w:trPr>
        <w:tc>
          <w:tcPr>
            <w:tcW w:w="4726" w:type="dxa"/>
          </w:tcPr>
          <w:p w14:paraId="5D1B0D2B"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71D50F8C"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15C26167"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6BCF1D5D" w14:textId="77777777" w:rsidTr="00CF5AF7">
        <w:trPr>
          <w:jc w:val="center"/>
        </w:trPr>
        <w:tc>
          <w:tcPr>
            <w:tcW w:w="4726" w:type="dxa"/>
          </w:tcPr>
          <w:p w14:paraId="18389FA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4F51C36D" w14:textId="77777777" w:rsidR="002037D6" w:rsidRPr="00EC5BC0" w:rsidRDefault="002037D6" w:rsidP="00CF5AF7">
            <w:pPr>
              <w:pStyle w:val="TAC"/>
              <w:rPr>
                <w:rFonts w:cs="Arial"/>
                <w:lang w:eastAsia="ja-JP"/>
              </w:rPr>
            </w:pPr>
            <w:r w:rsidRPr="00EC5BC0">
              <w:rPr>
                <w:rFonts w:cs="Arial"/>
                <w:snapToGrid w:val="0"/>
                <w:lang w:eastAsia="zh-CN"/>
              </w:rPr>
              <w:t>ETC8</w:t>
            </w:r>
            <w:bookmarkStart w:id="352" w:name="OLE_LINK16"/>
            <w:bookmarkStart w:id="353" w:name="OLE_LINK17"/>
            <w:r w:rsidRPr="00EC5BC0">
              <w:rPr>
                <w:rFonts w:cs="Arial"/>
                <w:snapToGrid w:val="0"/>
                <w:lang w:eastAsia="zh-CN"/>
              </w:rPr>
              <w:t>, ETC1</w:t>
            </w:r>
            <w:bookmarkEnd w:id="352"/>
            <w:bookmarkEnd w:id="353"/>
          </w:p>
        </w:tc>
        <w:tc>
          <w:tcPr>
            <w:tcW w:w="2257" w:type="dxa"/>
          </w:tcPr>
          <w:p w14:paraId="0EC30CCF"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77443585" w14:textId="77777777" w:rsidTr="00CF5AF7">
        <w:trPr>
          <w:jc w:val="center"/>
        </w:trPr>
        <w:tc>
          <w:tcPr>
            <w:tcW w:w="4726" w:type="dxa"/>
          </w:tcPr>
          <w:p w14:paraId="03A67386"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23AA7D2D" w14:textId="77777777" w:rsidR="002037D6" w:rsidRPr="00EC5BC0" w:rsidRDefault="002037D6" w:rsidP="00CF5AF7">
            <w:pPr>
              <w:pStyle w:val="TAC"/>
              <w:rPr>
                <w:rFonts w:cs="Arial"/>
                <w:lang w:eastAsia="ja-JP"/>
              </w:rPr>
            </w:pPr>
            <w:r w:rsidRPr="00EC5BC0">
              <w:rPr>
                <w:rFonts w:cs="Arial"/>
                <w:snapToGrid w:val="0"/>
                <w:lang w:eastAsia="zh-CN"/>
              </w:rPr>
              <w:t>ETC8, ETC1</w:t>
            </w:r>
          </w:p>
        </w:tc>
        <w:tc>
          <w:tcPr>
            <w:tcW w:w="2257" w:type="dxa"/>
          </w:tcPr>
          <w:p w14:paraId="5E90E23D"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181F5E16" w14:textId="77777777" w:rsidTr="00CF5AF7">
        <w:trPr>
          <w:jc w:val="center"/>
        </w:trPr>
        <w:tc>
          <w:tcPr>
            <w:tcW w:w="4726" w:type="dxa"/>
          </w:tcPr>
          <w:p w14:paraId="0EC616B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60625DC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38B5237E"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3B1788C5" w14:textId="77777777" w:rsidTr="00CF5AF7">
        <w:trPr>
          <w:jc w:val="center"/>
        </w:trPr>
        <w:tc>
          <w:tcPr>
            <w:tcW w:w="4726" w:type="dxa"/>
          </w:tcPr>
          <w:p w14:paraId="06692625"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0AE91D1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2C0E491C"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AAD5CB5" w14:textId="77777777" w:rsidTr="00CF5AF7">
        <w:trPr>
          <w:jc w:val="center"/>
        </w:trPr>
        <w:tc>
          <w:tcPr>
            <w:tcW w:w="4726" w:type="dxa"/>
          </w:tcPr>
          <w:p w14:paraId="10E6BFFE"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7F601F41"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259BF25B"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56997049" w14:textId="77777777" w:rsidTr="00CF5AF7">
        <w:trPr>
          <w:jc w:val="center"/>
        </w:trPr>
        <w:tc>
          <w:tcPr>
            <w:tcW w:w="4726" w:type="dxa"/>
          </w:tcPr>
          <w:p w14:paraId="17CA68D1"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4B23E454"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3AFB5284"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02867692" w14:textId="77777777" w:rsidTr="00CF5AF7">
        <w:trPr>
          <w:jc w:val="center"/>
        </w:trPr>
        <w:tc>
          <w:tcPr>
            <w:tcW w:w="4726" w:type="dxa"/>
          </w:tcPr>
          <w:p w14:paraId="577594A8"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54D4DFB3"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0596BABC"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SCNI (Note 2)</w:t>
            </w:r>
          </w:p>
        </w:tc>
      </w:tr>
      <w:tr w:rsidR="00EC5BC0" w:rsidRPr="00EC5BC0" w14:paraId="1F462B43" w14:textId="77777777" w:rsidTr="00CF5AF7">
        <w:trPr>
          <w:jc w:val="center"/>
        </w:trPr>
        <w:tc>
          <w:tcPr>
            <w:tcW w:w="4726" w:type="dxa"/>
          </w:tcPr>
          <w:p w14:paraId="7B7F8252"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65B78856"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CF6487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6491149" w14:textId="77777777" w:rsidTr="00CF5AF7">
        <w:trPr>
          <w:jc w:val="center"/>
        </w:trPr>
        <w:tc>
          <w:tcPr>
            <w:tcW w:w="4726" w:type="dxa"/>
          </w:tcPr>
          <w:p w14:paraId="61F667C1"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44F73CB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BE11E0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1A3AE867" w14:textId="77777777" w:rsidTr="00CF5AF7">
        <w:trPr>
          <w:jc w:val="center"/>
        </w:trPr>
        <w:tc>
          <w:tcPr>
            <w:tcW w:w="4726" w:type="dxa"/>
          </w:tcPr>
          <w:p w14:paraId="1C290034"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6BF986D5"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EB67F3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77C683F" w14:textId="77777777" w:rsidTr="00CF5AF7">
        <w:trPr>
          <w:jc w:val="center"/>
        </w:trPr>
        <w:tc>
          <w:tcPr>
            <w:tcW w:w="4726" w:type="dxa"/>
          </w:tcPr>
          <w:p w14:paraId="60F26A38"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4EE1C60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676D2A9"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2037D6" w:rsidRPr="00EC5BC0" w14:paraId="4B97C738" w14:textId="77777777" w:rsidTr="00CF5AF7">
        <w:trPr>
          <w:jc w:val="center"/>
        </w:trPr>
        <w:tc>
          <w:tcPr>
            <w:tcW w:w="9240" w:type="dxa"/>
            <w:gridSpan w:val="3"/>
          </w:tcPr>
          <w:p w14:paraId="5AB82455" w14:textId="77777777" w:rsidR="002037D6" w:rsidRPr="00EC5BC0" w:rsidRDefault="002037D6" w:rsidP="00CF5AF7">
            <w:pPr>
              <w:pStyle w:val="TAN"/>
              <w:rPr>
                <w:rFonts w:cs="Arial"/>
                <w:lang w:eastAsia="ja-JP"/>
              </w:rPr>
            </w:pPr>
            <w:r w:rsidRPr="00EC5BC0">
              <w:rPr>
                <w:rFonts w:cs="Arial"/>
                <w:lang w:eastAsia="ja-JP"/>
              </w:rPr>
              <w:t>Note 1:</w:t>
            </w:r>
            <w:r w:rsidRPr="00EC5BC0">
              <w:rPr>
                <w:rFonts w:cs="Arial"/>
                <w:lang w:eastAsia="ja-JP"/>
              </w:rPr>
              <w:tab/>
              <w:t>There is no specific test with NB-IoT for those requirements, tests could be performed using E-UTRA signal only, without NB-IoT.</w:t>
            </w:r>
          </w:p>
          <w:p w14:paraId="6556BCD9" w14:textId="77777777" w:rsidR="002037D6" w:rsidRPr="00EC5BC0" w:rsidRDefault="002037D6" w:rsidP="00CF5AF7">
            <w:pPr>
              <w:pStyle w:val="TAN"/>
              <w:rPr>
                <w:rFonts w:cs="Arial"/>
                <w:lang w:eastAsia="zh-CN"/>
              </w:rPr>
            </w:pPr>
            <w:r w:rsidRPr="00EC5BC0">
              <w:rPr>
                <w:rFonts w:cs="Arial"/>
                <w:lang w:eastAsia="ja-JP"/>
              </w:rPr>
              <w:t>Note 2:</w:t>
            </w:r>
            <w:r w:rsidRPr="00EC5BC0">
              <w:rPr>
                <w:rFonts w:cs="Arial"/>
                <w:lang w:eastAsia="ja-JP"/>
              </w:rPr>
              <w:tab/>
              <w:t>Applicable only if BS supports NB-IoT operating in-band and guard band.</w:t>
            </w:r>
          </w:p>
        </w:tc>
      </w:tr>
    </w:tbl>
    <w:p w14:paraId="18C288E3" w14:textId="77777777" w:rsidR="002037D6" w:rsidRPr="00EC5BC0" w:rsidRDefault="002037D6" w:rsidP="002037D6">
      <w:pPr>
        <w:rPr>
          <w:snapToGrid w:val="0"/>
          <w:lang w:eastAsia="zh-CN"/>
        </w:rPr>
      </w:pPr>
    </w:p>
    <w:p w14:paraId="7A0A2243" w14:textId="77777777" w:rsidR="002037D6" w:rsidRPr="00EC5BC0" w:rsidRDefault="002037D6" w:rsidP="002037D6">
      <w:pPr>
        <w:rPr>
          <w:snapToGrid w:val="0"/>
          <w:lang w:eastAsia="zh-CN"/>
        </w:rPr>
      </w:pPr>
      <w:r w:rsidRPr="00EC5BC0">
        <w:rPr>
          <w:snapToGrid w:val="0"/>
          <w:lang w:eastAsia="zh-CN"/>
        </w:rPr>
        <w:t>For a E-UTRA and NB-IoT standalone BS declared to be capable of multi-carrier in contiguous spectrum operation in single band only, the test configurations in Table 4.11-6 shall be used for testing.</w:t>
      </w:r>
    </w:p>
    <w:p w14:paraId="71D14E36" w14:textId="77777777" w:rsidR="002037D6" w:rsidRPr="00EC5BC0" w:rsidRDefault="002037D6" w:rsidP="002037D6">
      <w:pPr>
        <w:pStyle w:val="TH"/>
        <w:rPr>
          <w:snapToGrid w:val="0"/>
          <w:lang w:eastAsia="zh-CN"/>
        </w:rPr>
      </w:pPr>
      <w:r w:rsidRPr="00EC5BC0">
        <w:rPr>
          <w:snapToGrid w:val="0"/>
          <w:lang w:eastAsia="zh-CN"/>
        </w:rPr>
        <w:t>Table 4.11-6: Test configurations for a E-UTRA and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1FD5B7A7" w14:textId="77777777" w:rsidTr="00CF5AF7">
        <w:trPr>
          <w:jc w:val="center"/>
        </w:trPr>
        <w:tc>
          <w:tcPr>
            <w:tcW w:w="4726" w:type="dxa"/>
          </w:tcPr>
          <w:p w14:paraId="05B260C9"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2737B98A" w14:textId="77777777" w:rsidR="002037D6" w:rsidRPr="00EC5BC0" w:rsidRDefault="002037D6" w:rsidP="00CF5AF7">
            <w:pPr>
              <w:pStyle w:val="TAH"/>
              <w:rPr>
                <w:rFonts w:cs="Arial"/>
                <w:lang w:eastAsia="ja-JP"/>
              </w:rPr>
            </w:pPr>
            <w:r w:rsidRPr="00EC5BC0">
              <w:rPr>
                <w:rFonts w:cs="Arial"/>
                <w:snapToGrid w:val="0"/>
                <w:lang w:eastAsia="zh-CN"/>
              </w:rPr>
              <w:t>Contiguous spectrum capable BS</w:t>
            </w:r>
          </w:p>
        </w:tc>
      </w:tr>
      <w:tr w:rsidR="00EC5BC0" w:rsidRPr="00EC5BC0" w14:paraId="740D3610" w14:textId="77777777" w:rsidTr="00CF5AF7">
        <w:trPr>
          <w:jc w:val="center"/>
        </w:trPr>
        <w:tc>
          <w:tcPr>
            <w:tcW w:w="4726" w:type="dxa"/>
          </w:tcPr>
          <w:p w14:paraId="64F3574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6669632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67D88198" w14:textId="77777777" w:rsidTr="00CF5AF7">
        <w:trPr>
          <w:jc w:val="center"/>
        </w:trPr>
        <w:tc>
          <w:tcPr>
            <w:tcW w:w="4726" w:type="dxa"/>
          </w:tcPr>
          <w:p w14:paraId="39E009C9"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2E4352A" w14:textId="77777777" w:rsidR="002037D6" w:rsidRPr="00EC5BC0" w:rsidRDefault="002037D6" w:rsidP="00CF5AF7">
            <w:pPr>
              <w:pStyle w:val="TAC"/>
              <w:rPr>
                <w:rFonts w:cs="Arial"/>
                <w:lang w:eastAsia="ja-JP"/>
              </w:rPr>
            </w:pPr>
          </w:p>
        </w:tc>
      </w:tr>
      <w:tr w:rsidR="00EC5BC0" w:rsidRPr="00EC5BC0" w14:paraId="7A2CBC80" w14:textId="77777777" w:rsidTr="00CF5AF7">
        <w:trPr>
          <w:jc w:val="center"/>
        </w:trPr>
        <w:tc>
          <w:tcPr>
            <w:tcW w:w="4726" w:type="dxa"/>
          </w:tcPr>
          <w:p w14:paraId="77F08F4A"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62B5F960"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CAB891E" w14:textId="77777777" w:rsidTr="00CF5AF7">
        <w:trPr>
          <w:jc w:val="center"/>
        </w:trPr>
        <w:tc>
          <w:tcPr>
            <w:tcW w:w="4726" w:type="dxa"/>
          </w:tcPr>
          <w:p w14:paraId="21487888"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7444C0F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w:t>
            </w:r>
          </w:p>
        </w:tc>
      </w:tr>
      <w:tr w:rsidR="00EC5BC0" w:rsidRPr="00EC5BC0" w14:paraId="3822ABE1" w14:textId="77777777" w:rsidTr="00CF5AF7">
        <w:trPr>
          <w:jc w:val="center"/>
        </w:trPr>
        <w:tc>
          <w:tcPr>
            <w:tcW w:w="4726" w:type="dxa"/>
          </w:tcPr>
          <w:p w14:paraId="2BB7FF2B"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CC4E219"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Not applicable</w:t>
            </w:r>
          </w:p>
        </w:tc>
      </w:tr>
      <w:tr w:rsidR="00EC5BC0" w:rsidRPr="00EC5BC0" w14:paraId="5D21A726" w14:textId="77777777" w:rsidTr="00CF5AF7">
        <w:trPr>
          <w:jc w:val="center"/>
        </w:trPr>
        <w:tc>
          <w:tcPr>
            <w:tcW w:w="4726" w:type="dxa"/>
          </w:tcPr>
          <w:p w14:paraId="2528A591"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2364627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B93B2C6" w14:textId="77777777" w:rsidTr="00CF5AF7">
        <w:trPr>
          <w:jc w:val="center"/>
        </w:trPr>
        <w:tc>
          <w:tcPr>
            <w:tcW w:w="4726" w:type="dxa"/>
          </w:tcPr>
          <w:p w14:paraId="6F1640AE"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3BC5849" w14:textId="77777777" w:rsidR="002037D6" w:rsidRPr="00EC5BC0" w:rsidRDefault="002037D6" w:rsidP="00CF5AF7">
            <w:pPr>
              <w:pStyle w:val="TAC"/>
              <w:rPr>
                <w:rFonts w:cs="Arial"/>
                <w:lang w:eastAsia="ja-JP"/>
              </w:rPr>
            </w:pPr>
            <w:r w:rsidRPr="00EC5BC0">
              <w:rPr>
                <w:rFonts w:cs="Arial"/>
                <w:snapToGrid w:val="0"/>
                <w:lang w:eastAsia="zh-CN"/>
              </w:rPr>
              <w:t>-</w:t>
            </w:r>
          </w:p>
        </w:tc>
      </w:tr>
      <w:tr w:rsidR="00EC5BC0" w:rsidRPr="00EC5BC0" w14:paraId="73BABD38" w14:textId="77777777" w:rsidTr="00CF5AF7">
        <w:trPr>
          <w:jc w:val="center"/>
        </w:trPr>
        <w:tc>
          <w:tcPr>
            <w:tcW w:w="4726" w:type="dxa"/>
          </w:tcPr>
          <w:p w14:paraId="5C3E2FFE"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58C409D9"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41E82F9" w14:textId="77777777" w:rsidTr="00CF5AF7">
        <w:trPr>
          <w:jc w:val="center"/>
        </w:trPr>
        <w:tc>
          <w:tcPr>
            <w:tcW w:w="4726" w:type="dxa"/>
          </w:tcPr>
          <w:p w14:paraId="5DFA030E"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5B5417B6"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FA99015" w14:textId="77777777" w:rsidTr="00CF5AF7">
        <w:trPr>
          <w:jc w:val="center"/>
        </w:trPr>
        <w:tc>
          <w:tcPr>
            <w:tcW w:w="4726" w:type="dxa"/>
          </w:tcPr>
          <w:p w14:paraId="61936CD6"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6FC33A8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3EFD498" w14:textId="77777777" w:rsidTr="00CF5AF7">
        <w:trPr>
          <w:jc w:val="center"/>
        </w:trPr>
        <w:tc>
          <w:tcPr>
            <w:tcW w:w="4726" w:type="dxa"/>
          </w:tcPr>
          <w:p w14:paraId="17094847"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A268CAE"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5C8D9027" w14:textId="77777777" w:rsidTr="00CF5AF7">
        <w:trPr>
          <w:jc w:val="center"/>
        </w:trPr>
        <w:tc>
          <w:tcPr>
            <w:tcW w:w="4726" w:type="dxa"/>
          </w:tcPr>
          <w:p w14:paraId="72BB757A"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1C96B43F" w14:textId="77777777" w:rsidR="002037D6" w:rsidRPr="00EC5BC0" w:rsidRDefault="002037D6" w:rsidP="00CF5AF7">
            <w:pPr>
              <w:pStyle w:val="TAC"/>
              <w:rPr>
                <w:rFonts w:cs="Arial"/>
                <w:lang w:eastAsia="ja-JP"/>
              </w:rPr>
            </w:pPr>
            <w:r w:rsidRPr="00EC5BC0">
              <w:rPr>
                <w:rFonts w:cs="Arial"/>
                <w:sz w:val="16"/>
                <w:szCs w:val="16"/>
                <w:lang w:eastAsia="ja-JP"/>
              </w:rPr>
              <w:t>-</w:t>
            </w:r>
          </w:p>
        </w:tc>
      </w:tr>
      <w:tr w:rsidR="00EC5BC0" w:rsidRPr="00EC5BC0" w14:paraId="4F212281" w14:textId="77777777" w:rsidTr="00CF5AF7">
        <w:trPr>
          <w:jc w:val="center"/>
        </w:trPr>
        <w:tc>
          <w:tcPr>
            <w:tcW w:w="4726" w:type="dxa"/>
          </w:tcPr>
          <w:p w14:paraId="3DE01C02"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599F4B85"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92FF965" w14:textId="77777777" w:rsidTr="00CF5AF7">
        <w:trPr>
          <w:jc w:val="center"/>
        </w:trPr>
        <w:tc>
          <w:tcPr>
            <w:tcW w:w="4726" w:type="dxa"/>
          </w:tcPr>
          <w:p w14:paraId="45358C0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48AD60" w14:textId="77777777" w:rsidR="002037D6" w:rsidRPr="00EC5BC0" w:rsidRDefault="005F2AC6" w:rsidP="00CF5AF7">
            <w:pPr>
              <w:pStyle w:val="TAC"/>
              <w:rPr>
                <w:rFonts w:cs="Arial"/>
                <w:lang w:eastAsia="ja-JP"/>
              </w:rPr>
            </w:pPr>
            <w:r w:rsidRPr="00EC5BC0">
              <w:rPr>
                <w:rFonts w:cs="Arial"/>
                <w:snapToGrid w:val="0"/>
                <w:lang w:eastAsia="zh-CN"/>
              </w:rPr>
              <w:t>ETC7</w:t>
            </w:r>
          </w:p>
        </w:tc>
      </w:tr>
      <w:tr w:rsidR="00EC5BC0" w:rsidRPr="00EC5BC0" w14:paraId="503B3387" w14:textId="77777777" w:rsidTr="00CF5AF7">
        <w:trPr>
          <w:jc w:val="center"/>
        </w:trPr>
        <w:tc>
          <w:tcPr>
            <w:tcW w:w="4726" w:type="dxa"/>
          </w:tcPr>
          <w:p w14:paraId="307F500A"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F2E59E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2991CBC" w14:textId="77777777" w:rsidTr="00CF5AF7">
        <w:trPr>
          <w:jc w:val="center"/>
        </w:trPr>
        <w:tc>
          <w:tcPr>
            <w:tcW w:w="4726" w:type="dxa"/>
          </w:tcPr>
          <w:p w14:paraId="0A34A8A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2135A8CA"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5C0EAB53" w14:textId="77777777" w:rsidTr="00CF5AF7">
        <w:trPr>
          <w:jc w:val="center"/>
        </w:trPr>
        <w:tc>
          <w:tcPr>
            <w:tcW w:w="4726" w:type="dxa"/>
          </w:tcPr>
          <w:p w14:paraId="66F0197C"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240E84F0"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79EA172F" w14:textId="77777777" w:rsidTr="00CF5AF7">
        <w:trPr>
          <w:jc w:val="center"/>
        </w:trPr>
        <w:tc>
          <w:tcPr>
            <w:tcW w:w="4726" w:type="dxa"/>
          </w:tcPr>
          <w:p w14:paraId="39CF7B93"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67C489DF"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312F80F4" w14:textId="77777777" w:rsidTr="00CF5AF7">
        <w:trPr>
          <w:jc w:val="center"/>
        </w:trPr>
        <w:tc>
          <w:tcPr>
            <w:tcW w:w="4726" w:type="dxa"/>
          </w:tcPr>
          <w:p w14:paraId="24886AD9"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2077DB94"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65EBA08" w14:textId="77777777" w:rsidTr="00CF5AF7">
        <w:trPr>
          <w:jc w:val="center"/>
        </w:trPr>
        <w:tc>
          <w:tcPr>
            <w:tcW w:w="4726" w:type="dxa"/>
          </w:tcPr>
          <w:p w14:paraId="0672CF5C"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7D89B12B" w14:textId="77777777" w:rsidR="002037D6" w:rsidRPr="00EC5BC0" w:rsidRDefault="002037D6" w:rsidP="00CF5AF7">
            <w:pPr>
              <w:pStyle w:val="TAC"/>
              <w:rPr>
                <w:rFonts w:cs="Arial"/>
                <w:lang w:eastAsia="ja-JP"/>
              </w:rPr>
            </w:pPr>
            <w:r w:rsidRPr="00EC5BC0">
              <w:rPr>
                <w:rFonts w:cs="Arial"/>
                <w:snapToGrid w:val="0"/>
                <w:lang w:eastAsia="zh-CN"/>
              </w:rPr>
              <w:t>SC</w:t>
            </w:r>
          </w:p>
        </w:tc>
      </w:tr>
      <w:tr w:rsidR="00EC5BC0" w:rsidRPr="00EC5BC0" w14:paraId="62372AA2" w14:textId="77777777" w:rsidTr="00CF5AF7">
        <w:trPr>
          <w:jc w:val="center"/>
        </w:trPr>
        <w:tc>
          <w:tcPr>
            <w:tcW w:w="4726" w:type="dxa"/>
          </w:tcPr>
          <w:p w14:paraId="1B137EAE"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55EF8E6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30F453F3" w14:textId="77777777" w:rsidTr="00CF5AF7">
        <w:trPr>
          <w:jc w:val="center"/>
        </w:trPr>
        <w:tc>
          <w:tcPr>
            <w:tcW w:w="4726" w:type="dxa"/>
          </w:tcPr>
          <w:p w14:paraId="796B768B"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2AAFAFB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CB5E148" w14:textId="77777777" w:rsidTr="00CF5AF7">
        <w:trPr>
          <w:jc w:val="center"/>
        </w:trPr>
        <w:tc>
          <w:tcPr>
            <w:tcW w:w="4726" w:type="dxa"/>
          </w:tcPr>
          <w:p w14:paraId="284556AA"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071A72E1"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2037D6" w:rsidRPr="00EC5BC0" w14:paraId="57A0CE52" w14:textId="77777777" w:rsidTr="00CF5AF7">
        <w:trPr>
          <w:jc w:val="center"/>
        </w:trPr>
        <w:tc>
          <w:tcPr>
            <w:tcW w:w="4726" w:type="dxa"/>
          </w:tcPr>
          <w:p w14:paraId="08903BD6"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20542875" w14:textId="77777777" w:rsidR="002037D6" w:rsidRPr="00EC5BC0" w:rsidRDefault="002037D6" w:rsidP="00CF5AF7">
            <w:pPr>
              <w:pStyle w:val="TAC"/>
              <w:rPr>
                <w:rFonts w:cs="Arial"/>
                <w:lang w:eastAsia="ja-JP"/>
              </w:rPr>
            </w:pPr>
            <w:r w:rsidRPr="00EC5BC0">
              <w:rPr>
                <w:rFonts w:cs="Arial"/>
                <w:snapToGrid w:val="0"/>
                <w:lang w:eastAsia="zh-CN"/>
              </w:rPr>
              <w:t>ETC7</w:t>
            </w:r>
          </w:p>
        </w:tc>
      </w:tr>
    </w:tbl>
    <w:p w14:paraId="4F17F402" w14:textId="77777777" w:rsidR="002037D6" w:rsidRPr="00EC5BC0" w:rsidRDefault="002037D6" w:rsidP="00B93084">
      <w:pPr>
        <w:rPr>
          <w:noProof/>
          <w:lang w:eastAsia="zh-CN"/>
        </w:rPr>
      </w:pPr>
    </w:p>
    <w:p w14:paraId="64F8D0DC" w14:textId="77777777" w:rsidR="00B93084" w:rsidRPr="00EC5BC0" w:rsidRDefault="00B93084" w:rsidP="002C24FB">
      <w:pPr>
        <w:pStyle w:val="Heading2"/>
      </w:pPr>
      <w:bookmarkStart w:id="354" w:name="_Toc21015619"/>
      <w:bookmarkStart w:id="355" w:name="_Toc45829807"/>
      <w:bookmarkStart w:id="356" w:name="_Toc45830457"/>
      <w:bookmarkStart w:id="357" w:name="_Toc61108913"/>
      <w:r w:rsidRPr="00EC5BC0">
        <w:t>4.12</w:t>
      </w:r>
      <w:r w:rsidRPr="00EC5BC0">
        <w:tab/>
        <w:t>Requirements for BS capable of multi-band operation</w:t>
      </w:r>
      <w:bookmarkEnd w:id="354"/>
      <w:bookmarkEnd w:id="355"/>
      <w:bookmarkEnd w:id="356"/>
      <w:bookmarkEnd w:id="357"/>
    </w:p>
    <w:p w14:paraId="3871637C" w14:textId="77777777" w:rsidR="00B93084" w:rsidRPr="00EC5BC0" w:rsidRDefault="00B93084" w:rsidP="00B93084">
      <w:r w:rsidRPr="00EC5BC0">
        <w:t>For BS</w:t>
      </w:r>
      <w:r w:rsidRPr="00EC5BC0">
        <w:rPr>
          <w:lang w:eastAsia="zh-CN"/>
        </w:rPr>
        <w:t xml:space="preserve"> capable of </w:t>
      </w:r>
      <w:r w:rsidRPr="00EC5BC0">
        <w:t xml:space="preserve">multi-band operation, the RF requirements in clause 6 and 7 apply for each </w:t>
      </w:r>
      <w:r w:rsidRPr="00EC5BC0">
        <w:rPr>
          <w:lang w:eastAsia="zh-CN"/>
        </w:rPr>
        <w:t xml:space="preserve">supported </w:t>
      </w:r>
      <w:r w:rsidRPr="00EC5BC0">
        <w:t>operating band unless otherwise stated. For some requirements it is explicitly stated that specific additions or exclusions to the requirement apply for BS capable of multi-band operation.</w:t>
      </w:r>
    </w:p>
    <w:p w14:paraId="71026489" w14:textId="77777777" w:rsidR="00B93084" w:rsidRPr="00EC5BC0" w:rsidRDefault="00B93084" w:rsidP="00B93084">
      <w:r w:rsidRPr="00EC5BC0">
        <w:rPr>
          <w:lang w:eastAsia="zh-CN"/>
        </w:rPr>
        <w:t>For BS capable of multi-band operation,</w:t>
      </w:r>
      <w:r w:rsidRPr="00EC5BC0">
        <w:t xml:space="preserve"> various</w:t>
      </w:r>
      <w:r w:rsidRPr="00EC5BC0">
        <w:rPr>
          <w:lang w:eastAsia="zh-CN"/>
        </w:rPr>
        <w:t xml:space="preserve"> </w:t>
      </w:r>
      <w:r w:rsidRPr="00EC5BC0">
        <w:t>structures in terms of combin</w:t>
      </w:r>
      <w:r w:rsidRPr="00EC5BC0">
        <w:rPr>
          <w:lang w:eastAsia="zh-CN"/>
        </w:rPr>
        <w:t>ations of</w:t>
      </w:r>
      <w:r w:rsidRPr="00EC5BC0">
        <w:t xml:space="preserve"> different </w:t>
      </w:r>
      <w:r w:rsidRPr="00EC5BC0">
        <w:rPr>
          <w:lang w:eastAsia="zh-CN"/>
        </w:rPr>
        <w:t xml:space="preserve">transmitter and receiver </w:t>
      </w:r>
      <w:r w:rsidRPr="00EC5BC0">
        <w:t xml:space="preserve">implementations (multi-band or single band) with mapping </w:t>
      </w:r>
      <w:r w:rsidRPr="00EC5BC0">
        <w:rPr>
          <w:lang w:eastAsia="zh-CN"/>
        </w:rPr>
        <w:t>of transceivers to</w:t>
      </w:r>
      <w:r w:rsidRPr="00EC5BC0">
        <w:t xml:space="preserve"> one or more antenna port(s) in different ways are </w:t>
      </w:r>
      <w:r w:rsidRPr="00EC5BC0">
        <w:rPr>
          <w:lang w:eastAsia="zh-CN"/>
        </w:rPr>
        <w:t xml:space="preserve">possible. </w:t>
      </w:r>
      <w:r w:rsidRPr="00EC5BC0">
        <w:t>In the case where multiple bands are mapped on separate antenna connectors, the following applies:</w:t>
      </w:r>
    </w:p>
    <w:p w14:paraId="03D7C978" w14:textId="77777777" w:rsidR="00B93084" w:rsidRPr="00EC5BC0" w:rsidRDefault="00B93084" w:rsidP="00B93084">
      <w:pPr>
        <w:pStyle w:val="B1"/>
      </w:pPr>
      <w:r w:rsidRPr="00EC5BC0">
        <w:t>-</w:t>
      </w:r>
      <w:r w:rsidRPr="00EC5BC0">
        <w:tab/>
        <w:t>Single-band ACLR, operating band unwanted emissions, transmitter spurious emissions, transmitter intermodulation and receiver spurious emissions requirements apply to each antenna connector.</w:t>
      </w:r>
    </w:p>
    <w:p w14:paraId="0858B113" w14:textId="77777777" w:rsidR="00B93084" w:rsidRPr="00EC5BC0" w:rsidRDefault="00B93084" w:rsidP="00B93084">
      <w:pPr>
        <w:pStyle w:val="B1"/>
      </w:pPr>
      <w:r w:rsidRPr="00EC5BC0">
        <w:t>-</w:t>
      </w:r>
      <w:r w:rsidRPr="00EC5BC0">
        <w:tab/>
      </w:r>
      <w:r w:rsidRPr="00EC5BC0">
        <w:rPr>
          <w:lang w:eastAsia="zh-CN"/>
        </w:rPr>
        <w:t>If the BS is configured for single-band operation, single-band requirements shall apply to the antenna connector configured for single-band operation and no exclusions or provisions for multi-band capable BS are applicable. Single-band requirements are tested separately at the antenna connector configured for single-band operation, with all other antenna connectors terminated</w:t>
      </w:r>
      <w:r w:rsidRPr="00EC5BC0">
        <w:t>.</w:t>
      </w:r>
    </w:p>
    <w:p w14:paraId="4D8DED62" w14:textId="77777777" w:rsidR="00B93084" w:rsidRPr="00EC5BC0" w:rsidRDefault="00B93084" w:rsidP="00B93084">
      <w:r w:rsidRPr="00EC5BC0">
        <w:t xml:space="preserve">For a BS capable of multi-band operation supporting bands for TDD, the RF requirements in the present specification assume synchronized operation, </w:t>
      </w:r>
      <w:r w:rsidRPr="00EC5BC0">
        <w:rPr>
          <w:rFonts w:cs="v5.0.0"/>
          <w:bCs/>
        </w:rPr>
        <w:t>where no simultaneous uplink and downlink occur</w:t>
      </w:r>
      <w:r w:rsidRPr="00EC5BC0">
        <w:t xml:space="preserve"> between the supported operating bands.</w:t>
      </w:r>
    </w:p>
    <w:p w14:paraId="58D8AD61" w14:textId="77777777" w:rsidR="007C724D" w:rsidRPr="00EC5BC0" w:rsidRDefault="007C724D" w:rsidP="00B93084">
      <w:r w:rsidRPr="00EC5BC0">
        <w:t>The RF requirements in the present specification are FFS for multi-band operation supporting bands for both FDD and TDD.</w:t>
      </w:r>
    </w:p>
    <w:p w14:paraId="0B8047D8" w14:textId="77777777" w:rsidR="002A29C0" w:rsidRPr="00EC5BC0" w:rsidRDefault="002A29C0" w:rsidP="002C24FB">
      <w:pPr>
        <w:pStyle w:val="Heading1"/>
      </w:pPr>
      <w:bookmarkStart w:id="358" w:name="_Toc21015620"/>
      <w:bookmarkStart w:id="359" w:name="_Toc45829808"/>
      <w:bookmarkStart w:id="360" w:name="_Toc45830458"/>
      <w:bookmarkStart w:id="361" w:name="_Toc61108914"/>
      <w:r w:rsidRPr="00EC5BC0">
        <w:t>5</w:t>
      </w:r>
      <w:r w:rsidRPr="00EC5BC0">
        <w:tab/>
      </w:r>
      <w:r w:rsidR="003503CA" w:rsidRPr="00EC5BC0">
        <w:t xml:space="preserve">Operating </w:t>
      </w:r>
      <w:r w:rsidRPr="00EC5BC0">
        <w:t>bands and channel arrangement</w:t>
      </w:r>
      <w:bookmarkEnd w:id="358"/>
      <w:bookmarkEnd w:id="359"/>
      <w:bookmarkEnd w:id="360"/>
      <w:bookmarkEnd w:id="361"/>
    </w:p>
    <w:p w14:paraId="5350E8A2" w14:textId="77777777" w:rsidR="002A29C0" w:rsidRPr="00EC5BC0" w:rsidRDefault="002A29C0" w:rsidP="002C24FB">
      <w:pPr>
        <w:pStyle w:val="Heading2"/>
      </w:pPr>
      <w:bookmarkStart w:id="362" w:name="_Toc21015621"/>
      <w:bookmarkStart w:id="363" w:name="_Toc45829809"/>
      <w:bookmarkStart w:id="364" w:name="_Toc45830459"/>
      <w:bookmarkStart w:id="365" w:name="_Toc61108915"/>
      <w:r w:rsidRPr="00EC5BC0">
        <w:t>5.1</w:t>
      </w:r>
      <w:r w:rsidRPr="00EC5BC0">
        <w:tab/>
        <w:t>General</w:t>
      </w:r>
      <w:bookmarkEnd w:id="362"/>
      <w:bookmarkEnd w:id="363"/>
      <w:bookmarkEnd w:id="364"/>
      <w:bookmarkEnd w:id="365"/>
    </w:p>
    <w:p w14:paraId="61F96D69" w14:textId="77777777" w:rsidR="003503CA" w:rsidRPr="00EC5BC0" w:rsidRDefault="003503CA" w:rsidP="003503CA">
      <w:pPr>
        <w:rPr>
          <w:rFonts w:cs="v5.0.0"/>
        </w:rPr>
      </w:pPr>
      <w:r w:rsidRPr="00EC5BC0">
        <w:rPr>
          <w:rFonts w:cs="v5.0.0"/>
        </w:rPr>
        <w:t>The channel arrangements presented in this clause are based on the operating bands and channel bandwidths defined in the present release of specifications.</w:t>
      </w:r>
    </w:p>
    <w:p w14:paraId="38E737D3" w14:textId="77777777" w:rsidR="003503CA" w:rsidRPr="00EC5BC0" w:rsidRDefault="003503CA" w:rsidP="003503CA">
      <w:pPr>
        <w:rPr>
          <w:rFonts w:cs="v5.0.0"/>
        </w:rPr>
      </w:pPr>
      <w:r w:rsidRPr="00EC5BC0">
        <w:t>NOTE:</w:t>
      </w:r>
      <w:r w:rsidRPr="00EC5BC0">
        <w:tab/>
        <w:t>Other operating bands and channel bandwidths may be considered in future releases.</w:t>
      </w:r>
    </w:p>
    <w:p w14:paraId="19557BF6" w14:textId="77777777" w:rsidR="003503CA" w:rsidRPr="00EC5BC0" w:rsidRDefault="003503CA" w:rsidP="002C24FB">
      <w:pPr>
        <w:pStyle w:val="Heading2"/>
      </w:pPr>
      <w:bookmarkStart w:id="366" w:name="_Toc21015622"/>
      <w:bookmarkStart w:id="367" w:name="_Toc45829810"/>
      <w:bookmarkStart w:id="368" w:name="_Toc45830460"/>
      <w:bookmarkStart w:id="369" w:name="_Toc61108916"/>
      <w:r w:rsidRPr="00EC5BC0">
        <w:t>5.2</w:t>
      </w:r>
      <w:r w:rsidRPr="00EC5BC0">
        <w:tab/>
        <w:t>Void</w:t>
      </w:r>
      <w:bookmarkEnd w:id="366"/>
      <w:bookmarkEnd w:id="367"/>
      <w:bookmarkEnd w:id="368"/>
      <w:bookmarkEnd w:id="369"/>
    </w:p>
    <w:p w14:paraId="7F814BD4" w14:textId="77777777" w:rsidR="003503CA" w:rsidRPr="00EC5BC0" w:rsidRDefault="003503CA" w:rsidP="002C24FB">
      <w:pPr>
        <w:pStyle w:val="Heading2"/>
      </w:pPr>
      <w:bookmarkStart w:id="370" w:name="_Toc21015623"/>
      <w:bookmarkStart w:id="371" w:name="_Toc45829811"/>
      <w:bookmarkStart w:id="372" w:name="_Toc45830461"/>
      <w:bookmarkStart w:id="373" w:name="_Toc61108917"/>
      <w:r w:rsidRPr="00EC5BC0">
        <w:t>5.3</w:t>
      </w:r>
      <w:r w:rsidRPr="00EC5BC0">
        <w:tab/>
        <w:t>Void</w:t>
      </w:r>
      <w:bookmarkEnd w:id="370"/>
      <w:bookmarkEnd w:id="371"/>
      <w:bookmarkEnd w:id="372"/>
      <w:bookmarkEnd w:id="373"/>
    </w:p>
    <w:p w14:paraId="1E46FE73" w14:textId="77777777" w:rsidR="003503CA" w:rsidRPr="00EC5BC0" w:rsidRDefault="003503CA" w:rsidP="002C24FB">
      <w:pPr>
        <w:pStyle w:val="Heading2"/>
      </w:pPr>
      <w:bookmarkStart w:id="374" w:name="_Toc21015624"/>
      <w:bookmarkStart w:id="375" w:name="_Toc45829812"/>
      <w:bookmarkStart w:id="376" w:name="_Toc45830462"/>
      <w:bookmarkStart w:id="377" w:name="_Toc61108918"/>
      <w:r w:rsidRPr="00EC5BC0">
        <w:t>5.4</w:t>
      </w:r>
      <w:r w:rsidRPr="00EC5BC0">
        <w:tab/>
        <w:t>Void</w:t>
      </w:r>
      <w:bookmarkEnd w:id="374"/>
      <w:bookmarkEnd w:id="375"/>
      <w:bookmarkEnd w:id="376"/>
      <w:bookmarkEnd w:id="377"/>
    </w:p>
    <w:p w14:paraId="249C5420" w14:textId="77777777" w:rsidR="003503CA" w:rsidRPr="00EC5BC0" w:rsidRDefault="003503CA" w:rsidP="002C24FB">
      <w:pPr>
        <w:pStyle w:val="Heading2"/>
      </w:pPr>
      <w:bookmarkStart w:id="378" w:name="_Toc21015625"/>
      <w:bookmarkStart w:id="379" w:name="_Toc45829813"/>
      <w:bookmarkStart w:id="380" w:name="_Toc45830463"/>
      <w:bookmarkStart w:id="381" w:name="_Toc61108919"/>
      <w:r w:rsidRPr="00EC5BC0">
        <w:t>5.5</w:t>
      </w:r>
      <w:r w:rsidRPr="00EC5BC0">
        <w:tab/>
        <w:t>Operating bands</w:t>
      </w:r>
      <w:bookmarkEnd w:id="378"/>
      <w:bookmarkEnd w:id="379"/>
      <w:bookmarkEnd w:id="380"/>
      <w:bookmarkEnd w:id="381"/>
    </w:p>
    <w:p w14:paraId="1C541B01" w14:textId="77777777" w:rsidR="002037D6" w:rsidRPr="00EC5BC0" w:rsidRDefault="003503CA" w:rsidP="002037D6">
      <w:pPr>
        <w:rPr>
          <w:lang w:eastAsia="zh-CN"/>
        </w:rPr>
      </w:pPr>
      <w:r w:rsidRPr="00EC5BC0">
        <w:t>E-UTRA is designed to operate in the operating bands defined in Table 5.5-1.</w:t>
      </w:r>
      <w:r w:rsidR="003A5B61" w:rsidRPr="00EC5BC0">
        <w:t xml:space="preserve"> Unless stated otherwise, requirements specified for the TDD duplex mode apply for downlink and uplink operations in Frame Structure Type 2.</w:t>
      </w:r>
    </w:p>
    <w:p w14:paraId="619CC4DC" w14:textId="77777777" w:rsidR="003503CA" w:rsidRPr="00EC5BC0" w:rsidRDefault="002037D6" w:rsidP="002037D6">
      <w:bookmarkStart w:id="382" w:name="OLE_LINK10"/>
      <w:bookmarkStart w:id="383" w:name="OLE_LINK11"/>
      <w:r w:rsidRPr="00EC5BC0">
        <w:t xml:space="preserve">NB-IoT is designed to operate in the E-UTRA operating bands </w:t>
      </w:r>
      <w:r w:rsidRPr="00EC5BC0">
        <w:rPr>
          <w:bCs/>
        </w:rPr>
        <w:t xml:space="preserve">1, 2, 3, 5, 8, 12, 13, 17, 18, 19, 20, 26, 28, 66 which are </w:t>
      </w:r>
      <w:r w:rsidRPr="00EC5BC0">
        <w:t>defined in Table 5.5-1.</w:t>
      </w:r>
      <w:bookmarkEnd w:id="382"/>
      <w:bookmarkEnd w:id="383"/>
    </w:p>
    <w:p w14:paraId="56392169" w14:textId="77777777" w:rsidR="003503CA" w:rsidRPr="00EC5BC0" w:rsidRDefault="003503CA" w:rsidP="00FF68D3">
      <w:pPr>
        <w:pStyle w:val="TH"/>
        <w:rPr>
          <w:i/>
        </w:rPr>
      </w:pPr>
      <w:r w:rsidRPr="00EC5BC0">
        <w:t>Table 5.5-1</w:t>
      </w:r>
      <w:r w:rsidR="00FE6163" w:rsidRPr="00EC5BC0">
        <w:t>:</w:t>
      </w:r>
      <w:r w:rsidRPr="00EC5BC0">
        <w:t xml:space="preserve"> E-UTRA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1233"/>
        <w:gridCol w:w="517"/>
        <w:gridCol w:w="1232"/>
        <w:gridCol w:w="1232"/>
        <w:gridCol w:w="371"/>
        <w:gridCol w:w="1232"/>
        <w:gridCol w:w="1232"/>
      </w:tblGrid>
      <w:tr w:rsidR="00EC5BC0" w:rsidRPr="00EC5BC0" w14:paraId="5951EF02" w14:textId="77777777" w:rsidTr="006D5290">
        <w:trPr>
          <w:trHeight w:val="596"/>
          <w:jc w:val="center"/>
        </w:trPr>
        <w:tc>
          <w:tcPr>
            <w:tcW w:w="1232" w:type="dxa"/>
            <w:vMerge w:val="restart"/>
            <w:vAlign w:val="center"/>
          </w:tcPr>
          <w:p w14:paraId="68C38BCA"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E-UTRA Operating Band</w:t>
            </w:r>
          </w:p>
        </w:tc>
        <w:tc>
          <w:tcPr>
            <w:tcW w:w="2982" w:type="dxa"/>
            <w:gridSpan w:val="3"/>
            <w:vAlign w:val="center"/>
          </w:tcPr>
          <w:p w14:paraId="30D6ABA3"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Uplink (UL) operating band BS receive</w:t>
            </w:r>
            <w:r w:rsidRPr="00EC5BC0">
              <w:rPr>
                <w:rFonts w:cs="Arial"/>
                <w:sz w:val="18"/>
                <w:szCs w:val="18"/>
                <w:lang w:eastAsia="en-US"/>
              </w:rPr>
              <w:br/>
              <w:t>UE transmit</w:t>
            </w:r>
          </w:p>
        </w:tc>
        <w:tc>
          <w:tcPr>
            <w:tcW w:w="2835" w:type="dxa"/>
            <w:gridSpan w:val="3"/>
            <w:vAlign w:val="center"/>
          </w:tcPr>
          <w:p w14:paraId="36834B3B"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Downlink (DL) operating band</w:t>
            </w:r>
            <w:r w:rsidRPr="00EC5BC0">
              <w:rPr>
                <w:rFonts w:cs="Arial"/>
                <w:sz w:val="18"/>
                <w:szCs w:val="18"/>
                <w:lang w:eastAsia="en-US"/>
              </w:rPr>
              <w:br/>
              <w:t xml:space="preserve">BS transmit </w:t>
            </w:r>
            <w:r w:rsidRPr="00EC5BC0">
              <w:rPr>
                <w:rFonts w:cs="Arial"/>
                <w:sz w:val="18"/>
                <w:szCs w:val="18"/>
                <w:lang w:eastAsia="en-US"/>
              </w:rPr>
              <w:br/>
              <w:t>UE receive</w:t>
            </w:r>
          </w:p>
        </w:tc>
        <w:tc>
          <w:tcPr>
            <w:tcW w:w="1232" w:type="dxa"/>
            <w:vMerge w:val="restart"/>
            <w:vAlign w:val="center"/>
          </w:tcPr>
          <w:p w14:paraId="65E9E70E"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Duplex Mode</w:t>
            </w:r>
          </w:p>
        </w:tc>
      </w:tr>
      <w:tr w:rsidR="00EC5BC0" w:rsidRPr="00EC5BC0" w14:paraId="2C4A0C16" w14:textId="77777777" w:rsidTr="006D5290">
        <w:trPr>
          <w:jc w:val="center"/>
        </w:trPr>
        <w:tc>
          <w:tcPr>
            <w:tcW w:w="1232" w:type="dxa"/>
            <w:vMerge/>
            <w:vAlign w:val="center"/>
          </w:tcPr>
          <w:p w14:paraId="374B0149" w14:textId="77777777" w:rsidR="003503CA" w:rsidRPr="00EC5BC0" w:rsidRDefault="003503CA" w:rsidP="00BD7013">
            <w:pPr>
              <w:pStyle w:val="TH"/>
              <w:spacing w:before="0" w:after="0"/>
              <w:rPr>
                <w:rFonts w:cs="Arial"/>
                <w:sz w:val="18"/>
                <w:szCs w:val="18"/>
                <w:lang w:eastAsia="ja-JP"/>
              </w:rPr>
            </w:pPr>
          </w:p>
        </w:tc>
        <w:tc>
          <w:tcPr>
            <w:tcW w:w="2982" w:type="dxa"/>
            <w:gridSpan w:val="3"/>
            <w:tcBorders>
              <w:bottom w:val="single" w:sz="4" w:space="0" w:color="auto"/>
            </w:tcBorders>
            <w:vAlign w:val="center"/>
          </w:tcPr>
          <w:p w14:paraId="537D140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UL_low</w:t>
            </w:r>
            <w:r w:rsidRPr="00EC5BC0">
              <w:rPr>
                <w:rFonts w:cs="Arial"/>
                <w:sz w:val="18"/>
                <w:szCs w:val="18"/>
                <w:lang w:eastAsia="en-US"/>
              </w:rPr>
              <w:t xml:space="preserve">   –  F</w:t>
            </w:r>
            <w:r w:rsidRPr="00EC5BC0">
              <w:rPr>
                <w:rFonts w:cs="Arial"/>
                <w:sz w:val="18"/>
                <w:szCs w:val="18"/>
                <w:vertAlign w:val="subscript"/>
                <w:lang w:eastAsia="en-US"/>
              </w:rPr>
              <w:t>UL_high</w:t>
            </w:r>
          </w:p>
        </w:tc>
        <w:tc>
          <w:tcPr>
            <w:tcW w:w="2835" w:type="dxa"/>
            <w:gridSpan w:val="3"/>
            <w:tcBorders>
              <w:bottom w:val="single" w:sz="4" w:space="0" w:color="auto"/>
            </w:tcBorders>
            <w:vAlign w:val="center"/>
          </w:tcPr>
          <w:p w14:paraId="0076277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DL_low</w:t>
            </w:r>
            <w:r w:rsidRPr="00EC5BC0">
              <w:rPr>
                <w:rFonts w:cs="Arial"/>
                <w:sz w:val="18"/>
                <w:szCs w:val="18"/>
                <w:lang w:eastAsia="en-US"/>
              </w:rPr>
              <w:t xml:space="preserve">   –  F</w:t>
            </w:r>
            <w:r w:rsidRPr="00EC5BC0">
              <w:rPr>
                <w:rFonts w:cs="Arial"/>
                <w:sz w:val="18"/>
                <w:szCs w:val="18"/>
                <w:vertAlign w:val="subscript"/>
                <w:lang w:eastAsia="en-US"/>
              </w:rPr>
              <w:t>DL_high</w:t>
            </w:r>
          </w:p>
        </w:tc>
        <w:tc>
          <w:tcPr>
            <w:tcW w:w="1232" w:type="dxa"/>
            <w:vMerge/>
            <w:vAlign w:val="center"/>
          </w:tcPr>
          <w:p w14:paraId="4FD4A851" w14:textId="77777777" w:rsidR="003503CA" w:rsidRPr="00EC5BC0" w:rsidRDefault="003503CA" w:rsidP="00BD7013">
            <w:pPr>
              <w:pStyle w:val="TH"/>
              <w:rPr>
                <w:rFonts w:cs="Arial"/>
                <w:sz w:val="18"/>
                <w:szCs w:val="18"/>
                <w:lang w:eastAsia="ja-JP"/>
              </w:rPr>
            </w:pPr>
          </w:p>
        </w:tc>
      </w:tr>
      <w:tr w:rsidR="00EC5BC0" w:rsidRPr="00EC5BC0" w14:paraId="60F64D35" w14:textId="77777777" w:rsidTr="006D5290">
        <w:trPr>
          <w:jc w:val="center"/>
        </w:trPr>
        <w:tc>
          <w:tcPr>
            <w:tcW w:w="1232" w:type="dxa"/>
          </w:tcPr>
          <w:p w14:paraId="2FBE7312" w14:textId="77777777" w:rsidR="003503CA" w:rsidRPr="00EC5BC0" w:rsidRDefault="003503CA" w:rsidP="00BD7013">
            <w:pPr>
              <w:pStyle w:val="TAR"/>
              <w:jc w:val="center"/>
              <w:rPr>
                <w:rFonts w:cs="Arial"/>
                <w:lang w:eastAsia="ja-JP"/>
              </w:rPr>
            </w:pPr>
            <w:r w:rsidRPr="00EC5BC0">
              <w:rPr>
                <w:rFonts w:cs="Arial"/>
                <w:lang w:eastAsia="en-US"/>
              </w:rPr>
              <w:t>1</w:t>
            </w:r>
          </w:p>
        </w:tc>
        <w:tc>
          <w:tcPr>
            <w:tcW w:w="1233" w:type="dxa"/>
            <w:tcBorders>
              <w:right w:val="nil"/>
            </w:tcBorders>
          </w:tcPr>
          <w:p w14:paraId="38515387" w14:textId="77777777" w:rsidR="003503CA" w:rsidRPr="00EC5BC0" w:rsidRDefault="003503CA" w:rsidP="00BD7013">
            <w:pPr>
              <w:pStyle w:val="TAR"/>
              <w:jc w:val="center"/>
              <w:rPr>
                <w:rFonts w:cs="Arial"/>
                <w:lang w:eastAsia="ja-JP"/>
              </w:rPr>
            </w:pPr>
            <w:r w:rsidRPr="00EC5BC0">
              <w:rPr>
                <w:rFonts w:cs="Arial"/>
                <w:lang w:eastAsia="en-US"/>
              </w:rPr>
              <w:t xml:space="preserve">1920 MHz </w:t>
            </w:r>
          </w:p>
        </w:tc>
        <w:tc>
          <w:tcPr>
            <w:tcW w:w="517" w:type="dxa"/>
            <w:tcBorders>
              <w:left w:val="nil"/>
              <w:right w:val="nil"/>
            </w:tcBorders>
          </w:tcPr>
          <w:p w14:paraId="22FE41A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F2974D2" w14:textId="77777777" w:rsidR="003503CA" w:rsidRPr="00EC5BC0" w:rsidRDefault="003503CA" w:rsidP="00BD7013">
            <w:pPr>
              <w:pStyle w:val="TAR"/>
              <w:jc w:val="center"/>
              <w:rPr>
                <w:rFonts w:cs="Arial"/>
                <w:lang w:eastAsia="ja-JP"/>
              </w:rPr>
            </w:pPr>
            <w:r w:rsidRPr="00EC5BC0">
              <w:rPr>
                <w:rFonts w:cs="Arial"/>
                <w:lang w:eastAsia="en-US"/>
              </w:rPr>
              <w:t xml:space="preserve">1980 MHz </w:t>
            </w:r>
          </w:p>
        </w:tc>
        <w:tc>
          <w:tcPr>
            <w:tcW w:w="1232" w:type="dxa"/>
            <w:tcBorders>
              <w:right w:val="nil"/>
            </w:tcBorders>
          </w:tcPr>
          <w:p w14:paraId="447344E6"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152716A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79BE79F"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vAlign w:val="center"/>
          </w:tcPr>
          <w:p w14:paraId="53117D07"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954010D" w14:textId="77777777" w:rsidTr="006D5290">
        <w:trPr>
          <w:jc w:val="center"/>
        </w:trPr>
        <w:tc>
          <w:tcPr>
            <w:tcW w:w="1232" w:type="dxa"/>
          </w:tcPr>
          <w:p w14:paraId="63FCD806" w14:textId="77777777" w:rsidR="003503CA" w:rsidRPr="00EC5BC0" w:rsidRDefault="003503CA" w:rsidP="00BD7013">
            <w:pPr>
              <w:pStyle w:val="TAR"/>
              <w:jc w:val="center"/>
              <w:rPr>
                <w:rFonts w:cs="Arial"/>
                <w:lang w:eastAsia="ja-JP"/>
              </w:rPr>
            </w:pPr>
            <w:r w:rsidRPr="00EC5BC0">
              <w:rPr>
                <w:rFonts w:cs="Arial"/>
                <w:lang w:eastAsia="en-US"/>
              </w:rPr>
              <w:t>2</w:t>
            </w:r>
          </w:p>
        </w:tc>
        <w:tc>
          <w:tcPr>
            <w:tcW w:w="1233" w:type="dxa"/>
            <w:tcBorders>
              <w:right w:val="nil"/>
            </w:tcBorders>
          </w:tcPr>
          <w:p w14:paraId="75F83BFD" w14:textId="77777777" w:rsidR="003503CA" w:rsidRPr="00EC5BC0" w:rsidRDefault="003503CA"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4F2242A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0632614" w14:textId="77777777" w:rsidR="003503CA" w:rsidRPr="00EC5BC0" w:rsidRDefault="003503CA"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26B8B651" w14:textId="77777777" w:rsidR="003503CA" w:rsidRPr="00EC5BC0" w:rsidRDefault="003503CA"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7370E6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62F679F" w14:textId="77777777" w:rsidR="003503CA" w:rsidRPr="00EC5BC0" w:rsidRDefault="003503CA" w:rsidP="00BD7013">
            <w:pPr>
              <w:pStyle w:val="TAR"/>
              <w:jc w:val="center"/>
              <w:rPr>
                <w:rFonts w:cs="Arial"/>
                <w:lang w:eastAsia="ja-JP"/>
              </w:rPr>
            </w:pPr>
            <w:r w:rsidRPr="00EC5BC0">
              <w:rPr>
                <w:rFonts w:cs="Arial"/>
                <w:lang w:eastAsia="en-US"/>
              </w:rPr>
              <w:t>1990 MHz</w:t>
            </w:r>
          </w:p>
        </w:tc>
        <w:tc>
          <w:tcPr>
            <w:tcW w:w="1232" w:type="dxa"/>
          </w:tcPr>
          <w:p w14:paraId="53A70412"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D678F39" w14:textId="77777777" w:rsidTr="006D5290">
        <w:trPr>
          <w:jc w:val="center"/>
        </w:trPr>
        <w:tc>
          <w:tcPr>
            <w:tcW w:w="1232" w:type="dxa"/>
          </w:tcPr>
          <w:p w14:paraId="36B939BF" w14:textId="77777777" w:rsidR="003503CA" w:rsidRPr="00EC5BC0" w:rsidRDefault="003503CA" w:rsidP="00BD7013">
            <w:pPr>
              <w:pStyle w:val="TAR"/>
              <w:jc w:val="center"/>
              <w:rPr>
                <w:rFonts w:cs="Arial"/>
                <w:lang w:eastAsia="ja-JP"/>
              </w:rPr>
            </w:pPr>
            <w:r w:rsidRPr="00EC5BC0">
              <w:rPr>
                <w:rFonts w:cs="Arial"/>
                <w:lang w:eastAsia="en-US"/>
              </w:rPr>
              <w:t>3</w:t>
            </w:r>
          </w:p>
        </w:tc>
        <w:tc>
          <w:tcPr>
            <w:tcW w:w="1233" w:type="dxa"/>
            <w:tcBorders>
              <w:right w:val="nil"/>
            </w:tcBorders>
          </w:tcPr>
          <w:p w14:paraId="7AE92F0C" w14:textId="77777777" w:rsidR="003503CA" w:rsidRPr="00EC5BC0" w:rsidRDefault="003503CA" w:rsidP="00BD7013">
            <w:pPr>
              <w:pStyle w:val="TAR"/>
              <w:jc w:val="center"/>
              <w:rPr>
                <w:rFonts w:cs="Arial"/>
                <w:lang w:eastAsia="ja-JP"/>
              </w:rPr>
            </w:pPr>
            <w:r w:rsidRPr="00EC5BC0">
              <w:rPr>
                <w:rFonts w:cs="Arial"/>
                <w:lang w:eastAsia="en-US"/>
              </w:rPr>
              <w:t xml:space="preserve">1710 MHz </w:t>
            </w:r>
          </w:p>
        </w:tc>
        <w:tc>
          <w:tcPr>
            <w:tcW w:w="517" w:type="dxa"/>
            <w:tcBorders>
              <w:left w:val="nil"/>
              <w:right w:val="nil"/>
            </w:tcBorders>
          </w:tcPr>
          <w:p w14:paraId="5EBED75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A573749" w14:textId="77777777" w:rsidR="003503CA" w:rsidRPr="00EC5BC0" w:rsidRDefault="003503CA" w:rsidP="00BD7013">
            <w:pPr>
              <w:pStyle w:val="TAR"/>
              <w:jc w:val="center"/>
              <w:rPr>
                <w:rFonts w:cs="Arial"/>
                <w:lang w:eastAsia="ja-JP"/>
              </w:rPr>
            </w:pPr>
            <w:r w:rsidRPr="00EC5BC0">
              <w:rPr>
                <w:rFonts w:cs="Arial"/>
                <w:lang w:eastAsia="en-US"/>
              </w:rPr>
              <w:t>1785 MHz</w:t>
            </w:r>
          </w:p>
        </w:tc>
        <w:tc>
          <w:tcPr>
            <w:tcW w:w="1232" w:type="dxa"/>
            <w:tcBorders>
              <w:right w:val="nil"/>
            </w:tcBorders>
          </w:tcPr>
          <w:p w14:paraId="5EF0C4D5" w14:textId="77777777" w:rsidR="003503CA" w:rsidRPr="00EC5BC0" w:rsidRDefault="003503CA" w:rsidP="00BD7013">
            <w:pPr>
              <w:pStyle w:val="TAR"/>
              <w:jc w:val="center"/>
              <w:rPr>
                <w:rFonts w:cs="Arial"/>
                <w:lang w:eastAsia="ja-JP"/>
              </w:rPr>
            </w:pPr>
            <w:r w:rsidRPr="00EC5BC0">
              <w:rPr>
                <w:rFonts w:cs="Arial"/>
                <w:lang w:eastAsia="en-US"/>
              </w:rPr>
              <w:t xml:space="preserve">1805 MHz </w:t>
            </w:r>
          </w:p>
        </w:tc>
        <w:tc>
          <w:tcPr>
            <w:tcW w:w="371" w:type="dxa"/>
            <w:tcBorders>
              <w:left w:val="nil"/>
              <w:right w:val="nil"/>
            </w:tcBorders>
          </w:tcPr>
          <w:p w14:paraId="55BC0CFF"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A4B88E0" w14:textId="77777777" w:rsidR="003503CA" w:rsidRPr="00EC5BC0" w:rsidRDefault="003503CA" w:rsidP="00BD7013">
            <w:pPr>
              <w:pStyle w:val="TAR"/>
              <w:jc w:val="center"/>
              <w:rPr>
                <w:rFonts w:cs="Arial"/>
                <w:lang w:eastAsia="ja-JP"/>
              </w:rPr>
            </w:pPr>
            <w:r w:rsidRPr="00EC5BC0">
              <w:rPr>
                <w:rFonts w:cs="Arial"/>
                <w:lang w:eastAsia="en-US"/>
              </w:rPr>
              <w:t>1880 MHz</w:t>
            </w:r>
          </w:p>
        </w:tc>
        <w:tc>
          <w:tcPr>
            <w:tcW w:w="1232" w:type="dxa"/>
          </w:tcPr>
          <w:p w14:paraId="2ECEC4F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00DE602" w14:textId="77777777" w:rsidTr="006D5290">
        <w:trPr>
          <w:jc w:val="center"/>
        </w:trPr>
        <w:tc>
          <w:tcPr>
            <w:tcW w:w="1232" w:type="dxa"/>
          </w:tcPr>
          <w:p w14:paraId="18EE66D6" w14:textId="77777777" w:rsidR="003503CA" w:rsidRPr="00EC5BC0" w:rsidRDefault="003503CA" w:rsidP="00BD7013">
            <w:pPr>
              <w:pStyle w:val="TAR"/>
              <w:jc w:val="center"/>
              <w:rPr>
                <w:rFonts w:cs="Arial"/>
                <w:lang w:eastAsia="ja-JP"/>
              </w:rPr>
            </w:pPr>
            <w:r w:rsidRPr="00EC5BC0">
              <w:rPr>
                <w:rFonts w:cs="Arial"/>
                <w:lang w:eastAsia="en-US"/>
              </w:rPr>
              <w:t>4</w:t>
            </w:r>
          </w:p>
        </w:tc>
        <w:tc>
          <w:tcPr>
            <w:tcW w:w="1233" w:type="dxa"/>
            <w:tcBorders>
              <w:right w:val="nil"/>
            </w:tcBorders>
          </w:tcPr>
          <w:p w14:paraId="0CEBCD27"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4D2A07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06E3AB2" w14:textId="77777777" w:rsidR="003503CA" w:rsidRPr="00EC5BC0" w:rsidRDefault="003503CA" w:rsidP="00BD7013">
            <w:pPr>
              <w:pStyle w:val="TAR"/>
              <w:jc w:val="center"/>
              <w:rPr>
                <w:rFonts w:cs="Arial"/>
                <w:lang w:eastAsia="ja-JP"/>
              </w:rPr>
            </w:pPr>
            <w:r w:rsidRPr="00EC5BC0">
              <w:rPr>
                <w:rFonts w:cs="Arial"/>
                <w:lang w:eastAsia="en-US"/>
              </w:rPr>
              <w:t xml:space="preserve">1755 MHz </w:t>
            </w:r>
          </w:p>
        </w:tc>
        <w:tc>
          <w:tcPr>
            <w:tcW w:w="1232" w:type="dxa"/>
            <w:tcBorders>
              <w:right w:val="nil"/>
            </w:tcBorders>
          </w:tcPr>
          <w:p w14:paraId="7FCEBB44"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38F3228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2807493" w14:textId="77777777" w:rsidR="003503CA" w:rsidRPr="00EC5BC0" w:rsidRDefault="003503CA" w:rsidP="00BD7013">
            <w:pPr>
              <w:pStyle w:val="TAR"/>
              <w:jc w:val="center"/>
              <w:rPr>
                <w:rFonts w:cs="Arial"/>
                <w:lang w:eastAsia="ja-JP"/>
              </w:rPr>
            </w:pPr>
            <w:r w:rsidRPr="00EC5BC0">
              <w:rPr>
                <w:rFonts w:cs="Arial"/>
                <w:lang w:eastAsia="en-US"/>
              </w:rPr>
              <w:t>2155 MHz</w:t>
            </w:r>
          </w:p>
        </w:tc>
        <w:tc>
          <w:tcPr>
            <w:tcW w:w="1232" w:type="dxa"/>
          </w:tcPr>
          <w:p w14:paraId="75051BF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012023A" w14:textId="77777777" w:rsidTr="006D5290">
        <w:trPr>
          <w:jc w:val="center"/>
        </w:trPr>
        <w:tc>
          <w:tcPr>
            <w:tcW w:w="1232" w:type="dxa"/>
          </w:tcPr>
          <w:p w14:paraId="103DC581" w14:textId="77777777" w:rsidR="003503CA" w:rsidRPr="00EC5BC0" w:rsidRDefault="003503CA" w:rsidP="00BD7013">
            <w:pPr>
              <w:pStyle w:val="TAR"/>
              <w:jc w:val="center"/>
              <w:rPr>
                <w:rFonts w:cs="Arial"/>
                <w:lang w:eastAsia="ja-JP"/>
              </w:rPr>
            </w:pPr>
            <w:r w:rsidRPr="00EC5BC0">
              <w:rPr>
                <w:rFonts w:cs="Arial"/>
                <w:lang w:eastAsia="en-US"/>
              </w:rPr>
              <w:t>5</w:t>
            </w:r>
          </w:p>
        </w:tc>
        <w:tc>
          <w:tcPr>
            <w:tcW w:w="1233" w:type="dxa"/>
            <w:tcBorders>
              <w:right w:val="nil"/>
            </w:tcBorders>
          </w:tcPr>
          <w:p w14:paraId="2CCE931F" w14:textId="77777777" w:rsidR="003503CA" w:rsidRPr="00EC5BC0" w:rsidRDefault="003503CA" w:rsidP="00BD7013">
            <w:pPr>
              <w:pStyle w:val="TAR"/>
              <w:jc w:val="center"/>
              <w:rPr>
                <w:rFonts w:cs="Arial"/>
                <w:lang w:eastAsia="ja-JP"/>
              </w:rPr>
            </w:pPr>
            <w:r w:rsidRPr="00EC5BC0">
              <w:rPr>
                <w:rFonts w:cs="Arial"/>
                <w:lang w:eastAsia="en-US"/>
              </w:rPr>
              <w:t>824 MHz</w:t>
            </w:r>
          </w:p>
        </w:tc>
        <w:tc>
          <w:tcPr>
            <w:tcW w:w="517" w:type="dxa"/>
            <w:tcBorders>
              <w:left w:val="nil"/>
              <w:right w:val="nil"/>
            </w:tcBorders>
          </w:tcPr>
          <w:p w14:paraId="0BEEDB0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554D841" w14:textId="77777777" w:rsidR="003503CA" w:rsidRPr="00EC5BC0" w:rsidRDefault="003503CA" w:rsidP="00BD7013">
            <w:pPr>
              <w:pStyle w:val="TAR"/>
              <w:jc w:val="center"/>
              <w:rPr>
                <w:rFonts w:cs="Arial"/>
                <w:lang w:eastAsia="ja-JP"/>
              </w:rPr>
            </w:pPr>
            <w:r w:rsidRPr="00EC5BC0">
              <w:rPr>
                <w:rFonts w:cs="Arial"/>
                <w:lang w:eastAsia="en-US"/>
              </w:rPr>
              <w:t>849 MHz</w:t>
            </w:r>
          </w:p>
        </w:tc>
        <w:tc>
          <w:tcPr>
            <w:tcW w:w="1232" w:type="dxa"/>
            <w:tcBorders>
              <w:right w:val="nil"/>
            </w:tcBorders>
          </w:tcPr>
          <w:p w14:paraId="02F93179" w14:textId="77777777" w:rsidR="003503CA" w:rsidRPr="00EC5BC0" w:rsidRDefault="003503CA" w:rsidP="00BD7013">
            <w:pPr>
              <w:pStyle w:val="TAR"/>
              <w:jc w:val="center"/>
              <w:rPr>
                <w:rFonts w:cs="Arial"/>
                <w:lang w:eastAsia="ja-JP"/>
              </w:rPr>
            </w:pPr>
            <w:r w:rsidRPr="00EC5BC0">
              <w:rPr>
                <w:rFonts w:cs="Arial"/>
                <w:lang w:eastAsia="en-US"/>
              </w:rPr>
              <w:t xml:space="preserve">869 MHz </w:t>
            </w:r>
          </w:p>
        </w:tc>
        <w:tc>
          <w:tcPr>
            <w:tcW w:w="371" w:type="dxa"/>
            <w:tcBorders>
              <w:left w:val="nil"/>
              <w:right w:val="nil"/>
            </w:tcBorders>
          </w:tcPr>
          <w:p w14:paraId="2CEBAC1A"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8361D50" w14:textId="77777777" w:rsidR="003503CA" w:rsidRPr="00EC5BC0" w:rsidRDefault="003503CA" w:rsidP="00BD7013">
            <w:pPr>
              <w:pStyle w:val="TAR"/>
              <w:jc w:val="center"/>
              <w:rPr>
                <w:rFonts w:cs="Arial"/>
                <w:lang w:eastAsia="ja-JP"/>
              </w:rPr>
            </w:pPr>
            <w:r w:rsidRPr="00EC5BC0">
              <w:rPr>
                <w:rFonts w:cs="Arial"/>
                <w:lang w:eastAsia="en-US"/>
              </w:rPr>
              <w:t>894MHz</w:t>
            </w:r>
          </w:p>
        </w:tc>
        <w:tc>
          <w:tcPr>
            <w:tcW w:w="1232" w:type="dxa"/>
          </w:tcPr>
          <w:p w14:paraId="7F0F7BEC"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F23B165" w14:textId="77777777" w:rsidTr="006D5290">
        <w:trPr>
          <w:jc w:val="center"/>
        </w:trPr>
        <w:tc>
          <w:tcPr>
            <w:tcW w:w="1232" w:type="dxa"/>
          </w:tcPr>
          <w:p w14:paraId="1DEC175B" w14:textId="77777777" w:rsidR="00FB7DAB" w:rsidRPr="00EC5BC0" w:rsidRDefault="003503CA" w:rsidP="00FB7DAB">
            <w:pPr>
              <w:pStyle w:val="TAR"/>
              <w:jc w:val="center"/>
              <w:rPr>
                <w:rFonts w:cs="Arial"/>
                <w:vertAlign w:val="superscript"/>
                <w:lang w:eastAsia="ja-JP"/>
              </w:rPr>
            </w:pPr>
            <w:r w:rsidRPr="00EC5BC0">
              <w:rPr>
                <w:rFonts w:cs="Arial"/>
                <w:lang w:eastAsia="en-US"/>
              </w:rPr>
              <w:t>6</w:t>
            </w:r>
          </w:p>
          <w:p w14:paraId="0548BEF3" w14:textId="77777777" w:rsidR="003503CA" w:rsidRPr="00EC5BC0" w:rsidRDefault="00FB7DAB" w:rsidP="00FB7DAB">
            <w:pPr>
              <w:pStyle w:val="TAR"/>
              <w:jc w:val="center"/>
              <w:rPr>
                <w:rFonts w:cs="Arial"/>
                <w:lang w:eastAsia="ja-JP"/>
              </w:rPr>
            </w:pPr>
            <w:r w:rsidRPr="00EC5BC0">
              <w:rPr>
                <w:rFonts w:cs="Arial"/>
                <w:lang w:eastAsia="ja-JP"/>
              </w:rPr>
              <w:t>(NOTE 1)</w:t>
            </w:r>
          </w:p>
        </w:tc>
        <w:tc>
          <w:tcPr>
            <w:tcW w:w="1233" w:type="dxa"/>
            <w:tcBorders>
              <w:right w:val="nil"/>
            </w:tcBorders>
          </w:tcPr>
          <w:p w14:paraId="52D22F4B" w14:textId="77777777" w:rsidR="003503CA" w:rsidRPr="00EC5BC0" w:rsidRDefault="003503CA" w:rsidP="00BD7013">
            <w:pPr>
              <w:pStyle w:val="TAR"/>
              <w:jc w:val="center"/>
              <w:rPr>
                <w:rFonts w:cs="Arial"/>
                <w:lang w:eastAsia="ja-JP"/>
              </w:rPr>
            </w:pPr>
            <w:r w:rsidRPr="00EC5BC0">
              <w:rPr>
                <w:rFonts w:cs="Arial"/>
                <w:lang w:eastAsia="en-US"/>
              </w:rPr>
              <w:t>830 MHz</w:t>
            </w:r>
          </w:p>
        </w:tc>
        <w:tc>
          <w:tcPr>
            <w:tcW w:w="517" w:type="dxa"/>
            <w:tcBorders>
              <w:left w:val="nil"/>
              <w:right w:val="nil"/>
            </w:tcBorders>
          </w:tcPr>
          <w:p w14:paraId="646D20D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992CF92" w14:textId="77777777" w:rsidR="003503CA" w:rsidRPr="00EC5BC0" w:rsidRDefault="003503CA" w:rsidP="00BD7013">
            <w:pPr>
              <w:pStyle w:val="TAR"/>
              <w:jc w:val="center"/>
              <w:rPr>
                <w:rFonts w:cs="Arial"/>
                <w:lang w:eastAsia="ja-JP"/>
              </w:rPr>
            </w:pPr>
            <w:r w:rsidRPr="00EC5BC0">
              <w:rPr>
                <w:rFonts w:cs="Arial"/>
                <w:lang w:eastAsia="en-US"/>
              </w:rPr>
              <w:t>840  MHz</w:t>
            </w:r>
          </w:p>
        </w:tc>
        <w:tc>
          <w:tcPr>
            <w:tcW w:w="1232" w:type="dxa"/>
            <w:tcBorders>
              <w:right w:val="nil"/>
            </w:tcBorders>
          </w:tcPr>
          <w:p w14:paraId="2031F599" w14:textId="77777777" w:rsidR="003503CA" w:rsidRPr="00EC5BC0" w:rsidRDefault="003503CA" w:rsidP="00BD7013">
            <w:pPr>
              <w:pStyle w:val="TAR"/>
              <w:jc w:val="center"/>
              <w:rPr>
                <w:rFonts w:cs="Arial"/>
                <w:lang w:eastAsia="ja-JP"/>
              </w:rPr>
            </w:pPr>
            <w:r w:rsidRPr="00EC5BC0">
              <w:rPr>
                <w:rFonts w:cs="Arial"/>
                <w:lang w:eastAsia="en-US"/>
              </w:rPr>
              <w:t xml:space="preserve">875 MHz </w:t>
            </w:r>
          </w:p>
        </w:tc>
        <w:tc>
          <w:tcPr>
            <w:tcW w:w="371" w:type="dxa"/>
            <w:tcBorders>
              <w:left w:val="nil"/>
              <w:right w:val="nil"/>
            </w:tcBorders>
          </w:tcPr>
          <w:p w14:paraId="37A7B51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7DB0A46" w14:textId="77777777" w:rsidR="003503CA" w:rsidRPr="00EC5BC0" w:rsidRDefault="003503CA" w:rsidP="00BD7013">
            <w:pPr>
              <w:pStyle w:val="TAR"/>
              <w:jc w:val="center"/>
              <w:rPr>
                <w:rFonts w:cs="Arial"/>
                <w:lang w:eastAsia="ja-JP"/>
              </w:rPr>
            </w:pPr>
            <w:r w:rsidRPr="00EC5BC0">
              <w:rPr>
                <w:rFonts w:cs="Arial"/>
                <w:lang w:eastAsia="en-US"/>
              </w:rPr>
              <w:t>885 MHz</w:t>
            </w:r>
          </w:p>
        </w:tc>
        <w:tc>
          <w:tcPr>
            <w:tcW w:w="1232" w:type="dxa"/>
          </w:tcPr>
          <w:p w14:paraId="6925EDE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7F67B9B" w14:textId="77777777" w:rsidTr="006D5290">
        <w:trPr>
          <w:jc w:val="center"/>
        </w:trPr>
        <w:tc>
          <w:tcPr>
            <w:tcW w:w="1232" w:type="dxa"/>
          </w:tcPr>
          <w:p w14:paraId="475955AB" w14:textId="77777777" w:rsidR="003503CA" w:rsidRPr="00EC5BC0" w:rsidRDefault="003503CA" w:rsidP="00BD7013">
            <w:pPr>
              <w:pStyle w:val="TAR"/>
              <w:jc w:val="center"/>
              <w:rPr>
                <w:rFonts w:cs="Arial"/>
                <w:lang w:eastAsia="ja-JP"/>
              </w:rPr>
            </w:pPr>
            <w:r w:rsidRPr="00EC5BC0">
              <w:rPr>
                <w:rFonts w:cs="Arial"/>
                <w:lang w:eastAsia="en-US"/>
              </w:rPr>
              <w:t>7</w:t>
            </w:r>
          </w:p>
        </w:tc>
        <w:tc>
          <w:tcPr>
            <w:tcW w:w="1233" w:type="dxa"/>
            <w:tcBorders>
              <w:right w:val="nil"/>
            </w:tcBorders>
          </w:tcPr>
          <w:p w14:paraId="49386334" w14:textId="77777777" w:rsidR="003503CA" w:rsidRPr="00EC5BC0" w:rsidRDefault="003503CA" w:rsidP="00BD7013">
            <w:pPr>
              <w:pStyle w:val="TAR"/>
              <w:jc w:val="center"/>
              <w:rPr>
                <w:rFonts w:cs="Arial"/>
                <w:lang w:eastAsia="ja-JP"/>
              </w:rPr>
            </w:pPr>
            <w:r w:rsidRPr="00EC5BC0">
              <w:rPr>
                <w:rFonts w:cs="Arial"/>
                <w:lang w:eastAsia="en-US"/>
              </w:rPr>
              <w:t>2500 MHz</w:t>
            </w:r>
          </w:p>
        </w:tc>
        <w:tc>
          <w:tcPr>
            <w:tcW w:w="517" w:type="dxa"/>
            <w:tcBorders>
              <w:left w:val="nil"/>
              <w:right w:val="nil"/>
            </w:tcBorders>
          </w:tcPr>
          <w:p w14:paraId="134292D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C0715FE" w14:textId="77777777" w:rsidR="003503CA" w:rsidRPr="00EC5BC0" w:rsidRDefault="003503CA" w:rsidP="00BD7013">
            <w:pPr>
              <w:pStyle w:val="TAR"/>
              <w:jc w:val="center"/>
              <w:rPr>
                <w:rFonts w:cs="Arial"/>
                <w:lang w:eastAsia="ja-JP"/>
              </w:rPr>
            </w:pPr>
            <w:r w:rsidRPr="00EC5BC0">
              <w:rPr>
                <w:rFonts w:cs="Arial"/>
                <w:lang w:eastAsia="en-US"/>
              </w:rPr>
              <w:t>2570 MHz</w:t>
            </w:r>
          </w:p>
        </w:tc>
        <w:tc>
          <w:tcPr>
            <w:tcW w:w="1232" w:type="dxa"/>
            <w:tcBorders>
              <w:right w:val="nil"/>
            </w:tcBorders>
          </w:tcPr>
          <w:p w14:paraId="36E3A8B6" w14:textId="77777777" w:rsidR="003503CA" w:rsidRPr="00EC5BC0" w:rsidRDefault="003503CA" w:rsidP="00BD7013">
            <w:pPr>
              <w:pStyle w:val="TAR"/>
              <w:jc w:val="center"/>
              <w:rPr>
                <w:rFonts w:cs="Arial"/>
                <w:lang w:eastAsia="ja-JP"/>
              </w:rPr>
            </w:pPr>
            <w:r w:rsidRPr="00EC5BC0">
              <w:rPr>
                <w:rFonts w:cs="Arial"/>
                <w:lang w:eastAsia="en-US"/>
              </w:rPr>
              <w:t xml:space="preserve">2620 MHz </w:t>
            </w:r>
          </w:p>
        </w:tc>
        <w:tc>
          <w:tcPr>
            <w:tcW w:w="371" w:type="dxa"/>
            <w:tcBorders>
              <w:left w:val="nil"/>
              <w:right w:val="nil"/>
            </w:tcBorders>
          </w:tcPr>
          <w:p w14:paraId="56CC164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E7F5232" w14:textId="77777777" w:rsidR="003503CA" w:rsidRPr="00EC5BC0" w:rsidRDefault="003503CA" w:rsidP="00BD7013">
            <w:pPr>
              <w:pStyle w:val="TAR"/>
              <w:jc w:val="center"/>
              <w:rPr>
                <w:rFonts w:cs="Arial"/>
                <w:lang w:eastAsia="ja-JP"/>
              </w:rPr>
            </w:pPr>
            <w:r w:rsidRPr="00EC5BC0">
              <w:rPr>
                <w:rFonts w:cs="Arial"/>
                <w:lang w:eastAsia="en-US"/>
              </w:rPr>
              <w:t>2690 MHz</w:t>
            </w:r>
          </w:p>
        </w:tc>
        <w:tc>
          <w:tcPr>
            <w:tcW w:w="1232" w:type="dxa"/>
          </w:tcPr>
          <w:p w14:paraId="25812F0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7D531BD0" w14:textId="77777777" w:rsidTr="006D5290">
        <w:trPr>
          <w:jc w:val="center"/>
        </w:trPr>
        <w:tc>
          <w:tcPr>
            <w:tcW w:w="1232" w:type="dxa"/>
          </w:tcPr>
          <w:p w14:paraId="75F0D581" w14:textId="77777777" w:rsidR="003503CA" w:rsidRPr="00EC5BC0" w:rsidRDefault="003503CA" w:rsidP="00BD7013">
            <w:pPr>
              <w:pStyle w:val="TAR"/>
              <w:jc w:val="center"/>
              <w:rPr>
                <w:rFonts w:cs="Arial"/>
                <w:lang w:eastAsia="ja-JP"/>
              </w:rPr>
            </w:pPr>
            <w:r w:rsidRPr="00EC5BC0">
              <w:rPr>
                <w:rFonts w:cs="Arial"/>
                <w:lang w:eastAsia="en-US"/>
              </w:rPr>
              <w:t>8</w:t>
            </w:r>
          </w:p>
        </w:tc>
        <w:tc>
          <w:tcPr>
            <w:tcW w:w="1233" w:type="dxa"/>
            <w:tcBorders>
              <w:right w:val="nil"/>
            </w:tcBorders>
          </w:tcPr>
          <w:p w14:paraId="333B9ACB" w14:textId="77777777" w:rsidR="003503CA" w:rsidRPr="00EC5BC0" w:rsidRDefault="003503CA" w:rsidP="00BD7013">
            <w:pPr>
              <w:pStyle w:val="TAR"/>
              <w:jc w:val="center"/>
              <w:rPr>
                <w:rFonts w:cs="Arial"/>
                <w:lang w:eastAsia="ja-JP"/>
              </w:rPr>
            </w:pPr>
            <w:r w:rsidRPr="00EC5BC0">
              <w:rPr>
                <w:rFonts w:cs="Arial"/>
                <w:lang w:eastAsia="en-US"/>
              </w:rPr>
              <w:t>880 MHz</w:t>
            </w:r>
          </w:p>
        </w:tc>
        <w:tc>
          <w:tcPr>
            <w:tcW w:w="517" w:type="dxa"/>
            <w:tcBorders>
              <w:left w:val="nil"/>
              <w:right w:val="nil"/>
            </w:tcBorders>
          </w:tcPr>
          <w:p w14:paraId="10AE2B00"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B45CE5" w14:textId="77777777" w:rsidR="003503CA" w:rsidRPr="00EC5BC0" w:rsidRDefault="003503CA" w:rsidP="00BD7013">
            <w:pPr>
              <w:pStyle w:val="TAR"/>
              <w:jc w:val="center"/>
              <w:rPr>
                <w:rFonts w:cs="Arial"/>
                <w:lang w:eastAsia="ja-JP"/>
              </w:rPr>
            </w:pPr>
            <w:r w:rsidRPr="00EC5BC0">
              <w:rPr>
                <w:rFonts w:cs="Arial"/>
                <w:lang w:eastAsia="en-US"/>
              </w:rPr>
              <w:t>915 MHz</w:t>
            </w:r>
          </w:p>
        </w:tc>
        <w:tc>
          <w:tcPr>
            <w:tcW w:w="1232" w:type="dxa"/>
            <w:tcBorders>
              <w:right w:val="nil"/>
            </w:tcBorders>
          </w:tcPr>
          <w:p w14:paraId="165C7205" w14:textId="77777777" w:rsidR="003503CA" w:rsidRPr="00EC5BC0" w:rsidRDefault="003503CA" w:rsidP="00BD7013">
            <w:pPr>
              <w:pStyle w:val="TAR"/>
              <w:jc w:val="center"/>
              <w:rPr>
                <w:rFonts w:cs="Arial"/>
                <w:lang w:eastAsia="ja-JP"/>
              </w:rPr>
            </w:pPr>
            <w:r w:rsidRPr="00EC5BC0">
              <w:rPr>
                <w:rFonts w:cs="Arial"/>
                <w:lang w:eastAsia="en-US"/>
              </w:rPr>
              <w:t xml:space="preserve">925 MHz  </w:t>
            </w:r>
          </w:p>
        </w:tc>
        <w:tc>
          <w:tcPr>
            <w:tcW w:w="371" w:type="dxa"/>
            <w:tcBorders>
              <w:left w:val="nil"/>
              <w:right w:val="nil"/>
            </w:tcBorders>
          </w:tcPr>
          <w:p w14:paraId="738EDF7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B1FB42B" w14:textId="77777777" w:rsidR="003503CA" w:rsidRPr="00EC5BC0" w:rsidRDefault="003503CA" w:rsidP="00BD7013">
            <w:pPr>
              <w:pStyle w:val="TAR"/>
              <w:jc w:val="center"/>
              <w:rPr>
                <w:rFonts w:cs="Arial"/>
                <w:lang w:eastAsia="ja-JP"/>
              </w:rPr>
            </w:pPr>
            <w:r w:rsidRPr="00EC5BC0">
              <w:rPr>
                <w:rFonts w:cs="Arial"/>
                <w:lang w:eastAsia="en-US"/>
              </w:rPr>
              <w:t>960 MHz</w:t>
            </w:r>
          </w:p>
        </w:tc>
        <w:tc>
          <w:tcPr>
            <w:tcW w:w="1232" w:type="dxa"/>
          </w:tcPr>
          <w:p w14:paraId="1A4FAAA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4A97392" w14:textId="77777777" w:rsidTr="006D5290">
        <w:trPr>
          <w:jc w:val="center"/>
        </w:trPr>
        <w:tc>
          <w:tcPr>
            <w:tcW w:w="1232" w:type="dxa"/>
          </w:tcPr>
          <w:p w14:paraId="785EF584" w14:textId="77777777" w:rsidR="003503CA" w:rsidRPr="00EC5BC0" w:rsidRDefault="003503CA" w:rsidP="00BD7013">
            <w:pPr>
              <w:pStyle w:val="TAR"/>
              <w:jc w:val="center"/>
              <w:rPr>
                <w:rFonts w:cs="Arial"/>
                <w:lang w:eastAsia="ja-JP"/>
              </w:rPr>
            </w:pPr>
            <w:r w:rsidRPr="00EC5BC0">
              <w:rPr>
                <w:rFonts w:cs="Arial"/>
                <w:lang w:eastAsia="en-US"/>
              </w:rPr>
              <w:t>9</w:t>
            </w:r>
          </w:p>
        </w:tc>
        <w:tc>
          <w:tcPr>
            <w:tcW w:w="1233" w:type="dxa"/>
            <w:tcBorders>
              <w:right w:val="nil"/>
            </w:tcBorders>
          </w:tcPr>
          <w:p w14:paraId="6DFDCC00" w14:textId="77777777" w:rsidR="003503CA" w:rsidRPr="00EC5BC0" w:rsidRDefault="003503CA" w:rsidP="00BD7013">
            <w:pPr>
              <w:pStyle w:val="TAR"/>
              <w:jc w:val="center"/>
              <w:rPr>
                <w:rFonts w:cs="Arial"/>
                <w:lang w:eastAsia="ja-JP"/>
              </w:rPr>
            </w:pPr>
            <w:r w:rsidRPr="00EC5BC0">
              <w:rPr>
                <w:rFonts w:cs="Arial"/>
                <w:lang w:eastAsia="en-US"/>
              </w:rPr>
              <w:t>1749.9 MHz</w:t>
            </w:r>
          </w:p>
        </w:tc>
        <w:tc>
          <w:tcPr>
            <w:tcW w:w="517" w:type="dxa"/>
            <w:tcBorders>
              <w:left w:val="nil"/>
              <w:right w:val="nil"/>
            </w:tcBorders>
          </w:tcPr>
          <w:p w14:paraId="3C88105D"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AE89D12" w14:textId="77777777" w:rsidR="003503CA" w:rsidRPr="00EC5BC0" w:rsidRDefault="003503CA" w:rsidP="00BD7013">
            <w:pPr>
              <w:pStyle w:val="TAR"/>
              <w:jc w:val="center"/>
              <w:rPr>
                <w:rFonts w:cs="Arial"/>
                <w:lang w:eastAsia="ja-JP"/>
              </w:rPr>
            </w:pPr>
            <w:r w:rsidRPr="00EC5BC0">
              <w:rPr>
                <w:rFonts w:cs="Arial"/>
                <w:lang w:eastAsia="en-US"/>
              </w:rPr>
              <w:t>1784.9 MHz</w:t>
            </w:r>
          </w:p>
        </w:tc>
        <w:tc>
          <w:tcPr>
            <w:tcW w:w="1232" w:type="dxa"/>
            <w:tcBorders>
              <w:right w:val="nil"/>
            </w:tcBorders>
          </w:tcPr>
          <w:p w14:paraId="58DE9AD9" w14:textId="77777777" w:rsidR="003503CA" w:rsidRPr="00EC5BC0" w:rsidRDefault="003503CA" w:rsidP="00BD7013">
            <w:pPr>
              <w:pStyle w:val="TAR"/>
              <w:jc w:val="center"/>
              <w:rPr>
                <w:rFonts w:cs="Arial"/>
                <w:lang w:eastAsia="ja-JP"/>
              </w:rPr>
            </w:pPr>
            <w:r w:rsidRPr="00EC5BC0">
              <w:rPr>
                <w:rFonts w:cs="Arial"/>
                <w:lang w:eastAsia="en-US"/>
              </w:rPr>
              <w:t xml:space="preserve">1844.9 MHz  </w:t>
            </w:r>
          </w:p>
        </w:tc>
        <w:tc>
          <w:tcPr>
            <w:tcW w:w="371" w:type="dxa"/>
            <w:tcBorders>
              <w:left w:val="nil"/>
              <w:right w:val="nil"/>
            </w:tcBorders>
          </w:tcPr>
          <w:p w14:paraId="6EE7527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B53A50E" w14:textId="77777777" w:rsidR="003503CA" w:rsidRPr="00EC5BC0" w:rsidRDefault="003503CA" w:rsidP="00BD7013">
            <w:pPr>
              <w:pStyle w:val="TAR"/>
              <w:jc w:val="center"/>
              <w:rPr>
                <w:rFonts w:cs="Arial"/>
                <w:lang w:eastAsia="ja-JP"/>
              </w:rPr>
            </w:pPr>
            <w:r w:rsidRPr="00EC5BC0">
              <w:rPr>
                <w:rFonts w:cs="Arial"/>
                <w:lang w:eastAsia="en-US"/>
              </w:rPr>
              <w:t>1879.9 MHz</w:t>
            </w:r>
          </w:p>
        </w:tc>
        <w:tc>
          <w:tcPr>
            <w:tcW w:w="1232" w:type="dxa"/>
          </w:tcPr>
          <w:p w14:paraId="12EFCD7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08B80858" w14:textId="77777777" w:rsidTr="006D5290">
        <w:trPr>
          <w:jc w:val="center"/>
        </w:trPr>
        <w:tc>
          <w:tcPr>
            <w:tcW w:w="1232" w:type="dxa"/>
          </w:tcPr>
          <w:p w14:paraId="43C363C2" w14:textId="77777777" w:rsidR="003503CA" w:rsidRPr="00EC5BC0" w:rsidRDefault="003503CA" w:rsidP="00BD7013">
            <w:pPr>
              <w:pStyle w:val="TAR"/>
              <w:jc w:val="center"/>
              <w:rPr>
                <w:rFonts w:cs="Arial"/>
                <w:lang w:eastAsia="ja-JP"/>
              </w:rPr>
            </w:pPr>
            <w:r w:rsidRPr="00EC5BC0">
              <w:rPr>
                <w:rFonts w:cs="Arial"/>
                <w:lang w:eastAsia="en-US"/>
              </w:rPr>
              <w:t>10</w:t>
            </w:r>
          </w:p>
        </w:tc>
        <w:tc>
          <w:tcPr>
            <w:tcW w:w="1233" w:type="dxa"/>
            <w:tcBorders>
              <w:right w:val="nil"/>
            </w:tcBorders>
          </w:tcPr>
          <w:p w14:paraId="39D6DA66"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02855B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1139B7B" w14:textId="77777777" w:rsidR="003503CA" w:rsidRPr="00EC5BC0" w:rsidRDefault="003503CA" w:rsidP="00BD7013">
            <w:pPr>
              <w:pStyle w:val="TAR"/>
              <w:jc w:val="center"/>
              <w:rPr>
                <w:rFonts w:cs="Arial"/>
                <w:lang w:eastAsia="ja-JP"/>
              </w:rPr>
            </w:pPr>
            <w:r w:rsidRPr="00EC5BC0">
              <w:rPr>
                <w:rFonts w:cs="Arial"/>
                <w:lang w:eastAsia="en-US"/>
              </w:rPr>
              <w:t>1770 MHz</w:t>
            </w:r>
          </w:p>
        </w:tc>
        <w:tc>
          <w:tcPr>
            <w:tcW w:w="1232" w:type="dxa"/>
            <w:tcBorders>
              <w:right w:val="nil"/>
            </w:tcBorders>
          </w:tcPr>
          <w:p w14:paraId="7840AC0D"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641574EB"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6334180"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tcPr>
          <w:p w14:paraId="17649515"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CAC414" w14:textId="77777777" w:rsidTr="006D5290">
        <w:trPr>
          <w:jc w:val="center"/>
        </w:trPr>
        <w:tc>
          <w:tcPr>
            <w:tcW w:w="1232" w:type="dxa"/>
          </w:tcPr>
          <w:p w14:paraId="1724D6E9" w14:textId="77777777" w:rsidR="003503CA" w:rsidRPr="00EC5BC0" w:rsidRDefault="003503CA" w:rsidP="00BD7013">
            <w:pPr>
              <w:pStyle w:val="TAR"/>
              <w:jc w:val="center"/>
              <w:rPr>
                <w:rFonts w:cs="Arial"/>
                <w:lang w:eastAsia="ja-JP"/>
              </w:rPr>
            </w:pPr>
            <w:r w:rsidRPr="00EC5BC0">
              <w:rPr>
                <w:rFonts w:cs="Arial"/>
                <w:lang w:eastAsia="en-US"/>
              </w:rPr>
              <w:t>11</w:t>
            </w:r>
          </w:p>
        </w:tc>
        <w:tc>
          <w:tcPr>
            <w:tcW w:w="1233" w:type="dxa"/>
            <w:tcBorders>
              <w:right w:val="nil"/>
            </w:tcBorders>
          </w:tcPr>
          <w:p w14:paraId="7B55724C" w14:textId="77777777" w:rsidR="003503CA" w:rsidRPr="00EC5BC0" w:rsidRDefault="003503CA" w:rsidP="00BD7013">
            <w:pPr>
              <w:pStyle w:val="TAR"/>
              <w:jc w:val="center"/>
              <w:rPr>
                <w:rFonts w:cs="Arial"/>
                <w:lang w:eastAsia="ja-JP"/>
              </w:rPr>
            </w:pPr>
            <w:r w:rsidRPr="00EC5BC0">
              <w:rPr>
                <w:rFonts w:cs="Arial"/>
                <w:lang w:eastAsia="en-US"/>
              </w:rPr>
              <w:t xml:space="preserve">1427.9 MHz </w:t>
            </w:r>
          </w:p>
        </w:tc>
        <w:tc>
          <w:tcPr>
            <w:tcW w:w="517" w:type="dxa"/>
            <w:tcBorders>
              <w:left w:val="nil"/>
              <w:right w:val="nil"/>
            </w:tcBorders>
          </w:tcPr>
          <w:p w14:paraId="180EBCA8"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8683401" w14:textId="77777777" w:rsidR="003503CA" w:rsidRPr="00EC5BC0" w:rsidRDefault="00702B02" w:rsidP="00BD7013">
            <w:pPr>
              <w:pStyle w:val="TAR"/>
              <w:jc w:val="center"/>
              <w:rPr>
                <w:rFonts w:cs="Arial"/>
                <w:lang w:eastAsia="ja-JP"/>
              </w:rPr>
            </w:pPr>
            <w:r w:rsidRPr="00EC5BC0">
              <w:rPr>
                <w:rFonts w:cs="Arial"/>
                <w:lang w:eastAsia="ja-JP"/>
              </w:rPr>
              <w:t>1447.9</w:t>
            </w:r>
            <w:r w:rsidR="003503CA" w:rsidRPr="00EC5BC0">
              <w:rPr>
                <w:rFonts w:cs="Arial"/>
                <w:lang w:eastAsia="en-US"/>
              </w:rPr>
              <w:t xml:space="preserve"> MHz</w:t>
            </w:r>
          </w:p>
        </w:tc>
        <w:tc>
          <w:tcPr>
            <w:tcW w:w="1232" w:type="dxa"/>
            <w:tcBorders>
              <w:right w:val="nil"/>
            </w:tcBorders>
          </w:tcPr>
          <w:p w14:paraId="209FBBF8" w14:textId="77777777" w:rsidR="003503CA" w:rsidRPr="00EC5BC0" w:rsidRDefault="003503CA" w:rsidP="00BD7013">
            <w:pPr>
              <w:pStyle w:val="TAR"/>
              <w:jc w:val="center"/>
              <w:rPr>
                <w:rFonts w:cs="Arial"/>
                <w:lang w:eastAsia="ja-JP"/>
              </w:rPr>
            </w:pPr>
            <w:r w:rsidRPr="00EC5BC0">
              <w:rPr>
                <w:rFonts w:cs="Arial"/>
                <w:lang w:eastAsia="en-US"/>
              </w:rPr>
              <w:t xml:space="preserve">1475.9 MHz  </w:t>
            </w:r>
          </w:p>
        </w:tc>
        <w:tc>
          <w:tcPr>
            <w:tcW w:w="371" w:type="dxa"/>
            <w:tcBorders>
              <w:left w:val="nil"/>
              <w:right w:val="nil"/>
            </w:tcBorders>
          </w:tcPr>
          <w:p w14:paraId="2AFAD603"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3F0FE6A" w14:textId="77777777" w:rsidR="003503CA" w:rsidRPr="00EC5BC0" w:rsidRDefault="00702B02" w:rsidP="00BD7013">
            <w:pPr>
              <w:pStyle w:val="TAR"/>
              <w:jc w:val="center"/>
              <w:rPr>
                <w:rFonts w:cs="Arial"/>
                <w:lang w:eastAsia="ja-JP"/>
              </w:rPr>
            </w:pPr>
            <w:r w:rsidRPr="00EC5BC0">
              <w:rPr>
                <w:rFonts w:cs="Arial"/>
                <w:lang w:eastAsia="ja-JP"/>
              </w:rPr>
              <w:t>1495.9</w:t>
            </w:r>
            <w:r w:rsidR="003503CA" w:rsidRPr="00EC5BC0">
              <w:rPr>
                <w:rFonts w:cs="Arial"/>
                <w:lang w:eastAsia="en-US"/>
              </w:rPr>
              <w:t xml:space="preserve"> MHz</w:t>
            </w:r>
          </w:p>
        </w:tc>
        <w:tc>
          <w:tcPr>
            <w:tcW w:w="1232" w:type="dxa"/>
          </w:tcPr>
          <w:p w14:paraId="7F5D13BA"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312E88E" w14:textId="77777777" w:rsidTr="006D5290">
        <w:trPr>
          <w:jc w:val="center"/>
        </w:trPr>
        <w:tc>
          <w:tcPr>
            <w:tcW w:w="1232" w:type="dxa"/>
          </w:tcPr>
          <w:p w14:paraId="6DD0F054" w14:textId="77777777" w:rsidR="003503CA" w:rsidRPr="00EC5BC0" w:rsidRDefault="003503CA" w:rsidP="00BD7013">
            <w:pPr>
              <w:pStyle w:val="TAR"/>
              <w:jc w:val="center"/>
              <w:rPr>
                <w:rFonts w:cs="Arial"/>
                <w:lang w:eastAsia="ja-JP"/>
              </w:rPr>
            </w:pPr>
            <w:r w:rsidRPr="00EC5BC0">
              <w:rPr>
                <w:rFonts w:cs="Arial"/>
                <w:lang w:eastAsia="en-US"/>
              </w:rPr>
              <w:t>12</w:t>
            </w:r>
          </w:p>
        </w:tc>
        <w:tc>
          <w:tcPr>
            <w:tcW w:w="1233" w:type="dxa"/>
            <w:tcBorders>
              <w:right w:val="nil"/>
            </w:tcBorders>
          </w:tcPr>
          <w:p w14:paraId="03A0C825" w14:textId="77777777" w:rsidR="003503CA" w:rsidRPr="00EC5BC0" w:rsidRDefault="003503CA" w:rsidP="00BD7013">
            <w:pPr>
              <w:pStyle w:val="TAR"/>
              <w:jc w:val="center"/>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MHz</w:t>
            </w:r>
          </w:p>
        </w:tc>
        <w:tc>
          <w:tcPr>
            <w:tcW w:w="517" w:type="dxa"/>
            <w:tcBorders>
              <w:left w:val="nil"/>
              <w:right w:val="nil"/>
            </w:tcBorders>
          </w:tcPr>
          <w:p w14:paraId="4A2AF035"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C4E0701" w14:textId="77777777" w:rsidR="003503CA" w:rsidRPr="00EC5BC0" w:rsidRDefault="003503CA" w:rsidP="00BD7013">
            <w:pPr>
              <w:pStyle w:val="TAR"/>
              <w:jc w:val="center"/>
              <w:rPr>
                <w:rFonts w:cs="Arial"/>
                <w:lang w:eastAsia="ja-JP"/>
              </w:rPr>
            </w:pPr>
            <w:r w:rsidRPr="00EC5BC0">
              <w:rPr>
                <w:rFonts w:cs="Arial"/>
                <w:lang w:eastAsia="en-US"/>
              </w:rPr>
              <w:t>716 MHz</w:t>
            </w:r>
          </w:p>
        </w:tc>
        <w:tc>
          <w:tcPr>
            <w:tcW w:w="1232" w:type="dxa"/>
            <w:tcBorders>
              <w:right w:val="nil"/>
            </w:tcBorders>
          </w:tcPr>
          <w:p w14:paraId="086FA4D5" w14:textId="77777777" w:rsidR="003503CA" w:rsidRPr="00EC5BC0" w:rsidRDefault="003503CA" w:rsidP="00BD7013">
            <w:pPr>
              <w:pStyle w:val="TAR"/>
              <w:jc w:val="center"/>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MHz</w:t>
            </w:r>
          </w:p>
        </w:tc>
        <w:tc>
          <w:tcPr>
            <w:tcW w:w="371" w:type="dxa"/>
            <w:tcBorders>
              <w:left w:val="nil"/>
              <w:right w:val="nil"/>
            </w:tcBorders>
          </w:tcPr>
          <w:p w14:paraId="3E132F69"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10E932F"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1232" w:type="dxa"/>
          </w:tcPr>
          <w:p w14:paraId="273122D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9CAC7E" w14:textId="77777777" w:rsidTr="006D5290">
        <w:trPr>
          <w:jc w:val="center"/>
        </w:trPr>
        <w:tc>
          <w:tcPr>
            <w:tcW w:w="1232" w:type="dxa"/>
          </w:tcPr>
          <w:p w14:paraId="27704905" w14:textId="77777777" w:rsidR="003503CA" w:rsidRPr="00EC5BC0" w:rsidRDefault="003503CA" w:rsidP="00BD7013">
            <w:pPr>
              <w:pStyle w:val="TAR"/>
              <w:jc w:val="center"/>
              <w:rPr>
                <w:rFonts w:cs="Arial"/>
                <w:lang w:eastAsia="ja-JP"/>
              </w:rPr>
            </w:pPr>
            <w:r w:rsidRPr="00EC5BC0">
              <w:rPr>
                <w:rFonts w:cs="Arial"/>
                <w:lang w:eastAsia="en-US"/>
              </w:rPr>
              <w:t>13</w:t>
            </w:r>
          </w:p>
        </w:tc>
        <w:tc>
          <w:tcPr>
            <w:tcW w:w="1233" w:type="dxa"/>
            <w:tcBorders>
              <w:right w:val="nil"/>
            </w:tcBorders>
          </w:tcPr>
          <w:p w14:paraId="19AE1435" w14:textId="77777777" w:rsidR="003503CA" w:rsidRPr="00EC5BC0" w:rsidRDefault="003503CA" w:rsidP="00BD7013">
            <w:pPr>
              <w:pStyle w:val="TAR"/>
              <w:jc w:val="center"/>
              <w:rPr>
                <w:rFonts w:cs="Arial"/>
                <w:lang w:eastAsia="ja-JP"/>
              </w:rPr>
            </w:pPr>
            <w:r w:rsidRPr="00EC5BC0">
              <w:rPr>
                <w:rFonts w:cs="Arial"/>
                <w:lang w:eastAsia="en-US"/>
              </w:rPr>
              <w:t>777 MHz</w:t>
            </w:r>
          </w:p>
        </w:tc>
        <w:tc>
          <w:tcPr>
            <w:tcW w:w="517" w:type="dxa"/>
            <w:tcBorders>
              <w:left w:val="nil"/>
              <w:right w:val="nil"/>
            </w:tcBorders>
          </w:tcPr>
          <w:p w14:paraId="4649E6B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C25F309" w14:textId="77777777" w:rsidR="003503CA" w:rsidRPr="00EC5BC0" w:rsidRDefault="003503CA" w:rsidP="00BD7013">
            <w:pPr>
              <w:pStyle w:val="TAR"/>
              <w:jc w:val="center"/>
              <w:rPr>
                <w:rFonts w:cs="Arial"/>
                <w:lang w:eastAsia="ja-JP"/>
              </w:rPr>
            </w:pPr>
            <w:r w:rsidRPr="00EC5BC0">
              <w:rPr>
                <w:rFonts w:cs="Arial"/>
                <w:lang w:eastAsia="en-US"/>
              </w:rPr>
              <w:t>787 MHz</w:t>
            </w:r>
          </w:p>
        </w:tc>
        <w:tc>
          <w:tcPr>
            <w:tcW w:w="1232" w:type="dxa"/>
            <w:tcBorders>
              <w:right w:val="nil"/>
            </w:tcBorders>
          </w:tcPr>
          <w:p w14:paraId="76E9608E"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371" w:type="dxa"/>
            <w:tcBorders>
              <w:left w:val="nil"/>
              <w:right w:val="nil"/>
            </w:tcBorders>
          </w:tcPr>
          <w:p w14:paraId="722A21F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5650C37" w14:textId="77777777" w:rsidR="003503CA" w:rsidRPr="00EC5BC0" w:rsidRDefault="003503CA" w:rsidP="00BD7013">
            <w:pPr>
              <w:pStyle w:val="TAR"/>
              <w:jc w:val="center"/>
              <w:rPr>
                <w:rFonts w:cs="Arial"/>
                <w:lang w:eastAsia="ja-JP"/>
              </w:rPr>
            </w:pPr>
            <w:r w:rsidRPr="00EC5BC0">
              <w:rPr>
                <w:rFonts w:cs="Arial"/>
                <w:lang w:eastAsia="en-US"/>
              </w:rPr>
              <w:t>756 MHz</w:t>
            </w:r>
          </w:p>
        </w:tc>
        <w:tc>
          <w:tcPr>
            <w:tcW w:w="1232" w:type="dxa"/>
          </w:tcPr>
          <w:p w14:paraId="209288F4"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A74E15B" w14:textId="77777777" w:rsidTr="006D5290">
        <w:trPr>
          <w:jc w:val="center"/>
        </w:trPr>
        <w:tc>
          <w:tcPr>
            <w:tcW w:w="1232" w:type="dxa"/>
          </w:tcPr>
          <w:p w14:paraId="05922BED" w14:textId="77777777" w:rsidR="003503CA" w:rsidRPr="00EC5BC0" w:rsidRDefault="003503CA" w:rsidP="00BD7013">
            <w:pPr>
              <w:pStyle w:val="TAR"/>
              <w:jc w:val="center"/>
              <w:rPr>
                <w:rFonts w:cs="Arial"/>
                <w:lang w:eastAsia="ja-JP"/>
              </w:rPr>
            </w:pPr>
            <w:r w:rsidRPr="00EC5BC0">
              <w:rPr>
                <w:rFonts w:cs="Arial"/>
                <w:lang w:eastAsia="en-US"/>
              </w:rPr>
              <w:t>14</w:t>
            </w:r>
          </w:p>
        </w:tc>
        <w:tc>
          <w:tcPr>
            <w:tcW w:w="1233" w:type="dxa"/>
            <w:tcBorders>
              <w:right w:val="nil"/>
            </w:tcBorders>
          </w:tcPr>
          <w:p w14:paraId="53ABE7E2" w14:textId="77777777" w:rsidR="003503CA" w:rsidRPr="00EC5BC0" w:rsidRDefault="003503CA" w:rsidP="00BD7013">
            <w:pPr>
              <w:pStyle w:val="TAR"/>
              <w:jc w:val="center"/>
              <w:rPr>
                <w:rFonts w:cs="Arial"/>
                <w:lang w:eastAsia="ja-JP"/>
              </w:rPr>
            </w:pPr>
            <w:r w:rsidRPr="00EC5BC0">
              <w:rPr>
                <w:rFonts w:cs="Arial"/>
                <w:lang w:eastAsia="en-US"/>
              </w:rPr>
              <w:t>788 MHz</w:t>
            </w:r>
          </w:p>
        </w:tc>
        <w:tc>
          <w:tcPr>
            <w:tcW w:w="517" w:type="dxa"/>
            <w:tcBorders>
              <w:left w:val="nil"/>
              <w:right w:val="nil"/>
            </w:tcBorders>
          </w:tcPr>
          <w:p w14:paraId="04EB993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D611A09" w14:textId="77777777" w:rsidR="003503CA" w:rsidRPr="00EC5BC0" w:rsidRDefault="003503CA" w:rsidP="00BD7013">
            <w:pPr>
              <w:pStyle w:val="TAR"/>
              <w:jc w:val="center"/>
              <w:rPr>
                <w:rFonts w:cs="Arial"/>
                <w:lang w:eastAsia="ja-JP"/>
              </w:rPr>
            </w:pPr>
            <w:r w:rsidRPr="00EC5BC0">
              <w:rPr>
                <w:rFonts w:cs="Arial"/>
                <w:lang w:eastAsia="en-US"/>
              </w:rPr>
              <w:t>798 MHz</w:t>
            </w:r>
          </w:p>
        </w:tc>
        <w:tc>
          <w:tcPr>
            <w:tcW w:w="1232" w:type="dxa"/>
            <w:tcBorders>
              <w:right w:val="nil"/>
            </w:tcBorders>
          </w:tcPr>
          <w:p w14:paraId="7130A34F" w14:textId="77777777" w:rsidR="003503CA" w:rsidRPr="00EC5BC0" w:rsidRDefault="003503CA" w:rsidP="00BD7013">
            <w:pPr>
              <w:pStyle w:val="TAR"/>
              <w:jc w:val="center"/>
              <w:rPr>
                <w:rFonts w:cs="Arial"/>
                <w:lang w:eastAsia="ja-JP"/>
              </w:rPr>
            </w:pPr>
            <w:r w:rsidRPr="00EC5BC0">
              <w:rPr>
                <w:rFonts w:cs="Arial"/>
                <w:lang w:eastAsia="en-US"/>
              </w:rPr>
              <w:t>758 MHz</w:t>
            </w:r>
          </w:p>
        </w:tc>
        <w:tc>
          <w:tcPr>
            <w:tcW w:w="371" w:type="dxa"/>
            <w:tcBorders>
              <w:left w:val="nil"/>
              <w:right w:val="nil"/>
            </w:tcBorders>
          </w:tcPr>
          <w:p w14:paraId="71F5F7F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35EEA3" w14:textId="77777777" w:rsidR="003503CA" w:rsidRPr="00EC5BC0" w:rsidRDefault="003503CA" w:rsidP="00BD7013">
            <w:pPr>
              <w:pStyle w:val="TAR"/>
              <w:jc w:val="center"/>
              <w:rPr>
                <w:rFonts w:cs="Arial"/>
                <w:lang w:eastAsia="ja-JP"/>
              </w:rPr>
            </w:pPr>
            <w:r w:rsidRPr="00EC5BC0">
              <w:rPr>
                <w:rFonts w:cs="Arial"/>
                <w:lang w:eastAsia="en-US"/>
              </w:rPr>
              <w:t>768 MHz</w:t>
            </w:r>
          </w:p>
        </w:tc>
        <w:tc>
          <w:tcPr>
            <w:tcW w:w="1232" w:type="dxa"/>
          </w:tcPr>
          <w:p w14:paraId="24109019"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CEC83E4" w14:textId="77777777" w:rsidTr="006D5290">
        <w:trPr>
          <w:jc w:val="center"/>
        </w:trPr>
        <w:tc>
          <w:tcPr>
            <w:tcW w:w="1232" w:type="dxa"/>
          </w:tcPr>
          <w:p w14:paraId="60F62477" w14:textId="77777777" w:rsidR="00104DA5" w:rsidRPr="00EC5BC0" w:rsidRDefault="00104DA5" w:rsidP="004E4743">
            <w:pPr>
              <w:pStyle w:val="TAR"/>
              <w:jc w:val="center"/>
              <w:rPr>
                <w:rFonts w:cs="Arial"/>
                <w:lang w:eastAsia="ja-JP"/>
              </w:rPr>
            </w:pPr>
            <w:r w:rsidRPr="00EC5BC0">
              <w:rPr>
                <w:rFonts w:cs="Arial"/>
                <w:lang w:eastAsia="ja-JP"/>
              </w:rPr>
              <w:t>15</w:t>
            </w:r>
          </w:p>
        </w:tc>
        <w:tc>
          <w:tcPr>
            <w:tcW w:w="1233" w:type="dxa"/>
            <w:tcBorders>
              <w:right w:val="nil"/>
            </w:tcBorders>
          </w:tcPr>
          <w:p w14:paraId="5DE1E336" w14:textId="77777777" w:rsidR="00104DA5" w:rsidRPr="00EC5BC0" w:rsidRDefault="00104DA5" w:rsidP="004E4743">
            <w:pPr>
              <w:pStyle w:val="TAR"/>
              <w:jc w:val="center"/>
              <w:rPr>
                <w:rFonts w:cs="Arial"/>
                <w:lang w:eastAsia="ja-JP"/>
              </w:rPr>
            </w:pPr>
            <w:r w:rsidRPr="00EC5BC0">
              <w:rPr>
                <w:rFonts w:cs="Arial"/>
                <w:lang w:eastAsia="ja-JP"/>
              </w:rPr>
              <w:t>Reserved</w:t>
            </w:r>
          </w:p>
        </w:tc>
        <w:tc>
          <w:tcPr>
            <w:tcW w:w="517" w:type="dxa"/>
            <w:tcBorders>
              <w:left w:val="nil"/>
              <w:right w:val="nil"/>
            </w:tcBorders>
          </w:tcPr>
          <w:p w14:paraId="3DD683BB" w14:textId="77777777" w:rsidR="00104DA5" w:rsidRPr="00EC5BC0" w:rsidRDefault="00104DA5" w:rsidP="004E4743">
            <w:pPr>
              <w:pStyle w:val="TAR"/>
              <w:jc w:val="center"/>
              <w:rPr>
                <w:rFonts w:cs="Arial"/>
                <w:lang w:eastAsia="en-US"/>
              </w:rPr>
            </w:pPr>
          </w:p>
        </w:tc>
        <w:tc>
          <w:tcPr>
            <w:tcW w:w="1232" w:type="dxa"/>
            <w:tcBorders>
              <w:left w:val="nil"/>
            </w:tcBorders>
          </w:tcPr>
          <w:p w14:paraId="69887319" w14:textId="77777777" w:rsidR="00104DA5" w:rsidRPr="00EC5BC0" w:rsidRDefault="00104DA5" w:rsidP="004E4743">
            <w:pPr>
              <w:pStyle w:val="TAR"/>
              <w:jc w:val="center"/>
              <w:rPr>
                <w:rFonts w:cs="Arial"/>
                <w:lang w:eastAsia="en-US"/>
              </w:rPr>
            </w:pPr>
          </w:p>
        </w:tc>
        <w:tc>
          <w:tcPr>
            <w:tcW w:w="1232" w:type="dxa"/>
            <w:tcBorders>
              <w:right w:val="nil"/>
            </w:tcBorders>
          </w:tcPr>
          <w:p w14:paraId="32B481F1"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51E9B7B1" w14:textId="77777777" w:rsidR="00104DA5" w:rsidRPr="00EC5BC0" w:rsidRDefault="00104DA5" w:rsidP="004E4743">
            <w:pPr>
              <w:pStyle w:val="TAR"/>
              <w:jc w:val="center"/>
              <w:rPr>
                <w:rFonts w:cs="Arial"/>
                <w:lang w:eastAsia="en-US"/>
              </w:rPr>
            </w:pPr>
          </w:p>
        </w:tc>
        <w:tc>
          <w:tcPr>
            <w:tcW w:w="1232" w:type="dxa"/>
            <w:tcBorders>
              <w:left w:val="nil"/>
            </w:tcBorders>
          </w:tcPr>
          <w:p w14:paraId="0E38E389" w14:textId="77777777" w:rsidR="00104DA5" w:rsidRPr="00EC5BC0" w:rsidRDefault="00104DA5" w:rsidP="004E4743">
            <w:pPr>
              <w:pStyle w:val="TAR"/>
              <w:jc w:val="center"/>
              <w:rPr>
                <w:rFonts w:cs="Arial"/>
                <w:lang w:eastAsia="en-US"/>
              </w:rPr>
            </w:pPr>
          </w:p>
        </w:tc>
        <w:tc>
          <w:tcPr>
            <w:tcW w:w="1232" w:type="dxa"/>
          </w:tcPr>
          <w:p w14:paraId="377DB74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03B7F17" w14:textId="77777777" w:rsidTr="006D5290">
        <w:trPr>
          <w:jc w:val="center"/>
        </w:trPr>
        <w:tc>
          <w:tcPr>
            <w:tcW w:w="1232" w:type="dxa"/>
          </w:tcPr>
          <w:p w14:paraId="488CBA03" w14:textId="77777777" w:rsidR="00104DA5" w:rsidRPr="00EC5BC0" w:rsidRDefault="00104DA5" w:rsidP="004E4743">
            <w:pPr>
              <w:pStyle w:val="TAR"/>
              <w:jc w:val="center"/>
              <w:rPr>
                <w:rFonts w:cs="Arial"/>
                <w:lang w:eastAsia="ja-JP"/>
              </w:rPr>
            </w:pPr>
            <w:r w:rsidRPr="00EC5BC0">
              <w:rPr>
                <w:rFonts w:cs="Arial"/>
                <w:lang w:eastAsia="ja-JP"/>
              </w:rPr>
              <w:t>16</w:t>
            </w:r>
          </w:p>
        </w:tc>
        <w:tc>
          <w:tcPr>
            <w:tcW w:w="1233" w:type="dxa"/>
            <w:tcBorders>
              <w:right w:val="nil"/>
            </w:tcBorders>
          </w:tcPr>
          <w:p w14:paraId="59C8EC6A"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517" w:type="dxa"/>
            <w:tcBorders>
              <w:left w:val="nil"/>
              <w:right w:val="nil"/>
            </w:tcBorders>
          </w:tcPr>
          <w:p w14:paraId="0C228ADC" w14:textId="77777777" w:rsidR="00104DA5" w:rsidRPr="00EC5BC0" w:rsidRDefault="00104DA5" w:rsidP="004E4743">
            <w:pPr>
              <w:pStyle w:val="TAR"/>
              <w:jc w:val="center"/>
              <w:rPr>
                <w:rFonts w:cs="Arial"/>
                <w:lang w:eastAsia="en-US"/>
              </w:rPr>
            </w:pPr>
          </w:p>
        </w:tc>
        <w:tc>
          <w:tcPr>
            <w:tcW w:w="1232" w:type="dxa"/>
            <w:tcBorders>
              <w:left w:val="nil"/>
            </w:tcBorders>
          </w:tcPr>
          <w:p w14:paraId="2435C010" w14:textId="77777777" w:rsidR="00104DA5" w:rsidRPr="00EC5BC0" w:rsidRDefault="00104DA5" w:rsidP="004E4743">
            <w:pPr>
              <w:pStyle w:val="TAR"/>
              <w:jc w:val="center"/>
              <w:rPr>
                <w:rFonts w:cs="Arial"/>
                <w:lang w:eastAsia="en-US"/>
              </w:rPr>
            </w:pPr>
          </w:p>
        </w:tc>
        <w:tc>
          <w:tcPr>
            <w:tcW w:w="1232" w:type="dxa"/>
            <w:tcBorders>
              <w:right w:val="nil"/>
            </w:tcBorders>
          </w:tcPr>
          <w:p w14:paraId="3D15EABF"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0CDB7F6D" w14:textId="77777777" w:rsidR="00104DA5" w:rsidRPr="00EC5BC0" w:rsidRDefault="00104DA5" w:rsidP="004E4743">
            <w:pPr>
              <w:pStyle w:val="TAR"/>
              <w:jc w:val="center"/>
              <w:rPr>
                <w:rFonts w:cs="Arial"/>
                <w:lang w:eastAsia="en-US"/>
              </w:rPr>
            </w:pPr>
          </w:p>
        </w:tc>
        <w:tc>
          <w:tcPr>
            <w:tcW w:w="1232" w:type="dxa"/>
            <w:tcBorders>
              <w:left w:val="nil"/>
            </w:tcBorders>
          </w:tcPr>
          <w:p w14:paraId="5BB42A80" w14:textId="77777777" w:rsidR="00104DA5" w:rsidRPr="00EC5BC0" w:rsidRDefault="00104DA5" w:rsidP="004E4743">
            <w:pPr>
              <w:pStyle w:val="TAR"/>
              <w:jc w:val="center"/>
              <w:rPr>
                <w:rFonts w:cs="Arial"/>
                <w:lang w:eastAsia="en-US"/>
              </w:rPr>
            </w:pPr>
          </w:p>
        </w:tc>
        <w:tc>
          <w:tcPr>
            <w:tcW w:w="1232" w:type="dxa"/>
          </w:tcPr>
          <w:p w14:paraId="29CF494B"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795ECFA2" w14:textId="77777777" w:rsidTr="006D5290">
        <w:trPr>
          <w:jc w:val="center"/>
        </w:trPr>
        <w:tc>
          <w:tcPr>
            <w:tcW w:w="1232" w:type="dxa"/>
          </w:tcPr>
          <w:p w14:paraId="55875BB6" w14:textId="77777777" w:rsidR="003503CA" w:rsidRPr="00EC5BC0" w:rsidRDefault="003503CA" w:rsidP="00BD7013">
            <w:pPr>
              <w:pStyle w:val="TAR"/>
              <w:jc w:val="center"/>
              <w:rPr>
                <w:rFonts w:cs="Arial"/>
                <w:lang w:eastAsia="en-US"/>
              </w:rPr>
            </w:pPr>
            <w:r w:rsidRPr="00EC5BC0">
              <w:rPr>
                <w:rFonts w:cs="Arial"/>
                <w:lang w:eastAsia="en-US"/>
              </w:rPr>
              <w:t>17</w:t>
            </w:r>
          </w:p>
        </w:tc>
        <w:tc>
          <w:tcPr>
            <w:tcW w:w="1233" w:type="dxa"/>
            <w:tcBorders>
              <w:right w:val="nil"/>
            </w:tcBorders>
          </w:tcPr>
          <w:p w14:paraId="44D64476" w14:textId="77777777" w:rsidR="003503CA" w:rsidRPr="00EC5BC0" w:rsidRDefault="003503CA" w:rsidP="00BD7013">
            <w:pPr>
              <w:pStyle w:val="TAR"/>
              <w:jc w:val="center"/>
              <w:rPr>
                <w:rFonts w:cs="Arial"/>
                <w:lang w:eastAsia="en-US"/>
              </w:rPr>
            </w:pPr>
            <w:r w:rsidRPr="00EC5BC0">
              <w:rPr>
                <w:rFonts w:cs="Arial"/>
                <w:lang w:eastAsia="en-US"/>
              </w:rPr>
              <w:t>704 MHz</w:t>
            </w:r>
          </w:p>
        </w:tc>
        <w:tc>
          <w:tcPr>
            <w:tcW w:w="517" w:type="dxa"/>
            <w:tcBorders>
              <w:left w:val="nil"/>
              <w:right w:val="nil"/>
            </w:tcBorders>
          </w:tcPr>
          <w:p w14:paraId="6B0D398F" w14:textId="77777777" w:rsidR="003503CA" w:rsidRPr="00EC5BC0" w:rsidRDefault="003503CA" w:rsidP="00BD7013">
            <w:pPr>
              <w:pStyle w:val="TAR"/>
              <w:jc w:val="center"/>
              <w:rPr>
                <w:rFonts w:cs="Arial"/>
                <w:lang w:eastAsia="en-US"/>
              </w:rPr>
            </w:pPr>
          </w:p>
        </w:tc>
        <w:tc>
          <w:tcPr>
            <w:tcW w:w="1232" w:type="dxa"/>
            <w:tcBorders>
              <w:left w:val="nil"/>
            </w:tcBorders>
          </w:tcPr>
          <w:p w14:paraId="756602DB" w14:textId="77777777" w:rsidR="003503CA" w:rsidRPr="00EC5BC0" w:rsidRDefault="003503CA" w:rsidP="00BD7013">
            <w:pPr>
              <w:pStyle w:val="TAR"/>
              <w:jc w:val="center"/>
              <w:rPr>
                <w:rFonts w:cs="Arial"/>
                <w:lang w:eastAsia="en-US"/>
              </w:rPr>
            </w:pPr>
            <w:r w:rsidRPr="00EC5BC0">
              <w:rPr>
                <w:rFonts w:cs="Arial"/>
                <w:lang w:eastAsia="en-US"/>
              </w:rPr>
              <w:t>716 MHz</w:t>
            </w:r>
          </w:p>
        </w:tc>
        <w:tc>
          <w:tcPr>
            <w:tcW w:w="1232" w:type="dxa"/>
            <w:tcBorders>
              <w:right w:val="nil"/>
            </w:tcBorders>
          </w:tcPr>
          <w:p w14:paraId="65887894" w14:textId="77777777" w:rsidR="003503CA" w:rsidRPr="00EC5BC0" w:rsidRDefault="003503CA" w:rsidP="00BD7013">
            <w:pPr>
              <w:pStyle w:val="TAR"/>
              <w:jc w:val="center"/>
              <w:rPr>
                <w:rFonts w:cs="Arial"/>
                <w:lang w:eastAsia="en-US"/>
              </w:rPr>
            </w:pPr>
            <w:r w:rsidRPr="00EC5BC0">
              <w:rPr>
                <w:rFonts w:cs="Arial"/>
                <w:lang w:eastAsia="en-US"/>
              </w:rPr>
              <w:t>734 MHz</w:t>
            </w:r>
          </w:p>
        </w:tc>
        <w:tc>
          <w:tcPr>
            <w:tcW w:w="371" w:type="dxa"/>
            <w:tcBorders>
              <w:left w:val="nil"/>
              <w:right w:val="nil"/>
            </w:tcBorders>
          </w:tcPr>
          <w:p w14:paraId="3F86AAB2" w14:textId="77777777" w:rsidR="003503CA" w:rsidRPr="00EC5BC0" w:rsidRDefault="003503CA" w:rsidP="00BD7013">
            <w:pPr>
              <w:pStyle w:val="TAR"/>
              <w:jc w:val="center"/>
              <w:rPr>
                <w:rFonts w:cs="Arial"/>
                <w:lang w:eastAsia="en-US"/>
              </w:rPr>
            </w:pPr>
          </w:p>
        </w:tc>
        <w:tc>
          <w:tcPr>
            <w:tcW w:w="1232" w:type="dxa"/>
            <w:tcBorders>
              <w:left w:val="nil"/>
            </w:tcBorders>
          </w:tcPr>
          <w:p w14:paraId="2C4F3BD7" w14:textId="77777777" w:rsidR="003503CA" w:rsidRPr="00EC5BC0" w:rsidRDefault="003503CA" w:rsidP="00BD7013">
            <w:pPr>
              <w:pStyle w:val="TAR"/>
              <w:jc w:val="center"/>
              <w:rPr>
                <w:rFonts w:cs="Arial"/>
                <w:lang w:eastAsia="en-US"/>
              </w:rPr>
            </w:pPr>
            <w:r w:rsidRPr="00EC5BC0">
              <w:rPr>
                <w:rFonts w:cs="Arial"/>
                <w:lang w:eastAsia="en-US"/>
              </w:rPr>
              <w:t>746 MHz</w:t>
            </w:r>
          </w:p>
        </w:tc>
        <w:tc>
          <w:tcPr>
            <w:tcW w:w="1232" w:type="dxa"/>
          </w:tcPr>
          <w:p w14:paraId="76B7846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14C4F0B" w14:textId="77777777" w:rsidTr="006D5290">
        <w:trPr>
          <w:jc w:val="center"/>
        </w:trPr>
        <w:tc>
          <w:tcPr>
            <w:tcW w:w="1232" w:type="dxa"/>
            <w:vAlign w:val="center"/>
          </w:tcPr>
          <w:p w14:paraId="45507BDA" w14:textId="77777777" w:rsidR="00104DA5" w:rsidRPr="00EC5BC0" w:rsidRDefault="00104DA5" w:rsidP="004E4743">
            <w:pPr>
              <w:pStyle w:val="TAR"/>
              <w:jc w:val="center"/>
              <w:rPr>
                <w:rFonts w:cs="Arial"/>
                <w:lang w:eastAsia="en-US"/>
              </w:rPr>
            </w:pPr>
            <w:r w:rsidRPr="00EC5BC0">
              <w:rPr>
                <w:rFonts w:cs="Arial"/>
                <w:lang w:eastAsia="ja-JP"/>
              </w:rPr>
              <w:t>18</w:t>
            </w:r>
          </w:p>
        </w:tc>
        <w:tc>
          <w:tcPr>
            <w:tcW w:w="1233" w:type="dxa"/>
            <w:tcBorders>
              <w:right w:val="nil"/>
            </w:tcBorders>
          </w:tcPr>
          <w:p w14:paraId="3BAC39BB" w14:textId="77777777" w:rsidR="00104DA5" w:rsidRPr="00EC5BC0" w:rsidRDefault="00104DA5" w:rsidP="004E4743">
            <w:pPr>
              <w:pStyle w:val="TAR"/>
              <w:jc w:val="center"/>
              <w:rPr>
                <w:rFonts w:cs="Arial"/>
                <w:lang w:eastAsia="en-US"/>
              </w:rPr>
            </w:pPr>
            <w:r w:rsidRPr="00EC5BC0">
              <w:rPr>
                <w:rFonts w:cs="Arial"/>
                <w:lang w:eastAsia="ja-JP"/>
              </w:rPr>
              <w:t>815</w:t>
            </w:r>
            <w:r w:rsidRPr="00EC5BC0">
              <w:rPr>
                <w:rFonts w:cs="Arial"/>
                <w:lang w:eastAsia="en-US"/>
              </w:rPr>
              <w:t xml:space="preserve"> MHz </w:t>
            </w:r>
          </w:p>
        </w:tc>
        <w:tc>
          <w:tcPr>
            <w:tcW w:w="517" w:type="dxa"/>
            <w:tcBorders>
              <w:left w:val="nil"/>
              <w:right w:val="nil"/>
            </w:tcBorders>
          </w:tcPr>
          <w:p w14:paraId="592F851D"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F127CA2"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w:t>
            </w:r>
          </w:p>
        </w:tc>
        <w:tc>
          <w:tcPr>
            <w:tcW w:w="1232" w:type="dxa"/>
            <w:tcBorders>
              <w:right w:val="nil"/>
            </w:tcBorders>
          </w:tcPr>
          <w:p w14:paraId="5344172F" w14:textId="77777777" w:rsidR="00104DA5" w:rsidRPr="00EC5BC0" w:rsidRDefault="00104DA5" w:rsidP="004E4743">
            <w:pPr>
              <w:pStyle w:val="TAR"/>
              <w:jc w:val="center"/>
              <w:rPr>
                <w:rFonts w:cs="Arial"/>
                <w:lang w:eastAsia="en-US"/>
              </w:rPr>
            </w:pPr>
            <w:r w:rsidRPr="00EC5BC0">
              <w:rPr>
                <w:rFonts w:cs="Arial"/>
                <w:lang w:eastAsia="ja-JP"/>
              </w:rPr>
              <w:t>860</w:t>
            </w:r>
            <w:r w:rsidRPr="00EC5BC0">
              <w:rPr>
                <w:rFonts w:cs="Arial"/>
                <w:lang w:eastAsia="en-US"/>
              </w:rPr>
              <w:t xml:space="preserve"> MHz</w:t>
            </w:r>
          </w:p>
        </w:tc>
        <w:tc>
          <w:tcPr>
            <w:tcW w:w="371" w:type="dxa"/>
            <w:tcBorders>
              <w:left w:val="nil"/>
              <w:right w:val="nil"/>
            </w:tcBorders>
          </w:tcPr>
          <w:p w14:paraId="763A5916"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37789A3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1232" w:type="dxa"/>
          </w:tcPr>
          <w:p w14:paraId="28C1790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3636DE5" w14:textId="77777777" w:rsidTr="006D5290">
        <w:trPr>
          <w:jc w:val="center"/>
        </w:trPr>
        <w:tc>
          <w:tcPr>
            <w:tcW w:w="1232" w:type="dxa"/>
            <w:vAlign w:val="center"/>
          </w:tcPr>
          <w:p w14:paraId="07812281" w14:textId="77777777" w:rsidR="00104DA5" w:rsidRPr="00EC5BC0" w:rsidRDefault="00104DA5" w:rsidP="004E4743">
            <w:pPr>
              <w:pStyle w:val="TAR"/>
              <w:jc w:val="center"/>
              <w:rPr>
                <w:rFonts w:cs="Arial"/>
                <w:lang w:eastAsia="en-US"/>
              </w:rPr>
            </w:pPr>
            <w:r w:rsidRPr="00EC5BC0">
              <w:rPr>
                <w:rFonts w:cs="Arial"/>
                <w:lang w:eastAsia="ja-JP"/>
              </w:rPr>
              <w:t>19</w:t>
            </w:r>
          </w:p>
        </w:tc>
        <w:tc>
          <w:tcPr>
            <w:tcW w:w="1233" w:type="dxa"/>
            <w:tcBorders>
              <w:right w:val="nil"/>
            </w:tcBorders>
          </w:tcPr>
          <w:p w14:paraId="0015699C"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 </w:t>
            </w:r>
          </w:p>
        </w:tc>
        <w:tc>
          <w:tcPr>
            <w:tcW w:w="517" w:type="dxa"/>
            <w:tcBorders>
              <w:left w:val="nil"/>
              <w:right w:val="nil"/>
            </w:tcBorders>
          </w:tcPr>
          <w:p w14:paraId="508148BB"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AD01D95" w14:textId="77777777" w:rsidR="00104DA5" w:rsidRPr="00EC5BC0" w:rsidRDefault="00104DA5" w:rsidP="004E4743">
            <w:pPr>
              <w:pStyle w:val="TAR"/>
              <w:jc w:val="center"/>
              <w:rPr>
                <w:rFonts w:cs="Arial"/>
                <w:lang w:eastAsia="en-US"/>
              </w:rPr>
            </w:pPr>
            <w:r w:rsidRPr="00EC5BC0">
              <w:rPr>
                <w:rFonts w:cs="Arial"/>
                <w:lang w:eastAsia="ja-JP"/>
              </w:rPr>
              <w:t>845</w:t>
            </w:r>
            <w:r w:rsidRPr="00EC5BC0">
              <w:rPr>
                <w:rFonts w:cs="Arial"/>
                <w:lang w:eastAsia="en-US"/>
              </w:rPr>
              <w:t xml:space="preserve"> MHz</w:t>
            </w:r>
          </w:p>
        </w:tc>
        <w:tc>
          <w:tcPr>
            <w:tcW w:w="1232" w:type="dxa"/>
            <w:tcBorders>
              <w:right w:val="nil"/>
            </w:tcBorders>
          </w:tcPr>
          <w:p w14:paraId="6D0B909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371" w:type="dxa"/>
            <w:tcBorders>
              <w:left w:val="nil"/>
              <w:right w:val="nil"/>
            </w:tcBorders>
          </w:tcPr>
          <w:p w14:paraId="6FB75BFA"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685085B9" w14:textId="77777777" w:rsidR="00104DA5" w:rsidRPr="00EC5BC0" w:rsidRDefault="00104DA5" w:rsidP="004E4743">
            <w:pPr>
              <w:pStyle w:val="TAR"/>
              <w:jc w:val="center"/>
              <w:rPr>
                <w:rFonts w:cs="Arial"/>
                <w:lang w:eastAsia="en-US"/>
              </w:rPr>
            </w:pPr>
            <w:r w:rsidRPr="00EC5BC0">
              <w:rPr>
                <w:rFonts w:cs="Arial"/>
                <w:lang w:eastAsia="ja-JP"/>
              </w:rPr>
              <w:t>890</w:t>
            </w:r>
            <w:r w:rsidRPr="00EC5BC0">
              <w:rPr>
                <w:rFonts w:cs="Arial"/>
                <w:lang w:eastAsia="en-US"/>
              </w:rPr>
              <w:t xml:space="preserve"> MHz</w:t>
            </w:r>
          </w:p>
        </w:tc>
        <w:tc>
          <w:tcPr>
            <w:tcW w:w="1232" w:type="dxa"/>
          </w:tcPr>
          <w:p w14:paraId="7426E671"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4C5A3DFA" w14:textId="77777777" w:rsidTr="006D5290">
        <w:trPr>
          <w:jc w:val="center"/>
        </w:trPr>
        <w:tc>
          <w:tcPr>
            <w:tcW w:w="1232" w:type="dxa"/>
            <w:vAlign w:val="center"/>
          </w:tcPr>
          <w:p w14:paraId="687BB2F2" w14:textId="77777777" w:rsidR="00702B02" w:rsidRPr="00EC5BC0" w:rsidRDefault="00E33851" w:rsidP="00931AED">
            <w:pPr>
              <w:pStyle w:val="TAR"/>
              <w:jc w:val="center"/>
              <w:rPr>
                <w:rFonts w:cs="Arial"/>
                <w:lang w:eastAsia="ja-JP"/>
              </w:rPr>
            </w:pPr>
            <w:r w:rsidRPr="00EC5BC0">
              <w:rPr>
                <w:rFonts w:cs="Arial"/>
                <w:lang w:eastAsia="ja-JP"/>
              </w:rPr>
              <w:t>20</w:t>
            </w:r>
          </w:p>
        </w:tc>
        <w:tc>
          <w:tcPr>
            <w:tcW w:w="1233" w:type="dxa"/>
            <w:tcBorders>
              <w:right w:val="nil"/>
            </w:tcBorders>
          </w:tcPr>
          <w:p w14:paraId="6C8CD610" w14:textId="77777777" w:rsidR="00702B02" w:rsidRPr="00EC5BC0" w:rsidRDefault="00E33851" w:rsidP="00931AED">
            <w:pPr>
              <w:pStyle w:val="TAR"/>
              <w:jc w:val="center"/>
              <w:rPr>
                <w:rFonts w:cs="Arial"/>
                <w:lang w:eastAsia="ja-JP"/>
              </w:rPr>
            </w:pPr>
            <w:r w:rsidRPr="00EC5BC0">
              <w:rPr>
                <w:rFonts w:cs="Arial"/>
                <w:lang w:eastAsia="en-US"/>
              </w:rPr>
              <w:t>832 MHz</w:t>
            </w:r>
          </w:p>
        </w:tc>
        <w:tc>
          <w:tcPr>
            <w:tcW w:w="517" w:type="dxa"/>
            <w:tcBorders>
              <w:left w:val="nil"/>
              <w:right w:val="nil"/>
            </w:tcBorders>
          </w:tcPr>
          <w:p w14:paraId="71FD1015"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145EE19B" w14:textId="77777777" w:rsidR="00702B02" w:rsidRPr="00EC5BC0" w:rsidRDefault="00E33851" w:rsidP="00931AED">
            <w:pPr>
              <w:pStyle w:val="TAR"/>
              <w:jc w:val="center"/>
              <w:rPr>
                <w:rFonts w:cs="Arial"/>
                <w:lang w:eastAsia="ja-JP"/>
              </w:rPr>
            </w:pPr>
            <w:r w:rsidRPr="00EC5BC0">
              <w:rPr>
                <w:rFonts w:cs="Arial"/>
                <w:lang w:eastAsia="en-US"/>
              </w:rPr>
              <w:t>862 MHz</w:t>
            </w:r>
          </w:p>
        </w:tc>
        <w:tc>
          <w:tcPr>
            <w:tcW w:w="1232" w:type="dxa"/>
            <w:tcBorders>
              <w:right w:val="nil"/>
            </w:tcBorders>
          </w:tcPr>
          <w:p w14:paraId="1701A10C" w14:textId="77777777" w:rsidR="00702B02" w:rsidRPr="00EC5BC0" w:rsidRDefault="00E33851" w:rsidP="00931AED">
            <w:pPr>
              <w:pStyle w:val="TAR"/>
              <w:jc w:val="center"/>
              <w:rPr>
                <w:rFonts w:cs="Arial"/>
                <w:lang w:eastAsia="ja-JP"/>
              </w:rPr>
            </w:pPr>
            <w:r w:rsidRPr="00EC5BC0">
              <w:rPr>
                <w:rFonts w:cs="Arial"/>
                <w:lang w:eastAsia="en-US"/>
              </w:rPr>
              <w:t>791 MHz</w:t>
            </w:r>
          </w:p>
        </w:tc>
        <w:tc>
          <w:tcPr>
            <w:tcW w:w="371" w:type="dxa"/>
            <w:tcBorders>
              <w:left w:val="nil"/>
              <w:right w:val="nil"/>
            </w:tcBorders>
          </w:tcPr>
          <w:p w14:paraId="348C0381"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7A6F43E7" w14:textId="77777777" w:rsidR="00702B02" w:rsidRPr="00EC5BC0" w:rsidRDefault="00E33851" w:rsidP="00931AED">
            <w:pPr>
              <w:pStyle w:val="TAR"/>
              <w:jc w:val="center"/>
              <w:rPr>
                <w:rFonts w:cs="Arial"/>
                <w:lang w:eastAsia="ja-JP"/>
              </w:rPr>
            </w:pPr>
            <w:r w:rsidRPr="00EC5BC0">
              <w:rPr>
                <w:rFonts w:cs="Arial"/>
                <w:lang w:eastAsia="en-US"/>
              </w:rPr>
              <w:t>821 MHz</w:t>
            </w:r>
          </w:p>
        </w:tc>
        <w:tc>
          <w:tcPr>
            <w:tcW w:w="1232" w:type="dxa"/>
          </w:tcPr>
          <w:p w14:paraId="198CDF2B" w14:textId="77777777" w:rsidR="00702B02" w:rsidRPr="00EC5BC0" w:rsidRDefault="00E33851" w:rsidP="00931AED">
            <w:pPr>
              <w:pStyle w:val="TAR"/>
              <w:jc w:val="center"/>
              <w:rPr>
                <w:rFonts w:cs="Arial"/>
                <w:lang w:eastAsia="ja-JP"/>
              </w:rPr>
            </w:pPr>
            <w:r w:rsidRPr="00EC5BC0">
              <w:rPr>
                <w:rFonts w:cs="Arial"/>
                <w:lang w:eastAsia="ja-JP"/>
              </w:rPr>
              <w:t>FDD</w:t>
            </w:r>
          </w:p>
        </w:tc>
      </w:tr>
      <w:tr w:rsidR="00EC5BC0" w:rsidRPr="00EC5BC0" w14:paraId="2FC16598" w14:textId="77777777" w:rsidTr="006D5290">
        <w:trPr>
          <w:jc w:val="center"/>
        </w:trPr>
        <w:tc>
          <w:tcPr>
            <w:tcW w:w="1232" w:type="dxa"/>
            <w:vAlign w:val="center"/>
          </w:tcPr>
          <w:p w14:paraId="3D0872FE" w14:textId="77777777" w:rsidR="00702B02" w:rsidRPr="00EC5BC0" w:rsidRDefault="00702B02" w:rsidP="00931AED">
            <w:pPr>
              <w:pStyle w:val="TAR"/>
              <w:jc w:val="center"/>
              <w:rPr>
                <w:rFonts w:cs="Arial"/>
                <w:lang w:eastAsia="en-US"/>
              </w:rPr>
            </w:pPr>
            <w:r w:rsidRPr="00EC5BC0">
              <w:rPr>
                <w:rFonts w:cs="Arial"/>
                <w:lang w:eastAsia="ja-JP"/>
              </w:rPr>
              <w:t>21</w:t>
            </w:r>
          </w:p>
        </w:tc>
        <w:tc>
          <w:tcPr>
            <w:tcW w:w="1233" w:type="dxa"/>
            <w:tcBorders>
              <w:right w:val="nil"/>
            </w:tcBorders>
          </w:tcPr>
          <w:p w14:paraId="08304595" w14:textId="77777777" w:rsidR="00702B02" w:rsidRPr="00EC5BC0" w:rsidRDefault="00702B02" w:rsidP="00931AED">
            <w:pPr>
              <w:pStyle w:val="TAR"/>
              <w:jc w:val="center"/>
              <w:rPr>
                <w:rFonts w:cs="Arial"/>
                <w:lang w:eastAsia="ja-JP"/>
              </w:rPr>
            </w:pPr>
            <w:r w:rsidRPr="00EC5BC0">
              <w:rPr>
                <w:rFonts w:cs="Arial"/>
                <w:lang w:eastAsia="ja-JP"/>
              </w:rPr>
              <w:t>1447.9</w:t>
            </w:r>
            <w:r w:rsidRPr="00EC5BC0">
              <w:rPr>
                <w:rFonts w:cs="Arial"/>
                <w:lang w:eastAsia="en-US"/>
              </w:rPr>
              <w:t xml:space="preserve"> MHz </w:t>
            </w:r>
          </w:p>
        </w:tc>
        <w:tc>
          <w:tcPr>
            <w:tcW w:w="517" w:type="dxa"/>
            <w:tcBorders>
              <w:left w:val="nil"/>
              <w:right w:val="nil"/>
            </w:tcBorders>
          </w:tcPr>
          <w:p w14:paraId="3EEA074C"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3326C1DB" w14:textId="77777777" w:rsidR="00702B02" w:rsidRPr="00EC5BC0" w:rsidRDefault="00702B02" w:rsidP="00931AED">
            <w:pPr>
              <w:pStyle w:val="TAR"/>
              <w:jc w:val="center"/>
              <w:rPr>
                <w:rFonts w:cs="Arial"/>
                <w:lang w:eastAsia="ja-JP"/>
              </w:rPr>
            </w:pPr>
            <w:r w:rsidRPr="00EC5BC0">
              <w:rPr>
                <w:rFonts w:cs="Arial"/>
                <w:lang w:eastAsia="ja-JP"/>
              </w:rPr>
              <w:t xml:space="preserve">1462.9 </w:t>
            </w:r>
            <w:r w:rsidRPr="00EC5BC0">
              <w:rPr>
                <w:rFonts w:cs="Arial"/>
                <w:lang w:eastAsia="en-US"/>
              </w:rPr>
              <w:t>MHz</w:t>
            </w:r>
          </w:p>
        </w:tc>
        <w:tc>
          <w:tcPr>
            <w:tcW w:w="1232" w:type="dxa"/>
            <w:tcBorders>
              <w:right w:val="nil"/>
            </w:tcBorders>
          </w:tcPr>
          <w:p w14:paraId="70E7C0D4" w14:textId="77777777" w:rsidR="00702B02" w:rsidRPr="00EC5BC0" w:rsidRDefault="00702B02" w:rsidP="00931AED">
            <w:pPr>
              <w:pStyle w:val="TAR"/>
              <w:jc w:val="center"/>
              <w:rPr>
                <w:rFonts w:cs="Arial"/>
                <w:lang w:eastAsia="ja-JP"/>
              </w:rPr>
            </w:pPr>
            <w:r w:rsidRPr="00EC5BC0">
              <w:rPr>
                <w:rFonts w:cs="Arial"/>
                <w:lang w:eastAsia="ja-JP"/>
              </w:rPr>
              <w:t xml:space="preserve">1495.9 </w:t>
            </w:r>
            <w:r w:rsidRPr="00EC5BC0">
              <w:rPr>
                <w:rFonts w:cs="Arial"/>
                <w:lang w:eastAsia="en-US"/>
              </w:rPr>
              <w:t>MHz</w:t>
            </w:r>
          </w:p>
        </w:tc>
        <w:tc>
          <w:tcPr>
            <w:tcW w:w="371" w:type="dxa"/>
            <w:tcBorders>
              <w:left w:val="nil"/>
              <w:right w:val="nil"/>
            </w:tcBorders>
          </w:tcPr>
          <w:p w14:paraId="05DD6FCB"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1B166C15" w14:textId="77777777" w:rsidR="00702B02" w:rsidRPr="00EC5BC0" w:rsidRDefault="00702B02" w:rsidP="00931AED">
            <w:pPr>
              <w:pStyle w:val="TAR"/>
              <w:jc w:val="center"/>
              <w:rPr>
                <w:rFonts w:cs="Arial"/>
                <w:lang w:eastAsia="ja-JP"/>
              </w:rPr>
            </w:pPr>
            <w:r w:rsidRPr="00EC5BC0">
              <w:rPr>
                <w:rFonts w:cs="Arial"/>
                <w:lang w:eastAsia="ja-JP"/>
              </w:rPr>
              <w:t>1510.9</w:t>
            </w:r>
            <w:r w:rsidRPr="00EC5BC0">
              <w:rPr>
                <w:rFonts w:cs="Arial"/>
                <w:lang w:eastAsia="en-US"/>
              </w:rPr>
              <w:t xml:space="preserve"> MHz</w:t>
            </w:r>
          </w:p>
        </w:tc>
        <w:tc>
          <w:tcPr>
            <w:tcW w:w="1232" w:type="dxa"/>
          </w:tcPr>
          <w:p w14:paraId="463D10FC" w14:textId="77777777" w:rsidR="00702B02" w:rsidRPr="00EC5BC0" w:rsidRDefault="00702B02" w:rsidP="00931AED">
            <w:pPr>
              <w:pStyle w:val="TAR"/>
              <w:jc w:val="center"/>
              <w:rPr>
                <w:rFonts w:cs="Arial"/>
                <w:lang w:eastAsia="ja-JP"/>
              </w:rPr>
            </w:pPr>
            <w:r w:rsidRPr="00EC5BC0">
              <w:rPr>
                <w:rFonts w:cs="Arial"/>
                <w:lang w:eastAsia="ja-JP"/>
              </w:rPr>
              <w:t>FDD</w:t>
            </w:r>
          </w:p>
        </w:tc>
      </w:tr>
      <w:tr w:rsidR="00EC5BC0" w:rsidRPr="00EC5BC0" w14:paraId="0FB97494" w14:textId="77777777" w:rsidTr="006D5290">
        <w:trPr>
          <w:jc w:val="center"/>
        </w:trPr>
        <w:tc>
          <w:tcPr>
            <w:tcW w:w="1232" w:type="dxa"/>
            <w:vAlign w:val="center"/>
          </w:tcPr>
          <w:p w14:paraId="29634E17" w14:textId="77777777" w:rsidR="00AA503D" w:rsidRPr="00EC5BC0" w:rsidRDefault="00AA503D" w:rsidP="00931AED">
            <w:pPr>
              <w:pStyle w:val="TAR"/>
              <w:jc w:val="center"/>
              <w:rPr>
                <w:rFonts w:cs="Arial"/>
                <w:lang w:eastAsia="ja-JP"/>
              </w:rPr>
            </w:pPr>
            <w:r w:rsidRPr="00EC5BC0">
              <w:rPr>
                <w:rFonts w:cs="Arial"/>
                <w:lang w:eastAsia="ja-JP"/>
              </w:rPr>
              <w:t>22</w:t>
            </w:r>
          </w:p>
        </w:tc>
        <w:tc>
          <w:tcPr>
            <w:tcW w:w="1233" w:type="dxa"/>
            <w:tcBorders>
              <w:right w:val="nil"/>
            </w:tcBorders>
          </w:tcPr>
          <w:p w14:paraId="61B781F9" w14:textId="77777777" w:rsidR="00AA503D" w:rsidRPr="00EC5BC0" w:rsidRDefault="00AA503D" w:rsidP="00931AED">
            <w:pPr>
              <w:pStyle w:val="TAR"/>
              <w:jc w:val="center"/>
              <w:rPr>
                <w:rFonts w:cs="Arial"/>
                <w:lang w:eastAsia="ja-JP"/>
              </w:rPr>
            </w:pPr>
            <w:r w:rsidRPr="00EC5BC0">
              <w:rPr>
                <w:rFonts w:cs="Arial"/>
                <w:lang w:eastAsia="en-US"/>
              </w:rPr>
              <w:t xml:space="preserve">3410 </w:t>
            </w:r>
            <w:r w:rsidRPr="00EC5BC0">
              <w:rPr>
                <w:rFonts w:cs="Arial"/>
                <w:lang w:eastAsia="ja-JP"/>
              </w:rPr>
              <w:t>MHz</w:t>
            </w:r>
          </w:p>
        </w:tc>
        <w:tc>
          <w:tcPr>
            <w:tcW w:w="517" w:type="dxa"/>
            <w:tcBorders>
              <w:left w:val="nil"/>
              <w:right w:val="nil"/>
            </w:tcBorders>
          </w:tcPr>
          <w:p w14:paraId="58022172"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64C9F325" w14:textId="77777777" w:rsidR="00AA503D" w:rsidRPr="00EC5BC0" w:rsidRDefault="00AA503D" w:rsidP="00931AED">
            <w:pPr>
              <w:pStyle w:val="TAR"/>
              <w:jc w:val="center"/>
              <w:rPr>
                <w:rFonts w:cs="Arial"/>
                <w:lang w:eastAsia="ja-JP"/>
              </w:rPr>
            </w:pPr>
            <w:r w:rsidRPr="00EC5BC0">
              <w:rPr>
                <w:rFonts w:cs="Arial"/>
                <w:lang w:eastAsia="en-US"/>
              </w:rPr>
              <w:t xml:space="preserve">3490 </w:t>
            </w:r>
            <w:r w:rsidRPr="00EC5BC0">
              <w:rPr>
                <w:rFonts w:cs="Arial"/>
                <w:lang w:eastAsia="ja-JP"/>
              </w:rPr>
              <w:t>MHz</w:t>
            </w:r>
          </w:p>
        </w:tc>
        <w:tc>
          <w:tcPr>
            <w:tcW w:w="1232" w:type="dxa"/>
            <w:tcBorders>
              <w:right w:val="nil"/>
            </w:tcBorders>
          </w:tcPr>
          <w:p w14:paraId="3281BF63" w14:textId="77777777" w:rsidR="00AA503D" w:rsidRPr="00EC5BC0" w:rsidRDefault="00AA503D" w:rsidP="00931AED">
            <w:pPr>
              <w:pStyle w:val="TAR"/>
              <w:jc w:val="center"/>
              <w:rPr>
                <w:rFonts w:cs="Arial"/>
                <w:lang w:eastAsia="ja-JP"/>
              </w:rPr>
            </w:pPr>
            <w:r w:rsidRPr="00EC5BC0">
              <w:rPr>
                <w:rFonts w:cs="Arial"/>
                <w:lang w:eastAsia="en-US"/>
              </w:rPr>
              <w:t xml:space="preserve">3510 </w:t>
            </w:r>
            <w:r w:rsidRPr="00EC5BC0">
              <w:rPr>
                <w:rFonts w:cs="Arial"/>
                <w:lang w:eastAsia="ja-JP"/>
              </w:rPr>
              <w:t>MHz</w:t>
            </w:r>
          </w:p>
        </w:tc>
        <w:tc>
          <w:tcPr>
            <w:tcW w:w="371" w:type="dxa"/>
            <w:tcBorders>
              <w:left w:val="nil"/>
              <w:right w:val="nil"/>
            </w:tcBorders>
          </w:tcPr>
          <w:p w14:paraId="369816DA"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03B17387" w14:textId="77777777" w:rsidR="00AA503D" w:rsidRPr="00EC5BC0" w:rsidRDefault="00AA503D" w:rsidP="00931AED">
            <w:pPr>
              <w:pStyle w:val="TAR"/>
              <w:jc w:val="center"/>
              <w:rPr>
                <w:rFonts w:cs="Arial"/>
                <w:lang w:eastAsia="ja-JP"/>
              </w:rPr>
            </w:pPr>
            <w:r w:rsidRPr="00EC5BC0">
              <w:rPr>
                <w:rFonts w:cs="Arial"/>
                <w:lang w:eastAsia="en-US"/>
              </w:rPr>
              <w:t xml:space="preserve">3590 </w:t>
            </w:r>
            <w:r w:rsidRPr="00EC5BC0">
              <w:rPr>
                <w:rFonts w:cs="Arial"/>
                <w:lang w:eastAsia="ja-JP"/>
              </w:rPr>
              <w:t>MHz</w:t>
            </w:r>
          </w:p>
        </w:tc>
        <w:tc>
          <w:tcPr>
            <w:tcW w:w="1232" w:type="dxa"/>
          </w:tcPr>
          <w:p w14:paraId="49A9BCB6" w14:textId="77777777" w:rsidR="00AA503D" w:rsidRPr="00EC5BC0" w:rsidRDefault="00AA503D" w:rsidP="00931AED">
            <w:pPr>
              <w:pStyle w:val="TAR"/>
              <w:jc w:val="center"/>
              <w:rPr>
                <w:rFonts w:cs="Arial"/>
                <w:lang w:eastAsia="ja-JP"/>
              </w:rPr>
            </w:pPr>
            <w:r w:rsidRPr="00EC5BC0">
              <w:rPr>
                <w:rFonts w:cs="Arial"/>
                <w:lang w:eastAsia="ja-JP"/>
              </w:rPr>
              <w:t>FDD</w:t>
            </w:r>
          </w:p>
        </w:tc>
      </w:tr>
      <w:tr w:rsidR="00EC5BC0" w:rsidRPr="00EC5BC0" w14:paraId="0A18C875" w14:textId="77777777" w:rsidTr="006D5290">
        <w:trPr>
          <w:jc w:val="center"/>
        </w:trPr>
        <w:tc>
          <w:tcPr>
            <w:tcW w:w="1232" w:type="dxa"/>
            <w:vAlign w:val="center"/>
          </w:tcPr>
          <w:p w14:paraId="58B9F8CD" w14:textId="77777777" w:rsidR="00FB6167" w:rsidRPr="00EC5BC0" w:rsidRDefault="00FB6167" w:rsidP="00A43A99">
            <w:pPr>
              <w:pStyle w:val="TAR"/>
              <w:jc w:val="center"/>
              <w:rPr>
                <w:rFonts w:cs="Arial"/>
                <w:lang w:eastAsia="en-US"/>
              </w:rPr>
            </w:pPr>
            <w:r w:rsidRPr="00EC5BC0">
              <w:rPr>
                <w:rFonts w:cs="Arial"/>
                <w:lang w:eastAsia="en-US"/>
              </w:rPr>
              <w:t>23</w:t>
            </w:r>
          </w:p>
        </w:tc>
        <w:tc>
          <w:tcPr>
            <w:tcW w:w="1233" w:type="dxa"/>
            <w:tcBorders>
              <w:right w:val="nil"/>
            </w:tcBorders>
          </w:tcPr>
          <w:p w14:paraId="718AC2A9" w14:textId="77777777" w:rsidR="00FB6167" w:rsidRPr="00EC5BC0" w:rsidRDefault="00FB6167" w:rsidP="00A43A99">
            <w:pPr>
              <w:pStyle w:val="TAR"/>
              <w:jc w:val="center"/>
              <w:rPr>
                <w:rFonts w:cs="Arial"/>
                <w:lang w:eastAsia="en-US"/>
              </w:rPr>
            </w:pPr>
            <w:r w:rsidRPr="00EC5BC0">
              <w:rPr>
                <w:rFonts w:cs="Arial"/>
                <w:lang w:eastAsia="en-US"/>
              </w:rPr>
              <w:t xml:space="preserve">2000 MHz </w:t>
            </w:r>
          </w:p>
        </w:tc>
        <w:tc>
          <w:tcPr>
            <w:tcW w:w="517" w:type="dxa"/>
            <w:tcBorders>
              <w:left w:val="nil"/>
              <w:right w:val="nil"/>
            </w:tcBorders>
          </w:tcPr>
          <w:p w14:paraId="735AC6B3"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7C85C439" w14:textId="77777777" w:rsidR="00FB6167" w:rsidRPr="00EC5BC0" w:rsidRDefault="00FB6167" w:rsidP="00A43A99">
            <w:pPr>
              <w:pStyle w:val="TAR"/>
              <w:jc w:val="center"/>
              <w:rPr>
                <w:rFonts w:cs="Arial"/>
                <w:lang w:eastAsia="en-US"/>
              </w:rPr>
            </w:pPr>
            <w:r w:rsidRPr="00EC5BC0">
              <w:rPr>
                <w:rFonts w:cs="Arial"/>
                <w:lang w:eastAsia="en-US"/>
              </w:rPr>
              <w:t>2020 MHz</w:t>
            </w:r>
          </w:p>
        </w:tc>
        <w:tc>
          <w:tcPr>
            <w:tcW w:w="1232" w:type="dxa"/>
            <w:tcBorders>
              <w:right w:val="nil"/>
            </w:tcBorders>
          </w:tcPr>
          <w:p w14:paraId="32C5C102" w14:textId="77777777" w:rsidR="00FB6167" w:rsidRPr="00EC5BC0" w:rsidRDefault="00FB6167" w:rsidP="00A43A99">
            <w:pPr>
              <w:pStyle w:val="TAR"/>
              <w:jc w:val="center"/>
              <w:rPr>
                <w:rFonts w:cs="Arial"/>
                <w:lang w:eastAsia="en-US"/>
              </w:rPr>
            </w:pPr>
            <w:r w:rsidRPr="00EC5BC0">
              <w:rPr>
                <w:rFonts w:cs="Arial"/>
                <w:lang w:eastAsia="en-US"/>
              </w:rPr>
              <w:t>2180 MHz</w:t>
            </w:r>
          </w:p>
        </w:tc>
        <w:tc>
          <w:tcPr>
            <w:tcW w:w="371" w:type="dxa"/>
            <w:tcBorders>
              <w:left w:val="nil"/>
              <w:right w:val="nil"/>
            </w:tcBorders>
          </w:tcPr>
          <w:p w14:paraId="678A3EC5"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3D96EBA0" w14:textId="77777777" w:rsidR="00FB6167" w:rsidRPr="00EC5BC0" w:rsidRDefault="00FB6167" w:rsidP="00A43A99">
            <w:pPr>
              <w:pStyle w:val="TAR"/>
              <w:jc w:val="center"/>
              <w:rPr>
                <w:rFonts w:cs="Arial"/>
                <w:lang w:eastAsia="en-US"/>
              </w:rPr>
            </w:pPr>
            <w:r w:rsidRPr="00EC5BC0">
              <w:rPr>
                <w:rFonts w:cs="Arial"/>
                <w:lang w:eastAsia="en-US"/>
              </w:rPr>
              <w:t>2200 MHz</w:t>
            </w:r>
          </w:p>
        </w:tc>
        <w:tc>
          <w:tcPr>
            <w:tcW w:w="1232" w:type="dxa"/>
          </w:tcPr>
          <w:p w14:paraId="61DA2DB8" w14:textId="77777777" w:rsidR="00FB6167" w:rsidRPr="00EC5BC0" w:rsidRDefault="00FB6167" w:rsidP="00A43A99">
            <w:pPr>
              <w:pStyle w:val="TAR"/>
              <w:jc w:val="center"/>
              <w:rPr>
                <w:rFonts w:cs="Arial"/>
                <w:lang w:eastAsia="en-US"/>
              </w:rPr>
            </w:pPr>
            <w:r w:rsidRPr="00EC5BC0">
              <w:rPr>
                <w:rFonts w:cs="Arial"/>
                <w:lang w:eastAsia="en-US"/>
              </w:rPr>
              <w:t>FDD</w:t>
            </w:r>
          </w:p>
        </w:tc>
      </w:tr>
      <w:tr w:rsidR="00EC5BC0" w:rsidRPr="00EC5BC0" w14:paraId="2885F7F5" w14:textId="77777777" w:rsidTr="006D5290">
        <w:trPr>
          <w:jc w:val="center"/>
        </w:trPr>
        <w:tc>
          <w:tcPr>
            <w:tcW w:w="1232" w:type="dxa"/>
            <w:vAlign w:val="center"/>
          </w:tcPr>
          <w:p w14:paraId="73CEF775" w14:textId="77777777" w:rsidR="001663D2" w:rsidRPr="00EC5BC0" w:rsidRDefault="001663D2" w:rsidP="00DC3DDE">
            <w:pPr>
              <w:pStyle w:val="TAR"/>
              <w:jc w:val="center"/>
              <w:rPr>
                <w:rFonts w:cs="Arial"/>
                <w:lang w:eastAsia="ja-JP"/>
              </w:rPr>
            </w:pPr>
            <w:r w:rsidRPr="00EC5BC0">
              <w:rPr>
                <w:rFonts w:cs="Arial"/>
                <w:lang w:eastAsia="ja-JP"/>
              </w:rPr>
              <w:t>24</w:t>
            </w:r>
          </w:p>
        </w:tc>
        <w:tc>
          <w:tcPr>
            <w:tcW w:w="1233" w:type="dxa"/>
            <w:tcBorders>
              <w:right w:val="nil"/>
            </w:tcBorders>
          </w:tcPr>
          <w:p w14:paraId="65F8443B" w14:textId="77777777" w:rsidR="001663D2" w:rsidRPr="00EC5BC0" w:rsidRDefault="001663D2" w:rsidP="00DC3DDE">
            <w:pPr>
              <w:pStyle w:val="TAR"/>
              <w:jc w:val="center"/>
              <w:rPr>
                <w:rFonts w:cs="Arial"/>
                <w:lang w:eastAsia="ja-JP"/>
              </w:rPr>
            </w:pPr>
            <w:r w:rsidRPr="00EC5BC0">
              <w:rPr>
                <w:rFonts w:cs="Arial"/>
                <w:lang w:eastAsia="ja-JP"/>
              </w:rPr>
              <w:t>1626.5 MHz</w:t>
            </w:r>
          </w:p>
        </w:tc>
        <w:tc>
          <w:tcPr>
            <w:tcW w:w="517" w:type="dxa"/>
            <w:tcBorders>
              <w:left w:val="nil"/>
              <w:right w:val="nil"/>
            </w:tcBorders>
          </w:tcPr>
          <w:p w14:paraId="005E67AD"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0BBFBF7" w14:textId="77777777" w:rsidR="001663D2" w:rsidRPr="00EC5BC0" w:rsidRDefault="001663D2" w:rsidP="00DC3DDE">
            <w:pPr>
              <w:pStyle w:val="TAR"/>
              <w:jc w:val="center"/>
              <w:rPr>
                <w:rFonts w:cs="Arial"/>
                <w:lang w:eastAsia="ja-JP"/>
              </w:rPr>
            </w:pPr>
            <w:r w:rsidRPr="00EC5BC0">
              <w:rPr>
                <w:rFonts w:cs="Arial"/>
                <w:lang w:eastAsia="ja-JP"/>
              </w:rPr>
              <w:t>1660.5 MHz</w:t>
            </w:r>
          </w:p>
        </w:tc>
        <w:tc>
          <w:tcPr>
            <w:tcW w:w="1232" w:type="dxa"/>
            <w:tcBorders>
              <w:right w:val="nil"/>
            </w:tcBorders>
          </w:tcPr>
          <w:p w14:paraId="06BDFB57" w14:textId="77777777" w:rsidR="001663D2" w:rsidRPr="00EC5BC0" w:rsidRDefault="001663D2" w:rsidP="00DC3DDE">
            <w:pPr>
              <w:pStyle w:val="TAR"/>
              <w:jc w:val="center"/>
              <w:rPr>
                <w:rFonts w:cs="Arial"/>
                <w:lang w:eastAsia="ja-JP"/>
              </w:rPr>
            </w:pPr>
            <w:r w:rsidRPr="00EC5BC0">
              <w:rPr>
                <w:rFonts w:cs="Arial"/>
                <w:lang w:eastAsia="ja-JP"/>
              </w:rPr>
              <w:t>1525 MHz</w:t>
            </w:r>
          </w:p>
        </w:tc>
        <w:tc>
          <w:tcPr>
            <w:tcW w:w="371" w:type="dxa"/>
            <w:tcBorders>
              <w:left w:val="nil"/>
              <w:right w:val="nil"/>
            </w:tcBorders>
          </w:tcPr>
          <w:p w14:paraId="415FFAD8"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1A26F9D4" w14:textId="77777777" w:rsidR="001663D2" w:rsidRPr="00EC5BC0" w:rsidRDefault="001663D2" w:rsidP="00DC3DDE">
            <w:pPr>
              <w:pStyle w:val="TAR"/>
              <w:jc w:val="center"/>
              <w:rPr>
                <w:rFonts w:cs="Arial"/>
                <w:lang w:eastAsia="ja-JP"/>
              </w:rPr>
            </w:pPr>
            <w:r w:rsidRPr="00EC5BC0">
              <w:rPr>
                <w:rFonts w:cs="Arial"/>
                <w:lang w:eastAsia="ja-JP"/>
              </w:rPr>
              <w:t>1559 MHz</w:t>
            </w:r>
          </w:p>
        </w:tc>
        <w:tc>
          <w:tcPr>
            <w:tcW w:w="1232" w:type="dxa"/>
          </w:tcPr>
          <w:p w14:paraId="644AE6D2" w14:textId="77777777" w:rsidR="001663D2" w:rsidRPr="00EC5BC0" w:rsidRDefault="001663D2" w:rsidP="00DC3DDE">
            <w:pPr>
              <w:pStyle w:val="TAR"/>
              <w:jc w:val="center"/>
              <w:rPr>
                <w:rFonts w:cs="Arial"/>
                <w:lang w:eastAsia="ja-JP"/>
              </w:rPr>
            </w:pPr>
            <w:r w:rsidRPr="00EC5BC0">
              <w:rPr>
                <w:rFonts w:cs="Arial"/>
                <w:lang w:eastAsia="ja-JP"/>
              </w:rPr>
              <w:t>FDD</w:t>
            </w:r>
          </w:p>
        </w:tc>
      </w:tr>
      <w:tr w:rsidR="00EC5BC0" w:rsidRPr="00EC5BC0" w14:paraId="12C35BF9" w14:textId="77777777" w:rsidTr="006D5290">
        <w:trPr>
          <w:jc w:val="center"/>
        </w:trPr>
        <w:tc>
          <w:tcPr>
            <w:tcW w:w="1232" w:type="dxa"/>
          </w:tcPr>
          <w:p w14:paraId="36863A89" w14:textId="77777777" w:rsidR="009A1CDE" w:rsidRPr="00EC5BC0" w:rsidRDefault="009A1CDE" w:rsidP="00DC3DDE">
            <w:pPr>
              <w:pStyle w:val="TAR"/>
              <w:jc w:val="center"/>
              <w:rPr>
                <w:rFonts w:cs="Arial"/>
                <w:lang w:eastAsia="ja-JP"/>
              </w:rPr>
            </w:pPr>
            <w:r w:rsidRPr="00EC5BC0">
              <w:rPr>
                <w:rFonts w:cs="Arial"/>
                <w:lang w:eastAsia="en-US"/>
              </w:rPr>
              <w:t>25</w:t>
            </w:r>
          </w:p>
        </w:tc>
        <w:tc>
          <w:tcPr>
            <w:tcW w:w="1233" w:type="dxa"/>
            <w:tcBorders>
              <w:right w:val="nil"/>
            </w:tcBorders>
          </w:tcPr>
          <w:p w14:paraId="56806D04" w14:textId="77777777" w:rsidR="009A1CDE" w:rsidRPr="00EC5BC0" w:rsidRDefault="009A1CDE" w:rsidP="00DC3DDE">
            <w:pPr>
              <w:pStyle w:val="TAR"/>
              <w:jc w:val="center"/>
              <w:rPr>
                <w:rFonts w:cs="Arial"/>
                <w:lang w:eastAsia="ja-JP"/>
              </w:rPr>
            </w:pPr>
            <w:r w:rsidRPr="00EC5BC0">
              <w:rPr>
                <w:rFonts w:cs="Arial"/>
                <w:lang w:eastAsia="ja-JP"/>
              </w:rPr>
              <w:t>1850 MHz</w:t>
            </w:r>
          </w:p>
        </w:tc>
        <w:tc>
          <w:tcPr>
            <w:tcW w:w="517" w:type="dxa"/>
            <w:tcBorders>
              <w:left w:val="nil"/>
              <w:right w:val="nil"/>
            </w:tcBorders>
          </w:tcPr>
          <w:p w14:paraId="17E304BA"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7B3917FA" w14:textId="77777777" w:rsidR="009A1CDE" w:rsidRPr="00EC5BC0" w:rsidRDefault="009A1CDE" w:rsidP="00DC3DDE">
            <w:pPr>
              <w:pStyle w:val="TAR"/>
              <w:jc w:val="center"/>
              <w:rPr>
                <w:rFonts w:cs="Arial"/>
                <w:lang w:eastAsia="ja-JP"/>
              </w:rPr>
            </w:pPr>
            <w:r w:rsidRPr="00EC5BC0">
              <w:rPr>
                <w:rFonts w:cs="Arial"/>
                <w:lang w:eastAsia="ja-JP"/>
              </w:rPr>
              <w:t>1915 MHz</w:t>
            </w:r>
          </w:p>
        </w:tc>
        <w:tc>
          <w:tcPr>
            <w:tcW w:w="1232" w:type="dxa"/>
            <w:tcBorders>
              <w:right w:val="nil"/>
            </w:tcBorders>
          </w:tcPr>
          <w:p w14:paraId="5859CBCD" w14:textId="77777777" w:rsidR="009A1CDE" w:rsidRPr="00EC5BC0" w:rsidRDefault="009A1CDE" w:rsidP="00DC3DDE">
            <w:pPr>
              <w:pStyle w:val="TAR"/>
              <w:jc w:val="center"/>
              <w:rPr>
                <w:rFonts w:cs="Arial"/>
                <w:lang w:eastAsia="ja-JP"/>
              </w:rPr>
            </w:pPr>
            <w:r w:rsidRPr="00EC5BC0">
              <w:rPr>
                <w:rFonts w:cs="Arial"/>
                <w:lang w:eastAsia="ja-JP"/>
              </w:rPr>
              <w:t>1930 MHz</w:t>
            </w:r>
          </w:p>
        </w:tc>
        <w:tc>
          <w:tcPr>
            <w:tcW w:w="371" w:type="dxa"/>
            <w:tcBorders>
              <w:left w:val="nil"/>
              <w:right w:val="nil"/>
            </w:tcBorders>
          </w:tcPr>
          <w:p w14:paraId="07EC6C97"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140E8CAA" w14:textId="77777777" w:rsidR="009A1CDE" w:rsidRPr="00EC5BC0" w:rsidRDefault="009A1CDE" w:rsidP="00DC3DDE">
            <w:pPr>
              <w:pStyle w:val="TAR"/>
              <w:jc w:val="center"/>
              <w:rPr>
                <w:rFonts w:cs="Arial"/>
                <w:lang w:eastAsia="ja-JP"/>
              </w:rPr>
            </w:pPr>
            <w:r w:rsidRPr="00EC5BC0">
              <w:rPr>
                <w:rFonts w:cs="Arial"/>
                <w:lang w:eastAsia="ja-JP"/>
              </w:rPr>
              <w:t>1995 MHz</w:t>
            </w:r>
          </w:p>
        </w:tc>
        <w:tc>
          <w:tcPr>
            <w:tcW w:w="1232" w:type="dxa"/>
            <w:vAlign w:val="center"/>
          </w:tcPr>
          <w:p w14:paraId="0D3704E4" w14:textId="77777777" w:rsidR="009A1CDE" w:rsidRPr="00EC5BC0" w:rsidRDefault="009A1CDE" w:rsidP="00DC3DDE">
            <w:pPr>
              <w:pStyle w:val="TAR"/>
              <w:jc w:val="center"/>
              <w:rPr>
                <w:rFonts w:cs="Arial"/>
                <w:lang w:eastAsia="ja-JP"/>
              </w:rPr>
            </w:pPr>
            <w:r w:rsidRPr="00EC5BC0">
              <w:rPr>
                <w:rFonts w:cs="Arial"/>
                <w:lang w:eastAsia="ja-JP"/>
              </w:rPr>
              <w:t>FDD</w:t>
            </w:r>
          </w:p>
        </w:tc>
      </w:tr>
      <w:tr w:rsidR="00EC5BC0" w:rsidRPr="00EC5BC0" w14:paraId="07630D24" w14:textId="77777777" w:rsidTr="006D5290">
        <w:trPr>
          <w:jc w:val="center"/>
        </w:trPr>
        <w:tc>
          <w:tcPr>
            <w:tcW w:w="1232" w:type="dxa"/>
          </w:tcPr>
          <w:p w14:paraId="6BAC1B53" w14:textId="77777777" w:rsidR="00AD6169" w:rsidRPr="00EC5BC0" w:rsidRDefault="00AD6169" w:rsidP="00F46857">
            <w:pPr>
              <w:pStyle w:val="TAR"/>
              <w:jc w:val="center"/>
              <w:rPr>
                <w:rFonts w:cs="Arial"/>
                <w:lang w:eastAsia="en-US"/>
              </w:rPr>
            </w:pPr>
            <w:r w:rsidRPr="00EC5BC0">
              <w:rPr>
                <w:rFonts w:cs="Arial"/>
                <w:lang w:eastAsia="en-US"/>
              </w:rPr>
              <w:t>26</w:t>
            </w:r>
          </w:p>
        </w:tc>
        <w:tc>
          <w:tcPr>
            <w:tcW w:w="1233" w:type="dxa"/>
            <w:tcBorders>
              <w:right w:val="nil"/>
            </w:tcBorders>
          </w:tcPr>
          <w:p w14:paraId="44A11E03" w14:textId="77777777" w:rsidR="00AD6169" w:rsidRPr="00EC5BC0" w:rsidRDefault="00AD6169" w:rsidP="00F46857">
            <w:pPr>
              <w:pStyle w:val="TAR"/>
              <w:jc w:val="center"/>
              <w:rPr>
                <w:rFonts w:cs="Arial"/>
                <w:lang w:eastAsia="ja-JP"/>
              </w:rPr>
            </w:pPr>
            <w:r w:rsidRPr="00EC5BC0">
              <w:rPr>
                <w:rFonts w:cs="Arial"/>
                <w:lang w:eastAsia="en-US"/>
              </w:rPr>
              <w:t>814 MHz</w:t>
            </w:r>
          </w:p>
        </w:tc>
        <w:tc>
          <w:tcPr>
            <w:tcW w:w="517" w:type="dxa"/>
            <w:tcBorders>
              <w:left w:val="nil"/>
              <w:right w:val="nil"/>
            </w:tcBorders>
          </w:tcPr>
          <w:p w14:paraId="7409316D"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1FBA28B9" w14:textId="77777777" w:rsidR="00AD6169" w:rsidRPr="00EC5BC0" w:rsidRDefault="00AD6169" w:rsidP="00F46857">
            <w:pPr>
              <w:pStyle w:val="TAR"/>
              <w:jc w:val="center"/>
              <w:rPr>
                <w:rFonts w:cs="Arial"/>
                <w:lang w:eastAsia="ja-JP"/>
              </w:rPr>
            </w:pPr>
            <w:r w:rsidRPr="00EC5BC0">
              <w:rPr>
                <w:rFonts w:cs="Arial"/>
                <w:lang w:eastAsia="en-US"/>
              </w:rPr>
              <w:t>849 MHz</w:t>
            </w:r>
          </w:p>
        </w:tc>
        <w:tc>
          <w:tcPr>
            <w:tcW w:w="1232" w:type="dxa"/>
            <w:tcBorders>
              <w:right w:val="nil"/>
            </w:tcBorders>
          </w:tcPr>
          <w:p w14:paraId="43B8FA14" w14:textId="77777777" w:rsidR="00AD6169" w:rsidRPr="00EC5BC0" w:rsidRDefault="00AD6169" w:rsidP="00F46857">
            <w:pPr>
              <w:pStyle w:val="TAR"/>
              <w:jc w:val="center"/>
              <w:rPr>
                <w:rFonts w:cs="Arial"/>
                <w:lang w:eastAsia="ja-JP"/>
              </w:rPr>
            </w:pPr>
            <w:r w:rsidRPr="00EC5BC0">
              <w:rPr>
                <w:rFonts w:cs="Arial"/>
                <w:lang w:eastAsia="en-US"/>
              </w:rPr>
              <w:t>859 MHz</w:t>
            </w:r>
          </w:p>
        </w:tc>
        <w:tc>
          <w:tcPr>
            <w:tcW w:w="371" w:type="dxa"/>
            <w:tcBorders>
              <w:left w:val="nil"/>
              <w:right w:val="nil"/>
            </w:tcBorders>
          </w:tcPr>
          <w:p w14:paraId="2A5EA5F0"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0C10A568" w14:textId="77777777" w:rsidR="00AD6169" w:rsidRPr="00EC5BC0" w:rsidRDefault="00AD6169" w:rsidP="00F46857">
            <w:pPr>
              <w:pStyle w:val="TAR"/>
              <w:jc w:val="center"/>
              <w:rPr>
                <w:rFonts w:cs="Arial"/>
                <w:lang w:eastAsia="ja-JP"/>
              </w:rPr>
            </w:pPr>
            <w:r w:rsidRPr="00EC5BC0">
              <w:rPr>
                <w:rFonts w:cs="Arial"/>
                <w:lang w:eastAsia="ja-JP"/>
              </w:rPr>
              <w:t>894 MHz</w:t>
            </w:r>
          </w:p>
        </w:tc>
        <w:tc>
          <w:tcPr>
            <w:tcW w:w="1232" w:type="dxa"/>
            <w:vAlign w:val="center"/>
          </w:tcPr>
          <w:p w14:paraId="75A6499D" w14:textId="77777777" w:rsidR="00AD6169" w:rsidRPr="00EC5BC0" w:rsidRDefault="00AD6169" w:rsidP="00F46857">
            <w:pPr>
              <w:pStyle w:val="TAR"/>
              <w:jc w:val="center"/>
              <w:rPr>
                <w:rFonts w:cs="Arial"/>
                <w:lang w:eastAsia="ja-JP"/>
              </w:rPr>
            </w:pPr>
            <w:r w:rsidRPr="00EC5BC0">
              <w:rPr>
                <w:rFonts w:cs="Arial"/>
                <w:lang w:eastAsia="ja-JP"/>
              </w:rPr>
              <w:t>FDD</w:t>
            </w:r>
          </w:p>
        </w:tc>
      </w:tr>
      <w:tr w:rsidR="00EC5BC0" w:rsidRPr="00EC5BC0" w14:paraId="1EF2826D" w14:textId="77777777" w:rsidTr="006D5290">
        <w:trPr>
          <w:jc w:val="center"/>
        </w:trPr>
        <w:tc>
          <w:tcPr>
            <w:tcW w:w="1232" w:type="dxa"/>
          </w:tcPr>
          <w:p w14:paraId="7DFBD05A" w14:textId="77777777" w:rsidR="0031359A" w:rsidRPr="00EC5BC0" w:rsidRDefault="0031359A" w:rsidP="00E30804">
            <w:pPr>
              <w:pStyle w:val="TAR"/>
              <w:jc w:val="center"/>
              <w:rPr>
                <w:rFonts w:cs="Arial"/>
                <w:lang w:eastAsia="ja-JP"/>
              </w:rPr>
            </w:pPr>
            <w:r w:rsidRPr="00EC5BC0">
              <w:rPr>
                <w:rFonts w:cs="Arial"/>
                <w:lang w:eastAsia="en-US"/>
              </w:rPr>
              <w:t>27</w:t>
            </w:r>
          </w:p>
        </w:tc>
        <w:tc>
          <w:tcPr>
            <w:tcW w:w="1233" w:type="dxa"/>
            <w:tcBorders>
              <w:right w:val="nil"/>
            </w:tcBorders>
          </w:tcPr>
          <w:p w14:paraId="40750854" w14:textId="77777777" w:rsidR="0031359A" w:rsidRPr="00EC5BC0" w:rsidRDefault="0031359A" w:rsidP="00E30804">
            <w:pPr>
              <w:pStyle w:val="TAR"/>
              <w:jc w:val="center"/>
              <w:rPr>
                <w:rFonts w:cs="Arial"/>
                <w:lang w:eastAsia="ja-JP"/>
              </w:rPr>
            </w:pPr>
            <w:r w:rsidRPr="00EC5BC0">
              <w:rPr>
                <w:rFonts w:cs="Arial"/>
                <w:lang w:eastAsia="ja-JP"/>
              </w:rPr>
              <w:t>807 MHz</w:t>
            </w:r>
          </w:p>
        </w:tc>
        <w:tc>
          <w:tcPr>
            <w:tcW w:w="517" w:type="dxa"/>
            <w:tcBorders>
              <w:left w:val="nil"/>
              <w:right w:val="nil"/>
            </w:tcBorders>
          </w:tcPr>
          <w:p w14:paraId="64CD4D43"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3319FFDF" w14:textId="77777777" w:rsidR="0031359A" w:rsidRPr="00EC5BC0" w:rsidRDefault="0031359A" w:rsidP="0031359A">
            <w:pPr>
              <w:pStyle w:val="TAN"/>
              <w:jc w:val="center"/>
              <w:rPr>
                <w:rFonts w:cs="Arial"/>
                <w:lang w:eastAsia="ja-JP"/>
              </w:rPr>
            </w:pPr>
            <w:r w:rsidRPr="00EC5BC0">
              <w:rPr>
                <w:rFonts w:cs="Arial"/>
                <w:lang w:eastAsia="ja-JP"/>
              </w:rPr>
              <w:t>824 MHz</w:t>
            </w:r>
          </w:p>
        </w:tc>
        <w:tc>
          <w:tcPr>
            <w:tcW w:w="1232" w:type="dxa"/>
            <w:tcBorders>
              <w:right w:val="nil"/>
            </w:tcBorders>
          </w:tcPr>
          <w:p w14:paraId="0779E382" w14:textId="77777777" w:rsidR="0031359A" w:rsidRPr="00EC5BC0" w:rsidRDefault="0031359A" w:rsidP="00E30804">
            <w:pPr>
              <w:pStyle w:val="TAR"/>
              <w:jc w:val="center"/>
              <w:rPr>
                <w:rFonts w:cs="Arial"/>
                <w:lang w:eastAsia="ja-JP"/>
              </w:rPr>
            </w:pPr>
            <w:r w:rsidRPr="00EC5BC0">
              <w:rPr>
                <w:rFonts w:cs="Arial"/>
                <w:lang w:eastAsia="ja-JP"/>
              </w:rPr>
              <w:t>852 MHz</w:t>
            </w:r>
          </w:p>
        </w:tc>
        <w:tc>
          <w:tcPr>
            <w:tcW w:w="371" w:type="dxa"/>
            <w:tcBorders>
              <w:left w:val="nil"/>
              <w:right w:val="nil"/>
            </w:tcBorders>
          </w:tcPr>
          <w:p w14:paraId="6A19AF5E"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76698B60" w14:textId="77777777" w:rsidR="0031359A" w:rsidRPr="00EC5BC0" w:rsidRDefault="0031359A" w:rsidP="00E30804">
            <w:pPr>
              <w:pStyle w:val="TAR"/>
              <w:jc w:val="center"/>
              <w:rPr>
                <w:rFonts w:cs="Arial"/>
                <w:lang w:eastAsia="ja-JP"/>
              </w:rPr>
            </w:pPr>
            <w:r w:rsidRPr="00EC5BC0">
              <w:rPr>
                <w:rFonts w:cs="Arial"/>
                <w:lang w:eastAsia="ja-JP"/>
              </w:rPr>
              <w:t>869 MHz</w:t>
            </w:r>
          </w:p>
        </w:tc>
        <w:tc>
          <w:tcPr>
            <w:tcW w:w="1232" w:type="dxa"/>
            <w:vAlign w:val="center"/>
          </w:tcPr>
          <w:p w14:paraId="4A14E719" w14:textId="77777777" w:rsidR="0031359A" w:rsidRPr="00EC5BC0" w:rsidRDefault="0031359A" w:rsidP="00E30804">
            <w:pPr>
              <w:pStyle w:val="TAR"/>
              <w:jc w:val="center"/>
              <w:rPr>
                <w:rFonts w:cs="Arial"/>
                <w:lang w:eastAsia="ja-JP"/>
              </w:rPr>
            </w:pPr>
            <w:r w:rsidRPr="00EC5BC0">
              <w:rPr>
                <w:rFonts w:cs="Arial"/>
                <w:lang w:eastAsia="ja-JP"/>
              </w:rPr>
              <w:t>FDD</w:t>
            </w:r>
          </w:p>
        </w:tc>
      </w:tr>
      <w:tr w:rsidR="00EC5BC0" w:rsidRPr="00EC5BC0" w14:paraId="2A75BCC6" w14:textId="77777777" w:rsidTr="006D5290">
        <w:trPr>
          <w:jc w:val="center"/>
        </w:trPr>
        <w:tc>
          <w:tcPr>
            <w:tcW w:w="1232" w:type="dxa"/>
            <w:vAlign w:val="center"/>
          </w:tcPr>
          <w:p w14:paraId="588248FE" w14:textId="77777777" w:rsidR="008601F0" w:rsidRPr="00EC5BC0" w:rsidRDefault="008601F0" w:rsidP="000244C0">
            <w:pPr>
              <w:pStyle w:val="TAR"/>
              <w:jc w:val="center"/>
              <w:rPr>
                <w:rFonts w:cs="Arial"/>
                <w:lang w:eastAsia="en-US"/>
              </w:rPr>
            </w:pPr>
            <w:r w:rsidRPr="00EC5BC0">
              <w:rPr>
                <w:rFonts w:cs="Arial"/>
                <w:lang w:eastAsia="ja-JP"/>
              </w:rPr>
              <w:t>28</w:t>
            </w:r>
          </w:p>
        </w:tc>
        <w:tc>
          <w:tcPr>
            <w:tcW w:w="1233" w:type="dxa"/>
            <w:tcBorders>
              <w:right w:val="nil"/>
            </w:tcBorders>
          </w:tcPr>
          <w:p w14:paraId="1937175C" w14:textId="77777777" w:rsidR="008601F0" w:rsidRPr="00EC5BC0" w:rsidRDefault="008601F0" w:rsidP="000244C0">
            <w:pPr>
              <w:pStyle w:val="TAR"/>
              <w:jc w:val="center"/>
              <w:rPr>
                <w:rFonts w:cs="Arial"/>
                <w:lang w:eastAsia="en-US"/>
              </w:rPr>
            </w:pPr>
            <w:r w:rsidRPr="00EC5BC0">
              <w:rPr>
                <w:rFonts w:cs="Arial"/>
                <w:lang w:eastAsia="ja-JP"/>
              </w:rPr>
              <w:t>703 MHz</w:t>
            </w:r>
          </w:p>
        </w:tc>
        <w:tc>
          <w:tcPr>
            <w:tcW w:w="517" w:type="dxa"/>
            <w:tcBorders>
              <w:left w:val="nil"/>
              <w:right w:val="nil"/>
            </w:tcBorders>
          </w:tcPr>
          <w:p w14:paraId="7187EB27"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65522FE" w14:textId="77777777" w:rsidR="008601F0" w:rsidRPr="00EC5BC0" w:rsidRDefault="008601F0" w:rsidP="000244C0">
            <w:pPr>
              <w:pStyle w:val="TAR"/>
              <w:jc w:val="center"/>
              <w:rPr>
                <w:rFonts w:cs="Arial"/>
                <w:lang w:eastAsia="en-US"/>
              </w:rPr>
            </w:pPr>
            <w:r w:rsidRPr="00EC5BC0">
              <w:rPr>
                <w:rFonts w:cs="Arial"/>
                <w:lang w:eastAsia="ja-JP"/>
              </w:rPr>
              <w:t>748 MHz</w:t>
            </w:r>
          </w:p>
        </w:tc>
        <w:tc>
          <w:tcPr>
            <w:tcW w:w="1232" w:type="dxa"/>
            <w:tcBorders>
              <w:right w:val="nil"/>
            </w:tcBorders>
          </w:tcPr>
          <w:p w14:paraId="0B2C2C70" w14:textId="77777777" w:rsidR="008601F0" w:rsidRPr="00EC5BC0" w:rsidRDefault="008601F0" w:rsidP="000244C0">
            <w:pPr>
              <w:pStyle w:val="TAR"/>
              <w:jc w:val="center"/>
              <w:rPr>
                <w:rFonts w:cs="Arial"/>
                <w:lang w:eastAsia="en-US"/>
              </w:rPr>
            </w:pPr>
            <w:r w:rsidRPr="00EC5BC0">
              <w:rPr>
                <w:rFonts w:cs="Arial"/>
                <w:lang w:eastAsia="ja-JP"/>
              </w:rPr>
              <w:t>758 MHz</w:t>
            </w:r>
          </w:p>
        </w:tc>
        <w:tc>
          <w:tcPr>
            <w:tcW w:w="371" w:type="dxa"/>
            <w:tcBorders>
              <w:left w:val="nil"/>
              <w:right w:val="nil"/>
            </w:tcBorders>
          </w:tcPr>
          <w:p w14:paraId="38B18713"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D97BB32" w14:textId="77777777" w:rsidR="008601F0" w:rsidRPr="00EC5BC0" w:rsidRDefault="008601F0" w:rsidP="000244C0">
            <w:pPr>
              <w:pStyle w:val="TAR"/>
              <w:jc w:val="center"/>
              <w:rPr>
                <w:rFonts w:cs="Arial"/>
                <w:lang w:eastAsia="ja-JP"/>
              </w:rPr>
            </w:pPr>
            <w:r w:rsidRPr="00EC5BC0">
              <w:rPr>
                <w:rFonts w:cs="Arial"/>
                <w:lang w:eastAsia="ja-JP"/>
              </w:rPr>
              <w:t>803 MHz</w:t>
            </w:r>
          </w:p>
        </w:tc>
        <w:tc>
          <w:tcPr>
            <w:tcW w:w="1232" w:type="dxa"/>
          </w:tcPr>
          <w:p w14:paraId="10F53818" w14:textId="77777777" w:rsidR="008601F0" w:rsidRPr="00EC5BC0" w:rsidRDefault="008601F0" w:rsidP="000244C0">
            <w:pPr>
              <w:pStyle w:val="TAR"/>
              <w:jc w:val="center"/>
              <w:rPr>
                <w:rFonts w:cs="Arial"/>
                <w:lang w:eastAsia="ja-JP"/>
              </w:rPr>
            </w:pPr>
            <w:r w:rsidRPr="00EC5BC0">
              <w:rPr>
                <w:rFonts w:cs="Arial"/>
                <w:lang w:eastAsia="ja-JP"/>
              </w:rPr>
              <w:t>FDD</w:t>
            </w:r>
          </w:p>
        </w:tc>
      </w:tr>
      <w:tr w:rsidR="00EC5BC0" w:rsidRPr="00EC5BC0" w14:paraId="3B6B8430" w14:textId="77777777" w:rsidTr="006D5290">
        <w:trPr>
          <w:jc w:val="center"/>
        </w:trPr>
        <w:tc>
          <w:tcPr>
            <w:tcW w:w="1232" w:type="dxa"/>
          </w:tcPr>
          <w:p w14:paraId="01D7B96C" w14:textId="77777777" w:rsidR="0083513D" w:rsidRPr="00EC5BC0" w:rsidRDefault="0083513D" w:rsidP="00BD7013">
            <w:pPr>
              <w:pStyle w:val="TAR"/>
              <w:jc w:val="center"/>
              <w:rPr>
                <w:rFonts w:cs="Arial"/>
                <w:lang w:eastAsia="ja-JP"/>
              </w:rPr>
            </w:pPr>
            <w:r w:rsidRPr="00EC5BC0">
              <w:rPr>
                <w:rFonts w:cs="Arial"/>
                <w:lang w:eastAsia="en-US"/>
              </w:rPr>
              <w:t>29</w:t>
            </w:r>
          </w:p>
        </w:tc>
        <w:tc>
          <w:tcPr>
            <w:tcW w:w="2982" w:type="dxa"/>
            <w:gridSpan w:val="3"/>
          </w:tcPr>
          <w:p w14:paraId="4BF10E45" w14:textId="77777777" w:rsidR="0083513D" w:rsidRPr="00EC5BC0" w:rsidRDefault="0083513D" w:rsidP="00BD7013">
            <w:pPr>
              <w:pStyle w:val="TAR"/>
              <w:jc w:val="center"/>
              <w:rPr>
                <w:rFonts w:cs="Arial"/>
                <w:lang w:eastAsia="ja-JP"/>
              </w:rPr>
            </w:pPr>
            <w:r w:rsidRPr="00EC5BC0">
              <w:rPr>
                <w:rFonts w:cs="Arial"/>
                <w:lang w:eastAsia="ja-JP"/>
              </w:rPr>
              <w:t>N/A</w:t>
            </w:r>
          </w:p>
        </w:tc>
        <w:tc>
          <w:tcPr>
            <w:tcW w:w="1232" w:type="dxa"/>
            <w:tcBorders>
              <w:right w:val="nil"/>
            </w:tcBorders>
          </w:tcPr>
          <w:p w14:paraId="79BD4315" w14:textId="77777777" w:rsidR="0083513D" w:rsidRPr="00EC5BC0" w:rsidRDefault="0083513D" w:rsidP="00BD7013">
            <w:pPr>
              <w:pStyle w:val="TAR"/>
              <w:jc w:val="center"/>
              <w:rPr>
                <w:rFonts w:cs="Arial"/>
                <w:lang w:eastAsia="ja-JP"/>
              </w:rPr>
            </w:pPr>
            <w:r w:rsidRPr="00EC5BC0">
              <w:rPr>
                <w:rFonts w:cs="Arial"/>
                <w:lang w:eastAsia="zh-CN"/>
              </w:rPr>
              <w:t>717 MHz</w:t>
            </w:r>
          </w:p>
        </w:tc>
        <w:tc>
          <w:tcPr>
            <w:tcW w:w="371" w:type="dxa"/>
            <w:tcBorders>
              <w:left w:val="nil"/>
              <w:right w:val="nil"/>
            </w:tcBorders>
          </w:tcPr>
          <w:p w14:paraId="6CC3818D" w14:textId="77777777" w:rsidR="0083513D" w:rsidRPr="00EC5BC0" w:rsidRDefault="0083513D" w:rsidP="00BD7013">
            <w:pPr>
              <w:pStyle w:val="TAR"/>
              <w:jc w:val="center"/>
              <w:rPr>
                <w:rFonts w:cs="Arial"/>
                <w:lang w:eastAsia="ja-JP"/>
              </w:rPr>
            </w:pPr>
            <w:r w:rsidRPr="00EC5BC0">
              <w:rPr>
                <w:rFonts w:cs="Arial"/>
                <w:lang w:eastAsia="en-US"/>
              </w:rPr>
              <w:t>–</w:t>
            </w:r>
          </w:p>
        </w:tc>
        <w:tc>
          <w:tcPr>
            <w:tcW w:w="1232" w:type="dxa"/>
            <w:tcBorders>
              <w:left w:val="nil"/>
            </w:tcBorders>
          </w:tcPr>
          <w:p w14:paraId="234DE10E" w14:textId="77777777" w:rsidR="0083513D" w:rsidRPr="00EC5BC0" w:rsidRDefault="0083513D" w:rsidP="00BD7013">
            <w:pPr>
              <w:pStyle w:val="TAR"/>
              <w:jc w:val="center"/>
              <w:rPr>
                <w:rFonts w:cs="Arial"/>
                <w:lang w:eastAsia="ja-JP"/>
              </w:rPr>
            </w:pPr>
            <w:r w:rsidRPr="00EC5BC0">
              <w:rPr>
                <w:rFonts w:cs="Arial"/>
                <w:lang w:eastAsia="zh-CN"/>
              </w:rPr>
              <w:t>728 MHz</w:t>
            </w:r>
          </w:p>
        </w:tc>
        <w:tc>
          <w:tcPr>
            <w:tcW w:w="1232" w:type="dxa"/>
            <w:vAlign w:val="center"/>
          </w:tcPr>
          <w:p w14:paraId="7DBFA009" w14:textId="77777777" w:rsidR="0083513D" w:rsidRPr="00EC5BC0" w:rsidRDefault="0083513D" w:rsidP="00BD7013">
            <w:pPr>
              <w:pStyle w:val="TAR"/>
              <w:jc w:val="center"/>
              <w:rPr>
                <w:rFonts w:cs="Arial"/>
                <w:lang w:eastAsia="ja-JP"/>
              </w:rPr>
            </w:pPr>
            <w:r w:rsidRPr="00EC5BC0">
              <w:rPr>
                <w:rFonts w:cs="Arial"/>
                <w:lang w:eastAsia="ja-JP"/>
              </w:rPr>
              <w:t>FDD</w:t>
            </w:r>
          </w:p>
        </w:tc>
      </w:tr>
      <w:tr w:rsidR="00EC5BC0" w:rsidRPr="00EC5BC0" w14:paraId="4FBF4C5B" w14:textId="77777777" w:rsidTr="006D5290">
        <w:trPr>
          <w:jc w:val="center"/>
        </w:trPr>
        <w:tc>
          <w:tcPr>
            <w:tcW w:w="1232" w:type="dxa"/>
            <w:vAlign w:val="center"/>
          </w:tcPr>
          <w:p w14:paraId="26BAF649" w14:textId="77777777" w:rsidR="0091377B" w:rsidRPr="00EC5BC0" w:rsidRDefault="0091377B" w:rsidP="00D708F2">
            <w:pPr>
              <w:keepNext/>
              <w:keepLines/>
              <w:spacing w:after="0"/>
              <w:jc w:val="center"/>
              <w:rPr>
                <w:rFonts w:ascii="Arial" w:hAnsi="Arial"/>
                <w:sz w:val="18"/>
              </w:rPr>
            </w:pPr>
            <w:r w:rsidRPr="00EC5BC0">
              <w:rPr>
                <w:rFonts w:ascii="Arial" w:hAnsi="Arial"/>
                <w:sz w:val="18"/>
              </w:rPr>
              <w:t>30</w:t>
            </w:r>
          </w:p>
        </w:tc>
        <w:tc>
          <w:tcPr>
            <w:tcW w:w="1233" w:type="dxa"/>
            <w:tcBorders>
              <w:right w:val="nil"/>
            </w:tcBorders>
          </w:tcPr>
          <w:p w14:paraId="6D8727FB"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MHz</w:t>
            </w:r>
          </w:p>
        </w:tc>
        <w:tc>
          <w:tcPr>
            <w:tcW w:w="517" w:type="dxa"/>
            <w:tcBorders>
              <w:left w:val="nil"/>
              <w:right w:val="nil"/>
            </w:tcBorders>
          </w:tcPr>
          <w:p w14:paraId="7515C3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F0317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2315 MHz</w:t>
            </w:r>
          </w:p>
        </w:tc>
        <w:tc>
          <w:tcPr>
            <w:tcW w:w="1232" w:type="dxa"/>
            <w:tcBorders>
              <w:right w:val="nil"/>
            </w:tcBorders>
          </w:tcPr>
          <w:p w14:paraId="14B23455"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MHz</w:t>
            </w:r>
          </w:p>
        </w:tc>
        <w:tc>
          <w:tcPr>
            <w:tcW w:w="371" w:type="dxa"/>
            <w:tcBorders>
              <w:left w:val="nil"/>
              <w:right w:val="nil"/>
            </w:tcBorders>
          </w:tcPr>
          <w:p w14:paraId="138E5A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73B4D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2360 MHz</w:t>
            </w:r>
          </w:p>
        </w:tc>
        <w:tc>
          <w:tcPr>
            <w:tcW w:w="1232" w:type="dxa"/>
          </w:tcPr>
          <w:p w14:paraId="19222008" w14:textId="77777777" w:rsidR="00E74EA6" w:rsidRPr="00EC5BC0" w:rsidRDefault="0091377B" w:rsidP="00D708F2">
            <w:pPr>
              <w:keepNext/>
              <w:keepLines/>
              <w:spacing w:after="0"/>
              <w:jc w:val="center"/>
              <w:rPr>
                <w:rFonts w:ascii="Arial" w:hAnsi="Arial"/>
                <w:sz w:val="18"/>
              </w:rPr>
            </w:pPr>
            <w:r w:rsidRPr="00EC5BC0">
              <w:rPr>
                <w:rFonts w:ascii="Arial" w:hAnsi="Arial"/>
                <w:sz w:val="18"/>
              </w:rPr>
              <w:t>FDD</w:t>
            </w:r>
          </w:p>
          <w:p w14:paraId="4D339A9D" w14:textId="77777777" w:rsidR="0091377B" w:rsidRPr="00EC5BC0" w:rsidRDefault="00E74EA6" w:rsidP="00D708F2">
            <w:pPr>
              <w:keepNext/>
              <w:keepLines/>
              <w:spacing w:after="0"/>
              <w:jc w:val="center"/>
              <w:rPr>
                <w:rFonts w:ascii="Arial" w:hAnsi="Arial"/>
                <w:sz w:val="18"/>
              </w:rPr>
            </w:pPr>
            <w:r w:rsidRPr="00EC5BC0">
              <w:rPr>
                <w:rFonts w:ascii="Arial" w:hAnsi="Arial"/>
                <w:sz w:val="18"/>
              </w:rPr>
              <w:t>(</w:t>
            </w:r>
            <w:r w:rsidR="00125B2A" w:rsidRPr="00EC5BC0">
              <w:rPr>
                <w:rFonts w:ascii="Arial" w:hAnsi="Arial"/>
                <w:sz w:val="18"/>
              </w:rPr>
              <w:t>NOTE</w:t>
            </w:r>
            <w:r w:rsidRPr="00EC5BC0">
              <w:rPr>
                <w:rFonts w:ascii="Arial" w:hAnsi="Arial"/>
                <w:sz w:val="18"/>
              </w:rPr>
              <w:t xml:space="preserve"> 2)</w:t>
            </w:r>
          </w:p>
        </w:tc>
      </w:tr>
      <w:tr w:rsidR="00EC5BC0" w:rsidRPr="00EC5BC0" w14:paraId="5E3C11E7" w14:textId="77777777" w:rsidTr="006D5290">
        <w:trPr>
          <w:jc w:val="center"/>
        </w:trPr>
        <w:tc>
          <w:tcPr>
            <w:tcW w:w="1232" w:type="dxa"/>
            <w:vAlign w:val="center"/>
          </w:tcPr>
          <w:p w14:paraId="78E1184C" w14:textId="77777777" w:rsidR="00D708F2" w:rsidRPr="00EC5BC0" w:rsidRDefault="00D708F2" w:rsidP="00D708F2">
            <w:pPr>
              <w:pStyle w:val="TAR"/>
              <w:jc w:val="center"/>
              <w:rPr>
                <w:rFonts w:cs="Arial"/>
                <w:lang w:eastAsia="en-US"/>
              </w:rPr>
            </w:pPr>
            <w:r w:rsidRPr="00EC5BC0">
              <w:rPr>
                <w:rFonts w:cs="Arial"/>
                <w:lang w:eastAsia="zh-CN"/>
              </w:rPr>
              <w:t>31</w:t>
            </w:r>
          </w:p>
        </w:tc>
        <w:tc>
          <w:tcPr>
            <w:tcW w:w="1233" w:type="dxa"/>
            <w:tcBorders>
              <w:right w:val="nil"/>
            </w:tcBorders>
          </w:tcPr>
          <w:p w14:paraId="6E6E0242" w14:textId="77777777" w:rsidR="00D708F2" w:rsidRPr="00EC5BC0" w:rsidRDefault="00D708F2" w:rsidP="00D708F2">
            <w:pPr>
              <w:pStyle w:val="TAR"/>
              <w:jc w:val="center"/>
              <w:rPr>
                <w:rFonts w:cs="Arial"/>
                <w:lang w:eastAsia="en-US"/>
              </w:rPr>
            </w:pPr>
            <w:r w:rsidRPr="00EC5BC0">
              <w:rPr>
                <w:rFonts w:cs="Arial"/>
                <w:lang w:eastAsia="zh-CN"/>
              </w:rPr>
              <w:t>452.5 MHz</w:t>
            </w:r>
          </w:p>
        </w:tc>
        <w:tc>
          <w:tcPr>
            <w:tcW w:w="517" w:type="dxa"/>
            <w:tcBorders>
              <w:left w:val="nil"/>
              <w:right w:val="nil"/>
            </w:tcBorders>
          </w:tcPr>
          <w:p w14:paraId="0D59987D"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13BA649" w14:textId="77777777" w:rsidR="00D708F2" w:rsidRPr="00EC5BC0" w:rsidRDefault="00D708F2" w:rsidP="00D708F2">
            <w:pPr>
              <w:pStyle w:val="TAR"/>
              <w:jc w:val="center"/>
              <w:rPr>
                <w:rFonts w:cs="Arial"/>
                <w:lang w:eastAsia="en-US"/>
              </w:rPr>
            </w:pPr>
            <w:r w:rsidRPr="00EC5BC0">
              <w:rPr>
                <w:rFonts w:cs="Arial"/>
                <w:lang w:eastAsia="zh-CN"/>
              </w:rPr>
              <w:t>457.5 MHz</w:t>
            </w:r>
          </w:p>
        </w:tc>
        <w:tc>
          <w:tcPr>
            <w:tcW w:w="1232" w:type="dxa"/>
            <w:tcBorders>
              <w:right w:val="nil"/>
            </w:tcBorders>
          </w:tcPr>
          <w:p w14:paraId="2867252C" w14:textId="77777777" w:rsidR="00D708F2" w:rsidRPr="00EC5BC0" w:rsidRDefault="00D708F2" w:rsidP="00D708F2">
            <w:pPr>
              <w:pStyle w:val="TAR"/>
              <w:jc w:val="center"/>
              <w:rPr>
                <w:rFonts w:cs="Arial"/>
                <w:lang w:eastAsia="en-US"/>
              </w:rPr>
            </w:pPr>
            <w:r w:rsidRPr="00EC5BC0">
              <w:rPr>
                <w:rFonts w:cs="Arial"/>
                <w:lang w:eastAsia="zh-CN"/>
              </w:rPr>
              <w:t>462.5 MHz</w:t>
            </w:r>
          </w:p>
        </w:tc>
        <w:tc>
          <w:tcPr>
            <w:tcW w:w="371" w:type="dxa"/>
            <w:tcBorders>
              <w:left w:val="nil"/>
              <w:right w:val="nil"/>
            </w:tcBorders>
          </w:tcPr>
          <w:p w14:paraId="1809DCFB"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D6F5469" w14:textId="77777777" w:rsidR="00D708F2" w:rsidRPr="00EC5BC0" w:rsidRDefault="00D708F2" w:rsidP="00D708F2">
            <w:pPr>
              <w:pStyle w:val="TAR"/>
              <w:jc w:val="center"/>
              <w:rPr>
                <w:rFonts w:cs="Arial"/>
                <w:lang w:eastAsia="en-US"/>
              </w:rPr>
            </w:pPr>
            <w:r w:rsidRPr="00EC5BC0">
              <w:rPr>
                <w:rFonts w:cs="Arial"/>
                <w:lang w:eastAsia="zh-CN"/>
              </w:rPr>
              <w:t>467.5 MHz</w:t>
            </w:r>
          </w:p>
        </w:tc>
        <w:tc>
          <w:tcPr>
            <w:tcW w:w="1232" w:type="dxa"/>
          </w:tcPr>
          <w:p w14:paraId="43062812" w14:textId="77777777" w:rsidR="00D708F2" w:rsidRPr="00EC5BC0" w:rsidRDefault="00D708F2" w:rsidP="00D708F2">
            <w:pPr>
              <w:pStyle w:val="TAR"/>
              <w:jc w:val="center"/>
              <w:rPr>
                <w:rFonts w:cs="Arial"/>
                <w:lang w:eastAsia="en-US"/>
              </w:rPr>
            </w:pPr>
            <w:r w:rsidRPr="00EC5BC0">
              <w:rPr>
                <w:rFonts w:cs="Arial"/>
                <w:lang w:eastAsia="zh-CN"/>
              </w:rPr>
              <w:t>FDD</w:t>
            </w:r>
          </w:p>
        </w:tc>
      </w:tr>
      <w:tr w:rsidR="00EC5BC0" w:rsidRPr="00EC5BC0" w14:paraId="6D99406B" w14:textId="77777777" w:rsidTr="006D5290">
        <w:trPr>
          <w:jc w:val="center"/>
        </w:trPr>
        <w:tc>
          <w:tcPr>
            <w:tcW w:w="1232" w:type="dxa"/>
          </w:tcPr>
          <w:p w14:paraId="4187C32E" w14:textId="77777777" w:rsidR="0083513D" w:rsidRPr="00EC5BC0" w:rsidRDefault="00FB7DAB" w:rsidP="00BD7013">
            <w:pPr>
              <w:pStyle w:val="TAR"/>
              <w:jc w:val="center"/>
              <w:rPr>
                <w:rFonts w:cs="Arial"/>
                <w:lang w:eastAsia="en-US"/>
              </w:rPr>
            </w:pPr>
            <w:r w:rsidRPr="00EC5BC0">
              <w:rPr>
                <w:rFonts w:cs="Arial"/>
                <w:lang w:eastAsia="ja-JP"/>
              </w:rPr>
              <w:t>32</w:t>
            </w:r>
          </w:p>
        </w:tc>
        <w:tc>
          <w:tcPr>
            <w:tcW w:w="1233" w:type="dxa"/>
            <w:tcBorders>
              <w:right w:val="nil"/>
            </w:tcBorders>
          </w:tcPr>
          <w:p w14:paraId="105783A5" w14:textId="77777777" w:rsidR="0083513D" w:rsidRPr="00EC5BC0" w:rsidRDefault="00FB7DAB" w:rsidP="00BD7013">
            <w:pPr>
              <w:pStyle w:val="TAR"/>
              <w:jc w:val="center"/>
              <w:rPr>
                <w:rFonts w:cs="Arial"/>
                <w:lang w:eastAsia="en-US"/>
              </w:rPr>
            </w:pPr>
            <w:r w:rsidRPr="00EC5BC0">
              <w:rPr>
                <w:rFonts w:cs="Arial"/>
                <w:lang w:eastAsia="ja-JP"/>
              </w:rPr>
              <w:t>N/A</w:t>
            </w:r>
          </w:p>
        </w:tc>
        <w:tc>
          <w:tcPr>
            <w:tcW w:w="517" w:type="dxa"/>
            <w:tcBorders>
              <w:left w:val="nil"/>
              <w:right w:val="nil"/>
            </w:tcBorders>
          </w:tcPr>
          <w:p w14:paraId="086212CF" w14:textId="77777777" w:rsidR="0083513D" w:rsidRPr="00EC5BC0" w:rsidRDefault="0083513D" w:rsidP="00BD7013">
            <w:pPr>
              <w:pStyle w:val="TAR"/>
              <w:jc w:val="center"/>
              <w:rPr>
                <w:rFonts w:cs="Arial"/>
                <w:lang w:eastAsia="en-US"/>
              </w:rPr>
            </w:pPr>
          </w:p>
        </w:tc>
        <w:tc>
          <w:tcPr>
            <w:tcW w:w="1232" w:type="dxa"/>
            <w:tcBorders>
              <w:left w:val="nil"/>
            </w:tcBorders>
          </w:tcPr>
          <w:p w14:paraId="357835B7" w14:textId="77777777" w:rsidR="0083513D" w:rsidRPr="00EC5BC0" w:rsidRDefault="0083513D" w:rsidP="00BD7013">
            <w:pPr>
              <w:pStyle w:val="TAR"/>
              <w:jc w:val="center"/>
              <w:rPr>
                <w:rFonts w:cs="Arial"/>
                <w:lang w:eastAsia="en-US"/>
              </w:rPr>
            </w:pPr>
          </w:p>
        </w:tc>
        <w:tc>
          <w:tcPr>
            <w:tcW w:w="1232" w:type="dxa"/>
            <w:tcBorders>
              <w:right w:val="nil"/>
            </w:tcBorders>
          </w:tcPr>
          <w:p w14:paraId="5FB16EE4" w14:textId="77777777" w:rsidR="0083513D" w:rsidRPr="00EC5BC0" w:rsidRDefault="00FB7DAB" w:rsidP="00BD7013">
            <w:pPr>
              <w:pStyle w:val="TAR"/>
              <w:jc w:val="center"/>
              <w:rPr>
                <w:rFonts w:cs="Arial"/>
                <w:lang w:eastAsia="en-US"/>
              </w:rPr>
            </w:pPr>
            <w:r w:rsidRPr="00EC5BC0">
              <w:rPr>
                <w:rFonts w:cs="Arial"/>
                <w:lang w:eastAsia="ja-JP"/>
              </w:rPr>
              <w:t>1452</w:t>
            </w:r>
            <w:r w:rsidRPr="00EC5BC0">
              <w:rPr>
                <w:rFonts w:cs="Arial"/>
                <w:lang w:eastAsia="en-US"/>
              </w:rPr>
              <w:t xml:space="preserve"> MHz</w:t>
            </w:r>
          </w:p>
        </w:tc>
        <w:tc>
          <w:tcPr>
            <w:tcW w:w="371" w:type="dxa"/>
            <w:tcBorders>
              <w:left w:val="nil"/>
              <w:right w:val="nil"/>
            </w:tcBorders>
          </w:tcPr>
          <w:p w14:paraId="34F8109F" w14:textId="77777777" w:rsidR="0083513D" w:rsidRPr="00EC5BC0" w:rsidRDefault="00FB7DAB" w:rsidP="00BD7013">
            <w:pPr>
              <w:pStyle w:val="TAR"/>
              <w:jc w:val="center"/>
              <w:rPr>
                <w:rFonts w:cs="Arial"/>
                <w:lang w:eastAsia="en-US"/>
              </w:rPr>
            </w:pPr>
            <w:r w:rsidRPr="00EC5BC0">
              <w:rPr>
                <w:rFonts w:cs="Arial"/>
                <w:lang w:eastAsia="en-US"/>
              </w:rPr>
              <w:t>–</w:t>
            </w:r>
          </w:p>
        </w:tc>
        <w:tc>
          <w:tcPr>
            <w:tcW w:w="1232" w:type="dxa"/>
            <w:tcBorders>
              <w:left w:val="nil"/>
            </w:tcBorders>
          </w:tcPr>
          <w:p w14:paraId="2BA27DE7" w14:textId="77777777" w:rsidR="0083513D" w:rsidRPr="00EC5BC0" w:rsidRDefault="00FB7DAB" w:rsidP="00BD7013">
            <w:pPr>
              <w:pStyle w:val="TAR"/>
              <w:jc w:val="center"/>
              <w:rPr>
                <w:rFonts w:cs="Arial"/>
                <w:lang w:eastAsia="en-US"/>
              </w:rPr>
            </w:pPr>
            <w:r w:rsidRPr="00EC5BC0">
              <w:rPr>
                <w:rFonts w:cs="Arial"/>
                <w:lang w:eastAsia="ja-JP"/>
              </w:rPr>
              <w:t>1496</w:t>
            </w:r>
            <w:r w:rsidRPr="00EC5BC0">
              <w:rPr>
                <w:rFonts w:cs="Arial"/>
                <w:lang w:eastAsia="en-US"/>
              </w:rPr>
              <w:t xml:space="preserve"> MHz</w:t>
            </w:r>
          </w:p>
        </w:tc>
        <w:tc>
          <w:tcPr>
            <w:tcW w:w="1232" w:type="dxa"/>
            <w:vAlign w:val="center"/>
          </w:tcPr>
          <w:p w14:paraId="13C4CE1A" w14:textId="77777777" w:rsidR="00FB7DAB" w:rsidRPr="00EC5BC0" w:rsidRDefault="00FB7DAB" w:rsidP="00FB7DAB">
            <w:pPr>
              <w:pStyle w:val="TAR"/>
              <w:jc w:val="center"/>
              <w:rPr>
                <w:rFonts w:cs="Arial"/>
                <w:vertAlign w:val="superscript"/>
                <w:lang w:eastAsia="ja-JP"/>
              </w:rPr>
            </w:pPr>
            <w:r w:rsidRPr="00EC5BC0">
              <w:rPr>
                <w:rFonts w:cs="Arial"/>
                <w:lang w:eastAsia="en-US"/>
              </w:rPr>
              <w:t>FDD</w:t>
            </w:r>
          </w:p>
          <w:p w14:paraId="0023845B" w14:textId="77777777" w:rsidR="0083513D" w:rsidRPr="00EC5BC0" w:rsidRDefault="00FB7DAB" w:rsidP="00FB7DAB">
            <w:pPr>
              <w:pStyle w:val="TAR"/>
              <w:jc w:val="center"/>
              <w:rPr>
                <w:rFonts w:cs="Arial"/>
                <w:lang w:eastAsia="ja-JP"/>
              </w:rPr>
            </w:pPr>
            <w:r w:rsidRPr="00EC5BC0">
              <w:rPr>
                <w:rFonts w:cs="Arial"/>
                <w:lang w:eastAsia="ja-JP"/>
              </w:rPr>
              <w:t>(NOTE 2)</w:t>
            </w:r>
          </w:p>
        </w:tc>
      </w:tr>
      <w:tr w:rsidR="00EC5BC0" w:rsidRPr="00EC5BC0" w14:paraId="7FC49B8C" w14:textId="77777777" w:rsidTr="006D5290">
        <w:trPr>
          <w:jc w:val="center"/>
        </w:trPr>
        <w:tc>
          <w:tcPr>
            <w:tcW w:w="1232" w:type="dxa"/>
          </w:tcPr>
          <w:p w14:paraId="2B492CE7" w14:textId="77777777" w:rsidR="00104DA5" w:rsidRPr="00EC5BC0" w:rsidRDefault="00104DA5" w:rsidP="00BD7013">
            <w:pPr>
              <w:pStyle w:val="TAR"/>
              <w:jc w:val="center"/>
              <w:rPr>
                <w:rFonts w:cs="Arial"/>
                <w:lang w:eastAsia="ja-JP"/>
              </w:rPr>
            </w:pPr>
            <w:r w:rsidRPr="00EC5BC0">
              <w:rPr>
                <w:rFonts w:cs="Arial"/>
                <w:lang w:eastAsia="en-US"/>
              </w:rPr>
              <w:t>33</w:t>
            </w:r>
          </w:p>
        </w:tc>
        <w:tc>
          <w:tcPr>
            <w:tcW w:w="1233" w:type="dxa"/>
            <w:tcBorders>
              <w:right w:val="nil"/>
            </w:tcBorders>
          </w:tcPr>
          <w:p w14:paraId="314C6EA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517" w:type="dxa"/>
            <w:tcBorders>
              <w:left w:val="nil"/>
              <w:right w:val="nil"/>
            </w:tcBorders>
          </w:tcPr>
          <w:p w14:paraId="5C3E33F1"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5B89A1"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27BBC09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371" w:type="dxa"/>
            <w:tcBorders>
              <w:left w:val="nil"/>
              <w:right w:val="nil"/>
            </w:tcBorders>
          </w:tcPr>
          <w:p w14:paraId="68D8A8F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D7D1F8"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vAlign w:val="center"/>
          </w:tcPr>
          <w:p w14:paraId="249EEBB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3A74505C" w14:textId="77777777" w:rsidTr="006D5290">
        <w:trPr>
          <w:jc w:val="center"/>
        </w:trPr>
        <w:tc>
          <w:tcPr>
            <w:tcW w:w="1232" w:type="dxa"/>
          </w:tcPr>
          <w:p w14:paraId="3490372E" w14:textId="77777777" w:rsidR="00104DA5" w:rsidRPr="00EC5BC0" w:rsidRDefault="00104DA5" w:rsidP="00BD7013">
            <w:pPr>
              <w:pStyle w:val="TAR"/>
              <w:jc w:val="center"/>
              <w:rPr>
                <w:rFonts w:cs="Arial"/>
                <w:lang w:eastAsia="ja-JP"/>
              </w:rPr>
            </w:pPr>
            <w:r w:rsidRPr="00EC5BC0">
              <w:rPr>
                <w:rFonts w:cs="Arial"/>
                <w:lang w:eastAsia="en-US"/>
              </w:rPr>
              <w:t>34</w:t>
            </w:r>
          </w:p>
        </w:tc>
        <w:tc>
          <w:tcPr>
            <w:tcW w:w="1233" w:type="dxa"/>
            <w:tcBorders>
              <w:right w:val="nil"/>
            </w:tcBorders>
          </w:tcPr>
          <w:p w14:paraId="1BA1BA27" w14:textId="77777777" w:rsidR="00104DA5" w:rsidRPr="00EC5BC0" w:rsidRDefault="00104DA5" w:rsidP="00BD7013">
            <w:pPr>
              <w:pStyle w:val="TAR"/>
              <w:jc w:val="center"/>
              <w:rPr>
                <w:rFonts w:cs="Arial"/>
                <w:lang w:eastAsia="ja-JP"/>
              </w:rPr>
            </w:pPr>
            <w:r w:rsidRPr="00EC5BC0">
              <w:rPr>
                <w:rFonts w:cs="Arial"/>
                <w:lang w:eastAsia="en-US"/>
              </w:rPr>
              <w:t>2010 MHz</w:t>
            </w:r>
          </w:p>
        </w:tc>
        <w:tc>
          <w:tcPr>
            <w:tcW w:w="517" w:type="dxa"/>
            <w:tcBorders>
              <w:left w:val="nil"/>
              <w:right w:val="nil"/>
            </w:tcBorders>
          </w:tcPr>
          <w:p w14:paraId="266F26D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1132A4B6" w14:textId="77777777" w:rsidR="00104DA5" w:rsidRPr="00EC5BC0" w:rsidRDefault="00104DA5" w:rsidP="00BD7013">
            <w:pPr>
              <w:pStyle w:val="TAR"/>
              <w:jc w:val="center"/>
              <w:rPr>
                <w:rFonts w:cs="Arial"/>
                <w:lang w:eastAsia="ja-JP"/>
              </w:rPr>
            </w:pPr>
            <w:r w:rsidRPr="00EC5BC0">
              <w:rPr>
                <w:rFonts w:cs="Arial"/>
                <w:lang w:eastAsia="en-US"/>
              </w:rPr>
              <w:t xml:space="preserve">2025 MHz </w:t>
            </w:r>
          </w:p>
        </w:tc>
        <w:tc>
          <w:tcPr>
            <w:tcW w:w="1232" w:type="dxa"/>
            <w:tcBorders>
              <w:right w:val="nil"/>
            </w:tcBorders>
          </w:tcPr>
          <w:p w14:paraId="5EE584FA" w14:textId="77777777" w:rsidR="00104DA5" w:rsidRPr="00EC5BC0" w:rsidRDefault="00104DA5" w:rsidP="00BD7013">
            <w:pPr>
              <w:pStyle w:val="TAR"/>
              <w:jc w:val="center"/>
              <w:rPr>
                <w:rFonts w:cs="Arial"/>
                <w:lang w:eastAsia="ja-JP"/>
              </w:rPr>
            </w:pPr>
            <w:r w:rsidRPr="00EC5BC0">
              <w:rPr>
                <w:rFonts w:cs="Arial"/>
                <w:lang w:eastAsia="en-US"/>
              </w:rPr>
              <w:t xml:space="preserve">2010 MHz </w:t>
            </w:r>
          </w:p>
        </w:tc>
        <w:tc>
          <w:tcPr>
            <w:tcW w:w="371" w:type="dxa"/>
            <w:tcBorders>
              <w:left w:val="nil"/>
              <w:right w:val="nil"/>
            </w:tcBorders>
          </w:tcPr>
          <w:p w14:paraId="262B40C4"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4605FCA" w14:textId="77777777" w:rsidR="00104DA5" w:rsidRPr="00EC5BC0" w:rsidRDefault="00104DA5" w:rsidP="00BD7013">
            <w:pPr>
              <w:pStyle w:val="TAR"/>
              <w:jc w:val="center"/>
              <w:rPr>
                <w:rFonts w:cs="Arial"/>
                <w:lang w:eastAsia="ja-JP"/>
              </w:rPr>
            </w:pPr>
            <w:r w:rsidRPr="00EC5BC0">
              <w:rPr>
                <w:rFonts w:cs="Arial"/>
                <w:lang w:eastAsia="en-US"/>
              </w:rPr>
              <w:t>2025 MHz</w:t>
            </w:r>
          </w:p>
        </w:tc>
        <w:tc>
          <w:tcPr>
            <w:tcW w:w="1232" w:type="dxa"/>
          </w:tcPr>
          <w:p w14:paraId="6047B840"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721D7739" w14:textId="77777777" w:rsidTr="006D5290">
        <w:trPr>
          <w:jc w:val="center"/>
        </w:trPr>
        <w:tc>
          <w:tcPr>
            <w:tcW w:w="1232" w:type="dxa"/>
          </w:tcPr>
          <w:p w14:paraId="1B3B9C7C" w14:textId="77777777" w:rsidR="00104DA5" w:rsidRPr="00EC5BC0" w:rsidRDefault="00104DA5" w:rsidP="00BD7013">
            <w:pPr>
              <w:pStyle w:val="TAR"/>
              <w:jc w:val="center"/>
              <w:rPr>
                <w:rFonts w:cs="Arial"/>
                <w:lang w:eastAsia="ja-JP"/>
              </w:rPr>
            </w:pPr>
            <w:r w:rsidRPr="00EC5BC0">
              <w:rPr>
                <w:rFonts w:cs="Arial"/>
                <w:lang w:eastAsia="en-US"/>
              </w:rPr>
              <w:t>35</w:t>
            </w:r>
          </w:p>
        </w:tc>
        <w:tc>
          <w:tcPr>
            <w:tcW w:w="1233" w:type="dxa"/>
            <w:tcBorders>
              <w:right w:val="nil"/>
            </w:tcBorders>
          </w:tcPr>
          <w:p w14:paraId="58EF0A53"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656C04B7"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7BFDD644"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5411DD39"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371" w:type="dxa"/>
            <w:tcBorders>
              <w:left w:val="nil"/>
              <w:right w:val="nil"/>
            </w:tcBorders>
          </w:tcPr>
          <w:p w14:paraId="4C60AA8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337BAAB5"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Pr>
          <w:p w14:paraId="2A50A02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1ECCB103" w14:textId="77777777" w:rsidTr="006D5290">
        <w:trPr>
          <w:jc w:val="center"/>
        </w:trPr>
        <w:tc>
          <w:tcPr>
            <w:tcW w:w="1232" w:type="dxa"/>
          </w:tcPr>
          <w:p w14:paraId="6F73AB3B" w14:textId="77777777" w:rsidR="00104DA5" w:rsidRPr="00EC5BC0" w:rsidRDefault="00104DA5" w:rsidP="00BD7013">
            <w:pPr>
              <w:pStyle w:val="TAR"/>
              <w:jc w:val="center"/>
              <w:rPr>
                <w:rFonts w:cs="Arial"/>
                <w:lang w:eastAsia="ja-JP"/>
              </w:rPr>
            </w:pPr>
            <w:r w:rsidRPr="00EC5BC0">
              <w:rPr>
                <w:rFonts w:cs="Arial"/>
                <w:lang w:eastAsia="en-US"/>
              </w:rPr>
              <w:t>36</w:t>
            </w:r>
          </w:p>
        </w:tc>
        <w:tc>
          <w:tcPr>
            <w:tcW w:w="1233" w:type="dxa"/>
            <w:tcBorders>
              <w:right w:val="nil"/>
            </w:tcBorders>
          </w:tcPr>
          <w:p w14:paraId="437CFB6E"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517" w:type="dxa"/>
            <w:tcBorders>
              <w:left w:val="nil"/>
              <w:right w:val="nil"/>
            </w:tcBorders>
          </w:tcPr>
          <w:p w14:paraId="2CC694B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42E2B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Borders>
              <w:right w:val="nil"/>
            </w:tcBorders>
          </w:tcPr>
          <w:p w14:paraId="7600DBA6"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9F7669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3278F4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Pr>
          <w:p w14:paraId="5FB0DAF4"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EBF5EBE" w14:textId="77777777" w:rsidTr="006D5290">
        <w:trPr>
          <w:jc w:val="center"/>
        </w:trPr>
        <w:tc>
          <w:tcPr>
            <w:tcW w:w="1232" w:type="dxa"/>
          </w:tcPr>
          <w:p w14:paraId="2DAF88EC" w14:textId="77777777" w:rsidR="00104DA5" w:rsidRPr="00EC5BC0" w:rsidRDefault="00104DA5" w:rsidP="00BD7013">
            <w:pPr>
              <w:pStyle w:val="TAR"/>
              <w:jc w:val="center"/>
              <w:rPr>
                <w:rFonts w:cs="Arial"/>
                <w:lang w:eastAsia="ja-JP"/>
              </w:rPr>
            </w:pPr>
            <w:r w:rsidRPr="00EC5BC0">
              <w:rPr>
                <w:rFonts w:cs="Arial"/>
                <w:lang w:eastAsia="en-US"/>
              </w:rPr>
              <w:t>37</w:t>
            </w:r>
          </w:p>
        </w:tc>
        <w:tc>
          <w:tcPr>
            <w:tcW w:w="1233" w:type="dxa"/>
            <w:tcBorders>
              <w:right w:val="nil"/>
            </w:tcBorders>
          </w:tcPr>
          <w:p w14:paraId="42248E7D"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517" w:type="dxa"/>
            <w:tcBorders>
              <w:left w:val="nil"/>
              <w:right w:val="nil"/>
            </w:tcBorders>
          </w:tcPr>
          <w:p w14:paraId="0F7B399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055C0F39"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Borders>
              <w:right w:val="nil"/>
            </w:tcBorders>
          </w:tcPr>
          <w:p w14:paraId="37C0C33E"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371" w:type="dxa"/>
            <w:tcBorders>
              <w:left w:val="nil"/>
              <w:right w:val="nil"/>
            </w:tcBorders>
          </w:tcPr>
          <w:p w14:paraId="790EEA93"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C4A0D6D"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Pr>
          <w:p w14:paraId="4FF1EA89"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229E8CD2" w14:textId="77777777" w:rsidTr="006D5290">
        <w:trPr>
          <w:jc w:val="center"/>
        </w:trPr>
        <w:tc>
          <w:tcPr>
            <w:tcW w:w="1232" w:type="dxa"/>
          </w:tcPr>
          <w:p w14:paraId="5EA251C0" w14:textId="77777777" w:rsidR="00104DA5" w:rsidRPr="00EC5BC0" w:rsidRDefault="00104DA5" w:rsidP="00BD7013">
            <w:pPr>
              <w:pStyle w:val="TAR"/>
              <w:jc w:val="center"/>
              <w:rPr>
                <w:rFonts w:cs="Arial"/>
                <w:lang w:eastAsia="ja-JP"/>
              </w:rPr>
            </w:pPr>
            <w:r w:rsidRPr="00EC5BC0">
              <w:rPr>
                <w:rFonts w:cs="Arial"/>
                <w:lang w:eastAsia="en-US"/>
              </w:rPr>
              <w:t>38</w:t>
            </w:r>
          </w:p>
        </w:tc>
        <w:tc>
          <w:tcPr>
            <w:tcW w:w="1233" w:type="dxa"/>
            <w:tcBorders>
              <w:right w:val="nil"/>
            </w:tcBorders>
          </w:tcPr>
          <w:p w14:paraId="14270B78"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517" w:type="dxa"/>
            <w:tcBorders>
              <w:left w:val="nil"/>
              <w:right w:val="nil"/>
            </w:tcBorders>
          </w:tcPr>
          <w:p w14:paraId="38EFB0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E51B612"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Borders>
              <w:right w:val="nil"/>
            </w:tcBorders>
          </w:tcPr>
          <w:p w14:paraId="7FC2BF81"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371" w:type="dxa"/>
            <w:tcBorders>
              <w:left w:val="nil"/>
              <w:right w:val="nil"/>
            </w:tcBorders>
          </w:tcPr>
          <w:p w14:paraId="6D39B87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659533"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Pr>
          <w:p w14:paraId="0619B0C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7C48BD2" w14:textId="77777777" w:rsidTr="006D5290">
        <w:trPr>
          <w:jc w:val="center"/>
        </w:trPr>
        <w:tc>
          <w:tcPr>
            <w:tcW w:w="1232" w:type="dxa"/>
          </w:tcPr>
          <w:p w14:paraId="378D0A50" w14:textId="77777777" w:rsidR="00104DA5" w:rsidRPr="00EC5BC0" w:rsidRDefault="00104DA5" w:rsidP="00BD7013">
            <w:pPr>
              <w:pStyle w:val="TAR"/>
              <w:jc w:val="center"/>
              <w:rPr>
                <w:rFonts w:cs="Arial"/>
                <w:lang w:eastAsia="ja-JP"/>
              </w:rPr>
            </w:pPr>
            <w:r w:rsidRPr="00EC5BC0">
              <w:rPr>
                <w:rFonts w:cs="Arial"/>
                <w:lang w:eastAsia="en-US"/>
              </w:rPr>
              <w:t>39</w:t>
            </w:r>
          </w:p>
        </w:tc>
        <w:tc>
          <w:tcPr>
            <w:tcW w:w="1233" w:type="dxa"/>
            <w:tcBorders>
              <w:right w:val="nil"/>
            </w:tcBorders>
          </w:tcPr>
          <w:p w14:paraId="38D1777B"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517" w:type="dxa"/>
            <w:tcBorders>
              <w:left w:val="nil"/>
              <w:right w:val="nil"/>
            </w:tcBorders>
          </w:tcPr>
          <w:p w14:paraId="56E16A0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20AE295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54741C42"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371" w:type="dxa"/>
            <w:tcBorders>
              <w:left w:val="nil"/>
              <w:right w:val="nil"/>
            </w:tcBorders>
          </w:tcPr>
          <w:p w14:paraId="056CF84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07D8FA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Pr>
          <w:p w14:paraId="2BFC43DF"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65316538" w14:textId="77777777" w:rsidTr="006D5290">
        <w:trPr>
          <w:jc w:val="center"/>
        </w:trPr>
        <w:tc>
          <w:tcPr>
            <w:tcW w:w="1232" w:type="dxa"/>
          </w:tcPr>
          <w:p w14:paraId="1A34A78C" w14:textId="77777777" w:rsidR="00104DA5" w:rsidRPr="00EC5BC0" w:rsidRDefault="00104DA5" w:rsidP="00BD7013">
            <w:pPr>
              <w:pStyle w:val="TAR"/>
              <w:jc w:val="center"/>
              <w:rPr>
                <w:rFonts w:cs="Arial"/>
                <w:lang w:eastAsia="ja-JP"/>
              </w:rPr>
            </w:pPr>
            <w:r w:rsidRPr="00EC5BC0">
              <w:rPr>
                <w:rFonts w:cs="Arial"/>
                <w:lang w:eastAsia="en-US"/>
              </w:rPr>
              <w:t>40</w:t>
            </w:r>
          </w:p>
        </w:tc>
        <w:tc>
          <w:tcPr>
            <w:tcW w:w="1233" w:type="dxa"/>
            <w:tcBorders>
              <w:right w:val="nil"/>
            </w:tcBorders>
          </w:tcPr>
          <w:p w14:paraId="710C586F"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517" w:type="dxa"/>
            <w:tcBorders>
              <w:left w:val="nil"/>
              <w:right w:val="nil"/>
            </w:tcBorders>
          </w:tcPr>
          <w:p w14:paraId="01A98B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05838DC"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Borders>
              <w:right w:val="nil"/>
            </w:tcBorders>
          </w:tcPr>
          <w:p w14:paraId="338A2797"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371" w:type="dxa"/>
            <w:tcBorders>
              <w:left w:val="nil"/>
              <w:right w:val="nil"/>
            </w:tcBorders>
          </w:tcPr>
          <w:p w14:paraId="561D9EBA"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95F1B5D"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Pr>
          <w:p w14:paraId="60A997C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4DDDF165" w14:textId="77777777" w:rsidTr="006D5290">
        <w:trPr>
          <w:jc w:val="center"/>
        </w:trPr>
        <w:tc>
          <w:tcPr>
            <w:tcW w:w="1232" w:type="dxa"/>
          </w:tcPr>
          <w:p w14:paraId="3304F5B4" w14:textId="77777777" w:rsidR="00FC69A1" w:rsidRPr="00EC5BC0" w:rsidRDefault="00FC69A1" w:rsidP="00BD7013">
            <w:pPr>
              <w:pStyle w:val="TAR"/>
              <w:jc w:val="center"/>
              <w:rPr>
                <w:rFonts w:cs="Arial"/>
                <w:lang w:eastAsia="en-US"/>
              </w:rPr>
            </w:pPr>
            <w:r w:rsidRPr="00EC5BC0">
              <w:rPr>
                <w:rFonts w:cs="Arial"/>
                <w:lang w:eastAsia="en-US"/>
              </w:rPr>
              <w:t>41</w:t>
            </w:r>
          </w:p>
        </w:tc>
        <w:tc>
          <w:tcPr>
            <w:tcW w:w="1233" w:type="dxa"/>
            <w:tcBorders>
              <w:right w:val="nil"/>
            </w:tcBorders>
          </w:tcPr>
          <w:p w14:paraId="6052C47E"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517" w:type="dxa"/>
            <w:tcBorders>
              <w:left w:val="nil"/>
              <w:right w:val="nil"/>
            </w:tcBorders>
          </w:tcPr>
          <w:p w14:paraId="62490843"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26CEE129"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Borders>
              <w:right w:val="nil"/>
            </w:tcBorders>
          </w:tcPr>
          <w:p w14:paraId="69A0AE2B"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371" w:type="dxa"/>
            <w:tcBorders>
              <w:left w:val="nil"/>
              <w:right w:val="nil"/>
            </w:tcBorders>
          </w:tcPr>
          <w:p w14:paraId="5446A460"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351CE146"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Pr>
          <w:p w14:paraId="2FFB1193" w14:textId="77777777" w:rsidR="00FC69A1" w:rsidRPr="00EC5BC0" w:rsidRDefault="00FC69A1" w:rsidP="00BD7013">
            <w:pPr>
              <w:pStyle w:val="TAR"/>
              <w:jc w:val="center"/>
              <w:rPr>
                <w:rFonts w:cs="Arial"/>
                <w:lang w:eastAsia="ja-JP"/>
              </w:rPr>
            </w:pPr>
            <w:r w:rsidRPr="00EC5BC0">
              <w:rPr>
                <w:rFonts w:cs="Arial"/>
                <w:lang w:eastAsia="en-US"/>
              </w:rPr>
              <w:t>TDD</w:t>
            </w:r>
          </w:p>
        </w:tc>
      </w:tr>
      <w:tr w:rsidR="00EC5BC0" w:rsidRPr="00EC5BC0" w14:paraId="379B9611" w14:textId="77777777" w:rsidTr="006D5290">
        <w:trPr>
          <w:jc w:val="center"/>
        </w:trPr>
        <w:tc>
          <w:tcPr>
            <w:tcW w:w="1232" w:type="dxa"/>
          </w:tcPr>
          <w:p w14:paraId="568283FC" w14:textId="77777777" w:rsidR="001663D2" w:rsidRPr="00EC5BC0" w:rsidRDefault="001663D2" w:rsidP="00DC3DDE">
            <w:pPr>
              <w:pStyle w:val="TAR"/>
              <w:jc w:val="center"/>
              <w:rPr>
                <w:rFonts w:cs="Arial"/>
                <w:lang w:eastAsia="en-US"/>
              </w:rPr>
            </w:pPr>
            <w:r w:rsidRPr="00EC5BC0">
              <w:rPr>
                <w:rFonts w:cs="Arial"/>
                <w:lang w:eastAsia="en-US"/>
              </w:rPr>
              <w:t>42</w:t>
            </w:r>
          </w:p>
        </w:tc>
        <w:tc>
          <w:tcPr>
            <w:tcW w:w="1233" w:type="dxa"/>
            <w:tcBorders>
              <w:right w:val="nil"/>
            </w:tcBorders>
          </w:tcPr>
          <w:p w14:paraId="680E41A5"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517" w:type="dxa"/>
            <w:tcBorders>
              <w:left w:val="nil"/>
              <w:right w:val="nil"/>
            </w:tcBorders>
          </w:tcPr>
          <w:p w14:paraId="05F954C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934FC40"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Borders>
              <w:right w:val="nil"/>
            </w:tcBorders>
          </w:tcPr>
          <w:p w14:paraId="10BE0D6D"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371" w:type="dxa"/>
            <w:tcBorders>
              <w:left w:val="nil"/>
              <w:right w:val="nil"/>
            </w:tcBorders>
          </w:tcPr>
          <w:p w14:paraId="6615D0D5"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6DF96B18"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Pr>
          <w:p w14:paraId="148E7141"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15E5261E" w14:textId="77777777" w:rsidTr="006D5290">
        <w:trPr>
          <w:jc w:val="center"/>
        </w:trPr>
        <w:tc>
          <w:tcPr>
            <w:tcW w:w="1232" w:type="dxa"/>
          </w:tcPr>
          <w:p w14:paraId="66D8E0A4" w14:textId="77777777" w:rsidR="001663D2" w:rsidRPr="00EC5BC0" w:rsidRDefault="001663D2" w:rsidP="00DC3DDE">
            <w:pPr>
              <w:pStyle w:val="TAR"/>
              <w:jc w:val="center"/>
              <w:rPr>
                <w:rFonts w:cs="Arial"/>
                <w:lang w:eastAsia="en-US"/>
              </w:rPr>
            </w:pPr>
            <w:r w:rsidRPr="00EC5BC0">
              <w:rPr>
                <w:rFonts w:cs="Arial"/>
                <w:lang w:eastAsia="en-US"/>
              </w:rPr>
              <w:t>43</w:t>
            </w:r>
          </w:p>
        </w:tc>
        <w:tc>
          <w:tcPr>
            <w:tcW w:w="1233" w:type="dxa"/>
            <w:tcBorders>
              <w:right w:val="nil"/>
            </w:tcBorders>
          </w:tcPr>
          <w:p w14:paraId="292EE4F2"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517" w:type="dxa"/>
            <w:tcBorders>
              <w:left w:val="nil"/>
              <w:right w:val="nil"/>
            </w:tcBorders>
          </w:tcPr>
          <w:p w14:paraId="0711EAF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556EB68E"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Borders>
              <w:right w:val="nil"/>
            </w:tcBorders>
          </w:tcPr>
          <w:p w14:paraId="135E365D"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371" w:type="dxa"/>
            <w:tcBorders>
              <w:left w:val="nil"/>
              <w:right w:val="nil"/>
            </w:tcBorders>
          </w:tcPr>
          <w:p w14:paraId="205839EC"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73B2C5AF"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Pr>
          <w:p w14:paraId="2C56B832"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2E43584D" w14:textId="77777777" w:rsidTr="006D5290">
        <w:trPr>
          <w:jc w:val="center"/>
        </w:trPr>
        <w:tc>
          <w:tcPr>
            <w:tcW w:w="1232" w:type="dxa"/>
          </w:tcPr>
          <w:p w14:paraId="12F3F91C" w14:textId="77777777" w:rsidR="0056359E" w:rsidRPr="00EC5BC0" w:rsidRDefault="0056359E" w:rsidP="000244C0">
            <w:pPr>
              <w:pStyle w:val="TAR"/>
              <w:jc w:val="center"/>
              <w:rPr>
                <w:rFonts w:cs="Arial"/>
                <w:lang w:eastAsia="en-US"/>
              </w:rPr>
            </w:pPr>
            <w:r w:rsidRPr="00EC5BC0">
              <w:rPr>
                <w:rFonts w:cs="Arial"/>
                <w:lang w:eastAsia="en-US"/>
              </w:rPr>
              <w:t>44</w:t>
            </w:r>
          </w:p>
        </w:tc>
        <w:tc>
          <w:tcPr>
            <w:tcW w:w="1233" w:type="dxa"/>
            <w:tcBorders>
              <w:right w:val="nil"/>
            </w:tcBorders>
          </w:tcPr>
          <w:p w14:paraId="34A86118"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517" w:type="dxa"/>
            <w:tcBorders>
              <w:left w:val="nil"/>
              <w:right w:val="nil"/>
            </w:tcBorders>
          </w:tcPr>
          <w:p w14:paraId="3AA198DB"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6471D9CE"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Borders>
              <w:right w:val="nil"/>
            </w:tcBorders>
          </w:tcPr>
          <w:p w14:paraId="7EBDA247"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371" w:type="dxa"/>
            <w:tcBorders>
              <w:left w:val="nil"/>
              <w:right w:val="nil"/>
            </w:tcBorders>
          </w:tcPr>
          <w:p w14:paraId="4C0773F4"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54F842B6"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Pr>
          <w:p w14:paraId="53242F9C" w14:textId="77777777" w:rsidR="0056359E" w:rsidRPr="00EC5BC0" w:rsidRDefault="0056359E" w:rsidP="000244C0">
            <w:pPr>
              <w:pStyle w:val="TAR"/>
              <w:jc w:val="center"/>
              <w:rPr>
                <w:rFonts w:cs="Arial"/>
                <w:lang w:eastAsia="en-US"/>
              </w:rPr>
            </w:pPr>
            <w:r w:rsidRPr="00EC5BC0">
              <w:rPr>
                <w:rFonts w:cs="Arial"/>
                <w:lang w:eastAsia="en-US"/>
              </w:rPr>
              <w:t>TDD</w:t>
            </w:r>
          </w:p>
        </w:tc>
      </w:tr>
      <w:tr w:rsidR="00EC5BC0" w:rsidRPr="00EC5BC0" w14:paraId="0F1D9A82" w14:textId="77777777" w:rsidTr="006D5290">
        <w:trPr>
          <w:jc w:val="center"/>
        </w:trPr>
        <w:tc>
          <w:tcPr>
            <w:tcW w:w="1232" w:type="dxa"/>
          </w:tcPr>
          <w:p w14:paraId="689F59A3" w14:textId="77777777" w:rsidR="006D5290" w:rsidRPr="00EC5BC0" w:rsidRDefault="006D5290" w:rsidP="000244C0">
            <w:pPr>
              <w:pStyle w:val="TAR"/>
              <w:jc w:val="center"/>
              <w:rPr>
                <w:rFonts w:cs="Arial"/>
                <w:lang w:eastAsia="en-US"/>
              </w:rPr>
            </w:pPr>
            <w:r w:rsidRPr="00EC5BC0">
              <w:rPr>
                <w:rFonts w:cs="Arial"/>
                <w:lang w:eastAsia="en-US"/>
              </w:rPr>
              <w:t>4</w:t>
            </w:r>
            <w:r w:rsidRPr="00EC5BC0">
              <w:rPr>
                <w:rFonts w:cs="Arial"/>
                <w:lang w:eastAsia="zh-CN"/>
              </w:rPr>
              <w:t>5</w:t>
            </w:r>
          </w:p>
        </w:tc>
        <w:tc>
          <w:tcPr>
            <w:tcW w:w="1233" w:type="dxa"/>
            <w:tcBorders>
              <w:right w:val="nil"/>
            </w:tcBorders>
          </w:tcPr>
          <w:p w14:paraId="443EAFFC"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517" w:type="dxa"/>
            <w:tcBorders>
              <w:left w:val="nil"/>
              <w:right w:val="nil"/>
            </w:tcBorders>
          </w:tcPr>
          <w:p w14:paraId="33F2345C"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6DCF70C8"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Borders>
              <w:right w:val="nil"/>
            </w:tcBorders>
          </w:tcPr>
          <w:p w14:paraId="4A268DCF"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371" w:type="dxa"/>
            <w:tcBorders>
              <w:left w:val="nil"/>
              <w:right w:val="nil"/>
            </w:tcBorders>
          </w:tcPr>
          <w:p w14:paraId="441B206E"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5FB7FAD2"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Pr>
          <w:p w14:paraId="301E227B" w14:textId="77777777" w:rsidR="006D5290" w:rsidRPr="00EC5BC0" w:rsidRDefault="006D5290" w:rsidP="000244C0">
            <w:pPr>
              <w:pStyle w:val="TAR"/>
              <w:jc w:val="center"/>
              <w:rPr>
                <w:rFonts w:cs="Arial"/>
                <w:lang w:eastAsia="en-US"/>
              </w:rPr>
            </w:pPr>
            <w:r w:rsidRPr="00EC5BC0">
              <w:rPr>
                <w:rFonts w:cs="Arial"/>
                <w:lang w:eastAsia="en-US"/>
              </w:rPr>
              <w:t>TDD</w:t>
            </w:r>
          </w:p>
        </w:tc>
      </w:tr>
      <w:tr w:rsidR="00EC5BC0" w:rsidRPr="00EC5BC0" w14:paraId="2E494BFD" w14:textId="77777777" w:rsidTr="00C81D8E">
        <w:trPr>
          <w:jc w:val="center"/>
        </w:trPr>
        <w:tc>
          <w:tcPr>
            <w:tcW w:w="1232" w:type="dxa"/>
          </w:tcPr>
          <w:p w14:paraId="7DBD2E30" w14:textId="77777777" w:rsidR="003A5B61" w:rsidRPr="00EC5BC0" w:rsidRDefault="003A5B61" w:rsidP="00C81D8E">
            <w:pPr>
              <w:pStyle w:val="TAR"/>
              <w:jc w:val="center"/>
              <w:rPr>
                <w:rFonts w:cs="Arial"/>
                <w:lang w:eastAsia="en-US"/>
              </w:rPr>
            </w:pPr>
            <w:r w:rsidRPr="00EC5BC0">
              <w:rPr>
                <w:rFonts w:cs="Arial"/>
                <w:lang w:eastAsia="zh-CN"/>
              </w:rPr>
              <w:t>46</w:t>
            </w:r>
          </w:p>
        </w:tc>
        <w:tc>
          <w:tcPr>
            <w:tcW w:w="1233" w:type="dxa"/>
            <w:tcBorders>
              <w:right w:val="nil"/>
            </w:tcBorders>
          </w:tcPr>
          <w:p w14:paraId="5DA1D3C8"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 </w:t>
            </w:r>
          </w:p>
        </w:tc>
        <w:tc>
          <w:tcPr>
            <w:tcW w:w="517" w:type="dxa"/>
            <w:tcBorders>
              <w:left w:val="nil"/>
              <w:right w:val="nil"/>
            </w:tcBorders>
          </w:tcPr>
          <w:p w14:paraId="244692AC"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4275A35B"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Borders>
              <w:right w:val="nil"/>
            </w:tcBorders>
          </w:tcPr>
          <w:p w14:paraId="3608AFDA"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w:t>
            </w:r>
          </w:p>
        </w:tc>
        <w:tc>
          <w:tcPr>
            <w:tcW w:w="371" w:type="dxa"/>
            <w:tcBorders>
              <w:left w:val="nil"/>
              <w:right w:val="nil"/>
            </w:tcBorders>
          </w:tcPr>
          <w:p w14:paraId="064F1737"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233A445E"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Pr>
          <w:p w14:paraId="0D5D8425" w14:textId="77777777" w:rsidR="003A5B61" w:rsidRPr="00EC5BC0" w:rsidRDefault="003A5B61" w:rsidP="00C81D8E">
            <w:pPr>
              <w:pStyle w:val="TAC"/>
              <w:rPr>
                <w:rFonts w:cs="Arial"/>
                <w:lang w:eastAsia="en-US"/>
              </w:rPr>
            </w:pPr>
            <w:r w:rsidRPr="00EC5BC0">
              <w:rPr>
                <w:rFonts w:cs="Arial"/>
                <w:lang w:eastAsia="en-US"/>
              </w:rPr>
              <w:t>TDD</w:t>
            </w:r>
          </w:p>
          <w:p w14:paraId="57A3498B" w14:textId="77777777" w:rsidR="003A5B61" w:rsidRPr="00EC5BC0" w:rsidRDefault="003A5B61" w:rsidP="00C81D8E">
            <w:pPr>
              <w:pStyle w:val="TAR"/>
              <w:jc w:val="center"/>
              <w:rPr>
                <w:rFonts w:cs="Arial"/>
                <w:lang w:eastAsia="en-US"/>
              </w:rPr>
            </w:pPr>
            <w:r w:rsidRPr="00EC5BC0">
              <w:rPr>
                <w:rFonts w:cs="Arial"/>
                <w:lang w:eastAsia="en-US"/>
              </w:rPr>
              <w:t>(NOTE 3, NOTE 4)</w:t>
            </w:r>
          </w:p>
        </w:tc>
      </w:tr>
      <w:tr w:rsidR="00EC5BC0" w:rsidRPr="00EC5BC0" w14:paraId="722C9D5E" w14:textId="77777777" w:rsidTr="006D5290">
        <w:trPr>
          <w:jc w:val="center"/>
        </w:trPr>
        <w:tc>
          <w:tcPr>
            <w:tcW w:w="1232" w:type="dxa"/>
          </w:tcPr>
          <w:p w14:paraId="4CF4F15E" w14:textId="77777777" w:rsidR="00F43188" w:rsidRPr="00EC5BC0" w:rsidRDefault="00F43188" w:rsidP="000244C0">
            <w:pPr>
              <w:pStyle w:val="TAR"/>
              <w:jc w:val="center"/>
              <w:rPr>
                <w:rFonts w:cs="Arial"/>
                <w:lang w:eastAsia="en-US"/>
              </w:rPr>
            </w:pPr>
            <w:r w:rsidRPr="00EC5BC0">
              <w:rPr>
                <w:rFonts w:cs="Arial"/>
                <w:lang w:eastAsia="ja-JP"/>
              </w:rPr>
              <w:t>65</w:t>
            </w:r>
          </w:p>
        </w:tc>
        <w:tc>
          <w:tcPr>
            <w:tcW w:w="1233" w:type="dxa"/>
            <w:tcBorders>
              <w:right w:val="nil"/>
            </w:tcBorders>
            <w:vAlign w:val="center"/>
          </w:tcPr>
          <w:p w14:paraId="6BDC6F6C" w14:textId="77777777" w:rsidR="00F43188" w:rsidRPr="00EC5BC0" w:rsidRDefault="00F43188" w:rsidP="000244C0">
            <w:pPr>
              <w:pStyle w:val="TAR"/>
              <w:jc w:val="center"/>
              <w:rPr>
                <w:rFonts w:cs="Arial"/>
                <w:lang w:eastAsia="en-US"/>
              </w:rPr>
            </w:pPr>
            <w:r w:rsidRPr="00EC5BC0">
              <w:rPr>
                <w:rFonts w:cs="Arial"/>
                <w:lang w:eastAsia="en-US"/>
              </w:rPr>
              <w:t xml:space="preserve">1920 MHz </w:t>
            </w:r>
          </w:p>
        </w:tc>
        <w:tc>
          <w:tcPr>
            <w:tcW w:w="517" w:type="dxa"/>
            <w:tcBorders>
              <w:left w:val="nil"/>
              <w:right w:val="nil"/>
            </w:tcBorders>
          </w:tcPr>
          <w:p w14:paraId="02AB7EFE"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08339A63" w14:textId="77777777" w:rsidR="00F43188" w:rsidRPr="00EC5BC0" w:rsidRDefault="00F43188" w:rsidP="000244C0">
            <w:pPr>
              <w:pStyle w:val="TAR"/>
              <w:jc w:val="center"/>
              <w:rPr>
                <w:rFonts w:cs="Arial"/>
                <w:lang w:eastAsia="en-US"/>
              </w:rPr>
            </w:pPr>
            <w:r w:rsidRPr="00EC5BC0">
              <w:rPr>
                <w:rFonts w:cs="Arial"/>
                <w:lang w:eastAsia="ja-JP"/>
              </w:rPr>
              <w:t>2010</w:t>
            </w:r>
            <w:r w:rsidRPr="00EC5BC0">
              <w:rPr>
                <w:rFonts w:cs="Arial"/>
                <w:lang w:eastAsia="en-US"/>
              </w:rPr>
              <w:t xml:space="preserve"> MHz </w:t>
            </w:r>
          </w:p>
        </w:tc>
        <w:tc>
          <w:tcPr>
            <w:tcW w:w="1232" w:type="dxa"/>
            <w:tcBorders>
              <w:right w:val="nil"/>
            </w:tcBorders>
            <w:vAlign w:val="center"/>
          </w:tcPr>
          <w:p w14:paraId="3EB67FB7" w14:textId="77777777" w:rsidR="00F43188" w:rsidRPr="00EC5BC0" w:rsidRDefault="00F43188" w:rsidP="000244C0">
            <w:pPr>
              <w:pStyle w:val="TAR"/>
              <w:jc w:val="center"/>
              <w:rPr>
                <w:rFonts w:cs="Arial"/>
                <w:lang w:eastAsia="en-US"/>
              </w:rPr>
            </w:pPr>
            <w:r w:rsidRPr="00EC5BC0">
              <w:rPr>
                <w:rFonts w:cs="Arial"/>
                <w:lang w:eastAsia="en-US"/>
              </w:rPr>
              <w:t xml:space="preserve">2110 MHz  </w:t>
            </w:r>
          </w:p>
        </w:tc>
        <w:tc>
          <w:tcPr>
            <w:tcW w:w="371" w:type="dxa"/>
            <w:tcBorders>
              <w:left w:val="nil"/>
              <w:right w:val="nil"/>
            </w:tcBorders>
          </w:tcPr>
          <w:p w14:paraId="7A4E5F57"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2BAC95A7" w14:textId="77777777" w:rsidR="00F43188" w:rsidRPr="00EC5BC0" w:rsidRDefault="00F43188" w:rsidP="000244C0">
            <w:pPr>
              <w:pStyle w:val="TAR"/>
              <w:jc w:val="center"/>
              <w:rPr>
                <w:rFonts w:cs="Arial"/>
                <w:lang w:eastAsia="en-US"/>
              </w:rPr>
            </w:pPr>
            <w:r w:rsidRPr="00EC5BC0">
              <w:rPr>
                <w:rFonts w:cs="Arial"/>
                <w:lang w:eastAsia="en-US"/>
              </w:rPr>
              <w:t>2</w:t>
            </w:r>
            <w:r w:rsidRPr="00EC5BC0">
              <w:rPr>
                <w:rFonts w:cs="Arial"/>
                <w:lang w:eastAsia="ja-JP"/>
              </w:rPr>
              <w:t>200</w:t>
            </w:r>
            <w:r w:rsidRPr="00EC5BC0">
              <w:rPr>
                <w:rFonts w:cs="Arial"/>
                <w:lang w:eastAsia="en-US"/>
              </w:rPr>
              <w:t xml:space="preserve"> MHz</w:t>
            </w:r>
          </w:p>
        </w:tc>
        <w:tc>
          <w:tcPr>
            <w:tcW w:w="1232" w:type="dxa"/>
          </w:tcPr>
          <w:p w14:paraId="16F5E3B0" w14:textId="77777777" w:rsidR="00F43188" w:rsidRPr="00EC5BC0" w:rsidRDefault="00F43188" w:rsidP="000244C0">
            <w:pPr>
              <w:pStyle w:val="TAR"/>
              <w:jc w:val="center"/>
              <w:rPr>
                <w:rFonts w:cs="Arial"/>
                <w:lang w:eastAsia="en-US"/>
              </w:rPr>
            </w:pPr>
            <w:r w:rsidRPr="00EC5BC0">
              <w:rPr>
                <w:rFonts w:cs="Arial"/>
                <w:lang w:eastAsia="en-US"/>
              </w:rPr>
              <w:t>FDD</w:t>
            </w:r>
          </w:p>
        </w:tc>
      </w:tr>
      <w:tr w:rsidR="00EC5BC0" w:rsidRPr="00EC5BC0" w14:paraId="77639BA2" w14:textId="77777777" w:rsidTr="007B101D">
        <w:trPr>
          <w:jc w:val="center"/>
        </w:trPr>
        <w:tc>
          <w:tcPr>
            <w:tcW w:w="1232" w:type="dxa"/>
          </w:tcPr>
          <w:p w14:paraId="349E1576" w14:textId="77777777" w:rsidR="007E79E6" w:rsidRPr="00EC5BC0" w:rsidRDefault="007E79E6" w:rsidP="000244C0">
            <w:pPr>
              <w:pStyle w:val="TAR"/>
              <w:jc w:val="center"/>
              <w:rPr>
                <w:rFonts w:cs="Arial"/>
                <w:lang w:eastAsia="ja-JP"/>
              </w:rPr>
            </w:pPr>
            <w:r w:rsidRPr="00EC5BC0">
              <w:rPr>
                <w:rFonts w:cs="Arial"/>
                <w:lang w:eastAsia="en-US"/>
              </w:rPr>
              <w:t>66</w:t>
            </w:r>
          </w:p>
        </w:tc>
        <w:tc>
          <w:tcPr>
            <w:tcW w:w="1233" w:type="dxa"/>
            <w:tcBorders>
              <w:right w:val="nil"/>
            </w:tcBorders>
          </w:tcPr>
          <w:p w14:paraId="2FAA2284" w14:textId="77777777" w:rsidR="007E79E6" w:rsidRPr="00EC5BC0" w:rsidRDefault="007E79E6" w:rsidP="000244C0">
            <w:pPr>
              <w:pStyle w:val="TAR"/>
              <w:jc w:val="center"/>
              <w:rPr>
                <w:rFonts w:cs="Arial"/>
                <w:lang w:eastAsia="en-US"/>
              </w:rPr>
            </w:pPr>
            <w:r w:rsidRPr="00EC5BC0">
              <w:rPr>
                <w:rFonts w:cs="Arial"/>
                <w:lang w:eastAsia="en-US"/>
              </w:rPr>
              <w:t>1710 MHz</w:t>
            </w:r>
          </w:p>
        </w:tc>
        <w:tc>
          <w:tcPr>
            <w:tcW w:w="517" w:type="dxa"/>
            <w:tcBorders>
              <w:left w:val="nil"/>
              <w:right w:val="nil"/>
            </w:tcBorders>
          </w:tcPr>
          <w:p w14:paraId="2CFAE2D8"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2FDD377C" w14:textId="77777777" w:rsidR="007E79E6" w:rsidRPr="00EC5BC0" w:rsidRDefault="007E79E6" w:rsidP="000244C0">
            <w:pPr>
              <w:pStyle w:val="TAR"/>
              <w:jc w:val="center"/>
              <w:rPr>
                <w:rFonts w:cs="Arial"/>
                <w:lang w:eastAsia="ja-JP"/>
              </w:rPr>
            </w:pPr>
            <w:r w:rsidRPr="00EC5BC0">
              <w:rPr>
                <w:rFonts w:cs="Arial"/>
                <w:lang w:eastAsia="en-US"/>
              </w:rPr>
              <w:t>1780 MHz</w:t>
            </w:r>
          </w:p>
        </w:tc>
        <w:tc>
          <w:tcPr>
            <w:tcW w:w="1232" w:type="dxa"/>
            <w:tcBorders>
              <w:right w:val="nil"/>
            </w:tcBorders>
          </w:tcPr>
          <w:p w14:paraId="54A660AB" w14:textId="77777777" w:rsidR="007E79E6" w:rsidRPr="00EC5BC0" w:rsidRDefault="007E79E6" w:rsidP="000244C0">
            <w:pPr>
              <w:pStyle w:val="TAR"/>
              <w:jc w:val="center"/>
              <w:rPr>
                <w:rFonts w:cs="Arial"/>
                <w:lang w:eastAsia="en-US"/>
              </w:rPr>
            </w:pPr>
            <w:r w:rsidRPr="00EC5BC0">
              <w:rPr>
                <w:rFonts w:cs="Arial"/>
                <w:lang w:eastAsia="en-US"/>
              </w:rPr>
              <w:t>2110 MHz</w:t>
            </w:r>
          </w:p>
        </w:tc>
        <w:tc>
          <w:tcPr>
            <w:tcW w:w="371" w:type="dxa"/>
            <w:tcBorders>
              <w:left w:val="nil"/>
              <w:right w:val="nil"/>
            </w:tcBorders>
          </w:tcPr>
          <w:p w14:paraId="0DD76B0C"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1C32668E" w14:textId="77777777" w:rsidR="007E79E6" w:rsidRPr="00EC5BC0" w:rsidRDefault="007E79E6" w:rsidP="000244C0">
            <w:pPr>
              <w:pStyle w:val="TAR"/>
              <w:jc w:val="center"/>
              <w:rPr>
                <w:rFonts w:cs="Arial"/>
                <w:lang w:eastAsia="en-US"/>
              </w:rPr>
            </w:pPr>
            <w:r w:rsidRPr="00EC5BC0">
              <w:rPr>
                <w:rFonts w:cs="Arial"/>
                <w:lang w:eastAsia="en-US"/>
              </w:rPr>
              <w:t>2200 MHz</w:t>
            </w:r>
          </w:p>
        </w:tc>
        <w:tc>
          <w:tcPr>
            <w:tcW w:w="1232" w:type="dxa"/>
          </w:tcPr>
          <w:p w14:paraId="54951C18" w14:textId="77777777" w:rsidR="007E79E6" w:rsidRPr="00EC5BC0" w:rsidRDefault="007E79E6" w:rsidP="000244C0">
            <w:pPr>
              <w:pStyle w:val="TAR"/>
              <w:jc w:val="center"/>
              <w:rPr>
                <w:rFonts w:cs="Arial"/>
                <w:lang w:eastAsia="en-US"/>
              </w:rPr>
            </w:pPr>
            <w:r w:rsidRPr="00EC5BC0">
              <w:rPr>
                <w:rFonts w:cs="Arial"/>
                <w:lang w:eastAsia="en-US"/>
              </w:rPr>
              <w:t xml:space="preserve">FDD  (NOTE </w:t>
            </w:r>
            <w:r w:rsidR="003A5B61" w:rsidRPr="00EC5BC0">
              <w:rPr>
                <w:rFonts w:cs="Arial"/>
                <w:lang w:eastAsia="en-US"/>
              </w:rPr>
              <w:t>5</w:t>
            </w:r>
            <w:r w:rsidRPr="00EC5BC0">
              <w:rPr>
                <w:rFonts w:cs="Arial"/>
                <w:lang w:eastAsia="en-US"/>
              </w:rPr>
              <w:t>)</w:t>
            </w:r>
          </w:p>
        </w:tc>
      </w:tr>
      <w:tr w:rsidR="00EC5BC0" w:rsidRPr="00EC5BC0" w14:paraId="6173670C" w14:textId="77777777" w:rsidTr="006D5290">
        <w:trPr>
          <w:jc w:val="center"/>
        </w:trPr>
        <w:tc>
          <w:tcPr>
            <w:tcW w:w="1232" w:type="dxa"/>
          </w:tcPr>
          <w:p w14:paraId="43568AAA" w14:textId="77777777" w:rsidR="00125B2A" w:rsidRPr="00EC5BC0" w:rsidRDefault="00125B2A" w:rsidP="000244C0">
            <w:pPr>
              <w:pStyle w:val="TAR"/>
              <w:jc w:val="center"/>
              <w:rPr>
                <w:rFonts w:cs="Arial"/>
                <w:lang w:eastAsia="ja-JP"/>
              </w:rPr>
            </w:pPr>
            <w:r w:rsidRPr="00EC5BC0">
              <w:rPr>
                <w:rFonts w:cs="Arial"/>
                <w:lang w:eastAsia="en-US"/>
              </w:rPr>
              <w:t>67</w:t>
            </w:r>
          </w:p>
        </w:tc>
        <w:tc>
          <w:tcPr>
            <w:tcW w:w="1233" w:type="dxa"/>
            <w:tcBorders>
              <w:right w:val="nil"/>
            </w:tcBorders>
          </w:tcPr>
          <w:p w14:paraId="6A127C7D" w14:textId="77777777" w:rsidR="00125B2A" w:rsidRPr="00EC5BC0" w:rsidRDefault="00125B2A" w:rsidP="000244C0">
            <w:pPr>
              <w:pStyle w:val="TAR"/>
              <w:jc w:val="center"/>
              <w:rPr>
                <w:rFonts w:cs="Arial"/>
                <w:lang w:eastAsia="en-US"/>
              </w:rPr>
            </w:pPr>
          </w:p>
        </w:tc>
        <w:tc>
          <w:tcPr>
            <w:tcW w:w="517" w:type="dxa"/>
            <w:tcBorders>
              <w:left w:val="nil"/>
              <w:right w:val="nil"/>
            </w:tcBorders>
          </w:tcPr>
          <w:p w14:paraId="623EB45B" w14:textId="77777777" w:rsidR="00125B2A" w:rsidRPr="00EC5BC0" w:rsidRDefault="00125B2A" w:rsidP="000244C0">
            <w:pPr>
              <w:pStyle w:val="TAR"/>
              <w:jc w:val="center"/>
              <w:rPr>
                <w:rFonts w:cs="Arial"/>
                <w:lang w:eastAsia="en-US"/>
              </w:rPr>
            </w:pPr>
            <w:r w:rsidRPr="00EC5BC0">
              <w:rPr>
                <w:rFonts w:cs="Arial"/>
                <w:lang w:eastAsia="ja-JP"/>
              </w:rPr>
              <w:t>N/A</w:t>
            </w:r>
          </w:p>
        </w:tc>
        <w:tc>
          <w:tcPr>
            <w:tcW w:w="1232" w:type="dxa"/>
            <w:tcBorders>
              <w:left w:val="nil"/>
            </w:tcBorders>
          </w:tcPr>
          <w:p w14:paraId="1A99E4F2" w14:textId="77777777" w:rsidR="00125B2A" w:rsidRPr="00EC5BC0" w:rsidRDefault="00125B2A" w:rsidP="00125B2A">
            <w:pPr>
              <w:pStyle w:val="TAR"/>
              <w:jc w:val="left"/>
              <w:rPr>
                <w:rFonts w:cs="Arial"/>
                <w:lang w:eastAsia="ja-JP"/>
              </w:rPr>
            </w:pPr>
          </w:p>
        </w:tc>
        <w:tc>
          <w:tcPr>
            <w:tcW w:w="1232" w:type="dxa"/>
            <w:tcBorders>
              <w:right w:val="nil"/>
            </w:tcBorders>
          </w:tcPr>
          <w:p w14:paraId="1CF0E23F" w14:textId="77777777" w:rsidR="00125B2A" w:rsidRPr="00EC5BC0" w:rsidRDefault="00125B2A" w:rsidP="000244C0">
            <w:pPr>
              <w:pStyle w:val="TAR"/>
              <w:jc w:val="center"/>
              <w:rPr>
                <w:rFonts w:cs="Arial"/>
                <w:lang w:eastAsia="en-US"/>
              </w:rPr>
            </w:pPr>
            <w:r w:rsidRPr="00EC5BC0">
              <w:rPr>
                <w:rFonts w:cs="Arial"/>
                <w:lang w:eastAsia="en-US"/>
              </w:rPr>
              <w:t>738 MHz</w:t>
            </w:r>
          </w:p>
        </w:tc>
        <w:tc>
          <w:tcPr>
            <w:tcW w:w="371" w:type="dxa"/>
            <w:tcBorders>
              <w:left w:val="nil"/>
              <w:right w:val="nil"/>
            </w:tcBorders>
          </w:tcPr>
          <w:p w14:paraId="6024458E" w14:textId="77777777" w:rsidR="00125B2A" w:rsidRPr="00EC5BC0" w:rsidRDefault="00125B2A" w:rsidP="000244C0">
            <w:pPr>
              <w:pStyle w:val="TAR"/>
              <w:jc w:val="center"/>
              <w:rPr>
                <w:rFonts w:cs="Arial"/>
                <w:lang w:eastAsia="en-US"/>
              </w:rPr>
            </w:pPr>
            <w:r w:rsidRPr="00EC5BC0">
              <w:rPr>
                <w:rFonts w:cs="Arial"/>
                <w:lang w:eastAsia="en-US"/>
              </w:rPr>
              <w:t>–</w:t>
            </w:r>
          </w:p>
        </w:tc>
        <w:tc>
          <w:tcPr>
            <w:tcW w:w="1232" w:type="dxa"/>
            <w:tcBorders>
              <w:left w:val="nil"/>
            </w:tcBorders>
          </w:tcPr>
          <w:p w14:paraId="6A8D3B0A" w14:textId="77777777" w:rsidR="00125B2A" w:rsidRPr="00EC5BC0" w:rsidRDefault="00125B2A" w:rsidP="000244C0">
            <w:pPr>
              <w:pStyle w:val="TAR"/>
              <w:jc w:val="center"/>
              <w:rPr>
                <w:rFonts w:cs="Arial"/>
                <w:lang w:eastAsia="en-US"/>
              </w:rPr>
            </w:pPr>
            <w:r w:rsidRPr="00EC5BC0">
              <w:rPr>
                <w:rFonts w:cs="Arial"/>
                <w:lang w:eastAsia="en-US"/>
              </w:rPr>
              <w:t xml:space="preserve">758 MHz </w:t>
            </w:r>
          </w:p>
        </w:tc>
        <w:tc>
          <w:tcPr>
            <w:tcW w:w="1232" w:type="dxa"/>
          </w:tcPr>
          <w:p w14:paraId="471EE266" w14:textId="77777777" w:rsidR="00125B2A" w:rsidRPr="00EC5BC0" w:rsidRDefault="00125B2A" w:rsidP="00C937C6">
            <w:pPr>
              <w:pStyle w:val="TAR"/>
              <w:jc w:val="center"/>
              <w:rPr>
                <w:rFonts w:cs="Arial"/>
                <w:lang w:eastAsia="en-US"/>
              </w:rPr>
            </w:pPr>
            <w:r w:rsidRPr="00EC5BC0">
              <w:rPr>
                <w:rFonts w:cs="Arial"/>
                <w:lang w:eastAsia="en-US"/>
              </w:rPr>
              <w:t>FDD</w:t>
            </w:r>
          </w:p>
          <w:p w14:paraId="06E02EE3" w14:textId="77777777" w:rsidR="00125B2A" w:rsidRPr="00EC5BC0" w:rsidRDefault="00125B2A" w:rsidP="000244C0">
            <w:pPr>
              <w:pStyle w:val="TAR"/>
              <w:jc w:val="center"/>
              <w:rPr>
                <w:rFonts w:cs="Arial"/>
                <w:lang w:eastAsia="en-US"/>
              </w:rPr>
            </w:pPr>
            <w:r w:rsidRPr="00EC5BC0">
              <w:rPr>
                <w:rFonts w:cs="Arial"/>
                <w:lang w:eastAsia="en-US"/>
              </w:rPr>
              <w:t>(NOTE 2)</w:t>
            </w:r>
          </w:p>
        </w:tc>
      </w:tr>
      <w:tr w:rsidR="00EC5BC0" w:rsidRPr="00EC5BC0" w14:paraId="40DF9F9D" w14:textId="77777777" w:rsidTr="006D5290">
        <w:trPr>
          <w:jc w:val="center"/>
        </w:trPr>
        <w:tc>
          <w:tcPr>
            <w:tcW w:w="1232" w:type="dxa"/>
          </w:tcPr>
          <w:p w14:paraId="2345141F" w14:textId="77777777" w:rsidR="00C97CB2" w:rsidRPr="00EC5BC0" w:rsidRDefault="00C97CB2" w:rsidP="000244C0">
            <w:pPr>
              <w:pStyle w:val="TAR"/>
              <w:jc w:val="center"/>
              <w:rPr>
                <w:rFonts w:cs="Arial"/>
                <w:lang w:eastAsia="en-US"/>
              </w:rPr>
            </w:pPr>
            <w:r w:rsidRPr="00EC5BC0">
              <w:rPr>
                <w:rFonts w:cs="Arial"/>
                <w:lang w:eastAsia="en-US"/>
              </w:rPr>
              <w:t>68</w:t>
            </w:r>
          </w:p>
        </w:tc>
        <w:tc>
          <w:tcPr>
            <w:tcW w:w="1233" w:type="dxa"/>
            <w:tcBorders>
              <w:right w:val="nil"/>
            </w:tcBorders>
          </w:tcPr>
          <w:p w14:paraId="2C21BE28" w14:textId="77777777" w:rsidR="00C97CB2" w:rsidRPr="00EC5BC0" w:rsidRDefault="00C97CB2" w:rsidP="000244C0">
            <w:pPr>
              <w:pStyle w:val="TAR"/>
              <w:jc w:val="center"/>
              <w:rPr>
                <w:rFonts w:cs="Arial"/>
                <w:lang w:eastAsia="en-US"/>
              </w:rPr>
            </w:pPr>
            <w:r w:rsidRPr="00EC5BC0">
              <w:rPr>
                <w:rFonts w:cs="Arial"/>
                <w:lang w:eastAsia="en-US"/>
              </w:rPr>
              <w:t>698 MHz</w:t>
            </w:r>
          </w:p>
        </w:tc>
        <w:tc>
          <w:tcPr>
            <w:tcW w:w="517" w:type="dxa"/>
            <w:tcBorders>
              <w:left w:val="nil"/>
              <w:right w:val="nil"/>
            </w:tcBorders>
          </w:tcPr>
          <w:p w14:paraId="2588D6A8" w14:textId="77777777" w:rsidR="00C97CB2" w:rsidRPr="00EC5BC0" w:rsidRDefault="00C97CB2" w:rsidP="000244C0">
            <w:pPr>
              <w:pStyle w:val="TAR"/>
              <w:jc w:val="center"/>
              <w:rPr>
                <w:rFonts w:cs="Arial"/>
                <w:lang w:eastAsia="ja-JP"/>
              </w:rPr>
            </w:pPr>
            <w:r w:rsidRPr="00EC5BC0">
              <w:rPr>
                <w:rFonts w:cs="Arial"/>
                <w:lang w:eastAsia="en-US"/>
              </w:rPr>
              <w:t>–</w:t>
            </w:r>
          </w:p>
        </w:tc>
        <w:tc>
          <w:tcPr>
            <w:tcW w:w="1232" w:type="dxa"/>
            <w:tcBorders>
              <w:left w:val="nil"/>
            </w:tcBorders>
          </w:tcPr>
          <w:p w14:paraId="0D9FA182" w14:textId="77777777" w:rsidR="00C97CB2" w:rsidRPr="00EC5BC0" w:rsidRDefault="00C97CB2" w:rsidP="00125B2A">
            <w:pPr>
              <w:pStyle w:val="TAR"/>
              <w:jc w:val="left"/>
              <w:rPr>
                <w:rFonts w:cs="Arial"/>
                <w:lang w:eastAsia="ja-JP"/>
              </w:rPr>
            </w:pPr>
            <w:r w:rsidRPr="00EC5BC0">
              <w:rPr>
                <w:rFonts w:cs="Arial"/>
                <w:lang w:eastAsia="en-US"/>
              </w:rPr>
              <w:t>728 MHz</w:t>
            </w:r>
          </w:p>
        </w:tc>
        <w:tc>
          <w:tcPr>
            <w:tcW w:w="1232" w:type="dxa"/>
            <w:tcBorders>
              <w:right w:val="nil"/>
            </w:tcBorders>
          </w:tcPr>
          <w:p w14:paraId="4003ADBA" w14:textId="77777777" w:rsidR="00C97CB2" w:rsidRPr="00EC5BC0" w:rsidRDefault="00C97CB2" w:rsidP="000244C0">
            <w:pPr>
              <w:pStyle w:val="TAR"/>
              <w:jc w:val="center"/>
              <w:rPr>
                <w:rFonts w:cs="Arial"/>
                <w:lang w:eastAsia="en-US"/>
              </w:rPr>
            </w:pPr>
            <w:r w:rsidRPr="00EC5BC0">
              <w:rPr>
                <w:rFonts w:cs="Arial"/>
                <w:lang w:eastAsia="en-US"/>
              </w:rPr>
              <w:t>753 MHz</w:t>
            </w:r>
          </w:p>
        </w:tc>
        <w:tc>
          <w:tcPr>
            <w:tcW w:w="371" w:type="dxa"/>
            <w:tcBorders>
              <w:left w:val="nil"/>
              <w:right w:val="nil"/>
            </w:tcBorders>
          </w:tcPr>
          <w:p w14:paraId="682C8692" w14:textId="77777777" w:rsidR="00C97CB2" w:rsidRPr="00EC5BC0" w:rsidRDefault="00C97CB2" w:rsidP="000244C0">
            <w:pPr>
              <w:pStyle w:val="TAR"/>
              <w:jc w:val="center"/>
              <w:rPr>
                <w:rFonts w:cs="Arial"/>
                <w:lang w:eastAsia="en-US"/>
              </w:rPr>
            </w:pPr>
            <w:r w:rsidRPr="00EC5BC0">
              <w:rPr>
                <w:rFonts w:cs="Arial"/>
                <w:lang w:eastAsia="en-US"/>
              </w:rPr>
              <w:t>–</w:t>
            </w:r>
          </w:p>
        </w:tc>
        <w:tc>
          <w:tcPr>
            <w:tcW w:w="1232" w:type="dxa"/>
            <w:tcBorders>
              <w:left w:val="nil"/>
            </w:tcBorders>
          </w:tcPr>
          <w:p w14:paraId="0F336C41" w14:textId="77777777" w:rsidR="00C97CB2" w:rsidRPr="00EC5BC0" w:rsidRDefault="00C97CB2" w:rsidP="000244C0">
            <w:pPr>
              <w:pStyle w:val="TAR"/>
              <w:jc w:val="center"/>
              <w:rPr>
                <w:rFonts w:cs="Arial"/>
                <w:lang w:eastAsia="en-US"/>
              </w:rPr>
            </w:pPr>
            <w:r w:rsidRPr="00EC5BC0">
              <w:rPr>
                <w:rFonts w:cs="Arial"/>
                <w:lang w:eastAsia="en-US"/>
              </w:rPr>
              <w:t>783 MHz</w:t>
            </w:r>
          </w:p>
        </w:tc>
        <w:tc>
          <w:tcPr>
            <w:tcW w:w="1232" w:type="dxa"/>
          </w:tcPr>
          <w:p w14:paraId="42CCAB97" w14:textId="77777777" w:rsidR="00C97CB2" w:rsidRPr="00EC5BC0" w:rsidRDefault="00C97CB2" w:rsidP="00C937C6">
            <w:pPr>
              <w:pStyle w:val="TAR"/>
              <w:jc w:val="center"/>
              <w:rPr>
                <w:rFonts w:cs="Arial"/>
                <w:lang w:eastAsia="en-US"/>
              </w:rPr>
            </w:pPr>
            <w:r w:rsidRPr="00EC5BC0">
              <w:rPr>
                <w:rFonts w:cs="Arial"/>
                <w:lang w:eastAsia="en-US"/>
              </w:rPr>
              <w:t xml:space="preserve">FDD  </w:t>
            </w:r>
          </w:p>
        </w:tc>
      </w:tr>
      <w:tr w:rsidR="00104DA5" w:rsidRPr="00EC5BC0" w14:paraId="5B6AF6D4" w14:textId="77777777" w:rsidTr="006D5290">
        <w:trPr>
          <w:jc w:val="center"/>
        </w:trPr>
        <w:tc>
          <w:tcPr>
            <w:tcW w:w="8281" w:type="dxa"/>
            <w:gridSpan w:val="8"/>
          </w:tcPr>
          <w:p w14:paraId="5DFB291E" w14:textId="77777777" w:rsidR="0083513D" w:rsidRPr="00EC5BC0" w:rsidRDefault="00FB7DAB" w:rsidP="00FB7DAB">
            <w:pPr>
              <w:pStyle w:val="TAN"/>
              <w:rPr>
                <w:rFonts w:cs="Arial"/>
                <w:lang w:eastAsia="ja-JP"/>
              </w:rPr>
            </w:pPr>
            <w:r w:rsidRPr="00EC5BC0">
              <w:rPr>
                <w:rFonts w:cs="Arial"/>
                <w:lang w:eastAsia="ja-JP"/>
              </w:rPr>
              <w:t xml:space="preserve">NOTE </w:t>
            </w:r>
            <w:r w:rsidR="00104DA5" w:rsidRPr="00EC5BC0">
              <w:rPr>
                <w:rFonts w:cs="Arial"/>
                <w:lang w:eastAsia="ja-JP"/>
              </w:rPr>
              <w:t>1:</w:t>
            </w:r>
            <w:r w:rsidR="001663D2" w:rsidRPr="00EC5BC0">
              <w:rPr>
                <w:rFonts w:cs="Arial"/>
                <w:lang w:eastAsia="ja-JP"/>
              </w:rPr>
              <w:tab/>
            </w:r>
            <w:r w:rsidR="00104DA5" w:rsidRPr="00EC5BC0">
              <w:rPr>
                <w:rFonts w:cs="Arial"/>
                <w:lang w:eastAsia="ja-JP"/>
              </w:rPr>
              <w:t>Band 6 is not applicable.</w:t>
            </w:r>
          </w:p>
          <w:p w14:paraId="076550FF" w14:textId="77777777" w:rsidR="00104DA5" w:rsidRPr="00EC5BC0" w:rsidRDefault="00FB7DAB" w:rsidP="00FB7DAB">
            <w:pPr>
              <w:pStyle w:val="TAN"/>
              <w:rPr>
                <w:rFonts w:cs="Arial"/>
                <w:lang w:eastAsia="ja-JP"/>
              </w:rPr>
            </w:pPr>
            <w:r w:rsidRPr="00EC5BC0">
              <w:rPr>
                <w:rFonts w:cs="Arial"/>
                <w:lang w:eastAsia="ja-JP"/>
              </w:rPr>
              <w:t>NOTE</w:t>
            </w:r>
            <w:r w:rsidR="0083513D" w:rsidRPr="00EC5BC0">
              <w:rPr>
                <w:rFonts w:cs="Arial"/>
                <w:lang w:eastAsia="en-US"/>
              </w:rPr>
              <w:t xml:space="preserve"> 2:</w:t>
            </w:r>
            <w:r w:rsidR="00EC5BC0" w:rsidRPr="00EC5BC0">
              <w:rPr>
                <w:rFonts w:cs="Arial"/>
                <w:lang w:eastAsia="en-US"/>
              </w:rPr>
              <w:tab/>
            </w:r>
            <w:r w:rsidR="0083513D" w:rsidRPr="00EC5BC0">
              <w:rPr>
                <w:rFonts w:cs="Arial"/>
                <w:lang w:eastAsia="ja-JP"/>
              </w:rPr>
              <w:t>Restricted to E-UTRA operation when carrier aggregation is configured. The downlink operating band is paired with the uplink operating band (external) of the carrier aggregation configuration that is supporting the configured Pcell.</w:t>
            </w:r>
          </w:p>
          <w:p w14:paraId="54E10C18" w14:textId="77777777" w:rsidR="003A5B61" w:rsidRPr="00EC5BC0" w:rsidRDefault="003A5B61" w:rsidP="003A5B61">
            <w:pPr>
              <w:pStyle w:val="TAN"/>
              <w:rPr>
                <w:rFonts w:cs="Arial"/>
                <w:lang w:eastAsia="zh-CN"/>
              </w:rPr>
            </w:pPr>
            <w:r w:rsidRPr="00EC5BC0">
              <w:rPr>
                <w:rFonts w:cs="Arial"/>
                <w:lang w:eastAsia="en-US"/>
              </w:rPr>
              <w:t>NOTE 3:</w:t>
            </w:r>
            <w:r w:rsidRPr="00EC5BC0">
              <w:rPr>
                <w:rFonts w:cs="Arial"/>
                <w:lang w:eastAsia="en-US"/>
              </w:rPr>
              <w:tab/>
              <w:t>This band is</w:t>
            </w:r>
            <w:r w:rsidRPr="00EC5BC0">
              <w:rPr>
                <w:rFonts w:cs="Arial"/>
                <w:lang w:eastAsia="zh-CN"/>
              </w:rPr>
              <w:t xml:space="preserve"> an unlicensed band restricted to licensed-assisted operation using Frame Structure Type 3</w:t>
            </w:r>
            <w:r w:rsidRPr="00EC5BC0">
              <w:rPr>
                <w:rFonts w:cs="Arial"/>
                <w:lang w:eastAsia="en-US"/>
              </w:rPr>
              <w:t>.</w:t>
            </w:r>
          </w:p>
          <w:p w14:paraId="5899DD2B" w14:textId="77777777" w:rsidR="003A5B61" w:rsidRPr="00EC5BC0" w:rsidRDefault="003A5B61" w:rsidP="003A5B61">
            <w:pPr>
              <w:pStyle w:val="TAN"/>
              <w:rPr>
                <w:rFonts w:cs="Arial"/>
                <w:lang w:eastAsia="en-US"/>
              </w:rPr>
            </w:pPr>
            <w:r w:rsidRPr="00EC5BC0">
              <w:rPr>
                <w:rFonts w:cs="Arial"/>
                <w:lang w:eastAsia="en-US"/>
              </w:rPr>
              <w:t xml:space="preserve">NOTE </w:t>
            </w:r>
            <w:r w:rsidRPr="00EC5BC0">
              <w:rPr>
                <w:rFonts w:cs="Arial"/>
                <w:lang w:eastAsia="zh-CN"/>
              </w:rPr>
              <w:t>4</w:t>
            </w:r>
            <w:r w:rsidRPr="00EC5BC0">
              <w:rPr>
                <w:rFonts w:cs="Arial"/>
                <w:lang w:eastAsia="en-US"/>
              </w:rPr>
              <w:t>:</w:t>
            </w:r>
            <w:r w:rsidRPr="00EC5BC0">
              <w:rPr>
                <w:rFonts w:cs="Arial"/>
                <w:lang w:eastAsia="en-US"/>
              </w:rPr>
              <w:tab/>
            </w:r>
            <w:r w:rsidRPr="00EC5BC0">
              <w:rPr>
                <w:rFonts w:cs="Arial"/>
                <w:lang w:eastAsia="zh-CN"/>
              </w:rPr>
              <w:t xml:space="preserve">In this version of the specification, restricted to E-UTRA DL operation when carrier aggregation is configured. Band 46 is divided into four sub-bands as in </w:t>
            </w:r>
            <w:r w:rsidRPr="00EC5BC0">
              <w:rPr>
                <w:rFonts w:cs="Arial"/>
                <w:lang w:eastAsia="en-US"/>
              </w:rPr>
              <w:t>Table 5.5-1</w:t>
            </w:r>
            <w:r w:rsidRPr="00EC5BC0">
              <w:rPr>
                <w:rFonts w:cs="Arial"/>
                <w:lang w:eastAsia="zh-CN"/>
              </w:rPr>
              <w:t>A.</w:t>
            </w:r>
          </w:p>
          <w:p w14:paraId="21C69C68" w14:textId="77777777" w:rsidR="007E79E6" w:rsidRPr="00EC5BC0" w:rsidRDefault="007E79E6" w:rsidP="003A5B61">
            <w:pPr>
              <w:pStyle w:val="TAN"/>
              <w:rPr>
                <w:rFonts w:cs="Arial"/>
                <w:lang w:eastAsia="ja-JP"/>
              </w:rPr>
            </w:pPr>
            <w:r w:rsidRPr="00EC5BC0">
              <w:rPr>
                <w:rFonts w:cs="Arial"/>
                <w:lang w:eastAsia="en-US"/>
              </w:rPr>
              <w:t xml:space="preserve">NOTE </w:t>
            </w:r>
            <w:r w:rsidR="003A5B61" w:rsidRPr="00EC5BC0">
              <w:rPr>
                <w:rFonts w:cs="Arial"/>
                <w:lang w:eastAsia="en-US"/>
              </w:rPr>
              <w:t>5</w:t>
            </w:r>
            <w:r w:rsidRPr="00EC5BC0">
              <w:rPr>
                <w:rFonts w:cs="Arial"/>
                <w:lang w:eastAsia="en-US"/>
              </w:rPr>
              <w:t>:</w:t>
            </w:r>
            <w:r w:rsidRPr="00EC5BC0">
              <w:rPr>
                <w:rFonts w:cs="Arial"/>
                <w:lang w:eastAsia="en-US"/>
              </w:rPr>
              <w:tab/>
              <w:t>The range 2180 – 2200 MHz of the DL operating band is restricted to E-UTRA operation when carrier aggregation is configured.</w:t>
            </w:r>
          </w:p>
        </w:tc>
      </w:tr>
    </w:tbl>
    <w:p w14:paraId="318C13EF" w14:textId="77777777" w:rsidR="003A5B61" w:rsidRPr="00EC5BC0" w:rsidRDefault="003A5B61" w:rsidP="003A5B61"/>
    <w:p w14:paraId="65E58765" w14:textId="77777777" w:rsidR="003A5B61" w:rsidRPr="00EC5BC0" w:rsidRDefault="003A5B61" w:rsidP="00FF68D3">
      <w:pPr>
        <w:pStyle w:val="TH"/>
        <w:rPr>
          <w:lang w:eastAsia="zh-CN"/>
        </w:rPr>
      </w:pPr>
      <w:r w:rsidRPr="00EC5BC0">
        <w:t>Table 5.5-1</w:t>
      </w:r>
      <w:r w:rsidRPr="00EC5BC0">
        <w:rPr>
          <w:lang w:eastAsia="zh-CN"/>
        </w:rPr>
        <w:t>A</w:t>
      </w:r>
      <w:r w:rsidRPr="00EC5BC0">
        <w:t xml:space="preserve"> </w:t>
      </w:r>
      <w:r w:rsidRPr="00EC5BC0">
        <w:rPr>
          <w:lang w:eastAsia="zh-CN"/>
        </w:rPr>
        <w:t>Sub-</w:t>
      </w:r>
      <w:r w:rsidRPr="00EC5BC0">
        <w:t>bands</w:t>
      </w:r>
      <w:r w:rsidRPr="00EC5BC0">
        <w:rPr>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C5BC0" w:rsidRPr="00EC5BC0" w14:paraId="1C885EF0" w14:textId="77777777" w:rsidTr="000674B4">
        <w:trPr>
          <w:jc w:val="center"/>
        </w:trPr>
        <w:tc>
          <w:tcPr>
            <w:tcW w:w="1032" w:type="dxa"/>
            <w:vMerge w:val="restart"/>
            <w:tcBorders>
              <w:top w:val="single" w:sz="4" w:space="0" w:color="auto"/>
              <w:left w:val="single" w:sz="4" w:space="0" w:color="auto"/>
              <w:right w:val="single" w:sz="4" w:space="0" w:color="auto"/>
            </w:tcBorders>
          </w:tcPr>
          <w:p w14:paraId="31882A26" w14:textId="77777777" w:rsidR="007A3707" w:rsidRPr="00EC5BC0" w:rsidRDefault="007A3707" w:rsidP="00C81D8E">
            <w:pPr>
              <w:pStyle w:val="TAC"/>
              <w:rPr>
                <w:rFonts w:cs="Arial"/>
                <w:lang w:eastAsia="zh-CN"/>
              </w:rPr>
            </w:pPr>
            <w:r w:rsidRPr="00EC5BC0">
              <w:rPr>
                <w:rFonts w:cs="Arial"/>
                <w:lang w:eastAsia="en-US"/>
              </w:rPr>
              <w:t>E</w:t>
            </w:r>
            <w:r w:rsidRPr="00EC5BC0">
              <w:rPr>
                <w:rFonts w:cs="Arial"/>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4FC5C254" w14:textId="77777777" w:rsidR="007A3707" w:rsidRPr="00EC5BC0" w:rsidRDefault="007A3707" w:rsidP="00392367">
            <w:pPr>
              <w:pStyle w:val="TAH"/>
              <w:rPr>
                <w:rFonts w:cs="Arial"/>
                <w:lang w:eastAsia="en-US"/>
              </w:rPr>
            </w:pPr>
            <w:r w:rsidRPr="00EC5BC0">
              <w:rPr>
                <w:rFonts w:cs="Arial"/>
                <w:lang w:eastAsia="en-US"/>
              </w:rPr>
              <w:t>Uplink (UL) operating band</w:t>
            </w:r>
            <w:r w:rsidRPr="00EC5BC0">
              <w:rPr>
                <w:rFonts w:cs="Arial"/>
                <w:lang w:eastAsia="en-US"/>
              </w:rPr>
              <w:br/>
              <w:t>BS receive</w:t>
            </w:r>
            <w:r w:rsidRPr="00EC5BC0">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14:paraId="70BCF824" w14:textId="77777777" w:rsidR="007A3707" w:rsidRPr="00EC5BC0" w:rsidRDefault="007A3707" w:rsidP="00392367">
            <w:pPr>
              <w:pStyle w:val="TAH"/>
              <w:rPr>
                <w:rFonts w:cs="Arial"/>
                <w:lang w:eastAsia="en-US"/>
              </w:rPr>
            </w:pPr>
            <w:r w:rsidRPr="00EC5BC0">
              <w:rPr>
                <w:rFonts w:cs="Arial"/>
                <w:lang w:eastAsia="en-US"/>
              </w:rPr>
              <w:t>Downlink (DL) operating band</w:t>
            </w:r>
            <w:r w:rsidRPr="00EC5BC0">
              <w:rPr>
                <w:rFonts w:cs="Arial"/>
                <w:lang w:eastAsia="en-US"/>
              </w:rPr>
              <w:br/>
              <w:t xml:space="preserve">BS transmit </w:t>
            </w:r>
            <w:r w:rsidRPr="00EC5BC0">
              <w:rPr>
                <w:rFonts w:cs="Arial"/>
                <w:lang w:eastAsia="en-US"/>
              </w:rPr>
              <w:br/>
              <w:t>UE receive</w:t>
            </w:r>
          </w:p>
        </w:tc>
      </w:tr>
      <w:tr w:rsidR="00EC5BC0" w:rsidRPr="00EC5BC0" w14:paraId="6D4E7684" w14:textId="77777777" w:rsidTr="000674B4">
        <w:trPr>
          <w:jc w:val="center"/>
        </w:trPr>
        <w:tc>
          <w:tcPr>
            <w:tcW w:w="1032" w:type="dxa"/>
            <w:vMerge/>
            <w:tcBorders>
              <w:left w:val="single" w:sz="4" w:space="0" w:color="auto"/>
              <w:bottom w:val="single" w:sz="4" w:space="0" w:color="auto"/>
              <w:right w:val="single" w:sz="4" w:space="0" w:color="auto"/>
            </w:tcBorders>
          </w:tcPr>
          <w:p w14:paraId="36AED95B" w14:textId="77777777" w:rsidR="007A3707" w:rsidRPr="00EC5BC0" w:rsidRDefault="007A3707" w:rsidP="00C81D8E">
            <w:pPr>
              <w:pStyle w:val="TAC"/>
              <w:rPr>
                <w:rFonts w:cs="Arial"/>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6CD54C6D"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4DE1DFAB"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DL_low</w:t>
            </w:r>
            <w:r w:rsidRPr="00EC5BC0">
              <w:rPr>
                <w:rFonts w:cs="Arial"/>
                <w:lang w:eastAsia="en-US"/>
              </w:rPr>
              <w:t xml:space="preserve">   –  F</w:t>
            </w:r>
            <w:r w:rsidRPr="00EC5BC0">
              <w:rPr>
                <w:rFonts w:cs="Arial"/>
                <w:vertAlign w:val="subscript"/>
                <w:lang w:eastAsia="en-US"/>
              </w:rPr>
              <w:t>DL_high</w:t>
            </w:r>
          </w:p>
        </w:tc>
      </w:tr>
      <w:tr w:rsidR="00EC5BC0" w:rsidRPr="00EC5BC0" w14:paraId="3A8DFB6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6258628" w14:textId="77777777" w:rsidR="003A5B61" w:rsidRPr="00EC5BC0" w:rsidRDefault="003A5B61" w:rsidP="00C81D8E">
            <w:pPr>
              <w:pStyle w:val="TAC"/>
              <w:rPr>
                <w:rFonts w:cs="Arial"/>
                <w:lang w:eastAsia="zh-CN"/>
              </w:rPr>
            </w:pPr>
            <w:r w:rsidRPr="00EC5BC0">
              <w:rPr>
                <w:rFonts w:cs="Arial"/>
                <w:lang w:eastAsia="zh-CN"/>
              </w:rPr>
              <w:t>46a</w:t>
            </w:r>
          </w:p>
        </w:tc>
        <w:tc>
          <w:tcPr>
            <w:tcW w:w="1134" w:type="dxa"/>
            <w:tcBorders>
              <w:top w:val="single" w:sz="4" w:space="0" w:color="auto"/>
              <w:left w:val="single" w:sz="4" w:space="0" w:color="auto"/>
              <w:bottom w:val="single" w:sz="4" w:space="0" w:color="auto"/>
            </w:tcBorders>
          </w:tcPr>
          <w:p w14:paraId="1898B56E"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 </w:t>
            </w:r>
          </w:p>
        </w:tc>
        <w:tc>
          <w:tcPr>
            <w:tcW w:w="284" w:type="dxa"/>
            <w:tcBorders>
              <w:top w:val="single" w:sz="4" w:space="0" w:color="auto"/>
              <w:bottom w:val="single" w:sz="4" w:space="0" w:color="auto"/>
            </w:tcBorders>
          </w:tcPr>
          <w:p w14:paraId="3574EB0B"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6169D3AB"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c>
          <w:tcPr>
            <w:tcW w:w="1134" w:type="dxa"/>
            <w:tcBorders>
              <w:top w:val="single" w:sz="4" w:space="0" w:color="auto"/>
              <w:bottom w:val="single" w:sz="4" w:space="0" w:color="auto"/>
            </w:tcBorders>
          </w:tcPr>
          <w:p w14:paraId="33EA3CAF"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w:t>
            </w:r>
          </w:p>
        </w:tc>
        <w:tc>
          <w:tcPr>
            <w:tcW w:w="244" w:type="dxa"/>
            <w:tcBorders>
              <w:top w:val="single" w:sz="4" w:space="0" w:color="auto"/>
              <w:bottom w:val="single" w:sz="4" w:space="0" w:color="auto"/>
            </w:tcBorders>
          </w:tcPr>
          <w:p w14:paraId="3C26DF30"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3A4D1791"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r>
      <w:tr w:rsidR="00EC5BC0" w:rsidRPr="00EC5BC0" w14:paraId="65FC804B"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3F3780F" w14:textId="77777777" w:rsidR="003A5B61" w:rsidRPr="00EC5BC0" w:rsidRDefault="003A5B61" w:rsidP="00C81D8E">
            <w:pPr>
              <w:pStyle w:val="TAC"/>
              <w:rPr>
                <w:rFonts w:cs="Arial"/>
                <w:lang w:eastAsia="zh-CN"/>
              </w:rPr>
            </w:pPr>
            <w:r w:rsidRPr="00EC5BC0">
              <w:rPr>
                <w:rFonts w:cs="Arial"/>
                <w:lang w:eastAsia="zh-CN"/>
              </w:rPr>
              <w:t>46b</w:t>
            </w:r>
          </w:p>
        </w:tc>
        <w:tc>
          <w:tcPr>
            <w:tcW w:w="1134" w:type="dxa"/>
            <w:tcBorders>
              <w:top w:val="single" w:sz="4" w:space="0" w:color="auto"/>
              <w:left w:val="single" w:sz="4" w:space="0" w:color="auto"/>
              <w:bottom w:val="single" w:sz="4" w:space="0" w:color="auto"/>
            </w:tcBorders>
          </w:tcPr>
          <w:p w14:paraId="5E51D421"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 </w:t>
            </w:r>
          </w:p>
        </w:tc>
        <w:tc>
          <w:tcPr>
            <w:tcW w:w="284" w:type="dxa"/>
            <w:tcBorders>
              <w:top w:val="single" w:sz="4" w:space="0" w:color="auto"/>
              <w:bottom w:val="single" w:sz="4" w:space="0" w:color="auto"/>
            </w:tcBorders>
          </w:tcPr>
          <w:p w14:paraId="0443D96C"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39F8B922"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c>
          <w:tcPr>
            <w:tcW w:w="1134" w:type="dxa"/>
            <w:tcBorders>
              <w:top w:val="single" w:sz="4" w:space="0" w:color="auto"/>
              <w:bottom w:val="single" w:sz="4" w:space="0" w:color="auto"/>
            </w:tcBorders>
          </w:tcPr>
          <w:p w14:paraId="15E33056"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w:t>
            </w:r>
          </w:p>
        </w:tc>
        <w:tc>
          <w:tcPr>
            <w:tcW w:w="244" w:type="dxa"/>
            <w:tcBorders>
              <w:top w:val="single" w:sz="4" w:space="0" w:color="auto"/>
              <w:bottom w:val="single" w:sz="4" w:space="0" w:color="auto"/>
            </w:tcBorders>
          </w:tcPr>
          <w:p w14:paraId="47C204B2"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93AF601"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r>
      <w:tr w:rsidR="00EC5BC0" w:rsidRPr="00EC5BC0" w14:paraId="5ED414E0"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22D2A7DF" w14:textId="77777777" w:rsidR="003A5B61" w:rsidRPr="00EC5BC0" w:rsidRDefault="003A5B61" w:rsidP="00C81D8E">
            <w:pPr>
              <w:pStyle w:val="TAC"/>
              <w:rPr>
                <w:rFonts w:cs="Arial"/>
                <w:lang w:eastAsia="zh-CN"/>
              </w:rPr>
            </w:pPr>
            <w:r w:rsidRPr="00EC5BC0">
              <w:rPr>
                <w:rFonts w:cs="Arial"/>
                <w:lang w:eastAsia="zh-CN"/>
              </w:rPr>
              <w:t>46c</w:t>
            </w:r>
          </w:p>
        </w:tc>
        <w:tc>
          <w:tcPr>
            <w:tcW w:w="1134" w:type="dxa"/>
            <w:tcBorders>
              <w:top w:val="single" w:sz="4" w:space="0" w:color="auto"/>
              <w:left w:val="single" w:sz="4" w:space="0" w:color="auto"/>
              <w:bottom w:val="single" w:sz="4" w:space="0" w:color="auto"/>
            </w:tcBorders>
          </w:tcPr>
          <w:p w14:paraId="067EDBB3"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 </w:t>
            </w:r>
          </w:p>
        </w:tc>
        <w:tc>
          <w:tcPr>
            <w:tcW w:w="284" w:type="dxa"/>
            <w:tcBorders>
              <w:top w:val="single" w:sz="4" w:space="0" w:color="auto"/>
              <w:bottom w:val="single" w:sz="4" w:space="0" w:color="auto"/>
            </w:tcBorders>
          </w:tcPr>
          <w:p w14:paraId="4BBF12A8"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7C3B8C72"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c>
          <w:tcPr>
            <w:tcW w:w="1134" w:type="dxa"/>
            <w:tcBorders>
              <w:top w:val="single" w:sz="4" w:space="0" w:color="auto"/>
              <w:bottom w:val="single" w:sz="4" w:space="0" w:color="auto"/>
            </w:tcBorders>
          </w:tcPr>
          <w:p w14:paraId="1387F451"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w:t>
            </w:r>
          </w:p>
        </w:tc>
        <w:tc>
          <w:tcPr>
            <w:tcW w:w="244" w:type="dxa"/>
            <w:tcBorders>
              <w:top w:val="single" w:sz="4" w:space="0" w:color="auto"/>
              <w:bottom w:val="single" w:sz="4" w:space="0" w:color="auto"/>
            </w:tcBorders>
          </w:tcPr>
          <w:p w14:paraId="61B4877D"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65BEABDC"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r>
      <w:tr w:rsidR="003A5B61" w:rsidRPr="00EC5BC0" w14:paraId="142D619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0931BC2E" w14:textId="77777777" w:rsidR="003A5B61" w:rsidRPr="00EC5BC0" w:rsidRDefault="003A5B61" w:rsidP="00C81D8E">
            <w:pPr>
              <w:pStyle w:val="TAC"/>
              <w:rPr>
                <w:rFonts w:cs="Arial"/>
                <w:lang w:eastAsia="zh-CN"/>
              </w:rPr>
            </w:pPr>
            <w:r w:rsidRPr="00EC5BC0">
              <w:rPr>
                <w:rFonts w:cs="Arial"/>
                <w:lang w:eastAsia="zh-CN"/>
              </w:rPr>
              <w:t>46d</w:t>
            </w:r>
          </w:p>
        </w:tc>
        <w:tc>
          <w:tcPr>
            <w:tcW w:w="1134" w:type="dxa"/>
            <w:tcBorders>
              <w:top w:val="single" w:sz="4" w:space="0" w:color="auto"/>
              <w:left w:val="single" w:sz="4" w:space="0" w:color="auto"/>
              <w:bottom w:val="single" w:sz="4" w:space="0" w:color="auto"/>
            </w:tcBorders>
          </w:tcPr>
          <w:p w14:paraId="540CEC47"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 </w:t>
            </w:r>
          </w:p>
        </w:tc>
        <w:tc>
          <w:tcPr>
            <w:tcW w:w="284" w:type="dxa"/>
            <w:tcBorders>
              <w:top w:val="single" w:sz="4" w:space="0" w:color="auto"/>
              <w:bottom w:val="single" w:sz="4" w:space="0" w:color="auto"/>
            </w:tcBorders>
          </w:tcPr>
          <w:p w14:paraId="0ED14925"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0DEFD2C2"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c>
          <w:tcPr>
            <w:tcW w:w="1134" w:type="dxa"/>
            <w:tcBorders>
              <w:top w:val="single" w:sz="4" w:space="0" w:color="auto"/>
              <w:bottom w:val="single" w:sz="4" w:space="0" w:color="auto"/>
            </w:tcBorders>
          </w:tcPr>
          <w:p w14:paraId="44750670"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w:t>
            </w:r>
          </w:p>
        </w:tc>
        <w:tc>
          <w:tcPr>
            <w:tcW w:w="244" w:type="dxa"/>
            <w:tcBorders>
              <w:top w:val="single" w:sz="4" w:space="0" w:color="auto"/>
              <w:bottom w:val="single" w:sz="4" w:space="0" w:color="auto"/>
            </w:tcBorders>
          </w:tcPr>
          <w:p w14:paraId="5884C5BC"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8A2AF56"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r>
    </w:tbl>
    <w:p w14:paraId="2C06A91D" w14:textId="77777777" w:rsidR="00F76B33" w:rsidRPr="00EC5BC0" w:rsidRDefault="00F76B33" w:rsidP="00F76B33"/>
    <w:p w14:paraId="169298A7" w14:textId="77777777" w:rsidR="00F76B33" w:rsidRPr="00EC5BC0" w:rsidRDefault="00F76B33" w:rsidP="00F76B33">
      <w:r w:rsidRPr="00EC5BC0">
        <w:t>E-UTRA is designed to operate for the carrier aggregation bands defined in Tables 5.5-2 to 5.5-</w:t>
      </w:r>
      <w:r w:rsidR="00313459" w:rsidRPr="00EC5BC0">
        <w:t>4</w:t>
      </w:r>
      <w:r w:rsidRPr="00EC5BC0">
        <w:t>.</w:t>
      </w:r>
    </w:p>
    <w:p w14:paraId="10F6ED5A" w14:textId="77777777" w:rsidR="00F76B33" w:rsidRPr="00EC5BC0" w:rsidRDefault="00F76B33" w:rsidP="00FF68D3">
      <w:pPr>
        <w:pStyle w:val="TH"/>
      </w:pPr>
      <w:r w:rsidRPr="00EC5BC0">
        <w:t>Table 5.5-2</w:t>
      </w:r>
      <w:r w:rsidR="00FE6163" w:rsidRPr="00EC5BC0">
        <w:t>:</w:t>
      </w:r>
      <w:r w:rsidRPr="00EC5BC0">
        <w:t xml:space="preserve"> Intra-band contiguous carrier aggregation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597D16C" w14:textId="77777777">
        <w:trPr>
          <w:trHeight w:val="225"/>
          <w:jc w:val="center"/>
        </w:trPr>
        <w:tc>
          <w:tcPr>
            <w:tcW w:w="2445" w:type="dxa"/>
            <w:vMerge w:val="restart"/>
          </w:tcPr>
          <w:p w14:paraId="6BFC4F63"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497E83EC" w14:textId="77777777" w:rsidR="00F76B33" w:rsidRPr="00EC5BC0" w:rsidRDefault="00F76B33" w:rsidP="005201D7">
            <w:pPr>
              <w:pStyle w:val="TAH"/>
              <w:rPr>
                <w:rFonts w:cs="Arial"/>
                <w:lang w:eastAsia="en-US"/>
              </w:rPr>
            </w:pPr>
            <w:r w:rsidRPr="00EC5BC0">
              <w:rPr>
                <w:rFonts w:cs="Arial"/>
                <w:lang w:eastAsia="en-US"/>
              </w:rPr>
              <w:t>E-UTRA operating band</w:t>
            </w:r>
          </w:p>
        </w:tc>
      </w:tr>
      <w:tr w:rsidR="00EC5BC0" w:rsidRPr="00EC5BC0" w14:paraId="00040441" w14:textId="77777777">
        <w:trPr>
          <w:trHeight w:val="225"/>
          <w:jc w:val="center"/>
        </w:trPr>
        <w:tc>
          <w:tcPr>
            <w:tcW w:w="2445" w:type="dxa"/>
            <w:vMerge/>
          </w:tcPr>
          <w:p w14:paraId="7C49EA28" w14:textId="77777777" w:rsidR="00F76B33" w:rsidRPr="00EC5BC0" w:rsidRDefault="00F76B33" w:rsidP="005201D7">
            <w:pPr>
              <w:pStyle w:val="TAC"/>
              <w:rPr>
                <w:rFonts w:cs="Arial"/>
                <w:lang w:eastAsia="en-US"/>
              </w:rPr>
            </w:pPr>
          </w:p>
        </w:tc>
        <w:tc>
          <w:tcPr>
            <w:tcW w:w="2445" w:type="dxa"/>
            <w:vMerge/>
          </w:tcPr>
          <w:p w14:paraId="3AA8FD23" w14:textId="77777777" w:rsidR="00F76B33" w:rsidRPr="00EC5BC0" w:rsidRDefault="00F76B33" w:rsidP="005201D7">
            <w:pPr>
              <w:pStyle w:val="TAC"/>
              <w:rPr>
                <w:rFonts w:cs="Arial"/>
                <w:lang w:eastAsia="en-US"/>
              </w:rPr>
            </w:pPr>
          </w:p>
        </w:tc>
      </w:tr>
      <w:tr w:rsidR="00EC5BC0" w:rsidRPr="00EC5BC0" w14:paraId="5E3D887F" w14:textId="77777777">
        <w:trPr>
          <w:jc w:val="center"/>
        </w:trPr>
        <w:tc>
          <w:tcPr>
            <w:tcW w:w="2445" w:type="dxa"/>
          </w:tcPr>
          <w:p w14:paraId="3523F19A" w14:textId="77777777" w:rsidR="00F76B33" w:rsidRPr="00EC5BC0" w:rsidRDefault="00F76B33" w:rsidP="005201D7">
            <w:pPr>
              <w:pStyle w:val="TAC"/>
              <w:rPr>
                <w:rFonts w:cs="Arial"/>
                <w:lang w:eastAsia="en-US"/>
              </w:rPr>
            </w:pPr>
            <w:r w:rsidRPr="00EC5BC0">
              <w:rPr>
                <w:rFonts w:cs="Arial"/>
                <w:lang w:eastAsia="en-US"/>
              </w:rPr>
              <w:t>CA_1</w:t>
            </w:r>
          </w:p>
        </w:tc>
        <w:tc>
          <w:tcPr>
            <w:tcW w:w="2445" w:type="dxa"/>
          </w:tcPr>
          <w:p w14:paraId="3EF87F6F" w14:textId="77777777" w:rsidR="00F76B33" w:rsidRPr="00EC5BC0" w:rsidRDefault="00F76B33" w:rsidP="005201D7">
            <w:pPr>
              <w:pStyle w:val="TAC"/>
              <w:rPr>
                <w:rFonts w:cs="Arial"/>
                <w:lang w:eastAsia="en-US"/>
              </w:rPr>
            </w:pPr>
            <w:r w:rsidRPr="00EC5BC0">
              <w:rPr>
                <w:rFonts w:cs="Arial"/>
                <w:lang w:eastAsia="en-US"/>
              </w:rPr>
              <w:t>1</w:t>
            </w:r>
          </w:p>
        </w:tc>
      </w:tr>
      <w:tr w:rsidR="00EC5BC0" w:rsidRPr="00EC5BC0" w14:paraId="0ACE971C" w14:textId="77777777">
        <w:trPr>
          <w:jc w:val="center"/>
        </w:trPr>
        <w:tc>
          <w:tcPr>
            <w:tcW w:w="2445" w:type="dxa"/>
          </w:tcPr>
          <w:p w14:paraId="79AA5716" w14:textId="77777777" w:rsidR="00E072E4" w:rsidRPr="00EC5BC0" w:rsidRDefault="00E072E4" w:rsidP="00E072E4">
            <w:pPr>
              <w:pStyle w:val="TAC"/>
              <w:rPr>
                <w:rFonts w:cs="Arial"/>
                <w:lang w:eastAsia="en-US"/>
              </w:rPr>
            </w:pPr>
            <w:r w:rsidRPr="00EC5BC0">
              <w:rPr>
                <w:rFonts w:cs="Arial"/>
                <w:lang w:eastAsia="en-US"/>
              </w:rPr>
              <w:t>CA_2</w:t>
            </w:r>
          </w:p>
        </w:tc>
        <w:tc>
          <w:tcPr>
            <w:tcW w:w="2445" w:type="dxa"/>
          </w:tcPr>
          <w:p w14:paraId="16DBD6DD" w14:textId="77777777" w:rsidR="00E072E4" w:rsidRPr="00EC5BC0" w:rsidRDefault="00E072E4" w:rsidP="00E072E4">
            <w:pPr>
              <w:pStyle w:val="TAC"/>
              <w:rPr>
                <w:rFonts w:cs="Arial"/>
                <w:lang w:eastAsia="en-US"/>
              </w:rPr>
            </w:pPr>
            <w:r w:rsidRPr="00EC5BC0">
              <w:rPr>
                <w:rFonts w:cs="Arial"/>
                <w:lang w:eastAsia="en-US"/>
              </w:rPr>
              <w:t>2</w:t>
            </w:r>
          </w:p>
        </w:tc>
      </w:tr>
      <w:tr w:rsidR="00EC5BC0" w:rsidRPr="00EC5BC0" w14:paraId="51761647" w14:textId="77777777">
        <w:trPr>
          <w:jc w:val="center"/>
        </w:trPr>
        <w:tc>
          <w:tcPr>
            <w:tcW w:w="2445" w:type="dxa"/>
          </w:tcPr>
          <w:p w14:paraId="3287B0D7" w14:textId="77777777" w:rsidR="002A7F8A" w:rsidRPr="00EC5BC0" w:rsidRDefault="002A7F8A" w:rsidP="005201D7">
            <w:pPr>
              <w:pStyle w:val="TAC"/>
              <w:rPr>
                <w:rFonts w:cs="Arial"/>
                <w:lang w:eastAsia="en-US"/>
              </w:rPr>
            </w:pPr>
            <w:r w:rsidRPr="00EC5BC0">
              <w:rPr>
                <w:rFonts w:cs="Arial"/>
                <w:lang w:eastAsia="en-US"/>
              </w:rPr>
              <w:t>CA_3</w:t>
            </w:r>
          </w:p>
        </w:tc>
        <w:tc>
          <w:tcPr>
            <w:tcW w:w="2445" w:type="dxa"/>
          </w:tcPr>
          <w:p w14:paraId="1A97ED44" w14:textId="77777777" w:rsidR="002A7F8A" w:rsidRPr="00EC5BC0" w:rsidRDefault="002A7F8A" w:rsidP="005201D7">
            <w:pPr>
              <w:pStyle w:val="TAC"/>
              <w:rPr>
                <w:rFonts w:cs="Arial"/>
                <w:lang w:eastAsia="en-US"/>
              </w:rPr>
            </w:pPr>
            <w:r w:rsidRPr="00EC5BC0">
              <w:rPr>
                <w:rFonts w:cs="Arial"/>
                <w:lang w:eastAsia="en-US"/>
              </w:rPr>
              <w:t>3</w:t>
            </w:r>
          </w:p>
        </w:tc>
      </w:tr>
      <w:tr w:rsidR="00EC5BC0" w:rsidRPr="00EC5BC0" w14:paraId="410E116D" w14:textId="77777777" w:rsidTr="00C937C6">
        <w:trPr>
          <w:jc w:val="center"/>
        </w:trPr>
        <w:tc>
          <w:tcPr>
            <w:tcW w:w="2445" w:type="dxa"/>
          </w:tcPr>
          <w:p w14:paraId="3A41940F" w14:textId="77777777" w:rsidR="006D5290" w:rsidRPr="00EC5BC0" w:rsidRDefault="006D5290" w:rsidP="00C937C6">
            <w:pPr>
              <w:pStyle w:val="TAC"/>
              <w:rPr>
                <w:rFonts w:cs="Arial"/>
                <w:lang w:eastAsia="en-US"/>
              </w:rPr>
            </w:pPr>
            <w:r w:rsidRPr="00EC5BC0">
              <w:rPr>
                <w:rFonts w:cs="Arial"/>
                <w:lang w:eastAsia="en-US"/>
              </w:rPr>
              <w:t>CA_5</w:t>
            </w:r>
          </w:p>
        </w:tc>
        <w:tc>
          <w:tcPr>
            <w:tcW w:w="2445" w:type="dxa"/>
          </w:tcPr>
          <w:p w14:paraId="00D9DD5E" w14:textId="77777777" w:rsidR="006D5290" w:rsidRPr="00EC5BC0" w:rsidRDefault="006D5290" w:rsidP="00C937C6">
            <w:pPr>
              <w:pStyle w:val="TAC"/>
              <w:rPr>
                <w:rFonts w:cs="Arial"/>
                <w:lang w:eastAsia="en-US"/>
              </w:rPr>
            </w:pPr>
            <w:r w:rsidRPr="00EC5BC0">
              <w:rPr>
                <w:rFonts w:cs="Arial"/>
                <w:lang w:eastAsia="en-US"/>
              </w:rPr>
              <w:t>5</w:t>
            </w:r>
          </w:p>
        </w:tc>
      </w:tr>
      <w:tr w:rsidR="00EC5BC0" w:rsidRPr="00EC5BC0" w14:paraId="40D361B2" w14:textId="77777777">
        <w:trPr>
          <w:jc w:val="center"/>
        </w:trPr>
        <w:tc>
          <w:tcPr>
            <w:tcW w:w="2445" w:type="dxa"/>
          </w:tcPr>
          <w:p w14:paraId="53BF57DE" w14:textId="77777777" w:rsidR="009F6C31" w:rsidRPr="00EC5BC0" w:rsidRDefault="009F6C31" w:rsidP="00E15B91">
            <w:pPr>
              <w:pStyle w:val="TAC"/>
              <w:rPr>
                <w:rFonts w:eastAsia="SimSun" w:cs="Arial"/>
                <w:lang w:eastAsia="zh-CN"/>
              </w:rPr>
            </w:pPr>
            <w:r w:rsidRPr="00EC5BC0">
              <w:rPr>
                <w:rFonts w:eastAsia="SimSun" w:cs="Arial"/>
                <w:lang w:eastAsia="zh-CN"/>
              </w:rPr>
              <w:t>CA_7</w:t>
            </w:r>
          </w:p>
        </w:tc>
        <w:tc>
          <w:tcPr>
            <w:tcW w:w="2445" w:type="dxa"/>
          </w:tcPr>
          <w:p w14:paraId="6E9AB9B6" w14:textId="77777777" w:rsidR="009F6C31" w:rsidRPr="00EC5BC0" w:rsidRDefault="009F6C31" w:rsidP="00E15B91">
            <w:pPr>
              <w:pStyle w:val="TAC"/>
              <w:rPr>
                <w:rFonts w:eastAsia="SimSun" w:cs="Arial"/>
                <w:lang w:eastAsia="zh-CN"/>
              </w:rPr>
            </w:pPr>
            <w:r w:rsidRPr="00EC5BC0">
              <w:rPr>
                <w:rFonts w:eastAsia="SimSun" w:cs="Arial"/>
                <w:lang w:eastAsia="zh-CN"/>
              </w:rPr>
              <w:t>7</w:t>
            </w:r>
          </w:p>
        </w:tc>
      </w:tr>
      <w:tr w:rsidR="00EC5BC0" w:rsidRPr="00EC5BC0" w14:paraId="558FF8BF" w14:textId="77777777" w:rsidTr="00C937C6">
        <w:trPr>
          <w:jc w:val="center"/>
        </w:trPr>
        <w:tc>
          <w:tcPr>
            <w:tcW w:w="2445" w:type="dxa"/>
          </w:tcPr>
          <w:p w14:paraId="0857B6C5" w14:textId="77777777" w:rsidR="00F43188" w:rsidRPr="00EC5BC0" w:rsidRDefault="00F43188" w:rsidP="00C937C6">
            <w:pPr>
              <w:pStyle w:val="TAC"/>
              <w:rPr>
                <w:rFonts w:eastAsia="SimSun" w:cs="Arial"/>
                <w:lang w:eastAsia="zh-CN"/>
              </w:rPr>
            </w:pPr>
            <w:r w:rsidRPr="00EC5BC0">
              <w:rPr>
                <w:rFonts w:eastAsia="SimSun" w:cs="Arial"/>
                <w:lang w:eastAsia="zh-CN"/>
              </w:rPr>
              <w:t>CA_8</w:t>
            </w:r>
          </w:p>
        </w:tc>
        <w:tc>
          <w:tcPr>
            <w:tcW w:w="2445" w:type="dxa"/>
          </w:tcPr>
          <w:p w14:paraId="280B5386" w14:textId="77777777" w:rsidR="00F43188" w:rsidRPr="00EC5BC0" w:rsidRDefault="00F43188" w:rsidP="00C937C6">
            <w:pPr>
              <w:pStyle w:val="TAC"/>
              <w:rPr>
                <w:rFonts w:eastAsia="SimSun" w:cs="Arial"/>
                <w:lang w:eastAsia="zh-CN"/>
              </w:rPr>
            </w:pPr>
            <w:r w:rsidRPr="00EC5BC0">
              <w:rPr>
                <w:rFonts w:eastAsia="SimSun" w:cs="Arial"/>
                <w:lang w:eastAsia="zh-CN"/>
              </w:rPr>
              <w:t>8</w:t>
            </w:r>
          </w:p>
        </w:tc>
      </w:tr>
      <w:tr w:rsidR="00EC5BC0" w:rsidRPr="00EC5BC0" w14:paraId="18F44157" w14:textId="77777777" w:rsidTr="00B02E08">
        <w:trPr>
          <w:jc w:val="center"/>
        </w:trPr>
        <w:tc>
          <w:tcPr>
            <w:tcW w:w="2445" w:type="dxa"/>
          </w:tcPr>
          <w:p w14:paraId="0F4692A7" w14:textId="77777777" w:rsidR="00A47625" w:rsidRPr="00EC5BC0" w:rsidRDefault="00A47625" w:rsidP="00B02E08">
            <w:pPr>
              <w:pStyle w:val="TAC"/>
              <w:rPr>
                <w:rFonts w:eastAsia="SimSun" w:cs="Arial"/>
                <w:lang w:eastAsia="zh-CN"/>
              </w:rPr>
            </w:pPr>
            <w:r w:rsidRPr="00EC5BC0">
              <w:rPr>
                <w:rFonts w:eastAsia="SimSun" w:cs="Arial"/>
                <w:lang w:eastAsia="zh-CN"/>
              </w:rPr>
              <w:t>CA_12</w:t>
            </w:r>
          </w:p>
        </w:tc>
        <w:tc>
          <w:tcPr>
            <w:tcW w:w="2445" w:type="dxa"/>
          </w:tcPr>
          <w:p w14:paraId="2174CD4A" w14:textId="77777777" w:rsidR="00A47625" w:rsidRPr="00EC5BC0" w:rsidRDefault="00A47625" w:rsidP="00B02E08">
            <w:pPr>
              <w:pStyle w:val="TAC"/>
              <w:rPr>
                <w:rFonts w:eastAsia="SimSun" w:cs="Arial"/>
                <w:lang w:eastAsia="zh-CN"/>
              </w:rPr>
            </w:pPr>
            <w:r w:rsidRPr="00EC5BC0">
              <w:rPr>
                <w:rFonts w:eastAsia="SimSun" w:cs="Arial"/>
                <w:lang w:eastAsia="zh-CN"/>
              </w:rPr>
              <w:t>12</w:t>
            </w:r>
          </w:p>
        </w:tc>
      </w:tr>
      <w:tr w:rsidR="00EC5BC0" w:rsidRPr="00EC5BC0" w14:paraId="2359F713" w14:textId="77777777" w:rsidTr="00D13582">
        <w:trPr>
          <w:jc w:val="center"/>
        </w:trPr>
        <w:tc>
          <w:tcPr>
            <w:tcW w:w="2445" w:type="dxa"/>
          </w:tcPr>
          <w:p w14:paraId="6D7B5595" w14:textId="77777777" w:rsidR="00AC359B" w:rsidRPr="00EC5BC0" w:rsidRDefault="00AC359B" w:rsidP="00D13582">
            <w:pPr>
              <w:pStyle w:val="TAC"/>
              <w:rPr>
                <w:rFonts w:eastAsia="SimSun" w:cs="Arial"/>
                <w:lang w:eastAsia="zh-CN"/>
              </w:rPr>
            </w:pPr>
            <w:r w:rsidRPr="00EC5BC0">
              <w:rPr>
                <w:rFonts w:eastAsia="SimSun" w:cs="Arial"/>
                <w:lang w:eastAsia="zh-CN"/>
              </w:rPr>
              <w:t>CA_23</w:t>
            </w:r>
          </w:p>
        </w:tc>
        <w:tc>
          <w:tcPr>
            <w:tcW w:w="2445" w:type="dxa"/>
          </w:tcPr>
          <w:p w14:paraId="2F8F3110" w14:textId="77777777" w:rsidR="00AC359B" w:rsidRPr="00EC5BC0" w:rsidRDefault="00AC359B" w:rsidP="00D13582">
            <w:pPr>
              <w:pStyle w:val="TAC"/>
              <w:rPr>
                <w:rFonts w:eastAsia="SimSun" w:cs="Arial"/>
                <w:lang w:eastAsia="zh-CN"/>
              </w:rPr>
            </w:pPr>
            <w:r w:rsidRPr="00EC5BC0">
              <w:rPr>
                <w:rFonts w:eastAsia="SimSun" w:cs="Arial"/>
                <w:lang w:eastAsia="zh-CN"/>
              </w:rPr>
              <w:t>23</w:t>
            </w:r>
          </w:p>
        </w:tc>
      </w:tr>
      <w:tr w:rsidR="00EC5BC0" w:rsidRPr="00EC5BC0" w14:paraId="6C9CB876" w14:textId="77777777" w:rsidTr="007B0E3F">
        <w:trPr>
          <w:jc w:val="center"/>
        </w:trPr>
        <w:tc>
          <w:tcPr>
            <w:tcW w:w="2445" w:type="dxa"/>
          </w:tcPr>
          <w:p w14:paraId="4D685996" w14:textId="77777777" w:rsidR="00ED3441" w:rsidRPr="00EC5BC0" w:rsidRDefault="00ED3441" w:rsidP="007B0E3F">
            <w:pPr>
              <w:pStyle w:val="TAC"/>
              <w:rPr>
                <w:rFonts w:eastAsia="SimSun" w:cs="Arial"/>
                <w:lang w:eastAsia="zh-CN"/>
              </w:rPr>
            </w:pPr>
            <w:r w:rsidRPr="00EC5BC0">
              <w:rPr>
                <w:rFonts w:eastAsia="SimSun" w:cs="Arial"/>
                <w:lang w:eastAsia="zh-CN"/>
              </w:rPr>
              <w:t>CA_27</w:t>
            </w:r>
          </w:p>
        </w:tc>
        <w:tc>
          <w:tcPr>
            <w:tcW w:w="2445" w:type="dxa"/>
          </w:tcPr>
          <w:p w14:paraId="3741A67C" w14:textId="77777777" w:rsidR="00ED3441" w:rsidRPr="00EC5BC0" w:rsidRDefault="00ED3441" w:rsidP="007B0E3F">
            <w:pPr>
              <w:pStyle w:val="TAC"/>
              <w:rPr>
                <w:rFonts w:eastAsia="SimSun" w:cs="Arial"/>
                <w:lang w:eastAsia="zh-CN"/>
              </w:rPr>
            </w:pPr>
            <w:r w:rsidRPr="00EC5BC0">
              <w:rPr>
                <w:rFonts w:eastAsia="SimSun" w:cs="Arial"/>
                <w:lang w:eastAsia="zh-CN"/>
              </w:rPr>
              <w:t>27</w:t>
            </w:r>
          </w:p>
        </w:tc>
      </w:tr>
      <w:tr w:rsidR="00EC5BC0" w:rsidRPr="00EC5BC0" w14:paraId="7953A7F0" w14:textId="77777777">
        <w:trPr>
          <w:jc w:val="center"/>
        </w:trPr>
        <w:tc>
          <w:tcPr>
            <w:tcW w:w="2445" w:type="dxa"/>
          </w:tcPr>
          <w:p w14:paraId="535D89C4" w14:textId="77777777" w:rsidR="005114E0" w:rsidRPr="00EC5BC0" w:rsidRDefault="005114E0" w:rsidP="00E15B91">
            <w:pPr>
              <w:pStyle w:val="TAC"/>
              <w:rPr>
                <w:rFonts w:eastAsia="SimSun" w:cs="Arial"/>
                <w:lang w:eastAsia="zh-CN"/>
              </w:rPr>
            </w:pPr>
            <w:r w:rsidRPr="00EC5BC0">
              <w:rPr>
                <w:rFonts w:cs="Arial"/>
                <w:lang w:eastAsia="zh-CN"/>
              </w:rPr>
              <w:t>CA_38</w:t>
            </w:r>
          </w:p>
        </w:tc>
        <w:tc>
          <w:tcPr>
            <w:tcW w:w="2445" w:type="dxa"/>
          </w:tcPr>
          <w:p w14:paraId="467B0AA1" w14:textId="77777777" w:rsidR="005114E0" w:rsidRPr="00EC5BC0" w:rsidRDefault="005114E0" w:rsidP="00E15B91">
            <w:pPr>
              <w:pStyle w:val="TAC"/>
              <w:rPr>
                <w:rFonts w:eastAsia="SimSun" w:cs="Arial"/>
                <w:lang w:eastAsia="zh-CN"/>
              </w:rPr>
            </w:pPr>
            <w:r w:rsidRPr="00EC5BC0">
              <w:rPr>
                <w:rFonts w:eastAsia="SimSun" w:cs="Arial"/>
                <w:lang w:eastAsia="zh-CN"/>
              </w:rPr>
              <w:t>38</w:t>
            </w:r>
          </w:p>
        </w:tc>
      </w:tr>
      <w:tr w:rsidR="00EC5BC0" w:rsidRPr="00EC5BC0" w14:paraId="4F64588A" w14:textId="77777777">
        <w:trPr>
          <w:jc w:val="center"/>
        </w:trPr>
        <w:tc>
          <w:tcPr>
            <w:tcW w:w="2445" w:type="dxa"/>
          </w:tcPr>
          <w:p w14:paraId="195EA025" w14:textId="77777777" w:rsidR="00635F38" w:rsidRPr="00EC5BC0" w:rsidRDefault="00635F38" w:rsidP="00E15B91">
            <w:pPr>
              <w:pStyle w:val="TAC"/>
              <w:rPr>
                <w:rFonts w:cs="Arial"/>
                <w:lang w:eastAsia="zh-CN"/>
              </w:rPr>
            </w:pPr>
            <w:r w:rsidRPr="00EC5BC0">
              <w:rPr>
                <w:rFonts w:cs="Arial"/>
                <w:lang w:eastAsia="zh-CN"/>
              </w:rPr>
              <w:t>CA_39</w:t>
            </w:r>
          </w:p>
        </w:tc>
        <w:tc>
          <w:tcPr>
            <w:tcW w:w="2445" w:type="dxa"/>
          </w:tcPr>
          <w:p w14:paraId="5E326BF4" w14:textId="77777777" w:rsidR="00635F38" w:rsidRPr="00EC5BC0" w:rsidRDefault="00635F38" w:rsidP="00E15B91">
            <w:pPr>
              <w:pStyle w:val="TAC"/>
              <w:rPr>
                <w:rFonts w:eastAsia="SimSun" w:cs="Arial"/>
                <w:lang w:eastAsia="zh-CN"/>
              </w:rPr>
            </w:pPr>
            <w:r w:rsidRPr="00EC5BC0">
              <w:rPr>
                <w:rFonts w:eastAsia="SimSun" w:cs="Arial"/>
                <w:lang w:eastAsia="zh-CN"/>
              </w:rPr>
              <w:t>39</w:t>
            </w:r>
          </w:p>
        </w:tc>
      </w:tr>
      <w:tr w:rsidR="00EC5BC0" w:rsidRPr="00EC5BC0" w14:paraId="27D6BBC3" w14:textId="77777777">
        <w:trPr>
          <w:jc w:val="center"/>
        </w:trPr>
        <w:tc>
          <w:tcPr>
            <w:tcW w:w="2445" w:type="dxa"/>
          </w:tcPr>
          <w:p w14:paraId="57A58B5C" w14:textId="77777777" w:rsidR="00F76B33" w:rsidRPr="00EC5BC0" w:rsidRDefault="00F76B33" w:rsidP="005201D7">
            <w:pPr>
              <w:pStyle w:val="TAC"/>
              <w:rPr>
                <w:rFonts w:cs="Arial"/>
                <w:lang w:eastAsia="en-US"/>
              </w:rPr>
            </w:pPr>
            <w:r w:rsidRPr="00EC5BC0">
              <w:rPr>
                <w:rFonts w:cs="Arial"/>
                <w:lang w:eastAsia="en-US"/>
              </w:rPr>
              <w:t>CA_40</w:t>
            </w:r>
          </w:p>
        </w:tc>
        <w:tc>
          <w:tcPr>
            <w:tcW w:w="2445" w:type="dxa"/>
          </w:tcPr>
          <w:p w14:paraId="04E0317A" w14:textId="77777777" w:rsidR="00F76B33" w:rsidRPr="00EC5BC0" w:rsidRDefault="00F76B33" w:rsidP="005201D7">
            <w:pPr>
              <w:pStyle w:val="TAC"/>
              <w:rPr>
                <w:rFonts w:cs="Arial"/>
                <w:lang w:eastAsia="en-US"/>
              </w:rPr>
            </w:pPr>
            <w:r w:rsidRPr="00EC5BC0">
              <w:rPr>
                <w:rFonts w:cs="Arial"/>
                <w:lang w:eastAsia="en-US"/>
              </w:rPr>
              <w:t>40</w:t>
            </w:r>
          </w:p>
        </w:tc>
      </w:tr>
      <w:tr w:rsidR="00EC5BC0" w:rsidRPr="00EC5BC0" w14:paraId="3C840461" w14:textId="77777777">
        <w:trPr>
          <w:jc w:val="center"/>
        </w:trPr>
        <w:tc>
          <w:tcPr>
            <w:tcW w:w="2445" w:type="dxa"/>
          </w:tcPr>
          <w:p w14:paraId="73EDE248" w14:textId="77777777" w:rsidR="009044B7" w:rsidRPr="00EC5BC0" w:rsidRDefault="009044B7" w:rsidP="005201D7">
            <w:pPr>
              <w:pStyle w:val="TAC"/>
              <w:rPr>
                <w:rFonts w:cs="Arial"/>
                <w:lang w:eastAsia="en-US"/>
              </w:rPr>
            </w:pPr>
            <w:r w:rsidRPr="00EC5BC0">
              <w:rPr>
                <w:rFonts w:cs="Arial"/>
                <w:lang w:eastAsia="en-US"/>
              </w:rPr>
              <w:t>CA_41</w:t>
            </w:r>
          </w:p>
        </w:tc>
        <w:tc>
          <w:tcPr>
            <w:tcW w:w="2445" w:type="dxa"/>
          </w:tcPr>
          <w:p w14:paraId="080ED813" w14:textId="77777777" w:rsidR="009044B7" w:rsidRPr="00EC5BC0" w:rsidRDefault="009044B7" w:rsidP="005201D7">
            <w:pPr>
              <w:pStyle w:val="TAC"/>
              <w:rPr>
                <w:rFonts w:cs="Arial"/>
                <w:lang w:eastAsia="en-US"/>
              </w:rPr>
            </w:pPr>
            <w:r w:rsidRPr="00EC5BC0">
              <w:rPr>
                <w:rFonts w:cs="Arial"/>
                <w:lang w:eastAsia="en-US"/>
              </w:rPr>
              <w:t>41</w:t>
            </w:r>
          </w:p>
        </w:tc>
      </w:tr>
      <w:tr w:rsidR="00EC5BC0" w:rsidRPr="00EC5BC0" w14:paraId="5020197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2FA8CEE9" w14:textId="77777777" w:rsidR="00F578B1" w:rsidRPr="00EC5BC0" w:rsidRDefault="00F578B1" w:rsidP="00B02E08">
            <w:pPr>
              <w:pStyle w:val="TAC"/>
              <w:rPr>
                <w:rFonts w:cs="Arial"/>
                <w:lang w:eastAsia="en-US"/>
              </w:rPr>
            </w:pPr>
            <w:r w:rsidRPr="00EC5BC0">
              <w:rPr>
                <w:rFonts w:cs="Arial"/>
                <w:lang w:eastAsia="en-US"/>
              </w:rPr>
              <w:t>CA_42</w:t>
            </w:r>
          </w:p>
        </w:tc>
        <w:tc>
          <w:tcPr>
            <w:tcW w:w="2445" w:type="dxa"/>
            <w:tcBorders>
              <w:top w:val="single" w:sz="4" w:space="0" w:color="auto"/>
              <w:left w:val="single" w:sz="4" w:space="0" w:color="auto"/>
              <w:bottom w:val="single" w:sz="4" w:space="0" w:color="auto"/>
              <w:right w:val="single" w:sz="4" w:space="0" w:color="auto"/>
            </w:tcBorders>
          </w:tcPr>
          <w:p w14:paraId="7A169A08" w14:textId="77777777" w:rsidR="00F578B1" w:rsidRPr="00EC5BC0" w:rsidRDefault="00F578B1" w:rsidP="00B02E08">
            <w:pPr>
              <w:pStyle w:val="TAC"/>
              <w:rPr>
                <w:rFonts w:cs="Arial"/>
                <w:lang w:eastAsia="en-US"/>
              </w:rPr>
            </w:pPr>
            <w:r w:rsidRPr="00EC5BC0">
              <w:rPr>
                <w:rFonts w:cs="Arial"/>
                <w:lang w:eastAsia="en-US"/>
              </w:rPr>
              <w:t>42</w:t>
            </w:r>
          </w:p>
        </w:tc>
      </w:tr>
      <w:tr w:rsidR="007E79E6" w:rsidRPr="00EC5BC0" w14:paraId="6AAB45D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7A7EE8E3" w14:textId="77777777" w:rsidR="007E79E6" w:rsidRPr="00EC5BC0" w:rsidRDefault="007E79E6" w:rsidP="00B02E08">
            <w:pPr>
              <w:pStyle w:val="TAC"/>
              <w:rPr>
                <w:rFonts w:cs="Arial"/>
                <w:lang w:eastAsia="en-US"/>
              </w:rPr>
            </w:pPr>
            <w:r w:rsidRPr="00EC5BC0">
              <w:rPr>
                <w:rFonts w:cs="Arial"/>
                <w:lang w:eastAsia="en-US"/>
              </w:rPr>
              <w:t>CA_66</w:t>
            </w:r>
          </w:p>
        </w:tc>
        <w:tc>
          <w:tcPr>
            <w:tcW w:w="2445" w:type="dxa"/>
            <w:tcBorders>
              <w:top w:val="single" w:sz="4" w:space="0" w:color="auto"/>
              <w:left w:val="single" w:sz="4" w:space="0" w:color="auto"/>
              <w:bottom w:val="single" w:sz="4" w:space="0" w:color="auto"/>
              <w:right w:val="single" w:sz="4" w:space="0" w:color="auto"/>
            </w:tcBorders>
          </w:tcPr>
          <w:p w14:paraId="71B93ECD" w14:textId="77777777" w:rsidR="007E79E6" w:rsidRPr="00EC5BC0" w:rsidRDefault="007E79E6" w:rsidP="00B02E08">
            <w:pPr>
              <w:pStyle w:val="TAC"/>
              <w:rPr>
                <w:rFonts w:cs="Arial"/>
                <w:lang w:eastAsia="en-US"/>
              </w:rPr>
            </w:pPr>
            <w:r w:rsidRPr="00EC5BC0">
              <w:rPr>
                <w:rFonts w:cs="Arial"/>
                <w:lang w:eastAsia="en-US"/>
              </w:rPr>
              <w:t>66</w:t>
            </w:r>
          </w:p>
        </w:tc>
      </w:tr>
    </w:tbl>
    <w:p w14:paraId="47A4382E" w14:textId="77777777" w:rsidR="00F76B33" w:rsidRPr="00EC5BC0" w:rsidRDefault="00F76B33" w:rsidP="009044B7"/>
    <w:p w14:paraId="020C1116" w14:textId="77777777" w:rsidR="00F76B33" w:rsidRPr="00EC5BC0" w:rsidRDefault="00F76B33" w:rsidP="00FF68D3">
      <w:pPr>
        <w:pStyle w:val="TH"/>
      </w:pPr>
      <w:r w:rsidRPr="00EC5BC0">
        <w:t>Table 5.5-3</w:t>
      </w:r>
      <w:r w:rsidR="00FE6163" w:rsidRPr="00EC5BC0">
        <w:t>:</w:t>
      </w:r>
      <w:r w:rsidRPr="00EC5BC0">
        <w:t xml:space="preserve"> Inter-band carrier aggregation bands</w:t>
      </w:r>
      <w:r w:rsidR="00D50944" w:rsidRPr="00EC5BC0">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37C0C8F" w14:textId="77777777">
        <w:trPr>
          <w:trHeight w:val="225"/>
          <w:jc w:val="center"/>
        </w:trPr>
        <w:tc>
          <w:tcPr>
            <w:tcW w:w="2445" w:type="dxa"/>
            <w:vMerge w:val="restart"/>
          </w:tcPr>
          <w:p w14:paraId="23F81A56"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00172892" w14:textId="77777777" w:rsidR="00F76B33" w:rsidRPr="00EC5BC0" w:rsidRDefault="00F76B33" w:rsidP="005201D7">
            <w:pPr>
              <w:pStyle w:val="TAH"/>
              <w:rPr>
                <w:rFonts w:cs="Arial"/>
                <w:lang w:eastAsia="en-US"/>
              </w:rPr>
            </w:pPr>
            <w:r w:rsidRPr="00EC5BC0">
              <w:rPr>
                <w:rFonts w:cs="Arial"/>
                <w:lang w:eastAsia="en-US"/>
              </w:rPr>
              <w:t>E-UTRA operating bands</w:t>
            </w:r>
          </w:p>
        </w:tc>
      </w:tr>
      <w:tr w:rsidR="00EC5BC0" w:rsidRPr="00EC5BC0" w14:paraId="223A0F6C" w14:textId="77777777">
        <w:trPr>
          <w:trHeight w:val="225"/>
          <w:jc w:val="center"/>
        </w:trPr>
        <w:tc>
          <w:tcPr>
            <w:tcW w:w="2445" w:type="dxa"/>
            <w:vMerge/>
          </w:tcPr>
          <w:p w14:paraId="18FA812D" w14:textId="77777777" w:rsidR="00F76B33" w:rsidRPr="00EC5BC0" w:rsidRDefault="00F76B33" w:rsidP="005201D7">
            <w:pPr>
              <w:pStyle w:val="TAC"/>
              <w:rPr>
                <w:rFonts w:cs="Arial"/>
                <w:lang w:eastAsia="en-US"/>
              </w:rPr>
            </w:pPr>
          </w:p>
        </w:tc>
        <w:tc>
          <w:tcPr>
            <w:tcW w:w="2445" w:type="dxa"/>
            <w:vMerge/>
          </w:tcPr>
          <w:p w14:paraId="5D3A5775" w14:textId="77777777" w:rsidR="00F76B33" w:rsidRPr="00EC5BC0" w:rsidRDefault="00F76B33" w:rsidP="005201D7">
            <w:pPr>
              <w:pStyle w:val="TAC"/>
              <w:rPr>
                <w:rFonts w:cs="Arial"/>
                <w:lang w:eastAsia="en-US"/>
              </w:rPr>
            </w:pPr>
          </w:p>
        </w:tc>
      </w:tr>
      <w:tr w:rsidR="00EC5BC0" w:rsidRPr="00EC5BC0" w14:paraId="5EDCE8C3" w14:textId="77777777" w:rsidTr="00E072E4">
        <w:trPr>
          <w:jc w:val="center"/>
        </w:trPr>
        <w:tc>
          <w:tcPr>
            <w:tcW w:w="2445" w:type="dxa"/>
            <w:vMerge w:val="restart"/>
            <w:vAlign w:val="center"/>
          </w:tcPr>
          <w:p w14:paraId="286E636C" w14:textId="77777777" w:rsidR="00E27F10" w:rsidRPr="00EC5BC0" w:rsidRDefault="00E27F10" w:rsidP="00E072E4">
            <w:pPr>
              <w:pStyle w:val="TAC"/>
              <w:rPr>
                <w:rFonts w:cs="Arial"/>
                <w:lang w:eastAsia="en-US"/>
              </w:rPr>
            </w:pPr>
            <w:r w:rsidRPr="00EC5BC0">
              <w:rPr>
                <w:rFonts w:cs="Arial"/>
                <w:lang w:eastAsia="en-US"/>
              </w:rPr>
              <w:t>CA_1-3</w:t>
            </w:r>
          </w:p>
        </w:tc>
        <w:tc>
          <w:tcPr>
            <w:tcW w:w="2445" w:type="dxa"/>
            <w:vAlign w:val="center"/>
          </w:tcPr>
          <w:p w14:paraId="2DE90120" w14:textId="77777777" w:rsidR="00E27F10" w:rsidRPr="00EC5BC0" w:rsidRDefault="00E27F10" w:rsidP="00E072E4">
            <w:pPr>
              <w:pStyle w:val="TAC"/>
              <w:rPr>
                <w:rFonts w:cs="Arial"/>
                <w:lang w:eastAsia="en-US"/>
              </w:rPr>
            </w:pPr>
            <w:r w:rsidRPr="00EC5BC0">
              <w:rPr>
                <w:rFonts w:cs="Arial"/>
                <w:lang w:eastAsia="en-US"/>
              </w:rPr>
              <w:t>1</w:t>
            </w:r>
          </w:p>
        </w:tc>
      </w:tr>
      <w:tr w:rsidR="00EC5BC0" w:rsidRPr="00EC5BC0" w14:paraId="0B40CA61" w14:textId="77777777" w:rsidTr="00E072E4">
        <w:trPr>
          <w:jc w:val="center"/>
        </w:trPr>
        <w:tc>
          <w:tcPr>
            <w:tcW w:w="2445" w:type="dxa"/>
            <w:vMerge/>
            <w:vAlign w:val="center"/>
          </w:tcPr>
          <w:p w14:paraId="5BDA6D42" w14:textId="77777777" w:rsidR="00E27F10" w:rsidRPr="00EC5BC0" w:rsidRDefault="00E27F10" w:rsidP="00E072E4">
            <w:pPr>
              <w:pStyle w:val="TAC"/>
              <w:rPr>
                <w:rFonts w:cs="Arial"/>
                <w:lang w:eastAsia="en-US"/>
              </w:rPr>
            </w:pPr>
          </w:p>
        </w:tc>
        <w:tc>
          <w:tcPr>
            <w:tcW w:w="2445" w:type="dxa"/>
            <w:vAlign w:val="center"/>
          </w:tcPr>
          <w:p w14:paraId="659E76CF" w14:textId="77777777" w:rsidR="00E27F10" w:rsidRPr="00EC5BC0" w:rsidRDefault="00E27F10" w:rsidP="00E072E4">
            <w:pPr>
              <w:pStyle w:val="TAC"/>
              <w:rPr>
                <w:rFonts w:cs="Arial"/>
                <w:lang w:eastAsia="en-US"/>
              </w:rPr>
            </w:pPr>
            <w:r w:rsidRPr="00EC5BC0">
              <w:rPr>
                <w:rFonts w:cs="Arial"/>
                <w:lang w:eastAsia="en-US"/>
              </w:rPr>
              <w:t>3</w:t>
            </w:r>
          </w:p>
        </w:tc>
      </w:tr>
      <w:tr w:rsidR="00EC5BC0" w:rsidRPr="00EC5BC0" w14:paraId="346E80E4" w14:textId="77777777" w:rsidTr="00E072E4">
        <w:trPr>
          <w:jc w:val="center"/>
        </w:trPr>
        <w:tc>
          <w:tcPr>
            <w:tcW w:w="2445" w:type="dxa"/>
            <w:vMerge w:val="restart"/>
            <w:vAlign w:val="center"/>
          </w:tcPr>
          <w:p w14:paraId="4FA0A349" w14:textId="77777777" w:rsidR="00F76B33" w:rsidRPr="00EC5BC0" w:rsidRDefault="00F76B33" w:rsidP="00E072E4">
            <w:pPr>
              <w:pStyle w:val="TAC"/>
              <w:rPr>
                <w:rFonts w:cs="Arial"/>
                <w:lang w:eastAsia="en-US"/>
              </w:rPr>
            </w:pPr>
            <w:r w:rsidRPr="00EC5BC0">
              <w:rPr>
                <w:rFonts w:cs="Arial"/>
                <w:lang w:eastAsia="en-US"/>
              </w:rPr>
              <w:t>CA_1-5</w:t>
            </w:r>
          </w:p>
        </w:tc>
        <w:tc>
          <w:tcPr>
            <w:tcW w:w="2445" w:type="dxa"/>
            <w:vAlign w:val="center"/>
          </w:tcPr>
          <w:p w14:paraId="60A4FC43" w14:textId="77777777" w:rsidR="00F76B33" w:rsidRPr="00EC5BC0" w:rsidRDefault="00F76B33" w:rsidP="00E072E4">
            <w:pPr>
              <w:pStyle w:val="TAC"/>
              <w:rPr>
                <w:rFonts w:cs="Arial"/>
                <w:lang w:eastAsia="en-US"/>
              </w:rPr>
            </w:pPr>
            <w:r w:rsidRPr="00EC5BC0">
              <w:rPr>
                <w:rFonts w:cs="Arial"/>
                <w:lang w:eastAsia="en-US"/>
              </w:rPr>
              <w:t>1</w:t>
            </w:r>
          </w:p>
        </w:tc>
      </w:tr>
      <w:tr w:rsidR="00EC5BC0" w:rsidRPr="00EC5BC0" w14:paraId="215D39B8" w14:textId="77777777" w:rsidTr="00E072E4">
        <w:trPr>
          <w:jc w:val="center"/>
        </w:trPr>
        <w:tc>
          <w:tcPr>
            <w:tcW w:w="2445" w:type="dxa"/>
            <w:vMerge/>
            <w:vAlign w:val="center"/>
          </w:tcPr>
          <w:p w14:paraId="0E53698C" w14:textId="77777777" w:rsidR="00F76B33" w:rsidRPr="00EC5BC0" w:rsidRDefault="00F76B33" w:rsidP="00E072E4">
            <w:pPr>
              <w:pStyle w:val="TAC"/>
              <w:rPr>
                <w:rFonts w:cs="Arial"/>
                <w:lang w:eastAsia="en-US"/>
              </w:rPr>
            </w:pPr>
          </w:p>
        </w:tc>
        <w:tc>
          <w:tcPr>
            <w:tcW w:w="2445" w:type="dxa"/>
            <w:vAlign w:val="center"/>
          </w:tcPr>
          <w:p w14:paraId="3104D49C" w14:textId="77777777" w:rsidR="00F76B33" w:rsidRPr="00EC5BC0" w:rsidRDefault="00F76B33" w:rsidP="00E072E4">
            <w:pPr>
              <w:pStyle w:val="TAC"/>
              <w:rPr>
                <w:rFonts w:cs="Arial"/>
                <w:lang w:eastAsia="en-US"/>
              </w:rPr>
            </w:pPr>
            <w:r w:rsidRPr="00EC5BC0">
              <w:rPr>
                <w:rFonts w:cs="Arial"/>
                <w:lang w:eastAsia="en-US"/>
              </w:rPr>
              <w:t>5</w:t>
            </w:r>
          </w:p>
        </w:tc>
      </w:tr>
      <w:tr w:rsidR="00EC5BC0" w:rsidRPr="00EC5BC0" w14:paraId="2CBABF2F" w14:textId="77777777" w:rsidTr="00E072E4">
        <w:trPr>
          <w:jc w:val="center"/>
        </w:trPr>
        <w:tc>
          <w:tcPr>
            <w:tcW w:w="2445" w:type="dxa"/>
            <w:vMerge w:val="restart"/>
            <w:vAlign w:val="center"/>
          </w:tcPr>
          <w:p w14:paraId="107C018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CA_1-7</w:t>
            </w:r>
          </w:p>
        </w:tc>
        <w:tc>
          <w:tcPr>
            <w:tcW w:w="2445" w:type="dxa"/>
            <w:vAlign w:val="center"/>
          </w:tcPr>
          <w:p w14:paraId="0053DFB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1</w:t>
            </w:r>
          </w:p>
        </w:tc>
      </w:tr>
      <w:tr w:rsidR="00EC5BC0" w:rsidRPr="00EC5BC0" w14:paraId="4BBF7053" w14:textId="77777777" w:rsidTr="00E072E4">
        <w:trPr>
          <w:jc w:val="center"/>
        </w:trPr>
        <w:tc>
          <w:tcPr>
            <w:tcW w:w="2445" w:type="dxa"/>
            <w:vMerge/>
            <w:vAlign w:val="center"/>
          </w:tcPr>
          <w:p w14:paraId="13453509" w14:textId="77777777" w:rsidR="00D50944" w:rsidRPr="00EC5BC0" w:rsidRDefault="00D50944" w:rsidP="00E072E4">
            <w:pPr>
              <w:keepNext/>
              <w:keepLines/>
              <w:spacing w:after="0"/>
              <w:jc w:val="center"/>
              <w:rPr>
                <w:rFonts w:ascii="Arial" w:hAnsi="Arial"/>
                <w:sz w:val="18"/>
              </w:rPr>
            </w:pPr>
          </w:p>
        </w:tc>
        <w:tc>
          <w:tcPr>
            <w:tcW w:w="2445" w:type="dxa"/>
            <w:vAlign w:val="center"/>
          </w:tcPr>
          <w:p w14:paraId="61105CA8" w14:textId="77777777" w:rsidR="00D50944" w:rsidRPr="00EC5BC0" w:rsidRDefault="00D50944" w:rsidP="00E072E4">
            <w:pPr>
              <w:keepNext/>
              <w:keepLines/>
              <w:spacing w:after="0"/>
              <w:jc w:val="center"/>
              <w:rPr>
                <w:rFonts w:ascii="Arial" w:hAnsi="Arial"/>
                <w:sz w:val="18"/>
              </w:rPr>
            </w:pPr>
            <w:r w:rsidRPr="00EC5BC0">
              <w:rPr>
                <w:rFonts w:ascii="Arial" w:hAnsi="Arial"/>
                <w:sz w:val="18"/>
              </w:rPr>
              <w:t>7</w:t>
            </w:r>
          </w:p>
        </w:tc>
      </w:tr>
      <w:tr w:rsidR="00EC5BC0" w:rsidRPr="00EC5BC0" w14:paraId="14530B11" w14:textId="77777777" w:rsidTr="00E072E4">
        <w:trPr>
          <w:jc w:val="center"/>
        </w:trPr>
        <w:tc>
          <w:tcPr>
            <w:tcW w:w="2445" w:type="dxa"/>
            <w:vMerge w:val="restart"/>
            <w:vAlign w:val="center"/>
          </w:tcPr>
          <w:p w14:paraId="0A44EB16" w14:textId="77777777" w:rsidR="008424AB" w:rsidRPr="00EC5BC0" w:rsidRDefault="008424AB" w:rsidP="00E072E4">
            <w:pPr>
              <w:keepNext/>
              <w:keepLines/>
              <w:spacing w:after="0"/>
              <w:jc w:val="center"/>
              <w:rPr>
                <w:rFonts w:ascii="Arial" w:hAnsi="Arial"/>
                <w:sz w:val="18"/>
              </w:rPr>
            </w:pPr>
            <w:r w:rsidRPr="00EC5BC0">
              <w:rPr>
                <w:rFonts w:ascii="Arial" w:hAnsi="Arial"/>
                <w:sz w:val="18"/>
              </w:rPr>
              <w:t>CA_1-8</w:t>
            </w:r>
          </w:p>
        </w:tc>
        <w:tc>
          <w:tcPr>
            <w:tcW w:w="2445" w:type="dxa"/>
            <w:vAlign w:val="center"/>
          </w:tcPr>
          <w:p w14:paraId="10FB50AF" w14:textId="77777777" w:rsidR="008424AB" w:rsidRPr="00EC5BC0" w:rsidRDefault="008424AB" w:rsidP="00E072E4">
            <w:pPr>
              <w:keepNext/>
              <w:keepLines/>
              <w:spacing w:after="0"/>
              <w:jc w:val="center"/>
              <w:rPr>
                <w:rFonts w:ascii="Arial" w:hAnsi="Arial"/>
                <w:sz w:val="18"/>
              </w:rPr>
            </w:pPr>
            <w:r w:rsidRPr="00EC5BC0">
              <w:rPr>
                <w:rFonts w:ascii="Arial" w:hAnsi="Arial"/>
                <w:sz w:val="18"/>
              </w:rPr>
              <w:t>1</w:t>
            </w:r>
          </w:p>
        </w:tc>
      </w:tr>
      <w:tr w:rsidR="00EC5BC0" w:rsidRPr="00EC5BC0" w14:paraId="27F3EAC6" w14:textId="77777777" w:rsidTr="00E072E4">
        <w:trPr>
          <w:jc w:val="center"/>
        </w:trPr>
        <w:tc>
          <w:tcPr>
            <w:tcW w:w="2445" w:type="dxa"/>
            <w:vMerge/>
            <w:vAlign w:val="center"/>
          </w:tcPr>
          <w:p w14:paraId="50DC3536" w14:textId="77777777" w:rsidR="008424AB" w:rsidRPr="00EC5BC0" w:rsidRDefault="008424AB" w:rsidP="00E072E4">
            <w:pPr>
              <w:keepNext/>
              <w:keepLines/>
              <w:spacing w:after="0"/>
              <w:jc w:val="center"/>
              <w:rPr>
                <w:rFonts w:ascii="Arial" w:hAnsi="Arial"/>
                <w:sz w:val="18"/>
              </w:rPr>
            </w:pPr>
          </w:p>
        </w:tc>
        <w:tc>
          <w:tcPr>
            <w:tcW w:w="2445" w:type="dxa"/>
            <w:vAlign w:val="center"/>
          </w:tcPr>
          <w:p w14:paraId="2AF22EA3" w14:textId="77777777" w:rsidR="008424AB" w:rsidRPr="00EC5BC0" w:rsidRDefault="008424AB" w:rsidP="00E072E4">
            <w:pPr>
              <w:keepNext/>
              <w:keepLines/>
              <w:spacing w:after="0"/>
              <w:jc w:val="center"/>
              <w:rPr>
                <w:rFonts w:ascii="Arial" w:hAnsi="Arial"/>
                <w:sz w:val="18"/>
              </w:rPr>
            </w:pPr>
            <w:r w:rsidRPr="00EC5BC0">
              <w:rPr>
                <w:rFonts w:ascii="Arial" w:hAnsi="Arial"/>
                <w:sz w:val="18"/>
              </w:rPr>
              <w:t>8</w:t>
            </w:r>
          </w:p>
        </w:tc>
      </w:tr>
      <w:tr w:rsidR="00EC5BC0" w:rsidRPr="00EC5BC0" w14:paraId="5171AB66" w14:textId="77777777" w:rsidTr="00E072E4">
        <w:trPr>
          <w:jc w:val="center"/>
        </w:trPr>
        <w:tc>
          <w:tcPr>
            <w:tcW w:w="2445" w:type="dxa"/>
            <w:vMerge w:val="restart"/>
            <w:vAlign w:val="center"/>
          </w:tcPr>
          <w:p w14:paraId="53827350" w14:textId="77777777" w:rsidR="003C3079" w:rsidRPr="00EC5BC0" w:rsidRDefault="003C3079" w:rsidP="00E072E4">
            <w:pPr>
              <w:pStyle w:val="TAC"/>
              <w:rPr>
                <w:rFonts w:cs="Arial"/>
                <w:lang w:eastAsia="ja-JP"/>
              </w:rPr>
            </w:pPr>
            <w:r w:rsidRPr="00EC5BC0">
              <w:rPr>
                <w:rFonts w:cs="Arial"/>
                <w:lang w:eastAsia="ja-JP"/>
              </w:rPr>
              <w:t>CA_1-11</w:t>
            </w:r>
          </w:p>
        </w:tc>
        <w:tc>
          <w:tcPr>
            <w:tcW w:w="2445" w:type="dxa"/>
            <w:vAlign w:val="center"/>
          </w:tcPr>
          <w:p w14:paraId="4E8EA58B" w14:textId="77777777" w:rsidR="003C3079" w:rsidRPr="00EC5BC0" w:rsidRDefault="003C3079" w:rsidP="00E072E4">
            <w:pPr>
              <w:pStyle w:val="TAC"/>
              <w:rPr>
                <w:rFonts w:cs="Arial"/>
                <w:lang w:eastAsia="ja-JP"/>
              </w:rPr>
            </w:pPr>
            <w:r w:rsidRPr="00EC5BC0">
              <w:rPr>
                <w:rFonts w:cs="Arial"/>
                <w:lang w:eastAsia="ja-JP"/>
              </w:rPr>
              <w:t>1</w:t>
            </w:r>
          </w:p>
        </w:tc>
      </w:tr>
      <w:tr w:rsidR="00EC5BC0" w:rsidRPr="00EC5BC0" w14:paraId="20C0F8ED" w14:textId="77777777" w:rsidTr="00E072E4">
        <w:trPr>
          <w:jc w:val="center"/>
        </w:trPr>
        <w:tc>
          <w:tcPr>
            <w:tcW w:w="2445" w:type="dxa"/>
            <w:vMerge/>
            <w:vAlign w:val="center"/>
          </w:tcPr>
          <w:p w14:paraId="10C94319" w14:textId="77777777" w:rsidR="003C3079" w:rsidRPr="00EC5BC0" w:rsidRDefault="003C3079" w:rsidP="00E072E4">
            <w:pPr>
              <w:pStyle w:val="TAC"/>
              <w:rPr>
                <w:rFonts w:cs="Arial"/>
                <w:lang w:eastAsia="en-US"/>
              </w:rPr>
            </w:pPr>
          </w:p>
        </w:tc>
        <w:tc>
          <w:tcPr>
            <w:tcW w:w="2445" w:type="dxa"/>
            <w:vAlign w:val="center"/>
          </w:tcPr>
          <w:p w14:paraId="141FBDCC" w14:textId="77777777" w:rsidR="003C3079" w:rsidRPr="00EC5BC0" w:rsidRDefault="003C3079" w:rsidP="00E072E4">
            <w:pPr>
              <w:pStyle w:val="TAC"/>
              <w:rPr>
                <w:rFonts w:cs="Arial"/>
                <w:lang w:eastAsia="ja-JP"/>
              </w:rPr>
            </w:pPr>
            <w:r w:rsidRPr="00EC5BC0">
              <w:rPr>
                <w:rFonts w:cs="Arial"/>
                <w:lang w:eastAsia="ja-JP"/>
              </w:rPr>
              <w:t>11</w:t>
            </w:r>
          </w:p>
        </w:tc>
      </w:tr>
      <w:tr w:rsidR="00EC5BC0" w:rsidRPr="00EC5BC0" w14:paraId="291C5083" w14:textId="77777777" w:rsidTr="00E072E4">
        <w:trPr>
          <w:jc w:val="center"/>
        </w:trPr>
        <w:tc>
          <w:tcPr>
            <w:tcW w:w="2445" w:type="dxa"/>
            <w:vMerge w:val="restart"/>
            <w:vAlign w:val="center"/>
          </w:tcPr>
          <w:p w14:paraId="261A7052" w14:textId="77777777" w:rsidR="00EF26C9" w:rsidRPr="00EC5BC0" w:rsidRDefault="00EF26C9" w:rsidP="00E072E4">
            <w:pPr>
              <w:pStyle w:val="TAC"/>
              <w:rPr>
                <w:rFonts w:cs="Arial"/>
                <w:lang w:eastAsia="en-US"/>
              </w:rPr>
            </w:pPr>
            <w:r w:rsidRPr="00EC5BC0">
              <w:rPr>
                <w:rFonts w:cs="Arial"/>
                <w:lang w:eastAsia="en-US"/>
              </w:rPr>
              <w:t>CA_1-18</w:t>
            </w:r>
          </w:p>
        </w:tc>
        <w:tc>
          <w:tcPr>
            <w:tcW w:w="2445" w:type="dxa"/>
            <w:vAlign w:val="center"/>
          </w:tcPr>
          <w:p w14:paraId="5F53B38F"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75A1CA35" w14:textId="77777777" w:rsidTr="00E072E4">
        <w:trPr>
          <w:jc w:val="center"/>
        </w:trPr>
        <w:tc>
          <w:tcPr>
            <w:tcW w:w="2445" w:type="dxa"/>
            <w:vMerge/>
            <w:vAlign w:val="center"/>
          </w:tcPr>
          <w:p w14:paraId="3E498A15" w14:textId="77777777" w:rsidR="00EF26C9" w:rsidRPr="00EC5BC0" w:rsidRDefault="00EF26C9" w:rsidP="00E072E4">
            <w:pPr>
              <w:pStyle w:val="TAC"/>
              <w:rPr>
                <w:rFonts w:cs="Arial"/>
                <w:lang w:eastAsia="en-US"/>
              </w:rPr>
            </w:pPr>
          </w:p>
        </w:tc>
        <w:tc>
          <w:tcPr>
            <w:tcW w:w="2445" w:type="dxa"/>
            <w:vAlign w:val="center"/>
          </w:tcPr>
          <w:p w14:paraId="26430EF6" w14:textId="77777777" w:rsidR="00EF26C9" w:rsidRPr="00EC5BC0" w:rsidRDefault="00EF26C9" w:rsidP="00E072E4">
            <w:pPr>
              <w:pStyle w:val="TAC"/>
              <w:rPr>
                <w:rFonts w:cs="Arial"/>
                <w:lang w:eastAsia="en-US"/>
              </w:rPr>
            </w:pPr>
            <w:r w:rsidRPr="00EC5BC0">
              <w:rPr>
                <w:rFonts w:cs="Arial"/>
                <w:lang w:eastAsia="en-US"/>
              </w:rPr>
              <w:t>18</w:t>
            </w:r>
          </w:p>
        </w:tc>
      </w:tr>
      <w:tr w:rsidR="00EC5BC0" w:rsidRPr="00EC5BC0" w14:paraId="256FDD45" w14:textId="77777777" w:rsidTr="00E072E4">
        <w:trPr>
          <w:jc w:val="center"/>
        </w:trPr>
        <w:tc>
          <w:tcPr>
            <w:tcW w:w="2445" w:type="dxa"/>
            <w:vMerge w:val="restart"/>
            <w:vAlign w:val="center"/>
          </w:tcPr>
          <w:p w14:paraId="5AD74119" w14:textId="77777777" w:rsidR="00E11963" w:rsidRPr="00EC5BC0" w:rsidRDefault="00E11963" w:rsidP="00E072E4">
            <w:pPr>
              <w:pStyle w:val="TAC"/>
              <w:rPr>
                <w:rFonts w:cs="Arial"/>
                <w:lang w:eastAsia="ja-JP"/>
              </w:rPr>
            </w:pPr>
            <w:r w:rsidRPr="00EC5BC0">
              <w:rPr>
                <w:rFonts w:cs="Arial"/>
                <w:lang w:eastAsia="en-US"/>
              </w:rPr>
              <w:t>CA_1-</w:t>
            </w:r>
            <w:r w:rsidRPr="00EC5BC0">
              <w:rPr>
                <w:rFonts w:cs="Arial"/>
                <w:lang w:eastAsia="ja-JP"/>
              </w:rPr>
              <w:t>19</w:t>
            </w:r>
          </w:p>
        </w:tc>
        <w:tc>
          <w:tcPr>
            <w:tcW w:w="2445" w:type="dxa"/>
            <w:vAlign w:val="center"/>
          </w:tcPr>
          <w:p w14:paraId="0EE94104" w14:textId="77777777" w:rsidR="00E11963" w:rsidRPr="00EC5BC0" w:rsidRDefault="00E11963" w:rsidP="00E072E4">
            <w:pPr>
              <w:pStyle w:val="TAC"/>
              <w:rPr>
                <w:rFonts w:cs="Arial"/>
                <w:lang w:eastAsia="en-US"/>
              </w:rPr>
            </w:pPr>
            <w:r w:rsidRPr="00EC5BC0">
              <w:rPr>
                <w:rFonts w:cs="Arial"/>
                <w:lang w:eastAsia="en-US"/>
              </w:rPr>
              <w:t>1</w:t>
            </w:r>
          </w:p>
        </w:tc>
      </w:tr>
      <w:tr w:rsidR="00EC5BC0" w:rsidRPr="00EC5BC0" w14:paraId="49E7CAFB" w14:textId="77777777" w:rsidTr="00E072E4">
        <w:trPr>
          <w:jc w:val="center"/>
        </w:trPr>
        <w:tc>
          <w:tcPr>
            <w:tcW w:w="2445" w:type="dxa"/>
            <w:vMerge/>
            <w:vAlign w:val="center"/>
          </w:tcPr>
          <w:p w14:paraId="4F8856FD" w14:textId="77777777" w:rsidR="00E11963" w:rsidRPr="00EC5BC0" w:rsidRDefault="00E11963" w:rsidP="00E072E4">
            <w:pPr>
              <w:pStyle w:val="TAC"/>
              <w:rPr>
                <w:rFonts w:cs="Arial"/>
                <w:lang w:eastAsia="en-US"/>
              </w:rPr>
            </w:pPr>
          </w:p>
        </w:tc>
        <w:tc>
          <w:tcPr>
            <w:tcW w:w="2445" w:type="dxa"/>
            <w:vAlign w:val="center"/>
          </w:tcPr>
          <w:p w14:paraId="3C7E0738" w14:textId="77777777" w:rsidR="00E11963" w:rsidRPr="00EC5BC0" w:rsidRDefault="00E11963" w:rsidP="00E072E4">
            <w:pPr>
              <w:pStyle w:val="TAC"/>
              <w:rPr>
                <w:rFonts w:cs="Arial"/>
                <w:lang w:eastAsia="ja-JP"/>
              </w:rPr>
            </w:pPr>
            <w:r w:rsidRPr="00EC5BC0">
              <w:rPr>
                <w:rFonts w:cs="Arial"/>
                <w:lang w:eastAsia="ja-JP"/>
              </w:rPr>
              <w:t>19</w:t>
            </w:r>
          </w:p>
        </w:tc>
      </w:tr>
      <w:tr w:rsidR="00EC5BC0" w:rsidRPr="00EC5BC0" w14:paraId="31C56663" w14:textId="77777777" w:rsidTr="00E072E4">
        <w:trPr>
          <w:jc w:val="center"/>
        </w:trPr>
        <w:tc>
          <w:tcPr>
            <w:tcW w:w="2445" w:type="dxa"/>
            <w:vMerge w:val="restart"/>
            <w:vAlign w:val="center"/>
          </w:tcPr>
          <w:p w14:paraId="5C62DEA4" w14:textId="77777777" w:rsidR="0015326C" w:rsidRPr="00EC5BC0" w:rsidRDefault="0015326C" w:rsidP="00E072E4">
            <w:pPr>
              <w:pStyle w:val="TAC"/>
              <w:rPr>
                <w:rFonts w:cs="Arial"/>
                <w:lang w:eastAsia="en-US"/>
              </w:rPr>
            </w:pPr>
            <w:r w:rsidRPr="00EC5BC0">
              <w:rPr>
                <w:rFonts w:cs="Arial"/>
                <w:lang w:eastAsia="en-US"/>
              </w:rPr>
              <w:t>CA_1-20</w:t>
            </w:r>
          </w:p>
        </w:tc>
        <w:tc>
          <w:tcPr>
            <w:tcW w:w="2445" w:type="dxa"/>
            <w:vAlign w:val="center"/>
          </w:tcPr>
          <w:p w14:paraId="58042327" w14:textId="77777777" w:rsidR="0015326C" w:rsidRPr="00EC5BC0" w:rsidRDefault="0015326C" w:rsidP="00E072E4">
            <w:pPr>
              <w:pStyle w:val="TAC"/>
              <w:rPr>
                <w:rFonts w:cs="Arial"/>
                <w:lang w:eastAsia="en-US"/>
              </w:rPr>
            </w:pPr>
            <w:r w:rsidRPr="00EC5BC0">
              <w:rPr>
                <w:rFonts w:cs="Arial"/>
                <w:lang w:eastAsia="en-US"/>
              </w:rPr>
              <w:t>1</w:t>
            </w:r>
          </w:p>
        </w:tc>
      </w:tr>
      <w:tr w:rsidR="00EC5BC0" w:rsidRPr="00EC5BC0" w14:paraId="3A48E1B1" w14:textId="77777777" w:rsidTr="00E072E4">
        <w:trPr>
          <w:jc w:val="center"/>
        </w:trPr>
        <w:tc>
          <w:tcPr>
            <w:tcW w:w="2445" w:type="dxa"/>
            <w:vMerge/>
            <w:vAlign w:val="center"/>
          </w:tcPr>
          <w:p w14:paraId="7CF5A7EC" w14:textId="77777777" w:rsidR="0015326C" w:rsidRPr="00EC5BC0" w:rsidRDefault="0015326C" w:rsidP="00E072E4">
            <w:pPr>
              <w:pStyle w:val="TAC"/>
              <w:rPr>
                <w:rFonts w:cs="Arial"/>
                <w:lang w:eastAsia="en-US"/>
              </w:rPr>
            </w:pPr>
          </w:p>
        </w:tc>
        <w:tc>
          <w:tcPr>
            <w:tcW w:w="2445" w:type="dxa"/>
            <w:vAlign w:val="center"/>
          </w:tcPr>
          <w:p w14:paraId="7737FF45" w14:textId="77777777" w:rsidR="0015326C" w:rsidRPr="00EC5BC0" w:rsidRDefault="0015326C" w:rsidP="00E072E4">
            <w:pPr>
              <w:pStyle w:val="TAC"/>
              <w:rPr>
                <w:rFonts w:cs="Arial"/>
                <w:lang w:eastAsia="en-US"/>
              </w:rPr>
            </w:pPr>
            <w:r w:rsidRPr="00EC5BC0">
              <w:rPr>
                <w:rFonts w:cs="Arial"/>
                <w:lang w:eastAsia="en-US"/>
              </w:rPr>
              <w:t>20</w:t>
            </w:r>
          </w:p>
        </w:tc>
      </w:tr>
      <w:tr w:rsidR="00EC5BC0" w:rsidRPr="00EC5BC0" w14:paraId="347EAE55" w14:textId="77777777" w:rsidTr="00E072E4">
        <w:trPr>
          <w:jc w:val="center"/>
        </w:trPr>
        <w:tc>
          <w:tcPr>
            <w:tcW w:w="2445" w:type="dxa"/>
            <w:vMerge w:val="restart"/>
            <w:vAlign w:val="center"/>
          </w:tcPr>
          <w:p w14:paraId="1907253C" w14:textId="77777777" w:rsidR="00EF26C9" w:rsidRPr="00EC5BC0" w:rsidRDefault="00EF26C9" w:rsidP="00E072E4">
            <w:pPr>
              <w:pStyle w:val="TAC"/>
              <w:rPr>
                <w:rFonts w:cs="Arial"/>
                <w:lang w:eastAsia="en-US"/>
              </w:rPr>
            </w:pPr>
            <w:r w:rsidRPr="00EC5BC0">
              <w:rPr>
                <w:rFonts w:cs="Arial"/>
                <w:lang w:eastAsia="en-US"/>
              </w:rPr>
              <w:t>CA_1-21</w:t>
            </w:r>
          </w:p>
        </w:tc>
        <w:tc>
          <w:tcPr>
            <w:tcW w:w="2445" w:type="dxa"/>
            <w:vAlign w:val="center"/>
          </w:tcPr>
          <w:p w14:paraId="422C31C8"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3FF4994E" w14:textId="77777777" w:rsidTr="00E072E4">
        <w:trPr>
          <w:jc w:val="center"/>
        </w:trPr>
        <w:tc>
          <w:tcPr>
            <w:tcW w:w="2445" w:type="dxa"/>
            <w:vMerge/>
            <w:vAlign w:val="center"/>
          </w:tcPr>
          <w:p w14:paraId="7AF2C333" w14:textId="77777777" w:rsidR="00EF26C9" w:rsidRPr="00EC5BC0" w:rsidRDefault="00EF26C9" w:rsidP="00E072E4">
            <w:pPr>
              <w:pStyle w:val="TAC"/>
              <w:rPr>
                <w:rFonts w:cs="Arial"/>
                <w:lang w:eastAsia="en-US"/>
              </w:rPr>
            </w:pPr>
          </w:p>
        </w:tc>
        <w:tc>
          <w:tcPr>
            <w:tcW w:w="2445" w:type="dxa"/>
            <w:vAlign w:val="center"/>
          </w:tcPr>
          <w:p w14:paraId="4E3770F0" w14:textId="77777777" w:rsidR="00EF26C9" w:rsidRPr="00EC5BC0" w:rsidRDefault="00EF26C9" w:rsidP="00E072E4">
            <w:pPr>
              <w:pStyle w:val="TAC"/>
              <w:rPr>
                <w:rFonts w:cs="Arial"/>
                <w:lang w:eastAsia="en-US"/>
              </w:rPr>
            </w:pPr>
            <w:r w:rsidRPr="00EC5BC0">
              <w:rPr>
                <w:rFonts w:cs="Arial"/>
                <w:lang w:eastAsia="en-US"/>
              </w:rPr>
              <w:t>21</w:t>
            </w:r>
          </w:p>
        </w:tc>
      </w:tr>
      <w:tr w:rsidR="00EC5BC0" w:rsidRPr="00EC5BC0" w14:paraId="741BBA6E" w14:textId="77777777" w:rsidTr="00E072E4">
        <w:trPr>
          <w:jc w:val="center"/>
        </w:trPr>
        <w:tc>
          <w:tcPr>
            <w:tcW w:w="2445" w:type="dxa"/>
            <w:vMerge w:val="restart"/>
            <w:vAlign w:val="center"/>
          </w:tcPr>
          <w:p w14:paraId="25AA1151" w14:textId="77777777" w:rsidR="002A7F8A" w:rsidRPr="00EC5BC0" w:rsidRDefault="002A7F8A" w:rsidP="00E072E4">
            <w:pPr>
              <w:pStyle w:val="TAC"/>
              <w:rPr>
                <w:rFonts w:cs="Arial"/>
                <w:lang w:eastAsia="en-US"/>
              </w:rPr>
            </w:pPr>
            <w:r w:rsidRPr="00EC5BC0">
              <w:rPr>
                <w:rFonts w:cs="Arial"/>
                <w:lang w:eastAsia="ja-JP"/>
              </w:rPr>
              <w:t>CA_1-26</w:t>
            </w:r>
          </w:p>
        </w:tc>
        <w:tc>
          <w:tcPr>
            <w:tcW w:w="2445" w:type="dxa"/>
            <w:vAlign w:val="center"/>
          </w:tcPr>
          <w:p w14:paraId="08670AF3" w14:textId="77777777" w:rsidR="002A7F8A" w:rsidRPr="00EC5BC0" w:rsidRDefault="002A7F8A" w:rsidP="00E072E4">
            <w:pPr>
              <w:pStyle w:val="TAC"/>
              <w:rPr>
                <w:rFonts w:cs="Arial"/>
                <w:lang w:eastAsia="en-US"/>
              </w:rPr>
            </w:pPr>
            <w:r w:rsidRPr="00EC5BC0">
              <w:rPr>
                <w:rFonts w:cs="Arial"/>
                <w:lang w:eastAsia="en-US"/>
              </w:rPr>
              <w:t>1</w:t>
            </w:r>
          </w:p>
        </w:tc>
      </w:tr>
      <w:tr w:rsidR="00EC5BC0" w:rsidRPr="00EC5BC0" w14:paraId="767263D7" w14:textId="77777777" w:rsidTr="00E072E4">
        <w:trPr>
          <w:jc w:val="center"/>
        </w:trPr>
        <w:tc>
          <w:tcPr>
            <w:tcW w:w="2445" w:type="dxa"/>
            <w:vMerge/>
            <w:vAlign w:val="center"/>
          </w:tcPr>
          <w:p w14:paraId="66CC09F7" w14:textId="77777777" w:rsidR="002A7F8A" w:rsidRPr="00EC5BC0" w:rsidRDefault="002A7F8A" w:rsidP="00E072E4">
            <w:pPr>
              <w:pStyle w:val="TAC"/>
              <w:rPr>
                <w:rFonts w:cs="Arial"/>
                <w:lang w:eastAsia="en-US"/>
              </w:rPr>
            </w:pPr>
          </w:p>
        </w:tc>
        <w:tc>
          <w:tcPr>
            <w:tcW w:w="2445" w:type="dxa"/>
            <w:vAlign w:val="center"/>
          </w:tcPr>
          <w:p w14:paraId="3CA73A3F" w14:textId="77777777" w:rsidR="002A7F8A" w:rsidRPr="00EC5BC0" w:rsidRDefault="002A7F8A" w:rsidP="00E072E4">
            <w:pPr>
              <w:pStyle w:val="TAC"/>
              <w:rPr>
                <w:rFonts w:cs="Arial"/>
                <w:lang w:eastAsia="en-US"/>
              </w:rPr>
            </w:pPr>
            <w:r w:rsidRPr="00EC5BC0">
              <w:rPr>
                <w:rFonts w:cs="Arial"/>
                <w:lang w:eastAsia="en-US"/>
              </w:rPr>
              <w:t>26</w:t>
            </w:r>
          </w:p>
        </w:tc>
      </w:tr>
      <w:tr w:rsidR="00EC5BC0" w:rsidRPr="00EC5BC0" w14:paraId="5D7CFE5D" w14:textId="77777777" w:rsidTr="0062640B">
        <w:trPr>
          <w:jc w:val="center"/>
        </w:trPr>
        <w:tc>
          <w:tcPr>
            <w:tcW w:w="2445" w:type="dxa"/>
            <w:vMerge w:val="restart"/>
            <w:vAlign w:val="center"/>
          </w:tcPr>
          <w:p w14:paraId="1D6D30F5" w14:textId="77777777" w:rsidR="00EC55A1" w:rsidRPr="00EC5BC0" w:rsidRDefault="00EC55A1" w:rsidP="00EC55A1">
            <w:pPr>
              <w:pStyle w:val="TAC"/>
              <w:rPr>
                <w:rFonts w:cs="Arial"/>
                <w:lang w:eastAsia="en-US"/>
              </w:rPr>
            </w:pPr>
            <w:r w:rsidRPr="00EC5BC0">
              <w:rPr>
                <w:rFonts w:cs="Arial"/>
                <w:lang w:eastAsia="ja-JP"/>
              </w:rPr>
              <w:t>CA_1-28</w:t>
            </w:r>
          </w:p>
        </w:tc>
        <w:tc>
          <w:tcPr>
            <w:tcW w:w="2445" w:type="dxa"/>
          </w:tcPr>
          <w:p w14:paraId="00FBF89B" w14:textId="77777777" w:rsidR="00EC55A1" w:rsidRPr="00EC5BC0" w:rsidRDefault="00EC55A1" w:rsidP="00EC55A1">
            <w:pPr>
              <w:pStyle w:val="TAC"/>
              <w:rPr>
                <w:rFonts w:cs="Arial"/>
                <w:lang w:eastAsia="en-US"/>
              </w:rPr>
            </w:pPr>
            <w:r w:rsidRPr="00EC5BC0">
              <w:rPr>
                <w:rFonts w:cs="Arial"/>
                <w:lang w:eastAsia="ja-JP"/>
              </w:rPr>
              <w:t>1</w:t>
            </w:r>
          </w:p>
        </w:tc>
      </w:tr>
      <w:tr w:rsidR="00EC5BC0" w:rsidRPr="00EC5BC0" w14:paraId="420328AA" w14:textId="77777777" w:rsidTr="0062640B">
        <w:trPr>
          <w:jc w:val="center"/>
        </w:trPr>
        <w:tc>
          <w:tcPr>
            <w:tcW w:w="2445" w:type="dxa"/>
            <w:vMerge/>
            <w:vAlign w:val="center"/>
          </w:tcPr>
          <w:p w14:paraId="1F372E80" w14:textId="77777777" w:rsidR="00EC55A1" w:rsidRPr="00EC5BC0" w:rsidRDefault="00EC55A1" w:rsidP="00EC55A1">
            <w:pPr>
              <w:pStyle w:val="TAC"/>
              <w:rPr>
                <w:rFonts w:cs="Arial"/>
                <w:lang w:eastAsia="en-US"/>
              </w:rPr>
            </w:pPr>
          </w:p>
        </w:tc>
        <w:tc>
          <w:tcPr>
            <w:tcW w:w="2445" w:type="dxa"/>
          </w:tcPr>
          <w:p w14:paraId="22FF94FB" w14:textId="77777777" w:rsidR="00EC55A1" w:rsidRPr="00EC5BC0" w:rsidRDefault="00EC55A1" w:rsidP="00EC55A1">
            <w:pPr>
              <w:pStyle w:val="TAC"/>
              <w:rPr>
                <w:rFonts w:cs="Arial"/>
                <w:lang w:eastAsia="en-US"/>
              </w:rPr>
            </w:pPr>
            <w:r w:rsidRPr="00EC5BC0">
              <w:rPr>
                <w:rFonts w:cs="Arial"/>
                <w:lang w:eastAsia="ja-JP"/>
              </w:rPr>
              <w:t>28</w:t>
            </w:r>
          </w:p>
        </w:tc>
      </w:tr>
      <w:tr w:rsidR="00EC5BC0" w:rsidRPr="00EC5BC0" w14:paraId="6C43510A" w14:textId="77777777" w:rsidTr="00710CBB">
        <w:trPr>
          <w:jc w:val="center"/>
        </w:trPr>
        <w:tc>
          <w:tcPr>
            <w:tcW w:w="2445" w:type="dxa"/>
            <w:vMerge w:val="restart"/>
            <w:vAlign w:val="center"/>
          </w:tcPr>
          <w:p w14:paraId="0E3BE68A" w14:textId="77777777" w:rsidR="00686403" w:rsidRPr="00EC5BC0" w:rsidRDefault="00686403" w:rsidP="00710CBB">
            <w:pPr>
              <w:pStyle w:val="TAC"/>
              <w:rPr>
                <w:rFonts w:cs="Arial"/>
                <w:lang w:eastAsia="en-US"/>
              </w:rPr>
            </w:pPr>
            <w:r w:rsidRPr="00EC5BC0">
              <w:rPr>
                <w:rFonts w:cs="Arial"/>
                <w:lang w:eastAsia="ja-JP"/>
              </w:rPr>
              <w:t>CA_1-40</w:t>
            </w:r>
          </w:p>
        </w:tc>
        <w:tc>
          <w:tcPr>
            <w:tcW w:w="2445" w:type="dxa"/>
          </w:tcPr>
          <w:p w14:paraId="2B07FB60" w14:textId="77777777" w:rsidR="00686403" w:rsidRPr="00EC5BC0" w:rsidRDefault="00686403" w:rsidP="00710CBB">
            <w:pPr>
              <w:pStyle w:val="TAC"/>
              <w:rPr>
                <w:rFonts w:cs="Arial"/>
                <w:lang w:eastAsia="ja-JP"/>
              </w:rPr>
            </w:pPr>
            <w:r w:rsidRPr="00EC5BC0">
              <w:rPr>
                <w:rFonts w:cs="Arial"/>
                <w:lang w:eastAsia="ja-JP"/>
              </w:rPr>
              <w:t>1</w:t>
            </w:r>
          </w:p>
        </w:tc>
      </w:tr>
      <w:tr w:rsidR="00EC5BC0" w:rsidRPr="00EC5BC0" w14:paraId="656085CE" w14:textId="77777777" w:rsidTr="00710CBB">
        <w:trPr>
          <w:jc w:val="center"/>
        </w:trPr>
        <w:tc>
          <w:tcPr>
            <w:tcW w:w="2445" w:type="dxa"/>
            <w:vMerge/>
            <w:vAlign w:val="center"/>
          </w:tcPr>
          <w:p w14:paraId="6D88CB31" w14:textId="77777777" w:rsidR="00686403" w:rsidRPr="00EC5BC0" w:rsidRDefault="00686403" w:rsidP="00710CBB">
            <w:pPr>
              <w:pStyle w:val="TAC"/>
              <w:rPr>
                <w:rFonts w:cs="Arial"/>
                <w:lang w:eastAsia="en-US"/>
              </w:rPr>
            </w:pPr>
          </w:p>
        </w:tc>
        <w:tc>
          <w:tcPr>
            <w:tcW w:w="2445" w:type="dxa"/>
          </w:tcPr>
          <w:p w14:paraId="33E7F9A2" w14:textId="77777777" w:rsidR="00686403" w:rsidRPr="00EC5BC0" w:rsidRDefault="00686403" w:rsidP="00710CBB">
            <w:pPr>
              <w:pStyle w:val="TAC"/>
              <w:rPr>
                <w:rFonts w:cs="Arial"/>
                <w:lang w:eastAsia="ja-JP"/>
              </w:rPr>
            </w:pPr>
            <w:r w:rsidRPr="00EC5BC0">
              <w:rPr>
                <w:rFonts w:cs="Arial"/>
                <w:lang w:eastAsia="ja-JP"/>
              </w:rPr>
              <w:t>40</w:t>
            </w:r>
          </w:p>
        </w:tc>
      </w:tr>
      <w:tr w:rsidR="00EC5BC0" w:rsidRPr="00EC5BC0" w14:paraId="37B30512" w14:textId="77777777" w:rsidTr="00E072E4">
        <w:trPr>
          <w:jc w:val="center"/>
        </w:trPr>
        <w:tc>
          <w:tcPr>
            <w:tcW w:w="2445" w:type="dxa"/>
            <w:vMerge w:val="restart"/>
            <w:vAlign w:val="center"/>
          </w:tcPr>
          <w:p w14:paraId="42FA1464" w14:textId="77777777" w:rsidR="00E072E4" w:rsidRPr="00EC5BC0" w:rsidRDefault="00E072E4" w:rsidP="00EC55A1">
            <w:pPr>
              <w:pStyle w:val="TAC"/>
              <w:rPr>
                <w:rFonts w:cs="Arial"/>
                <w:lang w:eastAsia="en-US"/>
              </w:rPr>
            </w:pPr>
            <w:r w:rsidRPr="00EC5BC0">
              <w:rPr>
                <w:rFonts w:cs="Arial"/>
                <w:lang w:eastAsia="ja-JP"/>
              </w:rPr>
              <w:t>CA_1-41</w:t>
            </w:r>
          </w:p>
        </w:tc>
        <w:tc>
          <w:tcPr>
            <w:tcW w:w="2445" w:type="dxa"/>
            <w:vAlign w:val="center"/>
          </w:tcPr>
          <w:p w14:paraId="0EED1107" w14:textId="77777777" w:rsidR="00E072E4" w:rsidRPr="00EC5BC0" w:rsidRDefault="00E072E4" w:rsidP="00EC55A1">
            <w:pPr>
              <w:pStyle w:val="TAC"/>
              <w:rPr>
                <w:rFonts w:cs="Arial"/>
                <w:lang w:eastAsia="en-US"/>
              </w:rPr>
            </w:pPr>
            <w:r w:rsidRPr="00EC5BC0">
              <w:rPr>
                <w:rFonts w:cs="Arial"/>
                <w:lang w:eastAsia="en-US"/>
              </w:rPr>
              <w:t>1</w:t>
            </w:r>
          </w:p>
        </w:tc>
      </w:tr>
      <w:tr w:rsidR="00EC5BC0" w:rsidRPr="00EC5BC0" w14:paraId="6FA755C9" w14:textId="77777777" w:rsidTr="00E072E4">
        <w:trPr>
          <w:jc w:val="center"/>
        </w:trPr>
        <w:tc>
          <w:tcPr>
            <w:tcW w:w="2445" w:type="dxa"/>
            <w:vMerge/>
            <w:vAlign w:val="center"/>
          </w:tcPr>
          <w:p w14:paraId="69D660F9" w14:textId="77777777" w:rsidR="00E072E4" w:rsidRPr="00EC5BC0" w:rsidRDefault="00E072E4" w:rsidP="00EC55A1">
            <w:pPr>
              <w:pStyle w:val="TAC"/>
              <w:rPr>
                <w:rFonts w:cs="Arial"/>
                <w:lang w:eastAsia="en-US"/>
              </w:rPr>
            </w:pPr>
          </w:p>
        </w:tc>
        <w:tc>
          <w:tcPr>
            <w:tcW w:w="2445" w:type="dxa"/>
            <w:vAlign w:val="center"/>
          </w:tcPr>
          <w:p w14:paraId="60531DB3" w14:textId="77777777" w:rsidR="00E072E4" w:rsidRPr="00EC5BC0" w:rsidRDefault="00E072E4" w:rsidP="00EC55A1">
            <w:pPr>
              <w:pStyle w:val="TAC"/>
              <w:rPr>
                <w:rFonts w:cs="Arial"/>
                <w:lang w:eastAsia="en-US"/>
              </w:rPr>
            </w:pPr>
            <w:r w:rsidRPr="00EC5BC0">
              <w:rPr>
                <w:rFonts w:cs="Arial"/>
                <w:lang w:eastAsia="en-US"/>
              </w:rPr>
              <w:t>41</w:t>
            </w:r>
          </w:p>
        </w:tc>
      </w:tr>
      <w:tr w:rsidR="00EC5BC0" w:rsidRPr="00EC5BC0" w14:paraId="717E2F50" w14:textId="77777777" w:rsidTr="00E072E4">
        <w:trPr>
          <w:jc w:val="center"/>
        </w:trPr>
        <w:tc>
          <w:tcPr>
            <w:tcW w:w="2445" w:type="dxa"/>
            <w:vMerge w:val="restart"/>
            <w:vAlign w:val="center"/>
          </w:tcPr>
          <w:p w14:paraId="0192E03B" w14:textId="77777777" w:rsidR="00921C51" w:rsidRPr="00EC5BC0" w:rsidRDefault="00921C51" w:rsidP="00E072E4">
            <w:pPr>
              <w:pStyle w:val="TAC"/>
              <w:rPr>
                <w:rFonts w:cs="Arial"/>
                <w:lang w:eastAsia="en-US"/>
              </w:rPr>
            </w:pPr>
            <w:r w:rsidRPr="00EC5BC0">
              <w:rPr>
                <w:rFonts w:cs="Arial"/>
                <w:lang w:eastAsia="ja-JP"/>
              </w:rPr>
              <w:t>CA_1-42</w:t>
            </w:r>
          </w:p>
        </w:tc>
        <w:tc>
          <w:tcPr>
            <w:tcW w:w="2445" w:type="dxa"/>
            <w:vAlign w:val="center"/>
          </w:tcPr>
          <w:p w14:paraId="7AB0F399" w14:textId="77777777" w:rsidR="00921C51" w:rsidRPr="00EC5BC0" w:rsidRDefault="00921C51" w:rsidP="00E072E4">
            <w:pPr>
              <w:pStyle w:val="TAC"/>
              <w:rPr>
                <w:rFonts w:cs="Arial"/>
                <w:lang w:eastAsia="en-US"/>
              </w:rPr>
            </w:pPr>
            <w:r w:rsidRPr="00EC5BC0">
              <w:rPr>
                <w:rFonts w:cs="Arial"/>
                <w:lang w:eastAsia="en-US"/>
              </w:rPr>
              <w:t>1</w:t>
            </w:r>
          </w:p>
        </w:tc>
      </w:tr>
      <w:tr w:rsidR="00EC5BC0" w:rsidRPr="00EC5BC0" w14:paraId="7A27FFC1" w14:textId="77777777" w:rsidTr="00E072E4">
        <w:trPr>
          <w:jc w:val="center"/>
        </w:trPr>
        <w:tc>
          <w:tcPr>
            <w:tcW w:w="2445" w:type="dxa"/>
            <w:vMerge/>
            <w:vAlign w:val="center"/>
          </w:tcPr>
          <w:p w14:paraId="10EA09AD" w14:textId="77777777" w:rsidR="00921C51" w:rsidRPr="00EC5BC0" w:rsidRDefault="00921C51" w:rsidP="00E072E4">
            <w:pPr>
              <w:pStyle w:val="TAC"/>
              <w:rPr>
                <w:rFonts w:cs="Arial"/>
                <w:lang w:eastAsia="en-US"/>
              </w:rPr>
            </w:pPr>
          </w:p>
        </w:tc>
        <w:tc>
          <w:tcPr>
            <w:tcW w:w="2445" w:type="dxa"/>
            <w:vAlign w:val="center"/>
          </w:tcPr>
          <w:p w14:paraId="7D81DDD4" w14:textId="77777777" w:rsidR="00921C51" w:rsidRPr="00EC5BC0" w:rsidRDefault="00921C51" w:rsidP="00E072E4">
            <w:pPr>
              <w:pStyle w:val="TAC"/>
              <w:rPr>
                <w:rFonts w:cs="Arial"/>
                <w:lang w:eastAsia="en-US"/>
              </w:rPr>
            </w:pPr>
            <w:r w:rsidRPr="00EC5BC0">
              <w:rPr>
                <w:rFonts w:cs="Arial"/>
                <w:lang w:eastAsia="en-US"/>
              </w:rPr>
              <w:t>42</w:t>
            </w:r>
          </w:p>
        </w:tc>
      </w:tr>
      <w:tr w:rsidR="00EC5BC0" w:rsidRPr="00EC5BC0" w14:paraId="3C407F4A" w14:textId="77777777" w:rsidTr="00C81D8E">
        <w:trPr>
          <w:jc w:val="center"/>
        </w:trPr>
        <w:tc>
          <w:tcPr>
            <w:tcW w:w="2445" w:type="dxa"/>
            <w:vMerge w:val="restart"/>
            <w:vAlign w:val="center"/>
          </w:tcPr>
          <w:p w14:paraId="6B8B851F" w14:textId="77777777" w:rsidR="00C912EA" w:rsidRPr="00EC5BC0" w:rsidRDefault="00C912EA" w:rsidP="00C81D8E">
            <w:pPr>
              <w:pStyle w:val="TAC"/>
              <w:rPr>
                <w:rFonts w:cs="Arial"/>
                <w:lang w:eastAsia="en-US"/>
              </w:rPr>
            </w:pPr>
            <w:r w:rsidRPr="00EC5BC0">
              <w:rPr>
                <w:rFonts w:cs="Arial"/>
                <w:lang w:eastAsia="en-US"/>
              </w:rPr>
              <w:t>CA_1-46</w:t>
            </w:r>
          </w:p>
        </w:tc>
        <w:tc>
          <w:tcPr>
            <w:tcW w:w="2445" w:type="dxa"/>
            <w:vAlign w:val="center"/>
          </w:tcPr>
          <w:p w14:paraId="627EF9C2" w14:textId="77777777" w:rsidR="00C912EA" w:rsidRPr="00EC5BC0" w:rsidRDefault="00C912EA" w:rsidP="00C81D8E">
            <w:pPr>
              <w:pStyle w:val="TAC"/>
              <w:rPr>
                <w:rFonts w:cs="Arial"/>
                <w:lang w:eastAsia="en-US"/>
              </w:rPr>
            </w:pPr>
            <w:r w:rsidRPr="00EC5BC0">
              <w:rPr>
                <w:rFonts w:cs="Arial"/>
                <w:lang w:eastAsia="en-US"/>
              </w:rPr>
              <w:t>1</w:t>
            </w:r>
          </w:p>
        </w:tc>
      </w:tr>
      <w:tr w:rsidR="00EC5BC0" w:rsidRPr="00EC5BC0" w14:paraId="7876BB49" w14:textId="77777777" w:rsidTr="00C81D8E">
        <w:trPr>
          <w:jc w:val="center"/>
        </w:trPr>
        <w:tc>
          <w:tcPr>
            <w:tcW w:w="2445" w:type="dxa"/>
            <w:vMerge/>
            <w:vAlign w:val="center"/>
          </w:tcPr>
          <w:p w14:paraId="115FFE5F" w14:textId="77777777" w:rsidR="00C912EA" w:rsidRPr="00EC5BC0" w:rsidRDefault="00C912EA" w:rsidP="00C81D8E">
            <w:pPr>
              <w:pStyle w:val="TAC"/>
              <w:rPr>
                <w:rFonts w:cs="Arial"/>
                <w:lang w:eastAsia="en-US"/>
              </w:rPr>
            </w:pPr>
          </w:p>
        </w:tc>
        <w:tc>
          <w:tcPr>
            <w:tcW w:w="2445" w:type="dxa"/>
            <w:vAlign w:val="center"/>
          </w:tcPr>
          <w:p w14:paraId="2AAE36B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8B276E2" w14:textId="77777777" w:rsidTr="00E072E4">
        <w:trPr>
          <w:jc w:val="center"/>
        </w:trPr>
        <w:tc>
          <w:tcPr>
            <w:tcW w:w="2445" w:type="dxa"/>
            <w:vMerge w:val="restart"/>
            <w:vAlign w:val="center"/>
          </w:tcPr>
          <w:p w14:paraId="7DFBDC6C" w14:textId="77777777" w:rsidR="007A0794" w:rsidRPr="00EC5BC0" w:rsidRDefault="007A0794" w:rsidP="00E072E4">
            <w:pPr>
              <w:pStyle w:val="TAC"/>
              <w:rPr>
                <w:rFonts w:cs="Arial"/>
                <w:lang w:eastAsia="en-US"/>
              </w:rPr>
            </w:pPr>
            <w:r w:rsidRPr="00EC5BC0">
              <w:rPr>
                <w:rFonts w:cs="Arial"/>
                <w:lang w:eastAsia="en-US"/>
              </w:rPr>
              <w:t>CA_2-4</w:t>
            </w:r>
          </w:p>
        </w:tc>
        <w:tc>
          <w:tcPr>
            <w:tcW w:w="2445" w:type="dxa"/>
            <w:vAlign w:val="center"/>
          </w:tcPr>
          <w:p w14:paraId="424413A5" w14:textId="77777777" w:rsidR="007A0794" w:rsidRPr="00EC5BC0" w:rsidRDefault="007A0794" w:rsidP="00E072E4">
            <w:pPr>
              <w:pStyle w:val="TAC"/>
              <w:rPr>
                <w:rFonts w:cs="Arial"/>
                <w:lang w:eastAsia="ja-JP"/>
              </w:rPr>
            </w:pPr>
            <w:r w:rsidRPr="00EC5BC0">
              <w:rPr>
                <w:rFonts w:cs="Arial"/>
                <w:lang w:eastAsia="ja-JP"/>
              </w:rPr>
              <w:t>2</w:t>
            </w:r>
          </w:p>
        </w:tc>
      </w:tr>
      <w:tr w:rsidR="00EC5BC0" w:rsidRPr="00EC5BC0" w14:paraId="18ED96F7" w14:textId="77777777" w:rsidTr="00E072E4">
        <w:trPr>
          <w:jc w:val="center"/>
        </w:trPr>
        <w:tc>
          <w:tcPr>
            <w:tcW w:w="2445" w:type="dxa"/>
            <w:vMerge/>
            <w:vAlign w:val="center"/>
          </w:tcPr>
          <w:p w14:paraId="0187A30F" w14:textId="77777777" w:rsidR="007A0794" w:rsidRPr="00EC5BC0" w:rsidRDefault="007A0794" w:rsidP="00E072E4">
            <w:pPr>
              <w:pStyle w:val="TAC"/>
              <w:rPr>
                <w:rFonts w:cs="Arial"/>
                <w:lang w:eastAsia="en-US"/>
              </w:rPr>
            </w:pPr>
          </w:p>
        </w:tc>
        <w:tc>
          <w:tcPr>
            <w:tcW w:w="2445" w:type="dxa"/>
            <w:vAlign w:val="center"/>
          </w:tcPr>
          <w:p w14:paraId="4B871997" w14:textId="77777777" w:rsidR="007A0794" w:rsidRPr="00EC5BC0" w:rsidRDefault="007A0794" w:rsidP="00E072E4">
            <w:pPr>
              <w:pStyle w:val="TAC"/>
              <w:rPr>
                <w:rFonts w:cs="Arial"/>
                <w:lang w:eastAsia="ja-JP"/>
              </w:rPr>
            </w:pPr>
            <w:r w:rsidRPr="00EC5BC0">
              <w:rPr>
                <w:rFonts w:cs="Arial"/>
                <w:lang w:eastAsia="ja-JP"/>
              </w:rPr>
              <w:t>4</w:t>
            </w:r>
          </w:p>
        </w:tc>
      </w:tr>
      <w:tr w:rsidR="00EC5BC0" w:rsidRPr="00EC5BC0" w14:paraId="5AC9C717"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C55041" w14:textId="77777777" w:rsidR="00D8646E" w:rsidRPr="00EC5BC0" w:rsidRDefault="00D8646E">
            <w:pPr>
              <w:pStyle w:val="TAC"/>
              <w:rPr>
                <w:rFonts w:cs="Arial"/>
                <w:lang w:eastAsia="en-US"/>
              </w:rPr>
            </w:pPr>
            <w:r w:rsidRPr="00EC5BC0">
              <w:rPr>
                <w:rFonts w:cs="Arial"/>
                <w:lang w:eastAsia="en-US"/>
              </w:rPr>
              <w:t>CA_2-2-4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45A4B53D" w14:textId="77777777" w:rsidR="00D8646E" w:rsidRPr="00EC5BC0" w:rsidRDefault="00D8646E">
            <w:pPr>
              <w:pStyle w:val="TAC"/>
              <w:rPr>
                <w:rFonts w:cs="Arial"/>
                <w:lang w:eastAsia="ja-JP"/>
              </w:rPr>
            </w:pPr>
            <w:r w:rsidRPr="00EC5BC0">
              <w:rPr>
                <w:rFonts w:cs="Arial"/>
                <w:lang w:eastAsia="en-US"/>
              </w:rPr>
              <w:t>2</w:t>
            </w:r>
          </w:p>
        </w:tc>
      </w:tr>
      <w:tr w:rsidR="00EC5BC0" w:rsidRPr="00EC5BC0" w14:paraId="0A87CC81"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E7A6B5"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6F33011" w14:textId="77777777" w:rsidR="00D8646E" w:rsidRPr="00EC5BC0" w:rsidRDefault="00D8646E">
            <w:pPr>
              <w:pStyle w:val="TAC"/>
              <w:rPr>
                <w:rFonts w:cs="Arial"/>
                <w:lang w:eastAsia="ja-JP"/>
              </w:rPr>
            </w:pPr>
            <w:r w:rsidRPr="00EC5BC0">
              <w:rPr>
                <w:rFonts w:cs="Arial"/>
                <w:lang w:eastAsia="en-US"/>
              </w:rPr>
              <w:t>4</w:t>
            </w:r>
          </w:p>
        </w:tc>
      </w:tr>
      <w:tr w:rsidR="00EC5BC0" w:rsidRPr="00EC5BC0" w14:paraId="1C77BFE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16BD198D" w14:textId="77777777" w:rsidR="00D8646E" w:rsidRPr="00EC5BC0" w:rsidRDefault="00D8646E">
            <w:pPr>
              <w:pStyle w:val="TAC"/>
              <w:rPr>
                <w:rFonts w:cs="Arial"/>
                <w:lang w:eastAsia="en-US"/>
              </w:rPr>
            </w:pPr>
            <w:r w:rsidRPr="00EC5BC0">
              <w:rPr>
                <w:rFonts w:cs="Arial"/>
                <w:lang w:eastAsia="en-US"/>
              </w:rPr>
              <w:t>CA_2-2-4-4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6F8A01E6" w14:textId="77777777" w:rsidR="00D8646E" w:rsidRPr="00EC5BC0" w:rsidRDefault="00D8646E">
            <w:pPr>
              <w:pStyle w:val="TAC"/>
              <w:rPr>
                <w:rFonts w:cs="Arial"/>
                <w:lang w:eastAsia="ja-JP"/>
              </w:rPr>
            </w:pPr>
            <w:r w:rsidRPr="00EC5BC0">
              <w:rPr>
                <w:rFonts w:cs="Arial"/>
                <w:lang w:eastAsia="en-US"/>
              </w:rPr>
              <w:t>2</w:t>
            </w:r>
          </w:p>
        </w:tc>
      </w:tr>
      <w:tr w:rsidR="00EC5BC0" w:rsidRPr="00EC5BC0" w14:paraId="500944E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0ACC2D"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6E47B575" w14:textId="77777777" w:rsidR="00D8646E" w:rsidRPr="00EC5BC0" w:rsidRDefault="00D8646E">
            <w:pPr>
              <w:pStyle w:val="TAC"/>
              <w:rPr>
                <w:rFonts w:cs="Arial"/>
                <w:lang w:eastAsia="ja-JP"/>
              </w:rPr>
            </w:pPr>
            <w:r w:rsidRPr="00EC5BC0">
              <w:rPr>
                <w:rFonts w:cs="Arial"/>
                <w:lang w:eastAsia="en-US"/>
              </w:rPr>
              <w:t>4</w:t>
            </w:r>
          </w:p>
        </w:tc>
      </w:tr>
      <w:tr w:rsidR="00EC5BC0" w:rsidRPr="00EC5BC0" w14:paraId="7F52710C" w14:textId="77777777" w:rsidTr="00E072E4">
        <w:trPr>
          <w:jc w:val="center"/>
        </w:trPr>
        <w:tc>
          <w:tcPr>
            <w:tcW w:w="2445" w:type="dxa"/>
            <w:vMerge w:val="restart"/>
            <w:vAlign w:val="center"/>
          </w:tcPr>
          <w:p w14:paraId="0EA57EC8" w14:textId="77777777" w:rsidR="00A47625" w:rsidRPr="00EC5BC0" w:rsidRDefault="00A47625" w:rsidP="00E072E4">
            <w:pPr>
              <w:pStyle w:val="TAC"/>
              <w:rPr>
                <w:rFonts w:cs="Arial"/>
                <w:lang w:eastAsia="ja-JP"/>
              </w:rPr>
            </w:pPr>
            <w:r w:rsidRPr="00EC5BC0">
              <w:rPr>
                <w:rFonts w:cs="Arial"/>
                <w:lang w:eastAsia="ja-JP"/>
              </w:rPr>
              <w:t>CA_2-4-4</w:t>
            </w:r>
          </w:p>
        </w:tc>
        <w:tc>
          <w:tcPr>
            <w:tcW w:w="2445" w:type="dxa"/>
            <w:vAlign w:val="center"/>
          </w:tcPr>
          <w:p w14:paraId="7DFD73DA"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0126CDB5" w14:textId="77777777" w:rsidTr="00E072E4">
        <w:trPr>
          <w:jc w:val="center"/>
        </w:trPr>
        <w:tc>
          <w:tcPr>
            <w:tcW w:w="2445" w:type="dxa"/>
            <w:vMerge/>
            <w:vAlign w:val="center"/>
          </w:tcPr>
          <w:p w14:paraId="18C7C722" w14:textId="77777777" w:rsidR="00A47625" w:rsidRPr="00EC5BC0" w:rsidRDefault="00A47625" w:rsidP="00E072E4">
            <w:pPr>
              <w:pStyle w:val="TAC"/>
              <w:rPr>
                <w:rFonts w:cs="Arial"/>
                <w:lang w:eastAsia="ja-JP"/>
              </w:rPr>
            </w:pPr>
          </w:p>
        </w:tc>
        <w:tc>
          <w:tcPr>
            <w:tcW w:w="2445" w:type="dxa"/>
            <w:vAlign w:val="center"/>
          </w:tcPr>
          <w:p w14:paraId="432F1AE0"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662B72A" w14:textId="77777777" w:rsidTr="00E072E4">
        <w:trPr>
          <w:jc w:val="center"/>
        </w:trPr>
        <w:tc>
          <w:tcPr>
            <w:tcW w:w="2445" w:type="dxa"/>
            <w:vMerge w:val="restart"/>
            <w:vAlign w:val="center"/>
          </w:tcPr>
          <w:p w14:paraId="48AE536C" w14:textId="77777777" w:rsidR="002A7F8A" w:rsidRPr="00EC5BC0" w:rsidRDefault="002A7F8A" w:rsidP="00E072E4">
            <w:pPr>
              <w:pStyle w:val="TAC"/>
              <w:rPr>
                <w:rFonts w:cs="Arial"/>
                <w:lang w:eastAsia="en-US"/>
              </w:rPr>
            </w:pPr>
            <w:r w:rsidRPr="00EC5BC0">
              <w:rPr>
                <w:rFonts w:cs="Arial"/>
                <w:lang w:eastAsia="en-US"/>
              </w:rPr>
              <w:t>CA_2-5</w:t>
            </w:r>
          </w:p>
        </w:tc>
        <w:tc>
          <w:tcPr>
            <w:tcW w:w="2445" w:type="dxa"/>
            <w:vAlign w:val="center"/>
          </w:tcPr>
          <w:p w14:paraId="62C338B1" w14:textId="77777777" w:rsidR="002A7F8A" w:rsidRPr="00EC5BC0" w:rsidRDefault="002A7F8A" w:rsidP="00E072E4">
            <w:pPr>
              <w:pStyle w:val="TAC"/>
              <w:rPr>
                <w:rFonts w:cs="Arial"/>
                <w:lang w:eastAsia="ja-JP"/>
              </w:rPr>
            </w:pPr>
            <w:r w:rsidRPr="00EC5BC0">
              <w:rPr>
                <w:rFonts w:cs="Arial"/>
                <w:lang w:eastAsia="ja-JP"/>
              </w:rPr>
              <w:t>2</w:t>
            </w:r>
          </w:p>
        </w:tc>
      </w:tr>
      <w:tr w:rsidR="00EC5BC0" w:rsidRPr="00EC5BC0" w14:paraId="10C5C18B" w14:textId="77777777" w:rsidTr="00E072E4">
        <w:trPr>
          <w:jc w:val="center"/>
        </w:trPr>
        <w:tc>
          <w:tcPr>
            <w:tcW w:w="2445" w:type="dxa"/>
            <w:vMerge/>
            <w:vAlign w:val="center"/>
          </w:tcPr>
          <w:p w14:paraId="4419B06E" w14:textId="77777777" w:rsidR="002A7F8A" w:rsidRPr="00EC5BC0" w:rsidRDefault="002A7F8A" w:rsidP="00E072E4">
            <w:pPr>
              <w:pStyle w:val="TAC"/>
              <w:rPr>
                <w:rFonts w:cs="Arial"/>
                <w:lang w:eastAsia="en-US"/>
              </w:rPr>
            </w:pPr>
          </w:p>
        </w:tc>
        <w:tc>
          <w:tcPr>
            <w:tcW w:w="2445" w:type="dxa"/>
            <w:vAlign w:val="center"/>
          </w:tcPr>
          <w:p w14:paraId="289254A3" w14:textId="77777777" w:rsidR="002A7F8A" w:rsidRPr="00EC5BC0" w:rsidRDefault="002A7F8A" w:rsidP="00E072E4">
            <w:pPr>
              <w:pStyle w:val="TAC"/>
              <w:rPr>
                <w:rFonts w:cs="Arial"/>
                <w:lang w:eastAsia="ja-JP"/>
              </w:rPr>
            </w:pPr>
            <w:r w:rsidRPr="00EC5BC0">
              <w:rPr>
                <w:rFonts w:cs="Arial"/>
                <w:lang w:eastAsia="ja-JP"/>
              </w:rPr>
              <w:t>5</w:t>
            </w:r>
          </w:p>
        </w:tc>
      </w:tr>
      <w:tr w:rsidR="00EC5BC0" w:rsidRPr="00EC5BC0" w14:paraId="125B5920" w14:textId="77777777" w:rsidTr="0062640B">
        <w:trPr>
          <w:jc w:val="center"/>
        </w:trPr>
        <w:tc>
          <w:tcPr>
            <w:tcW w:w="2445" w:type="dxa"/>
            <w:vMerge w:val="restart"/>
            <w:vAlign w:val="center"/>
          </w:tcPr>
          <w:p w14:paraId="0D9E9A30" w14:textId="77777777" w:rsidR="00E072E4" w:rsidRPr="00EC5BC0" w:rsidRDefault="00E072E4" w:rsidP="00E072E4">
            <w:pPr>
              <w:pStyle w:val="TAC"/>
              <w:rPr>
                <w:rFonts w:cs="Arial"/>
                <w:lang w:eastAsia="en-US"/>
              </w:rPr>
            </w:pPr>
            <w:r w:rsidRPr="00EC5BC0">
              <w:rPr>
                <w:rFonts w:cs="Arial"/>
                <w:lang w:eastAsia="en-US"/>
              </w:rPr>
              <w:t>CA_2-2-5</w:t>
            </w:r>
          </w:p>
        </w:tc>
        <w:tc>
          <w:tcPr>
            <w:tcW w:w="2445" w:type="dxa"/>
          </w:tcPr>
          <w:p w14:paraId="188DC8C1"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1B19E900" w14:textId="77777777" w:rsidTr="0062640B">
        <w:trPr>
          <w:jc w:val="center"/>
        </w:trPr>
        <w:tc>
          <w:tcPr>
            <w:tcW w:w="2445" w:type="dxa"/>
            <w:vMerge/>
            <w:vAlign w:val="center"/>
          </w:tcPr>
          <w:p w14:paraId="5576DF44" w14:textId="77777777" w:rsidR="00E072E4" w:rsidRPr="00EC5BC0" w:rsidRDefault="00E072E4" w:rsidP="00E072E4">
            <w:pPr>
              <w:pStyle w:val="TAC"/>
              <w:rPr>
                <w:rFonts w:cs="Arial"/>
                <w:lang w:eastAsia="en-US"/>
              </w:rPr>
            </w:pPr>
          </w:p>
        </w:tc>
        <w:tc>
          <w:tcPr>
            <w:tcW w:w="2445" w:type="dxa"/>
          </w:tcPr>
          <w:p w14:paraId="4C6007D9"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7525A23" w14:textId="77777777" w:rsidTr="00FE6163">
        <w:trPr>
          <w:jc w:val="center"/>
        </w:trPr>
        <w:tc>
          <w:tcPr>
            <w:tcW w:w="2445" w:type="dxa"/>
            <w:vMerge w:val="restart"/>
            <w:vAlign w:val="center"/>
          </w:tcPr>
          <w:p w14:paraId="4C0C5E52" w14:textId="77777777" w:rsidR="00237F54" w:rsidRPr="00EC5BC0" w:rsidRDefault="00237F54" w:rsidP="00FE6163">
            <w:pPr>
              <w:pStyle w:val="TAC"/>
              <w:rPr>
                <w:rFonts w:cs="Arial"/>
                <w:lang w:eastAsia="en-US"/>
              </w:rPr>
            </w:pPr>
            <w:r w:rsidRPr="00EC5BC0">
              <w:rPr>
                <w:rFonts w:cs="Arial"/>
                <w:lang w:eastAsia="en-US"/>
              </w:rPr>
              <w:t>CA_2-7</w:t>
            </w:r>
          </w:p>
        </w:tc>
        <w:tc>
          <w:tcPr>
            <w:tcW w:w="2445" w:type="dxa"/>
          </w:tcPr>
          <w:p w14:paraId="118B47E8"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01D7D8A8" w14:textId="77777777" w:rsidTr="00FE6163">
        <w:trPr>
          <w:jc w:val="center"/>
        </w:trPr>
        <w:tc>
          <w:tcPr>
            <w:tcW w:w="2445" w:type="dxa"/>
            <w:vMerge/>
            <w:vAlign w:val="center"/>
          </w:tcPr>
          <w:p w14:paraId="1D58B5CD" w14:textId="77777777" w:rsidR="00237F54" w:rsidRPr="00EC5BC0" w:rsidRDefault="00237F54" w:rsidP="00FE6163">
            <w:pPr>
              <w:pStyle w:val="TAC"/>
              <w:rPr>
                <w:rFonts w:cs="Arial"/>
                <w:lang w:eastAsia="en-US"/>
              </w:rPr>
            </w:pPr>
          </w:p>
        </w:tc>
        <w:tc>
          <w:tcPr>
            <w:tcW w:w="2445" w:type="dxa"/>
          </w:tcPr>
          <w:p w14:paraId="6F433F1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212D7463" w14:textId="77777777" w:rsidTr="00E072E4">
        <w:trPr>
          <w:jc w:val="center"/>
        </w:trPr>
        <w:tc>
          <w:tcPr>
            <w:tcW w:w="2445" w:type="dxa"/>
            <w:vMerge w:val="restart"/>
            <w:vAlign w:val="center"/>
          </w:tcPr>
          <w:p w14:paraId="509F5835" w14:textId="77777777" w:rsidR="006D122F" w:rsidRPr="00EC5BC0" w:rsidRDefault="006D122F" w:rsidP="00E072E4">
            <w:pPr>
              <w:keepNext/>
              <w:keepLines/>
              <w:spacing w:after="0"/>
              <w:jc w:val="center"/>
              <w:rPr>
                <w:rFonts w:ascii="Arial" w:hAnsi="Arial"/>
                <w:sz w:val="18"/>
              </w:rPr>
            </w:pPr>
            <w:r w:rsidRPr="00EC5BC0">
              <w:rPr>
                <w:rFonts w:ascii="Arial" w:hAnsi="Arial"/>
                <w:sz w:val="18"/>
              </w:rPr>
              <w:t>CA_2-12</w:t>
            </w:r>
          </w:p>
        </w:tc>
        <w:tc>
          <w:tcPr>
            <w:tcW w:w="2445" w:type="dxa"/>
            <w:vAlign w:val="center"/>
          </w:tcPr>
          <w:p w14:paraId="0C07C56C" w14:textId="77777777" w:rsidR="006D122F" w:rsidRPr="00EC5BC0" w:rsidRDefault="006D122F" w:rsidP="00E072E4">
            <w:pPr>
              <w:keepNext/>
              <w:keepLines/>
              <w:spacing w:after="0"/>
              <w:jc w:val="center"/>
              <w:rPr>
                <w:rFonts w:ascii="Arial" w:hAnsi="Arial"/>
                <w:sz w:val="18"/>
              </w:rPr>
            </w:pPr>
            <w:r w:rsidRPr="00EC5BC0">
              <w:rPr>
                <w:rFonts w:ascii="Arial" w:hAnsi="Arial"/>
                <w:sz w:val="18"/>
              </w:rPr>
              <w:t>2</w:t>
            </w:r>
          </w:p>
        </w:tc>
      </w:tr>
      <w:tr w:rsidR="00EC5BC0" w:rsidRPr="00EC5BC0" w14:paraId="03277FFC" w14:textId="77777777" w:rsidTr="00E072E4">
        <w:trPr>
          <w:jc w:val="center"/>
        </w:trPr>
        <w:tc>
          <w:tcPr>
            <w:tcW w:w="2445" w:type="dxa"/>
            <w:vMerge/>
            <w:vAlign w:val="center"/>
          </w:tcPr>
          <w:p w14:paraId="67D6BD9F" w14:textId="77777777" w:rsidR="006D122F" w:rsidRPr="00EC5BC0" w:rsidRDefault="006D122F" w:rsidP="00E072E4">
            <w:pPr>
              <w:keepNext/>
              <w:keepLines/>
              <w:spacing w:after="0"/>
              <w:jc w:val="center"/>
              <w:rPr>
                <w:rFonts w:ascii="Arial" w:hAnsi="Arial"/>
                <w:sz w:val="18"/>
              </w:rPr>
            </w:pPr>
          </w:p>
        </w:tc>
        <w:tc>
          <w:tcPr>
            <w:tcW w:w="2445" w:type="dxa"/>
            <w:vAlign w:val="center"/>
          </w:tcPr>
          <w:p w14:paraId="34357DCA" w14:textId="77777777" w:rsidR="006D122F" w:rsidRPr="00EC5BC0" w:rsidRDefault="006D122F" w:rsidP="00E072E4">
            <w:pPr>
              <w:keepNext/>
              <w:keepLines/>
              <w:spacing w:after="0"/>
              <w:jc w:val="center"/>
              <w:rPr>
                <w:rFonts w:ascii="Arial" w:hAnsi="Arial"/>
                <w:sz w:val="18"/>
              </w:rPr>
            </w:pPr>
            <w:r w:rsidRPr="00EC5BC0">
              <w:rPr>
                <w:rFonts w:ascii="Arial" w:hAnsi="Arial"/>
                <w:sz w:val="18"/>
              </w:rPr>
              <w:t>12</w:t>
            </w:r>
          </w:p>
        </w:tc>
      </w:tr>
      <w:tr w:rsidR="00EC5BC0" w:rsidRPr="00EC5BC0" w14:paraId="50900D69" w14:textId="77777777" w:rsidTr="00710CBB">
        <w:trPr>
          <w:jc w:val="center"/>
        </w:trPr>
        <w:tc>
          <w:tcPr>
            <w:tcW w:w="2445" w:type="dxa"/>
            <w:vMerge w:val="restart"/>
            <w:vAlign w:val="center"/>
          </w:tcPr>
          <w:p w14:paraId="1D65929B"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CA_2-2-12</w:t>
            </w:r>
          </w:p>
        </w:tc>
        <w:tc>
          <w:tcPr>
            <w:tcW w:w="2445" w:type="dxa"/>
            <w:vAlign w:val="center"/>
          </w:tcPr>
          <w:p w14:paraId="5CB616A8"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w:t>
            </w:r>
          </w:p>
        </w:tc>
      </w:tr>
      <w:tr w:rsidR="00EC5BC0" w:rsidRPr="00EC5BC0" w14:paraId="5C944312" w14:textId="77777777" w:rsidTr="00710CBB">
        <w:trPr>
          <w:jc w:val="center"/>
        </w:trPr>
        <w:tc>
          <w:tcPr>
            <w:tcW w:w="2445" w:type="dxa"/>
            <w:vMerge/>
            <w:vAlign w:val="center"/>
          </w:tcPr>
          <w:p w14:paraId="415F61F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033D2A81" w14:textId="77777777" w:rsidR="001663B5" w:rsidRPr="00EC5BC0" w:rsidRDefault="001663B5" w:rsidP="00710CBB">
            <w:pPr>
              <w:keepNext/>
              <w:keepLines/>
              <w:spacing w:after="0"/>
              <w:jc w:val="center"/>
              <w:rPr>
                <w:rFonts w:ascii="Arial" w:hAnsi="Arial"/>
                <w:sz w:val="18"/>
              </w:rPr>
            </w:pPr>
            <w:r w:rsidRPr="00EC5BC0">
              <w:rPr>
                <w:rFonts w:ascii="Arial" w:hAnsi="Arial"/>
                <w:sz w:val="18"/>
              </w:rPr>
              <w:t>12</w:t>
            </w:r>
          </w:p>
        </w:tc>
      </w:tr>
      <w:tr w:rsidR="00EC5BC0" w:rsidRPr="00EC5BC0" w14:paraId="1C63BBEE" w14:textId="77777777" w:rsidTr="00E072E4">
        <w:trPr>
          <w:jc w:val="center"/>
        </w:trPr>
        <w:tc>
          <w:tcPr>
            <w:tcW w:w="2445" w:type="dxa"/>
            <w:vMerge w:val="restart"/>
            <w:vAlign w:val="center"/>
          </w:tcPr>
          <w:p w14:paraId="3EDDE9D3"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CA_2-13</w:t>
            </w:r>
          </w:p>
        </w:tc>
        <w:tc>
          <w:tcPr>
            <w:tcW w:w="2445" w:type="dxa"/>
            <w:vAlign w:val="center"/>
          </w:tcPr>
          <w:p w14:paraId="62601DC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w:t>
            </w:r>
          </w:p>
        </w:tc>
      </w:tr>
      <w:tr w:rsidR="00EC5BC0" w:rsidRPr="00EC5BC0" w14:paraId="75ED720A" w14:textId="77777777" w:rsidTr="00E072E4">
        <w:trPr>
          <w:jc w:val="center"/>
        </w:trPr>
        <w:tc>
          <w:tcPr>
            <w:tcW w:w="2445" w:type="dxa"/>
            <w:vMerge/>
            <w:vAlign w:val="center"/>
          </w:tcPr>
          <w:p w14:paraId="392D625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D237FE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13</w:t>
            </w:r>
          </w:p>
        </w:tc>
      </w:tr>
      <w:tr w:rsidR="00EC5BC0" w:rsidRPr="00EC5BC0" w14:paraId="2E30EE2D" w14:textId="77777777" w:rsidTr="00E072E4">
        <w:trPr>
          <w:jc w:val="center"/>
        </w:trPr>
        <w:tc>
          <w:tcPr>
            <w:tcW w:w="2445" w:type="dxa"/>
            <w:vMerge w:val="restart"/>
            <w:vAlign w:val="center"/>
          </w:tcPr>
          <w:p w14:paraId="313CD648"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CA_2-2-13</w:t>
            </w:r>
          </w:p>
        </w:tc>
        <w:tc>
          <w:tcPr>
            <w:tcW w:w="2445" w:type="dxa"/>
            <w:vAlign w:val="center"/>
          </w:tcPr>
          <w:p w14:paraId="05F54A5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2</w:t>
            </w:r>
          </w:p>
        </w:tc>
      </w:tr>
      <w:tr w:rsidR="00EC5BC0" w:rsidRPr="00EC5BC0" w14:paraId="30ED1048" w14:textId="77777777" w:rsidTr="00E072E4">
        <w:trPr>
          <w:jc w:val="center"/>
        </w:trPr>
        <w:tc>
          <w:tcPr>
            <w:tcW w:w="2445" w:type="dxa"/>
            <w:vMerge/>
            <w:vAlign w:val="center"/>
          </w:tcPr>
          <w:p w14:paraId="262E0BA4" w14:textId="77777777" w:rsidR="00A47625" w:rsidRPr="00EC5BC0" w:rsidRDefault="00A47625" w:rsidP="00E072E4">
            <w:pPr>
              <w:keepNext/>
              <w:keepLines/>
              <w:spacing w:after="0"/>
              <w:jc w:val="center"/>
              <w:rPr>
                <w:rFonts w:ascii="Arial" w:hAnsi="Arial"/>
                <w:sz w:val="18"/>
              </w:rPr>
            </w:pPr>
          </w:p>
        </w:tc>
        <w:tc>
          <w:tcPr>
            <w:tcW w:w="2445" w:type="dxa"/>
            <w:vAlign w:val="center"/>
          </w:tcPr>
          <w:p w14:paraId="4F815D81"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13</w:t>
            </w:r>
          </w:p>
        </w:tc>
      </w:tr>
      <w:tr w:rsidR="00EC5BC0" w:rsidRPr="00EC5BC0" w14:paraId="3F7574A0" w14:textId="77777777" w:rsidTr="00E072E4">
        <w:trPr>
          <w:jc w:val="center"/>
        </w:trPr>
        <w:tc>
          <w:tcPr>
            <w:tcW w:w="2445" w:type="dxa"/>
            <w:vMerge w:val="restart"/>
            <w:vAlign w:val="center"/>
          </w:tcPr>
          <w:p w14:paraId="11965BA6" w14:textId="77777777" w:rsidR="002A7F8A" w:rsidRPr="00EC5BC0" w:rsidRDefault="002A7F8A" w:rsidP="00E072E4">
            <w:pPr>
              <w:pStyle w:val="TAC"/>
              <w:rPr>
                <w:rFonts w:cs="Arial"/>
                <w:lang w:eastAsia="en-US"/>
              </w:rPr>
            </w:pPr>
            <w:r w:rsidRPr="00EC5BC0">
              <w:rPr>
                <w:rFonts w:cs="Arial"/>
                <w:lang w:eastAsia="en-US"/>
              </w:rPr>
              <w:t>CA_2-17</w:t>
            </w:r>
          </w:p>
        </w:tc>
        <w:tc>
          <w:tcPr>
            <w:tcW w:w="2445" w:type="dxa"/>
            <w:vAlign w:val="center"/>
          </w:tcPr>
          <w:p w14:paraId="50469957"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4F53AB7C" w14:textId="77777777" w:rsidTr="00E072E4">
        <w:trPr>
          <w:jc w:val="center"/>
        </w:trPr>
        <w:tc>
          <w:tcPr>
            <w:tcW w:w="2445" w:type="dxa"/>
            <w:vMerge/>
            <w:vAlign w:val="center"/>
          </w:tcPr>
          <w:p w14:paraId="1807E5AF" w14:textId="77777777" w:rsidR="002A7F8A" w:rsidRPr="00EC5BC0" w:rsidRDefault="002A7F8A" w:rsidP="00E072E4">
            <w:pPr>
              <w:pStyle w:val="TAC"/>
              <w:rPr>
                <w:rFonts w:cs="Arial"/>
                <w:lang w:eastAsia="en-US"/>
              </w:rPr>
            </w:pPr>
          </w:p>
        </w:tc>
        <w:tc>
          <w:tcPr>
            <w:tcW w:w="2445" w:type="dxa"/>
            <w:vAlign w:val="center"/>
          </w:tcPr>
          <w:p w14:paraId="02032FF6"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9B29BCC" w14:textId="77777777" w:rsidTr="00710CBB">
        <w:trPr>
          <w:jc w:val="center"/>
        </w:trPr>
        <w:tc>
          <w:tcPr>
            <w:tcW w:w="2445" w:type="dxa"/>
            <w:vMerge w:val="restart"/>
            <w:vAlign w:val="center"/>
          </w:tcPr>
          <w:p w14:paraId="57E699F3" w14:textId="77777777" w:rsidR="00686403" w:rsidRPr="00EC5BC0" w:rsidRDefault="00686403" w:rsidP="00710CBB">
            <w:pPr>
              <w:pStyle w:val="TAC"/>
              <w:rPr>
                <w:rFonts w:cs="Arial"/>
                <w:lang w:eastAsia="en-US"/>
              </w:rPr>
            </w:pPr>
            <w:r w:rsidRPr="00EC5BC0">
              <w:rPr>
                <w:rFonts w:cs="Arial"/>
                <w:lang w:eastAsia="ja-JP"/>
              </w:rPr>
              <w:t>CA_2-28</w:t>
            </w:r>
          </w:p>
        </w:tc>
        <w:tc>
          <w:tcPr>
            <w:tcW w:w="2445" w:type="dxa"/>
            <w:vAlign w:val="center"/>
          </w:tcPr>
          <w:p w14:paraId="44ACF151" w14:textId="77777777" w:rsidR="00686403" w:rsidRPr="00EC5BC0" w:rsidRDefault="00686403" w:rsidP="00710CBB">
            <w:pPr>
              <w:pStyle w:val="TAC"/>
              <w:rPr>
                <w:rFonts w:cs="Arial"/>
                <w:lang w:eastAsia="en-US"/>
              </w:rPr>
            </w:pPr>
            <w:r w:rsidRPr="00EC5BC0">
              <w:rPr>
                <w:rFonts w:cs="Arial"/>
                <w:lang w:eastAsia="en-US"/>
              </w:rPr>
              <w:t>2</w:t>
            </w:r>
          </w:p>
        </w:tc>
      </w:tr>
      <w:tr w:rsidR="00EC5BC0" w:rsidRPr="00EC5BC0" w14:paraId="1C7C5E61" w14:textId="77777777" w:rsidTr="00710CBB">
        <w:trPr>
          <w:jc w:val="center"/>
        </w:trPr>
        <w:tc>
          <w:tcPr>
            <w:tcW w:w="2445" w:type="dxa"/>
            <w:vMerge/>
            <w:vAlign w:val="center"/>
          </w:tcPr>
          <w:p w14:paraId="140FC61E" w14:textId="77777777" w:rsidR="00686403" w:rsidRPr="00EC5BC0" w:rsidRDefault="00686403" w:rsidP="00710CBB">
            <w:pPr>
              <w:pStyle w:val="TAC"/>
              <w:rPr>
                <w:rFonts w:cs="Arial"/>
                <w:lang w:eastAsia="en-US"/>
              </w:rPr>
            </w:pPr>
          </w:p>
        </w:tc>
        <w:tc>
          <w:tcPr>
            <w:tcW w:w="2445" w:type="dxa"/>
            <w:vAlign w:val="center"/>
          </w:tcPr>
          <w:p w14:paraId="3C301AAE"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E56D07" w14:textId="77777777" w:rsidTr="00E072E4">
        <w:trPr>
          <w:jc w:val="center"/>
        </w:trPr>
        <w:tc>
          <w:tcPr>
            <w:tcW w:w="2445" w:type="dxa"/>
            <w:vMerge w:val="restart"/>
            <w:vAlign w:val="center"/>
          </w:tcPr>
          <w:p w14:paraId="6A3D688E" w14:textId="77777777" w:rsidR="002A7F8A" w:rsidRPr="00EC5BC0" w:rsidRDefault="002A7F8A" w:rsidP="00E072E4">
            <w:pPr>
              <w:pStyle w:val="TAC"/>
              <w:rPr>
                <w:rFonts w:cs="Arial"/>
                <w:lang w:eastAsia="en-US"/>
              </w:rPr>
            </w:pPr>
            <w:r w:rsidRPr="00EC5BC0">
              <w:rPr>
                <w:rFonts w:cs="Arial"/>
                <w:lang w:eastAsia="en-US"/>
              </w:rPr>
              <w:t>CA_2-29</w:t>
            </w:r>
          </w:p>
        </w:tc>
        <w:tc>
          <w:tcPr>
            <w:tcW w:w="2445" w:type="dxa"/>
            <w:vAlign w:val="center"/>
          </w:tcPr>
          <w:p w14:paraId="50E10E10"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6B391F1F" w14:textId="77777777" w:rsidTr="00E072E4">
        <w:trPr>
          <w:jc w:val="center"/>
        </w:trPr>
        <w:tc>
          <w:tcPr>
            <w:tcW w:w="2445" w:type="dxa"/>
            <w:vMerge/>
            <w:vAlign w:val="center"/>
          </w:tcPr>
          <w:p w14:paraId="509490FD" w14:textId="77777777" w:rsidR="002A7F8A" w:rsidRPr="00EC5BC0" w:rsidRDefault="002A7F8A" w:rsidP="00E072E4">
            <w:pPr>
              <w:pStyle w:val="TAC"/>
              <w:rPr>
                <w:rFonts w:cs="Arial"/>
                <w:lang w:eastAsia="en-US"/>
              </w:rPr>
            </w:pPr>
          </w:p>
        </w:tc>
        <w:tc>
          <w:tcPr>
            <w:tcW w:w="2445" w:type="dxa"/>
            <w:vAlign w:val="center"/>
          </w:tcPr>
          <w:p w14:paraId="6E8B25E1"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70E0259D" w14:textId="77777777" w:rsidTr="00E072E4">
        <w:trPr>
          <w:jc w:val="center"/>
        </w:trPr>
        <w:tc>
          <w:tcPr>
            <w:tcW w:w="2445" w:type="dxa"/>
            <w:vMerge w:val="restart"/>
            <w:vAlign w:val="center"/>
          </w:tcPr>
          <w:p w14:paraId="096BE82B" w14:textId="77777777" w:rsidR="00A47625" w:rsidRPr="00EC5BC0" w:rsidRDefault="00A47625" w:rsidP="00E072E4">
            <w:pPr>
              <w:pStyle w:val="TAC"/>
              <w:rPr>
                <w:rFonts w:cs="Arial"/>
                <w:lang w:eastAsia="ja-JP"/>
              </w:rPr>
            </w:pPr>
            <w:r w:rsidRPr="00EC5BC0">
              <w:rPr>
                <w:rFonts w:cs="Arial"/>
                <w:lang w:eastAsia="ja-JP"/>
              </w:rPr>
              <w:t>CA_2-30</w:t>
            </w:r>
          </w:p>
        </w:tc>
        <w:tc>
          <w:tcPr>
            <w:tcW w:w="2445" w:type="dxa"/>
            <w:vAlign w:val="center"/>
          </w:tcPr>
          <w:p w14:paraId="0BB66F80"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71E63AC9" w14:textId="77777777" w:rsidTr="00E072E4">
        <w:trPr>
          <w:jc w:val="center"/>
        </w:trPr>
        <w:tc>
          <w:tcPr>
            <w:tcW w:w="2445" w:type="dxa"/>
            <w:vMerge/>
            <w:vAlign w:val="center"/>
          </w:tcPr>
          <w:p w14:paraId="620FE701" w14:textId="77777777" w:rsidR="00A47625" w:rsidRPr="00EC5BC0" w:rsidRDefault="00A47625" w:rsidP="00E072E4">
            <w:pPr>
              <w:pStyle w:val="TAC"/>
              <w:rPr>
                <w:rFonts w:cs="Arial"/>
                <w:lang w:eastAsia="ja-JP"/>
              </w:rPr>
            </w:pPr>
          </w:p>
        </w:tc>
        <w:tc>
          <w:tcPr>
            <w:tcW w:w="2445" w:type="dxa"/>
            <w:vAlign w:val="center"/>
          </w:tcPr>
          <w:p w14:paraId="171DEBA8"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11AB2C3D" w14:textId="77777777" w:rsidTr="00C81D8E">
        <w:trPr>
          <w:jc w:val="center"/>
        </w:trPr>
        <w:tc>
          <w:tcPr>
            <w:tcW w:w="2445" w:type="dxa"/>
            <w:vMerge w:val="restart"/>
            <w:vAlign w:val="center"/>
          </w:tcPr>
          <w:p w14:paraId="286A180C" w14:textId="77777777" w:rsidR="00C912EA" w:rsidRPr="00EC5BC0" w:rsidRDefault="00C912EA" w:rsidP="00C81D8E">
            <w:pPr>
              <w:pStyle w:val="TAC"/>
              <w:rPr>
                <w:rFonts w:cs="Arial"/>
                <w:lang w:eastAsia="en-US"/>
              </w:rPr>
            </w:pPr>
            <w:r w:rsidRPr="00EC5BC0">
              <w:rPr>
                <w:rFonts w:cs="Arial"/>
                <w:lang w:eastAsia="en-US"/>
              </w:rPr>
              <w:t>CA_2-46</w:t>
            </w:r>
          </w:p>
        </w:tc>
        <w:tc>
          <w:tcPr>
            <w:tcW w:w="2445" w:type="dxa"/>
            <w:vAlign w:val="center"/>
          </w:tcPr>
          <w:p w14:paraId="092954E9" w14:textId="77777777" w:rsidR="00C912EA" w:rsidRPr="00EC5BC0" w:rsidRDefault="00C912EA" w:rsidP="00C81D8E">
            <w:pPr>
              <w:pStyle w:val="TAC"/>
              <w:rPr>
                <w:rFonts w:cs="Arial"/>
                <w:lang w:eastAsia="en-US"/>
              </w:rPr>
            </w:pPr>
            <w:r w:rsidRPr="00EC5BC0">
              <w:rPr>
                <w:rFonts w:cs="Arial"/>
                <w:lang w:eastAsia="en-US"/>
              </w:rPr>
              <w:t>2</w:t>
            </w:r>
          </w:p>
        </w:tc>
      </w:tr>
      <w:tr w:rsidR="00EC5BC0" w:rsidRPr="00EC5BC0" w14:paraId="31F86995" w14:textId="77777777" w:rsidTr="00C81D8E">
        <w:trPr>
          <w:jc w:val="center"/>
        </w:trPr>
        <w:tc>
          <w:tcPr>
            <w:tcW w:w="2445" w:type="dxa"/>
            <w:vMerge/>
            <w:vAlign w:val="center"/>
          </w:tcPr>
          <w:p w14:paraId="6ECCDF79" w14:textId="77777777" w:rsidR="00C912EA" w:rsidRPr="00EC5BC0" w:rsidRDefault="00C912EA" w:rsidP="00C81D8E">
            <w:pPr>
              <w:pStyle w:val="TAC"/>
              <w:rPr>
                <w:rFonts w:cs="Arial"/>
                <w:lang w:eastAsia="en-US"/>
              </w:rPr>
            </w:pPr>
          </w:p>
        </w:tc>
        <w:tc>
          <w:tcPr>
            <w:tcW w:w="2445" w:type="dxa"/>
            <w:vAlign w:val="center"/>
          </w:tcPr>
          <w:p w14:paraId="44A61174"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74EE220" w14:textId="77777777" w:rsidTr="00E072E4">
        <w:trPr>
          <w:jc w:val="center"/>
        </w:trPr>
        <w:tc>
          <w:tcPr>
            <w:tcW w:w="2445" w:type="dxa"/>
            <w:vMerge w:val="restart"/>
            <w:vAlign w:val="center"/>
          </w:tcPr>
          <w:p w14:paraId="21F735D3" w14:textId="77777777" w:rsidR="002A7F8A" w:rsidRPr="00EC5BC0" w:rsidRDefault="002A7F8A" w:rsidP="00E072E4">
            <w:pPr>
              <w:pStyle w:val="TAC"/>
              <w:rPr>
                <w:rFonts w:cs="Arial"/>
                <w:lang w:eastAsia="en-US"/>
              </w:rPr>
            </w:pPr>
            <w:r w:rsidRPr="00EC5BC0">
              <w:rPr>
                <w:rFonts w:cs="Arial"/>
                <w:lang w:eastAsia="en-US"/>
              </w:rPr>
              <w:t>CA_3-5</w:t>
            </w:r>
          </w:p>
        </w:tc>
        <w:tc>
          <w:tcPr>
            <w:tcW w:w="2445" w:type="dxa"/>
            <w:vAlign w:val="center"/>
          </w:tcPr>
          <w:p w14:paraId="23D8981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96E39FE" w14:textId="77777777" w:rsidTr="00E072E4">
        <w:trPr>
          <w:jc w:val="center"/>
        </w:trPr>
        <w:tc>
          <w:tcPr>
            <w:tcW w:w="2445" w:type="dxa"/>
            <w:vMerge/>
            <w:vAlign w:val="center"/>
          </w:tcPr>
          <w:p w14:paraId="3845BB92" w14:textId="77777777" w:rsidR="002A7F8A" w:rsidRPr="00EC5BC0" w:rsidRDefault="002A7F8A" w:rsidP="00E072E4">
            <w:pPr>
              <w:pStyle w:val="TAC"/>
              <w:rPr>
                <w:rFonts w:cs="Arial"/>
                <w:lang w:eastAsia="en-US"/>
              </w:rPr>
            </w:pPr>
          </w:p>
        </w:tc>
        <w:tc>
          <w:tcPr>
            <w:tcW w:w="2445" w:type="dxa"/>
            <w:vAlign w:val="center"/>
          </w:tcPr>
          <w:p w14:paraId="663990A0"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3A60309" w14:textId="77777777" w:rsidTr="00E072E4">
        <w:trPr>
          <w:jc w:val="center"/>
        </w:trPr>
        <w:tc>
          <w:tcPr>
            <w:tcW w:w="2445" w:type="dxa"/>
            <w:vMerge w:val="restart"/>
            <w:vAlign w:val="center"/>
          </w:tcPr>
          <w:p w14:paraId="24B3A662" w14:textId="77777777" w:rsidR="002A7F8A" w:rsidRPr="00EC5BC0" w:rsidRDefault="002A7F8A" w:rsidP="00E072E4">
            <w:pPr>
              <w:pStyle w:val="TAC"/>
              <w:rPr>
                <w:rFonts w:cs="Arial"/>
                <w:lang w:eastAsia="en-US"/>
              </w:rPr>
            </w:pPr>
            <w:r w:rsidRPr="00EC5BC0">
              <w:rPr>
                <w:rFonts w:cs="Arial"/>
                <w:lang w:eastAsia="en-US"/>
              </w:rPr>
              <w:t>CA_3-7</w:t>
            </w:r>
          </w:p>
        </w:tc>
        <w:tc>
          <w:tcPr>
            <w:tcW w:w="2445" w:type="dxa"/>
            <w:vAlign w:val="center"/>
          </w:tcPr>
          <w:p w14:paraId="1B02C0AA"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31F4E8C7" w14:textId="77777777" w:rsidTr="00E072E4">
        <w:trPr>
          <w:jc w:val="center"/>
        </w:trPr>
        <w:tc>
          <w:tcPr>
            <w:tcW w:w="2445" w:type="dxa"/>
            <w:vMerge/>
            <w:vAlign w:val="center"/>
          </w:tcPr>
          <w:p w14:paraId="22CF62D6" w14:textId="77777777" w:rsidR="002A7F8A" w:rsidRPr="00EC5BC0" w:rsidRDefault="002A7F8A" w:rsidP="00E072E4">
            <w:pPr>
              <w:pStyle w:val="TAC"/>
              <w:rPr>
                <w:rFonts w:cs="Arial"/>
                <w:lang w:eastAsia="en-US"/>
              </w:rPr>
            </w:pPr>
          </w:p>
        </w:tc>
        <w:tc>
          <w:tcPr>
            <w:tcW w:w="2445" w:type="dxa"/>
            <w:vAlign w:val="center"/>
          </w:tcPr>
          <w:p w14:paraId="090F7B2B"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08A600E" w14:textId="77777777" w:rsidTr="00E072E4">
        <w:trPr>
          <w:jc w:val="center"/>
        </w:trPr>
        <w:tc>
          <w:tcPr>
            <w:tcW w:w="2445" w:type="dxa"/>
            <w:vMerge w:val="restart"/>
            <w:vAlign w:val="center"/>
          </w:tcPr>
          <w:p w14:paraId="1B92F110" w14:textId="77777777" w:rsidR="002A7F8A" w:rsidRPr="00EC5BC0" w:rsidRDefault="002A7F8A" w:rsidP="00E072E4">
            <w:pPr>
              <w:pStyle w:val="TAC"/>
              <w:rPr>
                <w:rFonts w:cs="Arial"/>
                <w:lang w:eastAsia="en-US"/>
              </w:rPr>
            </w:pPr>
            <w:r w:rsidRPr="00EC5BC0">
              <w:rPr>
                <w:rFonts w:cs="Arial"/>
                <w:lang w:eastAsia="en-US"/>
              </w:rPr>
              <w:t>CA_3-8</w:t>
            </w:r>
          </w:p>
        </w:tc>
        <w:tc>
          <w:tcPr>
            <w:tcW w:w="2445" w:type="dxa"/>
            <w:vAlign w:val="center"/>
          </w:tcPr>
          <w:p w14:paraId="6F36B35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86C3978" w14:textId="77777777" w:rsidTr="00E072E4">
        <w:trPr>
          <w:jc w:val="center"/>
        </w:trPr>
        <w:tc>
          <w:tcPr>
            <w:tcW w:w="2445" w:type="dxa"/>
            <w:vMerge/>
            <w:vAlign w:val="center"/>
          </w:tcPr>
          <w:p w14:paraId="7793B7F3" w14:textId="77777777" w:rsidR="002A7F8A" w:rsidRPr="00EC5BC0" w:rsidRDefault="002A7F8A" w:rsidP="00E072E4">
            <w:pPr>
              <w:pStyle w:val="TAC"/>
              <w:rPr>
                <w:rFonts w:cs="Arial"/>
                <w:lang w:eastAsia="en-US"/>
              </w:rPr>
            </w:pPr>
          </w:p>
        </w:tc>
        <w:tc>
          <w:tcPr>
            <w:tcW w:w="2445" w:type="dxa"/>
            <w:vAlign w:val="center"/>
          </w:tcPr>
          <w:p w14:paraId="7904CE53"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4F433A8B" w14:textId="77777777" w:rsidTr="00710CBB">
        <w:trPr>
          <w:jc w:val="center"/>
        </w:trPr>
        <w:tc>
          <w:tcPr>
            <w:tcW w:w="2445" w:type="dxa"/>
            <w:vMerge w:val="restart"/>
            <w:vAlign w:val="center"/>
          </w:tcPr>
          <w:p w14:paraId="7AE5790C" w14:textId="77777777" w:rsidR="001663B5" w:rsidRPr="00EC5BC0" w:rsidRDefault="001663B5" w:rsidP="00710CBB">
            <w:pPr>
              <w:pStyle w:val="TAC"/>
              <w:rPr>
                <w:rFonts w:cs="Arial"/>
                <w:lang w:eastAsia="en-US"/>
              </w:rPr>
            </w:pPr>
            <w:r w:rsidRPr="00EC5BC0">
              <w:rPr>
                <w:rFonts w:cs="Arial"/>
                <w:lang w:eastAsia="ja-JP"/>
              </w:rPr>
              <w:t>CA_3-3-8</w:t>
            </w:r>
          </w:p>
        </w:tc>
        <w:tc>
          <w:tcPr>
            <w:tcW w:w="2445" w:type="dxa"/>
            <w:vAlign w:val="center"/>
          </w:tcPr>
          <w:p w14:paraId="5061B400" w14:textId="77777777" w:rsidR="001663B5" w:rsidRPr="00EC5BC0" w:rsidRDefault="001663B5" w:rsidP="00710CBB">
            <w:pPr>
              <w:pStyle w:val="TAC"/>
              <w:rPr>
                <w:rFonts w:cs="Arial"/>
                <w:lang w:eastAsia="en-US"/>
              </w:rPr>
            </w:pPr>
            <w:r w:rsidRPr="00EC5BC0">
              <w:rPr>
                <w:rFonts w:cs="Arial"/>
                <w:lang w:eastAsia="en-US"/>
              </w:rPr>
              <w:t>3</w:t>
            </w:r>
          </w:p>
        </w:tc>
      </w:tr>
      <w:tr w:rsidR="00EC5BC0" w:rsidRPr="00EC5BC0" w14:paraId="65E49FE0" w14:textId="77777777" w:rsidTr="00710CBB">
        <w:trPr>
          <w:jc w:val="center"/>
        </w:trPr>
        <w:tc>
          <w:tcPr>
            <w:tcW w:w="2445" w:type="dxa"/>
            <w:vMerge/>
            <w:vAlign w:val="center"/>
          </w:tcPr>
          <w:p w14:paraId="6129B877" w14:textId="77777777" w:rsidR="001663B5" w:rsidRPr="00EC5BC0" w:rsidRDefault="001663B5" w:rsidP="00710CBB">
            <w:pPr>
              <w:pStyle w:val="TAC"/>
              <w:rPr>
                <w:rFonts w:cs="Arial"/>
                <w:lang w:eastAsia="en-US"/>
              </w:rPr>
            </w:pPr>
          </w:p>
        </w:tc>
        <w:tc>
          <w:tcPr>
            <w:tcW w:w="2445" w:type="dxa"/>
            <w:vAlign w:val="center"/>
          </w:tcPr>
          <w:p w14:paraId="1896A27F" w14:textId="77777777" w:rsidR="001663B5" w:rsidRPr="00EC5BC0" w:rsidRDefault="001663B5" w:rsidP="00710CBB">
            <w:pPr>
              <w:pStyle w:val="TAC"/>
              <w:rPr>
                <w:rFonts w:cs="Arial"/>
                <w:lang w:eastAsia="en-US"/>
              </w:rPr>
            </w:pPr>
            <w:r w:rsidRPr="00EC5BC0">
              <w:rPr>
                <w:rFonts w:cs="Arial"/>
                <w:lang w:eastAsia="en-US"/>
              </w:rPr>
              <w:t>8</w:t>
            </w:r>
          </w:p>
        </w:tc>
      </w:tr>
      <w:tr w:rsidR="00EC5BC0" w:rsidRPr="00EC5BC0" w14:paraId="58C4BB72" w14:textId="77777777" w:rsidTr="00E072E4">
        <w:trPr>
          <w:jc w:val="center"/>
        </w:trPr>
        <w:tc>
          <w:tcPr>
            <w:tcW w:w="2445" w:type="dxa"/>
            <w:vMerge w:val="restart"/>
            <w:vAlign w:val="center"/>
          </w:tcPr>
          <w:p w14:paraId="0ED647FE"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CA_3-19</w:t>
            </w:r>
          </w:p>
        </w:tc>
        <w:tc>
          <w:tcPr>
            <w:tcW w:w="2445" w:type="dxa"/>
            <w:vAlign w:val="center"/>
          </w:tcPr>
          <w:p w14:paraId="4D94992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0D6109BE" w14:textId="77777777" w:rsidTr="00E072E4">
        <w:trPr>
          <w:jc w:val="center"/>
        </w:trPr>
        <w:tc>
          <w:tcPr>
            <w:tcW w:w="2445" w:type="dxa"/>
            <w:vMerge/>
            <w:vAlign w:val="center"/>
          </w:tcPr>
          <w:p w14:paraId="0E57E06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5C499189"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19</w:t>
            </w:r>
          </w:p>
        </w:tc>
      </w:tr>
      <w:tr w:rsidR="00EC5BC0" w:rsidRPr="00EC5BC0" w14:paraId="70B00777" w14:textId="77777777" w:rsidTr="00E072E4">
        <w:trPr>
          <w:jc w:val="center"/>
        </w:trPr>
        <w:tc>
          <w:tcPr>
            <w:tcW w:w="2445" w:type="dxa"/>
            <w:vMerge w:val="restart"/>
            <w:vAlign w:val="center"/>
          </w:tcPr>
          <w:p w14:paraId="5EBF70C0" w14:textId="77777777" w:rsidR="002A7F8A" w:rsidRPr="00EC5BC0" w:rsidRDefault="002A7F8A" w:rsidP="00E072E4">
            <w:pPr>
              <w:pStyle w:val="TAC"/>
              <w:rPr>
                <w:rFonts w:cs="Arial"/>
                <w:lang w:eastAsia="en-US"/>
              </w:rPr>
            </w:pPr>
            <w:r w:rsidRPr="00EC5BC0">
              <w:rPr>
                <w:rFonts w:cs="Arial"/>
                <w:lang w:eastAsia="en-US"/>
              </w:rPr>
              <w:t>CA_3-20</w:t>
            </w:r>
          </w:p>
        </w:tc>
        <w:tc>
          <w:tcPr>
            <w:tcW w:w="2445" w:type="dxa"/>
            <w:vAlign w:val="center"/>
          </w:tcPr>
          <w:p w14:paraId="71554E76"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6B3CB533" w14:textId="77777777" w:rsidTr="00E072E4">
        <w:trPr>
          <w:jc w:val="center"/>
        </w:trPr>
        <w:tc>
          <w:tcPr>
            <w:tcW w:w="2445" w:type="dxa"/>
            <w:vMerge/>
            <w:vAlign w:val="center"/>
          </w:tcPr>
          <w:p w14:paraId="2C1B5126" w14:textId="77777777" w:rsidR="002A7F8A" w:rsidRPr="00EC5BC0" w:rsidRDefault="002A7F8A" w:rsidP="00E072E4">
            <w:pPr>
              <w:pStyle w:val="TAC"/>
              <w:rPr>
                <w:rFonts w:cs="Arial"/>
                <w:lang w:eastAsia="en-US"/>
              </w:rPr>
            </w:pPr>
          </w:p>
        </w:tc>
        <w:tc>
          <w:tcPr>
            <w:tcW w:w="2445" w:type="dxa"/>
            <w:vAlign w:val="center"/>
          </w:tcPr>
          <w:p w14:paraId="2F04EE74"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5D1E2617" w14:textId="77777777" w:rsidTr="00E072E4">
        <w:trPr>
          <w:jc w:val="center"/>
        </w:trPr>
        <w:tc>
          <w:tcPr>
            <w:tcW w:w="2445" w:type="dxa"/>
            <w:vMerge w:val="restart"/>
            <w:vAlign w:val="center"/>
          </w:tcPr>
          <w:p w14:paraId="1300564C"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CA_3-26</w:t>
            </w:r>
          </w:p>
        </w:tc>
        <w:tc>
          <w:tcPr>
            <w:tcW w:w="2445" w:type="dxa"/>
            <w:vAlign w:val="center"/>
          </w:tcPr>
          <w:p w14:paraId="0EFB6353"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23E077C5" w14:textId="77777777" w:rsidTr="00E072E4">
        <w:trPr>
          <w:jc w:val="center"/>
        </w:trPr>
        <w:tc>
          <w:tcPr>
            <w:tcW w:w="2445" w:type="dxa"/>
            <w:vMerge/>
            <w:vAlign w:val="center"/>
          </w:tcPr>
          <w:p w14:paraId="68A8305F"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7549B8F"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26</w:t>
            </w:r>
          </w:p>
        </w:tc>
      </w:tr>
      <w:tr w:rsidR="00EC5BC0" w:rsidRPr="00EC5BC0" w14:paraId="6A7249AC" w14:textId="77777777" w:rsidTr="00E072E4">
        <w:trPr>
          <w:jc w:val="center"/>
        </w:trPr>
        <w:tc>
          <w:tcPr>
            <w:tcW w:w="2445" w:type="dxa"/>
            <w:vMerge w:val="restart"/>
            <w:vAlign w:val="center"/>
          </w:tcPr>
          <w:p w14:paraId="755F8A98" w14:textId="77777777" w:rsidR="00635F38" w:rsidRPr="00EC5BC0" w:rsidRDefault="00635F38" w:rsidP="00E072E4">
            <w:pPr>
              <w:keepNext/>
              <w:keepLines/>
              <w:spacing w:after="0"/>
              <w:jc w:val="center"/>
              <w:rPr>
                <w:rFonts w:ascii="Arial" w:hAnsi="Arial"/>
                <w:sz w:val="18"/>
              </w:rPr>
            </w:pPr>
            <w:r w:rsidRPr="00EC5BC0">
              <w:rPr>
                <w:rFonts w:ascii="Arial" w:hAnsi="Arial"/>
                <w:sz w:val="18"/>
              </w:rPr>
              <w:t>CA_3-27</w:t>
            </w:r>
          </w:p>
        </w:tc>
        <w:tc>
          <w:tcPr>
            <w:tcW w:w="2445" w:type="dxa"/>
            <w:vAlign w:val="center"/>
          </w:tcPr>
          <w:p w14:paraId="6D54D4BD"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5C3BDC1E" w14:textId="77777777" w:rsidTr="00E072E4">
        <w:trPr>
          <w:jc w:val="center"/>
        </w:trPr>
        <w:tc>
          <w:tcPr>
            <w:tcW w:w="2445" w:type="dxa"/>
            <w:vMerge/>
            <w:vAlign w:val="center"/>
          </w:tcPr>
          <w:p w14:paraId="3D8144CB" w14:textId="77777777" w:rsidR="00635F38" w:rsidRPr="00EC5BC0" w:rsidRDefault="00635F38" w:rsidP="00E072E4">
            <w:pPr>
              <w:keepNext/>
              <w:keepLines/>
              <w:spacing w:after="0"/>
              <w:jc w:val="center"/>
              <w:rPr>
                <w:rFonts w:ascii="Arial" w:hAnsi="Arial"/>
                <w:sz w:val="18"/>
              </w:rPr>
            </w:pPr>
          </w:p>
        </w:tc>
        <w:tc>
          <w:tcPr>
            <w:tcW w:w="2445" w:type="dxa"/>
            <w:vAlign w:val="center"/>
          </w:tcPr>
          <w:p w14:paraId="2338FC82"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27</w:t>
            </w:r>
          </w:p>
        </w:tc>
      </w:tr>
      <w:tr w:rsidR="00EC5BC0" w:rsidRPr="00EC5BC0" w14:paraId="5E843B9F" w14:textId="77777777" w:rsidTr="00E072E4">
        <w:trPr>
          <w:jc w:val="center"/>
        </w:trPr>
        <w:tc>
          <w:tcPr>
            <w:tcW w:w="2445" w:type="dxa"/>
            <w:vMerge w:val="restart"/>
            <w:vAlign w:val="center"/>
          </w:tcPr>
          <w:p w14:paraId="7F78636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CA_3-28</w:t>
            </w:r>
          </w:p>
        </w:tc>
        <w:tc>
          <w:tcPr>
            <w:tcW w:w="2445" w:type="dxa"/>
            <w:vAlign w:val="center"/>
          </w:tcPr>
          <w:p w14:paraId="4889837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165198EB" w14:textId="77777777" w:rsidTr="00E072E4">
        <w:trPr>
          <w:jc w:val="center"/>
        </w:trPr>
        <w:tc>
          <w:tcPr>
            <w:tcW w:w="2445" w:type="dxa"/>
            <w:vMerge/>
            <w:vAlign w:val="center"/>
          </w:tcPr>
          <w:p w14:paraId="11F03E19" w14:textId="77777777" w:rsidR="002A7F8A" w:rsidRPr="00EC5BC0" w:rsidRDefault="002A7F8A" w:rsidP="00E072E4">
            <w:pPr>
              <w:keepNext/>
              <w:keepLines/>
              <w:spacing w:after="0"/>
              <w:jc w:val="center"/>
              <w:rPr>
                <w:rFonts w:ascii="Arial" w:hAnsi="Arial"/>
                <w:sz w:val="18"/>
              </w:rPr>
            </w:pPr>
          </w:p>
        </w:tc>
        <w:tc>
          <w:tcPr>
            <w:tcW w:w="2445" w:type="dxa"/>
            <w:vAlign w:val="center"/>
          </w:tcPr>
          <w:p w14:paraId="488AF7CF"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28</w:t>
            </w:r>
          </w:p>
        </w:tc>
      </w:tr>
      <w:tr w:rsidR="00EC5BC0" w:rsidRPr="00EC5BC0" w14:paraId="42E25AC1" w14:textId="77777777" w:rsidTr="00710CBB">
        <w:trPr>
          <w:jc w:val="center"/>
        </w:trPr>
        <w:tc>
          <w:tcPr>
            <w:tcW w:w="2445" w:type="dxa"/>
            <w:vMerge w:val="restart"/>
            <w:vAlign w:val="center"/>
          </w:tcPr>
          <w:p w14:paraId="5364253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CA_3-31</w:t>
            </w:r>
          </w:p>
        </w:tc>
        <w:tc>
          <w:tcPr>
            <w:tcW w:w="2445" w:type="dxa"/>
            <w:vAlign w:val="center"/>
          </w:tcPr>
          <w:p w14:paraId="43F5AC5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6FEDF0E7" w14:textId="77777777" w:rsidTr="00710CBB">
        <w:trPr>
          <w:jc w:val="center"/>
        </w:trPr>
        <w:tc>
          <w:tcPr>
            <w:tcW w:w="2445" w:type="dxa"/>
            <w:vMerge/>
            <w:vAlign w:val="center"/>
          </w:tcPr>
          <w:p w14:paraId="00C07855" w14:textId="77777777" w:rsidR="00686403" w:rsidRPr="00EC5BC0" w:rsidRDefault="00686403" w:rsidP="00710CBB">
            <w:pPr>
              <w:keepNext/>
              <w:keepLines/>
              <w:spacing w:after="0"/>
              <w:jc w:val="center"/>
              <w:rPr>
                <w:rFonts w:ascii="Arial" w:hAnsi="Arial"/>
                <w:sz w:val="18"/>
              </w:rPr>
            </w:pPr>
          </w:p>
        </w:tc>
        <w:tc>
          <w:tcPr>
            <w:tcW w:w="2445" w:type="dxa"/>
            <w:vAlign w:val="center"/>
          </w:tcPr>
          <w:p w14:paraId="72D4FCAA"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31</w:t>
            </w:r>
          </w:p>
        </w:tc>
      </w:tr>
      <w:tr w:rsidR="00EC5BC0" w:rsidRPr="00EC5BC0" w14:paraId="23D81376" w14:textId="77777777" w:rsidTr="00710CBB">
        <w:trPr>
          <w:jc w:val="center"/>
        </w:trPr>
        <w:tc>
          <w:tcPr>
            <w:tcW w:w="2445" w:type="dxa"/>
            <w:vMerge w:val="restart"/>
            <w:vAlign w:val="center"/>
          </w:tcPr>
          <w:p w14:paraId="163FCFEC"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CA_3-38</w:t>
            </w:r>
          </w:p>
        </w:tc>
        <w:tc>
          <w:tcPr>
            <w:tcW w:w="2445" w:type="dxa"/>
            <w:vAlign w:val="center"/>
          </w:tcPr>
          <w:p w14:paraId="291849E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1A15A8D4" w14:textId="77777777" w:rsidTr="00710CBB">
        <w:trPr>
          <w:jc w:val="center"/>
        </w:trPr>
        <w:tc>
          <w:tcPr>
            <w:tcW w:w="2445" w:type="dxa"/>
            <w:vMerge/>
            <w:vAlign w:val="center"/>
          </w:tcPr>
          <w:p w14:paraId="336F68F7" w14:textId="77777777" w:rsidR="00686403" w:rsidRPr="00EC5BC0" w:rsidRDefault="00686403" w:rsidP="00710CBB">
            <w:pPr>
              <w:keepNext/>
              <w:keepLines/>
              <w:spacing w:after="0"/>
              <w:jc w:val="center"/>
              <w:rPr>
                <w:rFonts w:ascii="Arial" w:hAnsi="Arial"/>
                <w:sz w:val="18"/>
              </w:rPr>
            </w:pPr>
          </w:p>
        </w:tc>
        <w:tc>
          <w:tcPr>
            <w:tcW w:w="2445" w:type="dxa"/>
            <w:vAlign w:val="center"/>
          </w:tcPr>
          <w:p w14:paraId="541A9010"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38</w:t>
            </w:r>
          </w:p>
        </w:tc>
      </w:tr>
      <w:tr w:rsidR="00EC5BC0" w:rsidRPr="00EC5BC0" w14:paraId="3FA1C5FE" w14:textId="77777777" w:rsidTr="006A56A2">
        <w:trPr>
          <w:jc w:val="center"/>
        </w:trPr>
        <w:tc>
          <w:tcPr>
            <w:tcW w:w="2445" w:type="dxa"/>
            <w:vMerge w:val="restart"/>
            <w:vAlign w:val="center"/>
          </w:tcPr>
          <w:p w14:paraId="4BFA9FE3" w14:textId="77777777" w:rsidR="00FA29DF" w:rsidRPr="00EC5BC0" w:rsidRDefault="00FA29DF" w:rsidP="006A56A2">
            <w:pPr>
              <w:keepNext/>
              <w:keepLines/>
              <w:spacing w:after="0"/>
              <w:jc w:val="center"/>
              <w:rPr>
                <w:rFonts w:ascii="Arial" w:hAnsi="Arial"/>
                <w:sz w:val="18"/>
              </w:rPr>
            </w:pPr>
            <w:r w:rsidRPr="00EC5BC0">
              <w:rPr>
                <w:rFonts w:ascii="Arial" w:hAnsi="Arial"/>
                <w:sz w:val="18"/>
              </w:rPr>
              <w:t>CA_3-40</w:t>
            </w:r>
          </w:p>
        </w:tc>
        <w:tc>
          <w:tcPr>
            <w:tcW w:w="2445" w:type="dxa"/>
            <w:vAlign w:val="center"/>
          </w:tcPr>
          <w:p w14:paraId="68D49D41" w14:textId="77777777" w:rsidR="00FA29DF" w:rsidRPr="00EC5BC0" w:rsidRDefault="00FA29DF" w:rsidP="006A56A2">
            <w:pPr>
              <w:keepNext/>
              <w:keepLines/>
              <w:spacing w:after="0"/>
              <w:jc w:val="center"/>
              <w:rPr>
                <w:rFonts w:ascii="Arial" w:hAnsi="Arial"/>
                <w:sz w:val="18"/>
              </w:rPr>
            </w:pPr>
            <w:r w:rsidRPr="00EC5BC0">
              <w:rPr>
                <w:rFonts w:ascii="Arial" w:hAnsi="Arial"/>
                <w:sz w:val="18"/>
              </w:rPr>
              <w:t>3</w:t>
            </w:r>
          </w:p>
        </w:tc>
      </w:tr>
      <w:tr w:rsidR="00EC5BC0" w:rsidRPr="00EC5BC0" w14:paraId="7DA4F373" w14:textId="77777777" w:rsidTr="006A56A2">
        <w:trPr>
          <w:jc w:val="center"/>
        </w:trPr>
        <w:tc>
          <w:tcPr>
            <w:tcW w:w="2445" w:type="dxa"/>
            <w:vMerge/>
            <w:vAlign w:val="center"/>
          </w:tcPr>
          <w:p w14:paraId="3C357305" w14:textId="77777777" w:rsidR="00FA29DF" w:rsidRPr="00EC5BC0" w:rsidRDefault="00FA29DF" w:rsidP="006A56A2">
            <w:pPr>
              <w:keepNext/>
              <w:keepLines/>
              <w:spacing w:after="0"/>
              <w:jc w:val="center"/>
              <w:rPr>
                <w:rFonts w:ascii="Arial" w:hAnsi="Arial"/>
                <w:sz w:val="18"/>
              </w:rPr>
            </w:pPr>
          </w:p>
        </w:tc>
        <w:tc>
          <w:tcPr>
            <w:tcW w:w="2445" w:type="dxa"/>
            <w:vAlign w:val="center"/>
          </w:tcPr>
          <w:p w14:paraId="698A672C" w14:textId="77777777" w:rsidR="00FA29DF" w:rsidRPr="00EC5BC0" w:rsidRDefault="00FA29DF" w:rsidP="006A56A2">
            <w:pPr>
              <w:keepNext/>
              <w:keepLines/>
              <w:spacing w:after="0"/>
              <w:jc w:val="center"/>
              <w:rPr>
                <w:rFonts w:ascii="Arial" w:hAnsi="Arial"/>
                <w:sz w:val="18"/>
              </w:rPr>
            </w:pPr>
            <w:r w:rsidRPr="00EC5BC0">
              <w:rPr>
                <w:rFonts w:ascii="Arial" w:hAnsi="Arial"/>
                <w:sz w:val="18"/>
              </w:rPr>
              <w:t>40</w:t>
            </w:r>
          </w:p>
        </w:tc>
      </w:tr>
      <w:tr w:rsidR="00EC5BC0" w:rsidRPr="00EC5BC0" w14:paraId="60DA00F4" w14:textId="77777777" w:rsidTr="00C937C6">
        <w:trPr>
          <w:jc w:val="center"/>
        </w:trPr>
        <w:tc>
          <w:tcPr>
            <w:tcW w:w="2445" w:type="dxa"/>
            <w:vMerge w:val="restart"/>
            <w:vAlign w:val="center"/>
          </w:tcPr>
          <w:p w14:paraId="3C1C7545" w14:textId="77777777" w:rsidR="00C937C6" w:rsidRPr="00EC5BC0" w:rsidRDefault="00C937C6" w:rsidP="00C937C6">
            <w:pPr>
              <w:keepNext/>
              <w:keepLines/>
              <w:spacing w:after="0"/>
              <w:jc w:val="center"/>
              <w:rPr>
                <w:rFonts w:ascii="Arial" w:hAnsi="Arial"/>
                <w:sz w:val="18"/>
              </w:rPr>
            </w:pPr>
            <w:r w:rsidRPr="00EC5BC0">
              <w:rPr>
                <w:rFonts w:ascii="Arial" w:hAnsi="Arial"/>
                <w:sz w:val="18"/>
              </w:rPr>
              <w:t>CA_3-41</w:t>
            </w:r>
          </w:p>
        </w:tc>
        <w:tc>
          <w:tcPr>
            <w:tcW w:w="2445" w:type="dxa"/>
            <w:vAlign w:val="center"/>
          </w:tcPr>
          <w:p w14:paraId="2ACBA086"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w:t>
            </w:r>
          </w:p>
        </w:tc>
      </w:tr>
      <w:tr w:rsidR="00EC5BC0" w:rsidRPr="00EC5BC0" w14:paraId="7471B77F" w14:textId="77777777" w:rsidTr="00C937C6">
        <w:trPr>
          <w:jc w:val="center"/>
        </w:trPr>
        <w:tc>
          <w:tcPr>
            <w:tcW w:w="2445" w:type="dxa"/>
            <w:vMerge/>
            <w:vAlign w:val="center"/>
          </w:tcPr>
          <w:p w14:paraId="26638D66" w14:textId="77777777" w:rsidR="00C937C6" w:rsidRPr="00EC5BC0" w:rsidRDefault="00C937C6" w:rsidP="00C937C6">
            <w:pPr>
              <w:keepNext/>
              <w:keepLines/>
              <w:spacing w:after="0"/>
              <w:jc w:val="center"/>
              <w:rPr>
                <w:rFonts w:ascii="Arial" w:hAnsi="Arial"/>
                <w:sz w:val="18"/>
              </w:rPr>
            </w:pPr>
          </w:p>
        </w:tc>
        <w:tc>
          <w:tcPr>
            <w:tcW w:w="2445" w:type="dxa"/>
            <w:vAlign w:val="center"/>
          </w:tcPr>
          <w:p w14:paraId="54344617" w14:textId="77777777" w:rsidR="00C937C6" w:rsidRPr="00EC5BC0" w:rsidRDefault="00C937C6" w:rsidP="00C937C6">
            <w:pPr>
              <w:keepNext/>
              <w:keepLines/>
              <w:spacing w:after="0"/>
              <w:jc w:val="center"/>
              <w:rPr>
                <w:rFonts w:ascii="Arial" w:hAnsi="Arial"/>
                <w:sz w:val="18"/>
              </w:rPr>
            </w:pPr>
            <w:r w:rsidRPr="00EC5BC0">
              <w:rPr>
                <w:rFonts w:ascii="Arial" w:hAnsi="Arial"/>
                <w:sz w:val="18"/>
              </w:rPr>
              <w:t>41</w:t>
            </w:r>
          </w:p>
        </w:tc>
      </w:tr>
      <w:tr w:rsidR="00EC5BC0" w:rsidRPr="00EC5BC0" w14:paraId="4E5D6705" w14:textId="77777777" w:rsidTr="00E072E4">
        <w:trPr>
          <w:jc w:val="center"/>
        </w:trPr>
        <w:tc>
          <w:tcPr>
            <w:tcW w:w="2445" w:type="dxa"/>
            <w:vMerge w:val="restart"/>
            <w:vAlign w:val="center"/>
          </w:tcPr>
          <w:p w14:paraId="4999667E" w14:textId="77777777" w:rsidR="00230BAB" w:rsidRPr="00EC5BC0" w:rsidRDefault="00230BAB" w:rsidP="00E072E4">
            <w:pPr>
              <w:keepNext/>
              <w:keepLines/>
              <w:spacing w:after="0"/>
              <w:jc w:val="center"/>
              <w:rPr>
                <w:rFonts w:ascii="Arial" w:hAnsi="Arial"/>
                <w:sz w:val="18"/>
              </w:rPr>
            </w:pPr>
            <w:r w:rsidRPr="00EC5BC0">
              <w:rPr>
                <w:rFonts w:ascii="Arial" w:hAnsi="Arial"/>
                <w:sz w:val="18"/>
              </w:rPr>
              <w:t>CA_3-42</w:t>
            </w:r>
          </w:p>
        </w:tc>
        <w:tc>
          <w:tcPr>
            <w:tcW w:w="2445" w:type="dxa"/>
            <w:vAlign w:val="center"/>
          </w:tcPr>
          <w:p w14:paraId="1CFDC438" w14:textId="77777777" w:rsidR="00230BAB" w:rsidRPr="00EC5BC0" w:rsidRDefault="00230BAB" w:rsidP="00E072E4">
            <w:pPr>
              <w:keepNext/>
              <w:keepLines/>
              <w:spacing w:after="0"/>
              <w:jc w:val="center"/>
              <w:rPr>
                <w:rFonts w:ascii="Arial" w:hAnsi="Arial"/>
                <w:sz w:val="18"/>
              </w:rPr>
            </w:pPr>
            <w:r w:rsidRPr="00EC5BC0">
              <w:rPr>
                <w:rFonts w:ascii="Arial" w:hAnsi="Arial"/>
                <w:sz w:val="18"/>
              </w:rPr>
              <w:t>3</w:t>
            </w:r>
          </w:p>
        </w:tc>
      </w:tr>
      <w:tr w:rsidR="00EC5BC0" w:rsidRPr="00EC5BC0" w14:paraId="4487804E" w14:textId="77777777" w:rsidTr="00E072E4">
        <w:trPr>
          <w:jc w:val="center"/>
        </w:trPr>
        <w:tc>
          <w:tcPr>
            <w:tcW w:w="2445" w:type="dxa"/>
            <w:vMerge/>
            <w:vAlign w:val="center"/>
          </w:tcPr>
          <w:p w14:paraId="7045FA03" w14:textId="77777777" w:rsidR="00230BAB" w:rsidRPr="00EC5BC0" w:rsidRDefault="00230BAB" w:rsidP="00E072E4">
            <w:pPr>
              <w:keepNext/>
              <w:keepLines/>
              <w:spacing w:after="0"/>
              <w:jc w:val="center"/>
              <w:rPr>
                <w:rFonts w:ascii="Arial" w:hAnsi="Arial"/>
                <w:sz w:val="18"/>
              </w:rPr>
            </w:pPr>
          </w:p>
        </w:tc>
        <w:tc>
          <w:tcPr>
            <w:tcW w:w="2445" w:type="dxa"/>
            <w:vAlign w:val="center"/>
          </w:tcPr>
          <w:p w14:paraId="47954511" w14:textId="77777777" w:rsidR="00230BAB" w:rsidRPr="00EC5BC0" w:rsidRDefault="00230BAB" w:rsidP="00E072E4">
            <w:pPr>
              <w:keepNext/>
              <w:keepLines/>
              <w:spacing w:after="0"/>
              <w:jc w:val="center"/>
              <w:rPr>
                <w:rFonts w:ascii="Arial" w:hAnsi="Arial"/>
                <w:sz w:val="18"/>
              </w:rPr>
            </w:pPr>
            <w:r w:rsidRPr="00EC5BC0">
              <w:rPr>
                <w:rFonts w:ascii="Arial" w:hAnsi="Arial"/>
                <w:sz w:val="18"/>
              </w:rPr>
              <w:t>42</w:t>
            </w:r>
          </w:p>
        </w:tc>
      </w:tr>
      <w:tr w:rsidR="00EC5BC0" w:rsidRPr="00EC5BC0" w14:paraId="631087D2" w14:textId="77777777" w:rsidTr="00C81D8E">
        <w:trPr>
          <w:jc w:val="center"/>
        </w:trPr>
        <w:tc>
          <w:tcPr>
            <w:tcW w:w="2445" w:type="dxa"/>
            <w:vMerge w:val="restart"/>
            <w:vAlign w:val="center"/>
          </w:tcPr>
          <w:p w14:paraId="1D521617" w14:textId="77777777" w:rsidR="00C912EA" w:rsidRPr="00EC5BC0" w:rsidRDefault="00C912EA" w:rsidP="00C81D8E">
            <w:pPr>
              <w:keepNext/>
              <w:keepLines/>
              <w:spacing w:after="0"/>
              <w:jc w:val="center"/>
              <w:rPr>
                <w:rFonts w:ascii="Arial" w:hAnsi="Arial"/>
                <w:sz w:val="18"/>
              </w:rPr>
            </w:pPr>
            <w:r w:rsidRPr="00EC5BC0">
              <w:rPr>
                <w:rFonts w:cs="Arial"/>
              </w:rPr>
              <w:t>CA_3-46</w:t>
            </w:r>
          </w:p>
        </w:tc>
        <w:tc>
          <w:tcPr>
            <w:tcW w:w="2445" w:type="dxa"/>
            <w:vAlign w:val="center"/>
          </w:tcPr>
          <w:p w14:paraId="71263D74" w14:textId="77777777" w:rsidR="00C912EA" w:rsidRPr="00EC5BC0" w:rsidRDefault="00C912EA" w:rsidP="00C81D8E">
            <w:pPr>
              <w:keepNext/>
              <w:keepLines/>
              <w:spacing w:after="0"/>
              <w:jc w:val="center"/>
              <w:rPr>
                <w:rFonts w:ascii="Arial" w:hAnsi="Arial"/>
                <w:sz w:val="18"/>
              </w:rPr>
            </w:pPr>
            <w:r w:rsidRPr="00EC5BC0">
              <w:rPr>
                <w:rFonts w:cs="Arial"/>
              </w:rPr>
              <w:t>3</w:t>
            </w:r>
          </w:p>
        </w:tc>
      </w:tr>
      <w:tr w:rsidR="00EC5BC0" w:rsidRPr="00EC5BC0" w14:paraId="10E1FACB" w14:textId="77777777" w:rsidTr="00C81D8E">
        <w:trPr>
          <w:jc w:val="center"/>
        </w:trPr>
        <w:tc>
          <w:tcPr>
            <w:tcW w:w="2445" w:type="dxa"/>
            <w:vMerge/>
            <w:vAlign w:val="center"/>
          </w:tcPr>
          <w:p w14:paraId="0C3766B9" w14:textId="77777777" w:rsidR="00C912EA" w:rsidRPr="00EC5BC0" w:rsidRDefault="00C912EA" w:rsidP="00C81D8E">
            <w:pPr>
              <w:keepNext/>
              <w:keepLines/>
              <w:spacing w:after="0"/>
              <w:jc w:val="center"/>
              <w:rPr>
                <w:rFonts w:ascii="Arial" w:hAnsi="Arial"/>
                <w:sz w:val="18"/>
              </w:rPr>
            </w:pPr>
          </w:p>
        </w:tc>
        <w:tc>
          <w:tcPr>
            <w:tcW w:w="2445" w:type="dxa"/>
            <w:vAlign w:val="center"/>
          </w:tcPr>
          <w:p w14:paraId="446C7C1B" w14:textId="77777777" w:rsidR="00C912EA" w:rsidRPr="00EC5BC0" w:rsidRDefault="00C912EA" w:rsidP="00C81D8E">
            <w:pPr>
              <w:keepNext/>
              <w:keepLines/>
              <w:spacing w:after="0"/>
              <w:jc w:val="center"/>
              <w:rPr>
                <w:rFonts w:ascii="Arial" w:hAnsi="Arial"/>
                <w:sz w:val="18"/>
              </w:rPr>
            </w:pPr>
            <w:r w:rsidRPr="00EC5BC0">
              <w:rPr>
                <w:rFonts w:cs="Arial"/>
              </w:rPr>
              <w:t>46</w:t>
            </w:r>
          </w:p>
        </w:tc>
      </w:tr>
      <w:tr w:rsidR="00EC5BC0" w:rsidRPr="00EC5BC0" w14:paraId="3590DC95" w14:textId="77777777" w:rsidTr="00E072E4">
        <w:trPr>
          <w:jc w:val="center"/>
        </w:trPr>
        <w:tc>
          <w:tcPr>
            <w:tcW w:w="2445" w:type="dxa"/>
            <w:vMerge w:val="restart"/>
            <w:vAlign w:val="center"/>
          </w:tcPr>
          <w:p w14:paraId="485EEF33" w14:textId="77777777" w:rsidR="002A7F8A" w:rsidRPr="00EC5BC0" w:rsidRDefault="002A7F8A" w:rsidP="00E072E4">
            <w:pPr>
              <w:pStyle w:val="TAC"/>
              <w:rPr>
                <w:rFonts w:cs="Arial"/>
                <w:lang w:eastAsia="en-US"/>
              </w:rPr>
            </w:pPr>
            <w:r w:rsidRPr="00EC5BC0">
              <w:rPr>
                <w:rFonts w:cs="Arial"/>
                <w:lang w:eastAsia="en-US"/>
              </w:rPr>
              <w:t>CA_4-5</w:t>
            </w:r>
          </w:p>
        </w:tc>
        <w:tc>
          <w:tcPr>
            <w:tcW w:w="2445" w:type="dxa"/>
            <w:vAlign w:val="center"/>
          </w:tcPr>
          <w:p w14:paraId="7D0B4CDE"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DE8E815" w14:textId="77777777" w:rsidTr="00E072E4">
        <w:trPr>
          <w:jc w:val="center"/>
        </w:trPr>
        <w:tc>
          <w:tcPr>
            <w:tcW w:w="2445" w:type="dxa"/>
            <w:vMerge/>
            <w:vAlign w:val="center"/>
          </w:tcPr>
          <w:p w14:paraId="116B0464" w14:textId="77777777" w:rsidR="002A7F8A" w:rsidRPr="00EC5BC0" w:rsidRDefault="002A7F8A" w:rsidP="00E072E4">
            <w:pPr>
              <w:pStyle w:val="TAC"/>
              <w:rPr>
                <w:rFonts w:cs="Arial"/>
                <w:lang w:eastAsia="en-US"/>
              </w:rPr>
            </w:pPr>
          </w:p>
        </w:tc>
        <w:tc>
          <w:tcPr>
            <w:tcW w:w="2445" w:type="dxa"/>
            <w:vAlign w:val="center"/>
          </w:tcPr>
          <w:p w14:paraId="51943603"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019DA8B" w14:textId="77777777" w:rsidTr="0062640B">
        <w:trPr>
          <w:jc w:val="center"/>
        </w:trPr>
        <w:tc>
          <w:tcPr>
            <w:tcW w:w="2445" w:type="dxa"/>
            <w:vMerge w:val="restart"/>
            <w:vAlign w:val="center"/>
          </w:tcPr>
          <w:p w14:paraId="2B1C430C" w14:textId="77777777" w:rsidR="00E072E4" w:rsidRPr="00EC5BC0" w:rsidRDefault="00E072E4" w:rsidP="00E072E4">
            <w:pPr>
              <w:pStyle w:val="TAC"/>
              <w:rPr>
                <w:rFonts w:cs="Arial"/>
                <w:lang w:eastAsia="en-US"/>
              </w:rPr>
            </w:pPr>
            <w:r w:rsidRPr="00EC5BC0">
              <w:rPr>
                <w:rFonts w:cs="Arial"/>
                <w:lang w:eastAsia="en-US"/>
              </w:rPr>
              <w:t>CA_4-4-5</w:t>
            </w:r>
          </w:p>
        </w:tc>
        <w:tc>
          <w:tcPr>
            <w:tcW w:w="2445" w:type="dxa"/>
          </w:tcPr>
          <w:p w14:paraId="7644FFE5"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391A766" w14:textId="77777777" w:rsidTr="0062640B">
        <w:trPr>
          <w:jc w:val="center"/>
        </w:trPr>
        <w:tc>
          <w:tcPr>
            <w:tcW w:w="2445" w:type="dxa"/>
            <w:vMerge/>
            <w:vAlign w:val="center"/>
          </w:tcPr>
          <w:p w14:paraId="0AE1E522" w14:textId="77777777" w:rsidR="00E072E4" w:rsidRPr="00EC5BC0" w:rsidRDefault="00E072E4" w:rsidP="00E072E4">
            <w:pPr>
              <w:pStyle w:val="TAC"/>
              <w:rPr>
                <w:rFonts w:cs="Arial"/>
                <w:lang w:eastAsia="en-US"/>
              </w:rPr>
            </w:pPr>
          </w:p>
        </w:tc>
        <w:tc>
          <w:tcPr>
            <w:tcW w:w="2445" w:type="dxa"/>
          </w:tcPr>
          <w:p w14:paraId="17200CA4" w14:textId="77777777" w:rsidR="00E072E4" w:rsidRPr="00EC5BC0" w:rsidRDefault="00E072E4" w:rsidP="00E072E4">
            <w:pPr>
              <w:pStyle w:val="TAC"/>
              <w:rPr>
                <w:rFonts w:cs="Arial"/>
                <w:lang w:eastAsia="en-US"/>
              </w:rPr>
            </w:pPr>
            <w:r w:rsidRPr="00EC5BC0">
              <w:rPr>
                <w:rFonts w:cs="Arial"/>
                <w:lang w:eastAsia="en-US"/>
              </w:rPr>
              <w:t>5</w:t>
            </w:r>
          </w:p>
        </w:tc>
      </w:tr>
      <w:tr w:rsidR="00EC5BC0" w:rsidRPr="00EC5BC0" w14:paraId="3B3C86A2" w14:textId="77777777" w:rsidTr="00E072E4">
        <w:trPr>
          <w:jc w:val="center"/>
        </w:trPr>
        <w:tc>
          <w:tcPr>
            <w:tcW w:w="2445" w:type="dxa"/>
            <w:vMerge w:val="restart"/>
            <w:vAlign w:val="center"/>
          </w:tcPr>
          <w:p w14:paraId="45CFDA42" w14:textId="77777777" w:rsidR="002A7F8A" w:rsidRPr="00EC5BC0" w:rsidRDefault="002A7F8A" w:rsidP="00E072E4">
            <w:pPr>
              <w:pStyle w:val="TAC"/>
              <w:rPr>
                <w:rFonts w:cs="Arial"/>
                <w:lang w:eastAsia="en-US"/>
              </w:rPr>
            </w:pPr>
            <w:r w:rsidRPr="00EC5BC0">
              <w:rPr>
                <w:rFonts w:cs="Arial"/>
                <w:lang w:eastAsia="en-US"/>
              </w:rPr>
              <w:t>CA_4-7</w:t>
            </w:r>
          </w:p>
        </w:tc>
        <w:tc>
          <w:tcPr>
            <w:tcW w:w="2445" w:type="dxa"/>
            <w:vAlign w:val="center"/>
          </w:tcPr>
          <w:p w14:paraId="51F4E68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A80DD92" w14:textId="77777777" w:rsidTr="00E072E4">
        <w:trPr>
          <w:jc w:val="center"/>
        </w:trPr>
        <w:tc>
          <w:tcPr>
            <w:tcW w:w="2445" w:type="dxa"/>
            <w:vMerge/>
            <w:vAlign w:val="center"/>
          </w:tcPr>
          <w:p w14:paraId="1C05DA88" w14:textId="77777777" w:rsidR="002A7F8A" w:rsidRPr="00EC5BC0" w:rsidRDefault="002A7F8A" w:rsidP="00E072E4">
            <w:pPr>
              <w:pStyle w:val="TAC"/>
              <w:rPr>
                <w:rFonts w:cs="Arial"/>
                <w:lang w:eastAsia="en-US"/>
              </w:rPr>
            </w:pPr>
          </w:p>
        </w:tc>
        <w:tc>
          <w:tcPr>
            <w:tcW w:w="2445" w:type="dxa"/>
            <w:vAlign w:val="center"/>
          </w:tcPr>
          <w:p w14:paraId="279D598A"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EF19616" w14:textId="77777777" w:rsidTr="0062640B">
        <w:trPr>
          <w:jc w:val="center"/>
        </w:trPr>
        <w:tc>
          <w:tcPr>
            <w:tcW w:w="2445" w:type="dxa"/>
            <w:vMerge w:val="restart"/>
            <w:vAlign w:val="center"/>
          </w:tcPr>
          <w:p w14:paraId="1CC10D19" w14:textId="77777777" w:rsidR="00E072E4" w:rsidRPr="00EC5BC0" w:rsidRDefault="00E072E4" w:rsidP="00E072E4">
            <w:pPr>
              <w:pStyle w:val="TAC"/>
              <w:rPr>
                <w:rFonts w:cs="Arial"/>
                <w:lang w:eastAsia="en-US"/>
              </w:rPr>
            </w:pPr>
            <w:r w:rsidRPr="00EC5BC0">
              <w:rPr>
                <w:rFonts w:cs="Arial"/>
                <w:lang w:eastAsia="en-US"/>
              </w:rPr>
              <w:t>CA_4-4-7</w:t>
            </w:r>
          </w:p>
        </w:tc>
        <w:tc>
          <w:tcPr>
            <w:tcW w:w="2445" w:type="dxa"/>
          </w:tcPr>
          <w:p w14:paraId="35203081"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7F5EDCC" w14:textId="77777777" w:rsidTr="0062640B">
        <w:trPr>
          <w:jc w:val="center"/>
        </w:trPr>
        <w:tc>
          <w:tcPr>
            <w:tcW w:w="2445" w:type="dxa"/>
            <w:vMerge/>
            <w:vAlign w:val="center"/>
          </w:tcPr>
          <w:p w14:paraId="05179FF0" w14:textId="77777777" w:rsidR="00E072E4" w:rsidRPr="00EC5BC0" w:rsidRDefault="00E072E4" w:rsidP="00E072E4">
            <w:pPr>
              <w:pStyle w:val="TAC"/>
              <w:rPr>
                <w:rFonts w:cs="Arial"/>
                <w:lang w:eastAsia="en-US"/>
              </w:rPr>
            </w:pPr>
          </w:p>
        </w:tc>
        <w:tc>
          <w:tcPr>
            <w:tcW w:w="2445" w:type="dxa"/>
          </w:tcPr>
          <w:p w14:paraId="765F7AC6"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9D5DFF4" w14:textId="77777777" w:rsidTr="00E072E4">
        <w:trPr>
          <w:jc w:val="center"/>
        </w:trPr>
        <w:tc>
          <w:tcPr>
            <w:tcW w:w="2445" w:type="dxa"/>
            <w:vMerge w:val="restart"/>
            <w:vAlign w:val="center"/>
          </w:tcPr>
          <w:p w14:paraId="40B08C4B" w14:textId="77777777" w:rsidR="002A7F8A" w:rsidRPr="00EC5BC0" w:rsidRDefault="002A7F8A" w:rsidP="00E072E4">
            <w:pPr>
              <w:pStyle w:val="TAC"/>
              <w:rPr>
                <w:rFonts w:cs="Arial"/>
                <w:lang w:eastAsia="en-US"/>
              </w:rPr>
            </w:pPr>
            <w:r w:rsidRPr="00EC5BC0">
              <w:rPr>
                <w:rFonts w:cs="Arial"/>
                <w:lang w:eastAsia="en-US"/>
              </w:rPr>
              <w:t>CA_4-12</w:t>
            </w:r>
          </w:p>
        </w:tc>
        <w:tc>
          <w:tcPr>
            <w:tcW w:w="2445" w:type="dxa"/>
            <w:vAlign w:val="center"/>
          </w:tcPr>
          <w:p w14:paraId="5002E346" w14:textId="77777777" w:rsidR="002A7F8A" w:rsidRPr="00EC5BC0" w:rsidRDefault="002A7F8A" w:rsidP="00E072E4">
            <w:pPr>
              <w:pStyle w:val="TAC"/>
              <w:rPr>
                <w:rFonts w:cs="Arial"/>
                <w:lang w:eastAsia="ja-JP"/>
              </w:rPr>
            </w:pPr>
            <w:r w:rsidRPr="00EC5BC0">
              <w:rPr>
                <w:rFonts w:cs="Arial"/>
                <w:lang w:eastAsia="ja-JP"/>
              </w:rPr>
              <w:t>4</w:t>
            </w:r>
          </w:p>
        </w:tc>
      </w:tr>
      <w:tr w:rsidR="00EC5BC0" w:rsidRPr="00EC5BC0" w14:paraId="29B91ACD" w14:textId="77777777" w:rsidTr="00E072E4">
        <w:trPr>
          <w:jc w:val="center"/>
        </w:trPr>
        <w:tc>
          <w:tcPr>
            <w:tcW w:w="2445" w:type="dxa"/>
            <w:vMerge/>
            <w:vAlign w:val="center"/>
          </w:tcPr>
          <w:p w14:paraId="3CFD6038" w14:textId="77777777" w:rsidR="002A7F8A" w:rsidRPr="00EC5BC0" w:rsidRDefault="002A7F8A" w:rsidP="00E072E4">
            <w:pPr>
              <w:pStyle w:val="TAC"/>
              <w:rPr>
                <w:rFonts w:cs="Arial"/>
                <w:lang w:eastAsia="en-US"/>
              </w:rPr>
            </w:pPr>
          </w:p>
        </w:tc>
        <w:tc>
          <w:tcPr>
            <w:tcW w:w="2445" w:type="dxa"/>
            <w:vAlign w:val="center"/>
          </w:tcPr>
          <w:p w14:paraId="5F61103F" w14:textId="77777777" w:rsidR="002A7F8A" w:rsidRPr="00EC5BC0" w:rsidRDefault="002A7F8A" w:rsidP="00E072E4">
            <w:pPr>
              <w:pStyle w:val="TAC"/>
              <w:rPr>
                <w:rFonts w:cs="Arial"/>
                <w:lang w:eastAsia="ja-JP"/>
              </w:rPr>
            </w:pPr>
            <w:r w:rsidRPr="00EC5BC0">
              <w:rPr>
                <w:rFonts w:cs="Arial"/>
                <w:lang w:eastAsia="ja-JP"/>
              </w:rPr>
              <w:t>12</w:t>
            </w:r>
          </w:p>
        </w:tc>
      </w:tr>
      <w:tr w:rsidR="00EC5BC0" w:rsidRPr="00EC5BC0" w14:paraId="06466171" w14:textId="77777777" w:rsidTr="00E072E4">
        <w:trPr>
          <w:jc w:val="center"/>
        </w:trPr>
        <w:tc>
          <w:tcPr>
            <w:tcW w:w="2445" w:type="dxa"/>
            <w:vMerge w:val="restart"/>
            <w:vAlign w:val="center"/>
          </w:tcPr>
          <w:p w14:paraId="3D46031D" w14:textId="77777777" w:rsidR="00A47625" w:rsidRPr="00EC5BC0" w:rsidRDefault="00A47625" w:rsidP="00E072E4">
            <w:pPr>
              <w:pStyle w:val="TAC"/>
              <w:rPr>
                <w:rFonts w:cs="Arial"/>
                <w:lang w:eastAsia="ja-JP"/>
              </w:rPr>
            </w:pPr>
            <w:r w:rsidRPr="00EC5BC0">
              <w:rPr>
                <w:rFonts w:cs="Arial"/>
                <w:lang w:eastAsia="ja-JP"/>
              </w:rPr>
              <w:t>CA_4-4-12</w:t>
            </w:r>
          </w:p>
        </w:tc>
        <w:tc>
          <w:tcPr>
            <w:tcW w:w="2445" w:type="dxa"/>
            <w:vAlign w:val="center"/>
          </w:tcPr>
          <w:p w14:paraId="41F244CE"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3A548491" w14:textId="77777777" w:rsidTr="00E072E4">
        <w:trPr>
          <w:jc w:val="center"/>
        </w:trPr>
        <w:tc>
          <w:tcPr>
            <w:tcW w:w="2445" w:type="dxa"/>
            <w:vMerge/>
            <w:vAlign w:val="center"/>
          </w:tcPr>
          <w:p w14:paraId="5514CDEB" w14:textId="77777777" w:rsidR="00A47625" w:rsidRPr="00EC5BC0" w:rsidRDefault="00A47625" w:rsidP="00E072E4">
            <w:pPr>
              <w:pStyle w:val="TAC"/>
              <w:rPr>
                <w:rFonts w:cs="Arial"/>
                <w:lang w:eastAsia="ja-JP"/>
              </w:rPr>
            </w:pPr>
          </w:p>
        </w:tc>
        <w:tc>
          <w:tcPr>
            <w:tcW w:w="2445" w:type="dxa"/>
            <w:vAlign w:val="center"/>
          </w:tcPr>
          <w:p w14:paraId="1A2C8E1C" w14:textId="77777777" w:rsidR="00A47625" w:rsidRPr="00EC5BC0" w:rsidRDefault="00A47625" w:rsidP="00E072E4">
            <w:pPr>
              <w:pStyle w:val="TAC"/>
              <w:rPr>
                <w:rFonts w:cs="Arial"/>
                <w:lang w:eastAsia="ja-JP"/>
              </w:rPr>
            </w:pPr>
            <w:r w:rsidRPr="00EC5BC0">
              <w:rPr>
                <w:rFonts w:cs="Arial"/>
                <w:lang w:eastAsia="ja-JP"/>
              </w:rPr>
              <w:t>12</w:t>
            </w:r>
          </w:p>
        </w:tc>
      </w:tr>
      <w:tr w:rsidR="00EC5BC0" w:rsidRPr="00EC5BC0" w14:paraId="34B89DF9" w14:textId="77777777" w:rsidTr="00E072E4">
        <w:trPr>
          <w:jc w:val="center"/>
        </w:trPr>
        <w:tc>
          <w:tcPr>
            <w:tcW w:w="2445" w:type="dxa"/>
            <w:vMerge w:val="restart"/>
            <w:vAlign w:val="center"/>
          </w:tcPr>
          <w:p w14:paraId="576E7196" w14:textId="77777777" w:rsidR="002A7F8A" w:rsidRPr="00EC5BC0" w:rsidRDefault="002A7F8A" w:rsidP="00E072E4">
            <w:pPr>
              <w:pStyle w:val="TAC"/>
              <w:rPr>
                <w:rFonts w:cs="Arial"/>
                <w:lang w:eastAsia="en-US"/>
              </w:rPr>
            </w:pPr>
            <w:r w:rsidRPr="00EC5BC0">
              <w:rPr>
                <w:rFonts w:cs="Arial"/>
                <w:lang w:eastAsia="en-US"/>
              </w:rPr>
              <w:t>CA_4-13</w:t>
            </w:r>
          </w:p>
        </w:tc>
        <w:tc>
          <w:tcPr>
            <w:tcW w:w="2445" w:type="dxa"/>
            <w:vAlign w:val="center"/>
          </w:tcPr>
          <w:p w14:paraId="43086933"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E6D4DD6" w14:textId="77777777" w:rsidTr="00E072E4">
        <w:trPr>
          <w:jc w:val="center"/>
        </w:trPr>
        <w:tc>
          <w:tcPr>
            <w:tcW w:w="2445" w:type="dxa"/>
            <w:vMerge/>
            <w:vAlign w:val="center"/>
          </w:tcPr>
          <w:p w14:paraId="29912822" w14:textId="77777777" w:rsidR="002A7F8A" w:rsidRPr="00EC5BC0" w:rsidRDefault="002A7F8A" w:rsidP="00E072E4">
            <w:pPr>
              <w:pStyle w:val="TAC"/>
              <w:rPr>
                <w:rFonts w:cs="Arial"/>
                <w:lang w:eastAsia="en-US"/>
              </w:rPr>
            </w:pPr>
          </w:p>
        </w:tc>
        <w:tc>
          <w:tcPr>
            <w:tcW w:w="2445" w:type="dxa"/>
            <w:vAlign w:val="center"/>
          </w:tcPr>
          <w:p w14:paraId="40BD6F8D" w14:textId="77777777" w:rsidR="002A7F8A" w:rsidRPr="00EC5BC0" w:rsidRDefault="002A7F8A" w:rsidP="00E072E4">
            <w:pPr>
              <w:pStyle w:val="TAC"/>
              <w:rPr>
                <w:rFonts w:cs="Arial"/>
                <w:lang w:eastAsia="en-US"/>
              </w:rPr>
            </w:pPr>
            <w:r w:rsidRPr="00EC5BC0">
              <w:rPr>
                <w:rFonts w:cs="Arial"/>
                <w:lang w:eastAsia="en-US"/>
              </w:rPr>
              <w:t>13</w:t>
            </w:r>
          </w:p>
        </w:tc>
      </w:tr>
      <w:tr w:rsidR="00EC5BC0" w:rsidRPr="00EC5BC0" w14:paraId="00975150" w14:textId="77777777" w:rsidTr="00E072E4">
        <w:trPr>
          <w:jc w:val="center"/>
        </w:trPr>
        <w:tc>
          <w:tcPr>
            <w:tcW w:w="2445" w:type="dxa"/>
            <w:vMerge w:val="restart"/>
            <w:vAlign w:val="center"/>
          </w:tcPr>
          <w:p w14:paraId="024FEDE0" w14:textId="77777777" w:rsidR="00A47625" w:rsidRPr="00EC5BC0" w:rsidRDefault="00A47625" w:rsidP="00E072E4">
            <w:pPr>
              <w:pStyle w:val="TAC"/>
              <w:rPr>
                <w:rFonts w:cs="Arial"/>
                <w:lang w:eastAsia="ja-JP"/>
              </w:rPr>
            </w:pPr>
            <w:r w:rsidRPr="00EC5BC0">
              <w:rPr>
                <w:rFonts w:cs="Arial"/>
                <w:lang w:eastAsia="ja-JP"/>
              </w:rPr>
              <w:t>CA_4-4-13</w:t>
            </w:r>
          </w:p>
        </w:tc>
        <w:tc>
          <w:tcPr>
            <w:tcW w:w="2445" w:type="dxa"/>
            <w:vAlign w:val="center"/>
          </w:tcPr>
          <w:p w14:paraId="4F6569C4"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2F6F6F3E" w14:textId="77777777" w:rsidTr="00E072E4">
        <w:trPr>
          <w:jc w:val="center"/>
        </w:trPr>
        <w:tc>
          <w:tcPr>
            <w:tcW w:w="2445" w:type="dxa"/>
            <w:vMerge/>
            <w:vAlign w:val="center"/>
          </w:tcPr>
          <w:p w14:paraId="48170AA8" w14:textId="77777777" w:rsidR="00A47625" w:rsidRPr="00EC5BC0" w:rsidRDefault="00A47625" w:rsidP="00E072E4">
            <w:pPr>
              <w:pStyle w:val="TAC"/>
              <w:rPr>
                <w:rFonts w:cs="Arial"/>
                <w:lang w:eastAsia="ja-JP"/>
              </w:rPr>
            </w:pPr>
          </w:p>
        </w:tc>
        <w:tc>
          <w:tcPr>
            <w:tcW w:w="2445" w:type="dxa"/>
            <w:vAlign w:val="center"/>
          </w:tcPr>
          <w:p w14:paraId="3700A966" w14:textId="77777777" w:rsidR="00A47625" w:rsidRPr="00EC5BC0" w:rsidRDefault="00A47625" w:rsidP="00E072E4">
            <w:pPr>
              <w:pStyle w:val="TAC"/>
              <w:rPr>
                <w:rFonts w:cs="Arial"/>
                <w:lang w:eastAsia="ja-JP"/>
              </w:rPr>
            </w:pPr>
            <w:r w:rsidRPr="00EC5BC0">
              <w:rPr>
                <w:rFonts w:cs="Arial"/>
                <w:lang w:eastAsia="ja-JP"/>
              </w:rPr>
              <w:t>13</w:t>
            </w:r>
          </w:p>
        </w:tc>
      </w:tr>
      <w:tr w:rsidR="00EC5BC0" w:rsidRPr="00EC5BC0" w14:paraId="6631B85C" w14:textId="77777777" w:rsidTr="00E072E4">
        <w:trPr>
          <w:jc w:val="center"/>
        </w:trPr>
        <w:tc>
          <w:tcPr>
            <w:tcW w:w="2445" w:type="dxa"/>
            <w:vMerge w:val="restart"/>
            <w:vAlign w:val="center"/>
          </w:tcPr>
          <w:p w14:paraId="610B7869" w14:textId="77777777" w:rsidR="002A7F8A" w:rsidRPr="00EC5BC0" w:rsidRDefault="002A7F8A" w:rsidP="00E072E4">
            <w:pPr>
              <w:pStyle w:val="TAC"/>
              <w:rPr>
                <w:rFonts w:cs="Arial"/>
                <w:lang w:eastAsia="en-US"/>
              </w:rPr>
            </w:pPr>
            <w:r w:rsidRPr="00EC5BC0">
              <w:rPr>
                <w:rFonts w:cs="Arial"/>
                <w:lang w:eastAsia="en-US"/>
              </w:rPr>
              <w:t>CA_4-17</w:t>
            </w:r>
          </w:p>
        </w:tc>
        <w:tc>
          <w:tcPr>
            <w:tcW w:w="2445" w:type="dxa"/>
            <w:vAlign w:val="center"/>
          </w:tcPr>
          <w:p w14:paraId="10173AA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46F6ACB" w14:textId="77777777" w:rsidTr="00E072E4">
        <w:trPr>
          <w:jc w:val="center"/>
        </w:trPr>
        <w:tc>
          <w:tcPr>
            <w:tcW w:w="2445" w:type="dxa"/>
            <w:vMerge/>
            <w:vAlign w:val="center"/>
          </w:tcPr>
          <w:p w14:paraId="1C7A9B42" w14:textId="77777777" w:rsidR="002A7F8A" w:rsidRPr="00EC5BC0" w:rsidRDefault="002A7F8A" w:rsidP="00E072E4">
            <w:pPr>
              <w:pStyle w:val="TAC"/>
              <w:rPr>
                <w:rFonts w:cs="Arial"/>
                <w:lang w:eastAsia="en-US"/>
              </w:rPr>
            </w:pPr>
          </w:p>
        </w:tc>
        <w:tc>
          <w:tcPr>
            <w:tcW w:w="2445" w:type="dxa"/>
            <w:vAlign w:val="center"/>
          </w:tcPr>
          <w:p w14:paraId="26A2F3CB"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A60DF15" w14:textId="77777777" w:rsidTr="00E072E4">
        <w:trPr>
          <w:jc w:val="center"/>
        </w:trPr>
        <w:tc>
          <w:tcPr>
            <w:tcW w:w="2445" w:type="dxa"/>
            <w:vMerge w:val="restart"/>
            <w:vAlign w:val="center"/>
          </w:tcPr>
          <w:p w14:paraId="5160C27D" w14:textId="77777777" w:rsidR="00AC3A3E" w:rsidRPr="00EC5BC0" w:rsidRDefault="00AC3A3E" w:rsidP="00E072E4">
            <w:pPr>
              <w:pStyle w:val="TAC"/>
              <w:rPr>
                <w:rFonts w:cs="Arial"/>
                <w:lang w:eastAsia="en-US"/>
              </w:rPr>
            </w:pPr>
            <w:r w:rsidRPr="00EC5BC0">
              <w:rPr>
                <w:rFonts w:cs="Arial"/>
                <w:lang w:eastAsia="en-US"/>
              </w:rPr>
              <w:t>CA_4-27</w:t>
            </w:r>
          </w:p>
        </w:tc>
        <w:tc>
          <w:tcPr>
            <w:tcW w:w="2445" w:type="dxa"/>
            <w:vAlign w:val="center"/>
          </w:tcPr>
          <w:p w14:paraId="08121FF6" w14:textId="77777777" w:rsidR="00AC3A3E" w:rsidRPr="00EC5BC0" w:rsidRDefault="00AC3A3E" w:rsidP="00E072E4">
            <w:pPr>
              <w:pStyle w:val="TAC"/>
              <w:rPr>
                <w:rFonts w:cs="Arial"/>
                <w:lang w:eastAsia="en-US"/>
              </w:rPr>
            </w:pPr>
            <w:r w:rsidRPr="00EC5BC0">
              <w:rPr>
                <w:rFonts w:cs="Arial"/>
                <w:lang w:eastAsia="en-US"/>
              </w:rPr>
              <w:t>4</w:t>
            </w:r>
          </w:p>
        </w:tc>
      </w:tr>
      <w:tr w:rsidR="00EC5BC0" w:rsidRPr="00EC5BC0" w14:paraId="49511D3C" w14:textId="77777777" w:rsidTr="00E072E4">
        <w:trPr>
          <w:jc w:val="center"/>
        </w:trPr>
        <w:tc>
          <w:tcPr>
            <w:tcW w:w="2445" w:type="dxa"/>
            <w:vMerge/>
            <w:vAlign w:val="center"/>
          </w:tcPr>
          <w:p w14:paraId="315B03BE" w14:textId="77777777" w:rsidR="00AC3A3E" w:rsidRPr="00EC5BC0" w:rsidRDefault="00AC3A3E" w:rsidP="00E072E4">
            <w:pPr>
              <w:pStyle w:val="TAC"/>
              <w:rPr>
                <w:rFonts w:cs="Arial"/>
                <w:lang w:eastAsia="en-US"/>
              </w:rPr>
            </w:pPr>
          </w:p>
        </w:tc>
        <w:tc>
          <w:tcPr>
            <w:tcW w:w="2445" w:type="dxa"/>
            <w:vAlign w:val="center"/>
          </w:tcPr>
          <w:p w14:paraId="0BAB6512" w14:textId="77777777" w:rsidR="00AC3A3E" w:rsidRPr="00EC5BC0" w:rsidRDefault="00AC3A3E" w:rsidP="00E072E4">
            <w:pPr>
              <w:pStyle w:val="TAC"/>
              <w:rPr>
                <w:rFonts w:cs="Arial"/>
                <w:lang w:eastAsia="en-US"/>
              </w:rPr>
            </w:pPr>
            <w:r w:rsidRPr="00EC5BC0">
              <w:rPr>
                <w:rFonts w:cs="Arial"/>
                <w:lang w:eastAsia="en-US"/>
              </w:rPr>
              <w:t>27</w:t>
            </w:r>
          </w:p>
        </w:tc>
      </w:tr>
      <w:tr w:rsidR="00EC5BC0" w:rsidRPr="00EC5BC0" w14:paraId="58C7CF82" w14:textId="77777777" w:rsidTr="00710CBB">
        <w:trPr>
          <w:jc w:val="center"/>
        </w:trPr>
        <w:tc>
          <w:tcPr>
            <w:tcW w:w="2445" w:type="dxa"/>
            <w:vMerge w:val="restart"/>
            <w:vAlign w:val="center"/>
          </w:tcPr>
          <w:p w14:paraId="47DB5B64" w14:textId="77777777" w:rsidR="00686403" w:rsidRPr="00EC5BC0" w:rsidRDefault="00686403" w:rsidP="00710CBB">
            <w:pPr>
              <w:pStyle w:val="TAC"/>
              <w:rPr>
                <w:rFonts w:cs="Arial"/>
                <w:lang w:eastAsia="en-US"/>
              </w:rPr>
            </w:pPr>
            <w:r w:rsidRPr="00EC5BC0">
              <w:rPr>
                <w:rFonts w:cs="Arial"/>
                <w:lang w:eastAsia="ja-JP"/>
              </w:rPr>
              <w:t>CA_4-28</w:t>
            </w:r>
          </w:p>
        </w:tc>
        <w:tc>
          <w:tcPr>
            <w:tcW w:w="2445" w:type="dxa"/>
            <w:vAlign w:val="center"/>
          </w:tcPr>
          <w:p w14:paraId="454DE7F1" w14:textId="77777777" w:rsidR="00686403" w:rsidRPr="00EC5BC0" w:rsidRDefault="00686403" w:rsidP="00710CBB">
            <w:pPr>
              <w:pStyle w:val="TAC"/>
              <w:rPr>
                <w:rFonts w:cs="Arial"/>
                <w:lang w:eastAsia="en-US"/>
              </w:rPr>
            </w:pPr>
            <w:r w:rsidRPr="00EC5BC0">
              <w:rPr>
                <w:rFonts w:cs="Arial"/>
                <w:lang w:eastAsia="en-US"/>
              </w:rPr>
              <w:t>4</w:t>
            </w:r>
          </w:p>
        </w:tc>
      </w:tr>
      <w:tr w:rsidR="00EC5BC0" w:rsidRPr="00EC5BC0" w14:paraId="443FD475" w14:textId="77777777" w:rsidTr="00710CBB">
        <w:trPr>
          <w:jc w:val="center"/>
        </w:trPr>
        <w:tc>
          <w:tcPr>
            <w:tcW w:w="2445" w:type="dxa"/>
            <w:vMerge/>
            <w:vAlign w:val="center"/>
          </w:tcPr>
          <w:p w14:paraId="04708898" w14:textId="77777777" w:rsidR="00686403" w:rsidRPr="00EC5BC0" w:rsidRDefault="00686403" w:rsidP="00710CBB">
            <w:pPr>
              <w:pStyle w:val="TAC"/>
              <w:rPr>
                <w:rFonts w:cs="Arial"/>
                <w:lang w:eastAsia="en-US"/>
              </w:rPr>
            </w:pPr>
          </w:p>
        </w:tc>
        <w:tc>
          <w:tcPr>
            <w:tcW w:w="2445" w:type="dxa"/>
            <w:vAlign w:val="center"/>
          </w:tcPr>
          <w:p w14:paraId="6C34E4F1"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D03D16" w14:textId="77777777" w:rsidTr="00E072E4">
        <w:trPr>
          <w:jc w:val="center"/>
        </w:trPr>
        <w:tc>
          <w:tcPr>
            <w:tcW w:w="2445" w:type="dxa"/>
            <w:vMerge w:val="restart"/>
            <w:vAlign w:val="center"/>
          </w:tcPr>
          <w:p w14:paraId="5FC65D5A" w14:textId="77777777" w:rsidR="002A7F8A" w:rsidRPr="00EC5BC0" w:rsidRDefault="002A7F8A" w:rsidP="00E072E4">
            <w:pPr>
              <w:pStyle w:val="TAC"/>
              <w:rPr>
                <w:rFonts w:cs="Arial"/>
                <w:lang w:eastAsia="en-US"/>
              </w:rPr>
            </w:pPr>
            <w:r w:rsidRPr="00EC5BC0">
              <w:rPr>
                <w:rFonts w:cs="Arial"/>
                <w:lang w:eastAsia="en-US"/>
              </w:rPr>
              <w:t>CA_4-29</w:t>
            </w:r>
          </w:p>
        </w:tc>
        <w:tc>
          <w:tcPr>
            <w:tcW w:w="2445" w:type="dxa"/>
            <w:vAlign w:val="center"/>
          </w:tcPr>
          <w:p w14:paraId="57F81F29"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311F7B4" w14:textId="77777777" w:rsidTr="00E072E4">
        <w:trPr>
          <w:jc w:val="center"/>
        </w:trPr>
        <w:tc>
          <w:tcPr>
            <w:tcW w:w="2445" w:type="dxa"/>
            <w:vMerge/>
            <w:vAlign w:val="center"/>
          </w:tcPr>
          <w:p w14:paraId="23C462FD" w14:textId="77777777" w:rsidR="002A7F8A" w:rsidRPr="00EC5BC0" w:rsidRDefault="002A7F8A" w:rsidP="00E072E4">
            <w:pPr>
              <w:pStyle w:val="TAC"/>
              <w:rPr>
                <w:rFonts w:cs="Arial"/>
                <w:lang w:eastAsia="en-US"/>
              </w:rPr>
            </w:pPr>
          </w:p>
        </w:tc>
        <w:tc>
          <w:tcPr>
            <w:tcW w:w="2445" w:type="dxa"/>
            <w:vAlign w:val="center"/>
          </w:tcPr>
          <w:p w14:paraId="40165043"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6137AA07" w14:textId="77777777" w:rsidTr="00FE6163">
        <w:trPr>
          <w:jc w:val="center"/>
        </w:trPr>
        <w:tc>
          <w:tcPr>
            <w:tcW w:w="2445" w:type="dxa"/>
            <w:vMerge w:val="restart"/>
            <w:vAlign w:val="center"/>
          </w:tcPr>
          <w:p w14:paraId="5358744E" w14:textId="77777777" w:rsidR="009C2119" w:rsidRPr="00EC5BC0" w:rsidRDefault="009C2119" w:rsidP="00FE6163">
            <w:pPr>
              <w:pStyle w:val="TAC"/>
              <w:rPr>
                <w:rFonts w:cs="Arial"/>
                <w:lang w:eastAsia="en-US"/>
              </w:rPr>
            </w:pPr>
            <w:r w:rsidRPr="00EC5BC0">
              <w:rPr>
                <w:rFonts w:cs="Arial"/>
                <w:lang w:eastAsia="en-US"/>
              </w:rPr>
              <w:t>CA_4-4-29</w:t>
            </w:r>
          </w:p>
        </w:tc>
        <w:tc>
          <w:tcPr>
            <w:tcW w:w="2445" w:type="dxa"/>
            <w:vAlign w:val="center"/>
          </w:tcPr>
          <w:p w14:paraId="0372ABDB"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5BAE87FF" w14:textId="77777777" w:rsidTr="00FE6163">
        <w:trPr>
          <w:jc w:val="center"/>
        </w:trPr>
        <w:tc>
          <w:tcPr>
            <w:tcW w:w="2445" w:type="dxa"/>
            <w:vMerge/>
            <w:vAlign w:val="center"/>
          </w:tcPr>
          <w:p w14:paraId="2F82B499" w14:textId="77777777" w:rsidR="009C2119" w:rsidRPr="00EC5BC0" w:rsidRDefault="009C2119" w:rsidP="00FE6163">
            <w:pPr>
              <w:pStyle w:val="TAC"/>
              <w:rPr>
                <w:rFonts w:cs="Arial"/>
                <w:lang w:eastAsia="en-US"/>
              </w:rPr>
            </w:pPr>
          </w:p>
        </w:tc>
        <w:tc>
          <w:tcPr>
            <w:tcW w:w="2445" w:type="dxa"/>
            <w:vAlign w:val="center"/>
          </w:tcPr>
          <w:p w14:paraId="44571431" w14:textId="77777777" w:rsidR="009C2119" w:rsidRPr="00EC5BC0" w:rsidRDefault="009C2119" w:rsidP="00FE6163">
            <w:pPr>
              <w:pStyle w:val="TAC"/>
              <w:rPr>
                <w:rFonts w:cs="Arial"/>
                <w:lang w:eastAsia="en-US"/>
              </w:rPr>
            </w:pPr>
            <w:r w:rsidRPr="00EC5BC0">
              <w:rPr>
                <w:rFonts w:cs="Arial"/>
                <w:lang w:eastAsia="en-US"/>
              </w:rPr>
              <w:t>29</w:t>
            </w:r>
          </w:p>
        </w:tc>
      </w:tr>
      <w:tr w:rsidR="00EC5BC0" w:rsidRPr="00EC5BC0" w14:paraId="3AB2697B" w14:textId="77777777" w:rsidTr="00E072E4">
        <w:trPr>
          <w:jc w:val="center"/>
        </w:trPr>
        <w:tc>
          <w:tcPr>
            <w:tcW w:w="2445" w:type="dxa"/>
            <w:vMerge w:val="restart"/>
            <w:vAlign w:val="center"/>
          </w:tcPr>
          <w:p w14:paraId="51A42690" w14:textId="77777777" w:rsidR="00A47625" w:rsidRPr="00EC5BC0" w:rsidRDefault="00A47625" w:rsidP="00E072E4">
            <w:pPr>
              <w:pStyle w:val="TAC"/>
              <w:rPr>
                <w:rFonts w:cs="Arial"/>
                <w:lang w:eastAsia="ja-JP"/>
              </w:rPr>
            </w:pPr>
            <w:r w:rsidRPr="00EC5BC0">
              <w:rPr>
                <w:rFonts w:cs="Arial"/>
                <w:lang w:eastAsia="ja-JP"/>
              </w:rPr>
              <w:t>CA_4-30</w:t>
            </w:r>
          </w:p>
        </w:tc>
        <w:tc>
          <w:tcPr>
            <w:tcW w:w="2445" w:type="dxa"/>
            <w:vAlign w:val="center"/>
          </w:tcPr>
          <w:p w14:paraId="216855DB"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881AB1A" w14:textId="77777777" w:rsidTr="00E072E4">
        <w:trPr>
          <w:jc w:val="center"/>
        </w:trPr>
        <w:tc>
          <w:tcPr>
            <w:tcW w:w="2445" w:type="dxa"/>
            <w:vMerge/>
            <w:vAlign w:val="center"/>
          </w:tcPr>
          <w:p w14:paraId="698572FD" w14:textId="77777777" w:rsidR="00A47625" w:rsidRPr="00EC5BC0" w:rsidRDefault="00A47625" w:rsidP="00E072E4">
            <w:pPr>
              <w:pStyle w:val="TAC"/>
              <w:rPr>
                <w:rFonts w:cs="Arial"/>
                <w:lang w:eastAsia="ja-JP"/>
              </w:rPr>
            </w:pPr>
          </w:p>
        </w:tc>
        <w:tc>
          <w:tcPr>
            <w:tcW w:w="2445" w:type="dxa"/>
            <w:vAlign w:val="center"/>
          </w:tcPr>
          <w:p w14:paraId="3F9955E9"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690B61A" w14:textId="77777777" w:rsidTr="00FE6163">
        <w:trPr>
          <w:jc w:val="center"/>
        </w:trPr>
        <w:tc>
          <w:tcPr>
            <w:tcW w:w="2445" w:type="dxa"/>
            <w:vMerge w:val="restart"/>
            <w:vAlign w:val="center"/>
          </w:tcPr>
          <w:p w14:paraId="218DEE05" w14:textId="77777777" w:rsidR="009C2119" w:rsidRPr="00EC5BC0" w:rsidRDefault="009C2119" w:rsidP="00FE6163">
            <w:pPr>
              <w:pStyle w:val="TAC"/>
              <w:rPr>
                <w:rFonts w:cs="Arial"/>
                <w:lang w:eastAsia="ja-JP"/>
              </w:rPr>
            </w:pPr>
            <w:r w:rsidRPr="00EC5BC0">
              <w:rPr>
                <w:rFonts w:cs="Arial"/>
                <w:lang w:eastAsia="ja-JP"/>
              </w:rPr>
              <w:t>CA_4-4-30</w:t>
            </w:r>
          </w:p>
        </w:tc>
        <w:tc>
          <w:tcPr>
            <w:tcW w:w="2445" w:type="dxa"/>
            <w:vAlign w:val="center"/>
          </w:tcPr>
          <w:p w14:paraId="5CF10D1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612144F" w14:textId="77777777" w:rsidTr="00FE6163">
        <w:trPr>
          <w:jc w:val="center"/>
        </w:trPr>
        <w:tc>
          <w:tcPr>
            <w:tcW w:w="2445" w:type="dxa"/>
            <w:vMerge/>
            <w:vAlign w:val="center"/>
          </w:tcPr>
          <w:p w14:paraId="18A6CF80" w14:textId="77777777" w:rsidR="009C2119" w:rsidRPr="00EC5BC0" w:rsidRDefault="009C2119" w:rsidP="00FE6163">
            <w:pPr>
              <w:pStyle w:val="TAC"/>
              <w:rPr>
                <w:rFonts w:cs="Arial"/>
                <w:lang w:eastAsia="ja-JP"/>
              </w:rPr>
            </w:pPr>
          </w:p>
        </w:tc>
        <w:tc>
          <w:tcPr>
            <w:tcW w:w="2445" w:type="dxa"/>
            <w:vAlign w:val="center"/>
          </w:tcPr>
          <w:p w14:paraId="527322FD"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217656CE" w14:textId="77777777" w:rsidTr="00C81D8E">
        <w:trPr>
          <w:jc w:val="center"/>
        </w:trPr>
        <w:tc>
          <w:tcPr>
            <w:tcW w:w="2445" w:type="dxa"/>
            <w:vMerge w:val="restart"/>
            <w:vAlign w:val="center"/>
          </w:tcPr>
          <w:p w14:paraId="1EA1F0B8" w14:textId="77777777" w:rsidR="00C912EA" w:rsidRPr="00EC5BC0" w:rsidRDefault="00C912EA" w:rsidP="00C81D8E">
            <w:pPr>
              <w:pStyle w:val="TAC"/>
              <w:rPr>
                <w:rFonts w:cs="Arial"/>
                <w:lang w:eastAsia="en-US"/>
              </w:rPr>
            </w:pPr>
            <w:r w:rsidRPr="00EC5BC0">
              <w:rPr>
                <w:rFonts w:cs="Arial"/>
                <w:lang w:eastAsia="en-US"/>
              </w:rPr>
              <w:t>CA_4-46</w:t>
            </w:r>
          </w:p>
        </w:tc>
        <w:tc>
          <w:tcPr>
            <w:tcW w:w="2445" w:type="dxa"/>
            <w:vAlign w:val="center"/>
          </w:tcPr>
          <w:p w14:paraId="459C8A66" w14:textId="77777777" w:rsidR="00C912EA" w:rsidRPr="00EC5BC0" w:rsidRDefault="00C912EA" w:rsidP="00C81D8E">
            <w:pPr>
              <w:pStyle w:val="TAC"/>
              <w:rPr>
                <w:rFonts w:cs="Arial"/>
                <w:lang w:eastAsia="en-US"/>
              </w:rPr>
            </w:pPr>
            <w:r w:rsidRPr="00EC5BC0">
              <w:rPr>
                <w:rFonts w:cs="Arial"/>
                <w:lang w:eastAsia="en-US"/>
              </w:rPr>
              <w:t>4</w:t>
            </w:r>
          </w:p>
        </w:tc>
      </w:tr>
      <w:tr w:rsidR="00EC5BC0" w:rsidRPr="00EC5BC0" w14:paraId="7C4D5C88" w14:textId="77777777" w:rsidTr="00C81D8E">
        <w:trPr>
          <w:jc w:val="center"/>
        </w:trPr>
        <w:tc>
          <w:tcPr>
            <w:tcW w:w="2445" w:type="dxa"/>
            <w:vMerge/>
            <w:vAlign w:val="center"/>
          </w:tcPr>
          <w:p w14:paraId="53ECD7F4" w14:textId="77777777" w:rsidR="00C912EA" w:rsidRPr="00EC5BC0" w:rsidRDefault="00C912EA" w:rsidP="00C81D8E">
            <w:pPr>
              <w:pStyle w:val="TAC"/>
              <w:rPr>
                <w:rFonts w:cs="Arial"/>
                <w:lang w:eastAsia="en-US"/>
              </w:rPr>
            </w:pPr>
          </w:p>
        </w:tc>
        <w:tc>
          <w:tcPr>
            <w:tcW w:w="2445" w:type="dxa"/>
            <w:vAlign w:val="center"/>
          </w:tcPr>
          <w:p w14:paraId="4025918B"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37B7F744" w14:textId="77777777" w:rsidTr="00E072E4">
        <w:trPr>
          <w:jc w:val="center"/>
        </w:trPr>
        <w:tc>
          <w:tcPr>
            <w:tcW w:w="2445" w:type="dxa"/>
            <w:vMerge w:val="restart"/>
            <w:vAlign w:val="center"/>
          </w:tcPr>
          <w:p w14:paraId="3EE3C1D8" w14:textId="77777777" w:rsidR="00E4029B" w:rsidRPr="00EC5BC0" w:rsidRDefault="00E4029B" w:rsidP="00E072E4">
            <w:pPr>
              <w:pStyle w:val="TAC"/>
              <w:rPr>
                <w:rFonts w:eastAsia="Malgun Gothic" w:cs="Arial"/>
              </w:rPr>
            </w:pPr>
            <w:r w:rsidRPr="00EC5BC0">
              <w:rPr>
                <w:rFonts w:eastAsia="Malgun Gothic" w:cs="Arial"/>
              </w:rPr>
              <w:t>CA_5-7</w:t>
            </w:r>
          </w:p>
        </w:tc>
        <w:tc>
          <w:tcPr>
            <w:tcW w:w="2445" w:type="dxa"/>
            <w:vAlign w:val="center"/>
          </w:tcPr>
          <w:p w14:paraId="42905FCC" w14:textId="77777777" w:rsidR="00E4029B" w:rsidRPr="00EC5BC0" w:rsidRDefault="00E4029B" w:rsidP="00E072E4">
            <w:pPr>
              <w:pStyle w:val="TAC"/>
              <w:rPr>
                <w:rFonts w:eastAsia="Malgun Gothic" w:cs="Arial"/>
              </w:rPr>
            </w:pPr>
            <w:r w:rsidRPr="00EC5BC0">
              <w:rPr>
                <w:rFonts w:eastAsia="Malgun Gothic" w:cs="Arial"/>
              </w:rPr>
              <w:t>5</w:t>
            </w:r>
          </w:p>
        </w:tc>
      </w:tr>
      <w:tr w:rsidR="00EC5BC0" w:rsidRPr="00EC5BC0" w14:paraId="63D284DA" w14:textId="77777777" w:rsidTr="00E072E4">
        <w:trPr>
          <w:jc w:val="center"/>
        </w:trPr>
        <w:tc>
          <w:tcPr>
            <w:tcW w:w="2445" w:type="dxa"/>
            <w:vMerge/>
            <w:vAlign w:val="center"/>
          </w:tcPr>
          <w:p w14:paraId="2795C399" w14:textId="77777777" w:rsidR="00E4029B" w:rsidRPr="00EC5BC0" w:rsidRDefault="00E4029B" w:rsidP="00E072E4">
            <w:pPr>
              <w:pStyle w:val="TAC"/>
              <w:rPr>
                <w:rFonts w:cs="Arial"/>
                <w:lang w:eastAsia="en-US"/>
              </w:rPr>
            </w:pPr>
          </w:p>
        </w:tc>
        <w:tc>
          <w:tcPr>
            <w:tcW w:w="2445" w:type="dxa"/>
            <w:vAlign w:val="center"/>
          </w:tcPr>
          <w:p w14:paraId="377D7A88" w14:textId="77777777" w:rsidR="00E4029B" w:rsidRPr="00EC5BC0" w:rsidRDefault="00E4029B" w:rsidP="00E072E4">
            <w:pPr>
              <w:pStyle w:val="TAC"/>
              <w:rPr>
                <w:rFonts w:eastAsia="Malgun Gothic" w:cs="Arial"/>
              </w:rPr>
            </w:pPr>
            <w:r w:rsidRPr="00EC5BC0">
              <w:rPr>
                <w:rFonts w:eastAsia="Malgun Gothic" w:cs="Arial"/>
              </w:rPr>
              <w:t>7</w:t>
            </w:r>
          </w:p>
        </w:tc>
      </w:tr>
      <w:tr w:rsidR="00EC5BC0" w:rsidRPr="00EC5BC0" w14:paraId="352D1F1F" w14:textId="77777777" w:rsidTr="00E072E4">
        <w:trPr>
          <w:jc w:val="center"/>
        </w:trPr>
        <w:tc>
          <w:tcPr>
            <w:tcW w:w="2445" w:type="dxa"/>
            <w:vMerge w:val="restart"/>
            <w:vAlign w:val="center"/>
          </w:tcPr>
          <w:p w14:paraId="1E3F8A0C" w14:textId="77777777" w:rsidR="002A7F8A" w:rsidRPr="00EC5BC0" w:rsidRDefault="002A7F8A" w:rsidP="00E072E4">
            <w:pPr>
              <w:pStyle w:val="TAC"/>
              <w:rPr>
                <w:rFonts w:cs="Arial"/>
                <w:lang w:eastAsia="en-US"/>
              </w:rPr>
            </w:pPr>
            <w:r w:rsidRPr="00EC5BC0">
              <w:rPr>
                <w:rFonts w:cs="Arial"/>
                <w:lang w:eastAsia="en-US"/>
              </w:rPr>
              <w:t>CA_5-12</w:t>
            </w:r>
          </w:p>
        </w:tc>
        <w:tc>
          <w:tcPr>
            <w:tcW w:w="2445" w:type="dxa"/>
            <w:vAlign w:val="center"/>
          </w:tcPr>
          <w:p w14:paraId="069FA297"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3ACCF219" w14:textId="77777777" w:rsidTr="00E072E4">
        <w:trPr>
          <w:jc w:val="center"/>
        </w:trPr>
        <w:tc>
          <w:tcPr>
            <w:tcW w:w="2445" w:type="dxa"/>
            <w:vMerge/>
            <w:vAlign w:val="center"/>
          </w:tcPr>
          <w:p w14:paraId="1F0FBECE" w14:textId="77777777" w:rsidR="002A7F8A" w:rsidRPr="00EC5BC0" w:rsidRDefault="002A7F8A" w:rsidP="00E072E4">
            <w:pPr>
              <w:pStyle w:val="TAC"/>
              <w:rPr>
                <w:rFonts w:cs="Arial"/>
                <w:lang w:eastAsia="en-US"/>
              </w:rPr>
            </w:pPr>
          </w:p>
        </w:tc>
        <w:tc>
          <w:tcPr>
            <w:tcW w:w="2445" w:type="dxa"/>
            <w:vAlign w:val="center"/>
          </w:tcPr>
          <w:p w14:paraId="3A17B6CF" w14:textId="77777777" w:rsidR="002A7F8A" w:rsidRPr="00EC5BC0" w:rsidRDefault="002A7F8A" w:rsidP="00E072E4">
            <w:pPr>
              <w:pStyle w:val="TAC"/>
              <w:rPr>
                <w:rFonts w:cs="Arial"/>
                <w:lang w:eastAsia="en-US"/>
              </w:rPr>
            </w:pPr>
            <w:r w:rsidRPr="00EC5BC0">
              <w:rPr>
                <w:rFonts w:cs="Arial"/>
                <w:lang w:eastAsia="en-US"/>
              </w:rPr>
              <w:t>12</w:t>
            </w:r>
          </w:p>
        </w:tc>
      </w:tr>
      <w:tr w:rsidR="00EC5BC0" w:rsidRPr="00EC5BC0" w14:paraId="47963F31" w14:textId="77777777" w:rsidTr="00C85F09">
        <w:trPr>
          <w:jc w:val="center"/>
        </w:trPr>
        <w:tc>
          <w:tcPr>
            <w:tcW w:w="2445" w:type="dxa"/>
            <w:vMerge w:val="restart"/>
            <w:vAlign w:val="center"/>
          </w:tcPr>
          <w:p w14:paraId="63708D2F" w14:textId="77777777" w:rsidR="00622B9C" w:rsidRPr="00EC5BC0" w:rsidRDefault="00622B9C" w:rsidP="00622B9C">
            <w:pPr>
              <w:pStyle w:val="TAC"/>
              <w:rPr>
                <w:rFonts w:cs="Arial"/>
                <w:lang w:eastAsia="en-US"/>
              </w:rPr>
            </w:pPr>
            <w:r w:rsidRPr="00EC5BC0">
              <w:rPr>
                <w:rFonts w:cs="Arial"/>
                <w:lang w:eastAsia="en-US"/>
              </w:rPr>
              <w:t>CA_5-13</w:t>
            </w:r>
          </w:p>
        </w:tc>
        <w:tc>
          <w:tcPr>
            <w:tcW w:w="2445" w:type="dxa"/>
          </w:tcPr>
          <w:p w14:paraId="6FE537B0" w14:textId="77777777" w:rsidR="00622B9C" w:rsidRPr="00EC5BC0" w:rsidRDefault="00622B9C" w:rsidP="00622B9C">
            <w:pPr>
              <w:pStyle w:val="TAC"/>
              <w:rPr>
                <w:rFonts w:cs="Arial"/>
                <w:lang w:eastAsia="en-US"/>
              </w:rPr>
            </w:pPr>
            <w:r w:rsidRPr="00EC5BC0">
              <w:rPr>
                <w:rFonts w:cs="Arial"/>
                <w:lang w:eastAsia="en-US"/>
              </w:rPr>
              <w:t>5</w:t>
            </w:r>
          </w:p>
        </w:tc>
      </w:tr>
      <w:tr w:rsidR="00EC5BC0" w:rsidRPr="00EC5BC0" w14:paraId="10591B75" w14:textId="77777777" w:rsidTr="00C85F09">
        <w:trPr>
          <w:jc w:val="center"/>
        </w:trPr>
        <w:tc>
          <w:tcPr>
            <w:tcW w:w="2445" w:type="dxa"/>
            <w:vMerge/>
            <w:vAlign w:val="center"/>
          </w:tcPr>
          <w:p w14:paraId="6A031623" w14:textId="77777777" w:rsidR="00622B9C" w:rsidRPr="00EC5BC0" w:rsidRDefault="00622B9C" w:rsidP="00622B9C">
            <w:pPr>
              <w:pStyle w:val="TAC"/>
              <w:rPr>
                <w:rFonts w:cs="Arial"/>
                <w:lang w:eastAsia="en-US"/>
              </w:rPr>
            </w:pPr>
          </w:p>
        </w:tc>
        <w:tc>
          <w:tcPr>
            <w:tcW w:w="2445" w:type="dxa"/>
          </w:tcPr>
          <w:p w14:paraId="137526AB" w14:textId="77777777" w:rsidR="00622B9C" w:rsidRPr="00EC5BC0" w:rsidRDefault="00622B9C" w:rsidP="00622B9C">
            <w:pPr>
              <w:pStyle w:val="TAC"/>
              <w:rPr>
                <w:rFonts w:cs="Arial"/>
                <w:lang w:eastAsia="en-US"/>
              </w:rPr>
            </w:pPr>
            <w:r w:rsidRPr="00EC5BC0">
              <w:rPr>
                <w:rFonts w:cs="Arial"/>
                <w:lang w:eastAsia="en-US"/>
              </w:rPr>
              <w:t>13</w:t>
            </w:r>
          </w:p>
        </w:tc>
      </w:tr>
      <w:tr w:rsidR="00EC5BC0" w:rsidRPr="00EC5BC0" w14:paraId="18D3BAF7" w14:textId="77777777" w:rsidTr="00E072E4">
        <w:trPr>
          <w:jc w:val="center"/>
        </w:trPr>
        <w:tc>
          <w:tcPr>
            <w:tcW w:w="2445" w:type="dxa"/>
            <w:vMerge w:val="restart"/>
            <w:vAlign w:val="center"/>
          </w:tcPr>
          <w:p w14:paraId="457F06DC"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CA_5-17</w:t>
            </w:r>
          </w:p>
        </w:tc>
        <w:tc>
          <w:tcPr>
            <w:tcW w:w="2445" w:type="dxa"/>
            <w:vAlign w:val="center"/>
          </w:tcPr>
          <w:p w14:paraId="3536F7F8" w14:textId="77777777" w:rsidR="002A7F8A" w:rsidRPr="00EC5BC0" w:rsidRDefault="002A7F8A" w:rsidP="00E072E4">
            <w:pPr>
              <w:keepNext/>
              <w:keepLines/>
              <w:spacing w:after="0"/>
              <w:jc w:val="center"/>
              <w:rPr>
                <w:rFonts w:ascii="Arial" w:hAnsi="Arial"/>
                <w:sz w:val="18"/>
              </w:rPr>
            </w:pPr>
            <w:r w:rsidRPr="00EC5BC0">
              <w:rPr>
                <w:rFonts w:ascii="Arial" w:hAnsi="Arial"/>
                <w:sz w:val="18"/>
              </w:rPr>
              <w:t>5</w:t>
            </w:r>
          </w:p>
        </w:tc>
      </w:tr>
      <w:tr w:rsidR="00EC5BC0" w:rsidRPr="00EC5BC0" w14:paraId="23AB1386" w14:textId="77777777" w:rsidTr="00E072E4">
        <w:trPr>
          <w:jc w:val="center"/>
        </w:trPr>
        <w:tc>
          <w:tcPr>
            <w:tcW w:w="2445" w:type="dxa"/>
            <w:vMerge/>
            <w:vAlign w:val="center"/>
          </w:tcPr>
          <w:p w14:paraId="0DB84F5B" w14:textId="77777777" w:rsidR="002A7F8A" w:rsidRPr="00EC5BC0" w:rsidRDefault="002A7F8A" w:rsidP="00E072E4">
            <w:pPr>
              <w:keepNext/>
              <w:keepLines/>
              <w:spacing w:after="0"/>
              <w:jc w:val="center"/>
              <w:rPr>
                <w:rFonts w:ascii="Arial" w:hAnsi="Arial"/>
                <w:sz w:val="18"/>
              </w:rPr>
            </w:pPr>
          </w:p>
        </w:tc>
        <w:tc>
          <w:tcPr>
            <w:tcW w:w="2445" w:type="dxa"/>
            <w:vAlign w:val="center"/>
          </w:tcPr>
          <w:p w14:paraId="72C8FD5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17</w:t>
            </w:r>
          </w:p>
        </w:tc>
      </w:tr>
      <w:tr w:rsidR="00EC5BC0" w:rsidRPr="00EC5BC0" w14:paraId="3CC87F71" w14:textId="77777777" w:rsidTr="00E072E4">
        <w:trPr>
          <w:jc w:val="center"/>
        </w:trPr>
        <w:tc>
          <w:tcPr>
            <w:tcW w:w="2445" w:type="dxa"/>
            <w:vMerge w:val="restart"/>
            <w:vAlign w:val="center"/>
          </w:tcPr>
          <w:p w14:paraId="7518C256" w14:textId="77777777" w:rsidR="00DB44AB" w:rsidRPr="00EC5BC0" w:rsidRDefault="00DB44AB" w:rsidP="00E072E4">
            <w:pPr>
              <w:keepNext/>
              <w:keepLines/>
              <w:spacing w:after="0"/>
              <w:jc w:val="center"/>
              <w:rPr>
                <w:rFonts w:ascii="Arial" w:hAnsi="Arial"/>
                <w:sz w:val="18"/>
              </w:rPr>
            </w:pPr>
            <w:r w:rsidRPr="00EC5BC0">
              <w:rPr>
                <w:rFonts w:ascii="Arial" w:hAnsi="Arial"/>
                <w:sz w:val="18"/>
              </w:rPr>
              <w:t>CA_5-25</w:t>
            </w:r>
          </w:p>
        </w:tc>
        <w:tc>
          <w:tcPr>
            <w:tcW w:w="2445" w:type="dxa"/>
            <w:vAlign w:val="center"/>
          </w:tcPr>
          <w:p w14:paraId="51E44218" w14:textId="77777777" w:rsidR="00DB44AB" w:rsidRPr="00EC5BC0" w:rsidRDefault="00DB44AB" w:rsidP="00E072E4">
            <w:pPr>
              <w:keepNext/>
              <w:keepLines/>
              <w:spacing w:after="0"/>
              <w:jc w:val="center"/>
              <w:rPr>
                <w:rFonts w:ascii="Arial" w:hAnsi="Arial"/>
                <w:sz w:val="18"/>
              </w:rPr>
            </w:pPr>
            <w:r w:rsidRPr="00EC5BC0">
              <w:rPr>
                <w:rFonts w:ascii="Arial" w:hAnsi="Arial"/>
                <w:sz w:val="18"/>
              </w:rPr>
              <w:t>5</w:t>
            </w:r>
          </w:p>
        </w:tc>
      </w:tr>
      <w:tr w:rsidR="00EC5BC0" w:rsidRPr="00EC5BC0" w14:paraId="07E30592" w14:textId="77777777" w:rsidTr="00E072E4">
        <w:trPr>
          <w:jc w:val="center"/>
        </w:trPr>
        <w:tc>
          <w:tcPr>
            <w:tcW w:w="2445" w:type="dxa"/>
            <w:vMerge/>
            <w:vAlign w:val="center"/>
          </w:tcPr>
          <w:p w14:paraId="72CDDB07" w14:textId="77777777" w:rsidR="00DB44AB" w:rsidRPr="00EC5BC0" w:rsidRDefault="00DB44AB" w:rsidP="00E072E4">
            <w:pPr>
              <w:keepNext/>
              <w:keepLines/>
              <w:spacing w:after="0"/>
              <w:jc w:val="center"/>
              <w:rPr>
                <w:rFonts w:ascii="Arial" w:hAnsi="Arial"/>
                <w:sz w:val="18"/>
              </w:rPr>
            </w:pPr>
          </w:p>
        </w:tc>
        <w:tc>
          <w:tcPr>
            <w:tcW w:w="2445" w:type="dxa"/>
            <w:vAlign w:val="center"/>
          </w:tcPr>
          <w:p w14:paraId="5E589899" w14:textId="77777777" w:rsidR="00DB44AB" w:rsidRPr="00EC5BC0" w:rsidRDefault="00DB44AB" w:rsidP="00E072E4">
            <w:pPr>
              <w:keepNext/>
              <w:keepLines/>
              <w:spacing w:after="0"/>
              <w:jc w:val="center"/>
              <w:rPr>
                <w:rFonts w:ascii="Arial" w:hAnsi="Arial"/>
                <w:sz w:val="18"/>
              </w:rPr>
            </w:pPr>
            <w:r w:rsidRPr="00EC5BC0">
              <w:rPr>
                <w:rFonts w:ascii="Arial" w:hAnsi="Arial"/>
                <w:sz w:val="18"/>
              </w:rPr>
              <w:t>25</w:t>
            </w:r>
          </w:p>
        </w:tc>
      </w:tr>
      <w:tr w:rsidR="00EC5BC0" w:rsidRPr="00EC5BC0" w14:paraId="799E4955" w14:textId="77777777" w:rsidTr="00710CBB">
        <w:trPr>
          <w:jc w:val="center"/>
        </w:trPr>
        <w:tc>
          <w:tcPr>
            <w:tcW w:w="2445" w:type="dxa"/>
            <w:vMerge w:val="restart"/>
            <w:vAlign w:val="center"/>
          </w:tcPr>
          <w:p w14:paraId="2B59594E"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CA_5-29</w:t>
            </w:r>
          </w:p>
        </w:tc>
        <w:tc>
          <w:tcPr>
            <w:tcW w:w="2445" w:type="dxa"/>
            <w:vAlign w:val="center"/>
          </w:tcPr>
          <w:p w14:paraId="1DC3BFB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5</w:t>
            </w:r>
          </w:p>
        </w:tc>
      </w:tr>
      <w:tr w:rsidR="00EC5BC0" w:rsidRPr="00EC5BC0" w14:paraId="104A2655" w14:textId="77777777" w:rsidTr="00710CBB">
        <w:trPr>
          <w:jc w:val="center"/>
        </w:trPr>
        <w:tc>
          <w:tcPr>
            <w:tcW w:w="2445" w:type="dxa"/>
            <w:vMerge/>
            <w:vAlign w:val="center"/>
          </w:tcPr>
          <w:p w14:paraId="4870462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163F2A6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29</w:t>
            </w:r>
          </w:p>
        </w:tc>
      </w:tr>
      <w:tr w:rsidR="00EC5BC0" w:rsidRPr="00EC5BC0" w14:paraId="694982C3" w14:textId="77777777" w:rsidTr="00E072E4">
        <w:trPr>
          <w:jc w:val="center"/>
        </w:trPr>
        <w:tc>
          <w:tcPr>
            <w:tcW w:w="2445" w:type="dxa"/>
            <w:vMerge w:val="restart"/>
            <w:vAlign w:val="center"/>
          </w:tcPr>
          <w:p w14:paraId="07AD42DB" w14:textId="77777777" w:rsidR="00A47625" w:rsidRPr="00EC5BC0" w:rsidRDefault="00A47625" w:rsidP="00E072E4">
            <w:pPr>
              <w:pStyle w:val="TAC"/>
              <w:rPr>
                <w:rFonts w:cs="Arial"/>
                <w:lang w:eastAsia="ja-JP"/>
              </w:rPr>
            </w:pPr>
            <w:r w:rsidRPr="00EC5BC0">
              <w:rPr>
                <w:rFonts w:cs="Arial"/>
                <w:lang w:eastAsia="ja-JP"/>
              </w:rPr>
              <w:t>CA_5-30</w:t>
            </w:r>
          </w:p>
        </w:tc>
        <w:tc>
          <w:tcPr>
            <w:tcW w:w="2445" w:type="dxa"/>
            <w:vAlign w:val="center"/>
          </w:tcPr>
          <w:p w14:paraId="1CEA72F9" w14:textId="77777777" w:rsidR="00A47625" w:rsidRPr="00EC5BC0" w:rsidRDefault="00A47625" w:rsidP="00E072E4">
            <w:pPr>
              <w:keepNext/>
              <w:keepLines/>
              <w:spacing w:after="0"/>
              <w:jc w:val="center"/>
              <w:rPr>
                <w:rFonts w:ascii="Arial" w:hAnsi="Arial"/>
                <w:sz w:val="18"/>
              </w:rPr>
            </w:pPr>
            <w:r w:rsidRPr="00EC5BC0">
              <w:rPr>
                <w:rFonts w:ascii="Arial" w:hAnsi="Arial"/>
                <w:sz w:val="18"/>
              </w:rPr>
              <w:t>5</w:t>
            </w:r>
          </w:p>
        </w:tc>
      </w:tr>
      <w:tr w:rsidR="00EC5BC0" w:rsidRPr="00EC5BC0" w14:paraId="275B31A4" w14:textId="77777777" w:rsidTr="00E072E4">
        <w:trPr>
          <w:jc w:val="center"/>
        </w:trPr>
        <w:tc>
          <w:tcPr>
            <w:tcW w:w="2445" w:type="dxa"/>
            <w:vMerge/>
            <w:vAlign w:val="center"/>
          </w:tcPr>
          <w:p w14:paraId="442A578B" w14:textId="77777777" w:rsidR="00A47625" w:rsidRPr="00EC5BC0" w:rsidRDefault="00A47625" w:rsidP="00E072E4">
            <w:pPr>
              <w:pStyle w:val="TAC"/>
              <w:rPr>
                <w:rFonts w:cs="Arial"/>
                <w:lang w:eastAsia="ja-JP"/>
              </w:rPr>
            </w:pPr>
          </w:p>
        </w:tc>
        <w:tc>
          <w:tcPr>
            <w:tcW w:w="2445" w:type="dxa"/>
            <w:vAlign w:val="center"/>
          </w:tcPr>
          <w:p w14:paraId="276D4E2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57049F86" w14:textId="77777777" w:rsidTr="00C937C6">
        <w:trPr>
          <w:jc w:val="center"/>
        </w:trPr>
        <w:tc>
          <w:tcPr>
            <w:tcW w:w="2445" w:type="dxa"/>
            <w:vMerge w:val="restart"/>
            <w:vAlign w:val="center"/>
          </w:tcPr>
          <w:p w14:paraId="708C1866" w14:textId="77777777" w:rsidR="00C937C6" w:rsidRPr="00EC5BC0" w:rsidRDefault="00C937C6" w:rsidP="00C937C6">
            <w:pPr>
              <w:pStyle w:val="TAC"/>
              <w:rPr>
                <w:rFonts w:cs="Arial"/>
                <w:lang w:eastAsia="ja-JP"/>
              </w:rPr>
            </w:pPr>
            <w:r w:rsidRPr="00EC5BC0">
              <w:rPr>
                <w:rFonts w:cs="Arial"/>
                <w:lang w:eastAsia="ja-JP"/>
              </w:rPr>
              <w:t>CA_5-38</w:t>
            </w:r>
          </w:p>
        </w:tc>
        <w:tc>
          <w:tcPr>
            <w:tcW w:w="2445" w:type="dxa"/>
            <w:vAlign w:val="center"/>
          </w:tcPr>
          <w:p w14:paraId="4990E742" w14:textId="77777777" w:rsidR="00C937C6" w:rsidRPr="00EC5BC0" w:rsidRDefault="00C937C6" w:rsidP="00C937C6">
            <w:pPr>
              <w:keepNext/>
              <w:keepLines/>
              <w:spacing w:after="0"/>
              <w:jc w:val="center"/>
              <w:rPr>
                <w:rFonts w:ascii="Arial" w:hAnsi="Arial"/>
                <w:sz w:val="18"/>
              </w:rPr>
            </w:pPr>
            <w:r w:rsidRPr="00EC5BC0">
              <w:rPr>
                <w:rFonts w:ascii="Arial" w:hAnsi="Arial"/>
                <w:sz w:val="18"/>
              </w:rPr>
              <w:t>5</w:t>
            </w:r>
          </w:p>
        </w:tc>
      </w:tr>
      <w:tr w:rsidR="00EC5BC0" w:rsidRPr="00EC5BC0" w14:paraId="0473F68B" w14:textId="77777777" w:rsidTr="00C937C6">
        <w:trPr>
          <w:jc w:val="center"/>
        </w:trPr>
        <w:tc>
          <w:tcPr>
            <w:tcW w:w="2445" w:type="dxa"/>
            <w:vMerge/>
            <w:vAlign w:val="center"/>
          </w:tcPr>
          <w:p w14:paraId="6768BBA2" w14:textId="77777777" w:rsidR="00C937C6" w:rsidRPr="00EC5BC0" w:rsidRDefault="00C937C6" w:rsidP="00C937C6">
            <w:pPr>
              <w:pStyle w:val="TAC"/>
              <w:rPr>
                <w:rFonts w:cs="Arial"/>
                <w:lang w:eastAsia="ja-JP"/>
              </w:rPr>
            </w:pPr>
          </w:p>
        </w:tc>
        <w:tc>
          <w:tcPr>
            <w:tcW w:w="2445" w:type="dxa"/>
            <w:vAlign w:val="center"/>
          </w:tcPr>
          <w:p w14:paraId="37F31B88"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38</w:t>
            </w:r>
          </w:p>
        </w:tc>
      </w:tr>
      <w:tr w:rsidR="00EC5BC0" w:rsidRPr="00EC5BC0" w14:paraId="16F941A8" w14:textId="77777777" w:rsidTr="00710CBB">
        <w:trPr>
          <w:jc w:val="center"/>
        </w:trPr>
        <w:tc>
          <w:tcPr>
            <w:tcW w:w="2445" w:type="dxa"/>
            <w:vMerge w:val="restart"/>
            <w:vAlign w:val="center"/>
          </w:tcPr>
          <w:p w14:paraId="6FC5E692" w14:textId="77777777" w:rsidR="00686403" w:rsidRPr="00EC5BC0" w:rsidRDefault="00686403" w:rsidP="00710CBB">
            <w:pPr>
              <w:pStyle w:val="TAC"/>
              <w:rPr>
                <w:rFonts w:cs="Arial"/>
                <w:lang w:eastAsia="ja-JP"/>
              </w:rPr>
            </w:pPr>
            <w:r w:rsidRPr="00EC5BC0">
              <w:rPr>
                <w:rFonts w:cs="Arial"/>
                <w:lang w:eastAsia="ja-JP"/>
              </w:rPr>
              <w:t>CA_5-40</w:t>
            </w:r>
          </w:p>
        </w:tc>
        <w:tc>
          <w:tcPr>
            <w:tcW w:w="2445" w:type="dxa"/>
            <w:vAlign w:val="center"/>
          </w:tcPr>
          <w:p w14:paraId="162B5219" w14:textId="77777777" w:rsidR="00686403" w:rsidRPr="00EC5BC0" w:rsidRDefault="00686403" w:rsidP="00710CBB">
            <w:pPr>
              <w:keepNext/>
              <w:keepLines/>
              <w:spacing w:after="0"/>
              <w:jc w:val="center"/>
              <w:rPr>
                <w:rFonts w:ascii="Arial" w:hAnsi="Arial"/>
                <w:sz w:val="18"/>
              </w:rPr>
            </w:pPr>
            <w:r w:rsidRPr="00EC5BC0">
              <w:rPr>
                <w:rFonts w:ascii="Arial" w:hAnsi="Arial"/>
                <w:sz w:val="18"/>
              </w:rPr>
              <w:t>5</w:t>
            </w:r>
          </w:p>
        </w:tc>
      </w:tr>
      <w:tr w:rsidR="00EC5BC0" w:rsidRPr="00EC5BC0" w14:paraId="7E7D7041" w14:textId="77777777" w:rsidTr="00710CBB">
        <w:trPr>
          <w:jc w:val="center"/>
        </w:trPr>
        <w:tc>
          <w:tcPr>
            <w:tcW w:w="2445" w:type="dxa"/>
            <w:vMerge/>
            <w:vAlign w:val="center"/>
          </w:tcPr>
          <w:p w14:paraId="735882D3" w14:textId="77777777" w:rsidR="00686403" w:rsidRPr="00EC5BC0" w:rsidRDefault="00686403" w:rsidP="00710CBB">
            <w:pPr>
              <w:pStyle w:val="TAC"/>
              <w:rPr>
                <w:rFonts w:cs="Arial"/>
                <w:lang w:eastAsia="ja-JP"/>
              </w:rPr>
            </w:pPr>
          </w:p>
        </w:tc>
        <w:tc>
          <w:tcPr>
            <w:tcW w:w="2445" w:type="dxa"/>
            <w:vAlign w:val="center"/>
          </w:tcPr>
          <w:p w14:paraId="259FCCB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40</w:t>
            </w:r>
          </w:p>
        </w:tc>
      </w:tr>
      <w:tr w:rsidR="00EC5BC0" w:rsidRPr="00EC5BC0" w14:paraId="0A787CEB" w14:textId="77777777" w:rsidTr="00E072E4">
        <w:trPr>
          <w:jc w:val="center"/>
        </w:trPr>
        <w:tc>
          <w:tcPr>
            <w:tcW w:w="2445" w:type="dxa"/>
            <w:vMerge w:val="restart"/>
            <w:vAlign w:val="center"/>
          </w:tcPr>
          <w:p w14:paraId="2D485D68" w14:textId="77777777" w:rsidR="00E072E4" w:rsidRPr="00EC5BC0" w:rsidRDefault="00E072E4" w:rsidP="00E072E4">
            <w:pPr>
              <w:pStyle w:val="TAC"/>
              <w:rPr>
                <w:rFonts w:cs="Arial"/>
                <w:lang w:eastAsia="ja-JP"/>
              </w:rPr>
            </w:pPr>
            <w:r w:rsidRPr="00EC5BC0">
              <w:rPr>
                <w:rFonts w:cs="Arial"/>
                <w:lang w:eastAsia="ja-JP"/>
              </w:rPr>
              <w:t>CA_7-8</w:t>
            </w:r>
          </w:p>
        </w:tc>
        <w:tc>
          <w:tcPr>
            <w:tcW w:w="2445" w:type="dxa"/>
            <w:vAlign w:val="center"/>
          </w:tcPr>
          <w:p w14:paraId="4C3438EB"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3FA1DEFC" w14:textId="77777777" w:rsidTr="00E072E4">
        <w:trPr>
          <w:jc w:val="center"/>
        </w:trPr>
        <w:tc>
          <w:tcPr>
            <w:tcW w:w="2445" w:type="dxa"/>
            <w:vMerge/>
            <w:vAlign w:val="center"/>
          </w:tcPr>
          <w:p w14:paraId="4B5D0C47" w14:textId="77777777" w:rsidR="00E072E4" w:rsidRPr="00EC5BC0" w:rsidRDefault="00E072E4" w:rsidP="00E072E4">
            <w:pPr>
              <w:pStyle w:val="TAC"/>
              <w:rPr>
                <w:rFonts w:cs="Arial"/>
                <w:lang w:eastAsia="ja-JP"/>
              </w:rPr>
            </w:pPr>
          </w:p>
        </w:tc>
        <w:tc>
          <w:tcPr>
            <w:tcW w:w="2445" w:type="dxa"/>
            <w:vAlign w:val="center"/>
          </w:tcPr>
          <w:p w14:paraId="4BACCF84" w14:textId="77777777" w:rsidR="00E072E4" w:rsidRPr="00EC5BC0" w:rsidRDefault="00E072E4" w:rsidP="00E072E4">
            <w:pPr>
              <w:pStyle w:val="TAC"/>
              <w:rPr>
                <w:rFonts w:cs="Arial"/>
                <w:lang w:eastAsia="en-US"/>
              </w:rPr>
            </w:pPr>
            <w:r w:rsidRPr="00EC5BC0">
              <w:rPr>
                <w:rFonts w:cs="Arial"/>
                <w:lang w:eastAsia="en-US"/>
              </w:rPr>
              <w:t>8</w:t>
            </w:r>
          </w:p>
        </w:tc>
      </w:tr>
      <w:tr w:rsidR="00EC5BC0" w:rsidRPr="00EC5BC0" w14:paraId="2A709725" w14:textId="77777777" w:rsidTr="00E072E4">
        <w:trPr>
          <w:jc w:val="center"/>
        </w:trPr>
        <w:tc>
          <w:tcPr>
            <w:tcW w:w="2445" w:type="dxa"/>
            <w:vMerge w:val="restart"/>
            <w:vAlign w:val="center"/>
          </w:tcPr>
          <w:p w14:paraId="3FF42FD4" w14:textId="77777777" w:rsidR="00E072E4" w:rsidRPr="00EC5BC0" w:rsidRDefault="00E072E4" w:rsidP="00E072E4">
            <w:pPr>
              <w:pStyle w:val="TAC"/>
              <w:rPr>
                <w:rFonts w:cs="Arial"/>
                <w:lang w:eastAsia="ja-JP"/>
              </w:rPr>
            </w:pPr>
            <w:r w:rsidRPr="00EC5BC0">
              <w:rPr>
                <w:rFonts w:cs="Arial"/>
                <w:lang w:eastAsia="ja-JP"/>
              </w:rPr>
              <w:t>CA_7-12</w:t>
            </w:r>
          </w:p>
        </w:tc>
        <w:tc>
          <w:tcPr>
            <w:tcW w:w="2445" w:type="dxa"/>
            <w:vAlign w:val="center"/>
          </w:tcPr>
          <w:p w14:paraId="15DBC065"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402D514" w14:textId="77777777" w:rsidTr="00E072E4">
        <w:trPr>
          <w:jc w:val="center"/>
        </w:trPr>
        <w:tc>
          <w:tcPr>
            <w:tcW w:w="2445" w:type="dxa"/>
            <w:vMerge/>
            <w:vAlign w:val="center"/>
          </w:tcPr>
          <w:p w14:paraId="3C631F9D" w14:textId="77777777" w:rsidR="00E072E4" w:rsidRPr="00EC5BC0" w:rsidRDefault="00E072E4" w:rsidP="00E072E4">
            <w:pPr>
              <w:pStyle w:val="TAC"/>
              <w:rPr>
                <w:rFonts w:cs="Arial"/>
                <w:lang w:eastAsia="ja-JP"/>
              </w:rPr>
            </w:pPr>
          </w:p>
        </w:tc>
        <w:tc>
          <w:tcPr>
            <w:tcW w:w="2445" w:type="dxa"/>
            <w:vAlign w:val="center"/>
          </w:tcPr>
          <w:p w14:paraId="41C09437" w14:textId="77777777" w:rsidR="00E072E4" w:rsidRPr="00EC5BC0" w:rsidRDefault="00E072E4" w:rsidP="00E072E4">
            <w:pPr>
              <w:pStyle w:val="TAC"/>
              <w:rPr>
                <w:rFonts w:cs="Arial"/>
                <w:lang w:eastAsia="en-US"/>
              </w:rPr>
            </w:pPr>
            <w:r w:rsidRPr="00EC5BC0">
              <w:rPr>
                <w:rFonts w:cs="Arial"/>
                <w:lang w:eastAsia="en-US"/>
              </w:rPr>
              <w:t>12</w:t>
            </w:r>
          </w:p>
        </w:tc>
      </w:tr>
      <w:tr w:rsidR="00EC5BC0" w:rsidRPr="00EC5BC0" w14:paraId="53396474" w14:textId="77777777" w:rsidTr="00E072E4">
        <w:trPr>
          <w:jc w:val="center"/>
        </w:trPr>
        <w:tc>
          <w:tcPr>
            <w:tcW w:w="2445" w:type="dxa"/>
            <w:vMerge w:val="restart"/>
            <w:vAlign w:val="center"/>
          </w:tcPr>
          <w:p w14:paraId="4BB5249A" w14:textId="77777777" w:rsidR="002A7F8A" w:rsidRPr="00EC5BC0" w:rsidRDefault="002A7F8A" w:rsidP="00E072E4">
            <w:pPr>
              <w:pStyle w:val="TAC"/>
              <w:rPr>
                <w:rFonts w:cs="Arial"/>
                <w:lang w:eastAsia="en-US"/>
              </w:rPr>
            </w:pPr>
            <w:r w:rsidRPr="00EC5BC0">
              <w:rPr>
                <w:rFonts w:cs="Arial"/>
                <w:lang w:eastAsia="en-US"/>
              </w:rPr>
              <w:t>CA_7-20</w:t>
            </w:r>
          </w:p>
        </w:tc>
        <w:tc>
          <w:tcPr>
            <w:tcW w:w="2445" w:type="dxa"/>
            <w:vAlign w:val="center"/>
          </w:tcPr>
          <w:p w14:paraId="7F49F498"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161065A3" w14:textId="77777777" w:rsidTr="00E072E4">
        <w:trPr>
          <w:jc w:val="center"/>
        </w:trPr>
        <w:tc>
          <w:tcPr>
            <w:tcW w:w="2445" w:type="dxa"/>
            <w:vMerge/>
            <w:vAlign w:val="center"/>
          </w:tcPr>
          <w:p w14:paraId="5BCF8C15" w14:textId="77777777" w:rsidR="002A7F8A" w:rsidRPr="00EC5BC0" w:rsidRDefault="002A7F8A" w:rsidP="00E072E4">
            <w:pPr>
              <w:pStyle w:val="TAC"/>
              <w:rPr>
                <w:rFonts w:cs="Arial"/>
                <w:lang w:eastAsia="en-US"/>
              </w:rPr>
            </w:pPr>
          </w:p>
        </w:tc>
        <w:tc>
          <w:tcPr>
            <w:tcW w:w="2445" w:type="dxa"/>
            <w:vAlign w:val="center"/>
          </w:tcPr>
          <w:p w14:paraId="443DE895"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2D14FD3E" w14:textId="77777777" w:rsidTr="00710CBB">
        <w:trPr>
          <w:jc w:val="center"/>
        </w:trPr>
        <w:tc>
          <w:tcPr>
            <w:tcW w:w="2445" w:type="dxa"/>
            <w:vMerge w:val="restart"/>
            <w:vAlign w:val="center"/>
          </w:tcPr>
          <w:p w14:paraId="0E17D8F6" w14:textId="77777777" w:rsidR="00686403" w:rsidRPr="00EC5BC0" w:rsidRDefault="00686403" w:rsidP="00710CBB">
            <w:pPr>
              <w:pStyle w:val="TAC"/>
              <w:rPr>
                <w:rFonts w:cs="Arial"/>
                <w:lang w:eastAsia="en-US"/>
              </w:rPr>
            </w:pPr>
            <w:r w:rsidRPr="00EC5BC0">
              <w:rPr>
                <w:rFonts w:cs="Arial"/>
                <w:lang w:eastAsia="en-US"/>
              </w:rPr>
              <w:t>CA_7-22</w:t>
            </w:r>
          </w:p>
        </w:tc>
        <w:tc>
          <w:tcPr>
            <w:tcW w:w="2445" w:type="dxa"/>
            <w:vAlign w:val="center"/>
          </w:tcPr>
          <w:p w14:paraId="43EB186E" w14:textId="77777777" w:rsidR="00686403" w:rsidRPr="00EC5BC0" w:rsidRDefault="00686403" w:rsidP="00710CBB">
            <w:pPr>
              <w:pStyle w:val="TAC"/>
              <w:rPr>
                <w:rFonts w:cs="Arial"/>
                <w:lang w:eastAsia="en-US"/>
              </w:rPr>
            </w:pPr>
            <w:r w:rsidRPr="00EC5BC0">
              <w:rPr>
                <w:rFonts w:cs="Arial"/>
                <w:lang w:eastAsia="en-US"/>
              </w:rPr>
              <w:t>7</w:t>
            </w:r>
          </w:p>
        </w:tc>
      </w:tr>
      <w:tr w:rsidR="00EC5BC0" w:rsidRPr="00EC5BC0" w14:paraId="4D746BCB" w14:textId="77777777" w:rsidTr="00710CBB">
        <w:trPr>
          <w:jc w:val="center"/>
        </w:trPr>
        <w:tc>
          <w:tcPr>
            <w:tcW w:w="2445" w:type="dxa"/>
            <w:vMerge/>
            <w:vAlign w:val="center"/>
          </w:tcPr>
          <w:p w14:paraId="1943FFBA" w14:textId="77777777" w:rsidR="00686403" w:rsidRPr="00EC5BC0" w:rsidRDefault="00686403" w:rsidP="00710CBB">
            <w:pPr>
              <w:pStyle w:val="TAC"/>
              <w:rPr>
                <w:rFonts w:cs="Arial"/>
                <w:lang w:eastAsia="en-US"/>
              </w:rPr>
            </w:pPr>
          </w:p>
        </w:tc>
        <w:tc>
          <w:tcPr>
            <w:tcW w:w="2445" w:type="dxa"/>
            <w:vAlign w:val="center"/>
          </w:tcPr>
          <w:p w14:paraId="60B651FE" w14:textId="77777777" w:rsidR="00686403" w:rsidRPr="00EC5BC0" w:rsidRDefault="00686403" w:rsidP="00710CBB">
            <w:pPr>
              <w:pStyle w:val="TAC"/>
              <w:rPr>
                <w:rFonts w:cs="Arial"/>
                <w:lang w:eastAsia="en-US"/>
              </w:rPr>
            </w:pPr>
            <w:r w:rsidRPr="00EC5BC0">
              <w:rPr>
                <w:rFonts w:cs="Arial"/>
                <w:lang w:eastAsia="en-US"/>
              </w:rPr>
              <w:t>22</w:t>
            </w:r>
          </w:p>
        </w:tc>
      </w:tr>
      <w:tr w:rsidR="00EC5BC0" w:rsidRPr="00EC5BC0" w14:paraId="74AF0F21" w14:textId="77777777" w:rsidTr="00E072E4">
        <w:trPr>
          <w:jc w:val="center"/>
        </w:trPr>
        <w:tc>
          <w:tcPr>
            <w:tcW w:w="2445" w:type="dxa"/>
            <w:vMerge w:val="restart"/>
            <w:vAlign w:val="center"/>
          </w:tcPr>
          <w:p w14:paraId="06582184" w14:textId="77777777" w:rsidR="00D13582" w:rsidRPr="00EC5BC0" w:rsidRDefault="00D13582" w:rsidP="00E072E4">
            <w:pPr>
              <w:pStyle w:val="TAC"/>
              <w:rPr>
                <w:rFonts w:cs="Arial"/>
                <w:lang w:eastAsia="zh-CN"/>
              </w:rPr>
            </w:pPr>
            <w:r w:rsidRPr="00EC5BC0">
              <w:rPr>
                <w:rFonts w:cs="Arial"/>
                <w:lang w:eastAsia="en-US"/>
              </w:rPr>
              <w:t>CA_7-2</w:t>
            </w:r>
            <w:r w:rsidRPr="00EC5BC0">
              <w:rPr>
                <w:rFonts w:cs="Arial"/>
                <w:lang w:eastAsia="zh-CN"/>
              </w:rPr>
              <w:t>8</w:t>
            </w:r>
          </w:p>
        </w:tc>
        <w:tc>
          <w:tcPr>
            <w:tcW w:w="2445" w:type="dxa"/>
            <w:vAlign w:val="center"/>
          </w:tcPr>
          <w:p w14:paraId="7E0A8577" w14:textId="77777777" w:rsidR="00D13582" w:rsidRPr="00EC5BC0" w:rsidRDefault="00D13582" w:rsidP="00E072E4">
            <w:pPr>
              <w:pStyle w:val="TAC"/>
              <w:rPr>
                <w:rFonts w:cs="Arial"/>
                <w:lang w:eastAsia="en-US"/>
              </w:rPr>
            </w:pPr>
            <w:r w:rsidRPr="00EC5BC0">
              <w:rPr>
                <w:rFonts w:cs="Arial"/>
                <w:lang w:eastAsia="en-US"/>
              </w:rPr>
              <w:t>7</w:t>
            </w:r>
          </w:p>
        </w:tc>
      </w:tr>
      <w:tr w:rsidR="00EC5BC0" w:rsidRPr="00EC5BC0" w14:paraId="536A24A7" w14:textId="77777777" w:rsidTr="00E072E4">
        <w:trPr>
          <w:jc w:val="center"/>
        </w:trPr>
        <w:tc>
          <w:tcPr>
            <w:tcW w:w="2445" w:type="dxa"/>
            <w:vMerge/>
            <w:vAlign w:val="center"/>
          </w:tcPr>
          <w:p w14:paraId="7AE44A37" w14:textId="77777777" w:rsidR="00D13582" w:rsidRPr="00EC5BC0" w:rsidRDefault="00D13582" w:rsidP="00E072E4">
            <w:pPr>
              <w:pStyle w:val="TAC"/>
              <w:rPr>
                <w:rFonts w:cs="Arial"/>
                <w:lang w:eastAsia="en-US"/>
              </w:rPr>
            </w:pPr>
          </w:p>
        </w:tc>
        <w:tc>
          <w:tcPr>
            <w:tcW w:w="2445" w:type="dxa"/>
            <w:vAlign w:val="center"/>
          </w:tcPr>
          <w:p w14:paraId="2300091B" w14:textId="77777777" w:rsidR="00D13582" w:rsidRPr="00EC5BC0" w:rsidRDefault="00D13582" w:rsidP="00E072E4">
            <w:pPr>
              <w:pStyle w:val="TAC"/>
              <w:rPr>
                <w:rFonts w:cs="Arial"/>
                <w:lang w:eastAsia="zh-CN"/>
              </w:rPr>
            </w:pPr>
            <w:r w:rsidRPr="00EC5BC0">
              <w:rPr>
                <w:rFonts w:cs="Arial"/>
                <w:lang w:eastAsia="en-US"/>
              </w:rPr>
              <w:t>2</w:t>
            </w:r>
            <w:r w:rsidRPr="00EC5BC0">
              <w:rPr>
                <w:rFonts w:cs="Arial"/>
                <w:lang w:eastAsia="zh-CN"/>
              </w:rPr>
              <w:t>8</w:t>
            </w:r>
          </w:p>
        </w:tc>
      </w:tr>
      <w:tr w:rsidR="00EC5BC0" w:rsidRPr="00EC5BC0" w14:paraId="4F8AB09F" w14:textId="77777777" w:rsidTr="0087494A">
        <w:trPr>
          <w:jc w:val="center"/>
        </w:trPr>
        <w:tc>
          <w:tcPr>
            <w:tcW w:w="2445" w:type="dxa"/>
            <w:vMerge w:val="restart"/>
            <w:vAlign w:val="center"/>
          </w:tcPr>
          <w:p w14:paraId="2A0CFE53"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CA_7-40</w:t>
            </w:r>
          </w:p>
        </w:tc>
        <w:tc>
          <w:tcPr>
            <w:tcW w:w="2445" w:type="dxa"/>
            <w:vAlign w:val="center"/>
          </w:tcPr>
          <w:p w14:paraId="4F857FF5"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9A061A" w14:textId="77777777" w:rsidTr="0087494A">
        <w:trPr>
          <w:jc w:val="center"/>
        </w:trPr>
        <w:tc>
          <w:tcPr>
            <w:tcW w:w="2445" w:type="dxa"/>
            <w:vMerge/>
            <w:vAlign w:val="center"/>
          </w:tcPr>
          <w:p w14:paraId="16A69CB4" w14:textId="77777777" w:rsidR="0087494A" w:rsidRPr="00EC5BC0" w:rsidRDefault="0087494A" w:rsidP="0087494A">
            <w:pPr>
              <w:keepNext/>
              <w:keepLines/>
              <w:spacing w:after="0"/>
              <w:jc w:val="center"/>
              <w:rPr>
                <w:rFonts w:ascii="Arial" w:hAnsi="Arial" w:cs="Arial"/>
                <w:sz w:val="18"/>
                <w:szCs w:val="18"/>
              </w:rPr>
            </w:pPr>
          </w:p>
        </w:tc>
        <w:tc>
          <w:tcPr>
            <w:tcW w:w="2445" w:type="dxa"/>
            <w:vAlign w:val="center"/>
          </w:tcPr>
          <w:p w14:paraId="10D6702C"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r>
      <w:tr w:rsidR="00EC5BC0" w:rsidRPr="00EC5BC0" w14:paraId="0539D1B4" w14:textId="77777777" w:rsidTr="00C937C6">
        <w:trPr>
          <w:jc w:val="center"/>
        </w:trPr>
        <w:tc>
          <w:tcPr>
            <w:tcW w:w="2445" w:type="dxa"/>
            <w:vMerge w:val="restart"/>
            <w:vAlign w:val="center"/>
          </w:tcPr>
          <w:p w14:paraId="68E8DD2C"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w:t>
            </w:r>
          </w:p>
        </w:tc>
        <w:tc>
          <w:tcPr>
            <w:tcW w:w="2445" w:type="dxa"/>
            <w:vAlign w:val="center"/>
          </w:tcPr>
          <w:p w14:paraId="4879D6FF"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FD0CB5" w14:textId="77777777" w:rsidTr="00C937C6">
        <w:trPr>
          <w:jc w:val="center"/>
        </w:trPr>
        <w:tc>
          <w:tcPr>
            <w:tcW w:w="2445" w:type="dxa"/>
            <w:vMerge/>
            <w:vAlign w:val="center"/>
          </w:tcPr>
          <w:p w14:paraId="162E8A6F"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128185F7"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501998CD" w14:textId="77777777" w:rsidTr="00C937C6">
        <w:trPr>
          <w:jc w:val="center"/>
        </w:trPr>
        <w:tc>
          <w:tcPr>
            <w:tcW w:w="2445" w:type="dxa"/>
            <w:vMerge w:val="restart"/>
            <w:vAlign w:val="center"/>
          </w:tcPr>
          <w:p w14:paraId="3FDD232B"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CA_7-42-42</w:t>
            </w:r>
          </w:p>
        </w:tc>
        <w:tc>
          <w:tcPr>
            <w:tcW w:w="2445" w:type="dxa"/>
            <w:vAlign w:val="center"/>
          </w:tcPr>
          <w:p w14:paraId="219AF0EE"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7899EEB0" w14:textId="77777777" w:rsidTr="00C937C6">
        <w:trPr>
          <w:jc w:val="center"/>
        </w:trPr>
        <w:tc>
          <w:tcPr>
            <w:tcW w:w="2445" w:type="dxa"/>
            <w:vMerge/>
            <w:vAlign w:val="center"/>
          </w:tcPr>
          <w:p w14:paraId="0107CF1C"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23A12876"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154FA93C" w14:textId="77777777" w:rsidTr="00E072E4">
        <w:trPr>
          <w:jc w:val="center"/>
        </w:trPr>
        <w:tc>
          <w:tcPr>
            <w:tcW w:w="2445" w:type="dxa"/>
            <w:vMerge w:val="restart"/>
            <w:vAlign w:val="center"/>
          </w:tcPr>
          <w:p w14:paraId="4466C7A4" w14:textId="77777777" w:rsidR="00F4097A" w:rsidRPr="00EC5BC0" w:rsidRDefault="00F4097A" w:rsidP="00E072E4">
            <w:pPr>
              <w:pStyle w:val="TAC"/>
              <w:rPr>
                <w:rFonts w:cs="Arial"/>
                <w:lang w:eastAsia="en-US"/>
              </w:rPr>
            </w:pPr>
            <w:r w:rsidRPr="00EC5BC0">
              <w:rPr>
                <w:rFonts w:cs="Arial"/>
                <w:lang w:eastAsia="en-US"/>
              </w:rPr>
              <w:t>CA_8-11</w:t>
            </w:r>
          </w:p>
        </w:tc>
        <w:tc>
          <w:tcPr>
            <w:tcW w:w="2445" w:type="dxa"/>
            <w:vAlign w:val="center"/>
          </w:tcPr>
          <w:p w14:paraId="3605BDD0" w14:textId="77777777" w:rsidR="00F4097A" w:rsidRPr="00EC5BC0" w:rsidRDefault="00F4097A" w:rsidP="00E072E4">
            <w:pPr>
              <w:pStyle w:val="TAC"/>
              <w:rPr>
                <w:rFonts w:cs="Arial"/>
                <w:lang w:eastAsia="en-US"/>
              </w:rPr>
            </w:pPr>
            <w:r w:rsidRPr="00EC5BC0">
              <w:rPr>
                <w:rFonts w:cs="Arial"/>
                <w:lang w:eastAsia="en-US"/>
              </w:rPr>
              <w:t>8</w:t>
            </w:r>
          </w:p>
        </w:tc>
      </w:tr>
      <w:tr w:rsidR="00EC5BC0" w:rsidRPr="00EC5BC0" w14:paraId="304F7D9F" w14:textId="77777777" w:rsidTr="00E072E4">
        <w:trPr>
          <w:jc w:val="center"/>
        </w:trPr>
        <w:tc>
          <w:tcPr>
            <w:tcW w:w="2445" w:type="dxa"/>
            <w:vMerge/>
            <w:vAlign w:val="center"/>
          </w:tcPr>
          <w:p w14:paraId="2C1C2004" w14:textId="77777777" w:rsidR="00F4097A" w:rsidRPr="00EC5BC0" w:rsidRDefault="00F4097A" w:rsidP="00E072E4">
            <w:pPr>
              <w:pStyle w:val="TAC"/>
              <w:rPr>
                <w:rFonts w:cs="Arial"/>
                <w:lang w:eastAsia="en-US"/>
              </w:rPr>
            </w:pPr>
          </w:p>
        </w:tc>
        <w:tc>
          <w:tcPr>
            <w:tcW w:w="2445" w:type="dxa"/>
            <w:vAlign w:val="center"/>
          </w:tcPr>
          <w:p w14:paraId="4E04FC4A" w14:textId="77777777" w:rsidR="00F4097A" w:rsidRPr="00EC5BC0" w:rsidRDefault="00F4097A" w:rsidP="00E072E4">
            <w:pPr>
              <w:pStyle w:val="TAC"/>
              <w:rPr>
                <w:rFonts w:cs="Arial"/>
                <w:lang w:eastAsia="en-US"/>
              </w:rPr>
            </w:pPr>
            <w:r w:rsidRPr="00EC5BC0">
              <w:rPr>
                <w:rFonts w:cs="Arial"/>
                <w:lang w:eastAsia="en-US"/>
              </w:rPr>
              <w:t>11</w:t>
            </w:r>
          </w:p>
        </w:tc>
      </w:tr>
      <w:tr w:rsidR="00EC5BC0" w:rsidRPr="00EC5BC0" w14:paraId="0139F5BA" w14:textId="77777777" w:rsidTr="00E072E4">
        <w:trPr>
          <w:jc w:val="center"/>
        </w:trPr>
        <w:tc>
          <w:tcPr>
            <w:tcW w:w="2445" w:type="dxa"/>
            <w:vMerge w:val="restart"/>
            <w:vAlign w:val="center"/>
          </w:tcPr>
          <w:p w14:paraId="74931553" w14:textId="77777777" w:rsidR="002A7F8A" w:rsidRPr="00EC5BC0" w:rsidRDefault="002A7F8A" w:rsidP="00E072E4">
            <w:pPr>
              <w:pStyle w:val="TAC"/>
              <w:rPr>
                <w:rFonts w:cs="Arial"/>
                <w:lang w:eastAsia="en-US"/>
              </w:rPr>
            </w:pPr>
            <w:r w:rsidRPr="00EC5BC0">
              <w:rPr>
                <w:rFonts w:cs="Arial"/>
                <w:lang w:eastAsia="en-US"/>
              </w:rPr>
              <w:t>CA_8-20</w:t>
            </w:r>
          </w:p>
        </w:tc>
        <w:tc>
          <w:tcPr>
            <w:tcW w:w="2445" w:type="dxa"/>
            <w:vAlign w:val="center"/>
          </w:tcPr>
          <w:p w14:paraId="49A605D1"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794EE3DE" w14:textId="77777777" w:rsidTr="00E072E4">
        <w:trPr>
          <w:jc w:val="center"/>
        </w:trPr>
        <w:tc>
          <w:tcPr>
            <w:tcW w:w="2445" w:type="dxa"/>
            <w:vMerge/>
            <w:vAlign w:val="center"/>
          </w:tcPr>
          <w:p w14:paraId="27948909" w14:textId="77777777" w:rsidR="002A7F8A" w:rsidRPr="00EC5BC0" w:rsidRDefault="002A7F8A" w:rsidP="00E072E4">
            <w:pPr>
              <w:pStyle w:val="TAC"/>
              <w:rPr>
                <w:rFonts w:cs="Arial"/>
                <w:lang w:eastAsia="en-US"/>
              </w:rPr>
            </w:pPr>
          </w:p>
        </w:tc>
        <w:tc>
          <w:tcPr>
            <w:tcW w:w="2445" w:type="dxa"/>
            <w:vAlign w:val="center"/>
          </w:tcPr>
          <w:p w14:paraId="0859D50C"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7257CFCC" w14:textId="77777777" w:rsidTr="00E072E4">
        <w:trPr>
          <w:jc w:val="center"/>
        </w:trPr>
        <w:tc>
          <w:tcPr>
            <w:tcW w:w="2445" w:type="dxa"/>
            <w:vMerge w:val="restart"/>
            <w:vAlign w:val="center"/>
          </w:tcPr>
          <w:p w14:paraId="6288AE2D" w14:textId="77777777" w:rsidR="006C4028" w:rsidRPr="00EC5BC0" w:rsidRDefault="006C4028" w:rsidP="00E072E4">
            <w:pPr>
              <w:pStyle w:val="TAC"/>
              <w:rPr>
                <w:rFonts w:cs="Arial"/>
              </w:rPr>
            </w:pPr>
            <w:r w:rsidRPr="00EC5BC0">
              <w:rPr>
                <w:rFonts w:cs="Arial"/>
              </w:rPr>
              <w:t>CA_8-40</w:t>
            </w:r>
          </w:p>
        </w:tc>
        <w:tc>
          <w:tcPr>
            <w:tcW w:w="2445" w:type="dxa"/>
            <w:vAlign w:val="center"/>
          </w:tcPr>
          <w:p w14:paraId="308ED395" w14:textId="77777777" w:rsidR="006C4028" w:rsidRPr="00EC5BC0" w:rsidRDefault="006C4028" w:rsidP="00E072E4">
            <w:pPr>
              <w:pStyle w:val="TAC"/>
              <w:rPr>
                <w:rFonts w:cs="Arial"/>
              </w:rPr>
            </w:pPr>
            <w:r w:rsidRPr="00EC5BC0">
              <w:rPr>
                <w:rFonts w:cs="Arial"/>
              </w:rPr>
              <w:t>8</w:t>
            </w:r>
          </w:p>
        </w:tc>
      </w:tr>
      <w:tr w:rsidR="00EC5BC0" w:rsidRPr="00EC5BC0" w14:paraId="751F6652" w14:textId="77777777" w:rsidTr="00E072E4">
        <w:trPr>
          <w:jc w:val="center"/>
        </w:trPr>
        <w:tc>
          <w:tcPr>
            <w:tcW w:w="2445" w:type="dxa"/>
            <w:vMerge/>
            <w:vAlign w:val="center"/>
          </w:tcPr>
          <w:p w14:paraId="2DCBA8B1" w14:textId="77777777" w:rsidR="006C4028" w:rsidRPr="00EC5BC0" w:rsidRDefault="006C4028" w:rsidP="00E072E4">
            <w:pPr>
              <w:pStyle w:val="TAC"/>
              <w:rPr>
                <w:rFonts w:cs="Arial"/>
                <w:lang w:eastAsia="en-US"/>
              </w:rPr>
            </w:pPr>
          </w:p>
        </w:tc>
        <w:tc>
          <w:tcPr>
            <w:tcW w:w="2445" w:type="dxa"/>
            <w:vAlign w:val="center"/>
          </w:tcPr>
          <w:p w14:paraId="79135135" w14:textId="77777777" w:rsidR="006C4028" w:rsidRPr="00EC5BC0" w:rsidRDefault="006C4028" w:rsidP="00E072E4">
            <w:pPr>
              <w:pStyle w:val="TAC"/>
              <w:rPr>
                <w:rFonts w:cs="Arial"/>
              </w:rPr>
            </w:pPr>
            <w:r w:rsidRPr="00EC5BC0">
              <w:rPr>
                <w:rFonts w:cs="Arial"/>
              </w:rPr>
              <w:t>40</w:t>
            </w:r>
          </w:p>
        </w:tc>
      </w:tr>
      <w:tr w:rsidR="00EC5BC0" w:rsidRPr="00EC5BC0" w14:paraId="5254410C" w14:textId="77777777" w:rsidTr="00710CBB">
        <w:trPr>
          <w:jc w:val="center"/>
        </w:trPr>
        <w:tc>
          <w:tcPr>
            <w:tcW w:w="2445" w:type="dxa"/>
            <w:vMerge w:val="restart"/>
            <w:vAlign w:val="center"/>
          </w:tcPr>
          <w:p w14:paraId="50A55299" w14:textId="77777777" w:rsidR="001663B5" w:rsidRPr="00EC5BC0" w:rsidRDefault="001663B5" w:rsidP="00710CBB">
            <w:pPr>
              <w:pStyle w:val="TAC"/>
              <w:rPr>
                <w:rFonts w:cs="Arial"/>
                <w:lang w:eastAsia="en-US"/>
              </w:rPr>
            </w:pPr>
            <w:r w:rsidRPr="00EC5BC0">
              <w:rPr>
                <w:rFonts w:cs="Arial"/>
                <w:lang w:eastAsia="ja-JP"/>
              </w:rPr>
              <w:t>CA_8-41</w:t>
            </w:r>
          </w:p>
        </w:tc>
        <w:tc>
          <w:tcPr>
            <w:tcW w:w="2445" w:type="dxa"/>
            <w:vAlign w:val="center"/>
          </w:tcPr>
          <w:p w14:paraId="715E8654" w14:textId="77777777" w:rsidR="001663B5" w:rsidRPr="00EC5BC0" w:rsidRDefault="001663B5" w:rsidP="00710CBB">
            <w:pPr>
              <w:pStyle w:val="TAC"/>
              <w:rPr>
                <w:rFonts w:cs="Arial"/>
              </w:rPr>
            </w:pPr>
            <w:r w:rsidRPr="00EC5BC0">
              <w:rPr>
                <w:rFonts w:cs="Arial"/>
              </w:rPr>
              <w:t>8</w:t>
            </w:r>
          </w:p>
        </w:tc>
      </w:tr>
      <w:tr w:rsidR="00EC5BC0" w:rsidRPr="00EC5BC0" w14:paraId="461BCD0A" w14:textId="77777777" w:rsidTr="00710CBB">
        <w:trPr>
          <w:jc w:val="center"/>
        </w:trPr>
        <w:tc>
          <w:tcPr>
            <w:tcW w:w="2445" w:type="dxa"/>
            <w:vMerge/>
            <w:vAlign w:val="center"/>
          </w:tcPr>
          <w:p w14:paraId="05503F02" w14:textId="77777777" w:rsidR="001663B5" w:rsidRPr="00EC5BC0" w:rsidRDefault="001663B5" w:rsidP="00710CBB">
            <w:pPr>
              <w:pStyle w:val="TAC"/>
              <w:rPr>
                <w:rFonts w:cs="Arial"/>
                <w:lang w:eastAsia="en-US"/>
              </w:rPr>
            </w:pPr>
          </w:p>
        </w:tc>
        <w:tc>
          <w:tcPr>
            <w:tcW w:w="2445" w:type="dxa"/>
            <w:vAlign w:val="center"/>
          </w:tcPr>
          <w:p w14:paraId="728DD470" w14:textId="77777777" w:rsidR="001663B5" w:rsidRPr="00EC5BC0" w:rsidRDefault="001663B5" w:rsidP="00710CBB">
            <w:pPr>
              <w:pStyle w:val="TAC"/>
              <w:rPr>
                <w:rFonts w:cs="Arial"/>
              </w:rPr>
            </w:pPr>
            <w:r w:rsidRPr="00EC5BC0">
              <w:rPr>
                <w:rFonts w:cs="Arial"/>
              </w:rPr>
              <w:t>41</w:t>
            </w:r>
          </w:p>
        </w:tc>
      </w:tr>
      <w:tr w:rsidR="00EC5BC0" w:rsidRPr="00EC5BC0" w14:paraId="71956659" w14:textId="77777777" w:rsidTr="00FE6163">
        <w:trPr>
          <w:jc w:val="center"/>
        </w:trPr>
        <w:tc>
          <w:tcPr>
            <w:tcW w:w="2445" w:type="dxa"/>
            <w:vMerge w:val="restart"/>
            <w:vAlign w:val="center"/>
          </w:tcPr>
          <w:p w14:paraId="3395D851" w14:textId="77777777" w:rsidR="00237F54" w:rsidRPr="00EC5BC0" w:rsidRDefault="00237F54" w:rsidP="00FE6163">
            <w:pPr>
              <w:pStyle w:val="TAC"/>
              <w:rPr>
                <w:rFonts w:cs="Arial"/>
                <w:lang w:eastAsia="en-US"/>
              </w:rPr>
            </w:pPr>
            <w:r w:rsidRPr="00EC5BC0">
              <w:rPr>
                <w:rFonts w:cs="Arial"/>
                <w:lang w:eastAsia="en-US"/>
              </w:rPr>
              <w:t>CA_8-42</w:t>
            </w:r>
          </w:p>
        </w:tc>
        <w:tc>
          <w:tcPr>
            <w:tcW w:w="2445" w:type="dxa"/>
            <w:vAlign w:val="center"/>
          </w:tcPr>
          <w:p w14:paraId="1698738B" w14:textId="77777777" w:rsidR="00237F54" w:rsidRPr="00EC5BC0" w:rsidRDefault="00237F54" w:rsidP="00FE6163">
            <w:pPr>
              <w:pStyle w:val="TAC"/>
              <w:rPr>
                <w:rFonts w:cs="Arial"/>
              </w:rPr>
            </w:pPr>
            <w:r w:rsidRPr="00EC5BC0">
              <w:rPr>
                <w:rFonts w:cs="Arial"/>
              </w:rPr>
              <w:t>8</w:t>
            </w:r>
          </w:p>
        </w:tc>
      </w:tr>
      <w:tr w:rsidR="00EC5BC0" w:rsidRPr="00EC5BC0" w14:paraId="7C0CCD77" w14:textId="77777777" w:rsidTr="00FE6163">
        <w:trPr>
          <w:jc w:val="center"/>
        </w:trPr>
        <w:tc>
          <w:tcPr>
            <w:tcW w:w="2445" w:type="dxa"/>
            <w:vMerge/>
            <w:vAlign w:val="center"/>
          </w:tcPr>
          <w:p w14:paraId="0B844FC8" w14:textId="77777777" w:rsidR="00237F54" w:rsidRPr="00EC5BC0" w:rsidRDefault="00237F54" w:rsidP="00FE6163">
            <w:pPr>
              <w:pStyle w:val="TAC"/>
              <w:rPr>
                <w:rFonts w:cs="Arial"/>
                <w:lang w:eastAsia="en-US"/>
              </w:rPr>
            </w:pPr>
          </w:p>
        </w:tc>
        <w:tc>
          <w:tcPr>
            <w:tcW w:w="2445" w:type="dxa"/>
            <w:vAlign w:val="center"/>
          </w:tcPr>
          <w:p w14:paraId="6DF57169" w14:textId="77777777" w:rsidR="00237F54" w:rsidRPr="00EC5BC0" w:rsidRDefault="00237F54" w:rsidP="00FE6163">
            <w:pPr>
              <w:pStyle w:val="TAC"/>
              <w:rPr>
                <w:rFonts w:cs="Arial"/>
              </w:rPr>
            </w:pPr>
            <w:r w:rsidRPr="00EC5BC0">
              <w:rPr>
                <w:rFonts w:cs="Arial"/>
              </w:rPr>
              <w:t>42</w:t>
            </w:r>
          </w:p>
        </w:tc>
      </w:tr>
      <w:tr w:rsidR="00EC5BC0" w:rsidRPr="00EC5BC0" w14:paraId="720AA124" w14:textId="77777777" w:rsidTr="00E072E4">
        <w:trPr>
          <w:jc w:val="center"/>
        </w:trPr>
        <w:tc>
          <w:tcPr>
            <w:tcW w:w="2445" w:type="dxa"/>
            <w:vMerge w:val="restart"/>
            <w:vAlign w:val="center"/>
          </w:tcPr>
          <w:p w14:paraId="1233460B" w14:textId="77777777" w:rsidR="002A7F8A" w:rsidRPr="00EC5BC0" w:rsidRDefault="002A7F8A" w:rsidP="00E072E4">
            <w:pPr>
              <w:pStyle w:val="TAC"/>
              <w:rPr>
                <w:rFonts w:cs="Arial"/>
                <w:lang w:eastAsia="en-US"/>
              </w:rPr>
            </w:pPr>
            <w:r w:rsidRPr="00EC5BC0">
              <w:rPr>
                <w:rFonts w:cs="Arial"/>
                <w:lang w:eastAsia="en-US"/>
              </w:rPr>
              <w:t>CA_</w:t>
            </w:r>
            <w:r w:rsidRPr="00EC5BC0">
              <w:rPr>
                <w:rFonts w:cs="Arial"/>
                <w:lang w:eastAsia="ja-JP"/>
              </w:rPr>
              <w:t>11</w:t>
            </w:r>
            <w:r w:rsidRPr="00EC5BC0">
              <w:rPr>
                <w:rFonts w:cs="Arial"/>
                <w:lang w:eastAsia="en-US"/>
              </w:rPr>
              <w:t>-</w:t>
            </w:r>
            <w:r w:rsidRPr="00EC5BC0">
              <w:rPr>
                <w:rFonts w:cs="Arial"/>
                <w:lang w:eastAsia="ja-JP"/>
              </w:rPr>
              <w:t>18</w:t>
            </w:r>
          </w:p>
        </w:tc>
        <w:tc>
          <w:tcPr>
            <w:tcW w:w="2445" w:type="dxa"/>
            <w:vAlign w:val="center"/>
          </w:tcPr>
          <w:p w14:paraId="5412D88E" w14:textId="77777777" w:rsidR="002A7F8A" w:rsidRPr="00EC5BC0" w:rsidRDefault="002A7F8A" w:rsidP="00E072E4">
            <w:pPr>
              <w:pStyle w:val="TAC"/>
              <w:rPr>
                <w:rFonts w:cs="Arial"/>
                <w:lang w:eastAsia="en-US"/>
              </w:rPr>
            </w:pPr>
            <w:r w:rsidRPr="00EC5BC0">
              <w:rPr>
                <w:rFonts w:cs="Arial"/>
                <w:lang w:eastAsia="en-US"/>
              </w:rPr>
              <w:t>11</w:t>
            </w:r>
          </w:p>
        </w:tc>
      </w:tr>
      <w:tr w:rsidR="00EC5BC0" w:rsidRPr="00EC5BC0" w14:paraId="3CCD877C" w14:textId="77777777" w:rsidTr="00E072E4">
        <w:trPr>
          <w:jc w:val="center"/>
        </w:trPr>
        <w:tc>
          <w:tcPr>
            <w:tcW w:w="2445" w:type="dxa"/>
            <w:vMerge/>
            <w:vAlign w:val="center"/>
          </w:tcPr>
          <w:p w14:paraId="1CD4CEF4" w14:textId="77777777" w:rsidR="002A7F8A" w:rsidRPr="00EC5BC0" w:rsidRDefault="002A7F8A" w:rsidP="00E072E4">
            <w:pPr>
              <w:pStyle w:val="TAC"/>
              <w:rPr>
                <w:rFonts w:cs="Arial"/>
                <w:lang w:eastAsia="en-US"/>
              </w:rPr>
            </w:pPr>
          </w:p>
        </w:tc>
        <w:tc>
          <w:tcPr>
            <w:tcW w:w="2445" w:type="dxa"/>
            <w:vAlign w:val="center"/>
          </w:tcPr>
          <w:p w14:paraId="2B141745" w14:textId="77777777" w:rsidR="002A7F8A" w:rsidRPr="00EC5BC0" w:rsidRDefault="002A7F8A" w:rsidP="00E072E4">
            <w:pPr>
              <w:pStyle w:val="TAC"/>
              <w:rPr>
                <w:rFonts w:cs="Arial"/>
                <w:lang w:eastAsia="en-US"/>
              </w:rPr>
            </w:pPr>
            <w:r w:rsidRPr="00EC5BC0">
              <w:rPr>
                <w:rFonts w:cs="Arial"/>
                <w:lang w:eastAsia="en-US"/>
              </w:rPr>
              <w:t>18</w:t>
            </w:r>
          </w:p>
        </w:tc>
      </w:tr>
      <w:tr w:rsidR="00EC5BC0" w:rsidRPr="00EC5BC0" w14:paraId="091FBB2C" w14:textId="77777777" w:rsidTr="00E072E4">
        <w:trPr>
          <w:jc w:val="center"/>
        </w:trPr>
        <w:tc>
          <w:tcPr>
            <w:tcW w:w="2445" w:type="dxa"/>
            <w:vMerge w:val="restart"/>
            <w:vAlign w:val="center"/>
          </w:tcPr>
          <w:p w14:paraId="33D37C96" w14:textId="77777777" w:rsidR="004F0A43" w:rsidRPr="00EC5BC0" w:rsidRDefault="004F0A43" w:rsidP="00E072E4">
            <w:pPr>
              <w:keepNext/>
              <w:keepLines/>
              <w:spacing w:after="0"/>
              <w:jc w:val="center"/>
              <w:rPr>
                <w:rFonts w:ascii="Arial" w:hAnsi="Arial"/>
                <w:sz w:val="18"/>
              </w:rPr>
            </w:pPr>
            <w:r w:rsidRPr="00EC5BC0">
              <w:rPr>
                <w:rFonts w:ascii="Arial" w:hAnsi="Arial"/>
                <w:sz w:val="18"/>
              </w:rPr>
              <w:t>CA_12-25</w:t>
            </w:r>
          </w:p>
        </w:tc>
        <w:tc>
          <w:tcPr>
            <w:tcW w:w="2445" w:type="dxa"/>
            <w:vAlign w:val="center"/>
          </w:tcPr>
          <w:p w14:paraId="535F467B" w14:textId="77777777" w:rsidR="004F0A43" w:rsidRPr="00EC5BC0" w:rsidRDefault="004F0A43" w:rsidP="00E072E4">
            <w:pPr>
              <w:keepNext/>
              <w:keepLines/>
              <w:spacing w:after="0"/>
              <w:jc w:val="center"/>
              <w:rPr>
                <w:rFonts w:ascii="Arial" w:hAnsi="Arial"/>
                <w:sz w:val="18"/>
              </w:rPr>
            </w:pPr>
            <w:r w:rsidRPr="00EC5BC0">
              <w:rPr>
                <w:rFonts w:ascii="Arial" w:hAnsi="Arial"/>
                <w:sz w:val="18"/>
              </w:rPr>
              <w:t>12</w:t>
            </w:r>
          </w:p>
        </w:tc>
      </w:tr>
      <w:tr w:rsidR="00EC5BC0" w:rsidRPr="00EC5BC0" w14:paraId="4F51E8CA" w14:textId="77777777" w:rsidTr="00E072E4">
        <w:trPr>
          <w:jc w:val="center"/>
        </w:trPr>
        <w:tc>
          <w:tcPr>
            <w:tcW w:w="2445" w:type="dxa"/>
            <w:vMerge/>
            <w:vAlign w:val="center"/>
          </w:tcPr>
          <w:p w14:paraId="215C3C56" w14:textId="77777777" w:rsidR="004F0A43" w:rsidRPr="00EC5BC0" w:rsidRDefault="004F0A43" w:rsidP="00E072E4">
            <w:pPr>
              <w:keepNext/>
              <w:keepLines/>
              <w:spacing w:after="0"/>
              <w:jc w:val="center"/>
              <w:rPr>
                <w:rFonts w:ascii="Arial" w:hAnsi="Arial"/>
                <w:sz w:val="18"/>
              </w:rPr>
            </w:pPr>
          </w:p>
        </w:tc>
        <w:tc>
          <w:tcPr>
            <w:tcW w:w="2445" w:type="dxa"/>
            <w:vAlign w:val="center"/>
          </w:tcPr>
          <w:p w14:paraId="6A836F4E" w14:textId="77777777" w:rsidR="004F0A43" w:rsidRPr="00EC5BC0" w:rsidRDefault="004F0A43" w:rsidP="00E072E4">
            <w:pPr>
              <w:keepNext/>
              <w:keepLines/>
              <w:spacing w:after="0"/>
              <w:jc w:val="center"/>
              <w:rPr>
                <w:rFonts w:ascii="Arial" w:hAnsi="Arial"/>
                <w:sz w:val="18"/>
              </w:rPr>
            </w:pPr>
            <w:r w:rsidRPr="00EC5BC0">
              <w:rPr>
                <w:rFonts w:ascii="Arial" w:hAnsi="Arial"/>
                <w:sz w:val="18"/>
              </w:rPr>
              <w:t>25</w:t>
            </w:r>
          </w:p>
        </w:tc>
      </w:tr>
      <w:tr w:rsidR="00EC5BC0" w:rsidRPr="00EC5BC0" w14:paraId="3EDD44E9" w14:textId="77777777" w:rsidTr="00E072E4">
        <w:trPr>
          <w:jc w:val="center"/>
        </w:trPr>
        <w:tc>
          <w:tcPr>
            <w:tcW w:w="2445" w:type="dxa"/>
            <w:vMerge w:val="restart"/>
            <w:vAlign w:val="center"/>
          </w:tcPr>
          <w:p w14:paraId="145C64FA"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CA_12-30</w:t>
            </w:r>
          </w:p>
        </w:tc>
        <w:tc>
          <w:tcPr>
            <w:tcW w:w="2445" w:type="dxa"/>
            <w:vAlign w:val="center"/>
          </w:tcPr>
          <w:p w14:paraId="379A8B4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12</w:t>
            </w:r>
          </w:p>
        </w:tc>
      </w:tr>
      <w:tr w:rsidR="00EC5BC0" w:rsidRPr="00EC5BC0" w14:paraId="38778995" w14:textId="77777777" w:rsidTr="00E072E4">
        <w:trPr>
          <w:jc w:val="center"/>
        </w:trPr>
        <w:tc>
          <w:tcPr>
            <w:tcW w:w="2445" w:type="dxa"/>
            <w:vMerge/>
            <w:vAlign w:val="center"/>
          </w:tcPr>
          <w:p w14:paraId="49A961A1" w14:textId="77777777" w:rsidR="00A47625" w:rsidRPr="00EC5BC0" w:rsidRDefault="00A47625" w:rsidP="00E072E4">
            <w:pPr>
              <w:keepNext/>
              <w:keepLines/>
              <w:spacing w:after="0"/>
              <w:jc w:val="center"/>
              <w:rPr>
                <w:rFonts w:ascii="Arial" w:hAnsi="Arial"/>
                <w:sz w:val="18"/>
              </w:rPr>
            </w:pPr>
          </w:p>
        </w:tc>
        <w:tc>
          <w:tcPr>
            <w:tcW w:w="2445" w:type="dxa"/>
            <w:vAlign w:val="center"/>
          </w:tcPr>
          <w:p w14:paraId="0213462B"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25A051A3" w14:textId="77777777" w:rsidTr="00E072E4">
        <w:trPr>
          <w:jc w:val="center"/>
        </w:trPr>
        <w:tc>
          <w:tcPr>
            <w:tcW w:w="2445" w:type="dxa"/>
            <w:vMerge w:val="restart"/>
            <w:vAlign w:val="center"/>
          </w:tcPr>
          <w:p w14:paraId="5CE5E82E" w14:textId="77777777" w:rsidR="00E168E2" w:rsidRPr="00EC5BC0" w:rsidRDefault="00E168E2" w:rsidP="00E072E4">
            <w:pPr>
              <w:pStyle w:val="TAC"/>
              <w:rPr>
                <w:rFonts w:cs="Arial"/>
                <w:lang w:eastAsia="ja-JP"/>
              </w:rPr>
            </w:pPr>
            <w:r w:rsidRPr="00EC5BC0">
              <w:rPr>
                <w:rFonts w:cs="Arial"/>
                <w:lang w:eastAsia="en-US"/>
              </w:rPr>
              <w:t>CA</w:t>
            </w:r>
            <w:r w:rsidRPr="00EC5BC0">
              <w:rPr>
                <w:rFonts w:cs="Arial"/>
                <w:lang w:eastAsia="ja-JP"/>
              </w:rPr>
              <w:t>_18</w:t>
            </w:r>
            <w:r w:rsidRPr="00EC5BC0">
              <w:rPr>
                <w:rFonts w:cs="Arial"/>
                <w:lang w:eastAsia="en-US"/>
              </w:rPr>
              <w:t>-2</w:t>
            </w:r>
            <w:r w:rsidRPr="00EC5BC0">
              <w:rPr>
                <w:rFonts w:cs="Arial"/>
                <w:lang w:eastAsia="ja-JP"/>
              </w:rPr>
              <w:t>8</w:t>
            </w:r>
          </w:p>
        </w:tc>
        <w:tc>
          <w:tcPr>
            <w:tcW w:w="2445" w:type="dxa"/>
            <w:vAlign w:val="center"/>
          </w:tcPr>
          <w:p w14:paraId="7B090F63" w14:textId="77777777" w:rsidR="00E168E2" w:rsidRPr="00EC5BC0" w:rsidRDefault="00E168E2" w:rsidP="00E072E4">
            <w:pPr>
              <w:pStyle w:val="TAC"/>
              <w:rPr>
                <w:rFonts w:cs="Arial"/>
                <w:lang w:eastAsia="ja-JP"/>
              </w:rPr>
            </w:pPr>
            <w:r w:rsidRPr="00EC5BC0">
              <w:rPr>
                <w:rFonts w:cs="Arial"/>
                <w:lang w:eastAsia="ja-JP"/>
              </w:rPr>
              <w:t>18</w:t>
            </w:r>
          </w:p>
        </w:tc>
      </w:tr>
      <w:tr w:rsidR="00EC5BC0" w:rsidRPr="00EC5BC0" w14:paraId="1298A85B" w14:textId="77777777" w:rsidTr="00E072E4">
        <w:trPr>
          <w:jc w:val="center"/>
        </w:trPr>
        <w:tc>
          <w:tcPr>
            <w:tcW w:w="2445" w:type="dxa"/>
            <w:vMerge/>
            <w:vAlign w:val="center"/>
          </w:tcPr>
          <w:p w14:paraId="126899AF" w14:textId="77777777" w:rsidR="00E168E2" w:rsidRPr="00EC5BC0" w:rsidRDefault="00E168E2" w:rsidP="00E072E4">
            <w:pPr>
              <w:pStyle w:val="TAC"/>
              <w:rPr>
                <w:rFonts w:cs="Arial"/>
                <w:lang w:eastAsia="en-US"/>
              </w:rPr>
            </w:pPr>
          </w:p>
        </w:tc>
        <w:tc>
          <w:tcPr>
            <w:tcW w:w="2445" w:type="dxa"/>
            <w:vAlign w:val="center"/>
          </w:tcPr>
          <w:p w14:paraId="51DC7C48" w14:textId="77777777" w:rsidR="00E168E2" w:rsidRPr="00EC5BC0" w:rsidRDefault="00E168E2" w:rsidP="00E072E4">
            <w:pPr>
              <w:pStyle w:val="TAC"/>
              <w:rPr>
                <w:rFonts w:cs="Arial"/>
                <w:lang w:eastAsia="ja-JP"/>
              </w:rPr>
            </w:pPr>
            <w:r w:rsidRPr="00EC5BC0">
              <w:rPr>
                <w:rFonts w:cs="Arial"/>
                <w:lang w:eastAsia="en-US"/>
              </w:rPr>
              <w:t>2</w:t>
            </w:r>
            <w:r w:rsidRPr="00EC5BC0">
              <w:rPr>
                <w:rFonts w:cs="Arial"/>
                <w:lang w:eastAsia="ja-JP"/>
              </w:rPr>
              <w:t>8</w:t>
            </w:r>
          </w:p>
        </w:tc>
      </w:tr>
      <w:tr w:rsidR="00EC5BC0" w:rsidRPr="00EC5BC0" w14:paraId="2F6CEEE6" w14:textId="77777777" w:rsidTr="00E072E4">
        <w:trPr>
          <w:jc w:val="center"/>
        </w:trPr>
        <w:tc>
          <w:tcPr>
            <w:tcW w:w="2445" w:type="dxa"/>
            <w:vMerge w:val="restart"/>
            <w:vAlign w:val="center"/>
          </w:tcPr>
          <w:p w14:paraId="057F6881" w14:textId="77777777" w:rsidR="002A7F8A" w:rsidRPr="00EC5BC0" w:rsidRDefault="002A7F8A"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-2</w:t>
            </w:r>
            <w:r w:rsidRPr="00EC5BC0">
              <w:rPr>
                <w:rFonts w:cs="Arial"/>
                <w:lang w:eastAsia="ja-JP"/>
              </w:rPr>
              <w:t>1</w:t>
            </w:r>
          </w:p>
        </w:tc>
        <w:tc>
          <w:tcPr>
            <w:tcW w:w="2445" w:type="dxa"/>
            <w:vAlign w:val="center"/>
          </w:tcPr>
          <w:p w14:paraId="03D8CE3F" w14:textId="77777777" w:rsidR="002A7F8A" w:rsidRPr="00EC5BC0" w:rsidRDefault="002A7F8A" w:rsidP="00E072E4">
            <w:pPr>
              <w:pStyle w:val="TAC"/>
              <w:rPr>
                <w:rFonts w:cs="Arial"/>
                <w:lang w:eastAsia="ja-JP"/>
              </w:rPr>
            </w:pPr>
            <w:r w:rsidRPr="00EC5BC0">
              <w:rPr>
                <w:rFonts w:cs="Arial"/>
                <w:lang w:eastAsia="ja-JP"/>
              </w:rPr>
              <w:t>19</w:t>
            </w:r>
          </w:p>
        </w:tc>
      </w:tr>
      <w:tr w:rsidR="00EC5BC0" w:rsidRPr="00EC5BC0" w14:paraId="24F1D865" w14:textId="77777777" w:rsidTr="00E072E4">
        <w:trPr>
          <w:jc w:val="center"/>
        </w:trPr>
        <w:tc>
          <w:tcPr>
            <w:tcW w:w="2445" w:type="dxa"/>
            <w:vMerge/>
            <w:vAlign w:val="center"/>
          </w:tcPr>
          <w:p w14:paraId="0115C73F" w14:textId="77777777" w:rsidR="002A7F8A" w:rsidRPr="00EC5BC0" w:rsidRDefault="002A7F8A" w:rsidP="00E072E4">
            <w:pPr>
              <w:pStyle w:val="TAC"/>
              <w:rPr>
                <w:rFonts w:cs="Arial"/>
                <w:lang w:eastAsia="en-US"/>
              </w:rPr>
            </w:pPr>
          </w:p>
        </w:tc>
        <w:tc>
          <w:tcPr>
            <w:tcW w:w="2445" w:type="dxa"/>
            <w:vAlign w:val="center"/>
          </w:tcPr>
          <w:p w14:paraId="3B897F9F" w14:textId="77777777" w:rsidR="002A7F8A" w:rsidRPr="00EC5BC0" w:rsidRDefault="002A7F8A" w:rsidP="00E072E4">
            <w:pPr>
              <w:pStyle w:val="TAC"/>
              <w:rPr>
                <w:rFonts w:cs="Arial"/>
                <w:lang w:eastAsia="ja-JP"/>
              </w:rPr>
            </w:pPr>
            <w:r w:rsidRPr="00EC5BC0">
              <w:rPr>
                <w:rFonts w:cs="Arial"/>
                <w:lang w:eastAsia="en-US"/>
              </w:rPr>
              <w:t>2</w:t>
            </w:r>
            <w:r w:rsidRPr="00EC5BC0">
              <w:rPr>
                <w:rFonts w:cs="Arial"/>
                <w:lang w:eastAsia="ja-JP"/>
              </w:rPr>
              <w:t>1</w:t>
            </w:r>
          </w:p>
        </w:tc>
      </w:tr>
      <w:tr w:rsidR="00EC5BC0" w:rsidRPr="00EC5BC0" w14:paraId="5FE27D1E" w14:textId="77777777" w:rsidTr="0087494A">
        <w:trPr>
          <w:jc w:val="center"/>
        </w:trPr>
        <w:tc>
          <w:tcPr>
            <w:tcW w:w="2445" w:type="dxa"/>
            <w:vMerge w:val="restart"/>
            <w:vAlign w:val="center"/>
          </w:tcPr>
          <w:p w14:paraId="6D0773A1" w14:textId="77777777" w:rsidR="0087494A" w:rsidRPr="00EC5BC0" w:rsidRDefault="0087494A" w:rsidP="0087494A">
            <w:pPr>
              <w:pStyle w:val="TAC"/>
              <w:rPr>
                <w:rFonts w:cs="Arial"/>
                <w:lang w:eastAsia="en-US"/>
              </w:rPr>
            </w:pPr>
            <w:r w:rsidRPr="00EC5BC0">
              <w:rPr>
                <w:rFonts w:cs="Arial"/>
                <w:lang w:eastAsia="en-US"/>
              </w:rPr>
              <w:t>CA_19-28</w:t>
            </w:r>
          </w:p>
        </w:tc>
        <w:tc>
          <w:tcPr>
            <w:tcW w:w="2445" w:type="dxa"/>
            <w:vAlign w:val="center"/>
          </w:tcPr>
          <w:p w14:paraId="51EBD8A1" w14:textId="77777777" w:rsidR="0087494A" w:rsidRPr="00EC5BC0" w:rsidRDefault="0087494A" w:rsidP="0087494A">
            <w:pPr>
              <w:pStyle w:val="TAC"/>
              <w:rPr>
                <w:rFonts w:cs="Arial"/>
                <w:lang w:eastAsia="en-US"/>
              </w:rPr>
            </w:pPr>
            <w:r w:rsidRPr="00EC5BC0">
              <w:rPr>
                <w:rFonts w:cs="Arial"/>
                <w:lang w:eastAsia="en-US"/>
              </w:rPr>
              <w:t>19</w:t>
            </w:r>
          </w:p>
        </w:tc>
      </w:tr>
      <w:tr w:rsidR="00EC5BC0" w:rsidRPr="00EC5BC0" w14:paraId="25143471" w14:textId="77777777" w:rsidTr="0087494A">
        <w:trPr>
          <w:jc w:val="center"/>
        </w:trPr>
        <w:tc>
          <w:tcPr>
            <w:tcW w:w="2445" w:type="dxa"/>
            <w:vMerge/>
            <w:vAlign w:val="center"/>
          </w:tcPr>
          <w:p w14:paraId="0EE6BF91" w14:textId="77777777" w:rsidR="0087494A" w:rsidRPr="00EC5BC0" w:rsidRDefault="0087494A" w:rsidP="0087494A">
            <w:pPr>
              <w:pStyle w:val="TAC"/>
              <w:rPr>
                <w:rFonts w:cs="Arial"/>
                <w:lang w:eastAsia="en-US"/>
              </w:rPr>
            </w:pPr>
          </w:p>
        </w:tc>
        <w:tc>
          <w:tcPr>
            <w:tcW w:w="2445" w:type="dxa"/>
            <w:vAlign w:val="center"/>
          </w:tcPr>
          <w:p w14:paraId="454FE515" w14:textId="77777777" w:rsidR="0087494A" w:rsidRPr="00EC5BC0" w:rsidRDefault="0087494A" w:rsidP="0087494A">
            <w:pPr>
              <w:pStyle w:val="TAC"/>
              <w:rPr>
                <w:rFonts w:cs="Arial"/>
                <w:lang w:eastAsia="en-US"/>
              </w:rPr>
            </w:pPr>
            <w:r w:rsidRPr="00EC5BC0">
              <w:rPr>
                <w:rFonts w:cs="Arial"/>
                <w:lang w:eastAsia="en-US"/>
              </w:rPr>
              <w:t>28</w:t>
            </w:r>
          </w:p>
        </w:tc>
      </w:tr>
      <w:tr w:rsidR="00EC5BC0" w:rsidRPr="00EC5BC0" w14:paraId="172488B1" w14:textId="77777777" w:rsidTr="00E072E4">
        <w:trPr>
          <w:jc w:val="center"/>
        </w:trPr>
        <w:tc>
          <w:tcPr>
            <w:tcW w:w="2445" w:type="dxa"/>
            <w:vMerge w:val="restart"/>
            <w:vAlign w:val="center"/>
          </w:tcPr>
          <w:p w14:paraId="132C966A" w14:textId="77777777" w:rsidR="00512102" w:rsidRPr="00EC5BC0" w:rsidRDefault="00512102"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-42</w:t>
            </w:r>
          </w:p>
        </w:tc>
        <w:tc>
          <w:tcPr>
            <w:tcW w:w="2445" w:type="dxa"/>
            <w:vAlign w:val="center"/>
          </w:tcPr>
          <w:p w14:paraId="30931F4D" w14:textId="77777777" w:rsidR="00512102" w:rsidRPr="00EC5BC0" w:rsidRDefault="00512102" w:rsidP="00E072E4">
            <w:pPr>
              <w:pStyle w:val="TAC"/>
              <w:rPr>
                <w:rFonts w:cs="Arial"/>
                <w:lang w:eastAsia="ja-JP"/>
              </w:rPr>
            </w:pPr>
            <w:r w:rsidRPr="00EC5BC0">
              <w:rPr>
                <w:rFonts w:cs="Arial"/>
                <w:lang w:eastAsia="ja-JP"/>
              </w:rPr>
              <w:t>19</w:t>
            </w:r>
          </w:p>
        </w:tc>
      </w:tr>
      <w:tr w:rsidR="00EC5BC0" w:rsidRPr="00EC5BC0" w14:paraId="7BD10C39" w14:textId="77777777" w:rsidTr="00E072E4">
        <w:trPr>
          <w:jc w:val="center"/>
        </w:trPr>
        <w:tc>
          <w:tcPr>
            <w:tcW w:w="2445" w:type="dxa"/>
            <w:vMerge/>
            <w:vAlign w:val="center"/>
          </w:tcPr>
          <w:p w14:paraId="6F9CBF39" w14:textId="77777777" w:rsidR="00512102" w:rsidRPr="00EC5BC0" w:rsidRDefault="00512102" w:rsidP="00E072E4">
            <w:pPr>
              <w:pStyle w:val="TAC"/>
              <w:rPr>
                <w:rFonts w:cs="Arial"/>
                <w:lang w:eastAsia="en-US"/>
              </w:rPr>
            </w:pPr>
          </w:p>
        </w:tc>
        <w:tc>
          <w:tcPr>
            <w:tcW w:w="2445" w:type="dxa"/>
            <w:vAlign w:val="center"/>
          </w:tcPr>
          <w:p w14:paraId="6B60CE23" w14:textId="77777777" w:rsidR="00512102" w:rsidRPr="00EC5BC0" w:rsidRDefault="00512102" w:rsidP="00E072E4">
            <w:pPr>
              <w:pStyle w:val="TAC"/>
              <w:rPr>
                <w:rFonts w:cs="Arial"/>
                <w:lang w:eastAsia="ja-JP"/>
              </w:rPr>
            </w:pPr>
            <w:r w:rsidRPr="00EC5BC0">
              <w:rPr>
                <w:rFonts w:cs="Arial"/>
                <w:lang w:eastAsia="en-US"/>
              </w:rPr>
              <w:t>42</w:t>
            </w:r>
          </w:p>
        </w:tc>
      </w:tr>
      <w:tr w:rsidR="00EC5BC0" w:rsidRPr="00EC5BC0" w14:paraId="4B002E6E" w14:textId="77777777" w:rsidTr="00710CBB">
        <w:trPr>
          <w:jc w:val="center"/>
        </w:trPr>
        <w:tc>
          <w:tcPr>
            <w:tcW w:w="2445" w:type="dxa"/>
            <w:vMerge w:val="restart"/>
            <w:vAlign w:val="center"/>
          </w:tcPr>
          <w:p w14:paraId="1DCEDC1F" w14:textId="77777777" w:rsidR="00686403" w:rsidRPr="00EC5BC0" w:rsidRDefault="00686403" w:rsidP="00710CBB">
            <w:pPr>
              <w:pStyle w:val="TAC"/>
              <w:rPr>
                <w:rFonts w:cs="Arial"/>
                <w:lang w:eastAsia="en-US"/>
              </w:rPr>
            </w:pPr>
            <w:r w:rsidRPr="00EC5BC0">
              <w:rPr>
                <w:rFonts w:cs="Arial"/>
                <w:lang w:eastAsia="ja-JP"/>
              </w:rPr>
              <w:t>CA_20-31</w:t>
            </w:r>
          </w:p>
        </w:tc>
        <w:tc>
          <w:tcPr>
            <w:tcW w:w="2445" w:type="dxa"/>
            <w:vAlign w:val="center"/>
          </w:tcPr>
          <w:p w14:paraId="23DF5D04" w14:textId="77777777" w:rsidR="00686403" w:rsidRPr="00EC5BC0" w:rsidRDefault="00686403" w:rsidP="00710CBB">
            <w:pPr>
              <w:pStyle w:val="TAC"/>
              <w:rPr>
                <w:rFonts w:cs="Arial"/>
                <w:lang w:eastAsia="en-US"/>
              </w:rPr>
            </w:pPr>
            <w:r w:rsidRPr="00EC5BC0">
              <w:rPr>
                <w:rFonts w:cs="Arial"/>
                <w:lang w:eastAsia="en-US"/>
              </w:rPr>
              <w:t>20</w:t>
            </w:r>
          </w:p>
        </w:tc>
      </w:tr>
      <w:tr w:rsidR="00EC5BC0" w:rsidRPr="00EC5BC0" w14:paraId="4FF40B8D" w14:textId="77777777" w:rsidTr="00710CBB">
        <w:trPr>
          <w:jc w:val="center"/>
        </w:trPr>
        <w:tc>
          <w:tcPr>
            <w:tcW w:w="2445" w:type="dxa"/>
            <w:vMerge/>
            <w:vAlign w:val="center"/>
          </w:tcPr>
          <w:p w14:paraId="610212D7" w14:textId="77777777" w:rsidR="00686403" w:rsidRPr="00EC5BC0" w:rsidRDefault="00686403" w:rsidP="00710CBB">
            <w:pPr>
              <w:pStyle w:val="TAC"/>
              <w:rPr>
                <w:rFonts w:cs="Arial"/>
                <w:lang w:eastAsia="en-US"/>
              </w:rPr>
            </w:pPr>
          </w:p>
        </w:tc>
        <w:tc>
          <w:tcPr>
            <w:tcW w:w="2445" w:type="dxa"/>
            <w:vAlign w:val="center"/>
          </w:tcPr>
          <w:p w14:paraId="2799BCFD" w14:textId="77777777" w:rsidR="00686403" w:rsidRPr="00EC5BC0" w:rsidRDefault="00686403" w:rsidP="00710CBB">
            <w:pPr>
              <w:pStyle w:val="TAC"/>
              <w:rPr>
                <w:rFonts w:cs="Arial"/>
                <w:lang w:eastAsia="en-US"/>
              </w:rPr>
            </w:pPr>
            <w:r w:rsidRPr="00EC5BC0">
              <w:rPr>
                <w:rFonts w:cs="Arial"/>
                <w:lang w:eastAsia="en-US"/>
              </w:rPr>
              <w:t>31</w:t>
            </w:r>
          </w:p>
        </w:tc>
      </w:tr>
      <w:tr w:rsidR="00EC5BC0" w:rsidRPr="00EC5BC0" w14:paraId="54CDFEFF" w14:textId="77777777" w:rsidTr="00E072E4">
        <w:trPr>
          <w:jc w:val="center"/>
        </w:trPr>
        <w:tc>
          <w:tcPr>
            <w:tcW w:w="2445" w:type="dxa"/>
            <w:vMerge w:val="restart"/>
            <w:vAlign w:val="center"/>
          </w:tcPr>
          <w:p w14:paraId="606C11AA" w14:textId="77777777" w:rsidR="00FB7DAB" w:rsidRPr="00EC5BC0" w:rsidRDefault="00FB7DAB" w:rsidP="00E072E4">
            <w:pPr>
              <w:pStyle w:val="TAC"/>
              <w:rPr>
                <w:rFonts w:cs="Arial"/>
                <w:lang w:eastAsia="en-US"/>
              </w:rPr>
            </w:pPr>
            <w:r w:rsidRPr="00EC5BC0">
              <w:rPr>
                <w:rFonts w:cs="Arial"/>
                <w:lang w:eastAsia="ja-JP"/>
              </w:rPr>
              <w:t>CA_20-32</w:t>
            </w:r>
          </w:p>
        </w:tc>
        <w:tc>
          <w:tcPr>
            <w:tcW w:w="2445" w:type="dxa"/>
            <w:vAlign w:val="center"/>
          </w:tcPr>
          <w:p w14:paraId="2CEE80C0" w14:textId="77777777" w:rsidR="00FB7DAB" w:rsidRPr="00EC5BC0" w:rsidRDefault="00FB7DAB" w:rsidP="00E072E4">
            <w:pPr>
              <w:pStyle w:val="TAC"/>
              <w:rPr>
                <w:rFonts w:cs="Arial"/>
                <w:lang w:eastAsia="en-US"/>
              </w:rPr>
            </w:pPr>
            <w:r w:rsidRPr="00EC5BC0">
              <w:rPr>
                <w:rFonts w:cs="Arial"/>
                <w:lang w:eastAsia="en-US"/>
              </w:rPr>
              <w:t>20</w:t>
            </w:r>
          </w:p>
        </w:tc>
      </w:tr>
      <w:tr w:rsidR="00EC5BC0" w:rsidRPr="00EC5BC0" w14:paraId="09AA8980" w14:textId="77777777" w:rsidTr="00E072E4">
        <w:trPr>
          <w:jc w:val="center"/>
        </w:trPr>
        <w:tc>
          <w:tcPr>
            <w:tcW w:w="2445" w:type="dxa"/>
            <w:vMerge/>
            <w:vAlign w:val="center"/>
          </w:tcPr>
          <w:p w14:paraId="7DBC4DC8" w14:textId="77777777" w:rsidR="00FB7DAB" w:rsidRPr="00EC5BC0" w:rsidRDefault="00FB7DAB" w:rsidP="00E072E4">
            <w:pPr>
              <w:pStyle w:val="TAC"/>
              <w:rPr>
                <w:rFonts w:cs="Arial"/>
                <w:lang w:eastAsia="en-US"/>
              </w:rPr>
            </w:pPr>
          </w:p>
        </w:tc>
        <w:tc>
          <w:tcPr>
            <w:tcW w:w="2445" w:type="dxa"/>
            <w:vAlign w:val="center"/>
          </w:tcPr>
          <w:p w14:paraId="3C00E6FF" w14:textId="77777777" w:rsidR="00FB7DAB" w:rsidRPr="00EC5BC0" w:rsidRDefault="00FB7DAB" w:rsidP="00E072E4">
            <w:pPr>
              <w:pStyle w:val="TAC"/>
              <w:rPr>
                <w:rFonts w:cs="Arial"/>
                <w:lang w:eastAsia="en-US"/>
              </w:rPr>
            </w:pPr>
            <w:r w:rsidRPr="00EC5BC0">
              <w:rPr>
                <w:rFonts w:cs="Arial"/>
                <w:lang w:eastAsia="en-US"/>
              </w:rPr>
              <w:t>32</w:t>
            </w:r>
          </w:p>
        </w:tc>
      </w:tr>
      <w:tr w:rsidR="00EC5BC0" w:rsidRPr="00EC5BC0" w14:paraId="0D67EB49" w14:textId="77777777" w:rsidTr="00C937C6">
        <w:trPr>
          <w:jc w:val="center"/>
        </w:trPr>
        <w:tc>
          <w:tcPr>
            <w:tcW w:w="2445" w:type="dxa"/>
            <w:vMerge w:val="restart"/>
            <w:vAlign w:val="center"/>
          </w:tcPr>
          <w:p w14:paraId="6E69A433" w14:textId="77777777" w:rsidR="00C937C6" w:rsidRPr="00EC5BC0" w:rsidRDefault="00C937C6" w:rsidP="00C937C6">
            <w:pPr>
              <w:pStyle w:val="TAC"/>
              <w:rPr>
                <w:rFonts w:cs="Arial"/>
                <w:lang w:eastAsia="en-US"/>
              </w:rPr>
            </w:pPr>
            <w:r w:rsidRPr="00EC5BC0">
              <w:rPr>
                <w:rFonts w:cs="Arial"/>
                <w:lang w:eastAsia="en-US"/>
              </w:rPr>
              <w:t>CA_20-38</w:t>
            </w:r>
          </w:p>
        </w:tc>
        <w:tc>
          <w:tcPr>
            <w:tcW w:w="2445" w:type="dxa"/>
            <w:vAlign w:val="center"/>
          </w:tcPr>
          <w:p w14:paraId="65CD3B46"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303BC71E" w14:textId="77777777" w:rsidTr="00C937C6">
        <w:trPr>
          <w:jc w:val="center"/>
        </w:trPr>
        <w:tc>
          <w:tcPr>
            <w:tcW w:w="2445" w:type="dxa"/>
            <w:vMerge/>
            <w:vAlign w:val="center"/>
          </w:tcPr>
          <w:p w14:paraId="66BA16D9" w14:textId="77777777" w:rsidR="00C937C6" w:rsidRPr="00EC5BC0" w:rsidRDefault="00C937C6" w:rsidP="00C937C6">
            <w:pPr>
              <w:pStyle w:val="TAC"/>
              <w:rPr>
                <w:rFonts w:cs="Arial"/>
                <w:lang w:eastAsia="en-US"/>
              </w:rPr>
            </w:pPr>
          </w:p>
        </w:tc>
        <w:tc>
          <w:tcPr>
            <w:tcW w:w="2445" w:type="dxa"/>
            <w:vAlign w:val="center"/>
          </w:tcPr>
          <w:p w14:paraId="0C0B800A" w14:textId="77777777" w:rsidR="00C937C6" w:rsidRPr="00EC5BC0" w:rsidRDefault="00C937C6" w:rsidP="00C937C6">
            <w:pPr>
              <w:pStyle w:val="TAC"/>
              <w:rPr>
                <w:rFonts w:cs="Arial"/>
                <w:lang w:eastAsia="en-US"/>
              </w:rPr>
            </w:pPr>
            <w:r w:rsidRPr="00EC5BC0">
              <w:rPr>
                <w:rFonts w:cs="Arial"/>
                <w:lang w:eastAsia="en-US"/>
              </w:rPr>
              <w:t>38</w:t>
            </w:r>
          </w:p>
        </w:tc>
      </w:tr>
      <w:tr w:rsidR="00EC5BC0" w:rsidRPr="00EC5BC0" w14:paraId="4BF14149" w14:textId="77777777" w:rsidTr="00C937C6">
        <w:trPr>
          <w:jc w:val="center"/>
        </w:trPr>
        <w:tc>
          <w:tcPr>
            <w:tcW w:w="2445" w:type="dxa"/>
            <w:vMerge w:val="restart"/>
            <w:vAlign w:val="center"/>
          </w:tcPr>
          <w:p w14:paraId="00528851" w14:textId="77777777" w:rsidR="00C937C6" w:rsidRPr="00EC5BC0" w:rsidRDefault="00C937C6" w:rsidP="00C937C6">
            <w:pPr>
              <w:pStyle w:val="TAC"/>
              <w:rPr>
                <w:rFonts w:cs="Arial"/>
                <w:lang w:eastAsia="en-US"/>
              </w:rPr>
            </w:pPr>
            <w:r w:rsidRPr="00EC5BC0">
              <w:rPr>
                <w:rFonts w:cs="Arial"/>
                <w:lang w:eastAsia="en-US"/>
              </w:rPr>
              <w:t>CA_20-40</w:t>
            </w:r>
          </w:p>
        </w:tc>
        <w:tc>
          <w:tcPr>
            <w:tcW w:w="2445" w:type="dxa"/>
            <w:vAlign w:val="center"/>
          </w:tcPr>
          <w:p w14:paraId="79444AA9"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4274841F" w14:textId="77777777" w:rsidTr="00C937C6">
        <w:trPr>
          <w:jc w:val="center"/>
        </w:trPr>
        <w:tc>
          <w:tcPr>
            <w:tcW w:w="2445" w:type="dxa"/>
            <w:vMerge/>
            <w:vAlign w:val="center"/>
          </w:tcPr>
          <w:p w14:paraId="01627A8B" w14:textId="77777777" w:rsidR="00C937C6" w:rsidRPr="00EC5BC0" w:rsidRDefault="00C937C6" w:rsidP="00C937C6">
            <w:pPr>
              <w:pStyle w:val="TAC"/>
              <w:rPr>
                <w:rFonts w:cs="Arial"/>
                <w:lang w:eastAsia="en-US"/>
              </w:rPr>
            </w:pPr>
          </w:p>
        </w:tc>
        <w:tc>
          <w:tcPr>
            <w:tcW w:w="2445" w:type="dxa"/>
            <w:vAlign w:val="center"/>
          </w:tcPr>
          <w:p w14:paraId="3A03E4FD"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543D667F" w14:textId="77777777" w:rsidTr="0087494A">
        <w:trPr>
          <w:jc w:val="center"/>
        </w:trPr>
        <w:tc>
          <w:tcPr>
            <w:tcW w:w="2445" w:type="dxa"/>
            <w:vMerge w:val="restart"/>
            <w:vAlign w:val="center"/>
          </w:tcPr>
          <w:p w14:paraId="0AFD5FC6" w14:textId="77777777" w:rsidR="0087494A" w:rsidRPr="00EC5BC0" w:rsidRDefault="0087494A" w:rsidP="0087494A">
            <w:pPr>
              <w:pStyle w:val="TAC"/>
              <w:rPr>
                <w:rFonts w:cs="Arial"/>
                <w:lang w:eastAsia="en-US"/>
              </w:rPr>
            </w:pPr>
            <w:r w:rsidRPr="00EC5BC0">
              <w:rPr>
                <w:rFonts w:cs="Arial"/>
                <w:lang w:eastAsia="en-US"/>
              </w:rPr>
              <w:t>CA_20-42</w:t>
            </w:r>
          </w:p>
        </w:tc>
        <w:tc>
          <w:tcPr>
            <w:tcW w:w="2445" w:type="dxa"/>
            <w:vAlign w:val="center"/>
          </w:tcPr>
          <w:p w14:paraId="354FDF7C"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09232E38" w14:textId="77777777" w:rsidTr="0087494A">
        <w:trPr>
          <w:jc w:val="center"/>
        </w:trPr>
        <w:tc>
          <w:tcPr>
            <w:tcW w:w="2445" w:type="dxa"/>
            <w:vMerge/>
            <w:vAlign w:val="center"/>
          </w:tcPr>
          <w:p w14:paraId="5291F6CB" w14:textId="77777777" w:rsidR="0087494A" w:rsidRPr="00EC5BC0" w:rsidRDefault="0087494A" w:rsidP="0087494A">
            <w:pPr>
              <w:pStyle w:val="TAC"/>
              <w:rPr>
                <w:rFonts w:cs="Arial"/>
                <w:lang w:eastAsia="en-US"/>
              </w:rPr>
            </w:pPr>
          </w:p>
        </w:tc>
        <w:tc>
          <w:tcPr>
            <w:tcW w:w="2445" w:type="dxa"/>
            <w:vAlign w:val="center"/>
          </w:tcPr>
          <w:p w14:paraId="44B5AFB9"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4CF87FF0" w14:textId="77777777" w:rsidTr="0087494A">
        <w:trPr>
          <w:jc w:val="center"/>
        </w:trPr>
        <w:tc>
          <w:tcPr>
            <w:tcW w:w="2445" w:type="dxa"/>
            <w:vMerge w:val="restart"/>
            <w:vAlign w:val="center"/>
          </w:tcPr>
          <w:p w14:paraId="25B0BDF0" w14:textId="77777777" w:rsidR="0087494A" w:rsidRPr="00EC5BC0" w:rsidRDefault="0087494A" w:rsidP="0087494A">
            <w:pPr>
              <w:pStyle w:val="TAC"/>
              <w:rPr>
                <w:rFonts w:cs="Arial"/>
                <w:lang w:eastAsia="en-US"/>
              </w:rPr>
            </w:pPr>
            <w:r w:rsidRPr="00EC5BC0">
              <w:rPr>
                <w:rFonts w:cs="Arial"/>
                <w:lang w:eastAsia="en-US"/>
              </w:rPr>
              <w:t>CA_20-42-42</w:t>
            </w:r>
          </w:p>
        </w:tc>
        <w:tc>
          <w:tcPr>
            <w:tcW w:w="2445" w:type="dxa"/>
            <w:vAlign w:val="center"/>
          </w:tcPr>
          <w:p w14:paraId="08735E62"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5B3D5054" w14:textId="77777777" w:rsidTr="0087494A">
        <w:trPr>
          <w:jc w:val="center"/>
        </w:trPr>
        <w:tc>
          <w:tcPr>
            <w:tcW w:w="2445" w:type="dxa"/>
            <w:vMerge/>
            <w:vAlign w:val="center"/>
          </w:tcPr>
          <w:p w14:paraId="7450E5B6" w14:textId="77777777" w:rsidR="0087494A" w:rsidRPr="00EC5BC0" w:rsidRDefault="0087494A" w:rsidP="0087494A">
            <w:pPr>
              <w:pStyle w:val="TAC"/>
              <w:rPr>
                <w:rFonts w:cs="Arial"/>
                <w:lang w:eastAsia="en-US"/>
              </w:rPr>
            </w:pPr>
          </w:p>
        </w:tc>
        <w:tc>
          <w:tcPr>
            <w:tcW w:w="2445" w:type="dxa"/>
            <w:vAlign w:val="center"/>
          </w:tcPr>
          <w:p w14:paraId="5E897AEA"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2245688F" w14:textId="77777777" w:rsidTr="0087494A">
        <w:trPr>
          <w:jc w:val="center"/>
        </w:trPr>
        <w:tc>
          <w:tcPr>
            <w:tcW w:w="2445" w:type="dxa"/>
            <w:vMerge w:val="restart"/>
            <w:vAlign w:val="center"/>
          </w:tcPr>
          <w:p w14:paraId="5A3F80E1" w14:textId="77777777" w:rsidR="00125B2A" w:rsidRPr="00EC5BC0" w:rsidRDefault="00125B2A" w:rsidP="0087494A">
            <w:pPr>
              <w:pStyle w:val="TAC"/>
              <w:rPr>
                <w:rFonts w:cs="Arial"/>
                <w:lang w:eastAsia="en-US"/>
              </w:rPr>
            </w:pPr>
            <w:r w:rsidRPr="00EC5BC0">
              <w:rPr>
                <w:rFonts w:cs="Arial"/>
                <w:lang w:eastAsia="en-US"/>
              </w:rPr>
              <w:t>CA_20-67</w:t>
            </w:r>
          </w:p>
        </w:tc>
        <w:tc>
          <w:tcPr>
            <w:tcW w:w="2445" w:type="dxa"/>
            <w:vAlign w:val="center"/>
          </w:tcPr>
          <w:p w14:paraId="514013D3" w14:textId="77777777" w:rsidR="00125B2A" w:rsidRPr="00EC5BC0" w:rsidRDefault="00125B2A" w:rsidP="0087494A">
            <w:pPr>
              <w:pStyle w:val="TAC"/>
              <w:rPr>
                <w:rFonts w:cs="Arial"/>
                <w:lang w:eastAsia="en-US"/>
              </w:rPr>
            </w:pPr>
            <w:r w:rsidRPr="00EC5BC0">
              <w:rPr>
                <w:rFonts w:cs="Arial"/>
                <w:lang w:eastAsia="en-US"/>
              </w:rPr>
              <w:t>20</w:t>
            </w:r>
          </w:p>
        </w:tc>
      </w:tr>
      <w:tr w:rsidR="00EC5BC0" w:rsidRPr="00EC5BC0" w14:paraId="600E7198" w14:textId="77777777" w:rsidTr="0087494A">
        <w:trPr>
          <w:jc w:val="center"/>
        </w:trPr>
        <w:tc>
          <w:tcPr>
            <w:tcW w:w="2445" w:type="dxa"/>
            <w:vMerge/>
            <w:vAlign w:val="center"/>
          </w:tcPr>
          <w:p w14:paraId="5BC906CC" w14:textId="77777777" w:rsidR="00125B2A" w:rsidRPr="00EC5BC0" w:rsidRDefault="00125B2A" w:rsidP="0087494A">
            <w:pPr>
              <w:pStyle w:val="TAC"/>
              <w:rPr>
                <w:rFonts w:cs="Arial"/>
                <w:lang w:eastAsia="en-US"/>
              </w:rPr>
            </w:pPr>
          </w:p>
        </w:tc>
        <w:tc>
          <w:tcPr>
            <w:tcW w:w="2445" w:type="dxa"/>
            <w:vAlign w:val="center"/>
          </w:tcPr>
          <w:p w14:paraId="4A169993" w14:textId="77777777" w:rsidR="00125B2A" w:rsidRPr="00EC5BC0" w:rsidRDefault="00125B2A" w:rsidP="0087494A">
            <w:pPr>
              <w:pStyle w:val="TAC"/>
              <w:rPr>
                <w:rFonts w:cs="Arial"/>
                <w:lang w:eastAsia="en-US"/>
              </w:rPr>
            </w:pPr>
            <w:r w:rsidRPr="00EC5BC0">
              <w:rPr>
                <w:rFonts w:cs="Arial"/>
                <w:lang w:eastAsia="en-US"/>
              </w:rPr>
              <w:t>67</w:t>
            </w:r>
          </w:p>
        </w:tc>
      </w:tr>
      <w:tr w:rsidR="00EC5BC0" w:rsidRPr="00EC5BC0" w14:paraId="13748E3E" w14:textId="77777777" w:rsidTr="00710CBB">
        <w:trPr>
          <w:jc w:val="center"/>
        </w:trPr>
        <w:tc>
          <w:tcPr>
            <w:tcW w:w="2445" w:type="dxa"/>
            <w:vMerge w:val="restart"/>
            <w:vAlign w:val="center"/>
          </w:tcPr>
          <w:p w14:paraId="2528C237" w14:textId="77777777" w:rsidR="001663B5" w:rsidRPr="00EC5BC0" w:rsidRDefault="001663B5" w:rsidP="00710CBB">
            <w:pPr>
              <w:pStyle w:val="TAC"/>
              <w:rPr>
                <w:rFonts w:cs="Arial"/>
                <w:lang w:eastAsia="en-US"/>
              </w:rPr>
            </w:pPr>
            <w:r w:rsidRPr="00EC5BC0">
              <w:rPr>
                <w:rFonts w:cs="Arial"/>
                <w:lang w:eastAsia="ja-JP"/>
              </w:rPr>
              <w:t>CA_21-42</w:t>
            </w:r>
          </w:p>
        </w:tc>
        <w:tc>
          <w:tcPr>
            <w:tcW w:w="2445" w:type="dxa"/>
            <w:vAlign w:val="center"/>
          </w:tcPr>
          <w:p w14:paraId="27AF8456" w14:textId="77777777" w:rsidR="001663B5" w:rsidRPr="00EC5BC0" w:rsidRDefault="001663B5" w:rsidP="00710CBB">
            <w:pPr>
              <w:pStyle w:val="TAC"/>
              <w:rPr>
                <w:rFonts w:cs="Arial"/>
                <w:lang w:eastAsia="en-US"/>
              </w:rPr>
            </w:pPr>
            <w:r w:rsidRPr="00EC5BC0">
              <w:rPr>
                <w:rFonts w:cs="Arial"/>
                <w:lang w:eastAsia="en-US"/>
              </w:rPr>
              <w:t>21</w:t>
            </w:r>
          </w:p>
        </w:tc>
      </w:tr>
      <w:tr w:rsidR="00EC5BC0" w:rsidRPr="00EC5BC0" w14:paraId="547E6AB9" w14:textId="77777777" w:rsidTr="00710CBB">
        <w:trPr>
          <w:jc w:val="center"/>
        </w:trPr>
        <w:tc>
          <w:tcPr>
            <w:tcW w:w="2445" w:type="dxa"/>
            <w:vMerge/>
            <w:vAlign w:val="center"/>
          </w:tcPr>
          <w:p w14:paraId="7981A06F" w14:textId="77777777" w:rsidR="001663B5" w:rsidRPr="00EC5BC0" w:rsidRDefault="001663B5" w:rsidP="00710CBB">
            <w:pPr>
              <w:pStyle w:val="TAC"/>
              <w:rPr>
                <w:rFonts w:cs="Arial"/>
                <w:lang w:eastAsia="en-US"/>
              </w:rPr>
            </w:pPr>
          </w:p>
        </w:tc>
        <w:tc>
          <w:tcPr>
            <w:tcW w:w="2445" w:type="dxa"/>
            <w:vAlign w:val="center"/>
          </w:tcPr>
          <w:p w14:paraId="7CF4C033" w14:textId="77777777" w:rsidR="001663B5" w:rsidRPr="00EC5BC0" w:rsidRDefault="001663B5" w:rsidP="00710CBB">
            <w:pPr>
              <w:pStyle w:val="TAC"/>
              <w:rPr>
                <w:rFonts w:cs="Arial"/>
                <w:lang w:eastAsia="en-US"/>
              </w:rPr>
            </w:pPr>
            <w:r w:rsidRPr="00EC5BC0">
              <w:rPr>
                <w:rFonts w:cs="Arial"/>
                <w:lang w:eastAsia="en-US"/>
              </w:rPr>
              <w:t>42</w:t>
            </w:r>
          </w:p>
        </w:tc>
      </w:tr>
      <w:tr w:rsidR="00EC5BC0" w:rsidRPr="00EC5BC0" w14:paraId="7B97C55C" w14:textId="77777777" w:rsidTr="00E072E4">
        <w:trPr>
          <w:trHeight w:val="113"/>
          <w:jc w:val="center"/>
        </w:trPr>
        <w:tc>
          <w:tcPr>
            <w:tcW w:w="2445" w:type="dxa"/>
            <w:vMerge w:val="restart"/>
            <w:vAlign w:val="center"/>
          </w:tcPr>
          <w:p w14:paraId="10D12156" w14:textId="77777777" w:rsidR="002A7F8A" w:rsidRPr="00EC5BC0" w:rsidRDefault="002A7F8A" w:rsidP="00E072E4">
            <w:pPr>
              <w:pStyle w:val="TAC"/>
              <w:rPr>
                <w:rFonts w:cs="Arial"/>
                <w:lang w:eastAsia="en-US"/>
              </w:rPr>
            </w:pPr>
            <w:r w:rsidRPr="00EC5BC0">
              <w:rPr>
                <w:rFonts w:cs="Arial"/>
                <w:lang w:eastAsia="en-US"/>
              </w:rPr>
              <w:t>CA_23-29</w:t>
            </w:r>
          </w:p>
        </w:tc>
        <w:tc>
          <w:tcPr>
            <w:tcW w:w="2445" w:type="dxa"/>
            <w:vAlign w:val="center"/>
          </w:tcPr>
          <w:p w14:paraId="41F8A9D2" w14:textId="77777777" w:rsidR="002A7F8A" w:rsidRPr="00EC5BC0" w:rsidRDefault="002A7F8A" w:rsidP="00E072E4">
            <w:pPr>
              <w:pStyle w:val="TAC"/>
              <w:rPr>
                <w:rFonts w:cs="Arial"/>
                <w:lang w:eastAsia="en-US"/>
              </w:rPr>
            </w:pPr>
            <w:r w:rsidRPr="00EC5BC0">
              <w:rPr>
                <w:rFonts w:cs="Arial"/>
                <w:lang w:eastAsia="en-US"/>
              </w:rPr>
              <w:t>23</w:t>
            </w:r>
          </w:p>
        </w:tc>
      </w:tr>
      <w:tr w:rsidR="00EC5BC0" w:rsidRPr="00EC5BC0" w14:paraId="360C1DC5" w14:textId="77777777" w:rsidTr="00E072E4">
        <w:trPr>
          <w:trHeight w:val="112"/>
          <w:jc w:val="center"/>
        </w:trPr>
        <w:tc>
          <w:tcPr>
            <w:tcW w:w="2445" w:type="dxa"/>
            <w:vMerge/>
            <w:vAlign w:val="center"/>
          </w:tcPr>
          <w:p w14:paraId="087B6618" w14:textId="77777777" w:rsidR="002A7F8A" w:rsidRPr="00EC5BC0" w:rsidRDefault="002A7F8A" w:rsidP="00E072E4">
            <w:pPr>
              <w:pStyle w:val="TAC"/>
              <w:rPr>
                <w:rFonts w:cs="Arial"/>
                <w:lang w:eastAsia="en-US"/>
              </w:rPr>
            </w:pPr>
          </w:p>
        </w:tc>
        <w:tc>
          <w:tcPr>
            <w:tcW w:w="2445" w:type="dxa"/>
            <w:vAlign w:val="center"/>
          </w:tcPr>
          <w:p w14:paraId="01084A04"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4DB22407" w14:textId="77777777" w:rsidTr="00710CBB">
        <w:trPr>
          <w:trHeight w:val="112"/>
          <w:jc w:val="center"/>
        </w:trPr>
        <w:tc>
          <w:tcPr>
            <w:tcW w:w="2445" w:type="dxa"/>
            <w:vMerge w:val="restart"/>
            <w:vAlign w:val="center"/>
          </w:tcPr>
          <w:p w14:paraId="09DEEFC1" w14:textId="77777777" w:rsidR="00686403" w:rsidRPr="00EC5BC0" w:rsidRDefault="00686403" w:rsidP="00710CBB">
            <w:pPr>
              <w:pStyle w:val="TAC"/>
              <w:rPr>
                <w:rFonts w:cs="Arial"/>
                <w:lang w:eastAsia="en-US"/>
              </w:rPr>
            </w:pPr>
            <w:r w:rsidRPr="00EC5BC0">
              <w:rPr>
                <w:rFonts w:cs="Arial"/>
                <w:lang w:eastAsia="ja-JP"/>
              </w:rPr>
              <w:t>CA_25-26</w:t>
            </w:r>
          </w:p>
        </w:tc>
        <w:tc>
          <w:tcPr>
            <w:tcW w:w="2445" w:type="dxa"/>
            <w:vAlign w:val="center"/>
          </w:tcPr>
          <w:p w14:paraId="48A06E3E" w14:textId="77777777" w:rsidR="00686403" w:rsidRPr="00EC5BC0" w:rsidRDefault="00686403" w:rsidP="00710CBB">
            <w:pPr>
              <w:pStyle w:val="TAC"/>
              <w:rPr>
                <w:rFonts w:cs="Arial"/>
                <w:lang w:eastAsia="en-US"/>
              </w:rPr>
            </w:pPr>
            <w:r w:rsidRPr="00EC5BC0">
              <w:rPr>
                <w:rFonts w:cs="Arial"/>
                <w:lang w:eastAsia="en-US"/>
              </w:rPr>
              <w:t>25</w:t>
            </w:r>
          </w:p>
        </w:tc>
      </w:tr>
      <w:tr w:rsidR="00EC5BC0" w:rsidRPr="00EC5BC0" w14:paraId="3F5BD193" w14:textId="77777777" w:rsidTr="00710CBB">
        <w:trPr>
          <w:trHeight w:val="112"/>
          <w:jc w:val="center"/>
        </w:trPr>
        <w:tc>
          <w:tcPr>
            <w:tcW w:w="2445" w:type="dxa"/>
            <w:vMerge/>
            <w:vAlign w:val="center"/>
          </w:tcPr>
          <w:p w14:paraId="461D02C6" w14:textId="77777777" w:rsidR="00686403" w:rsidRPr="00EC5BC0" w:rsidRDefault="00686403" w:rsidP="00710CBB">
            <w:pPr>
              <w:pStyle w:val="TAC"/>
              <w:rPr>
                <w:rFonts w:cs="Arial"/>
                <w:lang w:eastAsia="en-US"/>
              </w:rPr>
            </w:pPr>
          </w:p>
        </w:tc>
        <w:tc>
          <w:tcPr>
            <w:tcW w:w="2445" w:type="dxa"/>
            <w:vAlign w:val="center"/>
          </w:tcPr>
          <w:p w14:paraId="620044CA" w14:textId="77777777" w:rsidR="00686403" w:rsidRPr="00EC5BC0" w:rsidRDefault="00686403" w:rsidP="00710CBB">
            <w:pPr>
              <w:pStyle w:val="TAC"/>
              <w:rPr>
                <w:rFonts w:cs="Arial"/>
                <w:lang w:eastAsia="en-US"/>
              </w:rPr>
            </w:pPr>
            <w:r w:rsidRPr="00EC5BC0">
              <w:rPr>
                <w:rFonts w:cs="Arial"/>
                <w:lang w:eastAsia="en-US"/>
              </w:rPr>
              <w:t>26</w:t>
            </w:r>
          </w:p>
        </w:tc>
      </w:tr>
      <w:tr w:rsidR="00EC5BC0" w:rsidRPr="00EC5BC0" w14:paraId="4B68FF41" w14:textId="77777777" w:rsidTr="0062640B">
        <w:trPr>
          <w:trHeight w:val="112"/>
          <w:jc w:val="center"/>
        </w:trPr>
        <w:tc>
          <w:tcPr>
            <w:tcW w:w="2445" w:type="dxa"/>
            <w:vMerge w:val="restart"/>
            <w:vAlign w:val="center"/>
          </w:tcPr>
          <w:p w14:paraId="4083C639" w14:textId="77777777" w:rsidR="00E072E4" w:rsidRPr="00EC5BC0" w:rsidRDefault="00E072E4" w:rsidP="00E072E4">
            <w:pPr>
              <w:pStyle w:val="TAC"/>
              <w:rPr>
                <w:rFonts w:cs="Arial"/>
                <w:lang w:eastAsia="en-US"/>
              </w:rPr>
            </w:pPr>
            <w:r w:rsidRPr="00EC5BC0">
              <w:rPr>
                <w:rFonts w:cs="Arial"/>
                <w:lang w:eastAsia="en-US"/>
              </w:rPr>
              <w:t>CA_25-41</w:t>
            </w:r>
          </w:p>
        </w:tc>
        <w:tc>
          <w:tcPr>
            <w:tcW w:w="2445" w:type="dxa"/>
          </w:tcPr>
          <w:p w14:paraId="1A586009" w14:textId="77777777" w:rsidR="00E072E4" w:rsidRPr="00EC5BC0" w:rsidRDefault="00E072E4" w:rsidP="00E072E4">
            <w:pPr>
              <w:pStyle w:val="TAC"/>
              <w:rPr>
                <w:rFonts w:cs="Arial"/>
                <w:lang w:eastAsia="en-US"/>
              </w:rPr>
            </w:pPr>
            <w:r w:rsidRPr="00EC5BC0">
              <w:rPr>
                <w:rFonts w:cs="Arial"/>
                <w:lang w:eastAsia="en-US"/>
              </w:rPr>
              <w:t>25</w:t>
            </w:r>
          </w:p>
        </w:tc>
      </w:tr>
      <w:tr w:rsidR="00EC5BC0" w:rsidRPr="00EC5BC0" w14:paraId="0C3D756B" w14:textId="77777777" w:rsidTr="0062640B">
        <w:trPr>
          <w:trHeight w:val="112"/>
          <w:jc w:val="center"/>
        </w:trPr>
        <w:tc>
          <w:tcPr>
            <w:tcW w:w="2445" w:type="dxa"/>
            <w:vMerge/>
            <w:vAlign w:val="center"/>
          </w:tcPr>
          <w:p w14:paraId="16152D1E" w14:textId="77777777" w:rsidR="00E072E4" w:rsidRPr="00EC5BC0" w:rsidRDefault="00E072E4" w:rsidP="00E072E4">
            <w:pPr>
              <w:pStyle w:val="TAC"/>
              <w:rPr>
                <w:rFonts w:cs="Arial"/>
                <w:lang w:eastAsia="en-US"/>
              </w:rPr>
            </w:pPr>
          </w:p>
        </w:tc>
        <w:tc>
          <w:tcPr>
            <w:tcW w:w="2445" w:type="dxa"/>
          </w:tcPr>
          <w:p w14:paraId="45709CD5"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DADBD0D" w14:textId="77777777" w:rsidTr="0062640B">
        <w:trPr>
          <w:trHeight w:val="112"/>
          <w:jc w:val="center"/>
        </w:trPr>
        <w:tc>
          <w:tcPr>
            <w:tcW w:w="2445" w:type="dxa"/>
            <w:vMerge w:val="restart"/>
            <w:vAlign w:val="center"/>
          </w:tcPr>
          <w:p w14:paraId="2CCE3BC6" w14:textId="77777777" w:rsidR="00E072E4" w:rsidRPr="00EC5BC0" w:rsidRDefault="00E072E4" w:rsidP="00E072E4">
            <w:pPr>
              <w:pStyle w:val="TAC"/>
              <w:rPr>
                <w:rFonts w:cs="Arial"/>
                <w:lang w:eastAsia="en-US"/>
              </w:rPr>
            </w:pPr>
            <w:r w:rsidRPr="00EC5BC0">
              <w:rPr>
                <w:rFonts w:cs="Arial"/>
                <w:lang w:eastAsia="en-US"/>
              </w:rPr>
              <w:t>CA_26-41</w:t>
            </w:r>
          </w:p>
        </w:tc>
        <w:tc>
          <w:tcPr>
            <w:tcW w:w="2445" w:type="dxa"/>
          </w:tcPr>
          <w:p w14:paraId="7ED7F3B7" w14:textId="77777777" w:rsidR="00E072E4" w:rsidRPr="00EC5BC0" w:rsidRDefault="00E072E4" w:rsidP="00E072E4">
            <w:pPr>
              <w:pStyle w:val="TAC"/>
              <w:rPr>
                <w:rFonts w:cs="Arial"/>
                <w:lang w:eastAsia="en-US"/>
              </w:rPr>
            </w:pPr>
            <w:r w:rsidRPr="00EC5BC0">
              <w:rPr>
                <w:rFonts w:cs="Arial"/>
                <w:lang w:eastAsia="en-US"/>
              </w:rPr>
              <w:t>26</w:t>
            </w:r>
          </w:p>
        </w:tc>
      </w:tr>
      <w:tr w:rsidR="00EC5BC0" w:rsidRPr="00EC5BC0" w14:paraId="28729F5E" w14:textId="77777777" w:rsidTr="0062640B">
        <w:trPr>
          <w:trHeight w:val="112"/>
          <w:jc w:val="center"/>
        </w:trPr>
        <w:tc>
          <w:tcPr>
            <w:tcW w:w="2445" w:type="dxa"/>
            <w:vMerge/>
            <w:vAlign w:val="center"/>
          </w:tcPr>
          <w:p w14:paraId="4D3A6214" w14:textId="77777777" w:rsidR="00E072E4" w:rsidRPr="00EC5BC0" w:rsidRDefault="00E072E4" w:rsidP="00E072E4">
            <w:pPr>
              <w:pStyle w:val="TAC"/>
              <w:rPr>
                <w:rFonts w:cs="Arial"/>
                <w:lang w:eastAsia="en-US"/>
              </w:rPr>
            </w:pPr>
          </w:p>
        </w:tc>
        <w:tc>
          <w:tcPr>
            <w:tcW w:w="2445" w:type="dxa"/>
          </w:tcPr>
          <w:p w14:paraId="53D1889C"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AD497A5" w14:textId="77777777" w:rsidTr="00C937C6">
        <w:trPr>
          <w:trHeight w:val="112"/>
          <w:jc w:val="center"/>
        </w:trPr>
        <w:tc>
          <w:tcPr>
            <w:tcW w:w="2445" w:type="dxa"/>
            <w:vMerge w:val="restart"/>
            <w:vAlign w:val="center"/>
          </w:tcPr>
          <w:p w14:paraId="505892B1" w14:textId="77777777" w:rsidR="00C937C6" w:rsidRPr="00EC5BC0" w:rsidRDefault="00C937C6" w:rsidP="00C937C6">
            <w:pPr>
              <w:pStyle w:val="TAC"/>
              <w:rPr>
                <w:rFonts w:cs="Arial"/>
                <w:lang w:eastAsia="en-US"/>
              </w:rPr>
            </w:pPr>
            <w:r w:rsidRPr="00EC5BC0">
              <w:rPr>
                <w:rFonts w:cs="Arial"/>
                <w:lang w:eastAsia="en-US"/>
              </w:rPr>
              <w:t>CA_28-40</w:t>
            </w:r>
          </w:p>
        </w:tc>
        <w:tc>
          <w:tcPr>
            <w:tcW w:w="2445" w:type="dxa"/>
          </w:tcPr>
          <w:p w14:paraId="71007D52"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043A455" w14:textId="77777777" w:rsidTr="00C937C6">
        <w:trPr>
          <w:trHeight w:val="112"/>
          <w:jc w:val="center"/>
        </w:trPr>
        <w:tc>
          <w:tcPr>
            <w:tcW w:w="2445" w:type="dxa"/>
            <w:vMerge/>
            <w:vAlign w:val="center"/>
          </w:tcPr>
          <w:p w14:paraId="08CA5B4E" w14:textId="77777777" w:rsidR="00C937C6" w:rsidRPr="00EC5BC0" w:rsidRDefault="00C937C6" w:rsidP="00C937C6">
            <w:pPr>
              <w:pStyle w:val="TAC"/>
              <w:rPr>
                <w:rFonts w:cs="Arial"/>
                <w:lang w:eastAsia="en-US"/>
              </w:rPr>
            </w:pPr>
          </w:p>
        </w:tc>
        <w:tc>
          <w:tcPr>
            <w:tcW w:w="2445" w:type="dxa"/>
          </w:tcPr>
          <w:p w14:paraId="561D61F4"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36337090" w14:textId="77777777" w:rsidTr="00C937C6">
        <w:trPr>
          <w:trHeight w:val="112"/>
          <w:jc w:val="center"/>
        </w:trPr>
        <w:tc>
          <w:tcPr>
            <w:tcW w:w="2445" w:type="dxa"/>
            <w:vMerge w:val="restart"/>
            <w:vAlign w:val="center"/>
          </w:tcPr>
          <w:p w14:paraId="7E0430C9" w14:textId="77777777" w:rsidR="00C937C6" w:rsidRPr="00EC5BC0" w:rsidRDefault="00C937C6" w:rsidP="00C937C6">
            <w:pPr>
              <w:pStyle w:val="TAC"/>
              <w:rPr>
                <w:rFonts w:cs="Arial"/>
                <w:lang w:eastAsia="en-US"/>
              </w:rPr>
            </w:pPr>
            <w:r w:rsidRPr="00EC5BC0">
              <w:rPr>
                <w:rFonts w:cs="Arial"/>
                <w:lang w:eastAsia="en-US"/>
              </w:rPr>
              <w:t>CA_28-41</w:t>
            </w:r>
          </w:p>
        </w:tc>
        <w:tc>
          <w:tcPr>
            <w:tcW w:w="2445" w:type="dxa"/>
          </w:tcPr>
          <w:p w14:paraId="01D07C0B"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6C09545" w14:textId="77777777" w:rsidTr="00C937C6">
        <w:trPr>
          <w:trHeight w:val="112"/>
          <w:jc w:val="center"/>
        </w:trPr>
        <w:tc>
          <w:tcPr>
            <w:tcW w:w="2445" w:type="dxa"/>
            <w:vMerge/>
            <w:vAlign w:val="center"/>
          </w:tcPr>
          <w:p w14:paraId="6E72117D" w14:textId="77777777" w:rsidR="00C937C6" w:rsidRPr="00EC5BC0" w:rsidRDefault="00C937C6" w:rsidP="00C937C6">
            <w:pPr>
              <w:pStyle w:val="TAC"/>
              <w:rPr>
                <w:rFonts w:cs="Arial"/>
                <w:lang w:eastAsia="en-US"/>
              </w:rPr>
            </w:pPr>
          </w:p>
        </w:tc>
        <w:tc>
          <w:tcPr>
            <w:tcW w:w="2445" w:type="dxa"/>
          </w:tcPr>
          <w:p w14:paraId="2915DCB3" w14:textId="77777777" w:rsidR="00C937C6" w:rsidRPr="00EC5BC0" w:rsidRDefault="00C937C6" w:rsidP="00C937C6">
            <w:pPr>
              <w:pStyle w:val="TAC"/>
              <w:rPr>
                <w:rFonts w:cs="Arial"/>
                <w:lang w:eastAsia="en-US"/>
              </w:rPr>
            </w:pPr>
            <w:r w:rsidRPr="00EC5BC0">
              <w:rPr>
                <w:rFonts w:cs="Arial"/>
                <w:lang w:eastAsia="en-US"/>
              </w:rPr>
              <w:t>41</w:t>
            </w:r>
          </w:p>
        </w:tc>
      </w:tr>
      <w:tr w:rsidR="00EC5BC0" w:rsidRPr="00EC5BC0" w14:paraId="78089E33" w14:textId="77777777" w:rsidTr="00C937C6">
        <w:trPr>
          <w:trHeight w:val="112"/>
          <w:jc w:val="center"/>
        </w:trPr>
        <w:tc>
          <w:tcPr>
            <w:tcW w:w="2445" w:type="dxa"/>
            <w:vMerge w:val="restart"/>
            <w:vAlign w:val="center"/>
          </w:tcPr>
          <w:p w14:paraId="652B5487" w14:textId="77777777" w:rsidR="00C937C6" w:rsidRPr="00EC5BC0" w:rsidRDefault="00C937C6" w:rsidP="00C937C6">
            <w:pPr>
              <w:pStyle w:val="TAC"/>
              <w:rPr>
                <w:rFonts w:cs="Arial"/>
                <w:lang w:eastAsia="en-US"/>
              </w:rPr>
            </w:pPr>
            <w:r w:rsidRPr="00EC5BC0">
              <w:rPr>
                <w:rFonts w:cs="Arial"/>
                <w:lang w:eastAsia="en-US"/>
              </w:rPr>
              <w:t>CA_28-42</w:t>
            </w:r>
          </w:p>
        </w:tc>
        <w:tc>
          <w:tcPr>
            <w:tcW w:w="2445" w:type="dxa"/>
          </w:tcPr>
          <w:p w14:paraId="4A569E6D"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504B2E75" w14:textId="77777777" w:rsidTr="00C937C6">
        <w:trPr>
          <w:trHeight w:val="112"/>
          <w:jc w:val="center"/>
        </w:trPr>
        <w:tc>
          <w:tcPr>
            <w:tcW w:w="2445" w:type="dxa"/>
            <w:vMerge/>
            <w:vAlign w:val="center"/>
          </w:tcPr>
          <w:p w14:paraId="7DAA0C3A" w14:textId="77777777" w:rsidR="00C937C6" w:rsidRPr="00EC5BC0" w:rsidRDefault="00C937C6" w:rsidP="00C937C6">
            <w:pPr>
              <w:pStyle w:val="TAC"/>
              <w:rPr>
                <w:rFonts w:cs="Arial"/>
                <w:lang w:eastAsia="en-US"/>
              </w:rPr>
            </w:pPr>
          </w:p>
        </w:tc>
        <w:tc>
          <w:tcPr>
            <w:tcW w:w="2445" w:type="dxa"/>
          </w:tcPr>
          <w:p w14:paraId="7FA3F717" w14:textId="77777777" w:rsidR="00C937C6" w:rsidRPr="00EC5BC0" w:rsidRDefault="00C937C6" w:rsidP="00C937C6">
            <w:pPr>
              <w:pStyle w:val="TAC"/>
              <w:rPr>
                <w:rFonts w:cs="Arial"/>
                <w:lang w:eastAsia="en-US"/>
              </w:rPr>
            </w:pPr>
            <w:r w:rsidRPr="00EC5BC0">
              <w:rPr>
                <w:rFonts w:cs="Arial"/>
                <w:lang w:eastAsia="en-US"/>
              </w:rPr>
              <w:t>42</w:t>
            </w:r>
          </w:p>
        </w:tc>
      </w:tr>
      <w:tr w:rsidR="00EC5BC0" w:rsidRPr="00EC5BC0" w14:paraId="79F403DD" w14:textId="77777777" w:rsidTr="00E072E4">
        <w:trPr>
          <w:trHeight w:val="112"/>
          <w:jc w:val="center"/>
        </w:trPr>
        <w:tc>
          <w:tcPr>
            <w:tcW w:w="2445" w:type="dxa"/>
            <w:vMerge w:val="restart"/>
            <w:vAlign w:val="center"/>
          </w:tcPr>
          <w:p w14:paraId="6F421724" w14:textId="77777777" w:rsidR="00A47625" w:rsidRPr="00EC5BC0" w:rsidRDefault="00A47625" w:rsidP="00E072E4">
            <w:pPr>
              <w:pStyle w:val="TAC"/>
              <w:rPr>
                <w:rFonts w:cs="Arial"/>
                <w:lang w:eastAsia="ja-JP"/>
              </w:rPr>
            </w:pPr>
            <w:r w:rsidRPr="00EC5BC0">
              <w:rPr>
                <w:rFonts w:cs="Arial"/>
                <w:lang w:eastAsia="ja-JP"/>
              </w:rPr>
              <w:t>CA_29-30</w:t>
            </w:r>
          </w:p>
        </w:tc>
        <w:tc>
          <w:tcPr>
            <w:tcW w:w="2445" w:type="dxa"/>
            <w:vAlign w:val="center"/>
          </w:tcPr>
          <w:p w14:paraId="557EBBB5" w14:textId="77777777" w:rsidR="00A47625" w:rsidRPr="00EC5BC0" w:rsidRDefault="00A47625" w:rsidP="00E072E4">
            <w:pPr>
              <w:pStyle w:val="TAC"/>
              <w:rPr>
                <w:rFonts w:cs="Arial"/>
                <w:lang w:eastAsia="ja-JP"/>
              </w:rPr>
            </w:pPr>
            <w:r w:rsidRPr="00EC5BC0">
              <w:rPr>
                <w:rFonts w:cs="Arial"/>
                <w:lang w:eastAsia="ja-JP"/>
              </w:rPr>
              <w:t>29</w:t>
            </w:r>
          </w:p>
        </w:tc>
      </w:tr>
      <w:tr w:rsidR="00EC5BC0" w:rsidRPr="00EC5BC0" w14:paraId="4B77501E" w14:textId="77777777" w:rsidTr="00E072E4">
        <w:trPr>
          <w:trHeight w:val="112"/>
          <w:jc w:val="center"/>
        </w:trPr>
        <w:tc>
          <w:tcPr>
            <w:tcW w:w="2445" w:type="dxa"/>
            <w:vMerge/>
            <w:vAlign w:val="center"/>
          </w:tcPr>
          <w:p w14:paraId="214531D1" w14:textId="77777777" w:rsidR="00A47625" w:rsidRPr="00EC5BC0" w:rsidRDefault="00A47625" w:rsidP="00E072E4">
            <w:pPr>
              <w:pStyle w:val="TAC"/>
              <w:rPr>
                <w:rFonts w:cs="Arial"/>
                <w:lang w:eastAsia="ja-JP"/>
              </w:rPr>
            </w:pPr>
          </w:p>
        </w:tc>
        <w:tc>
          <w:tcPr>
            <w:tcW w:w="2445" w:type="dxa"/>
            <w:vAlign w:val="center"/>
          </w:tcPr>
          <w:p w14:paraId="7694F491"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3E7F9D5" w14:textId="77777777" w:rsidTr="00710CBB">
        <w:trPr>
          <w:trHeight w:val="112"/>
          <w:jc w:val="center"/>
        </w:trPr>
        <w:tc>
          <w:tcPr>
            <w:tcW w:w="2445" w:type="dxa"/>
            <w:vMerge w:val="restart"/>
            <w:vAlign w:val="center"/>
          </w:tcPr>
          <w:p w14:paraId="3B49690A"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p>
        </w:tc>
        <w:tc>
          <w:tcPr>
            <w:tcW w:w="2445" w:type="dxa"/>
            <w:vAlign w:val="center"/>
          </w:tcPr>
          <w:p w14:paraId="0A4F6BD1"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784BC39A" w14:textId="77777777" w:rsidTr="00710CBB">
        <w:trPr>
          <w:trHeight w:val="112"/>
          <w:jc w:val="center"/>
        </w:trPr>
        <w:tc>
          <w:tcPr>
            <w:tcW w:w="2445" w:type="dxa"/>
            <w:vMerge/>
            <w:vAlign w:val="center"/>
          </w:tcPr>
          <w:p w14:paraId="1568301B" w14:textId="77777777" w:rsidR="001663B5" w:rsidRPr="00EC5BC0" w:rsidRDefault="001663B5" w:rsidP="00710CBB">
            <w:pPr>
              <w:pStyle w:val="TAC"/>
              <w:rPr>
                <w:rFonts w:cs="Arial"/>
                <w:lang w:eastAsia="ja-JP"/>
              </w:rPr>
            </w:pPr>
          </w:p>
        </w:tc>
        <w:tc>
          <w:tcPr>
            <w:tcW w:w="2445" w:type="dxa"/>
            <w:vAlign w:val="center"/>
          </w:tcPr>
          <w:p w14:paraId="590A3979"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55C09259" w14:textId="77777777" w:rsidTr="00710CBB">
        <w:trPr>
          <w:trHeight w:val="112"/>
          <w:jc w:val="center"/>
        </w:trPr>
        <w:tc>
          <w:tcPr>
            <w:tcW w:w="2445" w:type="dxa"/>
            <w:vMerge w:val="restart"/>
            <w:vAlign w:val="center"/>
          </w:tcPr>
          <w:p w14:paraId="0D9BD353"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r w:rsidRPr="00EC5BC0">
              <w:rPr>
                <w:rFonts w:cs="Arial"/>
                <w:lang w:eastAsia="zh-CN"/>
              </w:rPr>
              <w:t>-40</w:t>
            </w:r>
          </w:p>
        </w:tc>
        <w:tc>
          <w:tcPr>
            <w:tcW w:w="2445" w:type="dxa"/>
            <w:vAlign w:val="center"/>
          </w:tcPr>
          <w:p w14:paraId="2E06CBAE"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08D24A4F" w14:textId="77777777" w:rsidTr="00710CBB">
        <w:trPr>
          <w:trHeight w:val="112"/>
          <w:jc w:val="center"/>
        </w:trPr>
        <w:tc>
          <w:tcPr>
            <w:tcW w:w="2445" w:type="dxa"/>
            <w:vMerge/>
            <w:vAlign w:val="center"/>
          </w:tcPr>
          <w:p w14:paraId="57BB4CC1" w14:textId="77777777" w:rsidR="001663B5" w:rsidRPr="00EC5BC0" w:rsidRDefault="001663B5" w:rsidP="00710CBB">
            <w:pPr>
              <w:pStyle w:val="TAC"/>
              <w:rPr>
                <w:rFonts w:cs="Arial"/>
                <w:lang w:eastAsia="ja-JP"/>
              </w:rPr>
            </w:pPr>
          </w:p>
        </w:tc>
        <w:tc>
          <w:tcPr>
            <w:tcW w:w="2445" w:type="dxa"/>
            <w:vAlign w:val="center"/>
          </w:tcPr>
          <w:p w14:paraId="477C5B95"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6D61F089" w14:textId="77777777" w:rsidTr="00E072E4">
        <w:trPr>
          <w:trHeight w:val="112"/>
          <w:jc w:val="center"/>
        </w:trPr>
        <w:tc>
          <w:tcPr>
            <w:tcW w:w="2445" w:type="dxa"/>
            <w:vMerge w:val="restart"/>
            <w:vAlign w:val="center"/>
          </w:tcPr>
          <w:p w14:paraId="067970C0" w14:textId="77777777" w:rsidR="00635F38" w:rsidRPr="00EC5BC0" w:rsidRDefault="00635F38" w:rsidP="00E072E4">
            <w:pPr>
              <w:pStyle w:val="TAC"/>
              <w:rPr>
                <w:rFonts w:cs="Arial"/>
                <w:lang w:eastAsia="en-US"/>
              </w:rPr>
            </w:pPr>
            <w:r w:rsidRPr="00EC5BC0">
              <w:rPr>
                <w:rFonts w:cs="Arial"/>
                <w:lang w:eastAsia="zh-CN"/>
              </w:rPr>
              <w:t>CA_39-41</w:t>
            </w:r>
          </w:p>
        </w:tc>
        <w:tc>
          <w:tcPr>
            <w:tcW w:w="2445" w:type="dxa"/>
            <w:vAlign w:val="center"/>
          </w:tcPr>
          <w:p w14:paraId="7BE72421" w14:textId="77777777" w:rsidR="00635F38" w:rsidRPr="00EC5BC0" w:rsidRDefault="00635F38" w:rsidP="00E072E4">
            <w:pPr>
              <w:pStyle w:val="TAC"/>
              <w:rPr>
                <w:rFonts w:cs="Arial"/>
                <w:lang w:eastAsia="en-US"/>
              </w:rPr>
            </w:pPr>
            <w:r w:rsidRPr="00EC5BC0">
              <w:rPr>
                <w:rFonts w:cs="Arial"/>
                <w:lang w:eastAsia="en-US"/>
              </w:rPr>
              <w:t>39</w:t>
            </w:r>
          </w:p>
        </w:tc>
      </w:tr>
      <w:tr w:rsidR="00EC5BC0" w:rsidRPr="00EC5BC0" w14:paraId="17B9CB9D" w14:textId="77777777" w:rsidTr="00E072E4">
        <w:trPr>
          <w:trHeight w:val="112"/>
          <w:jc w:val="center"/>
        </w:trPr>
        <w:tc>
          <w:tcPr>
            <w:tcW w:w="2445" w:type="dxa"/>
            <w:vMerge/>
            <w:vAlign w:val="center"/>
          </w:tcPr>
          <w:p w14:paraId="61559CFF" w14:textId="77777777" w:rsidR="00635F38" w:rsidRPr="00EC5BC0" w:rsidRDefault="00635F38" w:rsidP="00E072E4">
            <w:pPr>
              <w:pStyle w:val="TAC"/>
              <w:rPr>
                <w:rFonts w:cs="Arial"/>
                <w:lang w:eastAsia="en-US"/>
              </w:rPr>
            </w:pPr>
          </w:p>
        </w:tc>
        <w:tc>
          <w:tcPr>
            <w:tcW w:w="2445" w:type="dxa"/>
            <w:vAlign w:val="center"/>
          </w:tcPr>
          <w:p w14:paraId="2C74CBC3" w14:textId="77777777" w:rsidR="00635F38" w:rsidRPr="00EC5BC0" w:rsidRDefault="00635F38" w:rsidP="00E072E4">
            <w:pPr>
              <w:pStyle w:val="TAC"/>
              <w:rPr>
                <w:rFonts w:cs="Arial"/>
                <w:lang w:eastAsia="en-US"/>
              </w:rPr>
            </w:pPr>
            <w:r w:rsidRPr="00EC5BC0">
              <w:rPr>
                <w:rFonts w:cs="Arial"/>
                <w:lang w:eastAsia="en-US"/>
              </w:rPr>
              <w:t>41</w:t>
            </w:r>
          </w:p>
        </w:tc>
      </w:tr>
      <w:tr w:rsidR="00EC5BC0" w:rsidRPr="00EC5BC0" w14:paraId="67E2E393" w14:textId="77777777" w:rsidTr="00E072E4">
        <w:trPr>
          <w:trHeight w:val="112"/>
          <w:jc w:val="center"/>
        </w:trPr>
        <w:tc>
          <w:tcPr>
            <w:tcW w:w="2445" w:type="dxa"/>
            <w:vMerge w:val="restart"/>
            <w:vAlign w:val="center"/>
          </w:tcPr>
          <w:p w14:paraId="4DC4FC5C" w14:textId="77777777" w:rsidR="00D25E19" w:rsidRPr="00EC5BC0" w:rsidRDefault="00D25E19" w:rsidP="00E072E4">
            <w:pPr>
              <w:pStyle w:val="TAC"/>
              <w:rPr>
                <w:rFonts w:cs="Arial"/>
                <w:lang w:eastAsia="en-US"/>
              </w:rPr>
            </w:pPr>
            <w:r w:rsidRPr="00EC5BC0">
              <w:rPr>
                <w:rFonts w:cs="Arial"/>
                <w:lang w:eastAsia="zh-CN"/>
              </w:rPr>
              <w:t>CA_41-42</w:t>
            </w:r>
          </w:p>
        </w:tc>
        <w:tc>
          <w:tcPr>
            <w:tcW w:w="2445" w:type="dxa"/>
            <w:vAlign w:val="center"/>
          </w:tcPr>
          <w:p w14:paraId="1912235A" w14:textId="77777777" w:rsidR="00D25E19" w:rsidRPr="00EC5BC0" w:rsidRDefault="00D25E19" w:rsidP="00E072E4">
            <w:pPr>
              <w:pStyle w:val="TAC"/>
              <w:rPr>
                <w:rFonts w:cs="Arial"/>
                <w:lang w:eastAsia="en-US"/>
              </w:rPr>
            </w:pPr>
            <w:r w:rsidRPr="00EC5BC0">
              <w:rPr>
                <w:rFonts w:cs="Arial"/>
                <w:lang w:eastAsia="en-US"/>
              </w:rPr>
              <w:t>41</w:t>
            </w:r>
          </w:p>
        </w:tc>
      </w:tr>
      <w:tr w:rsidR="00EC5BC0" w:rsidRPr="00EC5BC0" w14:paraId="1D2B15BB" w14:textId="77777777" w:rsidTr="00E072E4">
        <w:trPr>
          <w:trHeight w:val="112"/>
          <w:jc w:val="center"/>
        </w:trPr>
        <w:tc>
          <w:tcPr>
            <w:tcW w:w="2445" w:type="dxa"/>
            <w:vMerge/>
            <w:vAlign w:val="center"/>
          </w:tcPr>
          <w:p w14:paraId="06415ADE" w14:textId="77777777" w:rsidR="00D25E19" w:rsidRPr="00EC5BC0" w:rsidRDefault="00D25E19" w:rsidP="00E072E4">
            <w:pPr>
              <w:pStyle w:val="TAC"/>
              <w:rPr>
                <w:rFonts w:cs="Arial"/>
                <w:lang w:eastAsia="en-US"/>
              </w:rPr>
            </w:pPr>
          </w:p>
        </w:tc>
        <w:tc>
          <w:tcPr>
            <w:tcW w:w="2445" w:type="dxa"/>
            <w:vAlign w:val="center"/>
          </w:tcPr>
          <w:p w14:paraId="1447AFAC" w14:textId="77777777" w:rsidR="00D25E19" w:rsidRPr="00EC5BC0" w:rsidRDefault="00D25E19" w:rsidP="00E072E4">
            <w:pPr>
              <w:pStyle w:val="TAC"/>
              <w:rPr>
                <w:rFonts w:cs="Arial"/>
                <w:lang w:eastAsia="en-US"/>
              </w:rPr>
            </w:pPr>
            <w:r w:rsidRPr="00EC5BC0">
              <w:rPr>
                <w:rFonts w:cs="Arial"/>
                <w:lang w:eastAsia="en-US"/>
              </w:rPr>
              <w:t>42</w:t>
            </w:r>
          </w:p>
        </w:tc>
      </w:tr>
      <w:tr w:rsidR="00EC5BC0" w:rsidRPr="00EC5BC0" w14:paraId="42C75421" w14:textId="77777777" w:rsidTr="00C81D8E">
        <w:trPr>
          <w:trHeight w:val="112"/>
          <w:jc w:val="center"/>
        </w:trPr>
        <w:tc>
          <w:tcPr>
            <w:tcW w:w="2445" w:type="dxa"/>
            <w:vMerge w:val="restart"/>
            <w:vAlign w:val="center"/>
          </w:tcPr>
          <w:p w14:paraId="18ED5BE9" w14:textId="77777777" w:rsidR="00C912EA" w:rsidRPr="00EC5BC0" w:rsidRDefault="00C912EA" w:rsidP="00C81D8E">
            <w:pPr>
              <w:pStyle w:val="TAC"/>
              <w:rPr>
                <w:rFonts w:cs="Arial"/>
                <w:lang w:eastAsia="en-US"/>
              </w:rPr>
            </w:pPr>
            <w:r w:rsidRPr="00EC5BC0">
              <w:rPr>
                <w:rFonts w:cs="Arial"/>
                <w:lang w:eastAsia="en-US"/>
              </w:rPr>
              <w:t>CA_41-46</w:t>
            </w:r>
          </w:p>
        </w:tc>
        <w:tc>
          <w:tcPr>
            <w:tcW w:w="2445" w:type="dxa"/>
            <w:vAlign w:val="center"/>
          </w:tcPr>
          <w:p w14:paraId="64EBBD3A" w14:textId="77777777" w:rsidR="00C912EA" w:rsidRPr="00EC5BC0" w:rsidRDefault="00C912EA" w:rsidP="00C81D8E">
            <w:pPr>
              <w:pStyle w:val="TAC"/>
              <w:rPr>
                <w:rFonts w:cs="Arial"/>
                <w:lang w:eastAsia="en-US"/>
              </w:rPr>
            </w:pPr>
            <w:r w:rsidRPr="00EC5BC0">
              <w:rPr>
                <w:rFonts w:cs="Arial"/>
                <w:lang w:eastAsia="en-US"/>
              </w:rPr>
              <w:t>41</w:t>
            </w:r>
          </w:p>
        </w:tc>
      </w:tr>
      <w:tr w:rsidR="00EC5BC0" w:rsidRPr="00EC5BC0" w14:paraId="03D8FE6B" w14:textId="77777777" w:rsidTr="00C81D8E">
        <w:trPr>
          <w:trHeight w:val="112"/>
          <w:jc w:val="center"/>
        </w:trPr>
        <w:tc>
          <w:tcPr>
            <w:tcW w:w="2445" w:type="dxa"/>
            <w:vMerge/>
            <w:vAlign w:val="center"/>
          </w:tcPr>
          <w:p w14:paraId="73F34BB4" w14:textId="77777777" w:rsidR="00C912EA" w:rsidRPr="00EC5BC0" w:rsidRDefault="00C912EA" w:rsidP="00C81D8E">
            <w:pPr>
              <w:pStyle w:val="TAC"/>
              <w:rPr>
                <w:rFonts w:cs="Arial"/>
                <w:lang w:eastAsia="en-US"/>
              </w:rPr>
            </w:pPr>
          </w:p>
        </w:tc>
        <w:tc>
          <w:tcPr>
            <w:tcW w:w="2445" w:type="dxa"/>
            <w:vAlign w:val="center"/>
          </w:tcPr>
          <w:p w14:paraId="57AC30C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6FA87C9E" w14:textId="77777777" w:rsidTr="00C81D8E">
        <w:trPr>
          <w:trHeight w:val="112"/>
          <w:jc w:val="center"/>
        </w:trPr>
        <w:tc>
          <w:tcPr>
            <w:tcW w:w="2445" w:type="dxa"/>
            <w:vMerge w:val="restart"/>
            <w:vAlign w:val="center"/>
          </w:tcPr>
          <w:p w14:paraId="36A50F76" w14:textId="77777777" w:rsidR="00C912EA" w:rsidRPr="00EC5BC0" w:rsidRDefault="00C912EA" w:rsidP="00C81D8E">
            <w:pPr>
              <w:pStyle w:val="TAC"/>
              <w:rPr>
                <w:rFonts w:cs="Arial"/>
                <w:lang w:eastAsia="en-US"/>
              </w:rPr>
            </w:pPr>
            <w:r w:rsidRPr="00EC5BC0">
              <w:rPr>
                <w:rFonts w:cs="Arial"/>
                <w:lang w:eastAsia="en-US"/>
              </w:rPr>
              <w:t>CA_42-46</w:t>
            </w:r>
          </w:p>
        </w:tc>
        <w:tc>
          <w:tcPr>
            <w:tcW w:w="2445" w:type="dxa"/>
            <w:vAlign w:val="center"/>
          </w:tcPr>
          <w:p w14:paraId="754EEB5E" w14:textId="77777777" w:rsidR="00C912EA" w:rsidRPr="00EC5BC0" w:rsidRDefault="00C912EA" w:rsidP="00C81D8E">
            <w:pPr>
              <w:pStyle w:val="TAC"/>
              <w:rPr>
                <w:rFonts w:cs="Arial"/>
                <w:lang w:eastAsia="en-US"/>
              </w:rPr>
            </w:pPr>
            <w:r w:rsidRPr="00EC5BC0">
              <w:rPr>
                <w:rFonts w:cs="Arial"/>
                <w:lang w:eastAsia="en-US"/>
              </w:rPr>
              <w:t>42</w:t>
            </w:r>
          </w:p>
        </w:tc>
      </w:tr>
      <w:tr w:rsidR="00C912EA" w:rsidRPr="00EC5BC0" w14:paraId="514119E5" w14:textId="77777777" w:rsidTr="00C81D8E">
        <w:trPr>
          <w:trHeight w:val="112"/>
          <w:jc w:val="center"/>
        </w:trPr>
        <w:tc>
          <w:tcPr>
            <w:tcW w:w="2445" w:type="dxa"/>
            <w:vMerge/>
            <w:vAlign w:val="center"/>
          </w:tcPr>
          <w:p w14:paraId="2DC1A2D3" w14:textId="77777777" w:rsidR="00C912EA" w:rsidRPr="00EC5BC0" w:rsidRDefault="00C912EA" w:rsidP="00C81D8E">
            <w:pPr>
              <w:pStyle w:val="TAC"/>
              <w:rPr>
                <w:rFonts w:cs="Arial"/>
                <w:lang w:eastAsia="en-US"/>
              </w:rPr>
            </w:pPr>
          </w:p>
        </w:tc>
        <w:tc>
          <w:tcPr>
            <w:tcW w:w="2445" w:type="dxa"/>
            <w:vAlign w:val="center"/>
          </w:tcPr>
          <w:p w14:paraId="78904201" w14:textId="77777777" w:rsidR="00C912EA" w:rsidRPr="00EC5BC0" w:rsidRDefault="00C912EA" w:rsidP="00C81D8E">
            <w:pPr>
              <w:pStyle w:val="TAC"/>
              <w:rPr>
                <w:rFonts w:cs="Arial"/>
                <w:lang w:eastAsia="en-US"/>
              </w:rPr>
            </w:pPr>
            <w:r w:rsidRPr="00EC5BC0">
              <w:rPr>
                <w:rFonts w:cs="Arial"/>
                <w:lang w:eastAsia="en-US"/>
              </w:rPr>
              <w:t>46</w:t>
            </w:r>
          </w:p>
        </w:tc>
      </w:tr>
    </w:tbl>
    <w:p w14:paraId="498B5802" w14:textId="77777777" w:rsidR="00E27F10" w:rsidRPr="00EC5BC0" w:rsidRDefault="00E27F10" w:rsidP="00E27F10"/>
    <w:p w14:paraId="01BC1B33" w14:textId="77777777" w:rsidR="00E27F10" w:rsidRPr="00EC5BC0" w:rsidRDefault="00E27F10" w:rsidP="00FF68D3">
      <w:pPr>
        <w:pStyle w:val="TH"/>
      </w:pPr>
      <w:r w:rsidRPr="00EC5BC0">
        <w:t>Table 5.5-3A</w:t>
      </w:r>
      <w:r w:rsidR="00FE6163" w:rsidRPr="00EC5BC0">
        <w:t>:</w:t>
      </w:r>
      <w:r w:rsidRPr="00EC5BC0">
        <w:t xml:space="preserve"> Inter-band carrier aggregation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3FD41A50" w14:textId="77777777" w:rsidTr="00B02E08">
        <w:trPr>
          <w:trHeight w:val="225"/>
          <w:jc w:val="center"/>
        </w:trPr>
        <w:tc>
          <w:tcPr>
            <w:tcW w:w="2445" w:type="dxa"/>
            <w:vMerge w:val="restart"/>
          </w:tcPr>
          <w:p w14:paraId="286C182B" w14:textId="77777777" w:rsidR="00E27F10" w:rsidRPr="00EC5BC0" w:rsidRDefault="00E27F10" w:rsidP="00B02E08">
            <w:pPr>
              <w:pStyle w:val="TAH"/>
              <w:rPr>
                <w:rFonts w:cs="Arial"/>
                <w:lang w:eastAsia="ja-JP"/>
              </w:rPr>
            </w:pPr>
            <w:r w:rsidRPr="00EC5BC0">
              <w:rPr>
                <w:rFonts w:cs="Arial"/>
                <w:lang w:eastAsia="ja-JP"/>
              </w:rPr>
              <w:t>CA Band</w:t>
            </w:r>
          </w:p>
        </w:tc>
        <w:tc>
          <w:tcPr>
            <w:tcW w:w="2445" w:type="dxa"/>
            <w:vMerge w:val="restart"/>
          </w:tcPr>
          <w:p w14:paraId="55E7FCA5" w14:textId="77777777" w:rsidR="00E27F10" w:rsidRPr="00EC5BC0" w:rsidRDefault="00E27F10" w:rsidP="00B02E08">
            <w:pPr>
              <w:pStyle w:val="TAH"/>
              <w:rPr>
                <w:rFonts w:cs="Arial"/>
                <w:lang w:eastAsia="ja-JP"/>
              </w:rPr>
            </w:pPr>
            <w:r w:rsidRPr="00EC5BC0">
              <w:rPr>
                <w:rFonts w:cs="Arial"/>
                <w:lang w:eastAsia="ja-JP"/>
              </w:rPr>
              <w:t>E-UTRA operating bands</w:t>
            </w:r>
          </w:p>
        </w:tc>
      </w:tr>
      <w:tr w:rsidR="00EC5BC0" w:rsidRPr="00EC5BC0" w14:paraId="6F3B3BB4" w14:textId="77777777" w:rsidTr="00B02E08">
        <w:trPr>
          <w:trHeight w:val="225"/>
          <w:jc w:val="center"/>
        </w:trPr>
        <w:tc>
          <w:tcPr>
            <w:tcW w:w="2445" w:type="dxa"/>
            <w:vMerge/>
          </w:tcPr>
          <w:p w14:paraId="470236C5" w14:textId="77777777" w:rsidR="00E27F10" w:rsidRPr="00EC5BC0" w:rsidRDefault="00E27F10" w:rsidP="00B02E08">
            <w:pPr>
              <w:pStyle w:val="TAC"/>
              <w:rPr>
                <w:rFonts w:cs="Arial"/>
                <w:lang w:eastAsia="ja-JP"/>
              </w:rPr>
            </w:pPr>
          </w:p>
        </w:tc>
        <w:tc>
          <w:tcPr>
            <w:tcW w:w="2445" w:type="dxa"/>
            <w:vMerge/>
          </w:tcPr>
          <w:p w14:paraId="3AFBF6E3" w14:textId="77777777" w:rsidR="00E27F10" w:rsidRPr="00EC5BC0" w:rsidRDefault="00E27F10" w:rsidP="00B02E08">
            <w:pPr>
              <w:pStyle w:val="TAC"/>
              <w:rPr>
                <w:rFonts w:cs="Arial"/>
                <w:lang w:eastAsia="ja-JP"/>
              </w:rPr>
            </w:pPr>
          </w:p>
        </w:tc>
      </w:tr>
      <w:tr w:rsidR="00EC5BC0" w:rsidRPr="00EC5BC0" w14:paraId="0B5F973F" w14:textId="77777777" w:rsidTr="00E072E4">
        <w:trPr>
          <w:trHeight w:val="75"/>
          <w:jc w:val="center"/>
        </w:trPr>
        <w:tc>
          <w:tcPr>
            <w:tcW w:w="2445" w:type="dxa"/>
            <w:vMerge w:val="restart"/>
            <w:vAlign w:val="center"/>
          </w:tcPr>
          <w:p w14:paraId="4E6E4F0B"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1-3-5</w:t>
            </w:r>
          </w:p>
        </w:tc>
        <w:tc>
          <w:tcPr>
            <w:tcW w:w="2445" w:type="dxa"/>
            <w:vAlign w:val="center"/>
          </w:tcPr>
          <w:p w14:paraId="78DB2D23"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3749CD4C" w14:textId="77777777" w:rsidTr="00E072E4">
        <w:trPr>
          <w:trHeight w:val="75"/>
          <w:jc w:val="center"/>
        </w:trPr>
        <w:tc>
          <w:tcPr>
            <w:tcW w:w="2445" w:type="dxa"/>
            <w:vMerge/>
            <w:vAlign w:val="center"/>
          </w:tcPr>
          <w:p w14:paraId="6D3A055B" w14:textId="77777777" w:rsidR="00D50944" w:rsidRPr="00EC5BC0" w:rsidRDefault="00D50944" w:rsidP="00E072E4">
            <w:pPr>
              <w:pStyle w:val="TAC"/>
              <w:rPr>
                <w:rFonts w:cs="Arial"/>
                <w:lang w:eastAsia="ja-JP"/>
              </w:rPr>
            </w:pPr>
          </w:p>
        </w:tc>
        <w:tc>
          <w:tcPr>
            <w:tcW w:w="2445" w:type="dxa"/>
            <w:vAlign w:val="center"/>
          </w:tcPr>
          <w:p w14:paraId="65EC5A1C" w14:textId="77777777" w:rsidR="00D50944" w:rsidRPr="00EC5BC0" w:rsidRDefault="00D50944" w:rsidP="00E072E4">
            <w:pPr>
              <w:pStyle w:val="TAC"/>
              <w:rPr>
                <w:rFonts w:cs="Arial"/>
                <w:lang w:eastAsia="ja-JP"/>
              </w:rPr>
            </w:pPr>
            <w:r w:rsidRPr="00EC5BC0">
              <w:rPr>
                <w:rFonts w:cs="Arial"/>
                <w:lang w:eastAsia="ja-JP"/>
              </w:rPr>
              <w:t>3</w:t>
            </w:r>
          </w:p>
        </w:tc>
      </w:tr>
      <w:tr w:rsidR="00EC5BC0" w:rsidRPr="00EC5BC0" w14:paraId="68593305" w14:textId="77777777" w:rsidTr="00E072E4">
        <w:trPr>
          <w:trHeight w:val="75"/>
          <w:jc w:val="center"/>
        </w:trPr>
        <w:tc>
          <w:tcPr>
            <w:tcW w:w="2445" w:type="dxa"/>
            <w:vMerge/>
            <w:vAlign w:val="center"/>
          </w:tcPr>
          <w:p w14:paraId="2555B062" w14:textId="77777777" w:rsidR="00D50944" w:rsidRPr="00EC5BC0" w:rsidRDefault="00D50944" w:rsidP="00E072E4">
            <w:pPr>
              <w:pStyle w:val="TAC"/>
              <w:rPr>
                <w:rFonts w:cs="Arial"/>
                <w:lang w:eastAsia="ja-JP"/>
              </w:rPr>
            </w:pPr>
          </w:p>
        </w:tc>
        <w:tc>
          <w:tcPr>
            <w:tcW w:w="2445" w:type="dxa"/>
            <w:vAlign w:val="center"/>
          </w:tcPr>
          <w:p w14:paraId="635C55EC"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2C81260D" w14:textId="77777777" w:rsidTr="00C937C6">
        <w:trPr>
          <w:trHeight w:val="75"/>
          <w:jc w:val="center"/>
        </w:trPr>
        <w:tc>
          <w:tcPr>
            <w:tcW w:w="2445" w:type="dxa"/>
            <w:vMerge w:val="restart"/>
            <w:vAlign w:val="center"/>
          </w:tcPr>
          <w:p w14:paraId="4107436C" w14:textId="77777777" w:rsidR="00C937C6" w:rsidRPr="00EC5BC0" w:rsidRDefault="00C937C6" w:rsidP="00C937C6">
            <w:pPr>
              <w:pStyle w:val="TAC"/>
              <w:rPr>
                <w:rFonts w:cs="Arial"/>
                <w:lang w:eastAsia="ja-JP"/>
              </w:rPr>
            </w:pPr>
            <w:r w:rsidRPr="00EC5BC0">
              <w:rPr>
                <w:rFonts w:cs="Arial"/>
                <w:lang w:eastAsia="ja-JP"/>
              </w:rPr>
              <w:t>CA_1-3-7</w:t>
            </w:r>
          </w:p>
        </w:tc>
        <w:tc>
          <w:tcPr>
            <w:tcW w:w="2445" w:type="dxa"/>
            <w:vAlign w:val="center"/>
          </w:tcPr>
          <w:p w14:paraId="4EB262B2"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079D533" w14:textId="77777777" w:rsidTr="00C937C6">
        <w:trPr>
          <w:trHeight w:val="75"/>
          <w:jc w:val="center"/>
        </w:trPr>
        <w:tc>
          <w:tcPr>
            <w:tcW w:w="2445" w:type="dxa"/>
            <w:vMerge/>
            <w:vAlign w:val="center"/>
          </w:tcPr>
          <w:p w14:paraId="719D7CF6" w14:textId="77777777" w:rsidR="00C937C6" w:rsidRPr="00EC5BC0" w:rsidRDefault="00C937C6" w:rsidP="00C937C6">
            <w:pPr>
              <w:pStyle w:val="TAC"/>
              <w:rPr>
                <w:rFonts w:cs="Arial"/>
                <w:lang w:eastAsia="ja-JP"/>
              </w:rPr>
            </w:pPr>
          </w:p>
        </w:tc>
        <w:tc>
          <w:tcPr>
            <w:tcW w:w="2445" w:type="dxa"/>
            <w:vAlign w:val="center"/>
          </w:tcPr>
          <w:p w14:paraId="41CFEB1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28E07A" w14:textId="77777777" w:rsidTr="00C937C6">
        <w:trPr>
          <w:trHeight w:val="75"/>
          <w:jc w:val="center"/>
        </w:trPr>
        <w:tc>
          <w:tcPr>
            <w:tcW w:w="2445" w:type="dxa"/>
            <w:vMerge/>
            <w:vAlign w:val="center"/>
          </w:tcPr>
          <w:p w14:paraId="3CF4E031" w14:textId="77777777" w:rsidR="00C937C6" w:rsidRPr="00EC5BC0" w:rsidRDefault="00C937C6" w:rsidP="00C937C6">
            <w:pPr>
              <w:pStyle w:val="TAC"/>
              <w:rPr>
                <w:rFonts w:cs="Arial"/>
                <w:lang w:eastAsia="ja-JP"/>
              </w:rPr>
            </w:pPr>
          </w:p>
        </w:tc>
        <w:tc>
          <w:tcPr>
            <w:tcW w:w="2445" w:type="dxa"/>
            <w:vAlign w:val="center"/>
          </w:tcPr>
          <w:p w14:paraId="194989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C60A725" w14:textId="77777777" w:rsidTr="00E072E4">
        <w:trPr>
          <w:trHeight w:val="75"/>
          <w:jc w:val="center"/>
        </w:trPr>
        <w:tc>
          <w:tcPr>
            <w:tcW w:w="2445" w:type="dxa"/>
            <w:vMerge w:val="restart"/>
            <w:vAlign w:val="center"/>
          </w:tcPr>
          <w:p w14:paraId="7C387AAA" w14:textId="77777777" w:rsidR="00ED3AAA" w:rsidRPr="00EC5BC0" w:rsidRDefault="00ED3AAA" w:rsidP="00E072E4">
            <w:pPr>
              <w:pStyle w:val="TAC"/>
              <w:rPr>
                <w:rFonts w:cs="Arial"/>
                <w:lang w:eastAsia="ja-JP"/>
              </w:rPr>
            </w:pPr>
            <w:r w:rsidRPr="00EC5BC0">
              <w:rPr>
                <w:rFonts w:cs="Arial"/>
                <w:lang w:eastAsia="ja-JP"/>
              </w:rPr>
              <w:t>CA_1-3-8</w:t>
            </w:r>
          </w:p>
        </w:tc>
        <w:tc>
          <w:tcPr>
            <w:tcW w:w="2445" w:type="dxa"/>
            <w:vAlign w:val="center"/>
          </w:tcPr>
          <w:p w14:paraId="1DC6BD80"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7CCCCE76" w14:textId="77777777" w:rsidTr="00E072E4">
        <w:trPr>
          <w:trHeight w:val="75"/>
          <w:jc w:val="center"/>
        </w:trPr>
        <w:tc>
          <w:tcPr>
            <w:tcW w:w="2445" w:type="dxa"/>
            <w:vMerge/>
            <w:vAlign w:val="center"/>
          </w:tcPr>
          <w:p w14:paraId="52F939DD" w14:textId="77777777" w:rsidR="00ED3AAA" w:rsidRPr="00EC5BC0" w:rsidRDefault="00ED3AAA" w:rsidP="00E072E4">
            <w:pPr>
              <w:pStyle w:val="TAC"/>
              <w:rPr>
                <w:rFonts w:cs="Arial"/>
                <w:lang w:eastAsia="ja-JP"/>
              </w:rPr>
            </w:pPr>
          </w:p>
        </w:tc>
        <w:tc>
          <w:tcPr>
            <w:tcW w:w="2445" w:type="dxa"/>
            <w:vAlign w:val="center"/>
          </w:tcPr>
          <w:p w14:paraId="3E2DC434"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71CC8357" w14:textId="77777777" w:rsidTr="00E072E4">
        <w:trPr>
          <w:trHeight w:val="75"/>
          <w:jc w:val="center"/>
        </w:trPr>
        <w:tc>
          <w:tcPr>
            <w:tcW w:w="2445" w:type="dxa"/>
            <w:vMerge/>
            <w:vAlign w:val="center"/>
          </w:tcPr>
          <w:p w14:paraId="58198152" w14:textId="77777777" w:rsidR="00ED3AAA" w:rsidRPr="00EC5BC0" w:rsidRDefault="00ED3AAA" w:rsidP="00E072E4">
            <w:pPr>
              <w:pStyle w:val="TAC"/>
              <w:rPr>
                <w:rFonts w:cs="Arial"/>
                <w:lang w:eastAsia="ja-JP"/>
              </w:rPr>
            </w:pPr>
          </w:p>
        </w:tc>
        <w:tc>
          <w:tcPr>
            <w:tcW w:w="2445" w:type="dxa"/>
            <w:vAlign w:val="center"/>
          </w:tcPr>
          <w:p w14:paraId="65831BC0" w14:textId="77777777" w:rsidR="00ED3AAA" w:rsidRPr="00EC5BC0" w:rsidRDefault="00ED3AAA" w:rsidP="00E072E4">
            <w:pPr>
              <w:pStyle w:val="TAC"/>
              <w:rPr>
                <w:rFonts w:cs="Arial"/>
                <w:lang w:eastAsia="ja-JP"/>
              </w:rPr>
            </w:pPr>
            <w:r w:rsidRPr="00EC5BC0">
              <w:rPr>
                <w:rFonts w:cs="Arial"/>
                <w:lang w:eastAsia="ja-JP"/>
              </w:rPr>
              <w:t>8</w:t>
            </w:r>
          </w:p>
        </w:tc>
      </w:tr>
      <w:tr w:rsidR="00EC5BC0" w:rsidRPr="00EC5BC0" w14:paraId="119C0497" w14:textId="77777777" w:rsidTr="00E072E4">
        <w:trPr>
          <w:trHeight w:val="75"/>
          <w:jc w:val="center"/>
        </w:trPr>
        <w:tc>
          <w:tcPr>
            <w:tcW w:w="2445" w:type="dxa"/>
            <w:vMerge w:val="restart"/>
            <w:vAlign w:val="center"/>
          </w:tcPr>
          <w:p w14:paraId="4DD7A4B4" w14:textId="77777777" w:rsidR="00ED3AAA" w:rsidRPr="00EC5BC0" w:rsidRDefault="00ED3AAA" w:rsidP="00E072E4">
            <w:pPr>
              <w:pStyle w:val="TAC"/>
              <w:rPr>
                <w:rFonts w:cs="Arial"/>
                <w:lang w:eastAsia="ja-JP"/>
              </w:rPr>
            </w:pPr>
            <w:r w:rsidRPr="00EC5BC0">
              <w:rPr>
                <w:rFonts w:cs="Arial"/>
                <w:lang w:eastAsia="ja-JP"/>
              </w:rPr>
              <w:t>CA_1-3-19</w:t>
            </w:r>
          </w:p>
        </w:tc>
        <w:tc>
          <w:tcPr>
            <w:tcW w:w="2445" w:type="dxa"/>
            <w:vAlign w:val="center"/>
          </w:tcPr>
          <w:p w14:paraId="64D67038"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5F2C4725" w14:textId="77777777" w:rsidTr="00E072E4">
        <w:trPr>
          <w:trHeight w:val="75"/>
          <w:jc w:val="center"/>
        </w:trPr>
        <w:tc>
          <w:tcPr>
            <w:tcW w:w="2445" w:type="dxa"/>
            <w:vMerge/>
            <w:vAlign w:val="center"/>
          </w:tcPr>
          <w:p w14:paraId="2968CC14" w14:textId="77777777" w:rsidR="00ED3AAA" w:rsidRPr="00EC5BC0" w:rsidRDefault="00ED3AAA" w:rsidP="00E072E4">
            <w:pPr>
              <w:pStyle w:val="TAC"/>
              <w:rPr>
                <w:rFonts w:cs="Arial"/>
                <w:lang w:eastAsia="ja-JP"/>
              </w:rPr>
            </w:pPr>
          </w:p>
        </w:tc>
        <w:tc>
          <w:tcPr>
            <w:tcW w:w="2445" w:type="dxa"/>
            <w:vAlign w:val="center"/>
          </w:tcPr>
          <w:p w14:paraId="3469F016"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093AE906" w14:textId="77777777" w:rsidTr="00E072E4">
        <w:trPr>
          <w:trHeight w:val="75"/>
          <w:jc w:val="center"/>
        </w:trPr>
        <w:tc>
          <w:tcPr>
            <w:tcW w:w="2445" w:type="dxa"/>
            <w:vMerge/>
            <w:vAlign w:val="center"/>
          </w:tcPr>
          <w:p w14:paraId="40B23766" w14:textId="77777777" w:rsidR="00ED3AAA" w:rsidRPr="00EC5BC0" w:rsidRDefault="00ED3AAA" w:rsidP="00E072E4">
            <w:pPr>
              <w:pStyle w:val="TAC"/>
              <w:rPr>
                <w:rFonts w:cs="Arial"/>
                <w:lang w:eastAsia="ja-JP"/>
              </w:rPr>
            </w:pPr>
          </w:p>
        </w:tc>
        <w:tc>
          <w:tcPr>
            <w:tcW w:w="2445" w:type="dxa"/>
            <w:vAlign w:val="center"/>
          </w:tcPr>
          <w:p w14:paraId="10041F8C" w14:textId="77777777" w:rsidR="00ED3AAA" w:rsidRPr="00EC5BC0" w:rsidRDefault="00ED3AAA" w:rsidP="00E072E4">
            <w:pPr>
              <w:pStyle w:val="TAC"/>
              <w:rPr>
                <w:rFonts w:cs="Arial"/>
                <w:lang w:eastAsia="ja-JP"/>
              </w:rPr>
            </w:pPr>
            <w:r w:rsidRPr="00EC5BC0">
              <w:rPr>
                <w:rFonts w:cs="Arial"/>
                <w:lang w:eastAsia="ja-JP"/>
              </w:rPr>
              <w:t>19</w:t>
            </w:r>
          </w:p>
        </w:tc>
      </w:tr>
      <w:tr w:rsidR="00EC5BC0" w:rsidRPr="00EC5BC0" w14:paraId="14AA5BC7" w14:textId="77777777" w:rsidTr="00E072E4">
        <w:trPr>
          <w:trHeight w:val="75"/>
          <w:jc w:val="center"/>
        </w:trPr>
        <w:tc>
          <w:tcPr>
            <w:tcW w:w="2445" w:type="dxa"/>
            <w:vMerge w:val="restart"/>
            <w:vAlign w:val="center"/>
          </w:tcPr>
          <w:p w14:paraId="340A3045" w14:textId="77777777" w:rsidR="00E168E2" w:rsidRPr="00EC5BC0" w:rsidRDefault="00ED3AAA" w:rsidP="00E072E4">
            <w:pPr>
              <w:pStyle w:val="TAC"/>
              <w:rPr>
                <w:rFonts w:cs="Arial"/>
                <w:lang w:eastAsia="ja-JP"/>
              </w:rPr>
            </w:pPr>
            <w:r w:rsidRPr="00EC5BC0">
              <w:rPr>
                <w:rFonts w:cs="Arial"/>
                <w:lang w:eastAsia="ja-JP"/>
              </w:rPr>
              <w:t>CA_</w:t>
            </w:r>
            <w:r w:rsidR="00E168E2" w:rsidRPr="00EC5BC0">
              <w:rPr>
                <w:rFonts w:cs="Arial"/>
                <w:lang w:eastAsia="ja-JP"/>
              </w:rPr>
              <w:t>1-3-20</w:t>
            </w:r>
          </w:p>
        </w:tc>
        <w:tc>
          <w:tcPr>
            <w:tcW w:w="2445" w:type="dxa"/>
            <w:vAlign w:val="center"/>
          </w:tcPr>
          <w:p w14:paraId="05EA9D8A" w14:textId="77777777" w:rsidR="00E168E2" w:rsidRPr="00EC5BC0" w:rsidRDefault="00E168E2" w:rsidP="00E072E4">
            <w:pPr>
              <w:pStyle w:val="TAC"/>
              <w:rPr>
                <w:rFonts w:cs="Arial"/>
                <w:lang w:eastAsia="ja-JP"/>
              </w:rPr>
            </w:pPr>
            <w:r w:rsidRPr="00EC5BC0">
              <w:rPr>
                <w:rFonts w:cs="Arial"/>
                <w:lang w:eastAsia="ja-JP"/>
              </w:rPr>
              <w:t>1</w:t>
            </w:r>
          </w:p>
        </w:tc>
      </w:tr>
      <w:tr w:rsidR="00EC5BC0" w:rsidRPr="00EC5BC0" w14:paraId="02592881" w14:textId="77777777" w:rsidTr="00E072E4">
        <w:trPr>
          <w:trHeight w:val="75"/>
          <w:jc w:val="center"/>
        </w:trPr>
        <w:tc>
          <w:tcPr>
            <w:tcW w:w="2445" w:type="dxa"/>
            <w:vMerge/>
            <w:vAlign w:val="center"/>
          </w:tcPr>
          <w:p w14:paraId="668F8DF3" w14:textId="77777777" w:rsidR="00E168E2" w:rsidRPr="00EC5BC0" w:rsidRDefault="00E168E2" w:rsidP="00E072E4">
            <w:pPr>
              <w:pStyle w:val="TAC"/>
              <w:rPr>
                <w:rFonts w:cs="Arial"/>
                <w:lang w:eastAsia="ja-JP"/>
              </w:rPr>
            </w:pPr>
          </w:p>
        </w:tc>
        <w:tc>
          <w:tcPr>
            <w:tcW w:w="2445" w:type="dxa"/>
            <w:vAlign w:val="center"/>
          </w:tcPr>
          <w:p w14:paraId="2C458702" w14:textId="77777777" w:rsidR="00E168E2" w:rsidRPr="00EC5BC0" w:rsidRDefault="00E168E2" w:rsidP="00E072E4">
            <w:pPr>
              <w:pStyle w:val="TAC"/>
              <w:rPr>
                <w:rFonts w:cs="Arial"/>
                <w:lang w:eastAsia="ja-JP"/>
              </w:rPr>
            </w:pPr>
            <w:r w:rsidRPr="00EC5BC0">
              <w:rPr>
                <w:rFonts w:cs="Arial"/>
                <w:lang w:eastAsia="ja-JP"/>
              </w:rPr>
              <w:t>3</w:t>
            </w:r>
          </w:p>
        </w:tc>
      </w:tr>
      <w:tr w:rsidR="00EC5BC0" w:rsidRPr="00EC5BC0" w14:paraId="2815A9E7" w14:textId="77777777" w:rsidTr="00E072E4">
        <w:trPr>
          <w:trHeight w:val="75"/>
          <w:jc w:val="center"/>
        </w:trPr>
        <w:tc>
          <w:tcPr>
            <w:tcW w:w="2445" w:type="dxa"/>
            <w:vMerge/>
            <w:vAlign w:val="center"/>
          </w:tcPr>
          <w:p w14:paraId="317388FF" w14:textId="77777777" w:rsidR="00E168E2" w:rsidRPr="00EC5BC0" w:rsidRDefault="00E168E2" w:rsidP="00E072E4">
            <w:pPr>
              <w:pStyle w:val="TAC"/>
              <w:rPr>
                <w:rFonts w:cs="Arial"/>
                <w:lang w:eastAsia="ja-JP"/>
              </w:rPr>
            </w:pPr>
          </w:p>
        </w:tc>
        <w:tc>
          <w:tcPr>
            <w:tcW w:w="2445" w:type="dxa"/>
            <w:vAlign w:val="center"/>
          </w:tcPr>
          <w:p w14:paraId="385B77F4" w14:textId="77777777" w:rsidR="00E168E2" w:rsidRPr="00EC5BC0" w:rsidRDefault="00E168E2" w:rsidP="00E072E4">
            <w:pPr>
              <w:pStyle w:val="TAC"/>
              <w:rPr>
                <w:rFonts w:cs="Arial"/>
                <w:lang w:eastAsia="ja-JP"/>
              </w:rPr>
            </w:pPr>
            <w:r w:rsidRPr="00EC5BC0">
              <w:rPr>
                <w:rFonts w:cs="Arial"/>
                <w:lang w:eastAsia="ja-JP"/>
              </w:rPr>
              <w:t>20</w:t>
            </w:r>
          </w:p>
        </w:tc>
      </w:tr>
      <w:tr w:rsidR="00EC5BC0" w:rsidRPr="00EC5BC0" w14:paraId="72D90AF7" w14:textId="77777777" w:rsidTr="00E072E4">
        <w:trPr>
          <w:trHeight w:val="75"/>
          <w:jc w:val="center"/>
        </w:trPr>
        <w:tc>
          <w:tcPr>
            <w:tcW w:w="2445" w:type="dxa"/>
            <w:vMerge w:val="restart"/>
            <w:vAlign w:val="center"/>
          </w:tcPr>
          <w:p w14:paraId="6223C9B9" w14:textId="77777777" w:rsidR="00E072E4" w:rsidRPr="00EC5BC0" w:rsidRDefault="00E072E4" w:rsidP="00E072E4">
            <w:pPr>
              <w:pStyle w:val="TAC"/>
              <w:rPr>
                <w:rFonts w:cs="Arial"/>
                <w:lang w:eastAsia="ja-JP"/>
              </w:rPr>
            </w:pPr>
            <w:r w:rsidRPr="00EC5BC0">
              <w:rPr>
                <w:rFonts w:cs="Arial"/>
                <w:lang w:eastAsia="ja-JP"/>
              </w:rPr>
              <w:t>CA_1-3-26</w:t>
            </w:r>
          </w:p>
        </w:tc>
        <w:tc>
          <w:tcPr>
            <w:tcW w:w="2445" w:type="dxa"/>
            <w:vAlign w:val="center"/>
          </w:tcPr>
          <w:p w14:paraId="11FEB100"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7192A1E" w14:textId="77777777" w:rsidTr="00E072E4">
        <w:trPr>
          <w:trHeight w:val="75"/>
          <w:jc w:val="center"/>
        </w:trPr>
        <w:tc>
          <w:tcPr>
            <w:tcW w:w="2445" w:type="dxa"/>
            <w:vMerge/>
            <w:vAlign w:val="center"/>
          </w:tcPr>
          <w:p w14:paraId="0B8687E4" w14:textId="77777777" w:rsidR="00E072E4" w:rsidRPr="00EC5BC0" w:rsidRDefault="00E072E4" w:rsidP="00E072E4">
            <w:pPr>
              <w:pStyle w:val="TAC"/>
              <w:rPr>
                <w:rFonts w:cs="Arial"/>
                <w:lang w:eastAsia="ja-JP"/>
              </w:rPr>
            </w:pPr>
          </w:p>
        </w:tc>
        <w:tc>
          <w:tcPr>
            <w:tcW w:w="2445" w:type="dxa"/>
            <w:vAlign w:val="center"/>
          </w:tcPr>
          <w:p w14:paraId="4317E781" w14:textId="77777777" w:rsidR="00E072E4" w:rsidRPr="00EC5BC0" w:rsidRDefault="00E072E4" w:rsidP="00E072E4">
            <w:pPr>
              <w:pStyle w:val="TAC"/>
              <w:rPr>
                <w:rFonts w:cs="Arial"/>
                <w:lang w:eastAsia="ja-JP"/>
              </w:rPr>
            </w:pPr>
            <w:r w:rsidRPr="00EC5BC0">
              <w:rPr>
                <w:rFonts w:cs="Arial"/>
                <w:lang w:eastAsia="ja-JP"/>
              </w:rPr>
              <w:t>3</w:t>
            </w:r>
          </w:p>
        </w:tc>
      </w:tr>
      <w:tr w:rsidR="00EC5BC0" w:rsidRPr="00EC5BC0" w14:paraId="0763F887" w14:textId="77777777" w:rsidTr="00E072E4">
        <w:trPr>
          <w:trHeight w:val="75"/>
          <w:jc w:val="center"/>
        </w:trPr>
        <w:tc>
          <w:tcPr>
            <w:tcW w:w="2445" w:type="dxa"/>
            <w:vMerge/>
            <w:vAlign w:val="center"/>
          </w:tcPr>
          <w:p w14:paraId="6B7163BD" w14:textId="77777777" w:rsidR="00E072E4" w:rsidRPr="00EC5BC0" w:rsidRDefault="00E072E4" w:rsidP="00E072E4">
            <w:pPr>
              <w:pStyle w:val="TAC"/>
              <w:rPr>
                <w:rFonts w:cs="Arial"/>
                <w:lang w:eastAsia="ja-JP"/>
              </w:rPr>
            </w:pPr>
          </w:p>
        </w:tc>
        <w:tc>
          <w:tcPr>
            <w:tcW w:w="2445" w:type="dxa"/>
            <w:vAlign w:val="center"/>
          </w:tcPr>
          <w:p w14:paraId="780C3541" w14:textId="77777777" w:rsidR="00E072E4" w:rsidRPr="00EC5BC0" w:rsidRDefault="00E072E4" w:rsidP="00E072E4">
            <w:pPr>
              <w:pStyle w:val="TAC"/>
              <w:rPr>
                <w:rFonts w:cs="Arial"/>
                <w:lang w:eastAsia="ja-JP"/>
              </w:rPr>
            </w:pPr>
            <w:r w:rsidRPr="00EC5BC0">
              <w:rPr>
                <w:rFonts w:cs="Arial"/>
                <w:lang w:eastAsia="ja-JP"/>
              </w:rPr>
              <w:t>26</w:t>
            </w:r>
          </w:p>
        </w:tc>
      </w:tr>
      <w:tr w:rsidR="00EC5BC0" w:rsidRPr="00EC5BC0" w14:paraId="45B3968A" w14:textId="77777777" w:rsidTr="00710CBB">
        <w:trPr>
          <w:trHeight w:val="75"/>
          <w:jc w:val="center"/>
        </w:trPr>
        <w:tc>
          <w:tcPr>
            <w:tcW w:w="2445" w:type="dxa"/>
            <w:vMerge w:val="restart"/>
            <w:vAlign w:val="center"/>
          </w:tcPr>
          <w:p w14:paraId="2141F48A" w14:textId="77777777" w:rsidR="001663B5" w:rsidRPr="00EC5BC0" w:rsidRDefault="001663B5" w:rsidP="00710CBB">
            <w:pPr>
              <w:pStyle w:val="TAC"/>
              <w:rPr>
                <w:rFonts w:cs="Arial"/>
                <w:lang w:eastAsia="ja-JP"/>
              </w:rPr>
            </w:pPr>
            <w:r w:rsidRPr="00EC5BC0">
              <w:rPr>
                <w:rFonts w:cs="Arial"/>
                <w:lang w:eastAsia="ja-JP"/>
              </w:rPr>
              <w:t>CA_1-3-28</w:t>
            </w:r>
          </w:p>
        </w:tc>
        <w:tc>
          <w:tcPr>
            <w:tcW w:w="2445" w:type="dxa"/>
            <w:vAlign w:val="center"/>
          </w:tcPr>
          <w:p w14:paraId="7A4F0D06"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66135A7A" w14:textId="77777777" w:rsidTr="00710CBB">
        <w:trPr>
          <w:trHeight w:val="75"/>
          <w:jc w:val="center"/>
        </w:trPr>
        <w:tc>
          <w:tcPr>
            <w:tcW w:w="2445" w:type="dxa"/>
            <w:vMerge/>
            <w:vAlign w:val="center"/>
          </w:tcPr>
          <w:p w14:paraId="15A3139D" w14:textId="77777777" w:rsidR="001663B5" w:rsidRPr="00EC5BC0" w:rsidRDefault="001663B5" w:rsidP="00710CBB">
            <w:pPr>
              <w:pStyle w:val="TAC"/>
              <w:rPr>
                <w:rFonts w:cs="Arial"/>
                <w:lang w:eastAsia="ja-JP"/>
              </w:rPr>
            </w:pPr>
          </w:p>
        </w:tc>
        <w:tc>
          <w:tcPr>
            <w:tcW w:w="2445" w:type="dxa"/>
            <w:vAlign w:val="center"/>
          </w:tcPr>
          <w:p w14:paraId="2C341B98"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E9CE97F" w14:textId="77777777" w:rsidTr="00710CBB">
        <w:trPr>
          <w:trHeight w:val="75"/>
          <w:jc w:val="center"/>
        </w:trPr>
        <w:tc>
          <w:tcPr>
            <w:tcW w:w="2445" w:type="dxa"/>
            <w:vMerge/>
            <w:vAlign w:val="center"/>
          </w:tcPr>
          <w:p w14:paraId="0F82E65F" w14:textId="77777777" w:rsidR="001663B5" w:rsidRPr="00EC5BC0" w:rsidRDefault="001663B5" w:rsidP="00710CBB">
            <w:pPr>
              <w:pStyle w:val="TAC"/>
              <w:rPr>
                <w:rFonts w:cs="Arial"/>
                <w:lang w:eastAsia="ja-JP"/>
              </w:rPr>
            </w:pPr>
          </w:p>
        </w:tc>
        <w:tc>
          <w:tcPr>
            <w:tcW w:w="2445" w:type="dxa"/>
            <w:vAlign w:val="center"/>
          </w:tcPr>
          <w:p w14:paraId="2BCC7B24"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2337FD3B" w14:textId="77777777" w:rsidTr="00C937C6">
        <w:trPr>
          <w:trHeight w:val="75"/>
          <w:jc w:val="center"/>
        </w:trPr>
        <w:tc>
          <w:tcPr>
            <w:tcW w:w="2445" w:type="dxa"/>
            <w:vMerge w:val="restart"/>
            <w:vAlign w:val="center"/>
          </w:tcPr>
          <w:p w14:paraId="44B689AC" w14:textId="77777777" w:rsidR="00C937C6" w:rsidRPr="00EC5BC0" w:rsidRDefault="00C937C6" w:rsidP="00C937C6">
            <w:pPr>
              <w:pStyle w:val="TAC"/>
              <w:rPr>
                <w:rFonts w:cs="Arial"/>
                <w:lang w:eastAsia="ja-JP"/>
              </w:rPr>
            </w:pPr>
            <w:r w:rsidRPr="00EC5BC0">
              <w:rPr>
                <w:rFonts w:cs="Arial"/>
                <w:lang w:eastAsia="ja-JP"/>
              </w:rPr>
              <w:t>CA_1-3-40</w:t>
            </w:r>
          </w:p>
        </w:tc>
        <w:tc>
          <w:tcPr>
            <w:tcW w:w="2445" w:type="dxa"/>
            <w:vAlign w:val="center"/>
          </w:tcPr>
          <w:p w14:paraId="29CC71D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BC3EB14" w14:textId="77777777" w:rsidTr="00C937C6">
        <w:trPr>
          <w:trHeight w:val="75"/>
          <w:jc w:val="center"/>
        </w:trPr>
        <w:tc>
          <w:tcPr>
            <w:tcW w:w="2445" w:type="dxa"/>
            <w:vMerge/>
            <w:vAlign w:val="center"/>
          </w:tcPr>
          <w:p w14:paraId="35FA75C9" w14:textId="77777777" w:rsidR="00C937C6" w:rsidRPr="00EC5BC0" w:rsidRDefault="00C937C6" w:rsidP="00C937C6">
            <w:pPr>
              <w:pStyle w:val="TAC"/>
              <w:rPr>
                <w:rFonts w:cs="Arial"/>
                <w:lang w:eastAsia="ja-JP"/>
              </w:rPr>
            </w:pPr>
          </w:p>
        </w:tc>
        <w:tc>
          <w:tcPr>
            <w:tcW w:w="2445" w:type="dxa"/>
            <w:vAlign w:val="center"/>
          </w:tcPr>
          <w:p w14:paraId="648560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6B5C83E" w14:textId="77777777" w:rsidTr="00C937C6">
        <w:trPr>
          <w:trHeight w:val="75"/>
          <w:jc w:val="center"/>
        </w:trPr>
        <w:tc>
          <w:tcPr>
            <w:tcW w:w="2445" w:type="dxa"/>
            <w:vMerge/>
            <w:vAlign w:val="center"/>
          </w:tcPr>
          <w:p w14:paraId="561E5C38" w14:textId="77777777" w:rsidR="00C937C6" w:rsidRPr="00EC5BC0" w:rsidRDefault="00C937C6" w:rsidP="00C937C6">
            <w:pPr>
              <w:pStyle w:val="TAC"/>
              <w:rPr>
                <w:rFonts w:cs="Arial"/>
                <w:lang w:eastAsia="ja-JP"/>
              </w:rPr>
            </w:pPr>
          </w:p>
        </w:tc>
        <w:tc>
          <w:tcPr>
            <w:tcW w:w="2445" w:type="dxa"/>
            <w:vAlign w:val="center"/>
          </w:tcPr>
          <w:p w14:paraId="65C4B73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1D0E8A47" w14:textId="77777777" w:rsidTr="00710CBB">
        <w:trPr>
          <w:trHeight w:val="75"/>
          <w:jc w:val="center"/>
        </w:trPr>
        <w:tc>
          <w:tcPr>
            <w:tcW w:w="2445" w:type="dxa"/>
            <w:vMerge w:val="restart"/>
            <w:vAlign w:val="center"/>
          </w:tcPr>
          <w:p w14:paraId="46CFD7C0" w14:textId="77777777" w:rsidR="001663B5" w:rsidRPr="00EC5BC0" w:rsidRDefault="001663B5" w:rsidP="00710CBB">
            <w:pPr>
              <w:pStyle w:val="TAC"/>
              <w:rPr>
                <w:rFonts w:cs="Arial"/>
                <w:lang w:eastAsia="ja-JP"/>
              </w:rPr>
            </w:pPr>
            <w:r w:rsidRPr="00EC5BC0">
              <w:rPr>
                <w:rFonts w:cs="Arial"/>
                <w:lang w:eastAsia="en-US"/>
              </w:rPr>
              <w:t>CA_1-3-42</w:t>
            </w:r>
          </w:p>
        </w:tc>
        <w:tc>
          <w:tcPr>
            <w:tcW w:w="2445" w:type="dxa"/>
            <w:vAlign w:val="center"/>
          </w:tcPr>
          <w:p w14:paraId="2E94C9CD"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06BE2CE3" w14:textId="77777777" w:rsidTr="00710CBB">
        <w:trPr>
          <w:trHeight w:val="75"/>
          <w:jc w:val="center"/>
        </w:trPr>
        <w:tc>
          <w:tcPr>
            <w:tcW w:w="2445" w:type="dxa"/>
            <w:vMerge/>
            <w:vAlign w:val="center"/>
          </w:tcPr>
          <w:p w14:paraId="51DB803C" w14:textId="77777777" w:rsidR="001663B5" w:rsidRPr="00EC5BC0" w:rsidRDefault="001663B5" w:rsidP="00710CBB">
            <w:pPr>
              <w:pStyle w:val="TAC"/>
              <w:rPr>
                <w:rFonts w:cs="Arial"/>
                <w:lang w:eastAsia="ja-JP"/>
              </w:rPr>
            </w:pPr>
          </w:p>
        </w:tc>
        <w:tc>
          <w:tcPr>
            <w:tcW w:w="2445" w:type="dxa"/>
            <w:vAlign w:val="center"/>
          </w:tcPr>
          <w:p w14:paraId="6CD371B5"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6E3307F6" w14:textId="77777777" w:rsidTr="00710CBB">
        <w:trPr>
          <w:trHeight w:val="75"/>
          <w:jc w:val="center"/>
        </w:trPr>
        <w:tc>
          <w:tcPr>
            <w:tcW w:w="2445" w:type="dxa"/>
            <w:vMerge/>
            <w:vAlign w:val="center"/>
          </w:tcPr>
          <w:p w14:paraId="48CCA4F4" w14:textId="77777777" w:rsidR="001663B5" w:rsidRPr="00EC5BC0" w:rsidRDefault="001663B5" w:rsidP="00710CBB">
            <w:pPr>
              <w:pStyle w:val="TAC"/>
              <w:rPr>
                <w:rFonts w:cs="Arial"/>
                <w:lang w:eastAsia="ja-JP"/>
              </w:rPr>
            </w:pPr>
          </w:p>
        </w:tc>
        <w:tc>
          <w:tcPr>
            <w:tcW w:w="2445" w:type="dxa"/>
            <w:vAlign w:val="center"/>
          </w:tcPr>
          <w:p w14:paraId="6DE11016"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4368B97" w14:textId="77777777" w:rsidTr="00E072E4">
        <w:trPr>
          <w:trHeight w:val="75"/>
          <w:jc w:val="center"/>
        </w:trPr>
        <w:tc>
          <w:tcPr>
            <w:tcW w:w="2445" w:type="dxa"/>
            <w:vMerge w:val="restart"/>
            <w:vAlign w:val="center"/>
          </w:tcPr>
          <w:p w14:paraId="36C55ED4"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1-5-7</w:t>
            </w:r>
          </w:p>
        </w:tc>
        <w:tc>
          <w:tcPr>
            <w:tcW w:w="2445" w:type="dxa"/>
            <w:vAlign w:val="center"/>
          </w:tcPr>
          <w:p w14:paraId="4CD3CB99"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72DAB9A5" w14:textId="77777777" w:rsidTr="00E072E4">
        <w:trPr>
          <w:trHeight w:val="75"/>
          <w:jc w:val="center"/>
        </w:trPr>
        <w:tc>
          <w:tcPr>
            <w:tcW w:w="2445" w:type="dxa"/>
            <w:vMerge/>
            <w:vAlign w:val="center"/>
          </w:tcPr>
          <w:p w14:paraId="6B9605FB" w14:textId="77777777" w:rsidR="00D50944" w:rsidRPr="00EC5BC0" w:rsidRDefault="00D50944" w:rsidP="00E072E4">
            <w:pPr>
              <w:pStyle w:val="TAC"/>
              <w:rPr>
                <w:rFonts w:cs="Arial"/>
                <w:lang w:eastAsia="ja-JP"/>
              </w:rPr>
            </w:pPr>
          </w:p>
        </w:tc>
        <w:tc>
          <w:tcPr>
            <w:tcW w:w="2445" w:type="dxa"/>
            <w:vAlign w:val="center"/>
          </w:tcPr>
          <w:p w14:paraId="75705E33"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5D4824C8" w14:textId="77777777" w:rsidTr="00E072E4">
        <w:trPr>
          <w:trHeight w:val="75"/>
          <w:jc w:val="center"/>
        </w:trPr>
        <w:tc>
          <w:tcPr>
            <w:tcW w:w="2445" w:type="dxa"/>
            <w:vMerge/>
            <w:vAlign w:val="center"/>
          </w:tcPr>
          <w:p w14:paraId="4C10D72B" w14:textId="77777777" w:rsidR="00D50944" w:rsidRPr="00EC5BC0" w:rsidRDefault="00D50944" w:rsidP="00E072E4">
            <w:pPr>
              <w:pStyle w:val="TAC"/>
              <w:rPr>
                <w:rFonts w:cs="Arial"/>
                <w:lang w:eastAsia="ja-JP"/>
              </w:rPr>
            </w:pPr>
          </w:p>
        </w:tc>
        <w:tc>
          <w:tcPr>
            <w:tcW w:w="2445" w:type="dxa"/>
            <w:vAlign w:val="center"/>
          </w:tcPr>
          <w:p w14:paraId="3D1B5993" w14:textId="77777777" w:rsidR="00D50944" w:rsidRPr="00EC5BC0" w:rsidRDefault="00D50944" w:rsidP="00E072E4">
            <w:pPr>
              <w:pStyle w:val="TAC"/>
              <w:rPr>
                <w:rFonts w:cs="Arial"/>
                <w:lang w:eastAsia="ja-JP"/>
              </w:rPr>
            </w:pPr>
            <w:r w:rsidRPr="00EC5BC0">
              <w:rPr>
                <w:rFonts w:cs="Arial"/>
                <w:lang w:eastAsia="ja-JP"/>
              </w:rPr>
              <w:t>7</w:t>
            </w:r>
          </w:p>
        </w:tc>
      </w:tr>
      <w:tr w:rsidR="00EC5BC0" w:rsidRPr="00EC5BC0" w14:paraId="2F9BBB91" w14:textId="77777777" w:rsidTr="00C937C6">
        <w:trPr>
          <w:trHeight w:val="75"/>
          <w:jc w:val="center"/>
        </w:trPr>
        <w:tc>
          <w:tcPr>
            <w:tcW w:w="2445" w:type="dxa"/>
            <w:vMerge w:val="restart"/>
            <w:vAlign w:val="center"/>
          </w:tcPr>
          <w:p w14:paraId="33B7F854" w14:textId="77777777" w:rsidR="00C937C6" w:rsidRPr="00EC5BC0" w:rsidRDefault="00C937C6" w:rsidP="00C937C6">
            <w:pPr>
              <w:pStyle w:val="TAC"/>
              <w:rPr>
                <w:rFonts w:cs="Arial"/>
                <w:lang w:eastAsia="ja-JP"/>
              </w:rPr>
            </w:pPr>
            <w:r w:rsidRPr="00EC5BC0">
              <w:rPr>
                <w:rFonts w:cs="Arial"/>
                <w:lang w:eastAsia="ja-JP"/>
              </w:rPr>
              <w:t>CA_1-5-40</w:t>
            </w:r>
          </w:p>
        </w:tc>
        <w:tc>
          <w:tcPr>
            <w:tcW w:w="2445" w:type="dxa"/>
            <w:vAlign w:val="center"/>
          </w:tcPr>
          <w:p w14:paraId="33BE8908"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0445D051" w14:textId="77777777" w:rsidTr="00C937C6">
        <w:trPr>
          <w:trHeight w:val="75"/>
          <w:jc w:val="center"/>
        </w:trPr>
        <w:tc>
          <w:tcPr>
            <w:tcW w:w="2445" w:type="dxa"/>
            <w:vMerge/>
            <w:vAlign w:val="center"/>
          </w:tcPr>
          <w:p w14:paraId="04778458" w14:textId="77777777" w:rsidR="00C937C6" w:rsidRPr="00EC5BC0" w:rsidRDefault="00C937C6" w:rsidP="00C937C6">
            <w:pPr>
              <w:pStyle w:val="TAC"/>
              <w:rPr>
                <w:rFonts w:cs="Arial"/>
                <w:lang w:eastAsia="ja-JP"/>
              </w:rPr>
            </w:pPr>
          </w:p>
        </w:tc>
        <w:tc>
          <w:tcPr>
            <w:tcW w:w="2445" w:type="dxa"/>
            <w:vAlign w:val="center"/>
          </w:tcPr>
          <w:p w14:paraId="781CCF33"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48B2862E" w14:textId="77777777" w:rsidTr="00C937C6">
        <w:trPr>
          <w:trHeight w:val="75"/>
          <w:jc w:val="center"/>
        </w:trPr>
        <w:tc>
          <w:tcPr>
            <w:tcW w:w="2445" w:type="dxa"/>
            <w:vMerge/>
            <w:vAlign w:val="center"/>
          </w:tcPr>
          <w:p w14:paraId="05555F6A" w14:textId="77777777" w:rsidR="00C937C6" w:rsidRPr="00EC5BC0" w:rsidRDefault="00C937C6" w:rsidP="00C937C6">
            <w:pPr>
              <w:pStyle w:val="TAC"/>
              <w:rPr>
                <w:rFonts w:cs="Arial"/>
                <w:lang w:eastAsia="ja-JP"/>
              </w:rPr>
            </w:pPr>
          </w:p>
        </w:tc>
        <w:tc>
          <w:tcPr>
            <w:tcW w:w="2445" w:type="dxa"/>
            <w:vAlign w:val="center"/>
          </w:tcPr>
          <w:p w14:paraId="373A0A86"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50DBA37" w14:textId="77777777" w:rsidTr="00C937C6">
        <w:trPr>
          <w:trHeight w:val="75"/>
          <w:jc w:val="center"/>
        </w:trPr>
        <w:tc>
          <w:tcPr>
            <w:tcW w:w="2445" w:type="dxa"/>
            <w:vMerge w:val="restart"/>
            <w:vAlign w:val="center"/>
          </w:tcPr>
          <w:p w14:paraId="03D261D7" w14:textId="77777777" w:rsidR="00C937C6" w:rsidRPr="00EC5BC0" w:rsidRDefault="00C937C6" w:rsidP="00C937C6">
            <w:pPr>
              <w:pStyle w:val="TAC"/>
              <w:rPr>
                <w:rFonts w:cs="Arial"/>
                <w:lang w:eastAsia="ja-JP"/>
              </w:rPr>
            </w:pPr>
            <w:r w:rsidRPr="00EC5BC0">
              <w:rPr>
                <w:rFonts w:cs="Arial"/>
                <w:lang w:eastAsia="ja-JP"/>
              </w:rPr>
              <w:t>CA_1-7-8</w:t>
            </w:r>
          </w:p>
        </w:tc>
        <w:tc>
          <w:tcPr>
            <w:tcW w:w="2445" w:type="dxa"/>
            <w:vAlign w:val="center"/>
          </w:tcPr>
          <w:p w14:paraId="39002164"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12989FEC" w14:textId="77777777" w:rsidTr="00C937C6">
        <w:trPr>
          <w:trHeight w:val="75"/>
          <w:jc w:val="center"/>
        </w:trPr>
        <w:tc>
          <w:tcPr>
            <w:tcW w:w="2445" w:type="dxa"/>
            <w:vMerge/>
            <w:vAlign w:val="center"/>
          </w:tcPr>
          <w:p w14:paraId="0AADB55D" w14:textId="77777777" w:rsidR="00C937C6" w:rsidRPr="00EC5BC0" w:rsidRDefault="00C937C6" w:rsidP="00C937C6">
            <w:pPr>
              <w:pStyle w:val="TAC"/>
              <w:rPr>
                <w:rFonts w:cs="Arial"/>
                <w:lang w:eastAsia="ja-JP"/>
              </w:rPr>
            </w:pPr>
          </w:p>
        </w:tc>
        <w:tc>
          <w:tcPr>
            <w:tcW w:w="2445" w:type="dxa"/>
            <w:vAlign w:val="center"/>
          </w:tcPr>
          <w:p w14:paraId="45135B0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1518A403" w14:textId="77777777" w:rsidTr="00C937C6">
        <w:trPr>
          <w:trHeight w:val="75"/>
          <w:jc w:val="center"/>
        </w:trPr>
        <w:tc>
          <w:tcPr>
            <w:tcW w:w="2445" w:type="dxa"/>
            <w:vMerge/>
            <w:vAlign w:val="center"/>
          </w:tcPr>
          <w:p w14:paraId="043BDBEF" w14:textId="77777777" w:rsidR="00C937C6" w:rsidRPr="00EC5BC0" w:rsidRDefault="00C937C6" w:rsidP="00C937C6">
            <w:pPr>
              <w:pStyle w:val="TAC"/>
              <w:rPr>
                <w:rFonts w:cs="Arial"/>
                <w:lang w:eastAsia="ja-JP"/>
              </w:rPr>
            </w:pPr>
          </w:p>
        </w:tc>
        <w:tc>
          <w:tcPr>
            <w:tcW w:w="2445" w:type="dxa"/>
            <w:vAlign w:val="center"/>
          </w:tcPr>
          <w:p w14:paraId="0770FFF9"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4C6FFE82" w14:textId="77777777" w:rsidTr="00E072E4">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58D58A" w14:textId="77777777" w:rsidR="00BF6CDB" w:rsidRPr="00EC5BC0" w:rsidRDefault="00BF6CDB" w:rsidP="00E072E4">
            <w:pPr>
              <w:pStyle w:val="TAC"/>
              <w:rPr>
                <w:rFonts w:cs="Arial"/>
                <w:lang w:eastAsia="ja-JP"/>
              </w:rPr>
            </w:pPr>
            <w:r w:rsidRPr="00EC5BC0">
              <w:rPr>
                <w:rFonts w:cs="Arial"/>
                <w:lang w:eastAsia="ja-JP"/>
              </w:rPr>
              <w:t>CA_1-7-20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04EFCB" w14:textId="77777777" w:rsidR="00BF6CDB" w:rsidRPr="00EC5BC0" w:rsidRDefault="00BF6CDB" w:rsidP="00E072E4">
            <w:pPr>
              <w:pStyle w:val="TAC"/>
              <w:rPr>
                <w:rFonts w:cs="Arial"/>
                <w:lang w:eastAsia="ja-JP"/>
              </w:rPr>
            </w:pPr>
            <w:r w:rsidRPr="00EC5BC0">
              <w:rPr>
                <w:rFonts w:cs="Arial"/>
                <w:lang w:eastAsia="ja-JP"/>
              </w:rPr>
              <w:t>1</w:t>
            </w:r>
          </w:p>
        </w:tc>
      </w:tr>
      <w:tr w:rsidR="00EC5BC0" w:rsidRPr="00EC5BC0" w14:paraId="3777E00B"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3B12A"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7A30A6B1" w14:textId="77777777" w:rsidR="00BF6CDB" w:rsidRPr="00EC5BC0" w:rsidRDefault="00BF6CDB" w:rsidP="00E072E4">
            <w:pPr>
              <w:pStyle w:val="TAC"/>
              <w:rPr>
                <w:rFonts w:cs="Arial"/>
                <w:lang w:eastAsia="ja-JP"/>
              </w:rPr>
            </w:pPr>
            <w:r w:rsidRPr="00EC5BC0">
              <w:rPr>
                <w:rFonts w:cs="Arial"/>
                <w:lang w:eastAsia="ja-JP"/>
              </w:rPr>
              <w:t>7</w:t>
            </w:r>
          </w:p>
        </w:tc>
      </w:tr>
      <w:tr w:rsidR="00EC5BC0" w:rsidRPr="00EC5BC0" w14:paraId="260AD33D"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AD6B3"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26B3631" w14:textId="77777777" w:rsidR="00BF6CDB" w:rsidRPr="00EC5BC0" w:rsidRDefault="00BF6CDB" w:rsidP="00E072E4">
            <w:pPr>
              <w:pStyle w:val="TAC"/>
              <w:rPr>
                <w:rFonts w:cs="Arial"/>
                <w:lang w:eastAsia="ja-JP"/>
              </w:rPr>
            </w:pPr>
            <w:r w:rsidRPr="00EC5BC0">
              <w:rPr>
                <w:rFonts w:cs="Arial"/>
                <w:lang w:eastAsia="ja-JP"/>
              </w:rPr>
              <w:t>20</w:t>
            </w:r>
          </w:p>
        </w:tc>
      </w:tr>
      <w:tr w:rsidR="00EC5BC0" w:rsidRPr="00EC5BC0" w14:paraId="79167388" w14:textId="77777777" w:rsidTr="00710CBB">
        <w:trPr>
          <w:jc w:val="center"/>
        </w:trPr>
        <w:tc>
          <w:tcPr>
            <w:tcW w:w="0" w:type="auto"/>
            <w:vMerge w:val="restart"/>
            <w:tcBorders>
              <w:top w:val="single" w:sz="4" w:space="0" w:color="auto"/>
              <w:left w:val="single" w:sz="4" w:space="0" w:color="auto"/>
              <w:right w:val="single" w:sz="4" w:space="0" w:color="auto"/>
            </w:tcBorders>
            <w:vAlign w:val="center"/>
            <w:hideMark/>
          </w:tcPr>
          <w:p w14:paraId="0856920C" w14:textId="77777777" w:rsidR="001663B5" w:rsidRPr="00EC5BC0" w:rsidRDefault="001663B5" w:rsidP="00710CBB">
            <w:pPr>
              <w:pStyle w:val="TAC"/>
              <w:rPr>
                <w:rFonts w:cs="Arial"/>
                <w:lang w:eastAsia="en-US"/>
              </w:rPr>
            </w:pPr>
            <w:r w:rsidRPr="00EC5BC0">
              <w:rPr>
                <w:rFonts w:cs="Arial"/>
                <w:lang w:eastAsia="en-US"/>
              </w:rPr>
              <w:t>CA_1-7-28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C2D8363"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4FB1769F" w14:textId="77777777" w:rsidTr="00710CBB">
        <w:trPr>
          <w:jc w:val="center"/>
        </w:trPr>
        <w:tc>
          <w:tcPr>
            <w:tcW w:w="0" w:type="auto"/>
            <w:vMerge/>
            <w:tcBorders>
              <w:left w:val="single" w:sz="4" w:space="0" w:color="auto"/>
              <w:right w:val="single" w:sz="4" w:space="0" w:color="auto"/>
            </w:tcBorders>
            <w:vAlign w:val="center"/>
            <w:hideMark/>
          </w:tcPr>
          <w:p w14:paraId="6D5B314C"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7F2B6A"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1ADE9626" w14:textId="77777777" w:rsidTr="00710CBB">
        <w:trPr>
          <w:jc w:val="center"/>
        </w:trPr>
        <w:tc>
          <w:tcPr>
            <w:tcW w:w="0" w:type="auto"/>
            <w:vMerge/>
            <w:tcBorders>
              <w:left w:val="single" w:sz="4" w:space="0" w:color="auto"/>
              <w:bottom w:val="single" w:sz="4" w:space="0" w:color="auto"/>
              <w:right w:val="single" w:sz="4" w:space="0" w:color="auto"/>
            </w:tcBorders>
            <w:vAlign w:val="center"/>
            <w:hideMark/>
          </w:tcPr>
          <w:p w14:paraId="662087ED"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90B8AF5"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11B7C28" w14:textId="77777777" w:rsidTr="0087494A">
        <w:trPr>
          <w:jc w:val="center"/>
        </w:trPr>
        <w:tc>
          <w:tcPr>
            <w:tcW w:w="0" w:type="auto"/>
            <w:vMerge w:val="restart"/>
            <w:tcBorders>
              <w:left w:val="single" w:sz="4" w:space="0" w:color="auto"/>
              <w:right w:val="single" w:sz="4" w:space="0" w:color="auto"/>
            </w:tcBorders>
            <w:vAlign w:val="center"/>
            <w:hideMark/>
          </w:tcPr>
          <w:p w14:paraId="6832EBAC" w14:textId="77777777" w:rsidR="0087494A" w:rsidRPr="00EC5BC0" w:rsidRDefault="0087494A" w:rsidP="0087494A">
            <w:pPr>
              <w:pStyle w:val="TAC"/>
              <w:rPr>
                <w:rFonts w:cs="Arial"/>
                <w:lang w:eastAsia="en-US"/>
              </w:rPr>
            </w:pPr>
            <w:r w:rsidRPr="00EC5BC0">
              <w:rPr>
                <w:rFonts w:cs="Arial"/>
                <w:lang w:eastAsia="en-US"/>
              </w:rPr>
              <w:t>CA_1-8-11</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880459"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230E842F" w14:textId="77777777" w:rsidTr="0087494A">
        <w:trPr>
          <w:jc w:val="center"/>
        </w:trPr>
        <w:tc>
          <w:tcPr>
            <w:tcW w:w="0" w:type="auto"/>
            <w:vMerge/>
            <w:tcBorders>
              <w:left w:val="single" w:sz="4" w:space="0" w:color="auto"/>
              <w:right w:val="single" w:sz="4" w:space="0" w:color="auto"/>
            </w:tcBorders>
            <w:vAlign w:val="center"/>
            <w:hideMark/>
          </w:tcPr>
          <w:p w14:paraId="467702B7"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B00DCE"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4A7CFE10" w14:textId="77777777" w:rsidTr="0087494A">
        <w:trPr>
          <w:jc w:val="center"/>
        </w:trPr>
        <w:tc>
          <w:tcPr>
            <w:tcW w:w="0" w:type="auto"/>
            <w:vMerge/>
            <w:tcBorders>
              <w:left w:val="single" w:sz="4" w:space="0" w:color="auto"/>
              <w:bottom w:val="single" w:sz="4" w:space="0" w:color="auto"/>
              <w:right w:val="single" w:sz="4" w:space="0" w:color="auto"/>
            </w:tcBorders>
            <w:vAlign w:val="center"/>
            <w:hideMark/>
          </w:tcPr>
          <w:p w14:paraId="7EF1CB93"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D1BB1B4" w14:textId="77777777" w:rsidR="0087494A" w:rsidRPr="00EC5BC0" w:rsidRDefault="0087494A" w:rsidP="0087494A">
            <w:pPr>
              <w:pStyle w:val="TAC"/>
              <w:rPr>
                <w:rFonts w:cs="Arial"/>
                <w:lang w:eastAsia="ja-JP"/>
              </w:rPr>
            </w:pPr>
            <w:r w:rsidRPr="00EC5BC0">
              <w:rPr>
                <w:rFonts w:cs="Arial"/>
                <w:lang w:eastAsia="ja-JP"/>
              </w:rPr>
              <w:t>11</w:t>
            </w:r>
          </w:p>
        </w:tc>
      </w:tr>
      <w:tr w:rsidR="00EC5BC0" w:rsidRPr="00EC5BC0" w14:paraId="007F184C" w14:textId="77777777" w:rsidTr="00C937C6">
        <w:trPr>
          <w:jc w:val="center"/>
        </w:trPr>
        <w:tc>
          <w:tcPr>
            <w:tcW w:w="0" w:type="auto"/>
            <w:vMerge w:val="restart"/>
            <w:tcBorders>
              <w:left w:val="single" w:sz="4" w:space="0" w:color="auto"/>
              <w:right w:val="single" w:sz="4" w:space="0" w:color="auto"/>
            </w:tcBorders>
            <w:vAlign w:val="center"/>
          </w:tcPr>
          <w:p w14:paraId="382B8414" w14:textId="77777777" w:rsidR="00C937C6" w:rsidRPr="00EC5BC0" w:rsidRDefault="00C937C6" w:rsidP="00C937C6">
            <w:pPr>
              <w:pStyle w:val="TAC"/>
              <w:rPr>
                <w:rFonts w:cs="Arial"/>
                <w:lang w:eastAsia="en-US"/>
              </w:rPr>
            </w:pPr>
            <w:r w:rsidRPr="00EC5BC0">
              <w:rPr>
                <w:rFonts w:cs="Arial"/>
                <w:lang w:eastAsia="en-US"/>
              </w:rPr>
              <w:t>CA_1-8-40</w:t>
            </w:r>
          </w:p>
        </w:tc>
        <w:tc>
          <w:tcPr>
            <w:tcW w:w="2445" w:type="dxa"/>
            <w:tcBorders>
              <w:top w:val="single" w:sz="4" w:space="0" w:color="auto"/>
              <w:left w:val="single" w:sz="4" w:space="0" w:color="auto"/>
              <w:bottom w:val="single" w:sz="4" w:space="0" w:color="auto"/>
              <w:right w:val="single" w:sz="4" w:space="0" w:color="auto"/>
            </w:tcBorders>
            <w:vAlign w:val="center"/>
          </w:tcPr>
          <w:p w14:paraId="7876CC0D"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21EBE314" w14:textId="77777777" w:rsidTr="00C937C6">
        <w:trPr>
          <w:jc w:val="center"/>
        </w:trPr>
        <w:tc>
          <w:tcPr>
            <w:tcW w:w="0" w:type="auto"/>
            <w:vMerge/>
            <w:tcBorders>
              <w:left w:val="single" w:sz="4" w:space="0" w:color="auto"/>
              <w:right w:val="single" w:sz="4" w:space="0" w:color="auto"/>
            </w:tcBorders>
            <w:vAlign w:val="center"/>
          </w:tcPr>
          <w:p w14:paraId="26D3BB9B"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23D0F24B"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64E0F7EF"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71733E75"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6D2FFBEF"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7A7147BA" w14:textId="77777777" w:rsidTr="00C937C6">
        <w:trPr>
          <w:jc w:val="center"/>
        </w:trPr>
        <w:tc>
          <w:tcPr>
            <w:tcW w:w="0" w:type="auto"/>
            <w:vMerge w:val="restart"/>
            <w:tcBorders>
              <w:left w:val="single" w:sz="4" w:space="0" w:color="auto"/>
              <w:right w:val="single" w:sz="4" w:space="0" w:color="auto"/>
            </w:tcBorders>
            <w:vAlign w:val="center"/>
          </w:tcPr>
          <w:p w14:paraId="25946C42" w14:textId="77777777" w:rsidR="00C937C6" w:rsidRPr="00EC5BC0" w:rsidRDefault="00C937C6" w:rsidP="00C937C6">
            <w:pPr>
              <w:pStyle w:val="TAC"/>
              <w:rPr>
                <w:rFonts w:cs="Arial"/>
                <w:lang w:eastAsia="en-US"/>
              </w:rPr>
            </w:pPr>
            <w:r w:rsidRPr="00EC5BC0">
              <w:rPr>
                <w:rFonts w:cs="Arial"/>
                <w:lang w:eastAsia="en-US"/>
              </w:rPr>
              <w:t>CA_1-11-18</w:t>
            </w:r>
          </w:p>
        </w:tc>
        <w:tc>
          <w:tcPr>
            <w:tcW w:w="2445" w:type="dxa"/>
            <w:tcBorders>
              <w:top w:val="single" w:sz="4" w:space="0" w:color="auto"/>
              <w:left w:val="single" w:sz="4" w:space="0" w:color="auto"/>
              <w:bottom w:val="single" w:sz="4" w:space="0" w:color="auto"/>
              <w:right w:val="single" w:sz="4" w:space="0" w:color="auto"/>
            </w:tcBorders>
            <w:vAlign w:val="center"/>
          </w:tcPr>
          <w:p w14:paraId="4A09F10C"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4919EB27" w14:textId="77777777" w:rsidTr="00C937C6">
        <w:trPr>
          <w:jc w:val="center"/>
        </w:trPr>
        <w:tc>
          <w:tcPr>
            <w:tcW w:w="0" w:type="auto"/>
            <w:vMerge/>
            <w:tcBorders>
              <w:left w:val="single" w:sz="4" w:space="0" w:color="auto"/>
              <w:right w:val="single" w:sz="4" w:space="0" w:color="auto"/>
            </w:tcBorders>
            <w:vAlign w:val="center"/>
          </w:tcPr>
          <w:p w14:paraId="66D999C3"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44ECBCF5" w14:textId="77777777" w:rsidR="00C937C6" w:rsidRPr="00EC5BC0" w:rsidRDefault="00C937C6" w:rsidP="00C937C6">
            <w:pPr>
              <w:pStyle w:val="TAC"/>
              <w:rPr>
                <w:rFonts w:cs="Arial"/>
                <w:lang w:eastAsia="ja-JP"/>
              </w:rPr>
            </w:pPr>
            <w:r w:rsidRPr="00EC5BC0">
              <w:rPr>
                <w:rFonts w:cs="Arial"/>
                <w:lang w:eastAsia="ja-JP"/>
              </w:rPr>
              <w:t>11</w:t>
            </w:r>
          </w:p>
        </w:tc>
      </w:tr>
      <w:tr w:rsidR="00EC5BC0" w:rsidRPr="00EC5BC0" w14:paraId="142F228D"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025F2372"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16DF6B96" w14:textId="77777777" w:rsidR="00C937C6" w:rsidRPr="00EC5BC0" w:rsidRDefault="00C937C6" w:rsidP="00C937C6">
            <w:pPr>
              <w:pStyle w:val="TAC"/>
              <w:rPr>
                <w:rFonts w:cs="Arial"/>
                <w:lang w:eastAsia="ja-JP"/>
              </w:rPr>
            </w:pPr>
            <w:r w:rsidRPr="00EC5BC0">
              <w:rPr>
                <w:rFonts w:cs="Arial"/>
                <w:lang w:eastAsia="ja-JP"/>
              </w:rPr>
              <w:t>18</w:t>
            </w:r>
          </w:p>
        </w:tc>
      </w:tr>
      <w:tr w:rsidR="00EC5BC0" w:rsidRPr="00EC5BC0" w14:paraId="41ED7346" w14:textId="77777777" w:rsidTr="00E072E4">
        <w:trPr>
          <w:jc w:val="center"/>
        </w:trPr>
        <w:tc>
          <w:tcPr>
            <w:tcW w:w="0" w:type="auto"/>
            <w:vMerge w:val="restart"/>
            <w:tcBorders>
              <w:top w:val="single" w:sz="4" w:space="0" w:color="auto"/>
              <w:left w:val="single" w:sz="4" w:space="0" w:color="auto"/>
              <w:right w:val="single" w:sz="4" w:space="0" w:color="auto"/>
            </w:tcBorders>
            <w:vAlign w:val="center"/>
            <w:hideMark/>
          </w:tcPr>
          <w:p w14:paraId="6F4D4985" w14:textId="77777777" w:rsidR="00E072E4" w:rsidRPr="00EC5BC0" w:rsidRDefault="00E072E4" w:rsidP="00E072E4">
            <w:pPr>
              <w:pStyle w:val="TAC"/>
              <w:rPr>
                <w:rFonts w:cs="Arial"/>
                <w:lang w:eastAsia="en-US"/>
              </w:rPr>
            </w:pPr>
            <w:r w:rsidRPr="00EC5BC0">
              <w:rPr>
                <w:rFonts w:cs="Arial"/>
                <w:lang w:eastAsia="en-US"/>
              </w:rPr>
              <w:t>CA_1-18-28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30A6C68"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939AD87" w14:textId="77777777" w:rsidTr="00E072E4">
        <w:trPr>
          <w:jc w:val="center"/>
        </w:trPr>
        <w:tc>
          <w:tcPr>
            <w:tcW w:w="0" w:type="auto"/>
            <w:vMerge/>
            <w:tcBorders>
              <w:left w:val="single" w:sz="4" w:space="0" w:color="auto"/>
              <w:right w:val="single" w:sz="4" w:space="0" w:color="auto"/>
            </w:tcBorders>
            <w:vAlign w:val="center"/>
            <w:hideMark/>
          </w:tcPr>
          <w:p w14:paraId="4D6C25B0"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8EEB8F0" w14:textId="77777777" w:rsidR="00E072E4" w:rsidRPr="00EC5BC0" w:rsidRDefault="00E072E4" w:rsidP="00E072E4">
            <w:pPr>
              <w:pStyle w:val="TAC"/>
              <w:rPr>
                <w:rFonts w:cs="Arial"/>
                <w:lang w:eastAsia="ja-JP"/>
              </w:rPr>
            </w:pPr>
            <w:r w:rsidRPr="00EC5BC0">
              <w:rPr>
                <w:rFonts w:cs="Arial"/>
                <w:lang w:eastAsia="ja-JP"/>
              </w:rPr>
              <w:t>18</w:t>
            </w:r>
          </w:p>
        </w:tc>
      </w:tr>
      <w:tr w:rsidR="00EC5BC0" w:rsidRPr="00EC5BC0" w14:paraId="7B02CCE6" w14:textId="77777777" w:rsidTr="00E072E4">
        <w:trPr>
          <w:jc w:val="center"/>
        </w:trPr>
        <w:tc>
          <w:tcPr>
            <w:tcW w:w="0" w:type="auto"/>
            <w:vMerge/>
            <w:tcBorders>
              <w:left w:val="single" w:sz="4" w:space="0" w:color="auto"/>
              <w:bottom w:val="single" w:sz="4" w:space="0" w:color="auto"/>
              <w:right w:val="single" w:sz="4" w:space="0" w:color="auto"/>
            </w:tcBorders>
            <w:vAlign w:val="center"/>
            <w:hideMark/>
          </w:tcPr>
          <w:p w14:paraId="04C2BB76"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D9E3FCF" w14:textId="77777777" w:rsidR="00E072E4" w:rsidRPr="00EC5BC0" w:rsidRDefault="00E072E4" w:rsidP="00E072E4">
            <w:pPr>
              <w:pStyle w:val="TAC"/>
              <w:rPr>
                <w:rFonts w:cs="Arial"/>
                <w:lang w:eastAsia="ja-JP"/>
              </w:rPr>
            </w:pPr>
            <w:r w:rsidRPr="00EC5BC0">
              <w:rPr>
                <w:rFonts w:cs="Arial"/>
                <w:lang w:eastAsia="ja-JP"/>
              </w:rPr>
              <w:t>28</w:t>
            </w:r>
          </w:p>
        </w:tc>
      </w:tr>
      <w:tr w:rsidR="00EC5BC0" w:rsidRPr="00EC5BC0" w14:paraId="294D2312" w14:textId="77777777" w:rsidTr="00E072E4">
        <w:trPr>
          <w:jc w:val="center"/>
        </w:trPr>
        <w:tc>
          <w:tcPr>
            <w:tcW w:w="2445" w:type="dxa"/>
            <w:vMerge w:val="restart"/>
            <w:vAlign w:val="center"/>
          </w:tcPr>
          <w:p w14:paraId="357B988E" w14:textId="77777777" w:rsidR="00D25E19" w:rsidRPr="00EC5BC0" w:rsidRDefault="00D25E19" w:rsidP="00E072E4">
            <w:pPr>
              <w:pStyle w:val="TAC"/>
              <w:rPr>
                <w:rFonts w:cs="Arial"/>
                <w:lang w:eastAsia="ja-JP"/>
              </w:rPr>
            </w:pPr>
            <w:r w:rsidRPr="00EC5BC0">
              <w:rPr>
                <w:rFonts w:cs="Arial"/>
                <w:lang w:eastAsia="ja-JP"/>
              </w:rPr>
              <w:t>CA_1-19-21</w:t>
            </w:r>
          </w:p>
        </w:tc>
        <w:tc>
          <w:tcPr>
            <w:tcW w:w="2445" w:type="dxa"/>
            <w:vAlign w:val="center"/>
          </w:tcPr>
          <w:p w14:paraId="619842F2" w14:textId="77777777" w:rsidR="00D25E19" w:rsidRPr="00EC5BC0" w:rsidRDefault="00D25E19" w:rsidP="00E072E4">
            <w:pPr>
              <w:pStyle w:val="TAC"/>
              <w:rPr>
                <w:rFonts w:cs="Arial"/>
                <w:lang w:eastAsia="ja-JP"/>
              </w:rPr>
            </w:pPr>
            <w:r w:rsidRPr="00EC5BC0">
              <w:rPr>
                <w:rFonts w:cs="Arial"/>
                <w:lang w:eastAsia="ja-JP"/>
              </w:rPr>
              <w:t>1</w:t>
            </w:r>
          </w:p>
        </w:tc>
      </w:tr>
      <w:tr w:rsidR="00EC5BC0" w:rsidRPr="00EC5BC0" w14:paraId="7153C8FC" w14:textId="77777777" w:rsidTr="00E072E4">
        <w:trPr>
          <w:jc w:val="center"/>
        </w:trPr>
        <w:tc>
          <w:tcPr>
            <w:tcW w:w="2445" w:type="dxa"/>
            <w:vMerge/>
            <w:vAlign w:val="center"/>
          </w:tcPr>
          <w:p w14:paraId="0F472543" w14:textId="77777777" w:rsidR="00D25E19" w:rsidRPr="00EC5BC0" w:rsidRDefault="00D25E19" w:rsidP="00E072E4">
            <w:pPr>
              <w:pStyle w:val="TAC"/>
              <w:rPr>
                <w:rFonts w:cs="Arial"/>
                <w:lang w:eastAsia="ja-JP"/>
              </w:rPr>
            </w:pPr>
          </w:p>
        </w:tc>
        <w:tc>
          <w:tcPr>
            <w:tcW w:w="2445" w:type="dxa"/>
            <w:vAlign w:val="center"/>
          </w:tcPr>
          <w:p w14:paraId="376D25E6" w14:textId="77777777" w:rsidR="00D25E19" w:rsidRPr="00EC5BC0" w:rsidRDefault="00D25E19" w:rsidP="00E072E4">
            <w:pPr>
              <w:pStyle w:val="TAC"/>
              <w:rPr>
                <w:rFonts w:cs="Arial"/>
                <w:lang w:eastAsia="ja-JP"/>
              </w:rPr>
            </w:pPr>
            <w:r w:rsidRPr="00EC5BC0">
              <w:rPr>
                <w:rFonts w:cs="Arial"/>
                <w:lang w:eastAsia="ja-JP"/>
              </w:rPr>
              <w:t>19</w:t>
            </w:r>
          </w:p>
        </w:tc>
      </w:tr>
      <w:tr w:rsidR="00EC5BC0" w:rsidRPr="00EC5BC0" w14:paraId="142F4129" w14:textId="77777777" w:rsidTr="00E072E4">
        <w:trPr>
          <w:jc w:val="center"/>
        </w:trPr>
        <w:tc>
          <w:tcPr>
            <w:tcW w:w="2445" w:type="dxa"/>
            <w:vMerge/>
            <w:vAlign w:val="center"/>
          </w:tcPr>
          <w:p w14:paraId="365262FC" w14:textId="77777777" w:rsidR="00D25E19" w:rsidRPr="00EC5BC0" w:rsidRDefault="00D25E19" w:rsidP="00E072E4">
            <w:pPr>
              <w:pStyle w:val="TAC"/>
              <w:rPr>
                <w:rFonts w:cs="Arial"/>
                <w:lang w:eastAsia="ja-JP"/>
              </w:rPr>
            </w:pPr>
          </w:p>
        </w:tc>
        <w:tc>
          <w:tcPr>
            <w:tcW w:w="2445" w:type="dxa"/>
            <w:vAlign w:val="center"/>
          </w:tcPr>
          <w:p w14:paraId="11AC25B5" w14:textId="77777777" w:rsidR="00D25E19" w:rsidRPr="00EC5BC0" w:rsidRDefault="00D25E19" w:rsidP="00E072E4">
            <w:pPr>
              <w:pStyle w:val="TAC"/>
              <w:rPr>
                <w:rFonts w:cs="Arial"/>
                <w:lang w:eastAsia="ja-JP"/>
              </w:rPr>
            </w:pPr>
            <w:r w:rsidRPr="00EC5BC0">
              <w:rPr>
                <w:rFonts w:cs="Arial"/>
                <w:lang w:eastAsia="ja-JP"/>
              </w:rPr>
              <w:t>21</w:t>
            </w:r>
          </w:p>
        </w:tc>
      </w:tr>
      <w:tr w:rsidR="00EC5BC0" w:rsidRPr="00EC5BC0" w14:paraId="21CFD071" w14:textId="77777777" w:rsidTr="0087494A">
        <w:trPr>
          <w:jc w:val="center"/>
        </w:trPr>
        <w:tc>
          <w:tcPr>
            <w:tcW w:w="2445" w:type="dxa"/>
            <w:vMerge w:val="restart"/>
            <w:vAlign w:val="center"/>
          </w:tcPr>
          <w:p w14:paraId="73E38268" w14:textId="77777777" w:rsidR="0087494A" w:rsidRPr="00EC5BC0" w:rsidRDefault="0087494A" w:rsidP="0087494A">
            <w:pPr>
              <w:pStyle w:val="TAC"/>
              <w:rPr>
                <w:rFonts w:cs="Arial"/>
                <w:lang w:eastAsia="ja-JP"/>
              </w:rPr>
            </w:pPr>
            <w:r w:rsidRPr="00EC5BC0">
              <w:rPr>
                <w:rFonts w:cs="Arial"/>
                <w:lang w:eastAsia="ja-JP"/>
              </w:rPr>
              <w:t>CA_1-19-28</w:t>
            </w:r>
          </w:p>
        </w:tc>
        <w:tc>
          <w:tcPr>
            <w:tcW w:w="2445" w:type="dxa"/>
            <w:vAlign w:val="center"/>
          </w:tcPr>
          <w:p w14:paraId="7A0EB8AD"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3A7B4591" w14:textId="77777777" w:rsidTr="0087494A">
        <w:trPr>
          <w:jc w:val="center"/>
        </w:trPr>
        <w:tc>
          <w:tcPr>
            <w:tcW w:w="2445" w:type="dxa"/>
            <w:vMerge/>
            <w:vAlign w:val="center"/>
          </w:tcPr>
          <w:p w14:paraId="3C7C41D0" w14:textId="77777777" w:rsidR="0087494A" w:rsidRPr="00EC5BC0" w:rsidRDefault="0087494A" w:rsidP="0087494A">
            <w:pPr>
              <w:pStyle w:val="TAC"/>
              <w:rPr>
                <w:rFonts w:cs="Arial"/>
                <w:lang w:eastAsia="ja-JP"/>
              </w:rPr>
            </w:pPr>
          </w:p>
        </w:tc>
        <w:tc>
          <w:tcPr>
            <w:tcW w:w="2445" w:type="dxa"/>
            <w:vAlign w:val="center"/>
          </w:tcPr>
          <w:p w14:paraId="05F59C56" w14:textId="77777777" w:rsidR="0087494A" w:rsidRPr="00EC5BC0" w:rsidRDefault="0087494A" w:rsidP="0087494A">
            <w:pPr>
              <w:pStyle w:val="TAC"/>
              <w:rPr>
                <w:rFonts w:cs="Arial"/>
                <w:lang w:eastAsia="ja-JP"/>
              </w:rPr>
            </w:pPr>
            <w:r w:rsidRPr="00EC5BC0">
              <w:rPr>
                <w:rFonts w:cs="Arial"/>
                <w:lang w:eastAsia="ja-JP"/>
              </w:rPr>
              <w:t>19</w:t>
            </w:r>
          </w:p>
        </w:tc>
      </w:tr>
      <w:tr w:rsidR="00EC5BC0" w:rsidRPr="00EC5BC0" w14:paraId="61B130E6" w14:textId="77777777" w:rsidTr="0087494A">
        <w:trPr>
          <w:jc w:val="center"/>
        </w:trPr>
        <w:tc>
          <w:tcPr>
            <w:tcW w:w="2445" w:type="dxa"/>
            <w:vMerge/>
            <w:vAlign w:val="center"/>
          </w:tcPr>
          <w:p w14:paraId="2628999A" w14:textId="77777777" w:rsidR="0087494A" w:rsidRPr="00EC5BC0" w:rsidRDefault="0087494A" w:rsidP="0087494A">
            <w:pPr>
              <w:pStyle w:val="TAC"/>
              <w:rPr>
                <w:rFonts w:cs="Arial"/>
                <w:lang w:eastAsia="ja-JP"/>
              </w:rPr>
            </w:pPr>
          </w:p>
        </w:tc>
        <w:tc>
          <w:tcPr>
            <w:tcW w:w="2445" w:type="dxa"/>
            <w:vAlign w:val="center"/>
          </w:tcPr>
          <w:p w14:paraId="7E997F2F" w14:textId="77777777" w:rsidR="0087494A" w:rsidRPr="00EC5BC0" w:rsidRDefault="0087494A" w:rsidP="0087494A">
            <w:pPr>
              <w:pStyle w:val="TAC"/>
              <w:rPr>
                <w:rFonts w:cs="Arial"/>
                <w:lang w:eastAsia="ja-JP"/>
              </w:rPr>
            </w:pPr>
            <w:r w:rsidRPr="00EC5BC0">
              <w:rPr>
                <w:rFonts w:cs="Arial"/>
                <w:lang w:eastAsia="ja-JP"/>
              </w:rPr>
              <w:t>28</w:t>
            </w:r>
          </w:p>
        </w:tc>
      </w:tr>
      <w:tr w:rsidR="00EC5BC0" w:rsidRPr="00EC5BC0" w14:paraId="734B65DD" w14:textId="77777777" w:rsidTr="00710CBB">
        <w:trPr>
          <w:jc w:val="center"/>
        </w:trPr>
        <w:tc>
          <w:tcPr>
            <w:tcW w:w="2445" w:type="dxa"/>
            <w:vMerge w:val="restart"/>
            <w:vAlign w:val="center"/>
          </w:tcPr>
          <w:p w14:paraId="65ADC716" w14:textId="77777777" w:rsidR="001663B5" w:rsidRPr="00EC5BC0" w:rsidRDefault="001663B5" w:rsidP="00710CBB">
            <w:pPr>
              <w:pStyle w:val="TAC"/>
              <w:rPr>
                <w:rFonts w:cs="Arial"/>
                <w:lang w:eastAsia="ja-JP"/>
              </w:rPr>
            </w:pPr>
            <w:r w:rsidRPr="00EC5BC0">
              <w:rPr>
                <w:rFonts w:cs="Arial"/>
                <w:lang w:eastAsia="en-US"/>
              </w:rPr>
              <w:t>CA_1-19-42</w:t>
            </w:r>
          </w:p>
        </w:tc>
        <w:tc>
          <w:tcPr>
            <w:tcW w:w="2445" w:type="dxa"/>
            <w:vAlign w:val="center"/>
          </w:tcPr>
          <w:p w14:paraId="56BB8789"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400866" w14:textId="77777777" w:rsidTr="00710CBB">
        <w:trPr>
          <w:jc w:val="center"/>
        </w:trPr>
        <w:tc>
          <w:tcPr>
            <w:tcW w:w="2445" w:type="dxa"/>
            <w:vMerge/>
            <w:vAlign w:val="center"/>
          </w:tcPr>
          <w:p w14:paraId="2E8FB9FC" w14:textId="77777777" w:rsidR="001663B5" w:rsidRPr="00EC5BC0" w:rsidRDefault="001663B5" w:rsidP="00710CBB">
            <w:pPr>
              <w:pStyle w:val="TAC"/>
              <w:rPr>
                <w:rFonts w:cs="Arial"/>
                <w:lang w:eastAsia="ja-JP"/>
              </w:rPr>
            </w:pPr>
          </w:p>
        </w:tc>
        <w:tc>
          <w:tcPr>
            <w:tcW w:w="2445" w:type="dxa"/>
            <w:vAlign w:val="center"/>
          </w:tcPr>
          <w:p w14:paraId="5ADEC532"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2E2FD595" w14:textId="77777777" w:rsidTr="00710CBB">
        <w:trPr>
          <w:jc w:val="center"/>
        </w:trPr>
        <w:tc>
          <w:tcPr>
            <w:tcW w:w="2445" w:type="dxa"/>
            <w:vMerge/>
            <w:vAlign w:val="center"/>
          </w:tcPr>
          <w:p w14:paraId="468F06D9" w14:textId="77777777" w:rsidR="001663B5" w:rsidRPr="00EC5BC0" w:rsidRDefault="001663B5" w:rsidP="00710CBB">
            <w:pPr>
              <w:pStyle w:val="TAC"/>
              <w:rPr>
                <w:rFonts w:cs="Arial"/>
                <w:lang w:eastAsia="ja-JP"/>
              </w:rPr>
            </w:pPr>
          </w:p>
        </w:tc>
        <w:tc>
          <w:tcPr>
            <w:tcW w:w="2445" w:type="dxa"/>
            <w:vAlign w:val="center"/>
          </w:tcPr>
          <w:p w14:paraId="78068BD8"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1238419" w14:textId="77777777" w:rsidTr="00710CBB">
        <w:trPr>
          <w:jc w:val="center"/>
        </w:trPr>
        <w:tc>
          <w:tcPr>
            <w:tcW w:w="2445" w:type="dxa"/>
            <w:vMerge w:val="restart"/>
            <w:vAlign w:val="center"/>
          </w:tcPr>
          <w:p w14:paraId="7C216F32" w14:textId="77777777" w:rsidR="001663B5" w:rsidRPr="00EC5BC0" w:rsidRDefault="001663B5" w:rsidP="00710CBB">
            <w:pPr>
              <w:pStyle w:val="TAC"/>
              <w:rPr>
                <w:rFonts w:cs="Arial"/>
                <w:lang w:eastAsia="ja-JP"/>
              </w:rPr>
            </w:pPr>
            <w:r w:rsidRPr="00EC5BC0">
              <w:rPr>
                <w:rFonts w:cs="Arial"/>
                <w:lang w:eastAsia="en-US"/>
              </w:rPr>
              <w:t>CA_1-21-42</w:t>
            </w:r>
          </w:p>
        </w:tc>
        <w:tc>
          <w:tcPr>
            <w:tcW w:w="2445" w:type="dxa"/>
            <w:vAlign w:val="center"/>
          </w:tcPr>
          <w:p w14:paraId="29B3C89A"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3B007E" w14:textId="77777777" w:rsidTr="00710CBB">
        <w:trPr>
          <w:jc w:val="center"/>
        </w:trPr>
        <w:tc>
          <w:tcPr>
            <w:tcW w:w="2445" w:type="dxa"/>
            <w:vMerge/>
            <w:vAlign w:val="center"/>
          </w:tcPr>
          <w:p w14:paraId="7A8FB036" w14:textId="77777777" w:rsidR="001663B5" w:rsidRPr="00EC5BC0" w:rsidRDefault="001663B5" w:rsidP="00710CBB">
            <w:pPr>
              <w:pStyle w:val="TAC"/>
              <w:rPr>
                <w:rFonts w:cs="Arial"/>
                <w:lang w:eastAsia="ja-JP"/>
              </w:rPr>
            </w:pPr>
          </w:p>
        </w:tc>
        <w:tc>
          <w:tcPr>
            <w:tcW w:w="2445" w:type="dxa"/>
            <w:vAlign w:val="center"/>
          </w:tcPr>
          <w:p w14:paraId="7567EEA4" w14:textId="77777777" w:rsidR="001663B5" w:rsidRPr="00EC5BC0" w:rsidRDefault="001663B5" w:rsidP="00710CBB">
            <w:pPr>
              <w:pStyle w:val="TAC"/>
              <w:rPr>
                <w:rFonts w:cs="Arial"/>
                <w:lang w:eastAsia="ja-JP"/>
              </w:rPr>
            </w:pPr>
            <w:r w:rsidRPr="00EC5BC0">
              <w:rPr>
                <w:rFonts w:cs="Arial"/>
                <w:lang w:eastAsia="ja-JP"/>
              </w:rPr>
              <w:t>21</w:t>
            </w:r>
          </w:p>
        </w:tc>
      </w:tr>
      <w:tr w:rsidR="00EC5BC0" w:rsidRPr="00EC5BC0" w14:paraId="27203D41" w14:textId="77777777" w:rsidTr="00710CBB">
        <w:trPr>
          <w:jc w:val="center"/>
        </w:trPr>
        <w:tc>
          <w:tcPr>
            <w:tcW w:w="2445" w:type="dxa"/>
            <w:vMerge/>
            <w:vAlign w:val="center"/>
          </w:tcPr>
          <w:p w14:paraId="058E9F71" w14:textId="77777777" w:rsidR="001663B5" w:rsidRPr="00EC5BC0" w:rsidRDefault="001663B5" w:rsidP="00710CBB">
            <w:pPr>
              <w:pStyle w:val="TAC"/>
              <w:rPr>
                <w:rFonts w:cs="Arial"/>
                <w:lang w:eastAsia="ja-JP"/>
              </w:rPr>
            </w:pPr>
          </w:p>
        </w:tc>
        <w:tc>
          <w:tcPr>
            <w:tcW w:w="2445" w:type="dxa"/>
            <w:vAlign w:val="center"/>
          </w:tcPr>
          <w:p w14:paraId="4B877855"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5FCAAC87" w14:textId="77777777" w:rsidTr="00E072E4">
        <w:trPr>
          <w:jc w:val="center"/>
        </w:trPr>
        <w:tc>
          <w:tcPr>
            <w:tcW w:w="2445" w:type="dxa"/>
            <w:vMerge w:val="restart"/>
            <w:vAlign w:val="center"/>
          </w:tcPr>
          <w:p w14:paraId="1ADAC16E" w14:textId="77777777" w:rsidR="00D25E19" w:rsidRPr="00EC5BC0" w:rsidRDefault="00D25E19" w:rsidP="00E072E4">
            <w:pPr>
              <w:pStyle w:val="TAC"/>
              <w:rPr>
                <w:rFonts w:cs="Arial"/>
                <w:lang w:eastAsia="ja-JP"/>
              </w:rPr>
            </w:pPr>
            <w:r w:rsidRPr="00EC5BC0">
              <w:rPr>
                <w:rFonts w:cs="Arial"/>
                <w:lang w:eastAsia="ja-JP"/>
              </w:rPr>
              <w:t>CA_2-4-5</w:t>
            </w:r>
          </w:p>
        </w:tc>
        <w:tc>
          <w:tcPr>
            <w:tcW w:w="2445" w:type="dxa"/>
            <w:vAlign w:val="center"/>
          </w:tcPr>
          <w:p w14:paraId="553B5221"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F3EB62E" w14:textId="77777777" w:rsidTr="00E072E4">
        <w:trPr>
          <w:jc w:val="center"/>
        </w:trPr>
        <w:tc>
          <w:tcPr>
            <w:tcW w:w="2445" w:type="dxa"/>
            <w:vMerge/>
            <w:vAlign w:val="center"/>
          </w:tcPr>
          <w:p w14:paraId="7D49B080" w14:textId="77777777" w:rsidR="00D25E19" w:rsidRPr="00EC5BC0" w:rsidRDefault="00D25E19" w:rsidP="00E072E4">
            <w:pPr>
              <w:pStyle w:val="TAC"/>
              <w:rPr>
                <w:rFonts w:cs="Arial"/>
                <w:lang w:eastAsia="ja-JP"/>
              </w:rPr>
            </w:pPr>
          </w:p>
        </w:tc>
        <w:tc>
          <w:tcPr>
            <w:tcW w:w="2445" w:type="dxa"/>
            <w:vAlign w:val="center"/>
          </w:tcPr>
          <w:p w14:paraId="0F050934"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150B58C1" w14:textId="77777777" w:rsidTr="00E072E4">
        <w:trPr>
          <w:jc w:val="center"/>
        </w:trPr>
        <w:tc>
          <w:tcPr>
            <w:tcW w:w="2445" w:type="dxa"/>
            <w:vMerge/>
            <w:vAlign w:val="center"/>
          </w:tcPr>
          <w:p w14:paraId="33DFD595" w14:textId="77777777" w:rsidR="00D25E19" w:rsidRPr="00EC5BC0" w:rsidRDefault="00D25E19" w:rsidP="00E072E4">
            <w:pPr>
              <w:pStyle w:val="TAC"/>
              <w:rPr>
                <w:rFonts w:cs="Arial"/>
                <w:lang w:eastAsia="ja-JP"/>
              </w:rPr>
            </w:pPr>
          </w:p>
        </w:tc>
        <w:tc>
          <w:tcPr>
            <w:tcW w:w="2445" w:type="dxa"/>
            <w:vAlign w:val="center"/>
          </w:tcPr>
          <w:p w14:paraId="2D118AEC"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31426164" w14:textId="77777777" w:rsidTr="00E072E4">
        <w:trPr>
          <w:jc w:val="center"/>
        </w:trPr>
        <w:tc>
          <w:tcPr>
            <w:tcW w:w="2445" w:type="dxa"/>
            <w:vMerge w:val="restart"/>
            <w:vAlign w:val="center"/>
          </w:tcPr>
          <w:p w14:paraId="6F588F7F" w14:textId="77777777" w:rsidR="00D25E19" w:rsidRPr="00EC5BC0" w:rsidRDefault="00D25E19" w:rsidP="00E072E4">
            <w:pPr>
              <w:pStyle w:val="TAC"/>
              <w:rPr>
                <w:rFonts w:cs="Arial"/>
                <w:lang w:eastAsia="ja-JP"/>
              </w:rPr>
            </w:pPr>
            <w:r w:rsidRPr="00EC5BC0">
              <w:rPr>
                <w:rFonts w:cs="Arial"/>
                <w:lang w:eastAsia="ja-JP"/>
              </w:rPr>
              <w:t>CA_2-4-12</w:t>
            </w:r>
          </w:p>
        </w:tc>
        <w:tc>
          <w:tcPr>
            <w:tcW w:w="2445" w:type="dxa"/>
            <w:vAlign w:val="center"/>
          </w:tcPr>
          <w:p w14:paraId="3385DB7F"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5CC9964E" w14:textId="77777777" w:rsidTr="00E072E4">
        <w:trPr>
          <w:jc w:val="center"/>
        </w:trPr>
        <w:tc>
          <w:tcPr>
            <w:tcW w:w="2445" w:type="dxa"/>
            <w:vMerge/>
            <w:vAlign w:val="center"/>
          </w:tcPr>
          <w:p w14:paraId="5A9F1364" w14:textId="77777777" w:rsidR="00D25E19" w:rsidRPr="00EC5BC0" w:rsidRDefault="00D25E19" w:rsidP="00E072E4">
            <w:pPr>
              <w:pStyle w:val="TAC"/>
              <w:rPr>
                <w:rFonts w:cs="Arial"/>
                <w:lang w:eastAsia="ja-JP"/>
              </w:rPr>
            </w:pPr>
          </w:p>
        </w:tc>
        <w:tc>
          <w:tcPr>
            <w:tcW w:w="2445" w:type="dxa"/>
            <w:vAlign w:val="center"/>
          </w:tcPr>
          <w:p w14:paraId="23B7C9E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60211088" w14:textId="77777777" w:rsidTr="00E072E4">
        <w:trPr>
          <w:jc w:val="center"/>
        </w:trPr>
        <w:tc>
          <w:tcPr>
            <w:tcW w:w="2445" w:type="dxa"/>
            <w:vMerge/>
            <w:vAlign w:val="center"/>
          </w:tcPr>
          <w:p w14:paraId="3C98240C" w14:textId="77777777" w:rsidR="00D25E19" w:rsidRPr="00EC5BC0" w:rsidRDefault="00D25E19" w:rsidP="00E072E4">
            <w:pPr>
              <w:pStyle w:val="TAC"/>
              <w:rPr>
                <w:rFonts w:cs="Arial"/>
                <w:lang w:eastAsia="ja-JP"/>
              </w:rPr>
            </w:pPr>
          </w:p>
        </w:tc>
        <w:tc>
          <w:tcPr>
            <w:tcW w:w="2445" w:type="dxa"/>
            <w:vAlign w:val="center"/>
          </w:tcPr>
          <w:p w14:paraId="33ABC7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4C4BCBEF" w14:textId="77777777" w:rsidTr="00C937C6">
        <w:trPr>
          <w:jc w:val="center"/>
        </w:trPr>
        <w:tc>
          <w:tcPr>
            <w:tcW w:w="2445" w:type="dxa"/>
            <w:vMerge w:val="restart"/>
            <w:vAlign w:val="center"/>
          </w:tcPr>
          <w:p w14:paraId="6F8417E8" w14:textId="77777777" w:rsidR="00C937C6" w:rsidRPr="00EC5BC0" w:rsidRDefault="00C937C6" w:rsidP="00C937C6">
            <w:pPr>
              <w:pStyle w:val="TAC"/>
              <w:rPr>
                <w:rFonts w:cs="Arial"/>
                <w:lang w:eastAsia="ja-JP"/>
              </w:rPr>
            </w:pPr>
            <w:r w:rsidRPr="00EC5BC0">
              <w:rPr>
                <w:rFonts w:cs="Arial"/>
                <w:lang w:eastAsia="ja-JP"/>
              </w:rPr>
              <w:t>CA_2-2-4-5</w:t>
            </w:r>
          </w:p>
        </w:tc>
        <w:tc>
          <w:tcPr>
            <w:tcW w:w="2445" w:type="dxa"/>
            <w:vAlign w:val="center"/>
          </w:tcPr>
          <w:p w14:paraId="39960BB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057D1DB9" w14:textId="77777777" w:rsidTr="00C937C6">
        <w:trPr>
          <w:jc w:val="center"/>
        </w:trPr>
        <w:tc>
          <w:tcPr>
            <w:tcW w:w="2445" w:type="dxa"/>
            <w:vMerge/>
            <w:vAlign w:val="center"/>
          </w:tcPr>
          <w:p w14:paraId="12DB7DF9" w14:textId="77777777" w:rsidR="00C937C6" w:rsidRPr="00EC5BC0" w:rsidRDefault="00C937C6" w:rsidP="00C937C6">
            <w:pPr>
              <w:pStyle w:val="TAC"/>
              <w:rPr>
                <w:rFonts w:cs="Arial"/>
                <w:lang w:eastAsia="ja-JP"/>
              </w:rPr>
            </w:pPr>
          </w:p>
        </w:tc>
        <w:tc>
          <w:tcPr>
            <w:tcW w:w="2445" w:type="dxa"/>
            <w:vAlign w:val="center"/>
          </w:tcPr>
          <w:p w14:paraId="097C6D63"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13E27309" w14:textId="77777777" w:rsidTr="00C937C6">
        <w:trPr>
          <w:jc w:val="center"/>
        </w:trPr>
        <w:tc>
          <w:tcPr>
            <w:tcW w:w="2445" w:type="dxa"/>
            <w:vMerge/>
            <w:vAlign w:val="center"/>
          </w:tcPr>
          <w:p w14:paraId="2BEA02DF" w14:textId="77777777" w:rsidR="00C937C6" w:rsidRPr="00EC5BC0" w:rsidRDefault="00C937C6" w:rsidP="00C937C6">
            <w:pPr>
              <w:pStyle w:val="TAC"/>
              <w:rPr>
                <w:rFonts w:cs="Arial"/>
                <w:lang w:eastAsia="ja-JP"/>
              </w:rPr>
            </w:pPr>
          </w:p>
        </w:tc>
        <w:tc>
          <w:tcPr>
            <w:tcW w:w="2445" w:type="dxa"/>
            <w:vAlign w:val="center"/>
          </w:tcPr>
          <w:p w14:paraId="4B7CF57C"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07A0EBA1" w14:textId="77777777" w:rsidTr="00C937C6">
        <w:trPr>
          <w:jc w:val="center"/>
        </w:trPr>
        <w:tc>
          <w:tcPr>
            <w:tcW w:w="2445" w:type="dxa"/>
            <w:vMerge w:val="restart"/>
            <w:vAlign w:val="center"/>
          </w:tcPr>
          <w:p w14:paraId="7163E3B4" w14:textId="77777777" w:rsidR="00C937C6" w:rsidRPr="00EC5BC0" w:rsidRDefault="00C937C6" w:rsidP="00C937C6">
            <w:pPr>
              <w:pStyle w:val="TAC"/>
              <w:rPr>
                <w:rFonts w:cs="Arial"/>
                <w:lang w:eastAsia="ja-JP"/>
              </w:rPr>
            </w:pPr>
            <w:r w:rsidRPr="00EC5BC0">
              <w:rPr>
                <w:rFonts w:cs="Arial"/>
                <w:lang w:eastAsia="ja-JP"/>
              </w:rPr>
              <w:t>CA_2-4-4-5</w:t>
            </w:r>
          </w:p>
        </w:tc>
        <w:tc>
          <w:tcPr>
            <w:tcW w:w="2445" w:type="dxa"/>
            <w:vAlign w:val="center"/>
          </w:tcPr>
          <w:p w14:paraId="20235C8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17B3C1A" w14:textId="77777777" w:rsidTr="00C937C6">
        <w:trPr>
          <w:jc w:val="center"/>
        </w:trPr>
        <w:tc>
          <w:tcPr>
            <w:tcW w:w="2445" w:type="dxa"/>
            <w:vMerge/>
            <w:vAlign w:val="center"/>
          </w:tcPr>
          <w:p w14:paraId="437C3164" w14:textId="77777777" w:rsidR="00C937C6" w:rsidRPr="00EC5BC0" w:rsidRDefault="00C937C6" w:rsidP="00C937C6">
            <w:pPr>
              <w:pStyle w:val="TAC"/>
              <w:rPr>
                <w:rFonts w:cs="Arial"/>
                <w:lang w:eastAsia="ja-JP"/>
              </w:rPr>
            </w:pPr>
          </w:p>
        </w:tc>
        <w:tc>
          <w:tcPr>
            <w:tcW w:w="2445" w:type="dxa"/>
            <w:vAlign w:val="center"/>
          </w:tcPr>
          <w:p w14:paraId="0E7FA21F"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77430AC9" w14:textId="77777777" w:rsidTr="00C937C6">
        <w:trPr>
          <w:jc w:val="center"/>
        </w:trPr>
        <w:tc>
          <w:tcPr>
            <w:tcW w:w="2445" w:type="dxa"/>
            <w:vMerge/>
            <w:vAlign w:val="center"/>
          </w:tcPr>
          <w:p w14:paraId="7FBD9E2A" w14:textId="77777777" w:rsidR="00C937C6" w:rsidRPr="00EC5BC0" w:rsidRDefault="00C937C6" w:rsidP="00C937C6">
            <w:pPr>
              <w:pStyle w:val="TAC"/>
              <w:rPr>
                <w:rFonts w:cs="Arial"/>
                <w:lang w:eastAsia="ja-JP"/>
              </w:rPr>
            </w:pPr>
          </w:p>
        </w:tc>
        <w:tc>
          <w:tcPr>
            <w:tcW w:w="2445" w:type="dxa"/>
            <w:vAlign w:val="center"/>
          </w:tcPr>
          <w:p w14:paraId="2869A09A"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5205C028" w14:textId="77777777" w:rsidTr="00FE6163">
        <w:trPr>
          <w:jc w:val="center"/>
        </w:trPr>
        <w:tc>
          <w:tcPr>
            <w:tcW w:w="2445" w:type="dxa"/>
            <w:vMerge w:val="restart"/>
            <w:vAlign w:val="center"/>
          </w:tcPr>
          <w:p w14:paraId="6201AEDD" w14:textId="77777777" w:rsidR="00237F54" w:rsidRPr="00EC5BC0" w:rsidRDefault="00237F54" w:rsidP="00FE6163">
            <w:pPr>
              <w:pStyle w:val="TAC"/>
              <w:rPr>
                <w:rFonts w:cs="Arial"/>
                <w:lang w:eastAsia="ja-JP"/>
              </w:rPr>
            </w:pPr>
            <w:r w:rsidRPr="00EC5BC0">
              <w:rPr>
                <w:rFonts w:cs="Arial"/>
                <w:lang w:eastAsia="ja-JP"/>
              </w:rPr>
              <w:t>CA_2-4-7</w:t>
            </w:r>
          </w:p>
        </w:tc>
        <w:tc>
          <w:tcPr>
            <w:tcW w:w="2445" w:type="dxa"/>
            <w:vAlign w:val="center"/>
          </w:tcPr>
          <w:p w14:paraId="759E3936"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50902D37" w14:textId="77777777" w:rsidTr="00FE6163">
        <w:trPr>
          <w:jc w:val="center"/>
        </w:trPr>
        <w:tc>
          <w:tcPr>
            <w:tcW w:w="2445" w:type="dxa"/>
            <w:vMerge/>
            <w:vAlign w:val="center"/>
          </w:tcPr>
          <w:p w14:paraId="41A99BF8" w14:textId="77777777" w:rsidR="00237F54" w:rsidRPr="00EC5BC0" w:rsidRDefault="00237F54" w:rsidP="00FE6163">
            <w:pPr>
              <w:pStyle w:val="TAC"/>
              <w:rPr>
                <w:rFonts w:cs="Arial"/>
                <w:lang w:eastAsia="ja-JP"/>
              </w:rPr>
            </w:pPr>
          </w:p>
        </w:tc>
        <w:tc>
          <w:tcPr>
            <w:tcW w:w="2445" w:type="dxa"/>
            <w:vAlign w:val="center"/>
          </w:tcPr>
          <w:p w14:paraId="22D13FFA" w14:textId="77777777" w:rsidR="00237F54" w:rsidRPr="00EC5BC0" w:rsidRDefault="00237F54" w:rsidP="00FE6163">
            <w:pPr>
              <w:pStyle w:val="TAC"/>
              <w:rPr>
                <w:rFonts w:cs="Arial"/>
                <w:lang w:eastAsia="ja-JP"/>
              </w:rPr>
            </w:pPr>
            <w:r w:rsidRPr="00EC5BC0">
              <w:rPr>
                <w:rFonts w:cs="Arial"/>
                <w:lang w:eastAsia="ja-JP"/>
              </w:rPr>
              <w:t>4</w:t>
            </w:r>
          </w:p>
        </w:tc>
      </w:tr>
      <w:tr w:rsidR="00EC5BC0" w:rsidRPr="00EC5BC0" w14:paraId="76025476" w14:textId="77777777" w:rsidTr="00FE6163">
        <w:trPr>
          <w:jc w:val="center"/>
        </w:trPr>
        <w:tc>
          <w:tcPr>
            <w:tcW w:w="2445" w:type="dxa"/>
            <w:vMerge/>
            <w:vAlign w:val="center"/>
          </w:tcPr>
          <w:p w14:paraId="46237730" w14:textId="77777777" w:rsidR="00237F54" w:rsidRPr="00EC5BC0" w:rsidRDefault="00237F54" w:rsidP="00FE6163">
            <w:pPr>
              <w:pStyle w:val="TAC"/>
              <w:rPr>
                <w:rFonts w:cs="Arial"/>
                <w:lang w:eastAsia="ja-JP"/>
              </w:rPr>
            </w:pPr>
          </w:p>
        </w:tc>
        <w:tc>
          <w:tcPr>
            <w:tcW w:w="2445" w:type="dxa"/>
            <w:vAlign w:val="center"/>
          </w:tcPr>
          <w:p w14:paraId="59A04EF8"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5DB8B656"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526F20F0" w14:textId="77777777" w:rsidR="00D8646E" w:rsidRPr="00EC5BC0" w:rsidRDefault="00D8646E">
            <w:pPr>
              <w:pStyle w:val="TAC"/>
              <w:rPr>
                <w:rFonts w:cs="Arial"/>
                <w:lang w:eastAsia="ja-JP"/>
              </w:rPr>
            </w:pPr>
            <w:r w:rsidRPr="00EC5BC0">
              <w:rPr>
                <w:rFonts w:cs="Arial"/>
                <w:lang w:eastAsia="en-US"/>
              </w:rPr>
              <w:t>CA_2-2-4-12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C4F6A96" w14:textId="77777777" w:rsidR="00D8646E" w:rsidRPr="00EC5BC0" w:rsidRDefault="00D8646E">
            <w:pPr>
              <w:pStyle w:val="TAC"/>
              <w:rPr>
                <w:rFonts w:cs="Arial"/>
                <w:lang w:eastAsia="ja-JP"/>
              </w:rPr>
            </w:pPr>
            <w:r w:rsidRPr="00EC5BC0">
              <w:rPr>
                <w:rFonts w:cs="Arial"/>
                <w:lang w:eastAsia="en-US"/>
              </w:rPr>
              <w:t>2</w:t>
            </w:r>
          </w:p>
        </w:tc>
      </w:tr>
      <w:tr w:rsidR="00EC5BC0" w:rsidRPr="00EC5BC0" w14:paraId="36010CAE"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7E3C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529F74E" w14:textId="77777777" w:rsidR="00D8646E" w:rsidRPr="00EC5BC0" w:rsidRDefault="00D8646E">
            <w:pPr>
              <w:pStyle w:val="TAC"/>
              <w:rPr>
                <w:rFonts w:cs="Arial"/>
                <w:lang w:eastAsia="ja-JP"/>
              </w:rPr>
            </w:pPr>
            <w:r w:rsidRPr="00EC5BC0">
              <w:rPr>
                <w:rFonts w:cs="Arial"/>
                <w:lang w:eastAsia="en-US"/>
              </w:rPr>
              <w:t>4</w:t>
            </w:r>
          </w:p>
        </w:tc>
      </w:tr>
      <w:tr w:rsidR="00EC5BC0" w:rsidRPr="00EC5BC0" w14:paraId="4B918498"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504288"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1534A5" w14:textId="77777777" w:rsidR="00D8646E" w:rsidRPr="00EC5BC0" w:rsidRDefault="00D8646E">
            <w:pPr>
              <w:pStyle w:val="TAC"/>
              <w:rPr>
                <w:rFonts w:cs="Arial"/>
                <w:lang w:eastAsia="ja-JP"/>
              </w:rPr>
            </w:pPr>
            <w:r w:rsidRPr="00EC5BC0">
              <w:rPr>
                <w:rFonts w:cs="Arial"/>
                <w:lang w:eastAsia="en-US"/>
              </w:rPr>
              <w:t>12</w:t>
            </w:r>
          </w:p>
        </w:tc>
      </w:tr>
      <w:tr w:rsidR="00EC5BC0" w:rsidRPr="00EC5BC0" w14:paraId="436A652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28988F37" w14:textId="77777777" w:rsidR="00D8646E" w:rsidRPr="00EC5BC0" w:rsidRDefault="00D8646E">
            <w:pPr>
              <w:pStyle w:val="TAC"/>
              <w:rPr>
                <w:rFonts w:cs="Arial"/>
                <w:lang w:eastAsia="ja-JP"/>
              </w:rPr>
            </w:pPr>
            <w:r w:rsidRPr="00EC5BC0">
              <w:rPr>
                <w:rFonts w:cs="Arial"/>
                <w:lang w:eastAsia="en-US"/>
              </w:rPr>
              <w:t>CA_2-4-4-12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FBAFC34" w14:textId="77777777" w:rsidR="00D8646E" w:rsidRPr="00EC5BC0" w:rsidRDefault="00D8646E">
            <w:pPr>
              <w:pStyle w:val="TAC"/>
              <w:rPr>
                <w:rFonts w:cs="Arial"/>
                <w:lang w:eastAsia="ja-JP"/>
              </w:rPr>
            </w:pPr>
            <w:r w:rsidRPr="00EC5BC0">
              <w:rPr>
                <w:rFonts w:cs="Arial"/>
                <w:lang w:eastAsia="en-US"/>
              </w:rPr>
              <w:t>2</w:t>
            </w:r>
          </w:p>
        </w:tc>
      </w:tr>
      <w:tr w:rsidR="00EC5BC0" w:rsidRPr="00EC5BC0" w14:paraId="7E64FF13"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B86D2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5404A09" w14:textId="77777777" w:rsidR="00D8646E" w:rsidRPr="00EC5BC0" w:rsidRDefault="00D8646E">
            <w:pPr>
              <w:pStyle w:val="TAC"/>
              <w:rPr>
                <w:rFonts w:cs="Arial"/>
                <w:lang w:eastAsia="ja-JP"/>
              </w:rPr>
            </w:pPr>
            <w:r w:rsidRPr="00EC5BC0">
              <w:rPr>
                <w:rFonts w:cs="Arial"/>
                <w:lang w:eastAsia="en-US"/>
              </w:rPr>
              <w:t>4</w:t>
            </w:r>
          </w:p>
        </w:tc>
      </w:tr>
      <w:tr w:rsidR="00EC5BC0" w:rsidRPr="00EC5BC0" w14:paraId="3314698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A8ADF"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ACE3000" w14:textId="77777777" w:rsidR="00D8646E" w:rsidRPr="00EC5BC0" w:rsidRDefault="00D8646E">
            <w:pPr>
              <w:pStyle w:val="TAC"/>
              <w:rPr>
                <w:rFonts w:cs="Arial"/>
                <w:lang w:eastAsia="ja-JP"/>
              </w:rPr>
            </w:pPr>
            <w:r w:rsidRPr="00EC5BC0">
              <w:rPr>
                <w:rFonts w:cs="Arial"/>
                <w:lang w:eastAsia="en-US"/>
              </w:rPr>
              <w:t>12</w:t>
            </w:r>
          </w:p>
        </w:tc>
      </w:tr>
      <w:tr w:rsidR="00EC5BC0" w:rsidRPr="00EC5BC0" w14:paraId="12902A93" w14:textId="77777777" w:rsidTr="00E072E4">
        <w:trPr>
          <w:jc w:val="center"/>
        </w:trPr>
        <w:tc>
          <w:tcPr>
            <w:tcW w:w="2445" w:type="dxa"/>
            <w:vMerge w:val="restart"/>
            <w:vAlign w:val="center"/>
          </w:tcPr>
          <w:p w14:paraId="31217813" w14:textId="77777777" w:rsidR="00D25E19" w:rsidRPr="00EC5BC0" w:rsidRDefault="00D25E19" w:rsidP="00E072E4">
            <w:pPr>
              <w:pStyle w:val="TAC"/>
              <w:rPr>
                <w:rFonts w:cs="Arial"/>
                <w:lang w:eastAsia="ja-JP"/>
              </w:rPr>
            </w:pPr>
            <w:r w:rsidRPr="00EC5BC0">
              <w:rPr>
                <w:rFonts w:cs="Arial"/>
                <w:lang w:eastAsia="ja-JP"/>
              </w:rPr>
              <w:t>CA_2-4-13</w:t>
            </w:r>
          </w:p>
        </w:tc>
        <w:tc>
          <w:tcPr>
            <w:tcW w:w="2445" w:type="dxa"/>
            <w:vAlign w:val="center"/>
          </w:tcPr>
          <w:p w14:paraId="6C08396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230FD978" w14:textId="77777777" w:rsidTr="00E072E4">
        <w:trPr>
          <w:jc w:val="center"/>
        </w:trPr>
        <w:tc>
          <w:tcPr>
            <w:tcW w:w="2445" w:type="dxa"/>
            <w:vMerge/>
            <w:vAlign w:val="center"/>
          </w:tcPr>
          <w:p w14:paraId="3FBDF563" w14:textId="77777777" w:rsidR="00D25E19" w:rsidRPr="00EC5BC0" w:rsidRDefault="00D25E19" w:rsidP="00E072E4">
            <w:pPr>
              <w:pStyle w:val="TAC"/>
              <w:rPr>
                <w:rFonts w:cs="Arial"/>
                <w:lang w:eastAsia="ja-JP"/>
              </w:rPr>
            </w:pPr>
          </w:p>
        </w:tc>
        <w:tc>
          <w:tcPr>
            <w:tcW w:w="2445" w:type="dxa"/>
            <w:vAlign w:val="center"/>
          </w:tcPr>
          <w:p w14:paraId="757BA257"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0E36948E" w14:textId="77777777" w:rsidTr="00E072E4">
        <w:trPr>
          <w:jc w:val="center"/>
        </w:trPr>
        <w:tc>
          <w:tcPr>
            <w:tcW w:w="2445" w:type="dxa"/>
            <w:vMerge/>
            <w:vAlign w:val="center"/>
          </w:tcPr>
          <w:p w14:paraId="32169FCB" w14:textId="77777777" w:rsidR="00D25E19" w:rsidRPr="00EC5BC0" w:rsidRDefault="00D25E19" w:rsidP="00E072E4">
            <w:pPr>
              <w:pStyle w:val="TAC"/>
              <w:rPr>
                <w:rFonts w:cs="Arial"/>
                <w:lang w:eastAsia="ja-JP"/>
              </w:rPr>
            </w:pPr>
          </w:p>
        </w:tc>
        <w:tc>
          <w:tcPr>
            <w:tcW w:w="2445" w:type="dxa"/>
            <w:vAlign w:val="center"/>
          </w:tcPr>
          <w:p w14:paraId="28FD085D" w14:textId="77777777" w:rsidR="00D25E19" w:rsidRPr="00EC5BC0" w:rsidRDefault="00D25E19" w:rsidP="00E072E4">
            <w:pPr>
              <w:pStyle w:val="TAC"/>
              <w:rPr>
                <w:rFonts w:cs="Arial"/>
                <w:lang w:eastAsia="ja-JP"/>
              </w:rPr>
            </w:pPr>
            <w:r w:rsidRPr="00EC5BC0">
              <w:rPr>
                <w:rFonts w:cs="Arial"/>
                <w:lang w:eastAsia="ja-JP"/>
              </w:rPr>
              <w:t>13</w:t>
            </w:r>
          </w:p>
        </w:tc>
      </w:tr>
      <w:tr w:rsidR="00EC5BC0" w:rsidRPr="00EC5BC0" w14:paraId="3F3A250D" w14:textId="77777777" w:rsidTr="00E072E4">
        <w:trPr>
          <w:jc w:val="center"/>
        </w:trPr>
        <w:tc>
          <w:tcPr>
            <w:tcW w:w="2445" w:type="dxa"/>
            <w:vMerge w:val="restart"/>
            <w:vAlign w:val="center"/>
          </w:tcPr>
          <w:p w14:paraId="5EEDCAF9" w14:textId="77777777" w:rsidR="00E072E4" w:rsidRPr="00EC5BC0" w:rsidRDefault="00E072E4" w:rsidP="00E072E4">
            <w:pPr>
              <w:pStyle w:val="TAC"/>
              <w:rPr>
                <w:rFonts w:cs="Arial"/>
                <w:lang w:eastAsia="ja-JP"/>
              </w:rPr>
            </w:pPr>
            <w:r w:rsidRPr="00EC5BC0">
              <w:rPr>
                <w:rFonts w:cs="Arial"/>
                <w:lang w:eastAsia="ja-JP"/>
              </w:rPr>
              <w:t>CA_2-4-29</w:t>
            </w:r>
          </w:p>
        </w:tc>
        <w:tc>
          <w:tcPr>
            <w:tcW w:w="2445" w:type="dxa"/>
            <w:vAlign w:val="center"/>
          </w:tcPr>
          <w:p w14:paraId="6390A5EB"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3C2924F1" w14:textId="77777777" w:rsidTr="00E072E4">
        <w:trPr>
          <w:jc w:val="center"/>
        </w:trPr>
        <w:tc>
          <w:tcPr>
            <w:tcW w:w="2445" w:type="dxa"/>
            <w:vMerge/>
            <w:vAlign w:val="center"/>
          </w:tcPr>
          <w:p w14:paraId="34AC4727" w14:textId="77777777" w:rsidR="00E072E4" w:rsidRPr="00EC5BC0" w:rsidRDefault="00E072E4" w:rsidP="00E072E4">
            <w:pPr>
              <w:pStyle w:val="TAC"/>
              <w:rPr>
                <w:rFonts w:cs="Arial"/>
                <w:lang w:eastAsia="ja-JP"/>
              </w:rPr>
            </w:pPr>
          </w:p>
        </w:tc>
        <w:tc>
          <w:tcPr>
            <w:tcW w:w="2445" w:type="dxa"/>
            <w:vAlign w:val="center"/>
          </w:tcPr>
          <w:p w14:paraId="50327E6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9082758" w14:textId="77777777" w:rsidTr="00E072E4">
        <w:trPr>
          <w:jc w:val="center"/>
        </w:trPr>
        <w:tc>
          <w:tcPr>
            <w:tcW w:w="2445" w:type="dxa"/>
            <w:vMerge/>
            <w:vAlign w:val="center"/>
          </w:tcPr>
          <w:p w14:paraId="117B095F" w14:textId="77777777" w:rsidR="00E072E4" w:rsidRPr="00EC5BC0" w:rsidRDefault="00E072E4" w:rsidP="00E072E4">
            <w:pPr>
              <w:pStyle w:val="TAC"/>
              <w:rPr>
                <w:rFonts w:cs="Arial"/>
                <w:lang w:eastAsia="ja-JP"/>
              </w:rPr>
            </w:pPr>
          </w:p>
        </w:tc>
        <w:tc>
          <w:tcPr>
            <w:tcW w:w="2445" w:type="dxa"/>
            <w:vAlign w:val="center"/>
          </w:tcPr>
          <w:p w14:paraId="3823307E" w14:textId="77777777" w:rsidR="00E072E4" w:rsidRPr="00EC5BC0" w:rsidRDefault="00E072E4" w:rsidP="00E072E4">
            <w:pPr>
              <w:pStyle w:val="TAC"/>
              <w:rPr>
                <w:rFonts w:cs="Arial"/>
                <w:lang w:eastAsia="ja-JP"/>
              </w:rPr>
            </w:pPr>
            <w:r w:rsidRPr="00EC5BC0">
              <w:rPr>
                <w:rFonts w:cs="Arial"/>
                <w:lang w:eastAsia="ja-JP"/>
              </w:rPr>
              <w:t>29</w:t>
            </w:r>
          </w:p>
        </w:tc>
      </w:tr>
      <w:tr w:rsidR="00EC5BC0" w:rsidRPr="00EC5BC0" w14:paraId="67D1E21B"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08DA1F15" w14:textId="77777777" w:rsidR="00D8646E" w:rsidRPr="00EC5BC0" w:rsidRDefault="00D8646E">
            <w:pPr>
              <w:pStyle w:val="TAC"/>
              <w:rPr>
                <w:rFonts w:cs="Arial"/>
                <w:lang w:eastAsia="ja-JP"/>
              </w:rPr>
            </w:pPr>
            <w:r w:rsidRPr="00EC5BC0">
              <w:rPr>
                <w:rFonts w:cs="Arial"/>
                <w:lang w:eastAsia="ja-JP"/>
              </w:rPr>
              <w:t>CA_2-4-30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32E72060" w14:textId="77777777" w:rsidR="00D8646E" w:rsidRPr="00EC5BC0" w:rsidRDefault="00D8646E">
            <w:pPr>
              <w:pStyle w:val="TAC"/>
              <w:rPr>
                <w:rFonts w:cs="Arial"/>
                <w:lang w:eastAsia="ja-JP"/>
              </w:rPr>
            </w:pPr>
            <w:r w:rsidRPr="00EC5BC0">
              <w:rPr>
                <w:rFonts w:cs="Arial"/>
                <w:lang w:eastAsia="ja-JP"/>
              </w:rPr>
              <w:t>2</w:t>
            </w:r>
          </w:p>
        </w:tc>
      </w:tr>
      <w:tr w:rsidR="00EC5BC0" w:rsidRPr="00EC5BC0" w14:paraId="3E0111D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C20D6"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CE4BBB0" w14:textId="77777777" w:rsidR="00D8646E" w:rsidRPr="00EC5BC0" w:rsidRDefault="00D8646E">
            <w:pPr>
              <w:pStyle w:val="TAC"/>
              <w:rPr>
                <w:rFonts w:cs="Arial"/>
                <w:lang w:eastAsia="ja-JP"/>
              </w:rPr>
            </w:pPr>
            <w:r w:rsidRPr="00EC5BC0">
              <w:rPr>
                <w:rFonts w:cs="Arial"/>
                <w:lang w:eastAsia="ja-JP"/>
              </w:rPr>
              <w:t>4</w:t>
            </w:r>
          </w:p>
        </w:tc>
      </w:tr>
      <w:tr w:rsidR="00EC5BC0" w:rsidRPr="00EC5BC0" w14:paraId="72DBA170"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6938A"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26E993" w14:textId="77777777" w:rsidR="00D8646E" w:rsidRPr="00EC5BC0" w:rsidRDefault="00D8646E">
            <w:pPr>
              <w:pStyle w:val="TAC"/>
              <w:rPr>
                <w:rFonts w:cs="Arial"/>
                <w:lang w:eastAsia="ja-JP"/>
              </w:rPr>
            </w:pPr>
            <w:r w:rsidRPr="00EC5BC0">
              <w:rPr>
                <w:rFonts w:cs="Arial"/>
                <w:lang w:eastAsia="ja-JP"/>
              </w:rPr>
              <w:t>30</w:t>
            </w:r>
          </w:p>
        </w:tc>
      </w:tr>
      <w:tr w:rsidR="00EC5BC0" w:rsidRPr="00EC5BC0" w14:paraId="4FA9E45C" w14:textId="77777777" w:rsidTr="00E072E4">
        <w:trPr>
          <w:jc w:val="center"/>
        </w:trPr>
        <w:tc>
          <w:tcPr>
            <w:tcW w:w="2445" w:type="dxa"/>
            <w:vMerge w:val="restart"/>
            <w:vAlign w:val="center"/>
          </w:tcPr>
          <w:p w14:paraId="6ECD3B3F" w14:textId="77777777" w:rsidR="00D25E19" w:rsidRPr="00EC5BC0" w:rsidRDefault="00D25E19" w:rsidP="00E072E4">
            <w:pPr>
              <w:pStyle w:val="TAC"/>
              <w:rPr>
                <w:rFonts w:cs="Arial"/>
                <w:lang w:eastAsia="ja-JP"/>
              </w:rPr>
            </w:pPr>
            <w:r w:rsidRPr="00EC5BC0">
              <w:rPr>
                <w:rFonts w:cs="Arial"/>
                <w:lang w:eastAsia="ja-JP"/>
              </w:rPr>
              <w:t>CA_2-5-12</w:t>
            </w:r>
          </w:p>
        </w:tc>
        <w:tc>
          <w:tcPr>
            <w:tcW w:w="2445" w:type="dxa"/>
            <w:vAlign w:val="center"/>
          </w:tcPr>
          <w:p w14:paraId="5266DFF0"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76E523F0" w14:textId="77777777" w:rsidTr="00E072E4">
        <w:trPr>
          <w:jc w:val="center"/>
        </w:trPr>
        <w:tc>
          <w:tcPr>
            <w:tcW w:w="2445" w:type="dxa"/>
            <w:vMerge/>
            <w:vAlign w:val="center"/>
          </w:tcPr>
          <w:p w14:paraId="43AA8606" w14:textId="77777777" w:rsidR="00D25E19" w:rsidRPr="00EC5BC0" w:rsidRDefault="00D25E19" w:rsidP="00E072E4">
            <w:pPr>
              <w:pStyle w:val="TAC"/>
              <w:rPr>
                <w:rFonts w:cs="Arial"/>
                <w:lang w:eastAsia="ja-JP"/>
              </w:rPr>
            </w:pPr>
          </w:p>
        </w:tc>
        <w:tc>
          <w:tcPr>
            <w:tcW w:w="2445" w:type="dxa"/>
            <w:vAlign w:val="center"/>
          </w:tcPr>
          <w:p w14:paraId="7FE45D88"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78CC240" w14:textId="77777777" w:rsidTr="00E072E4">
        <w:trPr>
          <w:jc w:val="center"/>
        </w:trPr>
        <w:tc>
          <w:tcPr>
            <w:tcW w:w="2445" w:type="dxa"/>
            <w:vMerge/>
            <w:vAlign w:val="center"/>
          </w:tcPr>
          <w:p w14:paraId="4FA0A001" w14:textId="77777777" w:rsidR="00D25E19" w:rsidRPr="00EC5BC0" w:rsidRDefault="00D25E19" w:rsidP="00E072E4">
            <w:pPr>
              <w:pStyle w:val="TAC"/>
              <w:rPr>
                <w:rFonts w:cs="Arial"/>
                <w:lang w:eastAsia="ja-JP"/>
              </w:rPr>
            </w:pPr>
          </w:p>
        </w:tc>
        <w:tc>
          <w:tcPr>
            <w:tcW w:w="2445" w:type="dxa"/>
            <w:vAlign w:val="center"/>
          </w:tcPr>
          <w:p w14:paraId="60271CE7"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B1580EA" w14:textId="77777777" w:rsidTr="00C937C6">
        <w:trPr>
          <w:jc w:val="center"/>
        </w:trPr>
        <w:tc>
          <w:tcPr>
            <w:tcW w:w="2445" w:type="dxa"/>
            <w:vMerge w:val="restart"/>
            <w:vAlign w:val="center"/>
          </w:tcPr>
          <w:p w14:paraId="4E050683" w14:textId="77777777" w:rsidR="00C937C6" w:rsidRPr="00EC5BC0" w:rsidRDefault="00C937C6" w:rsidP="00C937C6">
            <w:pPr>
              <w:pStyle w:val="TAC"/>
              <w:rPr>
                <w:rFonts w:cs="Arial"/>
                <w:lang w:eastAsia="ja-JP"/>
              </w:rPr>
            </w:pPr>
            <w:r w:rsidRPr="00EC5BC0">
              <w:rPr>
                <w:rFonts w:cs="Arial"/>
                <w:lang w:eastAsia="ja-JP"/>
              </w:rPr>
              <w:t>CA_2-2-5-12</w:t>
            </w:r>
          </w:p>
        </w:tc>
        <w:tc>
          <w:tcPr>
            <w:tcW w:w="2445" w:type="dxa"/>
            <w:vAlign w:val="center"/>
          </w:tcPr>
          <w:p w14:paraId="31D7B3B2"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764250E" w14:textId="77777777" w:rsidTr="00C937C6">
        <w:trPr>
          <w:jc w:val="center"/>
        </w:trPr>
        <w:tc>
          <w:tcPr>
            <w:tcW w:w="2445" w:type="dxa"/>
            <w:vMerge/>
            <w:vAlign w:val="center"/>
          </w:tcPr>
          <w:p w14:paraId="42FF7543" w14:textId="77777777" w:rsidR="00C937C6" w:rsidRPr="00EC5BC0" w:rsidRDefault="00C937C6" w:rsidP="00C937C6">
            <w:pPr>
              <w:pStyle w:val="TAC"/>
              <w:rPr>
                <w:rFonts w:cs="Arial"/>
                <w:lang w:eastAsia="ja-JP"/>
              </w:rPr>
            </w:pPr>
          </w:p>
        </w:tc>
        <w:tc>
          <w:tcPr>
            <w:tcW w:w="2445" w:type="dxa"/>
            <w:vAlign w:val="center"/>
          </w:tcPr>
          <w:p w14:paraId="5D42668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E4D8FE4" w14:textId="77777777" w:rsidTr="00C937C6">
        <w:trPr>
          <w:jc w:val="center"/>
        </w:trPr>
        <w:tc>
          <w:tcPr>
            <w:tcW w:w="2445" w:type="dxa"/>
            <w:vMerge/>
            <w:vAlign w:val="center"/>
          </w:tcPr>
          <w:p w14:paraId="37EE6606" w14:textId="77777777" w:rsidR="00C937C6" w:rsidRPr="00EC5BC0" w:rsidRDefault="00C937C6" w:rsidP="00C937C6">
            <w:pPr>
              <w:pStyle w:val="TAC"/>
              <w:rPr>
                <w:rFonts w:cs="Arial"/>
                <w:lang w:eastAsia="ja-JP"/>
              </w:rPr>
            </w:pPr>
          </w:p>
        </w:tc>
        <w:tc>
          <w:tcPr>
            <w:tcW w:w="2445" w:type="dxa"/>
            <w:vAlign w:val="center"/>
          </w:tcPr>
          <w:p w14:paraId="4FCCC926"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39B5D4CC" w14:textId="77777777" w:rsidTr="00E072E4">
        <w:trPr>
          <w:jc w:val="center"/>
        </w:trPr>
        <w:tc>
          <w:tcPr>
            <w:tcW w:w="2445" w:type="dxa"/>
            <w:vMerge w:val="restart"/>
            <w:vAlign w:val="center"/>
          </w:tcPr>
          <w:p w14:paraId="00961CE9" w14:textId="77777777" w:rsidR="00E072E4" w:rsidRPr="00EC5BC0" w:rsidRDefault="00E072E4" w:rsidP="00E072E4">
            <w:pPr>
              <w:pStyle w:val="TAC"/>
              <w:rPr>
                <w:rFonts w:cs="Arial"/>
                <w:lang w:eastAsia="ja-JP"/>
              </w:rPr>
            </w:pPr>
            <w:r w:rsidRPr="00EC5BC0">
              <w:rPr>
                <w:rFonts w:cs="Arial"/>
                <w:lang w:eastAsia="ja-JP"/>
              </w:rPr>
              <w:t>CA_2-5-13</w:t>
            </w:r>
          </w:p>
        </w:tc>
        <w:tc>
          <w:tcPr>
            <w:tcW w:w="2445" w:type="dxa"/>
            <w:vAlign w:val="center"/>
          </w:tcPr>
          <w:p w14:paraId="19DFCC85"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790FA4F7" w14:textId="77777777" w:rsidTr="00E072E4">
        <w:trPr>
          <w:jc w:val="center"/>
        </w:trPr>
        <w:tc>
          <w:tcPr>
            <w:tcW w:w="2445" w:type="dxa"/>
            <w:vMerge/>
            <w:vAlign w:val="center"/>
          </w:tcPr>
          <w:p w14:paraId="0FB16A38" w14:textId="77777777" w:rsidR="00E072E4" w:rsidRPr="00EC5BC0" w:rsidRDefault="00E072E4" w:rsidP="00E072E4">
            <w:pPr>
              <w:pStyle w:val="TAC"/>
              <w:rPr>
                <w:rFonts w:cs="Arial"/>
                <w:lang w:eastAsia="ja-JP"/>
              </w:rPr>
            </w:pPr>
          </w:p>
        </w:tc>
        <w:tc>
          <w:tcPr>
            <w:tcW w:w="2445" w:type="dxa"/>
            <w:vAlign w:val="center"/>
          </w:tcPr>
          <w:p w14:paraId="2444A8E2"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5DC83A0D" w14:textId="77777777" w:rsidTr="00E072E4">
        <w:trPr>
          <w:jc w:val="center"/>
        </w:trPr>
        <w:tc>
          <w:tcPr>
            <w:tcW w:w="2445" w:type="dxa"/>
            <w:vMerge/>
            <w:vAlign w:val="center"/>
          </w:tcPr>
          <w:p w14:paraId="683880C7" w14:textId="77777777" w:rsidR="00E072E4" w:rsidRPr="00EC5BC0" w:rsidRDefault="00E072E4" w:rsidP="00E072E4">
            <w:pPr>
              <w:pStyle w:val="TAC"/>
              <w:rPr>
                <w:rFonts w:cs="Arial"/>
                <w:lang w:eastAsia="ja-JP"/>
              </w:rPr>
            </w:pPr>
          </w:p>
        </w:tc>
        <w:tc>
          <w:tcPr>
            <w:tcW w:w="2445" w:type="dxa"/>
            <w:vAlign w:val="center"/>
          </w:tcPr>
          <w:p w14:paraId="5AB1459B"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06990DEB" w14:textId="77777777" w:rsidTr="00710CBB">
        <w:trPr>
          <w:jc w:val="center"/>
        </w:trPr>
        <w:tc>
          <w:tcPr>
            <w:tcW w:w="2445" w:type="dxa"/>
            <w:vMerge w:val="restart"/>
            <w:vAlign w:val="center"/>
          </w:tcPr>
          <w:p w14:paraId="6567F065" w14:textId="77777777" w:rsidR="001663B5" w:rsidRPr="00EC5BC0" w:rsidRDefault="001663B5" w:rsidP="00710CBB">
            <w:pPr>
              <w:pStyle w:val="TAC"/>
              <w:rPr>
                <w:rFonts w:cs="Arial"/>
                <w:lang w:eastAsia="ja-JP"/>
              </w:rPr>
            </w:pPr>
            <w:r w:rsidRPr="00EC5BC0">
              <w:rPr>
                <w:rFonts w:cs="Arial"/>
                <w:lang w:eastAsia="ja-JP"/>
              </w:rPr>
              <w:t>CA_2-5-29</w:t>
            </w:r>
          </w:p>
        </w:tc>
        <w:tc>
          <w:tcPr>
            <w:tcW w:w="2445" w:type="dxa"/>
            <w:vAlign w:val="center"/>
          </w:tcPr>
          <w:p w14:paraId="5F7E2D34" w14:textId="77777777" w:rsidR="001663B5" w:rsidRPr="00EC5BC0" w:rsidRDefault="001663B5" w:rsidP="00710CBB">
            <w:pPr>
              <w:pStyle w:val="TAC"/>
              <w:rPr>
                <w:rFonts w:cs="Arial"/>
                <w:lang w:eastAsia="ja-JP"/>
              </w:rPr>
            </w:pPr>
            <w:r w:rsidRPr="00EC5BC0">
              <w:rPr>
                <w:rFonts w:cs="Arial"/>
                <w:lang w:eastAsia="ja-JP"/>
              </w:rPr>
              <w:t>2</w:t>
            </w:r>
          </w:p>
        </w:tc>
      </w:tr>
      <w:tr w:rsidR="00EC5BC0" w:rsidRPr="00EC5BC0" w14:paraId="2AE8F40D" w14:textId="77777777" w:rsidTr="00710CBB">
        <w:trPr>
          <w:jc w:val="center"/>
        </w:trPr>
        <w:tc>
          <w:tcPr>
            <w:tcW w:w="2445" w:type="dxa"/>
            <w:vMerge/>
            <w:vAlign w:val="center"/>
          </w:tcPr>
          <w:p w14:paraId="38B7A4AC" w14:textId="77777777" w:rsidR="001663B5" w:rsidRPr="00EC5BC0" w:rsidRDefault="001663B5" w:rsidP="00710CBB">
            <w:pPr>
              <w:pStyle w:val="TAC"/>
              <w:rPr>
                <w:rFonts w:cs="Arial"/>
                <w:lang w:eastAsia="ja-JP"/>
              </w:rPr>
            </w:pPr>
          </w:p>
        </w:tc>
        <w:tc>
          <w:tcPr>
            <w:tcW w:w="2445" w:type="dxa"/>
            <w:vAlign w:val="center"/>
          </w:tcPr>
          <w:p w14:paraId="78352C14" w14:textId="77777777" w:rsidR="001663B5" w:rsidRPr="00EC5BC0" w:rsidRDefault="001663B5" w:rsidP="00710CBB">
            <w:pPr>
              <w:pStyle w:val="TAC"/>
              <w:rPr>
                <w:rFonts w:cs="Arial"/>
                <w:lang w:eastAsia="ja-JP"/>
              </w:rPr>
            </w:pPr>
            <w:r w:rsidRPr="00EC5BC0">
              <w:rPr>
                <w:rFonts w:cs="Arial"/>
                <w:lang w:eastAsia="ja-JP"/>
              </w:rPr>
              <w:t>5</w:t>
            </w:r>
          </w:p>
        </w:tc>
      </w:tr>
      <w:tr w:rsidR="00EC5BC0" w:rsidRPr="00EC5BC0" w14:paraId="4E94E0DF" w14:textId="77777777" w:rsidTr="00710CBB">
        <w:trPr>
          <w:jc w:val="center"/>
        </w:trPr>
        <w:tc>
          <w:tcPr>
            <w:tcW w:w="2445" w:type="dxa"/>
            <w:vMerge/>
            <w:vAlign w:val="center"/>
          </w:tcPr>
          <w:p w14:paraId="45E76912" w14:textId="77777777" w:rsidR="001663B5" w:rsidRPr="00EC5BC0" w:rsidRDefault="001663B5" w:rsidP="00710CBB">
            <w:pPr>
              <w:pStyle w:val="TAC"/>
              <w:rPr>
                <w:rFonts w:cs="Arial"/>
                <w:lang w:eastAsia="ja-JP"/>
              </w:rPr>
            </w:pPr>
          </w:p>
        </w:tc>
        <w:tc>
          <w:tcPr>
            <w:tcW w:w="2445" w:type="dxa"/>
            <w:vAlign w:val="center"/>
          </w:tcPr>
          <w:p w14:paraId="59B6A2EA" w14:textId="77777777" w:rsidR="001663B5" w:rsidRPr="00EC5BC0" w:rsidRDefault="001663B5" w:rsidP="00710CBB">
            <w:pPr>
              <w:pStyle w:val="TAC"/>
              <w:rPr>
                <w:rFonts w:cs="Arial"/>
                <w:lang w:eastAsia="ja-JP"/>
              </w:rPr>
            </w:pPr>
            <w:r w:rsidRPr="00EC5BC0">
              <w:rPr>
                <w:rFonts w:cs="Arial"/>
                <w:lang w:eastAsia="ja-JP"/>
              </w:rPr>
              <w:t>29</w:t>
            </w:r>
          </w:p>
        </w:tc>
      </w:tr>
      <w:tr w:rsidR="00EC5BC0" w:rsidRPr="00EC5BC0" w14:paraId="5536C7AC" w14:textId="77777777" w:rsidTr="00E072E4">
        <w:trPr>
          <w:jc w:val="center"/>
        </w:trPr>
        <w:tc>
          <w:tcPr>
            <w:tcW w:w="2445" w:type="dxa"/>
            <w:vMerge w:val="restart"/>
            <w:vAlign w:val="center"/>
          </w:tcPr>
          <w:p w14:paraId="40839A23" w14:textId="77777777" w:rsidR="00D25E19" w:rsidRPr="00EC5BC0" w:rsidRDefault="00D25E19" w:rsidP="00E072E4">
            <w:pPr>
              <w:pStyle w:val="TAC"/>
              <w:rPr>
                <w:rFonts w:cs="Arial"/>
                <w:lang w:eastAsia="ja-JP"/>
              </w:rPr>
            </w:pPr>
            <w:r w:rsidRPr="00EC5BC0">
              <w:rPr>
                <w:rFonts w:cs="Arial"/>
                <w:lang w:eastAsia="ja-JP"/>
              </w:rPr>
              <w:t>CA_2-5-30</w:t>
            </w:r>
          </w:p>
        </w:tc>
        <w:tc>
          <w:tcPr>
            <w:tcW w:w="2445" w:type="dxa"/>
            <w:vAlign w:val="center"/>
          </w:tcPr>
          <w:p w14:paraId="13BD035D"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39584B34" w14:textId="77777777" w:rsidTr="00E072E4">
        <w:trPr>
          <w:jc w:val="center"/>
        </w:trPr>
        <w:tc>
          <w:tcPr>
            <w:tcW w:w="2445" w:type="dxa"/>
            <w:vMerge/>
            <w:vAlign w:val="center"/>
          </w:tcPr>
          <w:p w14:paraId="3196F6DD" w14:textId="77777777" w:rsidR="00D25E19" w:rsidRPr="00EC5BC0" w:rsidRDefault="00D25E19" w:rsidP="00E072E4">
            <w:pPr>
              <w:pStyle w:val="TAC"/>
              <w:rPr>
                <w:rFonts w:cs="Arial"/>
                <w:lang w:eastAsia="ja-JP"/>
              </w:rPr>
            </w:pPr>
          </w:p>
        </w:tc>
        <w:tc>
          <w:tcPr>
            <w:tcW w:w="2445" w:type="dxa"/>
            <w:vAlign w:val="center"/>
          </w:tcPr>
          <w:p w14:paraId="07894CE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2DD30470" w14:textId="77777777" w:rsidTr="00E072E4">
        <w:trPr>
          <w:jc w:val="center"/>
        </w:trPr>
        <w:tc>
          <w:tcPr>
            <w:tcW w:w="2445" w:type="dxa"/>
            <w:vMerge/>
            <w:vAlign w:val="center"/>
          </w:tcPr>
          <w:p w14:paraId="0B49EB73" w14:textId="77777777" w:rsidR="00D25E19" w:rsidRPr="00EC5BC0" w:rsidRDefault="00D25E19" w:rsidP="00E072E4">
            <w:pPr>
              <w:pStyle w:val="TAC"/>
              <w:rPr>
                <w:rFonts w:cs="Arial"/>
                <w:lang w:eastAsia="ja-JP"/>
              </w:rPr>
            </w:pPr>
          </w:p>
        </w:tc>
        <w:tc>
          <w:tcPr>
            <w:tcW w:w="2445" w:type="dxa"/>
            <w:vAlign w:val="center"/>
          </w:tcPr>
          <w:p w14:paraId="2DDA614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7940087C" w14:textId="77777777" w:rsidTr="00FE6163">
        <w:trPr>
          <w:jc w:val="center"/>
        </w:trPr>
        <w:tc>
          <w:tcPr>
            <w:tcW w:w="2445" w:type="dxa"/>
            <w:vMerge w:val="restart"/>
            <w:vAlign w:val="center"/>
          </w:tcPr>
          <w:p w14:paraId="135E0B24" w14:textId="77777777" w:rsidR="00237F54" w:rsidRPr="00EC5BC0" w:rsidRDefault="00237F54" w:rsidP="00FE6163">
            <w:pPr>
              <w:pStyle w:val="TAC"/>
              <w:rPr>
                <w:rFonts w:cs="Arial"/>
                <w:lang w:eastAsia="ja-JP"/>
              </w:rPr>
            </w:pPr>
            <w:r w:rsidRPr="00EC5BC0">
              <w:rPr>
                <w:rFonts w:cs="Arial"/>
                <w:lang w:eastAsia="ja-JP"/>
              </w:rPr>
              <w:t>CA_2-7-12</w:t>
            </w:r>
          </w:p>
        </w:tc>
        <w:tc>
          <w:tcPr>
            <w:tcW w:w="2445" w:type="dxa"/>
            <w:vAlign w:val="center"/>
          </w:tcPr>
          <w:p w14:paraId="19DE1E60"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7E0C3A34" w14:textId="77777777" w:rsidTr="00FE6163">
        <w:trPr>
          <w:jc w:val="center"/>
        </w:trPr>
        <w:tc>
          <w:tcPr>
            <w:tcW w:w="2445" w:type="dxa"/>
            <w:vMerge/>
            <w:vAlign w:val="center"/>
          </w:tcPr>
          <w:p w14:paraId="2892856B" w14:textId="77777777" w:rsidR="00237F54" w:rsidRPr="00EC5BC0" w:rsidRDefault="00237F54" w:rsidP="00FE6163">
            <w:pPr>
              <w:pStyle w:val="TAC"/>
              <w:rPr>
                <w:rFonts w:cs="Arial"/>
                <w:lang w:eastAsia="ja-JP"/>
              </w:rPr>
            </w:pPr>
          </w:p>
        </w:tc>
        <w:tc>
          <w:tcPr>
            <w:tcW w:w="2445" w:type="dxa"/>
            <w:vAlign w:val="center"/>
          </w:tcPr>
          <w:p w14:paraId="181523D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360245EE" w14:textId="77777777" w:rsidTr="00FE6163">
        <w:trPr>
          <w:jc w:val="center"/>
        </w:trPr>
        <w:tc>
          <w:tcPr>
            <w:tcW w:w="2445" w:type="dxa"/>
            <w:vMerge/>
            <w:vAlign w:val="center"/>
          </w:tcPr>
          <w:p w14:paraId="3621D3F4" w14:textId="77777777" w:rsidR="00237F54" w:rsidRPr="00EC5BC0" w:rsidRDefault="00237F54" w:rsidP="00FE6163">
            <w:pPr>
              <w:pStyle w:val="TAC"/>
              <w:rPr>
                <w:rFonts w:cs="Arial"/>
                <w:lang w:eastAsia="ja-JP"/>
              </w:rPr>
            </w:pPr>
          </w:p>
        </w:tc>
        <w:tc>
          <w:tcPr>
            <w:tcW w:w="2445" w:type="dxa"/>
            <w:vAlign w:val="center"/>
          </w:tcPr>
          <w:p w14:paraId="4ACD033E" w14:textId="77777777" w:rsidR="00237F54" w:rsidRPr="00EC5BC0" w:rsidRDefault="00237F54" w:rsidP="00FE6163">
            <w:pPr>
              <w:pStyle w:val="TAC"/>
              <w:rPr>
                <w:rFonts w:cs="Arial"/>
                <w:lang w:eastAsia="ja-JP"/>
              </w:rPr>
            </w:pPr>
            <w:r w:rsidRPr="00EC5BC0">
              <w:rPr>
                <w:rFonts w:cs="Arial"/>
                <w:lang w:eastAsia="ja-JP"/>
              </w:rPr>
              <w:t>12</w:t>
            </w:r>
          </w:p>
        </w:tc>
      </w:tr>
      <w:tr w:rsidR="00EC5BC0" w:rsidRPr="00EC5BC0" w14:paraId="3D483902" w14:textId="77777777" w:rsidTr="00E072E4">
        <w:trPr>
          <w:jc w:val="center"/>
        </w:trPr>
        <w:tc>
          <w:tcPr>
            <w:tcW w:w="2445" w:type="dxa"/>
            <w:vMerge w:val="restart"/>
            <w:vAlign w:val="center"/>
          </w:tcPr>
          <w:p w14:paraId="10417E3A" w14:textId="77777777" w:rsidR="00D25E19" w:rsidRPr="00EC5BC0" w:rsidRDefault="00D25E19" w:rsidP="00E072E4">
            <w:pPr>
              <w:pStyle w:val="TAC"/>
              <w:rPr>
                <w:rFonts w:cs="Arial"/>
                <w:lang w:eastAsia="ja-JP"/>
              </w:rPr>
            </w:pPr>
            <w:r w:rsidRPr="00EC5BC0">
              <w:rPr>
                <w:rFonts w:cs="Arial"/>
                <w:lang w:eastAsia="ja-JP"/>
              </w:rPr>
              <w:t>CA_2-12-30</w:t>
            </w:r>
          </w:p>
        </w:tc>
        <w:tc>
          <w:tcPr>
            <w:tcW w:w="2445" w:type="dxa"/>
            <w:vAlign w:val="center"/>
          </w:tcPr>
          <w:p w14:paraId="3B94247A"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00053A1C" w14:textId="77777777" w:rsidTr="00E072E4">
        <w:trPr>
          <w:jc w:val="center"/>
        </w:trPr>
        <w:tc>
          <w:tcPr>
            <w:tcW w:w="2445" w:type="dxa"/>
            <w:vMerge/>
            <w:vAlign w:val="center"/>
          </w:tcPr>
          <w:p w14:paraId="16BFCFA8" w14:textId="77777777" w:rsidR="00D25E19" w:rsidRPr="00EC5BC0" w:rsidRDefault="00D25E19" w:rsidP="00E072E4">
            <w:pPr>
              <w:pStyle w:val="TAC"/>
              <w:rPr>
                <w:rFonts w:cs="Arial"/>
                <w:lang w:eastAsia="ja-JP"/>
              </w:rPr>
            </w:pPr>
          </w:p>
        </w:tc>
        <w:tc>
          <w:tcPr>
            <w:tcW w:w="2445" w:type="dxa"/>
            <w:vAlign w:val="center"/>
          </w:tcPr>
          <w:p w14:paraId="578E0F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684335FA" w14:textId="77777777" w:rsidTr="00E072E4">
        <w:trPr>
          <w:jc w:val="center"/>
        </w:trPr>
        <w:tc>
          <w:tcPr>
            <w:tcW w:w="2445" w:type="dxa"/>
            <w:vMerge/>
            <w:vAlign w:val="center"/>
          </w:tcPr>
          <w:p w14:paraId="6392FD31" w14:textId="77777777" w:rsidR="00D25E19" w:rsidRPr="00EC5BC0" w:rsidRDefault="00D25E19" w:rsidP="00E072E4">
            <w:pPr>
              <w:pStyle w:val="TAC"/>
              <w:rPr>
                <w:rFonts w:cs="Arial"/>
                <w:lang w:eastAsia="ja-JP"/>
              </w:rPr>
            </w:pPr>
          </w:p>
        </w:tc>
        <w:tc>
          <w:tcPr>
            <w:tcW w:w="2445" w:type="dxa"/>
            <w:vAlign w:val="center"/>
          </w:tcPr>
          <w:p w14:paraId="1908236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2D26E6C" w14:textId="77777777" w:rsidTr="00E072E4">
        <w:trPr>
          <w:jc w:val="center"/>
        </w:trPr>
        <w:tc>
          <w:tcPr>
            <w:tcW w:w="2445" w:type="dxa"/>
            <w:vMerge w:val="restart"/>
            <w:vAlign w:val="center"/>
          </w:tcPr>
          <w:p w14:paraId="757AB8EB" w14:textId="77777777" w:rsidR="00D25E19" w:rsidRPr="00EC5BC0" w:rsidRDefault="00D25E19" w:rsidP="00E072E4">
            <w:pPr>
              <w:pStyle w:val="TAC"/>
              <w:rPr>
                <w:rFonts w:cs="Arial"/>
                <w:lang w:eastAsia="ja-JP"/>
              </w:rPr>
            </w:pPr>
            <w:r w:rsidRPr="00EC5BC0">
              <w:rPr>
                <w:rFonts w:cs="Arial"/>
                <w:lang w:eastAsia="ja-JP"/>
              </w:rPr>
              <w:t>CA_2-29-30</w:t>
            </w:r>
          </w:p>
        </w:tc>
        <w:tc>
          <w:tcPr>
            <w:tcW w:w="2445" w:type="dxa"/>
            <w:vAlign w:val="center"/>
          </w:tcPr>
          <w:p w14:paraId="00150E4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69FA64E" w14:textId="77777777" w:rsidTr="00E072E4">
        <w:trPr>
          <w:jc w:val="center"/>
        </w:trPr>
        <w:tc>
          <w:tcPr>
            <w:tcW w:w="2445" w:type="dxa"/>
            <w:vMerge/>
            <w:vAlign w:val="center"/>
          </w:tcPr>
          <w:p w14:paraId="1DE305E5" w14:textId="77777777" w:rsidR="00D25E19" w:rsidRPr="00EC5BC0" w:rsidRDefault="00D25E19" w:rsidP="00E072E4">
            <w:pPr>
              <w:pStyle w:val="TAC"/>
              <w:rPr>
                <w:rFonts w:cs="Arial"/>
                <w:lang w:eastAsia="ja-JP"/>
              </w:rPr>
            </w:pPr>
          </w:p>
        </w:tc>
        <w:tc>
          <w:tcPr>
            <w:tcW w:w="2445" w:type="dxa"/>
            <w:vAlign w:val="center"/>
          </w:tcPr>
          <w:p w14:paraId="2965EF72"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6070F33C" w14:textId="77777777" w:rsidTr="00E072E4">
        <w:trPr>
          <w:jc w:val="center"/>
        </w:trPr>
        <w:tc>
          <w:tcPr>
            <w:tcW w:w="2445" w:type="dxa"/>
            <w:vMerge/>
            <w:vAlign w:val="center"/>
          </w:tcPr>
          <w:p w14:paraId="75BBD985" w14:textId="77777777" w:rsidR="00D25E19" w:rsidRPr="00EC5BC0" w:rsidRDefault="00D25E19" w:rsidP="00E072E4">
            <w:pPr>
              <w:pStyle w:val="TAC"/>
              <w:rPr>
                <w:rFonts w:cs="Arial"/>
                <w:lang w:eastAsia="ja-JP"/>
              </w:rPr>
            </w:pPr>
          </w:p>
        </w:tc>
        <w:tc>
          <w:tcPr>
            <w:tcW w:w="2445" w:type="dxa"/>
            <w:vAlign w:val="center"/>
          </w:tcPr>
          <w:p w14:paraId="4294C5B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1CAD6FB" w14:textId="77777777" w:rsidTr="00C937C6">
        <w:trPr>
          <w:jc w:val="center"/>
        </w:trPr>
        <w:tc>
          <w:tcPr>
            <w:tcW w:w="2445" w:type="dxa"/>
            <w:vMerge w:val="restart"/>
            <w:vAlign w:val="center"/>
          </w:tcPr>
          <w:p w14:paraId="68304020" w14:textId="77777777" w:rsidR="00C937C6" w:rsidRPr="00EC5BC0" w:rsidRDefault="00C937C6" w:rsidP="00C937C6">
            <w:pPr>
              <w:pStyle w:val="TAC"/>
              <w:rPr>
                <w:rFonts w:cs="Arial"/>
                <w:lang w:eastAsia="ja-JP"/>
              </w:rPr>
            </w:pPr>
            <w:r w:rsidRPr="00EC5BC0">
              <w:rPr>
                <w:rFonts w:cs="Arial"/>
                <w:lang w:eastAsia="ja-JP"/>
              </w:rPr>
              <w:t>CA_3-5-40</w:t>
            </w:r>
          </w:p>
        </w:tc>
        <w:tc>
          <w:tcPr>
            <w:tcW w:w="2445" w:type="dxa"/>
            <w:vAlign w:val="center"/>
          </w:tcPr>
          <w:p w14:paraId="1E190B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8C0D916" w14:textId="77777777" w:rsidTr="00C937C6">
        <w:trPr>
          <w:jc w:val="center"/>
        </w:trPr>
        <w:tc>
          <w:tcPr>
            <w:tcW w:w="2445" w:type="dxa"/>
            <w:vMerge/>
            <w:vAlign w:val="center"/>
          </w:tcPr>
          <w:p w14:paraId="1DA6376C" w14:textId="77777777" w:rsidR="00C937C6" w:rsidRPr="00EC5BC0" w:rsidRDefault="00C937C6" w:rsidP="00C937C6">
            <w:pPr>
              <w:pStyle w:val="TAC"/>
              <w:rPr>
                <w:rFonts w:cs="Arial"/>
                <w:lang w:eastAsia="ja-JP"/>
              </w:rPr>
            </w:pPr>
          </w:p>
        </w:tc>
        <w:tc>
          <w:tcPr>
            <w:tcW w:w="2445" w:type="dxa"/>
            <w:vAlign w:val="center"/>
          </w:tcPr>
          <w:p w14:paraId="0CA8F4B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C07D090" w14:textId="77777777" w:rsidTr="00C937C6">
        <w:trPr>
          <w:jc w:val="center"/>
        </w:trPr>
        <w:tc>
          <w:tcPr>
            <w:tcW w:w="2445" w:type="dxa"/>
            <w:vMerge/>
            <w:vAlign w:val="center"/>
          </w:tcPr>
          <w:p w14:paraId="2954FB35" w14:textId="77777777" w:rsidR="00C937C6" w:rsidRPr="00EC5BC0" w:rsidRDefault="00C937C6" w:rsidP="00C937C6">
            <w:pPr>
              <w:pStyle w:val="TAC"/>
              <w:rPr>
                <w:rFonts w:cs="Arial"/>
                <w:lang w:eastAsia="ja-JP"/>
              </w:rPr>
            </w:pPr>
          </w:p>
        </w:tc>
        <w:tc>
          <w:tcPr>
            <w:tcW w:w="2445" w:type="dxa"/>
            <w:vAlign w:val="center"/>
          </w:tcPr>
          <w:p w14:paraId="3C35EE6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0504C69A" w14:textId="77777777" w:rsidTr="00710CBB">
        <w:trPr>
          <w:jc w:val="center"/>
        </w:trPr>
        <w:tc>
          <w:tcPr>
            <w:tcW w:w="2445" w:type="dxa"/>
            <w:vMerge w:val="restart"/>
            <w:vAlign w:val="center"/>
          </w:tcPr>
          <w:p w14:paraId="52D91AC6" w14:textId="77777777" w:rsidR="001663B5" w:rsidRPr="00EC5BC0" w:rsidRDefault="001663B5" w:rsidP="00710CBB">
            <w:pPr>
              <w:pStyle w:val="TAC"/>
              <w:rPr>
                <w:rFonts w:cs="Arial"/>
                <w:lang w:eastAsia="ja-JP"/>
              </w:rPr>
            </w:pPr>
            <w:r w:rsidRPr="00EC5BC0">
              <w:rPr>
                <w:rFonts w:cs="Arial"/>
                <w:lang w:eastAsia="ja-JP"/>
              </w:rPr>
              <w:t>CA_3-7-8</w:t>
            </w:r>
          </w:p>
        </w:tc>
        <w:tc>
          <w:tcPr>
            <w:tcW w:w="2445" w:type="dxa"/>
            <w:vAlign w:val="center"/>
          </w:tcPr>
          <w:p w14:paraId="6DE4FE8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1F9E90BE" w14:textId="77777777" w:rsidTr="00710CBB">
        <w:trPr>
          <w:jc w:val="center"/>
        </w:trPr>
        <w:tc>
          <w:tcPr>
            <w:tcW w:w="2445" w:type="dxa"/>
            <w:vMerge/>
            <w:vAlign w:val="center"/>
          </w:tcPr>
          <w:p w14:paraId="2343C1B6" w14:textId="77777777" w:rsidR="001663B5" w:rsidRPr="00EC5BC0" w:rsidRDefault="001663B5" w:rsidP="00710CBB">
            <w:pPr>
              <w:pStyle w:val="TAC"/>
              <w:rPr>
                <w:rFonts w:cs="Arial"/>
                <w:lang w:eastAsia="ja-JP"/>
              </w:rPr>
            </w:pPr>
          </w:p>
        </w:tc>
        <w:tc>
          <w:tcPr>
            <w:tcW w:w="2445" w:type="dxa"/>
            <w:vAlign w:val="center"/>
          </w:tcPr>
          <w:p w14:paraId="796B2CB2"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47778089" w14:textId="77777777" w:rsidTr="00710CBB">
        <w:trPr>
          <w:jc w:val="center"/>
        </w:trPr>
        <w:tc>
          <w:tcPr>
            <w:tcW w:w="2445" w:type="dxa"/>
            <w:vMerge/>
            <w:vAlign w:val="center"/>
          </w:tcPr>
          <w:p w14:paraId="2123880A" w14:textId="77777777" w:rsidR="001663B5" w:rsidRPr="00EC5BC0" w:rsidRDefault="001663B5" w:rsidP="00710CBB">
            <w:pPr>
              <w:pStyle w:val="TAC"/>
              <w:rPr>
                <w:rFonts w:cs="Arial"/>
                <w:lang w:eastAsia="ja-JP"/>
              </w:rPr>
            </w:pPr>
          </w:p>
        </w:tc>
        <w:tc>
          <w:tcPr>
            <w:tcW w:w="2445" w:type="dxa"/>
            <w:vAlign w:val="center"/>
          </w:tcPr>
          <w:p w14:paraId="6B26B841" w14:textId="77777777" w:rsidR="001663B5" w:rsidRPr="00EC5BC0" w:rsidRDefault="001663B5" w:rsidP="00710CBB">
            <w:pPr>
              <w:pStyle w:val="TAC"/>
              <w:rPr>
                <w:rFonts w:cs="Arial"/>
                <w:lang w:eastAsia="ja-JP"/>
              </w:rPr>
            </w:pPr>
            <w:r w:rsidRPr="00EC5BC0">
              <w:rPr>
                <w:rFonts w:cs="Arial"/>
                <w:lang w:eastAsia="ja-JP"/>
              </w:rPr>
              <w:t>8</w:t>
            </w:r>
          </w:p>
        </w:tc>
      </w:tr>
      <w:tr w:rsidR="00EC5BC0" w:rsidRPr="00EC5BC0" w14:paraId="356EE0FD" w14:textId="77777777" w:rsidTr="00E072E4">
        <w:trPr>
          <w:jc w:val="center"/>
        </w:trPr>
        <w:tc>
          <w:tcPr>
            <w:tcW w:w="2445" w:type="dxa"/>
            <w:vMerge w:val="restart"/>
            <w:vAlign w:val="center"/>
          </w:tcPr>
          <w:p w14:paraId="4E8AE967" w14:textId="77777777" w:rsidR="00D25E19" w:rsidRPr="00EC5BC0" w:rsidRDefault="00D25E19" w:rsidP="00E072E4">
            <w:pPr>
              <w:pStyle w:val="TAC"/>
              <w:rPr>
                <w:rFonts w:cs="Arial"/>
                <w:lang w:eastAsia="ja-JP"/>
              </w:rPr>
            </w:pPr>
            <w:r w:rsidRPr="00EC5BC0">
              <w:rPr>
                <w:rFonts w:cs="Arial"/>
                <w:lang w:eastAsia="ja-JP"/>
              </w:rPr>
              <w:t>CA_3-7-20</w:t>
            </w:r>
          </w:p>
        </w:tc>
        <w:tc>
          <w:tcPr>
            <w:tcW w:w="2445" w:type="dxa"/>
            <w:vAlign w:val="center"/>
          </w:tcPr>
          <w:p w14:paraId="4228E1E5" w14:textId="77777777" w:rsidR="00D25E19" w:rsidRPr="00EC5BC0" w:rsidRDefault="00D25E19" w:rsidP="00E072E4">
            <w:pPr>
              <w:pStyle w:val="TAC"/>
              <w:rPr>
                <w:rFonts w:cs="Arial"/>
                <w:lang w:eastAsia="ja-JP"/>
              </w:rPr>
            </w:pPr>
            <w:r w:rsidRPr="00EC5BC0">
              <w:rPr>
                <w:rFonts w:cs="Arial"/>
                <w:lang w:eastAsia="ja-JP"/>
              </w:rPr>
              <w:t>3</w:t>
            </w:r>
          </w:p>
        </w:tc>
      </w:tr>
      <w:tr w:rsidR="00EC5BC0" w:rsidRPr="00EC5BC0" w14:paraId="6F3090C5" w14:textId="77777777" w:rsidTr="00E072E4">
        <w:trPr>
          <w:jc w:val="center"/>
        </w:trPr>
        <w:tc>
          <w:tcPr>
            <w:tcW w:w="2445" w:type="dxa"/>
            <w:vMerge/>
            <w:vAlign w:val="center"/>
          </w:tcPr>
          <w:p w14:paraId="79BA18BB" w14:textId="77777777" w:rsidR="00D25E19" w:rsidRPr="00EC5BC0" w:rsidRDefault="00D25E19" w:rsidP="00E072E4">
            <w:pPr>
              <w:pStyle w:val="TAC"/>
              <w:rPr>
                <w:rFonts w:cs="Arial"/>
                <w:lang w:eastAsia="ja-JP"/>
              </w:rPr>
            </w:pPr>
          </w:p>
        </w:tc>
        <w:tc>
          <w:tcPr>
            <w:tcW w:w="2445" w:type="dxa"/>
            <w:vAlign w:val="center"/>
          </w:tcPr>
          <w:p w14:paraId="7353C16E" w14:textId="77777777" w:rsidR="00D25E19" w:rsidRPr="00EC5BC0" w:rsidRDefault="00D25E19" w:rsidP="00E072E4">
            <w:pPr>
              <w:pStyle w:val="TAC"/>
              <w:rPr>
                <w:rFonts w:cs="Arial"/>
                <w:lang w:eastAsia="ja-JP"/>
              </w:rPr>
            </w:pPr>
            <w:r w:rsidRPr="00EC5BC0">
              <w:rPr>
                <w:rFonts w:cs="Arial"/>
                <w:lang w:eastAsia="ja-JP"/>
              </w:rPr>
              <w:t>7</w:t>
            </w:r>
          </w:p>
        </w:tc>
      </w:tr>
      <w:tr w:rsidR="00EC5BC0" w:rsidRPr="00EC5BC0" w14:paraId="2C4D3C79" w14:textId="77777777" w:rsidTr="00E072E4">
        <w:trPr>
          <w:jc w:val="center"/>
        </w:trPr>
        <w:tc>
          <w:tcPr>
            <w:tcW w:w="2445" w:type="dxa"/>
            <w:vMerge/>
            <w:vAlign w:val="center"/>
          </w:tcPr>
          <w:p w14:paraId="352EC07D" w14:textId="77777777" w:rsidR="00D25E19" w:rsidRPr="00EC5BC0" w:rsidRDefault="00D25E19" w:rsidP="00E072E4">
            <w:pPr>
              <w:pStyle w:val="TAC"/>
              <w:rPr>
                <w:rFonts w:cs="Arial"/>
                <w:lang w:eastAsia="ja-JP"/>
              </w:rPr>
            </w:pPr>
          </w:p>
        </w:tc>
        <w:tc>
          <w:tcPr>
            <w:tcW w:w="2445" w:type="dxa"/>
            <w:vAlign w:val="center"/>
          </w:tcPr>
          <w:p w14:paraId="5D9B5D0A" w14:textId="77777777" w:rsidR="00D25E19" w:rsidRPr="00EC5BC0" w:rsidRDefault="00D25E19" w:rsidP="00E072E4">
            <w:pPr>
              <w:pStyle w:val="TAC"/>
              <w:rPr>
                <w:rFonts w:cs="Arial"/>
                <w:lang w:eastAsia="ja-JP"/>
              </w:rPr>
            </w:pPr>
            <w:r w:rsidRPr="00EC5BC0">
              <w:rPr>
                <w:rFonts w:cs="Arial"/>
                <w:lang w:eastAsia="ja-JP"/>
              </w:rPr>
              <w:t>20</w:t>
            </w:r>
          </w:p>
        </w:tc>
      </w:tr>
      <w:tr w:rsidR="00EC5BC0" w:rsidRPr="00EC5BC0" w14:paraId="04C92654" w14:textId="77777777" w:rsidTr="00710CBB">
        <w:trPr>
          <w:jc w:val="center"/>
        </w:trPr>
        <w:tc>
          <w:tcPr>
            <w:tcW w:w="2445" w:type="dxa"/>
            <w:vMerge w:val="restart"/>
            <w:vAlign w:val="center"/>
          </w:tcPr>
          <w:p w14:paraId="2A15C0C1" w14:textId="77777777" w:rsidR="001663B5" w:rsidRPr="00EC5BC0" w:rsidRDefault="001663B5" w:rsidP="00710CBB">
            <w:pPr>
              <w:pStyle w:val="TAC"/>
              <w:rPr>
                <w:rFonts w:cs="Arial"/>
                <w:lang w:eastAsia="ja-JP"/>
              </w:rPr>
            </w:pPr>
            <w:r w:rsidRPr="00EC5BC0">
              <w:rPr>
                <w:rFonts w:cs="Arial"/>
                <w:lang w:eastAsia="ja-JP"/>
              </w:rPr>
              <w:t>CA_3-7-28</w:t>
            </w:r>
          </w:p>
        </w:tc>
        <w:tc>
          <w:tcPr>
            <w:tcW w:w="2445" w:type="dxa"/>
            <w:vAlign w:val="center"/>
          </w:tcPr>
          <w:p w14:paraId="1F907AF1"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55B2BA8" w14:textId="77777777" w:rsidTr="00710CBB">
        <w:trPr>
          <w:jc w:val="center"/>
        </w:trPr>
        <w:tc>
          <w:tcPr>
            <w:tcW w:w="2445" w:type="dxa"/>
            <w:vMerge/>
            <w:vAlign w:val="center"/>
          </w:tcPr>
          <w:p w14:paraId="33D00F87" w14:textId="77777777" w:rsidR="001663B5" w:rsidRPr="00EC5BC0" w:rsidRDefault="001663B5" w:rsidP="00710CBB">
            <w:pPr>
              <w:pStyle w:val="TAC"/>
              <w:rPr>
                <w:rFonts w:cs="Arial"/>
                <w:lang w:eastAsia="ja-JP"/>
              </w:rPr>
            </w:pPr>
          </w:p>
        </w:tc>
        <w:tc>
          <w:tcPr>
            <w:tcW w:w="2445" w:type="dxa"/>
            <w:vAlign w:val="center"/>
          </w:tcPr>
          <w:p w14:paraId="4FF06B8F"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7E212AB9" w14:textId="77777777" w:rsidTr="00710CBB">
        <w:trPr>
          <w:jc w:val="center"/>
        </w:trPr>
        <w:tc>
          <w:tcPr>
            <w:tcW w:w="2445" w:type="dxa"/>
            <w:vMerge/>
            <w:vAlign w:val="center"/>
          </w:tcPr>
          <w:p w14:paraId="25A6BCA7" w14:textId="77777777" w:rsidR="001663B5" w:rsidRPr="00EC5BC0" w:rsidRDefault="001663B5" w:rsidP="00710CBB">
            <w:pPr>
              <w:pStyle w:val="TAC"/>
              <w:rPr>
                <w:rFonts w:cs="Arial"/>
                <w:lang w:eastAsia="ja-JP"/>
              </w:rPr>
            </w:pPr>
          </w:p>
        </w:tc>
        <w:tc>
          <w:tcPr>
            <w:tcW w:w="2445" w:type="dxa"/>
            <w:vAlign w:val="center"/>
          </w:tcPr>
          <w:p w14:paraId="08A0065F"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074BC02" w14:textId="77777777" w:rsidTr="00C937C6">
        <w:trPr>
          <w:jc w:val="center"/>
        </w:trPr>
        <w:tc>
          <w:tcPr>
            <w:tcW w:w="2445" w:type="dxa"/>
            <w:vMerge w:val="restart"/>
            <w:vAlign w:val="center"/>
          </w:tcPr>
          <w:p w14:paraId="5970EE98" w14:textId="77777777" w:rsidR="00C937C6" w:rsidRPr="00EC5BC0" w:rsidRDefault="00C937C6" w:rsidP="00C937C6">
            <w:pPr>
              <w:pStyle w:val="TAC"/>
              <w:rPr>
                <w:rFonts w:cs="Arial"/>
                <w:lang w:eastAsia="ja-JP"/>
              </w:rPr>
            </w:pPr>
            <w:r w:rsidRPr="00EC5BC0">
              <w:rPr>
                <w:rFonts w:cs="Arial"/>
                <w:lang w:eastAsia="ja-JP"/>
              </w:rPr>
              <w:t>CA_3-7-38</w:t>
            </w:r>
          </w:p>
        </w:tc>
        <w:tc>
          <w:tcPr>
            <w:tcW w:w="2445" w:type="dxa"/>
            <w:vAlign w:val="center"/>
          </w:tcPr>
          <w:p w14:paraId="5C7E32EE"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51A80015" w14:textId="77777777" w:rsidTr="00C937C6">
        <w:trPr>
          <w:jc w:val="center"/>
        </w:trPr>
        <w:tc>
          <w:tcPr>
            <w:tcW w:w="2445" w:type="dxa"/>
            <w:vMerge/>
            <w:vAlign w:val="center"/>
          </w:tcPr>
          <w:p w14:paraId="495D99FA" w14:textId="77777777" w:rsidR="00C937C6" w:rsidRPr="00EC5BC0" w:rsidRDefault="00C937C6" w:rsidP="00C937C6">
            <w:pPr>
              <w:pStyle w:val="TAC"/>
              <w:rPr>
                <w:rFonts w:cs="Arial"/>
                <w:lang w:eastAsia="ja-JP"/>
              </w:rPr>
            </w:pPr>
          </w:p>
        </w:tc>
        <w:tc>
          <w:tcPr>
            <w:tcW w:w="2445" w:type="dxa"/>
            <w:vAlign w:val="center"/>
          </w:tcPr>
          <w:p w14:paraId="26E8F2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14DD166" w14:textId="77777777" w:rsidTr="00C937C6">
        <w:trPr>
          <w:jc w:val="center"/>
        </w:trPr>
        <w:tc>
          <w:tcPr>
            <w:tcW w:w="2445" w:type="dxa"/>
            <w:vMerge/>
            <w:vAlign w:val="center"/>
          </w:tcPr>
          <w:p w14:paraId="3517F4FB" w14:textId="77777777" w:rsidR="00C937C6" w:rsidRPr="00EC5BC0" w:rsidRDefault="00C937C6" w:rsidP="00C937C6">
            <w:pPr>
              <w:pStyle w:val="TAC"/>
              <w:rPr>
                <w:rFonts w:cs="Arial"/>
                <w:lang w:eastAsia="ja-JP"/>
              </w:rPr>
            </w:pPr>
          </w:p>
        </w:tc>
        <w:tc>
          <w:tcPr>
            <w:tcW w:w="2445" w:type="dxa"/>
            <w:vAlign w:val="center"/>
          </w:tcPr>
          <w:p w14:paraId="731E025E"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6196A17" w14:textId="77777777" w:rsidTr="0087494A">
        <w:trPr>
          <w:jc w:val="center"/>
        </w:trPr>
        <w:tc>
          <w:tcPr>
            <w:tcW w:w="2445" w:type="dxa"/>
            <w:vMerge w:val="restart"/>
            <w:vAlign w:val="center"/>
          </w:tcPr>
          <w:p w14:paraId="01671CA3" w14:textId="77777777" w:rsidR="0087494A" w:rsidRPr="00EC5BC0" w:rsidRDefault="0087494A" w:rsidP="0087494A">
            <w:pPr>
              <w:pStyle w:val="TAC"/>
              <w:rPr>
                <w:rFonts w:cs="Arial"/>
                <w:lang w:eastAsia="ja-JP"/>
              </w:rPr>
            </w:pPr>
            <w:r w:rsidRPr="00EC5BC0">
              <w:rPr>
                <w:rFonts w:cs="Arial"/>
                <w:lang w:eastAsia="ja-JP"/>
              </w:rPr>
              <w:t>CA_3-8-40</w:t>
            </w:r>
          </w:p>
        </w:tc>
        <w:tc>
          <w:tcPr>
            <w:tcW w:w="2445" w:type="dxa"/>
            <w:vAlign w:val="center"/>
          </w:tcPr>
          <w:p w14:paraId="6BC23FE0" w14:textId="77777777" w:rsidR="0087494A" w:rsidRPr="00EC5BC0" w:rsidRDefault="0087494A" w:rsidP="0087494A">
            <w:pPr>
              <w:pStyle w:val="TAC"/>
              <w:rPr>
                <w:rFonts w:cs="Arial"/>
                <w:lang w:eastAsia="ja-JP"/>
              </w:rPr>
            </w:pPr>
            <w:r w:rsidRPr="00EC5BC0">
              <w:rPr>
                <w:rFonts w:cs="Arial"/>
                <w:lang w:eastAsia="ja-JP"/>
              </w:rPr>
              <w:t>3</w:t>
            </w:r>
          </w:p>
        </w:tc>
      </w:tr>
      <w:tr w:rsidR="00EC5BC0" w:rsidRPr="00EC5BC0" w14:paraId="24A26329" w14:textId="77777777" w:rsidTr="0087494A">
        <w:trPr>
          <w:jc w:val="center"/>
        </w:trPr>
        <w:tc>
          <w:tcPr>
            <w:tcW w:w="2445" w:type="dxa"/>
            <w:vMerge/>
            <w:vAlign w:val="center"/>
          </w:tcPr>
          <w:p w14:paraId="6807C128" w14:textId="77777777" w:rsidR="0087494A" w:rsidRPr="00EC5BC0" w:rsidRDefault="0087494A" w:rsidP="0087494A">
            <w:pPr>
              <w:pStyle w:val="TAC"/>
              <w:rPr>
                <w:rFonts w:cs="Arial"/>
                <w:lang w:eastAsia="ja-JP"/>
              </w:rPr>
            </w:pPr>
          </w:p>
        </w:tc>
        <w:tc>
          <w:tcPr>
            <w:tcW w:w="2445" w:type="dxa"/>
            <w:vAlign w:val="center"/>
          </w:tcPr>
          <w:p w14:paraId="0C89FC58"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0A7D1794" w14:textId="77777777" w:rsidTr="0087494A">
        <w:trPr>
          <w:jc w:val="center"/>
        </w:trPr>
        <w:tc>
          <w:tcPr>
            <w:tcW w:w="2445" w:type="dxa"/>
            <w:vMerge/>
            <w:vAlign w:val="center"/>
          </w:tcPr>
          <w:p w14:paraId="04C2CF4D" w14:textId="77777777" w:rsidR="0087494A" w:rsidRPr="00EC5BC0" w:rsidRDefault="0087494A" w:rsidP="0087494A">
            <w:pPr>
              <w:pStyle w:val="TAC"/>
              <w:rPr>
                <w:rFonts w:cs="Arial"/>
                <w:lang w:eastAsia="ja-JP"/>
              </w:rPr>
            </w:pPr>
          </w:p>
        </w:tc>
        <w:tc>
          <w:tcPr>
            <w:tcW w:w="2445" w:type="dxa"/>
            <w:vAlign w:val="center"/>
          </w:tcPr>
          <w:p w14:paraId="40976150" w14:textId="77777777" w:rsidR="0087494A" w:rsidRPr="00EC5BC0" w:rsidRDefault="0087494A" w:rsidP="0087494A">
            <w:pPr>
              <w:pStyle w:val="TAC"/>
              <w:rPr>
                <w:rFonts w:cs="Arial"/>
                <w:lang w:eastAsia="ja-JP"/>
              </w:rPr>
            </w:pPr>
            <w:r w:rsidRPr="00EC5BC0">
              <w:rPr>
                <w:rFonts w:cs="Arial"/>
                <w:lang w:eastAsia="ja-JP"/>
              </w:rPr>
              <w:t>40</w:t>
            </w:r>
          </w:p>
        </w:tc>
      </w:tr>
      <w:tr w:rsidR="00EC5BC0" w:rsidRPr="00EC5BC0" w14:paraId="1F2B7133" w14:textId="77777777" w:rsidTr="00710CBB">
        <w:trPr>
          <w:jc w:val="center"/>
        </w:trPr>
        <w:tc>
          <w:tcPr>
            <w:tcW w:w="2445" w:type="dxa"/>
            <w:vMerge w:val="restart"/>
            <w:vAlign w:val="center"/>
          </w:tcPr>
          <w:p w14:paraId="7BFE3040" w14:textId="77777777" w:rsidR="001663B5" w:rsidRPr="00EC5BC0" w:rsidRDefault="001663B5" w:rsidP="00710CBB">
            <w:pPr>
              <w:pStyle w:val="TAC"/>
              <w:rPr>
                <w:rFonts w:cs="Arial"/>
                <w:lang w:eastAsia="ja-JP"/>
              </w:rPr>
            </w:pPr>
            <w:r w:rsidRPr="00EC5BC0">
              <w:rPr>
                <w:rFonts w:cs="Arial"/>
                <w:lang w:eastAsia="en-US"/>
              </w:rPr>
              <w:t>CA_3-19-42</w:t>
            </w:r>
          </w:p>
        </w:tc>
        <w:tc>
          <w:tcPr>
            <w:tcW w:w="2445" w:type="dxa"/>
            <w:vAlign w:val="center"/>
          </w:tcPr>
          <w:p w14:paraId="618DFCE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2CA11C7" w14:textId="77777777" w:rsidTr="00710CBB">
        <w:trPr>
          <w:jc w:val="center"/>
        </w:trPr>
        <w:tc>
          <w:tcPr>
            <w:tcW w:w="2445" w:type="dxa"/>
            <w:vMerge/>
            <w:vAlign w:val="center"/>
          </w:tcPr>
          <w:p w14:paraId="60A2781C" w14:textId="77777777" w:rsidR="001663B5" w:rsidRPr="00EC5BC0" w:rsidRDefault="001663B5" w:rsidP="00710CBB">
            <w:pPr>
              <w:pStyle w:val="TAC"/>
              <w:rPr>
                <w:rFonts w:cs="Arial"/>
                <w:lang w:eastAsia="ja-JP"/>
              </w:rPr>
            </w:pPr>
          </w:p>
        </w:tc>
        <w:tc>
          <w:tcPr>
            <w:tcW w:w="2445" w:type="dxa"/>
            <w:vAlign w:val="center"/>
          </w:tcPr>
          <w:p w14:paraId="53E6A80E"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1B6AD813" w14:textId="77777777" w:rsidTr="00710CBB">
        <w:trPr>
          <w:jc w:val="center"/>
        </w:trPr>
        <w:tc>
          <w:tcPr>
            <w:tcW w:w="2445" w:type="dxa"/>
            <w:vMerge/>
            <w:vAlign w:val="center"/>
          </w:tcPr>
          <w:p w14:paraId="2D18E054" w14:textId="77777777" w:rsidR="001663B5" w:rsidRPr="00EC5BC0" w:rsidRDefault="001663B5" w:rsidP="00710CBB">
            <w:pPr>
              <w:pStyle w:val="TAC"/>
              <w:rPr>
                <w:rFonts w:cs="Arial"/>
                <w:lang w:eastAsia="ja-JP"/>
              </w:rPr>
            </w:pPr>
          </w:p>
        </w:tc>
        <w:tc>
          <w:tcPr>
            <w:tcW w:w="2445" w:type="dxa"/>
            <w:vAlign w:val="center"/>
          </w:tcPr>
          <w:p w14:paraId="2E62B29C"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3A470893" w14:textId="77777777" w:rsidTr="00C937C6">
        <w:trPr>
          <w:jc w:val="center"/>
        </w:trPr>
        <w:tc>
          <w:tcPr>
            <w:tcW w:w="2445" w:type="dxa"/>
            <w:vMerge w:val="restart"/>
            <w:vAlign w:val="center"/>
          </w:tcPr>
          <w:p w14:paraId="6CF01CBA" w14:textId="77777777" w:rsidR="00C937C6" w:rsidRPr="00EC5BC0" w:rsidRDefault="00C937C6" w:rsidP="00C937C6">
            <w:pPr>
              <w:pStyle w:val="TAC"/>
              <w:rPr>
                <w:rFonts w:cs="Arial"/>
                <w:lang w:eastAsia="ja-JP"/>
              </w:rPr>
            </w:pPr>
            <w:r w:rsidRPr="00EC5BC0">
              <w:rPr>
                <w:rFonts w:cs="Arial"/>
                <w:lang w:eastAsia="ja-JP"/>
              </w:rPr>
              <w:t>CA_3-28-40</w:t>
            </w:r>
          </w:p>
        </w:tc>
        <w:tc>
          <w:tcPr>
            <w:tcW w:w="2445" w:type="dxa"/>
            <w:vAlign w:val="center"/>
          </w:tcPr>
          <w:p w14:paraId="528B04E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2D47F9B" w14:textId="77777777" w:rsidTr="00C937C6">
        <w:trPr>
          <w:jc w:val="center"/>
        </w:trPr>
        <w:tc>
          <w:tcPr>
            <w:tcW w:w="2445" w:type="dxa"/>
            <w:vMerge/>
            <w:vAlign w:val="center"/>
          </w:tcPr>
          <w:p w14:paraId="5220CB43" w14:textId="77777777" w:rsidR="00C937C6" w:rsidRPr="00EC5BC0" w:rsidRDefault="00C937C6" w:rsidP="00C937C6">
            <w:pPr>
              <w:pStyle w:val="TAC"/>
              <w:rPr>
                <w:rFonts w:cs="Arial"/>
                <w:lang w:eastAsia="ja-JP"/>
              </w:rPr>
            </w:pPr>
          </w:p>
        </w:tc>
        <w:tc>
          <w:tcPr>
            <w:tcW w:w="2445" w:type="dxa"/>
            <w:vAlign w:val="center"/>
          </w:tcPr>
          <w:p w14:paraId="4F22BDB4" w14:textId="77777777" w:rsidR="00C937C6" w:rsidRPr="00EC5BC0" w:rsidRDefault="00C937C6" w:rsidP="00C937C6">
            <w:pPr>
              <w:pStyle w:val="TAC"/>
              <w:rPr>
                <w:rFonts w:cs="Arial"/>
                <w:lang w:eastAsia="ja-JP"/>
              </w:rPr>
            </w:pPr>
            <w:r w:rsidRPr="00EC5BC0">
              <w:rPr>
                <w:rFonts w:cs="Arial"/>
                <w:lang w:eastAsia="ja-JP"/>
              </w:rPr>
              <w:t>28</w:t>
            </w:r>
          </w:p>
        </w:tc>
      </w:tr>
      <w:tr w:rsidR="00EC5BC0" w:rsidRPr="00EC5BC0" w14:paraId="226CF0E2" w14:textId="77777777" w:rsidTr="00C937C6">
        <w:trPr>
          <w:jc w:val="center"/>
        </w:trPr>
        <w:tc>
          <w:tcPr>
            <w:tcW w:w="2445" w:type="dxa"/>
            <w:vMerge/>
            <w:vAlign w:val="center"/>
          </w:tcPr>
          <w:p w14:paraId="2D300F4A" w14:textId="77777777" w:rsidR="00C937C6" w:rsidRPr="00EC5BC0" w:rsidRDefault="00C937C6" w:rsidP="00C937C6">
            <w:pPr>
              <w:pStyle w:val="TAC"/>
              <w:rPr>
                <w:rFonts w:cs="Arial"/>
                <w:lang w:eastAsia="ja-JP"/>
              </w:rPr>
            </w:pPr>
          </w:p>
        </w:tc>
        <w:tc>
          <w:tcPr>
            <w:tcW w:w="2445" w:type="dxa"/>
            <w:vAlign w:val="center"/>
          </w:tcPr>
          <w:p w14:paraId="27C7434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3D540F35" w14:textId="77777777" w:rsidTr="00C937C6">
        <w:trPr>
          <w:jc w:val="center"/>
        </w:trPr>
        <w:tc>
          <w:tcPr>
            <w:tcW w:w="2445" w:type="dxa"/>
            <w:vMerge w:val="restart"/>
            <w:vAlign w:val="center"/>
          </w:tcPr>
          <w:p w14:paraId="4861CBC4" w14:textId="77777777" w:rsidR="00C937C6" w:rsidRPr="00EC5BC0" w:rsidRDefault="00C937C6" w:rsidP="00C937C6">
            <w:pPr>
              <w:pStyle w:val="TAC"/>
              <w:rPr>
                <w:rFonts w:cs="Arial"/>
                <w:lang w:eastAsia="ja-JP"/>
              </w:rPr>
            </w:pPr>
            <w:r w:rsidRPr="00EC5BC0">
              <w:rPr>
                <w:rFonts w:cs="Arial"/>
                <w:lang w:eastAsia="ja-JP"/>
              </w:rPr>
              <w:t>CA_3-41-42</w:t>
            </w:r>
          </w:p>
        </w:tc>
        <w:tc>
          <w:tcPr>
            <w:tcW w:w="2445" w:type="dxa"/>
            <w:vAlign w:val="center"/>
          </w:tcPr>
          <w:p w14:paraId="6AD30AD9"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36D030" w14:textId="77777777" w:rsidTr="00C937C6">
        <w:trPr>
          <w:jc w:val="center"/>
        </w:trPr>
        <w:tc>
          <w:tcPr>
            <w:tcW w:w="2445" w:type="dxa"/>
            <w:vMerge/>
            <w:vAlign w:val="center"/>
          </w:tcPr>
          <w:p w14:paraId="5CD83F24" w14:textId="77777777" w:rsidR="00C937C6" w:rsidRPr="00EC5BC0" w:rsidRDefault="00C937C6" w:rsidP="00C937C6">
            <w:pPr>
              <w:pStyle w:val="TAC"/>
              <w:rPr>
                <w:rFonts w:cs="Arial"/>
                <w:lang w:eastAsia="ja-JP"/>
              </w:rPr>
            </w:pPr>
          </w:p>
        </w:tc>
        <w:tc>
          <w:tcPr>
            <w:tcW w:w="2445" w:type="dxa"/>
            <w:vAlign w:val="center"/>
          </w:tcPr>
          <w:p w14:paraId="6EFB2E94" w14:textId="77777777" w:rsidR="00C937C6" w:rsidRPr="00EC5BC0" w:rsidRDefault="00C937C6" w:rsidP="00C937C6">
            <w:pPr>
              <w:pStyle w:val="TAC"/>
              <w:rPr>
                <w:rFonts w:cs="Arial"/>
                <w:lang w:eastAsia="ja-JP"/>
              </w:rPr>
            </w:pPr>
            <w:r w:rsidRPr="00EC5BC0">
              <w:rPr>
                <w:rFonts w:cs="Arial"/>
                <w:lang w:eastAsia="ja-JP"/>
              </w:rPr>
              <w:t>41</w:t>
            </w:r>
          </w:p>
        </w:tc>
      </w:tr>
      <w:tr w:rsidR="00EC5BC0" w:rsidRPr="00EC5BC0" w14:paraId="4F5523CE" w14:textId="77777777" w:rsidTr="00C937C6">
        <w:trPr>
          <w:jc w:val="center"/>
        </w:trPr>
        <w:tc>
          <w:tcPr>
            <w:tcW w:w="2445" w:type="dxa"/>
            <w:vMerge/>
            <w:vAlign w:val="center"/>
          </w:tcPr>
          <w:p w14:paraId="12DD94FC" w14:textId="77777777" w:rsidR="00C937C6" w:rsidRPr="00EC5BC0" w:rsidRDefault="00C937C6" w:rsidP="00C937C6">
            <w:pPr>
              <w:pStyle w:val="TAC"/>
              <w:rPr>
                <w:rFonts w:cs="Arial"/>
                <w:lang w:eastAsia="ja-JP"/>
              </w:rPr>
            </w:pPr>
          </w:p>
        </w:tc>
        <w:tc>
          <w:tcPr>
            <w:tcW w:w="2445" w:type="dxa"/>
            <w:vAlign w:val="center"/>
          </w:tcPr>
          <w:p w14:paraId="59A94F54" w14:textId="77777777" w:rsidR="00C937C6" w:rsidRPr="00EC5BC0" w:rsidRDefault="00C937C6" w:rsidP="00C937C6">
            <w:pPr>
              <w:pStyle w:val="TAC"/>
              <w:rPr>
                <w:rFonts w:cs="Arial"/>
                <w:lang w:eastAsia="ja-JP"/>
              </w:rPr>
            </w:pPr>
            <w:r w:rsidRPr="00EC5BC0">
              <w:rPr>
                <w:rFonts w:cs="Arial"/>
                <w:lang w:eastAsia="ja-JP"/>
              </w:rPr>
              <w:t>42</w:t>
            </w:r>
          </w:p>
        </w:tc>
      </w:tr>
      <w:tr w:rsidR="00EC5BC0" w:rsidRPr="00EC5BC0" w14:paraId="6240E598" w14:textId="77777777" w:rsidTr="00E072E4">
        <w:trPr>
          <w:jc w:val="center"/>
        </w:trPr>
        <w:tc>
          <w:tcPr>
            <w:tcW w:w="2445" w:type="dxa"/>
            <w:vMerge w:val="restart"/>
            <w:vAlign w:val="center"/>
          </w:tcPr>
          <w:p w14:paraId="104B6AF5" w14:textId="77777777" w:rsidR="00D25E19" w:rsidRPr="00EC5BC0" w:rsidRDefault="00D25E19" w:rsidP="00E072E4">
            <w:pPr>
              <w:pStyle w:val="TAC"/>
              <w:rPr>
                <w:rFonts w:cs="Arial"/>
                <w:lang w:eastAsia="ja-JP"/>
              </w:rPr>
            </w:pPr>
            <w:r w:rsidRPr="00EC5BC0">
              <w:rPr>
                <w:rFonts w:cs="Arial"/>
                <w:lang w:eastAsia="ja-JP"/>
              </w:rPr>
              <w:t>CA_4-5-12</w:t>
            </w:r>
          </w:p>
        </w:tc>
        <w:tc>
          <w:tcPr>
            <w:tcW w:w="2445" w:type="dxa"/>
            <w:vAlign w:val="center"/>
          </w:tcPr>
          <w:p w14:paraId="3852F9A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CA0ED0F" w14:textId="77777777" w:rsidTr="00E072E4">
        <w:trPr>
          <w:jc w:val="center"/>
        </w:trPr>
        <w:tc>
          <w:tcPr>
            <w:tcW w:w="2445" w:type="dxa"/>
            <w:vMerge/>
            <w:vAlign w:val="center"/>
          </w:tcPr>
          <w:p w14:paraId="6EB4D534" w14:textId="77777777" w:rsidR="00D25E19" w:rsidRPr="00EC5BC0" w:rsidRDefault="00D25E19" w:rsidP="00E072E4">
            <w:pPr>
              <w:pStyle w:val="TAC"/>
              <w:rPr>
                <w:rFonts w:cs="Arial"/>
                <w:lang w:eastAsia="ja-JP"/>
              </w:rPr>
            </w:pPr>
          </w:p>
        </w:tc>
        <w:tc>
          <w:tcPr>
            <w:tcW w:w="2445" w:type="dxa"/>
            <w:vAlign w:val="center"/>
          </w:tcPr>
          <w:p w14:paraId="2A6415B1"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1AFE6AF7" w14:textId="77777777" w:rsidTr="00E072E4">
        <w:trPr>
          <w:jc w:val="center"/>
        </w:trPr>
        <w:tc>
          <w:tcPr>
            <w:tcW w:w="2445" w:type="dxa"/>
            <w:vMerge/>
            <w:vAlign w:val="center"/>
          </w:tcPr>
          <w:p w14:paraId="24B33669" w14:textId="77777777" w:rsidR="00D25E19" w:rsidRPr="00EC5BC0" w:rsidRDefault="00D25E19" w:rsidP="00E072E4">
            <w:pPr>
              <w:pStyle w:val="TAC"/>
              <w:rPr>
                <w:rFonts w:cs="Arial"/>
                <w:lang w:eastAsia="ja-JP"/>
              </w:rPr>
            </w:pPr>
          </w:p>
        </w:tc>
        <w:tc>
          <w:tcPr>
            <w:tcW w:w="2445" w:type="dxa"/>
            <w:vAlign w:val="center"/>
          </w:tcPr>
          <w:p w14:paraId="0A3B2B72"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76743B5D" w14:textId="77777777" w:rsidTr="00C937C6">
        <w:trPr>
          <w:jc w:val="center"/>
        </w:trPr>
        <w:tc>
          <w:tcPr>
            <w:tcW w:w="2445" w:type="dxa"/>
            <w:vMerge w:val="restart"/>
            <w:vAlign w:val="center"/>
          </w:tcPr>
          <w:p w14:paraId="2D5A4233" w14:textId="77777777" w:rsidR="00C937C6" w:rsidRPr="00EC5BC0" w:rsidRDefault="00C937C6" w:rsidP="00C937C6">
            <w:pPr>
              <w:pStyle w:val="TAC"/>
              <w:rPr>
                <w:rFonts w:cs="Arial"/>
                <w:lang w:eastAsia="ja-JP"/>
              </w:rPr>
            </w:pPr>
            <w:r w:rsidRPr="00EC5BC0">
              <w:rPr>
                <w:rFonts w:cs="Arial"/>
                <w:lang w:eastAsia="ja-JP"/>
              </w:rPr>
              <w:t>CA_4-4-5-12</w:t>
            </w:r>
          </w:p>
        </w:tc>
        <w:tc>
          <w:tcPr>
            <w:tcW w:w="2445" w:type="dxa"/>
            <w:vAlign w:val="center"/>
          </w:tcPr>
          <w:p w14:paraId="7AAA6867"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51247D9B" w14:textId="77777777" w:rsidTr="00C937C6">
        <w:trPr>
          <w:jc w:val="center"/>
        </w:trPr>
        <w:tc>
          <w:tcPr>
            <w:tcW w:w="2445" w:type="dxa"/>
            <w:vMerge/>
            <w:vAlign w:val="center"/>
          </w:tcPr>
          <w:p w14:paraId="64165A0A" w14:textId="77777777" w:rsidR="00C937C6" w:rsidRPr="00EC5BC0" w:rsidRDefault="00C937C6" w:rsidP="00C937C6">
            <w:pPr>
              <w:pStyle w:val="TAC"/>
              <w:rPr>
                <w:rFonts w:cs="Arial"/>
                <w:lang w:eastAsia="ja-JP"/>
              </w:rPr>
            </w:pPr>
          </w:p>
        </w:tc>
        <w:tc>
          <w:tcPr>
            <w:tcW w:w="2445" w:type="dxa"/>
            <w:vAlign w:val="center"/>
          </w:tcPr>
          <w:p w14:paraId="48892A31"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1D0D48EC" w14:textId="77777777" w:rsidTr="00C937C6">
        <w:trPr>
          <w:jc w:val="center"/>
        </w:trPr>
        <w:tc>
          <w:tcPr>
            <w:tcW w:w="2445" w:type="dxa"/>
            <w:vMerge/>
            <w:vAlign w:val="center"/>
          </w:tcPr>
          <w:p w14:paraId="7FF37B0C" w14:textId="77777777" w:rsidR="00C937C6" w:rsidRPr="00EC5BC0" w:rsidRDefault="00C937C6" w:rsidP="00C937C6">
            <w:pPr>
              <w:pStyle w:val="TAC"/>
              <w:rPr>
                <w:rFonts w:cs="Arial"/>
                <w:lang w:eastAsia="ja-JP"/>
              </w:rPr>
            </w:pPr>
          </w:p>
        </w:tc>
        <w:tc>
          <w:tcPr>
            <w:tcW w:w="2445" w:type="dxa"/>
            <w:vAlign w:val="center"/>
          </w:tcPr>
          <w:p w14:paraId="3AC47019"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72EC0835" w14:textId="77777777" w:rsidTr="00E072E4">
        <w:trPr>
          <w:jc w:val="center"/>
        </w:trPr>
        <w:tc>
          <w:tcPr>
            <w:tcW w:w="2445" w:type="dxa"/>
            <w:vMerge w:val="restart"/>
            <w:vAlign w:val="center"/>
          </w:tcPr>
          <w:p w14:paraId="21B35769" w14:textId="77777777" w:rsidR="00E072E4" w:rsidRPr="00EC5BC0" w:rsidRDefault="00E072E4" w:rsidP="00E072E4">
            <w:pPr>
              <w:pStyle w:val="TAC"/>
              <w:rPr>
                <w:rFonts w:cs="Arial"/>
                <w:lang w:eastAsia="ja-JP"/>
              </w:rPr>
            </w:pPr>
            <w:r w:rsidRPr="00EC5BC0">
              <w:rPr>
                <w:rFonts w:cs="Arial"/>
                <w:lang w:eastAsia="ja-JP"/>
              </w:rPr>
              <w:t>CA_4-5-13</w:t>
            </w:r>
          </w:p>
        </w:tc>
        <w:tc>
          <w:tcPr>
            <w:tcW w:w="2445" w:type="dxa"/>
            <w:vAlign w:val="center"/>
          </w:tcPr>
          <w:p w14:paraId="782D0A2B"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FFDC72A" w14:textId="77777777" w:rsidTr="00E072E4">
        <w:trPr>
          <w:jc w:val="center"/>
        </w:trPr>
        <w:tc>
          <w:tcPr>
            <w:tcW w:w="2445" w:type="dxa"/>
            <w:vMerge/>
            <w:vAlign w:val="center"/>
          </w:tcPr>
          <w:p w14:paraId="6403CB5E" w14:textId="77777777" w:rsidR="00E072E4" w:rsidRPr="00EC5BC0" w:rsidRDefault="00E072E4" w:rsidP="00E072E4">
            <w:pPr>
              <w:pStyle w:val="TAC"/>
              <w:rPr>
                <w:rFonts w:cs="Arial"/>
                <w:lang w:eastAsia="ja-JP"/>
              </w:rPr>
            </w:pPr>
          </w:p>
        </w:tc>
        <w:tc>
          <w:tcPr>
            <w:tcW w:w="2445" w:type="dxa"/>
            <w:vAlign w:val="center"/>
          </w:tcPr>
          <w:p w14:paraId="009DC791"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863B37E" w14:textId="77777777" w:rsidTr="00E072E4">
        <w:trPr>
          <w:jc w:val="center"/>
        </w:trPr>
        <w:tc>
          <w:tcPr>
            <w:tcW w:w="2445" w:type="dxa"/>
            <w:vMerge/>
            <w:vAlign w:val="center"/>
          </w:tcPr>
          <w:p w14:paraId="05CE66A9" w14:textId="77777777" w:rsidR="00E072E4" w:rsidRPr="00EC5BC0" w:rsidRDefault="00E072E4" w:rsidP="00E072E4">
            <w:pPr>
              <w:pStyle w:val="TAC"/>
              <w:rPr>
                <w:rFonts w:cs="Arial"/>
                <w:lang w:eastAsia="ja-JP"/>
              </w:rPr>
            </w:pPr>
          </w:p>
        </w:tc>
        <w:tc>
          <w:tcPr>
            <w:tcW w:w="2445" w:type="dxa"/>
            <w:vAlign w:val="center"/>
          </w:tcPr>
          <w:p w14:paraId="5A451C83"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3595E165" w14:textId="77777777" w:rsidTr="0087494A">
        <w:trPr>
          <w:jc w:val="center"/>
        </w:trPr>
        <w:tc>
          <w:tcPr>
            <w:tcW w:w="2445" w:type="dxa"/>
            <w:vMerge w:val="restart"/>
            <w:vAlign w:val="center"/>
          </w:tcPr>
          <w:p w14:paraId="13E9C3D0" w14:textId="77777777" w:rsidR="0087494A" w:rsidRPr="00EC5BC0" w:rsidRDefault="0087494A" w:rsidP="0087494A">
            <w:pPr>
              <w:pStyle w:val="TAC"/>
              <w:rPr>
                <w:rFonts w:cs="Arial"/>
                <w:lang w:eastAsia="ja-JP"/>
              </w:rPr>
            </w:pPr>
            <w:r w:rsidRPr="00EC5BC0">
              <w:rPr>
                <w:rFonts w:cs="Arial"/>
                <w:lang w:eastAsia="ja-JP"/>
              </w:rPr>
              <w:t>CA_4-5-29</w:t>
            </w:r>
          </w:p>
        </w:tc>
        <w:tc>
          <w:tcPr>
            <w:tcW w:w="2445" w:type="dxa"/>
            <w:vAlign w:val="center"/>
          </w:tcPr>
          <w:p w14:paraId="0A09D0A4" w14:textId="77777777" w:rsidR="0087494A" w:rsidRPr="00EC5BC0" w:rsidRDefault="0087494A" w:rsidP="0087494A">
            <w:pPr>
              <w:pStyle w:val="TAC"/>
              <w:rPr>
                <w:rFonts w:cs="Arial"/>
                <w:lang w:eastAsia="ja-JP"/>
              </w:rPr>
            </w:pPr>
            <w:r w:rsidRPr="00EC5BC0">
              <w:rPr>
                <w:rFonts w:cs="Arial"/>
                <w:lang w:eastAsia="ja-JP"/>
              </w:rPr>
              <w:t>4</w:t>
            </w:r>
          </w:p>
        </w:tc>
      </w:tr>
      <w:tr w:rsidR="00EC5BC0" w:rsidRPr="00EC5BC0" w14:paraId="21CA9ADC" w14:textId="77777777" w:rsidTr="0087494A">
        <w:trPr>
          <w:jc w:val="center"/>
        </w:trPr>
        <w:tc>
          <w:tcPr>
            <w:tcW w:w="2445" w:type="dxa"/>
            <w:vMerge/>
            <w:vAlign w:val="center"/>
          </w:tcPr>
          <w:p w14:paraId="51F4B3E9" w14:textId="77777777" w:rsidR="0087494A" w:rsidRPr="00EC5BC0" w:rsidRDefault="0087494A" w:rsidP="0087494A">
            <w:pPr>
              <w:pStyle w:val="TAC"/>
              <w:rPr>
                <w:rFonts w:cs="Arial"/>
                <w:lang w:eastAsia="ja-JP"/>
              </w:rPr>
            </w:pPr>
          </w:p>
        </w:tc>
        <w:tc>
          <w:tcPr>
            <w:tcW w:w="2445" w:type="dxa"/>
            <w:vAlign w:val="center"/>
          </w:tcPr>
          <w:p w14:paraId="33A6D1C7" w14:textId="77777777" w:rsidR="0087494A" w:rsidRPr="00EC5BC0" w:rsidRDefault="0087494A" w:rsidP="0087494A">
            <w:pPr>
              <w:pStyle w:val="TAC"/>
              <w:rPr>
                <w:rFonts w:cs="Arial"/>
                <w:lang w:eastAsia="ja-JP"/>
              </w:rPr>
            </w:pPr>
            <w:r w:rsidRPr="00EC5BC0">
              <w:rPr>
                <w:rFonts w:cs="Arial"/>
                <w:lang w:eastAsia="ja-JP"/>
              </w:rPr>
              <w:t>5</w:t>
            </w:r>
          </w:p>
        </w:tc>
      </w:tr>
      <w:tr w:rsidR="00EC5BC0" w:rsidRPr="00EC5BC0" w14:paraId="61A5FDED" w14:textId="77777777" w:rsidTr="0087494A">
        <w:trPr>
          <w:jc w:val="center"/>
        </w:trPr>
        <w:tc>
          <w:tcPr>
            <w:tcW w:w="2445" w:type="dxa"/>
            <w:vMerge/>
            <w:vAlign w:val="center"/>
          </w:tcPr>
          <w:p w14:paraId="74A39C0C" w14:textId="77777777" w:rsidR="0087494A" w:rsidRPr="00EC5BC0" w:rsidRDefault="0087494A" w:rsidP="0087494A">
            <w:pPr>
              <w:pStyle w:val="TAC"/>
              <w:rPr>
                <w:rFonts w:cs="Arial"/>
                <w:lang w:eastAsia="ja-JP"/>
              </w:rPr>
            </w:pPr>
          </w:p>
        </w:tc>
        <w:tc>
          <w:tcPr>
            <w:tcW w:w="2445" w:type="dxa"/>
            <w:vAlign w:val="center"/>
          </w:tcPr>
          <w:p w14:paraId="43A6660E" w14:textId="77777777" w:rsidR="0087494A" w:rsidRPr="00EC5BC0" w:rsidRDefault="0087494A" w:rsidP="0087494A">
            <w:pPr>
              <w:pStyle w:val="TAC"/>
              <w:rPr>
                <w:rFonts w:cs="Arial"/>
                <w:lang w:eastAsia="ja-JP"/>
              </w:rPr>
            </w:pPr>
            <w:r w:rsidRPr="00EC5BC0">
              <w:rPr>
                <w:rFonts w:cs="Arial"/>
                <w:lang w:eastAsia="ja-JP"/>
              </w:rPr>
              <w:t>29</w:t>
            </w:r>
          </w:p>
        </w:tc>
      </w:tr>
      <w:tr w:rsidR="00EC5BC0" w:rsidRPr="00EC5BC0" w14:paraId="4A8EE01E" w14:textId="77777777" w:rsidTr="00E072E4">
        <w:trPr>
          <w:jc w:val="center"/>
        </w:trPr>
        <w:tc>
          <w:tcPr>
            <w:tcW w:w="2445" w:type="dxa"/>
            <w:vMerge w:val="restart"/>
            <w:vAlign w:val="center"/>
          </w:tcPr>
          <w:p w14:paraId="380B5AF1" w14:textId="77777777" w:rsidR="00D25E19" w:rsidRPr="00EC5BC0" w:rsidRDefault="00D25E19" w:rsidP="00E072E4">
            <w:pPr>
              <w:pStyle w:val="TAC"/>
              <w:rPr>
                <w:rFonts w:cs="Arial"/>
                <w:lang w:eastAsia="ja-JP"/>
              </w:rPr>
            </w:pPr>
            <w:r w:rsidRPr="00EC5BC0">
              <w:rPr>
                <w:rFonts w:cs="Arial"/>
                <w:lang w:eastAsia="ja-JP"/>
              </w:rPr>
              <w:t>CA_4-5-30</w:t>
            </w:r>
          </w:p>
        </w:tc>
        <w:tc>
          <w:tcPr>
            <w:tcW w:w="2445" w:type="dxa"/>
            <w:vAlign w:val="center"/>
          </w:tcPr>
          <w:p w14:paraId="26ACB455"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31ACA937" w14:textId="77777777" w:rsidTr="00E072E4">
        <w:trPr>
          <w:jc w:val="center"/>
        </w:trPr>
        <w:tc>
          <w:tcPr>
            <w:tcW w:w="2445" w:type="dxa"/>
            <w:vMerge/>
            <w:vAlign w:val="center"/>
          </w:tcPr>
          <w:p w14:paraId="6638C46D" w14:textId="77777777" w:rsidR="00D25E19" w:rsidRPr="00EC5BC0" w:rsidRDefault="00D25E19" w:rsidP="00E072E4">
            <w:pPr>
              <w:pStyle w:val="TAC"/>
              <w:rPr>
                <w:rFonts w:cs="Arial"/>
                <w:lang w:eastAsia="ja-JP"/>
              </w:rPr>
            </w:pPr>
          </w:p>
        </w:tc>
        <w:tc>
          <w:tcPr>
            <w:tcW w:w="2445" w:type="dxa"/>
            <w:vAlign w:val="center"/>
          </w:tcPr>
          <w:p w14:paraId="2AD4682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3508D62" w14:textId="77777777" w:rsidTr="00E072E4">
        <w:trPr>
          <w:jc w:val="center"/>
        </w:trPr>
        <w:tc>
          <w:tcPr>
            <w:tcW w:w="2445" w:type="dxa"/>
            <w:vMerge/>
            <w:vAlign w:val="center"/>
          </w:tcPr>
          <w:p w14:paraId="47E45EEC" w14:textId="77777777" w:rsidR="00D25E19" w:rsidRPr="00EC5BC0" w:rsidRDefault="00D25E19" w:rsidP="00E072E4">
            <w:pPr>
              <w:pStyle w:val="TAC"/>
              <w:rPr>
                <w:rFonts w:cs="Arial"/>
                <w:lang w:eastAsia="ja-JP"/>
              </w:rPr>
            </w:pPr>
          </w:p>
        </w:tc>
        <w:tc>
          <w:tcPr>
            <w:tcW w:w="2445" w:type="dxa"/>
            <w:vAlign w:val="center"/>
          </w:tcPr>
          <w:p w14:paraId="1F1A6990"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08E773C1" w14:textId="77777777" w:rsidTr="00FE6163">
        <w:trPr>
          <w:jc w:val="center"/>
        </w:trPr>
        <w:tc>
          <w:tcPr>
            <w:tcW w:w="2445" w:type="dxa"/>
            <w:vMerge w:val="restart"/>
            <w:vAlign w:val="center"/>
          </w:tcPr>
          <w:p w14:paraId="544CBACC" w14:textId="77777777" w:rsidR="009C2119" w:rsidRPr="00EC5BC0" w:rsidRDefault="009C2119" w:rsidP="00FE6163">
            <w:pPr>
              <w:pStyle w:val="TAC"/>
              <w:rPr>
                <w:rFonts w:cs="Arial"/>
                <w:lang w:eastAsia="ja-JP"/>
              </w:rPr>
            </w:pPr>
            <w:r w:rsidRPr="00EC5BC0">
              <w:rPr>
                <w:rFonts w:cs="Arial"/>
                <w:lang w:eastAsia="ja-JP"/>
              </w:rPr>
              <w:t>CA_4-4-5-30</w:t>
            </w:r>
          </w:p>
        </w:tc>
        <w:tc>
          <w:tcPr>
            <w:tcW w:w="2445" w:type="dxa"/>
            <w:vAlign w:val="center"/>
          </w:tcPr>
          <w:p w14:paraId="1EA707E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48464B29" w14:textId="77777777" w:rsidTr="00FE6163">
        <w:trPr>
          <w:jc w:val="center"/>
        </w:trPr>
        <w:tc>
          <w:tcPr>
            <w:tcW w:w="2445" w:type="dxa"/>
            <w:vMerge/>
            <w:vAlign w:val="center"/>
          </w:tcPr>
          <w:p w14:paraId="32505B20" w14:textId="77777777" w:rsidR="009C2119" w:rsidRPr="00EC5BC0" w:rsidRDefault="009C2119" w:rsidP="00FE6163">
            <w:pPr>
              <w:pStyle w:val="TAC"/>
              <w:rPr>
                <w:rFonts w:cs="Arial"/>
                <w:lang w:eastAsia="ja-JP"/>
              </w:rPr>
            </w:pPr>
          </w:p>
        </w:tc>
        <w:tc>
          <w:tcPr>
            <w:tcW w:w="2445" w:type="dxa"/>
            <w:vAlign w:val="center"/>
          </w:tcPr>
          <w:p w14:paraId="4FC4B450" w14:textId="77777777" w:rsidR="009C2119" w:rsidRPr="00EC5BC0" w:rsidRDefault="009C2119" w:rsidP="00FE6163">
            <w:pPr>
              <w:pStyle w:val="TAC"/>
              <w:rPr>
                <w:rFonts w:cs="Arial"/>
                <w:lang w:eastAsia="ja-JP"/>
              </w:rPr>
            </w:pPr>
            <w:r w:rsidRPr="00EC5BC0">
              <w:rPr>
                <w:rFonts w:cs="Arial"/>
                <w:lang w:eastAsia="ja-JP"/>
              </w:rPr>
              <w:t>5</w:t>
            </w:r>
          </w:p>
        </w:tc>
      </w:tr>
      <w:tr w:rsidR="00EC5BC0" w:rsidRPr="00EC5BC0" w14:paraId="49A5D61D" w14:textId="77777777" w:rsidTr="00FE6163">
        <w:trPr>
          <w:jc w:val="center"/>
        </w:trPr>
        <w:tc>
          <w:tcPr>
            <w:tcW w:w="2445" w:type="dxa"/>
            <w:vMerge/>
            <w:vAlign w:val="center"/>
          </w:tcPr>
          <w:p w14:paraId="4BBE4587" w14:textId="77777777" w:rsidR="009C2119" w:rsidRPr="00EC5BC0" w:rsidRDefault="009C2119" w:rsidP="00FE6163">
            <w:pPr>
              <w:pStyle w:val="TAC"/>
              <w:rPr>
                <w:rFonts w:cs="Arial"/>
                <w:lang w:eastAsia="ja-JP"/>
              </w:rPr>
            </w:pPr>
          </w:p>
        </w:tc>
        <w:tc>
          <w:tcPr>
            <w:tcW w:w="2445" w:type="dxa"/>
            <w:vAlign w:val="center"/>
          </w:tcPr>
          <w:p w14:paraId="5D7E1984"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4D245A65" w14:textId="77777777" w:rsidTr="00E072E4">
        <w:trPr>
          <w:jc w:val="center"/>
        </w:trPr>
        <w:tc>
          <w:tcPr>
            <w:tcW w:w="2445" w:type="dxa"/>
            <w:vMerge w:val="restart"/>
            <w:vAlign w:val="center"/>
          </w:tcPr>
          <w:p w14:paraId="7A13E55B" w14:textId="77777777" w:rsidR="00E072E4" w:rsidRPr="00EC5BC0" w:rsidRDefault="00E072E4" w:rsidP="00E072E4">
            <w:pPr>
              <w:pStyle w:val="TAC"/>
              <w:rPr>
                <w:rFonts w:cs="Arial"/>
                <w:lang w:eastAsia="ja-JP"/>
              </w:rPr>
            </w:pPr>
            <w:r w:rsidRPr="00EC5BC0">
              <w:rPr>
                <w:rFonts w:cs="Arial"/>
                <w:lang w:eastAsia="ja-JP"/>
              </w:rPr>
              <w:t>CA_4-7-12</w:t>
            </w:r>
          </w:p>
        </w:tc>
        <w:tc>
          <w:tcPr>
            <w:tcW w:w="2445" w:type="dxa"/>
            <w:vAlign w:val="center"/>
          </w:tcPr>
          <w:p w14:paraId="6852D78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82BE2D6" w14:textId="77777777" w:rsidTr="00E072E4">
        <w:trPr>
          <w:jc w:val="center"/>
        </w:trPr>
        <w:tc>
          <w:tcPr>
            <w:tcW w:w="2445" w:type="dxa"/>
            <w:vMerge/>
            <w:vAlign w:val="center"/>
          </w:tcPr>
          <w:p w14:paraId="06ACBF8B" w14:textId="77777777" w:rsidR="00E072E4" w:rsidRPr="00EC5BC0" w:rsidRDefault="00E072E4" w:rsidP="00E072E4">
            <w:pPr>
              <w:pStyle w:val="TAC"/>
              <w:rPr>
                <w:rFonts w:cs="Arial"/>
                <w:lang w:eastAsia="ja-JP"/>
              </w:rPr>
            </w:pPr>
          </w:p>
        </w:tc>
        <w:tc>
          <w:tcPr>
            <w:tcW w:w="2445" w:type="dxa"/>
            <w:vAlign w:val="center"/>
          </w:tcPr>
          <w:p w14:paraId="2C3CEBB9"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3682BCAD" w14:textId="77777777" w:rsidTr="00E072E4">
        <w:trPr>
          <w:jc w:val="center"/>
        </w:trPr>
        <w:tc>
          <w:tcPr>
            <w:tcW w:w="2445" w:type="dxa"/>
            <w:vMerge/>
            <w:vAlign w:val="center"/>
          </w:tcPr>
          <w:p w14:paraId="06AA024A" w14:textId="77777777" w:rsidR="00E072E4" w:rsidRPr="00EC5BC0" w:rsidRDefault="00E072E4" w:rsidP="00E072E4">
            <w:pPr>
              <w:pStyle w:val="TAC"/>
              <w:rPr>
                <w:rFonts w:cs="Arial"/>
                <w:lang w:eastAsia="ja-JP"/>
              </w:rPr>
            </w:pPr>
          </w:p>
        </w:tc>
        <w:tc>
          <w:tcPr>
            <w:tcW w:w="2445" w:type="dxa"/>
            <w:vAlign w:val="center"/>
          </w:tcPr>
          <w:p w14:paraId="43267C7E" w14:textId="77777777" w:rsidR="00E072E4" w:rsidRPr="00EC5BC0" w:rsidRDefault="00E072E4" w:rsidP="00E072E4">
            <w:pPr>
              <w:pStyle w:val="TAC"/>
              <w:rPr>
                <w:rFonts w:cs="Arial"/>
                <w:lang w:eastAsia="ja-JP"/>
              </w:rPr>
            </w:pPr>
            <w:r w:rsidRPr="00EC5BC0">
              <w:rPr>
                <w:rFonts w:cs="Arial"/>
                <w:lang w:eastAsia="ja-JP"/>
              </w:rPr>
              <w:t>12</w:t>
            </w:r>
          </w:p>
        </w:tc>
      </w:tr>
      <w:tr w:rsidR="00EC5BC0" w:rsidRPr="00EC5BC0" w14:paraId="138F0C11" w14:textId="77777777" w:rsidTr="00E072E4">
        <w:trPr>
          <w:jc w:val="center"/>
        </w:trPr>
        <w:tc>
          <w:tcPr>
            <w:tcW w:w="2445" w:type="dxa"/>
            <w:vMerge w:val="restart"/>
            <w:vAlign w:val="center"/>
          </w:tcPr>
          <w:p w14:paraId="508CF696" w14:textId="77777777" w:rsidR="00D25E19" w:rsidRPr="00EC5BC0" w:rsidRDefault="00D25E19" w:rsidP="00E072E4">
            <w:pPr>
              <w:pStyle w:val="TAC"/>
              <w:rPr>
                <w:rFonts w:cs="Arial"/>
                <w:lang w:eastAsia="ja-JP"/>
              </w:rPr>
            </w:pPr>
            <w:r w:rsidRPr="00EC5BC0">
              <w:rPr>
                <w:rFonts w:cs="Arial"/>
                <w:lang w:eastAsia="ja-JP"/>
              </w:rPr>
              <w:t>CA_4-12-30</w:t>
            </w:r>
          </w:p>
        </w:tc>
        <w:tc>
          <w:tcPr>
            <w:tcW w:w="2445" w:type="dxa"/>
            <w:vAlign w:val="center"/>
          </w:tcPr>
          <w:p w14:paraId="4ADCCC1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F838006" w14:textId="77777777" w:rsidTr="00E072E4">
        <w:trPr>
          <w:jc w:val="center"/>
        </w:trPr>
        <w:tc>
          <w:tcPr>
            <w:tcW w:w="2445" w:type="dxa"/>
            <w:vMerge/>
            <w:vAlign w:val="center"/>
          </w:tcPr>
          <w:p w14:paraId="71CE9CFF" w14:textId="77777777" w:rsidR="00D25E19" w:rsidRPr="00EC5BC0" w:rsidRDefault="00D25E19" w:rsidP="00E072E4">
            <w:pPr>
              <w:pStyle w:val="TAC"/>
              <w:rPr>
                <w:rFonts w:cs="Arial"/>
                <w:lang w:eastAsia="ja-JP"/>
              </w:rPr>
            </w:pPr>
          </w:p>
        </w:tc>
        <w:tc>
          <w:tcPr>
            <w:tcW w:w="2445" w:type="dxa"/>
            <w:vAlign w:val="center"/>
          </w:tcPr>
          <w:p w14:paraId="1E69E504"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DA366ED" w14:textId="77777777" w:rsidTr="00E072E4">
        <w:trPr>
          <w:jc w:val="center"/>
        </w:trPr>
        <w:tc>
          <w:tcPr>
            <w:tcW w:w="2445" w:type="dxa"/>
            <w:vMerge/>
            <w:vAlign w:val="center"/>
          </w:tcPr>
          <w:p w14:paraId="52D36183" w14:textId="77777777" w:rsidR="00D25E19" w:rsidRPr="00EC5BC0" w:rsidRDefault="00D25E19" w:rsidP="00E072E4">
            <w:pPr>
              <w:pStyle w:val="TAC"/>
              <w:rPr>
                <w:rFonts w:cs="Arial"/>
                <w:lang w:eastAsia="ja-JP"/>
              </w:rPr>
            </w:pPr>
          </w:p>
        </w:tc>
        <w:tc>
          <w:tcPr>
            <w:tcW w:w="2445" w:type="dxa"/>
            <w:vAlign w:val="center"/>
          </w:tcPr>
          <w:p w14:paraId="1250B7AF"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0E6B8D0" w14:textId="77777777" w:rsidTr="00FE6163">
        <w:trPr>
          <w:jc w:val="center"/>
        </w:trPr>
        <w:tc>
          <w:tcPr>
            <w:tcW w:w="2445" w:type="dxa"/>
            <w:vMerge w:val="restart"/>
            <w:vAlign w:val="center"/>
          </w:tcPr>
          <w:p w14:paraId="40B06E56" w14:textId="77777777" w:rsidR="009C2119" w:rsidRPr="00EC5BC0" w:rsidRDefault="009C2119" w:rsidP="00FE6163">
            <w:pPr>
              <w:pStyle w:val="TAC"/>
              <w:rPr>
                <w:rFonts w:cs="Arial"/>
                <w:lang w:eastAsia="ja-JP"/>
              </w:rPr>
            </w:pPr>
            <w:r w:rsidRPr="00EC5BC0">
              <w:rPr>
                <w:rFonts w:cs="Arial"/>
                <w:lang w:eastAsia="ja-JP"/>
              </w:rPr>
              <w:t>CA_4-4-12-30</w:t>
            </w:r>
          </w:p>
        </w:tc>
        <w:tc>
          <w:tcPr>
            <w:tcW w:w="2445" w:type="dxa"/>
            <w:vAlign w:val="center"/>
          </w:tcPr>
          <w:p w14:paraId="4B85A3B8"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9DC7F33" w14:textId="77777777" w:rsidTr="00FE6163">
        <w:trPr>
          <w:jc w:val="center"/>
        </w:trPr>
        <w:tc>
          <w:tcPr>
            <w:tcW w:w="2445" w:type="dxa"/>
            <w:vMerge/>
            <w:vAlign w:val="center"/>
          </w:tcPr>
          <w:p w14:paraId="0E4CDDC8" w14:textId="77777777" w:rsidR="009C2119" w:rsidRPr="00EC5BC0" w:rsidRDefault="009C2119" w:rsidP="00FE6163">
            <w:pPr>
              <w:pStyle w:val="TAC"/>
              <w:rPr>
                <w:rFonts w:cs="Arial"/>
                <w:lang w:eastAsia="ja-JP"/>
              </w:rPr>
            </w:pPr>
          </w:p>
        </w:tc>
        <w:tc>
          <w:tcPr>
            <w:tcW w:w="2445" w:type="dxa"/>
            <w:vAlign w:val="center"/>
          </w:tcPr>
          <w:p w14:paraId="35E4E972" w14:textId="77777777" w:rsidR="009C2119" w:rsidRPr="00EC5BC0" w:rsidRDefault="009C2119" w:rsidP="00FE6163">
            <w:pPr>
              <w:pStyle w:val="TAC"/>
              <w:rPr>
                <w:rFonts w:cs="Arial"/>
                <w:lang w:eastAsia="ja-JP"/>
              </w:rPr>
            </w:pPr>
            <w:r w:rsidRPr="00EC5BC0">
              <w:rPr>
                <w:rFonts w:cs="Arial"/>
                <w:lang w:eastAsia="ja-JP"/>
              </w:rPr>
              <w:t>12</w:t>
            </w:r>
          </w:p>
        </w:tc>
      </w:tr>
      <w:tr w:rsidR="00EC5BC0" w:rsidRPr="00EC5BC0" w14:paraId="1A1DDFE5" w14:textId="77777777" w:rsidTr="00FE6163">
        <w:trPr>
          <w:jc w:val="center"/>
        </w:trPr>
        <w:tc>
          <w:tcPr>
            <w:tcW w:w="2445" w:type="dxa"/>
            <w:vMerge/>
            <w:vAlign w:val="center"/>
          </w:tcPr>
          <w:p w14:paraId="0B0897A1" w14:textId="77777777" w:rsidR="009C2119" w:rsidRPr="00EC5BC0" w:rsidRDefault="009C2119" w:rsidP="00FE6163">
            <w:pPr>
              <w:pStyle w:val="TAC"/>
              <w:rPr>
                <w:rFonts w:cs="Arial"/>
                <w:lang w:eastAsia="ja-JP"/>
              </w:rPr>
            </w:pPr>
          </w:p>
        </w:tc>
        <w:tc>
          <w:tcPr>
            <w:tcW w:w="2445" w:type="dxa"/>
            <w:vAlign w:val="center"/>
          </w:tcPr>
          <w:p w14:paraId="63ADB5A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32D06731" w14:textId="77777777" w:rsidTr="00E072E4">
        <w:trPr>
          <w:jc w:val="center"/>
        </w:trPr>
        <w:tc>
          <w:tcPr>
            <w:tcW w:w="2445" w:type="dxa"/>
            <w:vMerge w:val="restart"/>
            <w:vAlign w:val="center"/>
          </w:tcPr>
          <w:p w14:paraId="07231815" w14:textId="77777777" w:rsidR="00D25E19" w:rsidRPr="00EC5BC0" w:rsidRDefault="00D25E19" w:rsidP="00E072E4">
            <w:pPr>
              <w:pStyle w:val="TAC"/>
              <w:rPr>
                <w:rFonts w:cs="Arial"/>
                <w:lang w:eastAsia="ja-JP"/>
              </w:rPr>
            </w:pPr>
            <w:r w:rsidRPr="00EC5BC0">
              <w:rPr>
                <w:rFonts w:cs="Arial"/>
                <w:lang w:eastAsia="ja-JP"/>
              </w:rPr>
              <w:t>CA_4-29-30</w:t>
            </w:r>
          </w:p>
        </w:tc>
        <w:tc>
          <w:tcPr>
            <w:tcW w:w="2445" w:type="dxa"/>
            <w:vAlign w:val="center"/>
          </w:tcPr>
          <w:p w14:paraId="685F807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4320DED3" w14:textId="77777777" w:rsidTr="00E072E4">
        <w:trPr>
          <w:jc w:val="center"/>
        </w:trPr>
        <w:tc>
          <w:tcPr>
            <w:tcW w:w="2445" w:type="dxa"/>
            <w:vMerge/>
            <w:vAlign w:val="center"/>
          </w:tcPr>
          <w:p w14:paraId="0013965A" w14:textId="77777777" w:rsidR="00D25E19" w:rsidRPr="00EC5BC0" w:rsidRDefault="00D25E19" w:rsidP="00E072E4">
            <w:pPr>
              <w:pStyle w:val="TAC"/>
              <w:rPr>
                <w:rFonts w:cs="Arial"/>
                <w:lang w:eastAsia="ja-JP"/>
              </w:rPr>
            </w:pPr>
          </w:p>
        </w:tc>
        <w:tc>
          <w:tcPr>
            <w:tcW w:w="2445" w:type="dxa"/>
            <w:vAlign w:val="center"/>
          </w:tcPr>
          <w:p w14:paraId="0A7B9C1E"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32169F4C" w14:textId="77777777" w:rsidTr="00E072E4">
        <w:trPr>
          <w:jc w:val="center"/>
        </w:trPr>
        <w:tc>
          <w:tcPr>
            <w:tcW w:w="2445" w:type="dxa"/>
            <w:vMerge/>
            <w:vAlign w:val="center"/>
          </w:tcPr>
          <w:p w14:paraId="5F11276D" w14:textId="77777777" w:rsidR="00D25E19" w:rsidRPr="00EC5BC0" w:rsidRDefault="00D25E19" w:rsidP="00E072E4">
            <w:pPr>
              <w:pStyle w:val="TAC"/>
              <w:rPr>
                <w:rFonts w:cs="Arial"/>
                <w:lang w:eastAsia="ja-JP"/>
              </w:rPr>
            </w:pPr>
          </w:p>
        </w:tc>
        <w:tc>
          <w:tcPr>
            <w:tcW w:w="2445" w:type="dxa"/>
            <w:vAlign w:val="center"/>
          </w:tcPr>
          <w:p w14:paraId="3022620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2382C67" w14:textId="77777777" w:rsidTr="00FE6163">
        <w:trPr>
          <w:jc w:val="center"/>
        </w:trPr>
        <w:tc>
          <w:tcPr>
            <w:tcW w:w="2445" w:type="dxa"/>
            <w:vMerge w:val="restart"/>
            <w:vAlign w:val="center"/>
          </w:tcPr>
          <w:p w14:paraId="28EA05C5" w14:textId="77777777" w:rsidR="009C2119" w:rsidRPr="00EC5BC0" w:rsidRDefault="009C2119" w:rsidP="00FE6163">
            <w:pPr>
              <w:pStyle w:val="TAC"/>
              <w:rPr>
                <w:rFonts w:cs="Arial"/>
                <w:lang w:eastAsia="ja-JP"/>
              </w:rPr>
            </w:pPr>
            <w:r w:rsidRPr="00EC5BC0">
              <w:rPr>
                <w:rFonts w:cs="Arial"/>
                <w:lang w:eastAsia="ja-JP"/>
              </w:rPr>
              <w:t>CA_4-4-29-30</w:t>
            </w:r>
          </w:p>
        </w:tc>
        <w:tc>
          <w:tcPr>
            <w:tcW w:w="2445" w:type="dxa"/>
            <w:vAlign w:val="center"/>
          </w:tcPr>
          <w:p w14:paraId="34EC2445"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BD961D4" w14:textId="77777777" w:rsidTr="00FE6163">
        <w:trPr>
          <w:jc w:val="center"/>
        </w:trPr>
        <w:tc>
          <w:tcPr>
            <w:tcW w:w="2445" w:type="dxa"/>
            <w:vMerge/>
            <w:vAlign w:val="center"/>
          </w:tcPr>
          <w:p w14:paraId="200C543F" w14:textId="77777777" w:rsidR="009C2119" w:rsidRPr="00EC5BC0" w:rsidRDefault="009C2119" w:rsidP="00FE6163">
            <w:pPr>
              <w:pStyle w:val="TAC"/>
              <w:rPr>
                <w:rFonts w:cs="Arial"/>
                <w:lang w:eastAsia="ja-JP"/>
              </w:rPr>
            </w:pPr>
          </w:p>
        </w:tc>
        <w:tc>
          <w:tcPr>
            <w:tcW w:w="2445" w:type="dxa"/>
            <w:vAlign w:val="center"/>
          </w:tcPr>
          <w:p w14:paraId="1408ACC9" w14:textId="77777777" w:rsidR="009C2119" w:rsidRPr="00EC5BC0" w:rsidRDefault="009C2119" w:rsidP="00FE6163">
            <w:pPr>
              <w:pStyle w:val="TAC"/>
              <w:rPr>
                <w:rFonts w:cs="Arial"/>
                <w:lang w:eastAsia="ja-JP"/>
              </w:rPr>
            </w:pPr>
            <w:r w:rsidRPr="00EC5BC0">
              <w:rPr>
                <w:rFonts w:cs="Arial"/>
                <w:lang w:eastAsia="ja-JP"/>
              </w:rPr>
              <w:t>29</w:t>
            </w:r>
          </w:p>
        </w:tc>
      </w:tr>
      <w:tr w:rsidR="00EC5BC0" w:rsidRPr="00EC5BC0" w14:paraId="7054D064" w14:textId="77777777" w:rsidTr="00FE6163">
        <w:trPr>
          <w:jc w:val="center"/>
        </w:trPr>
        <w:tc>
          <w:tcPr>
            <w:tcW w:w="2445" w:type="dxa"/>
            <w:vMerge/>
            <w:vAlign w:val="center"/>
          </w:tcPr>
          <w:p w14:paraId="4D8ACE71" w14:textId="77777777" w:rsidR="009C2119" w:rsidRPr="00EC5BC0" w:rsidRDefault="009C2119" w:rsidP="00FE6163">
            <w:pPr>
              <w:pStyle w:val="TAC"/>
              <w:rPr>
                <w:rFonts w:cs="Arial"/>
                <w:lang w:eastAsia="ja-JP"/>
              </w:rPr>
            </w:pPr>
          </w:p>
        </w:tc>
        <w:tc>
          <w:tcPr>
            <w:tcW w:w="2445" w:type="dxa"/>
            <w:vAlign w:val="center"/>
          </w:tcPr>
          <w:p w14:paraId="611EA96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0ABA6A60" w14:textId="77777777" w:rsidTr="00E072E4">
        <w:trPr>
          <w:jc w:val="center"/>
        </w:trPr>
        <w:tc>
          <w:tcPr>
            <w:tcW w:w="2445" w:type="dxa"/>
            <w:vMerge w:val="restart"/>
            <w:vAlign w:val="center"/>
          </w:tcPr>
          <w:p w14:paraId="00CB8A96" w14:textId="77777777" w:rsidR="00E072E4" w:rsidRPr="00EC5BC0" w:rsidRDefault="00E072E4" w:rsidP="00E072E4">
            <w:pPr>
              <w:pStyle w:val="TAC"/>
              <w:rPr>
                <w:rFonts w:cs="Arial"/>
                <w:lang w:eastAsia="ja-JP"/>
              </w:rPr>
            </w:pPr>
            <w:r w:rsidRPr="00EC5BC0">
              <w:rPr>
                <w:rFonts w:cs="Arial"/>
                <w:lang w:eastAsia="ja-JP"/>
              </w:rPr>
              <w:t>CA_7-8-20</w:t>
            </w:r>
          </w:p>
        </w:tc>
        <w:tc>
          <w:tcPr>
            <w:tcW w:w="2445" w:type="dxa"/>
            <w:vAlign w:val="center"/>
          </w:tcPr>
          <w:p w14:paraId="1B905285"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6CE778ED" w14:textId="77777777" w:rsidTr="00E072E4">
        <w:trPr>
          <w:jc w:val="center"/>
        </w:trPr>
        <w:tc>
          <w:tcPr>
            <w:tcW w:w="2445" w:type="dxa"/>
            <w:vMerge/>
            <w:vAlign w:val="center"/>
          </w:tcPr>
          <w:p w14:paraId="2C8F8A61" w14:textId="77777777" w:rsidR="00E072E4" w:rsidRPr="00EC5BC0" w:rsidRDefault="00E072E4" w:rsidP="00E072E4">
            <w:pPr>
              <w:pStyle w:val="TAC"/>
              <w:rPr>
                <w:rFonts w:cs="Arial"/>
                <w:lang w:eastAsia="ja-JP"/>
              </w:rPr>
            </w:pPr>
          </w:p>
        </w:tc>
        <w:tc>
          <w:tcPr>
            <w:tcW w:w="2445" w:type="dxa"/>
            <w:vAlign w:val="center"/>
          </w:tcPr>
          <w:p w14:paraId="19BC6E7D" w14:textId="77777777" w:rsidR="00E072E4" w:rsidRPr="00EC5BC0" w:rsidRDefault="00E072E4" w:rsidP="00E072E4">
            <w:pPr>
              <w:pStyle w:val="TAC"/>
              <w:rPr>
                <w:rFonts w:cs="Arial"/>
                <w:lang w:eastAsia="ja-JP"/>
              </w:rPr>
            </w:pPr>
            <w:r w:rsidRPr="00EC5BC0">
              <w:rPr>
                <w:rFonts w:cs="Arial"/>
                <w:lang w:eastAsia="ja-JP"/>
              </w:rPr>
              <w:t>8</w:t>
            </w:r>
          </w:p>
        </w:tc>
      </w:tr>
      <w:tr w:rsidR="00EC5BC0" w:rsidRPr="00EC5BC0" w14:paraId="3ADBCA36" w14:textId="77777777" w:rsidTr="00E072E4">
        <w:trPr>
          <w:jc w:val="center"/>
        </w:trPr>
        <w:tc>
          <w:tcPr>
            <w:tcW w:w="2445" w:type="dxa"/>
            <w:vMerge/>
            <w:vAlign w:val="center"/>
          </w:tcPr>
          <w:p w14:paraId="0717178C" w14:textId="77777777" w:rsidR="00E072E4" w:rsidRPr="00EC5BC0" w:rsidRDefault="00E072E4" w:rsidP="00E072E4">
            <w:pPr>
              <w:pStyle w:val="TAC"/>
              <w:rPr>
                <w:rFonts w:cs="Arial"/>
                <w:lang w:eastAsia="ja-JP"/>
              </w:rPr>
            </w:pPr>
          </w:p>
        </w:tc>
        <w:tc>
          <w:tcPr>
            <w:tcW w:w="2445" w:type="dxa"/>
            <w:vAlign w:val="center"/>
          </w:tcPr>
          <w:p w14:paraId="1BEEFFE6" w14:textId="77777777" w:rsidR="00E072E4" w:rsidRPr="00EC5BC0" w:rsidRDefault="00E072E4" w:rsidP="00E072E4">
            <w:pPr>
              <w:pStyle w:val="TAC"/>
              <w:rPr>
                <w:rFonts w:cs="Arial"/>
                <w:lang w:eastAsia="ja-JP"/>
              </w:rPr>
            </w:pPr>
            <w:r w:rsidRPr="00EC5BC0">
              <w:rPr>
                <w:rFonts w:cs="Arial"/>
                <w:lang w:eastAsia="ja-JP"/>
              </w:rPr>
              <w:t>20</w:t>
            </w:r>
          </w:p>
        </w:tc>
      </w:tr>
      <w:tr w:rsidR="00EC5BC0" w:rsidRPr="00EC5BC0" w14:paraId="3DD2876A" w14:textId="77777777" w:rsidTr="00C937C6">
        <w:trPr>
          <w:jc w:val="center"/>
        </w:trPr>
        <w:tc>
          <w:tcPr>
            <w:tcW w:w="2445" w:type="dxa"/>
            <w:vMerge w:val="restart"/>
            <w:vAlign w:val="center"/>
          </w:tcPr>
          <w:p w14:paraId="1CE9412D" w14:textId="77777777" w:rsidR="00C937C6" w:rsidRPr="00EC5BC0" w:rsidRDefault="00C937C6" w:rsidP="00C937C6">
            <w:pPr>
              <w:pStyle w:val="TAC"/>
              <w:rPr>
                <w:rFonts w:cs="Arial"/>
                <w:lang w:eastAsia="ja-JP"/>
              </w:rPr>
            </w:pPr>
            <w:r w:rsidRPr="00EC5BC0">
              <w:rPr>
                <w:rFonts w:cs="Arial"/>
                <w:lang w:eastAsia="ja-JP"/>
              </w:rPr>
              <w:t>CA_7-20-38</w:t>
            </w:r>
          </w:p>
        </w:tc>
        <w:tc>
          <w:tcPr>
            <w:tcW w:w="2445" w:type="dxa"/>
            <w:vAlign w:val="center"/>
          </w:tcPr>
          <w:p w14:paraId="3B7620B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7B65F26" w14:textId="77777777" w:rsidTr="00C937C6">
        <w:trPr>
          <w:jc w:val="center"/>
        </w:trPr>
        <w:tc>
          <w:tcPr>
            <w:tcW w:w="2445" w:type="dxa"/>
            <w:vMerge/>
            <w:vAlign w:val="center"/>
          </w:tcPr>
          <w:p w14:paraId="50A1D369" w14:textId="77777777" w:rsidR="00C937C6" w:rsidRPr="00EC5BC0" w:rsidRDefault="00C937C6" w:rsidP="00C937C6">
            <w:pPr>
              <w:pStyle w:val="TAC"/>
              <w:rPr>
                <w:rFonts w:cs="Arial"/>
                <w:lang w:eastAsia="ja-JP"/>
              </w:rPr>
            </w:pPr>
          </w:p>
        </w:tc>
        <w:tc>
          <w:tcPr>
            <w:tcW w:w="2445" w:type="dxa"/>
            <w:vAlign w:val="center"/>
          </w:tcPr>
          <w:p w14:paraId="6B383E2E" w14:textId="77777777" w:rsidR="00C937C6" w:rsidRPr="00EC5BC0" w:rsidRDefault="00C937C6" w:rsidP="00C937C6">
            <w:pPr>
              <w:pStyle w:val="TAC"/>
              <w:rPr>
                <w:rFonts w:cs="Arial"/>
                <w:lang w:eastAsia="ja-JP"/>
              </w:rPr>
            </w:pPr>
            <w:r w:rsidRPr="00EC5BC0">
              <w:rPr>
                <w:rFonts w:cs="Arial"/>
                <w:lang w:eastAsia="ja-JP"/>
              </w:rPr>
              <w:t>20</w:t>
            </w:r>
          </w:p>
        </w:tc>
      </w:tr>
      <w:tr w:rsidR="00EC5BC0" w:rsidRPr="00EC5BC0" w14:paraId="4DE1C61E" w14:textId="77777777" w:rsidTr="00C937C6">
        <w:trPr>
          <w:jc w:val="center"/>
        </w:trPr>
        <w:tc>
          <w:tcPr>
            <w:tcW w:w="2445" w:type="dxa"/>
            <w:vMerge/>
            <w:vAlign w:val="center"/>
          </w:tcPr>
          <w:p w14:paraId="5A6D1922" w14:textId="77777777" w:rsidR="00C937C6" w:rsidRPr="00EC5BC0" w:rsidRDefault="00C937C6" w:rsidP="00C937C6">
            <w:pPr>
              <w:pStyle w:val="TAC"/>
              <w:rPr>
                <w:rFonts w:cs="Arial"/>
                <w:lang w:eastAsia="ja-JP"/>
              </w:rPr>
            </w:pPr>
          </w:p>
        </w:tc>
        <w:tc>
          <w:tcPr>
            <w:tcW w:w="2445" w:type="dxa"/>
            <w:vAlign w:val="center"/>
          </w:tcPr>
          <w:p w14:paraId="266A0F82"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C2646AA" w14:textId="77777777" w:rsidTr="00710CBB">
        <w:trPr>
          <w:jc w:val="center"/>
        </w:trPr>
        <w:tc>
          <w:tcPr>
            <w:tcW w:w="2445" w:type="dxa"/>
            <w:vMerge w:val="restart"/>
            <w:vAlign w:val="center"/>
          </w:tcPr>
          <w:p w14:paraId="697A4935" w14:textId="77777777" w:rsidR="001663B5" w:rsidRPr="00EC5BC0" w:rsidRDefault="001663B5" w:rsidP="00710CBB">
            <w:pPr>
              <w:pStyle w:val="TAC"/>
              <w:rPr>
                <w:rFonts w:cs="Arial"/>
                <w:lang w:eastAsia="ja-JP"/>
              </w:rPr>
            </w:pPr>
            <w:r w:rsidRPr="00EC5BC0">
              <w:rPr>
                <w:rFonts w:cs="Arial"/>
                <w:lang w:eastAsia="en-US"/>
              </w:rPr>
              <w:t>CA_19-21-42</w:t>
            </w:r>
          </w:p>
        </w:tc>
        <w:tc>
          <w:tcPr>
            <w:tcW w:w="2445" w:type="dxa"/>
            <w:vAlign w:val="center"/>
          </w:tcPr>
          <w:p w14:paraId="13576E11"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3626DDE4" w14:textId="77777777" w:rsidTr="00710CBB">
        <w:trPr>
          <w:jc w:val="center"/>
        </w:trPr>
        <w:tc>
          <w:tcPr>
            <w:tcW w:w="2445" w:type="dxa"/>
            <w:vMerge/>
            <w:vAlign w:val="center"/>
          </w:tcPr>
          <w:p w14:paraId="03719BFD" w14:textId="77777777" w:rsidR="001663B5" w:rsidRPr="00EC5BC0" w:rsidRDefault="001663B5" w:rsidP="00710CBB">
            <w:pPr>
              <w:pStyle w:val="TAC"/>
              <w:rPr>
                <w:rFonts w:cs="Arial"/>
                <w:lang w:eastAsia="ja-JP"/>
              </w:rPr>
            </w:pPr>
          </w:p>
        </w:tc>
        <w:tc>
          <w:tcPr>
            <w:tcW w:w="2445" w:type="dxa"/>
            <w:vAlign w:val="center"/>
          </w:tcPr>
          <w:p w14:paraId="3879DD2D" w14:textId="77777777" w:rsidR="001663B5" w:rsidRPr="00EC5BC0" w:rsidRDefault="001663B5" w:rsidP="00710CBB">
            <w:pPr>
              <w:pStyle w:val="TAC"/>
              <w:rPr>
                <w:rFonts w:cs="Arial"/>
                <w:lang w:eastAsia="ja-JP"/>
              </w:rPr>
            </w:pPr>
            <w:r w:rsidRPr="00EC5BC0">
              <w:rPr>
                <w:rFonts w:cs="Arial"/>
                <w:lang w:eastAsia="ja-JP"/>
              </w:rPr>
              <w:t>21</w:t>
            </w:r>
          </w:p>
        </w:tc>
      </w:tr>
      <w:tr w:rsidR="001663B5" w:rsidRPr="00EC5BC0" w14:paraId="0E4F589F" w14:textId="77777777" w:rsidTr="00710CBB">
        <w:trPr>
          <w:jc w:val="center"/>
        </w:trPr>
        <w:tc>
          <w:tcPr>
            <w:tcW w:w="2445" w:type="dxa"/>
            <w:vMerge/>
            <w:vAlign w:val="center"/>
          </w:tcPr>
          <w:p w14:paraId="0C1B45CE" w14:textId="77777777" w:rsidR="001663B5" w:rsidRPr="00EC5BC0" w:rsidRDefault="001663B5" w:rsidP="00710CBB">
            <w:pPr>
              <w:pStyle w:val="TAC"/>
              <w:rPr>
                <w:rFonts w:cs="Arial"/>
                <w:lang w:eastAsia="ja-JP"/>
              </w:rPr>
            </w:pPr>
          </w:p>
        </w:tc>
        <w:tc>
          <w:tcPr>
            <w:tcW w:w="2445" w:type="dxa"/>
            <w:vAlign w:val="center"/>
          </w:tcPr>
          <w:p w14:paraId="0D519860" w14:textId="77777777" w:rsidR="001663B5" w:rsidRPr="00EC5BC0" w:rsidRDefault="001663B5" w:rsidP="00710CBB">
            <w:pPr>
              <w:pStyle w:val="TAC"/>
              <w:rPr>
                <w:rFonts w:cs="Arial"/>
                <w:lang w:eastAsia="ja-JP"/>
              </w:rPr>
            </w:pPr>
            <w:r w:rsidRPr="00EC5BC0">
              <w:rPr>
                <w:rFonts w:cs="Arial"/>
                <w:lang w:eastAsia="ja-JP"/>
              </w:rPr>
              <w:t>42</w:t>
            </w:r>
          </w:p>
        </w:tc>
      </w:tr>
    </w:tbl>
    <w:p w14:paraId="150772A7" w14:textId="77777777" w:rsidR="00D8646E" w:rsidRPr="00EC5BC0" w:rsidRDefault="00D8646E" w:rsidP="00D8646E">
      <w:pPr>
        <w:rPr>
          <w:lang w:eastAsia="zh-CN"/>
        </w:rPr>
      </w:pPr>
    </w:p>
    <w:p w14:paraId="59C62E8F" w14:textId="77777777" w:rsidR="00D8646E" w:rsidRPr="00EC5BC0" w:rsidRDefault="00D8646E" w:rsidP="00FF68D3">
      <w:pPr>
        <w:pStyle w:val="TH"/>
      </w:pPr>
      <w:r w:rsidRPr="00EC5BC0">
        <w:t>Table 5.5-3B</w:t>
      </w:r>
      <w:r w:rsidR="00FE6163" w:rsidRPr="00EC5BC0">
        <w:t>:</w:t>
      </w:r>
      <w:r w:rsidRPr="00EC5BC0">
        <w:t xml:space="preserve"> Inter-band carrier aggregation bands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447"/>
      </w:tblGrid>
      <w:tr w:rsidR="00EC5BC0" w:rsidRPr="00EC5BC0" w14:paraId="34376482" w14:textId="77777777" w:rsidTr="007A3707">
        <w:trPr>
          <w:trHeight w:val="230"/>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2F4FF24" w14:textId="77777777" w:rsidR="00D8646E" w:rsidRPr="00EC5BC0" w:rsidRDefault="00D8646E">
            <w:pPr>
              <w:pStyle w:val="TAH"/>
              <w:rPr>
                <w:rFonts w:cs="Arial"/>
                <w:lang w:eastAsia="en-US"/>
              </w:rPr>
            </w:pPr>
            <w:r w:rsidRPr="00EC5BC0">
              <w:rPr>
                <w:rFonts w:cs="Arial"/>
                <w:lang w:eastAsia="en-US"/>
              </w:rPr>
              <w:t>CA Band</w:t>
            </w:r>
          </w:p>
        </w:tc>
        <w:tc>
          <w:tcPr>
            <w:tcW w:w="2447" w:type="dxa"/>
            <w:vMerge w:val="restart"/>
            <w:tcBorders>
              <w:top w:val="single" w:sz="4" w:space="0" w:color="auto"/>
              <w:left w:val="single" w:sz="4" w:space="0" w:color="auto"/>
              <w:bottom w:val="single" w:sz="4" w:space="0" w:color="auto"/>
              <w:right w:val="single" w:sz="4" w:space="0" w:color="auto"/>
            </w:tcBorders>
            <w:hideMark/>
          </w:tcPr>
          <w:p w14:paraId="2BECBDBA" w14:textId="77777777" w:rsidR="00D8646E" w:rsidRPr="00EC5BC0" w:rsidRDefault="00D8646E">
            <w:pPr>
              <w:pStyle w:val="TAH"/>
              <w:rPr>
                <w:rFonts w:cs="Arial"/>
                <w:lang w:eastAsia="en-US"/>
              </w:rPr>
            </w:pPr>
            <w:r w:rsidRPr="00EC5BC0">
              <w:rPr>
                <w:rFonts w:cs="Arial"/>
                <w:lang w:eastAsia="en-US"/>
              </w:rPr>
              <w:t>E-UTRA operating bands</w:t>
            </w:r>
          </w:p>
        </w:tc>
      </w:tr>
      <w:tr w:rsidR="00EC5BC0" w:rsidRPr="00EC5BC0" w14:paraId="0507F555" w14:textId="77777777" w:rsidTr="007A3707">
        <w:trPr>
          <w:trHeight w:val="230"/>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4C17A432" w14:textId="77777777" w:rsidR="00D8646E" w:rsidRPr="00EC5BC0" w:rsidRDefault="00D8646E">
            <w:pPr>
              <w:spacing w:after="0"/>
              <w:rPr>
                <w:rFonts w:ascii="Arial" w:hAnsi="Arial" w:cs="Arial"/>
                <w:b/>
                <w:sz w:val="18"/>
              </w:rPr>
            </w:pPr>
          </w:p>
        </w:tc>
        <w:tc>
          <w:tcPr>
            <w:tcW w:w="2447" w:type="dxa"/>
            <w:vMerge/>
            <w:tcBorders>
              <w:top w:val="single" w:sz="4" w:space="0" w:color="auto"/>
              <w:left w:val="single" w:sz="4" w:space="0" w:color="auto"/>
              <w:bottom w:val="single" w:sz="4" w:space="0" w:color="auto"/>
              <w:right w:val="single" w:sz="4" w:space="0" w:color="auto"/>
            </w:tcBorders>
            <w:vAlign w:val="center"/>
            <w:hideMark/>
          </w:tcPr>
          <w:p w14:paraId="4202EB41" w14:textId="77777777" w:rsidR="00D8646E" w:rsidRPr="00EC5BC0" w:rsidRDefault="00D8646E">
            <w:pPr>
              <w:spacing w:after="0"/>
              <w:rPr>
                <w:rFonts w:ascii="Arial" w:hAnsi="Arial" w:cs="Arial"/>
                <w:b/>
                <w:sz w:val="18"/>
              </w:rPr>
            </w:pPr>
          </w:p>
        </w:tc>
      </w:tr>
      <w:tr w:rsidR="00EC5BC0" w:rsidRPr="00EC5BC0" w14:paraId="0802F8D4"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1D5B73C1" w14:textId="77777777" w:rsidR="00C937C6" w:rsidRPr="00EC5BC0" w:rsidRDefault="00C937C6" w:rsidP="00C937C6">
            <w:pPr>
              <w:pStyle w:val="TAC"/>
              <w:rPr>
                <w:rFonts w:cs="Arial"/>
                <w:lang w:eastAsia="ja-JP"/>
              </w:rPr>
            </w:pPr>
            <w:r w:rsidRPr="00EC5BC0">
              <w:rPr>
                <w:rFonts w:cs="Arial"/>
                <w:lang w:eastAsia="ja-JP"/>
              </w:rPr>
              <w:t>CA_1-3-5-40</w:t>
            </w:r>
          </w:p>
        </w:tc>
        <w:tc>
          <w:tcPr>
            <w:tcW w:w="2447" w:type="dxa"/>
            <w:tcBorders>
              <w:top w:val="single" w:sz="4" w:space="0" w:color="auto"/>
              <w:left w:val="single" w:sz="4" w:space="0" w:color="auto"/>
              <w:bottom w:val="single" w:sz="4" w:space="0" w:color="auto"/>
              <w:right w:val="single" w:sz="4" w:space="0" w:color="auto"/>
            </w:tcBorders>
            <w:vAlign w:val="center"/>
          </w:tcPr>
          <w:p w14:paraId="58747D9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5E51754" w14:textId="77777777" w:rsidTr="007A3707">
        <w:trPr>
          <w:trHeight w:val="225"/>
          <w:jc w:val="center"/>
        </w:trPr>
        <w:tc>
          <w:tcPr>
            <w:tcW w:w="1547" w:type="dxa"/>
            <w:vMerge/>
            <w:tcBorders>
              <w:left w:val="single" w:sz="4" w:space="0" w:color="auto"/>
              <w:right w:val="single" w:sz="4" w:space="0" w:color="auto"/>
            </w:tcBorders>
            <w:vAlign w:val="center"/>
          </w:tcPr>
          <w:p w14:paraId="751090DD"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79262C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8BDE064" w14:textId="77777777" w:rsidTr="007A3707">
        <w:trPr>
          <w:trHeight w:val="225"/>
          <w:jc w:val="center"/>
        </w:trPr>
        <w:tc>
          <w:tcPr>
            <w:tcW w:w="1547" w:type="dxa"/>
            <w:vMerge/>
            <w:tcBorders>
              <w:left w:val="single" w:sz="4" w:space="0" w:color="auto"/>
              <w:right w:val="single" w:sz="4" w:space="0" w:color="auto"/>
            </w:tcBorders>
            <w:vAlign w:val="center"/>
          </w:tcPr>
          <w:p w14:paraId="20BCEEF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B27964E"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A1330F5"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77561CB0"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D978D44"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42FB32C5"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4D4A1D3E" w14:textId="77777777" w:rsidR="00C937C6" w:rsidRPr="00EC5BC0" w:rsidRDefault="00C937C6" w:rsidP="00C937C6">
            <w:pPr>
              <w:pStyle w:val="TAC"/>
              <w:rPr>
                <w:rFonts w:cs="Arial"/>
                <w:lang w:eastAsia="ja-JP"/>
              </w:rPr>
            </w:pPr>
            <w:r w:rsidRPr="00EC5BC0">
              <w:rPr>
                <w:rFonts w:cs="Arial"/>
                <w:lang w:eastAsia="ja-JP"/>
              </w:rPr>
              <w:t>CA_1-3-7-8</w:t>
            </w:r>
          </w:p>
        </w:tc>
        <w:tc>
          <w:tcPr>
            <w:tcW w:w="2447" w:type="dxa"/>
            <w:tcBorders>
              <w:top w:val="single" w:sz="4" w:space="0" w:color="auto"/>
              <w:left w:val="single" w:sz="4" w:space="0" w:color="auto"/>
              <w:bottom w:val="single" w:sz="4" w:space="0" w:color="auto"/>
              <w:right w:val="single" w:sz="4" w:space="0" w:color="auto"/>
            </w:tcBorders>
            <w:vAlign w:val="center"/>
          </w:tcPr>
          <w:p w14:paraId="2F509F4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AF41940" w14:textId="77777777" w:rsidTr="007A3707">
        <w:trPr>
          <w:trHeight w:val="225"/>
          <w:jc w:val="center"/>
        </w:trPr>
        <w:tc>
          <w:tcPr>
            <w:tcW w:w="1547" w:type="dxa"/>
            <w:vMerge/>
            <w:tcBorders>
              <w:left w:val="single" w:sz="4" w:space="0" w:color="auto"/>
              <w:right w:val="single" w:sz="4" w:space="0" w:color="auto"/>
            </w:tcBorders>
            <w:vAlign w:val="center"/>
          </w:tcPr>
          <w:p w14:paraId="39D7907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DCD604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510DB3C" w14:textId="77777777" w:rsidTr="007A3707">
        <w:trPr>
          <w:trHeight w:val="225"/>
          <w:jc w:val="center"/>
        </w:trPr>
        <w:tc>
          <w:tcPr>
            <w:tcW w:w="1547" w:type="dxa"/>
            <w:vMerge/>
            <w:tcBorders>
              <w:left w:val="single" w:sz="4" w:space="0" w:color="auto"/>
              <w:right w:val="single" w:sz="4" w:space="0" w:color="auto"/>
            </w:tcBorders>
            <w:vAlign w:val="center"/>
          </w:tcPr>
          <w:p w14:paraId="31799DB1"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1A36971"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070DFE9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42B755B4"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E5FAA1E"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C089D0E" w14:textId="77777777" w:rsidTr="007A3707">
        <w:trPr>
          <w:trHeight w:val="225"/>
          <w:jc w:val="center"/>
        </w:trPr>
        <w:tc>
          <w:tcPr>
            <w:tcW w:w="1547" w:type="dxa"/>
            <w:vMerge w:val="restart"/>
            <w:tcBorders>
              <w:left w:val="single" w:sz="4" w:space="0" w:color="auto"/>
              <w:right w:val="single" w:sz="4" w:space="0" w:color="auto"/>
            </w:tcBorders>
            <w:vAlign w:val="center"/>
          </w:tcPr>
          <w:p w14:paraId="3EEBC6F5" w14:textId="77777777" w:rsidR="00C7683E" w:rsidRPr="00EC5BC0" w:rsidRDefault="00C7683E" w:rsidP="00FE6163">
            <w:pPr>
              <w:pStyle w:val="TAC"/>
              <w:rPr>
                <w:rFonts w:cs="Arial"/>
                <w:lang w:eastAsia="ja-JP"/>
              </w:rPr>
            </w:pPr>
            <w:r w:rsidRPr="00EC5BC0">
              <w:rPr>
                <w:rFonts w:cs="Arial"/>
                <w:lang w:eastAsia="ja-JP"/>
              </w:rPr>
              <w:t>CA_1-3-7-28</w:t>
            </w:r>
          </w:p>
        </w:tc>
        <w:tc>
          <w:tcPr>
            <w:tcW w:w="2447" w:type="dxa"/>
            <w:tcBorders>
              <w:top w:val="single" w:sz="4" w:space="0" w:color="auto"/>
              <w:left w:val="single" w:sz="4" w:space="0" w:color="auto"/>
              <w:bottom w:val="single" w:sz="4" w:space="0" w:color="auto"/>
              <w:right w:val="single" w:sz="4" w:space="0" w:color="auto"/>
            </w:tcBorders>
            <w:vAlign w:val="center"/>
          </w:tcPr>
          <w:p w14:paraId="763C8D60" w14:textId="77777777" w:rsidR="00C7683E" w:rsidRPr="00EC5BC0" w:rsidRDefault="00C7683E" w:rsidP="00FE6163">
            <w:pPr>
              <w:pStyle w:val="TAC"/>
              <w:rPr>
                <w:rFonts w:cs="Arial"/>
                <w:lang w:eastAsia="ja-JP"/>
              </w:rPr>
            </w:pPr>
            <w:r w:rsidRPr="00EC5BC0">
              <w:rPr>
                <w:rFonts w:cs="Arial"/>
                <w:lang w:eastAsia="ja-JP"/>
              </w:rPr>
              <w:t>1</w:t>
            </w:r>
          </w:p>
        </w:tc>
      </w:tr>
      <w:tr w:rsidR="00EC5BC0" w:rsidRPr="00EC5BC0" w14:paraId="0BA3FAA1" w14:textId="77777777" w:rsidTr="007A3707">
        <w:trPr>
          <w:trHeight w:val="225"/>
          <w:jc w:val="center"/>
        </w:trPr>
        <w:tc>
          <w:tcPr>
            <w:tcW w:w="1547" w:type="dxa"/>
            <w:vMerge/>
            <w:tcBorders>
              <w:left w:val="single" w:sz="4" w:space="0" w:color="auto"/>
              <w:right w:val="single" w:sz="4" w:space="0" w:color="auto"/>
            </w:tcBorders>
            <w:vAlign w:val="center"/>
          </w:tcPr>
          <w:p w14:paraId="417DDB42"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4513D29" w14:textId="77777777" w:rsidR="00C7683E" w:rsidRPr="00EC5BC0" w:rsidRDefault="00C7683E" w:rsidP="00FE6163">
            <w:pPr>
              <w:pStyle w:val="TAC"/>
              <w:rPr>
                <w:rFonts w:cs="Arial"/>
                <w:lang w:eastAsia="ja-JP"/>
              </w:rPr>
            </w:pPr>
            <w:r w:rsidRPr="00EC5BC0">
              <w:rPr>
                <w:rFonts w:cs="Arial"/>
                <w:lang w:eastAsia="ja-JP"/>
              </w:rPr>
              <w:t>3</w:t>
            </w:r>
          </w:p>
        </w:tc>
      </w:tr>
      <w:tr w:rsidR="00EC5BC0" w:rsidRPr="00EC5BC0" w14:paraId="1DEC4836" w14:textId="77777777" w:rsidTr="007A3707">
        <w:trPr>
          <w:trHeight w:val="225"/>
          <w:jc w:val="center"/>
        </w:trPr>
        <w:tc>
          <w:tcPr>
            <w:tcW w:w="1547" w:type="dxa"/>
            <w:vMerge/>
            <w:tcBorders>
              <w:left w:val="single" w:sz="4" w:space="0" w:color="auto"/>
              <w:right w:val="single" w:sz="4" w:space="0" w:color="auto"/>
            </w:tcBorders>
            <w:vAlign w:val="center"/>
          </w:tcPr>
          <w:p w14:paraId="2CD2B6D3"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ABC894E" w14:textId="77777777" w:rsidR="00C7683E" w:rsidRPr="00EC5BC0" w:rsidRDefault="00C7683E" w:rsidP="00FE6163">
            <w:pPr>
              <w:pStyle w:val="TAC"/>
              <w:rPr>
                <w:rFonts w:cs="Arial"/>
                <w:lang w:eastAsia="ja-JP"/>
              </w:rPr>
            </w:pPr>
            <w:r w:rsidRPr="00EC5BC0">
              <w:rPr>
                <w:rFonts w:cs="Arial"/>
                <w:lang w:eastAsia="ja-JP"/>
              </w:rPr>
              <w:t>7</w:t>
            </w:r>
          </w:p>
        </w:tc>
      </w:tr>
      <w:tr w:rsidR="00EC5BC0" w:rsidRPr="00EC5BC0" w14:paraId="3503CC9F"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C9AEF0D"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ED17860" w14:textId="77777777" w:rsidR="00C7683E" w:rsidRPr="00EC5BC0" w:rsidRDefault="00C7683E" w:rsidP="00FE6163">
            <w:pPr>
              <w:pStyle w:val="TAC"/>
              <w:rPr>
                <w:rFonts w:cs="Arial"/>
                <w:lang w:eastAsia="ja-JP"/>
              </w:rPr>
            </w:pPr>
            <w:r w:rsidRPr="00EC5BC0">
              <w:rPr>
                <w:rFonts w:cs="Arial"/>
                <w:lang w:eastAsia="ja-JP"/>
              </w:rPr>
              <w:t>28</w:t>
            </w:r>
          </w:p>
        </w:tc>
      </w:tr>
      <w:tr w:rsidR="00EC5BC0" w:rsidRPr="00EC5BC0" w14:paraId="60128559"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6DCDD01E" w14:textId="77777777" w:rsidR="00C937C6" w:rsidRPr="00EC5BC0" w:rsidRDefault="00C937C6" w:rsidP="00C937C6">
            <w:pPr>
              <w:pStyle w:val="TAC"/>
              <w:rPr>
                <w:rFonts w:cs="Arial"/>
                <w:lang w:eastAsia="ja-JP"/>
              </w:rPr>
            </w:pPr>
            <w:r w:rsidRPr="00EC5BC0">
              <w:rPr>
                <w:rFonts w:cs="Arial"/>
                <w:lang w:eastAsia="ja-JP"/>
              </w:rPr>
              <w:t>CA_1-3-8-40</w:t>
            </w:r>
          </w:p>
        </w:tc>
        <w:tc>
          <w:tcPr>
            <w:tcW w:w="2447" w:type="dxa"/>
            <w:tcBorders>
              <w:top w:val="single" w:sz="4" w:space="0" w:color="auto"/>
              <w:left w:val="single" w:sz="4" w:space="0" w:color="auto"/>
              <w:bottom w:val="single" w:sz="4" w:space="0" w:color="auto"/>
              <w:right w:val="single" w:sz="4" w:space="0" w:color="auto"/>
            </w:tcBorders>
            <w:vAlign w:val="center"/>
          </w:tcPr>
          <w:p w14:paraId="0BB5FF5F"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3A5BDA3" w14:textId="77777777" w:rsidTr="007A3707">
        <w:trPr>
          <w:trHeight w:val="225"/>
          <w:jc w:val="center"/>
        </w:trPr>
        <w:tc>
          <w:tcPr>
            <w:tcW w:w="1547" w:type="dxa"/>
            <w:vMerge/>
            <w:tcBorders>
              <w:left w:val="single" w:sz="4" w:space="0" w:color="auto"/>
              <w:right w:val="single" w:sz="4" w:space="0" w:color="auto"/>
            </w:tcBorders>
            <w:vAlign w:val="center"/>
          </w:tcPr>
          <w:p w14:paraId="41929D1F"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0A2766B"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DC156D8" w14:textId="77777777" w:rsidTr="007A3707">
        <w:trPr>
          <w:trHeight w:val="225"/>
          <w:jc w:val="center"/>
        </w:trPr>
        <w:tc>
          <w:tcPr>
            <w:tcW w:w="1547" w:type="dxa"/>
            <w:vMerge/>
            <w:tcBorders>
              <w:left w:val="single" w:sz="4" w:space="0" w:color="auto"/>
              <w:right w:val="single" w:sz="4" w:space="0" w:color="auto"/>
            </w:tcBorders>
            <w:vAlign w:val="center"/>
          </w:tcPr>
          <w:p w14:paraId="6868FD17"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EC24442"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3D1F3B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1D2D5F28"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0A84E55"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897BE0D"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287E747D" w14:textId="77777777" w:rsidR="0087494A" w:rsidRPr="00EC5BC0" w:rsidRDefault="0087494A" w:rsidP="0087494A">
            <w:pPr>
              <w:pStyle w:val="TAC"/>
              <w:rPr>
                <w:rFonts w:cs="Arial"/>
                <w:b/>
                <w:lang w:eastAsia="ja-JP"/>
              </w:rPr>
            </w:pPr>
            <w:r w:rsidRPr="00EC5BC0">
              <w:rPr>
                <w:rFonts w:cs="Arial"/>
                <w:lang w:eastAsia="ja-JP"/>
              </w:rPr>
              <w:t>CA_1-3-19-42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1647B92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6DCA7494" w14:textId="77777777" w:rsidTr="007A3707">
        <w:trPr>
          <w:trHeight w:val="225"/>
          <w:jc w:val="center"/>
        </w:trPr>
        <w:tc>
          <w:tcPr>
            <w:tcW w:w="1547" w:type="dxa"/>
            <w:vMerge/>
            <w:tcBorders>
              <w:left w:val="single" w:sz="4" w:space="0" w:color="auto"/>
              <w:right w:val="single" w:sz="4" w:space="0" w:color="auto"/>
            </w:tcBorders>
            <w:vAlign w:val="center"/>
            <w:hideMark/>
          </w:tcPr>
          <w:p w14:paraId="5062D63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AC189A5" w14:textId="77777777" w:rsidR="0087494A" w:rsidRPr="00EC5BC0" w:rsidRDefault="0087494A" w:rsidP="0087494A">
            <w:pPr>
              <w:pStyle w:val="TAC"/>
              <w:rPr>
                <w:rFonts w:cs="Arial"/>
                <w:b/>
                <w:lang w:eastAsia="ja-JP"/>
              </w:rPr>
            </w:pPr>
            <w:r w:rsidRPr="00EC5BC0">
              <w:rPr>
                <w:rFonts w:cs="Arial"/>
                <w:lang w:eastAsia="ja-JP"/>
              </w:rPr>
              <w:t>3</w:t>
            </w:r>
          </w:p>
        </w:tc>
      </w:tr>
      <w:tr w:rsidR="00EC5BC0" w:rsidRPr="00EC5BC0" w14:paraId="417D2663" w14:textId="77777777" w:rsidTr="007A3707">
        <w:trPr>
          <w:trHeight w:val="225"/>
          <w:jc w:val="center"/>
        </w:trPr>
        <w:tc>
          <w:tcPr>
            <w:tcW w:w="1547" w:type="dxa"/>
            <w:vMerge/>
            <w:tcBorders>
              <w:left w:val="single" w:sz="4" w:space="0" w:color="auto"/>
              <w:right w:val="single" w:sz="4" w:space="0" w:color="auto"/>
            </w:tcBorders>
            <w:vAlign w:val="center"/>
            <w:hideMark/>
          </w:tcPr>
          <w:p w14:paraId="0AE7328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2891F28"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43200A43"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79366A2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793FB64"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508D3B3A" w14:textId="77777777" w:rsidTr="007A3707">
        <w:trPr>
          <w:trHeight w:val="225"/>
          <w:jc w:val="center"/>
        </w:trPr>
        <w:tc>
          <w:tcPr>
            <w:tcW w:w="1547" w:type="dxa"/>
            <w:vMerge w:val="restart"/>
            <w:tcBorders>
              <w:left w:val="single" w:sz="4" w:space="0" w:color="auto"/>
              <w:right w:val="single" w:sz="4" w:space="0" w:color="auto"/>
            </w:tcBorders>
            <w:vAlign w:val="center"/>
          </w:tcPr>
          <w:p w14:paraId="3F368B80" w14:textId="77777777" w:rsidR="00C937C6" w:rsidRPr="00EC5BC0" w:rsidRDefault="00C937C6" w:rsidP="00C937C6">
            <w:pPr>
              <w:pStyle w:val="TAC"/>
              <w:rPr>
                <w:rFonts w:cs="Arial"/>
                <w:lang w:eastAsia="ja-JP"/>
              </w:rPr>
            </w:pPr>
            <w:r w:rsidRPr="00EC5BC0">
              <w:rPr>
                <w:rFonts w:cs="Arial"/>
                <w:lang w:eastAsia="ja-JP"/>
              </w:rPr>
              <w:t>CA_2-4-5-12</w:t>
            </w:r>
          </w:p>
        </w:tc>
        <w:tc>
          <w:tcPr>
            <w:tcW w:w="2447" w:type="dxa"/>
            <w:tcBorders>
              <w:top w:val="single" w:sz="4" w:space="0" w:color="auto"/>
              <w:left w:val="single" w:sz="4" w:space="0" w:color="auto"/>
              <w:bottom w:val="single" w:sz="4" w:space="0" w:color="auto"/>
              <w:right w:val="single" w:sz="4" w:space="0" w:color="auto"/>
            </w:tcBorders>
            <w:vAlign w:val="center"/>
          </w:tcPr>
          <w:p w14:paraId="2A927B3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630083F2" w14:textId="77777777" w:rsidTr="007A3707">
        <w:trPr>
          <w:trHeight w:val="225"/>
          <w:jc w:val="center"/>
        </w:trPr>
        <w:tc>
          <w:tcPr>
            <w:tcW w:w="1547" w:type="dxa"/>
            <w:vMerge/>
            <w:tcBorders>
              <w:left w:val="single" w:sz="4" w:space="0" w:color="auto"/>
              <w:right w:val="single" w:sz="4" w:space="0" w:color="auto"/>
            </w:tcBorders>
            <w:vAlign w:val="center"/>
          </w:tcPr>
          <w:p w14:paraId="552608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F301774"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2A4DB300" w14:textId="77777777" w:rsidTr="007A3707">
        <w:trPr>
          <w:trHeight w:val="225"/>
          <w:jc w:val="center"/>
        </w:trPr>
        <w:tc>
          <w:tcPr>
            <w:tcW w:w="1547" w:type="dxa"/>
            <w:vMerge/>
            <w:tcBorders>
              <w:left w:val="single" w:sz="4" w:space="0" w:color="auto"/>
              <w:right w:val="single" w:sz="4" w:space="0" w:color="auto"/>
            </w:tcBorders>
            <w:vAlign w:val="center"/>
          </w:tcPr>
          <w:p w14:paraId="25D2CDB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32A56B9"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275E0F88"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1D8DE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7EBAD23"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257230EA"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5E868987" w14:textId="77777777" w:rsidR="0087494A" w:rsidRPr="00EC5BC0" w:rsidRDefault="0087494A" w:rsidP="0087494A">
            <w:pPr>
              <w:pStyle w:val="TAC"/>
              <w:rPr>
                <w:rFonts w:cs="Arial"/>
                <w:b/>
                <w:lang w:eastAsia="ja-JP"/>
              </w:rPr>
            </w:pPr>
            <w:r w:rsidRPr="00EC5BC0">
              <w:rPr>
                <w:rFonts w:cs="Arial"/>
                <w:lang w:eastAsia="ja-JP"/>
              </w:rPr>
              <w:t>CA_1-19-21-42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6A56F7E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2217792D" w14:textId="77777777" w:rsidTr="007A3707">
        <w:trPr>
          <w:trHeight w:val="225"/>
          <w:jc w:val="center"/>
        </w:trPr>
        <w:tc>
          <w:tcPr>
            <w:tcW w:w="1547" w:type="dxa"/>
            <w:vMerge/>
            <w:tcBorders>
              <w:left w:val="single" w:sz="4" w:space="0" w:color="auto"/>
              <w:right w:val="single" w:sz="4" w:space="0" w:color="auto"/>
            </w:tcBorders>
            <w:vAlign w:val="center"/>
            <w:hideMark/>
          </w:tcPr>
          <w:p w14:paraId="28CB577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1BE7AE53"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16DAA943" w14:textId="77777777" w:rsidTr="007A3707">
        <w:trPr>
          <w:trHeight w:val="225"/>
          <w:jc w:val="center"/>
        </w:trPr>
        <w:tc>
          <w:tcPr>
            <w:tcW w:w="1547" w:type="dxa"/>
            <w:vMerge/>
            <w:tcBorders>
              <w:left w:val="single" w:sz="4" w:space="0" w:color="auto"/>
              <w:right w:val="single" w:sz="4" w:space="0" w:color="auto"/>
            </w:tcBorders>
            <w:vAlign w:val="center"/>
            <w:hideMark/>
          </w:tcPr>
          <w:p w14:paraId="799070B6"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540ED41" w14:textId="77777777" w:rsidR="0087494A" w:rsidRPr="00EC5BC0" w:rsidRDefault="0087494A" w:rsidP="0087494A">
            <w:pPr>
              <w:pStyle w:val="TAC"/>
              <w:rPr>
                <w:rFonts w:cs="Arial"/>
                <w:b/>
                <w:lang w:eastAsia="ja-JP"/>
              </w:rPr>
            </w:pPr>
            <w:r w:rsidRPr="00EC5BC0">
              <w:rPr>
                <w:rFonts w:cs="Arial"/>
                <w:lang w:eastAsia="ja-JP"/>
              </w:rPr>
              <w:t>21</w:t>
            </w:r>
          </w:p>
        </w:tc>
      </w:tr>
      <w:tr w:rsidR="00EC5BC0" w:rsidRPr="00EC5BC0" w14:paraId="454B3A66"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5D9C303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4BF30673"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0B0874E6"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720C45FA" w14:textId="77777777" w:rsidR="0087494A" w:rsidRPr="00EC5BC0" w:rsidRDefault="0087494A" w:rsidP="0087494A">
            <w:pPr>
              <w:pStyle w:val="TAC"/>
              <w:rPr>
                <w:rFonts w:cs="Arial"/>
                <w:b/>
                <w:lang w:eastAsia="ja-JP"/>
              </w:rPr>
            </w:pPr>
            <w:r w:rsidRPr="00EC5BC0">
              <w:rPr>
                <w:rFonts w:cs="Arial"/>
                <w:lang w:eastAsia="ja-JP"/>
              </w:rPr>
              <w:t>CA_2-4-5-29</w:t>
            </w:r>
          </w:p>
        </w:tc>
        <w:tc>
          <w:tcPr>
            <w:tcW w:w="2447" w:type="dxa"/>
            <w:tcBorders>
              <w:top w:val="single" w:sz="4" w:space="0" w:color="auto"/>
              <w:left w:val="single" w:sz="4" w:space="0" w:color="auto"/>
              <w:bottom w:val="single" w:sz="4" w:space="0" w:color="auto"/>
              <w:right w:val="single" w:sz="4" w:space="0" w:color="auto"/>
            </w:tcBorders>
            <w:vAlign w:val="center"/>
            <w:hideMark/>
          </w:tcPr>
          <w:p w14:paraId="5BE56960" w14:textId="77777777" w:rsidR="0087494A" w:rsidRPr="00EC5BC0" w:rsidRDefault="0087494A" w:rsidP="0087494A">
            <w:pPr>
              <w:pStyle w:val="TAC"/>
              <w:rPr>
                <w:rFonts w:cs="Arial"/>
                <w:b/>
                <w:lang w:eastAsia="ja-JP"/>
              </w:rPr>
            </w:pPr>
            <w:r w:rsidRPr="00EC5BC0">
              <w:rPr>
                <w:rFonts w:cs="Arial"/>
                <w:lang w:eastAsia="ja-JP"/>
              </w:rPr>
              <w:t>2</w:t>
            </w:r>
          </w:p>
        </w:tc>
      </w:tr>
      <w:tr w:rsidR="00EC5BC0" w:rsidRPr="00EC5BC0" w14:paraId="03D35016" w14:textId="77777777" w:rsidTr="007A3707">
        <w:trPr>
          <w:trHeight w:val="225"/>
          <w:jc w:val="center"/>
        </w:trPr>
        <w:tc>
          <w:tcPr>
            <w:tcW w:w="1547" w:type="dxa"/>
            <w:vMerge/>
            <w:tcBorders>
              <w:left w:val="single" w:sz="4" w:space="0" w:color="auto"/>
              <w:right w:val="single" w:sz="4" w:space="0" w:color="auto"/>
            </w:tcBorders>
            <w:vAlign w:val="center"/>
            <w:hideMark/>
          </w:tcPr>
          <w:p w14:paraId="5E795A0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0804491" w14:textId="77777777" w:rsidR="0087494A" w:rsidRPr="00EC5BC0" w:rsidRDefault="0087494A" w:rsidP="0087494A">
            <w:pPr>
              <w:pStyle w:val="TAC"/>
              <w:rPr>
                <w:rFonts w:cs="Arial"/>
                <w:b/>
                <w:lang w:eastAsia="ja-JP"/>
              </w:rPr>
            </w:pPr>
            <w:r w:rsidRPr="00EC5BC0">
              <w:rPr>
                <w:rFonts w:cs="Arial"/>
                <w:lang w:eastAsia="ja-JP"/>
              </w:rPr>
              <w:t>4</w:t>
            </w:r>
          </w:p>
        </w:tc>
      </w:tr>
      <w:tr w:rsidR="00EC5BC0" w:rsidRPr="00EC5BC0" w14:paraId="3BDC6AA9" w14:textId="77777777" w:rsidTr="007A3707">
        <w:trPr>
          <w:trHeight w:val="225"/>
          <w:jc w:val="center"/>
        </w:trPr>
        <w:tc>
          <w:tcPr>
            <w:tcW w:w="1547" w:type="dxa"/>
            <w:vMerge/>
            <w:tcBorders>
              <w:left w:val="single" w:sz="4" w:space="0" w:color="auto"/>
              <w:right w:val="single" w:sz="4" w:space="0" w:color="auto"/>
            </w:tcBorders>
            <w:vAlign w:val="center"/>
            <w:hideMark/>
          </w:tcPr>
          <w:p w14:paraId="5CB4149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0385B77A" w14:textId="77777777" w:rsidR="0087494A" w:rsidRPr="00EC5BC0" w:rsidRDefault="0087494A" w:rsidP="0087494A">
            <w:pPr>
              <w:pStyle w:val="TAC"/>
              <w:rPr>
                <w:rFonts w:cs="Arial"/>
                <w:b/>
                <w:lang w:eastAsia="ja-JP"/>
              </w:rPr>
            </w:pPr>
            <w:r w:rsidRPr="00EC5BC0">
              <w:rPr>
                <w:rFonts w:cs="Arial"/>
                <w:lang w:eastAsia="ja-JP"/>
              </w:rPr>
              <w:t>5</w:t>
            </w:r>
          </w:p>
        </w:tc>
      </w:tr>
      <w:tr w:rsidR="00EC5BC0" w:rsidRPr="00EC5BC0" w14:paraId="22242CBD"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11F496B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F476CC1" w14:textId="77777777" w:rsidR="0087494A" w:rsidRPr="00EC5BC0" w:rsidRDefault="0087494A" w:rsidP="0087494A">
            <w:pPr>
              <w:pStyle w:val="TAC"/>
              <w:rPr>
                <w:rFonts w:cs="Arial"/>
                <w:b/>
                <w:lang w:eastAsia="ja-JP"/>
              </w:rPr>
            </w:pPr>
            <w:r w:rsidRPr="00EC5BC0">
              <w:rPr>
                <w:rFonts w:cs="Arial"/>
                <w:lang w:eastAsia="ja-JP"/>
              </w:rPr>
              <w:t>29</w:t>
            </w:r>
          </w:p>
        </w:tc>
      </w:tr>
      <w:tr w:rsidR="00EC5BC0" w:rsidRPr="00EC5BC0" w14:paraId="66479CED"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60D5159E" w14:textId="77777777" w:rsidR="00D8646E" w:rsidRPr="00EC5BC0" w:rsidRDefault="00D8646E">
            <w:pPr>
              <w:pStyle w:val="TAC"/>
              <w:rPr>
                <w:rFonts w:cs="Arial"/>
                <w:lang w:eastAsia="ja-JP"/>
              </w:rPr>
            </w:pPr>
            <w:r w:rsidRPr="00EC5BC0">
              <w:rPr>
                <w:rFonts w:cs="Arial"/>
                <w:lang w:eastAsia="en-US"/>
              </w:rPr>
              <w:t>CA_2-4-5-30</w:t>
            </w:r>
          </w:p>
        </w:tc>
        <w:tc>
          <w:tcPr>
            <w:tcW w:w="2447" w:type="dxa"/>
            <w:tcBorders>
              <w:top w:val="single" w:sz="4" w:space="0" w:color="auto"/>
              <w:left w:val="single" w:sz="4" w:space="0" w:color="auto"/>
              <w:bottom w:val="single" w:sz="4" w:space="0" w:color="auto"/>
              <w:right w:val="single" w:sz="4" w:space="0" w:color="auto"/>
            </w:tcBorders>
            <w:hideMark/>
          </w:tcPr>
          <w:p w14:paraId="69AB28C2" w14:textId="77777777" w:rsidR="00D8646E" w:rsidRPr="00EC5BC0" w:rsidRDefault="00D8646E">
            <w:pPr>
              <w:pStyle w:val="TAC"/>
              <w:rPr>
                <w:rFonts w:cs="Arial"/>
                <w:lang w:eastAsia="en-US"/>
              </w:rPr>
            </w:pPr>
            <w:r w:rsidRPr="00EC5BC0">
              <w:rPr>
                <w:rFonts w:cs="Arial"/>
                <w:lang w:eastAsia="en-US"/>
              </w:rPr>
              <w:t>2</w:t>
            </w:r>
          </w:p>
        </w:tc>
      </w:tr>
      <w:tr w:rsidR="00EC5BC0" w:rsidRPr="00EC5BC0" w14:paraId="4EC69715"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645C1300"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B51DE36"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5307DF"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39ED5D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6F7DC748" w14:textId="77777777" w:rsidR="00D8646E" w:rsidRPr="00EC5BC0" w:rsidRDefault="00D8646E">
            <w:pPr>
              <w:pStyle w:val="TAC"/>
              <w:rPr>
                <w:rFonts w:cs="Arial"/>
                <w:lang w:eastAsia="en-US"/>
              </w:rPr>
            </w:pPr>
            <w:r w:rsidRPr="00EC5BC0">
              <w:rPr>
                <w:rFonts w:cs="Arial"/>
                <w:lang w:eastAsia="en-US"/>
              </w:rPr>
              <w:t>5</w:t>
            </w:r>
          </w:p>
        </w:tc>
      </w:tr>
      <w:tr w:rsidR="00EC5BC0" w:rsidRPr="00EC5BC0" w14:paraId="2AEE8BC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761D37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5EF9A9A8" w14:textId="77777777" w:rsidR="00D8646E" w:rsidRPr="00EC5BC0" w:rsidRDefault="00D8646E">
            <w:pPr>
              <w:pStyle w:val="TAC"/>
              <w:rPr>
                <w:rFonts w:cs="Arial"/>
                <w:lang w:eastAsia="en-US"/>
              </w:rPr>
            </w:pPr>
            <w:r w:rsidRPr="00EC5BC0">
              <w:rPr>
                <w:rFonts w:cs="Arial"/>
                <w:lang w:eastAsia="en-US"/>
              </w:rPr>
              <w:t>30</w:t>
            </w:r>
          </w:p>
        </w:tc>
      </w:tr>
      <w:tr w:rsidR="00EC5BC0" w:rsidRPr="00EC5BC0" w14:paraId="4AE60555" w14:textId="77777777" w:rsidTr="007A3707">
        <w:trPr>
          <w:jc w:val="center"/>
        </w:trPr>
        <w:tc>
          <w:tcPr>
            <w:tcW w:w="1547" w:type="dxa"/>
            <w:vMerge w:val="restart"/>
            <w:tcBorders>
              <w:top w:val="single" w:sz="4" w:space="0" w:color="auto"/>
              <w:left w:val="single" w:sz="4" w:space="0" w:color="auto"/>
              <w:right w:val="single" w:sz="4" w:space="0" w:color="auto"/>
            </w:tcBorders>
          </w:tcPr>
          <w:p w14:paraId="1C75A498" w14:textId="77777777" w:rsidR="009C2119" w:rsidRPr="00EC5BC0" w:rsidRDefault="009C2119" w:rsidP="007A3707">
            <w:pPr>
              <w:pStyle w:val="TAC"/>
              <w:rPr>
                <w:rFonts w:cs="Arial"/>
                <w:lang w:eastAsia="en-US"/>
              </w:rPr>
            </w:pPr>
            <w:r w:rsidRPr="00EC5BC0">
              <w:rPr>
                <w:rFonts w:cs="Arial"/>
                <w:lang w:eastAsia="en-US"/>
              </w:rPr>
              <w:t>CA_2-4-7-12</w:t>
            </w:r>
          </w:p>
        </w:tc>
        <w:tc>
          <w:tcPr>
            <w:tcW w:w="2447" w:type="dxa"/>
            <w:tcBorders>
              <w:top w:val="single" w:sz="4" w:space="0" w:color="auto"/>
              <w:left w:val="single" w:sz="4" w:space="0" w:color="auto"/>
              <w:bottom w:val="single" w:sz="4" w:space="0" w:color="auto"/>
              <w:right w:val="single" w:sz="4" w:space="0" w:color="auto"/>
            </w:tcBorders>
          </w:tcPr>
          <w:p w14:paraId="68381762" w14:textId="77777777" w:rsidR="009C2119" w:rsidRPr="00EC5BC0" w:rsidRDefault="009C2119" w:rsidP="00FE6163">
            <w:pPr>
              <w:pStyle w:val="TAC"/>
              <w:rPr>
                <w:rFonts w:cs="Arial"/>
                <w:lang w:eastAsia="en-US"/>
              </w:rPr>
            </w:pPr>
            <w:r w:rsidRPr="00EC5BC0">
              <w:rPr>
                <w:rFonts w:cs="Arial"/>
                <w:lang w:eastAsia="en-US"/>
              </w:rPr>
              <w:t>2</w:t>
            </w:r>
          </w:p>
        </w:tc>
      </w:tr>
      <w:tr w:rsidR="00EC5BC0" w:rsidRPr="00EC5BC0" w14:paraId="242382D3" w14:textId="77777777" w:rsidTr="007A3707">
        <w:trPr>
          <w:jc w:val="center"/>
        </w:trPr>
        <w:tc>
          <w:tcPr>
            <w:tcW w:w="1547" w:type="dxa"/>
            <w:vMerge/>
            <w:tcBorders>
              <w:left w:val="single" w:sz="4" w:space="0" w:color="auto"/>
              <w:right w:val="single" w:sz="4" w:space="0" w:color="auto"/>
            </w:tcBorders>
            <w:vAlign w:val="center"/>
          </w:tcPr>
          <w:p w14:paraId="75677B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1E0AEC9A"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112CAB17" w14:textId="77777777" w:rsidTr="007A3707">
        <w:trPr>
          <w:jc w:val="center"/>
        </w:trPr>
        <w:tc>
          <w:tcPr>
            <w:tcW w:w="1547" w:type="dxa"/>
            <w:vMerge/>
            <w:tcBorders>
              <w:left w:val="single" w:sz="4" w:space="0" w:color="auto"/>
              <w:right w:val="single" w:sz="4" w:space="0" w:color="auto"/>
            </w:tcBorders>
            <w:vAlign w:val="center"/>
          </w:tcPr>
          <w:p w14:paraId="015E98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251E298C" w14:textId="77777777" w:rsidR="009C2119" w:rsidRPr="00EC5BC0" w:rsidRDefault="009C2119" w:rsidP="00FE6163">
            <w:pPr>
              <w:pStyle w:val="TAC"/>
              <w:rPr>
                <w:rFonts w:cs="Arial"/>
                <w:lang w:eastAsia="en-US"/>
              </w:rPr>
            </w:pPr>
            <w:r w:rsidRPr="00EC5BC0">
              <w:rPr>
                <w:rFonts w:cs="Arial"/>
                <w:lang w:eastAsia="en-US"/>
              </w:rPr>
              <w:t>7</w:t>
            </w:r>
          </w:p>
        </w:tc>
      </w:tr>
      <w:tr w:rsidR="00EC5BC0" w:rsidRPr="00EC5BC0" w14:paraId="2BC11AD0" w14:textId="77777777" w:rsidTr="007A3707">
        <w:trPr>
          <w:jc w:val="center"/>
        </w:trPr>
        <w:tc>
          <w:tcPr>
            <w:tcW w:w="1547" w:type="dxa"/>
            <w:vMerge/>
            <w:tcBorders>
              <w:left w:val="single" w:sz="4" w:space="0" w:color="auto"/>
              <w:bottom w:val="single" w:sz="4" w:space="0" w:color="auto"/>
              <w:right w:val="single" w:sz="4" w:space="0" w:color="auto"/>
            </w:tcBorders>
            <w:vAlign w:val="center"/>
          </w:tcPr>
          <w:p w14:paraId="79AC5E6B"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64AF14E2" w14:textId="77777777" w:rsidR="009C2119" w:rsidRPr="00EC5BC0" w:rsidRDefault="009C2119" w:rsidP="00FE6163">
            <w:pPr>
              <w:pStyle w:val="TAC"/>
              <w:rPr>
                <w:rFonts w:cs="Arial"/>
                <w:lang w:eastAsia="en-US"/>
              </w:rPr>
            </w:pPr>
            <w:r w:rsidRPr="00EC5BC0">
              <w:rPr>
                <w:rFonts w:cs="Arial"/>
                <w:lang w:eastAsia="en-US"/>
              </w:rPr>
              <w:t>12</w:t>
            </w:r>
          </w:p>
        </w:tc>
      </w:tr>
      <w:tr w:rsidR="00EC5BC0" w:rsidRPr="00EC5BC0" w14:paraId="383A82D9"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A2E68F1" w14:textId="77777777" w:rsidR="00D8646E" w:rsidRPr="00EC5BC0" w:rsidRDefault="00D8646E">
            <w:pPr>
              <w:pStyle w:val="TAC"/>
              <w:rPr>
                <w:rFonts w:cs="Arial"/>
                <w:lang w:eastAsia="en-US"/>
              </w:rPr>
            </w:pPr>
            <w:r w:rsidRPr="00EC5BC0">
              <w:rPr>
                <w:rFonts w:cs="Arial"/>
                <w:lang w:eastAsia="en-US"/>
              </w:rPr>
              <w:t>CA_2-4-12-30</w:t>
            </w:r>
          </w:p>
        </w:tc>
        <w:tc>
          <w:tcPr>
            <w:tcW w:w="2447" w:type="dxa"/>
            <w:tcBorders>
              <w:top w:val="single" w:sz="4" w:space="0" w:color="auto"/>
              <w:left w:val="single" w:sz="4" w:space="0" w:color="auto"/>
              <w:bottom w:val="single" w:sz="4" w:space="0" w:color="auto"/>
              <w:right w:val="single" w:sz="4" w:space="0" w:color="auto"/>
            </w:tcBorders>
            <w:hideMark/>
          </w:tcPr>
          <w:p w14:paraId="517CB50D" w14:textId="77777777" w:rsidR="00D8646E" w:rsidRPr="00EC5BC0" w:rsidRDefault="00D8646E">
            <w:pPr>
              <w:pStyle w:val="TAC"/>
              <w:rPr>
                <w:rFonts w:cs="Arial"/>
                <w:lang w:eastAsia="en-US"/>
              </w:rPr>
            </w:pPr>
            <w:r w:rsidRPr="00EC5BC0">
              <w:rPr>
                <w:rFonts w:cs="Arial"/>
                <w:lang w:eastAsia="en-US"/>
              </w:rPr>
              <w:t>2</w:t>
            </w:r>
          </w:p>
        </w:tc>
      </w:tr>
      <w:tr w:rsidR="00EC5BC0" w:rsidRPr="00EC5BC0" w14:paraId="43F9B26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7BA917B"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0B6BDC93"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C88538"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D3E837E"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24763B2" w14:textId="77777777" w:rsidR="00D8646E" w:rsidRPr="00EC5BC0" w:rsidRDefault="00D8646E">
            <w:pPr>
              <w:pStyle w:val="TAC"/>
              <w:rPr>
                <w:rFonts w:cs="Arial"/>
                <w:lang w:eastAsia="en-US"/>
              </w:rPr>
            </w:pPr>
            <w:r w:rsidRPr="00EC5BC0">
              <w:rPr>
                <w:rFonts w:cs="Arial"/>
                <w:lang w:eastAsia="en-US"/>
              </w:rPr>
              <w:t>12</w:t>
            </w:r>
          </w:p>
        </w:tc>
      </w:tr>
      <w:tr w:rsidR="00EC5BC0" w:rsidRPr="00EC5BC0" w14:paraId="302BBC02"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2ABA236"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D7AEEE6" w14:textId="77777777" w:rsidR="00D8646E" w:rsidRPr="00EC5BC0" w:rsidRDefault="00D8646E">
            <w:pPr>
              <w:pStyle w:val="TAC"/>
              <w:rPr>
                <w:rFonts w:cs="Arial"/>
                <w:lang w:eastAsia="en-US"/>
              </w:rPr>
            </w:pPr>
            <w:r w:rsidRPr="00EC5BC0">
              <w:rPr>
                <w:rFonts w:cs="Arial"/>
                <w:lang w:eastAsia="en-US"/>
              </w:rPr>
              <w:t>30</w:t>
            </w:r>
          </w:p>
        </w:tc>
      </w:tr>
      <w:tr w:rsidR="00EC5BC0" w:rsidRPr="00EC5BC0" w14:paraId="19BE69C1"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18D85306" w14:textId="77777777" w:rsidR="00D8646E" w:rsidRPr="00EC5BC0" w:rsidRDefault="00D8646E">
            <w:pPr>
              <w:pStyle w:val="TAC"/>
              <w:rPr>
                <w:rFonts w:cs="Arial"/>
                <w:lang w:eastAsia="ja-JP"/>
              </w:rPr>
            </w:pPr>
            <w:r w:rsidRPr="00EC5BC0">
              <w:rPr>
                <w:rFonts w:cs="Arial"/>
                <w:lang w:eastAsia="en-US"/>
              </w:rPr>
              <w:t>CA_2-4-29-30</w:t>
            </w:r>
          </w:p>
        </w:tc>
        <w:tc>
          <w:tcPr>
            <w:tcW w:w="2447" w:type="dxa"/>
            <w:tcBorders>
              <w:top w:val="single" w:sz="4" w:space="0" w:color="auto"/>
              <w:left w:val="single" w:sz="4" w:space="0" w:color="auto"/>
              <w:bottom w:val="single" w:sz="4" w:space="0" w:color="auto"/>
              <w:right w:val="single" w:sz="4" w:space="0" w:color="auto"/>
            </w:tcBorders>
            <w:hideMark/>
          </w:tcPr>
          <w:p w14:paraId="3DF5CCCB" w14:textId="77777777" w:rsidR="00D8646E" w:rsidRPr="00EC5BC0" w:rsidRDefault="00D8646E">
            <w:pPr>
              <w:pStyle w:val="TAC"/>
              <w:rPr>
                <w:rFonts w:cs="Arial"/>
                <w:lang w:eastAsia="en-US"/>
              </w:rPr>
            </w:pPr>
            <w:r w:rsidRPr="00EC5BC0">
              <w:rPr>
                <w:rFonts w:cs="Arial"/>
                <w:lang w:eastAsia="en-US"/>
              </w:rPr>
              <w:t>2</w:t>
            </w:r>
          </w:p>
        </w:tc>
      </w:tr>
      <w:tr w:rsidR="00EC5BC0" w:rsidRPr="00EC5BC0" w14:paraId="714279A1"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8EBDB11"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B3FFFBB" w14:textId="77777777" w:rsidR="00D8646E" w:rsidRPr="00EC5BC0" w:rsidRDefault="00D8646E">
            <w:pPr>
              <w:pStyle w:val="TAC"/>
              <w:rPr>
                <w:rFonts w:cs="Arial"/>
                <w:lang w:eastAsia="ja-JP"/>
              </w:rPr>
            </w:pPr>
            <w:r w:rsidRPr="00EC5BC0">
              <w:rPr>
                <w:rFonts w:cs="Arial"/>
                <w:lang w:eastAsia="ja-JP"/>
              </w:rPr>
              <w:t>4</w:t>
            </w:r>
          </w:p>
        </w:tc>
      </w:tr>
      <w:tr w:rsidR="00EC5BC0" w:rsidRPr="00EC5BC0" w14:paraId="017840BC"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1E41076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FC4F1AD" w14:textId="77777777" w:rsidR="00D8646E" w:rsidRPr="00EC5BC0" w:rsidRDefault="00D8646E">
            <w:pPr>
              <w:pStyle w:val="TAC"/>
              <w:rPr>
                <w:rFonts w:cs="Arial"/>
                <w:lang w:eastAsia="ja-JP"/>
              </w:rPr>
            </w:pPr>
            <w:r w:rsidRPr="00EC5BC0">
              <w:rPr>
                <w:rFonts w:cs="Arial"/>
                <w:lang w:eastAsia="ja-JP"/>
              </w:rPr>
              <w:t>29</w:t>
            </w:r>
          </w:p>
        </w:tc>
      </w:tr>
      <w:tr w:rsidR="00D8646E" w:rsidRPr="00EC5BC0" w14:paraId="568D2647"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D58195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7D08BBA" w14:textId="77777777" w:rsidR="00D8646E" w:rsidRPr="00EC5BC0" w:rsidRDefault="00D8646E">
            <w:pPr>
              <w:pStyle w:val="TAC"/>
              <w:rPr>
                <w:rFonts w:cs="Arial"/>
                <w:lang w:eastAsia="ja-JP"/>
              </w:rPr>
            </w:pPr>
            <w:r w:rsidRPr="00EC5BC0">
              <w:rPr>
                <w:rFonts w:cs="Arial"/>
                <w:lang w:eastAsia="ja-JP"/>
              </w:rPr>
              <w:t>30</w:t>
            </w:r>
          </w:p>
        </w:tc>
      </w:tr>
    </w:tbl>
    <w:p w14:paraId="0002451E" w14:textId="77777777" w:rsidR="00D8646E" w:rsidRPr="00EC5BC0" w:rsidRDefault="00D8646E" w:rsidP="00313459">
      <w:pPr>
        <w:rPr>
          <w:lang w:eastAsia="zh-CN"/>
        </w:rPr>
      </w:pPr>
    </w:p>
    <w:p w14:paraId="722242C6" w14:textId="77777777" w:rsidR="00313459" w:rsidRPr="00EC5BC0" w:rsidRDefault="00313459" w:rsidP="00FF68D3">
      <w:pPr>
        <w:pStyle w:val="TH"/>
      </w:pPr>
      <w:r w:rsidRPr="00EC5BC0">
        <w:t>Table 5.5-4</w:t>
      </w:r>
      <w:r w:rsidR="00FE6163" w:rsidRPr="00EC5BC0">
        <w:t>:</w:t>
      </w:r>
      <w:r w:rsidRPr="00EC5BC0">
        <w:t xml:space="preserve"> Intra-band non-contiguous carrier aggregation bands</w:t>
      </w:r>
      <w:r w:rsidR="00D452F2" w:rsidRPr="00EC5BC0">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454FB2CC" w14:textId="77777777">
        <w:trPr>
          <w:trHeight w:val="225"/>
          <w:jc w:val="center"/>
        </w:trPr>
        <w:tc>
          <w:tcPr>
            <w:tcW w:w="2445" w:type="dxa"/>
            <w:vMerge w:val="restart"/>
          </w:tcPr>
          <w:p w14:paraId="27688C96" w14:textId="77777777" w:rsidR="00313459" w:rsidRPr="00EC5BC0" w:rsidRDefault="00313459" w:rsidP="00313459">
            <w:pPr>
              <w:pStyle w:val="TAH"/>
              <w:rPr>
                <w:rFonts w:cs="Arial"/>
                <w:lang w:eastAsia="en-US"/>
              </w:rPr>
            </w:pPr>
            <w:r w:rsidRPr="00EC5BC0">
              <w:rPr>
                <w:rFonts w:cs="Arial"/>
                <w:lang w:eastAsia="en-US"/>
              </w:rPr>
              <w:t>CA Band</w:t>
            </w:r>
          </w:p>
        </w:tc>
        <w:tc>
          <w:tcPr>
            <w:tcW w:w="2445" w:type="dxa"/>
            <w:vMerge w:val="restart"/>
          </w:tcPr>
          <w:p w14:paraId="70E6120F" w14:textId="77777777" w:rsidR="00313459" w:rsidRPr="00EC5BC0" w:rsidRDefault="00313459" w:rsidP="00313459">
            <w:pPr>
              <w:pStyle w:val="TAH"/>
              <w:rPr>
                <w:rFonts w:cs="Arial"/>
                <w:lang w:eastAsia="en-US"/>
              </w:rPr>
            </w:pPr>
            <w:r w:rsidRPr="00EC5BC0">
              <w:rPr>
                <w:rFonts w:cs="Arial"/>
                <w:lang w:eastAsia="zh-CN"/>
              </w:rPr>
              <w:t>E-UTRA o</w:t>
            </w:r>
            <w:r w:rsidRPr="00EC5BC0">
              <w:rPr>
                <w:rFonts w:cs="Arial"/>
                <w:lang w:eastAsia="en-US"/>
              </w:rPr>
              <w:t>perating band</w:t>
            </w:r>
          </w:p>
        </w:tc>
      </w:tr>
      <w:tr w:rsidR="00EC5BC0" w:rsidRPr="00EC5BC0" w14:paraId="7D8CE9CC" w14:textId="77777777">
        <w:trPr>
          <w:trHeight w:val="225"/>
          <w:jc w:val="center"/>
        </w:trPr>
        <w:tc>
          <w:tcPr>
            <w:tcW w:w="2445" w:type="dxa"/>
            <w:vMerge/>
          </w:tcPr>
          <w:p w14:paraId="1D8B24F0" w14:textId="77777777" w:rsidR="00313459" w:rsidRPr="00EC5BC0" w:rsidRDefault="00313459" w:rsidP="00313459">
            <w:pPr>
              <w:pStyle w:val="TAC"/>
              <w:rPr>
                <w:rFonts w:cs="Arial"/>
                <w:lang w:eastAsia="en-US"/>
              </w:rPr>
            </w:pPr>
          </w:p>
        </w:tc>
        <w:tc>
          <w:tcPr>
            <w:tcW w:w="2445" w:type="dxa"/>
            <w:vMerge/>
          </w:tcPr>
          <w:p w14:paraId="7E14C315" w14:textId="77777777" w:rsidR="00313459" w:rsidRPr="00EC5BC0" w:rsidRDefault="00313459" w:rsidP="00313459">
            <w:pPr>
              <w:pStyle w:val="TAC"/>
              <w:rPr>
                <w:rFonts w:cs="Arial"/>
                <w:lang w:eastAsia="en-US"/>
              </w:rPr>
            </w:pPr>
          </w:p>
        </w:tc>
      </w:tr>
      <w:tr w:rsidR="00EC5BC0" w:rsidRPr="00EC5BC0" w14:paraId="77954A04" w14:textId="77777777" w:rsidTr="00016F36">
        <w:trPr>
          <w:trHeight w:val="207"/>
          <w:jc w:val="center"/>
        </w:trPr>
        <w:tc>
          <w:tcPr>
            <w:tcW w:w="2445" w:type="dxa"/>
          </w:tcPr>
          <w:p w14:paraId="21F229FA" w14:textId="77777777" w:rsidR="00556CC8" w:rsidRPr="00EC5BC0" w:rsidRDefault="00556CC8" w:rsidP="00016F36">
            <w:pPr>
              <w:pStyle w:val="TAC"/>
              <w:rPr>
                <w:rFonts w:cs="Arial"/>
                <w:lang w:eastAsia="ja-JP"/>
              </w:rPr>
            </w:pPr>
            <w:r w:rsidRPr="00EC5BC0">
              <w:rPr>
                <w:rFonts w:cs="Arial"/>
                <w:lang w:eastAsia="ja-JP"/>
              </w:rPr>
              <w:t>CA_2-2</w:t>
            </w:r>
          </w:p>
        </w:tc>
        <w:tc>
          <w:tcPr>
            <w:tcW w:w="2445" w:type="dxa"/>
          </w:tcPr>
          <w:p w14:paraId="624120D4" w14:textId="77777777" w:rsidR="00556CC8" w:rsidRPr="00EC5BC0" w:rsidRDefault="00556CC8" w:rsidP="00016F36">
            <w:pPr>
              <w:pStyle w:val="TAC"/>
              <w:rPr>
                <w:rFonts w:cs="Arial"/>
                <w:lang w:eastAsia="ja-JP"/>
              </w:rPr>
            </w:pPr>
            <w:r w:rsidRPr="00EC5BC0">
              <w:rPr>
                <w:rFonts w:cs="Arial"/>
                <w:lang w:eastAsia="ja-JP"/>
              </w:rPr>
              <w:t>2</w:t>
            </w:r>
          </w:p>
        </w:tc>
      </w:tr>
      <w:tr w:rsidR="00EC5BC0" w:rsidRPr="00EC5BC0" w14:paraId="43211BF6" w14:textId="77777777" w:rsidTr="00D13582">
        <w:trPr>
          <w:trHeight w:val="207"/>
          <w:jc w:val="center"/>
        </w:trPr>
        <w:tc>
          <w:tcPr>
            <w:tcW w:w="2445" w:type="dxa"/>
          </w:tcPr>
          <w:p w14:paraId="354575F6" w14:textId="77777777" w:rsidR="00DB44AB" w:rsidRPr="00EC5BC0" w:rsidRDefault="00DB44AB" w:rsidP="00D13582">
            <w:pPr>
              <w:pStyle w:val="TAC"/>
              <w:rPr>
                <w:rFonts w:cs="Arial"/>
                <w:lang w:eastAsia="ja-JP"/>
              </w:rPr>
            </w:pPr>
            <w:r w:rsidRPr="00EC5BC0">
              <w:rPr>
                <w:rFonts w:cs="Arial"/>
                <w:lang w:eastAsia="ja-JP"/>
              </w:rPr>
              <w:t>CA_3-3</w:t>
            </w:r>
          </w:p>
        </w:tc>
        <w:tc>
          <w:tcPr>
            <w:tcW w:w="2445" w:type="dxa"/>
          </w:tcPr>
          <w:p w14:paraId="44CB379B" w14:textId="77777777" w:rsidR="00DB44AB" w:rsidRPr="00EC5BC0" w:rsidRDefault="00DB44AB" w:rsidP="00D13582">
            <w:pPr>
              <w:pStyle w:val="TAC"/>
              <w:rPr>
                <w:rFonts w:cs="Arial"/>
                <w:lang w:eastAsia="ja-JP"/>
              </w:rPr>
            </w:pPr>
            <w:r w:rsidRPr="00EC5BC0">
              <w:rPr>
                <w:rFonts w:cs="Arial"/>
                <w:lang w:eastAsia="ja-JP"/>
              </w:rPr>
              <w:t>3</w:t>
            </w:r>
          </w:p>
        </w:tc>
      </w:tr>
      <w:tr w:rsidR="00EC5BC0" w:rsidRPr="00EC5BC0" w14:paraId="71F3CA03" w14:textId="77777777">
        <w:trPr>
          <w:jc w:val="center"/>
        </w:trPr>
        <w:tc>
          <w:tcPr>
            <w:tcW w:w="2445" w:type="dxa"/>
          </w:tcPr>
          <w:p w14:paraId="683A805C" w14:textId="77777777" w:rsidR="007A0794" w:rsidRPr="00EC5BC0" w:rsidRDefault="007A0794" w:rsidP="00D708F2">
            <w:pPr>
              <w:pStyle w:val="TAC"/>
              <w:rPr>
                <w:rFonts w:cs="Arial"/>
                <w:lang w:eastAsia="en-US"/>
              </w:rPr>
            </w:pPr>
            <w:r w:rsidRPr="00EC5BC0">
              <w:rPr>
                <w:rFonts w:cs="Arial"/>
                <w:lang w:eastAsia="en-US"/>
              </w:rPr>
              <w:t>CA_4-4</w:t>
            </w:r>
          </w:p>
        </w:tc>
        <w:tc>
          <w:tcPr>
            <w:tcW w:w="2445" w:type="dxa"/>
          </w:tcPr>
          <w:p w14:paraId="275B3B04" w14:textId="77777777" w:rsidR="007A0794" w:rsidRPr="00EC5BC0" w:rsidRDefault="007A0794" w:rsidP="00D708F2">
            <w:pPr>
              <w:pStyle w:val="TAC"/>
              <w:rPr>
                <w:rFonts w:cs="Arial"/>
                <w:lang w:eastAsia="en-US"/>
              </w:rPr>
            </w:pPr>
            <w:r w:rsidRPr="00EC5BC0">
              <w:rPr>
                <w:rFonts w:cs="Arial"/>
                <w:lang w:eastAsia="en-US"/>
              </w:rPr>
              <w:t>4</w:t>
            </w:r>
          </w:p>
        </w:tc>
      </w:tr>
      <w:tr w:rsidR="00EC5BC0" w:rsidRPr="00EC5BC0" w14:paraId="73FC7D1B" w14:textId="77777777">
        <w:trPr>
          <w:jc w:val="center"/>
        </w:trPr>
        <w:tc>
          <w:tcPr>
            <w:tcW w:w="2445" w:type="dxa"/>
          </w:tcPr>
          <w:p w14:paraId="3099D2D2" w14:textId="77777777" w:rsidR="006D5290" w:rsidRPr="00EC5BC0" w:rsidRDefault="006D5290" w:rsidP="00D708F2">
            <w:pPr>
              <w:pStyle w:val="TAC"/>
              <w:rPr>
                <w:rFonts w:cs="Arial"/>
                <w:lang w:eastAsia="en-US"/>
              </w:rPr>
            </w:pPr>
            <w:r w:rsidRPr="00EC5BC0">
              <w:rPr>
                <w:rFonts w:cs="Arial"/>
                <w:lang w:eastAsia="en-US"/>
              </w:rPr>
              <w:t>CA_5-5</w:t>
            </w:r>
          </w:p>
        </w:tc>
        <w:tc>
          <w:tcPr>
            <w:tcW w:w="2445" w:type="dxa"/>
          </w:tcPr>
          <w:p w14:paraId="18399457" w14:textId="77777777" w:rsidR="006D5290" w:rsidRPr="00EC5BC0" w:rsidRDefault="006D5290" w:rsidP="00D708F2">
            <w:pPr>
              <w:pStyle w:val="TAC"/>
              <w:rPr>
                <w:rFonts w:cs="Arial"/>
                <w:lang w:eastAsia="en-US"/>
              </w:rPr>
            </w:pPr>
            <w:r w:rsidRPr="00EC5BC0">
              <w:rPr>
                <w:rFonts w:cs="Arial"/>
                <w:lang w:eastAsia="en-US"/>
              </w:rPr>
              <w:t>5</w:t>
            </w:r>
          </w:p>
        </w:tc>
      </w:tr>
      <w:tr w:rsidR="00EC5BC0" w:rsidRPr="00EC5BC0" w14:paraId="10796E23" w14:textId="77777777" w:rsidTr="007F449E">
        <w:trPr>
          <w:jc w:val="center"/>
        </w:trPr>
        <w:tc>
          <w:tcPr>
            <w:tcW w:w="2445" w:type="dxa"/>
          </w:tcPr>
          <w:p w14:paraId="38587B28" w14:textId="77777777" w:rsidR="00C0251C" w:rsidRPr="00EC5BC0" w:rsidRDefault="00C0251C" w:rsidP="007F449E">
            <w:pPr>
              <w:pStyle w:val="TAC"/>
              <w:rPr>
                <w:rFonts w:cs="Arial"/>
                <w:lang w:eastAsia="en-US"/>
              </w:rPr>
            </w:pPr>
            <w:r w:rsidRPr="00EC5BC0">
              <w:rPr>
                <w:rFonts w:cs="Arial"/>
                <w:lang w:eastAsia="en-US"/>
              </w:rPr>
              <w:t>CA_7-7</w:t>
            </w:r>
          </w:p>
        </w:tc>
        <w:tc>
          <w:tcPr>
            <w:tcW w:w="2445" w:type="dxa"/>
          </w:tcPr>
          <w:p w14:paraId="35797B3C" w14:textId="77777777" w:rsidR="00C0251C" w:rsidRPr="00EC5BC0" w:rsidRDefault="00C0251C" w:rsidP="007F449E">
            <w:pPr>
              <w:pStyle w:val="TAC"/>
              <w:rPr>
                <w:rFonts w:cs="Arial"/>
                <w:lang w:eastAsia="en-US"/>
              </w:rPr>
            </w:pPr>
            <w:r w:rsidRPr="00EC5BC0">
              <w:rPr>
                <w:rFonts w:cs="Arial"/>
                <w:lang w:eastAsia="en-US"/>
              </w:rPr>
              <w:t>7</w:t>
            </w:r>
          </w:p>
        </w:tc>
      </w:tr>
      <w:tr w:rsidR="00EC5BC0" w:rsidRPr="00EC5BC0" w14:paraId="7F9AC27A" w14:textId="77777777" w:rsidTr="007B0E3F">
        <w:trPr>
          <w:jc w:val="center"/>
        </w:trPr>
        <w:tc>
          <w:tcPr>
            <w:tcW w:w="2445" w:type="dxa"/>
          </w:tcPr>
          <w:p w14:paraId="1D82F72E" w14:textId="77777777" w:rsidR="007B0E3F" w:rsidRPr="00EC5BC0" w:rsidRDefault="007B0E3F" w:rsidP="007B0E3F">
            <w:pPr>
              <w:pStyle w:val="TAC"/>
              <w:rPr>
                <w:rFonts w:cs="Arial"/>
                <w:lang w:eastAsia="en-US"/>
              </w:rPr>
            </w:pPr>
            <w:r w:rsidRPr="00EC5BC0">
              <w:rPr>
                <w:rFonts w:cs="Arial"/>
                <w:lang w:eastAsia="en-US"/>
              </w:rPr>
              <w:t>CA_23-23</w:t>
            </w:r>
          </w:p>
        </w:tc>
        <w:tc>
          <w:tcPr>
            <w:tcW w:w="2445" w:type="dxa"/>
          </w:tcPr>
          <w:p w14:paraId="4451579C" w14:textId="77777777" w:rsidR="007B0E3F" w:rsidRPr="00EC5BC0" w:rsidRDefault="007B0E3F" w:rsidP="007B0E3F">
            <w:pPr>
              <w:pStyle w:val="TAC"/>
              <w:rPr>
                <w:rFonts w:cs="Arial"/>
                <w:lang w:eastAsia="en-US"/>
              </w:rPr>
            </w:pPr>
            <w:r w:rsidRPr="00EC5BC0">
              <w:rPr>
                <w:rFonts w:cs="Arial"/>
                <w:lang w:eastAsia="en-US"/>
              </w:rPr>
              <w:t>23</w:t>
            </w:r>
          </w:p>
        </w:tc>
      </w:tr>
      <w:tr w:rsidR="00EC5BC0" w:rsidRPr="00EC5BC0" w14:paraId="24432BBC" w14:textId="77777777">
        <w:trPr>
          <w:jc w:val="center"/>
        </w:trPr>
        <w:tc>
          <w:tcPr>
            <w:tcW w:w="2445" w:type="dxa"/>
          </w:tcPr>
          <w:p w14:paraId="6F23B51C" w14:textId="77777777" w:rsidR="00313459" w:rsidRPr="00EC5BC0" w:rsidRDefault="00313459" w:rsidP="00313459">
            <w:pPr>
              <w:pStyle w:val="TAC"/>
              <w:rPr>
                <w:rFonts w:cs="Arial"/>
                <w:lang w:eastAsia="en-US"/>
              </w:rPr>
            </w:pPr>
            <w:r w:rsidRPr="00EC5BC0">
              <w:rPr>
                <w:rFonts w:cs="Arial"/>
                <w:lang w:eastAsia="en-US"/>
              </w:rPr>
              <w:t>CA_</w:t>
            </w:r>
            <w:r w:rsidR="00A72F55" w:rsidRPr="00EC5BC0">
              <w:rPr>
                <w:rFonts w:cs="Arial"/>
                <w:lang w:eastAsia="en-US"/>
              </w:rPr>
              <w:t>25</w:t>
            </w:r>
            <w:r w:rsidR="005D4E92" w:rsidRPr="00EC5BC0">
              <w:rPr>
                <w:rFonts w:cs="Arial"/>
                <w:lang w:eastAsia="en-US"/>
              </w:rPr>
              <w:t>-</w:t>
            </w:r>
            <w:r w:rsidR="00A72F55" w:rsidRPr="00EC5BC0">
              <w:rPr>
                <w:rFonts w:cs="Arial"/>
                <w:lang w:eastAsia="en-US"/>
              </w:rPr>
              <w:t>25</w:t>
            </w:r>
          </w:p>
        </w:tc>
        <w:tc>
          <w:tcPr>
            <w:tcW w:w="2445" w:type="dxa"/>
          </w:tcPr>
          <w:p w14:paraId="47E7D780" w14:textId="77777777" w:rsidR="00313459" w:rsidRPr="00EC5BC0" w:rsidRDefault="00A72F55" w:rsidP="00313459">
            <w:pPr>
              <w:pStyle w:val="TAC"/>
              <w:rPr>
                <w:rFonts w:cs="Arial"/>
                <w:lang w:eastAsia="en-US"/>
              </w:rPr>
            </w:pPr>
            <w:r w:rsidRPr="00EC5BC0">
              <w:rPr>
                <w:rFonts w:cs="Arial"/>
                <w:lang w:eastAsia="en-US"/>
              </w:rPr>
              <w:t>25</w:t>
            </w:r>
          </w:p>
        </w:tc>
      </w:tr>
      <w:tr w:rsidR="00EC5BC0" w:rsidRPr="00EC5BC0" w14:paraId="2530FB03" w14:textId="77777777" w:rsidTr="00710CBB">
        <w:trPr>
          <w:jc w:val="center"/>
        </w:trPr>
        <w:tc>
          <w:tcPr>
            <w:tcW w:w="2445" w:type="dxa"/>
          </w:tcPr>
          <w:p w14:paraId="3FF183CB" w14:textId="77777777" w:rsidR="001663B5" w:rsidRPr="00EC5BC0" w:rsidRDefault="001663B5" w:rsidP="00710CBB">
            <w:pPr>
              <w:pStyle w:val="TAC"/>
              <w:rPr>
                <w:rFonts w:cs="Arial"/>
                <w:lang w:eastAsia="en-US"/>
              </w:rPr>
            </w:pPr>
            <w:r w:rsidRPr="00EC5BC0">
              <w:rPr>
                <w:rFonts w:cs="Arial"/>
                <w:lang w:eastAsia="zh-CN"/>
              </w:rPr>
              <w:t>CA_40-40</w:t>
            </w:r>
          </w:p>
        </w:tc>
        <w:tc>
          <w:tcPr>
            <w:tcW w:w="2445" w:type="dxa"/>
          </w:tcPr>
          <w:p w14:paraId="2F59DAF0" w14:textId="77777777" w:rsidR="001663B5" w:rsidRPr="00EC5BC0" w:rsidRDefault="001663B5" w:rsidP="00710CBB">
            <w:pPr>
              <w:pStyle w:val="TAC"/>
              <w:rPr>
                <w:rFonts w:cs="Arial"/>
                <w:lang w:eastAsia="en-US"/>
              </w:rPr>
            </w:pPr>
            <w:r w:rsidRPr="00EC5BC0">
              <w:rPr>
                <w:rFonts w:cs="Arial"/>
                <w:lang w:eastAsia="zh-CN"/>
              </w:rPr>
              <w:t>40</w:t>
            </w:r>
          </w:p>
        </w:tc>
      </w:tr>
      <w:tr w:rsidR="00EC5BC0" w:rsidRPr="00EC5BC0" w14:paraId="4C5F3D0A" w14:textId="77777777">
        <w:trPr>
          <w:jc w:val="center"/>
        </w:trPr>
        <w:tc>
          <w:tcPr>
            <w:tcW w:w="2445" w:type="dxa"/>
          </w:tcPr>
          <w:p w14:paraId="631A630D" w14:textId="77777777" w:rsidR="00A72F55" w:rsidRPr="00EC5BC0" w:rsidRDefault="00A72F55" w:rsidP="00CB762C">
            <w:pPr>
              <w:pStyle w:val="TAC"/>
              <w:rPr>
                <w:rFonts w:cs="Arial"/>
                <w:lang w:eastAsia="en-US"/>
              </w:rPr>
            </w:pPr>
            <w:r w:rsidRPr="00EC5BC0">
              <w:rPr>
                <w:rFonts w:cs="Arial"/>
                <w:lang w:eastAsia="en-US"/>
              </w:rPr>
              <w:t>CA_</w:t>
            </w:r>
            <w:r w:rsidRPr="00EC5BC0">
              <w:rPr>
                <w:rFonts w:cs="Arial"/>
                <w:lang w:eastAsia="zh-CN"/>
              </w:rPr>
              <w:t>41</w:t>
            </w:r>
            <w:r w:rsidRPr="00EC5BC0">
              <w:rPr>
                <w:rFonts w:cs="Arial"/>
                <w:lang w:eastAsia="en-US"/>
              </w:rPr>
              <w:t>-</w:t>
            </w:r>
            <w:r w:rsidRPr="00EC5BC0">
              <w:rPr>
                <w:rFonts w:cs="Arial"/>
                <w:lang w:eastAsia="zh-CN"/>
              </w:rPr>
              <w:t>41</w:t>
            </w:r>
          </w:p>
        </w:tc>
        <w:tc>
          <w:tcPr>
            <w:tcW w:w="2445" w:type="dxa"/>
          </w:tcPr>
          <w:p w14:paraId="0656D613" w14:textId="77777777" w:rsidR="00A72F55" w:rsidRPr="00EC5BC0" w:rsidRDefault="00A72F55" w:rsidP="00CB762C">
            <w:pPr>
              <w:pStyle w:val="TAC"/>
              <w:rPr>
                <w:rFonts w:cs="Arial"/>
                <w:lang w:eastAsia="zh-CN"/>
              </w:rPr>
            </w:pPr>
            <w:r w:rsidRPr="00EC5BC0">
              <w:rPr>
                <w:rFonts w:cs="Arial"/>
                <w:lang w:eastAsia="zh-CN"/>
              </w:rPr>
              <w:t>41</w:t>
            </w:r>
          </w:p>
        </w:tc>
      </w:tr>
      <w:tr w:rsidR="00EC5BC0" w:rsidRPr="00EC5BC0" w14:paraId="5508B37A" w14:textId="77777777" w:rsidTr="00016F36">
        <w:trPr>
          <w:jc w:val="center"/>
        </w:trPr>
        <w:tc>
          <w:tcPr>
            <w:tcW w:w="2445" w:type="dxa"/>
          </w:tcPr>
          <w:p w14:paraId="7CB593ED" w14:textId="77777777" w:rsidR="0046387F" w:rsidRPr="00EC5BC0" w:rsidRDefault="0046387F" w:rsidP="00016F36">
            <w:pPr>
              <w:keepNext/>
              <w:keepLines/>
              <w:spacing w:after="0"/>
              <w:jc w:val="center"/>
              <w:rPr>
                <w:rFonts w:ascii="Arial" w:hAnsi="Arial"/>
                <w:sz w:val="18"/>
              </w:rPr>
            </w:pPr>
            <w:r w:rsidRPr="00EC5BC0">
              <w:rPr>
                <w:rFonts w:ascii="Arial" w:hAnsi="Arial"/>
                <w:sz w:val="18"/>
              </w:rPr>
              <w:t>CA_</w:t>
            </w:r>
            <w:r w:rsidRPr="00EC5BC0">
              <w:rPr>
                <w:rFonts w:ascii="Arial" w:hAnsi="Arial"/>
                <w:sz w:val="18"/>
                <w:lang w:eastAsia="zh-CN"/>
              </w:rPr>
              <w:t>42</w:t>
            </w:r>
            <w:r w:rsidRPr="00EC5BC0">
              <w:rPr>
                <w:rFonts w:ascii="Arial" w:hAnsi="Arial"/>
                <w:sz w:val="18"/>
              </w:rPr>
              <w:t>-</w:t>
            </w:r>
            <w:r w:rsidRPr="00EC5BC0">
              <w:rPr>
                <w:rFonts w:ascii="Arial" w:hAnsi="Arial"/>
                <w:sz w:val="18"/>
                <w:lang w:eastAsia="zh-CN"/>
              </w:rPr>
              <w:t>42</w:t>
            </w:r>
          </w:p>
        </w:tc>
        <w:tc>
          <w:tcPr>
            <w:tcW w:w="2445" w:type="dxa"/>
          </w:tcPr>
          <w:p w14:paraId="5CF8EF7F" w14:textId="77777777" w:rsidR="0046387F" w:rsidRPr="00EC5BC0" w:rsidRDefault="0046387F" w:rsidP="00016F36">
            <w:pPr>
              <w:keepNext/>
              <w:keepLines/>
              <w:spacing w:after="0"/>
              <w:jc w:val="center"/>
              <w:rPr>
                <w:rFonts w:ascii="Arial" w:hAnsi="Arial"/>
                <w:sz w:val="18"/>
                <w:lang w:eastAsia="zh-CN"/>
              </w:rPr>
            </w:pPr>
            <w:r w:rsidRPr="00EC5BC0">
              <w:rPr>
                <w:rFonts w:ascii="Arial" w:hAnsi="Arial"/>
                <w:sz w:val="18"/>
                <w:lang w:eastAsia="zh-CN"/>
              </w:rPr>
              <w:t>42</w:t>
            </w:r>
          </w:p>
        </w:tc>
      </w:tr>
      <w:tr w:rsidR="007E79E6" w:rsidRPr="00EC5BC0" w14:paraId="6CD3D06D" w14:textId="77777777" w:rsidTr="00016F36">
        <w:trPr>
          <w:jc w:val="center"/>
        </w:trPr>
        <w:tc>
          <w:tcPr>
            <w:tcW w:w="2445" w:type="dxa"/>
          </w:tcPr>
          <w:p w14:paraId="49DA2F14" w14:textId="77777777" w:rsidR="007E79E6" w:rsidRPr="00EC5BC0" w:rsidRDefault="007E79E6" w:rsidP="00016F36">
            <w:pPr>
              <w:keepNext/>
              <w:keepLines/>
              <w:spacing w:after="0"/>
              <w:jc w:val="center"/>
              <w:rPr>
                <w:rFonts w:ascii="Arial" w:hAnsi="Arial"/>
                <w:sz w:val="18"/>
              </w:rPr>
            </w:pPr>
            <w:r w:rsidRPr="00EC5BC0">
              <w:rPr>
                <w:rFonts w:ascii="Arial" w:hAnsi="Arial"/>
                <w:sz w:val="18"/>
              </w:rPr>
              <w:t>CA_66-66</w:t>
            </w:r>
          </w:p>
        </w:tc>
        <w:tc>
          <w:tcPr>
            <w:tcW w:w="2445" w:type="dxa"/>
          </w:tcPr>
          <w:p w14:paraId="524CF159" w14:textId="77777777" w:rsidR="007E79E6" w:rsidRPr="00EC5BC0" w:rsidRDefault="007E79E6" w:rsidP="00016F36">
            <w:pPr>
              <w:keepNext/>
              <w:keepLines/>
              <w:spacing w:after="0"/>
              <w:jc w:val="center"/>
              <w:rPr>
                <w:rFonts w:ascii="Arial" w:hAnsi="Arial"/>
                <w:sz w:val="18"/>
                <w:lang w:eastAsia="zh-CN"/>
              </w:rPr>
            </w:pPr>
            <w:r w:rsidRPr="00EC5BC0">
              <w:rPr>
                <w:rFonts w:ascii="Arial" w:hAnsi="Arial"/>
                <w:sz w:val="18"/>
                <w:lang w:eastAsia="zh-CN"/>
              </w:rPr>
              <w:t>66</w:t>
            </w:r>
          </w:p>
        </w:tc>
      </w:tr>
    </w:tbl>
    <w:p w14:paraId="14EFD16C" w14:textId="77777777" w:rsidR="00313459" w:rsidRPr="00EC5BC0" w:rsidRDefault="00313459" w:rsidP="0063774E"/>
    <w:p w14:paraId="4F41DE65" w14:textId="77777777" w:rsidR="002A29C0" w:rsidRPr="00EC5BC0" w:rsidRDefault="003503CA" w:rsidP="002C24FB">
      <w:pPr>
        <w:pStyle w:val="Heading2"/>
      </w:pPr>
      <w:bookmarkStart w:id="384" w:name="_Toc21015626"/>
      <w:bookmarkStart w:id="385" w:name="_Toc45829814"/>
      <w:bookmarkStart w:id="386" w:name="_Toc45830464"/>
      <w:bookmarkStart w:id="387" w:name="_Toc61108920"/>
      <w:r w:rsidRPr="00EC5BC0">
        <w:t>5.6</w:t>
      </w:r>
      <w:r w:rsidR="002A29C0" w:rsidRPr="00EC5BC0">
        <w:tab/>
        <w:t>Channel bandwidth</w:t>
      </w:r>
      <w:bookmarkEnd w:id="384"/>
      <w:bookmarkEnd w:id="385"/>
      <w:bookmarkEnd w:id="386"/>
      <w:bookmarkEnd w:id="387"/>
    </w:p>
    <w:p w14:paraId="2CFDB171" w14:textId="77777777" w:rsidR="00023E77" w:rsidRPr="00EC5BC0" w:rsidRDefault="002037D6" w:rsidP="00023E77">
      <w:pPr>
        <w:rPr>
          <w:rFonts w:eastAsia="SimSun"/>
          <w:kern w:val="2"/>
        </w:rPr>
      </w:pPr>
      <w:r w:rsidRPr="00EC5BC0">
        <w:rPr>
          <w:kern w:val="2"/>
        </w:rPr>
        <w:t>For E-UTRA,</w:t>
      </w:r>
      <w:r w:rsidRPr="00EC5BC0">
        <w:rPr>
          <w:kern w:val="2"/>
          <w:lang w:eastAsia="zh-CN"/>
        </w:rPr>
        <w:t xml:space="preserve"> </w:t>
      </w:r>
      <w:r w:rsidRPr="00EC5BC0">
        <w:rPr>
          <w:rFonts w:eastAsia="SimSun"/>
          <w:kern w:val="2"/>
        </w:rPr>
        <w:t>r</w:t>
      </w:r>
      <w:r w:rsidR="00023E77" w:rsidRPr="00EC5BC0">
        <w:rPr>
          <w:rFonts w:eastAsia="SimSun"/>
          <w:kern w:val="2"/>
        </w:rPr>
        <w:t>equirements in present document are specified for the channel bandwidths listed in Table 5.</w:t>
      </w:r>
      <w:r w:rsidR="003503CA" w:rsidRPr="00EC5BC0">
        <w:rPr>
          <w:rFonts w:ascii="MS Mincho" w:hAnsi="MS Mincho"/>
          <w:kern w:val="2"/>
        </w:rPr>
        <w:t>6</w:t>
      </w:r>
      <w:r w:rsidR="00023E77" w:rsidRPr="00EC5BC0">
        <w:rPr>
          <w:rFonts w:eastAsia="SimSun"/>
          <w:kern w:val="2"/>
        </w:rPr>
        <w:t>-1.</w:t>
      </w:r>
    </w:p>
    <w:p w14:paraId="1B8D1358" w14:textId="77777777" w:rsidR="00023E77" w:rsidRPr="00EC5BC0" w:rsidRDefault="00023E77" w:rsidP="00FF68D3">
      <w:pPr>
        <w:pStyle w:val="TH"/>
      </w:pPr>
      <w:r w:rsidRPr="00EC5BC0">
        <w:t>Table 5.</w:t>
      </w:r>
      <w:r w:rsidR="003503CA" w:rsidRPr="00EC5BC0">
        <w:t>6</w:t>
      </w:r>
      <w:r w:rsidRPr="00EC5BC0">
        <w:t>-1</w:t>
      </w:r>
      <w:r w:rsidR="00B30277" w:rsidRPr="00EC5BC0">
        <w:t>:</w:t>
      </w:r>
      <w:r w:rsidRPr="00EC5BC0">
        <w:t xml:space="preserve"> Transmission bandwidth configuration </w:t>
      </w:r>
      <w:r w:rsidRPr="00EC5BC0">
        <w:rPr>
          <w:rFonts w:ascii="Times New Roman" w:hAnsi="Times New Roman"/>
          <w:i/>
          <w:iCs/>
        </w:rPr>
        <w:t>N</w:t>
      </w:r>
      <w:r w:rsidRPr="00EC5BC0">
        <w:rPr>
          <w:rFonts w:ascii="Times New Roman" w:hAnsi="Times New Roman"/>
          <w:vertAlign w:val="subscript"/>
        </w:rPr>
        <w:t>RB</w:t>
      </w:r>
      <w:r w:rsidRPr="00EC5BC0">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C5BC0" w:rsidRPr="00EC5BC0" w14:paraId="482B63B0" w14:textId="77777777">
        <w:trPr>
          <w:trHeight w:val="578"/>
          <w:jc w:val="center"/>
        </w:trPr>
        <w:tc>
          <w:tcPr>
            <w:tcW w:w="2337" w:type="dxa"/>
            <w:vAlign w:val="center"/>
          </w:tcPr>
          <w:p w14:paraId="0E2BE1E7" w14:textId="77777777" w:rsidR="00023E77" w:rsidRPr="00EC5BC0" w:rsidRDefault="00023E77" w:rsidP="002747A8">
            <w:pPr>
              <w:pStyle w:val="TAH"/>
              <w:rPr>
                <w:lang w:eastAsia="en-US"/>
              </w:rPr>
            </w:pPr>
            <w:r w:rsidRPr="00EC5BC0">
              <w:rPr>
                <w:lang w:eastAsia="en-US"/>
              </w:rPr>
              <w:t xml:space="preserve">Channel bandwidth </w:t>
            </w:r>
            <w:r w:rsidRPr="00EC5BC0">
              <w:rPr>
                <w:rFonts w:ascii="Times New Roman" w:hAnsi="Times New Roman"/>
                <w:lang w:eastAsia="en-US"/>
              </w:rPr>
              <w:t>BW</w:t>
            </w:r>
            <w:r w:rsidRPr="00EC5BC0">
              <w:rPr>
                <w:rFonts w:ascii="Times New Roman" w:hAnsi="Times New Roman"/>
                <w:vertAlign w:val="subscript"/>
                <w:lang w:eastAsia="en-US"/>
              </w:rPr>
              <w:t>Channel</w:t>
            </w:r>
            <w:r w:rsidRPr="00EC5BC0">
              <w:rPr>
                <w:rFonts w:ascii="Times New Roman" w:eastAsia="SimSun" w:hAnsi="Times New Roman"/>
                <w:kern w:val="2"/>
                <w:lang w:eastAsia="en-US"/>
              </w:rPr>
              <w:t xml:space="preserve"> </w:t>
            </w:r>
            <w:r w:rsidRPr="00EC5BC0">
              <w:rPr>
                <w:lang w:eastAsia="en-US"/>
              </w:rPr>
              <w:t>[MHz]</w:t>
            </w:r>
          </w:p>
        </w:tc>
        <w:tc>
          <w:tcPr>
            <w:tcW w:w="804" w:type="dxa"/>
            <w:vAlign w:val="center"/>
          </w:tcPr>
          <w:p w14:paraId="4486009B" w14:textId="77777777" w:rsidR="00023E77" w:rsidRPr="00EC5BC0" w:rsidRDefault="00023E77" w:rsidP="002747A8">
            <w:pPr>
              <w:pStyle w:val="TAH"/>
              <w:rPr>
                <w:lang w:eastAsia="en-US"/>
              </w:rPr>
            </w:pPr>
            <w:r w:rsidRPr="00EC5BC0">
              <w:rPr>
                <w:lang w:eastAsia="en-US"/>
              </w:rPr>
              <w:t>1.4</w:t>
            </w:r>
          </w:p>
        </w:tc>
        <w:tc>
          <w:tcPr>
            <w:tcW w:w="746" w:type="dxa"/>
            <w:shd w:val="clear" w:color="auto" w:fill="auto"/>
            <w:vAlign w:val="center"/>
          </w:tcPr>
          <w:p w14:paraId="63D22228" w14:textId="77777777" w:rsidR="00023E77" w:rsidRPr="00EC5BC0" w:rsidRDefault="00023E77" w:rsidP="002747A8">
            <w:pPr>
              <w:pStyle w:val="TAH"/>
              <w:rPr>
                <w:lang w:eastAsia="en-US"/>
              </w:rPr>
            </w:pPr>
            <w:r w:rsidRPr="00EC5BC0">
              <w:rPr>
                <w:lang w:eastAsia="en-US"/>
              </w:rPr>
              <w:t xml:space="preserve">3 </w:t>
            </w:r>
          </w:p>
        </w:tc>
        <w:tc>
          <w:tcPr>
            <w:tcW w:w="708" w:type="dxa"/>
            <w:vAlign w:val="center"/>
          </w:tcPr>
          <w:p w14:paraId="0F754F4C" w14:textId="77777777" w:rsidR="00023E77" w:rsidRPr="00EC5BC0" w:rsidRDefault="00023E77" w:rsidP="002747A8">
            <w:pPr>
              <w:pStyle w:val="TAH"/>
              <w:rPr>
                <w:lang w:eastAsia="en-US"/>
              </w:rPr>
            </w:pPr>
            <w:r w:rsidRPr="00EC5BC0">
              <w:rPr>
                <w:lang w:eastAsia="en-US"/>
              </w:rPr>
              <w:t>5</w:t>
            </w:r>
          </w:p>
        </w:tc>
        <w:tc>
          <w:tcPr>
            <w:tcW w:w="709" w:type="dxa"/>
            <w:vAlign w:val="center"/>
          </w:tcPr>
          <w:p w14:paraId="226FC644" w14:textId="77777777" w:rsidR="00023E77" w:rsidRPr="00EC5BC0" w:rsidRDefault="00023E77" w:rsidP="002747A8">
            <w:pPr>
              <w:pStyle w:val="TAH"/>
              <w:rPr>
                <w:lang w:eastAsia="en-US"/>
              </w:rPr>
            </w:pPr>
            <w:r w:rsidRPr="00EC5BC0">
              <w:rPr>
                <w:lang w:eastAsia="en-US"/>
              </w:rPr>
              <w:t>10</w:t>
            </w:r>
          </w:p>
        </w:tc>
        <w:tc>
          <w:tcPr>
            <w:tcW w:w="709" w:type="dxa"/>
            <w:vAlign w:val="center"/>
          </w:tcPr>
          <w:p w14:paraId="3515E643" w14:textId="77777777" w:rsidR="00023E77" w:rsidRPr="00EC5BC0" w:rsidRDefault="00023E77" w:rsidP="002747A8">
            <w:pPr>
              <w:pStyle w:val="TAH"/>
              <w:rPr>
                <w:lang w:eastAsia="en-US"/>
              </w:rPr>
            </w:pPr>
            <w:r w:rsidRPr="00EC5BC0">
              <w:rPr>
                <w:lang w:eastAsia="en-US"/>
              </w:rPr>
              <w:t>15</w:t>
            </w:r>
          </w:p>
        </w:tc>
        <w:tc>
          <w:tcPr>
            <w:tcW w:w="731" w:type="dxa"/>
            <w:vAlign w:val="center"/>
          </w:tcPr>
          <w:p w14:paraId="242F5DBA" w14:textId="77777777" w:rsidR="00023E77" w:rsidRPr="00EC5BC0" w:rsidRDefault="00023E77" w:rsidP="002747A8">
            <w:pPr>
              <w:pStyle w:val="TAH"/>
              <w:rPr>
                <w:lang w:eastAsia="en-US"/>
              </w:rPr>
            </w:pPr>
            <w:r w:rsidRPr="00EC5BC0">
              <w:rPr>
                <w:lang w:eastAsia="en-US"/>
              </w:rPr>
              <w:t>20</w:t>
            </w:r>
          </w:p>
        </w:tc>
      </w:tr>
      <w:tr w:rsidR="00FA033B" w:rsidRPr="00EC5BC0" w14:paraId="102C3739" w14:textId="77777777">
        <w:trPr>
          <w:trHeight w:val="590"/>
          <w:jc w:val="center"/>
        </w:trPr>
        <w:tc>
          <w:tcPr>
            <w:tcW w:w="2337" w:type="dxa"/>
            <w:vAlign w:val="center"/>
          </w:tcPr>
          <w:p w14:paraId="439C3CD7" w14:textId="77777777" w:rsidR="00023E77" w:rsidRPr="00EC5BC0" w:rsidRDefault="00995785" w:rsidP="002747A8">
            <w:pPr>
              <w:pStyle w:val="TAC"/>
              <w:rPr>
                <w:lang w:eastAsia="en-US"/>
              </w:rPr>
            </w:pPr>
            <w:r w:rsidRPr="00EC5BC0">
              <w:rPr>
                <w:lang w:eastAsia="en-US"/>
              </w:rPr>
              <w:t xml:space="preserve">Transmission bandwidth configuration </w:t>
            </w:r>
            <w:r w:rsidR="00023E77" w:rsidRPr="00EC5BC0">
              <w:rPr>
                <w:rFonts w:ascii="Times New Roman" w:hAnsi="Times New Roman"/>
                <w:i/>
                <w:iCs/>
                <w:lang w:eastAsia="en-US"/>
              </w:rPr>
              <w:t>N</w:t>
            </w:r>
            <w:r w:rsidR="00023E77" w:rsidRPr="00EC5BC0">
              <w:rPr>
                <w:rFonts w:ascii="Times New Roman" w:hAnsi="Times New Roman"/>
                <w:vertAlign w:val="subscript"/>
                <w:lang w:eastAsia="en-US"/>
              </w:rPr>
              <w:t>RB</w:t>
            </w:r>
          </w:p>
        </w:tc>
        <w:tc>
          <w:tcPr>
            <w:tcW w:w="804" w:type="dxa"/>
            <w:vAlign w:val="center"/>
          </w:tcPr>
          <w:p w14:paraId="5BD6DF24" w14:textId="77777777" w:rsidR="00023E77" w:rsidRPr="00EC5BC0" w:rsidRDefault="00023E77" w:rsidP="002747A8">
            <w:pPr>
              <w:pStyle w:val="TAC"/>
              <w:rPr>
                <w:lang w:eastAsia="en-US"/>
              </w:rPr>
            </w:pPr>
            <w:r w:rsidRPr="00EC5BC0">
              <w:rPr>
                <w:lang w:eastAsia="en-US"/>
              </w:rPr>
              <w:t>6</w:t>
            </w:r>
          </w:p>
        </w:tc>
        <w:tc>
          <w:tcPr>
            <w:tcW w:w="746" w:type="dxa"/>
            <w:shd w:val="clear" w:color="auto" w:fill="auto"/>
            <w:vAlign w:val="center"/>
          </w:tcPr>
          <w:p w14:paraId="5D3B5C84" w14:textId="77777777" w:rsidR="00023E77" w:rsidRPr="00EC5BC0" w:rsidRDefault="00023E77" w:rsidP="002747A8">
            <w:pPr>
              <w:pStyle w:val="TAC"/>
              <w:rPr>
                <w:lang w:eastAsia="en-US"/>
              </w:rPr>
            </w:pPr>
            <w:r w:rsidRPr="00EC5BC0">
              <w:rPr>
                <w:lang w:eastAsia="en-US"/>
              </w:rPr>
              <w:t xml:space="preserve">15 </w:t>
            </w:r>
          </w:p>
        </w:tc>
        <w:tc>
          <w:tcPr>
            <w:tcW w:w="708" w:type="dxa"/>
            <w:vAlign w:val="center"/>
          </w:tcPr>
          <w:p w14:paraId="49591822" w14:textId="77777777" w:rsidR="00023E77" w:rsidRPr="00EC5BC0" w:rsidRDefault="00023E77" w:rsidP="002747A8">
            <w:pPr>
              <w:pStyle w:val="TAC"/>
              <w:rPr>
                <w:lang w:eastAsia="en-US"/>
              </w:rPr>
            </w:pPr>
            <w:r w:rsidRPr="00EC5BC0">
              <w:rPr>
                <w:lang w:eastAsia="en-US"/>
              </w:rPr>
              <w:t>25</w:t>
            </w:r>
          </w:p>
        </w:tc>
        <w:tc>
          <w:tcPr>
            <w:tcW w:w="709" w:type="dxa"/>
            <w:vAlign w:val="center"/>
          </w:tcPr>
          <w:p w14:paraId="79FFA491" w14:textId="77777777" w:rsidR="00023E77" w:rsidRPr="00EC5BC0" w:rsidRDefault="00023E77" w:rsidP="002747A8">
            <w:pPr>
              <w:pStyle w:val="TAC"/>
              <w:rPr>
                <w:lang w:eastAsia="en-US"/>
              </w:rPr>
            </w:pPr>
            <w:r w:rsidRPr="00EC5BC0">
              <w:rPr>
                <w:lang w:eastAsia="en-US"/>
              </w:rPr>
              <w:t>50</w:t>
            </w:r>
          </w:p>
        </w:tc>
        <w:tc>
          <w:tcPr>
            <w:tcW w:w="709" w:type="dxa"/>
            <w:vAlign w:val="center"/>
          </w:tcPr>
          <w:p w14:paraId="5F59552C" w14:textId="77777777" w:rsidR="00023E77" w:rsidRPr="00EC5BC0" w:rsidRDefault="00023E77" w:rsidP="002747A8">
            <w:pPr>
              <w:pStyle w:val="TAC"/>
              <w:rPr>
                <w:lang w:eastAsia="en-US"/>
              </w:rPr>
            </w:pPr>
            <w:r w:rsidRPr="00EC5BC0">
              <w:rPr>
                <w:lang w:eastAsia="en-US"/>
              </w:rPr>
              <w:t>75</w:t>
            </w:r>
          </w:p>
        </w:tc>
        <w:tc>
          <w:tcPr>
            <w:tcW w:w="731" w:type="dxa"/>
            <w:vAlign w:val="center"/>
          </w:tcPr>
          <w:p w14:paraId="012554A0" w14:textId="77777777" w:rsidR="00023E77" w:rsidRPr="00EC5BC0" w:rsidRDefault="00023E77" w:rsidP="002747A8">
            <w:pPr>
              <w:pStyle w:val="TAC"/>
              <w:rPr>
                <w:lang w:eastAsia="en-US"/>
              </w:rPr>
            </w:pPr>
            <w:r w:rsidRPr="00EC5BC0">
              <w:rPr>
                <w:lang w:eastAsia="en-US"/>
              </w:rPr>
              <w:t>100</w:t>
            </w:r>
          </w:p>
        </w:tc>
      </w:tr>
    </w:tbl>
    <w:p w14:paraId="0B4F48EC" w14:textId="77777777" w:rsidR="00023E77" w:rsidRPr="00EC5BC0" w:rsidRDefault="00023E77" w:rsidP="00023E77"/>
    <w:p w14:paraId="7BAD4216" w14:textId="77777777" w:rsidR="00394C10" w:rsidRPr="00EC5BC0" w:rsidRDefault="002037D6" w:rsidP="00394C10">
      <w:r w:rsidRPr="00EC5BC0">
        <w:rPr>
          <w:kern w:val="2"/>
        </w:rPr>
        <w:t>For E-UTRA,</w:t>
      </w:r>
      <w:r w:rsidRPr="00EC5BC0">
        <w:rPr>
          <w:kern w:val="2"/>
          <w:lang w:eastAsia="zh-CN"/>
        </w:rPr>
        <w:t xml:space="preserve"> </w:t>
      </w:r>
      <w:r w:rsidRPr="00EC5BC0">
        <w:t>f</w:t>
      </w:r>
      <w:r w:rsidR="00023E77" w:rsidRPr="00EC5BC0">
        <w:t>igure 5.</w:t>
      </w:r>
      <w:r w:rsidR="003503CA" w:rsidRPr="00EC5BC0">
        <w:t>6</w:t>
      </w:r>
      <w:r w:rsidR="00023E77" w:rsidRPr="00EC5BC0">
        <w:t>-1 shows the relation between the Channel bandwidth (BW</w:t>
      </w:r>
      <w:r w:rsidR="00023E77" w:rsidRPr="00EC5BC0">
        <w:rPr>
          <w:vertAlign w:val="subscript"/>
        </w:rPr>
        <w:t>Channel</w:t>
      </w:r>
      <w:r w:rsidR="00023E77" w:rsidRPr="00EC5BC0">
        <w:t>) and the Transmission bandwidth configuration (N</w:t>
      </w:r>
      <w:r w:rsidR="00023E77" w:rsidRPr="00EC5BC0">
        <w:rPr>
          <w:vertAlign w:val="subscript"/>
        </w:rPr>
        <w:t>RB</w:t>
      </w:r>
      <w:r w:rsidR="00023E77" w:rsidRPr="00EC5BC0">
        <w:t>). The channel edges are defined as the lowest and highest frequencies of the carrier separated by the channel bandwidth, i.e. at F</w:t>
      </w:r>
      <w:r w:rsidR="00023E77" w:rsidRPr="00EC5BC0">
        <w:rPr>
          <w:vertAlign w:val="subscript"/>
        </w:rPr>
        <w:t>C</w:t>
      </w:r>
      <w:r w:rsidR="00023E77" w:rsidRPr="00EC5BC0">
        <w:t xml:space="preserve"> +/- BW</w:t>
      </w:r>
      <w:r w:rsidR="00023E77" w:rsidRPr="00EC5BC0">
        <w:rPr>
          <w:vertAlign w:val="subscript"/>
        </w:rPr>
        <w:t>Channel</w:t>
      </w:r>
      <w:r w:rsidR="00023E77" w:rsidRPr="00EC5BC0">
        <w:t xml:space="preserve"> /2.</w:t>
      </w:r>
    </w:p>
    <w:bookmarkStart w:id="388" w:name="_MON_1519825858"/>
    <w:bookmarkEnd w:id="388"/>
    <w:p w14:paraId="40CD3EF7" w14:textId="77777777" w:rsidR="00551E7E" w:rsidRPr="00EC5BC0" w:rsidRDefault="001C6285" w:rsidP="00551E7E">
      <w:pPr>
        <w:pStyle w:val="TH"/>
      </w:pPr>
      <w:r w:rsidRPr="00EC5BC0">
        <w:object w:dxaOrig="8673" w:dyaOrig="3901" w14:anchorId="4253B3E0">
          <v:shape id="_x0000_i1041" type="#_x0000_t75" style="width:378pt;height:170.25pt" o:ole="">
            <v:imagedata r:id="rId42" o:title=""/>
          </v:shape>
          <o:OLEObject Type="Embed" ProgID="Word.Picture.8" ShapeID="_x0000_i1041" DrawAspect="Content" ObjectID="_1671722767" r:id="rId43"/>
        </w:object>
      </w:r>
    </w:p>
    <w:p w14:paraId="4BA9AE88" w14:textId="77777777" w:rsidR="00313459" w:rsidRPr="00EC5BC0" w:rsidRDefault="00023E77" w:rsidP="00313459">
      <w:pPr>
        <w:pStyle w:val="TF"/>
        <w:rPr>
          <w:lang w:eastAsia="zh-CN"/>
        </w:rPr>
      </w:pPr>
      <w:r w:rsidRPr="00EC5BC0">
        <w:t>Figure 5.</w:t>
      </w:r>
      <w:r w:rsidR="003503CA" w:rsidRPr="00EC5BC0">
        <w:t>6</w:t>
      </w:r>
      <w:r w:rsidRPr="00EC5BC0">
        <w:t>-1</w:t>
      </w:r>
      <w:r w:rsidR="00B30277" w:rsidRPr="00EC5BC0">
        <w:t>:</w:t>
      </w:r>
      <w:r w:rsidRPr="00EC5BC0">
        <w:t xml:space="preserve"> Definition of Channel Bandwidth and Transmission Bandwidth Configuration</w:t>
      </w:r>
      <w:r w:rsidR="00995785" w:rsidRPr="00EC5BC0">
        <w:t xml:space="preserve"> </w:t>
      </w:r>
      <w:r w:rsidR="009941E1" w:rsidRPr="00EC5BC0">
        <w:br/>
      </w:r>
      <w:r w:rsidR="00995785" w:rsidRPr="00EC5BC0">
        <w:t>for one E-UTRA carrier</w:t>
      </w:r>
      <w:r w:rsidRPr="00EC5BC0">
        <w:t>.</w:t>
      </w:r>
    </w:p>
    <w:p w14:paraId="479967A8" w14:textId="77777777" w:rsidR="00023E77" w:rsidRPr="00EC5BC0" w:rsidRDefault="00313459" w:rsidP="00313459">
      <w:r w:rsidRPr="00EC5BC0">
        <w:t xml:space="preserve">Figure 5.6-2 illustrates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for intra-band carrier aggregation.</w:t>
      </w:r>
    </w:p>
    <w:bookmarkStart w:id="389" w:name="_MON_1519825998"/>
    <w:bookmarkEnd w:id="389"/>
    <w:p w14:paraId="632A601C" w14:textId="77777777" w:rsidR="001C6285" w:rsidRPr="00EC5BC0" w:rsidRDefault="001C6285" w:rsidP="001C6285">
      <w:pPr>
        <w:pStyle w:val="TH"/>
      </w:pPr>
      <w:r w:rsidRPr="00EC5BC0">
        <w:object w:dxaOrig="9714" w:dyaOrig="4416" w14:anchorId="552D33A0">
          <v:shape id="_x0000_i1042" type="#_x0000_t75" style="width:422.25pt;height:192pt" o:ole="">
            <v:imagedata r:id="rId44" o:title=""/>
          </v:shape>
          <o:OLEObject Type="Embed" ProgID="Word.Picture.8" ShapeID="_x0000_i1042" DrawAspect="Content" ObjectID="_1671722768" r:id="rId45"/>
        </w:object>
      </w:r>
    </w:p>
    <w:p w14:paraId="3E8C3EEC" w14:textId="77777777" w:rsidR="00F76B33" w:rsidRPr="00EC5BC0" w:rsidRDefault="00F76B33" w:rsidP="00FF68D3">
      <w:pPr>
        <w:pStyle w:val="TF"/>
      </w:pPr>
      <w:r w:rsidRPr="00EC5BC0">
        <w:t>Figure 5.6-2</w:t>
      </w:r>
      <w:r w:rsidR="00B30277" w:rsidRPr="00EC5BC0">
        <w:t>:</w:t>
      </w:r>
      <w:r w:rsidRPr="00EC5BC0">
        <w:t xml:space="preserve"> Definition of Aggregated Channel Bandwidth for intra-band carrier aggregation</w:t>
      </w:r>
    </w:p>
    <w:p w14:paraId="2556CB96" w14:textId="77777777" w:rsidR="00F76B33" w:rsidRPr="00EC5BC0" w:rsidRDefault="00F76B33" w:rsidP="00F76B33">
      <w:r w:rsidRPr="00EC5BC0">
        <w:t>The lower edge of the Aggregated Channel Bandwidth (BW</w:t>
      </w:r>
      <w:r w:rsidRPr="00EC5BC0">
        <w:rPr>
          <w:vertAlign w:val="subscript"/>
        </w:rPr>
        <w:t>Channel_CA</w:t>
      </w:r>
      <w:r w:rsidRPr="00EC5BC0">
        <w:t>) is defined as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r w:rsidRPr="00EC5BC0">
        <w:t xml:space="preserve">. The </w:t>
      </w:r>
      <w:r w:rsidR="00313459" w:rsidRPr="00EC5BC0">
        <w:rPr>
          <w:lang w:eastAsia="zh-CN"/>
        </w:rPr>
        <w:t xml:space="preserve">upper </w:t>
      </w:r>
      <w:r w:rsidRPr="00EC5BC0">
        <w:t xml:space="preserve">edge of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is defined as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r w:rsidRPr="00EC5BC0">
        <w:t xml:space="preserve">. The Aggregated Channel Bandwidth, </w:t>
      </w:r>
      <w:r w:rsidRPr="00EC5BC0">
        <w:rPr>
          <w:bCs/>
        </w:rPr>
        <w:t>BW</w:t>
      </w:r>
      <w:r w:rsidRPr="00EC5BC0">
        <w:rPr>
          <w:bCs/>
          <w:vertAlign w:val="subscript"/>
        </w:rPr>
        <w:t>Channel_CA</w:t>
      </w:r>
      <w:r w:rsidRPr="00EC5BC0">
        <w:rPr>
          <w:b/>
          <w:vertAlign w:val="subscript"/>
        </w:rPr>
        <w:t>,</w:t>
      </w:r>
      <w:r w:rsidRPr="00EC5BC0">
        <w:t xml:space="preserve"> is defined as follows:</w:t>
      </w:r>
    </w:p>
    <w:p w14:paraId="0DCD09E5" w14:textId="77777777" w:rsidR="00313459" w:rsidRPr="00EC5BC0" w:rsidRDefault="00044772" w:rsidP="00044772">
      <w:pPr>
        <w:pStyle w:val="EQ"/>
        <w:rPr>
          <w:lang w:eastAsia="zh-CN"/>
        </w:rPr>
      </w:pPr>
      <w:r w:rsidRPr="00EC5BC0">
        <w:tab/>
      </w:r>
      <w:r w:rsidR="00F76B33" w:rsidRPr="00EC5BC0">
        <w:t>BW</w:t>
      </w:r>
      <w:r w:rsidR="00F76B33" w:rsidRPr="00EC5BC0">
        <w:rPr>
          <w:vertAlign w:val="subscript"/>
        </w:rPr>
        <w:t xml:space="preserve">Channel_CA </w:t>
      </w:r>
      <w:r w:rsidR="00F76B33" w:rsidRPr="00EC5BC0">
        <w:rPr>
          <w:rFonts w:ascii="SimSun" w:hAnsi="SimSun"/>
        </w:rPr>
        <w:t xml:space="preserve">= </w:t>
      </w:r>
      <w:r w:rsidR="00F76B33" w:rsidRPr="00EC5BC0">
        <w:t>F</w:t>
      </w:r>
      <w:r w:rsidR="00F76B33" w:rsidRPr="00EC5BC0">
        <w:rPr>
          <w:vertAlign w:val="subscript"/>
        </w:rPr>
        <w:t xml:space="preserve">edge_high </w:t>
      </w:r>
      <w:r w:rsidR="00F76B33" w:rsidRPr="00EC5BC0">
        <w:t>- F</w:t>
      </w:r>
      <w:r w:rsidR="00F76B33" w:rsidRPr="00EC5BC0">
        <w:rPr>
          <w:vertAlign w:val="subscript"/>
        </w:rPr>
        <w:t>edge_low</w:t>
      </w:r>
      <w:r w:rsidR="00F76B33" w:rsidRPr="00EC5BC0">
        <w:t xml:space="preserve"> [MHz]</w:t>
      </w:r>
    </w:p>
    <w:p w14:paraId="0E0145D9" w14:textId="77777777" w:rsidR="002037D6" w:rsidRPr="00EC5BC0" w:rsidRDefault="00645B9E" w:rsidP="002037D6">
      <w:pPr>
        <w:pStyle w:val="TH"/>
      </w:pPr>
      <w:r w:rsidRPr="00EC5BC0">
        <w:rPr>
          <w:noProof/>
          <w:lang w:val="en-US"/>
        </w:rPr>
        <w:drawing>
          <wp:inline distT="0" distB="0" distL="0" distR="0" wp14:anchorId="61BF5112" wp14:editId="03960333">
            <wp:extent cx="6122670" cy="303720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6122670" cy="3037205"/>
                    </a:xfrm>
                    <a:prstGeom prst="rect">
                      <a:avLst/>
                    </a:prstGeom>
                    <a:noFill/>
                    <a:ln w="9525">
                      <a:noFill/>
                      <a:miter lim="800000"/>
                      <a:headEnd/>
                      <a:tailEnd/>
                    </a:ln>
                  </pic:spPr>
                </pic:pic>
              </a:graphicData>
            </a:graphic>
          </wp:inline>
        </w:drawing>
      </w:r>
    </w:p>
    <w:p w14:paraId="61E15D63" w14:textId="77777777" w:rsidR="00313459" w:rsidRPr="00EC5BC0" w:rsidRDefault="00313459" w:rsidP="00FF68D3">
      <w:pPr>
        <w:pStyle w:val="TF"/>
      </w:pPr>
      <w:r w:rsidRPr="00EC5BC0">
        <w:t>Figure 5.6-3</w:t>
      </w:r>
      <w:r w:rsidR="00E27B0E" w:rsidRPr="00EC5BC0">
        <w:t>:</w:t>
      </w:r>
      <w:r w:rsidRPr="00EC5BC0">
        <w:t xml:space="preserve"> Definition of Sub-block Bandwidth for intra-band non-contiguous spectrum</w:t>
      </w:r>
    </w:p>
    <w:p w14:paraId="1DC88AB7" w14:textId="77777777" w:rsidR="00313459" w:rsidRPr="00EC5BC0" w:rsidRDefault="00313459" w:rsidP="00313459">
      <w:r w:rsidRPr="00EC5BC0">
        <w:t xml:space="preserve">The lower sub-block edge of the </w:t>
      </w:r>
      <w:r w:rsidR="000B00E8" w:rsidRPr="00EC5BC0">
        <w:t>s</w:t>
      </w:r>
      <w:r w:rsidRPr="00EC5BC0">
        <w:t xml:space="preserve">ub-block </w:t>
      </w:r>
      <w:r w:rsidR="000B00E8" w:rsidRPr="00EC5BC0">
        <w:t>b</w:t>
      </w:r>
      <w:r w:rsidRPr="00EC5BC0">
        <w:t>andwidth (BW</w:t>
      </w:r>
      <w:r w:rsidRPr="00EC5BC0">
        <w:rPr>
          <w:vertAlign w:val="subscript"/>
        </w:rPr>
        <w:t>Channel,block</w:t>
      </w:r>
      <w:r w:rsidRPr="00EC5BC0">
        <w:t>) is defined as F</w:t>
      </w:r>
      <w:r w:rsidRPr="00EC5BC0">
        <w:rPr>
          <w:vertAlign w:val="subscript"/>
        </w:rPr>
        <w:t xml:space="preserve">edge,block, low </w:t>
      </w:r>
      <w:r w:rsidRPr="00EC5BC0">
        <w:t>= F</w:t>
      </w:r>
      <w:r w:rsidRPr="00EC5BC0">
        <w:rPr>
          <w:vertAlign w:val="subscript"/>
        </w:rPr>
        <w:t xml:space="preserve">C,block,low </w:t>
      </w:r>
      <w:r w:rsidRPr="00EC5BC0">
        <w:t>- F</w:t>
      </w:r>
      <w:r w:rsidRPr="00EC5BC0">
        <w:rPr>
          <w:vertAlign w:val="subscript"/>
        </w:rPr>
        <w:t>offset</w:t>
      </w:r>
      <w:r w:rsidRPr="00EC5BC0">
        <w:t xml:space="preserve">. The upper sub-block edge of the </w:t>
      </w:r>
      <w:r w:rsidR="000B00E8" w:rsidRPr="00EC5BC0">
        <w:t>s</w:t>
      </w:r>
      <w:r w:rsidRPr="00EC5BC0">
        <w:t xml:space="preserve">ub-block </w:t>
      </w:r>
      <w:r w:rsidR="000B00E8" w:rsidRPr="00EC5BC0">
        <w:t>b</w:t>
      </w:r>
      <w:r w:rsidRPr="00EC5BC0">
        <w:t>andwidth is defined as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r w:rsidRPr="00EC5BC0">
        <w:t xml:space="preserve">. The </w:t>
      </w:r>
      <w:r w:rsidR="000B00E8" w:rsidRPr="00EC5BC0">
        <w:t>s</w:t>
      </w:r>
      <w:r w:rsidRPr="00EC5BC0">
        <w:t xml:space="preserve">ub-block </w:t>
      </w:r>
      <w:r w:rsidR="000B00E8" w:rsidRPr="00EC5BC0">
        <w:t>b</w:t>
      </w:r>
      <w:r w:rsidRPr="00EC5BC0">
        <w:t xml:space="preserve">andwidth, </w:t>
      </w:r>
      <w:bookmarkStart w:id="390" w:name="OLE_LINK79"/>
      <w:bookmarkStart w:id="391" w:name="OLE_LINK80"/>
      <w:r w:rsidRPr="00EC5BC0">
        <w:rPr>
          <w:bCs/>
        </w:rPr>
        <w:t>BW</w:t>
      </w:r>
      <w:r w:rsidRPr="00EC5BC0">
        <w:rPr>
          <w:bCs/>
          <w:vertAlign w:val="subscript"/>
        </w:rPr>
        <w:t>Channel,block</w:t>
      </w:r>
      <w:r w:rsidRPr="00EC5BC0">
        <w:rPr>
          <w:b/>
          <w:vertAlign w:val="subscript"/>
        </w:rPr>
        <w:t>,</w:t>
      </w:r>
      <w:r w:rsidRPr="00EC5BC0">
        <w:t xml:space="preserve"> </w:t>
      </w:r>
      <w:bookmarkEnd w:id="390"/>
      <w:bookmarkEnd w:id="391"/>
      <w:r w:rsidRPr="00EC5BC0">
        <w:t>is defined as follows:</w:t>
      </w:r>
    </w:p>
    <w:p w14:paraId="317E499A" w14:textId="77777777" w:rsidR="00F76B33" w:rsidRPr="00EC5BC0" w:rsidRDefault="00044772" w:rsidP="00044772">
      <w:pPr>
        <w:pStyle w:val="EQ"/>
        <w:rPr>
          <w:vertAlign w:val="subscript"/>
        </w:rPr>
      </w:pPr>
      <w:r w:rsidRPr="00EC5BC0">
        <w:tab/>
      </w:r>
      <w:r w:rsidR="00313459" w:rsidRPr="00EC5BC0">
        <w:t>BW</w:t>
      </w:r>
      <w:r w:rsidR="00313459" w:rsidRPr="00EC5BC0">
        <w:rPr>
          <w:vertAlign w:val="subscript"/>
        </w:rPr>
        <w:t xml:space="preserve">Channel,block </w:t>
      </w:r>
      <w:r w:rsidR="00313459" w:rsidRPr="00EC5BC0">
        <w:rPr>
          <w:rFonts w:ascii="SimSun" w:hAnsi="SimSun"/>
        </w:rPr>
        <w:t xml:space="preserve">= </w:t>
      </w:r>
      <w:r w:rsidR="00313459" w:rsidRPr="00EC5BC0">
        <w:t>F</w:t>
      </w:r>
      <w:r w:rsidR="00313459" w:rsidRPr="00EC5BC0">
        <w:rPr>
          <w:vertAlign w:val="subscript"/>
        </w:rPr>
        <w:t xml:space="preserve">edge,block,high </w:t>
      </w:r>
      <w:r w:rsidR="00313459" w:rsidRPr="00EC5BC0">
        <w:t>- F</w:t>
      </w:r>
      <w:r w:rsidR="00313459" w:rsidRPr="00EC5BC0">
        <w:rPr>
          <w:vertAlign w:val="subscript"/>
        </w:rPr>
        <w:t>edge,block,low</w:t>
      </w:r>
      <w:r w:rsidR="00313459" w:rsidRPr="00EC5BC0">
        <w:t xml:space="preserve"> [MHz]</w:t>
      </w:r>
    </w:p>
    <w:p w14:paraId="54DA587C" w14:textId="77777777" w:rsidR="00F76B33" w:rsidRPr="00EC5BC0" w:rsidRDefault="00F76B33" w:rsidP="00F76B33">
      <w:r w:rsidRPr="00EC5BC0">
        <w:t>F</w:t>
      </w:r>
      <w:r w:rsidRPr="00EC5BC0">
        <w:rPr>
          <w:vertAlign w:val="subscript"/>
        </w:rPr>
        <w:t>offset</w:t>
      </w:r>
      <w:r w:rsidRPr="00EC5BC0">
        <w:t xml:space="preserve"> is defined in Table 5.6-2 below where BW</w:t>
      </w:r>
      <w:r w:rsidRPr="00EC5BC0">
        <w:rPr>
          <w:vertAlign w:val="subscript"/>
        </w:rPr>
        <w:t xml:space="preserve">Channel </w:t>
      </w:r>
      <w:r w:rsidRPr="00EC5BC0">
        <w:t>is defined in Table 5.6-1.</w:t>
      </w:r>
    </w:p>
    <w:p w14:paraId="57816815" w14:textId="77777777" w:rsidR="00F76B33" w:rsidRPr="00EC5BC0" w:rsidRDefault="00F76B33" w:rsidP="00FF68D3">
      <w:pPr>
        <w:pStyle w:val="TH"/>
      </w:pPr>
      <w:r w:rsidRPr="00EC5BC0">
        <w:t>Table 5.6-2: Definition of F</w:t>
      </w:r>
      <w:r w:rsidRPr="00EC5BC0">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EC5BC0" w:rsidRPr="00EC5BC0" w14:paraId="49F39947" w14:textId="77777777">
        <w:trPr>
          <w:trHeight w:val="266"/>
        </w:trPr>
        <w:tc>
          <w:tcPr>
            <w:tcW w:w="3627" w:type="dxa"/>
          </w:tcPr>
          <w:p w14:paraId="1A82E212" w14:textId="77777777" w:rsidR="00F76B33" w:rsidRPr="00EC5BC0" w:rsidRDefault="00F76B33" w:rsidP="005201D7">
            <w:pPr>
              <w:pStyle w:val="TAH"/>
              <w:rPr>
                <w:rFonts w:cs="Arial"/>
                <w:lang w:eastAsia="en-US"/>
              </w:rPr>
            </w:pPr>
            <w:r w:rsidRPr="00EC5BC0">
              <w:rPr>
                <w:rFonts w:cs="Arial"/>
                <w:lang w:eastAsia="en-US"/>
              </w:rPr>
              <w:t>Channel Bandwidth of the Lowest or Highest Carrier: BW</w:t>
            </w:r>
            <w:r w:rsidRPr="00EC5BC0">
              <w:rPr>
                <w:rFonts w:cs="Arial"/>
                <w:vertAlign w:val="subscript"/>
                <w:lang w:eastAsia="en-US"/>
              </w:rPr>
              <w:t>Channel</w:t>
            </w:r>
            <w:r w:rsidRPr="00EC5BC0">
              <w:rPr>
                <w:rFonts w:cs="Arial"/>
                <w:lang w:eastAsia="en-US"/>
              </w:rPr>
              <w:t>[MHz]</w:t>
            </w:r>
          </w:p>
        </w:tc>
        <w:tc>
          <w:tcPr>
            <w:tcW w:w="3414" w:type="dxa"/>
          </w:tcPr>
          <w:p w14:paraId="2A278A5B" w14:textId="77777777" w:rsidR="00F76B33" w:rsidRPr="00EC5BC0" w:rsidRDefault="00F76B33" w:rsidP="005201D7">
            <w:pPr>
              <w:pStyle w:val="TAH"/>
              <w:rPr>
                <w:rFonts w:cs="Arial"/>
                <w:lang w:eastAsia="en-US"/>
              </w:rPr>
            </w:pPr>
            <w:r w:rsidRPr="00EC5BC0">
              <w:rPr>
                <w:rFonts w:cs="Arial"/>
                <w:lang w:eastAsia="en-US"/>
              </w:rPr>
              <w:t>F</w:t>
            </w:r>
            <w:r w:rsidRPr="00EC5BC0">
              <w:rPr>
                <w:rFonts w:cs="Arial"/>
                <w:vertAlign w:val="subscript"/>
                <w:lang w:eastAsia="en-US"/>
              </w:rPr>
              <w:t>offset</w:t>
            </w:r>
            <w:r w:rsidRPr="00EC5BC0">
              <w:rPr>
                <w:rFonts w:cs="Arial"/>
                <w:lang w:eastAsia="en-US"/>
              </w:rPr>
              <w:t>[MHz]</w:t>
            </w:r>
          </w:p>
        </w:tc>
      </w:tr>
      <w:tr w:rsidR="00F76B33" w:rsidRPr="00EC5BC0" w14:paraId="644986E2" w14:textId="77777777">
        <w:trPr>
          <w:trHeight w:val="253"/>
        </w:trPr>
        <w:tc>
          <w:tcPr>
            <w:tcW w:w="3627" w:type="dxa"/>
          </w:tcPr>
          <w:p w14:paraId="214C18EE" w14:textId="77777777" w:rsidR="00F76B33" w:rsidRPr="00EC5BC0" w:rsidRDefault="00F76B33" w:rsidP="005201D7">
            <w:pPr>
              <w:pStyle w:val="TAC"/>
              <w:rPr>
                <w:rFonts w:cs="Arial"/>
                <w:lang w:eastAsia="en-US"/>
              </w:rPr>
            </w:pPr>
            <w:r w:rsidRPr="00EC5BC0">
              <w:rPr>
                <w:rFonts w:cs="Arial"/>
                <w:lang w:eastAsia="en-US"/>
              </w:rPr>
              <w:t>5, 10, 15, 20</w:t>
            </w:r>
          </w:p>
        </w:tc>
        <w:tc>
          <w:tcPr>
            <w:tcW w:w="3414" w:type="dxa"/>
          </w:tcPr>
          <w:p w14:paraId="7F6517A8" w14:textId="77777777" w:rsidR="00F76B33" w:rsidRPr="00EC5BC0" w:rsidRDefault="00F76B33" w:rsidP="005201D7">
            <w:pPr>
              <w:pStyle w:val="TAC"/>
              <w:rPr>
                <w:rFonts w:cs="Arial"/>
                <w:lang w:eastAsia="en-US"/>
              </w:rPr>
            </w:pPr>
            <w:r w:rsidRPr="00EC5BC0">
              <w:rPr>
                <w:rFonts w:cs="Arial"/>
                <w:lang w:eastAsia="en-US"/>
              </w:rPr>
              <w:t>BW</w:t>
            </w:r>
            <w:r w:rsidRPr="00EC5BC0">
              <w:rPr>
                <w:rFonts w:cs="Arial"/>
                <w:vertAlign w:val="subscript"/>
                <w:lang w:eastAsia="en-US"/>
              </w:rPr>
              <w:t>Channel</w:t>
            </w:r>
            <w:r w:rsidRPr="00EC5BC0">
              <w:rPr>
                <w:rFonts w:cs="Arial"/>
                <w:kern w:val="2"/>
                <w:lang w:eastAsia="en-US"/>
              </w:rPr>
              <w:t xml:space="preserve">/2 </w:t>
            </w:r>
          </w:p>
        </w:tc>
      </w:tr>
    </w:tbl>
    <w:p w14:paraId="73C879DE" w14:textId="77777777" w:rsidR="00F76B33" w:rsidRPr="00EC5BC0" w:rsidRDefault="00F76B33" w:rsidP="00F76B33"/>
    <w:p w14:paraId="6CF83DD2" w14:textId="77777777" w:rsidR="00F76B33" w:rsidRPr="00EC5BC0" w:rsidRDefault="00F76B33" w:rsidP="00F76B33">
      <w:pPr>
        <w:pStyle w:val="NO"/>
      </w:pPr>
      <w:r w:rsidRPr="00EC5BC0">
        <w:t>NOTE 1:</w:t>
      </w:r>
      <w:r w:rsidRPr="00EC5BC0">
        <w:tab/>
        <w:t>F</w:t>
      </w:r>
      <w:r w:rsidRPr="00EC5BC0">
        <w:rPr>
          <w:vertAlign w:val="subscript"/>
        </w:rPr>
        <w:t>offset</w:t>
      </w:r>
      <w:r w:rsidRPr="00EC5BC0">
        <w:t xml:space="preserve">  is calculated separately for </w:t>
      </w:r>
      <w:r w:rsidR="000B00E8" w:rsidRPr="00EC5BC0">
        <w:t>each Base Station RF Bandwidth edge / sub-block edge</w:t>
      </w:r>
      <w:r w:rsidRPr="00EC5BC0">
        <w:t>.</w:t>
      </w:r>
    </w:p>
    <w:p w14:paraId="0A688B04" w14:textId="77777777" w:rsidR="00F76B33" w:rsidRPr="00EC5BC0" w:rsidRDefault="00F76B33" w:rsidP="00F76B33">
      <w:pPr>
        <w:pStyle w:val="NO"/>
        <w:rPr>
          <w:lang w:eastAsia="zh-CN"/>
        </w:rPr>
      </w:pPr>
      <w:r w:rsidRPr="00EC5BC0">
        <w:t>NOTE 2:</w:t>
      </w:r>
      <w:r w:rsidRPr="00EC5BC0">
        <w:tab/>
        <w:t xml:space="preserve">The </w:t>
      </w:r>
      <w:r w:rsidRPr="00EC5BC0">
        <w:rPr>
          <w:lang w:eastAsia="zh-CN"/>
        </w:rPr>
        <w:t xml:space="preserve">values of </w:t>
      </w:r>
      <w:r w:rsidRPr="00EC5BC0">
        <w:t>BW</w:t>
      </w:r>
      <w:r w:rsidRPr="00EC5BC0">
        <w:rPr>
          <w:vertAlign w:val="subscript"/>
        </w:rPr>
        <w:t>Channel_CA</w:t>
      </w:r>
      <w:r w:rsidRPr="00EC5BC0">
        <w:t xml:space="preserve"> </w:t>
      </w:r>
      <w:r w:rsidR="00E1785D" w:rsidRPr="00EC5BC0">
        <w:rPr>
          <w:lang w:eastAsia="zh-CN"/>
        </w:rPr>
        <w:t>/</w:t>
      </w:r>
      <w:r w:rsidR="00FA3E54" w:rsidRPr="00EC5BC0">
        <w:rPr>
          <w:lang w:eastAsia="zh-CN"/>
        </w:rPr>
        <w:t>s</w:t>
      </w:r>
      <w:r w:rsidR="00E1785D" w:rsidRPr="00EC5BC0">
        <w:rPr>
          <w:lang w:eastAsia="zh-CN"/>
        </w:rPr>
        <w:t xml:space="preserve">ub-block </w:t>
      </w:r>
      <w:r w:rsidR="00FA3E54" w:rsidRPr="00EC5BC0">
        <w:rPr>
          <w:lang w:eastAsia="zh-CN"/>
        </w:rPr>
        <w:t>b</w:t>
      </w:r>
      <w:r w:rsidR="00E1785D" w:rsidRPr="00EC5BC0">
        <w:rPr>
          <w:lang w:eastAsia="zh-CN"/>
        </w:rPr>
        <w:t xml:space="preserve">andwidth </w:t>
      </w:r>
      <w:r w:rsidRPr="00EC5BC0">
        <w:rPr>
          <w:lang w:eastAsia="zh-CN"/>
        </w:rPr>
        <w:t xml:space="preserve">for </w:t>
      </w:r>
      <w:r w:rsidRPr="00EC5BC0">
        <w:t>UE and BS</w:t>
      </w:r>
      <w:r w:rsidRPr="00EC5BC0">
        <w:rPr>
          <w:lang w:eastAsia="zh-CN"/>
        </w:rPr>
        <w:t xml:space="preserve"> are the same if</w:t>
      </w:r>
      <w:r w:rsidRPr="00EC5BC0">
        <w:t xml:space="preserve"> </w:t>
      </w:r>
      <w:r w:rsidRPr="00EC5BC0">
        <w:rPr>
          <w:lang w:eastAsia="zh-CN"/>
        </w:rPr>
        <w:t xml:space="preserve">the </w:t>
      </w:r>
      <w:r w:rsidR="00E1785D" w:rsidRPr="00EC5BC0">
        <w:rPr>
          <w:lang w:eastAsia="zh-CN"/>
        </w:rPr>
        <w:t xml:space="preserve">channel bandwidths of </w:t>
      </w:r>
      <w:r w:rsidRPr="00EC5BC0">
        <w:t>lowest and</w:t>
      </w:r>
      <w:r w:rsidRPr="00EC5BC0">
        <w:rPr>
          <w:lang w:eastAsia="zh-CN"/>
        </w:rPr>
        <w:t xml:space="preserve"> the </w:t>
      </w:r>
      <w:r w:rsidRPr="00EC5BC0">
        <w:t xml:space="preserve">highest component </w:t>
      </w:r>
      <w:r w:rsidRPr="00EC5BC0">
        <w:rPr>
          <w:lang w:eastAsia="zh-CN"/>
        </w:rPr>
        <w:t>carriers are identical.</w:t>
      </w:r>
    </w:p>
    <w:p w14:paraId="67A9D751" w14:textId="77777777" w:rsidR="002037D6" w:rsidRPr="00EC5BC0" w:rsidRDefault="002037D6" w:rsidP="002037D6">
      <w:pPr>
        <w:rPr>
          <w:kern w:val="2"/>
        </w:rPr>
      </w:pPr>
      <w:r w:rsidRPr="00EC5BC0">
        <w:rPr>
          <w:kern w:val="2"/>
        </w:rPr>
        <w:t>For NB-IoT, requirements in present document are specified for the channel bandwidths listed in Table 5.6-3.</w:t>
      </w:r>
    </w:p>
    <w:p w14:paraId="79B62779" w14:textId="77777777" w:rsidR="002037D6" w:rsidRPr="00EC5BC0" w:rsidRDefault="002037D6" w:rsidP="002037D6">
      <w:pPr>
        <w:pStyle w:val="TH"/>
      </w:pPr>
      <w:r w:rsidRPr="00EC5BC0">
        <w:t xml:space="preserve">Table 5.6-3: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rPr>
          <w:rFonts w:cs="Arial"/>
          <w:vertAlign w:val="subscript"/>
        </w:rPr>
        <w:t xml:space="preserve"> </w:t>
      </w:r>
      <w:r w:rsidRPr="00EC5BC0">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EC5BC0" w:rsidRPr="00EC5BC0" w14:paraId="735DBA2A" w14:textId="77777777" w:rsidTr="002037D6">
        <w:trPr>
          <w:trHeight w:val="284"/>
          <w:jc w:val="center"/>
        </w:trPr>
        <w:tc>
          <w:tcPr>
            <w:tcW w:w="2480" w:type="dxa"/>
            <w:vAlign w:val="center"/>
          </w:tcPr>
          <w:p w14:paraId="5C15401F" w14:textId="77777777" w:rsidR="002037D6" w:rsidRPr="00EC5BC0" w:rsidRDefault="002037D6" w:rsidP="002037D6">
            <w:pPr>
              <w:pStyle w:val="TAH"/>
              <w:rPr>
                <w:lang w:eastAsia="ja-JP"/>
              </w:rPr>
            </w:pPr>
            <w:r w:rsidRPr="00EC5BC0">
              <w:rPr>
                <w:lang w:eastAsia="ja-JP"/>
              </w:rPr>
              <w:t>NB-IoT</w:t>
            </w:r>
          </w:p>
        </w:tc>
        <w:tc>
          <w:tcPr>
            <w:tcW w:w="1800" w:type="dxa"/>
            <w:vAlign w:val="center"/>
          </w:tcPr>
          <w:p w14:paraId="3649C625" w14:textId="77777777" w:rsidR="002037D6" w:rsidRPr="00EC5BC0" w:rsidRDefault="002037D6" w:rsidP="002037D6">
            <w:pPr>
              <w:pStyle w:val="TAH"/>
              <w:rPr>
                <w:lang w:eastAsia="ja-JP"/>
              </w:rPr>
            </w:pPr>
            <w:r w:rsidRPr="00EC5BC0">
              <w:rPr>
                <w:lang w:eastAsia="ja-JP"/>
              </w:rPr>
              <w:t>Standalone</w:t>
            </w:r>
          </w:p>
        </w:tc>
        <w:tc>
          <w:tcPr>
            <w:tcW w:w="1890" w:type="dxa"/>
            <w:vAlign w:val="center"/>
          </w:tcPr>
          <w:p w14:paraId="47434DF6" w14:textId="77777777" w:rsidR="002037D6" w:rsidRPr="00EC5BC0" w:rsidRDefault="002037D6" w:rsidP="002037D6">
            <w:pPr>
              <w:pStyle w:val="TAH"/>
              <w:rPr>
                <w:lang w:eastAsia="ja-JP"/>
              </w:rPr>
            </w:pPr>
            <w:r w:rsidRPr="00EC5BC0">
              <w:rPr>
                <w:lang w:eastAsia="ja-JP"/>
              </w:rPr>
              <w:t>In-band</w:t>
            </w:r>
          </w:p>
        </w:tc>
        <w:tc>
          <w:tcPr>
            <w:tcW w:w="1980" w:type="dxa"/>
            <w:vAlign w:val="center"/>
          </w:tcPr>
          <w:p w14:paraId="7C12AC02" w14:textId="77777777" w:rsidR="002037D6" w:rsidRPr="00EC5BC0" w:rsidRDefault="002037D6" w:rsidP="002037D6">
            <w:pPr>
              <w:pStyle w:val="TAH"/>
              <w:rPr>
                <w:lang w:eastAsia="ja-JP"/>
              </w:rPr>
            </w:pPr>
            <w:r w:rsidRPr="00EC5BC0">
              <w:rPr>
                <w:lang w:eastAsia="ja-JP"/>
              </w:rPr>
              <w:t>Guard Band</w:t>
            </w:r>
          </w:p>
        </w:tc>
      </w:tr>
      <w:tr w:rsidR="00EC5BC0" w:rsidRPr="00EC5BC0" w14:paraId="52A4ADC1" w14:textId="77777777" w:rsidTr="00CF5AF7">
        <w:trPr>
          <w:trHeight w:val="578"/>
          <w:jc w:val="center"/>
        </w:trPr>
        <w:tc>
          <w:tcPr>
            <w:tcW w:w="2480" w:type="dxa"/>
            <w:vAlign w:val="center"/>
          </w:tcPr>
          <w:p w14:paraId="6DBBDDC2" w14:textId="77777777" w:rsidR="002037D6" w:rsidRPr="00EC5BC0" w:rsidRDefault="002037D6" w:rsidP="002037D6">
            <w:pPr>
              <w:pStyle w:val="TAL"/>
              <w:rPr>
                <w:lang w:eastAsia="ja-JP"/>
              </w:rPr>
            </w:pPr>
            <w:r w:rsidRPr="00EC5BC0">
              <w:rPr>
                <w:lang w:eastAsia="ja-JP"/>
              </w:rPr>
              <w:t xml:space="preserve">Channel bandwidth </w:t>
            </w:r>
            <w:r w:rsidRPr="00EC5BC0">
              <w:rPr>
                <w:rFonts w:ascii="Times New Roman" w:hAnsi="Times New Roman"/>
                <w:lang w:eastAsia="ja-JP"/>
              </w:rPr>
              <w:t>BW</w:t>
            </w:r>
            <w:r w:rsidRPr="00EC5BC0">
              <w:rPr>
                <w:rFonts w:ascii="Times New Roman" w:hAnsi="Times New Roman"/>
                <w:vertAlign w:val="subscript"/>
                <w:lang w:eastAsia="ja-JP"/>
              </w:rPr>
              <w:t>Channel</w:t>
            </w:r>
            <w:r w:rsidRPr="00EC5BC0">
              <w:rPr>
                <w:rFonts w:ascii="Times New Roman" w:hAnsi="Times New Roman"/>
                <w:kern w:val="2"/>
                <w:lang w:eastAsia="ja-JP"/>
              </w:rPr>
              <w:t xml:space="preserve"> </w:t>
            </w:r>
            <w:r w:rsidRPr="00EC5BC0">
              <w:rPr>
                <w:lang w:eastAsia="ja-JP"/>
              </w:rPr>
              <w:t>[kHz]</w:t>
            </w:r>
          </w:p>
        </w:tc>
        <w:tc>
          <w:tcPr>
            <w:tcW w:w="1800" w:type="dxa"/>
            <w:vAlign w:val="center"/>
          </w:tcPr>
          <w:p w14:paraId="5B374918" w14:textId="77777777" w:rsidR="002037D6" w:rsidRPr="00EC5BC0" w:rsidRDefault="002037D6" w:rsidP="002037D6">
            <w:pPr>
              <w:pStyle w:val="TAC"/>
              <w:rPr>
                <w:lang w:eastAsia="ja-JP"/>
              </w:rPr>
            </w:pPr>
            <w:r w:rsidRPr="00EC5BC0">
              <w:rPr>
                <w:lang w:eastAsia="ja-JP"/>
              </w:rPr>
              <w:t>200</w:t>
            </w:r>
          </w:p>
        </w:tc>
        <w:tc>
          <w:tcPr>
            <w:tcW w:w="1890" w:type="dxa"/>
            <w:vAlign w:val="center"/>
          </w:tcPr>
          <w:p w14:paraId="72FC1407" w14:textId="77777777" w:rsidR="002037D6" w:rsidRPr="00EC5BC0" w:rsidDel="00C9369B" w:rsidRDefault="002037D6" w:rsidP="002037D6">
            <w:pPr>
              <w:pStyle w:val="TAC"/>
              <w:rPr>
                <w:lang w:eastAsia="ja-JP"/>
              </w:rPr>
            </w:pPr>
            <w:r w:rsidRPr="00EC5BC0">
              <w:rPr>
                <w:lang w:eastAsia="ja-JP"/>
              </w:rPr>
              <w:t>E-UTRA channel bandwidth in Table 5.6-1</w:t>
            </w:r>
            <w:r w:rsidR="002747A8" w:rsidRPr="00EC5BC0">
              <w:rPr>
                <w:rFonts w:cs="Arial" w:hint="eastAsia"/>
                <w:lang w:eastAsia="zh-CN"/>
              </w:rPr>
              <w:t xml:space="preserve"> for </w:t>
            </w:r>
            <w:r w:rsidR="002747A8" w:rsidRPr="00EC5BC0">
              <w:rPr>
                <w:rFonts w:cs="Arial"/>
                <w:lang w:eastAsia="ja-JP"/>
              </w:rPr>
              <w:t>BW</w:t>
            </w:r>
            <w:r w:rsidR="002747A8" w:rsidRPr="00EC5BC0">
              <w:rPr>
                <w:rFonts w:cs="Arial"/>
                <w:vertAlign w:val="subscript"/>
                <w:lang w:eastAsia="ja-JP"/>
              </w:rPr>
              <w:t>Channel</w:t>
            </w:r>
            <w:r w:rsidR="002747A8" w:rsidRPr="00EC5BC0">
              <w:rPr>
                <w:rFonts w:cs="Arial" w:hint="eastAsia"/>
                <w:lang w:eastAsia="ja-JP"/>
              </w:rPr>
              <w:t>&gt;</w:t>
            </w:r>
            <w:r w:rsidR="002747A8" w:rsidRPr="00EC5BC0">
              <w:rPr>
                <w:rFonts w:cs="Arial" w:hint="eastAsia"/>
                <w:lang w:eastAsia="zh-CN"/>
              </w:rPr>
              <w:t>1.4</w:t>
            </w:r>
            <w:r w:rsidR="002747A8" w:rsidRPr="00EC5BC0">
              <w:rPr>
                <w:rFonts w:cs="Arial" w:hint="eastAsia"/>
                <w:lang w:eastAsia="ja-JP"/>
              </w:rPr>
              <w:t>MHz</w:t>
            </w:r>
          </w:p>
        </w:tc>
        <w:tc>
          <w:tcPr>
            <w:tcW w:w="1980" w:type="dxa"/>
            <w:vAlign w:val="center"/>
          </w:tcPr>
          <w:p w14:paraId="4B99497A" w14:textId="77777777" w:rsidR="002037D6" w:rsidRPr="00EC5BC0" w:rsidDel="00C9369B" w:rsidRDefault="002037D6" w:rsidP="002037D6">
            <w:pPr>
              <w:pStyle w:val="TAC"/>
              <w:rPr>
                <w:lang w:eastAsia="ja-JP"/>
              </w:rPr>
            </w:pPr>
            <w:r w:rsidRPr="00EC5BC0">
              <w:rPr>
                <w:lang w:eastAsia="ja-JP"/>
              </w:rPr>
              <w:t xml:space="preserve">E-UTRA channel bandwidth in Table 5.6-1 for </w:t>
            </w:r>
            <w:r w:rsidR="002747A8" w:rsidRPr="00EC5BC0">
              <w:rPr>
                <w:rFonts w:cs="Arial"/>
                <w:lang w:eastAsia="ja-JP"/>
              </w:rPr>
              <w:t>BW</w:t>
            </w:r>
            <w:r w:rsidR="002747A8" w:rsidRPr="00EC5BC0">
              <w:rPr>
                <w:rFonts w:cs="Arial"/>
                <w:vertAlign w:val="subscript"/>
                <w:lang w:eastAsia="ja-JP"/>
              </w:rPr>
              <w:t>Channel</w:t>
            </w:r>
            <w:r w:rsidR="002747A8" w:rsidRPr="00EC5BC0" w:rsidDel="00A5371E">
              <w:rPr>
                <w:rFonts w:cs="Arial"/>
                <w:lang w:eastAsia="ja-JP"/>
              </w:rPr>
              <w:t xml:space="preserve"> </w:t>
            </w:r>
            <w:r w:rsidRPr="00EC5BC0">
              <w:rPr>
                <w:lang w:eastAsia="ja-JP"/>
              </w:rPr>
              <w:t xml:space="preserve">&gt;3MHz </w:t>
            </w:r>
          </w:p>
        </w:tc>
      </w:tr>
      <w:tr w:rsidR="00EC5BC0" w:rsidRPr="00EC5BC0" w14:paraId="3491D1CE" w14:textId="77777777" w:rsidTr="00CF5AF7">
        <w:trPr>
          <w:trHeight w:val="590"/>
          <w:jc w:val="center"/>
        </w:trPr>
        <w:tc>
          <w:tcPr>
            <w:tcW w:w="2480" w:type="dxa"/>
            <w:vAlign w:val="center"/>
          </w:tcPr>
          <w:p w14:paraId="12AA9630"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RB</w:t>
            </w:r>
          </w:p>
        </w:tc>
        <w:tc>
          <w:tcPr>
            <w:tcW w:w="1800" w:type="dxa"/>
            <w:vAlign w:val="center"/>
          </w:tcPr>
          <w:p w14:paraId="35507772" w14:textId="77777777" w:rsidR="002037D6" w:rsidRPr="00EC5BC0" w:rsidRDefault="002037D6" w:rsidP="002037D6">
            <w:pPr>
              <w:pStyle w:val="TAC"/>
              <w:rPr>
                <w:lang w:eastAsia="ja-JP"/>
              </w:rPr>
            </w:pPr>
            <w:r w:rsidRPr="00EC5BC0">
              <w:rPr>
                <w:lang w:eastAsia="ja-JP"/>
              </w:rPr>
              <w:t>1</w:t>
            </w:r>
          </w:p>
        </w:tc>
        <w:tc>
          <w:tcPr>
            <w:tcW w:w="1890" w:type="dxa"/>
            <w:vAlign w:val="center"/>
          </w:tcPr>
          <w:p w14:paraId="6B03193E" w14:textId="77777777" w:rsidR="002037D6" w:rsidRPr="00EC5BC0" w:rsidRDefault="002037D6" w:rsidP="002037D6">
            <w:pPr>
              <w:pStyle w:val="TAC"/>
              <w:rPr>
                <w:lang w:eastAsia="ja-JP"/>
              </w:rPr>
            </w:pPr>
            <w:r w:rsidRPr="00EC5BC0">
              <w:rPr>
                <w:lang w:eastAsia="ja-JP"/>
              </w:rPr>
              <w:t>1</w:t>
            </w:r>
          </w:p>
        </w:tc>
        <w:tc>
          <w:tcPr>
            <w:tcW w:w="1980" w:type="dxa"/>
            <w:vAlign w:val="center"/>
          </w:tcPr>
          <w:p w14:paraId="70EC4EA4" w14:textId="77777777" w:rsidR="002037D6" w:rsidRPr="00EC5BC0" w:rsidRDefault="002037D6" w:rsidP="002037D6">
            <w:pPr>
              <w:pStyle w:val="TAC"/>
              <w:rPr>
                <w:lang w:eastAsia="ja-JP"/>
              </w:rPr>
            </w:pPr>
            <w:r w:rsidRPr="00EC5BC0">
              <w:rPr>
                <w:lang w:eastAsia="ja-JP"/>
              </w:rPr>
              <w:t>1</w:t>
            </w:r>
          </w:p>
        </w:tc>
      </w:tr>
      <w:tr w:rsidR="00EC5BC0" w:rsidRPr="00EC5BC0" w14:paraId="64DD7878" w14:textId="77777777" w:rsidTr="00CF5AF7">
        <w:trPr>
          <w:trHeight w:val="590"/>
          <w:jc w:val="center"/>
        </w:trPr>
        <w:tc>
          <w:tcPr>
            <w:tcW w:w="2480" w:type="dxa"/>
            <w:vAlign w:val="center"/>
          </w:tcPr>
          <w:p w14:paraId="592A98C9"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tone 15kHz</w:t>
            </w:r>
          </w:p>
        </w:tc>
        <w:tc>
          <w:tcPr>
            <w:tcW w:w="1800" w:type="dxa"/>
            <w:vAlign w:val="center"/>
          </w:tcPr>
          <w:p w14:paraId="523445C3" w14:textId="77777777" w:rsidR="002037D6" w:rsidRPr="00EC5BC0" w:rsidRDefault="002037D6" w:rsidP="002037D6">
            <w:pPr>
              <w:pStyle w:val="TAC"/>
              <w:rPr>
                <w:lang w:eastAsia="ja-JP"/>
              </w:rPr>
            </w:pPr>
            <w:r w:rsidRPr="00EC5BC0">
              <w:rPr>
                <w:lang w:eastAsia="ja-JP"/>
              </w:rPr>
              <w:t>12</w:t>
            </w:r>
          </w:p>
        </w:tc>
        <w:tc>
          <w:tcPr>
            <w:tcW w:w="1890" w:type="dxa"/>
            <w:vAlign w:val="center"/>
          </w:tcPr>
          <w:p w14:paraId="3A653583" w14:textId="77777777" w:rsidR="002037D6" w:rsidRPr="00EC5BC0" w:rsidRDefault="002037D6" w:rsidP="002037D6">
            <w:pPr>
              <w:pStyle w:val="TAC"/>
              <w:rPr>
                <w:lang w:eastAsia="ja-JP"/>
              </w:rPr>
            </w:pPr>
            <w:r w:rsidRPr="00EC5BC0">
              <w:rPr>
                <w:lang w:eastAsia="ja-JP"/>
              </w:rPr>
              <w:t>12</w:t>
            </w:r>
          </w:p>
        </w:tc>
        <w:tc>
          <w:tcPr>
            <w:tcW w:w="1980" w:type="dxa"/>
            <w:vAlign w:val="center"/>
          </w:tcPr>
          <w:p w14:paraId="57C2BD1A" w14:textId="77777777" w:rsidR="002037D6" w:rsidRPr="00EC5BC0" w:rsidRDefault="002037D6" w:rsidP="002037D6">
            <w:pPr>
              <w:pStyle w:val="TAC"/>
              <w:rPr>
                <w:lang w:eastAsia="ja-JP"/>
              </w:rPr>
            </w:pPr>
            <w:r w:rsidRPr="00EC5BC0">
              <w:rPr>
                <w:lang w:eastAsia="ja-JP"/>
              </w:rPr>
              <w:t>12</w:t>
            </w:r>
          </w:p>
        </w:tc>
      </w:tr>
      <w:tr w:rsidR="002037D6" w:rsidRPr="00EC5BC0" w14:paraId="57D19074" w14:textId="77777777" w:rsidTr="00CF5AF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1F636E42"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4489AB93" w14:textId="77777777" w:rsidR="002037D6" w:rsidRPr="00EC5BC0" w:rsidRDefault="002037D6" w:rsidP="002037D6">
            <w:pPr>
              <w:pStyle w:val="TAC"/>
              <w:rPr>
                <w:lang w:eastAsia="ja-JP"/>
              </w:rPr>
            </w:pPr>
            <w:r w:rsidRPr="00EC5BC0">
              <w:rPr>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7087F8D2" w14:textId="77777777" w:rsidR="002037D6" w:rsidRPr="00EC5BC0" w:rsidRDefault="002037D6" w:rsidP="002037D6">
            <w:pPr>
              <w:pStyle w:val="TAC"/>
              <w:rPr>
                <w:lang w:eastAsia="ja-JP"/>
              </w:rPr>
            </w:pPr>
            <w:r w:rsidRPr="00EC5BC0">
              <w:rPr>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2B618900" w14:textId="77777777" w:rsidR="002037D6" w:rsidRPr="00EC5BC0" w:rsidRDefault="002037D6" w:rsidP="002037D6">
            <w:pPr>
              <w:pStyle w:val="TAC"/>
              <w:rPr>
                <w:lang w:eastAsia="ja-JP"/>
              </w:rPr>
            </w:pPr>
            <w:r w:rsidRPr="00EC5BC0">
              <w:rPr>
                <w:lang w:eastAsia="ja-JP"/>
              </w:rPr>
              <w:t>48</w:t>
            </w:r>
          </w:p>
        </w:tc>
      </w:tr>
    </w:tbl>
    <w:p w14:paraId="1D9F889C" w14:textId="77777777" w:rsidR="002037D6" w:rsidRPr="00EC5BC0" w:rsidRDefault="002037D6" w:rsidP="002037D6"/>
    <w:p w14:paraId="0C4893AE" w14:textId="77777777" w:rsidR="002037D6" w:rsidRPr="00EC5BC0" w:rsidRDefault="002037D6" w:rsidP="002037D6">
      <w:pPr>
        <w:rPr>
          <w:lang w:eastAsia="zh-CN"/>
        </w:rPr>
      </w:pPr>
      <w:r w:rsidRPr="00EC5BC0">
        <w:t>For NB-IoT standalone operation, figure 5.6-4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for NB-IoT standalone operation.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575626DE" w14:textId="77777777" w:rsidR="002037D6" w:rsidRPr="00EC5BC0" w:rsidRDefault="002037D6" w:rsidP="002037D6">
      <w:pPr>
        <w:rPr>
          <w:lang w:eastAsia="zh-CN"/>
        </w:rPr>
      </w:pPr>
      <w:r w:rsidRPr="00EC5BC0">
        <w:t xml:space="preserve">For NB-IoT standalone operation, NB-IoT requirements for receiver and transmitter shall apply with a frequency offset </w:t>
      </w:r>
      <w:r w:rsidRPr="00EC5BC0">
        <w:rPr>
          <w:b/>
          <w:bCs/>
        </w:rPr>
        <w:t>F</w:t>
      </w:r>
      <w:r w:rsidRPr="00EC5BC0">
        <w:rPr>
          <w:b/>
          <w:bCs/>
          <w:vertAlign w:val="subscript"/>
        </w:rPr>
        <w:t>offset  </w:t>
      </w:r>
      <w:r w:rsidRPr="00EC5BC0">
        <w:t>as defined in Table 5.6-3A.</w:t>
      </w:r>
    </w:p>
    <w:p w14:paraId="1F1DF661" w14:textId="77777777" w:rsidR="002037D6" w:rsidRPr="00EC5BC0" w:rsidRDefault="002037D6" w:rsidP="00044772">
      <w:pPr>
        <w:pStyle w:val="TH"/>
        <w:rPr>
          <w:lang w:eastAsia="zh-CN"/>
        </w:rPr>
      </w:pPr>
      <w:r w:rsidRPr="00EC5BC0">
        <w:t xml:space="preserve">Table </w:t>
      </w:r>
      <w:r w:rsidRPr="00EC5BC0">
        <w:rPr>
          <w:lang w:eastAsia="zh-CN"/>
        </w:rPr>
        <w:t>5</w:t>
      </w:r>
      <w:r w:rsidRPr="00EC5BC0">
        <w:t>.</w:t>
      </w:r>
      <w:r w:rsidRPr="00EC5BC0">
        <w:rPr>
          <w:lang w:eastAsia="zh-CN"/>
        </w:rPr>
        <w:t>6</w:t>
      </w:r>
      <w:r w:rsidRPr="00EC5BC0">
        <w:t>-</w:t>
      </w:r>
      <w:r w:rsidRPr="00EC5BC0">
        <w:rPr>
          <w:lang w:eastAsia="zh-CN"/>
        </w:rPr>
        <w:t>3A</w:t>
      </w:r>
      <w:r w:rsidRPr="00EC5BC0">
        <w:t xml:space="preserve">:  </w:t>
      </w:r>
      <w:r w:rsidRPr="00EC5BC0">
        <w:rPr>
          <w:rFonts w:cs="Arial"/>
        </w:rPr>
        <w:t>F</w:t>
      </w:r>
      <w:r w:rsidRPr="00EC5BC0">
        <w:rPr>
          <w:rFonts w:cs="Arial"/>
          <w:vertAlign w:val="subscript"/>
        </w:rPr>
        <w:t xml:space="preserve">offset </w:t>
      </w:r>
      <w:r w:rsidRPr="00EC5BC0">
        <w:t xml:space="preserve">for </w:t>
      </w:r>
      <w:r w:rsidRPr="00EC5BC0">
        <w:rPr>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EC5BC0" w:rsidRPr="00EC5BC0" w14:paraId="4CE4DCCE" w14:textId="77777777" w:rsidTr="00CF5AF7">
        <w:trPr>
          <w:jc w:val="center"/>
        </w:trPr>
        <w:tc>
          <w:tcPr>
            <w:tcW w:w="0" w:type="auto"/>
            <w:shd w:val="clear" w:color="auto" w:fill="auto"/>
          </w:tcPr>
          <w:p w14:paraId="5B81B802" w14:textId="77777777" w:rsidR="002037D6" w:rsidRPr="00EC5BC0" w:rsidRDefault="002037D6" w:rsidP="00CF5AF7">
            <w:pPr>
              <w:pStyle w:val="TAH"/>
              <w:rPr>
                <w:rFonts w:cs="Arial"/>
                <w:lang w:eastAsia="zh-CN"/>
              </w:rPr>
            </w:pPr>
            <w:r w:rsidRPr="00EC5BC0">
              <w:rPr>
                <w:rFonts w:cs="Arial"/>
                <w:bCs/>
                <w:szCs w:val="18"/>
                <w:lang w:eastAsia="ja-JP"/>
              </w:rPr>
              <w:t>Lowest or Highest Carrier</w:t>
            </w:r>
          </w:p>
        </w:tc>
        <w:tc>
          <w:tcPr>
            <w:tcW w:w="0" w:type="auto"/>
            <w:shd w:val="clear" w:color="auto" w:fill="auto"/>
          </w:tcPr>
          <w:p w14:paraId="1A7D1D97" w14:textId="77777777" w:rsidR="002037D6" w:rsidRPr="00EC5BC0" w:rsidRDefault="002037D6" w:rsidP="00CF5AF7">
            <w:pPr>
              <w:pStyle w:val="TAH"/>
              <w:rPr>
                <w:rFonts w:cs="Arial"/>
                <w:lang w:eastAsia="zh-CN"/>
              </w:rPr>
            </w:pPr>
            <w:r w:rsidRPr="00EC5BC0">
              <w:rPr>
                <w:rFonts w:cs="Arial"/>
                <w:lang w:eastAsia="ja-JP"/>
              </w:rPr>
              <w:t>F</w:t>
            </w:r>
            <w:r w:rsidRPr="00EC5BC0">
              <w:rPr>
                <w:rFonts w:cs="Arial"/>
                <w:vertAlign w:val="subscript"/>
                <w:lang w:eastAsia="ja-JP"/>
              </w:rPr>
              <w:t>offset</w:t>
            </w:r>
          </w:p>
        </w:tc>
      </w:tr>
      <w:tr w:rsidR="002037D6" w:rsidRPr="00EC5BC0" w14:paraId="7588C4D7" w14:textId="77777777" w:rsidTr="00CF5AF7">
        <w:trPr>
          <w:jc w:val="center"/>
        </w:trPr>
        <w:tc>
          <w:tcPr>
            <w:tcW w:w="0" w:type="auto"/>
            <w:shd w:val="clear" w:color="auto" w:fill="auto"/>
          </w:tcPr>
          <w:p w14:paraId="02F7B876" w14:textId="77777777" w:rsidR="002037D6" w:rsidRPr="00EC5BC0" w:rsidRDefault="002037D6" w:rsidP="00CF5AF7">
            <w:pPr>
              <w:pStyle w:val="TAC"/>
              <w:rPr>
                <w:rFonts w:cs="Arial"/>
                <w:lang w:eastAsia="ja-JP"/>
              </w:rPr>
            </w:pPr>
            <w:r w:rsidRPr="00EC5BC0">
              <w:rPr>
                <w:rFonts w:cs="Arial"/>
                <w:lang w:eastAsia="zh-CN"/>
              </w:rPr>
              <w:t xml:space="preserve">Standalone NB-IoT </w:t>
            </w:r>
          </w:p>
        </w:tc>
        <w:tc>
          <w:tcPr>
            <w:tcW w:w="0" w:type="auto"/>
            <w:shd w:val="clear" w:color="auto" w:fill="auto"/>
          </w:tcPr>
          <w:p w14:paraId="746C3060" w14:textId="77777777" w:rsidR="002037D6" w:rsidRPr="00EC5BC0" w:rsidRDefault="002037D6" w:rsidP="00CF5AF7">
            <w:pPr>
              <w:pStyle w:val="TAC"/>
              <w:rPr>
                <w:rFonts w:cs="Arial"/>
                <w:lang w:eastAsia="ja-JP"/>
              </w:rPr>
            </w:pPr>
            <w:r w:rsidRPr="00EC5BC0">
              <w:rPr>
                <w:rFonts w:cs="Arial"/>
                <w:lang w:eastAsia="ja-JP"/>
              </w:rPr>
              <w:t>200 kHz</w:t>
            </w:r>
          </w:p>
        </w:tc>
      </w:tr>
    </w:tbl>
    <w:p w14:paraId="1AF46784" w14:textId="77777777" w:rsidR="002037D6" w:rsidRPr="00EC5BC0" w:rsidRDefault="002037D6" w:rsidP="002037D6"/>
    <w:p w14:paraId="2D33ECB9" w14:textId="77777777" w:rsidR="002037D6" w:rsidRPr="00EC5BC0" w:rsidRDefault="00645B9E" w:rsidP="002037D6">
      <w:pPr>
        <w:pStyle w:val="TH"/>
        <w:rPr>
          <w:rFonts w:eastAsia="STKaiti"/>
        </w:rPr>
      </w:pPr>
      <w:r w:rsidRPr="00EC5BC0">
        <w:rPr>
          <w:rFonts w:eastAsia="STKaiti"/>
          <w:noProof/>
          <w:lang w:val="en-US"/>
        </w:rPr>
        <w:drawing>
          <wp:inline distT="0" distB="0" distL="0" distR="0" wp14:anchorId="2D055EF8" wp14:editId="421926B6">
            <wp:extent cx="6257925" cy="406336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6257925" cy="4063365"/>
                    </a:xfrm>
                    <a:prstGeom prst="rect">
                      <a:avLst/>
                    </a:prstGeom>
                    <a:noFill/>
                    <a:ln w="9525">
                      <a:noFill/>
                      <a:miter lim="800000"/>
                      <a:headEnd/>
                      <a:tailEnd/>
                    </a:ln>
                  </pic:spPr>
                </pic:pic>
              </a:graphicData>
            </a:graphic>
          </wp:inline>
        </w:drawing>
      </w:r>
    </w:p>
    <w:p w14:paraId="3C0D50C5" w14:textId="77777777" w:rsidR="002037D6" w:rsidRPr="00EC5BC0" w:rsidRDefault="002037D6" w:rsidP="002037D6">
      <w:pPr>
        <w:pStyle w:val="TF"/>
        <w:rPr>
          <w:rFonts w:cs="v5.0.0"/>
          <w:snapToGrid w:val="0"/>
        </w:rPr>
      </w:pPr>
      <w:r w:rsidRPr="00EC5BC0">
        <w:t>Figure 5.6-4 Definition of Channel Bandwidth and Transmission Bandwidth Configuration for NB-IoT standalone operation</w:t>
      </w:r>
    </w:p>
    <w:p w14:paraId="65E06E0E" w14:textId="77777777" w:rsidR="002037D6" w:rsidRPr="00EC5BC0" w:rsidRDefault="002037D6" w:rsidP="002037D6">
      <w:r w:rsidRPr="00EC5BC0">
        <w:t>For NB-IoT in-band operation, figure 5.6-5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6DEAFCC7" w14:textId="77777777" w:rsidR="002037D6" w:rsidRPr="00EC5BC0" w:rsidRDefault="00645B9E" w:rsidP="002037D6">
      <w:pPr>
        <w:pStyle w:val="TH"/>
      </w:pPr>
      <w:r w:rsidRPr="00EC5BC0">
        <w:rPr>
          <w:noProof/>
          <w:lang w:val="en-US"/>
        </w:rPr>
        <w:drawing>
          <wp:inline distT="0" distB="0" distL="0" distR="0" wp14:anchorId="59EEED0E" wp14:editId="3E09233A">
            <wp:extent cx="6265545" cy="3434715"/>
            <wp:effectExtent l="1905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6265545" cy="3434715"/>
                    </a:xfrm>
                    <a:prstGeom prst="rect">
                      <a:avLst/>
                    </a:prstGeom>
                    <a:noFill/>
                    <a:ln w="9525">
                      <a:noFill/>
                      <a:miter lim="800000"/>
                      <a:headEnd/>
                      <a:tailEnd/>
                    </a:ln>
                  </pic:spPr>
                </pic:pic>
              </a:graphicData>
            </a:graphic>
          </wp:inline>
        </w:drawing>
      </w:r>
    </w:p>
    <w:p w14:paraId="6AF05B7F" w14:textId="77777777" w:rsidR="002037D6" w:rsidRPr="00EC5BC0" w:rsidRDefault="002037D6" w:rsidP="002037D6">
      <w:pPr>
        <w:pStyle w:val="TF"/>
      </w:pPr>
      <w:r w:rsidRPr="00EC5BC0">
        <w:t>Figure 5.6-5 Definition of Channel Bandwidth and Transmission Bandwidth Configuration for NB-IoT in-band operation</w:t>
      </w:r>
    </w:p>
    <w:p w14:paraId="21F3050F" w14:textId="77777777" w:rsidR="002037D6" w:rsidRPr="00EC5BC0" w:rsidRDefault="002037D6" w:rsidP="002037D6">
      <w:r w:rsidRPr="00EC5BC0">
        <w:t>For NB-IoT guard band operation, figure 5.6-6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0315D5E9" w14:textId="77777777" w:rsidR="002037D6" w:rsidRPr="00EC5BC0" w:rsidRDefault="00645B9E" w:rsidP="002037D6">
      <w:pPr>
        <w:pStyle w:val="TH"/>
        <w:rPr>
          <w:lang w:eastAsia="zh-CN"/>
        </w:rPr>
      </w:pPr>
      <w:r w:rsidRPr="00EC5BC0">
        <w:rPr>
          <w:noProof/>
          <w:lang w:val="en-US"/>
        </w:rPr>
        <w:drawing>
          <wp:inline distT="0" distB="0" distL="0" distR="0" wp14:anchorId="7F994C8C" wp14:editId="371A86F4">
            <wp:extent cx="6257925" cy="3077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6257925" cy="3077210"/>
                    </a:xfrm>
                    <a:prstGeom prst="rect">
                      <a:avLst/>
                    </a:prstGeom>
                    <a:noFill/>
                    <a:ln w="9525">
                      <a:noFill/>
                      <a:miter lim="800000"/>
                      <a:headEnd/>
                      <a:tailEnd/>
                    </a:ln>
                  </pic:spPr>
                </pic:pic>
              </a:graphicData>
            </a:graphic>
          </wp:inline>
        </w:drawing>
      </w:r>
    </w:p>
    <w:p w14:paraId="77BC0DBA" w14:textId="77777777" w:rsidR="002037D6" w:rsidRPr="00EC5BC0" w:rsidRDefault="002037D6" w:rsidP="002037D6">
      <w:pPr>
        <w:pStyle w:val="TF"/>
      </w:pPr>
      <w:r w:rsidRPr="00EC5BC0">
        <w:t>Figure 5.6-6 Definition of Channel Bandwidth and Transmission Bandwidth Configuration for NB-IoT guard band operation</w:t>
      </w:r>
    </w:p>
    <w:p w14:paraId="0467A0B9" w14:textId="77777777" w:rsidR="002A29C0" w:rsidRPr="00EC5BC0" w:rsidRDefault="003503CA" w:rsidP="002C24FB">
      <w:pPr>
        <w:pStyle w:val="Heading2"/>
      </w:pPr>
      <w:bookmarkStart w:id="392" w:name="_Toc21015627"/>
      <w:bookmarkStart w:id="393" w:name="_Toc45829815"/>
      <w:bookmarkStart w:id="394" w:name="_Toc45830465"/>
      <w:bookmarkStart w:id="395" w:name="_Toc61108921"/>
      <w:r w:rsidRPr="00EC5BC0">
        <w:t>5.7</w:t>
      </w:r>
      <w:r w:rsidR="002A29C0" w:rsidRPr="00EC5BC0">
        <w:tab/>
        <w:t>Channel arrangement</w:t>
      </w:r>
      <w:bookmarkEnd w:id="392"/>
      <w:bookmarkEnd w:id="393"/>
      <w:bookmarkEnd w:id="394"/>
      <w:bookmarkEnd w:id="395"/>
    </w:p>
    <w:p w14:paraId="168D7EE6" w14:textId="77777777" w:rsidR="00023E77" w:rsidRPr="00EC5BC0" w:rsidRDefault="00023E77" w:rsidP="002C24FB">
      <w:pPr>
        <w:pStyle w:val="Heading3"/>
      </w:pPr>
      <w:bookmarkStart w:id="396" w:name="_Toc21015628"/>
      <w:bookmarkStart w:id="397" w:name="_Toc45829816"/>
      <w:bookmarkStart w:id="398" w:name="_Toc45830466"/>
      <w:bookmarkStart w:id="399" w:name="_Toc61108922"/>
      <w:r w:rsidRPr="00EC5BC0">
        <w:t>5.</w:t>
      </w:r>
      <w:r w:rsidR="003503CA" w:rsidRPr="00EC5BC0">
        <w:t>7</w:t>
      </w:r>
      <w:r w:rsidRPr="00EC5BC0">
        <w:t>.1</w:t>
      </w:r>
      <w:r w:rsidRPr="00EC5BC0">
        <w:tab/>
        <w:t>Channel spacing</w:t>
      </w:r>
      <w:bookmarkEnd w:id="396"/>
      <w:bookmarkEnd w:id="397"/>
      <w:bookmarkEnd w:id="398"/>
      <w:bookmarkEnd w:id="399"/>
    </w:p>
    <w:p w14:paraId="4D49FF0B" w14:textId="77777777" w:rsidR="00023E77" w:rsidRPr="00EC5BC0" w:rsidRDefault="00023E77" w:rsidP="00023E77">
      <w:r w:rsidRPr="00EC5BC0">
        <w:t>The spacing between carriers will depend on the deployment scenario, the size of the frequency block available and the channel bandwidths. The nominal channel spacing between two adjacent E-UTRA carriers is defined as following:</w:t>
      </w:r>
    </w:p>
    <w:p w14:paraId="2ACA1965" w14:textId="77777777" w:rsidR="00023E77" w:rsidRPr="00EC5BC0" w:rsidRDefault="00023E77" w:rsidP="00023E77">
      <w:pPr>
        <w:pStyle w:val="EQ"/>
      </w:pPr>
      <w:r w:rsidRPr="00EC5BC0">
        <w:tab/>
        <w:t>Nominal Channel spacing = (BW</w:t>
      </w:r>
      <w:r w:rsidRPr="00EC5BC0">
        <w:rPr>
          <w:vertAlign w:val="subscript"/>
        </w:rPr>
        <w:t>Channel(1)</w:t>
      </w:r>
      <w:r w:rsidRPr="00EC5BC0">
        <w:t xml:space="preserve"> + BW</w:t>
      </w:r>
      <w:r w:rsidRPr="00EC5BC0">
        <w:rPr>
          <w:vertAlign w:val="subscript"/>
        </w:rPr>
        <w:t>Channel(2)</w:t>
      </w:r>
      <w:r w:rsidRPr="00EC5BC0">
        <w:t>)/2</w:t>
      </w:r>
    </w:p>
    <w:p w14:paraId="263D0DB6" w14:textId="77777777" w:rsidR="00C912EA" w:rsidRPr="00EC5BC0" w:rsidRDefault="00023E77"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carriers. The channel spacing can be adjusted to optimize performance in a particular deployment scenario.</w:t>
      </w:r>
    </w:p>
    <w:p w14:paraId="0F43C6AD" w14:textId="77777777" w:rsidR="00023E77" w:rsidRPr="00EC5BC0" w:rsidRDefault="00C912EA" w:rsidP="00C912EA">
      <w:r w:rsidRPr="00EC5BC0">
        <w:t xml:space="preserve">For carriers in Band </w:t>
      </w:r>
      <w:r w:rsidRPr="00EC5BC0">
        <w:rPr>
          <w:lang w:eastAsia="zh-CN"/>
        </w:rPr>
        <w:t>46</w:t>
      </w:r>
      <w:r w:rsidRPr="00EC5BC0">
        <w:t>, the requirements apply for both 19.8 MHz and 20.1 MHz nominal carrier spacing.</w:t>
      </w:r>
    </w:p>
    <w:p w14:paraId="3629A03B" w14:textId="77777777" w:rsidR="00F76B33" w:rsidRPr="00EC5BC0" w:rsidRDefault="00F76B33" w:rsidP="00F76B33">
      <w:pPr>
        <w:pStyle w:val="Heading3"/>
      </w:pPr>
      <w:bookmarkStart w:id="400" w:name="_Toc21015629"/>
      <w:bookmarkStart w:id="401" w:name="_Toc45829817"/>
      <w:bookmarkStart w:id="402" w:name="_Toc45830467"/>
      <w:bookmarkStart w:id="403" w:name="_Toc61108923"/>
      <w:smartTag w:uri="urn:schemas-microsoft-com:office:smarttags" w:element="chsdate">
        <w:smartTagPr>
          <w:attr w:name="Year" w:val="1899"/>
          <w:attr w:name="Month" w:val="12"/>
          <w:attr w:name="Day" w:val="30"/>
          <w:attr w:name="IsLunarDate" w:val="False"/>
          <w:attr w:name="IsROCDate" w:val="False"/>
        </w:smartTagPr>
        <w:r w:rsidRPr="00EC5BC0">
          <w:t>5.</w:t>
        </w:r>
        <w:smartTag w:uri="urn:schemas-microsoft-com:office:smarttags" w:element="chmetcnv">
          <w:smartTagPr>
            <w:attr w:name="UnitName" w:val="a"/>
            <w:attr w:name="SourceValue" w:val="7.1"/>
            <w:attr w:name="HasSpace" w:val="False"/>
            <w:attr w:name="Negative" w:val="False"/>
            <w:attr w:name="NumberType" w:val="1"/>
            <w:attr w:name="TCSC" w:val="0"/>
          </w:smartTagPr>
          <w:r w:rsidRPr="00EC5BC0">
            <w:t>7.1A</w:t>
          </w:r>
        </w:smartTag>
        <w:r w:rsidRPr="00EC5BC0">
          <w:tab/>
        </w:r>
      </w:smartTag>
      <w:r w:rsidRPr="00EC5BC0">
        <w:t>CA Channel spacing</w:t>
      </w:r>
      <w:bookmarkEnd w:id="400"/>
      <w:bookmarkEnd w:id="401"/>
      <w:bookmarkEnd w:id="402"/>
      <w:bookmarkEnd w:id="403"/>
    </w:p>
    <w:p w14:paraId="75F4D8EA" w14:textId="77777777" w:rsidR="00F76B33" w:rsidRPr="00EC5BC0" w:rsidRDefault="00F76B33" w:rsidP="00F76B33">
      <w:pPr>
        <w:rPr>
          <w:kern w:val="2"/>
        </w:rPr>
      </w:pPr>
      <w:r w:rsidRPr="00EC5BC0">
        <w:t>For intra-band contiguously aggregated carriers the channel spacing between adjacent component carriers shall be multiple of 300 kHz.</w:t>
      </w:r>
    </w:p>
    <w:p w14:paraId="4D326EE9" w14:textId="77777777" w:rsidR="00F76B33" w:rsidRPr="00EC5BC0" w:rsidRDefault="00F76B33" w:rsidP="00F76B33">
      <w:r w:rsidRPr="00EC5BC0">
        <w:t>The nominal channel spacing between two adjacent aggregated E-UTRA carriers is defined as follows:</w:t>
      </w:r>
    </w:p>
    <w:p w14:paraId="22D5BBAF" w14:textId="77777777" w:rsidR="00F76B33" w:rsidRPr="00EC5BC0" w:rsidRDefault="00F76B33" w:rsidP="00F76B33">
      <w:pPr>
        <w:pStyle w:val="EQ"/>
        <w:jc w:val="center"/>
      </w:pPr>
      <w:r w:rsidRPr="00EC5BC0">
        <w:rPr>
          <w:position w:val="-40"/>
        </w:rPr>
        <w:object w:dxaOrig="8820" w:dyaOrig="920" w14:anchorId="43222211">
          <v:shape id="_x0000_i1043" type="#_x0000_t75" style="width:395.25pt;height:41.25pt" o:ole="">
            <v:imagedata r:id="rId50" o:title=""/>
          </v:shape>
          <o:OLEObject Type="Embed" ProgID="Equation.3" ShapeID="_x0000_i1043" DrawAspect="Content" ObjectID="_1671722769" r:id="rId51"/>
        </w:object>
      </w:r>
    </w:p>
    <w:p w14:paraId="7EECB3EA" w14:textId="77777777" w:rsidR="00C912EA" w:rsidRPr="00EC5BC0" w:rsidRDefault="00F76B33"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59BF2373" w14:textId="77777777" w:rsidR="00F76B33" w:rsidRPr="00EC5BC0" w:rsidRDefault="00C912EA" w:rsidP="00C912EA">
      <w:r w:rsidRPr="00EC5BC0">
        <w:t>For intra-band contiguous carrier aggregation with two or more component carriers in Band 4</w:t>
      </w:r>
      <w:r w:rsidRPr="00EC5BC0">
        <w:rPr>
          <w:lang w:eastAsia="zh-CN"/>
        </w:rPr>
        <w:t>6</w:t>
      </w:r>
      <w:r w:rsidRPr="00EC5BC0">
        <w:t>, the requirements apply for both 19.8 MHz and 20.1 MHz nominal carrier spacing.</w:t>
      </w:r>
    </w:p>
    <w:p w14:paraId="14BFCDF8" w14:textId="77777777" w:rsidR="00023E77" w:rsidRPr="00EC5BC0" w:rsidRDefault="00023E77" w:rsidP="002C24FB">
      <w:pPr>
        <w:pStyle w:val="Heading3"/>
      </w:pPr>
      <w:bookmarkStart w:id="404" w:name="_Toc21015630"/>
      <w:bookmarkStart w:id="405" w:name="_Toc45829818"/>
      <w:bookmarkStart w:id="406" w:name="_Toc45830468"/>
      <w:bookmarkStart w:id="407" w:name="_Toc61108924"/>
      <w:r w:rsidRPr="00EC5BC0">
        <w:t>5.</w:t>
      </w:r>
      <w:r w:rsidR="003503CA" w:rsidRPr="00EC5BC0">
        <w:t>7</w:t>
      </w:r>
      <w:r w:rsidRPr="00EC5BC0">
        <w:t>.2</w:t>
      </w:r>
      <w:r w:rsidRPr="00EC5BC0">
        <w:tab/>
        <w:t>Channel raster</w:t>
      </w:r>
      <w:bookmarkEnd w:id="404"/>
      <w:bookmarkEnd w:id="405"/>
      <w:bookmarkEnd w:id="406"/>
      <w:bookmarkEnd w:id="407"/>
    </w:p>
    <w:p w14:paraId="1D4D58BF" w14:textId="77777777" w:rsidR="00023E77" w:rsidRPr="00EC5BC0" w:rsidRDefault="00023E77" w:rsidP="00023E77">
      <w:pPr>
        <w:pStyle w:val="BodyText"/>
      </w:pPr>
      <w:r w:rsidRPr="00EC5BC0">
        <w:t xml:space="preserve">The channel raster is 100 kHz for all bands, which means that the carrier centre frequency must be an integer multiple of 100 kHz. </w:t>
      </w:r>
    </w:p>
    <w:p w14:paraId="3B524CF6" w14:textId="77777777" w:rsidR="00023E77" w:rsidRPr="00EC5BC0" w:rsidRDefault="00023E77" w:rsidP="002C24FB">
      <w:pPr>
        <w:pStyle w:val="Heading3"/>
      </w:pPr>
      <w:bookmarkStart w:id="408" w:name="_Toc21015631"/>
      <w:bookmarkStart w:id="409" w:name="_Toc45829819"/>
      <w:bookmarkStart w:id="410" w:name="_Toc45830469"/>
      <w:bookmarkStart w:id="411" w:name="_Toc61108925"/>
      <w:r w:rsidRPr="00EC5BC0">
        <w:t>5.</w:t>
      </w:r>
      <w:r w:rsidR="003503CA" w:rsidRPr="00EC5BC0">
        <w:t>7</w:t>
      </w:r>
      <w:r w:rsidRPr="00EC5BC0">
        <w:t>.3</w:t>
      </w:r>
      <w:r w:rsidRPr="00EC5BC0">
        <w:tab/>
      </w:r>
      <w:r w:rsidR="00995785" w:rsidRPr="00EC5BC0">
        <w:t>Carrier frequency and EARFCN</w:t>
      </w:r>
      <w:bookmarkEnd w:id="408"/>
      <w:bookmarkEnd w:id="409"/>
      <w:bookmarkEnd w:id="410"/>
      <w:bookmarkEnd w:id="411"/>
    </w:p>
    <w:p w14:paraId="5F5F4E56" w14:textId="77777777" w:rsidR="00023E77" w:rsidRPr="00EC5BC0" w:rsidRDefault="00023E77" w:rsidP="00023E77">
      <w:r w:rsidRPr="00EC5BC0">
        <w:rPr>
          <w:rFonts w:cs="v5.0.0"/>
        </w:rPr>
        <w:t>The carrier frequency in the uplink and downlink is designated by the E-UTRA Absolute Radio Frequency Channel Number (EARFCN)</w:t>
      </w:r>
      <w:r w:rsidR="00F3284A" w:rsidRPr="00EC5BC0">
        <w:rPr>
          <w:rFonts w:cs="v5.0.0"/>
        </w:rPr>
        <w:t xml:space="preserve"> in the range 0 - </w:t>
      </w:r>
      <w:r w:rsidR="00F43188" w:rsidRPr="00EC5BC0">
        <w:rPr>
          <w:rFonts w:cs="v5.0.0"/>
        </w:rPr>
        <w:t>262143</w:t>
      </w:r>
      <w:r w:rsidRPr="00EC5BC0">
        <w:rPr>
          <w:rFonts w:cs="v5.0.0"/>
        </w:rPr>
        <w:t xml:space="preserve">. </w:t>
      </w:r>
      <w:r w:rsidRPr="00EC5BC0">
        <w:t>The relation between EARFCN and the carrier frequency in MHz for the downlink is given by the following equation, where F</w:t>
      </w:r>
      <w:r w:rsidRPr="00EC5BC0">
        <w:rPr>
          <w:vertAlign w:val="subscript"/>
        </w:rPr>
        <w:t>DL_low</w:t>
      </w:r>
      <w:r w:rsidRPr="00EC5BC0">
        <w:t xml:space="preserve"> and N</w:t>
      </w:r>
      <w:r w:rsidRPr="00EC5BC0">
        <w:rPr>
          <w:vertAlign w:val="subscript"/>
        </w:rPr>
        <w:t>Offs-DL</w:t>
      </w:r>
      <w:r w:rsidR="003503CA" w:rsidRPr="00EC5BC0">
        <w:t xml:space="preserve"> are given in table 5.7</w:t>
      </w:r>
      <w:r w:rsidRPr="00EC5BC0">
        <w:t>.3-1 and N</w:t>
      </w:r>
      <w:r w:rsidRPr="00EC5BC0">
        <w:rPr>
          <w:vertAlign w:val="subscript"/>
        </w:rPr>
        <w:t>DL</w:t>
      </w:r>
      <w:r w:rsidRPr="00EC5BC0">
        <w:t xml:space="preserve"> is the downlink EARFCN.</w:t>
      </w:r>
    </w:p>
    <w:p w14:paraId="664D1254" w14:textId="77777777" w:rsidR="00023E77" w:rsidRPr="00EC5BC0" w:rsidRDefault="00023E77" w:rsidP="002037D6">
      <w:pPr>
        <w:pStyle w:val="EQ"/>
        <w:jc w:val="cente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p>
    <w:p w14:paraId="35C51F98" w14:textId="77777777" w:rsidR="00023E77" w:rsidRPr="00EC5BC0" w:rsidRDefault="00023E77" w:rsidP="00023E77">
      <w:r w:rsidRPr="00EC5BC0">
        <w:t>The relation between EARFCN and the carrier frequency in MHz for the uplink is given by the following equation where F</w:t>
      </w:r>
      <w:r w:rsidRPr="00EC5BC0">
        <w:rPr>
          <w:vertAlign w:val="subscript"/>
        </w:rPr>
        <w:t>UL_low</w:t>
      </w:r>
      <w:r w:rsidRPr="00EC5BC0">
        <w:t xml:space="preserve"> and N</w:t>
      </w:r>
      <w:r w:rsidRPr="00EC5BC0">
        <w:rPr>
          <w:vertAlign w:val="subscript"/>
        </w:rPr>
        <w:t>Offs-UL</w:t>
      </w:r>
      <w:r w:rsidR="003503CA" w:rsidRPr="00EC5BC0">
        <w:t xml:space="preserve"> are given in table 5.7</w:t>
      </w:r>
      <w:r w:rsidRPr="00EC5BC0">
        <w:t>.3-1 and N</w:t>
      </w:r>
      <w:r w:rsidRPr="00EC5BC0">
        <w:rPr>
          <w:vertAlign w:val="subscript"/>
        </w:rPr>
        <w:t>UL</w:t>
      </w:r>
      <w:r w:rsidRPr="00EC5BC0">
        <w:t xml:space="preserve"> is the uplink EARFCN.</w:t>
      </w:r>
    </w:p>
    <w:p w14:paraId="6659E674" w14:textId="77777777" w:rsidR="002037D6" w:rsidRPr="00EC5BC0" w:rsidRDefault="00023E77" w:rsidP="002037D6">
      <w:pPr>
        <w:pStyle w:val="EQ"/>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p>
    <w:p w14:paraId="21EAE0FC" w14:textId="77777777" w:rsidR="002037D6" w:rsidRPr="00EC5BC0" w:rsidRDefault="002037D6" w:rsidP="002037D6">
      <w:pPr>
        <w:rPr>
          <w:rFonts w:cs="v5.0.0"/>
          <w:lang w:eastAsia="zh-CN"/>
        </w:rPr>
      </w:pPr>
      <w:r w:rsidRPr="00EC5BC0">
        <w:rPr>
          <w:rFonts w:cs="v5.0.0"/>
          <w:lang w:eastAsia="zh-CN"/>
        </w:rPr>
        <w:t>T</w:t>
      </w:r>
      <w:r w:rsidRPr="00EC5BC0">
        <w:rPr>
          <w:rFonts w:cs="v5.0.0"/>
        </w:rPr>
        <w:t>he carrier frequency</w:t>
      </w:r>
      <w:r w:rsidRPr="00EC5BC0">
        <w:rPr>
          <w:rFonts w:cs="v5.0.0"/>
          <w:lang w:eastAsia="zh-CN"/>
        </w:rPr>
        <w:t xml:space="preserve"> of NB-IoT </w:t>
      </w:r>
      <w:r w:rsidRPr="00EC5BC0">
        <w:rPr>
          <w:rFonts w:cs="v5.0.0"/>
        </w:rPr>
        <w:t xml:space="preserve">in </w:t>
      </w:r>
      <w:r w:rsidRPr="00EC5BC0">
        <w:rPr>
          <w:rFonts w:cs="v5.0.0"/>
          <w:lang w:eastAsia="zh-CN"/>
        </w:rPr>
        <w:t xml:space="preserve">the </w:t>
      </w:r>
      <w:r w:rsidRPr="00EC5BC0">
        <w:rPr>
          <w:rFonts w:cs="v5.0.0"/>
        </w:rPr>
        <w:t xml:space="preserve">downlink is designated by the E-UTRA Absolute Radio Frequency Channel Number (EARFCN) in the range 0 – </w:t>
      </w:r>
      <w:r w:rsidRPr="00EC5BC0">
        <w:rPr>
          <w:rFonts w:cs="v5.0.0"/>
          <w:lang w:eastAsia="zh-CN"/>
        </w:rPr>
        <w:t>262143 and the Offset of NB-IoT Channel Number to EARFCN in the range {-10,-9,-8,-7,-6,-5,-4,-3,-2,-1,-0.5,0,1,2,3,4,5,6,7,8,9}</w:t>
      </w:r>
      <w:r w:rsidRPr="00EC5BC0">
        <w:rPr>
          <w:rFonts w:cs="v5.0.0"/>
        </w:rPr>
        <w:t xml:space="preserve">. </w:t>
      </w:r>
      <w:r w:rsidRPr="00EC5BC0">
        <w:t>The relation between EARFCN</w:t>
      </w:r>
      <w:r w:rsidRPr="00EC5BC0">
        <w:rPr>
          <w:lang w:eastAsia="zh-CN"/>
        </w:rPr>
        <w:t>, Offset of NB-IoT Channel Number to EARFCN</w:t>
      </w:r>
      <w:r w:rsidRPr="00EC5BC0">
        <w:t xml:space="preserve"> and the carrier frequency in MHz for the downlink is given by the following equation, where F</w:t>
      </w:r>
      <w:r w:rsidRPr="00EC5BC0">
        <w:rPr>
          <w:vertAlign w:val="subscript"/>
        </w:rPr>
        <w:t>DL</w:t>
      </w:r>
      <w:r w:rsidRPr="00EC5BC0">
        <w:t xml:space="preserve"> </w:t>
      </w:r>
      <w:r w:rsidRPr="00EC5BC0">
        <w:rPr>
          <w:lang w:eastAsia="zh-CN"/>
        </w:rPr>
        <w:t xml:space="preserve">is the downlink carrier frequency of NB-IoT, </w:t>
      </w:r>
      <w:r w:rsidRPr="00EC5BC0">
        <w:t>F</w:t>
      </w:r>
      <w:r w:rsidRPr="00EC5BC0">
        <w:rPr>
          <w:vertAlign w:val="subscript"/>
        </w:rPr>
        <w:t>DL_low</w:t>
      </w:r>
      <w:r w:rsidRPr="00EC5BC0">
        <w:t xml:space="preserve"> and N</w:t>
      </w:r>
      <w:r w:rsidRPr="00EC5BC0">
        <w:rPr>
          <w:vertAlign w:val="subscript"/>
        </w:rPr>
        <w:t>Offs-DL</w:t>
      </w:r>
      <w:r w:rsidRPr="00EC5BC0">
        <w:t xml:space="preserve"> are given in table 5.7.3-1</w:t>
      </w:r>
      <w:r w:rsidRPr="00EC5BC0">
        <w:rPr>
          <w:lang w:eastAsia="zh-CN"/>
        </w:rPr>
        <w:t xml:space="preserve">, </w:t>
      </w:r>
      <w:r w:rsidRPr="00EC5BC0">
        <w:t>N</w:t>
      </w:r>
      <w:r w:rsidRPr="00EC5BC0">
        <w:rPr>
          <w:vertAlign w:val="subscript"/>
        </w:rPr>
        <w:t>DL</w:t>
      </w:r>
      <w:r w:rsidRPr="00EC5BC0">
        <w:t xml:space="preserve"> is the downlink EARFCN</w:t>
      </w:r>
      <w:r w:rsidRPr="00EC5BC0">
        <w:rPr>
          <w:lang w:eastAsia="zh-CN"/>
        </w:rPr>
        <w:t>, M</w:t>
      </w:r>
      <w:r w:rsidRPr="00EC5BC0">
        <w:rPr>
          <w:vertAlign w:val="subscript"/>
        </w:rPr>
        <w:t>DL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downlink EARFCN.</w:t>
      </w:r>
    </w:p>
    <w:p w14:paraId="4AC5EC27" w14:textId="77777777" w:rsidR="002037D6" w:rsidRPr="00EC5BC0" w:rsidRDefault="002037D6" w:rsidP="002037D6">
      <w:pPr>
        <w:pStyle w:val="EQ"/>
        <w:spacing w:after="240"/>
        <w:jc w:val="center"/>
        <w:rPr>
          <w:lang w:eastAsia="zh-CN"/>
        </w:rP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r w:rsidRPr="00EC5BC0">
        <w:rPr>
          <w:lang w:eastAsia="zh-CN"/>
        </w:rPr>
        <w:t xml:space="preserve"> + 0.0025*(2M</w:t>
      </w:r>
      <w:r w:rsidRPr="00EC5BC0">
        <w:rPr>
          <w:vertAlign w:val="subscript"/>
          <w:lang w:eastAsia="zh-CN"/>
        </w:rPr>
        <w:t>DL</w:t>
      </w:r>
      <w:r w:rsidRPr="00EC5BC0">
        <w:rPr>
          <w:lang w:eastAsia="zh-CN"/>
        </w:rPr>
        <w:t>+1)</w:t>
      </w:r>
    </w:p>
    <w:p w14:paraId="26016E62" w14:textId="77777777" w:rsidR="002037D6" w:rsidRPr="00EC5BC0" w:rsidRDefault="002037D6" w:rsidP="002037D6">
      <w:pPr>
        <w:rPr>
          <w:lang w:eastAsia="zh-CN"/>
        </w:rPr>
      </w:pPr>
      <w:r w:rsidRPr="00EC5BC0">
        <w:rPr>
          <w:rFonts w:cs="v5.0.0"/>
        </w:rPr>
        <w:t xml:space="preserve">The carrier frequency </w:t>
      </w:r>
      <w:r w:rsidRPr="00EC5BC0">
        <w:rPr>
          <w:rFonts w:cs="v5.0.0"/>
          <w:lang w:eastAsia="zh-CN"/>
        </w:rPr>
        <w:t xml:space="preserve">of NB-IoT </w:t>
      </w:r>
      <w:r w:rsidRPr="00EC5BC0">
        <w:rPr>
          <w:rFonts w:cs="v5.0.0"/>
        </w:rPr>
        <w:t xml:space="preserve">in </w:t>
      </w:r>
      <w:r w:rsidRPr="00EC5BC0">
        <w:rPr>
          <w:rFonts w:cs="v5.0.0"/>
          <w:lang w:eastAsia="zh-CN"/>
        </w:rPr>
        <w:t>the uplink</w:t>
      </w:r>
      <w:r w:rsidRPr="00EC5BC0">
        <w:rPr>
          <w:rFonts w:cs="v5.0.0"/>
        </w:rPr>
        <w:t xml:space="preserve"> is designated by the E-UTRA Absolute Radio Frequency Channel Number (EARFCN) in the range 0 –</w:t>
      </w:r>
      <w:r w:rsidRPr="00EC5BC0">
        <w:rPr>
          <w:rFonts w:cs="v5.0.0"/>
          <w:lang w:eastAsia="zh-CN"/>
        </w:rPr>
        <w:t>262143 and the Offset of NB-IoT Channel Number to EARFCN in the range {-10,-9,-8,-7,-6,-5,-4,-3,-2,-1,0,1,2,3,4,5,6,7,8,9}</w:t>
      </w:r>
      <w:r w:rsidRPr="00EC5BC0">
        <w:rPr>
          <w:rFonts w:cs="v5.0.0"/>
        </w:rPr>
        <w:t xml:space="preserve">. </w:t>
      </w:r>
      <w:r w:rsidRPr="00EC5BC0">
        <w:t>The relation between EARFCN</w:t>
      </w:r>
      <w:r w:rsidRPr="00EC5BC0">
        <w:rPr>
          <w:lang w:eastAsia="zh-CN"/>
        </w:rPr>
        <w:t>, Offset of NB-IoT Channel Number</w:t>
      </w:r>
      <w:r w:rsidRPr="00EC5BC0">
        <w:t xml:space="preserve"> </w:t>
      </w:r>
      <w:r w:rsidRPr="00EC5BC0">
        <w:rPr>
          <w:lang w:eastAsia="zh-CN"/>
        </w:rPr>
        <w:t xml:space="preserve">to EARFCN </w:t>
      </w:r>
      <w:r w:rsidRPr="00EC5BC0">
        <w:t xml:space="preserve">and the carrier frequency in MHz for the </w:t>
      </w:r>
      <w:r w:rsidRPr="00EC5BC0">
        <w:rPr>
          <w:lang w:eastAsia="zh-CN"/>
        </w:rPr>
        <w:t>uplink</w:t>
      </w:r>
      <w:r w:rsidRPr="00EC5BC0">
        <w:t xml:space="preserve"> is given by the following equation, where F</w:t>
      </w:r>
      <w:r w:rsidRPr="00EC5BC0">
        <w:rPr>
          <w:vertAlign w:val="subscript"/>
          <w:lang w:eastAsia="zh-CN"/>
        </w:rPr>
        <w:t>U</w:t>
      </w:r>
      <w:r w:rsidRPr="00EC5BC0">
        <w:rPr>
          <w:vertAlign w:val="subscript"/>
        </w:rPr>
        <w:t>L</w:t>
      </w:r>
      <w:r w:rsidRPr="00EC5BC0">
        <w:t xml:space="preserve"> </w:t>
      </w:r>
      <w:r w:rsidRPr="00EC5BC0">
        <w:rPr>
          <w:lang w:eastAsia="zh-CN"/>
        </w:rPr>
        <w:t xml:space="preserve">is the uplink carrier frequency of NB-IoT, </w:t>
      </w:r>
      <w:r w:rsidRPr="00EC5BC0">
        <w:t>F</w:t>
      </w:r>
      <w:r w:rsidRPr="00EC5BC0">
        <w:rPr>
          <w:vertAlign w:val="subscript"/>
          <w:lang w:eastAsia="zh-CN"/>
        </w:rPr>
        <w:t>U</w:t>
      </w:r>
      <w:r w:rsidRPr="00EC5BC0">
        <w:rPr>
          <w:vertAlign w:val="subscript"/>
        </w:rPr>
        <w:t>L_low</w:t>
      </w:r>
      <w:r w:rsidRPr="00EC5BC0">
        <w:t xml:space="preserve"> and N</w:t>
      </w:r>
      <w:r w:rsidRPr="00EC5BC0">
        <w:rPr>
          <w:vertAlign w:val="subscript"/>
        </w:rPr>
        <w:t>Offs-</w:t>
      </w:r>
      <w:r w:rsidRPr="00EC5BC0">
        <w:rPr>
          <w:vertAlign w:val="subscript"/>
          <w:lang w:eastAsia="zh-CN"/>
        </w:rPr>
        <w:t>U</w:t>
      </w:r>
      <w:r w:rsidRPr="00EC5BC0">
        <w:rPr>
          <w:vertAlign w:val="subscript"/>
        </w:rPr>
        <w:t>L</w:t>
      </w:r>
      <w:r w:rsidRPr="00EC5BC0">
        <w:t xml:space="preserve"> are given in table 5.7.3-1</w:t>
      </w:r>
      <w:r w:rsidRPr="00EC5BC0">
        <w:rPr>
          <w:lang w:eastAsia="zh-CN"/>
        </w:rPr>
        <w:t xml:space="preserve">, </w:t>
      </w:r>
      <w:r w:rsidRPr="00EC5BC0">
        <w:t>N</w:t>
      </w:r>
      <w:r w:rsidRPr="00EC5BC0">
        <w:rPr>
          <w:vertAlign w:val="subscript"/>
          <w:lang w:eastAsia="zh-CN"/>
        </w:rPr>
        <w:t>U</w:t>
      </w:r>
      <w:r w:rsidRPr="00EC5BC0">
        <w:rPr>
          <w:vertAlign w:val="subscript"/>
        </w:rPr>
        <w:t>L</w:t>
      </w:r>
      <w:r w:rsidRPr="00EC5BC0">
        <w:t xml:space="preserve"> is the </w:t>
      </w:r>
      <w:r w:rsidRPr="00EC5BC0">
        <w:rPr>
          <w:lang w:eastAsia="zh-CN"/>
        </w:rPr>
        <w:t>uplink</w:t>
      </w:r>
      <w:r w:rsidRPr="00EC5BC0">
        <w:t xml:space="preserve"> EARFCN</w:t>
      </w:r>
      <w:r w:rsidRPr="00EC5BC0">
        <w:rPr>
          <w:lang w:eastAsia="zh-CN"/>
        </w:rPr>
        <w:t>, M</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uplink EARFCN.</w:t>
      </w:r>
    </w:p>
    <w:p w14:paraId="1FF473C1" w14:textId="77777777" w:rsidR="002037D6" w:rsidRPr="00EC5BC0" w:rsidRDefault="002037D6" w:rsidP="002037D6">
      <w:pPr>
        <w:pStyle w:val="EQ"/>
        <w:spacing w:after="240"/>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r w:rsidRPr="00EC5BC0">
        <w:rPr>
          <w:lang w:eastAsia="zh-CN"/>
        </w:rPr>
        <w:t xml:space="preserve"> + 0.0025*(2M</w:t>
      </w:r>
      <w:r w:rsidRPr="00EC5BC0">
        <w:rPr>
          <w:vertAlign w:val="subscript"/>
          <w:lang w:eastAsia="zh-CN"/>
        </w:rPr>
        <w:t>UL</w:t>
      </w:r>
      <w:r w:rsidRPr="00EC5BC0">
        <w:rPr>
          <w:lang w:eastAsia="zh-CN"/>
        </w:rPr>
        <w:t>)</w:t>
      </w:r>
    </w:p>
    <w:p w14:paraId="000977E7" w14:textId="77777777" w:rsidR="002037D6" w:rsidRPr="00EC5BC0" w:rsidRDefault="002037D6" w:rsidP="002037D6">
      <w:pPr>
        <w:pStyle w:val="NO"/>
        <w:rPr>
          <w:lang w:eastAsia="zh-CN"/>
        </w:rPr>
      </w:pPr>
      <w:r w:rsidRPr="00EC5BC0">
        <w:rPr>
          <w:lang w:eastAsia="zh-CN"/>
        </w:rPr>
        <w:t>NOTE 1:</w:t>
      </w:r>
      <w:r w:rsidRPr="00EC5BC0">
        <w:tab/>
      </w:r>
      <w:r w:rsidRPr="00EC5BC0">
        <w:rPr>
          <w:lang w:eastAsia="zh-CN"/>
        </w:rPr>
        <w:t xml:space="preserve">For NB-IoT, </w:t>
      </w:r>
      <w:r w:rsidRPr="00EC5BC0">
        <w:t>N</w:t>
      </w:r>
      <w:r w:rsidRPr="00EC5BC0">
        <w:rPr>
          <w:vertAlign w:val="subscript"/>
        </w:rPr>
        <w:t>DL</w:t>
      </w:r>
      <w:r w:rsidRPr="00EC5BC0">
        <w:rPr>
          <w:lang w:eastAsia="zh-CN"/>
        </w:rPr>
        <w:t xml:space="preserve"> or </w:t>
      </w:r>
      <w:r w:rsidRPr="00EC5BC0">
        <w:t>N</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is different than the value of EARFCN that corresponds to E-UTRA downlink or uplink carrier frequency for in-band and guard band operation.</w:t>
      </w:r>
    </w:p>
    <w:p w14:paraId="064982A8" w14:textId="77777777" w:rsidR="002037D6" w:rsidRPr="00EC5BC0" w:rsidRDefault="002037D6" w:rsidP="002037D6">
      <w:pPr>
        <w:pStyle w:val="NO"/>
        <w:rPr>
          <w:lang w:eastAsia="zh-CN"/>
        </w:rPr>
      </w:pPr>
      <w:r w:rsidRPr="00EC5BC0">
        <w:rPr>
          <w:lang w:eastAsia="zh-CN"/>
        </w:rPr>
        <w:t>NOTE 2:</w:t>
      </w:r>
      <w:r w:rsidRPr="00EC5BC0">
        <w:tab/>
      </w:r>
      <w:r w:rsidRPr="00EC5BC0">
        <w:rPr>
          <w:lang w:eastAsia="zh-CN"/>
        </w:rPr>
        <w:t>For stand-alone operation, only M</w:t>
      </w:r>
      <w:r w:rsidRPr="00EC5BC0">
        <w:rPr>
          <w:vertAlign w:val="subscript"/>
        </w:rPr>
        <w:t>DL</w:t>
      </w:r>
      <w:r w:rsidRPr="00EC5BC0">
        <w:rPr>
          <w:vertAlign w:val="subscript"/>
          <w:lang w:eastAsia="zh-CN"/>
        </w:rPr>
        <w:t xml:space="preserve"> </w:t>
      </w:r>
      <w:r w:rsidRPr="00EC5BC0">
        <w:rPr>
          <w:lang w:eastAsia="zh-CN"/>
        </w:rPr>
        <w:t>= -0.5 and M</w:t>
      </w:r>
      <w:r w:rsidRPr="00EC5BC0">
        <w:rPr>
          <w:vertAlign w:val="subscript"/>
          <w:lang w:eastAsia="zh-CN"/>
        </w:rPr>
        <w:t>U</w:t>
      </w:r>
      <w:r w:rsidRPr="00EC5BC0">
        <w:rPr>
          <w:vertAlign w:val="subscript"/>
        </w:rPr>
        <w:t>L</w:t>
      </w:r>
      <w:r w:rsidRPr="00EC5BC0">
        <w:rPr>
          <w:lang w:eastAsia="zh-CN"/>
        </w:rPr>
        <w:t>= 0 are applicable. M</w:t>
      </w:r>
      <w:r w:rsidRPr="00EC5BC0">
        <w:rPr>
          <w:vertAlign w:val="subscript"/>
        </w:rPr>
        <w:t>DL</w:t>
      </w:r>
      <w:r w:rsidRPr="00EC5BC0">
        <w:rPr>
          <w:vertAlign w:val="subscript"/>
          <w:lang w:eastAsia="zh-CN"/>
        </w:rPr>
        <w:t xml:space="preserve"> </w:t>
      </w:r>
      <w:r w:rsidRPr="00EC5BC0">
        <w:rPr>
          <w:lang w:eastAsia="zh-CN"/>
        </w:rPr>
        <w:t>= -0.5 is not applicable for in-band and guard band operation.</w:t>
      </w:r>
    </w:p>
    <w:p w14:paraId="4D26212D" w14:textId="77777777" w:rsidR="00217486" w:rsidRPr="00EC5BC0" w:rsidRDefault="002037D6" w:rsidP="00217486">
      <w:pPr>
        <w:pStyle w:val="NO"/>
      </w:pPr>
      <w:r w:rsidRPr="00EC5BC0">
        <w:rPr>
          <w:lang w:eastAsia="zh-CN"/>
        </w:rPr>
        <w:t>NOTE 3:</w:t>
      </w:r>
      <w:r w:rsidRPr="00EC5BC0">
        <w:tab/>
      </w:r>
      <w:r w:rsidRPr="00EC5BC0">
        <w:rPr>
          <w:lang w:eastAsia="zh-CN"/>
        </w:rPr>
        <w:t>F</w:t>
      </w:r>
      <w:r w:rsidRPr="00EC5BC0">
        <w:t>or the carrier including NPSS/NSSS for in-band and guard band operation, M</w:t>
      </w:r>
      <w:r w:rsidRPr="00EC5BC0">
        <w:rPr>
          <w:sz w:val="15"/>
          <w:szCs w:val="15"/>
        </w:rPr>
        <w:t>DL</w:t>
      </w:r>
      <w:r w:rsidRPr="00EC5BC0">
        <w:t xml:space="preserve"> is selected from {-2,-1,0,1}.</w:t>
      </w:r>
    </w:p>
    <w:p w14:paraId="4AD3A10B" w14:textId="77777777" w:rsidR="00023E77" w:rsidRPr="00EC5BC0" w:rsidRDefault="00023E77" w:rsidP="00FF68D3">
      <w:pPr>
        <w:pStyle w:val="TH"/>
      </w:pPr>
      <w:r w:rsidRPr="00EC5BC0">
        <w:t>Table 5.</w:t>
      </w:r>
      <w:r w:rsidR="003503CA" w:rsidRPr="00EC5BC0">
        <w:t>7</w:t>
      </w:r>
      <w:r w:rsidRPr="00EC5BC0">
        <w:t>.3-1</w:t>
      </w:r>
      <w:r w:rsidR="00FC69A1" w:rsidRPr="00EC5BC0">
        <w:t>:</w:t>
      </w:r>
      <w:r w:rsidRPr="00EC5BC0">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EC5BC0" w:rsidRPr="00EC5BC0" w14:paraId="4E3178FA" w14:textId="77777777" w:rsidTr="00715E4B">
        <w:tc>
          <w:tcPr>
            <w:tcW w:w="1067" w:type="dxa"/>
            <w:vMerge w:val="restart"/>
            <w:shd w:val="clear" w:color="auto" w:fill="auto"/>
            <w:vAlign w:val="bottom"/>
          </w:tcPr>
          <w:p w14:paraId="33D607A0" w14:textId="77777777" w:rsidR="00F3284A" w:rsidRPr="00EC5BC0" w:rsidRDefault="00F3284A" w:rsidP="00715E4B">
            <w:pPr>
              <w:pStyle w:val="TAH"/>
              <w:rPr>
                <w:rFonts w:cs="Arial"/>
                <w:lang w:eastAsia="en-US"/>
              </w:rPr>
            </w:pPr>
            <w:r w:rsidRPr="00EC5BC0">
              <w:rPr>
                <w:rFonts w:cs="Arial"/>
                <w:lang w:eastAsia="en-US"/>
              </w:rPr>
              <w:t xml:space="preserve">E-UTRA </w:t>
            </w:r>
            <w:r w:rsidR="003503CA" w:rsidRPr="00EC5BC0">
              <w:rPr>
                <w:rFonts w:cs="Arial"/>
                <w:lang w:eastAsia="en-US"/>
              </w:rPr>
              <w:t xml:space="preserve">Operating </w:t>
            </w:r>
            <w:r w:rsidRPr="00EC5BC0">
              <w:rPr>
                <w:rFonts w:cs="Arial"/>
                <w:lang w:eastAsia="en-US"/>
              </w:rPr>
              <w:t>Band</w:t>
            </w:r>
          </w:p>
        </w:tc>
        <w:tc>
          <w:tcPr>
            <w:tcW w:w="4190" w:type="dxa"/>
            <w:gridSpan w:val="3"/>
            <w:shd w:val="clear" w:color="auto" w:fill="auto"/>
          </w:tcPr>
          <w:p w14:paraId="34EF5CCB" w14:textId="77777777" w:rsidR="00F3284A" w:rsidRPr="00EC5BC0" w:rsidRDefault="00F3284A" w:rsidP="00715E4B">
            <w:pPr>
              <w:pStyle w:val="TAC"/>
              <w:rPr>
                <w:rFonts w:cs="Arial"/>
                <w:b/>
                <w:lang w:eastAsia="en-US"/>
              </w:rPr>
            </w:pPr>
            <w:r w:rsidRPr="00EC5BC0">
              <w:rPr>
                <w:rFonts w:cs="Arial"/>
                <w:b/>
                <w:lang w:eastAsia="en-US"/>
              </w:rPr>
              <w:t>Downlink</w:t>
            </w:r>
          </w:p>
        </w:tc>
        <w:tc>
          <w:tcPr>
            <w:tcW w:w="4413" w:type="dxa"/>
            <w:gridSpan w:val="3"/>
            <w:shd w:val="clear" w:color="auto" w:fill="auto"/>
          </w:tcPr>
          <w:p w14:paraId="5DC79F27" w14:textId="77777777" w:rsidR="00F3284A" w:rsidRPr="00EC5BC0" w:rsidRDefault="00F3284A" w:rsidP="00715E4B">
            <w:pPr>
              <w:pStyle w:val="TAC"/>
              <w:rPr>
                <w:rFonts w:cs="Arial"/>
                <w:b/>
                <w:lang w:eastAsia="en-US"/>
              </w:rPr>
            </w:pPr>
            <w:r w:rsidRPr="00EC5BC0">
              <w:rPr>
                <w:rFonts w:cs="Arial"/>
                <w:b/>
                <w:lang w:eastAsia="en-US"/>
              </w:rPr>
              <w:t>Uplink</w:t>
            </w:r>
          </w:p>
        </w:tc>
      </w:tr>
      <w:tr w:rsidR="00EC5BC0" w:rsidRPr="00EC5BC0" w14:paraId="4CCC9DF7" w14:textId="77777777" w:rsidTr="00715E4B">
        <w:tc>
          <w:tcPr>
            <w:tcW w:w="1067" w:type="dxa"/>
            <w:vMerge/>
            <w:shd w:val="clear" w:color="auto" w:fill="auto"/>
          </w:tcPr>
          <w:p w14:paraId="5AFAF88B" w14:textId="77777777" w:rsidR="00F3284A" w:rsidRPr="00EC5BC0" w:rsidRDefault="00F3284A" w:rsidP="00715E4B">
            <w:pPr>
              <w:pStyle w:val="TAH"/>
              <w:rPr>
                <w:rFonts w:cs="Arial"/>
                <w:lang w:eastAsia="en-US"/>
              </w:rPr>
            </w:pPr>
          </w:p>
        </w:tc>
        <w:tc>
          <w:tcPr>
            <w:tcW w:w="1362" w:type="dxa"/>
            <w:shd w:val="clear" w:color="auto" w:fill="auto"/>
          </w:tcPr>
          <w:p w14:paraId="691DD1A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DL_low</w:t>
            </w:r>
            <w:r w:rsidRPr="00EC5BC0">
              <w:rPr>
                <w:rFonts w:cs="Arial"/>
                <w:b/>
                <w:bCs/>
                <w:lang w:eastAsia="en-US"/>
              </w:rPr>
              <w:t xml:space="preserve"> [MHz]</w:t>
            </w:r>
          </w:p>
        </w:tc>
        <w:tc>
          <w:tcPr>
            <w:tcW w:w="1251" w:type="dxa"/>
            <w:shd w:val="clear" w:color="auto" w:fill="auto"/>
          </w:tcPr>
          <w:p w14:paraId="3800AF63"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Offs-DL</w:t>
            </w:r>
          </w:p>
        </w:tc>
        <w:tc>
          <w:tcPr>
            <w:tcW w:w="1577" w:type="dxa"/>
            <w:shd w:val="clear" w:color="auto" w:fill="auto"/>
          </w:tcPr>
          <w:p w14:paraId="0D5539E4"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DL</w:t>
            </w:r>
          </w:p>
        </w:tc>
        <w:tc>
          <w:tcPr>
            <w:tcW w:w="1515" w:type="dxa"/>
            <w:shd w:val="clear" w:color="auto" w:fill="auto"/>
          </w:tcPr>
          <w:p w14:paraId="199A99E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UL_low</w:t>
            </w:r>
            <w:r w:rsidRPr="00EC5BC0">
              <w:rPr>
                <w:rFonts w:cs="Arial"/>
                <w:b/>
                <w:bCs/>
                <w:lang w:eastAsia="en-US"/>
              </w:rPr>
              <w:t xml:space="preserve"> [MHz]</w:t>
            </w:r>
          </w:p>
        </w:tc>
        <w:tc>
          <w:tcPr>
            <w:tcW w:w="1394" w:type="dxa"/>
            <w:shd w:val="clear" w:color="auto" w:fill="auto"/>
          </w:tcPr>
          <w:p w14:paraId="5B0EDDA0"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Offs-UL</w:t>
            </w:r>
          </w:p>
        </w:tc>
        <w:tc>
          <w:tcPr>
            <w:tcW w:w="1504" w:type="dxa"/>
            <w:shd w:val="clear" w:color="auto" w:fill="auto"/>
          </w:tcPr>
          <w:p w14:paraId="6459317E"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UL</w:t>
            </w:r>
          </w:p>
        </w:tc>
      </w:tr>
      <w:tr w:rsidR="00EC5BC0" w:rsidRPr="00EC5BC0" w14:paraId="6EF7BB5C" w14:textId="77777777" w:rsidTr="00715E4B">
        <w:tc>
          <w:tcPr>
            <w:tcW w:w="1067" w:type="dxa"/>
            <w:shd w:val="clear" w:color="auto" w:fill="auto"/>
          </w:tcPr>
          <w:p w14:paraId="60D4FBD9" w14:textId="77777777" w:rsidR="00F3284A" w:rsidRPr="00EC5BC0" w:rsidRDefault="00F3284A" w:rsidP="00715E4B">
            <w:pPr>
              <w:pStyle w:val="TAC"/>
              <w:rPr>
                <w:rFonts w:cs="Arial"/>
                <w:lang w:eastAsia="en-US"/>
              </w:rPr>
            </w:pPr>
            <w:r w:rsidRPr="00EC5BC0">
              <w:rPr>
                <w:rFonts w:cs="Arial"/>
                <w:lang w:eastAsia="en-US"/>
              </w:rPr>
              <w:t>1</w:t>
            </w:r>
          </w:p>
        </w:tc>
        <w:tc>
          <w:tcPr>
            <w:tcW w:w="1362" w:type="dxa"/>
            <w:shd w:val="clear" w:color="auto" w:fill="auto"/>
          </w:tcPr>
          <w:p w14:paraId="65CE9BFB"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242D875" w14:textId="77777777" w:rsidR="00F3284A" w:rsidRPr="00EC5BC0" w:rsidRDefault="00F3284A" w:rsidP="00715E4B">
            <w:pPr>
              <w:pStyle w:val="TAC"/>
              <w:rPr>
                <w:rFonts w:cs="Arial"/>
                <w:lang w:eastAsia="en-US"/>
              </w:rPr>
            </w:pPr>
            <w:r w:rsidRPr="00EC5BC0">
              <w:rPr>
                <w:rFonts w:cs="Arial"/>
                <w:lang w:eastAsia="en-US"/>
              </w:rPr>
              <w:t>0</w:t>
            </w:r>
          </w:p>
        </w:tc>
        <w:tc>
          <w:tcPr>
            <w:tcW w:w="1577" w:type="dxa"/>
            <w:shd w:val="clear" w:color="auto" w:fill="auto"/>
          </w:tcPr>
          <w:p w14:paraId="1976C60A" w14:textId="77777777" w:rsidR="00F3284A" w:rsidRPr="00EC5BC0" w:rsidRDefault="00F3284A" w:rsidP="00715E4B">
            <w:pPr>
              <w:pStyle w:val="TAC"/>
              <w:rPr>
                <w:rFonts w:cs="Arial"/>
                <w:lang w:eastAsia="en-US"/>
              </w:rPr>
            </w:pPr>
            <w:r w:rsidRPr="00EC5BC0">
              <w:rPr>
                <w:rFonts w:cs="Arial"/>
                <w:lang w:eastAsia="en-US"/>
              </w:rPr>
              <w:t>0 – 599</w:t>
            </w:r>
          </w:p>
        </w:tc>
        <w:tc>
          <w:tcPr>
            <w:tcW w:w="1515" w:type="dxa"/>
            <w:shd w:val="clear" w:color="auto" w:fill="auto"/>
          </w:tcPr>
          <w:p w14:paraId="7C9836AF" w14:textId="77777777" w:rsidR="00F3284A" w:rsidRPr="00EC5BC0" w:rsidRDefault="00F3284A" w:rsidP="00715E4B">
            <w:pPr>
              <w:pStyle w:val="TAC"/>
              <w:rPr>
                <w:rFonts w:cs="Arial"/>
                <w:lang w:eastAsia="en-US"/>
              </w:rPr>
            </w:pPr>
            <w:r w:rsidRPr="00EC5BC0">
              <w:rPr>
                <w:rFonts w:cs="Arial"/>
                <w:lang w:eastAsia="en-US"/>
              </w:rPr>
              <w:t>1920</w:t>
            </w:r>
          </w:p>
        </w:tc>
        <w:tc>
          <w:tcPr>
            <w:tcW w:w="1394" w:type="dxa"/>
            <w:shd w:val="clear" w:color="auto" w:fill="auto"/>
          </w:tcPr>
          <w:p w14:paraId="7676DB98" w14:textId="77777777" w:rsidR="00F3284A" w:rsidRPr="00EC5BC0" w:rsidRDefault="00F3284A" w:rsidP="00715E4B">
            <w:pPr>
              <w:pStyle w:val="TAC"/>
              <w:rPr>
                <w:rFonts w:cs="Arial"/>
                <w:lang w:eastAsia="en-US"/>
              </w:rPr>
            </w:pPr>
            <w:r w:rsidRPr="00EC5BC0">
              <w:rPr>
                <w:rFonts w:cs="Arial"/>
                <w:lang w:eastAsia="en-US"/>
              </w:rPr>
              <w:t>18000</w:t>
            </w:r>
          </w:p>
        </w:tc>
        <w:tc>
          <w:tcPr>
            <w:tcW w:w="1504" w:type="dxa"/>
            <w:shd w:val="clear" w:color="auto" w:fill="auto"/>
          </w:tcPr>
          <w:p w14:paraId="48D35885" w14:textId="77777777" w:rsidR="00F3284A" w:rsidRPr="00EC5BC0" w:rsidRDefault="00F3284A" w:rsidP="00715E4B">
            <w:pPr>
              <w:pStyle w:val="TAC"/>
              <w:rPr>
                <w:rFonts w:cs="Arial"/>
                <w:lang w:eastAsia="en-US"/>
              </w:rPr>
            </w:pPr>
            <w:r w:rsidRPr="00EC5BC0">
              <w:rPr>
                <w:rFonts w:cs="Arial"/>
                <w:lang w:eastAsia="en-US"/>
              </w:rPr>
              <w:t>18000 – 18599</w:t>
            </w:r>
          </w:p>
        </w:tc>
      </w:tr>
      <w:tr w:rsidR="00EC5BC0" w:rsidRPr="00EC5BC0" w14:paraId="45A8D3A9" w14:textId="77777777" w:rsidTr="00715E4B">
        <w:tc>
          <w:tcPr>
            <w:tcW w:w="1067" w:type="dxa"/>
            <w:shd w:val="clear" w:color="auto" w:fill="auto"/>
          </w:tcPr>
          <w:p w14:paraId="30DB987B" w14:textId="77777777" w:rsidR="00F3284A" w:rsidRPr="00EC5BC0" w:rsidRDefault="00F3284A" w:rsidP="00715E4B">
            <w:pPr>
              <w:pStyle w:val="TAC"/>
              <w:rPr>
                <w:rFonts w:cs="Arial"/>
                <w:lang w:eastAsia="en-US"/>
              </w:rPr>
            </w:pPr>
            <w:r w:rsidRPr="00EC5BC0">
              <w:rPr>
                <w:rFonts w:cs="Arial"/>
                <w:lang w:eastAsia="en-US"/>
              </w:rPr>
              <w:t>2</w:t>
            </w:r>
          </w:p>
        </w:tc>
        <w:tc>
          <w:tcPr>
            <w:tcW w:w="1362" w:type="dxa"/>
            <w:shd w:val="clear" w:color="auto" w:fill="auto"/>
          </w:tcPr>
          <w:p w14:paraId="73757B6D"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7D0CEF24" w14:textId="77777777" w:rsidR="00F3284A" w:rsidRPr="00EC5BC0" w:rsidRDefault="00F3284A" w:rsidP="00715E4B">
            <w:pPr>
              <w:pStyle w:val="TAC"/>
              <w:rPr>
                <w:rFonts w:cs="Arial"/>
                <w:lang w:eastAsia="en-US"/>
              </w:rPr>
            </w:pPr>
            <w:r w:rsidRPr="00EC5BC0">
              <w:rPr>
                <w:rFonts w:cs="Arial"/>
                <w:lang w:eastAsia="en-US"/>
              </w:rPr>
              <w:t>600</w:t>
            </w:r>
          </w:p>
        </w:tc>
        <w:tc>
          <w:tcPr>
            <w:tcW w:w="1577" w:type="dxa"/>
            <w:shd w:val="clear" w:color="auto" w:fill="auto"/>
          </w:tcPr>
          <w:p w14:paraId="743F43AB" w14:textId="77777777" w:rsidR="00F3284A" w:rsidRPr="00EC5BC0" w:rsidRDefault="00F3284A" w:rsidP="00715E4B">
            <w:pPr>
              <w:pStyle w:val="TAC"/>
              <w:rPr>
                <w:rFonts w:cs="Arial"/>
                <w:lang w:eastAsia="en-US"/>
              </w:rPr>
            </w:pPr>
            <w:r w:rsidRPr="00EC5BC0">
              <w:rPr>
                <w:rFonts w:cs="Arial"/>
                <w:lang w:eastAsia="en-US"/>
              </w:rPr>
              <w:t>600</w:t>
            </w:r>
            <w:r w:rsidRPr="00EC5BC0">
              <w:rPr>
                <w:rFonts w:ascii="Symbol" w:hAnsi="Symbol" w:cs="Arial"/>
                <w:lang w:eastAsia="en-US"/>
              </w:rPr>
              <w:t></w:t>
            </w:r>
            <w:r w:rsidRPr="00EC5BC0">
              <w:rPr>
                <w:rFonts w:ascii="Symbol" w:hAnsi="Symbol" w:cs="Arial"/>
                <w:lang w:eastAsia="en-US"/>
              </w:rPr>
              <w:t></w:t>
            </w:r>
            <w:r w:rsidRPr="00EC5BC0">
              <w:rPr>
                <w:rFonts w:ascii="Symbol" w:hAnsi="Symbol" w:cs="Arial"/>
                <w:lang w:eastAsia="en-US"/>
              </w:rPr>
              <w:t></w:t>
            </w:r>
            <w:r w:rsidRPr="00EC5BC0">
              <w:rPr>
                <w:rFonts w:cs="Arial"/>
                <w:lang w:eastAsia="en-US"/>
              </w:rPr>
              <w:t>1199</w:t>
            </w:r>
          </w:p>
        </w:tc>
        <w:tc>
          <w:tcPr>
            <w:tcW w:w="1515" w:type="dxa"/>
            <w:shd w:val="clear" w:color="auto" w:fill="auto"/>
          </w:tcPr>
          <w:p w14:paraId="3A13E03F"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278EA4BC" w14:textId="77777777" w:rsidR="00F3284A" w:rsidRPr="00EC5BC0" w:rsidRDefault="00F3284A" w:rsidP="00715E4B">
            <w:pPr>
              <w:pStyle w:val="TAC"/>
              <w:rPr>
                <w:rFonts w:cs="Arial"/>
                <w:lang w:eastAsia="en-US"/>
              </w:rPr>
            </w:pPr>
            <w:r w:rsidRPr="00EC5BC0">
              <w:rPr>
                <w:rFonts w:cs="Arial"/>
                <w:lang w:eastAsia="en-US"/>
              </w:rPr>
              <w:t>18600</w:t>
            </w:r>
          </w:p>
        </w:tc>
        <w:tc>
          <w:tcPr>
            <w:tcW w:w="1504" w:type="dxa"/>
            <w:shd w:val="clear" w:color="auto" w:fill="auto"/>
          </w:tcPr>
          <w:p w14:paraId="26527D97" w14:textId="77777777" w:rsidR="00F3284A" w:rsidRPr="00EC5BC0" w:rsidRDefault="00F3284A" w:rsidP="00715E4B">
            <w:pPr>
              <w:pStyle w:val="TAC"/>
              <w:rPr>
                <w:rFonts w:cs="Arial"/>
                <w:lang w:eastAsia="en-US"/>
              </w:rPr>
            </w:pPr>
            <w:r w:rsidRPr="00EC5BC0">
              <w:rPr>
                <w:rFonts w:cs="Arial"/>
                <w:lang w:eastAsia="en-US"/>
              </w:rPr>
              <w:t>18600 – 19199</w:t>
            </w:r>
          </w:p>
        </w:tc>
      </w:tr>
      <w:tr w:rsidR="00EC5BC0" w:rsidRPr="00EC5BC0" w14:paraId="5F00519D" w14:textId="77777777" w:rsidTr="00715E4B">
        <w:tc>
          <w:tcPr>
            <w:tcW w:w="1067" w:type="dxa"/>
            <w:shd w:val="clear" w:color="auto" w:fill="auto"/>
          </w:tcPr>
          <w:p w14:paraId="78CCD102" w14:textId="77777777" w:rsidR="00F3284A" w:rsidRPr="00EC5BC0" w:rsidRDefault="00F3284A" w:rsidP="00715E4B">
            <w:pPr>
              <w:pStyle w:val="TAC"/>
              <w:rPr>
                <w:rFonts w:cs="Arial"/>
                <w:lang w:eastAsia="en-US"/>
              </w:rPr>
            </w:pPr>
            <w:r w:rsidRPr="00EC5BC0">
              <w:rPr>
                <w:rFonts w:cs="Arial"/>
                <w:lang w:eastAsia="en-US"/>
              </w:rPr>
              <w:t>3</w:t>
            </w:r>
          </w:p>
        </w:tc>
        <w:tc>
          <w:tcPr>
            <w:tcW w:w="1362" w:type="dxa"/>
            <w:shd w:val="clear" w:color="auto" w:fill="auto"/>
          </w:tcPr>
          <w:p w14:paraId="647B3907" w14:textId="77777777" w:rsidR="00F3284A" w:rsidRPr="00EC5BC0" w:rsidRDefault="00F3284A" w:rsidP="00715E4B">
            <w:pPr>
              <w:pStyle w:val="TAC"/>
              <w:rPr>
                <w:rFonts w:cs="Arial"/>
                <w:lang w:eastAsia="en-US"/>
              </w:rPr>
            </w:pPr>
            <w:r w:rsidRPr="00EC5BC0">
              <w:rPr>
                <w:rFonts w:cs="Arial"/>
                <w:lang w:eastAsia="en-US"/>
              </w:rPr>
              <w:t>1805</w:t>
            </w:r>
          </w:p>
        </w:tc>
        <w:tc>
          <w:tcPr>
            <w:tcW w:w="1251" w:type="dxa"/>
            <w:shd w:val="clear" w:color="auto" w:fill="auto"/>
          </w:tcPr>
          <w:p w14:paraId="6647B2C2" w14:textId="77777777" w:rsidR="00F3284A" w:rsidRPr="00EC5BC0" w:rsidRDefault="00F3284A" w:rsidP="00715E4B">
            <w:pPr>
              <w:pStyle w:val="TAC"/>
              <w:rPr>
                <w:rFonts w:cs="Arial"/>
                <w:lang w:eastAsia="en-US"/>
              </w:rPr>
            </w:pPr>
            <w:r w:rsidRPr="00EC5BC0">
              <w:rPr>
                <w:rFonts w:cs="Arial"/>
                <w:lang w:eastAsia="en-US"/>
              </w:rPr>
              <w:t>1200</w:t>
            </w:r>
          </w:p>
        </w:tc>
        <w:tc>
          <w:tcPr>
            <w:tcW w:w="1577" w:type="dxa"/>
            <w:shd w:val="clear" w:color="auto" w:fill="auto"/>
          </w:tcPr>
          <w:p w14:paraId="67A1A7EC" w14:textId="77777777" w:rsidR="00F3284A" w:rsidRPr="00EC5BC0" w:rsidRDefault="00F3284A" w:rsidP="00715E4B">
            <w:pPr>
              <w:pStyle w:val="TAC"/>
              <w:rPr>
                <w:rFonts w:cs="Arial"/>
                <w:lang w:eastAsia="en-US"/>
              </w:rPr>
            </w:pPr>
            <w:r w:rsidRPr="00EC5BC0">
              <w:rPr>
                <w:rFonts w:cs="Arial"/>
                <w:lang w:eastAsia="en-US"/>
              </w:rPr>
              <w:t>1200 – 1949</w:t>
            </w:r>
          </w:p>
        </w:tc>
        <w:tc>
          <w:tcPr>
            <w:tcW w:w="1515" w:type="dxa"/>
            <w:shd w:val="clear" w:color="auto" w:fill="auto"/>
          </w:tcPr>
          <w:p w14:paraId="3FB3F4B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75BF93C6" w14:textId="77777777" w:rsidR="00F3284A" w:rsidRPr="00EC5BC0" w:rsidRDefault="00F3284A" w:rsidP="00715E4B">
            <w:pPr>
              <w:pStyle w:val="TAC"/>
              <w:rPr>
                <w:rFonts w:cs="Arial"/>
                <w:lang w:eastAsia="en-US"/>
              </w:rPr>
            </w:pPr>
            <w:r w:rsidRPr="00EC5BC0">
              <w:rPr>
                <w:rFonts w:cs="Arial"/>
                <w:lang w:eastAsia="en-US"/>
              </w:rPr>
              <w:t>19200</w:t>
            </w:r>
          </w:p>
        </w:tc>
        <w:tc>
          <w:tcPr>
            <w:tcW w:w="1504" w:type="dxa"/>
            <w:shd w:val="clear" w:color="auto" w:fill="auto"/>
          </w:tcPr>
          <w:p w14:paraId="519512D5" w14:textId="77777777" w:rsidR="00F3284A" w:rsidRPr="00EC5BC0" w:rsidRDefault="00F3284A" w:rsidP="00715E4B">
            <w:pPr>
              <w:pStyle w:val="TAC"/>
              <w:rPr>
                <w:rFonts w:cs="Arial"/>
                <w:lang w:eastAsia="en-US"/>
              </w:rPr>
            </w:pPr>
            <w:r w:rsidRPr="00EC5BC0">
              <w:rPr>
                <w:rFonts w:cs="Arial"/>
                <w:lang w:eastAsia="en-US"/>
              </w:rPr>
              <w:t>19200 – 19949</w:t>
            </w:r>
          </w:p>
        </w:tc>
      </w:tr>
      <w:tr w:rsidR="00EC5BC0" w:rsidRPr="00EC5BC0" w14:paraId="4E28902C" w14:textId="77777777" w:rsidTr="00715E4B">
        <w:tc>
          <w:tcPr>
            <w:tcW w:w="1067" w:type="dxa"/>
            <w:shd w:val="clear" w:color="auto" w:fill="auto"/>
          </w:tcPr>
          <w:p w14:paraId="2A47E4E1" w14:textId="77777777" w:rsidR="00F3284A" w:rsidRPr="00EC5BC0" w:rsidRDefault="00F3284A" w:rsidP="00715E4B">
            <w:pPr>
              <w:pStyle w:val="TAC"/>
              <w:rPr>
                <w:rFonts w:cs="Arial"/>
                <w:lang w:eastAsia="en-US"/>
              </w:rPr>
            </w:pPr>
            <w:r w:rsidRPr="00EC5BC0">
              <w:rPr>
                <w:rFonts w:cs="Arial"/>
                <w:lang w:eastAsia="en-US"/>
              </w:rPr>
              <w:t>4</w:t>
            </w:r>
          </w:p>
        </w:tc>
        <w:tc>
          <w:tcPr>
            <w:tcW w:w="1362" w:type="dxa"/>
            <w:shd w:val="clear" w:color="auto" w:fill="auto"/>
          </w:tcPr>
          <w:p w14:paraId="23245459"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3C48E2F" w14:textId="77777777" w:rsidR="00F3284A" w:rsidRPr="00EC5BC0" w:rsidRDefault="00F3284A" w:rsidP="00715E4B">
            <w:pPr>
              <w:pStyle w:val="TAC"/>
              <w:rPr>
                <w:rFonts w:cs="Arial"/>
                <w:lang w:eastAsia="en-US"/>
              </w:rPr>
            </w:pPr>
            <w:r w:rsidRPr="00EC5BC0">
              <w:rPr>
                <w:rFonts w:cs="Arial"/>
                <w:lang w:eastAsia="en-US"/>
              </w:rPr>
              <w:t>1950</w:t>
            </w:r>
          </w:p>
        </w:tc>
        <w:tc>
          <w:tcPr>
            <w:tcW w:w="1577" w:type="dxa"/>
            <w:shd w:val="clear" w:color="auto" w:fill="auto"/>
          </w:tcPr>
          <w:p w14:paraId="668F6F39" w14:textId="77777777" w:rsidR="00F3284A" w:rsidRPr="00EC5BC0" w:rsidRDefault="00F3284A" w:rsidP="00715E4B">
            <w:pPr>
              <w:pStyle w:val="TAC"/>
              <w:rPr>
                <w:rFonts w:cs="Arial"/>
                <w:lang w:eastAsia="en-US"/>
              </w:rPr>
            </w:pPr>
            <w:r w:rsidRPr="00EC5BC0">
              <w:rPr>
                <w:rFonts w:cs="Arial"/>
                <w:lang w:eastAsia="en-US"/>
              </w:rPr>
              <w:t>1950 – 2399</w:t>
            </w:r>
          </w:p>
        </w:tc>
        <w:tc>
          <w:tcPr>
            <w:tcW w:w="1515" w:type="dxa"/>
            <w:shd w:val="clear" w:color="auto" w:fill="auto"/>
          </w:tcPr>
          <w:p w14:paraId="27AAC8DB"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5DE849A8" w14:textId="77777777" w:rsidR="00F3284A" w:rsidRPr="00EC5BC0" w:rsidRDefault="00F3284A" w:rsidP="00715E4B">
            <w:pPr>
              <w:pStyle w:val="TAC"/>
              <w:rPr>
                <w:rFonts w:cs="Arial"/>
                <w:lang w:eastAsia="en-US"/>
              </w:rPr>
            </w:pPr>
            <w:r w:rsidRPr="00EC5BC0">
              <w:rPr>
                <w:rFonts w:cs="Arial"/>
                <w:lang w:eastAsia="en-US"/>
              </w:rPr>
              <w:t>19950</w:t>
            </w:r>
          </w:p>
        </w:tc>
        <w:tc>
          <w:tcPr>
            <w:tcW w:w="1504" w:type="dxa"/>
            <w:shd w:val="clear" w:color="auto" w:fill="auto"/>
          </w:tcPr>
          <w:p w14:paraId="335E928A" w14:textId="77777777" w:rsidR="00F3284A" w:rsidRPr="00EC5BC0" w:rsidRDefault="00F3284A" w:rsidP="00715E4B">
            <w:pPr>
              <w:pStyle w:val="TAC"/>
              <w:rPr>
                <w:rFonts w:cs="Arial"/>
                <w:lang w:eastAsia="en-US"/>
              </w:rPr>
            </w:pPr>
            <w:r w:rsidRPr="00EC5BC0">
              <w:rPr>
                <w:rFonts w:cs="Arial"/>
                <w:lang w:eastAsia="en-US"/>
              </w:rPr>
              <w:t>19950 – 20399</w:t>
            </w:r>
          </w:p>
        </w:tc>
      </w:tr>
      <w:tr w:rsidR="00EC5BC0" w:rsidRPr="00EC5BC0" w14:paraId="6E941EDF" w14:textId="77777777" w:rsidTr="00715E4B">
        <w:tc>
          <w:tcPr>
            <w:tcW w:w="1067" w:type="dxa"/>
            <w:shd w:val="clear" w:color="auto" w:fill="auto"/>
          </w:tcPr>
          <w:p w14:paraId="052FD23D" w14:textId="77777777" w:rsidR="00F3284A" w:rsidRPr="00EC5BC0" w:rsidRDefault="00F3284A" w:rsidP="00715E4B">
            <w:pPr>
              <w:pStyle w:val="TAC"/>
              <w:rPr>
                <w:rFonts w:cs="Arial"/>
                <w:lang w:eastAsia="en-US"/>
              </w:rPr>
            </w:pPr>
            <w:r w:rsidRPr="00EC5BC0">
              <w:rPr>
                <w:rFonts w:cs="Arial"/>
                <w:lang w:eastAsia="en-US"/>
              </w:rPr>
              <w:t>5</w:t>
            </w:r>
          </w:p>
        </w:tc>
        <w:tc>
          <w:tcPr>
            <w:tcW w:w="1362" w:type="dxa"/>
            <w:shd w:val="clear" w:color="auto" w:fill="auto"/>
          </w:tcPr>
          <w:p w14:paraId="16A11101" w14:textId="77777777" w:rsidR="00F3284A" w:rsidRPr="00EC5BC0" w:rsidRDefault="00F3284A" w:rsidP="00715E4B">
            <w:pPr>
              <w:pStyle w:val="TAC"/>
              <w:rPr>
                <w:rFonts w:cs="Arial"/>
                <w:lang w:eastAsia="en-US"/>
              </w:rPr>
            </w:pPr>
            <w:r w:rsidRPr="00EC5BC0">
              <w:rPr>
                <w:rFonts w:cs="Arial"/>
                <w:lang w:eastAsia="en-US"/>
              </w:rPr>
              <w:t>869</w:t>
            </w:r>
          </w:p>
        </w:tc>
        <w:tc>
          <w:tcPr>
            <w:tcW w:w="1251" w:type="dxa"/>
            <w:shd w:val="clear" w:color="auto" w:fill="auto"/>
          </w:tcPr>
          <w:p w14:paraId="3C161899" w14:textId="77777777" w:rsidR="00F3284A" w:rsidRPr="00EC5BC0" w:rsidRDefault="00F3284A" w:rsidP="00715E4B">
            <w:pPr>
              <w:pStyle w:val="TAC"/>
              <w:rPr>
                <w:rFonts w:cs="Arial"/>
                <w:lang w:eastAsia="en-US"/>
              </w:rPr>
            </w:pPr>
            <w:r w:rsidRPr="00EC5BC0">
              <w:rPr>
                <w:rFonts w:cs="Arial"/>
                <w:lang w:eastAsia="en-US"/>
              </w:rPr>
              <w:t>2400</w:t>
            </w:r>
          </w:p>
        </w:tc>
        <w:tc>
          <w:tcPr>
            <w:tcW w:w="1577" w:type="dxa"/>
            <w:shd w:val="clear" w:color="auto" w:fill="auto"/>
          </w:tcPr>
          <w:p w14:paraId="36BA7921" w14:textId="77777777" w:rsidR="00F3284A" w:rsidRPr="00EC5BC0" w:rsidRDefault="00F3284A" w:rsidP="00715E4B">
            <w:pPr>
              <w:pStyle w:val="TAC"/>
              <w:rPr>
                <w:rFonts w:cs="Arial"/>
                <w:lang w:eastAsia="en-US"/>
              </w:rPr>
            </w:pPr>
            <w:r w:rsidRPr="00EC5BC0">
              <w:rPr>
                <w:rFonts w:cs="Arial"/>
                <w:lang w:eastAsia="en-US"/>
              </w:rPr>
              <w:t>2400 – 2649</w:t>
            </w:r>
          </w:p>
        </w:tc>
        <w:tc>
          <w:tcPr>
            <w:tcW w:w="1515" w:type="dxa"/>
            <w:shd w:val="clear" w:color="auto" w:fill="auto"/>
          </w:tcPr>
          <w:p w14:paraId="2AC5AEC5" w14:textId="77777777" w:rsidR="00F3284A" w:rsidRPr="00EC5BC0" w:rsidRDefault="00F3284A" w:rsidP="00715E4B">
            <w:pPr>
              <w:pStyle w:val="TAC"/>
              <w:rPr>
                <w:rFonts w:cs="Arial"/>
                <w:lang w:eastAsia="en-US"/>
              </w:rPr>
            </w:pPr>
            <w:r w:rsidRPr="00EC5BC0">
              <w:rPr>
                <w:rFonts w:cs="Arial"/>
                <w:lang w:eastAsia="en-US"/>
              </w:rPr>
              <w:t>824</w:t>
            </w:r>
          </w:p>
        </w:tc>
        <w:tc>
          <w:tcPr>
            <w:tcW w:w="1394" w:type="dxa"/>
            <w:shd w:val="clear" w:color="auto" w:fill="auto"/>
          </w:tcPr>
          <w:p w14:paraId="7CCE95DA" w14:textId="77777777" w:rsidR="00F3284A" w:rsidRPr="00EC5BC0" w:rsidRDefault="00F3284A" w:rsidP="00715E4B">
            <w:pPr>
              <w:pStyle w:val="TAC"/>
              <w:rPr>
                <w:rFonts w:cs="Arial"/>
                <w:lang w:eastAsia="en-US"/>
              </w:rPr>
            </w:pPr>
            <w:r w:rsidRPr="00EC5BC0">
              <w:rPr>
                <w:rFonts w:cs="Arial"/>
                <w:lang w:eastAsia="en-US"/>
              </w:rPr>
              <w:t>20400</w:t>
            </w:r>
          </w:p>
        </w:tc>
        <w:tc>
          <w:tcPr>
            <w:tcW w:w="1504" w:type="dxa"/>
            <w:shd w:val="clear" w:color="auto" w:fill="auto"/>
          </w:tcPr>
          <w:p w14:paraId="1C57C7AE" w14:textId="77777777" w:rsidR="00F3284A" w:rsidRPr="00EC5BC0" w:rsidRDefault="00F3284A" w:rsidP="00715E4B">
            <w:pPr>
              <w:pStyle w:val="TAC"/>
              <w:rPr>
                <w:rFonts w:cs="Arial"/>
                <w:lang w:eastAsia="en-US"/>
              </w:rPr>
            </w:pPr>
            <w:r w:rsidRPr="00EC5BC0">
              <w:rPr>
                <w:rFonts w:cs="Arial"/>
                <w:lang w:eastAsia="en-US"/>
              </w:rPr>
              <w:t>20400 – 20649</w:t>
            </w:r>
          </w:p>
        </w:tc>
      </w:tr>
      <w:tr w:rsidR="00EC5BC0" w:rsidRPr="00EC5BC0" w14:paraId="7E1F433A" w14:textId="77777777" w:rsidTr="00715E4B">
        <w:tc>
          <w:tcPr>
            <w:tcW w:w="1067" w:type="dxa"/>
            <w:shd w:val="clear" w:color="auto" w:fill="auto"/>
          </w:tcPr>
          <w:p w14:paraId="437147D9" w14:textId="77777777" w:rsidR="00F3284A" w:rsidRPr="00EC5BC0" w:rsidRDefault="00F3284A" w:rsidP="00715E4B">
            <w:pPr>
              <w:pStyle w:val="TAC"/>
              <w:rPr>
                <w:rFonts w:cs="Arial"/>
                <w:lang w:eastAsia="en-US"/>
              </w:rPr>
            </w:pPr>
            <w:r w:rsidRPr="00EC5BC0">
              <w:rPr>
                <w:rFonts w:cs="Arial"/>
                <w:lang w:eastAsia="en-US"/>
              </w:rPr>
              <w:t>6</w:t>
            </w:r>
          </w:p>
        </w:tc>
        <w:tc>
          <w:tcPr>
            <w:tcW w:w="1362" w:type="dxa"/>
            <w:shd w:val="clear" w:color="auto" w:fill="auto"/>
          </w:tcPr>
          <w:p w14:paraId="6BDE2CF7" w14:textId="77777777" w:rsidR="00F3284A" w:rsidRPr="00EC5BC0" w:rsidRDefault="00F3284A" w:rsidP="00715E4B">
            <w:pPr>
              <w:pStyle w:val="TAC"/>
              <w:rPr>
                <w:rFonts w:cs="Arial"/>
                <w:lang w:eastAsia="en-US"/>
              </w:rPr>
            </w:pPr>
            <w:r w:rsidRPr="00EC5BC0">
              <w:rPr>
                <w:rFonts w:cs="Arial"/>
                <w:lang w:eastAsia="en-US"/>
              </w:rPr>
              <w:t>875</w:t>
            </w:r>
          </w:p>
        </w:tc>
        <w:tc>
          <w:tcPr>
            <w:tcW w:w="1251" w:type="dxa"/>
            <w:shd w:val="clear" w:color="auto" w:fill="auto"/>
          </w:tcPr>
          <w:p w14:paraId="456FF777" w14:textId="77777777" w:rsidR="00F3284A" w:rsidRPr="00EC5BC0" w:rsidRDefault="00F3284A" w:rsidP="00715E4B">
            <w:pPr>
              <w:pStyle w:val="TAC"/>
              <w:rPr>
                <w:rFonts w:cs="Arial"/>
                <w:lang w:eastAsia="en-US"/>
              </w:rPr>
            </w:pPr>
            <w:r w:rsidRPr="00EC5BC0">
              <w:rPr>
                <w:rFonts w:cs="Arial"/>
                <w:lang w:eastAsia="en-US"/>
              </w:rPr>
              <w:t>2650</w:t>
            </w:r>
          </w:p>
        </w:tc>
        <w:tc>
          <w:tcPr>
            <w:tcW w:w="1577" w:type="dxa"/>
            <w:shd w:val="clear" w:color="auto" w:fill="auto"/>
          </w:tcPr>
          <w:p w14:paraId="73757442" w14:textId="77777777" w:rsidR="00F3284A" w:rsidRPr="00EC5BC0" w:rsidRDefault="00F3284A" w:rsidP="00715E4B">
            <w:pPr>
              <w:pStyle w:val="TAC"/>
              <w:rPr>
                <w:rFonts w:cs="Arial"/>
                <w:lang w:eastAsia="en-US"/>
              </w:rPr>
            </w:pPr>
            <w:r w:rsidRPr="00EC5BC0">
              <w:rPr>
                <w:rFonts w:cs="Arial"/>
                <w:lang w:eastAsia="en-US"/>
              </w:rPr>
              <w:t>2650 – 2749</w:t>
            </w:r>
          </w:p>
        </w:tc>
        <w:tc>
          <w:tcPr>
            <w:tcW w:w="1515" w:type="dxa"/>
            <w:shd w:val="clear" w:color="auto" w:fill="auto"/>
          </w:tcPr>
          <w:p w14:paraId="7BF9F49F" w14:textId="77777777" w:rsidR="00F3284A" w:rsidRPr="00EC5BC0" w:rsidRDefault="00F3284A" w:rsidP="00715E4B">
            <w:pPr>
              <w:pStyle w:val="TAC"/>
              <w:rPr>
                <w:rFonts w:cs="Arial"/>
                <w:lang w:eastAsia="en-US"/>
              </w:rPr>
            </w:pPr>
            <w:r w:rsidRPr="00EC5BC0">
              <w:rPr>
                <w:rFonts w:cs="Arial"/>
                <w:lang w:eastAsia="en-US"/>
              </w:rPr>
              <w:t>830</w:t>
            </w:r>
          </w:p>
        </w:tc>
        <w:tc>
          <w:tcPr>
            <w:tcW w:w="1394" w:type="dxa"/>
            <w:shd w:val="clear" w:color="auto" w:fill="auto"/>
          </w:tcPr>
          <w:p w14:paraId="3F2A6049" w14:textId="77777777" w:rsidR="00F3284A" w:rsidRPr="00EC5BC0" w:rsidRDefault="00F3284A" w:rsidP="00715E4B">
            <w:pPr>
              <w:pStyle w:val="TAC"/>
              <w:rPr>
                <w:rFonts w:cs="Arial"/>
                <w:lang w:eastAsia="en-US"/>
              </w:rPr>
            </w:pPr>
            <w:r w:rsidRPr="00EC5BC0">
              <w:rPr>
                <w:rFonts w:cs="Arial"/>
                <w:lang w:eastAsia="en-US"/>
              </w:rPr>
              <w:t>20650</w:t>
            </w:r>
          </w:p>
        </w:tc>
        <w:tc>
          <w:tcPr>
            <w:tcW w:w="1504" w:type="dxa"/>
            <w:shd w:val="clear" w:color="auto" w:fill="auto"/>
          </w:tcPr>
          <w:p w14:paraId="57BCB958" w14:textId="77777777" w:rsidR="00F3284A" w:rsidRPr="00EC5BC0" w:rsidRDefault="00F3284A" w:rsidP="00715E4B">
            <w:pPr>
              <w:pStyle w:val="TAC"/>
              <w:rPr>
                <w:rFonts w:cs="Arial"/>
                <w:lang w:eastAsia="en-US"/>
              </w:rPr>
            </w:pPr>
            <w:r w:rsidRPr="00EC5BC0">
              <w:rPr>
                <w:rFonts w:cs="Arial"/>
                <w:lang w:eastAsia="en-US"/>
              </w:rPr>
              <w:t>20650 – 20749</w:t>
            </w:r>
          </w:p>
        </w:tc>
      </w:tr>
      <w:tr w:rsidR="00EC5BC0" w:rsidRPr="00EC5BC0" w14:paraId="1F70F30A" w14:textId="77777777" w:rsidTr="00715E4B">
        <w:tc>
          <w:tcPr>
            <w:tcW w:w="1067" w:type="dxa"/>
            <w:shd w:val="clear" w:color="auto" w:fill="auto"/>
          </w:tcPr>
          <w:p w14:paraId="1062F53E" w14:textId="77777777" w:rsidR="00F3284A" w:rsidRPr="00EC5BC0" w:rsidRDefault="00F3284A" w:rsidP="00715E4B">
            <w:pPr>
              <w:pStyle w:val="TAC"/>
              <w:rPr>
                <w:rFonts w:cs="Arial"/>
                <w:lang w:eastAsia="en-US"/>
              </w:rPr>
            </w:pPr>
            <w:r w:rsidRPr="00EC5BC0">
              <w:rPr>
                <w:rFonts w:cs="Arial"/>
                <w:lang w:eastAsia="en-US"/>
              </w:rPr>
              <w:t>7</w:t>
            </w:r>
          </w:p>
        </w:tc>
        <w:tc>
          <w:tcPr>
            <w:tcW w:w="1362" w:type="dxa"/>
            <w:shd w:val="clear" w:color="auto" w:fill="auto"/>
          </w:tcPr>
          <w:p w14:paraId="3F671807" w14:textId="77777777" w:rsidR="00F3284A" w:rsidRPr="00EC5BC0" w:rsidRDefault="00F3284A" w:rsidP="00715E4B">
            <w:pPr>
              <w:pStyle w:val="TAC"/>
              <w:rPr>
                <w:rFonts w:cs="Arial"/>
                <w:lang w:eastAsia="en-US"/>
              </w:rPr>
            </w:pPr>
            <w:r w:rsidRPr="00EC5BC0">
              <w:rPr>
                <w:rFonts w:cs="Arial"/>
                <w:lang w:eastAsia="en-US"/>
              </w:rPr>
              <w:t>2620</w:t>
            </w:r>
          </w:p>
        </w:tc>
        <w:tc>
          <w:tcPr>
            <w:tcW w:w="1251" w:type="dxa"/>
            <w:shd w:val="clear" w:color="auto" w:fill="auto"/>
          </w:tcPr>
          <w:p w14:paraId="71118979" w14:textId="77777777" w:rsidR="00F3284A" w:rsidRPr="00EC5BC0" w:rsidRDefault="00F3284A" w:rsidP="00715E4B">
            <w:pPr>
              <w:pStyle w:val="TAC"/>
              <w:rPr>
                <w:rFonts w:cs="Arial"/>
                <w:lang w:eastAsia="en-US"/>
              </w:rPr>
            </w:pPr>
            <w:r w:rsidRPr="00EC5BC0">
              <w:rPr>
                <w:rFonts w:cs="Arial"/>
                <w:lang w:eastAsia="en-US"/>
              </w:rPr>
              <w:t>2750</w:t>
            </w:r>
          </w:p>
        </w:tc>
        <w:tc>
          <w:tcPr>
            <w:tcW w:w="1577" w:type="dxa"/>
            <w:shd w:val="clear" w:color="auto" w:fill="auto"/>
          </w:tcPr>
          <w:p w14:paraId="48D3EB5B" w14:textId="77777777" w:rsidR="00F3284A" w:rsidRPr="00EC5BC0" w:rsidRDefault="00F3284A" w:rsidP="00715E4B">
            <w:pPr>
              <w:pStyle w:val="TAC"/>
              <w:rPr>
                <w:rFonts w:cs="Arial"/>
                <w:lang w:eastAsia="en-US"/>
              </w:rPr>
            </w:pPr>
            <w:r w:rsidRPr="00EC5BC0">
              <w:rPr>
                <w:rFonts w:cs="Arial"/>
                <w:lang w:eastAsia="en-US"/>
              </w:rPr>
              <w:t>2750 – 3449</w:t>
            </w:r>
          </w:p>
        </w:tc>
        <w:tc>
          <w:tcPr>
            <w:tcW w:w="1515" w:type="dxa"/>
            <w:shd w:val="clear" w:color="auto" w:fill="auto"/>
          </w:tcPr>
          <w:p w14:paraId="04F8DA67" w14:textId="77777777" w:rsidR="00F3284A" w:rsidRPr="00EC5BC0" w:rsidRDefault="00F3284A" w:rsidP="00715E4B">
            <w:pPr>
              <w:pStyle w:val="TAC"/>
              <w:rPr>
                <w:rFonts w:cs="Arial"/>
                <w:lang w:eastAsia="en-US"/>
              </w:rPr>
            </w:pPr>
            <w:r w:rsidRPr="00EC5BC0">
              <w:rPr>
                <w:rFonts w:cs="Arial"/>
                <w:lang w:eastAsia="en-US"/>
              </w:rPr>
              <w:t>2500</w:t>
            </w:r>
          </w:p>
        </w:tc>
        <w:tc>
          <w:tcPr>
            <w:tcW w:w="1394" w:type="dxa"/>
            <w:shd w:val="clear" w:color="auto" w:fill="auto"/>
          </w:tcPr>
          <w:p w14:paraId="59DF5AD0" w14:textId="77777777" w:rsidR="00F3284A" w:rsidRPr="00EC5BC0" w:rsidRDefault="00F3284A" w:rsidP="00715E4B">
            <w:pPr>
              <w:pStyle w:val="TAC"/>
              <w:rPr>
                <w:rFonts w:cs="Arial"/>
                <w:lang w:eastAsia="en-US"/>
              </w:rPr>
            </w:pPr>
            <w:r w:rsidRPr="00EC5BC0">
              <w:rPr>
                <w:rFonts w:cs="Arial"/>
                <w:lang w:eastAsia="en-US"/>
              </w:rPr>
              <w:t>20750</w:t>
            </w:r>
          </w:p>
        </w:tc>
        <w:tc>
          <w:tcPr>
            <w:tcW w:w="1504" w:type="dxa"/>
            <w:shd w:val="clear" w:color="auto" w:fill="auto"/>
          </w:tcPr>
          <w:p w14:paraId="68ABBCA5" w14:textId="77777777" w:rsidR="00F3284A" w:rsidRPr="00EC5BC0" w:rsidRDefault="00F3284A" w:rsidP="00715E4B">
            <w:pPr>
              <w:pStyle w:val="TAC"/>
              <w:rPr>
                <w:rFonts w:cs="Arial"/>
                <w:lang w:eastAsia="en-US"/>
              </w:rPr>
            </w:pPr>
            <w:r w:rsidRPr="00EC5BC0">
              <w:rPr>
                <w:rFonts w:cs="Arial"/>
                <w:lang w:eastAsia="en-US"/>
              </w:rPr>
              <w:t>20750 – 21449</w:t>
            </w:r>
          </w:p>
        </w:tc>
      </w:tr>
      <w:tr w:rsidR="00EC5BC0" w:rsidRPr="00EC5BC0" w14:paraId="7146AA7C" w14:textId="77777777" w:rsidTr="00715E4B">
        <w:tc>
          <w:tcPr>
            <w:tcW w:w="1067" w:type="dxa"/>
            <w:shd w:val="clear" w:color="auto" w:fill="auto"/>
          </w:tcPr>
          <w:p w14:paraId="4B288C17" w14:textId="77777777" w:rsidR="00F3284A" w:rsidRPr="00EC5BC0" w:rsidRDefault="00F3284A" w:rsidP="00715E4B">
            <w:pPr>
              <w:pStyle w:val="TAC"/>
              <w:rPr>
                <w:rFonts w:cs="Arial"/>
                <w:lang w:eastAsia="en-US"/>
              </w:rPr>
            </w:pPr>
            <w:r w:rsidRPr="00EC5BC0">
              <w:rPr>
                <w:rFonts w:cs="Arial"/>
                <w:lang w:eastAsia="en-US"/>
              </w:rPr>
              <w:t>8</w:t>
            </w:r>
          </w:p>
        </w:tc>
        <w:tc>
          <w:tcPr>
            <w:tcW w:w="1362" w:type="dxa"/>
            <w:shd w:val="clear" w:color="auto" w:fill="auto"/>
          </w:tcPr>
          <w:p w14:paraId="6D9336CE" w14:textId="77777777" w:rsidR="00F3284A" w:rsidRPr="00EC5BC0" w:rsidRDefault="00F3284A" w:rsidP="00715E4B">
            <w:pPr>
              <w:pStyle w:val="TAC"/>
              <w:rPr>
                <w:rFonts w:cs="Arial"/>
                <w:lang w:eastAsia="en-US"/>
              </w:rPr>
            </w:pPr>
            <w:r w:rsidRPr="00EC5BC0">
              <w:rPr>
                <w:rFonts w:cs="Arial"/>
                <w:lang w:eastAsia="en-US"/>
              </w:rPr>
              <w:t>925</w:t>
            </w:r>
          </w:p>
        </w:tc>
        <w:tc>
          <w:tcPr>
            <w:tcW w:w="1251" w:type="dxa"/>
            <w:shd w:val="clear" w:color="auto" w:fill="auto"/>
          </w:tcPr>
          <w:p w14:paraId="43AA5E9E" w14:textId="77777777" w:rsidR="00F3284A" w:rsidRPr="00EC5BC0" w:rsidRDefault="00F3284A" w:rsidP="00715E4B">
            <w:pPr>
              <w:pStyle w:val="TAC"/>
              <w:rPr>
                <w:rFonts w:cs="Arial"/>
                <w:lang w:eastAsia="en-US"/>
              </w:rPr>
            </w:pPr>
            <w:r w:rsidRPr="00EC5BC0">
              <w:rPr>
                <w:rFonts w:cs="Arial"/>
                <w:lang w:eastAsia="en-US"/>
              </w:rPr>
              <w:t>3450</w:t>
            </w:r>
          </w:p>
        </w:tc>
        <w:tc>
          <w:tcPr>
            <w:tcW w:w="1577" w:type="dxa"/>
            <w:shd w:val="clear" w:color="auto" w:fill="auto"/>
          </w:tcPr>
          <w:p w14:paraId="79FCAEE2" w14:textId="77777777" w:rsidR="00F3284A" w:rsidRPr="00EC5BC0" w:rsidRDefault="00F3284A" w:rsidP="00715E4B">
            <w:pPr>
              <w:pStyle w:val="TAC"/>
              <w:rPr>
                <w:rFonts w:cs="Arial"/>
                <w:lang w:eastAsia="en-US"/>
              </w:rPr>
            </w:pPr>
            <w:r w:rsidRPr="00EC5BC0">
              <w:rPr>
                <w:rFonts w:cs="Arial"/>
                <w:lang w:eastAsia="en-US"/>
              </w:rPr>
              <w:t>3450 – 3799</w:t>
            </w:r>
          </w:p>
        </w:tc>
        <w:tc>
          <w:tcPr>
            <w:tcW w:w="1515" w:type="dxa"/>
            <w:shd w:val="clear" w:color="auto" w:fill="auto"/>
          </w:tcPr>
          <w:p w14:paraId="6DCE0BFC" w14:textId="77777777" w:rsidR="00F3284A" w:rsidRPr="00EC5BC0" w:rsidRDefault="00F3284A" w:rsidP="00715E4B">
            <w:pPr>
              <w:pStyle w:val="TAC"/>
              <w:rPr>
                <w:rFonts w:cs="Arial"/>
                <w:lang w:eastAsia="en-US"/>
              </w:rPr>
            </w:pPr>
            <w:r w:rsidRPr="00EC5BC0">
              <w:rPr>
                <w:rFonts w:cs="Arial"/>
                <w:lang w:eastAsia="en-US"/>
              </w:rPr>
              <w:t>880</w:t>
            </w:r>
          </w:p>
        </w:tc>
        <w:tc>
          <w:tcPr>
            <w:tcW w:w="1394" w:type="dxa"/>
            <w:shd w:val="clear" w:color="auto" w:fill="auto"/>
          </w:tcPr>
          <w:p w14:paraId="14AEB45E" w14:textId="77777777" w:rsidR="00F3284A" w:rsidRPr="00EC5BC0" w:rsidRDefault="00F3284A" w:rsidP="00715E4B">
            <w:pPr>
              <w:pStyle w:val="TAC"/>
              <w:rPr>
                <w:rFonts w:cs="Arial"/>
                <w:lang w:eastAsia="en-US"/>
              </w:rPr>
            </w:pPr>
            <w:r w:rsidRPr="00EC5BC0">
              <w:rPr>
                <w:rFonts w:cs="Arial"/>
                <w:lang w:eastAsia="en-US"/>
              </w:rPr>
              <w:t>21450</w:t>
            </w:r>
          </w:p>
        </w:tc>
        <w:tc>
          <w:tcPr>
            <w:tcW w:w="1504" w:type="dxa"/>
            <w:shd w:val="clear" w:color="auto" w:fill="auto"/>
          </w:tcPr>
          <w:p w14:paraId="0D4A2A55" w14:textId="77777777" w:rsidR="00F3284A" w:rsidRPr="00EC5BC0" w:rsidRDefault="00F3284A" w:rsidP="00715E4B">
            <w:pPr>
              <w:pStyle w:val="TAC"/>
              <w:rPr>
                <w:rFonts w:cs="Arial"/>
                <w:lang w:eastAsia="en-US"/>
              </w:rPr>
            </w:pPr>
            <w:r w:rsidRPr="00EC5BC0">
              <w:rPr>
                <w:rFonts w:cs="Arial"/>
                <w:lang w:eastAsia="en-US"/>
              </w:rPr>
              <w:t>21450 – 21799</w:t>
            </w:r>
          </w:p>
        </w:tc>
      </w:tr>
      <w:tr w:rsidR="00EC5BC0" w:rsidRPr="00EC5BC0" w14:paraId="559B3709" w14:textId="77777777" w:rsidTr="00715E4B">
        <w:tc>
          <w:tcPr>
            <w:tcW w:w="1067" w:type="dxa"/>
            <w:shd w:val="clear" w:color="auto" w:fill="auto"/>
          </w:tcPr>
          <w:p w14:paraId="3F074C4F" w14:textId="77777777" w:rsidR="00F3284A" w:rsidRPr="00EC5BC0" w:rsidRDefault="00F3284A" w:rsidP="00715E4B">
            <w:pPr>
              <w:pStyle w:val="TAC"/>
              <w:rPr>
                <w:rFonts w:cs="Arial"/>
                <w:lang w:eastAsia="en-US"/>
              </w:rPr>
            </w:pPr>
            <w:r w:rsidRPr="00EC5BC0">
              <w:rPr>
                <w:rFonts w:cs="Arial"/>
                <w:lang w:eastAsia="en-US"/>
              </w:rPr>
              <w:t>9</w:t>
            </w:r>
          </w:p>
        </w:tc>
        <w:tc>
          <w:tcPr>
            <w:tcW w:w="1362" w:type="dxa"/>
            <w:shd w:val="clear" w:color="auto" w:fill="auto"/>
          </w:tcPr>
          <w:p w14:paraId="160756E2" w14:textId="77777777" w:rsidR="00F3284A" w:rsidRPr="00EC5BC0" w:rsidRDefault="00F3284A" w:rsidP="00715E4B">
            <w:pPr>
              <w:pStyle w:val="TAC"/>
              <w:rPr>
                <w:rFonts w:cs="Arial"/>
                <w:lang w:eastAsia="en-US"/>
              </w:rPr>
            </w:pPr>
            <w:r w:rsidRPr="00EC5BC0">
              <w:rPr>
                <w:rFonts w:cs="Arial"/>
                <w:lang w:eastAsia="en-US"/>
              </w:rPr>
              <w:t>1844.9</w:t>
            </w:r>
          </w:p>
        </w:tc>
        <w:tc>
          <w:tcPr>
            <w:tcW w:w="1251" w:type="dxa"/>
            <w:shd w:val="clear" w:color="auto" w:fill="auto"/>
          </w:tcPr>
          <w:p w14:paraId="329CC9F5" w14:textId="77777777" w:rsidR="00F3284A" w:rsidRPr="00EC5BC0" w:rsidRDefault="00F3284A" w:rsidP="00715E4B">
            <w:pPr>
              <w:pStyle w:val="TAC"/>
              <w:rPr>
                <w:rFonts w:cs="Arial"/>
                <w:lang w:eastAsia="en-US"/>
              </w:rPr>
            </w:pPr>
            <w:r w:rsidRPr="00EC5BC0">
              <w:rPr>
                <w:rFonts w:cs="Arial"/>
                <w:lang w:eastAsia="en-US"/>
              </w:rPr>
              <w:t>3800</w:t>
            </w:r>
          </w:p>
        </w:tc>
        <w:tc>
          <w:tcPr>
            <w:tcW w:w="1577" w:type="dxa"/>
            <w:shd w:val="clear" w:color="auto" w:fill="auto"/>
          </w:tcPr>
          <w:p w14:paraId="43FC9C23" w14:textId="77777777" w:rsidR="00F3284A" w:rsidRPr="00EC5BC0" w:rsidRDefault="00F3284A" w:rsidP="00715E4B">
            <w:pPr>
              <w:pStyle w:val="TAC"/>
              <w:rPr>
                <w:rFonts w:cs="Arial"/>
                <w:lang w:eastAsia="en-US"/>
              </w:rPr>
            </w:pPr>
            <w:r w:rsidRPr="00EC5BC0">
              <w:rPr>
                <w:rFonts w:cs="Arial"/>
                <w:lang w:eastAsia="en-US"/>
              </w:rPr>
              <w:t>3800 – 4149</w:t>
            </w:r>
          </w:p>
        </w:tc>
        <w:tc>
          <w:tcPr>
            <w:tcW w:w="1515" w:type="dxa"/>
            <w:shd w:val="clear" w:color="auto" w:fill="auto"/>
          </w:tcPr>
          <w:p w14:paraId="4CFEC647" w14:textId="77777777" w:rsidR="00F3284A" w:rsidRPr="00EC5BC0" w:rsidRDefault="00F3284A" w:rsidP="00715E4B">
            <w:pPr>
              <w:pStyle w:val="TAC"/>
              <w:rPr>
                <w:rFonts w:cs="Arial"/>
                <w:lang w:eastAsia="en-US"/>
              </w:rPr>
            </w:pPr>
            <w:r w:rsidRPr="00EC5BC0">
              <w:rPr>
                <w:rFonts w:cs="Arial"/>
                <w:lang w:eastAsia="en-US"/>
              </w:rPr>
              <w:t>1749.9</w:t>
            </w:r>
          </w:p>
        </w:tc>
        <w:tc>
          <w:tcPr>
            <w:tcW w:w="1394" w:type="dxa"/>
            <w:shd w:val="clear" w:color="auto" w:fill="auto"/>
          </w:tcPr>
          <w:p w14:paraId="65096A48" w14:textId="77777777" w:rsidR="00F3284A" w:rsidRPr="00EC5BC0" w:rsidRDefault="00F3284A" w:rsidP="00715E4B">
            <w:pPr>
              <w:pStyle w:val="TAC"/>
              <w:rPr>
                <w:rFonts w:cs="Arial"/>
                <w:lang w:eastAsia="en-US"/>
              </w:rPr>
            </w:pPr>
            <w:r w:rsidRPr="00EC5BC0">
              <w:rPr>
                <w:rFonts w:cs="Arial"/>
                <w:lang w:eastAsia="en-US"/>
              </w:rPr>
              <w:t>21800</w:t>
            </w:r>
          </w:p>
        </w:tc>
        <w:tc>
          <w:tcPr>
            <w:tcW w:w="1504" w:type="dxa"/>
            <w:shd w:val="clear" w:color="auto" w:fill="auto"/>
          </w:tcPr>
          <w:p w14:paraId="353F39DA" w14:textId="77777777" w:rsidR="00F3284A" w:rsidRPr="00EC5BC0" w:rsidRDefault="00F3284A" w:rsidP="00715E4B">
            <w:pPr>
              <w:pStyle w:val="TAC"/>
              <w:rPr>
                <w:rFonts w:cs="Arial"/>
                <w:lang w:eastAsia="en-US"/>
              </w:rPr>
            </w:pPr>
            <w:r w:rsidRPr="00EC5BC0">
              <w:rPr>
                <w:rFonts w:cs="Arial"/>
                <w:lang w:eastAsia="en-US"/>
              </w:rPr>
              <w:t>21800 – 22149</w:t>
            </w:r>
          </w:p>
        </w:tc>
      </w:tr>
      <w:tr w:rsidR="00EC5BC0" w:rsidRPr="00EC5BC0" w14:paraId="333EF42C" w14:textId="77777777" w:rsidTr="00715E4B">
        <w:tc>
          <w:tcPr>
            <w:tcW w:w="1067" w:type="dxa"/>
            <w:shd w:val="clear" w:color="auto" w:fill="auto"/>
          </w:tcPr>
          <w:p w14:paraId="3E9B421D" w14:textId="77777777" w:rsidR="00F3284A" w:rsidRPr="00EC5BC0" w:rsidRDefault="00F3284A" w:rsidP="00715E4B">
            <w:pPr>
              <w:pStyle w:val="TAC"/>
              <w:rPr>
                <w:rFonts w:cs="Arial"/>
                <w:lang w:eastAsia="en-US"/>
              </w:rPr>
            </w:pPr>
            <w:r w:rsidRPr="00EC5BC0">
              <w:rPr>
                <w:rFonts w:cs="Arial"/>
                <w:lang w:eastAsia="en-US"/>
              </w:rPr>
              <w:t>10</w:t>
            </w:r>
          </w:p>
        </w:tc>
        <w:tc>
          <w:tcPr>
            <w:tcW w:w="1362" w:type="dxa"/>
            <w:shd w:val="clear" w:color="auto" w:fill="auto"/>
          </w:tcPr>
          <w:p w14:paraId="65443750"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050ADDAB" w14:textId="77777777" w:rsidR="00F3284A" w:rsidRPr="00EC5BC0" w:rsidRDefault="00F3284A" w:rsidP="00715E4B">
            <w:pPr>
              <w:pStyle w:val="TAC"/>
              <w:rPr>
                <w:rFonts w:cs="Arial"/>
                <w:lang w:eastAsia="en-US"/>
              </w:rPr>
            </w:pPr>
            <w:r w:rsidRPr="00EC5BC0">
              <w:rPr>
                <w:rFonts w:cs="Arial"/>
                <w:lang w:eastAsia="en-US"/>
              </w:rPr>
              <w:t>4150</w:t>
            </w:r>
          </w:p>
        </w:tc>
        <w:tc>
          <w:tcPr>
            <w:tcW w:w="1577" w:type="dxa"/>
            <w:shd w:val="clear" w:color="auto" w:fill="auto"/>
          </w:tcPr>
          <w:p w14:paraId="0CE6A84A" w14:textId="77777777" w:rsidR="00F3284A" w:rsidRPr="00EC5BC0" w:rsidRDefault="00F3284A" w:rsidP="00715E4B">
            <w:pPr>
              <w:pStyle w:val="TAC"/>
              <w:rPr>
                <w:rFonts w:cs="Arial"/>
                <w:lang w:eastAsia="en-US"/>
              </w:rPr>
            </w:pPr>
            <w:r w:rsidRPr="00EC5BC0">
              <w:rPr>
                <w:rFonts w:cs="Arial"/>
                <w:lang w:eastAsia="en-US"/>
              </w:rPr>
              <w:t>4150 – 4749</w:t>
            </w:r>
          </w:p>
        </w:tc>
        <w:tc>
          <w:tcPr>
            <w:tcW w:w="1515" w:type="dxa"/>
            <w:shd w:val="clear" w:color="auto" w:fill="auto"/>
          </w:tcPr>
          <w:p w14:paraId="07D2D71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3E91FCF2" w14:textId="77777777" w:rsidR="00F3284A" w:rsidRPr="00EC5BC0" w:rsidRDefault="00F3284A" w:rsidP="00715E4B">
            <w:pPr>
              <w:pStyle w:val="TAC"/>
              <w:rPr>
                <w:rFonts w:cs="Arial"/>
                <w:lang w:eastAsia="en-US"/>
              </w:rPr>
            </w:pPr>
            <w:r w:rsidRPr="00EC5BC0">
              <w:rPr>
                <w:rFonts w:cs="Arial"/>
                <w:lang w:eastAsia="en-US"/>
              </w:rPr>
              <w:t>22150</w:t>
            </w:r>
          </w:p>
        </w:tc>
        <w:tc>
          <w:tcPr>
            <w:tcW w:w="1504" w:type="dxa"/>
            <w:shd w:val="clear" w:color="auto" w:fill="auto"/>
          </w:tcPr>
          <w:p w14:paraId="01A1B239" w14:textId="77777777" w:rsidR="00F3284A" w:rsidRPr="00EC5BC0" w:rsidRDefault="00F3284A" w:rsidP="00715E4B">
            <w:pPr>
              <w:pStyle w:val="TAC"/>
              <w:rPr>
                <w:rFonts w:cs="Arial"/>
                <w:lang w:eastAsia="en-US"/>
              </w:rPr>
            </w:pPr>
            <w:r w:rsidRPr="00EC5BC0">
              <w:rPr>
                <w:rFonts w:cs="Arial"/>
                <w:lang w:eastAsia="en-US"/>
              </w:rPr>
              <w:t>22150 – 22749</w:t>
            </w:r>
          </w:p>
        </w:tc>
      </w:tr>
      <w:tr w:rsidR="00EC5BC0" w:rsidRPr="00EC5BC0" w14:paraId="2CDBB948" w14:textId="77777777" w:rsidTr="00715E4B">
        <w:tc>
          <w:tcPr>
            <w:tcW w:w="1067" w:type="dxa"/>
            <w:shd w:val="clear" w:color="auto" w:fill="auto"/>
          </w:tcPr>
          <w:p w14:paraId="112A100F" w14:textId="77777777" w:rsidR="00F3284A" w:rsidRPr="00EC5BC0" w:rsidRDefault="00F3284A" w:rsidP="00715E4B">
            <w:pPr>
              <w:pStyle w:val="TAC"/>
              <w:rPr>
                <w:rFonts w:cs="Arial"/>
                <w:lang w:eastAsia="en-US"/>
              </w:rPr>
            </w:pPr>
            <w:r w:rsidRPr="00EC5BC0">
              <w:rPr>
                <w:rFonts w:cs="Arial"/>
                <w:lang w:eastAsia="en-US"/>
              </w:rPr>
              <w:t>11</w:t>
            </w:r>
          </w:p>
        </w:tc>
        <w:tc>
          <w:tcPr>
            <w:tcW w:w="1362" w:type="dxa"/>
            <w:shd w:val="clear" w:color="auto" w:fill="auto"/>
          </w:tcPr>
          <w:p w14:paraId="15B6C6C9" w14:textId="77777777" w:rsidR="00F3284A" w:rsidRPr="00EC5BC0" w:rsidRDefault="00F3284A" w:rsidP="00715E4B">
            <w:pPr>
              <w:pStyle w:val="TAC"/>
              <w:rPr>
                <w:rFonts w:cs="Arial"/>
                <w:lang w:eastAsia="en-US"/>
              </w:rPr>
            </w:pPr>
            <w:r w:rsidRPr="00EC5BC0">
              <w:rPr>
                <w:rFonts w:cs="Arial"/>
                <w:lang w:eastAsia="en-US"/>
              </w:rPr>
              <w:t>1475.9</w:t>
            </w:r>
          </w:p>
        </w:tc>
        <w:tc>
          <w:tcPr>
            <w:tcW w:w="1251" w:type="dxa"/>
            <w:shd w:val="clear" w:color="auto" w:fill="auto"/>
          </w:tcPr>
          <w:p w14:paraId="1FF4D91D" w14:textId="77777777" w:rsidR="00F3284A" w:rsidRPr="00EC5BC0" w:rsidRDefault="00F3284A" w:rsidP="00715E4B">
            <w:pPr>
              <w:pStyle w:val="TAC"/>
              <w:rPr>
                <w:rFonts w:cs="Arial"/>
                <w:lang w:eastAsia="en-US"/>
              </w:rPr>
            </w:pPr>
            <w:r w:rsidRPr="00EC5BC0">
              <w:rPr>
                <w:rFonts w:cs="Arial"/>
                <w:lang w:eastAsia="en-US"/>
              </w:rPr>
              <w:t>4750</w:t>
            </w:r>
          </w:p>
        </w:tc>
        <w:tc>
          <w:tcPr>
            <w:tcW w:w="1577" w:type="dxa"/>
            <w:shd w:val="clear" w:color="auto" w:fill="auto"/>
          </w:tcPr>
          <w:p w14:paraId="0F39DF54" w14:textId="77777777" w:rsidR="00F3284A" w:rsidRPr="00EC5BC0" w:rsidRDefault="00F3284A" w:rsidP="00715E4B">
            <w:pPr>
              <w:pStyle w:val="TAC"/>
              <w:rPr>
                <w:rFonts w:cs="Arial"/>
                <w:lang w:eastAsia="en-US"/>
              </w:rPr>
            </w:pPr>
            <w:r w:rsidRPr="00EC5BC0">
              <w:rPr>
                <w:rFonts w:cs="Arial"/>
                <w:lang w:eastAsia="en-US"/>
              </w:rPr>
              <w:t xml:space="preserve">4750 – </w:t>
            </w:r>
            <w:r w:rsidR="00702B02" w:rsidRPr="00EC5BC0">
              <w:rPr>
                <w:rFonts w:cs="Arial"/>
                <w:lang w:eastAsia="ja-JP"/>
              </w:rPr>
              <w:t>4949</w:t>
            </w:r>
          </w:p>
        </w:tc>
        <w:tc>
          <w:tcPr>
            <w:tcW w:w="1515" w:type="dxa"/>
            <w:shd w:val="clear" w:color="auto" w:fill="auto"/>
          </w:tcPr>
          <w:p w14:paraId="3A3954AC" w14:textId="77777777" w:rsidR="00F3284A" w:rsidRPr="00EC5BC0" w:rsidRDefault="00F3284A" w:rsidP="00715E4B">
            <w:pPr>
              <w:pStyle w:val="TAC"/>
              <w:rPr>
                <w:rFonts w:cs="Arial"/>
                <w:lang w:eastAsia="en-US"/>
              </w:rPr>
            </w:pPr>
            <w:r w:rsidRPr="00EC5BC0">
              <w:rPr>
                <w:rFonts w:cs="Arial"/>
                <w:lang w:eastAsia="en-US"/>
              </w:rPr>
              <w:t>1427.9</w:t>
            </w:r>
          </w:p>
        </w:tc>
        <w:tc>
          <w:tcPr>
            <w:tcW w:w="1394" w:type="dxa"/>
            <w:shd w:val="clear" w:color="auto" w:fill="auto"/>
          </w:tcPr>
          <w:p w14:paraId="447220B0" w14:textId="77777777" w:rsidR="00F3284A" w:rsidRPr="00EC5BC0" w:rsidRDefault="00F3284A" w:rsidP="00715E4B">
            <w:pPr>
              <w:pStyle w:val="TAC"/>
              <w:rPr>
                <w:rFonts w:cs="Arial"/>
                <w:lang w:eastAsia="en-US"/>
              </w:rPr>
            </w:pPr>
            <w:r w:rsidRPr="00EC5BC0">
              <w:rPr>
                <w:rFonts w:cs="Arial"/>
                <w:lang w:eastAsia="en-US"/>
              </w:rPr>
              <w:t>22750</w:t>
            </w:r>
          </w:p>
        </w:tc>
        <w:tc>
          <w:tcPr>
            <w:tcW w:w="1504" w:type="dxa"/>
            <w:shd w:val="clear" w:color="auto" w:fill="auto"/>
          </w:tcPr>
          <w:p w14:paraId="695CEC22" w14:textId="77777777" w:rsidR="00F3284A" w:rsidRPr="00EC5BC0" w:rsidRDefault="00F3284A" w:rsidP="00715E4B">
            <w:pPr>
              <w:pStyle w:val="TAC"/>
              <w:rPr>
                <w:rFonts w:cs="Arial"/>
                <w:lang w:eastAsia="en-US"/>
              </w:rPr>
            </w:pPr>
            <w:r w:rsidRPr="00EC5BC0">
              <w:rPr>
                <w:rFonts w:cs="Arial"/>
                <w:lang w:eastAsia="en-US"/>
              </w:rPr>
              <w:t xml:space="preserve">22750 – </w:t>
            </w:r>
            <w:r w:rsidR="00702B02" w:rsidRPr="00EC5BC0">
              <w:rPr>
                <w:rFonts w:cs="Arial"/>
                <w:lang w:eastAsia="ja-JP"/>
              </w:rPr>
              <w:t>22949</w:t>
            </w:r>
          </w:p>
        </w:tc>
      </w:tr>
      <w:tr w:rsidR="00EC5BC0" w:rsidRPr="00EC5BC0" w14:paraId="6F775719" w14:textId="77777777" w:rsidTr="00715E4B">
        <w:tc>
          <w:tcPr>
            <w:tcW w:w="1067" w:type="dxa"/>
            <w:shd w:val="clear" w:color="auto" w:fill="auto"/>
          </w:tcPr>
          <w:p w14:paraId="045FCC56" w14:textId="77777777" w:rsidR="00F3284A" w:rsidRPr="00EC5BC0" w:rsidRDefault="00F3284A" w:rsidP="00715E4B">
            <w:pPr>
              <w:pStyle w:val="TAC"/>
              <w:rPr>
                <w:rFonts w:cs="Arial"/>
                <w:lang w:eastAsia="en-US"/>
              </w:rPr>
            </w:pPr>
            <w:r w:rsidRPr="00EC5BC0">
              <w:rPr>
                <w:rFonts w:cs="Arial"/>
                <w:lang w:eastAsia="en-US"/>
              </w:rPr>
              <w:t>12</w:t>
            </w:r>
          </w:p>
        </w:tc>
        <w:tc>
          <w:tcPr>
            <w:tcW w:w="1362" w:type="dxa"/>
            <w:shd w:val="clear" w:color="auto" w:fill="auto"/>
          </w:tcPr>
          <w:p w14:paraId="6A2EB62A" w14:textId="77777777" w:rsidR="00F3284A" w:rsidRPr="00EC5BC0" w:rsidRDefault="00F3284A" w:rsidP="00715E4B">
            <w:pPr>
              <w:pStyle w:val="TAC"/>
              <w:rPr>
                <w:rFonts w:cs="Arial"/>
                <w:lang w:eastAsia="en-US"/>
              </w:rPr>
            </w:pPr>
            <w:r w:rsidRPr="00EC5BC0">
              <w:rPr>
                <w:rFonts w:cs="Arial"/>
                <w:lang w:eastAsia="en-US"/>
              </w:rPr>
              <w:t>72</w:t>
            </w:r>
            <w:r w:rsidR="001663D2" w:rsidRPr="00EC5BC0">
              <w:rPr>
                <w:rFonts w:cs="Arial"/>
                <w:lang w:eastAsia="en-US"/>
              </w:rPr>
              <w:t>9</w:t>
            </w:r>
          </w:p>
        </w:tc>
        <w:tc>
          <w:tcPr>
            <w:tcW w:w="1251" w:type="dxa"/>
            <w:shd w:val="clear" w:color="auto" w:fill="auto"/>
          </w:tcPr>
          <w:p w14:paraId="1D0F4892"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w:t>
            </w:r>
          </w:p>
        </w:tc>
        <w:tc>
          <w:tcPr>
            <w:tcW w:w="1577" w:type="dxa"/>
            <w:shd w:val="clear" w:color="auto" w:fill="auto"/>
          </w:tcPr>
          <w:p w14:paraId="6E5FBE50"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 – 5179</w:t>
            </w:r>
          </w:p>
        </w:tc>
        <w:tc>
          <w:tcPr>
            <w:tcW w:w="1515" w:type="dxa"/>
            <w:shd w:val="clear" w:color="auto" w:fill="auto"/>
          </w:tcPr>
          <w:p w14:paraId="6A14E285" w14:textId="77777777" w:rsidR="00F3284A" w:rsidRPr="00EC5BC0" w:rsidRDefault="00F3284A" w:rsidP="00715E4B">
            <w:pPr>
              <w:pStyle w:val="TAC"/>
              <w:rPr>
                <w:rFonts w:cs="Arial"/>
                <w:lang w:eastAsia="en-US"/>
              </w:rPr>
            </w:pPr>
            <w:r w:rsidRPr="00EC5BC0">
              <w:rPr>
                <w:rFonts w:cs="Arial"/>
                <w:lang w:eastAsia="en-US"/>
              </w:rPr>
              <w:t>69</w:t>
            </w:r>
            <w:r w:rsidR="001663D2" w:rsidRPr="00EC5BC0">
              <w:rPr>
                <w:rFonts w:cs="Arial"/>
                <w:lang w:eastAsia="en-US"/>
              </w:rPr>
              <w:t>9</w:t>
            </w:r>
          </w:p>
        </w:tc>
        <w:tc>
          <w:tcPr>
            <w:tcW w:w="1394" w:type="dxa"/>
            <w:shd w:val="clear" w:color="auto" w:fill="auto"/>
          </w:tcPr>
          <w:p w14:paraId="3E42F20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w:t>
            </w:r>
          </w:p>
        </w:tc>
        <w:tc>
          <w:tcPr>
            <w:tcW w:w="1504" w:type="dxa"/>
            <w:shd w:val="clear" w:color="auto" w:fill="auto"/>
          </w:tcPr>
          <w:p w14:paraId="294C4EC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 – 23179</w:t>
            </w:r>
          </w:p>
        </w:tc>
      </w:tr>
      <w:tr w:rsidR="00EC5BC0" w:rsidRPr="00EC5BC0" w14:paraId="4991B97C" w14:textId="77777777" w:rsidTr="00715E4B">
        <w:tc>
          <w:tcPr>
            <w:tcW w:w="1067" w:type="dxa"/>
            <w:shd w:val="clear" w:color="auto" w:fill="auto"/>
          </w:tcPr>
          <w:p w14:paraId="5055515E" w14:textId="77777777" w:rsidR="00F3284A" w:rsidRPr="00EC5BC0" w:rsidRDefault="00F3284A" w:rsidP="00715E4B">
            <w:pPr>
              <w:pStyle w:val="TAC"/>
              <w:rPr>
                <w:rFonts w:cs="Arial"/>
                <w:lang w:eastAsia="en-US"/>
              </w:rPr>
            </w:pPr>
            <w:r w:rsidRPr="00EC5BC0">
              <w:rPr>
                <w:rFonts w:cs="Arial"/>
                <w:lang w:eastAsia="en-US"/>
              </w:rPr>
              <w:t>13</w:t>
            </w:r>
          </w:p>
        </w:tc>
        <w:tc>
          <w:tcPr>
            <w:tcW w:w="1362" w:type="dxa"/>
            <w:shd w:val="clear" w:color="auto" w:fill="auto"/>
          </w:tcPr>
          <w:p w14:paraId="741F6394" w14:textId="77777777" w:rsidR="00F3284A" w:rsidRPr="00EC5BC0" w:rsidRDefault="00F3284A" w:rsidP="00715E4B">
            <w:pPr>
              <w:pStyle w:val="TAC"/>
              <w:rPr>
                <w:rFonts w:cs="Arial"/>
                <w:lang w:eastAsia="en-US"/>
              </w:rPr>
            </w:pPr>
            <w:r w:rsidRPr="00EC5BC0">
              <w:rPr>
                <w:rFonts w:cs="Arial"/>
                <w:lang w:eastAsia="en-US"/>
              </w:rPr>
              <w:t>746</w:t>
            </w:r>
          </w:p>
        </w:tc>
        <w:tc>
          <w:tcPr>
            <w:tcW w:w="1251" w:type="dxa"/>
            <w:shd w:val="clear" w:color="auto" w:fill="auto"/>
          </w:tcPr>
          <w:p w14:paraId="733C1C33" w14:textId="77777777" w:rsidR="00F3284A" w:rsidRPr="00EC5BC0" w:rsidRDefault="00F3284A" w:rsidP="00715E4B">
            <w:pPr>
              <w:pStyle w:val="TAC"/>
              <w:rPr>
                <w:rFonts w:cs="Arial"/>
                <w:lang w:eastAsia="en-US"/>
              </w:rPr>
            </w:pPr>
            <w:r w:rsidRPr="00EC5BC0">
              <w:rPr>
                <w:rFonts w:cs="Arial"/>
                <w:lang w:eastAsia="en-US"/>
              </w:rPr>
              <w:t>5180</w:t>
            </w:r>
          </w:p>
        </w:tc>
        <w:tc>
          <w:tcPr>
            <w:tcW w:w="1577" w:type="dxa"/>
            <w:shd w:val="clear" w:color="auto" w:fill="auto"/>
          </w:tcPr>
          <w:p w14:paraId="6412BF0B" w14:textId="77777777" w:rsidR="00F3284A" w:rsidRPr="00EC5BC0" w:rsidRDefault="00F3284A" w:rsidP="00715E4B">
            <w:pPr>
              <w:pStyle w:val="TAC"/>
              <w:rPr>
                <w:rFonts w:cs="Arial"/>
                <w:lang w:eastAsia="en-US"/>
              </w:rPr>
            </w:pPr>
            <w:r w:rsidRPr="00EC5BC0">
              <w:rPr>
                <w:rFonts w:cs="Arial"/>
                <w:lang w:eastAsia="en-US"/>
              </w:rPr>
              <w:t>5180 – 5279</w:t>
            </w:r>
          </w:p>
        </w:tc>
        <w:tc>
          <w:tcPr>
            <w:tcW w:w="1515" w:type="dxa"/>
            <w:shd w:val="clear" w:color="auto" w:fill="auto"/>
          </w:tcPr>
          <w:p w14:paraId="3E380634" w14:textId="77777777" w:rsidR="00F3284A" w:rsidRPr="00EC5BC0" w:rsidRDefault="00F3284A" w:rsidP="00715E4B">
            <w:pPr>
              <w:pStyle w:val="TAC"/>
              <w:rPr>
                <w:rFonts w:cs="Arial"/>
                <w:lang w:eastAsia="en-US"/>
              </w:rPr>
            </w:pPr>
            <w:r w:rsidRPr="00EC5BC0">
              <w:rPr>
                <w:rFonts w:cs="Arial"/>
                <w:lang w:eastAsia="en-US"/>
              </w:rPr>
              <w:t>777</w:t>
            </w:r>
          </w:p>
        </w:tc>
        <w:tc>
          <w:tcPr>
            <w:tcW w:w="1394" w:type="dxa"/>
            <w:shd w:val="clear" w:color="auto" w:fill="auto"/>
          </w:tcPr>
          <w:p w14:paraId="0652C060" w14:textId="77777777" w:rsidR="00F3284A" w:rsidRPr="00EC5BC0" w:rsidRDefault="00F3284A" w:rsidP="00715E4B">
            <w:pPr>
              <w:pStyle w:val="TAC"/>
              <w:rPr>
                <w:rFonts w:cs="Arial"/>
                <w:lang w:eastAsia="en-US"/>
              </w:rPr>
            </w:pPr>
            <w:r w:rsidRPr="00EC5BC0">
              <w:rPr>
                <w:rFonts w:cs="Arial"/>
                <w:lang w:eastAsia="en-US"/>
              </w:rPr>
              <w:t>23180</w:t>
            </w:r>
          </w:p>
        </w:tc>
        <w:tc>
          <w:tcPr>
            <w:tcW w:w="1504" w:type="dxa"/>
            <w:shd w:val="clear" w:color="auto" w:fill="auto"/>
          </w:tcPr>
          <w:p w14:paraId="2FAAE14B" w14:textId="77777777" w:rsidR="00F3284A" w:rsidRPr="00EC5BC0" w:rsidRDefault="00F3284A" w:rsidP="00715E4B">
            <w:pPr>
              <w:pStyle w:val="TAC"/>
              <w:rPr>
                <w:rFonts w:cs="Arial"/>
                <w:lang w:eastAsia="en-US"/>
              </w:rPr>
            </w:pPr>
            <w:r w:rsidRPr="00EC5BC0">
              <w:rPr>
                <w:rFonts w:cs="Arial"/>
                <w:lang w:eastAsia="en-US"/>
              </w:rPr>
              <w:t>23180 – 23279</w:t>
            </w:r>
          </w:p>
        </w:tc>
      </w:tr>
      <w:tr w:rsidR="00EC5BC0" w:rsidRPr="00EC5BC0" w14:paraId="6324105E" w14:textId="77777777" w:rsidTr="00715E4B">
        <w:tc>
          <w:tcPr>
            <w:tcW w:w="1067" w:type="dxa"/>
            <w:shd w:val="clear" w:color="auto" w:fill="auto"/>
          </w:tcPr>
          <w:p w14:paraId="7685AF92" w14:textId="77777777" w:rsidR="00F3284A" w:rsidRPr="00EC5BC0" w:rsidRDefault="00F3284A" w:rsidP="00715E4B">
            <w:pPr>
              <w:pStyle w:val="TAC"/>
              <w:rPr>
                <w:rFonts w:cs="Arial"/>
                <w:lang w:eastAsia="en-US"/>
              </w:rPr>
            </w:pPr>
            <w:r w:rsidRPr="00EC5BC0">
              <w:rPr>
                <w:rFonts w:cs="Arial"/>
                <w:lang w:eastAsia="en-US"/>
              </w:rPr>
              <w:t>14</w:t>
            </w:r>
          </w:p>
        </w:tc>
        <w:tc>
          <w:tcPr>
            <w:tcW w:w="1362" w:type="dxa"/>
            <w:shd w:val="clear" w:color="auto" w:fill="auto"/>
          </w:tcPr>
          <w:p w14:paraId="01AD78F7" w14:textId="77777777" w:rsidR="00F3284A" w:rsidRPr="00EC5BC0" w:rsidRDefault="00F3284A" w:rsidP="00715E4B">
            <w:pPr>
              <w:pStyle w:val="TAC"/>
              <w:rPr>
                <w:rFonts w:cs="Arial"/>
                <w:lang w:eastAsia="en-US"/>
              </w:rPr>
            </w:pPr>
            <w:r w:rsidRPr="00EC5BC0">
              <w:rPr>
                <w:rFonts w:cs="Arial"/>
                <w:lang w:eastAsia="en-US"/>
              </w:rPr>
              <w:t>758</w:t>
            </w:r>
          </w:p>
        </w:tc>
        <w:tc>
          <w:tcPr>
            <w:tcW w:w="1251" w:type="dxa"/>
            <w:shd w:val="clear" w:color="auto" w:fill="auto"/>
          </w:tcPr>
          <w:p w14:paraId="77065832" w14:textId="77777777" w:rsidR="00F3284A" w:rsidRPr="00EC5BC0" w:rsidRDefault="00F3284A" w:rsidP="00715E4B">
            <w:pPr>
              <w:pStyle w:val="TAC"/>
              <w:rPr>
                <w:rFonts w:cs="Arial"/>
                <w:lang w:eastAsia="en-US"/>
              </w:rPr>
            </w:pPr>
            <w:r w:rsidRPr="00EC5BC0">
              <w:rPr>
                <w:rFonts w:cs="Arial"/>
                <w:lang w:eastAsia="en-US"/>
              </w:rPr>
              <w:t>5280</w:t>
            </w:r>
          </w:p>
        </w:tc>
        <w:tc>
          <w:tcPr>
            <w:tcW w:w="1577" w:type="dxa"/>
            <w:shd w:val="clear" w:color="auto" w:fill="auto"/>
          </w:tcPr>
          <w:p w14:paraId="49726669" w14:textId="77777777" w:rsidR="00F3284A" w:rsidRPr="00EC5BC0" w:rsidRDefault="00F3284A" w:rsidP="00715E4B">
            <w:pPr>
              <w:pStyle w:val="TAC"/>
              <w:rPr>
                <w:rFonts w:cs="Arial"/>
                <w:lang w:eastAsia="en-US"/>
              </w:rPr>
            </w:pPr>
            <w:r w:rsidRPr="00EC5BC0">
              <w:rPr>
                <w:rFonts w:cs="Arial"/>
                <w:lang w:eastAsia="en-US"/>
              </w:rPr>
              <w:t>5280 – 5379</w:t>
            </w:r>
          </w:p>
        </w:tc>
        <w:tc>
          <w:tcPr>
            <w:tcW w:w="1515" w:type="dxa"/>
            <w:shd w:val="clear" w:color="auto" w:fill="auto"/>
          </w:tcPr>
          <w:p w14:paraId="44CF9872" w14:textId="77777777" w:rsidR="00F3284A" w:rsidRPr="00EC5BC0" w:rsidRDefault="00F3284A" w:rsidP="00715E4B">
            <w:pPr>
              <w:pStyle w:val="TAC"/>
              <w:rPr>
                <w:rFonts w:cs="Arial"/>
                <w:lang w:eastAsia="en-US"/>
              </w:rPr>
            </w:pPr>
            <w:r w:rsidRPr="00EC5BC0">
              <w:rPr>
                <w:rFonts w:cs="Arial"/>
                <w:lang w:eastAsia="en-US"/>
              </w:rPr>
              <w:t>788</w:t>
            </w:r>
          </w:p>
        </w:tc>
        <w:tc>
          <w:tcPr>
            <w:tcW w:w="1394" w:type="dxa"/>
            <w:shd w:val="clear" w:color="auto" w:fill="auto"/>
          </w:tcPr>
          <w:p w14:paraId="6B182022" w14:textId="77777777" w:rsidR="00F3284A" w:rsidRPr="00EC5BC0" w:rsidRDefault="00F3284A" w:rsidP="00715E4B">
            <w:pPr>
              <w:pStyle w:val="TAC"/>
              <w:rPr>
                <w:rFonts w:cs="Arial"/>
                <w:lang w:eastAsia="en-US"/>
              </w:rPr>
            </w:pPr>
            <w:r w:rsidRPr="00EC5BC0">
              <w:rPr>
                <w:rFonts w:cs="Arial"/>
                <w:lang w:eastAsia="en-US"/>
              </w:rPr>
              <w:t>23280</w:t>
            </w:r>
          </w:p>
        </w:tc>
        <w:tc>
          <w:tcPr>
            <w:tcW w:w="1504" w:type="dxa"/>
            <w:shd w:val="clear" w:color="auto" w:fill="auto"/>
          </w:tcPr>
          <w:p w14:paraId="1795A693" w14:textId="77777777" w:rsidR="00F3284A" w:rsidRPr="00EC5BC0" w:rsidRDefault="00F3284A" w:rsidP="00715E4B">
            <w:pPr>
              <w:pStyle w:val="TAC"/>
              <w:rPr>
                <w:rFonts w:cs="Arial"/>
                <w:lang w:eastAsia="en-US"/>
              </w:rPr>
            </w:pPr>
            <w:r w:rsidRPr="00EC5BC0">
              <w:rPr>
                <w:rFonts w:cs="Arial"/>
                <w:lang w:eastAsia="en-US"/>
              </w:rPr>
              <w:t>23280 – 23379</w:t>
            </w:r>
          </w:p>
        </w:tc>
      </w:tr>
      <w:tr w:rsidR="00EC5BC0" w:rsidRPr="00EC5BC0" w14:paraId="5120F85C" w14:textId="77777777" w:rsidTr="00715E4B">
        <w:tc>
          <w:tcPr>
            <w:tcW w:w="1067" w:type="dxa"/>
            <w:shd w:val="clear" w:color="auto" w:fill="auto"/>
          </w:tcPr>
          <w:p w14:paraId="7994E479" w14:textId="77777777" w:rsidR="00F3284A" w:rsidRPr="00EC5BC0" w:rsidRDefault="00F3284A" w:rsidP="00715E4B">
            <w:pPr>
              <w:pStyle w:val="TAC"/>
              <w:rPr>
                <w:rFonts w:cs="Arial"/>
                <w:lang w:eastAsia="en-US"/>
              </w:rPr>
            </w:pPr>
            <w:r w:rsidRPr="00EC5BC0">
              <w:rPr>
                <w:rFonts w:cs="Arial"/>
                <w:lang w:eastAsia="en-US"/>
              </w:rPr>
              <w:t>…</w:t>
            </w:r>
          </w:p>
        </w:tc>
        <w:tc>
          <w:tcPr>
            <w:tcW w:w="1362" w:type="dxa"/>
            <w:shd w:val="clear" w:color="auto" w:fill="auto"/>
          </w:tcPr>
          <w:p w14:paraId="600DFF99" w14:textId="77777777" w:rsidR="00F3284A" w:rsidRPr="00EC5BC0" w:rsidRDefault="00F3284A" w:rsidP="00715E4B">
            <w:pPr>
              <w:pStyle w:val="TAC"/>
              <w:rPr>
                <w:rFonts w:cs="Arial"/>
                <w:lang w:eastAsia="en-US"/>
              </w:rPr>
            </w:pPr>
          </w:p>
        </w:tc>
        <w:tc>
          <w:tcPr>
            <w:tcW w:w="1251" w:type="dxa"/>
            <w:shd w:val="clear" w:color="auto" w:fill="auto"/>
          </w:tcPr>
          <w:p w14:paraId="14138459" w14:textId="77777777" w:rsidR="00F3284A" w:rsidRPr="00EC5BC0" w:rsidRDefault="00F3284A" w:rsidP="00715E4B">
            <w:pPr>
              <w:pStyle w:val="TAC"/>
              <w:rPr>
                <w:rFonts w:cs="Arial"/>
                <w:lang w:eastAsia="en-US"/>
              </w:rPr>
            </w:pPr>
          </w:p>
        </w:tc>
        <w:tc>
          <w:tcPr>
            <w:tcW w:w="1577" w:type="dxa"/>
            <w:shd w:val="clear" w:color="auto" w:fill="auto"/>
          </w:tcPr>
          <w:p w14:paraId="4BC91629" w14:textId="77777777" w:rsidR="00F3284A" w:rsidRPr="00EC5BC0" w:rsidRDefault="00F3284A" w:rsidP="00715E4B">
            <w:pPr>
              <w:pStyle w:val="TAC"/>
              <w:rPr>
                <w:rFonts w:cs="Arial"/>
                <w:lang w:eastAsia="en-US"/>
              </w:rPr>
            </w:pPr>
          </w:p>
        </w:tc>
        <w:tc>
          <w:tcPr>
            <w:tcW w:w="1515" w:type="dxa"/>
            <w:shd w:val="clear" w:color="auto" w:fill="auto"/>
          </w:tcPr>
          <w:p w14:paraId="7C63F5D6" w14:textId="77777777" w:rsidR="00F3284A" w:rsidRPr="00EC5BC0" w:rsidRDefault="00F3284A" w:rsidP="00715E4B">
            <w:pPr>
              <w:pStyle w:val="TAC"/>
              <w:rPr>
                <w:rFonts w:cs="Arial"/>
                <w:lang w:eastAsia="en-US"/>
              </w:rPr>
            </w:pPr>
          </w:p>
        </w:tc>
        <w:tc>
          <w:tcPr>
            <w:tcW w:w="1394" w:type="dxa"/>
            <w:shd w:val="clear" w:color="auto" w:fill="auto"/>
          </w:tcPr>
          <w:p w14:paraId="21DB15DE" w14:textId="77777777" w:rsidR="00F3284A" w:rsidRPr="00EC5BC0" w:rsidRDefault="00F3284A" w:rsidP="00715E4B">
            <w:pPr>
              <w:pStyle w:val="TAC"/>
              <w:rPr>
                <w:rFonts w:cs="Arial"/>
                <w:lang w:eastAsia="en-US"/>
              </w:rPr>
            </w:pPr>
          </w:p>
        </w:tc>
        <w:tc>
          <w:tcPr>
            <w:tcW w:w="1504" w:type="dxa"/>
            <w:shd w:val="clear" w:color="auto" w:fill="auto"/>
          </w:tcPr>
          <w:p w14:paraId="6CE2BAB1" w14:textId="77777777" w:rsidR="00F3284A" w:rsidRPr="00EC5BC0" w:rsidRDefault="00F3284A" w:rsidP="00715E4B">
            <w:pPr>
              <w:pStyle w:val="TAC"/>
              <w:rPr>
                <w:rFonts w:cs="Arial"/>
                <w:lang w:eastAsia="en-US"/>
              </w:rPr>
            </w:pPr>
          </w:p>
        </w:tc>
      </w:tr>
      <w:tr w:rsidR="00EC5BC0" w:rsidRPr="00EC5BC0" w14:paraId="5FF87186" w14:textId="77777777" w:rsidTr="00715E4B">
        <w:tc>
          <w:tcPr>
            <w:tcW w:w="1067" w:type="dxa"/>
            <w:shd w:val="clear" w:color="auto" w:fill="auto"/>
          </w:tcPr>
          <w:p w14:paraId="78E4B62A" w14:textId="77777777" w:rsidR="00F3284A" w:rsidRPr="00EC5BC0" w:rsidRDefault="00F3284A" w:rsidP="00715E4B">
            <w:pPr>
              <w:pStyle w:val="TAC"/>
              <w:rPr>
                <w:rFonts w:cs="Arial"/>
                <w:lang w:eastAsia="en-US"/>
              </w:rPr>
            </w:pPr>
            <w:r w:rsidRPr="00EC5BC0">
              <w:rPr>
                <w:rFonts w:cs="Arial"/>
                <w:lang w:eastAsia="en-US"/>
              </w:rPr>
              <w:t>17</w:t>
            </w:r>
          </w:p>
        </w:tc>
        <w:tc>
          <w:tcPr>
            <w:tcW w:w="1362" w:type="dxa"/>
            <w:shd w:val="clear" w:color="auto" w:fill="auto"/>
          </w:tcPr>
          <w:p w14:paraId="792D53CD" w14:textId="77777777" w:rsidR="00F3284A" w:rsidRPr="00EC5BC0" w:rsidRDefault="00F3284A" w:rsidP="00715E4B">
            <w:pPr>
              <w:pStyle w:val="TAC"/>
              <w:rPr>
                <w:rFonts w:cs="Arial"/>
                <w:lang w:eastAsia="en-US"/>
              </w:rPr>
            </w:pPr>
            <w:r w:rsidRPr="00EC5BC0">
              <w:rPr>
                <w:rFonts w:cs="Arial"/>
                <w:lang w:eastAsia="en-US"/>
              </w:rPr>
              <w:t>734</w:t>
            </w:r>
          </w:p>
        </w:tc>
        <w:tc>
          <w:tcPr>
            <w:tcW w:w="1251" w:type="dxa"/>
            <w:shd w:val="clear" w:color="auto" w:fill="auto"/>
          </w:tcPr>
          <w:p w14:paraId="5AF4EB10" w14:textId="77777777" w:rsidR="00F3284A" w:rsidRPr="00EC5BC0" w:rsidRDefault="00F3284A" w:rsidP="00715E4B">
            <w:pPr>
              <w:pStyle w:val="TAC"/>
              <w:rPr>
                <w:rFonts w:cs="Arial"/>
                <w:lang w:eastAsia="en-US"/>
              </w:rPr>
            </w:pPr>
            <w:r w:rsidRPr="00EC5BC0">
              <w:rPr>
                <w:rFonts w:cs="Arial"/>
                <w:lang w:eastAsia="en-US"/>
              </w:rPr>
              <w:t>5730</w:t>
            </w:r>
          </w:p>
        </w:tc>
        <w:tc>
          <w:tcPr>
            <w:tcW w:w="1577" w:type="dxa"/>
            <w:shd w:val="clear" w:color="auto" w:fill="auto"/>
          </w:tcPr>
          <w:p w14:paraId="00EAADF1" w14:textId="77777777" w:rsidR="00F3284A" w:rsidRPr="00EC5BC0" w:rsidRDefault="00F3284A" w:rsidP="00715E4B">
            <w:pPr>
              <w:pStyle w:val="TAC"/>
              <w:rPr>
                <w:rFonts w:cs="Arial"/>
                <w:lang w:eastAsia="en-US"/>
              </w:rPr>
            </w:pPr>
            <w:r w:rsidRPr="00EC5BC0">
              <w:rPr>
                <w:rFonts w:cs="Arial"/>
                <w:lang w:eastAsia="en-US"/>
              </w:rPr>
              <w:t>5730 – 5849</w:t>
            </w:r>
          </w:p>
        </w:tc>
        <w:tc>
          <w:tcPr>
            <w:tcW w:w="1515" w:type="dxa"/>
            <w:shd w:val="clear" w:color="auto" w:fill="auto"/>
          </w:tcPr>
          <w:p w14:paraId="461FA3F5" w14:textId="77777777" w:rsidR="00F3284A" w:rsidRPr="00EC5BC0" w:rsidRDefault="00F3284A" w:rsidP="00715E4B">
            <w:pPr>
              <w:pStyle w:val="TAC"/>
              <w:rPr>
                <w:rFonts w:cs="Arial"/>
                <w:lang w:eastAsia="en-US"/>
              </w:rPr>
            </w:pPr>
            <w:r w:rsidRPr="00EC5BC0">
              <w:rPr>
                <w:rFonts w:cs="Arial"/>
                <w:lang w:eastAsia="en-US"/>
              </w:rPr>
              <w:t>704</w:t>
            </w:r>
          </w:p>
        </w:tc>
        <w:tc>
          <w:tcPr>
            <w:tcW w:w="1394" w:type="dxa"/>
            <w:shd w:val="clear" w:color="auto" w:fill="auto"/>
          </w:tcPr>
          <w:p w14:paraId="46E1CAB1" w14:textId="77777777" w:rsidR="00F3284A" w:rsidRPr="00EC5BC0" w:rsidRDefault="00F3284A" w:rsidP="00715E4B">
            <w:pPr>
              <w:pStyle w:val="TAC"/>
              <w:rPr>
                <w:rFonts w:cs="Arial"/>
                <w:lang w:eastAsia="en-US"/>
              </w:rPr>
            </w:pPr>
            <w:r w:rsidRPr="00EC5BC0">
              <w:rPr>
                <w:rFonts w:cs="Arial"/>
                <w:lang w:eastAsia="en-US"/>
              </w:rPr>
              <w:t>23730</w:t>
            </w:r>
          </w:p>
        </w:tc>
        <w:tc>
          <w:tcPr>
            <w:tcW w:w="1504" w:type="dxa"/>
            <w:shd w:val="clear" w:color="auto" w:fill="auto"/>
          </w:tcPr>
          <w:p w14:paraId="5F29C1B0" w14:textId="77777777" w:rsidR="00F3284A" w:rsidRPr="00EC5BC0" w:rsidRDefault="00F3284A" w:rsidP="00715E4B">
            <w:pPr>
              <w:pStyle w:val="TAC"/>
              <w:rPr>
                <w:rFonts w:cs="Arial"/>
                <w:lang w:eastAsia="en-US"/>
              </w:rPr>
            </w:pPr>
            <w:r w:rsidRPr="00EC5BC0">
              <w:rPr>
                <w:rFonts w:cs="Arial"/>
                <w:lang w:eastAsia="en-US"/>
              </w:rPr>
              <w:t>23730 – 23849</w:t>
            </w:r>
          </w:p>
        </w:tc>
      </w:tr>
      <w:tr w:rsidR="00EC5BC0" w:rsidRPr="00EC5BC0" w14:paraId="16CD8CC6" w14:textId="77777777" w:rsidTr="00715E4B">
        <w:tc>
          <w:tcPr>
            <w:tcW w:w="1067" w:type="dxa"/>
            <w:shd w:val="clear" w:color="auto" w:fill="auto"/>
          </w:tcPr>
          <w:p w14:paraId="592813CB" w14:textId="77777777" w:rsidR="00104DA5" w:rsidRPr="00EC5BC0" w:rsidRDefault="00104DA5" w:rsidP="00715E4B">
            <w:pPr>
              <w:pStyle w:val="TAC"/>
              <w:rPr>
                <w:rFonts w:cs="Arial"/>
                <w:lang w:eastAsia="ja-JP"/>
              </w:rPr>
            </w:pPr>
            <w:r w:rsidRPr="00EC5BC0">
              <w:rPr>
                <w:rFonts w:cs="Arial"/>
                <w:lang w:eastAsia="ja-JP"/>
              </w:rPr>
              <w:t>18</w:t>
            </w:r>
          </w:p>
        </w:tc>
        <w:tc>
          <w:tcPr>
            <w:tcW w:w="1362" w:type="dxa"/>
            <w:shd w:val="clear" w:color="auto" w:fill="auto"/>
          </w:tcPr>
          <w:p w14:paraId="718C4515" w14:textId="77777777" w:rsidR="00104DA5" w:rsidRPr="00EC5BC0" w:rsidRDefault="00104DA5" w:rsidP="00715E4B">
            <w:pPr>
              <w:pStyle w:val="TAC"/>
              <w:rPr>
                <w:rFonts w:cs="Arial"/>
                <w:lang w:eastAsia="ja-JP"/>
              </w:rPr>
            </w:pPr>
            <w:r w:rsidRPr="00EC5BC0">
              <w:rPr>
                <w:rFonts w:cs="Arial"/>
                <w:lang w:eastAsia="ja-JP"/>
              </w:rPr>
              <w:t>860</w:t>
            </w:r>
          </w:p>
        </w:tc>
        <w:tc>
          <w:tcPr>
            <w:tcW w:w="1251" w:type="dxa"/>
            <w:shd w:val="clear" w:color="auto" w:fill="auto"/>
          </w:tcPr>
          <w:p w14:paraId="2D433DE0" w14:textId="77777777" w:rsidR="00104DA5" w:rsidRPr="00EC5BC0" w:rsidRDefault="00104DA5" w:rsidP="00715E4B">
            <w:pPr>
              <w:pStyle w:val="TAC"/>
              <w:rPr>
                <w:rFonts w:cs="Arial"/>
                <w:lang w:eastAsia="ja-JP"/>
              </w:rPr>
            </w:pPr>
            <w:r w:rsidRPr="00EC5BC0">
              <w:rPr>
                <w:rFonts w:cs="Arial"/>
                <w:lang w:eastAsia="ja-JP"/>
              </w:rPr>
              <w:t>5850</w:t>
            </w:r>
          </w:p>
        </w:tc>
        <w:tc>
          <w:tcPr>
            <w:tcW w:w="1577" w:type="dxa"/>
            <w:shd w:val="clear" w:color="auto" w:fill="auto"/>
          </w:tcPr>
          <w:p w14:paraId="07A98EF9" w14:textId="77777777" w:rsidR="00104DA5" w:rsidRPr="00EC5BC0" w:rsidRDefault="00104DA5" w:rsidP="00715E4B">
            <w:pPr>
              <w:pStyle w:val="TAC"/>
              <w:rPr>
                <w:rFonts w:cs="Arial"/>
                <w:lang w:eastAsia="en-US"/>
              </w:rPr>
            </w:pPr>
            <w:r w:rsidRPr="00EC5BC0">
              <w:rPr>
                <w:rFonts w:cs="Arial"/>
                <w:lang w:eastAsia="en-US"/>
              </w:rPr>
              <w:t>5</w:t>
            </w:r>
            <w:r w:rsidRPr="00EC5BC0">
              <w:rPr>
                <w:rFonts w:cs="Arial"/>
                <w:lang w:eastAsia="ja-JP"/>
              </w:rPr>
              <w:t>85</w:t>
            </w:r>
            <w:r w:rsidRPr="00EC5BC0">
              <w:rPr>
                <w:rFonts w:cs="Arial"/>
                <w:lang w:eastAsia="en-US"/>
              </w:rPr>
              <w:t>0 – 5</w:t>
            </w:r>
            <w:r w:rsidRPr="00EC5BC0">
              <w:rPr>
                <w:rFonts w:cs="Arial"/>
                <w:lang w:eastAsia="ja-JP"/>
              </w:rPr>
              <w:t>99</w:t>
            </w:r>
            <w:r w:rsidRPr="00EC5BC0">
              <w:rPr>
                <w:rFonts w:cs="Arial"/>
                <w:lang w:eastAsia="en-US"/>
              </w:rPr>
              <w:t>9</w:t>
            </w:r>
          </w:p>
        </w:tc>
        <w:tc>
          <w:tcPr>
            <w:tcW w:w="1515" w:type="dxa"/>
            <w:shd w:val="clear" w:color="auto" w:fill="auto"/>
          </w:tcPr>
          <w:p w14:paraId="0EDE9CB5" w14:textId="77777777" w:rsidR="00104DA5" w:rsidRPr="00EC5BC0" w:rsidRDefault="00104DA5" w:rsidP="00715E4B">
            <w:pPr>
              <w:pStyle w:val="TAC"/>
              <w:rPr>
                <w:rFonts w:cs="Arial"/>
                <w:lang w:eastAsia="ja-JP"/>
              </w:rPr>
            </w:pPr>
            <w:r w:rsidRPr="00EC5BC0">
              <w:rPr>
                <w:rFonts w:cs="Arial"/>
                <w:lang w:eastAsia="ja-JP"/>
              </w:rPr>
              <w:t>815</w:t>
            </w:r>
          </w:p>
        </w:tc>
        <w:tc>
          <w:tcPr>
            <w:tcW w:w="1394" w:type="dxa"/>
            <w:shd w:val="clear" w:color="auto" w:fill="auto"/>
          </w:tcPr>
          <w:p w14:paraId="0D2E92B7" w14:textId="77777777" w:rsidR="00104DA5" w:rsidRPr="00EC5BC0" w:rsidRDefault="00104DA5" w:rsidP="00715E4B">
            <w:pPr>
              <w:pStyle w:val="TAC"/>
              <w:rPr>
                <w:rFonts w:cs="Arial"/>
                <w:lang w:eastAsia="ja-JP"/>
              </w:rPr>
            </w:pPr>
            <w:r w:rsidRPr="00EC5BC0">
              <w:rPr>
                <w:rFonts w:cs="Arial"/>
                <w:lang w:eastAsia="ja-JP"/>
              </w:rPr>
              <w:t>23850</w:t>
            </w:r>
          </w:p>
        </w:tc>
        <w:tc>
          <w:tcPr>
            <w:tcW w:w="1504" w:type="dxa"/>
            <w:shd w:val="clear" w:color="auto" w:fill="auto"/>
          </w:tcPr>
          <w:p w14:paraId="4EBF2A7B" w14:textId="77777777" w:rsidR="00104DA5" w:rsidRPr="00EC5BC0" w:rsidRDefault="00104DA5" w:rsidP="00715E4B">
            <w:pPr>
              <w:pStyle w:val="TAC"/>
              <w:rPr>
                <w:rFonts w:cs="Arial"/>
                <w:lang w:eastAsia="en-US"/>
              </w:rPr>
            </w:pPr>
            <w:r w:rsidRPr="00EC5BC0">
              <w:rPr>
                <w:rFonts w:cs="Arial"/>
                <w:lang w:eastAsia="en-US"/>
              </w:rPr>
              <w:t>23</w:t>
            </w:r>
            <w:r w:rsidRPr="00EC5BC0">
              <w:rPr>
                <w:rFonts w:cs="Arial"/>
                <w:lang w:eastAsia="ja-JP"/>
              </w:rPr>
              <w:t>85</w:t>
            </w:r>
            <w:r w:rsidRPr="00EC5BC0">
              <w:rPr>
                <w:rFonts w:cs="Arial"/>
                <w:lang w:eastAsia="en-US"/>
              </w:rPr>
              <w:t>0 – 23</w:t>
            </w:r>
            <w:r w:rsidRPr="00EC5BC0">
              <w:rPr>
                <w:rFonts w:cs="Arial"/>
                <w:lang w:eastAsia="ja-JP"/>
              </w:rPr>
              <w:t>99</w:t>
            </w:r>
            <w:r w:rsidRPr="00EC5BC0">
              <w:rPr>
                <w:rFonts w:cs="Arial"/>
                <w:lang w:eastAsia="en-US"/>
              </w:rPr>
              <w:t>9</w:t>
            </w:r>
          </w:p>
        </w:tc>
      </w:tr>
      <w:tr w:rsidR="00EC5BC0" w:rsidRPr="00EC5BC0" w14:paraId="6FA8E0A1" w14:textId="77777777" w:rsidTr="00715E4B">
        <w:tc>
          <w:tcPr>
            <w:tcW w:w="1067" w:type="dxa"/>
            <w:shd w:val="clear" w:color="auto" w:fill="auto"/>
          </w:tcPr>
          <w:p w14:paraId="669E4478" w14:textId="77777777" w:rsidR="00104DA5" w:rsidRPr="00EC5BC0" w:rsidRDefault="00104DA5" w:rsidP="00715E4B">
            <w:pPr>
              <w:pStyle w:val="TAC"/>
              <w:rPr>
                <w:rFonts w:cs="Arial"/>
                <w:lang w:eastAsia="ja-JP"/>
              </w:rPr>
            </w:pPr>
            <w:r w:rsidRPr="00EC5BC0">
              <w:rPr>
                <w:rFonts w:cs="Arial"/>
                <w:lang w:eastAsia="ja-JP"/>
              </w:rPr>
              <w:t>19</w:t>
            </w:r>
          </w:p>
        </w:tc>
        <w:tc>
          <w:tcPr>
            <w:tcW w:w="1362" w:type="dxa"/>
            <w:shd w:val="clear" w:color="auto" w:fill="auto"/>
          </w:tcPr>
          <w:p w14:paraId="60B5A6CE" w14:textId="77777777" w:rsidR="00104DA5" w:rsidRPr="00EC5BC0" w:rsidRDefault="00104DA5" w:rsidP="00715E4B">
            <w:pPr>
              <w:pStyle w:val="TAC"/>
              <w:rPr>
                <w:rFonts w:cs="Arial"/>
                <w:lang w:eastAsia="ja-JP"/>
              </w:rPr>
            </w:pPr>
            <w:r w:rsidRPr="00EC5BC0">
              <w:rPr>
                <w:rFonts w:cs="Arial"/>
                <w:lang w:eastAsia="ja-JP"/>
              </w:rPr>
              <w:t>875</w:t>
            </w:r>
          </w:p>
        </w:tc>
        <w:tc>
          <w:tcPr>
            <w:tcW w:w="1251" w:type="dxa"/>
            <w:shd w:val="clear" w:color="auto" w:fill="auto"/>
          </w:tcPr>
          <w:p w14:paraId="33CD064D" w14:textId="77777777" w:rsidR="00104DA5" w:rsidRPr="00EC5BC0" w:rsidRDefault="00104DA5" w:rsidP="00715E4B">
            <w:pPr>
              <w:pStyle w:val="TAC"/>
              <w:rPr>
                <w:rFonts w:cs="Arial"/>
                <w:lang w:eastAsia="ja-JP"/>
              </w:rPr>
            </w:pPr>
            <w:r w:rsidRPr="00EC5BC0">
              <w:rPr>
                <w:rFonts w:cs="Arial"/>
                <w:lang w:eastAsia="ja-JP"/>
              </w:rPr>
              <w:t>6000</w:t>
            </w:r>
          </w:p>
        </w:tc>
        <w:tc>
          <w:tcPr>
            <w:tcW w:w="1577" w:type="dxa"/>
            <w:shd w:val="clear" w:color="auto" w:fill="auto"/>
          </w:tcPr>
          <w:p w14:paraId="5B778D2A" w14:textId="77777777" w:rsidR="00104DA5" w:rsidRPr="00EC5BC0" w:rsidRDefault="00104DA5" w:rsidP="00715E4B">
            <w:pPr>
              <w:pStyle w:val="TAC"/>
              <w:rPr>
                <w:rFonts w:cs="Arial"/>
                <w:lang w:eastAsia="en-US"/>
              </w:rPr>
            </w:pPr>
            <w:r w:rsidRPr="00EC5BC0">
              <w:rPr>
                <w:rFonts w:cs="Arial"/>
                <w:lang w:eastAsia="ja-JP"/>
              </w:rPr>
              <w:t>600</w:t>
            </w:r>
            <w:r w:rsidRPr="00EC5BC0">
              <w:rPr>
                <w:rFonts w:cs="Arial"/>
                <w:lang w:eastAsia="en-US"/>
              </w:rPr>
              <w:t xml:space="preserve">0 – </w:t>
            </w:r>
            <w:r w:rsidRPr="00EC5BC0">
              <w:rPr>
                <w:rFonts w:cs="Arial"/>
                <w:lang w:eastAsia="ja-JP"/>
              </w:rPr>
              <w:t>61</w:t>
            </w:r>
            <w:r w:rsidRPr="00EC5BC0">
              <w:rPr>
                <w:rFonts w:cs="Arial"/>
                <w:lang w:eastAsia="en-US"/>
              </w:rPr>
              <w:t>49</w:t>
            </w:r>
          </w:p>
        </w:tc>
        <w:tc>
          <w:tcPr>
            <w:tcW w:w="1515" w:type="dxa"/>
            <w:shd w:val="clear" w:color="auto" w:fill="auto"/>
          </w:tcPr>
          <w:p w14:paraId="146F7241" w14:textId="77777777" w:rsidR="00104DA5" w:rsidRPr="00EC5BC0" w:rsidRDefault="00104DA5" w:rsidP="00715E4B">
            <w:pPr>
              <w:pStyle w:val="TAC"/>
              <w:rPr>
                <w:rFonts w:cs="Arial"/>
                <w:lang w:eastAsia="ja-JP"/>
              </w:rPr>
            </w:pPr>
            <w:r w:rsidRPr="00EC5BC0">
              <w:rPr>
                <w:rFonts w:cs="Arial"/>
                <w:lang w:eastAsia="ja-JP"/>
              </w:rPr>
              <w:t>830</w:t>
            </w:r>
          </w:p>
        </w:tc>
        <w:tc>
          <w:tcPr>
            <w:tcW w:w="1394" w:type="dxa"/>
            <w:shd w:val="clear" w:color="auto" w:fill="auto"/>
          </w:tcPr>
          <w:p w14:paraId="127EF3F8" w14:textId="77777777" w:rsidR="00104DA5" w:rsidRPr="00EC5BC0" w:rsidRDefault="00104DA5" w:rsidP="00715E4B">
            <w:pPr>
              <w:pStyle w:val="TAC"/>
              <w:rPr>
                <w:rFonts w:cs="Arial"/>
                <w:lang w:eastAsia="ja-JP"/>
              </w:rPr>
            </w:pPr>
            <w:r w:rsidRPr="00EC5BC0">
              <w:rPr>
                <w:rFonts w:cs="Arial"/>
                <w:lang w:eastAsia="ja-JP"/>
              </w:rPr>
              <w:t>24000</w:t>
            </w:r>
          </w:p>
        </w:tc>
        <w:tc>
          <w:tcPr>
            <w:tcW w:w="1504" w:type="dxa"/>
            <w:shd w:val="clear" w:color="auto" w:fill="auto"/>
          </w:tcPr>
          <w:p w14:paraId="2B622818" w14:textId="77777777" w:rsidR="00104DA5" w:rsidRPr="00EC5BC0" w:rsidRDefault="00104DA5" w:rsidP="00715E4B">
            <w:pPr>
              <w:pStyle w:val="TAC"/>
              <w:rPr>
                <w:rFonts w:cs="Arial"/>
                <w:lang w:eastAsia="en-US"/>
              </w:rPr>
            </w:pPr>
            <w:r w:rsidRPr="00EC5BC0">
              <w:rPr>
                <w:rFonts w:cs="Arial"/>
                <w:lang w:eastAsia="en-US"/>
              </w:rPr>
              <w:t>2</w:t>
            </w:r>
            <w:r w:rsidRPr="00EC5BC0">
              <w:rPr>
                <w:rFonts w:cs="Arial"/>
                <w:lang w:eastAsia="ja-JP"/>
              </w:rPr>
              <w:t>400</w:t>
            </w:r>
            <w:r w:rsidRPr="00EC5BC0">
              <w:rPr>
                <w:rFonts w:cs="Arial"/>
                <w:lang w:eastAsia="en-US"/>
              </w:rPr>
              <w:t>0 – 2</w:t>
            </w:r>
            <w:r w:rsidRPr="00EC5BC0">
              <w:rPr>
                <w:rFonts w:cs="Arial"/>
                <w:lang w:eastAsia="ja-JP"/>
              </w:rPr>
              <w:t>41</w:t>
            </w:r>
            <w:r w:rsidRPr="00EC5BC0">
              <w:rPr>
                <w:rFonts w:cs="Arial"/>
                <w:lang w:eastAsia="en-US"/>
              </w:rPr>
              <w:t>49</w:t>
            </w:r>
          </w:p>
        </w:tc>
      </w:tr>
      <w:tr w:rsidR="00EC5BC0" w:rsidRPr="00EC5BC0" w14:paraId="4723190D" w14:textId="77777777" w:rsidTr="00715E4B">
        <w:tc>
          <w:tcPr>
            <w:tcW w:w="1067" w:type="dxa"/>
            <w:shd w:val="clear" w:color="auto" w:fill="auto"/>
          </w:tcPr>
          <w:p w14:paraId="3CBE7E5E" w14:textId="77777777" w:rsidR="00702B02" w:rsidRPr="00EC5BC0" w:rsidRDefault="00E33851" w:rsidP="00715E4B">
            <w:pPr>
              <w:pStyle w:val="TAC"/>
              <w:rPr>
                <w:rFonts w:cs="Arial"/>
                <w:lang w:eastAsia="ja-JP"/>
              </w:rPr>
            </w:pPr>
            <w:r w:rsidRPr="00EC5BC0">
              <w:rPr>
                <w:rFonts w:cs="Arial"/>
                <w:lang w:eastAsia="ja-JP"/>
              </w:rPr>
              <w:t>20</w:t>
            </w:r>
          </w:p>
        </w:tc>
        <w:tc>
          <w:tcPr>
            <w:tcW w:w="1362" w:type="dxa"/>
            <w:shd w:val="clear" w:color="auto" w:fill="auto"/>
          </w:tcPr>
          <w:p w14:paraId="7302BBFB" w14:textId="77777777" w:rsidR="00702B02" w:rsidRPr="00EC5BC0" w:rsidRDefault="00E33851" w:rsidP="00715E4B">
            <w:pPr>
              <w:pStyle w:val="TAC"/>
              <w:rPr>
                <w:rFonts w:cs="Arial"/>
                <w:lang w:eastAsia="ja-JP"/>
              </w:rPr>
            </w:pPr>
            <w:r w:rsidRPr="00EC5BC0">
              <w:rPr>
                <w:rFonts w:cs="Arial"/>
                <w:lang w:eastAsia="ja-JP"/>
              </w:rPr>
              <w:t>791</w:t>
            </w:r>
          </w:p>
        </w:tc>
        <w:tc>
          <w:tcPr>
            <w:tcW w:w="1251" w:type="dxa"/>
            <w:shd w:val="clear" w:color="auto" w:fill="auto"/>
          </w:tcPr>
          <w:p w14:paraId="4AF2723C" w14:textId="77777777" w:rsidR="00702B02" w:rsidRPr="00EC5BC0" w:rsidRDefault="00E33851" w:rsidP="00715E4B">
            <w:pPr>
              <w:pStyle w:val="TAC"/>
              <w:rPr>
                <w:rFonts w:cs="Arial"/>
                <w:lang w:eastAsia="ja-JP"/>
              </w:rPr>
            </w:pPr>
            <w:r w:rsidRPr="00EC5BC0">
              <w:rPr>
                <w:rFonts w:cs="Arial"/>
                <w:lang w:eastAsia="ja-JP"/>
              </w:rPr>
              <w:t>6150</w:t>
            </w:r>
          </w:p>
        </w:tc>
        <w:tc>
          <w:tcPr>
            <w:tcW w:w="1577" w:type="dxa"/>
            <w:shd w:val="clear" w:color="auto" w:fill="auto"/>
          </w:tcPr>
          <w:p w14:paraId="521550EC" w14:textId="77777777" w:rsidR="00702B02" w:rsidRPr="00EC5BC0" w:rsidRDefault="00E33851" w:rsidP="00715E4B">
            <w:pPr>
              <w:pStyle w:val="TAC"/>
              <w:rPr>
                <w:rFonts w:cs="Arial"/>
                <w:lang w:eastAsia="ja-JP"/>
              </w:rPr>
            </w:pPr>
            <w:r w:rsidRPr="00EC5BC0">
              <w:rPr>
                <w:rFonts w:cs="Arial"/>
                <w:lang w:eastAsia="en-US"/>
              </w:rPr>
              <w:t>6150 - 6449</w:t>
            </w:r>
          </w:p>
        </w:tc>
        <w:tc>
          <w:tcPr>
            <w:tcW w:w="1515" w:type="dxa"/>
            <w:shd w:val="clear" w:color="auto" w:fill="auto"/>
          </w:tcPr>
          <w:p w14:paraId="16CE4182" w14:textId="77777777" w:rsidR="00702B02" w:rsidRPr="00EC5BC0" w:rsidRDefault="00E33851" w:rsidP="00715E4B">
            <w:pPr>
              <w:pStyle w:val="TAC"/>
              <w:rPr>
                <w:rFonts w:cs="Arial"/>
                <w:lang w:eastAsia="ja-JP"/>
              </w:rPr>
            </w:pPr>
            <w:r w:rsidRPr="00EC5BC0">
              <w:rPr>
                <w:rFonts w:cs="Arial"/>
                <w:lang w:eastAsia="ja-JP"/>
              </w:rPr>
              <w:t>832</w:t>
            </w:r>
          </w:p>
        </w:tc>
        <w:tc>
          <w:tcPr>
            <w:tcW w:w="1394" w:type="dxa"/>
            <w:shd w:val="clear" w:color="auto" w:fill="auto"/>
          </w:tcPr>
          <w:p w14:paraId="01B3CE8E" w14:textId="77777777" w:rsidR="00702B02" w:rsidRPr="00EC5BC0" w:rsidRDefault="00E33851" w:rsidP="00715E4B">
            <w:pPr>
              <w:pStyle w:val="TAC"/>
              <w:rPr>
                <w:rFonts w:cs="Arial"/>
                <w:lang w:eastAsia="ja-JP"/>
              </w:rPr>
            </w:pPr>
            <w:r w:rsidRPr="00EC5BC0">
              <w:rPr>
                <w:rFonts w:cs="Arial"/>
                <w:lang w:eastAsia="en-US"/>
              </w:rPr>
              <w:t>24150</w:t>
            </w:r>
          </w:p>
        </w:tc>
        <w:tc>
          <w:tcPr>
            <w:tcW w:w="1504" w:type="dxa"/>
            <w:shd w:val="clear" w:color="auto" w:fill="auto"/>
          </w:tcPr>
          <w:p w14:paraId="6A07C525" w14:textId="77777777" w:rsidR="00702B02" w:rsidRPr="00EC5BC0" w:rsidRDefault="00E33851" w:rsidP="00715E4B">
            <w:pPr>
              <w:pStyle w:val="TAC"/>
              <w:rPr>
                <w:rFonts w:cs="Arial"/>
                <w:lang w:eastAsia="en-US"/>
              </w:rPr>
            </w:pPr>
            <w:r w:rsidRPr="00EC5BC0">
              <w:rPr>
                <w:rFonts w:cs="Arial"/>
                <w:lang w:eastAsia="en-US"/>
              </w:rPr>
              <w:t>24150 - 24449</w:t>
            </w:r>
          </w:p>
        </w:tc>
      </w:tr>
      <w:tr w:rsidR="00EC5BC0" w:rsidRPr="00EC5BC0" w14:paraId="2E09494B" w14:textId="77777777" w:rsidTr="00715E4B">
        <w:tc>
          <w:tcPr>
            <w:tcW w:w="1067" w:type="dxa"/>
            <w:shd w:val="clear" w:color="auto" w:fill="auto"/>
          </w:tcPr>
          <w:p w14:paraId="2884D4D3" w14:textId="77777777" w:rsidR="00702B02" w:rsidRPr="00EC5BC0" w:rsidRDefault="00702B02" w:rsidP="00715E4B">
            <w:pPr>
              <w:pStyle w:val="TAC"/>
              <w:rPr>
                <w:rFonts w:cs="Arial"/>
                <w:lang w:eastAsia="en-US"/>
              </w:rPr>
            </w:pPr>
            <w:r w:rsidRPr="00EC5BC0">
              <w:rPr>
                <w:rFonts w:cs="Arial"/>
                <w:lang w:eastAsia="ja-JP"/>
              </w:rPr>
              <w:t>21</w:t>
            </w:r>
          </w:p>
        </w:tc>
        <w:tc>
          <w:tcPr>
            <w:tcW w:w="1362" w:type="dxa"/>
            <w:shd w:val="clear" w:color="auto" w:fill="auto"/>
          </w:tcPr>
          <w:p w14:paraId="0AE578F9" w14:textId="77777777" w:rsidR="00702B02" w:rsidRPr="00EC5BC0" w:rsidRDefault="00702B02" w:rsidP="00715E4B">
            <w:pPr>
              <w:pStyle w:val="TAC"/>
              <w:rPr>
                <w:rFonts w:cs="Arial"/>
                <w:lang w:eastAsia="ja-JP"/>
              </w:rPr>
            </w:pPr>
            <w:r w:rsidRPr="00EC5BC0">
              <w:rPr>
                <w:rFonts w:cs="Arial"/>
                <w:lang w:eastAsia="ja-JP"/>
              </w:rPr>
              <w:t>1495.9</w:t>
            </w:r>
          </w:p>
        </w:tc>
        <w:tc>
          <w:tcPr>
            <w:tcW w:w="1251" w:type="dxa"/>
            <w:shd w:val="clear" w:color="auto" w:fill="auto"/>
          </w:tcPr>
          <w:p w14:paraId="205EA587" w14:textId="77777777" w:rsidR="00702B02" w:rsidRPr="00EC5BC0" w:rsidRDefault="00702B02" w:rsidP="00715E4B">
            <w:pPr>
              <w:pStyle w:val="TAC"/>
              <w:rPr>
                <w:rFonts w:cs="Arial"/>
                <w:lang w:eastAsia="ja-JP"/>
              </w:rPr>
            </w:pPr>
            <w:r w:rsidRPr="00EC5BC0">
              <w:rPr>
                <w:rFonts w:cs="Arial"/>
                <w:lang w:eastAsia="ja-JP"/>
              </w:rPr>
              <w:t>6450</w:t>
            </w:r>
          </w:p>
        </w:tc>
        <w:tc>
          <w:tcPr>
            <w:tcW w:w="1577" w:type="dxa"/>
            <w:shd w:val="clear" w:color="auto" w:fill="auto"/>
          </w:tcPr>
          <w:p w14:paraId="6A00E0F1" w14:textId="77777777" w:rsidR="00702B02" w:rsidRPr="00EC5BC0" w:rsidRDefault="00702B02" w:rsidP="00715E4B">
            <w:pPr>
              <w:pStyle w:val="TAC"/>
              <w:rPr>
                <w:rFonts w:cs="Arial"/>
                <w:lang w:eastAsia="ja-JP"/>
              </w:rPr>
            </w:pPr>
            <w:r w:rsidRPr="00EC5BC0">
              <w:rPr>
                <w:rFonts w:cs="Arial"/>
                <w:lang w:eastAsia="ja-JP"/>
              </w:rPr>
              <w:t>6450</w:t>
            </w:r>
            <w:r w:rsidRPr="00EC5BC0">
              <w:rPr>
                <w:rFonts w:cs="Arial"/>
                <w:lang w:eastAsia="en-US"/>
              </w:rPr>
              <w:t xml:space="preserve"> – </w:t>
            </w:r>
            <w:r w:rsidRPr="00EC5BC0">
              <w:rPr>
                <w:rFonts w:cs="Arial"/>
                <w:lang w:eastAsia="ja-JP"/>
              </w:rPr>
              <w:t>6599</w:t>
            </w:r>
          </w:p>
        </w:tc>
        <w:tc>
          <w:tcPr>
            <w:tcW w:w="1515" w:type="dxa"/>
            <w:shd w:val="clear" w:color="auto" w:fill="auto"/>
          </w:tcPr>
          <w:p w14:paraId="3EC26088" w14:textId="77777777" w:rsidR="00702B02" w:rsidRPr="00EC5BC0" w:rsidRDefault="00702B02" w:rsidP="00715E4B">
            <w:pPr>
              <w:pStyle w:val="TAC"/>
              <w:rPr>
                <w:rFonts w:cs="Arial"/>
                <w:lang w:eastAsia="ja-JP"/>
              </w:rPr>
            </w:pPr>
            <w:r w:rsidRPr="00EC5BC0">
              <w:rPr>
                <w:rFonts w:cs="Arial"/>
                <w:lang w:eastAsia="ja-JP"/>
              </w:rPr>
              <w:t>1447.9</w:t>
            </w:r>
          </w:p>
        </w:tc>
        <w:tc>
          <w:tcPr>
            <w:tcW w:w="1394" w:type="dxa"/>
            <w:shd w:val="clear" w:color="auto" w:fill="auto"/>
          </w:tcPr>
          <w:p w14:paraId="41FE1939" w14:textId="77777777" w:rsidR="00702B02" w:rsidRPr="00EC5BC0" w:rsidRDefault="00702B02" w:rsidP="00715E4B">
            <w:pPr>
              <w:pStyle w:val="TAC"/>
              <w:rPr>
                <w:rFonts w:cs="Arial"/>
                <w:lang w:eastAsia="ja-JP"/>
              </w:rPr>
            </w:pPr>
            <w:r w:rsidRPr="00EC5BC0">
              <w:rPr>
                <w:rFonts w:cs="Arial"/>
                <w:lang w:eastAsia="ja-JP"/>
              </w:rPr>
              <w:t>24450</w:t>
            </w:r>
          </w:p>
        </w:tc>
        <w:tc>
          <w:tcPr>
            <w:tcW w:w="1504" w:type="dxa"/>
            <w:shd w:val="clear" w:color="auto" w:fill="auto"/>
          </w:tcPr>
          <w:p w14:paraId="4C1A750D" w14:textId="77777777" w:rsidR="00702B02" w:rsidRPr="00EC5BC0" w:rsidRDefault="00702B02" w:rsidP="00715E4B">
            <w:pPr>
              <w:pStyle w:val="TAC"/>
              <w:rPr>
                <w:rFonts w:cs="Arial"/>
                <w:lang w:eastAsia="en-US"/>
              </w:rPr>
            </w:pPr>
            <w:r w:rsidRPr="00EC5BC0">
              <w:rPr>
                <w:rFonts w:cs="Arial"/>
                <w:lang w:eastAsia="ja-JP"/>
              </w:rPr>
              <w:t>24450</w:t>
            </w:r>
            <w:r w:rsidRPr="00EC5BC0">
              <w:rPr>
                <w:rFonts w:cs="Arial"/>
                <w:lang w:eastAsia="en-US"/>
              </w:rPr>
              <w:t xml:space="preserve"> – </w:t>
            </w:r>
            <w:r w:rsidRPr="00EC5BC0">
              <w:rPr>
                <w:rFonts w:cs="Arial"/>
                <w:lang w:eastAsia="ja-JP"/>
              </w:rPr>
              <w:t>24599</w:t>
            </w:r>
          </w:p>
        </w:tc>
      </w:tr>
      <w:tr w:rsidR="00EC5BC0" w:rsidRPr="00EC5BC0" w14:paraId="2DED52D8" w14:textId="77777777" w:rsidTr="00715E4B">
        <w:tc>
          <w:tcPr>
            <w:tcW w:w="1067" w:type="dxa"/>
            <w:shd w:val="clear" w:color="auto" w:fill="auto"/>
          </w:tcPr>
          <w:p w14:paraId="354D865B" w14:textId="77777777" w:rsidR="00AA503D" w:rsidRPr="00EC5BC0" w:rsidRDefault="00AA503D" w:rsidP="00715E4B">
            <w:pPr>
              <w:pStyle w:val="TAC"/>
              <w:rPr>
                <w:rFonts w:cs="Arial"/>
                <w:lang w:eastAsia="ja-JP"/>
              </w:rPr>
            </w:pPr>
            <w:r w:rsidRPr="00EC5BC0">
              <w:rPr>
                <w:rFonts w:cs="Arial"/>
                <w:lang w:eastAsia="ja-JP"/>
              </w:rPr>
              <w:t>22</w:t>
            </w:r>
          </w:p>
        </w:tc>
        <w:tc>
          <w:tcPr>
            <w:tcW w:w="1362" w:type="dxa"/>
            <w:shd w:val="clear" w:color="auto" w:fill="auto"/>
          </w:tcPr>
          <w:p w14:paraId="7A282F2A" w14:textId="77777777" w:rsidR="00AA503D" w:rsidRPr="00EC5BC0" w:rsidRDefault="00AA503D" w:rsidP="00715E4B">
            <w:pPr>
              <w:pStyle w:val="TAC"/>
              <w:rPr>
                <w:rFonts w:cs="Arial"/>
                <w:lang w:eastAsia="ja-JP"/>
              </w:rPr>
            </w:pPr>
            <w:r w:rsidRPr="00EC5BC0">
              <w:rPr>
                <w:rFonts w:cs="Arial"/>
                <w:lang w:eastAsia="ja-JP"/>
              </w:rPr>
              <w:t>3510</w:t>
            </w:r>
          </w:p>
        </w:tc>
        <w:tc>
          <w:tcPr>
            <w:tcW w:w="1251" w:type="dxa"/>
            <w:shd w:val="clear" w:color="auto" w:fill="auto"/>
          </w:tcPr>
          <w:p w14:paraId="72A663DA" w14:textId="77777777" w:rsidR="00AA503D" w:rsidRPr="00EC5BC0" w:rsidRDefault="00AA503D" w:rsidP="00715E4B">
            <w:pPr>
              <w:pStyle w:val="TAC"/>
              <w:rPr>
                <w:rFonts w:cs="Arial"/>
                <w:lang w:eastAsia="ja-JP"/>
              </w:rPr>
            </w:pPr>
            <w:r w:rsidRPr="00EC5BC0">
              <w:rPr>
                <w:rFonts w:cs="Arial"/>
                <w:lang w:eastAsia="ja-JP"/>
              </w:rPr>
              <w:t>6600</w:t>
            </w:r>
          </w:p>
        </w:tc>
        <w:tc>
          <w:tcPr>
            <w:tcW w:w="1577" w:type="dxa"/>
            <w:shd w:val="clear" w:color="auto" w:fill="auto"/>
          </w:tcPr>
          <w:p w14:paraId="74519D4D" w14:textId="77777777" w:rsidR="00AA503D" w:rsidRPr="00EC5BC0" w:rsidRDefault="00AA503D" w:rsidP="00715E4B">
            <w:pPr>
              <w:pStyle w:val="TAC"/>
              <w:rPr>
                <w:rFonts w:cs="Arial"/>
                <w:lang w:eastAsia="ja-JP"/>
              </w:rPr>
            </w:pPr>
            <w:r w:rsidRPr="00EC5BC0">
              <w:rPr>
                <w:rFonts w:cs="Arial"/>
                <w:lang w:eastAsia="ja-JP"/>
              </w:rPr>
              <w:t>6600-7399</w:t>
            </w:r>
          </w:p>
        </w:tc>
        <w:tc>
          <w:tcPr>
            <w:tcW w:w="1515" w:type="dxa"/>
            <w:shd w:val="clear" w:color="auto" w:fill="auto"/>
          </w:tcPr>
          <w:p w14:paraId="7A0C7D98" w14:textId="77777777" w:rsidR="00AA503D" w:rsidRPr="00EC5BC0" w:rsidRDefault="00AA503D" w:rsidP="00715E4B">
            <w:pPr>
              <w:pStyle w:val="TAC"/>
              <w:rPr>
                <w:rFonts w:cs="Arial"/>
                <w:lang w:eastAsia="ja-JP"/>
              </w:rPr>
            </w:pPr>
            <w:r w:rsidRPr="00EC5BC0">
              <w:rPr>
                <w:rFonts w:cs="Arial"/>
                <w:lang w:eastAsia="ja-JP"/>
              </w:rPr>
              <w:t>3410</w:t>
            </w:r>
          </w:p>
        </w:tc>
        <w:tc>
          <w:tcPr>
            <w:tcW w:w="1394" w:type="dxa"/>
            <w:shd w:val="clear" w:color="auto" w:fill="auto"/>
          </w:tcPr>
          <w:p w14:paraId="4C3B1C57" w14:textId="77777777" w:rsidR="00AA503D" w:rsidRPr="00EC5BC0" w:rsidRDefault="00AA503D" w:rsidP="00715E4B">
            <w:pPr>
              <w:pStyle w:val="TAC"/>
              <w:rPr>
                <w:rFonts w:cs="Arial"/>
                <w:lang w:eastAsia="ja-JP"/>
              </w:rPr>
            </w:pPr>
            <w:r w:rsidRPr="00EC5BC0">
              <w:rPr>
                <w:rFonts w:cs="Arial"/>
                <w:lang w:eastAsia="ja-JP"/>
              </w:rPr>
              <w:t>24600</w:t>
            </w:r>
          </w:p>
        </w:tc>
        <w:tc>
          <w:tcPr>
            <w:tcW w:w="1504" w:type="dxa"/>
            <w:shd w:val="clear" w:color="auto" w:fill="auto"/>
          </w:tcPr>
          <w:p w14:paraId="12BB13A5" w14:textId="77777777" w:rsidR="00AA503D" w:rsidRPr="00EC5BC0" w:rsidRDefault="00AA503D" w:rsidP="00715E4B">
            <w:pPr>
              <w:pStyle w:val="TAC"/>
              <w:rPr>
                <w:rFonts w:cs="Arial"/>
                <w:lang w:eastAsia="ja-JP"/>
              </w:rPr>
            </w:pPr>
            <w:r w:rsidRPr="00EC5BC0">
              <w:rPr>
                <w:rFonts w:cs="Arial"/>
                <w:lang w:eastAsia="ja-JP"/>
              </w:rPr>
              <w:t>24600-25399</w:t>
            </w:r>
          </w:p>
        </w:tc>
      </w:tr>
      <w:tr w:rsidR="00EC5BC0" w:rsidRPr="00EC5BC0" w14:paraId="64B3EA5E" w14:textId="77777777" w:rsidTr="00715E4B">
        <w:tc>
          <w:tcPr>
            <w:tcW w:w="1067" w:type="dxa"/>
            <w:shd w:val="clear" w:color="auto" w:fill="auto"/>
          </w:tcPr>
          <w:p w14:paraId="04900143" w14:textId="77777777" w:rsidR="00FB6167" w:rsidRPr="00EC5BC0" w:rsidRDefault="00FB6167" w:rsidP="00715E4B">
            <w:pPr>
              <w:pStyle w:val="TAC"/>
              <w:rPr>
                <w:rFonts w:cs="Arial"/>
                <w:lang w:eastAsia="ja-JP"/>
              </w:rPr>
            </w:pPr>
            <w:r w:rsidRPr="00EC5BC0">
              <w:rPr>
                <w:rFonts w:cs="Arial"/>
                <w:lang w:eastAsia="en-US"/>
              </w:rPr>
              <w:t>23</w:t>
            </w:r>
          </w:p>
        </w:tc>
        <w:tc>
          <w:tcPr>
            <w:tcW w:w="1362" w:type="dxa"/>
            <w:shd w:val="clear" w:color="auto" w:fill="auto"/>
          </w:tcPr>
          <w:p w14:paraId="238D242F" w14:textId="77777777" w:rsidR="00FB6167" w:rsidRPr="00EC5BC0" w:rsidRDefault="00FB6167" w:rsidP="00715E4B">
            <w:pPr>
              <w:pStyle w:val="TAC"/>
              <w:rPr>
                <w:rFonts w:cs="Arial"/>
                <w:lang w:eastAsia="ja-JP"/>
              </w:rPr>
            </w:pPr>
            <w:r w:rsidRPr="00EC5BC0">
              <w:rPr>
                <w:rFonts w:cs="Arial"/>
                <w:lang w:eastAsia="en-US"/>
              </w:rPr>
              <w:t>2180</w:t>
            </w:r>
          </w:p>
        </w:tc>
        <w:tc>
          <w:tcPr>
            <w:tcW w:w="1251" w:type="dxa"/>
            <w:shd w:val="clear" w:color="auto" w:fill="auto"/>
          </w:tcPr>
          <w:p w14:paraId="78B1E56E" w14:textId="77777777" w:rsidR="00FB6167" w:rsidRPr="00EC5BC0" w:rsidRDefault="00FB6167" w:rsidP="00715E4B">
            <w:pPr>
              <w:pStyle w:val="TAC"/>
              <w:rPr>
                <w:rFonts w:cs="Arial"/>
                <w:lang w:eastAsia="ja-JP"/>
              </w:rPr>
            </w:pPr>
            <w:r w:rsidRPr="00EC5BC0">
              <w:rPr>
                <w:rFonts w:cs="Arial"/>
                <w:lang w:eastAsia="en-US"/>
              </w:rPr>
              <w:t>7500</w:t>
            </w:r>
          </w:p>
        </w:tc>
        <w:tc>
          <w:tcPr>
            <w:tcW w:w="1577" w:type="dxa"/>
            <w:shd w:val="clear" w:color="auto" w:fill="auto"/>
          </w:tcPr>
          <w:p w14:paraId="5BBB9C4E" w14:textId="77777777" w:rsidR="00FB6167" w:rsidRPr="00EC5BC0" w:rsidRDefault="00FB6167" w:rsidP="00715E4B">
            <w:pPr>
              <w:pStyle w:val="TAC"/>
              <w:rPr>
                <w:rFonts w:cs="Arial"/>
                <w:lang w:eastAsia="ja-JP"/>
              </w:rPr>
            </w:pPr>
            <w:r w:rsidRPr="00EC5BC0">
              <w:rPr>
                <w:rFonts w:cs="Arial"/>
                <w:lang w:eastAsia="en-US"/>
              </w:rPr>
              <w:t>7500 – 7699</w:t>
            </w:r>
          </w:p>
        </w:tc>
        <w:tc>
          <w:tcPr>
            <w:tcW w:w="1515" w:type="dxa"/>
            <w:shd w:val="clear" w:color="auto" w:fill="auto"/>
          </w:tcPr>
          <w:p w14:paraId="4768332D" w14:textId="77777777" w:rsidR="00FB6167" w:rsidRPr="00EC5BC0" w:rsidRDefault="00FB6167" w:rsidP="00715E4B">
            <w:pPr>
              <w:pStyle w:val="TAC"/>
              <w:rPr>
                <w:rFonts w:cs="Arial"/>
                <w:lang w:eastAsia="ja-JP"/>
              </w:rPr>
            </w:pPr>
            <w:r w:rsidRPr="00EC5BC0">
              <w:rPr>
                <w:rFonts w:cs="Arial"/>
                <w:lang w:eastAsia="en-US"/>
              </w:rPr>
              <w:t>2000</w:t>
            </w:r>
          </w:p>
        </w:tc>
        <w:tc>
          <w:tcPr>
            <w:tcW w:w="1394" w:type="dxa"/>
            <w:shd w:val="clear" w:color="auto" w:fill="auto"/>
          </w:tcPr>
          <w:p w14:paraId="03803332" w14:textId="77777777" w:rsidR="00FB6167" w:rsidRPr="00EC5BC0" w:rsidRDefault="00FB6167" w:rsidP="00715E4B">
            <w:pPr>
              <w:pStyle w:val="TAC"/>
              <w:rPr>
                <w:rFonts w:cs="Arial"/>
                <w:lang w:eastAsia="ja-JP"/>
              </w:rPr>
            </w:pPr>
            <w:r w:rsidRPr="00EC5BC0">
              <w:rPr>
                <w:rFonts w:cs="Arial"/>
                <w:lang w:eastAsia="en-US"/>
              </w:rPr>
              <w:t>25500</w:t>
            </w:r>
          </w:p>
        </w:tc>
        <w:tc>
          <w:tcPr>
            <w:tcW w:w="1504" w:type="dxa"/>
            <w:shd w:val="clear" w:color="auto" w:fill="auto"/>
          </w:tcPr>
          <w:p w14:paraId="6838C394" w14:textId="77777777" w:rsidR="00FB6167" w:rsidRPr="00EC5BC0" w:rsidRDefault="00FB6167" w:rsidP="00715E4B">
            <w:pPr>
              <w:pStyle w:val="TAC"/>
              <w:rPr>
                <w:rFonts w:cs="Arial"/>
                <w:lang w:eastAsia="ja-JP"/>
              </w:rPr>
            </w:pPr>
            <w:r w:rsidRPr="00EC5BC0">
              <w:rPr>
                <w:rFonts w:cs="Arial"/>
                <w:lang w:eastAsia="en-US"/>
              </w:rPr>
              <w:t>25500 – 25699</w:t>
            </w:r>
          </w:p>
        </w:tc>
      </w:tr>
      <w:tr w:rsidR="00EC5BC0" w:rsidRPr="00EC5BC0" w14:paraId="27795189" w14:textId="77777777" w:rsidTr="00715E4B">
        <w:tc>
          <w:tcPr>
            <w:tcW w:w="1067" w:type="dxa"/>
            <w:shd w:val="clear" w:color="auto" w:fill="auto"/>
          </w:tcPr>
          <w:p w14:paraId="6532FDAD" w14:textId="77777777" w:rsidR="001663D2" w:rsidRPr="00EC5BC0" w:rsidRDefault="001663D2" w:rsidP="00715E4B">
            <w:pPr>
              <w:pStyle w:val="TAC"/>
              <w:rPr>
                <w:rFonts w:cs="Arial"/>
                <w:lang w:eastAsia="en-US"/>
              </w:rPr>
            </w:pPr>
            <w:r w:rsidRPr="00EC5BC0">
              <w:rPr>
                <w:rFonts w:cs="Arial"/>
                <w:lang w:eastAsia="ja-JP"/>
              </w:rPr>
              <w:t>24</w:t>
            </w:r>
          </w:p>
        </w:tc>
        <w:tc>
          <w:tcPr>
            <w:tcW w:w="1362" w:type="dxa"/>
            <w:shd w:val="clear" w:color="auto" w:fill="auto"/>
          </w:tcPr>
          <w:p w14:paraId="703AB468" w14:textId="77777777" w:rsidR="001663D2" w:rsidRPr="00EC5BC0" w:rsidRDefault="001663D2" w:rsidP="00715E4B">
            <w:pPr>
              <w:pStyle w:val="TAC"/>
              <w:rPr>
                <w:rFonts w:cs="Arial"/>
                <w:lang w:eastAsia="en-US"/>
              </w:rPr>
            </w:pPr>
            <w:r w:rsidRPr="00EC5BC0">
              <w:rPr>
                <w:rFonts w:cs="Arial"/>
                <w:lang w:eastAsia="ja-JP"/>
              </w:rPr>
              <w:t>1525</w:t>
            </w:r>
          </w:p>
        </w:tc>
        <w:tc>
          <w:tcPr>
            <w:tcW w:w="1251" w:type="dxa"/>
            <w:shd w:val="clear" w:color="auto" w:fill="auto"/>
          </w:tcPr>
          <w:p w14:paraId="1727DC77" w14:textId="77777777" w:rsidR="001663D2" w:rsidRPr="00EC5BC0" w:rsidRDefault="001663D2" w:rsidP="00715E4B">
            <w:pPr>
              <w:pStyle w:val="TAC"/>
              <w:rPr>
                <w:rFonts w:cs="Arial"/>
                <w:lang w:eastAsia="en-US"/>
              </w:rPr>
            </w:pPr>
            <w:r w:rsidRPr="00EC5BC0">
              <w:rPr>
                <w:rFonts w:cs="Arial"/>
                <w:lang w:eastAsia="ja-JP"/>
              </w:rPr>
              <w:t>7700</w:t>
            </w:r>
          </w:p>
        </w:tc>
        <w:tc>
          <w:tcPr>
            <w:tcW w:w="1577" w:type="dxa"/>
            <w:shd w:val="clear" w:color="auto" w:fill="auto"/>
          </w:tcPr>
          <w:p w14:paraId="6F417D3F" w14:textId="77777777" w:rsidR="001663D2" w:rsidRPr="00EC5BC0" w:rsidRDefault="001663D2" w:rsidP="00715E4B">
            <w:pPr>
              <w:pStyle w:val="TAC"/>
              <w:rPr>
                <w:rFonts w:cs="Arial"/>
                <w:lang w:eastAsia="en-US"/>
              </w:rPr>
            </w:pPr>
            <w:r w:rsidRPr="00EC5BC0">
              <w:rPr>
                <w:rFonts w:cs="Arial"/>
                <w:lang w:eastAsia="ja-JP"/>
              </w:rPr>
              <w:t xml:space="preserve">7700 </w:t>
            </w:r>
            <w:r w:rsidRPr="00EC5BC0">
              <w:rPr>
                <w:rFonts w:cs="Arial"/>
                <w:lang w:eastAsia="en-US"/>
              </w:rPr>
              <w:t xml:space="preserve">– </w:t>
            </w:r>
            <w:r w:rsidRPr="00EC5BC0">
              <w:rPr>
                <w:rFonts w:cs="Arial"/>
                <w:lang w:eastAsia="ja-JP"/>
              </w:rPr>
              <w:t>8039</w:t>
            </w:r>
          </w:p>
        </w:tc>
        <w:tc>
          <w:tcPr>
            <w:tcW w:w="1515" w:type="dxa"/>
            <w:shd w:val="clear" w:color="auto" w:fill="auto"/>
          </w:tcPr>
          <w:p w14:paraId="3E6EC6AF" w14:textId="77777777" w:rsidR="001663D2" w:rsidRPr="00EC5BC0" w:rsidRDefault="001663D2" w:rsidP="00715E4B">
            <w:pPr>
              <w:pStyle w:val="TAC"/>
              <w:rPr>
                <w:rFonts w:cs="Arial"/>
                <w:lang w:eastAsia="en-US"/>
              </w:rPr>
            </w:pPr>
            <w:r w:rsidRPr="00EC5BC0">
              <w:rPr>
                <w:rFonts w:cs="Arial"/>
                <w:lang w:eastAsia="ja-JP"/>
              </w:rPr>
              <w:t>1626.5</w:t>
            </w:r>
          </w:p>
        </w:tc>
        <w:tc>
          <w:tcPr>
            <w:tcW w:w="1394" w:type="dxa"/>
            <w:shd w:val="clear" w:color="auto" w:fill="auto"/>
          </w:tcPr>
          <w:p w14:paraId="3AC8F786" w14:textId="77777777" w:rsidR="001663D2" w:rsidRPr="00EC5BC0" w:rsidRDefault="001663D2" w:rsidP="00715E4B">
            <w:pPr>
              <w:pStyle w:val="TAC"/>
              <w:rPr>
                <w:rFonts w:cs="Arial"/>
                <w:lang w:eastAsia="en-US"/>
              </w:rPr>
            </w:pPr>
            <w:r w:rsidRPr="00EC5BC0">
              <w:rPr>
                <w:rFonts w:cs="Arial"/>
                <w:lang w:eastAsia="ja-JP"/>
              </w:rPr>
              <w:t>25700</w:t>
            </w:r>
          </w:p>
        </w:tc>
        <w:tc>
          <w:tcPr>
            <w:tcW w:w="1504" w:type="dxa"/>
            <w:shd w:val="clear" w:color="auto" w:fill="auto"/>
          </w:tcPr>
          <w:p w14:paraId="4ACCA240" w14:textId="77777777" w:rsidR="001663D2" w:rsidRPr="00EC5BC0" w:rsidRDefault="001663D2" w:rsidP="00715E4B">
            <w:pPr>
              <w:pStyle w:val="TAC"/>
              <w:rPr>
                <w:rFonts w:cs="Arial"/>
                <w:lang w:eastAsia="en-US"/>
              </w:rPr>
            </w:pPr>
            <w:r w:rsidRPr="00EC5BC0">
              <w:rPr>
                <w:rFonts w:cs="Arial"/>
                <w:lang w:eastAsia="ja-JP"/>
              </w:rPr>
              <w:t xml:space="preserve">25700 </w:t>
            </w:r>
            <w:r w:rsidRPr="00EC5BC0">
              <w:rPr>
                <w:rFonts w:cs="Arial"/>
                <w:lang w:eastAsia="en-US"/>
              </w:rPr>
              <w:t>– 26039</w:t>
            </w:r>
          </w:p>
        </w:tc>
      </w:tr>
      <w:tr w:rsidR="00EC5BC0" w:rsidRPr="00EC5BC0" w14:paraId="6927E5B4" w14:textId="77777777" w:rsidTr="00715E4B">
        <w:tc>
          <w:tcPr>
            <w:tcW w:w="1067" w:type="dxa"/>
            <w:shd w:val="clear" w:color="auto" w:fill="auto"/>
          </w:tcPr>
          <w:p w14:paraId="7439B7E7" w14:textId="77777777" w:rsidR="009A1CDE" w:rsidRPr="00EC5BC0" w:rsidRDefault="009A1CDE" w:rsidP="00715E4B">
            <w:pPr>
              <w:pStyle w:val="TAC"/>
              <w:rPr>
                <w:rFonts w:cs="Arial"/>
                <w:lang w:eastAsia="ja-JP"/>
              </w:rPr>
            </w:pPr>
            <w:r w:rsidRPr="00EC5BC0">
              <w:rPr>
                <w:rFonts w:cs="Arial"/>
                <w:lang w:eastAsia="ja-JP"/>
              </w:rPr>
              <w:t>25</w:t>
            </w:r>
          </w:p>
        </w:tc>
        <w:tc>
          <w:tcPr>
            <w:tcW w:w="1362" w:type="dxa"/>
            <w:shd w:val="clear" w:color="auto" w:fill="auto"/>
          </w:tcPr>
          <w:p w14:paraId="65510F87" w14:textId="77777777" w:rsidR="009A1CDE" w:rsidRPr="00EC5BC0" w:rsidRDefault="009A1CDE" w:rsidP="00715E4B">
            <w:pPr>
              <w:pStyle w:val="TAC"/>
              <w:rPr>
                <w:rFonts w:cs="Arial"/>
                <w:lang w:eastAsia="ja-JP"/>
              </w:rPr>
            </w:pPr>
            <w:r w:rsidRPr="00EC5BC0">
              <w:rPr>
                <w:rFonts w:cs="Arial"/>
                <w:lang w:eastAsia="ja-JP"/>
              </w:rPr>
              <w:t>1930</w:t>
            </w:r>
          </w:p>
        </w:tc>
        <w:tc>
          <w:tcPr>
            <w:tcW w:w="1251" w:type="dxa"/>
            <w:shd w:val="clear" w:color="auto" w:fill="auto"/>
          </w:tcPr>
          <w:p w14:paraId="71CD9C8F" w14:textId="77777777" w:rsidR="009A1CDE" w:rsidRPr="00EC5BC0" w:rsidRDefault="009A1CDE" w:rsidP="00715E4B">
            <w:pPr>
              <w:pStyle w:val="TAC"/>
              <w:rPr>
                <w:rFonts w:cs="Arial"/>
                <w:lang w:eastAsia="ja-JP"/>
              </w:rPr>
            </w:pPr>
            <w:r w:rsidRPr="00EC5BC0">
              <w:rPr>
                <w:rFonts w:cs="Arial"/>
                <w:lang w:eastAsia="ja-JP"/>
              </w:rPr>
              <w:t>8040</w:t>
            </w:r>
          </w:p>
        </w:tc>
        <w:tc>
          <w:tcPr>
            <w:tcW w:w="1577" w:type="dxa"/>
            <w:shd w:val="clear" w:color="auto" w:fill="auto"/>
          </w:tcPr>
          <w:p w14:paraId="77FC1714" w14:textId="77777777" w:rsidR="009A1CDE" w:rsidRPr="00EC5BC0" w:rsidRDefault="009A1CDE" w:rsidP="00715E4B">
            <w:pPr>
              <w:pStyle w:val="TAC"/>
              <w:rPr>
                <w:rFonts w:cs="Arial"/>
                <w:lang w:eastAsia="ja-JP"/>
              </w:rPr>
            </w:pPr>
            <w:r w:rsidRPr="00EC5BC0">
              <w:rPr>
                <w:rFonts w:cs="Arial"/>
                <w:lang w:eastAsia="ja-JP"/>
              </w:rPr>
              <w:t xml:space="preserve">8040 </w:t>
            </w:r>
            <w:r w:rsidRPr="00EC5BC0">
              <w:rPr>
                <w:rFonts w:cs="Arial"/>
                <w:lang w:eastAsia="en-US"/>
              </w:rPr>
              <w:t xml:space="preserve">– </w:t>
            </w:r>
            <w:r w:rsidRPr="00EC5BC0">
              <w:rPr>
                <w:rFonts w:cs="Arial"/>
                <w:lang w:eastAsia="ja-JP"/>
              </w:rPr>
              <w:t>8689</w:t>
            </w:r>
          </w:p>
        </w:tc>
        <w:tc>
          <w:tcPr>
            <w:tcW w:w="1515" w:type="dxa"/>
            <w:shd w:val="clear" w:color="auto" w:fill="auto"/>
          </w:tcPr>
          <w:p w14:paraId="1D0E414B" w14:textId="77777777" w:rsidR="009A1CDE" w:rsidRPr="00EC5BC0" w:rsidRDefault="009A1CDE" w:rsidP="00715E4B">
            <w:pPr>
              <w:pStyle w:val="TAC"/>
              <w:rPr>
                <w:rFonts w:cs="Arial"/>
                <w:lang w:eastAsia="ja-JP"/>
              </w:rPr>
            </w:pPr>
            <w:r w:rsidRPr="00EC5BC0">
              <w:rPr>
                <w:rFonts w:cs="Arial"/>
                <w:lang w:eastAsia="ja-JP"/>
              </w:rPr>
              <w:t>1850</w:t>
            </w:r>
          </w:p>
        </w:tc>
        <w:tc>
          <w:tcPr>
            <w:tcW w:w="1394" w:type="dxa"/>
            <w:shd w:val="clear" w:color="auto" w:fill="auto"/>
          </w:tcPr>
          <w:p w14:paraId="46EBAACB" w14:textId="77777777" w:rsidR="009A1CDE" w:rsidRPr="00EC5BC0" w:rsidRDefault="009A1CDE" w:rsidP="00715E4B">
            <w:pPr>
              <w:pStyle w:val="TAC"/>
              <w:rPr>
                <w:rFonts w:cs="Arial"/>
                <w:lang w:eastAsia="ja-JP"/>
              </w:rPr>
            </w:pPr>
            <w:r w:rsidRPr="00EC5BC0">
              <w:rPr>
                <w:rFonts w:cs="Arial"/>
                <w:lang w:eastAsia="ja-JP"/>
              </w:rPr>
              <w:t>26040</w:t>
            </w:r>
          </w:p>
        </w:tc>
        <w:tc>
          <w:tcPr>
            <w:tcW w:w="1504" w:type="dxa"/>
            <w:shd w:val="clear" w:color="auto" w:fill="auto"/>
          </w:tcPr>
          <w:p w14:paraId="5A0411B3" w14:textId="77777777" w:rsidR="009A1CDE" w:rsidRPr="00EC5BC0" w:rsidRDefault="009A1CDE" w:rsidP="00715E4B">
            <w:pPr>
              <w:pStyle w:val="TAC"/>
              <w:rPr>
                <w:rFonts w:cs="Arial"/>
                <w:lang w:eastAsia="ja-JP"/>
              </w:rPr>
            </w:pPr>
            <w:r w:rsidRPr="00EC5BC0">
              <w:rPr>
                <w:rFonts w:eastAsia="SimSun" w:cs="Arial"/>
                <w:lang w:eastAsia="zh-CN"/>
              </w:rPr>
              <w:t>26040</w:t>
            </w:r>
            <w:r w:rsidRPr="00EC5BC0">
              <w:rPr>
                <w:rFonts w:cs="Arial"/>
                <w:lang w:eastAsia="en-US"/>
              </w:rPr>
              <w:t xml:space="preserve"> – </w:t>
            </w:r>
            <w:r w:rsidRPr="00EC5BC0">
              <w:rPr>
                <w:rFonts w:eastAsia="SimSun" w:cs="Arial"/>
                <w:lang w:eastAsia="zh-CN"/>
              </w:rPr>
              <w:t>26689</w:t>
            </w:r>
          </w:p>
        </w:tc>
      </w:tr>
      <w:tr w:rsidR="00EC5BC0" w:rsidRPr="00EC5BC0" w14:paraId="5971ED19" w14:textId="77777777" w:rsidTr="00715E4B">
        <w:tc>
          <w:tcPr>
            <w:tcW w:w="1067" w:type="dxa"/>
            <w:shd w:val="clear" w:color="auto" w:fill="auto"/>
          </w:tcPr>
          <w:p w14:paraId="3AA416E3" w14:textId="77777777" w:rsidR="00AD6169" w:rsidRPr="00EC5BC0" w:rsidRDefault="00AD6169" w:rsidP="00715E4B">
            <w:pPr>
              <w:pStyle w:val="TAC"/>
              <w:rPr>
                <w:rFonts w:cs="Arial"/>
                <w:lang w:eastAsia="en-US"/>
              </w:rPr>
            </w:pPr>
            <w:r w:rsidRPr="00EC5BC0">
              <w:rPr>
                <w:rFonts w:cs="Arial"/>
                <w:lang w:eastAsia="en-US"/>
              </w:rPr>
              <w:t>26</w:t>
            </w:r>
          </w:p>
        </w:tc>
        <w:tc>
          <w:tcPr>
            <w:tcW w:w="1362" w:type="dxa"/>
            <w:shd w:val="clear" w:color="auto" w:fill="auto"/>
          </w:tcPr>
          <w:p w14:paraId="440EDCE7" w14:textId="77777777" w:rsidR="00AD6169" w:rsidRPr="00EC5BC0" w:rsidRDefault="00AD6169" w:rsidP="00715E4B">
            <w:pPr>
              <w:pStyle w:val="TAC"/>
              <w:rPr>
                <w:rFonts w:cs="Arial"/>
                <w:lang w:eastAsia="en-US"/>
              </w:rPr>
            </w:pPr>
            <w:r w:rsidRPr="00EC5BC0">
              <w:rPr>
                <w:rFonts w:cs="Arial"/>
                <w:lang w:eastAsia="en-US"/>
              </w:rPr>
              <w:t>859</w:t>
            </w:r>
          </w:p>
        </w:tc>
        <w:tc>
          <w:tcPr>
            <w:tcW w:w="1251" w:type="dxa"/>
            <w:shd w:val="clear" w:color="auto" w:fill="auto"/>
          </w:tcPr>
          <w:p w14:paraId="093D6CFA" w14:textId="77777777" w:rsidR="00AD6169" w:rsidRPr="00EC5BC0" w:rsidRDefault="00AD6169" w:rsidP="00715E4B">
            <w:pPr>
              <w:pStyle w:val="TAC"/>
              <w:rPr>
                <w:rFonts w:cs="Arial"/>
                <w:lang w:eastAsia="en-US"/>
              </w:rPr>
            </w:pPr>
            <w:r w:rsidRPr="00EC5BC0">
              <w:rPr>
                <w:rFonts w:cs="Arial"/>
                <w:lang w:eastAsia="en-US"/>
              </w:rPr>
              <w:t>8690</w:t>
            </w:r>
          </w:p>
        </w:tc>
        <w:tc>
          <w:tcPr>
            <w:tcW w:w="1577" w:type="dxa"/>
            <w:shd w:val="clear" w:color="auto" w:fill="auto"/>
          </w:tcPr>
          <w:p w14:paraId="148A6B3F" w14:textId="77777777" w:rsidR="00AD6169" w:rsidRPr="00EC5BC0" w:rsidRDefault="00AD6169" w:rsidP="00715E4B">
            <w:pPr>
              <w:pStyle w:val="TAC"/>
              <w:rPr>
                <w:rFonts w:cs="Arial"/>
                <w:lang w:eastAsia="en-US"/>
              </w:rPr>
            </w:pPr>
            <w:r w:rsidRPr="00EC5BC0">
              <w:rPr>
                <w:rFonts w:cs="Arial"/>
                <w:lang w:eastAsia="en-US"/>
              </w:rPr>
              <w:t>8690 – 9039</w:t>
            </w:r>
          </w:p>
        </w:tc>
        <w:tc>
          <w:tcPr>
            <w:tcW w:w="1515" w:type="dxa"/>
            <w:shd w:val="clear" w:color="auto" w:fill="auto"/>
          </w:tcPr>
          <w:p w14:paraId="1D40FAC0" w14:textId="77777777" w:rsidR="00AD6169" w:rsidRPr="00EC5BC0" w:rsidRDefault="00AD6169" w:rsidP="00715E4B">
            <w:pPr>
              <w:pStyle w:val="TAC"/>
              <w:rPr>
                <w:rFonts w:cs="Arial"/>
                <w:lang w:eastAsia="en-US"/>
              </w:rPr>
            </w:pPr>
            <w:r w:rsidRPr="00EC5BC0">
              <w:rPr>
                <w:rFonts w:cs="Arial"/>
                <w:lang w:eastAsia="en-US"/>
              </w:rPr>
              <w:t>814</w:t>
            </w:r>
          </w:p>
        </w:tc>
        <w:tc>
          <w:tcPr>
            <w:tcW w:w="1394" w:type="dxa"/>
            <w:shd w:val="clear" w:color="auto" w:fill="auto"/>
          </w:tcPr>
          <w:p w14:paraId="60E04754" w14:textId="77777777" w:rsidR="00AD6169" w:rsidRPr="00EC5BC0" w:rsidRDefault="00AD6169" w:rsidP="00715E4B">
            <w:pPr>
              <w:pStyle w:val="TAC"/>
              <w:rPr>
                <w:rFonts w:cs="Arial"/>
                <w:lang w:eastAsia="en-US"/>
              </w:rPr>
            </w:pPr>
            <w:r w:rsidRPr="00EC5BC0">
              <w:rPr>
                <w:rFonts w:cs="Arial"/>
                <w:lang w:eastAsia="en-US"/>
              </w:rPr>
              <w:t>26690</w:t>
            </w:r>
          </w:p>
        </w:tc>
        <w:tc>
          <w:tcPr>
            <w:tcW w:w="1504" w:type="dxa"/>
            <w:shd w:val="clear" w:color="auto" w:fill="auto"/>
          </w:tcPr>
          <w:p w14:paraId="171D4878" w14:textId="77777777" w:rsidR="00AD6169" w:rsidRPr="00EC5BC0" w:rsidRDefault="00AD6169" w:rsidP="00715E4B">
            <w:pPr>
              <w:pStyle w:val="TAC"/>
              <w:rPr>
                <w:rFonts w:cs="Arial"/>
                <w:lang w:eastAsia="en-US"/>
              </w:rPr>
            </w:pPr>
            <w:r w:rsidRPr="00EC5BC0">
              <w:rPr>
                <w:rFonts w:cs="Arial"/>
                <w:lang w:eastAsia="en-US"/>
              </w:rPr>
              <w:t>26690 - 27039</w:t>
            </w:r>
          </w:p>
        </w:tc>
      </w:tr>
      <w:tr w:rsidR="00EC5BC0" w:rsidRPr="00EC5BC0" w14:paraId="1CEE6597" w14:textId="77777777" w:rsidTr="00715E4B">
        <w:tc>
          <w:tcPr>
            <w:tcW w:w="1067" w:type="dxa"/>
            <w:shd w:val="clear" w:color="auto" w:fill="auto"/>
          </w:tcPr>
          <w:p w14:paraId="02A1B931" w14:textId="77777777" w:rsidR="0031359A" w:rsidRPr="00EC5BC0" w:rsidRDefault="0031359A" w:rsidP="00715E4B">
            <w:pPr>
              <w:pStyle w:val="TAC"/>
              <w:rPr>
                <w:rFonts w:cs="Arial"/>
                <w:lang w:eastAsia="en-US"/>
              </w:rPr>
            </w:pPr>
            <w:r w:rsidRPr="00EC5BC0">
              <w:rPr>
                <w:rFonts w:cs="Arial"/>
                <w:lang w:eastAsia="en-US"/>
              </w:rPr>
              <w:t>27</w:t>
            </w:r>
          </w:p>
        </w:tc>
        <w:tc>
          <w:tcPr>
            <w:tcW w:w="1362" w:type="dxa"/>
            <w:shd w:val="clear" w:color="auto" w:fill="auto"/>
          </w:tcPr>
          <w:p w14:paraId="114A4FDD" w14:textId="77777777" w:rsidR="0031359A" w:rsidRPr="00EC5BC0" w:rsidRDefault="0031359A" w:rsidP="00715E4B">
            <w:pPr>
              <w:pStyle w:val="TAC"/>
              <w:rPr>
                <w:rFonts w:cs="Arial"/>
                <w:lang w:eastAsia="en-US"/>
              </w:rPr>
            </w:pPr>
            <w:r w:rsidRPr="00EC5BC0">
              <w:rPr>
                <w:rFonts w:cs="Arial"/>
                <w:lang w:eastAsia="en-US"/>
              </w:rPr>
              <w:t>852</w:t>
            </w:r>
          </w:p>
        </w:tc>
        <w:tc>
          <w:tcPr>
            <w:tcW w:w="1251" w:type="dxa"/>
            <w:shd w:val="clear" w:color="auto" w:fill="auto"/>
          </w:tcPr>
          <w:p w14:paraId="6AE69A91" w14:textId="77777777" w:rsidR="0031359A" w:rsidRPr="00EC5BC0" w:rsidRDefault="0031359A" w:rsidP="00715E4B">
            <w:pPr>
              <w:pStyle w:val="TAC"/>
              <w:rPr>
                <w:rFonts w:cs="Arial"/>
                <w:lang w:eastAsia="en-US"/>
              </w:rPr>
            </w:pPr>
            <w:r w:rsidRPr="00EC5BC0">
              <w:rPr>
                <w:rFonts w:cs="Arial"/>
                <w:lang w:eastAsia="en-US"/>
              </w:rPr>
              <w:t>9040</w:t>
            </w:r>
          </w:p>
        </w:tc>
        <w:tc>
          <w:tcPr>
            <w:tcW w:w="1577" w:type="dxa"/>
            <w:shd w:val="clear" w:color="auto" w:fill="auto"/>
          </w:tcPr>
          <w:p w14:paraId="2BC48FE2" w14:textId="77777777" w:rsidR="0031359A" w:rsidRPr="00EC5BC0" w:rsidRDefault="0031359A" w:rsidP="00715E4B">
            <w:pPr>
              <w:pStyle w:val="TAC"/>
              <w:rPr>
                <w:rFonts w:cs="Arial"/>
                <w:lang w:eastAsia="en-US"/>
              </w:rPr>
            </w:pPr>
            <w:r w:rsidRPr="00EC5BC0">
              <w:rPr>
                <w:rFonts w:cs="Arial"/>
                <w:lang w:eastAsia="en-US"/>
              </w:rPr>
              <w:t>9040 – 9209</w:t>
            </w:r>
          </w:p>
        </w:tc>
        <w:tc>
          <w:tcPr>
            <w:tcW w:w="1515" w:type="dxa"/>
            <w:shd w:val="clear" w:color="auto" w:fill="auto"/>
          </w:tcPr>
          <w:p w14:paraId="2ED09776" w14:textId="77777777" w:rsidR="0031359A" w:rsidRPr="00EC5BC0" w:rsidRDefault="0031359A" w:rsidP="00715E4B">
            <w:pPr>
              <w:pStyle w:val="TAC"/>
              <w:rPr>
                <w:rFonts w:cs="Arial"/>
                <w:lang w:eastAsia="en-US"/>
              </w:rPr>
            </w:pPr>
            <w:r w:rsidRPr="00EC5BC0">
              <w:rPr>
                <w:rFonts w:cs="Arial"/>
                <w:lang w:eastAsia="en-US"/>
              </w:rPr>
              <w:t>807</w:t>
            </w:r>
          </w:p>
        </w:tc>
        <w:tc>
          <w:tcPr>
            <w:tcW w:w="1394" w:type="dxa"/>
            <w:shd w:val="clear" w:color="auto" w:fill="auto"/>
          </w:tcPr>
          <w:p w14:paraId="134F52DA" w14:textId="77777777" w:rsidR="0031359A" w:rsidRPr="00EC5BC0" w:rsidRDefault="0031359A" w:rsidP="00715E4B">
            <w:pPr>
              <w:pStyle w:val="TAC"/>
              <w:rPr>
                <w:rFonts w:cs="Arial"/>
                <w:lang w:eastAsia="en-US"/>
              </w:rPr>
            </w:pPr>
            <w:r w:rsidRPr="00EC5BC0">
              <w:rPr>
                <w:rFonts w:cs="Arial"/>
                <w:lang w:eastAsia="en-US"/>
              </w:rPr>
              <w:t>27040</w:t>
            </w:r>
          </w:p>
        </w:tc>
        <w:tc>
          <w:tcPr>
            <w:tcW w:w="1504" w:type="dxa"/>
            <w:shd w:val="clear" w:color="auto" w:fill="auto"/>
          </w:tcPr>
          <w:p w14:paraId="652A2586" w14:textId="77777777" w:rsidR="0031359A" w:rsidRPr="00EC5BC0" w:rsidRDefault="0031359A" w:rsidP="00715E4B">
            <w:pPr>
              <w:pStyle w:val="TAC"/>
              <w:rPr>
                <w:rFonts w:cs="Arial"/>
                <w:lang w:eastAsia="en-US"/>
              </w:rPr>
            </w:pPr>
            <w:r w:rsidRPr="00EC5BC0">
              <w:rPr>
                <w:rFonts w:cs="Arial"/>
                <w:lang w:eastAsia="en-US"/>
              </w:rPr>
              <w:t>27040 – 27209</w:t>
            </w:r>
          </w:p>
        </w:tc>
      </w:tr>
      <w:tr w:rsidR="00EC5BC0" w:rsidRPr="00EC5BC0" w14:paraId="3C4F7C26" w14:textId="77777777" w:rsidTr="00715E4B">
        <w:tc>
          <w:tcPr>
            <w:tcW w:w="1067" w:type="dxa"/>
            <w:shd w:val="clear" w:color="auto" w:fill="auto"/>
          </w:tcPr>
          <w:p w14:paraId="00BC1884" w14:textId="77777777" w:rsidR="008601F0" w:rsidRPr="00EC5BC0" w:rsidRDefault="008601F0" w:rsidP="00715E4B">
            <w:pPr>
              <w:pStyle w:val="TAC"/>
              <w:rPr>
                <w:rFonts w:cs="Arial"/>
                <w:lang w:eastAsia="en-US"/>
              </w:rPr>
            </w:pPr>
            <w:r w:rsidRPr="00EC5BC0">
              <w:rPr>
                <w:rFonts w:cs="Arial"/>
                <w:lang w:eastAsia="en-US"/>
              </w:rPr>
              <w:t>28</w:t>
            </w:r>
          </w:p>
        </w:tc>
        <w:tc>
          <w:tcPr>
            <w:tcW w:w="1362" w:type="dxa"/>
            <w:shd w:val="clear" w:color="auto" w:fill="auto"/>
          </w:tcPr>
          <w:p w14:paraId="4B053E71" w14:textId="77777777" w:rsidR="008601F0" w:rsidRPr="00EC5BC0" w:rsidRDefault="008601F0" w:rsidP="00715E4B">
            <w:pPr>
              <w:pStyle w:val="TAC"/>
              <w:rPr>
                <w:rFonts w:cs="Arial"/>
                <w:lang w:eastAsia="en-US"/>
              </w:rPr>
            </w:pPr>
            <w:r w:rsidRPr="00EC5BC0">
              <w:rPr>
                <w:rFonts w:cs="Arial"/>
                <w:lang w:eastAsia="en-US"/>
              </w:rPr>
              <w:t>758</w:t>
            </w:r>
          </w:p>
        </w:tc>
        <w:tc>
          <w:tcPr>
            <w:tcW w:w="1251" w:type="dxa"/>
            <w:shd w:val="clear" w:color="auto" w:fill="auto"/>
          </w:tcPr>
          <w:p w14:paraId="233961A0" w14:textId="77777777" w:rsidR="008601F0" w:rsidRPr="00EC5BC0" w:rsidRDefault="008601F0" w:rsidP="00715E4B">
            <w:pPr>
              <w:pStyle w:val="TAC"/>
              <w:rPr>
                <w:rFonts w:cs="Arial"/>
                <w:lang w:eastAsia="en-US"/>
              </w:rPr>
            </w:pPr>
            <w:r w:rsidRPr="00EC5BC0">
              <w:rPr>
                <w:rFonts w:cs="Arial"/>
                <w:lang w:eastAsia="en-US"/>
              </w:rPr>
              <w:t>9210</w:t>
            </w:r>
          </w:p>
        </w:tc>
        <w:tc>
          <w:tcPr>
            <w:tcW w:w="1577" w:type="dxa"/>
            <w:shd w:val="clear" w:color="auto" w:fill="auto"/>
          </w:tcPr>
          <w:p w14:paraId="6B62FDA1" w14:textId="77777777" w:rsidR="008601F0" w:rsidRPr="00EC5BC0" w:rsidRDefault="008601F0" w:rsidP="00715E4B">
            <w:pPr>
              <w:pStyle w:val="TAC"/>
              <w:rPr>
                <w:rFonts w:cs="Arial"/>
                <w:lang w:eastAsia="en-US"/>
              </w:rPr>
            </w:pPr>
            <w:r w:rsidRPr="00EC5BC0">
              <w:rPr>
                <w:rFonts w:cs="Arial"/>
                <w:lang w:eastAsia="en-US"/>
              </w:rPr>
              <w:t>9210 – 9659</w:t>
            </w:r>
          </w:p>
        </w:tc>
        <w:tc>
          <w:tcPr>
            <w:tcW w:w="1515" w:type="dxa"/>
            <w:shd w:val="clear" w:color="auto" w:fill="auto"/>
          </w:tcPr>
          <w:p w14:paraId="4FA906C5" w14:textId="77777777" w:rsidR="008601F0" w:rsidRPr="00EC5BC0" w:rsidRDefault="008601F0" w:rsidP="00715E4B">
            <w:pPr>
              <w:pStyle w:val="TAC"/>
              <w:rPr>
                <w:rFonts w:cs="Arial"/>
                <w:lang w:eastAsia="en-US"/>
              </w:rPr>
            </w:pPr>
            <w:r w:rsidRPr="00EC5BC0">
              <w:rPr>
                <w:rFonts w:cs="Arial"/>
                <w:lang w:eastAsia="en-US"/>
              </w:rPr>
              <w:t>703</w:t>
            </w:r>
          </w:p>
        </w:tc>
        <w:tc>
          <w:tcPr>
            <w:tcW w:w="1394" w:type="dxa"/>
            <w:shd w:val="clear" w:color="auto" w:fill="auto"/>
          </w:tcPr>
          <w:p w14:paraId="22758205" w14:textId="77777777" w:rsidR="008601F0" w:rsidRPr="00EC5BC0" w:rsidRDefault="008601F0" w:rsidP="00715E4B">
            <w:pPr>
              <w:pStyle w:val="TAC"/>
              <w:rPr>
                <w:rFonts w:cs="Arial"/>
                <w:lang w:eastAsia="en-US"/>
              </w:rPr>
            </w:pPr>
            <w:r w:rsidRPr="00EC5BC0">
              <w:rPr>
                <w:rFonts w:cs="Arial"/>
                <w:lang w:eastAsia="en-US"/>
              </w:rPr>
              <w:t>27210</w:t>
            </w:r>
          </w:p>
        </w:tc>
        <w:tc>
          <w:tcPr>
            <w:tcW w:w="1504" w:type="dxa"/>
            <w:shd w:val="clear" w:color="auto" w:fill="auto"/>
          </w:tcPr>
          <w:p w14:paraId="1109B41D" w14:textId="77777777" w:rsidR="008601F0" w:rsidRPr="00EC5BC0" w:rsidRDefault="008601F0" w:rsidP="00715E4B">
            <w:pPr>
              <w:pStyle w:val="TAC"/>
              <w:rPr>
                <w:rFonts w:cs="Arial"/>
                <w:lang w:eastAsia="en-US"/>
              </w:rPr>
            </w:pPr>
            <w:r w:rsidRPr="00EC5BC0">
              <w:rPr>
                <w:rFonts w:cs="Arial"/>
                <w:lang w:eastAsia="en-US"/>
              </w:rPr>
              <w:t>27210 – 27659</w:t>
            </w:r>
          </w:p>
        </w:tc>
      </w:tr>
      <w:tr w:rsidR="00EC5BC0" w:rsidRPr="00EC5BC0" w14:paraId="4C70B832" w14:textId="77777777" w:rsidTr="00715E4B">
        <w:tc>
          <w:tcPr>
            <w:tcW w:w="1067" w:type="dxa"/>
            <w:shd w:val="clear" w:color="auto" w:fill="auto"/>
          </w:tcPr>
          <w:p w14:paraId="505A9FCF" w14:textId="77777777" w:rsidR="00FB7DAB" w:rsidRPr="00EC5BC0" w:rsidRDefault="0083513D" w:rsidP="00FB7DAB">
            <w:pPr>
              <w:pStyle w:val="TAC"/>
              <w:rPr>
                <w:rFonts w:cs="Tahoma"/>
                <w:szCs w:val="16"/>
                <w:vertAlign w:val="superscript"/>
                <w:lang w:eastAsia="ja-JP"/>
              </w:rPr>
            </w:pPr>
            <w:r w:rsidRPr="00EC5BC0">
              <w:rPr>
                <w:rFonts w:cs="Tahoma"/>
                <w:szCs w:val="16"/>
                <w:lang w:eastAsia="en-US"/>
              </w:rPr>
              <w:t>29</w:t>
            </w:r>
          </w:p>
          <w:p w14:paraId="3FB1B884" w14:textId="77777777" w:rsidR="0083513D"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20008482" w14:textId="77777777" w:rsidR="0083513D" w:rsidRPr="00EC5BC0" w:rsidRDefault="0083513D" w:rsidP="00715E4B">
            <w:pPr>
              <w:pStyle w:val="TAC"/>
              <w:rPr>
                <w:rFonts w:cs="Arial"/>
                <w:lang w:eastAsia="en-US"/>
              </w:rPr>
            </w:pPr>
            <w:r w:rsidRPr="00EC5BC0">
              <w:rPr>
                <w:rFonts w:cs="Arial"/>
                <w:lang w:eastAsia="en-US"/>
              </w:rPr>
              <w:t>717</w:t>
            </w:r>
          </w:p>
        </w:tc>
        <w:tc>
          <w:tcPr>
            <w:tcW w:w="1251" w:type="dxa"/>
            <w:shd w:val="clear" w:color="auto" w:fill="auto"/>
          </w:tcPr>
          <w:p w14:paraId="4EE83FEC" w14:textId="77777777" w:rsidR="0083513D" w:rsidRPr="00EC5BC0" w:rsidRDefault="0083513D" w:rsidP="00715E4B">
            <w:pPr>
              <w:pStyle w:val="TAC"/>
              <w:rPr>
                <w:rFonts w:cs="Arial"/>
                <w:lang w:eastAsia="en-US"/>
              </w:rPr>
            </w:pPr>
            <w:r w:rsidRPr="00EC5BC0">
              <w:rPr>
                <w:rFonts w:cs="Arial"/>
                <w:lang w:eastAsia="en-US"/>
              </w:rPr>
              <w:t>9660</w:t>
            </w:r>
          </w:p>
        </w:tc>
        <w:tc>
          <w:tcPr>
            <w:tcW w:w="1577" w:type="dxa"/>
            <w:shd w:val="clear" w:color="auto" w:fill="auto"/>
          </w:tcPr>
          <w:p w14:paraId="3EE932A0" w14:textId="77777777" w:rsidR="0083513D" w:rsidRPr="00EC5BC0" w:rsidRDefault="0083513D" w:rsidP="00715E4B">
            <w:pPr>
              <w:pStyle w:val="TAC"/>
              <w:rPr>
                <w:rFonts w:cs="Arial"/>
                <w:lang w:eastAsia="en-US"/>
              </w:rPr>
            </w:pPr>
            <w:r w:rsidRPr="00EC5BC0">
              <w:rPr>
                <w:rFonts w:cs="Arial"/>
                <w:lang w:eastAsia="en-US"/>
              </w:rPr>
              <w:t>9660 – 9769</w:t>
            </w:r>
          </w:p>
        </w:tc>
        <w:tc>
          <w:tcPr>
            <w:tcW w:w="4413" w:type="dxa"/>
            <w:gridSpan w:val="3"/>
            <w:shd w:val="clear" w:color="auto" w:fill="auto"/>
          </w:tcPr>
          <w:p w14:paraId="13480190" w14:textId="77777777" w:rsidR="0083513D" w:rsidRPr="00EC5BC0" w:rsidRDefault="0083513D" w:rsidP="00715E4B">
            <w:pPr>
              <w:pStyle w:val="TAC"/>
              <w:rPr>
                <w:rFonts w:cs="Arial"/>
                <w:lang w:eastAsia="en-US"/>
              </w:rPr>
            </w:pPr>
            <w:r w:rsidRPr="00EC5BC0">
              <w:rPr>
                <w:rFonts w:cs="Arial"/>
                <w:lang w:eastAsia="en-US"/>
              </w:rPr>
              <w:t>N/A</w:t>
            </w:r>
          </w:p>
        </w:tc>
      </w:tr>
      <w:tr w:rsidR="00EC5BC0" w:rsidRPr="00EC5BC0" w14:paraId="6A56E690" w14:textId="77777777" w:rsidTr="00715E4B">
        <w:tc>
          <w:tcPr>
            <w:tcW w:w="1067" w:type="dxa"/>
            <w:shd w:val="clear" w:color="auto" w:fill="auto"/>
          </w:tcPr>
          <w:p w14:paraId="1B572990" w14:textId="77777777" w:rsidR="0091377B" w:rsidRPr="00EC5BC0" w:rsidRDefault="0091377B" w:rsidP="00715E4B">
            <w:pPr>
              <w:pStyle w:val="TAC"/>
              <w:rPr>
                <w:rFonts w:cs="Tahoma"/>
                <w:szCs w:val="16"/>
                <w:lang w:eastAsia="en-US"/>
              </w:rPr>
            </w:pPr>
            <w:r w:rsidRPr="00EC5BC0">
              <w:rPr>
                <w:rFonts w:cs="Arial"/>
                <w:lang w:eastAsia="en-US"/>
              </w:rPr>
              <w:t>30</w:t>
            </w:r>
          </w:p>
        </w:tc>
        <w:tc>
          <w:tcPr>
            <w:tcW w:w="1362" w:type="dxa"/>
            <w:shd w:val="clear" w:color="auto" w:fill="auto"/>
          </w:tcPr>
          <w:p w14:paraId="79E23327" w14:textId="77777777" w:rsidR="0091377B" w:rsidRPr="00EC5BC0" w:rsidRDefault="0091377B" w:rsidP="00715E4B">
            <w:pPr>
              <w:pStyle w:val="TAC"/>
              <w:rPr>
                <w:rFonts w:cs="Arial"/>
                <w:lang w:eastAsia="en-US"/>
              </w:rPr>
            </w:pPr>
            <w:r w:rsidRPr="00EC5BC0">
              <w:rPr>
                <w:rFonts w:cs="Arial"/>
                <w:lang w:eastAsia="en-US"/>
              </w:rPr>
              <w:t>2350</w:t>
            </w:r>
          </w:p>
        </w:tc>
        <w:tc>
          <w:tcPr>
            <w:tcW w:w="1251" w:type="dxa"/>
            <w:shd w:val="clear" w:color="auto" w:fill="auto"/>
          </w:tcPr>
          <w:p w14:paraId="75D1680F" w14:textId="77777777" w:rsidR="0091377B" w:rsidRPr="00EC5BC0" w:rsidRDefault="0091377B" w:rsidP="00715E4B">
            <w:pPr>
              <w:pStyle w:val="TAC"/>
              <w:rPr>
                <w:rFonts w:cs="Arial"/>
                <w:lang w:eastAsia="en-US"/>
              </w:rPr>
            </w:pPr>
            <w:r w:rsidRPr="00EC5BC0">
              <w:rPr>
                <w:rFonts w:cs="Arial"/>
                <w:lang w:eastAsia="en-US"/>
              </w:rPr>
              <w:t>9770</w:t>
            </w:r>
          </w:p>
        </w:tc>
        <w:tc>
          <w:tcPr>
            <w:tcW w:w="1577" w:type="dxa"/>
            <w:shd w:val="clear" w:color="auto" w:fill="auto"/>
          </w:tcPr>
          <w:p w14:paraId="7D920241" w14:textId="77777777" w:rsidR="0091377B" w:rsidRPr="00EC5BC0" w:rsidRDefault="0091377B" w:rsidP="00715E4B">
            <w:pPr>
              <w:pStyle w:val="TAC"/>
              <w:rPr>
                <w:rFonts w:cs="Arial"/>
                <w:lang w:eastAsia="en-US"/>
              </w:rPr>
            </w:pPr>
            <w:r w:rsidRPr="00EC5BC0">
              <w:rPr>
                <w:rFonts w:cs="Arial"/>
                <w:lang w:eastAsia="en-US"/>
              </w:rPr>
              <w:t>9770 – 9869</w:t>
            </w:r>
          </w:p>
        </w:tc>
        <w:tc>
          <w:tcPr>
            <w:tcW w:w="1515" w:type="dxa"/>
            <w:shd w:val="clear" w:color="auto" w:fill="auto"/>
          </w:tcPr>
          <w:p w14:paraId="656D6CB9" w14:textId="77777777" w:rsidR="0091377B" w:rsidRPr="00EC5BC0" w:rsidRDefault="0091377B" w:rsidP="00715E4B">
            <w:pPr>
              <w:pStyle w:val="TAC"/>
              <w:rPr>
                <w:rFonts w:cs="Arial"/>
                <w:lang w:eastAsia="en-US"/>
              </w:rPr>
            </w:pPr>
            <w:r w:rsidRPr="00EC5BC0">
              <w:rPr>
                <w:rFonts w:cs="Arial"/>
                <w:lang w:eastAsia="en-US"/>
              </w:rPr>
              <w:t>2305</w:t>
            </w:r>
          </w:p>
        </w:tc>
        <w:tc>
          <w:tcPr>
            <w:tcW w:w="1394" w:type="dxa"/>
            <w:shd w:val="clear" w:color="auto" w:fill="auto"/>
          </w:tcPr>
          <w:p w14:paraId="31F0F1D0" w14:textId="77777777" w:rsidR="0091377B" w:rsidRPr="00EC5BC0" w:rsidRDefault="0091377B" w:rsidP="00715E4B">
            <w:pPr>
              <w:pStyle w:val="TAC"/>
              <w:rPr>
                <w:rFonts w:cs="Arial"/>
                <w:lang w:eastAsia="en-US"/>
              </w:rPr>
            </w:pPr>
            <w:r w:rsidRPr="00EC5BC0">
              <w:rPr>
                <w:rFonts w:cs="Arial"/>
                <w:lang w:eastAsia="en-US"/>
              </w:rPr>
              <w:t>27660</w:t>
            </w:r>
          </w:p>
        </w:tc>
        <w:tc>
          <w:tcPr>
            <w:tcW w:w="1504" w:type="dxa"/>
            <w:shd w:val="clear" w:color="auto" w:fill="auto"/>
          </w:tcPr>
          <w:p w14:paraId="03799507" w14:textId="77777777" w:rsidR="0091377B" w:rsidRPr="00EC5BC0" w:rsidRDefault="0091377B" w:rsidP="00715E4B">
            <w:pPr>
              <w:pStyle w:val="TAC"/>
              <w:rPr>
                <w:rFonts w:cs="Arial"/>
                <w:lang w:eastAsia="en-US"/>
              </w:rPr>
            </w:pPr>
            <w:r w:rsidRPr="00EC5BC0">
              <w:rPr>
                <w:rFonts w:cs="Arial"/>
                <w:lang w:eastAsia="en-US"/>
              </w:rPr>
              <w:t>27660 – 27759</w:t>
            </w:r>
          </w:p>
        </w:tc>
      </w:tr>
      <w:tr w:rsidR="00EC5BC0" w:rsidRPr="00EC5BC0" w14:paraId="6EB4A7B3" w14:textId="77777777" w:rsidTr="00715E4B">
        <w:tc>
          <w:tcPr>
            <w:tcW w:w="1067" w:type="dxa"/>
            <w:shd w:val="clear" w:color="auto" w:fill="auto"/>
          </w:tcPr>
          <w:p w14:paraId="22D804EC" w14:textId="77777777" w:rsidR="00D708F2" w:rsidRPr="00EC5BC0" w:rsidRDefault="00D708F2" w:rsidP="00715E4B">
            <w:pPr>
              <w:pStyle w:val="TAC"/>
              <w:rPr>
                <w:rFonts w:cs="Arial"/>
                <w:lang w:eastAsia="en-US"/>
              </w:rPr>
            </w:pPr>
            <w:r w:rsidRPr="00EC5BC0">
              <w:rPr>
                <w:rFonts w:cs="Arial"/>
                <w:lang w:eastAsia="en-US"/>
              </w:rPr>
              <w:t>31</w:t>
            </w:r>
          </w:p>
        </w:tc>
        <w:tc>
          <w:tcPr>
            <w:tcW w:w="1362" w:type="dxa"/>
            <w:shd w:val="clear" w:color="auto" w:fill="auto"/>
          </w:tcPr>
          <w:p w14:paraId="544186B5" w14:textId="77777777" w:rsidR="00D708F2" w:rsidRPr="00EC5BC0" w:rsidRDefault="00D708F2" w:rsidP="00715E4B">
            <w:pPr>
              <w:pStyle w:val="TAC"/>
              <w:rPr>
                <w:rFonts w:cs="Arial"/>
                <w:lang w:eastAsia="en-US"/>
              </w:rPr>
            </w:pPr>
            <w:r w:rsidRPr="00EC5BC0">
              <w:rPr>
                <w:rFonts w:cs="Arial"/>
                <w:lang w:eastAsia="en-US"/>
              </w:rPr>
              <w:t>462.5</w:t>
            </w:r>
          </w:p>
        </w:tc>
        <w:tc>
          <w:tcPr>
            <w:tcW w:w="1251" w:type="dxa"/>
            <w:shd w:val="clear" w:color="auto" w:fill="auto"/>
          </w:tcPr>
          <w:p w14:paraId="70D9B7B3" w14:textId="77777777" w:rsidR="00D708F2" w:rsidRPr="00EC5BC0" w:rsidRDefault="00D708F2" w:rsidP="00715E4B">
            <w:pPr>
              <w:pStyle w:val="TAC"/>
              <w:rPr>
                <w:rFonts w:cs="Arial"/>
                <w:lang w:eastAsia="en-US"/>
              </w:rPr>
            </w:pPr>
            <w:r w:rsidRPr="00EC5BC0">
              <w:rPr>
                <w:rFonts w:cs="Arial"/>
                <w:lang w:eastAsia="en-US"/>
              </w:rPr>
              <w:t>9870</w:t>
            </w:r>
          </w:p>
        </w:tc>
        <w:tc>
          <w:tcPr>
            <w:tcW w:w="1577" w:type="dxa"/>
            <w:shd w:val="clear" w:color="auto" w:fill="auto"/>
          </w:tcPr>
          <w:p w14:paraId="6B694815" w14:textId="77777777" w:rsidR="00D708F2" w:rsidRPr="00EC5BC0" w:rsidRDefault="00D708F2" w:rsidP="00715E4B">
            <w:pPr>
              <w:pStyle w:val="TAC"/>
              <w:rPr>
                <w:rFonts w:cs="Arial"/>
                <w:lang w:eastAsia="en-US"/>
              </w:rPr>
            </w:pPr>
            <w:r w:rsidRPr="00EC5BC0">
              <w:rPr>
                <w:rFonts w:cs="Arial"/>
                <w:lang w:eastAsia="en-US"/>
              </w:rPr>
              <w:t>9870 – 9919</w:t>
            </w:r>
          </w:p>
        </w:tc>
        <w:tc>
          <w:tcPr>
            <w:tcW w:w="1515" w:type="dxa"/>
            <w:shd w:val="clear" w:color="auto" w:fill="auto"/>
          </w:tcPr>
          <w:p w14:paraId="40FF49C9" w14:textId="77777777" w:rsidR="00D708F2" w:rsidRPr="00EC5BC0" w:rsidRDefault="00D708F2" w:rsidP="00715E4B">
            <w:pPr>
              <w:pStyle w:val="TAC"/>
              <w:rPr>
                <w:rFonts w:cs="Arial"/>
                <w:lang w:eastAsia="en-US"/>
              </w:rPr>
            </w:pPr>
            <w:r w:rsidRPr="00EC5BC0">
              <w:rPr>
                <w:rFonts w:cs="Arial"/>
                <w:lang w:eastAsia="en-US"/>
              </w:rPr>
              <w:t>452.5</w:t>
            </w:r>
          </w:p>
        </w:tc>
        <w:tc>
          <w:tcPr>
            <w:tcW w:w="1394" w:type="dxa"/>
            <w:shd w:val="clear" w:color="auto" w:fill="auto"/>
          </w:tcPr>
          <w:p w14:paraId="1CBE7D1D" w14:textId="77777777" w:rsidR="00D708F2" w:rsidRPr="00EC5BC0" w:rsidRDefault="00D708F2" w:rsidP="00715E4B">
            <w:pPr>
              <w:pStyle w:val="TAC"/>
              <w:rPr>
                <w:rFonts w:cs="Arial"/>
                <w:lang w:eastAsia="en-US"/>
              </w:rPr>
            </w:pPr>
            <w:r w:rsidRPr="00EC5BC0">
              <w:rPr>
                <w:rFonts w:cs="Arial"/>
                <w:lang w:eastAsia="en-US"/>
              </w:rPr>
              <w:t>27760</w:t>
            </w:r>
          </w:p>
        </w:tc>
        <w:tc>
          <w:tcPr>
            <w:tcW w:w="1504" w:type="dxa"/>
            <w:shd w:val="clear" w:color="auto" w:fill="auto"/>
          </w:tcPr>
          <w:p w14:paraId="52D273E3" w14:textId="77777777" w:rsidR="00D708F2" w:rsidRPr="00EC5BC0" w:rsidRDefault="00D708F2" w:rsidP="00715E4B">
            <w:pPr>
              <w:pStyle w:val="TAC"/>
              <w:rPr>
                <w:rFonts w:cs="Arial"/>
                <w:lang w:eastAsia="en-US"/>
              </w:rPr>
            </w:pPr>
            <w:r w:rsidRPr="00EC5BC0">
              <w:rPr>
                <w:rFonts w:cs="Arial"/>
                <w:lang w:eastAsia="en-US"/>
              </w:rPr>
              <w:t>27760 – 27809</w:t>
            </w:r>
          </w:p>
        </w:tc>
      </w:tr>
      <w:tr w:rsidR="00EC5BC0" w:rsidRPr="00EC5BC0" w14:paraId="47FE18A0" w14:textId="77777777" w:rsidTr="00715E4B">
        <w:tc>
          <w:tcPr>
            <w:tcW w:w="1067" w:type="dxa"/>
            <w:shd w:val="clear" w:color="auto" w:fill="auto"/>
          </w:tcPr>
          <w:p w14:paraId="23926EDF" w14:textId="77777777" w:rsidR="00FB7DAB" w:rsidRPr="00EC5BC0" w:rsidRDefault="00FB7DAB" w:rsidP="00FB7DAB">
            <w:pPr>
              <w:pStyle w:val="TAC"/>
              <w:rPr>
                <w:rFonts w:cs="Tahoma"/>
                <w:szCs w:val="16"/>
                <w:vertAlign w:val="superscript"/>
                <w:lang w:eastAsia="ja-JP"/>
              </w:rPr>
            </w:pPr>
            <w:r w:rsidRPr="00EC5BC0">
              <w:rPr>
                <w:rFonts w:cs="Arial"/>
                <w:lang w:eastAsia="ja-JP"/>
              </w:rPr>
              <w:t>32</w:t>
            </w:r>
          </w:p>
          <w:p w14:paraId="43B429C4" w14:textId="77777777" w:rsidR="00F3284A"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71B32C5A" w14:textId="77777777" w:rsidR="00F3284A" w:rsidRPr="00EC5BC0" w:rsidRDefault="00FB7DAB" w:rsidP="00715E4B">
            <w:pPr>
              <w:pStyle w:val="TAC"/>
              <w:rPr>
                <w:rFonts w:cs="Arial"/>
                <w:lang w:eastAsia="en-US"/>
              </w:rPr>
            </w:pPr>
            <w:r w:rsidRPr="00EC5BC0">
              <w:rPr>
                <w:rFonts w:cs="Arial"/>
                <w:lang w:eastAsia="ja-JP"/>
              </w:rPr>
              <w:t>1452</w:t>
            </w:r>
          </w:p>
        </w:tc>
        <w:tc>
          <w:tcPr>
            <w:tcW w:w="1251" w:type="dxa"/>
            <w:shd w:val="clear" w:color="auto" w:fill="auto"/>
          </w:tcPr>
          <w:p w14:paraId="01B964F9" w14:textId="77777777" w:rsidR="00F3284A" w:rsidRPr="00EC5BC0" w:rsidRDefault="00FB7DAB" w:rsidP="00715E4B">
            <w:pPr>
              <w:pStyle w:val="TAC"/>
              <w:rPr>
                <w:rFonts w:cs="Arial"/>
                <w:lang w:eastAsia="en-US"/>
              </w:rPr>
            </w:pPr>
            <w:r w:rsidRPr="00EC5BC0">
              <w:rPr>
                <w:rFonts w:cs="Arial"/>
                <w:lang w:eastAsia="ja-JP"/>
              </w:rPr>
              <w:t>9920</w:t>
            </w:r>
          </w:p>
        </w:tc>
        <w:tc>
          <w:tcPr>
            <w:tcW w:w="1577" w:type="dxa"/>
            <w:shd w:val="clear" w:color="auto" w:fill="auto"/>
          </w:tcPr>
          <w:p w14:paraId="406343B4" w14:textId="77777777" w:rsidR="00F3284A" w:rsidRPr="00EC5BC0" w:rsidRDefault="00FB7DAB" w:rsidP="00715E4B">
            <w:pPr>
              <w:pStyle w:val="TAC"/>
              <w:rPr>
                <w:rFonts w:cs="Arial"/>
                <w:lang w:eastAsia="en-US"/>
              </w:rPr>
            </w:pPr>
            <w:r w:rsidRPr="00EC5BC0">
              <w:rPr>
                <w:rFonts w:cs="Arial"/>
                <w:lang w:eastAsia="en-US"/>
              </w:rPr>
              <w:t>9</w:t>
            </w:r>
            <w:r w:rsidRPr="00EC5BC0">
              <w:rPr>
                <w:rFonts w:cs="Arial"/>
                <w:lang w:eastAsia="ja-JP"/>
              </w:rPr>
              <w:t>920</w:t>
            </w:r>
            <w:r w:rsidRPr="00EC5BC0">
              <w:rPr>
                <w:rFonts w:cs="Arial"/>
                <w:lang w:eastAsia="en-US"/>
              </w:rPr>
              <w:t xml:space="preserve"> – </w:t>
            </w:r>
            <w:r w:rsidRPr="00EC5BC0">
              <w:rPr>
                <w:rFonts w:cs="Arial"/>
                <w:lang w:eastAsia="ja-JP"/>
              </w:rPr>
              <w:t>10359</w:t>
            </w:r>
          </w:p>
        </w:tc>
        <w:tc>
          <w:tcPr>
            <w:tcW w:w="1515" w:type="dxa"/>
            <w:shd w:val="clear" w:color="auto" w:fill="auto"/>
          </w:tcPr>
          <w:p w14:paraId="3B29206B" w14:textId="77777777" w:rsidR="00F3284A" w:rsidRPr="00EC5BC0" w:rsidRDefault="00FB7DAB" w:rsidP="00715E4B">
            <w:pPr>
              <w:pStyle w:val="TAC"/>
              <w:rPr>
                <w:rFonts w:cs="Arial"/>
                <w:lang w:eastAsia="en-US"/>
              </w:rPr>
            </w:pPr>
            <w:r w:rsidRPr="00EC5BC0">
              <w:rPr>
                <w:rFonts w:cs="Arial"/>
                <w:lang w:eastAsia="ja-JP"/>
              </w:rPr>
              <w:t>N/A</w:t>
            </w:r>
          </w:p>
        </w:tc>
        <w:tc>
          <w:tcPr>
            <w:tcW w:w="1394" w:type="dxa"/>
            <w:shd w:val="clear" w:color="auto" w:fill="auto"/>
          </w:tcPr>
          <w:p w14:paraId="33CD730D" w14:textId="77777777" w:rsidR="00F3284A" w:rsidRPr="00EC5BC0" w:rsidRDefault="00F3284A" w:rsidP="00715E4B">
            <w:pPr>
              <w:pStyle w:val="TAC"/>
              <w:rPr>
                <w:rFonts w:cs="Arial"/>
                <w:lang w:eastAsia="en-US"/>
              </w:rPr>
            </w:pPr>
          </w:p>
        </w:tc>
        <w:tc>
          <w:tcPr>
            <w:tcW w:w="1504" w:type="dxa"/>
            <w:shd w:val="clear" w:color="auto" w:fill="auto"/>
          </w:tcPr>
          <w:p w14:paraId="6BC38CD1" w14:textId="77777777" w:rsidR="00F3284A" w:rsidRPr="00EC5BC0" w:rsidRDefault="00F3284A" w:rsidP="00715E4B">
            <w:pPr>
              <w:pStyle w:val="TAC"/>
              <w:rPr>
                <w:rFonts w:cs="Arial"/>
                <w:lang w:eastAsia="en-US"/>
              </w:rPr>
            </w:pPr>
          </w:p>
        </w:tc>
      </w:tr>
      <w:tr w:rsidR="00EC5BC0" w:rsidRPr="00EC5BC0" w14:paraId="7B925C61" w14:textId="77777777" w:rsidTr="00715E4B">
        <w:tc>
          <w:tcPr>
            <w:tcW w:w="1067" w:type="dxa"/>
            <w:shd w:val="clear" w:color="auto" w:fill="auto"/>
          </w:tcPr>
          <w:p w14:paraId="7A037EC6" w14:textId="77777777" w:rsidR="00931AED" w:rsidRPr="00EC5BC0" w:rsidRDefault="00931AED" w:rsidP="00715E4B">
            <w:pPr>
              <w:pStyle w:val="TAC"/>
              <w:rPr>
                <w:rFonts w:cs="Arial"/>
                <w:lang w:eastAsia="en-US"/>
              </w:rPr>
            </w:pPr>
            <w:r w:rsidRPr="00EC5BC0">
              <w:rPr>
                <w:rFonts w:cs="Arial"/>
                <w:lang w:eastAsia="en-US"/>
              </w:rPr>
              <w:t>33</w:t>
            </w:r>
          </w:p>
        </w:tc>
        <w:tc>
          <w:tcPr>
            <w:tcW w:w="1362" w:type="dxa"/>
            <w:shd w:val="clear" w:color="auto" w:fill="auto"/>
          </w:tcPr>
          <w:p w14:paraId="73236B29" w14:textId="77777777" w:rsidR="00931AED" w:rsidRPr="00EC5BC0" w:rsidRDefault="00931AED" w:rsidP="00715E4B">
            <w:pPr>
              <w:pStyle w:val="TAC"/>
              <w:rPr>
                <w:rFonts w:cs="Arial"/>
                <w:lang w:eastAsia="en-US"/>
              </w:rPr>
            </w:pPr>
            <w:r w:rsidRPr="00EC5BC0">
              <w:rPr>
                <w:rFonts w:cs="Arial"/>
                <w:lang w:eastAsia="en-US"/>
              </w:rPr>
              <w:t>1900</w:t>
            </w:r>
          </w:p>
        </w:tc>
        <w:tc>
          <w:tcPr>
            <w:tcW w:w="1251" w:type="dxa"/>
            <w:shd w:val="clear" w:color="auto" w:fill="auto"/>
          </w:tcPr>
          <w:p w14:paraId="30D30034" w14:textId="77777777" w:rsidR="00931AED" w:rsidRPr="00EC5BC0" w:rsidRDefault="00931AED" w:rsidP="00715E4B">
            <w:pPr>
              <w:pStyle w:val="TAC"/>
              <w:rPr>
                <w:rFonts w:cs="Arial"/>
                <w:lang w:eastAsia="en-US"/>
              </w:rPr>
            </w:pPr>
            <w:r w:rsidRPr="00EC5BC0">
              <w:rPr>
                <w:rFonts w:cs="Arial"/>
                <w:lang w:eastAsia="en-US"/>
              </w:rPr>
              <w:t>36000</w:t>
            </w:r>
          </w:p>
        </w:tc>
        <w:tc>
          <w:tcPr>
            <w:tcW w:w="1577" w:type="dxa"/>
            <w:shd w:val="clear" w:color="auto" w:fill="auto"/>
          </w:tcPr>
          <w:p w14:paraId="29BB8B8E" w14:textId="77777777" w:rsidR="00931AED" w:rsidRPr="00EC5BC0" w:rsidRDefault="00931AED" w:rsidP="00715E4B">
            <w:pPr>
              <w:pStyle w:val="TAC"/>
              <w:rPr>
                <w:rFonts w:cs="Arial"/>
                <w:lang w:eastAsia="en-US"/>
              </w:rPr>
            </w:pPr>
            <w:r w:rsidRPr="00EC5BC0">
              <w:rPr>
                <w:rFonts w:cs="Arial"/>
                <w:lang w:eastAsia="en-US"/>
              </w:rPr>
              <w:t>36000 – 36199</w:t>
            </w:r>
          </w:p>
        </w:tc>
        <w:tc>
          <w:tcPr>
            <w:tcW w:w="1515" w:type="dxa"/>
            <w:shd w:val="clear" w:color="auto" w:fill="auto"/>
          </w:tcPr>
          <w:p w14:paraId="1AE59710" w14:textId="77777777" w:rsidR="00931AED" w:rsidRPr="00EC5BC0" w:rsidRDefault="00931AED" w:rsidP="00715E4B">
            <w:pPr>
              <w:pStyle w:val="TAC"/>
              <w:rPr>
                <w:rFonts w:cs="Arial"/>
                <w:lang w:eastAsia="en-US"/>
              </w:rPr>
            </w:pPr>
            <w:r w:rsidRPr="00EC5BC0">
              <w:rPr>
                <w:rFonts w:cs="Arial"/>
                <w:lang w:eastAsia="en-US"/>
              </w:rPr>
              <w:t>1900</w:t>
            </w:r>
          </w:p>
        </w:tc>
        <w:tc>
          <w:tcPr>
            <w:tcW w:w="1394" w:type="dxa"/>
            <w:shd w:val="clear" w:color="auto" w:fill="auto"/>
          </w:tcPr>
          <w:p w14:paraId="74E0F76F" w14:textId="77777777" w:rsidR="00931AED" w:rsidRPr="00EC5BC0" w:rsidRDefault="00931AED" w:rsidP="00715E4B">
            <w:pPr>
              <w:pStyle w:val="TAC"/>
              <w:rPr>
                <w:rFonts w:cs="Arial"/>
                <w:lang w:eastAsia="en-US"/>
              </w:rPr>
            </w:pPr>
            <w:r w:rsidRPr="00EC5BC0">
              <w:rPr>
                <w:rFonts w:cs="Arial"/>
                <w:lang w:eastAsia="en-US"/>
              </w:rPr>
              <w:t>36000</w:t>
            </w:r>
          </w:p>
        </w:tc>
        <w:tc>
          <w:tcPr>
            <w:tcW w:w="1504" w:type="dxa"/>
            <w:shd w:val="clear" w:color="auto" w:fill="auto"/>
          </w:tcPr>
          <w:p w14:paraId="7581471F" w14:textId="77777777" w:rsidR="00931AED" w:rsidRPr="00EC5BC0" w:rsidRDefault="00931AED" w:rsidP="00715E4B">
            <w:pPr>
              <w:pStyle w:val="TAC"/>
              <w:rPr>
                <w:rFonts w:cs="Arial"/>
                <w:lang w:eastAsia="en-US"/>
              </w:rPr>
            </w:pPr>
            <w:r w:rsidRPr="00EC5BC0">
              <w:rPr>
                <w:rFonts w:cs="Arial"/>
                <w:lang w:eastAsia="en-US"/>
              </w:rPr>
              <w:t>36000 – 36199</w:t>
            </w:r>
          </w:p>
        </w:tc>
      </w:tr>
      <w:tr w:rsidR="00EC5BC0" w:rsidRPr="00EC5BC0" w14:paraId="7B4AC2AC" w14:textId="77777777" w:rsidTr="00715E4B">
        <w:tc>
          <w:tcPr>
            <w:tcW w:w="1067" w:type="dxa"/>
            <w:shd w:val="clear" w:color="auto" w:fill="auto"/>
          </w:tcPr>
          <w:p w14:paraId="38EEF9A3" w14:textId="77777777" w:rsidR="00931AED" w:rsidRPr="00EC5BC0" w:rsidRDefault="00931AED" w:rsidP="00715E4B">
            <w:pPr>
              <w:pStyle w:val="TAC"/>
              <w:rPr>
                <w:rFonts w:cs="Arial"/>
                <w:lang w:eastAsia="en-US"/>
              </w:rPr>
            </w:pPr>
            <w:r w:rsidRPr="00EC5BC0">
              <w:rPr>
                <w:rFonts w:cs="Arial"/>
                <w:lang w:eastAsia="en-US"/>
              </w:rPr>
              <w:t>34</w:t>
            </w:r>
          </w:p>
        </w:tc>
        <w:tc>
          <w:tcPr>
            <w:tcW w:w="1362" w:type="dxa"/>
            <w:shd w:val="clear" w:color="auto" w:fill="auto"/>
          </w:tcPr>
          <w:p w14:paraId="42EBBA8E" w14:textId="77777777" w:rsidR="00931AED" w:rsidRPr="00EC5BC0" w:rsidRDefault="00931AED" w:rsidP="00715E4B">
            <w:pPr>
              <w:pStyle w:val="TAC"/>
              <w:rPr>
                <w:rFonts w:cs="Arial"/>
                <w:lang w:eastAsia="en-US"/>
              </w:rPr>
            </w:pPr>
            <w:r w:rsidRPr="00EC5BC0">
              <w:rPr>
                <w:rFonts w:cs="Arial"/>
                <w:lang w:eastAsia="en-US"/>
              </w:rPr>
              <w:t>2010</w:t>
            </w:r>
          </w:p>
        </w:tc>
        <w:tc>
          <w:tcPr>
            <w:tcW w:w="1251" w:type="dxa"/>
            <w:shd w:val="clear" w:color="auto" w:fill="auto"/>
          </w:tcPr>
          <w:p w14:paraId="6860B958" w14:textId="77777777" w:rsidR="00931AED" w:rsidRPr="00EC5BC0" w:rsidRDefault="00931AED" w:rsidP="00715E4B">
            <w:pPr>
              <w:pStyle w:val="TAC"/>
              <w:rPr>
                <w:rFonts w:cs="Arial"/>
                <w:lang w:eastAsia="en-US"/>
              </w:rPr>
            </w:pPr>
            <w:r w:rsidRPr="00EC5BC0">
              <w:rPr>
                <w:rFonts w:cs="Arial"/>
                <w:lang w:eastAsia="en-US"/>
              </w:rPr>
              <w:t>36200</w:t>
            </w:r>
          </w:p>
        </w:tc>
        <w:tc>
          <w:tcPr>
            <w:tcW w:w="1577" w:type="dxa"/>
            <w:shd w:val="clear" w:color="auto" w:fill="auto"/>
          </w:tcPr>
          <w:p w14:paraId="61B3440D" w14:textId="77777777" w:rsidR="00931AED" w:rsidRPr="00EC5BC0" w:rsidRDefault="00931AED" w:rsidP="00715E4B">
            <w:pPr>
              <w:pStyle w:val="TAC"/>
              <w:rPr>
                <w:rFonts w:cs="Arial"/>
                <w:lang w:eastAsia="en-US"/>
              </w:rPr>
            </w:pPr>
            <w:r w:rsidRPr="00EC5BC0">
              <w:rPr>
                <w:rFonts w:cs="Arial"/>
                <w:lang w:eastAsia="en-US"/>
              </w:rPr>
              <w:t xml:space="preserve">36200 – 36349 </w:t>
            </w:r>
          </w:p>
        </w:tc>
        <w:tc>
          <w:tcPr>
            <w:tcW w:w="1515" w:type="dxa"/>
            <w:shd w:val="clear" w:color="auto" w:fill="auto"/>
          </w:tcPr>
          <w:p w14:paraId="354693D2" w14:textId="77777777" w:rsidR="00931AED" w:rsidRPr="00EC5BC0" w:rsidRDefault="00931AED" w:rsidP="00715E4B">
            <w:pPr>
              <w:pStyle w:val="TAC"/>
              <w:rPr>
                <w:rFonts w:cs="Arial"/>
                <w:lang w:eastAsia="en-US"/>
              </w:rPr>
            </w:pPr>
            <w:r w:rsidRPr="00EC5BC0">
              <w:rPr>
                <w:rFonts w:cs="Arial"/>
                <w:lang w:eastAsia="en-US"/>
              </w:rPr>
              <w:t>2010</w:t>
            </w:r>
          </w:p>
        </w:tc>
        <w:tc>
          <w:tcPr>
            <w:tcW w:w="1394" w:type="dxa"/>
            <w:shd w:val="clear" w:color="auto" w:fill="auto"/>
          </w:tcPr>
          <w:p w14:paraId="6FA1A4BF" w14:textId="77777777" w:rsidR="00931AED" w:rsidRPr="00EC5BC0" w:rsidRDefault="00931AED" w:rsidP="00715E4B">
            <w:pPr>
              <w:pStyle w:val="TAC"/>
              <w:rPr>
                <w:rFonts w:cs="Arial"/>
                <w:lang w:eastAsia="en-US"/>
              </w:rPr>
            </w:pPr>
            <w:r w:rsidRPr="00EC5BC0">
              <w:rPr>
                <w:rFonts w:cs="Arial"/>
                <w:lang w:eastAsia="en-US"/>
              </w:rPr>
              <w:t>36200</w:t>
            </w:r>
          </w:p>
        </w:tc>
        <w:tc>
          <w:tcPr>
            <w:tcW w:w="1504" w:type="dxa"/>
            <w:shd w:val="clear" w:color="auto" w:fill="auto"/>
          </w:tcPr>
          <w:p w14:paraId="273A1BD7" w14:textId="77777777" w:rsidR="00931AED" w:rsidRPr="00EC5BC0" w:rsidRDefault="00931AED" w:rsidP="00715E4B">
            <w:pPr>
              <w:pStyle w:val="TAC"/>
              <w:rPr>
                <w:rFonts w:cs="Arial"/>
                <w:lang w:eastAsia="en-US"/>
              </w:rPr>
            </w:pPr>
            <w:r w:rsidRPr="00EC5BC0">
              <w:rPr>
                <w:rFonts w:cs="Arial"/>
                <w:lang w:eastAsia="en-US"/>
              </w:rPr>
              <w:t>36200 – 36349</w:t>
            </w:r>
          </w:p>
        </w:tc>
      </w:tr>
      <w:tr w:rsidR="00EC5BC0" w:rsidRPr="00EC5BC0" w14:paraId="7AA660E1" w14:textId="77777777" w:rsidTr="00715E4B">
        <w:tc>
          <w:tcPr>
            <w:tcW w:w="1067" w:type="dxa"/>
            <w:shd w:val="clear" w:color="auto" w:fill="auto"/>
          </w:tcPr>
          <w:p w14:paraId="7E1B29D5" w14:textId="77777777" w:rsidR="00F3284A" w:rsidRPr="00EC5BC0" w:rsidRDefault="00F3284A" w:rsidP="00715E4B">
            <w:pPr>
              <w:pStyle w:val="TAC"/>
              <w:rPr>
                <w:rFonts w:cs="Arial"/>
                <w:lang w:eastAsia="en-US"/>
              </w:rPr>
            </w:pPr>
            <w:r w:rsidRPr="00EC5BC0">
              <w:rPr>
                <w:rFonts w:cs="Arial"/>
                <w:lang w:eastAsia="en-US"/>
              </w:rPr>
              <w:t>35</w:t>
            </w:r>
          </w:p>
        </w:tc>
        <w:tc>
          <w:tcPr>
            <w:tcW w:w="1362" w:type="dxa"/>
            <w:shd w:val="clear" w:color="auto" w:fill="auto"/>
          </w:tcPr>
          <w:p w14:paraId="7320B933" w14:textId="77777777" w:rsidR="00F3284A" w:rsidRPr="00EC5BC0" w:rsidRDefault="00F3284A" w:rsidP="00715E4B">
            <w:pPr>
              <w:pStyle w:val="TAC"/>
              <w:rPr>
                <w:rFonts w:cs="Arial"/>
                <w:lang w:eastAsia="en-US"/>
              </w:rPr>
            </w:pPr>
            <w:r w:rsidRPr="00EC5BC0">
              <w:rPr>
                <w:rFonts w:cs="Arial"/>
                <w:lang w:eastAsia="en-US"/>
              </w:rPr>
              <w:t>1850</w:t>
            </w:r>
          </w:p>
        </w:tc>
        <w:tc>
          <w:tcPr>
            <w:tcW w:w="1251" w:type="dxa"/>
            <w:shd w:val="clear" w:color="auto" w:fill="auto"/>
          </w:tcPr>
          <w:p w14:paraId="496DDE3A" w14:textId="77777777" w:rsidR="00F3284A" w:rsidRPr="00EC5BC0" w:rsidRDefault="00F3284A" w:rsidP="00715E4B">
            <w:pPr>
              <w:pStyle w:val="TAC"/>
              <w:rPr>
                <w:rFonts w:cs="Arial"/>
                <w:lang w:eastAsia="en-US"/>
              </w:rPr>
            </w:pPr>
            <w:r w:rsidRPr="00EC5BC0">
              <w:rPr>
                <w:rFonts w:cs="Arial"/>
                <w:lang w:eastAsia="en-US"/>
              </w:rPr>
              <w:t>36350</w:t>
            </w:r>
          </w:p>
        </w:tc>
        <w:tc>
          <w:tcPr>
            <w:tcW w:w="1577" w:type="dxa"/>
            <w:shd w:val="clear" w:color="auto" w:fill="auto"/>
          </w:tcPr>
          <w:p w14:paraId="16F324EC" w14:textId="77777777" w:rsidR="00F3284A" w:rsidRPr="00EC5BC0" w:rsidRDefault="00F3284A" w:rsidP="00715E4B">
            <w:pPr>
              <w:pStyle w:val="TAC"/>
              <w:rPr>
                <w:rFonts w:cs="Arial"/>
                <w:lang w:eastAsia="en-US"/>
              </w:rPr>
            </w:pPr>
            <w:r w:rsidRPr="00EC5BC0">
              <w:rPr>
                <w:rFonts w:cs="Arial"/>
                <w:lang w:eastAsia="en-US"/>
              </w:rPr>
              <w:t>36350 – 36949</w:t>
            </w:r>
          </w:p>
        </w:tc>
        <w:tc>
          <w:tcPr>
            <w:tcW w:w="1515" w:type="dxa"/>
            <w:shd w:val="clear" w:color="auto" w:fill="auto"/>
          </w:tcPr>
          <w:p w14:paraId="08DC4103"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04B6CA50" w14:textId="77777777" w:rsidR="00F3284A" w:rsidRPr="00EC5BC0" w:rsidRDefault="00F3284A" w:rsidP="00715E4B">
            <w:pPr>
              <w:pStyle w:val="TAC"/>
              <w:rPr>
                <w:rFonts w:cs="Arial"/>
                <w:lang w:eastAsia="en-US"/>
              </w:rPr>
            </w:pPr>
            <w:r w:rsidRPr="00EC5BC0">
              <w:rPr>
                <w:rFonts w:cs="Arial"/>
                <w:lang w:eastAsia="en-US"/>
              </w:rPr>
              <w:t>36350</w:t>
            </w:r>
          </w:p>
        </w:tc>
        <w:tc>
          <w:tcPr>
            <w:tcW w:w="1504" w:type="dxa"/>
            <w:shd w:val="clear" w:color="auto" w:fill="auto"/>
          </w:tcPr>
          <w:p w14:paraId="737C17B5" w14:textId="77777777" w:rsidR="00F3284A" w:rsidRPr="00EC5BC0" w:rsidRDefault="00F3284A" w:rsidP="00715E4B">
            <w:pPr>
              <w:pStyle w:val="TAC"/>
              <w:rPr>
                <w:rFonts w:cs="Arial"/>
                <w:lang w:eastAsia="en-US"/>
              </w:rPr>
            </w:pPr>
            <w:r w:rsidRPr="00EC5BC0">
              <w:rPr>
                <w:rFonts w:cs="Arial"/>
                <w:lang w:eastAsia="en-US"/>
              </w:rPr>
              <w:t>36350 – 36949</w:t>
            </w:r>
          </w:p>
        </w:tc>
      </w:tr>
      <w:tr w:rsidR="00EC5BC0" w:rsidRPr="00EC5BC0" w14:paraId="1A85DBF1" w14:textId="77777777" w:rsidTr="00715E4B">
        <w:tc>
          <w:tcPr>
            <w:tcW w:w="1067" w:type="dxa"/>
            <w:shd w:val="clear" w:color="auto" w:fill="auto"/>
          </w:tcPr>
          <w:p w14:paraId="5BDF87C1" w14:textId="77777777" w:rsidR="00F3284A" w:rsidRPr="00EC5BC0" w:rsidRDefault="00F3284A" w:rsidP="00715E4B">
            <w:pPr>
              <w:pStyle w:val="TAC"/>
              <w:rPr>
                <w:rFonts w:cs="Arial"/>
                <w:lang w:eastAsia="en-US"/>
              </w:rPr>
            </w:pPr>
            <w:r w:rsidRPr="00EC5BC0">
              <w:rPr>
                <w:rFonts w:cs="Arial"/>
                <w:lang w:eastAsia="en-US"/>
              </w:rPr>
              <w:t>36</w:t>
            </w:r>
          </w:p>
        </w:tc>
        <w:tc>
          <w:tcPr>
            <w:tcW w:w="1362" w:type="dxa"/>
            <w:shd w:val="clear" w:color="auto" w:fill="auto"/>
          </w:tcPr>
          <w:p w14:paraId="2967E63C"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11F84D96" w14:textId="77777777" w:rsidR="00F3284A" w:rsidRPr="00EC5BC0" w:rsidRDefault="00F3284A" w:rsidP="00715E4B">
            <w:pPr>
              <w:pStyle w:val="TAC"/>
              <w:rPr>
                <w:rFonts w:cs="Arial"/>
                <w:lang w:eastAsia="en-US"/>
              </w:rPr>
            </w:pPr>
            <w:r w:rsidRPr="00EC5BC0">
              <w:rPr>
                <w:rFonts w:cs="Arial"/>
                <w:lang w:eastAsia="en-US"/>
              </w:rPr>
              <w:t>36950</w:t>
            </w:r>
          </w:p>
        </w:tc>
        <w:tc>
          <w:tcPr>
            <w:tcW w:w="1577" w:type="dxa"/>
            <w:shd w:val="clear" w:color="auto" w:fill="auto"/>
          </w:tcPr>
          <w:p w14:paraId="7DC53966" w14:textId="77777777" w:rsidR="00F3284A" w:rsidRPr="00EC5BC0" w:rsidRDefault="00F3284A" w:rsidP="00715E4B">
            <w:pPr>
              <w:pStyle w:val="TAC"/>
              <w:rPr>
                <w:rFonts w:cs="Arial"/>
                <w:lang w:eastAsia="en-US"/>
              </w:rPr>
            </w:pPr>
            <w:r w:rsidRPr="00EC5BC0">
              <w:rPr>
                <w:rFonts w:cs="Arial"/>
                <w:lang w:eastAsia="en-US"/>
              </w:rPr>
              <w:t>36950 – 37549</w:t>
            </w:r>
          </w:p>
        </w:tc>
        <w:tc>
          <w:tcPr>
            <w:tcW w:w="1515" w:type="dxa"/>
            <w:shd w:val="clear" w:color="auto" w:fill="auto"/>
          </w:tcPr>
          <w:p w14:paraId="1237E9F4" w14:textId="77777777" w:rsidR="00F3284A" w:rsidRPr="00EC5BC0" w:rsidRDefault="00F3284A" w:rsidP="00715E4B">
            <w:pPr>
              <w:pStyle w:val="TAC"/>
              <w:rPr>
                <w:rFonts w:cs="Arial"/>
                <w:lang w:eastAsia="en-US"/>
              </w:rPr>
            </w:pPr>
            <w:r w:rsidRPr="00EC5BC0">
              <w:rPr>
                <w:rFonts w:cs="Arial"/>
                <w:lang w:eastAsia="en-US"/>
              </w:rPr>
              <w:t>1930</w:t>
            </w:r>
          </w:p>
        </w:tc>
        <w:tc>
          <w:tcPr>
            <w:tcW w:w="1394" w:type="dxa"/>
            <w:shd w:val="clear" w:color="auto" w:fill="auto"/>
          </w:tcPr>
          <w:p w14:paraId="0616FEB3" w14:textId="77777777" w:rsidR="00F3284A" w:rsidRPr="00EC5BC0" w:rsidRDefault="00F3284A" w:rsidP="00715E4B">
            <w:pPr>
              <w:pStyle w:val="TAC"/>
              <w:rPr>
                <w:rFonts w:cs="Arial"/>
                <w:lang w:eastAsia="en-US"/>
              </w:rPr>
            </w:pPr>
            <w:r w:rsidRPr="00EC5BC0">
              <w:rPr>
                <w:rFonts w:cs="Arial"/>
                <w:lang w:eastAsia="en-US"/>
              </w:rPr>
              <w:t>36950</w:t>
            </w:r>
          </w:p>
        </w:tc>
        <w:tc>
          <w:tcPr>
            <w:tcW w:w="1504" w:type="dxa"/>
            <w:shd w:val="clear" w:color="auto" w:fill="auto"/>
          </w:tcPr>
          <w:p w14:paraId="3B35D053" w14:textId="77777777" w:rsidR="00F3284A" w:rsidRPr="00EC5BC0" w:rsidRDefault="00F3284A" w:rsidP="00715E4B">
            <w:pPr>
              <w:pStyle w:val="TAC"/>
              <w:rPr>
                <w:rFonts w:cs="Arial"/>
                <w:lang w:eastAsia="en-US"/>
              </w:rPr>
            </w:pPr>
            <w:r w:rsidRPr="00EC5BC0">
              <w:rPr>
                <w:rFonts w:cs="Arial"/>
                <w:lang w:eastAsia="en-US"/>
              </w:rPr>
              <w:t>36950 – 37549</w:t>
            </w:r>
          </w:p>
        </w:tc>
      </w:tr>
      <w:tr w:rsidR="00EC5BC0" w:rsidRPr="00EC5BC0" w14:paraId="10E483EA" w14:textId="77777777" w:rsidTr="00715E4B">
        <w:tc>
          <w:tcPr>
            <w:tcW w:w="1067" w:type="dxa"/>
            <w:shd w:val="clear" w:color="auto" w:fill="auto"/>
          </w:tcPr>
          <w:p w14:paraId="1C537396" w14:textId="77777777" w:rsidR="00F3284A" w:rsidRPr="00EC5BC0" w:rsidRDefault="00F3284A" w:rsidP="00715E4B">
            <w:pPr>
              <w:pStyle w:val="TAC"/>
              <w:rPr>
                <w:rFonts w:cs="Arial"/>
                <w:lang w:eastAsia="en-US"/>
              </w:rPr>
            </w:pPr>
            <w:r w:rsidRPr="00EC5BC0">
              <w:rPr>
                <w:rFonts w:cs="Arial"/>
                <w:lang w:eastAsia="en-US"/>
              </w:rPr>
              <w:t>37</w:t>
            </w:r>
          </w:p>
        </w:tc>
        <w:tc>
          <w:tcPr>
            <w:tcW w:w="1362" w:type="dxa"/>
            <w:shd w:val="clear" w:color="auto" w:fill="auto"/>
          </w:tcPr>
          <w:p w14:paraId="4885FC76" w14:textId="77777777" w:rsidR="00F3284A" w:rsidRPr="00EC5BC0" w:rsidRDefault="00F3284A" w:rsidP="00715E4B">
            <w:pPr>
              <w:pStyle w:val="TAC"/>
              <w:rPr>
                <w:rFonts w:cs="Arial"/>
                <w:lang w:eastAsia="en-US"/>
              </w:rPr>
            </w:pPr>
            <w:r w:rsidRPr="00EC5BC0">
              <w:rPr>
                <w:rFonts w:cs="Arial"/>
                <w:lang w:eastAsia="en-US"/>
              </w:rPr>
              <w:t>1910</w:t>
            </w:r>
          </w:p>
        </w:tc>
        <w:tc>
          <w:tcPr>
            <w:tcW w:w="1251" w:type="dxa"/>
            <w:shd w:val="clear" w:color="auto" w:fill="auto"/>
          </w:tcPr>
          <w:p w14:paraId="573312D5" w14:textId="77777777" w:rsidR="00F3284A" w:rsidRPr="00EC5BC0" w:rsidRDefault="00F3284A" w:rsidP="00715E4B">
            <w:pPr>
              <w:pStyle w:val="TAC"/>
              <w:rPr>
                <w:rFonts w:cs="Arial"/>
                <w:lang w:eastAsia="en-US"/>
              </w:rPr>
            </w:pPr>
            <w:r w:rsidRPr="00EC5BC0">
              <w:rPr>
                <w:rFonts w:cs="Arial"/>
                <w:lang w:eastAsia="en-US"/>
              </w:rPr>
              <w:t>37550</w:t>
            </w:r>
          </w:p>
        </w:tc>
        <w:tc>
          <w:tcPr>
            <w:tcW w:w="1577" w:type="dxa"/>
            <w:shd w:val="clear" w:color="auto" w:fill="auto"/>
          </w:tcPr>
          <w:p w14:paraId="5D6658A8" w14:textId="77777777" w:rsidR="00F3284A" w:rsidRPr="00EC5BC0" w:rsidRDefault="00F3284A" w:rsidP="00715E4B">
            <w:pPr>
              <w:pStyle w:val="TAC"/>
              <w:rPr>
                <w:rFonts w:cs="Arial"/>
                <w:lang w:eastAsia="en-US"/>
              </w:rPr>
            </w:pPr>
            <w:r w:rsidRPr="00EC5BC0">
              <w:rPr>
                <w:rFonts w:cs="Arial"/>
                <w:lang w:eastAsia="en-US"/>
              </w:rPr>
              <w:t>37550 – 37749</w:t>
            </w:r>
          </w:p>
        </w:tc>
        <w:tc>
          <w:tcPr>
            <w:tcW w:w="1515" w:type="dxa"/>
            <w:shd w:val="clear" w:color="auto" w:fill="auto"/>
          </w:tcPr>
          <w:p w14:paraId="3A6418B9" w14:textId="77777777" w:rsidR="00F3284A" w:rsidRPr="00EC5BC0" w:rsidRDefault="00F3284A" w:rsidP="00715E4B">
            <w:pPr>
              <w:pStyle w:val="TAC"/>
              <w:rPr>
                <w:rFonts w:cs="Arial"/>
                <w:lang w:eastAsia="en-US"/>
              </w:rPr>
            </w:pPr>
            <w:r w:rsidRPr="00EC5BC0">
              <w:rPr>
                <w:rFonts w:cs="Arial"/>
                <w:lang w:eastAsia="en-US"/>
              </w:rPr>
              <w:t>1910</w:t>
            </w:r>
          </w:p>
        </w:tc>
        <w:tc>
          <w:tcPr>
            <w:tcW w:w="1394" w:type="dxa"/>
            <w:shd w:val="clear" w:color="auto" w:fill="auto"/>
          </w:tcPr>
          <w:p w14:paraId="2D153611" w14:textId="77777777" w:rsidR="00F3284A" w:rsidRPr="00EC5BC0" w:rsidRDefault="00F3284A" w:rsidP="00715E4B">
            <w:pPr>
              <w:pStyle w:val="TAC"/>
              <w:rPr>
                <w:rFonts w:cs="Arial"/>
                <w:lang w:eastAsia="en-US"/>
              </w:rPr>
            </w:pPr>
            <w:r w:rsidRPr="00EC5BC0">
              <w:rPr>
                <w:rFonts w:cs="Arial"/>
                <w:lang w:eastAsia="en-US"/>
              </w:rPr>
              <w:t>37550</w:t>
            </w:r>
          </w:p>
        </w:tc>
        <w:tc>
          <w:tcPr>
            <w:tcW w:w="1504" w:type="dxa"/>
            <w:shd w:val="clear" w:color="auto" w:fill="auto"/>
          </w:tcPr>
          <w:p w14:paraId="21C8013F" w14:textId="77777777" w:rsidR="00F3284A" w:rsidRPr="00EC5BC0" w:rsidRDefault="00F3284A" w:rsidP="00715E4B">
            <w:pPr>
              <w:pStyle w:val="TAC"/>
              <w:rPr>
                <w:rFonts w:cs="Arial"/>
                <w:lang w:eastAsia="en-US"/>
              </w:rPr>
            </w:pPr>
            <w:r w:rsidRPr="00EC5BC0">
              <w:rPr>
                <w:rFonts w:cs="Arial"/>
                <w:lang w:eastAsia="en-US"/>
              </w:rPr>
              <w:t>37550 – 37749</w:t>
            </w:r>
          </w:p>
        </w:tc>
      </w:tr>
      <w:tr w:rsidR="00EC5BC0" w:rsidRPr="00EC5BC0" w14:paraId="5394FCE9" w14:textId="77777777" w:rsidTr="00715E4B">
        <w:tc>
          <w:tcPr>
            <w:tcW w:w="1067" w:type="dxa"/>
            <w:shd w:val="clear" w:color="auto" w:fill="auto"/>
          </w:tcPr>
          <w:p w14:paraId="29A55A10" w14:textId="77777777" w:rsidR="00F3284A" w:rsidRPr="00EC5BC0" w:rsidRDefault="00F3284A" w:rsidP="00715E4B">
            <w:pPr>
              <w:pStyle w:val="TAC"/>
              <w:rPr>
                <w:rFonts w:cs="Arial"/>
                <w:lang w:eastAsia="en-US"/>
              </w:rPr>
            </w:pPr>
            <w:r w:rsidRPr="00EC5BC0">
              <w:rPr>
                <w:rFonts w:cs="Arial"/>
                <w:lang w:eastAsia="en-US"/>
              </w:rPr>
              <w:t>38</w:t>
            </w:r>
          </w:p>
        </w:tc>
        <w:tc>
          <w:tcPr>
            <w:tcW w:w="1362" w:type="dxa"/>
            <w:shd w:val="clear" w:color="auto" w:fill="auto"/>
          </w:tcPr>
          <w:p w14:paraId="477CD82D" w14:textId="77777777" w:rsidR="00F3284A" w:rsidRPr="00EC5BC0" w:rsidRDefault="00F3284A" w:rsidP="00715E4B">
            <w:pPr>
              <w:pStyle w:val="TAC"/>
              <w:rPr>
                <w:rFonts w:cs="Arial"/>
                <w:lang w:eastAsia="en-US"/>
              </w:rPr>
            </w:pPr>
            <w:r w:rsidRPr="00EC5BC0">
              <w:rPr>
                <w:rFonts w:cs="Arial"/>
                <w:lang w:eastAsia="en-US"/>
              </w:rPr>
              <w:t>2570</w:t>
            </w:r>
          </w:p>
        </w:tc>
        <w:tc>
          <w:tcPr>
            <w:tcW w:w="1251" w:type="dxa"/>
            <w:shd w:val="clear" w:color="auto" w:fill="auto"/>
          </w:tcPr>
          <w:p w14:paraId="1B7E1150" w14:textId="77777777" w:rsidR="00F3284A" w:rsidRPr="00EC5BC0" w:rsidRDefault="00F3284A" w:rsidP="00715E4B">
            <w:pPr>
              <w:pStyle w:val="TAC"/>
              <w:rPr>
                <w:rFonts w:cs="Arial"/>
                <w:lang w:eastAsia="en-US"/>
              </w:rPr>
            </w:pPr>
            <w:r w:rsidRPr="00EC5BC0">
              <w:rPr>
                <w:rFonts w:cs="Arial"/>
                <w:lang w:eastAsia="en-US"/>
              </w:rPr>
              <w:t>37750</w:t>
            </w:r>
          </w:p>
        </w:tc>
        <w:tc>
          <w:tcPr>
            <w:tcW w:w="1577" w:type="dxa"/>
            <w:shd w:val="clear" w:color="auto" w:fill="auto"/>
          </w:tcPr>
          <w:p w14:paraId="4E6AF12B" w14:textId="77777777" w:rsidR="00F3284A" w:rsidRPr="00EC5BC0" w:rsidRDefault="00F3284A" w:rsidP="00715E4B">
            <w:pPr>
              <w:pStyle w:val="TAC"/>
              <w:rPr>
                <w:rFonts w:cs="Arial"/>
                <w:lang w:eastAsia="en-US"/>
              </w:rPr>
            </w:pPr>
            <w:r w:rsidRPr="00EC5BC0">
              <w:rPr>
                <w:rFonts w:cs="Arial"/>
                <w:lang w:eastAsia="en-US"/>
              </w:rPr>
              <w:t>37750 – 38249</w:t>
            </w:r>
          </w:p>
        </w:tc>
        <w:tc>
          <w:tcPr>
            <w:tcW w:w="1515" w:type="dxa"/>
            <w:shd w:val="clear" w:color="auto" w:fill="auto"/>
          </w:tcPr>
          <w:p w14:paraId="77B2E6EB" w14:textId="77777777" w:rsidR="00F3284A" w:rsidRPr="00EC5BC0" w:rsidRDefault="00F3284A" w:rsidP="00715E4B">
            <w:pPr>
              <w:pStyle w:val="TAC"/>
              <w:rPr>
                <w:rFonts w:cs="Arial"/>
                <w:lang w:eastAsia="en-US"/>
              </w:rPr>
            </w:pPr>
            <w:r w:rsidRPr="00EC5BC0">
              <w:rPr>
                <w:rFonts w:cs="Arial"/>
                <w:lang w:eastAsia="en-US"/>
              </w:rPr>
              <w:t>2570</w:t>
            </w:r>
          </w:p>
        </w:tc>
        <w:tc>
          <w:tcPr>
            <w:tcW w:w="1394" w:type="dxa"/>
            <w:shd w:val="clear" w:color="auto" w:fill="auto"/>
          </w:tcPr>
          <w:p w14:paraId="2551BF95" w14:textId="77777777" w:rsidR="00F3284A" w:rsidRPr="00EC5BC0" w:rsidRDefault="00F3284A" w:rsidP="00715E4B">
            <w:pPr>
              <w:pStyle w:val="TAC"/>
              <w:rPr>
                <w:rFonts w:cs="Arial"/>
                <w:lang w:eastAsia="en-US"/>
              </w:rPr>
            </w:pPr>
            <w:r w:rsidRPr="00EC5BC0">
              <w:rPr>
                <w:rFonts w:cs="Arial"/>
                <w:lang w:eastAsia="en-US"/>
              </w:rPr>
              <w:t>37750</w:t>
            </w:r>
          </w:p>
        </w:tc>
        <w:tc>
          <w:tcPr>
            <w:tcW w:w="1504" w:type="dxa"/>
            <w:shd w:val="clear" w:color="auto" w:fill="auto"/>
          </w:tcPr>
          <w:p w14:paraId="4C2F747F" w14:textId="77777777" w:rsidR="00F3284A" w:rsidRPr="00EC5BC0" w:rsidRDefault="00F3284A" w:rsidP="00715E4B">
            <w:pPr>
              <w:pStyle w:val="TAC"/>
              <w:rPr>
                <w:rFonts w:cs="Arial"/>
                <w:lang w:eastAsia="en-US"/>
              </w:rPr>
            </w:pPr>
            <w:r w:rsidRPr="00EC5BC0">
              <w:rPr>
                <w:rFonts w:cs="Arial"/>
                <w:lang w:eastAsia="en-US"/>
              </w:rPr>
              <w:t>37750 – 38249</w:t>
            </w:r>
          </w:p>
        </w:tc>
      </w:tr>
      <w:tr w:rsidR="00EC5BC0" w:rsidRPr="00EC5BC0" w14:paraId="186887E4" w14:textId="77777777" w:rsidTr="00715E4B">
        <w:tc>
          <w:tcPr>
            <w:tcW w:w="1067" w:type="dxa"/>
            <w:shd w:val="clear" w:color="auto" w:fill="auto"/>
          </w:tcPr>
          <w:p w14:paraId="15B74925" w14:textId="77777777" w:rsidR="00F3284A" w:rsidRPr="00EC5BC0" w:rsidRDefault="00F3284A" w:rsidP="00715E4B">
            <w:pPr>
              <w:pStyle w:val="TAC"/>
              <w:rPr>
                <w:rFonts w:cs="Arial"/>
                <w:lang w:eastAsia="en-US"/>
              </w:rPr>
            </w:pPr>
            <w:r w:rsidRPr="00EC5BC0">
              <w:rPr>
                <w:rFonts w:cs="Arial"/>
                <w:lang w:eastAsia="en-US"/>
              </w:rPr>
              <w:t>39</w:t>
            </w:r>
          </w:p>
        </w:tc>
        <w:tc>
          <w:tcPr>
            <w:tcW w:w="1362" w:type="dxa"/>
            <w:shd w:val="clear" w:color="auto" w:fill="auto"/>
          </w:tcPr>
          <w:p w14:paraId="337DC365" w14:textId="77777777" w:rsidR="00F3284A" w:rsidRPr="00EC5BC0" w:rsidRDefault="00F3284A" w:rsidP="00715E4B">
            <w:pPr>
              <w:pStyle w:val="TAC"/>
              <w:rPr>
                <w:rFonts w:cs="Arial"/>
                <w:lang w:eastAsia="en-US"/>
              </w:rPr>
            </w:pPr>
            <w:r w:rsidRPr="00EC5BC0">
              <w:rPr>
                <w:rFonts w:cs="Arial"/>
                <w:lang w:eastAsia="en-US"/>
              </w:rPr>
              <w:t>1880</w:t>
            </w:r>
          </w:p>
        </w:tc>
        <w:tc>
          <w:tcPr>
            <w:tcW w:w="1251" w:type="dxa"/>
            <w:shd w:val="clear" w:color="auto" w:fill="auto"/>
          </w:tcPr>
          <w:p w14:paraId="7ABDC0F2" w14:textId="77777777" w:rsidR="00F3284A" w:rsidRPr="00EC5BC0" w:rsidRDefault="00F3284A" w:rsidP="00715E4B">
            <w:pPr>
              <w:pStyle w:val="TAC"/>
              <w:rPr>
                <w:rFonts w:cs="Arial"/>
                <w:lang w:eastAsia="en-US"/>
              </w:rPr>
            </w:pPr>
            <w:r w:rsidRPr="00EC5BC0">
              <w:rPr>
                <w:rFonts w:cs="Arial"/>
                <w:lang w:eastAsia="en-US"/>
              </w:rPr>
              <w:t>38250</w:t>
            </w:r>
          </w:p>
        </w:tc>
        <w:tc>
          <w:tcPr>
            <w:tcW w:w="1577" w:type="dxa"/>
            <w:shd w:val="clear" w:color="auto" w:fill="auto"/>
          </w:tcPr>
          <w:p w14:paraId="5C9FFA26" w14:textId="77777777" w:rsidR="00F3284A" w:rsidRPr="00EC5BC0" w:rsidRDefault="00F3284A" w:rsidP="00715E4B">
            <w:pPr>
              <w:pStyle w:val="TAC"/>
              <w:rPr>
                <w:rFonts w:cs="Arial"/>
                <w:lang w:eastAsia="en-US"/>
              </w:rPr>
            </w:pPr>
            <w:r w:rsidRPr="00EC5BC0">
              <w:rPr>
                <w:rFonts w:cs="Arial"/>
                <w:lang w:eastAsia="en-US"/>
              </w:rPr>
              <w:t>38250 – 38649</w:t>
            </w:r>
          </w:p>
        </w:tc>
        <w:tc>
          <w:tcPr>
            <w:tcW w:w="1515" w:type="dxa"/>
            <w:shd w:val="clear" w:color="auto" w:fill="auto"/>
          </w:tcPr>
          <w:p w14:paraId="004C75ED" w14:textId="77777777" w:rsidR="00F3284A" w:rsidRPr="00EC5BC0" w:rsidRDefault="00F3284A" w:rsidP="00715E4B">
            <w:pPr>
              <w:pStyle w:val="TAC"/>
              <w:rPr>
                <w:rFonts w:cs="Arial"/>
                <w:lang w:eastAsia="en-US"/>
              </w:rPr>
            </w:pPr>
            <w:r w:rsidRPr="00EC5BC0">
              <w:rPr>
                <w:rFonts w:cs="Arial"/>
                <w:lang w:eastAsia="en-US"/>
              </w:rPr>
              <w:t>1880</w:t>
            </w:r>
          </w:p>
        </w:tc>
        <w:tc>
          <w:tcPr>
            <w:tcW w:w="1394" w:type="dxa"/>
            <w:shd w:val="clear" w:color="auto" w:fill="auto"/>
          </w:tcPr>
          <w:p w14:paraId="1054AAB7" w14:textId="77777777" w:rsidR="00F3284A" w:rsidRPr="00EC5BC0" w:rsidRDefault="00F3284A" w:rsidP="00715E4B">
            <w:pPr>
              <w:pStyle w:val="TAC"/>
              <w:rPr>
                <w:rFonts w:cs="Arial"/>
                <w:lang w:eastAsia="en-US"/>
              </w:rPr>
            </w:pPr>
            <w:r w:rsidRPr="00EC5BC0">
              <w:rPr>
                <w:rFonts w:cs="Arial"/>
                <w:lang w:eastAsia="en-US"/>
              </w:rPr>
              <w:t>38250</w:t>
            </w:r>
          </w:p>
        </w:tc>
        <w:tc>
          <w:tcPr>
            <w:tcW w:w="1504" w:type="dxa"/>
            <w:shd w:val="clear" w:color="auto" w:fill="auto"/>
          </w:tcPr>
          <w:p w14:paraId="1B25E901" w14:textId="77777777" w:rsidR="00F3284A" w:rsidRPr="00EC5BC0" w:rsidRDefault="00F3284A" w:rsidP="00715E4B">
            <w:pPr>
              <w:pStyle w:val="TAC"/>
              <w:rPr>
                <w:rFonts w:cs="Arial"/>
                <w:lang w:eastAsia="en-US"/>
              </w:rPr>
            </w:pPr>
            <w:r w:rsidRPr="00EC5BC0">
              <w:rPr>
                <w:rFonts w:cs="Arial"/>
                <w:lang w:eastAsia="en-US"/>
              </w:rPr>
              <w:t>38250 – 38649</w:t>
            </w:r>
          </w:p>
        </w:tc>
      </w:tr>
      <w:tr w:rsidR="00EC5BC0" w:rsidRPr="00EC5BC0" w14:paraId="14235B3D" w14:textId="77777777" w:rsidTr="00715E4B">
        <w:tc>
          <w:tcPr>
            <w:tcW w:w="1067" w:type="dxa"/>
            <w:shd w:val="clear" w:color="auto" w:fill="auto"/>
          </w:tcPr>
          <w:p w14:paraId="7D31E82D" w14:textId="77777777" w:rsidR="00F3284A" w:rsidRPr="00EC5BC0" w:rsidRDefault="00F3284A" w:rsidP="00715E4B">
            <w:pPr>
              <w:pStyle w:val="TAC"/>
              <w:rPr>
                <w:rFonts w:cs="Arial"/>
                <w:lang w:eastAsia="en-US"/>
              </w:rPr>
            </w:pPr>
            <w:r w:rsidRPr="00EC5BC0">
              <w:rPr>
                <w:rFonts w:cs="Arial"/>
                <w:lang w:eastAsia="en-US"/>
              </w:rPr>
              <w:t>40</w:t>
            </w:r>
          </w:p>
        </w:tc>
        <w:tc>
          <w:tcPr>
            <w:tcW w:w="1362" w:type="dxa"/>
            <w:shd w:val="clear" w:color="auto" w:fill="auto"/>
          </w:tcPr>
          <w:p w14:paraId="7EA508F2" w14:textId="77777777" w:rsidR="00F3284A" w:rsidRPr="00EC5BC0" w:rsidRDefault="00F3284A" w:rsidP="00715E4B">
            <w:pPr>
              <w:pStyle w:val="TAC"/>
              <w:rPr>
                <w:rFonts w:cs="Arial"/>
                <w:lang w:eastAsia="en-US"/>
              </w:rPr>
            </w:pPr>
            <w:r w:rsidRPr="00EC5BC0">
              <w:rPr>
                <w:rFonts w:cs="Arial"/>
                <w:lang w:eastAsia="en-US"/>
              </w:rPr>
              <w:t>2300</w:t>
            </w:r>
          </w:p>
        </w:tc>
        <w:tc>
          <w:tcPr>
            <w:tcW w:w="1251" w:type="dxa"/>
            <w:shd w:val="clear" w:color="auto" w:fill="auto"/>
          </w:tcPr>
          <w:p w14:paraId="1C551CD5" w14:textId="77777777" w:rsidR="00F3284A" w:rsidRPr="00EC5BC0" w:rsidRDefault="00F3284A" w:rsidP="00715E4B">
            <w:pPr>
              <w:pStyle w:val="TAC"/>
              <w:rPr>
                <w:rFonts w:cs="Arial"/>
                <w:lang w:eastAsia="en-US"/>
              </w:rPr>
            </w:pPr>
            <w:r w:rsidRPr="00EC5BC0">
              <w:rPr>
                <w:rFonts w:cs="Arial"/>
                <w:lang w:eastAsia="en-US"/>
              </w:rPr>
              <w:t>38650</w:t>
            </w:r>
          </w:p>
        </w:tc>
        <w:tc>
          <w:tcPr>
            <w:tcW w:w="1577" w:type="dxa"/>
            <w:shd w:val="clear" w:color="auto" w:fill="auto"/>
          </w:tcPr>
          <w:p w14:paraId="083FE708" w14:textId="77777777" w:rsidR="00F3284A" w:rsidRPr="00EC5BC0" w:rsidRDefault="00F3284A" w:rsidP="00715E4B">
            <w:pPr>
              <w:pStyle w:val="TAC"/>
              <w:rPr>
                <w:rFonts w:cs="Arial"/>
                <w:lang w:eastAsia="en-US"/>
              </w:rPr>
            </w:pPr>
            <w:r w:rsidRPr="00EC5BC0">
              <w:rPr>
                <w:rFonts w:cs="Arial"/>
                <w:lang w:eastAsia="en-US"/>
              </w:rPr>
              <w:t>38650 – 39649</w:t>
            </w:r>
          </w:p>
        </w:tc>
        <w:tc>
          <w:tcPr>
            <w:tcW w:w="1515" w:type="dxa"/>
            <w:shd w:val="clear" w:color="auto" w:fill="auto"/>
          </w:tcPr>
          <w:p w14:paraId="168ED49B" w14:textId="77777777" w:rsidR="00F3284A" w:rsidRPr="00EC5BC0" w:rsidRDefault="00F3284A" w:rsidP="00715E4B">
            <w:pPr>
              <w:pStyle w:val="TAC"/>
              <w:rPr>
                <w:rFonts w:cs="Arial"/>
                <w:lang w:eastAsia="en-US"/>
              </w:rPr>
            </w:pPr>
            <w:r w:rsidRPr="00EC5BC0">
              <w:rPr>
                <w:rFonts w:cs="Arial"/>
                <w:lang w:eastAsia="en-US"/>
              </w:rPr>
              <w:t>2300</w:t>
            </w:r>
          </w:p>
        </w:tc>
        <w:tc>
          <w:tcPr>
            <w:tcW w:w="1394" w:type="dxa"/>
            <w:shd w:val="clear" w:color="auto" w:fill="auto"/>
          </w:tcPr>
          <w:p w14:paraId="007F08B7" w14:textId="77777777" w:rsidR="00F3284A" w:rsidRPr="00EC5BC0" w:rsidRDefault="00F3284A" w:rsidP="00715E4B">
            <w:pPr>
              <w:pStyle w:val="TAC"/>
              <w:rPr>
                <w:rFonts w:cs="Arial"/>
                <w:lang w:eastAsia="en-US"/>
              </w:rPr>
            </w:pPr>
            <w:r w:rsidRPr="00EC5BC0">
              <w:rPr>
                <w:rFonts w:cs="Arial"/>
                <w:lang w:eastAsia="en-US"/>
              </w:rPr>
              <w:t>38650</w:t>
            </w:r>
          </w:p>
        </w:tc>
        <w:tc>
          <w:tcPr>
            <w:tcW w:w="1504" w:type="dxa"/>
            <w:shd w:val="clear" w:color="auto" w:fill="auto"/>
          </w:tcPr>
          <w:p w14:paraId="247E161F" w14:textId="77777777" w:rsidR="00F3284A" w:rsidRPr="00EC5BC0" w:rsidRDefault="00F3284A" w:rsidP="00715E4B">
            <w:pPr>
              <w:pStyle w:val="TAC"/>
              <w:rPr>
                <w:rFonts w:cs="Arial"/>
                <w:lang w:eastAsia="en-US"/>
              </w:rPr>
            </w:pPr>
            <w:r w:rsidRPr="00EC5BC0">
              <w:rPr>
                <w:rFonts w:cs="Arial"/>
                <w:lang w:eastAsia="en-US"/>
              </w:rPr>
              <w:t>38650 – 39649</w:t>
            </w:r>
          </w:p>
        </w:tc>
      </w:tr>
      <w:tr w:rsidR="00EC5BC0" w:rsidRPr="00EC5BC0" w14:paraId="4BB21478" w14:textId="77777777" w:rsidTr="00715E4B">
        <w:tc>
          <w:tcPr>
            <w:tcW w:w="1067" w:type="dxa"/>
            <w:shd w:val="clear" w:color="auto" w:fill="auto"/>
          </w:tcPr>
          <w:p w14:paraId="2B6FE613" w14:textId="77777777" w:rsidR="00FC69A1" w:rsidRPr="00EC5BC0" w:rsidRDefault="00FC69A1" w:rsidP="00715E4B">
            <w:pPr>
              <w:pStyle w:val="TAC"/>
              <w:rPr>
                <w:rFonts w:cs="Arial"/>
                <w:lang w:eastAsia="en-US"/>
              </w:rPr>
            </w:pPr>
            <w:r w:rsidRPr="00EC5BC0">
              <w:rPr>
                <w:rFonts w:cs="Arial"/>
                <w:lang w:eastAsia="en-US"/>
              </w:rPr>
              <w:t>41</w:t>
            </w:r>
          </w:p>
        </w:tc>
        <w:tc>
          <w:tcPr>
            <w:tcW w:w="1362" w:type="dxa"/>
            <w:shd w:val="clear" w:color="auto" w:fill="auto"/>
          </w:tcPr>
          <w:p w14:paraId="7EDA3DDA" w14:textId="77777777" w:rsidR="00FC69A1" w:rsidRPr="00EC5BC0" w:rsidRDefault="00FC69A1" w:rsidP="00715E4B">
            <w:pPr>
              <w:pStyle w:val="TAC"/>
              <w:rPr>
                <w:rFonts w:cs="Arial"/>
                <w:lang w:eastAsia="en-US"/>
              </w:rPr>
            </w:pPr>
            <w:r w:rsidRPr="00EC5BC0">
              <w:rPr>
                <w:rFonts w:cs="Arial"/>
                <w:lang w:eastAsia="en-US"/>
              </w:rPr>
              <w:t>2496</w:t>
            </w:r>
          </w:p>
        </w:tc>
        <w:tc>
          <w:tcPr>
            <w:tcW w:w="1251" w:type="dxa"/>
            <w:shd w:val="clear" w:color="auto" w:fill="auto"/>
          </w:tcPr>
          <w:p w14:paraId="1583DFAD" w14:textId="77777777" w:rsidR="00FC69A1" w:rsidRPr="00EC5BC0" w:rsidRDefault="00FC69A1" w:rsidP="00715E4B">
            <w:pPr>
              <w:pStyle w:val="TAC"/>
              <w:rPr>
                <w:rFonts w:cs="Arial"/>
                <w:lang w:eastAsia="en-US"/>
              </w:rPr>
            </w:pPr>
            <w:r w:rsidRPr="00EC5BC0">
              <w:rPr>
                <w:rFonts w:cs="Arial"/>
                <w:lang w:eastAsia="en-US"/>
              </w:rPr>
              <w:t>39650</w:t>
            </w:r>
          </w:p>
        </w:tc>
        <w:tc>
          <w:tcPr>
            <w:tcW w:w="1577" w:type="dxa"/>
            <w:shd w:val="clear" w:color="auto" w:fill="auto"/>
          </w:tcPr>
          <w:p w14:paraId="7F28BB4C" w14:textId="77777777" w:rsidR="00FC69A1" w:rsidRPr="00EC5BC0" w:rsidRDefault="00FC69A1" w:rsidP="00715E4B">
            <w:pPr>
              <w:pStyle w:val="TAC"/>
              <w:rPr>
                <w:rFonts w:cs="Arial"/>
                <w:lang w:eastAsia="en-US"/>
              </w:rPr>
            </w:pPr>
            <w:r w:rsidRPr="00EC5BC0">
              <w:rPr>
                <w:rFonts w:cs="Arial"/>
                <w:lang w:eastAsia="en-US"/>
              </w:rPr>
              <w:t>39650 – 41589</w:t>
            </w:r>
          </w:p>
        </w:tc>
        <w:tc>
          <w:tcPr>
            <w:tcW w:w="1515" w:type="dxa"/>
            <w:shd w:val="clear" w:color="auto" w:fill="auto"/>
          </w:tcPr>
          <w:p w14:paraId="58A64F70" w14:textId="77777777" w:rsidR="00FC69A1" w:rsidRPr="00EC5BC0" w:rsidRDefault="00FC69A1" w:rsidP="00715E4B">
            <w:pPr>
              <w:pStyle w:val="TAC"/>
              <w:rPr>
                <w:rFonts w:cs="Arial"/>
                <w:lang w:eastAsia="en-US"/>
              </w:rPr>
            </w:pPr>
            <w:r w:rsidRPr="00EC5BC0">
              <w:rPr>
                <w:rFonts w:cs="Arial"/>
                <w:lang w:eastAsia="en-US"/>
              </w:rPr>
              <w:t>2496</w:t>
            </w:r>
          </w:p>
        </w:tc>
        <w:tc>
          <w:tcPr>
            <w:tcW w:w="1394" w:type="dxa"/>
            <w:shd w:val="clear" w:color="auto" w:fill="auto"/>
          </w:tcPr>
          <w:p w14:paraId="7F426D33" w14:textId="77777777" w:rsidR="00FC69A1" w:rsidRPr="00EC5BC0" w:rsidRDefault="00FC69A1" w:rsidP="00715E4B">
            <w:pPr>
              <w:pStyle w:val="TAC"/>
              <w:rPr>
                <w:rFonts w:cs="Arial"/>
                <w:lang w:eastAsia="en-US"/>
              </w:rPr>
            </w:pPr>
            <w:r w:rsidRPr="00EC5BC0">
              <w:rPr>
                <w:rFonts w:cs="Arial"/>
                <w:lang w:eastAsia="en-US"/>
              </w:rPr>
              <w:t>39650</w:t>
            </w:r>
          </w:p>
        </w:tc>
        <w:tc>
          <w:tcPr>
            <w:tcW w:w="1504" w:type="dxa"/>
            <w:shd w:val="clear" w:color="auto" w:fill="auto"/>
          </w:tcPr>
          <w:p w14:paraId="326444D9" w14:textId="77777777" w:rsidR="00FC69A1" w:rsidRPr="00EC5BC0" w:rsidRDefault="00FC69A1" w:rsidP="00715E4B">
            <w:pPr>
              <w:pStyle w:val="TAC"/>
              <w:rPr>
                <w:rFonts w:cs="Arial"/>
                <w:lang w:eastAsia="en-US"/>
              </w:rPr>
            </w:pPr>
            <w:r w:rsidRPr="00EC5BC0">
              <w:rPr>
                <w:rFonts w:cs="Arial"/>
                <w:lang w:eastAsia="en-US"/>
              </w:rPr>
              <w:t>39650 – 41589</w:t>
            </w:r>
          </w:p>
        </w:tc>
      </w:tr>
      <w:tr w:rsidR="00EC5BC0" w:rsidRPr="00EC5BC0" w14:paraId="3FD80187" w14:textId="77777777" w:rsidTr="00715E4B">
        <w:tc>
          <w:tcPr>
            <w:tcW w:w="1067" w:type="dxa"/>
            <w:shd w:val="clear" w:color="auto" w:fill="auto"/>
          </w:tcPr>
          <w:p w14:paraId="09C81F0E" w14:textId="77777777" w:rsidR="001663D2" w:rsidRPr="00EC5BC0" w:rsidRDefault="001663D2" w:rsidP="00715E4B">
            <w:pPr>
              <w:pStyle w:val="TAC"/>
              <w:rPr>
                <w:rFonts w:cs="Arial"/>
                <w:lang w:eastAsia="en-US"/>
              </w:rPr>
            </w:pPr>
            <w:r w:rsidRPr="00EC5BC0">
              <w:rPr>
                <w:rFonts w:cs="Arial"/>
                <w:lang w:eastAsia="en-US"/>
              </w:rPr>
              <w:t>42</w:t>
            </w:r>
          </w:p>
        </w:tc>
        <w:tc>
          <w:tcPr>
            <w:tcW w:w="1362" w:type="dxa"/>
            <w:shd w:val="clear" w:color="auto" w:fill="auto"/>
          </w:tcPr>
          <w:p w14:paraId="5D5C1F4C" w14:textId="77777777" w:rsidR="001663D2" w:rsidRPr="00EC5BC0" w:rsidRDefault="001663D2" w:rsidP="00715E4B">
            <w:pPr>
              <w:pStyle w:val="TAC"/>
              <w:rPr>
                <w:rFonts w:cs="Arial"/>
                <w:lang w:eastAsia="en-US"/>
              </w:rPr>
            </w:pPr>
            <w:r w:rsidRPr="00EC5BC0">
              <w:rPr>
                <w:rFonts w:cs="Arial"/>
                <w:lang w:eastAsia="en-US"/>
              </w:rPr>
              <w:t>3400</w:t>
            </w:r>
          </w:p>
        </w:tc>
        <w:tc>
          <w:tcPr>
            <w:tcW w:w="1251" w:type="dxa"/>
            <w:shd w:val="clear" w:color="auto" w:fill="auto"/>
          </w:tcPr>
          <w:p w14:paraId="32297DD4" w14:textId="77777777" w:rsidR="001663D2" w:rsidRPr="00EC5BC0" w:rsidRDefault="001663D2" w:rsidP="00715E4B">
            <w:pPr>
              <w:pStyle w:val="TAC"/>
              <w:rPr>
                <w:rFonts w:cs="Arial"/>
                <w:lang w:eastAsia="en-US"/>
              </w:rPr>
            </w:pPr>
            <w:r w:rsidRPr="00EC5BC0">
              <w:rPr>
                <w:rFonts w:cs="Arial"/>
                <w:lang w:eastAsia="en-US"/>
              </w:rPr>
              <w:t>41590</w:t>
            </w:r>
          </w:p>
        </w:tc>
        <w:tc>
          <w:tcPr>
            <w:tcW w:w="1577" w:type="dxa"/>
            <w:shd w:val="clear" w:color="auto" w:fill="auto"/>
          </w:tcPr>
          <w:p w14:paraId="7CCCF1F9" w14:textId="77777777" w:rsidR="001663D2" w:rsidRPr="00EC5BC0" w:rsidRDefault="001663D2" w:rsidP="00715E4B">
            <w:pPr>
              <w:pStyle w:val="TAC"/>
              <w:rPr>
                <w:rFonts w:cs="Arial"/>
                <w:lang w:eastAsia="en-US"/>
              </w:rPr>
            </w:pPr>
            <w:r w:rsidRPr="00EC5BC0">
              <w:rPr>
                <w:rFonts w:cs="Arial"/>
                <w:lang w:eastAsia="en-US"/>
              </w:rPr>
              <w:t>41590 – 43589</w:t>
            </w:r>
          </w:p>
        </w:tc>
        <w:tc>
          <w:tcPr>
            <w:tcW w:w="1515" w:type="dxa"/>
            <w:shd w:val="clear" w:color="auto" w:fill="auto"/>
          </w:tcPr>
          <w:p w14:paraId="5D6BD3FE" w14:textId="77777777" w:rsidR="001663D2" w:rsidRPr="00EC5BC0" w:rsidRDefault="001663D2" w:rsidP="00715E4B">
            <w:pPr>
              <w:pStyle w:val="TAC"/>
              <w:rPr>
                <w:rFonts w:cs="Arial"/>
                <w:lang w:eastAsia="en-US"/>
              </w:rPr>
            </w:pPr>
            <w:r w:rsidRPr="00EC5BC0">
              <w:rPr>
                <w:rFonts w:cs="Arial"/>
                <w:lang w:eastAsia="en-US"/>
              </w:rPr>
              <w:t>3400</w:t>
            </w:r>
          </w:p>
        </w:tc>
        <w:tc>
          <w:tcPr>
            <w:tcW w:w="1394" w:type="dxa"/>
            <w:shd w:val="clear" w:color="auto" w:fill="auto"/>
          </w:tcPr>
          <w:p w14:paraId="0CB09EE7" w14:textId="77777777" w:rsidR="001663D2" w:rsidRPr="00EC5BC0" w:rsidRDefault="001663D2" w:rsidP="00715E4B">
            <w:pPr>
              <w:pStyle w:val="TAC"/>
              <w:rPr>
                <w:rFonts w:cs="Arial"/>
                <w:lang w:eastAsia="en-US"/>
              </w:rPr>
            </w:pPr>
            <w:r w:rsidRPr="00EC5BC0">
              <w:rPr>
                <w:rFonts w:cs="Arial"/>
                <w:lang w:eastAsia="en-US"/>
              </w:rPr>
              <w:t>41590</w:t>
            </w:r>
          </w:p>
        </w:tc>
        <w:tc>
          <w:tcPr>
            <w:tcW w:w="1504" w:type="dxa"/>
            <w:shd w:val="clear" w:color="auto" w:fill="auto"/>
          </w:tcPr>
          <w:p w14:paraId="6ECCBF69" w14:textId="77777777" w:rsidR="001663D2" w:rsidRPr="00EC5BC0" w:rsidRDefault="001663D2" w:rsidP="00715E4B">
            <w:pPr>
              <w:pStyle w:val="TAC"/>
              <w:rPr>
                <w:rFonts w:cs="Arial"/>
                <w:lang w:eastAsia="en-US"/>
              </w:rPr>
            </w:pPr>
            <w:r w:rsidRPr="00EC5BC0">
              <w:rPr>
                <w:rFonts w:cs="Arial"/>
                <w:lang w:eastAsia="en-US"/>
              </w:rPr>
              <w:t>41590 – 43589</w:t>
            </w:r>
          </w:p>
        </w:tc>
      </w:tr>
      <w:tr w:rsidR="00EC5BC0" w:rsidRPr="00EC5BC0" w14:paraId="06FCFCCA" w14:textId="77777777" w:rsidTr="00715E4B">
        <w:tc>
          <w:tcPr>
            <w:tcW w:w="1067" w:type="dxa"/>
            <w:shd w:val="clear" w:color="auto" w:fill="auto"/>
          </w:tcPr>
          <w:p w14:paraId="5CBF5E8D" w14:textId="77777777" w:rsidR="001663D2" w:rsidRPr="00EC5BC0" w:rsidRDefault="001663D2" w:rsidP="00715E4B">
            <w:pPr>
              <w:pStyle w:val="TAC"/>
              <w:rPr>
                <w:rFonts w:cs="Arial"/>
                <w:lang w:eastAsia="en-US"/>
              </w:rPr>
            </w:pPr>
            <w:r w:rsidRPr="00EC5BC0">
              <w:rPr>
                <w:rFonts w:cs="Arial"/>
                <w:lang w:eastAsia="en-US"/>
              </w:rPr>
              <w:t>43</w:t>
            </w:r>
          </w:p>
        </w:tc>
        <w:tc>
          <w:tcPr>
            <w:tcW w:w="1362" w:type="dxa"/>
            <w:shd w:val="clear" w:color="auto" w:fill="auto"/>
          </w:tcPr>
          <w:p w14:paraId="349B1E24" w14:textId="77777777" w:rsidR="001663D2" w:rsidRPr="00EC5BC0" w:rsidRDefault="001663D2" w:rsidP="00715E4B">
            <w:pPr>
              <w:pStyle w:val="TAC"/>
              <w:rPr>
                <w:rFonts w:cs="Arial"/>
                <w:lang w:eastAsia="en-US"/>
              </w:rPr>
            </w:pPr>
            <w:r w:rsidRPr="00EC5BC0">
              <w:rPr>
                <w:rFonts w:cs="Arial"/>
                <w:lang w:eastAsia="en-US"/>
              </w:rPr>
              <w:t>3600</w:t>
            </w:r>
          </w:p>
        </w:tc>
        <w:tc>
          <w:tcPr>
            <w:tcW w:w="1251" w:type="dxa"/>
            <w:shd w:val="clear" w:color="auto" w:fill="auto"/>
          </w:tcPr>
          <w:p w14:paraId="3DE01987" w14:textId="77777777" w:rsidR="001663D2" w:rsidRPr="00EC5BC0" w:rsidRDefault="001663D2" w:rsidP="00715E4B">
            <w:pPr>
              <w:pStyle w:val="TAC"/>
              <w:rPr>
                <w:rFonts w:cs="Arial"/>
                <w:lang w:eastAsia="en-US"/>
              </w:rPr>
            </w:pPr>
            <w:r w:rsidRPr="00EC5BC0">
              <w:rPr>
                <w:rFonts w:cs="Arial"/>
                <w:lang w:eastAsia="en-US"/>
              </w:rPr>
              <w:t>43590</w:t>
            </w:r>
          </w:p>
        </w:tc>
        <w:tc>
          <w:tcPr>
            <w:tcW w:w="1577" w:type="dxa"/>
            <w:shd w:val="clear" w:color="auto" w:fill="auto"/>
          </w:tcPr>
          <w:p w14:paraId="594030B3" w14:textId="77777777" w:rsidR="001663D2" w:rsidRPr="00EC5BC0" w:rsidRDefault="001663D2" w:rsidP="00715E4B">
            <w:pPr>
              <w:pStyle w:val="TAC"/>
              <w:rPr>
                <w:rFonts w:cs="Arial"/>
                <w:lang w:eastAsia="en-US"/>
              </w:rPr>
            </w:pPr>
            <w:r w:rsidRPr="00EC5BC0">
              <w:rPr>
                <w:rFonts w:cs="Arial"/>
                <w:lang w:eastAsia="en-US"/>
              </w:rPr>
              <w:t>43590 – 45589</w:t>
            </w:r>
          </w:p>
        </w:tc>
        <w:tc>
          <w:tcPr>
            <w:tcW w:w="1515" w:type="dxa"/>
            <w:shd w:val="clear" w:color="auto" w:fill="auto"/>
          </w:tcPr>
          <w:p w14:paraId="0E992902" w14:textId="77777777" w:rsidR="001663D2" w:rsidRPr="00EC5BC0" w:rsidRDefault="001663D2" w:rsidP="00715E4B">
            <w:pPr>
              <w:pStyle w:val="TAC"/>
              <w:rPr>
                <w:rFonts w:cs="Arial"/>
                <w:lang w:eastAsia="en-US"/>
              </w:rPr>
            </w:pPr>
            <w:r w:rsidRPr="00EC5BC0">
              <w:rPr>
                <w:rFonts w:cs="Arial"/>
                <w:lang w:eastAsia="en-US"/>
              </w:rPr>
              <w:t>3600</w:t>
            </w:r>
          </w:p>
        </w:tc>
        <w:tc>
          <w:tcPr>
            <w:tcW w:w="1394" w:type="dxa"/>
            <w:shd w:val="clear" w:color="auto" w:fill="auto"/>
          </w:tcPr>
          <w:p w14:paraId="24C6ED5F" w14:textId="77777777" w:rsidR="001663D2" w:rsidRPr="00EC5BC0" w:rsidRDefault="001663D2" w:rsidP="00715E4B">
            <w:pPr>
              <w:pStyle w:val="TAC"/>
              <w:rPr>
                <w:rFonts w:cs="Arial"/>
                <w:lang w:eastAsia="en-US"/>
              </w:rPr>
            </w:pPr>
            <w:r w:rsidRPr="00EC5BC0">
              <w:rPr>
                <w:rFonts w:cs="Arial"/>
                <w:lang w:eastAsia="en-US"/>
              </w:rPr>
              <w:t>43590</w:t>
            </w:r>
          </w:p>
        </w:tc>
        <w:tc>
          <w:tcPr>
            <w:tcW w:w="1504" w:type="dxa"/>
            <w:shd w:val="clear" w:color="auto" w:fill="auto"/>
          </w:tcPr>
          <w:p w14:paraId="7E8D1F76" w14:textId="77777777" w:rsidR="001663D2" w:rsidRPr="00EC5BC0" w:rsidRDefault="001663D2" w:rsidP="00715E4B">
            <w:pPr>
              <w:pStyle w:val="TAC"/>
              <w:rPr>
                <w:rFonts w:cs="Arial"/>
                <w:lang w:eastAsia="en-US"/>
              </w:rPr>
            </w:pPr>
            <w:r w:rsidRPr="00EC5BC0">
              <w:rPr>
                <w:rFonts w:cs="Arial"/>
                <w:lang w:eastAsia="en-US"/>
              </w:rPr>
              <w:t>43590 – 45589</w:t>
            </w:r>
          </w:p>
        </w:tc>
      </w:tr>
      <w:tr w:rsidR="00EC5BC0" w:rsidRPr="00EC5BC0" w14:paraId="47A3E8AE" w14:textId="77777777" w:rsidTr="00715E4B">
        <w:tc>
          <w:tcPr>
            <w:tcW w:w="1067" w:type="dxa"/>
            <w:shd w:val="clear" w:color="auto" w:fill="auto"/>
          </w:tcPr>
          <w:p w14:paraId="327A7BDE" w14:textId="77777777" w:rsidR="0056359E" w:rsidRPr="00EC5BC0" w:rsidRDefault="0056359E" w:rsidP="00715E4B">
            <w:pPr>
              <w:pStyle w:val="TAC"/>
              <w:rPr>
                <w:rFonts w:cs="Arial"/>
                <w:lang w:eastAsia="en-US"/>
              </w:rPr>
            </w:pPr>
            <w:r w:rsidRPr="00EC5BC0">
              <w:rPr>
                <w:rFonts w:cs="Arial"/>
                <w:lang w:eastAsia="en-US"/>
              </w:rPr>
              <w:t>44</w:t>
            </w:r>
          </w:p>
        </w:tc>
        <w:tc>
          <w:tcPr>
            <w:tcW w:w="1362" w:type="dxa"/>
            <w:shd w:val="clear" w:color="auto" w:fill="auto"/>
          </w:tcPr>
          <w:p w14:paraId="1FEECD1D" w14:textId="77777777" w:rsidR="0056359E" w:rsidRPr="00EC5BC0" w:rsidRDefault="0056359E" w:rsidP="00715E4B">
            <w:pPr>
              <w:pStyle w:val="TAC"/>
              <w:rPr>
                <w:rFonts w:cs="Arial"/>
                <w:lang w:eastAsia="en-US"/>
              </w:rPr>
            </w:pPr>
            <w:r w:rsidRPr="00EC5BC0">
              <w:rPr>
                <w:rFonts w:cs="Arial"/>
                <w:lang w:eastAsia="en-US"/>
              </w:rPr>
              <w:t>703</w:t>
            </w:r>
          </w:p>
        </w:tc>
        <w:tc>
          <w:tcPr>
            <w:tcW w:w="1251" w:type="dxa"/>
            <w:shd w:val="clear" w:color="auto" w:fill="auto"/>
          </w:tcPr>
          <w:p w14:paraId="273FA6BB" w14:textId="77777777" w:rsidR="0056359E" w:rsidRPr="00EC5BC0" w:rsidRDefault="0056359E" w:rsidP="00715E4B">
            <w:pPr>
              <w:pStyle w:val="TAC"/>
              <w:rPr>
                <w:rFonts w:cs="Arial"/>
                <w:lang w:eastAsia="en-US"/>
              </w:rPr>
            </w:pPr>
            <w:r w:rsidRPr="00EC5BC0">
              <w:rPr>
                <w:rFonts w:cs="Arial"/>
                <w:lang w:eastAsia="en-US"/>
              </w:rPr>
              <w:t>45590</w:t>
            </w:r>
          </w:p>
        </w:tc>
        <w:tc>
          <w:tcPr>
            <w:tcW w:w="1577" w:type="dxa"/>
            <w:shd w:val="clear" w:color="auto" w:fill="auto"/>
          </w:tcPr>
          <w:p w14:paraId="4FEC1B90" w14:textId="77777777" w:rsidR="0056359E" w:rsidRPr="00EC5BC0" w:rsidRDefault="0056359E" w:rsidP="00715E4B">
            <w:pPr>
              <w:pStyle w:val="TAC"/>
              <w:rPr>
                <w:rFonts w:cs="Arial"/>
                <w:lang w:eastAsia="en-US"/>
              </w:rPr>
            </w:pPr>
            <w:r w:rsidRPr="00EC5BC0">
              <w:rPr>
                <w:rFonts w:cs="Arial"/>
                <w:lang w:eastAsia="en-US"/>
              </w:rPr>
              <w:t>45590 – 46589</w:t>
            </w:r>
          </w:p>
        </w:tc>
        <w:tc>
          <w:tcPr>
            <w:tcW w:w="1515" w:type="dxa"/>
            <w:shd w:val="clear" w:color="auto" w:fill="auto"/>
          </w:tcPr>
          <w:p w14:paraId="2FEA5607" w14:textId="77777777" w:rsidR="0056359E" w:rsidRPr="00EC5BC0" w:rsidRDefault="0056359E" w:rsidP="00715E4B">
            <w:pPr>
              <w:pStyle w:val="TAC"/>
              <w:rPr>
                <w:rFonts w:cs="Arial"/>
                <w:lang w:eastAsia="en-US"/>
              </w:rPr>
            </w:pPr>
            <w:r w:rsidRPr="00EC5BC0">
              <w:rPr>
                <w:rFonts w:cs="Arial"/>
                <w:lang w:eastAsia="en-US"/>
              </w:rPr>
              <w:t>703</w:t>
            </w:r>
          </w:p>
        </w:tc>
        <w:tc>
          <w:tcPr>
            <w:tcW w:w="1394" w:type="dxa"/>
            <w:shd w:val="clear" w:color="auto" w:fill="auto"/>
          </w:tcPr>
          <w:p w14:paraId="4BF327E7" w14:textId="77777777" w:rsidR="0056359E" w:rsidRPr="00EC5BC0" w:rsidRDefault="0056359E" w:rsidP="00715E4B">
            <w:pPr>
              <w:pStyle w:val="TAC"/>
              <w:rPr>
                <w:rFonts w:cs="Arial"/>
                <w:lang w:eastAsia="en-US"/>
              </w:rPr>
            </w:pPr>
            <w:r w:rsidRPr="00EC5BC0">
              <w:rPr>
                <w:rFonts w:cs="Arial"/>
                <w:lang w:eastAsia="en-US"/>
              </w:rPr>
              <w:t>45590</w:t>
            </w:r>
          </w:p>
        </w:tc>
        <w:tc>
          <w:tcPr>
            <w:tcW w:w="1504" w:type="dxa"/>
            <w:shd w:val="clear" w:color="auto" w:fill="auto"/>
          </w:tcPr>
          <w:p w14:paraId="4A4EAF32" w14:textId="77777777" w:rsidR="0056359E" w:rsidRPr="00EC5BC0" w:rsidRDefault="0056359E" w:rsidP="00715E4B">
            <w:pPr>
              <w:pStyle w:val="TAC"/>
              <w:rPr>
                <w:rFonts w:cs="Arial"/>
                <w:lang w:eastAsia="en-US"/>
              </w:rPr>
            </w:pPr>
            <w:r w:rsidRPr="00EC5BC0">
              <w:rPr>
                <w:rFonts w:cs="Arial"/>
                <w:lang w:eastAsia="en-US"/>
              </w:rPr>
              <w:t>45590 – 46589</w:t>
            </w:r>
          </w:p>
        </w:tc>
      </w:tr>
      <w:tr w:rsidR="00EC5BC0" w:rsidRPr="00EC5BC0" w14:paraId="3A501A22" w14:textId="77777777" w:rsidTr="00715E4B">
        <w:tc>
          <w:tcPr>
            <w:tcW w:w="1067" w:type="dxa"/>
            <w:shd w:val="clear" w:color="auto" w:fill="auto"/>
          </w:tcPr>
          <w:p w14:paraId="76223B0B" w14:textId="77777777" w:rsidR="006D5290" w:rsidRPr="00EC5BC0" w:rsidRDefault="006D5290" w:rsidP="00715E4B">
            <w:pPr>
              <w:pStyle w:val="TAC"/>
              <w:rPr>
                <w:rFonts w:cs="Arial"/>
                <w:lang w:eastAsia="en-US"/>
              </w:rPr>
            </w:pPr>
            <w:r w:rsidRPr="00EC5BC0">
              <w:rPr>
                <w:rFonts w:cs="Arial"/>
                <w:lang w:eastAsia="zh-CN"/>
              </w:rPr>
              <w:t>45</w:t>
            </w:r>
          </w:p>
        </w:tc>
        <w:tc>
          <w:tcPr>
            <w:tcW w:w="1362" w:type="dxa"/>
            <w:shd w:val="clear" w:color="auto" w:fill="auto"/>
          </w:tcPr>
          <w:p w14:paraId="1A3FFB0D" w14:textId="77777777" w:rsidR="006D5290" w:rsidRPr="00EC5BC0" w:rsidRDefault="006D5290" w:rsidP="00715E4B">
            <w:pPr>
              <w:pStyle w:val="TAC"/>
              <w:rPr>
                <w:rFonts w:cs="Arial"/>
                <w:lang w:eastAsia="en-US"/>
              </w:rPr>
            </w:pPr>
            <w:r w:rsidRPr="00EC5BC0">
              <w:rPr>
                <w:rFonts w:cs="Arial"/>
                <w:lang w:eastAsia="zh-CN"/>
              </w:rPr>
              <w:t>1447</w:t>
            </w:r>
          </w:p>
        </w:tc>
        <w:tc>
          <w:tcPr>
            <w:tcW w:w="1251" w:type="dxa"/>
            <w:shd w:val="clear" w:color="auto" w:fill="auto"/>
          </w:tcPr>
          <w:p w14:paraId="238EE47C" w14:textId="77777777" w:rsidR="006D5290" w:rsidRPr="00EC5BC0" w:rsidRDefault="006D5290" w:rsidP="00715E4B">
            <w:pPr>
              <w:pStyle w:val="TAC"/>
              <w:rPr>
                <w:rFonts w:cs="Arial"/>
                <w:lang w:eastAsia="en-US"/>
              </w:rPr>
            </w:pPr>
            <w:r w:rsidRPr="00EC5BC0">
              <w:rPr>
                <w:rFonts w:cs="Arial"/>
                <w:lang w:eastAsia="zh-CN"/>
              </w:rPr>
              <w:t>46590</w:t>
            </w:r>
          </w:p>
        </w:tc>
        <w:tc>
          <w:tcPr>
            <w:tcW w:w="1577" w:type="dxa"/>
            <w:shd w:val="clear" w:color="auto" w:fill="auto"/>
          </w:tcPr>
          <w:p w14:paraId="3BE03CD1" w14:textId="77777777" w:rsidR="006D5290" w:rsidRPr="00EC5BC0" w:rsidRDefault="006D5290" w:rsidP="00715E4B">
            <w:pPr>
              <w:pStyle w:val="TAC"/>
              <w:rPr>
                <w:rFonts w:cs="Arial"/>
                <w:lang w:eastAsia="en-US"/>
              </w:rPr>
            </w:pPr>
            <w:r w:rsidRPr="00EC5BC0">
              <w:rPr>
                <w:rFonts w:cs="Arial"/>
                <w:lang w:eastAsia="zh-CN"/>
              </w:rPr>
              <w:t>46590 – 46789</w:t>
            </w:r>
          </w:p>
        </w:tc>
        <w:tc>
          <w:tcPr>
            <w:tcW w:w="1515" w:type="dxa"/>
            <w:shd w:val="clear" w:color="auto" w:fill="auto"/>
          </w:tcPr>
          <w:p w14:paraId="2489FA9D" w14:textId="77777777" w:rsidR="006D5290" w:rsidRPr="00EC5BC0" w:rsidRDefault="006D5290" w:rsidP="00715E4B">
            <w:pPr>
              <w:pStyle w:val="TAC"/>
              <w:rPr>
                <w:rFonts w:cs="Arial"/>
                <w:lang w:eastAsia="en-US"/>
              </w:rPr>
            </w:pPr>
            <w:r w:rsidRPr="00EC5BC0">
              <w:rPr>
                <w:rFonts w:cs="Arial"/>
                <w:lang w:eastAsia="zh-CN"/>
              </w:rPr>
              <w:t>1447</w:t>
            </w:r>
          </w:p>
        </w:tc>
        <w:tc>
          <w:tcPr>
            <w:tcW w:w="1394" w:type="dxa"/>
            <w:shd w:val="clear" w:color="auto" w:fill="auto"/>
          </w:tcPr>
          <w:p w14:paraId="5C6026F6" w14:textId="77777777" w:rsidR="006D5290" w:rsidRPr="00EC5BC0" w:rsidRDefault="006D5290" w:rsidP="00715E4B">
            <w:pPr>
              <w:pStyle w:val="TAC"/>
              <w:rPr>
                <w:rFonts w:cs="Arial"/>
                <w:lang w:eastAsia="en-US"/>
              </w:rPr>
            </w:pPr>
            <w:r w:rsidRPr="00EC5BC0">
              <w:rPr>
                <w:rFonts w:cs="Arial"/>
                <w:lang w:eastAsia="zh-CN"/>
              </w:rPr>
              <w:t>46590</w:t>
            </w:r>
          </w:p>
        </w:tc>
        <w:tc>
          <w:tcPr>
            <w:tcW w:w="1504" w:type="dxa"/>
            <w:shd w:val="clear" w:color="auto" w:fill="auto"/>
          </w:tcPr>
          <w:p w14:paraId="6FC3819B" w14:textId="77777777" w:rsidR="006D5290" w:rsidRPr="00EC5BC0" w:rsidRDefault="006D5290" w:rsidP="00715E4B">
            <w:pPr>
              <w:pStyle w:val="TAC"/>
              <w:rPr>
                <w:rFonts w:cs="Arial"/>
                <w:lang w:eastAsia="en-US"/>
              </w:rPr>
            </w:pPr>
            <w:r w:rsidRPr="00EC5BC0">
              <w:rPr>
                <w:rFonts w:cs="Arial"/>
                <w:lang w:eastAsia="zh-CN"/>
              </w:rPr>
              <w:t>46590 – 46789</w:t>
            </w:r>
          </w:p>
        </w:tc>
      </w:tr>
      <w:tr w:rsidR="00EC5BC0" w:rsidRPr="00EC5BC0" w14:paraId="293EB1F4" w14:textId="77777777" w:rsidTr="00C81D8E">
        <w:tc>
          <w:tcPr>
            <w:tcW w:w="1067" w:type="dxa"/>
            <w:shd w:val="clear" w:color="auto" w:fill="auto"/>
          </w:tcPr>
          <w:p w14:paraId="2E0769E3" w14:textId="77777777" w:rsidR="00C912EA" w:rsidRPr="00EC5BC0" w:rsidRDefault="00C912EA" w:rsidP="00C81D8E">
            <w:pPr>
              <w:pStyle w:val="TAC"/>
              <w:rPr>
                <w:rFonts w:cs="Arial"/>
                <w:lang w:eastAsia="zh-CN"/>
              </w:rPr>
            </w:pPr>
            <w:r w:rsidRPr="00EC5BC0">
              <w:rPr>
                <w:rFonts w:cs="Arial"/>
                <w:lang w:eastAsia="zh-CN"/>
              </w:rPr>
              <w:t>46  (NOTE 3)</w:t>
            </w:r>
          </w:p>
        </w:tc>
        <w:tc>
          <w:tcPr>
            <w:tcW w:w="1362" w:type="dxa"/>
            <w:shd w:val="clear" w:color="auto" w:fill="auto"/>
          </w:tcPr>
          <w:p w14:paraId="6D75F3A4" w14:textId="77777777" w:rsidR="00C912EA" w:rsidRPr="00EC5BC0" w:rsidRDefault="00C912EA" w:rsidP="00C81D8E">
            <w:pPr>
              <w:pStyle w:val="TAC"/>
              <w:rPr>
                <w:rFonts w:cs="Arial"/>
                <w:lang w:eastAsia="zh-CN"/>
              </w:rPr>
            </w:pPr>
            <w:r w:rsidRPr="00EC5BC0">
              <w:rPr>
                <w:rFonts w:cs="Arial"/>
                <w:lang w:eastAsia="zh-CN"/>
              </w:rPr>
              <w:t>5150</w:t>
            </w:r>
          </w:p>
        </w:tc>
        <w:tc>
          <w:tcPr>
            <w:tcW w:w="1251" w:type="dxa"/>
            <w:shd w:val="clear" w:color="auto" w:fill="auto"/>
          </w:tcPr>
          <w:p w14:paraId="6110D409" w14:textId="77777777" w:rsidR="00C912EA" w:rsidRPr="00EC5BC0" w:rsidRDefault="00C912EA" w:rsidP="00C81D8E">
            <w:pPr>
              <w:pStyle w:val="TAC"/>
              <w:rPr>
                <w:rFonts w:cs="Arial"/>
                <w:lang w:eastAsia="zh-CN"/>
              </w:rPr>
            </w:pPr>
            <w:r w:rsidRPr="00EC5BC0">
              <w:rPr>
                <w:rFonts w:cs="Arial"/>
                <w:lang w:eastAsia="zh-CN"/>
              </w:rPr>
              <w:t>46790</w:t>
            </w:r>
          </w:p>
        </w:tc>
        <w:tc>
          <w:tcPr>
            <w:tcW w:w="1577" w:type="dxa"/>
            <w:shd w:val="clear" w:color="auto" w:fill="auto"/>
          </w:tcPr>
          <w:p w14:paraId="5DA3480A"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c>
          <w:tcPr>
            <w:tcW w:w="1515" w:type="dxa"/>
            <w:shd w:val="clear" w:color="auto" w:fill="auto"/>
          </w:tcPr>
          <w:p w14:paraId="5C0FA19D" w14:textId="77777777" w:rsidR="00C912EA" w:rsidRPr="00EC5BC0" w:rsidRDefault="00C912EA" w:rsidP="00C81D8E">
            <w:pPr>
              <w:pStyle w:val="TAC"/>
              <w:rPr>
                <w:rFonts w:cs="Arial"/>
                <w:lang w:eastAsia="zh-CN"/>
              </w:rPr>
            </w:pPr>
            <w:r w:rsidRPr="00EC5BC0">
              <w:rPr>
                <w:rFonts w:cs="Arial"/>
                <w:lang w:eastAsia="zh-CN"/>
              </w:rPr>
              <w:t>5150</w:t>
            </w:r>
          </w:p>
        </w:tc>
        <w:tc>
          <w:tcPr>
            <w:tcW w:w="1394" w:type="dxa"/>
            <w:shd w:val="clear" w:color="auto" w:fill="auto"/>
          </w:tcPr>
          <w:p w14:paraId="5EB7F926" w14:textId="77777777" w:rsidR="00C912EA" w:rsidRPr="00EC5BC0" w:rsidRDefault="00C912EA" w:rsidP="00C81D8E">
            <w:pPr>
              <w:pStyle w:val="TAC"/>
              <w:rPr>
                <w:rFonts w:cs="Arial"/>
                <w:lang w:eastAsia="zh-CN"/>
              </w:rPr>
            </w:pPr>
            <w:r w:rsidRPr="00EC5BC0">
              <w:rPr>
                <w:rFonts w:cs="Arial"/>
                <w:lang w:eastAsia="zh-CN"/>
              </w:rPr>
              <w:t>46790</w:t>
            </w:r>
          </w:p>
        </w:tc>
        <w:tc>
          <w:tcPr>
            <w:tcW w:w="1504" w:type="dxa"/>
            <w:shd w:val="clear" w:color="auto" w:fill="auto"/>
          </w:tcPr>
          <w:p w14:paraId="52DDFCF9"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r>
      <w:tr w:rsidR="00EC5BC0" w:rsidRPr="00EC5BC0" w14:paraId="57AB79F2" w14:textId="77777777" w:rsidTr="00125B2A">
        <w:tc>
          <w:tcPr>
            <w:tcW w:w="1067" w:type="dxa"/>
            <w:shd w:val="clear" w:color="auto" w:fill="auto"/>
          </w:tcPr>
          <w:p w14:paraId="653D9AC8" w14:textId="77777777" w:rsidR="00F43188" w:rsidRPr="00EC5BC0" w:rsidRDefault="00F43188" w:rsidP="00715E4B">
            <w:pPr>
              <w:pStyle w:val="TAC"/>
              <w:rPr>
                <w:rFonts w:cs="Arial"/>
                <w:lang w:eastAsia="en-US"/>
              </w:rPr>
            </w:pPr>
            <w:r w:rsidRPr="00EC5BC0">
              <w:rPr>
                <w:rFonts w:cs="Arial"/>
                <w:lang w:eastAsia="ja-JP"/>
              </w:rPr>
              <w:t>65</w:t>
            </w:r>
          </w:p>
        </w:tc>
        <w:tc>
          <w:tcPr>
            <w:tcW w:w="1362" w:type="dxa"/>
            <w:shd w:val="clear" w:color="auto" w:fill="auto"/>
          </w:tcPr>
          <w:p w14:paraId="0767CCE4" w14:textId="77777777" w:rsidR="00F43188" w:rsidRPr="00EC5BC0" w:rsidRDefault="00F43188" w:rsidP="00715E4B">
            <w:pPr>
              <w:pStyle w:val="TAC"/>
              <w:rPr>
                <w:rFonts w:cs="Arial"/>
                <w:lang w:eastAsia="en-US"/>
              </w:rPr>
            </w:pPr>
            <w:r w:rsidRPr="00EC5BC0">
              <w:rPr>
                <w:rFonts w:cs="Arial"/>
                <w:lang w:eastAsia="ja-JP"/>
              </w:rPr>
              <w:t>2110</w:t>
            </w:r>
          </w:p>
        </w:tc>
        <w:tc>
          <w:tcPr>
            <w:tcW w:w="1251" w:type="dxa"/>
            <w:shd w:val="clear" w:color="auto" w:fill="auto"/>
          </w:tcPr>
          <w:p w14:paraId="342BFF53" w14:textId="77777777" w:rsidR="00F43188" w:rsidRPr="00EC5BC0" w:rsidRDefault="00F43188" w:rsidP="00715E4B">
            <w:pPr>
              <w:pStyle w:val="TAC"/>
              <w:rPr>
                <w:rFonts w:cs="Arial"/>
                <w:lang w:eastAsia="en-US"/>
              </w:rPr>
            </w:pPr>
            <w:r w:rsidRPr="00EC5BC0">
              <w:rPr>
                <w:rFonts w:cs="Arial"/>
                <w:lang w:eastAsia="ja-JP"/>
              </w:rPr>
              <w:t>65536</w:t>
            </w:r>
          </w:p>
        </w:tc>
        <w:tc>
          <w:tcPr>
            <w:tcW w:w="1577" w:type="dxa"/>
            <w:shd w:val="clear" w:color="auto" w:fill="auto"/>
          </w:tcPr>
          <w:p w14:paraId="16EEEB59" w14:textId="77777777" w:rsidR="00F43188" w:rsidRPr="00EC5BC0" w:rsidRDefault="00F43188" w:rsidP="00715E4B">
            <w:pPr>
              <w:pStyle w:val="TAC"/>
              <w:rPr>
                <w:rFonts w:cs="Arial"/>
                <w:lang w:eastAsia="en-US"/>
              </w:rPr>
            </w:pPr>
            <w:r w:rsidRPr="00EC5BC0">
              <w:rPr>
                <w:rFonts w:cs="Arial"/>
                <w:lang w:eastAsia="ja-JP"/>
              </w:rPr>
              <w:t>65536</w:t>
            </w:r>
            <w:r w:rsidRPr="00EC5BC0">
              <w:rPr>
                <w:rFonts w:cs="Arial"/>
                <w:lang w:eastAsia="en-US"/>
              </w:rPr>
              <w:t xml:space="preserve"> – </w:t>
            </w:r>
            <w:r w:rsidRPr="00EC5BC0">
              <w:rPr>
                <w:rFonts w:cs="Arial"/>
                <w:lang w:eastAsia="ja-JP"/>
              </w:rPr>
              <w:t>66435</w:t>
            </w:r>
          </w:p>
        </w:tc>
        <w:tc>
          <w:tcPr>
            <w:tcW w:w="1515" w:type="dxa"/>
            <w:tcBorders>
              <w:bottom w:val="single" w:sz="4" w:space="0" w:color="auto"/>
            </w:tcBorders>
            <w:shd w:val="clear" w:color="auto" w:fill="auto"/>
          </w:tcPr>
          <w:p w14:paraId="66C760CA" w14:textId="77777777" w:rsidR="00F43188" w:rsidRPr="00EC5BC0" w:rsidRDefault="00F43188" w:rsidP="00715E4B">
            <w:pPr>
              <w:pStyle w:val="TAC"/>
              <w:rPr>
                <w:rFonts w:cs="Arial"/>
                <w:lang w:eastAsia="en-US"/>
              </w:rPr>
            </w:pPr>
            <w:r w:rsidRPr="00EC5BC0">
              <w:rPr>
                <w:rFonts w:cs="Arial"/>
                <w:lang w:eastAsia="ja-JP"/>
              </w:rPr>
              <w:t>1920</w:t>
            </w:r>
          </w:p>
        </w:tc>
        <w:tc>
          <w:tcPr>
            <w:tcW w:w="1394" w:type="dxa"/>
            <w:tcBorders>
              <w:bottom w:val="single" w:sz="4" w:space="0" w:color="auto"/>
            </w:tcBorders>
            <w:shd w:val="clear" w:color="auto" w:fill="auto"/>
          </w:tcPr>
          <w:p w14:paraId="09D90CB6" w14:textId="77777777" w:rsidR="00F43188" w:rsidRPr="00EC5BC0" w:rsidRDefault="00F43188" w:rsidP="00715E4B">
            <w:pPr>
              <w:pStyle w:val="TAC"/>
              <w:rPr>
                <w:rFonts w:cs="Arial"/>
                <w:lang w:eastAsia="en-US"/>
              </w:rPr>
            </w:pPr>
            <w:r w:rsidRPr="00EC5BC0">
              <w:rPr>
                <w:rFonts w:cs="Arial"/>
                <w:lang w:eastAsia="ja-JP"/>
              </w:rPr>
              <w:t>131072</w:t>
            </w:r>
          </w:p>
        </w:tc>
        <w:tc>
          <w:tcPr>
            <w:tcW w:w="1504" w:type="dxa"/>
            <w:tcBorders>
              <w:bottom w:val="single" w:sz="4" w:space="0" w:color="auto"/>
            </w:tcBorders>
            <w:shd w:val="clear" w:color="auto" w:fill="auto"/>
          </w:tcPr>
          <w:p w14:paraId="66C96819" w14:textId="77777777" w:rsidR="00F43188" w:rsidRPr="00EC5BC0" w:rsidRDefault="00F43188" w:rsidP="00715E4B">
            <w:pPr>
              <w:pStyle w:val="TAC"/>
              <w:rPr>
                <w:rFonts w:cs="Arial"/>
                <w:lang w:eastAsia="en-US"/>
              </w:rPr>
            </w:pPr>
            <w:r w:rsidRPr="00EC5BC0">
              <w:rPr>
                <w:rFonts w:cs="Arial"/>
                <w:lang w:eastAsia="en-US"/>
              </w:rPr>
              <w:t>131072 – 131971</w:t>
            </w:r>
          </w:p>
        </w:tc>
      </w:tr>
      <w:tr w:rsidR="00EC5BC0" w:rsidRPr="00EC5BC0" w14:paraId="1E4522CB" w14:textId="77777777" w:rsidTr="00125B2A">
        <w:tc>
          <w:tcPr>
            <w:tcW w:w="1067" w:type="dxa"/>
            <w:shd w:val="clear" w:color="auto" w:fill="auto"/>
          </w:tcPr>
          <w:p w14:paraId="68722436" w14:textId="77777777" w:rsidR="00401BCE" w:rsidRPr="00EC5BC0" w:rsidRDefault="00401BCE" w:rsidP="007B101D">
            <w:pPr>
              <w:pStyle w:val="TAC"/>
              <w:rPr>
                <w:rFonts w:cs="Arial"/>
                <w:lang w:eastAsia="en-US"/>
              </w:rPr>
            </w:pPr>
            <w:r w:rsidRPr="00EC5BC0">
              <w:rPr>
                <w:rFonts w:cs="Arial"/>
                <w:lang w:eastAsia="en-US"/>
              </w:rPr>
              <w:t>66</w:t>
            </w:r>
          </w:p>
          <w:p w14:paraId="7DE409A6" w14:textId="77777777" w:rsidR="00401BCE" w:rsidRPr="00EC5BC0" w:rsidRDefault="00401BCE" w:rsidP="00C912EA">
            <w:pPr>
              <w:pStyle w:val="TAC"/>
              <w:rPr>
                <w:rFonts w:cs="Arial"/>
                <w:lang w:eastAsia="ja-JP"/>
              </w:rPr>
            </w:pPr>
            <w:r w:rsidRPr="00EC5BC0">
              <w:rPr>
                <w:rFonts w:cs="Arial"/>
                <w:lang w:eastAsia="en-US"/>
              </w:rPr>
              <w:t xml:space="preserve">(NOTE </w:t>
            </w:r>
            <w:r w:rsidR="00C912EA" w:rsidRPr="00EC5BC0">
              <w:rPr>
                <w:rFonts w:cs="Arial"/>
                <w:lang w:eastAsia="en-US"/>
              </w:rPr>
              <w:t>4</w:t>
            </w:r>
            <w:r w:rsidRPr="00EC5BC0">
              <w:rPr>
                <w:rFonts w:cs="Arial"/>
                <w:lang w:eastAsia="en-US"/>
              </w:rPr>
              <w:t>)</w:t>
            </w:r>
          </w:p>
        </w:tc>
        <w:tc>
          <w:tcPr>
            <w:tcW w:w="1362" w:type="dxa"/>
            <w:shd w:val="clear" w:color="auto" w:fill="auto"/>
          </w:tcPr>
          <w:p w14:paraId="305323EF" w14:textId="77777777" w:rsidR="00401BCE" w:rsidRPr="00EC5BC0" w:rsidRDefault="00401BCE" w:rsidP="00715E4B">
            <w:pPr>
              <w:pStyle w:val="TAC"/>
              <w:rPr>
                <w:rFonts w:cs="Arial"/>
                <w:lang w:eastAsia="ja-JP"/>
              </w:rPr>
            </w:pPr>
            <w:r w:rsidRPr="00EC5BC0">
              <w:rPr>
                <w:rFonts w:cs="Arial"/>
                <w:lang w:eastAsia="en-US"/>
              </w:rPr>
              <w:t>2110</w:t>
            </w:r>
          </w:p>
        </w:tc>
        <w:tc>
          <w:tcPr>
            <w:tcW w:w="1251" w:type="dxa"/>
            <w:shd w:val="clear" w:color="auto" w:fill="auto"/>
          </w:tcPr>
          <w:p w14:paraId="009660C5" w14:textId="77777777" w:rsidR="00401BCE" w:rsidRPr="00EC5BC0" w:rsidRDefault="00401BCE" w:rsidP="00715E4B">
            <w:pPr>
              <w:pStyle w:val="TAC"/>
              <w:rPr>
                <w:rFonts w:cs="Arial"/>
                <w:lang w:eastAsia="ja-JP"/>
              </w:rPr>
            </w:pPr>
            <w:r w:rsidRPr="00EC5BC0">
              <w:rPr>
                <w:rFonts w:cs="Arial"/>
                <w:lang w:eastAsia="en-US"/>
              </w:rPr>
              <w:t>6643</w:t>
            </w:r>
            <w:r w:rsidRPr="00EC5BC0">
              <w:rPr>
                <w:rFonts w:cs="Arial"/>
                <w:lang w:eastAsia="zh-CN"/>
              </w:rPr>
              <w:t>6</w:t>
            </w:r>
          </w:p>
        </w:tc>
        <w:tc>
          <w:tcPr>
            <w:tcW w:w="1577" w:type="dxa"/>
            <w:shd w:val="clear" w:color="auto" w:fill="auto"/>
          </w:tcPr>
          <w:p w14:paraId="240B09FC" w14:textId="77777777" w:rsidR="00401BCE" w:rsidRPr="00EC5BC0" w:rsidRDefault="00401BCE" w:rsidP="00715E4B">
            <w:pPr>
              <w:pStyle w:val="TAC"/>
              <w:rPr>
                <w:rFonts w:cs="Arial"/>
                <w:lang w:eastAsia="ja-JP"/>
              </w:rPr>
            </w:pPr>
            <w:r w:rsidRPr="00EC5BC0">
              <w:rPr>
                <w:rFonts w:cs="Arial"/>
                <w:lang w:eastAsia="en-US"/>
              </w:rPr>
              <w:t>66436 – 67335</w:t>
            </w:r>
          </w:p>
        </w:tc>
        <w:tc>
          <w:tcPr>
            <w:tcW w:w="1515" w:type="dxa"/>
            <w:tcBorders>
              <w:bottom w:val="single" w:sz="4" w:space="0" w:color="auto"/>
            </w:tcBorders>
            <w:shd w:val="clear" w:color="auto" w:fill="auto"/>
          </w:tcPr>
          <w:p w14:paraId="568AC6AA" w14:textId="77777777" w:rsidR="00401BCE" w:rsidRPr="00EC5BC0" w:rsidRDefault="00401BCE" w:rsidP="00715E4B">
            <w:pPr>
              <w:pStyle w:val="TAC"/>
              <w:rPr>
                <w:rFonts w:cs="Arial"/>
                <w:lang w:eastAsia="ja-JP"/>
              </w:rPr>
            </w:pPr>
            <w:r w:rsidRPr="00EC5BC0">
              <w:rPr>
                <w:rFonts w:cs="Arial"/>
                <w:lang w:eastAsia="en-US"/>
              </w:rPr>
              <w:t>1710</w:t>
            </w:r>
          </w:p>
        </w:tc>
        <w:tc>
          <w:tcPr>
            <w:tcW w:w="1394" w:type="dxa"/>
            <w:tcBorders>
              <w:bottom w:val="single" w:sz="4" w:space="0" w:color="auto"/>
            </w:tcBorders>
            <w:shd w:val="clear" w:color="auto" w:fill="auto"/>
          </w:tcPr>
          <w:p w14:paraId="24F43CFE" w14:textId="77777777" w:rsidR="00401BCE" w:rsidRPr="00EC5BC0" w:rsidRDefault="00401BCE" w:rsidP="00715E4B">
            <w:pPr>
              <w:pStyle w:val="TAC"/>
              <w:rPr>
                <w:rFonts w:cs="Arial"/>
                <w:lang w:eastAsia="ja-JP"/>
              </w:rPr>
            </w:pPr>
            <w:r w:rsidRPr="00EC5BC0">
              <w:rPr>
                <w:rFonts w:cs="Arial"/>
                <w:lang w:eastAsia="en-US"/>
              </w:rPr>
              <w:t>131972</w:t>
            </w:r>
          </w:p>
        </w:tc>
        <w:tc>
          <w:tcPr>
            <w:tcW w:w="1504" w:type="dxa"/>
            <w:tcBorders>
              <w:bottom w:val="single" w:sz="4" w:space="0" w:color="auto"/>
            </w:tcBorders>
            <w:shd w:val="clear" w:color="auto" w:fill="auto"/>
          </w:tcPr>
          <w:p w14:paraId="48D4942B" w14:textId="77777777" w:rsidR="00401BCE" w:rsidRPr="00EC5BC0" w:rsidRDefault="00401BCE" w:rsidP="00715E4B">
            <w:pPr>
              <w:pStyle w:val="TAC"/>
              <w:rPr>
                <w:rFonts w:cs="Arial"/>
                <w:lang w:eastAsia="en-US"/>
              </w:rPr>
            </w:pPr>
            <w:r w:rsidRPr="00EC5BC0">
              <w:rPr>
                <w:rFonts w:cs="Arial"/>
                <w:lang w:eastAsia="en-US"/>
              </w:rPr>
              <w:t>131972 – 132671</w:t>
            </w:r>
          </w:p>
        </w:tc>
      </w:tr>
      <w:tr w:rsidR="00EC5BC0" w:rsidRPr="00EC5BC0" w14:paraId="29BBDB52" w14:textId="77777777" w:rsidTr="00C97CB2">
        <w:tc>
          <w:tcPr>
            <w:tcW w:w="1067" w:type="dxa"/>
            <w:shd w:val="clear" w:color="auto" w:fill="auto"/>
          </w:tcPr>
          <w:p w14:paraId="5D54922C" w14:textId="77777777" w:rsidR="00125B2A" w:rsidRPr="00EC5BC0" w:rsidRDefault="00125B2A" w:rsidP="00C937C6">
            <w:pPr>
              <w:pStyle w:val="TAC"/>
              <w:rPr>
                <w:rFonts w:cs="Arial"/>
                <w:lang w:eastAsia="en-US"/>
              </w:rPr>
            </w:pPr>
            <w:r w:rsidRPr="00EC5BC0">
              <w:rPr>
                <w:rFonts w:cs="Arial"/>
                <w:lang w:eastAsia="en-US"/>
              </w:rPr>
              <w:t>67</w:t>
            </w:r>
          </w:p>
          <w:p w14:paraId="10788651" w14:textId="77777777" w:rsidR="00125B2A" w:rsidRPr="00EC5BC0" w:rsidRDefault="00125B2A" w:rsidP="00715E4B">
            <w:pPr>
              <w:pStyle w:val="TAC"/>
              <w:rPr>
                <w:rFonts w:cs="Arial"/>
                <w:lang w:eastAsia="ja-JP"/>
              </w:rPr>
            </w:pPr>
            <w:r w:rsidRPr="00EC5BC0">
              <w:rPr>
                <w:rFonts w:cs="Arial"/>
                <w:lang w:eastAsia="en-US"/>
              </w:rPr>
              <w:t>(NOTE 2)</w:t>
            </w:r>
          </w:p>
        </w:tc>
        <w:tc>
          <w:tcPr>
            <w:tcW w:w="1362" w:type="dxa"/>
            <w:shd w:val="clear" w:color="auto" w:fill="auto"/>
          </w:tcPr>
          <w:p w14:paraId="7AC58D37" w14:textId="77777777" w:rsidR="00125B2A" w:rsidRPr="00EC5BC0" w:rsidRDefault="00125B2A" w:rsidP="00715E4B">
            <w:pPr>
              <w:pStyle w:val="TAC"/>
              <w:rPr>
                <w:rFonts w:cs="Arial"/>
                <w:lang w:eastAsia="ja-JP"/>
              </w:rPr>
            </w:pPr>
            <w:r w:rsidRPr="00EC5BC0">
              <w:rPr>
                <w:rFonts w:cs="Arial"/>
                <w:lang w:eastAsia="en-US"/>
              </w:rPr>
              <w:t>738</w:t>
            </w:r>
          </w:p>
        </w:tc>
        <w:tc>
          <w:tcPr>
            <w:tcW w:w="1251" w:type="dxa"/>
            <w:shd w:val="clear" w:color="auto" w:fill="auto"/>
          </w:tcPr>
          <w:p w14:paraId="07C7753D" w14:textId="77777777" w:rsidR="00125B2A" w:rsidRPr="00EC5BC0" w:rsidRDefault="00125B2A" w:rsidP="00715E4B">
            <w:pPr>
              <w:pStyle w:val="TAC"/>
              <w:rPr>
                <w:rFonts w:cs="Arial"/>
                <w:lang w:eastAsia="ja-JP"/>
              </w:rPr>
            </w:pPr>
            <w:r w:rsidRPr="00EC5BC0">
              <w:rPr>
                <w:rFonts w:cs="Arial"/>
                <w:lang w:eastAsia="en-US"/>
              </w:rPr>
              <w:t>67336</w:t>
            </w:r>
          </w:p>
        </w:tc>
        <w:tc>
          <w:tcPr>
            <w:tcW w:w="1577" w:type="dxa"/>
            <w:shd w:val="clear" w:color="auto" w:fill="auto"/>
          </w:tcPr>
          <w:p w14:paraId="09E95B30" w14:textId="77777777" w:rsidR="00125B2A" w:rsidRPr="00EC5BC0" w:rsidRDefault="00125B2A" w:rsidP="00715E4B">
            <w:pPr>
              <w:pStyle w:val="TAC"/>
              <w:rPr>
                <w:rFonts w:cs="Arial"/>
                <w:lang w:eastAsia="ja-JP"/>
              </w:rPr>
            </w:pPr>
            <w:r w:rsidRPr="00EC5BC0">
              <w:rPr>
                <w:rFonts w:cs="Arial"/>
                <w:lang w:eastAsia="en-US"/>
              </w:rPr>
              <w:t>67336 – 67535</w:t>
            </w:r>
          </w:p>
        </w:tc>
        <w:tc>
          <w:tcPr>
            <w:tcW w:w="1515" w:type="dxa"/>
            <w:tcBorders>
              <w:bottom w:val="single" w:sz="4" w:space="0" w:color="auto"/>
              <w:right w:val="nil"/>
            </w:tcBorders>
            <w:shd w:val="clear" w:color="auto" w:fill="auto"/>
          </w:tcPr>
          <w:p w14:paraId="585BF27D" w14:textId="77777777" w:rsidR="00125B2A" w:rsidRPr="00EC5BC0" w:rsidRDefault="00125B2A" w:rsidP="00715E4B">
            <w:pPr>
              <w:pStyle w:val="TAC"/>
              <w:rPr>
                <w:rFonts w:cs="Arial"/>
                <w:lang w:eastAsia="ja-JP"/>
              </w:rPr>
            </w:pPr>
          </w:p>
        </w:tc>
        <w:tc>
          <w:tcPr>
            <w:tcW w:w="1394" w:type="dxa"/>
            <w:tcBorders>
              <w:left w:val="nil"/>
              <w:bottom w:val="single" w:sz="4" w:space="0" w:color="auto"/>
              <w:right w:val="nil"/>
            </w:tcBorders>
            <w:shd w:val="clear" w:color="auto" w:fill="auto"/>
          </w:tcPr>
          <w:p w14:paraId="5A728C23" w14:textId="77777777" w:rsidR="00125B2A" w:rsidRPr="00EC5BC0" w:rsidRDefault="00125B2A" w:rsidP="00715E4B">
            <w:pPr>
              <w:pStyle w:val="TAC"/>
              <w:rPr>
                <w:rFonts w:cs="Arial"/>
                <w:lang w:eastAsia="ja-JP"/>
              </w:rPr>
            </w:pPr>
            <w:r w:rsidRPr="00EC5BC0">
              <w:rPr>
                <w:rFonts w:cs="Arial"/>
                <w:lang w:eastAsia="en-US"/>
              </w:rPr>
              <w:t>N/A</w:t>
            </w:r>
          </w:p>
        </w:tc>
        <w:tc>
          <w:tcPr>
            <w:tcW w:w="1504" w:type="dxa"/>
            <w:tcBorders>
              <w:left w:val="nil"/>
            </w:tcBorders>
            <w:shd w:val="clear" w:color="auto" w:fill="auto"/>
          </w:tcPr>
          <w:p w14:paraId="7776F5AD" w14:textId="77777777" w:rsidR="00125B2A" w:rsidRPr="00EC5BC0" w:rsidRDefault="00125B2A" w:rsidP="00715E4B">
            <w:pPr>
              <w:pStyle w:val="TAC"/>
              <w:rPr>
                <w:rFonts w:cs="Arial"/>
                <w:lang w:eastAsia="en-US"/>
              </w:rPr>
            </w:pPr>
          </w:p>
        </w:tc>
      </w:tr>
      <w:tr w:rsidR="00EC5BC0" w:rsidRPr="00EC5BC0" w14:paraId="1A911637" w14:textId="77777777" w:rsidTr="00C97CB2">
        <w:tc>
          <w:tcPr>
            <w:tcW w:w="1067" w:type="dxa"/>
            <w:shd w:val="clear" w:color="auto" w:fill="auto"/>
          </w:tcPr>
          <w:p w14:paraId="26D99ACE" w14:textId="77777777" w:rsidR="00C97CB2" w:rsidRPr="00EC5BC0" w:rsidRDefault="00C97CB2" w:rsidP="00C937C6">
            <w:pPr>
              <w:pStyle w:val="TAC"/>
              <w:rPr>
                <w:rFonts w:cs="Arial"/>
                <w:lang w:eastAsia="en-US"/>
              </w:rPr>
            </w:pPr>
            <w:r w:rsidRPr="00EC5BC0">
              <w:rPr>
                <w:rFonts w:cs="Arial"/>
                <w:lang w:eastAsia="en-US"/>
              </w:rPr>
              <w:t>68</w:t>
            </w:r>
          </w:p>
        </w:tc>
        <w:tc>
          <w:tcPr>
            <w:tcW w:w="1362" w:type="dxa"/>
            <w:shd w:val="clear" w:color="auto" w:fill="auto"/>
          </w:tcPr>
          <w:p w14:paraId="0514854A" w14:textId="77777777" w:rsidR="00C97CB2" w:rsidRPr="00EC5BC0" w:rsidRDefault="00C97CB2" w:rsidP="00715E4B">
            <w:pPr>
              <w:pStyle w:val="TAC"/>
              <w:rPr>
                <w:rFonts w:cs="Arial"/>
                <w:lang w:eastAsia="en-US"/>
              </w:rPr>
            </w:pPr>
            <w:r w:rsidRPr="00EC5BC0">
              <w:rPr>
                <w:rFonts w:cs="Arial"/>
                <w:lang w:eastAsia="en-US"/>
              </w:rPr>
              <w:t>753</w:t>
            </w:r>
          </w:p>
        </w:tc>
        <w:tc>
          <w:tcPr>
            <w:tcW w:w="1251" w:type="dxa"/>
            <w:shd w:val="clear" w:color="auto" w:fill="auto"/>
          </w:tcPr>
          <w:p w14:paraId="7F4A210D" w14:textId="77777777" w:rsidR="00C97CB2" w:rsidRPr="00EC5BC0" w:rsidRDefault="00C97CB2" w:rsidP="00715E4B">
            <w:pPr>
              <w:pStyle w:val="TAC"/>
              <w:rPr>
                <w:rFonts w:cs="Arial"/>
                <w:lang w:eastAsia="en-US"/>
              </w:rPr>
            </w:pPr>
            <w:r w:rsidRPr="00EC5BC0">
              <w:rPr>
                <w:rFonts w:cs="Arial"/>
                <w:lang w:eastAsia="en-US"/>
              </w:rPr>
              <w:t>67536</w:t>
            </w:r>
          </w:p>
        </w:tc>
        <w:tc>
          <w:tcPr>
            <w:tcW w:w="1577" w:type="dxa"/>
            <w:shd w:val="clear" w:color="auto" w:fill="auto"/>
          </w:tcPr>
          <w:p w14:paraId="59E2E044" w14:textId="77777777" w:rsidR="00C97CB2" w:rsidRPr="00EC5BC0" w:rsidRDefault="00C97CB2" w:rsidP="00715E4B">
            <w:pPr>
              <w:pStyle w:val="TAC"/>
              <w:rPr>
                <w:rFonts w:cs="Arial"/>
                <w:lang w:eastAsia="en-US"/>
              </w:rPr>
            </w:pPr>
            <w:r w:rsidRPr="00EC5BC0">
              <w:rPr>
                <w:rFonts w:cs="Arial"/>
                <w:lang w:eastAsia="en-US"/>
              </w:rPr>
              <w:t>67536 - 67835</w:t>
            </w:r>
          </w:p>
        </w:tc>
        <w:tc>
          <w:tcPr>
            <w:tcW w:w="1515" w:type="dxa"/>
            <w:tcBorders>
              <w:right w:val="single" w:sz="4" w:space="0" w:color="auto"/>
            </w:tcBorders>
            <w:shd w:val="clear" w:color="auto" w:fill="auto"/>
          </w:tcPr>
          <w:p w14:paraId="6FC263F2" w14:textId="77777777" w:rsidR="00C97CB2" w:rsidRPr="00EC5BC0" w:rsidRDefault="00C97CB2" w:rsidP="00715E4B">
            <w:pPr>
              <w:pStyle w:val="TAC"/>
              <w:rPr>
                <w:rFonts w:cs="Arial"/>
                <w:lang w:eastAsia="ja-JP"/>
              </w:rPr>
            </w:pPr>
            <w:r w:rsidRPr="00EC5BC0">
              <w:rPr>
                <w:rFonts w:cs="Arial"/>
                <w:lang w:eastAsia="en-US"/>
              </w:rPr>
              <w:t>698</w:t>
            </w:r>
          </w:p>
        </w:tc>
        <w:tc>
          <w:tcPr>
            <w:tcW w:w="1394" w:type="dxa"/>
            <w:tcBorders>
              <w:left w:val="single" w:sz="4" w:space="0" w:color="auto"/>
              <w:right w:val="single" w:sz="4" w:space="0" w:color="auto"/>
            </w:tcBorders>
            <w:shd w:val="clear" w:color="auto" w:fill="auto"/>
          </w:tcPr>
          <w:p w14:paraId="0F81338D" w14:textId="77777777" w:rsidR="00C97CB2" w:rsidRPr="00EC5BC0" w:rsidRDefault="00C97CB2" w:rsidP="00715E4B">
            <w:pPr>
              <w:pStyle w:val="TAC"/>
              <w:rPr>
                <w:rFonts w:cs="Arial"/>
                <w:lang w:eastAsia="en-US"/>
              </w:rPr>
            </w:pPr>
            <w:r w:rsidRPr="00EC5BC0">
              <w:rPr>
                <w:rFonts w:cs="Arial"/>
                <w:lang w:eastAsia="en-US"/>
              </w:rPr>
              <w:t>132672</w:t>
            </w:r>
          </w:p>
        </w:tc>
        <w:tc>
          <w:tcPr>
            <w:tcW w:w="1504" w:type="dxa"/>
            <w:tcBorders>
              <w:left w:val="single" w:sz="4" w:space="0" w:color="auto"/>
            </w:tcBorders>
            <w:shd w:val="clear" w:color="auto" w:fill="auto"/>
          </w:tcPr>
          <w:p w14:paraId="6AA36CC8" w14:textId="77777777" w:rsidR="00C97CB2" w:rsidRPr="00EC5BC0" w:rsidRDefault="00C97CB2" w:rsidP="00715E4B">
            <w:pPr>
              <w:pStyle w:val="TAC"/>
              <w:rPr>
                <w:rFonts w:cs="Arial"/>
                <w:lang w:eastAsia="en-US"/>
              </w:rPr>
            </w:pPr>
            <w:r w:rsidRPr="00EC5BC0">
              <w:rPr>
                <w:rFonts w:cs="Arial"/>
                <w:lang w:eastAsia="en-US"/>
              </w:rPr>
              <w:t>132672 - 132971</w:t>
            </w:r>
          </w:p>
        </w:tc>
      </w:tr>
      <w:tr w:rsidR="00125B2A" w:rsidRPr="00EC5BC0" w14:paraId="36C56FD0" w14:textId="77777777" w:rsidTr="00715E4B">
        <w:tc>
          <w:tcPr>
            <w:tcW w:w="9670" w:type="dxa"/>
            <w:gridSpan w:val="7"/>
            <w:shd w:val="clear" w:color="auto" w:fill="auto"/>
          </w:tcPr>
          <w:p w14:paraId="4B0E027D" w14:textId="77777777" w:rsidR="00125B2A" w:rsidRPr="00EC5BC0" w:rsidRDefault="00125B2A" w:rsidP="00715E4B">
            <w:pPr>
              <w:pStyle w:val="TAN"/>
              <w:rPr>
                <w:rFonts w:cs="Arial"/>
                <w:lang w:eastAsia="en-US"/>
              </w:rPr>
            </w:pPr>
            <w:r w:rsidRPr="00EC5BC0">
              <w:rPr>
                <w:rFonts w:cs="Arial"/>
                <w:lang w:eastAsia="en-US"/>
              </w:rPr>
              <w:t>NOTE 1:</w:t>
            </w:r>
            <w:r w:rsidR="00EC5BC0" w:rsidRPr="00EC5BC0">
              <w:rPr>
                <w:rFonts w:cs="Arial"/>
                <w:lang w:eastAsia="en-US"/>
              </w:rPr>
              <w:tab/>
            </w:r>
            <w:r w:rsidRPr="00EC5BC0">
              <w:rPr>
                <w:rFonts w:cs="Arial"/>
                <w:lang w:eastAsia="en-US"/>
              </w:rPr>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3824C53" w14:textId="77777777" w:rsidR="00125B2A" w:rsidRPr="00EC5BC0" w:rsidRDefault="00125B2A" w:rsidP="00715E4B">
            <w:pPr>
              <w:pStyle w:val="TAN"/>
              <w:rPr>
                <w:rFonts w:cs="Arial"/>
                <w:lang w:eastAsia="en-US"/>
              </w:rPr>
            </w:pPr>
            <w:r w:rsidRPr="00EC5BC0">
              <w:rPr>
                <w:rFonts w:cs="Arial"/>
                <w:lang w:eastAsia="en-US"/>
              </w:rPr>
              <w:t>NOTE 2:</w:t>
            </w:r>
            <w:r w:rsidR="00EC5BC0" w:rsidRPr="00EC5BC0">
              <w:rPr>
                <w:rFonts w:cs="Arial"/>
                <w:lang w:eastAsia="en-US"/>
              </w:rPr>
              <w:tab/>
            </w:r>
            <w:r w:rsidRPr="00EC5BC0">
              <w:rPr>
                <w:rFonts w:cs="Arial"/>
                <w:lang w:eastAsia="en-US"/>
              </w:rPr>
              <w:t>Restricted to E-UTRA operation when carrier aggregation is configured.</w:t>
            </w:r>
          </w:p>
          <w:p w14:paraId="68B700F7" w14:textId="77777777" w:rsidR="00C912EA" w:rsidRPr="00EC5BC0" w:rsidRDefault="00C912EA" w:rsidP="00C912EA">
            <w:pPr>
              <w:pStyle w:val="TAN"/>
              <w:rPr>
                <w:rFonts w:cs="Arial"/>
                <w:lang w:eastAsia="en-US"/>
              </w:rPr>
            </w:pPr>
            <w:r w:rsidRPr="00EC5BC0">
              <w:rPr>
                <w:rFonts w:cs="Arial"/>
                <w:lang w:eastAsia="en-US"/>
              </w:rPr>
              <w:t>NOTE 3:</w:t>
            </w:r>
            <w:r w:rsidR="00EC5BC0" w:rsidRPr="00EC5BC0">
              <w:rPr>
                <w:rFonts w:cs="Arial"/>
                <w:lang w:eastAsia="en-US"/>
              </w:rPr>
              <w:tab/>
            </w:r>
            <w:r w:rsidRPr="00EC5BC0">
              <w:rPr>
                <w:rFonts w:cs="Arial"/>
                <w:lang w:eastAsia="en-US"/>
              </w:rPr>
              <w:t>The following NDL and NUL are allowed for operation in Band 46 assuming 20MHz channel bandwidth:</w:t>
            </w:r>
            <w:r w:rsidRPr="00EC5BC0">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14:paraId="4FACE476" w14:textId="77777777" w:rsidR="00401BCE" w:rsidRPr="00EC5BC0" w:rsidRDefault="00401BCE" w:rsidP="00C912EA">
            <w:pPr>
              <w:pStyle w:val="TAN"/>
              <w:rPr>
                <w:rFonts w:cs="Arial"/>
                <w:lang w:eastAsia="en-US"/>
              </w:rPr>
            </w:pPr>
            <w:r w:rsidRPr="00EC5BC0">
              <w:rPr>
                <w:rFonts w:cs="Arial"/>
                <w:lang w:eastAsia="en-US"/>
              </w:rPr>
              <w:t xml:space="preserve">NOTE </w:t>
            </w:r>
            <w:r w:rsidR="00C912EA" w:rsidRPr="00EC5BC0">
              <w:rPr>
                <w:rFonts w:cs="Arial"/>
                <w:lang w:eastAsia="en-US"/>
              </w:rPr>
              <w:t>4</w:t>
            </w:r>
            <w:r w:rsidRPr="00EC5BC0">
              <w:rPr>
                <w:rFonts w:cs="Arial"/>
                <w:lang w:eastAsia="en-US"/>
              </w:rPr>
              <w:t>:</w:t>
            </w:r>
            <w:r w:rsidRPr="00EC5BC0">
              <w:rPr>
                <w:rFonts w:cs="Arial"/>
                <w:lang w:eastAsia="en-US"/>
              </w:rPr>
              <w:tab/>
              <w:t>Downlink frequency range 2180 – 2200 MHz is restricted to E-UTRA operation when carrier aggregation is configured.</w:t>
            </w:r>
          </w:p>
        </w:tc>
      </w:tr>
    </w:tbl>
    <w:p w14:paraId="4F5F5C72" w14:textId="77777777" w:rsidR="00023E77" w:rsidRPr="00EC5BC0" w:rsidRDefault="00023E77" w:rsidP="000539B2"/>
    <w:p w14:paraId="186A721C" w14:textId="77777777" w:rsidR="00E1785D" w:rsidRPr="00EC5BC0" w:rsidRDefault="00E1785D" w:rsidP="002C24FB">
      <w:pPr>
        <w:pStyle w:val="Heading2"/>
      </w:pPr>
      <w:bookmarkStart w:id="412" w:name="_Toc21015632"/>
      <w:bookmarkStart w:id="413" w:name="_Toc45829820"/>
      <w:bookmarkStart w:id="414" w:name="_Toc45830470"/>
      <w:bookmarkStart w:id="415" w:name="_Toc61108926"/>
      <w:r w:rsidRPr="00EC5BC0">
        <w:t>5.8</w:t>
      </w:r>
      <w:r w:rsidRPr="00EC5BC0">
        <w:tab/>
        <w:t>Requirements for contiguous and non-contiguous spectrum</w:t>
      </w:r>
      <w:bookmarkEnd w:id="412"/>
      <w:bookmarkEnd w:id="413"/>
      <w:bookmarkEnd w:id="414"/>
      <w:bookmarkEnd w:id="415"/>
    </w:p>
    <w:p w14:paraId="46A856D7" w14:textId="77777777" w:rsidR="00E1785D" w:rsidRPr="00EC5BC0" w:rsidRDefault="00E1785D" w:rsidP="00E1785D">
      <w:r w:rsidRPr="00EC5BC0">
        <w:t xml:space="preserve">A spectrum allocation where the BS operates can either be contiguous or non-contiguous. </w:t>
      </w:r>
      <w:r w:rsidRPr="00EC5BC0">
        <w:rPr>
          <w:rFonts w:cs="v5.0.0"/>
          <w:lang w:eastAsia="zh-CN"/>
        </w:rPr>
        <w:t xml:space="preserve">Unless otherwise stated, the requirements </w:t>
      </w:r>
      <w:r w:rsidRPr="00EC5BC0">
        <w:t xml:space="preserve">in the present specification </w:t>
      </w:r>
      <w:r w:rsidRPr="00EC5BC0">
        <w:rPr>
          <w:rFonts w:cs="v5.0.0"/>
          <w:lang w:eastAsia="zh-CN"/>
        </w:rPr>
        <w:t>apply for BS configured for both contiguous spectrum operation and non-contiguous spectrum operation.</w:t>
      </w:r>
    </w:p>
    <w:p w14:paraId="43185890" w14:textId="77777777" w:rsidR="00E1785D" w:rsidRPr="00EC5BC0" w:rsidRDefault="00E1785D" w:rsidP="000539B2">
      <w:r w:rsidRPr="00EC5BC0">
        <w:t>For BS operation in non-contiguous spectrum, some requirements apply also inside the sub-block gaps. For each such requirement, it is stated how the limits apply relative to the sub-block edges.</w:t>
      </w:r>
    </w:p>
    <w:p w14:paraId="180A59B7" w14:textId="77777777" w:rsidR="002A29C0" w:rsidRPr="00EC5BC0" w:rsidRDefault="002A29C0" w:rsidP="002C24FB">
      <w:pPr>
        <w:pStyle w:val="Heading1"/>
      </w:pPr>
      <w:r w:rsidRPr="00EC5BC0">
        <w:br w:type="page"/>
      </w:r>
      <w:bookmarkStart w:id="416" w:name="_Toc21015633"/>
      <w:bookmarkStart w:id="417" w:name="_Toc45829821"/>
      <w:bookmarkStart w:id="418" w:name="_Toc45830471"/>
      <w:bookmarkStart w:id="419" w:name="_Toc61108927"/>
      <w:r w:rsidRPr="00EC5BC0">
        <w:t>6</w:t>
      </w:r>
      <w:r w:rsidRPr="00EC5BC0">
        <w:tab/>
        <w:t>Transmitter characteristics</w:t>
      </w:r>
      <w:bookmarkEnd w:id="416"/>
      <w:bookmarkEnd w:id="417"/>
      <w:bookmarkEnd w:id="418"/>
      <w:bookmarkEnd w:id="419"/>
    </w:p>
    <w:p w14:paraId="60208D4E" w14:textId="77777777" w:rsidR="002A29C0" w:rsidRPr="00EC5BC0" w:rsidRDefault="002A29C0" w:rsidP="002C24FB">
      <w:pPr>
        <w:pStyle w:val="Heading2"/>
      </w:pPr>
      <w:bookmarkStart w:id="420" w:name="_Toc21015634"/>
      <w:bookmarkStart w:id="421" w:name="_Toc45829822"/>
      <w:bookmarkStart w:id="422" w:name="_Toc45830472"/>
      <w:bookmarkStart w:id="423" w:name="_Toc61108928"/>
      <w:r w:rsidRPr="00EC5BC0">
        <w:t>6.1</w:t>
      </w:r>
      <w:r w:rsidRPr="00EC5BC0">
        <w:tab/>
        <w:t>General</w:t>
      </w:r>
      <w:bookmarkEnd w:id="420"/>
      <w:bookmarkEnd w:id="421"/>
      <w:bookmarkEnd w:id="422"/>
      <w:bookmarkEnd w:id="423"/>
    </w:p>
    <w:p w14:paraId="5BD9E2A5" w14:textId="77777777" w:rsidR="002037D6" w:rsidRPr="00EC5BC0" w:rsidRDefault="004A1E0A" w:rsidP="002037D6">
      <w:pPr>
        <w:rPr>
          <w:lang w:eastAsia="zh-CN"/>
        </w:rPr>
      </w:pPr>
      <w:r w:rsidRPr="00EC5BC0">
        <w:t xml:space="preserve">General test conditions for transmitter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r w:rsidR="00217486" w:rsidRPr="00EC5BC0">
        <w:t xml:space="preserve"> </w:t>
      </w:r>
      <w:r w:rsidR="002037D6" w:rsidRPr="00EC5BC0">
        <w:rPr>
          <w:lang w:eastAsia="zh-CN"/>
        </w:rPr>
        <w:t xml:space="preserve">Unless otherwise stated, a BS declared to be capable of E-UTRA with </w:t>
      </w:r>
      <w:r w:rsidR="002037D6" w:rsidRPr="00EC5BC0">
        <w:rPr>
          <w:rFonts w:eastAsia="MS P??" w:cs="v4.2.0"/>
        </w:rPr>
        <w:t>NB-IoT in-band or guard band operations is only required to pass the transmitter tests for E-UTRA with NB-IoT in-band or guard band; it is not required to perform the transmitter tests again for E-UTRA only.</w:t>
      </w:r>
    </w:p>
    <w:p w14:paraId="50D8B0B4" w14:textId="77777777" w:rsidR="002037D6" w:rsidRPr="00EC5BC0" w:rsidRDefault="002037D6" w:rsidP="004A1E0A">
      <w:r w:rsidRPr="00EC5BC0">
        <w:rPr>
          <w:lang w:eastAsia="zh-CN"/>
        </w:rPr>
        <w:t xml:space="preserve">Unless otherwise stated, a BS declared to be capable of E-UTRA with </w:t>
      </w:r>
      <w:r w:rsidRPr="00EC5BC0">
        <w:rPr>
          <w:rFonts w:eastAsia="MS P??" w:cs="v4.2.0"/>
        </w:rPr>
        <w:t>NB-IoT in-band and guard band operations needs only to pass the transmitter tests for E-UTRA with guard band operation.</w:t>
      </w:r>
    </w:p>
    <w:p w14:paraId="23FFBE49" w14:textId="77777777" w:rsidR="00137FE8" w:rsidRPr="00EC5BC0" w:rsidRDefault="0048797E" w:rsidP="00B2317E">
      <w:pPr>
        <w:pStyle w:val="Heading3"/>
      </w:pPr>
      <w:bookmarkStart w:id="424" w:name="_Toc21015635"/>
      <w:bookmarkStart w:id="425" w:name="_Toc45829823"/>
      <w:bookmarkStart w:id="426" w:name="_Toc45830473"/>
      <w:bookmarkStart w:id="427" w:name="_Toc61108929"/>
      <w:r w:rsidRPr="00EC5BC0">
        <w:t>6.1.1</w:t>
      </w:r>
      <w:r w:rsidRPr="00EC5BC0">
        <w:tab/>
      </w:r>
      <w:r w:rsidR="00137FE8" w:rsidRPr="00EC5BC0">
        <w:t>E-UTRA Test Models</w:t>
      </w:r>
      <w:bookmarkEnd w:id="424"/>
      <w:bookmarkEnd w:id="425"/>
      <w:bookmarkEnd w:id="426"/>
      <w:bookmarkEnd w:id="427"/>
    </w:p>
    <w:p w14:paraId="2533C8A5" w14:textId="77777777" w:rsidR="008C753A" w:rsidRPr="00EC5BC0" w:rsidRDefault="008C753A" w:rsidP="008C753A">
      <w:pPr>
        <w:rPr>
          <w:rFonts w:cs="v4.2.0"/>
        </w:rPr>
      </w:pPr>
      <w:r w:rsidRPr="00EC5BC0">
        <w:rPr>
          <w:rFonts w:cs="v4.2.0"/>
        </w:rPr>
        <w:t>The set-up of physical channels for transmitter tests shall be according to one of the E-UTRA test models (E-TM) below. A reference to the applicable test model is made within each test.</w:t>
      </w:r>
    </w:p>
    <w:p w14:paraId="4EA5186A" w14:textId="77777777" w:rsidR="008C753A" w:rsidRPr="00EC5BC0" w:rsidRDefault="008C753A" w:rsidP="008C753A">
      <w:r w:rsidRPr="00EC5BC0">
        <w:t xml:space="preserve">The following general parameters are used by all </w:t>
      </w:r>
      <w:r w:rsidRPr="00EC5BC0">
        <w:rPr>
          <w:rFonts w:cs="v4.2.0"/>
        </w:rPr>
        <w:t>E-UTRA test models</w:t>
      </w:r>
      <w:r w:rsidRPr="00EC5BC0">
        <w:t>:</w:t>
      </w:r>
    </w:p>
    <w:p w14:paraId="2EA6765F" w14:textId="77777777" w:rsidR="008C753A" w:rsidRPr="00EC5BC0" w:rsidRDefault="001368D4" w:rsidP="001368D4">
      <w:pPr>
        <w:pStyle w:val="B1"/>
      </w:pPr>
      <w:r w:rsidRPr="00EC5BC0">
        <w:t>-</w:t>
      </w:r>
      <w:r w:rsidRPr="00EC5BC0">
        <w:tab/>
      </w:r>
      <w:r w:rsidR="008C753A" w:rsidRPr="00EC5BC0">
        <w:t xml:space="preserve">The test models are defined for a single antenna port (using </w:t>
      </w:r>
      <w:r w:rsidR="008C753A" w:rsidRPr="00EC5BC0">
        <w:rPr>
          <w:i/>
        </w:rPr>
        <w:t>p</w:t>
      </w:r>
      <w:r w:rsidR="008C753A" w:rsidRPr="00EC5BC0">
        <w:t xml:space="preserve"> = 0); 1 code word (</w:t>
      </w:r>
      <w:r w:rsidR="008C753A" w:rsidRPr="00EC5BC0">
        <w:rPr>
          <w:i/>
        </w:rPr>
        <w:t>q</w:t>
      </w:r>
      <w:r w:rsidR="008C753A" w:rsidRPr="00EC5BC0">
        <w:t xml:space="preserve"> = 0), 1 layer, precoding is not used</w:t>
      </w:r>
      <w:r w:rsidR="00B66294" w:rsidRPr="00EC5BC0">
        <w:t>; unless specified otherwise</w:t>
      </w:r>
    </w:p>
    <w:p w14:paraId="4317E883" w14:textId="77777777" w:rsidR="008C753A" w:rsidRPr="00EC5BC0" w:rsidRDefault="001368D4" w:rsidP="001368D4">
      <w:pPr>
        <w:pStyle w:val="B1"/>
      </w:pPr>
      <w:r w:rsidRPr="00EC5BC0">
        <w:t>-</w:t>
      </w:r>
      <w:r w:rsidRPr="00EC5BC0">
        <w:tab/>
      </w:r>
      <w:r w:rsidR="008C753A" w:rsidRPr="00EC5BC0">
        <w:t>Duration is 10 subframes (10 ms)</w:t>
      </w:r>
    </w:p>
    <w:p w14:paraId="073FC6CE" w14:textId="77777777" w:rsidR="008C753A" w:rsidRPr="00EC5BC0" w:rsidRDefault="001368D4" w:rsidP="001368D4">
      <w:pPr>
        <w:pStyle w:val="B1"/>
      </w:pPr>
      <w:r w:rsidRPr="00EC5BC0">
        <w:t>-</w:t>
      </w:r>
      <w:r w:rsidRPr="00EC5BC0">
        <w:tab/>
      </w:r>
      <w:r w:rsidR="008C753A" w:rsidRPr="00EC5BC0">
        <w:t>Normal CP</w:t>
      </w:r>
    </w:p>
    <w:p w14:paraId="34BA7ED0" w14:textId="77777777" w:rsidR="008C753A" w:rsidRPr="00EC5BC0" w:rsidRDefault="001368D4" w:rsidP="001368D4">
      <w:pPr>
        <w:pStyle w:val="B1"/>
      </w:pPr>
      <w:r w:rsidRPr="00EC5BC0">
        <w:t>-</w:t>
      </w:r>
      <w:r w:rsidRPr="00EC5BC0">
        <w:tab/>
      </w:r>
      <w:r w:rsidR="008C753A" w:rsidRPr="00EC5BC0">
        <w:t>Virtual resource blocks of localized type, no intra-subframe hopping for PDSCH</w:t>
      </w:r>
    </w:p>
    <w:p w14:paraId="719FD151" w14:textId="77777777" w:rsidR="008C753A" w:rsidRPr="00EC5BC0" w:rsidRDefault="001368D4" w:rsidP="001368D4">
      <w:pPr>
        <w:pStyle w:val="B1"/>
      </w:pPr>
      <w:r w:rsidRPr="00EC5BC0">
        <w:t>-</w:t>
      </w:r>
      <w:r w:rsidRPr="00EC5BC0">
        <w:tab/>
      </w:r>
      <w:r w:rsidR="008C753A" w:rsidRPr="00EC5BC0">
        <w:t>UE-specific reference signals are not used</w:t>
      </w:r>
    </w:p>
    <w:p w14:paraId="1B2E15E0" w14:textId="77777777" w:rsidR="00137FE8" w:rsidRPr="00EC5BC0" w:rsidRDefault="00137FE8" w:rsidP="00137FE8">
      <w:r w:rsidRPr="00EC5BC0">
        <w:rPr>
          <w:rFonts w:cs="v4.2.0"/>
          <w:snapToGrid w:val="0"/>
        </w:rPr>
        <w:t>Power settings of physical channels are defined by physical channel EPRE relative to the EPRE of the RS. The relative accuracy of the physical channel EPRE as referred to the EPRE of the RS</w:t>
      </w:r>
      <w:r w:rsidRPr="00EC5BC0">
        <w:rPr>
          <w:snapToGrid w:val="0"/>
        </w:rPr>
        <w:t xml:space="preserve"> shall </w:t>
      </w:r>
      <w:r w:rsidRPr="00EC5BC0">
        <w:t xml:space="preserve">have a tolerance of </w:t>
      </w:r>
      <w:r w:rsidR="008C753A" w:rsidRPr="00EC5BC0">
        <w:t>±</w:t>
      </w:r>
      <w:r w:rsidRPr="00EC5BC0">
        <w:t>0.5 dB.</w:t>
      </w:r>
    </w:p>
    <w:p w14:paraId="5209F92E" w14:textId="77777777" w:rsidR="00DD565E" w:rsidRPr="00EC5BC0" w:rsidRDefault="00DD565E" w:rsidP="00DD565E">
      <w:pPr>
        <w:rPr>
          <w:lang w:eastAsia="zh-CN"/>
        </w:rPr>
      </w:pPr>
      <w:r w:rsidRPr="00EC5BC0">
        <w:rPr>
          <w:lang w:eastAsia="zh-CN"/>
        </w:rPr>
        <w:t xml:space="preserve">For E-UTRA TDD, test models are derived based on the uplink/downlink configuration 3 and special subframe configuration 8 defined in TS36.211, i.e. as showing in the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6.1.1</w:t>
        </w:r>
      </w:smartTag>
      <w:r w:rsidRPr="00EC5BC0">
        <w:rPr>
          <w:lang w:eastAsia="zh-CN"/>
        </w:rPr>
        <w:t>-1</w:t>
      </w:r>
      <w:r w:rsidR="00B2317E" w:rsidRPr="00EC5BC0">
        <w:rPr>
          <w:lang w:eastAsia="zh-CN"/>
        </w:rPr>
        <w:t xml:space="preserve"> (excluding Channel access procedure test for downlink operation in Band 46 where Frame structure Type 3 isdefined in TS 36.211 clause 4.3 is used)</w:t>
      </w:r>
      <w:r w:rsidRPr="00EC5BC0">
        <w:rPr>
          <w:lang w:eastAsia="zh-CN"/>
        </w:rPr>
        <w:t>. Number of frames for the test models is 2.</w:t>
      </w:r>
    </w:p>
    <w:p w14:paraId="63A94C80" w14:textId="77777777" w:rsidR="00DD565E" w:rsidRPr="00EC5BC0" w:rsidRDefault="00DD565E" w:rsidP="00FF68D3">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w:t>
        </w:r>
        <w:r w:rsidRPr="00EC5BC0">
          <w:t>.1.</w:t>
        </w:r>
        <w:r w:rsidRPr="00EC5BC0">
          <w:rPr>
            <w:lang w:eastAsia="zh-CN"/>
          </w:rPr>
          <w:t>1</w:t>
        </w:r>
      </w:smartTag>
      <w:r w:rsidRPr="00EC5BC0">
        <w:t xml:space="preserve">-1: </w:t>
      </w:r>
      <w:r w:rsidRPr="00EC5BC0">
        <w:rPr>
          <w:lang w:eastAsia="zh-CN"/>
        </w:rPr>
        <w:t>Configurations of TDD eNB test models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346"/>
        <w:gridCol w:w="1347"/>
        <w:gridCol w:w="1291"/>
        <w:gridCol w:w="1292"/>
        <w:gridCol w:w="1292"/>
      </w:tblGrid>
      <w:tr w:rsidR="00EC5BC0" w:rsidRPr="00EC5BC0" w14:paraId="539A678F" w14:textId="77777777">
        <w:trPr>
          <w:cantSplit/>
          <w:jc w:val="center"/>
        </w:trPr>
        <w:tc>
          <w:tcPr>
            <w:tcW w:w="1464" w:type="dxa"/>
            <w:vMerge w:val="restart"/>
            <w:shd w:val="clear" w:color="auto" w:fill="auto"/>
            <w:vAlign w:val="center"/>
          </w:tcPr>
          <w:p w14:paraId="70E8AED4" w14:textId="77777777" w:rsidR="00DD565E" w:rsidRPr="00EC5BC0" w:rsidRDefault="00DD565E" w:rsidP="00DD565E">
            <w:pPr>
              <w:pStyle w:val="TAH"/>
              <w:rPr>
                <w:rFonts w:cs="v4.2.0"/>
                <w:lang w:eastAsia="en-US"/>
              </w:rPr>
            </w:pPr>
            <w:r w:rsidRPr="00EC5BC0">
              <w:rPr>
                <w:rFonts w:cs="v4.2.0"/>
                <w:lang w:eastAsia="en-US"/>
              </w:rPr>
              <w:t>Downlink-to-Uplink</w:t>
            </w:r>
          </w:p>
          <w:p w14:paraId="2987DD2C" w14:textId="77777777" w:rsidR="00DD565E" w:rsidRPr="00EC5BC0" w:rsidRDefault="00DD565E" w:rsidP="00DD565E">
            <w:pPr>
              <w:pStyle w:val="TAH"/>
              <w:rPr>
                <w:rFonts w:cs="v4.2.0"/>
                <w:lang w:eastAsia="en-US"/>
              </w:rPr>
            </w:pPr>
            <w:r w:rsidRPr="00EC5BC0">
              <w:rPr>
                <w:rFonts w:cs="v4.2.0"/>
                <w:lang w:eastAsia="en-US"/>
              </w:rPr>
              <w:t>Switch-point periodicity</w:t>
            </w:r>
          </w:p>
        </w:tc>
        <w:tc>
          <w:tcPr>
            <w:tcW w:w="2693" w:type="dxa"/>
            <w:gridSpan w:val="2"/>
            <w:vAlign w:val="center"/>
          </w:tcPr>
          <w:p w14:paraId="5C3CB906" w14:textId="77777777" w:rsidR="00DD565E" w:rsidRPr="00EC5BC0" w:rsidRDefault="00DD565E" w:rsidP="00DD565E">
            <w:pPr>
              <w:pStyle w:val="TAH"/>
              <w:rPr>
                <w:rFonts w:cs="v4.2.0"/>
                <w:lang w:eastAsia="en-US"/>
              </w:rPr>
            </w:pPr>
            <w:r w:rsidRPr="00EC5BC0">
              <w:rPr>
                <w:rFonts w:cs="v4.2.0"/>
                <w:lang w:eastAsia="en-US"/>
              </w:rPr>
              <w:t xml:space="preserve">Number of UL/DL sub-frames per </w:t>
            </w:r>
            <w:r w:rsidR="00A14FE3" w:rsidRPr="00EC5BC0">
              <w:rPr>
                <w:rFonts w:cs="v4.2.0"/>
                <w:lang w:eastAsia="en-US"/>
              </w:rPr>
              <w:t xml:space="preserve">radio </w:t>
            </w:r>
            <w:r w:rsidRPr="00EC5BC0">
              <w:rPr>
                <w:rFonts w:cs="v4.2.0"/>
                <w:lang w:eastAsia="en-US"/>
              </w:rPr>
              <w:t>frame (10 ms)</w:t>
            </w:r>
          </w:p>
        </w:tc>
        <w:tc>
          <w:tcPr>
            <w:tcW w:w="1291" w:type="dxa"/>
            <w:vMerge w:val="restart"/>
            <w:shd w:val="clear" w:color="auto" w:fill="auto"/>
            <w:vAlign w:val="center"/>
          </w:tcPr>
          <w:p w14:paraId="2093056E" w14:textId="77777777" w:rsidR="00DD565E" w:rsidRPr="00EC5BC0" w:rsidRDefault="00DD565E" w:rsidP="00DD565E">
            <w:pPr>
              <w:pStyle w:val="TAH"/>
              <w:rPr>
                <w:rFonts w:cs="v4.2.0"/>
                <w:lang w:eastAsia="en-US"/>
              </w:rPr>
            </w:pPr>
            <w:r w:rsidRPr="00EC5BC0">
              <w:rPr>
                <w:rFonts w:cs="v4.2.0"/>
                <w:lang w:eastAsia="en-US"/>
              </w:rPr>
              <w:t>DwPTS</w:t>
            </w:r>
          </w:p>
          <w:p w14:paraId="4344162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261334DB" w14:textId="77777777" w:rsidR="00DD565E" w:rsidRPr="00EC5BC0" w:rsidRDefault="00DD565E" w:rsidP="00DD565E">
            <w:pPr>
              <w:pStyle w:val="TAH"/>
              <w:rPr>
                <w:rFonts w:cs="v4.2.0"/>
                <w:lang w:eastAsia="en-US"/>
              </w:rPr>
            </w:pPr>
            <w:r w:rsidRPr="00EC5BC0">
              <w:rPr>
                <w:rFonts w:cs="v4.2.0"/>
                <w:lang w:eastAsia="en-US"/>
              </w:rPr>
              <w:t>GP</w:t>
            </w:r>
          </w:p>
          <w:p w14:paraId="49DF891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1F9B9898" w14:textId="77777777" w:rsidR="00DD565E" w:rsidRPr="00EC5BC0" w:rsidRDefault="00DD565E" w:rsidP="00DD565E">
            <w:pPr>
              <w:pStyle w:val="TAH"/>
              <w:rPr>
                <w:rFonts w:cs="v4.2.0"/>
                <w:lang w:eastAsia="en-US"/>
              </w:rPr>
            </w:pPr>
            <w:r w:rsidRPr="00EC5BC0">
              <w:rPr>
                <w:rFonts w:cs="v4.2.0"/>
                <w:lang w:eastAsia="en-US"/>
              </w:rPr>
              <w:t>UpPTS</w:t>
            </w:r>
          </w:p>
          <w:p w14:paraId="2F39B325" w14:textId="77777777" w:rsidR="00DD565E" w:rsidRPr="00EC5BC0" w:rsidRDefault="00DD565E" w:rsidP="00DD565E">
            <w:pPr>
              <w:pStyle w:val="TAH"/>
              <w:rPr>
                <w:rFonts w:cs="v4.2.0"/>
                <w:lang w:eastAsia="en-US"/>
              </w:rPr>
            </w:pPr>
          </w:p>
        </w:tc>
      </w:tr>
      <w:tr w:rsidR="00EC5BC0" w:rsidRPr="00EC5BC0" w14:paraId="1029B929" w14:textId="77777777">
        <w:trPr>
          <w:cantSplit/>
          <w:jc w:val="center"/>
        </w:trPr>
        <w:tc>
          <w:tcPr>
            <w:tcW w:w="1464" w:type="dxa"/>
            <w:vMerge/>
            <w:shd w:val="clear" w:color="auto" w:fill="auto"/>
            <w:vAlign w:val="center"/>
          </w:tcPr>
          <w:p w14:paraId="6583BFF9" w14:textId="77777777" w:rsidR="00DD565E" w:rsidRPr="00EC5BC0" w:rsidRDefault="00DD565E" w:rsidP="00DD565E">
            <w:pPr>
              <w:pStyle w:val="TAH"/>
              <w:rPr>
                <w:rFonts w:cs="Arial"/>
                <w:lang w:eastAsia="en-US"/>
              </w:rPr>
            </w:pPr>
          </w:p>
        </w:tc>
        <w:tc>
          <w:tcPr>
            <w:tcW w:w="1346" w:type="dxa"/>
            <w:vAlign w:val="center"/>
          </w:tcPr>
          <w:p w14:paraId="0A68AA4C" w14:textId="77777777" w:rsidR="00DD565E" w:rsidRPr="00EC5BC0" w:rsidRDefault="00DD565E" w:rsidP="00DD565E">
            <w:pPr>
              <w:pStyle w:val="TAH"/>
              <w:rPr>
                <w:rFonts w:cs="v4.2.0"/>
                <w:lang w:eastAsia="en-US"/>
              </w:rPr>
            </w:pPr>
            <w:r w:rsidRPr="00EC5BC0">
              <w:rPr>
                <w:rFonts w:cs="v4.2.0"/>
                <w:lang w:eastAsia="en-US"/>
              </w:rPr>
              <w:t>DL</w:t>
            </w:r>
          </w:p>
        </w:tc>
        <w:tc>
          <w:tcPr>
            <w:tcW w:w="1347" w:type="dxa"/>
            <w:vAlign w:val="center"/>
          </w:tcPr>
          <w:p w14:paraId="6C59DC3B" w14:textId="77777777" w:rsidR="00DD565E" w:rsidRPr="00EC5BC0" w:rsidRDefault="00DD565E" w:rsidP="00DD565E">
            <w:pPr>
              <w:pStyle w:val="TAH"/>
              <w:rPr>
                <w:rFonts w:cs="v4.2.0"/>
                <w:lang w:eastAsia="en-US"/>
              </w:rPr>
            </w:pPr>
            <w:r w:rsidRPr="00EC5BC0">
              <w:rPr>
                <w:rFonts w:cs="v4.2.0"/>
                <w:lang w:eastAsia="en-US"/>
              </w:rPr>
              <w:t>UL</w:t>
            </w:r>
          </w:p>
        </w:tc>
        <w:tc>
          <w:tcPr>
            <w:tcW w:w="1291" w:type="dxa"/>
            <w:vMerge/>
            <w:shd w:val="clear" w:color="auto" w:fill="auto"/>
            <w:vAlign w:val="center"/>
          </w:tcPr>
          <w:p w14:paraId="4E62AD3B" w14:textId="77777777" w:rsidR="00DD565E" w:rsidRPr="00EC5BC0" w:rsidRDefault="00DD565E" w:rsidP="00DD565E">
            <w:pPr>
              <w:pStyle w:val="TAH"/>
              <w:rPr>
                <w:rFonts w:cs="v4.2.0"/>
                <w:lang w:eastAsia="zh-CN"/>
              </w:rPr>
            </w:pPr>
          </w:p>
        </w:tc>
        <w:tc>
          <w:tcPr>
            <w:tcW w:w="1292" w:type="dxa"/>
            <w:vMerge/>
            <w:shd w:val="clear" w:color="auto" w:fill="auto"/>
            <w:vAlign w:val="center"/>
          </w:tcPr>
          <w:p w14:paraId="3A9C9C8E" w14:textId="77777777" w:rsidR="00DD565E" w:rsidRPr="00EC5BC0" w:rsidRDefault="00DD565E" w:rsidP="00DD565E">
            <w:pPr>
              <w:pStyle w:val="TAH"/>
              <w:rPr>
                <w:rFonts w:cs="v4.2.0"/>
                <w:lang w:eastAsia="zh-CN"/>
              </w:rPr>
            </w:pPr>
          </w:p>
        </w:tc>
        <w:tc>
          <w:tcPr>
            <w:tcW w:w="1292" w:type="dxa"/>
            <w:vMerge/>
            <w:shd w:val="clear" w:color="auto" w:fill="auto"/>
            <w:vAlign w:val="center"/>
          </w:tcPr>
          <w:p w14:paraId="252ED18C" w14:textId="77777777" w:rsidR="00DD565E" w:rsidRPr="00EC5BC0" w:rsidRDefault="00DD565E" w:rsidP="00DD565E">
            <w:pPr>
              <w:pStyle w:val="TAH"/>
              <w:rPr>
                <w:rFonts w:cs="v4.2.0"/>
                <w:lang w:eastAsia="zh-CN"/>
              </w:rPr>
            </w:pPr>
          </w:p>
        </w:tc>
      </w:tr>
      <w:tr w:rsidR="00DD565E" w:rsidRPr="00EC5BC0" w14:paraId="566C277A" w14:textId="77777777">
        <w:trPr>
          <w:cantSplit/>
          <w:jc w:val="center"/>
        </w:trPr>
        <w:tc>
          <w:tcPr>
            <w:tcW w:w="1464" w:type="dxa"/>
            <w:shd w:val="clear" w:color="auto" w:fill="auto"/>
            <w:vAlign w:val="center"/>
          </w:tcPr>
          <w:p w14:paraId="2BB11072" w14:textId="77777777" w:rsidR="00DD565E" w:rsidRPr="00EC5BC0" w:rsidRDefault="00DD565E" w:rsidP="00DD565E">
            <w:pPr>
              <w:pStyle w:val="TAC"/>
              <w:rPr>
                <w:rFonts w:cs="Arial"/>
                <w:lang w:eastAsia="en-US"/>
              </w:rPr>
            </w:pPr>
            <w:r w:rsidRPr="00EC5BC0">
              <w:rPr>
                <w:rFonts w:cs="Arial"/>
                <w:lang w:eastAsia="en-US"/>
              </w:rPr>
              <w:t>10ms</w:t>
            </w:r>
          </w:p>
        </w:tc>
        <w:tc>
          <w:tcPr>
            <w:tcW w:w="1346" w:type="dxa"/>
            <w:vAlign w:val="center"/>
          </w:tcPr>
          <w:p w14:paraId="42D0A1E2" w14:textId="77777777" w:rsidR="00DD565E" w:rsidRPr="00EC5BC0" w:rsidRDefault="00DD565E" w:rsidP="00DD565E">
            <w:pPr>
              <w:pStyle w:val="TAC"/>
              <w:rPr>
                <w:rFonts w:cs="Arial"/>
                <w:lang w:eastAsia="en-US"/>
              </w:rPr>
            </w:pPr>
            <w:r w:rsidRPr="00EC5BC0">
              <w:rPr>
                <w:rFonts w:cs="Arial"/>
                <w:lang w:eastAsia="en-US"/>
              </w:rPr>
              <w:t>6</w:t>
            </w:r>
          </w:p>
        </w:tc>
        <w:tc>
          <w:tcPr>
            <w:tcW w:w="1347" w:type="dxa"/>
            <w:vAlign w:val="center"/>
          </w:tcPr>
          <w:p w14:paraId="58DF24FB" w14:textId="77777777" w:rsidR="00DD565E" w:rsidRPr="00EC5BC0" w:rsidRDefault="00DD565E" w:rsidP="00DD565E">
            <w:pPr>
              <w:pStyle w:val="TAC"/>
              <w:rPr>
                <w:rFonts w:cs="Arial"/>
                <w:lang w:eastAsia="en-US"/>
              </w:rPr>
            </w:pPr>
            <w:r w:rsidRPr="00EC5BC0">
              <w:rPr>
                <w:rFonts w:cs="Arial"/>
                <w:lang w:eastAsia="en-US"/>
              </w:rPr>
              <w:t>3</w:t>
            </w:r>
          </w:p>
        </w:tc>
        <w:tc>
          <w:tcPr>
            <w:tcW w:w="1291" w:type="dxa"/>
            <w:shd w:val="clear" w:color="auto" w:fill="auto"/>
            <w:vAlign w:val="center"/>
          </w:tcPr>
          <w:p w14:paraId="039A8EC6" w14:textId="77777777" w:rsidR="00DD565E" w:rsidRPr="00EC5BC0" w:rsidRDefault="00DD565E" w:rsidP="00DD565E">
            <w:pPr>
              <w:pStyle w:val="TAC"/>
              <w:rPr>
                <w:rFonts w:cs="Arial"/>
                <w:lang w:eastAsia="en-US"/>
              </w:rPr>
            </w:pPr>
            <w:r w:rsidRPr="00EC5BC0">
              <w:rPr>
                <w:rFonts w:cs="Arial"/>
                <w:lang w:eastAsia="en-US"/>
              </w:rPr>
              <w:object w:dxaOrig="820" w:dyaOrig="300" w14:anchorId="599422E1">
                <v:shape id="_x0000_i1044" type="#_x0000_t75" style="width:38.25pt;height:14.25pt" o:ole="">
                  <v:imagedata r:id="rId52" o:title=""/>
                </v:shape>
                <o:OLEObject Type="Embed" ProgID="Equation.3" ShapeID="_x0000_i1044" DrawAspect="Content" ObjectID="_1671722770" r:id="rId53"/>
              </w:object>
            </w:r>
          </w:p>
        </w:tc>
        <w:tc>
          <w:tcPr>
            <w:tcW w:w="1292" w:type="dxa"/>
            <w:shd w:val="clear" w:color="auto" w:fill="auto"/>
            <w:vAlign w:val="center"/>
          </w:tcPr>
          <w:p w14:paraId="7894350D" w14:textId="77777777" w:rsidR="00DD565E" w:rsidRPr="00EC5BC0" w:rsidRDefault="00DD565E" w:rsidP="00DD565E">
            <w:pPr>
              <w:pStyle w:val="TAC"/>
              <w:rPr>
                <w:rFonts w:cs="Arial"/>
                <w:lang w:eastAsia="en-US"/>
              </w:rPr>
            </w:pPr>
            <w:r w:rsidRPr="00EC5BC0">
              <w:rPr>
                <w:rFonts w:cs="Arial"/>
                <w:lang w:eastAsia="en-US"/>
              </w:rPr>
              <w:object w:dxaOrig="720" w:dyaOrig="300" w14:anchorId="286CCB54">
                <v:shape id="_x0000_i1045" type="#_x0000_t75" style="width:36pt;height:15pt" o:ole="">
                  <v:imagedata r:id="rId54" o:title=""/>
                </v:shape>
                <o:OLEObject Type="Embed" ProgID="Equation.3" ShapeID="_x0000_i1045" DrawAspect="Content" ObjectID="_1671722771" r:id="rId55"/>
              </w:object>
            </w:r>
          </w:p>
        </w:tc>
        <w:tc>
          <w:tcPr>
            <w:tcW w:w="1292" w:type="dxa"/>
            <w:shd w:val="clear" w:color="auto" w:fill="auto"/>
            <w:vAlign w:val="center"/>
          </w:tcPr>
          <w:p w14:paraId="3DAD0E75" w14:textId="77777777" w:rsidR="00DD565E" w:rsidRPr="00EC5BC0" w:rsidRDefault="00DD565E" w:rsidP="00DD565E">
            <w:pPr>
              <w:pStyle w:val="TAC"/>
              <w:rPr>
                <w:rFonts w:cs="Arial"/>
                <w:lang w:eastAsia="en-US"/>
              </w:rPr>
            </w:pPr>
            <w:r w:rsidRPr="00EC5BC0">
              <w:rPr>
                <w:rFonts w:cs="Arial"/>
                <w:lang w:eastAsia="en-US"/>
              </w:rPr>
              <w:object w:dxaOrig="720" w:dyaOrig="300" w14:anchorId="507C3ED6">
                <v:shape id="_x0000_i1046" type="#_x0000_t75" style="width:36pt;height:15pt" o:ole="">
                  <v:imagedata r:id="rId56" o:title=""/>
                </v:shape>
                <o:OLEObject Type="Embed" ProgID="Equation.3" ShapeID="_x0000_i1046" DrawAspect="Content" ObjectID="_1671722772" r:id="rId57"/>
              </w:object>
            </w:r>
          </w:p>
        </w:tc>
      </w:tr>
    </w:tbl>
    <w:p w14:paraId="0E334D3D" w14:textId="77777777" w:rsidR="00DD565E" w:rsidRPr="00EC5BC0" w:rsidRDefault="00DD565E" w:rsidP="00137FE8">
      <w:pPr>
        <w:rPr>
          <w:rFonts w:cs="v4.2.0"/>
        </w:rPr>
      </w:pPr>
    </w:p>
    <w:p w14:paraId="6126CF6F" w14:textId="77777777" w:rsidR="00137FE8" w:rsidRPr="00D6568B" w:rsidRDefault="00137FE8" w:rsidP="001368D4">
      <w:pPr>
        <w:pStyle w:val="Heading4"/>
        <w:rPr>
          <w:lang w:val="sv-FI"/>
        </w:rPr>
      </w:pPr>
      <w:bookmarkStart w:id="428" w:name="_Toc21015636"/>
      <w:bookmarkStart w:id="429" w:name="_Toc45829824"/>
      <w:bookmarkStart w:id="430" w:name="_Toc45830474"/>
      <w:bookmarkStart w:id="431" w:name="_Toc61108930"/>
      <w:r w:rsidRPr="00D6568B">
        <w:rPr>
          <w:lang w:val="sv-FI"/>
        </w:rPr>
        <w:t>6.1.1.1</w:t>
      </w:r>
      <w:r w:rsidRPr="00D6568B">
        <w:rPr>
          <w:lang w:val="sv-FI"/>
        </w:rPr>
        <w:tab/>
        <w:t>E-UTRA Test Model 1.1 (E-TM1.1)</w:t>
      </w:r>
      <w:bookmarkEnd w:id="428"/>
      <w:bookmarkEnd w:id="429"/>
      <w:bookmarkEnd w:id="430"/>
      <w:bookmarkEnd w:id="431"/>
    </w:p>
    <w:p w14:paraId="28F0D0F5" w14:textId="77777777" w:rsidR="00137FE8" w:rsidRPr="00EC5BC0" w:rsidRDefault="00137FE8" w:rsidP="00137FE8">
      <w:pPr>
        <w:rPr>
          <w:rFonts w:cs="v4.2.0"/>
        </w:rPr>
      </w:pPr>
      <w:r w:rsidRPr="00EC5BC0">
        <w:rPr>
          <w:rFonts w:cs="v4.2.0"/>
        </w:rPr>
        <w:t>This model shall be used for tests on:</w:t>
      </w:r>
    </w:p>
    <w:p w14:paraId="398D159B" w14:textId="77777777" w:rsidR="00137FE8" w:rsidRPr="00EC5BC0" w:rsidRDefault="001368D4" w:rsidP="001368D4">
      <w:pPr>
        <w:pStyle w:val="B1"/>
      </w:pPr>
      <w:r w:rsidRPr="00EC5BC0">
        <w:t>-</w:t>
      </w:r>
      <w:r w:rsidRPr="00EC5BC0">
        <w:tab/>
      </w:r>
      <w:r w:rsidR="00137FE8" w:rsidRPr="00EC5BC0">
        <w:t>BS output power</w:t>
      </w:r>
    </w:p>
    <w:p w14:paraId="7482A389" w14:textId="77777777" w:rsidR="00137FE8" w:rsidRPr="00EC5BC0" w:rsidRDefault="001368D4" w:rsidP="001368D4">
      <w:pPr>
        <w:pStyle w:val="B1"/>
      </w:pPr>
      <w:r w:rsidRPr="00EC5BC0">
        <w:t>-</w:t>
      </w:r>
      <w:r w:rsidRPr="00EC5BC0">
        <w:tab/>
      </w:r>
      <w:r w:rsidR="00137FE8" w:rsidRPr="00EC5BC0">
        <w:t>Unwanted emissions</w:t>
      </w:r>
    </w:p>
    <w:p w14:paraId="52C8C2DE" w14:textId="77777777" w:rsidR="00137FE8" w:rsidRPr="00EC5BC0" w:rsidRDefault="001368D4" w:rsidP="001368D4">
      <w:pPr>
        <w:pStyle w:val="B2"/>
      </w:pPr>
      <w:r w:rsidRPr="00EC5BC0">
        <w:t>-</w:t>
      </w:r>
      <w:r w:rsidRPr="00EC5BC0">
        <w:tab/>
      </w:r>
      <w:r w:rsidR="00137FE8" w:rsidRPr="00EC5BC0">
        <w:t>Occupied bandwidth</w:t>
      </w:r>
    </w:p>
    <w:p w14:paraId="7AE8A17A" w14:textId="77777777" w:rsidR="00137FE8" w:rsidRPr="00EC5BC0" w:rsidRDefault="001368D4" w:rsidP="001368D4">
      <w:pPr>
        <w:pStyle w:val="B2"/>
      </w:pPr>
      <w:r w:rsidRPr="00EC5BC0">
        <w:t>-</w:t>
      </w:r>
      <w:r w:rsidRPr="00EC5BC0">
        <w:tab/>
      </w:r>
      <w:r w:rsidR="00137FE8" w:rsidRPr="00EC5BC0">
        <w:t>ACLR</w:t>
      </w:r>
    </w:p>
    <w:p w14:paraId="4987B590" w14:textId="77777777" w:rsidR="00137FE8" w:rsidRPr="00EC5BC0" w:rsidRDefault="001368D4" w:rsidP="001368D4">
      <w:pPr>
        <w:pStyle w:val="B2"/>
      </w:pPr>
      <w:r w:rsidRPr="00EC5BC0">
        <w:t>-</w:t>
      </w:r>
      <w:r w:rsidRPr="00EC5BC0">
        <w:tab/>
      </w:r>
      <w:r w:rsidR="00137FE8" w:rsidRPr="00EC5BC0">
        <w:t>Operating band unwanted emissions</w:t>
      </w:r>
    </w:p>
    <w:p w14:paraId="764D330B" w14:textId="77777777" w:rsidR="00137FE8" w:rsidRPr="00EC5BC0" w:rsidRDefault="001368D4" w:rsidP="001368D4">
      <w:pPr>
        <w:pStyle w:val="B2"/>
      </w:pPr>
      <w:r w:rsidRPr="00EC5BC0">
        <w:t>-</w:t>
      </w:r>
      <w:r w:rsidRPr="00EC5BC0">
        <w:tab/>
      </w:r>
      <w:r w:rsidR="00137FE8" w:rsidRPr="00EC5BC0">
        <w:t>Transmitter spurious emissions</w:t>
      </w:r>
    </w:p>
    <w:p w14:paraId="0AAC361E" w14:textId="77777777" w:rsidR="00137FE8" w:rsidRPr="00EC5BC0" w:rsidRDefault="001368D4" w:rsidP="001368D4">
      <w:pPr>
        <w:pStyle w:val="B1"/>
      </w:pPr>
      <w:r w:rsidRPr="00EC5BC0">
        <w:t>-</w:t>
      </w:r>
      <w:r w:rsidRPr="00EC5BC0">
        <w:tab/>
      </w:r>
      <w:r w:rsidR="00137FE8" w:rsidRPr="00EC5BC0">
        <w:t>Transmitter intermodulation</w:t>
      </w:r>
    </w:p>
    <w:p w14:paraId="0BA4DFF6" w14:textId="77777777" w:rsidR="00137FE8" w:rsidRPr="00EC5BC0" w:rsidRDefault="001368D4" w:rsidP="00C42650">
      <w:pPr>
        <w:pStyle w:val="B1"/>
      </w:pPr>
      <w:r w:rsidRPr="00EC5BC0">
        <w:t>-</w:t>
      </w:r>
      <w:r w:rsidRPr="00EC5BC0">
        <w:tab/>
      </w:r>
      <w:r w:rsidR="00137FE8" w:rsidRPr="00EC5BC0">
        <w:t>RS absolute accuracy</w:t>
      </w:r>
    </w:p>
    <w:p w14:paraId="4F30A9A5" w14:textId="77777777" w:rsidR="00137FE8" w:rsidRPr="00EC5BC0" w:rsidRDefault="00137FE8" w:rsidP="00FF68D3">
      <w:pPr>
        <w:pStyle w:val="TH"/>
        <w:rPr>
          <w:rFonts w:cs="v4.2.0"/>
        </w:rPr>
      </w:pPr>
      <w:r w:rsidRPr="00EC5BC0">
        <w:t>Table 6.1.1.1-1: Physical channel parameters of E-TM1.1</w:t>
      </w:r>
    </w:p>
    <w:tbl>
      <w:tblPr>
        <w:tblW w:w="9986" w:type="dxa"/>
        <w:tblInd w:w="78" w:type="dxa"/>
        <w:tblLayout w:type="fixed"/>
        <w:tblLook w:val="0000" w:firstRow="0" w:lastRow="0" w:firstColumn="0" w:lastColumn="0" w:noHBand="0" w:noVBand="0"/>
      </w:tblPr>
      <w:tblGrid>
        <w:gridCol w:w="3754"/>
        <w:gridCol w:w="1135"/>
        <w:gridCol w:w="1010"/>
        <w:gridCol w:w="1056"/>
        <w:gridCol w:w="1011"/>
        <w:gridCol w:w="1010"/>
        <w:gridCol w:w="1010"/>
      </w:tblGrid>
      <w:tr w:rsidR="00EC5BC0" w:rsidRPr="00EC5BC0" w14:paraId="7B7C8E9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8E9118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05177A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106809D4"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024DBA6C"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AF581BF"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77F654A"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2D5D9DD4"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6649E59" w14:textId="77777777">
        <w:trPr>
          <w:trHeight w:val="276"/>
        </w:trPr>
        <w:tc>
          <w:tcPr>
            <w:tcW w:w="3754" w:type="dxa"/>
            <w:tcBorders>
              <w:top w:val="single" w:sz="6" w:space="0" w:color="auto"/>
              <w:left w:val="single" w:sz="6" w:space="0" w:color="auto"/>
              <w:bottom w:val="single" w:sz="6" w:space="0" w:color="auto"/>
              <w:right w:val="nil"/>
            </w:tcBorders>
          </w:tcPr>
          <w:p w14:paraId="747799C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2B54A1B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CDE67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E103BE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FD6D56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FC490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2DAFE8F" w14:textId="77777777" w:rsidR="008C753A" w:rsidRPr="00EC5BC0" w:rsidRDefault="008C753A" w:rsidP="005F3760">
            <w:pPr>
              <w:spacing w:after="0"/>
              <w:jc w:val="center"/>
              <w:rPr>
                <w:rFonts w:ascii="Arial" w:hAnsi="Arial" w:cs="Arial"/>
                <w:b/>
                <w:bCs/>
                <w:sz w:val="16"/>
                <w:szCs w:val="16"/>
              </w:rPr>
            </w:pPr>
          </w:p>
        </w:tc>
      </w:tr>
      <w:tr w:rsidR="00EC5BC0" w:rsidRPr="00EC5BC0" w14:paraId="7523479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1B9379"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5F56C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3490D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9802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6B42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D83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0BB1B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12D6F7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57E85A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1DB6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823CE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30A79F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9909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B313C4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AE1BD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68EEBEE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71B0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3E710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26C8E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9A61A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44178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EA862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CE003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B96B522" w14:textId="77777777">
        <w:trPr>
          <w:trHeight w:val="247"/>
        </w:trPr>
        <w:tc>
          <w:tcPr>
            <w:tcW w:w="3754" w:type="dxa"/>
            <w:tcBorders>
              <w:top w:val="single" w:sz="6" w:space="0" w:color="auto"/>
              <w:left w:val="single" w:sz="6" w:space="0" w:color="auto"/>
              <w:bottom w:val="single" w:sz="6" w:space="0" w:color="auto"/>
              <w:right w:val="nil"/>
            </w:tcBorders>
          </w:tcPr>
          <w:p w14:paraId="2A1FCC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EB0BD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431FC1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CA1C98A"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5BD87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FB87F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69BA1B0" w14:textId="77777777" w:rsidR="008C753A" w:rsidRPr="00EC5BC0" w:rsidRDefault="008C753A" w:rsidP="005F3760">
            <w:pPr>
              <w:spacing w:after="0"/>
              <w:jc w:val="center"/>
              <w:rPr>
                <w:rFonts w:ascii="Arial" w:hAnsi="Arial" w:cs="Arial"/>
                <w:b/>
                <w:bCs/>
                <w:sz w:val="16"/>
                <w:szCs w:val="16"/>
              </w:rPr>
            </w:pPr>
          </w:p>
        </w:tc>
      </w:tr>
      <w:tr w:rsidR="00EC5BC0" w:rsidRPr="00EC5BC0" w14:paraId="228618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FAF84D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B86E0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06061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0C771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4F9B4F0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433F0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79BE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309AB39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69E46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26BCF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D0384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B0DE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F1E2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3775E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56EA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B0D378B" w14:textId="77777777">
        <w:trPr>
          <w:trHeight w:val="247"/>
        </w:trPr>
        <w:tc>
          <w:tcPr>
            <w:tcW w:w="3754" w:type="dxa"/>
            <w:tcBorders>
              <w:top w:val="single" w:sz="6" w:space="0" w:color="auto"/>
              <w:left w:val="single" w:sz="6" w:space="0" w:color="auto"/>
              <w:bottom w:val="single" w:sz="6" w:space="0" w:color="auto"/>
              <w:right w:val="nil"/>
            </w:tcBorders>
          </w:tcPr>
          <w:p w14:paraId="39E7A30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06655BB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97B789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0CDB9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50825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EA600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117B8796" w14:textId="77777777" w:rsidR="008C753A" w:rsidRPr="00EC5BC0" w:rsidRDefault="008C753A" w:rsidP="005F3760">
            <w:pPr>
              <w:spacing w:after="0"/>
              <w:jc w:val="center"/>
              <w:rPr>
                <w:rFonts w:ascii="Arial" w:hAnsi="Arial" w:cs="Arial"/>
                <w:b/>
                <w:bCs/>
                <w:sz w:val="16"/>
                <w:szCs w:val="16"/>
              </w:rPr>
            </w:pPr>
          </w:p>
        </w:tc>
      </w:tr>
      <w:tr w:rsidR="00EC5BC0" w:rsidRPr="00EC5BC0" w14:paraId="50BFCA3C"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518B63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301383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7AF24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1B9D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F68DB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B4D5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708C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7B5E83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8BE38B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9375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80D2E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CB0F1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B27D9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2C9E2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5F3F7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90FB9FE" w14:textId="77777777">
        <w:trPr>
          <w:trHeight w:val="247"/>
        </w:trPr>
        <w:tc>
          <w:tcPr>
            <w:tcW w:w="3754" w:type="dxa"/>
            <w:tcBorders>
              <w:top w:val="single" w:sz="6" w:space="0" w:color="auto"/>
              <w:left w:val="single" w:sz="6" w:space="0" w:color="auto"/>
              <w:bottom w:val="single" w:sz="6" w:space="0" w:color="auto"/>
              <w:right w:val="nil"/>
            </w:tcBorders>
          </w:tcPr>
          <w:p w14:paraId="73EB16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CCD82E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24BE9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B0E12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B977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D395BE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C880409" w14:textId="77777777" w:rsidR="008C753A" w:rsidRPr="00EC5BC0" w:rsidRDefault="008C753A" w:rsidP="005F3760">
            <w:pPr>
              <w:spacing w:after="0"/>
              <w:jc w:val="center"/>
              <w:rPr>
                <w:rFonts w:ascii="Arial" w:hAnsi="Arial" w:cs="Arial"/>
                <w:b/>
                <w:bCs/>
                <w:sz w:val="16"/>
                <w:szCs w:val="16"/>
              </w:rPr>
            </w:pPr>
          </w:p>
        </w:tc>
      </w:tr>
      <w:tr w:rsidR="00EC5BC0" w:rsidRPr="00EC5BC0" w14:paraId="3A9D85D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B5F0E4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58B2AA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3C52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2C01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4416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01A4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A3E7F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5DF9C6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48257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601BB5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212E0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92E7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5C3C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352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B9247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2E6704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7E810FA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842AF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148D5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123A41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0024F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AB9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8904C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75E36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6F5DD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6FE4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9C57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FCE66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C482F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860E4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2C3E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6D9DE660" w14:textId="77777777">
        <w:trPr>
          <w:trHeight w:val="247"/>
        </w:trPr>
        <w:tc>
          <w:tcPr>
            <w:tcW w:w="3754" w:type="dxa"/>
            <w:tcBorders>
              <w:top w:val="single" w:sz="6" w:space="0" w:color="auto"/>
              <w:left w:val="single" w:sz="6" w:space="0" w:color="auto"/>
              <w:bottom w:val="single" w:sz="6" w:space="0" w:color="auto"/>
              <w:right w:val="nil"/>
            </w:tcBorders>
          </w:tcPr>
          <w:p w14:paraId="09A0FAA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7FBD6A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0B27905"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D9663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4325A8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AC839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2E64D721" w14:textId="77777777" w:rsidR="008C753A" w:rsidRPr="00EC5BC0" w:rsidRDefault="008C753A" w:rsidP="005F3760">
            <w:pPr>
              <w:spacing w:after="0"/>
              <w:jc w:val="center"/>
              <w:rPr>
                <w:rFonts w:ascii="Arial" w:hAnsi="Arial" w:cs="Arial"/>
                <w:b/>
                <w:bCs/>
                <w:sz w:val="16"/>
                <w:szCs w:val="16"/>
              </w:rPr>
            </w:pPr>
          </w:p>
        </w:tc>
      </w:tr>
      <w:tr w:rsidR="00EC5BC0" w:rsidRPr="00EC5BC0" w14:paraId="75EEBD2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D9BE5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40BED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738A7C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2D801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3C0C5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257531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1C07E5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FEC42E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2DBF6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2B9460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64FE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1EF01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927EA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B577C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3659D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3DD1D05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5CF3EF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4AAF08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7F2A6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2E39A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0BAD7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AF98B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5ABB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97BA414"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532B4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754B5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CA2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1F56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3F742F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23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7160CB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85FC0AD"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75265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7F1103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4ABCC9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77820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6693FD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567912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7DBDE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6F44102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C6FA99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32CA63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954DD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7D4C5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8A66E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3EB87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0DC23A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9E2041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12CF3D3"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492B4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1B142A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6FA00D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6A2FCA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466E76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16C40A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D9B3B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EC318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D8D1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7E13D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EE76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431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A9EBF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37AA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FF88D25" w14:textId="77777777">
        <w:trPr>
          <w:trHeight w:val="247"/>
        </w:trPr>
        <w:tc>
          <w:tcPr>
            <w:tcW w:w="3754" w:type="dxa"/>
            <w:tcBorders>
              <w:top w:val="single" w:sz="6" w:space="0" w:color="auto"/>
              <w:left w:val="single" w:sz="6" w:space="0" w:color="auto"/>
              <w:bottom w:val="single" w:sz="6" w:space="0" w:color="auto"/>
              <w:right w:val="nil"/>
            </w:tcBorders>
          </w:tcPr>
          <w:p w14:paraId="0749BEB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252D9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52066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9CC07B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4FD13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1A028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8DEA1F9" w14:textId="77777777" w:rsidR="008C753A" w:rsidRPr="00EC5BC0" w:rsidRDefault="008C753A" w:rsidP="005F3760">
            <w:pPr>
              <w:spacing w:after="0"/>
              <w:jc w:val="center"/>
              <w:rPr>
                <w:rFonts w:ascii="Arial" w:hAnsi="Arial" w:cs="Arial"/>
                <w:b/>
                <w:bCs/>
                <w:sz w:val="16"/>
                <w:szCs w:val="16"/>
              </w:rPr>
            </w:pPr>
          </w:p>
        </w:tc>
      </w:tr>
      <w:tr w:rsidR="00EC5BC0" w:rsidRPr="00EC5BC0" w14:paraId="2D5AD3C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4BAD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2B48A7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1D5689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1BDED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4FA9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323B2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0" w:type="dxa"/>
            <w:tcBorders>
              <w:top w:val="single" w:sz="6" w:space="0" w:color="auto"/>
              <w:left w:val="single" w:sz="6" w:space="0" w:color="auto"/>
              <w:bottom w:val="single" w:sz="6" w:space="0" w:color="auto"/>
              <w:right w:val="single" w:sz="6" w:space="0" w:color="auto"/>
            </w:tcBorders>
          </w:tcPr>
          <w:p w14:paraId="2297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5F29F77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07B62D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88CB5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929C9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532835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8A687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79985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A63A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7D584C9B" w14:textId="77777777">
        <w:trPr>
          <w:trHeight w:val="434"/>
        </w:trPr>
        <w:tc>
          <w:tcPr>
            <w:tcW w:w="3754" w:type="dxa"/>
            <w:tcBorders>
              <w:top w:val="single" w:sz="6" w:space="0" w:color="auto"/>
              <w:left w:val="single" w:sz="6" w:space="0" w:color="auto"/>
              <w:bottom w:val="single" w:sz="6" w:space="0" w:color="auto"/>
              <w:right w:val="single" w:sz="6" w:space="0" w:color="auto"/>
            </w:tcBorders>
          </w:tcPr>
          <w:p w14:paraId="6806E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6CC25D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79A2D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0CBCB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556C1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7B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4C769C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3ADFF7E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F7FCD7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24F961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0E0D63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32B6AF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2573F9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6D33C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7A61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3D36B0F0" w14:textId="77777777" w:rsidR="00137FE8" w:rsidRPr="00EC5BC0" w:rsidRDefault="00137FE8" w:rsidP="00137FE8"/>
    <w:p w14:paraId="762EB45C" w14:textId="77777777" w:rsidR="00137FE8" w:rsidRPr="00D6568B" w:rsidRDefault="00137FE8" w:rsidP="001368D4">
      <w:pPr>
        <w:pStyle w:val="Heading4"/>
        <w:rPr>
          <w:lang w:val="sv-FI"/>
        </w:rPr>
      </w:pPr>
      <w:bookmarkStart w:id="432" w:name="_Toc21015637"/>
      <w:bookmarkStart w:id="433" w:name="_Toc45829825"/>
      <w:bookmarkStart w:id="434" w:name="_Toc45830475"/>
      <w:bookmarkStart w:id="435" w:name="_Toc61108931"/>
      <w:r w:rsidRPr="00D6568B">
        <w:rPr>
          <w:lang w:val="sv-FI"/>
        </w:rPr>
        <w:t>6.1.1.2</w:t>
      </w:r>
      <w:r w:rsidRPr="00D6568B">
        <w:rPr>
          <w:lang w:val="sv-FI"/>
        </w:rPr>
        <w:tab/>
        <w:t>E-UTRA Test Model 1.2 (E-TM1.2)</w:t>
      </w:r>
      <w:bookmarkEnd w:id="432"/>
      <w:bookmarkEnd w:id="433"/>
      <w:bookmarkEnd w:id="434"/>
      <w:bookmarkEnd w:id="435"/>
    </w:p>
    <w:p w14:paraId="78CA3111" w14:textId="77777777" w:rsidR="00137FE8" w:rsidRPr="00EC5BC0" w:rsidRDefault="00137FE8" w:rsidP="00137FE8">
      <w:pPr>
        <w:rPr>
          <w:rFonts w:cs="v4.2.0"/>
        </w:rPr>
      </w:pPr>
      <w:r w:rsidRPr="00EC5BC0">
        <w:rPr>
          <w:rFonts w:cs="v4.2.0"/>
        </w:rPr>
        <w:t>This model shall be used for tests on:</w:t>
      </w:r>
    </w:p>
    <w:p w14:paraId="7FC95EEB" w14:textId="77777777" w:rsidR="002037D6" w:rsidRPr="00EC5BC0" w:rsidRDefault="002037D6" w:rsidP="002037D6">
      <w:pPr>
        <w:pStyle w:val="B1"/>
      </w:pPr>
      <w:r w:rsidRPr="00EC5BC0">
        <w:t>-</w:t>
      </w:r>
      <w:r w:rsidRPr="00EC5BC0">
        <w:tab/>
        <w:t>Unwanted emissions</w:t>
      </w:r>
    </w:p>
    <w:p w14:paraId="6B4B666A" w14:textId="77777777" w:rsidR="002037D6" w:rsidRPr="00EC5BC0" w:rsidRDefault="002037D6" w:rsidP="002037D6">
      <w:pPr>
        <w:pStyle w:val="B2"/>
      </w:pPr>
      <w:r w:rsidRPr="00EC5BC0">
        <w:t>-</w:t>
      </w:r>
      <w:r w:rsidRPr="00EC5BC0">
        <w:tab/>
        <w:t>ACLR</w:t>
      </w:r>
    </w:p>
    <w:p w14:paraId="46A4D2E3" w14:textId="77777777" w:rsidR="002037D6" w:rsidRPr="00EC5BC0" w:rsidRDefault="002037D6" w:rsidP="002037D6">
      <w:pPr>
        <w:pStyle w:val="B2"/>
      </w:pPr>
      <w:r w:rsidRPr="00EC5BC0">
        <w:t>-</w:t>
      </w:r>
      <w:r w:rsidRPr="00EC5BC0">
        <w:tab/>
        <w:t>Operating band unwanted emissions</w:t>
      </w:r>
    </w:p>
    <w:p w14:paraId="3C3B3B56" w14:textId="77777777" w:rsidR="00137FE8" w:rsidRPr="00EC5BC0" w:rsidRDefault="00137FE8" w:rsidP="00FF68D3">
      <w:pPr>
        <w:pStyle w:val="TH"/>
      </w:pPr>
      <w:r w:rsidRPr="00EC5BC0">
        <w:t>Table 6.1.1.2-1: Physical channel parameters of E-TM1.2</w:t>
      </w:r>
    </w:p>
    <w:tbl>
      <w:tblPr>
        <w:tblW w:w="10066" w:type="dxa"/>
        <w:tblInd w:w="78" w:type="dxa"/>
        <w:tblLayout w:type="fixed"/>
        <w:tblLook w:val="0000" w:firstRow="0" w:lastRow="0" w:firstColumn="0" w:lastColumn="0" w:noHBand="0" w:noVBand="0"/>
      </w:tblPr>
      <w:tblGrid>
        <w:gridCol w:w="3833"/>
        <w:gridCol w:w="1135"/>
        <w:gridCol w:w="1010"/>
        <w:gridCol w:w="1056"/>
        <w:gridCol w:w="1011"/>
        <w:gridCol w:w="1010"/>
        <w:gridCol w:w="1011"/>
      </w:tblGrid>
      <w:tr w:rsidR="00EC5BC0" w:rsidRPr="00EC5BC0" w14:paraId="5A8AEE2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7602929"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F17D858"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0D388A0"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2E2D481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1A33EF74"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5575FF18"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2AC82046"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5C9FB7C" w14:textId="77777777">
        <w:trPr>
          <w:trHeight w:val="276"/>
        </w:trPr>
        <w:tc>
          <w:tcPr>
            <w:tcW w:w="3833" w:type="dxa"/>
            <w:tcBorders>
              <w:top w:val="single" w:sz="6" w:space="0" w:color="auto"/>
              <w:left w:val="single" w:sz="6" w:space="0" w:color="auto"/>
              <w:bottom w:val="single" w:sz="6" w:space="0" w:color="auto"/>
              <w:right w:val="nil"/>
            </w:tcBorders>
          </w:tcPr>
          <w:p w14:paraId="1EDE338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D6B2C63"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92BF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BE4E0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2C3A94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42AB2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3AC5873" w14:textId="77777777" w:rsidR="008C753A" w:rsidRPr="00EC5BC0" w:rsidRDefault="008C753A" w:rsidP="005F3760">
            <w:pPr>
              <w:spacing w:after="0"/>
              <w:jc w:val="center"/>
              <w:rPr>
                <w:rFonts w:ascii="Arial" w:hAnsi="Arial" w:cs="Arial"/>
                <w:b/>
                <w:bCs/>
                <w:sz w:val="16"/>
                <w:szCs w:val="16"/>
              </w:rPr>
            </w:pPr>
          </w:p>
        </w:tc>
      </w:tr>
      <w:tr w:rsidR="00EC5BC0" w:rsidRPr="00EC5BC0" w14:paraId="33B769B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0C1975E"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DD8CA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D91E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47867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A235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1717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5E59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099B12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E5F7F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0B5B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4046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AD9EB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252E96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074BE1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512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6E15FC1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32D81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3D979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91710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D343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DD83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813C9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1A4D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69246C0" w14:textId="77777777">
        <w:trPr>
          <w:trHeight w:val="247"/>
        </w:trPr>
        <w:tc>
          <w:tcPr>
            <w:tcW w:w="3833" w:type="dxa"/>
            <w:tcBorders>
              <w:top w:val="single" w:sz="6" w:space="0" w:color="auto"/>
              <w:left w:val="single" w:sz="6" w:space="0" w:color="auto"/>
              <w:bottom w:val="single" w:sz="6" w:space="0" w:color="auto"/>
              <w:right w:val="nil"/>
            </w:tcBorders>
          </w:tcPr>
          <w:p w14:paraId="5C73DC8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63DF5A3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A95CF6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0422B7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8B0D0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80F0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7997E61" w14:textId="77777777" w:rsidR="008C753A" w:rsidRPr="00EC5BC0" w:rsidRDefault="008C753A" w:rsidP="005F3760">
            <w:pPr>
              <w:spacing w:after="0"/>
              <w:jc w:val="center"/>
              <w:rPr>
                <w:rFonts w:ascii="Arial" w:hAnsi="Arial" w:cs="Arial"/>
                <w:b/>
                <w:bCs/>
                <w:sz w:val="16"/>
                <w:szCs w:val="16"/>
              </w:rPr>
            </w:pPr>
          </w:p>
        </w:tc>
      </w:tr>
      <w:tr w:rsidR="00EC5BC0" w:rsidRPr="00EC5BC0" w14:paraId="7993423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B102B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5C25E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CA7B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97C0A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69E2B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6CF968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7209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29BB5C1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16046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58E7B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61BD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69C4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5A2D1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255F9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74193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CED07FE" w14:textId="77777777">
        <w:trPr>
          <w:trHeight w:val="247"/>
        </w:trPr>
        <w:tc>
          <w:tcPr>
            <w:tcW w:w="3833" w:type="dxa"/>
            <w:tcBorders>
              <w:top w:val="single" w:sz="6" w:space="0" w:color="auto"/>
              <w:left w:val="single" w:sz="6" w:space="0" w:color="auto"/>
              <w:bottom w:val="single" w:sz="6" w:space="0" w:color="auto"/>
              <w:right w:val="nil"/>
            </w:tcBorders>
          </w:tcPr>
          <w:p w14:paraId="13C9983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7E1E5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20DB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86A2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3223EF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D665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F8C6BD" w14:textId="77777777" w:rsidR="008C753A" w:rsidRPr="00EC5BC0" w:rsidRDefault="008C753A" w:rsidP="005F3760">
            <w:pPr>
              <w:spacing w:after="0"/>
              <w:jc w:val="center"/>
              <w:rPr>
                <w:rFonts w:ascii="Arial" w:hAnsi="Arial" w:cs="Arial"/>
                <w:b/>
                <w:bCs/>
                <w:sz w:val="16"/>
                <w:szCs w:val="16"/>
              </w:rPr>
            </w:pPr>
          </w:p>
        </w:tc>
      </w:tr>
      <w:tr w:rsidR="00EC5BC0" w:rsidRPr="00EC5BC0" w14:paraId="080E46F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C58721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181EB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C615E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E6664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935C3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E9B98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4264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7CFF1B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6C57B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10C7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579181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41A15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7C352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B515F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BC74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B28B9CD" w14:textId="77777777">
        <w:trPr>
          <w:trHeight w:val="247"/>
        </w:trPr>
        <w:tc>
          <w:tcPr>
            <w:tcW w:w="3833" w:type="dxa"/>
            <w:tcBorders>
              <w:top w:val="single" w:sz="6" w:space="0" w:color="auto"/>
              <w:left w:val="single" w:sz="6" w:space="0" w:color="auto"/>
              <w:bottom w:val="single" w:sz="6" w:space="0" w:color="auto"/>
              <w:right w:val="nil"/>
            </w:tcBorders>
          </w:tcPr>
          <w:p w14:paraId="6F7968B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FB3809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458CC3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DA0208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30C586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BA8F35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B8CFF3F" w14:textId="77777777" w:rsidR="008C753A" w:rsidRPr="00EC5BC0" w:rsidRDefault="008C753A" w:rsidP="005F3760">
            <w:pPr>
              <w:spacing w:after="0"/>
              <w:jc w:val="center"/>
              <w:rPr>
                <w:rFonts w:ascii="Arial" w:hAnsi="Arial" w:cs="Arial"/>
                <w:b/>
                <w:bCs/>
                <w:sz w:val="16"/>
                <w:szCs w:val="16"/>
              </w:rPr>
            </w:pPr>
          </w:p>
        </w:tc>
      </w:tr>
      <w:tr w:rsidR="00EC5BC0" w:rsidRPr="00EC5BC0" w14:paraId="46BAE6A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6CC3D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7BA2D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26C1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73D36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27063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B59E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E8B07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758923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B2FAE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F4BD4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B185D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0C221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293F8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1B87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C2AF7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3C4C43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BEF57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7EE31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E181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129A3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5768C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FFB31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42A9B6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517C4C"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EA8CDB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CE9E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4915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B006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6EE7C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63D8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2849B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5AF8837" w14:textId="77777777">
        <w:trPr>
          <w:trHeight w:val="247"/>
        </w:trPr>
        <w:tc>
          <w:tcPr>
            <w:tcW w:w="3833" w:type="dxa"/>
            <w:tcBorders>
              <w:top w:val="single" w:sz="6" w:space="0" w:color="auto"/>
              <w:left w:val="single" w:sz="6" w:space="0" w:color="auto"/>
              <w:bottom w:val="single" w:sz="6" w:space="0" w:color="auto"/>
              <w:right w:val="nil"/>
            </w:tcBorders>
          </w:tcPr>
          <w:p w14:paraId="151A28E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7A10A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1F9A9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F7B8A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18A6C7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66EFB1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AA2E171" w14:textId="77777777" w:rsidR="008C753A" w:rsidRPr="00EC5BC0" w:rsidRDefault="008C753A" w:rsidP="005F3760">
            <w:pPr>
              <w:spacing w:after="0"/>
              <w:jc w:val="center"/>
              <w:rPr>
                <w:rFonts w:ascii="Arial" w:hAnsi="Arial" w:cs="Arial"/>
                <w:b/>
                <w:bCs/>
                <w:sz w:val="16"/>
                <w:szCs w:val="16"/>
              </w:rPr>
            </w:pPr>
          </w:p>
        </w:tc>
      </w:tr>
      <w:tr w:rsidR="00EC5BC0" w:rsidRPr="00EC5BC0" w14:paraId="45EA3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A0969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2620D3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545EA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4F796E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008873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0DB7A0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588D75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82CFB5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57513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78776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2E654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93D95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917C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A7446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9B537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ABF1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B4161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7BF9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0B2971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FF536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3B09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82B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BFBEC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1FDAC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0A6D7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B1701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CAD8B9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8D1D3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4BD5A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F49E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26AA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13F1B5F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E1979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625563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0E7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D3276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23F7BC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71FEB7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53C6F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52641CA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ADEA9E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dummy REGs added for padding</w:t>
            </w:r>
          </w:p>
        </w:tc>
        <w:tc>
          <w:tcPr>
            <w:tcW w:w="1135" w:type="dxa"/>
            <w:tcBorders>
              <w:top w:val="single" w:sz="6" w:space="0" w:color="auto"/>
              <w:left w:val="single" w:sz="6" w:space="0" w:color="auto"/>
              <w:bottom w:val="single" w:sz="6" w:space="0" w:color="auto"/>
              <w:right w:val="single" w:sz="6" w:space="0" w:color="auto"/>
            </w:tcBorders>
          </w:tcPr>
          <w:p w14:paraId="0B282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E274D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4C1B3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75FF8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77571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F7E7B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5E2FA5B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5ABA39B"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04B05D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7D1142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1A1E6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1C7906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69F11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1D908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C66ACA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4F59D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D9D66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A7511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82F73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F80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3FFD4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88EE1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6367E9FC" w14:textId="77777777">
        <w:trPr>
          <w:trHeight w:val="247"/>
        </w:trPr>
        <w:tc>
          <w:tcPr>
            <w:tcW w:w="3833" w:type="dxa"/>
            <w:tcBorders>
              <w:top w:val="single" w:sz="6" w:space="0" w:color="auto"/>
              <w:left w:val="single" w:sz="6" w:space="0" w:color="auto"/>
              <w:bottom w:val="single" w:sz="6" w:space="0" w:color="auto"/>
              <w:right w:val="nil"/>
            </w:tcBorders>
          </w:tcPr>
          <w:p w14:paraId="69F96B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0ADB82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37EFA0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4A9F0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EC4C4F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DC5DCC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AB380FB" w14:textId="77777777" w:rsidR="008C753A" w:rsidRPr="00EC5BC0" w:rsidRDefault="008C753A" w:rsidP="005F3760">
            <w:pPr>
              <w:spacing w:after="0"/>
              <w:jc w:val="center"/>
              <w:rPr>
                <w:rFonts w:ascii="Arial" w:hAnsi="Arial" w:cs="Arial"/>
                <w:b/>
                <w:bCs/>
                <w:sz w:val="16"/>
                <w:szCs w:val="16"/>
              </w:rPr>
            </w:pPr>
          </w:p>
        </w:tc>
      </w:tr>
      <w:tr w:rsidR="00EC5BC0" w:rsidRPr="00EC5BC0" w14:paraId="36CEDE3F"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8849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1B72F5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453B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0F0602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74969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4FB26C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1" w:type="dxa"/>
            <w:tcBorders>
              <w:top w:val="single" w:sz="6" w:space="0" w:color="auto"/>
              <w:left w:val="single" w:sz="6" w:space="0" w:color="auto"/>
              <w:bottom w:val="single" w:sz="6" w:space="0" w:color="auto"/>
              <w:right w:val="single" w:sz="6" w:space="0" w:color="auto"/>
            </w:tcBorders>
          </w:tcPr>
          <w:p w14:paraId="0B0AC2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555F317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930F1C7"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25B81F6F"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239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FADA2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32F73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0E771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08F90C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23C25D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FF9FAC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741655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17DBB6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62E67E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3F9C74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028FC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45</w:t>
            </w:r>
          </w:p>
        </w:tc>
        <w:tc>
          <w:tcPr>
            <w:tcW w:w="1011" w:type="dxa"/>
            <w:tcBorders>
              <w:top w:val="single" w:sz="6" w:space="0" w:color="auto"/>
              <w:left w:val="single" w:sz="6" w:space="0" w:color="auto"/>
              <w:bottom w:val="single" w:sz="6" w:space="0" w:color="auto"/>
              <w:right w:val="single" w:sz="6" w:space="0" w:color="auto"/>
            </w:tcBorders>
          </w:tcPr>
          <w:p w14:paraId="6F6A0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4AC2259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884E7F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4DC3214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-2.990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51DF9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0A5D2B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360A1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1D2734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42642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1368D4" w:rsidRPr="00EC5BC0" w14:paraId="6DD8A5B1" w14:textId="77777777" w:rsidTr="003F692F">
        <w:trPr>
          <w:trHeight w:val="247"/>
        </w:trPr>
        <w:tc>
          <w:tcPr>
            <w:tcW w:w="10066" w:type="dxa"/>
            <w:gridSpan w:val="7"/>
            <w:tcBorders>
              <w:top w:val="single" w:sz="6" w:space="0" w:color="auto"/>
              <w:left w:val="single" w:sz="6" w:space="0" w:color="auto"/>
              <w:bottom w:val="single" w:sz="6" w:space="0" w:color="auto"/>
              <w:right w:val="single" w:sz="6" w:space="0" w:color="auto"/>
            </w:tcBorders>
          </w:tcPr>
          <w:p w14:paraId="15295618" w14:textId="77777777" w:rsidR="001368D4" w:rsidRPr="00EC5BC0" w:rsidRDefault="001368D4" w:rsidP="001368D4">
            <w:pPr>
              <w:pStyle w:val="TAN"/>
              <w:rPr>
                <w:rFonts w:ascii="Times New Roman" w:hAnsi="Times New Roman"/>
                <w:sz w:val="20"/>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B596260" w14:textId="77777777" w:rsidR="00137FE8" w:rsidRPr="00EC5BC0" w:rsidRDefault="00137FE8" w:rsidP="00137FE8">
      <w:pPr>
        <w:rPr>
          <w:rFonts w:ascii="Arial" w:hAnsi="Arial" w:cs="Arial"/>
          <w:sz w:val="16"/>
          <w:szCs w:val="16"/>
        </w:rPr>
      </w:pPr>
    </w:p>
    <w:p w14:paraId="1F1FC615" w14:textId="77777777" w:rsidR="00137FE8" w:rsidRPr="00EC5BC0" w:rsidRDefault="00137FE8" w:rsidP="00FF68D3">
      <w:pPr>
        <w:pStyle w:val="TH"/>
      </w:pPr>
      <w:r w:rsidRPr="00EC5BC0">
        <w:t>Table 6.1.1.2-2: Numbers (</w:t>
      </w:r>
      <w:r w:rsidRPr="00EC5BC0">
        <w:rPr>
          <w:position w:val="-10"/>
        </w:rPr>
        <w:object w:dxaOrig="440" w:dyaOrig="300" w14:anchorId="2E3DDAF0">
          <v:shape id="_x0000_i1047" type="#_x0000_t75" style="width:21.75pt;height:15pt" o:ole="">
            <v:imagedata r:id="rId20" o:title=""/>
          </v:shape>
          <o:OLEObject Type="Embed" ProgID="Equation.3" ShapeID="_x0000_i1047" DrawAspect="Content" ObjectID="_1671722773" r:id="rId58"/>
        </w:object>
      </w:r>
      <w:r w:rsidRPr="00EC5BC0">
        <w:t>) of the boosted PRBs</w:t>
      </w:r>
      <w:r w:rsidR="00DD565E" w:rsidRPr="00EC5BC0">
        <w:t xml:space="preserve"> (FDD)</w:t>
      </w:r>
    </w:p>
    <w:tbl>
      <w:tblPr>
        <w:tblW w:w="10224" w:type="dxa"/>
        <w:tblInd w:w="-176"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58ECDB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7C54710" w14:textId="77777777" w:rsidR="008C753A" w:rsidRPr="00EC5BC0" w:rsidRDefault="008C753A" w:rsidP="005F3760">
            <w:pPr>
              <w:spacing w:after="0"/>
              <w:jc w:val="center"/>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464403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A4586C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184F7F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3CDAD56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2396E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60555E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461AB3B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096DBD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520B32D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12AB029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77716F9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277D40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1A0E00D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2643DC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3" w:type="dxa"/>
            <w:tcBorders>
              <w:top w:val="single" w:sz="6" w:space="0" w:color="auto"/>
              <w:left w:val="single" w:sz="6" w:space="0" w:color="auto"/>
              <w:bottom w:val="single" w:sz="6" w:space="0" w:color="auto"/>
              <w:right w:val="single" w:sz="6" w:space="0" w:color="auto"/>
            </w:tcBorders>
          </w:tcPr>
          <w:p w14:paraId="146E050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2" w:type="dxa"/>
            <w:tcBorders>
              <w:top w:val="single" w:sz="6" w:space="0" w:color="auto"/>
              <w:left w:val="single" w:sz="6" w:space="0" w:color="auto"/>
              <w:bottom w:val="single" w:sz="6" w:space="0" w:color="auto"/>
              <w:right w:val="single" w:sz="6" w:space="0" w:color="auto"/>
            </w:tcBorders>
          </w:tcPr>
          <w:p w14:paraId="5BC35C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w:t>
            </w:r>
          </w:p>
        </w:tc>
        <w:tc>
          <w:tcPr>
            <w:tcW w:w="963" w:type="dxa"/>
            <w:tcBorders>
              <w:top w:val="single" w:sz="6" w:space="0" w:color="auto"/>
              <w:left w:val="single" w:sz="6" w:space="0" w:color="auto"/>
              <w:bottom w:val="single" w:sz="6" w:space="0" w:color="auto"/>
              <w:right w:val="single" w:sz="6" w:space="0" w:color="auto"/>
            </w:tcBorders>
          </w:tcPr>
          <w:p w14:paraId="70BA7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2" w:type="dxa"/>
            <w:tcBorders>
              <w:top w:val="single" w:sz="6" w:space="0" w:color="auto"/>
              <w:left w:val="single" w:sz="6" w:space="0" w:color="auto"/>
              <w:bottom w:val="single" w:sz="6" w:space="0" w:color="auto"/>
              <w:right w:val="single" w:sz="6" w:space="0" w:color="auto"/>
            </w:tcBorders>
          </w:tcPr>
          <w:p w14:paraId="3CD051A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1ED9BA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w:t>
            </w:r>
          </w:p>
        </w:tc>
        <w:tc>
          <w:tcPr>
            <w:tcW w:w="963" w:type="dxa"/>
            <w:tcBorders>
              <w:top w:val="single" w:sz="6" w:space="0" w:color="auto"/>
              <w:left w:val="single" w:sz="6" w:space="0" w:color="auto"/>
              <w:bottom w:val="single" w:sz="6" w:space="0" w:color="auto"/>
              <w:right w:val="single" w:sz="6" w:space="0" w:color="auto"/>
            </w:tcBorders>
          </w:tcPr>
          <w:p w14:paraId="21CD0A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w:t>
            </w:r>
          </w:p>
        </w:tc>
        <w:tc>
          <w:tcPr>
            <w:tcW w:w="962" w:type="dxa"/>
            <w:tcBorders>
              <w:top w:val="single" w:sz="6" w:space="0" w:color="auto"/>
              <w:left w:val="single" w:sz="6" w:space="0" w:color="auto"/>
              <w:bottom w:val="single" w:sz="6" w:space="0" w:color="auto"/>
              <w:right w:val="single" w:sz="6" w:space="0" w:color="auto"/>
            </w:tcBorders>
          </w:tcPr>
          <w:p w14:paraId="5209FB3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3" w:type="dxa"/>
            <w:tcBorders>
              <w:top w:val="single" w:sz="6" w:space="0" w:color="auto"/>
              <w:left w:val="single" w:sz="6" w:space="0" w:color="auto"/>
              <w:bottom w:val="single" w:sz="6" w:space="0" w:color="auto"/>
              <w:right w:val="single" w:sz="6" w:space="0" w:color="auto"/>
            </w:tcBorders>
          </w:tcPr>
          <w:p w14:paraId="63F63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1 5</w:t>
            </w:r>
          </w:p>
        </w:tc>
      </w:tr>
      <w:tr w:rsidR="00EC5BC0" w:rsidRPr="00EC5BC0" w14:paraId="2D72805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5D3AA8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34411A5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0 1 2 11 12 13</w:t>
            </w:r>
          </w:p>
        </w:tc>
        <w:tc>
          <w:tcPr>
            <w:tcW w:w="962" w:type="dxa"/>
            <w:tcBorders>
              <w:top w:val="single" w:sz="6" w:space="0" w:color="auto"/>
              <w:left w:val="single" w:sz="6" w:space="0" w:color="auto"/>
              <w:bottom w:val="single" w:sz="6" w:space="0" w:color="auto"/>
              <w:right w:val="single" w:sz="6" w:space="0" w:color="auto"/>
            </w:tcBorders>
          </w:tcPr>
          <w:p w14:paraId="409D33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0 4 10 11 12 13</w:t>
            </w:r>
          </w:p>
        </w:tc>
        <w:tc>
          <w:tcPr>
            <w:tcW w:w="963" w:type="dxa"/>
            <w:tcBorders>
              <w:top w:val="single" w:sz="6" w:space="0" w:color="auto"/>
              <w:left w:val="single" w:sz="6" w:space="0" w:color="auto"/>
              <w:bottom w:val="single" w:sz="6" w:space="0" w:color="auto"/>
              <w:right w:val="single" w:sz="6" w:space="0" w:color="auto"/>
            </w:tcBorders>
          </w:tcPr>
          <w:p w14:paraId="69C069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0 3 5 6 11 13</w:t>
            </w:r>
          </w:p>
        </w:tc>
        <w:tc>
          <w:tcPr>
            <w:tcW w:w="962" w:type="dxa"/>
            <w:tcBorders>
              <w:top w:val="single" w:sz="6" w:space="0" w:color="auto"/>
              <w:left w:val="single" w:sz="6" w:space="0" w:color="auto"/>
              <w:bottom w:val="single" w:sz="6" w:space="0" w:color="auto"/>
              <w:right w:val="single" w:sz="6" w:space="0" w:color="auto"/>
            </w:tcBorders>
          </w:tcPr>
          <w:p w14:paraId="1598BFD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0 1 4 5 7 12</w:t>
            </w:r>
          </w:p>
        </w:tc>
        <w:tc>
          <w:tcPr>
            <w:tcW w:w="963" w:type="dxa"/>
            <w:tcBorders>
              <w:top w:val="single" w:sz="6" w:space="0" w:color="auto"/>
              <w:left w:val="single" w:sz="6" w:space="0" w:color="auto"/>
              <w:bottom w:val="single" w:sz="6" w:space="0" w:color="auto"/>
              <w:right w:val="single" w:sz="6" w:space="0" w:color="auto"/>
            </w:tcBorders>
          </w:tcPr>
          <w:p w14:paraId="2004FE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w:t>
            </w:r>
          </w:p>
        </w:tc>
        <w:tc>
          <w:tcPr>
            <w:tcW w:w="962" w:type="dxa"/>
            <w:tcBorders>
              <w:top w:val="single" w:sz="6" w:space="0" w:color="auto"/>
              <w:left w:val="single" w:sz="6" w:space="0" w:color="auto"/>
              <w:bottom w:val="single" w:sz="6" w:space="0" w:color="auto"/>
              <w:right w:val="single" w:sz="6" w:space="0" w:color="auto"/>
            </w:tcBorders>
          </w:tcPr>
          <w:p w14:paraId="7AB04BA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1 2 3 11 12 14</w:t>
            </w:r>
          </w:p>
        </w:tc>
        <w:tc>
          <w:tcPr>
            <w:tcW w:w="962" w:type="dxa"/>
            <w:tcBorders>
              <w:top w:val="single" w:sz="6" w:space="0" w:color="auto"/>
              <w:left w:val="single" w:sz="6" w:space="0" w:color="auto"/>
              <w:bottom w:val="single" w:sz="6" w:space="0" w:color="auto"/>
              <w:right w:val="single" w:sz="6" w:space="0" w:color="auto"/>
            </w:tcBorders>
          </w:tcPr>
          <w:p w14:paraId="58521F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4 6 8 11 13 14</w:t>
            </w:r>
          </w:p>
        </w:tc>
        <w:tc>
          <w:tcPr>
            <w:tcW w:w="963" w:type="dxa"/>
            <w:tcBorders>
              <w:top w:val="single" w:sz="6" w:space="0" w:color="auto"/>
              <w:left w:val="single" w:sz="6" w:space="0" w:color="auto"/>
              <w:bottom w:val="single" w:sz="6" w:space="0" w:color="auto"/>
              <w:right w:val="single" w:sz="6" w:space="0" w:color="auto"/>
            </w:tcBorders>
          </w:tcPr>
          <w:p w14:paraId="619709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2 5 6 12 13 14</w:t>
            </w:r>
          </w:p>
        </w:tc>
        <w:tc>
          <w:tcPr>
            <w:tcW w:w="962" w:type="dxa"/>
            <w:tcBorders>
              <w:top w:val="single" w:sz="6" w:space="0" w:color="auto"/>
              <w:left w:val="single" w:sz="6" w:space="0" w:color="auto"/>
              <w:bottom w:val="single" w:sz="6" w:space="0" w:color="auto"/>
              <w:right w:val="single" w:sz="6" w:space="0" w:color="auto"/>
            </w:tcBorders>
          </w:tcPr>
          <w:p w14:paraId="7A53F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0 3 4 7 8 11</w:t>
            </w:r>
          </w:p>
        </w:tc>
        <w:tc>
          <w:tcPr>
            <w:tcW w:w="963" w:type="dxa"/>
            <w:tcBorders>
              <w:top w:val="single" w:sz="6" w:space="0" w:color="auto"/>
              <w:left w:val="single" w:sz="6" w:space="0" w:color="auto"/>
              <w:bottom w:val="single" w:sz="6" w:space="0" w:color="auto"/>
              <w:right w:val="single" w:sz="6" w:space="0" w:color="auto"/>
            </w:tcBorders>
          </w:tcPr>
          <w:p w14:paraId="03213EC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1 3 4 5 11 12</w:t>
            </w:r>
          </w:p>
        </w:tc>
      </w:tr>
      <w:tr w:rsidR="00EC5BC0" w:rsidRPr="00EC5BC0" w14:paraId="35F99AD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CB30D0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1C06F0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0 1 3 6 7 8 16 18 20 21</w:t>
            </w:r>
          </w:p>
        </w:tc>
        <w:tc>
          <w:tcPr>
            <w:tcW w:w="962" w:type="dxa"/>
            <w:tcBorders>
              <w:top w:val="single" w:sz="6" w:space="0" w:color="auto"/>
              <w:left w:val="single" w:sz="6" w:space="0" w:color="auto"/>
              <w:bottom w:val="single" w:sz="6" w:space="0" w:color="auto"/>
              <w:right w:val="single" w:sz="6" w:space="0" w:color="auto"/>
            </w:tcBorders>
          </w:tcPr>
          <w:p w14:paraId="514252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0 1 4 5 9 10 12 17 18 24</w:t>
            </w:r>
          </w:p>
        </w:tc>
        <w:tc>
          <w:tcPr>
            <w:tcW w:w="963" w:type="dxa"/>
            <w:tcBorders>
              <w:top w:val="single" w:sz="6" w:space="0" w:color="auto"/>
              <w:left w:val="single" w:sz="6" w:space="0" w:color="auto"/>
              <w:bottom w:val="single" w:sz="6" w:space="0" w:color="auto"/>
              <w:right w:val="single" w:sz="6" w:space="0" w:color="auto"/>
            </w:tcBorders>
          </w:tcPr>
          <w:p w14:paraId="785A34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0 1 2 12 13 14 19 20 23 24</w:t>
            </w:r>
          </w:p>
        </w:tc>
        <w:tc>
          <w:tcPr>
            <w:tcW w:w="962" w:type="dxa"/>
            <w:tcBorders>
              <w:top w:val="single" w:sz="6" w:space="0" w:color="auto"/>
              <w:left w:val="single" w:sz="6" w:space="0" w:color="auto"/>
              <w:bottom w:val="single" w:sz="6" w:space="0" w:color="auto"/>
              <w:right w:val="single" w:sz="6" w:space="0" w:color="auto"/>
            </w:tcBorders>
          </w:tcPr>
          <w:p w14:paraId="378E5F0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0 5 8 12 13 15 17 20 21 24</w:t>
            </w:r>
          </w:p>
        </w:tc>
        <w:tc>
          <w:tcPr>
            <w:tcW w:w="963" w:type="dxa"/>
            <w:tcBorders>
              <w:top w:val="single" w:sz="6" w:space="0" w:color="auto"/>
              <w:left w:val="single" w:sz="6" w:space="0" w:color="auto"/>
              <w:bottom w:val="single" w:sz="6" w:space="0" w:color="auto"/>
              <w:right w:val="single" w:sz="6" w:space="0" w:color="auto"/>
            </w:tcBorders>
          </w:tcPr>
          <w:p w14:paraId="6BE175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0 4 6 7 12 13 15 16 22 23</w:t>
            </w:r>
          </w:p>
        </w:tc>
        <w:tc>
          <w:tcPr>
            <w:tcW w:w="962" w:type="dxa"/>
            <w:tcBorders>
              <w:top w:val="single" w:sz="6" w:space="0" w:color="auto"/>
              <w:left w:val="single" w:sz="6" w:space="0" w:color="auto"/>
              <w:bottom w:val="single" w:sz="6" w:space="0" w:color="auto"/>
              <w:right w:val="single" w:sz="6" w:space="0" w:color="auto"/>
            </w:tcBorders>
          </w:tcPr>
          <w:p w14:paraId="4359181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0 1 2 3 8 16 18 21 22 24</w:t>
            </w:r>
          </w:p>
        </w:tc>
        <w:tc>
          <w:tcPr>
            <w:tcW w:w="962" w:type="dxa"/>
            <w:tcBorders>
              <w:top w:val="single" w:sz="6" w:space="0" w:color="auto"/>
              <w:left w:val="single" w:sz="6" w:space="0" w:color="auto"/>
              <w:bottom w:val="single" w:sz="6" w:space="0" w:color="auto"/>
              <w:right w:val="single" w:sz="6" w:space="0" w:color="auto"/>
            </w:tcBorders>
          </w:tcPr>
          <w:p w14:paraId="4BFCFA0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1 3 5 7 9 10 12 15 21 22</w:t>
            </w:r>
          </w:p>
        </w:tc>
        <w:tc>
          <w:tcPr>
            <w:tcW w:w="963" w:type="dxa"/>
            <w:tcBorders>
              <w:top w:val="single" w:sz="6" w:space="0" w:color="auto"/>
              <w:left w:val="single" w:sz="6" w:space="0" w:color="auto"/>
              <w:bottom w:val="single" w:sz="6" w:space="0" w:color="auto"/>
              <w:right w:val="single" w:sz="6" w:space="0" w:color="auto"/>
            </w:tcBorders>
          </w:tcPr>
          <w:p w14:paraId="43118F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0 1 2 3 7 10 14 18 20 21</w:t>
            </w:r>
          </w:p>
        </w:tc>
        <w:tc>
          <w:tcPr>
            <w:tcW w:w="962" w:type="dxa"/>
            <w:tcBorders>
              <w:top w:val="single" w:sz="6" w:space="0" w:color="auto"/>
              <w:left w:val="single" w:sz="6" w:space="0" w:color="auto"/>
              <w:bottom w:val="single" w:sz="6" w:space="0" w:color="auto"/>
              <w:right w:val="single" w:sz="6" w:space="0" w:color="auto"/>
            </w:tcBorders>
          </w:tcPr>
          <w:p w14:paraId="13AF868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1 4 8 9 10 12 15 16 18 20</w:t>
            </w:r>
          </w:p>
        </w:tc>
        <w:tc>
          <w:tcPr>
            <w:tcW w:w="963" w:type="dxa"/>
            <w:tcBorders>
              <w:top w:val="single" w:sz="6" w:space="0" w:color="auto"/>
              <w:left w:val="single" w:sz="6" w:space="0" w:color="auto"/>
              <w:bottom w:val="single" w:sz="6" w:space="0" w:color="auto"/>
              <w:right w:val="single" w:sz="6" w:space="0" w:color="auto"/>
            </w:tcBorders>
          </w:tcPr>
          <w:p w14:paraId="4FC79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1 2 3 5 6 9 10 13 16 17</w:t>
            </w:r>
          </w:p>
        </w:tc>
      </w:tr>
      <w:tr w:rsidR="00EC5BC0" w:rsidRPr="00EC5BC0" w14:paraId="1C2CDDE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B63B9E"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119EC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1 2 7 8 9 10 11 16 20 31 32 33 35 36 39 40 42 46 47 48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A92A4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5 6 7 9 11 15 20 21 22 24 25 27 34 35 36 37 40 44 46 49</w:t>
            </w:r>
          </w:p>
        </w:tc>
        <w:tc>
          <w:tcPr>
            <w:tcW w:w="963" w:type="dxa"/>
            <w:tcBorders>
              <w:top w:val="single" w:sz="6" w:space="0" w:color="auto"/>
              <w:left w:val="single" w:sz="6" w:space="0" w:color="auto"/>
              <w:bottom w:val="single" w:sz="6" w:space="0" w:color="auto"/>
              <w:right w:val="single" w:sz="6" w:space="0" w:color="auto"/>
            </w:tcBorders>
          </w:tcPr>
          <w:p w14:paraId="06C325F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3 5 11 12 14 17 18 19 20 22 26 27 28 29 31 34 38 41 42 49</w:t>
            </w:r>
          </w:p>
        </w:tc>
        <w:tc>
          <w:tcPr>
            <w:tcW w:w="962" w:type="dxa"/>
            <w:tcBorders>
              <w:top w:val="single" w:sz="6" w:space="0" w:color="auto"/>
              <w:left w:val="single" w:sz="6" w:space="0" w:color="auto"/>
              <w:bottom w:val="single" w:sz="6" w:space="0" w:color="auto"/>
              <w:right w:val="single" w:sz="6" w:space="0" w:color="auto"/>
            </w:tcBorders>
          </w:tcPr>
          <w:p w14:paraId="0794F87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1 2 3 5 8 14 16 22 23 26 28 30 32 34 38 41 42 45 46 47</w:t>
            </w:r>
          </w:p>
        </w:tc>
        <w:tc>
          <w:tcPr>
            <w:tcW w:w="963" w:type="dxa"/>
            <w:tcBorders>
              <w:top w:val="single" w:sz="6" w:space="0" w:color="auto"/>
              <w:left w:val="single" w:sz="6" w:space="0" w:color="auto"/>
              <w:bottom w:val="single" w:sz="6" w:space="0" w:color="auto"/>
              <w:right w:val="single" w:sz="6" w:space="0" w:color="auto"/>
            </w:tcBorders>
          </w:tcPr>
          <w:p w14:paraId="790B83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0 3 6 7 8 9 10 12 13 16 18 21 23 31 33 41 42 45 46 47</w:t>
            </w:r>
          </w:p>
        </w:tc>
        <w:tc>
          <w:tcPr>
            <w:tcW w:w="962" w:type="dxa"/>
            <w:tcBorders>
              <w:top w:val="single" w:sz="6" w:space="0" w:color="auto"/>
              <w:left w:val="single" w:sz="6" w:space="0" w:color="auto"/>
              <w:bottom w:val="single" w:sz="6" w:space="0" w:color="auto"/>
              <w:right w:val="single" w:sz="6" w:space="0" w:color="auto"/>
            </w:tcBorders>
          </w:tcPr>
          <w:p w14:paraId="49C1B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0 2 3 4 5 7 9 10 11 12 15 19 20 28 29 30 31 34 36 48</w:t>
            </w:r>
          </w:p>
        </w:tc>
        <w:tc>
          <w:tcPr>
            <w:tcW w:w="962" w:type="dxa"/>
            <w:tcBorders>
              <w:top w:val="single" w:sz="6" w:space="0" w:color="auto"/>
              <w:left w:val="single" w:sz="6" w:space="0" w:color="auto"/>
              <w:bottom w:val="single" w:sz="6" w:space="0" w:color="auto"/>
              <w:right w:val="single" w:sz="6" w:space="0" w:color="auto"/>
            </w:tcBorders>
          </w:tcPr>
          <w:p w14:paraId="289510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0 1 4 6 8 9 10 16 17 19 20 21 24 29 30 31 35 37 38 47</w:t>
            </w:r>
          </w:p>
        </w:tc>
        <w:tc>
          <w:tcPr>
            <w:tcW w:w="963" w:type="dxa"/>
            <w:tcBorders>
              <w:top w:val="single" w:sz="6" w:space="0" w:color="auto"/>
              <w:left w:val="single" w:sz="6" w:space="0" w:color="auto"/>
              <w:bottom w:val="single" w:sz="6" w:space="0" w:color="auto"/>
              <w:right w:val="single" w:sz="6" w:space="0" w:color="auto"/>
            </w:tcBorders>
          </w:tcPr>
          <w:p w14:paraId="799863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2 3 4 5 6 9 10 12 16 17 19 22 24 25 26 30 34 37 42 48</w:t>
            </w:r>
          </w:p>
        </w:tc>
        <w:tc>
          <w:tcPr>
            <w:tcW w:w="962" w:type="dxa"/>
            <w:tcBorders>
              <w:top w:val="single" w:sz="6" w:space="0" w:color="auto"/>
              <w:left w:val="single" w:sz="6" w:space="0" w:color="auto"/>
              <w:bottom w:val="single" w:sz="6" w:space="0" w:color="auto"/>
              <w:right w:val="single" w:sz="6" w:space="0" w:color="auto"/>
            </w:tcBorders>
          </w:tcPr>
          <w:p w14:paraId="662A67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7 9 14 15 16 21 22 28 30 31 32 34 35 41 42 43 44 46 48 49</w:t>
            </w:r>
          </w:p>
        </w:tc>
        <w:tc>
          <w:tcPr>
            <w:tcW w:w="963" w:type="dxa"/>
            <w:tcBorders>
              <w:top w:val="single" w:sz="6" w:space="0" w:color="auto"/>
              <w:left w:val="single" w:sz="6" w:space="0" w:color="auto"/>
              <w:bottom w:val="single" w:sz="6" w:space="0" w:color="auto"/>
              <w:right w:val="single" w:sz="6" w:space="0" w:color="auto"/>
            </w:tcBorders>
          </w:tcPr>
          <w:p w14:paraId="03C0F2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11 13 16 17 18 21 24 27 28 29 30 32 37 38 40 42 45 47 48 49</w:t>
            </w:r>
          </w:p>
        </w:tc>
      </w:tr>
      <w:tr w:rsidR="00EC5BC0" w:rsidRPr="00EC5BC0" w14:paraId="5C0BBA2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04ABFD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EAD6BE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0 1 2 3 5 7 8 9 12 18 19 20 21 23 24 25 29 30 31 32 33 42 47 48 49 63 65 68 71 73</w:t>
            </w:r>
          </w:p>
        </w:tc>
        <w:tc>
          <w:tcPr>
            <w:tcW w:w="962" w:type="dxa"/>
            <w:tcBorders>
              <w:top w:val="single" w:sz="6" w:space="0" w:color="auto"/>
              <w:left w:val="single" w:sz="6" w:space="0" w:color="auto"/>
              <w:bottom w:val="single" w:sz="6" w:space="0" w:color="auto"/>
              <w:right w:val="single" w:sz="6" w:space="0" w:color="auto"/>
            </w:tcBorders>
          </w:tcPr>
          <w:p w14:paraId="6E12230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0 1 3 4 5 6 7 11 18 20 21 24 26 30 31 38 46 47 49 50 51 53 54 57 60 67 68 70 73 74</w:t>
            </w:r>
          </w:p>
        </w:tc>
        <w:tc>
          <w:tcPr>
            <w:tcW w:w="963" w:type="dxa"/>
            <w:tcBorders>
              <w:top w:val="single" w:sz="6" w:space="0" w:color="auto"/>
              <w:left w:val="single" w:sz="6" w:space="0" w:color="auto"/>
              <w:bottom w:val="single" w:sz="6" w:space="0" w:color="auto"/>
              <w:right w:val="single" w:sz="6" w:space="0" w:color="auto"/>
            </w:tcBorders>
          </w:tcPr>
          <w:p w14:paraId="48D60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2 11 12 15 18 21 22 24 25 26 29 32 33 34 42 45 46 47 50 51 52 54 58 59 60 64 68 70 72 74</w:t>
            </w:r>
          </w:p>
        </w:tc>
        <w:tc>
          <w:tcPr>
            <w:tcW w:w="962" w:type="dxa"/>
            <w:tcBorders>
              <w:top w:val="single" w:sz="6" w:space="0" w:color="auto"/>
              <w:left w:val="single" w:sz="6" w:space="0" w:color="auto"/>
              <w:bottom w:val="single" w:sz="6" w:space="0" w:color="auto"/>
              <w:right w:val="single" w:sz="6" w:space="0" w:color="auto"/>
            </w:tcBorders>
          </w:tcPr>
          <w:p w14:paraId="57305E4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2 3 4 7 9 11 12 15 17 20 24 27 33 34 35 39 42 43 45 46 48 56 59 60 62 67 70 71 73 74</w:t>
            </w:r>
          </w:p>
        </w:tc>
        <w:tc>
          <w:tcPr>
            <w:tcW w:w="963" w:type="dxa"/>
            <w:tcBorders>
              <w:top w:val="single" w:sz="6" w:space="0" w:color="auto"/>
              <w:left w:val="single" w:sz="6" w:space="0" w:color="auto"/>
              <w:bottom w:val="single" w:sz="6" w:space="0" w:color="auto"/>
              <w:right w:val="single" w:sz="6" w:space="0" w:color="auto"/>
            </w:tcBorders>
          </w:tcPr>
          <w:p w14:paraId="759EF12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4 5 6 8 13 17 22 25 27 29 31 32 33 34 35 41 44 46 48 50 52 56 59 60 64 67 69 70 71 74</w:t>
            </w:r>
          </w:p>
        </w:tc>
        <w:tc>
          <w:tcPr>
            <w:tcW w:w="962" w:type="dxa"/>
            <w:tcBorders>
              <w:top w:val="single" w:sz="6" w:space="0" w:color="auto"/>
              <w:left w:val="single" w:sz="6" w:space="0" w:color="auto"/>
              <w:bottom w:val="single" w:sz="6" w:space="0" w:color="auto"/>
              <w:right w:val="single" w:sz="6" w:space="0" w:color="auto"/>
            </w:tcBorders>
          </w:tcPr>
          <w:p w14:paraId="6D95AFE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0 2 3 4 7 8 18 20 23 24 25 27 29 42 43 45 47 49 50 54 56 60 62 65 66 67 70 71 72 73</w:t>
            </w:r>
          </w:p>
        </w:tc>
        <w:tc>
          <w:tcPr>
            <w:tcW w:w="962" w:type="dxa"/>
            <w:tcBorders>
              <w:top w:val="single" w:sz="6" w:space="0" w:color="auto"/>
              <w:left w:val="single" w:sz="6" w:space="0" w:color="auto"/>
              <w:bottom w:val="single" w:sz="6" w:space="0" w:color="auto"/>
              <w:right w:val="single" w:sz="6" w:space="0" w:color="auto"/>
            </w:tcBorders>
          </w:tcPr>
          <w:p w14:paraId="2289B8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2 11 14 15 18 25 26 28 30 31 32 33 36 37 38 39 41 43 45 50 53 54 58 59 62 65 67 68 70 71</w:t>
            </w:r>
          </w:p>
        </w:tc>
        <w:tc>
          <w:tcPr>
            <w:tcW w:w="963" w:type="dxa"/>
            <w:tcBorders>
              <w:top w:val="single" w:sz="6" w:space="0" w:color="auto"/>
              <w:left w:val="single" w:sz="6" w:space="0" w:color="auto"/>
              <w:bottom w:val="single" w:sz="6" w:space="0" w:color="auto"/>
              <w:right w:val="single" w:sz="6" w:space="0" w:color="auto"/>
            </w:tcBorders>
          </w:tcPr>
          <w:p w14:paraId="187754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3 4 7 12 19 23 24 26 27 28 30 33 34 35 41 42 49 53 54 58 59 60 61 62 65 67 69 70 71 73</w:t>
            </w:r>
          </w:p>
        </w:tc>
        <w:tc>
          <w:tcPr>
            <w:tcW w:w="962" w:type="dxa"/>
            <w:tcBorders>
              <w:top w:val="single" w:sz="6" w:space="0" w:color="auto"/>
              <w:left w:val="single" w:sz="6" w:space="0" w:color="auto"/>
              <w:bottom w:val="single" w:sz="6" w:space="0" w:color="auto"/>
              <w:right w:val="single" w:sz="6" w:space="0" w:color="auto"/>
            </w:tcBorders>
          </w:tcPr>
          <w:p w14:paraId="34E6ED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0 3 8 9 10 13 14 15 17 18 19 22 23 24 25 26 27 32 37 39 47 50 53 56 61 63 69 71 73 74</w:t>
            </w:r>
          </w:p>
        </w:tc>
        <w:tc>
          <w:tcPr>
            <w:tcW w:w="963" w:type="dxa"/>
            <w:tcBorders>
              <w:top w:val="single" w:sz="6" w:space="0" w:color="auto"/>
              <w:left w:val="single" w:sz="6" w:space="0" w:color="auto"/>
              <w:bottom w:val="single" w:sz="6" w:space="0" w:color="auto"/>
              <w:right w:val="single" w:sz="6" w:space="0" w:color="auto"/>
            </w:tcBorders>
          </w:tcPr>
          <w:p w14:paraId="1A236CA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0 3 7 8 11 13 14 16 18 23 25 30 32 35 44 46 47 48 53 55 57 59 61 62 64 67 68 69 70 71</w:t>
            </w:r>
          </w:p>
        </w:tc>
      </w:tr>
      <w:tr w:rsidR="00EC5BC0" w:rsidRPr="00EC5BC0" w14:paraId="3F6A6224"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8F042B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443BCE8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0 6 10 13 15 16 20 23 25 28 29 30 31 32 33 39 41 42 44 45 54 56 57 63 66 67 68 76 77 79 82 84 85 88 92 94 95 97 98 99</w:t>
            </w:r>
          </w:p>
        </w:tc>
        <w:tc>
          <w:tcPr>
            <w:tcW w:w="962" w:type="dxa"/>
            <w:tcBorders>
              <w:top w:val="single" w:sz="6" w:space="0" w:color="auto"/>
              <w:left w:val="single" w:sz="6" w:space="0" w:color="auto"/>
              <w:bottom w:val="single" w:sz="6" w:space="0" w:color="auto"/>
              <w:right w:val="single" w:sz="6" w:space="0" w:color="auto"/>
            </w:tcBorders>
          </w:tcPr>
          <w:p w14:paraId="456DFFE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1 3 7 9 10 13 19 20 21 22 23 25 26 27 30 33 34 35 36 47 49 50 51 53 55 57 60 61 64 68 76 77 80 83 84 86 87 89 95 99</w:t>
            </w:r>
          </w:p>
        </w:tc>
        <w:tc>
          <w:tcPr>
            <w:tcW w:w="963" w:type="dxa"/>
            <w:tcBorders>
              <w:top w:val="single" w:sz="6" w:space="0" w:color="auto"/>
              <w:left w:val="single" w:sz="6" w:space="0" w:color="auto"/>
              <w:bottom w:val="single" w:sz="6" w:space="0" w:color="auto"/>
              <w:right w:val="single" w:sz="6" w:space="0" w:color="auto"/>
            </w:tcBorders>
          </w:tcPr>
          <w:p w14:paraId="27FF47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1 2 3 6 8 10 11 15 16 17 19 21 25 26 28 29 32 35 39 41 42 43 44 51 52 54 60 64 69 76 79 81 84 86 88 89 90 93 94 99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0760A9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5 7 9 10 12 15 16 21 23 24 27 28 29 30 33 34 35 36 39 47 49 54 55 56 57 64 66 70 72 76 77 80 81 86 87 90 91 92 98 99</w:t>
            </w:r>
          </w:p>
        </w:tc>
        <w:tc>
          <w:tcPr>
            <w:tcW w:w="963" w:type="dxa"/>
            <w:tcBorders>
              <w:top w:val="single" w:sz="6" w:space="0" w:color="auto"/>
              <w:left w:val="single" w:sz="6" w:space="0" w:color="auto"/>
              <w:bottom w:val="single" w:sz="6" w:space="0" w:color="auto"/>
              <w:right w:val="single" w:sz="6" w:space="0" w:color="auto"/>
            </w:tcBorders>
          </w:tcPr>
          <w:p w14:paraId="2247E62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2 3 4 5 6 7 14 17 19 21 22 24 26 37 42 44 47 49 51 56 57 62 63 65 67 70 71 73 76 77 81 83 85 86 87 89 94 95 97 99</w:t>
            </w:r>
          </w:p>
        </w:tc>
        <w:tc>
          <w:tcPr>
            <w:tcW w:w="962" w:type="dxa"/>
            <w:tcBorders>
              <w:top w:val="single" w:sz="6" w:space="0" w:color="auto"/>
              <w:left w:val="single" w:sz="6" w:space="0" w:color="auto"/>
              <w:bottom w:val="single" w:sz="6" w:space="0" w:color="auto"/>
              <w:right w:val="single" w:sz="6" w:space="0" w:color="auto"/>
            </w:tcBorders>
          </w:tcPr>
          <w:p w14:paraId="3B54BA0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1 2 5 6 8 9 12 13 21 22 25 26 28 32 35 39 40 43 45 46 57 59 61 62 64 66 68 71 73 77 78 84 85 86 93 94 95 96 97 99</w:t>
            </w:r>
          </w:p>
        </w:tc>
        <w:tc>
          <w:tcPr>
            <w:tcW w:w="962" w:type="dxa"/>
            <w:tcBorders>
              <w:top w:val="single" w:sz="6" w:space="0" w:color="auto"/>
              <w:left w:val="single" w:sz="6" w:space="0" w:color="auto"/>
              <w:bottom w:val="single" w:sz="6" w:space="0" w:color="auto"/>
              <w:right w:val="single" w:sz="6" w:space="0" w:color="auto"/>
            </w:tcBorders>
          </w:tcPr>
          <w:p w14:paraId="3C71C5A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0 1 2 3 5 8 9 10 12 22 25 26 27 29 31 32 33 36 38 39 43 45 49 53 55 59 62 63 64 71 72 73 75 77 78 81 84 89 97 98</w:t>
            </w:r>
          </w:p>
        </w:tc>
        <w:tc>
          <w:tcPr>
            <w:tcW w:w="963" w:type="dxa"/>
            <w:tcBorders>
              <w:top w:val="single" w:sz="6" w:space="0" w:color="auto"/>
              <w:left w:val="single" w:sz="6" w:space="0" w:color="auto"/>
              <w:bottom w:val="single" w:sz="6" w:space="0" w:color="auto"/>
              <w:right w:val="single" w:sz="6" w:space="0" w:color="auto"/>
            </w:tcBorders>
          </w:tcPr>
          <w:p w14:paraId="73B7B3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0 1 3 4 5 7 11 18 19 20 21 26 27 29 30 31 33 35 39 40 41 43 44 46 47 50 53 55 56 62 64 66 67 69 70 72 74 92 93 98</w:t>
            </w:r>
          </w:p>
        </w:tc>
        <w:tc>
          <w:tcPr>
            <w:tcW w:w="962" w:type="dxa"/>
            <w:tcBorders>
              <w:top w:val="single" w:sz="6" w:space="0" w:color="auto"/>
              <w:left w:val="single" w:sz="6" w:space="0" w:color="auto"/>
              <w:bottom w:val="single" w:sz="6" w:space="0" w:color="auto"/>
              <w:right w:val="single" w:sz="6" w:space="0" w:color="auto"/>
            </w:tcBorders>
          </w:tcPr>
          <w:p w14:paraId="697EE1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2 3 4 7 11 13 15 16 24 25 27 29 35 36 40 43 44 45 46 51 52 55 56 57 63 64 65 68 71 77 78 81 82 83 84 85 86 90 94 98</w:t>
            </w:r>
          </w:p>
        </w:tc>
        <w:tc>
          <w:tcPr>
            <w:tcW w:w="963" w:type="dxa"/>
            <w:tcBorders>
              <w:top w:val="single" w:sz="6" w:space="0" w:color="auto"/>
              <w:left w:val="single" w:sz="6" w:space="0" w:color="auto"/>
              <w:bottom w:val="single" w:sz="6" w:space="0" w:color="auto"/>
              <w:right w:val="single" w:sz="6" w:space="0" w:color="auto"/>
            </w:tcBorders>
          </w:tcPr>
          <w:p w14:paraId="438E269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0 4 7 8 10 11 16 18 22 26 29 32 35 37 43 44 46 47 48 49 53 54 57 59 60 61 64 66 67 69 70 76 78 81 84 87 89 91 95 96</w:t>
            </w:r>
          </w:p>
        </w:tc>
      </w:tr>
    </w:tbl>
    <w:p w14:paraId="6F43D445" w14:textId="77777777" w:rsidR="00137FE8" w:rsidRPr="00EC5BC0" w:rsidRDefault="00137FE8" w:rsidP="00FE6163"/>
    <w:p w14:paraId="18334910"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.2-</w:t>
      </w:r>
      <w:r w:rsidRPr="00EC5BC0">
        <w:rPr>
          <w:lang w:eastAsia="zh-CN"/>
        </w:rPr>
        <w:t>3</w:t>
      </w:r>
      <w:r w:rsidRPr="00EC5BC0">
        <w:t>: Numbers (</w:t>
      </w:r>
      <w:r w:rsidRPr="00EC5BC0">
        <w:rPr>
          <w:position w:val="-10"/>
        </w:rPr>
        <w:object w:dxaOrig="440" w:dyaOrig="300" w14:anchorId="5434B9E7">
          <v:shape id="_x0000_i1048" type="#_x0000_t75" style="width:21.75pt;height:15pt" o:ole="">
            <v:imagedata r:id="rId20" o:title=""/>
          </v:shape>
          <o:OLEObject Type="Embed" ProgID="Equation.3" ShapeID="_x0000_i1048" DrawAspect="Content" ObjectID="_1671722774" r:id="rId59"/>
        </w:object>
      </w:r>
      <w:r w:rsidRPr="00EC5BC0">
        <w:t>) of the boosted PRBs</w:t>
      </w:r>
      <w:r w:rsidRPr="00EC5BC0">
        <w:rPr>
          <w:lang w:eastAsia="zh-CN"/>
        </w:rPr>
        <w:t xml:space="preserve"> (TDD)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044F51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B00D45"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1F9CF3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378FE8FE" w14:textId="77777777" w:rsidR="007F7236" w:rsidRPr="00EC5BC0" w:rsidRDefault="007F7236" w:rsidP="007F7236">
            <w:pPr>
              <w:spacing w:after="0"/>
              <w:ind w:leftChars="-50" w:left="-100" w:rightChars="-50" w:right="-100"/>
              <w:jc w:val="center"/>
              <w:rPr>
                <w:rFonts w:ascii="Arial" w:hAnsi="Arial" w:cs="Arial"/>
                <w:b/>
                <w:bCs/>
                <w:sz w:val="16"/>
                <w:szCs w:val="16"/>
                <w:lang w:eastAsia="zh-CN"/>
              </w:rPr>
            </w:pPr>
            <w:r w:rsidRPr="00EC5BC0">
              <w:rPr>
                <w:rFonts w:ascii="Arial" w:hAnsi="Arial" w:cs="Arial"/>
                <w:b/>
                <w:bCs/>
                <w:sz w:val="16"/>
                <w:szCs w:val="16"/>
              </w:rPr>
              <w:t>Subframe</w:t>
            </w:r>
            <w:r w:rsidRPr="00EC5BC0">
              <w:rPr>
                <w:rFonts w:ascii="Arial" w:hAnsi="Arial" w:cs="Arial"/>
                <w:b/>
                <w:bCs/>
                <w:sz w:val="16"/>
                <w:szCs w:val="16"/>
                <w:lang w:eastAsia="zh-CN"/>
              </w:rPr>
              <w:t xml:space="preserve"> 1</w:t>
            </w:r>
          </w:p>
        </w:tc>
        <w:tc>
          <w:tcPr>
            <w:tcW w:w="1247" w:type="dxa"/>
            <w:tcBorders>
              <w:top w:val="single" w:sz="6" w:space="0" w:color="auto"/>
              <w:left w:val="single" w:sz="6" w:space="0" w:color="auto"/>
              <w:bottom w:val="single" w:sz="6" w:space="0" w:color="auto"/>
              <w:right w:val="single" w:sz="6" w:space="0" w:color="auto"/>
            </w:tcBorders>
          </w:tcPr>
          <w:p w14:paraId="26EA3AF5"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2E484F3"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3CD1DBF"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3EFAD61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37F43FEB"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BE938C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07C0BB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11DB1F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1E65F31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482B813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808D5E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1601C36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w:t>
            </w: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5CB0FA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2 5</w:t>
            </w:r>
          </w:p>
        </w:tc>
        <w:tc>
          <w:tcPr>
            <w:tcW w:w="1247" w:type="dxa"/>
            <w:tcBorders>
              <w:top w:val="single" w:sz="6" w:space="0" w:color="auto"/>
              <w:left w:val="single" w:sz="6" w:space="0" w:color="auto"/>
              <w:bottom w:val="single" w:sz="6" w:space="0" w:color="auto"/>
              <w:right w:val="single" w:sz="6" w:space="0" w:color="auto"/>
            </w:tcBorders>
          </w:tcPr>
          <w:p w14:paraId="0C96AF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w:t>
            </w:r>
          </w:p>
        </w:tc>
      </w:tr>
      <w:tr w:rsidR="00EC5BC0" w:rsidRPr="00EC5BC0" w14:paraId="5418080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D32E31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743D90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0 1 3 11 12 14</w:t>
            </w:r>
          </w:p>
        </w:tc>
        <w:tc>
          <w:tcPr>
            <w:tcW w:w="1247" w:type="dxa"/>
            <w:tcBorders>
              <w:top w:val="single" w:sz="6" w:space="0" w:color="auto"/>
              <w:left w:val="single" w:sz="6" w:space="0" w:color="auto"/>
              <w:bottom w:val="single" w:sz="6" w:space="0" w:color="auto"/>
              <w:right w:val="single" w:sz="6" w:space="0" w:color="auto"/>
            </w:tcBorders>
          </w:tcPr>
          <w:p w14:paraId="78EF176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1 2 3 11 12 14</w:t>
            </w:r>
          </w:p>
        </w:tc>
        <w:tc>
          <w:tcPr>
            <w:tcW w:w="1247" w:type="dxa"/>
            <w:tcBorders>
              <w:top w:val="single" w:sz="6" w:space="0" w:color="auto"/>
              <w:left w:val="single" w:sz="6" w:space="0" w:color="auto"/>
              <w:bottom w:val="single" w:sz="6" w:space="0" w:color="auto"/>
              <w:right w:val="single" w:sz="6" w:space="0" w:color="auto"/>
            </w:tcBorders>
          </w:tcPr>
          <w:p w14:paraId="0761321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0 1 2 3 1113</w:t>
            </w:r>
          </w:p>
        </w:tc>
        <w:tc>
          <w:tcPr>
            <w:tcW w:w="1247" w:type="dxa"/>
            <w:tcBorders>
              <w:top w:val="single" w:sz="6" w:space="0" w:color="auto"/>
              <w:left w:val="single" w:sz="6" w:space="0" w:color="auto"/>
              <w:bottom w:val="single" w:sz="6" w:space="0" w:color="auto"/>
              <w:right w:val="single" w:sz="6" w:space="0" w:color="auto"/>
            </w:tcBorders>
          </w:tcPr>
          <w:p w14:paraId="36CA8ED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1 3 11 12 13 14</w:t>
            </w:r>
          </w:p>
        </w:tc>
        <w:tc>
          <w:tcPr>
            <w:tcW w:w="1247" w:type="dxa"/>
            <w:tcBorders>
              <w:top w:val="single" w:sz="6" w:space="0" w:color="auto"/>
              <w:left w:val="single" w:sz="6" w:space="0" w:color="auto"/>
              <w:bottom w:val="single" w:sz="6" w:space="0" w:color="auto"/>
              <w:right w:val="single" w:sz="6" w:space="0" w:color="auto"/>
            </w:tcBorders>
          </w:tcPr>
          <w:p w14:paraId="13D5BD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1 4 8 10 11 12</w:t>
            </w:r>
          </w:p>
        </w:tc>
        <w:tc>
          <w:tcPr>
            <w:tcW w:w="1247" w:type="dxa"/>
            <w:tcBorders>
              <w:top w:val="single" w:sz="6" w:space="0" w:color="auto"/>
              <w:left w:val="single" w:sz="6" w:space="0" w:color="auto"/>
              <w:bottom w:val="single" w:sz="6" w:space="0" w:color="auto"/>
              <w:right w:val="single" w:sz="6" w:space="0" w:color="auto"/>
            </w:tcBorders>
          </w:tcPr>
          <w:p w14:paraId="09C7F5C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1 6 8 9 1112</w:t>
            </w:r>
          </w:p>
        </w:tc>
        <w:tc>
          <w:tcPr>
            <w:tcW w:w="1247" w:type="dxa"/>
            <w:tcBorders>
              <w:top w:val="single" w:sz="6" w:space="0" w:color="auto"/>
              <w:left w:val="single" w:sz="6" w:space="0" w:color="auto"/>
              <w:bottom w:val="single" w:sz="6" w:space="0" w:color="auto"/>
              <w:right w:val="single" w:sz="6" w:space="0" w:color="auto"/>
            </w:tcBorders>
          </w:tcPr>
          <w:p w14:paraId="572C286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0 2 3 4 5 6</w:t>
            </w:r>
          </w:p>
        </w:tc>
      </w:tr>
      <w:tr w:rsidR="00EC5BC0" w:rsidRPr="00EC5BC0" w14:paraId="7044D5E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8FA0A3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6B665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1 2 5 8 17 18 19 21 23 24</w:t>
            </w:r>
          </w:p>
        </w:tc>
        <w:tc>
          <w:tcPr>
            <w:tcW w:w="1247" w:type="dxa"/>
            <w:tcBorders>
              <w:top w:val="single" w:sz="6" w:space="0" w:color="auto"/>
              <w:left w:val="single" w:sz="6" w:space="0" w:color="auto"/>
              <w:bottom w:val="single" w:sz="6" w:space="0" w:color="auto"/>
              <w:right w:val="single" w:sz="6" w:space="0" w:color="auto"/>
            </w:tcBorders>
          </w:tcPr>
          <w:p w14:paraId="50046A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1 3 5 6 7 17 19 20 23 24</w:t>
            </w:r>
          </w:p>
        </w:tc>
        <w:tc>
          <w:tcPr>
            <w:tcW w:w="1247" w:type="dxa"/>
            <w:tcBorders>
              <w:top w:val="single" w:sz="6" w:space="0" w:color="auto"/>
              <w:left w:val="single" w:sz="6" w:space="0" w:color="auto"/>
              <w:bottom w:val="single" w:sz="6" w:space="0" w:color="auto"/>
              <w:right w:val="single" w:sz="6" w:space="0" w:color="auto"/>
            </w:tcBorders>
          </w:tcPr>
          <w:p w14:paraId="54885A2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0 3 4 5 8 17 18 19 21 22</w:t>
            </w:r>
          </w:p>
        </w:tc>
        <w:tc>
          <w:tcPr>
            <w:tcW w:w="1247" w:type="dxa"/>
            <w:tcBorders>
              <w:top w:val="single" w:sz="6" w:space="0" w:color="auto"/>
              <w:left w:val="single" w:sz="6" w:space="0" w:color="auto"/>
              <w:bottom w:val="single" w:sz="6" w:space="0" w:color="auto"/>
              <w:right w:val="single" w:sz="6" w:space="0" w:color="auto"/>
            </w:tcBorders>
          </w:tcPr>
          <w:p w14:paraId="0DF83F0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2 3 6 7 8 17 18 19 20 24</w:t>
            </w:r>
          </w:p>
        </w:tc>
        <w:tc>
          <w:tcPr>
            <w:tcW w:w="1247" w:type="dxa"/>
            <w:tcBorders>
              <w:top w:val="single" w:sz="6" w:space="0" w:color="auto"/>
              <w:left w:val="single" w:sz="6" w:space="0" w:color="auto"/>
              <w:bottom w:val="single" w:sz="6" w:space="0" w:color="auto"/>
              <w:right w:val="single" w:sz="6" w:space="0" w:color="auto"/>
            </w:tcBorders>
          </w:tcPr>
          <w:p w14:paraId="0796986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1 2 11 13 15 17 18 19 20 21</w:t>
            </w:r>
          </w:p>
        </w:tc>
        <w:tc>
          <w:tcPr>
            <w:tcW w:w="1247" w:type="dxa"/>
            <w:tcBorders>
              <w:top w:val="single" w:sz="6" w:space="0" w:color="auto"/>
              <w:left w:val="single" w:sz="6" w:space="0" w:color="auto"/>
              <w:bottom w:val="single" w:sz="6" w:space="0" w:color="auto"/>
              <w:right w:val="single" w:sz="6" w:space="0" w:color="auto"/>
            </w:tcBorders>
          </w:tcPr>
          <w:p w14:paraId="37609AD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1 2 4 5 6 7 8 9 10 12</w:t>
            </w:r>
          </w:p>
        </w:tc>
        <w:tc>
          <w:tcPr>
            <w:tcW w:w="1247" w:type="dxa"/>
            <w:tcBorders>
              <w:top w:val="single" w:sz="6" w:space="0" w:color="auto"/>
              <w:left w:val="single" w:sz="6" w:space="0" w:color="auto"/>
              <w:bottom w:val="single" w:sz="6" w:space="0" w:color="auto"/>
              <w:right w:val="single" w:sz="6" w:space="0" w:color="auto"/>
            </w:tcBorders>
          </w:tcPr>
          <w:p w14:paraId="1021805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1 3 4 8 10 12 16 19 20 22</w:t>
            </w:r>
          </w:p>
        </w:tc>
      </w:tr>
      <w:tr w:rsidR="00EC5BC0" w:rsidRPr="00EC5BC0" w14:paraId="22A1723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BCEF26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6D356F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2 4 6 7 10 11 13 17 18 19 34 35 37 38 41 42 46 47 48 49</w:t>
            </w:r>
          </w:p>
        </w:tc>
        <w:tc>
          <w:tcPr>
            <w:tcW w:w="1247" w:type="dxa"/>
            <w:tcBorders>
              <w:top w:val="single" w:sz="6" w:space="0" w:color="auto"/>
              <w:left w:val="single" w:sz="6" w:space="0" w:color="auto"/>
              <w:bottom w:val="single" w:sz="6" w:space="0" w:color="auto"/>
              <w:right w:val="single" w:sz="6" w:space="0" w:color="auto"/>
            </w:tcBorders>
          </w:tcPr>
          <w:p w14:paraId="36164DA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1 3 6 7 9 11 14 15 17 18 19 28 29 30 35 37 38 39 43 44</w:t>
            </w:r>
          </w:p>
        </w:tc>
        <w:tc>
          <w:tcPr>
            <w:tcW w:w="1247" w:type="dxa"/>
            <w:tcBorders>
              <w:top w:val="single" w:sz="6" w:space="0" w:color="auto"/>
              <w:left w:val="single" w:sz="6" w:space="0" w:color="auto"/>
              <w:bottom w:val="single" w:sz="6" w:space="0" w:color="auto"/>
              <w:right w:val="single" w:sz="6" w:space="0" w:color="auto"/>
            </w:tcBorders>
          </w:tcPr>
          <w:p w14:paraId="10AE96A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3 4 5 6 10 11 12 14 16 18 30 34 35 36 37 39 40 41 43 48</w:t>
            </w:r>
          </w:p>
        </w:tc>
        <w:tc>
          <w:tcPr>
            <w:tcW w:w="1247" w:type="dxa"/>
            <w:tcBorders>
              <w:top w:val="single" w:sz="6" w:space="0" w:color="auto"/>
              <w:left w:val="single" w:sz="6" w:space="0" w:color="auto"/>
              <w:bottom w:val="single" w:sz="6" w:space="0" w:color="auto"/>
              <w:right w:val="single" w:sz="6" w:space="0" w:color="auto"/>
            </w:tcBorders>
          </w:tcPr>
          <w:p w14:paraId="14D55B7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2 4 6 7 8 9 10 13 14 16 19 20 21 29 32 34 39 41 44 45</w:t>
            </w:r>
          </w:p>
        </w:tc>
        <w:tc>
          <w:tcPr>
            <w:tcW w:w="1247" w:type="dxa"/>
            <w:tcBorders>
              <w:top w:val="single" w:sz="6" w:space="0" w:color="auto"/>
              <w:left w:val="single" w:sz="6" w:space="0" w:color="auto"/>
              <w:bottom w:val="single" w:sz="6" w:space="0" w:color="auto"/>
              <w:right w:val="single" w:sz="6" w:space="0" w:color="auto"/>
            </w:tcBorders>
          </w:tcPr>
          <w:p w14:paraId="582351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2 4 7 12 14 16 20 21 24 26 28 29 34 41 43 44 45 46 47 48</w:t>
            </w:r>
          </w:p>
        </w:tc>
        <w:tc>
          <w:tcPr>
            <w:tcW w:w="1247" w:type="dxa"/>
            <w:tcBorders>
              <w:top w:val="single" w:sz="6" w:space="0" w:color="auto"/>
              <w:left w:val="single" w:sz="6" w:space="0" w:color="auto"/>
              <w:bottom w:val="single" w:sz="6" w:space="0" w:color="auto"/>
              <w:right w:val="single" w:sz="6" w:space="0" w:color="auto"/>
            </w:tcBorders>
          </w:tcPr>
          <w:p w14:paraId="5E0CCA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2 5 8 9 11 12 13 16 18 21 22 23 27 29 30 31 32 33 46 47</w:t>
            </w:r>
          </w:p>
        </w:tc>
        <w:tc>
          <w:tcPr>
            <w:tcW w:w="1247" w:type="dxa"/>
            <w:tcBorders>
              <w:top w:val="single" w:sz="6" w:space="0" w:color="auto"/>
              <w:left w:val="single" w:sz="6" w:space="0" w:color="auto"/>
              <w:bottom w:val="single" w:sz="6" w:space="0" w:color="auto"/>
              <w:right w:val="single" w:sz="6" w:space="0" w:color="auto"/>
            </w:tcBorders>
          </w:tcPr>
          <w:p w14:paraId="2BD1972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1 4 7 11 12 13 14 15 20 21 27 31 34 37 38 41 42 46 48 49</w:t>
            </w:r>
          </w:p>
        </w:tc>
      </w:tr>
      <w:tr w:rsidR="00EC5BC0" w:rsidRPr="00EC5BC0" w14:paraId="2F15FBD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6A76B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FDF0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3 5 6 9 10 13 15 17 20 23 25 26 27 28 29 33 44 45 51 53 56 57 58 61 63 66 70 71 73 74</w:t>
            </w:r>
          </w:p>
        </w:tc>
        <w:tc>
          <w:tcPr>
            <w:tcW w:w="1247" w:type="dxa"/>
            <w:tcBorders>
              <w:top w:val="single" w:sz="6" w:space="0" w:color="auto"/>
              <w:left w:val="single" w:sz="6" w:space="0" w:color="auto"/>
              <w:bottom w:val="single" w:sz="6" w:space="0" w:color="auto"/>
              <w:right w:val="single" w:sz="6" w:space="0" w:color="auto"/>
            </w:tcBorders>
          </w:tcPr>
          <w:p w14:paraId="2B01E8E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1 5 7 8 9 10 11 13 15 19 21 24 26 42 45 46 51 52 53 55 56 57 58 59 60 61 62 64 65 72</w:t>
            </w:r>
          </w:p>
        </w:tc>
        <w:tc>
          <w:tcPr>
            <w:tcW w:w="1247" w:type="dxa"/>
            <w:tcBorders>
              <w:top w:val="single" w:sz="6" w:space="0" w:color="auto"/>
              <w:left w:val="single" w:sz="6" w:space="0" w:color="auto"/>
              <w:bottom w:val="single" w:sz="6" w:space="0" w:color="auto"/>
              <w:right w:val="single" w:sz="6" w:space="0" w:color="auto"/>
            </w:tcBorders>
          </w:tcPr>
          <w:p w14:paraId="0350B92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3 4 6 7 9 10 11 13 14 15 16 20 22 24 25 28 31 32 33 43 49 52 55 58 61 62 66 67 70 73</w:t>
            </w:r>
          </w:p>
        </w:tc>
        <w:tc>
          <w:tcPr>
            <w:tcW w:w="1247" w:type="dxa"/>
            <w:tcBorders>
              <w:top w:val="single" w:sz="6" w:space="0" w:color="auto"/>
              <w:left w:val="single" w:sz="6" w:space="0" w:color="auto"/>
              <w:bottom w:val="single" w:sz="6" w:space="0" w:color="auto"/>
              <w:right w:val="single" w:sz="6" w:space="0" w:color="auto"/>
            </w:tcBorders>
          </w:tcPr>
          <w:p w14:paraId="4ADC52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3 4 7 8 12 13 14 16 18 19 20 22 24 27 28 30 32 41 42 43 44 46 49 50 51 65 67 68 69 71</w:t>
            </w:r>
          </w:p>
        </w:tc>
        <w:tc>
          <w:tcPr>
            <w:tcW w:w="1247" w:type="dxa"/>
            <w:tcBorders>
              <w:top w:val="single" w:sz="6" w:space="0" w:color="auto"/>
              <w:left w:val="single" w:sz="6" w:space="0" w:color="auto"/>
              <w:bottom w:val="single" w:sz="6" w:space="0" w:color="auto"/>
              <w:right w:val="single" w:sz="6" w:space="0" w:color="auto"/>
            </w:tcBorders>
          </w:tcPr>
          <w:p w14:paraId="0156EFD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2 6 8 9 10 11 13 16 18 19 21 22 26 30 31 41 45 46 47 48 51 55 57 58 62 63 64 69 73 74</w:t>
            </w:r>
          </w:p>
        </w:tc>
        <w:tc>
          <w:tcPr>
            <w:tcW w:w="1247" w:type="dxa"/>
            <w:tcBorders>
              <w:top w:val="single" w:sz="6" w:space="0" w:color="auto"/>
              <w:left w:val="single" w:sz="6" w:space="0" w:color="auto"/>
              <w:bottom w:val="single" w:sz="6" w:space="0" w:color="auto"/>
              <w:right w:val="single" w:sz="6" w:space="0" w:color="auto"/>
            </w:tcBorders>
          </w:tcPr>
          <w:p w14:paraId="7F3B0F8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0 2 7 11 13 17 19 20 23 27 28 31 39 40 41 43 45 46 47 48 51 55 57 58 63 65 66 70 71 73</w:t>
            </w:r>
          </w:p>
        </w:tc>
        <w:tc>
          <w:tcPr>
            <w:tcW w:w="1247" w:type="dxa"/>
            <w:tcBorders>
              <w:top w:val="single" w:sz="6" w:space="0" w:color="auto"/>
              <w:left w:val="single" w:sz="6" w:space="0" w:color="auto"/>
              <w:bottom w:val="single" w:sz="6" w:space="0" w:color="auto"/>
              <w:right w:val="single" w:sz="6" w:space="0" w:color="auto"/>
            </w:tcBorders>
          </w:tcPr>
          <w:p w14:paraId="17D059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1 2 3 7 8 9 10 12 13 17 19 21 22 23 24 28 30 32 37 40 41 46 48 53 56 58 61 65 69 73</w:t>
            </w:r>
          </w:p>
        </w:tc>
      </w:tr>
      <w:tr w:rsidR="007F7236" w:rsidRPr="00EC5BC0" w14:paraId="561F86E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96A2EE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9974E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2 4 7 8 12 13 14 18 20 21 23 27 28 31 34 35 37 38 39 44 46 53 56 58 60 68 70 71 74 75 76 78 82 85 87 88 93 95 97 99</w:t>
            </w:r>
          </w:p>
        </w:tc>
        <w:tc>
          <w:tcPr>
            <w:tcW w:w="1247" w:type="dxa"/>
            <w:tcBorders>
              <w:top w:val="single" w:sz="6" w:space="0" w:color="auto"/>
              <w:left w:val="single" w:sz="6" w:space="0" w:color="auto"/>
              <w:bottom w:val="single" w:sz="6" w:space="0" w:color="auto"/>
              <w:right w:val="single" w:sz="6" w:space="0" w:color="auto"/>
            </w:tcBorders>
          </w:tcPr>
          <w:p w14:paraId="3CAC8AC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4 5 6 7 8 9 10 11 12 14 17 19 20 22 25 27 28 29 32 33 37 38 41 43 53 58 61 65 69 70 73 74 78 79 80 82 83 86 90 97</w:t>
            </w:r>
          </w:p>
        </w:tc>
        <w:tc>
          <w:tcPr>
            <w:tcW w:w="1247" w:type="dxa"/>
            <w:tcBorders>
              <w:top w:val="single" w:sz="6" w:space="0" w:color="auto"/>
              <w:left w:val="single" w:sz="6" w:space="0" w:color="auto"/>
              <w:bottom w:val="single" w:sz="6" w:space="0" w:color="auto"/>
              <w:right w:val="single" w:sz="6" w:space="0" w:color="auto"/>
            </w:tcBorders>
          </w:tcPr>
          <w:p w14:paraId="4255BAC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4 5 9 11 13 14 16 19 22 24 25 27 29 32 33 37 40 42 43 45 46 53 54 57 58 62 66 67 68 69 83 86 88 89 90 91 92 93 95 97</w:t>
            </w:r>
          </w:p>
        </w:tc>
        <w:tc>
          <w:tcPr>
            <w:tcW w:w="1247" w:type="dxa"/>
            <w:tcBorders>
              <w:top w:val="single" w:sz="6" w:space="0" w:color="auto"/>
              <w:left w:val="single" w:sz="6" w:space="0" w:color="auto"/>
              <w:bottom w:val="single" w:sz="6" w:space="0" w:color="auto"/>
              <w:right w:val="single" w:sz="6" w:space="0" w:color="auto"/>
            </w:tcBorders>
          </w:tcPr>
          <w:p w14:paraId="6DEA679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2 3 8 9 10 11 12 14 15 17 18 22 24 26 28 30 35 36 40 41 42 53 55 60 61 62 63 64 65 68 74 77 82 84 85 87 93 97 98 99</w:t>
            </w:r>
          </w:p>
        </w:tc>
        <w:tc>
          <w:tcPr>
            <w:tcW w:w="1247" w:type="dxa"/>
            <w:tcBorders>
              <w:top w:val="single" w:sz="6" w:space="0" w:color="auto"/>
              <w:left w:val="single" w:sz="6" w:space="0" w:color="auto"/>
              <w:bottom w:val="single" w:sz="6" w:space="0" w:color="auto"/>
              <w:right w:val="single" w:sz="6" w:space="0" w:color="auto"/>
            </w:tcBorders>
          </w:tcPr>
          <w:p w14:paraId="5495C24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0 3 10 13 14 17 23 25 27 28 30 31 36 37 38 40 41 43 49 50 54 55 57 58 60 61 63 64 70 74 76 77 81 84 85 87 88 94 95 98</w:t>
            </w:r>
          </w:p>
        </w:tc>
        <w:tc>
          <w:tcPr>
            <w:tcW w:w="1247" w:type="dxa"/>
            <w:tcBorders>
              <w:top w:val="single" w:sz="6" w:space="0" w:color="auto"/>
              <w:left w:val="single" w:sz="6" w:space="0" w:color="auto"/>
              <w:bottom w:val="single" w:sz="6" w:space="0" w:color="auto"/>
              <w:right w:val="single" w:sz="6" w:space="0" w:color="auto"/>
            </w:tcBorders>
          </w:tcPr>
          <w:p w14:paraId="104B32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2 3 4 10 11 12 15 18 21 22 23 26 30 31 32 36 37 39 40 41 42 43 48 50 53 54 56 58 61 64 66 71 72 77 81 82 89 92 98 99</w:t>
            </w:r>
          </w:p>
        </w:tc>
        <w:tc>
          <w:tcPr>
            <w:tcW w:w="1247" w:type="dxa"/>
            <w:tcBorders>
              <w:top w:val="single" w:sz="6" w:space="0" w:color="auto"/>
              <w:left w:val="single" w:sz="6" w:space="0" w:color="auto"/>
              <w:bottom w:val="single" w:sz="6" w:space="0" w:color="auto"/>
              <w:right w:val="single" w:sz="6" w:space="0" w:color="auto"/>
            </w:tcBorders>
          </w:tcPr>
          <w:p w14:paraId="2FE3ED9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4 9 12 13 17 19 20 21 22 29 31 36 37 39 40 41 42 46 48 49 54 56 57 60 64 66 73 74 75 80 83 86 87 89 90 92 94 96 98 99</w:t>
            </w:r>
          </w:p>
        </w:tc>
      </w:tr>
    </w:tbl>
    <w:p w14:paraId="1287818C"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84EC6F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38196B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D802042"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476250E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1C782D8"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7DF35DC6"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7C6175C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1F149D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AB57A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57525E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3399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39B07D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4D88B1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10079E6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0F54F32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900937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3626A2A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w:t>
            </w:r>
          </w:p>
        </w:tc>
        <w:tc>
          <w:tcPr>
            <w:tcW w:w="1247" w:type="dxa"/>
            <w:tcBorders>
              <w:top w:val="single" w:sz="6" w:space="0" w:color="auto"/>
              <w:left w:val="single" w:sz="6" w:space="0" w:color="auto"/>
              <w:bottom w:val="single" w:sz="6" w:space="0" w:color="auto"/>
              <w:right w:val="single" w:sz="6" w:space="0" w:color="auto"/>
            </w:tcBorders>
          </w:tcPr>
          <w:p w14:paraId="033A0F9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w:t>
            </w:r>
          </w:p>
        </w:tc>
      </w:tr>
      <w:tr w:rsidR="00EC5BC0" w:rsidRPr="00EC5BC0" w14:paraId="31CB343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A3B76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3637E8A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0 1 2 11 12 13</w:t>
            </w:r>
          </w:p>
        </w:tc>
        <w:tc>
          <w:tcPr>
            <w:tcW w:w="1247" w:type="dxa"/>
            <w:tcBorders>
              <w:top w:val="single" w:sz="6" w:space="0" w:color="auto"/>
              <w:left w:val="single" w:sz="6" w:space="0" w:color="auto"/>
              <w:bottom w:val="single" w:sz="6" w:space="0" w:color="auto"/>
              <w:right w:val="single" w:sz="6" w:space="0" w:color="auto"/>
            </w:tcBorders>
          </w:tcPr>
          <w:p w14:paraId="19E4607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0 1 2 3 13 14</w:t>
            </w:r>
          </w:p>
        </w:tc>
        <w:tc>
          <w:tcPr>
            <w:tcW w:w="1247" w:type="dxa"/>
            <w:tcBorders>
              <w:top w:val="single" w:sz="6" w:space="0" w:color="auto"/>
              <w:left w:val="single" w:sz="6" w:space="0" w:color="auto"/>
              <w:bottom w:val="single" w:sz="6" w:space="0" w:color="auto"/>
              <w:right w:val="single" w:sz="6" w:space="0" w:color="auto"/>
            </w:tcBorders>
          </w:tcPr>
          <w:p w14:paraId="6954EE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0 1 2 3 12 14</w:t>
            </w:r>
          </w:p>
        </w:tc>
        <w:tc>
          <w:tcPr>
            <w:tcW w:w="1247" w:type="dxa"/>
            <w:tcBorders>
              <w:top w:val="single" w:sz="6" w:space="0" w:color="auto"/>
              <w:left w:val="single" w:sz="6" w:space="0" w:color="auto"/>
              <w:bottom w:val="single" w:sz="6" w:space="0" w:color="auto"/>
              <w:right w:val="single" w:sz="6" w:space="0" w:color="auto"/>
            </w:tcBorders>
          </w:tcPr>
          <w:p w14:paraId="7A42ECD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0 1 2 3 11 13</w:t>
            </w:r>
          </w:p>
        </w:tc>
        <w:tc>
          <w:tcPr>
            <w:tcW w:w="1247" w:type="dxa"/>
            <w:tcBorders>
              <w:top w:val="single" w:sz="6" w:space="0" w:color="auto"/>
              <w:left w:val="single" w:sz="6" w:space="0" w:color="auto"/>
              <w:bottom w:val="single" w:sz="6" w:space="0" w:color="auto"/>
              <w:right w:val="single" w:sz="6" w:space="0" w:color="auto"/>
            </w:tcBorders>
          </w:tcPr>
          <w:p w14:paraId="748618C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0 3 4 6 10 12</w:t>
            </w:r>
          </w:p>
        </w:tc>
        <w:tc>
          <w:tcPr>
            <w:tcW w:w="1247" w:type="dxa"/>
            <w:tcBorders>
              <w:top w:val="single" w:sz="6" w:space="0" w:color="auto"/>
              <w:left w:val="single" w:sz="6" w:space="0" w:color="auto"/>
              <w:bottom w:val="single" w:sz="6" w:space="0" w:color="auto"/>
              <w:right w:val="single" w:sz="6" w:space="0" w:color="auto"/>
            </w:tcBorders>
          </w:tcPr>
          <w:p w14:paraId="577073C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2 6 9 11 13 14</w:t>
            </w:r>
          </w:p>
        </w:tc>
        <w:tc>
          <w:tcPr>
            <w:tcW w:w="1247" w:type="dxa"/>
            <w:tcBorders>
              <w:top w:val="single" w:sz="6" w:space="0" w:color="auto"/>
              <w:left w:val="single" w:sz="6" w:space="0" w:color="auto"/>
              <w:bottom w:val="single" w:sz="6" w:space="0" w:color="auto"/>
              <w:right w:val="single" w:sz="6" w:space="0" w:color="auto"/>
            </w:tcBorders>
          </w:tcPr>
          <w:p w14:paraId="1015D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1 5 7 9 13 14</w:t>
            </w:r>
          </w:p>
        </w:tc>
      </w:tr>
      <w:tr w:rsidR="00EC5BC0" w:rsidRPr="00EC5BC0" w14:paraId="115D09A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B9E1FA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C3234E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1 2 3 8 17 20 21 22 23 24</w:t>
            </w:r>
          </w:p>
        </w:tc>
        <w:tc>
          <w:tcPr>
            <w:tcW w:w="1247" w:type="dxa"/>
            <w:tcBorders>
              <w:top w:val="single" w:sz="6" w:space="0" w:color="auto"/>
              <w:left w:val="single" w:sz="6" w:space="0" w:color="auto"/>
              <w:bottom w:val="single" w:sz="6" w:space="0" w:color="auto"/>
              <w:right w:val="single" w:sz="6" w:space="0" w:color="auto"/>
            </w:tcBorders>
          </w:tcPr>
          <w:p w14:paraId="0D250B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1 2 4 5 6 7 16 17 22 23</w:t>
            </w:r>
          </w:p>
        </w:tc>
        <w:tc>
          <w:tcPr>
            <w:tcW w:w="1247" w:type="dxa"/>
            <w:tcBorders>
              <w:top w:val="single" w:sz="6" w:space="0" w:color="auto"/>
              <w:left w:val="single" w:sz="6" w:space="0" w:color="auto"/>
              <w:bottom w:val="single" w:sz="6" w:space="0" w:color="auto"/>
              <w:right w:val="single" w:sz="6" w:space="0" w:color="auto"/>
            </w:tcBorders>
          </w:tcPr>
          <w:p w14:paraId="6149C2F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1 2 4 6 8 16 18 21 23 24</w:t>
            </w:r>
          </w:p>
        </w:tc>
        <w:tc>
          <w:tcPr>
            <w:tcW w:w="1247" w:type="dxa"/>
            <w:tcBorders>
              <w:top w:val="single" w:sz="6" w:space="0" w:color="auto"/>
              <w:left w:val="single" w:sz="6" w:space="0" w:color="auto"/>
              <w:bottom w:val="single" w:sz="6" w:space="0" w:color="auto"/>
              <w:right w:val="single" w:sz="6" w:space="0" w:color="auto"/>
            </w:tcBorders>
          </w:tcPr>
          <w:p w14:paraId="65C9B10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0 3 5 6 7 17 19 20 21 24</w:t>
            </w:r>
          </w:p>
        </w:tc>
        <w:tc>
          <w:tcPr>
            <w:tcW w:w="1247" w:type="dxa"/>
            <w:tcBorders>
              <w:top w:val="single" w:sz="6" w:space="0" w:color="auto"/>
              <w:left w:val="single" w:sz="6" w:space="0" w:color="auto"/>
              <w:bottom w:val="single" w:sz="6" w:space="0" w:color="auto"/>
              <w:right w:val="single" w:sz="6" w:space="0" w:color="auto"/>
            </w:tcBorders>
          </w:tcPr>
          <w:p w14:paraId="0599734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2 3 8 10 13 15 16 21 23 24</w:t>
            </w:r>
          </w:p>
        </w:tc>
        <w:tc>
          <w:tcPr>
            <w:tcW w:w="1247" w:type="dxa"/>
            <w:tcBorders>
              <w:top w:val="single" w:sz="6" w:space="0" w:color="auto"/>
              <w:left w:val="single" w:sz="6" w:space="0" w:color="auto"/>
              <w:bottom w:val="single" w:sz="6" w:space="0" w:color="auto"/>
              <w:right w:val="single" w:sz="6" w:space="0" w:color="auto"/>
            </w:tcBorders>
          </w:tcPr>
          <w:p w14:paraId="6AE8F9F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0 4 6 7 13 14 15 16 19 24</w:t>
            </w:r>
          </w:p>
        </w:tc>
        <w:tc>
          <w:tcPr>
            <w:tcW w:w="1247" w:type="dxa"/>
            <w:tcBorders>
              <w:top w:val="single" w:sz="6" w:space="0" w:color="auto"/>
              <w:left w:val="single" w:sz="6" w:space="0" w:color="auto"/>
              <w:bottom w:val="single" w:sz="6" w:space="0" w:color="auto"/>
              <w:right w:val="single" w:sz="6" w:space="0" w:color="auto"/>
            </w:tcBorders>
          </w:tcPr>
          <w:p w14:paraId="06CA138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0 2 5 9 14 18 19 21 22 23</w:t>
            </w:r>
          </w:p>
        </w:tc>
      </w:tr>
      <w:tr w:rsidR="00EC5BC0" w:rsidRPr="00EC5BC0" w14:paraId="16B7F18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9470D3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5D241B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1 4 5 6 8 11 12 13 15 17 20 28 30 31 32 42 43 46 48 49</w:t>
            </w:r>
          </w:p>
        </w:tc>
        <w:tc>
          <w:tcPr>
            <w:tcW w:w="1247" w:type="dxa"/>
            <w:tcBorders>
              <w:top w:val="single" w:sz="6" w:space="0" w:color="auto"/>
              <w:left w:val="single" w:sz="6" w:space="0" w:color="auto"/>
              <w:bottom w:val="single" w:sz="6" w:space="0" w:color="auto"/>
              <w:right w:val="single" w:sz="6" w:space="0" w:color="auto"/>
            </w:tcBorders>
          </w:tcPr>
          <w:p w14:paraId="1E2F90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0 1 7 15 18 19 20 21 29 30 32 34 35 37 38 40 42 43 44 47</w:t>
            </w:r>
          </w:p>
        </w:tc>
        <w:tc>
          <w:tcPr>
            <w:tcW w:w="1247" w:type="dxa"/>
            <w:tcBorders>
              <w:top w:val="single" w:sz="6" w:space="0" w:color="auto"/>
              <w:left w:val="single" w:sz="6" w:space="0" w:color="auto"/>
              <w:bottom w:val="single" w:sz="6" w:space="0" w:color="auto"/>
              <w:right w:val="single" w:sz="6" w:space="0" w:color="auto"/>
            </w:tcBorders>
          </w:tcPr>
          <w:p w14:paraId="21D9809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1 2 5 6 8 9 11 13 14 15 16 18 20 30 32 33 40 41 46 49</w:t>
            </w:r>
          </w:p>
        </w:tc>
        <w:tc>
          <w:tcPr>
            <w:tcW w:w="1247" w:type="dxa"/>
            <w:tcBorders>
              <w:top w:val="single" w:sz="6" w:space="0" w:color="auto"/>
              <w:left w:val="single" w:sz="6" w:space="0" w:color="auto"/>
              <w:bottom w:val="single" w:sz="6" w:space="0" w:color="auto"/>
              <w:right w:val="single" w:sz="6" w:space="0" w:color="auto"/>
            </w:tcBorders>
          </w:tcPr>
          <w:p w14:paraId="3026FC6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6 7 10 11 15 18 19 20 21 28 29 33 35 36 38 40 41 43 44 49</w:t>
            </w:r>
          </w:p>
        </w:tc>
        <w:tc>
          <w:tcPr>
            <w:tcW w:w="1247" w:type="dxa"/>
            <w:tcBorders>
              <w:top w:val="single" w:sz="6" w:space="0" w:color="auto"/>
              <w:left w:val="single" w:sz="6" w:space="0" w:color="auto"/>
              <w:bottom w:val="single" w:sz="6" w:space="0" w:color="auto"/>
              <w:right w:val="single" w:sz="6" w:space="0" w:color="auto"/>
            </w:tcBorders>
          </w:tcPr>
          <w:p w14:paraId="62AE6D5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2 4 10 11 18 20 23 24 28 30 32 37 40 41 43 44 45 46 47 48</w:t>
            </w:r>
          </w:p>
        </w:tc>
        <w:tc>
          <w:tcPr>
            <w:tcW w:w="1247" w:type="dxa"/>
            <w:tcBorders>
              <w:top w:val="single" w:sz="6" w:space="0" w:color="auto"/>
              <w:left w:val="single" w:sz="6" w:space="0" w:color="auto"/>
              <w:bottom w:val="single" w:sz="6" w:space="0" w:color="auto"/>
              <w:right w:val="single" w:sz="6" w:space="0" w:color="auto"/>
            </w:tcBorders>
          </w:tcPr>
          <w:p w14:paraId="58A6501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6 8 9 10 11 14 15 16 18 19 20 21 23 24 27 28 36 37 47 49</w:t>
            </w:r>
          </w:p>
        </w:tc>
        <w:tc>
          <w:tcPr>
            <w:tcW w:w="1247" w:type="dxa"/>
            <w:tcBorders>
              <w:top w:val="single" w:sz="6" w:space="0" w:color="auto"/>
              <w:left w:val="single" w:sz="6" w:space="0" w:color="auto"/>
              <w:bottom w:val="single" w:sz="6" w:space="0" w:color="auto"/>
              <w:right w:val="single" w:sz="6" w:space="0" w:color="auto"/>
            </w:tcBorders>
          </w:tcPr>
          <w:p w14:paraId="7F5C65B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2 5 7 8 9 14 16 18 23 30 32 33 34 37 41 42 44 45 46 49</w:t>
            </w:r>
          </w:p>
        </w:tc>
      </w:tr>
      <w:tr w:rsidR="00EC5BC0" w:rsidRPr="00EC5BC0" w14:paraId="2CE18A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9B8C6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AF26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3 7 10 11 15 16 17 23 27 29 30 31 32 42 43 48 49 50 53 54 57 60 62 64 65 66 67 69 72 74</w:t>
            </w:r>
          </w:p>
        </w:tc>
        <w:tc>
          <w:tcPr>
            <w:tcW w:w="1247" w:type="dxa"/>
            <w:tcBorders>
              <w:top w:val="single" w:sz="6" w:space="0" w:color="auto"/>
              <w:left w:val="single" w:sz="6" w:space="0" w:color="auto"/>
              <w:bottom w:val="single" w:sz="6" w:space="0" w:color="auto"/>
              <w:right w:val="single" w:sz="6" w:space="0" w:color="auto"/>
            </w:tcBorders>
          </w:tcPr>
          <w:p w14:paraId="4A75090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8 9 11 12 14 15 17 22 23 24 27 28 29 31 41 42 45 48 51 54 55 56 62 63 67 68 70 71 73 74</w:t>
            </w:r>
          </w:p>
        </w:tc>
        <w:tc>
          <w:tcPr>
            <w:tcW w:w="1247" w:type="dxa"/>
            <w:tcBorders>
              <w:top w:val="single" w:sz="6" w:space="0" w:color="auto"/>
              <w:left w:val="single" w:sz="6" w:space="0" w:color="auto"/>
              <w:bottom w:val="single" w:sz="6" w:space="0" w:color="auto"/>
              <w:right w:val="single" w:sz="6" w:space="0" w:color="auto"/>
            </w:tcBorders>
          </w:tcPr>
          <w:p w14:paraId="06E7E42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1 3 9 11 13 17 21 22 23 24 25 28 29 46 48 49 51 52 53 54 55 57 61 64 65 67 68 72 73 74</w:t>
            </w:r>
          </w:p>
        </w:tc>
        <w:tc>
          <w:tcPr>
            <w:tcW w:w="1247" w:type="dxa"/>
            <w:tcBorders>
              <w:top w:val="single" w:sz="6" w:space="0" w:color="auto"/>
              <w:left w:val="single" w:sz="6" w:space="0" w:color="auto"/>
              <w:bottom w:val="single" w:sz="6" w:space="0" w:color="auto"/>
              <w:right w:val="single" w:sz="6" w:space="0" w:color="auto"/>
            </w:tcBorders>
          </w:tcPr>
          <w:p w14:paraId="09277B4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0 2 4 6 10 11 13 14 15 16 17 20 22 23 28 29 43 44 46 47 51 53 54 56 59 61 63 69 71 72</w:t>
            </w:r>
          </w:p>
        </w:tc>
        <w:tc>
          <w:tcPr>
            <w:tcW w:w="1247" w:type="dxa"/>
            <w:tcBorders>
              <w:top w:val="single" w:sz="6" w:space="0" w:color="auto"/>
              <w:left w:val="single" w:sz="6" w:space="0" w:color="auto"/>
              <w:bottom w:val="single" w:sz="6" w:space="0" w:color="auto"/>
              <w:right w:val="single" w:sz="6" w:space="0" w:color="auto"/>
            </w:tcBorders>
          </w:tcPr>
          <w:p w14:paraId="4AB098C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0 1 3 5 9 11 14 15 16 19 24 25 26 27 28 31 33 34 38 40 42 43 46 48 50 52 59 61 67 74</w:t>
            </w:r>
          </w:p>
        </w:tc>
        <w:tc>
          <w:tcPr>
            <w:tcW w:w="1247" w:type="dxa"/>
            <w:tcBorders>
              <w:top w:val="single" w:sz="6" w:space="0" w:color="auto"/>
              <w:left w:val="single" w:sz="6" w:space="0" w:color="auto"/>
              <w:bottom w:val="single" w:sz="6" w:space="0" w:color="auto"/>
              <w:right w:val="single" w:sz="6" w:space="0" w:color="auto"/>
            </w:tcBorders>
          </w:tcPr>
          <w:p w14:paraId="73E2B3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0 4 5 8 9 10 12 13 15 20 22 30 32 33 35 37 38 42 44 45 46 47 48 51 52 55 59 60 66 69</w:t>
            </w:r>
          </w:p>
        </w:tc>
        <w:tc>
          <w:tcPr>
            <w:tcW w:w="1247" w:type="dxa"/>
            <w:tcBorders>
              <w:top w:val="single" w:sz="6" w:space="0" w:color="auto"/>
              <w:left w:val="single" w:sz="6" w:space="0" w:color="auto"/>
              <w:bottom w:val="single" w:sz="6" w:space="0" w:color="auto"/>
              <w:right w:val="single" w:sz="6" w:space="0" w:color="auto"/>
            </w:tcBorders>
          </w:tcPr>
          <w:p w14:paraId="5B1417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1 5 8 9 10 13 14 15 20 21 23 26 27 28 29 32 33 34 39 43 44 57 60 62 64 65 69 71 72 73</w:t>
            </w:r>
          </w:p>
        </w:tc>
      </w:tr>
      <w:tr w:rsidR="007F7236" w:rsidRPr="00EC5BC0" w14:paraId="65DF931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39311E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1C23989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1 4 10 14 15 17 18 19 23 29 30 31 32 33 37 38 39 42 46 55 61 64 65 66 68 69 70 72 73 76 82 83 84 86 89 90 93 95 97 99</w:t>
            </w:r>
          </w:p>
        </w:tc>
        <w:tc>
          <w:tcPr>
            <w:tcW w:w="1247" w:type="dxa"/>
            <w:tcBorders>
              <w:top w:val="single" w:sz="6" w:space="0" w:color="auto"/>
              <w:left w:val="single" w:sz="6" w:space="0" w:color="auto"/>
              <w:bottom w:val="single" w:sz="6" w:space="0" w:color="auto"/>
              <w:right w:val="single" w:sz="6" w:space="0" w:color="auto"/>
            </w:tcBorders>
          </w:tcPr>
          <w:p w14:paraId="1CA113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0 1 3 5 8 12 14 15 17 19 20 22 23 25 26 28 29 30 37 38 39 45 58 59 62 63 68 71 72 75 78 82 84 85 91 92 93 94 96 98</w:t>
            </w:r>
          </w:p>
        </w:tc>
        <w:tc>
          <w:tcPr>
            <w:tcW w:w="1247" w:type="dxa"/>
            <w:tcBorders>
              <w:top w:val="single" w:sz="6" w:space="0" w:color="auto"/>
              <w:left w:val="single" w:sz="6" w:space="0" w:color="auto"/>
              <w:bottom w:val="single" w:sz="6" w:space="0" w:color="auto"/>
              <w:right w:val="single" w:sz="6" w:space="0" w:color="auto"/>
            </w:tcBorders>
          </w:tcPr>
          <w:p w14:paraId="6A6F1B6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0 2 4 5 6 7 11 12 13 14 16 19 20 21 27 30 32 33 35 37 41 44 46 53 56 58 60 61 62 64 65 67 68 70 73 79 82 90 92 98</w:t>
            </w:r>
          </w:p>
        </w:tc>
        <w:tc>
          <w:tcPr>
            <w:tcW w:w="1247" w:type="dxa"/>
            <w:tcBorders>
              <w:top w:val="single" w:sz="6" w:space="0" w:color="auto"/>
              <w:left w:val="single" w:sz="6" w:space="0" w:color="auto"/>
              <w:bottom w:val="single" w:sz="6" w:space="0" w:color="auto"/>
              <w:right w:val="single" w:sz="6" w:space="0" w:color="auto"/>
            </w:tcBorders>
          </w:tcPr>
          <w:p w14:paraId="437B773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0 2 4 6 7 11 12 13 17 18 19 20 27 28 31 35 37 38 40 43 45 56 57 59 63 68 70 71 77 79 80 82 85 87 89 92 95 96 97 98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729869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3 5 6 7 9 16 20 21 23 24 25 26 31 32 35 37 41 42 43 44 46 48 51 54 59 60 61 62 64 67 76 77 78 79 82 84 86 87 88 95</w:t>
            </w:r>
          </w:p>
        </w:tc>
        <w:tc>
          <w:tcPr>
            <w:tcW w:w="1247" w:type="dxa"/>
            <w:tcBorders>
              <w:top w:val="single" w:sz="6" w:space="0" w:color="auto"/>
              <w:left w:val="single" w:sz="6" w:space="0" w:color="auto"/>
              <w:bottom w:val="single" w:sz="6" w:space="0" w:color="auto"/>
              <w:right w:val="single" w:sz="6" w:space="0" w:color="auto"/>
            </w:tcBorders>
          </w:tcPr>
          <w:p w14:paraId="5C1F6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1 4 7 10 13 18 19 25 26 27 28 30 32 35 37 38 41 46 47 50 51 52 53 54 57 60 62 70 71 73 78 79 81 83 84 87 91 95 98 99</w:t>
            </w:r>
          </w:p>
        </w:tc>
        <w:tc>
          <w:tcPr>
            <w:tcW w:w="1247" w:type="dxa"/>
            <w:tcBorders>
              <w:top w:val="single" w:sz="6" w:space="0" w:color="auto"/>
              <w:left w:val="single" w:sz="6" w:space="0" w:color="auto"/>
              <w:bottom w:val="single" w:sz="6" w:space="0" w:color="auto"/>
              <w:right w:val="single" w:sz="6" w:space="0" w:color="auto"/>
            </w:tcBorders>
          </w:tcPr>
          <w:p w14:paraId="3B9F35C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0 1 2 3 5 7 8 10 11 15 19 20 21 24 26 28 31 32 33 34 44 45 54 58 59 61 63 65 67 69 70 77 85 88 89 90 92 94 98 99</w:t>
            </w:r>
          </w:p>
        </w:tc>
      </w:tr>
    </w:tbl>
    <w:p w14:paraId="4D1B0491" w14:textId="77777777" w:rsidR="00DD565E" w:rsidRPr="00EC5BC0" w:rsidRDefault="00DD565E" w:rsidP="00FE6163"/>
    <w:p w14:paraId="208B0A64" w14:textId="77777777" w:rsidR="00137FE8" w:rsidRPr="00D6568B" w:rsidRDefault="00137FE8" w:rsidP="002C24FB">
      <w:pPr>
        <w:pStyle w:val="Heading4"/>
        <w:ind w:left="0" w:firstLine="0"/>
        <w:rPr>
          <w:lang w:val="sv-FI"/>
        </w:rPr>
      </w:pPr>
      <w:bookmarkStart w:id="436" w:name="_Toc21015638"/>
      <w:bookmarkStart w:id="437" w:name="_Toc45829826"/>
      <w:bookmarkStart w:id="438" w:name="_Toc45830476"/>
      <w:bookmarkStart w:id="439" w:name="_Toc61108932"/>
      <w:r w:rsidRPr="00D6568B">
        <w:rPr>
          <w:lang w:val="sv-FI"/>
        </w:rPr>
        <w:t>6.1.1.3</w:t>
      </w:r>
      <w:r w:rsidRPr="00D6568B">
        <w:rPr>
          <w:lang w:val="sv-FI"/>
        </w:rPr>
        <w:tab/>
        <w:t>E-UTRA Test Model 2 (E-TM2)</w:t>
      </w:r>
      <w:bookmarkEnd w:id="436"/>
      <w:bookmarkEnd w:id="437"/>
      <w:bookmarkEnd w:id="438"/>
      <w:bookmarkEnd w:id="439"/>
    </w:p>
    <w:p w14:paraId="111A5E65" w14:textId="77777777" w:rsidR="00137FE8" w:rsidRPr="00EC5BC0" w:rsidRDefault="00137FE8" w:rsidP="00137FE8">
      <w:pPr>
        <w:rPr>
          <w:rFonts w:cs="v4.2.0"/>
        </w:rPr>
      </w:pPr>
      <w:r w:rsidRPr="00EC5BC0">
        <w:rPr>
          <w:rFonts w:cs="v4.2.0"/>
        </w:rPr>
        <w:t>This model shall be used for tests on:</w:t>
      </w:r>
    </w:p>
    <w:p w14:paraId="3BA407C8" w14:textId="77777777" w:rsidR="00137FE8" w:rsidRPr="00EC5BC0" w:rsidRDefault="00D359DB" w:rsidP="00D359DB">
      <w:pPr>
        <w:pStyle w:val="B1"/>
      </w:pPr>
      <w:r w:rsidRPr="00EC5BC0">
        <w:t>-</w:t>
      </w:r>
      <w:r w:rsidRPr="00EC5BC0">
        <w:tab/>
      </w:r>
      <w:r w:rsidR="00137FE8" w:rsidRPr="00EC5BC0">
        <w:t>Total power dynamic range (lower OFDM symbol power limit at min power),</w:t>
      </w:r>
    </w:p>
    <w:p w14:paraId="1ECB5B40" w14:textId="77777777" w:rsidR="00137FE8" w:rsidRPr="00EC5BC0" w:rsidRDefault="00D359DB" w:rsidP="00D359DB">
      <w:pPr>
        <w:pStyle w:val="B2"/>
      </w:pPr>
      <w:r w:rsidRPr="00EC5BC0">
        <w:t>-</w:t>
      </w:r>
      <w:r w:rsidRPr="00EC5BC0">
        <w:tab/>
      </w:r>
      <w:r w:rsidR="00137FE8" w:rsidRPr="00EC5BC0">
        <w:t>EVM of single 64QAM PRB allocation (at min power)</w:t>
      </w:r>
    </w:p>
    <w:p w14:paraId="7A7866AF" w14:textId="77777777" w:rsidR="00137FE8" w:rsidRPr="00EC5BC0" w:rsidRDefault="00D359DB" w:rsidP="00D359DB">
      <w:pPr>
        <w:pStyle w:val="B2"/>
      </w:pPr>
      <w:r w:rsidRPr="00EC5BC0">
        <w:t>-</w:t>
      </w:r>
      <w:r w:rsidRPr="00EC5BC0">
        <w:tab/>
      </w:r>
      <w:r w:rsidR="00137FE8" w:rsidRPr="00EC5BC0">
        <w:t>Frequency error (at min power)</w:t>
      </w:r>
    </w:p>
    <w:p w14:paraId="78084FDE" w14:textId="77777777" w:rsidR="00137FE8" w:rsidRPr="00EC5BC0" w:rsidRDefault="00137FE8" w:rsidP="00FF68D3">
      <w:pPr>
        <w:pStyle w:val="TH"/>
      </w:pPr>
      <w:r w:rsidRPr="00EC5BC0">
        <w:t>Table 6.1.1.3-1: Physical channel parameters of E-TM2</w:t>
      </w:r>
    </w:p>
    <w:tbl>
      <w:tblPr>
        <w:tblW w:w="10018" w:type="dxa"/>
        <w:tblInd w:w="78" w:type="dxa"/>
        <w:tblLayout w:type="fixed"/>
        <w:tblLook w:val="0000" w:firstRow="0" w:lastRow="0" w:firstColumn="0" w:lastColumn="0" w:noHBand="0" w:noVBand="0"/>
      </w:tblPr>
      <w:tblGrid>
        <w:gridCol w:w="3785"/>
        <w:gridCol w:w="1135"/>
        <w:gridCol w:w="1010"/>
        <w:gridCol w:w="1056"/>
        <w:gridCol w:w="1011"/>
        <w:gridCol w:w="1010"/>
        <w:gridCol w:w="1011"/>
      </w:tblGrid>
      <w:tr w:rsidR="00EC5BC0" w:rsidRPr="00EC5BC0" w14:paraId="5153132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CE11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7835F42"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75EA3A38"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35C86EF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55657BE"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C70F595"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548A1BA3"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6C0BCE4B" w14:textId="77777777">
        <w:trPr>
          <w:trHeight w:val="276"/>
        </w:trPr>
        <w:tc>
          <w:tcPr>
            <w:tcW w:w="3785" w:type="dxa"/>
            <w:tcBorders>
              <w:top w:val="single" w:sz="6" w:space="0" w:color="auto"/>
              <w:left w:val="single" w:sz="6" w:space="0" w:color="auto"/>
              <w:bottom w:val="single" w:sz="6" w:space="0" w:color="auto"/>
              <w:right w:val="nil"/>
            </w:tcBorders>
          </w:tcPr>
          <w:p w14:paraId="7B11CD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511122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AF1621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94DE2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BF92A4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D753E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B9F57F" w14:textId="77777777" w:rsidR="008C753A" w:rsidRPr="00EC5BC0" w:rsidRDefault="008C753A" w:rsidP="005F3760">
            <w:pPr>
              <w:spacing w:after="0"/>
              <w:jc w:val="center"/>
              <w:rPr>
                <w:rFonts w:ascii="Arial" w:hAnsi="Arial" w:cs="Arial"/>
                <w:b/>
                <w:bCs/>
                <w:sz w:val="16"/>
                <w:szCs w:val="16"/>
              </w:rPr>
            </w:pPr>
          </w:p>
        </w:tc>
      </w:tr>
      <w:tr w:rsidR="00EC5BC0" w:rsidRPr="00EC5BC0" w14:paraId="4D3F83F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BF60630"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48582B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989424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1BFD4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7512CC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2EB6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B217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DA1595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8B656E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63089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F2810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2F1982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0A311C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AED99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81BCD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263DADD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D08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D68B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480E4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FCC7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18068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7B7C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CC2BF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D19B41C" w14:textId="77777777">
        <w:trPr>
          <w:trHeight w:val="247"/>
        </w:trPr>
        <w:tc>
          <w:tcPr>
            <w:tcW w:w="3785" w:type="dxa"/>
            <w:tcBorders>
              <w:top w:val="single" w:sz="6" w:space="0" w:color="auto"/>
              <w:left w:val="single" w:sz="6" w:space="0" w:color="auto"/>
              <w:bottom w:val="single" w:sz="6" w:space="0" w:color="auto"/>
              <w:right w:val="nil"/>
            </w:tcBorders>
          </w:tcPr>
          <w:p w14:paraId="2743201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55321B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E64F35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1D9021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D31F4F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08F5B9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6B9485C" w14:textId="77777777" w:rsidR="008C753A" w:rsidRPr="00EC5BC0" w:rsidRDefault="008C753A" w:rsidP="005F3760">
            <w:pPr>
              <w:spacing w:after="0"/>
              <w:jc w:val="center"/>
              <w:rPr>
                <w:rFonts w:ascii="Arial" w:hAnsi="Arial" w:cs="Arial"/>
                <w:b/>
                <w:bCs/>
                <w:sz w:val="16"/>
                <w:szCs w:val="16"/>
              </w:rPr>
            </w:pPr>
          </w:p>
        </w:tc>
      </w:tr>
      <w:tr w:rsidR="00EC5BC0" w:rsidRPr="00EC5BC0" w14:paraId="1D5E68D0"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E1F6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DE0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ED0AB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464C8C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1B4DF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2E2EB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6802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4F1CD94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9E7A63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E05D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87888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4329DC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7FF72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DE6F1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FBEA0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4BFC89" w14:textId="77777777">
        <w:trPr>
          <w:trHeight w:val="247"/>
        </w:trPr>
        <w:tc>
          <w:tcPr>
            <w:tcW w:w="3785" w:type="dxa"/>
            <w:tcBorders>
              <w:top w:val="single" w:sz="6" w:space="0" w:color="auto"/>
              <w:left w:val="single" w:sz="6" w:space="0" w:color="auto"/>
              <w:bottom w:val="single" w:sz="6" w:space="0" w:color="auto"/>
              <w:right w:val="nil"/>
            </w:tcBorders>
          </w:tcPr>
          <w:p w14:paraId="20C839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C510D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C920CC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A0224A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1F4446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9639C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D74862C" w14:textId="77777777" w:rsidR="008C753A" w:rsidRPr="00EC5BC0" w:rsidRDefault="008C753A" w:rsidP="005F3760">
            <w:pPr>
              <w:spacing w:after="0"/>
              <w:jc w:val="center"/>
              <w:rPr>
                <w:rFonts w:ascii="Arial" w:hAnsi="Arial" w:cs="Arial"/>
                <w:b/>
                <w:bCs/>
                <w:sz w:val="16"/>
                <w:szCs w:val="16"/>
              </w:rPr>
            </w:pPr>
          </w:p>
        </w:tc>
      </w:tr>
      <w:tr w:rsidR="00EC5BC0" w:rsidRPr="00EC5BC0" w14:paraId="0E018B2A"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023D03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F87E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0082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3341AF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A061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727A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EB6E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5A996D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C4473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0039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A455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35E1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1E22C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E294F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D579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21CCA995" w14:textId="77777777">
        <w:trPr>
          <w:trHeight w:val="247"/>
        </w:trPr>
        <w:tc>
          <w:tcPr>
            <w:tcW w:w="3785" w:type="dxa"/>
            <w:tcBorders>
              <w:top w:val="single" w:sz="6" w:space="0" w:color="auto"/>
              <w:left w:val="single" w:sz="6" w:space="0" w:color="auto"/>
              <w:bottom w:val="single" w:sz="6" w:space="0" w:color="auto"/>
              <w:right w:val="nil"/>
            </w:tcBorders>
          </w:tcPr>
          <w:p w14:paraId="460BE0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50A657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85424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B4C6F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E6B60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874107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7A78CAD" w14:textId="77777777" w:rsidR="008C753A" w:rsidRPr="00EC5BC0" w:rsidRDefault="008C753A" w:rsidP="005F3760">
            <w:pPr>
              <w:spacing w:after="0"/>
              <w:jc w:val="center"/>
              <w:rPr>
                <w:rFonts w:ascii="Arial" w:hAnsi="Arial" w:cs="Arial"/>
                <w:b/>
                <w:bCs/>
                <w:sz w:val="16"/>
                <w:szCs w:val="16"/>
              </w:rPr>
            </w:pPr>
          </w:p>
        </w:tc>
      </w:tr>
      <w:tr w:rsidR="00EC5BC0" w:rsidRPr="00EC5BC0" w14:paraId="79942A8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3927FB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663A47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4C2B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DA756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7A7D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DE2F9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78FFAC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1E30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2FC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76F311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5FC5F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1DF0EA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E6467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1CF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81A54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4362B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23698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8095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06A8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7583F3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20E9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647EC0E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DBC70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77A91238"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12E23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20F01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4C0E6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65F7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DDD07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6B8E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03CCD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0CFD5294" w14:textId="77777777">
        <w:trPr>
          <w:trHeight w:val="247"/>
        </w:trPr>
        <w:tc>
          <w:tcPr>
            <w:tcW w:w="3785" w:type="dxa"/>
            <w:tcBorders>
              <w:top w:val="single" w:sz="6" w:space="0" w:color="auto"/>
              <w:left w:val="single" w:sz="6" w:space="0" w:color="auto"/>
              <w:bottom w:val="single" w:sz="6" w:space="0" w:color="auto"/>
              <w:right w:val="nil"/>
            </w:tcBorders>
          </w:tcPr>
          <w:p w14:paraId="2C2CD6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4F390B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A81D53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1DCC7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DEB536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EC72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4DEA8C5" w14:textId="77777777" w:rsidR="008C753A" w:rsidRPr="00EC5BC0" w:rsidRDefault="008C753A" w:rsidP="005F3760">
            <w:pPr>
              <w:spacing w:after="0"/>
              <w:jc w:val="center"/>
              <w:rPr>
                <w:rFonts w:ascii="Arial" w:hAnsi="Arial" w:cs="Arial"/>
                <w:b/>
                <w:bCs/>
                <w:sz w:val="16"/>
                <w:szCs w:val="16"/>
              </w:rPr>
            </w:pPr>
          </w:p>
        </w:tc>
      </w:tr>
      <w:tr w:rsidR="00EC5BC0" w:rsidRPr="00EC5BC0" w14:paraId="475543F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D55B6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0C4387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15C268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5E2991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7BCED2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86246A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7D3DC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0115379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D1C46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0CD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AEEE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A644E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230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C8EC9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CCDDF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13A5F1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60316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F7CEA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62C4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BB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736A84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6E346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680E9C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B690B9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03C314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03B5F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0B8D7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4E2A42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463F86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E0FA8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09AD60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6E6C1C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7EDB6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579A4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6A82A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3C79EB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2C4B0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5619FD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3E26B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r>
      <w:tr w:rsidR="00EC5BC0" w:rsidRPr="00EC5BC0" w14:paraId="7DE56D1F"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8D526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CA025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6BFC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5C8A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1D9950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1010" w:type="dxa"/>
            <w:tcBorders>
              <w:top w:val="single" w:sz="6" w:space="0" w:color="auto"/>
              <w:left w:val="single" w:sz="6" w:space="0" w:color="auto"/>
              <w:bottom w:val="single" w:sz="6" w:space="0" w:color="auto"/>
              <w:right w:val="single" w:sz="6" w:space="0" w:color="auto"/>
            </w:tcBorders>
          </w:tcPr>
          <w:p w14:paraId="1DC326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122</w:t>
            </w:r>
          </w:p>
        </w:tc>
        <w:tc>
          <w:tcPr>
            <w:tcW w:w="1011" w:type="dxa"/>
            <w:tcBorders>
              <w:top w:val="single" w:sz="6" w:space="0" w:color="auto"/>
              <w:left w:val="single" w:sz="6" w:space="0" w:color="auto"/>
              <w:bottom w:val="single" w:sz="6" w:space="0" w:color="auto"/>
              <w:right w:val="single" w:sz="6" w:space="0" w:color="auto"/>
            </w:tcBorders>
          </w:tcPr>
          <w:p w14:paraId="62A563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169</w:t>
            </w:r>
          </w:p>
        </w:tc>
      </w:tr>
      <w:tr w:rsidR="00EC5BC0" w:rsidRPr="00EC5BC0" w14:paraId="6C38AFB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598347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1B22DE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3B52F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8EF94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A29EB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53019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149832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CE8C85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55B96C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5710D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D1239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F3F72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34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EEF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53E2BF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73D362A" w14:textId="77777777">
        <w:trPr>
          <w:trHeight w:val="247"/>
        </w:trPr>
        <w:tc>
          <w:tcPr>
            <w:tcW w:w="3785" w:type="dxa"/>
            <w:tcBorders>
              <w:top w:val="single" w:sz="6" w:space="0" w:color="auto"/>
              <w:left w:val="single" w:sz="6" w:space="0" w:color="auto"/>
              <w:bottom w:val="single" w:sz="6" w:space="0" w:color="auto"/>
              <w:right w:val="nil"/>
            </w:tcBorders>
          </w:tcPr>
          <w:p w14:paraId="4959F5F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1B3DC81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C31FF8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524005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12CA7A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9275F3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67BD23E" w14:textId="77777777" w:rsidR="008C753A" w:rsidRPr="00EC5BC0" w:rsidRDefault="008C753A" w:rsidP="005F3760">
            <w:pPr>
              <w:spacing w:after="0"/>
              <w:jc w:val="center"/>
              <w:rPr>
                <w:rFonts w:ascii="Arial" w:hAnsi="Arial" w:cs="Arial"/>
                <w:b/>
                <w:bCs/>
                <w:sz w:val="16"/>
                <w:szCs w:val="16"/>
              </w:rPr>
            </w:pPr>
          </w:p>
        </w:tc>
      </w:tr>
      <w:tr w:rsidR="00EC5BC0" w:rsidRPr="00EC5BC0" w14:paraId="61F768B0" w14:textId="77777777">
        <w:trPr>
          <w:trHeight w:val="434"/>
        </w:trPr>
        <w:tc>
          <w:tcPr>
            <w:tcW w:w="3785" w:type="dxa"/>
            <w:tcBorders>
              <w:top w:val="single" w:sz="6" w:space="0" w:color="auto"/>
              <w:left w:val="single" w:sz="6" w:space="0" w:color="auto"/>
              <w:bottom w:val="single" w:sz="6" w:space="0" w:color="auto"/>
              <w:right w:val="single" w:sz="6" w:space="0" w:color="auto"/>
            </w:tcBorders>
          </w:tcPr>
          <w:p w14:paraId="6253D87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45A3A2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1AD13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7CBDC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E569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6046B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29C51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53DA68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B782344"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AEDE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3C9C2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3E30A7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B862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5274B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F889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34AF7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929772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which are not allocated</w:t>
            </w:r>
          </w:p>
        </w:tc>
        <w:tc>
          <w:tcPr>
            <w:tcW w:w="1135" w:type="dxa"/>
            <w:tcBorders>
              <w:top w:val="single" w:sz="6" w:space="0" w:color="auto"/>
              <w:left w:val="single" w:sz="6" w:space="0" w:color="auto"/>
              <w:bottom w:val="single" w:sz="6" w:space="0" w:color="auto"/>
              <w:right w:val="single" w:sz="6" w:space="0" w:color="auto"/>
            </w:tcBorders>
          </w:tcPr>
          <w:p w14:paraId="06CD2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669BE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1B61C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w:t>
            </w:r>
          </w:p>
        </w:tc>
        <w:tc>
          <w:tcPr>
            <w:tcW w:w="1011" w:type="dxa"/>
            <w:tcBorders>
              <w:top w:val="single" w:sz="6" w:space="0" w:color="auto"/>
              <w:left w:val="single" w:sz="6" w:space="0" w:color="auto"/>
              <w:bottom w:val="single" w:sz="6" w:space="0" w:color="auto"/>
              <w:right w:val="single" w:sz="6" w:space="0" w:color="auto"/>
            </w:tcBorders>
          </w:tcPr>
          <w:p w14:paraId="62614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49</w:t>
            </w:r>
          </w:p>
        </w:tc>
        <w:tc>
          <w:tcPr>
            <w:tcW w:w="1010" w:type="dxa"/>
            <w:tcBorders>
              <w:top w:val="single" w:sz="6" w:space="0" w:color="auto"/>
              <w:left w:val="single" w:sz="6" w:space="0" w:color="auto"/>
              <w:bottom w:val="single" w:sz="6" w:space="0" w:color="auto"/>
              <w:right w:val="single" w:sz="6" w:space="0" w:color="auto"/>
            </w:tcBorders>
          </w:tcPr>
          <w:p w14:paraId="4921409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74</w:t>
            </w:r>
          </w:p>
        </w:tc>
        <w:tc>
          <w:tcPr>
            <w:tcW w:w="1011" w:type="dxa"/>
            <w:tcBorders>
              <w:top w:val="single" w:sz="6" w:space="0" w:color="auto"/>
              <w:left w:val="single" w:sz="6" w:space="0" w:color="auto"/>
              <w:bottom w:val="single" w:sz="6" w:space="0" w:color="auto"/>
              <w:right w:val="single" w:sz="6" w:space="0" w:color="auto"/>
            </w:tcBorders>
          </w:tcPr>
          <w:p w14:paraId="1BB6EA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99</w:t>
            </w:r>
          </w:p>
        </w:tc>
      </w:tr>
      <w:tr w:rsidR="008C753A" w:rsidRPr="00EC5BC0" w14:paraId="13F3B3F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E13A496"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29DFD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20E92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0BF3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99836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F6595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2FE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bl>
    <w:p w14:paraId="074B46C6" w14:textId="77777777" w:rsidR="00137FE8" w:rsidRPr="00EC5BC0" w:rsidRDefault="00137FE8" w:rsidP="00FE6163"/>
    <w:p w14:paraId="6DE6D712" w14:textId="77777777" w:rsidR="00137FE8" w:rsidRPr="00EC5BC0" w:rsidRDefault="00137FE8" w:rsidP="00FF68D3">
      <w:pPr>
        <w:pStyle w:val="TH"/>
      </w:pPr>
      <w:r w:rsidRPr="00EC5BC0">
        <w:t>Table 6.1.1.3-2: Numbers (</w:t>
      </w:r>
      <w:r w:rsidRPr="00EC5BC0">
        <w:rPr>
          <w:position w:val="-10"/>
        </w:rPr>
        <w:object w:dxaOrig="440" w:dyaOrig="300" w14:anchorId="1E64856C">
          <v:shape id="_x0000_i1049" type="#_x0000_t75" style="width:21.75pt;height:15pt" o:ole="">
            <v:imagedata r:id="rId20" o:title=""/>
          </v:shape>
          <o:OLEObject Type="Embed" ProgID="Equation.3" ShapeID="_x0000_i1049" DrawAspect="Content" ObjectID="_1671722775" r:id="rId60"/>
        </w:object>
      </w:r>
      <w:r w:rsidRPr="00EC5BC0">
        <w:t xml:space="preserve">) of the allocated PRB (64QAM) </w:t>
      </w:r>
      <w:r w:rsidR="00DD565E" w:rsidRPr="00EC5BC0">
        <w:t>(FDD)</w:t>
      </w:r>
    </w:p>
    <w:tbl>
      <w:tblPr>
        <w:tblW w:w="10240" w:type="dxa"/>
        <w:tblInd w:w="-34" w:type="dxa"/>
        <w:tblLayout w:type="fixed"/>
        <w:tblLook w:val="0000" w:firstRow="0" w:lastRow="0" w:firstColumn="0" w:lastColumn="0" w:noHBand="0" w:noVBand="0"/>
      </w:tblPr>
      <w:tblGrid>
        <w:gridCol w:w="568"/>
        <w:gridCol w:w="962"/>
        <w:gridCol w:w="963"/>
        <w:gridCol w:w="962"/>
        <w:gridCol w:w="963"/>
        <w:gridCol w:w="962"/>
        <w:gridCol w:w="962"/>
        <w:gridCol w:w="963"/>
        <w:gridCol w:w="962"/>
        <w:gridCol w:w="963"/>
        <w:gridCol w:w="1010"/>
      </w:tblGrid>
      <w:tr w:rsidR="00EC5BC0" w:rsidRPr="00EC5BC0" w14:paraId="6C5766B6"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E8E84ED"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0C8E3E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3" w:type="dxa"/>
            <w:tcBorders>
              <w:top w:val="single" w:sz="6" w:space="0" w:color="auto"/>
              <w:left w:val="single" w:sz="6" w:space="0" w:color="auto"/>
              <w:bottom w:val="single" w:sz="6" w:space="0" w:color="auto"/>
              <w:right w:val="single" w:sz="6" w:space="0" w:color="auto"/>
            </w:tcBorders>
          </w:tcPr>
          <w:p w14:paraId="481016B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2" w:type="dxa"/>
            <w:tcBorders>
              <w:top w:val="single" w:sz="6" w:space="0" w:color="auto"/>
              <w:left w:val="single" w:sz="6" w:space="0" w:color="auto"/>
              <w:bottom w:val="single" w:sz="6" w:space="0" w:color="auto"/>
              <w:right w:val="single" w:sz="6" w:space="0" w:color="auto"/>
            </w:tcBorders>
          </w:tcPr>
          <w:p w14:paraId="2C44021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3" w:type="dxa"/>
            <w:tcBorders>
              <w:top w:val="single" w:sz="6" w:space="0" w:color="auto"/>
              <w:left w:val="single" w:sz="6" w:space="0" w:color="auto"/>
              <w:bottom w:val="single" w:sz="6" w:space="0" w:color="auto"/>
              <w:right w:val="single" w:sz="6" w:space="0" w:color="auto"/>
            </w:tcBorders>
          </w:tcPr>
          <w:p w14:paraId="4810C1C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2" w:type="dxa"/>
            <w:tcBorders>
              <w:top w:val="single" w:sz="6" w:space="0" w:color="auto"/>
              <w:left w:val="single" w:sz="6" w:space="0" w:color="auto"/>
              <w:bottom w:val="single" w:sz="6" w:space="0" w:color="auto"/>
              <w:right w:val="single" w:sz="6" w:space="0" w:color="auto"/>
            </w:tcBorders>
          </w:tcPr>
          <w:p w14:paraId="45E713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4CF3ADF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3" w:type="dxa"/>
            <w:tcBorders>
              <w:top w:val="single" w:sz="6" w:space="0" w:color="auto"/>
              <w:left w:val="single" w:sz="6" w:space="0" w:color="auto"/>
              <w:bottom w:val="single" w:sz="6" w:space="0" w:color="auto"/>
              <w:right w:val="single" w:sz="6" w:space="0" w:color="auto"/>
            </w:tcBorders>
          </w:tcPr>
          <w:p w14:paraId="3B65617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2" w:type="dxa"/>
            <w:tcBorders>
              <w:top w:val="single" w:sz="6" w:space="0" w:color="auto"/>
              <w:left w:val="single" w:sz="6" w:space="0" w:color="auto"/>
              <w:bottom w:val="single" w:sz="6" w:space="0" w:color="auto"/>
              <w:right w:val="single" w:sz="6" w:space="0" w:color="auto"/>
            </w:tcBorders>
          </w:tcPr>
          <w:p w14:paraId="3B5863A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3" w:type="dxa"/>
            <w:tcBorders>
              <w:top w:val="single" w:sz="6" w:space="0" w:color="auto"/>
              <w:left w:val="single" w:sz="6" w:space="0" w:color="auto"/>
              <w:bottom w:val="single" w:sz="6" w:space="0" w:color="auto"/>
              <w:right w:val="single" w:sz="6" w:space="0" w:color="auto"/>
            </w:tcBorders>
          </w:tcPr>
          <w:p w14:paraId="48F2CBB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1010" w:type="dxa"/>
            <w:tcBorders>
              <w:top w:val="single" w:sz="6" w:space="0" w:color="auto"/>
              <w:left w:val="single" w:sz="6" w:space="0" w:color="auto"/>
              <w:bottom w:val="single" w:sz="6" w:space="0" w:color="auto"/>
              <w:right w:val="single" w:sz="6" w:space="0" w:color="auto"/>
            </w:tcBorders>
          </w:tcPr>
          <w:p w14:paraId="257DF61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14819A7"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00C4C7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2DDCD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32159C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2" w:type="dxa"/>
            <w:tcBorders>
              <w:top w:val="single" w:sz="6" w:space="0" w:color="auto"/>
              <w:left w:val="single" w:sz="6" w:space="0" w:color="auto"/>
              <w:bottom w:val="single" w:sz="6" w:space="0" w:color="auto"/>
              <w:right w:val="single" w:sz="6" w:space="0" w:color="auto"/>
            </w:tcBorders>
          </w:tcPr>
          <w:p w14:paraId="0223BF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3" w:type="dxa"/>
            <w:tcBorders>
              <w:top w:val="single" w:sz="6" w:space="0" w:color="auto"/>
              <w:left w:val="single" w:sz="6" w:space="0" w:color="auto"/>
              <w:bottom w:val="single" w:sz="6" w:space="0" w:color="auto"/>
              <w:right w:val="single" w:sz="6" w:space="0" w:color="auto"/>
            </w:tcBorders>
          </w:tcPr>
          <w:p w14:paraId="3078D8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2" w:type="dxa"/>
            <w:tcBorders>
              <w:top w:val="single" w:sz="6" w:space="0" w:color="auto"/>
              <w:left w:val="single" w:sz="6" w:space="0" w:color="auto"/>
              <w:bottom w:val="single" w:sz="6" w:space="0" w:color="auto"/>
              <w:right w:val="single" w:sz="6" w:space="0" w:color="auto"/>
            </w:tcBorders>
          </w:tcPr>
          <w:p w14:paraId="270ACA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640E88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963" w:type="dxa"/>
            <w:tcBorders>
              <w:top w:val="single" w:sz="6" w:space="0" w:color="auto"/>
              <w:left w:val="single" w:sz="6" w:space="0" w:color="auto"/>
              <w:bottom w:val="single" w:sz="6" w:space="0" w:color="auto"/>
              <w:right w:val="single" w:sz="6" w:space="0" w:color="auto"/>
            </w:tcBorders>
          </w:tcPr>
          <w:p w14:paraId="1C8CB4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2" w:type="dxa"/>
            <w:tcBorders>
              <w:top w:val="single" w:sz="6" w:space="0" w:color="auto"/>
              <w:left w:val="single" w:sz="6" w:space="0" w:color="auto"/>
              <w:bottom w:val="single" w:sz="6" w:space="0" w:color="auto"/>
              <w:right w:val="single" w:sz="6" w:space="0" w:color="auto"/>
            </w:tcBorders>
          </w:tcPr>
          <w:p w14:paraId="5CFDD1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3" w:type="dxa"/>
            <w:tcBorders>
              <w:top w:val="single" w:sz="6" w:space="0" w:color="auto"/>
              <w:left w:val="single" w:sz="6" w:space="0" w:color="auto"/>
              <w:bottom w:val="single" w:sz="6" w:space="0" w:color="auto"/>
              <w:right w:val="single" w:sz="6" w:space="0" w:color="auto"/>
            </w:tcBorders>
          </w:tcPr>
          <w:p w14:paraId="1060F9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352F9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r>
      <w:tr w:rsidR="00EC5BC0" w:rsidRPr="00EC5BC0" w14:paraId="0D4DDF0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560D067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4CBCF0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0769C5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w:t>
            </w:r>
          </w:p>
        </w:tc>
        <w:tc>
          <w:tcPr>
            <w:tcW w:w="962" w:type="dxa"/>
            <w:tcBorders>
              <w:top w:val="single" w:sz="6" w:space="0" w:color="auto"/>
              <w:left w:val="single" w:sz="6" w:space="0" w:color="auto"/>
              <w:bottom w:val="single" w:sz="6" w:space="0" w:color="auto"/>
              <w:right w:val="single" w:sz="6" w:space="0" w:color="auto"/>
            </w:tcBorders>
          </w:tcPr>
          <w:p w14:paraId="7FC064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12EE2D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5649C7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676F24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2DE081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962" w:type="dxa"/>
            <w:tcBorders>
              <w:top w:val="single" w:sz="6" w:space="0" w:color="auto"/>
              <w:left w:val="single" w:sz="6" w:space="0" w:color="auto"/>
              <w:bottom w:val="single" w:sz="6" w:space="0" w:color="auto"/>
              <w:right w:val="single" w:sz="6" w:space="0" w:color="auto"/>
            </w:tcBorders>
          </w:tcPr>
          <w:p w14:paraId="18D809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32F8BF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BE939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81425AE"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F70BDE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2331CB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3" w:type="dxa"/>
            <w:tcBorders>
              <w:top w:val="single" w:sz="6" w:space="0" w:color="auto"/>
              <w:left w:val="single" w:sz="6" w:space="0" w:color="auto"/>
              <w:bottom w:val="single" w:sz="6" w:space="0" w:color="auto"/>
              <w:right w:val="single" w:sz="6" w:space="0" w:color="auto"/>
            </w:tcBorders>
          </w:tcPr>
          <w:p w14:paraId="484CD7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4703FF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w:t>
            </w:r>
          </w:p>
        </w:tc>
        <w:tc>
          <w:tcPr>
            <w:tcW w:w="963" w:type="dxa"/>
            <w:tcBorders>
              <w:top w:val="single" w:sz="6" w:space="0" w:color="auto"/>
              <w:left w:val="single" w:sz="6" w:space="0" w:color="auto"/>
              <w:bottom w:val="single" w:sz="6" w:space="0" w:color="auto"/>
              <w:right w:val="single" w:sz="6" w:space="0" w:color="auto"/>
            </w:tcBorders>
          </w:tcPr>
          <w:p w14:paraId="7F7E11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2" w:type="dxa"/>
            <w:tcBorders>
              <w:top w:val="single" w:sz="6" w:space="0" w:color="auto"/>
              <w:left w:val="single" w:sz="6" w:space="0" w:color="auto"/>
              <w:bottom w:val="single" w:sz="6" w:space="0" w:color="auto"/>
              <w:right w:val="single" w:sz="6" w:space="0" w:color="auto"/>
            </w:tcBorders>
          </w:tcPr>
          <w:p w14:paraId="227AAB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57212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2CFAAD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27DCE9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60E63E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BFDF1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r>
      <w:tr w:rsidR="00EC5BC0" w:rsidRPr="00EC5BC0" w14:paraId="0A128E18"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17F66E89"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63FB4D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w:t>
            </w:r>
          </w:p>
        </w:tc>
        <w:tc>
          <w:tcPr>
            <w:tcW w:w="963" w:type="dxa"/>
            <w:tcBorders>
              <w:top w:val="single" w:sz="6" w:space="0" w:color="auto"/>
              <w:left w:val="single" w:sz="6" w:space="0" w:color="auto"/>
              <w:bottom w:val="single" w:sz="6" w:space="0" w:color="auto"/>
              <w:right w:val="single" w:sz="6" w:space="0" w:color="auto"/>
            </w:tcBorders>
          </w:tcPr>
          <w:p w14:paraId="3AE9FE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962" w:type="dxa"/>
            <w:tcBorders>
              <w:top w:val="single" w:sz="6" w:space="0" w:color="auto"/>
              <w:left w:val="single" w:sz="6" w:space="0" w:color="auto"/>
              <w:bottom w:val="single" w:sz="6" w:space="0" w:color="auto"/>
              <w:right w:val="single" w:sz="6" w:space="0" w:color="auto"/>
            </w:tcBorders>
          </w:tcPr>
          <w:p w14:paraId="3DC326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02A767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26</w:t>
            </w:r>
          </w:p>
        </w:tc>
        <w:tc>
          <w:tcPr>
            <w:tcW w:w="962" w:type="dxa"/>
            <w:tcBorders>
              <w:top w:val="single" w:sz="6" w:space="0" w:color="auto"/>
              <w:left w:val="single" w:sz="6" w:space="0" w:color="auto"/>
              <w:bottom w:val="single" w:sz="6" w:space="0" w:color="auto"/>
              <w:right w:val="single" w:sz="6" w:space="0" w:color="auto"/>
            </w:tcBorders>
          </w:tcPr>
          <w:p w14:paraId="6B3A12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42</w:t>
            </w:r>
          </w:p>
        </w:tc>
        <w:tc>
          <w:tcPr>
            <w:tcW w:w="962" w:type="dxa"/>
            <w:tcBorders>
              <w:top w:val="single" w:sz="6" w:space="0" w:color="auto"/>
              <w:left w:val="single" w:sz="6" w:space="0" w:color="auto"/>
              <w:bottom w:val="single" w:sz="6" w:space="0" w:color="auto"/>
              <w:right w:val="single" w:sz="6" w:space="0" w:color="auto"/>
            </w:tcBorders>
          </w:tcPr>
          <w:p w14:paraId="2DE2E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963" w:type="dxa"/>
            <w:tcBorders>
              <w:top w:val="single" w:sz="6" w:space="0" w:color="auto"/>
              <w:left w:val="single" w:sz="6" w:space="0" w:color="auto"/>
              <w:bottom w:val="single" w:sz="6" w:space="0" w:color="auto"/>
              <w:right w:val="single" w:sz="6" w:space="0" w:color="auto"/>
            </w:tcBorders>
          </w:tcPr>
          <w:p w14:paraId="752499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1823D6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48</w:t>
            </w:r>
          </w:p>
        </w:tc>
        <w:tc>
          <w:tcPr>
            <w:tcW w:w="963" w:type="dxa"/>
            <w:tcBorders>
              <w:top w:val="single" w:sz="6" w:space="0" w:color="auto"/>
              <w:left w:val="single" w:sz="6" w:space="0" w:color="auto"/>
              <w:bottom w:val="single" w:sz="6" w:space="0" w:color="auto"/>
              <w:right w:val="single" w:sz="6" w:space="0" w:color="auto"/>
            </w:tcBorders>
          </w:tcPr>
          <w:p w14:paraId="31E5AE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358A0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F7AFCE1"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4E1F3A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6B4D2B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c>
          <w:tcPr>
            <w:tcW w:w="963" w:type="dxa"/>
            <w:tcBorders>
              <w:top w:val="single" w:sz="6" w:space="0" w:color="auto"/>
              <w:left w:val="single" w:sz="6" w:space="0" w:color="auto"/>
              <w:bottom w:val="single" w:sz="6" w:space="0" w:color="auto"/>
              <w:right w:val="single" w:sz="6" w:space="0" w:color="auto"/>
            </w:tcBorders>
          </w:tcPr>
          <w:p w14:paraId="0A9270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46</w:t>
            </w:r>
          </w:p>
        </w:tc>
        <w:tc>
          <w:tcPr>
            <w:tcW w:w="962" w:type="dxa"/>
            <w:tcBorders>
              <w:top w:val="single" w:sz="6" w:space="0" w:color="auto"/>
              <w:left w:val="single" w:sz="6" w:space="0" w:color="auto"/>
              <w:bottom w:val="single" w:sz="6" w:space="0" w:color="auto"/>
              <w:right w:val="single" w:sz="6" w:space="0" w:color="auto"/>
            </w:tcBorders>
          </w:tcPr>
          <w:p w14:paraId="2EF8B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963" w:type="dxa"/>
            <w:tcBorders>
              <w:top w:val="single" w:sz="6" w:space="0" w:color="auto"/>
              <w:left w:val="single" w:sz="6" w:space="0" w:color="auto"/>
              <w:bottom w:val="single" w:sz="6" w:space="0" w:color="auto"/>
              <w:right w:val="single" w:sz="6" w:space="0" w:color="auto"/>
            </w:tcBorders>
          </w:tcPr>
          <w:p w14:paraId="1669DC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962" w:type="dxa"/>
            <w:tcBorders>
              <w:top w:val="single" w:sz="6" w:space="0" w:color="auto"/>
              <w:left w:val="single" w:sz="6" w:space="0" w:color="auto"/>
              <w:bottom w:val="single" w:sz="6" w:space="0" w:color="auto"/>
              <w:right w:val="single" w:sz="6" w:space="0" w:color="auto"/>
            </w:tcBorders>
          </w:tcPr>
          <w:p w14:paraId="7632CE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162043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6ECB3B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31</w:t>
            </w:r>
          </w:p>
        </w:tc>
        <w:tc>
          <w:tcPr>
            <w:tcW w:w="962" w:type="dxa"/>
            <w:tcBorders>
              <w:top w:val="single" w:sz="6" w:space="0" w:color="auto"/>
              <w:left w:val="single" w:sz="6" w:space="0" w:color="auto"/>
              <w:bottom w:val="single" w:sz="6" w:space="0" w:color="auto"/>
              <w:right w:val="single" w:sz="6" w:space="0" w:color="auto"/>
            </w:tcBorders>
          </w:tcPr>
          <w:p w14:paraId="05AFE2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58</w:t>
            </w:r>
          </w:p>
        </w:tc>
        <w:tc>
          <w:tcPr>
            <w:tcW w:w="963" w:type="dxa"/>
            <w:tcBorders>
              <w:top w:val="single" w:sz="6" w:space="0" w:color="auto"/>
              <w:left w:val="single" w:sz="6" w:space="0" w:color="auto"/>
              <w:bottom w:val="single" w:sz="6" w:space="0" w:color="auto"/>
              <w:right w:val="single" w:sz="6" w:space="0" w:color="auto"/>
            </w:tcBorders>
          </w:tcPr>
          <w:p w14:paraId="479412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27</w:t>
            </w:r>
          </w:p>
        </w:tc>
        <w:tc>
          <w:tcPr>
            <w:tcW w:w="1010" w:type="dxa"/>
            <w:tcBorders>
              <w:top w:val="single" w:sz="6" w:space="0" w:color="auto"/>
              <w:left w:val="single" w:sz="6" w:space="0" w:color="auto"/>
              <w:bottom w:val="single" w:sz="6" w:space="0" w:color="auto"/>
              <w:right w:val="single" w:sz="6" w:space="0" w:color="auto"/>
            </w:tcBorders>
          </w:tcPr>
          <w:p w14:paraId="168FA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93A32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4C44124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6A7D7B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63</w:t>
            </w:r>
          </w:p>
        </w:tc>
        <w:tc>
          <w:tcPr>
            <w:tcW w:w="963" w:type="dxa"/>
            <w:tcBorders>
              <w:top w:val="single" w:sz="6" w:space="0" w:color="auto"/>
              <w:left w:val="single" w:sz="6" w:space="0" w:color="auto"/>
              <w:bottom w:val="single" w:sz="6" w:space="0" w:color="auto"/>
              <w:right w:val="single" w:sz="6" w:space="0" w:color="auto"/>
            </w:tcBorders>
          </w:tcPr>
          <w:p w14:paraId="6B099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34</w:t>
            </w:r>
          </w:p>
        </w:tc>
        <w:tc>
          <w:tcPr>
            <w:tcW w:w="962" w:type="dxa"/>
            <w:tcBorders>
              <w:top w:val="single" w:sz="6" w:space="0" w:color="auto"/>
              <w:left w:val="single" w:sz="6" w:space="0" w:color="auto"/>
              <w:bottom w:val="single" w:sz="6" w:space="0" w:color="auto"/>
              <w:right w:val="single" w:sz="6" w:space="0" w:color="auto"/>
            </w:tcBorders>
          </w:tcPr>
          <w:p w14:paraId="69962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44</w:t>
            </w:r>
          </w:p>
        </w:tc>
        <w:tc>
          <w:tcPr>
            <w:tcW w:w="963" w:type="dxa"/>
            <w:tcBorders>
              <w:top w:val="single" w:sz="6" w:space="0" w:color="auto"/>
              <w:left w:val="single" w:sz="6" w:space="0" w:color="auto"/>
              <w:bottom w:val="single" w:sz="6" w:space="0" w:color="auto"/>
              <w:right w:val="single" w:sz="6" w:space="0" w:color="auto"/>
            </w:tcBorders>
          </w:tcPr>
          <w:p w14:paraId="3F77F7E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962" w:type="dxa"/>
            <w:tcBorders>
              <w:top w:val="single" w:sz="6" w:space="0" w:color="auto"/>
              <w:left w:val="single" w:sz="6" w:space="0" w:color="auto"/>
              <w:bottom w:val="single" w:sz="6" w:space="0" w:color="auto"/>
              <w:right w:val="single" w:sz="6" w:space="0" w:color="auto"/>
            </w:tcBorders>
          </w:tcPr>
          <w:p w14:paraId="786D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94</w:t>
            </w:r>
          </w:p>
        </w:tc>
        <w:tc>
          <w:tcPr>
            <w:tcW w:w="962" w:type="dxa"/>
            <w:tcBorders>
              <w:top w:val="single" w:sz="6" w:space="0" w:color="auto"/>
              <w:left w:val="single" w:sz="6" w:space="0" w:color="auto"/>
              <w:bottom w:val="single" w:sz="6" w:space="0" w:color="auto"/>
              <w:right w:val="single" w:sz="6" w:space="0" w:color="auto"/>
            </w:tcBorders>
          </w:tcPr>
          <w:p w14:paraId="196F3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5BB497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97</w:t>
            </w:r>
          </w:p>
        </w:tc>
        <w:tc>
          <w:tcPr>
            <w:tcW w:w="962" w:type="dxa"/>
            <w:tcBorders>
              <w:top w:val="single" w:sz="6" w:space="0" w:color="auto"/>
              <w:left w:val="single" w:sz="6" w:space="0" w:color="auto"/>
              <w:bottom w:val="single" w:sz="6" w:space="0" w:color="auto"/>
              <w:right w:val="single" w:sz="6" w:space="0" w:color="auto"/>
            </w:tcBorders>
          </w:tcPr>
          <w:p w14:paraId="3A226A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5553B6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56</w:t>
            </w:r>
          </w:p>
        </w:tc>
        <w:tc>
          <w:tcPr>
            <w:tcW w:w="1010" w:type="dxa"/>
            <w:tcBorders>
              <w:top w:val="single" w:sz="6" w:space="0" w:color="auto"/>
              <w:left w:val="single" w:sz="6" w:space="0" w:color="auto"/>
              <w:bottom w:val="single" w:sz="6" w:space="0" w:color="auto"/>
              <w:right w:val="single" w:sz="6" w:space="0" w:color="auto"/>
            </w:tcBorders>
          </w:tcPr>
          <w:p w14:paraId="079E78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r>
    </w:tbl>
    <w:p w14:paraId="6BE5E514" w14:textId="77777777" w:rsidR="008C753A" w:rsidRPr="00EC5BC0" w:rsidRDefault="008C753A" w:rsidP="00FE6163"/>
    <w:p w14:paraId="6D922407" w14:textId="77777777"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.3-</w:t>
      </w:r>
      <w:r w:rsidRPr="00EC5BC0">
        <w:rPr>
          <w:lang w:eastAsia="zh-CN"/>
        </w:rPr>
        <w:t>3</w:t>
      </w:r>
      <w:r w:rsidRPr="00EC5BC0">
        <w:t>: Numbers (</w:t>
      </w:r>
      <w:r w:rsidRPr="00EC5BC0">
        <w:rPr>
          <w:position w:val="-10"/>
        </w:rPr>
        <w:object w:dxaOrig="440" w:dyaOrig="300" w14:anchorId="2A78B934">
          <v:shape id="_x0000_i1050" type="#_x0000_t75" style="width:21.75pt;height:15pt" o:ole="">
            <v:imagedata r:id="rId20" o:title=""/>
          </v:shape>
          <o:OLEObject Type="Embed" ProgID="Equation.3" ShapeID="_x0000_i1050" DrawAspect="Content" ObjectID="_1671722776" r:id="rId61"/>
        </w:object>
      </w:r>
      <w:r w:rsidRPr="00EC5BC0">
        <w:t xml:space="preserve">) of the allocated PRB (64QAM) </w:t>
      </w:r>
      <w:r w:rsidRPr="00EC5BC0">
        <w:rPr>
          <w:lang w:eastAsia="zh-CN"/>
        </w:rPr>
        <w:t>(TDD)</w:t>
      </w: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45AB7F5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3411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134" w:type="dxa"/>
            <w:tcBorders>
              <w:top w:val="single" w:sz="6" w:space="0" w:color="auto"/>
              <w:left w:val="single" w:sz="6" w:space="0" w:color="auto"/>
              <w:bottom w:val="single" w:sz="6" w:space="0" w:color="auto"/>
              <w:right w:val="single" w:sz="6" w:space="0" w:color="auto"/>
            </w:tcBorders>
          </w:tcPr>
          <w:p w14:paraId="0B7FEA8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45553B2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CAEF2D"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1146916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5B44E03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7C5AF9A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492904D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E076BD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F4171F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CBDFB8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F66577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436FEC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CD9AE4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5FFAF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CF4671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724135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r>
      <w:tr w:rsidR="00EC5BC0" w:rsidRPr="00EC5BC0" w14:paraId="3D188C6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DC0F29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2E2782B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3CCF7E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F33E4C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04DCE46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9327D1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F493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1BDE57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7</w:t>
            </w:r>
          </w:p>
        </w:tc>
      </w:tr>
      <w:tr w:rsidR="00EC5BC0" w:rsidRPr="00EC5BC0" w14:paraId="02893E9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CE14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09FBBD2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1993B97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33EC43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29FAAF2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11F1D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BA9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1EAA339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r>
      <w:tr w:rsidR="00EC5BC0" w:rsidRPr="00EC5BC0" w14:paraId="30C762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632AC1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410130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5A89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49</w:t>
            </w:r>
          </w:p>
        </w:tc>
        <w:tc>
          <w:tcPr>
            <w:tcW w:w="1134" w:type="dxa"/>
            <w:tcBorders>
              <w:top w:val="single" w:sz="6" w:space="0" w:color="auto"/>
              <w:left w:val="single" w:sz="6" w:space="0" w:color="auto"/>
              <w:bottom w:val="single" w:sz="6" w:space="0" w:color="auto"/>
              <w:right w:val="single" w:sz="6" w:space="0" w:color="auto"/>
            </w:tcBorders>
          </w:tcPr>
          <w:p w14:paraId="1052127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79AAAD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43996EA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03791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1ED6C81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r>
      <w:tr w:rsidR="00EC5BC0" w:rsidRPr="00EC5BC0" w14:paraId="01648B2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C0EB5F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B6869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3FA8FA5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097A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6</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58AD3D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19EDB41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F2215F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9B289F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7F7236" w:rsidRPr="00EC5BC0" w14:paraId="61E19FC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93AFB4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36C6E82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07C3F95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99</w:t>
            </w:r>
          </w:p>
        </w:tc>
        <w:tc>
          <w:tcPr>
            <w:tcW w:w="1134" w:type="dxa"/>
            <w:tcBorders>
              <w:top w:val="single" w:sz="6" w:space="0" w:color="auto"/>
              <w:left w:val="single" w:sz="6" w:space="0" w:color="auto"/>
              <w:bottom w:val="single" w:sz="6" w:space="0" w:color="auto"/>
              <w:right w:val="single" w:sz="6" w:space="0" w:color="auto"/>
            </w:tcBorders>
          </w:tcPr>
          <w:p w14:paraId="04415B5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8</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A5AFA0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F374A1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7233DB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5E04313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1</w:t>
            </w:r>
          </w:p>
        </w:tc>
      </w:tr>
    </w:tbl>
    <w:p w14:paraId="27BAFB4B" w14:textId="77777777" w:rsidR="00DD565E" w:rsidRPr="00EC5BC0" w:rsidRDefault="00DD565E" w:rsidP="0068052F">
      <w:pPr>
        <w:pStyle w:val="TH"/>
      </w:pP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0334F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4744F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134" w:type="dxa"/>
            <w:tcBorders>
              <w:top w:val="single" w:sz="6" w:space="0" w:color="auto"/>
              <w:left w:val="single" w:sz="6" w:space="0" w:color="auto"/>
              <w:bottom w:val="single" w:sz="6" w:space="0" w:color="auto"/>
              <w:right w:val="single" w:sz="6" w:space="0" w:color="auto"/>
            </w:tcBorders>
          </w:tcPr>
          <w:p w14:paraId="082D6D9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51D29DC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7FC16F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3D0AC220"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60C613C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29F17E14"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307E955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F090B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119A24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F73B4C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4EAC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E4B937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464EA3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E7AEE0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D09F0B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164471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r>
      <w:tr w:rsidR="00EC5BC0" w:rsidRPr="00EC5BC0" w14:paraId="1CBB9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F8460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77A2A5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5AE336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6F5E76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2BA57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51BF36A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2FA0E66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AB4FF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r>
      <w:tr w:rsidR="00EC5BC0" w:rsidRPr="00EC5BC0" w14:paraId="29FEF5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2C1CD6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3FF0C1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2410A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44019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0A12906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53B0D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58C218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BEFCFA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19</w:t>
            </w:r>
          </w:p>
        </w:tc>
      </w:tr>
      <w:tr w:rsidR="00EC5BC0" w:rsidRPr="00EC5BC0" w14:paraId="7E00A7F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112E5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6F2CB69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2166CFE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00417D4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6B6EAE8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2B61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B3B7FE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64A737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EC5BC0" w:rsidRPr="00EC5BC0" w14:paraId="5190A28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A395EC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5F6491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545FE6B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235DC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DD2D2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BD4D0B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57352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729ECFA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7</w:t>
            </w:r>
          </w:p>
        </w:tc>
      </w:tr>
      <w:tr w:rsidR="007F7236" w:rsidRPr="00EC5BC0" w14:paraId="3F8FDE8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4B776F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7D5CF4B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224254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9</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FB631A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B9C14C2"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DD533C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272F9F2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8F9507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6</w:t>
            </w:r>
          </w:p>
        </w:tc>
      </w:tr>
    </w:tbl>
    <w:p w14:paraId="0D580ACE" w14:textId="77777777" w:rsidR="00137FE8" w:rsidRPr="00EC5BC0" w:rsidRDefault="00137FE8" w:rsidP="00A67BEF"/>
    <w:p w14:paraId="05A331B1" w14:textId="77777777" w:rsidR="00A67BEF" w:rsidRPr="00EC5BC0" w:rsidRDefault="00A67BEF" w:rsidP="00A67BEF">
      <w:pPr>
        <w:pStyle w:val="Heading4"/>
      </w:pPr>
      <w:bookmarkStart w:id="440" w:name="_Toc21015639"/>
      <w:bookmarkStart w:id="441" w:name="_Toc45829827"/>
      <w:bookmarkStart w:id="442" w:name="_Toc45830477"/>
      <w:bookmarkStart w:id="443" w:name="_Toc61108933"/>
      <w:r w:rsidRPr="00EC5BC0">
        <w:t>6.1.1.3a</w:t>
      </w:r>
      <w:r w:rsidRPr="00EC5BC0">
        <w:tab/>
        <w:t>E-UTRA Test Model 2a (E-TM2a)</w:t>
      </w:r>
      <w:bookmarkEnd w:id="440"/>
      <w:bookmarkEnd w:id="441"/>
      <w:bookmarkEnd w:id="442"/>
      <w:bookmarkEnd w:id="443"/>
    </w:p>
    <w:p w14:paraId="60B61742" w14:textId="77777777" w:rsidR="00A67BEF" w:rsidRPr="00EC5BC0" w:rsidRDefault="00A67BEF" w:rsidP="00A67BEF">
      <w:r w:rsidRPr="00EC5BC0">
        <w:t>This model shall be used for tests on:</w:t>
      </w:r>
    </w:p>
    <w:p w14:paraId="44A73583" w14:textId="77777777" w:rsidR="00A67BEF" w:rsidRPr="00EC5BC0" w:rsidRDefault="00D359DB" w:rsidP="00D359DB">
      <w:pPr>
        <w:pStyle w:val="B1"/>
      </w:pPr>
      <w:r w:rsidRPr="00EC5BC0">
        <w:t>-</w:t>
      </w:r>
      <w:r w:rsidRPr="00EC5BC0">
        <w:tab/>
      </w:r>
      <w:r w:rsidR="00A67BEF" w:rsidRPr="00EC5BC0">
        <w:t>Total power dynamic range (lower OFDM symbol power limit at min power),</w:t>
      </w:r>
    </w:p>
    <w:p w14:paraId="5DBCCA10" w14:textId="77777777" w:rsidR="00A67BEF" w:rsidRPr="00EC5BC0" w:rsidRDefault="00D359DB" w:rsidP="00A67BEF">
      <w:pPr>
        <w:pStyle w:val="B2"/>
      </w:pPr>
      <w:r w:rsidRPr="00EC5BC0">
        <w:t>-</w:t>
      </w:r>
      <w:r w:rsidR="00A67BEF" w:rsidRPr="00EC5BC0">
        <w:tab/>
        <w:t>EVM of single 256QAM PRB allocation (at min power)</w:t>
      </w:r>
    </w:p>
    <w:p w14:paraId="2EA0C219" w14:textId="77777777" w:rsidR="00A67BEF" w:rsidRPr="00EC5BC0" w:rsidRDefault="00D359DB" w:rsidP="00A67BEF">
      <w:pPr>
        <w:pStyle w:val="B2"/>
      </w:pPr>
      <w:r w:rsidRPr="00EC5BC0">
        <w:t>-</w:t>
      </w:r>
      <w:r w:rsidR="00A67BEF" w:rsidRPr="00EC5BC0">
        <w:tab/>
        <w:t>Frequency error (at min power)</w:t>
      </w:r>
    </w:p>
    <w:p w14:paraId="6842FD57" w14:textId="77777777" w:rsidR="00A67BEF" w:rsidRPr="00EC5BC0" w:rsidRDefault="00A67BEF" w:rsidP="00A67BEF">
      <w:r w:rsidRPr="00EC5BC0">
        <w:t>Physical channel parameters and numbers of the allocated PRB are defined in Tables 6.1.1.3-1, 6.1.1.3-2, 6.1.1.3-3, with all 64QAM PDSCH PRBs replaced by 256QAM PDSCH PRBs.</w:t>
      </w:r>
    </w:p>
    <w:p w14:paraId="6CFDDEA6" w14:textId="77777777" w:rsidR="00137FE8" w:rsidRPr="00D6568B" w:rsidRDefault="00137FE8" w:rsidP="002C24FB">
      <w:pPr>
        <w:pStyle w:val="Heading4"/>
        <w:rPr>
          <w:lang w:val="sv-FI"/>
        </w:rPr>
      </w:pPr>
      <w:bookmarkStart w:id="444" w:name="_Toc21015640"/>
      <w:bookmarkStart w:id="445" w:name="_Toc45829828"/>
      <w:bookmarkStart w:id="446" w:name="_Toc45830478"/>
      <w:bookmarkStart w:id="447" w:name="_Toc61108934"/>
      <w:r w:rsidRPr="00D6568B">
        <w:rPr>
          <w:lang w:val="sv-FI"/>
        </w:rPr>
        <w:t>6.1.1.4</w:t>
      </w:r>
      <w:r w:rsidRPr="00D6568B">
        <w:rPr>
          <w:lang w:val="sv-FI"/>
        </w:rPr>
        <w:tab/>
        <w:t>E-UTRA Test Model 3.1 (E-TM3.1)</w:t>
      </w:r>
      <w:bookmarkEnd w:id="444"/>
      <w:bookmarkEnd w:id="445"/>
      <w:bookmarkEnd w:id="446"/>
      <w:bookmarkEnd w:id="447"/>
    </w:p>
    <w:p w14:paraId="625383A8" w14:textId="77777777" w:rsidR="00137FE8" w:rsidRPr="00EC5BC0" w:rsidRDefault="00137FE8" w:rsidP="00137FE8">
      <w:pPr>
        <w:rPr>
          <w:rFonts w:cs="v4.2.0"/>
        </w:rPr>
      </w:pPr>
      <w:r w:rsidRPr="00EC5BC0">
        <w:rPr>
          <w:rFonts w:cs="v4.2.0"/>
        </w:rPr>
        <w:t>This model shall be used for tests on:</w:t>
      </w:r>
    </w:p>
    <w:p w14:paraId="38EEBFE3" w14:textId="77777777" w:rsidR="00137FE8" w:rsidRPr="00EC5BC0" w:rsidRDefault="00D359DB" w:rsidP="00D359DB">
      <w:pPr>
        <w:pStyle w:val="B1"/>
      </w:pPr>
      <w:r w:rsidRPr="00EC5BC0">
        <w:t>-</w:t>
      </w:r>
      <w:r w:rsidRPr="00EC5BC0">
        <w:tab/>
      </w:r>
      <w:r w:rsidR="00137FE8" w:rsidRPr="00EC5BC0">
        <w:t>Output power dynamics</w:t>
      </w:r>
    </w:p>
    <w:p w14:paraId="3A444AF8" w14:textId="77777777" w:rsidR="00137FE8" w:rsidRPr="00EC5BC0" w:rsidRDefault="00D359DB" w:rsidP="00D359DB">
      <w:pPr>
        <w:pStyle w:val="B2"/>
      </w:pPr>
      <w:r w:rsidRPr="00EC5BC0">
        <w:t>-</w:t>
      </w:r>
      <w:r w:rsidRPr="00EC5BC0">
        <w:tab/>
      </w:r>
      <w:r w:rsidR="00137FE8" w:rsidRPr="00EC5BC0">
        <w:t>Total power dynamic range (</w:t>
      </w:r>
      <w:r w:rsidR="00137FE8" w:rsidRPr="00EC5BC0">
        <w:rPr>
          <w:rFonts w:cs="v5.0.0"/>
        </w:rPr>
        <w:t xml:space="preserve">upper OFDM symbol power limit at </w:t>
      </w:r>
      <w:r w:rsidR="00137FE8" w:rsidRPr="00EC5BC0">
        <w:t>max power</w:t>
      </w:r>
      <w:r w:rsidRPr="00EC5BC0">
        <w:t xml:space="preserve"> with all 64QAM PRBs allocated)</w:t>
      </w:r>
    </w:p>
    <w:p w14:paraId="68FCEE53" w14:textId="77777777" w:rsidR="00137FE8" w:rsidRPr="00EC5BC0" w:rsidRDefault="00D359DB" w:rsidP="00D359DB">
      <w:pPr>
        <w:pStyle w:val="B1"/>
      </w:pPr>
      <w:r w:rsidRPr="00EC5BC0">
        <w:t>-</w:t>
      </w:r>
      <w:r w:rsidRPr="00EC5BC0">
        <w:tab/>
      </w:r>
      <w:r w:rsidR="00137FE8" w:rsidRPr="00EC5BC0">
        <w:t>Transmitted signal quality</w:t>
      </w:r>
    </w:p>
    <w:p w14:paraId="4A4FC503" w14:textId="77777777" w:rsidR="00137FE8" w:rsidRPr="00EC5BC0" w:rsidRDefault="00D359DB" w:rsidP="00D359DB">
      <w:pPr>
        <w:pStyle w:val="B2"/>
      </w:pPr>
      <w:r w:rsidRPr="00EC5BC0">
        <w:t>-</w:t>
      </w:r>
      <w:r w:rsidRPr="00EC5BC0">
        <w:tab/>
      </w:r>
      <w:r w:rsidR="00137FE8" w:rsidRPr="00EC5BC0">
        <w:t>Frequency error</w:t>
      </w:r>
    </w:p>
    <w:p w14:paraId="7145DC47" w14:textId="77777777" w:rsidR="00137FE8" w:rsidRPr="00EC5BC0" w:rsidRDefault="00D359DB" w:rsidP="00D359DB">
      <w:pPr>
        <w:pStyle w:val="B2"/>
      </w:pPr>
      <w:r w:rsidRPr="00EC5BC0">
        <w:t>-</w:t>
      </w:r>
      <w:r w:rsidRPr="00EC5BC0">
        <w:tab/>
      </w:r>
      <w:r w:rsidR="00137FE8" w:rsidRPr="00EC5BC0">
        <w:t>EVM for 64QAM modulation (at max power)</w:t>
      </w:r>
    </w:p>
    <w:p w14:paraId="202087FB" w14:textId="77777777" w:rsidR="00137FE8" w:rsidRPr="00EC5BC0" w:rsidRDefault="00137FE8" w:rsidP="00FF68D3">
      <w:pPr>
        <w:pStyle w:val="TH"/>
      </w:pPr>
      <w:r w:rsidRPr="00EC5BC0">
        <w:t>Table 6.1.1.4-1: Physical channel parameters of E-TM3.1</w:t>
      </w:r>
    </w:p>
    <w:tbl>
      <w:tblPr>
        <w:tblW w:w="10366" w:type="dxa"/>
        <w:tblInd w:w="78" w:type="dxa"/>
        <w:tblLayout w:type="fixed"/>
        <w:tblLook w:val="0000" w:firstRow="0" w:lastRow="0" w:firstColumn="0" w:lastColumn="0" w:noHBand="0" w:noVBand="0"/>
      </w:tblPr>
      <w:tblGrid>
        <w:gridCol w:w="4133"/>
        <w:gridCol w:w="1135"/>
        <w:gridCol w:w="1010"/>
        <w:gridCol w:w="1056"/>
        <w:gridCol w:w="1011"/>
        <w:gridCol w:w="1010"/>
        <w:gridCol w:w="1011"/>
      </w:tblGrid>
      <w:tr w:rsidR="00EC5BC0" w:rsidRPr="00EC5BC0" w14:paraId="647846C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0D6926"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6C879CC9"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2996BDE3"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16FF727A"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0D770F5"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44156183"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034AB7C2"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4C4A7757" w14:textId="77777777">
        <w:trPr>
          <w:trHeight w:val="276"/>
        </w:trPr>
        <w:tc>
          <w:tcPr>
            <w:tcW w:w="4133" w:type="dxa"/>
            <w:tcBorders>
              <w:top w:val="single" w:sz="6" w:space="0" w:color="auto"/>
              <w:left w:val="single" w:sz="6" w:space="0" w:color="auto"/>
              <w:bottom w:val="single" w:sz="6" w:space="0" w:color="auto"/>
              <w:right w:val="nil"/>
            </w:tcBorders>
          </w:tcPr>
          <w:p w14:paraId="7540D83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53B40AE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D1408A1"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49BDCD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A74ABA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8E912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0836871" w14:textId="77777777" w:rsidR="008C753A" w:rsidRPr="00EC5BC0" w:rsidRDefault="008C753A" w:rsidP="005F3760">
            <w:pPr>
              <w:spacing w:after="0"/>
              <w:jc w:val="center"/>
              <w:rPr>
                <w:rFonts w:ascii="Arial" w:hAnsi="Arial" w:cs="Arial"/>
                <w:b/>
                <w:bCs/>
                <w:sz w:val="16"/>
                <w:szCs w:val="16"/>
              </w:rPr>
            </w:pPr>
          </w:p>
        </w:tc>
      </w:tr>
      <w:tr w:rsidR="00EC5BC0" w:rsidRPr="00EC5BC0" w14:paraId="46A9D62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FD1189A"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73A9A2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DD127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D6BD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82858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EC5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06D1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41D0C1A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8A0F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7829B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488399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BADDB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7BF10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7F4DA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78058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77C0091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0A20D9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3F13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84E80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6A22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5A04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FD298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D31BA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1ED770D" w14:textId="77777777">
        <w:trPr>
          <w:trHeight w:val="247"/>
        </w:trPr>
        <w:tc>
          <w:tcPr>
            <w:tcW w:w="4133" w:type="dxa"/>
            <w:tcBorders>
              <w:top w:val="single" w:sz="6" w:space="0" w:color="auto"/>
              <w:left w:val="single" w:sz="6" w:space="0" w:color="auto"/>
              <w:bottom w:val="single" w:sz="6" w:space="0" w:color="auto"/>
              <w:right w:val="nil"/>
            </w:tcBorders>
          </w:tcPr>
          <w:p w14:paraId="1D28BE5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1B28D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FA5EA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30EF0E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3BE65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8017CE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C22E664" w14:textId="77777777" w:rsidR="008C753A" w:rsidRPr="00EC5BC0" w:rsidRDefault="008C753A" w:rsidP="005F3760">
            <w:pPr>
              <w:spacing w:after="0"/>
              <w:jc w:val="center"/>
              <w:rPr>
                <w:rFonts w:ascii="Arial" w:hAnsi="Arial" w:cs="Arial"/>
                <w:b/>
                <w:bCs/>
                <w:sz w:val="16"/>
                <w:szCs w:val="16"/>
              </w:rPr>
            </w:pPr>
          </w:p>
        </w:tc>
      </w:tr>
      <w:tr w:rsidR="00EC5BC0" w:rsidRPr="00EC5BC0" w14:paraId="3D96575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DFCF6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C940D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E82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2F0B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1735F8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C8F2A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B588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5DF2D77E"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A143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4A952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ED7E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AC584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6772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4420F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68BB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C84BE86" w14:textId="77777777">
        <w:trPr>
          <w:trHeight w:val="247"/>
        </w:trPr>
        <w:tc>
          <w:tcPr>
            <w:tcW w:w="4133" w:type="dxa"/>
            <w:tcBorders>
              <w:top w:val="single" w:sz="6" w:space="0" w:color="auto"/>
              <w:left w:val="single" w:sz="6" w:space="0" w:color="auto"/>
              <w:bottom w:val="single" w:sz="6" w:space="0" w:color="auto"/>
              <w:right w:val="nil"/>
            </w:tcBorders>
          </w:tcPr>
          <w:p w14:paraId="4841EBF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240651D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17ED9F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A7D5E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69D740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796CA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A4B7999" w14:textId="77777777" w:rsidR="008C753A" w:rsidRPr="00EC5BC0" w:rsidRDefault="008C753A" w:rsidP="005F3760">
            <w:pPr>
              <w:spacing w:after="0"/>
              <w:jc w:val="center"/>
              <w:rPr>
                <w:rFonts w:ascii="Arial" w:hAnsi="Arial" w:cs="Arial"/>
                <w:b/>
                <w:bCs/>
                <w:sz w:val="16"/>
                <w:szCs w:val="16"/>
              </w:rPr>
            </w:pPr>
          </w:p>
        </w:tc>
      </w:tr>
      <w:tr w:rsidR="00EC5BC0" w:rsidRPr="00EC5BC0" w14:paraId="78C25A7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B8DC9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96FCE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560F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D992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3506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23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B5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8F57B4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31573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8EE82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70FFBD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E1BB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7874C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C80BA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8A12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B69B5D5" w14:textId="77777777">
        <w:trPr>
          <w:trHeight w:val="247"/>
        </w:trPr>
        <w:tc>
          <w:tcPr>
            <w:tcW w:w="4133" w:type="dxa"/>
            <w:tcBorders>
              <w:top w:val="single" w:sz="6" w:space="0" w:color="auto"/>
              <w:left w:val="single" w:sz="6" w:space="0" w:color="auto"/>
              <w:bottom w:val="single" w:sz="6" w:space="0" w:color="auto"/>
              <w:right w:val="nil"/>
            </w:tcBorders>
          </w:tcPr>
          <w:p w14:paraId="2C87B3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6CF2AC4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C715B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49857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34EBF8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F170C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5469C0" w14:textId="77777777" w:rsidR="008C753A" w:rsidRPr="00EC5BC0" w:rsidRDefault="008C753A" w:rsidP="005F3760">
            <w:pPr>
              <w:spacing w:after="0"/>
              <w:jc w:val="center"/>
              <w:rPr>
                <w:rFonts w:ascii="Arial" w:hAnsi="Arial" w:cs="Arial"/>
                <w:b/>
                <w:bCs/>
                <w:sz w:val="16"/>
                <w:szCs w:val="16"/>
              </w:rPr>
            </w:pPr>
          </w:p>
        </w:tc>
      </w:tr>
      <w:tr w:rsidR="00EC5BC0" w:rsidRPr="00EC5BC0" w14:paraId="39B7631C"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171600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357CE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38F52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C60D3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9965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85D0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4BAB4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B63C1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61F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07687A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E3BDB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95F7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A510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07A3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BF29E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1DACA128"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2CC1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F14E3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F56EE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50C0F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C0D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4EC7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104762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206F9F5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2AF45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1AC9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BD8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830A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E3764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E18E7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C7C1C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AC3FF50" w14:textId="77777777">
        <w:trPr>
          <w:trHeight w:val="247"/>
        </w:trPr>
        <w:tc>
          <w:tcPr>
            <w:tcW w:w="4133" w:type="dxa"/>
            <w:tcBorders>
              <w:top w:val="single" w:sz="6" w:space="0" w:color="auto"/>
              <w:left w:val="single" w:sz="6" w:space="0" w:color="auto"/>
              <w:bottom w:val="single" w:sz="6" w:space="0" w:color="auto"/>
              <w:right w:val="nil"/>
            </w:tcBorders>
          </w:tcPr>
          <w:p w14:paraId="753FEF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30C4518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6793C0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3FFC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2FD9E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C64C6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F6EDA92" w14:textId="77777777" w:rsidR="008C753A" w:rsidRPr="00EC5BC0" w:rsidRDefault="008C753A" w:rsidP="005F3760">
            <w:pPr>
              <w:spacing w:after="0"/>
              <w:jc w:val="center"/>
              <w:rPr>
                <w:rFonts w:ascii="Arial" w:hAnsi="Arial" w:cs="Arial"/>
                <w:b/>
                <w:bCs/>
                <w:sz w:val="16"/>
                <w:szCs w:val="16"/>
              </w:rPr>
            </w:pPr>
          </w:p>
        </w:tc>
      </w:tr>
      <w:tr w:rsidR="00EC5BC0" w:rsidRPr="00EC5BC0" w14:paraId="6255CE84"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C2665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381467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01D8B5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71C62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AE5C8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3C41B74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40218E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417CB48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0E091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124BAB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BF6D6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78081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7EE64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F8A06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D1B0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94B7FE2"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682561D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D27A9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599E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D8574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3E5DB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40FD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EEDF1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FEF2BC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3075BDD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3001D3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117E3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1C803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E7C99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D113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8FAFE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5DD1ACA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56E58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53B0C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55682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2E8FB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F1031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B4304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6503CC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1E2B417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FD9352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5AD99C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696100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49571F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E677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22AD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5132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D43C62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7A5E5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D815A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667C1A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41FE94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5E948B5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03B20D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0C19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6F797E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15924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29A36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118F6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B3968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A2C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124C6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DDB8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8EFFB82" w14:textId="77777777">
        <w:trPr>
          <w:trHeight w:val="247"/>
        </w:trPr>
        <w:tc>
          <w:tcPr>
            <w:tcW w:w="4133" w:type="dxa"/>
            <w:tcBorders>
              <w:top w:val="single" w:sz="6" w:space="0" w:color="auto"/>
              <w:left w:val="single" w:sz="6" w:space="0" w:color="auto"/>
              <w:bottom w:val="single" w:sz="6" w:space="0" w:color="auto"/>
              <w:right w:val="nil"/>
            </w:tcBorders>
          </w:tcPr>
          <w:p w14:paraId="538BBFB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46321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6FD2E3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E2F03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226279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CCA0C9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E511DC6" w14:textId="77777777" w:rsidR="008C753A" w:rsidRPr="00EC5BC0" w:rsidRDefault="008C753A" w:rsidP="005F3760">
            <w:pPr>
              <w:spacing w:after="0"/>
              <w:jc w:val="center"/>
              <w:rPr>
                <w:rFonts w:ascii="Arial" w:hAnsi="Arial" w:cs="Arial"/>
                <w:b/>
                <w:bCs/>
                <w:sz w:val="16"/>
                <w:szCs w:val="16"/>
              </w:rPr>
            </w:pPr>
          </w:p>
        </w:tc>
      </w:tr>
      <w:tr w:rsidR="00EC5BC0" w:rsidRPr="00EC5BC0" w14:paraId="69563F37"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2990A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2E8248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572CC9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6C2FD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1FB72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266979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1" w:type="dxa"/>
            <w:tcBorders>
              <w:top w:val="single" w:sz="6" w:space="0" w:color="auto"/>
              <w:left w:val="single" w:sz="6" w:space="0" w:color="auto"/>
              <w:bottom w:val="single" w:sz="6" w:space="0" w:color="auto"/>
              <w:right w:val="single" w:sz="6" w:space="0" w:color="auto"/>
            </w:tcBorders>
          </w:tcPr>
          <w:p w14:paraId="375F97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6777428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C40250"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6998F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10E2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EDA86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0559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F4CD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388F0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4CB1612E"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653F90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9F1F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8A86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65480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2D4A9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38395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A1618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0DBC26B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EA00CB"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B2D58D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45B61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765A3B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7EAE2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AC818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694EC3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0624F306" w14:textId="77777777" w:rsidR="00137FE8" w:rsidRPr="00EC5BC0" w:rsidRDefault="00137FE8" w:rsidP="00137FE8"/>
    <w:p w14:paraId="528BF2CA" w14:textId="77777777" w:rsidR="00A67BEF" w:rsidRPr="00EC5BC0" w:rsidRDefault="00A67BEF" w:rsidP="00A67BEF">
      <w:pPr>
        <w:pStyle w:val="Heading4"/>
      </w:pPr>
      <w:bookmarkStart w:id="448" w:name="_Toc21015641"/>
      <w:bookmarkStart w:id="449" w:name="_Toc45829829"/>
      <w:bookmarkStart w:id="450" w:name="_Toc45830479"/>
      <w:bookmarkStart w:id="451" w:name="_Toc61108935"/>
      <w:r w:rsidRPr="00EC5BC0">
        <w:t>6.1.1.4a</w:t>
      </w:r>
      <w:r w:rsidRPr="00EC5BC0">
        <w:tab/>
        <w:t>E-UTRA Test Model 3.1a (E-TM3.1a)</w:t>
      </w:r>
      <w:bookmarkEnd w:id="448"/>
      <w:bookmarkEnd w:id="449"/>
      <w:bookmarkEnd w:id="450"/>
      <w:bookmarkEnd w:id="451"/>
    </w:p>
    <w:p w14:paraId="5DEDFF68" w14:textId="77777777" w:rsidR="00A67BEF" w:rsidRPr="00EC5BC0" w:rsidRDefault="00A67BEF" w:rsidP="00A67BEF">
      <w:r w:rsidRPr="00EC5BC0">
        <w:t>This model shall be used for tests on:</w:t>
      </w:r>
    </w:p>
    <w:p w14:paraId="0E6C1253" w14:textId="77777777" w:rsidR="00A67BEF" w:rsidRPr="00EC5BC0" w:rsidRDefault="00D359DB" w:rsidP="00A67BEF">
      <w:pPr>
        <w:pStyle w:val="B1"/>
      </w:pPr>
      <w:r w:rsidRPr="00EC5BC0">
        <w:t>-</w:t>
      </w:r>
      <w:r w:rsidR="00A67BEF" w:rsidRPr="00EC5BC0">
        <w:tab/>
        <w:t>Output power dynamics</w:t>
      </w:r>
    </w:p>
    <w:p w14:paraId="6307AFF3" w14:textId="77777777" w:rsidR="00A67BEF" w:rsidRPr="00EC5BC0" w:rsidRDefault="00D359DB" w:rsidP="00A67BEF">
      <w:pPr>
        <w:pStyle w:val="B2"/>
      </w:pPr>
      <w:r w:rsidRPr="00EC5BC0">
        <w:t>-</w:t>
      </w:r>
      <w:r w:rsidR="00A67BEF" w:rsidRPr="00EC5BC0">
        <w:tab/>
        <w:t>Total power dynamic range (upper OFDM symbol power limit at max power with all 256QAM PRBs allocated)</w:t>
      </w:r>
    </w:p>
    <w:p w14:paraId="38F5E727" w14:textId="77777777" w:rsidR="00A67BEF" w:rsidRPr="00EC5BC0" w:rsidRDefault="00D359DB" w:rsidP="00A67BEF">
      <w:pPr>
        <w:pStyle w:val="B1"/>
      </w:pPr>
      <w:r w:rsidRPr="00EC5BC0">
        <w:t>-</w:t>
      </w:r>
      <w:r w:rsidR="00A67BEF" w:rsidRPr="00EC5BC0">
        <w:tab/>
        <w:t>Transmitted signal quality</w:t>
      </w:r>
    </w:p>
    <w:p w14:paraId="4CB18FE5" w14:textId="77777777" w:rsidR="00A67BEF" w:rsidRPr="00EC5BC0" w:rsidRDefault="00D359DB" w:rsidP="00A67BEF">
      <w:pPr>
        <w:pStyle w:val="B2"/>
      </w:pPr>
      <w:r w:rsidRPr="00EC5BC0">
        <w:t>-</w:t>
      </w:r>
      <w:r w:rsidR="00A67BEF" w:rsidRPr="00EC5BC0">
        <w:tab/>
        <w:t>Frequency error</w:t>
      </w:r>
    </w:p>
    <w:p w14:paraId="52EA1E08" w14:textId="77777777" w:rsidR="00A67BEF" w:rsidRPr="00EC5BC0" w:rsidRDefault="00D359DB" w:rsidP="00A67BEF">
      <w:pPr>
        <w:pStyle w:val="B2"/>
      </w:pPr>
      <w:r w:rsidRPr="00EC5BC0">
        <w:t>-</w:t>
      </w:r>
      <w:r w:rsidR="00A67BEF" w:rsidRPr="00EC5BC0">
        <w:tab/>
        <w:t>EVM for 256QAM modulation (at max power)</w:t>
      </w:r>
    </w:p>
    <w:p w14:paraId="7A8EEA93" w14:textId="77777777" w:rsidR="00A67BEF" w:rsidRPr="00EC5BC0" w:rsidRDefault="00A67BEF" w:rsidP="00A67BEF">
      <w:r w:rsidRPr="00EC5BC0">
        <w:t>Physical channel parameters are defined in Table 6.1.1.4-1, with all 64QAM PDSCH PRBs replaced by 256QAM PDSCH PRBs.</w:t>
      </w:r>
    </w:p>
    <w:p w14:paraId="57CA0927" w14:textId="77777777" w:rsidR="00137FE8" w:rsidRPr="00D6568B" w:rsidRDefault="00137FE8" w:rsidP="002C24FB">
      <w:pPr>
        <w:pStyle w:val="Heading4"/>
        <w:ind w:left="0" w:firstLine="0"/>
        <w:rPr>
          <w:lang w:val="sv-FI"/>
        </w:rPr>
      </w:pPr>
      <w:bookmarkStart w:id="452" w:name="_Toc21015642"/>
      <w:bookmarkStart w:id="453" w:name="_Toc45829830"/>
      <w:bookmarkStart w:id="454" w:name="_Toc45830480"/>
      <w:bookmarkStart w:id="455" w:name="_Toc61108936"/>
      <w:r w:rsidRPr="00D6568B">
        <w:rPr>
          <w:lang w:val="sv-FI"/>
        </w:rPr>
        <w:t>6.1.1.5</w:t>
      </w:r>
      <w:r w:rsidRPr="00D6568B">
        <w:rPr>
          <w:lang w:val="sv-FI"/>
        </w:rPr>
        <w:tab/>
        <w:t>E-UTRA Test Model 3.2 (E-TM3.2)</w:t>
      </w:r>
      <w:bookmarkEnd w:id="452"/>
      <w:bookmarkEnd w:id="453"/>
      <w:bookmarkEnd w:id="454"/>
      <w:bookmarkEnd w:id="455"/>
    </w:p>
    <w:p w14:paraId="7CCE11D4" w14:textId="77777777" w:rsidR="00137FE8" w:rsidRPr="00EC5BC0" w:rsidRDefault="00137FE8" w:rsidP="00137FE8">
      <w:pPr>
        <w:rPr>
          <w:rFonts w:cs="v4.2.0"/>
        </w:rPr>
      </w:pPr>
      <w:r w:rsidRPr="00EC5BC0">
        <w:rPr>
          <w:rFonts w:cs="v4.2.0"/>
        </w:rPr>
        <w:t>This model shall be used for tests on:</w:t>
      </w:r>
    </w:p>
    <w:p w14:paraId="088EEB1A" w14:textId="77777777" w:rsidR="00137FE8" w:rsidRPr="00EC5BC0" w:rsidRDefault="00D359DB" w:rsidP="00D359DB">
      <w:pPr>
        <w:pStyle w:val="B1"/>
      </w:pPr>
      <w:r w:rsidRPr="00EC5BC0">
        <w:t>-</w:t>
      </w:r>
      <w:r w:rsidRPr="00EC5BC0">
        <w:tab/>
      </w:r>
      <w:r w:rsidR="00137FE8" w:rsidRPr="00EC5BC0">
        <w:t>Transmitted signal quality</w:t>
      </w:r>
    </w:p>
    <w:p w14:paraId="6DDE0C4D" w14:textId="77777777" w:rsidR="00137FE8" w:rsidRPr="00EC5BC0" w:rsidRDefault="00D359DB" w:rsidP="00D359DB">
      <w:pPr>
        <w:pStyle w:val="B2"/>
      </w:pPr>
      <w:r w:rsidRPr="00EC5BC0">
        <w:t>-</w:t>
      </w:r>
      <w:r w:rsidRPr="00EC5BC0">
        <w:tab/>
      </w:r>
      <w:r w:rsidR="00137FE8" w:rsidRPr="00EC5BC0">
        <w:t>Frequency error</w:t>
      </w:r>
    </w:p>
    <w:p w14:paraId="7A8AC73A" w14:textId="77777777" w:rsidR="00137FE8" w:rsidRPr="00EC5BC0" w:rsidRDefault="00D359DB" w:rsidP="00D359DB">
      <w:pPr>
        <w:pStyle w:val="B2"/>
      </w:pPr>
      <w:r w:rsidRPr="00EC5BC0">
        <w:t>-</w:t>
      </w:r>
      <w:r w:rsidRPr="00EC5BC0">
        <w:tab/>
      </w:r>
      <w:r w:rsidR="00137FE8" w:rsidRPr="00EC5BC0">
        <w:t>EVM for 16QAM modulation</w:t>
      </w:r>
    </w:p>
    <w:p w14:paraId="3909F395" w14:textId="77777777" w:rsidR="00137FE8" w:rsidRPr="00EC5BC0" w:rsidRDefault="00137FE8" w:rsidP="00FF68D3">
      <w:pPr>
        <w:pStyle w:val="TH"/>
      </w:pPr>
      <w:r w:rsidRPr="00EC5BC0">
        <w:t>Table 6.1.1.5-1: Physical channel parameters of E-TM3.2</w:t>
      </w:r>
    </w:p>
    <w:tbl>
      <w:tblPr>
        <w:tblW w:w="10270" w:type="dxa"/>
        <w:tblInd w:w="78" w:type="dxa"/>
        <w:tblLayout w:type="fixed"/>
        <w:tblLook w:val="0000" w:firstRow="0" w:lastRow="0" w:firstColumn="0" w:lastColumn="0" w:noHBand="0" w:noVBand="0"/>
      </w:tblPr>
      <w:tblGrid>
        <w:gridCol w:w="4037"/>
        <w:gridCol w:w="1135"/>
        <w:gridCol w:w="1010"/>
        <w:gridCol w:w="1056"/>
        <w:gridCol w:w="1011"/>
        <w:gridCol w:w="1010"/>
        <w:gridCol w:w="1011"/>
      </w:tblGrid>
      <w:tr w:rsidR="00EC5BC0" w:rsidRPr="00EC5BC0" w14:paraId="17C45296"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DD26A2E"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1C403264"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5D9EB56"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7426273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6BC7007"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622BC26"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6D98BE2A"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2B7537D2" w14:textId="77777777" w:rsidTr="001368D4">
        <w:trPr>
          <w:trHeight w:val="276"/>
        </w:trPr>
        <w:tc>
          <w:tcPr>
            <w:tcW w:w="4037" w:type="dxa"/>
            <w:tcBorders>
              <w:top w:val="single" w:sz="6" w:space="0" w:color="auto"/>
              <w:left w:val="single" w:sz="6" w:space="0" w:color="auto"/>
              <w:bottom w:val="single" w:sz="6" w:space="0" w:color="auto"/>
              <w:right w:val="nil"/>
            </w:tcBorders>
          </w:tcPr>
          <w:p w14:paraId="61A10BB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A4C949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6EE89B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6826890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964817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C70EC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28F3871" w14:textId="77777777" w:rsidR="008C753A" w:rsidRPr="00EC5BC0" w:rsidRDefault="008C753A" w:rsidP="005F3760">
            <w:pPr>
              <w:spacing w:after="0"/>
              <w:jc w:val="center"/>
              <w:rPr>
                <w:rFonts w:ascii="Arial" w:hAnsi="Arial" w:cs="Arial"/>
                <w:b/>
                <w:bCs/>
                <w:sz w:val="16"/>
                <w:szCs w:val="16"/>
              </w:rPr>
            </w:pPr>
          </w:p>
        </w:tc>
      </w:tr>
      <w:tr w:rsidR="00EC5BC0" w:rsidRPr="00EC5BC0" w14:paraId="440FD2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AEB34ED"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3C5A46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E4CDE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F153C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626D1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A410D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CB558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8938A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E00E4B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35345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C8C03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27886F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4DD62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1C2351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120C9A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72479C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1F38A6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B6159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0A06B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55B56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C08957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05AC3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5018A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72429F7" w14:textId="77777777" w:rsidTr="001368D4">
        <w:trPr>
          <w:trHeight w:val="247"/>
        </w:trPr>
        <w:tc>
          <w:tcPr>
            <w:tcW w:w="4037" w:type="dxa"/>
            <w:tcBorders>
              <w:top w:val="single" w:sz="6" w:space="0" w:color="auto"/>
              <w:left w:val="single" w:sz="6" w:space="0" w:color="auto"/>
              <w:bottom w:val="single" w:sz="6" w:space="0" w:color="auto"/>
              <w:right w:val="nil"/>
            </w:tcBorders>
          </w:tcPr>
          <w:p w14:paraId="1D60A92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45F93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756CD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EDE76F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868DF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00107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D84B518" w14:textId="77777777" w:rsidR="008C753A" w:rsidRPr="00EC5BC0" w:rsidRDefault="008C753A" w:rsidP="005F3760">
            <w:pPr>
              <w:spacing w:after="0"/>
              <w:jc w:val="center"/>
              <w:rPr>
                <w:rFonts w:ascii="Arial" w:hAnsi="Arial" w:cs="Arial"/>
                <w:b/>
                <w:bCs/>
                <w:sz w:val="16"/>
                <w:szCs w:val="16"/>
              </w:rPr>
            </w:pPr>
          </w:p>
        </w:tc>
      </w:tr>
      <w:tr w:rsidR="00EC5BC0" w:rsidRPr="00EC5BC0" w14:paraId="7009C3D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6AD7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ACDA9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EE49B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232213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D65E0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86FB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718E02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111EB0C"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AA3D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B1205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D583E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D61B3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820AB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8673E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BC64A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60C142" w14:textId="77777777" w:rsidTr="001368D4">
        <w:trPr>
          <w:trHeight w:val="247"/>
        </w:trPr>
        <w:tc>
          <w:tcPr>
            <w:tcW w:w="4037" w:type="dxa"/>
            <w:tcBorders>
              <w:top w:val="single" w:sz="6" w:space="0" w:color="auto"/>
              <w:left w:val="single" w:sz="6" w:space="0" w:color="auto"/>
              <w:bottom w:val="single" w:sz="6" w:space="0" w:color="auto"/>
              <w:right w:val="nil"/>
            </w:tcBorders>
          </w:tcPr>
          <w:p w14:paraId="2772E76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7E233AA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88EB3F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599B92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610B7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702EA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5E7D846" w14:textId="77777777" w:rsidR="008C753A" w:rsidRPr="00EC5BC0" w:rsidRDefault="008C753A" w:rsidP="005F3760">
            <w:pPr>
              <w:spacing w:after="0"/>
              <w:jc w:val="center"/>
              <w:rPr>
                <w:rFonts w:ascii="Arial" w:hAnsi="Arial" w:cs="Arial"/>
                <w:b/>
                <w:bCs/>
                <w:sz w:val="16"/>
                <w:szCs w:val="16"/>
              </w:rPr>
            </w:pPr>
          </w:p>
        </w:tc>
      </w:tr>
      <w:tr w:rsidR="00EC5BC0" w:rsidRPr="00EC5BC0" w14:paraId="589151FE"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CE2D3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4E8E1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51F9A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864F7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46884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8A66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3078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652D68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A0367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FA18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3171D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8E393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D91A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D1B4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30873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C3CBCFC" w14:textId="77777777" w:rsidTr="001368D4">
        <w:trPr>
          <w:trHeight w:val="247"/>
        </w:trPr>
        <w:tc>
          <w:tcPr>
            <w:tcW w:w="4037" w:type="dxa"/>
            <w:tcBorders>
              <w:top w:val="single" w:sz="6" w:space="0" w:color="auto"/>
              <w:left w:val="single" w:sz="6" w:space="0" w:color="auto"/>
              <w:bottom w:val="single" w:sz="6" w:space="0" w:color="auto"/>
              <w:right w:val="nil"/>
            </w:tcBorders>
          </w:tcPr>
          <w:p w14:paraId="42FCFE0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7EAAAF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5133B5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DD85EE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0BCDBB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44FC2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98B3353" w14:textId="77777777" w:rsidR="008C753A" w:rsidRPr="00EC5BC0" w:rsidRDefault="008C753A" w:rsidP="005F3760">
            <w:pPr>
              <w:spacing w:after="0"/>
              <w:jc w:val="center"/>
              <w:rPr>
                <w:rFonts w:ascii="Arial" w:hAnsi="Arial" w:cs="Arial"/>
                <w:b/>
                <w:bCs/>
                <w:sz w:val="16"/>
                <w:szCs w:val="16"/>
              </w:rPr>
            </w:pPr>
          </w:p>
        </w:tc>
      </w:tr>
      <w:tr w:rsidR="00EC5BC0" w:rsidRPr="00EC5BC0" w14:paraId="305421E9"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2AF4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07F1B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F661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108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32030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4E36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31539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3DBE494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6A5A7D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C256F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3448C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7D3BD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12070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91D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5D70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B44F3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80F42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C8289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06F1AE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00CE8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EBE72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3B42203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2DA4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3B7C7DC0"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F33D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D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EDC3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87459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2A9F7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D7637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30D5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273D868" w14:textId="77777777" w:rsidTr="001368D4">
        <w:trPr>
          <w:trHeight w:val="247"/>
        </w:trPr>
        <w:tc>
          <w:tcPr>
            <w:tcW w:w="4037" w:type="dxa"/>
            <w:tcBorders>
              <w:top w:val="single" w:sz="6" w:space="0" w:color="auto"/>
              <w:left w:val="single" w:sz="6" w:space="0" w:color="auto"/>
              <w:bottom w:val="single" w:sz="6" w:space="0" w:color="auto"/>
              <w:right w:val="nil"/>
            </w:tcBorders>
          </w:tcPr>
          <w:p w14:paraId="31F1033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061463D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46FE4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96CFF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9B4806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CAEF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F483E0" w14:textId="77777777" w:rsidR="008C753A" w:rsidRPr="00EC5BC0" w:rsidRDefault="008C753A" w:rsidP="005F3760">
            <w:pPr>
              <w:spacing w:after="0"/>
              <w:jc w:val="center"/>
              <w:rPr>
                <w:rFonts w:ascii="Arial" w:hAnsi="Arial" w:cs="Arial"/>
                <w:b/>
                <w:bCs/>
                <w:sz w:val="16"/>
                <w:szCs w:val="16"/>
              </w:rPr>
            </w:pPr>
          </w:p>
        </w:tc>
      </w:tr>
      <w:tr w:rsidR="00EC5BC0" w:rsidRPr="00EC5BC0" w14:paraId="6BC53C8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41D1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751B16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2B2A6D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15B8CE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6DE44F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6AD8ED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1F110A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01234A7"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8AF2FD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43CAA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F9D8C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A2AE0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01E0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5058A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4097F1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F38438D"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757ABE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00E2E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C767C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8381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7FFAC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68D3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222E1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DCE86F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C84375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74ACF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C0D20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EA37D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11367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06460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5D1D4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F563B4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71C0B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9E16F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687F8A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7FDEB9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E8731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3722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0DDA00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7A14A165"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A2C43F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F3857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2F86D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36D3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F36B1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03484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9C6C8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407E7B4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4809B1A"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4CAEE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08218F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0A8C9F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4FE274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3D9245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2F7BEE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4DF7D00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F4BC5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8DD26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28C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FAA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451CB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0E9D7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EA06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7B15602" w14:textId="77777777" w:rsidTr="001368D4">
        <w:trPr>
          <w:trHeight w:val="247"/>
        </w:trPr>
        <w:tc>
          <w:tcPr>
            <w:tcW w:w="4037" w:type="dxa"/>
            <w:tcBorders>
              <w:top w:val="single" w:sz="6" w:space="0" w:color="auto"/>
              <w:left w:val="single" w:sz="6" w:space="0" w:color="auto"/>
              <w:bottom w:val="single" w:sz="6" w:space="0" w:color="auto"/>
              <w:right w:val="nil"/>
            </w:tcBorders>
          </w:tcPr>
          <w:p w14:paraId="36F4A78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62CC0A6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8B9321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C3A0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2F244C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44F85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7F89D25" w14:textId="77777777" w:rsidR="008C753A" w:rsidRPr="00EC5BC0" w:rsidRDefault="008C753A" w:rsidP="005F3760">
            <w:pPr>
              <w:spacing w:after="0"/>
              <w:jc w:val="center"/>
              <w:rPr>
                <w:rFonts w:ascii="Arial" w:hAnsi="Arial" w:cs="Arial"/>
                <w:b/>
                <w:bCs/>
                <w:sz w:val="16"/>
                <w:szCs w:val="16"/>
              </w:rPr>
            </w:pPr>
          </w:p>
        </w:tc>
      </w:tr>
      <w:tr w:rsidR="00EC5BC0" w:rsidRPr="00EC5BC0" w14:paraId="33230936"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393D3BB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7D294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338F21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14FDB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651F3F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AE61B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1" w:type="dxa"/>
            <w:tcBorders>
              <w:top w:val="single" w:sz="6" w:space="0" w:color="auto"/>
              <w:left w:val="single" w:sz="6" w:space="0" w:color="auto"/>
              <w:bottom w:val="single" w:sz="6" w:space="0" w:color="auto"/>
              <w:right w:val="single" w:sz="6" w:space="0" w:color="auto"/>
            </w:tcBorders>
          </w:tcPr>
          <w:p w14:paraId="68AF96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349961E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622523CC"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45DB386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060EB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CA7B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84D5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5ADC37C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D5442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4F1D7B8F"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7B4ED8C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1ADE30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8EAA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3C8319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0C73D5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52E393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7F9340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6ABCBF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91A04E0"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3639DCBE"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3.005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64D636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905C3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3D303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E06E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6A0F5F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1368D4" w:rsidRPr="00EC5BC0" w14:paraId="6A325893" w14:textId="77777777" w:rsidTr="003F692F">
        <w:trPr>
          <w:trHeight w:val="247"/>
        </w:trPr>
        <w:tc>
          <w:tcPr>
            <w:tcW w:w="10270" w:type="dxa"/>
            <w:gridSpan w:val="7"/>
            <w:tcBorders>
              <w:top w:val="single" w:sz="6" w:space="0" w:color="auto"/>
              <w:left w:val="single" w:sz="6" w:space="0" w:color="auto"/>
              <w:bottom w:val="single" w:sz="6" w:space="0" w:color="auto"/>
              <w:right w:val="single" w:sz="6" w:space="0" w:color="auto"/>
            </w:tcBorders>
          </w:tcPr>
          <w:p w14:paraId="660F0B53" w14:textId="77777777" w:rsidR="001368D4" w:rsidRPr="00EC5BC0" w:rsidRDefault="001368D4" w:rsidP="001368D4">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87CEF0C" w14:textId="77777777" w:rsidR="00137FE8" w:rsidRPr="00EC5BC0" w:rsidRDefault="00137FE8" w:rsidP="00D359DB"/>
    <w:p w14:paraId="5BEB6B8F" w14:textId="77777777" w:rsidR="00137FE8" w:rsidRPr="00EC5BC0" w:rsidRDefault="00137FE8" w:rsidP="00FF68D3">
      <w:pPr>
        <w:pStyle w:val="TH"/>
        <w:rPr>
          <w:rFonts w:cs="v4.2.0"/>
        </w:rPr>
      </w:pPr>
      <w:r w:rsidRPr="00EC5BC0">
        <w:t>Table 6.1.1.5-2: Numbers (</w:t>
      </w:r>
      <w:r w:rsidRPr="00EC5BC0">
        <w:rPr>
          <w:position w:val="-10"/>
        </w:rPr>
        <w:object w:dxaOrig="440" w:dyaOrig="300" w14:anchorId="2C997624">
          <v:shape id="_x0000_i1051" type="#_x0000_t75" style="width:21.75pt;height:15pt" o:ole="">
            <v:imagedata r:id="rId20" o:title=""/>
          </v:shape>
          <o:OLEObject Type="Embed" ProgID="Equation.3" ShapeID="_x0000_i1051" DrawAspect="Content" ObjectID="_1671722777" r:id="rId62"/>
        </w:object>
      </w:r>
      <w:r w:rsidR="009B0795" w:rsidRPr="00EC5BC0">
        <w:t>) of the 16QAM PRBs</w:t>
      </w:r>
      <w:r w:rsidRPr="00EC5BC0">
        <w:t xml:space="preserve">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D6302C7"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CA3C2F3"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317AE9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53512C5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C1F8F4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11C95A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74A3F4D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50F4D4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5B8C81B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38583F2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2C7BFC4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B894D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0F00C18"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6E6C0D"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9340DCF"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1 3 4 5</w:t>
            </w:r>
          </w:p>
        </w:tc>
        <w:tc>
          <w:tcPr>
            <w:tcW w:w="962" w:type="dxa"/>
            <w:tcBorders>
              <w:top w:val="single" w:sz="6" w:space="0" w:color="auto"/>
              <w:left w:val="single" w:sz="6" w:space="0" w:color="auto"/>
              <w:bottom w:val="single" w:sz="6" w:space="0" w:color="auto"/>
              <w:right w:val="single" w:sz="6" w:space="0" w:color="auto"/>
            </w:tcBorders>
          </w:tcPr>
          <w:p w14:paraId="4D0284E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74B28A4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w:t>
            </w:r>
          </w:p>
        </w:tc>
        <w:tc>
          <w:tcPr>
            <w:tcW w:w="962" w:type="dxa"/>
            <w:tcBorders>
              <w:top w:val="single" w:sz="6" w:space="0" w:color="auto"/>
              <w:left w:val="single" w:sz="6" w:space="0" w:color="auto"/>
              <w:bottom w:val="single" w:sz="6" w:space="0" w:color="auto"/>
              <w:right w:val="single" w:sz="6" w:space="0" w:color="auto"/>
            </w:tcBorders>
          </w:tcPr>
          <w:p w14:paraId="006FD49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5D3C20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w:t>
            </w:r>
          </w:p>
        </w:tc>
        <w:tc>
          <w:tcPr>
            <w:tcW w:w="962" w:type="dxa"/>
            <w:tcBorders>
              <w:top w:val="single" w:sz="6" w:space="0" w:color="auto"/>
              <w:left w:val="single" w:sz="6" w:space="0" w:color="auto"/>
              <w:bottom w:val="single" w:sz="6" w:space="0" w:color="auto"/>
              <w:right w:val="single" w:sz="6" w:space="0" w:color="auto"/>
            </w:tcBorders>
          </w:tcPr>
          <w:p w14:paraId="66ADAD82"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0 1 2 4</w:t>
            </w:r>
          </w:p>
        </w:tc>
        <w:tc>
          <w:tcPr>
            <w:tcW w:w="962" w:type="dxa"/>
            <w:tcBorders>
              <w:top w:val="single" w:sz="6" w:space="0" w:color="auto"/>
              <w:left w:val="single" w:sz="6" w:space="0" w:color="auto"/>
              <w:bottom w:val="single" w:sz="6" w:space="0" w:color="auto"/>
              <w:right w:val="single" w:sz="6" w:space="0" w:color="auto"/>
            </w:tcBorders>
          </w:tcPr>
          <w:p w14:paraId="2FE6485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0 1 2 5</w:t>
            </w:r>
          </w:p>
        </w:tc>
        <w:tc>
          <w:tcPr>
            <w:tcW w:w="963" w:type="dxa"/>
            <w:tcBorders>
              <w:top w:val="single" w:sz="6" w:space="0" w:color="auto"/>
              <w:left w:val="single" w:sz="6" w:space="0" w:color="auto"/>
              <w:bottom w:val="single" w:sz="6" w:space="0" w:color="auto"/>
              <w:right w:val="single" w:sz="6" w:space="0" w:color="auto"/>
            </w:tcBorders>
          </w:tcPr>
          <w:p w14:paraId="307306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0 2 4 5</w:t>
            </w:r>
          </w:p>
        </w:tc>
        <w:tc>
          <w:tcPr>
            <w:tcW w:w="962" w:type="dxa"/>
            <w:tcBorders>
              <w:top w:val="single" w:sz="6" w:space="0" w:color="auto"/>
              <w:left w:val="single" w:sz="6" w:space="0" w:color="auto"/>
              <w:bottom w:val="single" w:sz="6" w:space="0" w:color="auto"/>
              <w:right w:val="single" w:sz="6" w:space="0" w:color="auto"/>
            </w:tcBorders>
          </w:tcPr>
          <w:p w14:paraId="47CB74D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634E611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0 1 3 5</w:t>
            </w:r>
          </w:p>
        </w:tc>
      </w:tr>
      <w:tr w:rsidR="00EC5BC0" w:rsidRPr="00EC5BC0" w14:paraId="03C70B2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240CD2E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1B03CE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7C074BC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3EF4282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37B545F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404B1B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1C72C0F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79610E1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1B6613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3601F1F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03AC4B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565A3392"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603DF8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5DA37B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0 1 3 4 6 7 8 16 17 18 19 20 21 23 24</w:t>
            </w:r>
          </w:p>
        </w:tc>
        <w:tc>
          <w:tcPr>
            <w:tcW w:w="962" w:type="dxa"/>
            <w:tcBorders>
              <w:top w:val="single" w:sz="6" w:space="0" w:color="auto"/>
              <w:left w:val="single" w:sz="6" w:space="0" w:color="auto"/>
              <w:bottom w:val="single" w:sz="6" w:space="0" w:color="auto"/>
              <w:right w:val="single" w:sz="6" w:space="0" w:color="auto"/>
            </w:tcBorders>
          </w:tcPr>
          <w:p w14:paraId="63B5DF8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0 1 2 3 4 5 6 9 10 12 13 17 18 20 24</w:t>
            </w:r>
          </w:p>
        </w:tc>
        <w:tc>
          <w:tcPr>
            <w:tcW w:w="963" w:type="dxa"/>
            <w:tcBorders>
              <w:top w:val="single" w:sz="6" w:space="0" w:color="auto"/>
              <w:left w:val="single" w:sz="6" w:space="0" w:color="auto"/>
              <w:bottom w:val="single" w:sz="6" w:space="0" w:color="auto"/>
              <w:right w:val="single" w:sz="6" w:space="0" w:color="auto"/>
            </w:tcBorders>
          </w:tcPr>
          <w:p w14:paraId="534DCE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0 1 2 3 7 8 9 10 12 13 14 19 20 23 24</w:t>
            </w:r>
          </w:p>
        </w:tc>
        <w:tc>
          <w:tcPr>
            <w:tcW w:w="962" w:type="dxa"/>
            <w:tcBorders>
              <w:top w:val="single" w:sz="6" w:space="0" w:color="auto"/>
              <w:left w:val="single" w:sz="6" w:space="0" w:color="auto"/>
              <w:bottom w:val="single" w:sz="6" w:space="0" w:color="auto"/>
              <w:right w:val="single" w:sz="6" w:space="0" w:color="auto"/>
            </w:tcBorders>
          </w:tcPr>
          <w:p w14:paraId="6AFA0F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0 5 6 8 10 11 12 13 15 17 18 20 21 22 24</w:t>
            </w:r>
          </w:p>
        </w:tc>
        <w:tc>
          <w:tcPr>
            <w:tcW w:w="963" w:type="dxa"/>
            <w:tcBorders>
              <w:top w:val="single" w:sz="6" w:space="0" w:color="auto"/>
              <w:left w:val="single" w:sz="6" w:space="0" w:color="auto"/>
              <w:bottom w:val="single" w:sz="6" w:space="0" w:color="auto"/>
              <w:right w:val="single" w:sz="6" w:space="0" w:color="auto"/>
            </w:tcBorders>
          </w:tcPr>
          <w:p w14:paraId="163098C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0 1 2 4 6 7 12 13 14 15 16 17 22 23 24</w:t>
            </w:r>
          </w:p>
        </w:tc>
        <w:tc>
          <w:tcPr>
            <w:tcW w:w="962" w:type="dxa"/>
            <w:tcBorders>
              <w:top w:val="single" w:sz="6" w:space="0" w:color="auto"/>
              <w:left w:val="single" w:sz="6" w:space="0" w:color="auto"/>
              <w:bottom w:val="single" w:sz="6" w:space="0" w:color="auto"/>
              <w:right w:val="single" w:sz="6" w:space="0" w:color="auto"/>
            </w:tcBorders>
          </w:tcPr>
          <w:p w14:paraId="6161116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0 1 2 3 4 6 7 8 16 17 18 21 22 23 24</w:t>
            </w:r>
          </w:p>
        </w:tc>
        <w:tc>
          <w:tcPr>
            <w:tcW w:w="962" w:type="dxa"/>
            <w:tcBorders>
              <w:top w:val="single" w:sz="6" w:space="0" w:color="auto"/>
              <w:left w:val="single" w:sz="6" w:space="0" w:color="auto"/>
              <w:bottom w:val="single" w:sz="6" w:space="0" w:color="auto"/>
              <w:right w:val="single" w:sz="6" w:space="0" w:color="auto"/>
            </w:tcBorders>
          </w:tcPr>
          <w:p w14:paraId="63E6A9B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1 3 4 5 7 9 10 11 12 13 14 15 21 22 24</w:t>
            </w:r>
          </w:p>
        </w:tc>
        <w:tc>
          <w:tcPr>
            <w:tcW w:w="963" w:type="dxa"/>
            <w:tcBorders>
              <w:top w:val="single" w:sz="6" w:space="0" w:color="auto"/>
              <w:left w:val="single" w:sz="6" w:space="0" w:color="auto"/>
              <w:bottom w:val="single" w:sz="6" w:space="0" w:color="auto"/>
              <w:right w:val="single" w:sz="6" w:space="0" w:color="auto"/>
            </w:tcBorders>
          </w:tcPr>
          <w:p w14:paraId="2308A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0 1 2 3 4 7 8 10 13 14 18 19 20 21 24</w:t>
            </w:r>
          </w:p>
        </w:tc>
        <w:tc>
          <w:tcPr>
            <w:tcW w:w="962" w:type="dxa"/>
            <w:tcBorders>
              <w:top w:val="single" w:sz="6" w:space="0" w:color="auto"/>
              <w:left w:val="single" w:sz="6" w:space="0" w:color="auto"/>
              <w:bottom w:val="single" w:sz="6" w:space="0" w:color="auto"/>
              <w:right w:val="single" w:sz="6" w:space="0" w:color="auto"/>
            </w:tcBorders>
          </w:tcPr>
          <w:p w14:paraId="1D1646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1 4 8 9 10 11 12 13 15 16 18 20 22 23 24</w:t>
            </w:r>
          </w:p>
        </w:tc>
        <w:tc>
          <w:tcPr>
            <w:tcW w:w="963" w:type="dxa"/>
            <w:tcBorders>
              <w:top w:val="single" w:sz="6" w:space="0" w:color="auto"/>
              <w:left w:val="single" w:sz="6" w:space="0" w:color="auto"/>
              <w:bottom w:val="single" w:sz="6" w:space="0" w:color="auto"/>
              <w:right w:val="single" w:sz="6" w:space="0" w:color="auto"/>
            </w:tcBorders>
          </w:tcPr>
          <w:p w14:paraId="7A8B8A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1 2 3 4 5 6 9 10 11 12 13 16 17 21 23</w:t>
            </w:r>
          </w:p>
        </w:tc>
      </w:tr>
      <w:tr w:rsidR="00EC5BC0" w:rsidRPr="00EC5BC0" w14:paraId="685E90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D793D6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0F34AE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1 2 3 4 5 6 7 8 9 10 11 15 16 17 20 21 28 30 31 32 33 35 36 39 40 42 44 46 47 48</w:t>
            </w:r>
          </w:p>
        </w:tc>
        <w:tc>
          <w:tcPr>
            <w:tcW w:w="962" w:type="dxa"/>
            <w:tcBorders>
              <w:top w:val="single" w:sz="6" w:space="0" w:color="auto"/>
              <w:left w:val="single" w:sz="6" w:space="0" w:color="auto"/>
              <w:bottom w:val="single" w:sz="6" w:space="0" w:color="auto"/>
              <w:right w:val="single" w:sz="6" w:space="0" w:color="auto"/>
            </w:tcBorders>
          </w:tcPr>
          <w:p w14:paraId="730A92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0 1 2 4 5 6 7 9 10 11 13 15 18 20 21 22 24 25 27 28 29 34 35 36 37 40 43 44 46 49</w:t>
            </w:r>
          </w:p>
        </w:tc>
        <w:tc>
          <w:tcPr>
            <w:tcW w:w="963" w:type="dxa"/>
            <w:tcBorders>
              <w:top w:val="single" w:sz="6" w:space="0" w:color="auto"/>
              <w:left w:val="single" w:sz="6" w:space="0" w:color="auto"/>
              <w:bottom w:val="single" w:sz="6" w:space="0" w:color="auto"/>
              <w:right w:val="single" w:sz="6" w:space="0" w:color="auto"/>
            </w:tcBorders>
          </w:tcPr>
          <w:p w14:paraId="779380D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0 1 3 4 5 6 7 11 12 14 17 18 19 20 21 22 24 25 26 27 28 29 31 32 34 38 41 42 45 49</w:t>
            </w:r>
          </w:p>
        </w:tc>
        <w:tc>
          <w:tcPr>
            <w:tcW w:w="962" w:type="dxa"/>
            <w:tcBorders>
              <w:top w:val="single" w:sz="6" w:space="0" w:color="auto"/>
              <w:left w:val="single" w:sz="6" w:space="0" w:color="auto"/>
              <w:bottom w:val="single" w:sz="6" w:space="0" w:color="auto"/>
              <w:right w:val="single" w:sz="6" w:space="0" w:color="auto"/>
            </w:tcBorders>
          </w:tcPr>
          <w:p w14:paraId="70C2243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0 1 2 3 5 6 8 12 14 15 16 17 18 22 23 26 28 29 30 32 34 35 38 39 40 41 42 45 46 47</w:t>
            </w:r>
          </w:p>
        </w:tc>
        <w:tc>
          <w:tcPr>
            <w:tcW w:w="963" w:type="dxa"/>
            <w:tcBorders>
              <w:top w:val="single" w:sz="6" w:space="0" w:color="auto"/>
              <w:left w:val="single" w:sz="6" w:space="0" w:color="auto"/>
              <w:bottom w:val="single" w:sz="6" w:space="0" w:color="auto"/>
              <w:right w:val="single" w:sz="6" w:space="0" w:color="auto"/>
            </w:tcBorders>
          </w:tcPr>
          <w:p w14:paraId="62F57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0 3 6 7 8 9 10 12 13 15 16 17 18 21 23 25 28 31 33 37 38 39 41 42 44 45 46 47 48 49</w:t>
            </w:r>
          </w:p>
        </w:tc>
        <w:tc>
          <w:tcPr>
            <w:tcW w:w="962" w:type="dxa"/>
            <w:tcBorders>
              <w:top w:val="single" w:sz="6" w:space="0" w:color="auto"/>
              <w:left w:val="single" w:sz="6" w:space="0" w:color="auto"/>
              <w:bottom w:val="single" w:sz="6" w:space="0" w:color="auto"/>
              <w:right w:val="single" w:sz="6" w:space="0" w:color="auto"/>
            </w:tcBorders>
          </w:tcPr>
          <w:p w14:paraId="7F3C1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0 2 3 4 5 7 9 10 11 12 13 14 15 19 20 28 29 30 31 34 36 37 38 39 40 42 44 45 48 49</w:t>
            </w:r>
          </w:p>
        </w:tc>
        <w:tc>
          <w:tcPr>
            <w:tcW w:w="962" w:type="dxa"/>
            <w:tcBorders>
              <w:top w:val="single" w:sz="6" w:space="0" w:color="auto"/>
              <w:left w:val="single" w:sz="6" w:space="0" w:color="auto"/>
              <w:bottom w:val="single" w:sz="6" w:space="0" w:color="auto"/>
              <w:right w:val="single" w:sz="6" w:space="0" w:color="auto"/>
            </w:tcBorders>
          </w:tcPr>
          <w:p w14:paraId="4053C6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0 1 3 4 5 6 8 9 10 13 14 16 17 18 19 20 21 23 24 29 30 31 32 35 37 38 39 40 47 48</w:t>
            </w:r>
          </w:p>
        </w:tc>
        <w:tc>
          <w:tcPr>
            <w:tcW w:w="963" w:type="dxa"/>
            <w:tcBorders>
              <w:top w:val="single" w:sz="6" w:space="0" w:color="auto"/>
              <w:left w:val="single" w:sz="6" w:space="0" w:color="auto"/>
              <w:bottom w:val="single" w:sz="6" w:space="0" w:color="auto"/>
              <w:right w:val="single" w:sz="6" w:space="0" w:color="auto"/>
            </w:tcBorders>
          </w:tcPr>
          <w:p w14:paraId="68E8E94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0 1 2 3 4 5 6 7 9 10 12 14 16 17 18 19 22 24 25 26 27 28 30 31 32 34 37 42 45 48</w:t>
            </w:r>
          </w:p>
        </w:tc>
        <w:tc>
          <w:tcPr>
            <w:tcW w:w="962" w:type="dxa"/>
            <w:tcBorders>
              <w:top w:val="single" w:sz="6" w:space="0" w:color="auto"/>
              <w:left w:val="single" w:sz="6" w:space="0" w:color="auto"/>
              <w:bottom w:val="single" w:sz="6" w:space="0" w:color="auto"/>
              <w:right w:val="single" w:sz="6" w:space="0" w:color="auto"/>
            </w:tcBorders>
          </w:tcPr>
          <w:p w14:paraId="4A4B125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2 5 7 8 9 10 11 14 15 16 17 21 22 27 28 29 30 31 32 34 35 37 38 41 42 43 44 46 48 49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3D0AF4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1 3 6 9 11 13 15 16 17 18 21 24 25 26 27 28 29 30 32 34 37 38 39 40 41 42 45 47 48 49</w:t>
            </w:r>
          </w:p>
        </w:tc>
      </w:tr>
      <w:tr w:rsidR="00EC5BC0" w:rsidRPr="00EC5BC0" w14:paraId="553E804D"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ED2B16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3ED08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0 1 2 3 5 6 7 8 9 12 14 16 17 18 19 20 21 23 24 25 26 28 29 30 31 32 33 41 42 45 47 48 49 50 52 53 56 57 60 62 63 64 65 67 68 69 70 71 72 73</w:t>
            </w:r>
          </w:p>
        </w:tc>
        <w:tc>
          <w:tcPr>
            <w:tcW w:w="962" w:type="dxa"/>
            <w:tcBorders>
              <w:top w:val="single" w:sz="6" w:space="0" w:color="auto"/>
              <w:left w:val="single" w:sz="6" w:space="0" w:color="auto"/>
              <w:bottom w:val="single" w:sz="6" w:space="0" w:color="auto"/>
              <w:right w:val="single" w:sz="6" w:space="0" w:color="auto"/>
            </w:tcBorders>
          </w:tcPr>
          <w:p w14:paraId="77670EA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0 1 2 3 4 5 6 7 8 11 18 20 21 24 25 26 27 29 30 31 33 36 37 38 39 40 43 45 46 47 48 49 50 51 53 54 55 57 58 59 60 61 65 67 68 69 70 71 73 74</w:t>
            </w:r>
          </w:p>
        </w:tc>
        <w:tc>
          <w:tcPr>
            <w:tcW w:w="963" w:type="dxa"/>
            <w:tcBorders>
              <w:top w:val="single" w:sz="6" w:space="0" w:color="auto"/>
              <w:left w:val="single" w:sz="6" w:space="0" w:color="auto"/>
              <w:bottom w:val="single" w:sz="6" w:space="0" w:color="auto"/>
              <w:right w:val="single" w:sz="6" w:space="0" w:color="auto"/>
            </w:tcBorders>
          </w:tcPr>
          <w:p w14:paraId="47AB38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1 2 3 4 9 11 12 13 14 15 17 18 20 21 22 24 25 26 28 29 31 32 33 34 40 42 43 44 45 46 47 48 50 51 52 54 56 58 59 60 61 62 63 64 68 70 71 72 73 74</w:t>
            </w:r>
          </w:p>
        </w:tc>
        <w:tc>
          <w:tcPr>
            <w:tcW w:w="962" w:type="dxa"/>
            <w:tcBorders>
              <w:top w:val="single" w:sz="6" w:space="0" w:color="auto"/>
              <w:left w:val="single" w:sz="6" w:space="0" w:color="auto"/>
              <w:bottom w:val="single" w:sz="6" w:space="0" w:color="auto"/>
              <w:right w:val="single" w:sz="6" w:space="0" w:color="auto"/>
            </w:tcBorders>
          </w:tcPr>
          <w:p w14:paraId="0E96DF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2 3 4 6 7 9 11 12 14 15 17 18 20 22 24 25 27 28 29 30 31 33 34 35 38 39 40 42 43 45 46 47 48 49 55 56 59 60 61 62 63 65 66 67 68 69 70 71 73 74</w:t>
            </w:r>
          </w:p>
        </w:tc>
        <w:tc>
          <w:tcPr>
            <w:tcW w:w="963" w:type="dxa"/>
            <w:tcBorders>
              <w:top w:val="single" w:sz="6" w:space="0" w:color="auto"/>
              <w:left w:val="single" w:sz="6" w:space="0" w:color="auto"/>
              <w:bottom w:val="single" w:sz="6" w:space="0" w:color="auto"/>
              <w:right w:val="single" w:sz="6" w:space="0" w:color="auto"/>
            </w:tcBorders>
          </w:tcPr>
          <w:p w14:paraId="4D10CF9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2 4 5 6 8 10 13 15 16 17 18 20 22 24 25 26 27 28 29 30 31 32 33 34 35 38 40 41 44 45 46 47 48 50 51 52 53 54 56 59 60 63 64 67 69 70 71 72 73 74</w:t>
            </w:r>
          </w:p>
        </w:tc>
        <w:tc>
          <w:tcPr>
            <w:tcW w:w="962" w:type="dxa"/>
            <w:tcBorders>
              <w:top w:val="single" w:sz="6" w:space="0" w:color="auto"/>
              <w:left w:val="single" w:sz="6" w:space="0" w:color="auto"/>
              <w:bottom w:val="single" w:sz="6" w:space="0" w:color="auto"/>
              <w:right w:val="single" w:sz="6" w:space="0" w:color="auto"/>
            </w:tcBorders>
          </w:tcPr>
          <w:p w14:paraId="18F792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0 2 3 4 5 7 8 11 12 14 16 18 20 22 23 24 25 27 28 29 30 31 33 42 43 45 46 47 48 49 50 51 53 54 56 58 60 61 62 63 64 65 66 67 68 69 70 71 72 73</w:t>
            </w:r>
          </w:p>
        </w:tc>
        <w:tc>
          <w:tcPr>
            <w:tcW w:w="962" w:type="dxa"/>
            <w:tcBorders>
              <w:top w:val="single" w:sz="6" w:space="0" w:color="auto"/>
              <w:left w:val="single" w:sz="6" w:space="0" w:color="auto"/>
              <w:bottom w:val="single" w:sz="6" w:space="0" w:color="auto"/>
              <w:right w:val="single" w:sz="6" w:space="0" w:color="auto"/>
            </w:tcBorders>
          </w:tcPr>
          <w:p w14:paraId="6CC07F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0 1 2 3 9 11 12 14 15 17 18 20 23 25 26 28 29 30 31 32 33 36 37 38 39 41 42 43 45 46 50 52 53 54 57 58 59 60 61 62 63 64 65 67 68 70 71 72 73 74</w:t>
            </w:r>
          </w:p>
        </w:tc>
        <w:tc>
          <w:tcPr>
            <w:tcW w:w="963" w:type="dxa"/>
            <w:tcBorders>
              <w:top w:val="single" w:sz="6" w:space="0" w:color="auto"/>
              <w:left w:val="single" w:sz="6" w:space="0" w:color="auto"/>
              <w:bottom w:val="single" w:sz="6" w:space="0" w:color="auto"/>
              <w:right w:val="single" w:sz="6" w:space="0" w:color="auto"/>
            </w:tcBorders>
          </w:tcPr>
          <w:p w14:paraId="2FF8A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0 1 3 4 5 6 7 8 11 12 14 19 20 21 23 24 26 27 28 30 31 33 34 35 38 40 41 42 44 45 46 49 51 52 53 54 55 58 59 60 61 62 63 65 67 69 70 71 72 73</w:t>
            </w:r>
          </w:p>
        </w:tc>
        <w:tc>
          <w:tcPr>
            <w:tcW w:w="962" w:type="dxa"/>
            <w:tcBorders>
              <w:top w:val="single" w:sz="6" w:space="0" w:color="auto"/>
              <w:left w:val="single" w:sz="6" w:space="0" w:color="auto"/>
              <w:bottom w:val="single" w:sz="6" w:space="0" w:color="auto"/>
              <w:right w:val="single" w:sz="6" w:space="0" w:color="auto"/>
            </w:tcBorders>
          </w:tcPr>
          <w:p w14:paraId="703A121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0 1 2 3 7 8 9 10 12 13 14 15 17 18 19 21 22 23 24 25 26 27 28 29 32 33 34 36 37 39 40 43 46 47 48 49 50 53 54 56 61 62 63 66 68 69 71 72 73 74</w:t>
            </w:r>
          </w:p>
        </w:tc>
        <w:tc>
          <w:tcPr>
            <w:tcW w:w="963" w:type="dxa"/>
            <w:tcBorders>
              <w:top w:val="single" w:sz="6" w:space="0" w:color="auto"/>
              <w:left w:val="single" w:sz="6" w:space="0" w:color="auto"/>
              <w:bottom w:val="single" w:sz="6" w:space="0" w:color="auto"/>
              <w:right w:val="single" w:sz="6" w:space="0" w:color="auto"/>
            </w:tcBorders>
          </w:tcPr>
          <w:p w14:paraId="7ED53AD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0 1 3 7 8 11 13 14 16 18 19 20 21 22 23 25 27 28 29 30 32 34 35 36 40 41 42 43 44 45 46 47 48 50 51 53 54 55 57 59 61 62 63 64 66 67 68 69 70 71</w:t>
            </w:r>
          </w:p>
        </w:tc>
      </w:tr>
      <w:tr w:rsidR="00EC5BC0" w:rsidRPr="00EC5BC0" w14:paraId="1D782A6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9CCE71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24CAEE8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0 1 4 6 7 8 9 10 11 13 14 15 16 20 21 22 23 25 26 28 29 30 31 32 33 34 36 39 41 42 44 45 54 56 57 58 60 61 63 66 67 68 72 75 76 77 79 81 82 84 85 87 88 91 92 94 95 97 98 99</w:t>
            </w:r>
          </w:p>
        </w:tc>
        <w:tc>
          <w:tcPr>
            <w:tcW w:w="962" w:type="dxa"/>
            <w:tcBorders>
              <w:top w:val="single" w:sz="6" w:space="0" w:color="auto"/>
              <w:left w:val="single" w:sz="6" w:space="0" w:color="auto"/>
              <w:bottom w:val="single" w:sz="6" w:space="0" w:color="auto"/>
              <w:right w:val="single" w:sz="6" w:space="0" w:color="auto"/>
            </w:tcBorders>
          </w:tcPr>
          <w:p w14:paraId="182E2E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1 3 5 6 7 9 10 13 17 19 20 21 22 23 24 25 26 27 28 30 32 33 34 35 36 39 41 47 48 49 50 51 53 54 55 57 58 59 60 61 64 65 67 68 75 76 77 79 80 81 83 84 86 87 89 90 91 93 95 99</w:t>
            </w:r>
          </w:p>
        </w:tc>
        <w:tc>
          <w:tcPr>
            <w:tcW w:w="963" w:type="dxa"/>
            <w:tcBorders>
              <w:top w:val="single" w:sz="6" w:space="0" w:color="auto"/>
              <w:left w:val="single" w:sz="6" w:space="0" w:color="auto"/>
              <w:bottom w:val="single" w:sz="6" w:space="0" w:color="auto"/>
              <w:right w:val="single" w:sz="6" w:space="0" w:color="auto"/>
            </w:tcBorders>
          </w:tcPr>
          <w:p w14:paraId="3EB5F79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0 1 2 3 6 8 10 11 15 16 17 19 21 22 23 25 26 28 29 30 32 33 35 38 39 40 41 42 43 44 46 49 51 52 53 54 57 59 60 62 63 64 65 67 69 71 72 73 76 79 81 84 86 88 89 90 92 93 94 99</w:t>
            </w:r>
          </w:p>
        </w:tc>
        <w:tc>
          <w:tcPr>
            <w:tcW w:w="962" w:type="dxa"/>
            <w:tcBorders>
              <w:top w:val="single" w:sz="6" w:space="0" w:color="auto"/>
              <w:left w:val="single" w:sz="6" w:space="0" w:color="auto"/>
              <w:bottom w:val="single" w:sz="6" w:space="0" w:color="auto"/>
              <w:right w:val="single" w:sz="6" w:space="0" w:color="auto"/>
            </w:tcBorders>
          </w:tcPr>
          <w:p w14:paraId="65E7FFB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5 6 7 9 10 12 14 15 16 17 21 22 23 24 27 28 29 30 31 33 34 35 36 37 39 41 44 45 47 49 50 53 54 55 56 57 59 64 65 66 68 70 72 75 76 77 80 81 84 85 86 87 90 91 92 94 95 97 98 99</w:t>
            </w:r>
          </w:p>
        </w:tc>
        <w:tc>
          <w:tcPr>
            <w:tcW w:w="963" w:type="dxa"/>
            <w:tcBorders>
              <w:top w:val="single" w:sz="6" w:space="0" w:color="auto"/>
              <w:left w:val="single" w:sz="6" w:space="0" w:color="auto"/>
              <w:bottom w:val="single" w:sz="6" w:space="0" w:color="auto"/>
              <w:right w:val="single" w:sz="6" w:space="0" w:color="auto"/>
            </w:tcBorders>
          </w:tcPr>
          <w:p w14:paraId="104B1C7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0 2 3 4 5 6 7 11 12 14 15 17 19 21 22 24 26 32 36 37 40 42 43 44 47 48 49 50 51 54 56 57 60 62 63 65 66 67 70 71 73 76 77 78 79 81 82 83 84 85 86 87 89 91 94 95 96 97 98 99</w:t>
            </w:r>
          </w:p>
        </w:tc>
        <w:tc>
          <w:tcPr>
            <w:tcW w:w="962" w:type="dxa"/>
            <w:tcBorders>
              <w:top w:val="single" w:sz="6" w:space="0" w:color="auto"/>
              <w:left w:val="single" w:sz="6" w:space="0" w:color="auto"/>
              <w:bottom w:val="single" w:sz="6" w:space="0" w:color="auto"/>
              <w:right w:val="single" w:sz="6" w:space="0" w:color="auto"/>
            </w:tcBorders>
          </w:tcPr>
          <w:p w14:paraId="2C8F4E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1 2 5 6 8 9 11 12 13 15 21 22 25 26 27 28 29 30 31 32 34 35 38 39 40 41 43 44 45 46 53 57 58 59 61 62 63 64 65 66 68 69 71 72 73 75 77 78 80 82 83 84 85 86 93 94 95 96 97 99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10BDC6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0 1 2 3 5 8 9 10 12 13 14 16 22 25 26 27 28 29 31 32 33 34 36 37 38 39 43 44 45 46 48 49 52 53 55 59 61 62 63 64 70 71 72 73 74 75 77 78 80 81 82 84 86 89 90 91 93 97 98 99</w:t>
            </w:r>
          </w:p>
        </w:tc>
        <w:tc>
          <w:tcPr>
            <w:tcW w:w="963" w:type="dxa"/>
            <w:tcBorders>
              <w:top w:val="single" w:sz="6" w:space="0" w:color="auto"/>
              <w:left w:val="single" w:sz="6" w:space="0" w:color="auto"/>
              <w:bottom w:val="single" w:sz="6" w:space="0" w:color="auto"/>
              <w:right w:val="single" w:sz="6" w:space="0" w:color="auto"/>
            </w:tcBorders>
          </w:tcPr>
          <w:p w14:paraId="5B6509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0 1 3 4 5 7 8 10 11 15 18 19 20 21 26 27 29 30 31 33 35 37 38 39 40 41 43 44 45 46 47 48 49 50 52 53 55 56 58 60 62 64 65 66 67 69 70 71 72 73 74 81 83 84 86 92 93 94 96 98</w:t>
            </w:r>
          </w:p>
        </w:tc>
        <w:tc>
          <w:tcPr>
            <w:tcW w:w="962" w:type="dxa"/>
            <w:tcBorders>
              <w:top w:val="single" w:sz="6" w:space="0" w:color="auto"/>
              <w:left w:val="single" w:sz="6" w:space="0" w:color="auto"/>
              <w:bottom w:val="single" w:sz="6" w:space="0" w:color="auto"/>
              <w:right w:val="single" w:sz="6" w:space="0" w:color="auto"/>
            </w:tcBorders>
          </w:tcPr>
          <w:p w14:paraId="4E2436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2 3 4 5 7 9 11 13 15 16 17 21 23 24 25 27 28 29 31 33 35 36 40 42 43 44 45 46 48 49 51 52 53 54 55 56 57 59 61 63 64 65 68 71 76 77 78 81 82 83 84 85 86 87 90 91 93 94 98 99</w:t>
            </w:r>
          </w:p>
        </w:tc>
        <w:tc>
          <w:tcPr>
            <w:tcW w:w="963" w:type="dxa"/>
            <w:tcBorders>
              <w:top w:val="single" w:sz="6" w:space="0" w:color="auto"/>
              <w:left w:val="single" w:sz="6" w:space="0" w:color="auto"/>
              <w:bottom w:val="single" w:sz="6" w:space="0" w:color="auto"/>
              <w:right w:val="single" w:sz="6" w:space="0" w:color="auto"/>
            </w:tcBorders>
          </w:tcPr>
          <w:p w14:paraId="5E3E77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0 3 4 6 7 8 10 11 13 16 18 21 22 23 25 26 28 29 32 35 36 37 38 43 44 46 47 48 49 53 54 57 58 59 60 61 64 66 67 68 69 70 72 76 77 78 80 81 82 83 84 86 87 88 89 91 92 94 95 96</w:t>
            </w:r>
          </w:p>
        </w:tc>
      </w:tr>
    </w:tbl>
    <w:p w14:paraId="25FE6AEF" w14:textId="77777777" w:rsidR="00137FE8" w:rsidRPr="00EC5BC0" w:rsidRDefault="00137FE8" w:rsidP="00D359DB"/>
    <w:p w14:paraId="2C59264C" w14:textId="77777777"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.5-</w:t>
      </w:r>
      <w:r w:rsidRPr="00EC5BC0">
        <w:rPr>
          <w:lang w:eastAsia="zh-CN"/>
        </w:rPr>
        <w:t>3</w:t>
      </w:r>
      <w:r w:rsidRPr="00EC5BC0">
        <w:t>: Numbers (</w:t>
      </w:r>
      <w:r w:rsidRPr="00EC5BC0">
        <w:rPr>
          <w:position w:val="-10"/>
        </w:rPr>
        <w:object w:dxaOrig="440" w:dyaOrig="300" w14:anchorId="644EEF57">
          <v:shape id="_x0000_i1052" type="#_x0000_t75" style="width:21.75pt;height:15pt" o:ole="">
            <v:imagedata r:id="rId20" o:title=""/>
          </v:shape>
          <o:OLEObject Type="Embed" ProgID="Equation.3" ShapeID="_x0000_i1052" DrawAspect="Content" ObjectID="_1671722778" r:id="rId63"/>
        </w:object>
      </w:r>
      <w:r w:rsidR="009B0795" w:rsidRPr="00EC5BC0">
        <w:t>) of the 16QAM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6109AE6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4D4E2E4"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610FE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25012F4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97F6D0B"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688705F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EFC3C02"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D96CE7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2D7AF4A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73F7A58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753EB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BF32E3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0  3  4  5 </w:t>
            </w:r>
          </w:p>
        </w:tc>
        <w:tc>
          <w:tcPr>
            <w:tcW w:w="1247" w:type="dxa"/>
            <w:tcBorders>
              <w:top w:val="single" w:sz="6" w:space="0" w:color="auto"/>
              <w:left w:val="single" w:sz="6" w:space="0" w:color="auto"/>
              <w:bottom w:val="single" w:sz="6" w:space="0" w:color="auto"/>
              <w:right w:val="single" w:sz="6" w:space="0" w:color="auto"/>
            </w:tcBorders>
          </w:tcPr>
          <w:p w14:paraId="6B410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w:t>
            </w:r>
          </w:p>
        </w:tc>
        <w:tc>
          <w:tcPr>
            <w:tcW w:w="1247" w:type="dxa"/>
            <w:tcBorders>
              <w:top w:val="single" w:sz="6" w:space="0" w:color="auto"/>
              <w:left w:val="single" w:sz="6" w:space="0" w:color="auto"/>
              <w:bottom w:val="single" w:sz="6" w:space="0" w:color="auto"/>
              <w:right w:val="single" w:sz="6" w:space="0" w:color="auto"/>
            </w:tcBorders>
          </w:tcPr>
          <w:p w14:paraId="38E9BD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0  1  2  4</w:t>
            </w:r>
          </w:p>
        </w:tc>
        <w:tc>
          <w:tcPr>
            <w:tcW w:w="1247" w:type="dxa"/>
            <w:tcBorders>
              <w:top w:val="single" w:sz="6" w:space="0" w:color="auto"/>
              <w:left w:val="single" w:sz="6" w:space="0" w:color="auto"/>
              <w:bottom w:val="single" w:sz="6" w:space="0" w:color="auto"/>
              <w:right w:val="single" w:sz="6" w:space="0" w:color="auto"/>
            </w:tcBorders>
          </w:tcPr>
          <w:p w14:paraId="7A293D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1B26DE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0 2 4 5</w:t>
            </w:r>
          </w:p>
        </w:tc>
        <w:tc>
          <w:tcPr>
            <w:tcW w:w="1247" w:type="dxa"/>
            <w:tcBorders>
              <w:top w:val="single" w:sz="6" w:space="0" w:color="auto"/>
              <w:left w:val="single" w:sz="6" w:space="0" w:color="auto"/>
              <w:bottom w:val="single" w:sz="6" w:space="0" w:color="auto"/>
              <w:right w:val="single" w:sz="6" w:space="0" w:color="auto"/>
            </w:tcBorders>
          </w:tcPr>
          <w:p w14:paraId="3D434A5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w:t>
            </w:r>
          </w:p>
        </w:tc>
        <w:tc>
          <w:tcPr>
            <w:tcW w:w="1247" w:type="dxa"/>
            <w:tcBorders>
              <w:top w:val="single" w:sz="6" w:space="0" w:color="auto"/>
              <w:left w:val="single" w:sz="6" w:space="0" w:color="auto"/>
              <w:bottom w:val="single" w:sz="6" w:space="0" w:color="auto"/>
              <w:right w:val="single" w:sz="6" w:space="0" w:color="auto"/>
            </w:tcBorders>
          </w:tcPr>
          <w:p w14:paraId="5988E64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1 2 4 5</w:t>
            </w:r>
          </w:p>
        </w:tc>
      </w:tr>
      <w:tr w:rsidR="00EC5BC0" w:rsidRPr="00EC5BC0" w14:paraId="7C2F03B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E964DE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736E4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3FE886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5675DBB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027BEDB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675AD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1 2 7 8 10 13 14</w:t>
            </w:r>
          </w:p>
        </w:tc>
        <w:tc>
          <w:tcPr>
            <w:tcW w:w="1247" w:type="dxa"/>
            <w:tcBorders>
              <w:top w:val="single" w:sz="6" w:space="0" w:color="auto"/>
              <w:left w:val="single" w:sz="6" w:space="0" w:color="auto"/>
              <w:bottom w:val="single" w:sz="6" w:space="0" w:color="auto"/>
              <w:right w:val="single" w:sz="6" w:space="0" w:color="auto"/>
            </w:tcBorders>
          </w:tcPr>
          <w:p w14:paraId="2331671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2 3 4 6 8 13 14</w:t>
            </w:r>
          </w:p>
        </w:tc>
        <w:tc>
          <w:tcPr>
            <w:tcW w:w="1247" w:type="dxa"/>
            <w:tcBorders>
              <w:top w:val="single" w:sz="6" w:space="0" w:color="auto"/>
              <w:left w:val="single" w:sz="6" w:space="0" w:color="auto"/>
              <w:bottom w:val="single" w:sz="6" w:space="0" w:color="auto"/>
              <w:right w:val="single" w:sz="6" w:space="0" w:color="auto"/>
            </w:tcBorders>
          </w:tcPr>
          <w:p w14:paraId="394DE3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0 3 6 8 9 10 14</w:t>
            </w:r>
          </w:p>
        </w:tc>
      </w:tr>
      <w:tr w:rsidR="00EC5BC0" w:rsidRPr="00EC5BC0" w14:paraId="3761E9EB"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2AEA241"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70936D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1 2 3 4 5 6 7 8 17 18 19 20 21 23 24</w:t>
            </w:r>
          </w:p>
        </w:tc>
        <w:tc>
          <w:tcPr>
            <w:tcW w:w="1247" w:type="dxa"/>
            <w:tcBorders>
              <w:top w:val="single" w:sz="6" w:space="0" w:color="auto"/>
              <w:left w:val="single" w:sz="6" w:space="0" w:color="auto"/>
              <w:bottom w:val="single" w:sz="6" w:space="0" w:color="auto"/>
              <w:right w:val="single" w:sz="6" w:space="0" w:color="auto"/>
            </w:tcBorders>
          </w:tcPr>
          <w:p w14:paraId="62DEC7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0 2 3 4 5 6 7 8 17 18 19 20 21 22 24</w:t>
            </w:r>
          </w:p>
        </w:tc>
        <w:tc>
          <w:tcPr>
            <w:tcW w:w="1247" w:type="dxa"/>
            <w:tcBorders>
              <w:top w:val="single" w:sz="6" w:space="0" w:color="auto"/>
              <w:left w:val="single" w:sz="6" w:space="0" w:color="auto"/>
              <w:bottom w:val="single" w:sz="6" w:space="0" w:color="auto"/>
              <w:right w:val="single" w:sz="6" w:space="0" w:color="auto"/>
            </w:tcBorders>
          </w:tcPr>
          <w:p w14:paraId="1799C2C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1 2 3 4 5 6 7 8 16 17 18 19 20 21 22</w:t>
            </w:r>
          </w:p>
        </w:tc>
        <w:tc>
          <w:tcPr>
            <w:tcW w:w="1247" w:type="dxa"/>
            <w:tcBorders>
              <w:top w:val="single" w:sz="6" w:space="0" w:color="auto"/>
              <w:left w:val="single" w:sz="6" w:space="0" w:color="auto"/>
              <w:bottom w:val="single" w:sz="6" w:space="0" w:color="auto"/>
              <w:right w:val="single" w:sz="6" w:space="0" w:color="auto"/>
            </w:tcBorders>
          </w:tcPr>
          <w:p w14:paraId="00D288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1 2 3 4 5 6 7 8 16 17 20 21 22 23 24</w:t>
            </w:r>
          </w:p>
        </w:tc>
        <w:tc>
          <w:tcPr>
            <w:tcW w:w="1247" w:type="dxa"/>
            <w:tcBorders>
              <w:top w:val="single" w:sz="6" w:space="0" w:color="auto"/>
              <w:left w:val="single" w:sz="6" w:space="0" w:color="auto"/>
              <w:bottom w:val="single" w:sz="6" w:space="0" w:color="auto"/>
              <w:right w:val="single" w:sz="6" w:space="0" w:color="auto"/>
            </w:tcBorders>
          </w:tcPr>
          <w:p w14:paraId="27BAAE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1 2 4 6 7 8 9 11 14 15 16 18 21 23 24</w:t>
            </w:r>
          </w:p>
        </w:tc>
        <w:tc>
          <w:tcPr>
            <w:tcW w:w="1247" w:type="dxa"/>
            <w:tcBorders>
              <w:top w:val="single" w:sz="6" w:space="0" w:color="auto"/>
              <w:left w:val="single" w:sz="6" w:space="0" w:color="auto"/>
              <w:bottom w:val="single" w:sz="6" w:space="0" w:color="auto"/>
              <w:right w:val="single" w:sz="6" w:space="0" w:color="auto"/>
            </w:tcBorders>
          </w:tcPr>
          <w:p w14:paraId="3FD836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0 2 3 5 6 7 10 13 15 16 17 19 20 21 24</w:t>
            </w:r>
          </w:p>
        </w:tc>
        <w:tc>
          <w:tcPr>
            <w:tcW w:w="1247" w:type="dxa"/>
            <w:tcBorders>
              <w:top w:val="single" w:sz="6" w:space="0" w:color="auto"/>
              <w:left w:val="single" w:sz="6" w:space="0" w:color="auto"/>
              <w:bottom w:val="single" w:sz="6" w:space="0" w:color="auto"/>
              <w:right w:val="single" w:sz="6" w:space="0" w:color="auto"/>
            </w:tcBorders>
          </w:tcPr>
          <w:p w14:paraId="64B60EC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0 2 3 4 6 7 8 13 14 15 16 19 21 23 24</w:t>
            </w:r>
          </w:p>
        </w:tc>
      </w:tr>
      <w:tr w:rsidR="00EC5BC0" w:rsidRPr="00EC5BC0" w14:paraId="2B49BF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57BF5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3B54B7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1 2 3 4 6 7 9 10 11 13 14 15 17 18 19 28 29 30 34 35 37 38 39 41 42 44 46 47 48 49</w:t>
            </w:r>
          </w:p>
        </w:tc>
        <w:tc>
          <w:tcPr>
            <w:tcW w:w="1247" w:type="dxa"/>
            <w:tcBorders>
              <w:top w:val="single" w:sz="6" w:space="0" w:color="auto"/>
              <w:left w:val="single" w:sz="6" w:space="0" w:color="auto"/>
              <w:bottom w:val="single" w:sz="6" w:space="0" w:color="auto"/>
              <w:right w:val="single" w:sz="6" w:space="0" w:color="auto"/>
            </w:tcBorders>
          </w:tcPr>
          <w:p w14:paraId="3C10F1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2 3 4 5 6 7 8 9 10 11 12 13 14 16 17 18 19 21 30 32 34 35 36 37 39 40 41 43 45 48</w:t>
            </w:r>
          </w:p>
        </w:tc>
        <w:tc>
          <w:tcPr>
            <w:tcW w:w="1247" w:type="dxa"/>
            <w:tcBorders>
              <w:top w:val="single" w:sz="6" w:space="0" w:color="auto"/>
              <w:left w:val="single" w:sz="6" w:space="0" w:color="auto"/>
              <w:bottom w:val="single" w:sz="6" w:space="0" w:color="auto"/>
              <w:right w:val="single" w:sz="6" w:space="0" w:color="auto"/>
            </w:tcBorders>
          </w:tcPr>
          <w:p w14:paraId="711E3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2 4 5 6 7 8 9 11 12 13 14 16 18 20 21 28 29 30 31 32 33 34 41 43 44 45 46 47 48 49</w:t>
            </w:r>
          </w:p>
        </w:tc>
        <w:tc>
          <w:tcPr>
            <w:tcW w:w="1247" w:type="dxa"/>
            <w:tcBorders>
              <w:top w:val="single" w:sz="6" w:space="0" w:color="auto"/>
              <w:left w:val="single" w:sz="6" w:space="0" w:color="auto"/>
              <w:bottom w:val="single" w:sz="6" w:space="0" w:color="auto"/>
              <w:right w:val="single" w:sz="6" w:space="0" w:color="auto"/>
            </w:tcBorders>
          </w:tcPr>
          <w:p w14:paraId="2EA66D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1 4 5 6 7 8 11 12 13 14 15 17 19 20 21 28 29 30 31 32 34 37 38 41 42 44 46 47 48 49</w:t>
            </w:r>
          </w:p>
        </w:tc>
        <w:tc>
          <w:tcPr>
            <w:tcW w:w="1247" w:type="dxa"/>
            <w:tcBorders>
              <w:top w:val="single" w:sz="6" w:space="0" w:color="auto"/>
              <w:left w:val="single" w:sz="6" w:space="0" w:color="auto"/>
              <w:bottom w:val="single" w:sz="6" w:space="0" w:color="auto"/>
              <w:right w:val="single" w:sz="6" w:space="0" w:color="auto"/>
            </w:tcBorders>
          </w:tcPr>
          <w:p w14:paraId="41CF2F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0 1 2 5 6 7 8 11 13 14 15 16 18 20 21 24 25 27 30 32 34 35 37 38 40 41 43 46 47 49</w:t>
            </w:r>
          </w:p>
        </w:tc>
        <w:tc>
          <w:tcPr>
            <w:tcW w:w="1247" w:type="dxa"/>
            <w:tcBorders>
              <w:top w:val="single" w:sz="6" w:space="0" w:color="auto"/>
              <w:left w:val="single" w:sz="6" w:space="0" w:color="auto"/>
              <w:bottom w:val="single" w:sz="6" w:space="0" w:color="auto"/>
              <w:right w:val="single" w:sz="6" w:space="0" w:color="auto"/>
            </w:tcBorders>
          </w:tcPr>
          <w:p w14:paraId="4464263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2 4 5 6 7 9 10 11 15 18 19 20 21 24 25 26 28 29 30 32 33 35 36 38 40 41 43 44 48 49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511B9C5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2 5 6 7 8 9 10 11 14 15 16 18 19 20 21 23 27 28 30 32 33 34 37 41 42 44 45 46 47 49</w:t>
            </w:r>
          </w:p>
        </w:tc>
      </w:tr>
      <w:tr w:rsidR="00EC5BC0" w:rsidRPr="00EC5BC0" w14:paraId="401CD6E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754A66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1580F6A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1 3 4 5 6 7 8 9 10 11 13 15 16 17 19 20 21 22 23 24 25 26 27 28 29 33 42 44 45 46 51 52 53 55 56 57 58 59 60 61 62 63 64 65 66 70 71 72 73 74</w:t>
            </w:r>
          </w:p>
        </w:tc>
        <w:tc>
          <w:tcPr>
            <w:tcW w:w="1247" w:type="dxa"/>
            <w:tcBorders>
              <w:top w:val="single" w:sz="6" w:space="0" w:color="auto"/>
              <w:left w:val="single" w:sz="6" w:space="0" w:color="auto"/>
              <w:bottom w:val="single" w:sz="6" w:space="0" w:color="auto"/>
              <w:right w:val="single" w:sz="6" w:space="0" w:color="auto"/>
            </w:tcBorders>
          </w:tcPr>
          <w:p w14:paraId="0F82CC0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2 3 4 6 7 8 9 10 11 12 13 14 15 16 18 19 20 22 24 25 27 28 30 31 32 41 42 43 44 45 46 48 49 50 51 52 55 58 61 62 63 65 66 67 68 69 70 71 73 74</w:t>
            </w:r>
          </w:p>
        </w:tc>
        <w:tc>
          <w:tcPr>
            <w:tcW w:w="1247" w:type="dxa"/>
            <w:tcBorders>
              <w:top w:val="single" w:sz="6" w:space="0" w:color="auto"/>
              <w:left w:val="single" w:sz="6" w:space="0" w:color="auto"/>
              <w:bottom w:val="single" w:sz="6" w:space="0" w:color="auto"/>
              <w:right w:val="single" w:sz="6" w:space="0" w:color="auto"/>
            </w:tcBorders>
          </w:tcPr>
          <w:p w14:paraId="27D998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0 1 2 3 6 7 8 9 10 11 12 13 16 17 18 19 20 21 22 23 24 26 27 28 30 31 32 41 43 45 46 47 48 51 53 55 56 57 58 61 62 63 64 65 66 69 70 71 73 74</w:t>
            </w:r>
          </w:p>
        </w:tc>
        <w:tc>
          <w:tcPr>
            <w:tcW w:w="1247" w:type="dxa"/>
            <w:tcBorders>
              <w:top w:val="single" w:sz="6" w:space="0" w:color="auto"/>
              <w:left w:val="single" w:sz="6" w:space="0" w:color="auto"/>
              <w:bottom w:val="single" w:sz="6" w:space="0" w:color="auto"/>
              <w:right w:val="single" w:sz="6" w:space="0" w:color="auto"/>
            </w:tcBorders>
          </w:tcPr>
          <w:p w14:paraId="61BC920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3 7 8 9 10 11 12 13 14 15 16 17 22 23 24 27 28 29 30 31 32 41 42 43 45 46 48 49 50 53 54 55 56 57 58 60 61 62 63 64 65 66 67 68 69 70 71 72 73 74</w:t>
            </w:r>
          </w:p>
        </w:tc>
        <w:tc>
          <w:tcPr>
            <w:tcW w:w="1247" w:type="dxa"/>
            <w:tcBorders>
              <w:top w:val="single" w:sz="6" w:space="0" w:color="auto"/>
              <w:left w:val="single" w:sz="6" w:space="0" w:color="auto"/>
              <w:bottom w:val="single" w:sz="6" w:space="0" w:color="auto"/>
              <w:right w:val="single" w:sz="6" w:space="0" w:color="auto"/>
            </w:tcBorders>
          </w:tcPr>
          <w:p w14:paraId="1A3A4E5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0 1 2 3 4 6 9 10 11 13 14 15 16 17 20 21 22 23 24 25 28 29 34 37 43 44 46 47 48 49 51 52 53 54 55 57 59 61 62 63 64 65 67 68 69 70 71 72 73 74</w:t>
            </w:r>
          </w:p>
        </w:tc>
        <w:tc>
          <w:tcPr>
            <w:tcW w:w="1247" w:type="dxa"/>
            <w:tcBorders>
              <w:top w:val="single" w:sz="6" w:space="0" w:color="auto"/>
              <w:left w:val="single" w:sz="6" w:space="0" w:color="auto"/>
              <w:bottom w:val="single" w:sz="6" w:space="0" w:color="auto"/>
              <w:right w:val="single" w:sz="6" w:space="0" w:color="auto"/>
            </w:tcBorders>
          </w:tcPr>
          <w:p w14:paraId="49DB29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0 1 3 4 5 8 9 10 11 12 13 14 15 16 19 20 22 24 25 26 27 28 31 32 33 34 35 36 37 38 40 42 43 44 45 46 47 48 50 51 52 55 56 59 60 61 66 67 69 74</w:t>
            </w:r>
          </w:p>
        </w:tc>
        <w:tc>
          <w:tcPr>
            <w:tcW w:w="1247" w:type="dxa"/>
            <w:tcBorders>
              <w:top w:val="single" w:sz="6" w:space="0" w:color="auto"/>
              <w:left w:val="single" w:sz="6" w:space="0" w:color="auto"/>
              <w:bottom w:val="single" w:sz="6" w:space="0" w:color="auto"/>
              <w:right w:val="single" w:sz="6" w:space="0" w:color="auto"/>
            </w:tcBorders>
          </w:tcPr>
          <w:p w14:paraId="77C0F25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1 3 4 5 7 8 9 10 12 13 14 15 16 17 19 20 21 23 26 27 28 29 30 31 32 33 34 36 37 38 39 42 43 44 45 46 52 53 57 58 59 60 62 63 64 65 69 71 72 73</w:t>
            </w:r>
          </w:p>
        </w:tc>
      </w:tr>
      <w:tr w:rsidR="007F7236" w:rsidRPr="00EC5BC0" w14:paraId="040EA9F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D6E49A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B0C0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2 4 5 6 7 8 9 10 11 12 13 14 17 18 19 20 21 22 23 25 27 28 29 31 32 33 34 35 37 38 39 43 44 46 53 56 58 60 61 68 69 70 71 73 74 75 76 78 79 80 82 83 85 86 87 88 93 95 97 99</w:t>
            </w:r>
          </w:p>
        </w:tc>
        <w:tc>
          <w:tcPr>
            <w:tcW w:w="1247" w:type="dxa"/>
            <w:tcBorders>
              <w:top w:val="single" w:sz="6" w:space="0" w:color="auto"/>
              <w:left w:val="single" w:sz="6" w:space="0" w:color="auto"/>
              <w:bottom w:val="single" w:sz="6" w:space="0" w:color="auto"/>
              <w:right w:val="single" w:sz="6" w:space="0" w:color="auto"/>
            </w:tcBorders>
          </w:tcPr>
          <w:p w14:paraId="17C0FD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2 4 5 8 9 10 11 12 13 14 16 17 18 19 22 24 25 26 27 29 30 32 33 36 37 38 40 41 42 43 45 46 53 54 55 57 58 60 62 64 65 66 67 68 69 74 78 82 83 84 86 88 89 90 91 92 93 95 97 99</w:t>
            </w:r>
          </w:p>
        </w:tc>
        <w:tc>
          <w:tcPr>
            <w:tcW w:w="1247" w:type="dxa"/>
            <w:tcBorders>
              <w:top w:val="single" w:sz="6" w:space="0" w:color="auto"/>
              <w:left w:val="single" w:sz="6" w:space="0" w:color="auto"/>
              <w:bottom w:val="single" w:sz="6" w:space="0" w:color="auto"/>
              <w:right w:val="single" w:sz="6" w:space="0" w:color="auto"/>
            </w:tcBorders>
          </w:tcPr>
          <w:p w14:paraId="61CE63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0 2 3 4 9 10 11 12 13 14 15 17 18 21 22 23 24 25 26 27 28 30 31 32 35 36 37 38 40 41 42 43 53 54 55 57 60 61 63 64 65 66 68 70 74 76 77 81 82 84 85 87 88 89 93 94 95 97 98 99</w:t>
            </w:r>
          </w:p>
        </w:tc>
        <w:tc>
          <w:tcPr>
            <w:tcW w:w="1247" w:type="dxa"/>
            <w:tcBorders>
              <w:top w:val="single" w:sz="6" w:space="0" w:color="auto"/>
              <w:left w:val="single" w:sz="6" w:space="0" w:color="auto"/>
              <w:bottom w:val="single" w:sz="6" w:space="0" w:color="auto"/>
              <w:right w:val="single" w:sz="6" w:space="0" w:color="auto"/>
            </w:tcBorders>
          </w:tcPr>
          <w:p w14:paraId="45BABC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1 4 9 10 12 13 14 15 17 18 19 20 21 22 23 29 30 31 32 33 36 37 39 40 41 42 43 46 53 54 55 56 57 58 60 61 64 66 68 69 71 72 73 74 75 80 82 83 84 86 87 89 90 92 93 94 95 96 </w:t>
            </w:r>
            <w:r w:rsidRPr="00EC5BC0">
              <w:rPr>
                <w:rFonts w:ascii="Arial" w:hAnsi="Arial" w:cs="Arial"/>
                <w:sz w:val="16"/>
                <w:szCs w:val="16"/>
                <w:lang w:eastAsia="zh-CN"/>
              </w:rPr>
              <w:t>98</w:t>
            </w:r>
            <w:r w:rsidRPr="00EC5BC0">
              <w:rPr>
                <w:rFonts w:ascii="Arial" w:hAnsi="Arial" w:cs="Arial"/>
                <w:sz w:val="16"/>
                <w:szCs w:val="16"/>
              </w:rPr>
              <w:t xml:space="preserve"> </w:t>
            </w:r>
            <w:r w:rsidRPr="00EC5BC0">
              <w:rPr>
                <w:rFonts w:ascii="Arial" w:hAnsi="Arial" w:cs="Arial"/>
                <w:sz w:val="16"/>
                <w:szCs w:val="16"/>
                <w:lang w:eastAsia="zh-CN"/>
              </w:rPr>
              <w:t>99</w:t>
            </w:r>
          </w:p>
        </w:tc>
        <w:tc>
          <w:tcPr>
            <w:tcW w:w="1247" w:type="dxa"/>
            <w:tcBorders>
              <w:top w:val="single" w:sz="6" w:space="0" w:color="auto"/>
              <w:left w:val="single" w:sz="6" w:space="0" w:color="auto"/>
              <w:bottom w:val="single" w:sz="6" w:space="0" w:color="auto"/>
              <w:right w:val="single" w:sz="6" w:space="0" w:color="auto"/>
            </w:tcBorders>
          </w:tcPr>
          <w:p w14:paraId="27E1E90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0 1 3 4 5 7 8 12 13 14 15 17 19 20 22 23 25 26 28 30 31 33 35 37 38 39 41 45 48 49 50 51 58 59 62 63 65 67 68 69 70 71 72 73 75 76 78 82 84 85 86 89 90 91 92 93 94 96 97 98</w:t>
            </w:r>
          </w:p>
        </w:tc>
        <w:tc>
          <w:tcPr>
            <w:tcW w:w="1247" w:type="dxa"/>
            <w:tcBorders>
              <w:top w:val="single" w:sz="6" w:space="0" w:color="auto"/>
              <w:left w:val="single" w:sz="6" w:space="0" w:color="auto"/>
              <w:bottom w:val="single" w:sz="6" w:space="0" w:color="auto"/>
              <w:right w:val="single" w:sz="6" w:space="0" w:color="auto"/>
            </w:tcBorders>
          </w:tcPr>
          <w:p w14:paraId="20B4F1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0 2 4 5 6 7 11 12 13 14 16 17 18 19 20 21 23 27 28 30 31 32 35 37 38 40 43 44 45 46 47 50 51 53 56 57 58 59 60 61 62 63 64 65 68 70 71 73 77 79 80 82 85 87 89 92 95 96 97 98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58926A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1 3 4 5 6 7 9 10 13 16 18 20 21 24 25 26 27 28 30 31 32 35 37 38 41 42 43 44 46 47 48 50 51 52 53 54 57 59 60 61 62 64 67 70 71 73 76 77 78 79 81 82 84 86 87 88 91 95 98 99</w:t>
            </w:r>
          </w:p>
        </w:tc>
      </w:tr>
    </w:tbl>
    <w:p w14:paraId="419A7305" w14:textId="77777777" w:rsidR="00137FE8" w:rsidRPr="00EC5BC0" w:rsidRDefault="00137FE8" w:rsidP="0068052F">
      <w:pPr>
        <w:pStyle w:val="TH"/>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890E07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D3B52F1"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7E9D65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70D1C6C9"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AC409C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DB7DB6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6168DC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0EE1064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9BAA676"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107778D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FF5E9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7DD87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0  2  4  5 </w:t>
            </w:r>
          </w:p>
        </w:tc>
        <w:tc>
          <w:tcPr>
            <w:tcW w:w="1247" w:type="dxa"/>
            <w:tcBorders>
              <w:top w:val="single" w:sz="6" w:space="0" w:color="auto"/>
              <w:left w:val="single" w:sz="6" w:space="0" w:color="auto"/>
              <w:bottom w:val="single" w:sz="6" w:space="0" w:color="auto"/>
              <w:right w:val="single" w:sz="6" w:space="0" w:color="auto"/>
            </w:tcBorders>
          </w:tcPr>
          <w:p w14:paraId="38AE8F7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1  2  4  5</w:t>
            </w:r>
          </w:p>
        </w:tc>
        <w:tc>
          <w:tcPr>
            <w:tcW w:w="1247" w:type="dxa"/>
            <w:tcBorders>
              <w:top w:val="single" w:sz="6" w:space="0" w:color="auto"/>
              <w:left w:val="single" w:sz="6" w:space="0" w:color="auto"/>
              <w:bottom w:val="single" w:sz="6" w:space="0" w:color="auto"/>
              <w:right w:val="single" w:sz="6" w:space="0" w:color="auto"/>
            </w:tcBorders>
          </w:tcPr>
          <w:p w14:paraId="1BC3C9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4113A06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w:t>
            </w:r>
          </w:p>
        </w:tc>
        <w:tc>
          <w:tcPr>
            <w:tcW w:w="1247" w:type="dxa"/>
            <w:tcBorders>
              <w:top w:val="single" w:sz="6" w:space="0" w:color="auto"/>
              <w:left w:val="single" w:sz="6" w:space="0" w:color="auto"/>
              <w:bottom w:val="single" w:sz="6" w:space="0" w:color="auto"/>
              <w:right w:val="single" w:sz="6" w:space="0" w:color="auto"/>
            </w:tcBorders>
          </w:tcPr>
          <w:p w14:paraId="28FDA4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w:t>
            </w:r>
          </w:p>
        </w:tc>
        <w:tc>
          <w:tcPr>
            <w:tcW w:w="1247" w:type="dxa"/>
            <w:tcBorders>
              <w:top w:val="single" w:sz="6" w:space="0" w:color="auto"/>
              <w:left w:val="single" w:sz="6" w:space="0" w:color="auto"/>
              <w:bottom w:val="single" w:sz="6" w:space="0" w:color="auto"/>
              <w:right w:val="single" w:sz="6" w:space="0" w:color="auto"/>
            </w:tcBorders>
          </w:tcPr>
          <w:p w14:paraId="258975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w:t>
            </w:r>
          </w:p>
        </w:tc>
        <w:tc>
          <w:tcPr>
            <w:tcW w:w="1247" w:type="dxa"/>
            <w:tcBorders>
              <w:top w:val="single" w:sz="6" w:space="0" w:color="auto"/>
              <w:left w:val="single" w:sz="6" w:space="0" w:color="auto"/>
              <w:bottom w:val="single" w:sz="6" w:space="0" w:color="auto"/>
              <w:right w:val="single" w:sz="6" w:space="0" w:color="auto"/>
            </w:tcBorders>
          </w:tcPr>
          <w:p w14:paraId="256435F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w:t>
            </w:r>
          </w:p>
        </w:tc>
      </w:tr>
      <w:tr w:rsidR="00EC5BC0" w:rsidRPr="00EC5BC0" w14:paraId="4434AD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2645CD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F4BC5C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0 1 2 3 12 13 14</w:t>
            </w:r>
          </w:p>
        </w:tc>
        <w:tc>
          <w:tcPr>
            <w:tcW w:w="1247" w:type="dxa"/>
            <w:tcBorders>
              <w:top w:val="single" w:sz="6" w:space="0" w:color="auto"/>
              <w:left w:val="single" w:sz="6" w:space="0" w:color="auto"/>
              <w:bottom w:val="single" w:sz="6" w:space="0" w:color="auto"/>
              <w:right w:val="single" w:sz="6" w:space="0" w:color="auto"/>
            </w:tcBorders>
          </w:tcPr>
          <w:p w14:paraId="48EE68C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7D36C19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1 2 3 11 12 13 14</w:t>
            </w:r>
          </w:p>
        </w:tc>
        <w:tc>
          <w:tcPr>
            <w:tcW w:w="1247" w:type="dxa"/>
            <w:tcBorders>
              <w:top w:val="single" w:sz="6" w:space="0" w:color="auto"/>
              <w:left w:val="single" w:sz="6" w:space="0" w:color="auto"/>
              <w:bottom w:val="single" w:sz="6" w:space="0" w:color="auto"/>
              <w:right w:val="single" w:sz="6" w:space="0" w:color="auto"/>
            </w:tcBorders>
          </w:tcPr>
          <w:p w14:paraId="38AE484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0 1 2 11 12 13 14</w:t>
            </w:r>
          </w:p>
        </w:tc>
        <w:tc>
          <w:tcPr>
            <w:tcW w:w="1247" w:type="dxa"/>
            <w:tcBorders>
              <w:top w:val="single" w:sz="6" w:space="0" w:color="auto"/>
              <w:left w:val="single" w:sz="6" w:space="0" w:color="auto"/>
              <w:bottom w:val="single" w:sz="6" w:space="0" w:color="auto"/>
              <w:right w:val="single" w:sz="6" w:space="0" w:color="auto"/>
            </w:tcBorders>
          </w:tcPr>
          <w:p w14:paraId="11188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2 4 7 8 9 10 11</w:t>
            </w:r>
          </w:p>
        </w:tc>
        <w:tc>
          <w:tcPr>
            <w:tcW w:w="1247" w:type="dxa"/>
            <w:tcBorders>
              <w:top w:val="single" w:sz="6" w:space="0" w:color="auto"/>
              <w:left w:val="single" w:sz="6" w:space="0" w:color="auto"/>
              <w:bottom w:val="single" w:sz="6" w:space="0" w:color="auto"/>
              <w:right w:val="single" w:sz="6" w:space="0" w:color="auto"/>
            </w:tcBorders>
          </w:tcPr>
          <w:p w14:paraId="753A01E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0 1 3 4 5 13 14</w:t>
            </w:r>
          </w:p>
        </w:tc>
        <w:tc>
          <w:tcPr>
            <w:tcW w:w="1247" w:type="dxa"/>
            <w:tcBorders>
              <w:top w:val="single" w:sz="6" w:space="0" w:color="auto"/>
              <w:left w:val="single" w:sz="6" w:space="0" w:color="auto"/>
              <w:bottom w:val="single" w:sz="6" w:space="0" w:color="auto"/>
              <w:right w:val="single" w:sz="6" w:space="0" w:color="auto"/>
            </w:tcBorders>
          </w:tcPr>
          <w:p w14:paraId="4D68A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0 4 6 8 9 11 12</w:t>
            </w:r>
          </w:p>
        </w:tc>
      </w:tr>
      <w:tr w:rsidR="00EC5BC0" w:rsidRPr="00EC5BC0" w14:paraId="5D1CD0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3FCFF2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0BD50E9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0 2 3 4 5 6 7 16 17 18 19 20 21 22 23</w:t>
            </w:r>
          </w:p>
        </w:tc>
        <w:tc>
          <w:tcPr>
            <w:tcW w:w="1247" w:type="dxa"/>
            <w:tcBorders>
              <w:top w:val="single" w:sz="6" w:space="0" w:color="auto"/>
              <w:left w:val="single" w:sz="6" w:space="0" w:color="auto"/>
              <w:bottom w:val="single" w:sz="6" w:space="0" w:color="auto"/>
              <w:right w:val="single" w:sz="6" w:space="0" w:color="auto"/>
            </w:tcBorders>
          </w:tcPr>
          <w:p w14:paraId="079CF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0 1 2 3 4 5 7 8 16 17 18 19 20 23 24</w:t>
            </w:r>
          </w:p>
        </w:tc>
        <w:tc>
          <w:tcPr>
            <w:tcW w:w="1247" w:type="dxa"/>
            <w:tcBorders>
              <w:top w:val="single" w:sz="6" w:space="0" w:color="auto"/>
              <w:left w:val="single" w:sz="6" w:space="0" w:color="auto"/>
              <w:bottom w:val="single" w:sz="6" w:space="0" w:color="auto"/>
              <w:right w:val="single" w:sz="6" w:space="0" w:color="auto"/>
            </w:tcBorders>
          </w:tcPr>
          <w:p w14:paraId="2C07F43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1 2 3 4 5 7 8 16 17 18 20 21 22 23 24</w:t>
            </w:r>
          </w:p>
        </w:tc>
        <w:tc>
          <w:tcPr>
            <w:tcW w:w="1247" w:type="dxa"/>
            <w:tcBorders>
              <w:top w:val="single" w:sz="6" w:space="0" w:color="auto"/>
              <w:left w:val="single" w:sz="6" w:space="0" w:color="auto"/>
              <w:bottom w:val="single" w:sz="6" w:space="0" w:color="auto"/>
              <w:right w:val="single" w:sz="6" w:space="0" w:color="auto"/>
            </w:tcBorders>
          </w:tcPr>
          <w:p w14:paraId="4830F60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0 1 3 4 5 7 8 16 17 18 19 20 21 22 24</w:t>
            </w:r>
          </w:p>
        </w:tc>
        <w:tc>
          <w:tcPr>
            <w:tcW w:w="1247" w:type="dxa"/>
            <w:tcBorders>
              <w:top w:val="single" w:sz="6" w:space="0" w:color="auto"/>
              <w:left w:val="single" w:sz="6" w:space="0" w:color="auto"/>
              <w:bottom w:val="single" w:sz="6" w:space="0" w:color="auto"/>
              <w:right w:val="single" w:sz="6" w:space="0" w:color="auto"/>
            </w:tcBorders>
          </w:tcPr>
          <w:p w14:paraId="195BB4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0 1 3 6 7 9 12 14 17 18 20 21 22 23 24</w:t>
            </w:r>
          </w:p>
        </w:tc>
        <w:tc>
          <w:tcPr>
            <w:tcW w:w="1247" w:type="dxa"/>
            <w:tcBorders>
              <w:top w:val="single" w:sz="6" w:space="0" w:color="auto"/>
              <w:left w:val="single" w:sz="6" w:space="0" w:color="auto"/>
              <w:bottom w:val="single" w:sz="6" w:space="0" w:color="auto"/>
              <w:right w:val="single" w:sz="6" w:space="0" w:color="auto"/>
            </w:tcBorders>
          </w:tcPr>
          <w:p w14:paraId="6E2773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2 3 4 5 6 7 9 11 12 14 15 17 18 21 24</w:t>
            </w:r>
          </w:p>
        </w:tc>
        <w:tc>
          <w:tcPr>
            <w:tcW w:w="1247" w:type="dxa"/>
            <w:tcBorders>
              <w:top w:val="single" w:sz="6" w:space="0" w:color="auto"/>
              <w:left w:val="single" w:sz="6" w:space="0" w:color="auto"/>
              <w:bottom w:val="single" w:sz="6" w:space="0" w:color="auto"/>
              <w:right w:val="single" w:sz="6" w:space="0" w:color="auto"/>
            </w:tcBorders>
          </w:tcPr>
          <w:p w14:paraId="7A92643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0 1 3 4 5 8 10 11 12 14 16 17 20 22 24</w:t>
            </w:r>
          </w:p>
        </w:tc>
      </w:tr>
      <w:tr w:rsidR="00EC5BC0" w:rsidRPr="00EC5BC0" w14:paraId="5C7251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8800A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3D8E818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0 1 2 6 7 8 9 11 13 14 15 16 19 29 30 32 34 35 36 37 38 39 41 42 43 44 45 47 48 49</w:t>
            </w:r>
          </w:p>
        </w:tc>
        <w:tc>
          <w:tcPr>
            <w:tcW w:w="1247" w:type="dxa"/>
            <w:tcBorders>
              <w:top w:val="single" w:sz="6" w:space="0" w:color="auto"/>
              <w:left w:val="single" w:sz="6" w:space="0" w:color="auto"/>
              <w:bottom w:val="single" w:sz="6" w:space="0" w:color="auto"/>
              <w:right w:val="single" w:sz="6" w:space="0" w:color="auto"/>
            </w:tcBorders>
          </w:tcPr>
          <w:p w14:paraId="1F0BF6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0 2 3 4 6 7 8 9 10 11 12 15 16 17 18 19 20 29 31 33 34 35 36 37 42 45 46 47 48 49</w:t>
            </w:r>
          </w:p>
        </w:tc>
        <w:tc>
          <w:tcPr>
            <w:tcW w:w="1247" w:type="dxa"/>
            <w:tcBorders>
              <w:top w:val="single" w:sz="6" w:space="0" w:color="auto"/>
              <w:left w:val="single" w:sz="6" w:space="0" w:color="auto"/>
              <w:bottom w:val="single" w:sz="6" w:space="0" w:color="auto"/>
              <w:right w:val="single" w:sz="6" w:space="0" w:color="auto"/>
            </w:tcBorders>
          </w:tcPr>
          <w:p w14:paraId="290EB3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0 1 2 3 5 6 7 8 9 10 13 14 15 16 18 20 21 28 29 30 31 32 34 35 39 40 41 42 44 46</w:t>
            </w:r>
          </w:p>
        </w:tc>
        <w:tc>
          <w:tcPr>
            <w:tcW w:w="1247" w:type="dxa"/>
            <w:tcBorders>
              <w:top w:val="single" w:sz="6" w:space="0" w:color="auto"/>
              <w:left w:val="single" w:sz="6" w:space="0" w:color="auto"/>
              <w:bottom w:val="single" w:sz="6" w:space="0" w:color="auto"/>
              <w:right w:val="single" w:sz="6" w:space="0" w:color="auto"/>
            </w:tcBorders>
          </w:tcPr>
          <w:p w14:paraId="341B71E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1 2 3 4 5 6 8 9 10 11 12 13 15 16 17 18 19 21 30 35 38 39 40 41 42 43 46 47 48 49</w:t>
            </w:r>
          </w:p>
        </w:tc>
        <w:tc>
          <w:tcPr>
            <w:tcW w:w="1247" w:type="dxa"/>
            <w:tcBorders>
              <w:top w:val="single" w:sz="6" w:space="0" w:color="auto"/>
              <w:left w:val="single" w:sz="6" w:space="0" w:color="auto"/>
              <w:bottom w:val="single" w:sz="6" w:space="0" w:color="auto"/>
              <w:right w:val="single" w:sz="6" w:space="0" w:color="auto"/>
            </w:tcBorders>
          </w:tcPr>
          <w:p w14:paraId="1BECD2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1 2 3 5 6 13 14 15 16 17 19 20 23 25 26 27 29 30 31 32 33 35 38 39 40 41 43 44 47 49</w:t>
            </w:r>
          </w:p>
        </w:tc>
        <w:tc>
          <w:tcPr>
            <w:tcW w:w="1247" w:type="dxa"/>
            <w:tcBorders>
              <w:top w:val="single" w:sz="6" w:space="0" w:color="auto"/>
              <w:left w:val="single" w:sz="6" w:space="0" w:color="auto"/>
              <w:bottom w:val="single" w:sz="6" w:space="0" w:color="auto"/>
              <w:right w:val="single" w:sz="6" w:space="0" w:color="auto"/>
            </w:tcBorders>
          </w:tcPr>
          <w:p w14:paraId="675FEB4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0 1 2 5 9 12 13 14 16 17 18 22 25 26 27 28 29 30 31 33 35 36 38 39 41 42 44 45 47 49</w:t>
            </w:r>
          </w:p>
        </w:tc>
        <w:tc>
          <w:tcPr>
            <w:tcW w:w="1247" w:type="dxa"/>
            <w:tcBorders>
              <w:top w:val="single" w:sz="6" w:space="0" w:color="auto"/>
              <w:left w:val="single" w:sz="6" w:space="0" w:color="auto"/>
              <w:bottom w:val="single" w:sz="6" w:space="0" w:color="auto"/>
              <w:right w:val="single" w:sz="6" w:space="0" w:color="auto"/>
            </w:tcBorders>
          </w:tcPr>
          <w:p w14:paraId="65D2A0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0 1 2 3 4 5 7 8 9 10 12 13 14 15 16 18 22 27 28 29 30 31 32 33 34 42 43 45 46 49</w:t>
            </w:r>
          </w:p>
        </w:tc>
      </w:tr>
      <w:tr w:rsidR="00EC5BC0" w:rsidRPr="00EC5BC0" w14:paraId="3D70B69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B9B1B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6E39D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0 1 2 3 4 5 6 7 8 10 11 14 15 16 18 19 20 21 23 24 25 26 27 28 31 32 33 41 43 44 45 46 47 48 50 52 53 55 57 58 59 61 63 65 66 67 68 69 71 74</w:t>
            </w:r>
          </w:p>
        </w:tc>
        <w:tc>
          <w:tcPr>
            <w:tcW w:w="1247" w:type="dxa"/>
            <w:tcBorders>
              <w:top w:val="single" w:sz="6" w:space="0" w:color="auto"/>
              <w:left w:val="single" w:sz="6" w:space="0" w:color="auto"/>
              <w:bottom w:val="single" w:sz="6" w:space="0" w:color="auto"/>
              <w:right w:val="single" w:sz="6" w:space="0" w:color="auto"/>
            </w:tcBorders>
          </w:tcPr>
          <w:p w14:paraId="1529F05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1 2 3 4 5 6 7 8 9 10 11 13 14 15 16 18 20 21 22 23 27 28 29 30 33 42 43 45 46 47 49 50 51 54 55 56 58 59 60 61 64 65 66 68 69 70 71 72 73 74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4F6AB1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0 1 2 4 5 6 7 8 9 10 11 12 13 14 15 16 18 20 22 24 25 26 29 32 33 44 45 46 49 50 51 52 55 56 57 58 59 60 61 63 64 65 66 68 69 70 71 72 73 74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60EC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0 1 2 3 4 5 6 7 8 9 10 11 13 14 15 16 17 18 19 21 23 24 26 29 30 33 41 42 45 46 47 49 50 51 53 54 55 56 57 58 60 62 63 66 67 69 71 72 73 74</w:t>
            </w:r>
          </w:p>
        </w:tc>
        <w:tc>
          <w:tcPr>
            <w:tcW w:w="1247" w:type="dxa"/>
            <w:tcBorders>
              <w:top w:val="single" w:sz="6" w:space="0" w:color="auto"/>
              <w:left w:val="single" w:sz="6" w:space="0" w:color="auto"/>
              <w:bottom w:val="single" w:sz="6" w:space="0" w:color="auto"/>
              <w:right w:val="single" w:sz="6" w:space="0" w:color="auto"/>
            </w:tcBorders>
          </w:tcPr>
          <w:p w14:paraId="00282E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1 3 4 5 6 7 9 10 11 12 14 15 16 17 18 19 20 21 22 24 26 29 30 32 33 34 35 36 38 39 41 42 44 45 47 48 49 50 52 55 56 57 61 62 63 69 70 71 73 74</w:t>
            </w:r>
          </w:p>
        </w:tc>
        <w:tc>
          <w:tcPr>
            <w:tcW w:w="1247" w:type="dxa"/>
            <w:tcBorders>
              <w:top w:val="single" w:sz="6" w:space="0" w:color="auto"/>
              <w:left w:val="single" w:sz="6" w:space="0" w:color="auto"/>
              <w:bottom w:val="single" w:sz="6" w:space="0" w:color="auto"/>
              <w:right w:val="single" w:sz="6" w:space="0" w:color="auto"/>
            </w:tcBorders>
          </w:tcPr>
          <w:p w14:paraId="207CC7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1 3 4 6 7 8 10 11 13 14 15 21 22 23 24 26 27 28 29 30 31 32 35 39 40 43 44 45 46 47 48 49 50 51 52 53 54 55 56 57 58 59 60 63 64 65 66 68 71 74</w:t>
            </w:r>
          </w:p>
        </w:tc>
        <w:tc>
          <w:tcPr>
            <w:tcW w:w="1247" w:type="dxa"/>
            <w:tcBorders>
              <w:top w:val="single" w:sz="6" w:space="0" w:color="auto"/>
              <w:left w:val="single" w:sz="6" w:space="0" w:color="auto"/>
              <w:bottom w:val="single" w:sz="6" w:space="0" w:color="auto"/>
              <w:right w:val="single" w:sz="6" w:space="0" w:color="auto"/>
            </w:tcBorders>
          </w:tcPr>
          <w:p w14:paraId="6DF3CF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0 1 2 5 6 7 10 11 12 16 17 18 19 22 23 25 27 28 29 30 31 33 34 35 36 37 39 40 43 45 46 47 48 49 50 52 54 55 56 58 61 62 63 64 66 67 68 69 71 73</w:t>
            </w:r>
          </w:p>
        </w:tc>
      </w:tr>
      <w:tr w:rsidR="007F7236" w:rsidRPr="00EC5BC0" w14:paraId="33C424C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18AE5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55E44A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0 1 2 3 4 5 7 8 9 10 11 15 17 19 20 21 24 26 27 28 29 31 32 33 34 36 37 44 45 54 56 57 58 59 60 61 63 65 67 68 69 70 73 77 79 83 85 86 87 88 89 90 91 92 93 94 95 96 98 99</w:t>
            </w:r>
          </w:p>
        </w:tc>
        <w:tc>
          <w:tcPr>
            <w:tcW w:w="1247" w:type="dxa"/>
            <w:tcBorders>
              <w:top w:val="single" w:sz="6" w:space="0" w:color="auto"/>
              <w:left w:val="single" w:sz="6" w:space="0" w:color="auto"/>
              <w:bottom w:val="single" w:sz="6" w:space="0" w:color="auto"/>
              <w:right w:val="single" w:sz="6" w:space="0" w:color="auto"/>
            </w:tcBorders>
          </w:tcPr>
          <w:p w14:paraId="321900A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0 2 3 4 7 8 10 11 12 13 14 15 16 17 18 19 20 22 24 25 27 30 35 37 39 41 42 44 53 56 57 59 61 62 63 66 67 69 70 73 74 75 76 77 78 79 80 81 82 84 85 86 88 89 90 91 92 94 96 98</w:t>
            </w:r>
          </w:p>
        </w:tc>
        <w:tc>
          <w:tcPr>
            <w:tcW w:w="1247" w:type="dxa"/>
            <w:tcBorders>
              <w:top w:val="single" w:sz="6" w:space="0" w:color="auto"/>
              <w:left w:val="single" w:sz="6" w:space="0" w:color="auto"/>
              <w:bottom w:val="single" w:sz="6" w:space="0" w:color="auto"/>
              <w:right w:val="single" w:sz="6" w:space="0" w:color="auto"/>
            </w:tcBorders>
          </w:tcPr>
          <w:p w14:paraId="043A4CD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0 1 2 4 5 6 7 10 11 12 13 14 15 16 18 19 20 21 23 24 25 29 32 33 34 40 42 43 44 45 46 53 54 55 57 59 60 61 62 63 67 68 71 72 73 75 77 81 82 84 85 87 91 92 93 95 96 97 98 99</w:t>
            </w:r>
          </w:p>
        </w:tc>
        <w:tc>
          <w:tcPr>
            <w:tcW w:w="1247" w:type="dxa"/>
            <w:tcBorders>
              <w:top w:val="single" w:sz="6" w:space="0" w:color="auto"/>
              <w:left w:val="single" w:sz="6" w:space="0" w:color="auto"/>
              <w:bottom w:val="single" w:sz="6" w:space="0" w:color="auto"/>
              <w:right w:val="single" w:sz="6" w:space="0" w:color="auto"/>
            </w:tcBorders>
          </w:tcPr>
          <w:p w14:paraId="4BA20B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0 1 2 3 4 6 7 8 9 12 13 15 16 18 19 20 22 24 25 27 28 29 30 32 35 39 40 42 43 44 57 59 60 61 63 64 65 66 67 68 69 70 72 73 74 75 76 81 82 83 84 88 89 90 92 94 95 97 98 99</w:t>
            </w:r>
          </w:p>
        </w:tc>
        <w:tc>
          <w:tcPr>
            <w:tcW w:w="1247" w:type="dxa"/>
            <w:tcBorders>
              <w:top w:val="single" w:sz="6" w:space="0" w:color="auto"/>
              <w:left w:val="single" w:sz="6" w:space="0" w:color="auto"/>
              <w:bottom w:val="single" w:sz="6" w:space="0" w:color="auto"/>
              <w:right w:val="single" w:sz="6" w:space="0" w:color="auto"/>
            </w:tcBorders>
          </w:tcPr>
          <w:p w14:paraId="22AB867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0 1 2 4 6 8 9 10 11 14 15 18 19 20 21 25 29 31 32 34 36 37 38 40 41 42 47 52 53 54 57 58 59 60 62 63 64 65 67 68 69 70 71 73 74 75 76 77 78 79 80 84 85 86 87 88 90 92 95 99</w:t>
            </w:r>
          </w:p>
        </w:tc>
        <w:tc>
          <w:tcPr>
            <w:tcW w:w="1247" w:type="dxa"/>
            <w:tcBorders>
              <w:top w:val="single" w:sz="6" w:space="0" w:color="auto"/>
              <w:left w:val="single" w:sz="6" w:space="0" w:color="auto"/>
              <w:bottom w:val="single" w:sz="6" w:space="0" w:color="auto"/>
              <w:right w:val="single" w:sz="6" w:space="0" w:color="auto"/>
            </w:tcBorders>
          </w:tcPr>
          <w:p w14:paraId="2951AE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0 1 2 3 7 8 9 13 15 16 21 23 24 25 29 30 31 33 34 36 37 38 39 40 41 42 44 45 46 47 48 49 52 53 57 60 62 63 64 65 66 69 72 73 74 75 77 81 82 83 84 86 88 89 90 91 92 93 95 97</w:t>
            </w:r>
          </w:p>
        </w:tc>
        <w:tc>
          <w:tcPr>
            <w:tcW w:w="1247" w:type="dxa"/>
            <w:tcBorders>
              <w:top w:val="single" w:sz="6" w:space="0" w:color="auto"/>
              <w:left w:val="single" w:sz="6" w:space="0" w:color="auto"/>
              <w:bottom w:val="single" w:sz="6" w:space="0" w:color="auto"/>
              <w:right w:val="single" w:sz="6" w:space="0" w:color="auto"/>
            </w:tcBorders>
          </w:tcPr>
          <w:p w14:paraId="3D9FBA8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3 4 6 7 9 10 11 12 13 14 15 17 19 22 23 25 26 27 33 34 37 39 40 41 43 45 46 47 48 49 50 53 55 56 58 60 61 62 63 65 69 71 72 73 74 76 77 78 79 80 82 83 85 87 91 92 94 95 96 99</w:t>
            </w:r>
          </w:p>
        </w:tc>
      </w:tr>
    </w:tbl>
    <w:p w14:paraId="06C32482" w14:textId="77777777" w:rsidR="009B0795" w:rsidRPr="00EC5BC0" w:rsidRDefault="009B0795" w:rsidP="009B0795"/>
    <w:p w14:paraId="075C56A3" w14:textId="77777777" w:rsidR="00137FE8" w:rsidRPr="00D6568B" w:rsidRDefault="00137FE8" w:rsidP="002C24FB">
      <w:pPr>
        <w:pStyle w:val="Heading4"/>
        <w:ind w:left="0" w:firstLine="0"/>
        <w:rPr>
          <w:lang w:val="sv-FI"/>
        </w:rPr>
      </w:pPr>
      <w:bookmarkStart w:id="456" w:name="_Toc21015643"/>
      <w:bookmarkStart w:id="457" w:name="_Toc45829831"/>
      <w:bookmarkStart w:id="458" w:name="_Toc45830481"/>
      <w:bookmarkStart w:id="459" w:name="_Toc61108937"/>
      <w:r w:rsidRPr="00D6568B">
        <w:rPr>
          <w:lang w:val="sv-FI"/>
        </w:rPr>
        <w:t>6.1.1.6</w:t>
      </w:r>
      <w:r w:rsidRPr="00D6568B">
        <w:rPr>
          <w:lang w:val="sv-FI"/>
        </w:rPr>
        <w:tab/>
        <w:t>E-UTRA Test Model 3.3 (E-TM3.3)</w:t>
      </w:r>
      <w:bookmarkEnd w:id="456"/>
      <w:bookmarkEnd w:id="457"/>
      <w:bookmarkEnd w:id="458"/>
      <w:bookmarkEnd w:id="459"/>
    </w:p>
    <w:p w14:paraId="7C7462A9" w14:textId="77777777" w:rsidR="00137FE8" w:rsidRPr="00EC5BC0" w:rsidRDefault="00137FE8" w:rsidP="00137FE8">
      <w:pPr>
        <w:rPr>
          <w:rFonts w:cs="v4.2.0"/>
        </w:rPr>
      </w:pPr>
      <w:r w:rsidRPr="00EC5BC0">
        <w:rPr>
          <w:rFonts w:cs="v4.2.0"/>
        </w:rPr>
        <w:t>This model shall be used for tests on:</w:t>
      </w:r>
    </w:p>
    <w:p w14:paraId="17F9D71F" w14:textId="77777777" w:rsidR="00137FE8" w:rsidRPr="00EC5BC0" w:rsidRDefault="00D359DB" w:rsidP="00D359DB">
      <w:pPr>
        <w:pStyle w:val="B1"/>
      </w:pPr>
      <w:r w:rsidRPr="00EC5BC0">
        <w:t>-</w:t>
      </w:r>
      <w:r w:rsidRPr="00EC5BC0">
        <w:tab/>
      </w:r>
      <w:r w:rsidR="00137FE8" w:rsidRPr="00EC5BC0">
        <w:t>Transmitted signal quality</w:t>
      </w:r>
    </w:p>
    <w:p w14:paraId="66BE7F20" w14:textId="77777777" w:rsidR="00137FE8" w:rsidRPr="00EC5BC0" w:rsidRDefault="00D359DB" w:rsidP="00D359DB">
      <w:pPr>
        <w:pStyle w:val="B2"/>
      </w:pPr>
      <w:r w:rsidRPr="00EC5BC0">
        <w:t>-</w:t>
      </w:r>
      <w:r w:rsidRPr="00EC5BC0">
        <w:tab/>
      </w:r>
      <w:r w:rsidR="00137FE8" w:rsidRPr="00EC5BC0">
        <w:t>Frequency error</w:t>
      </w:r>
    </w:p>
    <w:p w14:paraId="351FD7AD" w14:textId="77777777" w:rsidR="00137FE8" w:rsidRPr="00EC5BC0" w:rsidRDefault="00D359DB" w:rsidP="00D359DB">
      <w:pPr>
        <w:pStyle w:val="B2"/>
      </w:pPr>
      <w:r w:rsidRPr="00EC5BC0">
        <w:t>-</w:t>
      </w:r>
      <w:r w:rsidRPr="00EC5BC0">
        <w:tab/>
      </w:r>
      <w:r w:rsidR="00137FE8" w:rsidRPr="00EC5BC0">
        <w:t>EVM for QPSK modulation</w:t>
      </w:r>
    </w:p>
    <w:p w14:paraId="21A1D4A7" w14:textId="77777777" w:rsidR="00137FE8" w:rsidRPr="00EC5BC0" w:rsidRDefault="00137FE8" w:rsidP="00FF68D3">
      <w:pPr>
        <w:pStyle w:val="TH"/>
      </w:pPr>
      <w:r w:rsidRPr="00EC5BC0">
        <w:t>Table 6.1.1.6-1: Physical channel parameters of E-TM3.3</w:t>
      </w:r>
    </w:p>
    <w:tbl>
      <w:tblPr>
        <w:tblW w:w="10224" w:type="dxa"/>
        <w:tblInd w:w="78" w:type="dxa"/>
        <w:tblLayout w:type="fixed"/>
        <w:tblLook w:val="0000" w:firstRow="0" w:lastRow="0" w:firstColumn="0" w:lastColumn="0" w:noHBand="0" w:noVBand="0"/>
      </w:tblPr>
      <w:tblGrid>
        <w:gridCol w:w="3991"/>
        <w:gridCol w:w="1135"/>
        <w:gridCol w:w="1011"/>
        <w:gridCol w:w="1056"/>
        <w:gridCol w:w="1010"/>
        <w:gridCol w:w="1011"/>
        <w:gridCol w:w="1010"/>
      </w:tblGrid>
      <w:tr w:rsidR="00EC5BC0" w:rsidRPr="00EC5BC0" w14:paraId="659E53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7C51C"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001B71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1" w:type="dxa"/>
            <w:tcBorders>
              <w:top w:val="single" w:sz="6" w:space="0" w:color="auto"/>
              <w:left w:val="single" w:sz="6" w:space="0" w:color="auto"/>
              <w:bottom w:val="single" w:sz="6" w:space="0" w:color="auto"/>
              <w:right w:val="single" w:sz="6" w:space="0" w:color="auto"/>
            </w:tcBorders>
          </w:tcPr>
          <w:p w14:paraId="7CD9A0C1"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43F8FD2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0" w:type="dxa"/>
            <w:tcBorders>
              <w:top w:val="single" w:sz="6" w:space="0" w:color="auto"/>
              <w:left w:val="single" w:sz="6" w:space="0" w:color="auto"/>
              <w:bottom w:val="single" w:sz="6" w:space="0" w:color="auto"/>
              <w:right w:val="single" w:sz="6" w:space="0" w:color="auto"/>
            </w:tcBorders>
          </w:tcPr>
          <w:p w14:paraId="4215AB4C"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1" w:type="dxa"/>
            <w:tcBorders>
              <w:top w:val="single" w:sz="6" w:space="0" w:color="auto"/>
              <w:left w:val="single" w:sz="6" w:space="0" w:color="auto"/>
              <w:bottom w:val="single" w:sz="6" w:space="0" w:color="auto"/>
              <w:right w:val="single" w:sz="6" w:space="0" w:color="auto"/>
            </w:tcBorders>
          </w:tcPr>
          <w:p w14:paraId="5459576D"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027BE21E"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38C58303" w14:textId="77777777">
        <w:trPr>
          <w:trHeight w:val="276"/>
        </w:trPr>
        <w:tc>
          <w:tcPr>
            <w:tcW w:w="3991" w:type="dxa"/>
            <w:tcBorders>
              <w:top w:val="single" w:sz="6" w:space="0" w:color="auto"/>
              <w:left w:val="single" w:sz="6" w:space="0" w:color="auto"/>
              <w:bottom w:val="single" w:sz="6" w:space="0" w:color="auto"/>
              <w:right w:val="nil"/>
            </w:tcBorders>
          </w:tcPr>
          <w:p w14:paraId="05F5E44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542C6D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DD3F509"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6C319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CB62C3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3CC12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6F17941" w14:textId="77777777" w:rsidR="008C753A" w:rsidRPr="00EC5BC0" w:rsidRDefault="008C753A" w:rsidP="005F3760">
            <w:pPr>
              <w:spacing w:after="0"/>
              <w:jc w:val="center"/>
              <w:rPr>
                <w:rFonts w:ascii="Arial" w:hAnsi="Arial" w:cs="Arial"/>
                <w:b/>
                <w:bCs/>
                <w:sz w:val="16"/>
                <w:szCs w:val="16"/>
              </w:rPr>
            </w:pPr>
          </w:p>
        </w:tc>
      </w:tr>
      <w:tr w:rsidR="00EC5BC0" w:rsidRPr="00EC5BC0" w14:paraId="3364DED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C3FE01C"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098559B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BD02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A74A4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7E73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D496C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C562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461D2E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3FC625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F963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3047F6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53BA9B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38EEF7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4294CE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61BD4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1CFAE8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27E51A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B2CC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169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F893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94D1A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E0C76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F1C0A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1B34006" w14:textId="77777777">
        <w:trPr>
          <w:trHeight w:val="247"/>
        </w:trPr>
        <w:tc>
          <w:tcPr>
            <w:tcW w:w="3991" w:type="dxa"/>
            <w:tcBorders>
              <w:top w:val="single" w:sz="6" w:space="0" w:color="auto"/>
              <w:left w:val="single" w:sz="6" w:space="0" w:color="auto"/>
              <w:bottom w:val="single" w:sz="6" w:space="0" w:color="auto"/>
              <w:right w:val="nil"/>
            </w:tcBorders>
          </w:tcPr>
          <w:p w14:paraId="47666EB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B34D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CBCCF6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26E382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96DFD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B9B3C7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D6BF56D" w14:textId="77777777" w:rsidR="008C753A" w:rsidRPr="00EC5BC0" w:rsidRDefault="008C753A" w:rsidP="005F3760">
            <w:pPr>
              <w:spacing w:after="0"/>
              <w:jc w:val="center"/>
              <w:rPr>
                <w:rFonts w:ascii="Arial" w:hAnsi="Arial" w:cs="Arial"/>
                <w:b/>
                <w:bCs/>
                <w:sz w:val="16"/>
                <w:szCs w:val="16"/>
              </w:rPr>
            </w:pPr>
          </w:p>
        </w:tc>
      </w:tr>
      <w:tr w:rsidR="00EC5BC0" w:rsidRPr="00EC5BC0" w14:paraId="265780C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4ABEF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0E4E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76D5D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04CAE6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770869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18BCC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1C98A0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44C48E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5F34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53AD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22EA4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266A2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67C49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92AED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EE9A4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1FB9B55" w14:textId="77777777">
        <w:trPr>
          <w:trHeight w:val="247"/>
        </w:trPr>
        <w:tc>
          <w:tcPr>
            <w:tcW w:w="3991" w:type="dxa"/>
            <w:tcBorders>
              <w:top w:val="single" w:sz="6" w:space="0" w:color="auto"/>
              <w:left w:val="single" w:sz="6" w:space="0" w:color="auto"/>
              <w:bottom w:val="single" w:sz="6" w:space="0" w:color="auto"/>
              <w:right w:val="nil"/>
            </w:tcBorders>
          </w:tcPr>
          <w:p w14:paraId="2D94ED9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456B1AC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8EE761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F34521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53E86D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AC6AB7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2AC95CC" w14:textId="77777777" w:rsidR="008C753A" w:rsidRPr="00EC5BC0" w:rsidRDefault="008C753A" w:rsidP="005F3760">
            <w:pPr>
              <w:spacing w:after="0"/>
              <w:jc w:val="center"/>
              <w:rPr>
                <w:rFonts w:ascii="Arial" w:hAnsi="Arial" w:cs="Arial"/>
                <w:b/>
                <w:bCs/>
                <w:sz w:val="16"/>
                <w:szCs w:val="16"/>
              </w:rPr>
            </w:pPr>
          </w:p>
        </w:tc>
      </w:tr>
      <w:tr w:rsidR="00EC5BC0" w:rsidRPr="00EC5BC0" w14:paraId="057F2AB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C82FF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8209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FBFBB0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9768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234B4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AFA08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51FF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236BD8F"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A956E3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1B20A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1" w:type="dxa"/>
            <w:tcBorders>
              <w:top w:val="single" w:sz="6" w:space="0" w:color="auto"/>
              <w:left w:val="single" w:sz="6" w:space="0" w:color="auto"/>
              <w:bottom w:val="single" w:sz="6" w:space="0" w:color="auto"/>
              <w:right w:val="single" w:sz="6" w:space="0" w:color="auto"/>
            </w:tcBorders>
          </w:tcPr>
          <w:p w14:paraId="3644C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7DF49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1991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E6B2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5C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6BB4A34" w14:textId="77777777">
        <w:trPr>
          <w:trHeight w:val="247"/>
        </w:trPr>
        <w:tc>
          <w:tcPr>
            <w:tcW w:w="3991" w:type="dxa"/>
            <w:tcBorders>
              <w:top w:val="single" w:sz="6" w:space="0" w:color="auto"/>
              <w:left w:val="single" w:sz="6" w:space="0" w:color="auto"/>
              <w:bottom w:val="single" w:sz="6" w:space="0" w:color="auto"/>
              <w:right w:val="nil"/>
            </w:tcBorders>
          </w:tcPr>
          <w:p w14:paraId="0912CB5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310F07B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8A8032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08D367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470104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A2DFC4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01348412" w14:textId="77777777" w:rsidR="008C753A" w:rsidRPr="00EC5BC0" w:rsidRDefault="008C753A" w:rsidP="005F3760">
            <w:pPr>
              <w:spacing w:after="0"/>
              <w:jc w:val="center"/>
              <w:rPr>
                <w:rFonts w:ascii="Arial" w:hAnsi="Arial" w:cs="Arial"/>
                <w:b/>
                <w:bCs/>
                <w:sz w:val="16"/>
                <w:szCs w:val="16"/>
              </w:rPr>
            </w:pPr>
          </w:p>
        </w:tc>
      </w:tr>
      <w:tr w:rsidR="00EC5BC0" w:rsidRPr="00EC5BC0" w14:paraId="500B313B"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A1A98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1955F28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146CF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842E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DF40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55C6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54841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F294FD"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C79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547FFD4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D2350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EDCA6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E08F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EF1CC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D46F3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1CCFDF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64AB12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A7C3A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ECA0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62CC02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478307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8C538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1270A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6C03B414"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036F94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80583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681E3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FF1C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8810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989E6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A5D65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9153E8B" w14:textId="77777777">
        <w:trPr>
          <w:trHeight w:val="247"/>
        </w:trPr>
        <w:tc>
          <w:tcPr>
            <w:tcW w:w="3991" w:type="dxa"/>
            <w:tcBorders>
              <w:top w:val="single" w:sz="6" w:space="0" w:color="auto"/>
              <w:left w:val="single" w:sz="6" w:space="0" w:color="auto"/>
              <w:bottom w:val="single" w:sz="6" w:space="0" w:color="auto"/>
              <w:right w:val="nil"/>
            </w:tcBorders>
          </w:tcPr>
          <w:p w14:paraId="6520483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27E73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81E8DC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7314D0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964E1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E2DE08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10B49A5" w14:textId="77777777" w:rsidR="008C753A" w:rsidRPr="00EC5BC0" w:rsidRDefault="008C753A" w:rsidP="005F3760">
            <w:pPr>
              <w:spacing w:after="0"/>
              <w:jc w:val="center"/>
              <w:rPr>
                <w:rFonts w:ascii="Arial" w:hAnsi="Arial" w:cs="Arial"/>
                <w:b/>
                <w:bCs/>
                <w:sz w:val="16"/>
                <w:szCs w:val="16"/>
              </w:rPr>
            </w:pPr>
          </w:p>
        </w:tc>
      </w:tr>
      <w:tr w:rsidR="00EC5BC0" w:rsidRPr="00EC5BC0" w14:paraId="58B4313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F0D41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5A8C02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1" w:type="dxa"/>
            <w:tcBorders>
              <w:top w:val="single" w:sz="6" w:space="0" w:color="auto"/>
              <w:left w:val="single" w:sz="6" w:space="0" w:color="auto"/>
              <w:bottom w:val="single" w:sz="6" w:space="0" w:color="auto"/>
              <w:right w:val="single" w:sz="6" w:space="0" w:color="auto"/>
            </w:tcBorders>
          </w:tcPr>
          <w:p w14:paraId="484F47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47A54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0" w:type="dxa"/>
            <w:tcBorders>
              <w:top w:val="single" w:sz="6" w:space="0" w:color="auto"/>
              <w:left w:val="single" w:sz="6" w:space="0" w:color="auto"/>
              <w:bottom w:val="single" w:sz="6" w:space="0" w:color="auto"/>
              <w:right w:val="single" w:sz="6" w:space="0" w:color="auto"/>
            </w:tcBorders>
          </w:tcPr>
          <w:p w14:paraId="03FB56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5C2D84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59421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1A55B839"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3D1A3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6C8354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54B31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0AA08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61214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7E9E5A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1C12DA8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9C0E9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89140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6D17E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DEEAB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474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253EE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8EC6E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14D9E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D94354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8CA57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2598F3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7BC28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85A9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174C02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5A1991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21E5F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41293B1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9CD6B9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8A474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48047F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FA49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0" w:type="dxa"/>
            <w:tcBorders>
              <w:top w:val="single" w:sz="6" w:space="0" w:color="auto"/>
              <w:left w:val="single" w:sz="6" w:space="0" w:color="auto"/>
              <w:bottom w:val="single" w:sz="6" w:space="0" w:color="auto"/>
              <w:right w:val="single" w:sz="6" w:space="0" w:color="auto"/>
            </w:tcBorders>
          </w:tcPr>
          <w:p w14:paraId="1884CE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39F69D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44F68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4CD64C50"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CD6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14FDEA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6C15F6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219927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0B80B7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4122E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87C8A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25772E6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43A6A0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003A8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1" w:type="dxa"/>
            <w:tcBorders>
              <w:top w:val="single" w:sz="6" w:space="0" w:color="auto"/>
              <w:left w:val="single" w:sz="6" w:space="0" w:color="auto"/>
              <w:bottom w:val="single" w:sz="6" w:space="0" w:color="auto"/>
              <w:right w:val="single" w:sz="6" w:space="0" w:color="auto"/>
            </w:tcBorders>
          </w:tcPr>
          <w:p w14:paraId="077180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284DF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0" w:type="dxa"/>
            <w:tcBorders>
              <w:top w:val="single" w:sz="6" w:space="0" w:color="auto"/>
              <w:left w:val="single" w:sz="6" w:space="0" w:color="auto"/>
              <w:bottom w:val="single" w:sz="6" w:space="0" w:color="auto"/>
              <w:right w:val="single" w:sz="6" w:space="0" w:color="auto"/>
            </w:tcBorders>
          </w:tcPr>
          <w:p w14:paraId="5283C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1" w:type="dxa"/>
            <w:tcBorders>
              <w:top w:val="single" w:sz="6" w:space="0" w:color="auto"/>
              <w:left w:val="single" w:sz="6" w:space="0" w:color="auto"/>
              <w:bottom w:val="single" w:sz="6" w:space="0" w:color="auto"/>
              <w:right w:val="single" w:sz="6" w:space="0" w:color="auto"/>
            </w:tcBorders>
          </w:tcPr>
          <w:p w14:paraId="24B921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6D565E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1EBECD3"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83D03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7C41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8B77D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5BC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F90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9BC33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41FC5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6BC7AAB" w14:textId="77777777">
        <w:trPr>
          <w:trHeight w:val="247"/>
        </w:trPr>
        <w:tc>
          <w:tcPr>
            <w:tcW w:w="3991" w:type="dxa"/>
            <w:tcBorders>
              <w:top w:val="single" w:sz="6" w:space="0" w:color="auto"/>
              <w:left w:val="single" w:sz="6" w:space="0" w:color="auto"/>
              <w:bottom w:val="single" w:sz="6" w:space="0" w:color="auto"/>
              <w:right w:val="nil"/>
            </w:tcBorders>
          </w:tcPr>
          <w:p w14:paraId="62E932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747BAA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5D1728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23D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DE1D35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B758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7AEC4B0" w14:textId="77777777" w:rsidR="008C753A" w:rsidRPr="00EC5BC0" w:rsidRDefault="008C753A" w:rsidP="005F3760">
            <w:pPr>
              <w:spacing w:after="0"/>
              <w:jc w:val="center"/>
              <w:rPr>
                <w:rFonts w:ascii="Arial" w:hAnsi="Arial" w:cs="Arial"/>
                <w:b/>
                <w:bCs/>
                <w:sz w:val="16"/>
                <w:szCs w:val="16"/>
              </w:rPr>
            </w:pPr>
          </w:p>
        </w:tc>
      </w:tr>
      <w:tr w:rsidR="00EC5BC0" w:rsidRPr="00EC5BC0" w14:paraId="13D4C8BB" w14:textId="77777777">
        <w:trPr>
          <w:trHeight w:val="434"/>
        </w:trPr>
        <w:tc>
          <w:tcPr>
            <w:tcW w:w="3991" w:type="dxa"/>
            <w:tcBorders>
              <w:top w:val="single" w:sz="6" w:space="0" w:color="auto"/>
              <w:left w:val="single" w:sz="6" w:space="0" w:color="auto"/>
              <w:bottom w:val="single" w:sz="6" w:space="0" w:color="auto"/>
              <w:right w:val="single" w:sz="6" w:space="0" w:color="auto"/>
            </w:tcBorders>
          </w:tcPr>
          <w:p w14:paraId="07BAA6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1E9DAE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223025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2C120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1010" w:type="dxa"/>
            <w:tcBorders>
              <w:top w:val="single" w:sz="6" w:space="0" w:color="auto"/>
              <w:left w:val="single" w:sz="6" w:space="0" w:color="auto"/>
              <w:bottom w:val="single" w:sz="6" w:space="0" w:color="auto"/>
              <w:right w:val="single" w:sz="6" w:space="0" w:color="auto"/>
            </w:tcBorders>
          </w:tcPr>
          <w:p w14:paraId="4A0385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425CE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38</w:t>
            </w:r>
          </w:p>
        </w:tc>
        <w:tc>
          <w:tcPr>
            <w:tcW w:w="1010" w:type="dxa"/>
            <w:tcBorders>
              <w:top w:val="single" w:sz="6" w:space="0" w:color="auto"/>
              <w:left w:val="single" w:sz="6" w:space="0" w:color="auto"/>
              <w:bottom w:val="single" w:sz="6" w:space="0" w:color="auto"/>
              <w:right w:val="single" w:sz="6" w:space="0" w:color="auto"/>
            </w:tcBorders>
          </w:tcPr>
          <w:p w14:paraId="396286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A234CD6"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255E69"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5A3CFF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-6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586F01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35A0A2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6E886D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1" w:type="dxa"/>
            <w:tcBorders>
              <w:top w:val="single" w:sz="6" w:space="0" w:color="auto"/>
              <w:left w:val="single" w:sz="6" w:space="0" w:color="auto"/>
              <w:bottom w:val="single" w:sz="6" w:space="0" w:color="auto"/>
              <w:right w:val="single" w:sz="6" w:space="0" w:color="auto"/>
            </w:tcBorders>
          </w:tcPr>
          <w:p w14:paraId="02E3CA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77EDD5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r>
      <w:tr w:rsidR="00EC5BC0" w:rsidRPr="00EC5BC0" w14:paraId="1025DA42" w14:textId="77777777">
        <w:trPr>
          <w:trHeight w:val="653"/>
        </w:trPr>
        <w:tc>
          <w:tcPr>
            <w:tcW w:w="3991" w:type="dxa"/>
            <w:tcBorders>
              <w:top w:val="single" w:sz="6" w:space="0" w:color="auto"/>
              <w:left w:val="single" w:sz="6" w:space="0" w:color="auto"/>
              <w:bottom w:val="single" w:sz="6" w:space="0" w:color="auto"/>
              <w:right w:val="single" w:sz="6" w:space="0" w:color="auto"/>
            </w:tcBorders>
          </w:tcPr>
          <w:p w14:paraId="3747A26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2E4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53BCF6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134CDB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w:t>
            </w:r>
          </w:p>
        </w:tc>
        <w:tc>
          <w:tcPr>
            <w:tcW w:w="1010" w:type="dxa"/>
            <w:tcBorders>
              <w:top w:val="single" w:sz="6" w:space="0" w:color="auto"/>
              <w:left w:val="single" w:sz="6" w:space="0" w:color="auto"/>
              <w:bottom w:val="single" w:sz="6" w:space="0" w:color="auto"/>
              <w:right w:val="single" w:sz="6" w:space="0" w:color="auto"/>
            </w:tcBorders>
          </w:tcPr>
          <w:p w14:paraId="06A070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540E4D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37</w:t>
            </w:r>
          </w:p>
        </w:tc>
        <w:tc>
          <w:tcPr>
            <w:tcW w:w="1010" w:type="dxa"/>
            <w:tcBorders>
              <w:top w:val="single" w:sz="6" w:space="0" w:color="auto"/>
              <w:left w:val="single" w:sz="6" w:space="0" w:color="auto"/>
              <w:bottom w:val="single" w:sz="6" w:space="0" w:color="auto"/>
              <w:right w:val="single" w:sz="6" w:space="0" w:color="auto"/>
            </w:tcBorders>
          </w:tcPr>
          <w:p w14:paraId="43CC50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9015A78"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732C9AE"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126FD86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2.427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67CE9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7C0EB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5C3AF8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5D5C6E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3DFEF4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1368D4" w:rsidRPr="00EC5BC0" w14:paraId="3558A67B" w14:textId="77777777" w:rsidTr="001368D4">
        <w:trPr>
          <w:trHeight w:val="247"/>
        </w:trPr>
        <w:tc>
          <w:tcPr>
            <w:tcW w:w="10224" w:type="dxa"/>
            <w:gridSpan w:val="7"/>
            <w:tcBorders>
              <w:top w:val="single" w:sz="6" w:space="0" w:color="auto"/>
              <w:left w:val="single" w:sz="6" w:space="0" w:color="auto"/>
              <w:bottom w:val="single" w:sz="6" w:space="0" w:color="auto"/>
              <w:right w:val="single" w:sz="6" w:space="0" w:color="auto"/>
            </w:tcBorders>
          </w:tcPr>
          <w:p w14:paraId="43F8A82D" w14:textId="77777777" w:rsidR="001368D4" w:rsidRPr="00EC5BC0" w:rsidRDefault="001368D4" w:rsidP="003F692F">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PA = EA/ERS  = 0 [dB]</w:t>
            </w:r>
          </w:p>
        </w:tc>
      </w:tr>
    </w:tbl>
    <w:p w14:paraId="24F7983F" w14:textId="77777777" w:rsidR="00137FE8" w:rsidRPr="00EC5BC0" w:rsidRDefault="00137FE8" w:rsidP="00137FE8">
      <w:pPr>
        <w:rPr>
          <w:rFonts w:ascii="Arial" w:hAnsi="Arial" w:cs="Arial"/>
          <w:sz w:val="16"/>
          <w:szCs w:val="16"/>
        </w:rPr>
      </w:pPr>
    </w:p>
    <w:p w14:paraId="49988160" w14:textId="77777777" w:rsidR="00137FE8" w:rsidRPr="00EC5BC0" w:rsidRDefault="00137FE8" w:rsidP="00FF68D3">
      <w:pPr>
        <w:pStyle w:val="TH"/>
      </w:pPr>
      <w:r w:rsidRPr="00EC5BC0">
        <w:t>Table 6.1.1.6-2: Numbers (</w:t>
      </w:r>
      <w:r w:rsidRPr="00EC5BC0">
        <w:rPr>
          <w:position w:val="-10"/>
        </w:rPr>
        <w:object w:dxaOrig="440" w:dyaOrig="300" w14:anchorId="6B0F48C6">
          <v:shape id="_x0000_i1053" type="#_x0000_t75" style="width:21.75pt;height:15pt" o:ole="">
            <v:imagedata r:id="rId20" o:title=""/>
          </v:shape>
          <o:OLEObject Type="Embed" ProgID="Equation.3" ShapeID="_x0000_i1053" DrawAspect="Content" ObjectID="_1671722779" r:id="rId64"/>
        </w:object>
      </w:r>
      <w:r w:rsidR="009B0795" w:rsidRPr="00EC5BC0">
        <w:t xml:space="preserve">) of the QPSK PRBs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79A9E3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A50FB6A"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6FCA05F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452F9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E2AE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7E2D74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0CF533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1CB94A7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0B6A8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100A6B3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7ABF99F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383283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FD7F31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581D259"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606F5DFF" w14:textId="77777777" w:rsidR="00D51E0A" w:rsidRPr="00EC5BC0" w:rsidRDefault="009B0795" w:rsidP="007F7236">
            <w:pPr>
              <w:spacing w:after="0"/>
              <w:rPr>
                <w:rFonts w:ascii="Arial" w:hAnsi="Arial" w:cs="Arial"/>
                <w:sz w:val="16"/>
                <w:szCs w:val="16"/>
              </w:rPr>
            </w:pPr>
            <w:r w:rsidRPr="00EC5BC0">
              <w:rPr>
                <w:rFonts w:ascii="Arial" w:hAnsi="Arial" w:cs="Arial"/>
                <w:sz w:val="16"/>
                <w:szCs w:val="16"/>
              </w:rPr>
              <w:t xml:space="preserve">2 3 5 </w:t>
            </w:r>
            <w:r w:rsidR="00D51E0A" w:rsidRPr="00EC5BC0">
              <w:rPr>
                <w:rFonts w:ascii="Arial" w:hAnsi="Arial" w:cs="Arial"/>
                <w:sz w:val="16"/>
                <w:szCs w:val="16"/>
              </w:rPr>
              <w:t xml:space="preserve"> </w:t>
            </w:r>
          </w:p>
        </w:tc>
        <w:tc>
          <w:tcPr>
            <w:tcW w:w="962" w:type="dxa"/>
            <w:tcBorders>
              <w:top w:val="single" w:sz="6" w:space="0" w:color="auto"/>
              <w:left w:val="single" w:sz="6" w:space="0" w:color="auto"/>
              <w:bottom w:val="single" w:sz="6" w:space="0" w:color="auto"/>
              <w:right w:val="single" w:sz="6" w:space="0" w:color="auto"/>
            </w:tcBorders>
          </w:tcPr>
          <w:p w14:paraId="2B75EC4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65F66E8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w:t>
            </w:r>
          </w:p>
        </w:tc>
        <w:tc>
          <w:tcPr>
            <w:tcW w:w="962" w:type="dxa"/>
            <w:tcBorders>
              <w:top w:val="single" w:sz="6" w:space="0" w:color="auto"/>
              <w:left w:val="single" w:sz="6" w:space="0" w:color="auto"/>
              <w:bottom w:val="single" w:sz="6" w:space="0" w:color="auto"/>
              <w:right w:val="single" w:sz="6" w:space="0" w:color="auto"/>
            </w:tcBorders>
          </w:tcPr>
          <w:p w14:paraId="39FB32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74C26DE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2 3 5</w:t>
            </w:r>
          </w:p>
        </w:tc>
        <w:tc>
          <w:tcPr>
            <w:tcW w:w="962" w:type="dxa"/>
            <w:tcBorders>
              <w:top w:val="single" w:sz="6" w:space="0" w:color="auto"/>
              <w:left w:val="single" w:sz="6" w:space="0" w:color="auto"/>
              <w:bottom w:val="single" w:sz="6" w:space="0" w:color="auto"/>
              <w:right w:val="single" w:sz="6" w:space="0" w:color="auto"/>
            </w:tcBorders>
          </w:tcPr>
          <w:p w14:paraId="61FE1AE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1 2 5</w:t>
            </w:r>
          </w:p>
        </w:tc>
        <w:tc>
          <w:tcPr>
            <w:tcW w:w="962" w:type="dxa"/>
            <w:tcBorders>
              <w:top w:val="single" w:sz="6" w:space="0" w:color="auto"/>
              <w:left w:val="single" w:sz="6" w:space="0" w:color="auto"/>
              <w:bottom w:val="single" w:sz="6" w:space="0" w:color="auto"/>
              <w:right w:val="single" w:sz="6" w:space="0" w:color="auto"/>
            </w:tcBorders>
          </w:tcPr>
          <w:p w14:paraId="6C5B7C9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3" w:type="dxa"/>
            <w:tcBorders>
              <w:top w:val="single" w:sz="6" w:space="0" w:color="auto"/>
              <w:left w:val="single" w:sz="6" w:space="0" w:color="auto"/>
              <w:bottom w:val="single" w:sz="6" w:space="0" w:color="auto"/>
              <w:right w:val="single" w:sz="6" w:space="0" w:color="auto"/>
            </w:tcBorders>
          </w:tcPr>
          <w:p w14:paraId="0CC88BA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2" w:type="dxa"/>
            <w:tcBorders>
              <w:top w:val="single" w:sz="6" w:space="0" w:color="auto"/>
              <w:left w:val="single" w:sz="6" w:space="0" w:color="auto"/>
              <w:bottom w:val="single" w:sz="6" w:space="0" w:color="auto"/>
              <w:right w:val="single" w:sz="6" w:space="0" w:color="auto"/>
            </w:tcBorders>
          </w:tcPr>
          <w:p w14:paraId="04A30A0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w:t>
            </w:r>
          </w:p>
        </w:tc>
        <w:tc>
          <w:tcPr>
            <w:tcW w:w="963" w:type="dxa"/>
            <w:tcBorders>
              <w:top w:val="single" w:sz="6" w:space="0" w:color="auto"/>
              <w:left w:val="single" w:sz="6" w:space="0" w:color="auto"/>
              <w:bottom w:val="single" w:sz="6" w:space="0" w:color="auto"/>
              <w:right w:val="single" w:sz="6" w:space="0" w:color="auto"/>
            </w:tcBorders>
          </w:tcPr>
          <w:p w14:paraId="7DC5298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1 3 5</w:t>
            </w:r>
          </w:p>
        </w:tc>
      </w:tr>
      <w:tr w:rsidR="00EC5BC0" w:rsidRPr="00EC5BC0" w14:paraId="74F519C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95B6B5"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0C8F398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6D9F194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0B9AABB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47B95D9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2D4793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2DF9A52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5D407C7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0DF3B1C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58F8033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3DA16D9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1113E36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9EBF4A2"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6C14F45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0 1 3 6 7 8 16 17 18 20 21 23 24</w:t>
            </w:r>
          </w:p>
        </w:tc>
        <w:tc>
          <w:tcPr>
            <w:tcW w:w="962" w:type="dxa"/>
            <w:tcBorders>
              <w:top w:val="single" w:sz="6" w:space="0" w:color="auto"/>
              <w:left w:val="single" w:sz="6" w:space="0" w:color="auto"/>
              <w:bottom w:val="single" w:sz="6" w:space="0" w:color="auto"/>
              <w:right w:val="single" w:sz="6" w:space="0" w:color="auto"/>
            </w:tcBorders>
          </w:tcPr>
          <w:p w14:paraId="7AEEB9C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0 1 2 4 5 6 9 10 12 17 18 20 24</w:t>
            </w:r>
          </w:p>
        </w:tc>
        <w:tc>
          <w:tcPr>
            <w:tcW w:w="963" w:type="dxa"/>
            <w:tcBorders>
              <w:top w:val="single" w:sz="6" w:space="0" w:color="auto"/>
              <w:left w:val="single" w:sz="6" w:space="0" w:color="auto"/>
              <w:bottom w:val="single" w:sz="6" w:space="0" w:color="auto"/>
              <w:right w:val="single" w:sz="6" w:space="0" w:color="auto"/>
            </w:tcBorders>
          </w:tcPr>
          <w:p w14:paraId="335A9B4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0 1 2 3 9 10 12 13 14 19 20 23 24</w:t>
            </w:r>
          </w:p>
        </w:tc>
        <w:tc>
          <w:tcPr>
            <w:tcW w:w="962" w:type="dxa"/>
            <w:tcBorders>
              <w:top w:val="single" w:sz="6" w:space="0" w:color="auto"/>
              <w:left w:val="single" w:sz="6" w:space="0" w:color="auto"/>
              <w:bottom w:val="single" w:sz="6" w:space="0" w:color="auto"/>
              <w:right w:val="single" w:sz="6" w:space="0" w:color="auto"/>
            </w:tcBorders>
          </w:tcPr>
          <w:p w14:paraId="3602E5D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0 5 6 8 10 12 13 15 17 18 20 21 24</w:t>
            </w:r>
          </w:p>
        </w:tc>
        <w:tc>
          <w:tcPr>
            <w:tcW w:w="963" w:type="dxa"/>
            <w:tcBorders>
              <w:top w:val="single" w:sz="6" w:space="0" w:color="auto"/>
              <w:left w:val="single" w:sz="6" w:space="0" w:color="auto"/>
              <w:bottom w:val="single" w:sz="6" w:space="0" w:color="auto"/>
              <w:right w:val="single" w:sz="6" w:space="0" w:color="auto"/>
            </w:tcBorders>
          </w:tcPr>
          <w:p w14:paraId="2838C2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0 2 4 6 7 12 13 15 16 17 22 23 24</w:t>
            </w:r>
          </w:p>
        </w:tc>
        <w:tc>
          <w:tcPr>
            <w:tcW w:w="962" w:type="dxa"/>
            <w:tcBorders>
              <w:top w:val="single" w:sz="6" w:space="0" w:color="auto"/>
              <w:left w:val="single" w:sz="6" w:space="0" w:color="auto"/>
              <w:bottom w:val="single" w:sz="6" w:space="0" w:color="auto"/>
              <w:right w:val="single" w:sz="6" w:space="0" w:color="auto"/>
            </w:tcBorders>
          </w:tcPr>
          <w:p w14:paraId="2497D2D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0 1 2 3 4 6 7 8 16 18 21 22 24</w:t>
            </w:r>
          </w:p>
        </w:tc>
        <w:tc>
          <w:tcPr>
            <w:tcW w:w="962" w:type="dxa"/>
            <w:tcBorders>
              <w:top w:val="single" w:sz="6" w:space="0" w:color="auto"/>
              <w:left w:val="single" w:sz="6" w:space="0" w:color="auto"/>
              <w:bottom w:val="single" w:sz="6" w:space="0" w:color="auto"/>
              <w:right w:val="single" w:sz="6" w:space="0" w:color="auto"/>
            </w:tcBorders>
          </w:tcPr>
          <w:p w14:paraId="6F7FDA3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1 3 4 5 7 9 10 11 12 15 21 22 24</w:t>
            </w:r>
          </w:p>
        </w:tc>
        <w:tc>
          <w:tcPr>
            <w:tcW w:w="963" w:type="dxa"/>
            <w:tcBorders>
              <w:top w:val="single" w:sz="6" w:space="0" w:color="auto"/>
              <w:left w:val="single" w:sz="6" w:space="0" w:color="auto"/>
              <w:bottom w:val="single" w:sz="6" w:space="0" w:color="auto"/>
              <w:right w:val="single" w:sz="6" w:space="0" w:color="auto"/>
            </w:tcBorders>
          </w:tcPr>
          <w:p w14:paraId="16E4647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0 1 2 3 4 7 10 14 18 19 20 21 24</w:t>
            </w:r>
          </w:p>
        </w:tc>
        <w:tc>
          <w:tcPr>
            <w:tcW w:w="962" w:type="dxa"/>
            <w:tcBorders>
              <w:top w:val="single" w:sz="6" w:space="0" w:color="auto"/>
              <w:left w:val="single" w:sz="6" w:space="0" w:color="auto"/>
              <w:bottom w:val="single" w:sz="6" w:space="0" w:color="auto"/>
              <w:right w:val="single" w:sz="6" w:space="0" w:color="auto"/>
            </w:tcBorders>
          </w:tcPr>
          <w:p w14:paraId="52EE67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1 4 8 9 10 11 12 13 15 16 18 20 23</w:t>
            </w:r>
          </w:p>
        </w:tc>
        <w:tc>
          <w:tcPr>
            <w:tcW w:w="963" w:type="dxa"/>
            <w:tcBorders>
              <w:top w:val="single" w:sz="6" w:space="0" w:color="auto"/>
              <w:left w:val="single" w:sz="6" w:space="0" w:color="auto"/>
              <w:bottom w:val="single" w:sz="6" w:space="0" w:color="auto"/>
              <w:right w:val="single" w:sz="6" w:space="0" w:color="auto"/>
            </w:tcBorders>
          </w:tcPr>
          <w:p w14:paraId="1EFAA83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1 2 3 4 5 6 9 10 11 13 16 17 23</w:t>
            </w:r>
          </w:p>
        </w:tc>
      </w:tr>
      <w:tr w:rsidR="00EC5BC0" w:rsidRPr="00EC5BC0" w14:paraId="50BE91B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08B53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01C2EE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1 2 3 5 6 7 8 9 10 11 15 16 20 28 31 32 33 35 36 39 40 42 46 47 48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43F674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1 2 4 5 6 7 9 11 15 18 20 21 22 24 25 27 29 34 35 36 37 40 44 46 49</w:t>
            </w:r>
          </w:p>
        </w:tc>
        <w:tc>
          <w:tcPr>
            <w:tcW w:w="963" w:type="dxa"/>
            <w:tcBorders>
              <w:top w:val="single" w:sz="6" w:space="0" w:color="auto"/>
              <w:left w:val="single" w:sz="6" w:space="0" w:color="auto"/>
              <w:bottom w:val="single" w:sz="6" w:space="0" w:color="auto"/>
              <w:right w:val="single" w:sz="6" w:space="0" w:color="auto"/>
            </w:tcBorders>
          </w:tcPr>
          <w:p w14:paraId="5F69B3B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0 3 5 6 11 12 14 17 18 19 20 21 22 24 25 26 27 28 29 31 34 38 41 42 49</w:t>
            </w:r>
          </w:p>
        </w:tc>
        <w:tc>
          <w:tcPr>
            <w:tcW w:w="962" w:type="dxa"/>
            <w:tcBorders>
              <w:top w:val="single" w:sz="6" w:space="0" w:color="auto"/>
              <w:left w:val="single" w:sz="6" w:space="0" w:color="auto"/>
              <w:bottom w:val="single" w:sz="6" w:space="0" w:color="auto"/>
              <w:right w:val="single" w:sz="6" w:space="0" w:color="auto"/>
            </w:tcBorders>
          </w:tcPr>
          <w:p w14:paraId="7520FBD3"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0 1 2 3 5 6 8 14 16 18 22 23 26 28 30 32 34 38 39 40 41 42 45 46 47</w:t>
            </w:r>
          </w:p>
        </w:tc>
        <w:tc>
          <w:tcPr>
            <w:tcW w:w="963" w:type="dxa"/>
            <w:tcBorders>
              <w:top w:val="single" w:sz="6" w:space="0" w:color="auto"/>
              <w:left w:val="single" w:sz="6" w:space="0" w:color="auto"/>
              <w:bottom w:val="single" w:sz="6" w:space="0" w:color="auto"/>
              <w:right w:val="single" w:sz="6" w:space="0" w:color="auto"/>
            </w:tcBorders>
          </w:tcPr>
          <w:p w14:paraId="0D69C74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0 3 6 7 8 9 10 12 13 16 17 18 21 23 25 31 33 37 41 42 45 46 47 48 49</w:t>
            </w:r>
          </w:p>
        </w:tc>
        <w:tc>
          <w:tcPr>
            <w:tcW w:w="962" w:type="dxa"/>
            <w:tcBorders>
              <w:top w:val="single" w:sz="6" w:space="0" w:color="auto"/>
              <w:left w:val="single" w:sz="6" w:space="0" w:color="auto"/>
              <w:bottom w:val="single" w:sz="6" w:space="0" w:color="auto"/>
              <w:right w:val="single" w:sz="6" w:space="0" w:color="auto"/>
            </w:tcBorders>
          </w:tcPr>
          <w:p w14:paraId="2E0E27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0 2 3 4 5 7 9 10 11 12 13 15 19 20 28 29 30 31 34 36 37 42 44 48 49</w:t>
            </w:r>
          </w:p>
        </w:tc>
        <w:tc>
          <w:tcPr>
            <w:tcW w:w="962" w:type="dxa"/>
            <w:tcBorders>
              <w:top w:val="single" w:sz="6" w:space="0" w:color="auto"/>
              <w:left w:val="single" w:sz="6" w:space="0" w:color="auto"/>
              <w:bottom w:val="single" w:sz="6" w:space="0" w:color="auto"/>
              <w:right w:val="single" w:sz="6" w:space="0" w:color="auto"/>
            </w:tcBorders>
          </w:tcPr>
          <w:p w14:paraId="7015565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0 1 4 5 6 8 9 10 13 16 17 18 19 20 21 24 29 30 31 32 35 37 38 39 47</w:t>
            </w:r>
          </w:p>
        </w:tc>
        <w:tc>
          <w:tcPr>
            <w:tcW w:w="963" w:type="dxa"/>
            <w:tcBorders>
              <w:top w:val="single" w:sz="6" w:space="0" w:color="auto"/>
              <w:left w:val="single" w:sz="6" w:space="0" w:color="auto"/>
              <w:bottom w:val="single" w:sz="6" w:space="0" w:color="auto"/>
              <w:right w:val="single" w:sz="6" w:space="0" w:color="auto"/>
            </w:tcBorders>
          </w:tcPr>
          <w:p w14:paraId="7D9D30E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0 2 3 4 5 6 7 9 10 12 16 17 18 19 22 24 25 26 30 31 34 37 42 45 48</w:t>
            </w:r>
          </w:p>
        </w:tc>
        <w:tc>
          <w:tcPr>
            <w:tcW w:w="962" w:type="dxa"/>
            <w:tcBorders>
              <w:top w:val="single" w:sz="6" w:space="0" w:color="auto"/>
              <w:left w:val="single" w:sz="6" w:space="0" w:color="auto"/>
              <w:bottom w:val="single" w:sz="6" w:space="0" w:color="auto"/>
              <w:right w:val="single" w:sz="6" w:space="0" w:color="auto"/>
            </w:tcBorders>
          </w:tcPr>
          <w:p w14:paraId="126AC3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5 7 8 9 14 15 16 21 22 27 28 30 31 32 34 35 37 38 41 42 43 44 46 48 49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24D314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3 9 11 13 16 17 18 21 24 27 28 29 30 32 34 37 38 39 40 41 42 45 47 48 49</w:t>
            </w:r>
          </w:p>
        </w:tc>
      </w:tr>
      <w:tr w:rsidR="00EC5BC0" w:rsidRPr="00EC5BC0" w14:paraId="325B0DAB"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39E8AE6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2E76D97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0 1 2 3 5 6 7 8 9 12 16 17 18 19 20 21 23 24 25 28 29 30 31 32 33 42 47 48 49 53 60 63 65 67 68 70 71 73</w:t>
            </w:r>
          </w:p>
        </w:tc>
        <w:tc>
          <w:tcPr>
            <w:tcW w:w="962" w:type="dxa"/>
            <w:tcBorders>
              <w:top w:val="single" w:sz="6" w:space="0" w:color="auto"/>
              <w:left w:val="single" w:sz="6" w:space="0" w:color="auto"/>
              <w:bottom w:val="single" w:sz="6" w:space="0" w:color="auto"/>
              <w:right w:val="single" w:sz="6" w:space="0" w:color="auto"/>
            </w:tcBorders>
          </w:tcPr>
          <w:p w14:paraId="208096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0 1 3 4 5 6 7 8 11 18 20 21 24 25 26 27 29 30 31 38 46 47 49 50 51 53 54 55 57 59 60 61 67 68 69 70 73 74</w:t>
            </w:r>
          </w:p>
        </w:tc>
        <w:tc>
          <w:tcPr>
            <w:tcW w:w="963" w:type="dxa"/>
            <w:tcBorders>
              <w:top w:val="single" w:sz="6" w:space="0" w:color="auto"/>
              <w:left w:val="single" w:sz="6" w:space="0" w:color="auto"/>
              <w:bottom w:val="single" w:sz="6" w:space="0" w:color="auto"/>
              <w:right w:val="single" w:sz="6" w:space="0" w:color="auto"/>
            </w:tcBorders>
          </w:tcPr>
          <w:p w14:paraId="0027D1A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2 11 12 13 15 17 18 21 22 24 25 26 29 31 32 33 34 40 42 45 46 47 50 51 52 54 58 59 60 61 62 63 64 68 70 71 72 74</w:t>
            </w:r>
          </w:p>
        </w:tc>
        <w:tc>
          <w:tcPr>
            <w:tcW w:w="962" w:type="dxa"/>
            <w:tcBorders>
              <w:top w:val="single" w:sz="6" w:space="0" w:color="auto"/>
              <w:left w:val="single" w:sz="6" w:space="0" w:color="auto"/>
              <w:bottom w:val="single" w:sz="6" w:space="0" w:color="auto"/>
              <w:right w:val="single" w:sz="6" w:space="0" w:color="auto"/>
            </w:tcBorders>
          </w:tcPr>
          <w:p w14:paraId="12A2F72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2 3 4 6 7 9 11 12 15 17 20 24 27 30 33 34 35 38 39 42 43 45 46 48 49 55 56 59 60 61 62 65 67 69 70 71 73 74</w:t>
            </w:r>
          </w:p>
        </w:tc>
        <w:tc>
          <w:tcPr>
            <w:tcW w:w="963" w:type="dxa"/>
            <w:tcBorders>
              <w:top w:val="single" w:sz="6" w:space="0" w:color="auto"/>
              <w:left w:val="single" w:sz="6" w:space="0" w:color="auto"/>
              <w:bottom w:val="single" w:sz="6" w:space="0" w:color="auto"/>
              <w:right w:val="single" w:sz="6" w:space="0" w:color="auto"/>
            </w:tcBorders>
          </w:tcPr>
          <w:p w14:paraId="10F0FDF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4 5 6 8 10 13 17 22 25 26 27 28 29 30 31 32 33 34 35 38 41 44 46 48 50 52 53 54 56 59 60 64 67 69 70 71 73 74</w:t>
            </w:r>
          </w:p>
        </w:tc>
        <w:tc>
          <w:tcPr>
            <w:tcW w:w="962" w:type="dxa"/>
            <w:tcBorders>
              <w:top w:val="single" w:sz="6" w:space="0" w:color="auto"/>
              <w:left w:val="single" w:sz="6" w:space="0" w:color="auto"/>
              <w:bottom w:val="single" w:sz="6" w:space="0" w:color="auto"/>
              <w:right w:val="single" w:sz="6" w:space="0" w:color="auto"/>
            </w:tcBorders>
          </w:tcPr>
          <w:p w14:paraId="084CEB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0 2 3 4 7 8 11 14 18 20 23 24 25 27 29 42 43 45 46 47 48 49 50 51 54 56 60 62 63 65 66 67 68 69 70 71 72 73</w:t>
            </w:r>
          </w:p>
        </w:tc>
        <w:tc>
          <w:tcPr>
            <w:tcW w:w="962" w:type="dxa"/>
            <w:tcBorders>
              <w:top w:val="single" w:sz="6" w:space="0" w:color="auto"/>
              <w:left w:val="single" w:sz="6" w:space="0" w:color="auto"/>
              <w:bottom w:val="single" w:sz="6" w:space="0" w:color="auto"/>
              <w:right w:val="single" w:sz="6" w:space="0" w:color="auto"/>
            </w:tcBorders>
          </w:tcPr>
          <w:p w14:paraId="09F42F15"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1 2 9 11 14 15 18 25 26 28 29 30 31 32 33 36 37 38 39 41 43 45 46 50 53 54 58 59 60 62 63 65 67 68 70 71 72 73</w:t>
            </w:r>
          </w:p>
        </w:tc>
        <w:tc>
          <w:tcPr>
            <w:tcW w:w="963" w:type="dxa"/>
            <w:tcBorders>
              <w:top w:val="single" w:sz="6" w:space="0" w:color="auto"/>
              <w:left w:val="single" w:sz="6" w:space="0" w:color="auto"/>
              <w:bottom w:val="single" w:sz="6" w:space="0" w:color="auto"/>
              <w:right w:val="single" w:sz="6" w:space="0" w:color="auto"/>
            </w:tcBorders>
          </w:tcPr>
          <w:p w14:paraId="77BEF5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3 4 6 7 8 11 12 19 20 23 24 26 27 28 30 33 34 35 40 41 42 46 49 51 53 54 58 59 60 61 62 65 67 69 70 71 72 73</w:t>
            </w:r>
          </w:p>
        </w:tc>
        <w:tc>
          <w:tcPr>
            <w:tcW w:w="962" w:type="dxa"/>
            <w:tcBorders>
              <w:top w:val="single" w:sz="6" w:space="0" w:color="auto"/>
              <w:left w:val="single" w:sz="6" w:space="0" w:color="auto"/>
              <w:bottom w:val="single" w:sz="6" w:space="0" w:color="auto"/>
              <w:right w:val="single" w:sz="6" w:space="0" w:color="auto"/>
            </w:tcBorders>
          </w:tcPr>
          <w:p w14:paraId="73DE1137"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0 1 2 3 7 8 9 10 13 14 15 17 18 19 22 23 24 25 26 27 28 32 36 37 39 46 47 50 53 56 61 62 63 68 69 71 73 74</w:t>
            </w:r>
          </w:p>
        </w:tc>
        <w:tc>
          <w:tcPr>
            <w:tcW w:w="963" w:type="dxa"/>
            <w:tcBorders>
              <w:top w:val="single" w:sz="6" w:space="0" w:color="auto"/>
              <w:left w:val="single" w:sz="6" w:space="0" w:color="auto"/>
              <w:bottom w:val="single" w:sz="6" w:space="0" w:color="auto"/>
              <w:right w:val="single" w:sz="6" w:space="0" w:color="auto"/>
            </w:tcBorders>
          </w:tcPr>
          <w:p w14:paraId="294760D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0 3 7 8 11 13 14 16 18 19 23 25 27 28 29 30 32 35 41 42 44 46 47 48 50 53 55 57 59 61 62 64 66 67 68 69 70 71</w:t>
            </w:r>
          </w:p>
        </w:tc>
      </w:tr>
      <w:tr w:rsidR="00EC5BC0" w:rsidRPr="00EC5BC0" w14:paraId="2C565EF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2832BC"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232F396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0 1 4 6 10 13 14 15 16 20 22 23 25 26 28 29 30 31 32 33 36 39 41 42 44 45 54 56 57 60 63 66 67 68 72 76 77 79 82 84 85 87 88 91 92 94 95 97 98 99</w:t>
            </w:r>
          </w:p>
        </w:tc>
        <w:tc>
          <w:tcPr>
            <w:tcW w:w="962" w:type="dxa"/>
            <w:tcBorders>
              <w:top w:val="single" w:sz="6" w:space="0" w:color="auto"/>
              <w:left w:val="single" w:sz="6" w:space="0" w:color="auto"/>
              <w:bottom w:val="single" w:sz="6" w:space="0" w:color="auto"/>
              <w:right w:val="single" w:sz="6" w:space="0" w:color="auto"/>
            </w:tcBorders>
          </w:tcPr>
          <w:p w14:paraId="65BAF05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1 3 7 9 10 13 19 20 21 22 23 24 25 26 27 30 33 34 35 36 47 48 49 50 51 53 54 55 57 59 60 61 64 65 67 68 75 76 77 80 81 83 84 86 87 89 90 93 95 99</w:t>
            </w:r>
          </w:p>
        </w:tc>
        <w:tc>
          <w:tcPr>
            <w:tcW w:w="963" w:type="dxa"/>
            <w:tcBorders>
              <w:top w:val="single" w:sz="6" w:space="0" w:color="auto"/>
              <w:left w:val="single" w:sz="6" w:space="0" w:color="auto"/>
              <w:bottom w:val="single" w:sz="6" w:space="0" w:color="auto"/>
              <w:right w:val="single" w:sz="6" w:space="0" w:color="auto"/>
            </w:tcBorders>
          </w:tcPr>
          <w:p w14:paraId="4FA379C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1 2 3 6 8 10 11 15 16 17 19 21 25 26 28 29 30 32 33 35 38 39 40 41 42 43 44 46 49 51 52 54 60 62 63 64 65 69 72 76 79 81 84 86 88 89 90 93 94 99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4D845D6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5 7 9 10 12 14 15 16 21 22 23 24 27 28 29 30 33 34 35 36 37 39 41 44 45 47 49 54 55 56 57 64 66 68 70 72 76 77 80 81 85 86 87 90 91 92 94 95 98 99</w:t>
            </w:r>
          </w:p>
        </w:tc>
        <w:tc>
          <w:tcPr>
            <w:tcW w:w="963" w:type="dxa"/>
            <w:tcBorders>
              <w:top w:val="single" w:sz="6" w:space="0" w:color="auto"/>
              <w:left w:val="single" w:sz="6" w:space="0" w:color="auto"/>
              <w:bottom w:val="single" w:sz="6" w:space="0" w:color="auto"/>
              <w:right w:val="single" w:sz="6" w:space="0" w:color="auto"/>
            </w:tcBorders>
          </w:tcPr>
          <w:p w14:paraId="6A01020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2 3 4 5 6 7 14 15 17 19 21 22 24 26 37 40 42 43 44 47 49 51 54 56 57 60 62 63 65 66 67 70 71 73 76 77 78 81 82 83 84 85 86 87 89 94 95 96 97 99</w:t>
            </w:r>
          </w:p>
        </w:tc>
        <w:tc>
          <w:tcPr>
            <w:tcW w:w="962" w:type="dxa"/>
            <w:tcBorders>
              <w:top w:val="single" w:sz="6" w:space="0" w:color="auto"/>
              <w:left w:val="single" w:sz="6" w:space="0" w:color="auto"/>
              <w:bottom w:val="single" w:sz="6" w:space="0" w:color="auto"/>
              <w:right w:val="single" w:sz="6" w:space="0" w:color="auto"/>
            </w:tcBorders>
          </w:tcPr>
          <w:p w14:paraId="43B7A1C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1 2 5 6 8 9 12 13 21 22 25 26 27 28 29 31 32 34 35 39 40 43 45 46 53 57 59 61 62 63 64 66 68 69 71 73 75 77 78 82 83 84 85 86 93 94 95 96 97 99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76C73ED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0 1 2 3 5 8 9 10 12 13 22 25 26 27 29 31 32 33 36 37 38 39 43 45 48 49 52 53 55 59 62 63 64 71 72 73 74 75 77 78 81 82 84 86 89 91 93 97 98 99</w:t>
            </w:r>
          </w:p>
        </w:tc>
        <w:tc>
          <w:tcPr>
            <w:tcW w:w="963" w:type="dxa"/>
            <w:tcBorders>
              <w:top w:val="single" w:sz="6" w:space="0" w:color="auto"/>
              <w:left w:val="single" w:sz="6" w:space="0" w:color="auto"/>
              <w:bottom w:val="single" w:sz="6" w:space="0" w:color="auto"/>
              <w:right w:val="single" w:sz="6" w:space="0" w:color="auto"/>
            </w:tcBorders>
          </w:tcPr>
          <w:p w14:paraId="54C1AFB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0 1 3 4 5 7 10 11 15 18 19 20 21 26 27 29 30 31 33 35 39 40 41 43 44 46 47 49 50 53 55 56 62 64 65 66 67 69 70 71 72 74 83 84 86 92 93 94 96 98</w:t>
            </w:r>
          </w:p>
        </w:tc>
        <w:tc>
          <w:tcPr>
            <w:tcW w:w="962" w:type="dxa"/>
            <w:tcBorders>
              <w:top w:val="single" w:sz="6" w:space="0" w:color="auto"/>
              <w:left w:val="single" w:sz="6" w:space="0" w:color="auto"/>
              <w:bottom w:val="single" w:sz="6" w:space="0" w:color="auto"/>
              <w:right w:val="single" w:sz="6" w:space="0" w:color="auto"/>
            </w:tcBorders>
          </w:tcPr>
          <w:p w14:paraId="257FE15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2 3 4 7 9 11 13 15 16 24 25 27 29 31 33 35 36 40 43 44 45 46 49 51 52 53 54 55 56 57 59 63 64 65 68 71 77 78 81 82 83 84 85 86 90 91 93 94 98 99</w:t>
            </w:r>
          </w:p>
        </w:tc>
        <w:tc>
          <w:tcPr>
            <w:tcW w:w="963" w:type="dxa"/>
            <w:tcBorders>
              <w:top w:val="single" w:sz="6" w:space="0" w:color="auto"/>
              <w:left w:val="single" w:sz="6" w:space="0" w:color="auto"/>
              <w:bottom w:val="single" w:sz="6" w:space="0" w:color="auto"/>
              <w:right w:val="single" w:sz="6" w:space="0" w:color="auto"/>
            </w:tcBorders>
          </w:tcPr>
          <w:p w14:paraId="35F5A8B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0 4 6 7 8 10 11 13 16 18 21 22 23 26 29 32 35 36 37 43 44 46 47 48 49 53 54 57 59 60 61 64 66 67 68 69 70 72 76 78 80 81 82 84 87 89 91 92 95 96</w:t>
            </w:r>
          </w:p>
        </w:tc>
      </w:tr>
    </w:tbl>
    <w:p w14:paraId="088594C1" w14:textId="77777777" w:rsidR="009B0795" w:rsidRPr="00EC5BC0" w:rsidRDefault="009B0795" w:rsidP="00FE6163"/>
    <w:p w14:paraId="07A868FD"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.6-</w:t>
      </w:r>
      <w:r w:rsidRPr="00EC5BC0">
        <w:rPr>
          <w:lang w:eastAsia="zh-CN"/>
        </w:rPr>
        <w:t>3</w:t>
      </w:r>
      <w:r w:rsidRPr="00EC5BC0">
        <w:t>: Numbers (</w:t>
      </w:r>
      <w:r w:rsidRPr="00EC5BC0">
        <w:rPr>
          <w:position w:val="-10"/>
        </w:rPr>
        <w:object w:dxaOrig="440" w:dyaOrig="300" w14:anchorId="01C7DD11">
          <v:shape id="_x0000_i1054" type="#_x0000_t75" style="width:21.75pt;height:15pt" o:ole="">
            <v:imagedata r:id="rId20" o:title=""/>
          </v:shape>
          <o:OLEObject Type="Embed" ProgID="Equation.3" ShapeID="_x0000_i1054" DrawAspect="Content" ObjectID="_1671722780" r:id="rId65"/>
        </w:object>
      </w:r>
      <w:r w:rsidR="009B0795" w:rsidRPr="00EC5BC0">
        <w:t>) of the QPSK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012C415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86494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59886E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177C77C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1D0CE78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1B5A7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B6A966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6319652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499028"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908C68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D2CB1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46C7200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1  3  4 </w:t>
            </w:r>
          </w:p>
        </w:tc>
        <w:tc>
          <w:tcPr>
            <w:tcW w:w="1247" w:type="dxa"/>
            <w:tcBorders>
              <w:top w:val="single" w:sz="6" w:space="0" w:color="auto"/>
              <w:left w:val="single" w:sz="6" w:space="0" w:color="auto"/>
              <w:bottom w:val="single" w:sz="6" w:space="0" w:color="auto"/>
              <w:right w:val="single" w:sz="6" w:space="0" w:color="auto"/>
            </w:tcBorders>
          </w:tcPr>
          <w:p w14:paraId="60259C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w:t>
            </w:r>
          </w:p>
        </w:tc>
        <w:tc>
          <w:tcPr>
            <w:tcW w:w="1247" w:type="dxa"/>
            <w:tcBorders>
              <w:top w:val="single" w:sz="6" w:space="0" w:color="auto"/>
              <w:left w:val="single" w:sz="6" w:space="0" w:color="auto"/>
              <w:bottom w:val="single" w:sz="6" w:space="0" w:color="auto"/>
              <w:right w:val="single" w:sz="6" w:space="0" w:color="auto"/>
            </w:tcBorders>
          </w:tcPr>
          <w:p w14:paraId="1DF0DF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w:t>
            </w:r>
          </w:p>
        </w:tc>
        <w:tc>
          <w:tcPr>
            <w:tcW w:w="1247" w:type="dxa"/>
            <w:tcBorders>
              <w:top w:val="single" w:sz="6" w:space="0" w:color="auto"/>
              <w:left w:val="single" w:sz="6" w:space="0" w:color="auto"/>
              <w:bottom w:val="single" w:sz="6" w:space="0" w:color="auto"/>
              <w:right w:val="single" w:sz="6" w:space="0" w:color="auto"/>
            </w:tcBorders>
          </w:tcPr>
          <w:p w14:paraId="3CB40EF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w:t>
            </w:r>
          </w:p>
        </w:tc>
        <w:tc>
          <w:tcPr>
            <w:tcW w:w="1247" w:type="dxa"/>
            <w:tcBorders>
              <w:top w:val="single" w:sz="6" w:space="0" w:color="auto"/>
              <w:left w:val="single" w:sz="6" w:space="0" w:color="auto"/>
              <w:bottom w:val="single" w:sz="6" w:space="0" w:color="auto"/>
              <w:right w:val="single" w:sz="6" w:space="0" w:color="auto"/>
            </w:tcBorders>
          </w:tcPr>
          <w:p w14:paraId="62AE690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580008D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0 3 4</w:t>
            </w:r>
          </w:p>
        </w:tc>
        <w:tc>
          <w:tcPr>
            <w:tcW w:w="1247" w:type="dxa"/>
            <w:tcBorders>
              <w:top w:val="single" w:sz="6" w:space="0" w:color="auto"/>
              <w:left w:val="single" w:sz="6" w:space="0" w:color="auto"/>
              <w:bottom w:val="single" w:sz="6" w:space="0" w:color="auto"/>
              <w:right w:val="single" w:sz="6" w:space="0" w:color="auto"/>
            </w:tcBorders>
          </w:tcPr>
          <w:p w14:paraId="145FC4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w:t>
            </w:r>
          </w:p>
        </w:tc>
      </w:tr>
      <w:tr w:rsidR="00EC5BC0" w:rsidRPr="00EC5BC0" w14:paraId="6115D94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0B55D9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8D56D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5EC993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763C3F9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005F631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668181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1 2 7 8 10 13 14</w:t>
            </w:r>
          </w:p>
        </w:tc>
        <w:tc>
          <w:tcPr>
            <w:tcW w:w="1247" w:type="dxa"/>
            <w:tcBorders>
              <w:top w:val="single" w:sz="6" w:space="0" w:color="auto"/>
              <w:left w:val="single" w:sz="6" w:space="0" w:color="auto"/>
              <w:bottom w:val="single" w:sz="6" w:space="0" w:color="auto"/>
              <w:right w:val="single" w:sz="6" w:space="0" w:color="auto"/>
            </w:tcBorders>
          </w:tcPr>
          <w:p w14:paraId="4270AB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2 3 4 6 8 13 14</w:t>
            </w:r>
          </w:p>
        </w:tc>
        <w:tc>
          <w:tcPr>
            <w:tcW w:w="1247" w:type="dxa"/>
            <w:tcBorders>
              <w:top w:val="single" w:sz="6" w:space="0" w:color="auto"/>
              <w:left w:val="single" w:sz="6" w:space="0" w:color="auto"/>
              <w:bottom w:val="single" w:sz="6" w:space="0" w:color="auto"/>
              <w:right w:val="single" w:sz="6" w:space="0" w:color="auto"/>
            </w:tcBorders>
          </w:tcPr>
          <w:p w14:paraId="77610B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0 3 6 8 9 10 14</w:t>
            </w:r>
          </w:p>
        </w:tc>
      </w:tr>
      <w:tr w:rsidR="00EC5BC0" w:rsidRPr="00EC5BC0" w14:paraId="359CAB4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E3E4A7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6BCB6B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1 2 3 5 6 8 17 18 19 20 21 23 24</w:t>
            </w:r>
          </w:p>
        </w:tc>
        <w:tc>
          <w:tcPr>
            <w:tcW w:w="1247" w:type="dxa"/>
            <w:tcBorders>
              <w:top w:val="single" w:sz="6" w:space="0" w:color="auto"/>
              <w:left w:val="single" w:sz="6" w:space="0" w:color="auto"/>
              <w:bottom w:val="single" w:sz="6" w:space="0" w:color="auto"/>
              <w:right w:val="single" w:sz="6" w:space="0" w:color="auto"/>
            </w:tcBorders>
          </w:tcPr>
          <w:p w14:paraId="20BA566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0 1 2 3 4 5 7 8 17 18 19 20 22</w:t>
            </w:r>
          </w:p>
        </w:tc>
        <w:tc>
          <w:tcPr>
            <w:tcW w:w="1247" w:type="dxa"/>
            <w:tcBorders>
              <w:top w:val="single" w:sz="6" w:space="0" w:color="auto"/>
              <w:left w:val="single" w:sz="6" w:space="0" w:color="auto"/>
              <w:bottom w:val="single" w:sz="6" w:space="0" w:color="auto"/>
              <w:right w:val="single" w:sz="6" w:space="0" w:color="auto"/>
            </w:tcBorders>
          </w:tcPr>
          <w:p w14:paraId="2790C78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1 2 3 5 6 7 8 17 18 19 20 21 24</w:t>
            </w:r>
          </w:p>
        </w:tc>
        <w:tc>
          <w:tcPr>
            <w:tcW w:w="1247" w:type="dxa"/>
            <w:tcBorders>
              <w:top w:val="single" w:sz="6" w:space="0" w:color="auto"/>
              <w:left w:val="single" w:sz="6" w:space="0" w:color="auto"/>
              <w:bottom w:val="single" w:sz="6" w:space="0" w:color="auto"/>
              <w:right w:val="single" w:sz="6" w:space="0" w:color="auto"/>
            </w:tcBorders>
          </w:tcPr>
          <w:p w14:paraId="7842EB9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1 2 3 4 5 6 8 16 17 19 20 22 23</w:t>
            </w:r>
          </w:p>
        </w:tc>
        <w:tc>
          <w:tcPr>
            <w:tcW w:w="1247" w:type="dxa"/>
            <w:tcBorders>
              <w:top w:val="single" w:sz="6" w:space="0" w:color="auto"/>
              <w:left w:val="single" w:sz="6" w:space="0" w:color="auto"/>
              <w:bottom w:val="single" w:sz="6" w:space="0" w:color="auto"/>
              <w:right w:val="single" w:sz="6" w:space="0" w:color="auto"/>
            </w:tcBorders>
          </w:tcPr>
          <w:p w14:paraId="3A54FB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1 2 3 8 12 13 14 17 20 21 22 23 24</w:t>
            </w:r>
          </w:p>
        </w:tc>
        <w:tc>
          <w:tcPr>
            <w:tcW w:w="1247" w:type="dxa"/>
            <w:tcBorders>
              <w:top w:val="single" w:sz="6" w:space="0" w:color="auto"/>
              <w:left w:val="single" w:sz="6" w:space="0" w:color="auto"/>
              <w:bottom w:val="single" w:sz="6" w:space="0" w:color="auto"/>
              <w:right w:val="single" w:sz="6" w:space="0" w:color="auto"/>
            </w:tcBorders>
          </w:tcPr>
          <w:p w14:paraId="6940B9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1 4 5 6 7 10 11 13 14 15 16 22 23</w:t>
            </w:r>
          </w:p>
        </w:tc>
        <w:tc>
          <w:tcPr>
            <w:tcW w:w="1247" w:type="dxa"/>
            <w:tcBorders>
              <w:top w:val="single" w:sz="6" w:space="0" w:color="auto"/>
              <w:left w:val="single" w:sz="6" w:space="0" w:color="auto"/>
              <w:bottom w:val="single" w:sz="6" w:space="0" w:color="auto"/>
              <w:right w:val="single" w:sz="6" w:space="0" w:color="auto"/>
            </w:tcBorders>
          </w:tcPr>
          <w:p w14:paraId="730C300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1 2 4 6 7 8 9 14 16 18 21 23 24</w:t>
            </w:r>
          </w:p>
        </w:tc>
      </w:tr>
      <w:tr w:rsidR="00EC5BC0" w:rsidRPr="00EC5BC0" w14:paraId="0B95803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664B2E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030A4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2 3 4 6 7 10 11 13 15 17 18 19 29 30 34 35 37 38 39 41 42 46 47 48 49</w:t>
            </w:r>
          </w:p>
        </w:tc>
        <w:tc>
          <w:tcPr>
            <w:tcW w:w="1247" w:type="dxa"/>
            <w:tcBorders>
              <w:top w:val="single" w:sz="6" w:space="0" w:color="auto"/>
              <w:left w:val="single" w:sz="6" w:space="0" w:color="auto"/>
              <w:bottom w:val="single" w:sz="6" w:space="0" w:color="auto"/>
              <w:right w:val="single" w:sz="6" w:space="0" w:color="auto"/>
            </w:tcBorders>
          </w:tcPr>
          <w:p w14:paraId="15185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1 3 4 5 6 7 9 10 12 14 16 17 28 30 34 35 36 37 38 39 40 41 43 44 48</w:t>
            </w:r>
          </w:p>
        </w:tc>
        <w:tc>
          <w:tcPr>
            <w:tcW w:w="1247" w:type="dxa"/>
            <w:tcBorders>
              <w:top w:val="single" w:sz="6" w:space="0" w:color="auto"/>
              <w:left w:val="single" w:sz="6" w:space="0" w:color="auto"/>
              <w:bottom w:val="single" w:sz="6" w:space="0" w:color="auto"/>
              <w:right w:val="single" w:sz="6" w:space="0" w:color="auto"/>
            </w:tcBorders>
          </w:tcPr>
          <w:p w14:paraId="63276B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2 3 4 6 7 8 9 10 11 13 14 16 18 19 20 21 29 32 34 39 41 43 44 45 46</w:t>
            </w:r>
          </w:p>
        </w:tc>
        <w:tc>
          <w:tcPr>
            <w:tcW w:w="1247" w:type="dxa"/>
            <w:tcBorders>
              <w:top w:val="single" w:sz="6" w:space="0" w:color="auto"/>
              <w:left w:val="single" w:sz="6" w:space="0" w:color="auto"/>
              <w:bottom w:val="single" w:sz="6" w:space="0" w:color="auto"/>
              <w:right w:val="single" w:sz="6" w:space="0" w:color="auto"/>
            </w:tcBorders>
          </w:tcPr>
          <w:p w14:paraId="7A63C54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2 5 8 9 11 12 13 14 16 18 20 21 28 29 30 31 32 33 34 42 44 45 46 47 49</w:t>
            </w:r>
          </w:p>
        </w:tc>
        <w:tc>
          <w:tcPr>
            <w:tcW w:w="1247" w:type="dxa"/>
            <w:tcBorders>
              <w:top w:val="single" w:sz="6" w:space="0" w:color="auto"/>
              <w:left w:val="single" w:sz="6" w:space="0" w:color="auto"/>
              <w:bottom w:val="single" w:sz="6" w:space="0" w:color="auto"/>
              <w:right w:val="single" w:sz="6" w:space="0" w:color="auto"/>
            </w:tcBorders>
          </w:tcPr>
          <w:p w14:paraId="60940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1 4 5 6 7 11 12 13 14 15 17 20 21 26 27 31 32 34 37 38 41 42 46 48 49</w:t>
            </w:r>
          </w:p>
        </w:tc>
        <w:tc>
          <w:tcPr>
            <w:tcW w:w="1247" w:type="dxa"/>
            <w:tcBorders>
              <w:top w:val="single" w:sz="6" w:space="0" w:color="auto"/>
              <w:left w:val="single" w:sz="6" w:space="0" w:color="auto"/>
              <w:bottom w:val="single" w:sz="6" w:space="0" w:color="auto"/>
              <w:right w:val="single" w:sz="6" w:space="0" w:color="auto"/>
            </w:tcBorders>
          </w:tcPr>
          <w:p w14:paraId="2953020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0 1 5 6 7 8 11 12 13 15 19 20 26 28 29 30 31 32 37 38 42 43 44 47 49</w:t>
            </w:r>
          </w:p>
        </w:tc>
        <w:tc>
          <w:tcPr>
            <w:tcW w:w="1247" w:type="dxa"/>
            <w:tcBorders>
              <w:top w:val="single" w:sz="6" w:space="0" w:color="auto"/>
              <w:left w:val="single" w:sz="6" w:space="0" w:color="auto"/>
              <w:bottom w:val="single" w:sz="6" w:space="0" w:color="auto"/>
              <w:right w:val="single" w:sz="6" w:space="0" w:color="auto"/>
            </w:tcBorders>
          </w:tcPr>
          <w:p w14:paraId="70807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1 2 5 6 8 11 13 14 15 16 18 20 21 24 25 27 30 32 34 35 37 40 43 46 47</w:t>
            </w:r>
          </w:p>
        </w:tc>
      </w:tr>
      <w:tr w:rsidR="00EC5BC0" w:rsidRPr="00EC5BC0" w14:paraId="171495C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1658DE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00FC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1 3 5 6 9 10 11 13 15 17 20 21 23 24 25 26 27 28 29 33 42 44 45 51 52 53 56 57 58 61 62 63 65 66 70 71 73 74</w:t>
            </w:r>
          </w:p>
        </w:tc>
        <w:tc>
          <w:tcPr>
            <w:tcW w:w="1247" w:type="dxa"/>
            <w:tcBorders>
              <w:top w:val="single" w:sz="6" w:space="0" w:color="auto"/>
              <w:left w:val="single" w:sz="6" w:space="0" w:color="auto"/>
              <w:bottom w:val="single" w:sz="6" w:space="0" w:color="auto"/>
              <w:right w:val="single" w:sz="6" w:space="0" w:color="auto"/>
            </w:tcBorders>
          </w:tcPr>
          <w:p w14:paraId="30DA2BB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3 4 5 6 7 8 9 10 13 14 15 16 19 20 21 22 24 25 28 31 32 33 43 45 46 49 51 52 55 58 59 60 61 62 64 66 67 72</w:t>
            </w:r>
          </w:p>
        </w:tc>
        <w:tc>
          <w:tcPr>
            <w:tcW w:w="1247" w:type="dxa"/>
            <w:tcBorders>
              <w:top w:val="single" w:sz="6" w:space="0" w:color="auto"/>
              <w:left w:val="single" w:sz="6" w:space="0" w:color="auto"/>
              <w:bottom w:val="single" w:sz="6" w:space="0" w:color="auto"/>
              <w:right w:val="single" w:sz="6" w:space="0" w:color="auto"/>
            </w:tcBorders>
          </w:tcPr>
          <w:p w14:paraId="3CCB28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3 4 7 8 10 11 12 13 14 16 18 19 20 22 24 25 27 28 30 32 41 42 43 44 45 46 48 50 51 62 65 67 68 69 70 71 73 74</w:t>
            </w:r>
          </w:p>
        </w:tc>
        <w:tc>
          <w:tcPr>
            <w:tcW w:w="1247" w:type="dxa"/>
            <w:tcBorders>
              <w:top w:val="single" w:sz="6" w:space="0" w:color="auto"/>
              <w:left w:val="single" w:sz="6" w:space="0" w:color="auto"/>
              <w:bottom w:val="single" w:sz="6" w:space="0" w:color="auto"/>
              <w:right w:val="single" w:sz="6" w:space="0" w:color="auto"/>
            </w:tcBorders>
          </w:tcPr>
          <w:p w14:paraId="58CDC31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2 6 7 8 9 10 11 13 16 17 18 19 20 21 22 23 26 30 31 41 43 45 46 47 48 51 55 57 58 62 63 64 65 69 70 71 73 74</w:t>
            </w:r>
          </w:p>
        </w:tc>
        <w:tc>
          <w:tcPr>
            <w:tcW w:w="1247" w:type="dxa"/>
            <w:tcBorders>
              <w:top w:val="single" w:sz="6" w:space="0" w:color="auto"/>
              <w:left w:val="single" w:sz="6" w:space="0" w:color="auto"/>
              <w:bottom w:val="single" w:sz="6" w:space="0" w:color="auto"/>
              <w:right w:val="single" w:sz="6" w:space="0" w:color="auto"/>
            </w:tcBorders>
          </w:tcPr>
          <w:p w14:paraId="68C1816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0 1 2 3 7 8 9 10 11 12 17 19 21 22 23 24 27 28 30 31 32 37 40 41 45 48 51 53 55 56 57 58 61 63 65 66 70 73</w:t>
            </w:r>
          </w:p>
        </w:tc>
        <w:tc>
          <w:tcPr>
            <w:tcW w:w="1247" w:type="dxa"/>
            <w:tcBorders>
              <w:top w:val="single" w:sz="6" w:space="0" w:color="auto"/>
              <w:left w:val="single" w:sz="6" w:space="0" w:color="auto"/>
              <w:bottom w:val="single" w:sz="6" w:space="0" w:color="auto"/>
              <w:right w:val="single" w:sz="6" w:space="0" w:color="auto"/>
            </w:tcBorders>
          </w:tcPr>
          <w:p w14:paraId="628EFE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3 7 10 11 13 15 16 17 23 27 29 30 31 32 35 36 37 40 42 43 45 46 48 49 50 53 54 57 60 62 64 65 66 67 68 69 72 74</w:t>
            </w:r>
          </w:p>
        </w:tc>
        <w:tc>
          <w:tcPr>
            <w:tcW w:w="1247" w:type="dxa"/>
            <w:tcBorders>
              <w:top w:val="single" w:sz="6" w:space="0" w:color="auto"/>
              <w:left w:val="single" w:sz="6" w:space="0" w:color="auto"/>
              <w:bottom w:val="single" w:sz="6" w:space="0" w:color="auto"/>
              <w:right w:val="single" w:sz="6" w:space="0" w:color="auto"/>
            </w:tcBorders>
          </w:tcPr>
          <w:p w14:paraId="22B50F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1 3 8 9 11 12 13 14 15 17 22 23 24 25 28 29 30 31 34 37 40 41 42 46 48 49 51 54 55 56 61 62 63 67 70 71 73 74</w:t>
            </w:r>
          </w:p>
        </w:tc>
      </w:tr>
      <w:tr w:rsidR="007F7236" w:rsidRPr="00EC5BC0" w14:paraId="10AB82B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BC3D2D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27CFF4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2 4 7 8 9 10 11 12 13 14 18 20 21 23 25 27 28 31 32 34 35 37 38 39 44 46 53 56 58 60 61 68 69 70 71 74 75 76 78 79 80 82 83 85 87 88 93 95 97 99</w:t>
            </w:r>
          </w:p>
        </w:tc>
        <w:tc>
          <w:tcPr>
            <w:tcW w:w="1247" w:type="dxa"/>
            <w:tcBorders>
              <w:top w:val="single" w:sz="6" w:space="0" w:color="auto"/>
              <w:left w:val="single" w:sz="6" w:space="0" w:color="auto"/>
              <w:bottom w:val="single" w:sz="6" w:space="0" w:color="auto"/>
              <w:right w:val="single" w:sz="6" w:space="0" w:color="auto"/>
            </w:tcBorders>
          </w:tcPr>
          <w:p w14:paraId="405A8A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4 5 6 7 8 9 11 12 13 14 16 17 19 20 22 25 27 29 33 37 38 40 41 42 43 44 45 53 54 57 58 61 62 65 67 68 70 73 78 80 82 83 86 88 89 90 91 93 95 97</w:t>
            </w:r>
          </w:p>
        </w:tc>
        <w:tc>
          <w:tcPr>
            <w:tcW w:w="1247" w:type="dxa"/>
            <w:tcBorders>
              <w:top w:val="single" w:sz="6" w:space="0" w:color="auto"/>
              <w:left w:val="single" w:sz="6" w:space="0" w:color="auto"/>
              <w:bottom w:val="single" w:sz="6" w:space="0" w:color="auto"/>
              <w:right w:val="single" w:sz="6" w:space="0" w:color="auto"/>
            </w:tcBorders>
          </w:tcPr>
          <w:p w14:paraId="6C8621A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2 3 4 5 8 9 10 11 12 14 15 17 18 19 22 24 26 27 28 30 32 35 36 37 40 41 42 46 53 55 58 60 61 62 63 64 65 66 68 74 77 82 84 85 87 92 93 97 98 99</w:t>
            </w:r>
          </w:p>
        </w:tc>
        <w:tc>
          <w:tcPr>
            <w:tcW w:w="1247" w:type="dxa"/>
            <w:tcBorders>
              <w:top w:val="single" w:sz="6" w:space="0" w:color="auto"/>
              <w:left w:val="single" w:sz="6" w:space="0" w:color="auto"/>
              <w:bottom w:val="single" w:sz="6" w:space="0" w:color="auto"/>
              <w:right w:val="single" w:sz="6" w:space="0" w:color="auto"/>
            </w:tcBorders>
          </w:tcPr>
          <w:p w14:paraId="70C6D11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0 2 3 4 10 11 12 13 14 17 18 22 23 25 26 27 28 30 31 32 36 37 38 40 41 43 54 55 57 58 60 61 63 64 66 68 70 74 76 77 81 82 84 85 87 88 92 94 95 98</w:t>
            </w:r>
          </w:p>
        </w:tc>
        <w:tc>
          <w:tcPr>
            <w:tcW w:w="1247" w:type="dxa"/>
            <w:tcBorders>
              <w:top w:val="single" w:sz="6" w:space="0" w:color="auto"/>
              <w:left w:val="single" w:sz="6" w:space="0" w:color="auto"/>
              <w:bottom w:val="single" w:sz="6" w:space="0" w:color="auto"/>
              <w:right w:val="single" w:sz="6" w:space="0" w:color="auto"/>
            </w:tcBorders>
          </w:tcPr>
          <w:p w14:paraId="165091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4 9 12 13 15 17 19 20 21 22 29 30 31 36 37 39 40 41 42 43 46 48 49 50 53 54 56 57 58 60 64 66 71 72 73 74 75 80 82 83 86 87 89 90 92 94 95 96 98 99</w:t>
            </w:r>
          </w:p>
        </w:tc>
        <w:tc>
          <w:tcPr>
            <w:tcW w:w="1247" w:type="dxa"/>
            <w:tcBorders>
              <w:top w:val="single" w:sz="6" w:space="0" w:color="auto"/>
              <w:left w:val="single" w:sz="6" w:space="0" w:color="auto"/>
              <w:bottom w:val="single" w:sz="6" w:space="0" w:color="auto"/>
              <w:right w:val="single" w:sz="6" w:space="0" w:color="auto"/>
            </w:tcBorders>
          </w:tcPr>
          <w:p w14:paraId="2BEEEC4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0 1 4 10 12 14 15 17 18 19 23 28 29 30 31 32 33 37 38 39 42 46 55 61 64 65 66 68 69 70 71 72 73 74 76 78 82 83 84 85 86 89 90 91 93 94 96 97 98 99</w:t>
            </w:r>
          </w:p>
        </w:tc>
        <w:tc>
          <w:tcPr>
            <w:tcW w:w="1247" w:type="dxa"/>
            <w:tcBorders>
              <w:top w:val="single" w:sz="6" w:space="0" w:color="auto"/>
              <w:left w:val="single" w:sz="6" w:space="0" w:color="auto"/>
              <w:bottom w:val="single" w:sz="6" w:space="0" w:color="auto"/>
              <w:right w:val="single" w:sz="6" w:space="0" w:color="auto"/>
            </w:tcBorders>
          </w:tcPr>
          <w:p w14:paraId="07EC55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0 1 3 4 5 7 8 12 13 14 15 17 19 20 22 23 25 26 30 32 33 35 37 38 39 41 44 45 48 49 50 51 58 59 62 63 67 68 70 72 75 82 84 85 90 92 93 94 96 98</w:t>
            </w:r>
          </w:p>
        </w:tc>
      </w:tr>
    </w:tbl>
    <w:p w14:paraId="1EC32623"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1E0730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F9ADD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3327374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02811DE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E65D33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6558E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320F5D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127251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46A4230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55D432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AAA73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3817C4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1  2  3 </w:t>
            </w:r>
          </w:p>
        </w:tc>
        <w:tc>
          <w:tcPr>
            <w:tcW w:w="1247" w:type="dxa"/>
            <w:tcBorders>
              <w:top w:val="single" w:sz="6" w:space="0" w:color="auto"/>
              <w:left w:val="single" w:sz="6" w:space="0" w:color="auto"/>
              <w:bottom w:val="single" w:sz="6" w:space="0" w:color="auto"/>
              <w:right w:val="single" w:sz="6" w:space="0" w:color="auto"/>
            </w:tcBorders>
          </w:tcPr>
          <w:p w14:paraId="02DDDB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1  3  5</w:t>
            </w:r>
          </w:p>
        </w:tc>
        <w:tc>
          <w:tcPr>
            <w:tcW w:w="1247" w:type="dxa"/>
            <w:tcBorders>
              <w:top w:val="single" w:sz="6" w:space="0" w:color="auto"/>
              <w:left w:val="single" w:sz="6" w:space="0" w:color="auto"/>
              <w:bottom w:val="single" w:sz="6" w:space="0" w:color="auto"/>
              <w:right w:val="single" w:sz="6" w:space="0" w:color="auto"/>
            </w:tcBorders>
          </w:tcPr>
          <w:p w14:paraId="144BE6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0  1  4</w:t>
            </w:r>
          </w:p>
        </w:tc>
        <w:tc>
          <w:tcPr>
            <w:tcW w:w="1247" w:type="dxa"/>
            <w:tcBorders>
              <w:top w:val="single" w:sz="6" w:space="0" w:color="auto"/>
              <w:left w:val="single" w:sz="6" w:space="0" w:color="auto"/>
              <w:bottom w:val="single" w:sz="6" w:space="0" w:color="auto"/>
              <w:right w:val="single" w:sz="6" w:space="0" w:color="auto"/>
            </w:tcBorders>
          </w:tcPr>
          <w:p w14:paraId="3ECBF6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0  3  4</w:t>
            </w:r>
          </w:p>
        </w:tc>
        <w:tc>
          <w:tcPr>
            <w:tcW w:w="1247" w:type="dxa"/>
            <w:tcBorders>
              <w:top w:val="single" w:sz="6" w:space="0" w:color="auto"/>
              <w:left w:val="single" w:sz="6" w:space="0" w:color="auto"/>
              <w:bottom w:val="single" w:sz="6" w:space="0" w:color="auto"/>
              <w:right w:val="single" w:sz="6" w:space="0" w:color="auto"/>
            </w:tcBorders>
          </w:tcPr>
          <w:p w14:paraId="31C0068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w:t>
            </w:r>
          </w:p>
        </w:tc>
        <w:tc>
          <w:tcPr>
            <w:tcW w:w="1247" w:type="dxa"/>
            <w:tcBorders>
              <w:top w:val="single" w:sz="6" w:space="0" w:color="auto"/>
              <w:left w:val="single" w:sz="6" w:space="0" w:color="auto"/>
              <w:bottom w:val="single" w:sz="6" w:space="0" w:color="auto"/>
              <w:right w:val="single" w:sz="6" w:space="0" w:color="auto"/>
            </w:tcBorders>
          </w:tcPr>
          <w:p w14:paraId="2EC827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4F943FB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w:t>
            </w:r>
          </w:p>
        </w:tc>
      </w:tr>
      <w:tr w:rsidR="00EC5BC0" w:rsidRPr="00EC5BC0" w14:paraId="79AD12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5E6B3D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5E8E3C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0 1 2 3 12 13 14</w:t>
            </w:r>
          </w:p>
        </w:tc>
        <w:tc>
          <w:tcPr>
            <w:tcW w:w="1247" w:type="dxa"/>
            <w:tcBorders>
              <w:top w:val="single" w:sz="6" w:space="0" w:color="auto"/>
              <w:left w:val="single" w:sz="6" w:space="0" w:color="auto"/>
              <w:bottom w:val="single" w:sz="6" w:space="0" w:color="auto"/>
              <w:right w:val="single" w:sz="6" w:space="0" w:color="auto"/>
            </w:tcBorders>
          </w:tcPr>
          <w:p w14:paraId="11B530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F0546F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1 2 3 11 12 13 14</w:t>
            </w:r>
          </w:p>
        </w:tc>
        <w:tc>
          <w:tcPr>
            <w:tcW w:w="1247" w:type="dxa"/>
            <w:tcBorders>
              <w:top w:val="single" w:sz="6" w:space="0" w:color="auto"/>
              <w:left w:val="single" w:sz="6" w:space="0" w:color="auto"/>
              <w:bottom w:val="single" w:sz="6" w:space="0" w:color="auto"/>
              <w:right w:val="single" w:sz="6" w:space="0" w:color="auto"/>
            </w:tcBorders>
          </w:tcPr>
          <w:p w14:paraId="387F98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0 1 2 11 12 13 14</w:t>
            </w:r>
          </w:p>
        </w:tc>
        <w:tc>
          <w:tcPr>
            <w:tcW w:w="1247" w:type="dxa"/>
            <w:tcBorders>
              <w:top w:val="single" w:sz="6" w:space="0" w:color="auto"/>
              <w:left w:val="single" w:sz="6" w:space="0" w:color="auto"/>
              <w:bottom w:val="single" w:sz="6" w:space="0" w:color="auto"/>
              <w:right w:val="single" w:sz="6" w:space="0" w:color="auto"/>
            </w:tcBorders>
          </w:tcPr>
          <w:p w14:paraId="120FA6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w:t>
            </w:r>
          </w:p>
        </w:tc>
        <w:tc>
          <w:tcPr>
            <w:tcW w:w="1247" w:type="dxa"/>
            <w:tcBorders>
              <w:top w:val="single" w:sz="6" w:space="0" w:color="auto"/>
              <w:left w:val="single" w:sz="6" w:space="0" w:color="auto"/>
              <w:bottom w:val="single" w:sz="6" w:space="0" w:color="auto"/>
              <w:right w:val="single" w:sz="6" w:space="0" w:color="auto"/>
            </w:tcBorders>
          </w:tcPr>
          <w:p w14:paraId="7D77C97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0 1 3 4 5 13 14</w:t>
            </w:r>
          </w:p>
        </w:tc>
        <w:tc>
          <w:tcPr>
            <w:tcW w:w="1247" w:type="dxa"/>
            <w:tcBorders>
              <w:top w:val="single" w:sz="6" w:space="0" w:color="auto"/>
              <w:left w:val="single" w:sz="6" w:space="0" w:color="auto"/>
              <w:bottom w:val="single" w:sz="6" w:space="0" w:color="auto"/>
              <w:right w:val="single" w:sz="6" w:space="0" w:color="auto"/>
            </w:tcBorders>
          </w:tcPr>
          <w:p w14:paraId="77790B2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0 4 6 8 9 11 12</w:t>
            </w:r>
          </w:p>
        </w:tc>
      </w:tr>
      <w:tr w:rsidR="00EC5BC0" w:rsidRPr="00EC5BC0" w14:paraId="2A315C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98BDE6"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21BA256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0 2 3 5 6 7 8 16 17 19 20 21 24</w:t>
            </w:r>
          </w:p>
        </w:tc>
        <w:tc>
          <w:tcPr>
            <w:tcW w:w="1247" w:type="dxa"/>
            <w:tcBorders>
              <w:top w:val="single" w:sz="6" w:space="0" w:color="auto"/>
              <w:left w:val="single" w:sz="6" w:space="0" w:color="auto"/>
              <w:bottom w:val="single" w:sz="6" w:space="0" w:color="auto"/>
              <w:right w:val="single" w:sz="6" w:space="0" w:color="auto"/>
            </w:tcBorders>
          </w:tcPr>
          <w:p w14:paraId="7D39BC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0 2 3 4 5 6 7 16 18 19 22 23 24</w:t>
            </w:r>
          </w:p>
        </w:tc>
        <w:tc>
          <w:tcPr>
            <w:tcW w:w="1247" w:type="dxa"/>
            <w:tcBorders>
              <w:top w:val="single" w:sz="6" w:space="0" w:color="auto"/>
              <w:left w:val="single" w:sz="6" w:space="0" w:color="auto"/>
              <w:bottom w:val="single" w:sz="6" w:space="0" w:color="auto"/>
              <w:right w:val="single" w:sz="6" w:space="0" w:color="auto"/>
            </w:tcBorders>
          </w:tcPr>
          <w:p w14:paraId="2AF6044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0 1 2 3 4 5 6 7 17 18 20 21 23</w:t>
            </w:r>
          </w:p>
        </w:tc>
        <w:tc>
          <w:tcPr>
            <w:tcW w:w="1247" w:type="dxa"/>
            <w:tcBorders>
              <w:top w:val="single" w:sz="6" w:space="0" w:color="auto"/>
              <w:left w:val="single" w:sz="6" w:space="0" w:color="auto"/>
              <w:bottom w:val="single" w:sz="6" w:space="0" w:color="auto"/>
              <w:right w:val="single" w:sz="6" w:space="0" w:color="auto"/>
            </w:tcBorders>
          </w:tcPr>
          <w:p w14:paraId="3B0F45D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1 2 3 4 5 7 8 16 17 19 20 22 24</w:t>
            </w:r>
          </w:p>
        </w:tc>
        <w:tc>
          <w:tcPr>
            <w:tcW w:w="1247" w:type="dxa"/>
            <w:tcBorders>
              <w:top w:val="single" w:sz="6" w:space="0" w:color="auto"/>
              <w:left w:val="single" w:sz="6" w:space="0" w:color="auto"/>
              <w:bottom w:val="single" w:sz="6" w:space="0" w:color="auto"/>
              <w:right w:val="single" w:sz="6" w:space="0" w:color="auto"/>
            </w:tcBorders>
          </w:tcPr>
          <w:p w14:paraId="53F794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1 2 3 5 7 10 12 14 16 18 20 21 24</w:t>
            </w:r>
          </w:p>
        </w:tc>
        <w:tc>
          <w:tcPr>
            <w:tcW w:w="1247" w:type="dxa"/>
            <w:tcBorders>
              <w:top w:val="single" w:sz="6" w:space="0" w:color="auto"/>
              <w:left w:val="single" w:sz="6" w:space="0" w:color="auto"/>
              <w:bottom w:val="single" w:sz="6" w:space="0" w:color="auto"/>
              <w:right w:val="single" w:sz="6" w:space="0" w:color="auto"/>
            </w:tcBorders>
          </w:tcPr>
          <w:p w14:paraId="5BFBCC2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1 4 5 9 11 13 15 18 20 21 22 23 24</w:t>
            </w:r>
          </w:p>
        </w:tc>
        <w:tc>
          <w:tcPr>
            <w:tcW w:w="1247" w:type="dxa"/>
            <w:tcBorders>
              <w:top w:val="single" w:sz="6" w:space="0" w:color="auto"/>
              <w:left w:val="single" w:sz="6" w:space="0" w:color="auto"/>
              <w:bottom w:val="single" w:sz="6" w:space="0" w:color="auto"/>
              <w:right w:val="single" w:sz="6" w:space="0" w:color="auto"/>
            </w:tcBorders>
          </w:tcPr>
          <w:p w14:paraId="65D4A7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3 4 5 7 8 9 10 11 12 13 14 18 24</w:t>
            </w:r>
          </w:p>
        </w:tc>
      </w:tr>
      <w:tr w:rsidR="00EC5BC0" w:rsidRPr="00EC5BC0" w14:paraId="455E2AC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BE62D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1CE1EEA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2 5 6 7 9 10 11 15 19 20 21 28 29 30 32 33 35 36 38 40 41 43 44 48 49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228E3B4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2 4 6 8 9 10 11 14 15 16 18 19 20 21 28 30 32 37 40 43 44 45 46 47 49</w:t>
            </w:r>
          </w:p>
        </w:tc>
        <w:tc>
          <w:tcPr>
            <w:tcW w:w="1247" w:type="dxa"/>
            <w:tcBorders>
              <w:top w:val="single" w:sz="6" w:space="0" w:color="auto"/>
              <w:left w:val="single" w:sz="6" w:space="0" w:color="auto"/>
              <w:bottom w:val="single" w:sz="6" w:space="0" w:color="auto"/>
              <w:right w:val="single" w:sz="6" w:space="0" w:color="auto"/>
            </w:tcBorders>
          </w:tcPr>
          <w:p w14:paraId="458460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0 2 5 7 8 9 11 14 15 16 18 19 32 33 34 36 38 41 42 43 44 45 46 48 49</w:t>
            </w:r>
          </w:p>
        </w:tc>
        <w:tc>
          <w:tcPr>
            <w:tcW w:w="1247" w:type="dxa"/>
            <w:tcBorders>
              <w:top w:val="single" w:sz="6" w:space="0" w:color="auto"/>
              <w:left w:val="single" w:sz="6" w:space="0" w:color="auto"/>
              <w:bottom w:val="single" w:sz="6" w:space="0" w:color="auto"/>
              <w:right w:val="single" w:sz="6" w:space="0" w:color="auto"/>
            </w:tcBorders>
          </w:tcPr>
          <w:p w14:paraId="0266472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0 1 2 4 6 7 8 9 11 13 14 18 19 29 34 35 36 39 41 42 44 45 47 48 49</w:t>
            </w:r>
          </w:p>
        </w:tc>
        <w:tc>
          <w:tcPr>
            <w:tcW w:w="1247" w:type="dxa"/>
            <w:tcBorders>
              <w:top w:val="single" w:sz="6" w:space="0" w:color="auto"/>
              <w:left w:val="single" w:sz="6" w:space="0" w:color="auto"/>
              <w:bottom w:val="single" w:sz="6" w:space="0" w:color="auto"/>
              <w:right w:val="single" w:sz="6" w:space="0" w:color="auto"/>
            </w:tcBorders>
          </w:tcPr>
          <w:p w14:paraId="28C3F73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0 2 3 6 7 8 10 11 12 15 16 19 20 22 24 25 29 31 33 35 37 42 46 47 49</w:t>
            </w:r>
          </w:p>
        </w:tc>
        <w:tc>
          <w:tcPr>
            <w:tcW w:w="1247" w:type="dxa"/>
            <w:tcBorders>
              <w:top w:val="single" w:sz="6" w:space="0" w:color="auto"/>
              <w:left w:val="single" w:sz="6" w:space="0" w:color="auto"/>
              <w:bottom w:val="single" w:sz="6" w:space="0" w:color="auto"/>
              <w:right w:val="single" w:sz="6" w:space="0" w:color="auto"/>
            </w:tcBorders>
          </w:tcPr>
          <w:p w14:paraId="00EEAE6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0 1 2 5 6 7 8 9 10 15 16 17 18 22 23 25 26 28 29 30 31 32 39 41 46</w:t>
            </w:r>
          </w:p>
        </w:tc>
        <w:tc>
          <w:tcPr>
            <w:tcW w:w="1247" w:type="dxa"/>
            <w:tcBorders>
              <w:top w:val="single" w:sz="6" w:space="0" w:color="auto"/>
              <w:left w:val="single" w:sz="6" w:space="0" w:color="auto"/>
              <w:bottom w:val="single" w:sz="6" w:space="0" w:color="auto"/>
              <w:right w:val="single" w:sz="6" w:space="0" w:color="auto"/>
            </w:tcBorders>
          </w:tcPr>
          <w:p w14:paraId="5FA483B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0 1 3 6 9 10 13 14 20 21 22 23 25 28 29 30 31 34 35 36 39 40 42 44 47</w:t>
            </w:r>
          </w:p>
        </w:tc>
      </w:tr>
      <w:tr w:rsidR="00EC5BC0" w:rsidRPr="00EC5BC0" w14:paraId="64393E5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9CAA34"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D3A5B6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0 2 3 4 6 9 10 11 13 14 15 16 17 20 21 22 23 28 29 43 44 48 51 52 53 54 55 57 59 61 63 64 65 67 68 70 72 73</w:t>
            </w:r>
          </w:p>
        </w:tc>
        <w:tc>
          <w:tcPr>
            <w:tcW w:w="1247" w:type="dxa"/>
            <w:tcBorders>
              <w:top w:val="single" w:sz="6" w:space="0" w:color="auto"/>
              <w:left w:val="single" w:sz="6" w:space="0" w:color="auto"/>
              <w:bottom w:val="single" w:sz="6" w:space="0" w:color="auto"/>
              <w:right w:val="single" w:sz="6" w:space="0" w:color="auto"/>
            </w:tcBorders>
          </w:tcPr>
          <w:p w14:paraId="02D1D92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0 1 3 4 5 8 9 10 12 14 15 16 19 20 22 24 25 26 27 28 29 31 33 42 43 46 47 48 50 51 52 56 59 61 67 69 71 74</w:t>
            </w:r>
          </w:p>
        </w:tc>
        <w:tc>
          <w:tcPr>
            <w:tcW w:w="1247" w:type="dxa"/>
            <w:tcBorders>
              <w:top w:val="single" w:sz="6" w:space="0" w:color="auto"/>
              <w:left w:val="single" w:sz="6" w:space="0" w:color="auto"/>
              <w:bottom w:val="single" w:sz="6" w:space="0" w:color="auto"/>
              <w:right w:val="single" w:sz="6" w:space="0" w:color="auto"/>
            </w:tcBorders>
          </w:tcPr>
          <w:p w14:paraId="4783CF3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0 1 5 8 9 10 13 14 15 20 21 23 26 27 28 29 30 32 33 42 43 44 45 47 51 52 55 57 59 60 62 64 65 66 69 71 72 73</w:t>
            </w:r>
          </w:p>
        </w:tc>
        <w:tc>
          <w:tcPr>
            <w:tcW w:w="1247" w:type="dxa"/>
            <w:tcBorders>
              <w:top w:val="single" w:sz="6" w:space="0" w:color="auto"/>
              <w:left w:val="single" w:sz="6" w:space="0" w:color="auto"/>
              <w:bottom w:val="single" w:sz="6" w:space="0" w:color="auto"/>
              <w:right w:val="single" w:sz="6" w:space="0" w:color="auto"/>
            </w:tcBorders>
          </w:tcPr>
          <w:p w14:paraId="26B106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2 3 4 5 7 8 10 12 15 16 17 18 19 23 24 26 28 30 31 32 33 41 44 45 46 47 48 50 52 53 57 58 59 61 63 65 66 71</w:t>
            </w:r>
          </w:p>
        </w:tc>
        <w:tc>
          <w:tcPr>
            <w:tcW w:w="1247" w:type="dxa"/>
            <w:tcBorders>
              <w:top w:val="single" w:sz="6" w:space="0" w:color="auto"/>
              <w:left w:val="single" w:sz="6" w:space="0" w:color="auto"/>
              <w:bottom w:val="single" w:sz="6" w:space="0" w:color="auto"/>
              <w:right w:val="single" w:sz="6" w:space="0" w:color="auto"/>
            </w:tcBorders>
          </w:tcPr>
          <w:p w14:paraId="705878A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1 2 3 4 5 7 8 14 18 19 20 21 24 25 27 28 33 35 38 40 43 45 46 47 50 52 53 55 58 61 62 63 65 66 67 68 71 74</w:t>
            </w:r>
          </w:p>
        </w:tc>
        <w:tc>
          <w:tcPr>
            <w:tcW w:w="1247" w:type="dxa"/>
            <w:tcBorders>
              <w:top w:val="single" w:sz="6" w:space="0" w:color="auto"/>
              <w:left w:val="single" w:sz="6" w:space="0" w:color="auto"/>
              <w:bottom w:val="single" w:sz="6" w:space="0" w:color="auto"/>
              <w:right w:val="single" w:sz="6" w:space="0" w:color="auto"/>
            </w:tcBorders>
          </w:tcPr>
          <w:p w14:paraId="0D1965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0 1 2 3 4 5 6 7 8 11 13 14 15 16 20 21 23 24 27 33 35 41 43 44 45 47 48 50 51 52 64 65 68 69 70 71 73 74</w:t>
            </w:r>
          </w:p>
        </w:tc>
        <w:tc>
          <w:tcPr>
            <w:tcW w:w="1247" w:type="dxa"/>
            <w:tcBorders>
              <w:top w:val="single" w:sz="6" w:space="0" w:color="auto"/>
              <w:left w:val="single" w:sz="6" w:space="0" w:color="auto"/>
              <w:bottom w:val="single" w:sz="6" w:space="0" w:color="auto"/>
              <w:right w:val="single" w:sz="6" w:space="0" w:color="auto"/>
            </w:tcBorders>
          </w:tcPr>
          <w:p w14:paraId="2259A5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1 3 5 6 8 9 10 11 13 14 16 18 20 22 28 29 30 35 36 37 38 42 43 46 47 49 50 51 55 56 59 60 61 68 69 72 73 74</w:t>
            </w:r>
          </w:p>
        </w:tc>
      </w:tr>
      <w:tr w:rsidR="007F7236" w:rsidRPr="00EC5BC0" w14:paraId="1A776FB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319B6A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0C7FC6E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0 2 5 6 7 11 12 13 14 16 17 18 19 20 21 27 28 30 31 35 37 38 40 43 44 45 46 53 56 57 59 60 61 62 63 64 65 68 70 73 77 79 80 82 85 87 89 92 95 97</w:t>
            </w:r>
          </w:p>
        </w:tc>
        <w:tc>
          <w:tcPr>
            <w:tcW w:w="1247" w:type="dxa"/>
            <w:tcBorders>
              <w:top w:val="single" w:sz="6" w:space="0" w:color="auto"/>
              <w:left w:val="single" w:sz="6" w:space="0" w:color="auto"/>
              <w:bottom w:val="single" w:sz="6" w:space="0" w:color="auto"/>
              <w:right w:val="single" w:sz="6" w:space="0" w:color="auto"/>
            </w:tcBorders>
          </w:tcPr>
          <w:p w14:paraId="1CFD8C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3 4 5 6 7 9 10 13 16 20 21 23 24 25 26 28 30 31 32 35 37 38 41 42 43 44 46 53 54 59 60 61 62 64 67 70 71 76 77 78 79 81 82 84 86 87 88 95 98 99</w:t>
            </w:r>
          </w:p>
        </w:tc>
        <w:tc>
          <w:tcPr>
            <w:tcW w:w="1247" w:type="dxa"/>
            <w:tcBorders>
              <w:top w:val="single" w:sz="6" w:space="0" w:color="auto"/>
              <w:left w:val="single" w:sz="6" w:space="0" w:color="auto"/>
              <w:bottom w:val="single" w:sz="6" w:space="0" w:color="auto"/>
              <w:right w:val="single" w:sz="6" w:space="0" w:color="auto"/>
            </w:tcBorders>
          </w:tcPr>
          <w:p w14:paraId="460E22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0 1 2 3 4 5 10 11 15 18 19 20 21 24 25 26 27 28 32 33 34 37 44 54 57 58 59 60 61 62 63 65 67 70 71 73 77 78 83 84 85 88 89 90 91 92 94 95 98 99</w:t>
            </w:r>
          </w:p>
        </w:tc>
        <w:tc>
          <w:tcPr>
            <w:tcW w:w="1247" w:type="dxa"/>
            <w:tcBorders>
              <w:top w:val="single" w:sz="6" w:space="0" w:color="auto"/>
              <w:left w:val="single" w:sz="6" w:space="0" w:color="auto"/>
              <w:bottom w:val="single" w:sz="6" w:space="0" w:color="auto"/>
              <w:right w:val="single" w:sz="6" w:space="0" w:color="auto"/>
            </w:tcBorders>
          </w:tcPr>
          <w:p w14:paraId="2754E5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1 2 3 4 5 7 8 9 11 15 17 19 20 21 22 24 27 28 29 30 31 32 33 36 41 44 45 56 57 61 62 63 66 67 68 69 73 79 80 82 85 86 87 91 92 93 95 96 98 99</w:t>
            </w:r>
          </w:p>
        </w:tc>
        <w:tc>
          <w:tcPr>
            <w:tcW w:w="1247" w:type="dxa"/>
            <w:tcBorders>
              <w:top w:val="single" w:sz="6" w:space="0" w:color="auto"/>
              <w:left w:val="single" w:sz="6" w:space="0" w:color="auto"/>
              <w:bottom w:val="single" w:sz="6" w:space="0" w:color="auto"/>
              <w:right w:val="single" w:sz="6" w:space="0" w:color="auto"/>
            </w:tcBorders>
          </w:tcPr>
          <w:p w14:paraId="7EE8086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0 2 3 7 11 12 13 14 15 16 17 18 19 20 22 25 27 30 35 37 39 42 44 48 49 52 53 59 62 63 67 69 73 74 75 76 77 78 79 80 81 84 85 86 88 91 92 94 96 98</w:t>
            </w:r>
          </w:p>
        </w:tc>
        <w:tc>
          <w:tcPr>
            <w:tcW w:w="1247" w:type="dxa"/>
            <w:tcBorders>
              <w:top w:val="single" w:sz="6" w:space="0" w:color="auto"/>
              <w:left w:val="single" w:sz="6" w:space="0" w:color="auto"/>
              <w:bottom w:val="single" w:sz="6" w:space="0" w:color="auto"/>
              <w:right w:val="single" w:sz="6" w:space="0" w:color="auto"/>
            </w:tcBorders>
          </w:tcPr>
          <w:p w14:paraId="2696F4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0 1 2 5 6 8 10 11 12 13 14 15 16 20 21 24 27 29 33 34 39 40 42 43 46 48 50 54 59 60 61 66 70 71 75 76 78 79 82 84 85 87 89 90 91 95 96 97 98 99</w:t>
            </w:r>
          </w:p>
        </w:tc>
        <w:tc>
          <w:tcPr>
            <w:tcW w:w="1247" w:type="dxa"/>
            <w:tcBorders>
              <w:top w:val="single" w:sz="6" w:space="0" w:color="auto"/>
              <w:left w:val="single" w:sz="6" w:space="0" w:color="auto"/>
              <w:bottom w:val="single" w:sz="6" w:space="0" w:color="auto"/>
              <w:right w:val="single" w:sz="6" w:space="0" w:color="auto"/>
            </w:tcBorders>
          </w:tcPr>
          <w:p w14:paraId="083CAAF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1 2 3 4 6 7 8 9 15 18 19 20 21 23 24 25 28 29 30 32 35 39 44 45 47 48 51 53 55 57 60 61 62 63 67 68 72 73 74 75 76 77 81 90 92 93 95 96 97 99</w:t>
            </w:r>
          </w:p>
        </w:tc>
      </w:tr>
    </w:tbl>
    <w:p w14:paraId="7304A859" w14:textId="77777777" w:rsidR="00DD565E" w:rsidRPr="00EC5BC0" w:rsidRDefault="00DD565E" w:rsidP="00137FE8"/>
    <w:p w14:paraId="14BB5060" w14:textId="77777777" w:rsidR="00137FE8" w:rsidRPr="00EC5BC0" w:rsidRDefault="0048797E" w:rsidP="002C24FB">
      <w:pPr>
        <w:pStyle w:val="Heading3"/>
      </w:pPr>
      <w:bookmarkStart w:id="460" w:name="_Toc21015644"/>
      <w:bookmarkStart w:id="461" w:name="_Toc45829832"/>
      <w:bookmarkStart w:id="462" w:name="_Toc45830482"/>
      <w:bookmarkStart w:id="463" w:name="_Toc61108938"/>
      <w:r w:rsidRPr="00EC5BC0">
        <w:t>6.1.2</w:t>
      </w:r>
      <w:r w:rsidRPr="00EC5BC0">
        <w:tab/>
      </w:r>
      <w:r w:rsidR="00137FE8" w:rsidRPr="00EC5BC0">
        <w:t>Data content of Physical channels and Signals</w:t>
      </w:r>
      <w:r w:rsidR="002037D6" w:rsidRPr="00EC5BC0">
        <w:rPr>
          <w:szCs w:val="28"/>
          <w:lang w:eastAsia="zh-CN"/>
        </w:rPr>
        <w:t xml:space="preserve"> for E-TM</w:t>
      </w:r>
      <w:bookmarkEnd w:id="460"/>
      <w:bookmarkEnd w:id="461"/>
      <w:bookmarkEnd w:id="462"/>
      <w:bookmarkEnd w:id="463"/>
    </w:p>
    <w:p w14:paraId="71073808" w14:textId="77777777" w:rsidR="005201D7" w:rsidRPr="00EC5BC0" w:rsidRDefault="00137FE8" w:rsidP="005201D7">
      <w:r w:rsidRPr="00EC5BC0">
        <w:t xml:space="preserve">Randomisation of the data content is obtained by utilizing the length-31 Gold sequence scrambling of TS36.211, Clause 7.2 [12] which is invoked by all physical channels prior to modulation and mapping to the RE grid. An appropriate number of ‘0’ bits shall be generated prior to </w:t>
      </w:r>
      <w:r w:rsidR="00D51E0A" w:rsidRPr="00EC5BC0">
        <w:t xml:space="preserve">the </w:t>
      </w:r>
      <w:r w:rsidRPr="00EC5BC0">
        <w:t>scrambling.</w:t>
      </w:r>
    </w:p>
    <w:p w14:paraId="3CFD7DD9" w14:textId="77777777" w:rsidR="00137FE8" w:rsidRPr="00EC5BC0" w:rsidRDefault="005201D7" w:rsidP="005201D7">
      <w:r w:rsidRPr="00EC5BC0">
        <w:t xml:space="preserve">In case multiple carriers are configured with E-TMs, the  </w:t>
      </w:r>
      <w:r w:rsidRPr="00EC5BC0">
        <w:object w:dxaOrig="480" w:dyaOrig="360" w14:anchorId="2DD69A19">
          <v:shape id="_x0000_i1055" type="#_x0000_t75" style="width:23.25pt;height:18.75pt" o:ole="">
            <v:imagedata r:id="rId66" o:title=""/>
          </v:shape>
          <o:OLEObject Type="Embed" ProgID="Equation.3" ShapeID="_x0000_i1055" DrawAspect="Content" ObjectID="_1671722781" r:id="rId67"/>
        </w:object>
      </w:r>
      <w:r w:rsidRPr="00EC5BC0">
        <w:t xml:space="preserve"> shall be incremented by 1 for each additional configured carrier.</w:t>
      </w:r>
    </w:p>
    <w:p w14:paraId="36497BD3" w14:textId="77777777" w:rsidR="00137FE8" w:rsidRPr="00EC5BC0" w:rsidRDefault="00137FE8" w:rsidP="00137FE8">
      <w:r w:rsidRPr="00EC5BC0">
        <w:t>Initialization of the scrambler and RE-mappers as defined in TS36.211 [12] use the following additional parameters:</w:t>
      </w:r>
    </w:p>
    <w:p w14:paraId="3C203009" w14:textId="77777777" w:rsidR="002037D6" w:rsidRPr="00EC5BC0" w:rsidRDefault="002037D6" w:rsidP="002037D6">
      <w:pPr>
        <w:pStyle w:val="B1"/>
      </w:pPr>
      <w:r w:rsidRPr="00EC5BC0">
        <w:t>-</w:t>
      </w:r>
      <w:r w:rsidRPr="00EC5BC0">
        <w:tab/>
      </w:r>
      <w:r w:rsidRPr="00EC5BC0">
        <w:rPr>
          <w:position w:val="-10"/>
        </w:rPr>
        <w:object w:dxaOrig="240" w:dyaOrig="300" w14:anchorId="374ED7FD">
          <v:shape id="_x0000_i1056" type="#_x0000_t75" style="width:12pt;height:15pt" o:ole="">
            <v:imagedata r:id="rId18" o:title=""/>
          </v:shape>
          <o:OLEObject Type="Embed" ProgID="Equation.3" ShapeID="_x0000_i1056" DrawAspect="Content" ObjectID="_1671722782" r:id="rId68"/>
        </w:object>
      </w:r>
      <w:r w:rsidRPr="00EC5BC0">
        <w:t xml:space="preserve"> = 0  (used for PBCH)</w:t>
      </w:r>
    </w:p>
    <w:p w14:paraId="0EBE4DFB" w14:textId="77777777" w:rsidR="002037D6" w:rsidRPr="00EC5BC0" w:rsidRDefault="002037D6" w:rsidP="002037D6">
      <w:pPr>
        <w:pStyle w:val="B1"/>
      </w:pPr>
      <w:r w:rsidRPr="00EC5BC0">
        <w:t>-</w:t>
      </w:r>
      <w:r w:rsidRPr="00EC5BC0">
        <w:tab/>
        <w:t xml:space="preserve">The E-TM shall start when </w:t>
      </w:r>
      <w:r w:rsidRPr="00EC5BC0">
        <w:rPr>
          <w:position w:val="-12"/>
        </w:rPr>
        <w:object w:dxaOrig="260" w:dyaOrig="360" w14:anchorId="19079519">
          <v:shape id="_x0000_i1057" type="#_x0000_t75" style="width:13.5pt;height:18.75pt" o:ole="">
            <v:imagedata r:id="rId69" o:title=""/>
          </v:shape>
          <o:OLEObject Type="Embed" ProgID="Equation.3" ShapeID="_x0000_i1057" DrawAspect="Content" ObjectID="_1671722783" r:id="rId70"/>
        </w:object>
      </w:r>
      <w:r w:rsidRPr="00EC5BC0">
        <w:t xml:space="preserve"> = 0</w:t>
      </w:r>
    </w:p>
    <w:p w14:paraId="4EE24541" w14:textId="77777777" w:rsidR="002037D6" w:rsidRPr="00EC5BC0" w:rsidRDefault="002037D6" w:rsidP="002037D6">
      <w:pPr>
        <w:pStyle w:val="B1"/>
      </w:pPr>
      <w:r w:rsidRPr="00EC5BC0">
        <w:t>-</w:t>
      </w:r>
      <w:r w:rsidRPr="00EC5BC0">
        <w:tab/>
      </w:r>
      <w:r w:rsidRPr="00EC5BC0">
        <w:rPr>
          <w:position w:val="-10"/>
        </w:rPr>
        <w:object w:dxaOrig="480" w:dyaOrig="360" w14:anchorId="15514910">
          <v:shape id="_x0000_i1058" type="#_x0000_t75" style="width:23.25pt;height:18.75pt" o:ole="">
            <v:imagedata r:id="rId66" o:title=""/>
          </v:shape>
          <o:OLEObject Type="Embed" ProgID="Equation.3" ShapeID="_x0000_i1058" DrawAspect="Content" ObjectID="_1671722784" r:id="rId71"/>
        </w:object>
      </w:r>
      <w:r w:rsidRPr="00EC5BC0">
        <w:t xml:space="preserve"> = 1 for the lowest configured carrier, </w:t>
      </w:r>
      <w:r w:rsidRPr="00EC5BC0">
        <w:rPr>
          <w:position w:val="-10"/>
        </w:rPr>
        <w:object w:dxaOrig="480" w:dyaOrig="360" w14:anchorId="3B222B46">
          <v:shape id="_x0000_i1059" type="#_x0000_t75" style="width:23.25pt;height:18.75pt" o:ole="">
            <v:imagedata r:id="rId66" o:title=""/>
          </v:shape>
          <o:OLEObject Type="Embed" ProgID="Equation.3" ShapeID="_x0000_i1059" DrawAspect="Content" ObjectID="_1671722785" r:id="rId72"/>
        </w:object>
      </w:r>
      <w:r w:rsidRPr="00EC5BC0">
        <w:t xml:space="preserve"> = 2 for the 2</w:t>
      </w:r>
      <w:r w:rsidRPr="00EC5BC0">
        <w:rPr>
          <w:vertAlign w:val="superscript"/>
        </w:rPr>
        <w:t>nd</w:t>
      </w:r>
      <w:r w:rsidRPr="00EC5BC0">
        <w:t xml:space="preserve"> lowest configured carrier,…, </w:t>
      </w:r>
      <w:r w:rsidRPr="00EC5BC0">
        <w:rPr>
          <w:position w:val="-10"/>
        </w:rPr>
        <w:object w:dxaOrig="480" w:dyaOrig="360" w14:anchorId="535AB00C">
          <v:shape id="_x0000_i1060" type="#_x0000_t75" style="width:23.25pt;height:18.75pt" o:ole="">
            <v:imagedata r:id="rId66" o:title=""/>
          </v:shape>
          <o:OLEObject Type="Embed" ProgID="Equation.3" ShapeID="_x0000_i1060" DrawAspect="Content" ObjectID="_1671722786" r:id="rId73"/>
        </w:object>
      </w:r>
      <w:r w:rsidRPr="00EC5BC0">
        <w:t xml:space="preserve"> = n for the n</w:t>
      </w:r>
      <w:r w:rsidRPr="00EC5BC0">
        <w:rPr>
          <w:vertAlign w:val="superscript"/>
        </w:rPr>
        <w:t>th</w:t>
      </w:r>
      <w:r w:rsidRPr="00EC5BC0">
        <w:t xml:space="preserve"> configured carrier</w:t>
      </w:r>
    </w:p>
    <w:p w14:paraId="52C74D58" w14:textId="77777777" w:rsidR="002037D6" w:rsidRPr="00EC5BC0" w:rsidRDefault="002037D6" w:rsidP="002037D6">
      <w:pPr>
        <w:pStyle w:val="B1"/>
      </w:pPr>
      <w:r w:rsidRPr="00EC5BC0">
        <w:t>-</w:t>
      </w:r>
      <w:r w:rsidRPr="00EC5BC0">
        <w:tab/>
      </w:r>
      <w:r w:rsidRPr="00EC5BC0">
        <w:rPr>
          <w:i/>
        </w:rPr>
        <w:t>p</w:t>
      </w:r>
      <w:r w:rsidRPr="00EC5BC0">
        <w:t xml:space="preserve"> = 0 (data generated according to definitions in TS36.211 for antenna port 0). </w:t>
      </w:r>
      <w:r w:rsidRPr="00EC5BC0">
        <w:rPr>
          <w:i/>
        </w:rPr>
        <w:t>p</w:t>
      </w:r>
      <w:r w:rsidRPr="00EC5BC0">
        <w:t xml:space="preserve"> = 0 shall be used for the generation of the E-TM data, even if the signal is transmitted on a physical port other than port 0.</w:t>
      </w:r>
    </w:p>
    <w:p w14:paraId="42EF0E1F" w14:textId="77777777" w:rsidR="002037D6" w:rsidRPr="00EC5BC0" w:rsidRDefault="002037D6" w:rsidP="002037D6">
      <w:pPr>
        <w:pStyle w:val="B1"/>
      </w:pPr>
      <w:r w:rsidRPr="00EC5BC0">
        <w:t>-</w:t>
      </w:r>
      <w:r w:rsidRPr="00EC5BC0">
        <w:tab/>
      </w:r>
      <w:r w:rsidRPr="00EC5BC0">
        <w:rPr>
          <w:i/>
        </w:rPr>
        <w:t>q</w:t>
      </w:r>
      <w:r w:rsidRPr="00EC5BC0">
        <w:t xml:space="preserve"> = 0 (single code word)</w:t>
      </w:r>
    </w:p>
    <w:p w14:paraId="67FD9D57" w14:textId="77777777" w:rsidR="00137FE8" w:rsidRPr="00EC5BC0" w:rsidRDefault="00137FE8" w:rsidP="00217486">
      <w:pPr>
        <w:pStyle w:val="Heading4"/>
      </w:pPr>
      <w:bookmarkStart w:id="464" w:name="_Toc21015645"/>
      <w:bookmarkStart w:id="465" w:name="_Toc45829833"/>
      <w:bookmarkStart w:id="466" w:name="_Toc45830483"/>
      <w:bookmarkStart w:id="467" w:name="_Toc61108939"/>
      <w:r w:rsidRPr="00EC5BC0">
        <w:t>6.1.2.1</w:t>
      </w:r>
      <w:r w:rsidRPr="00EC5BC0">
        <w:tab/>
        <w:t>Reference signals</w:t>
      </w:r>
      <w:bookmarkEnd w:id="464"/>
      <w:bookmarkEnd w:id="465"/>
      <w:bookmarkEnd w:id="466"/>
      <w:bookmarkEnd w:id="467"/>
    </w:p>
    <w:p w14:paraId="078A09E5" w14:textId="77777777" w:rsidR="00137FE8" w:rsidRPr="00EC5BC0" w:rsidRDefault="00137FE8" w:rsidP="00217486">
      <w:r w:rsidRPr="00EC5BC0">
        <w:t>Sequence generation</w:t>
      </w:r>
      <w:r w:rsidR="00F86C6A" w:rsidRPr="00EC5BC0">
        <w:t>, modulation</w:t>
      </w:r>
      <w:r w:rsidRPr="00EC5BC0">
        <w:t xml:space="preserve"> and mapping to REs according to TS36.211, clause 6.10.1</w:t>
      </w:r>
    </w:p>
    <w:p w14:paraId="55AA5043" w14:textId="77777777" w:rsidR="00137FE8" w:rsidRPr="00EC5BC0" w:rsidRDefault="00137FE8" w:rsidP="00217486">
      <w:pPr>
        <w:pStyle w:val="Heading4"/>
      </w:pPr>
      <w:bookmarkStart w:id="468" w:name="_Toc21015646"/>
      <w:bookmarkStart w:id="469" w:name="_Toc45829834"/>
      <w:bookmarkStart w:id="470" w:name="_Toc45830484"/>
      <w:bookmarkStart w:id="471" w:name="_Toc61108940"/>
      <w:r w:rsidRPr="00EC5BC0">
        <w:t>6.1.2.2</w:t>
      </w:r>
      <w:r w:rsidRPr="00EC5BC0">
        <w:tab/>
        <w:t>Primary Synchronization signal</w:t>
      </w:r>
      <w:bookmarkEnd w:id="468"/>
      <w:bookmarkEnd w:id="469"/>
      <w:bookmarkEnd w:id="470"/>
      <w:bookmarkEnd w:id="471"/>
    </w:p>
    <w:p w14:paraId="01D5EB6B" w14:textId="77777777" w:rsidR="00137FE8" w:rsidRPr="00EC5BC0" w:rsidRDefault="00137FE8" w:rsidP="00217486">
      <w:r w:rsidRPr="00EC5BC0">
        <w:t>Sequence generation</w:t>
      </w:r>
      <w:r w:rsidR="00F86C6A" w:rsidRPr="00EC5BC0">
        <w:t>, modulation</w:t>
      </w:r>
      <w:r w:rsidRPr="00EC5BC0">
        <w:t xml:space="preserve"> and mapping to REs according to TS36.211, clause 6.11.1</w:t>
      </w:r>
    </w:p>
    <w:p w14:paraId="06B50985" w14:textId="77777777" w:rsidR="00137FE8" w:rsidRPr="00EC5BC0" w:rsidRDefault="00137FE8" w:rsidP="00217486">
      <w:pPr>
        <w:pStyle w:val="Heading4"/>
      </w:pPr>
      <w:bookmarkStart w:id="472" w:name="_Toc21015647"/>
      <w:bookmarkStart w:id="473" w:name="_Toc45829835"/>
      <w:bookmarkStart w:id="474" w:name="_Toc45830485"/>
      <w:bookmarkStart w:id="475" w:name="_Toc61108941"/>
      <w:r w:rsidRPr="00EC5BC0">
        <w:t>6.1.2.3</w:t>
      </w:r>
      <w:r w:rsidRPr="00EC5BC0">
        <w:tab/>
        <w:t>Secondary Synchronization signal</w:t>
      </w:r>
      <w:bookmarkEnd w:id="472"/>
      <w:bookmarkEnd w:id="473"/>
      <w:bookmarkEnd w:id="474"/>
      <w:bookmarkEnd w:id="475"/>
    </w:p>
    <w:p w14:paraId="6A3AD5C9" w14:textId="77777777" w:rsidR="00137FE8" w:rsidRPr="00EC5BC0" w:rsidRDefault="00137FE8" w:rsidP="00217486">
      <w:r w:rsidRPr="00EC5BC0">
        <w:t>Sequence generation</w:t>
      </w:r>
      <w:r w:rsidR="00F86C6A" w:rsidRPr="00EC5BC0">
        <w:t>, modulation</w:t>
      </w:r>
      <w:r w:rsidRPr="00EC5BC0">
        <w:t xml:space="preserve"> and mapping to REs according to TS36.211, clause 6.11.2</w:t>
      </w:r>
    </w:p>
    <w:p w14:paraId="6E285FC4" w14:textId="77777777" w:rsidR="00137FE8" w:rsidRPr="00EC5BC0" w:rsidRDefault="00137FE8" w:rsidP="00217486">
      <w:pPr>
        <w:pStyle w:val="Heading4"/>
      </w:pPr>
      <w:bookmarkStart w:id="476" w:name="_Toc21015648"/>
      <w:bookmarkStart w:id="477" w:name="_Toc45829836"/>
      <w:bookmarkStart w:id="478" w:name="_Toc45830486"/>
      <w:bookmarkStart w:id="479" w:name="_Toc61108942"/>
      <w:r w:rsidRPr="00EC5BC0">
        <w:t>6.1.2.4</w:t>
      </w:r>
      <w:r w:rsidRPr="00EC5BC0">
        <w:tab/>
        <w:t>PBCH</w:t>
      </w:r>
      <w:bookmarkEnd w:id="476"/>
      <w:bookmarkEnd w:id="477"/>
      <w:bookmarkEnd w:id="478"/>
      <w:bookmarkEnd w:id="479"/>
    </w:p>
    <w:p w14:paraId="1DEED85E" w14:textId="77777777" w:rsidR="00137FE8" w:rsidRPr="00EC5BC0" w:rsidRDefault="00137FE8" w:rsidP="002037D6">
      <w:pPr>
        <w:pStyle w:val="B1"/>
      </w:pPr>
      <w:r w:rsidRPr="00EC5BC0">
        <w:t>-</w:t>
      </w:r>
      <w:r w:rsidRPr="00EC5BC0">
        <w:tab/>
        <w:t>240 REs (480 bits) are available for PBCH for the duration of the E-UTRA test models (1 frame, 10 ms)</w:t>
      </w:r>
    </w:p>
    <w:p w14:paraId="6EEF52DB" w14:textId="77777777" w:rsidR="00137FE8" w:rsidRPr="00EC5BC0" w:rsidRDefault="00137FE8" w:rsidP="002037D6">
      <w:pPr>
        <w:pStyle w:val="B1"/>
      </w:pPr>
      <w:r w:rsidRPr="00EC5BC0">
        <w:t>-</w:t>
      </w:r>
      <w:r w:rsidRPr="00EC5BC0">
        <w:tab/>
        <w:t>Generate 480 bits of ‘all 0’ data</w:t>
      </w:r>
    </w:p>
    <w:p w14:paraId="6E4A8B0D" w14:textId="77777777" w:rsidR="00137FE8" w:rsidRPr="00EC5BC0" w:rsidRDefault="00137FE8" w:rsidP="002037D6">
      <w:pPr>
        <w:pStyle w:val="B1"/>
      </w:pPr>
      <w:r w:rsidRPr="00EC5BC0">
        <w:t>-</w:t>
      </w:r>
      <w:r w:rsidRPr="00EC5BC0">
        <w:tab/>
        <w:t xml:space="preserve">Initialize scrambling generator for each invocation of the E-TM, i.e. set always </w:t>
      </w:r>
      <w:r w:rsidRPr="00EC5BC0">
        <w:rPr>
          <w:position w:val="-10"/>
        </w:rPr>
        <w:object w:dxaOrig="240" w:dyaOrig="300" w14:anchorId="1699246B">
          <v:shape id="_x0000_i1061" type="#_x0000_t75" style="width:12pt;height:15pt" o:ole="">
            <v:imagedata r:id="rId18" o:title=""/>
          </v:shape>
          <o:OLEObject Type="Embed" ProgID="Equation.3" ShapeID="_x0000_i1061" DrawAspect="Content" ObjectID="_1671722787" r:id="rId74"/>
        </w:object>
      </w:r>
      <w:r w:rsidR="00217486" w:rsidRPr="00EC5BC0">
        <w:t xml:space="preserve"> = 0</w:t>
      </w:r>
    </w:p>
    <w:p w14:paraId="6340AC9F" w14:textId="77777777" w:rsidR="00137FE8" w:rsidRPr="00EC5BC0" w:rsidRDefault="00137FE8" w:rsidP="002037D6">
      <w:pPr>
        <w:pStyle w:val="B1"/>
      </w:pPr>
      <w:r w:rsidRPr="00EC5BC0">
        <w:t>-</w:t>
      </w:r>
      <w:r w:rsidRPr="00EC5BC0">
        <w:tab/>
        <w:t>Perform scrambling according to TS36.211, clause 6.6.1 of the 480 bits</w:t>
      </w:r>
    </w:p>
    <w:p w14:paraId="432B3E22" w14:textId="77777777" w:rsidR="00F86C6A" w:rsidRPr="00EC5BC0" w:rsidRDefault="00F86C6A" w:rsidP="002037D6">
      <w:pPr>
        <w:pStyle w:val="B1"/>
      </w:pPr>
      <w:r w:rsidRPr="00EC5BC0">
        <w:t>-</w:t>
      </w:r>
      <w:r w:rsidRPr="00EC5BC0">
        <w:tab/>
        <w:t>Perform modulation according to TS36.211, clause 6.6.2</w:t>
      </w:r>
    </w:p>
    <w:p w14:paraId="6CFB672E" w14:textId="77777777" w:rsidR="00137FE8" w:rsidRPr="00EC5BC0" w:rsidRDefault="00137FE8" w:rsidP="00C42650">
      <w:pPr>
        <w:pStyle w:val="B1"/>
      </w:pPr>
      <w:r w:rsidRPr="00EC5BC0">
        <w:t>-</w:t>
      </w:r>
      <w:r w:rsidRPr="00EC5BC0">
        <w:tab/>
        <w:t>Perform mapping to REs according to TS36.211, clause 6.6.4</w:t>
      </w:r>
    </w:p>
    <w:p w14:paraId="03B23ED5" w14:textId="77777777" w:rsidR="00137FE8" w:rsidRPr="00EC5BC0" w:rsidRDefault="00137FE8" w:rsidP="002C24FB">
      <w:pPr>
        <w:pStyle w:val="Heading4"/>
        <w:ind w:left="0" w:firstLine="0"/>
      </w:pPr>
      <w:bookmarkStart w:id="480" w:name="_Toc21015649"/>
      <w:bookmarkStart w:id="481" w:name="_Toc45829837"/>
      <w:bookmarkStart w:id="482" w:name="_Toc45830487"/>
      <w:bookmarkStart w:id="483" w:name="_Toc61108943"/>
      <w:r w:rsidRPr="00EC5BC0">
        <w:t>6.1.2.5</w:t>
      </w:r>
      <w:r w:rsidRPr="00EC5BC0">
        <w:tab/>
        <w:t>PCFICH</w:t>
      </w:r>
      <w:bookmarkEnd w:id="480"/>
      <w:bookmarkEnd w:id="481"/>
      <w:bookmarkEnd w:id="482"/>
      <w:bookmarkEnd w:id="483"/>
    </w:p>
    <w:p w14:paraId="6821333D" w14:textId="77777777" w:rsidR="00137FE8" w:rsidRPr="00EC5BC0" w:rsidRDefault="00137FE8" w:rsidP="002037D6">
      <w:pPr>
        <w:pStyle w:val="B1"/>
      </w:pPr>
      <w:r w:rsidRPr="00EC5BC0">
        <w:t>-</w:t>
      </w:r>
      <w:r w:rsidR="00EC5BC0" w:rsidRPr="00EC5BC0">
        <w:tab/>
      </w:r>
      <w:r w:rsidRPr="00EC5BC0">
        <w:t>Generate 32 bit CFI codeword according to TS36.212, clause 5.3.4.</w:t>
      </w:r>
    </w:p>
    <w:p w14:paraId="5CB79E66" w14:textId="77777777" w:rsidR="00137FE8" w:rsidRPr="00EC5BC0" w:rsidRDefault="00137FE8" w:rsidP="002037D6">
      <w:pPr>
        <w:pStyle w:val="B1"/>
      </w:pPr>
      <w:r w:rsidRPr="00EC5BC0">
        <w:t>-</w:t>
      </w:r>
      <w:r w:rsidRPr="00EC5BC0">
        <w:tab/>
        <w:t>Perform scrambling according to TS36.211, clause 6.7.1</w:t>
      </w:r>
    </w:p>
    <w:p w14:paraId="0B4496D5" w14:textId="77777777" w:rsidR="00F86C6A" w:rsidRPr="00EC5BC0" w:rsidRDefault="00F86C6A" w:rsidP="002037D6">
      <w:pPr>
        <w:pStyle w:val="B1"/>
      </w:pPr>
      <w:r w:rsidRPr="00EC5BC0">
        <w:t>-</w:t>
      </w:r>
      <w:r w:rsidRPr="00EC5BC0">
        <w:tab/>
        <w:t>Perform modulation according to TS36.211, clause 6.7.2</w:t>
      </w:r>
    </w:p>
    <w:p w14:paraId="615B32CF" w14:textId="77777777" w:rsidR="00137FE8" w:rsidRPr="00EC5BC0" w:rsidRDefault="00137FE8" w:rsidP="00C42650">
      <w:pPr>
        <w:pStyle w:val="B1"/>
      </w:pPr>
      <w:r w:rsidRPr="00EC5BC0">
        <w:t>-</w:t>
      </w:r>
      <w:r w:rsidRPr="00EC5BC0">
        <w:tab/>
        <w:t>Perform mapping to REs according to TS36.211, clause 6.7.4</w:t>
      </w:r>
    </w:p>
    <w:p w14:paraId="02B90958" w14:textId="77777777" w:rsidR="00137FE8" w:rsidRPr="00EC5BC0" w:rsidRDefault="00137FE8" w:rsidP="002C24FB">
      <w:pPr>
        <w:pStyle w:val="Heading4"/>
        <w:ind w:left="0" w:firstLine="0"/>
      </w:pPr>
      <w:bookmarkStart w:id="484" w:name="_Toc21015650"/>
      <w:bookmarkStart w:id="485" w:name="_Toc45829838"/>
      <w:bookmarkStart w:id="486" w:name="_Toc45830488"/>
      <w:bookmarkStart w:id="487" w:name="_Toc61108944"/>
      <w:r w:rsidRPr="00EC5BC0">
        <w:t>6.1.2.6</w:t>
      </w:r>
      <w:r w:rsidRPr="00EC5BC0">
        <w:tab/>
        <w:t>PHICH</w:t>
      </w:r>
      <w:bookmarkEnd w:id="484"/>
      <w:bookmarkEnd w:id="485"/>
      <w:bookmarkEnd w:id="486"/>
      <w:bookmarkEnd w:id="487"/>
    </w:p>
    <w:p w14:paraId="0FA815CA" w14:textId="77777777" w:rsidR="00D51E0A" w:rsidRPr="00EC5BC0" w:rsidRDefault="00D51E0A" w:rsidP="002037D6">
      <w:pPr>
        <w:pStyle w:val="B1"/>
      </w:pPr>
      <w:r w:rsidRPr="00EC5BC0">
        <w:t>-</w:t>
      </w:r>
      <w:r w:rsidRPr="00EC5BC0">
        <w:tab/>
        <w:t>PHICH duration is assumed as ‘Normal’ according to TS36.211, clause 6.9.3</w:t>
      </w:r>
    </w:p>
    <w:p w14:paraId="3E58AF4A" w14:textId="77777777" w:rsidR="00137FE8" w:rsidRPr="00EC5BC0" w:rsidRDefault="00137FE8" w:rsidP="002037D6">
      <w:pPr>
        <w:pStyle w:val="B1"/>
      </w:pPr>
      <w:r w:rsidRPr="00EC5BC0">
        <w:t>-</w:t>
      </w:r>
      <w:r w:rsidRPr="00EC5BC0">
        <w:tab/>
        <w:t xml:space="preserve">Set </w:t>
      </w:r>
      <w:r w:rsidRPr="00EC5BC0">
        <w:rPr>
          <w:position w:val="-14"/>
        </w:rPr>
        <w:object w:dxaOrig="340" w:dyaOrig="380" w14:anchorId="4795DD5E">
          <v:shape id="_x0000_i1062" type="#_x0000_t75" style="width:17.25pt;height:18.75pt" o:ole="">
            <v:imagedata r:id="rId75" o:title=""/>
          </v:shape>
          <o:OLEObject Type="Embed" ProgID="Equation.3" ShapeID="_x0000_i1062" DrawAspect="Content" ObjectID="_1671722788" r:id="rId76"/>
        </w:object>
      </w:r>
      <w:r w:rsidRPr="00EC5BC0">
        <w:t xml:space="preserve"> = 1/6 to obtain </w:t>
      </w:r>
      <w:r w:rsidRPr="00EC5BC0">
        <w:rPr>
          <w:position w:val="-12"/>
        </w:rPr>
        <w:object w:dxaOrig="680" w:dyaOrig="380" w14:anchorId="7174A305">
          <v:shape id="_x0000_i1063" type="#_x0000_t75" style="width:33.75pt;height:18.75pt" o:ole="">
            <v:imagedata r:id="rId77" o:title=""/>
          </v:shape>
          <o:OLEObject Type="Embed" ProgID="Equation.3" ShapeID="_x0000_i1063" DrawAspect="Content" ObjectID="_1671722789" r:id="rId78"/>
        </w:object>
      </w:r>
      <w:r w:rsidRPr="00EC5BC0">
        <w:t>, see TS36.211, clause 6.9</w:t>
      </w:r>
    </w:p>
    <w:p w14:paraId="4723F063" w14:textId="77777777" w:rsidR="00137FE8" w:rsidRPr="00EC5BC0" w:rsidRDefault="00137FE8" w:rsidP="002037D6">
      <w:pPr>
        <w:pStyle w:val="B1"/>
      </w:pPr>
      <w:r w:rsidRPr="00EC5BC0">
        <w:t>-</w:t>
      </w:r>
      <w:r w:rsidRPr="00EC5BC0">
        <w:tab/>
        <w:t xml:space="preserve">Use 2 PHICH per group, </w:t>
      </w:r>
      <w:r w:rsidRPr="00EC5BC0">
        <w:rPr>
          <w:position w:val="-10"/>
        </w:rPr>
        <w:object w:dxaOrig="600" w:dyaOrig="340" w14:anchorId="2718F925">
          <v:shape id="_x0000_i1064" type="#_x0000_t75" style="width:30pt;height:17.25pt" o:ole="">
            <v:imagedata r:id="rId79" o:title=""/>
          </v:shape>
          <o:OLEObject Type="Embed" ProgID="Equation.3" ShapeID="_x0000_i1064" DrawAspect="Content" ObjectID="_1671722790" r:id="rId80"/>
        </w:object>
      </w:r>
      <w:r w:rsidRPr="00EC5BC0">
        <w:t xml:space="preserve"> = 0, 4</w:t>
      </w:r>
    </w:p>
    <w:p w14:paraId="120D122C" w14:textId="77777777" w:rsidR="009B0795" w:rsidRPr="00EC5BC0" w:rsidRDefault="009B0795" w:rsidP="002037D6">
      <w:pPr>
        <w:pStyle w:val="B1"/>
      </w:pPr>
      <w:r w:rsidRPr="00EC5BC0">
        <w:t>-</w:t>
      </w:r>
      <w:r w:rsidR="002037D6" w:rsidRPr="00EC5BC0">
        <w:tab/>
      </w:r>
      <w:r w:rsidRPr="00EC5BC0">
        <w:t xml:space="preserve">For frame structure type 2 the factor </w:t>
      </w:r>
      <w:r w:rsidRPr="00EC5BC0">
        <w:rPr>
          <w:position w:val="-10"/>
        </w:rPr>
        <w:object w:dxaOrig="279" w:dyaOrig="300" w14:anchorId="116DEDE1">
          <v:shape id="_x0000_i1065" type="#_x0000_t75" style="width:13.5pt;height:15pt" o:ole="">
            <v:imagedata r:id="rId81" o:title=""/>
          </v:shape>
          <o:OLEObject Type="Embed" ProgID="Equation.3" ShapeID="_x0000_i1065" DrawAspect="Content" ObjectID="_1671722791" r:id="rId82"/>
        </w:object>
      </w:r>
      <w:r w:rsidRPr="00EC5BC0">
        <w:t xml:space="preserve"> shall not be set as per TS36.211, Table 6.9-1, but instead shall be set to </w:t>
      </w:r>
      <w:r w:rsidRPr="00EC5BC0">
        <w:rPr>
          <w:position w:val="-12"/>
        </w:rPr>
        <w:object w:dxaOrig="600" w:dyaOrig="360" w14:anchorId="5831CBC8">
          <v:shape id="_x0000_i1066" type="#_x0000_t75" style="width:30pt;height:18.75pt" o:ole="">
            <v:imagedata r:id="rId83" o:title=""/>
          </v:shape>
          <o:OLEObject Type="Embed" ProgID="Equation.3" ShapeID="_x0000_i1066" DrawAspect="Content" ObjectID="_1671722792" r:id="rId84"/>
        </w:object>
      </w:r>
      <w:r w:rsidRPr="00EC5BC0">
        <w:t xml:space="preserve"> for all transmitted subframes (Note).</w:t>
      </w:r>
    </w:p>
    <w:p w14:paraId="4C50011E" w14:textId="77777777" w:rsidR="00137FE8" w:rsidRPr="00EC5BC0" w:rsidRDefault="00137FE8" w:rsidP="002037D6">
      <w:pPr>
        <w:pStyle w:val="B1"/>
      </w:pPr>
      <w:r w:rsidRPr="00EC5BC0">
        <w:t>-</w:t>
      </w:r>
      <w:r w:rsidRPr="00EC5BC0">
        <w:tab/>
        <w:t xml:space="preserve">For each subframe the required amount of HARQ Indicators (HI) is as follows: </w:t>
      </w:r>
      <w:r w:rsidRPr="00EC5BC0">
        <w:rPr>
          <w:position w:val="-12"/>
        </w:rPr>
        <w:object w:dxaOrig="680" w:dyaOrig="380" w14:anchorId="6F4F7471">
          <v:shape id="_x0000_i1067" type="#_x0000_t75" style="width:33.75pt;height:18.75pt" o:ole="">
            <v:imagedata r:id="rId77" o:title=""/>
          </v:shape>
          <o:OLEObject Type="Embed" ProgID="Equation.3" ShapeID="_x0000_i1067" DrawAspect="Content" ObjectID="_1671722793" r:id="rId85"/>
        </w:object>
      </w:r>
      <w:r w:rsidRPr="00EC5BC0">
        <w:t>*(2 PHICH per group).</w:t>
      </w:r>
    </w:p>
    <w:p w14:paraId="7E8AEC65" w14:textId="77777777" w:rsidR="00137FE8" w:rsidRPr="00EC5BC0" w:rsidRDefault="00137FE8" w:rsidP="002037D6">
      <w:pPr>
        <w:pStyle w:val="B1"/>
      </w:pPr>
      <w:r w:rsidRPr="00EC5BC0">
        <w:t>-</w:t>
      </w:r>
      <w:r w:rsidRPr="00EC5BC0">
        <w:tab/>
        <w:t>Generate this amount of HIs using ‘0’ data for each HI.</w:t>
      </w:r>
    </w:p>
    <w:p w14:paraId="329BEC9B" w14:textId="77777777" w:rsidR="00137FE8" w:rsidRPr="00EC5BC0" w:rsidRDefault="00137FE8" w:rsidP="002037D6">
      <w:pPr>
        <w:pStyle w:val="B1"/>
      </w:pPr>
      <w:r w:rsidRPr="00EC5BC0">
        <w:t>-</w:t>
      </w:r>
      <w:r w:rsidRPr="00EC5BC0">
        <w:tab/>
        <w:t>Generate 3 bit HI codeword according to TS36.212, clause 5.3.5</w:t>
      </w:r>
    </w:p>
    <w:p w14:paraId="22D0D159" w14:textId="77777777" w:rsidR="00137FE8" w:rsidRPr="00EC5BC0" w:rsidRDefault="00137FE8" w:rsidP="002037D6">
      <w:pPr>
        <w:pStyle w:val="B1"/>
      </w:pPr>
      <w:r w:rsidRPr="00EC5BC0">
        <w:t>-</w:t>
      </w:r>
      <w:r w:rsidRPr="00EC5BC0">
        <w:tab/>
        <w:t>Perform scrambling and modulation according to TS36.211, clause 6.9.1</w:t>
      </w:r>
    </w:p>
    <w:p w14:paraId="3FFC1168" w14:textId="77777777" w:rsidR="00137FE8" w:rsidRPr="00EC5BC0" w:rsidRDefault="00137FE8" w:rsidP="002037D6">
      <w:pPr>
        <w:pStyle w:val="B1"/>
      </w:pPr>
      <w:r w:rsidRPr="00EC5BC0">
        <w:t>-</w:t>
      </w:r>
      <w:r w:rsidRPr="00EC5BC0">
        <w:tab/>
        <w:t>Perform mapping to REs according to TS36.211, clause 6.9.3</w:t>
      </w:r>
    </w:p>
    <w:p w14:paraId="4434A6F6" w14:textId="77777777" w:rsidR="009B0795" w:rsidRPr="00EC5BC0" w:rsidRDefault="009B0795" w:rsidP="00FE6163">
      <w:pPr>
        <w:pStyle w:val="NO"/>
      </w:pPr>
      <w:r w:rsidRPr="00EC5BC0">
        <w:t>N</w:t>
      </w:r>
      <w:r w:rsidR="00FE6163" w:rsidRPr="00EC5BC0">
        <w:t>OTE</w:t>
      </w:r>
      <w:r w:rsidRPr="00EC5BC0">
        <w:t>:</w:t>
      </w:r>
      <w:r w:rsidR="00FE6163" w:rsidRPr="00EC5BC0">
        <w:tab/>
        <w:t>T</w:t>
      </w:r>
      <w:r w:rsidRPr="00EC5BC0">
        <w:t>his is in order to preserve commonality between FDD and TDD E-TM.</w:t>
      </w:r>
    </w:p>
    <w:p w14:paraId="32F5FF96" w14:textId="77777777" w:rsidR="00137FE8" w:rsidRPr="00EC5BC0" w:rsidRDefault="00137FE8" w:rsidP="00217486">
      <w:pPr>
        <w:pStyle w:val="Heading4"/>
      </w:pPr>
      <w:bookmarkStart w:id="488" w:name="_Toc21015651"/>
      <w:bookmarkStart w:id="489" w:name="_Toc45829839"/>
      <w:bookmarkStart w:id="490" w:name="_Toc45830489"/>
      <w:bookmarkStart w:id="491" w:name="_Toc61108945"/>
      <w:r w:rsidRPr="00EC5BC0">
        <w:t>6.1.2.7</w:t>
      </w:r>
      <w:r w:rsidRPr="00EC5BC0">
        <w:tab/>
        <w:t>PDCCH</w:t>
      </w:r>
      <w:bookmarkEnd w:id="488"/>
      <w:bookmarkEnd w:id="489"/>
      <w:bookmarkEnd w:id="490"/>
      <w:bookmarkEnd w:id="491"/>
    </w:p>
    <w:p w14:paraId="225AFDA1" w14:textId="77777777" w:rsidR="00137FE8" w:rsidRPr="00EC5BC0" w:rsidRDefault="00137FE8" w:rsidP="002037D6">
      <w:pPr>
        <w:pStyle w:val="B1"/>
      </w:pPr>
      <w:r w:rsidRPr="00EC5BC0">
        <w:t>-</w:t>
      </w:r>
      <w:r w:rsidRPr="00EC5BC0">
        <w:tab/>
        <w:t>For each subframe the required amount of bits for all PDCCHs is as follows: (# of PDCCH)*(# of CCE per PDCCH)* (9 REG per CCE)*(4 RE per REG)*(2 bits per RE) with these parameters according to the E-TM definitions in subclause 6.1.1</w:t>
      </w:r>
    </w:p>
    <w:p w14:paraId="17C0BEB1" w14:textId="77777777" w:rsidR="00137FE8" w:rsidRPr="00EC5BC0" w:rsidRDefault="00137FE8" w:rsidP="002037D6">
      <w:pPr>
        <w:pStyle w:val="B1"/>
      </w:pPr>
      <w:r w:rsidRPr="00EC5BC0">
        <w:t>-</w:t>
      </w:r>
      <w:r w:rsidRPr="00EC5BC0">
        <w:tab/>
        <w:t>Generate this amount of bits according to ‘all 0’ data</w:t>
      </w:r>
    </w:p>
    <w:p w14:paraId="58603E6D" w14:textId="77777777" w:rsidR="00137FE8" w:rsidRPr="00EC5BC0" w:rsidRDefault="00137FE8" w:rsidP="002037D6">
      <w:pPr>
        <w:pStyle w:val="B1"/>
      </w:pPr>
      <w:r w:rsidRPr="00EC5BC0">
        <w:t>-</w:t>
      </w:r>
      <w:r w:rsidRPr="00EC5BC0">
        <w:tab/>
        <w:t>Numbering of CCEs shall be according to TS36.211, clause 6.8.1. Mapping of PDCCHs to the available CCEs is performed as follows: First PDCCH is mapped to CCE(0), second PDCCH to CCE(0+ ‘# of CCEs per PDCCH’), … etc. The remaining resources not used for PDCCH are treated as &lt;NIL&gt; REGs according to TS36.211, clause 6.8.2</w:t>
      </w:r>
    </w:p>
    <w:p w14:paraId="7F47C94A" w14:textId="77777777" w:rsidR="00137FE8" w:rsidRPr="00EC5BC0" w:rsidRDefault="00137FE8" w:rsidP="002037D6">
      <w:pPr>
        <w:pStyle w:val="B1"/>
      </w:pPr>
      <w:r w:rsidRPr="00EC5BC0">
        <w:t>-</w:t>
      </w:r>
      <w:r w:rsidRPr="00EC5BC0">
        <w:tab/>
        <w:t>Perform PDCCH multiplexing and scrambling according to TS36.211, clause 6.8.2</w:t>
      </w:r>
    </w:p>
    <w:p w14:paraId="00021918" w14:textId="77777777" w:rsidR="00F86C6A" w:rsidRPr="00EC5BC0" w:rsidRDefault="00F86C6A" w:rsidP="002037D6">
      <w:pPr>
        <w:pStyle w:val="B1"/>
      </w:pPr>
      <w:r w:rsidRPr="00EC5BC0">
        <w:t>-</w:t>
      </w:r>
      <w:r w:rsidRPr="00EC5BC0">
        <w:tab/>
        <w:t>Perform modulation according to TS36.211, clause 6.8.3</w:t>
      </w:r>
    </w:p>
    <w:p w14:paraId="6B894EE9" w14:textId="77777777" w:rsidR="00137FE8" w:rsidRPr="00EC5BC0" w:rsidRDefault="00137FE8" w:rsidP="002037D6">
      <w:pPr>
        <w:pStyle w:val="B1"/>
      </w:pPr>
      <w:r w:rsidRPr="00EC5BC0">
        <w:t>-</w:t>
      </w:r>
      <w:r w:rsidRPr="00EC5BC0">
        <w:tab/>
        <w:t>Perform mapping to REs according to TS36.211, clause 6.8.5</w:t>
      </w:r>
    </w:p>
    <w:p w14:paraId="0DA52C65" w14:textId="77777777" w:rsidR="00137FE8" w:rsidRPr="00EC5BC0" w:rsidRDefault="00137FE8" w:rsidP="00217486">
      <w:pPr>
        <w:pStyle w:val="Heading4"/>
      </w:pPr>
      <w:bookmarkStart w:id="492" w:name="_Toc21015652"/>
      <w:bookmarkStart w:id="493" w:name="_Toc45829840"/>
      <w:bookmarkStart w:id="494" w:name="_Toc45830490"/>
      <w:bookmarkStart w:id="495" w:name="_Toc61108946"/>
      <w:r w:rsidRPr="00EC5BC0">
        <w:t>6.1.2.8</w:t>
      </w:r>
      <w:r w:rsidRPr="00EC5BC0">
        <w:tab/>
        <w:t>PDSCH</w:t>
      </w:r>
      <w:bookmarkEnd w:id="492"/>
      <w:bookmarkEnd w:id="493"/>
      <w:bookmarkEnd w:id="494"/>
      <w:bookmarkEnd w:id="495"/>
    </w:p>
    <w:p w14:paraId="14A4E7C0" w14:textId="77777777" w:rsidR="00137FE8" w:rsidRPr="00EC5BC0" w:rsidRDefault="00137FE8" w:rsidP="002037D6">
      <w:pPr>
        <w:pStyle w:val="B1"/>
      </w:pPr>
      <w:r w:rsidRPr="00EC5BC0">
        <w:t>-</w:t>
      </w:r>
      <w:r w:rsidRPr="00EC5BC0">
        <w:tab/>
        <w:t>For each subframe generate the required amount of bits for all PRBs according to ‘all 0’ data</w:t>
      </w:r>
    </w:p>
    <w:p w14:paraId="155B680D" w14:textId="77777777" w:rsidR="00137FE8" w:rsidRPr="00EC5BC0" w:rsidRDefault="00137FE8" w:rsidP="002037D6">
      <w:pPr>
        <w:pStyle w:val="B1"/>
      </w:pPr>
      <w:r w:rsidRPr="00EC5BC0">
        <w:t>-</w:t>
      </w:r>
      <w:r w:rsidRPr="00EC5BC0">
        <w:tab/>
        <w:t>PRB numbering is according to TS36.211, clause 6.2.3</w:t>
      </w:r>
    </w:p>
    <w:p w14:paraId="6EB37025" w14:textId="77777777" w:rsidR="00137FE8" w:rsidRPr="00EC5BC0" w:rsidRDefault="00137FE8" w:rsidP="002037D6">
      <w:pPr>
        <w:pStyle w:val="B1"/>
      </w:pPr>
      <w:r w:rsidRPr="00EC5BC0">
        <w:t>-</w:t>
      </w:r>
      <w:r w:rsidRPr="00EC5BC0">
        <w:tab/>
        <w:t xml:space="preserve">E-TMs utilize 1 user or 2 user PDSCH transmissions distinguished by </w:t>
      </w:r>
      <w:r w:rsidRPr="00EC5BC0">
        <w:rPr>
          <w:position w:val="-12"/>
        </w:rPr>
        <w:object w:dxaOrig="540" w:dyaOrig="360" w14:anchorId="40B9A3AE">
          <v:shape id="_x0000_i1068" type="#_x0000_t75" style="width:27pt;height:18.75pt" o:ole="">
            <v:imagedata r:id="rId86" o:title=""/>
          </v:shape>
          <o:OLEObject Type="Embed" ProgID="Equation.3" ShapeID="_x0000_i1068" DrawAspect="Content" ObjectID="_1671722794" r:id="rId87"/>
        </w:object>
      </w:r>
      <w:r w:rsidRPr="00EC5BC0">
        <w:t>. For each E-TM, PRBs are mapped to users (</w:t>
      </w:r>
      <w:r w:rsidRPr="00EC5BC0">
        <w:rPr>
          <w:position w:val="-12"/>
        </w:rPr>
        <w:object w:dxaOrig="540" w:dyaOrig="360" w14:anchorId="120801C6">
          <v:shape id="_x0000_i1069" type="#_x0000_t75" style="width:27pt;height:18.75pt" o:ole="">
            <v:imagedata r:id="rId86" o:title=""/>
          </v:shape>
          <o:OLEObject Type="Embed" ProgID="Equation.3" ShapeID="_x0000_i1069" DrawAspect="Content" ObjectID="_1671722795" r:id="rId88"/>
        </w:object>
      </w:r>
      <w:r w:rsidRPr="00EC5BC0">
        <w:t>) according to their respective PRB attribute as follows:</w:t>
      </w:r>
    </w:p>
    <w:p w14:paraId="1239639F" w14:textId="77777777" w:rsidR="00AD58D6" w:rsidRPr="00EC5BC0" w:rsidRDefault="00137FE8" w:rsidP="00FF68D3">
      <w:pPr>
        <w:pStyle w:val="TH"/>
      </w:pPr>
      <w:r w:rsidRPr="00EC5BC0">
        <w:t xml:space="preserve">Table 6.1.2.8-1: Mapping of PRBs to </w:t>
      </w:r>
      <w:r w:rsidRPr="00EC5BC0">
        <w:rPr>
          <w:position w:val="-12"/>
        </w:rPr>
        <w:object w:dxaOrig="540" w:dyaOrig="360" w14:anchorId="0B5DDAD7">
          <v:shape id="_x0000_i1070" type="#_x0000_t75" style="width:27pt;height:18.75pt" o:ole="">
            <v:imagedata r:id="rId86" o:title=""/>
          </v:shape>
          <o:OLEObject Type="Embed" ProgID="Equation.3" ShapeID="_x0000_i1070" DrawAspect="Content" ObjectID="_1671722796" r:id="rId89"/>
        </w:object>
      </w:r>
      <w:r w:rsidRPr="00EC5BC0">
        <w:t xml:space="preserve"> for each E-TM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3538"/>
      </w:tblGrid>
      <w:tr w:rsidR="00EC5BC0" w:rsidRPr="00EC5BC0" w14:paraId="195CA304" w14:textId="77777777" w:rsidTr="00715E4B">
        <w:trPr>
          <w:jc w:val="center"/>
        </w:trPr>
        <w:tc>
          <w:tcPr>
            <w:tcW w:w="0" w:type="auto"/>
            <w:shd w:val="clear" w:color="auto" w:fill="auto"/>
          </w:tcPr>
          <w:p w14:paraId="02156D83" w14:textId="77777777" w:rsidR="009B0795" w:rsidRPr="00EC5BC0" w:rsidRDefault="009B0795" w:rsidP="00715E4B">
            <w:pPr>
              <w:pStyle w:val="TAH"/>
              <w:rPr>
                <w:rFonts w:cs="Arial"/>
                <w:lang w:eastAsia="en-US"/>
              </w:rPr>
            </w:pPr>
          </w:p>
        </w:tc>
        <w:tc>
          <w:tcPr>
            <w:tcW w:w="0" w:type="auto"/>
            <w:shd w:val="clear" w:color="auto" w:fill="auto"/>
          </w:tcPr>
          <w:p w14:paraId="0B16EAC6" w14:textId="77777777" w:rsidR="009B0795" w:rsidRPr="00EC5BC0" w:rsidRDefault="009B0795" w:rsidP="00715E4B">
            <w:pPr>
              <w:pStyle w:val="TAH"/>
              <w:rPr>
                <w:rFonts w:cs="Arial"/>
                <w:lang w:eastAsia="en-US"/>
              </w:rPr>
            </w:pPr>
            <w:r w:rsidRPr="00EC5BC0">
              <w:rPr>
                <w:rFonts w:cs="Arial"/>
                <w:position w:val="-12"/>
                <w:lang w:eastAsia="en-US"/>
              </w:rPr>
              <w:object w:dxaOrig="540" w:dyaOrig="360" w14:anchorId="4B805724">
                <v:shape id="_x0000_i1071" type="#_x0000_t75" style="width:27pt;height:18.75pt" o:ole="">
                  <v:imagedata r:id="rId86" o:title=""/>
                </v:shape>
                <o:OLEObject Type="Embed" ProgID="Equation.3" ShapeID="_x0000_i1071" DrawAspect="Content" ObjectID="_1671722797" r:id="rId90"/>
              </w:object>
            </w:r>
          </w:p>
        </w:tc>
      </w:tr>
      <w:tr w:rsidR="00EC5BC0" w:rsidRPr="00EC5BC0" w14:paraId="1D6E98AD" w14:textId="77777777" w:rsidTr="00715E4B">
        <w:trPr>
          <w:jc w:val="center"/>
        </w:trPr>
        <w:tc>
          <w:tcPr>
            <w:tcW w:w="0" w:type="auto"/>
            <w:shd w:val="clear" w:color="auto" w:fill="auto"/>
          </w:tcPr>
          <w:p w14:paraId="11E6988A" w14:textId="77777777" w:rsidR="009B0795" w:rsidRPr="00EC5BC0" w:rsidRDefault="009B0795" w:rsidP="00715E4B">
            <w:pPr>
              <w:pStyle w:val="TAC"/>
              <w:rPr>
                <w:rFonts w:cs="Arial"/>
                <w:lang w:eastAsia="en-US"/>
              </w:rPr>
            </w:pPr>
            <w:r w:rsidRPr="00EC5BC0">
              <w:rPr>
                <w:rFonts w:cs="Arial"/>
                <w:lang w:eastAsia="en-US"/>
              </w:rPr>
              <w:t>E-TM1.1</w:t>
            </w:r>
          </w:p>
        </w:tc>
        <w:tc>
          <w:tcPr>
            <w:tcW w:w="0" w:type="auto"/>
            <w:shd w:val="clear" w:color="auto" w:fill="auto"/>
          </w:tcPr>
          <w:p w14:paraId="56768F91"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2077B4F7" w14:textId="77777777" w:rsidTr="00715E4B">
        <w:trPr>
          <w:jc w:val="center"/>
        </w:trPr>
        <w:tc>
          <w:tcPr>
            <w:tcW w:w="0" w:type="auto"/>
            <w:shd w:val="clear" w:color="auto" w:fill="auto"/>
          </w:tcPr>
          <w:p w14:paraId="36E3E703" w14:textId="77777777" w:rsidR="009B0795" w:rsidRPr="00EC5BC0" w:rsidRDefault="009B0795" w:rsidP="00715E4B">
            <w:pPr>
              <w:pStyle w:val="TAC"/>
              <w:rPr>
                <w:rFonts w:cs="Arial"/>
                <w:lang w:eastAsia="en-US"/>
              </w:rPr>
            </w:pPr>
            <w:r w:rsidRPr="00EC5BC0">
              <w:rPr>
                <w:rFonts w:cs="Arial"/>
                <w:lang w:eastAsia="en-US"/>
              </w:rPr>
              <w:t>E-TM1.2</w:t>
            </w:r>
          </w:p>
        </w:tc>
        <w:tc>
          <w:tcPr>
            <w:tcW w:w="0" w:type="auto"/>
            <w:shd w:val="clear" w:color="auto" w:fill="auto"/>
          </w:tcPr>
          <w:p w14:paraId="6022207A" w14:textId="77777777" w:rsidR="009B0795" w:rsidRPr="00EC5BC0" w:rsidRDefault="009B0795" w:rsidP="00715E4B">
            <w:pPr>
              <w:pStyle w:val="TAL"/>
              <w:rPr>
                <w:rFonts w:cs="Arial"/>
                <w:lang w:eastAsia="en-US"/>
              </w:rPr>
            </w:pPr>
            <w:r w:rsidRPr="00EC5BC0">
              <w:rPr>
                <w:rFonts w:cs="Arial"/>
                <w:lang w:eastAsia="en-US"/>
              </w:rPr>
              <w:t xml:space="preserve">0 for boosted PRBs or those with </w:t>
            </w:r>
            <w:r w:rsidRPr="00EC5BC0">
              <w:rPr>
                <w:rFonts w:cs="Arial"/>
                <w:sz w:val="16"/>
                <w:szCs w:val="16"/>
                <w:lang w:eastAsia="en-US"/>
              </w:rPr>
              <w:t>P</w:t>
            </w:r>
            <w:r w:rsidRPr="00EC5BC0">
              <w:rPr>
                <w:rFonts w:cs="Arial"/>
                <w:sz w:val="16"/>
                <w:szCs w:val="16"/>
                <w:vertAlign w:val="subscript"/>
                <w:lang w:eastAsia="en-US"/>
              </w:rPr>
              <w:t>A</w:t>
            </w:r>
            <w:r w:rsidRPr="00EC5BC0">
              <w:rPr>
                <w:rFonts w:cs="Arial"/>
                <w:sz w:val="16"/>
                <w:szCs w:val="16"/>
                <w:lang w:eastAsia="en-US"/>
              </w:rPr>
              <w:t xml:space="preserve"> = 0dB</w:t>
            </w:r>
          </w:p>
          <w:p w14:paraId="1844BF9D" w14:textId="77777777" w:rsidR="009B0795" w:rsidRPr="00EC5BC0" w:rsidRDefault="009B0795" w:rsidP="00715E4B">
            <w:pPr>
              <w:pStyle w:val="TAL"/>
              <w:rPr>
                <w:rFonts w:cs="Arial"/>
                <w:lang w:eastAsia="en-US"/>
              </w:rPr>
            </w:pPr>
            <w:r w:rsidRPr="00EC5BC0">
              <w:rPr>
                <w:rFonts w:cs="Arial"/>
                <w:lang w:eastAsia="en-US"/>
              </w:rPr>
              <w:t>1 for de-boosted PRBs</w:t>
            </w:r>
          </w:p>
        </w:tc>
      </w:tr>
      <w:tr w:rsidR="00EC5BC0" w:rsidRPr="00EC5BC0" w14:paraId="6AD8B69F" w14:textId="77777777" w:rsidTr="00715E4B">
        <w:trPr>
          <w:jc w:val="center"/>
        </w:trPr>
        <w:tc>
          <w:tcPr>
            <w:tcW w:w="0" w:type="auto"/>
            <w:shd w:val="clear" w:color="auto" w:fill="auto"/>
          </w:tcPr>
          <w:p w14:paraId="2B6633C9" w14:textId="77777777" w:rsidR="009B0795" w:rsidRPr="00EC5BC0" w:rsidRDefault="009B0795" w:rsidP="00715E4B">
            <w:pPr>
              <w:pStyle w:val="TAC"/>
              <w:rPr>
                <w:rFonts w:cs="Arial"/>
                <w:lang w:eastAsia="en-US"/>
              </w:rPr>
            </w:pPr>
            <w:r w:rsidRPr="00EC5BC0">
              <w:rPr>
                <w:rFonts w:cs="Arial"/>
                <w:lang w:eastAsia="en-US"/>
              </w:rPr>
              <w:t>E-TM2</w:t>
            </w:r>
          </w:p>
        </w:tc>
        <w:tc>
          <w:tcPr>
            <w:tcW w:w="0" w:type="auto"/>
            <w:shd w:val="clear" w:color="auto" w:fill="auto"/>
          </w:tcPr>
          <w:p w14:paraId="0ADD6783"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3CE9CA62" w14:textId="77777777" w:rsidTr="00715E4B">
        <w:trPr>
          <w:jc w:val="center"/>
        </w:trPr>
        <w:tc>
          <w:tcPr>
            <w:tcW w:w="0" w:type="auto"/>
            <w:shd w:val="clear" w:color="auto" w:fill="auto"/>
          </w:tcPr>
          <w:p w14:paraId="16E2EE25" w14:textId="77777777" w:rsidR="009B0795" w:rsidRPr="00EC5BC0" w:rsidRDefault="009B0795" w:rsidP="00715E4B">
            <w:pPr>
              <w:pStyle w:val="TAC"/>
              <w:rPr>
                <w:rFonts w:cs="Arial"/>
                <w:lang w:eastAsia="en-US"/>
              </w:rPr>
            </w:pPr>
            <w:r w:rsidRPr="00EC5BC0">
              <w:rPr>
                <w:rFonts w:cs="Arial"/>
                <w:lang w:eastAsia="en-US"/>
              </w:rPr>
              <w:t>E-TM3.1</w:t>
            </w:r>
          </w:p>
        </w:tc>
        <w:tc>
          <w:tcPr>
            <w:tcW w:w="0" w:type="auto"/>
            <w:shd w:val="clear" w:color="auto" w:fill="auto"/>
          </w:tcPr>
          <w:p w14:paraId="1AD6C900"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50C6117D" w14:textId="77777777" w:rsidTr="00715E4B">
        <w:trPr>
          <w:jc w:val="center"/>
        </w:trPr>
        <w:tc>
          <w:tcPr>
            <w:tcW w:w="0" w:type="auto"/>
            <w:shd w:val="clear" w:color="auto" w:fill="auto"/>
          </w:tcPr>
          <w:p w14:paraId="7005F315" w14:textId="77777777" w:rsidR="009B0795" w:rsidRPr="00EC5BC0" w:rsidRDefault="009B0795" w:rsidP="00715E4B">
            <w:pPr>
              <w:pStyle w:val="TAC"/>
              <w:rPr>
                <w:rFonts w:cs="Arial"/>
                <w:lang w:eastAsia="en-US"/>
              </w:rPr>
            </w:pPr>
            <w:r w:rsidRPr="00EC5BC0">
              <w:rPr>
                <w:rFonts w:cs="Arial"/>
                <w:lang w:eastAsia="en-US"/>
              </w:rPr>
              <w:t>E-TM3.2</w:t>
            </w:r>
          </w:p>
        </w:tc>
        <w:tc>
          <w:tcPr>
            <w:tcW w:w="0" w:type="auto"/>
            <w:shd w:val="clear" w:color="auto" w:fill="auto"/>
          </w:tcPr>
          <w:p w14:paraId="2F4B5288" w14:textId="77777777" w:rsidR="009B0795" w:rsidRPr="00EC5BC0" w:rsidRDefault="009B0795" w:rsidP="00715E4B">
            <w:pPr>
              <w:pStyle w:val="TAL"/>
              <w:rPr>
                <w:rFonts w:cs="Arial"/>
                <w:lang w:eastAsia="en-US"/>
              </w:rPr>
            </w:pPr>
            <w:r w:rsidRPr="00EC5BC0">
              <w:rPr>
                <w:rFonts w:cs="Arial"/>
                <w:lang w:eastAsia="en-US"/>
              </w:rPr>
              <w:t>0 for QPSKPRBs</w:t>
            </w:r>
          </w:p>
          <w:p w14:paraId="77AA0671" w14:textId="77777777" w:rsidR="009B0795" w:rsidRPr="00EC5BC0" w:rsidRDefault="009B0795" w:rsidP="00715E4B">
            <w:pPr>
              <w:pStyle w:val="TAL"/>
              <w:rPr>
                <w:rFonts w:cs="Arial"/>
                <w:lang w:eastAsia="en-US"/>
              </w:rPr>
            </w:pPr>
            <w:r w:rsidRPr="00EC5BC0">
              <w:rPr>
                <w:rFonts w:cs="Arial"/>
                <w:lang w:eastAsia="en-US"/>
              </w:rPr>
              <w:t>1 for 16QAM PRBs</w:t>
            </w:r>
          </w:p>
        </w:tc>
      </w:tr>
      <w:tr w:rsidR="009B0795" w:rsidRPr="00EC5BC0" w14:paraId="1E6BE351" w14:textId="77777777" w:rsidTr="00715E4B">
        <w:trPr>
          <w:jc w:val="center"/>
        </w:trPr>
        <w:tc>
          <w:tcPr>
            <w:tcW w:w="0" w:type="auto"/>
            <w:shd w:val="clear" w:color="auto" w:fill="auto"/>
          </w:tcPr>
          <w:p w14:paraId="5999CCBD" w14:textId="77777777" w:rsidR="009B0795" w:rsidRPr="00EC5BC0" w:rsidRDefault="009B0795" w:rsidP="00715E4B">
            <w:pPr>
              <w:pStyle w:val="TAC"/>
              <w:rPr>
                <w:rFonts w:cs="Arial"/>
                <w:lang w:eastAsia="en-US"/>
              </w:rPr>
            </w:pPr>
            <w:r w:rsidRPr="00EC5BC0">
              <w:rPr>
                <w:rFonts w:cs="Arial"/>
                <w:lang w:eastAsia="en-US"/>
              </w:rPr>
              <w:t>E-TM3.3</w:t>
            </w:r>
          </w:p>
        </w:tc>
        <w:tc>
          <w:tcPr>
            <w:tcW w:w="0" w:type="auto"/>
            <w:shd w:val="clear" w:color="auto" w:fill="auto"/>
          </w:tcPr>
          <w:p w14:paraId="7C5050D0" w14:textId="77777777" w:rsidR="009B0795" w:rsidRPr="00EC5BC0" w:rsidRDefault="009B0795" w:rsidP="00715E4B">
            <w:pPr>
              <w:pStyle w:val="TAL"/>
              <w:rPr>
                <w:rFonts w:cs="Arial"/>
                <w:lang w:eastAsia="en-US"/>
              </w:rPr>
            </w:pPr>
            <w:r w:rsidRPr="00EC5BC0">
              <w:rPr>
                <w:rFonts w:cs="Arial"/>
                <w:lang w:eastAsia="en-US"/>
              </w:rPr>
              <w:t>0 for 16QAM PRBs</w:t>
            </w:r>
          </w:p>
          <w:p w14:paraId="303939D1" w14:textId="77777777" w:rsidR="009B0795" w:rsidRPr="00EC5BC0" w:rsidRDefault="009B0795" w:rsidP="00715E4B">
            <w:pPr>
              <w:pStyle w:val="TAL"/>
              <w:rPr>
                <w:rFonts w:cs="Arial"/>
                <w:lang w:eastAsia="en-US"/>
              </w:rPr>
            </w:pPr>
            <w:r w:rsidRPr="00EC5BC0">
              <w:rPr>
                <w:rFonts w:cs="Arial"/>
                <w:lang w:eastAsia="en-US"/>
              </w:rPr>
              <w:t>1 for QPSK PRBs</w:t>
            </w:r>
          </w:p>
        </w:tc>
      </w:tr>
    </w:tbl>
    <w:p w14:paraId="2BFC4C7B" w14:textId="77777777" w:rsidR="00137FE8" w:rsidRPr="00EC5BC0" w:rsidRDefault="00137FE8" w:rsidP="002037D6"/>
    <w:p w14:paraId="090ECB0D" w14:textId="77777777" w:rsidR="00137FE8" w:rsidRPr="00EC5BC0" w:rsidRDefault="00137FE8" w:rsidP="002037D6">
      <w:pPr>
        <w:pStyle w:val="B1"/>
      </w:pPr>
      <w:r w:rsidRPr="00EC5BC0">
        <w:t>-</w:t>
      </w:r>
      <w:r w:rsidR="00EC5BC0" w:rsidRPr="00EC5BC0">
        <w:tab/>
      </w:r>
      <w:r w:rsidRPr="00EC5BC0">
        <w:t>The required amount of PDSCH ‘0’ bits within a subframes and allocated PRBs shall be generated for each user</w:t>
      </w:r>
    </w:p>
    <w:p w14:paraId="17906653" w14:textId="77777777" w:rsidR="00137FE8" w:rsidRPr="00EC5BC0" w:rsidRDefault="00137FE8" w:rsidP="002037D6">
      <w:pPr>
        <w:pStyle w:val="B1"/>
      </w:pPr>
      <w:r w:rsidRPr="00EC5BC0">
        <w:t>-</w:t>
      </w:r>
      <w:r w:rsidRPr="00EC5BC0">
        <w:tab/>
        <w:t xml:space="preserve">Perform user specific scrambling according to TS36.211, clause 6.3.1. This makes use of </w:t>
      </w:r>
      <w:r w:rsidRPr="00EC5BC0">
        <w:rPr>
          <w:position w:val="-12"/>
        </w:rPr>
        <w:object w:dxaOrig="540" w:dyaOrig="360" w14:anchorId="320304D1">
          <v:shape id="_x0000_i1072" type="#_x0000_t75" style="width:27pt;height:18.75pt" o:ole="">
            <v:imagedata r:id="rId86" o:title=""/>
          </v:shape>
          <o:OLEObject Type="Embed" ProgID="Equation.3" ShapeID="_x0000_i1072" DrawAspect="Content" ObjectID="_1671722798" r:id="rId91"/>
        </w:object>
      </w:r>
      <w:r w:rsidRPr="00EC5BC0">
        <w:t>.</w:t>
      </w:r>
    </w:p>
    <w:p w14:paraId="026E5971" w14:textId="77777777" w:rsidR="00137FE8" w:rsidRPr="00EC5BC0" w:rsidRDefault="00137FE8" w:rsidP="002037D6">
      <w:pPr>
        <w:pStyle w:val="B1"/>
      </w:pPr>
      <w:r w:rsidRPr="00EC5BC0">
        <w:t>-</w:t>
      </w:r>
      <w:r w:rsidRPr="00EC5BC0">
        <w:tab/>
        <w:t>Perform modulation of the scrambled bits with the modulation scheme defined for each user according to TS36.211, clause 6.3.2</w:t>
      </w:r>
    </w:p>
    <w:p w14:paraId="5E69E877" w14:textId="77777777" w:rsidR="00137FE8" w:rsidRPr="00EC5BC0" w:rsidRDefault="00137FE8" w:rsidP="002037D6">
      <w:pPr>
        <w:pStyle w:val="B1"/>
      </w:pPr>
      <w:r w:rsidRPr="00EC5BC0">
        <w:t>-</w:t>
      </w:r>
      <w:r w:rsidRPr="00EC5BC0">
        <w:tab/>
        <w:t>Perform mapping of the complex-valued symbols to PRBs according to TS36.211, clause 6.3.5</w:t>
      </w:r>
    </w:p>
    <w:p w14:paraId="200801B7" w14:textId="77777777" w:rsidR="002037D6" w:rsidRPr="00EC5BC0" w:rsidRDefault="002037D6" w:rsidP="002037D6">
      <w:pPr>
        <w:pStyle w:val="Heading3"/>
      </w:pPr>
      <w:bookmarkStart w:id="496" w:name="_Toc21015653"/>
      <w:bookmarkStart w:id="497" w:name="_Toc45829841"/>
      <w:bookmarkStart w:id="498" w:name="_Toc45830491"/>
      <w:bookmarkStart w:id="499" w:name="_Toc61108947"/>
      <w:r w:rsidRPr="00EC5BC0">
        <w:t>6.1.3</w:t>
      </w:r>
      <w:r w:rsidRPr="00EC5BC0">
        <w:tab/>
      </w:r>
      <w:bookmarkStart w:id="500" w:name="OLE_LINK24"/>
      <w:bookmarkStart w:id="501" w:name="OLE_LINK25"/>
      <w:r w:rsidRPr="00EC5BC0">
        <w:t>NB-IoT Test Model</w:t>
      </w:r>
      <w:bookmarkEnd w:id="496"/>
      <w:bookmarkEnd w:id="497"/>
      <w:bookmarkEnd w:id="498"/>
      <w:bookmarkEnd w:id="499"/>
      <w:bookmarkEnd w:id="500"/>
      <w:bookmarkEnd w:id="501"/>
    </w:p>
    <w:p w14:paraId="6E3683D9" w14:textId="77777777" w:rsidR="002037D6" w:rsidRPr="00EC5BC0" w:rsidRDefault="002037D6" w:rsidP="002037D6">
      <w:pPr>
        <w:rPr>
          <w:rFonts w:cs="v4.2.0"/>
        </w:rPr>
      </w:pPr>
      <w:r w:rsidRPr="00EC5BC0">
        <w:rPr>
          <w:rFonts w:cs="v4.2.0"/>
        </w:rPr>
        <w:t>The set-up of physical channels for transmitter tests shall be according to the NB-IoT Test Model (</w:t>
      </w:r>
      <w:r w:rsidRPr="00EC5BC0">
        <w:rPr>
          <w:rFonts w:cs="v4.2.0"/>
          <w:lang w:eastAsia="zh-CN"/>
        </w:rPr>
        <w:t>N</w:t>
      </w:r>
      <w:r w:rsidRPr="00EC5BC0">
        <w:rPr>
          <w:rFonts w:cs="v4.2.0"/>
        </w:rPr>
        <w:t>-TM) below.</w:t>
      </w:r>
    </w:p>
    <w:p w14:paraId="3C6D08C7" w14:textId="77777777" w:rsidR="002037D6" w:rsidRPr="00EC5BC0" w:rsidRDefault="002037D6" w:rsidP="002037D6">
      <w:r w:rsidRPr="00EC5BC0">
        <w:rPr>
          <w:lang w:eastAsia="zh-CN"/>
        </w:rPr>
        <w:t>T</w:t>
      </w:r>
      <w:r w:rsidRPr="00EC5BC0">
        <w:t>he following general parameters are used:</w:t>
      </w:r>
    </w:p>
    <w:p w14:paraId="3DF69854" w14:textId="77777777" w:rsidR="002037D6" w:rsidRPr="00EC5BC0" w:rsidRDefault="002037D6" w:rsidP="002037D6">
      <w:pPr>
        <w:pStyle w:val="B1"/>
      </w:pPr>
      <w:r w:rsidRPr="00EC5BC0">
        <w:rPr>
          <w:lang w:eastAsia="zh-CN"/>
        </w:rPr>
        <w:t>-</w:t>
      </w:r>
      <w:r w:rsidRPr="00EC5BC0">
        <w:rPr>
          <w:lang w:eastAsia="zh-CN"/>
        </w:rPr>
        <w:tab/>
      </w:r>
      <w:r w:rsidRPr="00EC5BC0">
        <w:t xml:space="preserve">The test models are defined for a single antenna port (using </w:t>
      </w:r>
      <w:r w:rsidRPr="00EC5BC0">
        <w:rPr>
          <w:i/>
        </w:rPr>
        <w:t>p</w:t>
      </w:r>
      <w:r w:rsidRPr="00EC5BC0">
        <w:t xml:space="preserve"> = </w:t>
      </w:r>
      <w:r w:rsidRPr="00EC5BC0">
        <w:rPr>
          <w:lang w:eastAsia="zh-CN"/>
        </w:rPr>
        <w:t>1</w:t>
      </w:r>
      <w:r w:rsidRPr="00EC5BC0">
        <w:t>0</w:t>
      </w:r>
      <w:r w:rsidRPr="00EC5BC0">
        <w:rPr>
          <w:lang w:eastAsia="zh-CN"/>
        </w:rPr>
        <w:t>00</w:t>
      </w:r>
      <w:r w:rsidRPr="00EC5BC0">
        <w:t>);</w:t>
      </w:r>
    </w:p>
    <w:p w14:paraId="383EA6C8" w14:textId="77777777" w:rsidR="002037D6" w:rsidRPr="00EC5BC0" w:rsidRDefault="002037D6" w:rsidP="002037D6">
      <w:pPr>
        <w:pStyle w:val="B1"/>
      </w:pPr>
      <w:r w:rsidRPr="00EC5BC0">
        <w:t>-</w:t>
      </w:r>
      <w:r w:rsidRPr="00EC5BC0">
        <w:tab/>
        <w:t>Duration is 10 subframes (10 ms)</w:t>
      </w:r>
    </w:p>
    <w:p w14:paraId="56911F72" w14:textId="77777777" w:rsidR="002037D6" w:rsidRPr="00EC5BC0" w:rsidRDefault="002037D6" w:rsidP="002037D6">
      <w:pPr>
        <w:pStyle w:val="B1"/>
      </w:pPr>
      <w:r w:rsidRPr="00EC5BC0">
        <w:t>-</w:t>
      </w:r>
      <w:r w:rsidRPr="00EC5BC0">
        <w:tab/>
        <w:t>Normal CP</w:t>
      </w:r>
    </w:p>
    <w:p w14:paraId="18703B9F" w14:textId="77777777" w:rsidR="002037D6" w:rsidRPr="00EC5BC0" w:rsidRDefault="002037D6" w:rsidP="002037D6">
      <w:r w:rsidRPr="00EC5BC0">
        <w:rPr>
          <w:lang w:eastAsia="zh-CN"/>
        </w:rPr>
        <w:t>T</w:t>
      </w:r>
      <w:r w:rsidRPr="00EC5BC0">
        <w:t>he</w:t>
      </w:r>
      <w:r w:rsidRPr="00EC5BC0">
        <w:rPr>
          <w:lang w:eastAsia="zh-CN"/>
        </w:rPr>
        <w:t xml:space="preserve"> </w:t>
      </w:r>
      <w:r w:rsidRPr="00EC5BC0">
        <w:t xml:space="preserve">following </w:t>
      </w:r>
      <w:r w:rsidRPr="00EC5BC0">
        <w:rPr>
          <w:lang w:eastAsia="zh-CN"/>
        </w:rPr>
        <w:t>physical channel</w:t>
      </w:r>
      <w:r w:rsidRPr="00EC5BC0">
        <w:t xml:space="preserve"> parameters are used:</w:t>
      </w:r>
    </w:p>
    <w:p w14:paraId="24AC091F" w14:textId="77777777" w:rsidR="002037D6" w:rsidRPr="00EC5BC0" w:rsidRDefault="002037D6" w:rsidP="002037D6">
      <w:pPr>
        <w:pStyle w:val="B1"/>
      </w:pPr>
      <w:r w:rsidRPr="00EC5BC0">
        <w:rPr>
          <w:lang w:eastAsia="zh-CN"/>
        </w:rPr>
        <w:t>-</w:t>
      </w:r>
      <w:r w:rsidRPr="00EC5BC0">
        <w:rPr>
          <w:lang w:eastAsia="zh-CN"/>
        </w:rPr>
        <w:tab/>
      </w:r>
      <w:r w:rsidRPr="00EC5BC0">
        <w:t>The ratio of synchronisation signal EPRE and  NRS EPRE is 0 dB</w:t>
      </w:r>
    </w:p>
    <w:p w14:paraId="76E6B33D" w14:textId="77777777" w:rsidR="002037D6" w:rsidRPr="00EC5BC0" w:rsidRDefault="002037D6" w:rsidP="002037D6">
      <w:pPr>
        <w:pStyle w:val="B1"/>
        <w:rPr>
          <w:lang w:eastAsia="zh-CN"/>
        </w:rPr>
      </w:pPr>
      <w:r w:rsidRPr="00EC5BC0">
        <w:t>-</w:t>
      </w:r>
      <w:r w:rsidRPr="00EC5BC0">
        <w:tab/>
        <w:t>NPDCCH format 1</w:t>
      </w:r>
    </w:p>
    <w:p w14:paraId="0B772838" w14:textId="77777777" w:rsidR="002037D6" w:rsidRPr="00EC5BC0" w:rsidRDefault="002037D6" w:rsidP="002037D6">
      <w:pPr>
        <w:pStyle w:val="Heading3"/>
        <w:rPr>
          <w:lang w:eastAsia="zh-CN"/>
        </w:rPr>
      </w:pPr>
      <w:bookmarkStart w:id="502" w:name="_Toc21015654"/>
      <w:bookmarkStart w:id="503" w:name="_Toc45829842"/>
      <w:bookmarkStart w:id="504" w:name="_Toc45830492"/>
      <w:bookmarkStart w:id="505" w:name="_Toc61108948"/>
      <w:r w:rsidRPr="00EC5BC0">
        <w:t>6.1.</w:t>
      </w:r>
      <w:r w:rsidRPr="00EC5BC0">
        <w:rPr>
          <w:lang w:eastAsia="zh-CN"/>
        </w:rPr>
        <w:t>4</w:t>
      </w:r>
      <w:r w:rsidRPr="00EC5BC0">
        <w:tab/>
        <w:t>Data content of Physical channels and Signals</w:t>
      </w:r>
      <w:r w:rsidRPr="00EC5BC0">
        <w:rPr>
          <w:lang w:eastAsia="zh-CN"/>
        </w:rPr>
        <w:t xml:space="preserve"> for N-TM</w:t>
      </w:r>
      <w:bookmarkEnd w:id="502"/>
      <w:bookmarkEnd w:id="503"/>
      <w:bookmarkEnd w:id="504"/>
      <w:bookmarkEnd w:id="505"/>
    </w:p>
    <w:p w14:paraId="754EA5F6" w14:textId="77777777" w:rsidR="002037D6" w:rsidRPr="00EC5BC0" w:rsidRDefault="002037D6" w:rsidP="002037D6">
      <w:pPr>
        <w:rPr>
          <w:lang w:eastAsia="zh-CN"/>
        </w:rPr>
      </w:pPr>
      <w:r w:rsidRPr="00EC5BC0">
        <w:rPr>
          <w:lang w:eastAsia="zh-CN"/>
        </w:rPr>
        <w:t>D</w:t>
      </w:r>
      <w:r w:rsidRPr="00EC5BC0">
        <w:t>ata content of</w:t>
      </w:r>
      <w:r w:rsidRPr="00EC5BC0">
        <w:rPr>
          <w:lang w:eastAsia="zh-CN"/>
        </w:rPr>
        <w:t xml:space="preserve"> p</w:t>
      </w:r>
      <w:r w:rsidRPr="00EC5BC0">
        <w:t xml:space="preserve">hysical channels and </w:t>
      </w:r>
      <w:r w:rsidRPr="00EC5BC0">
        <w:rPr>
          <w:lang w:eastAsia="zh-CN"/>
        </w:rPr>
        <w:t>s</w:t>
      </w:r>
      <w:r w:rsidRPr="00EC5BC0">
        <w:t>ignals</w:t>
      </w:r>
      <w:r w:rsidRPr="00EC5BC0">
        <w:rPr>
          <w:lang w:eastAsia="zh-CN"/>
        </w:rPr>
        <w:t xml:space="preserve"> for NB-IoT should be fully aligned the specification statement in TS36.211. Detail configuration for the tranmistter characteristic tests are used as follows,</w:t>
      </w:r>
    </w:p>
    <w:p w14:paraId="6541C25B" w14:textId="77777777" w:rsidR="00CB0142" w:rsidRPr="00EC5BC0" w:rsidRDefault="00CB0142" w:rsidP="002037D6">
      <w:pPr>
        <w:rPr>
          <w:b/>
          <w:lang w:eastAsia="zh-CN"/>
        </w:rPr>
      </w:pPr>
      <w:r w:rsidRPr="00EC5BC0">
        <w:t>In case multiple NB-IoT carriers are configured with N-TMs, the</w:t>
      </w:r>
      <w:r w:rsidR="00C60733" w:rsidRPr="00EC5BC0">
        <w:t xml:space="preserve"> </w:t>
      </w:r>
      <w:r w:rsidR="00C60733" w:rsidRPr="00EC5BC0">
        <w:object w:dxaOrig="480" w:dyaOrig="360" w14:anchorId="4F1AD06B">
          <v:shape id="_x0000_i1073" type="#_x0000_t75" style="width:23.25pt;height:18.75pt" o:ole="">
            <v:imagedata r:id="rId66" o:title=""/>
          </v:shape>
          <o:OLEObject Type="Embed" ProgID="Equation.3" ShapeID="_x0000_i1073" DrawAspect="Content" ObjectID="_1671722799" r:id="rId92"/>
        </w:object>
      </w:r>
      <w:r w:rsidR="00C60733" w:rsidRPr="00EC5BC0">
        <w:t xml:space="preserve"> </w:t>
      </w:r>
      <w:r w:rsidRPr="00EC5BC0">
        <w:t xml:space="preserve">for </w:t>
      </w:r>
      <w:r w:rsidR="00DF54DD" w:rsidRPr="00EC5BC0">
        <w:t>the n</w:t>
      </w:r>
      <w:r w:rsidR="00DF54DD" w:rsidRPr="00EC5BC0">
        <w:rPr>
          <w:vertAlign w:val="superscript"/>
        </w:rPr>
        <w:t>th</w:t>
      </w:r>
      <w:r w:rsidRPr="00EC5BC0">
        <w:t xml:space="preserve"> configured NB-IoT carrier </w:t>
      </w:r>
      <w:r w:rsidR="00DF54DD" w:rsidRPr="00EC5BC0">
        <w:t>shall be equal to 97+6*n+max(0,m-1), where m</w:t>
      </w:r>
      <w:r w:rsidRPr="00EC5BC0">
        <w:t xml:space="preserve"> is </w:t>
      </w:r>
      <w:r w:rsidR="00DF54DD" w:rsidRPr="00EC5BC0">
        <w:t xml:space="preserve">equal to 0 for </w:t>
      </w:r>
      <w:r w:rsidRPr="00EC5BC0">
        <w:t xml:space="preserve">stand-alone </w:t>
      </w:r>
      <w:r w:rsidR="00DF54DD" w:rsidRPr="00EC5BC0">
        <w:t xml:space="preserve">NB-IoT carrier </w:t>
      </w:r>
      <w:r w:rsidRPr="00EC5BC0">
        <w:t xml:space="preserve">or </w:t>
      </w:r>
      <w:r w:rsidR="00DF54DD" w:rsidRPr="00EC5BC0">
        <w:t xml:space="preserve">equal to the Cell ID of the E-UTRA carrier containing the </w:t>
      </w:r>
      <w:r w:rsidRPr="00EC5BC0">
        <w:t xml:space="preserve">in-band/guard-band </w:t>
      </w:r>
      <w:r w:rsidR="00DF54DD" w:rsidRPr="00EC5BC0">
        <w:t xml:space="preserve">NB-IoT </w:t>
      </w:r>
      <w:r w:rsidRPr="00EC5BC0">
        <w:t>carrier.</w:t>
      </w:r>
    </w:p>
    <w:p w14:paraId="571A12EA" w14:textId="77777777" w:rsidR="002037D6" w:rsidRPr="00EC5BC0" w:rsidRDefault="002037D6" w:rsidP="002037D6">
      <w:r w:rsidRPr="00EC5BC0">
        <w:t>Initialization of the scrambler and RE-mappers as defined in TS36.211 use the following additional parameters:</w:t>
      </w:r>
    </w:p>
    <w:p w14:paraId="1E548D33" w14:textId="77777777" w:rsidR="002037D6" w:rsidRPr="00EC5BC0" w:rsidRDefault="002037D6" w:rsidP="002037D6">
      <w:pPr>
        <w:pStyle w:val="B1"/>
      </w:pPr>
      <w:r w:rsidRPr="00EC5BC0">
        <w:t>-</w:t>
      </w:r>
      <w:r w:rsidRPr="00EC5BC0">
        <w:tab/>
      </w:r>
      <w:r w:rsidRPr="00EC5BC0">
        <w:rPr>
          <w:position w:val="-10"/>
        </w:rPr>
        <w:object w:dxaOrig="240" w:dyaOrig="300" w14:anchorId="65AC6E7E">
          <v:shape id="_x0000_i1074" type="#_x0000_t75" style="width:12pt;height:15pt" o:ole="">
            <v:imagedata r:id="rId18" o:title=""/>
          </v:shape>
          <o:OLEObject Type="Embed" ProgID="Equation.3" ShapeID="_x0000_i1074" DrawAspect="Content" ObjectID="_1671722800" r:id="rId93"/>
        </w:object>
      </w:r>
      <w:r w:rsidRPr="00EC5BC0">
        <w:t xml:space="preserve"> = 0</w:t>
      </w:r>
    </w:p>
    <w:p w14:paraId="5F534237" w14:textId="77777777" w:rsidR="002037D6" w:rsidRPr="00EC5BC0" w:rsidRDefault="002037D6" w:rsidP="002037D6">
      <w:pPr>
        <w:pStyle w:val="B1"/>
      </w:pPr>
      <w:r w:rsidRPr="00EC5BC0">
        <w:t>-</w:t>
      </w:r>
      <w:r w:rsidRPr="00EC5BC0">
        <w:tab/>
        <w:t xml:space="preserve">The </w:t>
      </w:r>
      <w:r w:rsidRPr="00EC5BC0">
        <w:rPr>
          <w:lang w:eastAsia="zh-CN"/>
        </w:rPr>
        <w:t>N</w:t>
      </w:r>
      <w:r w:rsidRPr="00EC5BC0">
        <w:t xml:space="preserve">-TM shall start when </w:t>
      </w:r>
      <w:r w:rsidRPr="00EC5BC0">
        <w:rPr>
          <w:position w:val="-12"/>
        </w:rPr>
        <w:object w:dxaOrig="260" w:dyaOrig="360" w14:anchorId="373434C0">
          <v:shape id="_x0000_i1075" type="#_x0000_t75" style="width:13.5pt;height:18.75pt" o:ole="">
            <v:imagedata r:id="rId69" o:title=""/>
          </v:shape>
          <o:OLEObject Type="Embed" ProgID="Equation.3" ShapeID="_x0000_i1075" DrawAspect="Content" ObjectID="_1671722801" r:id="rId94"/>
        </w:object>
      </w:r>
      <w:r w:rsidRPr="00EC5BC0">
        <w:t xml:space="preserve"> = 0</w:t>
      </w:r>
    </w:p>
    <w:p w14:paraId="522F2CB4" w14:textId="77777777" w:rsidR="002037D6" w:rsidRPr="00EC5BC0" w:rsidRDefault="002037D6" w:rsidP="002037D6">
      <w:pPr>
        <w:pStyle w:val="B1"/>
      </w:pPr>
      <w:r w:rsidRPr="00EC5BC0">
        <w:t>-</w:t>
      </w:r>
      <w:r w:rsidRPr="00EC5BC0">
        <w:tab/>
      </w:r>
      <w:r w:rsidRPr="00EC5BC0">
        <w:rPr>
          <w:i/>
        </w:rPr>
        <w:t>p</w:t>
      </w:r>
      <w:r w:rsidRPr="00EC5BC0">
        <w:t xml:space="preserve"> = </w:t>
      </w:r>
      <w:r w:rsidRPr="00EC5BC0">
        <w:rPr>
          <w:lang w:eastAsia="zh-CN"/>
        </w:rPr>
        <w:t>100</w:t>
      </w:r>
      <w:r w:rsidRPr="00EC5BC0">
        <w:t xml:space="preserve">0 shall be used for the generation of the </w:t>
      </w:r>
      <w:r w:rsidRPr="00EC5BC0">
        <w:rPr>
          <w:lang w:eastAsia="zh-CN"/>
        </w:rPr>
        <w:t>N</w:t>
      </w:r>
      <w:r w:rsidRPr="00EC5BC0">
        <w:t>-TM data</w:t>
      </w:r>
    </w:p>
    <w:p w14:paraId="76D2D72B" w14:textId="77777777" w:rsidR="002037D6" w:rsidRPr="00EC5BC0" w:rsidRDefault="002037D6" w:rsidP="002037D6">
      <w:pPr>
        <w:pStyle w:val="B1"/>
      </w:pPr>
      <w:r w:rsidRPr="00EC5BC0">
        <w:t>-</w:t>
      </w:r>
      <w:r w:rsidRPr="00EC5BC0">
        <w:tab/>
      </w:r>
      <w:r w:rsidRPr="00EC5BC0">
        <w:object w:dxaOrig="480" w:dyaOrig="360" w14:anchorId="7E26D6B4">
          <v:shape id="_x0000_i1076" type="#_x0000_t75" style="width:23.25pt;height:18.75pt" o:ole="">
            <v:imagedata r:id="rId66" o:title=""/>
          </v:shape>
          <o:OLEObject Type="Embed" ProgID="Equation.3" ShapeID="_x0000_i1076" DrawAspect="Content" ObjectID="_1671722802" r:id="rId95"/>
        </w:object>
      </w:r>
      <w:r w:rsidRPr="00EC5BC0">
        <w:t xml:space="preserve"> = </w:t>
      </w:r>
      <w:r w:rsidR="00C60733" w:rsidRPr="00EC5BC0">
        <w:t>1</w:t>
      </w:r>
      <w:r w:rsidR="00C60733" w:rsidRPr="00EC5BC0">
        <w:rPr>
          <w:lang w:eastAsia="zh-CN"/>
        </w:rPr>
        <w:t>0</w:t>
      </w:r>
      <w:r w:rsidR="00C60733" w:rsidRPr="00EC5BC0">
        <w:t>3</w:t>
      </w:r>
      <w:r w:rsidRPr="00EC5BC0">
        <w:t xml:space="preserve"> for the </w:t>
      </w:r>
      <w:r w:rsidR="00CB0142" w:rsidRPr="00EC5BC0">
        <w:t xml:space="preserve">lowest </w:t>
      </w:r>
      <w:r w:rsidRPr="00EC5BC0">
        <w:t xml:space="preserve">configured NB-IoT </w:t>
      </w:r>
      <w:r w:rsidR="00CB0142" w:rsidRPr="00EC5BC0">
        <w:t xml:space="preserve">stand-alone </w:t>
      </w:r>
      <w:r w:rsidRPr="00EC5BC0">
        <w:t>carrier</w:t>
      </w:r>
      <w:r w:rsidR="00CB0142" w:rsidRPr="00EC5BC0">
        <w:t xml:space="preserve"> or in-band/guard-band NB-IoT carrier(s) within the lowest E-UTRA carrier, </w:t>
      </w:r>
      <w:r w:rsidR="00CB0142" w:rsidRPr="00EC5BC0">
        <w:rPr>
          <w:position w:val="-10"/>
        </w:rPr>
        <w:object w:dxaOrig="480" w:dyaOrig="360" w14:anchorId="37C57AE1">
          <v:shape id="_x0000_i1077" type="#_x0000_t75" style="width:23.25pt;height:18.75pt" o:ole="">
            <v:imagedata r:id="rId66" o:title=""/>
          </v:shape>
          <o:OLEObject Type="Embed" ProgID="Equation.3" ShapeID="_x0000_i1077" DrawAspect="Content" ObjectID="_1671722803" r:id="rId96"/>
        </w:object>
      </w:r>
      <w:r w:rsidR="00CB0142" w:rsidRPr="00EC5BC0">
        <w:t xml:space="preserve"> = 10</w:t>
      </w:r>
      <w:r w:rsidR="00C60733" w:rsidRPr="00EC5BC0">
        <w:t>9</w:t>
      </w:r>
      <w:r w:rsidR="00CB0142" w:rsidRPr="00EC5BC0">
        <w:t xml:space="preserve"> for the 2</w:t>
      </w:r>
      <w:r w:rsidR="00CB0142" w:rsidRPr="00EC5BC0">
        <w:rPr>
          <w:vertAlign w:val="superscript"/>
        </w:rPr>
        <w:t>nd</w:t>
      </w:r>
      <w:r w:rsidR="00CB0142" w:rsidRPr="00EC5BC0">
        <w:t xml:space="preserve"> lowest configured NB-IoT stand-alone carrier or </w:t>
      </w:r>
      <w:r w:rsidR="00DF54DD" w:rsidRPr="00EC5BC0">
        <w:t xml:space="preserve">110 for the </w:t>
      </w:r>
      <w:r w:rsidR="00CB0142" w:rsidRPr="00EC5BC0">
        <w:t>in-band/guard-band NB-IoT carrier(s) within the 2</w:t>
      </w:r>
      <w:r w:rsidR="00CB0142" w:rsidRPr="00EC5BC0">
        <w:rPr>
          <w:vertAlign w:val="superscript"/>
        </w:rPr>
        <w:t>nd</w:t>
      </w:r>
      <w:r w:rsidR="00CB0142" w:rsidRPr="00EC5BC0">
        <w:t xml:space="preserve"> lowest E-UTRA carrier,…, </w:t>
      </w:r>
      <w:r w:rsidR="00CB0142" w:rsidRPr="00EC5BC0">
        <w:rPr>
          <w:position w:val="-10"/>
        </w:rPr>
        <w:object w:dxaOrig="480" w:dyaOrig="360" w14:anchorId="14E2EFDB">
          <v:shape id="_x0000_i1078" type="#_x0000_t75" style="width:23.25pt;height:18.75pt" o:ole="">
            <v:imagedata r:id="rId66" o:title=""/>
          </v:shape>
          <o:OLEObject Type="Embed" ProgID="Equation.3" ShapeID="_x0000_i1078" DrawAspect="Content" ObjectID="_1671722804" r:id="rId97"/>
        </w:object>
      </w:r>
      <w:r w:rsidR="00CB0142" w:rsidRPr="00EC5BC0">
        <w:t xml:space="preserve"> = </w:t>
      </w:r>
      <w:r w:rsidR="00C60733" w:rsidRPr="00EC5BC0">
        <w:t>97</w:t>
      </w:r>
      <w:r w:rsidR="00CB0142" w:rsidRPr="00EC5BC0">
        <w:t>+</w:t>
      </w:r>
      <w:r w:rsidR="00C60733" w:rsidRPr="00EC5BC0">
        <w:t>6*</w:t>
      </w:r>
      <w:r w:rsidR="00CB0142" w:rsidRPr="00EC5BC0">
        <w:t>n</w:t>
      </w:r>
      <w:r w:rsidR="00DF54DD" w:rsidRPr="00EC5BC0">
        <w:t>+max(0,m-1)</w:t>
      </w:r>
      <w:r w:rsidR="00CB0142" w:rsidRPr="00EC5BC0">
        <w:t xml:space="preserve"> for the n</w:t>
      </w:r>
      <w:r w:rsidR="00CB0142" w:rsidRPr="00EC5BC0">
        <w:rPr>
          <w:vertAlign w:val="superscript"/>
        </w:rPr>
        <w:t>th</w:t>
      </w:r>
      <w:r w:rsidR="00CB0142" w:rsidRPr="00EC5BC0">
        <w:t xml:space="preserve"> configured NB-IoT stand-alone carrier or in-band/guard-band NB-IoT carrier(s) within the </w:t>
      </w:r>
      <w:r w:rsidR="00DF54DD" w:rsidRPr="00EC5BC0">
        <w:t>m</w:t>
      </w:r>
      <w:r w:rsidR="00DF54DD" w:rsidRPr="00EC5BC0">
        <w:rPr>
          <w:vertAlign w:val="superscript"/>
        </w:rPr>
        <w:t>th</w:t>
      </w:r>
      <w:r w:rsidR="00CB0142" w:rsidRPr="00EC5BC0">
        <w:t xml:space="preserve"> E-UTRA carrier</w:t>
      </w:r>
    </w:p>
    <w:p w14:paraId="7FCAADDC" w14:textId="77777777" w:rsidR="002037D6" w:rsidRPr="00EC5BC0" w:rsidRDefault="002037D6" w:rsidP="002037D6">
      <w:pPr>
        <w:pStyle w:val="Heading4"/>
      </w:pPr>
      <w:bookmarkStart w:id="506" w:name="_Toc21015655"/>
      <w:bookmarkStart w:id="507" w:name="_Toc45829843"/>
      <w:bookmarkStart w:id="508" w:name="_Toc45830493"/>
      <w:bookmarkStart w:id="509" w:name="_Toc61108949"/>
      <w:r w:rsidRPr="00EC5BC0">
        <w:t>6.1.</w:t>
      </w:r>
      <w:r w:rsidRPr="00EC5BC0">
        <w:rPr>
          <w:lang w:eastAsia="zh-CN"/>
        </w:rPr>
        <w:t>4</w:t>
      </w:r>
      <w:r w:rsidRPr="00EC5BC0">
        <w:t>.1</w:t>
      </w:r>
      <w:r w:rsidRPr="00EC5BC0">
        <w:tab/>
        <w:t>Reference signals</w:t>
      </w:r>
      <w:bookmarkEnd w:id="506"/>
      <w:bookmarkEnd w:id="507"/>
      <w:bookmarkEnd w:id="508"/>
      <w:bookmarkEnd w:id="509"/>
    </w:p>
    <w:p w14:paraId="1D7CBD1F"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6.</w:t>
      </w:r>
    </w:p>
    <w:p w14:paraId="55700CD3" w14:textId="77777777" w:rsidR="002037D6" w:rsidRPr="00EC5BC0" w:rsidRDefault="002037D6" w:rsidP="00217486">
      <w:pPr>
        <w:pStyle w:val="Heading4"/>
      </w:pPr>
      <w:bookmarkStart w:id="510" w:name="_Toc21015656"/>
      <w:bookmarkStart w:id="511" w:name="_Toc45829844"/>
      <w:bookmarkStart w:id="512" w:name="_Toc45830494"/>
      <w:bookmarkStart w:id="513" w:name="_Toc61108950"/>
      <w:r w:rsidRPr="00EC5BC0">
        <w:t>6.1.</w:t>
      </w:r>
      <w:r w:rsidRPr="00EC5BC0">
        <w:rPr>
          <w:lang w:eastAsia="zh-CN"/>
        </w:rPr>
        <w:t>4</w:t>
      </w:r>
      <w:r w:rsidRPr="00EC5BC0">
        <w:t>.</w:t>
      </w:r>
      <w:r w:rsidRPr="00EC5BC0">
        <w:rPr>
          <w:lang w:eastAsia="zh-CN"/>
        </w:rPr>
        <w:t>2</w:t>
      </w:r>
      <w:r w:rsidRPr="00EC5BC0">
        <w:tab/>
        <w:t>Synchronization signals</w:t>
      </w:r>
      <w:bookmarkEnd w:id="510"/>
      <w:bookmarkEnd w:id="511"/>
      <w:bookmarkEnd w:id="512"/>
      <w:bookmarkEnd w:id="513"/>
    </w:p>
    <w:p w14:paraId="46A8EE31"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7.</w:t>
      </w:r>
    </w:p>
    <w:p w14:paraId="59C6AB16" w14:textId="77777777" w:rsidR="002037D6" w:rsidRPr="00EC5BC0" w:rsidRDefault="002037D6" w:rsidP="002037D6">
      <w:pPr>
        <w:pStyle w:val="Heading4"/>
      </w:pPr>
      <w:bookmarkStart w:id="514" w:name="_Toc21015657"/>
      <w:bookmarkStart w:id="515" w:name="_Toc45829845"/>
      <w:bookmarkStart w:id="516" w:name="_Toc45830495"/>
      <w:bookmarkStart w:id="517" w:name="_Toc61108951"/>
      <w:r w:rsidRPr="00EC5BC0">
        <w:t>6.1.</w:t>
      </w:r>
      <w:r w:rsidRPr="00EC5BC0">
        <w:rPr>
          <w:lang w:eastAsia="zh-CN"/>
        </w:rPr>
        <w:t>4</w:t>
      </w:r>
      <w:r w:rsidRPr="00EC5BC0">
        <w:t>.</w:t>
      </w:r>
      <w:r w:rsidRPr="00EC5BC0">
        <w:rPr>
          <w:lang w:eastAsia="zh-CN"/>
        </w:rPr>
        <w:t>3</w:t>
      </w:r>
      <w:r w:rsidRPr="00EC5BC0">
        <w:tab/>
        <w:t>NPBCH</w:t>
      </w:r>
      <w:bookmarkEnd w:id="514"/>
      <w:bookmarkEnd w:id="515"/>
      <w:bookmarkEnd w:id="516"/>
      <w:bookmarkEnd w:id="517"/>
    </w:p>
    <w:p w14:paraId="359E4A4D" w14:textId="77777777" w:rsidR="002037D6" w:rsidRPr="00EC5BC0" w:rsidRDefault="002037D6" w:rsidP="002037D6">
      <w:pPr>
        <w:pStyle w:val="B1"/>
      </w:pPr>
      <w:r w:rsidRPr="00EC5BC0">
        <w:t>-</w:t>
      </w:r>
      <w:r w:rsidRPr="00EC5BC0">
        <w:tab/>
      </w:r>
      <w:r w:rsidRPr="00EC5BC0">
        <w:rPr>
          <w:lang w:eastAsia="zh-CN"/>
        </w:rPr>
        <w:t>100</w:t>
      </w:r>
      <w:r w:rsidRPr="00EC5BC0">
        <w:t xml:space="preserve"> REs (</w:t>
      </w:r>
      <w:r w:rsidRPr="00EC5BC0">
        <w:rPr>
          <w:lang w:eastAsia="zh-CN"/>
        </w:rPr>
        <w:t>20</w:t>
      </w:r>
      <w:r w:rsidRPr="00EC5BC0">
        <w:t xml:space="preserve">0 bits) are available for </w:t>
      </w:r>
      <w:r w:rsidRPr="00EC5BC0">
        <w:rPr>
          <w:lang w:eastAsia="zh-CN"/>
        </w:rPr>
        <w:t>N</w:t>
      </w:r>
      <w:r w:rsidRPr="00EC5BC0">
        <w:t xml:space="preserve">PBCH for the duration of the </w:t>
      </w:r>
      <w:r w:rsidRPr="00EC5BC0">
        <w:rPr>
          <w:lang w:eastAsia="zh-CN"/>
        </w:rPr>
        <w:t>NB-IoT</w:t>
      </w:r>
      <w:r w:rsidRPr="00EC5BC0">
        <w:t xml:space="preserve"> test model (1 frame, 10 ms)</w:t>
      </w:r>
    </w:p>
    <w:p w14:paraId="1495479D" w14:textId="77777777" w:rsidR="002037D6" w:rsidRPr="00EC5BC0" w:rsidRDefault="002037D6" w:rsidP="002037D6">
      <w:pPr>
        <w:pStyle w:val="B1"/>
      </w:pPr>
      <w:r w:rsidRPr="00EC5BC0">
        <w:t>-</w:t>
      </w:r>
      <w:r w:rsidRPr="00EC5BC0">
        <w:tab/>
        <w:t xml:space="preserve">Generate </w:t>
      </w:r>
      <w:r w:rsidRPr="00EC5BC0">
        <w:rPr>
          <w:lang w:eastAsia="zh-CN"/>
        </w:rPr>
        <w:t>200</w:t>
      </w:r>
      <w:r w:rsidRPr="00EC5BC0">
        <w:t xml:space="preserve"> bits of ‘all 0’ data</w:t>
      </w:r>
    </w:p>
    <w:p w14:paraId="3DE90B22" w14:textId="77777777" w:rsidR="002037D6" w:rsidRPr="00EC5BC0" w:rsidRDefault="002037D6" w:rsidP="002037D6">
      <w:pPr>
        <w:pStyle w:val="B1"/>
      </w:pPr>
      <w:r w:rsidRPr="00EC5BC0">
        <w:t>-</w:t>
      </w:r>
      <w:r w:rsidRPr="00EC5BC0">
        <w:tab/>
        <w:t xml:space="preserve">Initialize scrambling generator for each invocation of the </w:t>
      </w:r>
      <w:r w:rsidRPr="00EC5BC0">
        <w:rPr>
          <w:lang w:eastAsia="zh-CN"/>
        </w:rPr>
        <w:t>N</w:t>
      </w:r>
      <w:r w:rsidRPr="00EC5BC0">
        <w:t xml:space="preserve">-TM, i.e. set always </w:t>
      </w:r>
      <w:r w:rsidRPr="00EC5BC0">
        <w:rPr>
          <w:position w:val="-10"/>
        </w:rPr>
        <w:object w:dxaOrig="240" w:dyaOrig="300" w14:anchorId="0624BD24">
          <v:shape id="_x0000_i1079" type="#_x0000_t75" style="width:12pt;height:15pt" o:ole="">
            <v:imagedata r:id="rId18" o:title=""/>
          </v:shape>
          <o:OLEObject Type="Embed" ProgID="Equation.3" ShapeID="_x0000_i1079" DrawAspect="Content" ObjectID="_1671722805" r:id="rId98"/>
        </w:object>
      </w:r>
      <w:r w:rsidRPr="00EC5BC0">
        <w:t xml:space="preserve"> = 0</w:t>
      </w:r>
    </w:p>
    <w:p w14:paraId="14250797" w14:textId="77777777" w:rsidR="002037D6" w:rsidRPr="00EC5BC0" w:rsidRDefault="002037D6" w:rsidP="002037D6">
      <w:pPr>
        <w:pStyle w:val="B1"/>
      </w:pPr>
      <w:r w:rsidRPr="00EC5BC0">
        <w:t>-</w:t>
      </w:r>
      <w:r w:rsidRPr="00EC5BC0">
        <w:tab/>
        <w:t xml:space="preserve">Perform scrambling according to TS36.211, clause </w:t>
      </w:r>
      <w:r w:rsidRPr="00EC5BC0">
        <w:rPr>
          <w:lang w:eastAsia="zh-CN"/>
        </w:rPr>
        <w:t>10</w:t>
      </w:r>
      <w:r w:rsidRPr="00EC5BC0">
        <w:t>.</w:t>
      </w:r>
      <w:r w:rsidRPr="00EC5BC0">
        <w:rPr>
          <w:lang w:eastAsia="zh-CN"/>
        </w:rPr>
        <w:t>2</w:t>
      </w:r>
      <w:r w:rsidRPr="00EC5BC0">
        <w:t>.</w:t>
      </w:r>
      <w:r w:rsidRPr="00EC5BC0">
        <w:rPr>
          <w:lang w:eastAsia="zh-CN"/>
        </w:rPr>
        <w:t>4.1</w:t>
      </w:r>
    </w:p>
    <w:p w14:paraId="6BA0EE04" w14:textId="77777777" w:rsidR="002037D6" w:rsidRPr="00EC5BC0" w:rsidRDefault="002037D6" w:rsidP="002037D6">
      <w:pPr>
        <w:pStyle w:val="B1"/>
        <w:rPr>
          <w:lang w:eastAsia="zh-CN"/>
        </w:rPr>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4.2</w:t>
      </w:r>
    </w:p>
    <w:p w14:paraId="17D7F835"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.4</w:t>
      </w:r>
      <w:r w:rsidRPr="00EC5BC0">
        <w:rPr>
          <w:lang w:eastAsia="zh-CN"/>
        </w:rPr>
        <w:t>.4</w:t>
      </w:r>
    </w:p>
    <w:p w14:paraId="5359BA55" w14:textId="77777777" w:rsidR="002037D6" w:rsidRPr="00EC5BC0" w:rsidRDefault="002037D6" w:rsidP="00217486">
      <w:pPr>
        <w:pStyle w:val="Heading4"/>
      </w:pPr>
      <w:bookmarkStart w:id="518" w:name="_Toc21015658"/>
      <w:bookmarkStart w:id="519" w:name="_Toc45829846"/>
      <w:bookmarkStart w:id="520" w:name="_Toc45830496"/>
      <w:bookmarkStart w:id="521" w:name="_Toc61108952"/>
      <w:r w:rsidRPr="00EC5BC0">
        <w:t>6.1.</w:t>
      </w:r>
      <w:r w:rsidRPr="00EC5BC0">
        <w:rPr>
          <w:lang w:eastAsia="zh-CN"/>
        </w:rPr>
        <w:t>4</w:t>
      </w:r>
      <w:r w:rsidRPr="00EC5BC0">
        <w:t>.</w:t>
      </w:r>
      <w:r w:rsidRPr="00EC5BC0">
        <w:rPr>
          <w:lang w:eastAsia="zh-CN"/>
        </w:rPr>
        <w:t>4</w:t>
      </w:r>
      <w:r w:rsidRPr="00EC5BC0">
        <w:tab/>
        <w:t>NPDCCH</w:t>
      </w:r>
      <w:bookmarkEnd w:id="518"/>
      <w:bookmarkEnd w:id="519"/>
      <w:bookmarkEnd w:id="520"/>
      <w:bookmarkEnd w:id="521"/>
    </w:p>
    <w:p w14:paraId="344E27BF" w14:textId="77777777" w:rsidR="002037D6" w:rsidRPr="00EC5BC0" w:rsidRDefault="002037D6" w:rsidP="002037D6">
      <w:pPr>
        <w:pStyle w:val="B1"/>
        <w:rPr>
          <w:lang w:eastAsia="zh-CN"/>
        </w:rPr>
      </w:pPr>
      <w:r w:rsidRPr="00EC5BC0">
        <w:t>-</w:t>
      </w:r>
      <w:r w:rsidRPr="00EC5BC0">
        <w:tab/>
      </w:r>
      <w:r w:rsidRPr="00EC5BC0">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5578E33" w14:textId="77777777" w:rsidR="002037D6" w:rsidRPr="00EC5BC0" w:rsidRDefault="002037D6" w:rsidP="002037D6">
      <w:pPr>
        <w:pStyle w:val="B1"/>
        <w:rPr>
          <w:lang w:eastAsia="zh-CN"/>
        </w:rPr>
      </w:pPr>
      <w:r w:rsidRPr="00EC5BC0">
        <w:t>-</w:t>
      </w:r>
      <w:r w:rsidRPr="00EC5BC0">
        <w:tab/>
      </w:r>
      <w:r w:rsidRPr="00EC5BC0">
        <w:rPr>
          <w:lang w:eastAsia="zh-CN"/>
        </w:rPr>
        <w:t>G</w:t>
      </w:r>
      <w:r w:rsidRPr="00EC5BC0">
        <w:t>enerate th</w:t>
      </w:r>
      <w:r w:rsidRPr="00EC5BC0">
        <w:rPr>
          <w:lang w:eastAsia="zh-CN"/>
        </w:rPr>
        <w:t>e</w:t>
      </w:r>
      <w:r w:rsidRPr="00EC5BC0">
        <w:t xml:space="preserve"> amount of </w:t>
      </w:r>
      <w:r w:rsidRPr="00EC5BC0">
        <w:rPr>
          <w:lang w:eastAsia="zh-CN"/>
        </w:rPr>
        <w:t xml:space="preserve">NPDCCH </w:t>
      </w:r>
      <w:r w:rsidRPr="00EC5BC0">
        <w:t>bits according to ‘all 0’ data</w:t>
      </w:r>
    </w:p>
    <w:p w14:paraId="7AF6FCC3" w14:textId="77777777" w:rsidR="002037D6" w:rsidRPr="00EC5BC0" w:rsidRDefault="002037D6" w:rsidP="002037D6">
      <w:pPr>
        <w:pStyle w:val="B1"/>
      </w:pPr>
      <w:r w:rsidRPr="00EC5BC0">
        <w:t>-</w:t>
      </w:r>
      <w:r w:rsidRPr="00EC5BC0">
        <w:tab/>
        <w:t>Perform</w:t>
      </w:r>
      <w:r w:rsidRPr="00EC5BC0">
        <w:rPr>
          <w:lang w:eastAsia="zh-CN"/>
        </w:rPr>
        <w:t xml:space="preserve"> N</w:t>
      </w:r>
      <w:r w:rsidRPr="00EC5BC0">
        <w:t xml:space="preserve">PDCCH scrambling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2</w:t>
      </w:r>
    </w:p>
    <w:p w14:paraId="704BB48E" w14:textId="77777777" w:rsidR="002037D6" w:rsidRPr="00EC5BC0" w:rsidRDefault="002037D6" w:rsidP="002037D6">
      <w:pPr>
        <w:pStyle w:val="B1"/>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3</w:t>
      </w:r>
    </w:p>
    <w:p w14:paraId="235AA532"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.5</w:t>
      </w:r>
      <w:r w:rsidRPr="00EC5BC0">
        <w:rPr>
          <w:lang w:eastAsia="zh-CN"/>
        </w:rPr>
        <w:t>.5</w:t>
      </w:r>
    </w:p>
    <w:p w14:paraId="67804182" w14:textId="77777777" w:rsidR="002037D6" w:rsidRPr="00EC5BC0" w:rsidRDefault="002037D6" w:rsidP="002037D6">
      <w:pPr>
        <w:pStyle w:val="Heading4"/>
      </w:pPr>
      <w:bookmarkStart w:id="522" w:name="_Toc21015659"/>
      <w:bookmarkStart w:id="523" w:name="_Toc45829847"/>
      <w:bookmarkStart w:id="524" w:name="_Toc45830497"/>
      <w:bookmarkStart w:id="525" w:name="_Toc61108953"/>
      <w:r w:rsidRPr="00EC5BC0">
        <w:t>6.1.</w:t>
      </w:r>
      <w:r w:rsidRPr="00EC5BC0">
        <w:rPr>
          <w:lang w:eastAsia="zh-CN"/>
        </w:rPr>
        <w:t>4</w:t>
      </w:r>
      <w:r w:rsidRPr="00EC5BC0">
        <w:t>.</w:t>
      </w:r>
      <w:r w:rsidRPr="00EC5BC0">
        <w:rPr>
          <w:lang w:eastAsia="zh-CN"/>
        </w:rPr>
        <w:t>5</w:t>
      </w:r>
      <w:r w:rsidRPr="00EC5BC0">
        <w:tab/>
      </w:r>
      <w:r w:rsidRPr="00EC5BC0">
        <w:rPr>
          <w:lang w:eastAsia="zh-CN"/>
        </w:rPr>
        <w:t>N</w:t>
      </w:r>
      <w:r w:rsidRPr="00EC5BC0">
        <w:t>PDSCH</w:t>
      </w:r>
      <w:bookmarkEnd w:id="522"/>
      <w:bookmarkEnd w:id="523"/>
      <w:bookmarkEnd w:id="524"/>
      <w:bookmarkEnd w:id="525"/>
    </w:p>
    <w:p w14:paraId="3E5E09F8" w14:textId="77777777" w:rsidR="002037D6" w:rsidRPr="00EC5BC0" w:rsidRDefault="002037D6" w:rsidP="002037D6">
      <w:pPr>
        <w:pStyle w:val="B1"/>
        <w:rPr>
          <w:lang w:eastAsia="zh-CN"/>
        </w:rPr>
      </w:pPr>
      <w:r w:rsidRPr="00EC5BC0">
        <w:t>-</w:t>
      </w:r>
      <w:r w:rsidRPr="00EC5BC0">
        <w:tab/>
      </w:r>
      <w:r w:rsidRPr="00EC5BC0">
        <w:rPr>
          <w:lang w:eastAsia="zh-CN"/>
        </w:rPr>
        <w:t xml:space="preserve">NPDSCH is on the rest of subframes in the duration of NB-IoT test model. The number of available bits (304 bits for stand-alone and guard band operation, or 200 bits for in-band operation) in each subframe for NPDSCH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8B13E98" w14:textId="77777777" w:rsidR="002037D6" w:rsidRPr="00EC5BC0" w:rsidRDefault="002037D6" w:rsidP="002037D6">
      <w:pPr>
        <w:pStyle w:val="B1"/>
        <w:rPr>
          <w:lang w:eastAsia="zh-CN"/>
        </w:rPr>
      </w:pPr>
      <w:r w:rsidRPr="00EC5BC0">
        <w:rPr>
          <w:lang w:eastAsia="zh-CN"/>
        </w:rPr>
        <w:t>-</w:t>
      </w:r>
      <w:r w:rsidRPr="00EC5BC0">
        <w:rPr>
          <w:lang w:eastAsia="zh-CN"/>
        </w:rPr>
        <w:tab/>
        <w:t>Generate the required amount of bits according to ‘all 0’ data</w:t>
      </w:r>
    </w:p>
    <w:p w14:paraId="02BB1C59" w14:textId="77777777" w:rsidR="002037D6" w:rsidRPr="00EC5BC0" w:rsidRDefault="002037D6" w:rsidP="002037D6">
      <w:pPr>
        <w:pStyle w:val="B1"/>
        <w:rPr>
          <w:lang w:eastAsia="zh-CN"/>
        </w:rPr>
      </w:pPr>
      <w:r w:rsidRPr="00EC5BC0">
        <w:t>-</w:t>
      </w:r>
      <w:r w:rsidRPr="00EC5BC0">
        <w:tab/>
      </w:r>
      <w:r w:rsidRPr="00EC5BC0">
        <w:rPr>
          <w:lang w:eastAsia="zh-CN"/>
        </w:rPr>
        <w:t>N</w:t>
      </w:r>
      <w:r w:rsidRPr="00EC5BC0">
        <w:t xml:space="preserve">-TM utilize 1 user </w:t>
      </w:r>
      <w:r w:rsidRPr="00EC5BC0">
        <w:rPr>
          <w:lang w:eastAsia="zh-CN"/>
        </w:rPr>
        <w:t>N</w:t>
      </w:r>
      <w:r w:rsidRPr="00EC5BC0">
        <w:t xml:space="preserve">PDSCH transmissions </w:t>
      </w:r>
      <w:r w:rsidRPr="00EC5BC0">
        <w:rPr>
          <w:lang w:eastAsia="zh-CN"/>
        </w:rPr>
        <w:t>indicated</w:t>
      </w:r>
      <w:r w:rsidRPr="00EC5BC0">
        <w:t xml:space="preserve"> by </w:t>
      </w:r>
      <w:r w:rsidRPr="00EC5BC0">
        <w:rPr>
          <w:position w:val="-12"/>
        </w:rPr>
        <w:object w:dxaOrig="540" w:dyaOrig="360" w14:anchorId="7DD1BEB3">
          <v:shape id="_x0000_i1080" type="#_x0000_t75" style="width:27pt;height:18.75pt" o:ole="">
            <v:imagedata r:id="rId86" o:title=""/>
          </v:shape>
          <o:OLEObject Type="Embed" ProgID="Equation.3" ShapeID="_x0000_i1080" DrawAspect="Content" ObjectID="_1671722806" r:id="rId99"/>
        </w:object>
      </w:r>
      <w:r w:rsidRPr="00EC5BC0">
        <w:rPr>
          <w:lang w:eastAsia="zh-CN"/>
        </w:rPr>
        <w:t>=1000</w:t>
      </w:r>
    </w:p>
    <w:p w14:paraId="47F8B0FD" w14:textId="77777777" w:rsidR="002037D6" w:rsidRPr="00EC5BC0" w:rsidRDefault="002037D6" w:rsidP="002037D6">
      <w:pPr>
        <w:pStyle w:val="B1"/>
      </w:pPr>
      <w:r w:rsidRPr="00EC5BC0">
        <w:t>-</w:t>
      </w:r>
      <w:r w:rsidR="00EC5BC0" w:rsidRPr="00EC5BC0">
        <w:tab/>
      </w:r>
      <w:r w:rsidRPr="00EC5BC0">
        <w:t xml:space="preserve">Perform user specific scrambling according to TS36.211, clause </w:t>
      </w:r>
      <w:r w:rsidRPr="00EC5BC0">
        <w:rPr>
          <w:lang w:eastAsia="zh-CN"/>
        </w:rPr>
        <w:t>10</w:t>
      </w:r>
      <w:r w:rsidRPr="00EC5BC0">
        <w:t>.</w:t>
      </w:r>
      <w:r w:rsidRPr="00EC5BC0">
        <w:rPr>
          <w:lang w:eastAsia="zh-CN"/>
        </w:rPr>
        <w:t>2.</w:t>
      </w:r>
      <w:r w:rsidRPr="00EC5BC0">
        <w:t xml:space="preserve">3.1. This makes use of </w:t>
      </w:r>
      <w:r w:rsidRPr="00EC5BC0">
        <w:rPr>
          <w:position w:val="-12"/>
        </w:rPr>
        <w:object w:dxaOrig="540" w:dyaOrig="360" w14:anchorId="5522B8E8">
          <v:shape id="_x0000_i1081" type="#_x0000_t75" style="width:27pt;height:18.75pt" o:ole="">
            <v:imagedata r:id="rId86" o:title=""/>
          </v:shape>
          <o:OLEObject Type="Embed" ProgID="Equation.3" ShapeID="_x0000_i1081" DrawAspect="Content" ObjectID="_1671722807" r:id="rId100"/>
        </w:object>
      </w:r>
      <w:r w:rsidRPr="00EC5BC0">
        <w:t>.</w:t>
      </w:r>
    </w:p>
    <w:p w14:paraId="51817730" w14:textId="77777777" w:rsidR="002037D6" w:rsidRPr="00EC5BC0" w:rsidRDefault="002037D6" w:rsidP="002037D6">
      <w:pPr>
        <w:pStyle w:val="B1"/>
      </w:pPr>
      <w:r w:rsidRPr="00EC5BC0">
        <w:t>-</w:t>
      </w:r>
      <w:r w:rsidRPr="00EC5BC0">
        <w:tab/>
        <w:t xml:space="preserve">Perform modulation of the scrambled bits with the modulation scheme defined for each user according to TS36.211, clause </w:t>
      </w:r>
      <w:r w:rsidRPr="00EC5BC0">
        <w:rPr>
          <w:lang w:eastAsia="zh-CN"/>
        </w:rPr>
        <w:t>10</w:t>
      </w:r>
      <w:r w:rsidRPr="00EC5BC0">
        <w:t>.</w:t>
      </w:r>
      <w:r w:rsidRPr="00EC5BC0">
        <w:rPr>
          <w:lang w:eastAsia="zh-CN"/>
        </w:rPr>
        <w:t>2.</w:t>
      </w:r>
      <w:r w:rsidRPr="00EC5BC0">
        <w:t>3.2</w:t>
      </w:r>
    </w:p>
    <w:p w14:paraId="6EC65110" w14:textId="77777777" w:rsidR="002037D6" w:rsidRPr="00EC5BC0" w:rsidRDefault="002037D6" w:rsidP="002037D6">
      <w:pPr>
        <w:pStyle w:val="B1"/>
        <w:rPr>
          <w:lang w:eastAsia="zh-CN"/>
        </w:rPr>
      </w:pPr>
      <w:r w:rsidRPr="00EC5BC0">
        <w:t>-</w:t>
      </w:r>
      <w:r w:rsidRPr="00EC5BC0">
        <w:tab/>
        <w:t xml:space="preserve">Perform mapping of the complex-valued symbols to PRBs according to TS36.211, clause </w:t>
      </w:r>
      <w:r w:rsidRPr="00EC5BC0">
        <w:rPr>
          <w:lang w:eastAsia="zh-CN"/>
        </w:rPr>
        <w:t>10</w:t>
      </w:r>
      <w:r w:rsidRPr="00EC5BC0">
        <w:t>.</w:t>
      </w:r>
      <w:r w:rsidRPr="00EC5BC0">
        <w:rPr>
          <w:lang w:eastAsia="zh-CN"/>
        </w:rPr>
        <w:t>2.</w:t>
      </w:r>
      <w:r w:rsidRPr="00EC5BC0">
        <w:t>3.</w:t>
      </w:r>
      <w:r w:rsidRPr="00EC5BC0">
        <w:rPr>
          <w:lang w:eastAsia="zh-CN"/>
        </w:rPr>
        <w:t>4</w:t>
      </w:r>
    </w:p>
    <w:p w14:paraId="4920D0D7" w14:textId="77777777" w:rsidR="002037D6" w:rsidRPr="00EC5BC0" w:rsidRDefault="002037D6" w:rsidP="002037D6">
      <w:pPr>
        <w:pStyle w:val="Heading3"/>
        <w:rPr>
          <w:lang w:eastAsia="zh-CN"/>
        </w:rPr>
      </w:pPr>
      <w:bookmarkStart w:id="526" w:name="_Toc21015660"/>
      <w:bookmarkStart w:id="527" w:name="_Toc45829848"/>
      <w:bookmarkStart w:id="528" w:name="_Toc45830498"/>
      <w:bookmarkStart w:id="529" w:name="_Toc61108954"/>
      <w:r w:rsidRPr="00EC5BC0">
        <w:t>6.1.</w:t>
      </w:r>
      <w:r w:rsidRPr="00EC5BC0">
        <w:rPr>
          <w:lang w:eastAsia="zh-CN"/>
        </w:rPr>
        <w:t>5</w:t>
      </w:r>
      <w:r w:rsidRPr="00EC5BC0">
        <w:tab/>
        <w:t xml:space="preserve">Test Model for NB-IoT </w:t>
      </w:r>
      <w:r w:rsidRPr="00EC5BC0">
        <w:rPr>
          <w:lang w:eastAsia="zh-CN"/>
        </w:rPr>
        <w:t xml:space="preserve">guard band </w:t>
      </w:r>
      <w:r w:rsidRPr="00EC5BC0">
        <w:t>operation</w:t>
      </w:r>
      <w:bookmarkEnd w:id="526"/>
      <w:bookmarkEnd w:id="527"/>
      <w:bookmarkEnd w:id="528"/>
      <w:bookmarkEnd w:id="529"/>
    </w:p>
    <w:p w14:paraId="0AF8B607"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026BEFEE" w14:textId="77777777" w:rsidR="002037D6" w:rsidRPr="00EC5BC0" w:rsidRDefault="002037D6" w:rsidP="002037D6">
      <w:pPr>
        <w:rPr>
          <w:lang w:eastAsia="zh-CN"/>
        </w:rPr>
      </w:pPr>
      <w:r w:rsidRPr="00EC5BC0">
        <w:rPr>
          <w:lang w:eastAsia="zh-CN"/>
        </w:rPr>
        <w:t xml:space="preserve">For guard band transmitter tests, NB-IoT PRB is placed </w:t>
      </w:r>
      <w:r w:rsidRPr="00EC5BC0">
        <w:rPr>
          <w:rFonts w:cs="v4.2.0"/>
        </w:rPr>
        <w:t>closest to E-UTRA PRBs</w:t>
      </w:r>
      <w:r w:rsidR="00197DEE" w:rsidRPr="00EC5BC0">
        <w:rPr>
          <w:rFonts w:eastAsia="SimSun"/>
          <w:lang w:eastAsia="zh-CN"/>
        </w:rPr>
        <w:t xml:space="preserve"> in the </w:t>
      </w:r>
      <w:r w:rsidR="00197DEE" w:rsidRPr="00EC5BC0">
        <w:t>E-UTRA carrier containing the NB-IoT PRB</w:t>
      </w:r>
      <w:r w:rsidRPr="00EC5BC0">
        <w:rPr>
          <w:rFonts w:cs="v4.2.0"/>
          <w:lang w:eastAsia="zh-CN"/>
        </w:rPr>
        <w:t>.</w:t>
      </w:r>
    </w:p>
    <w:p w14:paraId="01E03895" w14:textId="77777777" w:rsidR="002037D6" w:rsidRPr="00EC5BC0" w:rsidRDefault="002037D6" w:rsidP="002037D6">
      <w:pPr>
        <w:rPr>
          <w:lang w:eastAsia="zh-CN"/>
        </w:rPr>
      </w:pPr>
      <w:r w:rsidRPr="00EC5BC0">
        <w:rPr>
          <w:lang w:eastAsia="zh-CN"/>
        </w:rPr>
        <w:t>The power for E-UTRA PRB and NB-IoT PRB is set by following procedures:</w:t>
      </w:r>
    </w:p>
    <w:p w14:paraId="11E76BAC" w14:textId="77777777" w:rsidR="002037D6" w:rsidRPr="00EC5BC0" w:rsidRDefault="002037D6" w:rsidP="002037D6">
      <w:pPr>
        <w:pStyle w:val="B1"/>
        <w:rPr>
          <w:rFonts w:cs="v4.2.0"/>
          <w:lang w:eastAsia="zh-CN"/>
        </w:rPr>
      </w:pPr>
      <w:r w:rsidRPr="00EC5BC0">
        <w:rPr>
          <w:lang w:eastAsia="zh-CN"/>
        </w:rPr>
        <w:t>-</w:t>
      </w:r>
      <w:r w:rsidRPr="00EC5BC0">
        <w:rPr>
          <w:lang w:eastAsia="zh-CN"/>
        </w:rPr>
        <w:tab/>
      </w:r>
      <w:r w:rsidRPr="00EC5BC0">
        <w:t xml:space="preserve">The average power per PRB over all </w:t>
      </w:r>
      <w:r w:rsidR="00197DEE" w:rsidRPr="00EC5BC0">
        <w:t>PRBs</w:t>
      </w:r>
      <w:r w:rsidRPr="00EC5BC0">
        <w:t xml:space="preserve"> (</w:t>
      </w:r>
      <w:r w:rsidR="00DF54DD"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761A7127" w14:textId="77777777" w:rsidR="00197DEE" w:rsidRPr="00EC5BC0" w:rsidRDefault="00197DEE" w:rsidP="00197DEE">
      <w:pPr>
        <w:pStyle w:val="EQ"/>
      </w:pPr>
      <w:r w:rsidRPr="00EC5BC0">
        <w:tab/>
        <w:t>Average power per PRB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+ 1) [W]</w:t>
      </w:r>
    </w:p>
    <w:p w14:paraId="6F73EF47" w14:textId="77777777" w:rsidR="002037D6" w:rsidRPr="00EC5BC0" w:rsidRDefault="002037D6" w:rsidP="002037D6">
      <w:pPr>
        <w:pStyle w:val="B1"/>
        <w:rPr>
          <w:lang w:eastAsia="zh-CN"/>
        </w:rPr>
      </w:pPr>
      <w:r w:rsidRPr="00EC5BC0">
        <w:t>-</w:t>
      </w:r>
      <w:r w:rsidRPr="00EC5BC0">
        <w:tab/>
        <w:t xml:space="preserve">The power of boosted NB-IoT </w:t>
      </w:r>
      <w:r w:rsidR="00197DEE" w:rsidRPr="00EC5BC0">
        <w:t>PRB</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p>
    <w:p w14:paraId="4DAF6636" w14:textId="77777777" w:rsidR="00197DEE" w:rsidRPr="00EC5BC0" w:rsidRDefault="00197DEE" w:rsidP="00197DEE">
      <w:pPr>
        <w:pStyle w:val="EQ"/>
      </w:pPr>
      <w:r w:rsidRPr="00EC5BC0">
        <w:tab/>
        <w:t xml:space="preserve">Power per boosted NB-IoT PRB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5CF1035A" w14:textId="77777777" w:rsidR="002037D6" w:rsidRPr="00EC5BC0" w:rsidRDefault="002037D6" w:rsidP="002037D6">
      <w:pPr>
        <w:pStyle w:val="B1"/>
      </w:pPr>
      <w:r w:rsidRPr="00EC5BC0">
        <w:t>-</w:t>
      </w:r>
      <w:r w:rsidRPr="00EC5BC0">
        <w:tab/>
        <w:t xml:space="preserve">The remaining power is allocated to </w:t>
      </w:r>
      <w:r w:rsidRPr="00EC5BC0">
        <w:rPr>
          <w:lang w:eastAsia="zh-CN"/>
        </w:rPr>
        <w:t>E-UTRA</w:t>
      </w:r>
      <w:r w:rsidRPr="00EC5BC0">
        <w:t xml:space="preserve"> PRBs.</w:t>
      </w:r>
    </w:p>
    <w:p w14:paraId="251A7674" w14:textId="77777777" w:rsidR="00197DEE" w:rsidRPr="00EC5BC0" w:rsidRDefault="00197DEE" w:rsidP="00197DEE">
      <w:pPr>
        <w:pStyle w:val="EQ"/>
      </w:pPr>
      <w:r w:rsidRPr="00EC5BC0">
        <w:tab/>
        <w:t xml:space="preserve">Power per E-UTRA PRB </w:t>
      </w:r>
      <w:r w:rsidRPr="00EC5BC0">
        <w:rPr>
          <w:lang w:eastAsia="zh-CN"/>
        </w:rPr>
        <w:t>= (</w:t>
      </w:r>
      <w:r w:rsidRPr="00EC5BC0">
        <w:rPr>
          <w:rFonts w:eastAsia="?c?e?o“A‘??S?V?b?N‘I" w:cs="v4.2.0"/>
        </w:rPr>
        <w:t>P</w:t>
      </w:r>
      <w:r w:rsidRPr="00EC5BC0">
        <w:rPr>
          <w:rFonts w:eastAsia="?c?e?o“A‘??S?V?b?N‘I" w:cs="v4.2.0"/>
          <w:vertAlign w:val="subscript"/>
        </w:rPr>
        <w:t xml:space="preserve">rated,c </w:t>
      </w:r>
      <w:r w:rsidRPr="00EC5BC0">
        <w:t xml:space="preserve">- </w:t>
      </w:r>
      <w:r w:rsidRPr="00EC5BC0">
        <w:rPr>
          <w:lang w:eastAsia="zh-CN"/>
        </w:rPr>
        <w:t>P</w:t>
      </w:r>
      <w:r w:rsidRPr="00EC5BC0">
        <w:rPr>
          <w:vertAlign w:val="subscript"/>
          <w:lang w:eastAsia="zh-CN"/>
        </w:rPr>
        <w:t>NB-IoT</w:t>
      </w:r>
      <w:r w:rsidRPr="00EC5BC0">
        <w:t xml:space="preserve">) / </w:t>
      </w:r>
      <w:r w:rsidRPr="00EC5BC0">
        <w:rPr>
          <w:lang w:eastAsia="zh-CN"/>
        </w:rPr>
        <w:t>N</w:t>
      </w:r>
      <w:r w:rsidRPr="00EC5BC0">
        <w:rPr>
          <w:vertAlign w:val="subscript"/>
          <w:lang w:eastAsia="zh-CN"/>
        </w:rPr>
        <w:t>RB</w:t>
      </w:r>
      <w:r w:rsidRPr="00EC5BC0">
        <w:t xml:space="preserve"> [W]</w:t>
      </w:r>
    </w:p>
    <w:p w14:paraId="033F030E" w14:textId="77777777" w:rsidR="002037D6" w:rsidRPr="00EC5BC0" w:rsidRDefault="002037D6" w:rsidP="002037D6">
      <w:pPr>
        <w:pStyle w:val="Heading3"/>
        <w:rPr>
          <w:lang w:eastAsia="zh-CN"/>
        </w:rPr>
      </w:pPr>
      <w:bookmarkStart w:id="530" w:name="_Toc21015661"/>
      <w:bookmarkStart w:id="531" w:name="_Toc45829849"/>
      <w:bookmarkStart w:id="532" w:name="_Toc45830499"/>
      <w:bookmarkStart w:id="533" w:name="_Toc61108955"/>
      <w:r w:rsidRPr="00EC5BC0">
        <w:t>6.1.</w:t>
      </w:r>
      <w:r w:rsidRPr="00EC5BC0">
        <w:rPr>
          <w:lang w:eastAsia="zh-CN"/>
        </w:rPr>
        <w:t>6</w:t>
      </w:r>
      <w:r w:rsidRPr="00EC5BC0">
        <w:tab/>
        <w:t xml:space="preserve">Test Model for NB-IoT </w:t>
      </w:r>
      <w:r w:rsidRPr="00EC5BC0">
        <w:rPr>
          <w:lang w:eastAsia="zh-CN"/>
        </w:rPr>
        <w:t>i</w:t>
      </w:r>
      <w:r w:rsidRPr="00EC5BC0">
        <w:t>n-band</w:t>
      </w:r>
      <w:r w:rsidRPr="00EC5BC0">
        <w:rPr>
          <w:lang w:eastAsia="zh-CN"/>
        </w:rPr>
        <w:t xml:space="preserve"> </w:t>
      </w:r>
      <w:r w:rsidRPr="00EC5BC0">
        <w:t>operation</w:t>
      </w:r>
      <w:bookmarkEnd w:id="530"/>
      <w:bookmarkEnd w:id="531"/>
      <w:bookmarkEnd w:id="532"/>
      <w:bookmarkEnd w:id="533"/>
    </w:p>
    <w:p w14:paraId="2364EB6E"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71A8AF68" w14:textId="77777777" w:rsidR="002037D6" w:rsidRPr="00EC5BC0" w:rsidRDefault="002037D6" w:rsidP="002037D6">
      <w:pPr>
        <w:rPr>
          <w:lang w:eastAsia="zh-CN"/>
        </w:rPr>
      </w:pPr>
      <w:r w:rsidRPr="00EC5BC0">
        <w:rPr>
          <w:lang w:eastAsia="zh-CN"/>
        </w:rPr>
        <w:t>For in-band transmitter tests, one E-UTRA PRB is punctured and replaced by NB-IoT PRB</w:t>
      </w:r>
      <w:r w:rsidR="00F657A1" w:rsidRPr="00EC5BC0">
        <w:rPr>
          <w:lang w:eastAsia="zh-CN"/>
        </w:rPr>
        <w:t xml:space="preserve"> which also contains certain REs for the hosting E-UTRA carrier</w:t>
      </w:r>
      <w:r w:rsidRPr="00EC5BC0">
        <w:rPr>
          <w:lang w:eastAsia="zh-CN"/>
        </w:rPr>
        <w:t>.</w:t>
      </w:r>
    </w:p>
    <w:p w14:paraId="6F5E0E75" w14:textId="77777777" w:rsidR="002037D6" w:rsidRPr="00EC5BC0" w:rsidRDefault="002037D6" w:rsidP="002037D6">
      <w:pPr>
        <w:rPr>
          <w:lang w:eastAsia="zh-CN"/>
        </w:rPr>
      </w:pPr>
      <w:r w:rsidRPr="00EC5BC0">
        <w:rPr>
          <w:lang w:eastAsia="zh-CN"/>
        </w:rPr>
        <w:t xml:space="preserve">The power for E-UTRA </w:t>
      </w:r>
      <w:r w:rsidR="00F657A1" w:rsidRPr="00EC5BC0">
        <w:rPr>
          <w:lang w:eastAsia="zh-CN"/>
        </w:rPr>
        <w:t>RE</w:t>
      </w:r>
      <w:r w:rsidRPr="00EC5BC0">
        <w:rPr>
          <w:lang w:eastAsia="zh-CN"/>
        </w:rPr>
        <w:t xml:space="preserve"> and NB-IoT </w:t>
      </w:r>
      <w:r w:rsidR="00F657A1" w:rsidRPr="00EC5BC0">
        <w:rPr>
          <w:lang w:eastAsia="zh-CN"/>
        </w:rPr>
        <w:t>RE</w:t>
      </w:r>
      <w:r w:rsidRPr="00EC5BC0">
        <w:rPr>
          <w:lang w:eastAsia="zh-CN"/>
        </w:rPr>
        <w:t xml:space="preserve"> </w:t>
      </w:r>
      <w:r w:rsidR="00F657A1" w:rsidRPr="00EC5BC0">
        <w:rPr>
          <w:lang w:eastAsia="zh-CN"/>
        </w:rPr>
        <w:t xml:space="preserve">are </w:t>
      </w:r>
      <w:r w:rsidRPr="00EC5BC0">
        <w:rPr>
          <w:lang w:eastAsia="zh-CN"/>
        </w:rPr>
        <w:t>set by following procedures:</w:t>
      </w:r>
    </w:p>
    <w:p w14:paraId="065D8B14" w14:textId="77777777" w:rsidR="002037D6" w:rsidRPr="00EC5BC0" w:rsidRDefault="002037D6" w:rsidP="002037D6">
      <w:pPr>
        <w:pStyle w:val="B1"/>
        <w:rPr>
          <w:lang w:eastAsia="zh-CN"/>
        </w:rPr>
      </w:pPr>
      <w:r w:rsidRPr="00EC5BC0">
        <w:rPr>
          <w:lang w:eastAsia="zh-CN"/>
        </w:rPr>
        <w:t>-</w:t>
      </w:r>
      <w:r w:rsidRPr="00EC5BC0">
        <w:rPr>
          <w:lang w:eastAsia="zh-CN"/>
        </w:rPr>
        <w:tab/>
      </w:r>
      <w:r w:rsidRPr="00EC5BC0">
        <w:t xml:space="preserve">The average power per </w:t>
      </w:r>
      <w:r w:rsidR="00F657A1" w:rsidRPr="00EC5BC0">
        <w:t>RE</w:t>
      </w:r>
      <w:r w:rsidRPr="00EC5BC0">
        <w:t xml:space="preserve"> over all </w:t>
      </w:r>
      <w:r w:rsidR="00F657A1" w:rsidRPr="00EC5BC0">
        <w:t>PRBs</w:t>
      </w:r>
      <w:r w:rsidRPr="00EC5BC0">
        <w:t xml:space="preserve"> (</w:t>
      </w:r>
      <w:r w:rsidR="00197DEE"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4DAD3962" w14:textId="77777777" w:rsidR="002037D6" w:rsidRPr="00EC5BC0" w:rsidRDefault="00F657A1" w:rsidP="00F657A1">
      <w:pPr>
        <w:pStyle w:val="EQ"/>
        <w:jc w:val="center"/>
        <w:rPr>
          <w:noProof w:val="0"/>
        </w:rPr>
      </w:pPr>
      <w:r w:rsidRPr="00EC5BC0">
        <w:t>Average power per RE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w:t>
      </w:r>
      <w:r w:rsidRPr="00EC5BC0">
        <w:rPr>
          <w:position w:val="-10"/>
        </w:rPr>
        <w:object w:dxaOrig="440" w:dyaOrig="340" w14:anchorId="5D22F21A">
          <v:shape id="_x0000_i1082" type="#_x0000_t75" style="width:21.75pt;height:17.25pt" o:ole="">
            <v:imagedata r:id="rId15" o:title=""/>
          </v:shape>
          <o:OLEObject Type="Embed" ProgID="Equation.3" ShapeID="_x0000_i1082" DrawAspect="Content" ObjectID="_1671722808" r:id="rId101"/>
        </w:object>
      </w:r>
      <w:r w:rsidRPr="00EC5BC0">
        <w:t>) [W]</w:t>
      </w:r>
    </w:p>
    <w:p w14:paraId="67566A8D" w14:textId="77777777" w:rsidR="002037D6" w:rsidRPr="00EC5BC0" w:rsidRDefault="002037D6" w:rsidP="002037D6">
      <w:pPr>
        <w:pStyle w:val="B1"/>
      </w:pPr>
      <w:r w:rsidRPr="00EC5BC0">
        <w:t>-</w:t>
      </w:r>
      <w:r w:rsidRPr="00EC5BC0">
        <w:tab/>
        <w:t xml:space="preserve">The power </w:t>
      </w:r>
      <w:r w:rsidR="00F657A1" w:rsidRPr="00EC5BC0">
        <w:t>per</w:t>
      </w:r>
      <w:r w:rsidRPr="00EC5BC0">
        <w:t xml:space="preserve"> boosted NB-IoT </w:t>
      </w:r>
      <w:r w:rsidR="00F657A1" w:rsidRPr="00EC5BC0">
        <w:t>RE</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r w:rsidR="00F657A1" w:rsidRPr="00EC5BC0">
        <w:rPr>
          <w:lang w:eastAsia="zh-CN"/>
        </w:rPr>
        <w:t>, with the power boosting only applies on the N</w:t>
      </w:r>
      <w:r w:rsidR="00F657A1" w:rsidRPr="00EC5BC0">
        <w:rPr>
          <w:vertAlign w:val="subscript"/>
          <w:lang w:eastAsia="zh-CN"/>
        </w:rPr>
        <w:t>NB_IoT</w:t>
      </w:r>
      <w:r w:rsidR="00F657A1" w:rsidRPr="00EC5BC0">
        <w:rPr>
          <w:lang w:eastAsia="zh-CN"/>
        </w:rPr>
        <w:t xml:space="preserve"> REs containing NB-IoT signal.</w:t>
      </w:r>
    </w:p>
    <w:p w14:paraId="79429B08" w14:textId="77777777" w:rsidR="002037D6" w:rsidRPr="00EC5BC0" w:rsidRDefault="00F657A1" w:rsidP="00F657A1">
      <w:pPr>
        <w:pStyle w:val="EQ"/>
        <w:jc w:val="center"/>
      </w:pPr>
      <w:r w:rsidRPr="00EC5BC0">
        <w:t xml:space="preserve">Power per boosted NB-IoT RE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0B426CC2" w14:textId="77777777" w:rsidR="002037D6" w:rsidRPr="00EC5BC0" w:rsidRDefault="002037D6" w:rsidP="002037D6">
      <w:pPr>
        <w:pStyle w:val="B1"/>
      </w:pPr>
      <w:r w:rsidRPr="00EC5BC0">
        <w:t>-</w:t>
      </w:r>
      <w:r w:rsidRPr="00EC5BC0">
        <w:tab/>
        <w:t xml:space="preserve">The remaining power is allocated to </w:t>
      </w:r>
      <w:r w:rsidR="00F657A1" w:rsidRPr="00EC5BC0">
        <w:rPr>
          <w:lang w:eastAsia="zh-CN"/>
        </w:rPr>
        <w:t>N</w:t>
      </w:r>
      <w:r w:rsidR="00F657A1" w:rsidRPr="00EC5BC0">
        <w:rPr>
          <w:vertAlign w:val="subscript"/>
          <w:lang w:eastAsia="zh-CN"/>
        </w:rPr>
        <w:t>E-UTRA</w:t>
      </w:r>
      <w:r w:rsidR="00F657A1" w:rsidRPr="00EC5BC0">
        <w:rPr>
          <w:lang w:eastAsia="zh-CN"/>
        </w:rPr>
        <w:t xml:space="preserve"> </w:t>
      </w:r>
      <w:r w:rsidRPr="00EC5BC0">
        <w:rPr>
          <w:lang w:eastAsia="zh-CN"/>
        </w:rPr>
        <w:t>E-UTRA</w:t>
      </w:r>
      <w:r w:rsidRPr="00EC5BC0">
        <w:t xml:space="preserve"> </w:t>
      </w:r>
      <w:r w:rsidR="00F657A1" w:rsidRPr="00EC5BC0">
        <w:t>REs</w:t>
      </w:r>
      <w:r w:rsidRPr="00EC5BC0">
        <w:t>.</w:t>
      </w:r>
    </w:p>
    <w:p w14:paraId="0E5302DB" w14:textId="77777777" w:rsidR="002037D6" w:rsidRPr="00D6568B" w:rsidRDefault="00F657A1" w:rsidP="00F657A1">
      <w:pPr>
        <w:pStyle w:val="EQ"/>
        <w:jc w:val="center"/>
        <w:rPr>
          <w:lang w:val="sv-FI"/>
        </w:rPr>
      </w:pPr>
      <w:r w:rsidRPr="00D6568B">
        <w:rPr>
          <w:lang w:val="sv-FI"/>
        </w:rPr>
        <w:t xml:space="preserve">Power per E-UTRA RE </w:t>
      </w:r>
      <w:r w:rsidRPr="00D6568B">
        <w:rPr>
          <w:lang w:val="sv-FI" w:eastAsia="zh-CN"/>
        </w:rPr>
        <w:t>= (</w:t>
      </w:r>
      <w:r w:rsidRPr="00D6568B">
        <w:rPr>
          <w:rFonts w:eastAsia="?c?e?o“A‘??S?V?b?N‘I" w:cs="v4.2.0"/>
          <w:lang w:val="sv-FI"/>
        </w:rPr>
        <w:t>P</w:t>
      </w:r>
      <w:r w:rsidRPr="00D6568B">
        <w:rPr>
          <w:rFonts w:eastAsia="?c?e?o“A‘??S?V?b?N‘I" w:cs="v4.2.0"/>
          <w:vertAlign w:val="subscript"/>
          <w:lang w:val="sv-FI"/>
        </w:rPr>
        <w:t xml:space="preserve">rated,c </w:t>
      </w:r>
      <w:r w:rsidRPr="00D6568B">
        <w:rPr>
          <w:lang w:val="sv-FI"/>
        </w:rPr>
        <w:t xml:space="preserve">- </w:t>
      </w:r>
      <w:r w:rsidRPr="00D6568B">
        <w:rPr>
          <w:lang w:val="sv-FI" w:eastAsia="zh-CN"/>
        </w:rPr>
        <w:t>P</w:t>
      </w:r>
      <w:r w:rsidRPr="00D6568B">
        <w:rPr>
          <w:vertAlign w:val="subscript"/>
          <w:lang w:val="sv-FI" w:eastAsia="zh-CN"/>
        </w:rPr>
        <w:t xml:space="preserve">NB-IoT </w:t>
      </w:r>
      <w:r w:rsidRPr="00D6568B">
        <w:rPr>
          <w:lang w:val="sv-FI"/>
        </w:rPr>
        <w:t xml:space="preserve">* </w:t>
      </w:r>
      <w:r w:rsidRPr="00D6568B">
        <w:rPr>
          <w:lang w:val="sv-FI" w:eastAsia="zh-CN"/>
        </w:rPr>
        <w:t>N</w:t>
      </w:r>
      <w:r w:rsidRPr="00D6568B">
        <w:rPr>
          <w:vertAlign w:val="subscript"/>
          <w:lang w:val="sv-FI" w:eastAsia="zh-CN"/>
        </w:rPr>
        <w:t>NB_IoT</w:t>
      </w:r>
      <w:r w:rsidRPr="00D6568B">
        <w:rPr>
          <w:lang w:val="sv-FI"/>
        </w:rPr>
        <w:t xml:space="preserve">) / </w:t>
      </w:r>
      <w:r w:rsidRPr="00D6568B">
        <w:rPr>
          <w:lang w:val="sv-FI" w:eastAsia="zh-CN"/>
        </w:rPr>
        <w:t>N</w:t>
      </w:r>
      <w:r w:rsidRPr="00D6568B">
        <w:rPr>
          <w:vertAlign w:val="subscript"/>
          <w:lang w:val="sv-FI" w:eastAsia="zh-CN"/>
        </w:rPr>
        <w:t>E-UTRA</w:t>
      </w:r>
      <w:r w:rsidRPr="00D6568B">
        <w:rPr>
          <w:lang w:val="sv-FI"/>
        </w:rPr>
        <w:t xml:space="preserve"> [W]</w:t>
      </w:r>
    </w:p>
    <w:p w14:paraId="21A13DC3" w14:textId="77777777" w:rsidR="002A29C0" w:rsidRPr="00EC5BC0" w:rsidRDefault="002A29C0" w:rsidP="002C24FB">
      <w:pPr>
        <w:pStyle w:val="Heading2"/>
      </w:pPr>
      <w:bookmarkStart w:id="534" w:name="_Toc21015662"/>
      <w:bookmarkStart w:id="535" w:name="_Toc45829850"/>
      <w:bookmarkStart w:id="536" w:name="_Toc45830500"/>
      <w:bookmarkStart w:id="537" w:name="_Toc61108956"/>
      <w:r w:rsidRPr="00EC5BC0">
        <w:t>6.2</w:t>
      </w:r>
      <w:r w:rsidRPr="00EC5BC0">
        <w:tab/>
        <w:t>Base station output power</w:t>
      </w:r>
      <w:bookmarkEnd w:id="534"/>
      <w:bookmarkEnd w:id="535"/>
      <w:bookmarkEnd w:id="536"/>
      <w:bookmarkEnd w:id="537"/>
    </w:p>
    <w:p w14:paraId="41CB3024" w14:textId="77777777" w:rsidR="00F04D8F" w:rsidRPr="00EC5BC0" w:rsidRDefault="00F04D8F" w:rsidP="002C24FB">
      <w:pPr>
        <w:pStyle w:val="Heading3"/>
      </w:pPr>
      <w:bookmarkStart w:id="538" w:name="_Toc21015663"/>
      <w:bookmarkStart w:id="539" w:name="_Toc45829851"/>
      <w:bookmarkStart w:id="540" w:name="_Toc45830501"/>
      <w:bookmarkStart w:id="541" w:name="_Toc61108957"/>
      <w:r w:rsidRPr="00EC5BC0">
        <w:t>6.2.1</w:t>
      </w:r>
      <w:r w:rsidRPr="00EC5BC0">
        <w:tab/>
        <w:t>Definition and applicability</w:t>
      </w:r>
      <w:bookmarkEnd w:id="538"/>
      <w:bookmarkEnd w:id="539"/>
      <w:bookmarkEnd w:id="540"/>
      <w:bookmarkEnd w:id="541"/>
    </w:p>
    <w:p w14:paraId="2B02A7CD" w14:textId="77777777" w:rsidR="005201D7" w:rsidRPr="00EC5BC0" w:rsidRDefault="00F04D8F" w:rsidP="005201D7">
      <w:pPr>
        <w:rPr>
          <w:rFonts w:cs="v4.2.0"/>
        </w:rPr>
      </w:pPr>
      <w:r w:rsidRPr="00EC5BC0">
        <w:rPr>
          <w:rFonts w:cs="v4.2.0"/>
        </w:rPr>
        <w:t>Output power, Pout, of the base station is the mean power of one carrier delivered to a load with resistance equal to the nominal load impedance of the transmitter.</w:t>
      </w:r>
    </w:p>
    <w:p w14:paraId="1FEC2B55" w14:textId="77777777" w:rsidR="00F04D8F" w:rsidRPr="00EC5BC0" w:rsidRDefault="005201D7" w:rsidP="005201D7">
      <w:pPr>
        <w:rPr>
          <w:rFonts w:cs="v4.2.0"/>
          <w:snapToGrid w:val="0"/>
        </w:rPr>
      </w:pPr>
      <w:r w:rsidRPr="00EC5BC0">
        <w:rPr>
          <w:rFonts w:cs="v5.0.0"/>
          <w:snapToGrid w:val="0"/>
        </w:rPr>
        <w:t>Rated total output power</w:t>
      </w:r>
      <w:r w:rsidR="00FA3E54" w:rsidRPr="00EC5BC0">
        <w:rPr>
          <w:rFonts w:cs="v5.0.0"/>
          <w:snapToGrid w:val="0"/>
        </w:rPr>
        <w:t xml:space="preserve"> (P</w:t>
      </w:r>
      <w:r w:rsidR="00FA3E54" w:rsidRPr="00EC5BC0">
        <w:rPr>
          <w:rFonts w:cs="v5.0.0"/>
          <w:snapToGrid w:val="0"/>
          <w:vertAlign w:val="subscript"/>
        </w:rPr>
        <w:t>rated,t</w:t>
      </w:r>
      <w:r w:rsidR="00FA3E54" w:rsidRPr="00EC5BC0">
        <w:rPr>
          <w:rFonts w:cs="v5.0.0"/>
          <w:snapToGrid w:val="0"/>
        </w:rPr>
        <w:t>)</w:t>
      </w:r>
      <w:r w:rsidRPr="00EC5BC0">
        <w:rPr>
          <w:rFonts w:cs="v5.0.0"/>
          <w:snapToGrid w:val="0"/>
        </w:rPr>
        <w:t xml:space="preserve"> of the base station is the mean power for BS operating in single carrier, multi-carrier, or carrier aggregation configurations that the manufacturer has declared to be available at the antenna connector during the transmitter ON period.</w:t>
      </w:r>
    </w:p>
    <w:p w14:paraId="424716C6" w14:textId="77777777" w:rsidR="00CD1C02" w:rsidRPr="00EC5BC0" w:rsidRDefault="00CD1C02" w:rsidP="00CD1C02">
      <w:pPr>
        <w:rPr>
          <w:rFonts w:cs="v4.2.0"/>
          <w:snapToGrid w:val="0"/>
        </w:rPr>
      </w:pPr>
      <w:r w:rsidRPr="00EC5BC0">
        <w:rPr>
          <w:rFonts w:cs="v4.2.0"/>
          <w:snapToGrid w:val="0"/>
        </w:rPr>
        <w:t>Base station maximum output power</w:t>
      </w:r>
      <w:r w:rsidR="005201D7" w:rsidRPr="00EC5BC0">
        <w:rPr>
          <w:rFonts w:cs="v4.2.0"/>
          <w:snapToGrid w:val="0"/>
        </w:rPr>
        <w:t xml:space="preserve"> (</w:t>
      </w:r>
      <w:r w:rsidRPr="00EC5BC0">
        <w:rPr>
          <w:rFonts w:cs="v4.2.0"/>
          <w:snapToGrid w:val="0"/>
        </w:rPr>
        <w:t>P</w:t>
      </w:r>
      <w:r w:rsidRPr="00EC5BC0">
        <w:rPr>
          <w:rFonts w:cs="v4.2.0"/>
          <w:snapToGrid w:val="0"/>
          <w:vertAlign w:val="subscript"/>
        </w:rPr>
        <w:t>max</w:t>
      </w:r>
      <w:r w:rsidR="005201D7" w:rsidRPr="00EC5BC0">
        <w:rPr>
          <w:rFonts w:cs="v4.2.0"/>
          <w:snapToGrid w:val="0"/>
          <w:vertAlign w:val="subscript"/>
        </w:rPr>
        <w:t>,c</w:t>
      </w:r>
      <w:r w:rsidR="005201D7" w:rsidRPr="00EC5BC0">
        <w:rPr>
          <w:rFonts w:cs="v4.2.0"/>
          <w:snapToGrid w:val="0"/>
        </w:rPr>
        <w:t>)</w:t>
      </w:r>
      <w:r w:rsidRPr="00EC5BC0">
        <w:rPr>
          <w:rFonts w:cs="v4.2.0"/>
          <w:snapToGrid w:val="0"/>
        </w:rPr>
        <w:t>, of the base station is the mean power level per carrier measured at the antenna connector during the transmitter ON period in a specified reference condition.</w:t>
      </w:r>
    </w:p>
    <w:p w14:paraId="3C417AED" w14:textId="77777777" w:rsidR="005201D7" w:rsidRPr="00EC5BC0" w:rsidRDefault="0075708B" w:rsidP="005201D7">
      <w:pPr>
        <w:rPr>
          <w:rFonts w:cs="v5.0.0"/>
          <w:snapToGrid w:val="0"/>
        </w:rPr>
      </w:pPr>
      <w:r w:rsidRPr="00EC5BC0">
        <w:rPr>
          <w:rFonts w:cs="v5.0.0"/>
          <w:snapToGrid w:val="0"/>
        </w:rPr>
        <w:t>Rated output power</w:t>
      </w:r>
      <w:r w:rsidR="00FA3E54" w:rsidRPr="00EC5BC0">
        <w:rPr>
          <w:rFonts w:cs="v5.0.0"/>
          <w:snapToGrid w:val="0"/>
        </w:rPr>
        <w:t xml:space="preserve"> </w:t>
      </w:r>
      <w:r w:rsidR="00FA3E54" w:rsidRPr="00EC5BC0">
        <w:rPr>
          <w:rFonts w:cs="v5.0.0"/>
          <w:snapToGrid w:val="0"/>
          <w:lang w:eastAsia="zh-CN"/>
        </w:rPr>
        <w:t>(</w:t>
      </w:r>
      <w:r w:rsidR="00FA3E54" w:rsidRPr="00EC5BC0">
        <w:rPr>
          <w:rFonts w:eastAsia="?c?e?o“A‘??S?V?b?N‘I" w:cs="v4.2.0"/>
        </w:rPr>
        <w:t>P</w:t>
      </w:r>
      <w:r w:rsidR="00FA3E54" w:rsidRPr="00EC5BC0">
        <w:rPr>
          <w:rFonts w:eastAsia="?c?e?o“A‘??S?V?b?N‘I" w:cs="v4.2.0"/>
          <w:vertAlign w:val="subscript"/>
        </w:rPr>
        <w:t>rated,c</w:t>
      </w:r>
      <w:r w:rsidR="00FA3E54" w:rsidRPr="00EC5BC0">
        <w:rPr>
          <w:rFonts w:eastAsia="?c?e?o“A‘??S?V?b?N‘I" w:cs="v4.2.0"/>
        </w:rPr>
        <w:t>),</w:t>
      </w:r>
      <w:r w:rsidRPr="00EC5BC0">
        <w:rPr>
          <w:rFonts w:cs="v5.0.0"/>
          <w:snapToGrid w:val="0"/>
        </w:rPr>
        <w:t xml:space="preserve"> of the base station is the mean power level per carrier</w:t>
      </w:r>
      <w:r w:rsidR="005201D7" w:rsidRPr="00EC5BC0">
        <w:rPr>
          <w:rFonts w:cs="v5.0.0"/>
          <w:snapToGrid w:val="0"/>
        </w:rPr>
        <w:t xml:space="preserve"> for BS operating in single carrier, multi-carrier, or carrier aggregation configurations</w:t>
      </w:r>
      <w:r w:rsidRPr="00EC5BC0">
        <w:rPr>
          <w:rFonts w:cs="v5.0.0"/>
          <w:snapToGrid w:val="0"/>
        </w:rPr>
        <w:t xml:space="preserve"> that the manufacturer has declared to be available at the antenna connector during the transmitter ON period.</w:t>
      </w:r>
    </w:p>
    <w:p w14:paraId="3715BD80" w14:textId="77777777" w:rsidR="0075708B" w:rsidRPr="00EC5BC0" w:rsidRDefault="005201D7" w:rsidP="005201D7">
      <w:pPr>
        <w:pStyle w:val="NO"/>
        <w:rPr>
          <w:snapToGrid w:val="0"/>
        </w:rPr>
      </w:pPr>
      <w:r w:rsidRPr="00EC5BC0">
        <w:t>NOTE:</w:t>
      </w:r>
      <w:r w:rsidRPr="00EC5BC0">
        <w:tab/>
        <w:t xml:space="preserve">Different </w:t>
      </w:r>
      <w:r w:rsidR="00FA3E54" w:rsidRPr="00EC5BC0">
        <w:rPr>
          <w:snapToGrid w:val="0"/>
        </w:rPr>
        <w:t xml:space="preserve">Prated,c </w:t>
      </w:r>
      <w:r w:rsidRPr="00EC5BC0">
        <w:rPr>
          <w:snapToGrid w:val="0"/>
        </w:rPr>
        <w:t>may be declared for different configurations</w:t>
      </w:r>
      <w:r w:rsidR="00FE6163" w:rsidRPr="00EC5BC0">
        <w:rPr>
          <w:snapToGrid w:val="0"/>
        </w:rPr>
        <w:t>.</w:t>
      </w:r>
    </w:p>
    <w:p w14:paraId="5813A473" w14:textId="77777777" w:rsidR="002037D6" w:rsidRPr="00EC5BC0" w:rsidRDefault="002037D6" w:rsidP="005201D7">
      <w:pPr>
        <w:pStyle w:val="NO"/>
        <w:rPr>
          <w:lang w:eastAsia="zh-CN"/>
        </w:rPr>
      </w:pPr>
      <w:r w:rsidRPr="00EC5BC0">
        <w:rPr>
          <w:snapToGrid w:val="0"/>
          <w:lang w:eastAsia="zh-CN"/>
        </w:rPr>
        <w:t>NOTE:</w:t>
      </w:r>
      <w:r w:rsidRPr="00EC5BC0">
        <w:tab/>
      </w:r>
      <w:r w:rsidRPr="00EC5BC0">
        <w:rPr>
          <w:snapToGrid w:val="0"/>
          <w:lang w:eastAsia="zh-CN"/>
        </w:rPr>
        <w:t xml:space="preserve">For NB-IoT in-band and guard band operation, the LTE carrier and NB-IoT carrier shall be seen as a single carrier occupied LTE channel bandwidth, the output power over this carrier is shared between LTE and NB-IoT. This note is applied for </w:t>
      </w:r>
      <w:r w:rsidRPr="00EC5BC0">
        <w:rPr>
          <w:rFonts w:cs="v5.0.0"/>
        </w:rPr>
        <w:t>Pout</w:t>
      </w:r>
      <w:r w:rsidRPr="00EC5BC0">
        <w:rPr>
          <w:rFonts w:cs="v5.0.0"/>
          <w:lang w:eastAsia="zh-CN"/>
        </w:rPr>
        <w:t xml:space="preserve">, </w:t>
      </w:r>
      <w:r w:rsidRPr="00EC5BC0">
        <w:rPr>
          <w:rFonts w:cs="v5.0.0"/>
          <w:snapToGrid w:val="0"/>
        </w:rPr>
        <w:t>Rated total output power</w:t>
      </w:r>
      <w:r w:rsidRPr="00EC5BC0">
        <w:rPr>
          <w:rFonts w:cs="v5.0.0"/>
          <w:snapToGrid w:val="0"/>
          <w:lang w:eastAsia="zh-CN"/>
        </w:rPr>
        <w:t xml:space="preserve">, </w:t>
      </w:r>
      <w:r w:rsidRPr="00EC5BC0">
        <w:rPr>
          <w:rFonts w:cs="v5.0.0"/>
          <w:snapToGrid w:val="0"/>
        </w:rPr>
        <w:t>P</w:t>
      </w:r>
      <w:r w:rsidRPr="00EC5BC0">
        <w:rPr>
          <w:rFonts w:cs="v5.0.0"/>
          <w:snapToGrid w:val="0"/>
          <w:vertAlign w:val="subscript"/>
        </w:rPr>
        <w:t>max,c</w:t>
      </w:r>
      <w:r w:rsidRPr="00EC5BC0">
        <w:rPr>
          <w:rFonts w:cs="v5.0.0"/>
          <w:snapToGrid w:val="0"/>
          <w:vertAlign w:val="subscript"/>
          <w:lang w:eastAsia="zh-CN"/>
        </w:rPr>
        <w:t xml:space="preserve"> </w:t>
      </w:r>
      <w:r w:rsidRPr="00EC5BC0">
        <w:rPr>
          <w:snapToGrid w:val="0"/>
          <w:lang w:eastAsia="zh-CN"/>
        </w:rPr>
        <w:t>and</w:t>
      </w:r>
      <w:r w:rsidRPr="00EC5BC0">
        <w:rPr>
          <w:rFonts w:cs="v5.0.0"/>
          <w:snapToGrid w:val="0"/>
          <w:vertAlign w:val="subscript"/>
          <w:lang w:eastAsia="zh-CN"/>
        </w:rPr>
        <w:t xml:space="preserve"> </w:t>
      </w:r>
      <w:r w:rsidRPr="00EC5BC0">
        <w:rPr>
          <w:rFonts w:eastAsia="?c?e?o“A‘??S?V?b?N‘I" w:cs="v4.2.0"/>
        </w:rPr>
        <w:t>P</w:t>
      </w:r>
      <w:r w:rsidRPr="00EC5BC0">
        <w:rPr>
          <w:rFonts w:eastAsia="?c?e?o“A‘??S?V?b?N‘I" w:cs="v4.2.0"/>
          <w:vertAlign w:val="subscript"/>
        </w:rPr>
        <w:t>rated,c</w:t>
      </w:r>
      <w:r w:rsidRPr="00EC5BC0">
        <w:rPr>
          <w:snapToGrid w:val="0"/>
          <w:lang w:eastAsia="zh-CN"/>
        </w:rPr>
        <w:t>.</w:t>
      </w:r>
    </w:p>
    <w:p w14:paraId="0498BE86" w14:textId="77777777" w:rsidR="00F04D8F" w:rsidRPr="00EC5BC0" w:rsidRDefault="00F04D8F" w:rsidP="00F04D8F">
      <w:pPr>
        <w:rPr>
          <w:rFonts w:cs="v4.2.0"/>
          <w:snapToGrid w:val="0"/>
        </w:rPr>
      </w:pPr>
      <w:r w:rsidRPr="00EC5BC0">
        <w:rPr>
          <w:rFonts w:cs="v4.2.0"/>
          <w:snapToGrid w:val="0"/>
        </w:rPr>
        <w:t>In certain regions, the minimum requirement for normal conditions may apply also for some conditions outside the ranges defined for the Normal test environment in Annex D.</w:t>
      </w:r>
    </w:p>
    <w:p w14:paraId="72D1DFFC" w14:textId="77777777" w:rsidR="0075708B" w:rsidRPr="00EC5BC0" w:rsidRDefault="0075708B" w:rsidP="0075708B">
      <w:pPr>
        <w:rPr>
          <w:rFonts w:cs="v4.2.0"/>
          <w:lang w:eastAsia="zh-CN"/>
        </w:rPr>
      </w:pPr>
      <w:r w:rsidRPr="00EC5BC0">
        <w:rPr>
          <w:rFonts w:cs="v4.2.0"/>
          <w:lang w:eastAsia="zh-CN"/>
        </w:rPr>
        <w:t xml:space="preserve">The rated output power, </w:t>
      </w:r>
      <w:r w:rsidR="00FA3E54" w:rsidRPr="00EC5BC0">
        <w:rPr>
          <w:rFonts w:eastAsia="?c?e?o“A‘??S?V?b?N‘I" w:cs="v4.2.0"/>
        </w:rPr>
        <w:t>P</w:t>
      </w:r>
      <w:r w:rsidR="00FA3E54" w:rsidRPr="00EC5BC0">
        <w:rPr>
          <w:rFonts w:eastAsia="?c?e?o“A‘??S?V?b?N‘I" w:cs="v4.2.0"/>
          <w:vertAlign w:val="subscript"/>
        </w:rPr>
        <w:t>rated,c</w:t>
      </w:r>
      <w:r w:rsidRPr="00EC5BC0">
        <w:rPr>
          <w:rFonts w:cs="v4.2.0"/>
          <w:lang w:eastAsia="zh-CN"/>
        </w:rPr>
        <w:t xml:space="preserve">, of the BS shall be as specified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zh-CN"/>
          </w:rPr>
          <w:t>6.2.1</w:t>
        </w:r>
      </w:smartTag>
      <w:r w:rsidRPr="00EC5BC0">
        <w:rPr>
          <w:rFonts w:cs="v4.2.0"/>
          <w:lang w:eastAsia="zh-CN"/>
        </w:rPr>
        <w:t>-1</w:t>
      </w:r>
    </w:p>
    <w:p w14:paraId="788AC76C" w14:textId="77777777" w:rsidR="0075708B" w:rsidRPr="00EC5BC0" w:rsidRDefault="0075708B" w:rsidP="00FF68D3">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2.1</w:t>
        </w:r>
      </w:smartTag>
      <w:r w:rsidRPr="00EC5BC0">
        <w:rPr>
          <w:lang w:eastAsia="zh-CN"/>
        </w:rPr>
        <w:t>-1</w:t>
      </w:r>
      <w:r w:rsidRPr="00EC5BC0">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EC5BC0" w:rsidRPr="00EC5BC0" w14:paraId="0A1ACF20" w14:textId="77777777">
        <w:trPr>
          <w:jc w:val="center"/>
        </w:trPr>
        <w:tc>
          <w:tcPr>
            <w:tcW w:w="3344" w:type="dxa"/>
          </w:tcPr>
          <w:p w14:paraId="7F116441" w14:textId="77777777" w:rsidR="0075708B" w:rsidRPr="00EC5BC0" w:rsidRDefault="0075708B" w:rsidP="00487904">
            <w:pPr>
              <w:pStyle w:val="TAH"/>
              <w:rPr>
                <w:rFonts w:cs="Arial"/>
                <w:lang w:eastAsia="en-US"/>
              </w:rPr>
            </w:pPr>
            <w:r w:rsidRPr="00EC5BC0">
              <w:rPr>
                <w:rFonts w:cs="Arial"/>
                <w:lang w:eastAsia="en-US"/>
              </w:rPr>
              <w:t>BS class</w:t>
            </w:r>
          </w:p>
        </w:tc>
        <w:tc>
          <w:tcPr>
            <w:tcW w:w="3345" w:type="dxa"/>
          </w:tcPr>
          <w:p w14:paraId="594012B7" w14:textId="77777777" w:rsidR="0075708B" w:rsidRPr="00EC5BC0" w:rsidRDefault="00FA3E54" w:rsidP="00487904">
            <w:pPr>
              <w:pStyle w:val="TAH"/>
              <w:rPr>
                <w:rFonts w:cs="Arial"/>
                <w:lang w:eastAsia="en-US"/>
              </w:rPr>
            </w:pPr>
            <w:r w:rsidRPr="00EC5BC0">
              <w:rPr>
                <w:rFonts w:eastAsia="?c?e?o“A‘??S?V?b?N‘I" w:cs="v4.2.0"/>
                <w:lang w:eastAsia="ja-JP"/>
              </w:rPr>
              <w:t>P</w:t>
            </w:r>
            <w:r w:rsidRPr="00EC5BC0">
              <w:rPr>
                <w:rFonts w:eastAsia="?c?e?o“A‘??S?V?b?N‘I" w:cs="v4.2.0"/>
                <w:vertAlign w:val="subscript"/>
                <w:lang w:eastAsia="ja-JP"/>
              </w:rPr>
              <w:t>rated,c</w:t>
            </w:r>
          </w:p>
        </w:tc>
      </w:tr>
      <w:tr w:rsidR="00EC5BC0" w:rsidRPr="00EC5BC0" w14:paraId="233BE9BE" w14:textId="77777777">
        <w:trPr>
          <w:jc w:val="center"/>
        </w:trPr>
        <w:tc>
          <w:tcPr>
            <w:tcW w:w="3344" w:type="dxa"/>
          </w:tcPr>
          <w:p w14:paraId="4188AD88" w14:textId="77777777" w:rsidR="0075708B" w:rsidRPr="00EC5BC0" w:rsidRDefault="0075708B" w:rsidP="00487904">
            <w:pPr>
              <w:pStyle w:val="TAC"/>
              <w:rPr>
                <w:rFonts w:cs="Arial"/>
                <w:lang w:eastAsia="en-US"/>
              </w:rPr>
            </w:pPr>
            <w:r w:rsidRPr="00EC5BC0">
              <w:rPr>
                <w:rFonts w:cs="Arial"/>
                <w:lang w:eastAsia="en-US"/>
              </w:rPr>
              <w:t>Wide Area BS</w:t>
            </w:r>
          </w:p>
        </w:tc>
        <w:tc>
          <w:tcPr>
            <w:tcW w:w="3345" w:type="dxa"/>
          </w:tcPr>
          <w:p w14:paraId="33760902" w14:textId="77777777" w:rsidR="0075708B" w:rsidRPr="00EC5BC0" w:rsidRDefault="0075708B" w:rsidP="00625858">
            <w:pPr>
              <w:pStyle w:val="TAC"/>
              <w:ind w:left="360"/>
              <w:rPr>
                <w:rFonts w:cs="Arial"/>
                <w:lang w:eastAsia="zh-CN"/>
              </w:rPr>
            </w:pPr>
            <w:r w:rsidRPr="00EC5BC0">
              <w:rPr>
                <w:rFonts w:cs="Arial"/>
                <w:lang w:eastAsia="en-US"/>
              </w:rPr>
              <w:t>(note)</w:t>
            </w:r>
          </w:p>
          <w:p w14:paraId="524459F5" w14:textId="77777777" w:rsidR="0075708B" w:rsidRPr="00EC5BC0" w:rsidRDefault="0075708B" w:rsidP="00487904">
            <w:pPr>
              <w:pStyle w:val="TAC"/>
              <w:jc w:val="left"/>
              <w:rPr>
                <w:rFonts w:cs="Arial"/>
                <w:lang w:eastAsia="zh-CN"/>
              </w:rPr>
            </w:pPr>
          </w:p>
        </w:tc>
      </w:tr>
      <w:tr w:rsidR="00EC5BC0" w:rsidRPr="00EC5BC0" w14:paraId="0E71C35E" w14:textId="77777777">
        <w:trPr>
          <w:jc w:val="center"/>
        </w:trPr>
        <w:tc>
          <w:tcPr>
            <w:tcW w:w="3344" w:type="dxa"/>
          </w:tcPr>
          <w:p w14:paraId="4C82DA6A" w14:textId="77777777" w:rsidR="00020376" w:rsidRPr="00EC5BC0" w:rsidRDefault="00020376" w:rsidP="00CF6B8D">
            <w:pPr>
              <w:pStyle w:val="TAC"/>
              <w:rPr>
                <w:rFonts w:cs="Arial"/>
                <w:lang w:eastAsia="en-US"/>
              </w:rPr>
            </w:pPr>
            <w:r w:rsidRPr="00EC5BC0">
              <w:rPr>
                <w:rFonts w:cs="Arial"/>
                <w:lang w:eastAsia="en-US"/>
              </w:rPr>
              <w:t>Medium Range BS</w:t>
            </w:r>
          </w:p>
        </w:tc>
        <w:tc>
          <w:tcPr>
            <w:tcW w:w="3345" w:type="dxa"/>
          </w:tcPr>
          <w:p w14:paraId="5301FDC8" w14:textId="77777777" w:rsidR="00020376" w:rsidRPr="00EC5BC0" w:rsidRDefault="00020376" w:rsidP="00CF6B8D">
            <w:pPr>
              <w:pStyle w:val="TAC"/>
              <w:rPr>
                <w:rFonts w:cs="Arial"/>
                <w:lang w:eastAsia="en-US"/>
              </w:rPr>
            </w:pPr>
            <w:r w:rsidRPr="00EC5BC0">
              <w:rPr>
                <w:rFonts w:cs="Arial"/>
                <w:u w:val="single"/>
                <w:lang w:eastAsia="en-US"/>
              </w:rPr>
              <w:t>&lt;</w:t>
            </w:r>
            <w:r w:rsidRPr="00EC5BC0">
              <w:rPr>
                <w:rFonts w:cs="Arial"/>
                <w:lang w:eastAsia="en-US"/>
              </w:rPr>
              <w:t xml:space="preserve">  + 38 dBm</w:t>
            </w:r>
          </w:p>
        </w:tc>
      </w:tr>
      <w:tr w:rsidR="00EC5BC0" w:rsidRPr="00EC5BC0" w14:paraId="50DB025F" w14:textId="77777777">
        <w:trPr>
          <w:jc w:val="center"/>
        </w:trPr>
        <w:tc>
          <w:tcPr>
            <w:tcW w:w="3344" w:type="dxa"/>
          </w:tcPr>
          <w:p w14:paraId="3D609B3B" w14:textId="77777777" w:rsidR="00013430" w:rsidRPr="00EC5BC0" w:rsidRDefault="00013430" w:rsidP="001B59FD">
            <w:pPr>
              <w:pStyle w:val="TAC"/>
              <w:rPr>
                <w:rFonts w:cs="Arial"/>
                <w:lang w:eastAsia="en-US"/>
              </w:rPr>
            </w:pPr>
            <w:r w:rsidRPr="00EC5BC0">
              <w:rPr>
                <w:rFonts w:cs="Arial"/>
                <w:lang w:eastAsia="en-US"/>
              </w:rPr>
              <w:t>Local Area BS</w:t>
            </w:r>
          </w:p>
        </w:tc>
        <w:tc>
          <w:tcPr>
            <w:tcW w:w="3345" w:type="dxa"/>
          </w:tcPr>
          <w:p w14:paraId="3E2FF51C" w14:textId="77777777" w:rsidR="00013430" w:rsidRPr="00EC5BC0" w:rsidRDefault="00013430" w:rsidP="001B59FD">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+ 24 dBm</w:t>
            </w:r>
          </w:p>
        </w:tc>
      </w:tr>
      <w:tr w:rsidR="00EC5BC0" w:rsidRPr="00EC5BC0" w14:paraId="755B2F04" w14:textId="77777777">
        <w:trPr>
          <w:jc w:val="center"/>
        </w:trPr>
        <w:tc>
          <w:tcPr>
            <w:tcW w:w="3344" w:type="dxa"/>
          </w:tcPr>
          <w:p w14:paraId="7CF6D01F" w14:textId="77777777" w:rsidR="0075708B" w:rsidRPr="00EC5BC0" w:rsidRDefault="0075708B" w:rsidP="00487904">
            <w:pPr>
              <w:pStyle w:val="TAC"/>
              <w:rPr>
                <w:rFonts w:cs="Arial"/>
                <w:lang w:eastAsia="en-US"/>
              </w:rPr>
            </w:pPr>
            <w:r w:rsidRPr="00EC5BC0">
              <w:rPr>
                <w:rFonts w:cs="Arial"/>
                <w:lang w:eastAsia="zh-CN"/>
              </w:rPr>
              <w:t>Home</w:t>
            </w:r>
            <w:r w:rsidRPr="00EC5BC0">
              <w:rPr>
                <w:rFonts w:cs="Arial"/>
                <w:lang w:eastAsia="en-US"/>
              </w:rPr>
              <w:t xml:space="preserve"> BS</w:t>
            </w:r>
          </w:p>
        </w:tc>
        <w:tc>
          <w:tcPr>
            <w:tcW w:w="3345" w:type="dxa"/>
          </w:tcPr>
          <w:p w14:paraId="239B3EC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+ 20 dBm (for one transmit antenna port)</w:t>
            </w:r>
          </w:p>
          <w:p w14:paraId="15C357F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+ 17 dBm (for two transmit antenna ports)</w:t>
            </w:r>
          </w:p>
          <w:p w14:paraId="02118CA0" w14:textId="77777777" w:rsidR="0075708B" w:rsidRPr="00EC5BC0" w:rsidRDefault="00425C0A" w:rsidP="00425C0A">
            <w:pPr>
              <w:pStyle w:val="TAC"/>
              <w:ind w:left="317"/>
              <w:rPr>
                <w:rFonts w:cs="Arial"/>
                <w:lang w:eastAsia="zh-CN"/>
              </w:rPr>
            </w:pPr>
            <w:r w:rsidRPr="00EC5BC0">
              <w:rPr>
                <w:rFonts w:cs="Arial"/>
                <w:u w:val="single"/>
                <w:lang w:eastAsia="en-US"/>
              </w:rPr>
              <w:t>&lt;</w:t>
            </w:r>
            <w:r w:rsidRPr="00EC5BC0">
              <w:rPr>
                <w:rFonts w:cs="Arial"/>
                <w:lang w:eastAsia="zh-CN"/>
              </w:rPr>
              <w:t xml:space="preserve"> </w:t>
            </w:r>
            <w:r w:rsidR="0075708B" w:rsidRPr="00EC5BC0">
              <w:rPr>
                <w:rFonts w:cs="Arial"/>
                <w:lang w:eastAsia="zh-CN"/>
              </w:rPr>
              <w:t xml:space="preserve"> + 14</w:t>
            </w:r>
            <w:r w:rsidRPr="00EC5BC0">
              <w:rPr>
                <w:rFonts w:cs="Arial"/>
                <w:lang w:eastAsia="zh-CN"/>
              </w:rPr>
              <w:t xml:space="preserve"> </w:t>
            </w:r>
            <w:r w:rsidR="0075708B" w:rsidRPr="00EC5BC0">
              <w:rPr>
                <w:rFonts w:cs="Arial"/>
                <w:lang w:eastAsia="zh-CN"/>
              </w:rPr>
              <w:t>dBm (for four transmit</w:t>
            </w:r>
          </w:p>
          <w:p w14:paraId="764C81F4" w14:textId="77777777" w:rsidR="00425C0A" w:rsidRPr="00EC5BC0" w:rsidRDefault="0075708B" w:rsidP="00425C0A">
            <w:pPr>
              <w:pStyle w:val="TAC"/>
              <w:ind w:left="317"/>
              <w:rPr>
                <w:rFonts w:cs="Arial"/>
                <w:lang w:eastAsia="zh-CN"/>
              </w:rPr>
            </w:pPr>
            <w:r w:rsidRPr="00EC5BC0">
              <w:rPr>
                <w:rFonts w:cs="Arial"/>
                <w:lang w:eastAsia="zh-CN"/>
              </w:rPr>
              <w:t>antenna ports)</w:t>
            </w:r>
          </w:p>
          <w:p w14:paraId="702277CF" w14:textId="77777777" w:rsidR="0075708B" w:rsidRPr="00EC5BC0" w:rsidRDefault="00425C0A" w:rsidP="00425C0A">
            <w:pPr>
              <w:pStyle w:val="TAC"/>
              <w:ind w:left="317"/>
              <w:rPr>
                <w:rFonts w:cs="Arial"/>
                <w:lang w:eastAsia="zh-CN"/>
              </w:rPr>
            </w:pPr>
            <w:r w:rsidRPr="00EC5BC0">
              <w:rPr>
                <w:rFonts w:cs="Arial"/>
                <w:lang w:eastAsia="en-US"/>
              </w:rPr>
              <w:t xml:space="preserve">&lt; </w:t>
            </w:r>
            <w:r w:rsidRPr="00EC5BC0">
              <w:rPr>
                <w:rFonts w:cs="Arial"/>
                <w:lang w:eastAsia="zh-CN"/>
              </w:rPr>
              <w:t xml:space="preserve"> + 11 dBm (for eight transmit antenna ports)</w:t>
            </w:r>
          </w:p>
        </w:tc>
      </w:tr>
      <w:tr w:rsidR="0075708B" w:rsidRPr="00EC5BC0" w14:paraId="7912120E" w14:textId="77777777">
        <w:trPr>
          <w:jc w:val="center"/>
        </w:trPr>
        <w:tc>
          <w:tcPr>
            <w:tcW w:w="6689" w:type="dxa"/>
            <w:gridSpan w:val="2"/>
          </w:tcPr>
          <w:p w14:paraId="46279F2B" w14:textId="77777777" w:rsidR="0075708B" w:rsidRPr="00EC5BC0" w:rsidRDefault="0075708B" w:rsidP="00487904">
            <w:pPr>
              <w:pStyle w:val="TAN"/>
              <w:rPr>
                <w:rFonts w:cs="Arial"/>
                <w:u w:val="single"/>
                <w:lang w:eastAsia="en-US"/>
              </w:rPr>
            </w:pPr>
            <w:r w:rsidRPr="00EC5BC0">
              <w:rPr>
                <w:rFonts w:cs="Arial"/>
                <w:lang w:eastAsia="ja-JP"/>
              </w:rPr>
              <w:t>NOTE:</w:t>
            </w:r>
            <w:r w:rsidRPr="00EC5BC0">
              <w:rPr>
                <w:rFonts w:cs="Arial"/>
                <w:lang w:eastAsia="ja-JP"/>
              </w:rPr>
              <w:tab/>
              <w:t xml:space="preserve">There is </w:t>
            </w:r>
            <w:r w:rsidRPr="00EC5BC0">
              <w:rPr>
                <w:rFonts w:cs="Arial"/>
                <w:lang w:eastAsia="en-US"/>
              </w:rPr>
              <w:t>no upper limit required for the rated output power of the Wide Area Base Station.</w:t>
            </w:r>
          </w:p>
        </w:tc>
      </w:tr>
    </w:tbl>
    <w:p w14:paraId="454B9055" w14:textId="77777777" w:rsidR="00C81D8E" w:rsidRPr="00EC5BC0" w:rsidRDefault="00C81D8E" w:rsidP="00217486">
      <w:pPr>
        <w:rPr>
          <w:lang w:eastAsia="zh-CN"/>
        </w:rPr>
      </w:pPr>
    </w:p>
    <w:p w14:paraId="7EECE06C" w14:textId="77777777" w:rsidR="0075708B" w:rsidRPr="00EC5BC0" w:rsidRDefault="00C81D8E" w:rsidP="007A3707">
      <w:pPr>
        <w:spacing w:beforeLines="50" w:before="120"/>
      </w:pPr>
      <w:r w:rsidRPr="00EC5BC0">
        <w:rPr>
          <w:lang w:eastAsia="zh-CN"/>
        </w:rPr>
        <w:t>In addition f</w:t>
      </w:r>
      <w:r w:rsidRPr="00EC5BC0">
        <w:t>or Band 46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 of TS 36.104 [2].</w:t>
      </w:r>
    </w:p>
    <w:p w14:paraId="606A7D61" w14:textId="77777777" w:rsidR="00F04D8F" w:rsidRPr="00EC5BC0" w:rsidRDefault="00F04D8F" w:rsidP="002C24FB">
      <w:pPr>
        <w:pStyle w:val="Heading3"/>
      </w:pPr>
      <w:bookmarkStart w:id="542" w:name="_Toc21015664"/>
      <w:bookmarkStart w:id="543" w:name="_Toc45829852"/>
      <w:bookmarkStart w:id="544" w:name="_Toc45830502"/>
      <w:bookmarkStart w:id="545" w:name="_Toc61108958"/>
      <w:r w:rsidRPr="00EC5BC0">
        <w:t>6.2.2</w:t>
      </w:r>
      <w:r w:rsidRPr="00EC5BC0">
        <w:tab/>
        <w:t>Minimum Requirement</w:t>
      </w:r>
      <w:bookmarkEnd w:id="542"/>
      <w:bookmarkEnd w:id="543"/>
      <w:bookmarkEnd w:id="544"/>
      <w:bookmarkEnd w:id="545"/>
    </w:p>
    <w:p w14:paraId="7058CCAD" w14:textId="77777777" w:rsidR="00F04D8F" w:rsidRPr="00EC5BC0" w:rsidRDefault="00F04D8F" w:rsidP="00F04D8F">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6.2.</w:t>
      </w:r>
    </w:p>
    <w:p w14:paraId="19B0EBE8" w14:textId="77777777" w:rsidR="00F04D8F" w:rsidRPr="00EC5BC0" w:rsidRDefault="00F04D8F" w:rsidP="002C24FB">
      <w:pPr>
        <w:pStyle w:val="Heading3"/>
      </w:pPr>
      <w:bookmarkStart w:id="546" w:name="_Toc21015665"/>
      <w:bookmarkStart w:id="547" w:name="_Toc45829853"/>
      <w:bookmarkStart w:id="548" w:name="_Toc45830503"/>
      <w:bookmarkStart w:id="549" w:name="_Toc61108959"/>
      <w:r w:rsidRPr="00EC5BC0">
        <w:t>6.2.3</w:t>
      </w:r>
      <w:r w:rsidRPr="00EC5BC0">
        <w:tab/>
        <w:t>Test purpose</w:t>
      </w:r>
      <w:bookmarkEnd w:id="546"/>
      <w:bookmarkEnd w:id="547"/>
      <w:bookmarkEnd w:id="548"/>
      <w:bookmarkEnd w:id="549"/>
    </w:p>
    <w:p w14:paraId="3356DBDA" w14:textId="77777777" w:rsidR="00F04D8F" w:rsidRPr="00EC5BC0" w:rsidRDefault="00F04D8F" w:rsidP="00F04D8F">
      <w:pPr>
        <w:rPr>
          <w:rFonts w:cs="v4.2.0"/>
        </w:rPr>
      </w:pPr>
      <w:r w:rsidRPr="00EC5BC0">
        <w:rPr>
          <w:rFonts w:cs="v4.2.0"/>
        </w:rPr>
        <w:t>The test purpose is to verify the accuracy of the maximum output power across the frequency range and under normal and extreme conditions for all transmitters in the BS.</w:t>
      </w:r>
    </w:p>
    <w:p w14:paraId="263D195B" w14:textId="77777777" w:rsidR="00F04D8F" w:rsidRPr="00EC5BC0" w:rsidRDefault="00F04D8F" w:rsidP="002C24FB">
      <w:pPr>
        <w:pStyle w:val="Heading3"/>
      </w:pPr>
      <w:bookmarkStart w:id="550" w:name="_Toc21015666"/>
      <w:bookmarkStart w:id="551" w:name="_Toc45829854"/>
      <w:bookmarkStart w:id="552" w:name="_Toc45830504"/>
      <w:bookmarkStart w:id="553" w:name="_Toc61108960"/>
      <w:r w:rsidRPr="00EC5BC0">
        <w:t>6.2.4</w:t>
      </w:r>
      <w:r w:rsidRPr="00EC5BC0">
        <w:tab/>
        <w:t>Method of test</w:t>
      </w:r>
      <w:bookmarkEnd w:id="550"/>
      <w:bookmarkEnd w:id="551"/>
      <w:bookmarkEnd w:id="552"/>
      <w:bookmarkEnd w:id="553"/>
    </w:p>
    <w:p w14:paraId="110285C3" w14:textId="77777777" w:rsidR="00F04D8F" w:rsidRPr="00EC5BC0" w:rsidRDefault="00F04D8F" w:rsidP="002C24FB">
      <w:pPr>
        <w:pStyle w:val="Heading4"/>
      </w:pPr>
      <w:bookmarkStart w:id="554" w:name="_Toc21015667"/>
      <w:bookmarkStart w:id="555" w:name="_Toc45829855"/>
      <w:bookmarkStart w:id="556" w:name="_Toc45830505"/>
      <w:bookmarkStart w:id="557" w:name="_Toc61108961"/>
      <w:r w:rsidRPr="00EC5BC0">
        <w:t>6.2.4.1</w:t>
      </w:r>
      <w:r w:rsidRPr="00EC5BC0">
        <w:tab/>
        <w:t>Initial conditions</w:t>
      </w:r>
      <w:bookmarkEnd w:id="554"/>
      <w:bookmarkEnd w:id="555"/>
      <w:bookmarkEnd w:id="556"/>
      <w:bookmarkEnd w:id="557"/>
    </w:p>
    <w:p w14:paraId="28D24B2E" w14:textId="77777777" w:rsidR="00F04D8F" w:rsidRPr="00EC5BC0" w:rsidRDefault="00F04D8F" w:rsidP="00F04D8F">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69AE62D" w14:textId="77777777" w:rsidR="005201D7" w:rsidRPr="00EC5BC0" w:rsidRDefault="00F04D8F" w:rsidP="005201D7">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1F7D043F" w14:textId="77777777" w:rsidR="00F04D8F" w:rsidRPr="00EC5BC0" w:rsidRDefault="00FA3E54" w:rsidP="005201D7">
      <w:pPr>
        <w:rPr>
          <w:rFonts w:cs="v4.2.0"/>
        </w:rPr>
      </w:pPr>
      <w:r w:rsidRPr="00EC5BC0">
        <w:t xml:space="preserve">Base Station </w:t>
      </w:r>
      <w:r w:rsidR="005201D7" w:rsidRPr="00EC5BC0">
        <w:t xml:space="preserve">RF </w:t>
      </w:r>
      <w:r w:rsidRPr="00EC5BC0">
        <w:t>B</w:t>
      </w:r>
      <w:r w:rsidR="005201D7" w:rsidRPr="00EC5BC0">
        <w:t>andwidth position</w:t>
      </w:r>
      <w:r w:rsidR="00F624DE" w:rsidRPr="00EC5BC0">
        <w:t>s</w:t>
      </w:r>
      <w:r w:rsidR="005201D7" w:rsidRPr="00EC5BC0">
        <w:t xml:space="preserve"> </w:t>
      </w:r>
      <w:r w:rsidR="005201D7" w:rsidRPr="00EC5BC0">
        <w:rPr>
          <w:rFonts w:cs="v4.2.0"/>
        </w:rPr>
        <w:t>to be tested</w:t>
      </w:r>
      <w:r w:rsidR="00F624DE" w:rsidRPr="00EC5BC0">
        <w:rPr>
          <w:rFonts w:cs="v4.2.0"/>
        </w:rPr>
        <w:t xml:space="preserve"> for multi-carrier and/or CA</w:t>
      </w:r>
      <w:r w:rsidR="005201D7" w:rsidRPr="00EC5BC0">
        <w:rPr>
          <w:rFonts w:cs="v4.2.0"/>
        </w:rPr>
        <w:t>:</w:t>
      </w:r>
      <w:r w:rsidR="00EC5BC0" w:rsidRPr="00EC5BC0">
        <w:rPr>
          <w:rFonts w:cs="v4.2.0"/>
        </w:rPr>
        <w:tab/>
      </w:r>
      <w:r w:rsidR="005201D7" w:rsidRPr="00EC5BC0">
        <w:t>B</w:t>
      </w:r>
      <w:r w:rsidR="005201D7" w:rsidRPr="00EC5BC0">
        <w:rPr>
          <w:vertAlign w:val="subscript"/>
        </w:rPr>
        <w:t>RFBW</w:t>
      </w:r>
      <w:r w:rsidR="005201D7" w:rsidRPr="00EC5BC0">
        <w:t>, M</w:t>
      </w:r>
      <w:r w:rsidR="005201D7" w:rsidRPr="00EC5BC0">
        <w:rPr>
          <w:vertAlign w:val="subscript"/>
        </w:rPr>
        <w:t>RFBW</w:t>
      </w:r>
      <w:r w:rsidR="005201D7" w:rsidRPr="00EC5BC0">
        <w:t xml:space="preserve"> and T</w:t>
      </w:r>
      <w:r w:rsidR="005201D7" w:rsidRPr="00EC5BC0">
        <w:rPr>
          <w:vertAlign w:val="subscript"/>
        </w:rPr>
        <w:t>RFBW</w:t>
      </w:r>
      <w:r w:rsidR="00F624DE" w:rsidRPr="00EC5BC0">
        <w:t xml:space="preserve"> in single-band operation,</w:t>
      </w:r>
      <w:r w:rsidR="005201D7"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5201D7" w:rsidRPr="00EC5BC0">
        <w:rPr>
          <w:rFonts w:cs="v4.2.0"/>
        </w:rPr>
        <w:t>.</w:t>
      </w:r>
    </w:p>
    <w:p w14:paraId="1A18ABB2" w14:textId="77777777" w:rsidR="00F04D8F" w:rsidRPr="00EC5BC0" w:rsidRDefault="00F04D8F" w:rsidP="00F04D8F">
      <w:pPr>
        <w:rPr>
          <w:rFonts w:cs="v4.2.0"/>
        </w:rPr>
      </w:pPr>
      <w:r w:rsidRPr="00EC5BC0">
        <w:rPr>
          <w:rFonts w:cs="v4.2.0"/>
        </w:rPr>
        <w:t xml:space="preserve">In addition, on one </w:t>
      </w:r>
      <w:r w:rsidR="00E1785D" w:rsidRPr="00EC5BC0">
        <w:rPr>
          <w:rFonts w:cs="v4.2.0"/>
          <w:lang w:eastAsia="zh-CN"/>
        </w:rPr>
        <w:t xml:space="preserve">RF channel or </w:t>
      </w:r>
      <w:r w:rsidR="00B21FD8" w:rsidRPr="00EC5BC0">
        <w:t>Base Station</w:t>
      </w:r>
      <w:r w:rsidR="00B21FD8" w:rsidRPr="00EC5BC0">
        <w:rPr>
          <w:rFonts w:cs="v4.2.0"/>
          <w:lang w:eastAsia="zh-CN"/>
        </w:rPr>
        <w:t xml:space="preserve"> </w:t>
      </w:r>
      <w:r w:rsidR="00E1785D" w:rsidRPr="00EC5BC0">
        <w:rPr>
          <w:rFonts w:cs="v4.2.0"/>
          <w:lang w:eastAsia="zh-CN"/>
        </w:rPr>
        <w:t xml:space="preserve">RF </w:t>
      </w:r>
      <w:r w:rsidR="00B21FD8" w:rsidRPr="00EC5BC0">
        <w:rPr>
          <w:rFonts w:cs="v4.2.0"/>
          <w:lang w:eastAsia="zh-CN"/>
        </w:rPr>
        <w:t>B</w:t>
      </w:r>
      <w:r w:rsidR="00E1785D" w:rsidRPr="00EC5BC0">
        <w:rPr>
          <w:rFonts w:cs="v4.2.0"/>
          <w:lang w:eastAsia="zh-CN"/>
        </w:rPr>
        <w:t>andwidth position in case of multi</w:t>
      </w:r>
      <w:r w:rsidR="00E1785D" w:rsidRPr="00EC5BC0">
        <w:rPr>
          <w:rFonts w:cs="v4.2.0"/>
        </w:rPr>
        <w:t>-</w:t>
      </w:r>
      <w:r w:rsidR="00E1785D" w:rsidRPr="00EC5BC0">
        <w:rPr>
          <w:rFonts w:cs="v4.2.0"/>
          <w:lang w:eastAsia="zh-CN"/>
        </w:rPr>
        <w:t>carrier</w:t>
      </w:r>
      <w:r w:rsidR="00F624DE" w:rsidRPr="00EC5BC0">
        <w:rPr>
          <w:rFonts w:cs="v4.2.0"/>
        </w:rPr>
        <w:t xml:space="preserve"> and/or CA</w:t>
      </w:r>
      <w:r w:rsidRPr="00EC5BC0">
        <w:rPr>
          <w:rFonts w:cs="v4.2.0"/>
        </w:rPr>
        <w:t xml:space="preserve"> only, the test shall be performed under extreme power supply as defined in Annex D.</w:t>
      </w:r>
      <w:r w:rsidR="005F222E" w:rsidRPr="00EC5BC0">
        <w:rPr>
          <w:rFonts w:cs="v4.2.0"/>
        </w:rPr>
        <w:t>5</w:t>
      </w:r>
      <w:r w:rsidRPr="00EC5BC0">
        <w:rPr>
          <w:rFonts w:cs="v4.2.0"/>
        </w:rPr>
        <w:t>.</w:t>
      </w:r>
    </w:p>
    <w:p w14:paraId="3F7F9817" w14:textId="77777777" w:rsidR="00F04D8F" w:rsidRPr="00EC5BC0" w:rsidRDefault="00F04D8F" w:rsidP="00F04D8F">
      <w:pPr>
        <w:pStyle w:val="NO"/>
        <w:rPr>
          <w:rFonts w:cs="v4.2.0"/>
        </w:rPr>
      </w:pPr>
      <w:r w:rsidRPr="00EC5BC0">
        <w:rPr>
          <w:rFonts w:cs="v4.2.0"/>
        </w:rPr>
        <w:t>NOTE:</w:t>
      </w:r>
      <w:r w:rsidRPr="00EC5BC0">
        <w:rPr>
          <w:rFonts w:cs="v4.2.0"/>
        </w:rPr>
        <w:tab/>
        <w:t>Tests under extreme power supply also test extreme temperature.</w:t>
      </w:r>
    </w:p>
    <w:p w14:paraId="1CFA8EB0" w14:textId="77777777" w:rsidR="00F04D8F" w:rsidRPr="00EC5BC0" w:rsidRDefault="00F04D8F" w:rsidP="00F04D8F">
      <w:pPr>
        <w:pStyle w:val="B1"/>
        <w:rPr>
          <w:rFonts w:cs="v4.2.0"/>
        </w:rPr>
      </w:pPr>
      <w:r w:rsidRPr="00EC5BC0">
        <w:rPr>
          <w:rFonts w:cs="v4.2.0"/>
        </w:rPr>
        <w:t>1)</w:t>
      </w:r>
      <w:r w:rsidRPr="00EC5BC0">
        <w:rPr>
          <w:rFonts w:cs="v4.2.0"/>
        </w:rPr>
        <w:tab/>
        <w:t xml:space="preserve">Connect the power measuring equipment to </w:t>
      </w:r>
      <w:r w:rsidR="00525CC2" w:rsidRPr="00EC5BC0">
        <w:rPr>
          <w:rFonts w:cs="v4.2.0"/>
        </w:rPr>
        <w:t xml:space="preserve">the base station </w:t>
      </w:r>
      <w:r w:rsidR="006F07B7" w:rsidRPr="00EC5BC0">
        <w:rPr>
          <w:rFonts w:cs="v5.0.0"/>
        </w:rPr>
        <w:t>antenna connect</w:t>
      </w:r>
      <w:r w:rsidR="006F07B7" w:rsidRPr="00EC5BC0">
        <w:rPr>
          <w:rFonts w:cs="v5.0.0"/>
          <w:lang w:eastAsia="zh-CN"/>
        </w:rPr>
        <w:t>or</w:t>
      </w:r>
      <w:r w:rsidR="006F07B7" w:rsidRPr="00EC5BC0">
        <w:t xml:space="preserve"> </w:t>
      </w:r>
      <w:r w:rsidR="00525CC2" w:rsidRPr="00EC5BC0">
        <w:rPr>
          <w:rFonts w:cs="v4.2.0"/>
        </w:rPr>
        <w:t>as shown in Annex I.1.1.</w:t>
      </w:r>
    </w:p>
    <w:p w14:paraId="5340B1BB" w14:textId="77777777" w:rsidR="00F04D8F" w:rsidRPr="00EC5BC0" w:rsidRDefault="00F04D8F" w:rsidP="002C24FB">
      <w:pPr>
        <w:pStyle w:val="Heading4"/>
      </w:pPr>
      <w:bookmarkStart w:id="558" w:name="_Toc21015668"/>
      <w:bookmarkStart w:id="559" w:name="_Toc45829856"/>
      <w:bookmarkStart w:id="560" w:name="_Toc45830506"/>
      <w:bookmarkStart w:id="561" w:name="_Toc61108962"/>
      <w:r w:rsidRPr="00EC5BC0">
        <w:t>6.2.4.2</w:t>
      </w:r>
      <w:r w:rsidRPr="00EC5BC0">
        <w:tab/>
        <w:t>Procedure</w:t>
      </w:r>
      <w:bookmarkEnd w:id="558"/>
      <w:bookmarkEnd w:id="559"/>
      <w:bookmarkEnd w:id="560"/>
      <w:bookmarkEnd w:id="561"/>
    </w:p>
    <w:p w14:paraId="73EF2AD2" w14:textId="77777777" w:rsidR="00E1785D" w:rsidRPr="00EC5BC0" w:rsidRDefault="00F04D8F" w:rsidP="00E1785D">
      <w:pPr>
        <w:pStyle w:val="B1"/>
        <w:rPr>
          <w:rFonts w:cs="v4.2.0"/>
          <w:lang w:eastAsia="zh-CN"/>
        </w:rPr>
      </w:pPr>
      <w:r w:rsidRPr="00EC5BC0">
        <w:rPr>
          <w:rFonts w:cs="v4.2.0"/>
        </w:rPr>
        <w:t>1)</w:t>
      </w:r>
      <w:r w:rsidRPr="00EC5BC0">
        <w:rPr>
          <w:rFonts w:cs="v4.2.0"/>
        </w:rPr>
        <w:tab/>
      </w:r>
      <w:r w:rsidR="00E1785D" w:rsidRPr="00EC5BC0">
        <w:rPr>
          <w:rFonts w:cs="v4.2.0"/>
          <w:lang w:eastAsia="zh-CN"/>
        </w:rPr>
        <w:t>For a</w:t>
      </w:r>
      <w:r w:rsidR="002037D6" w:rsidRPr="00EC5BC0">
        <w:rPr>
          <w:rFonts w:cs="v4.2.0"/>
          <w:lang w:eastAsia="zh-CN"/>
        </w:rPr>
        <w:t>n</w:t>
      </w:r>
      <w:r w:rsidR="00E1785D" w:rsidRPr="00EC5BC0">
        <w:rPr>
          <w:rFonts w:cs="v4.2.0"/>
          <w:lang w:eastAsia="zh-CN"/>
        </w:rPr>
        <w:t xml:space="preserve"> </w:t>
      </w:r>
      <w:r w:rsidR="002037D6" w:rsidRPr="00EC5BC0">
        <w:rPr>
          <w:rFonts w:cs="v4.2.0"/>
          <w:lang w:eastAsia="zh-CN"/>
        </w:rPr>
        <w:t xml:space="preserve">E-UTRA </w:t>
      </w:r>
      <w:r w:rsidR="00E1785D" w:rsidRPr="00EC5BC0">
        <w:rPr>
          <w:rFonts w:cs="v4.2.0"/>
          <w:lang w:eastAsia="zh-CN"/>
        </w:rPr>
        <w:t>BS declared to be capable of single carrier operation only, s</w:t>
      </w:r>
      <w:r w:rsidR="00525CC2" w:rsidRPr="00EC5BC0">
        <w:rPr>
          <w:rFonts w:cs="v4.2.0"/>
        </w:rPr>
        <w:t>et the base station to transmit a signal according to E-TM1.1.</w:t>
      </w:r>
    </w:p>
    <w:p w14:paraId="394ABCF7" w14:textId="77777777" w:rsidR="00F04D8F" w:rsidRPr="00EC5BC0" w:rsidRDefault="00E1785D" w:rsidP="00E1785D">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4.2.0"/>
          <w:lang w:eastAsia="zh-CN"/>
        </w:rPr>
        <w:t xml:space="preserve">E-UTRA </w:t>
      </w:r>
      <w:r w:rsidRPr="00EC5BC0">
        <w:rPr>
          <w:rFonts w:cs="v4.2.0"/>
          <w:lang w:eastAsia="zh-CN"/>
        </w:rPr>
        <w:t>BS declared to be capable of multi-carrier</w:t>
      </w:r>
      <w:r w:rsidR="00F624DE" w:rsidRPr="00EC5BC0">
        <w:rPr>
          <w:rFonts w:cs="v4.2.0"/>
        </w:rPr>
        <w:t xml:space="preserve"> and/or CA</w:t>
      </w:r>
      <w:r w:rsidRPr="00EC5BC0">
        <w:rPr>
          <w:rFonts w:cs="v4.2.0"/>
          <w:lang w:eastAsia="zh-CN"/>
        </w:rPr>
        <w:t xml:space="preserve"> operation, set the base station to transmit according to E-TM1.1 on all carriers configured </w:t>
      </w:r>
      <w:r w:rsidR="00F624DE" w:rsidRPr="00EC5BC0">
        <w:rPr>
          <w:rFonts w:cs="v4.2.0"/>
          <w:lang w:eastAsia="zh-CN"/>
        </w:rPr>
        <w:t>using</w:t>
      </w:r>
      <w:r w:rsidRPr="00EC5BC0">
        <w:rPr>
          <w:rFonts w:cs="v4.2.0"/>
          <w:lang w:eastAsia="zh-CN"/>
        </w:rPr>
        <w:t xml:space="preserve"> in the applicable test configuration</w:t>
      </w:r>
      <w:r w:rsidR="00F624DE" w:rsidRPr="00EC5BC0">
        <w:rPr>
          <w:rFonts w:cs="v4.2.0"/>
          <w:lang w:eastAsia="zh-CN"/>
        </w:rPr>
        <w:t xml:space="preserve">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340212E"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 xml:space="preserve">NB-IoT in-band </w:t>
      </w:r>
      <w:r w:rsidRPr="00EC5BC0">
        <w:rPr>
          <w:rFonts w:cs="v4.2.0"/>
          <w:lang w:eastAsia="zh-CN"/>
        </w:rPr>
        <w:t>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p>
    <w:p w14:paraId="4E45A632" w14:textId="77777777" w:rsidR="002037D6" w:rsidRPr="00EC5BC0" w:rsidRDefault="002037D6" w:rsidP="002037D6">
      <w:pPr>
        <w:ind w:left="568" w:hanging="284"/>
        <w:rPr>
          <w:rFonts w:eastAsia="MS PMincho" w:cs="v4.2.0"/>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NB-IoT guard-band 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r w:rsidRPr="00EC5BC0">
        <w:rPr>
          <w:rFonts w:eastAsia="MS PMincho" w:cs="v4.2.0"/>
        </w:rPr>
        <w:t>.</w:t>
      </w:r>
    </w:p>
    <w:p w14:paraId="6105A6C1"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 </w:t>
      </w:r>
      <w:r w:rsidRPr="00EC5BC0">
        <w:rPr>
          <w:rFonts w:cs="v5.0.0"/>
          <w:snapToGrid w:val="0"/>
        </w:rPr>
        <w:t>NB-IoT BS</w:t>
      </w:r>
      <w:r w:rsidRPr="00EC5BC0">
        <w:rPr>
          <w:rFonts w:cs="v4.2.0"/>
          <w:lang w:eastAsia="zh-CN"/>
        </w:rPr>
        <w:t xml:space="preserve"> declared to be capable of single carrier operation</w:t>
      </w:r>
      <w:r w:rsidRPr="00EC5BC0">
        <w:rPr>
          <w:rFonts w:eastAsia="MS PMincho" w:cs="v4.2.0"/>
        </w:rPr>
        <w:t>, start transmission according to N-TM</w:t>
      </w:r>
      <w:r w:rsidRPr="00EC5BC0">
        <w:rPr>
          <w:rFonts w:eastAsia="MS PMincho" w:cs="v3.7.0"/>
        </w:rPr>
        <w:t xml:space="preserve"> at </w:t>
      </w:r>
      <w:r w:rsidRPr="00EC5BC0">
        <w:t>manufacturer’s declared rated output power</w:t>
      </w:r>
      <w:r w:rsidRPr="00EC5BC0">
        <w:rPr>
          <w:rFonts w:eastAsia="MS PMincho" w:cs="v4.2.0"/>
        </w:rPr>
        <w:t>.</w:t>
      </w:r>
    </w:p>
    <w:p w14:paraId="30DB1BBF" w14:textId="77777777" w:rsidR="002037D6" w:rsidRPr="00EC5BC0" w:rsidRDefault="002037D6" w:rsidP="002037D6">
      <w:pPr>
        <w:ind w:left="568" w:hanging="284"/>
        <w:rPr>
          <w:rFonts w:cs="v4.2.0"/>
          <w:lang w:eastAsia="zh-CN"/>
        </w:rPr>
      </w:pPr>
      <w:r w:rsidRPr="00EC5BC0">
        <w:rPr>
          <w:rFonts w:cs="v4.2.0"/>
          <w:lang w:eastAsia="zh-CN"/>
        </w:rPr>
        <w:tab/>
        <w:t xml:space="preserve">For a </w:t>
      </w:r>
      <w:r w:rsidRPr="00EC5BC0">
        <w:rPr>
          <w:rFonts w:cs="v5.0.0"/>
          <w:snapToGrid w:val="0"/>
        </w:rPr>
        <w:t>NB-IoT</w:t>
      </w:r>
      <w:r w:rsidRPr="00EC5BC0">
        <w:rPr>
          <w:rFonts w:cs="v4.2.0"/>
          <w:lang w:eastAsia="zh-CN"/>
        </w:rPr>
        <w:t xml:space="preserve"> BS declared to be capable of multi-carrier</w:t>
      </w:r>
      <w:r w:rsidRPr="00EC5BC0">
        <w:rPr>
          <w:rFonts w:cs="v4.2.0"/>
        </w:rPr>
        <w:t xml:space="preserve"> </w:t>
      </w:r>
      <w:r w:rsidRPr="00EC5BC0">
        <w:rPr>
          <w:rFonts w:cs="v4.2.0"/>
          <w:lang w:eastAsia="zh-CN"/>
        </w:rPr>
        <w:t xml:space="preserve">operation, set the base station to transmit according to </w:t>
      </w:r>
      <w:r w:rsidRPr="00EC5BC0">
        <w:rPr>
          <w:rFonts w:eastAsia="MS PMincho" w:cs="v4.2.0"/>
        </w:rPr>
        <w:t>N-TM</w:t>
      </w:r>
      <w:r w:rsidRPr="00EC5BC0">
        <w:rPr>
          <w:rFonts w:cs="v4.2.0"/>
          <w:lang w:eastAsia="zh-CN"/>
        </w:rPr>
        <w:t xml:space="preserve"> on all carriers configured using in the applicable test configuration and corresponding power setting specified in sub-clause 4.10 and 4.11.</w:t>
      </w:r>
    </w:p>
    <w:p w14:paraId="60C43BDC" w14:textId="77777777" w:rsidR="002037D6" w:rsidRPr="00EC5BC0" w:rsidRDefault="002037D6" w:rsidP="002037D6">
      <w:pPr>
        <w:ind w:left="568" w:hanging="284"/>
        <w:rPr>
          <w:rFonts w:eastAsia="MS PMincho" w:cs="v4.2.0"/>
        </w:rPr>
      </w:pPr>
      <w:r w:rsidRPr="00EC5BC0">
        <w:rPr>
          <w:rFonts w:eastAsia="MS PMincho" w:cs="v4.2.0"/>
        </w:rPr>
        <w:tab/>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63396014" w14:textId="77777777" w:rsidR="002C7D1E" w:rsidRPr="00EC5BC0" w:rsidRDefault="00F04D8F" w:rsidP="002C7D1E">
      <w:pPr>
        <w:pStyle w:val="B1"/>
        <w:rPr>
          <w:rFonts w:cs="v4.2.0"/>
        </w:rPr>
      </w:pPr>
      <w:r w:rsidRPr="00EC5BC0">
        <w:rPr>
          <w:rFonts w:cs="v4.2.0"/>
        </w:rPr>
        <w:t>2)</w:t>
      </w:r>
      <w:r w:rsidRPr="00EC5BC0">
        <w:rPr>
          <w:rFonts w:cs="v4.2.0"/>
        </w:rPr>
        <w:tab/>
        <w:t>Measure the mean power</w:t>
      </w:r>
      <w:r w:rsidR="005201D7" w:rsidRPr="00EC5BC0">
        <w:rPr>
          <w:rFonts w:cs="v4.2.0"/>
        </w:rPr>
        <w:t xml:space="preserve"> for each carrier</w:t>
      </w:r>
      <w:r w:rsidRPr="00EC5BC0">
        <w:rPr>
          <w:rFonts w:cs="v4.2.0"/>
        </w:rPr>
        <w:t xml:space="preserve"> at the</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27D474" w14:textId="77777777" w:rsidR="002C7D1E" w:rsidRPr="00EC5BC0" w:rsidRDefault="002C7D1E" w:rsidP="00FE6163">
      <w:pPr>
        <w:pStyle w:val="B1"/>
        <w:ind w:left="284" w:firstLine="284"/>
        <w:rPr>
          <w:snapToGrid w:val="0"/>
        </w:rPr>
      </w:pPr>
      <w:r w:rsidRPr="00EC5BC0">
        <w:rPr>
          <w:snapToGrid w:val="0"/>
        </w:rPr>
        <w:t>In addition, for a multi-band capable BS, the following step shall apply:</w:t>
      </w:r>
    </w:p>
    <w:p w14:paraId="320E4347" w14:textId="77777777" w:rsidR="00F04D8F" w:rsidRPr="00EC5BC0" w:rsidRDefault="002C7D1E" w:rsidP="00B21FD8">
      <w:pPr>
        <w:pStyle w:val="B1"/>
        <w:rPr>
          <w:rFonts w:cs="v4.2.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6837CC2A" w14:textId="77777777" w:rsidR="00F04D8F" w:rsidRPr="00EC5BC0" w:rsidRDefault="00F04D8F" w:rsidP="002C24FB">
      <w:pPr>
        <w:pStyle w:val="Heading3"/>
      </w:pPr>
      <w:bookmarkStart w:id="562" w:name="_Toc21015669"/>
      <w:bookmarkStart w:id="563" w:name="_Toc45829857"/>
      <w:bookmarkStart w:id="564" w:name="_Toc45830507"/>
      <w:bookmarkStart w:id="565" w:name="_Toc61108963"/>
      <w:r w:rsidRPr="00EC5BC0">
        <w:t>6.2.5</w:t>
      </w:r>
      <w:r w:rsidRPr="00EC5BC0">
        <w:tab/>
        <w:t>Test Requirements</w:t>
      </w:r>
      <w:bookmarkEnd w:id="562"/>
      <w:bookmarkEnd w:id="563"/>
      <w:bookmarkEnd w:id="564"/>
      <w:bookmarkEnd w:id="565"/>
    </w:p>
    <w:p w14:paraId="3FA04B23" w14:textId="77777777" w:rsidR="00EB2093" w:rsidRPr="00EC5BC0" w:rsidRDefault="00F04D8F" w:rsidP="00F04D8F">
      <w:pPr>
        <w:rPr>
          <w:rFonts w:cs="v4.2.0"/>
        </w:rPr>
      </w:pPr>
      <w:r w:rsidRPr="00EC5BC0">
        <w:rPr>
          <w:rFonts w:cs="v4.2.0"/>
        </w:rPr>
        <w:t xml:space="preserve">In normal conditions, </w:t>
      </w:r>
      <w:r w:rsidR="002037D6" w:rsidRPr="00EC5BC0">
        <w:rPr>
          <w:rFonts w:cs="v4.2.0"/>
          <w:lang w:eastAsia="zh-CN"/>
        </w:rPr>
        <w:t xml:space="preserve">for E-UTRA </w:t>
      </w:r>
      <w:r w:rsidRPr="00EC5BC0">
        <w:rPr>
          <w:rFonts w:cs="v4.2.0"/>
        </w:rPr>
        <w:t>the measurement result in step 2 of 6.2.4.2 shall remain</w:t>
      </w:r>
      <w:r w:rsidR="00EB2093" w:rsidRPr="00EC5BC0">
        <w:rPr>
          <w:rFonts w:cs="v4.2.0"/>
        </w:rPr>
        <w:t>:</w:t>
      </w:r>
    </w:p>
    <w:p w14:paraId="036F5C6E" w14:textId="77777777" w:rsidR="00F04D8F" w:rsidRPr="00EC5BC0" w:rsidRDefault="00F04D8F" w:rsidP="00AF1747">
      <w:pPr>
        <w:pStyle w:val="B1"/>
      </w:pPr>
      <w:r w:rsidRPr="00EC5BC0">
        <w:t>within +2</w:t>
      </w:r>
      <w:r w:rsidR="009256D4" w:rsidRPr="00EC5BC0">
        <w:t>.7</w:t>
      </w:r>
      <w:r w:rsidRPr="00EC5BC0">
        <w:t> dB and –2</w:t>
      </w:r>
      <w:r w:rsidR="009256D4" w:rsidRPr="00EC5BC0">
        <w:t>.7</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62398BDA" w14:textId="77777777" w:rsidR="00EB2093" w:rsidRPr="00EC5BC0" w:rsidRDefault="00EB2093" w:rsidP="00AF1747">
      <w:pPr>
        <w:pStyle w:val="B1"/>
      </w:pPr>
      <w:r w:rsidRPr="00EC5BC0">
        <w:t>within +3.0 dB and –3.0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54B70442" w14:textId="77777777" w:rsidR="00EB2093" w:rsidRPr="00EC5BC0" w:rsidRDefault="00F04D8F" w:rsidP="00F04D8F">
      <w:pPr>
        <w:pStyle w:val="EX"/>
        <w:ind w:left="0" w:firstLine="0"/>
        <w:rPr>
          <w:rFonts w:cs="v4.2.0"/>
        </w:rPr>
      </w:pPr>
      <w:r w:rsidRPr="00EC5BC0">
        <w:rPr>
          <w:rFonts w:cs="v4.2.0"/>
        </w:rPr>
        <w:t>In extreme conditions,</w:t>
      </w:r>
      <w:r w:rsidR="002037D6" w:rsidRPr="00EC5BC0">
        <w:rPr>
          <w:rFonts w:cs="v4.2.0"/>
          <w:lang w:eastAsia="zh-CN"/>
        </w:rPr>
        <w:t xml:space="preserve"> for E-UTRA</w:t>
      </w:r>
      <w:r w:rsidRPr="00EC5BC0">
        <w:rPr>
          <w:rFonts w:cs="v4.2.0"/>
        </w:rPr>
        <w:t xml:space="preserve"> measurement result in step 2 of 6.2.</w:t>
      </w:r>
      <w:r w:rsidR="00280B08" w:rsidRPr="00EC5BC0">
        <w:rPr>
          <w:rFonts w:cs="v4.2.0"/>
        </w:rPr>
        <w:t>4.</w:t>
      </w:r>
      <w:r w:rsidRPr="00EC5BC0">
        <w:rPr>
          <w:rFonts w:cs="v4.2.0"/>
        </w:rPr>
        <w:t>2 shall remain</w:t>
      </w:r>
      <w:r w:rsidR="00EB2093" w:rsidRPr="00EC5BC0">
        <w:rPr>
          <w:rFonts w:cs="v4.2.0"/>
        </w:rPr>
        <w:t>:</w:t>
      </w:r>
    </w:p>
    <w:p w14:paraId="0C2B3E8F" w14:textId="77777777" w:rsidR="00F04D8F" w:rsidRPr="00EC5BC0" w:rsidRDefault="00F04D8F" w:rsidP="00AF1747">
      <w:pPr>
        <w:pStyle w:val="B1"/>
      </w:pPr>
      <w:r w:rsidRPr="00EC5BC0">
        <w:t>within +</w:t>
      </w:r>
      <w:r w:rsidR="009256D4" w:rsidRPr="00EC5BC0">
        <w:t>3.2</w:t>
      </w:r>
      <w:r w:rsidRPr="00EC5BC0">
        <w:t> dB and –</w:t>
      </w:r>
      <w:r w:rsidR="009256D4" w:rsidRPr="00EC5BC0">
        <w:t>3.2</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720B9A9C" w14:textId="77777777" w:rsidR="002037D6" w:rsidRPr="00EC5BC0" w:rsidRDefault="00EB2093" w:rsidP="002037D6">
      <w:pPr>
        <w:ind w:left="568" w:hanging="284"/>
        <w:rPr>
          <w:lang w:eastAsia="zh-CN"/>
        </w:rPr>
      </w:pPr>
      <w:r w:rsidRPr="00EC5BC0">
        <w:t>within +3.5 dB and –3.5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42374862" w14:textId="77777777" w:rsidR="002037D6" w:rsidRPr="00EC5BC0" w:rsidRDefault="002037D6" w:rsidP="002037D6">
      <w:pPr>
        <w:keepNext/>
        <w:keepLines/>
        <w:rPr>
          <w:rFonts w:cs="v4.2.0"/>
        </w:rPr>
      </w:pPr>
      <w:r w:rsidRPr="00EC5BC0">
        <w:rPr>
          <w:rFonts w:cs="v4.2.0"/>
        </w:rPr>
        <w:t>In normal conditions, for standalone NB-IoT the measurement result in step 2 of 6.2.4.2 shall remain:</w:t>
      </w:r>
    </w:p>
    <w:p w14:paraId="5DE0BF3A" w14:textId="77777777" w:rsidR="002037D6" w:rsidRPr="00EC5BC0" w:rsidRDefault="002037D6" w:rsidP="002037D6">
      <w:pPr>
        <w:pStyle w:val="B1"/>
        <w:rPr>
          <w:lang w:eastAsia="zh-CN"/>
        </w:rPr>
      </w:pPr>
      <w:r w:rsidRPr="00EC5BC0">
        <w:t>within +3.0 dB and –3.0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1214F5EE" w14:textId="77777777" w:rsidR="002037D6" w:rsidRPr="00EC5BC0" w:rsidRDefault="002037D6" w:rsidP="002037D6">
      <w:pPr>
        <w:keepLines/>
        <w:rPr>
          <w:rFonts w:cs="v4.2.0"/>
        </w:rPr>
      </w:pPr>
      <w:r w:rsidRPr="00EC5BC0">
        <w:rPr>
          <w:rFonts w:cs="v4.2.0"/>
        </w:rPr>
        <w:t>In extreme conditions, for standalone NB-IoT measurement result in step 2 of 6.2.4.2 shall remain:</w:t>
      </w:r>
    </w:p>
    <w:p w14:paraId="492B677A" w14:textId="77777777" w:rsidR="00EB2093" w:rsidRPr="00EC5BC0" w:rsidRDefault="002037D6" w:rsidP="002037D6">
      <w:pPr>
        <w:pStyle w:val="B1"/>
      </w:pPr>
      <w:r w:rsidRPr="00EC5BC0">
        <w:t>within +3.5 dB and –3.5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212DA01E" w14:textId="77777777" w:rsidR="00F04D8F" w:rsidRPr="00EC5BC0" w:rsidRDefault="00F04D8F" w:rsidP="00F04D8F">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9256D4" w:rsidRPr="00EC5BC0">
        <w:rPr>
          <w:rFonts w:cs="v4.2.0"/>
        </w:rPr>
        <w:t>are</w:t>
      </w:r>
      <w:r w:rsidRPr="00EC5BC0">
        <w:rPr>
          <w:rFonts w:cs="v4.2.0"/>
        </w:rPr>
        <w:t xml:space="preserve"> given in Annex G.</w:t>
      </w:r>
    </w:p>
    <w:p w14:paraId="6E646ED8" w14:textId="77777777" w:rsidR="0083366E" w:rsidRPr="00EC5BC0" w:rsidRDefault="0083366E" w:rsidP="002C24FB">
      <w:pPr>
        <w:pStyle w:val="Heading3"/>
      </w:pPr>
      <w:bookmarkStart w:id="566" w:name="_Toc21015670"/>
      <w:bookmarkStart w:id="567" w:name="_Toc45829858"/>
      <w:bookmarkStart w:id="568" w:name="_Toc45830508"/>
      <w:bookmarkStart w:id="569" w:name="_Toc61108964"/>
      <w:r w:rsidRPr="00EC5BC0">
        <w:t>6.2.6</w:t>
      </w:r>
      <w:r w:rsidRPr="00EC5BC0">
        <w:tab/>
        <w:t>Home BS output power for adjacent UTRA channel protection</w:t>
      </w:r>
      <w:bookmarkEnd w:id="566"/>
      <w:bookmarkEnd w:id="567"/>
      <w:bookmarkEnd w:id="568"/>
      <w:bookmarkEnd w:id="569"/>
    </w:p>
    <w:p w14:paraId="1DFD4D68" w14:textId="77777777" w:rsidR="0083366E" w:rsidRPr="00EC5BC0" w:rsidRDefault="0083366E" w:rsidP="002C24FB">
      <w:pPr>
        <w:pStyle w:val="Heading4"/>
      </w:pPr>
      <w:bookmarkStart w:id="570" w:name="_Toc21015671"/>
      <w:bookmarkStart w:id="571" w:name="_Toc45829859"/>
      <w:bookmarkStart w:id="572" w:name="_Toc45830509"/>
      <w:bookmarkStart w:id="573" w:name="_Toc61108965"/>
      <w:r w:rsidRPr="00EC5BC0">
        <w:t>6.2.6.1</w:t>
      </w:r>
      <w:r w:rsidRPr="00EC5BC0">
        <w:tab/>
        <w:t>Definition and applicability</w:t>
      </w:r>
      <w:bookmarkEnd w:id="570"/>
      <w:bookmarkEnd w:id="571"/>
      <w:bookmarkEnd w:id="572"/>
      <w:bookmarkEnd w:id="573"/>
    </w:p>
    <w:p w14:paraId="198F48DA" w14:textId="77777777"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28EAA445" w14:textId="77777777" w:rsidR="0083366E" w:rsidRPr="00EC5BC0" w:rsidRDefault="0083366E" w:rsidP="002F3FCD">
      <w:pPr>
        <w:rPr>
          <w:snapToGrid w:val="0"/>
        </w:rPr>
      </w:pPr>
      <w:r w:rsidRPr="00EC5BC0">
        <w:rPr>
          <w:snapToGrid w:val="0"/>
        </w:rPr>
        <w:t>The output power, Pout, of the Home BS shall be as specified in Table 6.2.6-1 under the following input conditions:</w:t>
      </w:r>
    </w:p>
    <w:p w14:paraId="4CACB312" w14:textId="77777777" w:rsidR="0083366E" w:rsidRPr="00EC5BC0" w:rsidRDefault="0083366E" w:rsidP="002F3FCD">
      <w:pPr>
        <w:pStyle w:val="B1"/>
        <w:rPr>
          <w:snapToGrid w:val="0"/>
        </w:rPr>
      </w:pPr>
      <w:r w:rsidRPr="00EC5BC0">
        <w:rPr>
          <w:snapToGrid w:val="0"/>
        </w:rPr>
        <w:t>-</w:t>
      </w:r>
      <w:r w:rsidRPr="00EC5BC0">
        <w:rPr>
          <w:snapToGrid w:val="0"/>
        </w:rPr>
        <w:tab/>
        <w:t xml:space="preserve">CPICH Êc, measured in dBm, is the code power of the Primary CPICH on one of the adjacent channels present at the Home BS antenna connector for the CPICH received on the adjacent channels. If Tx diversity is applied on the Primary CPICH, CPICH Êc shall be the sum in [W] of the code powers of the Primary CPICH transmitted from each antenna. </w:t>
      </w:r>
    </w:p>
    <w:p w14:paraId="185EA8BC" w14:textId="77777777" w:rsidR="0083366E" w:rsidRPr="00EC5BC0" w:rsidRDefault="0083366E" w:rsidP="002F3FCD">
      <w:pPr>
        <w:pStyle w:val="B1"/>
        <w:rPr>
          <w:snapToGrid w:val="0"/>
        </w:rPr>
      </w:pPr>
      <w:r w:rsidRPr="00EC5BC0" w:rsidDel="00DA0DAB">
        <w:rPr>
          <w:snapToGrid w:val="0"/>
        </w:rPr>
        <w:t xml:space="preserve"> </w:t>
      </w: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27BFD0E"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6.2.7 shall apply for Pout. In case the Home BS’s operating channel and both adjacent channels are licensed to the same operator, the requirements of this clause do not apply.</w:t>
      </w:r>
    </w:p>
    <w:p w14:paraId="69A7C3DF"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64122E49" w14:textId="77777777" w:rsidR="0083366E" w:rsidRPr="00EC5BC0" w:rsidRDefault="0083366E" w:rsidP="00FF68D3">
      <w:pPr>
        <w:pStyle w:val="TH"/>
        <w:rPr>
          <w:snapToGrid w:val="0"/>
        </w:rPr>
      </w:pPr>
      <w:r w:rsidRPr="00EC5BC0">
        <w:rPr>
          <w:snapToGrid w:val="0"/>
        </w:rPr>
        <w:t>Table 6.2.6-1: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EC5BC0" w:rsidRPr="00EC5BC0" w14:paraId="06BE252D" w14:textId="77777777">
        <w:trPr>
          <w:trHeight w:val="404"/>
          <w:jc w:val="center"/>
        </w:trPr>
        <w:tc>
          <w:tcPr>
            <w:tcW w:w="2716" w:type="dxa"/>
            <w:tcBorders>
              <w:top w:val="single" w:sz="4" w:space="0" w:color="auto"/>
              <w:bottom w:val="single" w:sz="4" w:space="0" w:color="auto"/>
              <w:right w:val="single" w:sz="4" w:space="0" w:color="auto"/>
            </w:tcBorders>
          </w:tcPr>
          <w:p w14:paraId="2886830F"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4B5E9670"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37F756CB" w14:textId="77777777">
        <w:trPr>
          <w:trHeight w:val="404"/>
          <w:jc w:val="center"/>
        </w:trPr>
        <w:tc>
          <w:tcPr>
            <w:tcW w:w="2716" w:type="dxa"/>
            <w:tcBorders>
              <w:top w:val="single" w:sz="4" w:space="0" w:color="auto"/>
              <w:bottom w:val="single" w:sz="4" w:space="0" w:color="auto"/>
              <w:right w:val="single" w:sz="4" w:space="0" w:color="auto"/>
            </w:tcBorders>
          </w:tcPr>
          <w:p w14:paraId="47A4E4B2" w14:textId="77777777" w:rsidR="0083366E" w:rsidRPr="00EC5BC0" w:rsidRDefault="0083366E" w:rsidP="002F3FCD">
            <w:pPr>
              <w:pStyle w:val="TAL"/>
              <w:rPr>
                <w:rFonts w:cs="Arial"/>
                <w:noProof/>
                <w:lang w:eastAsia="en-US"/>
              </w:rPr>
            </w:pPr>
            <w:r w:rsidRPr="00EC5BC0">
              <w:rPr>
                <w:rFonts w:cs="Arial"/>
                <w:noProof/>
                <w:lang w:eastAsia="en-US"/>
              </w:rPr>
              <w:t>Ioh</w:t>
            </w:r>
            <w:r w:rsidRPr="00EC5BC0">
              <w:rPr>
                <w:rFonts w:cs="v4.2.0"/>
                <w:noProof/>
                <w:lang w:eastAsia="en-US"/>
              </w:rPr>
              <w:t xml:space="preserve"> </w:t>
            </w:r>
            <w:r w:rsidRPr="00EC5BC0">
              <w:rPr>
                <w:rFonts w:cs="Arial"/>
                <w:noProof/>
                <w:lang w:eastAsia="en-US"/>
              </w:rPr>
              <w:t>&gt; CPICH Êc + 43 dB</w:t>
            </w:r>
          </w:p>
          <w:p w14:paraId="1BE66718"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710DC2CE"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28CA18FF" w14:textId="77777777">
        <w:trPr>
          <w:trHeight w:val="404"/>
          <w:jc w:val="center"/>
        </w:trPr>
        <w:tc>
          <w:tcPr>
            <w:tcW w:w="2716" w:type="dxa"/>
            <w:tcBorders>
              <w:top w:val="single" w:sz="4" w:space="0" w:color="auto"/>
              <w:bottom w:val="single" w:sz="4" w:space="0" w:color="auto"/>
              <w:right w:val="single" w:sz="4" w:space="0" w:color="auto"/>
            </w:tcBorders>
          </w:tcPr>
          <w:p w14:paraId="26C96A43" w14:textId="77777777" w:rsidR="0083366E" w:rsidRPr="00EC5BC0" w:rsidRDefault="0083366E" w:rsidP="002F3FCD">
            <w:pPr>
              <w:pStyle w:val="TAL"/>
              <w:rPr>
                <w:rFonts w:cs="Arial"/>
                <w:noProof/>
                <w:lang w:eastAsia="en-US"/>
              </w:rPr>
            </w:pPr>
            <w:r w:rsidRPr="00EC5BC0">
              <w:rPr>
                <w:rFonts w:cs="Arial"/>
                <w:noProof/>
                <w:lang w:eastAsia="en-US"/>
              </w:rPr>
              <w:t>Ioh ≤</w:t>
            </w:r>
            <w:r w:rsidRPr="00EC5BC0">
              <w:rPr>
                <w:rFonts w:cs="v4.2.0"/>
                <w:noProof/>
                <w:lang w:eastAsia="en-US"/>
              </w:rPr>
              <w:t xml:space="preserve"> </w:t>
            </w:r>
            <w:r w:rsidRPr="00EC5BC0">
              <w:rPr>
                <w:rFonts w:cs="Arial"/>
                <w:noProof/>
                <w:lang w:eastAsia="en-US"/>
              </w:rPr>
              <w:t xml:space="preserve"> CPICH Êc + 43 dB</w:t>
            </w:r>
          </w:p>
          <w:p w14:paraId="17FE4EE1"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1224CC9B" w14:textId="77777777" w:rsidR="0083366E" w:rsidRPr="00EC5BC0" w:rsidRDefault="0083366E" w:rsidP="002F3FCD">
            <w:pPr>
              <w:pStyle w:val="TAL"/>
              <w:rPr>
                <w:rFonts w:cs="Arial"/>
                <w:noProof/>
                <w:lang w:eastAsia="en-US"/>
              </w:rPr>
            </w:pPr>
            <w:r w:rsidRPr="00EC5BC0">
              <w:rPr>
                <w:rFonts w:cs="Arial"/>
                <w:noProof/>
                <w:lang w:eastAsia="en-US"/>
              </w:rPr>
              <w:t>≤ max(8 dBm, min(20 dBm,  CPICH Êc + 100 dB))</w:t>
            </w:r>
          </w:p>
        </w:tc>
      </w:tr>
    </w:tbl>
    <w:p w14:paraId="6C2DBB70" w14:textId="77777777" w:rsidR="0083366E" w:rsidRPr="00EC5BC0" w:rsidRDefault="0083366E" w:rsidP="0083366E">
      <w:pPr>
        <w:keepLines/>
        <w:ind w:left="1135" w:hanging="851"/>
        <w:rPr>
          <w:snapToGrid w:val="0"/>
        </w:rPr>
      </w:pPr>
    </w:p>
    <w:p w14:paraId="317C987F" w14:textId="77777777" w:rsidR="0083366E" w:rsidRPr="00EC5BC0" w:rsidRDefault="0083366E" w:rsidP="002F3FCD">
      <w:pPr>
        <w:pStyle w:val="NO"/>
        <w:rPr>
          <w:snapToGrid w:val="0"/>
        </w:rPr>
      </w:pPr>
      <w:r w:rsidRPr="00EC5BC0">
        <w:rPr>
          <w:snapToGrid w:val="0"/>
        </w:rPr>
        <w:t>NOTE 1:</w:t>
      </w:r>
      <w:r w:rsidRPr="00EC5BC0">
        <w:rPr>
          <w:snapToGrid w:val="0"/>
        </w:rPr>
        <w:tab/>
        <w:t>The Home BS transmitter output power specified in Table 6.2.6-1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13F30DB1" w14:textId="77777777" w:rsidR="0083366E" w:rsidRPr="00EC5BC0" w:rsidRDefault="0083366E" w:rsidP="002F3FCD">
      <w:pPr>
        <w:pStyle w:val="NO"/>
        <w:rPr>
          <w:snapToGrid w:val="0"/>
        </w:rPr>
      </w:pPr>
      <w:r w:rsidRPr="00EC5BC0">
        <w:rPr>
          <w:snapToGrid w:val="0"/>
        </w:rPr>
        <w:t>NOTE 2:</w:t>
      </w:r>
      <w:r w:rsidRPr="00EC5BC0">
        <w:rPr>
          <w:snapToGrid w:val="0"/>
        </w:rPr>
        <w:tab/>
        <w:t>For CPICH Êc &lt; -105 dBm, the requirements in subclause 6.2 apply.</w:t>
      </w:r>
    </w:p>
    <w:p w14:paraId="6E60F2B3"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184BAE19" w14:textId="77777777" w:rsidR="0083366E" w:rsidRPr="00EC5BC0" w:rsidRDefault="0083366E" w:rsidP="002C24FB">
      <w:pPr>
        <w:pStyle w:val="Heading4"/>
      </w:pPr>
      <w:bookmarkStart w:id="574" w:name="_Toc21015672"/>
      <w:bookmarkStart w:id="575" w:name="_Toc45829860"/>
      <w:bookmarkStart w:id="576" w:name="_Toc45830510"/>
      <w:bookmarkStart w:id="577" w:name="_Toc61108966"/>
      <w:r w:rsidRPr="00EC5BC0">
        <w:t>6.2.6.2</w:t>
      </w:r>
      <w:r w:rsidRPr="00EC5BC0">
        <w:tab/>
        <w:t>Minimum Requirement</w:t>
      </w:r>
      <w:bookmarkEnd w:id="574"/>
      <w:bookmarkEnd w:id="575"/>
      <w:bookmarkEnd w:id="576"/>
      <w:bookmarkEnd w:id="577"/>
    </w:p>
    <w:p w14:paraId="2A62AC4E" w14:textId="77777777" w:rsidR="0083366E" w:rsidRPr="00EC5BC0" w:rsidRDefault="0083366E" w:rsidP="002F3FCD">
      <w:r w:rsidRPr="00EC5BC0">
        <w:t>The minimum requirement is in TS 36.104 [2] subclause 6.2.3.</w:t>
      </w:r>
    </w:p>
    <w:p w14:paraId="26790128" w14:textId="77777777" w:rsidR="0083366E" w:rsidRPr="00EC5BC0" w:rsidRDefault="0083366E" w:rsidP="002C24FB">
      <w:pPr>
        <w:pStyle w:val="Heading4"/>
      </w:pPr>
      <w:bookmarkStart w:id="578" w:name="_Toc21015673"/>
      <w:bookmarkStart w:id="579" w:name="_Toc45829861"/>
      <w:bookmarkStart w:id="580" w:name="_Toc45830511"/>
      <w:bookmarkStart w:id="581" w:name="_Toc61108967"/>
      <w:r w:rsidRPr="00EC5BC0">
        <w:t>6.2.6.3</w:t>
      </w:r>
      <w:r w:rsidRPr="00EC5BC0">
        <w:tab/>
        <w:t>Test purpose</w:t>
      </w:r>
      <w:bookmarkEnd w:id="578"/>
      <w:bookmarkEnd w:id="579"/>
      <w:bookmarkEnd w:id="580"/>
      <w:bookmarkEnd w:id="581"/>
    </w:p>
    <w:p w14:paraId="0B2E26B0"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6.2.6-1, across the frequency range and under normal and extreme conditions for all transmitters in the BS.</w:t>
      </w:r>
    </w:p>
    <w:p w14:paraId="048EE889" w14:textId="77777777" w:rsidR="0083366E" w:rsidRPr="00EC5BC0" w:rsidRDefault="0083366E" w:rsidP="002C24FB">
      <w:pPr>
        <w:pStyle w:val="Heading4"/>
      </w:pPr>
      <w:bookmarkStart w:id="582" w:name="_Toc21015674"/>
      <w:bookmarkStart w:id="583" w:name="_Toc45829862"/>
      <w:bookmarkStart w:id="584" w:name="_Toc45830512"/>
      <w:bookmarkStart w:id="585" w:name="_Toc61108968"/>
      <w:r w:rsidRPr="00EC5BC0">
        <w:t>6.2.6.4</w:t>
      </w:r>
      <w:r w:rsidRPr="00EC5BC0">
        <w:tab/>
        <w:t>Method of test</w:t>
      </w:r>
      <w:bookmarkEnd w:id="582"/>
      <w:bookmarkEnd w:id="583"/>
      <w:bookmarkEnd w:id="584"/>
      <w:bookmarkEnd w:id="585"/>
    </w:p>
    <w:p w14:paraId="797B84E4" w14:textId="77777777" w:rsidR="0083366E" w:rsidRPr="00EC5BC0" w:rsidRDefault="0083366E" w:rsidP="002C24FB">
      <w:pPr>
        <w:pStyle w:val="Heading5"/>
      </w:pPr>
      <w:bookmarkStart w:id="586" w:name="_Toc21015675"/>
      <w:bookmarkStart w:id="587" w:name="_Toc45829863"/>
      <w:bookmarkStart w:id="588" w:name="_Toc45830513"/>
      <w:bookmarkStart w:id="589" w:name="_Toc61108969"/>
      <w:r w:rsidRPr="00EC5BC0">
        <w:t>6.2.6.4.1</w:t>
      </w:r>
      <w:r w:rsidRPr="00EC5BC0">
        <w:tab/>
        <w:t>Initial conditions</w:t>
      </w:r>
      <w:bookmarkEnd w:id="586"/>
      <w:bookmarkEnd w:id="587"/>
      <w:bookmarkEnd w:id="588"/>
      <w:bookmarkEnd w:id="589"/>
    </w:p>
    <w:p w14:paraId="12A616B7" w14:textId="77777777" w:rsidR="0083366E" w:rsidRPr="00EC5BC0" w:rsidRDefault="0083366E" w:rsidP="002F3FCD">
      <w:r w:rsidRPr="00EC5BC0">
        <w:t>Test environment:</w:t>
      </w:r>
      <w:r w:rsidR="00EC5BC0" w:rsidRPr="00EC5BC0">
        <w:tab/>
      </w:r>
      <w:r w:rsidRPr="00EC5BC0">
        <w:t>normal; see Annex D2.</w:t>
      </w:r>
    </w:p>
    <w:p w14:paraId="08C235F0"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1D9BE84B" w14:textId="77777777" w:rsidR="0083366E" w:rsidRPr="00EC5BC0" w:rsidRDefault="0083366E" w:rsidP="002F3FCD">
      <w:pPr>
        <w:rPr>
          <w:rFonts w:cs="v4.2.0"/>
        </w:rPr>
      </w:pPr>
      <w:r w:rsidRPr="00EC5BC0">
        <w:rPr>
          <w:rFonts w:cs="v4.2.0"/>
        </w:rPr>
        <w:t>In addition, on one UARFCN only, the test shall be performed under extreme power supply as defined in Annex D.5.</w:t>
      </w:r>
    </w:p>
    <w:p w14:paraId="012B5041" w14:textId="77777777" w:rsidR="0083366E" w:rsidRPr="00EC5BC0" w:rsidRDefault="0083366E" w:rsidP="002F3FCD">
      <w:pPr>
        <w:pStyle w:val="NO"/>
      </w:pPr>
      <w:r w:rsidRPr="00EC5BC0">
        <w:t>NOTE:</w:t>
      </w:r>
      <w:r w:rsidRPr="00EC5BC0">
        <w:tab/>
        <w:t>Tests under extreme power supply also test extreme temperature.</w:t>
      </w:r>
    </w:p>
    <w:p w14:paraId="75B27A45" w14:textId="77777777" w:rsidR="0083366E" w:rsidRPr="00EC5BC0" w:rsidRDefault="0083366E" w:rsidP="002F3FCD">
      <w:r w:rsidRPr="00EC5BC0">
        <w:t>Signal generators delivering co-channel and adjacent channel interferers are switched off.</w:t>
      </w:r>
    </w:p>
    <w:p w14:paraId="5B098CCC" w14:textId="77777777" w:rsidR="0083366E" w:rsidRPr="00EC5BC0" w:rsidRDefault="0083366E" w:rsidP="002F3FCD">
      <w:pPr>
        <w:pStyle w:val="B1"/>
      </w:pPr>
      <w:r w:rsidRPr="00EC5BC0">
        <w:t>1)</w:t>
      </w:r>
      <w:r w:rsidRPr="00EC5BC0">
        <w:tab/>
        <w:t>Set-up the equipment as shown as shown in Annex I.1.4.</w:t>
      </w:r>
    </w:p>
    <w:p w14:paraId="186B4A80"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6715C28D" w14:textId="77777777" w:rsidR="0083366E" w:rsidRPr="00EC5BC0" w:rsidRDefault="0083366E" w:rsidP="002C24FB">
      <w:pPr>
        <w:pStyle w:val="Heading5"/>
      </w:pPr>
      <w:bookmarkStart w:id="590" w:name="_Toc21015676"/>
      <w:bookmarkStart w:id="591" w:name="_Toc45829864"/>
      <w:bookmarkStart w:id="592" w:name="_Toc45830514"/>
      <w:bookmarkStart w:id="593" w:name="_Toc61108970"/>
      <w:r w:rsidRPr="00EC5BC0">
        <w:t>6.2.6.4.2</w:t>
      </w:r>
      <w:r w:rsidRPr="00EC5BC0">
        <w:tab/>
        <w:t>Procedure</w:t>
      </w:r>
      <w:bookmarkEnd w:id="590"/>
      <w:bookmarkEnd w:id="591"/>
      <w:bookmarkEnd w:id="592"/>
      <w:bookmarkEnd w:id="593"/>
    </w:p>
    <w:p w14:paraId="48D581F3"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41E7223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5B196BA1"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test model 1 in subclause 6.1.1.1 in [17] </w:t>
      </w:r>
      <w:r w:rsidRPr="00EC5BC0">
        <w:t>at the centre frequency equal to RF channel M + BW</w:t>
      </w:r>
      <w:r w:rsidRPr="00EC5BC0">
        <w:rPr>
          <w:vertAlign w:val="subscript"/>
        </w:rPr>
        <w:t>Channel</w:t>
      </w:r>
      <w:r w:rsidRPr="00EC5BC0">
        <w:t xml:space="preserve"> /2 + 2.5 MHz.</w:t>
      </w:r>
    </w:p>
    <w:p w14:paraId="7942E7C9" w14:textId="77777777" w:rsidR="0083366E" w:rsidRPr="00EC5BC0" w:rsidRDefault="0083366E" w:rsidP="002F3FCD">
      <w:pPr>
        <w:pStyle w:val="B1"/>
      </w:pPr>
      <w:r w:rsidRPr="00EC5BC0">
        <w:t>4)</w:t>
      </w:r>
      <w:r w:rsidRPr="00EC5BC0">
        <w:tab/>
        <w:t>Switch on signal generators delivering co-channel and adjacent channel interferers, and adjust the ATT1 and ATT2 such that CPICH Êc = -80 dBm and Ioh = -50 dBm.</w:t>
      </w:r>
    </w:p>
    <w:p w14:paraId="16C3043B" w14:textId="77777777" w:rsidR="0083366E" w:rsidRPr="00EC5BC0" w:rsidRDefault="0083366E" w:rsidP="002F3FCD">
      <w:pPr>
        <w:pStyle w:val="B1"/>
      </w:pPr>
      <w:r w:rsidRPr="00EC5BC0">
        <w:t>5)</w:t>
      </w:r>
      <w:r w:rsidRPr="00EC5BC0">
        <w:tab/>
        <w:t>Trigger the Home BS power adjustment mechanism.</w:t>
      </w:r>
    </w:p>
    <w:p w14:paraId="528608CD"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7B0C713E" w14:textId="77777777" w:rsidR="0083366E" w:rsidRPr="00EC5BC0" w:rsidRDefault="0083366E" w:rsidP="002F3FCD">
      <w:pPr>
        <w:pStyle w:val="NO"/>
      </w:pPr>
      <w:r w:rsidRPr="00EC5BC0">
        <w:t>NOTE:</w:t>
      </w:r>
      <w:r w:rsidRPr="00EC5BC0">
        <w:tab/>
        <w:t>The signal shall be transmitted with the maximum allowed output power.</w:t>
      </w:r>
    </w:p>
    <w:p w14:paraId="27615062" w14:textId="77777777" w:rsidR="0083366E" w:rsidRPr="00EC5BC0" w:rsidRDefault="0083366E" w:rsidP="002F3FCD">
      <w:pPr>
        <w:pStyle w:val="B1"/>
      </w:pPr>
      <w:r w:rsidRPr="00EC5BC0">
        <w:t>7)</w:t>
      </w:r>
      <w:r w:rsidRPr="00EC5BC0">
        <w:tab/>
        <w:t>Measure Home BS output power, Pout, and check it is below the required value according to the CPICH Êc and Ioh values determined in step 4.</w:t>
      </w:r>
    </w:p>
    <w:p w14:paraId="5B5598FD"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/2 - 2.5 MHz.</w:t>
      </w:r>
    </w:p>
    <w:p w14:paraId="7DDB167F" w14:textId="77777777" w:rsidR="0083366E" w:rsidRPr="00EC5BC0" w:rsidRDefault="0083366E" w:rsidP="002F3FCD">
      <w:pPr>
        <w:pStyle w:val="B1"/>
      </w:pPr>
      <w:r w:rsidRPr="00EC5BC0">
        <w:t>9)</w:t>
      </w:r>
      <w:r w:rsidRPr="00EC5BC0">
        <w:tab/>
        <w:t>Repeat steps 3) to 8) with different settings for ATT1 and ATT2 to arrive the CPICH Êc and Ioh pairs as specified in Table 6.2.6-2.</w:t>
      </w:r>
    </w:p>
    <w:p w14:paraId="58FAF840" w14:textId="77777777" w:rsidR="0083366E" w:rsidRPr="00EC5BC0" w:rsidRDefault="0083366E" w:rsidP="00FF68D3">
      <w:pPr>
        <w:pStyle w:val="TH"/>
        <w:rPr>
          <w:snapToGrid w:val="0"/>
        </w:rPr>
      </w:pPr>
      <w:r w:rsidRPr="00EC5BC0">
        <w:rPr>
          <w:snapToGrid w:val="0"/>
        </w:rPr>
        <w:t>Table 6.2.6-2: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577"/>
        <w:gridCol w:w="1007"/>
      </w:tblGrid>
      <w:tr w:rsidR="00EC5BC0" w:rsidRPr="00EC5BC0" w14:paraId="085FA3A3" w14:textId="77777777" w:rsidTr="00715E4B">
        <w:trPr>
          <w:trHeight w:val="404"/>
          <w:jc w:val="center"/>
        </w:trPr>
        <w:tc>
          <w:tcPr>
            <w:tcW w:w="0" w:type="auto"/>
            <w:shd w:val="clear" w:color="auto" w:fill="auto"/>
          </w:tcPr>
          <w:p w14:paraId="2F12A1AB"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78D0DE9B"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CPICH Êc</w:t>
            </w:r>
            <w:r w:rsidRPr="00EC5BC0">
              <w:rPr>
                <w:rFonts w:cs="v4.2.0"/>
                <w:b w:val="0"/>
                <w:noProof/>
                <w:lang w:eastAsia="ja-JP"/>
              </w:rPr>
              <w:t xml:space="preserve"> (dBm)</w:t>
            </w:r>
          </w:p>
        </w:tc>
        <w:tc>
          <w:tcPr>
            <w:tcW w:w="0" w:type="auto"/>
            <w:shd w:val="clear" w:color="auto" w:fill="auto"/>
          </w:tcPr>
          <w:p w14:paraId="7FF8D711"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5F463BA4" w14:textId="77777777" w:rsidTr="00715E4B">
        <w:trPr>
          <w:trHeight w:val="404"/>
          <w:jc w:val="center"/>
        </w:trPr>
        <w:tc>
          <w:tcPr>
            <w:tcW w:w="0" w:type="auto"/>
            <w:shd w:val="clear" w:color="auto" w:fill="auto"/>
          </w:tcPr>
          <w:p w14:paraId="58154C73"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422C65F"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-90</w:t>
            </w:r>
          </w:p>
        </w:tc>
        <w:tc>
          <w:tcPr>
            <w:tcW w:w="0" w:type="auto"/>
            <w:shd w:val="clear" w:color="auto" w:fill="auto"/>
          </w:tcPr>
          <w:p w14:paraId="0521084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6010AB75" w14:textId="77777777" w:rsidTr="00715E4B">
        <w:trPr>
          <w:trHeight w:val="404"/>
          <w:jc w:val="center"/>
        </w:trPr>
        <w:tc>
          <w:tcPr>
            <w:tcW w:w="0" w:type="auto"/>
            <w:shd w:val="clear" w:color="auto" w:fill="auto"/>
          </w:tcPr>
          <w:p w14:paraId="246AEBD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34E6EBE7"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19F4D15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FD66D59" w14:textId="77777777" w:rsidTr="00715E4B">
        <w:trPr>
          <w:trHeight w:val="404"/>
          <w:jc w:val="center"/>
        </w:trPr>
        <w:tc>
          <w:tcPr>
            <w:tcW w:w="0" w:type="auto"/>
            <w:shd w:val="clear" w:color="auto" w:fill="auto"/>
          </w:tcPr>
          <w:p w14:paraId="7A8E9D1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C2C6ECA"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5FA31E8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302D9612" w14:textId="77777777" w:rsidR="0083366E" w:rsidRPr="00EC5BC0" w:rsidRDefault="0083366E" w:rsidP="0083366E"/>
    <w:p w14:paraId="5FE306DB" w14:textId="77777777" w:rsidR="0083366E" w:rsidRPr="00EC5BC0" w:rsidRDefault="0083366E" w:rsidP="002C24FB">
      <w:pPr>
        <w:pStyle w:val="Heading4"/>
      </w:pPr>
      <w:bookmarkStart w:id="594" w:name="_Toc21015677"/>
      <w:bookmarkStart w:id="595" w:name="_Toc45829865"/>
      <w:bookmarkStart w:id="596" w:name="_Toc45830515"/>
      <w:bookmarkStart w:id="597" w:name="_Toc61108971"/>
      <w:r w:rsidRPr="00EC5BC0">
        <w:t>6.2.6.5</w:t>
      </w:r>
      <w:r w:rsidRPr="00EC5BC0">
        <w:tab/>
        <w:t>Test Requirements</w:t>
      </w:r>
      <w:bookmarkEnd w:id="594"/>
      <w:bookmarkEnd w:id="595"/>
      <w:bookmarkEnd w:id="596"/>
      <w:bookmarkEnd w:id="597"/>
    </w:p>
    <w:p w14:paraId="238AE2FE" w14:textId="77777777" w:rsidR="00AF1747" w:rsidRPr="00EC5BC0" w:rsidRDefault="0083366E" w:rsidP="002F3FCD">
      <w:r w:rsidRPr="00EC5BC0">
        <w:t>In normal operating conditions, the output power, Pout, of the Home BS shall be equal to or less than</w:t>
      </w:r>
      <w:r w:rsidR="00AF1747" w:rsidRPr="00EC5BC0">
        <w:t>:</w:t>
      </w:r>
    </w:p>
    <w:p w14:paraId="2232DF2D" w14:textId="77777777" w:rsidR="0083366E" w:rsidRPr="00EC5BC0" w:rsidRDefault="00D359DB" w:rsidP="00AF1747">
      <w:pPr>
        <w:pStyle w:val="B1"/>
      </w:pPr>
      <w:r w:rsidRPr="00EC5BC0">
        <w:t>-</w:t>
      </w:r>
      <w:r w:rsidRPr="00EC5BC0">
        <w:tab/>
      </w:r>
      <w:r w:rsidR="0083366E" w:rsidRPr="00EC5BC0">
        <w:t>the value specified in Table 6.2.6-1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4A87DF8" w14:textId="77777777" w:rsidR="00AF1747" w:rsidRPr="00EC5BC0" w:rsidRDefault="00D359DB" w:rsidP="00AF1747">
      <w:pPr>
        <w:pStyle w:val="B1"/>
      </w:pPr>
      <w:r w:rsidRPr="00EC5BC0">
        <w:t>-</w:t>
      </w:r>
      <w:r w:rsidRPr="00EC5BC0">
        <w:tab/>
      </w:r>
      <w:r w:rsidR="00AF1747" w:rsidRPr="00EC5BC0">
        <w:t xml:space="preserve">the value specified in Table 6.2.6-1 plus 3.0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1EF5448C" w14:textId="77777777" w:rsidR="00AF1747" w:rsidRPr="00EC5BC0" w:rsidRDefault="0083366E" w:rsidP="002F3FCD">
      <w:r w:rsidRPr="00EC5BC0">
        <w:t>In extreme operating conditions, the output power, Pout, of the Home BS shall be equal to or less than</w:t>
      </w:r>
      <w:r w:rsidR="00AF1747" w:rsidRPr="00EC5BC0">
        <w:t>:</w:t>
      </w:r>
    </w:p>
    <w:p w14:paraId="42538434" w14:textId="77777777" w:rsidR="0083366E" w:rsidRPr="00EC5BC0" w:rsidRDefault="00D359DB" w:rsidP="00AF1747">
      <w:pPr>
        <w:pStyle w:val="B1"/>
      </w:pPr>
      <w:r w:rsidRPr="00EC5BC0">
        <w:t>-</w:t>
      </w:r>
      <w:r w:rsidRPr="00EC5BC0">
        <w:tab/>
      </w:r>
      <w:r w:rsidR="0083366E" w:rsidRPr="00EC5BC0">
        <w:t>the value specified in Table 6.2.6-1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9039476" w14:textId="77777777" w:rsidR="00AF1747" w:rsidRPr="00EC5BC0" w:rsidRDefault="00D359DB" w:rsidP="00AF1747">
      <w:pPr>
        <w:pStyle w:val="B1"/>
      </w:pPr>
      <w:r w:rsidRPr="00EC5BC0">
        <w:t>-</w:t>
      </w:r>
      <w:r w:rsidRPr="00EC5BC0">
        <w:tab/>
      </w:r>
      <w:r w:rsidR="00AF1747" w:rsidRPr="00EC5BC0">
        <w:t xml:space="preserve">the value specified in Table 6.2.6-1 plus 3.5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396336FA"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2E40F2EF" w14:textId="77777777" w:rsidR="0083366E" w:rsidRPr="00EC5BC0" w:rsidRDefault="0083366E" w:rsidP="002C24FB">
      <w:pPr>
        <w:pStyle w:val="Heading3"/>
      </w:pPr>
      <w:bookmarkStart w:id="598" w:name="_Toc21015678"/>
      <w:bookmarkStart w:id="599" w:name="_Toc45829866"/>
      <w:bookmarkStart w:id="600" w:name="_Toc45830516"/>
      <w:bookmarkStart w:id="601" w:name="_Toc61108972"/>
      <w:r w:rsidRPr="00EC5BC0">
        <w:t>6.2.7</w:t>
      </w:r>
      <w:r w:rsidRPr="00EC5BC0">
        <w:tab/>
        <w:t>Home BS output power for adjacent E-UTRA channel protection</w:t>
      </w:r>
      <w:bookmarkEnd w:id="598"/>
      <w:bookmarkEnd w:id="599"/>
      <w:bookmarkEnd w:id="600"/>
      <w:bookmarkEnd w:id="601"/>
    </w:p>
    <w:p w14:paraId="0CB473B3" w14:textId="77777777" w:rsidR="0083366E" w:rsidRPr="00EC5BC0" w:rsidRDefault="0083366E" w:rsidP="002C24FB">
      <w:pPr>
        <w:pStyle w:val="Heading4"/>
      </w:pPr>
      <w:bookmarkStart w:id="602" w:name="_Toc21015679"/>
      <w:bookmarkStart w:id="603" w:name="_Toc45829867"/>
      <w:bookmarkStart w:id="604" w:name="_Toc45830517"/>
      <w:bookmarkStart w:id="605" w:name="_Toc61108973"/>
      <w:r w:rsidRPr="00EC5BC0">
        <w:t>6.2.7.1</w:t>
      </w:r>
      <w:r w:rsidRPr="00EC5BC0">
        <w:tab/>
        <w:t>Definition and applicability</w:t>
      </w:r>
      <w:bookmarkEnd w:id="602"/>
      <w:bookmarkEnd w:id="603"/>
      <w:bookmarkEnd w:id="604"/>
      <w:bookmarkEnd w:id="605"/>
    </w:p>
    <w:p w14:paraId="01C74856" w14:textId="77777777"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552EC875" w14:textId="77777777" w:rsidR="0083366E" w:rsidRPr="00EC5BC0" w:rsidRDefault="0083366E" w:rsidP="002F3FCD">
      <w:pPr>
        <w:rPr>
          <w:snapToGrid w:val="0"/>
        </w:rPr>
      </w:pPr>
      <w:r w:rsidRPr="00EC5BC0">
        <w:rPr>
          <w:snapToGrid w:val="0"/>
        </w:rPr>
        <w:t>The output power, Pout, of the Home BS shall be as specified in Table 6.2.7-1 under the following input conditions:</w:t>
      </w:r>
    </w:p>
    <w:p w14:paraId="7ECD19B4" w14:textId="77777777" w:rsidR="0083366E" w:rsidRPr="00EC5BC0" w:rsidRDefault="0083366E" w:rsidP="002F3FCD">
      <w:pPr>
        <w:pStyle w:val="B1"/>
        <w:rPr>
          <w:snapToGrid w:val="0"/>
        </w:rPr>
      </w:pPr>
      <w:r w:rsidRPr="00EC5BC0">
        <w:rPr>
          <w:snapToGrid w:val="0"/>
        </w:rPr>
        <w:t>-</w:t>
      </w:r>
      <w:r w:rsidRPr="00EC5BC0">
        <w:rPr>
          <w:snapToGrid w:val="0"/>
        </w:rPr>
        <w:tab/>
        <w:t xml:space="preserve">CRS </w:t>
      </w:r>
      <w:r w:rsidR="00E11963" w:rsidRPr="00EC5BC0">
        <w:rPr>
          <w:snapToGrid w:val="0"/>
        </w:rPr>
        <w:t>Ês</w:t>
      </w:r>
      <w:r w:rsidRPr="00EC5BC0">
        <w:rPr>
          <w:snapToGrid w:val="0"/>
        </w:rPr>
        <w:t xml:space="preserve">, measured in dBm, is the Reference Signal Received Power per resource element on one of the adjacent channels present at the Home BS antenna connector for the Reference Signal received on the adjacent channels. For CRS </w:t>
      </w:r>
      <w:r w:rsidR="00E11963" w:rsidRPr="00EC5BC0">
        <w:rPr>
          <w:snapToGrid w:val="0"/>
        </w:rPr>
        <w:t>Ês</w:t>
      </w:r>
      <w:r w:rsidRPr="00EC5BC0">
        <w:rPr>
          <w:snapToGrid w:val="0"/>
        </w:rPr>
        <w:t xml:space="preserve"> determination, the cell-specific reference signal R0 according TS 36.211 [12] shall be used. If the Home BS can reliably detect that multiple TX antennas are used for transmission on the adjacent channel, it may use the average in [W] of the CRS </w:t>
      </w:r>
      <w:r w:rsidR="00E11963" w:rsidRPr="00EC5BC0" w:rsidDel="00626308">
        <w:rPr>
          <w:snapToGrid w:val="0"/>
        </w:rPr>
        <w:t>Êc</w:t>
      </w:r>
      <w:r w:rsidRPr="00EC5BC0">
        <w:rPr>
          <w:snapToGrid w:val="0"/>
        </w:rPr>
        <w:t xml:space="preserve"> on all detected antennas.</w:t>
      </w:r>
    </w:p>
    <w:p w14:paraId="1D600022" w14:textId="77777777" w:rsidR="0083366E" w:rsidRPr="00EC5BC0" w:rsidRDefault="0083366E" w:rsidP="002F3FCD">
      <w:pPr>
        <w:pStyle w:val="B1"/>
        <w:rPr>
          <w:snapToGrid w:val="0"/>
        </w:rPr>
      </w:pP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6F1E801"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6.2.6 shall apply for Pout. In case the Home BS’s operating channel and both adjacent channels are licensed to the same operator, the requirements of this clause do not apply.</w:t>
      </w:r>
    </w:p>
    <w:p w14:paraId="095E2511"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7BC0A137" w14:textId="77777777" w:rsidR="0083366E" w:rsidRPr="00EC5BC0" w:rsidRDefault="0083366E" w:rsidP="00FF68D3">
      <w:pPr>
        <w:pStyle w:val="TH"/>
        <w:rPr>
          <w:snapToGrid w:val="0"/>
        </w:rPr>
      </w:pPr>
      <w:r w:rsidRPr="00EC5BC0">
        <w:rPr>
          <w:snapToGrid w:val="0"/>
        </w:rPr>
        <w:t>Table 6.2.</w:t>
      </w:r>
      <w:r w:rsidR="00640A61" w:rsidRPr="00EC5BC0">
        <w:rPr>
          <w:snapToGrid w:val="0"/>
        </w:rPr>
        <w:t>7</w:t>
      </w:r>
      <w:r w:rsidRPr="00EC5BC0">
        <w:rPr>
          <w:snapToGrid w:val="0"/>
        </w:rPr>
        <w:t>-1: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EC5BC0" w:rsidRPr="00EC5BC0" w14:paraId="112F9D18" w14:textId="77777777">
        <w:trPr>
          <w:trHeight w:val="404"/>
          <w:jc w:val="center"/>
        </w:trPr>
        <w:tc>
          <w:tcPr>
            <w:tcW w:w="3057" w:type="dxa"/>
            <w:tcBorders>
              <w:top w:val="single" w:sz="4" w:space="0" w:color="auto"/>
              <w:bottom w:val="single" w:sz="4" w:space="0" w:color="auto"/>
              <w:right w:val="single" w:sz="4" w:space="0" w:color="auto"/>
            </w:tcBorders>
          </w:tcPr>
          <w:p w14:paraId="27F5A2FC"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157A5585"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23250DF3" w14:textId="77777777">
        <w:trPr>
          <w:trHeight w:val="404"/>
          <w:jc w:val="center"/>
        </w:trPr>
        <w:tc>
          <w:tcPr>
            <w:tcW w:w="3057" w:type="dxa"/>
            <w:tcBorders>
              <w:top w:val="single" w:sz="4" w:space="0" w:color="auto"/>
              <w:bottom w:val="single" w:sz="4" w:space="0" w:color="auto"/>
              <w:right w:val="single" w:sz="4" w:space="0" w:color="auto"/>
            </w:tcBorders>
          </w:tcPr>
          <w:p w14:paraId="6AAA6A06"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w:t>
            </w:r>
            <w:r w:rsidRPr="00EC5BC0">
              <w:rPr>
                <w:rFonts w:ascii="Arial" w:hAnsi="Arial" w:cs="v4.2.0"/>
                <w:noProof/>
                <w:sz w:val="18"/>
              </w:rPr>
              <w:t xml:space="preserve"> </w:t>
            </w:r>
            <w:r w:rsidRPr="00EC5BC0">
              <w:rPr>
                <w:rFonts w:ascii="Arial" w:hAnsi="Arial"/>
                <w:noProof/>
                <w:sz w:val="18"/>
              </w:rPr>
              <w:t xml:space="preserve">&gt;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0FB80E4B" wp14:editId="230909F2">
                  <wp:extent cx="1248410" cy="238760"/>
                  <wp:effectExtent l="1905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26B24CE3"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213C58BD"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48396134" w14:textId="77777777">
        <w:trPr>
          <w:trHeight w:val="404"/>
          <w:jc w:val="center"/>
        </w:trPr>
        <w:tc>
          <w:tcPr>
            <w:tcW w:w="3057" w:type="dxa"/>
            <w:tcBorders>
              <w:top w:val="single" w:sz="4" w:space="0" w:color="auto"/>
              <w:bottom w:val="single" w:sz="4" w:space="0" w:color="auto"/>
              <w:right w:val="single" w:sz="4" w:space="0" w:color="auto"/>
            </w:tcBorders>
          </w:tcPr>
          <w:p w14:paraId="5F94DB19"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 ≤</w:t>
            </w:r>
            <w:r w:rsidRPr="00EC5BC0">
              <w:rPr>
                <w:rFonts w:ascii="Arial" w:hAnsi="Arial" w:cs="v4.2.0"/>
                <w:noProof/>
                <w:sz w:val="18"/>
              </w:rPr>
              <w:t xml:space="preserve"> </w:t>
            </w:r>
            <w:r w:rsidRPr="00EC5BC0">
              <w:rPr>
                <w:rFonts w:ascii="Arial" w:hAnsi="Arial"/>
                <w:noProof/>
                <w:sz w:val="18"/>
              </w:rPr>
              <w:t xml:space="preserve">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2CCF5352" wp14:editId="28BC326E">
                  <wp:extent cx="1248410" cy="238760"/>
                  <wp:effectExtent l="1905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6CA63448"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F30A511"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 max(8 dBm, min(20 dBm,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56E75DEE" wp14:editId="050B679B">
                  <wp:extent cx="1248410" cy="238760"/>
                  <wp:effectExtent l="1905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xml:space="preserve"> + 85 dB))</w:t>
            </w:r>
          </w:p>
        </w:tc>
      </w:tr>
    </w:tbl>
    <w:p w14:paraId="5C52F489" w14:textId="77777777" w:rsidR="0083366E" w:rsidRPr="00EC5BC0" w:rsidRDefault="0083366E" w:rsidP="00625858"/>
    <w:p w14:paraId="757C1424" w14:textId="77777777" w:rsidR="0083366E" w:rsidRPr="00EC5BC0" w:rsidRDefault="0083366E" w:rsidP="002F3FCD">
      <w:pPr>
        <w:pStyle w:val="NO"/>
        <w:rPr>
          <w:snapToGrid w:val="0"/>
        </w:rPr>
      </w:pPr>
      <w:r w:rsidRPr="00EC5BC0">
        <w:rPr>
          <w:snapToGrid w:val="0"/>
        </w:rPr>
        <w:t>NOTE 1:</w:t>
      </w:r>
      <w:r w:rsidRPr="00EC5BC0">
        <w:rPr>
          <w:snapToGrid w:val="0"/>
        </w:rPr>
        <w:tab/>
        <w:t xml:space="preserve">The Home BS transmitter output power specified in Table 6.2.7-1 assumes a Home BS reference antenna gain of 0 dBi, an target outage zone of 47dB around the Home BS for an UE on the adjacent channel, with an allowance of 2 dB for measurement errors, an ACIR of 30 dB, an adjacent channel UE </w:t>
      </w:r>
      <w:r w:rsidRPr="00EC5BC0">
        <w:t>Ês/Iot</w:t>
      </w:r>
      <w:r w:rsidRPr="00EC5BC0">
        <w:rPr>
          <w:snapToGrid w:val="0"/>
        </w:rPr>
        <w:t xml:space="preserve"> target of -6 dB and the same </w:t>
      </w:r>
      <w:r w:rsidRPr="00EC5BC0">
        <w:t xml:space="preserve">CRS </w:t>
      </w:r>
      <w:r w:rsidR="00E11963" w:rsidRPr="00EC5BC0">
        <w:t>Ês</w:t>
      </w:r>
      <w:r w:rsidRPr="00EC5BC0">
        <w:rPr>
          <w:snapToGrid w:val="0"/>
        </w:rPr>
        <w:t xml:space="preserve"> value at the adjacent channel UE as for the Home BS.</w:t>
      </w:r>
    </w:p>
    <w:p w14:paraId="341DAA41" w14:textId="77777777" w:rsidR="0083366E" w:rsidRPr="00EC5BC0" w:rsidRDefault="0083366E" w:rsidP="002F3FCD">
      <w:pPr>
        <w:pStyle w:val="NO"/>
        <w:rPr>
          <w:snapToGrid w:val="0"/>
        </w:rPr>
      </w:pPr>
      <w:r w:rsidRPr="00EC5BC0">
        <w:rPr>
          <w:snapToGrid w:val="0"/>
        </w:rPr>
        <w:t>NOTE 2:</w:t>
      </w:r>
      <w:r w:rsidRPr="00EC5BC0">
        <w:rPr>
          <w:snapToGrid w:val="0"/>
        </w:rPr>
        <w:tab/>
        <w:t xml:space="preserve">For </w:t>
      </w:r>
      <w:r w:rsidRPr="00EC5BC0">
        <w:t xml:space="preserve">CRS </w:t>
      </w:r>
      <w:r w:rsidR="00E11963" w:rsidRPr="00EC5BC0">
        <w:t>Ês</w:t>
      </w:r>
      <w:r w:rsidRPr="00EC5BC0">
        <w:rPr>
          <w:snapToGrid w:val="0"/>
        </w:rPr>
        <w:t xml:space="preserve"> &lt; -127 dBm, the requirements in subclause 6.2 apply.</w:t>
      </w:r>
    </w:p>
    <w:p w14:paraId="71195F25"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7563FEFB" w14:textId="77777777" w:rsidR="0083366E" w:rsidRPr="00EC5BC0" w:rsidRDefault="0083366E" w:rsidP="002F3FCD">
      <w:pPr>
        <w:pStyle w:val="NO"/>
      </w:pPr>
      <w:r w:rsidRPr="00EC5BC0">
        <w:rPr>
          <w:snapToGrid w:val="0"/>
        </w:rPr>
        <w:t>NOTE 4:</w:t>
      </w:r>
      <w:r w:rsidRPr="00EC5BC0">
        <w:rPr>
          <w:snapToGrid w:val="0"/>
        </w:rPr>
        <w:tab/>
      </w:r>
      <w:r w:rsidRPr="00EC5BC0">
        <w:rPr>
          <w:noProof/>
          <w:position w:val="-10"/>
        </w:rPr>
        <w:object w:dxaOrig="460" w:dyaOrig="360" w14:anchorId="53FBCEFE">
          <v:shape id="_x0000_i1083" type="#_x0000_t75" style="width:23.25pt;height:18.75pt" o:ole="">
            <v:imagedata r:id="rId103" o:title=""/>
          </v:shape>
          <o:OLEObject Type="Embed" ProgID="Equation.3" ShapeID="_x0000_i1083" DrawAspect="Content" ObjectID="_1671722809" r:id="rId104"/>
        </w:object>
      </w:r>
      <w:r w:rsidRPr="00EC5BC0">
        <w:t xml:space="preserve"> is the number of downlink resource blocks in the own Home BS channel.</w:t>
      </w:r>
    </w:p>
    <w:p w14:paraId="188682A3" w14:textId="77777777" w:rsidR="0083366E" w:rsidRPr="00EC5BC0" w:rsidRDefault="0083366E" w:rsidP="002F3FCD">
      <w:pPr>
        <w:pStyle w:val="NO"/>
        <w:rPr>
          <w:snapToGrid w:val="0"/>
        </w:rPr>
      </w:pPr>
      <w:r w:rsidRPr="00EC5BC0">
        <w:t>NOTE 5:</w:t>
      </w:r>
      <w:r w:rsidRPr="00EC5BC0">
        <w:tab/>
      </w:r>
      <w:r w:rsidRPr="00EC5BC0">
        <w:rPr>
          <w:noProof/>
          <w:position w:val="-12"/>
        </w:rPr>
        <w:object w:dxaOrig="460" w:dyaOrig="380" w14:anchorId="02A8DE47">
          <v:shape id="_x0000_i1084" type="#_x0000_t75" style="width:23.25pt;height:18.75pt" o:ole="">
            <v:imagedata r:id="rId105" o:title=""/>
          </v:shape>
          <o:OLEObject Type="Embed" ProgID="Equation.3" ShapeID="_x0000_i1084" DrawAspect="Content" ObjectID="_1671722810" r:id="rId106"/>
        </w:object>
      </w:r>
      <w:r w:rsidRPr="00EC5BC0">
        <w:t xml:space="preserve"> is the number of subcarriers in a resource block, </w:t>
      </w:r>
      <w:r w:rsidRPr="00EC5BC0">
        <w:rPr>
          <w:noProof/>
          <w:position w:val="-12"/>
        </w:rPr>
        <w:object w:dxaOrig="940" w:dyaOrig="380" w14:anchorId="7B64D6F4">
          <v:shape id="_x0000_i1085" type="#_x0000_t75" style="width:47.25pt;height:18.75pt" o:ole="">
            <v:imagedata r:id="rId107" o:title=""/>
          </v:shape>
          <o:OLEObject Type="Embed" ProgID="Equation.3" ShapeID="_x0000_i1085" DrawAspect="Content" ObjectID="_1671722811" r:id="rId108"/>
        </w:object>
      </w:r>
      <w:r w:rsidRPr="00EC5BC0">
        <w:t>.</w:t>
      </w:r>
    </w:p>
    <w:p w14:paraId="55008E7E" w14:textId="77777777" w:rsidR="0083366E" w:rsidRPr="00EC5BC0" w:rsidRDefault="0083366E" w:rsidP="002C24FB">
      <w:pPr>
        <w:pStyle w:val="Heading4"/>
      </w:pPr>
      <w:bookmarkStart w:id="606" w:name="_Toc21015680"/>
      <w:bookmarkStart w:id="607" w:name="_Toc45829868"/>
      <w:bookmarkStart w:id="608" w:name="_Toc45830518"/>
      <w:bookmarkStart w:id="609" w:name="_Toc61108974"/>
      <w:r w:rsidRPr="00EC5BC0">
        <w:t>6.2.7.2</w:t>
      </w:r>
      <w:r w:rsidRPr="00EC5BC0">
        <w:tab/>
        <w:t>Minimum Requirement</w:t>
      </w:r>
      <w:bookmarkEnd w:id="606"/>
      <w:bookmarkEnd w:id="607"/>
      <w:bookmarkEnd w:id="608"/>
      <w:bookmarkEnd w:id="609"/>
    </w:p>
    <w:p w14:paraId="11675357" w14:textId="77777777" w:rsidR="0083366E" w:rsidRPr="00EC5BC0" w:rsidRDefault="0083366E" w:rsidP="002F3FCD">
      <w:r w:rsidRPr="00EC5BC0">
        <w:t>The minimum requirement is in TS 36.104 [2] subclause 6.2.4.</w:t>
      </w:r>
    </w:p>
    <w:p w14:paraId="43F4E2BC" w14:textId="77777777" w:rsidR="0083366E" w:rsidRPr="00EC5BC0" w:rsidRDefault="0083366E" w:rsidP="002C24FB">
      <w:pPr>
        <w:pStyle w:val="Heading4"/>
      </w:pPr>
      <w:bookmarkStart w:id="610" w:name="_Toc21015681"/>
      <w:bookmarkStart w:id="611" w:name="_Toc45829869"/>
      <w:bookmarkStart w:id="612" w:name="_Toc45830519"/>
      <w:bookmarkStart w:id="613" w:name="_Toc61108975"/>
      <w:r w:rsidRPr="00EC5BC0">
        <w:t>6.2.7.3</w:t>
      </w:r>
      <w:r w:rsidRPr="00EC5BC0">
        <w:tab/>
        <w:t>Test purpose</w:t>
      </w:r>
      <w:bookmarkEnd w:id="610"/>
      <w:bookmarkEnd w:id="611"/>
      <w:bookmarkEnd w:id="612"/>
      <w:bookmarkEnd w:id="613"/>
    </w:p>
    <w:p w14:paraId="24AB0DA1"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6.2.7-1, across the frequency range and under normal and extreme conditions for all transmitters in the BS.</w:t>
      </w:r>
    </w:p>
    <w:p w14:paraId="5136B054" w14:textId="77777777" w:rsidR="0083366E" w:rsidRPr="00EC5BC0" w:rsidRDefault="0083366E" w:rsidP="002C24FB">
      <w:pPr>
        <w:pStyle w:val="Heading4"/>
      </w:pPr>
      <w:bookmarkStart w:id="614" w:name="_Toc21015682"/>
      <w:bookmarkStart w:id="615" w:name="_Toc45829870"/>
      <w:bookmarkStart w:id="616" w:name="_Toc45830520"/>
      <w:bookmarkStart w:id="617" w:name="_Toc61108976"/>
      <w:r w:rsidRPr="00EC5BC0">
        <w:t>6.2.7.4</w:t>
      </w:r>
      <w:r w:rsidRPr="00EC5BC0">
        <w:tab/>
        <w:t>Method of test</w:t>
      </w:r>
      <w:bookmarkEnd w:id="614"/>
      <w:bookmarkEnd w:id="615"/>
      <w:bookmarkEnd w:id="616"/>
      <w:bookmarkEnd w:id="617"/>
    </w:p>
    <w:p w14:paraId="3A17745C" w14:textId="77777777" w:rsidR="0083366E" w:rsidRPr="00EC5BC0" w:rsidRDefault="0083366E" w:rsidP="002C24FB">
      <w:pPr>
        <w:pStyle w:val="Heading5"/>
      </w:pPr>
      <w:bookmarkStart w:id="618" w:name="_Toc21015683"/>
      <w:bookmarkStart w:id="619" w:name="_Toc45829871"/>
      <w:bookmarkStart w:id="620" w:name="_Toc45830521"/>
      <w:bookmarkStart w:id="621" w:name="_Toc61108977"/>
      <w:r w:rsidRPr="00EC5BC0">
        <w:t>6.2.7.4.1</w:t>
      </w:r>
      <w:r w:rsidRPr="00EC5BC0">
        <w:tab/>
        <w:t>Initial conditions</w:t>
      </w:r>
      <w:bookmarkEnd w:id="618"/>
      <w:bookmarkEnd w:id="619"/>
      <w:bookmarkEnd w:id="620"/>
      <w:bookmarkEnd w:id="621"/>
    </w:p>
    <w:p w14:paraId="30D7D234" w14:textId="77777777" w:rsidR="0083366E" w:rsidRPr="00EC5BC0" w:rsidRDefault="0083366E" w:rsidP="002F3FCD">
      <w:r w:rsidRPr="00EC5BC0">
        <w:t>Test environment:</w:t>
      </w:r>
      <w:r w:rsidR="00EC5BC0" w:rsidRPr="00EC5BC0">
        <w:tab/>
      </w:r>
      <w:r w:rsidRPr="00EC5BC0">
        <w:t>normal; see Annex D2.</w:t>
      </w:r>
    </w:p>
    <w:p w14:paraId="62A7D421"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5B81DB84" w14:textId="77777777" w:rsidR="0083366E" w:rsidRPr="00EC5BC0" w:rsidRDefault="0083366E" w:rsidP="002F3FCD">
      <w:r w:rsidRPr="00EC5BC0">
        <w:t>In addition, on one EARFCN only, the test shall be performed under extreme power supply as defined in Annex D.5.</w:t>
      </w:r>
    </w:p>
    <w:p w14:paraId="1FCF3584" w14:textId="77777777" w:rsidR="0083366E" w:rsidRPr="00EC5BC0" w:rsidRDefault="0083366E" w:rsidP="002F3FCD">
      <w:pPr>
        <w:pStyle w:val="NO"/>
      </w:pPr>
      <w:r w:rsidRPr="00EC5BC0">
        <w:t>NOTE:</w:t>
      </w:r>
      <w:r w:rsidRPr="00EC5BC0">
        <w:tab/>
        <w:t>Tests under extreme power supply also test extreme temperature.</w:t>
      </w:r>
    </w:p>
    <w:p w14:paraId="6B44C545" w14:textId="77777777" w:rsidR="0083366E" w:rsidRPr="00EC5BC0" w:rsidRDefault="0083366E" w:rsidP="002F3FCD">
      <w:r w:rsidRPr="00EC5BC0">
        <w:t>Signal generators delivering co-channel and adjacent channel interferers are switched off.</w:t>
      </w:r>
    </w:p>
    <w:p w14:paraId="4850CA5F" w14:textId="77777777" w:rsidR="0083366E" w:rsidRPr="00EC5BC0" w:rsidRDefault="0083366E" w:rsidP="002F3FCD">
      <w:pPr>
        <w:pStyle w:val="B1"/>
      </w:pPr>
      <w:r w:rsidRPr="00EC5BC0">
        <w:t>1)</w:t>
      </w:r>
      <w:r w:rsidRPr="00EC5BC0">
        <w:tab/>
        <w:t>Set-up the equipment as shown as shown in Annex I.1.4.</w:t>
      </w:r>
    </w:p>
    <w:p w14:paraId="5E708456"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1D91D1AD" w14:textId="77777777" w:rsidR="0083366E" w:rsidRPr="00EC5BC0" w:rsidRDefault="0083366E" w:rsidP="002C24FB">
      <w:pPr>
        <w:pStyle w:val="Heading5"/>
      </w:pPr>
      <w:bookmarkStart w:id="622" w:name="_Toc21015684"/>
      <w:bookmarkStart w:id="623" w:name="_Toc45829872"/>
      <w:bookmarkStart w:id="624" w:name="_Toc45830522"/>
      <w:bookmarkStart w:id="625" w:name="_Toc61108978"/>
      <w:r w:rsidRPr="00EC5BC0">
        <w:t>6.2.7.4.2</w:t>
      </w:r>
      <w:r w:rsidRPr="00EC5BC0">
        <w:tab/>
        <w:t>Procedure</w:t>
      </w:r>
      <w:bookmarkEnd w:id="622"/>
      <w:bookmarkEnd w:id="623"/>
      <w:bookmarkEnd w:id="624"/>
      <w:bookmarkEnd w:id="625"/>
    </w:p>
    <w:p w14:paraId="7E25AC0A"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064605C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47596137"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a signal according to E-TM1.1 </w:t>
      </w:r>
      <w:r w:rsidRPr="00EC5BC0">
        <w:t>at the centre frequency equal to RF channel M + BW</w:t>
      </w:r>
      <w:r w:rsidRPr="00EC5BC0">
        <w:rPr>
          <w:vertAlign w:val="subscript"/>
        </w:rPr>
        <w:t>Channel</w:t>
      </w:r>
      <w:r w:rsidRPr="00EC5BC0">
        <w:t xml:space="preserve"> MHz.</w:t>
      </w:r>
    </w:p>
    <w:p w14:paraId="4AF3495B" w14:textId="77777777" w:rsidR="0083366E" w:rsidRPr="00EC5BC0" w:rsidRDefault="0083366E" w:rsidP="002F3FCD">
      <w:pPr>
        <w:pStyle w:val="B1"/>
      </w:pPr>
      <w:r w:rsidRPr="00EC5BC0">
        <w:t>4)</w:t>
      </w:r>
      <w:r w:rsidRPr="00EC5BC0">
        <w:tab/>
        <w:t xml:space="preserve">Switch on signal generators delivering co-channel and adjacent channel interferers, and adjust the ATT1 and ATT2 such that CRS </w:t>
      </w:r>
      <w:r w:rsidR="00E11963" w:rsidRPr="00EC5BC0">
        <w:t>Ês</w:t>
      </w:r>
      <w:r w:rsidRPr="00EC5BC0">
        <w:t xml:space="preserve"> = -65 - </w:t>
      </w:r>
      <w:r w:rsidR="00645B9E" w:rsidRPr="00EC5BC0">
        <w:rPr>
          <w:noProof/>
          <w:position w:val="-12"/>
          <w:lang w:val="en-US"/>
        </w:rPr>
        <w:drawing>
          <wp:inline distT="0" distB="0" distL="0" distR="0" wp14:anchorId="21924741" wp14:editId="03C446F5">
            <wp:extent cx="1248410" cy="238760"/>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t xml:space="preserve"> dBm and Ioh = -50 dBm.</w:t>
      </w:r>
    </w:p>
    <w:p w14:paraId="725201BF" w14:textId="77777777" w:rsidR="0083366E" w:rsidRPr="00EC5BC0" w:rsidRDefault="0083366E" w:rsidP="002F3FCD">
      <w:pPr>
        <w:pStyle w:val="B1"/>
      </w:pPr>
      <w:r w:rsidRPr="00EC5BC0">
        <w:t>5)</w:t>
      </w:r>
      <w:r w:rsidRPr="00EC5BC0">
        <w:tab/>
        <w:t>Trigger the Home BS power adjustment mechanism.</w:t>
      </w:r>
    </w:p>
    <w:p w14:paraId="4F19E67C"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2FAC04AE" w14:textId="77777777" w:rsidR="0083366E" w:rsidRPr="00EC5BC0" w:rsidRDefault="0083366E" w:rsidP="002F3FCD">
      <w:pPr>
        <w:pStyle w:val="B1"/>
      </w:pPr>
      <w:r w:rsidRPr="00EC5BC0">
        <w:t>NOTE:</w:t>
      </w:r>
      <w:r w:rsidRPr="00EC5BC0">
        <w:tab/>
        <w:t xml:space="preserve">The signal </w:t>
      </w:r>
      <w:r w:rsidR="00B21FD8" w:rsidRPr="00EC5BC0">
        <w:t>is</w:t>
      </w:r>
      <w:r w:rsidRPr="00EC5BC0">
        <w:t xml:space="preserve"> transmitted with the maximum allowed output power.</w:t>
      </w:r>
    </w:p>
    <w:p w14:paraId="753C54AF" w14:textId="77777777" w:rsidR="0083366E" w:rsidRPr="00EC5BC0" w:rsidRDefault="0083366E" w:rsidP="002F3FCD">
      <w:pPr>
        <w:pStyle w:val="B1"/>
      </w:pPr>
      <w:r w:rsidRPr="00EC5BC0">
        <w:t>7)</w:t>
      </w:r>
      <w:r w:rsidRPr="00EC5BC0">
        <w:tab/>
        <w:t xml:space="preserve">Measure Home BS output power, Pout, and check it is below the required value according to the CRS </w:t>
      </w:r>
      <w:r w:rsidR="00E11963" w:rsidRPr="00EC5BC0">
        <w:t>Ês</w:t>
      </w:r>
      <w:r w:rsidRPr="00EC5BC0">
        <w:t xml:space="preserve"> and Ioh values determined in step 4.</w:t>
      </w:r>
    </w:p>
    <w:p w14:paraId="2689B6BC"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MHz.</w:t>
      </w:r>
    </w:p>
    <w:p w14:paraId="0C341933" w14:textId="77777777" w:rsidR="0083366E" w:rsidRPr="00EC5BC0" w:rsidRDefault="0083366E" w:rsidP="002F3FCD">
      <w:pPr>
        <w:pStyle w:val="B1"/>
      </w:pPr>
      <w:r w:rsidRPr="00EC5BC0">
        <w:t>9)</w:t>
      </w:r>
      <w:r w:rsidRPr="00EC5BC0">
        <w:tab/>
        <w:t xml:space="preserve">Repeat steps 3) to 8) with different settings for ATT1 and ATT2 to arrive the CRS </w:t>
      </w:r>
      <w:r w:rsidR="00E11963" w:rsidRPr="00EC5BC0">
        <w:t>Ês</w:t>
      </w:r>
      <w:r w:rsidRPr="00EC5BC0">
        <w:t xml:space="preserve"> and Ioh pairs as specified in Table 6.2.7-2.</w:t>
      </w:r>
    </w:p>
    <w:p w14:paraId="45B77745" w14:textId="77777777" w:rsidR="0083366E" w:rsidRPr="00EC5BC0" w:rsidRDefault="0083366E" w:rsidP="00FF68D3">
      <w:pPr>
        <w:pStyle w:val="TH"/>
        <w:rPr>
          <w:snapToGrid w:val="0"/>
        </w:rPr>
      </w:pPr>
      <w:r w:rsidRPr="00EC5BC0">
        <w:rPr>
          <w:snapToGrid w:val="0"/>
        </w:rPr>
        <w:t xml:space="preserve">Table 6.2.7-2: CRS </w:t>
      </w:r>
      <w:r w:rsidR="00E11963" w:rsidRPr="00EC5BC0">
        <w:rPr>
          <w:snapToGrid w:val="0"/>
        </w:rPr>
        <w:t>Ês</w:t>
      </w:r>
      <w:r w:rsidRPr="00EC5BC0">
        <w:rPr>
          <w:snapToGrid w:val="0"/>
        </w:rPr>
        <w:t xml:space="preserve">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2647"/>
        <w:gridCol w:w="1007"/>
      </w:tblGrid>
      <w:tr w:rsidR="00EC5BC0" w:rsidRPr="00EC5BC0" w14:paraId="1CA2F512" w14:textId="77777777" w:rsidTr="00715E4B">
        <w:trPr>
          <w:trHeight w:val="404"/>
          <w:jc w:val="center"/>
        </w:trPr>
        <w:tc>
          <w:tcPr>
            <w:tcW w:w="0" w:type="auto"/>
            <w:shd w:val="clear" w:color="auto" w:fill="auto"/>
          </w:tcPr>
          <w:p w14:paraId="2A675F52"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5AC08AAE"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 xml:space="preserve">CRS </w:t>
            </w:r>
            <w:r w:rsidR="00E11963" w:rsidRPr="00EC5BC0">
              <w:rPr>
                <w:rFonts w:cs="v4.2.0"/>
                <w:b w:val="0"/>
                <w:noProof/>
                <w:snapToGrid w:val="0"/>
                <w:lang w:eastAsia="ja-JP"/>
              </w:rPr>
              <w:t>Ês</w:t>
            </w:r>
            <w:r w:rsidRPr="00EC5BC0">
              <w:rPr>
                <w:rFonts w:cs="v4.2.0"/>
                <w:b w:val="0"/>
                <w:noProof/>
                <w:lang w:eastAsia="ja-JP"/>
              </w:rPr>
              <w:t xml:space="preserve"> (dBm)</w:t>
            </w:r>
          </w:p>
        </w:tc>
        <w:tc>
          <w:tcPr>
            <w:tcW w:w="0" w:type="auto"/>
            <w:shd w:val="clear" w:color="auto" w:fill="auto"/>
          </w:tcPr>
          <w:p w14:paraId="27951067"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186F245C" w14:textId="77777777" w:rsidTr="00715E4B">
        <w:trPr>
          <w:trHeight w:val="404"/>
          <w:jc w:val="center"/>
        </w:trPr>
        <w:tc>
          <w:tcPr>
            <w:tcW w:w="0" w:type="auto"/>
            <w:shd w:val="clear" w:color="auto" w:fill="auto"/>
          </w:tcPr>
          <w:p w14:paraId="32A0691D"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EED5281"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 xml:space="preserve">-75 - </w:t>
            </w:r>
            <w:r w:rsidR="00645B9E" w:rsidRPr="00EC5BC0">
              <w:rPr>
                <w:rFonts w:cs="Arial"/>
                <w:b/>
                <w:bCs/>
                <w:noProof/>
                <w:position w:val="-12"/>
                <w:lang w:val="en-US"/>
              </w:rPr>
              <w:drawing>
                <wp:inline distT="0" distB="0" distL="0" distR="0" wp14:anchorId="1BE2DD47" wp14:editId="694FB014">
                  <wp:extent cx="1248410" cy="238760"/>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0182F7F5"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7BD3B4CE" w14:textId="77777777" w:rsidTr="00715E4B">
        <w:trPr>
          <w:trHeight w:val="404"/>
          <w:jc w:val="center"/>
        </w:trPr>
        <w:tc>
          <w:tcPr>
            <w:tcW w:w="0" w:type="auto"/>
            <w:shd w:val="clear" w:color="auto" w:fill="auto"/>
          </w:tcPr>
          <w:p w14:paraId="7AD2934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7B69A09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3122CD74" wp14:editId="1F309AFB">
                  <wp:extent cx="1248410" cy="238760"/>
                  <wp:effectExtent l="1905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1E42982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AA7D859" w14:textId="77777777" w:rsidTr="00715E4B">
        <w:trPr>
          <w:trHeight w:val="404"/>
          <w:jc w:val="center"/>
        </w:trPr>
        <w:tc>
          <w:tcPr>
            <w:tcW w:w="0" w:type="auto"/>
            <w:shd w:val="clear" w:color="auto" w:fill="auto"/>
          </w:tcPr>
          <w:p w14:paraId="03CC3C39"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D2F141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26B65FBC" wp14:editId="3D836CE3">
                  <wp:extent cx="1248410" cy="238760"/>
                  <wp:effectExtent l="1905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2221EDA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64238148" w14:textId="77777777" w:rsidR="0083366E" w:rsidRPr="00EC5BC0" w:rsidRDefault="0083366E" w:rsidP="0083366E"/>
    <w:p w14:paraId="412394C7" w14:textId="77777777" w:rsidR="0083366E" w:rsidRPr="00EC5BC0" w:rsidRDefault="0083366E" w:rsidP="002C24FB">
      <w:pPr>
        <w:pStyle w:val="Heading4"/>
      </w:pPr>
      <w:bookmarkStart w:id="626" w:name="_Toc21015685"/>
      <w:bookmarkStart w:id="627" w:name="_Toc45829873"/>
      <w:bookmarkStart w:id="628" w:name="_Toc45830523"/>
      <w:bookmarkStart w:id="629" w:name="_Toc61108979"/>
      <w:r w:rsidRPr="00EC5BC0">
        <w:t>6.2.7.5</w:t>
      </w:r>
      <w:r w:rsidRPr="00EC5BC0">
        <w:tab/>
        <w:t>Test Requirements</w:t>
      </w:r>
      <w:bookmarkEnd w:id="626"/>
      <w:bookmarkEnd w:id="627"/>
      <w:bookmarkEnd w:id="628"/>
      <w:bookmarkEnd w:id="629"/>
    </w:p>
    <w:p w14:paraId="0D0F662C" w14:textId="77777777" w:rsidR="00AF1747" w:rsidRPr="00EC5BC0" w:rsidRDefault="0083366E" w:rsidP="002F3FCD">
      <w:r w:rsidRPr="00EC5BC0">
        <w:t>In normal operating conditions, the output power, Pout, of the Home BS shall be equal to or less than</w:t>
      </w:r>
      <w:r w:rsidR="00AF1747" w:rsidRPr="00EC5BC0">
        <w:t>:</w:t>
      </w:r>
    </w:p>
    <w:p w14:paraId="22CF4B3A" w14:textId="77777777" w:rsidR="0083366E" w:rsidRPr="00EC5BC0" w:rsidRDefault="0083366E" w:rsidP="00AF1747">
      <w:pPr>
        <w:pStyle w:val="B1"/>
      </w:pPr>
      <w:r w:rsidRPr="00EC5BC0">
        <w:t>the value specified in Table 6.2.7-1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585AE1D" w14:textId="77777777" w:rsidR="00AF1747" w:rsidRPr="00EC5BC0" w:rsidRDefault="00AF1747" w:rsidP="00AF1747">
      <w:pPr>
        <w:pStyle w:val="B1"/>
      </w:pPr>
      <w:r w:rsidRPr="00EC5BC0">
        <w:t xml:space="preserve">the value specified in Table 6.2.6-1 plus 3.0 dB </w:t>
      </w:r>
      <w:r w:rsidRPr="00EC5BC0">
        <w:rPr>
          <w:rFonts w:cs="v4.2.0"/>
        </w:rPr>
        <w:t xml:space="preserve">for carrier frequency 3.0GHz &lt; f </w:t>
      </w:r>
      <w:r w:rsidRPr="00EC5BC0">
        <w:rPr>
          <w:rFonts w:cs="Arial"/>
        </w:rPr>
        <w:t>≤</w:t>
      </w:r>
      <w:r w:rsidRPr="00EC5BC0">
        <w:rPr>
          <w:rFonts w:cs="v4.2.0"/>
        </w:rPr>
        <w:t xml:space="preserve"> 4.2GHz.</w:t>
      </w:r>
    </w:p>
    <w:p w14:paraId="7475514B" w14:textId="77777777" w:rsidR="00AF1747" w:rsidRPr="00EC5BC0" w:rsidRDefault="0083366E" w:rsidP="002F3FCD">
      <w:r w:rsidRPr="00EC5BC0">
        <w:t>In extreme operating conditions, the output power, Pout, of the Home BS shall be equal to or less than</w:t>
      </w:r>
      <w:r w:rsidR="00AF1747" w:rsidRPr="00EC5BC0">
        <w:t>:</w:t>
      </w:r>
    </w:p>
    <w:p w14:paraId="53BCA461" w14:textId="77777777" w:rsidR="0083366E" w:rsidRPr="00EC5BC0" w:rsidRDefault="0083366E" w:rsidP="00AF1747">
      <w:pPr>
        <w:pStyle w:val="B1"/>
      </w:pPr>
      <w:r w:rsidRPr="00EC5BC0">
        <w:t>the value specified in Table 6.2.7-1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6FAFA14" w14:textId="77777777" w:rsidR="00AF1747" w:rsidRPr="00EC5BC0" w:rsidRDefault="00AF1747" w:rsidP="00AF1747">
      <w:pPr>
        <w:pStyle w:val="B1"/>
      </w:pPr>
      <w:r w:rsidRPr="00EC5BC0">
        <w:t xml:space="preserve">the value specified in Table 6.2.6-1 plus 3.5 dB </w:t>
      </w:r>
      <w:r w:rsidRPr="00EC5BC0">
        <w:rPr>
          <w:rFonts w:cs="v4.2.0"/>
        </w:rPr>
        <w:t xml:space="preserve">for carrier frequency 3.0GHz &lt; f </w:t>
      </w:r>
      <w:r w:rsidRPr="00EC5BC0">
        <w:rPr>
          <w:rFonts w:cs="Arial"/>
        </w:rPr>
        <w:t>≤</w:t>
      </w:r>
      <w:r w:rsidRPr="00EC5BC0">
        <w:rPr>
          <w:rFonts w:cs="v4.2.0"/>
        </w:rPr>
        <w:t xml:space="preserve"> 4.2GHz.</w:t>
      </w:r>
    </w:p>
    <w:p w14:paraId="655886C3"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1036DB35" w14:textId="77777777" w:rsidR="00FB067E" w:rsidRPr="00EC5BC0" w:rsidRDefault="00FB067E" w:rsidP="002C24FB">
      <w:pPr>
        <w:pStyle w:val="Heading3"/>
      </w:pPr>
      <w:bookmarkStart w:id="630" w:name="_Toc21015686"/>
      <w:bookmarkStart w:id="631" w:name="_Toc45829874"/>
      <w:bookmarkStart w:id="632" w:name="_Toc45830524"/>
      <w:bookmarkStart w:id="633" w:name="_Toc61108980"/>
      <w:r w:rsidRPr="00EC5BC0">
        <w:t>6.2.8</w:t>
      </w:r>
      <w:r w:rsidRPr="00EC5BC0">
        <w:tab/>
        <w:t>Home BS output power for co-channel E-UTRA protection</w:t>
      </w:r>
      <w:bookmarkEnd w:id="630"/>
      <w:bookmarkEnd w:id="631"/>
      <w:bookmarkEnd w:id="632"/>
      <w:bookmarkEnd w:id="633"/>
    </w:p>
    <w:p w14:paraId="2384371A" w14:textId="77777777" w:rsidR="00FB067E" w:rsidRPr="00EC5BC0" w:rsidRDefault="00FB067E" w:rsidP="002C24FB">
      <w:pPr>
        <w:pStyle w:val="Heading4"/>
      </w:pPr>
      <w:bookmarkStart w:id="634" w:name="_Toc21015687"/>
      <w:bookmarkStart w:id="635" w:name="_Toc45829875"/>
      <w:bookmarkStart w:id="636" w:name="_Toc45830525"/>
      <w:bookmarkStart w:id="637" w:name="_Toc61108981"/>
      <w:r w:rsidRPr="00EC5BC0">
        <w:t>6.2.8.1</w:t>
      </w:r>
      <w:r w:rsidRPr="00EC5BC0">
        <w:tab/>
        <w:t>Definition and applicability</w:t>
      </w:r>
      <w:bookmarkEnd w:id="634"/>
      <w:bookmarkEnd w:id="635"/>
      <w:bookmarkEnd w:id="636"/>
      <w:bookmarkEnd w:id="637"/>
    </w:p>
    <w:p w14:paraId="2242B8CA" w14:textId="77777777" w:rsidR="00FB067E" w:rsidRPr="00EC5BC0" w:rsidRDefault="00FB067E" w:rsidP="00FB067E">
      <w:r w:rsidRPr="00EC5BC0">
        <w:t>To minimize the co-channel DL interference to non-CSG macro UEs operating in close proximity while optimizing the CSG Home BS coverage, Home BS may adjust its output power according to the requirements set out in this clause.</w:t>
      </w:r>
      <w:r w:rsidRPr="00EC5BC0" w:rsidDel="00D62EBB">
        <w:t xml:space="preserve"> </w:t>
      </w:r>
      <w:r w:rsidRPr="00EC5BC0">
        <w:rPr>
          <w:rFonts w:cs="v5.0.0"/>
        </w:rPr>
        <w:t xml:space="preserve">These requirements are only applicable to Home BS. </w:t>
      </w:r>
      <w:r w:rsidRPr="00EC5BC0">
        <w:t>The requirements in this clause are applicable for AWGN radio propagation conditions.</w:t>
      </w:r>
    </w:p>
    <w:p w14:paraId="74B7D6C6" w14:textId="77777777" w:rsidR="00FB067E" w:rsidRPr="00EC5BC0" w:rsidRDefault="00FB067E" w:rsidP="00FB067E">
      <w:r w:rsidRPr="00EC5BC0">
        <w:t>For Home BS that support</w:t>
      </w:r>
      <w:r w:rsidR="00502E65" w:rsidRPr="00EC5BC0">
        <w:t>s</w:t>
      </w:r>
      <w:r w:rsidRPr="00EC5BC0">
        <w:t xml:space="preserve"> the requirements in this clause, the </w:t>
      </w:r>
      <w:r w:rsidRPr="00EC5BC0">
        <w:rPr>
          <w:snapToGrid w:val="0"/>
        </w:rPr>
        <w:t>output power, Pout,</w:t>
      </w:r>
      <w:r w:rsidRPr="00EC5BC0">
        <w:t xml:space="preserve"> of the Home BS shal</w:t>
      </w:r>
      <w:r w:rsidR="00502E65" w:rsidRPr="00EC5BC0">
        <w:t>l be as specified in Table 6.2.8</w:t>
      </w:r>
      <w:r w:rsidRPr="00EC5BC0">
        <w:t>-1 under the following input conditions:</w:t>
      </w:r>
    </w:p>
    <w:p w14:paraId="4BB76F60" w14:textId="77777777" w:rsidR="00FB067E" w:rsidRPr="00EC5BC0" w:rsidRDefault="00FB067E" w:rsidP="00FB067E">
      <w:pPr>
        <w:pStyle w:val="B1"/>
      </w:pPr>
      <w:r w:rsidRPr="00EC5BC0">
        <w:t>-</w:t>
      </w:r>
      <w:r w:rsidRPr="00EC5BC0">
        <w:tab/>
        <w:t>CRS Ê</w:t>
      </w:r>
      <w:r w:rsidR="00F87C62" w:rsidRPr="00EC5BC0">
        <w:t>s</w:t>
      </w:r>
      <w:r w:rsidRPr="00EC5BC0">
        <w:t xml:space="preserve">, measured in dBm, is the Reference Signal Received Power per resource element present at the Home BS antenna connector received from the co-channel Wide Area BS. For CRS </w:t>
      </w:r>
      <w:r w:rsidR="00B30277" w:rsidRPr="00EC5BC0">
        <w:t>Ês</w:t>
      </w:r>
      <w:r w:rsidRPr="00EC5BC0">
        <w:t xml:space="preserve"> determination, the cell-specific reference signal R0 according TS 36.211 [12] shall be used. If the Home BS can reliably detect that multiple TX antenna ports are used for transmission by the co-channel Wide Area Base Station, it may use the average in [W] of the CRS Ê</w:t>
      </w:r>
      <w:r w:rsidR="00F87C62" w:rsidRPr="00EC5BC0">
        <w:t>s</w:t>
      </w:r>
      <w:r w:rsidRPr="00EC5BC0">
        <w:t xml:space="preserve"> on all detected TX antenna ports, including R0.</w:t>
      </w:r>
    </w:p>
    <w:p w14:paraId="5738A30B" w14:textId="77777777" w:rsidR="00FB067E" w:rsidRPr="00EC5BC0" w:rsidRDefault="00FB067E" w:rsidP="00FB067E">
      <w:pPr>
        <w:pStyle w:val="B1"/>
      </w:pPr>
      <w:r w:rsidRPr="00EC5BC0">
        <w:t>-</w:t>
      </w:r>
      <w:r w:rsidRPr="00EC5BC0">
        <w:tab/>
        <w:t>Ioh, measured in dBm, is the total received DL power, including all interference but excluding the own Home BS signal, present at the Home BS antenna connector on the Home BS operating channel.</w:t>
      </w:r>
    </w:p>
    <w:p w14:paraId="32D3CFCA" w14:textId="77777777" w:rsidR="00FB067E" w:rsidRPr="00EC5BC0" w:rsidRDefault="00FB067E" w:rsidP="00FB067E">
      <w:pPr>
        <w:pStyle w:val="B1"/>
      </w:pPr>
      <w:r w:rsidRPr="00EC5BC0">
        <w:t>-</w:t>
      </w:r>
      <w:r w:rsidRPr="00EC5BC0">
        <w:tab/>
        <w:t>Iob</w:t>
      </w:r>
      <w:r w:rsidR="00502E65" w:rsidRPr="00EC5BC0">
        <w:t>, measured in dBm,</w:t>
      </w:r>
      <w:r w:rsidRPr="00EC5BC0">
        <w:t xml:space="preserve"> is the uplink received interference power, including thermal noise, within one physical resource block’s bandwidth of </w:t>
      </w:r>
      <w:r w:rsidRPr="00EC5BC0">
        <w:rPr>
          <w:position w:val="-10"/>
        </w:rPr>
        <w:object w:dxaOrig="440" w:dyaOrig="340" w14:anchorId="318CE144">
          <v:shape id="_x0000_i1086" type="#_x0000_t75" style="width:21.75pt;height:17.25pt" o:ole="">
            <v:imagedata r:id="rId109" o:title=""/>
          </v:shape>
          <o:OLEObject Type="Embed" ProgID="Equation.3" ShapeID="_x0000_i1086" DrawAspect="Content" ObjectID="_1671722812" r:id="rId110"/>
        </w:object>
      </w:r>
      <w:r w:rsidRPr="00EC5BC0">
        <w:t>resource elements as defined in TS 36.214, present at the Home BS antenna connector on the Home BS operating channel.</w:t>
      </w:r>
    </w:p>
    <w:p w14:paraId="23A2549B" w14:textId="77777777" w:rsidR="00FB067E" w:rsidRPr="00EC5BC0" w:rsidRDefault="00FB067E" w:rsidP="00FB067E">
      <w:r w:rsidRPr="00EC5BC0">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259481F9" w14:textId="77777777" w:rsidR="00FB067E" w:rsidRPr="00EC5BC0" w:rsidRDefault="00502E65" w:rsidP="00FF68D3">
      <w:pPr>
        <w:pStyle w:val="TH"/>
      </w:pPr>
      <w:r w:rsidRPr="00EC5BC0">
        <w:t>Table 6.2.8</w:t>
      </w:r>
      <w:r w:rsidR="00FB067E" w:rsidRPr="00EC5BC0">
        <w:t xml:space="preserve">-1: Home BS output power for </w:t>
      </w:r>
      <w:r w:rsidR="00FB067E" w:rsidRPr="00EC5BC0">
        <w:rPr>
          <w:lang w:eastAsia="zh-CN"/>
        </w:rPr>
        <w:t>co-channel</w:t>
      </w:r>
      <w:r w:rsidR="00FB067E" w:rsidRPr="00EC5BC0">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EC5BC0" w:rsidRPr="00EC5BC0" w14:paraId="08072854" w14:textId="77777777">
        <w:trPr>
          <w:trHeight w:val="396"/>
          <w:jc w:val="center"/>
        </w:trPr>
        <w:tc>
          <w:tcPr>
            <w:tcW w:w="4586" w:type="dxa"/>
            <w:tcBorders>
              <w:top w:val="single" w:sz="4" w:space="0" w:color="auto"/>
              <w:bottom w:val="single" w:sz="4" w:space="0" w:color="auto"/>
              <w:right w:val="single" w:sz="4" w:space="0" w:color="auto"/>
            </w:tcBorders>
            <w:vAlign w:val="center"/>
          </w:tcPr>
          <w:p w14:paraId="4D4AE1C2" w14:textId="77777777" w:rsidR="00FB067E" w:rsidRPr="00EC5BC0" w:rsidRDefault="00FB067E" w:rsidP="00B44B06">
            <w:pPr>
              <w:pStyle w:val="TAH"/>
              <w:rPr>
                <w:rFonts w:cs="Arial"/>
                <w:noProof/>
                <w:lang w:eastAsia="en-US"/>
              </w:rPr>
            </w:pPr>
            <w:r w:rsidRPr="00EC5BC0">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4CC3A113" w14:textId="77777777" w:rsidR="00FB067E" w:rsidRPr="00EC5BC0" w:rsidRDefault="00FB067E" w:rsidP="00B44B06">
            <w:pPr>
              <w:pStyle w:val="TAH"/>
              <w:rPr>
                <w:rFonts w:cs="Arial"/>
                <w:noProof/>
                <w:lang w:eastAsia="en-US"/>
              </w:rPr>
            </w:pPr>
            <w:r w:rsidRPr="00EC5BC0">
              <w:rPr>
                <w:rFonts w:cs="Arial"/>
                <w:noProof/>
                <w:lang w:eastAsia="en-US"/>
              </w:rPr>
              <w:t>Output power, Pout</w:t>
            </w:r>
          </w:p>
        </w:tc>
      </w:tr>
      <w:tr w:rsidR="00EC5BC0" w:rsidRPr="00EC5BC0" w14:paraId="1BC603DE" w14:textId="77777777">
        <w:trPr>
          <w:trHeight w:val="396"/>
          <w:jc w:val="center"/>
        </w:trPr>
        <w:tc>
          <w:tcPr>
            <w:tcW w:w="4586" w:type="dxa"/>
            <w:tcBorders>
              <w:top w:val="single" w:sz="4" w:space="0" w:color="auto"/>
              <w:bottom w:val="single" w:sz="4" w:space="0" w:color="auto"/>
              <w:right w:val="single" w:sz="4" w:space="0" w:color="auto"/>
            </w:tcBorders>
          </w:tcPr>
          <w:p w14:paraId="15A2CA80" w14:textId="77777777" w:rsidR="00FB067E" w:rsidRPr="00D6568B" w:rsidRDefault="00FB067E" w:rsidP="00B44B06">
            <w:pPr>
              <w:pStyle w:val="TAL"/>
              <w:rPr>
                <w:rFonts w:cs="Arial"/>
                <w:noProof/>
                <w:lang w:val="sv-FI" w:eastAsia="en-US"/>
              </w:rPr>
            </w:pPr>
            <w:r w:rsidRPr="00D6568B">
              <w:rPr>
                <w:rFonts w:cs="Arial"/>
                <w:noProof/>
                <w:lang w:val="sv-FI" w:eastAsia="en-US"/>
              </w:rPr>
              <w:t>Ioh</w:t>
            </w:r>
            <w:r w:rsidRPr="00D6568B">
              <w:rPr>
                <w:rFonts w:cs="Arial"/>
                <w:noProof/>
                <w:lang w:val="sv-FI" w:eastAsia="zh-CN"/>
              </w:rPr>
              <w:t xml:space="preserve"> (DL)</w:t>
            </w:r>
            <w:r w:rsidRPr="00D6568B">
              <w:rPr>
                <w:rFonts w:cs="v4.2.0"/>
                <w:noProof/>
                <w:lang w:val="sv-FI" w:eastAsia="en-US"/>
              </w:rPr>
              <w:t xml:space="preserve"> </w:t>
            </w:r>
            <w:r w:rsidRPr="00D6568B">
              <w:rPr>
                <w:rFonts w:cs="Arial"/>
                <w:noProof/>
                <w:lang w:val="sv-FI" w:eastAsia="en-US"/>
              </w:rPr>
              <w:t xml:space="preserve">&gt; </w:t>
            </w:r>
            <w:r w:rsidRPr="00D6568B">
              <w:rPr>
                <w:rFonts w:cs="Arial"/>
                <w:lang w:val="sv-FI" w:eastAsia="en-US"/>
              </w:rPr>
              <w:t>CRS Ê</w:t>
            </w:r>
            <w:r w:rsidR="00F87C62" w:rsidRPr="00D6568B">
              <w:rPr>
                <w:rFonts w:cs="Arial"/>
                <w:lang w:val="sv-FI" w:eastAsia="en-US"/>
              </w:rPr>
              <w:t>s</w:t>
            </w:r>
            <w:r w:rsidRPr="00D6568B">
              <w:rPr>
                <w:rFonts w:cs="Arial"/>
                <w:noProof/>
                <w:lang w:val="sv-FI" w:eastAsia="en-US"/>
              </w:rPr>
              <w:t xml:space="preserve"> + 10log</w:t>
            </w:r>
            <w:r w:rsidRPr="00D6568B">
              <w:rPr>
                <w:rFonts w:cs="Arial"/>
                <w:noProof/>
                <w:vertAlign w:val="subscript"/>
                <w:lang w:val="sv-FI" w:eastAsia="en-US"/>
              </w:rPr>
              <w:t>10</w:t>
            </w:r>
            <w:r w:rsidRPr="00D6568B">
              <w:rPr>
                <w:rFonts w:cs="Arial"/>
                <w:noProof/>
                <w:lang w:val="sv-FI" w:eastAsia="en-US"/>
              </w:rPr>
              <w:t>(</w:t>
            </w:r>
            <w:r w:rsidRPr="00EC5BC0">
              <w:rPr>
                <w:rFonts w:cs="Arial"/>
                <w:position w:val="-10"/>
                <w:lang w:eastAsia="en-US"/>
              </w:rPr>
              <w:object w:dxaOrig="440" w:dyaOrig="340" w14:anchorId="6800C282">
                <v:shape id="_x0000_i1087" type="#_x0000_t75" style="width:21.75pt;height:17.25pt" o:ole="">
                  <v:imagedata r:id="rId13" o:title=""/>
                </v:shape>
                <o:OLEObject Type="Embed" ProgID="Equation.3" ShapeID="_x0000_i1087" DrawAspect="Content" ObjectID="_1671722813" r:id="rId111"/>
              </w:object>
            </w:r>
            <w:r w:rsidRPr="00EC5BC0">
              <w:rPr>
                <w:rFonts w:cs="Arial"/>
                <w:position w:val="-10"/>
                <w:lang w:eastAsia="en-US"/>
              </w:rPr>
              <w:object w:dxaOrig="440" w:dyaOrig="340" w14:anchorId="2D57CE6B">
                <v:shape id="_x0000_i1088" type="#_x0000_t75" style="width:21.75pt;height:17.25pt" o:ole="">
                  <v:imagedata r:id="rId15" o:title=""/>
                </v:shape>
                <o:OLEObject Type="Embed" ProgID="Equation.3" ShapeID="_x0000_i1088" DrawAspect="Content" ObjectID="_1671722814" r:id="rId112"/>
              </w:object>
            </w:r>
            <w:r w:rsidRPr="00D6568B">
              <w:rPr>
                <w:rFonts w:cs="Arial"/>
                <w:lang w:val="sv-FI" w:eastAsia="en-US"/>
              </w:rPr>
              <w:t>)</w:t>
            </w:r>
            <w:r w:rsidRPr="00D6568B">
              <w:rPr>
                <w:rFonts w:cs="Arial"/>
                <w:noProof/>
                <w:sz w:val="16"/>
                <w:szCs w:val="16"/>
                <w:lang w:val="sv-FI" w:eastAsia="en-US"/>
              </w:rPr>
              <w:t xml:space="preserve"> </w:t>
            </w:r>
            <w:r w:rsidR="00502E65" w:rsidRPr="00D6568B">
              <w:rPr>
                <w:rFonts w:cs="Arial"/>
                <w:noProof/>
                <w:lang w:val="sv-FI" w:eastAsia="en-US"/>
              </w:rPr>
              <w:t>+ 30</w:t>
            </w:r>
            <w:r w:rsidRPr="00D6568B">
              <w:rPr>
                <w:rFonts w:cs="Arial"/>
                <w:noProof/>
                <w:lang w:val="sv-FI" w:eastAsia="en-US"/>
              </w:rPr>
              <w:t xml:space="preserve"> dB </w:t>
            </w:r>
          </w:p>
          <w:p w14:paraId="5BD75FB2" w14:textId="77777777" w:rsidR="00FB067E" w:rsidRPr="00D6568B" w:rsidRDefault="00FB067E" w:rsidP="00B44B06">
            <w:pPr>
              <w:pStyle w:val="TAL"/>
              <w:rPr>
                <w:rFonts w:cs="Arial"/>
                <w:noProof/>
                <w:lang w:val="sv-FI" w:eastAsia="en-US"/>
              </w:rPr>
            </w:pPr>
          </w:p>
          <w:p w14:paraId="707F1138" w14:textId="77777777" w:rsidR="00FB067E" w:rsidRPr="00EC5BC0" w:rsidRDefault="00FB067E" w:rsidP="00B44B06">
            <w:pPr>
              <w:pStyle w:val="TAL"/>
              <w:rPr>
                <w:rFonts w:cs="Arial"/>
                <w:noProof/>
                <w:lang w:eastAsia="en-US"/>
              </w:rPr>
            </w:pPr>
            <w:r w:rsidRPr="00EC5BC0">
              <w:rPr>
                <w:rFonts w:cs="Arial"/>
                <w:noProof/>
                <w:lang w:eastAsia="en-US"/>
              </w:rPr>
              <w:t>and</w:t>
            </w:r>
          </w:p>
          <w:p w14:paraId="55C47E37" w14:textId="77777777" w:rsidR="00FB067E" w:rsidRPr="00EC5BC0" w:rsidRDefault="00FB067E" w:rsidP="00B44B06">
            <w:pPr>
              <w:pStyle w:val="TAL"/>
              <w:rPr>
                <w:rFonts w:cs="Arial"/>
                <w:noProof/>
                <w:lang w:eastAsia="en-US"/>
              </w:rPr>
            </w:pPr>
          </w:p>
          <w:p w14:paraId="6E2ADAF8" w14:textId="77777777" w:rsidR="00FB067E" w:rsidRPr="00EC5BC0" w:rsidRDefault="00FB067E" w:rsidP="00B44B06">
            <w:pPr>
              <w:pStyle w:val="TAL"/>
              <w:rPr>
                <w:rFonts w:cs="Arial"/>
                <w:noProof/>
                <w:lang w:eastAsia="en-US"/>
              </w:rPr>
            </w:pPr>
            <w:r w:rsidRPr="00EC5BC0">
              <w:rPr>
                <w:rFonts w:cs="Arial"/>
                <w:lang w:eastAsia="en-US"/>
              </w:rPr>
              <w:t>Option 1: CRS Ê</w:t>
            </w:r>
            <w:r w:rsidR="00F87C62" w:rsidRPr="00EC5BC0">
              <w:rPr>
                <w:rFonts w:cs="Arial"/>
                <w:lang w:eastAsia="en-US"/>
              </w:rPr>
              <w:t>s</w:t>
            </w:r>
            <w:r w:rsidRPr="00EC5BC0">
              <w:rPr>
                <w:rFonts w:cs="Arial"/>
                <w:noProof/>
                <w:lang w:eastAsia="en-US"/>
              </w:rPr>
              <w:t xml:space="preserve"> ≥  -127 dBm or</w:t>
            </w:r>
          </w:p>
          <w:p w14:paraId="7D1F57DF" w14:textId="77777777" w:rsidR="00FB067E" w:rsidRPr="00EC5BC0" w:rsidRDefault="00FB067E" w:rsidP="00B44B06">
            <w:pPr>
              <w:pStyle w:val="TAL"/>
              <w:rPr>
                <w:rFonts w:cs="Arial"/>
                <w:noProof/>
                <w:lang w:eastAsia="en-US"/>
              </w:rPr>
            </w:pPr>
          </w:p>
          <w:p w14:paraId="367B08EA" w14:textId="77777777" w:rsidR="00FB067E" w:rsidRPr="00EC5BC0" w:rsidDel="00E07712" w:rsidRDefault="00FB067E" w:rsidP="00B44B06">
            <w:pPr>
              <w:pStyle w:val="TAL"/>
              <w:rPr>
                <w:rFonts w:cs="Arial"/>
                <w:noProof/>
                <w:lang w:eastAsia="en-US"/>
              </w:rPr>
            </w:pPr>
            <w:r w:rsidRPr="00EC5BC0">
              <w:rPr>
                <w:rFonts w:cs="Arial"/>
                <w:noProof/>
                <w:lang w:eastAsia="en-US"/>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2911B913" w14:textId="77777777" w:rsidR="00FB067E" w:rsidRPr="00EC5BC0" w:rsidRDefault="00FB067E" w:rsidP="00B44B06">
            <w:pPr>
              <w:pStyle w:val="TAL"/>
              <w:rPr>
                <w:rFonts w:cs="Arial"/>
                <w:i/>
                <w:noProof/>
                <w:lang w:eastAsia="zh-CN"/>
              </w:rPr>
            </w:pPr>
            <w:r w:rsidRPr="00EC5BC0">
              <w:rPr>
                <w:rFonts w:cs="Arial"/>
                <w:noProof/>
                <w:lang w:eastAsia="en-US"/>
              </w:rPr>
              <w:t>≤</w:t>
            </w:r>
            <w:r w:rsidR="00502E65" w:rsidRPr="00EC5BC0">
              <w:rPr>
                <w:rFonts w:cs="Arial"/>
                <w:noProof/>
                <w:lang w:eastAsia="zh-CN"/>
              </w:rPr>
              <w:t xml:space="preserve"> 10</w:t>
            </w:r>
            <w:r w:rsidRPr="00EC5BC0">
              <w:rPr>
                <w:rFonts w:cs="Arial"/>
                <w:iCs/>
                <w:lang w:eastAsia="zh-CN"/>
              </w:rPr>
              <w:t xml:space="preserve"> dBm</w:t>
            </w:r>
          </w:p>
          <w:p w14:paraId="27F5CCFE" w14:textId="77777777" w:rsidR="00FB067E" w:rsidRPr="00EC5BC0" w:rsidRDefault="00FB067E" w:rsidP="00B44B06">
            <w:pPr>
              <w:pStyle w:val="TAL"/>
              <w:rPr>
                <w:rFonts w:cs="Arial"/>
                <w:noProof/>
                <w:lang w:eastAsia="en-US"/>
              </w:rPr>
            </w:pPr>
          </w:p>
        </w:tc>
      </w:tr>
      <w:tr w:rsidR="00FB067E" w:rsidRPr="00EC5BC0" w14:paraId="01E077A0" w14:textId="77777777">
        <w:trPr>
          <w:trHeight w:val="396"/>
          <w:jc w:val="center"/>
        </w:trPr>
        <w:tc>
          <w:tcPr>
            <w:tcW w:w="4586" w:type="dxa"/>
            <w:tcBorders>
              <w:top w:val="single" w:sz="4" w:space="0" w:color="auto"/>
              <w:bottom w:val="single" w:sz="4" w:space="0" w:color="auto"/>
              <w:right w:val="single" w:sz="4" w:space="0" w:color="auto"/>
            </w:tcBorders>
          </w:tcPr>
          <w:p w14:paraId="168F1C17" w14:textId="77777777" w:rsidR="00FB067E" w:rsidRPr="00896065" w:rsidRDefault="00FB067E" w:rsidP="00B44B06">
            <w:pPr>
              <w:pStyle w:val="TAL"/>
              <w:rPr>
                <w:rFonts w:cs="Arial"/>
                <w:noProof/>
                <w:lang w:val="fr-FR" w:eastAsia="en-US"/>
              </w:rPr>
            </w:pPr>
            <w:r w:rsidRPr="00896065">
              <w:rPr>
                <w:rFonts w:cs="Arial"/>
                <w:noProof/>
                <w:lang w:val="fr-FR" w:eastAsia="en-US"/>
              </w:rPr>
              <w:t>Ioh (DL) ≤</w:t>
            </w:r>
            <w:r w:rsidRPr="00896065">
              <w:rPr>
                <w:rFonts w:cs="v4.2.0"/>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noProof/>
                <w:lang w:val="fr-FR" w:eastAsia="en-US"/>
              </w:rPr>
              <w:t xml:space="preserve"> + 10log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23C3AC72">
                <v:shape id="_x0000_i1089" type="#_x0000_t75" style="width:21.75pt;height:17.25pt" o:ole="">
                  <v:imagedata r:id="rId13" o:title=""/>
                </v:shape>
                <o:OLEObject Type="Embed" ProgID="Equation.3" ShapeID="_x0000_i1089" DrawAspect="Content" ObjectID="_1671722815" r:id="rId113"/>
              </w:object>
            </w:r>
            <w:r w:rsidRPr="00EC5BC0">
              <w:rPr>
                <w:rFonts w:cs="Arial"/>
                <w:position w:val="-10"/>
                <w:lang w:eastAsia="en-US"/>
              </w:rPr>
              <w:object w:dxaOrig="440" w:dyaOrig="340" w14:anchorId="755376CE">
                <v:shape id="_x0000_i1090" type="#_x0000_t75" style="width:21.75pt;height:17.25pt" o:ole="">
                  <v:imagedata r:id="rId15" o:title=""/>
                </v:shape>
                <o:OLEObject Type="Embed" ProgID="Equation.3" ShapeID="_x0000_i1090" DrawAspect="Content" ObjectID="_1671722816" r:id="rId114"/>
              </w:object>
            </w:r>
            <w:r w:rsidRPr="00896065">
              <w:rPr>
                <w:rFonts w:cs="Arial"/>
                <w:lang w:val="fr-FR" w:eastAsia="en-US"/>
              </w:rPr>
              <w:t>)</w:t>
            </w:r>
            <w:r w:rsidRPr="00896065">
              <w:rPr>
                <w:rFonts w:cs="Arial"/>
                <w:noProof/>
                <w:sz w:val="16"/>
                <w:szCs w:val="16"/>
                <w:lang w:val="fr-FR" w:eastAsia="en-US"/>
              </w:rPr>
              <w:t xml:space="preserve"> </w:t>
            </w:r>
            <w:r w:rsidR="00502E65" w:rsidRPr="00896065">
              <w:rPr>
                <w:rFonts w:cs="Arial"/>
                <w:noProof/>
                <w:lang w:val="fr-FR" w:eastAsia="en-US"/>
              </w:rPr>
              <w:t>+ 30</w:t>
            </w:r>
            <w:r w:rsidRPr="00896065">
              <w:rPr>
                <w:rFonts w:cs="Arial"/>
                <w:noProof/>
                <w:lang w:val="fr-FR" w:eastAsia="en-US"/>
              </w:rPr>
              <w:t xml:space="preserve"> dB </w:t>
            </w:r>
          </w:p>
          <w:p w14:paraId="43E91884" w14:textId="77777777" w:rsidR="00FB067E" w:rsidRPr="00896065" w:rsidRDefault="00FB067E" w:rsidP="00B44B06">
            <w:pPr>
              <w:pStyle w:val="TAL"/>
              <w:rPr>
                <w:rFonts w:cs="Arial"/>
                <w:noProof/>
                <w:lang w:val="fr-FR" w:eastAsia="en-US"/>
              </w:rPr>
            </w:pPr>
          </w:p>
          <w:p w14:paraId="605E4FD3" w14:textId="77777777" w:rsidR="00FB067E" w:rsidRPr="00EC5BC0" w:rsidRDefault="00FB067E" w:rsidP="00B44B06">
            <w:pPr>
              <w:pStyle w:val="TAL"/>
              <w:rPr>
                <w:rFonts w:cs="Arial"/>
                <w:noProof/>
                <w:lang w:eastAsia="en-US"/>
              </w:rPr>
            </w:pPr>
            <w:r w:rsidRPr="00EC5BC0">
              <w:rPr>
                <w:rFonts w:cs="Arial"/>
                <w:noProof/>
                <w:lang w:eastAsia="en-US"/>
              </w:rPr>
              <w:t>and</w:t>
            </w:r>
          </w:p>
          <w:p w14:paraId="1D29439F" w14:textId="77777777" w:rsidR="00FB067E" w:rsidRPr="00EC5BC0" w:rsidRDefault="00FB067E" w:rsidP="00B44B06">
            <w:pPr>
              <w:pStyle w:val="TAL"/>
              <w:rPr>
                <w:rFonts w:cs="Arial"/>
                <w:noProof/>
                <w:lang w:eastAsia="en-US"/>
              </w:rPr>
            </w:pPr>
          </w:p>
          <w:p w14:paraId="5313E8CD" w14:textId="77777777" w:rsidR="00FB067E" w:rsidRPr="00EC5BC0" w:rsidRDefault="00FB067E" w:rsidP="00B44B06">
            <w:pPr>
              <w:pStyle w:val="TAL"/>
              <w:rPr>
                <w:rFonts w:cs="Arial"/>
                <w:noProof/>
                <w:lang w:eastAsia="zh-CN"/>
              </w:rPr>
            </w:pPr>
            <w:r w:rsidRPr="00EC5BC0">
              <w:rPr>
                <w:rFonts w:cs="Arial"/>
                <w:noProof/>
                <w:lang w:eastAsia="en-US"/>
              </w:rPr>
              <w:t>Option 1:</w:t>
            </w:r>
            <w:r w:rsidRPr="00EC5BC0">
              <w:rPr>
                <w:rFonts w:cs="Arial"/>
                <w:lang w:eastAsia="en-US"/>
              </w:rPr>
              <w:t xml:space="preserve"> CRS Ê</w:t>
            </w:r>
            <w:r w:rsidR="00F87C62" w:rsidRPr="00EC5BC0">
              <w:rPr>
                <w:rFonts w:cs="Arial"/>
                <w:lang w:eastAsia="en-US"/>
              </w:rPr>
              <w:t>s</w:t>
            </w:r>
            <w:r w:rsidRPr="00EC5BC0">
              <w:rPr>
                <w:rFonts w:cs="Arial"/>
                <w:noProof/>
                <w:lang w:eastAsia="en-US"/>
              </w:rPr>
              <w:t xml:space="preserve"> ≥ -127 dBm or</w:t>
            </w:r>
          </w:p>
          <w:p w14:paraId="3DD6E999" w14:textId="77777777" w:rsidR="00FB067E" w:rsidRPr="00EC5BC0" w:rsidRDefault="00FB067E" w:rsidP="00B44B06">
            <w:pPr>
              <w:pStyle w:val="TAL"/>
              <w:rPr>
                <w:rFonts w:cs="Arial"/>
                <w:noProof/>
                <w:lang w:eastAsia="zh-CN"/>
              </w:rPr>
            </w:pPr>
          </w:p>
          <w:p w14:paraId="78CC6659" w14:textId="77777777" w:rsidR="00FB067E" w:rsidRPr="00EC5BC0" w:rsidRDefault="00FB067E" w:rsidP="00B44B06">
            <w:pPr>
              <w:pStyle w:val="TAL"/>
              <w:rPr>
                <w:rFonts w:cs="Arial"/>
                <w:noProof/>
                <w:lang w:eastAsia="zh-CN"/>
              </w:rPr>
            </w:pPr>
            <w:r w:rsidRPr="00EC5BC0">
              <w:rPr>
                <w:rFonts w:cs="Arial"/>
                <w:noProof/>
                <w:lang w:eastAsia="zh-CN"/>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547F6761" w14:textId="77777777" w:rsidR="00FB067E" w:rsidRPr="00896065" w:rsidRDefault="00FB067E" w:rsidP="00B44B06">
            <w:pPr>
              <w:pStyle w:val="TAL"/>
              <w:rPr>
                <w:rFonts w:cs="Arial"/>
                <w:noProof/>
                <w:lang w:val="fr-FR" w:eastAsia="zh-CN"/>
              </w:rPr>
            </w:pPr>
            <w:r w:rsidRPr="00896065">
              <w:rPr>
                <w:rFonts w:cs="Arial"/>
                <w:noProof/>
                <w:lang w:val="fr-FR" w:eastAsia="en-US"/>
              </w:rPr>
              <w:t>≤ max (Pmin, min (</w:t>
            </w:r>
            <w:r w:rsidRPr="00896065">
              <w:rPr>
                <w:rFonts w:cs="Arial"/>
                <w:noProof/>
                <w:vertAlign w:val="subscript"/>
                <w:lang w:val="fr-FR" w:eastAsia="en-US"/>
              </w:rPr>
              <w:t>Pmax</w:t>
            </w:r>
            <w:r w:rsidR="00B21FD8" w:rsidRPr="00896065">
              <w:rPr>
                <w:rFonts w:cs="Arial"/>
                <w:noProof/>
                <w:vertAlign w:val="subscript"/>
                <w:lang w:val="fr-FR" w:eastAsia="en-US"/>
              </w:rPr>
              <w:t>,c</w:t>
            </w:r>
            <w:r w:rsidRPr="00896065">
              <w:rPr>
                <w:rFonts w:cs="Arial"/>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lang w:val="fr-FR" w:eastAsia="en-US"/>
              </w:rPr>
              <w:t xml:space="preserve"> </w:t>
            </w:r>
            <w:r w:rsidRPr="00896065">
              <w:rPr>
                <w:rFonts w:cs="Arial"/>
                <w:lang w:val="fr-FR" w:eastAsia="zh-CN"/>
              </w:rPr>
              <w:t>+</w:t>
            </w:r>
            <w:r w:rsidRPr="00896065">
              <w:rPr>
                <w:rFonts w:cs="Arial"/>
                <w:noProof/>
                <w:lang w:val="fr-FR" w:eastAsia="en-US"/>
              </w:rPr>
              <w:t xml:space="preserve">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090D69A7">
                <v:shape id="_x0000_i1091" type="#_x0000_t75" style="width:21.75pt;height:17.25pt" o:ole="">
                  <v:imagedata r:id="rId13" o:title=""/>
                </v:shape>
                <o:OLEObject Type="Embed" ProgID="Equation.3" ShapeID="_x0000_i1091" DrawAspect="Content" ObjectID="_1671722817" r:id="rId115"/>
              </w:object>
            </w:r>
            <w:r w:rsidRPr="00EC5BC0">
              <w:rPr>
                <w:rFonts w:cs="Arial"/>
                <w:position w:val="-10"/>
                <w:lang w:eastAsia="en-US"/>
              </w:rPr>
              <w:object w:dxaOrig="440" w:dyaOrig="340" w14:anchorId="7DF7CBFF">
                <v:shape id="_x0000_i1092" type="#_x0000_t75" style="width:21.75pt;height:17.25pt" o:ole="">
                  <v:imagedata r:id="rId15" o:title=""/>
                </v:shape>
                <o:OLEObject Type="Embed" ProgID="Equation.3" ShapeID="_x0000_i1092" DrawAspect="Content" ObjectID="_1671722818" r:id="rId116"/>
              </w:object>
            </w:r>
            <w:r w:rsidRPr="00896065">
              <w:rPr>
                <w:rFonts w:cs="Arial"/>
                <w:lang w:val="fr-FR" w:eastAsia="en-US"/>
              </w:rPr>
              <w:t>)</w:t>
            </w:r>
            <w:r w:rsidRPr="00896065">
              <w:rPr>
                <w:rFonts w:cs="Arial"/>
                <w:noProof/>
                <w:lang w:val="fr-FR" w:eastAsia="en-US"/>
              </w:rPr>
              <w:t xml:space="preserve"> </w:t>
            </w:r>
            <w:r w:rsidRPr="00896065">
              <w:rPr>
                <w:rFonts w:cs="Arial"/>
                <w:lang w:val="fr-FR" w:eastAsia="en-US"/>
              </w:rPr>
              <w:t>+ X ))</w:t>
            </w:r>
          </w:p>
          <w:p w14:paraId="61702AEC" w14:textId="77777777" w:rsidR="00FB067E" w:rsidRPr="00896065" w:rsidRDefault="00FB067E" w:rsidP="00B44B06">
            <w:pPr>
              <w:pStyle w:val="TAL"/>
              <w:rPr>
                <w:rFonts w:cs="Arial"/>
                <w:noProof/>
                <w:lang w:val="fr-FR" w:eastAsia="en-US"/>
              </w:rPr>
            </w:pPr>
          </w:p>
          <w:p w14:paraId="272B98AC" w14:textId="77777777" w:rsidR="00FB067E" w:rsidRPr="00EC5BC0" w:rsidRDefault="00502E65" w:rsidP="00B44B06">
            <w:pPr>
              <w:pStyle w:val="TAL"/>
              <w:rPr>
                <w:rFonts w:cs="Arial"/>
                <w:noProof/>
                <w:lang w:eastAsia="en-US"/>
              </w:rPr>
            </w:pPr>
            <w:r w:rsidRPr="00EC5BC0">
              <w:rPr>
                <w:rFonts w:cs="Arial"/>
                <w:noProof/>
                <w:lang w:eastAsia="en-US"/>
              </w:rPr>
              <w:t>30 dB ≤ X ≤ 70</w:t>
            </w:r>
            <w:r w:rsidR="00FB067E" w:rsidRPr="00EC5BC0">
              <w:rPr>
                <w:rFonts w:cs="Arial"/>
                <w:noProof/>
                <w:lang w:eastAsia="en-US"/>
              </w:rPr>
              <w:t xml:space="preserve"> dB</w:t>
            </w:r>
          </w:p>
          <w:p w14:paraId="4E8CB867" w14:textId="77777777" w:rsidR="00F87C62" w:rsidRPr="00EC5BC0" w:rsidRDefault="00F87C62" w:rsidP="00F87C62">
            <w:pPr>
              <w:keepNext/>
              <w:keepLines/>
              <w:spacing w:after="0"/>
              <w:rPr>
                <w:rFonts w:ascii="Arial" w:hAnsi="Arial" w:cs="Arial"/>
                <w:noProof/>
                <w:sz w:val="18"/>
                <w:szCs w:val="18"/>
              </w:rPr>
            </w:pPr>
            <w:r w:rsidRPr="00EC5BC0">
              <w:rPr>
                <w:rFonts w:ascii="Arial" w:hAnsi="Arial" w:cs="Arial"/>
                <w:noProof/>
                <w:sz w:val="18"/>
                <w:szCs w:val="18"/>
              </w:rPr>
              <w:t>Pmin =  - 10 dBm</w:t>
            </w:r>
          </w:p>
          <w:p w14:paraId="078B30EC" w14:textId="77777777" w:rsidR="00F87C62" w:rsidRPr="00EC5BC0" w:rsidRDefault="00F87C62" w:rsidP="00B44B06">
            <w:pPr>
              <w:pStyle w:val="TAL"/>
              <w:rPr>
                <w:rFonts w:cs="Arial"/>
                <w:noProof/>
                <w:lang w:eastAsia="en-US"/>
              </w:rPr>
            </w:pPr>
          </w:p>
        </w:tc>
      </w:tr>
    </w:tbl>
    <w:p w14:paraId="1B59D6D8" w14:textId="77777777" w:rsidR="00FB067E" w:rsidRPr="00EC5BC0" w:rsidRDefault="00FB067E" w:rsidP="00625858"/>
    <w:p w14:paraId="6093EC45" w14:textId="77777777" w:rsidR="00FB067E" w:rsidRPr="00EC5BC0" w:rsidRDefault="00FB067E" w:rsidP="00FB067E">
      <w:pPr>
        <w:pStyle w:val="NO"/>
      </w:pPr>
      <w:r w:rsidRPr="00EC5BC0">
        <w:t>Note 1:</w:t>
      </w:r>
      <w:r w:rsidRPr="00EC5BC0">
        <w:tab/>
        <w:t>Only the option supported by the Home BS shall be tested.</w:t>
      </w:r>
    </w:p>
    <w:p w14:paraId="25DBEEB5" w14:textId="77777777" w:rsidR="00FB067E" w:rsidRPr="00EC5BC0" w:rsidRDefault="00FB067E" w:rsidP="00FB067E">
      <w:pPr>
        <w:pStyle w:val="NO"/>
      </w:pPr>
      <w:r w:rsidRPr="00EC5BC0">
        <w:t>Note 2:</w:t>
      </w:r>
      <w:r w:rsidRPr="00EC5BC0">
        <w:tab/>
      </w:r>
      <w:r w:rsidRPr="00EC5BC0">
        <w:rPr>
          <w:lang w:eastAsia="zh-CN"/>
        </w:rPr>
        <w:t>F</w:t>
      </w:r>
      <w:r w:rsidRPr="00EC5BC0">
        <w:t>or CRS Ê</w:t>
      </w:r>
      <w:r w:rsidR="00F87C62" w:rsidRPr="00EC5BC0">
        <w:t>s</w:t>
      </w:r>
      <w:r w:rsidRPr="00EC5BC0">
        <w:t xml:space="preserve"> &lt; -127dBm, or </w:t>
      </w:r>
      <w:r w:rsidRPr="00EC5BC0">
        <w:rPr>
          <w:noProof/>
          <w:szCs w:val="18"/>
          <w:lang w:eastAsia="zh-CN"/>
        </w:rPr>
        <w:t xml:space="preserve">Iob </w:t>
      </w:r>
      <w:r w:rsidRPr="00EC5BC0">
        <w:rPr>
          <w:rFonts w:cs="Arial"/>
          <w:noProof/>
          <w:szCs w:val="18"/>
        </w:rPr>
        <w:t>≤</w:t>
      </w:r>
      <w:r w:rsidR="00502E65" w:rsidRPr="00EC5BC0">
        <w:rPr>
          <w:noProof/>
          <w:szCs w:val="18"/>
          <w:lang w:eastAsia="zh-CN"/>
        </w:rPr>
        <w:t xml:space="preserve"> -103</w:t>
      </w:r>
      <w:r w:rsidRPr="00EC5BC0">
        <w:rPr>
          <w:noProof/>
          <w:szCs w:val="18"/>
          <w:lang w:eastAsia="zh-CN"/>
        </w:rPr>
        <w:t xml:space="preserve"> dBm</w:t>
      </w:r>
      <w:r w:rsidRPr="00EC5BC0">
        <w:t xml:space="preserve"> when Option 2 is supported, the requirements in sub-clauses 6.2.1 and 6.2.2 apply.</w:t>
      </w:r>
    </w:p>
    <w:p w14:paraId="01614EDA" w14:textId="77777777" w:rsidR="00FB067E" w:rsidRPr="00EC5BC0" w:rsidRDefault="00FB067E" w:rsidP="00FB067E">
      <w:pPr>
        <w:pStyle w:val="NO"/>
      </w:pPr>
      <w:r w:rsidRPr="00EC5BC0">
        <w:t>Note 3:</w:t>
      </w:r>
      <w:r w:rsidRPr="00EC5BC0">
        <w:tab/>
        <w:t>The output power Pout is the sum of transmits power across all the antennas of the Home BS, with each transmit power measured at the respective antenna connectors.</w:t>
      </w:r>
    </w:p>
    <w:p w14:paraId="0D1AC469" w14:textId="77777777" w:rsidR="00FB067E" w:rsidRPr="00EC5BC0" w:rsidRDefault="00FB067E" w:rsidP="00FB067E">
      <w:pPr>
        <w:pStyle w:val="NO"/>
      </w:pPr>
      <w:r w:rsidRPr="00EC5BC0">
        <w:t>Note 4:</w:t>
      </w:r>
      <w:r w:rsidRPr="00EC5BC0">
        <w:tab/>
      </w:r>
      <w:r w:rsidRPr="00EC5BC0">
        <w:rPr>
          <w:noProof/>
          <w:position w:val="-10"/>
        </w:rPr>
        <w:object w:dxaOrig="460" w:dyaOrig="360" w14:anchorId="69F97667">
          <v:shape id="_x0000_i1093" type="#_x0000_t75" style="width:23.25pt;height:18.75pt" o:ole="">
            <v:imagedata r:id="rId103" o:title=""/>
          </v:shape>
          <o:OLEObject Type="Embed" ProgID="Equation.3" ShapeID="_x0000_i1093" DrawAspect="Content" ObjectID="_1671722819" r:id="rId117"/>
        </w:object>
      </w:r>
      <w:r w:rsidRPr="00EC5BC0">
        <w:t xml:space="preserve"> is the number of downlink resource blocks in the own Home BS channel.</w:t>
      </w:r>
    </w:p>
    <w:p w14:paraId="12F81799" w14:textId="77777777" w:rsidR="00FB067E" w:rsidRPr="00EC5BC0" w:rsidRDefault="00FB067E" w:rsidP="00FB067E">
      <w:pPr>
        <w:pStyle w:val="NO"/>
      </w:pPr>
      <w:r w:rsidRPr="00EC5BC0">
        <w:t>Note 5:</w:t>
      </w:r>
      <w:r w:rsidR="00EC5BC0" w:rsidRPr="00EC5BC0">
        <w:tab/>
      </w:r>
      <w:r w:rsidRPr="00EC5BC0">
        <w:rPr>
          <w:noProof/>
          <w:position w:val="-12"/>
        </w:rPr>
        <w:object w:dxaOrig="460" w:dyaOrig="380" w14:anchorId="48F5E873">
          <v:shape id="_x0000_i1094" type="#_x0000_t75" style="width:23.25pt;height:18.75pt" o:ole="">
            <v:imagedata r:id="rId105" o:title=""/>
          </v:shape>
          <o:OLEObject Type="Embed" ProgID="Equation.3" ShapeID="_x0000_i1094" DrawAspect="Content" ObjectID="_1671722820" r:id="rId118"/>
        </w:object>
      </w:r>
      <w:r w:rsidRPr="00EC5BC0">
        <w:t xml:space="preserve"> is the number of subcarriers in a resource block, </w:t>
      </w:r>
      <w:r w:rsidRPr="00EC5BC0">
        <w:rPr>
          <w:noProof/>
          <w:position w:val="-12"/>
        </w:rPr>
        <w:object w:dxaOrig="940" w:dyaOrig="380" w14:anchorId="1CD80B73">
          <v:shape id="_x0000_i1095" type="#_x0000_t75" style="width:47.25pt;height:18.75pt" o:ole="">
            <v:imagedata r:id="rId107" o:title=""/>
          </v:shape>
          <o:OLEObject Type="Embed" ProgID="Equation.3" ShapeID="_x0000_i1095" DrawAspect="Content" ObjectID="_1671722821" r:id="rId119"/>
        </w:object>
      </w:r>
      <w:r w:rsidRPr="00EC5BC0">
        <w:t>.</w:t>
      </w:r>
    </w:p>
    <w:p w14:paraId="437A6AE7" w14:textId="77777777" w:rsidR="00F87C62" w:rsidRPr="00EC5BC0" w:rsidRDefault="00FB067E" w:rsidP="00F87C62">
      <w:pPr>
        <w:pStyle w:val="NO"/>
      </w:pPr>
      <w:r w:rsidRPr="00EC5BC0">
        <w:t>Note 6:</w:t>
      </w:r>
      <w:r w:rsidRPr="00EC5BC0">
        <w:tab/>
        <w:t>X is a network configurable parameter.</w:t>
      </w:r>
    </w:p>
    <w:p w14:paraId="4A63FC9B" w14:textId="77777777" w:rsidR="00FB067E" w:rsidRPr="00EC5BC0" w:rsidRDefault="00F87C62" w:rsidP="00FB067E">
      <w:pPr>
        <w:pStyle w:val="NO"/>
      </w:pPr>
      <w:r w:rsidRPr="00EC5BC0">
        <w:t>Note 7:</w:t>
      </w:r>
      <w:r w:rsidR="00EC5BC0" w:rsidRPr="00EC5BC0">
        <w:tab/>
      </w:r>
      <w:r w:rsidRPr="00EC5BC0">
        <w:t>Pmin can be lower dependent on the Home BS total dynamic range.</w:t>
      </w:r>
    </w:p>
    <w:p w14:paraId="78DE943B" w14:textId="77777777" w:rsidR="00FB067E" w:rsidRPr="00EC5BC0" w:rsidRDefault="00FB067E" w:rsidP="00FB067E">
      <w:pPr>
        <w:pStyle w:val="NO"/>
        <w:rPr>
          <w:rFonts w:cs="v5.0.0"/>
          <w:u w:val="single"/>
        </w:rPr>
      </w:pPr>
      <w:r w:rsidRPr="00EC5BC0">
        <w:t>Note</w:t>
      </w:r>
      <w:r w:rsidR="00F87C62" w:rsidRPr="00EC5BC0">
        <w:t>8</w:t>
      </w:r>
      <w:r w:rsidRPr="00EC5BC0">
        <w:t>:</w:t>
      </w:r>
      <w:r w:rsidRPr="00EC5BC0">
        <w:tab/>
        <w:t>Other input conditions and output power to be applied for network scenarios other than co-channel E-UTRA macro channel protection shall not be precluded.</w:t>
      </w:r>
    </w:p>
    <w:p w14:paraId="0DE9980B" w14:textId="77777777" w:rsidR="00FB067E" w:rsidRPr="00EC5BC0" w:rsidRDefault="00FB067E" w:rsidP="002C24FB">
      <w:pPr>
        <w:pStyle w:val="Heading4"/>
      </w:pPr>
      <w:bookmarkStart w:id="638" w:name="_Toc21015688"/>
      <w:bookmarkStart w:id="639" w:name="_Toc45829876"/>
      <w:bookmarkStart w:id="640" w:name="_Toc45830526"/>
      <w:bookmarkStart w:id="641" w:name="_Toc61108982"/>
      <w:r w:rsidRPr="00EC5BC0">
        <w:t>6.2.8.2</w:t>
      </w:r>
      <w:r w:rsidRPr="00EC5BC0">
        <w:tab/>
        <w:t>Minimum Requirement</w:t>
      </w:r>
      <w:bookmarkEnd w:id="638"/>
      <w:bookmarkEnd w:id="639"/>
      <w:bookmarkEnd w:id="640"/>
      <w:bookmarkEnd w:id="641"/>
    </w:p>
    <w:p w14:paraId="557A942B" w14:textId="77777777" w:rsidR="00FB067E" w:rsidRPr="00EC5BC0" w:rsidRDefault="00FB067E" w:rsidP="00FB067E">
      <w:r w:rsidRPr="00EC5BC0">
        <w:t>The minimum requirement is in TS 36.104 [2] subclause 6.2.5.</w:t>
      </w:r>
    </w:p>
    <w:p w14:paraId="5A931BF9" w14:textId="77777777" w:rsidR="00FB067E" w:rsidRPr="00EC5BC0" w:rsidRDefault="00FB067E" w:rsidP="002C24FB">
      <w:pPr>
        <w:pStyle w:val="Heading4"/>
      </w:pPr>
      <w:bookmarkStart w:id="642" w:name="_Toc21015689"/>
      <w:bookmarkStart w:id="643" w:name="_Toc45829877"/>
      <w:bookmarkStart w:id="644" w:name="_Toc45830527"/>
      <w:bookmarkStart w:id="645" w:name="_Toc61108983"/>
      <w:r w:rsidRPr="00EC5BC0">
        <w:t>6.2.8.3</w:t>
      </w:r>
      <w:r w:rsidRPr="00EC5BC0">
        <w:tab/>
        <w:t>Test purpose</w:t>
      </w:r>
      <w:bookmarkEnd w:id="642"/>
      <w:bookmarkEnd w:id="643"/>
      <w:bookmarkEnd w:id="644"/>
      <w:bookmarkEnd w:id="645"/>
    </w:p>
    <w:p w14:paraId="58A4FDF1" w14:textId="77777777" w:rsidR="00FB067E" w:rsidRPr="00EC5BC0" w:rsidRDefault="00FB067E" w:rsidP="00FB067E">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6.2.8-1, across the frequency range and under normal and extreme conditions for all transmitters in the BS. </w:t>
      </w:r>
      <w:r w:rsidRPr="00EC5BC0">
        <w:rPr>
          <w:rStyle w:val="msoins0"/>
        </w:rPr>
        <w:t>For Home BS that supports the requirements in this clause, only the option in Table 6.2.8-1 supported by the Home BS shall be tested.</w:t>
      </w:r>
    </w:p>
    <w:p w14:paraId="4CAEE243" w14:textId="77777777" w:rsidR="00FB067E" w:rsidRPr="00EC5BC0" w:rsidRDefault="00FB067E" w:rsidP="002C24FB">
      <w:pPr>
        <w:pStyle w:val="Heading4"/>
      </w:pPr>
      <w:bookmarkStart w:id="646" w:name="_Toc21015690"/>
      <w:bookmarkStart w:id="647" w:name="_Toc45829878"/>
      <w:bookmarkStart w:id="648" w:name="_Toc45830528"/>
      <w:bookmarkStart w:id="649" w:name="_Toc61108984"/>
      <w:r w:rsidRPr="00EC5BC0">
        <w:t>6.2.8.4</w:t>
      </w:r>
      <w:r w:rsidRPr="00EC5BC0">
        <w:tab/>
        <w:t>Method of test</w:t>
      </w:r>
      <w:bookmarkEnd w:id="646"/>
      <w:bookmarkEnd w:id="647"/>
      <w:bookmarkEnd w:id="648"/>
      <w:bookmarkEnd w:id="649"/>
    </w:p>
    <w:p w14:paraId="6C2B0AC4" w14:textId="77777777" w:rsidR="00FB067E" w:rsidRPr="00EC5BC0" w:rsidRDefault="00FB067E" w:rsidP="002C24FB">
      <w:pPr>
        <w:pStyle w:val="Heading5"/>
      </w:pPr>
      <w:bookmarkStart w:id="650" w:name="_Toc21015691"/>
      <w:bookmarkStart w:id="651" w:name="_Toc45829879"/>
      <w:bookmarkStart w:id="652" w:name="_Toc45830529"/>
      <w:bookmarkStart w:id="653" w:name="_Toc61108985"/>
      <w:r w:rsidRPr="00EC5BC0">
        <w:t>6.2.8.4.1</w:t>
      </w:r>
      <w:r w:rsidRPr="00EC5BC0">
        <w:tab/>
        <w:t>Initial conditions</w:t>
      </w:r>
      <w:bookmarkEnd w:id="650"/>
      <w:bookmarkEnd w:id="651"/>
      <w:bookmarkEnd w:id="652"/>
      <w:bookmarkEnd w:id="653"/>
    </w:p>
    <w:p w14:paraId="4A48E6A8" w14:textId="77777777" w:rsidR="00FB067E" w:rsidRPr="00EC5BC0" w:rsidRDefault="00FB067E" w:rsidP="00FB067E">
      <w:r w:rsidRPr="00EC5BC0">
        <w:t>Test environment:</w:t>
      </w:r>
      <w:r w:rsidR="00EC5BC0" w:rsidRPr="00EC5BC0">
        <w:tab/>
      </w:r>
      <w:r w:rsidRPr="00EC5BC0">
        <w:t>normal; see Annex D2.</w:t>
      </w:r>
    </w:p>
    <w:p w14:paraId="69C592C5" w14:textId="77777777" w:rsidR="00FB067E" w:rsidRPr="00EC5BC0" w:rsidRDefault="00FB067E" w:rsidP="00FB067E">
      <w:r w:rsidRPr="00EC5BC0">
        <w:t>RF channels to be tested</w:t>
      </w:r>
      <w:r w:rsidR="00F624DE" w:rsidRPr="00EC5BC0">
        <w:t xml:space="preserve"> for single carrier</w:t>
      </w:r>
      <w:r w:rsidRPr="00EC5BC0">
        <w:t>:</w:t>
      </w:r>
      <w:r w:rsidR="00EC5BC0" w:rsidRPr="00EC5BC0">
        <w:tab/>
      </w:r>
      <w:r w:rsidRPr="00EC5BC0">
        <w:t>M; see subclause 4.7.</w:t>
      </w:r>
    </w:p>
    <w:p w14:paraId="5B9C844E" w14:textId="77777777" w:rsidR="00FB067E" w:rsidRPr="00EC5BC0" w:rsidRDefault="00FB067E" w:rsidP="00FB067E">
      <w:r w:rsidRPr="00EC5BC0">
        <w:t>In addition, on one EARFCN only, the test shall be performed under extreme power supply as defined in Annex D.5.</w:t>
      </w:r>
    </w:p>
    <w:p w14:paraId="1E8C7E07" w14:textId="77777777" w:rsidR="00FB067E" w:rsidRPr="00EC5BC0" w:rsidRDefault="00FB067E" w:rsidP="00FB067E">
      <w:pPr>
        <w:pStyle w:val="NO"/>
      </w:pPr>
      <w:r w:rsidRPr="00EC5BC0">
        <w:t>NOTE:</w:t>
      </w:r>
      <w:r w:rsidRPr="00EC5BC0">
        <w:tab/>
        <w:t>Tests under extreme power supply also test extreme temperature.</w:t>
      </w:r>
    </w:p>
    <w:p w14:paraId="0ECB9648" w14:textId="77777777" w:rsidR="00FB067E" w:rsidRPr="00EC5BC0" w:rsidRDefault="00FB067E" w:rsidP="00FB067E">
      <w:r w:rsidRPr="00EC5BC0">
        <w:t xml:space="preserve">Signal generator delivering co-channel interferers </w:t>
      </w:r>
      <w:r w:rsidRPr="00EC5BC0">
        <w:rPr>
          <w:lang w:eastAsia="zh-CN"/>
        </w:rPr>
        <w:t>is</w:t>
      </w:r>
      <w:r w:rsidRPr="00EC5BC0">
        <w:t xml:space="preserve"> switched off.</w:t>
      </w:r>
    </w:p>
    <w:p w14:paraId="3351036D" w14:textId="77777777" w:rsidR="00FB067E" w:rsidRPr="00EC5BC0" w:rsidRDefault="00FB067E" w:rsidP="00FB067E">
      <w:pPr>
        <w:pStyle w:val="B1"/>
        <w:rPr>
          <w:lang w:eastAsia="zh-CN"/>
        </w:rPr>
      </w:pPr>
      <w:r w:rsidRPr="00EC5BC0">
        <w:t>1)</w:t>
      </w:r>
      <w:r w:rsidRPr="00EC5BC0">
        <w:tab/>
        <w:t>Set-up the equipment as shown in Annex I.1.</w:t>
      </w:r>
      <w:r w:rsidRPr="00EC5BC0">
        <w:rPr>
          <w:lang w:eastAsia="zh-CN"/>
        </w:rPr>
        <w:t>5</w:t>
      </w:r>
      <w:r w:rsidRPr="00EC5BC0">
        <w:t>, base on the option supported by Home BS.</w:t>
      </w:r>
    </w:p>
    <w:p w14:paraId="45FD3A13" w14:textId="77777777" w:rsidR="00FB067E" w:rsidRPr="00EC5BC0" w:rsidRDefault="00FB5846" w:rsidP="00FB067E">
      <w:pPr>
        <w:pStyle w:val="B1"/>
        <w:rPr>
          <w:lang w:eastAsia="zh-CN"/>
        </w:rPr>
      </w:pPr>
      <w:r w:rsidRPr="00EC5BC0">
        <w:rPr>
          <w:lang w:eastAsia="zh-CN"/>
        </w:rPr>
        <w:t>2)</w:t>
      </w:r>
      <w:r w:rsidR="00FB067E" w:rsidRPr="00EC5BC0">
        <w:rPr>
          <w:lang w:eastAsia="zh-CN"/>
        </w:rPr>
        <w:tab/>
        <w:t xml:space="preserve">The co-channel interference should be configured containing at least signals from a neighbouring Marco BS. For option 2 of </w:t>
      </w:r>
      <w:r w:rsidR="00FB067E" w:rsidRPr="00EC5BC0">
        <w:t>Table 6.2.8-1, additional signal generator needed to deliver the MUE UL signal.</w:t>
      </w:r>
    </w:p>
    <w:p w14:paraId="1EA9BDB3" w14:textId="77777777" w:rsidR="00FB067E" w:rsidRPr="00EC5BC0" w:rsidRDefault="00FB067E" w:rsidP="002C24FB">
      <w:pPr>
        <w:pStyle w:val="Heading5"/>
      </w:pPr>
      <w:bookmarkStart w:id="654" w:name="_Toc21015692"/>
      <w:bookmarkStart w:id="655" w:name="_Toc45829880"/>
      <w:bookmarkStart w:id="656" w:name="_Toc45830530"/>
      <w:bookmarkStart w:id="657" w:name="_Toc61108986"/>
      <w:r w:rsidRPr="00EC5BC0">
        <w:t>6.2.8.4.2</w:t>
      </w:r>
      <w:r w:rsidRPr="00EC5BC0">
        <w:tab/>
        <w:t>Procedure</w:t>
      </w:r>
      <w:bookmarkEnd w:id="654"/>
      <w:bookmarkEnd w:id="655"/>
      <w:bookmarkEnd w:id="656"/>
      <w:bookmarkEnd w:id="657"/>
    </w:p>
    <w:p w14:paraId="70DF4AD9" w14:textId="77777777" w:rsidR="00FB067E" w:rsidRPr="00EC5BC0" w:rsidRDefault="00FB067E" w:rsidP="00FB067E">
      <w:pPr>
        <w:pStyle w:val="B1"/>
      </w:pPr>
      <w:r w:rsidRPr="00EC5BC0">
        <w:t>1)</w:t>
      </w:r>
      <w:r w:rsidRPr="00EC5BC0">
        <w:tab/>
        <w:t xml:space="preserve">Connect the downlink </w:t>
      </w:r>
      <w:r w:rsidRPr="00EC5BC0">
        <w:rPr>
          <w:lang w:eastAsia="zh-CN"/>
        </w:rPr>
        <w:t xml:space="preserve">co-channel </w:t>
      </w:r>
      <w:r w:rsidRPr="00EC5BC0">
        <w:t xml:space="preserve">interfering signals </w:t>
      </w:r>
      <w:r w:rsidRPr="00EC5BC0">
        <w:rPr>
          <w:lang w:eastAsia="zh-CN"/>
        </w:rPr>
        <w:t>(</w:t>
      </w:r>
      <w:r w:rsidRPr="00EC5BC0">
        <w:t>referred to as point D in Figure I.1-</w:t>
      </w:r>
      <w:r w:rsidRPr="00EC5BC0">
        <w:rPr>
          <w:lang w:eastAsia="zh-CN"/>
        </w:rPr>
        <w:t>5)</w:t>
      </w:r>
      <w:r w:rsidRPr="00EC5BC0">
        <w:t xml:space="preserve"> to the dedicated measurement port (referred to as point 1 in Figure I.1-</w:t>
      </w:r>
      <w:r w:rsidRPr="00EC5BC0">
        <w:rPr>
          <w:lang w:eastAsia="zh-CN"/>
        </w:rPr>
        <w:t>5</w:t>
      </w:r>
      <w:r w:rsidRPr="00EC5BC0">
        <w:t>) if available, otherwise connect to point 2. Specifically for option 2</w:t>
      </w:r>
      <w:r w:rsidRPr="00EC5BC0">
        <w:rPr>
          <w:lang w:eastAsia="zh-CN"/>
        </w:rPr>
        <w:t xml:space="preserve"> of </w:t>
      </w:r>
      <w:r w:rsidRPr="00EC5BC0">
        <w:t>Table 6.2.8-1, connect the UL interference to point 2 for UL receiving on the figure of I.1.</w:t>
      </w:r>
      <w:r w:rsidRPr="00EC5BC0">
        <w:rPr>
          <w:lang w:eastAsia="zh-CN"/>
        </w:rPr>
        <w:t>5-b.</w:t>
      </w:r>
    </w:p>
    <w:p w14:paraId="41476A55" w14:textId="77777777" w:rsidR="00FB067E" w:rsidRPr="00EC5BC0" w:rsidRDefault="00FB067E" w:rsidP="00FB067E">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6BC71053" w14:textId="77777777" w:rsidR="00FB067E" w:rsidRPr="00EC5BC0" w:rsidRDefault="00FB067E" w:rsidP="00FB067E">
      <w:pPr>
        <w:pStyle w:val="B1"/>
      </w:pPr>
      <w:r w:rsidRPr="00EC5BC0">
        <w:t xml:space="preserve">3)  Configure the X as </w:t>
      </w:r>
      <w:r w:rsidR="00502E65" w:rsidRPr="00EC5BC0">
        <w:t>30</w:t>
      </w:r>
      <w:r w:rsidRPr="00EC5BC0">
        <w:t xml:space="preserve"> dB. Switch on signal generators delivering interferers, and adjust the ATT such that CRS Ê</w:t>
      </w:r>
      <w:r w:rsidR="00F87C62" w:rsidRPr="00EC5BC0">
        <w:t>s</w:t>
      </w:r>
      <w:r w:rsidRPr="00EC5BC0">
        <w:t xml:space="preserve"> = </w:t>
      </w:r>
      <w:r w:rsidR="00640A61" w:rsidRPr="00EC5BC0">
        <w:t>-10 -</w:t>
      </w:r>
      <w:r w:rsidR="00640A61" w:rsidRPr="00EC5BC0">
        <w:rPr>
          <w:rFonts w:cs="Arial"/>
          <w:noProof/>
        </w:rPr>
        <w:t>10log</w:t>
      </w:r>
      <w:r w:rsidR="00640A61" w:rsidRPr="00EC5BC0">
        <w:rPr>
          <w:rFonts w:cs="Arial"/>
          <w:noProof/>
          <w:vertAlign w:val="subscript"/>
        </w:rPr>
        <w:t>10</w:t>
      </w:r>
      <w:r w:rsidR="00640A61" w:rsidRPr="00EC5BC0">
        <w:rPr>
          <w:rFonts w:cs="Arial"/>
          <w:noProof/>
        </w:rPr>
        <w:t>(</w:t>
      </w:r>
      <w:r w:rsidR="00640A61" w:rsidRPr="00EC5BC0">
        <w:rPr>
          <w:rFonts w:cs="Arial"/>
          <w:position w:val="-10"/>
        </w:rPr>
        <w:object w:dxaOrig="440" w:dyaOrig="340" w14:anchorId="39C0523C">
          <v:shape id="_x0000_i1096" type="#_x0000_t75" style="width:21.75pt;height:17.25pt" o:ole="">
            <v:imagedata r:id="rId13" o:title=""/>
          </v:shape>
          <o:OLEObject Type="Embed" ProgID="Equation.3" ShapeID="_x0000_i1096" DrawAspect="Content" ObjectID="_1671722822" r:id="rId120"/>
        </w:object>
      </w:r>
      <w:r w:rsidR="00640A61" w:rsidRPr="00EC5BC0">
        <w:rPr>
          <w:rFonts w:cs="Arial"/>
          <w:position w:val="-10"/>
        </w:rPr>
        <w:object w:dxaOrig="440" w:dyaOrig="340" w14:anchorId="0F439370">
          <v:shape id="_x0000_i1097" type="#_x0000_t75" style="width:21.75pt;height:17.25pt" o:ole="">
            <v:imagedata r:id="rId15" o:title=""/>
          </v:shape>
          <o:OLEObject Type="Embed" ProgID="Equation.3" ShapeID="_x0000_i1097" DrawAspect="Content" ObjectID="_1671722823" r:id="rId121"/>
        </w:object>
      </w:r>
      <w:r w:rsidR="00640A61" w:rsidRPr="00EC5BC0">
        <w:rPr>
          <w:rFonts w:cs="Arial"/>
        </w:rPr>
        <w:t>)</w:t>
      </w:r>
      <w:r w:rsidRPr="00EC5BC0">
        <w:t xml:space="preserve"> dBm and Ioh = -50 dBm.</w:t>
      </w:r>
    </w:p>
    <w:p w14:paraId="657E091F" w14:textId="77777777" w:rsidR="00FB067E" w:rsidRPr="00EC5BC0" w:rsidRDefault="00FB067E" w:rsidP="00FB067E">
      <w:pPr>
        <w:pStyle w:val="B1"/>
      </w:pPr>
      <w:r w:rsidRPr="00EC5BC0">
        <w:rPr>
          <w:lang w:eastAsia="zh-CN"/>
        </w:rPr>
        <w:t>4)</w:t>
      </w:r>
      <w:r w:rsidRPr="00EC5BC0">
        <w:tab/>
        <w:t>Trigger the Home BS power adjustment mechanism.</w:t>
      </w:r>
    </w:p>
    <w:p w14:paraId="2F30D4A9" w14:textId="77777777" w:rsidR="00FB067E" w:rsidRPr="00EC5BC0" w:rsidRDefault="00FB067E" w:rsidP="00FB067E">
      <w:pPr>
        <w:pStyle w:val="B1"/>
      </w:pPr>
      <w:r w:rsidRPr="00EC5BC0">
        <w:rPr>
          <w:lang w:eastAsia="zh-CN"/>
        </w:rPr>
        <w:t>5</w:t>
      </w:r>
      <w:r w:rsidRPr="00EC5BC0">
        <w:t>)</w:t>
      </w:r>
      <w:r w:rsidRPr="00EC5BC0">
        <w:tab/>
        <w:t xml:space="preserve">Configure the Home BS to transmit </w:t>
      </w:r>
      <w:r w:rsidRPr="00EC5BC0">
        <w:rPr>
          <w:rFonts w:cs="v4.2.0"/>
        </w:rPr>
        <w:t>a signal according to E-TM1.1</w:t>
      </w:r>
      <w:r w:rsidRPr="00EC5BC0">
        <w:t>.</w:t>
      </w:r>
    </w:p>
    <w:p w14:paraId="7F5B2E88" w14:textId="77777777" w:rsidR="00FB067E" w:rsidRPr="00EC5BC0" w:rsidRDefault="00FB067E" w:rsidP="00FB067E">
      <w:pPr>
        <w:pStyle w:val="NO"/>
      </w:pPr>
      <w:r w:rsidRPr="00EC5BC0">
        <w:t>NOTE:</w:t>
      </w:r>
      <w:r w:rsidRPr="00EC5BC0">
        <w:tab/>
        <w:t xml:space="preserve">The signal </w:t>
      </w:r>
      <w:r w:rsidR="00B21FD8" w:rsidRPr="00EC5BC0">
        <w:t>is</w:t>
      </w:r>
      <w:r w:rsidRPr="00EC5BC0">
        <w:t xml:space="preserve"> transmitted with the maximum allowed output power.</w:t>
      </w:r>
    </w:p>
    <w:p w14:paraId="6815211F" w14:textId="77777777" w:rsidR="00FB067E" w:rsidRPr="00EC5BC0" w:rsidRDefault="00FB067E" w:rsidP="00FB067E">
      <w:pPr>
        <w:pStyle w:val="B1"/>
      </w:pPr>
      <w:r w:rsidRPr="00EC5BC0">
        <w:rPr>
          <w:lang w:eastAsia="zh-CN"/>
        </w:rPr>
        <w:t>6</w:t>
      </w:r>
      <w:r w:rsidRPr="00EC5BC0">
        <w:t>)</w:t>
      </w:r>
      <w:r w:rsidRPr="00EC5BC0">
        <w:tab/>
        <w:t>Measure Home BS output power, Pout, and check it is below the required value according to the CRS Ê</w:t>
      </w:r>
      <w:r w:rsidR="00F87C62" w:rsidRPr="00EC5BC0">
        <w:t>s</w:t>
      </w:r>
      <w:r w:rsidRPr="00EC5BC0">
        <w:t xml:space="preserve"> and Ioh values determined in step 4.</w:t>
      </w:r>
      <w:r w:rsidR="00F87C62" w:rsidRPr="00EC5BC0">
        <w:rPr>
          <w:lang w:eastAsia="zh-CN"/>
        </w:rPr>
        <w:t xml:space="preserve"> </w:t>
      </w:r>
      <w:r w:rsidR="00F87C62" w:rsidRPr="00EC5BC0">
        <w:t>The value of Pmin for testing is -10dBm.</w:t>
      </w:r>
    </w:p>
    <w:p w14:paraId="0DA49D13" w14:textId="77777777" w:rsidR="00FB067E" w:rsidRPr="00EC5BC0" w:rsidRDefault="00FB067E" w:rsidP="00FB067E">
      <w:pPr>
        <w:pStyle w:val="B1"/>
      </w:pPr>
      <w:r w:rsidRPr="00EC5BC0">
        <w:rPr>
          <w:lang w:eastAsia="zh-CN"/>
        </w:rPr>
        <w:t>7</w:t>
      </w:r>
      <w:r w:rsidRPr="00EC5BC0">
        <w:t>)</w:t>
      </w:r>
      <w:r w:rsidRPr="00EC5BC0">
        <w:tab/>
        <w:t xml:space="preserve">Repeat steps 4) to </w:t>
      </w:r>
      <w:r w:rsidRPr="00EC5BC0">
        <w:rPr>
          <w:lang w:eastAsia="zh-CN"/>
        </w:rPr>
        <w:t>6</w:t>
      </w:r>
      <w:r w:rsidRPr="00EC5BC0">
        <w:t xml:space="preserve">) with different settings for ATT to arrive the </w:t>
      </w:r>
      <w:r w:rsidRPr="00EC5BC0">
        <w:rPr>
          <w:lang w:eastAsia="zh-CN"/>
        </w:rPr>
        <w:t>input parameter</w:t>
      </w:r>
      <w:r w:rsidRPr="00EC5BC0">
        <w:t xml:space="preserve"> pairs as specified in Table </w:t>
      </w:r>
      <w:r w:rsidR="00640A61" w:rsidRPr="00EC5BC0">
        <w:t>6.2.8-2</w:t>
      </w:r>
      <w:r w:rsidRPr="00EC5BC0">
        <w:rPr>
          <w:lang w:eastAsia="zh-CN"/>
        </w:rPr>
        <w:t xml:space="preserve"> or </w:t>
      </w:r>
      <w:r w:rsidR="00640A61" w:rsidRPr="00EC5BC0">
        <w:t>6.2.8-3</w:t>
      </w:r>
      <w:r w:rsidRPr="00EC5BC0">
        <w:rPr>
          <w:lang w:eastAsia="zh-CN"/>
        </w:rPr>
        <w:t xml:space="preserve">, </w:t>
      </w:r>
      <w:r w:rsidRPr="00EC5BC0">
        <w:t xml:space="preserve">basing the option </w:t>
      </w:r>
      <w:r w:rsidRPr="00EC5BC0">
        <w:rPr>
          <w:lang w:eastAsia="zh-CN"/>
        </w:rPr>
        <w:t xml:space="preserve">of </w:t>
      </w:r>
      <w:r w:rsidRPr="00EC5BC0">
        <w:t>Table 6.2.8-1supported by the Home BS.</w:t>
      </w:r>
    </w:p>
    <w:p w14:paraId="7F2A8A36"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6.2.8-2</w:t>
      </w:r>
      <w:r w:rsidRPr="00EC5BC0">
        <w:rPr>
          <w:snapToGrid w:val="0"/>
          <w:lang w:eastAsia="zh-CN"/>
        </w:rPr>
        <w:t>:</w:t>
      </w:r>
      <w:r w:rsidRPr="00EC5BC0">
        <w:rPr>
          <w:snapToGrid w:val="0"/>
        </w:rPr>
        <w:t xml:space="preserve"> CRS </w:t>
      </w:r>
      <w:r w:rsidR="00B30277" w:rsidRPr="00EC5BC0">
        <w:rPr>
          <w:snapToGrid w:val="0"/>
        </w:rPr>
        <w:t>Ês</w:t>
      </w:r>
      <w:r w:rsidRPr="00EC5BC0">
        <w:rPr>
          <w:snapToGrid w:val="0"/>
        </w:rPr>
        <w:t xml:space="preserve"> and Ioh pairs</w:t>
      </w:r>
      <w:r w:rsidRPr="00EC5BC0">
        <w:rPr>
          <w:snapToGrid w:val="0"/>
          <w:lang w:eastAsia="zh-CN"/>
        </w:rPr>
        <w:t xml:space="preserve">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70"/>
        <w:gridCol w:w="965"/>
      </w:tblGrid>
      <w:tr w:rsidR="00EC5BC0" w:rsidRPr="00EC5BC0" w14:paraId="1B7B59CD" w14:textId="77777777">
        <w:trPr>
          <w:trHeight w:val="404"/>
          <w:jc w:val="center"/>
        </w:trPr>
        <w:tc>
          <w:tcPr>
            <w:tcW w:w="0" w:type="auto"/>
          </w:tcPr>
          <w:p w14:paraId="1E052F2F"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47EFD166"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965" w:type="dxa"/>
          </w:tcPr>
          <w:p w14:paraId="56412027"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r>
      <w:tr w:rsidR="00EC5BC0" w:rsidRPr="00EC5BC0" w14:paraId="4653E464" w14:textId="77777777">
        <w:trPr>
          <w:trHeight w:val="404"/>
          <w:jc w:val="center"/>
        </w:trPr>
        <w:tc>
          <w:tcPr>
            <w:tcW w:w="0" w:type="auto"/>
          </w:tcPr>
          <w:p w14:paraId="6630DAF2"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7B4C6F12"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ABAC592">
                <v:shape id="_x0000_i1098" type="#_x0000_t75" style="width:21.75pt;height:17.25pt" o:ole="">
                  <v:imagedata r:id="rId13" o:title=""/>
                </v:shape>
                <o:OLEObject Type="Embed" ProgID="Equation.3" ShapeID="_x0000_i1098" DrawAspect="Content" ObjectID="_1671722824" r:id="rId122"/>
              </w:object>
            </w:r>
            <w:r w:rsidRPr="00EC5BC0">
              <w:rPr>
                <w:rFonts w:cs="Arial"/>
                <w:position w:val="-10"/>
                <w:lang w:eastAsia="en-US"/>
              </w:rPr>
              <w:object w:dxaOrig="440" w:dyaOrig="340" w14:anchorId="390BBB3C">
                <v:shape id="_x0000_i1099" type="#_x0000_t75" style="width:21.75pt;height:17.25pt" o:ole="">
                  <v:imagedata r:id="rId15" o:title=""/>
                </v:shape>
                <o:OLEObject Type="Embed" ProgID="Equation.3" ShapeID="_x0000_i1099" DrawAspect="Content" ObjectID="_1671722825" r:id="rId123"/>
              </w:object>
            </w:r>
            <w:r w:rsidRPr="00EC5BC0">
              <w:rPr>
                <w:rFonts w:cs="Arial"/>
                <w:lang w:eastAsia="en-US"/>
              </w:rPr>
              <w:t>)</w:t>
            </w:r>
          </w:p>
        </w:tc>
        <w:tc>
          <w:tcPr>
            <w:tcW w:w="965" w:type="dxa"/>
          </w:tcPr>
          <w:p w14:paraId="2554EEA5"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r>
      <w:tr w:rsidR="00EC5BC0" w:rsidRPr="00EC5BC0" w14:paraId="6AE4FED6" w14:textId="77777777">
        <w:trPr>
          <w:trHeight w:val="404"/>
          <w:jc w:val="center"/>
        </w:trPr>
        <w:tc>
          <w:tcPr>
            <w:tcW w:w="0" w:type="auto"/>
          </w:tcPr>
          <w:p w14:paraId="1B6DAFDD"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5A007B77"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A4BA256">
                <v:shape id="_x0000_i1100" type="#_x0000_t75" style="width:21.75pt;height:17.25pt" o:ole="">
                  <v:imagedata r:id="rId13" o:title=""/>
                </v:shape>
                <o:OLEObject Type="Embed" ProgID="Equation.3" ShapeID="_x0000_i1100" DrawAspect="Content" ObjectID="_1671722826" r:id="rId124"/>
              </w:object>
            </w:r>
            <w:r w:rsidRPr="00EC5BC0">
              <w:rPr>
                <w:rFonts w:cs="Arial"/>
                <w:position w:val="-10"/>
                <w:lang w:eastAsia="en-US"/>
              </w:rPr>
              <w:object w:dxaOrig="440" w:dyaOrig="340" w14:anchorId="24B62BFA">
                <v:shape id="_x0000_i1101" type="#_x0000_t75" style="width:21.75pt;height:17.25pt" o:ole="">
                  <v:imagedata r:id="rId15" o:title=""/>
                </v:shape>
                <o:OLEObject Type="Embed" ProgID="Equation.3" ShapeID="_x0000_i1101" DrawAspect="Content" ObjectID="_1671722827" r:id="rId125"/>
              </w:object>
            </w:r>
            <w:r w:rsidRPr="00EC5BC0">
              <w:rPr>
                <w:rFonts w:cs="Arial"/>
                <w:lang w:eastAsia="en-US"/>
              </w:rPr>
              <w:t>)</w:t>
            </w:r>
          </w:p>
        </w:tc>
        <w:tc>
          <w:tcPr>
            <w:tcW w:w="965" w:type="dxa"/>
          </w:tcPr>
          <w:p w14:paraId="58846A0B" w14:textId="77777777" w:rsidR="00FB067E" w:rsidRPr="00EC5BC0" w:rsidRDefault="00FB067E" w:rsidP="00FB067E">
            <w:pPr>
              <w:pStyle w:val="TAC"/>
              <w:rPr>
                <w:rFonts w:cs="Arial"/>
                <w:noProof/>
                <w:lang w:eastAsia="zh-CN"/>
              </w:rPr>
            </w:pPr>
            <w:r w:rsidRPr="00EC5BC0">
              <w:rPr>
                <w:rFonts w:cs="Arial"/>
                <w:noProof/>
                <w:lang w:eastAsia="zh-CN"/>
              </w:rPr>
              <w:t>-70</w:t>
            </w:r>
          </w:p>
        </w:tc>
      </w:tr>
      <w:tr w:rsidR="00EC5BC0" w:rsidRPr="00EC5BC0" w14:paraId="5298F2EC" w14:textId="77777777">
        <w:trPr>
          <w:trHeight w:val="404"/>
          <w:jc w:val="center"/>
        </w:trPr>
        <w:tc>
          <w:tcPr>
            <w:tcW w:w="0" w:type="auto"/>
          </w:tcPr>
          <w:p w14:paraId="6E114596"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27A7706C" w14:textId="77777777" w:rsidR="00FB067E" w:rsidRPr="00EC5BC0" w:rsidRDefault="00640A61" w:rsidP="00FB067E">
            <w:pPr>
              <w:pStyle w:val="TAC"/>
              <w:rPr>
                <w:rFonts w:cs="Arial"/>
                <w:noProof/>
                <w:lang w:eastAsia="zh-CN"/>
              </w:rPr>
            </w:pPr>
            <w:r w:rsidRPr="00EC5BC0">
              <w:rPr>
                <w:rFonts w:cs="Arial"/>
                <w:noProof/>
                <w:lang w:eastAsia="en-US"/>
              </w:rPr>
              <w:t>-90 -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5844B638">
                <v:shape id="_x0000_i1102" type="#_x0000_t75" style="width:21.75pt;height:17.25pt" o:ole="">
                  <v:imagedata r:id="rId13" o:title=""/>
                </v:shape>
                <o:OLEObject Type="Embed" ProgID="Equation.3" ShapeID="_x0000_i1102" DrawAspect="Content" ObjectID="_1671722828" r:id="rId126"/>
              </w:object>
            </w:r>
            <w:r w:rsidRPr="00EC5BC0">
              <w:rPr>
                <w:rFonts w:cs="Arial"/>
                <w:position w:val="-10"/>
                <w:lang w:eastAsia="en-US"/>
              </w:rPr>
              <w:object w:dxaOrig="440" w:dyaOrig="340" w14:anchorId="23A81682">
                <v:shape id="_x0000_i1103" type="#_x0000_t75" style="width:21.75pt;height:17.25pt" o:ole="">
                  <v:imagedata r:id="rId15" o:title=""/>
                </v:shape>
                <o:OLEObject Type="Embed" ProgID="Equation.3" ShapeID="_x0000_i1103" DrawAspect="Content" ObjectID="_1671722829" r:id="rId127"/>
              </w:object>
            </w:r>
            <w:r w:rsidRPr="00EC5BC0">
              <w:rPr>
                <w:rFonts w:cs="Arial"/>
                <w:lang w:eastAsia="en-US"/>
              </w:rPr>
              <w:t>)</w:t>
            </w:r>
          </w:p>
        </w:tc>
        <w:tc>
          <w:tcPr>
            <w:tcW w:w="965" w:type="dxa"/>
          </w:tcPr>
          <w:p w14:paraId="3E3A032F" w14:textId="77777777" w:rsidR="00FB067E" w:rsidRPr="00EC5BC0" w:rsidRDefault="00FB067E" w:rsidP="00FB067E">
            <w:pPr>
              <w:pStyle w:val="TAC"/>
              <w:rPr>
                <w:rFonts w:cs="Arial"/>
                <w:noProof/>
                <w:lang w:eastAsia="zh-CN"/>
              </w:rPr>
            </w:pPr>
            <w:r w:rsidRPr="00EC5BC0">
              <w:rPr>
                <w:rFonts w:cs="Arial"/>
                <w:noProof/>
                <w:lang w:eastAsia="zh-CN"/>
              </w:rPr>
              <w:t>-50</w:t>
            </w:r>
          </w:p>
        </w:tc>
      </w:tr>
    </w:tbl>
    <w:p w14:paraId="50AC3833" w14:textId="77777777" w:rsidR="00FB067E" w:rsidRPr="00EC5BC0" w:rsidRDefault="00FB067E" w:rsidP="00640A61">
      <w:pPr>
        <w:rPr>
          <w:snapToGrid w:val="0"/>
          <w:lang w:eastAsia="zh-CN"/>
        </w:rPr>
      </w:pPr>
    </w:p>
    <w:p w14:paraId="79F4EF04"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6.2.8-3</w:t>
      </w:r>
      <w:r w:rsidRPr="00EC5BC0">
        <w:rPr>
          <w:snapToGrid w:val="0"/>
        </w:rPr>
        <w:t xml:space="preserve">: CRS </w:t>
      </w:r>
      <w:r w:rsidR="00B30277" w:rsidRPr="00EC5BC0">
        <w:rPr>
          <w:snapToGrid w:val="0"/>
        </w:rPr>
        <w:t>Ês</w:t>
      </w:r>
      <w:r w:rsidRPr="00EC5BC0">
        <w:rPr>
          <w:snapToGrid w:val="0"/>
          <w:lang w:eastAsia="zh-CN"/>
        </w:rPr>
        <w:t>,</w:t>
      </w:r>
      <w:r w:rsidRPr="00EC5BC0">
        <w:rPr>
          <w:snapToGrid w:val="0"/>
        </w:rPr>
        <w:t xml:space="preserve"> Ioh</w:t>
      </w:r>
      <w:r w:rsidRPr="00EC5BC0">
        <w:rPr>
          <w:snapToGrid w:val="0"/>
          <w:lang w:eastAsia="zh-CN"/>
        </w:rPr>
        <w:t xml:space="preserve"> and Iob</w:t>
      </w:r>
      <w:r w:rsidRPr="00EC5BC0">
        <w:rPr>
          <w:snapToGrid w:val="0"/>
        </w:rPr>
        <w:t xml:space="preserve"> pairs</w:t>
      </w:r>
      <w:r w:rsidRPr="00EC5BC0">
        <w:rPr>
          <w:snapToGrid w:val="0"/>
          <w:lang w:eastAsia="zh-CN"/>
        </w:rPr>
        <w:t xml:space="preserve"> for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70"/>
        <w:gridCol w:w="1056"/>
        <w:gridCol w:w="1143"/>
      </w:tblGrid>
      <w:tr w:rsidR="00EC5BC0" w:rsidRPr="00EC5BC0" w14:paraId="330FBE73" w14:textId="77777777">
        <w:trPr>
          <w:trHeight w:val="404"/>
          <w:jc w:val="center"/>
        </w:trPr>
        <w:tc>
          <w:tcPr>
            <w:tcW w:w="0" w:type="auto"/>
          </w:tcPr>
          <w:p w14:paraId="44825B46"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57F458C8"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0" w:type="auto"/>
          </w:tcPr>
          <w:p w14:paraId="53FECE04"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c>
          <w:tcPr>
            <w:tcW w:w="1143" w:type="dxa"/>
          </w:tcPr>
          <w:p w14:paraId="713255BA" w14:textId="77777777" w:rsidR="00FB067E" w:rsidRPr="00EC5BC0" w:rsidRDefault="00FB067E" w:rsidP="00FB067E">
            <w:pPr>
              <w:pStyle w:val="TAH"/>
              <w:rPr>
                <w:rFonts w:cs="Arial"/>
                <w:noProof/>
                <w:lang w:eastAsia="ja-JP"/>
              </w:rPr>
            </w:pPr>
            <w:r w:rsidRPr="00EC5BC0">
              <w:rPr>
                <w:rFonts w:cs="Arial"/>
                <w:noProof/>
                <w:lang w:eastAsia="ja-JP"/>
              </w:rPr>
              <w:t>Io</w:t>
            </w:r>
            <w:r w:rsidRPr="00EC5BC0">
              <w:rPr>
                <w:rFonts w:cs="Arial"/>
                <w:noProof/>
                <w:lang w:eastAsia="zh-CN"/>
              </w:rPr>
              <w:t>b</w:t>
            </w:r>
            <w:r w:rsidRPr="00EC5BC0">
              <w:rPr>
                <w:rFonts w:cs="Arial"/>
                <w:noProof/>
                <w:lang w:eastAsia="ja-JP"/>
              </w:rPr>
              <w:t xml:space="preserve"> </w:t>
            </w:r>
            <w:r w:rsidRPr="00EC5BC0">
              <w:rPr>
                <w:rFonts w:cs="v4.2.0"/>
                <w:noProof/>
                <w:lang w:eastAsia="ja-JP"/>
              </w:rPr>
              <w:t>(dBm)</w:t>
            </w:r>
          </w:p>
        </w:tc>
      </w:tr>
      <w:tr w:rsidR="00EC5BC0" w:rsidRPr="00EC5BC0" w14:paraId="251F22C1" w14:textId="77777777">
        <w:trPr>
          <w:trHeight w:val="404"/>
          <w:jc w:val="center"/>
        </w:trPr>
        <w:tc>
          <w:tcPr>
            <w:tcW w:w="0" w:type="auto"/>
          </w:tcPr>
          <w:p w14:paraId="7E0A219B"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65B843B9"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sidDel="00443C2F">
              <w:rPr>
                <w:rFonts w:cs="Arial"/>
                <w:bCs/>
                <w:noProof/>
                <w:lang w:eastAsia="zh-CN"/>
              </w:rPr>
              <w:t xml:space="preserve">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613D5C4">
                <v:shape id="_x0000_i1104" type="#_x0000_t75" style="width:21.75pt;height:17.25pt" o:ole="">
                  <v:imagedata r:id="rId13" o:title=""/>
                </v:shape>
                <o:OLEObject Type="Embed" ProgID="Equation.3" ShapeID="_x0000_i1104" DrawAspect="Content" ObjectID="_1671722830" r:id="rId128"/>
              </w:object>
            </w:r>
            <w:r w:rsidRPr="00EC5BC0">
              <w:rPr>
                <w:rFonts w:cs="Arial"/>
                <w:position w:val="-10"/>
                <w:lang w:eastAsia="en-US"/>
              </w:rPr>
              <w:object w:dxaOrig="440" w:dyaOrig="340" w14:anchorId="132108DE">
                <v:shape id="_x0000_i1105" type="#_x0000_t75" style="width:21.75pt;height:17.25pt" o:ole="">
                  <v:imagedata r:id="rId15" o:title=""/>
                </v:shape>
                <o:OLEObject Type="Embed" ProgID="Equation.3" ShapeID="_x0000_i1105" DrawAspect="Content" ObjectID="_1671722831" r:id="rId129"/>
              </w:object>
            </w:r>
            <w:r w:rsidRPr="00EC5BC0">
              <w:rPr>
                <w:rFonts w:cs="Arial"/>
                <w:lang w:eastAsia="en-US"/>
              </w:rPr>
              <w:t>)</w:t>
            </w:r>
          </w:p>
        </w:tc>
        <w:tc>
          <w:tcPr>
            <w:tcW w:w="0" w:type="auto"/>
          </w:tcPr>
          <w:p w14:paraId="2F8E24BA"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c>
          <w:tcPr>
            <w:tcW w:w="1143" w:type="dxa"/>
          </w:tcPr>
          <w:p w14:paraId="7B23BD39"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7EC67B12" w14:textId="77777777">
        <w:trPr>
          <w:trHeight w:val="404"/>
          <w:jc w:val="center"/>
        </w:trPr>
        <w:tc>
          <w:tcPr>
            <w:tcW w:w="0" w:type="auto"/>
          </w:tcPr>
          <w:p w14:paraId="36850115"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27875A99"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1D282771">
                <v:shape id="_x0000_i1106" type="#_x0000_t75" style="width:21.75pt;height:17.25pt" o:ole="">
                  <v:imagedata r:id="rId13" o:title=""/>
                </v:shape>
                <o:OLEObject Type="Embed" ProgID="Equation.3" ShapeID="_x0000_i1106" DrawAspect="Content" ObjectID="_1671722832" r:id="rId130"/>
              </w:object>
            </w:r>
            <w:r w:rsidRPr="00EC5BC0">
              <w:rPr>
                <w:rFonts w:cs="Arial"/>
                <w:position w:val="-10"/>
                <w:lang w:eastAsia="en-US"/>
              </w:rPr>
              <w:object w:dxaOrig="440" w:dyaOrig="340" w14:anchorId="327A3B8C">
                <v:shape id="_x0000_i1107" type="#_x0000_t75" style="width:21.75pt;height:17.25pt" o:ole="">
                  <v:imagedata r:id="rId15" o:title=""/>
                </v:shape>
                <o:OLEObject Type="Embed" ProgID="Equation.3" ShapeID="_x0000_i1107" DrawAspect="Content" ObjectID="_1671722833" r:id="rId131"/>
              </w:object>
            </w:r>
            <w:r w:rsidRPr="00EC5BC0">
              <w:rPr>
                <w:rFonts w:cs="Arial"/>
                <w:lang w:eastAsia="en-US"/>
              </w:rPr>
              <w:t>)</w:t>
            </w:r>
          </w:p>
        </w:tc>
        <w:tc>
          <w:tcPr>
            <w:tcW w:w="0" w:type="auto"/>
          </w:tcPr>
          <w:p w14:paraId="5C496B8C" w14:textId="77777777" w:rsidR="00FB067E" w:rsidRPr="00EC5BC0" w:rsidRDefault="00FB067E" w:rsidP="00FB067E">
            <w:pPr>
              <w:pStyle w:val="TAC"/>
              <w:rPr>
                <w:rFonts w:cs="Arial"/>
                <w:noProof/>
                <w:lang w:eastAsia="zh-CN"/>
              </w:rPr>
            </w:pPr>
            <w:r w:rsidRPr="00EC5BC0">
              <w:rPr>
                <w:rFonts w:cs="Arial"/>
                <w:noProof/>
                <w:lang w:eastAsia="zh-CN"/>
              </w:rPr>
              <w:t>-70</w:t>
            </w:r>
          </w:p>
        </w:tc>
        <w:tc>
          <w:tcPr>
            <w:tcW w:w="1143" w:type="dxa"/>
          </w:tcPr>
          <w:p w14:paraId="07AFCFE0"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04078E58" w14:textId="77777777">
        <w:trPr>
          <w:trHeight w:val="404"/>
          <w:jc w:val="center"/>
        </w:trPr>
        <w:tc>
          <w:tcPr>
            <w:tcW w:w="0" w:type="auto"/>
          </w:tcPr>
          <w:p w14:paraId="1F6C524F"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199E626A" w14:textId="77777777" w:rsidR="00FB067E" w:rsidRPr="00EC5BC0" w:rsidRDefault="00640A61" w:rsidP="00FB067E">
            <w:pPr>
              <w:pStyle w:val="TAC"/>
              <w:rPr>
                <w:rFonts w:cs="Arial"/>
                <w:noProof/>
                <w:lang w:eastAsia="zh-CN"/>
              </w:rPr>
            </w:pPr>
            <w:r w:rsidRPr="00EC5BC0">
              <w:rPr>
                <w:rFonts w:cs="Arial"/>
                <w:noProof/>
                <w:lang w:eastAsia="en-US"/>
              </w:rPr>
              <w:t>-90</w:t>
            </w:r>
            <w:r w:rsidRPr="00EC5BC0">
              <w:rPr>
                <w:rFonts w:cs="Arial"/>
                <w:bCs/>
                <w:noProof/>
                <w:lang w:eastAsia="zh-CN"/>
              </w:rPr>
              <w:t xml:space="preserve"> -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88300EE">
                <v:shape id="_x0000_i1108" type="#_x0000_t75" style="width:21.75pt;height:17.25pt" o:ole="">
                  <v:imagedata r:id="rId13" o:title=""/>
                </v:shape>
                <o:OLEObject Type="Embed" ProgID="Equation.3" ShapeID="_x0000_i1108" DrawAspect="Content" ObjectID="_1671722834" r:id="rId132"/>
              </w:object>
            </w:r>
            <w:r w:rsidRPr="00EC5BC0">
              <w:rPr>
                <w:rFonts w:cs="Arial"/>
                <w:position w:val="-10"/>
                <w:lang w:eastAsia="en-US"/>
              </w:rPr>
              <w:object w:dxaOrig="440" w:dyaOrig="340" w14:anchorId="47020826">
                <v:shape id="_x0000_i1109" type="#_x0000_t75" style="width:21.75pt;height:17.25pt" o:ole="">
                  <v:imagedata r:id="rId15" o:title=""/>
                </v:shape>
                <o:OLEObject Type="Embed" ProgID="Equation.3" ShapeID="_x0000_i1109" DrawAspect="Content" ObjectID="_1671722835" r:id="rId133"/>
              </w:object>
            </w:r>
            <w:r w:rsidRPr="00EC5BC0">
              <w:rPr>
                <w:rFonts w:cs="Arial"/>
                <w:lang w:eastAsia="en-US"/>
              </w:rPr>
              <w:t>)</w:t>
            </w:r>
          </w:p>
        </w:tc>
        <w:tc>
          <w:tcPr>
            <w:tcW w:w="0" w:type="auto"/>
          </w:tcPr>
          <w:p w14:paraId="6A7D0D2E" w14:textId="77777777" w:rsidR="00FB067E" w:rsidRPr="00EC5BC0" w:rsidRDefault="00FB067E" w:rsidP="00FB067E">
            <w:pPr>
              <w:pStyle w:val="TAC"/>
              <w:rPr>
                <w:rFonts w:cs="Arial"/>
                <w:noProof/>
                <w:lang w:eastAsia="zh-CN"/>
              </w:rPr>
            </w:pPr>
            <w:r w:rsidRPr="00EC5BC0">
              <w:rPr>
                <w:rFonts w:cs="Arial"/>
                <w:noProof/>
                <w:lang w:eastAsia="zh-CN"/>
              </w:rPr>
              <w:t>-50</w:t>
            </w:r>
          </w:p>
        </w:tc>
        <w:tc>
          <w:tcPr>
            <w:tcW w:w="1143" w:type="dxa"/>
          </w:tcPr>
          <w:p w14:paraId="5A6F89D5" w14:textId="77777777" w:rsidR="00FB067E" w:rsidRPr="00EC5BC0" w:rsidRDefault="00FB067E" w:rsidP="00FB067E">
            <w:pPr>
              <w:pStyle w:val="TAC"/>
              <w:rPr>
                <w:rFonts w:cs="Arial"/>
                <w:noProof/>
                <w:lang w:eastAsia="zh-CN"/>
              </w:rPr>
            </w:pPr>
            <w:r w:rsidRPr="00EC5BC0">
              <w:rPr>
                <w:rFonts w:cs="Arial"/>
                <w:noProof/>
                <w:lang w:eastAsia="zh-CN"/>
              </w:rPr>
              <w:t>-98</w:t>
            </w:r>
          </w:p>
        </w:tc>
      </w:tr>
    </w:tbl>
    <w:p w14:paraId="30EC70E7" w14:textId="77777777" w:rsidR="00FB067E" w:rsidRPr="00EC5BC0" w:rsidRDefault="00FB067E" w:rsidP="00FB067E"/>
    <w:p w14:paraId="79B42AD3" w14:textId="77777777" w:rsidR="00FB067E" w:rsidRPr="00EC5BC0" w:rsidRDefault="00FB067E" w:rsidP="002C24FB">
      <w:pPr>
        <w:pStyle w:val="Heading4"/>
      </w:pPr>
      <w:bookmarkStart w:id="658" w:name="_Toc21015693"/>
      <w:bookmarkStart w:id="659" w:name="_Toc45829881"/>
      <w:bookmarkStart w:id="660" w:name="_Toc45830531"/>
      <w:bookmarkStart w:id="661" w:name="_Toc61108987"/>
      <w:r w:rsidRPr="00EC5BC0">
        <w:t>6.2.8.5</w:t>
      </w:r>
      <w:r w:rsidRPr="00EC5BC0">
        <w:tab/>
        <w:t>Test Requirements</w:t>
      </w:r>
      <w:bookmarkEnd w:id="658"/>
      <w:bookmarkEnd w:id="659"/>
      <w:bookmarkEnd w:id="660"/>
      <w:bookmarkEnd w:id="661"/>
    </w:p>
    <w:p w14:paraId="0FDBE9D9" w14:textId="77777777" w:rsidR="00FB067E" w:rsidRPr="00EC5BC0" w:rsidRDefault="00FB067E" w:rsidP="00FB067E">
      <w:r w:rsidRPr="00EC5BC0">
        <w:t>In normal operating conditions, the output power, Pout, of the Home BS shall be equal to or less than the value specified in Table 6.2.8-1 plus 2.7 dB.</w:t>
      </w:r>
    </w:p>
    <w:p w14:paraId="02A6F3CA" w14:textId="77777777" w:rsidR="00FB067E" w:rsidRPr="00EC5BC0" w:rsidRDefault="00FB067E" w:rsidP="00FB067E">
      <w:r w:rsidRPr="00EC5BC0">
        <w:t>In extreme operating conditions, the output power, Pout, of the Home BS shall be equal to or less than the value specified in Table 6.2.8-1 plus 3.2 dB.</w:t>
      </w:r>
    </w:p>
    <w:p w14:paraId="59E34A92" w14:textId="77777777" w:rsidR="0083366E" w:rsidRPr="00EC5BC0" w:rsidRDefault="00FB067E"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7FB0BA19" w14:textId="77777777" w:rsidR="00D97EB9" w:rsidRPr="00EC5BC0" w:rsidRDefault="002A29C0" w:rsidP="002C24FB">
      <w:pPr>
        <w:pStyle w:val="Heading2"/>
      </w:pPr>
      <w:bookmarkStart w:id="662" w:name="_Toc21015694"/>
      <w:bookmarkStart w:id="663" w:name="_Toc45829882"/>
      <w:bookmarkStart w:id="664" w:name="_Toc45830532"/>
      <w:bookmarkStart w:id="665" w:name="_Toc61108988"/>
      <w:r w:rsidRPr="00EC5BC0">
        <w:t>6.3</w:t>
      </w:r>
      <w:r w:rsidRPr="00EC5BC0">
        <w:tab/>
        <w:t>Output power dynamics</w:t>
      </w:r>
      <w:bookmarkEnd w:id="662"/>
      <w:bookmarkEnd w:id="663"/>
      <w:bookmarkEnd w:id="664"/>
      <w:bookmarkEnd w:id="665"/>
    </w:p>
    <w:p w14:paraId="39E059FA" w14:textId="77777777" w:rsidR="00CD1C02" w:rsidRPr="00EC5BC0" w:rsidRDefault="00CD1C02" w:rsidP="00CD1C02">
      <w:r w:rsidRPr="00EC5BC0">
        <w:t>The requirements in subclause 6.3 apply during the transmitter ON period.</w:t>
      </w:r>
    </w:p>
    <w:p w14:paraId="6EE8A043" w14:textId="77777777" w:rsidR="001A7872" w:rsidRPr="00EC5BC0" w:rsidRDefault="00026D23" w:rsidP="002C24FB">
      <w:pPr>
        <w:pStyle w:val="Heading3"/>
        <w:ind w:left="0" w:firstLine="0"/>
      </w:pPr>
      <w:bookmarkStart w:id="666" w:name="_Toc21015695"/>
      <w:bookmarkStart w:id="667" w:name="_Toc45829883"/>
      <w:bookmarkStart w:id="668" w:name="_Toc45830533"/>
      <w:bookmarkStart w:id="669" w:name="_Toc61108989"/>
      <w:r w:rsidRPr="00EC5BC0">
        <w:t>6.3.1</w:t>
      </w:r>
      <w:r w:rsidRPr="00EC5BC0">
        <w:tab/>
      </w:r>
      <w:r w:rsidR="001A7872" w:rsidRPr="00EC5BC0">
        <w:t>RE Power control dynamic range</w:t>
      </w:r>
      <w:bookmarkEnd w:id="666"/>
      <w:bookmarkEnd w:id="667"/>
      <w:bookmarkEnd w:id="668"/>
      <w:bookmarkEnd w:id="669"/>
    </w:p>
    <w:p w14:paraId="6D591F60" w14:textId="77777777" w:rsidR="001A7872" w:rsidRPr="00EC5BC0" w:rsidRDefault="00026D23" w:rsidP="002C24FB">
      <w:pPr>
        <w:pStyle w:val="Heading4"/>
      </w:pPr>
      <w:bookmarkStart w:id="670" w:name="_Toc21015696"/>
      <w:bookmarkStart w:id="671" w:name="_Toc45829884"/>
      <w:bookmarkStart w:id="672" w:name="_Toc45830534"/>
      <w:bookmarkStart w:id="673" w:name="_Toc61108990"/>
      <w:r w:rsidRPr="00EC5BC0">
        <w:t>6.3.1.1</w:t>
      </w:r>
      <w:r w:rsidRPr="00EC5BC0">
        <w:tab/>
      </w:r>
      <w:r w:rsidR="001A7872" w:rsidRPr="00EC5BC0">
        <w:t>Definition and applicability</w:t>
      </w:r>
      <w:bookmarkEnd w:id="670"/>
      <w:bookmarkEnd w:id="671"/>
      <w:bookmarkEnd w:id="672"/>
      <w:bookmarkEnd w:id="673"/>
    </w:p>
    <w:p w14:paraId="0F159B97" w14:textId="77777777" w:rsidR="001A7872" w:rsidRPr="00EC5BC0" w:rsidRDefault="001A7872" w:rsidP="001A7872">
      <w:pPr>
        <w:spacing w:line="240" w:lineRule="exact"/>
        <w:rPr>
          <w:rFonts w:cs="v5.0.0"/>
        </w:rPr>
      </w:pPr>
      <w:r w:rsidRPr="00EC5BC0">
        <w:t>The RE power control dynamic range is t</w:t>
      </w:r>
      <w:r w:rsidRPr="00EC5BC0">
        <w:rPr>
          <w:rFonts w:cs="v5.0.0"/>
        </w:rPr>
        <w:t>he difference between the power of a</w:t>
      </w:r>
      <w:r w:rsidR="00CD1C02" w:rsidRPr="00EC5BC0">
        <w:rPr>
          <w:rFonts w:cs="v5.0.0"/>
        </w:rPr>
        <w:t>n</w:t>
      </w:r>
      <w:r w:rsidRPr="00EC5BC0">
        <w:rPr>
          <w:rFonts w:cs="v5.0.0"/>
        </w:rPr>
        <w:t xml:space="preserve"> RE and the </w:t>
      </w:r>
      <w:r w:rsidRPr="00EC5BC0">
        <w:t xml:space="preserve">average RE power for a BS at maximum output power </w:t>
      </w:r>
      <w:r w:rsidRPr="00EC5BC0">
        <w:rPr>
          <w:rFonts w:cs="v5.0.0"/>
        </w:rPr>
        <w:t xml:space="preserve">for a specified reference condition. Unwanted emissions </w:t>
      </w:r>
      <w:r w:rsidRPr="00EC5BC0">
        <w:rPr>
          <w:rFonts w:cs="v4.2.0"/>
        </w:rPr>
        <w:t>(as specified in subclause 6.6) and Transmit modulation quality (as specified in subclause 6.5) shall be maintained within the whole power control dynamic range.</w:t>
      </w:r>
    </w:p>
    <w:p w14:paraId="4AFEB11E" w14:textId="77777777" w:rsidR="001A7872" w:rsidRPr="00EC5BC0" w:rsidRDefault="00026D23" w:rsidP="00625858">
      <w:pPr>
        <w:pStyle w:val="Heading4"/>
      </w:pPr>
      <w:bookmarkStart w:id="674" w:name="_Toc21015697"/>
      <w:bookmarkStart w:id="675" w:name="_Toc45829885"/>
      <w:bookmarkStart w:id="676" w:name="_Toc45830535"/>
      <w:bookmarkStart w:id="677" w:name="_Toc61108991"/>
      <w:r w:rsidRPr="00EC5BC0">
        <w:t>6.3.1.2</w:t>
      </w:r>
      <w:r w:rsidRPr="00EC5BC0">
        <w:tab/>
      </w:r>
      <w:r w:rsidR="001A7872" w:rsidRPr="00EC5BC0">
        <w:t>Minimum Requirement</w:t>
      </w:r>
      <w:bookmarkEnd w:id="674"/>
      <w:bookmarkEnd w:id="675"/>
      <w:bookmarkEnd w:id="676"/>
      <w:bookmarkEnd w:id="677"/>
    </w:p>
    <w:p w14:paraId="27DDADC2" w14:textId="77777777" w:rsidR="001A7872" w:rsidRPr="00EC5BC0" w:rsidRDefault="001A7872" w:rsidP="001A7872">
      <w:pPr>
        <w:rPr>
          <w:rFonts w:eastAsia="ºÞ¼¯¸" w:cs="v4.2.0"/>
        </w:rPr>
      </w:pPr>
      <w:r w:rsidRPr="00EC5BC0">
        <w:rPr>
          <w:rFonts w:cs="v4.2.0"/>
        </w:rPr>
        <w:t>The minimum requirement is in TS 36.104 [2] subclause 6.3.1.1.</w:t>
      </w:r>
    </w:p>
    <w:p w14:paraId="7E5FA77E" w14:textId="77777777" w:rsidR="001A7872" w:rsidRPr="00EC5BC0" w:rsidRDefault="00026D23" w:rsidP="00625858">
      <w:pPr>
        <w:pStyle w:val="Heading4"/>
      </w:pPr>
      <w:bookmarkStart w:id="678" w:name="_Toc21015698"/>
      <w:bookmarkStart w:id="679" w:name="_Toc45829886"/>
      <w:bookmarkStart w:id="680" w:name="_Toc45830536"/>
      <w:bookmarkStart w:id="681" w:name="_Toc61108992"/>
      <w:r w:rsidRPr="00EC5BC0">
        <w:t>6.3.1.3</w:t>
      </w:r>
      <w:r w:rsidRPr="00EC5BC0">
        <w:tab/>
      </w:r>
      <w:r w:rsidR="001A7872" w:rsidRPr="00EC5BC0">
        <w:t>Method of test</w:t>
      </w:r>
      <w:bookmarkEnd w:id="678"/>
      <w:bookmarkEnd w:id="679"/>
      <w:bookmarkEnd w:id="680"/>
      <w:bookmarkEnd w:id="681"/>
    </w:p>
    <w:p w14:paraId="36A97992" w14:textId="77777777" w:rsidR="001A7872" w:rsidRPr="00EC5BC0" w:rsidRDefault="001A7872" w:rsidP="001A7872">
      <w:r w:rsidRPr="00EC5BC0">
        <w:t>No specific test or test requirements are defined for RE Power control dynamic range. The Error Vector Magnitude test, as described in subclause 6.5.2 provides sufficient test coverage for this requirement.</w:t>
      </w:r>
    </w:p>
    <w:p w14:paraId="1EA9A5FD" w14:textId="77777777" w:rsidR="001A7872" w:rsidRPr="00EC5BC0" w:rsidRDefault="00026D23" w:rsidP="00625858">
      <w:pPr>
        <w:pStyle w:val="Heading3"/>
      </w:pPr>
      <w:bookmarkStart w:id="682" w:name="_Toc21015699"/>
      <w:bookmarkStart w:id="683" w:name="_Toc45829887"/>
      <w:bookmarkStart w:id="684" w:name="_Toc45830537"/>
      <w:bookmarkStart w:id="685" w:name="_Toc61108993"/>
      <w:r w:rsidRPr="00EC5BC0">
        <w:t>6.3.2</w:t>
      </w:r>
      <w:r w:rsidRPr="00EC5BC0">
        <w:tab/>
      </w:r>
      <w:r w:rsidR="001A7872" w:rsidRPr="00EC5BC0">
        <w:t>Total power dynamic range</w:t>
      </w:r>
      <w:bookmarkEnd w:id="682"/>
      <w:bookmarkEnd w:id="683"/>
      <w:bookmarkEnd w:id="684"/>
      <w:bookmarkEnd w:id="685"/>
    </w:p>
    <w:p w14:paraId="6D51AD7B" w14:textId="77777777" w:rsidR="001A7872" w:rsidRPr="00EC5BC0" w:rsidRDefault="00026D23" w:rsidP="00625858">
      <w:pPr>
        <w:pStyle w:val="Heading4"/>
      </w:pPr>
      <w:bookmarkStart w:id="686" w:name="_Toc21015700"/>
      <w:bookmarkStart w:id="687" w:name="_Toc45829888"/>
      <w:bookmarkStart w:id="688" w:name="_Toc45830538"/>
      <w:bookmarkStart w:id="689" w:name="_Toc61108994"/>
      <w:r w:rsidRPr="00EC5BC0">
        <w:t>6.3.2.1</w:t>
      </w:r>
      <w:r w:rsidRPr="00EC5BC0">
        <w:tab/>
      </w:r>
      <w:r w:rsidR="001A7872" w:rsidRPr="00EC5BC0">
        <w:t>Definition and applicability</w:t>
      </w:r>
      <w:bookmarkEnd w:id="686"/>
      <w:bookmarkEnd w:id="687"/>
      <w:bookmarkEnd w:id="688"/>
      <w:bookmarkEnd w:id="689"/>
    </w:p>
    <w:p w14:paraId="717927F7" w14:textId="77777777" w:rsidR="001A7872" w:rsidRPr="00EC5BC0" w:rsidRDefault="001A7872" w:rsidP="001A7872">
      <w:pPr>
        <w:spacing w:line="240" w:lineRule="exact"/>
        <w:rPr>
          <w:rFonts w:cs="v5.0.0"/>
        </w:rPr>
      </w:pPr>
      <w:r w:rsidRPr="00EC5BC0">
        <w:rPr>
          <w:rFonts w:cs="v5.0.0"/>
        </w:rPr>
        <w:t xml:space="preserve">The total power dynamic range is the difference between the maximum and the minimum </w:t>
      </w:r>
      <w:r w:rsidR="00CD1C02" w:rsidRPr="00EC5BC0">
        <w:rPr>
          <w:rFonts w:cs="v5.0.0"/>
        </w:rPr>
        <w:t xml:space="preserve">transmit </w:t>
      </w:r>
      <w:r w:rsidRPr="00EC5BC0">
        <w:rPr>
          <w:rFonts w:cs="v5.0.0"/>
        </w:rPr>
        <w:t>power of an OFDM symbol for a specified reference condition.</w:t>
      </w:r>
    </w:p>
    <w:p w14:paraId="4FFF184E" w14:textId="77777777" w:rsidR="001A7872" w:rsidRPr="00EC5BC0" w:rsidRDefault="001A7872" w:rsidP="001A7872">
      <w:pPr>
        <w:spacing w:line="240" w:lineRule="exact"/>
        <w:rPr>
          <w:rFonts w:cs="v5.0.0"/>
        </w:rPr>
      </w:pPr>
      <w:r w:rsidRPr="00EC5BC0">
        <w:rPr>
          <w:rFonts w:cs="v5.0.0"/>
        </w:rPr>
        <w:t>NOTE:</w:t>
      </w:r>
      <w:r w:rsidRPr="00EC5BC0">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EC5BC0">
        <w:t>PBCH or synchronisation signals</w:t>
      </w:r>
      <w:r w:rsidRPr="00EC5BC0">
        <w:rPr>
          <w:rFonts w:cs="v5.0.0"/>
        </w:rPr>
        <w:t>.</w:t>
      </w:r>
    </w:p>
    <w:p w14:paraId="08543FA2" w14:textId="77777777" w:rsidR="001A7872" w:rsidRPr="00EC5BC0" w:rsidRDefault="00026D23" w:rsidP="00625858">
      <w:pPr>
        <w:pStyle w:val="Heading4"/>
      </w:pPr>
      <w:bookmarkStart w:id="690" w:name="_Toc21015701"/>
      <w:bookmarkStart w:id="691" w:name="_Toc45829889"/>
      <w:bookmarkStart w:id="692" w:name="_Toc45830539"/>
      <w:bookmarkStart w:id="693" w:name="_Toc61108995"/>
      <w:r w:rsidRPr="00EC5BC0">
        <w:t>6.3.2.2</w:t>
      </w:r>
      <w:r w:rsidRPr="00EC5BC0">
        <w:tab/>
      </w:r>
      <w:r w:rsidR="001A7872" w:rsidRPr="00EC5BC0">
        <w:t>Minimum Requirement</w:t>
      </w:r>
      <w:bookmarkEnd w:id="690"/>
      <w:bookmarkEnd w:id="691"/>
      <w:bookmarkEnd w:id="692"/>
      <w:bookmarkEnd w:id="693"/>
    </w:p>
    <w:p w14:paraId="2319CE6B" w14:textId="77777777" w:rsidR="001A7872" w:rsidRPr="00EC5BC0" w:rsidRDefault="001A7872" w:rsidP="001A7872">
      <w:pPr>
        <w:rPr>
          <w:rFonts w:eastAsia="ºÞ¼¯¸" w:cs="v4.2.0"/>
        </w:rPr>
      </w:pPr>
      <w:r w:rsidRPr="00EC5BC0">
        <w:rPr>
          <w:rFonts w:cs="v4.2.0"/>
        </w:rPr>
        <w:t>The minimum requirement is in TS 36.104 [2] subclause 6.3.2.1.</w:t>
      </w:r>
    </w:p>
    <w:p w14:paraId="3010AAED" w14:textId="77777777" w:rsidR="001A7872" w:rsidRPr="00EC5BC0" w:rsidRDefault="00026D23" w:rsidP="00625858">
      <w:pPr>
        <w:pStyle w:val="Heading4"/>
      </w:pPr>
      <w:bookmarkStart w:id="694" w:name="_Toc21015702"/>
      <w:bookmarkStart w:id="695" w:name="_Toc45829890"/>
      <w:bookmarkStart w:id="696" w:name="_Toc45830540"/>
      <w:bookmarkStart w:id="697" w:name="_Toc61108996"/>
      <w:r w:rsidRPr="00EC5BC0">
        <w:t>6.3.2.3</w:t>
      </w:r>
      <w:r w:rsidRPr="00EC5BC0">
        <w:tab/>
      </w:r>
      <w:r w:rsidR="001A7872" w:rsidRPr="00EC5BC0">
        <w:t>Test purpose</w:t>
      </w:r>
      <w:bookmarkEnd w:id="694"/>
      <w:bookmarkEnd w:id="695"/>
      <w:bookmarkEnd w:id="696"/>
      <w:bookmarkEnd w:id="697"/>
    </w:p>
    <w:p w14:paraId="0A7A0797" w14:textId="77777777" w:rsidR="001A7872" w:rsidRPr="00EC5BC0" w:rsidRDefault="001A7872" w:rsidP="001A7872">
      <w:r w:rsidRPr="00EC5BC0">
        <w:rPr>
          <w:rFonts w:eastAsia="MS P??" w:cs="v4.2.0"/>
        </w:rPr>
        <w:t>The test purpose is</w:t>
      </w:r>
      <w:r w:rsidRPr="00EC5BC0">
        <w:rPr>
          <w:rFonts w:cs="v4.2.0"/>
        </w:rPr>
        <w:t xml:space="preserve"> to verify that the total power dynamic range is met as specified by the minimum requirement.</w:t>
      </w:r>
    </w:p>
    <w:p w14:paraId="0681D5E5" w14:textId="77777777" w:rsidR="001A7872" w:rsidRPr="00EC5BC0" w:rsidRDefault="00026D23" w:rsidP="00625858">
      <w:pPr>
        <w:pStyle w:val="Heading4"/>
      </w:pPr>
      <w:bookmarkStart w:id="698" w:name="_Toc21015703"/>
      <w:bookmarkStart w:id="699" w:name="_Toc45829891"/>
      <w:bookmarkStart w:id="700" w:name="_Toc45830541"/>
      <w:bookmarkStart w:id="701" w:name="_Toc61108997"/>
      <w:r w:rsidRPr="00EC5BC0">
        <w:t>6.</w:t>
      </w:r>
      <w:r w:rsidR="00A44A1C" w:rsidRPr="00EC5BC0">
        <w:t>3</w:t>
      </w:r>
      <w:r w:rsidRPr="00EC5BC0">
        <w:t>.2.4</w:t>
      </w:r>
      <w:r w:rsidRPr="00EC5BC0">
        <w:tab/>
      </w:r>
      <w:r w:rsidR="001A7872" w:rsidRPr="00EC5BC0">
        <w:t>Method of test</w:t>
      </w:r>
      <w:bookmarkEnd w:id="698"/>
      <w:bookmarkEnd w:id="699"/>
      <w:bookmarkEnd w:id="700"/>
      <w:bookmarkEnd w:id="701"/>
    </w:p>
    <w:p w14:paraId="3DF761D9" w14:textId="77777777" w:rsidR="001A7872" w:rsidRPr="00EC5BC0" w:rsidRDefault="00026D23" w:rsidP="00625858">
      <w:pPr>
        <w:pStyle w:val="Heading5"/>
      </w:pPr>
      <w:bookmarkStart w:id="702" w:name="_Toc21015704"/>
      <w:bookmarkStart w:id="703" w:name="_Toc45829892"/>
      <w:bookmarkStart w:id="704" w:name="_Toc45830542"/>
      <w:bookmarkStart w:id="705" w:name="_Toc61108998"/>
      <w:r w:rsidRPr="00EC5BC0">
        <w:t>6.3.2.4.1</w:t>
      </w:r>
      <w:r w:rsidRPr="00EC5BC0">
        <w:tab/>
      </w:r>
      <w:r w:rsidR="001A7872" w:rsidRPr="00EC5BC0">
        <w:t>Initial conditions</w:t>
      </w:r>
      <w:bookmarkEnd w:id="702"/>
      <w:bookmarkEnd w:id="703"/>
      <w:bookmarkEnd w:id="704"/>
      <w:bookmarkEnd w:id="705"/>
    </w:p>
    <w:p w14:paraId="56718963" w14:textId="77777777" w:rsidR="001A7872" w:rsidRPr="00EC5BC0" w:rsidRDefault="001A7872" w:rsidP="001A787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CB086B6" w14:textId="77777777" w:rsidR="001A7872" w:rsidRPr="00EC5BC0" w:rsidRDefault="001A7872" w:rsidP="001A7872">
      <w:pPr>
        <w:rPr>
          <w:rFonts w:eastAsia="MS PMincho"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B2CD598" w14:textId="77777777" w:rsidR="001A7872" w:rsidRPr="00EC5BC0" w:rsidRDefault="001A7872" w:rsidP="001A7872">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020B347D" w14:textId="77777777" w:rsidR="001A7872" w:rsidRPr="00EC5BC0" w:rsidRDefault="00026D23" w:rsidP="00625858">
      <w:pPr>
        <w:pStyle w:val="Heading5"/>
      </w:pPr>
      <w:bookmarkStart w:id="706" w:name="_Toc21015705"/>
      <w:bookmarkStart w:id="707" w:name="_Toc45829893"/>
      <w:bookmarkStart w:id="708" w:name="_Toc45830543"/>
      <w:bookmarkStart w:id="709" w:name="_Toc61108999"/>
      <w:r w:rsidRPr="00EC5BC0">
        <w:t>6.3.2.4.2</w:t>
      </w:r>
      <w:r w:rsidRPr="00EC5BC0">
        <w:tab/>
      </w:r>
      <w:r w:rsidR="001A7872" w:rsidRPr="00EC5BC0">
        <w:t>Procedure</w:t>
      </w:r>
      <w:bookmarkEnd w:id="706"/>
      <w:bookmarkEnd w:id="707"/>
      <w:bookmarkEnd w:id="708"/>
      <w:bookmarkEnd w:id="709"/>
    </w:p>
    <w:p w14:paraId="02E95417" w14:textId="77777777" w:rsidR="001A7872" w:rsidRPr="00EC5BC0" w:rsidRDefault="001A7872" w:rsidP="001A7872">
      <w:pPr>
        <w:pStyle w:val="B1"/>
      </w:pPr>
      <w:r w:rsidRPr="00EC5BC0">
        <w:t>1)</w:t>
      </w:r>
      <w:r w:rsidRPr="00EC5BC0">
        <w:tab/>
        <w:t>Set-up BS transmission at maximum total power as specified by the supplier. Channel set-up shall be according to E-TM 3.1.</w:t>
      </w:r>
    </w:p>
    <w:p w14:paraId="4C4B9E12" w14:textId="77777777" w:rsidR="001A7872" w:rsidRPr="00EC5BC0" w:rsidRDefault="001A7872" w:rsidP="001A7872">
      <w:pPr>
        <w:pStyle w:val="B1"/>
      </w:pPr>
      <w:r w:rsidRPr="00EC5BC0">
        <w:t>2)  Measure the average OFDM symbol power as defined in Annex F.</w:t>
      </w:r>
    </w:p>
    <w:p w14:paraId="0BFBED5B" w14:textId="77777777" w:rsidR="001A7872" w:rsidRPr="00EC5BC0" w:rsidRDefault="001A7872" w:rsidP="001A7872">
      <w:pPr>
        <w:pStyle w:val="B1"/>
      </w:pPr>
      <w:r w:rsidRPr="00EC5BC0">
        <w:t>3)</w:t>
      </w:r>
      <w:r w:rsidRPr="00EC5BC0">
        <w:tab/>
        <w:t>Set the BS to transmit a signal according to E-TM 2.</w:t>
      </w:r>
    </w:p>
    <w:p w14:paraId="5ACD7F91" w14:textId="77777777" w:rsidR="002C7D1E" w:rsidRPr="00EC5BC0" w:rsidRDefault="001A7872" w:rsidP="001C6504">
      <w:pPr>
        <w:pStyle w:val="B1"/>
      </w:pPr>
      <w:r w:rsidRPr="00EC5BC0">
        <w:t>4)</w:t>
      </w:r>
      <w:r w:rsidRPr="00EC5BC0">
        <w:tab/>
        <w:t>Measure the average OFDM symbol power as defined in Annex F. The measured OFDM symbols shall not contain RS, PBCH or synchronisation signals.</w:t>
      </w:r>
    </w:p>
    <w:p w14:paraId="18A3D0C5" w14:textId="77777777" w:rsidR="001C6504" w:rsidRPr="00EC5BC0" w:rsidRDefault="001C6504" w:rsidP="001C6504">
      <w:pPr>
        <w:pStyle w:val="B1"/>
      </w:pPr>
      <w:r w:rsidRPr="00EC5BC0">
        <w:rPr>
          <w:rFonts w:eastAsia="SimSun"/>
          <w:lang w:eastAsia="zh-CN"/>
        </w:rPr>
        <w:t>5)</w:t>
      </w:r>
      <w:r w:rsidRPr="00EC5BC0">
        <w:rPr>
          <w:rFonts w:eastAsia="SimSun"/>
          <w:lang w:eastAsia="zh-CN"/>
        </w:rPr>
        <w:tab/>
        <w:t>Repeat step 1 and 2 for E-TM3.1a and step 3 and 4 for E-TM2a for 256QAM,</w:t>
      </w:r>
      <w:r w:rsidRPr="00EC5BC0">
        <w:t xml:space="preserve"> if supported by the BS.</w:t>
      </w:r>
    </w:p>
    <w:p w14:paraId="5F8CC90A" w14:textId="77777777" w:rsidR="002C7D1E" w:rsidRPr="00EC5BC0" w:rsidRDefault="002C7D1E" w:rsidP="001C6504">
      <w:r w:rsidRPr="00EC5BC0">
        <w:rPr>
          <w:lang w:eastAsia="zh-CN"/>
        </w:rPr>
        <w:t>In addition, for a multi-band capable BS, the following step shall apply:</w:t>
      </w:r>
    </w:p>
    <w:p w14:paraId="37097CAB" w14:textId="77777777" w:rsidR="001A7872" w:rsidRPr="00EC5BC0" w:rsidRDefault="002C7D1E" w:rsidP="00B21FD8">
      <w:pPr>
        <w:pStyle w:val="B1"/>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shall be terminated.</w:t>
      </w:r>
    </w:p>
    <w:p w14:paraId="02008584" w14:textId="77777777" w:rsidR="001A7872" w:rsidRPr="00EC5BC0" w:rsidRDefault="00026D23" w:rsidP="00625858">
      <w:pPr>
        <w:pStyle w:val="Heading4"/>
      </w:pPr>
      <w:bookmarkStart w:id="710" w:name="_Toc21015706"/>
      <w:bookmarkStart w:id="711" w:name="_Toc45829894"/>
      <w:bookmarkStart w:id="712" w:name="_Toc45830544"/>
      <w:bookmarkStart w:id="713" w:name="_Toc61109000"/>
      <w:r w:rsidRPr="00EC5BC0">
        <w:t>6.3.2.5</w:t>
      </w:r>
      <w:r w:rsidRPr="00EC5BC0">
        <w:tab/>
      </w:r>
      <w:r w:rsidR="001A7872" w:rsidRPr="00EC5BC0">
        <w:t>Test Requirement</w:t>
      </w:r>
      <w:bookmarkEnd w:id="710"/>
      <w:bookmarkEnd w:id="711"/>
      <w:bookmarkEnd w:id="712"/>
      <w:bookmarkEnd w:id="713"/>
    </w:p>
    <w:p w14:paraId="690EC0D0" w14:textId="77777777" w:rsidR="001A7872" w:rsidRPr="00EC5BC0" w:rsidRDefault="001A7872" w:rsidP="001A7872">
      <w:pPr>
        <w:spacing w:line="240" w:lineRule="exact"/>
        <w:jc w:val="both"/>
        <w:rPr>
          <w:rFonts w:cs="v5.0.0"/>
        </w:rPr>
      </w:pPr>
      <w:r w:rsidRPr="00EC5BC0">
        <w:rPr>
          <w:rFonts w:cs="v5.0.0"/>
        </w:rPr>
        <w:t xml:space="preserve">The downlink (DL) total power dynamic range </w:t>
      </w:r>
      <w:r w:rsidR="005201D7" w:rsidRPr="00EC5BC0">
        <w:t>for each</w:t>
      </w:r>
      <w:r w:rsidR="005201D7" w:rsidRPr="00EC5BC0">
        <w:rPr>
          <w:rFonts w:cs="v5.0.0"/>
        </w:rPr>
        <w:t xml:space="preserve"> </w:t>
      </w:r>
      <w:r w:rsidR="005201D7" w:rsidRPr="00EC5BC0">
        <w:t>E-UTRA carrier</w:t>
      </w:r>
      <w:r w:rsidR="005201D7" w:rsidRPr="00EC5BC0">
        <w:rPr>
          <w:rFonts w:cs="v5.0.0"/>
        </w:rPr>
        <w:t xml:space="preserve"> </w:t>
      </w:r>
      <w:r w:rsidRPr="00EC5BC0">
        <w:rPr>
          <w:rFonts w:cs="v5.0.0"/>
        </w:rPr>
        <w:t xml:space="preserve">shall be larger than </w:t>
      </w:r>
      <w:r w:rsidR="00DB6671" w:rsidRPr="00EC5BC0">
        <w:rPr>
          <w:rFonts w:cs="v5.0.0"/>
        </w:rPr>
        <w:t xml:space="preserve">or equal to </w:t>
      </w:r>
      <w:r w:rsidRPr="00EC5BC0">
        <w:t>the level in Table 6.3.2-1.</w:t>
      </w:r>
    </w:p>
    <w:p w14:paraId="7607DDAD" w14:textId="77777777" w:rsidR="001A7872" w:rsidRPr="00EC5BC0" w:rsidRDefault="001A7872" w:rsidP="00FF68D3">
      <w:pPr>
        <w:pStyle w:val="TH"/>
      </w:pPr>
      <w:r w:rsidRPr="00EC5BC0">
        <w:t>Table 6.3.2-1 E-UTRA BS total power dynamic range,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EC5BC0" w:rsidRPr="00EC5BC0" w14:paraId="6BD4147B"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6D03F31" w14:textId="77777777" w:rsidR="004B1DEB" w:rsidRPr="00D6568B" w:rsidRDefault="004B1DEB" w:rsidP="00293483">
            <w:pPr>
              <w:pStyle w:val="TAH"/>
              <w:rPr>
                <w:rFonts w:cs="Arial"/>
                <w:lang w:val="sv-FI" w:eastAsia="en-US"/>
              </w:rPr>
            </w:pPr>
            <w:r w:rsidRPr="00D6568B">
              <w:rPr>
                <w:rFonts w:cs="Arial"/>
                <w:lang w:val="sv-FI" w:eastAsia="en-US"/>
              </w:rPr>
              <w:t>E-UTRA</w:t>
            </w:r>
          </w:p>
          <w:p w14:paraId="1E1512B2" w14:textId="77777777" w:rsidR="004B1DEB" w:rsidRPr="00D6568B" w:rsidRDefault="004B1DEB" w:rsidP="00293483">
            <w:pPr>
              <w:pStyle w:val="TAH"/>
              <w:rPr>
                <w:rFonts w:cs="Arial"/>
                <w:lang w:val="sv-FI" w:eastAsia="en-US"/>
              </w:rPr>
            </w:pPr>
            <w:r w:rsidRPr="00D6568B">
              <w:rPr>
                <w:rFonts w:cs="Arial"/>
                <w:lang w:val="sv-FI" w:eastAsia="en-US"/>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297AEC9D" w14:textId="77777777" w:rsidR="004B1DEB" w:rsidRPr="00EC5BC0" w:rsidRDefault="004B1DEB" w:rsidP="00293483">
            <w:pPr>
              <w:pStyle w:val="TAH"/>
              <w:rPr>
                <w:rFonts w:cs="Arial"/>
                <w:lang w:eastAsia="ja-JP"/>
              </w:rPr>
            </w:pPr>
            <w:r w:rsidRPr="00EC5BC0">
              <w:rPr>
                <w:rFonts w:cs="Arial"/>
                <w:lang w:eastAsia="ja-JP"/>
              </w:rPr>
              <w:t>Total power dynamic range (dB)</w:t>
            </w:r>
          </w:p>
        </w:tc>
      </w:tr>
      <w:tr w:rsidR="00EC5BC0" w:rsidRPr="00EC5BC0" w14:paraId="03237503"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229D88" w14:textId="77777777" w:rsidR="004B1DEB" w:rsidRPr="00EC5BC0" w:rsidRDefault="004B1DEB" w:rsidP="00293483">
            <w:pPr>
              <w:pStyle w:val="TAC"/>
              <w:rPr>
                <w:rFonts w:cs="Arial"/>
                <w:lang w:eastAsia="en-US"/>
              </w:rPr>
            </w:pPr>
            <w:r w:rsidRPr="00EC5BC0">
              <w:rPr>
                <w:rFonts w:cs="Arial"/>
                <w:lang w:eastAsia="en-US"/>
              </w:rPr>
              <w:t>1.4</w:t>
            </w:r>
          </w:p>
        </w:tc>
        <w:tc>
          <w:tcPr>
            <w:tcW w:w="2193" w:type="dxa"/>
            <w:tcBorders>
              <w:top w:val="single" w:sz="4" w:space="0" w:color="auto"/>
              <w:left w:val="single" w:sz="4" w:space="0" w:color="auto"/>
              <w:bottom w:val="single" w:sz="4" w:space="0" w:color="auto"/>
              <w:right w:val="single" w:sz="4" w:space="0" w:color="auto"/>
            </w:tcBorders>
            <w:vAlign w:val="center"/>
          </w:tcPr>
          <w:p w14:paraId="45024525" w14:textId="77777777" w:rsidR="004B1DEB" w:rsidRPr="00EC5BC0" w:rsidRDefault="004B1DEB" w:rsidP="00293483">
            <w:pPr>
              <w:pStyle w:val="TAC"/>
              <w:rPr>
                <w:rFonts w:cs="Arial"/>
                <w:lang w:eastAsia="ja-JP"/>
              </w:rPr>
            </w:pPr>
            <w:r w:rsidRPr="00EC5BC0">
              <w:rPr>
                <w:rFonts w:cs="Arial"/>
                <w:lang w:eastAsia="ja-JP"/>
              </w:rPr>
              <w:t>7.3</w:t>
            </w:r>
          </w:p>
        </w:tc>
      </w:tr>
      <w:tr w:rsidR="00EC5BC0" w:rsidRPr="00EC5BC0" w14:paraId="3F8D8E8F"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4C9C08" w14:textId="77777777" w:rsidR="004B1DEB" w:rsidRPr="00EC5BC0" w:rsidRDefault="004B1DEB" w:rsidP="00293483">
            <w:pPr>
              <w:pStyle w:val="TAC"/>
              <w:rPr>
                <w:rFonts w:cs="Arial"/>
                <w:lang w:eastAsia="en-US"/>
              </w:rPr>
            </w:pPr>
            <w:r w:rsidRPr="00EC5BC0">
              <w:rPr>
                <w:rFonts w:cs="Arial"/>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14:paraId="500A8B44" w14:textId="77777777" w:rsidR="004B1DEB" w:rsidRPr="00EC5BC0" w:rsidRDefault="004B1DEB" w:rsidP="00293483">
            <w:pPr>
              <w:pStyle w:val="TAC"/>
              <w:rPr>
                <w:rFonts w:cs="Arial"/>
                <w:lang w:eastAsia="ja-JP"/>
              </w:rPr>
            </w:pPr>
            <w:r w:rsidRPr="00EC5BC0">
              <w:rPr>
                <w:rFonts w:cs="Arial"/>
                <w:lang w:eastAsia="ja-JP"/>
              </w:rPr>
              <w:t>11.3</w:t>
            </w:r>
          </w:p>
        </w:tc>
      </w:tr>
      <w:tr w:rsidR="00EC5BC0" w:rsidRPr="00EC5BC0" w14:paraId="690D8808"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4A2D480" w14:textId="77777777" w:rsidR="004B1DEB" w:rsidRPr="00EC5BC0" w:rsidRDefault="004B1DEB" w:rsidP="00293483">
            <w:pPr>
              <w:pStyle w:val="TAC"/>
              <w:rPr>
                <w:rFonts w:cs="Arial"/>
                <w:lang w:eastAsia="en-US"/>
              </w:rPr>
            </w:pPr>
            <w:r w:rsidRPr="00EC5BC0">
              <w:rPr>
                <w:rFonts w:cs="Arial"/>
                <w:lang w:eastAsia="en-US"/>
              </w:rPr>
              <w:t>5</w:t>
            </w:r>
          </w:p>
        </w:tc>
        <w:tc>
          <w:tcPr>
            <w:tcW w:w="2193" w:type="dxa"/>
            <w:tcBorders>
              <w:top w:val="single" w:sz="4" w:space="0" w:color="auto"/>
              <w:left w:val="single" w:sz="4" w:space="0" w:color="auto"/>
              <w:bottom w:val="single" w:sz="4" w:space="0" w:color="auto"/>
              <w:right w:val="single" w:sz="4" w:space="0" w:color="auto"/>
            </w:tcBorders>
            <w:vAlign w:val="center"/>
          </w:tcPr>
          <w:p w14:paraId="65BEF017" w14:textId="77777777" w:rsidR="004B1DEB" w:rsidRPr="00EC5BC0" w:rsidRDefault="004B1DEB" w:rsidP="00293483">
            <w:pPr>
              <w:pStyle w:val="TAC"/>
              <w:rPr>
                <w:rFonts w:cs="Arial"/>
                <w:lang w:eastAsia="ja-JP"/>
              </w:rPr>
            </w:pPr>
            <w:r w:rsidRPr="00EC5BC0">
              <w:rPr>
                <w:rFonts w:cs="Arial"/>
                <w:lang w:eastAsia="ja-JP"/>
              </w:rPr>
              <w:t>13.5</w:t>
            </w:r>
          </w:p>
        </w:tc>
      </w:tr>
      <w:tr w:rsidR="00EC5BC0" w:rsidRPr="00EC5BC0" w14:paraId="2AC7389E"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7288767" w14:textId="77777777" w:rsidR="004B1DEB" w:rsidRPr="00EC5BC0" w:rsidRDefault="004B1DEB" w:rsidP="00293483">
            <w:pPr>
              <w:pStyle w:val="TAC"/>
              <w:rPr>
                <w:rFonts w:cs="Arial"/>
                <w:lang w:eastAsia="en-US"/>
              </w:rPr>
            </w:pPr>
            <w:r w:rsidRPr="00EC5BC0">
              <w:rPr>
                <w:rFonts w:cs="Arial"/>
                <w:lang w:eastAsia="en-US"/>
              </w:rPr>
              <w:t>10</w:t>
            </w:r>
          </w:p>
        </w:tc>
        <w:tc>
          <w:tcPr>
            <w:tcW w:w="2193" w:type="dxa"/>
            <w:tcBorders>
              <w:top w:val="single" w:sz="4" w:space="0" w:color="auto"/>
              <w:left w:val="single" w:sz="4" w:space="0" w:color="auto"/>
              <w:bottom w:val="single" w:sz="4" w:space="0" w:color="auto"/>
              <w:right w:val="single" w:sz="4" w:space="0" w:color="auto"/>
            </w:tcBorders>
            <w:vAlign w:val="center"/>
          </w:tcPr>
          <w:p w14:paraId="78DF54DA" w14:textId="77777777" w:rsidR="004B1DEB" w:rsidRPr="00EC5BC0" w:rsidRDefault="004B1DEB" w:rsidP="00293483">
            <w:pPr>
              <w:pStyle w:val="TAC"/>
              <w:rPr>
                <w:rFonts w:cs="Arial"/>
                <w:lang w:eastAsia="ja-JP"/>
              </w:rPr>
            </w:pPr>
            <w:r w:rsidRPr="00EC5BC0">
              <w:rPr>
                <w:rFonts w:cs="Arial"/>
                <w:lang w:eastAsia="ja-JP"/>
              </w:rPr>
              <w:t>16.5</w:t>
            </w:r>
          </w:p>
        </w:tc>
      </w:tr>
      <w:tr w:rsidR="00EC5BC0" w:rsidRPr="00EC5BC0" w14:paraId="14623551"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7D3BDF8" w14:textId="77777777" w:rsidR="004B1DEB" w:rsidRPr="00EC5BC0" w:rsidRDefault="004B1DEB" w:rsidP="00293483">
            <w:pPr>
              <w:pStyle w:val="TAC"/>
              <w:rPr>
                <w:rFonts w:cs="Arial"/>
                <w:lang w:eastAsia="en-US"/>
              </w:rPr>
            </w:pPr>
            <w:r w:rsidRPr="00EC5BC0">
              <w:rPr>
                <w:rFonts w:cs="Arial"/>
                <w:lang w:eastAsia="en-US"/>
              </w:rPr>
              <w:t>15</w:t>
            </w:r>
          </w:p>
        </w:tc>
        <w:tc>
          <w:tcPr>
            <w:tcW w:w="2193" w:type="dxa"/>
            <w:tcBorders>
              <w:top w:val="single" w:sz="4" w:space="0" w:color="auto"/>
              <w:left w:val="single" w:sz="4" w:space="0" w:color="auto"/>
              <w:bottom w:val="single" w:sz="4" w:space="0" w:color="auto"/>
              <w:right w:val="single" w:sz="4" w:space="0" w:color="auto"/>
            </w:tcBorders>
            <w:vAlign w:val="center"/>
          </w:tcPr>
          <w:p w14:paraId="512BB241" w14:textId="77777777" w:rsidR="004B1DEB" w:rsidRPr="00EC5BC0" w:rsidRDefault="004B1DEB" w:rsidP="00293483">
            <w:pPr>
              <w:pStyle w:val="TAC"/>
              <w:rPr>
                <w:rFonts w:cs="Arial"/>
                <w:lang w:eastAsia="ja-JP"/>
              </w:rPr>
            </w:pPr>
            <w:r w:rsidRPr="00EC5BC0">
              <w:rPr>
                <w:rFonts w:cs="Arial"/>
                <w:lang w:eastAsia="ja-JP"/>
              </w:rPr>
              <w:t>18.3</w:t>
            </w:r>
          </w:p>
        </w:tc>
      </w:tr>
      <w:tr w:rsidR="004B1DEB" w:rsidRPr="00EC5BC0" w14:paraId="4B8C6204"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6A425C4" w14:textId="77777777" w:rsidR="004B1DEB" w:rsidRPr="00EC5BC0" w:rsidRDefault="004B1DEB" w:rsidP="00293483">
            <w:pPr>
              <w:pStyle w:val="TAC"/>
              <w:rPr>
                <w:rFonts w:cs="Arial"/>
                <w:lang w:eastAsia="en-US"/>
              </w:rPr>
            </w:pPr>
            <w:r w:rsidRPr="00EC5BC0">
              <w:rPr>
                <w:rFonts w:cs="Arial"/>
                <w:lang w:eastAsia="en-US"/>
              </w:rPr>
              <w:t>20</w:t>
            </w:r>
          </w:p>
        </w:tc>
        <w:tc>
          <w:tcPr>
            <w:tcW w:w="2193" w:type="dxa"/>
            <w:tcBorders>
              <w:top w:val="single" w:sz="4" w:space="0" w:color="auto"/>
              <w:left w:val="single" w:sz="4" w:space="0" w:color="auto"/>
              <w:bottom w:val="single" w:sz="4" w:space="0" w:color="auto"/>
              <w:right w:val="single" w:sz="4" w:space="0" w:color="auto"/>
            </w:tcBorders>
            <w:vAlign w:val="center"/>
          </w:tcPr>
          <w:p w14:paraId="324992AA" w14:textId="77777777" w:rsidR="004B1DEB" w:rsidRPr="00EC5BC0" w:rsidRDefault="004B1DEB" w:rsidP="00293483">
            <w:pPr>
              <w:pStyle w:val="TAC"/>
              <w:rPr>
                <w:rFonts w:cs="Arial"/>
                <w:lang w:eastAsia="ja-JP"/>
              </w:rPr>
            </w:pPr>
            <w:r w:rsidRPr="00EC5BC0">
              <w:rPr>
                <w:rFonts w:cs="Arial"/>
                <w:lang w:eastAsia="ja-JP"/>
              </w:rPr>
              <w:t>19.6</w:t>
            </w:r>
          </w:p>
        </w:tc>
      </w:tr>
    </w:tbl>
    <w:p w14:paraId="6399209F" w14:textId="77777777" w:rsidR="001A7872" w:rsidRPr="00EC5BC0" w:rsidRDefault="001A7872" w:rsidP="00DB6671">
      <w:pPr>
        <w:pStyle w:val="NO"/>
        <w:jc w:val="center"/>
        <w:rPr>
          <w:rFonts w:cs="v4.2.0"/>
        </w:rPr>
      </w:pPr>
    </w:p>
    <w:p w14:paraId="0485668E" w14:textId="77777777" w:rsidR="001A7872" w:rsidRPr="00EC5BC0" w:rsidRDefault="001A7872" w:rsidP="001A7872">
      <w:pPr>
        <w:pStyle w:val="NO"/>
        <w:rPr>
          <w:rFonts w:cs="v4.2.0"/>
        </w:rPr>
      </w:pPr>
      <w:r w:rsidRPr="00EC5BC0">
        <w:rPr>
          <w:rFonts w:cs="v4.2.0"/>
        </w:rPr>
        <w:t>NOTE</w:t>
      </w:r>
      <w:r w:rsidR="00A311FB" w:rsidRPr="00EC5BC0">
        <w:rPr>
          <w:rFonts w:cs="v4.2.0"/>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0CBC138E" w14:textId="77777777" w:rsidR="00A311FB" w:rsidRPr="00EC5BC0" w:rsidRDefault="00A311FB" w:rsidP="00A311FB">
      <w:pPr>
        <w:pStyle w:val="NO"/>
        <w:rPr>
          <w:rFonts w:cs="v5.0.0"/>
        </w:rPr>
      </w:pPr>
      <w:r w:rsidRPr="00EC5BC0">
        <w:rPr>
          <w:rFonts w:cs="v4.2.0"/>
        </w:rPr>
        <w:t>NOTE2:</w:t>
      </w:r>
      <w:r w:rsidR="00EC5BC0" w:rsidRPr="00EC5BC0">
        <w:rPr>
          <w:rFonts w:cs="v4.2.0"/>
        </w:rPr>
        <w:tab/>
      </w:r>
      <w:r w:rsidRPr="00EC5BC0">
        <w:rPr>
          <w:rFonts w:cs="v4.2.0"/>
        </w:rPr>
        <w:t>Additional test requirements for the Error Vector Magnitude (EVM) at t</w:t>
      </w:r>
      <w:r w:rsidRPr="00EC5BC0">
        <w:rPr>
          <w:rFonts w:cs="v5.0.0"/>
        </w:rPr>
        <w:t>he lower limit of the dynamic range are defined in subclause 6.5.2</w:t>
      </w:r>
      <w:r w:rsidR="002037D6" w:rsidRPr="00EC5BC0">
        <w:rPr>
          <w:rFonts w:cs="v5.0.0"/>
        </w:rPr>
        <w:t>.</w:t>
      </w:r>
    </w:p>
    <w:p w14:paraId="2646EA61" w14:textId="77777777" w:rsidR="002037D6" w:rsidRPr="00EC5BC0" w:rsidRDefault="002037D6" w:rsidP="002037D6">
      <w:pPr>
        <w:pStyle w:val="Heading3"/>
      </w:pPr>
      <w:bookmarkStart w:id="714" w:name="_Toc21015707"/>
      <w:bookmarkStart w:id="715" w:name="_Toc45829895"/>
      <w:bookmarkStart w:id="716" w:name="_Toc45830545"/>
      <w:bookmarkStart w:id="717" w:name="_Toc61109001"/>
      <w:r w:rsidRPr="00EC5BC0">
        <w:t>6.3.3</w:t>
      </w:r>
      <w:r w:rsidRPr="00EC5BC0">
        <w:tab/>
        <w:t>NB-IoT RB power dynamic range for in-band or guard band operation</w:t>
      </w:r>
      <w:bookmarkEnd w:id="714"/>
      <w:bookmarkEnd w:id="715"/>
      <w:bookmarkEnd w:id="716"/>
      <w:bookmarkEnd w:id="717"/>
    </w:p>
    <w:p w14:paraId="099A6322" w14:textId="77777777" w:rsidR="002037D6" w:rsidRPr="00EC5BC0" w:rsidRDefault="002037D6" w:rsidP="002037D6">
      <w:pPr>
        <w:pStyle w:val="Heading4"/>
      </w:pPr>
      <w:bookmarkStart w:id="718" w:name="_Toc21015708"/>
      <w:bookmarkStart w:id="719" w:name="_Toc45829896"/>
      <w:bookmarkStart w:id="720" w:name="_Toc45830546"/>
      <w:bookmarkStart w:id="721" w:name="_Toc61109002"/>
      <w:r w:rsidRPr="00EC5BC0">
        <w:t>6.3.</w:t>
      </w:r>
      <w:r w:rsidRPr="00EC5BC0">
        <w:rPr>
          <w:lang w:eastAsia="zh-CN"/>
        </w:rPr>
        <w:t>3</w:t>
      </w:r>
      <w:r w:rsidRPr="00EC5BC0">
        <w:t>.1</w:t>
      </w:r>
      <w:r w:rsidRPr="00EC5BC0">
        <w:tab/>
        <w:t>Definition and applicability</w:t>
      </w:r>
      <w:bookmarkEnd w:id="718"/>
      <w:bookmarkEnd w:id="719"/>
      <w:bookmarkEnd w:id="720"/>
      <w:bookmarkEnd w:id="721"/>
    </w:p>
    <w:p w14:paraId="02D9C54E" w14:textId="77777777" w:rsidR="002037D6" w:rsidRPr="00EC5BC0" w:rsidRDefault="002037D6" w:rsidP="002037D6">
      <w:pPr>
        <w:spacing w:line="240" w:lineRule="exact"/>
        <w:rPr>
          <w:lang w:eastAsia="zh-CN"/>
        </w:rPr>
      </w:pPr>
      <w:r w:rsidRPr="00EC5BC0">
        <w:t xml:space="preserve">The NB-IoT RB power dynamic range (or NB-IoT power boosting) </w:t>
      </w:r>
      <w:r w:rsidR="00F657A1" w:rsidRPr="00EC5BC0">
        <w:t>for guard</w:t>
      </w:r>
      <w:r w:rsidR="00197DEE" w:rsidRPr="00EC5BC0">
        <w:t xml:space="preserve"> </w:t>
      </w:r>
      <w:r w:rsidR="00F657A1" w:rsidRPr="00EC5BC0">
        <w:t xml:space="preserve">band operation </w:t>
      </w:r>
      <w:r w:rsidRPr="00EC5BC0">
        <w:t>is t</w:t>
      </w:r>
      <w:r w:rsidRPr="00EC5BC0">
        <w:rPr>
          <w:rFonts w:cs="v5.0.0"/>
        </w:rPr>
        <w:t xml:space="preserve">he difference between the power of </w:t>
      </w:r>
      <w:r w:rsidRPr="00EC5BC0">
        <w:rPr>
          <w:rFonts w:cs="v5.0.0"/>
          <w:lang w:eastAsia="zh-CN"/>
        </w:rPr>
        <w:t>NB-IoT</w:t>
      </w:r>
      <w:r w:rsidRPr="00EC5BC0">
        <w:t xml:space="preserve"> </w:t>
      </w:r>
      <w:r w:rsidR="00197DEE" w:rsidRPr="00EC5BC0">
        <w:rPr>
          <w:lang w:eastAsia="zh-CN"/>
        </w:rPr>
        <w:t>RB</w:t>
      </w:r>
      <w:r w:rsidRPr="00EC5BC0">
        <w:rPr>
          <w:lang w:eastAsia="zh-CN"/>
        </w:rPr>
        <w:t xml:space="preserve"> (which occupies 180kHz in guard band</w:t>
      </w:r>
      <w:r w:rsidR="00197DEE" w:rsidRPr="00EC5BC0">
        <w:rPr>
          <w:lang w:eastAsia="zh-CN"/>
        </w:rPr>
        <w:t xml:space="preserve"> of an E-UTRA carrier</w:t>
      </w:r>
      <w:r w:rsidRPr="00EC5BC0">
        <w:rPr>
          <w:lang w:eastAsia="zh-CN"/>
        </w:rPr>
        <w:t xml:space="preserve">) and the average power over all </w:t>
      </w:r>
      <w:r w:rsidR="00197DEE" w:rsidRPr="00EC5BC0">
        <w:rPr>
          <w:rFonts w:eastAsia="MS Mincho"/>
        </w:rPr>
        <w:t>RBs</w:t>
      </w:r>
      <w:r w:rsidRPr="00EC5BC0">
        <w:rPr>
          <w:rFonts w:eastAsia="MS Mincho"/>
        </w:rPr>
        <w:t xml:space="preserve">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RB</w:t>
      </w:r>
      <w:r w:rsidRPr="00EC5BC0">
        <w:rPr>
          <w:lang w:eastAsia="zh-CN"/>
        </w:rPr>
        <w:t>).</w:t>
      </w:r>
    </w:p>
    <w:p w14:paraId="7772EC6B" w14:textId="77777777" w:rsidR="00F657A1" w:rsidRPr="00EC5BC0" w:rsidRDefault="00F657A1" w:rsidP="002037D6">
      <w:pPr>
        <w:spacing w:line="240" w:lineRule="exact"/>
        <w:rPr>
          <w:rFonts w:cs="v5.0.0"/>
        </w:rPr>
      </w:pPr>
      <w:r w:rsidRPr="00EC5BC0">
        <w:t>The NB-IoT RB power dynamic range (or NB-IoT power boosting) for in-band operation is t</w:t>
      </w:r>
      <w:r w:rsidRPr="00EC5BC0">
        <w:rPr>
          <w:rFonts w:cs="v5.0.0"/>
        </w:rPr>
        <w:t xml:space="preserve">he difference between the average power of </w:t>
      </w:r>
      <w:r w:rsidRPr="00EC5BC0">
        <w:rPr>
          <w:rFonts w:cs="v5.0.0"/>
          <w:lang w:eastAsia="zh-CN"/>
        </w:rPr>
        <w:t>NB-IoT</w:t>
      </w:r>
      <w:r w:rsidRPr="00EC5BC0">
        <w:t xml:space="preserve"> </w:t>
      </w:r>
      <w:r w:rsidRPr="00EC5BC0">
        <w:rPr>
          <w:lang w:eastAsia="zh-CN"/>
        </w:rPr>
        <w:t xml:space="preserve">REs (which </w:t>
      </w:r>
      <w:r w:rsidR="00197DEE" w:rsidRPr="00EC5BC0">
        <w:rPr>
          <w:lang w:eastAsia="zh-CN"/>
        </w:rPr>
        <w:t>occupy</w:t>
      </w:r>
      <w:r w:rsidRPr="00EC5BC0">
        <w:rPr>
          <w:lang w:eastAsia="zh-CN"/>
        </w:rPr>
        <w:t xml:space="preserve"> certain REs in a RB of </w:t>
      </w:r>
      <w:r w:rsidR="00197DEE" w:rsidRPr="00EC5BC0">
        <w:rPr>
          <w:lang w:eastAsia="zh-CN"/>
        </w:rPr>
        <w:t xml:space="preserve">an </w:t>
      </w:r>
      <w:r w:rsidRPr="00EC5BC0">
        <w:rPr>
          <w:lang w:eastAsia="zh-CN"/>
        </w:rPr>
        <w:t xml:space="preserve">E-UTRA carrier) and the average power over all </w:t>
      </w:r>
      <w:r w:rsidRPr="00EC5BC0">
        <w:rPr>
          <w:rFonts w:eastAsia="MS Mincho"/>
        </w:rPr>
        <w:t xml:space="preserve">REs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REs</w:t>
      </w:r>
      <w:r w:rsidRPr="00EC5BC0">
        <w:rPr>
          <w:lang w:eastAsia="zh-CN"/>
        </w:rPr>
        <w:t>).</w:t>
      </w:r>
    </w:p>
    <w:p w14:paraId="0EE4AFB9" w14:textId="77777777" w:rsidR="002037D6" w:rsidRPr="00EC5BC0" w:rsidRDefault="002037D6" w:rsidP="002037D6">
      <w:pPr>
        <w:pStyle w:val="Heading4"/>
      </w:pPr>
      <w:bookmarkStart w:id="722" w:name="_Toc21015709"/>
      <w:bookmarkStart w:id="723" w:name="_Toc45829897"/>
      <w:bookmarkStart w:id="724" w:name="_Toc45830547"/>
      <w:bookmarkStart w:id="725" w:name="_Toc61109003"/>
      <w:r w:rsidRPr="00EC5BC0">
        <w:t>6.3.</w:t>
      </w:r>
      <w:r w:rsidR="00197DEE" w:rsidRPr="00EC5BC0">
        <w:t>3</w:t>
      </w:r>
      <w:r w:rsidRPr="00EC5BC0">
        <w:t>.2</w:t>
      </w:r>
      <w:r w:rsidRPr="00EC5BC0">
        <w:tab/>
        <w:t>Minimum Requirement</w:t>
      </w:r>
      <w:bookmarkEnd w:id="722"/>
      <w:bookmarkEnd w:id="723"/>
      <w:bookmarkEnd w:id="724"/>
      <w:bookmarkEnd w:id="725"/>
    </w:p>
    <w:p w14:paraId="76361782" w14:textId="77777777" w:rsidR="002037D6" w:rsidRPr="00EC5BC0" w:rsidRDefault="002037D6" w:rsidP="002037D6">
      <w:pPr>
        <w:rPr>
          <w:rFonts w:eastAsia="ºÞ¼¯¸" w:cs="v4.2.0"/>
        </w:rPr>
      </w:pPr>
      <w:r w:rsidRPr="00EC5BC0">
        <w:rPr>
          <w:rFonts w:cs="v4.2.0"/>
        </w:rPr>
        <w:t>The minimum requirement is in TS 36.104 [2] subclause 6.3.3.1.</w:t>
      </w:r>
    </w:p>
    <w:p w14:paraId="1430C520" w14:textId="77777777" w:rsidR="002037D6" w:rsidRPr="00EC5BC0" w:rsidRDefault="002037D6" w:rsidP="002037D6">
      <w:pPr>
        <w:pStyle w:val="Heading4"/>
      </w:pPr>
      <w:bookmarkStart w:id="726" w:name="_Toc21015710"/>
      <w:bookmarkStart w:id="727" w:name="_Toc45829898"/>
      <w:bookmarkStart w:id="728" w:name="_Toc45830548"/>
      <w:bookmarkStart w:id="729" w:name="_Toc61109004"/>
      <w:r w:rsidRPr="00EC5BC0">
        <w:t>6.3.</w:t>
      </w:r>
      <w:r w:rsidRPr="00EC5BC0">
        <w:rPr>
          <w:lang w:eastAsia="zh-CN"/>
        </w:rPr>
        <w:t>3</w:t>
      </w:r>
      <w:r w:rsidRPr="00EC5BC0">
        <w:t>.3</w:t>
      </w:r>
      <w:r w:rsidRPr="00EC5BC0">
        <w:tab/>
        <w:t>Test purpose</w:t>
      </w:r>
      <w:bookmarkEnd w:id="726"/>
      <w:bookmarkEnd w:id="727"/>
      <w:bookmarkEnd w:id="728"/>
      <w:bookmarkEnd w:id="729"/>
    </w:p>
    <w:p w14:paraId="2E070982" w14:textId="77777777" w:rsidR="002037D6" w:rsidRPr="00EC5BC0" w:rsidRDefault="002037D6" w:rsidP="002037D6">
      <w:r w:rsidRPr="00EC5BC0">
        <w:rPr>
          <w:rFonts w:eastAsia="MS P??" w:cs="v4.2.0"/>
        </w:rPr>
        <w:t>The test purpose is</w:t>
      </w:r>
      <w:r w:rsidRPr="00EC5BC0">
        <w:rPr>
          <w:rFonts w:cs="v4.2.0"/>
        </w:rPr>
        <w:t xml:space="preserve"> to verify that the</w:t>
      </w:r>
      <w:r w:rsidRPr="00EC5BC0">
        <w:t xml:space="preserve"> NB-IoT RB power dynamic range for in-band or guard band operation</w:t>
      </w:r>
      <w:r w:rsidRPr="00EC5BC0">
        <w:rPr>
          <w:rFonts w:cs="v4.2.0"/>
        </w:rPr>
        <w:t xml:space="preserve"> is met as specified by the minimum requirement.</w:t>
      </w:r>
    </w:p>
    <w:p w14:paraId="5F04927F" w14:textId="77777777" w:rsidR="002037D6" w:rsidRPr="00EC5BC0" w:rsidRDefault="002037D6" w:rsidP="002037D6">
      <w:pPr>
        <w:pStyle w:val="Heading4"/>
      </w:pPr>
      <w:bookmarkStart w:id="730" w:name="_Toc21015711"/>
      <w:bookmarkStart w:id="731" w:name="_Toc45829899"/>
      <w:bookmarkStart w:id="732" w:name="_Toc45830549"/>
      <w:bookmarkStart w:id="733" w:name="_Toc61109005"/>
      <w:r w:rsidRPr="00EC5BC0">
        <w:t>6.3.</w:t>
      </w:r>
      <w:r w:rsidRPr="00EC5BC0">
        <w:rPr>
          <w:lang w:eastAsia="zh-CN"/>
        </w:rPr>
        <w:t>3</w:t>
      </w:r>
      <w:r w:rsidRPr="00EC5BC0">
        <w:t>.4</w:t>
      </w:r>
      <w:r w:rsidRPr="00EC5BC0">
        <w:tab/>
        <w:t>Method of test</w:t>
      </w:r>
      <w:bookmarkEnd w:id="730"/>
      <w:bookmarkEnd w:id="731"/>
      <w:bookmarkEnd w:id="732"/>
      <w:bookmarkEnd w:id="733"/>
    </w:p>
    <w:p w14:paraId="4D74FCE9" w14:textId="77777777" w:rsidR="002037D6" w:rsidRPr="00EC5BC0" w:rsidRDefault="002037D6" w:rsidP="002037D6">
      <w:pPr>
        <w:rPr>
          <w:rFonts w:cs="v4.2.0"/>
          <w:lang w:eastAsia="zh-CN"/>
        </w:rPr>
      </w:pPr>
      <w:r w:rsidRPr="00EC5BC0">
        <w:t>Requirement is tested together with unwanted emissions test, as described in subclause 6.</w:t>
      </w:r>
      <w:r w:rsidRPr="00EC5BC0">
        <w:rPr>
          <w:lang w:eastAsia="zh-CN"/>
        </w:rPr>
        <w:t>6</w:t>
      </w:r>
      <w:r w:rsidRPr="00EC5BC0">
        <w:t>.</w:t>
      </w:r>
      <w:r w:rsidRPr="00EC5BC0">
        <w:rPr>
          <w:lang w:eastAsia="zh-CN"/>
        </w:rPr>
        <w:t>3</w:t>
      </w:r>
      <w:r w:rsidRPr="00EC5BC0">
        <w:t>.</w:t>
      </w:r>
    </w:p>
    <w:p w14:paraId="1C174A44" w14:textId="77777777" w:rsidR="002037D6" w:rsidRPr="00EC5BC0" w:rsidRDefault="002037D6" w:rsidP="002037D6">
      <w:pPr>
        <w:pStyle w:val="Heading4"/>
      </w:pPr>
      <w:bookmarkStart w:id="734" w:name="_Toc21015712"/>
      <w:bookmarkStart w:id="735" w:name="_Toc45829900"/>
      <w:bookmarkStart w:id="736" w:name="_Toc45830550"/>
      <w:bookmarkStart w:id="737" w:name="_Toc61109006"/>
      <w:r w:rsidRPr="00EC5BC0">
        <w:t>6.3.3.</w:t>
      </w:r>
      <w:r w:rsidRPr="00EC5BC0">
        <w:rPr>
          <w:lang w:eastAsia="zh-CN"/>
        </w:rPr>
        <w:t>5</w:t>
      </w:r>
      <w:r w:rsidRPr="00EC5BC0">
        <w:tab/>
      </w:r>
      <w:r w:rsidRPr="00EC5BC0">
        <w:rPr>
          <w:szCs w:val="24"/>
        </w:rPr>
        <w:t>Test Requirement</w:t>
      </w:r>
      <w:bookmarkEnd w:id="734"/>
      <w:bookmarkEnd w:id="735"/>
      <w:bookmarkEnd w:id="736"/>
      <w:bookmarkEnd w:id="737"/>
    </w:p>
    <w:p w14:paraId="4488E174" w14:textId="77777777" w:rsidR="002037D6" w:rsidRPr="00EC5BC0" w:rsidRDefault="002037D6" w:rsidP="002037D6">
      <w:pPr>
        <w:spacing w:line="240" w:lineRule="exact"/>
        <w:rPr>
          <w:lang w:eastAsia="zh-CN"/>
        </w:rPr>
      </w:pPr>
      <w:r w:rsidRPr="00EC5BC0">
        <w:rPr>
          <w:lang w:eastAsia="zh-CN"/>
        </w:rPr>
        <w:t>NB-IoT power dynamic range shall be larger than or equal to +5.6 dB, except for guard band operation with E-UTRA 5 MHz channel bandwidth signal where BS manufacturer shall declare the NB-IoT dynamic range power it could support (in this version of the specification).</w:t>
      </w:r>
    </w:p>
    <w:p w14:paraId="523DF54F" w14:textId="77777777" w:rsidR="002037D6" w:rsidRPr="00EC5BC0" w:rsidRDefault="002037D6" w:rsidP="002037D6">
      <w:pPr>
        <w:spacing w:line="240" w:lineRule="exact"/>
        <w:rPr>
          <w:lang w:eastAsia="zh-CN"/>
        </w:rPr>
      </w:pPr>
      <w:r w:rsidRPr="00EC5BC0">
        <w:rPr>
          <w:lang w:eastAsia="zh-CN"/>
        </w:rPr>
        <w:t>The +5.6 dB power dynamic range is only required for one NB-IoT RB for both in-band and guard band operation modes.</w:t>
      </w:r>
    </w:p>
    <w:p w14:paraId="2DF8AD32" w14:textId="77777777" w:rsidR="002037D6" w:rsidRPr="00EC5BC0" w:rsidRDefault="002037D6" w:rsidP="002037D6">
      <w:pPr>
        <w:rPr>
          <w:lang w:eastAsia="zh-CN"/>
        </w:rPr>
      </w:pPr>
      <w:r w:rsidRPr="00EC5BC0">
        <w:rPr>
          <w:lang w:eastAsia="zh-CN"/>
        </w:rPr>
        <w:t xml:space="preserve">For guard band operation, this NB-IoT RB should be placed adjacent to the </w:t>
      </w:r>
      <w:r w:rsidR="00197DEE" w:rsidRPr="00EC5BC0">
        <w:rPr>
          <w:lang w:eastAsia="zh-CN"/>
        </w:rPr>
        <w:t>E-UTRA</w:t>
      </w:r>
      <w:r w:rsidRPr="00EC5BC0">
        <w:rPr>
          <w:lang w:eastAsia="zh-CN"/>
        </w:rPr>
        <w:t xml:space="preserve"> RB edge as close as possible (i.e., away from edge of channel bandwidth).</w:t>
      </w:r>
    </w:p>
    <w:p w14:paraId="3819144E" w14:textId="77777777" w:rsidR="001F67B6" w:rsidRPr="00EC5BC0" w:rsidRDefault="001F67B6" w:rsidP="002C24FB">
      <w:pPr>
        <w:pStyle w:val="Heading2"/>
      </w:pPr>
      <w:bookmarkStart w:id="738" w:name="_Toc21015713"/>
      <w:bookmarkStart w:id="739" w:name="_Toc45829901"/>
      <w:bookmarkStart w:id="740" w:name="_Toc45830551"/>
      <w:bookmarkStart w:id="741" w:name="_Toc61109007"/>
      <w:r w:rsidRPr="00EC5BC0">
        <w:t>6.4</w:t>
      </w:r>
      <w:r w:rsidRPr="00EC5BC0">
        <w:tab/>
        <w:t>Transmit ON/OFF power</w:t>
      </w:r>
      <w:bookmarkEnd w:id="738"/>
      <w:bookmarkEnd w:id="739"/>
      <w:bookmarkEnd w:id="740"/>
      <w:bookmarkEnd w:id="741"/>
    </w:p>
    <w:p w14:paraId="352CD691" w14:textId="77777777" w:rsidR="00A311FB" w:rsidRPr="00EC5BC0" w:rsidRDefault="00A311FB" w:rsidP="00A311FB">
      <w:r w:rsidRPr="00EC5BC0">
        <w:t>The requirements in section 6.4 are only applied for E-UTRA TDD BS.</w:t>
      </w:r>
    </w:p>
    <w:p w14:paraId="1430578A" w14:textId="77777777" w:rsidR="00A311FB" w:rsidRPr="00EC5BC0" w:rsidRDefault="00A311FB" w:rsidP="002C24FB">
      <w:pPr>
        <w:pStyle w:val="Heading3"/>
      </w:pPr>
      <w:bookmarkStart w:id="742" w:name="_Toc21015714"/>
      <w:bookmarkStart w:id="743" w:name="_Toc45829902"/>
      <w:bookmarkStart w:id="744" w:name="_Toc45830552"/>
      <w:bookmarkStart w:id="745" w:name="_Toc61109008"/>
      <w:smartTag w:uri="urn:schemas-microsoft-com:office:smarttags" w:element="chsdate">
        <w:smartTagPr>
          <w:attr w:name="Year" w:val="1899"/>
          <w:attr w:name="Month" w:val="12"/>
          <w:attr w:name="Day" w:val="30"/>
          <w:attr w:name="IsLunarDate" w:val="False"/>
          <w:attr w:name="IsROCDate" w:val="False"/>
        </w:smartTagPr>
        <w:r w:rsidRPr="00EC5BC0">
          <w:t>6.4.1</w:t>
        </w:r>
        <w:r w:rsidRPr="00EC5BC0">
          <w:tab/>
        </w:r>
      </w:smartTag>
      <w:r w:rsidRPr="00EC5BC0">
        <w:t>Transmitter OFF power</w:t>
      </w:r>
      <w:bookmarkEnd w:id="742"/>
      <w:bookmarkEnd w:id="743"/>
      <w:bookmarkEnd w:id="744"/>
      <w:bookmarkEnd w:id="745"/>
    </w:p>
    <w:p w14:paraId="1D9AFAF6" w14:textId="77777777" w:rsidR="00A311FB" w:rsidRPr="00EC5BC0" w:rsidRDefault="00A311FB" w:rsidP="002C24FB">
      <w:pPr>
        <w:pStyle w:val="Heading4"/>
      </w:pPr>
      <w:bookmarkStart w:id="746" w:name="_Toc21015715"/>
      <w:bookmarkStart w:id="747" w:name="_Toc45829903"/>
      <w:bookmarkStart w:id="748" w:name="_Toc45830553"/>
      <w:bookmarkStart w:id="749" w:name="_Toc61109009"/>
      <w:r w:rsidRPr="00EC5BC0">
        <w:t>6.4.1.1</w:t>
      </w:r>
      <w:r w:rsidRPr="00EC5BC0">
        <w:tab/>
        <w:t>Definition and applicability</w:t>
      </w:r>
      <w:bookmarkEnd w:id="746"/>
      <w:bookmarkEnd w:id="747"/>
      <w:bookmarkEnd w:id="748"/>
      <w:bookmarkEnd w:id="749"/>
    </w:p>
    <w:p w14:paraId="5D9A8130" w14:textId="77777777" w:rsidR="00DE2453" w:rsidRPr="00EC5BC0" w:rsidRDefault="00A311FB" w:rsidP="00DE2453">
      <w:r w:rsidRPr="00EC5BC0">
        <w:t>Transmitter OFF power is defined as the mean power measured over 70 us filtered with a square filter of bandwidth equal to the transmission bandwidth configuration of the BS (BW</w:t>
      </w:r>
      <w:r w:rsidRPr="00EC5BC0">
        <w:rPr>
          <w:vertAlign w:val="subscript"/>
        </w:rPr>
        <w:t>Config</w:t>
      </w:r>
      <w:r w:rsidRPr="00EC5BC0">
        <w:t>) centred on the assigned channel frequency during the transmitter OFF period.</w:t>
      </w:r>
    </w:p>
    <w:p w14:paraId="0B5AF5C4" w14:textId="77777777" w:rsidR="00A311FB" w:rsidRPr="00EC5BC0" w:rsidRDefault="00DE2453" w:rsidP="00DE2453">
      <w:r w:rsidRPr="00EC5BC0">
        <w:rPr>
          <w:szCs w:val="22"/>
        </w:rPr>
        <w:t>For BS supporting intra-band contiguous CA, the transmitter OFF power is defined as the mean power measured over 70 us filtered with a square filter of bandwidth equal to the 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)/2 during the transmitter OFF period.</w:t>
      </w:r>
    </w:p>
    <w:p w14:paraId="3B932630" w14:textId="77777777" w:rsidR="00A311FB" w:rsidRPr="00EC5BC0" w:rsidRDefault="00A311FB" w:rsidP="002C24FB">
      <w:pPr>
        <w:pStyle w:val="Heading4"/>
      </w:pPr>
      <w:bookmarkStart w:id="750" w:name="_Toc21015716"/>
      <w:bookmarkStart w:id="751" w:name="_Toc45829904"/>
      <w:bookmarkStart w:id="752" w:name="_Toc45830554"/>
      <w:bookmarkStart w:id="753" w:name="_Toc61109010"/>
      <w:r w:rsidRPr="00EC5BC0">
        <w:t>6.4.1.2</w:t>
      </w:r>
      <w:r w:rsidRPr="00EC5BC0">
        <w:tab/>
        <w:t>Minimum Requirement</w:t>
      </w:r>
      <w:bookmarkEnd w:id="750"/>
      <w:bookmarkEnd w:id="751"/>
      <w:bookmarkEnd w:id="752"/>
      <w:bookmarkEnd w:id="753"/>
    </w:p>
    <w:p w14:paraId="172CCBF1" w14:textId="77777777" w:rsidR="00A311FB" w:rsidRPr="00EC5BC0" w:rsidRDefault="00A311FB" w:rsidP="00A311FB">
      <w:pPr>
        <w:rPr>
          <w:rFonts w:eastAsia="ºÞ¼¯¸"/>
        </w:rPr>
      </w:pPr>
      <w:r w:rsidRPr="00EC5BC0">
        <w:t>The minimum requirement is in TS 36.104 [2] subclause 6.4.1.1.</w:t>
      </w:r>
    </w:p>
    <w:p w14:paraId="2C98A17C" w14:textId="77777777" w:rsidR="00A311FB" w:rsidRPr="00EC5BC0" w:rsidRDefault="00A311FB" w:rsidP="002C24FB">
      <w:pPr>
        <w:pStyle w:val="Heading4"/>
      </w:pPr>
      <w:bookmarkStart w:id="754" w:name="_Toc21015717"/>
      <w:bookmarkStart w:id="755" w:name="_Toc45829905"/>
      <w:bookmarkStart w:id="756" w:name="_Toc45830555"/>
      <w:bookmarkStart w:id="757" w:name="_Toc61109011"/>
      <w:r w:rsidRPr="00EC5BC0">
        <w:t>6.4.1.3</w:t>
      </w:r>
      <w:r w:rsidRPr="00EC5BC0">
        <w:tab/>
        <w:t>Test purpose</w:t>
      </w:r>
      <w:bookmarkEnd w:id="754"/>
      <w:bookmarkEnd w:id="755"/>
      <w:bookmarkEnd w:id="756"/>
      <w:bookmarkEnd w:id="757"/>
    </w:p>
    <w:p w14:paraId="7677F014" w14:textId="77777777" w:rsidR="00A311FB" w:rsidRPr="00EC5BC0" w:rsidRDefault="00A311FB" w:rsidP="00A311FB">
      <w:r w:rsidRPr="00EC5BC0">
        <w:t>The purpose of this test is to verify the E-UTRA BS transmitter OFF power is within the limit of the minimum requirement.</w:t>
      </w:r>
    </w:p>
    <w:p w14:paraId="72422DE4" w14:textId="77777777" w:rsidR="00A311FB" w:rsidRPr="00EC5BC0" w:rsidRDefault="00A311FB" w:rsidP="002C24FB">
      <w:pPr>
        <w:pStyle w:val="Heading4"/>
      </w:pPr>
      <w:bookmarkStart w:id="758" w:name="_Toc21015718"/>
      <w:bookmarkStart w:id="759" w:name="_Toc45829906"/>
      <w:bookmarkStart w:id="760" w:name="_Toc45830556"/>
      <w:bookmarkStart w:id="761" w:name="_Toc61109012"/>
      <w:r w:rsidRPr="00EC5BC0">
        <w:t>6.4.1.4</w:t>
      </w:r>
      <w:r w:rsidRPr="00EC5BC0">
        <w:tab/>
        <w:t>Method of test</w:t>
      </w:r>
      <w:bookmarkEnd w:id="758"/>
      <w:bookmarkEnd w:id="759"/>
      <w:bookmarkEnd w:id="760"/>
      <w:bookmarkEnd w:id="761"/>
    </w:p>
    <w:p w14:paraId="6FE78321" w14:textId="77777777" w:rsidR="003A29AE" w:rsidRPr="00EC5BC0" w:rsidRDefault="003A29AE" w:rsidP="003A29AE">
      <w:r w:rsidRPr="00EC5BC0">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EC5BC0">
          <w:t>6.4.2</w:t>
        </w:r>
      </w:smartTag>
      <w:r w:rsidRPr="00EC5BC0">
        <w:t>.4.</w:t>
      </w:r>
    </w:p>
    <w:p w14:paraId="1F9E7A35" w14:textId="77777777" w:rsidR="00A311FB" w:rsidRPr="00EC5BC0" w:rsidRDefault="00A311FB" w:rsidP="00A311FB">
      <w:pPr>
        <w:pStyle w:val="Heading5"/>
      </w:pPr>
      <w:bookmarkStart w:id="762" w:name="_Toc21015719"/>
      <w:bookmarkStart w:id="763" w:name="_Toc45829907"/>
      <w:bookmarkStart w:id="764" w:name="_Toc45830557"/>
      <w:bookmarkStart w:id="765" w:name="_Toc61109013"/>
      <w:r w:rsidRPr="00EC5BC0">
        <w:t>6.4.1.4.1</w:t>
      </w:r>
      <w:r w:rsidRPr="00EC5BC0">
        <w:tab/>
      </w:r>
      <w:r w:rsidR="003A29AE" w:rsidRPr="00EC5BC0">
        <w:t>Void</w:t>
      </w:r>
      <w:bookmarkEnd w:id="762"/>
      <w:bookmarkEnd w:id="763"/>
      <w:bookmarkEnd w:id="764"/>
      <w:bookmarkEnd w:id="765"/>
    </w:p>
    <w:p w14:paraId="1DC3086A" w14:textId="77777777" w:rsidR="00A311FB" w:rsidRPr="00EC5BC0" w:rsidRDefault="00A311FB" w:rsidP="00A311FB">
      <w:pPr>
        <w:pStyle w:val="Heading5"/>
      </w:pPr>
      <w:bookmarkStart w:id="766" w:name="_Toc21015720"/>
      <w:bookmarkStart w:id="767" w:name="_Toc45829908"/>
      <w:bookmarkStart w:id="768" w:name="_Toc45830558"/>
      <w:bookmarkStart w:id="769" w:name="_Toc61109014"/>
      <w:r w:rsidRPr="00EC5BC0">
        <w:t>6.4.1.4.2</w:t>
      </w:r>
      <w:r w:rsidRPr="00EC5BC0">
        <w:tab/>
      </w:r>
      <w:r w:rsidR="003A29AE" w:rsidRPr="00EC5BC0">
        <w:t>Void</w:t>
      </w:r>
      <w:bookmarkEnd w:id="766"/>
      <w:bookmarkEnd w:id="767"/>
      <w:bookmarkEnd w:id="768"/>
      <w:bookmarkEnd w:id="769"/>
    </w:p>
    <w:p w14:paraId="5E269715" w14:textId="77777777" w:rsidR="00A311FB" w:rsidRPr="00EC5BC0" w:rsidRDefault="00A311FB" w:rsidP="002C24FB">
      <w:pPr>
        <w:pStyle w:val="Heading4"/>
      </w:pPr>
      <w:bookmarkStart w:id="770" w:name="_Toc21015721"/>
      <w:bookmarkStart w:id="771" w:name="_Toc45829909"/>
      <w:bookmarkStart w:id="772" w:name="_Toc45830559"/>
      <w:bookmarkStart w:id="773" w:name="_Toc61109015"/>
      <w:r w:rsidRPr="00EC5BC0">
        <w:t>6.4.1.5</w:t>
      </w:r>
      <w:r w:rsidRPr="00EC5BC0">
        <w:tab/>
        <w:t>Test requirement</w:t>
      </w:r>
      <w:bookmarkEnd w:id="770"/>
      <w:bookmarkEnd w:id="771"/>
      <w:bookmarkEnd w:id="772"/>
      <w:bookmarkEnd w:id="773"/>
    </w:p>
    <w:p w14:paraId="097EF2E6" w14:textId="77777777" w:rsidR="00A311FB" w:rsidRPr="00EC5BC0" w:rsidRDefault="003A29AE" w:rsidP="003A29AE">
      <w:r w:rsidRPr="00EC5BC0">
        <w:t>The conformance testing of transmit OFF power is included in the conformance testing of transmit</w:t>
      </w:r>
      <w:r w:rsidRPr="00EC5BC0">
        <w:rPr>
          <w:lang w:eastAsia="zh-CN"/>
        </w:rPr>
        <w:t>ter transient period</w:t>
      </w:r>
      <w:r w:rsidRPr="00EC5BC0">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4</w:t>
        </w:r>
        <w:r w:rsidRPr="00EC5BC0">
          <w:t>.2</w:t>
        </w:r>
      </w:smartTag>
      <w:r w:rsidRPr="00EC5BC0">
        <w:t>.5 for test requirements.</w:t>
      </w:r>
    </w:p>
    <w:p w14:paraId="6639151A" w14:textId="77777777" w:rsidR="00A311FB" w:rsidRPr="00EC5BC0" w:rsidRDefault="00A311FB" w:rsidP="002C24FB">
      <w:pPr>
        <w:pStyle w:val="Heading3"/>
      </w:pPr>
      <w:bookmarkStart w:id="774" w:name="_Toc21015722"/>
      <w:bookmarkStart w:id="775" w:name="_Toc45829910"/>
      <w:bookmarkStart w:id="776" w:name="_Toc45830560"/>
      <w:bookmarkStart w:id="777" w:name="_Toc61109016"/>
      <w:r w:rsidRPr="00EC5BC0">
        <w:t>6.4.2</w:t>
      </w:r>
      <w:r w:rsidRPr="00EC5BC0">
        <w:tab/>
        <w:t>Transmitter transient period</w:t>
      </w:r>
      <w:bookmarkEnd w:id="774"/>
      <w:bookmarkEnd w:id="775"/>
      <w:bookmarkEnd w:id="776"/>
      <w:bookmarkEnd w:id="777"/>
    </w:p>
    <w:p w14:paraId="36EB8573" w14:textId="77777777" w:rsidR="00A311FB" w:rsidRPr="00EC5BC0" w:rsidRDefault="00A311FB" w:rsidP="002C24FB">
      <w:pPr>
        <w:pStyle w:val="Heading4"/>
      </w:pPr>
      <w:bookmarkStart w:id="778" w:name="_Toc21015723"/>
      <w:bookmarkStart w:id="779" w:name="_Toc45829911"/>
      <w:bookmarkStart w:id="780" w:name="_Toc45830561"/>
      <w:bookmarkStart w:id="781" w:name="_Toc61109017"/>
      <w:r w:rsidRPr="00EC5BC0">
        <w:t>6.4.2.1</w:t>
      </w:r>
      <w:r w:rsidRPr="00EC5BC0">
        <w:tab/>
        <w:t>Definition and applicability</w:t>
      </w:r>
      <w:bookmarkEnd w:id="778"/>
      <w:bookmarkEnd w:id="779"/>
      <w:bookmarkEnd w:id="780"/>
      <w:bookmarkEnd w:id="781"/>
    </w:p>
    <w:p w14:paraId="046B620D" w14:textId="77777777" w:rsidR="00A311FB" w:rsidRPr="00EC5BC0" w:rsidRDefault="00A311FB" w:rsidP="00A311FB">
      <w:r w:rsidRPr="00EC5BC0">
        <w:t>The transmitter transient period is the time period during which the transmitter is changing from the OFF period to the ON period or vice versa. The transmitter transient period is illustrated in Figure 6.4.2.1-1.</w:t>
      </w:r>
    </w:p>
    <w:bookmarkStart w:id="782" w:name="_MON_1520061504"/>
    <w:bookmarkEnd w:id="782"/>
    <w:p w14:paraId="269D34F6" w14:textId="77777777" w:rsidR="00097A06" w:rsidRPr="00EC5BC0" w:rsidRDefault="00097A06" w:rsidP="00277D98">
      <w:pPr>
        <w:pStyle w:val="TH"/>
      </w:pPr>
      <w:r w:rsidRPr="00EC5BC0">
        <w:object w:dxaOrig="10120" w:dyaOrig="4826" w14:anchorId="301B0E25">
          <v:shape id="_x0000_i1110" type="#_x0000_t75" style="width:440.25pt;height:210pt" o:ole="">
            <v:imagedata r:id="rId134" o:title=""/>
          </v:shape>
          <o:OLEObject Type="Embed" ProgID="Word.Picture.8" ShapeID="_x0000_i1110" DrawAspect="Content" ObjectID="_1671722836" r:id="rId135"/>
        </w:object>
      </w:r>
    </w:p>
    <w:p w14:paraId="5B9A935D" w14:textId="77777777" w:rsidR="00A311FB" w:rsidRPr="00EC5BC0" w:rsidRDefault="00A311FB" w:rsidP="00A311FB">
      <w:pPr>
        <w:pStyle w:val="TF"/>
      </w:pPr>
      <w:r w:rsidRPr="00EC5BC0">
        <w:t>Figure 6.4.2.1-1 Illustration of the relations of transmitter ON period, transmitter OFF period and transmitter transient period.</w:t>
      </w:r>
    </w:p>
    <w:p w14:paraId="5414339F" w14:textId="77777777" w:rsidR="00A311FB" w:rsidRPr="00EC5BC0" w:rsidRDefault="00A311FB" w:rsidP="002C24FB">
      <w:pPr>
        <w:pStyle w:val="Heading4"/>
      </w:pPr>
      <w:bookmarkStart w:id="783" w:name="_Toc21015724"/>
      <w:bookmarkStart w:id="784" w:name="_Toc45829912"/>
      <w:bookmarkStart w:id="785" w:name="_Toc45830562"/>
      <w:bookmarkStart w:id="786" w:name="_Toc61109018"/>
      <w:r w:rsidRPr="00EC5BC0">
        <w:t>6.4.2.2</w:t>
      </w:r>
      <w:r w:rsidRPr="00EC5BC0">
        <w:tab/>
        <w:t>Minimum Requirement</w:t>
      </w:r>
      <w:bookmarkEnd w:id="783"/>
      <w:bookmarkEnd w:id="784"/>
      <w:bookmarkEnd w:id="785"/>
      <w:bookmarkEnd w:id="786"/>
    </w:p>
    <w:p w14:paraId="260D36A0" w14:textId="77777777" w:rsidR="00A311FB" w:rsidRPr="00EC5BC0" w:rsidRDefault="00A311FB" w:rsidP="00A311FB">
      <w:pPr>
        <w:rPr>
          <w:rFonts w:eastAsia="ºÞ¼¯¸"/>
        </w:rPr>
      </w:pPr>
      <w:r w:rsidRPr="00EC5BC0">
        <w:t>The minimum requirement is in TS 36.104 [2] subclause 6.4.2.1.</w:t>
      </w:r>
    </w:p>
    <w:p w14:paraId="63F56620" w14:textId="77777777" w:rsidR="00A311FB" w:rsidRPr="00EC5BC0" w:rsidRDefault="00A311FB" w:rsidP="002C24FB">
      <w:pPr>
        <w:pStyle w:val="Heading4"/>
      </w:pPr>
      <w:bookmarkStart w:id="787" w:name="_Toc21015725"/>
      <w:bookmarkStart w:id="788" w:name="_Toc45829913"/>
      <w:bookmarkStart w:id="789" w:name="_Toc45830563"/>
      <w:bookmarkStart w:id="790" w:name="_Toc61109019"/>
      <w:r w:rsidRPr="00EC5BC0">
        <w:t>6.4.2.3</w:t>
      </w:r>
      <w:r w:rsidRPr="00EC5BC0">
        <w:tab/>
        <w:t>Test purpose</w:t>
      </w:r>
      <w:bookmarkEnd w:id="787"/>
      <w:bookmarkEnd w:id="788"/>
      <w:bookmarkEnd w:id="789"/>
      <w:bookmarkEnd w:id="790"/>
    </w:p>
    <w:p w14:paraId="585BB6D6" w14:textId="77777777" w:rsidR="00A311FB" w:rsidRPr="00EC5BC0" w:rsidRDefault="00A311FB" w:rsidP="00A311FB">
      <w:r w:rsidRPr="00EC5BC0">
        <w:t>The purpose of this test is to verify the E-UTRA BS transmitter transient periods are within the li</w:t>
      </w:r>
      <w:r w:rsidR="00625858" w:rsidRPr="00EC5BC0">
        <w:t>mit of the minimum requirement.</w:t>
      </w:r>
    </w:p>
    <w:p w14:paraId="51820815" w14:textId="77777777" w:rsidR="00A311FB" w:rsidRPr="00EC5BC0" w:rsidRDefault="00A311FB" w:rsidP="002C24FB">
      <w:pPr>
        <w:pStyle w:val="Heading4"/>
      </w:pPr>
      <w:bookmarkStart w:id="791" w:name="_Toc21015726"/>
      <w:bookmarkStart w:id="792" w:name="_Toc45829914"/>
      <w:bookmarkStart w:id="793" w:name="_Toc45830564"/>
      <w:bookmarkStart w:id="794" w:name="_Toc61109020"/>
      <w:r w:rsidRPr="00EC5BC0">
        <w:t>6.4.2.4</w:t>
      </w:r>
      <w:r w:rsidRPr="00EC5BC0">
        <w:tab/>
        <w:t>Method of test</w:t>
      </w:r>
      <w:bookmarkEnd w:id="791"/>
      <w:bookmarkEnd w:id="792"/>
      <w:bookmarkEnd w:id="793"/>
      <w:bookmarkEnd w:id="794"/>
    </w:p>
    <w:p w14:paraId="047CED64" w14:textId="77777777" w:rsidR="00A311FB" w:rsidRPr="00EC5BC0" w:rsidRDefault="00A311FB" w:rsidP="00A311FB">
      <w:pPr>
        <w:pStyle w:val="Heading5"/>
      </w:pPr>
      <w:bookmarkStart w:id="795" w:name="_Toc21015727"/>
      <w:bookmarkStart w:id="796" w:name="_Toc45829915"/>
      <w:bookmarkStart w:id="797" w:name="_Toc45830565"/>
      <w:bookmarkStart w:id="798" w:name="_Toc61109021"/>
      <w:r w:rsidRPr="00EC5BC0">
        <w:t>6.4.2.4.1</w:t>
      </w:r>
      <w:r w:rsidRPr="00EC5BC0">
        <w:tab/>
        <w:t>Initial conditions</w:t>
      </w:r>
      <w:bookmarkEnd w:id="795"/>
      <w:bookmarkEnd w:id="796"/>
      <w:bookmarkEnd w:id="797"/>
      <w:bookmarkEnd w:id="798"/>
    </w:p>
    <w:p w14:paraId="47ABCE0C" w14:textId="77777777" w:rsidR="00A311FB" w:rsidRPr="00EC5BC0" w:rsidRDefault="00A311FB" w:rsidP="00A311FB">
      <w:r w:rsidRPr="00EC5BC0">
        <w:t>Test environment:</w:t>
      </w:r>
      <w:r w:rsidR="00EC5BC0" w:rsidRPr="00EC5BC0">
        <w:tab/>
      </w:r>
      <w:r w:rsidRPr="00EC5BC0">
        <w:tab/>
      </w:r>
      <w:r w:rsidRPr="00EC5BC0">
        <w:tab/>
        <w:t>normal; see Annex D.2.</w:t>
      </w:r>
    </w:p>
    <w:p w14:paraId="250C8F75" w14:textId="77777777" w:rsidR="00DE2453" w:rsidRPr="00EC5BC0" w:rsidRDefault="00A311FB" w:rsidP="00DE2453">
      <w:r w:rsidRPr="00EC5BC0">
        <w:t>RF channels to be tested</w:t>
      </w:r>
      <w:r w:rsidR="00F624DE" w:rsidRPr="00EC5BC0">
        <w:t xml:space="preserve"> for single carrier</w:t>
      </w:r>
      <w:r w:rsidRPr="00EC5BC0">
        <w:t>:</w:t>
      </w:r>
      <w:r w:rsidR="00EC5BC0" w:rsidRPr="00EC5BC0">
        <w:tab/>
      </w:r>
      <w:r w:rsidRPr="00EC5BC0">
        <w:t>M; see subclause 4.7.</w:t>
      </w:r>
    </w:p>
    <w:p w14:paraId="6DE840F6" w14:textId="77777777" w:rsidR="00A311FB" w:rsidRPr="00EC5BC0" w:rsidRDefault="00B21FD8" w:rsidP="00DE2453">
      <w:pPr>
        <w:rPr>
          <w:rFonts w:eastAsia="MS PMincho"/>
        </w:rPr>
      </w:pPr>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21105D2" w14:textId="77777777" w:rsidR="006F07B7" w:rsidRPr="00EC5BC0" w:rsidRDefault="00A311FB" w:rsidP="006F07B7">
      <w:pPr>
        <w:rPr>
          <w:lang w:eastAsia="zh-CN"/>
        </w:rPr>
      </w:pPr>
      <w:r w:rsidRPr="00EC5BC0">
        <w:t>Connect the signal analyzer to the BS antenna connector as shown in Annex I.1.1.</w:t>
      </w:r>
    </w:p>
    <w:p w14:paraId="621904DB" w14:textId="77777777" w:rsidR="00A311FB" w:rsidRPr="00EC5BC0" w:rsidRDefault="006F07B7" w:rsidP="006F07B7">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4DC2EE8" w14:textId="77777777" w:rsidR="00A311FB" w:rsidRPr="00EC5BC0" w:rsidRDefault="00A311FB" w:rsidP="00A311FB">
      <w:pPr>
        <w:pStyle w:val="Heading5"/>
      </w:pPr>
      <w:bookmarkStart w:id="799" w:name="_Toc21015728"/>
      <w:bookmarkStart w:id="800" w:name="_Toc45829916"/>
      <w:bookmarkStart w:id="801" w:name="_Toc45830566"/>
      <w:bookmarkStart w:id="802" w:name="_Toc61109022"/>
      <w:r w:rsidRPr="00EC5BC0">
        <w:t>6.4.2.4.2</w:t>
      </w:r>
      <w:r w:rsidRPr="00EC5BC0">
        <w:tab/>
        <w:t>Procedure</w:t>
      </w:r>
      <w:bookmarkEnd w:id="799"/>
      <w:bookmarkEnd w:id="800"/>
      <w:bookmarkEnd w:id="801"/>
      <w:bookmarkEnd w:id="802"/>
    </w:p>
    <w:p w14:paraId="3E0079F6" w14:textId="77777777" w:rsidR="00E1785D" w:rsidRPr="00EC5BC0" w:rsidRDefault="00A311FB" w:rsidP="00E1785D">
      <w:pPr>
        <w:pStyle w:val="B1"/>
        <w:rPr>
          <w:rFonts w:cs="v4.2.0"/>
          <w:lang w:eastAsia="zh-CN"/>
        </w:rPr>
      </w:pPr>
      <w:r w:rsidRPr="00EC5BC0">
        <w:t>1)</w:t>
      </w:r>
      <w:r w:rsidRPr="00EC5BC0">
        <w:tab/>
      </w:r>
      <w:r w:rsidR="00E1785D" w:rsidRPr="00EC5BC0">
        <w:rPr>
          <w:rFonts w:cs="v4.2.0"/>
          <w:lang w:eastAsia="zh-CN"/>
        </w:rPr>
        <w:t>For a BS declared to be capable of single carrier operation only</w:t>
      </w:r>
      <w:r w:rsidR="00E1785D" w:rsidRPr="00EC5BC0">
        <w:t>, s</w:t>
      </w:r>
      <w:r w:rsidR="004B1DEB" w:rsidRPr="00EC5BC0">
        <w:t xml:space="preserve">et the BS to transmit a signal </w:t>
      </w:r>
      <w:r w:rsidR="004B1DEB" w:rsidRPr="00EC5BC0">
        <w:rPr>
          <w:lang w:eastAsia="zh-CN"/>
        </w:rPr>
        <w:t>according to E-TM1.1</w:t>
      </w:r>
      <w:r w:rsidR="004B1DEB" w:rsidRPr="00EC5BC0">
        <w:t xml:space="preserve"> at </w:t>
      </w:r>
      <w:r w:rsidR="00F624DE" w:rsidRPr="00EC5BC0">
        <w:t>manufacturer’s declared rated output power</w:t>
      </w:r>
      <w:r w:rsidRPr="00EC5BC0">
        <w:t>.</w:t>
      </w:r>
    </w:p>
    <w:p w14:paraId="335399A0" w14:textId="77777777" w:rsidR="00A311FB" w:rsidRPr="00EC5BC0" w:rsidRDefault="00E1785D" w:rsidP="00E1785D">
      <w:pPr>
        <w:pStyle w:val="B1"/>
        <w:ind w:firstLine="0"/>
        <w:rPr>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E-TM1.1 on all carriers configured</w:t>
      </w:r>
      <w:r w:rsidR="00F624DE" w:rsidRPr="00EC5BC0">
        <w:rPr>
          <w:rFonts w:cs="v4.2.0"/>
          <w:lang w:eastAsia="zh-CN"/>
        </w:rPr>
        <w:t xml:space="preserve"> using the applicable test configuration and corresponding power setting</w:t>
      </w:r>
      <w:r w:rsidRPr="00EC5BC0">
        <w:rPr>
          <w:rFonts w:cs="v4.2.0"/>
          <w:lang w:eastAsia="zh-CN"/>
        </w:rPr>
        <w:t xml:space="preserve"> </w:t>
      </w:r>
      <w:r w:rsidR="00F624DE" w:rsidRPr="00EC5BC0">
        <w:rPr>
          <w:rFonts w:cs="v4.2.0"/>
          <w:lang w:eastAsia="zh-CN"/>
        </w:rPr>
        <w:t>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29395F00" w14:textId="77777777" w:rsidR="00DE2453" w:rsidRPr="00EC5BC0" w:rsidRDefault="003A29AE" w:rsidP="00DE2453">
      <w:pPr>
        <w:pStyle w:val="B1"/>
        <w:rPr>
          <w:snapToGrid w:val="0"/>
          <w:lang w:eastAsia="zh-CN"/>
        </w:rPr>
      </w:pPr>
      <w:r w:rsidRPr="00EC5BC0">
        <w:rPr>
          <w:rFonts w:cs="v4.2.0"/>
          <w:snapToGrid w:val="0"/>
        </w:rPr>
        <w:t>2)</w:t>
      </w:r>
      <w:r w:rsidRPr="00EC5BC0">
        <w:rPr>
          <w:rFonts w:cs="v4.2.0"/>
          <w:snapToGrid w:val="0"/>
        </w:rPr>
        <w:tab/>
        <w:t xml:space="preserve">Measure the </w:t>
      </w:r>
      <w:r w:rsidRPr="00EC5BC0">
        <w:rPr>
          <w:rFonts w:cs="v4.2.0"/>
          <w:snapToGrid w:val="0"/>
          <w:lang w:eastAsia="zh-CN"/>
        </w:rPr>
        <w:t>mean power spectral density over 70</w:t>
      </w:r>
      <w:r w:rsidRPr="00EC5BC0">
        <w:rPr>
          <w:snapToGrid w:val="0"/>
          <w:lang w:eastAsia="zh-CN"/>
        </w:rPr>
        <w:t>μs filtered with a square filter of bandwidth equal to</w:t>
      </w:r>
      <w:r w:rsidR="00D50944" w:rsidRPr="00EC5BC0">
        <w:rPr>
          <w:snapToGrid w:val="0"/>
          <w:lang w:eastAsia="zh-CN"/>
        </w:rPr>
        <w:t xml:space="preserve"> the Transmission bandwidth configuration BW</w:t>
      </w:r>
      <w:r w:rsidR="00D50944" w:rsidRPr="00EC5BC0">
        <w:rPr>
          <w:snapToGrid w:val="0"/>
          <w:vertAlign w:val="subscript"/>
          <w:lang w:eastAsia="zh-CN"/>
        </w:rPr>
        <w:t>config</w:t>
      </w:r>
      <w:r w:rsidRPr="00EC5BC0">
        <w:rPr>
          <w:snapToGrid w:val="0"/>
          <w:lang w:eastAsia="zh-CN"/>
        </w:rPr>
        <w:t xml:space="preserve"> centred on the </w:t>
      </w:r>
      <w:r w:rsidR="00D50944" w:rsidRPr="00EC5BC0">
        <w:rPr>
          <w:snapToGrid w:val="0"/>
          <w:lang w:eastAsia="zh-CN"/>
        </w:rPr>
        <w:t>assigned channel frequency</w:t>
      </w:r>
      <w:r w:rsidRPr="00EC5BC0">
        <w:rPr>
          <w:snapToGrid w:val="0"/>
          <w:lang w:eastAsia="zh-CN"/>
        </w:rPr>
        <w:t>. 70μs average window centre is set from 35μs after end of one transmitter ON period + 17μs to 35μs before start of next transmitter ON period – 17μs.</w:t>
      </w:r>
    </w:p>
    <w:p w14:paraId="18FE4E9B" w14:textId="77777777" w:rsidR="002C7D1E" w:rsidRPr="00EC5BC0" w:rsidRDefault="00DE2453" w:rsidP="002C7D1E">
      <w:pPr>
        <w:pStyle w:val="B1"/>
        <w:rPr>
          <w:snapToGrid w:val="0"/>
          <w:lang w:eastAsia="zh-CN"/>
        </w:rPr>
      </w:pPr>
      <w:r w:rsidRPr="00EC5BC0">
        <w:rPr>
          <w:szCs w:val="22"/>
        </w:rPr>
        <w:t xml:space="preserve">3)  For BS supporting contiguous CA, measure the </w:t>
      </w:r>
      <w:r w:rsidRPr="00EC5BC0">
        <w:rPr>
          <w:rFonts w:cs="v4.2.0"/>
          <w:snapToGrid w:val="0"/>
          <w:lang w:eastAsia="zh-CN"/>
        </w:rPr>
        <w:t>mean power spectral density over 70</w:t>
      </w:r>
      <w:r w:rsidRPr="00EC5BC0">
        <w:rPr>
          <w:snapToGrid w:val="0"/>
          <w:lang w:eastAsia="zh-CN"/>
        </w:rPr>
        <w:t xml:space="preserve">μs filtered with a square filter of bandwidth equal to the </w:t>
      </w:r>
      <w:r w:rsidRPr="00EC5BC0">
        <w:rPr>
          <w:szCs w:val="22"/>
        </w:rPr>
        <w:t>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 xml:space="preserve">)/2. </w:t>
      </w:r>
      <w:r w:rsidRPr="00EC5BC0">
        <w:rPr>
          <w:snapToGrid w:val="0"/>
          <w:lang w:eastAsia="zh-CN"/>
        </w:rPr>
        <w:t>70μs average window centre is set from 35μs after end of one transmitter ON period + 17μs to 35μs before start of next transmitter ON period – 17μs.</w:t>
      </w:r>
    </w:p>
    <w:p w14:paraId="6F1A4E59" w14:textId="77777777" w:rsidR="002C7D1E" w:rsidRPr="00EC5BC0" w:rsidRDefault="00B21FD8" w:rsidP="002C7D1E">
      <w:pPr>
        <w:pStyle w:val="B1"/>
        <w:rPr>
          <w:snapToGrid w:val="0"/>
        </w:rPr>
      </w:pPr>
      <w:r w:rsidRPr="00EC5BC0">
        <w:rPr>
          <w:snapToGrid w:val="0"/>
        </w:rPr>
        <w:t>F</w:t>
      </w:r>
      <w:r w:rsidR="002C7D1E" w:rsidRPr="00EC5BC0">
        <w:rPr>
          <w:snapToGrid w:val="0"/>
        </w:rPr>
        <w:t>or a multi-band capable BS,</w:t>
      </w:r>
    </w:p>
    <w:p w14:paraId="5F3C9574" w14:textId="77777777" w:rsidR="00A311FB" w:rsidRPr="00EC5BC0" w:rsidRDefault="002C7D1E" w:rsidP="002C7D1E">
      <w:pPr>
        <w:pStyle w:val="B1"/>
      </w:pPr>
      <w:r w:rsidRPr="00EC5BC0">
        <w:rPr>
          <w:snapToGrid w:val="0"/>
        </w:rPr>
        <w:t>with separate antenna connector, the antenna connector not being under test shall be terminated.</w:t>
      </w:r>
    </w:p>
    <w:p w14:paraId="323E7D5A" w14:textId="77777777" w:rsidR="00A311FB" w:rsidRPr="00EC5BC0" w:rsidRDefault="00A311FB" w:rsidP="002C24FB">
      <w:pPr>
        <w:pStyle w:val="Heading4"/>
      </w:pPr>
      <w:bookmarkStart w:id="803" w:name="_Toc21015729"/>
      <w:bookmarkStart w:id="804" w:name="_Toc45829917"/>
      <w:bookmarkStart w:id="805" w:name="_Toc45830567"/>
      <w:bookmarkStart w:id="806" w:name="_Toc61109023"/>
      <w:r w:rsidRPr="00EC5BC0">
        <w:t>6.4.2.5</w:t>
      </w:r>
      <w:r w:rsidRPr="00EC5BC0">
        <w:tab/>
        <w:t>Test requirement</w:t>
      </w:r>
      <w:bookmarkEnd w:id="803"/>
      <w:bookmarkEnd w:id="804"/>
      <w:bookmarkEnd w:id="805"/>
      <w:bookmarkEnd w:id="806"/>
    </w:p>
    <w:p w14:paraId="225BA2FD" w14:textId="77777777" w:rsidR="00AF1747" w:rsidRPr="00EC5BC0" w:rsidRDefault="003A29AE"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w:t>
      </w:r>
      <w:r w:rsidR="006F07B7" w:rsidRPr="00EC5BC0">
        <w:rPr>
          <w:lang w:eastAsia="zh-CN"/>
        </w:rPr>
        <w:t>3</w:t>
      </w:r>
      <w:r w:rsidRPr="00EC5BC0">
        <w:rPr>
          <w:lang w:eastAsia="zh-CN"/>
        </w:rPr>
        <w:t>dBm/MHz</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AF1747" w:rsidRPr="00EC5BC0">
        <w:t>.</w:t>
      </w:r>
    </w:p>
    <w:p w14:paraId="30888DB7" w14:textId="77777777" w:rsidR="003A29AE" w:rsidRPr="00EC5BC0" w:rsidRDefault="00AF1747"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-82.5dBm/MHz</w:t>
      </w:r>
      <w:r w:rsidRPr="00EC5BC0">
        <w:rPr>
          <w:rFonts w:cs="v4.2.0"/>
        </w:rPr>
        <w:t xml:space="preserve"> for carrier frequency 3.0GHz &lt; f </w:t>
      </w:r>
      <w:r w:rsidRPr="00EC5BC0">
        <w:rPr>
          <w:rFonts w:cs="Arial"/>
        </w:rPr>
        <w:t>≤</w:t>
      </w:r>
      <w:r w:rsidRPr="00EC5BC0">
        <w:rPr>
          <w:rFonts w:cs="v4.2.0"/>
        </w:rPr>
        <w:t xml:space="preserve"> 4.2GHz</w:t>
      </w:r>
      <w:r w:rsidR="003A29AE" w:rsidRPr="00EC5BC0">
        <w:t>.</w:t>
      </w:r>
    </w:p>
    <w:p w14:paraId="01B17C1A" w14:textId="77777777" w:rsidR="00F624DE" w:rsidRPr="00EC5BC0" w:rsidRDefault="00F624DE" w:rsidP="00F624DE">
      <w:pPr>
        <w:rPr>
          <w:lang w:eastAsia="zh-CN"/>
        </w:rPr>
      </w:pPr>
      <w:r w:rsidRPr="00EC5BC0">
        <w:rPr>
          <w:lang w:eastAsia="zh-CN"/>
        </w:rPr>
        <w:t>For BS capable of multi-band operation, the requirement is only applicable during the transmitter OFF period in all supported operating bands.</w:t>
      </w:r>
    </w:p>
    <w:p w14:paraId="10F2A406" w14:textId="77777777" w:rsidR="00A311FB" w:rsidRPr="00EC5BC0" w:rsidRDefault="003A29AE" w:rsidP="003A29A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478B44F6" w14:textId="77777777" w:rsidR="002A29C0" w:rsidRPr="00EC5BC0" w:rsidRDefault="002A29C0" w:rsidP="002C24FB">
      <w:pPr>
        <w:pStyle w:val="Heading2"/>
      </w:pPr>
      <w:bookmarkStart w:id="807" w:name="_Toc21015730"/>
      <w:bookmarkStart w:id="808" w:name="_Toc45829918"/>
      <w:bookmarkStart w:id="809" w:name="_Toc45830568"/>
      <w:bookmarkStart w:id="810" w:name="_Toc61109024"/>
      <w:r w:rsidRPr="00EC5BC0">
        <w:t>6.</w:t>
      </w:r>
      <w:r w:rsidR="001F67B6" w:rsidRPr="00EC5BC0">
        <w:t>5</w:t>
      </w:r>
      <w:r w:rsidRPr="00EC5BC0">
        <w:tab/>
        <w:t>Transmitted signal quality</w:t>
      </w:r>
      <w:bookmarkEnd w:id="807"/>
      <w:bookmarkEnd w:id="808"/>
      <w:bookmarkEnd w:id="809"/>
      <w:bookmarkEnd w:id="810"/>
    </w:p>
    <w:p w14:paraId="44E1667C" w14:textId="77777777" w:rsidR="00CD1C02" w:rsidRPr="00EC5BC0" w:rsidRDefault="00CD1C02" w:rsidP="00CD1C02">
      <w:r w:rsidRPr="00EC5BC0">
        <w:t>The requirements in subclause 6.5 apply to the transmitter ON period.</w:t>
      </w:r>
    </w:p>
    <w:p w14:paraId="16258A13" w14:textId="77777777" w:rsidR="002A29C0" w:rsidRPr="00EC5BC0" w:rsidRDefault="002A29C0" w:rsidP="002C24FB">
      <w:pPr>
        <w:pStyle w:val="Heading3"/>
      </w:pPr>
      <w:bookmarkStart w:id="811" w:name="_Toc21015731"/>
      <w:bookmarkStart w:id="812" w:name="_Toc45829919"/>
      <w:bookmarkStart w:id="813" w:name="_Toc45830569"/>
      <w:bookmarkStart w:id="814" w:name="_Toc61109025"/>
      <w:r w:rsidRPr="00EC5BC0">
        <w:t>6.</w:t>
      </w:r>
      <w:r w:rsidR="001F67B6" w:rsidRPr="00EC5BC0">
        <w:t>5</w:t>
      </w:r>
      <w:r w:rsidRPr="00EC5BC0">
        <w:t>.1</w:t>
      </w:r>
      <w:r w:rsidRPr="00EC5BC0">
        <w:tab/>
        <w:t>Frequency error</w:t>
      </w:r>
      <w:bookmarkEnd w:id="811"/>
      <w:bookmarkEnd w:id="812"/>
      <w:bookmarkEnd w:id="813"/>
      <w:bookmarkEnd w:id="814"/>
    </w:p>
    <w:p w14:paraId="392ECB60" w14:textId="77777777" w:rsidR="006946CA" w:rsidRPr="00EC5BC0" w:rsidRDefault="006946CA" w:rsidP="002C24FB">
      <w:pPr>
        <w:pStyle w:val="Heading4"/>
      </w:pPr>
      <w:bookmarkStart w:id="815" w:name="_Toc21015732"/>
      <w:bookmarkStart w:id="816" w:name="_Toc45829920"/>
      <w:bookmarkStart w:id="817" w:name="_Toc45830570"/>
      <w:bookmarkStart w:id="818" w:name="_Toc61109026"/>
      <w:r w:rsidRPr="00EC5BC0">
        <w:t>6.5.1.1</w:t>
      </w:r>
      <w:r w:rsidRPr="00EC5BC0">
        <w:tab/>
        <w:t>Definition and applicability</w:t>
      </w:r>
      <w:bookmarkEnd w:id="815"/>
      <w:bookmarkEnd w:id="816"/>
      <w:bookmarkEnd w:id="817"/>
      <w:bookmarkEnd w:id="818"/>
    </w:p>
    <w:p w14:paraId="533CFEDC" w14:textId="77777777" w:rsidR="006946CA" w:rsidRPr="00EC5BC0" w:rsidRDefault="006946CA" w:rsidP="006946CA">
      <w:pPr>
        <w:rPr>
          <w:rFonts w:cs="v4.2.0"/>
        </w:rPr>
      </w:pPr>
      <w:r w:rsidRPr="00EC5BC0">
        <w:rPr>
          <w:rFonts w:cs="v4.2.0"/>
        </w:rPr>
        <w:t>Frequency error is the measure of the difference between the actual BS transmit frequency and the assigned frequency. The same source shall be used for RF frequency and data clock generation.</w:t>
      </w:r>
    </w:p>
    <w:p w14:paraId="660A27B8" w14:textId="77777777" w:rsidR="006946CA" w:rsidRPr="00EC5BC0" w:rsidRDefault="006946CA" w:rsidP="006946CA">
      <w:pPr>
        <w:rPr>
          <w:rFonts w:cs="v4.2.0"/>
        </w:rPr>
      </w:pPr>
      <w:r w:rsidRPr="00EC5BC0">
        <w:rPr>
          <w:rFonts w:cs="v4.2.0"/>
        </w:rPr>
        <w:t>It is not possible to verify by testing that the data clock is derived from the same frequency source as used for RF generation. This may be confirmed by the manufacturer’s declaration</w:t>
      </w:r>
      <w:r w:rsidR="00280B08" w:rsidRPr="00EC5BC0">
        <w:rPr>
          <w:rFonts w:cs="v4.2.0"/>
        </w:rPr>
        <w:t>.</w:t>
      </w:r>
    </w:p>
    <w:p w14:paraId="2EA2A9F7" w14:textId="77777777" w:rsidR="006946CA" w:rsidRPr="00EC5BC0" w:rsidRDefault="006946CA" w:rsidP="002C24FB">
      <w:pPr>
        <w:pStyle w:val="Heading4"/>
      </w:pPr>
      <w:bookmarkStart w:id="819" w:name="_Toc21015733"/>
      <w:bookmarkStart w:id="820" w:name="_Toc45829921"/>
      <w:bookmarkStart w:id="821" w:name="_Toc45830571"/>
      <w:bookmarkStart w:id="822" w:name="_Toc61109027"/>
      <w:r w:rsidRPr="00EC5BC0">
        <w:t>6.5.1.2</w:t>
      </w:r>
      <w:r w:rsidRPr="00EC5BC0">
        <w:tab/>
        <w:t>Minimum Requirement</w:t>
      </w:r>
      <w:bookmarkEnd w:id="819"/>
      <w:bookmarkEnd w:id="820"/>
      <w:bookmarkEnd w:id="821"/>
      <w:bookmarkEnd w:id="822"/>
    </w:p>
    <w:p w14:paraId="315F46B1" w14:textId="77777777" w:rsidR="006946CA" w:rsidRPr="00EC5BC0" w:rsidRDefault="006946CA" w:rsidP="006946CA">
      <w:pPr>
        <w:rPr>
          <w:rFonts w:eastAsia="ºÞ¼¯¸" w:cs="v4.2.0"/>
        </w:rPr>
      </w:pPr>
      <w:r w:rsidRPr="00EC5BC0">
        <w:rPr>
          <w:rFonts w:cs="v4.2.0"/>
        </w:rPr>
        <w:t xml:space="preserve">The minimum requirement is in TS 36.104 [2] </w:t>
      </w:r>
      <w:r w:rsidR="000F3D55" w:rsidRPr="00EC5BC0">
        <w:rPr>
          <w:rFonts w:cs="v4.2.0"/>
        </w:rPr>
        <w:t>subclause</w:t>
      </w:r>
      <w:r w:rsidRPr="00EC5BC0">
        <w:rPr>
          <w:rFonts w:cs="v4.2.0"/>
        </w:rPr>
        <w:t xml:space="preserve"> 6.5.1.</w:t>
      </w:r>
    </w:p>
    <w:p w14:paraId="2F27C599" w14:textId="77777777" w:rsidR="006946CA" w:rsidRPr="00EC5BC0" w:rsidRDefault="006946CA" w:rsidP="002C24FB">
      <w:pPr>
        <w:pStyle w:val="Heading4"/>
      </w:pPr>
      <w:bookmarkStart w:id="823" w:name="_Toc21015734"/>
      <w:bookmarkStart w:id="824" w:name="_Toc45829922"/>
      <w:bookmarkStart w:id="825" w:name="_Toc45830572"/>
      <w:bookmarkStart w:id="826" w:name="_Toc61109028"/>
      <w:r w:rsidRPr="00EC5BC0">
        <w:t>6.5.1.3</w:t>
      </w:r>
      <w:r w:rsidRPr="00EC5BC0">
        <w:tab/>
        <w:t>Test purpose</w:t>
      </w:r>
      <w:bookmarkEnd w:id="823"/>
      <w:bookmarkEnd w:id="824"/>
      <w:bookmarkEnd w:id="825"/>
      <w:bookmarkEnd w:id="826"/>
    </w:p>
    <w:p w14:paraId="23D45B7F" w14:textId="77777777" w:rsidR="006946CA" w:rsidRPr="00EC5BC0" w:rsidRDefault="006946CA" w:rsidP="006946CA">
      <w:pPr>
        <w:rPr>
          <w:rFonts w:cs="v4.2.0"/>
        </w:rPr>
      </w:pPr>
      <w:r w:rsidRPr="00EC5BC0">
        <w:rPr>
          <w:rFonts w:cs="v4.2.0"/>
        </w:rPr>
        <w:t>To verify that the Frequency Error is within the limit of the minimum requirement.</w:t>
      </w:r>
    </w:p>
    <w:p w14:paraId="24C6D39B" w14:textId="77777777" w:rsidR="006946CA" w:rsidRPr="00EC5BC0" w:rsidRDefault="006946CA" w:rsidP="002C24FB">
      <w:pPr>
        <w:pStyle w:val="Heading4"/>
      </w:pPr>
      <w:bookmarkStart w:id="827" w:name="_Toc21015735"/>
      <w:bookmarkStart w:id="828" w:name="_Toc45829923"/>
      <w:bookmarkStart w:id="829" w:name="_Toc45830573"/>
      <w:bookmarkStart w:id="830" w:name="_Toc61109029"/>
      <w:r w:rsidRPr="00EC5BC0">
        <w:t>6.5.1.4</w:t>
      </w:r>
      <w:r w:rsidRPr="00EC5BC0">
        <w:tab/>
        <w:t>Method of test</w:t>
      </w:r>
      <w:bookmarkEnd w:id="827"/>
      <w:bookmarkEnd w:id="828"/>
      <w:bookmarkEnd w:id="829"/>
      <w:bookmarkEnd w:id="830"/>
    </w:p>
    <w:p w14:paraId="7AB0AB2F" w14:textId="77777777" w:rsidR="006946CA" w:rsidRPr="00EC5BC0" w:rsidRDefault="006946CA" w:rsidP="006946CA">
      <w:r w:rsidRPr="00EC5BC0">
        <w:t xml:space="preserve">Requirement is tested together with Error Vector Magnitude test, as described in </w:t>
      </w:r>
      <w:r w:rsidR="000F3D55" w:rsidRPr="00EC5BC0">
        <w:t>subclause</w:t>
      </w:r>
      <w:r w:rsidRPr="00EC5BC0">
        <w:t xml:space="preserve"> 6.5.2.</w:t>
      </w:r>
    </w:p>
    <w:p w14:paraId="66A42E05" w14:textId="77777777" w:rsidR="006946CA" w:rsidRPr="00EC5BC0" w:rsidRDefault="006946CA" w:rsidP="002C24FB">
      <w:pPr>
        <w:pStyle w:val="Heading4"/>
      </w:pPr>
      <w:bookmarkStart w:id="831" w:name="_Toc21015736"/>
      <w:bookmarkStart w:id="832" w:name="_Toc45829924"/>
      <w:bookmarkStart w:id="833" w:name="_Toc45830574"/>
      <w:bookmarkStart w:id="834" w:name="_Toc61109030"/>
      <w:r w:rsidRPr="00EC5BC0">
        <w:t>6.5.1.5</w:t>
      </w:r>
      <w:r w:rsidRPr="00EC5BC0">
        <w:tab/>
        <w:t>Test requirement</w:t>
      </w:r>
      <w:bookmarkEnd w:id="831"/>
      <w:bookmarkEnd w:id="832"/>
      <w:bookmarkEnd w:id="833"/>
      <w:bookmarkEnd w:id="834"/>
    </w:p>
    <w:p w14:paraId="43867113" w14:textId="77777777" w:rsidR="002037D6" w:rsidRPr="00EC5BC0" w:rsidRDefault="002037D6" w:rsidP="002037D6">
      <w:pPr>
        <w:rPr>
          <w:lang w:eastAsia="zh-CN"/>
        </w:rPr>
      </w:pPr>
      <w:r w:rsidRPr="00EC5BC0">
        <w:t>For E-UTRA,</w:t>
      </w:r>
      <w:r w:rsidRPr="00EC5BC0">
        <w:rPr>
          <w:lang w:eastAsia="zh-CN"/>
        </w:rPr>
        <w:t xml:space="preserve"> </w:t>
      </w:r>
      <w:r w:rsidRPr="00EC5BC0">
        <w:t>t</w:t>
      </w:r>
      <w:r w:rsidR="00280B08" w:rsidRPr="00EC5BC0">
        <w:t xml:space="preserve">he modulated carrier frequency of </w:t>
      </w:r>
      <w:r w:rsidR="00DE2453" w:rsidRPr="00EC5BC0">
        <w:t xml:space="preserve">each E-UTRA carrier configured by </w:t>
      </w:r>
      <w:r w:rsidR="00280B08" w:rsidRPr="00EC5BC0">
        <w:t xml:space="preserve">the BS shall be accurate to within </w:t>
      </w:r>
      <w:r w:rsidR="00E72E1F" w:rsidRPr="00EC5BC0">
        <w:rPr>
          <w:rFonts w:cs="v5.0.0"/>
        </w:rPr>
        <w:t xml:space="preserve">the accuracy range given in Table </w:t>
      </w:r>
      <w:smartTag w:uri="urn:schemas-microsoft-com:office:smarttags" w:element="chsdate">
        <w:smartTagPr>
          <w:attr w:name="IsROCDate" w:val="False"/>
          <w:attr w:name="IsLunarDate" w:val="False"/>
          <w:attr w:name="Day" w:val="30"/>
          <w:attr w:name="Month" w:val="12"/>
          <w:attr w:name="Year" w:val="1899"/>
        </w:smartTagPr>
        <w:r w:rsidR="00E72E1F" w:rsidRPr="00EC5BC0">
          <w:rPr>
            <w:rFonts w:cs="v5.0.0"/>
          </w:rPr>
          <w:t>6.</w:t>
        </w:r>
        <w:r w:rsidR="00E72E1F" w:rsidRPr="00EC5BC0">
          <w:rPr>
            <w:rFonts w:cs="v5.0.0"/>
            <w:lang w:eastAsia="zh-CN"/>
          </w:rPr>
          <w:t>5.1</w:t>
        </w:r>
      </w:smartTag>
      <w:r w:rsidR="00E72E1F" w:rsidRPr="00EC5BC0">
        <w:rPr>
          <w:rFonts w:cs="v5.0.0"/>
          <w:lang w:eastAsia="zh-CN"/>
        </w:rPr>
        <w:t>-1</w:t>
      </w:r>
      <w:r w:rsidR="00280B08" w:rsidRPr="00EC5BC0" w:rsidDel="00856C1E">
        <w:t xml:space="preserve"> </w:t>
      </w:r>
      <w:r w:rsidR="00280B08" w:rsidRPr="00EC5BC0">
        <w:rPr>
          <w:rStyle w:val="msoins0"/>
          <w:rFonts w:cs="v5.0.0"/>
        </w:rPr>
        <w:t xml:space="preserve">observed over a </w:t>
      </w:r>
      <w:r w:rsidR="00280B08" w:rsidRPr="00EC5BC0">
        <w:rPr>
          <w:rStyle w:val="msoins0"/>
        </w:rPr>
        <w:t xml:space="preserve">period of </w:t>
      </w:r>
      <w:r w:rsidR="00280B08" w:rsidRPr="00EC5BC0">
        <w:t>one subframe (1ms)</w:t>
      </w:r>
      <w:r w:rsidR="00280B08" w:rsidRPr="00EC5BC0">
        <w:rPr>
          <w:rStyle w:val="msoins0"/>
        </w:rPr>
        <w:t>.</w:t>
      </w:r>
    </w:p>
    <w:p w14:paraId="17ACB807" w14:textId="77777777" w:rsidR="00280B08" w:rsidRPr="00EC5BC0" w:rsidRDefault="002037D6" w:rsidP="002037D6">
      <w:r w:rsidRPr="00EC5BC0">
        <w:rPr>
          <w:rStyle w:val="msoins0"/>
        </w:rPr>
        <w:t xml:space="preserve">For NB-IoT, </w:t>
      </w:r>
      <w:r w:rsidRPr="00EC5BC0">
        <w:t>the modulated carrier frequency of each NB-IoT carrier configured by the BS shall be accurate to within</w:t>
      </w:r>
      <w:r w:rsidRPr="00EC5BC0">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5.1</w:t>
        </w:r>
      </w:smartTag>
      <w:r w:rsidRPr="00EC5BC0">
        <w:rPr>
          <w:rFonts w:cs="v5.0.0"/>
          <w:lang w:eastAsia="zh-CN"/>
        </w:rPr>
        <w:t>-1</w:t>
      </w:r>
      <w:r w:rsidRPr="00EC5BC0" w:rsidDel="00856C1E">
        <w:t xml:space="preserve"> </w:t>
      </w:r>
      <w:r w:rsidRPr="00EC5BC0">
        <w:rPr>
          <w:rStyle w:val="msoins0"/>
          <w:rFonts w:cs="v5.0.0"/>
        </w:rPr>
        <w:t xml:space="preserve">observed over a </w:t>
      </w:r>
      <w:r w:rsidRPr="00EC5BC0">
        <w:rPr>
          <w:rStyle w:val="msoins0"/>
        </w:rPr>
        <w:t xml:space="preserve">period of </w:t>
      </w:r>
      <w:r w:rsidRPr="00EC5BC0">
        <w:t>one subframe (1ms)</w:t>
      </w:r>
      <w:r w:rsidRPr="00EC5BC0">
        <w:rPr>
          <w:rStyle w:val="msoins0"/>
        </w:rPr>
        <w:t>.</w:t>
      </w:r>
    </w:p>
    <w:p w14:paraId="581C9B04" w14:textId="77777777" w:rsidR="006946CA" w:rsidRPr="00EC5BC0" w:rsidRDefault="006946CA" w:rsidP="00FF68D3">
      <w:pPr>
        <w:pStyle w:val="TH"/>
      </w:pPr>
      <w:r w:rsidRPr="00EC5BC0">
        <w:t>Table 6.5</w:t>
      </w:r>
      <w:r w:rsidR="00AD58D6" w:rsidRPr="00EC5BC0">
        <w:t>.1</w:t>
      </w:r>
      <w:r w:rsidRPr="00EC5BC0">
        <w:t xml:space="preserve">-1: </w:t>
      </w:r>
      <w:r w:rsidR="00E72E1F" w:rsidRPr="00EC5BC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EC5BC0" w:rsidRPr="00EC5BC0" w14:paraId="718BA3CE" w14:textId="77777777">
        <w:trPr>
          <w:jc w:val="center"/>
        </w:trPr>
        <w:tc>
          <w:tcPr>
            <w:tcW w:w="2518" w:type="dxa"/>
          </w:tcPr>
          <w:p w14:paraId="5C73C450" w14:textId="77777777" w:rsidR="00E72E1F" w:rsidRPr="00EC5BC0" w:rsidRDefault="00E72E1F" w:rsidP="00C02599">
            <w:pPr>
              <w:keepNext/>
              <w:keepLines/>
              <w:jc w:val="center"/>
              <w:rPr>
                <w:rFonts w:ascii="Arial" w:hAnsi="Arial"/>
                <w:b/>
                <w:sz w:val="18"/>
              </w:rPr>
            </w:pPr>
            <w:r w:rsidRPr="00EC5BC0">
              <w:rPr>
                <w:rFonts w:ascii="Arial" w:hAnsi="Arial"/>
                <w:b/>
                <w:sz w:val="18"/>
              </w:rPr>
              <w:t>BS class</w:t>
            </w:r>
          </w:p>
        </w:tc>
        <w:tc>
          <w:tcPr>
            <w:tcW w:w="2091" w:type="dxa"/>
          </w:tcPr>
          <w:p w14:paraId="603F256D" w14:textId="77777777" w:rsidR="00E72E1F" w:rsidRPr="00EC5BC0" w:rsidRDefault="00E72E1F" w:rsidP="00C02599">
            <w:pPr>
              <w:keepNext/>
              <w:keepLines/>
              <w:jc w:val="center"/>
              <w:rPr>
                <w:rFonts w:ascii="Arial" w:hAnsi="Arial"/>
                <w:b/>
                <w:sz w:val="18"/>
              </w:rPr>
            </w:pPr>
            <w:r w:rsidRPr="00EC5BC0">
              <w:rPr>
                <w:rFonts w:ascii="Arial" w:hAnsi="Arial"/>
                <w:b/>
                <w:sz w:val="18"/>
              </w:rPr>
              <w:t>Accuracy</w:t>
            </w:r>
          </w:p>
        </w:tc>
      </w:tr>
      <w:tr w:rsidR="00EC5BC0" w:rsidRPr="00EC5BC0" w14:paraId="33FBD6C9" w14:textId="77777777">
        <w:trPr>
          <w:jc w:val="center"/>
        </w:trPr>
        <w:tc>
          <w:tcPr>
            <w:tcW w:w="2518" w:type="dxa"/>
          </w:tcPr>
          <w:p w14:paraId="1518148B" w14:textId="77777777" w:rsidR="00E72E1F" w:rsidRPr="00EC5BC0" w:rsidRDefault="00E72E1F" w:rsidP="00C02599">
            <w:pPr>
              <w:keepNext/>
              <w:keepLines/>
              <w:jc w:val="center"/>
              <w:rPr>
                <w:rFonts w:ascii="Arial" w:hAnsi="Arial"/>
                <w:sz w:val="18"/>
              </w:rPr>
            </w:pPr>
            <w:r w:rsidRPr="00EC5BC0">
              <w:rPr>
                <w:rFonts w:ascii="Arial" w:hAnsi="Arial"/>
                <w:sz w:val="18"/>
              </w:rPr>
              <w:t>Wide Area BS</w:t>
            </w:r>
          </w:p>
        </w:tc>
        <w:tc>
          <w:tcPr>
            <w:tcW w:w="2091" w:type="dxa"/>
          </w:tcPr>
          <w:p w14:paraId="57D8D1F7"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0.05 ppm</w:t>
            </w:r>
            <w:r w:rsidRPr="00EC5BC0">
              <w:rPr>
                <w:rFonts w:ascii="Arial" w:hAnsi="Arial"/>
                <w:sz w:val="18"/>
                <w:lang w:eastAsia="zh-CN"/>
              </w:rPr>
              <w:t xml:space="preserve"> + 12 Hz)</w:t>
            </w:r>
          </w:p>
        </w:tc>
      </w:tr>
      <w:tr w:rsidR="00EC5BC0" w:rsidRPr="00EC5BC0" w14:paraId="78475180" w14:textId="77777777">
        <w:trPr>
          <w:jc w:val="center"/>
        </w:trPr>
        <w:tc>
          <w:tcPr>
            <w:tcW w:w="2518" w:type="dxa"/>
          </w:tcPr>
          <w:p w14:paraId="5F6B9FA1" w14:textId="77777777" w:rsidR="00020376" w:rsidRPr="00EC5BC0" w:rsidRDefault="00020376" w:rsidP="00CF6B8D">
            <w:pPr>
              <w:keepNext/>
              <w:keepLines/>
              <w:jc w:val="center"/>
              <w:rPr>
                <w:rFonts w:ascii="Arial" w:hAnsi="Arial"/>
                <w:sz w:val="18"/>
                <w:lang w:eastAsia="zh-CN"/>
              </w:rPr>
            </w:pPr>
            <w:r w:rsidRPr="00EC5BC0">
              <w:rPr>
                <w:rFonts w:ascii="Arial" w:hAnsi="Arial"/>
                <w:sz w:val="18"/>
              </w:rPr>
              <w:t>Medium Range BS</w:t>
            </w:r>
          </w:p>
        </w:tc>
        <w:tc>
          <w:tcPr>
            <w:tcW w:w="2091" w:type="dxa"/>
          </w:tcPr>
          <w:p w14:paraId="3ED7CFAF" w14:textId="77777777" w:rsidR="00020376" w:rsidRPr="00EC5BC0" w:rsidRDefault="00020376" w:rsidP="00CF6B8D">
            <w:pPr>
              <w:keepNext/>
              <w:keepLines/>
              <w:ind w:firstLineChars="50" w:firstLine="90"/>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0.1 ppm</w:t>
            </w:r>
            <w:r w:rsidRPr="00EC5BC0">
              <w:rPr>
                <w:rFonts w:ascii="Arial" w:hAnsi="Arial"/>
                <w:sz w:val="18"/>
                <w:lang w:eastAsia="zh-CN"/>
              </w:rPr>
              <w:t xml:space="preserve"> + 12 Hz)</w:t>
            </w:r>
          </w:p>
        </w:tc>
      </w:tr>
      <w:tr w:rsidR="00EC5BC0" w:rsidRPr="00EC5BC0" w14:paraId="4816896C" w14:textId="77777777">
        <w:trPr>
          <w:jc w:val="center"/>
        </w:trPr>
        <w:tc>
          <w:tcPr>
            <w:tcW w:w="2518" w:type="dxa"/>
          </w:tcPr>
          <w:p w14:paraId="630E8F0A" w14:textId="77777777" w:rsidR="00013430" w:rsidRPr="00EC5BC0" w:rsidRDefault="00013430" w:rsidP="001B59FD">
            <w:pPr>
              <w:keepNext/>
              <w:keepLines/>
              <w:jc w:val="center"/>
              <w:rPr>
                <w:rFonts w:ascii="Arial" w:hAnsi="Arial"/>
                <w:sz w:val="18"/>
                <w:lang w:eastAsia="zh-CN"/>
              </w:rPr>
            </w:pPr>
            <w:r w:rsidRPr="00EC5BC0">
              <w:rPr>
                <w:rFonts w:ascii="Arial" w:hAnsi="Arial"/>
                <w:sz w:val="18"/>
                <w:lang w:eastAsia="zh-CN"/>
              </w:rPr>
              <w:t>Local Area BS</w:t>
            </w:r>
          </w:p>
        </w:tc>
        <w:tc>
          <w:tcPr>
            <w:tcW w:w="2091" w:type="dxa"/>
          </w:tcPr>
          <w:p w14:paraId="40925012" w14:textId="77777777" w:rsidR="00013430" w:rsidRPr="00EC5BC0" w:rsidRDefault="00013430" w:rsidP="001B59FD">
            <w:pPr>
              <w:keepNext/>
              <w:keepLines/>
              <w:ind w:firstLineChars="50" w:firstLine="90"/>
              <w:rPr>
                <w:rFonts w:ascii="Arial" w:hAnsi="Arial"/>
                <w:sz w:val="18"/>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w:t>
            </w:r>
            <w:r w:rsidRPr="00EC5BC0">
              <w:rPr>
                <w:rFonts w:ascii="Arial" w:hAnsi="Arial"/>
                <w:sz w:val="18"/>
                <w:lang w:eastAsia="zh-CN"/>
              </w:rPr>
              <w:t>1</w:t>
            </w:r>
            <w:r w:rsidRPr="00EC5BC0">
              <w:rPr>
                <w:rFonts w:ascii="Arial" w:hAnsi="Arial"/>
                <w:sz w:val="18"/>
              </w:rPr>
              <w:t xml:space="preserve"> ppm</w:t>
            </w:r>
            <w:r w:rsidRPr="00EC5BC0">
              <w:rPr>
                <w:rFonts w:ascii="Arial" w:hAnsi="Arial"/>
                <w:sz w:val="18"/>
                <w:lang w:eastAsia="zh-CN"/>
              </w:rPr>
              <w:t xml:space="preserve"> + 12 Hz)</w:t>
            </w:r>
          </w:p>
        </w:tc>
      </w:tr>
      <w:tr w:rsidR="00E72E1F" w:rsidRPr="00EC5BC0" w14:paraId="1651CE33" w14:textId="77777777">
        <w:trPr>
          <w:jc w:val="center"/>
        </w:trPr>
        <w:tc>
          <w:tcPr>
            <w:tcW w:w="2518" w:type="dxa"/>
          </w:tcPr>
          <w:p w14:paraId="23A2C7A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 xml:space="preserve">Home </w:t>
            </w:r>
            <w:r w:rsidRPr="00EC5BC0">
              <w:rPr>
                <w:rFonts w:ascii="Arial" w:hAnsi="Arial"/>
                <w:sz w:val="18"/>
                <w:lang w:eastAsia="zh-CN"/>
              </w:rPr>
              <w:t>BS</w:t>
            </w:r>
          </w:p>
        </w:tc>
        <w:tc>
          <w:tcPr>
            <w:tcW w:w="2091" w:type="dxa"/>
          </w:tcPr>
          <w:p w14:paraId="36D14BB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0.25 ppm</w:t>
            </w:r>
            <w:r w:rsidRPr="00EC5BC0">
              <w:rPr>
                <w:rFonts w:ascii="Arial" w:hAnsi="Arial"/>
                <w:sz w:val="18"/>
                <w:lang w:eastAsia="zh-CN"/>
              </w:rPr>
              <w:t xml:space="preserve"> + 12 Hz)</w:t>
            </w:r>
          </w:p>
        </w:tc>
      </w:tr>
    </w:tbl>
    <w:p w14:paraId="5B602888" w14:textId="77777777" w:rsidR="00E72E1F" w:rsidRPr="00EC5BC0" w:rsidRDefault="00E72E1F" w:rsidP="00E72E1F">
      <w:pPr>
        <w:rPr>
          <w:rFonts w:cs="v4.2.0"/>
          <w:lang w:eastAsia="zh-CN"/>
        </w:rPr>
      </w:pPr>
    </w:p>
    <w:p w14:paraId="12FFD77B" w14:textId="77777777" w:rsidR="006946CA" w:rsidRPr="00EC5BC0" w:rsidRDefault="006946CA" w:rsidP="006946CA">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BFA36A3" w14:textId="77777777" w:rsidR="002A29C0" w:rsidRPr="00EC5BC0" w:rsidRDefault="002A29C0" w:rsidP="002C24FB">
      <w:pPr>
        <w:pStyle w:val="Heading3"/>
      </w:pPr>
      <w:bookmarkStart w:id="835" w:name="_Toc21015737"/>
      <w:bookmarkStart w:id="836" w:name="_Toc45829925"/>
      <w:bookmarkStart w:id="837" w:name="_Toc45830575"/>
      <w:bookmarkStart w:id="838" w:name="_Toc61109031"/>
      <w:r w:rsidRPr="00EC5BC0">
        <w:t>6.</w:t>
      </w:r>
      <w:r w:rsidR="001F67B6" w:rsidRPr="00EC5BC0">
        <w:t>5</w:t>
      </w:r>
      <w:r w:rsidRPr="00EC5BC0">
        <w:t>.2</w:t>
      </w:r>
      <w:r w:rsidRPr="00EC5BC0">
        <w:tab/>
        <w:t>Error Vector Magnitude</w:t>
      </w:r>
      <w:bookmarkEnd w:id="835"/>
      <w:bookmarkEnd w:id="836"/>
      <w:bookmarkEnd w:id="837"/>
      <w:bookmarkEnd w:id="838"/>
    </w:p>
    <w:p w14:paraId="490F0AD1" w14:textId="77777777" w:rsidR="00276D08" w:rsidRPr="00EC5BC0" w:rsidRDefault="00276D08" w:rsidP="002C24FB">
      <w:pPr>
        <w:pStyle w:val="Heading4"/>
        <w:ind w:left="0" w:firstLine="0"/>
      </w:pPr>
      <w:bookmarkStart w:id="839" w:name="_Toc21015738"/>
      <w:bookmarkStart w:id="840" w:name="_Toc45829926"/>
      <w:bookmarkStart w:id="841" w:name="_Toc45830576"/>
      <w:bookmarkStart w:id="842" w:name="_Toc61109032"/>
      <w:r w:rsidRPr="00EC5BC0">
        <w:t>6.5.2.1</w:t>
      </w:r>
      <w:r w:rsidRPr="00EC5BC0">
        <w:tab/>
        <w:t>Definition and applicability</w:t>
      </w:r>
      <w:bookmarkEnd w:id="839"/>
      <w:bookmarkEnd w:id="840"/>
      <w:bookmarkEnd w:id="841"/>
      <w:bookmarkEnd w:id="842"/>
    </w:p>
    <w:p w14:paraId="611EDAA7" w14:textId="77777777" w:rsidR="00276D08" w:rsidRPr="00EC5BC0" w:rsidRDefault="00276D08" w:rsidP="00276D08">
      <w:r w:rsidRPr="00EC5BC0">
        <w:t>The Error Vector Magnitude is a measure of the difference between the ideal symbols and the measured symbols after the equalization. This difference is called the error vector. The equaliser parameters are estimated as defined in Annex F. The EVM result is defined as the square root of the ratio of the mean error vector power to the mean reference power expressed in percent.</w:t>
      </w:r>
    </w:p>
    <w:p w14:paraId="77B713A1" w14:textId="77777777" w:rsidR="00276D08" w:rsidRPr="00EC5BC0" w:rsidRDefault="00276D08" w:rsidP="002C24FB">
      <w:pPr>
        <w:pStyle w:val="Heading4"/>
        <w:ind w:left="0" w:firstLine="0"/>
      </w:pPr>
      <w:bookmarkStart w:id="843" w:name="_Toc21015739"/>
      <w:bookmarkStart w:id="844" w:name="_Toc45829927"/>
      <w:bookmarkStart w:id="845" w:name="_Toc45830577"/>
      <w:bookmarkStart w:id="846" w:name="_Toc61109033"/>
      <w:r w:rsidRPr="00EC5BC0">
        <w:t>6.5.2.2</w:t>
      </w:r>
      <w:r w:rsidRPr="00EC5BC0">
        <w:tab/>
        <w:t>Minimum Requirement</w:t>
      </w:r>
      <w:bookmarkEnd w:id="843"/>
      <w:bookmarkEnd w:id="844"/>
      <w:bookmarkEnd w:id="845"/>
      <w:bookmarkEnd w:id="846"/>
    </w:p>
    <w:p w14:paraId="4578F4F5" w14:textId="77777777" w:rsidR="00276D08" w:rsidRPr="00EC5BC0" w:rsidRDefault="00276D08" w:rsidP="00276D08">
      <w:pPr>
        <w:rPr>
          <w:rFonts w:eastAsia="ºÞ¼¯¸" w:cs="v4.2.0"/>
        </w:rPr>
      </w:pPr>
      <w:r w:rsidRPr="00EC5BC0">
        <w:rPr>
          <w:rFonts w:cs="v4.2.0"/>
        </w:rPr>
        <w:t>The minimum requirement is in TS 36.104 [2] subclause 6.5.2.</w:t>
      </w:r>
    </w:p>
    <w:p w14:paraId="4C5A4361" w14:textId="77777777" w:rsidR="00276D08" w:rsidRPr="00EC5BC0" w:rsidRDefault="00276D08" w:rsidP="002C24FB">
      <w:pPr>
        <w:pStyle w:val="Heading4"/>
        <w:ind w:left="0" w:firstLine="0"/>
      </w:pPr>
      <w:bookmarkStart w:id="847" w:name="_Toc21015740"/>
      <w:bookmarkStart w:id="848" w:name="_Toc45829928"/>
      <w:bookmarkStart w:id="849" w:name="_Toc45830578"/>
      <w:bookmarkStart w:id="850" w:name="_Toc61109034"/>
      <w:r w:rsidRPr="00EC5BC0">
        <w:t>6.5.2.3</w:t>
      </w:r>
      <w:r w:rsidRPr="00EC5BC0">
        <w:tab/>
        <w:t>Test purpose</w:t>
      </w:r>
      <w:bookmarkEnd w:id="847"/>
      <w:bookmarkEnd w:id="848"/>
      <w:bookmarkEnd w:id="849"/>
      <w:bookmarkEnd w:id="850"/>
    </w:p>
    <w:p w14:paraId="3DD7BB0D" w14:textId="77777777" w:rsidR="00276D08" w:rsidRPr="00EC5BC0" w:rsidRDefault="00276D08" w:rsidP="00276D08">
      <w:pPr>
        <w:rPr>
          <w:rFonts w:cs="v4.2.0"/>
        </w:rPr>
      </w:pPr>
      <w:r w:rsidRPr="00EC5BC0">
        <w:rPr>
          <w:rFonts w:eastAsia="MS P??" w:cs="v4.2.0"/>
        </w:rPr>
        <w:t>The test purpose is</w:t>
      </w:r>
      <w:r w:rsidRPr="00EC5BC0">
        <w:rPr>
          <w:rFonts w:cs="v4.2.0"/>
        </w:rPr>
        <w:t xml:space="preserve"> to verify that the Error Vector Magnitude is within the limit specified by the minimum requirement.</w:t>
      </w:r>
    </w:p>
    <w:p w14:paraId="182FC142" w14:textId="77777777" w:rsidR="00276D08" w:rsidRPr="00EC5BC0" w:rsidRDefault="00276D08" w:rsidP="002C24FB">
      <w:pPr>
        <w:pStyle w:val="Heading4"/>
        <w:ind w:left="0" w:firstLine="0"/>
      </w:pPr>
      <w:bookmarkStart w:id="851" w:name="_Toc21015741"/>
      <w:bookmarkStart w:id="852" w:name="_Toc45829929"/>
      <w:bookmarkStart w:id="853" w:name="_Toc45830579"/>
      <w:bookmarkStart w:id="854" w:name="_Toc61109035"/>
      <w:r w:rsidRPr="00EC5BC0">
        <w:t>6.5.2.4</w:t>
      </w:r>
      <w:r w:rsidRPr="00EC5BC0">
        <w:tab/>
        <w:t>Method of test</w:t>
      </w:r>
      <w:bookmarkEnd w:id="851"/>
      <w:bookmarkEnd w:id="852"/>
      <w:bookmarkEnd w:id="853"/>
      <w:bookmarkEnd w:id="854"/>
    </w:p>
    <w:p w14:paraId="7B15CB27" w14:textId="77777777" w:rsidR="00276D08" w:rsidRPr="00EC5BC0" w:rsidRDefault="00276D08" w:rsidP="00276D08">
      <w:pPr>
        <w:pStyle w:val="Heading5"/>
        <w:ind w:left="0" w:firstLine="0"/>
      </w:pPr>
      <w:bookmarkStart w:id="855" w:name="_Toc21015742"/>
      <w:bookmarkStart w:id="856" w:name="_Toc45829930"/>
      <w:bookmarkStart w:id="857" w:name="_Toc45830580"/>
      <w:bookmarkStart w:id="858" w:name="_Toc61109036"/>
      <w:r w:rsidRPr="00EC5BC0">
        <w:t>6.5.2.4.1</w:t>
      </w:r>
      <w:r w:rsidRPr="00EC5BC0">
        <w:tab/>
        <w:t>Initial conditions</w:t>
      </w:r>
      <w:bookmarkEnd w:id="855"/>
      <w:bookmarkEnd w:id="856"/>
      <w:bookmarkEnd w:id="857"/>
      <w:bookmarkEnd w:id="858"/>
    </w:p>
    <w:p w14:paraId="0E1F90A1" w14:textId="77777777" w:rsidR="00276D08" w:rsidRPr="00EC5BC0" w:rsidRDefault="00276D08" w:rsidP="00276D0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6BFC34E5" w14:textId="77777777" w:rsidR="00E1785D" w:rsidRPr="00EC5BC0" w:rsidRDefault="00276D08" w:rsidP="00E1785D">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45862F2D" w14:textId="77777777" w:rsidR="00276D08" w:rsidRPr="00EC5BC0" w:rsidRDefault="00B21FD8" w:rsidP="00E1785D">
      <w:pPr>
        <w:rPr>
          <w:rFonts w:eastAsia="MS PMincho" w:cs="v4.2.0"/>
        </w:rPr>
      </w:pPr>
      <w:r w:rsidRPr="00EC5BC0">
        <w:t xml:space="preserve">Base Station </w:t>
      </w:r>
      <w:r w:rsidR="00E1785D" w:rsidRPr="00EC5BC0">
        <w:t xml:space="preserve">RF </w:t>
      </w:r>
      <w:r w:rsidRPr="00EC5BC0">
        <w:t>B</w:t>
      </w:r>
      <w:r w:rsidR="00E1785D" w:rsidRPr="00EC5BC0">
        <w:t>andwidth position</w:t>
      </w:r>
      <w:r w:rsidR="00F624DE" w:rsidRPr="00EC5BC0">
        <w:t>s</w:t>
      </w:r>
      <w:r w:rsidR="00E1785D" w:rsidRPr="00EC5BC0">
        <w:t xml:space="preserve"> </w:t>
      </w:r>
      <w:r w:rsidR="00E1785D" w:rsidRPr="00EC5BC0">
        <w:rPr>
          <w:rFonts w:cs="v4.2.0"/>
        </w:rPr>
        <w:t>to be tested</w:t>
      </w:r>
      <w:r w:rsidR="00F624DE" w:rsidRPr="00EC5BC0">
        <w:rPr>
          <w:rFonts w:cs="v4.2.0"/>
        </w:rPr>
        <w:t xml:space="preserve"> for multi-carrier and/or CA</w:t>
      </w:r>
      <w:r w:rsidR="00E1785D" w:rsidRPr="00EC5BC0">
        <w:rPr>
          <w:rFonts w:cs="v4.2.0"/>
        </w:rPr>
        <w:t>:</w:t>
      </w:r>
      <w:r w:rsidR="00EC5BC0" w:rsidRPr="00EC5BC0">
        <w:rPr>
          <w:rFonts w:cs="v4.2.0"/>
        </w:rPr>
        <w:tab/>
      </w:r>
      <w:r w:rsidR="00E1785D" w:rsidRPr="00EC5BC0">
        <w:t>B</w:t>
      </w:r>
      <w:r w:rsidR="00E1785D" w:rsidRPr="00EC5BC0">
        <w:rPr>
          <w:vertAlign w:val="subscript"/>
        </w:rPr>
        <w:t>RFBW</w:t>
      </w:r>
      <w:r w:rsidR="00E1785D" w:rsidRPr="00EC5BC0">
        <w:t>, M</w:t>
      </w:r>
      <w:r w:rsidR="00E1785D" w:rsidRPr="00EC5BC0">
        <w:rPr>
          <w:vertAlign w:val="subscript"/>
        </w:rPr>
        <w:t>RFBW</w:t>
      </w:r>
      <w:r w:rsidR="00E1785D" w:rsidRPr="00EC5BC0">
        <w:t xml:space="preserve"> and T</w:t>
      </w:r>
      <w:r w:rsidR="00E1785D" w:rsidRPr="00EC5BC0">
        <w:rPr>
          <w:vertAlign w:val="subscript"/>
        </w:rPr>
        <w:t>RFBW</w:t>
      </w:r>
      <w:r w:rsidR="00F624DE" w:rsidRPr="00EC5BC0">
        <w:t xml:space="preserve"> in single-band operation,</w:t>
      </w:r>
      <w:r w:rsidR="00E1785D"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E1785D" w:rsidRPr="00EC5BC0">
        <w:rPr>
          <w:rFonts w:cs="v4.2.0"/>
        </w:rPr>
        <w:t>.</w:t>
      </w:r>
    </w:p>
    <w:p w14:paraId="47CCA019" w14:textId="77777777" w:rsidR="00276D08" w:rsidRPr="00EC5BC0" w:rsidRDefault="00276D08" w:rsidP="00276D08">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1026B541" w14:textId="77777777" w:rsidR="00276D08" w:rsidRPr="00EC5BC0" w:rsidRDefault="00276D08" w:rsidP="00276D08">
      <w:pPr>
        <w:pStyle w:val="Heading5"/>
        <w:ind w:left="0" w:firstLine="0"/>
      </w:pPr>
      <w:bookmarkStart w:id="859" w:name="_Toc21015743"/>
      <w:bookmarkStart w:id="860" w:name="_Toc45829931"/>
      <w:bookmarkStart w:id="861" w:name="_Toc45830581"/>
      <w:bookmarkStart w:id="862" w:name="_Toc61109037"/>
      <w:r w:rsidRPr="00EC5BC0">
        <w:t>6.5.2.4.2</w:t>
      </w:r>
      <w:r w:rsidRPr="00EC5BC0">
        <w:tab/>
        <w:t>Procedure</w:t>
      </w:r>
      <w:bookmarkEnd w:id="859"/>
      <w:bookmarkEnd w:id="860"/>
      <w:bookmarkEnd w:id="861"/>
      <w:bookmarkEnd w:id="862"/>
    </w:p>
    <w:p w14:paraId="38042DBE" w14:textId="77777777" w:rsidR="00E1785D" w:rsidRPr="00EC5BC0" w:rsidRDefault="00F624DE" w:rsidP="00E1785D">
      <w:pPr>
        <w:pStyle w:val="B1"/>
        <w:rPr>
          <w:lang w:eastAsia="zh-CN"/>
        </w:rPr>
      </w:pPr>
      <w:r w:rsidRPr="00EC5BC0">
        <w:t>1</w:t>
      </w:r>
      <w:r w:rsidR="00276D08" w:rsidRPr="00EC5BC0">
        <w:t>)</w:t>
      </w:r>
      <w:r w:rsidR="00E1785D" w:rsidRPr="00EC5BC0">
        <w:tab/>
      </w:r>
      <w:r w:rsidR="00E1785D" w:rsidRPr="00EC5BC0">
        <w:rPr>
          <w:rFonts w:cs="v4.2.0"/>
          <w:lang w:eastAsia="zh-CN"/>
        </w:rPr>
        <w:t>For a BS declared to be capable of single carrier operation only</w:t>
      </w:r>
      <w:r w:rsidR="00E1785D" w:rsidRPr="00EC5BC0">
        <w:rPr>
          <w:lang w:eastAsia="zh-CN"/>
        </w:rPr>
        <w:t>, s</w:t>
      </w:r>
      <w:r w:rsidR="00276D08" w:rsidRPr="00EC5BC0">
        <w:t>et the BS to transmit a signal according to E-TM 3.1</w:t>
      </w:r>
      <w:r w:rsidRPr="00EC5BC0">
        <w:t xml:space="preserve"> at manufacturer’s declared rated output power</w:t>
      </w:r>
      <w:r w:rsidR="00E1785D" w:rsidRPr="00EC5BC0">
        <w:t>.</w:t>
      </w:r>
    </w:p>
    <w:p w14:paraId="135BB588" w14:textId="77777777" w:rsidR="00276D08" w:rsidRPr="00EC5BC0" w:rsidRDefault="00E1785D" w:rsidP="00E1785D">
      <w:pPr>
        <w:pStyle w:val="B1"/>
        <w:ind w:hanging="1"/>
        <w:rPr>
          <w:rFonts w:cs="v4.2.0"/>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w:t>
      </w:r>
      <w:r w:rsidR="001C6504" w:rsidRPr="00EC5BC0">
        <w:rPr>
          <w:rFonts w:cs="v4.2.0"/>
          <w:lang w:eastAsia="zh-CN"/>
        </w:rPr>
        <w:t xml:space="preserve"> </w:t>
      </w:r>
      <w:r w:rsidRPr="00EC5BC0">
        <w:rPr>
          <w:rFonts w:cs="v4.2.0"/>
          <w:lang w:eastAsia="zh-CN"/>
        </w:rPr>
        <w:t xml:space="preserve">3.1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404FDE46" w14:textId="77777777" w:rsidR="002037D6" w:rsidRPr="00EC5BC0" w:rsidRDefault="002037D6" w:rsidP="002037D6">
      <w:pPr>
        <w:pStyle w:val="B1"/>
        <w:rPr>
          <w:lang w:eastAsia="zh-CN"/>
        </w:rPr>
      </w:pPr>
      <w:r w:rsidRPr="00EC5BC0">
        <w:rPr>
          <w:lang w:eastAsia="zh-CN"/>
        </w:rPr>
        <w:tab/>
        <w:t>For a NB-IoT BS declared to be capable of single carrier operation, start transmission according to N-TM at manufacturer’s declared rated output power.</w:t>
      </w:r>
    </w:p>
    <w:p w14:paraId="530F024A"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01D7A914" w14:textId="77777777" w:rsidR="002037D6" w:rsidRPr="00EC5BC0" w:rsidRDefault="002037D6" w:rsidP="002037D6">
      <w:pPr>
        <w:pStyle w:val="B1"/>
        <w:ind w:hanging="1"/>
      </w:pPr>
      <w:r w:rsidRPr="00EC5BC0">
        <w:rPr>
          <w:rFonts w:eastAsia="MS PMincho" w:cs="v4.2.0"/>
        </w:rPr>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w:t>
      </w:r>
      <w:r w:rsidRPr="00EC5BC0">
        <w:rPr>
          <w:rFonts w:cs="v4.2.0"/>
          <w:lang w:eastAsia="zh-CN"/>
        </w:rPr>
        <w:t xml:space="preserve"> 3</w:t>
      </w:r>
      <w:r w:rsidRPr="00EC5BC0">
        <w:rPr>
          <w:rFonts w:eastAsia="MS PMincho" w:cs="v4.2.0"/>
        </w:rPr>
        <w:t>.1 on all E-UTRA carriers and N-TM on all NB-IoT carriers configured using in the applicable test configuration and corresponding power setting specified in sub-clause 4.10 and 4.11.</w:t>
      </w:r>
    </w:p>
    <w:p w14:paraId="497E0FB9" w14:textId="77777777" w:rsidR="00276D08" w:rsidRPr="00EC5BC0" w:rsidRDefault="00F624DE" w:rsidP="00276D08">
      <w:pPr>
        <w:pStyle w:val="B1"/>
      </w:pPr>
      <w:r w:rsidRPr="00EC5BC0">
        <w:t>2</w:t>
      </w:r>
      <w:r w:rsidR="00276D08" w:rsidRPr="00EC5BC0">
        <w:t>)</w:t>
      </w:r>
      <w:r w:rsidR="00276D08" w:rsidRPr="00EC5BC0">
        <w:tab/>
        <w:t>Measure the EVM and frequency error as defined in Annex F.</w:t>
      </w:r>
    </w:p>
    <w:p w14:paraId="042E138A" w14:textId="77777777" w:rsidR="002C7D1E" w:rsidRPr="00EC5BC0" w:rsidRDefault="00F624DE" w:rsidP="002C7D1E">
      <w:pPr>
        <w:pStyle w:val="B1"/>
      </w:pPr>
      <w:r w:rsidRPr="00EC5BC0">
        <w:t>3</w:t>
      </w:r>
      <w:r w:rsidR="00276D08" w:rsidRPr="00EC5BC0">
        <w:t>)</w:t>
      </w:r>
      <w:r w:rsidR="00276D08" w:rsidRPr="00EC5BC0">
        <w:tab/>
      </w:r>
      <w:r w:rsidR="002037D6" w:rsidRPr="00EC5BC0">
        <w:rPr>
          <w:lang w:eastAsia="zh-CN"/>
        </w:rPr>
        <w:t xml:space="preserve">For E-UTRA </w:t>
      </w:r>
      <w:r w:rsidR="002037D6" w:rsidRPr="00EC5BC0">
        <w:t>r</w:t>
      </w:r>
      <w:r w:rsidR="00A311FB" w:rsidRPr="00EC5BC0">
        <w:t xml:space="preserve">epeat steps </w:t>
      </w:r>
      <w:r w:rsidR="001C6504" w:rsidRPr="00EC5BC0">
        <w:t>1</w:t>
      </w:r>
      <w:r w:rsidR="00A311FB" w:rsidRPr="00EC5BC0">
        <w:t xml:space="preserve"> and </w:t>
      </w:r>
      <w:r w:rsidR="001C6504" w:rsidRPr="00EC5BC0">
        <w:t>2</w:t>
      </w:r>
      <w:r w:rsidR="00A311FB" w:rsidRPr="00EC5BC0">
        <w:t xml:space="preserve"> for E-TM 3.2, E-TM 3.3 and E-TM 2</w:t>
      </w:r>
      <w:r w:rsidR="001C6504" w:rsidRPr="00EC5BC0">
        <w:t>. Repeat</w:t>
      </w:r>
      <w:r w:rsidR="001C6504" w:rsidRPr="00EC5BC0">
        <w:rPr>
          <w:rFonts w:eastAsia="SimSun"/>
          <w:lang w:eastAsia="zh-CN"/>
        </w:rPr>
        <w:t xml:space="preserve"> steps 1 and 2 for E-TM3.1a</w:t>
      </w:r>
      <w:r w:rsidR="001C6504" w:rsidRPr="00EC5BC0">
        <w:t xml:space="preserve"> and E-TM 2a for 256QAM, if supported by the BS</w:t>
      </w:r>
      <w:r w:rsidR="00A311FB" w:rsidRPr="00EC5BC0">
        <w:t>. For E-TM2</w:t>
      </w:r>
      <w:r w:rsidR="001C6504" w:rsidRPr="00EC5BC0">
        <w:rPr>
          <w:rFonts w:eastAsia="SimSun"/>
          <w:lang w:eastAsia="zh-CN"/>
        </w:rPr>
        <w:t xml:space="preserve"> and E-TM2a</w:t>
      </w:r>
      <w:r w:rsidR="00A311FB" w:rsidRPr="00EC5BC0">
        <w:t xml:space="preserve"> </w:t>
      </w:r>
      <w:r w:rsidR="00A311FB" w:rsidRPr="00EC5BC0">
        <w:rPr>
          <w:rFonts w:cs="v5.0.0"/>
        </w:rPr>
        <w:t xml:space="preserve">the OFDM symbol </w:t>
      </w:r>
      <w:r w:rsidR="00A311FB" w:rsidRPr="00EC5BC0">
        <w:t xml:space="preserve">power shall be at the </w:t>
      </w:r>
      <w:r w:rsidR="00A311FB" w:rsidRPr="00EC5BC0">
        <w:rPr>
          <w:rFonts w:cs="v5.0.0"/>
        </w:rPr>
        <w:t xml:space="preserve">lower limit of the dynamic range according to the test procedure in subclause </w:t>
      </w:r>
      <w:r w:rsidR="00A311FB" w:rsidRPr="00EC5BC0">
        <w:t>6.3.2.4.2 and test requirements in subclause 6.3.2.5.</w:t>
      </w:r>
    </w:p>
    <w:p w14:paraId="76B04BC1"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645714E9" w14:textId="77777777" w:rsidR="00276D08"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BCA1AC3" w14:textId="77777777" w:rsidR="00276D08" w:rsidRPr="00EC5BC0" w:rsidRDefault="00276D08" w:rsidP="002C24FB">
      <w:pPr>
        <w:pStyle w:val="Heading4"/>
        <w:ind w:left="0" w:firstLine="0"/>
      </w:pPr>
      <w:bookmarkStart w:id="863" w:name="_Toc21015744"/>
      <w:bookmarkStart w:id="864" w:name="_Toc45829932"/>
      <w:bookmarkStart w:id="865" w:name="_Toc45830582"/>
      <w:bookmarkStart w:id="866" w:name="_Toc61109038"/>
      <w:r w:rsidRPr="00EC5BC0">
        <w:t>6.5.2.5</w:t>
      </w:r>
      <w:r w:rsidRPr="00EC5BC0">
        <w:tab/>
        <w:t>Test requirement</w:t>
      </w:r>
      <w:bookmarkEnd w:id="863"/>
      <w:bookmarkEnd w:id="864"/>
      <w:bookmarkEnd w:id="865"/>
      <w:bookmarkEnd w:id="866"/>
    </w:p>
    <w:p w14:paraId="1371AF2B" w14:textId="77777777" w:rsidR="00276D08" w:rsidRPr="00EC5BC0" w:rsidRDefault="00276D08" w:rsidP="00276D08">
      <w:r w:rsidRPr="00EC5BC0">
        <w:t xml:space="preserve">The EVM </w:t>
      </w:r>
      <w:r w:rsidR="00DE2453" w:rsidRPr="00EC5BC0">
        <w:t xml:space="preserve">of each E-UTRA carrier </w:t>
      </w:r>
      <w:r w:rsidRPr="00EC5BC0">
        <w:t>for different modulation schemes on PDSCH shall be less than the limits in table 6.5.2</w:t>
      </w:r>
      <w:r w:rsidR="007D44E3" w:rsidRPr="00EC5BC0">
        <w:t>.5</w:t>
      </w:r>
      <w:r w:rsidRPr="00EC5BC0">
        <w:t>-1:</w:t>
      </w:r>
    </w:p>
    <w:p w14:paraId="0B59AFB5" w14:textId="77777777" w:rsidR="00276D08" w:rsidRPr="00EC5BC0" w:rsidRDefault="00276D08" w:rsidP="00FF68D3">
      <w:pPr>
        <w:pStyle w:val="TH"/>
      </w:pPr>
      <w:r w:rsidRPr="00EC5BC0">
        <w:t>Table 6.5.2</w:t>
      </w:r>
      <w:r w:rsidR="007D44E3" w:rsidRPr="00EC5BC0">
        <w:t>.5</w:t>
      </w:r>
      <w:r w:rsidRPr="00EC5BC0">
        <w:t xml:space="preserve">-1 EVM requirements </w:t>
      </w:r>
      <w:r w:rsidR="002037D6" w:rsidRPr="00EC5BC0">
        <w:t>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1DF94562" w14:textId="77777777">
        <w:trPr>
          <w:jc w:val="center"/>
        </w:trPr>
        <w:tc>
          <w:tcPr>
            <w:tcW w:w="3214" w:type="dxa"/>
          </w:tcPr>
          <w:p w14:paraId="0AB6773E" w14:textId="77777777" w:rsidR="004B1DEB" w:rsidRPr="00EC5BC0" w:rsidRDefault="004B1DEB" w:rsidP="00293483">
            <w:pPr>
              <w:pStyle w:val="TAH"/>
              <w:rPr>
                <w:rFonts w:cs="Arial"/>
                <w:lang w:eastAsia="en-US"/>
              </w:rPr>
            </w:pPr>
            <w:r w:rsidRPr="00EC5BC0">
              <w:rPr>
                <w:rFonts w:cs="Arial"/>
                <w:lang w:eastAsia="en-US"/>
              </w:rPr>
              <w:t>Modulation scheme for PDSCH</w:t>
            </w:r>
          </w:p>
        </w:tc>
        <w:tc>
          <w:tcPr>
            <w:tcW w:w="2583" w:type="dxa"/>
          </w:tcPr>
          <w:p w14:paraId="150939C0" w14:textId="77777777" w:rsidR="004B1DEB" w:rsidRPr="00EC5BC0" w:rsidRDefault="004B1DEB" w:rsidP="00293483">
            <w:pPr>
              <w:pStyle w:val="TAH"/>
              <w:rPr>
                <w:rFonts w:cs="Arial"/>
                <w:lang w:eastAsia="en-US"/>
              </w:rPr>
            </w:pPr>
            <w:r w:rsidRPr="00EC5BC0">
              <w:rPr>
                <w:rFonts w:cs="Arial"/>
                <w:lang w:eastAsia="en-US"/>
              </w:rPr>
              <w:t>Required EVM [%]</w:t>
            </w:r>
          </w:p>
        </w:tc>
      </w:tr>
      <w:tr w:rsidR="00EC5BC0" w:rsidRPr="00EC5BC0" w14:paraId="65134189" w14:textId="77777777">
        <w:trPr>
          <w:jc w:val="center"/>
        </w:trPr>
        <w:tc>
          <w:tcPr>
            <w:tcW w:w="3214" w:type="dxa"/>
          </w:tcPr>
          <w:p w14:paraId="7EE770C7" w14:textId="77777777" w:rsidR="004B1DEB" w:rsidRPr="00EC5BC0" w:rsidRDefault="004B1DEB" w:rsidP="00293483">
            <w:pPr>
              <w:pStyle w:val="TAC"/>
              <w:rPr>
                <w:rFonts w:cs="Arial"/>
                <w:lang w:eastAsia="en-US"/>
              </w:rPr>
            </w:pPr>
            <w:r w:rsidRPr="00EC5BC0">
              <w:rPr>
                <w:rFonts w:cs="Arial"/>
                <w:lang w:eastAsia="en-US"/>
              </w:rPr>
              <w:t>QPSK</w:t>
            </w:r>
          </w:p>
        </w:tc>
        <w:tc>
          <w:tcPr>
            <w:tcW w:w="2583" w:type="dxa"/>
          </w:tcPr>
          <w:p w14:paraId="0FDE7AA2" w14:textId="77777777" w:rsidR="004B1DEB" w:rsidRPr="00EC5BC0" w:rsidRDefault="004B1DEB" w:rsidP="00293483">
            <w:pPr>
              <w:pStyle w:val="TAC"/>
              <w:rPr>
                <w:rFonts w:cs="Arial"/>
                <w:lang w:eastAsia="en-US"/>
              </w:rPr>
            </w:pPr>
            <w:r w:rsidRPr="00EC5BC0">
              <w:rPr>
                <w:rFonts w:cs="Arial"/>
                <w:lang w:eastAsia="en-US"/>
              </w:rPr>
              <w:t>18.5 %</w:t>
            </w:r>
          </w:p>
        </w:tc>
      </w:tr>
      <w:tr w:rsidR="00EC5BC0" w:rsidRPr="00EC5BC0" w14:paraId="617E3C0A" w14:textId="77777777">
        <w:trPr>
          <w:jc w:val="center"/>
        </w:trPr>
        <w:tc>
          <w:tcPr>
            <w:tcW w:w="3214" w:type="dxa"/>
          </w:tcPr>
          <w:p w14:paraId="2EC616D0" w14:textId="77777777" w:rsidR="004B1DEB" w:rsidRPr="00EC5BC0" w:rsidRDefault="004B1DEB" w:rsidP="00293483">
            <w:pPr>
              <w:pStyle w:val="TAC"/>
              <w:rPr>
                <w:rFonts w:cs="Arial"/>
                <w:lang w:eastAsia="en-US"/>
              </w:rPr>
            </w:pPr>
            <w:r w:rsidRPr="00EC5BC0">
              <w:rPr>
                <w:rFonts w:cs="Arial"/>
                <w:lang w:eastAsia="en-US"/>
              </w:rPr>
              <w:t>16QAM</w:t>
            </w:r>
          </w:p>
        </w:tc>
        <w:tc>
          <w:tcPr>
            <w:tcW w:w="2583" w:type="dxa"/>
          </w:tcPr>
          <w:p w14:paraId="0065EE93" w14:textId="77777777" w:rsidR="004B1DEB" w:rsidRPr="00EC5BC0" w:rsidRDefault="004B1DEB" w:rsidP="00293483">
            <w:pPr>
              <w:pStyle w:val="TAC"/>
              <w:rPr>
                <w:rFonts w:cs="Arial"/>
                <w:lang w:eastAsia="en-US"/>
              </w:rPr>
            </w:pPr>
            <w:r w:rsidRPr="00EC5BC0">
              <w:rPr>
                <w:rFonts w:cs="Arial"/>
                <w:lang w:eastAsia="en-US"/>
              </w:rPr>
              <w:t>13.5 %</w:t>
            </w:r>
          </w:p>
        </w:tc>
      </w:tr>
      <w:tr w:rsidR="00EC5BC0" w:rsidRPr="00EC5BC0" w14:paraId="16D98D61" w14:textId="77777777">
        <w:trPr>
          <w:jc w:val="center"/>
        </w:trPr>
        <w:tc>
          <w:tcPr>
            <w:tcW w:w="3214" w:type="dxa"/>
          </w:tcPr>
          <w:p w14:paraId="42D24624" w14:textId="77777777" w:rsidR="004B1DEB" w:rsidRPr="00EC5BC0" w:rsidRDefault="004B1DEB" w:rsidP="00293483">
            <w:pPr>
              <w:pStyle w:val="TAC"/>
              <w:rPr>
                <w:rFonts w:cs="Arial"/>
                <w:lang w:eastAsia="en-US"/>
              </w:rPr>
            </w:pPr>
            <w:r w:rsidRPr="00EC5BC0">
              <w:rPr>
                <w:rFonts w:cs="Arial"/>
                <w:lang w:eastAsia="en-US"/>
              </w:rPr>
              <w:t>64QAM</w:t>
            </w:r>
          </w:p>
        </w:tc>
        <w:tc>
          <w:tcPr>
            <w:tcW w:w="2583" w:type="dxa"/>
          </w:tcPr>
          <w:p w14:paraId="17D9BAA2" w14:textId="77777777" w:rsidR="004B1DEB" w:rsidRPr="00EC5BC0" w:rsidRDefault="004B1DEB" w:rsidP="00293483">
            <w:pPr>
              <w:pStyle w:val="TAC"/>
              <w:rPr>
                <w:rFonts w:cs="Arial"/>
                <w:lang w:eastAsia="en-US"/>
              </w:rPr>
            </w:pPr>
            <w:r w:rsidRPr="00EC5BC0">
              <w:rPr>
                <w:rFonts w:cs="Arial"/>
                <w:lang w:eastAsia="en-US"/>
              </w:rPr>
              <w:t>9 %</w:t>
            </w:r>
          </w:p>
        </w:tc>
      </w:tr>
      <w:tr w:rsidR="001C6504" w:rsidRPr="00EC5BC0" w14:paraId="0576FC15" w14:textId="77777777">
        <w:trPr>
          <w:jc w:val="center"/>
        </w:trPr>
        <w:tc>
          <w:tcPr>
            <w:tcW w:w="3214" w:type="dxa"/>
          </w:tcPr>
          <w:p w14:paraId="33118261" w14:textId="77777777" w:rsidR="001C6504" w:rsidRPr="00EC5BC0" w:rsidRDefault="001C6504" w:rsidP="00293483">
            <w:pPr>
              <w:pStyle w:val="TAC"/>
              <w:rPr>
                <w:rFonts w:cs="Arial"/>
                <w:lang w:eastAsia="en-US"/>
              </w:rPr>
            </w:pPr>
            <w:r w:rsidRPr="00EC5BC0">
              <w:rPr>
                <w:rFonts w:cs="Arial"/>
                <w:lang w:eastAsia="en-US"/>
              </w:rPr>
              <w:t>256QAM</w:t>
            </w:r>
          </w:p>
        </w:tc>
        <w:tc>
          <w:tcPr>
            <w:tcW w:w="2583" w:type="dxa"/>
          </w:tcPr>
          <w:p w14:paraId="41C3894C" w14:textId="77777777" w:rsidR="001C6504" w:rsidRPr="00EC5BC0" w:rsidRDefault="001C6504" w:rsidP="00293483">
            <w:pPr>
              <w:pStyle w:val="TAC"/>
              <w:rPr>
                <w:rFonts w:cs="Arial"/>
                <w:lang w:eastAsia="en-US"/>
              </w:rPr>
            </w:pPr>
            <w:r w:rsidRPr="00EC5BC0">
              <w:rPr>
                <w:rFonts w:cs="Arial"/>
                <w:lang w:eastAsia="en-US"/>
              </w:rPr>
              <w:t>4.5%</w:t>
            </w:r>
          </w:p>
        </w:tc>
      </w:tr>
    </w:tbl>
    <w:p w14:paraId="40B17271" w14:textId="77777777" w:rsidR="007D44E3" w:rsidRPr="00EC5BC0" w:rsidRDefault="007D44E3" w:rsidP="007D44E3"/>
    <w:p w14:paraId="72803775" w14:textId="77777777" w:rsidR="002037D6" w:rsidRPr="00EC5BC0" w:rsidRDefault="002037D6" w:rsidP="002037D6">
      <w:r w:rsidRPr="00EC5BC0">
        <w:t>The EVM of each NB-IoT carrier on NB-PDSCH shall be less than the limits in table 6.5.2.5-1</w:t>
      </w:r>
      <w:r w:rsidRPr="00EC5BC0">
        <w:rPr>
          <w:lang w:eastAsia="zh-CN"/>
        </w:rPr>
        <w:t>a</w:t>
      </w:r>
      <w:r w:rsidRPr="00EC5BC0">
        <w:t>:</w:t>
      </w:r>
    </w:p>
    <w:p w14:paraId="3BDC7E9D" w14:textId="77777777" w:rsidR="002037D6" w:rsidRPr="00EC5BC0" w:rsidRDefault="002037D6" w:rsidP="002037D6">
      <w:pPr>
        <w:pStyle w:val="TH"/>
      </w:pPr>
      <w:r w:rsidRPr="00EC5BC0">
        <w:t>Table 6.5.2.5-1a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6091523C" w14:textId="77777777" w:rsidTr="00CF5AF7">
        <w:trPr>
          <w:jc w:val="center"/>
        </w:trPr>
        <w:tc>
          <w:tcPr>
            <w:tcW w:w="3214" w:type="dxa"/>
          </w:tcPr>
          <w:p w14:paraId="14F2114C" w14:textId="77777777" w:rsidR="002037D6" w:rsidRPr="00EC5BC0" w:rsidRDefault="002037D6" w:rsidP="00CF5AF7">
            <w:pPr>
              <w:pStyle w:val="TAH"/>
              <w:rPr>
                <w:rFonts w:cs="Arial"/>
                <w:lang w:eastAsia="ja-JP"/>
              </w:rPr>
            </w:pPr>
            <w:r w:rsidRPr="00EC5BC0">
              <w:rPr>
                <w:rFonts w:cs="Arial"/>
                <w:lang w:eastAsia="ja-JP"/>
              </w:rPr>
              <w:t>Modulation scheme for NB-PDSCH</w:t>
            </w:r>
          </w:p>
        </w:tc>
        <w:tc>
          <w:tcPr>
            <w:tcW w:w="2583" w:type="dxa"/>
          </w:tcPr>
          <w:p w14:paraId="258E564B" w14:textId="77777777" w:rsidR="002037D6" w:rsidRPr="00EC5BC0" w:rsidRDefault="002037D6" w:rsidP="00CF5AF7">
            <w:pPr>
              <w:pStyle w:val="TAH"/>
              <w:rPr>
                <w:rFonts w:cs="Arial"/>
                <w:lang w:eastAsia="ja-JP"/>
              </w:rPr>
            </w:pPr>
            <w:r w:rsidRPr="00EC5BC0">
              <w:rPr>
                <w:rFonts w:cs="Arial"/>
                <w:lang w:eastAsia="ja-JP"/>
              </w:rPr>
              <w:t>Required EVM [%]</w:t>
            </w:r>
          </w:p>
        </w:tc>
      </w:tr>
      <w:tr w:rsidR="002037D6" w:rsidRPr="00EC5BC0" w14:paraId="6F4B2D52" w14:textId="77777777" w:rsidTr="00CF5AF7">
        <w:trPr>
          <w:jc w:val="center"/>
        </w:trPr>
        <w:tc>
          <w:tcPr>
            <w:tcW w:w="3214" w:type="dxa"/>
          </w:tcPr>
          <w:p w14:paraId="420CC394" w14:textId="77777777" w:rsidR="002037D6" w:rsidRPr="00EC5BC0" w:rsidRDefault="002037D6" w:rsidP="00CF5AF7">
            <w:pPr>
              <w:pStyle w:val="TAC"/>
              <w:rPr>
                <w:rFonts w:cs="Arial"/>
                <w:lang w:eastAsia="ja-JP"/>
              </w:rPr>
            </w:pPr>
            <w:r w:rsidRPr="00EC5BC0">
              <w:rPr>
                <w:rFonts w:cs="Arial"/>
                <w:lang w:eastAsia="ja-JP"/>
              </w:rPr>
              <w:t>QPSK</w:t>
            </w:r>
          </w:p>
        </w:tc>
        <w:tc>
          <w:tcPr>
            <w:tcW w:w="2583" w:type="dxa"/>
          </w:tcPr>
          <w:p w14:paraId="7EB7E14C" w14:textId="77777777" w:rsidR="002037D6" w:rsidRPr="00EC5BC0" w:rsidRDefault="002037D6" w:rsidP="00CF5AF7">
            <w:pPr>
              <w:pStyle w:val="TAC"/>
              <w:rPr>
                <w:rFonts w:cs="Arial"/>
                <w:lang w:eastAsia="ja-JP"/>
              </w:rPr>
            </w:pPr>
            <w:r w:rsidRPr="00EC5BC0">
              <w:rPr>
                <w:rFonts w:cs="Arial"/>
                <w:lang w:eastAsia="ja-JP"/>
              </w:rPr>
              <w:t>1</w:t>
            </w:r>
            <w:r w:rsidRPr="00EC5BC0">
              <w:rPr>
                <w:rFonts w:cs="Arial"/>
                <w:lang w:eastAsia="zh-CN"/>
              </w:rPr>
              <w:t>8</w:t>
            </w:r>
            <w:r w:rsidRPr="00EC5BC0">
              <w:rPr>
                <w:rFonts w:cs="Arial"/>
                <w:lang w:eastAsia="ja-JP"/>
              </w:rPr>
              <w:t>.5 %</w:t>
            </w:r>
          </w:p>
        </w:tc>
      </w:tr>
    </w:tbl>
    <w:p w14:paraId="3216A7CA" w14:textId="77777777" w:rsidR="002037D6" w:rsidRPr="00EC5BC0" w:rsidRDefault="002037D6" w:rsidP="007D44E3"/>
    <w:p w14:paraId="2A2FB3BF" w14:textId="77777777" w:rsidR="007D44E3" w:rsidRPr="00EC5BC0" w:rsidRDefault="007D44E3" w:rsidP="007D44E3">
      <w:r w:rsidRPr="00EC5BC0">
        <w:t xml:space="preserve">The EVM requirement shall be applicable within a time period around the centre of the </w:t>
      </w:r>
      <w:r w:rsidR="002C7191" w:rsidRPr="00EC5BC0">
        <w:t>CP</w:t>
      </w:r>
      <w:r w:rsidRPr="00EC5BC0">
        <w:t xml:space="preserve"> therefore the EVM requirement is tested against the maximum of the RMS average of 10 subframes at the two window W extremities.</w:t>
      </w:r>
    </w:p>
    <w:p w14:paraId="030F652E" w14:textId="77777777" w:rsidR="007D44E3" w:rsidRPr="00EC5BC0" w:rsidRDefault="002C7191" w:rsidP="00625858">
      <w:r w:rsidRPr="00EC5BC0">
        <w:t xml:space="preserve">Table </w:t>
      </w:r>
      <w:r w:rsidR="007D44E3" w:rsidRPr="00EC5BC0">
        <w:t xml:space="preserve">6.5.2.5-2 </w:t>
      </w:r>
      <w:r w:rsidR="002037D6" w:rsidRPr="00EC5BC0">
        <w:rPr>
          <w:lang w:eastAsia="zh-CN"/>
        </w:rPr>
        <w:t xml:space="preserve">and </w:t>
      </w:r>
      <w:r w:rsidR="002037D6" w:rsidRPr="00EC5BC0">
        <w:t>Table 6.5.2.5-2</w:t>
      </w:r>
      <w:r w:rsidR="002037D6" w:rsidRPr="00EC5BC0">
        <w:rPr>
          <w:lang w:eastAsia="zh-CN"/>
        </w:rPr>
        <w:t xml:space="preserve">a </w:t>
      </w:r>
      <w:r w:rsidR="007D44E3" w:rsidRPr="00EC5BC0">
        <w:t>specif</w:t>
      </w:r>
      <w:r w:rsidR="002037D6" w:rsidRPr="00EC5BC0">
        <w:t>y</w:t>
      </w:r>
      <w:r w:rsidR="007D44E3" w:rsidRPr="00EC5BC0">
        <w:t xml:space="preserve"> EVM window length (W) for normal CP, the cyclic prefix length </w:t>
      </w:r>
      <w:r w:rsidR="007D44E3" w:rsidRPr="00EC5BC0">
        <w:rPr>
          <w:position w:val="-14"/>
        </w:rPr>
        <w:object w:dxaOrig="380" w:dyaOrig="340" w14:anchorId="13EF08FA">
          <v:shape id="_x0000_i1111" type="#_x0000_t75" style="width:18.75pt;height:17.25pt" o:ole="">
            <v:imagedata r:id="rId136" o:title=""/>
          </v:shape>
          <o:OLEObject Type="Embed" ProgID="Equation.3" ShapeID="_x0000_i1111" DrawAspect="Content" ObjectID="_1671722837" r:id="rId137"/>
        </w:object>
      </w:r>
      <w:r w:rsidR="007D44E3" w:rsidRPr="00EC5BC0">
        <w:t xml:space="preserve"> is 160 for symbols 0 and 144 for symbols 1-6.</w:t>
      </w:r>
    </w:p>
    <w:p w14:paraId="053709E4" w14:textId="77777777" w:rsidR="007D44E3" w:rsidRPr="00EC5BC0" w:rsidRDefault="007D44E3" w:rsidP="00FF68D3">
      <w:pPr>
        <w:pStyle w:val="TH"/>
      </w:pPr>
      <w:r w:rsidRPr="00EC5BC0">
        <w:t>Table 6.5.2.5-2 EVM window length for normal CP</w:t>
      </w:r>
      <w:r w:rsidR="002037D6" w:rsidRPr="00EC5BC0">
        <w:t xml:space="preserve"> for E-UTRA</w:t>
      </w:r>
    </w:p>
    <w:tbl>
      <w:tblPr>
        <w:tblW w:w="726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16"/>
        <w:gridCol w:w="1170"/>
        <w:gridCol w:w="1170"/>
        <w:gridCol w:w="1170"/>
      </w:tblGrid>
      <w:tr w:rsidR="00EC5BC0" w:rsidRPr="00EC5BC0" w14:paraId="7768CACC" w14:textId="77777777">
        <w:tc>
          <w:tcPr>
            <w:tcW w:w="1170" w:type="dxa"/>
            <w:shd w:val="clear" w:color="auto" w:fill="FFFFFF"/>
            <w:vAlign w:val="center"/>
          </w:tcPr>
          <w:p w14:paraId="2B831B83" w14:textId="77777777" w:rsidR="007D44E3" w:rsidRPr="00EC5BC0" w:rsidRDefault="007D44E3" w:rsidP="00FA033B">
            <w:pPr>
              <w:pStyle w:val="TAH"/>
              <w:rPr>
                <w:rFonts w:cs="Arial"/>
                <w:lang w:eastAsia="en-US"/>
              </w:rPr>
            </w:pPr>
            <w:r w:rsidRPr="00EC5BC0">
              <w:rPr>
                <w:rFonts w:cs="Arial"/>
                <w:lang w:eastAsia="en-US"/>
              </w:rPr>
              <w:t>Channel</w:t>
            </w:r>
            <w:r w:rsidRPr="00EC5BC0">
              <w:rPr>
                <w:rFonts w:cs="Arial"/>
                <w:lang w:eastAsia="en-US"/>
              </w:rPr>
              <w:br/>
              <w:t>Bandwidth MHz</w:t>
            </w:r>
          </w:p>
        </w:tc>
        <w:tc>
          <w:tcPr>
            <w:tcW w:w="1170" w:type="dxa"/>
            <w:shd w:val="clear" w:color="auto" w:fill="FFFFFF"/>
            <w:vAlign w:val="center"/>
          </w:tcPr>
          <w:p w14:paraId="5FC34675" w14:textId="77777777" w:rsidR="007D44E3" w:rsidRPr="00EC5BC0" w:rsidRDefault="007D44E3" w:rsidP="00FA033B">
            <w:pPr>
              <w:pStyle w:val="TAH"/>
              <w:rPr>
                <w:rFonts w:cs="Arial"/>
                <w:lang w:eastAsia="en-US"/>
              </w:rPr>
            </w:pPr>
            <w:r w:rsidRPr="00EC5BC0">
              <w:rPr>
                <w:rFonts w:cs="Arial"/>
                <w:lang w:eastAsia="en-US"/>
              </w:rPr>
              <w:t>FFT size</w:t>
            </w:r>
          </w:p>
        </w:tc>
        <w:tc>
          <w:tcPr>
            <w:tcW w:w="1416" w:type="dxa"/>
            <w:shd w:val="clear" w:color="auto" w:fill="FFFFFF"/>
          </w:tcPr>
          <w:p w14:paraId="6172D67C" w14:textId="77777777" w:rsidR="007D44E3" w:rsidRPr="00EC5BC0" w:rsidRDefault="007D44E3" w:rsidP="00FA033B">
            <w:pPr>
              <w:pStyle w:val="TAH"/>
              <w:rPr>
                <w:rFonts w:cs="Arial"/>
                <w:lang w:eastAsia="en-US"/>
              </w:rPr>
            </w:pPr>
            <w:r w:rsidRPr="00EC5BC0">
              <w:rPr>
                <w:rFonts w:cs="Arial"/>
                <w:lang w:eastAsia="en-US"/>
              </w:rPr>
              <w:t>Cyclic prefix length for symbols 0 in FFT samples</w:t>
            </w:r>
          </w:p>
        </w:tc>
        <w:tc>
          <w:tcPr>
            <w:tcW w:w="1170" w:type="dxa"/>
            <w:shd w:val="clear" w:color="auto" w:fill="FFFFFF"/>
            <w:vAlign w:val="center"/>
          </w:tcPr>
          <w:p w14:paraId="0D9B470A" w14:textId="77777777" w:rsidR="007D44E3" w:rsidRPr="00EC5BC0" w:rsidRDefault="007D44E3" w:rsidP="00FA033B">
            <w:pPr>
              <w:pStyle w:val="TAH"/>
              <w:rPr>
                <w:rFonts w:cs="Arial"/>
                <w:lang w:eastAsia="en-US"/>
              </w:rPr>
            </w:pPr>
            <w:r w:rsidRPr="00EC5BC0">
              <w:rPr>
                <w:rFonts w:cs="Arial"/>
                <w:lang w:eastAsia="en-US"/>
              </w:rPr>
              <w:t>Cyclic prefix length  for symbols 1</w:t>
            </w:r>
            <w:r w:rsidRPr="00EC5BC0">
              <w:rPr>
                <w:rFonts w:cs="Arial"/>
                <w:lang w:eastAsia="en-US"/>
              </w:rPr>
              <w:noBreakHyphen/>
              <w:t>6 in FFT samples</w:t>
            </w:r>
          </w:p>
        </w:tc>
        <w:tc>
          <w:tcPr>
            <w:tcW w:w="1170" w:type="dxa"/>
            <w:shd w:val="clear" w:color="auto" w:fill="FFFFFF"/>
            <w:vAlign w:val="center"/>
          </w:tcPr>
          <w:p w14:paraId="19010501" w14:textId="77777777" w:rsidR="007D44E3" w:rsidRPr="00EC5BC0" w:rsidRDefault="007D44E3" w:rsidP="00FA033B">
            <w:pPr>
              <w:pStyle w:val="TAH"/>
              <w:rPr>
                <w:rFonts w:cs="Arial"/>
                <w:lang w:eastAsia="en-US"/>
              </w:rPr>
            </w:pPr>
            <w:r w:rsidRPr="00EC5BC0">
              <w:rPr>
                <w:rFonts w:cs="Arial"/>
                <w:lang w:eastAsia="en-US"/>
              </w:rPr>
              <w:t xml:space="preserve">EVM window length </w:t>
            </w:r>
            <w:r w:rsidRPr="00EC5BC0">
              <w:rPr>
                <w:rFonts w:cs="Arial"/>
                <w:i/>
                <w:lang w:eastAsia="en-US"/>
              </w:rPr>
              <w:t>W</w:t>
            </w:r>
          </w:p>
        </w:tc>
        <w:tc>
          <w:tcPr>
            <w:tcW w:w="1170" w:type="dxa"/>
            <w:shd w:val="clear" w:color="auto" w:fill="FFFFFF"/>
            <w:vAlign w:val="center"/>
          </w:tcPr>
          <w:p w14:paraId="5729BDF2" w14:textId="77777777" w:rsidR="007D44E3" w:rsidRPr="00EC5BC0" w:rsidRDefault="007D44E3" w:rsidP="00FA033B">
            <w:pPr>
              <w:pStyle w:val="TAH"/>
              <w:rPr>
                <w:rFonts w:cs="Arial"/>
                <w:lang w:eastAsia="en-US"/>
              </w:rPr>
            </w:pPr>
            <w:r w:rsidRPr="00EC5BC0">
              <w:rPr>
                <w:rFonts w:cs="Arial"/>
                <w:lang w:eastAsia="en-US"/>
              </w:rPr>
              <w:t xml:space="preserve">Ratio of </w:t>
            </w:r>
            <w:r w:rsidRPr="00EC5BC0">
              <w:rPr>
                <w:rFonts w:cs="Arial"/>
                <w:i/>
                <w:lang w:eastAsia="en-US"/>
              </w:rPr>
              <w:t>W</w:t>
            </w:r>
            <w:r w:rsidRPr="00EC5BC0">
              <w:rPr>
                <w:rFonts w:cs="Arial"/>
                <w:lang w:eastAsia="en-US"/>
              </w:rPr>
              <w:t xml:space="preserve"> to total CP for symbols 1</w:t>
            </w:r>
            <w:r w:rsidRPr="00EC5BC0">
              <w:rPr>
                <w:rFonts w:cs="Arial"/>
                <w:lang w:eastAsia="en-US"/>
              </w:rPr>
              <w:noBreakHyphen/>
              <w:t>6* [%]</w:t>
            </w:r>
          </w:p>
        </w:tc>
      </w:tr>
      <w:tr w:rsidR="00EC5BC0" w:rsidRPr="00EC5BC0" w14:paraId="19AC8417" w14:textId="77777777">
        <w:tc>
          <w:tcPr>
            <w:tcW w:w="1170" w:type="dxa"/>
            <w:vAlign w:val="center"/>
          </w:tcPr>
          <w:p w14:paraId="0A38E4CE" w14:textId="77777777" w:rsidR="007D44E3" w:rsidRPr="00EC5BC0" w:rsidRDefault="007D44E3" w:rsidP="00FA033B">
            <w:pPr>
              <w:pStyle w:val="TAC"/>
              <w:rPr>
                <w:rFonts w:cs="Arial"/>
                <w:lang w:eastAsia="en-US"/>
              </w:rPr>
            </w:pPr>
            <w:r w:rsidRPr="00EC5BC0">
              <w:rPr>
                <w:rFonts w:cs="Arial"/>
                <w:lang w:eastAsia="en-US"/>
              </w:rPr>
              <w:t>1.4</w:t>
            </w:r>
          </w:p>
        </w:tc>
        <w:tc>
          <w:tcPr>
            <w:tcW w:w="1170" w:type="dxa"/>
            <w:vAlign w:val="center"/>
          </w:tcPr>
          <w:p w14:paraId="43AE6D81" w14:textId="77777777" w:rsidR="007D44E3" w:rsidRPr="00EC5BC0" w:rsidRDefault="007D44E3" w:rsidP="00FA033B">
            <w:pPr>
              <w:pStyle w:val="TAC"/>
              <w:rPr>
                <w:rFonts w:cs="Arial"/>
                <w:lang w:eastAsia="en-US"/>
              </w:rPr>
            </w:pPr>
            <w:r w:rsidRPr="00EC5BC0">
              <w:rPr>
                <w:rFonts w:cs="Arial"/>
                <w:lang w:eastAsia="en-US"/>
              </w:rPr>
              <w:t>128</w:t>
            </w:r>
          </w:p>
        </w:tc>
        <w:tc>
          <w:tcPr>
            <w:tcW w:w="1416" w:type="dxa"/>
          </w:tcPr>
          <w:p w14:paraId="15ABD052"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B63A730" w14:textId="77777777" w:rsidR="007D44E3" w:rsidRPr="00EC5BC0" w:rsidRDefault="007D44E3" w:rsidP="00FA033B">
            <w:pPr>
              <w:pStyle w:val="TAC"/>
              <w:rPr>
                <w:rFonts w:cs="Arial"/>
                <w:lang w:eastAsia="en-US"/>
              </w:rPr>
            </w:pPr>
            <w:r w:rsidRPr="00EC5BC0">
              <w:rPr>
                <w:rFonts w:cs="Arial"/>
                <w:lang w:eastAsia="en-US"/>
              </w:rPr>
              <w:t>9</w:t>
            </w:r>
          </w:p>
        </w:tc>
        <w:tc>
          <w:tcPr>
            <w:tcW w:w="1170" w:type="dxa"/>
            <w:vAlign w:val="center"/>
          </w:tcPr>
          <w:p w14:paraId="3911CEA1" w14:textId="77777777" w:rsidR="007D44E3" w:rsidRPr="00EC5BC0" w:rsidRDefault="007D44E3" w:rsidP="00FA033B">
            <w:pPr>
              <w:pStyle w:val="TAC"/>
              <w:rPr>
                <w:rFonts w:cs="Arial"/>
                <w:lang w:eastAsia="en-US"/>
              </w:rPr>
            </w:pPr>
            <w:r w:rsidRPr="00EC5BC0">
              <w:rPr>
                <w:rFonts w:cs="Arial"/>
                <w:lang w:eastAsia="en-US"/>
              </w:rPr>
              <w:t>5</w:t>
            </w:r>
          </w:p>
        </w:tc>
        <w:tc>
          <w:tcPr>
            <w:tcW w:w="1170" w:type="dxa"/>
          </w:tcPr>
          <w:p w14:paraId="7B30C96E" w14:textId="77777777" w:rsidR="007D44E3" w:rsidRPr="00EC5BC0" w:rsidRDefault="007D44E3" w:rsidP="00FA033B">
            <w:pPr>
              <w:pStyle w:val="TAC"/>
              <w:rPr>
                <w:rFonts w:cs="Arial"/>
                <w:lang w:eastAsia="en-US"/>
              </w:rPr>
            </w:pPr>
            <w:r w:rsidRPr="00EC5BC0">
              <w:rPr>
                <w:rFonts w:cs="Arial"/>
                <w:lang w:eastAsia="en-US"/>
              </w:rPr>
              <w:t>55.6</w:t>
            </w:r>
          </w:p>
        </w:tc>
      </w:tr>
      <w:tr w:rsidR="00EC5BC0" w:rsidRPr="00EC5BC0" w14:paraId="657F9429" w14:textId="77777777">
        <w:tc>
          <w:tcPr>
            <w:tcW w:w="1170" w:type="dxa"/>
            <w:vAlign w:val="center"/>
          </w:tcPr>
          <w:p w14:paraId="0A54150A" w14:textId="77777777" w:rsidR="007D44E3" w:rsidRPr="00EC5BC0" w:rsidRDefault="007D44E3" w:rsidP="00FA033B">
            <w:pPr>
              <w:pStyle w:val="TAC"/>
              <w:rPr>
                <w:rFonts w:cs="Arial"/>
                <w:lang w:eastAsia="en-US"/>
              </w:rPr>
            </w:pPr>
            <w:r w:rsidRPr="00EC5BC0">
              <w:rPr>
                <w:rFonts w:cs="Arial"/>
                <w:lang w:eastAsia="en-US"/>
              </w:rPr>
              <w:t>3</w:t>
            </w:r>
          </w:p>
        </w:tc>
        <w:tc>
          <w:tcPr>
            <w:tcW w:w="1170" w:type="dxa"/>
            <w:vAlign w:val="center"/>
          </w:tcPr>
          <w:p w14:paraId="56B7DA54" w14:textId="77777777" w:rsidR="007D44E3" w:rsidRPr="00EC5BC0" w:rsidRDefault="007D44E3" w:rsidP="00FA033B">
            <w:pPr>
              <w:pStyle w:val="TAC"/>
              <w:rPr>
                <w:rFonts w:cs="Arial"/>
                <w:lang w:eastAsia="en-US"/>
              </w:rPr>
            </w:pPr>
            <w:r w:rsidRPr="00EC5BC0">
              <w:rPr>
                <w:rFonts w:cs="Arial"/>
                <w:lang w:eastAsia="en-US"/>
              </w:rPr>
              <w:t>256</w:t>
            </w:r>
          </w:p>
        </w:tc>
        <w:tc>
          <w:tcPr>
            <w:tcW w:w="1416" w:type="dxa"/>
          </w:tcPr>
          <w:p w14:paraId="663F9D1C"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317B17C9" w14:textId="77777777" w:rsidR="007D44E3" w:rsidRPr="00EC5BC0" w:rsidRDefault="007D44E3" w:rsidP="00FA033B">
            <w:pPr>
              <w:pStyle w:val="TAC"/>
              <w:rPr>
                <w:rFonts w:cs="Arial"/>
                <w:lang w:eastAsia="en-US"/>
              </w:rPr>
            </w:pPr>
            <w:r w:rsidRPr="00EC5BC0">
              <w:rPr>
                <w:rFonts w:cs="Arial"/>
                <w:lang w:eastAsia="en-US"/>
              </w:rPr>
              <w:t>18</w:t>
            </w:r>
          </w:p>
        </w:tc>
        <w:tc>
          <w:tcPr>
            <w:tcW w:w="1170" w:type="dxa"/>
            <w:vAlign w:val="center"/>
          </w:tcPr>
          <w:p w14:paraId="5A4C40FA" w14:textId="77777777" w:rsidR="007D44E3" w:rsidRPr="00EC5BC0" w:rsidRDefault="007D44E3" w:rsidP="00FA033B">
            <w:pPr>
              <w:pStyle w:val="TAC"/>
              <w:rPr>
                <w:rFonts w:cs="Arial"/>
                <w:lang w:eastAsia="en-US"/>
              </w:rPr>
            </w:pPr>
            <w:r w:rsidRPr="00EC5BC0">
              <w:rPr>
                <w:rFonts w:cs="Arial"/>
                <w:lang w:eastAsia="en-US"/>
              </w:rPr>
              <w:t>12</w:t>
            </w:r>
          </w:p>
        </w:tc>
        <w:tc>
          <w:tcPr>
            <w:tcW w:w="1170" w:type="dxa"/>
          </w:tcPr>
          <w:p w14:paraId="3A65912F" w14:textId="77777777" w:rsidR="007D44E3" w:rsidRPr="00EC5BC0" w:rsidRDefault="007D44E3" w:rsidP="00FA033B">
            <w:pPr>
              <w:pStyle w:val="TAC"/>
              <w:rPr>
                <w:rFonts w:cs="Arial"/>
                <w:lang w:eastAsia="en-US"/>
              </w:rPr>
            </w:pPr>
            <w:r w:rsidRPr="00EC5BC0">
              <w:rPr>
                <w:rFonts w:cs="Arial"/>
                <w:lang w:eastAsia="en-US"/>
              </w:rPr>
              <w:t>66.7</w:t>
            </w:r>
          </w:p>
        </w:tc>
      </w:tr>
      <w:tr w:rsidR="00EC5BC0" w:rsidRPr="00EC5BC0" w14:paraId="46449F4B" w14:textId="77777777">
        <w:tc>
          <w:tcPr>
            <w:tcW w:w="1170" w:type="dxa"/>
            <w:vAlign w:val="center"/>
          </w:tcPr>
          <w:p w14:paraId="6A63CBCC" w14:textId="77777777" w:rsidR="007D44E3" w:rsidRPr="00EC5BC0" w:rsidRDefault="007D44E3" w:rsidP="00FA033B">
            <w:pPr>
              <w:pStyle w:val="TAC"/>
              <w:rPr>
                <w:rFonts w:cs="Arial"/>
                <w:lang w:eastAsia="en-US"/>
              </w:rPr>
            </w:pPr>
            <w:r w:rsidRPr="00EC5BC0">
              <w:rPr>
                <w:rFonts w:cs="Arial"/>
                <w:lang w:eastAsia="en-US"/>
              </w:rPr>
              <w:t>5</w:t>
            </w:r>
          </w:p>
        </w:tc>
        <w:tc>
          <w:tcPr>
            <w:tcW w:w="1170" w:type="dxa"/>
            <w:vAlign w:val="center"/>
          </w:tcPr>
          <w:p w14:paraId="118E4853" w14:textId="77777777" w:rsidR="007D44E3" w:rsidRPr="00EC5BC0" w:rsidRDefault="007D44E3" w:rsidP="00FA033B">
            <w:pPr>
              <w:pStyle w:val="TAC"/>
              <w:rPr>
                <w:rFonts w:cs="Arial"/>
                <w:lang w:eastAsia="en-US"/>
              </w:rPr>
            </w:pPr>
            <w:r w:rsidRPr="00EC5BC0">
              <w:rPr>
                <w:rFonts w:cs="Arial"/>
                <w:lang w:eastAsia="en-US"/>
              </w:rPr>
              <w:t>512</w:t>
            </w:r>
          </w:p>
        </w:tc>
        <w:tc>
          <w:tcPr>
            <w:tcW w:w="1416" w:type="dxa"/>
          </w:tcPr>
          <w:p w14:paraId="1A794B42" w14:textId="77777777" w:rsidR="007D44E3" w:rsidRPr="00EC5BC0" w:rsidRDefault="007D44E3" w:rsidP="00FA033B">
            <w:pPr>
              <w:pStyle w:val="TAC"/>
              <w:rPr>
                <w:rFonts w:cs="Arial"/>
                <w:lang w:eastAsia="en-US"/>
              </w:rPr>
            </w:pPr>
            <w:r w:rsidRPr="00EC5BC0">
              <w:rPr>
                <w:rFonts w:cs="Arial"/>
                <w:lang w:eastAsia="en-US"/>
              </w:rPr>
              <w:t>40</w:t>
            </w:r>
          </w:p>
        </w:tc>
        <w:tc>
          <w:tcPr>
            <w:tcW w:w="1170" w:type="dxa"/>
            <w:vAlign w:val="center"/>
          </w:tcPr>
          <w:p w14:paraId="3A48D1CF" w14:textId="77777777" w:rsidR="007D44E3" w:rsidRPr="00EC5BC0" w:rsidRDefault="007D44E3" w:rsidP="00FA033B">
            <w:pPr>
              <w:pStyle w:val="TAC"/>
              <w:rPr>
                <w:rFonts w:cs="Arial"/>
                <w:lang w:eastAsia="en-US"/>
              </w:rPr>
            </w:pPr>
            <w:r w:rsidRPr="00EC5BC0">
              <w:rPr>
                <w:rFonts w:cs="Arial"/>
                <w:lang w:eastAsia="en-US"/>
              </w:rPr>
              <w:t>36</w:t>
            </w:r>
          </w:p>
        </w:tc>
        <w:tc>
          <w:tcPr>
            <w:tcW w:w="1170" w:type="dxa"/>
            <w:vAlign w:val="center"/>
          </w:tcPr>
          <w:p w14:paraId="16A5B9D5" w14:textId="77777777" w:rsidR="007D44E3" w:rsidRPr="00EC5BC0" w:rsidRDefault="007D44E3" w:rsidP="00FA033B">
            <w:pPr>
              <w:pStyle w:val="TAC"/>
              <w:rPr>
                <w:rFonts w:cs="Arial"/>
                <w:lang w:eastAsia="en-US"/>
              </w:rPr>
            </w:pPr>
            <w:r w:rsidRPr="00EC5BC0">
              <w:rPr>
                <w:rFonts w:cs="Arial"/>
                <w:lang w:eastAsia="en-US"/>
              </w:rPr>
              <w:t>32</w:t>
            </w:r>
          </w:p>
        </w:tc>
        <w:tc>
          <w:tcPr>
            <w:tcW w:w="1170" w:type="dxa"/>
          </w:tcPr>
          <w:p w14:paraId="6ED6ECBA" w14:textId="77777777" w:rsidR="007D44E3" w:rsidRPr="00EC5BC0" w:rsidRDefault="007D44E3" w:rsidP="00FA033B">
            <w:pPr>
              <w:pStyle w:val="TAC"/>
              <w:rPr>
                <w:rFonts w:cs="Arial"/>
                <w:lang w:eastAsia="en-US"/>
              </w:rPr>
            </w:pPr>
            <w:r w:rsidRPr="00EC5BC0">
              <w:rPr>
                <w:rFonts w:cs="Arial"/>
                <w:lang w:eastAsia="en-US"/>
              </w:rPr>
              <w:t>88.9</w:t>
            </w:r>
          </w:p>
        </w:tc>
      </w:tr>
      <w:tr w:rsidR="00EC5BC0" w:rsidRPr="00EC5BC0" w14:paraId="12400870" w14:textId="77777777">
        <w:tc>
          <w:tcPr>
            <w:tcW w:w="1170" w:type="dxa"/>
            <w:vAlign w:val="center"/>
          </w:tcPr>
          <w:p w14:paraId="519FE6AC"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E6139EF" w14:textId="77777777" w:rsidR="007D44E3" w:rsidRPr="00EC5BC0" w:rsidRDefault="007D44E3" w:rsidP="00FA033B">
            <w:pPr>
              <w:pStyle w:val="TAC"/>
              <w:rPr>
                <w:rFonts w:cs="Arial"/>
                <w:lang w:eastAsia="en-US"/>
              </w:rPr>
            </w:pPr>
            <w:r w:rsidRPr="00EC5BC0">
              <w:rPr>
                <w:rFonts w:cs="Arial"/>
                <w:lang w:eastAsia="en-US"/>
              </w:rPr>
              <w:t>1024</w:t>
            </w:r>
          </w:p>
        </w:tc>
        <w:tc>
          <w:tcPr>
            <w:tcW w:w="1416" w:type="dxa"/>
          </w:tcPr>
          <w:p w14:paraId="72F883C7" w14:textId="77777777" w:rsidR="007D44E3" w:rsidRPr="00EC5BC0" w:rsidRDefault="007D44E3" w:rsidP="00FA033B">
            <w:pPr>
              <w:pStyle w:val="TAC"/>
              <w:rPr>
                <w:rFonts w:cs="Arial"/>
                <w:lang w:eastAsia="en-US"/>
              </w:rPr>
            </w:pPr>
            <w:r w:rsidRPr="00EC5BC0">
              <w:rPr>
                <w:rFonts w:cs="Arial"/>
                <w:lang w:eastAsia="en-US"/>
              </w:rPr>
              <w:t>80</w:t>
            </w:r>
          </w:p>
        </w:tc>
        <w:tc>
          <w:tcPr>
            <w:tcW w:w="1170" w:type="dxa"/>
            <w:vAlign w:val="center"/>
          </w:tcPr>
          <w:p w14:paraId="42E4502B" w14:textId="77777777" w:rsidR="007D44E3" w:rsidRPr="00EC5BC0" w:rsidRDefault="007D44E3" w:rsidP="00FA033B">
            <w:pPr>
              <w:pStyle w:val="TAC"/>
              <w:rPr>
                <w:rFonts w:cs="Arial"/>
                <w:lang w:eastAsia="en-US"/>
              </w:rPr>
            </w:pPr>
            <w:r w:rsidRPr="00EC5BC0">
              <w:rPr>
                <w:rFonts w:cs="Arial"/>
                <w:lang w:eastAsia="en-US"/>
              </w:rPr>
              <w:t>72</w:t>
            </w:r>
          </w:p>
        </w:tc>
        <w:tc>
          <w:tcPr>
            <w:tcW w:w="1170" w:type="dxa"/>
            <w:vAlign w:val="center"/>
          </w:tcPr>
          <w:p w14:paraId="4BE46A98" w14:textId="77777777" w:rsidR="007D44E3" w:rsidRPr="00EC5BC0" w:rsidRDefault="007D44E3" w:rsidP="00FA033B">
            <w:pPr>
              <w:pStyle w:val="TAC"/>
              <w:rPr>
                <w:rFonts w:cs="Arial"/>
                <w:lang w:eastAsia="en-US"/>
              </w:rPr>
            </w:pPr>
            <w:r w:rsidRPr="00EC5BC0">
              <w:rPr>
                <w:rFonts w:cs="Arial"/>
                <w:lang w:eastAsia="en-US"/>
              </w:rPr>
              <w:t>66</w:t>
            </w:r>
          </w:p>
        </w:tc>
        <w:tc>
          <w:tcPr>
            <w:tcW w:w="1170" w:type="dxa"/>
          </w:tcPr>
          <w:p w14:paraId="14DA356B" w14:textId="77777777" w:rsidR="007D44E3" w:rsidRPr="00EC5BC0" w:rsidRDefault="007D44E3" w:rsidP="00FA033B">
            <w:pPr>
              <w:pStyle w:val="TAC"/>
              <w:rPr>
                <w:rFonts w:cs="Arial"/>
                <w:lang w:eastAsia="en-US"/>
              </w:rPr>
            </w:pPr>
            <w:r w:rsidRPr="00EC5BC0">
              <w:rPr>
                <w:rFonts w:cs="Arial"/>
                <w:lang w:eastAsia="en-US"/>
              </w:rPr>
              <w:t>91.7</w:t>
            </w:r>
          </w:p>
        </w:tc>
      </w:tr>
      <w:tr w:rsidR="00EC5BC0" w:rsidRPr="00EC5BC0" w14:paraId="6AEE6553" w14:textId="77777777">
        <w:tc>
          <w:tcPr>
            <w:tcW w:w="1170" w:type="dxa"/>
            <w:vAlign w:val="center"/>
          </w:tcPr>
          <w:p w14:paraId="3D907DDD" w14:textId="77777777" w:rsidR="007D44E3" w:rsidRPr="00EC5BC0" w:rsidRDefault="007D44E3" w:rsidP="00FA033B">
            <w:pPr>
              <w:pStyle w:val="TAC"/>
              <w:rPr>
                <w:rFonts w:cs="Arial"/>
                <w:lang w:eastAsia="en-US"/>
              </w:rPr>
            </w:pPr>
            <w:r w:rsidRPr="00EC5BC0">
              <w:rPr>
                <w:rFonts w:cs="Arial"/>
                <w:lang w:eastAsia="en-US"/>
              </w:rPr>
              <w:t>15</w:t>
            </w:r>
          </w:p>
        </w:tc>
        <w:tc>
          <w:tcPr>
            <w:tcW w:w="1170" w:type="dxa"/>
            <w:vAlign w:val="center"/>
          </w:tcPr>
          <w:p w14:paraId="6B396492" w14:textId="77777777" w:rsidR="007D44E3" w:rsidRPr="00EC5BC0" w:rsidRDefault="007D44E3" w:rsidP="00FA033B">
            <w:pPr>
              <w:pStyle w:val="TAC"/>
              <w:rPr>
                <w:rFonts w:cs="Arial"/>
                <w:lang w:eastAsia="en-US"/>
              </w:rPr>
            </w:pPr>
            <w:r w:rsidRPr="00EC5BC0">
              <w:rPr>
                <w:rFonts w:cs="Arial"/>
                <w:lang w:eastAsia="en-US"/>
              </w:rPr>
              <w:t>1536</w:t>
            </w:r>
          </w:p>
        </w:tc>
        <w:tc>
          <w:tcPr>
            <w:tcW w:w="1416" w:type="dxa"/>
          </w:tcPr>
          <w:p w14:paraId="13D4145A" w14:textId="77777777" w:rsidR="007D44E3" w:rsidRPr="00EC5BC0" w:rsidRDefault="007D44E3" w:rsidP="00FA033B">
            <w:pPr>
              <w:pStyle w:val="TAC"/>
              <w:rPr>
                <w:rFonts w:cs="Arial"/>
                <w:lang w:eastAsia="en-US"/>
              </w:rPr>
            </w:pPr>
            <w:r w:rsidRPr="00EC5BC0">
              <w:rPr>
                <w:rFonts w:cs="Arial"/>
                <w:lang w:eastAsia="en-US"/>
              </w:rPr>
              <w:t>120</w:t>
            </w:r>
          </w:p>
        </w:tc>
        <w:tc>
          <w:tcPr>
            <w:tcW w:w="1170" w:type="dxa"/>
            <w:vAlign w:val="center"/>
          </w:tcPr>
          <w:p w14:paraId="4A1D75F8" w14:textId="77777777" w:rsidR="007D44E3" w:rsidRPr="00EC5BC0" w:rsidRDefault="007D44E3" w:rsidP="00FA033B">
            <w:pPr>
              <w:pStyle w:val="TAC"/>
              <w:rPr>
                <w:rFonts w:cs="Arial"/>
                <w:lang w:eastAsia="en-US"/>
              </w:rPr>
            </w:pPr>
            <w:r w:rsidRPr="00EC5BC0">
              <w:rPr>
                <w:rFonts w:cs="Arial"/>
                <w:lang w:eastAsia="en-US"/>
              </w:rPr>
              <w:t>108</w:t>
            </w:r>
          </w:p>
        </w:tc>
        <w:tc>
          <w:tcPr>
            <w:tcW w:w="1170" w:type="dxa"/>
            <w:vAlign w:val="center"/>
          </w:tcPr>
          <w:p w14:paraId="67438A8D" w14:textId="77777777" w:rsidR="007D44E3" w:rsidRPr="00EC5BC0" w:rsidRDefault="007D44E3" w:rsidP="00FA033B">
            <w:pPr>
              <w:pStyle w:val="TAC"/>
              <w:rPr>
                <w:rFonts w:cs="Arial"/>
                <w:lang w:eastAsia="en-US"/>
              </w:rPr>
            </w:pPr>
            <w:r w:rsidRPr="00EC5BC0">
              <w:rPr>
                <w:rFonts w:cs="Arial"/>
                <w:lang w:eastAsia="en-US"/>
              </w:rPr>
              <w:t>102</w:t>
            </w:r>
          </w:p>
        </w:tc>
        <w:tc>
          <w:tcPr>
            <w:tcW w:w="1170" w:type="dxa"/>
          </w:tcPr>
          <w:p w14:paraId="25272CCC" w14:textId="77777777" w:rsidR="007D44E3" w:rsidRPr="00EC5BC0" w:rsidRDefault="007D44E3" w:rsidP="00FA033B">
            <w:pPr>
              <w:pStyle w:val="TAC"/>
              <w:rPr>
                <w:rFonts w:cs="Arial"/>
                <w:lang w:eastAsia="en-US"/>
              </w:rPr>
            </w:pPr>
            <w:r w:rsidRPr="00EC5BC0">
              <w:rPr>
                <w:rFonts w:cs="Arial"/>
                <w:lang w:eastAsia="en-US"/>
              </w:rPr>
              <w:t>94.4</w:t>
            </w:r>
          </w:p>
        </w:tc>
      </w:tr>
      <w:tr w:rsidR="00EC5BC0" w:rsidRPr="00EC5BC0" w14:paraId="1B544FF1" w14:textId="77777777">
        <w:tc>
          <w:tcPr>
            <w:tcW w:w="1170" w:type="dxa"/>
            <w:vAlign w:val="center"/>
          </w:tcPr>
          <w:p w14:paraId="56B20B79"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076F1793" w14:textId="77777777" w:rsidR="007D44E3" w:rsidRPr="00EC5BC0" w:rsidRDefault="007D44E3" w:rsidP="00FA033B">
            <w:pPr>
              <w:pStyle w:val="TAC"/>
              <w:rPr>
                <w:rFonts w:cs="Arial"/>
                <w:lang w:eastAsia="en-US"/>
              </w:rPr>
            </w:pPr>
            <w:r w:rsidRPr="00EC5BC0">
              <w:rPr>
                <w:rFonts w:cs="Arial"/>
                <w:lang w:eastAsia="en-US"/>
              </w:rPr>
              <w:t>2048</w:t>
            </w:r>
          </w:p>
        </w:tc>
        <w:tc>
          <w:tcPr>
            <w:tcW w:w="1416" w:type="dxa"/>
          </w:tcPr>
          <w:p w14:paraId="4BE8041F" w14:textId="77777777" w:rsidR="007D44E3" w:rsidRPr="00EC5BC0" w:rsidRDefault="007D44E3" w:rsidP="00FA033B">
            <w:pPr>
              <w:pStyle w:val="TAC"/>
              <w:rPr>
                <w:rFonts w:cs="Arial"/>
                <w:lang w:eastAsia="en-US"/>
              </w:rPr>
            </w:pPr>
            <w:r w:rsidRPr="00EC5BC0">
              <w:rPr>
                <w:rFonts w:cs="Arial"/>
                <w:lang w:eastAsia="en-US"/>
              </w:rPr>
              <w:t>160</w:t>
            </w:r>
          </w:p>
        </w:tc>
        <w:tc>
          <w:tcPr>
            <w:tcW w:w="1170" w:type="dxa"/>
            <w:vAlign w:val="center"/>
          </w:tcPr>
          <w:p w14:paraId="1EF2E910" w14:textId="77777777" w:rsidR="007D44E3" w:rsidRPr="00EC5BC0" w:rsidRDefault="007D44E3" w:rsidP="00FA033B">
            <w:pPr>
              <w:pStyle w:val="TAC"/>
              <w:rPr>
                <w:rFonts w:cs="Arial"/>
                <w:lang w:eastAsia="en-US"/>
              </w:rPr>
            </w:pPr>
            <w:r w:rsidRPr="00EC5BC0">
              <w:rPr>
                <w:rFonts w:cs="Arial"/>
                <w:lang w:eastAsia="en-US"/>
              </w:rPr>
              <w:t>144</w:t>
            </w:r>
          </w:p>
        </w:tc>
        <w:tc>
          <w:tcPr>
            <w:tcW w:w="1170" w:type="dxa"/>
            <w:vAlign w:val="center"/>
          </w:tcPr>
          <w:p w14:paraId="67E3CF72" w14:textId="77777777" w:rsidR="007D44E3" w:rsidRPr="00EC5BC0" w:rsidRDefault="007D44E3" w:rsidP="00FA033B">
            <w:pPr>
              <w:pStyle w:val="TAC"/>
              <w:rPr>
                <w:rFonts w:cs="Arial"/>
                <w:lang w:eastAsia="en-US"/>
              </w:rPr>
            </w:pPr>
            <w:r w:rsidRPr="00EC5BC0">
              <w:rPr>
                <w:rFonts w:cs="Arial"/>
                <w:lang w:eastAsia="en-US"/>
              </w:rPr>
              <w:t>136</w:t>
            </w:r>
          </w:p>
        </w:tc>
        <w:tc>
          <w:tcPr>
            <w:tcW w:w="1170" w:type="dxa"/>
          </w:tcPr>
          <w:p w14:paraId="299A30F1" w14:textId="77777777" w:rsidR="007D44E3" w:rsidRPr="00EC5BC0" w:rsidRDefault="007D44E3" w:rsidP="00FA033B">
            <w:pPr>
              <w:pStyle w:val="TAC"/>
              <w:rPr>
                <w:rFonts w:cs="Arial"/>
                <w:lang w:eastAsia="en-US"/>
              </w:rPr>
            </w:pPr>
            <w:r w:rsidRPr="00EC5BC0">
              <w:rPr>
                <w:rFonts w:cs="Arial"/>
                <w:lang w:eastAsia="en-US"/>
              </w:rPr>
              <w:t>94.4</w:t>
            </w:r>
          </w:p>
        </w:tc>
      </w:tr>
      <w:tr w:rsidR="007D44E3" w:rsidRPr="00EC5BC0" w14:paraId="5EF3169C" w14:textId="77777777">
        <w:tc>
          <w:tcPr>
            <w:tcW w:w="7266" w:type="dxa"/>
            <w:gridSpan w:val="6"/>
            <w:vAlign w:val="center"/>
          </w:tcPr>
          <w:p w14:paraId="0C8B817C" w14:textId="77777777" w:rsidR="007D44E3" w:rsidRPr="00EC5BC0" w:rsidRDefault="007D44E3" w:rsidP="00FA033B">
            <w:pPr>
              <w:pStyle w:val="TAN"/>
              <w:rPr>
                <w:rFonts w:cs="Arial"/>
                <w:lang w:eastAsia="en-US"/>
              </w:rPr>
            </w:pPr>
            <w:r w:rsidRPr="00EC5BC0">
              <w:rPr>
                <w:rFonts w:cs="Arial"/>
                <w:lang w:eastAsia="en-US"/>
              </w:rPr>
              <w:t>* Note:</w:t>
            </w:r>
            <w:r w:rsidR="00EC5BC0" w:rsidRPr="00EC5BC0">
              <w:rPr>
                <w:rFonts w:cs="Arial"/>
                <w:lang w:eastAsia="en-US"/>
              </w:rPr>
              <w:tab/>
            </w:r>
            <w:r w:rsidRPr="00EC5BC0">
              <w:rPr>
                <w:rFonts w:cs="Arial"/>
                <w:lang w:eastAsia="en-US"/>
              </w:rPr>
              <w:t>These percentages are informative and apply to symbols 1 through 6. Symbol 0 has a longer CP and therefore a lower percentage.</w:t>
            </w:r>
          </w:p>
        </w:tc>
      </w:tr>
    </w:tbl>
    <w:p w14:paraId="2EB75117" w14:textId="77777777" w:rsidR="002037D6" w:rsidRPr="00EC5BC0" w:rsidRDefault="002037D6" w:rsidP="002037D6">
      <w:pPr>
        <w:rPr>
          <w:lang w:eastAsia="zh-CN"/>
        </w:rPr>
      </w:pPr>
    </w:p>
    <w:p w14:paraId="49AEA0D8" w14:textId="77777777" w:rsidR="002037D6" w:rsidRPr="00EC5BC0" w:rsidRDefault="002037D6" w:rsidP="00044772">
      <w:pPr>
        <w:pStyle w:val="TH"/>
      </w:pPr>
      <w:r w:rsidRPr="00EC5BC0">
        <w:t>Table 6.5.2.5-2a EVM window length for normal CP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EC5BC0" w:rsidRPr="00EC5BC0" w14:paraId="21FDCBEF" w14:textId="77777777" w:rsidTr="00217486">
        <w:trPr>
          <w:jc w:val="center"/>
        </w:trPr>
        <w:tc>
          <w:tcPr>
            <w:tcW w:w="1170" w:type="dxa"/>
            <w:shd w:val="clear" w:color="auto" w:fill="auto"/>
            <w:vAlign w:val="center"/>
          </w:tcPr>
          <w:p w14:paraId="4B5D4EDE" w14:textId="77777777" w:rsidR="002037D6" w:rsidRPr="00EC5BC0" w:rsidRDefault="002037D6" w:rsidP="00217486">
            <w:pPr>
              <w:pStyle w:val="TAH"/>
              <w:rPr>
                <w:lang w:eastAsia="ja-JP"/>
              </w:rPr>
            </w:pPr>
            <w:r w:rsidRPr="00EC5BC0">
              <w:rPr>
                <w:lang w:eastAsia="ja-JP"/>
              </w:rPr>
              <w:t>FFT size</w:t>
            </w:r>
          </w:p>
        </w:tc>
        <w:tc>
          <w:tcPr>
            <w:tcW w:w="1416" w:type="dxa"/>
            <w:shd w:val="clear" w:color="auto" w:fill="auto"/>
          </w:tcPr>
          <w:p w14:paraId="55A770AA" w14:textId="77777777" w:rsidR="002037D6" w:rsidRPr="00EC5BC0" w:rsidRDefault="002037D6" w:rsidP="00217486">
            <w:pPr>
              <w:pStyle w:val="TAH"/>
              <w:rPr>
                <w:lang w:eastAsia="ja-JP"/>
              </w:rPr>
            </w:pPr>
            <w:r w:rsidRPr="00EC5BC0">
              <w:rPr>
                <w:lang w:eastAsia="ja-JP"/>
              </w:rPr>
              <w:t>Cyclic prefix length for symbols 0 in FFT samples</w:t>
            </w:r>
          </w:p>
        </w:tc>
        <w:tc>
          <w:tcPr>
            <w:tcW w:w="1170" w:type="dxa"/>
            <w:shd w:val="clear" w:color="auto" w:fill="auto"/>
            <w:vAlign w:val="center"/>
          </w:tcPr>
          <w:p w14:paraId="139A17AE" w14:textId="77777777" w:rsidR="002037D6" w:rsidRPr="00EC5BC0" w:rsidRDefault="002037D6" w:rsidP="00217486">
            <w:pPr>
              <w:pStyle w:val="TAH"/>
              <w:rPr>
                <w:lang w:eastAsia="ja-JP"/>
              </w:rPr>
            </w:pPr>
            <w:r w:rsidRPr="00EC5BC0">
              <w:rPr>
                <w:lang w:eastAsia="ja-JP"/>
              </w:rPr>
              <w:t>Cyclic prefix length  for symbols 1</w:t>
            </w:r>
            <w:r w:rsidRPr="00EC5BC0">
              <w:rPr>
                <w:lang w:eastAsia="ja-JP"/>
              </w:rPr>
              <w:noBreakHyphen/>
              <w:t>6 in FFT samples</w:t>
            </w:r>
          </w:p>
        </w:tc>
        <w:tc>
          <w:tcPr>
            <w:tcW w:w="1170" w:type="dxa"/>
            <w:shd w:val="clear" w:color="auto" w:fill="auto"/>
            <w:vAlign w:val="center"/>
          </w:tcPr>
          <w:p w14:paraId="198B3399" w14:textId="77777777" w:rsidR="002037D6" w:rsidRPr="00EC5BC0" w:rsidRDefault="002037D6" w:rsidP="00217486">
            <w:pPr>
              <w:pStyle w:val="TAH"/>
              <w:rPr>
                <w:lang w:eastAsia="ja-JP"/>
              </w:rPr>
            </w:pPr>
            <w:r w:rsidRPr="00EC5BC0">
              <w:rPr>
                <w:lang w:eastAsia="ja-JP"/>
              </w:rPr>
              <w:t xml:space="preserve">EVM window length </w:t>
            </w:r>
            <w:r w:rsidRPr="00EC5BC0">
              <w:rPr>
                <w:i/>
                <w:lang w:eastAsia="ja-JP"/>
              </w:rPr>
              <w:t>W</w:t>
            </w:r>
          </w:p>
        </w:tc>
        <w:tc>
          <w:tcPr>
            <w:tcW w:w="1170" w:type="dxa"/>
            <w:shd w:val="clear" w:color="auto" w:fill="auto"/>
            <w:vAlign w:val="center"/>
          </w:tcPr>
          <w:p w14:paraId="0C472FB4" w14:textId="77777777" w:rsidR="002037D6" w:rsidRPr="00EC5BC0" w:rsidRDefault="002037D6" w:rsidP="00217486">
            <w:pPr>
              <w:pStyle w:val="TAH"/>
              <w:rPr>
                <w:lang w:eastAsia="ja-JP"/>
              </w:rPr>
            </w:pPr>
            <w:r w:rsidRPr="00EC5BC0">
              <w:rPr>
                <w:lang w:eastAsia="ja-JP"/>
              </w:rPr>
              <w:t xml:space="preserve">Ratio of </w:t>
            </w:r>
            <w:r w:rsidRPr="00EC5BC0">
              <w:rPr>
                <w:i/>
                <w:lang w:eastAsia="ja-JP"/>
              </w:rPr>
              <w:t>W</w:t>
            </w:r>
            <w:r w:rsidR="00217486" w:rsidRPr="00EC5BC0">
              <w:rPr>
                <w:lang w:eastAsia="ja-JP"/>
              </w:rPr>
              <w:t xml:space="preserve"> to total CP for symbols 1</w:t>
            </w:r>
            <w:r w:rsidR="00217486" w:rsidRPr="00EC5BC0">
              <w:rPr>
                <w:lang w:eastAsia="ja-JP"/>
              </w:rPr>
              <w:noBreakHyphen/>
              <w:t>6</w:t>
            </w:r>
            <w:r w:rsidR="00217486" w:rsidRPr="00EC5BC0">
              <w:rPr>
                <w:vertAlign w:val="superscript"/>
                <w:lang w:eastAsia="ja-JP"/>
              </w:rPr>
              <w:t>1</w:t>
            </w:r>
            <w:r w:rsidRPr="00EC5BC0">
              <w:rPr>
                <w:lang w:eastAsia="ja-JP"/>
              </w:rPr>
              <w:t xml:space="preserve"> [%]</w:t>
            </w:r>
          </w:p>
        </w:tc>
      </w:tr>
      <w:tr w:rsidR="00EC5BC0" w:rsidRPr="00EC5BC0" w14:paraId="27E1FDCB" w14:textId="77777777" w:rsidTr="00CF5AF7">
        <w:trPr>
          <w:jc w:val="center"/>
        </w:trPr>
        <w:tc>
          <w:tcPr>
            <w:tcW w:w="1170" w:type="dxa"/>
            <w:vAlign w:val="center"/>
          </w:tcPr>
          <w:p w14:paraId="20854480" w14:textId="77777777" w:rsidR="002037D6" w:rsidRPr="00EC5BC0" w:rsidRDefault="002037D6" w:rsidP="00CF5AF7">
            <w:pPr>
              <w:pStyle w:val="TAC"/>
              <w:rPr>
                <w:rFonts w:cs="Arial"/>
                <w:lang w:eastAsia="zh-CN"/>
              </w:rPr>
            </w:pPr>
            <w:r w:rsidRPr="00EC5BC0">
              <w:rPr>
                <w:rFonts w:cs="Arial"/>
                <w:lang w:eastAsia="zh-CN"/>
              </w:rPr>
              <w:t>128</w:t>
            </w:r>
          </w:p>
        </w:tc>
        <w:tc>
          <w:tcPr>
            <w:tcW w:w="1416" w:type="dxa"/>
          </w:tcPr>
          <w:p w14:paraId="33A1B094" w14:textId="77777777" w:rsidR="002037D6" w:rsidRPr="00EC5BC0" w:rsidRDefault="002037D6" w:rsidP="00CF5AF7">
            <w:pPr>
              <w:pStyle w:val="TAC"/>
              <w:rPr>
                <w:rFonts w:cs="Arial"/>
                <w:lang w:eastAsia="zh-CN"/>
              </w:rPr>
            </w:pPr>
            <w:r w:rsidRPr="00EC5BC0">
              <w:rPr>
                <w:rFonts w:cs="Arial"/>
                <w:lang w:eastAsia="zh-CN"/>
              </w:rPr>
              <w:t>10</w:t>
            </w:r>
          </w:p>
        </w:tc>
        <w:tc>
          <w:tcPr>
            <w:tcW w:w="1170" w:type="dxa"/>
            <w:vAlign w:val="center"/>
          </w:tcPr>
          <w:p w14:paraId="5CFFDB94" w14:textId="77777777" w:rsidR="002037D6" w:rsidRPr="00EC5BC0" w:rsidRDefault="002037D6" w:rsidP="00CF5AF7">
            <w:pPr>
              <w:pStyle w:val="TAC"/>
              <w:rPr>
                <w:rFonts w:cs="Arial"/>
                <w:lang w:eastAsia="zh-CN"/>
              </w:rPr>
            </w:pPr>
            <w:r w:rsidRPr="00EC5BC0">
              <w:rPr>
                <w:rFonts w:cs="Arial"/>
                <w:lang w:eastAsia="zh-CN"/>
              </w:rPr>
              <w:t>9</w:t>
            </w:r>
          </w:p>
        </w:tc>
        <w:tc>
          <w:tcPr>
            <w:tcW w:w="1170" w:type="dxa"/>
            <w:vAlign w:val="center"/>
          </w:tcPr>
          <w:p w14:paraId="5E97B759" w14:textId="77777777" w:rsidR="002037D6" w:rsidRPr="00EC5BC0" w:rsidRDefault="002037D6" w:rsidP="00CF5AF7">
            <w:pPr>
              <w:pStyle w:val="TAC"/>
              <w:rPr>
                <w:rFonts w:cs="Arial"/>
                <w:lang w:eastAsia="zh-CN"/>
              </w:rPr>
            </w:pPr>
            <w:r w:rsidRPr="00EC5BC0">
              <w:rPr>
                <w:rFonts w:cs="Arial"/>
                <w:lang w:eastAsia="zh-CN"/>
              </w:rPr>
              <w:t>3</w:t>
            </w:r>
          </w:p>
        </w:tc>
        <w:tc>
          <w:tcPr>
            <w:tcW w:w="1170" w:type="dxa"/>
          </w:tcPr>
          <w:p w14:paraId="7D61B176" w14:textId="77777777" w:rsidR="002037D6" w:rsidRPr="00EC5BC0" w:rsidRDefault="002037D6" w:rsidP="00CF5AF7">
            <w:pPr>
              <w:pStyle w:val="TAC"/>
              <w:rPr>
                <w:rFonts w:cs="Arial"/>
                <w:lang w:eastAsia="zh-CN"/>
              </w:rPr>
            </w:pPr>
            <w:r w:rsidRPr="00EC5BC0">
              <w:rPr>
                <w:rFonts w:cs="Arial"/>
                <w:lang w:eastAsia="zh-CN"/>
              </w:rPr>
              <w:t>33.3</w:t>
            </w:r>
          </w:p>
        </w:tc>
      </w:tr>
      <w:tr w:rsidR="002037D6" w:rsidRPr="00EC5BC0" w14:paraId="5124043C" w14:textId="77777777" w:rsidTr="00CF5AF7">
        <w:trPr>
          <w:jc w:val="center"/>
        </w:trPr>
        <w:tc>
          <w:tcPr>
            <w:tcW w:w="6096" w:type="dxa"/>
            <w:gridSpan w:val="5"/>
            <w:vAlign w:val="center"/>
          </w:tcPr>
          <w:p w14:paraId="23D22D63" w14:textId="77777777" w:rsidR="002037D6" w:rsidRPr="00EC5BC0" w:rsidRDefault="00217486" w:rsidP="00CF5AF7">
            <w:pPr>
              <w:pStyle w:val="TAN"/>
              <w:rPr>
                <w:rFonts w:cs="Arial"/>
                <w:lang w:eastAsia="ja-JP"/>
              </w:rPr>
            </w:pPr>
            <w:r w:rsidRPr="00EC5BC0">
              <w:rPr>
                <w:rFonts w:cs="Arial"/>
                <w:lang w:eastAsia="ja-JP"/>
              </w:rPr>
              <w:t>NOTE 1</w:t>
            </w:r>
            <w:r w:rsidR="002037D6" w:rsidRPr="00EC5BC0">
              <w:rPr>
                <w:rFonts w:cs="Arial"/>
                <w:lang w:eastAsia="ja-JP"/>
              </w:rPr>
              <w:t>:</w:t>
            </w:r>
            <w:r w:rsidR="002037D6" w:rsidRPr="00EC5BC0">
              <w:rPr>
                <w:rFonts w:cs="Arial"/>
                <w:lang w:eastAsia="ja-JP"/>
              </w:rPr>
              <w:tab/>
              <w:t>These percentages are informative and apply to symbols 1 through 6. Symbol 0 has a longer CP and therefore a lower percentage.</w:t>
            </w:r>
          </w:p>
        </w:tc>
      </w:tr>
    </w:tbl>
    <w:p w14:paraId="6DC34065" w14:textId="77777777" w:rsidR="00276D08" w:rsidRPr="00EC5BC0" w:rsidRDefault="00276D08" w:rsidP="00217486"/>
    <w:p w14:paraId="768A5148" w14:textId="77777777" w:rsidR="00276D08" w:rsidRPr="00EC5BC0" w:rsidRDefault="00217486" w:rsidP="00276D08">
      <w:pPr>
        <w:pStyle w:val="NO"/>
        <w:rPr>
          <w:rFonts w:cs="v4.2.0"/>
          <w:snapToGrid w:val="0"/>
        </w:rPr>
      </w:pPr>
      <w:r w:rsidRPr="00EC5BC0">
        <w:rPr>
          <w:rFonts w:cs="v4.2.0"/>
        </w:rPr>
        <w:t>NOTE 1:</w:t>
      </w:r>
      <w:r w:rsidR="00276D08"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335D3B42" w14:textId="77777777" w:rsidR="002A29C0" w:rsidRPr="00EC5BC0" w:rsidRDefault="002A29C0" w:rsidP="002C24FB">
      <w:pPr>
        <w:pStyle w:val="Heading3"/>
      </w:pPr>
      <w:bookmarkStart w:id="867" w:name="_Toc21015745"/>
      <w:bookmarkStart w:id="868" w:name="_Toc45829933"/>
      <w:bookmarkStart w:id="869" w:name="_Toc45830583"/>
      <w:bookmarkStart w:id="870" w:name="_Toc61109039"/>
      <w:r w:rsidRPr="00EC5BC0">
        <w:t>6.</w:t>
      </w:r>
      <w:r w:rsidR="001F67B6" w:rsidRPr="00EC5BC0">
        <w:t>5</w:t>
      </w:r>
      <w:r w:rsidRPr="00EC5BC0">
        <w:t>.3</w:t>
      </w:r>
      <w:r w:rsidRPr="00EC5BC0">
        <w:tab/>
        <w:t xml:space="preserve">Time alignment </w:t>
      </w:r>
      <w:r w:rsidR="000244C0" w:rsidRPr="00EC5BC0">
        <w:t>error</w:t>
      </w:r>
      <w:bookmarkEnd w:id="867"/>
      <w:bookmarkEnd w:id="868"/>
      <w:bookmarkEnd w:id="869"/>
      <w:bookmarkEnd w:id="870"/>
    </w:p>
    <w:p w14:paraId="1AB70F72" w14:textId="77777777" w:rsidR="00973AAA" w:rsidRPr="00EC5BC0" w:rsidRDefault="00973AAA" w:rsidP="002C24FB">
      <w:pPr>
        <w:pStyle w:val="Heading4"/>
      </w:pPr>
      <w:bookmarkStart w:id="871" w:name="_Toc21015746"/>
      <w:bookmarkStart w:id="872" w:name="_Toc45829934"/>
      <w:bookmarkStart w:id="873" w:name="_Toc45830584"/>
      <w:bookmarkStart w:id="874" w:name="_Toc61109040"/>
      <w:r w:rsidRPr="00EC5BC0">
        <w:t>6.5.3.1</w:t>
      </w:r>
      <w:r w:rsidRPr="00EC5BC0">
        <w:tab/>
        <w:t>Definition and applicability</w:t>
      </w:r>
      <w:bookmarkEnd w:id="871"/>
      <w:bookmarkEnd w:id="872"/>
      <w:bookmarkEnd w:id="873"/>
      <w:bookmarkEnd w:id="874"/>
    </w:p>
    <w:p w14:paraId="7BD8524A" w14:textId="77777777" w:rsidR="00DE2453" w:rsidRPr="00EC5BC0" w:rsidRDefault="00DE2453" w:rsidP="00DE2453">
      <w:r w:rsidRPr="00EC5BC0">
        <w:t>Frames of the LTE signals present at the BS transmitter antenna port(s) are not perfectly aligned in time. In relation to each other, the RF signals present at the BS transmitter antenna port(s) experience certain timing differences.</w:t>
      </w:r>
    </w:p>
    <w:p w14:paraId="34D9E4D5" w14:textId="77777777" w:rsidR="00973AAA" w:rsidRPr="00EC5BC0" w:rsidRDefault="00DE2453" w:rsidP="00DE2453">
      <w:r w:rsidRPr="00EC5BC0">
        <w:t xml:space="preserve">For a specific set of signals/transmitter configuration/transmission mode, time alignment error (TAE) is defined as the largest timing difference between any two signals. </w:t>
      </w:r>
      <w:r w:rsidR="00973AAA" w:rsidRPr="00EC5BC0">
        <w:t xml:space="preserve">This test is only applicable for eNode B supporting TX diversity </w:t>
      </w:r>
      <w:r w:rsidRPr="00EC5BC0">
        <w:t>MIMO transmission, carrier aggregation and their combinations.</w:t>
      </w:r>
    </w:p>
    <w:p w14:paraId="262C9446" w14:textId="77777777" w:rsidR="00973AAA" w:rsidRPr="00EC5BC0" w:rsidRDefault="00973AAA" w:rsidP="002C24FB">
      <w:pPr>
        <w:pStyle w:val="Heading4"/>
      </w:pPr>
      <w:bookmarkStart w:id="875" w:name="_Toc21015747"/>
      <w:bookmarkStart w:id="876" w:name="_Toc45829935"/>
      <w:bookmarkStart w:id="877" w:name="_Toc45830585"/>
      <w:bookmarkStart w:id="878" w:name="_Toc61109041"/>
      <w:r w:rsidRPr="00EC5BC0">
        <w:t>6.5.3.2</w:t>
      </w:r>
      <w:r w:rsidRPr="00EC5BC0">
        <w:tab/>
        <w:t>Minimum Requirement</w:t>
      </w:r>
      <w:bookmarkEnd w:id="875"/>
      <w:bookmarkEnd w:id="876"/>
      <w:bookmarkEnd w:id="877"/>
      <w:bookmarkEnd w:id="878"/>
    </w:p>
    <w:p w14:paraId="1741138E" w14:textId="77777777" w:rsidR="00973AAA" w:rsidRPr="00EC5BC0" w:rsidRDefault="00973AAA" w:rsidP="00973AAA">
      <w:pPr>
        <w:rPr>
          <w:rFonts w:eastAsia="ºÞ¼¯¸"/>
        </w:rPr>
      </w:pPr>
      <w:r w:rsidRPr="00EC5BC0">
        <w:t xml:space="preserve">The minimum requirement is in TS 36.104 [2] </w:t>
      </w:r>
      <w:r w:rsidR="000F3D55" w:rsidRPr="00EC5BC0">
        <w:t>subclause</w:t>
      </w:r>
      <w:r w:rsidRPr="00EC5BC0">
        <w:t xml:space="preserve"> 6.5.3.</w:t>
      </w:r>
    </w:p>
    <w:p w14:paraId="3697E50F" w14:textId="77777777" w:rsidR="00973AAA" w:rsidRPr="00EC5BC0" w:rsidRDefault="00973AAA" w:rsidP="002C24FB">
      <w:pPr>
        <w:pStyle w:val="Heading4"/>
      </w:pPr>
      <w:bookmarkStart w:id="879" w:name="_Toc21015748"/>
      <w:bookmarkStart w:id="880" w:name="_Toc45829936"/>
      <w:bookmarkStart w:id="881" w:name="_Toc45830586"/>
      <w:bookmarkStart w:id="882" w:name="_Toc61109042"/>
      <w:r w:rsidRPr="00EC5BC0">
        <w:t>6.5.3.3</w:t>
      </w:r>
      <w:r w:rsidRPr="00EC5BC0">
        <w:tab/>
        <w:t>Test Purpose</w:t>
      </w:r>
      <w:bookmarkEnd w:id="879"/>
      <w:bookmarkEnd w:id="880"/>
      <w:bookmarkEnd w:id="881"/>
      <w:bookmarkEnd w:id="882"/>
    </w:p>
    <w:p w14:paraId="7C3B4C4F" w14:textId="77777777" w:rsidR="00973AAA" w:rsidRPr="00EC5BC0" w:rsidRDefault="00973AAA" w:rsidP="00973AAA">
      <w:r w:rsidRPr="00EC5BC0">
        <w:t>To verify that the timing alignment error in TX diversity</w:t>
      </w:r>
      <w:r w:rsidR="00DE2453" w:rsidRPr="00EC5BC0">
        <w:t>, MIMO transmission, carrier aggregation and their combinations</w:t>
      </w:r>
      <w:r w:rsidRPr="00EC5BC0">
        <w:t xml:space="preserve"> is within the limit specified </w:t>
      </w:r>
      <w:r w:rsidR="00C628B4" w:rsidRPr="00EC5BC0">
        <w:rPr>
          <w:rFonts w:cs="v4.2.0"/>
        </w:rPr>
        <w:t>by the minimum requirement.</w:t>
      </w:r>
    </w:p>
    <w:p w14:paraId="09EB6711" w14:textId="77777777" w:rsidR="00973AAA" w:rsidRPr="00EC5BC0" w:rsidRDefault="00973AAA" w:rsidP="002C24FB">
      <w:pPr>
        <w:pStyle w:val="Heading4"/>
      </w:pPr>
      <w:bookmarkStart w:id="883" w:name="_Toc21015749"/>
      <w:bookmarkStart w:id="884" w:name="_Toc45829937"/>
      <w:bookmarkStart w:id="885" w:name="_Toc45830587"/>
      <w:bookmarkStart w:id="886" w:name="_Toc61109043"/>
      <w:r w:rsidRPr="00EC5BC0">
        <w:t>6.5.3.4</w:t>
      </w:r>
      <w:r w:rsidRPr="00EC5BC0">
        <w:tab/>
        <w:t>Method of Test</w:t>
      </w:r>
      <w:bookmarkEnd w:id="883"/>
      <w:bookmarkEnd w:id="884"/>
      <w:bookmarkEnd w:id="885"/>
      <w:bookmarkEnd w:id="886"/>
    </w:p>
    <w:p w14:paraId="26DDAE1A" w14:textId="77777777" w:rsidR="00973AAA" w:rsidRPr="00EC5BC0" w:rsidRDefault="00973AAA" w:rsidP="006307F4">
      <w:pPr>
        <w:pStyle w:val="Heading5"/>
      </w:pPr>
      <w:bookmarkStart w:id="887" w:name="_Toc21015750"/>
      <w:bookmarkStart w:id="888" w:name="_Toc45829938"/>
      <w:bookmarkStart w:id="889" w:name="_Toc45830588"/>
      <w:bookmarkStart w:id="890" w:name="_Toc61109044"/>
      <w:r w:rsidRPr="00EC5BC0">
        <w:t>6.5.3.4.1</w:t>
      </w:r>
      <w:r w:rsidRPr="00EC5BC0">
        <w:tab/>
        <w:t>Initial Conditions</w:t>
      </w:r>
      <w:bookmarkEnd w:id="887"/>
      <w:bookmarkEnd w:id="888"/>
      <w:bookmarkEnd w:id="889"/>
      <w:bookmarkEnd w:id="890"/>
    </w:p>
    <w:p w14:paraId="216CD465" w14:textId="77777777" w:rsidR="00973AAA" w:rsidRPr="00EC5BC0" w:rsidRDefault="00973AAA" w:rsidP="00973AAA">
      <w:r w:rsidRPr="00EC5BC0">
        <w:t>Test environment:</w:t>
      </w:r>
      <w:r w:rsidR="00EC5BC0" w:rsidRPr="00EC5BC0">
        <w:tab/>
      </w:r>
      <w:r w:rsidRPr="00EC5BC0">
        <w:t>normal; see Annex D.2.</w:t>
      </w:r>
    </w:p>
    <w:p w14:paraId="671CDBF7" w14:textId="77777777" w:rsidR="00DE2453" w:rsidRPr="00EC5BC0" w:rsidRDefault="00973AAA" w:rsidP="00DE2453">
      <w:r w:rsidRPr="00EC5BC0">
        <w:t>RF channels to be tested</w:t>
      </w:r>
      <w:r w:rsidR="00F624DE" w:rsidRPr="00EC5BC0">
        <w:t xml:space="preserve"> for single carrier</w:t>
      </w:r>
      <w:r w:rsidRPr="00EC5BC0">
        <w:t>:</w:t>
      </w:r>
      <w:r w:rsidR="00EC5BC0" w:rsidRPr="00EC5BC0">
        <w:tab/>
      </w:r>
      <w:r w:rsidRPr="00EC5BC0">
        <w:tab/>
        <w:t xml:space="preserve">M; see </w:t>
      </w:r>
      <w:r w:rsidR="000F3D55" w:rsidRPr="00EC5BC0">
        <w:t>subclause</w:t>
      </w:r>
      <w:r w:rsidRPr="00EC5BC0">
        <w:t xml:space="preserve"> 4.7.</w:t>
      </w:r>
    </w:p>
    <w:p w14:paraId="592F7230" w14:textId="77777777" w:rsidR="00973AAA" w:rsidRPr="00EC5BC0" w:rsidRDefault="003D30D0" w:rsidP="00DE2453">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C3C8504" w14:textId="77777777" w:rsidR="00C628B4" w:rsidRPr="00EC5BC0" w:rsidRDefault="00C628B4" w:rsidP="00C628B4">
      <w:pPr>
        <w:pStyle w:val="B1"/>
      </w:pPr>
      <w:r w:rsidRPr="00EC5BC0">
        <w:rPr>
          <w:rFonts w:eastAsia="ｺﾞｼｯｸ"/>
        </w:rPr>
        <w:t>1)</w:t>
      </w:r>
      <w:r w:rsidRPr="00EC5BC0">
        <w:tab/>
        <w:t>Connect two base station RF antenna ports to the measurement equipment according to Annex I.1.3. If available terminate the other unused antenna ports.</w:t>
      </w:r>
    </w:p>
    <w:p w14:paraId="08C79B4F" w14:textId="77777777" w:rsidR="00973AAA" w:rsidRPr="00EC5BC0" w:rsidRDefault="00973AAA" w:rsidP="006307F4">
      <w:pPr>
        <w:pStyle w:val="Heading5"/>
      </w:pPr>
      <w:bookmarkStart w:id="891" w:name="_Toc21015751"/>
      <w:bookmarkStart w:id="892" w:name="_Toc45829939"/>
      <w:bookmarkStart w:id="893" w:name="_Toc45830589"/>
      <w:bookmarkStart w:id="894" w:name="_Toc61109045"/>
      <w:r w:rsidRPr="00EC5BC0">
        <w:t>6.5.3.4.2</w:t>
      </w:r>
      <w:r w:rsidRPr="00EC5BC0">
        <w:tab/>
        <w:t>Procedure</w:t>
      </w:r>
      <w:bookmarkEnd w:id="891"/>
      <w:bookmarkEnd w:id="892"/>
      <w:bookmarkEnd w:id="893"/>
      <w:bookmarkEnd w:id="894"/>
    </w:p>
    <w:p w14:paraId="6C9DE9A8" w14:textId="77777777" w:rsidR="00B66294" w:rsidRPr="00EC5BC0" w:rsidRDefault="00AB391F" w:rsidP="00B66294">
      <w:pPr>
        <w:pStyle w:val="B1"/>
      </w:pPr>
      <w:r w:rsidRPr="00EC5BC0">
        <w:t>1)</w:t>
      </w:r>
      <w:r w:rsidRPr="00EC5BC0">
        <w:tab/>
      </w:r>
      <w:r w:rsidRPr="00EC5BC0" w:rsidDel="002B598B">
        <w:t xml:space="preserve">Set the base station to transmit E-TM1.1 </w:t>
      </w:r>
      <w:r w:rsidRPr="00EC5BC0">
        <w:t xml:space="preserve">or any DL signal using TX diversity, MIMO </w:t>
      </w:r>
      <w:r w:rsidRPr="00EC5BC0" w:rsidDel="002B598B">
        <w:t>transmission or carrier aggregation</w:t>
      </w:r>
      <w:r w:rsidRPr="00EC5BC0">
        <w:t>.</w:t>
      </w:r>
    </w:p>
    <w:p w14:paraId="0119C892" w14:textId="77777777" w:rsidR="00AB391F" w:rsidRPr="00EC5BC0" w:rsidRDefault="00B66294" w:rsidP="00B66294">
      <w:pPr>
        <w:pStyle w:val="B1"/>
        <w:ind w:left="1701" w:hanging="850"/>
      </w:pPr>
      <w:r w:rsidRPr="00EC5BC0">
        <w:t>NOTE:</w:t>
      </w:r>
      <w:r w:rsidR="00EC5BC0" w:rsidRPr="00EC5BC0">
        <w:tab/>
      </w:r>
      <w:r w:rsidRPr="00EC5BC0">
        <w:t xml:space="preserve">For TX diversity and MIMO transmission, different ports may be configured in E-TM (using </w:t>
      </w:r>
      <w:r w:rsidRPr="00EC5BC0">
        <w:rPr>
          <w:i/>
        </w:rPr>
        <w:t>p</w:t>
      </w:r>
      <w:r w:rsidRPr="00EC5BC0">
        <w:t xml:space="preserve"> = 0 and 1)</w:t>
      </w:r>
      <w:r w:rsidRPr="00EC5BC0">
        <w:rPr>
          <w:lang w:eastAsia="zh-CN"/>
        </w:rPr>
        <w:t>.</w:t>
      </w:r>
    </w:p>
    <w:p w14:paraId="55304A4D" w14:textId="77777777" w:rsidR="00AB391F" w:rsidRPr="00EC5BC0" w:rsidRDefault="00AB391F" w:rsidP="00AB391F">
      <w:pPr>
        <w:pStyle w:val="B1"/>
        <w:ind w:hanging="1"/>
      </w:pPr>
      <w:r w:rsidRPr="00EC5BC0">
        <w:t xml:space="preserve">For a BS declared to be capable of single carrier operation only, set the BS to transmit according to </w:t>
      </w:r>
      <w:r w:rsidR="00F624DE" w:rsidRPr="00EC5BC0">
        <w:t>manufacturer’s declared rated output power</w:t>
      </w:r>
      <w:r w:rsidRPr="00EC5BC0">
        <w:t>.</w:t>
      </w:r>
    </w:p>
    <w:p w14:paraId="389F4DD5" w14:textId="77777777" w:rsidR="00AB391F" w:rsidRPr="00EC5BC0" w:rsidRDefault="00AB391F" w:rsidP="00AB391F">
      <w:pPr>
        <w:pStyle w:val="B1"/>
        <w:ind w:hanging="1"/>
      </w:pPr>
      <w:r w:rsidRPr="00EC5BC0">
        <w:t>If the BS supports intra band</w:t>
      </w:r>
      <w:r w:rsidR="00F624DE" w:rsidRPr="00EC5BC0">
        <w:t xml:space="preserve"> contiguous or non-contiguous</w:t>
      </w:r>
      <w:r w:rsidRPr="00EC5BC0">
        <w:t xml:space="preserve"> Carrier Aggregation set the base station to transmit </w:t>
      </w:r>
      <w:r w:rsidR="00F624DE" w:rsidRPr="00EC5BC0">
        <w:rPr>
          <w:rFonts w:cs="v4.2.0"/>
          <w:lang w:eastAsia="zh-CN"/>
        </w:rPr>
        <w:t>using the applicable test configuration and corresponding power setting specified</w:t>
      </w:r>
      <w:r w:rsidR="00F624DE" w:rsidRPr="00EC5BC0">
        <w:t xml:space="preserve"> </w:t>
      </w:r>
      <w:r w:rsidRPr="00EC5BC0">
        <w:t>in sub-clause 4.10</w:t>
      </w:r>
      <w:r w:rsidR="00F624DE" w:rsidRPr="00EC5BC0">
        <w:t xml:space="preserve"> and 4.11</w:t>
      </w:r>
      <w:r w:rsidRPr="00EC5BC0">
        <w:t>.</w:t>
      </w:r>
    </w:p>
    <w:p w14:paraId="5279ABDC" w14:textId="77777777" w:rsidR="002037D6" w:rsidRPr="00EC5BC0" w:rsidRDefault="00AB391F" w:rsidP="002037D6">
      <w:pPr>
        <w:ind w:left="568" w:hanging="1"/>
        <w:rPr>
          <w:lang w:eastAsia="zh-CN"/>
        </w:rPr>
      </w:pPr>
      <w:r w:rsidRPr="00EC5BC0">
        <w:t>If the BS supports inter band carrier aggregation set the base station to transmit, for each band, a single carrier or all carriers</w:t>
      </w:r>
      <w:r w:rsidR="002C7D1E" w:rsidRPr="00EC5BC0">
        <w:t>,</w:t>
      </w:r>
      <w:r w:rsidRPr="00EC5BC0">
        <w:t xml:space="preserve"> </w:t>
      </w:r>
      <w:r w:rsidR="00F624DE" w:rsidRPr="00EC5BC0">
        <w:rPr>
          <w:rFonts w:cs="v4.2.0"/>
          <w:lang w:eastAsia="zh-CN"/>
        </w:rPr>
        <w:t>using the applicable test configuration and corresponding power setting specified</w:t>
      </w:r>
      <w:r w:rsidRPr="00EC5BC0">
        <w:t xml:space="preserve"> in sub clause 4.10</w:t>
      </w:r>
      <w:r w:rsidR="00F624DE" w:rsidRPr="00EC5BC0">
        <w:t xml:space="preserve"> and 4.11</w:t>
      </w:r>
      <w:r w:rsidRPr="00EC5BC0">
        <w:t>.</w:t>
      </w:r>
    </w:p>
    <w:p w14:paraId="20C2FBB4"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733EE7A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F48F104" w14:textId="77777777" w:rsidR="00AB391F" w:rsidRPr="00EC5BC0" w:rsidRDefault="002037D6" w:rsidP="002037D6">
      <w:pPr>
        <w:pStyle w:val="B1"/>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C530517" w14:textId="77777777" w:rsidR="00C628B4" w:rsidRPr="00EC5BC0" w:rsidRDefault="00C628B4" w:rsidP="00C628B4">
      <w:pPr>
        <w:pStyle w:val="B1"/>
      </w:pPr>
      <w:r w:rsidRPr="00EC5BC0">
        <w:t>2)</w:t>
      </w:r>
      <w:r w:rsidRPr="00EC5BC0">
        <w:tab/>
        <w:t xml:space="preserve">Measure the time alignment error between the reference symbols on the </w:t>
      </w:r>
      <w:r w:rsidR="00AB391F" w:rsidRPr="00EC5BC0">
        <w:t>carrier(s) from active antenna port(s).</w:t>
      </w:r>
    </w:p>
    <w:p w14:paraId="57F706A4" w14:textId="77777777" w:rsidR="002C7D1E" w:rsidRPr="00EC5BC0" w:rsidRDefault="00C628B4" w:rsidP="002C7D1E">
      <w:pPr>
        <w:pStyle w:val="B1"/>
      </w:pPr>
      <w:r w:rsidRPr="00EC5BC0">
        <w:t>3)</w:t>
      </w:r>
      <w:r w:rsidRPr="00EC5BC0">
        <w:tab/>
        <w:t xml:space="preserve">Repeat the </w:t>
      </w:r>
      <w:r w:rsidR="00AB391F" w:rsidRPr="00EC5BC0">
        <w:t xml:space="preserve">step 1 and 2 </w:t>
      </w:r>
      <w:r w:rsidRPr="00EC5BC0">
        <w:t>for any other possible configuration of transmit antennas.</w:t>
      </w:r>
    </w:p>
    <w:p w14:paraId="3AC69FC3" w14:textId="77777777" w:rsidR="002C7D1E" w:rsidRPr="00EC5BC0" w:rsidRDefault="002C7D1E" w:rsidP="002C7D1E">
      <w:pPr>
        <w:rPr>
          <w:lang w:eastAsia="zh-CN"/>
        </w:rPr>
      </w:pPr>
      <w:r w:rsidRPr="00EC5BC0">
        <w:rPr>
          <w:lang w:eastAsia="zh-CN"/>
        </w:rPr>
        <w:t>In addition, for a multi-band capable BS, the following step shall apply:</w:t>
      </w:r>
    </w:p>
    <w:p w14:paraId="70EBE20A" w14:textId="77777777" w:rsidR="00C628B4"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244B908C" w14:textId="77777777" w:rsidR="00973AAA" w:rsidRPr="00EC5BC0" w:rsidRDefault="00973AAA" w:rsidP="002C24FB">
      <w:pPr>
        <w:pStyle w:val="Heading4"/>
      </w:pPr>
      <w:bookmarkStart w:id="895" w:name="_Toc21015752"/>
      <w:bookmarkStart w:id="896" w:name="_Toc45829940"/>
      <w:bookmarkStart w:id="897" w:name="_Toc45830590"/>
      <w:bookmarkStart w:id="898" w:name="_Toc61109046"/>
      <w:r w:rsidRPr="00EC5BC0">
        <w:t>6.5.3.5</w:t>
      </w:r>
      <w:r w:rsidRPr="00EC5BC0">
        <w:tab/>
        <w:t>Test Requirement</w:t>
      </w:r>
      <w:bookmarkEnd w:id="895"/>
      <w:bookmarkEnd w:id="896"/>
      <w:bookmarkEnd w:id="897"/>
      <w:bookmarkEnd w:id="898"/>
    </w:p>
    <w:p w14:paraId="01F50888" w14:textId="77777777" w:rsidR="002037D6" w:rsidRPr="00EC5BC0" w:rsidRDefault="002037D6" w:rsidP="002037D6">
      <w:pPr>
        <w:rPr>
          <w:lang w:eastAsia="zh-CN"/>
        </w:rPr>
      </w:pPr>
      <w:r w:rsidRPr="00EC5BC0">
        <w:t>For E-UTRA:</w:t>
      </w:r>
    </w:p>
    <w:p w14:paraId="3054E954" w14:textId="77777777" w:rsidR="00DE2453" w:rsidRPr="00EC5BC0" w:rsidRDefault="002037D6" w:rsidP="002037D6">
      <w:pPr>
        <w:pStyle w:val="B1"/>
      </w:pPr>
      <w:r w:rsidRPr="00EC5BC0">
        <w:t>-</w:t>
      </w:r>
      <w:r w:rsidRPr="00EC5BC0">
        <w:tab/>
        <w:t>-</w:t>
      </w:r>
      <w:r w:rsidR="00DE2453" w:rsidRPr="00EC5BC0">
        <w:t>For MIMO or TX diversity transmissions, at each carrier frequency, TAE shall not exceed 90 ns.</w:t>
      </w:r>
    </w:p>
    <w:p w14:paraId="4487FD88" w14:textId="77777777" w:rsidR="00DE2453" w:rsidRPr="00EC5BC0" w:rsidRDefault="002037D6" w:rsidP="002037D6">
      <w:pPr>
        <w:pStyle w:val="B1"/>
      </w:pPr>
      <w:r w:rsidRPr="00EC5BC0">
        <w:t>-</w:t>
      </w:r>
      <w:r w:rsidRPr="00EC5BC0">
        <w:tab/>
      </w:r>
      <w:r w:rsidR="00DE2453" w:rsidRPr="00EC5BC0">
        <w:t>For intra-band carrier aggregation, with or without MIMO or TX diversity, TAE shall not exceed 155 ns.</w:t>
      </w:r>
    </w:p>
    <w:p w14:paraId="301615DC" w14:textId="77777777" w:rsidR="00E1785D" w:rsidRPr="00EC5BC0" w:rsidRDefault="002037D6" w:rsidP="002037D6">
      <w:pPr>
        <w:pStyle w:val="B1"/>
        <w:rPr>
          <w:lang w:eastAsia="zh-CN"/>
        </w:rPr>
      </w:pPr>
      <w:r w:rsidRPr="00EC5BC0">
        <w:t>-</w:t>
      </w:r>
      <w:r w:rsidRPr="00EC5BC0">
        <w:tab/>
      </w:r>
      <w:r w:rsidR="00E1785D" w:rsidRPr="00EC5BC0">
        <w:t xml:space="preserve">For intra-band non-contiguous carrier aggregation, with or without MIMO or TX diversity, TAE shall not exceed </w:t>
      </w:r>
      <w:r w:rsidR="008601F0" w:rsidRPr="00EC5BC0">
        <w:t>285 ns</w:t>
      </w:r>
      <w:r w:rsidR="00E1785D" w:rsidRPr="00EC5BC0">
        <w:t>.</w:t>
      </w:r>
    </w:p>
    <w:p w14:paraId="5A516F63" w14:textId="77777777" w:rsidR="00DE2453" w:rsidRPr="00EC5BC0" w:rsidRDefault="002037D6" w:rsidP="002037D6">
      <w:pPr>
        <w:pStyle w:val="B1"/>
        <w:rPr>
          <w:rFonts w:cs="v5.0.0"/>
        </w:rPr>
      </w:pPr>
      <w:r w:rsidRPr="00EC5BC0">
        <w:t>-</w:t>
      </w:r>
      <w:r w:rsidRPr="00EC5BC0">
        <w:tab/>
      </w:r>
      <w:r w:rsidR="00DE2453" w:rsidRPr="00EC5BC0">
        <w:t xml:space="preserve">For inter-band carrier aggregation, with or without MIMO or TX diversity, TAE shall not exceed </w:t>
      </w:r>
      <w:r w:rsidR="00EF26C9" w:rsidRPr="00EC5BC0">
        <w:t>285</w:t>
      </w:r>
      <w:r w:rsidR="00DE2453" w:rsidRPr="00EC5BC0">
        <w:t xml:space="preserve"> ns.</w:t>
      </w:r>
    </w:p>
    <w:p w14:paraId="012B1A56" w14:textId="77777777" w:rsidR="002037D6" w:rsidRPr="00EC5BC0" w:rsidRDefault="002037D6" w:rsidP="002037D6">
      <w:r w:rsidRPr="00EC5BC0">
        <w:t>For NB-IoT:</w:t>
      </w:r>
    </w:p>
    <w:p w14:paraId="6D9E01E6" w14:textId="77777777" w:rsidR="002037D6" w:rsidRPr="00EC5BC0" w:rsidRDefault="002037D6" w:rsidP="002037D6">
      <w:pPr>
        <w:pStyle w:val="B1"/>
      </w:pPr>
      <w:r w:rsidRPr="00EC5BC0">
        <w:t>-</w:t>
      </w:r>
      <w:r w:rsidRPr="00EC5BC0">
        <w:tab/>
        <w:t xml:space="preserve">For TX diversity transmissions, at each carrier frequency, TAE shall not exceed </w:t>
      </w:r>
      <w:r w:rsidRPr="00EC5BC0">
        <w:rPr>
          <w:lang w:eastAsia="zh-CN"/>
        </w:rPr>
        <w:t>90</w:t>
      </w:r>
      <w:r w:rsidRPr="00EC5BC0">
        <w:t xml:space="preserve"> ns.</w:t>
      </w:r>
    </w:p>
    <w:p w14:paraId="61BBB849" w14:textId="77777777" w:rsidR="00973AAA" w:rsidRPr="00EC5BC0" w:rsidRDefault="00973AAA" w:rsidP="002037D6">
      <w:pPr>
        <w:pStyle w:val="NO"/>
        <w:rPr>
          <w:rFonts w:cs="v4.2.0"/>
        </w:rPr>
      </w:pPr>
      <w:r w:rsidRPr="00EC5BC0">
        <w:t>NOTE:</w:t>
      </w:r>
      <w:r w:rsidRPr="00EC5BC0">
        <w:tab/>
      </w:r>
      <w:r w:rsidRPr="00EC5BC0">
        <w:rPr>
          <w:rFonts w:cs="v4.2.0"/>
        </w:rPr>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999A4E7" w14:textId="77777777" w:rsidR="00942E0E" w:rsidRPr="00EC5BC0" w:rsidRDefault="00942E0E" w:rsidP="00217486">
      <w:pPr>
        <w:pStyle w:val="Heading3"/>
      </w:pPr>
      <w:bookmarkStart w:id="899" w:name="_Toc21015753"/>
      <w:bookmarkStart w:id="900" w:name="_Toc45829941"/>
      <w:bookmarkStart w:id="901" w:name="_Toc45830591"/>
      <w:bookmarkStart w:id="902" w:name="_Toc61109047"/>
      <w:r w:rsidRPr="00EC5BC0">
        <w:t>6.5.4</w:t>
      </w:r>
      <w:r w:rsidRPr="00EC5BC0">
        <w:tab/>
        <w:t>DL RS power</w:t>
      </w:r>
      <w:bookmarkEnd w:id="899"/>
      <w:bookmarkEnd w:id="900"/>
      <w:bookmarkEnd w:id="901"/>
      <w:bookmarkEnd w:id="902"/>
    </w:p>
    <w:p w14:paraId="165830B3" w14:textId="77777777" w:rsidR="00942E0E" w:rsidRPr="00EC5BC0" w:rsidRDefault="00942E0E" w:rsidP="00217486">
      <w:pPr>
        <w:pStyle w:val="Heading4"/>
      </w:pPr>
      <w:bookmarkStart w:id="903" w:name="_Toc21015754"/>
      <w:bookmarkStart w:id="904" w:name="_Toc45829942"/>
      <w:bookmarkStart w:id="905" w:name="_Toc45830592"/>
      <w:bookmarkStart w:id="906" w:name="_Toc61109048"/>
      <w:r w:rsidRPr="00EC5BC0">
        <w:t>6.5.4.1</w:t>
      </w:r>
      <w:r w:rsidRPr="00EC5BC0">
        <w:tab/>
        <w:t>Definition and applicability</w:t>
      </w:r>
      <w:bookmarkEnd w:id="903"/>
      <w:bookmarkEnd w:id="904"/>
      <w:bookmarkEnd w:id="905"/>
      <w:bookmarkEnd w:id="906"/>
    </w:p>
    <w:p w14:paraId="50510364" w14:textId="77777777" w:rsidR="00942E0E" w:rsidRPr="00EC5BC0" w:rsidRDefault="002037D6" w:rsidP="00942E0E">
      <w:pPr>
        <w:spacing w:line="240" w:lineRule="exact"/>
        <w:rPr>
          <w:rFonts w:cs="v5.0.0"/>
        </w:rPr>
      </w:pPr>
      <w:r w:rsidRPr="00EC5BC0">
        <w:rPr>
          <w:rFonts w:cs="v5.0.0"/>
        </w:rPr>
        <w:t xml:space="preserve">For E-UTRA, </w:t>
      </w:r>
      <w:r w:rsidR="00942E0E" w:rsidRPr="00EC5BC0">
        <w:rPr>
          <w:rFonts w:cs="v5.0.0"/>
        </w:rPr>
        <w:t>DL RS power is the resource element po</w:t>
      </w:r>
      <w:r w:rsidR="00CD1C02" w:rsidRPr="00EC5BC0">
        <w:rPr>
          <w:rFonts w:cs="v5.0.0"/>
        </w:rPr>
        <w:t>wer of Downlink Reference Symbol</w:t>
      </w:r>
      <w:r w:rsidR="00942E0E" w:rsidRPr="00EC5BC0">
        <w:rPr>
          <w:rFonts w:cs="v5.0.0"/>
        </w:rPr>
        <w:t>.</w:t>
      </w:r>
    </w:p>
    <w:p w14:paraId="4EFBEE4A" w14:textId="77777777" w:rsidR="004B1DEB" w:rsidRPr="00EC5BC0" w:rsidRDefault="004B1DEB" w:rsidP="004B1DEB">
      <w:pPr>
        <w:spacing w:line="240" w:lineRule="exact"/>
      </w:pPr>
      <w:r w:rsidRPr="00EC5BC0">
        <w:rPr>
          <w:rFonts w:cs="v5.0.0"/>
        </w:rPr>
        <w:t>The absolute DL RS power is indicated on the</w:t>
      </w:r>
      <w:r w:rsidRPr="00EC5BC0">
        <w:rPr>
          <w:rFonts w:cs="v5.0.0"/>
          <w:lang w:eastAsia="zh-CN"/>
        </w:rPr>
        <w:t xml:space="preserve"> DL-SCH</w:t>
      </w:r>
      <w:r w:rsidRPr="00EC5BC0">
        <w:rPr>
          <w:rFonts w:cs="v5.0.0"/>
        </w:rPr>
        <w:t>. The absolute</w:t>
      </w:r>
      <w:r w:rsidRPr="00EC5BC0">
        <w:t xml:space="preserve"> accuracy is defined as the maximum deviation between the DL RS power indicated on the </w:t>
      </w:r>
      <w:r w:rsidRPr="00EC5BC0">
        <w:rPr>
          <w:lang w:eastAsia="zh-CN"/>
        </w:rPr>
        <w:t xml:space="preserve">DL-SCH </w:t>
      </w:r>
      <w:r w:rsidRPr="00EC5BC0">
        <w:t xml:space="preserve">and the DL RS power </w:t>
      </w:r>
      <w:r w:rsidR="00DE2453" w:rsidRPr="00EC5BC0">
        <w:rPr>
          <w:rFonts w:cs="v5.0.0"/>
        </w:rPr>
        <w:t xml:space="preserve">of </w:t>
      </w:r>
      <w:r w:rsidR="00DE2453" w:rsidRPr="00EC5BC0">
        <w:t xml:space="preserve">each E-UTRA carrier </w:t>
      </w:r>
      <w:r w:rsidRPr="00EC5BC0">
        <w:t>at the BS antenna connector.</w:t>
      </w:r>
    </w:p>
    <w:p w14:paraId="31F17A5B" w14:textId="77777777" w:rsidR="002037D6" w:rsidRPr="00EC5BC0" w:rsidRDefault="002037D6" w:rsidP="002037D6">
      <w:pPr>
        <w:spacing w:line="240" w:lineRule="exact"/>
        <w:rPr>
          <w:rFonts w:cs="v5.0.0"/>
        </w:rPr>
      </w:pPr>
      <w:r w:rsidRPr="00EC5BC0">
        <w:rPr>
          <w:rFonts w:cs="v5.0.0"/>
        </w:rPr>
        <w:t>For NB-IoT, DL NRS power is the resource element power of the Downlink Narrow-band Reference Signal.</w:t>
      </w:r>
    </w:p>
    <w:p w14:paraId="17EFB700" w14:textId="77777777" w:rsidR="002037D6" w:rsidRPr="00EC5BC0" w:rsidRDefault="002037D6" w:rsidP="004B1DEB">
      <w:pPr>
        <w:spacing w:line="240" w:lineRule="exact"/>
      </w:pPr>
      <w:r w:rsidRPr="00EC5BC0">
        <w:rPr>
          <w:rFonts w:cs="v5.0.0"/>
        </w:rPr>
        <w:t xml:space="preserve">The absolute DL NRS power is indicated on the </w:t>
      </w:r>
      <w:r w:rsidRPr="00EC5BC0">
        <w:rPr>
          <w:rFonts w:cs="v5.0.0"/>
          <w:lang w:eastAsia="zh-CN"/>
        </w:rPr>
        <w:t>DL-SCH</w:t>
      </w:r>
      <w:r w:rsidRPr="00EC5BC0">
        <w:rPr>
          <w:rFonts w:cs="v5.0.0"/>
        </w:rPr>
        <w:t>. The absolute</w:t>
      </w:r>
      <w:r w:rsidRPr="00EC5BC0">
        <w:t xml:space="preserve"> accuracy is defined as the maximum deviation between the DL NRS power indicated on the </w:t>
      </w:r>
      <w:r w:rsidRPr="00EC5BC0">
        <w:rPr>
          <w:lang w:eastAsia="zh-CN"/>
        </w:rPr>
        <w:t>DL-SCH</w:t>
      </w:r>
      <w:r w:rsidRPr="00EC5BC0">
        <w:t xml:space="preserve"> and the DL NRS power </w:t>
      </w:r>
      <w:r w:rsidRPr="00EC5BC0">
        <w:rPr>
          <w:rFonts w:cs="v5.0.0"/>
        </w:rPr>
        <w:t xml:space="preserve">of </w:t>
      </w:r>
      <w:r w:rsidRPr="00EC5BC0">
        <w:t>each NB-IoT carrier at the BS antenna connector.</w:t>
      </w:r>
    </w:p>
    <w:p w14:paraId="624C287B" w14:textId="77777777" w:rsidR="00942E0E" w:rsidRPr="00EC5BC0" w:rsidRDefault="00942E0E" w:rsidP="00217486">
      <w:pPr>
        <w:pStyle w:val="Heading4"/>
      </w:pPr>
      <w:bookmarkStart w:id="907" w:name="_Toc21015755"/>
      <w:bookmarkStart w:id="908" w:name="_Toc45829943"/>
      <w:bookmarkStart w:id="909" w:name="_Toc45830593"/>
      <w:bookmarkStart w:id="910" w:name="_Toc61109049"/>
      <w:r w:rsidRPr="00EC5BC0">
        <w:t>6.5.4.2</w:t>
      </w:r>
      <w:r w:rsidRPr="00EC5BC0">
        <w:tab/>
        <w:t>Minimum Requirement</w:t>
      </w:r>
      <w:bookmarkEnd w:id="907"/>
      <w:bookmarkEnd w:id="908"/>
      <w:bookmarkEnd w:id="909"/>
      <w:bookmarkEnd w:id="910"/>
    </w:p>
    <w:p w14:paraId="1EB9DA57" w14:textId="77777777" w:rsidR="00942E0E" w:rsidRPr="00EC5BC0" w:rsidRDefault="00942E0E" w:rsidP="00942E0E">
      <w:pPr>
        <w:rPr>
          <w:rFonts w:eastAsia="ºÞ¼¯¸" w:cs="v4.2.0"/>
        </w:rPr>
      </w:pPr>
      <w:r w:rsidRPr="00EC5BC0">
        <w:rPr>
          <w:rFonts w:cs="v4.2.0"/>
        </w:rPr>
        <w:t>The minimum requirement is in TS 36.104 [2] subclause 6.5.4.</w:t>
      </w:r>
    </w:p>
    <w:p w14:paraId="5AFA0569" w14:textId="77777777" w:rsidR="00942E0E" w:rsidRPr="00EC5BC0" w:rsidRDefault="00942E0E" w:rsidP="00217486">
      <w:pPr>
        <w:pStyle w:val="Heading4"/>
      </w:pPr>
      <w:bookmarkStart w:id="911" w:name="_Toc21015756"/>
      <w:bookmarkStart w:id="912" w:name="_Toc45829944"/>
      <w:bookmarkStart w:id="913" w:name="_Toc45830594"/>
      <w:bookmarkStart w:id="914" w:name="_Toc61109050"/>
      <w:r w:rsidRPr="00EC5BC0">
        <w:t>6.5.4.3</w:t>
      </w:r>
      <w:r w:rsidRPr="00EC5BC0">
        <w:tab/>
        <w:t>Test purpose</w:t>
      </w:r>
      <w:bookmarkEnd w:id="911"/>
      <w:bookmarkEnd w:id="912"/>
      <w:bookmarkEnd w:id="913"/>
      <w:bookmarkEnd w:id="914"/>
    </w:p>
    <w:p w14:paraId="44AE63C3" w14:textId="77777777" w:rsidR="00942E0E" w:rsidRPr="00EC5BC0" w:rsidRDefault="00942E0E" w:rsidP="00942E0E">
      <w:pPr>
        <w:rPr>
          <w:rFonts w:cs="v4.2.0"/>
        </w:rPr>
      </w:pPr>
      <w:r w:rsidRPr="00EC5BC0">
        <w:rPr>
          <w:rFonts w:eastAsia="MS P??" w:cs="v4.2.0"/>
        </w:rPr>
        <w:t>The test purpose is</w:t>
      </w:r>
      <w:r w:rsidRPr="00EC5BC0">
        <w:rPr>
          <w:rFonts w:cs="v4.2.0"/>
        </w:rPr>
        <w:t xml:space="preserve"> to verify that the DL RS</w:t>
      </w:r>
      <w:r w:rsidR="002037D6" w:rsidRPr="00EC5BC0">
        <w:rPr>
          <w:rFonts w:cs="v4.2.0"/>
          <w:lang w:eastAsia="zh-CN"/>
        </w:rPr>
        <w:t>/NRS</w:t>
      </w:r>
      <w:r w:rsidRPr="00EC5BC0">
        <w:rPr>
          <w:rFonts w:cs="v4.2.0"/>
        </w:rPr>
        <w:t xml:space="preserve"> power is within the limit specified by the minimum requirement.</w:t>
      </w:r>
    </w:p>
    <w:p w14:paraId="713608C7" w14:textId="77777777" w:rsidR="00942E0E" w:rsidRPr="00EC5BC0" w:rsidRDefault="00942E0E" w:rsidP="00217486">
      <w:pPr>
        <w:pStyle w:val="Heading4"/>
      </w:pPr>
      <w:bookmarkStart w:id="915" w:name="_Toc21015757"/>
      <w:bookmarkStart w:id="916" w:name="_Toc45829945"/>
      <w:bookmarkStart w:id="917" w:name="_Toc45830595"/>
      <w:bookmarkStart w:id="918" w:name="_Toc61109051"/>
      <w:r w:rsidRPr="00EC5BC0">
        <w:t>6.5.4.4</w:t>
      </w:r>
      <w:r w:rsidRPr="00EC5BC0">
        <w:tab/>
        <w:t>Method of test</w:t>
      </w:r>
      <w:bookmarkEnd w:id="915"/>
      <w:bookmarkEnd w:id="916"/>
      <w:bookmarkEnd w:id="917"/>
      <w:bookmarkEnd w:id="918"/>
    </w:p>
    <w:p w14:paraId="40FBAB6F" w14:textId="77777777" w:rsidR="00942E0E" w:rsidRPr="00EC5BC0" w:rsidRDefault="00942E0E" w:rsidP="00217486">
      <w:pPr>
        <w:pStyle w:val="Heading5"/>
      </w:pPr>
      <w:bookmarkStart w:id="919" w:name="_Toc21015758"/>
      <w:bookmarkStart w:id="920" w:name="_Toc45829946"/>
      <w:bookmarkStart w:id="921" w:name="_Toc45830596"/>
      <w:bookmarkStart w:id="922" w:name="_Toc61109052"/>
      <w:r w:rsidRPr="00EC5BC0">
        <w:t>6.5.4.4.1</w:t>
      </w:r>
      <w:r w:rsidRPr="00EC5BC0">
        <w:tab/>
        <w:t>Initial conditions</w:t>
      </w:r>
      <w:bookmarkEnd w:id="919"/>
      <w:bookmarkEnd w:id="920"/>
      <w:bookmarkEnd w:id="921"/>
      <w:bookmarkEnd w:id="922"/>
    </w:p>
    <w:p w14:paraId="11ECA5F5" w14:textId="77777777" w:rsidR="00942E0E" w:rsidRPr="00EC5BC0" w:rsidRDefault="00942E0E" w:rsidP="00942E0E">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3EA7594F" w14:textId="77777777" w:rsidR="00942E0E" w:rsidRPr="00EC5BC0" w:rsidRDefault="00942E0E" w:rsidP="00942E0E">
      <w:pPr>
        <w:rPr>
          <w:rFonts w:eastAsia="MS PMincho" w:cs="v4.2.0"/>
        </w:rPr>
      </w:pPr>
      <w:r w:rsidRPr="00EC5BC0">
        <w:rPr>
          <w:rFonts w:cs="v4.2.0"/>
        </w:rPr>
        <w:t>RF channels to be tested</w:t>
      </w:r>
      <w:r w:rsidR="002C7D1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3519F31B" w14:textId="77777777" w:rsidR="00942E0E" w:rsidRPr="00EC5BC0" w:rsidRDefault="00942E0E" w:rsidP="00942E0E">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3F90309F" w14:textId="77777777" w:rsidR="00942E0E" w:rsidRPr="00EC5BC0" w:rsidRDefault="00942E0E" w:rsidP="00217486">
      <w:pPr>
        <w:pStyle w:val="Heading5"/>
      </w:pPr>
      <w:bookmarkStart w:id="923" w:name="_Toc21015759"/>
      <w:bookmarkStart w:id="924" w:name="_Toc45829947"/>
      <w:bookmarkStart w:id="925" w:name="_Toc45830597"/>
      <w:bookmarkStart w:id="926" w:name="_Toc61109053"/>
      <w:r w:rsidRPr="00EC5BC0">
        <w:t>6.5.4.4.2</w:t>
      </w:r>
      <w:r w:rsidRPr="00EC5BC0">
        <w:tab/>
        <w:t>Procedure</w:t>
      </w:r>
      <w:bookmarkEnd w:id="923"/>
      <w:bookmarkEnd w:id="924"/>
      <w:bookmarkEnd w:id="925"/>
      <w:bookmarkEnd w:id="926"/>
    </w:p>
    <w:p w14:paraId="19A60720" w14:textId="77777777" w:rsidR="002037D6" w:rsidRPr="00EC5BC0" w:rsidRDefault="002037D6" w:rsidP="002037D6">
      <w:pPr>
        <w:rPr>
          <w:lang w:eastAsia="zh-CN"/>
        </w:rPr>
      </w:pPr>
      <w:r w:rsidRPr="00EC5BC0">
        <w:rPr>
          <w:rFonts w:cs="v5.0.0"/>
          <w:lang w:eastAsia="zh-CN"/>
        </w:rPr>
        <w:t xml:space="preserve">For E-UTRA, </w:t>
      </w:r>
      <w:r w:rsidR="00942E0E" w:rsidRPr="00EC5BC0">
        <w:t xml:space="preserve">Set-up BS transmission at </w:t>
      </w:r>
      <w:r w:rsidR="00F624DE" w:rsidRPr="00EC5BC0">
        <w:t>manufacturer’s declared rated output power</w:t>
      </w:r>
      <w:r w:rsidR="00942E0E" w:rsidRPr="00EC5BC0">
        <w:t>. Channel set-up shall be according to E-TM 1.1.</w:t>
      </w:r>
    </w:p>
    <w:p w14:paraId="116C156B" w14:textId="77777777" w:rsidR="00942E0E" w:rsidRPr="00EC5BC0" w:rsidRDefault="002037D6" w:rsidP="002037D6">
      <w:r w:rsidRPr="00EC5BC0">
        <w:rPr>
          <w:rFonts w:cs="v5.0.0"/>
          <w:lang w:eastAsia="zh-CN"/>
        </w:rPr>
        <w:t xml:space="preserve">For NB-IoT, </w:t>
      </w:r>
      <w:r w:rsidRPr="00EC5BC0">
        <w:t>Set-up BS transmission at manufacturer’s declared rated output power. Channel set-up shall be according to</w:t>
      </w:r>
      <w:r w:rsidRPr="00EC5BC0">
        <w:rPr>
          <w:lang w:eastAsia="zh-CN"/>
        </w:rPr>
        <w:t xml:space="preserve"> N-TM</w:t>
      </w:r>
      <w:r w:rsidRPr="00EC5BC0">
        <w:t>.</w:t>
      </w:r>
    </w:p>
    <w:p w14:paraId="7A7E6596" w14:textId="77777777" w:rsidR="002C7D1E" w:rsidRPr="00EC5BC0" w:rsidRDefault="00942E0E" w:rsidP="002C7D1E">
      <w:r w:rsidRPr="00EC5BC0">
        <w:t>Measure the RS transmitted power according to annex F.</w:t>
      </w:r>
    </w:p>
    <w:p w14:paraId="5E0C22C7" w14:textId="77777777" w:rsidR="002C7D1E" w:rsidRPr="00EC5BC0" w:rsidRDefault="002C7D1E" w:rsidP="002C7D1E">
      <w:pPr>
        <w:rPr>
          <w:lang w:eastAsia="zh-CN"/>
        </w:rPr>
      </w:pPr>
      <w:r w:rsidRPr="00EC5BC0">
        <w:rPr>
          <w:lang w:eastAsia="zh-CN"/>
        </w:rPr>
        <w:t>In addition, for a multi-band capable BS, the following step shall apply:</w:t>
      </w:r>
    </w:p>
    <w:p w14:paraId="129F0CBB" w14:textId="77777777" w:rsidR="00942E0E" w:rsidRPr="00EC5BC0" w:rsidRDefault="002C7D1E" w:rsidP="003D30D0">
      <w:pPr>
        <w:pStyle w:val="B1"/>
      </w:pPr>
      <w:r w:rsidRPr="00EC5BC0">
        <w:rPr>
          <w:snapToGrid w:val="0"/>
        </w:rPr>
        <w:t>-</w:t>
      </w:r>
      <w:r w:rsidRPr="00EC5BC0">
        <w:rPr>
          <w:snapToGrid w:val="0"/>
        </w:rPr>
        <w:tab/>
        <w:t>For multi-band capable BS and single band tests, repeat the steps above per involved band where single carrier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7AB80CA4" w14:textId="77777777" w:rsidR="00942E0E" w:rsidRPr="00EC5BC0" w:rsidRDefault="00942E0E" w:rsidP="002C24FB">
      <w:pPr>
        <w:pStyle w:val="Heading4"/>
        <w:ind w:left="0" w:firstLine="0"/>
      </w:pPr>
      <w:bookmarkStart w:id="927" w:name="_Toc21015760"/>
      <w:bookmarkStart w:id="928" w:name="_Toc45829948"/>
      <w:bookmarkStart w:id="929" w:name="_Toc45830598"/>
      <w:bookmarkStart w:id="930" w:name="_Toc61109054"/>
      <w:r w:rsidRPr="00EC5BC0">
        <w:t>6.5.4.5</w:t>
      </w:r>
      <w:r w:rsidRPr="00EC5BC0">
        <w:tab/>
        <w:t>Test requirement</w:t>
      </w:r>
      <w:bookmarkEnd w:id="927"/>
      <w:bookmarkEnd w:id="928"/>
      <w:bookmarkEnd w:id="929"/>
      <w:bookmarkEnd w:id="930"/>
    </w:p>
    <w:p w14:paraId="01C9DDF4" w14:textId="77777777" w:rsidR="00AF1747" w:rsidRPr="00EC5BC0" w:rsidRDefault="002037D6" w:rsidP="004B1DEB">
      <w:pPr>
        <w:rPr>
          <w:rFonts w:cs="v5.0.0"/>
        </w:rPr>
      </w:pPr>
      <w:r w:rsidRPr="00EC5BC0">
        <w:rPr>
          <w:rFonts w:cs="v5.0.0"/>
          <w:lang w:eastAsia="zh-CN"/>
        </w:rPr>
        <w:t xml:space="preserve">For E-UTRA, </w:t>
      </w:r>
      <w:r w:rsidR="004B1DEB" w:rsidRPr="00EC5BC0">
        <w:rPr>
          <w:rFonts w:cs="v5.0.0"/>
        </w:rPr>
        <w:t xml:space="preserve">DL RS power </w:t>
      </w:r>
      <w:r w:rsidR="00DE2453" w:rsidRPr="00EC5BC0">
        <w:rPr>
          <w:rFonts w:cs="v5.0.0"/>
        </w:rPr>
        <w:t xml:space="preserve">of </w:t>
      </w:r>
      <w:r w:rsidR="00DE2453" w:rsidRPr="00EC5BC0">
        <w:t>each E-UTRA carrier</w:t>
      </w:r>
      <w:r w:rsidR="00DE2453" w:rsidRPr="00EC5BC0">
        <w:rPr>
          <w:rFonts w:cs="v5.0.0"/>
        </w:rPr>
        <w:t xml:space="preserve"> </w:t>
      </w:r>
      <w:r w:rsidR="004B1DEB" w:rsidRPr="00EC5BC0">
        <w:rPr>
          <w:rFonts w:cs="v5.0.0"/>
        </w:rPr>
        <w:t>shall be</w:t>
      </w:r>
      <w:r w:rsidR="00AF1747" w:rsidRPr="00EC5BC0">
        <w:rPr>
          <w:rFonts w:cs="v5.0.0"/>
        </w:rPr>
        <w:t>:</w:t>
      </w:r>
    </w:p>
    <w:p w14:paraId="38547C2F" w14:textId="77777777" w:rsidR="004B1DEB" w:rsidRPr="00EC5BC0" w:rsidRDefault="004B1DEB" w:rsidP="00AF1747">
      <w:pPr>
        <w:pStyle w:val="B1"/>
      </w:pPr>
      <w:r w:rsidRPr="00EC5BC0">
        <w:t xml:space="preserve">within </w:t>
      </w:r>
      <w:r w:rsidRPr="00EC5BC0">
        <w:sym w:font="Symbol" w:char="F0B1"/>
      </w:r>
      <w:r w:rsidR="008D5DDF" w:rsidRPr="00EC5BC0">
        <w:t xml:space="preserve"> 2.9</w:t>
      </w:r>
      <w:r w:rsidRPr="00EC5BC0">
        <w:t xml:space="preserve"> dB of the DL RS power indicated on the</w:t>
      </w:r>
      <w:r w:rsidRPr="00EC5BC0">
        <w:rPr>
          <w:lang w:eastAsia="zh-CN"/>
        </w:rPr>
        <w:t xml:space="preserve"> DL-SCH</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1C2CE6CE" w14:textId="77777777" w:rsidR="00AF1747" w:rsidRPr="00EC5BC0" w:rsidRDefault="00AF1747" w:rsidP="00AF1747">
      <w:pPr>
        <w:pStyle w:val="B1"/>
      </w:pPr>
      <w:r w:rsidRPr="00EC5BC0">
        <w:t xml:space="preserve">within </w:t>
      </w:r>
      <w:r w:rsidRPr="00EC5BC0">
        <w:sym w:font="Symbol" w:char="F0B1"/>
      </w:r>
      <w:r w:rsidRPr="00EC5BC0">
        <w:t xml:space="preserve"> 3.2 dB of the DL RS power indicated on the</w:t>
      </w:r>
      <w:r w:rsidRPr="00EC5BC0">
        <w:rPr>
          <w:lang w:eastAsia="zh-CN"/>
        </w:rPr>
        <w:t xml:space="preserve"> DL-SCH</w:t>
      </w:r>
      <w:r w:rsidRPr="00EC5BC0">
        <w:rPr>
          <w:rFonts w:cs="v4.2.0"/>
        </w:rPr>
        <w:t xml:space="preserve"> for carrier frequency 3.0GHz &lt; f </w:t>
      </w:r>
      <w:r w:rsidRPr="00EC5BC0">
        <w:rPr>
          <w:rFonts w:cs="Arial"/>
        </w:rPr>
        <w:t>≤</w:t>
      </w:r>
      <w:r w:rsidRPr="00EC5BC0">
        <w:rPr>
          <w:rFonts w:cs="v4.2.0"/>
        </w:rPr>
        <w:t xml:space="preserve"> 4.2GHz.</w:t>
      </w:r>
    </w:p>
    <w:p w14:paraId="019F1B25" w14:textId="77777777" w:rsidR="002037D6" w:rsidRPr="00EC5BC0" w:rsidRDefault="002037D6" w:rsidP="002037D6">
      <w:pPr>
        <w:rPr>
          <w:rFonts w:cs="v5.0.0"/>
        </w:rPr>
      </w:pPr>
      <w:r w:rsidRPr="00EC5BC0">
        <w:rPr>
          <w:rFonts w:cs="v5.0.0"/>
        </w:rPr>
        <w:t xml:space="preserve">For NB-IoT, DL NRS power of </w:t>
      </w:r>
      <w:r w:rsidRPr="00EC5BC0">
        <w:t>each NB-IoT carrier</w:t>
      </w:r>
      <w:r w:rsidRPr="00EC5BC0">
        <w:rPr>
          <w:rFonts w:cs="v5.0.0"/>
        </w:rPr>
        <w:t xml:space="preserve"> shall be:</w:t>
      </w:r>
    </w:p>
    <w:p w14:paraId="4FE117A8" w14:textId="77777777" w:rsidR="002037D6" w:rsidRPr="00EC5BC0" w:rsidRDefault="002037D6" w:rsidP="002037D6">
      <w:pPr>
        <w:pStyle w:val="B1"/>
      </w:pPr>
      <w:r w:rsidRPr="00EC5BC0">
        <w:t xml:space="preserve">within </w:t>
      </w:r>
      <w:r w:rsidRPr="00EC5BC0">
        <w:sym w:font="Symbol" w:char="F0B1"/>
      </w:r>
      <w:r w:rsidRPr="00EC5BC0">
        <w:t xml:space="preserve"> 2.9 dB of the DL </w:t>
      </w:r>
      <w:r w:rsidRPr="00EC5BC0">
        <w:rPr>
          <w:lang w:eastAsia="zh-CN"/>
        </w:rPr>
        <w:t>N</w:t>
      </w:r>
      <w:r w:rsidRPr="00EC5BC0">
        <w:t>RS power indicated on the</w:t>
      </w:r>
      <w:r w:rsidRPr="00EC5BC0">
        <w:rPr>
          <w:lang w:eastAsia="zh-CN"/>
        </w:rPr>
        <w:t xml:space="preserve"> DL-SCH</w:t>
      </w:r>
      <w:r w:rsidRPr="00EC5BC0">
        <w:rPr>
          <w:rFonts w:cs="v4.2.0"/>
        </w:rPr>
        <w:t xml:space="preserve"> for carrier frequency f </w:t>
      </w:r>
      <w:r w:rsidRPr="00EC5BC0">
        <w:rPr>
          <w:rFonts w:cs="Arial"/>
        </w:rPr>
        <w:t>≤</w:t>
      </w:r>
      <w:r w:rsidRPr="00EC5BC0">
        <w:rPr>
          <w:rFonts w:cs="v4.2.0"/>
        </w:rPr>
        <w:t xml:space="preserve"> 3.0GHz</w:t>
      </w:r>
      <w:r w:rsidRPr="00EC5BC0">
        <w:t>.</w:t>
      </w:r>
    </w:p>
    <w:p w14:paraId="0955713C" w14:textId="77777777" w:rsidR="00942E0E" w:rsidRPr="00EC5BC0" w:rsidRDefault="00942E0E" w:rsidP="00942E0E">
      <w:pPr>
        <w:pStyle w:val="NO"/>
        <w:rPr>
          <w:rFonts w:cs="v4.2.0"/>
        </w:rPr>
      </w:pPr>
      <w:r w:rsidRPr="00EC5BC0">
        <w:rPr>
          <w:rFonts w:cs="v4.2.0"/>
        </w:rPr>
        <w:t>NOTE</w:t>
      </w:r>
      <w:r w:rsidR="006F3D66" w:rsidRPr="00EC5BC0">
        <w:rPr>
          <w:rFonts w:cs="v4.2.0"/>
          <w:lang w:eastAsia="zh-CN"/>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2DE5CAA3" w14:textId="77777777" w:rsidR="006F3D66" w:rsidRPr="00EC5BC0" w:rsidRDefault="006F3D66" w:rsidP="006F3D66">
      <w:pPr>
        <w:pStyle w:val="NO"/>
        <w:rPr>
          <w:rFonts w:cs="v4.2.0"/>
          <w:snapToGrid w:val="0"/>
        </w:rPr>
      </w:pPr>
      <w:r w:rsidRPr="00EC5BC0">
        <w:rPr>
          <w:lang w:eastAsia="zh-CN"/>
        </w:rPr>
        <w:t xml:space="preserve">NOTE 2: PDSCH in E-TM1.1 is configured as "all 0" and </w:t>
      </w:r>
      <w:r w:rsidRPr="00EC5BC0">
        <w:t>DL RS power</w:t>
      </w:r>
      <w:r w:rsidRPr="00EC5BC0">
        <w:rPr>
          <w:lang w:eastAsia="zh-CN"/>
        </w:rPr>
        <w:t xml:space="preserve"> is not indicated on PDSCH during the measurement. The absolute DL RS power </w:t>
      </w:r>
      <w:r w:rsidRPr="00EC5BC0">
        <w:t>indicated on the DL-SCH</w:t>
      </w:r>
      <w:r w:rsidRPr="00EC5BC0">
        <w:rPr>
          <w:lang w:eastAsia="zh-CN"/>
        </w:rPr>
        <w:t xml:space="preserve"> can be calculated as P</w:t>
      </w:r>
      <w:r w:rsidR="00DE2453" w:rsidRPr="00EC5BC0">
        <w:rPr>
          <w:vertAlign w:val="subscript"/>
          <w:lang w:eastAsia="zh-CN"/>
        </w:rPr>
        <w:t>max,c</w:t>
      </w:r>
      <w:r w:rsidRPr="00EC5BC0">
        <w:rPr>
          <w:lang w:eastAsia="zh-CN"/>
        </w:rPr>
        <w:t xml:space="preserve"> – 10log</w:t>
      </w:r>
      <w:r w:rsidRPr="00EC5BC0">
        <w:rPr>
          <w:vertAlign w:val="subscript"/>
          <w:lang w:eastAsia="zh-CN"/>
        </w:rPr>
        <w:t xml:space="preserve">10 </w:t>
      </w:r>
      <w:r w:rsidRPr="00EC5BC0">
        <w:rPr>
          <w:lang w:eastAsia="zh-CN"/>
        </w:rPr>
        <w:t>(12*</w:t>
      </w:r>
      <w:r w:rsidRPr="00EC5BC0">
        <w:rPr>
          <w:i/>
          <w:iCs/>
        </w:rPr>
        <w:t xml:space="preserve"> N</w:t>
      </w:r>
      <w:r w:rsidRPr="00EC5BC0">
        <w:rPr>
          <w:vertAlign w:val="subscript"/>
        </w:rPr>
        <w:t>RB</w:t>
      </w:r>
      <w:r w:rsidRPr="00EC5BC0">
        <w:rPr>
          <w:lang w:eastAsia="zh-CN"/>
        </w:rPr>
        <w:t xml:space="preserve">) dBm, where </w:t>
      </w:r>
      <w:r w:rsidRPr="00EC5BC0">
        <w:rPr>
          <w:i/>
          <w:iCs/>
        </w:rPr>
        <w:t>N</w:t>
      </w:r>
      <w:r w:rsidRPr="00EC5BC0">
        <w:rPr>
          <w:vertAlign w:val="subscript"/>
        </w:rPr>
        <w:t>RB</w:t>
      </w:r>
      <w:r w:rsidRPr="00EC5BC0">
        <w:rPr>
          <w:vertAlign w:val="subscript"/>
          <w:lang w:eastAsia="zh-CN"/>
        </w:rPr>
        <w:t xml:space="preserve"> </w:t>
      </w:r>
      <w:r w:rsidRPr="00EC5BC0">
        <w:rPr>
          <w:lang w:eastAsia="zh-CN"/>
        </w:rPr>
        <w:t>is the</w:t>
      </w:r>
      <w:r w:rsidR="002C7D1E" w:rsidRPr="00EC5BC0">
        <w:rPr>
          <w:lang w:eastAsia="zh-CN"/>
        </w:rPr>
        <w:t xml:space="preserve"> </w:t>
      </w:r>
      <w:r w:rsidRPr="00EC5BC0">
        <w:rPr>
          <w:lang w:eastAsia="zh-CN"/>
        </w:rPr>
        <w:t>transmission bandwidth configuration of E-TM1.1.</w:t>
      </w:r>
    </w:p>
    <w:p w14:paraId="639B9FC3" w14:textId="77777777" w:rsidR="002A29C0" w:rsidRPr="00EC5BC0" w:rsidRDefault="002A29C0" w:rsidP="002C24FB">
      <w:pPr>
        <w:pStyle w:val="Heading2"/>
      </w:pPr>
      <w:bookmarkStart w:id="931" w:name="_Toc21015761"/>
      <w:bookmarkStart w:id="932" w:name="_Toc45829949"/>
      <w:bookmarkStart w:id="933" w:name="_Toc45830599"/>
      <w:bookmarkStart w:id="934" w:name="_Toc61109055"/>
      <w:r w:rsidRPr="00EC5BC0">
        <w:t>6.</w:t>
      </w:r>
      <w:r w:rsidR="001F67B6" w:rsidRPr="00EC5BC0">
        <w:t>6</w:t>
      </w:r>
      <w:r w:rsidRPr="00EC5BC0">
        <w:tab/>
        <w:t>Unwanted emissions</w:t>
      </w:r>
      <w:bookmarkEnd w:id="931"/>
      <w:bookmarkEnd w:id="932"/>
      <w:bookmarkEnd w:id="933"/>
      <w:bookmarkEnd w:id="934"/>
    </w:p>
    <w:p w14:paraId="644CDFCB" w14:textId="77777777" w:rsidR="0068481A" w:rsidRPr="00EC5BC0" w:rsidRDefault="0068481A" w:rsidP="0068481A">
      <w:pPr>
        <w:rPr>
          <w:rFonts w:cs="v5.0.0"/>
        </w:rPr>
      </w:pPr>
      <w:r w:rsidRPr="00EC5BC0">
        <w:rPr>
          <w:rFonts w:cs="v5.0.0"/>
        </w:rPr>
        <w:t>Unwanted emissions consist of out-of-band emissions and spurious emissions [5].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432546C" w14:textId="77777777" w:rsidR="00DE2453" w:rsidRPr="00EC5BC0" w:rsidRDefault="0068481A" w:rsidP="00DE2453">
      <w:pPr>
        <w:rPr>
          <w:rFonts w:cs="v5.0.0"/>
        </w:rPr>
      </w:pPr>
      <w:r w:rsidRPr="00EC5BC0">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F624DE" w:rsidRPr="00EC5BC0">
        <w:rPr>
          <w:rFonts w:cs="v5.0.0"/>
        </w:rPr>
        <w:t xml:space="preserve">each supported </w:t>
      </w:r>
      <w:r w:rsidRPr="00EC5BC0">
        <w:rPr>
          <w:rFonts w:cs="v5.0.0"/>
        </w:rPr>
        <w:t xml:space="preserve">downlink operating band plus the frequency ranges 10 MHz above and 10 MHz below </w:t>
      </w:r>
      <w:r w:rsidR="00F624DE" w:rsidRPr="00EC5BC0">
        <w:rPr>
          <w:rFonts w:cs="v5.0.0"/>
        </w:rPr>
        <w:t xml:space="preserve">each </w:t>
      </w:r>
      <w:r w:rsidRPr="00EC5BC0">
        <w:rPr>
          <w:rFonts w:cs="v5.0.0"/>
        </w:rPr>
        <w:t>band. Unwanted emissions outside of this frequency range are limited by a spurious emissions requirement.</w:t>
      </w:r>
    </w:p>
    <w:p w14:paraId="49DD9FBB" w14:textId="77777777" w:rsidR="0068481A" w:rsidRPr="00EC5BC0" w:rsidRDefault="00DE2453" w:rsidP="00DE2453">
      <w:pPr>
        <w:rPr>
          <w:rFonts w:cs="v5.0.0"/>
        </w:rPr>
      </w:pPr>
      <w:r w:rsidRPr="00EC5BC0">
        <w:t xml:space="preserve">For a BS supporting multi-carrier </w:t>
      </w:r>
      <w:r w:rsidR="00F624DE" w:rsidRPr="00EC5BC0">
        <w:t>and/</w:t>
      </w:r>
      <w:r w:rsidRPr="00EC5BC0">
        <w:t>or CA, the unwanted emissions requirements apply to channel bandwidths of the outermost carrier larger than or equal to 5 MHz.</w:t>
      </w:r>
    </w:p>
    <w:p w14:paraId="5645A35F" w14:textId="77777777" w:rsidR="0068481A" w:rsidRPr="00EC5BC0" w:rsidRDefault="0068481A" w:rsidP="0068481A">
      <w:pPr>
        <w:rPr>
          <w:rFonts w:cs="v5.0.0"/>
        </w:rPr>
      </w:pPr>
      <w:r w:rsidRPr="00EC5BC0">
        <w:rPr>
          <w:rFonts w:cs="v5.0.0"/>
        </w:rPr>
        <w:t>There is in addition a requirement for occupied bandwidth.</w:t>
      </w:r>
    </w:p>
    <w:p w14:paraId="48995691" w14:textId="77777777" w:rsidR="002A29C0" w:rsidRPr="00EC5BC0" w:rsidRDefault="002A29C0" w:rsidP="002C24FB">
      <w:pPr>
        <w:pStyle w:val="Heading3"/>
      </w:pPr>
      <w:bookmarkStart w:id="935" w:name="_Toc21015762"/>
      <w:bookmarkStart w:id="936" w:name="_Toc45829950"/>
      <w:bookmarkStart w:id="937" w:name="_Toc45830600"/>
      <w:bookmarkStart w:id="938" w:name="_Toc61109056"/>
      <w:r w:rsidRPr="00EC5BC0">
        <w:t>6.</w:t>
      </w:r>
      <w:r w:rsidR="001F67B6" w:rsidRPr="00EC5BC0">
        <w:t>6</w:t>
      </w:r>
      <w:r w:rsidRPr="00EC5BC0">
        <w:t>.1</w:t>
      </w:r>
      <w:r w:rsidRPr="00EC5BC0">
        <w:tab/>
        <w:t>Occupied bandwidth</w:t>
      </w:r>
      <w:bookmarkEnd w:id="935"/>
      <w:bookmarkEnd w:id="936"/>
      <w:bookmarkEnd w:id="937"/>
      <w:bookmarkEnd w:id="938"/>
      <w:r w:rsidRPr="00EC5BC0">
        <w:tab/>
      </w:r>
    </w:p>
    <w:p w14:paraId="3D9AD776" w14:textId="77777777" w:rsidR="00E869B2" w:rsidRPr="00EC5BC0" w:rsidRDefault="00E869B2" w:rsidP="002C24FB">
      <w:pPr>
        <w:pStyle w:val="Heading4"/>
      </w:pPr>
      <w:bookmarkStart w:id="939" w:name="_Toc21015763"/>
      <w:bookmarkStart w:id="940" w:name="_Toc45829951"/>
      <w:bookmarkStart w:id="941" w:name="_Toc45830601"/>
      <w:bookmarkStart w:id="942" w:name="_Toc61109057"/>
      <w:r w:rsidRPr="00EC5BC0">
        <w:t>6.6.1.1</w:t>
      </w:r>
      <w:r w:rsidRPr="00EC5BC0">
        <w:tab/>
        <w:t>Definition and applicability</w:t>
      </w:r>
      <w:bookmarkEnd w:id="939"/>
      <w:bookmarkEnd w:id="940"/>
      <w:bookmarkEnd w:id="941"/>
      <w:bookmarkEnd w:id="942"/>
    </w:p>
    <w:p w14:paraId="78489B16" w14:textId="77777777" w:rsidR="00E869B2" w:rsidRPr="00EC5BC0" w:rsidRDefault="00E869B2" w:rsidP="00E869B2">
      <w:pPr>
        <w:rPr>
          <w:rFonts w:cs="v4.2.0"/>
        </w:rPr>
      </w:pPr>
      <w:r w:rsidRPr="00EC5BC0">
        <w:rPr>
          <w:rFonts w:cs="v4.2.0"/>
        </w:rPr>
        <w:t xml:space="preserve">The occupied bandwidth is the width of a frequency band such that, below the lower and above the upper frequency limits, the mean powers emitted are each equal to a specified percentage </w:t>
      </w:r>
      <w:r w:rsidRPr="00EC5BC0">
        <w:rPr>
          <w:rFonts w:ascii="Symbol" w:hAnsi="Symbol" w:cs="v4.2.0"/>
        </w:rPr>
        <w:t></w:t>
      </w:r>
      <w:r w:rsidRPr="00EC5BC0">
        <w:rPr>
          <w:rFonts w:cs="v4.2.0"/>
        </w:rPr>
        <w:t>/2 of the total mean transmitted power.</w:t>
      </w:r>
    </w:p>
    <w:p w14:paraId="1472974D" w14:textId="77777777" w:rsidR="00E869B2" w:rsidRPr="00EC5BC0" w:rsidRDefault="00E869B2" w:rsidP="00E869B2">
      <w:pPr>
        <w:rPr>
          <w:rFonts w:cs="v4.2.0"/>
        </w:rPr>
      </w:pPr>
      <w:r w:rsidRPr="00EC5BC0">
        <w:rPr>
          <w:rFonts w:cs="v4.2.0"/>
        </w:rPr>
        <w:t xml:space="preserve">The value of </w:t>
      </w:r>
      <w:r w:rsidRPr="00EC5BC0">
        <w:rPr>
          <w:rFonts w:ascii="Symbol" w:hAnsi="Symbol" w:cs="v4.2.0"/>
        </w:rPr>
        <w:t></w:t>
      </w:r>
      <w:r w:rsidRPr="00EC5BC0">
        <w:rPr>
          <w:rFonts w:cs="v4.2.0"/>
        </w:rPr>
        <w:t>/2 shall be taken as 0</w:t>
      </w:r>
      <w:r w:rsidR="005F222E" w:rsidRPr="00EC5BC0">
        <w:rPr>
          <w:rFonts w:cs="v4.2.0"/>
        </w:rPr>
        <w:t>.</w:t>
      </w:r>
      <w:r w:rsidRPr="00EC5BC0">
        <w:rPr>
          <w:rFonts w:cs="v4.2.0"/>
        </w:rPr>
        <w:t>5%.</w:t>
      </w:r>
    </w:p>
    <w:p w14:paraId="0B2325A4" w14:textId="77777777" w:rsidR="00E869B2" w:rsidRPr="00EC5BC0" w:rsidRDefault="00E869B2" w:rsidP="002C24FB">
      <w:pPr>
        <w:pStyle w:val="Heading4"/>
        <w:rPr>
          <w:rFonts w:eastAsia="MS P??" w:cs="v4.2.0"/>
        </w:rPr>
      </w:pPr>
      <w:bookmarkStart w:id="943" w:name="_Toc21015764"/>
      <w:bookmarkStart w:id="944" w:name="_Toc45829952"/>
      <w:bookmarkStart w:id="945" w:name="_Toc45830602"/>
      <w:bookmarkStart w:id="946" w:name="_Toc61109058"/>
      <w:r w:rsidRPr="00EC5BC0">
        <w:rPr>
          <w:rFonts w:eastAsia="MS P??" w:cs="v4.2.0"/>
        </w:rPr>
        <w:t>6.6.1.2</w:t>
      </w:r>
      <w:r w:rsidRPr="00EC5BC0">
        <w:rPr>
          <w:rFonts w:eastAsia="MS P??" w:cs="v4.2.0"/>
        </w:rPr>
        <w:tab/>
        <w:t>Minimum Requirements</w:t>
      </w:r>
      <w:bookmarkEnd w:id="943"/>
      <w:bookmarkEnd w:id="944"/>
      <w:bookmarkEnd w:id="945"/>
      <w:bookmarkEnd w:id="946"/>
    </w:p>
    <w:p w14:paraId="5E67AEB0" w14:textId="77777777" w:rsidR="00E869B2" w:rsidRPr="00EC5BC0" w:rsidRDefault="00E869B2" w:rsidP="00E869B2">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6.6.1.</w:t>
      </w:r>
    </w:p>
    <w:p w14:paraId="4AA572EC" w14:textId="77777777" w:rsidR="00E869B2" w:rsidRPr="00EC5BC0" w:rsidRDefault="00E869B2" w:rsidP="002C24FB">
      <w:pPr>
        <w:pStyle w:val="Heading4"/>
        <w:rPr>
          <w:rFonts w:cs="v4.2.0"/>
        </w:rPr>
      </w:pPr>
      <w:bookmarkStart w:id="947" w:name="_Toc21015765"/>
      <w:bookmarkStart w:id="948" w:name="_Toc45829953"/>
      <w:bookmarkStart w:id="949" w:name="_Toc45830603"/>
      <w:bookmarkStart w:id="950" w:name="_Toc61109059"/>
      <w:r w:rsidRPr="00EC5BC0">
        <w:rPr>
          <w:rFonts w:cs="v4.2.0"/>
        </w:rPr>
        <w:t>6.6.1.3</w:t>
      </w:r>
      <w:r w:rsidRPr="00EC5BC0">
        <w:rPr>
          <w:rFonts w:cs="v4.2.0"/>
        </w:rPr>
        <w:tab/>
        <w:t>Test purpose</w:t>
      </w:r>
      <w:bookmarkEnd w:id="947"/>
      <w:bookmarkEnd w:id="948"/>
      <w:bookmarkEnd w:id="949"/>
      <w:bookmarkEnd w:id="950"/>
    </w:p>
    <w:p w14:paraId="4836B188" w14:textId="77777777" w:rsidR="00E869B2" w:rsidRPr="00EC5BC0" w:rsidRDefault="00E869B2" w:rsidP="00E869B2">
      <w:pPr>
        <w:rPr>
          <w:rFonts w:cs="v4.2.0"/>
        </w:rPr>
      </w:pPr>
      <w:r w:rsidRPr="00EC5BC0">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w:t>
      </w:r>
      <w:r w:rsidR="000C49F2" w:rsidRPr="00EC5BC0">
        <w:rPr>
          <w:rFonts w:cs="v4.2.0"/>
        </w:rPr>
        <w:t>4</w:t>
      </w:r>
      <w:r w:rsidRPr="00EC5BC0">
        <w:rPr>
          <w:rFonts w:cs="v4.2.0"/>
        </w:rPr>
        <w:t>]. The test purpose is to verify that the emission of the BS does not occupy an excessive bandwidth for the service to be provided and is, therefore, not likely to create interference to other users of the spectrum beyond undue limits.</w:t>
      </w:r>
    </w:p>
    <w:p w14:paraId="75459A86" w14:textId="77777777" w:rsidR="00E869B2" w:rsidRPr="00EC5BC0" w:rsidRDefault="00E869B2" w:rsidP="002C24FB">
      <w:pPr>
        <w:pStyle w:val="Heading4"/>
        <w:rPr>
          <w:rFonts w:eastAsia="MS P??" w:cs="v4.2.0"/>
        </w:rPr>
      </w:pPr>
      <w:bookmarkStart w:id="951" w:name="_Toc21015766"/>
      <w:bookmarkStart w:id="952" w:name="_Toc45829954"/>
      <w:bookmarkStart w:id="953" w:name="_Toc45830604"/>
      <w:bookmarkStart w:id="954" w:name="_Toc61109060"/>
      <w:r w:rsidRPr="00EC5BC0">
        <w:rPr>
          <w:rFonts w:eastAsia="MS P??" w:cs="v4.2.0"/>
        </w:rPr>
        <w:t>6.6.1.4</w:t>
      </w:r>
      <w:r w:rsidRPr="00EC5BC0">
        <w:rPr>
          <w:rFonts w:eastAsia="MS P??" w:cs="v4.2.0"/>
        </w:rPr>
        <w:tab/>
        <w:t>Method of test</w:t>
      </w:r>
      <w:bookmarkEnd w:id="951"/>
      <w:bookmarkEnd w:id="952"/>
      <w:bookmarkEnd w:id="953"/>
      <w:bookmarkEnd w:id="954"/>
    </w:p>
    <w:p w14:paraId="0A460B02" w14:textId="77777777" w:rsidR="00E869B2" w:rsidRPr="00EC5BC0" w:rsidRDefault="00E869B2" w:rsidP="00E869B2">
      <w:pPr>
        <w:pStyle w:val="Heading5"/>
        <w:rPr>
          <w:rFonts w:eastAsia="MS PMincho" w:cs="v4.2.0"/>
        </w:rPr>
      </w:pPr>
      <w:bookmarkStart w:id="955" w:name="_Toc21015767"/>
      <w:bookmarkStart w:id="956" w:name="_Toc45829955"/>
      <w:bookmarkStart w:id="957" w:name="_Toc45830605"/>
      <w:bookmarkStart w:id="958" w:name="_Toc61109061"/>
      <w:r w:rsidRPr="00EC5BC0">
        <w:rPr>
          <w:rFonts w:cs="v4.2.0"/>
        </w:rPr>
        <w:t>6.6.1.4.1</w:t>
      </w:r>
      <w:r w:rsidRPr="00EC5BC0">
        <w:rPr>
          <w:rFonts w:cs="v4.2.0"/>
        </w:rPr>
        <w:tab/>
        <w:t>Initial conditions</w:t>
      </w:r>
      <w:bookmarkEnd w:id="955"/>
      <w:bookmarkEnd w:id="956"/>
      <w:bookmarkEnd w:id="957"/>
      <w:bookmarkEnd w:id="958"/>
    </w:p>
    <w:p w14:paraId="3C20F6D0" w14:textId="77777777" w:rsidR="00E869B2" w:rsidRPr="00EC5BC0" w:rsidRDefault="00E869B2" w:rsidP="00E869B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7A94E0C" w14:textId="77777777" w:rsidR="00DE2453" w:rsidRPr="00EC5BC0" w:rsidRDefault="00E869B2" w:rsidP="00DE2453">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w:t>
      </w:r>
      <w:r w:rsidR="002C0659" w:rsidRPr="00EC5BC0">
        <w:rPr>
          <w:rFonts w:cs="v4.2.0"/>
        </w:rPr>
        <w:t>7</w:t>
      </w:r>
      <w:r w:rsidRPr="00EC5BC0">
        <w:rPr>
          <w:rFonts w:cs="v4.2.0"/>
        </w:rPr>
        <w:t>.</w:t>
      </w:r>
    </w:p>
    <w:p w14:paraId="1523FCF3" w14:textId="77777777" w:rsidR="00E1785D" w:rsidRPr="00EC5BC0" w:rsidRDefault="00DE2453" w:rsidP="00E1785D">
      <w:pPr>
        <w:rPr>
          <w:rFonts w:cs="v4.2.0"/>
          <w:lang w:eastAsia="zh-CN"/>
        </w:rPr>
      </w:pPr>
      <w:r w:rsidRPr="00EC5BC0">
        <w:t xml:space="preserve">Aggregated </w:t>
      </w:r>
      <w:r w:rsidR="003D30D0" w:rsidRPr="00EC5BC0">
        <w:t>C</w:t>
      </w:r>
      <w:r w:rsidRPr="00EC5BC0">
        <w:t xml:space="preserve">hannel </w:t>
      </w:r>
      <w:r w:rsidR="003D30D0" w:rsidRPr="00EC5BC0">
        <w:t>B</w:t>
      </w:r>
      <w:r w:rsidRPr="00EC5BC0">
        <w:t>andwidth position</w:t>
      </w:r>
      <w:r w:rsidR="00F624DE" w:rsidRPr="00EC5BC0">
        <w:t>s</w:t>
      </w:r>
      <w:r w:rsidRPr="00EC5BC0">
        <w:t xml:space="preserve"> </w:t>
      </w:r>
      <w:r w:rsidRPr="00EC5BC0">
        <w:rPr>
          <w:rFonts w:cs="v4.2.0"/>
        </w:rPr>
        <w:t>to be tested</w:t>
      </w:r>
      <w:r w:rsidR="00F624DE" w:rsidRPr="00EC5BC0">
        <w:rPr>
          <w:rFonts w:cs="v4.2.0"/>
        </w:rPr>
        <w:t xml:space="preserve"> for contiguous carrier aggregation</w:t>
      </w:r>
      <w:r w:rsidRPr="00EC5BC0">
        <w:rPr>
          <w:rFonts w:cs="v4.2.0"/>
        </w:rPr>
        <w:t>:</w:t>
      </w:r>
      <w:r w:rsidR="00EC5BC0" w:rsidRPr="00EC5BC0">
        <w:rPr>
          <w:rFonts w:cs="v4.2.0"/>
        </w:rPr>
        <w:tab/>
      </w:r>
      <w:r w:rsidRPr="00EC5BC0">
        <w:t>B</w:t>
      </w:r>
      <w:r w:rsidRPr="00EC5BC0">
        <w:rPr>
          <w:vertAlign w:val="subscript"/>
        </w:rPr>
        <w:t>BW Channel CA</w:t>
      </w:r>
      <w:r w:rsidRPr="00EC5BC0">
        <w:t>, M</w:t>
      </w:r>
      <w:r w:rsidRPr="00EC5BC0">
        <w:rPr>
          <w:vertAlign w:val="subscript"/>
        </w:rPr>
        <w:t>BW Channel CA</w:t>
      </w:r>
      <w:r w:rsidRPr="00EC5BC0">
        <w:t xml:space="preserve"> and T</w:t>
      </w:r>
      <w:r w:rsidRPr="00EC5BC0">
        <w:rPr>
          <w:vertAlign w:val="subscript"/>
        </w:rPr>
        <w:t>BW Channel CA</w:t>
      </w:r>
      <w:r w:rsidRPr="00EC5BC0">
        <w:t>;</w:t>
      </w:r>
      <w:r w:rsidRPr="00EC5BC0">
        <w:rPr>
          <w:rFonts w:cs="v4.2.0"/>
        </w:rPr>
        <w:t xml:space="preserve"> see subclause 4.7.2.</w:t>
      </w:r>
    </w:p>
    <w:p w14:paraId="20ABC0E8" w14:textId="77777777" w:rsidR="001F0C1B" w:rsidRPr="00EC5BC0" w:rsidRDefault="00E1785D" w:rsidP="00E1785D">
      <w:pPr>
        <w:pStyle w:val="B1"/>
      </w:pPr>
      <w:r w:rsidRPr="00EC5BC0">
        <w:t>1)</w:t>
      </w:r>
      <w:r w:rsidRPr="00EC5BC0">
        <w:tab/>
      </w:r>
      <w:r w:rsidR="001F0C1B" w:rsidRPr="00EC5BC0">
        <w:t>Connect the Measurement device to the BS antenna connector as shown in Annex I.1.1.</w:t>
      </w:r>
    </w:p>
    <w:p w14:paraId="78145AD2" w14:textId="77777777" w:rsidR="00A55154" w:rsidRPr="00EC5BC0" w:rsidRDefault="001F0C1B" w:rsidP="001F0C1B">
      <w:pPr>
        <w:pStyle w:val="B1"/>
        <w:rPr>
          <w:rFonts w:eastAsia="MS PMincho" w:cs="v4.2.0"/>
        </w:rPr>
      </w:pPr>
      <w:r w:rsidRPr="00EC5BC0">
        <w:rPr>
          <w:rFonts w:eastAsia="MS PMincho" w:cs="v4.2.0"/>
        </w:rPr>
        <w:t>2)</w:t>
      </w:r>
      <w:r w:rsidRPr="00EC5BC0">
        <w:rPr>
          <w:rFonts w:eastAsia="MS PMincho" w:cs="v4.2.0"/>
        </w:rPr>
        <w:tab/>
      </w:r>
      <w:r w:rsidR="00E1785D"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E1785D" w:rsidRPr="00EC5BC0">
        <w:rPr>
          <w:rFonts w:cs="v4.2.0"/>
          <w:lang w:eastAsia="zh-CN"/>
        </w:rPr>
        <w:t>BS declared to be capable of single carrier operation</w:t>
      </w:r>
      <w:r w:rsidR="00E1785D" w:rsidRPr="00EC5BC0">
        <w:rPr>
          <w:rFonts w:eastAsia="MS PMincho" w:cs="v4.2.0"/>
        </w:rPr>
        <w:t>, s</w:t>
      </w:r>
      <w:r w:rsidRPr="00EC5BC0">
        <w:rPr>
          <w:rFonts w:eastAsia="MS PMincho" w:cs="v4.2.0"/>
        </w:rPr>
        <w:t>tart transmission according to E-TM1.1</w:t>
      </w:r>
      <w:r w:rsidRPr="00EC5BC0">
        <w:rPr>
          <w:rFonts w:eastAsia="MS PMincho" w:cs="v3.7.0"/>
        </w:rPr>
        <w:t xml:space="preserve"> at </w:t>
      </w:r>
      <w:r w:rsidR="00F624DE" w:rsidRPr="00EC5BC0">
        <w:t>manufacturer’s declared rated output power</w:t>
      </w:r>
      <w:r w:rsidRPr="00EC5BC0">
        <w:rPr>
          <w:rFonts w:eastAsia="MS PMincho" w:cs="v4.2.0"/>
        </w:rPr>
        <w:t>.</w:t>
      </w:r>
    </w:p>
    <w:p w14:paraId="3FED22A0" w14:textId="77777777" w:rsidR="001F0C1B" w:rsidRPr="00EC5BC0" w:rsidRDefault="00A55154" w:rsidP="001F0C1B">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w:t>
      </w:r>
      <w:r w:rsidR="00F624DE" w:rsidRPr="00EC5BC0">
        <w:rPr>
          <w:rFonts w:cs="v4.2.0"/>
          <w:lang w:eastAsia="zh-CN"/>
        </w:rPr>
        <w:t xml:space="preserve"> contiguous </w:t>
      </w:r>
      <w:r w:rsidRPr="00EC5BC0">
        <w:rPr>
          <w:rFonts w:cs="v4.2.0"/>
          <w:lang w:eastAsia="zh-CN"/>
        </w:rPr>
        <w:t>carrier</w:t>
      </w:r>
      <w:r w:rsidR="00F624DE" w:rsidRPr="00EC5BC0">
        <w:rPr>
          <w:rFonts w:cs="v4.2.0"/>
          <w:lang w:eastAsia="zh-CN"/>
        </w:rPr>
        <w:t xml:space="preserve"> aggregation</w:t>
      </w:r>
      <w:r w:rsidRPr="00EC5BC0">
        <w:rPr>
          <w:rFonts w:cs="v4.2.0"/>
          <w:lang w:eastAsia="zh-CN"/>
        </w:rPr>
        <w:t xml:space="preserve"> operation, set the base station to transmit according to E-TM1.1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756232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0E904107"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4F1B6E8D"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A6CFC3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2151136"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2D424426" w14:textId="77777777" w:rsidR="00E869B2" w:rsidRPr="00EC5BC0" w:rsidRDefault="00E869B2" w:rsidP="006307F4">
      <w:pPr>
        <w:pStyle w:val="Heading5"/>
      </w:pPr>
      <w:bookmarkStart w:id="959" w:name="_Toc21015768"/>
      <w:bookmarkStart w:id="960" w:name="_Toc45829956"/>
      <w:bookmarkStart w:id="961" w:name="_Toc45830606"/>
      <w:bookmarkStart w:id="962" w:name="_Toc61109062"/>
      <w:r w:rsidRPr="00EC5BC0">
        <w:t>6.6.1.4.2</w:t>
      </w:r>
      <w:r w:rsidRPr="00EC5BC0">
        <w:tab/>
        <w:t>Procedure</w:t>
      </w:r>
      <w:bookmarkEnd w:id="959"/>
      <w:bookmarkEnd w:id="960"/>
      <w:bookmarkEnd w:id="961"/>
      <w:bookmarkEnd w:id="962"/>
    </w:p>
    <w:p w14:paraId="623D1F46" w14:textId="77777777" w:rsidR="00E869B2" w:rsidRPr="00EC5BC0" w:rsidRDefault="00E869B2" w:rsidP="00E869B2">
      <w:pPr>
        <w:pStyle w:val="B1"/>
        <w:rPr>
          <w:rFonts w:cs="v4.2.0"/>
        </w:rPr>
      </w:pPr>
      <w:r w:rsidRPr="00EC5BC0">
        <w:rPr>
          <w:rFonts w:cs="v4.2.0"/>
        </w:rPr>
        <w:t>1)</w:t>
      </w:r>
      <w:r w:rsidRPr="00EC5BC0">
        <w:rPr>
          <w:rFonts w:cs="v4.2.0"/>
        </w:rPr>
        <w:tab/>
        <w:t>Measure the spectrum</w:t>
      </w:r>
      <w:r w:rsidR="00DE2453" w:rsidRPr="00EC5BC0">
        <w:rPr>
          <w:rFonts w:cs="v4.2.0"/>
        </w:rPr>
        <w:t xml:space="preserve"> emission</w:t>
      </w:r>
      <w:r w:rsidRPr="00EC5BC0">
        <w:rPr>
          <w:rFonts w:cs="v4.2.0"/>
        </w:rPr>
        <w:t xml:space="preserve"> of the transmitted signal </w:t>
      </w:r>
      <w:r w:rsidR="00DE2453" w:rsidRPr="00EC5BC0">
        <w:rPr>
          <w:rFonts w:cs="v4.2.0"/>
        </w:rPr>
        <w:t xml:space="preserve">using at least the number of measurement points, and </w:t>
      </w:r>
      <w:r w:rsidRPr="00EC5BC0">
        <w:rPr>
          <w:rFonts w:cs="v4.2.0"/>
        </w:rPr>
        <w:t>across a span</w:t>
      </w:r>
      <w:r w:rsidR="00DE2453" w:rsidRPr="00EC5BC0">
        <w:rPr>
          <w:rFonts w:cs="v4.2.0"/>
        </w:rPr>
        <w:t>, as listed in Table 6.6.1.4.2-1</w:t>
      </w:r>
      <w:r w:rsidRPr="00EC5BC0">
        <w:rPr>
          <w:rFonts w:cs="v4.2.0"/>
        </w:rPr>
        <w:t>. The selected resolution bandwidth (RBW) filter of the analyser shall be 30 kHz or less</w:t>
      </w:r>
      <w:r w:rsidR="002037D6" w:rsidRPr="00EC5BC0">
        <w:rPr>
          <w:rFonts w:cs="v4.2.0"/>
        </w:rPr>
        <w:t xml:space="preserve"> for E-UTRA and 10 kHz or less for NB-IoT</w:t>
      </w:r>
      <w:r w:rsidRPr="00EC5BC0">
        <w:rPr>
          <w:rFonts w:cs="v4.2.0"/>
        </w:rPr>
        <w:t>.</w:t>
      </w:r>
    </w:p>
    <w:p w14:paraId="5DE5A67B" w14:textId="77777777" w:rsidR="00DE2453" w:rsidRPr="00EC5BC0" w:rsidRDefault="00DE2453" w:rsidP="00FF68D3">
      <w:pPr>
        <w:pStyle w:val="TH"/>
        <w:rPr>
          <w:lang w:eastAsia="zh-CN"/>
        </w:rPr>
      </w:pPr>
      <w:r w:rsidRPr="00EC5BC0">
        <w:t xml:space="preserve">Table </w:t>
      </w:r>
      <w:r w:rsidRPr="00EC5BC0">
        <w:rPr>
          <w:lang w:eastAsia="zh-CN"/>
        </w:rPr>
        <w:t>6.6.1.4.2-1</w:t>
      </w:r>
      <w:r w:rsidR="00FE6163" w:rsidRPr="00EC5BC0">
        <w:rPr>
          <w:lang w:eastAsia="zh-CN"/>
        </w:rPr>
        <w:t>:</w:t>
      </w:r>
      <w:r w:rsidRPr="00EC5BC0">
        <w:t xml:space="preserve"> </w:t>
      </w:r>
      <w:r w:rsidRPr="00EC5BC0">
        <w:rPr>
          <w:lang w:eastAsia="zh-CN"/>
        </w:rPr>
        <w:t>Span and number of measurement points for OBW measurements</w:t>
      </w:r>
    </w:p>
    <w:tbl>
      <w:tblPr>
        <w:tblW w:w="8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9"/>
        <w:gridCol w:w="704"/>
        <w:gridCol w:w="704"/>
        <w:gridCol w:w="623"/>
        <w:gridCol w:w="623"/>
        <w:gridCol w:w="623"/>
        <w:gridCol w:w="623"/>
        <w:gridCol w:w="623"/>
        <w:gridCol w:w="2009"/>
      </w:tblGrid>
      <w:tr w:rsidR="00EC5BC0" w:rsidRPr="00EC5BC0" w14:paraId="32E8BC24" w14:textId="77777777" w:rsidTr="002037D6">
        <w:trPr>
          <w:trHeight w:val="578"/>
          <w:jc w:val="center"/>
        </w:trPr>
        <w:tc>
          <w:tcPr>
            <w:tcW w:w="1789" w:type="dxa"/>
            <w:vAlign w:val="center"/>
          </w:tcPr>
          <w:p w14:paraId="4E30A5A8" w14:textId="77777777" w:rsidR="002037D6" w:rsidRPr="00EC5BC0" w:rsidRDefault="002037D6" w:rsidP="007F2C6B">
            <w:pPr>
              <w:pStyle w:val="TAH"/>
              <w:rPr>
                <w:rFonts w:cs="Arial"/>
                <w:lang w:eastAsia="en-US"/>
              </w:rPr>
            </w:pPr>
            <w:r w:rsidRPr="00EC5BC0">
              <w:rPr>
                <w:rFonts w:cs="Arial"/>
                <w:lang w:eastAsia="en-US"/>
              </w:rPr>
              <w:t>Channel bandwidth BW</w:t>
            </w:r>
            <w:r w:rsidRPr="00EC5BC0">
              <w:rPr>
                <w:rFonts w:cs="Arial"/>
                <w:vertAlign w:val="subscript"/>
                <w:lang w:eastAsia="en-US"/>
              </w:rPr>
              <w:t>Channel</w:t>
            </w:r>
            <w:r w:rsidRPr="00EC5BC0">
              <w:rPr>
                <w:rFonts w:cs="Arial"/>
                <w:lang w:eastAsia="en-US"/>
              </w:rPr>
              <w:t xml:space="preserve"> [MHz]</w:t>
            </w:r>
          </w:p>
        </w:tc>
        <w:tc>
          <w:tcPr>
            <w:tcW w:w="704" w:type="dxa"/>
            <w:vAlign w:val="center"/>
          </w:tcPr>
          <w:p w14:paraId="3B500A3A" w14:textId="77777777" w:rsidR="002037D6" w:rsidRPr="00EC5BC0" w:rsidRDefault="002037D6" w:rsidP="002037D6">
            <w:pPr>
              <w:pStyle w:val="TAH"/>
              <w:rPr>
                <w:rFonts w:cs="Arial"/>
                <w:lang w:eastAsia="en-US"/>
              </w:rPr>
            </w:pPr>
            <w:r w:rsidRPr="00EC5BC0">
              <w:rPr>
                <w:rFonts w:cs="Arial"/>
                <w:lang w:eastAsia="en-US"/>
              </w:rPr>
              <w:t>0.2</w:t>
            </w:r>
          </w:p>
        </w:tc>
        <w:tc>
          <w:tcPr>
            <w:tcW w:w="704" w:type="dxa"/>
            <w:vAlign w:val="center"/>
          </w:tcPr>
          <w:p w14:paraId="08A53801" w14:textId="77777777" w:rsidR="002037D6" w:rsidRPr="00EC5BC0" w:rsidRDefault="002037D6" w:rsidP="007F2C6B">
            <w:pPr>
              <w:pStyle w:val="TAH"/>
              <w:rPr>
                <w:rFonts w:cs="Arial"/>
                <w:lang w:eastAsia="en-US"/>
              </w:rPr>
            </w:pPr>
            <w:r w:rsidRPr="00EC5BC0">
              <w:rPr>
                <w:rFonts w:cs="Arial"/>
                <w:lang w:eastAsia="en-US"/>
              </w:rPr>
              <w:t>1.4</w:t>
            </w:r>
          </w:p>
        </w:tc>
        <w:tc>
          <w:tcPr>
            <w:tcW w:w="623" w:type="dxa"/>
            <w:shd w:val="clear" w:color="auto" w:fill="auto"/>
            <w:vAlign w:val="center"/>
          </w:tcPr>
          <w:p w14:paraId="4562252D" w14:textId="77777777" w:rsidR="002037D6" w:rsidRPr="00EC5BC0" w:rsidRDefault="002037D6" w:rsidP="007F2C6B">
            <w:pPr>
              <w:pStyle w:val="TAH"/>
              <w:rPr>
                <w:rFonts w:cs="Arial"/>
                <w:lang w:eastAsia="en-US"/>
              </w:rPr>
            </w:pPr>
            <w:r w:rsidRPr="00EC5BC0">
              <w:rPr>
                <w:rFonts w:cs="Arial"/>
                <w:lang w:eastAsia="en-US"/>
              </w:rPr>
              <w:t xml:space="preserve">3 </w:t>
            </w:r>
          </w:p>
        </w:tc>
        <w:tc>
          <w:tcPr>
            <w:tcW w:w="623" w:type="dxa"/>
            <w:vAlign w:val="center"/>
          </w:tcPr>
          <w:p w14:paraId="61390CA2" w14:textId="77777777" w:rsidR="002037D6" w:rsidRPr="00EC5BC0" w:rsidRDefault="002037D6" w:rsidP="007F2C6B">
            <w:pPr>
              <w:pStyle w:val="TAH"/>
              <w:rPr>
                <w:rFonts w:cs="Arial"/>
                <w:lang w:eastAsia="en-US"/>
              </w:rPr>
            </w:pPr>
            <w:r w:rsidRPr="00EC5BC0">
              <w:rPr>
                <w:rFonts w:cs="Arial"/>
                <w:lang w:eastAsia="en-US"/>
              </w:rPr>
              <w:t>5</w:t>
            </w:r>
          </w:p>
        </w:tc>
        <w:tc>
          <w:tcPr>
            <w:tcW w:w="623" w:type="dxa"/>
            <w:vAlign w:val="center"/>
          </w:tcPr>
          <w:p w14:paraId="64A68229" w14:textId="77777777" w:rsidR="002037D6" w:rsidRPr="00EC5BC0" w:rsidRDefault="002037D6" w:rsidP="007F2C6B">
            <w:pPr>
              <w:pStyle w:val="TAH"/>
              <w:rPr>
                <w:rFonts w:cs="Arial"/>
                <w:lang w:eastAsia="en-US"/>
              </w:rPr>
            </w:pPr>
            <w:r w:rsidRPr="00EC5BC0">
              <w:rPr>
                <w:rFonts w:cs="Arial"/>
                <w:lang w:eastAsia="en-US"/>
              </w:rPr>
              <w:t xml:space="preserve">10 </w:t>
            </w:r>
          </w:p>
        </w:tc>
        <w:tc>
          <w:tcPr>
            <w:tcW w:w="623" w:type="dxa"/>
            <w:vAlign w:val="center"/>
          </w:tcPr>
          <w:p w14:paraId="62DC3A88" w14:textId="77777777" w:rsidR="002037D6" w:rsidRPr="00EC5BC0" w:rsidRDefault="002037D6" w:rsidP="007F2C6B">
            <w:pPr>
              <w:pStyle w:val="TAH"/>
              <w:rPr>
                <w:rFonts w:cs="Arial"/>
                <w:lang w:eastAsia="en-US"/>
              </w:rPr>
            </w:pPr>
            <w:r w:rsidRPr="00EC5BC0">
              <w:rPr>
                <w:rFonts w:cs="Arial"/>
                <w:lang w:eastAsia="en-US"/>
              </w:rPr>
              <w:t>15</w:t>
            </w:r>
          </w:p>
        </w:tc>
        <w:tc>
          <w:tcPr>
            <w:tcW w:w="623" w:type="dxa"/>
            <w:vAlign w:val="center"/>
          </w:tcPr>
          <w:p w14:paraId="35BE52DE" w14:textId="77777777" w:rsidR="002037D6" w:rsidRPr="00EC5BC0" w:rsidRDefault="002037D6" w:rsidP="007F2C6B">
            <w:pPr>
              <w:pStyle w:val="TAH"/>
              <w:rPr>
                <w:rFonts w:cs="Arial"/>
                <w:lang w:eastAsia="en-US"/>
              </w:rPr>
            </w:pPr>
            <w:r w:rsidRPr="00EC5BC0">
              <w:rPr>
                <w:rFonts w:cs="Arial"/>
                <w:lang w:eastAsia="en-US"/>
              </w:rPr>
              <w:t>20</w:t>
            </w:r>
          </w:p>
        </w:tc>
        <w:tc>
          <w:tcPr>
            <w:tcW w:w="2009" w:type="dxa"/>
            <w:vAlign w:val="center"/>
          </w:tcPr>
          <w:p w14:paraId="617DD1DB" w14:textId="77777777" w:rsidR="002037D6" w:rsidRPr="00EC5BC0" w:rsidRDefault="002037D6" w:rsidP="007F2C6B">
            <w:pPr>
              <w:pStyle w:val="TAH"/>
              <w:rPr>
                <w:rFonts w:cs="Arial"/>
                <w:lang w:eastAsia="en-US"/>
              </w:rPr>
            </w:pPr>
            <w:r w:rsidRPr="00EC5BC0">
              <w:rPr>
                <w:rFonts w:cs="Arial"/>
                <w:lang w:eastAsia="en-US"/>
              </w:rPr>
              <w:t>&gt;20</w:t>
            </w:r>
          </w:p>
        </w:tc>
      </w:tr>
      <w:tr w:rsidR="00EC5BC0" w:rsidRPr="00EC5BC0" w14:paraId="5B1D21C0" w14:textId="77777777" w:rsidTr="002037D6">
        <w:trPr>
          <w:trHeight w:val="590"/>
          <w:jc w:val="center"/>
        </w:trPr>
        <w:tc>
          <w:tcPr>
            <w:tcW w:w="1789" w:type="dxa"/>
            <w:vAlign w:val="center"/>
          </w:tcPr>
          <w:p w14:paraId="2586750A" w14:textId="77777777" w:rsidR="002037D6" w:rsidRPr="00EC5BC0" w:rsidRDefault="002037D6" w:rsidP="007F2C6B">
            <w:pPr>
              <w:pStyle w:val="TAC"/>
              <w:rPr>
                <w:rFonts w:cs="Arial"/>
                <w:lang w:eastAsia="zh-CN"/>
              </w:rPr>
            </w:pPr>
            <w:r w:rsidRPr="00EC5BC0">
              <w:rPr>
                <w:rFonts w:cs="Arial"/>
                <w:lang w:eastAsia="zh-CN"/>
              </w:rPr>
              <w:t xml:space="preserve">Span </w:t>
            </w:r>
            <w:r w:rsidRPr="00EC5BC0">
              <w:rPr>
                <w:rFonts w:cs="Arial"/>
                <w:lang w:eastAsia="en-US"/>
              </w:rPr>
              <w:t>[MHz]</w:t>
            </w:r>
          </w:p>
        </w:tc>
        <w:tc>
          <w:tcPr>
            <w:tcW w:w="704" w:type="dxa"/>
            <w:vAlign w:val="center"/>
          </w:tcPr>
          <w:p w14:paraId="3244D0CF" w14:textId="77777777" w:rsidR="002037D6" w:rsidRPr="00EC5BC0" w:rsidRDefault="002037D6" w:rsidP="002037D6">
            <w:pPr>
              <w:pStyle w:val="TAC"/>
              <w:rPr>
                <w:rFonts w:cs="Arial"/>
                <w:lang w:eastAsia="en-US"/>
              </w:rPr>
            </w:pPr>
            <w:r w:rsidRPr="00EC5BC0">
              <w:rPr>
                <w:rFonts w:cs="Arial"/>
                <w:lang w:eastAsia="en-US"/>
              </w:rPr>
              <w:t>0.4</w:t>
            </w:r>
          </w:p>
        </w:tc>
        <w:tc>
          <w:tcPr>
            <w:tcW w:w="704" w:type="dxa"/>
            <w:vAlign w:val="center"/>
          </w:tcPr>
          <w:p w14:paraId="150B5651" w14:textId="77777777" w:rsidR="002037D6" w:rsidRPr="00EC5BC0" w:rsidRDefault="002037D6" w:rsidP="007F2C6B">
            <w:pPr>
              <w:pStyle w:val="TAC"/>
              <w:rPr>
                <w:rFonts w:cs="Arial"/>
                <w:lang w:eastAsia="en-US"/>
              </w:rPr>
            </w:pPr>
            <w:r w:rsidRPr="00EC5BC0">
              <w:rPr>
                <w:rFonts w:cs="Arial"/>
                <w:lang w:eastAsia="en-US"/>
              </w:rPr>
              <w:t>10</w:t>
            </w:r>
          </w:p>
        </w:tc>
        <w:tc>
          <w:tcPr>
            <w:tcW w:w="623" w:type="dxa"/>
            <w:shd w:val="clear" w:color="auto" w:fill="auto"/>
            <w:vAlign w:val="center"/>
          </w:tcPr>
          <w:p w14:paraId="6EFB0EFB"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307A9DCF"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6B04D3F5" w14:textId="77777777" w:rsidR="002037D6" w:rsidRPr="00EC5BC0" w:rsidRDefault="002037D6" w:rsidP="007F2C6B">
            <w:pPr>
              <w:pStyle w:val="TAC"/>
              <w:rPr>
                <w:rFonts w:cs="Arial"/>
                <w:lang w:eastAsia="en-US"/>
              </w:rPr>
            </w:pPr>
            <w:r w:rsidRPr="00EC5BC0">
              <w:rPr>
                <w:rFonts w:cs="Arial"/>
                <w:lang w:eastAsia="en-US"/>
              </w:rPr>
              <w:t>20</w:t>
            </w:r>
          </w:p>
        </w:tc>
        <w:tc>
          <w:tcPr>
            <w:tcW w:w="623" w:type="dxa"/>
            <w:vAlign w:val="center"/>
          </w:tcPr>
          <w:p w14:paraId="33443BF7" w14:textId="77777777" w:rsidR="002037D6" w:rsidRPr="00EC5BC0" w:rsidRDefault="002037D6" w:rsidP="007F2C6B">
            <w:pPr>
              <w:pStyle w:val="TAC"/>
              <w:rPr>
                <w:rFonts w:cs="Arial"/>
                <w:lang w:eastAsia="en-US"/>
              </w:rPr>
            </w:pPr>
            <w:r w:rsidRPr="00EC5BC0">
              <w:rPr>
                <w:rFonts w:cs="Arial"/>
                <w:lang w:eastAsia="en-US"/>
              </w:rPr>
              <w:t>30</w:t>
            </w:r>
          </w:p>
        </w:tc>
        <w:tc>
          <w:tcPr>
            <w:tcW w:w="623" w:type="dxa"/>
            <w:vAlign w:val="center"/>
          </w:tcPr>
          <w:p w14:paraId="5BBD442D" w14:textId="77777777" w:rsidR="002037D6" w:rsidRPr="00EC5BC0" w:rsidRDefault="002037D6" w:rsidP="007F2C6B">
            <w:pPr>
              <w:pStyle w:val="TAC"/>
              <w:rPr>
                <w:rFonts w:cs="Arial"/>
                <w:lang w:eastAsia="en-US"/>
              </w:rPr>
            </w:pPr>
            <w:r w:rsidRPr="00EC5BC0">
              <w:rPr>
                <w:rFonts w:cs="Arial"/>
                <w:lang w:eastAsia="en-US"/>
              </w:rPr>
              <w:t>40</w:t>
            </w:r>
          </w:p>
        </w:tc>
        <w:tc>
          <w:tcPr>
            <w:tcW w:w="2009" w:type="dxa"/>
          </w:tcPr>
          <w:p w14:paraId="06ED5D33" w14:textId="77777777" w:rsidR="002037D6" w:rsidRPr="00EC5BC0" w:rsidRDefault="00645B9E" w:rsidP="007F2C6B">
            <w:pPr>
              <w:pStyle w:val="TAC"/>
              <w:rPr>
                <w:rFonts w:cs="Arial"/>
                <w:lang w:eastAsia="en-US"/>
              </w:rPr>
            </w:pPr>
            <w:r w:rsidRPr="00EC5BC0">
              <w:rPr>
                <w:rFonts w:cs="Arial"/>
                <w:noProof/>
                <w:position w:val="-14"/>
                <w:sz w:val="16"/>
                <w:lang w:val="en-US"/>
              </w:rPr>
              <w:drawing>
                <wp:inline distT="0" distB="0" distL="0" distR="0" wp14:anchorId="75F52624" wp14:editId="58C51F93">
                  <wp:extent cx="890270" cy="214630"/>
                  <wp:effectExtent l="1905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cstate="print"/>
                          <a:srcRect/>
                          <a:stretch>
                            <a:fillRect/>
                          </a:stretch>
                        </pic:blipFill>
                        <pic:spPr bwMode="auto">
                          <a:xfrm>
                            <a:off x="0" y="0"/>
                            <a:ext cx="890270" cy="214630"/>
                          </a:xfrm>
                          <a:prstGeom prst="rect">
                            <a:avLst/>
                          </a:prstGeom>
                          <a:noFill/>
                          <a:ln w="9525">
                            <a:noFill/>
                            <a:miter lim="800000"/>
                            <a:headEnd/>
                            <a:tailEnd/>
                          </a:ln>
                        </pic:spPr>
                      </pic:pic>
                    </a:graphicData>
                  </a:graphic>
                </wp:inline>
              </w:drawing>
            </w:r>
          </w:p>
        </w:tc>
      </w:tr>
      <w:tr w:rsidR="002037D6" w:rsidRPr="00EC5BC0" w14:paraId="16101518" w14:textId="77777777" w:rsidTr="002037D6">
        <w:trPr>
          <w:trHeight w:val="590"/>
          <w:jc w:val="center"/>
        </w:trPr>
        <w:tc>
          <w:tcPr>
            <w:tcW w:w="1789" w:type="dxa"/>
            <w:vAlign w:val="center"/>
          </w:tcPr>
          <w:p w14:paraId="07A4B3BF" w14:textId="77777777" w:rsidR="002037D6" w:rsidRPr="00EC5BC0" w:rsidRDefault="002037D6" w:rsidP="00692A3D">
            <w:pPr>
              <w:pStyle w:val="TAC"/>
              <w:rPr>
                <w:rFonts w:cs="Arial"/>
                <w:lang w:eastAsia="zh-CN"/>
              </w:rPr>
            </w:pPr>
            <w:r w:rsidRPr="00EC5BC0">
              <w:rPr>
                <w:rFonts w:cs="Arial"/>
                <w:lang w:eastAsia="en-US"/>
              </w:rPr>
              <w:t>Minimum number of measurement points</w:t>
            </w:r>
          </w:p>
        </w:tc>
        <w:tc>
          <w:tcPr>
            <w:tcW w:w="704" w:type="dxa"/>
            <w:vAlign w:val="center"/>
          </w:tcPr>
          <w:p w14:paraId="54905691" w14:textId="77777777" w:rsidR="002037D6" w:rsidRPr="00EC5BC0" w:rsidRDefault="002037D6" w:rsidP="002037D6">
            <w:pPr>
              <w:pStyle w:val="TAC"/>
              <w:rPr>
                <w:rFonts w:cs="Arial"/>
                <w:lang w:eastAsia="en-US"/>
              </w:rPr>
            </w:pPr>
            <w:r w:rsidRPr="00EC5BC0">
              <w:rPr>
                <w:rFonts w:cs="Arial"/>
                <w:lang w:eastAsia="en-US"/>
              </w:rPr>
              <w:t>400</w:t>
            </w:r>
          </w:p>
        </w:tc>
        <w:tc>
          <w:tcPr>
            <w:tcW w:w="704" w:type="dxa"/>
            <w:vAlign w:val="center"/>
          </w:tcPr>
          <w:p w14:paraId="4055CAA6" w14:textId="77777777" w:rsidR="002037D6" w:rsidRPr="00EC5BC0" w:rsidRDefault="002037D6" w:rsidP="007F2C6B">
            <w:pPr>
              <w:pStyle w:val="TAC"/>
              <w:rPr>
                <w:rFonts w:cs="Arial"/>
                <w:lang w:eastAsia="en-US"/>
              </w:rPr>
            </w:pPr>
            <w:r w:rsidRPr="00EC5BC0">
              <w:rPr>
                <w:rFonts w:cs="Arial"/>
                <w:lang w:eastAsia="en-US"/>
              </w:rPr>
              <w:t>1429</w:t>
            </w:r>
          </w:p>
        </w:tc>
        <w:tc>
          <w:tcPr>
            <w:tcW w:w="623" w:type="dxa"/>
            <w:shd w:val="clear" w:color="auto" w:fill="auto"/>
            <w:vAlign w:val="center"/>
          </w:tcPr>
          <w:p w14:paraId="364C1135" w14:textId="77777777" w:rsidR="002037D6" w:rsidRPr="00EC5BC0" w:rsidRDefault="002037D6" w:rsidP="007F2C6B">
            <w:pPr>
              <w:pStyle w:val="TAC"/>
              <w:rPr>
                <w:rFonts w:cs="Arial"/>
                <w:lang w:eastAsia="en-US"/>
              </w:rPr>
            </w:pPr>
            <w:r w:rsidRPr="00EC5BC0">
              <w:rPr>
                <w:rFonts w:cs="Arial"/>
                <w:lang w:eastAsia="en-US"/>
              </w:rPr>
              <w:t>667</w:t>
            </w:r>
          </w:p>
        </w:tc>
        <w:tc>
          <w:tcPr>
            <w:tcW w:w="623" w:type="dxa"/>
            <w:vAlign w:val="center"/>
          </w:tcPr>
          <w:p w14:paraId="1F3CDBFF"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7CD092E2"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689FF2B7"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5B2F582E" w14:textId="77777777" w:rsidR="002037D6" w:rsidRPr="00EC5BC0" w:rsidRDefault="002037D6" w:rsidP="007F2C6B">
            <w:pPr>
              <w:pStyle w:val="TAC"/>
              <w:rPr>
                <w:rFonts w:cs="Arial"/>
                <w:lang w:eastAsia="en-US"/>
              </w:rPr>
            </w:pPr>
            <w:r w:rsidRPr="00EC5BC0">
              <w:rPr>
                <w:rFonts w:cs="Arial"/>
                <w:lang w:eastAsia="en-US"/>
              </w:rPr>
              <w:t>400</w:t>
            </w:r>
          </w:p>
        </w:tc>
        <w:tc>
          <w:tcPr>
            <w:tcW w:w="2009" w:type="dxa"/>
            <w:vAlign w:val="center"/>
          </w:tcPr>
          <w:p w14:paraId="4256C6A9" w14:textId="77777777" w:rsidR="002037D6" w:rsidRPr="00EC5BC0" w:rsidRDefault="00645B9E" w:rsidP="007F2C6B">
            <w:pPr>
              <w:pStyle w:val="TAC"/>
              <w:rPr>
                <w:rFonts w:cs="Arial"/>
                <w:lang w:eastAsia="en-US"/>
              </w:rPr>
            </w:pPr>
            <w:r w:rsidRPr="00EC5BC0">
              <w:rPr>
                <w:rFonts w:cs="Arial"/>
                <w:noProof/>
                <w:position w:val="-32"/>
                <w:sz w:val="16"/>
                <w:lang w:val="en-US"/>
              </w:rPr>
              <w:drawing>
                <wp:inline distT="0" distB="0" distL="0" distR="0" wp14:anchorId="1D5924D8" wp14:editId="7FE72F28">
                  <wp:extent cx="1137285" cy="4375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cstate="print"/>
                          <a:srcRect/>
                          <a:stretch>
                            <a:fillRect/>
                          </a:stretch>
                        </pic:blipFill>
                        <pic:spPr bwMode="auto">
                          <a:xfrm>
                            <a:off x="0" y="0"/>
                            <a:ext cx="1137285" cy="437515"/>
                          </a:xfrm>
                          <a:prstGeom prst="rect">
                            <a:avLst/>
                          </a:prstGeom>
                          <a:noFill/>
                          <a:ln w="9525">
                            <a:noFill/>
                            <a:miter lim="800000"/>
                            <a:headEnd/>
                            <a:tailEnd/>
                          </a:ln>
                        </pic:spPr>
                      </pic:pic>
                    </a:graphicData>
                  </a:graphic>
                </wp:inline>
              </w:drawing>
            </w:r>
          </w:p>
        </w:tc>
      </w:tr>
    </w:tbl>
    <w:p w14:paraId="0205E914" w14:textId="77777777" w:rsidR="00DE2453" w:rsidRPr="00EC5BC0" w:rsidRDefault="00DE2453" w:rsidP="00FE6163"/>
    <w:p w14:paraId="37CB4FF3" w14:textId="77777777" w:rsidR="00E869B2" w:rsidRPr="00EC5BC0" w:rsidRDefault="00E869B2" w:rsidP="00E869B2">
      <w:pPr>
        <w:pStyle w:val="NO"/>
        <w:rPr>
          <w:rFonts w:cs="v4.2.0"/>
        </w:rPr>
      </w:pPr>
      <w:r w:rsidRPr="00EC5BC0">
        <w:rPr>
          <w:rFonts w:cs="v4.2.0"/>
        </w:rPr>
        <w:t>NOTE:</w:t>
      </w:r>
      <w:r w:rsidRPr="00EC5BC0">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0DC6F327" w14:textId="77777777" w:rsidR="00E869B2" w:rsidRPr="00EC5BC0" w:rsidRDefault="00E869B2" w:rsidP="00E869B2">
      <w:pPr>
        <w:pStyle w:val="B1"/>
        <w:rPr>
          <w:rFonts w:cs="v4.2.0"/>
        </w:rPr>
      </w:pPr>
      <w:r w:rsidRPr="00EC5BC0">
        <w:rPr>
          <w:rFonts w:cs="v4.2.0"/>
        </w:rPr>
        <w:t>2)</w:t>
      </w:r>
      <w:r w:rsidRPr="00EC5BC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46AC96E" w14:textId="77777777" w:rsidR="00E869B2" w:rsidRPr="00EC5BC0" w:rsidRDefault="00E869B2" w:rsidP="00E869B2">
      <w:pPr>
        <w:pStyle w:val="B1"/>
        <w:rPr>
          <w:rFonts w:cs="v4.2.0"/>
        </w:rPr>
      </w:pPr>
      <w:r w:rsidRPr="00EC5BC0">
        <w:rPr>
          <w:rFonts w:cs="v4.2.0"/>
        </w:rPr>
        <w:t>3)</w:t>
      </w:r>
      <w:r w:rsidRPr="00EC5BC0">
        <w:rPr>
          <w:rFonts w:cs="v4.2.0"/>
        </w:rPr>
        <w:tab/>
        <w:t>Determine the lowest frequency, f1, for which the sum of all power in the measurement cells from the beginning of the span to f1 exceeds P1.</w:t>
      </w:r>
    </w:p>
    <w:p w14:paraId="2FBE4586" w14:textId="77777777" w:rsidR="00E869B2" w:rsidRPr="00EC5BC0" w:rsidRDefault="00E869B2" w:rsidP="00E869B2">
      <w:pPr>
        <w:pStyle w:val="B1"/>
        <w:rPr>
          <w:rFonts w:eastAsia="MS P??" w:cs="v4.2.0"/>
        </w:rPr>
      </w:pPr>
      <w:r w:rsidRPr="00EC5BC0">
        <w:rPr>
          <w:rFonts w:cs="v4.2.0"/>
        </w:rPr>
        <w:t>4)</w:t>
      </w:r>
      <w:r w:rsidRPr="00EC5BC0">
        <w:rPr>
          <w:rFonts w:cs="v4.2.0"/>
        </w:rPr>
        <w:tab/>
        <w:t xml:space="preserve">Determine the highest frequency, f2, for which the sum of all power in the measurement cells from f2 </w:t>
      </w:r>
      <w:r w:rsidR="00DE2453" w:rsidRPr="00EC5BC0">
        <w:rPr>
          <w:rFonts w:cs="v4.2.0"/>
        </w:rPr>
        <w:t xml:space="preserve">to the end of the span </w:t>
      </w:r>
      <w:r w:rsidRPr="00EC5BC0">
        <w:rPr>
          <w:rFonts w:cs="v4.2.0"/>
        </w:rPr>
        <w:t>exceeds P1.</w:t>
      </w:r>
    </w:p>
    <w:p w14:paraId="317DE0E0" w14:textId="77777777" w:rsidR="002C7D1E" w:rsidRPr="00EC5BC0" w:rsidRDefault="00E869B2" w:rsidP="002C7D1E">
      <w:pPr>
        <w:pStyle w:val="B1"/>
        <w:rPr>
          <w:rFonts w:cs="v4.2.0"/>
        </w:rPr>
      </w:pPr>
      <w:r w:rsidRPr="00EC5BC0">
        <w:rPr>
          <w:rFonts w:cs="v4.2.0"/>
        </w:rPr>
        <w:t>5)</w:t>
      </w:r>
      <w:r w:rsidRPr="00EC5BC0">
        <w:rPr>
          <w:rFonts w:cs="v4.2.0"/>
        </w:rPr>
        <w:tab/>
        <w:t>Compute the occupied bandwidth as f2 - f1.</w:t>
      </w:r>
    </w:p>
    <w:p w14:paraId="4528B7E2" w14:textId="77777777" w:rsidR="002C7D1E" w:rsidRPr="00EC5BC0" w:rsidRDefault="002C7D1E" w:rsidP="002C7D1E">
      <w:pPr>
        <w:rPr>
          <w:lang w:eastAsia="zh-CN"/>
        </w:rPr>
      </w:pPr>
      <w:r w:rsidRPr="00EC5BC0">
        <w:rPr>
          <w:lang w:eastAsia="zh-CN"/>
        </w:rPr>
        <w:t>In addition, for a multi-band capable BS, the following step shall apply:</w:t>
      </w:r>
    </w:p>
    <w:p w14:paraId="46233005" w14:textId="77777777" w:rsidR="00E869B2" w:rsidRPr="00EC5BC0" w:rsidRDefault="002C7D1E" w:rsidP="003D30D0">
      <w:pPr>
        <w:pStyle w:val="B1"/>
        <w:rPr>
          <w:rFonts w:eastAsia="MS P??" w:cs="v4.2.0"/>
        </w:rPr>
      </w:pPr>
      <w:r w:rsidRPr="00EC5BC0">
        <w:rPr>
          <w:snapToGrid w:val="0"/>
        </w:rPr>
        <w:t>6)</w:t>
      </w:r>
      <w:r w:rsidRPr="00EC5BC0">
        <w:rPr>
          <w:snapToGrid w:val="0"/>
        </w:rPr>
        <w:tab/>
        <w:t xml:space="preserve">For multi-band capable BS and single band tests, repeat the steps above per involved band where single carrier test models shall apply, with no carrier activated in the other band. In addition, when contiguous CA is supported, </w:t>
      </w:r>
      <w:r w:rsidRPr="00EC5BC0">
        <w:t>single band test configurations and test models</w:t>
      </w:r>
      <w:r w:rsidRPr="00EC5BC0">
        <w:rPr>
          <w:snapToGrid w:val="0"/>
        </w:rPr>
        <w:t xml:space="preserve">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4EF5FE44" w14:textId="77777777" w:rsidR="00E869B2" w:rsidRPr="00EC5BC0" w:rsidRDefault="00E869B2" w:rsidP="002C24FB">
      <w:pPr>
        <w:pStyle w:val="Heading4"/>
        <w:rPr>
          <w:rFonts w:cs="v4.2.0"/>
        </w:rPr>
      </w:pPr>
      <w:bookmarkStart w:id="963" w:name="_Toc21015769"/>
      <w:bookmarkStart w:id="964" w:name="_Toc45829957"/>
      <w:bookmarkStart w:id="965" w:name="_Toc45830607"/>
      <w:bookmarkStart w:id="966" w:name="_Toc61109063"/>
      <w:r w:rsidRPr="00EC5BC0">
        <w:rPr>
          <w:rFonts w:eastAsia="MS P??" w:cs="v4.2.0"/>
        </w:rPr>
        <w:t>6.6.1.5</w:t>
      </w:r>
      <w:r w:rsidRPr="00EC5BC0">
        <w:rPr>
          <w:rFonts w:eastAsia="MS P??" w:cs="v4.2.0"/>
        </w:rPr>
        <w:tab/>
        <w:t>Test requirements</w:t>
      </w:r>
      <w:bookmarkEnd w:id="963"/>
      <w:bookmarkEnd w:id="964"/>
      <w:bookmarkEnd w:id="965"/>
      <w:bookmarkEnd w:id="966"/>
    </w:p>
    <w:p w14:paraId="4E28575C" w14:textId="77777777" w:rsidR="00E869B2" w:rsidRPr="00EC5BC0" w:rsidRDefault="002037D6" w:rsidP="00E869B2">
      <w:pPr>
        <w:rPr>
          <w:rFonts w:cs="v5.0.0"/>
          <w:snapToGrid w:val="0"/>
        </w:rPr>
      </w:pPr>
      <w:r w:rsidRPr="00EC5BC0">
        <w:rPr>
          <w:rFonts w:cs="v5.0.0"/>
          <w:snapToGrid w:val="0"/>
        </w:rPr>
        <w:t xml:space="preserve">For E-UTRA, </w:t>
      </w:r>
      <w:r w:rsidRPr="00EC5BC0">
        <w:rPr>
          <w:snapToGrid w:val="0"/>
        </w:rPr>
        <w:t>t</w:t>
      </w:r>
      <w:r w:rsidR="00E869B2" w:rsidRPr="00EC5BC0">
        <w:rPr>
          <w:snapToGrid w:val="0"/>
        </w:rPr>
        <w:t>he occupied bandwidth</w:t>
      </w:r>
      <w:r w:rsidR="00DE2453" w:rsidRPr="00EC5BC0">
        <w:rPr>
          <w:snapToGrid w:val="0"/>
        </w:rPr>
        <w:t xml:space="preserve"> for each E-UTRA carrier</w:t>
      </w:r>
      <w:r w:rsidR="00E869B2" w:rsidRPr="00EC5BC0">
        <w:rPr>
          <w:snapToGrid w:val="0"/>
        </w:rPr>
        <w:t xml:space="preserve"> shall be less than the channel bandwidth as defined in Table 5.</w:t>
      </w:r>
      <w:r w:rsidR="00DE2453" w:rsidRPr="00EC5BC0">
        <w:rPr>
          <w:snapToGrid w:val="0"/>
        </w:rPr>
        <w:t>6</w:t>
      </w:r>
      <w:r w:rsidR="00E869B2" w:rsidRPr="00EC5BC0">
        <w:rPr>
          <w:snapToGrid w:val="0"/>
        </w:rPr>
        <w:t>-1.</w:t>
      </w:r>
      <w:r w:rsidR="00DE2453" w:rsidRPr="00EC5BC0">
        <w:rPr>
          <w:snapToGrid w:val="0"/>
        </w:rPr>
        <w:t xml:space="preserve"> For contiguous CA, t</w:t>
      </w:r>
      <w:r w:rsidR="00DE2453" w:rsidRPr="00EC5BC0">
        <w:rPr>
          <w:bCs/>
        </w:rPr>
        <w:t xml:space="preserve">he occupied bandwidth shall be less than or equal </w:t>
      </w:r>
      <w:r w:rsidR="00A55154" w:rsidRPr="00EC5BC0">
        <w:rPr>
          <w:bCs/>
          <w:lang w:eastAsia="zh-CN"/>
        </w:rPr>
        <w:t xml:space="preserve">to </w:t>
      </w:r>
      <w:r w:rsidR="00DE2453" w:rsidRPr="00EC5BC0">
        <w:rPr>
          <w:bCs/>
        </w:rPr>
        <w:t>the Aggregated Channel Bandwidth as defined in subclause 5.6</w:t>
      </w:r>
      <w:r w:rsidR="00DE2453" w:rsidRPr="00EC5BC0">
        <w:rPr>
          <w:rFonts w:cs="v5.0.0"/>
          <w:snapToGrid w:val="0"/>
        </w:rPr>
        <w:t>.</w:t>
      </w:r>
      <w:r w:rsidR="00B84BC1" w:rsidRPr="00EC5BC0">
        <w:rPr>
          <w:rFonts w:cs="v5.0.0"/>
          <w:snapToGrid w:val="0"/>
          <w:lang w:eastAsia="ja-JP"/>
        </w:rPr>
        <w:t xml:space="preserve"> For Band 46 operation in Japan, </w:t>
      </w:r>
      <w:r w:rsidR="00B84BC1" w:rsidRPr="00EC5BC0">
        <w:rPr>
          <w:rFonts w:cs="v5.0.0"/>
          <w:snapToGrid w:val="0"/>
        </w:rPr>
        <w:t xml:space="preserve">the occupied bandwidth </w:t>
      </w:r>
      <w:r w:rsidR="00B84BC1" w:rsidRPr="00EC5BC0">
        <w:rPr>
          <w:snapToGrid w:val="0"/>
        </w:rPr>
        <w:t>for each E-UTRA carrier</w:t>
      </w:r>
      <w:r w:rsidR="00B84BC1" w:rsidRPr="00EC5BC0">
        <w:rPr>
          <w:snapToGrid w:val="0"/>
          <w:lang w:eastAsia="ja-JP"/>
        </w:rPr>
        <w:t xml:space="preserve"> assigned within 5150-5350 MHz and 5470-5725 MHz shall be less than or equal to 19 MHz and 19.7MHz respectively.</w:t>
      </w:r>
    </w:p>
    <w:p w14:paraId="7CAC4A65" w14:textId="77777777" w:rsidR="002037D6" w:rsidRPr="00EC5BC0" w:rsidRDefault="002037D6" w:rsidP="002037D6">
      <w:pPr>
        <w:rPr>
          <w:rFonts w:cs="v5.0.0"/>
          <w:snapToGrid w:val="0"/>
        </w:rPr>
      </w:pPr>
      <w:r w:rsidRPr="00EC5BC0">
        <w:rPr>
          <w:rFonts w:cs="v5.0.0"/>
          <w:snapToGrid w:val="0"/>
        </w:rPr>
        <w:t xml:space="preserve">For NB-IoT in-band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p>
    <w:p w14:paraId="78AF0D0F" w14:textId="77777777" w:rsidR="002037D6" w:rsidRPr="00EC5BC0" w:rsidRDefault="002037D6" w:rsidP="002037D6">
      <w:pPr>
        <w:rPr>
          <w:rFonts w:cs="v5.0.0"/>
          <w:snapToGrid w:val="0"/>
        </w:rPr>
      </w:pPr>
      <w:r w:rsidRPr="00EC5BC0">
        <w:rPr>
          <w:rFonts w:cs="v5.0.0"/>
          <w:snapToGrid w:val="0"/>
        </w:rPr>
        <w:t xml:space="preserve">For NB-IoT guard-band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r w:rsidRPr="00EC5BC0">
        <w:t xml:space="preserve"> for channel bandwidth larger than or equal to 5 MHz</w:t>
      </w:r>
      <w:r w:rsidRPr="00EC5BC0">
        <w:rPr>
          <w:rFonts w:cs="v5.0.0"/>
          <w:snapToGrid w:val="0"/>
        </w:rPr>
        <w:t>.</w:t>
      </w:r>
    </w:p>
    <w:p w14:paraId="6E94E8C4" w14:textId="77777777" w:rsidR="002037D6" w:rsidRPr="00EC5BC0" w:rsidRDefault="002037D6" w:rsidP="00E869B2">
      <w:pPr>
        <w:rPr>
          <w:rFonts w:cs="v5.0.0"/>
          <w:snapToGrid w:val="0"/>
        </w:rPr>
      </w:pPr>
      <w:r w:rsidRPr="00EC5BC0">
        <w:rPr>
          <w:rFonts w:cs="v5.0.0"/>
          <w:snapToGrid w:val="0"/>
        </w:rPr>
        <w:t xml:space="preserve">For NB-IoT stand-alone operation, the occupied bandwidth </w:t>
      </w:r>
      <w:r w:rsidRPr="00EC5BC0">
        <w:rPr>
          <w:snapToGrid w:val="0"/>
        </w:rPr>
        <w:t>for each NB-IoT carrier</w:t>
      </w:r>
      <w:r w:rsidRPr="00EC5BC0">
        <w:rPr>
          <w:rFonts w:cs="v5.0.0"/>
          <w:snapToGrid w:val="0"/>
        </w:rPr>
        <w:t xml:space="preserve"> shall be less than the channel bandwidth as defined in Table 5.6-3.</w:t>
      </w:r>
    </w:p>
    <w:p w14:paraId="61B28BD5" w14:textId="77777777" w:rsidR="00E869B2" w:rsidRPr="00EC5BC0" w:rsidRDefault="00E869B2" w:rsidP="00E869B2">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19AB421F" w14:textId="77777777" w:rsidR="002A29C0" w:rsidRPr="00EC5BC0" w:rsidRDefault="002A29C0" w:rsidP="002C24FB">
      <w:pPr>
        <w:pStyle w:val="Heading3"/>
      </w:pPr>
      <w:bookmarkStart w:id="967" w:name="_Toc21015770"/>
      <w:bookmarkStart w:id="968" w:name="_Toc45829958"/>
      <w:bookmarkStart w:id="969" w:name="_Toc45830608"/>
      <w:bookmarkStart w:id="970" w:name="_Toc61109064"/>
      <w:r w:rsidRPr="00EC5BC0">
        <w:t>6.</w:t>
      </w:r>
      <w:r w:rsidR="001F67B6" w:rsidRPr="00EC5BC0">
        <w:t>6</w:t>
      </w:r>
      <w:r w:rsidRPr="00EC5BC0">
        <w:t>.2</w:t>
      </w:r>
      <w:r w:rsidRPr="00EC5BC0">
        <w:tab/>
        <w:t>Adjacent Channel Leakage power Ratio (ACLR)</w:t>
      </w:r>
      <w:bookmarkEnd w:id="967"/>
      <w:bookmarkEnd w:id="968"/>
      <w:bookmarkEnd w:id="969"/>
      <w:bookmarkEnd w:id="970"/>
    </w:p>
    <w:p w14:paraId="5A146DA3" w14:textId="77777777" w:rsidR="00503058" w:rsidRPr="00EC5BC0" w:rsidRDefault="00503058" w:rsidP="002C24FB">
      <w:pPr>
        <w:pStyle w:val="Heading4"/>
      </w:pPr>
      <w:bookmarkStart w:id="971" w:name="_Toc21015771"/>
      <w:bookmarkStart w:id="972" w:name="_Toc45829959"/>
      <w:bookmarkStart w:id="973" w:name="_Toc45830609"/>
      <w:bookmarkStart w:id="974" w:name="_Toc61109065"/>
      <w:r w:rsidRPr="00EC5BC0">
        <w:t>6.6.2.1</w:t>
      </w:r>
      <w:r w:rsidRPr="00EC5BC0">
        <w:tab/>
        <w:t>Definition and applicability</w:t>
      </w:r>
      <w:bookmarkEnd w:id="971"/>
      <w:bookmarkEnd w:id="972"/>
      <w:bookmarkEnd w:id="973"/>
      <w:bookmarkEnd w:id="974"/>
    </w:p>
    <w:p w14:paraId="5CBEDFE7" w14:textId="77777777" w:rsidR="00503058" w:rsidRPr="00EC5BC0" w:rsidRDefault="00503058" w:rsidP="00503058">
      <w:pPr>
        <w:rPr>
          <w:rFonts w:cs="v4.2.0"/>
        </w:rPr>
      </w:pPr>
      <w:r w:rsidRPr="00EC5BC0">
        <w:t>Adjacent Channel Leakage power Ratio (ACLR) is the ratio of the filtered mean power centred on the assigned channel frequency to the filtered mean power centred on an adjacent channel frequency.</w:t>
      </w:r>
    </w:p>
    <w:p w14:paraId="21A08B05" w14:textId="77777777" w:rsidR="00503058" w:rsidRPr="00EC5BC0" w:rsidRDefault="00503058" w:rsidP="00503058">
      <w:pPr>
        <w:rPr>
          <w:rFonts w:cs="v4.2.0"/>
        </w:rPr>
      </w:pPr>
      <w:r w:rsidRPr="00EC5BC0">
        <w:rPr>
          <w:rFonts w:cs="v4.2.0"/>
        </w:rPr>
        <w:t xml:space="preserve">The requirements shall apply </w:t>
      </w:r>
      <w:r w:rsidR="000058C5" w:rsidRPr="00EC5BC0">
        <w:rPr>
          <w:rFonts w:cs="v4.2.0"/>
          <w:lang w:eastAsia="zh-CN"/>
        </w:rPr>
        <w:t>outside the</w:t>
      </w:r>
      <w:r w:rsidR="000F6CE8" w:rsidRPr="00EC5BC0">
        <w:rPr>
          <w:rFonts w:cs="v4.2.0"/>
          <w:lang w:eastAsia="zh-CN"/>
        </w:rPr>
        <w:t xml:space="preserve"> Base Station</w:t>
      </w:r>
      <w:r w:rsidR="000058C5" w:rsidRPr="00EC5BC0">
        <w:rPr>
          <w:rFonts w:cs="v4.2.0"/>
          <w:lang w:eastAsia="zh-CN"/>
        </w:rPr>
        <w:t xml:space="preserve"> RF </w:t>
      </w:r>
      <w:r w:rsidR="003D30D0" w:rsidRPr="00EC5BC0">
        <w:rPr>
          <w:rFonts w:cs="v4.2.0"/>
          <w:lang w:eastAsia="zh-CN"/>
        </w:rPr>
        <w:t>B</w:t>
      </w:r>
      <w:r w:rsidR="000058C5" w:rsidRPr="00EC5BC0">
        <w:rPr>
          <w:rFonts w:cs="v4.2.0"/>
          <w:lang w:eastAsia="zh-CN"/>
        </w:rPr>
        <w:t>andwidth</w:t>
      </w:r>
      <w:r w:rsidR="000F6CE8" w:rsidRPr="00EC5BC0">
        <w:rPr>
          <w:rFonts w:cs="v4.2.0"/>
          <w:lang w:eastAsia="zh-CN"/>
        </w:rPr>
        <w:t xml:space="preserve"> </w:t>
      </w:r>
      <w:r w:rsidR="00F624DE" w:rsidRPr="00EC5BC0">
        <w:rPr>
          <w:rFonts w:cs="v4.2.0"/>
          <w:lang w:eastAsia="zh-CN"/>
        </w:rPr>
        <w:t xml:space="preserve">or </w:t>
      </w:r>
      <w:r w:rsidR="003D30D0" w:rsidRPr="00EC5BC0">
        <w:rPr>
          <w:rFonts w:cs="v4.2.0"/>
          <w:lang w:eastAsia="zh-CN"/>
        </w:rPr>
        <w:t>M</w:t>
      </w:r>
      <w:r w:rsidR="00F624DE" w:rsidRPr="00EC5BC0">
        <w:rPr>
          <w:rFonts w:cs="v4.2.0"/>
          <w:lang w:eastAsia="zh-CN"/>
        </w:rPr>
        <w:t xml:space="preserve">aximum </w:t>
      </w:r>
      <w:r w:rsidR="003D30D0" w:rsidRPr="00EC5BC0">
        <w:rPr>
          <w:rFonts w:cs="v4.2.0"/>
          <w:lang w:eastAsia="zh-CN"/>
        </w:rPr>
        <w:t>R</w:t>
      </w:r>
      <w:r w:rsidR="00F624DE" w:rsidRPr="00EC5BC0">
        <w:rPr>
          <w:rFonts w:cs="v4.2.0"/>
          <w:lang w:eastAsia="zh-CN"/>
        </w:rPr>
        <w:t xml:space="preserve">adio </w:t>
      </w:r>
      <w:r w:rsidR="003D30D0" w:rsidRPr="00EC5BC0">
        <w:rPr>
          <w:rFonts w:cs="v4.2.0"/>
          <w:lang w:eastAsia="zh-CN"/>
        </w:rPr>
        <w:t>B</w:t>
      </w:r>
      <w:r w:rsidR="00F624DE" w:rsidRPr="00EC5BC0">
        <w:rPr>
          <w:rFonts w:cs="v4.2.0"/>
          <w:lang w:eastAsia="zh-CN"/>
        </w:rPr>
        <w:t xml:space="preserve">andwidth </w:t>
      </w:r>
      <w:r w:rsidRPr="00EC5BC0">
        <w:rPr>
          <w:rFonts w:cs="v4.2.0"/>
        </w:rPr>
        <w:t>whatever the type of transmitter considered (single carrier</w:t>
      </w:r>
      <w:r w:rsidR="00F624DE" w:rsidRPr="00EC5BC0">
        <w:rPr>
          <w:rFonts w:cs="v4.2.0"/>
        </w:rPr>
        <w:t>,</w:t>
      </w:r>
      <w:r w:rsidRPr="00EC5BC0">
        <w:rPr>
          <w:rFonts w:cs="v4.2.0"/>
        </w:rPr>
        <w:t xml:space="preserve"> multi-carrier</w:t>
      </w:r>
      <w:r w:rsidR="00F624DE"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2701FA16" w14:textId="77777777" w:rsidR="00A55154" w:rsidRPr="00EC5BC0" w:rsidRDefault="002636FE" w:rsidP="00A55154">
      <w:r w:rsidRPr="00EC5BC0">
        <w:rPr>
          <w:lang w:eastAsia="zh-CN"/>
        </w:rPr>
        <w:t>F</w:t>
      </w:r>
      <w:r w:rsidR="00A55154" w:rsidRPr="00EC5BC0">
        <w:t xml:space="preserve">or a BS operating in non-contiguous spectrum, the ACLR </w:t>
      </w:r>
      <w:r w:rsidRPr="00EC5BC0">
        <w:rPr>
          <w:lang w:eastAsia="zh-CN"/>
        </w:rPr>
        <w:t xml:space="preserve">also </w:t>
      </w:r>
      <w:r w:rsidR="00A55154" w:rsidRPr="00EC5BC0">
        <w:t>applies for the first adjacent channel</w:t>
      </w:r>
      <w:r w:rsidR="00A55154" w:rsidRPr="00EC5BC0" w:rsidDel="009070F8">
        <w:t xml:space="preserve"> </w:t>
      </w:r>
      <w:r w:rsidR="00A55154" w:rsidRPr="00EC5BC0">
        <w:t>inside any</w:t>
      </w:r>
      <w:r w:rsidR="00F624DE" w:rsidRPr="00EC5BC0">
        <w:t xml:space="preserve"> </w:t>
      </w:r>
      <w:r w:rsidRPr="00EC5BC0">
        <w:rPr>
          <w:lang w:eastAsia="zh-CN"/>
        </w:rPr>
        <w:t>sub-block</w:t>
      </w:r>
      <w:r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15MHz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60</w:t>
      </w:r>
      <w:r w:rsidR="00C81D8E" w:rsidRPr="00EC5BC0">
        <w:rPr>
          <w:rFonts w:cs="Arial"/>
        </w:rPr>
        <w:t>MHz</w:t>
      </w:r>
      <w:r w:rsidR="00C81D8E" w:rsidRPr="00EC5BC0">
        <w:rPr>
          <w:rFonts w:cs="Arial"/>
          <w:lang w:eastAsia="zh-CN"/>
        </w:rPr>
        <w:t xml:space="preserve"> for Band 46</w:t>
      </w:r>
      <w:r w:rsidR="00A55154" w:rsidRPr="00EC5BC0">
        <w:t xml:space="preserve">. The ACLR requirement for the second adjacent channel applies inside any </w:t>
      </w:r>
      <w:r w:rsidRPr="00EC5BC0">
        <w:rPr>
          <w:lang w:eastAsia="zh-CN"/>
        </w:rPr>
        <w:t>sub-block</w:t>
      </w:r>
      <w:r w:rsidR="00A062B5"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20 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80</w:t>
      </w:r>
      <w:r w:rsidR="00C81D8E" w:rsidRPr="00EC5BC0">
        <w:rPr>
          <w:rFonts w:cs="Arial"/>
        </w:rPr>
        <w:t>MHz</w:t>
      </w:r>
      <w:r w:rsidR="00C81D8E" w:rsidRPr="00EC5BC0">
        <w:rPr>
          <w:rFonts w:cs="Arial"/>
          <w:lang w:eastAsia="zh-CN"/>
        </w:rPr>
        <w:t xml:space="preserve"> for Band 46</w:t>
      </w:r>
      <w:r w:rsidR="00A55154" w:rsidRPr="00EC5BC0">
        <w:t xml:space="preserve">. The CACLR requirement in subclause </w:t>
      </w:r>
      <w:smartTag w:uri="urn:schemas-microsoft-com:office:smarttags" w:element="chsdate">
        <w:smartTagPr>
          <w:attr w:name="IsROCDate" w:val="False"/>
          <w:attr w:name="IsLunarDate" w:val="False"/>
          <w:attr w:name="Day" w:val="30"/>
          <w:attr w:name="Month" w:val="12"/>
          <w:attr w:name="Year" w:val="1899"/>
        </w:smartTagPr>
        <w:r w:rsidR="00A55154" w:rsidRPr="00EC5BC0">
          <w:t>6.6.2</w:t>
        </w:r>
      </w:smartTag>
      <w:r w:rsidR="00A55154" w:rsidRPr="00EC5BC0">
        <w:t>.</w:t>
      </w:r>
      <w:r w:rsidR="00A55154" w:rsidRPr="00EC5BC0">
        <w:rPr>
          <w:lang w:eastAsia="zh-CN"/>
        </w:rPr>
        <w:t>6</w:t>
      </w:r>
      <w:r w:rsidR="00A55154" w:rsidRPr="00EC5BC0">
        <w:t xml:space="preserve"> applies in sub block gaps for the frequency ranges defined in Table 6.6.2-</w:t>
      </w:r>
      <w:r w:rsidR="00A55154" w:rsidRPr="00EC5BC0">
        <w:rPr>
          <w:lang w:eastAsia="zh-CN"/>
        </w:rPr>
        <w:t>5/6</w:t>
      </w:r>
      <w:r w:rsidR="00A55154" w:rsidRPr="00EC5BC0">
        <w:t>.</w:t>
      </w:r>
    </w:p>
    <w:p w14:paraId="11E3EB79" w14:textId="77777777" w:rsidR="002636FE" w:rsidRPr="00EC5BC0" w:rsidRDefault="002636FE" w:rsidP="002636FE">
      <w:r w:rsidRPr="00EC5BC0">
        <w:rPr>
          <w:lang w:eastAsia="zh-CN"/>
        </w:rPr>
        <w:t>F</w:t>
      </w:r>
      <w:r w:rsidRPr="00EC5BC0">
        <w:t xml:space="preserve">or a BS </w:t>
      </w:r>
      <w:r w:rsidRPr="00EC5BC0">
        <w:rPr>
          <w:lang w:eastAsia="zh-CN"/>
        </w:rPr>
        <w:t>operating in multiple bands</w:t>
      </w:r>
      <w:r w:rsidRPr="00EC5BC0">
        <w:t>, where multiple bands are mapped onto the same antenna connector, the ACLR also</w:t>
      </w:r>
      <w:r w:rsidRPr="00EC5BC0">
        <w:rPr>
          <w:lang w:eastAsia="zh-CN"/>
        </w:rPr>
        <w:t xml:space="preserve"> </w:t>
      </w:r>
      <w:r w:rsidRPr="00EC5BC0">
        <w:t>applies for the first adjacent channel</w:t>
      </w:r>
      <w:r w:rsidRPr="00EC5BC0" w:rsidDel="009070F8">
        <w:t xml:space="preserve"> </w:t>
      </w:r>
      <w:r w:rsidRPr="00EC5BC0">
        <w:t xml:space="preserve">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15MHz</w:t>
      </w:r>
      <w:r w:rsidRPr="00EC5BC0">
        <w:t xml:space="preserve">. The ACLR requirement for the second adjacent channel applies 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20 MHz</w:t>
      </w:r>
      <w:r w:rsidRPr="00EC5BC0">
        <w:t xml:space="preserve">. The CACLR requirement in subclause 6.6.2.6 applies in </w:t>
      </w:r>
      <w:r w:rsidR="003D30D0" w:rsidRPr="00EC5BC0">
        <w:t>I</w:t>
      </w:r>
      <w:r w:rsidRPr="00EC5BC0">
        <w:t xml:space="preserve">nter RF </w:t>
      </w:r>
      <w:r w:rsidR="003D30D0" w:rsidRPr="00EC5BC0">
        <w:t>B</w:t>
      </w:r>
      <w:r w:rsidRPr="00EC5BC0">
        <w:t>andwidth gaps for the frequency ranges defined in Table 6.6.2-5/6.</w:t>
      </w:r>
    </w:p>
    <w:p w14:paraId="6FCD2D63" w14:textId="77777777" w:rsidR="00A55154" w:rsidRPr="00EC5BC0" w:rsidRDefault="00A55154" w:rsidP="00503058">
      <w:r w:rsidRPr="00EC5BC0">
        <w:t>The requirement applies during the transmitter ON period.</w:t>
      </w:r>
    </w:p>
    <w:p w14:paraId="2D532427" w14:textId="77777777" w:rsidR="00503058" w:rsidRPr="00EC5BC0" w:rsidRDefault="00503058" w:rsidP="002C24FB">
      <w:pPr>
        <w:pStyle w:val="Heading4"/>
      </w:pPr>
      <w:bookmarkStart w:id="975" w:name="_Toc21015772"/>
      <w:bookmarkStart w:id="976" w:name="_Toc45829960"/>
      <w:bookmarkStart w:id="977" w:name="_Toc45830610"/>
      <w:bookmarkStart w:id="978" w:name="_Toc61109066"/>
      <w:r w:rsidRPr="00EC5BC0">
        <w:t>6.6.2.2</w:t>
      </w:r>
      <w:r w:rsidRPr="00EC5BC0">
        <w:tab/>
        <w:t>Minimum Requirement</w:t>
      </w:r>
      <w:bookmarkEnd w:id="975"/>
      <w:bookmarkEnd w:id="976"/>
      <w:bookmarkEnd w:id="977"/>
      <w:bookmarkEnd w:id="978"/>
    </w:p>
    <w:p w14:paraId="699EC94D" w14:textId="77777777" w:rsidR="00503058" w:rsidRPr="00EC5BC0" w:rsidRDefault="00503058" w:rsidP="00503058">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6.6.2.1</w:t>
      </w:r>
    </w:p>
    <w:p w14:paraId="0B9D86B6" w14:textId="77777777" w:rsidR="00503058" w:rsidRPr="00EC5BC0" w:rsidRDefault="00503058" w:rsidP="002C24FB">
      <w:pPr>
        <w:pStyle w:val="Heading4"/>
      </w:pPr>
      <w:bookmarkStart w:id="979" w:name="_Toc21015773"/>
      <w:bookmarkStart w:id="980" w:name="_Toc45829961"/>
      <w:bookmarkStart w:id="981" w:name="_Toc45830611"/>
      <w:bookmarkStart w:id="982" w:name="_Toc61109067"/>
      <w:r w:rsidRPr="00EC5BC0">
        <w:t>6.6.2.3</w:t>
      </w:r>
      <w:r w:rsidRPr="00EC5BC0">
        <w:tab/>
        <w:t>Test purpose</w:t>
      </w:r>
      <w:bookmarkEnd w:id="979"/>
      <w:bookmarkEnd w:id="980"/>
      <w:bookmarkEnd w:id="981"/>
      <w:bookmarkEnd w:id="982"/>
    </w:p>
    <w:p w14:paraId="3545B1A2" w14:textId="77777777" w:rsidR="00503058" w:rsidRPr="00EC5BC0" w:rsidRDefault="00503058" w:rsidP="00503058">
      <w:pPr>
        <w:rPr>
          <w:rFonts w:cs="v4.2.0"/>
        </w:rPr>
      </w:pPr>
      <w:r w:rsidRPr="00EC5BC0">
        <w:rPr>
          <w:rFonts w:cs="v4.2.0"/>
        </w:rPr>
        <w:t>To verify that the adjacent channel leakage power ratio requirement shall be met as specified by the minimum requirement.</w:t>
      </w:r>
    </w:p>
    <w:p w14:paraId="4DBC728F" w14:textId="77777777" w:rsidR="00503058" w:rsidRPr="00EC5BC0" w:rsidRDefault="00503058" w:rsidP="002C24FB">
      <w:pPr>
        <w:pStyle w:val="Heading4"/>
      </w:pPr>
      <w:bookmarkStart w:id="983" w:name="_Toc21015774"/>
      <w:bookmarkStart w:id="984" w:name="_Toc45829962"/>
      <w:bookmarkStart w:id="985" w:name="_Toc45830612"/>
      <w:bookmarkStart w:id="986" w:name="_Toc61109068"/>
      <w:r w:rsidRPr="00EC5BC0">
        <w:t>6.6.2.4</w:t>
      </w:r>
      <w:r w:rsidRPr="00EC5BC0">
        <w:tab/>
        <w:t>Method of test</w:t>
      </w:r>
      <w:bookmarkEnd w:id="983"/>
      <w:bookmarkEnd w:id="984"/>
      <w:bookmarkEnd w:id="985"/>
      <w:bookmarkEnd w:id="986"/>
    </w:p>
    <w:p w14:paraId="5183C891" w14:textId="77777777" w:rsidR="00503058" w:rsidRPr="00EC5BC0" w:rsidRDefault="00503058" w:rsidP="002C24FB">
      <w:pPr>
        <w:pStyle w:val="Heading5"/>
      </w:pPr>
      <w:bookmarkStart w:id="987" w:name="_Toc21015775"/>
      <w:bookmarkStart w:id="988" w:name="_Toc45829963"/>
      <w:bookmarkStart w:id="989" w:name="_Toc45830613"/>
      <w:bookmarkStart w:id="990" w:name="_Toc61109069"/>
      <w:r w:rsidRPr="00EC5BC0">
        <w:t>6.6.2.4.1</w:t>
      </w:r>
      <w:r w:rsidRPr="00EC5BC0">
        <w:tab/>
        <w:t>Initial conditions</w:t>
      </w:r>
      <w:bookmarkEnd w:id="987"/>
      <w:bookmarkEnd w:id="988"/>
      <w:bookmarkEnd w:id="989"/>
      <w:bookmarkEnd w:id="990"/>
    </w:p>
    <w:p w14:paraId="47B23CBD" w14:textId="77777777" w:rsidR="00503058" w:rsidRPr="00EC5BC0" w:rsidRDefault="00503058" w:rsidP="0050305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1BD1053D" w14:textId="77777777" w:rsidR="00DE2453" w:rsidRPr="00EC5BC0" w:rsidRDefault="00503058" w:rsidP="00DE2453">
      <w:pPr>
        <w:rPr>
          <w:rFonts w:cs="v4.2.0"/>
        </w:rPr>
      </w:pPr>
      <w:r w:rsidRPr="00EC5BC0">
        <w:rPr>
          <w:rFonts w:cs="v4.2.0"/>
        </w:rPr>
        <w:t>RF channels to be tested</w:t>
      </w:r>
      <w:r w:rsidR="00A062B5" w:rsidRPr="00EC5BC0">
        <w:rPr>
          <w:rFonts w:cs="v4.2.0"/>
        </w:rPr>
        <w:t xml:space="preserve"> for single-carrier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3CC2C230" w14:textId="77777777" w:rsidR="00503058" w:rsidRPr="00EC5BC0" w:rsidRDefault="003D30D0" w:rsidP="00DE2453">
      <w:pPr>
        <w:rPr>
          <w:rFonts w:cs="v4.2.0"/>
        </w:rPr>
      </w:pPr>
      <w:r w:rsidRPr="00EC5BC0">
        <w:t xml:space="preserve">Base Station </w:t>
      </w:r>
      <w:r w:rsidR="00DE2453" w:rsidRPr="00EC5BC0">
        <w:t xml:space="preserve">RF </w:t>
      </w:r>
      <w:r w:rsidRPr="00EC5BC0">
        <w:t>B</w:t>
      </w:r>
      <w:r w:rsidR="00DE2453" w:rsidRPr="00EC5BC0">
        <w:t>andwidth position</w:t>
      </w:r>
      <w:r w:rsidR="00A062B5" w:rsidRPr="00EC5BC0">
        <w:t>s</w:t>
      </w:r>
      <w:r w:rsidR="00DE2453" w:rsidRPr="00EC5BC0">
        <w:t xml:space="preserve"> </w:t>
      </w:r>
      <w:r w:rsidR="00DE2453" w:rsidRPr="00EC5BC0">
        <w:rPr>
          <w:rFonts w:cs="v4.2.0"/>
        </w:rPr>
        <w:t>to be tested</w:t>
      </w:r>
      <w:r w:rsidR="00A062B5" w:rsidRPr="00EC5BC0">
        <w:rPr>
          <w:rFonts w:cs="v4.2.0"/>
        </w:rPr>
        <w:t xml:space="preserve"> for multi-carrier and/or CA</w:t>
      </w:r>
      <w:r w:rsidR="00DE2453" w:rsidRPr="00EC5BC0">
        <w:rPr>
          <w:rFonts w:cs="v4.2.0"/>
        </w:rPr>
        <w:t>:</w:t>
      </w:r>
      <w:r w:rsidR="00EC5BC0"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A062B5" w:rsidRPr="00EC5BC0">
        <w:t xml:space="preserve"> in single-band operation,</w:t>
      </w:r>
      <w:r w:rsidR="00DE2453"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DE2453" w:rsidRPr="00EC5BC0">
        <w:rPr>
          <w:rFonts w:cs="v4.2.0"/>
        </w:rPr>
        <w:t>.</w:t>
      </w:r>
    </w:p>
    <w:p w14:paraId="16A07ACA" w14:textId="77777777" w:rsidR="00503058" w:rsidRPr="00EC5BC0" w:rsidRDefault="00503058" w:rsidP="00503058">
      <w:pPr>
        <w:pStyle w:val="B1"/>
        <w:rPr>
          <w:rFonts w:cs="v4.2.0"/>
        </w:rPr>
      </w:pPr>
      <w:r w:rsidRPr="00EC5BC0">
        <w:rPr>
          <w:rFonts w:cs="v4.2.0"/>
        </w:rPr>
        <w:t>1)</w:t>
      </w:r>
      <w:r w:rsidRPr="00EC5BC0">
        <w:rPr>
          <w:rFonts w:cs="v4.2.0"/>
        </w:rPr>
        <w:tab/>
        <w:t xml:space="preserve">Connect measurement device to the base station </w:t>
      </w:r>
      <w:r w:rsidR="006F07B7" w:rsidRPr="00EC5BC0">
        <w:rPr>
          <w:rFonts w:cs="v5.0.0"/>
        </w:rPr>
        <w:t>antenna connect</w:t>
      </w:r>
      <w:r w:rsidR="006F07B7" w:rsidRPr="00EC5BC0">
        <w:rPr>
          <w:rFonts w:cs="v5.0.0"/>
          <w:lang w:eastAsia="zh-CN"/>
        </w:rPr>
        <w:t>or</w:t>
      </w:r>
      <w:r w:rsidR="006F07B7" w:rsidRPr="00EC5BC0">
        <w:rPr>
          <w:rFonts w:eastAsia="MS PMincho" w:cs="v4.2.0"/>
        </w:rPr>
        <w:t xml:space="preserve"> </w:t>
      </w:r>
      <w:r w:rsidR="001F0C1B" w:rsidRPr="00EC5BC0">
        <w:rPr>
          <w:rFonts w:eastAsia="MS PMincho" w:cs="v4.2.0"/>
        </w:rPr>
        <w:t>as shown in Annex I.1.1</w:t>
      </w:r>
      <w:r w:rsidR="001F0C1B" w:rsidRPr="00EC5BC0">
        <w:rPr>
          <w:rFonts w:cs="v4.2.0"/>
        </w:rPr>
        <w:t>.</w:t>
      </w:r>
    </w:p>
    <w:p w14:paraId="25935893" w14:textId="77777777" w:rsidR="00503058" w:rsidRPr="00EC5BC0" w:rsidRDefault="00503058" w:rsidP="00503058">
      <w:pPr>
        <w:pStyle w:val="B1"/>
        <w:rPr>
          <w:rFonts w:cs="v4.2.0"/>
        </w:rPr>
      </w:pPr>
      <w:r w:rsidRPr="00EC5BC0">
        <w:rPr>
          <w:rFonts w:cs="v4.2.0"/>
        </w:rPr>
        <w:t>2)</w:t>
      </w:r>
      <w:r w:rsidRPr="00EC5BC0">
        <w:rPr>
          <w:rFonts w:cs="v4.2.0"/>
        </w:rPr>
        <w:tab/>
        <w:t>The measurement device characteristics shall be:</w:t>
      </w:r>
    </w:p>
    <w:p w14:paraId="20B9B3EE" w14:textId="77777777" w:rsidR="00503058" w:rsidRPr="00EC5BC0" w:rsidRDefault="00503058" w:rsidP="00503058">
      <w:pPr>
        <w:pStyle w:val="B2"/>
        <w:rPr>
          <w:rFonts w:cs="v4.2.0"/>
        </w:rPr>
      </w:pPr>
      <w:r w:rsidRPr="00EC5BC0">
        <w:rPr>
          <w:rFonts w:cs="v4.2.0"/>
        </w:rPr>
        <w:t>-</w:t>
      </w:r>
      <w:r w:rsidRPr="00EC5BC0">
        <w:rPr>
          <w:rFonts w:cs="v4.2.0"/>
        </w:rPr>
        <w:tab/>
        <w:t xml:space="preserve">measurement filter bandwidth: defined in </w:t>
      </w:r>
      <w:r w:rsidR="000F3D55" w:rsidRPr="00EC5BC0">
        <w:rPr>
          <w:rFonts w:cs="v4.2.0"/>
        </w:rPr>
        <w:t>subclause</w:t>
      </w:r>
      <w:r w:rsidRPr="00EC5BC0">
        <w:rPr>
          <w:rFonts w:cs="v4.2.0"/>
        </w:rPr>
        <w:t xml:space="preserve"> 6.6.2.</w:t>
      </w:r>
      <w:r w:rsidR="00AA34C8" w:rsidRPr="00EC5BC0">
        <w:rPr>
          <w:rFonts w:cs="v4.2.0"/>
        </w:rPr>
        <w:t>5</w:t>
      </w:r>
      <w:r w:rsidRPr="00EC5BC0">
        <w:rPr>
          <w:rFonts w:cs="v4.2.0"/>
        </w:rPr>
        <w:t>;</w:t>
      </w:r>
    </w:p>
    <w:p w14:paraId="0F38719A" w14:textId="77777777" w:rsidR="00503058" w:rsidRPr="00EC5BC0" w:rsidRDefault="00503058" w:rsidP="00503058">
      <w:pPr>
        <w:pStyle w:val="B2"/>
        <w:rPr>
          <w:rFonts w:cs="v4.2.0"/>
        </w:rPr>
      </w:pPr>
      <w:r w:rsidRPr="00EC5BC0">
        <w:rPr>
          <w:rFonts w:cs="v4.2.0"/>
        </w:rPr>
        <w:t>-</w:t>
      </w:r>
      <w:r w:rsidRPr="00EC5BC0">
        <w:rPr>
          <w:rFonts w:cs="v4.2.0"/>
        </w:rPr>
        <w:tab/>
        <w:t>detection mode: true RMS voltage or true average power.</w:t>
      </w:r>
    </w:p>
    <w:p w14:paraId="036AE702" w14:textId="77777777" w:rsidR="00503058" w:rsidRPr="00EC5BC0" w:rsidRDefault="00503058" w:rsidP="00503058">
      <w:pPr>
        <w:pStyle w:val="B1"/>
        <w:rPr>
          <w:rFonts w:cs="v4.2.0"/>
        </w:rPr>
      </w:pPr>
      <w:r w:rsidRPr="00EC5BC0">
        <w:rPr>
          <w:rFonts w:cs="v4.2.0"/>
        </w:rPr>
        <w:t>3)</w:t>
      </w:r>
      <w:r w:rsidRPr="00EC5BC0">
        <w:rPr>
          <w:rFonts w:cs="v4.2.0"/>
        </w:rPr>
        <w:tab/>
      </w:r>
      <w:r w:rsidR="00A55154"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A55154" w:rsidRPr="00EC5BC0">
        <w:rPr>
          <w:rFonts w:cs="v4.2.0"/>
          <w:lang w:eastAsia="zh-CN"/>
        </w:rPr>
        <w:t>BS declared to be capable of single carrier operation only</w:t>
      </w:r>
      <w:r w:rsidR="00A55154" w:rsidRPr="00EC5BC0">
        <w:rPr>
          <w:rFonts w:cs="v4.2.0"/>
        </w:rPr>
        <w:t>,s</w:t>
      </w:r>
      <w:r w:rsidR="00521AE5" w:rsidRPr="00EC5BC0">
        <w:rPr>
          <w:rFonts w:cs="v4.2.0"/>
        </w:rPr>
        <w:t xml:space="preserve">et the base station to transmit a signal </w:t>
      </w:r>
      <w:r w:rsidR="00521AE5" w:rsidRPr="00EC5BC0">
        <w:rPr>
          <w:rFonts w:eastAsia="MS PMincho" w:cs="v4.2.0"/>
        </w:rPr>
        <w:t>according to E-TM1.1</w:t>
      </w:r>
      <w:r w:rsidR="00A062B5" w:rsidRPr="00EC5BC0">
        <w:rPr>
          <w:rFonts w:eastAsia="MS PMincho" w:cs="v4.2.0"/>
        </w:rPr>
        <w:t xml:space="preserve"> at manufacturer’s declared rated output power</w:t>
      </w:r>
      <w:r w:rsidR="00521AE5" w:rsidRPr="00EC5BC0">
        <w:rPr>
          <w:rFonts w:cs="v4.2.0"/>
        </w:rPr>
        <w:t>.</w:t>
      </w:r>
    </w:p>
    <w:p w14:paraId="372CE4D6" w14:textId="77777777" w:rsidR="00A55154" w:rsidRPr="00EC5BC0" w:rsidRDefault="00A55154" w:rsidP="00503058">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A062B5" w:rsidRPr="00EC5BC0">
        <w:rPr>
          <w:rFonts w:cs="v4.2.0"/>
        </w:rPr>
        <w:t xml:space="preserve"> and/or CA</w:t>
      </w:r>
      <w:r w:rsidRPr="00EC5BC0">
        <w:rPr>
          <w:rFonts w:cs="v4.2.0"/>
          <w:lang w:eastAsia="zh-CN"/>
        </w:rPr>
        <w:t xml:space="preserve"> operation, set the base station to transmit according to E-TM1.1 on all carriers configured</w:t>
      </w:r>
      <w:r w:rsidR="00A062B5" w:rsidRPr="00EC5BC0">
        <w:rPr>
          <w:rFonts w:cs="v4.2.0"/>
          <w:lang w:eastAsia="zh-CN"/>
        </w:rPr>
        <w:t xml:space="preserve"> using the applicable test configuration and corresponding power setting specified</w:t>
      </w:r>
      <w:r w:rsidRPr="00EC5BC0">
        <w:rPr>
          <w:rFonts w:cs="v4.2.0"/>
          <w:lang w:eastAsia="zh-CN"/>
        </w:rPr>
        <w:t xml:space="preserve"> in sub-clause 4.10</w:t>
      </w:r>
      <w:r w:rsidR="00A062B5" w:rsidRPr="00EC5BC0">
        <w:rPr>
          <w:rFonts w:cs="v4.2.0"/>
          <w:lang w:eastAsia="zh-CN"/>
        </w:rPr>
        <w:t xml:space="preserve"> and 4.11</w:t>
      </w:r>
      <w:r w:rsidRPr="00EC5BC0">
        <w:rPr>
          <w:rFonts w:cs="v4.2.0"/>
          <w:lang w:eastAsia="zh-CN"/>
        </w:rPr>
        <w:t>.</w:t>
      </w:r>
    </w:p>
    <w:p w14:paraId="5053A68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42973FF"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553D26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BBABDC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60FAD18"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2707345" w14:textId="77777777" w:rsidR="00503058" w:rsidRPr="00EC5BC0" w:rsidRDefault="00503058" w:rsidP="00503058">
      <w:pPr>
        <w:pStyle w:val="B1"/>
        <w:rPr>
          <w:rFonts w:cs="v4.2.0"/>
        </w:rPr>
      </w:pPr>
      <w:r w:rsidRPr="00EC5BC0">
        <w:rPr>
          <w:rFonts w:cs="v4.2.0"/>
        </w:rPr>
        <w:t>4)</w:t>
      </w:r>
      <w:r w:rsidRPr="00EC5BC0">
        <w:rPr>
          <w:rFonts w:cs="v4.2.0"/>
        </w:rPr>
        <w:tab/>
        <w:t>Set carrier frequency within the frequency band supported by BS.</w:t>
      </w:r>
    </w:p>
    <w:p w14:paraId="3F02FA27" w14:textId="77777777" w:rsidR="00503058" w:rsidRPr="00EC5BC0" w:rsidRDefault="00503058" w:rsidP="002C24FB">
      <w:pPr>
        <w:pStyle w:val="Heading5"/>
      </w:pPr>
      <w:bookmarkStart w:id="991" w:name="_Toc21015776"/>
      <w:bookmarkStart w:id="992" w:name="_Toc45829964"/>
      <w:bookmarkStart w:id="993" w:name="_Toc45830614"/>
      <w:bookmarkStart w:id="994" w:name="_Toc61109070"/>
      <w:r w:rsidRPr="00EC5BC0">
        <w:t>6.6.2.4.2</w:t>
      </w:r>
      <w:r w:rsidRPr="00EC5BC0">
        <w:tab/>
        <w:t>Procedure</w:t>
      </w:r>
      <w:bookmarkEnd w:id="991"/>
      <w:bookmarkEnd w:id="992"/>
      <w:bookmarkEnd w:id="993"/>
      <w:bookmarkEnd w:id="994"/>
    </w:p>
    <w:p w14:paraId="70438D12" w14:textId="77777777" w:rsidR="00A55154" w:rsidRPr="00EC5BC0" w:rsidRDefault="00503058" w:rsidP="00A55154">
      <w:pPr>
        <w:pStyle w:val="B1"/>
        <w:rPr>
          <w:rFonts w:cs="v4.2.0"/>
          <w:lang w:eastAsia="zh-CN"/>
        </w:rPr>
      </w:pPr>
      <w:r w:rsidRPr="00EC5BC0">
        <w:rPr>
          <w:rFonts w:cs="v4.2.0"/>
        </w:rPr>
        <w:t>1)</w:t>
      </w:r>
      <w:r w:rsidRPr="00EC5BC0">
        <w:rPr>
          <w:rFonts w:cs="v4.2.0"/>
        </w:rPr>
        <w:tab/>
        <w:t>Measure Adjacent channel leakage power ratio for the frequency offsets both side of channel frequency as specified in Table 6.6.2-1 (Paired spectrum case) or Table 6.6.2-2 (Unpaired spectrum case) respectively. In multiple carrier case only offset frequencies below the lowest and above the highest carrier frequency used shall be measured.</w:t>
      </w:r>
    </w:p>
    <w:p w14:paraId="6A87E2BF" w14:textId="77777777" w:rsidR="00A55154" w:rsidRPr="00EC5BC0" w:rsidRDefault="00A55154" w:rsidP="00A55154">
      <w:pPr>
        <w:pStyle w:val="B1"/>
        <w:rPr>
          <w:rFonts w:cs="v4.2.0"/>
          <w:lang w:eastAsia="zh-CN"/>
        </w:rPr>
      </w:pPr>
      <w:r w:rsidRPr="00EC5BC0">
        <w:rPr>
          <w:rFonts w:cs="v4.2.0"/>
          <w:lang w:eastAsia="zh-CN"/>
        </w:rPr>
        <w:t>2)</w:t>
      </w:r>
      <w:r w:rsidRPr="00EC5BC0">
        <w:rPr>
          <w:rFonts w:cs="v4.2.0"/>
          <w:lang w:eastAsia="zh-CN"/>
        </w:rPr>
        <w:tab/>
        <w:t>For the ACLR requirement applied inside sub-block gap for non-contiguous spectrum operation</w:t>
      </w:r>
      <w:r w:rsidRPr="00EC5BC0">
        <w:rPr>
          <w:rFonts w:cs="v4.2.0"/>
        </w:rPr>
        <w:t>:</w:t>
      </w:r>
      <w:r w:rsidR="002636FE" w:rsidRPr="00EC5BC0">
        <w:rPr>
          <w:rFonts w:cs="v4.2.0"/>
          <w:lang w:eastAsia="zh-CN"/>
        </w:rPr>
        <w:t xml:space="preserve"> or inside </w:t>
      </w:r>
      <w:r w:rsidR="003D30D0" w:rsidRPr="00EC5BC0">
        <w:rPr>
          <w:rFonts w:cs="v4.2.0"/>
          <w:lang w:eastAsia="zh-CN"/>
        </w:rPr>
        <w:t>I</w:t>
      </w:r>
      <w:r w:rsidR="002636FE" w:rsidRPr="00EC5BC0">
        <w:rPr>
          <w:rFonts w:cs="v4.2.0"/>
          <w:lang w:eastAsia="zh-CN"/>
        </w:rPr>
        <w:t xml:space="preserve">nter RF </w:t>
      </w:r>
      <w:r w:rsidR="003D30D0" w:rsidRPr="00EC5BC0">
        <w:rPr>
          <w:rFonts w:cs="v4.2.0"/>
          <w:lang w:eastAsia="zh-CN"/>
        </w:rPr>
        <w:t>B</w:t>
      </w:r>
      <w:r w:rsidR="002636FE" w:rsidRPr="00EC5BC0">
        <w:rPr>
          <w:rFonts w:cs="v4.2.0"/>
          <w:lang w:eastAsia="zh-CN"/>
        </w:rPr>
        <w:t>andwidth gap for multi-band operation</w:t>
      </w:r>
    </w:p>
    <w:p w14:paraId="7A12B949" w14:textId="77777777" w:rsidR="00A55154" w:rsidRPr="00EC5BC0" w:rsidRDefault="00A55154" w:rsidP="00A55154">
      <w:pPr>
        <w:pStyle w:val="B2"/>
        <w:rPr>
          <w:snapToGrid w:val="0"/>
          <w:lang w:eastAsia="zh-CN"/>
        </w:rPr>
      </w:pPr>
      <w:r w:rsidRPr="00EC5BC0">
        <w:rPr>
          <w:rFonts w:cs="v4.2.0"/>
        </w:rPr>
        <w:t>a)</w:t>
      </w:r>
      <w:r w:rsidRPr="00EC5BC0">
        <w:rPr>
          <w:rFonts w:cs="v4.2.0"/>
        </w:rPr>
        <w:tab/>
        <w:t xml:space="preserve">Measure ACLR </w:t>
      </w:r>
      <w:r w:rsidRPr="00EC5BC0">
        <w:rPr>
          <w:snapToGrid w:val="0"/>
          <w:lang w:eastAsia="zh-CN"/>
        </w:rPr>
        <w:t>inside sub-block gap</w:t>
      </w:r>
      <w:r w:rsidRPr="00EC5BC0" w:rsidDel="0097299D">
        <w:rPr>
          <w:snapToGrid w:val="0"/>
          <w:lang w:eastAsia="zh-CN"/>
        </w:rPr>
        <w:t xml:space="preserve"> </w:t>
      </w:r>
      <w:r w:rsidR="002636FE" w:rsidRPr="00EC5BC0">
        <w:rPr>
          <w:lang w:eastAsia="zh-CN"/>
        </w:rPr>
        <w:t xml:space="preserve">or </w:t>
      </w:r>
      <w:r w:rsidR="003D30D0" w:rsidRPr="00EC5BC0">
        <w:rPr>
          <w:lang w:eastAsia="zh-CN"/>
        </w:rPr>
        <w:t>I</w:t>
      </w:r>
      <w:r w:rsidR="002636FE" w:rsidRPr="00EC5BC0">
        <w:rPr>
          <w:lang w:eastAsia="zh-CN"/>
        </w:rPr>
        <w:t xml:space="preserve">nter RF </w:t>
      </w:r>
      <w:r w:rsidR="003D30D0" w:rsidRPr="00EC5BC0">
        <w:rPr>
          <w:lang w:eastAsia="zh-CN"/>
        </w:rPr>
        <w:t>B</w:t>
      </w:r>
      <w:r w:rsidR="002636FE" w:rsidRPr="00EC5BC0">
        <w:rPr>
          <w:lang w:eastAsia="zh-CN"/>
        </w:rPr>
        <w:t>andwidth gap</w:t>
      </w:r>
      <w:r w:rsidR="002636FE" w:rsidRPr="00EC5BC0">
        <w:rPr>
          <w:snapToGrid w:val="0"/>
          <w:lang w:eastAsia="zh-CN"/>
        </w:rPr>
        <w:t xml:space="preserve"> </w:t>
      </w:r>
      <w:r w:rsidRPr="00EC5BC0">
        <w:rPr>
          <w:snapToGrid w:val="0"/>
          <w:lang w:eastAsia="zh-CN"/>
        </w:rPr>
        <w:t xml:space="preserve">as </w:t>
      </w:r>
      <w:r w:rsidRPr="00EC5BC0">
        <w:rPr>
          <w:rFonts w:cs="v4.2.0"/>
        </w:rPr>
        <w:t>specified</w:t>
      </w:r>
      <w:r w:rsidRPr="00EC5BC0">
        <w:rPr>
          <w:snapToGrid w:val="0"/>
          <w:lang w:eastAsia="zh-CN"/>
        </w:rPr>
        <w:t xml:space="preserve"> in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lang w:eastAsia="zh-CN"/>
          </w:rPr>
          <w:t>6.6.2</w:t>
        </w:r>
      </w:smartTag>
      <w:r w:rsidRPr="00EC5BC0">
        <w:rPr>
          <w:snapToGrid w:val="0"/>
          <w:lang w:eastAsia="zh-CN"/>
        </w:rPr>
        <w:t>.5, if applicable.</w:t>
      </w:r>
    </w:p>
    <w:p w14:paraId="3B5B280C" w14:textId="77777777" w:rsidR="00503058" w:rsidRPr="00EC5BC0" w:rsidRDefault="00A55154" w:rsidP="00A55154">
      <w:pPr>
        <w:pStyle w:val="B2"/>
        <w:rPr>
          <w:rFonts w:cs="v4.2.0"/>
          <w:lang w:eastAsia="zh-CN"/>
        </w:rPr>
      </w:pPr>
      <w:r w:rsidRPr="00EC5BC0">
        <w:t>b)</w:t>
      </w:r>
      <w:r w:rsidRPr="00EC5BC0">
        <w:tab/>
      </w:r>
      <w:r w:rsidR="002037D6" w:rsidRPr="00EC5BC0">
        <w:t>For E-UTRA, m</w:t>
      </w:r>
      <w:r w:rsidRPr="00EC5BC0">
        <w:t xml:space="preserve">easure CACLR </w:t>
      </w:r>
      <w:r w:rsidRPr="00EC5BC0">
        <w:rPr>
          <w:lang w:eastAsia="zh-CN"/>
        </w:rPr>
        <w:t>inside sub-block gap</w:t>
      </w:r>
      <w:r w:rsidR="00A062B5" w:rsidRPr="00EC5BC0">
        <w:rPr>
          <w:lang w:eastAsia="zh-CN"/>
        </w:rPr>
        <w:t xml:space="preserve"> or </w:t>
      </w:r>
      <w:r w:rsidR="003D30D0" w:rsidRPr="00EC5BC0">
        <w:rPr>
          <w:lang w:eastAsia="zh-CN"/>
        </w:rPr>
        <w:t>I</w:t>
      </w:r>
      <w:r w:rsidR="00A062B5" w:rsidRPr="00EC5BC0">
        <w:rPr>
          <w:lang w:eastAsia="zh-CN"/>
        </w:rPr>
        <w:t xml:space="preserve">nter RF </w:t>
      </w:r>
      <w:r w:rsidR="003D30D0" w:rsidRPr="00EC5BC0">
        <w:rPr>
          <w:lang w:eastAsia="zh-CN"/>
        </w:rPr>
        <w:t>B</w:t>
      </w:r>
      <w:r w:rsidR="00A062B5" w:rsidRPr="00EC5BC0">
        <w:rPr>
          <w:lang w:eastAsia="zh-CN"/>
        </w:rPr>
        <w:t>andwidth gap</w:t>
      </w:r>
      <w:r w:rsidRPr="00EC5BC0">
        <w:rPr>
          <w:lang w:eastAsia="zh-CN"/>
        </w:rPr>
        <w:t xml:space="preserve"> </w:t>
      </w:r>
      <w:r w:rsidRPr="00EC5BC0">
        <w:t xml:space="preserve">as specified in </w:t>
      </w:r>
      <w:r w:rsidRPr="00EC5BC0">
        <w:rPr>
          <w:snapToGrid w:val="0"/>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EC5BC0">
          <w:t>6.6.</w:t>
        </w:r>
        <w:r w:rsidRPr="00EC5BC0">
          <w:rPr>
            <w:lang w:eastAsia="zh-CN"/>
          </w:rPr>
          <w:t>2</w:t>
        </w:r>
      </w:smartTag>
      <w:r w:rsidRPr="00EC5BC0">
        <w:rPr>
          <w:lang w:eastAsia="zh-CN"/>
        </w:rPr>
        <w:t>.6, if applicable.</w:t>
      </w:r>
    </w:p>
    <w:p w14:paraId="331C1805" w14:textId="77777777" w:rsidR="002C7D1E" w:rsidRPr="00EC5BC0" w:rsidRDefault="00A55154" w:rsidP="002C7D1E">
      <w:pPr>
        <w:pStyle w:val="B1"/>
        <w:rPr>
          <w:rFonts w:cs="v4.2.0"/>
        </w:rPr>
      </w:pPr>
      <w:r w:rsidRPr="00EC5BC0">
        <w:rPr>
          <w:rFonts w:cs="v4.2.0"/>
        </w:rPr>
        <w:t>3</w:t>
      </w:r>
      <w:r w:rsidR="000C1376" w:rsidRPr="00EC5BC0">
        <w:rPr>
          <w:rFonts w:cs="v4.2.0"/>
        </w:rPr>
        <w:t>)</w:t>
      </w:r>
      <w:r w:rsidR="000C1376" w:rsidRPr="00EC5BC0">
        <w:rPr>
          <w:rFonts w:cs="v4.2.0"/>
        </w:rPr>
        <w:tab/>
      </w:r>
      <w:bookmarkStart w:id="995" w:name="OLE_LINK116"/>
      <w:bookmarkStart w:id="996" w:name="OLE_LINK117"/>
      <w:r w:rsidR="002037D6" w:rsidRPr="00EC5BC0">
        <w:rPr>
          <w:rFonts w:cs="v4.2.0"/>
        </w:rPr>
        <w:t>For E-UTRA,</w:t>
      </w:r>
      <w:bookmarkEnd w:id="995"/>
      <w:bookmarkEnd w:id="996"/>
      <w:r w:rsidR="002037D6" w:rsidRPr="00EC5BC0">
        <w:rPr>
          <w:rFonts w:cs="v4.2.0"/>
        </w:rPr>
        <w:t xml:space="preserve"> r</w:t>
      </w:r>
      <w:r w:rsidR="000C1376" w:rsidRPr="00EC5BC0">
        <w:rPr>
          <w:rFonts w:cs="v4.2.0"/>
        </w:rPr>
        <w:t>epeat the test with the channel set-up according to E-TM1.2.</w:t>
      </w:r>
    </w:p>
    <w:p w14:paraId="57D2527A"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AB30A48" w14:textId="77777777" w:rsidR="000C1376" w:rsidRPr="00EC5BC0" w:rsidRDefault="002C7D1E" w:rsidP="003D30D0">
      <w:pPr>
        <w:pStyle w:val="B1"/>
        <w:rPr>
          <w:rFonts w:cs="v4.2.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019E3E95" w14:textId="77777777" w:rsidR="00503058" w:rsidRPr="00EC5BC0" w:rsidRDefault="00503058" w:rsidP="002C24FB">
      <w:pPr>
        <w:pStyle w:val="Heading4"/>
      </w:pPr>
      <w:bookmarkStart w:id="997" w:name="_Toc21015777"/>
      <w:bookmarkStart w:id="998" w:name="_Toc45829965"/>
      <w:bookmarkStart w:id="999" w:name="_Toc45830615"/>
      <w:bookmarkStart w:id="1000" w:name="_Toc61109071"/>
      <w:r w:rsidRPr="00EC5BC0">
        <w:t>6.6.2.5</w:t>
      </w:r>
      <w:r w:rsidRPr="00EC5BC0">
        <w:tab/>
        <w:t>Test Requirement</w:t>
      </w:r>
      <w:bookmarkEnd w:id="997"/>
      <w:bookmarkEnd w:id="998"/>
      <w:bookmarkEnd w:id="999"/>
      <w:bookmarkEnd w:id="1000"/>
    </w:p>
    <w:p w14:paraId="2ED3861D" w14:textId="77777777" w:rsidR="00503058" w:rsidRPr="00EC5BC0" w:rsidRDefault="00503058" w:rsidP="00503058">
      <w:pPr>
        <w:rPr>
          <w:rFonts w:cs="v5.0.0"/>
        </w:rPr>
      </w:pPr>
      <w:r w:rsidRPr="00EC5BC0">
        <w:t>The ACLR is defined with a square filter of bandwidth equal to the transmission bandwidth configuration of the transmitted signal (BW</w:t>
      </w:r>
      <w:r w:rsidRPr="00EC5BC0">
        <w:rPr>
          <w:vertAlign w:val="subscript"/>
        </w:rPr>
        <w:t>Config</w:t>
      </w:r>
      <w:r w:rsidRPr="00EC5BC0">
        <w:rPr>
          <w:rFonts w:cs="v5.0.0"/>
        </w:rPr>
        <w:t>) centred on the assigned channel frequency and a filter centered on the adjacent channel frequency according to the tables below.</w:t>
      </w:r>
    </w:p>
    <w:p w14:paraId="03CCD1EB" w14:textId="77777777" w:rsidR="00503058" w:rsidRPr="00EC5BC0" w:rsidRDefault="00503058" w:rsidP="00503058">
      <w:pPr>
        <w:rPr>
          <w:rFonts w:cs="v5.0.0"/>
        </w:rPr>
      </w:pPr>
      <w:r w:rsidRPr="00EC5BC0">
        <w:rPr>
          <w:rFonts w:cs="v5.0.0"/>
        </w:rPr>
        <w:t>For Category A</w:t>
      </w:r>
      <w:r w:rsidR="00487904" w:rsidRPr="00EC5BC0">
        <w:rPr>
          <w:rFonts w:cs="v5.0.0"/>
          <w:lang w:eastAsia="zh-CN"/>
        </w:rPr>
        <w:t xml:space="preserve"> Wide Area BS</w:t>
      </w:r>
      <w:r w:rsidRPr="00EC5BC0">
        <w:rPr>
          <w:rFonts w:cs="v5.0.0"/>
        </w:rPr>
        <w:t xml:space="preserve">, either the ACLR limits in the tables below or the absolute limit of -13 dBm/MHz </w:t>
      </w:r>
      <w:r w:rsidR="000B00E8" w:rsidRPr="00EC5BC0">
        <w:rPr>
          <w:rFonts w:cs="v5.0.0"/>
        </w:rPr>
        <w:t xml:space="preserve">shall </w:t>
      </w:r>
      <w:r w:rsidRPr="00EC5BC0">
        <w:rPr>
          <w:rFonts w:cs="v5.0.0"/>
        </w:rPr>
        <w:t>apply, whichever is less stringent.</w:t>
      </w:r>
    </w:p>
    <w:p w14:paraId="639DD902" w14:textId="77777777" w:rsidR="00487904" w:rsidRPr="00EC5BC0" w:rsidRDefault="00503058" w:rsidP="00487904">
      <w:pPr>
        <w:rPr>
          <w:rFonts w:cs="v5.0.0"/>
          <w:lang w:eastAsia="zh-CN"/>
        </w:rPr>
      </w:pPr>
      <w:r w:rsidRPr="00EC5BC0">
        <w:rPr>
          <w:rFonts w:cs="v5.0.0"/>
        </w:rPr>
        <w:t>For Category B</w:t>
      </w:r>
      <w:r w:rsidR="00487904" w:rsidRPr="00EC5BC0">
        <w:rPr>
          <w:rFonts w:cs="v5.0.0"/>
          <w:lang w:eastAsia="zh-CN"/>
        </w:rPr>
        <w:t xml:space="preserve"> Wide Area BS</w:t>
      </w:r>
      <w:r w:rsidRPr="00EC5BC0">
        <w:rPr>
          <w:rFonts w:cs="v5.0.0"/>
        </w:rPr>
        <w:t xml:space="preserve">, either the ACLR limits in the tables below or the absolute limit of -15 dBm/MHz </w:t>
      </w:r>
      <w:r w:rsidR="000B00E8" w:rsidRPr="00EC5BC0">
        <w:rPr>
          <w:rFonts w:cs="v5.0.0"/>
        </w:rPr>
        <w:t xml:space="preserve">shall </w:t>
      </w:r>
      <w:r w:rsidRPr="00EC5BC0">
        <w:rPr>
          <w:rFonts w:cs="v5.0.0"/>
        </w:rPr>
        <w:t>apply, whichever is less stringent.</w:t>
      </w:r>
    </w:p>
    <w:p w14:paraId="399AFF80" w14:textId="77777777" w:rsidR="00020376" w:rsidRPr="00EC5BC0" w:rsidRDefault="00020376" w:rsidP="00020376">
      <w:pPr>
        <w:rPr>
          <w:rFonts w:cs="v5.0.0"/>
          <w:lang w:eastAsia="zh-CN"/>
        </w:rPr>
      </w:pPr>
      <w:r w:rsidRPr="00EC5BC0">
        <w:rPr>
          <w:rFonts w:cs="v5.0.0"/>
          <w:lang w:eastAsia="zh-CN"/>
        </w:rPr>
        <w:t>For Medium Range BS, either the ACLR limits in the tables below or the absolute limit of -25 dBm/MHz shall apply, whichever is less stringent.</w:t>
      </w:r>
    </w:p>
    <w:p w14:paraId="0A48A486" w14:textId="77777777" w:rsidR="00AD1B9B" w:rsidRPr="00EC5BC0" w:rsidRDefault="00AD1B9B" w:rsidP="00487904">
      <w:pPr>
        <w:rPr>
          <w:rFonts w:cs="v5.0.0"/>
          <w:lang w:eastAsia="zh-CN"/>
        </w:rPr>
      </w:pPr>
      <w:r w:rsidRPr="00EC5BC0">
        <w:rPr>
          <w:rFonts w:cs="v5.0.0"/>
          <w:lang w:eastAsia="zh-CN"/>
        </w:rPr>
        <w:t xml:space="preserve">For Local Area BS, </w:t>
      </w:r>
      <w:r w:rsidRPr="00EC5BC0">
        <w:rPr>
          <w:rFonts w:cs="v5.0.0"/>
        </w:rPr>
        <w:t>either the ACLR limits in the table</w:t>
      </w:r>
      <w:r w:rsidRPr="00EC5BC0">
        <w:rPr>
          <w:rFonts w:cs="v5.0.0"/>
          <w:lang w:eastAsia="zh-CN"/>
        </w:rPr>
        <w:t>s below</w:t>
      </w:r>
      <w:r w:rsidRPr="00EC5BC0">
        <w:rPr>
          <w:rFonts w:cs="v5.0.0"/>
        </w:rPr>
        <w:t xml:space="preserve"> or the absolute limit of -</w:t>
      </w:r>
      <w:r w:rsidRPr="00EC5BC0">
        <w:rPr>
          <w:rFonts w:cs="v5.0.0"/>
          <w:lang w:eastAsia="zh-CN"/>
        </w:rPr>
        <w:t>32</w:t>
      </w:r>
      <w:r w:rsidRPr="00EC5BC0">
        <w:rPr>
          <w:rFonts w:cs="v5.0.0"/>
        </w:rPr>
        <w:t>dBm/MHz shall apply, whichever is less stringent</w:t>
      </w:r>
      <w:r w:rsidRPr="00EC5BC0">
        <w:rPr>
          <w:rFonts w:cs="v5.0.0"/>
          <w:lang w:eastAsia="zh-CN"/>
        </w:rPr>
        <w:t>.</w:t>
      </w:r>
    </w:p>
    <w:p w14:paraId="1FDC660C" w14:textId="77777777" w:rsidR="00487904" w:rsidRPr="00EC5BC0" w:rsidRDefault="00487904" w:rsidP="00487904">
      <w:pPr>
        <w:rPr>
          <w:rFonts w:cs="v5.0.0"/>
        </w:rPr>
      </w:pPr>
      <w:r w:rsidRPr="00EC5BC0">
        <w:rPr>
          <w:rFonts w:cs="v5.0.0"/>
        </w:rPr>
        <w:t xml:space="preserve">For </w:t>
      </w:r>
      <w:r w:rsidRPr="00EC5BC0">
        <w:rPr>
          <w:rFonts w:cs="v5.0.0"/>
          <w:lang w:eastAsia="zh-CN"/>
        </w:rPr>
        <w:t>Home BS</w:t>
      </w:r>
      <w:r w:rsidRPr="00EC5BC0">
        <w:rPr>
          <w:rFonts w:cs="v5.0.0"/>
        </w:rPr>
        <w:t>, either the ACLR limits in the tables below or the absolute limit of -</w:t>
      </w:r>
      <w:r w:rsidRPr="00EC5BC0">
        <w:rPr>
          <w:rFonts w:cs="v5.0.0"/>
          <w:lang w:eastAsia="zh-CN"/>
        </w:rPr>
        <w:t>50</w:t>
      </w:r>
      <w:r w:rsidRPr="00EC5BC0">
        <w:rPr>
          <w:rFonts w:cs="v5.0.0"/>
        </w:rPr>
        <w:t xml:space="preserve">dBm/MHz </w:t>
      </w:r>
      <w:r w:rsidR="000B00E8" w:rsidRPr="00EC5BC0">
        <w:rPr>
          <w:rFonts w:cs="v5.0.0"/>
        </w:rPr>
        <w:t xml:space="preserve">shall </w:t>
      </w:r>
      <w:r w:rsidRPr="00EC5BC0">
        <w:rPr>
          <w:rFonts w:cs="v5.0.0"/>
        </w:rPr>
        <w:t>apply, whichever is less stringent.</w:t>
      </w:r>
    </w:p>
    <w:p w14:paraId="6543AB21" w14:textId="77777777" w:rsidR="00C81D8E" w:rsidRPr="00EC5BC0" w:rsidRDefault="00C81D8E" w:rsidP="00C81D8E">
      <w:pPr>
        <w:rPr>
          <w:rFonts w:cs="v5.0.0"/>
        </w:rPr>
      </w:pPr>
      <w:r w:rsidRPr="00EC5BC0">
        <w:rPr>
          <w:rFonts w:cs="v5.0.0"/>
        </w:rPr>
        <w:t xml:space="preserve">The ACLR requirements in Tables 6.6.2-1 to 6.6.2-4 </w:t>
      </w:r>
      <w:r w:rsidR="002037D6" w:rsidRPr="00EC5BC0">
        <w:rPr>
          <w:rFonts w:cs="v5.0.0"/>
        </w:rPr>
        <w:t xml:space="preserve">(except Table 6.6.2-2b) </w:t>
      </w:r>
      <w:r w:rsidRPr="00EC5BC0">
        <w:rPr>
          <w:rFonts w:cs="v5.0.0"/>
        </w:rPr>
        <w:t xml:space="preserve">apply to </w:t>
      </w:r>
      <w:r w:rsidR="002037D6" w:rsidRPr="00EC5BC0">
        <w:rPr>
          <w:rFonts w:cs="v5.0.0"/>
        </w:rPr>
        <w:t>BS that supports E-UTRA or E-UTRA with NB-IoT (in band and/or guard band)</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6.6.2-2a and 6.6.2-4a.</w:t>
      </w:r>
      <w:r w:rsidR="002037D6" w:rsidRPr="00EC5BC0">
        <w:rPr>
          <w:rFonts w:cs="v5.0.0"/>
        </w:rPr>
        <w:t xml:space="preserve"> The ACLR requirements in Table 6.6.2-2b apply to BS that supports standalone NB-IoT.</w:t>
      </w:r>
    </w:p>
    <w:p w14:paraId="700909D8" w14:textId="77777777" w:rsidR="00503058" w:rsidRPr="00EC5BC0" w:rsidRDefault="00503058" w:rsidP="00503058">
      <w:pPr>
        <w:rPr>
          <w:rFonts w:cs="v5.0.0"/>
        </w:rPr>
      </w:pPr>
      <w:r w:rsidRPr="00EC5BC0">
        <w:rPr>
          <w:rFonts w:cs="v5.0.0"/>
        </w:rPr>
        <w:t>For operation in paired spectrum, the ACLR shall be higher than the value specified in Table 6.6.2</w:t>
      </w:r>
      <w:r w:rsidRPr="00EC5BC0">
        <w:rPr>
          <w:rFonts w:cs="v5.0.0"/>
        </w:rPr>
        <w:noBreakHyphen/>
        <w:t>1.</w:t>
      </w:r>
    </w:p>
    <w:p w14:paraId="25CBA326" w14:textId="77777777" w:rsidR="00503058" w:rsidRPr="00EC5BC0" w:rsidRDefault="00503058" w:rsidP="000142EC">
      <w:pPr>
        <w:pStyle w:val="TH"/>
      </w:pPr>
      <w:r w:rsidRPr="00EC5BC0">
        <w:t>Table 6.6.2-1: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0C7C82F7" w14:textId="77777777">
        <w:trPr>
          <w:cantSplit/>
          <w:jc w:val="center"/>
        </w:trPr>
        <w:tc>
          <w:tcPr>
            <w:tcW w:w="2202" w:type="dxa"/>
          </w:tcPr>
          <w:p w14:paraId="103EB011" w14:textId="77777777" w:rsidR="00503058" w:rsidRPr="00EC5BC0" w:rsidRDefault="00DE2453" w:rsidP="00DE2453">
            <w:pPr>
              <w:pStyle w:val="TAH"/>
              <w:rPr>
                <w:rFonts w:cs="Arial"/>
                <w:lang w:eastAsia="en-US"/>
              </w:rPr>
            </w:pPr>
            <w:r w:rsidRPr="00EC5BC0">
              <w:rPr>
                <w:rFonts w:cs="Arial"/>
                <w:iCs/>
                <w:lang w:eastAsia="en-US"/>
              </w:rPr>
              <w:t xml:space="preserve">Channel bandwidth of </w:t>
            </w:r>
            <w:r w:rsidR="00503058" w:rsidRPr="00EC5BC0">
              <w:rPr>
                <w:rFonts w:cs="Arial"/>
                <w:lang w:eastAsia="en-US"/>
              </w:rPr>
              <w:t xml:space="preserve">E-UTRA </w:t>
            </w:r>
            <w:r w:rsidRPr="00EC5BC0">
              <w:rPr>
                <w:rFonts w:cs="Arial"/>
                <w:iCs/>
                <w:lang w:eastAsia="en-US"/>
              </w:rPr>
              <w:t>lowest</w:t>
            </w:r>
            <w:r w:rsidR="003D30D0" w:rsidRPr="00EC5BC0">
              <w:rPr>
                <w:rFonts w:cs="Arial"/>
                <w:iCs/>
                <w:lang w:eastAsia="en-US"/>
              </w:rPr>
              <w:t>/</w:t>
            </w:r>
            <w:r w:rsidRPr="00EC5BC0">
              <w:rPr>
                <w:rFonts w:cs="Arial"/>
                <w:iCs/>
                <w:lang w:eastAsia="en-US"/>
              </w:rPr>
              <w:t xml:space="preserve">highest carrier </w:t>
            </w:r>
            <w:r w:rsidR="00503058" w:rsidRPr="00EC5BC0">
              <w:rPr>
                <w:rFonts w:cs="Arial"/>
                <w:lang w:eastAsia="en-US"/>
              </w:rPr>
              <w:t>transmitted BW</w:t>
            </w:r>
            <w:r w:rsidR="00503058" w:rsidRPr="00EC5BC0">
              <w:rPr>
                <w:rFonts w:cs="Arial"/>
                <w:vertAlign w:val="subscript"/>
                <w:lang w:eastAsia="en-US"/>
              </w:rPr>
              <w:t>Channel</w:t>
            </w:r>
            <w:r w:rsidR="00503058" w:rsidRPr="00EC5BC0">
              <w:rPr>
                <w:rFonts w:cs="Arial"/>
                <w:lang w:eastAsia="en-US"/>
              </w:rPr>
              <w:t xml:space="preserve"> [MHz] </w:t>
            </w:r>
          </w:p>
        </w:tc>
        <w:tc>
          <w:tcPr>
            <w:tcW w:w="2191" w:type="dxa"/>
          </w:tcPr>
          <w:p w14:paraId="4FF525AF"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00AA34C8" w:rsidRPr="00EC5BC0">
              <w:rPr>
                <w:rFonts w:cs="v5.0.0"/>
                <w:lang w:eastAsia="en-US"/>
              </w:rPr>
              <w:t>carrier centre frequency transmitted</w:t>
            </w:r>
          </w:p>
        </w:tc>
        <w:tc>
          <w:tcPr>
            <w:tcW w:w="1949" w:type="dxa"/>
          </w:tcPr>
          <w:p w14:paraId="0AB39C8B"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27893E8A"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5730F6E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32EA1D84" w14:textId="77777777">
        <w:trPr>
          <w:cantSplit/>
          <w:jc w:val="center"/>
        </w:trPr>
        <w:tc>
          <w:tcPr>
            <w:tcW w:w="2202" w:type="dxa"/>
            <w:vMerge w:val="restart"/>
          </w:tcPr>
          <w:p w14:paraId="1FB8F40E" w14:textId="77777777" w:rsidR="00503058" w:rsidRPr="00EC5BC0" w:rsidRDefault="00503058" w:rsidP="00366E26">
            <w:pPr>
              <w:pStyle w:val="TAC"/>
              <w:rPr>
                <w:rFonts w:cs="v5.0.0"/>
                <w:lang w:eastAsia="en-US"/>
              </w:rPr>
            </w:pPr>
            <w:r w:rsidRPr="00EC5BC0">
              <w:rPr>
                <w:rFonts w:cs="v5.0.0"/>
                <w:lang w:eastAsia="en-US"/>
              </w:rPr>
              <w:t>1.4, 3.0, 5, 10, 15, 20</w:t>
            </w:r>
          </w:p>
        </w:tc>
        <w:tc>
          <w:tcPr>
            <w:tcW w:w="2191" w:type="dxa"/>
          </w:tcPr>
          <w:p w14:paraId="15778B04"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61CC856"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93E4157"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45D85FE"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5DC6E111" w14:textId="77777777">
        <w:trPr>
          <w:cantSplit/>
          <w:jc w:val="center"/>
        </w:trPr>
        <w:tc>
          <w:tcPr>
            <w:tcW w:w="2202" w:type="dxa"/>
            <w:vMerge/>
          </w:tcPr>
          <w:p w14:paraId="5A7B2C4A" w14:textId="77777777" w:rsidR="00503058" w:rsidRPr="00EC5BC0" w:rsidRDefault="00503058" w:rsidP="00366E26">
            <w:pPr>
              <w:pStyle w:val="TAC"/>
              <w:rPr>
                <w:rFonts w:cs="v5.0.0"/>
                <w:lang w:eastAsia="en-US"/>
              </w:rPr>
            </w:pPr>
          </w:p>
        </w:tc>
        <w:tc>
          <w:tcPr>
            <w:tcW w:w="2191" w:type="dxa"/>
          </w:tcPr>
          <w:p w14:paraId="425EFCD5"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51164B1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5F4AED9E"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88ABEC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93DBE1C" w14:textId="77777777">
        <w:trPr>
          <w:cantSplit/>
          <w:jc w:val="center"/>
        </w:trPr>
        <w:tc>
          <w:tcPr>
            <w:tcW w:w="2202" w:type="dxa"/>
            <w:vMerge/>
          </w:tcPr>
          <w:p w14:paraId="31B52929" w14:textId="77777777" w:rsidR="00503058" w:rsidRPr="00EC5BC0" w:rsidRDefault="00503058" w:rsidP="00366E26">
            <w:pPr>
              <w:pStyle w:val="TAC"/>
              <w:rPr>
                <w:rFonts w:cs="v5.0.0"/>
                <w:lang w:eastAsia="en-US"/>
              </w:rPr>
            </w:pPr>
          </w:p>
        </w:tc>
        <w:tc>
          <w:tcPr>
            <w:tcW w:w="2191" w:type="dxa"/>
          </w:tcPr>
          <w:p w14:paraId="0DF8D78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1E70EA0D"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CCFBB4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78517D38"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F27AEF" w14:textId="77777777">
        <w:trPr>
          <w:cantSplit/>
          <w:jc w:val="center"/>
        </w:trPr>
        <w:tc>
          <w:tcPr>
            <w:tcW w:w="2202" w:type="dxa"/>
            <w:vMerge/>
          </w:tcPr>
          <w:p w14:paraId="00B32040" w14:textId="77777777" w:rsidR="00503058" w:rsidRPr="00EC5BC0" w:rsidRDefault="00503058" w:rsidP="00366E26">
            <w:pPr>
              <w:pStyle w:val="TAC"/>
              <w:rPr>
                <w:rFonts w:cs="v5.0.0"/>
                <w:lang w:eastAsia="en-US"/>
              </w:rPr>
            </w:pPr>
          </w:p>
        </w:tc>
        <w:tc>
          <w:tcPr>
            <w:tcW w:w="2191" w:type="dxa"/>
          </w:tcPr>
          <w:p w14:paraId="72E8F630"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6E397F74"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2EDB7FC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35C29C4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076487C5" w14:textId="77777777">
        <w:trPr>
          <w:cantSplit/>
          <w:jc w:val="center"/>
        </w:trPr>
        <w:tc>
          <w:tcPr>
            <w:tcW w:w="9433" w:type="dxa"/>
            <w:gridSpan w:val="5"/>
          </w:tcPr>
          <w:p w14:paraId="4262D134" w14:textId="77777777" w:rsidR="00503058" w:rsidRPr="00EC5BC0" w:rsidRDefault="00503058" w:rsidP="00366E26">
            <w:pPr>
              <w:pStyle w:val="TAN"/>
              <w:ind w:left="922" w:hanging="922"/>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w:t>
            </w:r>
            <w:r w:rsidR="003D30D0" w:rsidRPr="00EC5BC0">
              <w:rPr>
                <w:rFonts w:cs="Arial"/>
                <w:lang w:eastAsia="en-US"/>
              </w:rPr>
              <w:t>/</w:t>
            </w:r>
            <w:r w:rsidR="00DE2453" w:rsidRPr="00EC5BC0">
              <w:rPr>
                <w:rFonts w:cs="Arial"/>
                <w:lang w:eastAsia="en-US"/>
              </w:rPr>
              <w:t xml:space="preserve"> carrier</w:t>
            </w:r>
            <w:r w:rsidRPr="00EC5BC0">
              <w:rPr>
                <w:rFonts w:cs="Arial"/>
                <w:lang w:eastAsia="en-US"/>
              </w:rPr>
              <w:t xml:space="preserve"> transmitted on the assigned channel frequency.</w:t>
            </w:r>
          </w:p>
          <w:p w14:paraId="6400A270" w14:textId="77777777" w:rsidR="00503058" w:rsidRPr="00EC5BC0" w:rsidRDefault="00503058" w:rsidP="00366E26">
            <w:pPr>
              <w:pStyle w:val="TAC"/>
              <w:ind w:left="922" w:hanging="922"/>
              <w:jc w:val="left"/>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36B94551" w14:textId="77777777" w:rsidR="00F124EF" w:rsidRPr="00EC5BC0" w:rsidRDefault="00F124EF" w:rsidP="00503058">
      <w:pPr>
        <w:keepNext/>
        <w:rPr>
          <w:rFonts w:cs="v5.0.0"/>
        </w:rPr>
      </w:pPr>
    </w:p>
    <w:p w14:paraId="7CA50977" w14:textId="77777777" w:rsidR="00503058" w:rsidRPr="00EC5BC0" w:rsidRDefault="00503058" w:rsidP="00503058">
      <w:pPr>
        <w:keepNext/>
        <w:rPr>
          <w:rFonts w:cs="v5.0.0"/>
        </w:rPr>
      </w:pPr>
      <w:r w:rsidRPr="00EC5BC0">
        <w:rPr>
          <w:rFonts w:cs="v5.0.0"/>
        </w:rPr>
        <w:t>For operation in unpaired spectrum, the ACLR shall be higher than the value specified in Table 6.6.2</w:t>
      </w:r>
      <w:r w:rsidRPr="00EC5BC0">
        <w:rPr>
          <w:rFonts w:cs="v5.0.0"/>
        </w:rPr>
        <w:noBreakHyphen/>
        <w:t>2.</w:t>
      </w:r>
    </w:p>
    <w:p w14:paraId="626920A6" w14:textId="77777777" w:rsidR="00503058" w:rsidRPr="00EC5BC0" w:rsidRDefault="00503058" w:rsidP="000142EC">
      <w:pPr>
        <w:pStyle w:val="TH"/>
      </w:pPr>
      <w:r w:rsidRPr="00EC5BC0">
        <w:t>Table 6.6.2-2: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C5B401F" w14:textId="77777777">
        <w:trPr>
          <w:cantSplit/>
          <w:jc w:val="center"/>
        </w:trPr>
        <w:tc>
          <w:tcPr>
            <w:tcW w:w="2202" w:type="dxa"/>
          </w:tcPr>
          <w:p w14:paraId="76167B69" w14:textId="77777777" w:rsidR="00503058" w:rsidRPr="00EC5BC0" w:rsidRDefault="00DE2453" w:rsidP="00366E26">
            <w:pPr>
              <w:pStyle w:val="TAH"/>
              <w:rPr>
                <w:rFonts w:cs="v5.0.0"/>
                <w:lang w:eastAsia="en-US"/>
              </w:rPr>
            </w:pPr>
            <w:r w:rsidRPr="00EC5BC0">
              <w:rPr>
                <w:rFonts w:cs="v5.0.0"/>
                <w:iCs/>
                <w:lang w:eastAsia="en-US"/>
              </w:rPr>
              <w:t xml:space="preserve">Channel bandwidth of </w:t>
            </w:r>
            <w:r w:rsidR="00503058" w:rsidRPr="00EC5BC0">
              <w:rPr>
                <w:rFonts w:cs="v5.0.0"/>
                <w:lang w:eastAsia="en-US"/>
              </w:rPr>
              <w:t xml:space="preserve">E-UTRA </w:t>
            </w:r>
            <w:r w:rsidRPr="00EC5BC0">
              <w:rPr>
                <w:rFonts w:cs="v5.0.0"/>
                <w:iCs/>
                <w:lang w:eastAsia="en-US"/>
              </w:rPr>
              <w:t>l</w:t>
            </w:r>
            <w:r w:rsidRPr="00EC5BC0">
              <w:rPr>
                <w:rFonts w:cs="Arial"/>
                <w:iCs/>
                <w:lang w:eastAsia="en-US"/>
              </w:rPr>
              <w:t>owest</w:t>
            </w:r>
            <w:r w:rsidR="003D30D0" w:rsidRPr="00EC5BC0">
              <w:rPr>
                <w:rFonts w:cs="Arial"/>
                <w:iCs/>
                <w:lang w:eastAsia="en-US"/>
              </w:rPr>
              <w:t>/</w:t>
            </w:r>
            <w:r w:rsidRPr="00EC5BC0">
              <w:rPr>
                <w:rFonts w:cs="Arial"/>
                <w:iCs/>
                <w:lang w:eastAsia="en-US"/>
              </w:rPr>
              <w:t>highest carrier</w:t>
            </w:r>
            <w:r w:rsidRPr="00EC5BC0">
              <w:rPr>
                <w:rFonts w:cs="v5.0.0"/>
                <w:lang w:eastAsia="en-US"/>
              </w:rPr>
              <w:t xml:space="preserve"> </w:t>
            </w:r>
            <w:r w:rsidR="00503058" w:rsidRPr="00EC5BC0">
              <w:rPr>
                <w:rFonts w:cs="v5.0.0"/>
                <w:lang w:eastAsia="en-US"/>
              </w:rPr>
              <w:t xml:space="preserve">transmitted </w:t>
            </w:r>
            <w:r w:rsidR="00503058" w:rsidRPr="00EC5BC0">
              <w:rPr>
                <w:rFonts w:cs="Arial"/>
                <w:lang w:eastAsia="en-US"/>
              </w:rPr>
              <w:t>BW</w:t>
            </w:r>
            <w:r w:rsidR="00503058" w:rsidRPr="00EC5BC0">
              <w:rPr>
                <w:rFonts w:cs="Arial"/>
                <w:vertAlign w:val="subscript"/>
                <w:lang w:eastAsia="en-US"/>
              </w:rPr>
              <w:t>Channel</w:t>
            </w:r>
            <w:r w:rsidR="00503058" w:rsidRPr="00EC5BC0">
              <w:rPr>
                <w:rFonts w:cs="v5.0.0"/>
                <w:lang w:eastAsia="en-US"/>
              </w:rPr>
              <w:t xml:space="preserve"> [MHz] </w:t>
            </w:r>
          </w:p>
        </w:tc>
        <w:tc>
          <w:tcPr>
            <w:tcW w:w="2191" w:type="dxa"/>
          </w:tcPr>
          <w:p w14:paraId="578955B1"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Pr="00EC5BC0">
              <w:rPr>
                <w:rFonts w:cs="v5.0.0"/>
                <w:lang w:eastAsia="en-US"/>
              </w:rPr>
              <w:t>carrier centre fr</w:t>
            </w:r>
            <w:r w:rsidR="00AA34C8" w:rsidRPr="00EC5BC0">
              <w:rPr>
                <w:rFonts w:cs="v5.0.0"/>
                <w:lang w:eastAsia="en-US"/>
              </w:rPr>
              <w:t>equency transmitted</w:t>
            </w:r>
          </w:p>
        </w:tc>
        <w:tc>
          <w:tcPr>
            <w:tcW w:w="1949" w:type="dxa"/>
          </w:tcPr>
          <w:p w14:paraId="4AA94C87"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5BE9C017"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317B258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177DEB85" w14:textId="77777777">
        <w:trPr>
          <w:cantSplit/>
          <w:jc w:val="center"/>
        </w:trPr>
        <w:tc>
          <w:tcPr>
            <w:tcW w:w="2202" w:type="dxa"/>
            <w:vMerge w:val="restart"/>
          </w:tcPr>
          <w:p w14:paraId="33B7D92D" w14:textId="77777777" w:rsidR="00503058" w:rsidRPr="00EC5BC0" w:rsidRDefault="00503058" w:rsidP="00366E26">
            <w:pPr>
              <w:pStyle w:val="TAC"/>
              <w:rPr>
                <w:rFonts w:cs="v5.0.0"/>
                <w:lang w:eastAsia="ja-JP"/>
              </w:rPr>
            </w:pPr>
            <w:r w:rsidRPr="00EC5BC0">
              <w:rPr>
                <w:rFonts w:cs="v5.0.0"/>
                <w:lang w:eastAsia="en-US"/>
              </w:rPr>
              <w:t>1.</w:t>
            </w:r>
            <w:r w:rsidRPr="00EC5BC0">
              <w:rPr>
                <w:rFonts w:cs="v5.0.0"/>
                <w:lang w:eastAsia="ja-JP"/>
              </w:rPr>
              <w:t>4</w:t>
            </w:r>
            <w:r w:rsidRPr="00EC5BC0">
              <w:rPr>
                <w:rFonts w:cs="v5.0.0"/>
                <w:lang w:eastAsia="en-US"/>
              </w:rPr>
              <w:t>, 3.</w:t>
            </w:r>
            <w:r w:rsidRPr="00EC5BC0">
              <w:rPr>
                <w:rFonts w:cs="v5.0.0"/>
                <w:lang w:eastAsia="ja-JP"/>
              </w:rPr>
              <w:t>0</w:t>
            </w:r>
          </w:p>
        </w:tc>
        <w:tc>
          <w:tcPr>
            <w:tcW w:w="2191" w:type="dxa"/>
          </w:tcPr>
          <w:p w14:paraId="2F136D1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74DBC3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C3B4DAC"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A1F8D56"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98C4A85" w14:textId="77777777">
        <w:trPr>
          <w:cantSplit/>
          <w:jc w:val="center"/>
        </w:trPr>
        <w:tc>
          <w:tcPr>
            <w:tcW w:w="2202" w:type="dxa"/>
            <w:vMerge/>
          </w:tcPr>
          <w:p w14:paraId="54C10789" w14:textId="77777777" w:rsidR="00503058" w:rsidRPr="00EC5BC0" w:rsidRDefault="00503058" w:rsidP="00366E26">
            <w:pPr>
              <w:pStyle w:val="TAC"/>
              <w:rPr>
                <w:rFonts w:cs="v5.0.0"/>
                <w:lang w:eastAsia="en-US"/>
              </w:rPr>
            </w:pPr>
          </w:p>
        </w:tc>
        <w:tc>
          <w:tcPr>
            <w:tcW w:w="2191" w:type="dxa"/>
          </w:tcPr>
          <w:p w14:paraId="0C4AF1C8"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322A456C"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AB609D1"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4A358A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76D769D" w14:textId="77777777">
        <w:trPr>
          <w:cantSplit/>
          <w:jc w:val="center"/>
        </w:trPr>
        <w:tc>
          <w:tcPr>
            <w:tcW w:w="2202" w:type="dxa"/>
            <w:vMerge/>
          </w:tcPr>
          <w:p w14:paraId="361399F9" w14:textId="77777777" w:rsidR="00503058" w:rsidRPr="00EC5BC0" w:rsidRDefault="00503058" w:rsidP="00366E26">
            <w:pPr>
              <w:pStyle w:val="TAC"/>
              <w:rPr>
                <w:rFonts w:cs="v5.0.0"/>
                <w:lang w:eastAsia="en-US"/>
              </w:rPr>
            </w:pPr>
          </w:p>
        </w:tc>
        <w:tc>
          <w:tcPr>
            <w:tcW w:w="2191" w:type="dxa"/>
          </w:tcPr>
          <w:p w14:paraId="2906AE24"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005355E7"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18132296"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312299A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7315A4D0" w14:textId="77777777">
        <w:trPr>
          <w:cantSplit/>
          <w:jc w:val="center"/>
        </w:trPr>
        <w:tc>
          <w:tcPr>
            <w:tcW w:w="2202" w:type="dxa"/>
            <w:vMerge/>
          </w:tcPr>
          <w:p w14:paraId="5D6C3402" w14:textId="77777777" w:rsidR="00503058" w:rsidRPr="00EC5BC0" w:rsidRDefault="00503058" w:rsidP="00366E26">
            <w:pPr>
              <w:pStyle w:val="TAC"/>
              <w:rPr>
                <w:rFonts w:cs="v5.0.0"/>
                <w:lang w:eastAsia="en-US"/>
              </w:rPr>
            </w:pPr>
          </w:p>
        </w:tc>
        <w:tc>
          <w:tcPr>
            <w:tcW w:w="2191" w:type="dxa"/>
          </w:tcPr>
          <w:p w14:paraId="1B141BCD"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6D7B509A"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2ED00893"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7DE5C724"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9A44D5" w14:textId="77777777">
        <w:trPr>
          <w:cantSplit/>
          <w:jc w:val="center"/>
        </w:trPr>
        <w:tc>
          <w:tcPr>
            <w:tcW w:w="2202" w:type="dxa"/>
            <w:vMerge w:val="restart"/>
          </w:tcPr>
          <w:p w14:paraId="2060BFC4" w14:textId="77777777" w:rsidR="00503058" w:rsidRPr="00EC5BC0" w:rsidRDefault="00503058" w:rsidP="00366E26">
            <w:pPr>
              <w:pStyle w:val="TAC"/>
              <w:rPr>
                <w:rFonts w:cs="v5.0.0"/>
                <w:lang w:eastAsia="en-US"/>
              </w:rPr>
            </w:pPr>
            <w:r w:rsidRPr="00EC5BC0">
              <w:rPr>
                <w:rFonts w:cs="v5.0.0"/>
                <w:lang w:eastAsia="en-US"/>
              </w:rPr>
              <w:t>5, 10, 15, 20</w:t>
            </w:r>
          </w:p>
        </w:tc>
        <w:tc>
          <w:tcPr>
            <w:tcW w:w="2191" w:type="dxa"/>
          </w:tcPr>
          <w:p w14:paraId="3AA993F3"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69DB1A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AB48452"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3A4509EB"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5312FAF" w14:textId="77777777">
        <w:trPr>
          <w:cantSplit/>
          <w:jc w:val="center"/>
        </w:trPr>
        <w:tc>
          <w:tcPr>
            <w:tcW w:w="2202" w:type="dxa"/>
            <w:vMerge/>
          </w:tcPr>
          <w:p w14:paraId="0A4F454C" w14:textId="77777777" w:rsidR="00503058" w:rsidRPr="00EC5BC0" w:rsidRDefault="00503058" w:rsidP="00366E26">
            <w:pPr>
              <w:pStyle w:val="TAC"/>
              <w:rPr>
                <w:rFonts w:cs="v5.0.0"/>
                <w:lang w:eastAsia="en-US"/>
              </w:rPr>
            </w:pPr>
          </w:p>
        </w:tc>
        <w:tc>
          <w:tcPr>
            <w:tcW w:w="2191" w:type="dxa"/>
          </w:tcPr>
          <w:p w14:paraId="1E2224A4"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1EE46B9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C013D2D"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694CAB5"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8B7F86" w14:textId="77777777">
        <w:trPr>
          <w:cantSplit/>
          <w:jc w:val="center"/>
        </w:trPr>
        <w:tc>
          <w:tcPr>
            <w:tcW w:w="2202" w:type="dxa"/>
            <w:vMerge/>
          </w:tcPr>
          <w:p w14:paraId="2AFF33AD" w14:textId="77777777" w:rsidR="00503058" w:rsidRPr="00EC5BC0" w:rsidRDefault="00503058" w:rsidP="00366E26">
            <w:pPr>
              <w:pStyle w:val="TAC"/>
              <w:rPr>
                <w:rFonts w:cs="v5.0.0"/>
                <w:lang w:eastAsia="en-US"/>
              </w:rPr>
            </w:pPr>
          </w:p>
        </w:tc>
        <w:tc>
          <w:tcPr>
            <w:tcW w:w="2191" w:type="dxa"/>
          </w:tcPr>
          <w:p w14:paraId="1B6E4B4B"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714B2EBF"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6C4D3F8F"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6A8C399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D884E8" w14:textId="77777777">
        <w:trPr>
          <w:cantSplit/>
          <w:jc w:val="center"/>
        </w:trPr>
        <w:tc>
          <w:tcPr>
            <w:tcW w:w="2202" w:type="dxa"/>
            <w:vMerge/>
          </w:tcPr>
          <w:p w14:paraId="22A80DB3" w14:textId="77777777" w:rsidR="00503058" w:rsidRPr="00EC5BC0" w:rsidRDefault="00503058" w:rsidP="00366E26">
            <w:pPr>
              <w:pStyle w:val="TAC"/>
              <w:rPr>
                <w:rFonts w:cs="v5.0.0"/>
                <w:lang w:eastAsia="en-US"/>
              </w:rPr>
            </w:pPr>
          </w:p>
        </w:tc>
        <w:tc>
          <w:tcPr>
            <w:tcW w:w="2191" w:type="dxa"/>
          </w:tcPr>
          <w:p w14:paraId="24225396"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53ED66E0"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559080DB"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23AC377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64FF765" w14:textId="77777777">
        <w:trPr>
          <w:cantSplit/>
          <w:jc w:val="center"/>
        </w:trPr>
        <w:tc>
          <w:tcPr>
            <w:tcW w:w="2202" w:type="dxa"/>
            <w:vMerge/>
          </w:tcPr>
          <w:p w14:paraId="2D6F865C" w14:textId="77777777" w:rsidR="00503058" w:rsidRPr="00EC5BC0" w:rsidRDefault="00503058" w:rsidP="00366E26">
            <w:pPr>
              <w:pStyle w:val="TAC"/>
              <w:rPr>
                <w:rFonts w:cs="v5.0.0"/>
                <w:lang w:eastAsia="en-US"/>
              </w:rPr>
            </w:pPr>
          </w:p>
        </w:tc>
        <w:tc>
          <w:tcPr>
            <w:tcW w:w="2191" w:type="dxa"/>
          </w:tcPr>
          <w:p w14:paraId="2A82353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60413961"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41431E5F"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6F0FE1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108587B" w14:textId="77777777">
        <w:trPr>
          <w:cantSplit/>
          <w:jc w:val="center"/>
        </w:trPr>
        <w:tc>
          <w:tcPr>
            <w:tcW w:w="2202" w:type="dxa"/>
            <w:vMerge/>
          </w:tcPr>
          <w:p w14:paraId="64D2A505" w14:textId="77777777" w:rsidR="00503058" w:rsidRPr="00EC5BC0" w:rsidRDefault="00503058" w:rsidP="00366E26">
            <w:pPr>
              <w:pStyle w:val="TAC"/>
              <w:rPr>
                <w:rFonts w:cs="v5.0.0"/>
                <w:lang w:eastAsia="en-US"/>
              </w:rPr>
            </w:pPr>
          </w:p>
        </w:tc>
        <w:tc>
          <w:tcPr>
            <w:tcW w:w="2191" w:type="dxa"/>
          </w:tcPr>
          <w:p w14:paraId="0011AE07"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414DE3A9"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423AF2C"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8041E3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A03ACA6" w14:textId="77777777">
        <w:trPr>
          <w:cantSplit/>
          <w:jc w:val="center"/>
        </w:trPr>
        <w:tc>
          <w:tcPr>
            <w:tcW w:w="2202" w:type="dxa"/>
            <w:vMerge/>
          </w:tcPr>
          <w:p w14:paraId="1837567B" w14:textId="77777777" w:rsidR="00503058" w:rsidRPr="00EC5BC0" w:rsidRDefault="00503058" w:rsidP="00366E26">
            <w:pPr>
              <w:pStyle w:val="TAC"/>
              <w:rPr>
                <w:rFonts w:cs="v5.0.0"/>
                <w:lang w:eastAsia="en-US"/>
              </w:rPr>
            </w:pPr>
          </w:p>
        </w:tc>
        <w:tc>
          <w:tcPr>
            <w:tcW w:w="2191" w:type="dxa"/>
          </w:tcPr>
          <w:p w14:paraId="1DFD607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+ 5 MHz</w:t>
            </w:r>
          </w:p>
        </w:tc>
        <w:tc>
          <w:tcPr>
            <w:tcW w:w="1949" w:type="dxa"/>
          </w:tcPr>
          <w:p w14:paraId="1C6A560D"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3673F9A1"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1A3C653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FFC0AAE" w14:textId="77777777">
        <w:trPr>
          <w:cantSplit/>
          <w:jc w:val="center"/>
        </w:trPr>
        <w:tc>
          <w:tcPr>
            <w:tcW w:w="2202" w:type="dxa"/>
            <w:vMerge/>
          </w:tcPr>
          <w:p w14:paraId="1A032297" w14:textId="77777777" w:rsidR="00503058" w:rsidRPr="00EC5BC0" w:rsidRDefault="00503058" w:rsidP="00366E26">
            <w:pPr>
              <w:pStyle w:val="TAC"/>
              <w:rPr>
                <w:rFonts w:cs="v5.0.0"/>
                <w:lang w:eastAsia="en-US"/>
              </w:rPr>
            </w:pPr>
          </w:p>
        </w:tc>
        <w:tc>
          <w:tcPr>
            <w:tcW w:w="2191" w:type="dxa"/>
          </w:tcPr>
          <w:p w14:paraId="0552BCDF"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+ 15 MHz</w:t>
            </w:r>
          </w:p>
        </w:tc>
        <w:tc>
          <w:tcPr>
            <w:tcW w:w="1949" w:type="dxa"/>
          </w:tcPr>
          <w:p w14:paraId="52246B76"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5A3B6D66"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34E0D29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76E5C088" w14:textId="77777777">
        <w:trPr>
          <w:cantSplit/>
          <w:jc w:val="center"/>
        </w:trPr>
        <w:tc>
          <w:tcPr>
            <w:tcW w:w="9433" w:type="dxa"/>
            <w:gridSpan w:val="5"/>
          </w:tcPr>
          <w:p w14:paraId="7332798B" w14:textId="77777777" w:rsidR="00503058" w:rsidRPr="00EC5BC0" w:rsidRDefault="00503058" w:rsidP="00366E26">
            <w:pPr>
              <w:pStyle w:val="TAN"/>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 carrier</w:t>
            </w:r>
            <w:r w:rsidRPr="00EC5BC0">
              <w:rPr>
                <w:rFonts w:cs="Arial"/>
                <w:lang w:eastAsia="en-US"/>
              </w:rPr>
              <w:t xml:space="preserve"> transmitted on the assigned channel frequency.</w:t>
            </w:r>
          </w:p>
          <w:p w14:paraId="726DBC82" w14:textId="77777777" w:rsidR="00503058" w:rsidRPr="00EC5BC0" w:rsidRDefault="00503058" w:rsidP="00366E26">
            <w:pPr>
              <w:pStyle w:val="TAN"/>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6718249B" w14:textId="77777777" w:rsidR="00AA34C8" w:rsidRPr="00EC5BC0" w:rsidRDefault="00AA34C8" w:rsidP="00A55154"/>
    <w:p w14:paraId="24412A3F" w14:textId="77777777" w:rsidR="00C81D8E" w:rsidRPr="00EC5BC0" w:rsidRDefault="00C81D8E" w:rsidP="00C81D8E">
      <w:pPr>
        <w:rPr>
          <w:rFonts w:cs="v5.0.0"/>
        </w:rPr>
      </w:pPr>
      <w:r w:rsidRPr="00EC5BC0">
        <w:rPr>
          <w:rFonts w:cs="v5.0.0"/>
        </w:rPr>
        <w:t xml:space="preserve">For operation in </w:t>
      </w:r>
      <w:r w:rsidRPr="00EC5BC0">
        <w:rPr>
          <w:rFonts w:cs="v5.0.0"/>
          <w:lang w:eastAsia="zh-CN"/>
        </w:rPr>
        <w:t>Band 46</w:t>
      </w:r>
      <w:r w:rsidRPr="00EC5BC0">
        <w:rPr>
          <w:rFonts w:cs="v5.0.0"/>
        </w:rPr>
        <w:t>, the ACLR shall be higher than the value specified in Table 6.6.2</w:t>
      </w:r>
      <w:r w:rsidRPr="00EC5BC0">
        <w:rPr>
          <w:rFonts w:cs="v5.0.0"/>
        </w:rPr>
        <w:noBreakHyphen/>
      </w:r>
      <w:r w:rsidRPr="00EC5BC0">
        <w:rPr>
          <w:rFonts w:cs="v5.0.0"/>
          <w:lang w:eastAsia="zh-CN"/>
        </w:rPr>
        <w:t>2a</w:t>
      </w:r>
      <w:r w:rsidRPr="00EC5BC0">
        <w:rPr>
          <w:rFonts w:cs="v5.0.0"/>
        </w:rPr>
        <w:t>.</w:t>
      </w:r>
    </w:p>
    <w:p w14:paraId="72FE87DA" w14:textId="77777777" w:rsidR="00C81D8E" w:rsidRPr="00EC5BC0" w:rsidRDefault="00C81D8E" w:rsidP="000142EC">
      <w:pPr>
        <w:pStyle w:val="TH"/>
        <w:rPr>
          <w:lang w:eastAsia="zh-CN"/>
        </w:rPr>
      </w:pPr>
      <w:r w:rsidRPr="00EC5BC0">
        <w:t>Table 6.6.2-</w:t>
      </w:r>
      <w:r w:rsidRPr="00EC5BC0">
        <w:rPr>
          <w:lang w:eastAsia="zh-CN"/>
        </w:rPr>
        <w:t>2a</w:t>
      </w:r>
      <w:r w:rsidRPr="00EC5BC0">
        <w:t xml:space="preserve">: Base Station ACLR in </w:t>
      </w:r>
      <w:r w:rsidRPr="00EC5BC0">
        <w:rPr>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403F3BD" w14:textId="77777777" w:rsidTr="00C81D8E">
        <w:trPr>
          <w:cantSplit/>
          <w:jc w:val="center"/>
        </w:trPr>
        <w:tc>
          <w:tcPr>
            <w:tcW w:w="2202" w:type="dxa"/>
          </w:tcPr>
          <w:p w14:paraId="29AEB5A6" w14:textId="77777777" w:rsidR="00C81D8E" w:rsidRPr="00EC5BC0" w:rsidRDefault="00C81D8E" w:rsidP="00C81D8E">
            <w:pPr>
              <w:pStyle w:val="TAH"/>
              <w:rPr>
                <w:rFonts w:cs="v5.0.0"/>
                <w:lang w:eastAsia="en-US"/>
              </w:rPr>
            </w:pPr>
            <w:r w:rsidRPr="00EC5BC0">
              <w:rPr>
                <w:rFonts w:cs="v5.0.0"/>
                <w:lang w:eastAsia="en-US"/>
              </w:rPr>
              <w:t>Channel bandwidth of E-UTRA l</w:t>
            </w:r>
            <w:r w:rsidRPr="00EC5BC0">
              <w:rPr>
                <w:rFonts w:cs="Arial"/>
                <w:lang w:eastAsia="en-US"/>
              </w:rPr>
              <w:t>owest/highest carrier</w:t>
            </w:r>
            <w:r w:rsidRPr="00EC5BC0">
              <w:rPr>
                <w:rFonts w:cs="v5.0.0"/>
                <w:lang w:eastAsia="en-US"/>
              </w:rPr>
              <w:t xml:space="preserve"> transmitted </w:t>
            </w:r>
            <w:r w:rsidRPr="00EC5BC0">
              <w:rPr>
                <w:rFonts w:cs="Arial"/>
                <w:lang w:eastAsia="en-US"/>
              </w:rPr>
              <w:t>BW</w:t>
            </w:r>
            <w:r w:rsidRPr="00EC5BC0">
              <w:rPr>
                <w:rFonts w:cs="Arial"/>
                <w:vertAlign w:val="subscript"/>
                <w:lang w:eastAsia="en-US"/>
              </w:rPr>
              <w:t>Channel</w:t>
            </w:r>
            <w:r w:rsidRPr="00EC5BC0">
              <w:rPr>
                <w:rFonts w:cs="v5.0.0"/>
                <w:lang w:eastAsia="en-US"/>
              </w:rPr>
              <w:t xml:space="preserve"> [MHz] </w:t>
            </w:r>
          </w:p>
        </w:tc>
        <w:tc>
          <w:tcPr>
            <w:tcW w:w="2191" w:type="dxa"/>
          </w:tcPr>
          <w:p w14:paraId="2E7B7A19" w14:textId="77777777" w:rsidR="00C81D8E" w:rsidRPr="00EC5BC0" w:rsidRDefault="00C81D8E" w:rsidP="00C81D8E">
            <w:pPr>
              <w:pStyle w:val="TAH"/>
              <w:rPr>
                <w:rFonts w:cs="v5.0.0"/>
                <w:lang w:eastAsia="en-US"/>
              </w:rPr>
            </w:pPr>
            <w:r w:rsidRPr="00EC5BC0">
              <w:rPr>
                <w:rFonts w:cs="v5.0.0"/>
                <w:lang w:eastAsia="en-US"/>
              </w:rPr>
              <w:t>BS adjacent channel centre frequency offset below the lowest or above the highest carrier centre frequency transmitted</w:t>
            </w:r>
          </w:p>
        </w:tc>
        <w:tc>
          <w:tcPr>
            <w:tcW w:w="1949" w:type="dxa"/>
          </w:tcPr>
          <w:p w14:paraId="5207CDEC"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179" w:type="dxa"/>
          </w:tcPr>
          <w:p w14:paraId="1073C375"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912" w:type="dxa"/>
          </w:tcPr>
          <w:p w14:paraId="441E287C"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0F560DEE" w14:textId="77777777" w:rsidTr="00C81D8E">
        <w:trPr>
          <w:cantSplit/>
          <w:jc w:val="center"/>
        </w:trPr>
        <w:tc>
          <w:tcPr>
            <w:tcW w:w="2202" w:type="dxa"/>
            <w:vMerge w:val="restart"/>
          </w:tcPr>
          <w:p w14:paraId="36AA7992" w14:textId="77777777" w:rsidR="00C81D8E" w:rsidRPr="00EC5BC0" w:rsidRDefault="00C81D8E" w:rsidP="00C81D8E">
            <w:pPr>
              <w:pStyle w:val="TAC"/>
              <w:rPr>
                <w:rFonts w:cs="v5.0.0"/>
                <w:lang w:eastAsia="en-US"/>
              </w:rPr>
            </w:pPr>
            <w:r w:rsidRPr="00EC5BC0">
              <w:rPr>
                <w:rFonts w:cs="v5.0.0"/>
                <w:lang w:eastAsia="en-US"/>
              </w:rPr>
              <w:t>20</w:t>
            </w:r>
          </w:p>
        </w:tc>
        <w:tc>
          <w:tcPr>
            <w:tcW w:w="2191" w:type="dxa"/>
          </w:tcPr>
          <w:p w14:paraId="45069CB2" w14:textId="77777777" w:rsidR="00C81D8E" w:rsidRPr="00EC5BC0" w:rsidRDefault="00C81D8E" w:rsidP="00C81D8E">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9B63D85"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4F62DD8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ED93F17"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EC5BC0" w:rsidRPr="00EC5BC0" w14:paraId="08289985" w14:textId="77777777" w:rsidTr="00C81D8E">
        <w:trPr>
          <w:cantSplit/>
          <w:jc w:val="center"/>
        </w:trPr>
        <w:tc>
          <w:tcPr>
            <w:tcW w:w="2202" w:type="dxa"/>
            <w:vMerge/>
          </w:tcPr>
          <w:p w14:paraId="73611C41" w14:textId="77777777" w:rsidR="00C81D8E" w:rsidRPr="00EC5BC0" w:rsidRDefault="00C81D8E" w:rsidP="00C81D8E">
            <w:pPr>
              <w:pStyle w:val="TAC"/>
              <w:rPr>
                <w:rFonts w:cs="v5.0.0"/>
                <w:lang w:eastAsia="en-US"/>
              </w:rPr>
            </w:pPr>
          </w:p>
        </w:tc>
        <w:tc>
          <w:tcPr>
            <w:tcW w:w="2191" w:type="dxa"/>
          </w:tcPr>
          <w:p w14:paraId="6F85DDAD" w14:textId="77777777" w:rsidR="00C81D8E" w:rsidRPr="00EC5BC0" w:rsidRDefault="00C81D8E" w:rsidP="00C81D8E">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7D961D9F"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02FB4CA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7DB79DAB" w14:textId="77777777" w:rsidR="00C81D8E" w:rsidRPr="00EC5BC0" w:rsidRDefault="00C81D8E" w:rsidP="00C81D8E">
            <w:pPr>
              <w:pStyle w:val="TAC"/>
              <w:rPr>
                <w:rFonts w:cs="v5.0.0"/>
                <w:lang w:eastAsia="en-US"/>
              </w:rPr>
            </w:pPr>
            <w:r w:rsidRPr="00EC5BC0">
              <w:rPr>
                <w:rFonts w:cs="v5.0.0"/>
                <w:lang w:eastAsia="zh-CN"/>
              </w:rPr>
              <w:t>40</w:t>
            </w:r>
            <w:r w:rsidRPr="00EC5BC0">
              <w:rPr>
                <w:rFonts w:cs="v5.0.0"/>
                <w:lang w:eastAsia="en-US"/>
              </w:rPr>
              <w:t xml:space="preserve"> dB</w:t>
            </w:r>
          </w:p>
        </w:tc>
      </w:tr>
      <w:tr w:rsidR="00C81D8E" w:rsidRPr="00EC5BC0" w14:paraId="561CD747" w14:textId="77777777" w:rsidTr="00C81D8E">
        <w:trPr>
          <w:cantSplit/>
          <w:jc w:val="center"/>
        </w:trPr>
        <w:tc>
          <w:tcPr>
            <w:tcW w:w="9433" w:type="dxa"/>
            <w:gridSpan w:val="5"/>
          </w:tcPr>
          <w:p w14:paraId="18963931" w14:textId="77777777" w:rsidR="00C81D8E" w:rsidRPr="00EC5BC0" w:rsidRDefault="00C81D8E" w:rsidP="00C81D8E">
            <w:pPr>
              <w:pStyle w:val="TAN"/>
              <w:ind w:left="922" w:hanging="922"/>
              <w:rPr>
                <w:rFonts w:cs="Arial"/>
                <w:lang w:eastAsia="zh-CN"/>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 lowest/highest carrier transmitted on the assigned channel frequency.</w:t>
            </w:r>
          </w:p>
        </w:tc>
      </w:tr>
    </w:tbl>
    <w:p w14:paraId="2B7BADC3" w14:textId="77777777" w:rsidR="00C81D8E" w:rsidRPr="00EC5BC0" w:rsidRDefault="00C81D8E" w:rsidP="00C81D8E">
      <w:pPr>
        <w:rPr>
          <w:rFonts w:cs="v5.0.0"/>
        </w:rPr>
      </w:pPr>
    </w:p>
    <w:p w14:paraId="42C5EC0E" w14:textId="77777777" w:rsidR="002037D6" w:rsidRPr="00EC5BC0" w:rsidRDefault="002037D6" w:rsidP="002037D6">
      <w:pPr>
        <w:rPr>
          <w:rFonts w:cs="v5.0.0"/>
        </w:rPr>
      </w:pPr>
      <w:r w:rsidRPr="00EC5BC0">
        <w:rPr>
          <w:rFonts w:cs="v5.0.0"/>
        </w:rPr>
        <w:t>For stand-alone NB-IoT operation in paired spectrum, the ACLR shall be higher than the value specified in Table 6.6.2</w:t>
      </w:r>
      <w:r w:rsidRPr="00EC5BC0">
        <w:rPr>
          <w:rFonts w:cs="v5.0.0"/>
        </w:rPr>
        <w:noBreakHyphen/>
        <w:t>2b.</w:t>
      </w:r>
    </w:p>
    <w:p w14:paraId="3DFDA33D" w14:textId="77777777" w:rsidR="002037D6" w:rsidRPr="00EC5BC0" w:rsidRDefault="002037D6" w:rsidP="002037D6">
      <w:pPr>
        <w:pStyle w:val="TH"/>
      </w:pPr>
      <w:r w:rsidRPr="00EC5BC0">
        <w:t>Table 6.6.2-2b: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23"/>
        <w:gridCol w:w="2551"/>
        <w:gridCol w:w="1843"/>
        <w:gridCol w:w="2126"/>
        <w:gridCol w:w="890"/>
      </w:tblGrid>
      <w:tr w:rsidR="00EC5BC0" w:rsidRPr="00EC5BC0" w14:paraId="1435954C" w14:textId="77777777" w:rsidTr="00217486">
        <w:trPr>
          <w:cantSplit/>
          <w:jc w:val="center"/>
        </w:trPr>
        <w:tc>
          <w:tcPr>
            <w:tcW w:w="2023" w:type="dxa"/>
          </w:tcPr>
          <w:p w14:paraId="466C1FF2" w14:textId="77777777" w:rsidR="002037D6" w:rsidRPr="00EC5BC0" w:rsidRDefault="002037D6" w:rsidP="002037D6">
            <w:pPr>
              <w:pStyle w:val="TAH"/>
              <w:rPr>
                <w:lang w:eastAsia="ja-JP"/>
              </w:rPr>
            </w:pPr>
            <w:r w:rsidRPr="00EC5BC0">
              <w:rPr>
                <w:lang w:eastAsia="ja-JP"/>
              </w:rPr>
              <w:t>Channel bandwidth of NB-IoT l</w:t>
            </w:r>
            <w:r w:rsidRPr="00EC5BC0">
              <w:rPr>
                <w:rFonts w:cs="Arial"/>
                <w:lang w:eastAsia="ja-JP"/>
              </w:rPr>
              <w:t>owest/highest carrier</w:t>
            </w:r>
            <w:r w:rsidRPr="00EC5BC0">
              <w:rPr>
                <w:lang w:eastAsia="ja-JP"/>
              </w:rPr>
              <w:t xml:space="preserve"> transmitted </w:t>
            </w:r>
            <w:r w:rsidRPr="00EC5BC0">
              <w:rPr>
                <w:rFonts w:cs="Arial"/>
                <w:lang w:eastAsia="ja-JP"/>
              </w:rPr>
              <w:t>BW</w:t>
            </w:r>
            <w:r w:rsidRPr="00EC5BC0">
              <w:rPr>
                <w:rFonts w:cs="Arial"/>
                <w:vertAlign w:val="subscript"/>
                <w:lang w:eastAsia="ja-JP"/>
              </w:rPr>
              <w:t>Channel</w:t>
            </w:r>
            <w:r w:rsidRPr="00EC5BC0">
              <w:rPr>
                <w:lang w:eastAsia="ja-JP"/>
              </w:rPr>
              <w:t xml:space="preserve"> [kHz] </w:t>
            </w:r>
          </w:p>
        </w:tc>
        <w:tc>
          <w:tcPr>
            <w:tcW w:w="2551" w:type="dxa"/>
          </w:tcPr>
          <w:p w14:paraId="3D125703" w14:textId="77777777" w:rsidR="002037D6" w:rsidRPr="00EC5BC0" w:rsidRDefault="002037D6" w:rsidP="002037D6">
            <w:pPr>
              <w:pStyle w:val="TAH"/>
              <w:rPr>
                <w:lang w:eastAsia="ja-JP"/>
              </w:rPr>
            </w:pPr>
            <w:r w:rsidRPr="00EC5BC0">
              <w:rPr>
                <w:lang w:eastAsia="ja-JP"/>
              </w:rPr>
              <w:t>BS adjacent channel centre frequency offset below the lowest or above the highest carrier centre frequency transmitted</w:t>
            </w:r>
          </w:p>
        </w:tc>
        <w:tc>
          <w:tcPr>
            <w:tcW w:w="1843" w:type="dxa"/>
          </w:tcPr>
          <w:p w14:paraId="03A0EE9A" w14:textId="77777777" w:rsidR="002037D6" w:rsidRPr="00EC5BC0" w:rsidRDefault="002037D6" w:rsidP="002037D6">
            <w:pPr>
              <w:pStyle w:val="TAH"/>
              <w:rPr>
                <w:lang w:eastAsia="ja-JP"/>
              </w:rPr>
            </w:pPr>
            <w:r w:rsidRPr="00EC5BC0">
              <w:rPr>
                <w:lang w:eastAsia="ja-JP"/>
              </w:rPr>
              <w:t>Assumed adjacent channel carrier (informative)</w:t>
            </w:r>
          </w:p>
        </w:tc>
        <w:tc>
          <w:tcPr>
            <w:tcW w:w="2126" w:type="dxa"/>
          </w:tcPr>
          <w:p w14:paraId="4FEE3B9F" w14:textId="77777777" w:rsidR="002037D6" w:rsidRPr="00EC5BC0" w:rsidRDefault="002037D6" w:rsidP="002037D6">
            <w:pPr>
              <w:pStyle w:val="TAH"/>
              <w:rPr>
                <w:lang w:eastAsia="ja-JP"/>
              </w:rPr>
            </w:pPr>
            <w:r w:rsidRPr="00EC5BC0">
              <w:rPr>
                <w:lang w:eastAsia="ja-JP"/>
              </w:rPr>
              <w:t>Filter on the adjacent channel frequency and corresponding filter bandwidth</w:t>
            </w:r>
          </w:p>
        </w:tc>
        <w:tc>
          <w:tcPr>
            <w:tcW w:w="890" w:type="dxa"/>
          </w:tcPr>
          <w:p w14:paraId="01722D04" w14:textId="77777777" w:rsidR="002037D6" w:rsidRPr="00EC5BC0" w:rsidRDefault="002037D6" w:rsidP="002037D6">
            <w:pPr>
              <w:pStyle w:val="TAH"/>
              <w:rPr>
                <w:lang w:eastAsia="ja-JP"/>
              </w:rPr>
            </w:pPr>
            <w:r w:rsidRPr="00EC5BC0">
              <w:rPr>
                <w:lang w:eastAsia="ja-JP"/>
              </w:rPr>
              <w:t>ACLR limit</w:t>
            </w:r>
          </w:p>
        </w:tc>
      </w:tr>
      <w:tr w:rsidR="00EC5BC0" w:rsidRPr="00EC5BC0" w14:paraId="17A04571" w14:textId="77777777" w:rsidTr="00217486">
        <w:trPr>
          <w:cantSplit/>
          <w:jc w:val="center"/>
        </w:trPr>
        <w:tc>
          <w:tcPr>
            <w:tcW w:w="2023" w:type="dxa"/>
            <w:vMerge w:val="restart"/>
          </w:tcPr>
          <w:p w14:paraId="66AD49D8" w14:textId="77777777" w:rsidR="002037D6" w:rsidRPr="00EC5BC0" w:rsidRDefault="002037D6" w:rsidP="002037D6">
            <w:pPr>
              <w:pStyle w:val="TAC"/>
              <w:rPr>
                <w:lang w:eastAsia="ja-JP"/>
              </w:rPr>
            </w:pPr>
            <w:r w:rsidRPr="00EC5BC0">
              <w:rPr>
                <w:lang w:eastAsia="ja-JP"/>
              </w:rPr>
              <w:t>200</w:t>
            </w:r>
          </w:p>
        </w:tc>
        <w:tc>
          <w:tcPr>
            <w:tcW w:w="2551" w:type="dxa"/>
          </w:tcPr>
          <w:p w14:paraId="20F6C284" w14:textId="77777777" w:rsidR="002037D6" w:rsidRPr="00EC5BC0" w:rsidRDefault="002037D6" w:rsidP="002037D6">
            <w:pPr>
              <w:pStyle w:val="TAC"/>
              <w:rPr>
                <w:lang w:eastAsia="ja-JP"/>
              </w:rPr>
            </w:pPr>
            <w:r w:rsidRPr="00EC5BC0">
              <w:rPr>
                <w:rFonts w:cs="Arial"/>
                <w:lang w:eastAsia="ja-JP"/>
              </w:rPr>
              <w:t>300 kHz</w:t>
            </w:r>
          </w:p>
        </w:tc>
        <w:tc>
          <w:tcPr>
            <w:tcW w:w="1843" w:type="dxa"/>
          </w:tcPr>
          <w:p w14:paraId="3591186C" w14:textId="77777777" w:rsidR="002037D6" w:rsidRPr="00EC5BC0" w:rsidRDefault="002037D6" w:rsidP="002037D6">
            <w:pPr>
              <w:pStyle w:val="TAC"/>
              <w:rPr>
                <w:lang w:eastAsia="ja-JP"/>
              </w:rPr>
            </w:pPr>
            <w:r w:rsidRPr="00EC5BC0">
              <w:rPr>
                <w:lang w:eastAsia="ja-JP"/>
              </w:rPr>
              <w:t>Stand-alone NB-IoT</w:t>
            </w:r>
          </w:p>
        </w:tc>
        <w:tc>
          <w:tcPr>
            <w:tcW w:w="2126" w:type="dxa"/>
          </w:tcPr>
          <w:p w14:paraId="1A62B23D"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575CA12E" w14:textId="77777777" w:rsidR="002037D6" w:rsidRPr="00EC5BC0" w:rsidRDefault="002037D6" w:rsidP="002037D6">
            <w:pPr>
              <w:pStyle w:val="TAC"/>
              <w:rPr>
                <w:lang w:eastAsia="ja-JP"/>
              </w:rPr>
            </w:pPr>
            <w:r w:rsidRPr="00EC5BC0">
              <w:rPr>
                <w:lang w:eastAsia="ja-JP"/>
              </w:rPr>
              <w:t>39.2 dB</w:t>
            </w:r>
          </w:p>
        </w:tc>
      </w:tr>
      <w:tr w:rsidR="002037D6" w:rsidRPr="00EC5BC0" w14:paraId="711BCD9B" w14:textId="77777777" w:rsidTr="00217486">
        <w:trPr>
          <w:cantSplit/>
          <w:jc w:val="center"/>
        </w:trPr>
        <w:tc>
          <w:tcPr>
            <w:tcW w:w="2023" w:type="dxa"/>
            <w:vMerge/>
          </w:tcPr>
          <w:p w14:paraId="7A94D0D2" w14:textId="77777777" w:rsidR="002037D6" w:rsidRPr="00EC5BC0" w:rsidRDefault="002037D6" w:rsidP="002037D6">
            <w:pPr>
              <w:pStyle w:val="TAC"/>
              <w:rPr>
                <w:lang w:eastAsia="ja-JP"/>
              </w:rPr>
            </w:pPr>
          </w:p>
        </w:tc>
        <w:tc>
          <w:tcPr>
            <w:tcW w:w="2551" w:type="dxa"/>
          </w:tcPr>
          <w:p w14:paraId="3A1C0126" w14:textId="77777777" w:rsidR="002037D6" w:rsidRPr="00EC5BC0" w:rsidRDefault="002037D6" w:rsidP="002037D6">
            <w:pPr>
              <w:pStyle w:val="TAC"/>
              <w:rPr>
                <w:lang w:eastAsia="ja-JP"/>
              </w:rPr>
            </w:pPr>
            <w:r w:rsidRPr="00EC5BC0">
              <w:rPr>
                <w:lang w:eastAsia="ja-JP"/>
              </w:rPr>
              <w:t>500 kHz</w:t>
            </w:r>
          </w:p>
        </w:tc>
        <w:tc>
          <w:tcPr>
            <w:tcW w:w="1843" w:type="dxa"/>
          </w:tcPr>
          <w:p w14:paraId="5F64E831" w14:textId="77777777" w:rsidR="002037D6" w:rsidRPr="00EC5BC0" w:rsidRDefault="002037D6" w:rsidP="002037D6">
            <w:pPr>
              <w:pStyle w:val="TAC"/>
              <w:rPr>
                <w:lang w:eastAsia="ja-JP"/>
              </w:rPr>
            </w:pPr>
            <w:r w:rsidRPr="00EC5BC0">
              <w:rPr>
                <w:lang w:eastAsia="ja-JP"/>
              </w:rPr>
              <w:t>Stand-alone NB-IoT</w:t>
            </w:r>
          </w:p>
        </w:tc>
        <w:tc>
          <w:tcPr>
            <w:tcW w:w="2126" w:type="dxa"/>
          </w:tcPr>
          <w:p w14:paraId="3D2C9464"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72458C14" w14:textId="77777777" w:rsidR="002037D6" w:rsidRPr="00EC5BC0" w:rsidRDefault="002037D6" w:rsidP="002037D6">
            <w:pPr>
              <w:pStyle w:val="TAC"/>
              <w:rPr>
                <w:lang w:eastAsia="ja-JP"/>
              </w:rPr>
            </w:pPr>
            <w:r w:rsidRPr="00EC5BC0">
              <w:rPr>
                <w:lang w:eastAsia="ja-JP"/>
              </w:rPr>
              <w:t>49.2 dB</w:t>
            </w:r>
          </w:p>
        </w:tc>
      </w:tr>
    </w:tbl>
    <w:p w14:paraId="52AB9457" w14:textId="77777777" w:rsidR="002037D6" w:rsidRPr="00EC5BC0" w:rsidRDefault="002037D6" w:rsidP="00C81D8E">
      <w:pPr>
        <w:rPr>
          <w:rFonts w:cs="v5.0.0"/>
        </w:rPr>
      </w:pPr>
    </w:p>
    <w:p w14:paraId="1B66B024" w14:textId="77777777" w:rsidR="00A55154" w:rsidRPr="00EC5BC0" w:rsidRDefault="00A55154" w:rsidP="00A55154">
      <w:pPr>
        <w:rPr>
          <w:rFonts w:cs="v5.0.0"/>
        </w:rPr>
      </w:pPr>
      <w:r w:rsidRPr="00EC5BC0">
        <w:rPr>
          <w:rFonts w:cs="v5.0.0"/>
        </w:rPr>
        <w:t>For operation in non-contiguous paired spectrum</w:t>
      </w:r>
      <w:r w:rsidR="002636FE" w:rsidRPr="00EC5BC0">
        <w:rPr>
          <w:rFonts w:cs="v5.0.0"/>
          <w:lang w:eastAsia="zh-CN"/>
        </w:rPr>
        <w:t xml:space="preserve"> or multiple bands</w:t>
      </w:r>
      <w:r w:rsidRPr="00EC5BC0">
        <w:rPr>
          <w:rFonts w:cs="v5.0.0"/>
        </w:rPr>
        <w:t>, the ACLR shall be higher than the value specified in Table 6.6.2</w:t>
      </w:r>
      <w:r w:rsidRPr="00EC5BC0">
        <w:rPr>
          <w:rFonts w:cs="v5.0.0"/>
        </w:rPr>
        <w:noBreakHyphen/>
      </w:r>
      <w:r w:rsidRPr="00EC5BC0">
        <w:rPr>
          <w:rFonts w:cs="v5.0.0"/>
          <w:lang w:eastAsia="zh-CN"/>
        </w:rPr>
        <w:t>3</w:t>
      </w:r>
      <w:r w:rsidRPr="00EC5BC0">
        <w:rPr>
          <w:rFonts w:cs="v5.0.0"/>
        </w:rPr>
        <w:t>.</w:t>
      </w:r>
    </w:p>
    <w:p w14:paraId="4D800315"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3</w:t>
      </w:r>
      <w:r w:rsidRPr="00EC5BC0">
        <w:t>: Base Station ACLR in non-contiguous</w:t>
      </w:r>
      <w:r w:rsidRPr="00EC5BC0">
        <w:rPr>
          <w:lang w:eastAsia="zh-CN"/>
        </w:rPr>
        <w:t xml:space="preserve"> </w:t>
      </w:r>
      <w:r w:rsidRPr="00EC5BC0">
        <w:t>paired spectrum</w:t>
      </w:r>
      <w:r w:rsidR="002636FE" w:rsidRPr="00EC5BC0">
        <w:t xml:space="preserve"> or multiple bands</w:t>
      </w:r>
    </w:p>
    <w:tbl>
      <w:tblPr>
        <w:tblW w:w="92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2913"/>
        <w:gridCol w:w="1559"/>
        <w:gridCol w:w="1985"/>
        <w:gridCol w:w="979"/>
      </w:tblGrid>
      <w:tr w:rsidR="00EC5BC0" w:rsidRPr="00EC5BC0" w14:paraId="3368DCBB"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3032AB3"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913" w:type="dxa"/>
            <w:tcBorders>
              <w:top w:val="single" w:sz="6" w:space="0" w:color="auto"/>
              <w:left w:val="single" w:sz="6" w:space="0" w:color="auto"/>
              <w:bottom w:val="single" w:sz="6" w:space="0" w:color="auto"/>
              <w:right w:val="single" w:sz="6" w:space="0" w:color="auto"/>
            </w:tcBorders>
          </w:tcPr>
          <w:p w14:paraId="6B89E858" w14:textId="77777777" w:rsidR="00A55154" w:rsidRPr="00EC5BC0" w:rsidRDefault="00A55154" w:rsidP="0046387F">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or the</w:t>
            </w:r>
            <w:r w:rsidR="003D30D0" w:rsidRPr="00EC5BC0">
              <w:rPr>
                <w:rFonts w:cs="Arial"/>
                <w:lang w:eastAsia="zh-CN"/>
              </w:rPr>
              <w:t xml:space="preserve"> Base Station</w:t>
            </w:r>
            <w:r w:rsidR="002636FE" w:rsidRPr="00EC5BC0">
              <w:rPr>
                <w:rFonts w:cs="Arial"/>
                <w:lang w:eastAsia="zh-CN"/>
              </w:rPr>
              <w:t xml:space="preserve"> 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559" w:type="dxa"/>
            <w:tcBorders>
              <w:top w:val="single" w:sz="6" w:space="0" w:color="auto"/>
              <w:left w:val="single" w:sz="6" w:space="0" w:color="auto"/>
              <w:bottom w:val="single" w:sz="6" w:space="0" w:color="auto"/>
              <w:right w:val="single" w:sz="6" w:space="0" w:color="auto"/>
            </w:tcBorders>
          </w:tcPr>
          <w:p w14:paraId="24A37793" w14:textId="77777777" w:rsidR="00A55154" w:rsidRPr="00EC5BC0" w:rsidRDefault="00A55154" w:rsidP="00384214">
            <w:pPr>
              <w:pStyle w:val="TAH"/>
              <w:rPr>
                <w:rFonts w:cs="Arial"/>
                <w:lang w:eastAsia="en-US"/>
              </w:rPr>
            </w:pPr>
            <w:r w:rsidRPr="00EC5BC0">
              <w:rPr>
                <w:rFonts w:cs="Arial"/>
                <w:lang w:eastAsia="en-US"/>
              </w:rPr>
              <w:t>Assumed adjacent channel carrier (informative)</w:t>
            </w:r>
          </w:p>
        </w:tc>
        <w:tc>
          <w:tcPr>
            <w:tcW w:w="1985" w:type="dxa"/>
            <w:tcBorders>
              <w:top w:val="single" w:sz="6" w:space="0" w:color="auto"/>
              <w:left w:val="single" w:sz="6" w:space="0" w:color="auto"/>
              <w:bottom w:val="single" w:sz="6" w:space="0" w:color="auto"/>
              <w:right w:val="single" w:sz="6" w:space="0" w:color="auto"/>
            </w:tcBorders>
          </w:tcPr>
          <w:p w14:paraId="2E2F02C4"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979" w:type="dxa"/>
            <w:tcBorders>
              <w:top w:val="single" w:sz="6" w:space="0" w:color="auto"/>
              <w:left w:val="single" w:sz="6" w:space="0" w:color="auto"/>
              <w:bottom w:val="single" w:sz="6" w:space="0" w:color="auto"/>
              <w:right w:val="single" w:sz="6" w:space="0" w:color="auto"/>
            </w:tcBorders>
          </w:tcPr>
          <w:p w14:paraId="5C89F42A"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0E398598"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58E8B3D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913" w:type="dxa"/>
            <w:tcBorders>
              <w:top w:val="single" w:sz="6" w:space="0" w:color="auto"/>
              <w:left w:val="single" w:sz="6" w:space="0" w:color="auto"/>
              <w:bottom w:val="single" w:sz="6" w:space="0" w:color="auto"/>
              <w:right w:val="single" w:sz="6" w:space="0" w:color="auto"/>
            </w:tcBorders>
          </w:tcPr>
          <w:p w14:paraId="724945DB" w14:textId="77777777" w:rsidR="00A55154" w:rsidRPr="00EC5BC0" w:rsidRDefault="00A55154" w:rsidP="00A26243">
            <w:pPr>
              <w:pStyle w:val="TAC"/>
              <w:rPr>
                <w:rFonts w:cs="Arial"/>
                <w:lang w:eastAsia="en-US"/>
              </w:rPr>
            </w:pPr>
            <w:r w:rsidRPr="00EC5BC0">
              <w:rPr>
                <w:rFonts w:cs="Arial"/>
                <w:lang w:eastAsia="en-US"/>
              </w:rPr>
              <w:t>2.5 MHz</w:t>
            </w:r>
          </w:p>
        </w:tc>
        <w:tc>
          <w:tcPr>
            <w:tcW w:w="1559" w:type="dxa"/>
            <w:tcBorders>
              <w:top w:val="single" w:sz="6" w:space="0" w:color="auto"/>
              <w:left w:val="single" w:sz="6" w:space="0" w:color="auto"/>
              <w:bottom w:val="single" w:sz="6" w:space="0" w:color="auto"/>
              <w:right w:val="single" w:sz="6" w:space="0" w:color="auto"/>
            </w:tcBorders>
          </w:tcPr>
          <w:p w14:paraId="0009C638"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1205F5F0"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09B8B662"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1E840875"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FC6DE25"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913" w:type="dxa"/>
            <w:tcBorders>
              <w:top w:val="single" w:sz="6" w:space="0" w:color="auto"/>
              <w:left w:val="single" w:sz="6" w:space="0" w:color="auto"/>
              <w:bottom w:val="single" w:sz="6" w:space="0" w:color="auto"/>
              <w:right w:val="single" w:sz="6" w:space="0" w:color="auto"/>
            </w:tcBorders>
          </w:tcPr>
          <w:p w14:paraId="1B45157E" w14:textId="77777777" w:rsidR="00A55154" w:rsidRPr="00EC5BC0" w:rsidRDefault="00A55154" w:rsidP="00A26243">
            <w:pPr>
              <w:pStyle w:val="TAC"/>
              <w:rPr>
                <w:rFonts w:cs="Arial"/>
                <w:lang w:eastAsia="en-US"/>
              </w:rPr>
            </w:pPr>
            <w:r w:rsidRPr="00EC5BC0">
              <w:rPr>
                <w:rFonts w:cs="Arial"/>
                <w:lang w:eastAsia="en-US"/>
              </w:rPr>
              <w:t>7.5 MHz</w:t>
            </w:r>
          </w:p>
        </w:tc>
        <w:tc>
          <w:tcPr>
            <w:tcW w:w="1559" w:type="dxa"/>
            <w:tcBorders>
              <w:top w:val="single" w:sz="6" w:space="0" w:color="auto"/>
              <w:left w:val="single" w:sz="6" w:space="0" w:color="auto"/>
              <w:bottom w:val="single" w:sz="6" w:space="0" w:color="auto"/>
              <w:right w:val="single" w:sz="6" w:space="0" w:color="auto"/>
            </w:tcBorders>
          </w:tcPr>
          <w:p w14:paraId="44564130"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3C0FB40A"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417AC92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D55698" w14:textId="77777777" w:rsidTr="00217486">
        <w:trPr>
          <w:cantSplit/>
          <w:jc w:val="center"/>
        </w:trPr>
        <w:tc>
          <w:tcPr>
            <w:tcW w:w="9201" w:type="dxa"/>
            <w:gridSpan w:val="5"/>
            <w:tcBorders>
              <w:top w:val="single" w:sz="6" w:space="0" w:color="auto"/>
              <w:left w:val="single" w:sz="6" w:space="0" w:color="auto"/>
              <w:bottom w:val="single" w:sz="6" w:space="0" w:color="auto"/>
              <w:right w:val="single" w:sz="6" w:space="0" w:color="auto"/>
            </w:tcBorders>
          </w:tcPr>
          <w:p w14:paraId="4A452CD2" w14:textId="77777777" w:rsidR="00A55154" w:rsidRPr="00EC5BC0" w:rsidRDefault="00A55154" w:rsidP="00A55154">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4567EB0C" w14:textId="77777777" w:rsidR="00A55154" w:rsidRPr="00EC5BC0" w:rsidRDefault="00A55154" w:rsidP="00A55154">
      <w:pPr>
        <w:rPr>
          <w:lang w:eastAsia="zh-CN"/>
        </w:rPr>
      </w:pPr>
    </w:p>
    <w:p w14:paraId="3EB0FF6E" w14:textId="77777777" w:rsidR="00A55154" w:rsidRPr="00EC5BC0" w:rsidDel="00EC4208" w:rsidRDefault="00A55154" w:rsidP="00A55154">
      <w:pPr>
        <w:rPr>
          <w:rFonts w:cs="v5.0.0"/>
        </w:rPr>
      </w:pPr>
      <w:r w:rsidRPr="00EC5BC0">
        <w:t>For operation in non-contiguous unpaired spectrum</w:t>
      </w:r>
      <w:r w:rsidR="002636FE" w:rsidRPr="00EC5BC0">
        <w:rPr>
          <w:rFonts w:cs="v5.0.0"/>
          <w:lang w:eastAsia="zh-CN"/>
        </w:rPr>
        <w:t xml:space="preserve"> or multiple bands</w:t>
      </w:r>
      <w:r w:rsidRPr="00EC5BC0">
        <w:t>, the ACLR shall be higher than the value specified in 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noBreakHyphen/>
        <w:t>4.</w:t>
      </w:r>
    </w:p>
    <w:p w14:paraId="2743F129"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4</w:t>
      </w:r>
      <w:r w:rsidRPr="00EC5BC0">
        <w:t>: Base Station ACLR in non-contiguous</w:t>
      </w:r>
      <w:r w:rsidRPr="00EC5BC0">
        <w:rPr>
          <w:lang w:eastAsia="zh-CN"/>
        </w:rPr>
        <w:t xml:space="preserve"> unpaired</w:t>
      </w:r>
      <w:r w:rsidRPr="00EC5BC0">
        <w:t xml:space="preserve">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325A4B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74876F55"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C70DFD" w14:textId="77777777" w:rsidR="00A55154" w:rsidRPr="00EC5BC0" w:rsidRDefault="00A55154" w:rsidP="002636FE">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 xml:space="preserve">or the </w:t>
            </w:r>
            <w:r w:rsidR="003D30D0" w:rsidRPr="00EC5BC0">
              <w:rPr>
                <w:rFonts w:cs="Arial"/>
                <w:lang w:eastAsia="zh-CN"/>
              </w:rPr>
              <w:t xml:space="preserve">Base Station </w:t>
            </w:r>
            <w:r w:rsidR="002636FE" w:rsidRPr="00EC5BC0">
              <w:rPr>
                <w:rFonts w:cs="Arial"/>
                <w:lang w:eastAsia="zh-CN"/>
              </w:rPr>
              <w:t xml:space="preserve">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11704B00" w14:textId="77777777" w:rsidR="00A55154" w:rsidRPr="00EC5BC0" w:rsidRDefault="00A55154" w:rsidP="002636FE">
            <w:pPr>
              <w:pStyle w:val="TAH"/>
              <w:rPr>
                <w:rFonts w:cs="Arial"/>
                <w:lang w:eastAsia="en-US"/>
              </w:rPr>
            </w:pPr>
            <w:r w:rsidRPr="00EC5BC0">
              <w:rPr>
                <w:rFonts w:cs="Arial"/>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BF9F94C"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DD9839"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2642E2D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62CCA6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F5EE8E0"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5718D06F"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E012436"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CD72F6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6E104C"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F04B960"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3489A5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3554522"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94A012A"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571BA3F7"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4B741E15" w14:textId="77777777" w:rsidR="00C81D8E" w:rsidRPr="00EC5BC0" w:rsidRDefault="00C81D8E" w:rsidP="00C81D8E">
      <w:pPr>
        <w:rPr>
          <w:lang w:eastAsia="zh-CN"/>
        </w:rPr>
      </w:pPr>
    </w:p>
    <w:p w14:paraId="40B2E9BD" w14:textId="77777777"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ACLR shall be higher than the value specified in Table 6.6.2</w:t>
      </w:r>
      <w:r w:rsidRPr="00EC5BC0">
        <w:rPr>
          <w:rFonts w:cs="v5.0.0"/>
        </w:rPr>
        <w:noBreakHyphen/>
        <w:t>4a.</w:t>
      </w:r>
    </w:p>
    <w:p w14:paraId="2ABDD6E5" w14:textId="77777777" w:rsidR="00C81D8E" w:rsidRPr="00EC5BC0" w:rsidRDefault="00C81D8E" w:rsidP="000142EC">
      <w:pPr>
        <w:pStyle w:val="TH"/>
        <w:rPr>
          <w:lang w:eastAsia="zh-CN"/>
        </w:rPr>
      </w:pPr>
      <w:r w:rsidRPr="00EC5BC0">
        <w:t>Table 6.6.2-</w:t>
      </w:r>
      <w:r w:rsidRPr="00EC5BC0">
        <w:rPr>
          <w:lang w:eastAsia="zh-CN"/>
        </w:rPr>
        <w:t>4a</w:t>
      </w:r>
      <w:r w:rsidRPr="00EC5BC0">
        <w:t xml:space="preserve">: Base Station ACLR in non-contiguous spectrum </w:t>
      </w:r>
      <w:r w:rsidRPr="00EC5BC0">
        <w:rPr>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07EA88D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FE9E3DC"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AD75280"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184E1B4"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1D36AC4"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6B3B9C5"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79DF4E8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B917F5E"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60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27D0275F"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7832267"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7CCBC0C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FAF79C5"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C81D8E" w:rsidRPr="00EC5BC0" w14:paraId="40EC3A5B"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06D5B58B"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80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FA2570F"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21F2B1D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69C70D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6AA11695" w14:textId="77777777" w:rsidR="00C81D8E" w:rsidRPr="00EC5BC0" w:rsidRDefault="00C81D8E" w:rsidP="00C81D8E">
            <w:pPr>
              <w:pStyle w:val="TAC"/>
              <w:rPr>
                <w:rFonts w:cs="v5.0.0"/>
                <w:lang w:eastAsia="en-US"/>
              </w:rPr>
            </w:pPr>
            <w:r w:rsidRPr="00EC5BC0">
              <w:rPr>
                <w:rFonts w:cs="v5.0.0"/>
                <w:lang w:eastAsia="en-US"/>
              </w:rPr>
              <w:t>4</w:t>
            </w:r>
            <w:r w:rsidRPr="00EC5BC0">
              <w:rPr>
                <w:rFonts w:cs="v5.0.0"/>
                <w:lang w:eastAsia="zh-CN"/>
              </w:rPr>
              <w:t>0</w:t>
            </w:r>
            <w:r w:rsidRPr="00EC5BC0">
              <w:rPr>
                <w:rFonts w:cs="v5.0.0"/>
                <w:lang w:eastAsia="en-US"/>
              </w:rPr>
              <w:t xml:space="preserve"> dB</w:t>
            </w:r>
          </w:p>
        </w:tc>
      </w:tr>
    </w:tbl>
    <w:p w14:paraId="418781EF" w14:textId="77777777" w:rsidR="00A55154" w:rsidRPr="00EC5BC0" w:rsidRDefault="00A55154" w:rsidP="00A55154">
      <w:pPr>
        <w:rPr>
          <w:lang w:eastAsia="zh-CN"/>
        </w:rPr>
      </w:pPr>
    </w:p>
    <w:p w14:paraId="0690959B" w14:textId="77777777" w:rsidR="00A55154" w:rsidRPr="00EC5BC0" w:rsidRDefault="00A55154" w:rsidP="002C24FB">
      <w:pPr>
        <w:pStyle w:val="Heading4"/>
      </w:pPr>
      <w:bookmarkStart w:id="1001" w:name="_Toc21015778"/>
      <w:bookmarkStart w:id="1002" w:name="_Toc45829966"/>
      <w:bookmarkStart w:id="1003" w:name="_Toc45830616"/>
      <w:bookmarkStart w:id="1004" w:name="_Toc61109072"/>
      <w:r w:rsidRPr="00EC5BC0">
        <w:t>6.6.2.6</w:t>
      </w:r>
      <w:r w:rsidRPr="00EC5BC0">
        <w:tab/>
        <w:t>Cumulative ACLR test requirement in non-contiguous spectrum</w:t>
      </w:r>
      <w:bookmarkEnd w:id="1001"/>
      <w:bookmarkEnd w:id="1002"/>
      <w:bookmarkEnd w:id="1003"/>
      <w:bookmarkEnd w:id="1004"/>
    </w:p>
    <w:p w14:paraId="73C7FE5F" w14:textId="77777777" w:rsidR="00A062B5" w:rsidRPr="00EC5BC0" w:rsidRDefault="00A55154" w:rsidP="00A062B5">
      <w:pPr>
        <w:pStyle w:val="CommentText"/>
      </w:pPr>
      <w:r w:rsidRPr="00EC5BC0">
        <w:t xml:space="preserve">The following test requirement applies </w:t>
      </w:r>
      <w:r w:rsidR="00A062B5" w:rsidRPr="00EC5BC0">
        <w:t xml:space="preserve">for the sub-block or </w:t>
      </w:r>
      <w:r w:rsidR="003D30D0" w:rsidRPr="00EC5BC0">
        <w:t>I</w:t>
      </w:r>
      <w:r w:rsidR="00A062B5" w:rsidRPr="00EC5BC0">
        <w:t xml:space="preserve">nter RF </w:t>
      </w:r>
      <w:r w:rsidR="003D30D0" w:rsidRPr="00EC5BC0">
        <w:t>B</w:t>
      </w:r>
      <w:r w:rsidR="00A062B5" w:rsidRPr="00EC5BC0">
        <w:t>andwidth gap sizes listed in Table 6.6.2-5</w:t>
      </w:r>
      <w:r w:rsidR="00C81D8E" w:rsidRPr="00EC5BC0">
        <w:t>/6/6a</w:t>
      </w:r>
      <w:r w:rsidR="00A062B5" w:rsidRPr="00EC5BC0">
        <w:t>,</w:t>
      </w:r>
    </w:p>
    <w:p w14:paraId="5A768303" w14:textId="77777777" w:rsidR="00A55154" w:rsidRPr="00EC5BC0" w:rsidRDefault="00A062B5" w:rsidP="00A062B5">
      <w:pPr>
        <w:pStyle w:val="B1"/>
      </w:pPr>
      <w:r w:rsidRPr="00EC5BC0">
        <w:rPr>
          <w:lang w:eastAsia="zh-CN"/>
        </w:rPr>
        <w:t>-</w:t>
      </w:r>
      <w:r w:rsidRPr="00EC5BC0">
        <w:rPr>
          <w:lang w:eastAsia="zh-CN"/>
        </w:rPr>
        <w:tab/>
        <w:t>Inside</w:t>
      </w:r>
      <w:r w:rsidRPr="00EC5BC0">
        <w:t xml:space="preserve"> a sub-block gap </w:t>
      </w:r>
      <w:r w:rsidRPr="00EC5BC0">
        <w:rPr>
          <w:lang w:eastAsia="zh-CN"/>
        </w:rPr>
        <w:t>within an operating band</w:t>
      </w:r>
      <w:r w:rsidRPr="00EC5BC0">
        <w:t xml:space="preserve"> </w:t>
      </w:r>
      <w:r w:rsidR="00A55154" w:rsidRPr="00EC5BC0">
        <w:t>for a BS operating in non-cont</w:t>
      </w:r>
      <w:r w:rsidR="0073655F" w:rsidRPr="00EC5BC0">
        <w:t>iguous spectrum.</w:t>
      </w:r>
    </w:p>
    <w:p w14:paraId="0F8CF7B7" w14:textId="77777777" w:rsidR="00A062B5" w:rsidRPr="00EC5BC0" w:rsidRDefault="00A062B5" w:rsidP="00A062B5">
      <w:pPr>
        <w:pStyle w:val="B1"/>
      </w:pPr>
      <w:r w:rsidRPr="00EC5BC0">
        <w:rPr>
          <w:lang w:eastAsia="zh-CN"/>
        </w:rPr>
        <w:t>-</w:t>
      </w:r>
      <w:r w:rsidRPr="00EC5BC0">
        <w:rPr>
          <w:lang w:eastAsia="zh-CN"/>
        </w:rPr>
        <w:tab/>
        <w:t xml:space="preserve">Inside an </w:t>
      </w:r>
      <w:r w:rsidR="003C3A4B" w:rsidRPr="00EC5BC0">
        <w:rPr>
          <w:lang w:eastAsia="zh-CN"/>
        </w:rPr>
        <w:t>I</w:t>
      </w:r>
      <w:r w:rsidRPr="00EC5BC0">
        <w:rPr>
          <w:lang w:eastAsia="zh-CN"/>
        </w:rPr>
        <w:t xml:space="preserve">nter RF </w:t>
      </w:r>
      <w:r w:rsidR="003C3A4B" w:rsidRPr="00EC5BC0">
        <w:rPr>
          <w:lang w:eastAsia="zh-CN"/>
        </w:rPr>
        <w:t>B</w:t>
      </w:r>
      <w:r w:rsidRPr="00EC5BC0">
        <w:rPr>
          <w:lang w:eastAsia="zh-CN"/>
        </w:rPr>
        <w:t xml:space="preserve">andwidth gap for a </w:t>
      </w:r>
      <w:r w:rsidRPr="00EC5BC0">
        <w:t>BS operating in multiple bands, where multiple bands are mapped on the same antenna connector.</w:t>
      </w:r>
    </w:p>
    <w:p w14:paraId="2E07D0FE" w14:textId="77777777" w:rsidR="00A55154" w:rsidRPr="00EC5BC0" w:rsidRDefault="00A55154" w:rsidP="00A55154">
      <w:r w:rsidRPr="00EC5BC0">
        <w:t>The Cumulative Adjacent Channel Leakage power Ratio (CACLR) in a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xml:space="preserve"> is the ratio of:</w:t>
      </w:r>
    </w:p>
    <w:p w14:paraId="7CE96BDF" w14:textId="77777777" w:rsidR="00A55154" w:rsidRPr="00EC5BC0" w:rsidRDefault="00A55154" w:rsidP="00A55154">
      <w:pPr>
        <w:pStyle w:val="B1"/>
      </w:pPr>
      <w:r w:rsidRPr="00EC5BC0">
        <w:t>a)</w:t>
      </w:r>
      <w:r w:rsidRPr="00EC5BC0">
        <w:tab/>
        <w:t>the sum of the filtered mean power centred on the assigned channel frequencies for the two carriers adjacent to each side of the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and</w:t>
      </w:r>
    </w:p>
    <w:p w14:paraId="21DC54C8" w14:textId="77777777" w:rsidR="00A55154" w:rsidRPr="00EC5BC0" w:rsidRDefault="00A55154" w:rsidP="00A55154">
      <w:pPr>
        <w:pStyle w:val="B1"/>
      </w:pPr>
      <w:r w:rsidRPr="00EC5BC0">
        <w:t>b)</w:t>
      </w:r>
      <w:r w:rsidRPr="00EC5BC0">
        <w:tab/>
        <w:t xml:space="preserve">the filtered mean power centred on a frequency channel adjacent to one of </w:t>
      </w:r>
      <w:r w:rsidR="0073655F" w:rsidRPr="00EC5BC0">
        <w:t>the respective sub-block edges</w:t>
      </w:r>
      <w:r w:rsidR="00A062B5" w:rsidRPr="00EC5BC0">
        <w:t xml:space="preserve"> or </w:t>
      </w:r>
      <w:r w:rsidR="003C3A4B" w:rsidRPr="00EC5BC0">
        <w:rPr>
          <w:rFonts w:cs="Arial"/>
          <w:lang w:eastAsia="zh-CN"/>
        </w:rPr>
        <w:t>Base Station</w:t>
      </w:r>
      <w:r w:rsidR="003C3A4B" w:rsidRPr="00EC5BC0">
        <w:t xml:space="preserve"> </w:t>
      </w:r>
      <w:r w:rsidR="00A062B5" w:rsidRPr="00EC5BC0">
        <w:t xml:space="preserve">RF </w:t>
      </w:r>
      <w:r w:rsidR="003C3A4B" w:rsidRPr="00EC5BC0">
        <w:t>B</w:t>
      </w:r>
      <w:r w:rsidR="00A062B5" w:rsidRPr="00EC5BC0">
        <w:t>andwidth edges</w:t>
      </w:r>
      <w:r w:rsidR="0073655F" w:rsidRPr="00EC5BC0">
        <w:t>.</w:t>
      </w:r>
    </w:p>
    <w:p w14:paraId="1CAD3F6B" w14:textId="77777777" w:rsidR="00A55154" w:rsidRPr="00EC5BC0" w:rsidRDefault="00A55154" w:rsidP="00A55154">
      <w:r w:rsidRPr="00EC5BC0">
        <w:t xml:space="preserve">The assumed filter for the adjacent channel frequency is defined in 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5/6</w:t>
      </w:r>
      <w:r w:rsidR="002C7D1E" w:rsidRPr="00EC5BC0">
        <w:rPr>
          <w:lang w:eastAsia="zh-CN"/>
        </w:rPr>
        <w:t>.</w:t>
      </w:r>
      <w:r w:rsidRPr="00EC5BC0">
        <w:t xml:space="preserve"> </w:t>
      </w:r>
      <w:r w:rsidR="002C7D1E" w:rsidRPr="00EC5BC0">
        <w:t>F</w:t>
      </w:r>
      <w:r w:rsidRPr="00EC5BC0">
        <w:t>ilters on the assigned channels are defined in Table 6.6.2-</w:t>
      </w:r>
      <w:r w:rsidRPr="00EC5BC0">
        <w:rPr>
          <w:lang w:eastAsia="zh-CN"/>
        </w:rPr>
        <w:t>7</w:t>
      </w:r>
      <w:r w:rsidR="0073655F" w:rsidRPr="00EC5BC0">
        <w:t>.</w:t>
      </w:r>
    </w:p>
    <w:p w14:paraId="3D66BFA4" w14:textId="77777777" w:rsidR="00A55154" w:rsidRPr="00EC5BC0" w:rsidRDefault="00A55154" w:rsidP="00A55154">
      <w:pPr>
        <w:rPr>
          <w:rFonts w:cs="v5.0.0"/>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A</w:t>
      </w:r>
      <w:r w:rsidRPr="00EC5BC0">
        <w:rPr>
          <w:rFonts w:cs="v5.0.0"/>
          <w:lang w:eastAsia="zh-CN"/>
        </w:rPr>
        <w:t xml:space="preserve"> BS</w:t>
      </w:r>
      <w:r w:rsidRPr="00EC5BC0">
        <w:rPr>
          <w:rFonts w:cs="v5.0.0"/>
        </w:rPr>
        <w:t xml:space="preserve">, either the CACLR limits in Table </w:t>
      </w:r>
      <w:bookmarkStart w:id="1005" w:name="OLE_LINK119"/>
      <w:bookmarkStart w:id="1006" w:name="OLE_LINK120"/>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w:t>
      </w:r>
      <w:bookmarkEnd w:id="1005"/>
      <w:bookmarkEnd w:id="1006"/>
      <w:r w:rsidRPr="00EC5BC0">
        <w:rPr>
          <w:rFonts w:cs="v5.0.0"/>
          <w:lang w:eastAsia="zh-CN"/>
        </w:rPr>
        <w:t>6</w:t>
      </w:r>
      <w:r w:rsidRPr="00EC5BC0">
        <w:rPr>
          <w:rFonts w:cs="v5.0.0"/>
        </w:rPr>
        <w:t xml:space="preserve"> or the absolute limit of -13dBm/MHz </w:t>
      </w:r>
      <w:r w:rsidR="000B00E8" w:rsidRPr="00EC5BC0">
        <w:rPr>
          <w:rFonts w:cs="v5.0.0"/>
        </w:rPr>
        <w:t xml:space="preserve">shall </w:t>
      </w:r>
      <w:r w:rsidRPr="00EC5BC0">
        <w:rPr>
          <w:rFonts w:cs="v5.0.0"/>
        </w:rPr>
        <w:t>apply, whichever is less stringent.</w:t>
      </w:r>
    </w:p>
    <w:p w14:paraId="29D2D344" w14:textId="77777777" w:rsidR="001C0EA3" w:rsidRPr="00EC5BC0" w:rsidRDefault="00A55154" w:rsidP="001C0EA3">
      <w:pPr>
        <w:rPr>
          <w:rFonts w:cs="v5.0.0"/>
          <w:lang w:eastAsia="zh-CN"/>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B</w:t>
      </w:r>
      <w:r w:rsidRPr="00EC5BC0">
        <w:rPr>
          <w:rFonts w:cs="v5.0.0"/>
          <w:lang w:eastAsia="zh-CN"/>
        </w:rPr>
        <w:t xml:space="preserve"> BS</w:t>
      </w:r>
      <w:r w:rsidRPr="00EC5BC0">
        <w:rPr>
          <w:rFonts w:cs="v5.0.0"/>
        </w:rPr>
        <w:t xml:space="preserve">, either the CACLR limits in 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5/6</w:t>
      </w:r>
      <w:r w:rsidRPr="00EC5BC0">
        <w:rPr>
          <w:rFonts w:cs="v5.0.0"/>
        </w:rPr>
        <w:t xml:space="preserve"> or the absolute limit of -15dBm/MHz </w:t>
      </w:r>
      <w:r w:rsidR="000B00E8" w:rsidRPr="00EC5BC0">
        <w:rPr>
          <w:rFonts w:cs="v5.0.0"/>
        </w:rPr>
        <w:t xml:space="preserve">shall </w:t>
      </w:r>
      <w:r w:rsidRPr="00EC5BC0">
        <w:rPr>
          <w:rFonts w:cs="v5.0.0"/>
        </w:rPr>
        <w:t>apply, whichever is less stringent.</w:t>
      </w:r>
    </w:p>
    <w:p w14:paraId="17FFA5A2" w14:textId="77777777" w:rsidR="001C0EA3" w:rsidRPr="00EC5BC0" w:rsidRDefault="001C0EA3" w:rsidP="001C0EA3">
      <w:pPr>
        <w:rPr>
          <w:rFonts w:cs="v5.0.0"/>
          <w:lang w:eastAsia="zh-CN"/>
        </w:rPr>
      </w:pPr>
      <w:r w:rsidRPr="00EC5BC0">
        <w:rPr>
          <w:rFonts w:cs="v5.0.0"/>
          <w:lang w:eastAsia="zh-CN"/>
        </w:rPr>
        <w:t>For Medium Range BS, either the CACLR limits in Table 6.6.2-5/6 or the absolute limit of -25 dBm/MHz shall apply, whichever is less stringent.</w:t>
      </w:r>
    </w:p>
    <w:p w14:paraId="4581E7BB" w14:textId="77777777" w:rsidR="00A55154" w:rsidRPr="00EC5BC0" w:rsidRDefault="001C0EA3" w:rsidP="001C0EA3">
      <w:pPr>
        <w:rPr>
          <w:rFonts w:cs="v5.0.0"/>
          <w:lang w:eastAsia="zh-CN"/>
        </w:rPr>
      </w:pPr>
      <w:r w:rsidRPr="00EC5BC0">
        <w:rPr>
          <w:rFonts w:cs="v5.0.0"/>
          <w:lang w:eastAsia="zh-CN"/>
        </w:rPr>
        <w:t>For Local Area BS, either the CACLR limits in Table 6.6.2-5/6 or the absolute limit of -32 dBm/MHz shall apply, whichever is less stringent.</w:t>
      </w:r>
    </w:p>
    <w:p w14:paraId="23A3CD66" w14:textId="77777777" w:rsidR="00C81D8E" w:rsidRPr="00EC5BC0" w:rsidRDefault="00C81D8E" w:rsidP="00C81D8E">
      <w:pPr>
        <w:rPr>
          <w:rFonts w:cs="v5.0.0"/>
          <w:lang w:eastAsia="zh-CN"/>
        </w:rPr>
      </w:pPr>
      <w:r w:rsidRPr="00EC5BC0">
        <w:rPr>
          <w:rFonts w:cs="v5.0.0"/>
        </w:rPr>
        <w:t>The ACLR requirements in Tables 6.6.2-5 and 6.6.2-6 apply to</w:t>
      </w:r>
      <w:r w:rsidR="002037D6" w:rsidRPr="00EC5BC0">
        <w:rPr>
          <w:rFonts w:cs="v5.0.0"/>
        </w:rPr>
        <w:t>BS that supports E-UTRA</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6.6.2-6a.</w:t>
      </w:r>
    </w:p>
    <w:p w14:paraId="5E0B7B13" w14:textId="77777777" w:rsidR="00A55154" w:rsidRPr="00EC5BC0" w:rsidRDefault="00A55154" w:rsidP="00A55154">
      <w:pPr>
        <w:rPr>
          <w:rFonts w:cs="v5.0.0"/>
        </w:rPr>
      </w:pPr>
      <w:r w:rsidRPr="00EC5BC0">
        <w:rPr>
          <w:rFonts w:cs="v5.0.0"/>
        </w:rPr>
        <w:t>For operation in non-contiguous spectrum</w:t>
      </w:r>
      <w:r w:rsidR="00A062B5" w:rsidRPr="00EC5BC0">
        <w:rPr>
          <w:rFonts w:cs="v5.0.0"/>
        </w:rPr>
        <w:t xml:space="preserve"> or multiple bands</w:t>
      </w:r>
      <w:r w:rsidRPr="00EC5BC0">
        <w:rPr>
          <w:rFonts w:cs="v5.0.0"/>
        </w:rPr>
        <w:t xml:space="preserve">, the CACLR for E-UTRA carriers located on either side of the sub-block gap </w:t>
      </w:r>
      <w:r w:rsidR="00A062B5" w:rsidRPr="00EC5BC0">
        <w:rPr>
          <w:rFonts w:cs="v5.0.0"/>
        </w:rPr>
        <w:t xml:space="preserve">or </w:t>
      </w:r>
      <w:r w:rsidR="003C3A4B" w:rsidRPr="00EC5BC0">
        <w:rPr>
          <w:rFonts w:cs="v5.0.0"/>
        </w:rPr>
        <w:t>I</w:t>
      </w:r>
      <w:r w:rsidR="00A062B5" w:rsidRPr="00EC5BC0">
        <w:rPr>
          <w:rFonts w:cs="v5.0.0"/>
        </w:rPr>
        <w:t xml:space="preserve">nter RF </w:t>
      </w:r>
      <w:r w:rsidR="003C3A4B" w:rsidRPr="00EC5BC0">
        <w:rPr>
          <w:rFonts w:cs="v5.0.0"/>
        </w:rPr>
        <w:t>B</w:t>
      </w:r>
      <w:r w:rsidR="00A062B5" w:rsidRPr="00EC5BC0">
        <w:rPr>
          <w:rFonts w:cs="v5.0.0"/>
        </w:rPr>
        <w:t xml:space="preserve">andwidth gap </w:t>
      </w:r>
      <w:r w:rsidRPr="00EC5BC0">
        <w:rPr>
          <w:rFonts w:cs="v5.0.0"/>
        </w:rPr>
        <w:t>shall be higher than the value specified in Table</w:t>
      </w:r>
      <w:r w:rsidRPr="00EC5BC0">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5/6</w:t>
      </w:r>
      <w:r w:rsidRPr="00EC5BC0">
        <w:rPr>
          <w:rFonts w:cs="v5.0.0"/>
        </w:rPr>
        <w:t>.</w:t>
      </w:r>
    </w:p>
    <w:p w14:paraId="797D6A81" w14:textId="77777777" w:rsidR="00A55154" w:rsidRPr="00EC5BC0" w:rsidRDefault="00A55154" w:rsidP="000142EC">
      <w:pPr>
        <w:pStyle w:val="TH"/>
      </w:pPr>
      <w:bookmarkStart w:id="1007" w:name="OLE_LINK105"/>
      <w:bookmarkStart w:id="1008" w:name="OLE_LINK104"/>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5</w:t>
      </w:r>
      <w:r w:rsidRPr="00EC5BC0">
        <w:t>: Base Station CACLR in non-contiguous 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F4E9D3D"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B6BD890"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35FF656" w14:textId="77777777" w:rsidR="00A55154" w:rsidRPr="00EC5BC0" w:rsidRDefault="00A55154" w:rsidP="00A26243">
            <w:pPr>
              <w:pStyle w:val="TAH"/>
              <w:rPr>
                <w:rFonts w:cs="v5.0.0"/>
                <w:lang w:eastAsia="en-US"/>
              </w:rPr>
            </w:pPr>
            <w:r w:rsidRPr="00EC5BC0">
              <w:rPr>
                <w:rFonts w:cs="v5.0.0"/>
                <w:lang w:eastAsia="en-US"/>
              </w:rPr>
              <w:t>BS adjacent channel centre frequency offset below or above the sub-block edge</w:t>
            </w:r>
            <w:r w:rsidR="00A062B5" w:rsidRPr="00EC5BC0">
              <w:rPr>
                <w:rFonts w:cs="v5.0.0"/>
                <w:lang w:eastAsia="en-US"/>
              </w:rPr>
              <w:t xml:space="preserve"> 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andwidth edge</w:t>
            </w:r>
            <w:r w:rsidRPr="00EC5BC0">
              <w:rPr>
                <w:rFonts w:cs="v5.0.0"/>
                <w:lang w:eastAsia="en-US"/>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7A1BE8"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8D64E1"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63DE29"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31EDAF08"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65F31EE6"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AF5536B"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08DFEFE"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27C4F49"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45FA647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75DD5739"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0660926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1DD8B1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B2D5C4C"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463ACE3D"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5906D31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7D5B9D3D"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47680A30" w14:textId="77777777" w:rsidR="00A55154" w:rsidRPr="00EC5BC0" w:rsidRDefault="00A55154" w:rsidP="0073655F">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3EAC2A24" w14:textId="77777777" w:rsidR="0073655F" w:rsidRPr="00EC5BC0" w:rsidRDefault="0073655F" w:rsidP="0073655F"/>
    <w:p w14:paraId="6DD98004" w14:textId="77777777" w:rsidR="00A55154" w:rsidRPr="00EC5BC0" w:rsidRDefault="00A55154"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6</w:t>
      </w:r>
      <w:r w:rsidRPr="00EC5BC0">
        <w:t xml:space="preserve">: Base Station CACLR in non-contiguous </w:t>
      </w:r>
      <w:r w:rsidRPr="00EC5BC0">
        <w:rPr>
          <w:lang w:eastAsia="zh-CN"/>
        </w:rPr>
        <w:t>un</w:t>
      </w:r>
      <w:r w:rsidRPr="00EC5BC0">
        <w:t>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252F3C1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C110A98"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4D04DD9" w14:textId="77777777" w:rsidR="00A55154" w:rsidRPr="00EC5BC0" w:rsidRDefault="00A55154" w:rsidP="00A26243">
            <w:pPr>
              <w:pStyle w:val="TAH"/>
              <w:rPr>
                <w:rFonts w:cs="v5.0.0"/>
                <w:lang w:eastAsia="en-US"/>
              </w:rPr>
            </w:pPr>
            <w:r w:rsidRPr="00EC5BC0">
              <w:rPr>
                <w:rFonts w:cs="v5.0.0"/>
                <w:lang w:eastAsia="en-US"/>
              </w:rPr>
              <w:t xml:space="preserve">BS adjacent channel centre frequency offset below or above the sub-block edge </w:t>
            </w:r>
            <w:r w:rsidR="00A062B5" w:rsidRPr="00EC5BC0">
              <w:rPr>
                <w:rFonts w:cs="v5.0.0"/>
                <w:lang w:eastAsia="en-US"/>
              </w:rPr>
              <w:t xml:space="preserve">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 xml:space="preserve">andwidth edge </w:t>
            </w:r>
            <w:r w:rsidRPr="00EC5BC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06475581"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9A7D6E7"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6EC6018"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5C82F9BE"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020B06C"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211CDAF4"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6B089390"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311DBBF"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F27FF8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26A8651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7B3D91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99C5D36"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EB0C53F" w14:textId="77777777" w:rsidR="00A55154" w:rsidRPr="00EC5BC0" w:rsidRDefault="00A55154" w:rsidP="00A26243">
            <w:pPr>
              <w:pStyle w:val="TAC"/>
              <w:rPr>
                <w:rFonts w:cs="v5.0.0"/>
                <w:lang w:eastAsia="en-US"/>
              </w:rPr>
            </w:pPr>
            <w:r w:rsidRPr="00EC5BC0">
              <w:rPr>
                <w:rFonts w:cs="v5.0.0"/>
                <w:lang w:eastAsia="zh-CN"/>
              </w:rPr>
              <w:t xml:space="preserve">5MHz </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E8BD98E"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625E3FD"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253AC05B" w14:textId="77777777" w:rsidR="00C81D8E" w:rsidRPr="00EC5BC0" w:rsidRDefault="00C81D8E" w:rsidP="00C81D8E"/>
    <w:p w14:paraId="59F221D9" w14:textId="77777777"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CACLR for E-UTRA carriers located on either side of the sub-block gap shall be higher than the value specified in Table 6.6.2-</w:t>
      </w:r>
      <w:r w:rsidRPr="00EC5BC0">
        <w:rPr>
          <w:rFonts w:cs="v5.0.0"/>
          <w:lang w:eastAsia="zh-CN"/>
        </w:rPr>
        <w:t>6a</w:t>
      </w:r>
      <w:r w:rsidRPr="00EC5BC0">
        <w:rPr>
          <w:rFonts w:cs="v5.0.0"/>
        </w:rPr>
        <w:t>.</w:t>
      </w:r>
    </w:p>
    <w:p w14:paraId="390963EA" w14:textId="77777777" w:rsidR="00C81D8E" w:rsidRPr="00EC5BC0" w:rsidRDefault="00C81D8E" w:rsidP="00C81D8E">
      <w:pPr>
        <w:pStyle w:val="TH"/>
        <w:rPr>
          <w:rFonts w:cs="v5.0.0"/>
          <w:lang w:eastAsia="zh-CN"/>
        </w:rPr>
      </w:pPr>
      <w:r w:rsidRPr="00EC5BC0">
        <w:rPr>
          <w:rFonts w:cs="v5.0.0"/>
        </w:rPr>
        <w:t>Table 6.6.2-</w:t>
      </w:r>
      <w:r w:rsidRPr="00EC5BC0">
        <w:rPr>
          <w:rFonts w:cs="v5.0.0"/>
          <w:lang w:eastAsia="zh-CN"/>
        </w:rPr>
        <w:t>6a</w:t>
      </w:r>
      <w:r w:rsidRPr="00EC5BC0">
        <w:rPr>
          <w:rFonts w:cs="v5.0.0"/>
        </w:rPr>
        <w:t xml:space="preserve">: Base Station CACLR in non-contiguous spectrum </w:t>
      </w:r>
      <w:r w:rsidRPr="00EC5BC0">
        <w:rPr>
          <w:rFonts w:cs="v5.0.0"/>
          <w:lang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C5BC0" w:rsidRPr="00EC5BC0" w14:paraId="6B7F4D08" w14:textId="77777777" w:rsidTr="00C81D8E">
        <w:trPr>
          <w:cantSplit/>
          <w:jc w:val="center"/>
        </w:trPr>
        <w:tc>
          <w:tcPr>
            <w:tcW w:w="1559" w:type="dxa"/>
          </w:tcPr>
          <w:p w14:paraId="384AD8EE"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Pr>
          <w:p w14:paraId="2A7102E5"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Pr>
          <w:p w14:paraId="4C88DC43"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Pr>
          <w:p w14:paraId="3976E4B6"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Pr>
          <w:p w14:paraId="2130E2F3" w14:textId="77777777" w:rsidR="00C81D8E" w:rsidRPr="00EC5BC0" w:rsidRDefault="00C81D8E" w:rsidP="00C81D8E">
            <w:pPr>
              <w:pStyle w:val="TAH"/>
              <w:rPr>
                <w:rFonts w:cs="v5.0.0"/>
                <w:lang w:eastAsia="en-US"/>
              </w:rPr>
            </w:pPr>
            <w:r w:rsidRPr="00EC5BC0">
              <w:rPr>
                <w:rFonts w:cs="v5.0.0"/>
                <w:lang w:eastAsia="en-US"/>
              </w:rPr>
              <w:t>CACLR limit</w:t>
            </w:r>
          </w:p>
        </w:tc>
      </w:tr>
      <w:tr w:rsidR="00EC5BC0" w:rsidRPr="00EC5BC0" w14:paraId="641B0491" w14:textId="77777777" w:rsidTr="00C81D8E">
        <w:trPr>
          <w:cantSplit/>
          <w:jc w:val="center"/>
        </w:trPr>
        <w:tc>
          <w:tcPr>
            <w:tcW w:w="1559" w:type="dxa"/>
          </w:tcPr>
          <w:p w14:paraId="0DBB140F" w14:textId="77777777" w:rsidR="00C81D8E" w:rsidRPr="00EC5BC0" w:rsidRDefault="00C81D8E" w:rsidP="00C81D8E">
            <w:pPr>
              <w:pStyle w:val="TAC"/>
              <w:rPr>
                <w:rFonts w:cs="Arial"/>
                <w:lang w:eastAsia="en-US"/>
              </w:rPr>
            </w:pPr>
            <w:r w:rsidRPr="00EC5BC0">
              <w:rPr>
                <w:rFonts w:cs="Arial"/>
                <w:lang w:eastAsia="zh-CN"/>
              </w:rPr>
              <w:t>20</w:t>
            </w:r>
            <w:r w:rsidRPr="00EC5BC0">
              <w:rPr>
                <w:rFonts w:cs="Arial"/>
                <w:lang w:eastAsia="en-US"/>
              </w:rPr>
              <w:t xml:space="preserve"> MHz ≤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60</w:t>
            </w:r>
            <w:r w:rsidRPr="00EC5BC0">
              <w:rPr>
                <w:rFonts w:cs="Arial"/>
                <w:lang w:eastAsia="en-US"/>
              </w:rPr>
              <w:t xml:space="preserve"> MHz</w:t>
            </w:r>
          </w:p>
        </w:tc>
        <w:tc>
          <w:tcPr>
            <w:tcW w:w="2127" w:type="dxa"/>
          </w:tcPr>
          <w:p w14:paraId="5CFD4981"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Pr>
          <w:p w14:paraId="7BF9D3B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Pr>
          <w:p w14:paraId="3A3B3AD7"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0D4D2898"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dB</w:t>
            </w:r>
          </w:p>
        </w:tc>
      </w:tr>
      <w:tr w:rsidR="00C81D8E" w:rsidRPr="00EC5BC0" w14:paraId="2EC04FE6" w14:textId="77777777" w:rsidTr="00C81D8E">
        <w:trPr>
          <w:cantSplit/>
          <w:jc w:val="center"/>
        </w:trPr>
        <w:tc>
          <w:tcPr>
            <w:tcW w:w="1559" w:type="dxa"/>
          </w:tcPr>
          <w:p w14:paraId="7B8B1519" w14:textId="77777777" w:rsidR="00C81D8E" w:rsidRPr="00EC5BC0" w:rsidRDefault="00C81D8E" w:rsidP="00C81D8E">
            <w:pPr>
              <w:pStyle w:val="TAC"/>
              <w:rPr>
                <w:rFonts w:cs="Arial"/>
                <w:lang w:eastAsia="en-US"/>
              </w:rPr>
            </w:pPr>
            <w:r w:rsidRPr="00EC5BC0">
              <w:rPr>
                <w:rFonts w:cs="Arial"/>
                <w:lang w:eastAsia="zh-CN"/>
              </w:rPr>
              <w:t>40</w:t>
            </w:r>
            <w:r w:rsidRPr="00EC5BC0">
              <w:rPr>
                <w:rFonts w:cs="Arial"/>
                <w:lang w:eastAsia="en-US"/>
              </w:rPr>
              <w:t xml:space="preserve">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80</w:t>
            </w:r>
            <w:r w:rsidRPr="00EC5BC0">
              <w:rPr>
                <w:rFonts w:cs="Arial"/>
                <w:lang w:eastAsia="en-US"/>
              </w:rPr>
              <w:t xml:space="preserve"> MHz</w:t>
            </w:r>
          </w:p>
        </w:tc>
        <w:tc>
          <w:tcPr>
            <w:tcW w:w="2127" w:type="dxa"/>
          </w:tcPr>
          <w:p w14:paraId="21B56BE7"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Pr>
          <w:p w14:paraId="47F92E4C" w14:textId="77777777" w:rsidR="00C81D8E" w:rsidRPr="00EC5BC0" w:rsidRDefault="00C81D8E" w:rsidP="00C81D8E">
            <w:pPr>
              <w:pStyle w:val="TAC"/>
              <w:rPr>
                <w:rFonts w:cs="v5.0.0"/>
                <w:lang w:eastAsia="en-US"/>
              </w:rPr>
            </w:pPr>
            <w:r w:rsidRPr="00EC5BC0">
              <w:rPr>
                <w:rFonts w:cs="v5.0.0"/>
                <w:lang w:eastAsia="zh-CN"/>
              </w:rPr>
              <w:t>20MHz</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Pr>
          <w:p w14:paraId="3D71E7FC"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55DD883C"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 xml:space="preserve"> dB</w:t>
            </w:r>
          </w:p>
        </w:tc>
      </w:tr>
    </w:tbl>
    <w:p w14:paraId="22C5E5D3" w14:textId="77777777" w:rsidR="00A55154" w:rsidRPr="00EC5BC0" w:rsidRDefault="00A55154" w:rsidP="00A55154"/>
    <w:p w14:paraId="1D0E9D21" w14:textId="77777777" w:rsidR="00A55154" w:rsidRPr="00EC5BC0" w:rsidRDefault="00A55154"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7</w:t>
      </w:r>
      <w:r w:rsidRPr="00EC5BC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C5BC0" w:rsidRPr="00EC5BC0" w14:paraId="568B499B"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54AECDC8" w14:textId="77777777" w:rsidR="00A55154" w:rsidRPr="00EC5BC0" w:rsidRDefault="00A55154" w:rsidP="00A26243">
            <w:pPr>
              <w:pStyle w:val="TAH"/>
              <w:rPr>
                <w:rFonts w:cs="v5.0.0"/>
                <w:lang w:eastAsia="en-US"/>
              </w:rPr>
            </w:pPr>
            <w:r w:rsidRPr="00EC5BC0">
              <w:rPr>
                <w:rFonts w:cs="v5.0.0"/>
                <w:lang w:eastAsia="en-US"/>
              </w:rPr>
              <w:t>RAT of the carrier adjacent to the sub-block</w:t>
            </w:r>
            <w:r w:rsidR="00A062B5" w:rsidRPr="00EC5BC0">
              <w:rPr>
                <w:rFonts w:cs="v5.0.0"/>
                <w:lang w:eastAsia="en-US"/>
              </w:rPr>
              <w:t xml:space="preserve"> 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andwidth</w:t>
            </w:r>
            <w:r w:rsidRPr="00EC5BC0">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14:paraId="511966D8" w14:textId="77777777" w:rsidR="00A55154" w:rsidRPr="00EC5BC0" w:rsidRDefault="00A55154" w:rsidP="00A26243">
            <w:pPr>
              <w:pStyle w:val="TAH"/>
              <w:rPr>
                <w:rFonts w:cs="v5.0.0"/>
                <w:lang w:eastAsia="en-US"/>
              </w:rPr>
            </w:pPr>
            <w:r w:rsidRPr="00EC5BC0">
              <w:rPr>
                <w:rFonts w:cs="v5.0.0"/>
                <w:lang w:eastAsia="en-US"/>
              </w:rPr>
              <w:t>Filter on the assigned channel frequency and corresponding filter bandwidth</w:t>
            </w:r>
          </w:p>
        </w:tc>
      </w:tr>
      <w:tr w:rsidR="00A55154" w:rsidRPr="00EC5BC0" w14:paraId="0E0E1C11"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389390AE" w14:textId="77777777" w:rsidR="00A55154" w:rsidRPr="00EC5BC0" w:rsidRDefault="00A55154" w:rsidP="0073655F">
            <w:pPr>
              <w:pStyle w:val="TAL"/>
              <w:rPr>
                <w:rFonts w:cs="Arial"/>
                <w:lang w:eastAsia="en-US"/>
              </w:rPr>
            </w:pPr>
            <w:r w:rsidRPr="00EC5BC0">
              <w:rPr>
                <w:rFonts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10224718" w14:textId="77777777" w:rsidR="00A55154" w:rsidRPr="00EC5BC0" w:rsidRDefault="00A55154" w:rsidP="0073655F">
            <w:pPr>
              <w:pStyle w:val="TAL"/>
              <w:rPr>
                <w:rFonts w:cs="Arial"/>
                <w:lang w:eastAsia="en-US"/>
              </w:rPr>
            </w:pPr>
            <w:r w:rsidRPr="00EC5BC0">
              <w:rPr>
                <w:rFonts w:cs="Arial"/>
                <w:lang w:eastAsia="en-US"/>
              </w:rPr>
              <w:t>E-UTRA of same BW</w:t>
            </w:r>
          </w:p>
        </w:tc>
      </w:tr>
      <w:bookmarkEnd w:id="1007"/>
      <w:bookmarkEnd w:id="1008"/>
    </w:tbl>
    <w:p w14:paraId="4E57826E" w14:textId="77777777" w:rsidR="00A55154" w:rsidRPr="00EC5BC0" w:rsidRDefault="00A55154" w:rsidP="00A55154"/>
    <w:p w14:paraId="0E339007" w14:textId="77777777" w:rsidR="00503058" w:rsidRPr="00EC5BC0" w:rsidRDefault="00503058" w:rsidP="00503058">
      <w:pPr>
        <w:pStyle w:val="NO"/>
        <w:rPr>
          <w:rFonts w:cs="v4.2.0"/>
        </w:rPr>
      </w:pPr>
      <w:r w:rsidRPr="00EC5BC0">
        <w:rPr>
          <w:rFonts w:cs="v4.2.0"/>
        </w:rPr>
        <w:t>NOTE:</w:t>
      </w:r>
      <w:r w:rsidRPr="00EC5BC0">
        <w:rPr>
          <w:rFonts w:cs="v4.2.0"/>
        </w:rPr>
        <w:tab/>
        <w:t xml:space="preserve">If the above Test Requirements differ from the Minimum Requirement then the Test Tolerance applied for this test is non-zero. The Test Tolerance for this test and the explanation of how the Minimum Requirement has been relaxed by the Test Tolerance </w:t>
      </w:r>
      <w:r w:rsidR="00DD5B29" w:rsidRPr="00EC5BC0">
        <w:rPr>
          <w:rFonts w:cs="v4.2.0"/>
        </w:rPr>
        <w:t>are</w:t>
      </w:r>
      <w:r w:rsidRPr="00EC5BC0">
        <w:rPr>
          <w:rFonts w:cs="v4.2.0"/>
        </w:rPr>
        <w:t xml:space="preserve"> given in Annex G.</w:t>
      </w:r>
    </w:p>
    <w:p w14:paraId="6B291CC1" w14:textId="77777777" w:rsidR="002A29C0" w:rsidRPr="00EC5BC0" w:rsidRDefault="002A29C0" w:rsidP="002C24FB">
      <w:pPr>
        <w:pStyle w:val="Heading3"/>
      </w:pPr>
      <w:bookmarkStart w:id="1009" w:name="_Toc21015779"/>
      <w:bookmarkStart w:id="1010" w:name="_Toc45829967"/>
      <w:bookmarkStart w:id="1011" w:name="_Toc45830617"/>
      <w:bookmarkStart w:id="1012" w:name="_Toc61109073"/>
      <w:r w:rsidRPr="00EC5BC0">
        <w:t>6.</w:t>
      </w:r>
      <w:r w:rsidR="001F67B6" w:rsidRPr="00EC5BC0">
        <w:t>6</w:t>
      </w:r>
      <w:r w:rsidRPr="00EC5BC0">
        <w:t>.3</w:t>
      </w:r>
      <w:r w:rsidRPr="00EC5BC0">
        <w:tab/>
        <w:t>Operating band unwanted emissions</w:t>
      </w:r>
      <w:bookmarkEnd w:id="1009"/>
      <w:bookmarkEnd w:id="1010"/>
      <w:bookmarkEnd w:id="1011"/>
      <w:bookmarkEnd w:id="1012"/>
    </w:p>
    <w:p w14:paraId="23410B81" w14:textId="77777777" w:rsidR="0073218C" w:rsidRPr="00EC5BC0" w:rsidRDefault="0073218C" w:rsidP="002C24FB">
      <w:pPr>
        <w:pStyle w:val="Heading4"/>
      </w:pPr>
      <w:bookmarkStart w:id="1013" w:name="_Toc21015780"/>
      <w:bookmarkStart w:id="1014" w:name="_Toc45829968"/>
      <w:bookmarkStart w:id="1015" w:name="_Toc45830618"/>
      <w:bookmarkStart w:id="1016" w:name="_Toc61109074"/>
      <w:r w:rsidRPr="00EC5BC0">
        <w:t>6.6.3.1</w:t>
      </w:r>
      <w:r w:rsidRPr="00EC5BC0">
        <w:tab/>
        <w:t>Definition and applicability</w:t>
      </w:r>
      <w:bookmarkEnd w:id="1013"/>
      <w:bookmarkEnd w:id="1014"/>
      <w:bookmarkEnd w:id="1015"/>
      <w:bookmarkEnd w:id="1016"/>
    </w:p>
    <w:p w14:paraId="11632337" w14:textId="77777777" w:rsidR="00AA34C8" w:rsidRPr="00EC5BC0" w:rsidRDefault="000F3E7E" w:rsidP="00AA34C8">
      <w:r w:rsidRPr="00EC5BC0">
        <w:t xml:space="preserve">Unless otherwise stated, the </w:t>
      </w:r>
      <w:r w:rsidR="00AA34C8" w:rsidRPr="00EC5BC0">
        <w:t xml:space="preserve">Operating band unwanted emission limits are defined from 10 MHz below the lowest frequency of </w:t>
      </w:r>
      <w:r w:rsidR="00A062B5" w:rsidRPr="00EC5BC0">
        <w:t xml:space="preserve">each supported </w:t>
      </w:r>
      <w:r w:rsidR="00AA34C8" w:rsidRPr="00EC5BC0">
        <w:t xml:space="preserve">downlink operating band up to 10 MHz above the highest frequency of </w:t>
      </w:r>
      <w:r w:rsidR="00A062B5" w:rsidRPr="00EC5BC0">
        <w:t xml:space="preserve">each supported </w:t>
      </w:r>
      <w:r w:rsidR="00AA34C8" w:rsidRPr="00EC5BC0">
        <w:t xml:space="preserve">downlink operating band </w:t>
      </w:r>
      <w:bookmarkStart w:id="1017" w:name="OLE_LINK5"/>
      <w:bookmarkStart w:id="1018" w:name="OLE_LINK6"/>
      <w:r w:rsidR="00AA34C8" w:rsidRPr="00EC5BC0">
        <w:t>(see Table 5.5-1).</w:t>
      </w:r>
      <w:bookmarkEnd w:id="1017"/>
      <w:bookmarkEnd w:id="1018"/>
    </w:p>
    <w:p w14:paraId="234AB62C" w14:textId="77777777" w:rsidR="0073218C" w:rsidRPr="00EC5BC0" w:rsidRDefault="0073218C" w:rsidP="002037D6">
      <w:pPr>
        <w:rPr>
          <w:rFonts w:cs="v5.0.0"/>
        </w:rPr>
      </w:pPr>
      <w:r w:rsidRPr="00EC5BC0">
        <w:t>The requirements shall apply whatever the type of transmitter considered (single carrier</w:t>
      </w:r>
      <w:r w:rsidR="00A062B5" w:rsidRPr="00EC5BC0">
        <w:t>,</w:t>
      </w:r>
      <w:r w:rsidRPr="00EC5BC0">
        <w:t xml:space="preserve"> multi-carrier</w:t>
      </w:r>
      <w:r w:rsidR="00A062B5" w:rsidRPr="00EC5BC0">
        <w:rPr>
          <w:rFonts w:cs="v4.2.0"/>
        </w:rPr>
        <w:t xml:space="preserve"> and/or CA</w:t>
      </w:r>
      <w:r w:rsidRPr="00EC5BC0">
        <w:t>) and for all transmission modes foreseen by the manufacturer's specification</w:t>
      </w:r>
      <w:r w:rsidRPr="00EC5BC0">
        <w:rPr>
          <w:rFonts w:cs="v5.0.0"/>
        </w:rPr>
        <w:t xml:space="preserve">. </w:t>
      </w:r>
      <w:r w:rsidR="0073655F" w:rsidRPr="00EC5BC0">
        <w:rPr>
          <w:rFonts w:cs="v5.0.0"/>
        </w:rPr>
        <w:t>In addition, for a BS operating in non-contiguous spectrum, the requirements apply inside any sub-block gap.</w:t>
      </w:r>
      <w:r w:rsidR="00E168E2" w:rsidRPr="00EC5BC0">
        <w:t xml:space="preserve"> </w:t>
      </w:r>
      <w:r w:rsidR="00E168E2" w:rsidRPr="00EC5BC0">
        <w:rPr>
          <w:rFonts w:cs="v5.0.0"/>
        </w:rPr>
        <w:t xml:space="preserve">In addition, for a BS operating in multiple bands, the requirements apply inside any </w:t>
      </w:r>
      <w:r w:rsidR="003C3A4B" w:rsidRPr="00EC5BC0">
        <w:rPr>
          <w:rFonts w:cs="v5.0.0"/>
        </w:rPr>
        <w:t>I</w:t>
      </w:r>
      <w:r w:rsidR="00E168E2" w:rsidRPr="00EC5BC0">
        <w:rPr>
          <w:rFonts w:cs="v5.0.0"/>
        </w:rPr>
        <w:t xml:space="preserve">nter RF </w:t>
      </w:r>
      <w:r w:rsidR="003C3A4B" w:rsidRPr="00EC5BC0">
        <w:rPr>
          <w:rFonts w:cs="v5.0.0"/>
        </w:rPr>
        <w:t>B</w:t>
      </w:r>
      <w:r w:rsidR="00E168E2" w:rsidRPr="00EC5BC0">
        <w:rPr>
          <w:rFonts w:cs="v5.0.0"/>
        </w:rPr>
        <w:t>andwidth gap.</w:t>
      </w:r>
    </w:p>
    <w:p w14:paraId="043B6A83" w14:textId="77777777" w:rsidR="00A062B5" w:rsidRPr="00EC5BC0" w:rsidRDefault="00A062B5" w:rsidP="002037D6">
      <w:r w:rsidRPr="00EC5BC0">
        <w:rPr>
          <w:rFonts w:cs="v3.8.0"/>
        </w:rPr>
        <w:t>For BS capable of multi-band operation</w:t>
      </w:r>
      <w:r w:rsidRPr="00EC5BC0">
        <w:t xml:space="preserve"> where multiple bands are mapped on separate antenna connectors, the single-band requirements apply and the cumulative evaluation of the emission limit in the </w:t>
      </w:r>
      <w:r w:rsidR="003C3A4B" w:rsidRPr="00EC5BC0">
        <w:t>I</w:t>
      </w:r>
      <w:r w:rsidRPr="00EC5BC0">
        <w:t xml:space="preserve">nter RF </w:t>
      </w:r>
      <w:r w:rsidR="003C3A4B" w:rsidRPr="00EC5BC0">
        <w:t>B</w:t>
      </w:r>
      <w:r w:rsidRPr="00EC5BC0">
        <w:t>andwidth gap are not applicable.</w:t>
      </w:r>
    </w:p>
    <w:p w14:paraId="7671E3BA" w14:textId="77777777" w:rsidR="002037D6" w:rsidRPr="00EC5BC0" w:rsidRDefault="002037D6" w:rsidP="002037D6">
      <w:r w:rsidRPr="00EC5BC0">
        <w:t xml:space="preserve">For a BS supporting </w:t>
      </w:r>
      <w:r w:rsidRPr="00EC5BC0">
        <w:rPr>
          <w:rFonts w:cs="v5.0.0"/>
        </w:rPr>
        <w:t>E-UTRA with guard band NB-IoT operation</w:t>
      </w:r>
      <w:r w:rsidRPr="00EC5BC0">
        <w:t>, the Operating band unwanted emissions requirements apply to </w:t>
      </w:r>
      <w:r w:rsidRPr="00EC5BC0">
        <w:rPr>
          <w:rFonts w:cs="v5.0.0"/>
        </w:rPr>
        <w:t xml:space="preserve">E-UTRA carrier with </w:t>
      </w:r>
      <w:r w:rsidRPr="00EC5BC0">
        <w:t>channel bandwidth larger than or equal to 5 MHz.</w:t>
      </w:r>
    </w:p>
    <w:p w14:paraId="0A3A42FF" w14:textId="77777777" w:rsidR="00AA34C8" w:rsidRPr="00EC5BC0" w:rsidRDefault="00AA34C8" w:rsidP="002037D6">
      <w:r w:rsidRPr="00EC5BC0">
        <w:t>The unwanted emission limits in the part of the downlink operating band that falls in the spurious domain are consistent with ITU-R Recommendation SM.329 [5].</w:t>
      </w:r>
    </w:p>
    <w:p w14:paraId="7828DDD1" w14:textId="77777777" w:rsidR="0073218C" w:rsidRPr="00EC5BC0" w:rsidRDefault="0073218C" w:rsidP="002037D6">
      <w:pPr>
        <w:rPr>
          <w:rFonts w:cs="v5.0.0"/>
        </w:rPr>
      </w:pPr>
      <w:r w:rsidRPr="00EC5BC0">
        <w:rPr>
          <w:rFonts w:cs="v5.0.0"/>
        </w:rPr>
        <w:t>For a multicarrier E-UTRA BS</w:t>
      </w:r>
      <w:r w:rsidR="00DE2453" w:rsidRPr="00EC5BC0">
        <w:rPr>
          <w:rFonts w:cs="v5.0.0"/>
        </w:rPr>
        <w:t xml:space="preserve"> </w:t>
      </w:r>
      <w:r w:rsidR="00DE2453" w:rsidRPr="00EC5BC0">
        <w:t xml:space="preserve">or BS configured for intra-band contiguous </w:t>
      </w:r>
      <w:r w:rsidR="000A7066" w:rsidRPr="00EC5BC0">
        <w:rPr>
          <w:lang w:eastAsia="zh-CN"/>
        </w:rPr>
        <w:t>or non-contiguous</w:t>
      </w:r>
      <w:r w:rsidR="000A7066" w:rsidRPr="00EC5BC0">
        <w:t xml:space="preserve"> </w:t>
      </w:r>
      <w:r w:rsidR="00DE2453" w:rsidRPr="00EC5BC0">
        <w:t>carrier aggregation</w:t>
      </w:r>
      <w:r w:rsidRPr="00EC5BC0">
        <w:rPr>
          <w:rFonts w:cs="v5.0.0"/>
        </w:rPr>
        <w:t xml:space="preserve"> the definitions above apply to the lower edge of the carrier transmitted at the lowest carrier frequency and the </w:t>
      </w:r>
      <w:r w:rsidR="0073655F" w:rsidRPr="00EC5BC0">
        <w:rPr>
          <w:rFonts w:cs="v5.0.0"/>
          <w:lang w:eastAsia="zh-CN"/>
        </w:rPr>
        <w:t xml:space="preserve">upper </w:t>
      </w:r>
      <w:r w:rsidRPr="00EC5BC0">
        <w:rPr>
          <w:rFonts w:cs="v5.0.0"/>
        </w:rPr>
        <w:t>edge of the carrier transmitted at the highest carrier frequency</w:t>
      </w:r>
      <w:r w:rsidR="00DE2453" w:rsidRPr="00EC5BC0">
        <w:rPr>
          <w:rFonts w:cs="v5.0.0"/>
        </w:rPr>
        <w:t xml:space="preserve"> within a specified operating band</w:t>
      </w:r>
      <w:r w:rsidRPr="00EC5BC0">
        <w:rPr>
          <w:rFonts w:cs="v5.0.0"/>
        </w:rPr>
        <w:t>.</w:t>
      </w:r>
    </w:p>
    <w:p w14:paraId="52D28912" w14:textId="77777777" w:rsidR="00AD1B9B" w:rsidRPr="00EC5BC0" w:rsidRDefault="00C02599" w:rsidP="002037D6">
      <w:pPr>
        <w:rPr>
          <w:rFonts w:cs="v5.0.0"/>
          <w:lang w:eastAsia="zh-CN"/>
        </w:rPr>
      </w:pPr>
      <w:r w:rsidRPr="00EC5BC0">
        <w:rPr>
          <w:rFonts w:cs="v5.0.0"/>
          <w:lang w:eastAsia="zh-CN"/>
        </w:rPr>
        <w:t>For Wide Area BS, t</w:t>
      </w:r>
      <w:r w:rsidR="00FE5959" w:rsidRPr="00EC5BC0">
        <w:rPr>
          <w:rFonts w:cs="v5.0.0"/>
        </w:rPr>
        <w:t>he requirements of either subclause 6.6.3.5.1 (Category A limits) or subclause 6.6.3.5.2 (Category B limits) shall apply.</w:t>
      </w:r>
    </w:p>
    <w:p w14:paraId="71E151FA" w14:textId="77777777" w:rsidR="00C02599" w:rsidRPr="00EC5BC0" w:rsidRDefault="00AD1B9B" w:rsidP="002037D6">
      <w:pPr>
        <w:rPr>
          <w:lang w:eastAsia="zh-CN"/>
        </w:rPr>
      </w:pPr>
      <w:r w:rsidRPr="00EC5BC0">
        <w:rPr>
          <w:lang w:eastAsia="zh-CN"/>
        </w:rPr>
        <w:t xml:space="preserve">For Local Area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 xml:space="preserve"> shall apply (Category A and B).</w:t>
      </w:r>
    </w:p>
    <w:p w14:paraId="6C12C6E0" w14:textId="77777777" w:rsidR="00C02599" w:rsidRPr="00EC5BC0" w:rsidRDefault="00C02599" w:rsidP="002037D6">
      <w:pPr>
        <w:rPr>
          <w:lang w:eastAsia="zh-CN"/>
        </w:rPr>
      </w:pPr>
      <w:r w:rsidRPr="00EC5BC0">
        <w:rPr>
          <w:lang w:eastAsia="zh-CN"/>
        </w:rPr>
        <w:t>For Home BS, the requirements of subclause 6.6.3.5.2</w:t>
      </w:r>
      <w:r w:rsidR="00020376" w:rsidRPr="00EC5BC0">
        <w:rPr>
          <w:lang w:eastAsia="zh-CN"/>
        </w:rPr>
        <w:t>B</w:t>
      </w:r>
      <w:r w:rsidRPr="00EC5BC0">
        <w:rPr>
          <w:lang w:eastAsia="zh-CN"/>
        </w:rPr>
        <w:t xml:space="preserve"> shall apply (Category A and B).</w:t>
      </w:r>
    </w:p>
    <w:p w14:paraId="27645E50" w14:textId="77777777" w:rsidR="00020376" w:rsidRPr="00EC5BC0" w:rsidRDefault="00020376" w:rsidP="002037D6">
      <w:pPr>
        <w:rPr>
          <w:lang w:eastAsia="zh-CN"/>
        </w:rPr>
      </w:pPr>
      <w:r w:rsidRPr="00EC5BC0">
        <w:t>For Medium Range BS, the requirements in subclause 6.6.3.</w:t>
      </w:r>
      <w:r w:rsidRPr="00EC5BC0">
        <w:rPr>
          <w:lang w:eastAsia="zh-CN"/>
        </w:rPr>
        <w:t>5.</w:t>
      </w:r>
      <w:r w:rsidRPr="00EC5BC0">
        <w:t>2C shall apply (Category A and B)</w:t>
      </w:r>
      <w:r w:rsidRPr="00EC5BC0">
        <w:rPr>
          <w:lang w:eastAsia="zh-CN"/>
        </w:rPr>
        <w:t>.</w:t>
      </w:r>
    </w:p>
    <w:p w14:paraId="5082DBEF" w14:textId="77777777" w:rsidR="00FE5959" w:rsidRPr="00EC5BC0" w:rsidRDefault="00FE5959" w:rsidP="002037D6">
      <w:r w:rsidRPr="00EC5BC0">
        <w:t>The application of either Category A or Category B limits shall be the same as for Transmitter spurious emissions (Mandatory Requirements) in subclause 6.6.4.5.</w:t>
      </w:r>
    </w:p>
    <w:p w14:paraId="473C347E" w14:textId="77777777" w:rsidR="005F222E" w:rsidRPr="00EC5BC0" w:rsidRDefault="005F222E" w:rsidP="002037D6">
      <w:r w:rsidRPr="00EC5BC0">
        <w:t>For Category B Operating band unwanted emissions, there are two options for the limits that may be applied regionally. Either the limits in subclause 6.6.3.5.2.1 or subclause 6.6.3.5.2.2 shall be applied.</w:t>
      </w:r>
    </w:p>
    <w:p w14:paraId="6BB6A95A" w14:textId="77777777" w:rsidR="002037D6" w:rsidRPr="00EC5BC0" w:rsidRDefault="002037D6" w:rsidP="002037D6">
      <w:pPr>
        <w:rPr>
          <w:rFonts w:cs="v5.0.0"/>
        </w:rPr>
      </w:pPr>
      <w:r w:rsidRPr="00EC5BC0">
        <w:rPr>
          <w:rFonts w:cs="v5.0.0"/>
        </w:rPr>
        <w:t>The requirements of suclauses 6.6.3.5.1 and 6.6.3.5.2 apply to BS that supports E-UTRA with NB-IoT (in band and/or guard band).</w:t>
      </w:r>
      <w:r w:rsidRPr="00EC5BC0" w:rsidDel="00B3750D">
        <w:rPr>
          <w:rFonts w:cs="v5.0.0"/>
          <w:lang w:eastAsia="zh-CN"/>
        </w:rPr>
        <w:t xml:space="preserve"> </w:t>
      </w:r>
      <w:r w:rsidRPr="00EC5BC0">
        <w:rPr>
          <w:rFonts w:cs="v5.0.0"/>
        </w:rPr>
        <w:t>The requirements for BS that supports standalone NB-IoT are in subclause 6.6.3.5.2E.</w:t>
      </w:r>
    </w:p>
    <w:p w14:paraId="598BCAE5" w14:textId="77777777" w:rsidR="0073218C" w:rsidRPr="00EC5BC0" w:rsidRDefault="0073218C" w:rsidP="002C24FB">
      <w:pPr>
        <w:pStyle w:val="Heading4"/>
      </w:pPr>
      <w:bookmarkStart w:id="1019" w:name="_Toc21015781"/>
      <w:bookmarkStart w:id="1020" w:name="_Toc45829969"/>
      <w:bookmarkStart w:id="1021" w:name="_Toc45830619"/>
      <w:bookmarkStart w:id="1022" w:name="_Toc61109075"/>
      <w:r w:rsidRPr="00EC5BC0">
        <w:t>6.6.3.2</w:t>
      </w:r>
      <w:r w:rsidRPr="00EC5BC0">
        <w:tab/>
        <w:t>Minimum Requirement</w:t>
      </w:r>
      <w:bookmarkEnd w:id="1019"/>
      <w:bookmarkEnd w:id="1020"/>
      <w:bookmarkEnd w:id="1021"/>
      <w:bookmarkEnd w:id="1022"/>
    </w:p>
    <w:p w14:paraId="62F38DEE" w14:textId="77777777" w:rsidR="0073218C" w:rsidRPr="00EC5BC0" w:rsidRDefault="0073218C" w:rsidP="0073218C">
      <w:pPr>
        <w:rPr>
          <w:rFonts w:eastAsia="ºÞ¼¯¸" w:cs="v4.2.0"/>
        </w:rPr>
      </w:pPr>
      <w:r w:rsidRPr="00EC5BC0">
        <w:rPr>
          <w:rFonts w:cs="v4.2.0"/>
        </w:rPr>
        <w:t>The minimum requirement is in TS 36.104 [2] subclause 6.6.3.</w:t>
      </w:r>
    </w:p>
    <w:p w14:paraId="3498BC07" w14:textId="77777777" w:rsidR="0073218C" w:rsidRPr="00EC5BC0" w:rsidRDefault="0073218C" w:rsidP="002C24FB">
      <w:pPr>
        <w:pStyle w:val="Heading4"/>
      </w:pPr>
      <w:bookmarkStart w:id="1023" w:name="_Toc21015782"/>
      <w:bookmarkStart w:id="1024" w:name="_Toc45829970"/>
      <w:bookmarkStart w:id="1025" w:name="_Toc45830620"/>
      <w:bookmarkStart w:id="1026" w:name="_Toc61109076"/>
      <w:r w:rsidRPr="00EC5BC0">
        <w:t>6.6.3.3</w:t>
      </w:r>
      <w:r w:rsidRPr="00EC5BC0">
        <w:tab/>
        <w:t>Test purpose</w:t>
      </w:r>
      <w:bookmarkEnd w:id="1023"/>
      <w:bookmarkEnd w:id="1024"/>
      <w:bookmarkEnd w:id="1025"/>
      <w:bookmarkEnd w:id="1026"/>
    </w:p>
    <w:p w14:paraId="627226D7" w14:textId="77777777" w:rsidR="0073218C" w:rsidRPr="00EC5BC0" w:rsidRDefault="0073218C" w:rsidP="0073218C">
      <w:pPr>
        <w:rPr>
          <w:rFonts w:cs="v4.2.0"/>
        </w:rPr>
      </w:pPr>
      <w:r w:rsidRPr="00EC5BC0">
        <w:rPr>
          <w:rFonts w:cs="v4.2.0"/>
        </w:rPr>
        <w:t>This test measures the emissions of the BS, close to the assigned channel bandwidth of the wanted signal, while the transmitter is in operation.</w:t>
      </w:r>
    </w:p>
    <w:p w14:paraId="5048FF30" w14:textId="77777777" w:rsidR="0073218C" w:rsidRPr="00EC5BC0" w:rsidRDefault="0073218C" w:rsidP="00217486">
      <w:pPr>
        <w:pStyle w:val="Heading4"/>
      </w:pPr>
      <w:bookmarkStart w:id="1027" w:name="_Toc21015783"/>
      <w:bookmarkStart w:id="1028" w:name="_Toc45829971"/>
      <w:bookmarkStart w:id="1029" w:name="_Toc45830621"/>
      <w:bookmarkStart w:id="1030" w:name="_Toc61109077"/>
      <w:r w:rsidRPr="00EC5BC0">
        <w:t>6.6.3.4</w:t>
      </w:r>
      <w:r w:rsidRPr="00EC5BC0">
        <w:tab/>
        <w:t>Method of test</w:t>
      </w:r>
      <w:bookmarkEnd w:id="1027"/>
      <w:bookmarkEnd w:id="1028"/>
      <w:bookmarkEnd w:id="1029"/>
      <w:bookmarkEnd w:id="1030"/>
    </w:p>
    <w:p w14:paraId="1B72C2A9" w14:textId="77777777" w:rsidR="0073218C" w:rsidRPr="00EC5BC0" w:rsidRDefault="0073218C" w:rsidP="00217486">
      <w:pPr>
        <w:pStyle w:val="Heading5"/>
      </w:pPr>
      <w:bookmarkStart w:id="1031" w:name="_Toc21015784"/>
      <w:bookmarkStart w:id="1032" w:name="_Toc45829972"/>
      <w:bookmarkStart w:id="1033" w:name="_Toc45830622"/>
      <w:bookmarkStart w:id="1034" w:name="_Toc61109078"/>
      <w:r w:rsidRPr="00EC5BC0">
        <w:t>6.6.3.4.1</w:t>
      </w:r>
      <w:r w:rsidRPr="00EC5BC0">
        <w:tab/>
        <w:t>Initial conditions</w:t>
      </w:r>
      <w:bookmarkEnd w:id="1031"/>
      <w:bookmarkEnd w:id="1032"/>
      <w:bookmarkEnd w:id="1033"/>
      <w:bookmarkEnd w:id="1034"/>
    </w:p>
    <w:p w14:paraId="1CA2884A" w14:textId="77777777" w:rsidR="0073218C" w:rsidRPr="00EC5BC0" w:rsidRDefault="0073218C" w:rsidP="0073218C">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2534FE2" w14:textId="77777777" w:rsidR="0073655F" w:rsidRPr="00EC5BC0" w:rsidRDefault="0073218C" w:rsidP="0073655F">
      <w:pPr>
        <w:rPr>
          <w:rFonts w:cs="v4.2.0"/>
        </w:rPr>
      </w:pPr>
      <w:r w:rsidRPr="00EC5BC0">
        <w:rPr>
          <w:rFonts w:cs="v4.2.0"/>
        </w:rPr>
        <w:t>RF channels to be tested</w:t>
      </w:r>
      <w:r w:rsidR="00A062B5"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12C5223" w14:textId="77777777" w:rsidR="0073218C" w:rsidRPr="00EC5BC0" w:rsidRDefault="003C3A4B" w:rsidP="0073655F">
      <w:pPr>
        <w:rPr>
          <w:rFonts w:cs="v4.2.0"/>
        </w:rPr>
      </w:pPr>
      <w:r w:rsidRPr="00EC5BC0">
        <w:rPr>
          <w:rFonts w:cs="Arial"/>
          <w:lang w:eastAsia="zh-CN"/>
        </w:rPr>
        <w:t>Base Station</w:t>
      </w:r>
      <w:r w:rsidRPr="00EC5BC0">
        <w:t xml:space="preserve"> </w:t>
      </w:r>
      <w:r w:rsidR="0073655F" w:rsidRPr="00EC5BC0">
        <w:t xml:space="preserve">RF </w:t>
      </w:r>
      <w:r w:rsidRPr="00EC5BC0">
        <w:t>B</w:t>
      </w:r>
      <w:r w:rsidR="0073655F" w:rsidRPr="00EC5BC0">
        <w:t xml:space="preserve">andwidth position </w:t>
      </w:r>
      <w:r w:rsidR="0073655F" w:rsidRPr="00EC5BC0">
        <w:rPr>
          <w:rFonts w:cs="v4.2.0"/>
        </w:rPr>
        <w:t>to be tested</w:t>
      </w:r>
      <w:r w:rsidR="00A062B5" w:rsidRPr="00EC5BC0">
        <w:rPr>
          <w:rFonts w:cs="v4.2.0"/>
        </w:rPr>
        <w:t xml:space="preserve"> for multi-carrier and/or CA</w:t>
      </w:r>
      <w:r w:rsidR="0073655F" w:rsidRPr="00EC5BC0">
        <w:rPr>
          <w:rFonts w:cs="v4.2.0"/>
        </w:rPr>
        <w:t xml:space="preserve">: </w:t>
      </w:r>
      <w:r w:rsidR="0073655F" w:rsidRPr="00EC5BC0">
        <w:rPr>
          <w:rFonts w:cs="v4.2.0"/>
        </w:rPr>
        <w:tab/>
      </w:r>
      <w:r w:rsidR="0073655F" w:rsidRPr="00EC5BC0">
        <w:t>B</w:t>
      </w:r>
      <w:r w:rsidR="0073655F" w:rsidRPr="00EC5BC0">
        <w:rPr>
          <w:vertAlign w:val="subscript"/>
        </w:rPr>
        <w:t>RFBW</w:t>
      </w:r>
      <w:r w:rsidR="0073655F" w:rsidRPr="00EC5BC0">
        <w:t>, M</w:t>
      </w:r>
      <w:r w:rsidR="0073655F" w:rsidRPr="00EC5BC0">
        <w:rPr>
          <w:vertAlign w:val="subscript"/>
        </w:rPr>
        <w:t>RFBW</w:t>
      </w:r>
      <w:r w:rsidR="0073655F" w:rsidRPr="00EC5BC0">
        <w:t xml:space="preserve"> and T</w:t>
      </w:r>
      <w:r w:rsidR="0073655F" w:rsidRPr="00EC5BC0">
        <w:rPr>
          <w:vertAlign w:val="subscript"/>
        </w:rPr>
        <w:t>RFBW</w:t>
      </w:r>
      <w:r w:rsidR="00A062B5" w:rsidRPr="00EC5BC0">
        <w:t xml:space="preserve"> in single-band operation,</w:t>
      </w:r>
      <w:r w:rsidR="0073655F"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73655F" w:rsidRPr="00EC5BC0">
        <w:rPr>
          <w:rFonts w:cs="v4.2.0"/>
        </w:rPr>
        <w:t>.</w:t>
      </w:r>
    </w:p>
    <w:p w14:paraId="4C57FC07" w14:textId="77777777" w:rsidR="0073218C" w:rsidRPr="00EC5BC0" w:rsidRDefault="008419AC" w:rsidP="008419AC">
      <w:pPr>
        <w:pStyle w:val="B1"/>
        <w:rPr>
          <w:rFonts w:eastAsia="MS PMincho"/>
        </w:rPr>
      </w:pPr>
      <w:r w:rsidRPr="00EC5BC0">
        <w:rPr>
          <w:rFonts w:eastAsia="MS PMincho"/>
        </w:rPr>
        <w:t>1)</w:t>
      </w:r>
      <w:r w:rsidRPr="00EC5BC0">
        <w:rPr>
          <w:rFonts w:eastAsia="MS PMincho"/>
        </w:rPr>
        <w:tab/>
      </w:r>
      <w:r w:rsidRPr="00EC5BC0">
        <w:rPr>
          <w:rFonts w:cs="v4.2.0"/>
          <w:snapToGrid w:val="0"/>
        </w:rPr>
        <w:t xml:space="preserve">Connect the signal analyzer to the base station </w:t>
      </w:r>
      <w:r w:rsidRPr="00EC5BC0">
        <w:rPr>
          <w:rFonts w:cs="v5.0.0"/>
        </w:rPr>
        <w:t>antenna connect</w:t>
      </w:r>
      <w:r w:rsidRPr="00EC5BC0">
        <w:rPr>
          <w:rFonts w:cs="v5.0.0"/>
          <w:lang w:eastAsia="zh-CN"/>
        </w:rPr>
        <w:t>or</w:t>
      </w:r>
      <w:r w:rsidRPr="00EC5BC0">
        <w:rPr>
          <w:rFonts w:cs="v4.2.0"/>
          <w:snapToGrid w:val="0"/>
        </w:rPr>
        <w:t xml:space="preserve"> as shown in Annex I.1.1.</w:t>
      </w:r>
    </w:p>
    <w:p w14:paraId="666C875C" w14:textId="77777777" w:rsidR="0073218C" w:rsidRPr="00EC5BC0" w:rsidRDefault="0073218C" w:rsidP="0073218C">
      <w:pPr>
        <w:ind w:left="284"/>
      </w:pPr>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91C70F" w14:textId="77777777" w:rsidR="0073218C" w:rsidRPr="00EC5BC0" w:rsidRDefault="008419AC" w:rsidP="008419AC">
      <w:pPr>
        <w:pStyle w:val="B1"/>
      </w:pPr>
      <w:r w:rsidRPr="00EC5BC0">
        <w:t>2)</w:t>
      </w:r>
      <w:r w:rsidRPr="00EC5BC0">
        <w:tab/>
      </w:r>
      <w:r w:rsidRPr="00EC5BC0">
        <w:rPr>
          <w:rFonts w:cs="v4.2.0"/>
        </w:rPr>
        <w:t>Detection mode: True RMS.</w:t>
      </w:r>
    </w:p>
    <w:p w14:paraId="2F8E8735" w14:textId="77777777" w:rsidR="0073218C" w:rsidRPr="00EC5BC0" w:rsidRDefault="0073218C" w:rsidP="00217486">
      <w:pPr>
        <w:pStyle w:val="Heading5"/>
      </w:pPr>
      <w:bookmarkStart w:id="1035" w:name="_Toc21015785"/>
      <w:bookmarkStart w:id="1036" w:name="_Toc45829973"/>
      <w:bookmarkStart w:id="1037" w:name="_Toc45830623"/>
      <w:bookmarkStart w:id="1038" w:name="_Toc61109079"/>
      <w:r w:rsidRPr="00EC5BC0">
        <w:t>6.6.3.4.2</w:t>
      </w:r>
      <w:r w:rsidRPr="00EC5BC0">
        <w:tab/>
        <w:t>Procedure</w:t>
      </w:r>
      <w:bookmarkEnd w:id="1035"/>
      <w:bookmarkEnd w:id="1036"/>
      <w:bookmarkEnd w:id="1037"/>
      <w:bookmarkEnd w:id="1038"/>
    </w:p>
    <w:p w14:paraId="09E5C05E" w14:textId="77777777" w:rsidR="0073218C" w:rsidRPr="00EC5BC0" w:rsidRDefault="0073218C" w:rsidP="0073218C">
      <w:pPr>
        <w:pStyle w:val="B1"/>
        <w:rPr>
          <w:rFonts w:cs="v4.2.0"/>
          <w:snapToGrid w:val="0"/>
        </w:rPr>
      </w:pPr>
      <w:r w:rsidRPr="00EC5BC0">
        <w:rPr>
          <w:rFonts w:cs="v4.2.0"/>
          <w:snapToGrid w:val="0"/>
        </w:rPr>
        <w:t>1)</w:t>
      </w:r>
      <w:r w:rsidRPr="00EC5BC0">
        <w:rPr>
          <w:rFonts w:cs="v4.2.0"/>
          <w:snapToGrid w:val="0"/>
        </w:rPr>
        <w:tab/>
      </w:r>
      <w:r w:rsidR="0073655F" w:rsidRPr="00EC5BC0">
        <w:t xml:space="preserve">For a </w:t>
      </w:r>
      <w:r w:rsidR="002037D6" w:rsidRPr="00EC5BC0">
        <w:rPr>
          <w:rFonts w:cs="v5.0.0"/>
          <w:snapToGrid w:val="0"/>
        </w:rPr>
        <w:t>E-UTRA</w:t>
      </w:r>
      <w:r w:rsidR="002037D6" w:rsidRPr="00EC5BC0">
        <w:rPr>
          <w:rFonts w:cs="v4.2.0"/>
          <w:lang w:eastAsia="zh-CN"/>
        </w:rPr>
        <w:t xml:space="preserve"> </w:t>
      </w:r>
      <w:r w:rsidR="0073655F" w:rsidRPr="00EC5BC0">
        <w:t xml:space="preserve">BS declared to be capable of single carrier operation only, </w:t>
      </w:r>
      <w:r w:rsidR="0073655F" w:rsidRPr="00EC5BC0">
        <w:rPr>
          <w:rFonts w:cs="v4.2.0"/>
          <w:snapToGrid w:val="0"/>
        </w:rPr>
        <w:t>s</w:t>
      </w:r>
      <w:r w:rsidRPr="00EC5BC0">
        <w:rPr>
          <w:rFonts w:cs="v4.2.0"/>
          <w:snapToGrid w:val="0"/>
        </w:rPr>
        <w:t>et the BS</w:t>
      </w:r>
      <w:r w:rsidRPr="00EC5BC0">
        <w:t xml:space="preserve"> transmission at </w:t>
      </w:r>
      <w:r w:rsidR="00A062B5" w:rsidRPr="00EC5BC0">
        <w:t>manufacturer’s declared rated output power</w:t>
      </w:r>
      <w:r w:rsidRPr="00EC5BC0">
        <w:t>. Channel set-up shall be according to E-TM 1.1</w:t>
      </w:r>
      <w:r w:rsidRPr="00EC5BC0">
        <w:rPr>
          <w:rFonts w:cs="v4.2.0"/>
          <w:snapToGrid w:val="0"/>
        </w:rPr>
        <w:t>.</w:t>
      </w:r>
    </w:p>
    <w:p w14:paraId="4E118DE5" w14:textId="77777777" w:rsidR="0073655F" w:rsidRPr="00EC5BC0" w:rsidRDefault="0073655F" w:rsidP="0073655F">
      <w:pPr>
        <w:pStyle w:val="B1"/>
        <w:ind w:firstLine="0"/>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w:t>
      </w:r>
      <w:r w:rsidRPr="00EC5BC0">
        <w:rPr>
          <w:rFonts w:cs="v4.2.0"/>
          <w:snapToGrid w:val="0"/>
          <w:lang w:eastAsia="zh-CN"/>
        </w:rPr>
        <w:t>-</w:t>
      </w:r>
      <w:r w:rsidRPr="00EC5BC0">
        <w:rPr>
          <w:rFonts w:cs="v4.2.0"/>
          <w:snapToGrid w:val="0"/>
        </w:rPr>
        <w:t>carrier</w:t>
      </w:r>
      <w:r w:rsidR="00A062B5" w:rsidRPr="00EC5BC0">
        <w:rPr>
          <w:rFonts w:cs="v4.2.0"/>
        </w:rPr>
        <w:t xml:space="preserve"> and/or CA</w:t>
      </w:r>
      <w:r w:rsidRPr="00EC5BC0">
        <w:rPr>
          <w:rFonts w:cs="v4.2.0"/>
          <w:snapToGrid w:val="0"/>
        </w:rPr>
        <w:t xml:space="preserve"> operation, set the base station to transmit according to E-TM1.1 on all carriers configured </w:t>
      </w:r>
      <w:r w:rsidR="00A062B5" w:rsidRPr="00EC5BC0">
        <w:rPr>
          <w:rFonts w:cs="v4.2.0"/>
          <w:lang w:eastAsia="zh-CN"/>
        </w:rPr>
        <w:t>using the applicable test configuration and corresponding power setting specified</w:t>
      </w:r>
      <w:r w:rsidRPr="00EC5BC0">
        <w:rPr>
          <w:rFonts w:cs="v4.2.0"/>
          <w:snapToGrid w:val="0"/>
        </w:rPr>
        <w:t xml:space="preserve"> in sub-clause 4.10</w:t>
      </w:r>
      <w:r w:rsidR="00A062B5" w:rsidRPr="00EC5BC0">
        <w:rPr>
          <w:rFonts w:cs="v4.2.0"/>
          <w:snapToGrid w:val="0"/>
        </w:rPr>
        <w:t xml:space="preserve"> and 4.11</w:t>
      </w:r>
      <w:r w:rsidRPr="00EC5BC0">
        <w:rPr>
          <w:rFonts w:cs="v4.2.0"/>
          <w:snapToGrid w:val="0"/>
        </w:rPr>
        <w:t>.</w:t>
      </w:r>
    </w:p>
    <w:p w14:paraId="127D696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0424F44"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AE7C749"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8D4FE6E"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4E31A3AB"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6160AB90" w14:textId="77777777" w:rsidR="0073218C" w:rsidRPr="00EC5BC0" w:rsidRDefault="0073218C" w:rsidP="0073218C">
      <w:pPr>
        <w:pStyle w:val="B1"/>
        <w:rPr>
          <w:rFonts w:cs="v4.2.0"/>
          <w:snapToGrid w:val="0"/>
        </w:rPr>
      </w:pPr>
      <w:r w:rsidRPr="00EC5BC0">
        <w:rPr>
          <w:rFonts w:cs="v4.2.0"/>
          <w:snapToGrid w:val="0"/>
        </w:rPr>
        <w:t>2)</w:t>
      </w:r>
      <w:r w:rsidRPr="00EC5BC0">
        <w:rPr>
          <w:rFonts w:cs="v4.2.0"/>
          <w:snapToGrid w:val="0"/>
        </w:rPr>
        <w:tab/>
      </w:r>
      <w:r w:rsidRPr="00EC5BC0">
        <w:t>Step the centre frequency of the measurement filter in contiguous steps and</w:t>
      </w:r>
      <w:r w:rsidRPr="00EC5BC0">
        <w:rPr>
          <w:rFonts w:cs="v4.2.0"/>
          <w:snapToGrid w:val="0"/>
        </w:rPr>
        <w:t xml:space="preserve"> measure the emission within the specified frequency ranges with the specified measurement bandwidth.</w:t>
      </w:r>
      <w:r w:rsidR="00CB5064" w:rsidRPr="00EC5BC0">
        <w:t xml:space="preserve"> For BS </w:t>
      </w:r>
      <w:r w:rsidR="00CB5064" w:rsidRPr="00EC5BC0">
        <w:rPr>
          <w:lang w:eastAsia="zh-CN"/>
        </w:rPr>
        <w:t>operating in multiple bands or</w:t>
      </w:r>
      <w:r w:rsidR="00CB5064" w:rsidRPr="00EC5BC0">
        <w:rPr>
          <w:rFonts w:cs="v5.0.0"/>
        </w:rPr>
        <w:t xml:space="preserve"> non-contiguous spectrum, the emission within the</w:t>
      </w:r>
      <w:r w:rsidR="00CB5064" w:rsidRPr="00EC5BC0">
        <w:rPr>
          <w:lang w:eastAsia="zh-CN"/>
        </w:rPr>
        <w:t xml:space="preserve"> </w:t>
      </w:r>
      <w:r w:rsidR="00CB5064" w:rsidRPr="00EC5BC0">
        <w:t>Inter RF Bandwidth or sub-block gap shall be measured using the specified measurement bandwidth from the closest RF Bandwidth or sub block edge.</w:t>
      </w:r>
    </w:p>
    <w:p w14:paraId="54A2A859" w14:textId="77777777" w:rsidR="002C7D1E" w:rsidRPr="00EC5BC0" w:rsidRDefault="0073218C" w:rsidP="002C7D1E">
      <w:pPr>
        <w:pStyle w:val="B1"/>
      </w:pPr>
      <w:r w:rsidRPr="00EC5BC0">
        <w:rPr>
          <w:rFonts w:cs="v4.2.0"/>
          <w:snapToGrid w:val="0"/>
        </w:rPr>
        <w:t>3)</w:t>
      </w:r>
      <w:r w:rsidR="00A062B5" w:rsidRPr="00EC5BC0">
        <w:rPr>
          <w:rFonts w:cs="v4.2.0"/>
          <w:snapToGrid w:val="0"/>
        </w:rPr>
        <w:tab/>
      </w:r>
      <w:r w:rsidR="002037D6" w:rsidRPr="00EC5BC0">
        <w:rPr>
          <w:rFonts w:cs="v4.2.0"/>
        </w:rPr>
        <w:t>For E-UTRA,</w:t>
      </w:r>
      <w:r w:rsidR="002037D6" w:rsidRPr="00EC5BC0">
        <w:rPr>
          <w:rFonts w:cs="v4.2.0"/>
          <w:lang w:eastAsia="zh-CN"/>
        </w:rPr>
        <w:t xml:space="preserve"> </w:t>
      </w:r>
      <w:r w:rsidR="002037D6" w:rsidRPr="00EC5BC0">
        <w:rPr>
          <w:rFonts w:cs="v4.2.0"/>
          <w:snapToGrid w:val="0"/>
          <w:lang w:eastAsia="zh-CN"/>
        </w:rPr>
        <w:t>r</w:t>
      </w:r>
      <w:r w:rsidRPr="00EC5BC0">
        <w:rPr>
          <w:rFonts w:cs="v4.2.0"/>
          <w:snapToGrid w:val="0"/>
        </w:rPr>
        <w:t>epeat the test with the c</w:t>
      </w:r>
      <w:r w:rsidRPr="00EC5BC0">
        <w:t>hannel set-up according to E-TM 1.2</w:t>
      </w:r>
      <w:r w:rsidR="002037D6" w:rsidRPr="00EC5BC0">
        <w:t>.</w:t>
      </w:r>
    </w:p>
    <w:p w14:paraId="7F2153E4"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C9C51CE" w14:textId="77777777" w:rsidR="0073218C" w:rsidRPr="00EC5BC0" w:rsidRDefault="002C7D1E" w:rsidP="003C3A4B">
      <w:pPr>
        <w:pStyle w:val="B1"/>
        <w:rPr>
          <w:rFonts w:cs="v4.2.0"/>
          <w:snapToGrid w:val="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C3A4B" w:rsidRPr="00EC5BC0" w:rsidDel="003C3A4B">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53FB2EF7" w14:textId="77777777" w:rsidR="0073218C" w:rsidRPr="00EC5BC0" w:rsidRDefault="0073218C" w:rsidP="002C24FB">
      <w:pPr>
        <w:pStyle w:val="Heading4"/>
      </w:pPr>
      <w:bookmarkStart w:id="1039" w:name="_Toc21015786"/>
      <w:bookmarkStart w:id="1040" w:name="_Toc45829974"/>
      <w:bookmarkStart w:id="1041" w:name="_Toc45830624"/>
      <w:bookmarkStart w:id="1042" w:name="_Toc61109080"/>
      <w:r w:rsidRPr="00EC5BC0">
        <w:t>6.6.3.5</w:t>
      </w:r>
      <w:r w:rsidRPr="00EC5BC0">
        <w:tab/>
        <w:t>Test requirement</w:t>
      </w:r>
      <w:bookmarkEnd w:id="1039"/>
      <w:bookmarkEnd w:id="1040"/>
      <w:bookmarkEnd w:id="1041"/>
      <w:bookmarkEnd w:id="1042"/>
    </w:p>
    <w:p w14:paraId="66459F7B" w14:textId="77777777" w:rsidR="0073218C" w:rsidRPr="00EC5BC0" w:rsidRDefault="0073218C" w:rsidP="0073218C">
      <w:pPr>
        <w:keepNext/>
        <w:rPr>
          <w:rFonts w:cs="v5.0.0"/>
        </w:rPr>
      </w:pPr>
      <w:r w:rsidRPr="00EC5BC0">
        <w:rPr>
          <w:rFonts w:cs="v4.2.0"/>
        </w:rPr>
        <w:t xml:space="preserve">The measurement results in step 2 of 6.6.3.4.2 </w:t>
      </w:r>
      <w:r w:rsidRPr="00EC5BC0">
        <w:rPr>
          <w:rFonts w:cs="v5.0.0"/>
        </w:rPr>
        <w:t>shall not exceed the maximum levels specified in the tables below, where:</w:t>
      </w:r>
    </w:p>
    <w:p w14:paraId="18042527" w14:textId="77777777" w:rsidR="0073218C" w:rsidRPr="00EC5BC0" w:rsidRDefault="0073218C" w:rsidP="0073218C">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 xml:space="preserve">f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nominal -3dB point of the measuring filter closest to the carrier frequency.</w:t>
      </w:r>
    </w:p>
    <w:p w14:paraId="7211F91F" w14:textId="77777777" w:rsidR="0073218C" w:rsidRPr="00EC5BC0" w:rsidRDefault="0073218C" w:rsidP="0073218C">
      <w:pPr>
        <w:pStyle w:val="B1"/>
        <w:keepNext/>
        <w:rPr>
          <w:rFonts w:cs="v5.0.0"/>
        </w:rPr>
      </w:pPr>
      <w:r w:rsidRPr="00EC5BC0">
        <w:rPr>
          <w:rFonts w:cs="v5.0.0"/>
        </w:rPr>
        <w:t>-</w:t>
      </w:r>
      <w:r w:rsidRPr="00EC5BC0">
        <w:rPr>
          <w:rFonts w:cs="v5.0.0"/>
        </w:rPr>
        <w:tab/>
        <w:t xml:space="preserve">f_offset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centre of the measuring filter.</w:t>
      </w:r>
    </w:p>
    <w:p w14:paraId="368EFDB1" w14:textId="77777777" w:rsidR="0073218C" w:rsidRPr="00EC5BC0" w:rsidRDefault="0073218C" w:rsidP="0073218C">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the offset to the frequency 10 MHz outside the </w:t>
      </w:r>
      <w:r w:rsidR="00572E6B" w:rsidRPr="00EC5BC0">
        <w:rPr>
          <w:rFonts w:cs="v5.0.0"/>
        </w:rPr>
        <w:t>downlink</w:t>
      </w:r>
      <w:r w:rsidRPr="00EC5BC0">
        <w:rPr>
          <w:rFonts w:cs="v5.0.0"/>
        </w:rPr>
        <w:t xml:space="preserve"> operating band.</w:t>
      </w:r>
    </w:p>
    <w:p w14:paraId="26A74AA4" w14:textId="77777777" w:rsidR="0073218C" w:rsidRPr="00EC5BC0" w:rsidRDefault="0073218C"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7AE73929" w14:textId="77777777" w:rsidR="00A062B5" w:rsidRPr="00EC5BC0" w:rsidRDefault="00A062B5" w:rsidP="00A062B5">
      <w:r w:rsidRPr="00EC5BC0">
        <w:t xml:space="preserve">For BS </w:t>
      </w:r>
      <w:r w:rsidRPr="00EC5BC0">
        <w:rPr>
          <w:lang w:eastAsia="zh-CN"/>
        </w:rPr>
        <w:t>operating in multiple bands</w:t>
      </w:r>
      <w:r w:rsidRPr="00EC5BC0">
        <w:t xml:space="preserve">, inside any </w:t>
      </w:r>
      <w:r w:rsidR="003C3A4B" w:rsidRPr="00EC5BC0">
        <w:t>I</w:t>
      </w:r>
      <w:r w:rsidRPr="00EC5BC0">
        <w:t xml:space="preserve">nter RF </w:t>
      </w:r>
      <w:r w:rsidR="003C3A4B" w:rsidRPr="00EC5BC0">
        <w:t>B</w:t>
      </w:r>
      <w:r w:rsidRPr="00EC5BC0">
        <w:t>andwidth gap</w:t>
      </w:r>
      <w:r w:rsidRPr="00EC5BC0">
        <w:rPr>
          <w:lang w:eastAsia="zh-CN"/>
        </w:rPr>
        <w:t>s</w:t>
      </w:r>
      <w:r w:rsidRPr="00EC5BC0">
        <w:t xml:space="preserve"> with W</w:t>
      </w:r>
      <w:r w:rsidRPr="00EC5BC0">
        <w:rPr>
          <w:vertAlign w:val="subscript"/>
        </w:rPr>
        <w:t>gap</w:t>
      </w:r>
      <w:r w:rsidRPr="00EC5BC0">
        <w:t xml:space="preserve"> &lt; 20 MHz, emissions shall not exceed the cumulative sum of the test requirements specified at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edges on each side of the </w:t>
      </w:r>
      <w:r w:rsidR="003C3A4B" w:rsidRPr="00EC5BC0">
        <w:t>I</w:t>
      </w:r>
      <w:r w:rsidRPr="00EC5BC0">
        <w:t xml:space="preserve">nter RF </w:t>
      </w:r>
      <w:r w:rsidR="003C3A4B" w:rsidRPr="00EC5BC0">
        <w:t>B</w:t>
      </w:r>
      <w:r w:rsidRPr="00EC5BC0">
        <w:t xml:space="preserve">andwidth gap. The test requirement for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is specified </w:t>
      </w:r>
      <w:r w:rsidRPr="00EC5BC0">
        <w:rPr>
          <w:rFonts w:cs="v5.0.0"/>
        </w:rPr>
        <w:t xml:space="preserve">in Tables 6.6.3.5.1-1 to 6.6.3.5.3-3 </w:t>
      </w:r>
      <w:r w:rsidRPr="00EC5BC0">
        <w:t>below, where in this case:</w:t>
      </w:r>
    </w:p>
    <w:p w14:paraId="1388D3F5" w14:textId="77777777" w:rsidR="00A062B5" w:rsidRPr="00EC5BC0" w:rsidRDefault="00A062B5" w:rsidP="00A062B5">
      <w:pPr>
        <w:pStyle w:val="B1"/>
      </w:pPr>
      <w:r w:rsidRPr="00EC5BC0">
        <w:t>-</w:t>
      </w:r>
      <w:r w:rsidRPr="00EC5BC0">
        <w:tab/>
      </w:r>
      <w:r w:rsidRPr="00EC5BC0">
        <w:sym w:font="Symbol" w:char="F044"/>
      </w:r>
      <w:r w:rsidRPr="00EC5BC0">
        <w:t xml:space="preserve">f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frequency and the nominal -3 dB point of the measuring filter closest to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w:t>
      </w:r>
    </w:p>
    <w:p w14:paraId="03380D70" w14:textId="77777777" w:rsidR="00A062B5" w:rsidRPr="00EC5BC0" w:rsidRDefault="00A062B5" w:rsidP="00A062B5">
      <w:pPr>
        <w:pStyle w:val="B1"/>
      </w:pPr>
      <w:r w:rsidRPr="00EC5BC0">
        <w:t>-</w:t>
      </w:r>
      <w:r w:rsidRPr="00EC5BC0">
        <w:tab/>
        <w:t xml:space="preserve">f_offset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 frequency and the centre of the measuring filter.</w:t>
      </w:r>
    </w:p>
    <w:p w14:paraId="18683457" w14:textId="77777777" w:rsidR="00A062B5" w:rsidRPr="00EC5BC0" w:rsidRDefault="00A062B5" w:rsidP="00A062B5">
      <w:pPr>
        <w:pStyle w:val="B1"/>
        <w:rPr>
          <w:lang w:eastAsia="zh-CN"/>
        </w:rPr>
      </w:pPr>
      <w:r w:rsidRPr="00EC5BC0">
        <w:t>-</w:t>
      </w:r>
      <w:r w:rsidRPr="00EC5BC0">
        <w:tab/>
        <w:t>f_offset</w:t>
      </w:r>
      <w:r w:rsidRPr="00EC5BC0">
        <w:rPr>
          <w:vertAlign w:val="subscript"/>
        </w:rPr>
        <w:t>max</w:t>
      </w:r>
      <w:r w:rsidRPr="00EC5BC0">
        <w:t xml:space="preserve"> is equal to the </w:t>
      </w:r>
      <w:r w:rsidR="003C3A4B" w:rsidRPr="00EC5BC0">
        <w:t>I</w:t>
      </w:r>
      <w:r w:rsidRPr="00EC5BC0">
        <w:t xml:space="preserve">nter RF </w:t>
      </w:r>
      <w:r w:rsidR="003C3A4B" w:rsidRPr="00EC5BC0">
        <w:t>B</w:t>
      </w:r>
      <w:r w:rsidRPr="00EC5BC0">
        <w:t xml:space="preserve">andwidth gap </w:t>
      </w:r>
      <w:r w:rsidR="00CB5064" w:rsidRPr="00EC5BC0">
        <w:t>minus half of the bandwidth of the measuring filter</w:t>
      </w:r>
      <w:r w:rsidRPr="00EC5BC0">
        <w:t>.</w:t>
      </w:r>
    </w:p>
    <w:p w14:paraId="70ACBF5A" w14:textId="77777777" w:rsidR="00A062B5" w:rsidRPr="00EC5BC0" w:rsidRDefault="00A062B5" w:rsidP="00A062B5">
      <w:pPr>
        <w:pStyle w:val="B1"/>
        <w:rPr>
          <w:rFonts w:cs="v5.0.0"/>
        </w:rPr>
      </w:pPr>
      <w:r w:rsidRPr="00EC5BC0">
        <w:t>-</w:t>
      </w:r>
      <w:r w:rsidRPr="00EC5BC0">
        <w:tab/>
      </w:r>
      <w:r w:rsidRPr="00EC5BC0">
        <w:sym w:font="Symbol" w:char="F044"/>
      </w:r>
      <w:r w:rsidRPr="00EC5BC0">
        <w:t>f</w:t>
      </w:r>
      <w:r w:rsidRPr="00EC5BC0">
        <w:rPr>
          <w:vertAlign w:val="subscript"/>
        </w:rPr>
        <w:t>max</w:t>
      </w:r>
      <w:r w:rsidRPr="00EC5BC0">
        <w:t xml:space="preserve"> is equal to </w:t>
      </w:r>
      <w:r w:rsidRPr="00EC5BC0">
        <w:rPr>
          <w:rFonts w:cs="v5.0.0"/>
        </w:rPr>
        <w:t>f_offset</w:t>
      </w:r>
      <w:r w:rsidRPr="00EC5BC0">
        <w:rPr>
          <w:rFonts w:cs="v5.0.0"/>
          <w:vertAlign w:val="subscript"/>
        </w:rPr>
        <w:t>max</w:t>
      </w:r>
      <w:r w:rsidRPr="00EC5BC0">
        <w:t xml:space="preserve"> minus half of the bandwidth of the measuring filter.</w:t>
      </w:r>
    </w:p>
    <w:p w14:paraId="2E35D70F" w14:textId="77777777" w:rsidR="006D5290" w:rsidRPr="00EC5BC0" w:rsidRDefault="006D5290" w:rsidP="006D5290">
      <w:r w:rsidRPr="00EC5BC0">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62881B8F" w14:textId="77777777" w:rsidR="006D5290" w:rsidRPr="00EC5BC0" w:rsidRDefault="006D5290" w:rsidP="006D5290">
      <w:pPr>
        <w:pStyle w:val="B1"/>
        <w:rPr>
          <w:lang w:eastAsia="zh-CN"/>
        </w:rPr>
      </w:pPr>
      <w:r w:rsidRPr="00EC5BC0">
        <w:rPr>
          <w:lang w:eastAsia="zh-CN"/>
        </w:rPr>
        <w:t>-</w:t>
      </w:r>
      <w:r w:rsidRPr="00EC5BC0">
        <w:rPr>
          <w:lang w:eastAsia="zh-CN"/>
        </w:rPr>
        <w:tab/>
        <w:t xml:space="preserve">In case the inter-band gap between a supported downlink operating band with carrier(s) transmitted and a supported downlink operating band without any carrier transmitted is less than 20MHz, </w:t>
      </w:r>
      <w:r w:rsidRPr="00EC5BC0">
        <w:rPr>
          <w:rFonts w:cs="v5.0.0"/>
        </w:rPr>
        <w:t>f_offset</w:t>
      </w:r>
      <w:r w:rsidRPr="00EC5BC0">
        <w:rPr>
          <w:rFonts w:cs="v5.0.0"/>
          <w:vertAlign w:val="subscript"/>
        </w:rPr>
        <w:t>max</w:t>
      </w:r>
      <w:r w:rsidRPr="00EC5BC0">
        <w:rPr>
          <w:lang w:eastAsia="zh-CN"/>
        </w:rPr>
        <w:t xml:space="preserve"> shall be the offset to the frequency </w:t>
      </w:r>
      <w:r w:rsidRPr="00EC5BC0">
        <w:rPr>
          <w:rFonts w:cs="v5.0.0"/>
        </w:rPr>
        <w:t xml:space="preserve">10 MHz outside the </w:t>
      </w:r>
      <w:r w:rsidRPr="00EC5BC0">
        <w:rPr>
          <w:rFonts w:cs="v5.0.0"/>
          <w:lang w:eastAsia="zh-CN"/>
        </w:rPr>
        <w:t xml:space="preserve">outermost edges of the two supported </w:t>
      </w:r>
      <w:r w:rsidRPr="00EC5BC0">
        <w:rPr>
          <w:rFonts w:cs="v5.0.0"/>
        </w:rPr>
        <w:t>downlink operating band</w:t>
      </w:r>
      <w:r w:rsidRPr="00EC5BC0">
        <w:rPr>
          <w:rFonts w:cs="v5.0.0"/>
          <w:lang w:eastAsia="zh-CN"/>
        </w:rPr>
        <w:t>s</w:t>
      </w:r>
      <w:r w:rsidRPr="00EC5BC0">
        <w:rPr>
          <w:lang w:eastAsia="zh-CN"/>
        </w:rPr>
        <w:t xml:space="preserve"> and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shall apply across both downlink bands.</w:t>
      </w:r>
    </w:p>
    <w:p w14:paraId="1A96373C" w14:textId="77777777" w:rsidR="006D5290" w:rsidRPr="00EC5BC0" w:rsidRDefault="006D5290" w:rsidP="006D5290">
      <w:pPr>
        <w:pStyle w:val="B1"/>
        <w:rPr>
          <w:lang w:eastAsia="zh-CN"/>
        </w:rPr>
      </w:pPr>
      <w:r w:rsidRPr="00EC5BC0">
        <w:rPr>
          <w:lang w:eastAsia="zh-CN"/>
        </w:rPr>
        <w:t>-</w:t>
      </w:r>
      <w:r w:rsidRPr="00EC5BC0">
        <w:rPr>
          <w:lang w:eastAsia="zh-CN"/>
        </w:rPr>
        <w:tab/>
        <w:t xml:space="preserve">In other cases,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for the largest frequency offset (</w:t>
      </w:r>
      <w:r w:rsidRPr="00EC5BC0">
        <w:sym w:font="Symbol" w:char="F044"/>
      </w:r>
      <w:r w:rsidRPr="00EC5BC0">
        <w:t>f</w:t>
      </w:r>
      <w:r w:rsidRPr="00EC5BC0">
        <w:rPr>
          <w:vertAlign w:val="subscript"/>
        </w:rPr>
        <w:t>max</w:t>
      </w:r>
      <w:r w:rsidRPr="00EC5BC0">
        <w:rPr>
          <w:lang w:eastAsia="zh-CN"/>
        </w:rPr>
        <w:t>), shall apply from 10 MHz below the lowest frequency, up to 10 MHz above the highest frequency of the supported downlink operating band without any carrier transmitted.</w:t>
      </w:r>
    </w:p>
    <w:p w14:paraId="0FD1BD0F" w14:textId="77777777" w:rsidR="0073655F" w:rsidRPr="00EC5BC0" w:rsidRDefault="0073655F" w:rsidP="0073655F">
      <w:pPr>
        <w:keepNext/>
        <w:rPr>
          <w:rFonts w:cs="v5.0.0"/>
        </w:rPr>
      </w:pPr>
      <w:r w:rsidRPr="00EC5BC0">
        <w:rPr>
          <w:rFonts w:cs="v5.0.0"/>
        </w:rPr>
        <w:t>I</w:t>
      </w:r>
      <w:r w:rsidR="000A7066" w:rsidRPr="00EC5BC0">
        <w:rPr>
          <w:rFonts w:cs="v5.0.0"/>
          <w:lang w:eastAsia="zh-CN"/>
        </w:rPr>
        <w:t>n addition i</w:t>
      </w:r>
      <w:r w:rsidRPr="00EC5BC0">
        <w:rPr>
          <w:rFonts w:cs="v5.0.0"/>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6.6.3.5.1-1 to 6.6.3.5.3-3 below, where in this case:</w:t>
      </w:r>
    </w:p>
    <w:p w14:paraId="7C4EAE21" w14:textId="77777777" w:rsidR="0073655F" w:rsidRPr="00EC5BC0" w:rsidRDefault="0073655F" w:rsidP="0073655F">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f is the separation between the sub block edge</w:t>
      </w:r>
      <w:r w:rsidRPr="00EC5BC0">
        <w:t xml:space="preserve"> </w:t>
      </w:r>
      <w:r w:rsidRPr="00EC5BC0">
        <w:rPr>
          <w:rFonts w:cs="v5.0.0"/>
        </w:rPr>
        <w:t>frequency and the nominal -3 dB point of the measuring filter closest to the sub block edge.</w:t>
      </w:r>
    </w:p>
    <w:p w14:paraId="717B2557" w14:textId="77777777" w:rsidR="0073655F" w:rsidRPr="00EC5BC0" w:rsidRDefault="0073655F" w:rsidP="0073655F">
      <w:pPr>
        <w:pStyle w:val="B1"/>
        <w:keepNext/>
        <w:rPr>
          <w:rFonts w:cs="v5.0.0"/>
        </w:rPr>
      </w:pPr>
      <w:r w:rsidRPr="00EC5BC0">
        <w:rPr>
          <w:rFonts w:cs="v5.0.0"/>
        </w:rPr>
        <w:t>-</w:t>
      </w:r>
      <w:r w:rsidRPr="00EC5BC0">
        <w:rPr>
          <w:rFonts w:cs="v5.0.0"/>
        </w:rPr>
        <w:tab/>
        <w:t>f_offset is the separation between the sub block edge</w:t>
      </w:r>
      <w:r w:rsidRPr="00EC5BC0">
        <w:t xml:space="preserve"> </w:t>
      </w:r>
      <w:r w:rsidRPr="00EC5BC0">
        <w:rPr>
          <w:rFonts w:cs="v5.0.0"/>
        </w:rPr>
        <w:t>frequency and the centre of the measuring filter.</w:t>
      </w:r>
    </w:p>
    <w:p w14:paraId="1C547677" w14:textId="77777777" w:rsidR="0073655F" w:rsidRPr="00EC5BC0" w:rsidRDefault="0073655F" w:rsidP="0073655F">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equal to the sub block gap bandwidth </w:t>
      </w:r>
      <w:r w:rsidR="00CB5064" w:rsidRPr="00EC5BC0">
        <w:t>minus half of the bandwidth of the measuring filter</w:t>
      </w:r>
      <w:r w:rsidRPr="00EC5BC0">
        <w:rPr>
          <w:rFonts w:cs="v5.0.0"/>
        </w:rPr>
        <w:t>.</w:t>
      </w:r>
    </w:p>
    <w:p w14:paraId="6F517072" w14:textId="77777777" w:rsidR="0073655F" w:rsidRPr="00EC5BC0" w:rsidRDefault="0073655F"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2253AE9E" w14:textId="77777777" w:rsidR="0073218C" w:rsidRPr="00EC5BC0" w:rsidRDefault="0073218C" w:rsidP="00217486">
      <w:pPr>
        <w:pStyle w:val="Heading5"/>
      </w:pPr>
      <w:bookmarkStart w:id="1043" w:name="_Toc21015787"/>
      <w:bookmarkStart w:id="1044" w:name="_Toc45829975"/>
      <w:bookmarkStart w:id="1045" w:name="_Toc45830625"/>
      <w:bookmarkStart w:id="1046" w:name="_Toc61109081"/>
      <w:r w:rsidRPr="00EC5BC0">
        <w:t>6.6.3.5.1</w:t>
      </w:r>
      <w:r w:rsidRPr="00EC5BC0">
        <w:tab/>
        <w:t xml:space="preserve">Test requirements </w:t>
      </w:r>
      <w:r w:rsidR="00C02599" w:rsidRPr="00EC5BC0">
        <w:rPr>
          <w:lang w:eastAsia="zh-CN"/>
        </w:rPr>
        <w:t xml:space="preserve">for Wide Area BS </w:t>
      </w:r>
      <w:r w:rsidRPr="00EC5BC0">
        <w:t>(Category A)</w:t>
      </w:r>
      <w:bookmarkEnd w:id="1043"/>
      <w:bookmarkEnd w:id="1044"/>
      <w:bookmarkEnd w:id="1045"/>
      <w:bookmarkEnd w:id="1046"/>
    </w:p>
    <w:p w14:paraId="7F5E97C5" w14:textId="77777777" w:rsidR="0073218C" w:rsidRPr="00EC5BC0" w:rsidRDefault="0073218C" w:rsidP="0073218C">
      <w:pPr>
        <w:keepNext/>
        <w:rPr>
          <w:rFonts w:cs="v5.0.0"/>
        </w:rPr>
      </w:pPr>
      <w:r w:rsidRPr="00EC5BC0">
        <w:rPr>
          <w:rFonts w:cs="v5.0.0"/>
        </w:rPr>
        <w:t xml:space="preserve">For E-UTRA BS operating in Bands 5, 6, 8, 12, 13, 14, </w:t>
      </w:r>
      <w:r w:rsidR="00F3284A" w:rsidRPr="00EC5BC0">
        <w:rPr>
          <w:rFonts w:cs="v5.0.0"/>
        </w:rPr>
        <w:t xml:space="preserve">17, </w:t>
      </w:r>
      <w:r w:rsidR="00104DA5" w:rsidRPr="00EC5BC0">
        <w:rPr>
          <w:rFonts w:cs="v5.0.0"/>
        </w:rPr>
        <w:t>18, 19</w:t>
      </w:r>
      <w:r w:rsidR="00702B02" w:rsidRPr="00EC5BC0">
        <w:rPr>
          <w:rFonts w:cs="v5.0.0"/>
        </w:rPr>
        <w:t>,</w:t>
      </w:r>
      <w:r w:rsidR="00104DA5" w:rsidRPr="00EC5BC0">
        <w:rPr>
          <w:rFonts w:cs="v5.0.0"/>
        </w:rPr>
        <w:t xml:space="preserve"> </w:t>
      </w:r>
      <w:r w:rsidR="00AD6169" w:rsidRPr="00EC5BC0">
        <w:rPr>
          <w:rFonts w:cs="v5.0.0"/>
        </w:rPr>
        <w:t>26</w:t>
      </w:r>
      <w:r w:rsidR="00A14FE3" w:rsidRPr="00EC5BC0">
        <w:rPr>
          <w:rFonts w:cs="v5.0.0"/>
        </w:rPr>
        <w:t xml:space="preserve">, </w:t>
      </w:r>
      <w:r w:rsidR="0031359A" w:rsidRPr="00EC5BC0">
        <w:rPr>
          <w:rFonts w:cs="v5.0.0"/>
        </w:rPr>
        <w:t xml:space="preserve">27, </w:t>
      </w:r>
      <w:r w:rsidR="00A14FE3" w:rsidRPr="00EC5BC0">
        <w:rPr>
          <w:rFonts w:cs="v5.0.0"/>
        </w:rPr>
        <w:t>28</w:t>
      </w:r>
      <w:r w:rsidR="0056359E"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56359E" w:rsidRPr="00EC5BC0">
        <w:rPr>
          <w:rFonts w:cs="v5.0.0"/>
        </w:rPr>
        <w:t>44</w:t>
      </w:r>
      <w:r w:rsidR="00AD6169" w:rsidRPr="00EC5BC0">
        <w:rPr>
          <w:rFonts w:cs="v5.0.0"/>
        </w:rPr>
        <w:t xml:space="preserve"> </w:t>
      </w:r>
      <w:r w:rsidRPr="00EC5BC0">
        <w:rPr>
          <w:rFonts w:cs="v5.0.0"/>
        </w:rPr>
        <w:t>emissions shall not exceed the maximum levels specified in Tables 6.6.3.5.1</w:t>
      </w:r>
      <w:r w:rsidRPr="00EC5BC0">
        <w:rPr>
          <w:rFonts w:cs="v5.0.0"/>
        </w:rPr>
        <w:noBreakHyphen/>
        <w:t>1 to 6.6.3.5.1-3.</w:t>
      </w:r>
    </w:p>
    <w:p w14:paraId="6AF15F7E" w14:textId="77777777" w:rsidR="0073218C" w:rsidRPr="00EC5BC0" w:rsidRDefault="0073218C" w:rsidP="0073218C">
      <w:pPr>
        <w:pStyle w:val="TH"/>
        <w:rPr>
          <w:rFonts w:cs="v5.0.0"/>
        </w:rPr>
      </w:pPr>
      <w:r w:rsidRPr="00EC5BC0">
        <w:t xml:space="preserve">Table 6.6.3.5.1-1: </w:t>
      </w:r>
      <w:r w:rsidR="00B11AA4" w:rsidRPr="00EC5BC0">
        <w:t xml:space="preserve">Wide Area BS </w:t>
      </w:r>
      <w:r w:rsidRPr="00EC5BC0">
        <w:t>operating band unwanted emission limits for 1.4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E8CC4EB" w14:textId="77777777">
        <w:trPr>
          <w:cantSplit/>
          <w:jc w:val="center"/>
        </w:trPr>
        <w:tc>
          <w:tcPr>
            <w:tcW w:w="2127" w:type="dxa"/>
          </w:tcPr>
          <w:p w14:paraId="48E95996"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B1EB03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235B67A8" w14:textId="77777777" w:rsidR="0073218C" w:rsidRPr="00EC5BC0" w:rsidRDefault="0073218C" w:rsidP="00337185">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Pr>
          <w:p w14:paraId="04A44F8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35A9056" w14:textId="77777777">
        <w:trPr>
          <w:cantSplit/>
          <w:jc w:val="center"/>
        </w:trPr>
        <w:tc>
          <w:tcPr>
            <w:tcW w:w="2127" w:type="dxa"/>
            <w:vAlign w:val="center"/>
          </w:tcPr>
          <w:p w14:paraId="696B260A"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E9F301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C04AFC2" w14:textId="77777777" w:rsidR="0073218C" w:rsidRPr="00EC5BC0" w:rsidRDefault="0009387D" w:rsidP="00337185">
            <w:pPr>
              <w:pStyle w:val="TAC"/>
              <w:rPr>
                <w:rFonts w:cs="Arial"/>
                <w:lang w:eastAsia="en-US"/>
              </w:rPr>
            </w:pPr>
            <w:r w:rsidRPr="00EC5BC0">
              <w:rPr>
                <w:rFonts w:cs="Arial"/>
                <w:position w:val="-28"/>
                <w:lang w:eastAsia="en-US"/>
              </w:rPr>
              <w:object w:dxaOrig="3720" w:dyaOrig="680" w14:anchorId="4FE5EEB7">
                <v:shape id="_x0000_i1112" type="#_x0000_t75" style="width:147pt;height:27.75pt" o:ole="" fillcolor="window">
                  <v:imagedata r:id="rId140" o:title=""/>
                </v:shape>
                <o:OLEObject Type="Embed" ProgID="Equation.3" ShapeID="_x0000_i1112" DrawAspect="Content" ObjectID="_1671722838" r:id="rId141"/>
              </w:object>
            </w:r>
          </w:p>
        </w:tc>
        <w:tc>
          <w:tcPr>
            <w:tcW w:w="1430" w:type="dxa"/>
          </w:tcPr>
          <w:p w14:paraId="01DDC1A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A181EB" w14:textId="77777777">
        <w:trPr>
          <w:cantSplit/>
          <w:jc w:val="center"/>
        </w:trPr>
        <w:tc>
          <w:tcPr>
            <w:tcW w:w="2127" w:type="dxa"/>
          </w:tcPr>
          <w:p w14:paraId="34601254"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4ABFE40"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3545C00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4FE3CFA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E3DFD58" w14:textId="77777777">
        <w:trPr>
          <w:cantSplit/>
          <w:jc w:val="center"/>
        </w:trPr>
        <w:tc>
          <w:tcPr>
            <w:tcW w:w="2127" w:type="dxa"/>
          </w:tcPr>
          <w:p w14:paraId="5C020F2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60D2676"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1895309"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1C4355C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3DA15828" w14:textId="77777777">
        <w:trPr>
          <w:cantSplit/>
          <w:jc w:val="center"/>
        </w:trPr>
        <w:tc>
          <w:tcPr>
            <w:tcW w:w="9988" w:type="dxa"/>
            <w:gridSpan w:val="4"/>
          </w:tcPr>
          <w:p w14:paraId="0B2CFB34"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57ADB263" w14:textId="77777777" w:rsidR="00A062B5" w:rsidRPr="00EC5BC0" w:rsidRDefault="00A062B5" w:rsidP="0073655F">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71BFC85A" w14:textId="77777777" w:rsidR="0073218C" w:rsidRPr="00EC5BC0" w:rsidRDefault="0073218C" w:rsidP="0073218C"/>
    <w:p w14:paraId="65760C05" w14:textId="77777777" w:rsidR="0073218C" w:rsidRPr="00EC5BC0" w:rsidRDefault="0073218C" w:rsidP="0073218C">
      <w:pPr>
        <w:pStyle w:val="TH"/>
        <w:rPr>
          <w:rFonts w:cs="v5.0.0"/>
        </w:rPr>
      </w:pPr>
      <w:r w:rsidRPr="00EC5BC0">
        <w:t xml:space="preserve">Table 6.6.3.5.1-2: </w:t>
      </w:r>
      <w:r w:rsidR="00B11AA4" w:rsidRPr="00EC5BC0">
        <w:t xml:space="preserve">Wide Area BS </w:t>
      </w:r>
      <w:r w:rsidRPr="00EC5BC0">
        <w:t>operating band unwanted emission limits for 3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7B7EC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B8083C" w14:textId="77777777" w:rsidR="0068481A" w:rsidRPr="00EC5BC0" w:rsidRDefault="0068481A" w:rsidP="004D63DF">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B20DFA2" w14:textId="77777777" w:rsidR="0068481A" w:rsidRPr="00EC5BC0" w:rsidRDefault="0068481A" w:rsidP="004D63DF">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7300AD0" w14:textId="77777777" w:rsidR="0068481A" w:rsidRPr="00EC5BC0" w:rsidRDefault="0068481A" w:rsidP="004D63DF">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91BB9EA" w14:textId="77777777" w:rsidR="0068481A" w:rsidRPr="00EC5BC0" w:rsidRDefault="0068481A" w:rsidP="0058151E">
            <w:pPr>
              <w:pStyle w:val="TAH"/>
              <w:rPr>
                <w:rFonts w:cs="Arial"/>
                <w:lang w:eastAsia="en-US"/>
              </w:rPr>
            </w:pPr>
            <w:r w:rsidRPr="00EC5BC0">
              <w:rPr>
                <w:rFonts w:cs="Arial"/>
                <w:lang w:eastAsia="en-US"/>
              </w:rPr>
              <w:t xml:space="preserve">Measurement bandwidth (Note </w:t>
            </w:r>
            <w:r w:rsidR="0058151E" w:rsidRPr="00EC5BC0">
              <w:rPr>
                <w:rFonts w:cs="Arial"/>
                <w:lang w:eastAsia="en-US"/>
              </w:rPr>
              <w:t>6</w:t>
            </w:r>
            <w:r w:rsidRPr="00EC5BC0">
              <w:rPr>
                <w:rFonts w:cs="Arial"/>
                <w:lang w:eastAsia="en-US"/>
              </w:rPr>
              <w:t>)</w:t>
            </w:r>
          </w:p>
        </w:tc>
      </w:tr>
      <w:tr w:rsidR="00EC5BC0" w:rsidRPr="00EC5BC0" w14:paraId="5DAEF45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5F0F27B" w14:textId="77777777" w:rsidR="0068481A" w:rsidRPr="00EC5BC0" w:rsidRDefault="0068481A" w:rsidP="004D63DF">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7932E79" w14:textId="77777777" w:rsidR="0068481A" w:rsidRPr="00EC5BC0" w:rsidRDefault="0068481A" w:rsidP="004D63DF">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6AD755" w14:textId="77777777" w:rsidR="0068481A" w:rsidRPr="00EC5BC0" w:rsidRDefault="0068481A" w:rsidP="004D63DF">
            <w:pPr>
              <w:pStyle w:val="TAC"/>
              <w:rPr>
                <w:rFonts w:cs="v5.0.0"/>
                <w:lang w:eastAsia="en-US"/>
              </w:rPr>
            </w:pPr>
            <w:r w:rsidRPr="00EC5BC0">
              <w:rPr>
                <w:rFonts w:cs="v5.0.0"/>
                <w:lang w:eastAsia="en-US"/>
              </w:rPr>
              <w:object w:dxaOrig="3660" w:dyaOrig="680" w14:anchorId="600A22C5">
                <v:shape id="_x0000_i1113" type="#_x0000_t75" style="width:143.25pt;height:27.75pt" o:ole="" fillcolor="window">
                  <v:imagedata r:id="rId142" o:title=""/>
                </v:shape>
                <o:OLEObject Type="Embed" ProgID="Equation.3" ShapeID="_x0000_i1113" DrawAspect="Content" ObjectID="_1671722839" r:id="rId143"/>
              </w:object>
            </w:r>
          </w:p>
        </w:tc>
        <w:tc>
          <w:tcPr>
            <w:tcW w:w="1430" w:type="dxa"/>
            <w:tcBorders>
              <w:top w:val="single" w:sz="4" w:space="0" w:color="auto"/>
              <w:left w:val="single" w:sz="4" w:space="0" w:color="auto"/>
              <w:bottom w:val="single" w:sz="4" w:space="0" w:color="auto"/>
              <w:right w:val="single" w:sz="4" w:space="0" w:color="auto"/>
            </w:tcBorders>
          </w:tcPr>
          <w:p w14:paraId="087DD05B"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0D3214A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BDFCFA6" w14:textId="77777777" w:rsidR="0068481A" w:rsidRPr="00EC5BC0" w:rsidRDefault="0068481A" w:rsidP="004D63DF">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742DCF52" w14:textId="77777777" w:rsidR="0068481A" w:rsidRPr="00EC5BC0" w:rsidRDefault="0068481A" w:rsidP="004D63DF">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C776996" w14:textId="77777777" w:rsidR="0068481A" w:rsidRPr="00EC5BC0" w:rsidRDefault="0068481A" w:rsidP="004D63DF">
            <w:pPr>
              <w:pStyle w:val="TAC"/>
              <w:rPr>
                <w:rFonts w:cs="v5.0.0"/>
                <w:lang w:eastAsia="en-US"/>
              </w:rPr>
            </w:pPr>
            <w:r w:rsidRPr="00EC5BC0">
              <w:rPr>
                <w:rFonts w:cs="v5.0.0"/>
                <w:lang w:eastAsia="en-US"/>
              </w:rPr>
              <w:t>-13.5 dBm</w:t>
            </w:r>
          </w:p>
        </w:tc>
        <w:tc>
          <w:tcPr>
            <w:tcW w:w="1430" w:type="dxa"/>
            <w:tcBorders>
              <w:top w:val="single" w:sz="4" w:space="0" w:color="auto"/>
              <w:left w:val="single" w:sz="4" w:space="0" w:color="auto"/>
              <w:bottom w:val="single" w:sz="4" w:space="0" w:color="auto"/>
              <w:right w:val="single" w:sz="4" w:space="0" w:color="auto"/>
            </w:tcBorders>
          </w:tcPr>
          <w:p w14:paraId="2C1A6F71"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4B73DD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54DF80B" w14:textId="77777777" w:rsidR="0068481A" w:rsidRPr="00EC5BC0" w:rsidRDefault="0068481A" w:rsidP="004D63DF">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Borders>
              <w:top w:val="single" w:sz="4" w:space="0" w:color="auto"/>
              <w:left w:val="single" w:sz="4" w:space="0" w:color="auto"/>
              <w:bottom w:val="single" w:sz="4" w:space="0" w:color="auto"/>
              <w:right w:val="single" w:sz="4" w:space="0" w:color="auto"/>
            </w:tcBorders>
          </w:tcPr>
          <w:p w14:paraId="2B31A77F" w14:textId="77777777" w:rsidR="0068481A" w:rsidRPr="00EC5BC0" w:rsidRDefault="0068481A" w:rsidP="004D63DF">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2AF38363" w14:textId="77777777" w:rsidR="0068481A" w:rsidRPr="00EC5BC0" w:rsidRDefault="0068481A" w:rsidP="004D63DF">
            <w:pPr>
              <w:pStyle w:val="TAC"/>
              <w:rPr>
                <w:rFonts w:cs="v5.0.0"/>
                <w:lang w:eastAsia="en-US"/>
              </w:rPr>
            </w:pPr>
            <w:r w:rsidRPr="00EC5BC0">
              <w:rPr>
                <w:rFonts w:cs="v5.0.0"/>
                <w:lang w:eastAsia="en-US"/>
              </w:rPr>
              <w:t>-13 dBm</w:t>
            </w:r>
          </w:p>
        </w:tc>
        <w:tc>
          <w:tcPr>
            <w:tcW w:w="1430" w:type="dxa"/>
            <w:tcBorders>
              <w:top w:val="single" w:sz="4" w:space="0" w:color="auto"/>
              <w:left w:val="single" w:sz="4" w:space="0" w:color="auto"/>
              <w:bottom w:val="single" w:sz="4" w:space="0" w:color="auto"/>
              <w:right w:val="single" w:sz="4" w:space="0" w:color="auto"/>
            </w:tcBorders>
          </w:tcPr>
          <w:p w14:paraId="5B04350B" w14:textId="77777777" w:rsidR="0068481A" w:rsidRPr="00EC5BC0" w:rsidRDefault="0068481A" w:rsidP="004D63DF">
            <w:pPr>
              <w:pStyle w:val="TAC"/>
              <w:rPr>
                <w:rFonts w:cs="v5.0.0"/>
                <w:lang w:eastAsia="en-US"/>
              </w:rPr>
            </w:pPr>
            <w:r w:rsidRPr="00EC5BC0">
              <w:rPr>
                <w:rFonts w:cs="v5.0.0"/>
                <w:lang w:eastAsia="en-US"/>
              </w:rPr>
              <w:t>100 kHz</w:t>
            </w:r>
          </w:p>
        </w:tc>
      </w:tr>
      <w:tr w:rsidR="0073655F" w:rsidRPr="00EC5BC0" w14:paraId="15279C6E" w14:textId="77777777">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6F83288"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6AB74D91" w14:textId="77777777" w:rsidR="00A062B5" w:rsidRPr="00EC5BC0" w:rsidRDefault="00A062B5" w:rsidP="0073655F">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2BA8D8E4" w14:textId="77777777" w:rsidR="0073218C" w:rsidRPr="00EC5BC0" w:rsidRDefault="0073218C" w:rsidP="0073218C"/>
    <w:p w14:paraId="07956DC3" w14:textId="77777777" w:rsidR="0073218C" w:rsidRPr="00EC5BC0" w:rsidRDefault="0073218C" w:rsidP="0073218C">
      <w:pPr>
        <w:pStyle w:val="TH"/>
        <w:rPr>
          <w:rFonts w:cs="v5.0.0"/>
        </w:rPr>
      </w:pPr>
      <w:r w:rsidRPr="00EC5BC0">
        <w:t xml:space="preserve">Table 6.6.3.5.1-3: </w:t>
      </w:r>
      <w:r w:rsidR="00B11AA4" w:rsidRPr="00EC5BC0">
        <w:t xml:space="preserve">Wide Area BS </w:t>
      </w:r>
      <w:r w:rsidRPr="00EC5BC0">
        <w:t>operating band unwanted emission limits for 5, 10, 15 and 20 MHz channel bandwidth (E-UTRA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A09F0EF" w14:textId="77777777">
        <w:trPr>
          <w:cantSplit/>
          <w:jc w:val="center"/>
        </w:trPr>
        <w:tc>
          <w:tcPr>
            <w:tcW w:w="2127" w:type="dxa"/>
          </w:tcPr>
          <w:p w14:paraId="0AA077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9165DE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A1CEA9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426078E0"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2677E3F" w14:textId="77777777">
        <w:trPr>
          <w:cantSplit/>
          <w:jc w:val="center"/>
        </w:trPr>
        <w:tc>
          <w:tcPr>
            <w:tcW w:w="2127" w:type="dxa"/>
          </w:tcPr>
          <w:p w14:paraId="3A6CC635"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79FCC0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07AD232"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42ED7B9F">
                <v:shape id="_x0000_i1114" type="#_x0000_t75" style="width:137.25pt;height:27.75pt" o:ole="" fillcolor="window">
                  <v:imagedata r:id="rId144" o:title=""/>
                </v:shape>
                <o:OLEObject Type="Embed" ProgID="Equation.3" ShapeID="_x0000_i1114" DrawAspect="Content" ObjectID="_1671722840" r:id="rId145"/>
              </w:object>
            </w:r>
          </w:p>
        </w:tc>
        <w:tc>
          <w:tcPr>
            <w:tcW w:w="1430" w:type="dxa"/>
          </w:tcPr>
          <w:p w14:paraId="0F2FA8B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172ECC54" w14:textId="77777777">
        <w:trPr>
          <w:cantSplit/>
          <w:jc w:val="center"/>
        </w:trPr>
        <w:tc>
          <w:tcPr>
            <w:tcW w:w="2127" w:type="dxa"/>
          </w:tcPr>
          <w:p w14:paraId="4762F899" w14:textId="77777777" w:rsidR="00525B55" w:rsidRPr="00896065" w:rsidRDefault="0073218C" w:rsidP="00525B55">
            <w:pPr>
              <w:pStyle w:val="TAC"/>
              <w:rPr>
                <w:rFonts w:cs="v5.0.0"/>
                <w:lang w:val="fr-FR" w:eastAsia="en-US"/>
              </w:rPr>
            </w:pPr>
            <w:r w:rsidRPr="00896065">
              <w:rPr>
                <w:rFonts w:cs="v5.0.0"/>
                <w:lang w:val="fr-FR" w:eastAsia="en-US"/>
              </w:rPr>
              <w:t xml:space="preserve">5 </w:t>
            </w:r>
            <w:r w:rsidRPr="00896065">
              <w:rPr>
                <w:rFonts w:cs="Arial"/>
                <w:lang w:val="fr-FR" w:eastAsia="en-US"/>
              </w:rPr>
              <w:t xml:space="preserve">MHz </w:t>
            </w:r>
            <w:r w:rsidRPr="00EC5BC0">
              <w:rPr>
                <w:rFonts w:cs="v5.0.0"/>
                <w:lang w:eastAsia="en-US"/>
              </w:rPr>
              <w:sym w:font="Symbol" w:char="F0A3"/>
            </w:r>
            <w:r w:rsidRPr="00896065">
              <w:rPr>
                <w:rFonts w:cs="v5.0.0"/>
                <w:lang w:val="fr-FR" w:eastAsia="en-US"/>
              </w:rPr>
              <w:t xml:space="preserve"> </w:t>
            </w:r>
            <w:r w:rsidRPr="00EC5BC0">
              <w:rPr>
                <w:rFonts w:cs="v5.0.0"/>
                <w:lang w:eastAsia="en-US"/>
              </w:rPr>
              <w:sym w:font="Symbol" w:char="F044"/>
            </w:r>
            <w:r w:rsidRPr="00896065">
              <w:rPr>
                <w:rFonts w:cs="v5.0.0"/>
                <w:lang w:val="fr-FR" w:eastAsia="en-US"/>
              </w:rPr>
              <w:t>f &lt;</w:t>
            </w:r>
          </w:p>
          <w:p w14:paraId="3AE7EAE3" w14:textId="77777777" w:rsidR="0073218C" w:rsidRPr="00896065" w:rsidRDefault="00525B55" w:rsidP="00525B55">
            <w:pPr>
              <w:pStyle w:val="TAC"/>
              <w:rPr>
                <w:rFonts w:cs="v5.0.0"/>
                <w:lang w:val="fr-FR" w:eastAsia="en-US"/>
              </w:rPr>
            </w:pPr>
            <w:r w:rsidRPr="00896065">
              <w:rPr>
                <w:rFonts w:cs="v5.0.0"/>
                <w:lang w:val="fr-FR" w:eastAsia="en-US"/>
              </w:rPr>
              <w:t>min(</w:t>
            </w:r>
            <w:r w:rsidR="0073218C" w:rsidRPr="00896065">
              <w:rPr>
                <w:rFonts w:cs="v5.0.0"/>
                <w:lang w:val="fr-FR" w:eastAsia="en-US"/>
              </w:rPr>
              <w:t>10 MHz</w:t>
            </w:r>
            <w:r w:rsidRPr="00896065">
              <w:rPr>
                <w:rFonts w:cs="v5.0.0"/>
                <w:lang w:val="fr-FR" w:eastAsia="en-US"/>
              </w:rPr>
              <w:t xml:space="preserve">, </w:t>
            </w:r>
            <w:r w:rsidRPr="00EC5BC0">
              <w:rPr>
                <w:rFonts w:cs="Arial"/>
                <w:lang w:eastAsia="en-US"/>
              </w:rPr>
              <w:sym w:font="Symbol" w:char="F044"/>
            </w:r>
            <w:r w:rsidRPr="00896065">
              <w:rPr>
                <w:rFonts w:cs="Arial"/>
                <w:lang w:val="fr-FR" w:eastAsia="en-US"/>
              </w:rPr>
              <w:t>f</w:t>
            </w:r>
            <w:r w:rsidRPr="00896065">
              <w:rPr>
                <w:rFonts w:cs="Arial"/>
                <w:vertAlign w:val="subscript"/>
                <w:lang w:val="fr-FR" w:eastAsia="en-US"/>
              </w:rPr>
              <w:t>max</w:t>
            </w:r>
            <w:r w:rsidRPr="00896065">
              <w:rPr>
                <w:rFonts w:cs="v5.0.0"/>
                <w:lang w:val="fr-FR" w:eastAsia="en-US"/>
              </w:rPr>
              <w:t>)</w:t>
            </w:r>
          </w:p>
        </w:tc>
        <w:tc>
          <w:tcPr>
            <w:tcW w:w="2976" w:type="dxa"/>
          </w:tcPr>
          <w:p w14:paraId="6E2AD01E"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7B7EFDF0"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51E0E7E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3C2CA12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9D5BE12" w14:textId="77777777">
        <w:trPr>
          <w:cantSplit/>
          <w:jc w:val="center"/>
        </w:trPr>
        <w:tc>
          <w:tcPr>
            <w:tcW w:w="2127" w:type="dxa"/>
          </w:tcPr>
          <w:p w14:paraId="79617BB8"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BD42D71"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5E01B9A"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18F845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13E37D07" w14:textId="77777777">
        <w:trPr>
          <w:cantSplit/>
          <w:jc w:val="center"/>
        </w:trPr>
        <w:tc>
          <w:tcPr>
            <w:tcW w:w="9988" w:type="dxa"/>
            <w:gridSpan w:val="4"/>
          </w:tcPr>
          <w:p w14:paraId="17E9B406"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7BAC1661"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19403DB4" w14:textId="77777777" w:rsidR="0073218C" w:rsidRPr="00EC5BC0" w:rsidRDefault="0073218C" w:rsidP="0073218C"/>
    <w:p w14:paraId="508BD2CB" w14:textId="77777777" w:rsidR="0073218C" w:rsidRPr="00EC5BC0" w:rsidRDefault="0073218C" w:rsidP="0073218C">
      <w:pPr>
        <w:keepNext/>
        <w:rPr>
          <w:rFonts w:cs="v5.0.0"/>
        </w:rPr>
      </w:pPr>
      <w:r w:rsidRPr="00EC5BC0">
        <w:rPr>
          <w:rFonts w:cs="v5.0.0"/>
        </w:rPr>
        <w:t xml:space="preserve">For E-UTRA BS operating in Bands 1, 2, 3, 4, 7, 9, 10, 11, </w:t>
      </w:r>
      <w:r w:rsidR="00702B02" w:rsidRPr="00EC5BC0">
        <w:rPr>
          <w:rFonts w:cs="v5.0.0"/>
        </w:rPr>
        <w:t xml:space="preserve">21, </w:t>
      </w:r>
      <w:r w:rsidR="0091459F" w:rsidRPr="00EC5BC0">
        <w:rPr>
          <w:rFonts w:cs="v5.0.0"/>
        </w:rPr>
        <w:t xml:space="preserve">23, </w:t>
      </w:r>
      <w:r w:rsidR="001663D2" w:rsidRPr="00EC5BC0">
        <w:rPr>
          <w:rFonts w:cs="v5.0.0"/>
        </w:rPr>
        <w:t xml:space="preserve">24, </w:t>
      </w:r>
      <w:r w:rsidR="009A1CDE" w:rsidRPr="00EC5BC0">
        <w:rPr>
          <w:rFonts w:cs="v5.0.0"/>
        </w:rPr>
        <w:t xml:space="preserve">25, </w:t>
      </w:r>
      <w:r w:rsidR="0091377B" w:rsidRPr="00EC5BC0">
        <w:rPr>
          <w:rFonts w:cs="v5.0.0"/>
        </w:rPr>
        <w:t xml:space="preserve">30, </w:t>
      </w:r>
      <w:r w:rsidR="00FB7DAB" w:rsidRPr="00EC5BC0">
        <w:rPr>
          <w:rFonts w:cs="v5.0.0"/>
        </w:rPr>
        <w:t xml:space="preserve">32, </w:t>
      </w:r>
      <w:r w:rsidRPr="00EC5BC0">
        <w:rPr>
          <w:rFonts w:cs="v5.0.0"/>
        </w:rPr>
        <w:t xml:space="preserve">33, 34, 35, 36, 37, 38, 39, 40, </w:t>
      </w:r>
      <w:r w:rsidR="00FC69A1" w:rsidRPr="00EC5BC0">
        <w:rPr>
          <w:rFonts w:cs="v5.0.0"/>
        </w:rPr>
        <w:t xml:space="preserve">41, </w:t>
      </w:r>
      <w:r w:rsidR="006D5290" w:rsidRPr="00EC5BC0">
        <w:rPr>
          <w:rFonts w:cs="v5.0.0"/>
        </w:rPr>
        <w:t xml:space="preserve">45, </w:t>
      </w:r>
      <w:r w:rsidR="00F43188" w:rsidRPr="00EC5BC0">
        <w:rPr>
          <w:rFonts w:cs="v5.0.0"/>
        </w:rPr>
        <w:t>65,</w:t>
      </w:r>
      <w:r w:rsidR="00401BCE" w:rsidRPr="00EC5BC0">
        <w:rPr>
          <w:rFonts w:cs="v5.0.0"/>
        </w:rPr>
        <w:t xml:space="preserve"> 66,</w:t>
      </w:r>
      <w:r w:rsidR="00F43188" w:rsidRPr="00EC5BC0">
        <w:rPr>
          <w:rFonts w:cs="v5.0.0"/>
        </w:rPr>
        <w:t xml:space="preserve"> </w:t>
      </w:r>
      <w:r w:rsidRPr="00EC5BC0">
        <w:rPr>
          <w:rFonts w:cs="v5.0.0"/>
        </w:rPr>
        <w:t>emissions shall not exceed the maximum levels specified in Tables 6.6.3.5.1-4</w:t>
      </w:r>
      <w:r w:rsidR="00AF1747" w:rsidRPr="00EC5BC0">
        <w:rPr>
          <w:rFonts w:cs="v5.0.0"/>
        </w:rPr>
        <w:t>, 6.6.3.5.1-5 and</w:t>
      </w:r>
      <w:r w:rsidRPr="00EC5BC0">
        <w:rPr>
          <w:rFonts w:cs="v5.0.0"/>
        </w:rPr>
        <w:t xml:space="preserve"> 6.6.3.5.1-6:</w:t>
      </w:r>
    </w:p>
    <w:p w14:paraId="1F229CA0" w14:textId="77777777" w:rsidR="00AF1747" w:rsidRPr="00EC5BC0" w:rsidRDefault="00AF1747" w:rsidP="0073218C">
      <w:pPr>
        <w:keepNext/>
        <w:rPr>
          <w:rFonts w:cs="v5.0.0"/>
        </w:rPr>
      </w:pPr>
      <w:r w:rsidRPr="00EC5BC0">
        <w:rPr>
          <w:rFonts w:cs="v5.0.0"/>
        </w:rPr>
        <w:t>For E-UTRA BS operating in Bands</w:t>
      </w:r>
      <w:r w:rsidR="00F43188" w:rsidRPr="00EC5BC0">
        <w:rPr>
          <w:rFonts w:cs="v5.0.0"/>
        </w:rPr>
        <w:t xml:space="preserve"> </w:t>
      </w:r>
      <w:r w:rsidR="00D96E1A" w:rsidRPr="00EC5BC0">
        <w:rPr>
          <w:rFonts w:cs="v5.0.0"/>
        </w:rPr>
        <w:t xml:space="preserve">22, </w:t>
      </w:r>
      <w:r w:rsidRPr="00EC5BC0">
        <w:rPr>
          <w:rFonts w:cs="v5.0.0"/>
        </w:rPr>
        <w:t>42, 43, emissions shall not exceed the maximum levels specified in Tables 6.6.3.5.1-4a, 6.6.3.5.1-5a and 6.6.3.5.1-6a:</w:t>
      </w:r>
    </w:p>
    <w:p w14:paraId="0DDF68AA" w14:textId="77777777" w:rsidR="0073218C" w:rsidRPr="00EC5BC0" w:rsidRDefault="0073218C" w:rsidP="0073218C">
      <w:pPr>
        <w:pStyle w:val="TH"/>
        <w:rPr>
          <w:rFonts w:cs="v5.0.0"/>
        </w:rPr>
      </w:pPr>
      <w:r w:rsidRPr="00EC5BC0">
        <w:t xml:space="preserve">Table 6.6.3.5.1-4: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3E588C6" w14:textId="77777777">
        <w:trPr>
          <w:cantSplit/>
          <w:jc w:val="center"/>
        </w:trPr>
        <w:tc>
          <w:tcPr>
            <w:tcW w:w="2127" w:type="dxa"/>
          </w:tcPr>
          <w:p w14:paraId="4EBF009F"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087BCD0"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263445D"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75428497"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5B651CB2" w14:textId="77777777">
        <w:trPr>
          <w:cantSplit/>
          <w:jc w:val="center"/>
        </w:trPr>
        <w:tc>
          <w:tcPr>
            <w:tcW w:w="2127" w:type="dxa"/>
            <w:vAlign w:val="center"/>
          </w:tcPr>
          <w:p w14:paraId="67BCC767"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503AB27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DCE587"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79F5A102">
                <v:shape id="_x0000_i1115" type="#_x0000_t75" style="width:140.25pt;height:27.75pt" o:ole="" fillcolor="window">
                  <v:imagedata r:id="rId146" o:title=""/>
                </v:shape>
                <o:OLEObject Type="Embed" ProgID="Equation.3" ShapeID="_x0000_i1115" DrawAspect="Content" ObjectID="_1671722841" r:id="rId147"/>
              </w:object>
            </w:r>
          </w:p>
        </w:tc>
        <w:tc>
          <w:tcPr>
            <w:tcW w:w="1430" w:type="dxa"/>
          </w:tcPr>
          <w:p w14:paraId="216FDC5A"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75B2E3D" w14:textId="77777777">
        <w:trPr>
          <w:cantSplit/>
          <w:jc w:val="center"/>
        </w:trPr>
        <w:tc>
          <w:tcPr>
            <w:tcW w:w="2127" w:type="dxa"/>
          </w:tcPr>
          <w:p w14:paraId="510AB4C0"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22C50CA8"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C8359E0"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561BE63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42D91BE" w14:textId="77777777">
        <w:trPr>
          <w:cantSplit/>
          <w:jc w:val="center"/>
        </w:trPr>
        <w:tc>
          <w:tcPr>
            <w:tcW w:w="2127" w:type="dxa"/>
          </w:tcPr>
          <w:p w14:paraId="5009895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8E79F43"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8D58517"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025F7C3B"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16E31076" w14:textId="77777777">
        <w:trPr>
          <w:cantSplit/>
          <w:jc w:val="center"/>
        </w:trPr>
        <w:tc>
          <w:tcPr>
            <w:tcW w:w="9988" w:type="dxa"/>
            <w:gridSpan w:val="4"/>
          </w:tcPr>
          <w:p w14:paraId="033CE33F"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51E69B5D"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FFB48E6" w14:textId="77777777" w:rsidR="0073218C" w:rsidRPr="00EC5BC0" w:rsidRDefault="0073218C" w:rsidP="0073218C"/>
    <w:p w14:paraId="062864B8" w14:textId="77777777" w:rsidR="00AF1747" w:rsidRPr="00EC5BC0" w:rsidRDefault="00AF1747" w:rsidP="00AF1747">
      <w:pPr>
        <w:pStyle w:val="TH"/>
        <w:rPr>
          <w:rFonts w:cs="v5.0.0"/>
        </w:rPr>
      </w:pPr>
      <w:r w:rsidRPr="00EC5BC0">
        <w:t xml:space="preserve">Table 6.6.3.5.1-4a: </w:t>
      </w:r>
      <w:r w:rsidR="00B11AA4" w:rsidRPr="00EC5BC0">
        <w:t xml:space="preserve">Wide Area BS </w:t>
      </w:r>
      <w:r w:rsidRPr="00EC5BC0">
        <w:t>operating band unwanted emission limits for 1.4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606154" w14:textId="77777777">
        <w:trPr>
          <w:cantSplit/>
          <w:jc w:val="center"/>
        </w:trPr>
        <w:tc>
          <w:tcPr>
            <w:tcW w:w="2127" w:type="dxa"/>
          </w:tcPr>
          <w:p w14:paraId="56AC8D0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4AC445A"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4FC70A9C"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1EEDB50"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16DA262" w14:textId="77777777">
        <w:trPr>
          <w:cantSplit/>
          <w:jc w:val="center"/>
        </w:trPr>
        <w:tc>
          <w:tcPr>
            <w:tcW w:w="2127" w:type="dxa"/>
            <w:vAlign w:val="center"/>
          </w:tcPr>
          <w:p w14:paraId="0382C87C"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B51DE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EE194BF"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5BD20108">
                <v:shape id="_x0000_i1116" type="#_x0000_t75" style="width:140.25pt;height:27.75pt" o:ole="" fillcolor="window">
                  <v:imagedata r:id="rId148" o:title=""/>
                </v:shape>
                <o:OLEObject Type="Embed" ProgID="Equation.3" ShapeID="_x0000_i1116" DrawAspect="Content" ObjectID="_1671722842" r:id="rId149"/>
              </w:object>
            </w:r>
          </w:p>
        </w:tc>
        <w:tc>
          <w:tcPr>
            <w:tcW w:w="1430" w:type="dxa"/>
          </w:tcPr>
          <w:p w14:paraId="6AD3263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AB98FFE" w14:textId="77777777">
        <w:trPr>
          <w:cantSplit/>
          <w:jc w:val="center"/>
        </w:trPr>
        <w:tc>
          <w:tcPr>
            <w:tcW w:w="2127" w:type="dxa"/>
          </w:tcPr>
          <w:p w14:paraId="25FB6F6E"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9EEA308"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12F13C1B"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4B9B954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9E3C6EA" w14:textId="77777777">
        <w:trPr>
          <w:cantSplit/>
          <w:jc w:val="center"/>
        </w:trPr>
        <w:tc>
          <w:tcPr>
            <w:tcW w:w="2127" w:type="dxa"/>
          </w:tcPr>
          <w:p w14:paraId="2BD5D1A6"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D8A6FE"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8B485F"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68644624"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48D8EA8D" w14:textId="77777777">
        <w:trPr>
          <w:cantSplit/>
          <w:jc w:val="center"/>
        </w:trPr>
        <w:tc>
          <w:tcPr>
            <w:tcW w:w="9988" w:type="dxa"/>
            <w:gridSpan w:val="4"/>
          </w:tcPr>
          <w:p w14:paraId="6252F82A"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407587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4AAF498" w14:textId="77777777" w:rsidR="00AF1747" w:rsidRPr="00EC5BC0" w:rsidRDefault="00AF1747" w:rsidP="0073218C"/>
    <w:p w14:paraId="6D764F19" w14:textId="77777777" w:rsidR="0073218C" w:rsidRPr="00EC5BC0" w:rsidRDefault="0073218C" w:rsidP="0073218C">
      <w:pPr>
        <w:pStyle w:val="TH"/>
        <w:rPr>
          <w:rFonts w:cs="v5.0.0"/>
        </w:rPr>
      </w:pPr>
      <w:r w:rsidRPr="00EC5BC0">
        <w:t xml:space="preserve">Table 6.6.3.5.1-5: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190573F" w14:textId="77777777">
        <w:trPr>
          <w:cantSplit/>
          <w:jc w:val="center"/>
        </w:trPr>
        <w:tc>
          <w:tcPr>
            <w:tcW w:w="2127" w:type="dxa"/>
          </w:tcPr>
          <w:p w14:paraId="6EC550C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B9460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8BF4824"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1D3F5443"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E08E273" w14:textId="77777777">
        <w:trPr>
          <w:cantSplit/>
          <w:jc w:val="center"/>
        </w:trPr>
        <w:tc>
          <w:tcPr>
            <w:tcW w:w="2127" w:type="dxa"/>
            <w:vAlign w:val="center"/>
          </w:tcPr>
          <w:p w14:paraId="396FDB9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1348D3B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BEE66AC" w14:textId="77777777" w:rsidR="0073218C" w:rsidRPr="00EC5BC0" w:rsidRDefault="0009387D" w:rsidP="00337185">
            <w:pPr>
              <w:pStyle w:val="TAC"/>
              <w:rPr>
                <w:rFonts w:cs="Arial"/>
                <w:lang w:eastAsia="en-US"/>
              </w:rPr>
            </w:pPr>
            <w:r w:rsidRPr="00EC5BC0">
              <w:rPr>
                <w:rFonts w:cs="Arial"/>
                <w:position w:val="-28"/>
                <w:lang w:eastAsia="en-US"/>
              </w:rPr>
              <w:object w:dxaOrig="3660" w:dyaOrig="680" w14:anchorId="2D0A8B40">
                <v:shape id="_x0000_i1117" type="#_x0000_t75" style="width:143.25pt;height:27.75pt" o:ole="" fillcolor="window">
                  <v:imagedata r:id="rId142" o:title=""/>
                </v:shape>
                <o:OLEObject Type="Embed" ProgID="Equation.3" ShapeID="_x0000_i1117" DrawAspect="Content" ObjectID="_1671722843" r:id="rId150"/>
              </w:object>
            </w:r>
          </w:p>
        </w:tc>
        <w:tc>
          <w:tcPr>
            <w:tcW w:w="1430" w:type="dxa"/>
          </w:tcPr>
          <w:p w14:paraId="1E235F3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7A35BFA" w14:textId="77777777">
        <w:trPr>
          <w:cantSplit/>
          <w:jc w:val="center"/>
        </w:trPr>
        <w:tc>
          <w:tcPr>
            <w:tcW w:w="2127" w:type="dxa"/>
          </w:tcPr>
          <w:p w14:paraId="45E44053"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084953B"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95DD38C"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13.5</w:t>
            </w:r>
            <w:r w:rsidRPr="00EC5BC0">
              <w:rPr>
                <w:rFonts w:cs="Arial"/>
                <w:lang w:eastAsia="en-US"/>
              </w:rPr>
              <w:t xml:space="preserve"> dBm</w:t>
            </w:r>
          </w:p>
        </w:tc>
        <w:tc>
          <w:tcPr>
            <w:tcW w:w="1430" w:type="dxa"/>
          </w:tcPr>
          <w:p w14:paraId="7F8976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4D23195" w14:textId="77777777">
        <w:trPr>
          <w:cantSplit/>
          <w:jc w:val="center"/>
        </w:trPr>
        <w:tc>
          <w:tcPr>
            <w:tcW w:w="2127" w:type="dxa"/>
          </w:tcPr>
          <w:p w14:paraId="310C5A91"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1FB30DC"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C8E4D00"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5A2CD41D"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26CF3E80" w14:textId="77777777">
        <w:trPr>
          <w:cantSplit/>
          <w:jc w:val="center"/>
        </w:trPr>
        <w:tc>
          <w:tcPr>
            <w:tcW w:w="9988" w:type="dxa"/>
            <w:gridSpan w:val="4"/>
          </w:tcPr>
          <w:p w14:paraId="0EC4DAD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310BA53F"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9D7B74" w14:textId="77777777" w:rsidR="0073218C" w:rsidRPr="00EC5BC0" w:rsidRDefault="0073218C" w:rsidP="0073218C"/>
    <w:p w14:paraId="6F9611DD" w14:textId="77777777" w:rsidR="00AF1747" w:rsidRPr="00EC5BC0" w:rsidRDefault="00AF1747" w:rsidP="00AF1747">
      <w:pPr>
        <w:pStyle w:val="TH"/>
        <w:rPr>
          <w:rFonts w:cs="v5.0.0"/>
        </w:rPr>
      </w:pPr>
      <w:r w:rsidRPr="00EC5BC0">
        <w:t xml:space="preserve">Table 6.6.3.5.1-5a: </w:t>
      </w:r>
      <w:r w:rsidR="00B11AA4" w:rsidRPr="00EC5BC0">
        <w:t xml:space="preserve">Wide Area BS </w:t>
      </w:r>
      <w:r w:rsidRPr="00EC5BC0">
        <w:t>operating band unwanted emission limits for 3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B76E0A6" w14:textId="77777777">
        <w:trPr>
          <w:cantSplit/>
          <w:jc w:val="center"/>
        </w:trPr>
        <w:tc>
          <w:tcPr>
            <w:tcW w:w="2127" w:type="dxa"/>
          </w:tcPr>
          <w:p w14:paraId="6B384DE2"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6A10C804"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0D63778"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551AAD4A"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947933" w14:textId="77777777">
        <w:trPr>
          <w:cantSplit/>
          <w:jc w:val="center"/>
        </w:trPr>
        <w:tc>
          <w:tcPr>
            <w:tcW w:w="2127" w:type="dxa"/>
            <w:vAlign w:val="center"/>
          </w:tcPr>
          <w:p w14:paraId="1A95284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3816AB"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DCA9242" w14:textId="77777777" w:rsidR="00AF1747" w:rsidRPr="00EC5BC0" w:rsidRDefault="00AF1747" w:rsidP="00A07874">
            <w:pPr>
              <w:pStyle w:val="TAC"/>
              <w:rPr>
                <w:rFonts w:cs="Arial"/>
                <w:lang w:eastAsia="en-US"/>
              </w:rPr>
            </w:pPr>
            <w:r w:rsidRPr="00EC5BC0">
              <w:rPr>
                <w:rFonts w:cs="Arial"/>
                <w:position w:val="-28"/>
                <w:lang w:eastAsia="en-US"/>
              </w:rPr>
              <w:object w:dxaOrig="3660" w:dyaOrig="680" w14:anchorId="789BB81B">
                <v:shape id="_x0000_i1118" type="#_x0000_t75" style="width:143.25pt;height:27.75pt" o:ole="" fillcolor="window">
                  <v:imagedata r:id="rId151" o:title=""/>
                </v:shape>
                <o:OLEObject Type="Embed" ProgID="Equation.3" ShapeID="_x0000_i1118" DrawAspect="Content" ObjectID="_1671722844" r:id="rId152"/>
              </w:object>
            </w:r>
          </w:p>
        </w:tc>
        <w:tc>
          <w:tcPr>
            <w:tcW w:w="1430" w:type="dxa"/>
          </w:tcPr>
          <w:p w14:paraId="6A75499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1B0843BC" w14:textId="77777777">
        <w:trPr>
          <w:cantSplit/>
          <w:jc w:val="center"/>
        </w:trPr>
        <w:tc>
          <w:tcPr>
            <w:tcW w:w="2127" w:type="dxa"/>
          </w:tcPr>
          <w:p w14:paraId="4AFA697A"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03AD3FE5"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878EE1D"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425391A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B1D0AD1" w14:textId="77777777">
        <w:trPr>
          <w:cantSplit/>
          <w:jc w:val="center"/>
        </w:trPr>
        <w:tc>
          <w:tcPr>
            <w:tcW w:w="2127" w:type="dxa"/>
          </w:tcPr>
          <w:p w14:paraId="271B4B61"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D279809"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3007C44"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54AC253A"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2FEC6760" w14:textId="77777777">
        <w:trPr>
          <w:cantSplit/>
          <w:jc w:val="center"/>
        </w:trPr>
        <w:tc>
          <w:tcPr>
            <w:tcW w:w="9988" w:type="dxa"/>
            <w:gridSpan w:val="4"/>
          </w:tcPr>
          <w:p w14:paraId="5434F19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0E24AC2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B468B3E" w14:textId="77777777" w:rsidR="00AF1747" w:rsidRPr="00EC5BC0" w:rsidRDefault="00AF1747" w:rsidP="0073218C"/>
    <w:p w14:paraId="7C589A4B" w14:textId="77777777" w:rsidR="0073218C" w:rsidRPr="00EC5BC0" w:rsidRDefault="0073218C" w:rsidP="0073218C">
      <w:pPr>
        <w:pStyle w:val="TH"/>
        <w:rPr>
          <w:rFonts w:cs="v5.0.0"/>
        </w:rPr>
      </w:pPr>
      <w:r w:rsidRPr="00EC5BC0">
        <w:t xml:space="preserve">Table 6.6.3.5.1-6: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D97876" w14:textId="77777777">
        <w:trPr>
          <w:cantSplit/>
          <w:jc w:val="center"/>
        </w:trPr>
        <w:tc>
          <w:tcPr>
            <w:tcW w:w="2127" w:type="dxa"/>
          </w:tcPr>
          <w:p w14:paraId="6E24281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C236D32"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6210BD3"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6CCF96CF"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1C54B79" w14:textId="77777777">
        <w:trPr>
          <w:cantSplit/>
          <w:jc w:val="center"/>
        </w:trPr>
        <w:tc>
          <w:tcPr>
            <w:tcW w:w="2127" w:type="dxa"/>
          </w:tcPr>
          <w:p w14:paraId="1BEF2B0D"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1533FA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BDD0C5"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38ADAECC">
                <v:shape id="_x0000_i1119" type="#_x0000_t75" style="width:137.25pt;height:27.75pt" o:ole="" fillcolor="window">
                  <v:imagedata r:id="rId153" o:title=""/>
                </v:shape>
                <o:OLEObject Type="Embed" ProgID="Equation.3" ShapeID="_x0000_i1119" DrawAspect="Content" ObjectID="_1671722845" r:id="rId154"/>
              </w:object>
            </w:r>
          </w:p>
        </w:tc>
        <w:tc>
          <w:tcPr>
            <w:tcW w:w="1430" w:type="dxa"/>
          </w:tcPr>
          <w:p w14:paraId="76ACE47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C88574C" w14:textId="77777777">
        <w:trPr>
          <w:cantSplit/>
          <w:jc w:val="center"/>
        </w:trPr>
        <w:tc>
          <w:tcPr>
            <w:tcW w:w="2127" w:type="dxa"/>
          </w:tcPr>
          <w:p w14:paraId="68ED3B3E"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006B501"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4C5ACE64"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52ACA2E0"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43F14F54"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1B7D2F3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0DB0489" w14:textId="77777777">
        <w:trPr>
          <w:cantSplit/>
          <w:jc w:val="center"/>
        </w:trPr>
        <w:tc>
          <w:tcPr>
            <w:tcW w:w="2127" w:type="dxa"/>
          </w:tcPr>
          <w:p w14:paraId="0589D90D"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458846B"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2DCB54B"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823CF79"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73655F" w:rsidRPr="00EC5BC0" w14:paraId="5507D339" w14:textId="77777777">
        <w:trPr>
          <w:cantSplit/>
          <w:jc w:val="center"/>
        </w:trPr>
        <w:tc>
          <w:tcPr>
            <w:tcW w:w="9988" w:type="dxa"/>
            <w:gridSpan w:val="4"/>
          </w:tcPr>
          <w:p w14:paraId="4D49E2B8"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68B9CB7"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83F1B22" w14:textId="77777777" w:rsidR="0073218C" w:rsidRPr="00EC5BC0" w:rsidRDefault="0073218C" w:rsidP="0073218C"/>
    <w:p w14:paraId="1800B0A2" w14:textId="77777777" w:rsidR="00AF1747" w:rsidRPr="00EC5BC0" w:rsidRDefault="00AF1747" w:rsidP="00AF1747">
      <w:pPr>
        <w:pStyle w:val="TH"/>
        <w:rPr>
          <w:rFonts w:cs="v5.0.0"/>
        </w:rPr>
      </w:pPr>
      <w:r w:rsidRPr="00EC5BC0">
        <w:t xml:space="preserve">Table 6.6.3.5.1-6a: </w:t>
      </w:r>
      <w:r w:rsidR="00B11AA4" w:rsidRPr="00EC5BC0">
        <w:t xml:space="preserve">Wide Area BS </w:t>
      </w:r>
      <w:r w:rsidRPr="00EC5BC0">
        <w:t>operating band unwanted emission limits for 5, 10, 15 and 20 MHz channel bandwidth (E-UTRA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F5090B" w14:textId="77777777">
        <w:trPr>
          <w:cantSplit/>
          <w:jc w:val="center"/>
        </w:trPr>
        <w:tc>
          <w:tcPr>
            <w:tcW w:w="2127" w:type="dxa"/>
          </w:tcPr>
          <w:p w14:paraId="6D85030D"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D2FF83"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13A10CC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472D228"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31A74BC" w14:textId="77777777">
        <w:trPr>
          <w:cantSplit/>
          <w:jc w:val="center"/>
        </w:trPr>
        <w:tc>
          <w:tcPr>
            <w:tcW w:w="2127" w:type="dxa"/>
          </w:tcPr>
          <w:p w14:paraId="4A68D3E5"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3295DD6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A5C3AEC"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69952281">
                <v:shape id="_x0000_i1120" type="#_x0000_t75" style="width:137.25pt;height:27.75pt" o:ole="" fillcolor="window">
                  <v:imagedata r:id="rId155" o:title=""/>
                </v:shape>
                <o:OLEObject Type="Embed" ProgID="Equation.3" ShapeID="_x0000_i1120" DrawAspect="Content" ObjectID="_1671722846" r:id="rId156"/>
              </w:object>
            </w:r>
          </w:p>
        </w:tc>
        <w:tc>
          <w:tcPr>
            <w:tcW w:w="1430" w:type="dxa"/>
          </w:tcPr>
          <w:p w14:paraId="1B6DEC9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3AAE457" w14:textId="77777777">
        <w:trPr>
          <w:cantSplit/>
          <w:jc w:val="center"/>
        </w:trPr>
        <w:tc>
          <w:tcPr>
            <w:tcW w:w="2127" w:type="dxa"/>
          </w:tcPr>
          <w:p w14:paraId="08FD3142"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4576619"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57F4C4F7"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6435298B" w14:textId="77777777" w:rsidR="00AF1747" w:rsidRPr="00D6568B" w:rsidRDefault="00AF1747" w:rsidP="00A07874">
            <w:pPr>
              <w:pStyle w:val="TAC"/>
              <w:rPr>
                <w:rFonts w:cs="v5.0.0"/>
                <w:lang w:val="sv-FI" w:eastAsia="en-US"/>
              </w:rPr>
            </w:pPr>
            <w:r w:rsidRPr="00D6568B">
              <w:rPr>
                <w:rFonts w:cs="v5.0.0"/>
                <w:lang w:val="sv-FI" w:eastAsia="en-US"/>
              </w:rPr>
              <w:t>min(10.05 MHz, f_offset</w:t>
            </w:r>
            <w:r w:rsidRPr="00D6568B">
              <w:rPr>
                <w:rFonts w:cs="v5.0.0"/>
                <w:vertAlign w:val="subscript"/>
                <w:lang w:val="sv-FI" w:eastAsia="en-US"/>
              </w:rPr>
              <w:t>max</w:t>
            </w:r>
            <w:r w:rsidRPr="00D6568B">
              <w:rPr>
                <w:rFonts w:cs="v5.0.0"/>
                <w:lang w:val="sv-FI" w:eastAsia="en-US"/>
              </w:rPr>
              <w:t>)</w:t>
            </w:r>
          </w:p>
        </w:tc>
        <w:tc>
          <w:tcPr>
            <w:tcW w:w="3455" w:type="dxa"/>
          </w:tcPr>
          <w:p w14:paraId="6687B653"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7F6A7F84"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81F408C" w14:textId="77777777">
        <w:trPr>
          <w:cantSplit/>
          <w:jc w:val="center"/>
        </w:trPr>
        <w:tc>
          <w:tcPr>
            <w:tcW w:w="2127" w:type="dxa"/>
          </w:tcPr>
          <w:p w14:paraId="3E069AF9"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E74133B"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61290ED" w14:textId="77777777" w:rsidR="00AF1747" w:rsidRPr="00EC5BC0" w:rsidRDefault="00AF1747" w:rsidP="0058151E">
            <w:pPr>
              <w:pStyle w:val="TAC"/>
              <w:rPr>
                <w:rFonts w:cs="Arial"/>
                <w:lang w:eastAsia="en-US"/>
              </w:rPr>
            </w:pPr>
            <w:r w:rsidRPr="00EC5BC0">
              <w:rPr>
                <w:rFonts w:cs="Arial"/>
                <w:lang w:eastAsia="en-US"/>
              </w:rPr>
              <w:t xml:space="preserve">-13 dBm (Note </w:t>
            </w:r>
            <w:r w:rsidR="0058151E" w:rsidRPr="00EC5BC0">
              <w:rPr>
                <w:rFonts w:cs="Arial"/>
                <w:lang w:eastAsia="en-US"/>
              </w:rPr>
              <w:t>9</w:t>
            </w:r>
            <w:r w:rsidRPr="00EC5BC0">
              <w:rPr>
                <w:rFonts w:cs="Arial"/>
                <w:lang w:eastAsia="en-US"/>
              </w:rPr>
              <w:t>)</w:t>
            </w:r>
          </w:p>
        </w:tc>
        <w:tc>
          <w:tcPr>
            <w:tcW w:w="1430" w:type="dxa"/>
          </w:tcPr>
          <w:p w14:paraId="714ED3C6" w14:textId="77777777" w:rsidR="00AF1747" w:rsidRPr="00EC5BC0" w:rsidRDefault="00AF1747" w:rsidP="00A07874">
            <w:pPr>
              <w:pStyle w:val="TAC"/>
              <w:rPr>
                <w:rFonts w:cs="Arial"/>
                <w:lang w:eastAsia="en-US"/>
              </w:rPr>
            </w:pPr>
            <w:r w:rsidRPr="00EC5BC0">
              <w:rPr>
                <w:rFonts w:cs="Arial"/>
                <w:lang w:eastAsia="en-US"/>
              </w:rPr>
              <w:t xml:space="preserve">1MHz </w:t>
            </w:r>
          </w:p>
        </w:tc>
      </w:tr>
      <w:tr w:rsidR="0073655F" w:rsidRPr="00EC5BC0" w14:paraId="011E02BE" w14:textId="77777777">
        <w:trPr>
          <w:cantSplit/>
          <w:jc w:val="center"/>
        </w:trPr>
        <w:tc>
          <w:tcPr>
            <w:tcW w:w="9988" w:type="dxa"/>
            <w:gridSpan w:val="4"/>
          </w:tcPr>
          <w:p w14:paraId="61FC312B"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2F737A2"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5BF209" w14:textId="77777777" w:rsidR="00AF1747" w:rsidRPr="00EC5BC0" w:rsidRDefault="00AF1747" w:rsidP="0073218C"/>
    <w:p w14:paraId="1D613A42" w14:textId="77777777" w:rsidR="0073218C" w:rsidRPr="00EC5BC0" w:rsidRDefault="0073218C" w:rsidP="00217486">
      <w:pPr>
        <w:pStyle w:val="Heading5"/>
      </w:pPr>
      <w:bookmarkStart w:id="1047" w:name="_Toc21015788"/>
      <w:bookmarkStart w:id="1048" w:name="_Toc45829976"/>
      <w:bookmarkStart w:id="1049" w:name="_Toc45830626"/>
      <w:bookmarkStart w:id="1050" w:name="_Toc61109082"/>
      <w:r w:rsidRPr="00EC5BC0">
        <w:t>6.6.3.5.2</w:t>
      </w:r>
      <w:r w:rsidRPr="00EC5BC0">
        <w:tab/>
        <w:t xml:space="preserve">Test requirements </w:t>
      </w:r>
      <w:r w:rsidR="00C02599" w:rsidRPr="00EC5BC0">
        <w:rPr>
          <w:lang w:eastAsia="zh-CN"/>
        </w:rPr>
        <w:t xml:space="preserve">for Wide Area BS </w:t>
      </w:r>
      <w:r w:rsidRPr="00EC5BC0">
        <w:t>(Category B)</w:t>
      </w:r>
      <w:bookmarkEnd w:id="1047"/>
      <w:bookmarkEnd w:id="1048"/>
      <w:bookmarkEnd w:id="1049"/>
      <w:bookmarkEnd w:id="1050"/>
    </w:p>
    <w:p w14:paraId="3604C613" w14:textId="77777777" w:rsidR="005F222E" w:rsidRPr="00EC5BC0" w:rsidRDefault="005F222E" w:rsidP="005F222E">
      <w:pPr>
        <w:keepNext/>
        <w:rPr>
          <w:rFonts w:cs="v5.0.0"/>
        </w:rPr>
      </w:pPr>
      <w:r w:rsidRPr="00EC5BC0">
        <w:rPr>
          <w:rFonts w:cs="v5.0.0"/>
        </w:rPr>
        <w:t>For Category B Operating band unwanted emissions, there are two options for the limits that may be applied regionally. Either the limits in subclause 6.6.3.5.2.1 or subclause 6.6.3.5.2.2 shall be applied.</w:t>
      </w:r>
    </w:p>
    <w:p w14:paraId="702FA768" w14:textId="77777777" w:rsidR="005F222E" w:rsidRPr="00EC5BC0" w:rsidRDefault="005F222E" w:rsidP="00217486">
      <w:pPr>
        <w:pStyle w:val="H6"/>
        <w:rPr>
          <w:rFonts w:cs="v5.0.0"/>
        </w:rPr>
      </w:pPr>
      <w:r w:rsidRPr="00EC5BC0">
        <w:t>6.6.3.5.2.1</w:t>
      </w:r>
      <w:r w:rsidRPr="00EC5BC0">
        <w:tab/>
        <w:t>Category B</w:t>
      </w:r>
      <w:r w:rsidRPr="00EC5BC0">
        <w:rPr>
          <w:lang w:eastAsia="zh-CN"/>
        </w:rPr>
        <w:t xml:space="preserve"> test requirements (Option 1)</w:t>
      </w:r>
    </w:p>
    <w:p w14:paraId="6F363F2F" w14:textId="77777777" w:rsidR="0073218C" w:rsidRPr="00EC5BC0" w:rsidRDefault="0073218C" w:rsidP="0073218C">
      <w:pPr>
        <w:keepNext/>
        <w:rPr>
          <w:rFonts w:cs="v5.0.0"/>
        </w:rPr>
      </w:pPr>
      <w:r w:rsidRPr="00EC5BC0">
        <w:rPr>
          <w:rFonts w:cs="v5.0.0"/>
        </w:rPr>
        <w:t>For E-U</w:t>
      </w:r>
      <w:r w:rsidR="00104DA5" w:rsidRPr="00EC5BC0">
        <w:rPr>
          <w:rFonts w:cs="v5.0.0"/>
        </w:rPr>
        <w:t xml:space="preserve">TRA BS operating in Bands 5, </w:t>
      </w:r>
      <w:r w:rsidRPr="00EC5BC0">
        <w:rPr>
          <w:rFonts w:cs="v5.0.0"/>
        </w:rPr>
        <w:t xml:space="preserve">8, 12, 13, 14, </w:t>
      </w:r>
      <w:r w:rsidR="00F3284A" w:rsidRPr="00EC5BC0">
        <w:rPr>
          <w:rFonts w:cs="v5.0.0"/>
        </w:rPr>
        <w:t xml:space="preserve">17, </w:t>
      </w:r>
      <w:r w:rsidR="000F3E7E" w:rsidRPr="00EC5BC0">
        <w:rPr>
          <w:rFonts w:cs="v5.0.0"/>
        </w:rPr>
        <w:t xml:space="preserve">20, </w:t>
      </w:r>
      <w:r w:rsidR="00AD6169" w:rsidRPr="00EC5BC0">
        <w:rPr>
          <w:rFonts w:cs="v5.0.0"/>
        </w:rPr>
        <w:t>26</w:t>
      </w:r>
      <w:r w:rsidR="00A14FE3" w:rsidRPr="00EC5BC0">
        <w:rPr>
          <w:rFonts w:cs="v5.0.0"/>
        </w:rPr>
        <w:t xml:space="preserve">, </w:t>
      </w:r>
      <w:r w:rsidR="0031359A" w:rsidRPr="00EC5BC0">
        <w:rPr>
          <w:rFonts w:cs="v5.0.0"/>
        </w:rPr>
        <w:t>27,</w:t>
      </w:r>
      <w:r w:rsidR="0066143F" w:rsidRPr="00EC5BC0">
        <w:rPr>
          <w:rFonts w:cs="v5.0.0"/>
        </w:rPr>
        <w:t xml:space="preserve"> </w:t>
      </w:r>
      <w:r w:rsidR="00A14FE3" w:rsidRPr="00EC5BC0">
        <w:rPr>
          <w:rFonts w:cs="v5.0.0"/>
        </w:rPr>
        <w:t>28</w:t>
      </w:r>
      <w:r w:rsidR="000244C0"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0244C0" w:rsidRPr="00EC5BC0">
        <w:rPr>
          <w:rFonts w:cs="v5.0.0"/>
        </w:rPr>
        <w:t>44</w:t>
      </w:r>
      <w:r w:rsidR="00125B2A" w:rsidRPr="00EC5BC0">
        <w:rPr>
          <w:rFonts w:cs="v5.0.0"/>
        </w:rPr>
        <w:t>, 67,</w:t>
      </w:r>
      <w:r w:rsidR="00C97CB2" w:rsidRPr="00EC5BC0">
        <w:rPr>
          <w:rFonts w:cs="v5.0.0"/>
        </w:rPr>
        <w:t xml:space="preserve"> 68</w:t>
      </w:r>
      <w:r w:rsidR="00AD6169"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-1 to 6.6.3.5.2</w:t>
      </w:r>
      <w:r w:rsidR="005F222E" w:rsidRPr="00EC5BC0">
        <w:rPr>
          <w:rFonts w:cs="v5.0.0"/>
        </w:rPr>
        <w:t>.1</w:t>
      </w:r>
      <w:r w:rsidRPr="00EC5BC0">
        <w:rPr>
          <w:rFonts w:cs="v5.0.0"/>
        </w:rPr>
        <w:t>-3:</w:t>
      </w:r>
    </w:p>
    <w:p w14:paraId="0F22D867"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-1: </w:t>
      </w:r>
      <w:r w:rsidR="00B11AA4" w:rsidRPr="00EC5BC0">
        <w:t xml:space="preserve">Wide Area BS </w:t>
      </w:r>
      <w:r w:rsidRPr="00EC5BC0">
        <w:t>operating band unwanted emission limits for 1.4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ED376C" w14:textId="77777777">
        <w:trPr>
          <w:cantSplit/>
          <w:jc w:val="center"/>
        </w:trPr>
        <w:tc>
          <w:tcPr>
            <w:tcW w:w="2127" w:type="dxa"/>
          </w:tcPr>
          <w:p w14:paraId="46D4914E"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63D7256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4FC349AB" w14:textId="77777777" w:rsidR="0073218C" w:rsidRPr="00EC5BC0" w:rsidRDefault="0073218C" w:rsidP="00337185">
            <w:pPr>
              <w:pStyle w:val="TAH"/>
              <w:rPr>
                <w:rFonts w:cs="Arial"/>
                <w:lang w:eastAsia="en-US"/>
              </w:rPr>
            </w:pPr>
            <w:r w:rsidRPr="00EC5BC0">
              <w:rPr>
                <w:rFonts w:cs="Arial"/>
                <w:lang w:eastAsia="en-US"/>
              </w:rPr>
              <w:t>Test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11EE101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00C8CE" w14:textId="77777777">
        <w:trPr>
          <w:cantSplit/>
          <w:jc w:val="center"/>
        </w:trPr>
        <w:tc>
          <w:tcPr>
            <w:tcW w:w="2127" w:type="dxa"/>
            <w:vAlign w:val="center"/>
          </w:tcPr>
          <w:p w14:paraId="4B7412F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3F0924F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5CDCD6C6"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3B8F4BF9">
                <v:shape id="_x0000_i1121" type="#_x0000_t75" style="width:142.5pt;height:27.75pt" o:ole="" fillcolor="window">
                  <v:imagedata r:id="rId157" o:title=""/>
                </v:shape>
                <o:OLEObject Type="Embed" ProgID="Equation.3" ShapeID="_x0000_i1121" DrawAspect="Content" ObjectID="_1671722847" r:id="rId158"/>
              </w:object>
            </w:r>
          </w:p>
        </w:tc>
        <w:tc>
          <w:tcPr>
            <w:tcW w:w="1430" w:type="dxa"/>
          </w:tcPr>
          <w:p w14:paraId="6ED65827"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3A0CA04" w14:textId="77777777">
        <w:trPr>
          <w:cantSplit/>
          <w:jc w:val="center"/>
        </w:trPr>
        <w:tc>
          <w:tcPr>
            <w:tcW w:w="2127" w:type="dxa"/>
          </w:tcPr>
          <w:p w14:paraId="29244B66"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06D433F"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2AB9B4C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31584D7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FB52A49" w14:textId="77777777">
        <w:trPr>
          <w:cantSplit/>
          <w:jc w:val="center"/>
        </w:trPr>
        <w:tc>
          <w:tcPr>
            <w:tcW w:w="2127" w:type="dxa"/>
          </w:tcPr>
          <w:p w14:paraId="6A72B1A0"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D152D7A"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07E7FCE"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4FF9DD8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1C884A2A" w14:textId="77777777">
        <w:trPr>
          <w:cantSplit/>
          <w:jc w:val="center"/>
        </w:trPr>
        <w:tc>
          <w:tcPr>
            <w:tcW w:w="9988" w:type="dxa"/>
            <w:gridSpan w:val="4"/>
          </w:tcPr>
          <w:p w14:paraId="242417F9"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17B8830D"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3391E8D4" w14:textId="77777777" w:rsidR="0073218C" w:rsidRPr="00EC5BC0" w:rsidRDefault="0073218C" w:rsidP="0073218C"/>
    <w:p w14:paraId="7F9DCFFF"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-2: </w:t>
      </w:r>
      <w:r w:rsidR="00B11AA4" w:rsidRPr="00EC5BC0">
        <w:t xml:space="preserve">Wide Area BS </w:t>
      </w:r>
      <w:r w:rsidRPr="00EC5BC0">
        <w:t>operating band unwanted emission limits for 3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D641B7D" w14:textId="77777777">
        <w:trPr>
          <w:cantSplit/>
          <w:jc w:val="center"/>
        </w:trPr>
        <w:tc>
          <w:tcPr>
            <w:tcW w:w="2127" w:type="dxa"/>
          </w:tcPr>
          <w:p w14:paraId="644178AC"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EBF553F"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D3627E7"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1A5B6D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20E737F" w14:textId="77777777">
        <w:trPr>
          <w:cantSplit/>
          <w:jc w:val="center"/>
        </w:trPr>
        <w:tc>
          <w:tcPr>
            <w:tcW w:w="2127" w:type="dxa"/>
            <w:vAlign w:val="center"/>
          </w:tcPr>
          <w:p w14:paraId="447F6BE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5AEF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26ABB3F9"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10920CD1">
                <v:shape id="_x0000_i1122" type="#_x0000_t75" style="width:135pt;height:27.75pt" o:ole="" fillcolor="window">
                  <v:imagedata r:id="rId159" o:title=""/>
                </v:shape>
                <o:OLEObject Type="Embed" ProgID="Equation.3" ShapeID="_x0000_i1122" DrawAspect="Content" ObjectID="_1671722848" r:id="rId160"/>
              </w:object>
            </w:r>
          </w:p>
        </w:tc>
        <w:tc>
          <w:tcPr>
            <w:tcW w:w="1430" w:type="dxa"/>
          </w:tcPr>
          <w:p w14:paraId="4C3180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DB62515" w14:textId="77777777">
        <w:trPr>
          <w:cantSplit/>
          <w:jc w:val="center"/>
        </w:trPr>
        <w:tc>
          <w:tcPr>
            <w:tcW w:w="2127" w:type="dxa"/>
          </w:tcPr>
          <w:p w14:paraId="1F71975F"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3C8CEE2"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9B596DC"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366938D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45B7E33A" w14:textId="77777777">
        <w:trPr>
          <w:cantSplit/>
          <w:jc w:val="center"/>
        </w:trPr>
        <w:tc>
          <w:tcPr>
            <w:tcW w:w="2127" w:type="dxa"/>
          </w:tcPr>
          <w:p w14:paraId="4FB99170"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D0D4471" w14:textId="77777777" w:rsidR="0073218C" w:rsidRPr="00EC5BC0" w:rsidRDefault="0073218C" w:rsidP="00337185">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752DB"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3102710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0FE16593" w14:textId="77777777">
        <w:trPr>
          <w:cantSplit/>
          <w:jc w:val="center"/>
        </w:trPr>
        <w:tc>
          <w:tcPr>
            <w:tcW w:w="9988" w:type="dxa"/>
            <w:gridSpan w:val="4"/>
          </w:tcPr>
          <w:p w14:paraId="3A950A4D"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02B90AD6"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550263DD" w14:textId="77777777" w:rsidR="0073218C" w:rsidRPr="00EC5BC0" w:rsidRDefault="0073218C" w:rsidP="0073218C"/>
    <w:p w14:paraId="57BDED40"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-3: </w:t>
      </w:r>
      <w:r w:rsidR="00B11AA4" w:rsidRPr="00EC5BC0">
        <w:t xml:space="preserve">Wide Area BS </w:t>
      </w:r>
      <w:r w:rsidRPr="00EC5BC0">
        <w:t>operating band unwanted emission limits for 5, 10, 15 and 20 MHz channel bandwidth (E-UTRA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9914CF8" w14:textId="77777777">
        <w:trPr>
          <w:cantSplit/>
          <w:jc w:val="center"/>
        </w:trPr>
        <w:tc>
          <w:tcPr>
            <w:tcW w:w="2127" w:type="dxa"/>
          </w:tcPr>
          <w:p w14:paraId="2C4393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77F95BC"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4A01228"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BE55F98"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3BFF0F" w14:textId="77777777">
        <w:trPr>
          <w:cantSplit/>
          <w:jc w:val="center"/>
        </w:trPr>
        <w:tc>
          <w:tcPr>
            <w:tcW w:w="2127" w:type="dxa"/>
          </w:tcPr>
          <w:p w14:paraId="46429E96"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4CAA7D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D95207E"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2AC084CD">
                <v:shape id="_x0000_i1123" type="#_x0000_t75" style="width:132.75pt;height:27.75pt" o:ole="" fillcolor="window">
                  <v:imagedata r:id="rId161" o:title=""/>
                </v:shape>
                <o:OLEObject Type="Embed" ProgID="Equation.3" ShapeID="_x0000_i1123" DrawAspect="Content" ObjectID="_1671722849" r:id="rId162"/>
              </w:object>
            </w:r>
          </w:p>
        </w:tc>
        <w:tc>
          <w:tcPr>
            <w:tcW w:w="1430" w:type="dxa"/>
          </w:tcPr>
          <w:p w14:paraId="207979A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0354C64" w14:textId="77777777">
        <w:trPr>
          <w:cantSplit/>
          <w:jc w:val="center"/>
        </w:trPr>
        <w:tc>
          <w:tcPr>
            <w:tcW w:w="2127" w:type="dxa"/>
          </w:tcPr>
          <w:p w14:paraId="6BB4E00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50356DF"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3C2852E6"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720109A2"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2CDB8204"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C1798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E0E18E3" w14:textId="77777777">
        <w:trPr>
          <w:cantSplit/>
          <w:jc w:val="center"/>
        </w:trPr>
        <w:tc>
          <w:tcPr>
            <w:tcW w:w="2127" w:type="dxa"/>
          </w:tcPr>
          <w:p w14:paraId="07C05699"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8C6DCE2"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014B7E0" w14:textId="77777777" w:rsidR="0073218C" w:rsidRPr="00EC5BC0" w:rsidRDefault="0073218C" w:rsidP="003F2BAC">
            <w:pPr>
              <w:pStyle w:val="TAC"/>
              <w:rPr>
                <w:rFonts w:cs="Arial"/>
                <w:lang w:eastAsia="en-US"/>
              </w:rPr>
            </w:pPr>
            <w:r w:rsidRPr="00EC5BC0">
              <w:rPr>
                <w:rFonts w:cs="Arial"/>
                <w:lang w:eastAsia="en-US"/>
              </w:rPr>
              <w:t>-16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35DEC3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5E9C5BB3" w14:textId="77777777">
        <w:trPr>
          <w:cantSplit/>
          <w:jc w:val="center"/>
        </w:trPr>
        <w:tc>
          <w:tcPr>
            <w:tcW w:w="9988" w:type="dxa"/>
            <w:gridSpan w:val="4"/>
          </w:tcPr>
          <w:p w14:paraId="3DDD8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763B5E44"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2F76CBC1" w14:textId="77777777" w:rsidR="0073218C" w:rsidRPr="00EC5BC0" w:rsidRDefault="0073218C" w:rsidP="0073218C"/>
    <w:p w14:paraId="7B7369E6" w14:textId="77777777" w:rsidR="0073218C" w:rsidRPr="00EC5BC0" w:rsidRDefault="0073218C" w:rsidP="0073218C">
      <w:pPr>
        <w:keepNext/>
        <w:rPr>
          <w:rFonts w:cs="v5.0.0"/>
        </w:rPr>
      </w:pPr>
      <w:r w:rsidRPr="00EC5BC0">
        <w:rPr>
          <w:rFonts w:cs="v5.0.0"/>
        </w:rPr>
        <w:t>For E-UTRA BS oper</w:t>
      </w:r>
      <w:r w:rsidR="00104DA5" w:rsidRPr="00EC5BC0">
        <w:rPr>
          <w:rFonts w:cs="v5.0.0"/>
        </w:rPr>
        <w:t>ating in Bands 1, 2, 3, 4, 7, 10</w:t>
      </w:r>
      <w:r w:rsidR="00AA503D"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33, 34, 35, 36, 37, 38, 39, 40, </w:t>
      </w:r>
      <w:r w:rsidR="00E861EC" w:rsidRPr="00EC5BC0">
        <w:rPr>
          <w:rFonts w:cs="v5.0.0"/>
        </w:rPr>
        <w:t>41</w:t>
      </w:r>
      <w:r w:rsidR="00F43188" w:rsidRPr="00EC5BC0">
        <w:rPr>
          <w:rFonts w:cs="v5.0.0"/>
        </w:rPr>
        <w:t xml:space="preserve">, </w:t>
      </w:r>
      <w:r w:rsidR="006D5290" w:rsidRPr="00EC5BC0">
        <w:rPr>
          <w:rFonts w:cs="v5.0.0"/>
        </w:rPr>
        <w:t xml:space="preserve">45, </w:t>
      </w:r>
      <w:r w:rsidR="00F43188" w:rsidRPr="00EC5BC0">
        <w:rPr>
          <w:rFonts w:cs="v5.0.0"/>
        </w:rPr>
        <w:t>65</w:t>
      </w:r>
      <w:r w:rsidR="00401BCE" w:rsidRPr="00EC5BC0">
        <w:rPr>
          <w:rFonts w:cs="v5.0.0"/>
        </w:rPr>
        <w:t>, 66</w:t>
      </w:r>
      <w:r w:rsidR="001663D2" w:rsidRPr="00EC5BC0">
        <w:rPr>
          <w:rFonts w:cs="v5.0.0"/>
        </w:rPr>
        <w:t>,</w:t>
      </w:r>
      <w:r w:rsidR="00E861EC"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-4</w:t>
      </w:r>
      <w:r w:rsidR="00AF1747" w:rsidRPr="00EC5BC0">
        <w:rPr>
          <w:rFonts w:cs="v5.0.0"/>
        </w:rPr>
        <w:t>, 6.6.3.5.2.1-5 and</w:t>
      </w:r>
      <w:r w:rsidRPr="00EC5BC0">
        <w:rPr>
          <w:rFonts w:cs="v5.0.0"/>
        </w:rPr>
        <w:t xml:space="preserve"> 6.6.3.5.2</w:t>
      </w:r>
      <w:r w:rsidR="005F222E" w:rsidRPr="00EC5BC0">
        <w:rPr>
          <w:rFonts w:cs="v5.0.0"/>
        </w:rPr>
        <w:t>.1</w:t>
      </w:r>
      <w:r w:rsidRPr="00EC5BC0">
        <w:rPr>
          <w:rFonts w:cs="v5.0.0"/>
        </w:rPr>
        <w:t>-6:</w:t>
      </w:r>
    </w:p>
    <w:p w14:paraId="15B2A501" w14:textId="77777777" w:rsidR="00AF1747" w:rsidRPr="00EC5BC0" w:rsidRDefault="00AF1747" w:rsidP="0073218C">
      <w:pPr>
        <w:keepNext/>
        <w:rPr>
          <w:rFonts w:cs="v5.0.0"/>
        </w:rPr>
      </w:pPr>
      <w:r w:rsidRPr="00EC5BC0">
        <w:rPr>
          <w:rFonts w:cs="v5.0.0"/>
        </w:rPr>
        <w:t xml:space="preserve">For E-UTRA BS operating in Bands </w:t>
      </w:r>
      <w:r w:rsidR="00D96E1A" w:rsidRPr="00EC5BC0">
        <w:rPr>
          <w:rFonts w:cs="v5.0.0"/>
        </w:rPr>
        <w:t xml:space="preserve">22, </w:t>
      </w:r>
      <w:r w:rsidRPr="00EC5BC0">
        <w:rPr>
          <w:rFonts w:cs="v5.0.0"/>
        </w:rPr>
        <w:t>42, 43, emissions shall not exceed the maximum levels specified in Tables 6.6.3.5.2.1-4a, 6.6.3.5.2.1-5a and 6.6.3.5.2.1-6a:</w:t>
      </w:r>
    </w:p>
    <w:p w14:paraId="0170C200"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5D4F43C" w14:textId="77777777">
        <w:trPr>
          <w:cantSplit/>
          <w:jc w:val="center"/>
        </w:trPr>
        <w:tc>
          <w:tcPr>
            <w:tcW w:w="2127" w:type="dxa"/>
          </w:tcPr>
          <w:p w14:paraId="5DCF3B0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218BB9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9E13D5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0FAEFFA"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980DCFA" w14:textId="77777777">
        <w:trPr>
          <w:cantSplit/>
          <w:jc w:val="center"/>
        </w:trPr>
        <w:tc>
          <w:tcPr>
            <w:tcW w:w="2127" w:type="dxa"/>
            <w:vAlign w:val="center"/>
          </w:tcPr>
          <w:p w14:paraId="55AA4DEE"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7C7CC8"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FCBA58D" w14:textId="77777777" w:rsidR="0073218C" w:rsidRPr="00EC5BC0" w:rsidRDefault="00C74044" w:rsidP="00337185">
            <w:pPr>
              <w:pStyle w:val="TAC"/>
              <w:rPr>
                <w:rFonts w:cs="Arial"/>
                <w:lang w:eastAsia="en-US"/>
              </w:rPr>
            </w:pPr>
            <w:r w:rsidRPr="00EC5BC0">
              <w:rPr>
                <w:rFonts w:cs="Arial"/>
                <w:position w:val="-28"/>
                <w:lang w:eastAsia="en-US"/>
              </w:rPr>
              <w:object w:dxaOrig="3739" w:dyaOrig="680" w14:anchorId="7F9EDFC0">
                <v:shape id="_x0000_i1124" type="#_x0000_t75" style="width:140.25pt;height:27.75pt" o:ole="" fillcolor="window">
                  <v:imagedata r:id="rId163" o:title=""/>
                </v:shape>
                <o:OLEObject Type="Embed" ProgID="Equation.3" ShapeID="_x0000_i1124" DrawAspect="Content" ObjectID="_1671722850" r:id="rId164"/>
              </w:object>
            </w:r>
          </w:p>
        </w:tc>
        <w:tc>
          <w:tcPr>
            <w:tcW w:w="1430" w:type="dxa"/>
          </w:tcPr>
          <w:p w14:paraId="0BEACB2B"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CC5BC3" w14:textId="77777777">
        <w:trPr>
          <w:cantSplit/>
          <w:jc w:val="center"/>
        </w:trPr>
        <w:tc>
          <w:tcPr>
            <w:tcW w:w="2127" w:type="dxa"/>
          </w:tcPr>
          <w:p w14:paraId="6FAA510A"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3F3CDE3"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B2E74F9"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9.5</w:t>
            </w:r>
            <w:r w:rsidRPr="00EC5BC0">
              <w:rPr>
                <w:rFonts w:cs="Arial"/>
                <w:lang w:eastAsia="en-US"/>
              </w:rPr>
              <w:t xml:space="preserve"> dBm</w:t>
            </w:r>
          </w:p>
        </w:tc>
        <w:tc>
          <w:tcPr>
            <w:tcW w:w="1430" w:type="dxa"/>
          </w:tcPr>
          <w:p w14:paraId="704A69D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05610FD" w14:textId="77777777">
        <w:trPr>
          <w:cantSplit/>
          <w:jc w:val="center"/>
        </w:trPr>
        <w:tc>
          <w:tcPr>
            <w:tcW w:w="2127" w:type="dxa"/>
          </w:tcPr>
          <w:p w14:paraId="47E93A41"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96CB78A"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ACA0080"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72820065"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9EFFFD" w14:textId="77777777">
        <w:trPr>
          <w:cantSplit/>
          <w:jc w:val="center"/>
        </w:trPr>
        <w:tc>
          <w:tcPr>
            <w:tcW w:w="9988" w:type="dxa"/>
            <w:gridSpan w:val="4"/>
          </w:tcPr>
          <w:p w14:paraId="00D67BC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3F5727C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7CF4628" w14:textId="77777777" w:rsidR="0073218C" w:rsidRPr="00EC5BC0" w:rsidRDefault="0073218C" w:rsidP="0073218C"/>
    <w:p w14:paraId="55C33DAD" w14:textId="77777777" w:rsidR="00AF1747" w:rsidRPr="00EC5BC0" w:rsidRDefault="00AF1747" w:rsidP="00AF1747">
      <w:pPr>
        <w:pStyle w:val="TH"/>
        <w:rPr>
          <w:rFonts w:cs="v5.0.0"/>
        </w:rPr>
      </w:pPr>
      <w:r w:rsidRPr="00EC5BC0">
        <w:t>Table 6.6.3.5.2</w:t>
      </w:r>
      <w:r w:rsidRPr="00EC5BC0">
        <w:rPr>
          <w:rFonts w:cs="v5.0.0"/>
        </w:rPr>
        <w:t>.1</w:t>
      </w:r>
      <w:r w:rsidRPr="00EC5BC0">
        <w:t xml:space="preserve">-4a: </w:t>
      </w:r>
      <w:r w:rsidR="00B11AA4" w:rsidRPr="00EC5BC0">
        <w:t xml:space="preserve">Wide Area BS </w:t>
      </w:r>
      <w:r w:rsidRPr="00EC5BC0">
        <w:t>operating band unwanted emission limits for 1.4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00D8DCE" w14:textId="77777777">
        <w:trPr>
          <w:cantSplit/>
          <w:jc w:val="center"/>
        </w:trPr>
        <w:tc>
          <w:tcPr>
            <w:tcW w:w="2127" w:type="dxa"/>
          </w:tcPr>
          <w:p w14:paraId="3E220B30"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13F526"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07B07BF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88F6475"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38D1D6D" w14:textId="77777777">
        <w:trPr>
          <w:cantSplit/>
          <w:jc w:val="center"/>
        </w:trPr>
        <w:tc>
          <w:tcPr>
            <w:tcW w:w="2127" w:type="dxa"/>
            <w:vAlign w:val="center"/>
          </w:tcPr>
          <w:p w14:paraId="3306059B"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911E91F"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0F290DA0"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68CB1124">
                <v:shape id="_x0000_i1125" type="#_x0000_t75" style="width:140.25pt;height:27.75pt" o:ole="" fillcolor="window">
                  <v:imagedata r:id="rId165" o:title=""/>
                </v:shape>
                <o:OLEObject Type="Embed" ProgID="Equation.3" ShapeID="_x0000_i1125" DrawAspect="Content" ObjectID="_1671722851" r:id="rId166"/>
              </w:object>
            </w:r>
          </w:p>
        </w:tc>
        <w:tc>
          <w:tcPr>
            <w:tcW w:w="1430" w:type="dxa"/>
          </w:tcPr>
          <w:p w14:paraId="0B15849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A2EA19D" w14:textId="77777777">
        <w:trPr>
          <w:cantSplit/>
          <w:jc w:val="center"/>
        </w:trPr>
        <w:tc>
          <w:tcPr>
            <w:tcW w:w="2127" w:type="dxa"/>
          </w:tcPr>
          <w:p w14:paraId="67AEC6BF"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70B79A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4E470DED"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16EE2C8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DBE7250" w14:textId="77777777">
        <w:trPr>
          <w:cantSplit/>
          <w:jc w:val="center"/>
        </w:trPr>
        <w:tc>
          <w:tcPr>
            <w:tcW w:w="2127" w:type="dxa"/>
          </w:tcPr>
          <w:p w14:paraId="79FADFD2"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86968B0"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E1E2E7"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6ACAB63F"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2A75FAF3" w14:textId="77777777">
        <w:trPr>
          <w:cantSplit/>
          <w:jc w:val="center"/>
        </w:trPr>
        <w:tc>
          <w:tcPr>
            <w:tcW w:w="9988" w:type="dxa"/>
            <w:gridSpan w:val="4"/>
          </w:tcPr>
          <w:p w14:paraId="0E3468C4"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BA3EAD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0B290DE1" w14:textId="77777777" w:rsidR="00AF1747" w:rsidRPr="00EC5BC0" w:rsidRDefault="00AF1747" w:rsidP="0073218C"/>
    <w:p w14:paraId="41061CCC"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77A0030" w14:textId="77777777">
        <w:trPr>
          <w:cantSplit/>
          <w:jc w:val="center"/>
        </w:trPr>
        <w:tc>
          <w:tcPr>
            <w:tcW w:w="2127" w:type="dxa"/>
          </w:tcPr>
          <w:p w14:paraId="228B9075"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5F31A3E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0E68E49B"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6916B71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68F88EA" w14:textId="77777777">
        <w:trPr>
          <w:cantSplit/>
          <w:jc w:val="center"/>
        </w:trPr>
        <w:tc>
          <w:tcPr>
            <w:tcW w:w="2127" w:type="dxa"/>
            <w:vAlign w:val="center"/>
          </w:tcPr>
          <w:p w14:paraId="0E65F25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780E3F8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55A81507"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64E613D6">
                <v:shape id="_x0000_i1126" type="#_x0000_t75" style="width:141.75pt;height:27.75pt" o:ole="" fillcolor="window">
                  <v:imagedata r:id="rId167" o:title=""/>
                </v:shape>
                <o:OLEObject Type="Embed" ProgID="Equation.3" ShapeID="_x0000_i1126" DrawAspect="Content" ObjectID="_1671722852" r:id="rId168"/>
              </w:object>
            </w:r>
          </w:p>
        </w:tc>
        <w:tc>
          <w:tcPr>
            <w:tcW w:w="1430" w:type="dxa"/>
          </w:tcPr>
          <w:p w14:paraId="6808040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71EE6A1" w14:textId="77777777">
        <w:trPr>
          <w:cantSplit/>
          <w:jc w:val="center"/>
        </w:trPr>
        <w:tc>
          <w:tcPr>
            <w:tcW w:w="2127" w:type="dxa"/>
          </w:tcPr>
          <w:p w14:paraId="1B8442F7"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C09BBEC"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C7B1D6E"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7A24F6D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82CDD4E" w14:textId="77777777">
        <w:trPr>
          <w:cantSplit/>
          <w:jc w:val="center"/>
        </w:trPr>
        <w:tc>
          <w:tcPr>
            <w:tcW w:w="2127" w:type="dxa"/>
          </w:tcPr>
          <w:p w14:paraId="77829BCE"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A02EA3"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42A0658"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3B4243B9"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1DEB71" w14:textId="77777777">
        <w:trPr>
          <w:cantSplit/>
          <w:jc w:val="center"/>
        </w:trPr>
        <w:tc>
          <w:tcPr>
            <w:tcW w:w="9988" w:type="dxa"/>
            <w:gridSpan w:val="4"/>
          </w:tcPr>
          <w:p w14:paraId="6C32F604" w14:textId="77777777" w:rsidR="00A062B5" w:rsidRPr="00EC5BC0" w:rsidRDefault="00A26243" w:rsidP="00A062B5">
            <w:pPr>
              <w:pStyle w:val="TAN"/>
              <w:rPr>
                <w:rFonts w:cs="Arial"/>
                <w:lang w:eastAsia="en-US"/>
              </w:rPr>
            </w:pPr>
            <w:r w:rsidRPr="00EC5BC0">
              <w:rPr>
                <w:rFonts w:cs="Arial"/>
                <w:lang w:eastAsia="en-US"/>
              </w:rPr>
              <w:t>NOTE</w:t>
            </w:r>
            <w:r w:rsidRPr="00EC5BC0">
              <w:rPr>
                <w:rFonts w:cs="v5.0.0"/>
                <w:lang w:eastAsia="en-US"/>
              </w:rPr>
              <w:t xml:space="preserve"> </w:t>
            </w:r>
            <w:r w:rsidRPr="00EC5BC0">
              <w:rPr>
                <w:rFonts w:cs="Arial"/>
                <w:lang w:eastAsia="en-US"/>
              </w:rPr>
              <w:t>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7A14DAE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FDE11B6" w14:textId="77777777" w:rsidR="0073218C" w:rsidRPr="00EC5BC0" w:rsidRDefault="0073218C" w:rsidP="0073218C"/>
    <w:p w14:paraId="155A4DC9" w14:textId="77777777" w:rsidR="00AF1747" w:rsidRPr="00EC5BC0" w:rsidRDefault="00AF1747" w:rsidP="00AF1747">
      <w:pPr>
        <w:pStyle w:val="TH"/>
        <w:rPr>
          <w:rFonts w:cs="v5.0.0"/>
        </w:rPr>
      </w:pPr>
      <w:r w:rsidRPr="00EC5BC0">
        <w:t>Table 6.6.3.5.2</w:t>
      </w:r>
      <w:r w:rsidRPr="00EC5BC0">
        <w:rPr>
          <w:rFonts w:cs="v5.0.0"/>
        </w:rPr>
        <w:t>.1</w:t>
      </w:r>
      <w:r w:rsidRPr="00EC5BC0">
        <w:t xml:space="preserve">-5a: </w:t>
      </w:r>
      <w:r w:rsidR="00B11AA4" w:rsidRPr="00EC5BC0">
        <w:t xml:space="preserve">Wide Area BS </w:t>
      </w:r>
      <w:r w:rsidRPr="00EC5BC0">
        <w:t>operating band unwanted emission limits for 3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263FFCC" w14:textId="77777777">
        <w:trPr>
          <w:cantSplit/>
          <w:jc w:val="center"/>
        </w:trPr>
        <w:tc>
          <w:tcPr>
            <w:tcW w:w="2127" w:type="dxa"/>
          </w:tcPr>
          <w:p w14:paraId="4466C341"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55D6709"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B46969D"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E0CF6C7"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C425A7B" w14:textId="77777777">
        <w:trPr>
          <w:cantSplit/>
          <w:jc w:val="center"/>
        </w:trPr>
        <w:tc>
          <w:tcPr>
            <w:tcW w:w="2127" w:type="dxa"/>
            <w:vAlign w:val="center"/>
          </w:tcPr>
          <w:p w14:paraId="2158DDD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94486A8"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4EEC249" w14:textId="77777777" w:rsidR="00AF1747" w:rsidRPr="00EC5BC0" w:rsidRDefault="00AF1747" w:rsidP="00A07874">
            <w:pPr>
              <w:pStyle w:val="TAC"/>
              <w:rPr>
                <w:rFonts w:cs="Arial"/>
                <w:lang w:eastAsia="en-US"/>
              </w:rPr>
            </w:pPr>
            <w:r w:rsidRPr="00EC5BC0">
              <w:rPr>
                <w:rFonts w:cs="Arial"/>
                <w:position w:val="-28"/>
                <w:lang w:eastAsia="en-US"/>
              </w:rPr>
              <w:object w:dxaOrig="3680" w:dyaOrig="680" w14:anchorId="693FF3B4">
                <v:shape id="_x0000_i1127" type="#_x0000_t75" style="width:141.75pt;height:27.75pt" o:ole="" fillcolor="window">
                  <v:imagedata r:id="rId169" o:title=""/>
                </v:shape>
                <o:OLEObject Type="Embed" ProgID="Equation.3" ShapeID="_x0000_i1127" DrawAspect="Content" ObjectID="_1671722853" r:id="rId170"/>
              </w:object>
            </w:r>
          </w:p>
        </w:tc>
        <w:tc>
          <w:tcPr>
            <w:tcW w:w="1430" w:type="dxa"/>
          </w:tcPr>
          <w:p w14:paraId="0DCBBDF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1A09E0" w14:textId="77777777">
        <w:trPr>
          <w:cantSplit/>
          <w:jc w:val="center"/>
        </w:trPr>
        <w:tc>
          <w:tcPr>
            <w:tcW w:w="2127" w:type="dxa"/>
          </w:tcPr>
          <w:p w14:paraId="789606A8"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2E8A6367"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E143060"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37909111"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B729D1F" w14:textId="77777777">
        <w:trPr>
          <w:cantSplit/>
          <w:jc w:val="center"/>
        </w:trPr>
        <w:tc>
          <w:tcPr>
            <w:tcW w:w="2127" w:type="dxa"/>
          </w:tcPr>
          <w:p w14:paraId="41F9A1E7"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0C4F85B"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F7881F1"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0D1DCDF3"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3A9A969B" w14:textId="77777777">
        <w:trPr>
          <w:cantSplit/>
          <w:jc w:val="center"/>
        </w:trPr>
        <w:tc>
          <w:tcPr>
            <w:tcW w:w="9988" w:type="dxa"/>
            <w:gridSpan w:val="4"/>
          </w:tcPr>
          <w:p w14:paraId="070290C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879901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57908BA1" w14:textId="77777777" w:rsidR="00AF1747" w:rsidRPr="00EC5BC0" w:rsidRDefault="00AF1747" w:rsidP="0073218C"/>
    <w:p w14:paraId="5F4978BA"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60E099" w14:textId="77777777">
        <w:trPr>
          <w:cantSplit/>
          <w:jc w:val="center"/>
        </w:trPr>
        <w:tc>
          <w:tcPr>
            <w:tcW w:w="2127" w:type="dxa"/>
          </w:tcPr>
          <w:p w14:paraId="20A95E3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C9084B4"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6F3FB89E"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A9A6D52"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941CAEA" w14:textId="77777777">
        <w:trPr>
          <w:cantSplit/>
          <w:jc w:val="center"/>
        </w:trPr>
        <w:tc>
          <w:tcPr>
            <w:tcW w:w="2127" w:type="dxa"/>
          </w:tcPr>
          <w:p w14:paraId="4C950028"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B33EFA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27E7DF6"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0740C990">
                <v:shape id="_x0000_i1128" type="#_x0000_t75" style="width:135pt;height:27.75pt" o:ole="" fillcolor="window">
                  <v:imagedata r:id="rId171" o:title=""/>
                </v:shape>
                <o:OLEObject Type="Embed" ProgID="Equation.3" ShapeID="_x0000_i1128" DrawAspect="Content" ObjectID="_1671722854" r:id="rId172"/>
              </w:object>
            </w:r>
          </w:p>
        </w:tc>
        <w:tc>
          <w:tcPr>
            <w:tcW w:w="1430" w:type="dxa"/>
          </w:tcPr>
          <w:p w14:paraId="0B182B4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5D119B9" w14:textId="77777777">
        <w:trPr>
          <w:cantSplit/>
          <w:jc w:val="center"/>
        </w:trPr>
        <w:tc>
          <w:tcPr>
            <w:tcW w:w="2127" w:type="dxa"/>
          </w:tcPr>
          <w:p w14:paraId="2C1257B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56BBBFC0"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7BB81265"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5FA6B13D"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18EA5771"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1293B3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5184D02" w14:textId="77777777">
        <w:trPr>
          <w:cantSplit/>
          <w:jc w:val="center"/>
        </w:trPr>
        <w:tc>
          <w:tcPr>
            <w:tcW w:w="2127" w:type="dxa"/>
          </w:tcPr>
          <w:p w14:paraId="51D4B455"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1710D2"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7ED305D" w14:textId="77777777" w:rsidR="0073218C" w:rsidRPr="00EC5BC0" w:rsidRDefault="0073218C"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41654517"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A26243" w:rsidRPr="00EC5BC0" w14:paraId="384871DB" w14:textId="77777777">
        <w:trPr>
          <w:cantSplit/>
          <w:jc w:val="center"/>
        </w:trPr>
        <w:tc>
          <w:tcPr>
            <w:tcW w:w="9988" w:type="dxa"/>
            <w:gridSpan w:val="4"/>
          </w:tcPr>
          <w:p w14:paraId="704F3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9A84AC0"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E44AAAF" w14:textId="77777777" w:rsidR="0073218C" w:rsidRPr="00EC5BC0" w:rsidRDefault="0073218C" w:rsidP="00A26243"/>
    <w:p w14:paraId="3B54EA65" w14:textId="77777777" w:rsidR="00AF1747" w:rsidRPr="00EC5BC0" w:rsidRDefault="00AF1747" w:rsidP="00AF1747">
      <w:pPr>
        <w:pStyle w:val="TH"/>
        <w:rPr>
          <w:rFonts w:cs="v5.0.0"/>
        </w:rPr>
      </w:pPr>
      <w:r w:rsidRPr="00EC5BC0">
        <w:t>Table 6.6.3.5.2</w:t>
      </w:r>
      <w:r w:rsidRPr="00EC5BC0">
        <w:rPr>
          <w:rFonts w:cs="v5.0.0"/>
        </w:rPr>
        <w:t>.1</w:t>
      </w:r>
      <w:r w:rsidRPr="00EC5BC0">
        <w:t xml:space="preserve">-6a: </w:t>
      </w:r>
      <w:r w:rsidR="00B11AA4" w:rsidRPr="00EC5BC0">
        <w:t xml:space="preserve">Wide Area BS </w:t>
      </w:r>
      <w:r w:rsidRPr="00EC5BC0">
        <w:t>operating band unwanted emission limits for 5, 10, 15 and 20 MHz channel bandwidth (E-UTRA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F848DF1" w14:textId="77777777">
        <w:trPr>
          <w:cantSplit/>
          <w:jc w:val="center"/>
        </w:trPr>
        <w:tc>
          <w:tcPr>
            <w:tcW w:w="2127" w:type="dxa"/>
          </w:tcPr>
          <w:p w14:paraId="43B0F0F8"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619307C"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3F65EF72"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449FBF8E"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50DD5DB" w14:textId="77777777">
        <w:trPr>
          <w:cantSplit/>
          <w:jc w:val="center"/>
        </w:trPr>
        <w:tc>
          <w:tcPr>
            <w:tcW w:w="2127" w:type="dxa"/>
          </w:tcPr>
          <w:p w14:paraId="5B462AD8"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DE68792"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FEBC37A"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09B1A5B5">
                <v:shape id="_x0000_i1129" type="#_x0000_t75" style="width:135pt;height:27.75pt" o:ole="" fillcolor="window">
                  <v:imagedata r:id="rId173" o:title=""/>
                </v:shape>
                <o:OLEObject Type="Embed" ProgID="Equation.3" ShapeID="_x0000_i1129" DrawAspect="Content" ObjectID="_1671722855" r:id="rId174"/>
              </w:object>
            </w:r>
          </w:p>
        </w:tc>
        <w:tc>
          <w:tcPr>
            <w:tcW w:w="1430" w:type="dxa"/>
          </w:tcPr>
          <w:p w14:paraId="42AEC02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B271D3" w14:textId="77777777">
        <w:trPr>
          <w:cantSplit/>
          <w:jc w:val="center"/>
        </w:trPr>
        <w:tc>
          <w:tcPr>
            <w:tcW w:w="2127" w:type="dxa"/>
          </w:tcPr>
          <w:p w14:paraId="3ED215EA"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C9F864E"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2EF01F13"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4CE4F358" w14:textId="77777777" w:rsidR="00AF1747" w:rsidRPr="00D6568B" w:rsidRDefault="00AF1747" w:rsidP="00A07874">
            <w:pPr>
              <w:pStyle w:val="TAC"/>
              <w:rPr>
                <w:rFonts w:cs="v5.0.0"/>
                <w:lang w:val="sv-FI" w:eastAsia="en-US"/>
              </w:rPr>
            </w:pPr>
            <w:r w:rsidRPr="00D6568B">
              <w:rPr>
                <w:rFonts w:cs="v5.0.0"/>
                <w:lang w:val="sv-FI" w:eastAsia="en-US"/>
              </w:rPr>
              <w:t>min(10.05 MHz, f_offset</w:t>
            </w:r>
            <w:r w:rsidRPr="00D6568B">
              <w:rPr>
                <w:rFonts w:cs="v5.0.0"/>
                <w:vertAlign w:val="subscript"/>
                <w:lang w:val="sv-FI" w:eastAsia="en-US"/>
              </w:rPr>
              <w:t>max</w:t>
            </w:r>
            <w:r w:rsidRPr="00D6568B">
              <w:rPr>
                <w:rFonts w:cs="v5.0.0"/>
                <w:lang w:val="sv-FI" w:eastAsia="en-US"/>
              </w:rPr>
              <w:t>)</w:t>
            </w:r>
          </w:p>
        </w:tc>
        <w:tc>
          <w:tcPr>
            <w:tcW w:w="3455" w:type="dxa"/>
          </w:tcPr>
          <w:p w14:paraId="06584FD6"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04FB888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ED2E762" w14:textId="77777777">
        <w:trPr>
          <w:cantSplit/>
          <w:jc w:val="center"/>
        </w:trPr>
        <w:tc>
          <w:tcPr>
            <w:tcW w:w="2127" w:type="dxa"/>
          </w:tcPr>
          <w:p w14:paraId="18C57503"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Pr>
          <w:p w14:paraId="6A26A0E5"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f_offsetmax </w:t>
            </w:r>
          </w:p>
        </w:tc>
        <w:tc>
          <w:tcPr>
            <w:tcW w:w="3455" w:type="dxa"/>
          </w:tcPr>
          <w:p w14:paraId="66F762DB" w14:textId="77777777" w:rsidR="00AF1747" w:rsidRPr="00EC5BC0" w:rsidRDefault="00AF1747" w:rsidP="003F2BAC">
            <w:pPr>
              <w:pStyle w:val="TAC"/>
              <w:rPr>
                <w:rFonts w:cs="v5.0.0"/>
                <w:lang w:eastAsia="en-US"/>
              </w:rPr>
            </w:pPr>
            <w:r w:rsidRPr="00EC5BC0">
              <w:rPr>
                <w:rFonts w:cs="v5.0.0"/>
                <w:lang w:eastAsia="en-US"/>
              </w:rPr>
              <w:t xml:space="preserve">-15 dBm (Note </w:t>
            </w:r>
            <w:r w:rsidR="003F2BAC" w:rsidRPr="00EC5BC0">
              <w:rPr>
                <w:rFonts w:cs="v5.0.0"/>
                <w:lang w:eastAsia="en-US"/>
              </w:rPr>
              <w:t>9</w:t>
            </w:r>
            <w:r w:rsidRPr="00EC5BC0">
              <w:rPr>
                <w:rFonts w:cs="v5.0.0"/>
                <w:lang w:eastAsia="en-US"/>
              </w:rPr>
              <w:t>)</w:t>
            </w:r>
          </w:p>
        </w:tc>
        <w:tc>
          <w:tcPr>
            <w:tcW w:w="1430" w:type="dxa"/>
          </w:tcPr>
          <w:p w14:paraId="3B985A74" w14:textId="77777777" w:rsidR="00AF1747" w:rsidRPr="00EC5BC0" w:rsidRDefault="00AF1747" w:rsidP="00A07874">
            <w:pPr>
              <w:pStyle w:val="TAC"/>
              <w:rPr>
                <w:rFonts w:cs="v5.0.0"/>
                <w:lang w:eastAsia="en-US"/>
              </w:rPr>
            </w:pPr>
            <w:r w:rsidRPr="00EC5BC0">
              <w:rPr>
                <w:rFonts w:cs="v5.0.0"/>
                <w:lang w:eastAsia="en-US"/>
              </w:rPr>
              <w:t xml:space="preserve">1MHz </w:t>
            </w:r>
          </w:p>
        </w:tc>
      </w:tr>
      <w:tr w:rsidR="00A26243" w:rsidRPr="00EC5BC0" w14:paraId="41DD67A9" w14:textId="77777777">
        <w:trPr>
          <w:cantSplit/>
          <w:jc w:val="center"/>
        </w:trPr>
        <w:tc>
          <w:tcPr>
            <w:tcW w:w="9988" w:type="dxa"/>
            <w:gridSpan w:val="4"/>
          </w:tcPr>
          <w:p w14:paraId="5C03933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10344F93" w14:textId="77777777" w:rsidR="00A26243" w:rsidRPr="00EC5BC0" w:rsidRDefault="00A062B5" w:rsidP="00A062B5">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5DE8D24" w14:textId="77777777" w:rsidR="00AF1747" w:rsidRPr="00EC5BC0" w:rsidRDefault="00AF1747" w:rsidP="00A26243"/>
    <w:p w14:paraId="25D99A9C" w14:textId="77777777" w:rsidR="005F222E" w:rsidRPr="00EC5BC0" w:rsidRDefault="005F222E" w:rsidP="00217486">
      <w:pPr>
        <w:pStyle w:val="H6"/>
      </w:pPr>
      <w:r w:rsidRPr="00EC5BC0">
        <w:t>6.6.3.5.2.2</w:t>
      </w:r>
      <w:r w:rsidRPr="00EC5BC0">
        <w:tab/>
        <w:t>Category B (Option 2)</w:t>
      </w:r>
    </w:p>
    <w:p w14:paraId="280D282B" w14:textId="77777777" w:rsidR="005F222E" w:rsidRPr="00EC5BC0" w:rsidRDefault="005F222E" w:rsidP="00AF1747">
      <w:r w:rsidRPr="00EC5BC0">
        <w:t xml:space="preserve">The limits in this subclause are intended for Europe and may be applied regionally for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w:t>
      </w:r>
    </w:p>
    <w:p w14:paraId="1BCAB6C4" w14:textId="77777777" w:rsidR="005F222E" w:rsidRPr="00EC5BC0" w:rsidRDefault="005F222E" w:rsidP="00AF1747">
      <w:r w:rsidRPr="00EC5BC0">
        <w:t xml:space="preserve">For a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 emissions shall not exceed the maximum levels specified in Table 6.6.3.5.2.2-1 below for 5, 10, 15 and 20 MHz channel bandwidth:</w:t>
      </w:r>
    </w:p>
    <w:p w14:paraId="4AD23912" w14:textId="77777777" w:rsidR="005F222E" w:rsidRPr="00EC5BC0" w:rsidRDefault="005F222E" w:rsidP="00AF1747">
      <w:pPr>
        <w:pStyle w:val="TH"/>
        <w:rPr>
          <w:rFonts w:cs="v5.0.0"/>
        </w:rPr>
      </w:pPr>
      <w:r w:rsidRPr="00EC5BC0">
        <w:t xml:space="preserve">Table 6.6.3.5.2.2-1: Regional </w:t>
      </w:r>
      <w:r w:rsidR="00B11AA4" w:rsidRPr="00EC5BC0">
        <w:t xml:space="preserve">Wide Area BS </w:t>
      </w:r>
      <w:r w:rsidRPr="00EC5BC0">
        <w:t xml:space="preserve">operating band unwanted emission limits in band </w:t>
      </w:r>
      <w:r w:rsidR="007726C1" w:rsidRPr="00EC5BC0">
        <w:rPr>
          <w:lang w:eastAsia="zh-CN"/>
        </w:rPr>
        <w:t xml:space="preserve">1, 3, 8, </w:t>
      </w:r>
      <w:r w:rsidR="00FB7DAB" w:rsidRPr="00EC5BC0">
        <w:t xml:space="preserve">32, </w:t>
      </w:r>
      <w:r w:rsidR="007726C1" w:rsidRPr="00EC5BC0">
        <w:rPr>
          <w:lang w:eastAsia="zh-CN"/>
        </w:rPr>
        <w:t>33</w:t>
      </w:r>
      <w:r w:rsidR="00F43188" w:rsidRPr="00EC5BC0">
        <w:rPr>
          <w:lang w:eastAsia="zh-CN"/>
        </w:rPr>
        <w:t>,</w:t>
      </w:r>
      <w:r w:rsidR="007726C1" w:rsidRPr="00EC5BC0">
        <w:rPr>
          <w:lang w:eastAsia="zh-CN"/>
        </w:rPr>
        <w:t xml:space="preserve"> 34 </w:t>
      </w:r>
      <w:r w:rsidR="00F43188" w:rsidRPr="00EC5BC0">
        <w:rPr>
          <w:lang w:eastAsia="zh-CN"/>
        </w:rPr>
        <w:t xml:space="preserve">or 65 </w:t>
      </w:r>
      <w:r w:rsidRPr="00EC5BC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CFA7D80" w14:textId="77777777">
        <w:trPr>
          <w:cantSplit/>
          <w:jc w:val="center"/>
        </w:trPr>
        <w:tc>
          <w:tcPr>
            <w:tcW w:w="2127" w:type="dxa"/>
          </w:tcPr>
          <w:p w14:paraId="7DE44665"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96D8F3F"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3455" w:type="dxa"/>
          </w:tcPr>
          <w:p w14:paraId="3B1D35C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6AA527F3"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BE509D0" w14:textId="77777777">
        <w:trPr>
          <w:cantSplit/>
          <w:jc w:val="center"/>
        </w:trPr>
        <w:tc>
          <w:tcPr>
            <w:tcW w:w="2127" w:type="dxa"/>
          </w:tcPr>
          <w:p w14:paraId="10AD8ABE"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2976" w:type="dxa"/>
          </w:tcPr>
          <w:p w14:paraId="6CB05C6F" w14:textId="77777777" w:rsidR="005F222E" w:rsidRPr="00EC5BC0" w:rsidRDefault="005F222E" w:rsidP="00C75B75">
            <w:pPr>
              <w:pStyle w:val="TAC"/>
              <w:rPr>
                <w:rFonts w:cs="v5.0.0"/>
                <w:lang w:eastAsia="en-US"/>
              </w:rPr>
            </w:pPr>
            <w:r w:rsidRPr="00EC5BC0">
              <w:rPr>
                <w:rFonts w:cs="v5.0.0"/>
                <w:lang w:eastAsia="en-US"/>
              </w:rPr>
              <w:t xml:space="preserve">0.015MHz </w:t>
            </w:r>
            <w:r w:rsidRPr="00EC5BC0">
              <w:rPr>
                <w:rFonts w:cs="v5.0.0"/>
                <w:lang w:eastAsia="en-US"/>
              </w:rPr>
              <w:sym w:font="Symbol" w:char="F0A3"/>
            </w:r>
            <w:r w:rsidRPr="00EC5BC0">
              <w:rPr>
                <w:rFonts w:cs="v5.0.0"/>
                <w:lang w:eastAsia="en-US"/>
              </w:rPr>
              <w:t xml:space="preserve"> f_offset &lt; 0.215MHz </w:t>
            </w:r>
          </w:p>
        </w:tc>
        <w:tc>
          <w:tcPr>
            <w:tcW w:w="3455" w:type="dxa"/>
          </w:tcPr>
          <w:p w14:paraId="44D6FE1E"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06DF9F0A"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31693694" w14:textId="77777777">
        <w:trPr>
          <w:cantSplit/>
          <w:jc w:val="center"/>
        </w:trPr>
        <w:tc>
          <w:tcPr>
            <w:tcW w:w="2127" w:type="dxa"/>
          </w:tcPr>
          <w:p w14:paraId="2CB65FD5"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Pr>
          <w:p w14:paraId="6B873E1A"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3455" w:type="dxa"/>
          </w:tcPr>
          <w:p w14:paraId="3E664F7A"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370AEC04">
                <v:shape id="_x0000_i1130" type="#_x0000_t75" style="width:160.5pt;height:29.25pt" o:ole="" fillcolor="window">
                  <v:imagedata r:id="rId175" o:title=""/>
                </v:shape>
                <o:OLEObject Type="Embed" ProgID="Equation.3" ShapeID="_x0000_i1130" DrawAspect="Content" ObjectID="_1671722856" r:id="rId176"/>
              </w:object>
            </w:r>
          </w:p>
        </w:tc>
        <w:tc>
          <w:tcPr>
            <w:tcW w:w="1430" w:type="dxa"/>
          </w:tcPr>
          <w:p w14:paraId="45DFAFD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6067DC" w14:textId="77777777">
        <w:trPr>
          <w:cantSplit/>
          <w:jc w:val="center"/>
        </w:trPr>
        <w:tc>
          <w:tcPr>
            <w:tcW w:w="2127" w:type="dxa"/>
          </w:tcPr>
          <w:p w14:paraId="2C5F8816"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2976" w:type="dxa"/>
          </w:tcPr>
          <w:p w14:paraId="67F46FEF"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3455" w:type="dxa"/>
          </w:tcPr>
          <w:p w14:paraId="277709A7"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1CBA1FBD"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302ECC1" w14:textId="77777777">
        <w:trPr>
          <w:cantSplit/>
          <w:jc w:val="center"/>
        </w:trPr>
        <w:tc>
          <w:tcPr>
            <w:tcW w:w="2127" w:type="dxa"/>
          </w:tcPr>
          <w:p w14:paraId="2C7D205D" w14:textId="77777777" w:rsidR="00525B55" w:rsidRPr="00C317DE" w:rsidRDefault="005F222E" w:rsidP="00525B55">
            <w:pPr>
              <w:pStyle w:val="TAC"/>
              <w:rPr>
                <w:rFonts w:cs="Arial"/>
                <w:lang w:val="fr-FR" w:eastAsia="en-US"/>
              </w:rPr>
            </w:pPr>
            <w:r w:rsidRPr="00C317DE">
              <w:rPr>
                <w:rFonts w:cs="v5.0.0"/>
                <w:lang w:val="fr-FR" w:eastAsia="en-US"/>
              </w:rPr>
              <w:t xml:space="preserve">1 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 xml:space="preserve">f </w:t>
            </w:r>
            <w:r w:rsidRPr="00EC5BC0">
              <w:rPr>
                <w:rFonts w:cs="Arial"/>
                <w:lang w:eastAsia="en-US"/>
              </w:rPr>
              <w:sym w:font="Symbol" w:char="F0A3"/>
            </w:r>
          </w:p>
          <w:p w14:paraId="574F6786" w14:textId="77777777" w:rsidR="005F222E" w:rsidRPr="00C317DE" w:rsidRDefault="00525B55" w:rsidP="00525B55">
            <w:pPr>
              <w:pStyle w:val="TAC"/>
              <w:rPr>
                <w:rFonts w:cs="v5.0.0"/>
                <w:lang w:val="fr-FR" w:eastAsia="en-US"/>
              </w:rPr>
            </w:pPr>
            <w:r w:rsidRPr="00C317DE">
              <w:rPr>
                <w:rFonts w:cs="Arial"/>
                <w:lang w:val="fr-FR" w:eastAsia="en-US"/>
              </w:rPr>
              <w:t>min(</w:t>
            </w:r>
            <w:r w:rsidRPr="00C317DE" w:rsidDel="00931AED">
              <w:rPr>
                <w:rFonts w:cs="Arial"/>
                <w:lang w:val="fr-FR" w:eastAsia="en-US"/>
              </w:rPr>
              <w:t xml:space="preserve"> </w:t>
            </w:r>
            <w:r w:rsidR="005F222E" w:rsidRPr="00C317DE">
              <w:rPr>
                <w:rFonts w:cs="Arial"/>
                <w:lang w:val="fr-FR" w:eastAsia="en-US"/>
              </w:rPr>
              <w:t xml:space="preserve">10 MHz </w:t>
            </w:r>
            <w:r w:rsidRPr="00C317DE">
              <w:rPr>
                <w:rFonts w:cs="Arial"/>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Arial"/>
                <w:lang w:val="fr-FR" w:eastAsia="en-US"/>
              </w:rPr>
              <w:t>)</w:t>
            </w:r>
          </w:p>
        </w:tc>
        <w:tc>
          <w:tcPr>
            <w:tcW w:w="2976" w:type="dxa"/>
          </w:tcPr>
          <w:p w14:paraId="1C43746C" w14:textId="77777777" w:rsidR="00525B55" w:rsidRPr="00D6568B" w:rsidRDefault="005F222E" w:rsidP="00525B55">
            <w:pPr>
              <w:pStyle w:val="TAC"/>
              <w:rPr>
                <w:rFonts w:cs="v5.0.0"/>
                <w:lang w:val="sv-FI" w:eastAsia="en-US"/>
              </w:rPr>
            </w:pPr>
            <w:r w:rsidRPr="00D6568B">
              <w:rPr>
                <w:rFonts w:cs="v5.0.0"/>
                <w:lang w:val="sv-FI" w:eastAsia="en-US"/>
              </w:rPr>
              <w:t xml:space="preserve">1.5 MHz </w:t>
            </w:r>
            <w:r w:rsidRPr="00EC5BC0">
              <w:rPr>
                <w:rFonts w:cs="v5.0.0"/>
                <w:lang w:eastAsia="en-US"/>
              </w:rPr>
              <w:sym w:font="Symbol" w:char="F0A3"/>
            </w:r>
            <w:r w:rsidRPr="00D6568B">
              <w:rPr>
                <w:rFonts w:cs="v5.0.0"/>
                <w:lang w:val="sv-FI" w:eastAsia="en-US"/>
              </w:rPr>
              <w:t xml:space="preserve"> f_offset &lt;</w:t>
            </w:r>
          </w:p>
          <w:p w14:paraId="62D6068F" w14:textId="77777777" w:rsidR="005F222E" w:rsidRPr="00D6568B" w:rsidRDefault="00525B55" w:rsidP="00525B55">
            <w:pPr>
              <w:pStyle w:val="TAC"/>
              <w:rPr>
                <w:rFonts w:cs="v5.0.0"/>
                <w:lang w:val="sv-FI" w:eastAsia="en-US"/>
              </w:rPr>
            </w:pPr>
            <w:r w:rsidRPr="00D6568B">
              <w:rPr>
                <w:rFonts w:cs="v5.0.0"/>
                <w:lang w:val="sv-FI" w:eastAsia="en-US"/>
              </w:rPr>
              <w:t>min(</w:t>
            </w:r>
            <w:r w:rsidR="005F222E" w:rsidRPr="00D6568B">
              <w:rPr>
                <w:rFonts w:cs="v5.0.0"/>
                <w:lang w:val="sv-FI" w:eastAsia="en-US"/>
              </w:rPr>
              <w:t>10.5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47C6860C"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26115BFE"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194BBDBA" w14:textId="77777777">
        <w:trPr>
          <w:cantSplit/>
          <w:jc w:val="center"/>
        </w:trPr>
        <w:tc>
          <w:tcPr>
            <w:tcW w:w="2127" w:type="dxa"/>
          </w:tcPr>
          <w:p w14:paraId="2241548C" w14:textId="77777777" w:rsidR="005F222E" w:rsidRPr="00EC5BC0" w:rsidRDefault="005F222E" w:rsidP="00C75B7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F554DB0" w14:textId="77777777" w:rsidR="005F222E" w:rsidRPr="00EC5BC0" w:rsidRDefault="005F222E" w:rsidP="00C75B7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9226B7" w14:textId="77777777" w:rsidR="005F222E" w:rsidRPr="00EC5BC0" w:rsidRDefault="005F222E"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6FE402C9"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11F1074D" w14:textId="77777777">
        <w:trPr>
          <w:cantSplit/>
          <w:jc w:val="center"/>
        </w:trPr>
        <w:tc>
          <w:tcPr>
            <w:tcW w:w="9988" w:type="dxa"/>
            <w:gridSpan w:val="4"/>
          </w:tcPr>
          <w:p w14:paraId="09BA40D8"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495661C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6B1D4CF" w14:textId="77777777" w:rsidR="005F222E" w:rsidRPr="00EC5BC0" w:rsidRDefault="005F222E" w:rsidP="00217486"/>
    <w:p w14:paraId="4F3E001C" w14:textId="77777777" w:rsidR="005F222E" w:rsidRPr="00EC5BC0" w:rsidRDefault="005F222E" w:rsidP="005F222E">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43188"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2 below for </w:t>
      </w:r>
      <w:r w:rsidRPr="00EC5BC0">
        <w:t>3 MHz channel bandwidth</w:t>
      </w:r>
      <w:r w:rsidRPr="00EC5BC0">
        <w:rPr>
          <w:rFonts w:cs="v5.0.0"/>
        </w:rPr>
        <w:t>:</w:t>
      </w:r>
    </w:p>
    <w:p w14:paraId="18971621" w14:textId="77777777" w:rsidR="005F222E" w:rsidRPr="00EC5BC0" w:rsidRDefault="005F222E" w:rsidP="005F222E">
      <w:pPr>
        <w:pStyle w:val="TH"/>
        <w:rPr>
          <w:rFonts w:cs="v5.0.0"/>
        </w:rPr>
      </w:pPr>
      <w:r w:rsidRPr="00EC5BC0">
        <w:t xml:space="preserve">Table 6.6.3.5.2.2-2: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43188" w:rsidRPr="00EC5BC0">
        <w:rPr>
          <w:lang w:eastAsia="zh-CN"/>
        </w:rPr>
        <w:t xml:space="preserve"> </w:t>
      </w:r>
      <w:r w:rsidR="007726C1" w:rsidRPr="00EC5BC0">
        <w:rPr>
          <w:lang w:eastAsia="zh-CN"/>
        </w:rPr>
        <w:t>8</w:t>
      </w:r>
      <w:r w:rsidR="00B84BC1" w:rsidRPr="00EC5BC0">
        <w:rPr>
          <w:lang w:eastAsia="zh-CN"/>
        </w:rPr>
        <w:t xml:space="preserve"> or 65</w:t>
      </w:r>
      <w:r w:rsidR="007726C1" w:rsidRPr="00EC5BC0">
        <w:t xml:space="preserve"> </w:t>
      </w:r>
      <w:r w:rsidRPr="00EC5BC0">
        <w:t>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28FB9027" w14:textId="77777777">
        <w:trPr>
          <w:cantSplit/>
          <w:jc w:val="center"/>
        </w:trPr>
        <w:tc>
          <w:tcPr>
            <w:tcW w:w="2442" w:type="dxa"/>
          </w:tcPr>
          <w:p w14:paraId="7738AF4D"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54AA0978"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2855" w:type="dxa"/>
          </w:tcPr>
          <w:p w14:paraId="1A3A1B0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422BE4F6"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8710807" w14:textId="77777777">
        <w:trPr>
          <w:cantSplit/>
          <w:jc w:val="center"/>
        </w:trPr>
        <w:tc>
          <w:tcPr>
            <w:tcW w:w="2442" w:type="dxa"/>
          </w:tcPr>
          <w:p w14:paraId="55D5F964"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0CCD4746" w14:textId="77777777" w:rsidR="005F222E" w:rsidRPr="00EC5BC0" w:rsidRDefault="005F222E" w:rsidP="00C75B75">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3A340905" w14:textId="77777777" w:rsidR="005F222E" w:rsidRPr="00EC5BC0" w:rsidRDefault="00931AED" w:rsidP="00C75B75">
            <w:pPr>
              <w:pStyle w:val="TAC"/>
              <w:rPr>
                <w:rFonts w:cs="Arial"/>
                <w:lang w:eastAsia="en-US"/>
              </w:rPr>
            </w:pPr>
            <w:r w:rsidRPr="00EC5BC0">
              <w:rPr>
                <w:rFonts w:cs="Arial"/>
                <w:position w:val="-32"/>
                <w:lang w:eastAsia="en-US"/>
              </w:rPr>
              <w:object w:dxaOrig="3159" w:dyaOrig="760" w14:anchorId="0A12476B">
                <v:shape id="_x0000_i1131" type="#_x0000_t75" style="width:132.75pt;height:30.75pt" o:ole="" fillcolor="window">
                  <v:imagedata r:id="rId177" o:title=""/>
                </v:shape>
                <o:OLEObject Type="Embed" ProgID="Equation.3" ShapeID="_x0000_i1131" DrawAspect="Content" ObjectID="_1671722857" r:id="rId178"/>
              </w:object>
            </w:r>
          </w:p>
        </w:tc>
        <w:tc>
          <w:tcPr>
            <w:tcW w:w="1430" w:type="dxa"/>
          </w:tcPr>
          <w:p w14:paraId="16A7A4FC"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67FC888" w14:textId="77777777">
        <w:trPr>
          <w:cantSplit/>
          <w:jc w:val="center"/>
        </w:trPr>
        <w:tc>
          <w:tcPr>
            <w:tcW w:w="2442" w:type="dxa"/>
          </w:tcPr>
          <w:p w14:paraId="634DBC06" w14:textId="77777777" w:rsidR="005F222E" w:rsidRPr="00EC5BC0" w:rsidRDefault="005F222E" w:rsidP="00C75B7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383316F6" w14:textId="77777777" w:rsidR="005F222E" w:rsidRPr="00EC5BC0" w:rsidRDefault="005F222E" w:rsidP="00C75B75">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1B049A9C" w14:textId="77777777" w:rsidR="005F222E" w:rsidRPr="00EC5BC0" w:rsidRDefault="00931AED" w:rsidP="00C75B75">
            <w:pPr>
              <w:pStyle w:val="TAC"/>
              <w:rPr>
                <w:rFonts w:cs="Arial"/>
                <w:lang w:eastAsia="en-US"/>
              </w:rPr>
            </w:pPr>
            <w:r w:rsidRPr="00EC5BC0">
              <w:rPr>
                <w:rFonts w:cs="Arial"/>
                <w:position w:val="-32"/>
                <w:lang w:eastAsia="en-US"/>
              </w:rPr>
              <w:object w:dxaOrig="3260" w:dyaOrig="760" w14:anchorId="0F01DB4A">
                <v:shape id="_x0000_i1132" type="#_x0000_t75" style="width:136.5pt;height:30.75pt" o:ole="" fillcolor="window">
                  <v:imagedata r:id="rId179" o:title=""/>
                </v:shape>
                <o:OLEObject Type="Embed" ProgID="Equation.3" ShapeID="_x0000_i1132" DrawAspect="Content" ObjectID="_1671722858" r:id="rId180"/>
              </w:object>
            </w:r>
          </w:p>
        </w:tc>
        <w:tc>
          <w:tcPr>
            <w:tcW w:w="1430" w:type="dxa"/>
          </w:tcPr>
          <w:p w14:paraId="06019A0E"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411EB6A8" w14:textId="77777777">
        <w:trPr>
          <w:cantSplit/>
          <w:jc w:val="center"/>
        </w:trPr>
        <w:tc>
          <w:tcPr>
            <w:tcW w:w="2442" w:type="dxa"/>
          </w:tcPr>
          <w:p w14:paraId="6F3CBAC8" w14:textId="77777777" w:rsidR="005F222E" w:rsidRPr="00EC5BC0" w:rsidRDefault="005F222E" w:rsidP="00C75B75">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07D67F66" w14:textId="77777777" w:rsidR="005F222E" w:rsidRPr="00EC5BC0" w:rsidRDefault="005F222E" w:rsidP="00C75B75">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4AE21F8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5FE0761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AA5335A" w14:textId="77777777">
        <w:trPr>
          <w:cantSplit/>
          <w:jc w:val="center"/>
        </w:trPr>
        <w:tc>
          <w:tcPr>
            <w:tcW w:w="2442" w:type="dxa"/>
          </w:tcPr>
          <w:p w14:paraId="52521941"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29FC4BB"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364B05E9"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2810519F">
                <v:shape id="_x0000_i1133" type="#_x0000_t75" style="width:160.5pt;height:29.25pt" o:ole="" fillcolor="window">
                  <v:imagedata r:id="rId181" o:title=""/>
                </v:shape>
                <o:OLEObject Type="Embed" ProgID="Equation.3" ShapeID="_x0000_i1133" DrawAspect="Content" ObjectID="_1671722859" r:id="rId182"/>
              </w:object>
            </w:r>
          </w:p>
        </w:tc>
        <w:tc>
          <w:tcPr>
            <w:tcW w:w="1430" w:type="dxa"/>
          </w:tcPr>
          <w:p w14:paraId="53DEEFDF"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707D0C7C" w14:textId="77777777">
        <w:trPr>
          <w:cantSplit/>
          <w:jc w:val="center"/>
        </w:trPr>
        <w:tc>
          <w:tcPr>
            <w:tcW w:w="2442" w:type="dxa"/>
          </w:tcPr>
          <w:p w14:paraId="1EAFC868"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58A806E9"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411DFD46"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368A3E19"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D6274C" w14:textId="77777777">
        <w:trPr>
          <w:cantSplit/>
          <w:jc w:val="center"/>
        </w:trPr>
        <w:tc>
          <w:tcPr>
            <w:tcW w:w="2442" w:type="dxa"/>
          </w:tcPr>
          <w:p w14:paraId="0854F539" w14:textId="77777777" w:rsidR="00525B55" w:rsidRPr="00EC5BC0" w:rsidRDefault="005F222E" w:rsidP="00525B55">
            <w:pPr>
              <w:pStyle w:val="TAC"/>
              <w:rPr>
                <w:rFonts w:cs="Arial"/>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p>
          <w:p w14:paraId="3E504F11" w14:textId="77777777" w:rsidR="005F222E" w:rsidRPr="00EC5BC0" w:rsidRDefault="00931AED" w:rsidP="00525B55">
            <w:pPr>
              <w:pStyle w:val="TAC"/>
              <w:rPr>
                <w:rFonts w:cs="v5.0.0"/>
                <w:lang w:eastAsia="en-US"/>
              </w:rPr>
            </w:pPr>
            <w:r w:rsidRPr="00EC5BC0">
              <w:rPr>
                <w:rFonts w:cs="Arial"/>
                <w:lang w:eastAsia="en-US"/>
              </w:rPr>
              <w:t xml:space="preserve">6 </w:t>
            </w:r>
            <w:r w:rsidR="005F222E" w:rsidRPr="00EC5BC0">
              <w:rPr>
                <w:rFonts w:cs="Arial"/>
                <w:lang w:eastAsia="en-US"/>
              </w:rPr>
              <w:t>MHz</w:t>
            </w:r>
          </w:p>
        </w:tc>
        <w:tc>
          <w:tcPr>
            <w:tcW w:w="3261" w:type="dxa"/>
          </w:tcPr>
          <w:p w14:paraId="29F62455" w14:textId="77777777" w:rsidR="005F222E" w:rsidRPr="00EC5BC0" w:rsidRDefault="005F222E" w:rsidP="00C75B75">
            <w:pPr>
              <w:pStyle w:val="TAC"/>
              <w:rPr>
                <w:rFonts w:cs="v5.0.0"/>
                <w:lang w:eastAsia="en-US"/>
              </w:rPr>
            </w:pPr>
            <w:r w:rsidRPr="00EC5BC0">
              <w:rPr>
                <w:rFonts w:cs="v5.0.0"/>
                <w:lang w:eastAsia="en-US"/>
              </w:rPr>
              <w:t xml:space="preserve">1.5MHz </w:t>
            </w:r>
            <w:r w:rsidRPr="00EC5BC0">
              <w:rPr>
                <w:rFonts w:cs="v5.0.0"/>
                <w:lang w:eastAsia="en-US"/>
              </w:rPr>
              <w:sym w:font="Symbol" w:char="F0A3"/>
            </w:r>
            <w:r w:rsidRPr="00EC5BC0">
              <w:rPr>
                <w:rFonts w:cs="v5.0.0"/>
                <w:lang w:eastAsia="en-US"/>
              </w:rPr>
              <w:t xml:space="preserve"> f_offset &lt; </w:t>
            </w:r>
            <w:r w:rsidR="00931AED" w:rsidRPr="00EC5BC0">
              <w:rPr>
                <w:rFonts w:cs="v5.0.0"/>
                <w:lang w:eastAsia="en-US"/>
              </w:rPr>
              <w:t>6</w:t>
            </w:r>
            <w:r w:rsidRPr="00EC5BC0">
              <w:rPr>
                <w:rFonts w:cs="v5.0.0"/>
                <w:lang w:eastAsia="en-US"/>
              </w:rPr>
              <w:t>.5 MHz</w:t>
            </w:r>
            <w:r w:rsidR="00BB1E48" w:rsidRPr="00EC5BC0">
              <w:rPr>
                <w:rFonts w:cs="v5.0.0"/>
                <w:lang w:eastAsia="en-US"/>
              </w:rPr>
              <w:t>,</w:t>
            </w:r>
          </w:p>
        </w:tc>
        <w:tc>
          <w:tcPr>
            <w:tcW w:w="2855" w:type="dxa"/>
          </w:tcPr>
          <w:p w14:paraId="62DC8C9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420A9A81"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041B6B6B" w14:textId="77777777">
        <w:trPr>
          <w:cantSplit/>
          <w:jc w:val="center"/>
        </w:trPr>
        <w:tc>
          <w:tcPr>
            <w:tcW w:w="2442" w:type="dxa"/>
          </w:tcPr>
          <w:p w14:paraId="51AE5FAE" w14:textId="77777777" w:rsidR="005F222E" w:rsidRPr="00EC5BC0" w:rsidRDefault="00931AED" w:rsidP="00C75B75">
            <w:pPr>
              <w:pStyle w:val="TAC"/>
              <w:rPr>
                <w:rFonts w:cs="v5.0.0"/>
                <w:lang w:eastAsia="en-US"/>
              </w:rPr>
            </w:pPr>
            <w:r w:rsidRPr="00EC5BC0">
              <w:rPr>
                <w:rFonts w:cs="v5.0.0"/>
                <w:lang w:eastAsia="en-US"/>
              </w:rPr>
              <w:t xml:space="preserve">6 </w:t>
            </w:r>
            <w:r w:rsidR="005F222E" w:rsidRPr="00EC5BC0">
              <w:rPr>
                <w:rFonts w:cs="v5.0.0"/>
                <w:lang w:eastAsia="en-US"/>
              </w:rPr>
              <w:t xml:space="preserve">MHz </w:t>
            </w:r>
            <w:r w:rsidR="005F222E" w:rsidRPr="00EC5BC0">
              <w:rPr>
                <w:rFonts w:cs="v5.0.0"/>
                <w:lang w:eastAsia="en-US"/>
              </w:rPr>
              <w:sym w:font="Symbol" w:char="F0A3"/>
            </w:r>
            <w:r w:rsidR="005F222E" w:rsidRPr="00EC5BC0">
              <w:rPr>
                <w:rFonts w:cs="v5.0.0"/>
                <w:lang w:eastAsia="en-US"/>
              </w:rPr>
              <w:t xml:space="preserve"> </w:t>
            </w:r>
            <w:r w:rsidR="005F222E" w:rsidRPr="00EC5BC0">
              <w:rPr>
                <w:rFonts w:cs="v5.0.0"/>
                <w:lang w:eastAsia="en-US"/>
              </w:rPr>
              <w:sym w:font="Symbol" w:char="F044"/>
            </w:r>
            <w:r w:rsidR="005F222E" w:rsidRPr="00EC5BC0">
              <w:rPr>
                <w:rFonts w:cs="v5.0.0"/>
                <w:lang w:eastAsia="en-US"/>
              </w:rPr>
              <w:t xml:space="preserve">f </w:t>
            </w:r>
            <w:r w:rsidR="005F222E" w:rsidRPr="00EC5BC0">
              <w:rPr>
                <w:rFonts w:cs="Arial"/>
                <w:lang w:eastAsia="en-US"/>
              </w:rPr>
              <w:sym w:font="Symbol" w:char="F0A3"/>
            </w:r>
            <w:r w:rsidR="005F222E" w:rsidRPr="00EC5BC0">
              <w:rPr>
                <w:rFonts w:cs="Arial"/>
                <w:lang w:eastAsia="en-US"/>
              </w:rPr>
              <w:t xml:space="preserve"> </w:t>
            </w:r>
            <w:r w:rsidR="005F222E" w:rsidRPr="00EC5BC0">
              <w:rPr>
                <w:rFonts w:cs="Arial"/>
                <w:lang w:eastAsia="en-US"/>
              </w:rPr>
              <w:sym w:font="Symbol" w:char="F044"/>
            </w:r>
            <w:r w:rsidR="005F222E" w:rsidRPr="00EC5BC0">
              <w:rPr>
                <w:rFonts w:cs="Arial"/>
                <w:lang w:eastAsia="en-US"/>
              </w:rPr>
              <w:t>f</w:t>
            </w:r>
            <w:r w:rsidR="005F222E" w:rsidRPr="00EC5BC0">
              <w:rPr>
                <w:rFonts w:cs="Arial"/>
                <w:vertAlign w:val="subscript"/>
                <w:lang w:eastAsia="en-US"/>
              </w:rPr>
              <w:t>max</w:t>
            </w:r>
          </w:p>
        </w:tc>
        <w:tc>
          <w:tcPr>
            <w:tcW w:w="3261" w:type="dxa"/>
          </w:tcPr>
          <w:p w14:paraId="29998495" w14:textId="77777777" w:rsidR="005F222E" w:rsidRPr="00EC5BC0" w:rsidRDefault="00931AED" w:rsidP="00C75B75">
            <w:pPr>
              <w:pStyle w:val="TAC"/>
              <w:rPr>
                <w:rFonts w:cs="v5.0.0"/>
                <w:lang w:eastAsia="en-US"/>
              </w:rPr>
            </w:pPr>
            <w:r w:rsidRPr="00EC5BC0">
              <w:rPr>
                <w:rFonts w:cs="v5.0.0"/>
                <w:lang w:eastAsia="en-US"/>
              </w:rPr>
              <w:t>6</w:t>
            </w:r>
            <w:r w:rsidR="005F222E" w:rsidRPr="00EC5BC0">
              <w:rPr>
                <w:rFonts w:cs="v5.0.0"/>
                <w:lang w:eastAsia="en-US"/>
              </w:rPr>
              <w:t xml:space="preserve">.5 MHz </w:t>
            </w:r>
            <w:r w:rsidR="005F222E" w:rsidRPr="00EC5BC0">
              <w:rPr>
                <w:rFonts w:cs="v5.0.0"/>
                <w:lang w:eastAsia="en-US"/>
              </w:rPr>
              <w:sym w:font="Symbol" w:char="F0A3"/>
            </w:r>
            <w:r w:rsidR="005F222E" w:rsidRPr="00EC5BC0">
              <w:rPr>
                <w:rFonts w:cs="v5.0.0"/>
                <w:lang w:eastAsia="en-US"/>
              </w:rPr>
              <w:t xml:space="preserve"> f_offset &lt; f_offset</w:t>
            </w:r>
            <w:r w:rsidR="005F222E" w:rsidRPr="00EC5BC0">
              <w:rPr>
                <w:rFonts w:cs="v5.0.0"/>
                <w:vertAlign w:val="subscript"/>
                <w:lang w:eastAsia="en-US"/>
              </w:rPr>
              <w:t>max</w:t>
            </w:r>
            <w:r w:rsidR="005F222E" w:rsidRPr="00EC5BC0">
              <w:rPr>
                <w:rFonts w:cs="v5.0.0"/>
                <w:lang w:eastAsia="en-US"/>
              </w:rPr>
              <w:t xml:space="preserve"> </w:t>
            </w:r>
          </w:p>
        </w:tc>
        <w:tc>
          <w:tcPr>
            <w:tcW w:w="2855" w:type="dxa"/>
          </w:tcPr>
          <w:p w14:paraId="018010F7" w14:textId="77777777" w:rsidR="005F222E" w:rsidRPr="00EC5BC0" w:rsidRDefault="005F222E" w:rsidP="00C75B75">
            <w:pPr>
              <w:pStyle w:val="TAC"/>
              <w:rPr>
                <w:rFonts w:cs="Arial"/>
                <w:lang w:eastAsia="en-US"/>
              </w:rPr>
            </w:pPr>
            <w:r w:rsidRPr="00EC5BC0">
              <w:rPr>
                <w:rFonts w:cs="Arial"/>
                <w:lang w:eastAsia="en-US"/>
              </w:rPr>
              <w:t>-15 dBm</w:t>
            </w:r>
          </w:p>
        </w:tc>
        <w:tc>
          <w:tcPr>
            <w:tcW w:w="1430" w:type="dxa"/>
          </w:tcPr>
          <w:p w14:paraId="29177620"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5508B20D" w14:textId="77777777">
        <w:trPr>
          <w:cantSplit/>
          <w:jc w:val="center"/>
        </w:trPr>
        <w:tc>
          <w:tcPr>
            <w:tcW w:w="9988" w:type="dxa"/>
            <w:gridSpan w:val="4"/>
          </w:tcPr>
          <w:p w14:paraId="2AF492EB"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3B5158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9A38D87" w14:textId="77777777" w:rsidR="00931AED" w:rsidRPr="00EC5BC0" w:rsidRDefault="00931AED" w:rsidP="00931AED"/>
    <w:p w14:paraId="22794C50" w14:textId="77777777" w:rsidR="00931AED" w:rsidRPr="00EC5BC0" w:rsidRDefault="00931AED" w:rsidP="00931AED">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B7DAB"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3 below for </w:t>
      </w:r>
      <w:r w:rsidRPr="00EC5BC0">
        <w:t>1.4 MHz channel bandwidth</w:t>
      </w:r>
      <w:r w:rsidRPr="00EC5BC0">
        <w:rPr>
          <w:rFonts w:cs="v5.0.0"/>
        </w:rPr>
        <w:t>:</w:t>
      </w:r>
    </w:p>
    <w:p w14:paraId="22714B7E" w14:textId="77777777" w:rsidR="00931AED" w:rsidRPr="00EC5BC0" w:rsidRDefault="00931AED" w:rsidP="00931AED">
      <w:pPr>
        <w:pStyle w:val="TH"/>
        <w:rPr>
          <w:rFonts w:cs="v5.0.0"/>
        </w:rPr>
      </w:pPr>
      <w:r w:rsidRPr="00EC5BC0">
        <w:t xml:space="preserve">Table 6.6.3.5.2.2-3: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B7DAB" w:rsidRPr="00EC5BC0">
        <w:t xml:space="preserve"> </w:t>
      </w:r>
      <w:r w:rsidR="007726C1" w:rsidRPr="00EC5BC0">
        <w:rPr>
          <w:lang w:eastAsia="zh-CN"/>
        </w:rPr>
        <w:t>8</w:t>
      </w:r>
      <w:r w:rsidR="00B84BC1" w:rsidRPr="00EC5BC0">
        <w:rPr>
          <w:lang w:eastAsia="zh-CN"/>
        </w:rPr>
        <w:t xml:space="preserve"> or 65</w:t>
      </w:r>
      <w:r w:rsidR="007726C1" w:rsidRPr="00EC5BC0">
        <w:rPr>
          <w:lang w:eastAsia="zh-CN"/>
        </w:rPr>
        <w:t xml:space="preserve"> </w:t>
      </w:r>
      <w:r w:rsidRPr="00EC5BC0">
        <w:t>for 1.4</w:t>
      </w:r>
      <w:r w:rsidR="007726C1" w:rsidRPr="00EC5BC0">
        <w:t> </w:t>
      </w:r>
      <w:r w:rsidRPr="00EC5BC0">
        <w:t>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7CEFE9F6" w14:textId="77777777">
        <w:trPr>
          <w:cantSplit/>
          <w:jc w:val="center"/>
        </w:trPr>
        <w:tc>
          <w:tcPr>
            <w:tcW w:w="2442" w:type="dxa"/>
          </w:tcPr>
          <w:p w14:paraId="6F69DD9D" w14:textId="77777777" w:rsidR="00931AED" w:rsidRPr="00EC5BC0" w:rsidRDefault="00931AED" w:rsidP="00931AE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4B67BCC1" w14:textId="77777777" w:rsidR="00931AED" w:rsidRPr="00EC5BC0" w:rsidRDefault="00931AED" w:rsidP="00931AED">
            <w:pPr>
              <w:pStyle w:val="TAH"/>
              <w:rPr>
                <w:rFonts w:cs="Arial"/>
                <w:lang w:eastAsia="en-US"/>
              </w:rPr>
            </w:pPr>
            <w:r w:rsidRPr="00EC5BC0">
              <w:rPr>
                <w:rFonts w:cs="Arial"/>
                <w:lang w:eastAsia="en-US"/>
              </w:rPr>
              <w:t>Frequency offset of measurement filter centre frequency, f_offset</w:t>
            </w:r>
          </w:p>
        </w:tc>
        <w:tc>
          <w:tcPr>
            <w:tcW w:w="2855" w:type="dxa"/>
          </w:tcPr>
          <w:p w14:paraId="65C12788" w14:textId="77777777" w:rsidR="00931AED" w:rsidRPr="00EC5BC0" w:rsidRDefault="004E4897" w:rsidP="00931AED">
            <w:pPr>
              <w:pStyle w:val="TAH"/>
              <w:rPr>
                <w:rFonts w:cs="Arial"/>
                <w:lang w:eastAsia="en-US"/>
              </w:rPr>
            </w:pPr>
            <w:r w:rsidRPr="00EC5BC0">
              <w:rPr>
                <w:rFonts w:cs="Arial"/>
                <w:lang w:eastAsia="zh-CN"/>
              </w:rPr>
              <w:t>Test</w:t>
            </w:r>
            <w:r w:rsidR="00931AED"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3E166A11" w14:textId="77777777" w:rsidR="00931AED" w:rsidRPr="00EC5BC0" w:rsidRDefault="00931AED"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85C442E" w14:textId="77777777">
        <w:trPr>
          <w:cantSplit/>
          <w:jc w:val="center"/>
        </w:trPr>
        <w:tc>
          <w:tcPr>
            <w:tcW w:w="2442" w:type="dxa"/>
          </w:tcPr>
          <w:p w14:paraId="1AEF6FC4" w14:textId="77777777" w:rsidR="00931AED" w:rsidRPr="00EC5BC0" w:rsidRDefault="00931AED" w:rsidP="00931AE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6E9F6D2B" w14:textId="77777777" w:rsidR="00931AED" w:rsidRPr="00EC5BC0" w:rsidRDefault="00931AED" w:rsidP="00931AED">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752C08F3" w14:textId="77777777" w:rsidR="00931AED" w:rsidRPr="00EC5BC0" w:rsidRDefault="00931AED" w:rsidP="00931AED">
            <w:pPr>
              <w:pStyle w:val="TAC"/>
              <w:rPr>
                <w:rFonts w:cs="Arial"/>
                <w:lang w:eastAsia="en-US"/>
              </w:rPr>
            </w:pPr>
            <w:r w:rsidRPr="00EC5BC0">
              <w:rPr>
                <w:rFonts w:cs="Arial"/>
                <w:position w:val="-32"/>
                <w:lang w:eastAsia="en-US"/>
              </w:rPr>
              <w:object w:dxaOrig="3159" w:dyaOrig="760" w14:anchorId="1C1064A0">
                <v:shape id="_x0000_i1134" type="#_x0000_t75" style="width:132.75pt;height:30.75pt" o:ole="" fillcolor="window">
                  <v:imagedata r:id="rId183" o:title=""/>
                </v:shape>
                <o:OLEObject Type="Embed" ProgID="Equation.3" ShapeID="_x0000_i1134" DrawAspect="Content" ObjectID="_1671722860" r:id="rId184"/>
              </w:object>
            </w:r>
          </w:p>
        </w:tc>
        <w:tc>
          <w:tcPr>
            <w:tcW w:w="1430" w:type="dxa"/>
          </w:tcPr>
          <w:p w14:paraId="2C6C0DDB"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3A4A2E55" w14:textId="77777777">
        <w:trPr>
          <w:cantSplit/>
          <w:jc w:val="center"/>
        </w:trPr>
        <w:tc>
          <w:tcPr>
            <w:tcW w:w="2442" w:type="dxa"/>
          </w:tcPr>
          <w:p w14:paraId="16B06657" w14:textId="77777777" w:rsidR="00931AED" w:rsidRPr="00EC5BC0" w:rsidRDefault="00931AED" w:rsidP="00931AE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0852D1FA" w14:textId="77777777" w:rsidR="00931AED" w:rsidRPr="00EC5BC0" w:rsidRDefault="00931AED" w:rsidP="00931AED">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6C4E2A66" w14:textId="77777777" w:rsidR="00931AED" w:rsidRPr="00EC5BC0" w:rsidRDefault="00931AED" w:rsidP="00931AED">
            <w:pPr>
              <w:pStyle w:val="TAC"/>
              <w:rPr>
                <w:rFonts w:cs="Arial"/>
                <w:lang w:eastAsia="en-US"/>
              </w:rPr>
            </w:pPr>
            <w:r w:rsidRPr="00EC5BC0">
              <w:rPr>
                <w:rFonts w:cs="Arial"/>
                <w:position w:val="-32"/>
                <w:lang w:eastAsia="en-US"/>
              </w:rPr>
              <w:object w:dxaOrig="3260" w:dyaOrig="760" w14:anchorId="3D944BB6">
                <v:shape id="_x0000_i1135" type="#_x0000_t75" style="width:136.5pt;height:30.75pt" o:ole="" fillcolor="window">
                  <v:imagedata r:id="rId185" o:title=""/>
                </v:shape>
                <o:OLEObject Type="Embed" ProgID="Equation.3" ShapeID="_x0000_i1135" DrawAspect="Content" ObjectID="_1671722861" r:id="rId186"/>
              </w:object>
            </w:r>
          </w:p>
        </w:tc>
        <w:tc>
          <w:tcPr>
            <w:tcW w:w="1430" w:type="dxa"/>
          </w:tcPr>
          <w:p w14:paraId="37FE853C"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A0124CC" w14:textId="77777777">
        <w:trPr>
          <w:cantSplit/>
          <w:jc w:val="center"/>
        </w:trPr>
        <w:tc>
          <w:tcPr>
            <w:tcW w:w="2442" w:type="dxa"/>
          </w:tcPr>
          <w:p w14:paraId="4AE03D0F" w14:textId="77777777" w:rsidR="00931AED" w:rsidRPr="00EC5BC0" w:rsidRDefault="00931AED" w:rsidP="00931AED">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17933B8C" w14:textId="77777777" w:rsidR="00931AED" w:rsidRPr="00EC5BC0" w:rsidRDefault="00931AED" w:rsidP="00931AED">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06602E33" w14:textId="77777777" w:rsidR="00931AED" w:rsidRPr="00EC5BC0" w:rsidRDefault="00931AED" w:rsidP="00931AED">
            <w:pPr>
              <w:pStyle w:val="TAC"/>
              <w:rPr>
                <w:rFonts w:cs="Arial"/>
                <w:lang w:eastAsia="en-US"/>
              </w:rPr>
            </w:pPr>
            <w:r w:rsidRPr="00EC5BC0">
              <w:rPr>
                <w:rFonts w:cs="Arial"/>
                <w:lang w:eastAsia="en-US"/>
              </w:rPr>
              <w:t>-12.5 dBm</w:t>
            </w:r>
          </w:p>
        </w:tc>
        <w:tc>
          <w:tcPr>
            <w:tcW w:w="1430" w:type="dxa"/>
          </w:tcPr>
          <w:p w14:paraId="32D900D1"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EF3A82B" w14:textId="77777777">
        <w:trPr>
          <w:cantSplit/>
          <w:jc w:val="center"/>
        </w:trPr>
        <w:tc>
          <w:tcPr>
            <w:tcW w:w="2442" w:type="dxa"/>
          </w:tcPr>
          <w:p w14:paraId="28ED7BE7" w14:textId="77777777" w:rsidR="00931AED" w:rsidRPr="00EC5BC0" w:rsidRDefault="00931AED" w:rsidP="00931AED">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9B725EF" w14:textId="77777777" w:rsidR="00931AED" w:rsidRPr="00EC5BC0" w:rsidRDefault="00931AED" w:rsidP="00931AED">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42371392" w14:textId="77777777" w:rsidR="00931AED" w:rsidRPr="00EC5BC0" w:rsidRDefault="00931AED" w:rsidP="00931AED">
            <w:pPr>
              <w:pStyle w:val="TAC"/>
              <w:rPr>
                <w:rFonts w:cs="Arial"/>
                <w:lang w:eastAsia="en-US"/>
              </w:rPr>
            </w:pPr>
            <w:r w:rsidRPr="00EC5BC0">
              <w:rPr>
                <w:rFonts w:cs="Arial"/>
                <w:position w:val="-30"/>
                <w:lang w:eastAsia="en-US"/>
              </w:rPr>
              <w:object w:dxaOrig="3840" w:dyaOrig="720" w14:anchorId="0F192F7F">
                <v:shape id="_x0000_i1136" type="#_x0000_t75" style="width:160.5pt;height:29.25pt" o:ole="" fillcolor="window">
                  <v:imagedata r:id="rId187" o:title=""/>
                </v:shape>
                <o:OLEObject Type="Embed" ProgID="Equation.3" ShapeID="_x0000_i1136" DrawAspect="Content" ObjectID="_1671722862" r:id="rId188"/>
              </w:object>
            </w:r>
          </w:p>
        </w:tc>
        <w:tc>
          <w:tcPr>
            <w:tcW w:w="1430" w:type="dxa"/>
          </w:tcPr>
          <w:p w14:paraId="2E61F4A8"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136213A" w14:textId="77777777">
        <w:trPr>
          <w:cantSplit/>
          <w:jc w:val="center"/>
        </w:trPr>
        <w:tc>
          <w:tcPr>
            <w:tcW w:w="2442" w:type="dxa"/>
          </w:tcPr>
          <w:p w14:paraId="64878356" w14:textId="77777777" w:rsidR="00931AED" w:rsidRPr="00EC5BC0" w:rsidRDefault="00931AED"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3DC6750D" w14:textId="77777777" w:rsidR="00931AED" w:rsidRPr="00EC5BC0" w:rsidRDefault="00931AED" w:rsidP="00931AED">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01854267" w14:textId="77777777" w:rsidR="00931AED" w:rsidRPr="00EC5BC0" w:rsidRDefault="00931AED" w:rsidP="00931AED">
            <w:pPr>
              <w:pStyle w:val="TAC"/>
              <w:rPr>
                <w:rFonts w:cs="Arial"/>
                <w:lang w:eastAsia="en-US"/>
              </w:rPr>
            </w:pPr>
            <w:r w:rsidRPr="00EC5BC0">
              <w:rPr>
                <w:rFonts w:cs="Arial"/>
                <w:lang w:eastAsia="en-US"/>
              </w:rPr>
              <w:t>-24.5 dBm</w:t>
            </w:r>
          </w:p>
        </w:tc>
        <w:tc>
          <w:tcPr>
            <w:tcW w:w="1430" w:type="dxa"/>
          </w:tcPr>
          <w:p w14:paraId="70511240"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4BD33B4" w14:textId="77777777">
        <w:trPr>
          <w:cantSplit/>
          <w:jc w:val="center"/>
        </w:trPr>
        <w:tc>
          <w:tcPr>
            <w:tcW w:w="2442" w:type="dxa"/>
          </w:tcPr>
          <w:p w14:paraId="44A59CBD" w14:textId="77777777" w:rsidR="00931AED" w:rsidRPr="00EC5BC0" w:rsidRDefault="00931AED" w:rsidP="00931AED">
            <w:pPr>
              <w:pStyle w:val="TAC"/>
              <w:rPr>
                <w:rFonts w:cs="v5.0.0"/>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2.8 MHz </w:t>
            </w:r>
          </w:p>
        </w:tc>
        <w:tc>
          <w:tcPr>
            <w:tcW w:w="3261" w:type="dxa"/>
          </w:tcPr>
          <w:p w14:paraId="207AE371" w14:textId="77777777" w:rsidR="00931AED" w:rsidRPr="00EC5BC0" w:rsidRDefault="00931AED" w:rsidP="00931AED">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3.3 MHz</w:t>
            </w:r>
          </w:p>
        </w:tc>
        <w:tc>
          <w:tcPr>
            <w:tcW w:w="2855" w:type="dxa"/>
          </w:tcPr>
          <w:p w14:paraId="2574254B" w14:textId="77777777" w:rsidR="00931AED" w:rsidRPr="00EC5BC0" w:rsidRDefault="00931AED" w:rsidP="00931AED">
            <w:pPr>
              <w:pStyle w:val="TAC"/>
              <w:rPr>
                <w:rFonts w:cs="Arial"/>
                <w:lang w:eastAsia="en-US"/>
              </w:rPr>
            </w:pPr>
            <w:r w:rsidRPr="00EC5BC0">
              <w:rPr>
                <w:rFonts w:cs="Arial"/>
                <w:lang w:eastAsia="en-US"/>
              </w:rPr>
              <w:t>-11.5 dBm</w:t>
            </w:r>
          </w:p>
        </w:tc>
        <w:tc>
          <w:tcPr>
            <w:tcW w:w="1430" w:type="dxa"/>
          </w:tcPr>
          <w:p w14:paraId="73C76D68"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EC5BC0" w:rsidRPr="00EC5BC0" w14:paraId="38B5AA25" w14:textId="77777777">
        <w:trPr>
          <w:cantSplit/>
          <w:jc w:val="center"/>
        </w:trPr>
        <w:tc>
          <w:tcPr>
            <w:tcW w:w="2442" w:type="dxa"/>
          </w:tcPr>
          <w:p w14:paraId="29756339" w14:textId="77777777" w:rsidR="00931AED" w:rsidRPr="00EC5BC0" w:rsidRDefault="00931AED" w:rsidP="00931AE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3261" w:type="dxa"/>
          </w:tcPr>
          <w:p w14:paraId="176C4B97" w14:textId="77777777" w:rsidR="00931AED" w:rsidRPr="00EC5BC0" w:rsidRDefault="00931AED" w:rsidP="00931AED">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2855" w:type="dxa"/>
          </w:tcPr>
          <w:p w14:paraId="309C9714" w14:textId="77777777" w:rsidR="00931AED" w:rsidRPr="00EC5BC0" w:rsidRDefault="00931AED" w:rsidP="00931AED">
            <w:pPr>
              <w:pStyle w:val="TAC"/>
              <w:rPr>
                <w:rFonts w:cs="Arial"/>
                <w:lang w:eastAsia="en-US"/>
              </w:rPr>
            </w:pPr>
            <w:r w:rsidRPr="00EC5BC0">
              <w:rPr>
                <w:rFonts w:cs="Arial"/>
                <w:lang w:eastAsia="en-US"/>
              </w:rPr>
              <w:t>-15 dBm</w:t>
            </w:r>
          </w:p>
        </w:tc>
        <w:tc>
          <w:tcPr>
            <w:tcW w:w="1430" w:type="dxa"/>
          </w:tcPr>
          <w:p w14:paraId="025CAF17"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A26243" w:rsidRPr="00EC5BC0" w14:paraId="3AB45051" w14:textId="77777777">
        <w:trPr>
          <w:cantSplit/>
          <w:jc w:val="center"/>
        </w:trPr>
        <w:tc>
          <w:tcPr>
            <w:tcW w:w="9988" w:type="dxa"/>
            <w:gridSpan w:val="4"/>
          </w:tcPr>
          <w:p w14:paraId="2C4D2E6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7F9F18C"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3279FFB4" w14:textId="77777777" w:rsidR="00AD1B9B" w:rsidRPr="00EC5BC0" w:rsidRDefault="00AD1B9B" w:rsidP="00AD1B9B">
      <w:pPr>
        <w:rPr>
          <w:lang w:eastAsia="zh-CN"/>
        </w:rPr>
      </w:pPr>
    </w:p>
    <w:p w14:paraId="0D5372C9" w14:textId="77777777" w:rsidR="00AD1B9B" w:rsidRPr="00EC5BC0" w:rsidRDefault="00AD1B9B" w:rsidP="00217486">
      <w:pPr>
        <w:pStyle w:val="Heading5"/>
        <w:rPr>
          <w:lang w:eastAsia="zh-CN"/>
        </w:rPr>
      </w:pPr>
      <w:bookmarkStart w:id="1051" w:name="_Toc21015789"/>
      <w:bookmarkStart w:id="1052" w:name="_Toc45829977"/>
      <w:bookmarkStart w:id="1053" w:name="_Toc45830627"/>
      <w:bookmarkStart w:id="1054" w:name="_Toc61109083"/>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ab/>
        <w:t>Test requirements for Local Area BS (Category A and B)</w:t>
      </w:r>
      <w:bookmarkEnd w:id="1051"/>
      <w:bookmarkEnd w:id="1052"/>
      <w:bookmarkEnd w:id="1053"/>
      <w:bookmarkEnd w:id="1054"/>
    </w:p>
    <w:p w14:paraId="55674D0E" w14:textId="77777777" w:rsidR="00AD1B9B" w:rsidRPr="00EC5BC0" w:rsidRDefault="00AD1B9B" w:rsidP="002F3FCD">
      <w:r w:rsidRPr="00EC5BC0">
        <w:t xml:space="preserve">For </w:t>
      </w:r>
      <w:r w:rsidRPr="00EC5BC0">
        <w:rPr>
          <w:lang w:eastAsia="zh-CN"/>
        </w:rPr>
        <w:t>Local Area</w:t>
      </w:r>
      <w:r w:rsidRPr="00EC5BC0">
        <w:t xml:space="preserve"> </w:t>
      </w:r>
      <w:r w:rsidRPr="00EC5BC0">
        <w:rPr>
          <w:lang w:eastAsia="zh-CN"/>
        </w:rPr>
        <w:t>BS</w:t>
      </w:r>
      <w:r w:rsidR="00AF1747" w:rsidRPr="00EC5BC0">
        <w:rPr>
          <w:lang w:eastAsia="zh-CN"/>
        </w:rPr>
        <w:t xml:space="preserve"> in E-UTRA bands ≤3GHz</w:t>
      </w:r>
      <w:r w:rsidRPr="00EC5BC0">
        <w:rPr>
          <w:lang w:eastAsia="zh-CN"/>
        </w:rPr>
        <w:t xml:space="preserve">, </w:t>
      </w:r>
      <w:r w:rsidRPr="00EC5BC0">
        <w:t xml:space="preserve">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EC5BC0">
          <w:t>6.</w:t>
        </w:r>
        <w:r w:rsidRPr="00EC5BC0">
          <w:rPr>
            <w:lang w:eastAsia="zh-CN"/>
          </w:rPr>
          <w:t>6</w:t>
        </w:r>
        <w:r w:rsidRPr="00EC5BC0">
          <w:t>.</w:t>
        </w:r>
        <w:r w:rsidRPr="00EC5BC0">
          <w:rPr>
            <w:lang w:eastAsia="zh-CN"/>
          </w:rPr>
          <w:t>3</w:t>
        </w:r>
      </w:smartTag>
      <w:r w:rsidRPr="00EC5BC0">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w:t>
      </w:r>
      <w:r w:rsidRPr="00EC5BC0">
        <w:t>1</w:t>
      </w:r>
      <w:r w:rsidR="00AF1747" w:rsidRPr="00EC5BC0">
        <w:t>, 6.</w:t>
      </w:r>
      <w:r w:rsidR="00AF1747" w:rsidRPr="00EC5BC0">
        <w:rPr>
          <w:lang w:eastAsia="zh-CN"/>
        </w:rPr>
        <w:t>6</w:t>
      </w:r>
      <w:r w:rsidR="00AF1747" w:rsidRPr="00EC5BC0">
        <w:t>.</w:t>
      </w:r>
      <w:r w:rsidR="00AF1747" w:rsidRPr="00EC5BC0">
        <w:rPr>
          <w:lang w:eastAsia="zh-CN"/>
        </w:rPr>
        <w:t>3</w:t>
      </w:r>
      <w:r w:rsidR="00AF1747" w:rsidRPr="00EC5BC0">
        <w:t>.</w:t>
      </w:r>
      <w:r w:rsidR="00AF1747" w:rsidRPr="00EC5BC0">
        <w:rPr>
          <w:lang w:eastAsia="zh-CN"/>
        </w:rPr>
        <w:t>5.2A-</w:t>
      </w:r>
      <w:r w:rsidR="00AF1747" w:rsidRPr="00EC5BC0">
        <w:t>2 and</w:t>
      </w:r>
      <w:r w:rsidRPr="00EC5BC0">
        <w:t xml:space="preserve"> 6.</w:t>
      </w:r>
      <w:r w:rsidRPr="00EC5BC0">
        <w:rPr>
          <w:lang w:eastAsia="zh-CN"/>
        </w:rPr>
        <w:t>6</w:t>
      </w:r>
      <w:r w:rsidRPr="00EC5BC0">
        <w:t>.</w:t>
      </w:r>
      <w:r w:rsidRPr="00EC5BC0">
        <w:rPr>
          <w:lang w:eastAsia="zh-CN"/>
        </w:rPr>
        <w:t>3</w:t>
      </w:r>
      <w:r w:rsidRPr="00EC5BC0">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t>-3.</w:t>
      </w:r>
    </w:p>
    <w:p w14:paraId="7703E939" w14:textId="77777777" w:rsidR="00AF1747" w:rsidRPr="00EC5BC0" w:rsidRDefault="00AF1747" w:rsidP="002F3FCD">
      <w:r w:rsidRPr="00EC5BC0">
        <w:t xml:space="preserve">For </w:t>
      </w:r>
      <w:r w:rsidRPr="00EC5BC0">
        <w:rPr>
          <w:lang w:eastAsia="zh-CN"/>
        </w:rPr>
        <w:t>Local Area</w:t>
      </w:r>
      <w:r w:rsidRPr="00EC5BC0">
        <w:t xml:space="preserve"> </w:t>
      </w:r>
      <w:r w:rsidRPr="00EC5BC0">
        <w:rPr>
          <w:lang w:eastAsia="zh-CN"/>
        </w:rPr>
        <w:t xml:space="preserve">BS in E-UTRA bands &gt;3GHz, </w:t>
      </w:r>
      <w:r w:rsidRPr="00EC5BC0">
        <w:t>emissions shall not exceed the maximum levels specified in Tables 6.</w:t>
      </w:r>
      <w:r w:rsidRPr="00EC5BC0">
        <w:rPr>
          <w:lang w:eastAsia="zh-CN"/>
        </w:rPr>
        <w:t>6</w:t>
      </w:r>
      <w:r w:rsidRPr="00EC5BC0">
        <w:t>.</w:t>
      </w:r>
      <w:r w:rsidRPr="00EC5BC0">
        <w:rPr>
          <w:lang w:eastAsia="zh-CN"/>
        </w:rPr>
        <w:t>3</w:t>
      </w:r>
      <w:r w:rsidRPr="00EC5BC0">
        <w:t>.</w:t>
      </w:r>
      <w:r w:rsidRPr="00EC5BC0">
        <w:rPr>
          <w:lang w:eastAsia="zh-CN"/>
        </w:rPr>
        <w:t>5.2A-</w:t>
      </w:r>
      <w:r w:rsidRPr="00EC5BC0">
        <w:t>1a, 6.</w:t>
      </w:r>
      <w:r w:rsidRPr="00EC5BC0">
        <w:rPr>
          <w:lang w:eastAsia="zh-CN"/>
        </w:rPr>
        <w:t>6</w:t>
      </w:r>
      <w:r w:rsidRPr="00EC5BC0">
        <w:t>.</w:t>
      </w:r>
      <w:r w:rsidRPr="00EC5BC0">
        <w:rPr>
          <w:lang w:eastAsia="zh-CN"/>
        </w:rPr>
        <w:t>3</w:t>
      </w:r>
      <w:r w:rsidRPr="00EC5BC0">
        <w:t>.</w:t>
      </w:r>
      <w:r w:rsidRPr="00EC5BC0">
        <w:rPr>
          <w:lang w:eastAsia="zh-CN"/>
        </w:rPr>
        <w:t>5.2A-</w:t>
      </w:r>
      <w:r w:rsidRPr="00EC5BC0">
        <w:t>2a and 6.</w:t>
      </w:r>
      <w:r w:rsidRPr="00EC5BC0">
        <w:rPr>
          <w:lang w:eastAsia="zh-CN"/>
        </w:rPr>
        <w:t>6</w:t>
      </w:r>
      <w:r w:rsidRPr="00EC5BC0">
        <w:t>.</w:t>
      </w:r>
      <w:r w:rsidRPr="00EC5BC0">
        <w:rPr>
          <w:lang w:eastAsia="zh-CN"/>
        </w:rPr>
        <w:t>3</w:t>
      </w:r>
      <w:r w:rsidRPr="00EC5BC0">
        <w:t>.</w:t>
      </w:r>
      <w:r w:rsidRPr="00EC5BC0">
        <w:rPr>
          <w:lang w:eastAsia="zh-CN"/>
        </w:rPr>
        <w:t>5.2A</w:t>
      </w:r>
      <w:r w:rsidRPr="00EC5BC0">
        <w:t>-3a.</w:t>
      </w:r>
    </w:p>
    <w:p w14:paraId="6C17396C"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5.2A</w:t>
        </w:r>
      </w:smartTag>
      <w:r w:rsidRPr="00EC5BC0">
        <w:rPr>
          <w:rFonts w:cs="v5.0.0"/>
          <w:lang w:eastAsia="zh-CN"/>
        </w:rPr>
        <w:t>-</w:t>
      </w:r>
      <w:r w:rsidRPr="00EC5BC0">
        <w:rPr>
          <w:rFonts w:cs="v5.0.0"/>
        </w:rPr>
        <w:t>1</w:t>
      </w:r>
      <w:r w:rsidRPr="00EC5BC0">
        <w:t>: Local Area B</w:t>
      </w:r>
      <w:r w:rsidRPr="00EC5BC0">
        <w:rPr>
          <w:lang w:eastAsia="zh-CN"/>
        </w:rPr>
        <w:t>S</w:t>
      </w:r>
      <w:r w:rsidRPr="00EC5BC0">
        <w:t xml:space="preserve"> operating band unwanted emission limits for 1.4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A99BD9" w14:textId="77777777">
        <w:trPr>
          <w:cantSplit/>
          <w:jc w:val="center"/>
        </w:trPr>
        <w:tc>
          <w:tcPr>
            <w:tcW w:w="2127" w:type="dxa"/>
          </w:tcPr>
          <w:p w14:paraId="5202DF0B" w14:textId="77777777" w:rsidR="00AD1B9B" w:rsidRPr="00EC5BC0" w:rsidRDefault="00AD1B9B" w:rsidP="001B59F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33377BF" w14:textId="77777777" w:rsidR="00AD1B9B" w:rsidRPr="00EC5BC0" w:rsidRDefault="00AD1B9B" w:rsidP="001B59FD">
            <w:pPr>
              <w:pStyle w:val="TAH"/>
              <w:rPr>
                <w:rFonts w:cs="Arial"/>
                <w:lang w:eastAsia="en-US"/>
              </w:rPr>
            </w:pPr>
            <w:r w:rsidRPr="00EC5BC0">
              <w:rPr>
                <w:rFonts w:cs="Arial"/>
                <w:lang w:eastAsia="en-US"/>
              </w:rPr>
              <w:t>Frequency offset of measurement filter centre frequency, f_offset</w:t>
            </w:r>
          </w:p>
        </w:tc>
        <w:tc>
          <w:tcPr>
            <w:tcW w:w="3455" w:type="dxa"/>
          </w:tcPr>
          <w:p w14:paraId="7885B08D" w14:textId="77777777" w:rsidR="00AD1B9B" w:rsidRPr="00EC5BC0" w:rsidRDefault="004E4897" w:rsidP="001B59F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3BD30D14" w14:textId="77777777" w:rsidR="00AD1B9B" w:rsidRPr="00EC5BC0" w:rsidRDefault="00AD1B9B"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A9F49C6" w14:textId="77777777">
        <w:trPr>
          <w:cantSplit/>
          <w:jc w:val="center"/>
        </w:trPr>
        <w:tc>
          <w:tcPr>
            <w:tcW w:w="2127" w:type="dxa"/>
            <w:vAlign w:val="center"/>
          </w:tcPr>
          <w:p w14:paraId="47CC96A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0EBCF8DD"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2A3E87E" w14:textId="77777777" w:rsidR="00AD1B9B" w:rsidRPr="00EC5BC0" w:rsidRDefault="00AD1B9B" w:rsidP="002F3FCD">
            <w:pPr>
              <w:pStyle w:val="TAC"/>
              <w:rPr>
                <w:rFonts w:cs="Arial"/>
                <w:lang w:eastAsia="en-US"/>
              </w:rPr>
            </w:pPr>
            <w:r w:rsidRPr="00EC5BC0">
              <w:rPr>
                <w:rFonts w:cs="Arial"/>
                <w:position w:val="-28"/>
                <w:lang w:eastAsia="en-US"/>
              </w:rPr>
              <w:object w:dxaOrig="3720" w:dyaOrig="680" w14:anchorId="03F71D8F">
                <v:shape id="_x0000_i1137" type="#_x0000_t75" style="width:168pt;height:30.75pt" o:ole="">
                  <v:imagedata r:id="rId189" o:title=""/>
                </v:shape>
                <o:OLEObject Type="Embed" ProgID="Equation.DSMT4" ShapeID="_x0000_i1137" DrawAspect="Content" ObjectID="_1671722863" r:id="rId190"/>
              </w:object>
            </w:r>
          </w:p>
        </w:tc>
        <w:tc>
          <w:tcPr>
            <w:tcW w:w="1430" w:type="dxa"/>
          </w:tcPr>
          <w:p w14:paraId="39DD51FE"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22746182" w14:textId="77777777">
        <w:trPr>
          <w:cantSplit/>
          <w:jc w:val="center"/>
        </w:trPr>
        <w:tc>
          <w:tcPr>
            <w:tcW w:w="2127" w:type="dxa"/>
          </w:tcPr>
          <w:p w14:paraId="4BDE1C3A" w14:textId="77777777" w:rsidR="00AD1B9B" w:rsidRPr="00EC5BC0" w:rsidRDefault="00AD1B9B" w:rsidP="002F3FCD">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22EDBB1B" w14:textId="77777777" w:rsidR="00AD1B9B" w:rsidRPr="00EC5BC0" w:rsidRDefault="00AD1B9B" w:rsidP="002F3FCD">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152FD314"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29.5</w:t>
            </w:r>
            <w:r w:rsidRPr="00EC5BC0">
              <w:rPr>
                <w:rFonts w:cs="Arial"/>
                <w:lang w:eastAsia="en-US"/>
              </w:rPr>
              <w:t xml:space="preserve"> dBm</w:t>
            </w:r>
          </w:p>
        </w:tc>
        <w:tc>
          <w:tcPr>
            <w:tcW w:w="1430" w:type="dxa"/>
          </w:tcPr>
          <w:p w14:paraId="66C158B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A32A9A4" w14:textId="77777777">
        <w:trPr>
          <w:cantSplit/>
          <w:jc w:val="center"/>
        </w:trPr>
        <w:tc>
          <w:tcPr>
            <w:tcW w:w="2127" w:type="dxa"/>
          </w:tcPr>
          <w:p w14:paraId="65CD7E95" w14:textId="77777777" w:rsidR="00AD1B9B" w:rsidRPr="00EC5BC0" w:rsidRDefault="00AD1B9B" w:rsidP="002F3FCD">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77E097A" w14:textId="77777777" w:rsidR="00AD1B9B" w:rsidRPr="00EC5BC0" w:rsidRDefault="00AD1B9B" w:rsidP="002F3FCD">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593E3DA6"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43CFE937"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2974C7CC" w14:textId="77777777">
        <w:trPr>
          <w:cantSplit/>
          <w:jc w:val="center"/>
        </w:trPr>
        <w:tc>
          <w:tcPr>
            <w:tcW w:w="9988" w:type="dxa"/>
            <w:gridSpan w:val="4"/>
          </w:tcPr>
          <w:p w14:paraId="24A2B712"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1155F3C0"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002195AF" w14:textId="77777777" w:rsidR="00AD1B9B" w:rsidRPr="00EC5BC0" w:rsidRDefault="00AD1B9B" w:rsidP="00217486"/>
    <w:p w14:paraId="2378135F"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rPr>
          <w:rFonts w:cs="v5.0.0"/>
        </w:rPr>
        <w:t>1a</w:t>
      </w:r>
      <w:r w:rsidRPr="00EC5BC0">
        <w:t>: Local Area B</w:t>
      </w:r>
      <w:r w:rsidRPr="00EC5BC0">
        <w:rPr>
          <w:lang w:eastAsia="zh-CN"/>
        </w:rPr>
        <w:t>S</w:t>
      </w:r>
      <w:r w:rsidRPr="00EC5BC0">
        <w:t xml:space="preserve"> operating band unwanted emission limits for 1.4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541387A" w14:textId="77777777">
        <w:trPr>
          <w:cantSplit/>
          <w:jc w:val="center"/>
        </w:trPr>
        <w:tc>
          <w:tcPr>
            <w:tcW w:w="2127" w:type="dxa"/>
          </w:tcPr>
          <w:p w14:paraId="508BF137"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23B19AB5"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8CF6B" w14:textId="77777777" w:rsidR="00AF1747" w:rsidRPr="00EC5BC0" w:rsidRDefault="004E4897"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E8A2884" w14:textId="77777777" w:rsidR="00AF1747" w:rsidRPr="00EC5BC0" w:rsidRDefault="00AF1747"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819A57B" w14:textId="77777777">
        <w:trPr>
          <w:cantSplit/>
          <w:jc w:val="center"/>
        </w:trPr>
        <w:tc>
          <w:tcPr>
            <w:tcW w:w="2127" w:type="dxa"/>
            <w:vAlign w:val="center"/>
          </w:tcPr>
          <w:p w14:paraId="72208924"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653A2EB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41E765A" w14:textId="77777777" w:rsidR="00AF1747" w:rsidRPr="00EC5BC0" w:rsidRDefault="00AF1747" w:rsidP="00A07874">
            <w:pPr>
              <w:pStyle w:val="TAC"/>
              <w:rPr>
                <w:rFonts w:cs="Arial"/>
                <w:lang w:eastAsia="en-US"/>
              </w:rPr>
            </w:pPr>
            <w:r w:rsidRPr="00EC5BC0">
              <w:rPr>
                <w:rFonts w:cs="Arial"/>
                <w:position w:val="-28"/>
                <w:lang w:eastAsia="en-US"/>
              </w:rPr>
              <w:object w:dxaOrig="3840" w:dyaOrig="680" w14:anchorId="16D87835">
                <v:shape id="_x0000_i1138" type="#_x0000_t75" style="width:144.75pt;height:27.75pt" o:ole="" fillcolor="window">
                  <v:imagedata r:id="rId191" o:title=""/>
                </v:shape>
                <o:OLEObject Type="Embed" ProgID="Equation.3" ShapeID="_x0000_i1138" DrawAspect="Content" ObjectID="_1671722864" r:id="rId192"/>
              </w:object>
            </w:r>
          </w:p>
        </w:tc>
        <w:tc>
          <w:tcPr>
            <w:tcW w:w="1430" w:type="dxa"/>
          </w:tcPr>
          <w:p w14:paraId="49DC6BA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DD56668" w14:textId="77777777">
        <w:trPr>
          <w:cantSplit/>
          <w:jc w:val="center"/>
        </w:trPr>
        <w:tc>
          <w:tcPr>
            <w:tcW w:w="2127" w:type="dxa"/>
          </w:tcPr>
          <w:p w14:paraId="7AEE16AD" w14:textId="77777777" w:rsidR="00AF1747" w:rsidRPr="00EC5BC0" w:rsidRDefault="00AF1747" w:rsidP="00A07874">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1AE8F77E" w14:textId="77777777" w:rsidR="00AF1747" w:rsidRPr="00EC5BC0" w:rsidRDefault="00AF1747" w:rsidP="00A07874">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766B4E0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29.2</w:t>
            </w:r>
            <w:r w:rsidRPr="00EC5BC0">
              <w:rPr>
                <w:rFonts w:cs="Arial"/>
                <w:lang w:eastAsia="en-US"/>
              </w:rPr>
              <w:t xml:space="preserve"> dBm</w:t>
            </w:r>
          </w:p>
        </w:tc>
        <w:tc>
          <w:tcPr>
            <w:tcW w:w="1430" w:type="dxa"/>
          </w:tcPr>
          <w:p w14:paraId="0D9C3CC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2AB3EF7" w14:textId="77777777">
        <w:trPr>
          <w:cantSplit/>
          <w:jc w:val="center"/>
        </w:trPr>
        <w:tc>
          <w:tcPr>
            <w:tcW w:w="2127" w:type="dxa"/>
          </w:tcPr>
          <w:p w14:paraId="3EC666C4" w14:textId="77777777" w:rsidR="00AF1747" w:rsidRPr="00EC5BC0" w:rsidRDefault="00AF1747" w:rsidP="00A07874">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C6155E0" w14:textId="77777777" w:rsidR="00AF1747" w:rsidRPr="00EC5BC0" w:rsidRDefault="00AF1747" w:rsidP="00A07874">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1D28691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325359D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19CF86E8" w14:textId="77777777">
        <w:trPr>
          <w:cantSplit/>
          <w:jc w:val="center"/>
        </w:trPr>
        <w:tc>
          <w:tcPr>
            <w:tcW w:w="9988" w:type="dxa"/>
            <w:gridSpan w:val="4"/>
          </w:tcPr>
          <w:p w14:paraId="3E9B4EB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67288DA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49772515" w14:textId="77777777" w:rsidR="00AD1B9B" w:rsidRPr="00EC5BC0" w:rsidRDefault="00AD1B9B" w:rsidP="00AD1B9B"/>
    <w:p w14:paraId="7AD6764F"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w:t>
        </w:r>
        <w:r w:rsidRPr="00EC5BC0">
          <w:rPr>
            <w:rFonts w:cs="v5.0.0"/>
          </w:rPr>
          <w:t>2</w:t>
        </w:r>
        <w:r w:rsidRPr="00EC5BC0">
          <w:rPr>
            <w:rFonts w:cs="v5.0.0"/>
            <w:lang w:eastAsia="zh-CN"/>
          </w:rPr>
          <w:t>A</w:t>
        </w:r>
      </w:smartTag>
      <w:r w:rsidRPr="00EC5BC0">
        <w:rPr>
          <w:rFonts w:cs="v5.0.0"/>
          <w:lang w:eastAsia="zh-CN"/>
        </w:rPr>
        <w:t>-</w:t>
      </w:r>
      <w:r w:rsidRPr="00EC5BC0">
        <w:t>2: Local Area B</w:t>
      </w:r>
      <w:r w:rsidRPr="00EC5BC0">
        <w:rPr>
          <w:lang w:eastAsia="zh-CN"/>
        </w:rPr>
        <w:t>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938568C" w14:textId="77777777">
        <w:trPr>
          <w:cantSplit/>
          <w:jc w:val="center"/>
        </w:trPr>
        <w:tc>
          <w:tcPr>
            <w:tcW w:w="2127" w:type="dxa"/>
          </w:tcPr>
          <w:p w14:paraId="1085B32E" w14:textId="77777777" w:rsidR="00AD1B9B" w:rsidRPr="00EC5BC0" w:rsidRDefault="00AD1B9B" w:rsidP="002F3FC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7437B690" w14:textId="77777777" w:rsidR="00AD1B9B" w:rsidRPr="00EC5BC0" w:rsidRDefault="00AD1B9B" w:rsidP="002F3FCD">
            <w:pPr>
              <w:pStyle w:val="TAH"/>
              <w:rPr>
                <w:rFonts w:cs="Arial"/>
                <w:lang w:eastAsia="en-US"/>
              </w:rPr>
            </w:pPr>
            <w:r w:rsidRPr="00EC5BC0">
              <w:rPr>
                <w:rFonts w:cs="Arial"/>
                <w:lang w:eastAsia="en-US"/>
              </w:rPr>
              <w:t>Frequency offset of measurement filter centre frequency, f_offset</w:t>
            </w:r>
          </w:p>
        </w:tc>
        <w:tc>
          <w:tcPr>
            <w:tcW w:w="3455" w:type="dxa"/>
          </w:tcPr>
          <w:p w14:paraId="18639DC3" w14:textId="77777777" w:rsidR="00AD1B9B" w:rsidRPr="00EC5BC0" w:rsidRDefault="003634D5" w:rsidP="002F3FC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40A80799" w14:textId="77777777" w:rsidR="00AD1B9B" w:rsidRPr="00EC5BC0" w:rsidRDefault="00AD1B9B"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357E656" w14:textId="77777777">
        <w:trPr>
          <w:cantSplit/>
          <w:jc w:val="center"/>
        </w:trPr>
        <w:tc>
          <w:tcPr>
            <w:tcW w:w="2127" w:type="dxa"/>
            <w:vAlign w:val="center"/>
          </w:tcPr>
          <w:p w14:paraId="515CE3C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739BBFA8"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391472DD" w14:textId="77777777" w:rsidR="00AD1B9B" w:rsidRPr="00EC5BC0" w:rsidRDefault="00AD1B9B" w:rsidP="002F3FCD">
            <w:pPr>
              <w:pStyle w:val="TAC"/>
              <w:rPr>
                <w:rFonts w:cs="Arial"/>
                <w:lang w:eastAsia="en-US"/>
              </w:rPr>
            </w:pPr>
            <w:r w:rsidRPr="00EC5BC0">
              <w:rPr>
                <w:rFonts w:cs="Arial"/>
                <w:position w:val="-28"/>
                <w:lang w:eastAsia="en-US"/>
              </w:rPr>
              <w:object w:dxaOrig="3660" w:dyaOrig="680" w14:anchorId="3E23F099">
                <v:shape id="_x0000_i1139" type="#_x0000_t75" style="width:165pt;height:30.75pt" o:ole="">
                  <v:imagedata r:id="rId193" o:title=""/>
                </v:shape>
                <o:OLEObject Type="Embed" ProgID="Equation.DSMT4" ShapeID="_x0000_i1139" DrawAspect="Content" ObjectID="_1671722865" r:id="rId194"/>
              </w:object>
            </w:r>
          </w:p>
        </w:tc>
        <w:tc>
          <w:tcPr>
            <w:tcW w:w="1430" w:type="dxa"/>
          </w:tcPr>
          <w:p w14:paraId="26367CA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4908C797" w14:textId="77777777">
        <w:trPr>
          <w:cantSplit/>
          <w:jc w:val="center"/>
        </w:trPr>
        <w:tc>
          <w:tcPr>
            <w:tcW w:w="2127" w:type="dxa"/>
          </w:tcPr>
          <w:p w14:paraId="2E2C2D69" w14:textId="77777777" w:rsidR="00AD1B9B" w:rsidRPr="00EC5BC0" w:rsidRDefault="00AD1B9B" w:rsidP="002F3FCD">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FD6E983" w14:textId="77777777" w:rsidR="00AD1B9B" w:rsidRPr="00EC5BC0" w:rsidRDefault="00AD1B9B" w:rsidP="002F3FCD">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22C934A9"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33.5</w:t>
            </w:r>
            <w:r w:rsidRPr="00EC5BC0">
              <w:rPr>
                <w:rFonts w:cs="Arial"/>
                <w:lang w:eastAsia="en-US"/>
              </w:rPr>
              <w:t xml:space="preserve"> dBm</w:t>
            </w:r>
          </w:p>
        </w:tc>
        <w:tc>
          <w:tcPr>
            <w:tcW w:w="1430" w:type="dxa"/>
          </w:tcPr>
          <w:p w14:paraId="1BF60ACB"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C9BBD9B" w14:textId="77777777">
        <w:trPr>
          <w:cantSplit/>
          <w:jc w:val="center"/>
        </w:trPr>
        <w:tc>
          <w:tcPr>
            <w:tcW w:w="2127" w:type="dxa"/>
          </w:tcPr>
          <w:p w14:paraId="70DDCE62" w14:textId="77777777" w:rsidR="00AD1B9B" w:rsidRPr="00EC5BC0" w:rsidRDefault="00AD1B9B" w:rsidP="002F3FCD">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08438056" w14:textId="77777777" w:rsidR="00AD1B9B" w:rsidRPr="00EC5BC0" w:rsidRDefault="00AD1B9B" w:rsidP="002F3FCD">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209F2B1A"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15453F58"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7B0A33E6" w14:textId="77777777">
        <w:trPr>
          <w:cantSplit/>
          <w:jc w:val="center"/>
        </w:trPr>
        <w:tc>
          <w:tcPr>
            <w:tcW w:w="9988" w:type="dxa"/>
            <w:gridSpan w:val="4"/>
          </w:tcPr>
          <w:p w14:paraId="1DC5A4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423EB74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5175EA3A" w14:textId="77777777" w:rsidR="00AD1B9B" w:rsidRPr="00EC5BC0" w:rsidRDefault="00AD1B9B" w:rsidP="00AD1B9B"/>
    <w:p w14:paraId="33A78DA9"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w:t>
      </w:r>
      <w:r w:rsidRPr="00EC5BC0">
        <w:rPr>
          <w:rFonts w:cs="v5.0.0"/>
        </w:rPr>
        <w:t>2</w:t>
      </w:r>
      <w:r w:rsidRPr="00EC5BC0">
        <w:rPr>
          <w:rFonts w:cs="v5.0.0"/>
          <w:lang w:eastAsia="zh-CN"/>
        </w:rPr>
        <w:t>A-</w:t>
      </w:r>
      <w:r w:rsidRPr="00EC5BC0">
        <w:t>2a: Local Area B</w:t>
      </w:r>
      <w:r w:rsidRPr="00EC5BC0">
        <w:rPr>
          <w:lang w:eastAsia="zh-CN"/>
        </w:rPr>
        <w:t>S</w:t>
      </w:r>
      <w:r w:rsidRPr="00EC5BC0">
        <w:t xml:space="preserve"> operating band unwanted emission limits for 3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E5121D9" w14:textId="77777777">
        <w:trPr>
          <w:cantSplit/>
          <w:jc w:val="center"/>
        </w:trPr>
        <w:tc>
          <w:tcPr>
            <w:tcW w:w="2127" w:type="dxa"/>
          </w:tcPr>
          <w:p w14:paraId="3DF25706"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150157BA"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F262D" w14:textId="77777777" w:rsidR="00AF1747" w:rsidRPr="00EC5BC0" w:rsidRDefault="003634D5"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1B8819C" w14:textId="77777777" w:rsidR="00AF1747" w:rsidRPr="00EC5BC0" w:rsidRDefault="00AF1747"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A74FA" w14:textId="77777777">
        <w:trPr>
          <w:cantSplit/>
          <w:jc w:val="center"/>
        </w:trPr>
        <w:tc>
          <w:tcPr>
            <w:tcW w:w="2127" w:type="dxa"/>
            <w:vAlign w:val="center"/>
          </w:tcPr>
          <w:p w14:paraId="098C7C6B"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6D8DCEA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743D4523" w14:textId="77777777" w:rsidR="00AF1747" w:rsidRPr="00EC5BC0" w:rsidRDefault="00AF1747" w:rsidP="00A07874">
            <w:pPr>
              <w:pStyle w:val="TAC"/>
              <w:rPr>
                <w:rFonts w:cs="Arial"/>
                <w:lang w:eastAsia="en-US"/>
              </w:rPr>
            </w:pPr>
            <w:r w:rsidRPr="00EC5BC0">
              <w:rPr>
                <w:rFonts w:cs="Arial"/>
                <w:position w:val="-28"/>
                <w:lang w:eastAsia="en-US"/>
              </w:rPr>
              <w:object w:dxaOrig="3800" w:dyaOrig="680" w14:anchorId="75545EBD">
                <v:shape id="_x0000_i1140" type="#_x0000_t75" style="width:143.25pt;height:27.75pt" o:ole="" fillcolor="window">
                  <v:imagedata r:id="rId195" o:title=""/>
                </v:shape>
                <o:OLEObject Type="Embed" ProgID="Equation.3" ShapeID="_x0000_i1140" DrawAspect="Content" ObjectID="_1671722866" r:id="rId196"/>
              </w:object>
            </w:r>
          </w:p>
        </w:tc>
        <w:tc>
          <w:tcPr>
            <w:tcW w:w="1430" w:type="dxa"/>
          </w:tcPr>
          <w:p w14:paraId="26DDDE0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37C4D9D" w14:textId="77777777">
        <w:trPr>
          <w:cantSplit/>
          <w:jc w:val="center"/>
        </w:trPr>
        <w:tc>
          <w:tcPr>
            <w:tcW w:w="2127" w:type="dxa"/>
          </w:tcPr>
          <w:p w14:paraId="48865F88" w14:textId="77777777" w:rsidR="00AF1747" w:rsidRPr="00EC5BC0" w:rsidRDefault="00AF1747" w:rsidP="00A07874">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60BAD89" w14:textId="77777777" w:rsidR="00AF1747" w:rsidRPr="00EC5BC0" w:rsidRDefault="00AF1747" w:rsidP="00A07874">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690D456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33.2</w:t>
            </w:r>
            <w:r w:rsidRPr="00EC5BC0">
              <w:rPr>
                <w:rFonts w:cs="Arial"/>
                <w:lang w:eastAsia="en-US"/>
              </w:rPr>
              <w:t xml:space="preserve"> dBm</w:t>
            </w:r>
          </w:p>
        </w:tc>
        <w:tc>
          <w:tcPr>
            <w:tcW w:w="1430" w:type="dxa"/>
          </w:tcPr>
          <w:p w14:paraId="3D2C31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0FED6522" w14:textId="77777777">
        <w:trPr>
          <w:cantSplit/>
          <w:jc w:val="center"/>
        </w:trPr>
        <w:tc>
          <w:tcPr>
            <w:tcW w:w="2127" w:type="dxa"/>
          </w:tcPr>
          <w:p w14:paraId="32BA5DD9" w14:textId="77777777" w:rsidR="00AF1747" w:rsidRPr="00EC5BC0" w:rsidRDefault="00AF1747" w:rsidP="00A07874">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2AF1132" w14:textId="77777777" w:rsidR="00AF1747" w:rsidRPr="00EC5BC0" w:rsidRDefault="00AF1747" w:rsidP="00A07874">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013369F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2C7497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7E6CF7EB" w14:textId="77777777">
        <w:trPr>
          <w:cantSplit/>
          <w:jc w:val="center"/>
        </w:trPr>
        <w:tc>
          <w:tcPr>
            <w:tcW w:w="9988" w:type="dxa"/>
            <w:gridSpan w:val="4"/>
          </w:tcPr>
          <w:p w14:paraId="214D8EE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3770D375"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356FF4BF" w14:textId="77777777" w:rsidR="00AF1747" w:rsidRPr="00EC5BC0" w:rsidRDefault="00AF1747" w:rsidP="00AD1B9B"/>
    <w:p w14:paraId="230D1F53" w14:textId="77777777" w:rsidR="00AD1B9B" w:rsidRPr="00EC5BC0" w:rsidRDefault="00AD1B9B" w:rsidP="00AD1B9B">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5.2A</w:t>
        </w:r>
      </w:smartTag>
      <w:r w:rsidRPr="00EC5BC0">
        <w:rPr>
          <w:rFonts w:cs="v5.0.0"/>
          <w:lang w:eastAsia="zh-CN"/>
        </w:rPr>
        <w:t>-</w:t>
      </w:r>
      <w:r w:rsidRPr="00EC5BC0">
        <w:t>3: Local Area B</w:t>
      </w:r>
      <w:r w:rsidRPr="00EC5BC0">
        <w:rPr>
          <w:lang w:eastAsia="zh-CN"/>
        </w:rPr>
        <w:t>S</w:t>
      </w:r>
      <w:r w:rsidRPr="00EC5BC0">
        <w:t xml:space="preserve"> operating band unwanted emission limits for 5, 10, 15 and 20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91ED27" w14:textId="77777777">
        <w:trPr>
          <w:cantSplit/>
          <w:jc w:val="center"/>
        </w:trPr>
        <w:tc>
          <w:tcPr>
            <w:tcW w:w="2127" w:type="dxa"/>
          </w:tcPr>
          <w:p w14:paraId="4977881F" w14:textId="77777777" w:rsidR="00AD1B9B" w:rsidRPr="00EC5BC0" w:rsidRDefault="00AD1B9B" w:rsidP="001B59FD">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9ADE65B" w14:textId="77777777" w:rsidR="00AD1B9B" w:rsidRPr="00EC5BC0" w:rsidRDefault="00AD1B9B" w:rsidP="001B59FD">
            <w:pPr>
              <w:pStyle w:val="TAH"/>
              <w:rPr>
                <w:rFonts w:cs="v5.0.0"/>
                <w:lang w:eastAsia="en-US"/>
              </w:rPr>
            </w:pPr>
            <w:r w:rsidRPr="00EC5BC0">
              <w:rPr>
                <w:rFonts w:cs="v5.0.0"/>
                <w:lang w:eastAsia="en-US"/>
              </w:rPr>
              <w:t>Frequency offset of measurement filter centre frequency, f_offset</w:t>
            </w:r>
          </w:p>
        </w:tc>
        <w:tc>
          <w:tcPr>
            <w:tcW w:w="3455" w:type="dxa"/>
          </w:tcPr>
          <w:p w14:paraId="6F6AE368" w14:textId="77777777" w:rsidR="00AD1B9B" w:rsidRPr="00EC5BC0" w:rsidRDefault="003634D5" w:rsidP="001B59FD">
            <w:pPr>
              <w:pStyle w:val="TAH"/>
              <w:rPr>
                <w:rFonts w:cs="v5.0.0"/>
                <w:lang w:eastAsia="en-US"/>
              </w:rPr>
            </w:pPr>
            <w:r w:rsidRPr="00EC5BC0">
              <w:rPr>
                <w:rFonts w:cs="Arial"/>
                <w:lang w:eastAsia="zh-CN"/>
              </w:rPr>
              <w:t>Test</w:t>
            </w:r>
            <w:r w:rsidR="00AD1B9B" w:rsidRPr="00EC5BC0">
              <w:rPr>
                <w:rFonts w:cs="v5.0.0"/>
                <w:lang w:eastAsia="en-US"/>
              </w:rPr>
              <w:t xml:space="preserve"> requirement</w:t>
            </w:r>
            <w:r w:rsidR="00A062B5" w:rsidRPr="00EC5BC0">
              <w:rPr>
                <w:rFonts w:cs="v5.0.0"/>
                <w:lang w:eastAsia="en-US"/>
              </w:rPr>
              <w:t xml:space="preserve"> (Note 1, 2)</w:t>
            </w:r>
          </w:p>
        </w:tc>
        <w:tc>
          <w:tcPr>
            <w:tcW w:w="1430" w:type="dxa"/>
          </w:tcPr>
          <w:p w14:paraId="72A30F61" w14:textId="77777777" w:rsidR="00AD1B9B" w:rsidRPr="00EC5BC0" w:rsidRDefault="00AD1B9B"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59AFB84" w14:textId="77777777">
        <w:trPr>
          <w:cantSplit/>
          <w:jc w:val="center"/>
        </w:trPr>
        <w:tc>
          <w:tcPr>
            <w:tcW w:w="2127" w:type="dxa"/>
          </w:tcPr>
          <w:p w14:paraId="1D43E72F" w14:textId="77777777" w:rsidR="00AD1B9B" w:rsidRPr="00EC5BC0" w:rsidRDefault="00AD1B9B" w:rsidP="001B59FD">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5108ACD9" w14:textId="77777777" w:rsidR="00AD1B9B" w:rsidRPr="00EC5BC0" w:rsidRDefault="00AD1B9B" w:rsidP="001B59F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54DBD234" w14:textId="77777777" w:rsidR="00AD1B9B" w:rsidRPr="00EC5BC0" w:rsidRDefault="00AD1B9B" w:rsidP="001B59FD">
            <w:pPr>
              <w:pStyle w:val="TAC"/>
              <w:rPr>
                <w:rFonts w:cs="Arial"/>
                <w:lang w:eastAsia="en-US"/>
              </w:rPr>
            </w:pPr>
            <w:r w:rsidRPr="00EC5BC0">
              <w:rPr>
                <w:rFonts w:cs="Arial"/>
                <w:position w:val="-28"/>
                <w:lang w:eastAsia="en-US"/>
              </w:rPr>
              <w:object w:dxaOrig="3560" w:dyaOrig="680" w14:anchorId="39402DD0">
                <v:shape id="_x0000_i1141" type="#_x0000_t75" style="width:160.5pt;height:30.75pt" o:ole="">
                  <v:imagedata r:id="rId197" o:title=""/>
                </v:shape>
                <o:OLEObject Type="Embed" ProgID="Equation.DSMT4" ShapeID="_x0000_i1141" DrawAspect="Content" ObjectID="_1671722867" r:id="rId198"/>
              </w:object>
            </w:r>
          </w:p>
        </w:tc>
        <w:tc>
          <w:tcPr>
            <w:tcW w:w="1430" w:type="dxa"/>
          </w:tcPr>
          <w:p w14:paraId="6888DD34"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EC5BC0" w:rsidRPr="00EC5BC0" w14:paraId="310D167D" w14:textId="77777777">
        <w:trPr>
          <w:cantSplit/>
          <w:jc w:val="center"/>
        </w:trPr>
        <w:tc>
          <w:tcPr>
            <w:tcW w:w="2127" w:type="dxa"/>
          </w:tcPr>
          <w:p w14:paraId="05AFD8D0" w14:textId="77777777" w:rsidR="00AD1B9B" w:rsidRPr="00D6568B" w:rsidRDefault="00AD1B9B" w:rsidP="001B59FD">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f &lt;</w:t>
            </w:r>
          </w:p>
          <w:p w14:paraId="461D5F94" w14:textId="77777777" w:rsidR="00AD1B9B" w:rsidRPr="00D6568B" w:rsidRDefault="00AD1B9B" w:rsidP="001B59FD">
            <w:pPr>
              <w:rPr>
                <w:rFonts w:cs="v5.0.0"/>
                <w:lang w:val="sv-FI"/>
              </w:rPr>
            </w:pPr>
            <w:r w:rsidRPr="00D6568B">
              <w:rPr>
                <w:rFonts w:cs="v5.0.0"/>
                <w:lang w:val="sv-FI"/>
              </w:rPr>
              <w:t xml:space="preserve">min(10 MHz, </w:t>
            </w:r>
            <w:r w:rsidRPr="00EC5BC0">
              <w:sym w:font="Symbol" w:char="F044"/>
            </w:r>
            <w:r w:rsidRPr="00D6568B">
              <w:rPr>
                <w:lang w:val="sv-FI"/>
              </w:rPr>
              <w:t>f</w:t>
            </w:r>
            <w:r w:rsidRPr="00D6568B">
              <w:rPr>
                <w:vertAlign w:val="subscript"/>
                <w:lang w:val="sv-FI"/>
              </w:rPr>
              <w:t>max</w:t>
            </w:r>
            <w:r w:rsidRPr="00D6568B">
              <w:rPr>
                <w:rFonts w:cs="v5.0.0"/>
                <w:lang w:val="sv-FI"/>
              </w:rPr>
              <w:t>)</w:t>
            </w:r>
          </w:p>
        </w:tc>
        <w:tc>
          <w:tcPr>
            <w:tcW w:w="2976" w:type="dxa"/>
          </w:tcPr>
          <w:p w14:paraId="6FE89D8F" w14:textId="77777777" w:rsidR="00AD1B9B" w:rsidRPr="00D6568B" w:rsidRDefault="00AD1B9B" w:rsidP="001B59F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49F16D43" w14:textId="77777777" w:rsidR="00AD1B9B" w:rsidRPr="00D6568B" w:rsidRDefault="00AD1B9B" w:rsidP="001B59FD">
            <w:pPr>
              <w:rPr>
                <w:rFonts w:cs="v5.0.0"/>
                <w:lang w:val="sv-FI"/>
              </w:rPr>
            </w:pPr>
            <w:r w:rsidRPr="00D6568B">
              <w:rPr>
                <w:rFonts w:cs="v5.0.0"/>
                <w:lang w:val="sv-FI"/>
              </w:rPr>
              <w:t>min(10.05 MHz, f_offset</w:t>
            </w:r>
            <w:r w:rsidRPr="00D6568B">
              <w:rPr>
                <w:rFonts w:cs="v5.0.0"/>
                <w:vertAlign w:val="subscript"/>
                <w:lang w:val="sv-FI"/>
              </w:rPr>
              <w:t>max</w:t>
            </w:r>
            <w:r w:rsidRPr="00D6568B">
              <w:rPr>
                <w:rFonts w:cs="v5.0.0"/>
                <w:lang w:val="sv-FI"/>
              </w:rPr>
              <w:t>)</w:t>
            </w:r>
          </w:p>
        </w:tc>
        <w:tc>
          <w:tcPr>
            <w:tcW w:w="3455" w:type="dxa"/>
          </w:tcPr>
          <w:p w14:paraId="4DF975FC" w14:textId="77777777" w:rsidR="00AD1B9B" w:rsidRPr="00EC5BC0" w:rsidRDefault="00AD1B9B" w:rsidP="001B59FD">
            <w:pPr>
              <w:jc w:val="center"/>
            </w:pPr>
            <w:r w:rsidRPr="00EC5BC0">
              <w:t>-</w:t>
            </w:r>
            <w:r w:rsidRPr="00EC5BC0">
              <w:rPr>
                <w:lang w:eastAsia="zh-CN"/>
              </w:rPr>
              <w:t>35.5</w:t>
            </w:r>
            <w:r w:rsidRPr="00EC5BC0">
              <w:t xml:space="preserve"> dBm</w:t>
            </w:r>
          </w:p>
        </w:tc>
        <w:tc>
          <w:tcPr>
            <w:tcW w:w="1430" w:type="dxa"/>
          </w:tcPr>
          <w:p w14:paraId="76302BCC" w14:textId="77777777" w:rsidR="00AD1B9B" w:rsidRPr="00EC5BC0" w:rsidRDefault="00AD1B9B" w:rsidP="001B59FD">
            <w:pPr>
              <w:jc w:val="center"/>
              <w:rPr>
                <w:lang w:eastAsia="zh-CN"/>
              </w:rPr>
            </w:pPr>
            <w:r w:rsidRPr="00EC5BC0">
              <w:t>100 kHz</w:t>
            </w:r>
          </w:p>
        </w:tc>
      </w:tr>
      <w:tr w:rsidR="00EC5BC0" w:rsidRPr="00EC5BC0" w14:paraId="12C8A2EF" w14:textId="77777777">
        <w:trPr>
          <w:cantSplit/>
          <w:jc w:val="center"/>
        </w:trPr>
        <w:tc>
          <w:tcPr>
            <w:tcW w:w="2127" w:type="dxa"/>
          </w:tcPr>
          <w:p w14:paraId="5E248A1B" w14:textId="77777777" w:rsidR="00AD1B9B" w:rsidRPr="00EC5BC0" w:rsidRDefault="00AD1B9B" w:rsidP="001B59F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AD31FB3" w14:textId="77777777" w:rsidR="00AD1B9B" w:rsidRPr="00EC5BC0" w:rsidRDefault="00AD1B9B" w:rsidP="001B59F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73F376" w14:textId="77777777" w:rsidR="00AD1B9B" w:rsidRPr="00EC5BC0" w:rsidRDefault="00AD1B9B"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0B4FE31E"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8D179A" w:rsidRPr="00EC5BC0" w14:paraId="76E89909" w14:textId="77777777">
        <w:trPr>
          <w:cantSplit/>
          <w:jc w:val="center"/>
        </w:trPr>
        <w:tc>
          <w:tcPr>
            <w:tcW w:w="9988" w:type="dxa"/>
            <w:gridSpan w:val="4"/>
          </w:tcPr>
          <w:p w14:paraId="361F64AB"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6D65D6A6"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5443DC7D" w14:textId="77777777" w:rsidR="00C02599" w:rsidRPr="00EC5BC0" w:rsidRDefault="00C02599" w:rsidP="00C02599">
      <w:pPr>
        <w:rPr>
          <w:lang w:eastAsia="zh-CN"/>
        </w:rPr>
      </w:pPr>
    </w:p>
    <w:p w14:paraId="4A6E88BE"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t>3a: Local Area B</w:t>
      </w:r>
      <w:r w:rsidRPr="00EC5BC0">
        <w:rPr>
          <w:lang w:eastAsia="zh-CN"/>
        </w:rPr>
        <w:t>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E06BFF9" w14:textId="77777777">
        <w:trPr>
          <w:cantSplit/>
          <w:jc w:val="center"/>
        </w:trPr>
        <w:tc>
          <w:tcPr>
            <w:tcW w:w="2127" w:type="dxa"/>
          </w:tcPr>
          <w:p w14:paraId="0D80B8F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E45A531"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0DF1620"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r w:rsidR="00A062B5" w:rsidRPr="00EC5BC0">
              <w:rPr>
                <w:rFonts w:cs="v5.0.0"/>
                <w:lang w:eastAsia="en-US"/>
              </w:rPr>
              <w:t xml:space="preserve"> (Note 1, 2)</w:t>
            </w:r>
          </w:p>
        </w:tc>
        <w:tc>
          <w:tcPr>
            <w:tcW w:w="1430" w:type="dxa"/>
          </w:tcPr>
          <w:p w14:paraId="3960B4D9"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7897096" w14:textId="77777777">
        <w:trPr>
          <w:cantSplit/>
          <w:jc w:val="center"/>
        </w:trPr>
        <w:tc>
          <w:tcPr>
            <w:tcW w:w="2127" w:type="dxa"/>
          </w:tcPr>
          <w:p w14:paraId="73FF96C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F497DD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6E21BC" w14:textId="77777777" w:rsidR="00AF1747" w:rsidRPr="00EC5BC0" w:rsidRDefault="00AF1747" w:rsidP="00A07874">
            <w:pPr>
              <w:pStyle w:val="TAC"/>
              <w:rPr>
                <w:rFonts w:cs="Arial"/>
                <w:lang w:eastAsia="en-US"/>
              </w:rPr>
            </w:pPr>
            <w:r w:rsidRPr="00EC5BC0">
              <w:rPr>
                <w:rFonts w:cs="Arial"/>
                <w:position w:val="-28"/>
                <w:lang w:eastAsia="en-US"/>
              </w:rPr>
              <w:object w:dxaOrig="3700" w:dyaOrig="680" w14:anchorId="11AE44C9">
                <v:shape id="_x0000_i1142" type="#_x0000_t75" style="width:138.75pt;height:27.75pt" o:ole="" fillcolor="window">
                  <v:imagedata r:id="rId199" o:title=""/>
                </v:shape>
                <o:OLEObject Type="Embed" ProgID="Equation.3" ShapeID="_x0000_i1142" DrawAspect="Content" ObjectID="_1671722868" r:id="rId200"/>
              </w:object>
            </w:r>
          </w:p>
        </w:tc>
        <w:tc>
          <w:tcPr>
            <w:tcW w:w="1430" w:type="dxa"/>
          </w:tcPr>
          <w:p w14:paraId="1A299017"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B6B21A2" w14:textId="77777777">
        <w:trPr>
          <w:cantSplit/>
          <w:jc w:val="center"/>
        </w:trPr>
        <w:tc>
          <w:tcPr>
            <w:tcW w:w="2127" w:type="dxa"/>
          </w:tcPr>
          <w:p w14:paraId="7EB1071A" w14:textId="77777777" w:rsidR="00AF1747" w:rsidRPr="00D6568B" w:rsidRDefault="00AF1747" w:rsidP="00A07874">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f &lt;</w:t>
            </w:r>
          </w:p>
          <w:p w14:paraId="686A5DC3" w14:textId="77777777" w:rsidR="00AF1747" w:rsidRPr="00D6568B" w:rsidRDefault="00AF1747" w:rsidP="00A07874">
            <w:pPr>
              <w:rPr>
                <w:rFonts w:cs="v5.0.0"/>
                <w:lang w:val="sv-FI"/>
              </w:rPr>
            </w:pPr>
            <w:r w:rsidRPr="00D6568B">
              <w:rPr>
                <w:rFonts w:cs="v5.0.0"/>
                <w:lang w:val="sv-FI"/>
              </w:rPr>
              <w:t xml:space="preserve">min(10 MHz, </w:t>
            </w:r>
            <w:r w:rsidRPr="00EC5BC0">
              <w:sym w:font="Symbol" w:char="F044"/>
            </w:r>
            <w:r w:rsidRPr="00D6568B">
              <w:rPr>
                <w:lang w:val="sv-FI"/>
              </w:rPr>
              <w:t>f</w:t>
            </w:r>
            <w:r w:rsidRPr="00D6568B">
              <w:rPr>
                <w:vertAlign w:val="subscript"/>
                <w:lang w:val="sv-FI"/>
              </w:rPr>
              <w:t>max</w:t>
            </w:r>
            <w:r w:rsidRPr="00D6568B">
              <w:rPr>
                <w:rFonts w:cs="v5.0.0"/>
                <w:lang w:val="sv-FI"/>
              </w:rPr>
              <w:t>)</w:t>
            </w:r>
          </w:p>
        </w:tc>
        <w:tc>
          <w:tcPr>
            <w:tcW w:w="2976" w:type="dxa"/>
          </w:tcPr>
          <w:p w14:paraId="539C02A4"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231E30A3" w14:textId="77777777" w:rsidR="00AF1747" w:rsidRPr="00D6568B" w:rsidRDefault="00AF1747" w:rsidP="00A07874">
            <w:pPr>
              <w:rPr>
                <w:rFonts w:cs="v5.0.0"/>
                <w:lang w:val="sv-FI"/>
              </w:rPr>
            </w:pPr>
            <w:r w:rsidRPr="00D6568B">
              <w:rPr>
                <w:rFonts w:cs="v5.0.0"/>
                <w:lang w:val="sv-FI"/>
              </w:rPr>
              <w:t>min(10.05 MHz, f_offset</w:t>
            </w:r>
            <w:r w:rsidRPr="00D6568B">
              <w:rPr>
                <w:rFonts w:cs="v5.0.0"/>
                <w:vertAlign w:val="subscript"/>
                <w:lang w:val="sv-FI"/>
              </w:rPr>
              <w:t>max</w:t>
            </w:r>
            <w:r w:rsidRPr="00D6568B">
              <w:rPr>
                <w:rFonts w:cs="v5.0.0"/>
                <w:lang w:val="sv-FI"/>
              </w:rPr>
              <w:t>)</w:t>
            </w:r>
          </w:p>
        </w:tc>
        <w:tc>
          <w:tcPr>
            <w:tcW w:w="3455" w:type="dxa"/>
          </w:tcPr>
          <w:p w14:paraId="583C95A2" w14:textId="77777777" w:rsidR="00AF1747" w:rsidRPr="00EC5BC0" w:rsidRDefault="00AF1747" w:rsidP="00AF1747">
            <w:pPr>
              <w:pStyle w:val="TAC"/>
              <w:rPr>
                <w:rFonts w:cs="Arial"/>
                <w:lang w:eastAsia="en-US"/>
              </w:rPr>
            </w:pPr>
            <w:r w:rsidRPr="00EC5BC0">
              <w:rPr>
                <w:rFonts w:cs="Arial"/>
                <w:lang w:eastAsia="en-US"/>
              </w:rPr>
              <w:t>-35.2 dBm</w:t>
            </w:r>
          </w:p>
        </w:tc>
        <w:tc>
          <w:tcPr>
            <w:tcW w:w="1430" w:type="dxa"/>
          </w:tcPr>
          <w:p w14:paraId="27455F70" w14:textId="77777777" w:rsidR="00AF1747" w:rsidRPr="00EC5BC0" w:rsidRDefault="00AF1747" w:rsidP="00AF1747">
            <w:pPr>
              <w:pStyle w:val="TAC"/>
              <w:rPr>
                <w:rFonts w:cs="Arial"/>
                <w:lang w:eastAsia="en-US"/>
              </w:rPr>
            </w:pPr>
            <w:r w:rsidRPr="00EC5BC0">
              <w:rPr>
                <w:rFonts w:cs="Arial"/>
                <w:lang w:eastAsia="en-US"/>
              </w:rPr>
              <w:t>100 kHz</w:t>
            </w:r>
          </w:p>
        </w:tc>
      </w:tr>
      <w:tr w:rsidR="00EC5BC0" w:rsidRPr="00EC5BC0" w14:paraId="53193FED" w14:textId="77777777">
        <w:trPr>
          <w:cantSplit/>
          <w:jc w:val="center"/>
        </w:trPr>
        <w:tc>
          <w:tcPr>
            <w:tcW w:w="2127" w:type="dxa"/>
          </w:tcPr>
          <w:p w14:paraId="47F60471"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152C8E" w14:textId="77777777" w:rsidR="00AF1747" w:rsidRPr="00EC5BC0" w:rsidRDefault="00AF1747" w:rsidP="00A07874">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7B5B24B1" w14:textId="77777777" w:rsidR="00AF1747" w:rsidRPr="00EC5BC0" w:rsidRDefault="00AF1747"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729B83B9" w14:textId="77777777" w:rsidR="00AF1747" w:rsidRPr="00EC5BC0" w:rsidRDefault="00AF1747" w:rsidP="00AF1747">
            <w:pPr>
              <w:pStyle w:val="TAC"/>
              <w:rPr>
                <w:rFonts w:cs="Arial"/>
                <w:lang w:eastAsia="en-US"/>
              </w:rPr>
            </w:pPr>
            <w:r w:rsidRPr="00EC5BC0">
              <w:rPr>
                <w:rFonts w:cs="Arial"/>
                <w:lang w:eastAsia="en-US"/>
              </w:rPr>
              <w:t xml:space="preserve">100 kHz </w:t>
            </w:r>
          </w:p>
        </w:tc>
      </w:tr>
      <w:tr w:rsidR="008D179A" w:rsidRPr="00EC5BC0" w14:paraId="07BA52F0" w14:textId="77777777">
        <w:trPr>
          <w:cantSplit/>
          <w:jc w:val="center"/>
        </w:trPr>
        <w:tc>
          <w:tcPr>
            <w:tcW w:w="9988" w:type="dxa"/>
            <w:gridSpan w:val="4"/>
          </w:tcPr>
          <w:p w14:paraId="0AB63A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0BE9143E"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120C6E73" w14:textId="77777777" w:rsidR="00AF1747" w:rsidRPr="00EC5BC0" w:rsidRDefault="00AF1747" w:rsidP="00C02599">
      <w:pPr>
        <w:rPr>
          <w:lang w:eastAsia="zh-CN"/>
        </w:rPr>
      </w:pPr>
    </w:p>
    <w:p w14:paraId="01F5DA2B" w14:textId="77777777" w:rsidR="00C02599" w:rsidRPr="00EC5BC0" w:rsidRDefault="00C02599" w:rsidP="00217486">
      <w:pPr>
        <w:pStyle w:val="Heading5"/>
        <w:rPr>
          <w:lang w:eastAsia="zh-CN"/>
        </w:rPr>
      </w:pPr>
      <w:bookmarkStart w:id="1055" w:name="_Toc21015790"/>
      <w:bookmarkStart w:id="1056" w:name="_Toc45829978"/>
      <w:bookmarkStart w:id="1057" w:name="_Toc45830628"/>
      <w:bookmarkStart w:id="1058" w:name="_Toc61109084"/>
      <w:r w:rsidRPr="00EC5BC0">
        <w:rPr>
          <w:lang w:eastAsia="zh-CN"/>
        </w:rPr>
        <w:t>6.6.3.5.</w:t>
      </w:r>
      <w:r w:rsidR="00020376" w:rsidRPr="00EC5BC0">
        <w:rPr>
          <w:lang w:eastAsia="zh-CN"/>
        </w:rPr>
        <w:t>2B</w:t>
      </w:r>
      <w:r w:rsidRPr="00EC5BC0">
        <w:rPr>
          <w:lang w:eastAsia="zh-CN"/>
        </w:rPr>
        <w:tab/>
        <w:t>Test requirements for Home BS (Category A and B)</w:t>
      </w:r>
      <w:bookmarkEnd w:id="1055"/>
      <w:bookmarkEnd w:id="1056"/>
      <w:bookmarkEnd w:id="1057"/>
      <w:bookmarkEnd w:id="1058"/>
    </w:p>
    <w:p w14:paraId="4FBF536D" w14:textId="77777777" w:rsidR="00C02599" w:rsidRPr="00EC5BC0" w:rsidRDefault="00C02599" w:rsidP="00C02599">
      <w:pPr>
        <w:rPr>
          <w:lang w:eastAsia="zh-CN"/>
        </w:rPr>
      </w:pPr>
      <w:r w:rsidRPr="00EC5BC0">
        <w:rPr>
          <w:lang w:eastAsia="zh-CN"/>
        </w:rPr>
        <w:t>For Home BS</w:t>
      </w:r>
      <w:r w:rsidR="00AF1747" w:rsidRPr="00EC5BC0">
        <w:rPr>
          <w:lang w:eastAsia="zh-CN"/>
        </w:rPr>
        <w:t xml:space="preserve"> in E-UTRA bands ≤3GHz</w:t>
      </w:r>
      <w:r w:rsidRPr="00EC5BC0">
        <w:rPr>
          <w:lang w:eastAsia="zh-CN"/>
        </w:rPr>
        <w:t>, emissions shall not exceed the maximum levels specified in Tables 6.6.3.5.</w:t>
      </w:r>
      <w:r w:rsidR="00020376" w:rsidRPr="00EC5BC0">
        <w:rPr>
          <w:lang w:eastAsia="zh-CN"/>
        </w:rPr>
        <w:t>2B</w:t>
      </w:r>
      <w:r w:rsidRPr="00EC5BC0">
        <w:rPr>
          <w:lang w:eastAsia="zh-CN"/>
        </w:rPr>
        <w:t>-1</w:t>
      </w:r>
      <w:r w:rsidR="00AF1747" w:rsidRPr="00EC5BC0">
        <w:rPr>
          <w:lang w:eastAsia="zh-CN"/>
        </w:rPr>
        <w:t>, 6.6.3.5.</w:t>
      </w:r>
      <w:r w:rsidR="00020376" w:rsidRPr="00EC5BC0">
        <w:rPr>
          <w:lang w:eastAsia="zh-CN"/>
        </w:rPr>
        <w:t>2B</w:t>
      </w:r>
      <w:r w:rsidR="00AF1747" w:rsidRPr="00EC5BC0">
        <w:rPr>
          <w:lang w:eastAsia="zh-CN"/>
        </w:rPr>
        <w:t>-2 and</w:t>
      </w:r>
      <w:r w:rsidRPr="00EC5BC0">
        <w:rPr>
          <w:lang w:eastAsia="zh-CN"/>
        </w:rPr>
        <w:t xml:space="preserve"> 6.6.3.5.</w:t>
      </w:r>
      <w:r w:rsidR="00020376" w:rsidRPr="00EC5BC0">
        <w:rPr>
          <w:lang w:eastAsia="zh-CN"/>
        </w:rPr>
        <w:t>2B</w:t>
      </w:r>
      <w:r w:rsidRPr="00EC5BC0">
        <w:rPr>
          <w:lang w:eastAsia="zh-CN"/>
        </w:rPr>
        <w:t>-3.</w:t>
      </w:r>
    </w:p>
    <w:p w14:paraId="79F05217" w14:textId="77777777" w:rsidR="00AF1747" w:rsidRPr="00EC5BC0" w:rsidRDefault="00AF1747" w:rsidP="00C02599">
      <w:pPr>
        <w:rPr>
          <w:rFonts w:cs="v5.0.0"/>
          <w:lang w:eastAsia="zh-CN"/>
        </w:rPr>
      </w:pPr>
      <w:r w:rsidRPr="00EC5BC0">
        <w:rPr>
          <w:lang w:eastAsia="zh-CN"/>
        </w:rPr>
        <w:t>For Home BS in E-UTRA bands &gt;3GHz, emissions shall not exceed the maximum levels specified in Tables 6.6.3.5.</w:t>
      </w:r>
      <w:r w:rsidR="00020376" w:rsidRPr="00EC5BC0">
        <w:rPr>
          <w:lang w:eastAsia="zh-CN"/>
        </w:rPr>
        <w:t>2B</w:t>
      </w:r>
      <w:r w:rsidRPr="00EC5BC0">
        <w:rPr>
          <w:lang w:eastAsia="zh-CN"/>
        </w:rPr>
        <w:t>-1a, 6.6.3.5.</w:t>
      </w:r>
      <w:r w:rsidR="00020376" w:rsidRPr="00EC5BC0">
        <w:rPr>
          <w:lang w:eastAsia="zh-CN"/>
        </w:rPr>
        <w:t>2B</w:t>
      </w:r>
      <w:r w:rsidRPr="00EC5BC0">
        <w:rPr>
          <w:lang w:eastAsia="zh-CN"/>
        </w:rPr>
        <w:t>-2a and 6.6.3.5.</w:t>
      </w:r>
      <w:r w:rsidR="00020376" w:rsidRPr="00EC5BC0">
        <w:rPr>
          <w:lang w:eastAsia="zh-CN"/>
        </w:rPr>
        <w:t>2B</w:t>
      </w:r>
      <w:r w:rsidRPr="00EC5BC0">
        <w:rPr>
          <w:lang w:eastAsia="zh-CN"/>
        </w:rPr>
        <w:t>-3a.</w:t>
      </w:r>
    </w:p>
    <w:p w14:paraId="138A36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w:t>
      </w:r>
      <w:r w:rsidRPr="00EC5BC0">
        <w:t xml:space="preserve">: </w:t>
      </w:r>
      <w:r w:rsidRPr="00EC5BC0">
        <w:rPr>
          <w:lang w:eastAsia="zh-CN"/>
        </w:rPr>
        <w:t>Home BS</w:t>
      </w:r>
      <w:r w:rsidRPr="00EC5BC0">
        <w:t xml:space="preserve"> operating band unwanted emission limits for 1.4 MHz channel bandwidth </w:t>
      </w:r>
      <w:r w:rsidR="00AF1747" w:rsidRPr="00EC5BC0">
        <w:t>(E-UTRA bands ≤3GHz</w:t>
      </w:r>
      <w:r w:rsidR="00020376" w:rsidRPr="00EC5BC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948E3BD" w14:textId="77777777">
        <w:trPr>
          <w:cantSplit/>
          <w:jc w:val="center"/>
        </w:trPr>
        <w:tc>
          <w:tcPr>
            <w:tcW w:w="2127" w:type="dxa"/>
          </w:tcPr>
          <w:p w14:paraId="38679587"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8E01C54"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48ABBCE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7F79A8AD"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2A0CED8" w14:textId="77777777">
        <w:trPr>
          <w:cantSplit/>
          <w:jc w:val="center"/>
        </w:trPr>
        <w:tc>
          <w:tcPr>
            <w:tcW w:w="2127" w:type="dxa"/>
            <w:vAlign w:val="center"/>
          </w:tcPr>
          <w:p w14:paraId="7C55C344"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31006B"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FE9ADF6" w14:textId="77777777" w:rsidR="00C02599" w:rsidRPr="00EC5BC0" w:rsidRDefault="00D47A47" w:rsidP="00C02599">
            <w:pPr>
              <w:pStyle w:val="TAC"/>
              <w:rPr>
                <w:rFonts w:cs="Arial"/>
                <w:lang w:eastAsia="en-US"/>
              </w:rPr>
            </w:pPr>
            <w:r w:rsidRPr="00EC5BC0">
              <w:rPr>
                <w:rFonts w:cs="Arial"/>
                <w:position w:val="-26"/>
                <w:sz w:val="21"/>
                <w:szCs w:val="21"/>
                <w:lang w:eastAsia="zh-CN"/>
              </w:rPr>
              <w:object w:dxaOrig="3260" w:dyaOrig="639" w14:anchorId="48787063">
                <v:shape id="_x0000_i1143" type="#_x0000_t75" style="width:2in;height:28.5pt" o:ole="">
                  <v:imagedata r:id="rId201" o:title=""/>
                </v:shape>
                <o:OLEObject Type="Embed" ProgID="Equation.DSMT4" ShapeID="_x0000_i1143" DrawAspect="Content" ObjectID="_1671722869" r:id="rId202"/>
              </w:object>
            </w:r>
          </w:p>
        </w:tc>
        <w:tc>
          <w:tcPr>
            <w:tcW w:w="1430" w:type="dxa"/>
          </w:tcPr>
          <w:p w14:paraId="70186327"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2E982FE3" w14:textId="77777777">
        <w:trPr>
          <w:cantSplit/>
          <w:jc w:val="center"/>
        </w:trPr>
        <w:tc>
          <w:tcPr>
            <w:tcW w:w="2127" w:type="dxa"/>
          </w:tcPr>
          <w:p w14:paraId="1E2C2217" w14:textId="77777777" w:rsidR="00C02599" w:rsidRPr="00EC5BC0" w:rsidRDefault="00C02599" w:rsidP="00C02599">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1E249C4E" w14:textId="77777777" w:rsidR="00C02599" w:rsidRPr="00EC5BC0" w:rsidRDefault="00C02599" w:rsidP="00C02599">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D8D2EE7"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3</w:t>
            </w:r>
            <w:r w:rsidR="004F78E8" w:rsidRPr="00EC5BC0">
              <w:rPr>
                <w:rFonts w:cs="Arial"/>
                <w:lang w:eastAsia="zh-CN"/>
              </w:rPr>
              <w:t>4.5</w:t>
            </w:r>
            <w:r w:rsidRPr="00EC5BC0">
              <w:rPr>
                <w:rFonts w:cs="Arial"/>
                <w:lang w:eastAsia="en-US"/>
              </w:rPr>
              <w:t xml:space="preserve"> dBm</w:t>
            </w:r>
          </w:p>
        </w:tc>
        <w:tc>
          <w:tcPr>
            <w:tcW w:w="1430" w:type="dxa"/>
          </w:tcPr>
          <w:p w14:paraId="2C4D5A91"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2CD67C76" w14:textId="77777777">
        <w:trPr>
          <w:cantSplit/>
          <w:jc w:val="center"/>
        </w:trPr>
        <w:tc>
          <w:tcPr>
            <w:tcW w:w="2127" w:type="dxa"/>
          </w:tcPr>
          <w:p w14:paraId="1F71EEAF" w14:textId="77777777" w:rsidR="00C02599" w:rsidRPr="00EC5BC0" w:rsidRDefault="00C02599" w:rsidP="00C02599">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0DE7388" w14:textId="77777777" w:rsidR="00C02599" w:rsidRPr="00EC5BC0" w:rsidRDefault="00C02599" w:rsidP="00C02599">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31EF2"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06DD153D">
                <v:shape id="_x0000_i1144" type="#_x0000_t75" style="width:123.75pt;height:28.5pt" o:ole="">
                  <v:imagedata r:id="rId203" o:title=""/>
                </v:shape>
                <o:OLEObject Type="Embed" ProgID="Equation.DSMT4" ShapeID="_x0000_i1144" DrawAspect="Content" ObjectID="_1671722870" r:id="rId204"/>
              </w:object>
            </w:r>
          </w:p>
        </w:tc>
        <w:tc>
          <w:tcPr>
            <w:tcW w:w="1430" w:type="dxa"/>
          </w:tcPr>
          <w:p w14:paraId="75FE036E" w14:textId="77777777" w:rsidR="00C02599" w:rsidRPr="00EC5BC0" w:rsidRDefault="00C02599" w:rsidP="00C02599">
            <w:pPr>
              <w:pStyle w:val="TAC"/>
              <w:rPr>
                <w:rFonts w:cs="Arial"/>
                <w:lang w:eastAsia="en-US"/>
              </w:rPr>
            </w:pPr>
            <w:r w:rsidRPr="00EC5BC0">
              <w:rPr>
                <w:rFonts w:cs="Arial"/>
                <w:lang w:eastAsia="en-US"/>
              </w:rPr>
              <w:t>1MHz</w:t>
            </w:r>
          </w:p>
        </w:tc>
      </w:tr>
    </w:tbl>
    <w:p w14:paraId="3B718B1E" w14:textId="77777777" w:rsidR="00C02599" w:rsidRPr="00EC5BC0" w:rsidRDefault="00C02599" w:rsidP="00C02599"/>
    <w:p w14:paraId="0DF2C5FC" w14:textId="77777777" w:rsidR="00AF1747" w:rsidRPr="00EC5BC0" w:rsidRDefault="00AF1747" w:rsidP="00AF1747">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1a</w:t>
      </w:r>
      <w:r w:rsidRPr="00EC5BC0">
        <w:t xml:space="preserve">: </w:t>
      </w:r>
      <w:r w:rsidRPr="00EC5BC0">
        <w:rPr>
          <w:lang w:eastAsia="zh-CN"/>
        </w:rPr>
        <w:t>Home BS</w:t>
      </w:r>
      <w:r w:rsidRPr="00EC5BC0">
        <w:t xml:space="preserve"> operating band unwanted emission limits for 1.4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6668A4D" w14:textId="77777777">
        <w:trPr>
          <w:cantSplit/>
          <w:jc w:val="center"/>
        </w:trPr>
        <w:tc>
          <w:tcPr>
            <w:tcW w:w="2127" w:type="dxa"/>
          </w:tcPr>
          <w:p w14:paraId="35A1FDFC"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99712F"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397DA3C"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p>
        </w:tc>
        <w:tc>
          <w:tcPr>
            <w:tcW w:w="1430" w:type="dxa"/>
          </w:tcPr>
          <w:p w14:paraId="239C188C"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5CBD83A" w14:textId="77777777">
        <w:trPr>
          <w:cantSplit/>
          <w:jc w:val="center"/>
        </w:trPr>
        <w:tc>
          <w:tcPr>
            <w:tcW w:w="2127" w:type="dxa"/>
            <w:vAlign w:val="center"/>
          </w:tcPr>
          <w:p w14:paraId="16D484D7"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71F8EF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18CC9B" w14:textId="77777777" w:rsidR="00AF1747" w:rsidRPr="00EC5BC0" w:rsidRDefault="00AF1747" w:rsidP="00A07874">
            <w:pPr>
              <w:pStyle w:val="TAC"/>
              <w:rPr>
                <w:rFonts w:cs="Arial"/>
                <w:lang w:eastAsia="en-US"/>
              </w:rPr>
            </w:pPr>
            <w:r w:rsidRPr="00EC5BC0">
              <w:rPr>
                <w:rFonts w:cs="Arial"/>
                <w:position w:val="-28"/>
                <w:lang w:eastAsia="en-US"/>
              </w:rPr>
              <w:object w:dxaOrig="3860" w:dyaOrig="680" w14:anchorId="3A2ADFAC">
                <v:shape id="_x0000_i1145" type="#_x0000_t75" style="width:145.5pt;height:27.75pt" o:ole="" fillcolor="window">
                  <v:imagedata r:id="rId205" o:title=""/>
                </v:shape>
                <o:OLEObject Type="Embed" ProgID="Equation.3" ShapeID="_x0000_i1145" DrawAspect="Content" ObjectID="_1671722871" r:id="rId206"/>
              </w:object>
            </w:r>
          </w:p>
        </w:tc>
        <w:tc>
          <w:tcPr>
            <w:tcW w:w="1430" w:type="dxa"/>
          </w:tcPr>
          <w:p w14:paraId="65840BF6"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72337AB" w14:textId="77777777">
        <w:trPr>
          <w:cantSplit/>
          <w:jc w:val="center"/>
        </w:trPr>
        <w:tc>
          <w:tcPr>
            <w:tcW w:w="2127" w:type="dxa"/>
          </w:tcPr>
          <w:p w14:paraId="4832E636"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3B687D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C866EB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34.2</w:t>
            </w:r>
            <w:r w:rsidRPr="00EC5BC0">
              <w:rPr>
                <w:rFonts w:cs="Arial"/>
                <w:lang w:eastAsia="en-US"/>
              </w:rPr>
              <w:t xml:space="preserve"> dBm</w:t>
            </w:r>
          </w:p>
        </w:tc>
        <w:tc>
          <w:tcPr>
            <w:tcW w:w="1430" w:type="dxa"/>
          </w:tcPr>
          <w:p w14:paraId="7C51547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AF1747" w:rsidRPr="00EC5BC0" w14:paraId="741A89B9" w14:textId="77777777">
        <w:trPr>
          <w:cantSplit/>
          <w:jc w:val="center"/>
        </w:trPr>
        <w:tc>
          <w:tcPr>
            <w:tcW w:w="2127" w:type="dxa"/>
          </w:tcPr>
          <w:p w14:paraId="7D1B897D"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4766F9B"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A45610" w14:textId="77777777" w:rsidR="00AF1747" w:rsidRPr="00EC5BC0" w:rsidRDefault="00AF1747" w:rsidP="00A07874">
            <w:pPr>
              <w:pStyle w:val="TAC"/>
              <w:rPr>
                <w:rFonts w:cs="Arial"/>
                <w:lang w:eastAsia="en-US"/>
              </w:rPr>
            </w:pPr>
            <w:r w:rsidRPr="00EC5BC0">
              <w:rPr>
                <w:rFonts w:cs="Arial"/>
                <w:position w:val="-30"/>
                <w:sz w:val="21"/>
                <w:szCs w:val="21"/>
                <w:lang w:eastAsia="zh-CN"/>
              </w:rPr>
              <w:object w:dxaOrig="3159" w:dyaOrig="720" w14:anchorId="54A864EC">
                <v:shape id="_x0000_i1146" type="#_x0000_t75" style="width:123.75pt;height:28.5pt" o:ole="">
                  <v:imagedata r:id="rId203" o:title=""/>
                </v:shape>
                <o:OLEObject Type="Embed" ProgID="Equation.DSMT4" ShapeID="_x0000_i1146" DrawAspect="Content" ObjectID="_1671722872" r:id="rId207"/>
              </w:object>
            </w:r>
          </w:p>
        </w:tc>
        <w:tc>
          <w:tcPr>
            <w:tcW w:w="1430" w:type="dxa"/>
          </w:tcPr>
          <w:p w14:paraId="0917E0DF" w14:textId="77777777" w:rsidR="00AF1747" w:rsidRPr="00EC5BC0" w:rsidRDefault="00AF1747" w:rsidP="00A07874">
            <w:pPr>
              <w:pStyle w:val="TAC"/>
              <w:rPr>
                <w:rFonts w:cs="Arial"/>
                <w:lang w:eastAsia="en-US"/>
              </w:rPr>
            </w:pPr>
            <w:r w:rsidRPr="00EC5BC0">
              <w:rPr>
                <w:rFonts w:cs="Arial"/>
                <w:lang w:eastAsia="en-US"/>
              </w:rPr>
              <w:t>1MHz</w:t>
            </w:r>
          </w:p>
        </w:tc>
      </w:tr>
    </w:tbl>
    <w:p w14:paraId="39227FAF" w14:textId="77777777" w:rsidR="00AF1747" w:rsidRPr="00EC5BC0" w:rsidRDefault="00AF1747" w:rsidP="00C02599"/>
    <w:p w14:paraId="7B89319D"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w:t>
      </w:r>
      <w:r w:rsidRPr="00EC5BC0">
        <w:t xml:space="preserve">: </w:t>
      </w:r>
      <w:r w:rsidRPr="00EC5BC0">
        <w:rPr>
          <w:lang w:eastAsia="zh-CN"/>
        </w:rPr>
        <w:t>Home BS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6D139B" w14:textId="77777777">
        <w:trPr>
          <w:cantSplit/>
          <w:jc w:val="center"/>
        </w:trPr>
        <w:tc>
          <w:tcPr>
            <w:tcW w:w="2127" w:type="dxa"/>
          </w:tcPr>
          <w:p w14:paraId="59415A75"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380F40"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70ADCE6F"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56D55D67"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5ED749A" w14:textId="77777777">
        <w:trPr>
          <w:cantSplit/>
          <w:jc w:val="center"/>
        </w:trPr>
        <w:tc>
          <w:tcPr>
            <w:tcW w:w="2127" w:type="dxa"/>
            <w:vAlign w:val="center"/>
          </w:tcPr>
          <w:p w14:paraId="3D95FD5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E240EBA"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855CA8B"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080" w:dyaOrig="639" w14:anchorId="5985184B">
                <v:shape id="_x0000_i1147" type="#_x0000_t75" style="width:136.5pt;height:28.5pt" o:ole="">
                  <v:imagedata r:id="rId208" o:title=""/>
                </v:shape>
                <o:OLEObject Type="Embed" ProgID="Equation.DSMT4" ShapeID="_x0000_i1147" DrawAspect="Content" ObjectID="_1671722873" r:id="rId209"/>
              </w:object>
            </w:r>
          </w:p>
        </w:tc>
        <w:tc>
          <w:tcPr>
            <w:tcW w:w="1430" w:type="dxa"/>
          </w:tcPr>
          <w:p w14:paraId="7A80B004"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651DB737" w14:textId="77777777">
        <w:trPr>
          <w:cantSplit/>
          <w:jc w:val="center"/>
        </w:trPr>
        <w:tc>
          <w:tcPr>
            <w:tcW w:w="2127" w:type="dxa"/>
          </w:tcPr>
          <w:p w14:paraId="719F0831" w14:textId="77777777" w:rsidR="00C02599" w:rsidRPr="00EC5BC0" w:rsidRDefault="00C02599" w:rsidP="00C02599">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7D0A2E3E" w14:textId="77777777" w:rsidR="00C02599" w:rsidRPr="00EC5BC0" w:rsidRDefault="00C02599" w:rsidP="00C02599">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A9CF6D7" w14:textId="77777777" w:rsidR="00C02599" w:rsidRPr="00EC5BC0" w:rsidRDefault="00C02599" w:rsidP="00C02599">
            <w:pPr>
              <w:pStyle w:val="TAC"/>
              <w:rPr>
                <w:rFonts w:cs="Arial"/>
                <w:lang w:eastAsia="en-US"/>
              </w:rPr>
            </w:pPr>
            <w:r w:rsidRPr="00EC5BC0">
              <w:rPr>
                <w:rFonts w:cs="Arial"/>
                <w:lang w:eastAsia="en-US"/>
              </w:rPr>
              <w:t>-</w:t>
            </w:r>
            <w:r w:rsidR="004F78E8" w:rsidRPr="00EC5BC0">
              <w:rPr>
                <w:rFonts w:cs="Arial"/>
                <w:lang w:eastAsia="zh-CN"/>
              </w:rPr>
              <w:t>38.5</w:t>
            </w:r>
            <w:r w:rsidRPr="00EC5BC0">
              <w:rPr>
                <w:rFonts w:cs="Arial"/>
                <w:lang w:eastAsia="zh-CN"/>
              </w:rPr>
              <w:t xml:space="preserve"> </w:t>
            </w:r>
            <w:r w:rsidRPr="00EC5BC0">
              <w:rPr>
                <w:rFonts w:cs="Arial"/>
                <w:lang w:eastAsia="en-US"/>
              </w:rPr>
              <w:t>dBm</w:t>
            </w:r>
          </w:p>
        </w:tc>
        <w:tc>
          <w:tcPr>
            <w:tcW w:w="1430" w:type="dxa"/>
          </w:tcPr>
          <w:p w14:paraId="42B64263"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4FA10D6" w14:textId="77777777">
        <w:trPr>
          <w:cantSplit/>
          <w:jc w:val="center"/>
        </w:trPr>
        <w:tc>
          <w:tcPr>
            <w:tcW w:w="2127" w:type="dxa"/>
          </w:tcPr>
          <w:p w14:paraId="400A9E5C" w14:textId="77777777" w:rsidR="00C02599" w:rsidRPr="00EC5BC0" w:rsidRDefault="00C02599" w:rsidP="00C02599">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26A000B" w14:textId="77777777" w:rsidR="00C02599" w:rsidRPr="00EC5BC0" w:rsidRDefault="00C02599" w:rsidP="00C02599">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79090EB"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172BE42A">
                <v:shape id="_x0000_i1148" type="#_x0000_t75" style="width:123.75pt;height:28.5pt" o:ole="">
                  <v:imagedata r:id="rId203" o:title=""/>
                </v:shape>
                <o:OLEObject Type="Embed" ProgID="Equation.DSMT4" ShapeID="_x0000_i1148" DrawAspect="Content" ObjectID="_1671722874" r:id="rId210"/>
              </w:object>
            </w:r>
          </w:p>
        </w:tc>
        <w:tc>
          <w:tcPr>
            <w:tcW w:w="1430" w:type="dxa"/>
          </w:tcPr>
          <w:p w14:paraId="76487694" w14:textId="77777777" w:rsidR="00C02599" w:rsidRPr="00EC5BC0" w:rsidRDefault="00C02599" w:rsidP="00C02599">
            <w:pPr>
              <w:pStyle w:val="TAC"/>
              <w:rPr>
                <w:rFonts w:cs="Arial"/>
                <w:lang w:eastAsia="en-US"/>
              </w:rPr>
            </w:pPr>
            <w:r w:rsidRPr="00EC5BC0">
              <w:rPr>
                <w:rFonts w:cs="Arial"/>
                <w:lang w:eastAsia="en-US"/>
              </w:rPr>
              <w:t>1MHz</w:t>
            </w:r>
          </w:p>
        </w:tc>
      </w:tr>
    </w:tbl>
    <w:p w14:paraId="1864D25D" w14:textId="77777777" w:rsidR="00C02599" w:rsidRPr="00EC5BC0" w:rsidRDefault="00C02599" w:rsidP="00C02599"/>
    <w:p w14:paraId="6EE6ED7C" w14:textId="77777777"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2a</w:t>
      </w:r>
      <w:r w:rsidRPr="00EC5BC0">
        <w:t xml:space="preserve">: </w:t>
      </w:r>
      <w:r w:rsidRPr="00EC5BC0">
        <w:rPr>
          <w:lang w:eastAsia="zh-CN"/>
        </w:rPr>
        <w:t>Home BS</w:t>
      </w:r>
      <w:r w:rsidRPr="00EC5BC0">
        <w:t xml:space="preserve"> operating band unwanted emission limits for 3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26BE8F4" w14:textId="77777777">
        <w:trPr>
          <w:cantSplit/>
          <w:jc w:val="center"/>
        </w:trPr>
        <w:tc>
          <w:tcPr>
            <w:tcW w:w="2127" w:type="dxa"/>
          </w:tcPr>
          <w:p w14:paraId="2C3194A0"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51F8B3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62D0664"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285AE765"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DCBAB08" w14:textId="77777777">
        <w:trPr>
          <w:cantSplit/>
          <w:jc w:val="center"/>
        </w:trPr>
        <w:tc>
          <w:tcPr>
            <w:tcW w:w="2127" w:type="dxa"/>
            <w:vAlign w:val="center"/>
          </w:tcPr>
          <w:p w14:paraId="40D4BB9F"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C2E9A94"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2ECF51B" w14:textId="77777777" w:rsidR="00A07874" w:rsidRPr="00EC5BC0" w:rsidRDefault="00A07874" w:rsidP="00A07874">
            <w:pPr>
              <w:pStyle w:val="TAC"/>
              <w:rPr>
                <w:rFonts w:cs="Arial"/>
                <w:lang w:eastAsia="en-US"/>
              </w:rPr>
            </w:pPr>
            <w:r w:rsidRPr="00EC5BC0">
              <w:rPr>
                <w:rFonts w:cs="Arial"/>
                <w:position w:val="-28"/>
                <w:lang w:eastAsia="en-US"/>
              </w:rPr>
              <w:object w:dxaOrig="3660" w:dyaOrig="680" w14:anchorId="046F2F1E">
                <v:shape id="_x0000_i1149" type="#_x0000_t75" style="width:137.25pt;height:27.75pt" o:ole="" fillcolor="window">
                  <v:imagedata r:id="rId211" o:title=""/>
                </v:shape>
                <o:OLEObject Type="Embed" ProgID="Equation.3" ShapeID="_x0000_i1149" DrawAspect="Content" ObjectID="_1671722875" r:id="rId212"/>
              </w:object>
            </w:r>
          </w:p>
        </w:tc>
        <w:tc>
          <w:tcPr>
            <w:tcW w:w="1430" w:type="dxa"/>
          </w:tcPr>
          <w:p w14:paraId="213AF4B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0607EEB2" w14:textId="77777777">
        <w:trPr>
          <w:cantSplit/>
          <w:jc w:val="center"/>
        </w:trPr>
        <w:tc>
          <w:tcPr>
            <w:tcW w:w="2127" w:type="dxa"/>
          </w:tcPr>
          <w:p w14:paraId="396D50D6" w14:textId="77777777" w:rsidR="00A07874" w:rsidRPr="00EC5BC0" w:rsidRDefault="00A07874"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1C2F031" w14:textId="77777777" w:rsidR="00A07874" w:rsidRPr="00EC5BC0" w:rsidRDefault="00A07874"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1E856876"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 xml:space="preserve">38.2 </w:t>
            </w:r>
            <w:r w:rsidRPr="00EC5BC0">
              <w:rPr>
                <w:rFonts w:cs="Arial"/>
                <w:lang w:eastAsia="en-US"/>
              </w:rPr>
              <w:t>dBm</w:t>
            </w:r>
          </w:p>
        </w:tc>
        <w:tc>
          <w:tcPr>
            <w:tcW w:w="1430" w:type="dxa"/>
          </w:tcPr>
          <w:p w14:paraId="7F05367A"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299F0EE5" w14:textId="77777777">
        <w:trPr>
          <w:cantSplit/>
          <w:jc w:val="center"/>
        </w:trPr>
        <w:tc>
          <w:tcPr>
            <w:tcW w:w="2127" w:type="dxa"/>
          </w:tcPr>
          <w:p w14:paraId="795CC640" w14:textId="77777777" w:rsidR="00A07874" w:rsidRPr="00EC5BC0" w:rsidRDefault="00A07874"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72E902A" w14:textId="77777777" w:rsidR="00A07874" w:rsidRPr="00EC5BC0" w:rsidRDefault="00A07874"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5D9278" w14:textId="77777777" w:rsidR="00A07874" w:rsidRPr="00EC5BC0" w:rsidRDefault="00A07874" w:rsidP="00A07874">
            <w:pPr>
              <w:pStyle w:val="TAC"/>
              <w:rPr>
                <w:rFonts w:cs="Arial"/>
                <w:lang w:eastAsia="en-US"/>
              </w:rPr>
            </w:pPr>
            <w:r w:rsidRPr="00EC5BC0">
              <w:rPr>
                <w:rFonts w:cs="Arial"/>
                <w:position w:val="-30"/>
                <w:sz w:val="21"/>
                <w:szCs w:val="21"/>
                <w:lang w:eastAsia="zh-CN"/>
              </w:rPr>
              <w:object w:dxaOrig="3159" w:dyaOrig="720" w14:anchorId="391503D8">
                <v:shape id="_x0000_i1150" type="#_x0000_t75" style="width:123.75pt;height:28.5pt" o:ole="">
                  <v:imagedata r:id="rId203" o:title=""/>
                </v:shape>
                <o:OLEObject Type="Embed" ProgID="Equation.DSMT4" ShapeID="_x0000_i1150" DrawAspect="Content" ObjectID="_1671722876" r:id="rId213"/>
              </w:object>
            </w:r>
          </w:p>
        </w:tc>
        <w:tc>
          <w:tcPr>
            <w:tcW w:w="1430" w:type="dxa"/>
          </w:tcPr>
          <w:p w14:paraId="41530978" w14:textId="77777777" w:rsidR="00A07874" w:rsidRPr="00EC5BC0" w:rsidRDefault="00A07874" w:rsidP="00A07874">
            <w:pPr>
              <w:pStyle w:val="TAC"/>
              <w:rPr>
                <w:rFonts w:cs="Arial"/>
                <w:lang w:eastAsia="en-US"/>
              </w:rPr>
            </w:pPr>
            <w:r w:rsidRPr="00EC5BC0">
              <w:rPr>
                <w:rFonts w:cs="Arial"/>
                <w:lang w:eastAsia="en-US"/>
              </w:rPr>
              <w:t>1MHz</w:t>
            </w:r>
          </w:p>
        </w:tc>
      </w:tr>
    </w:tbl>
    <w:p w14:paraId="560B39E9" w14:textId="77777777" w:rsidR="00A07874" w:rsidRPr="00EC5BC0" w:rsidRDefault="00A07874" w:rsidP="00C02599"/>
    <w:p w14:paraId="07B98D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w:t>
      </w:r>
      <w:r w:rsidRPr="00EC5BC0">
        <w:t xml:space="preserve">: </w:t>
      </w:r>
      <w:r w:rsidRPr="00EC5BC0">
        <w:rPr>
          <w:lang w:eastAsia="zh-CN"/>
        </w:rPr>
        <w:t>Home BS</w:t>
      </w:r>
      <w:r w:rsidRPr="00EC5BC0">
        <w:t xml:space="preserve"> operating band unwanted emission limits for 5, 10, 15 and 20 MHz channel bandwidth </w:t>
      </w:r>
      <w:r w:rsidR="00A07874"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27DFD3F" w14:textId="77777777">
        <w:trPr>
          <w:cantSplit/>
          <w:jc w:val="center"/>
        </w:trPr>
        <w:tc>
          <w:tcPr>
            <w:tcW w:w="2127" w:type="dxa"/>
          </w:tcPr>
          <w:p w14:paraId="7484388A"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F79FD7F"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55FEB24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2709152C"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55E898D" w14:textId="77777777">
        <w:trPr>
          <w:cantSplit/>
          <w:jc w:val="center"/>
        </w:trPr>
        <w:tc>
          <w:tcPr>
            <w:tcW w:w="2127" w:type="dxa"/>
          </w:tcPr>
          <w:p w14:paraId="56691F9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19ECFB09"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3673753"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100" w:dyaOrig="639" w14:anchorId="2F0F1D5A">
                <v:shape id="_x0000_i1151" type="#_x0000_t75" style="width:137.25pt;height:28.5pt" o:ole="">
                  <v:imagedata r:id="rId214" o:title=""/>
                </v:shape>
                <o:OLEObject Type="Embed" ProgID="Equation.DSMT4" ShapeID="_x0000_i1151" DrawAspect="Content" ObjectID="_1671722877" r:id="rId215"/>
              </w:object>
            </w:r>
          </w:p>
        </w:tc>
        <w:tc>
          <w:tcPr>
            <w:tcW w:w="1430" w:type="dxa"/>
          </w:tcPr>
          <w:p w14:paraId="16BB2A9D"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72D0E800" w14:textId="77777777">
        <w:trPr>
          <w:cantSplit/>
          <w:jc w:val="center"/>
        </w:trPr>
        <w:tc>
          <w:tcPr>
            <w:tcW w:w="2127" w:type="dxa"/>
          </w:tcPr>
          <w:p w14:paraId="36CFA8C3" w14:textId="77777777" w:rsidR="00C02599" w:rsidRPr="00D6568B" w:rsidRDefault="00C02599" w:rsidP="00C02599">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Arial"/>
                <w:lang w:val="sv-FI" w:eastAsia="en-US"/>
              </w:rPr>
              <w:t xml:space="preserve">min(10 MHz, </w:t>
            </w:r>
            <w:r w:rsidR="005114E0" w:rsidRPr="00EC5BC0">
              <w:rPr>
                <w:rFonts w:cs="Arial"/>
                <w:lang w:eastAsia="en-US"/>
              </w:rPr>
              <w:t>Δ</w:t>
            </w:r>
            <w:r w:rsidR="005114E0" w:rsidRPr="00D6568B">
              <w:rPr>
                <w:rFonts w:cs="Arial"/>
                <w:lang w:val="sv-FI" w:eastAsia="en-US"/>
              </w:rPr>
              <w:t>f</w:t>
            </w:r>
            <w:r w:rsidR="005114E0" w:rsidRPr="00D6568B">
              <w:rPr>
                <w:rFonts w:cs="Arial"/>
                <w:vertAlign w:val="subscript"/>
                <w:lang w:val="sv-FI" w:eastAsia="en-US"/>
              </w:rPr>
              <w:t>max</w:t>
            </w:r>
            <w:r w:rsidR="005114E0" w:rsidRPr="00D6568B">
              <w:rPr>
                <w:rFonts w:cs="Arial"/>
                <w:lang w:val="sv-FI" w:eastAsia="en-US"/>
              </w:rPr>
              <w:t>)</w:t>
            </w:r>
          </w:p>
        </w:tc>
        <w:tc>
          <w:tcPr>
            <w:tcW w:w="2976" w:type="dxa"/>
          </w:tcPr>
          <w:p w14:paraId="5789FFB4" w14:textId="77777777" w:rsidR="00C02599" w:rsidRPr="00D6568B" w:rsidRDefault="00C02599" w:rsidP="00C02599">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64238570"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4</w:t>
            </w:r>
            <w:r w:rsidR="004F78E8" w:rsidRPr="00EC5BC0">
              <w:rPr>
                <w:rFonts w:cs="Arial"/>
                <w:lang w:eastAsia="zh-CN"/>
              </w:rPr>
              <w:t>0.5</w:t>
            </w:r>
            <w:r w:rsidRPr="00EC5BC0">
              <w:rPr>
                <w:rFonts w:cs="Arial"/>
                <w:lang w:eastAsia="en-US"/>
              </w:rPr>
              <w:t xml:space="preserve"> dBm</w:t>
            </w:r>
          </w:p>
        </w:tc>
        <w:tc>
          <w:tcPr>
            <w:tcW w:w="1430" w:type="dxa"/>
          </w:tcPr>
          <w:p w14:paraId="41C30CDA"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30ECE94" w14:textId="77777777">
        <w:trPr>
          <w:cantSplit/>
          <w:jc w:val="center"/>
        </w:trPr>
        <w:tc>
          <w:tcPr>
            <w:tcW w:w="2127" w:type="dxa"/>
          </w:tcPr>
          <w:p w14:paraId="53613BEA" w14:textId="77777777" w:rsidR="00C02599" w:rsidRPr="00EC5BC0" w:rsidRDefault="00C02599" w:rsidP="00C02599">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44459D9" w14:textId="77777777" w:rsidR="00C02599" w:rsidRPr="00EC5BC0" w:rsidRDefault="00C02599" w:rsidP="00C02599">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D37AB81" w14:textId="77777777" w:rsidR="00C02599" w:rsidRPr="00EC5BC0" w:rsidRDefault="00C02599" w:rsidP="00C02599">
            <w:pPr>
              <w:pStyle w:val="TAC"/>
              <w:rPr>
                <w:rFonts w:cs="Arial"/>
                <w:sz w:val="21"/>
                <w:szCs w:val="21"/>
                <w:lang w:eastAsia="zh-CN"/>
              </w:rPr>
            </w:pPr>
            <w:r w:rsidRPr="00EC5BC0">
              <w:rPr>
                <w:rFonts w:cs="Arial"/>
                <w:position w:val="-30"/>
                <w:sz w:val="21"/>
                <w:szCs w:val="21"/>
                <w:lang w:eastAsia="zh-CN"/>
              </w:rPr>
              <w:object w:dxaOrig="3159" w:dyaOrig="720" w14:anchorId="093D1E97">
                <v:shape id="_x0000_i1152" type="#_x0000_t75" style="width:123.75pt;height:28.5pt" o:ole="">
                  <v:imagedata r:id="rId203" o:title=""/>
                </v:shape>
                <o:OLEObject Type="Embed" ProgID="Equation.DSMT4" ShapeID="_x0000_i1152" DrawAspect="Content" ObjectID="_1671722878" r:id="rId216"/>
              </w:object>
            </w:r>
          </w:p>
          <w:p w14:paraId="78D431AD" w14:textId="77777777" w:rsidR="00C02599" w:rsidRPr="00EC5BC0" w:rsidRDefault="00C02599"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82AC09" w14:textId="77777777" w:rsidR="00C02599" w:rsidRPr="00EC5BC0" w:rsidRDefault="00C02599" w:rsidP="00C02599">
            <w:pPr>
              <w:pStyle w:val="TAC"/>
              <w:rPr>
                <w:rFonts w:cs="Arial"/>
                <w:lang w:eastAsia="en-US"/>
              </w:rPr>
            </w:pPr>
            <w:r w:rsidRPr="00EC5BC0">
              <w:rPr>
                <w:rFonts w:cs="Arial"/>
                <w:lang w:eastAsia="en-US"/>
              </w:rPr>
              <w:t xml:space="preserve">1MHz </w:t>
            </w:r>
          </w:p>
        </w:tc>
      </w:tr>
    </w:tbl>
    <w:p w14:paraId="7A17E099" w14:textId="77777777" w:rsidR="00C02599" w:rsidRPr="00EC5BC0" w:rsidRDefault="00C02599" w:rsidP="00931AED"/>
    <w:p w14:paraId="01104FD0" w14:textId="77777777"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3a</w:t>
      </w:r>
      <w:r w:rsidRPr="00EC5BC0">
        <w:t xml:space="preserve">: </w:t>
      </w:r>
      <w:r w:rsidRPr="00EC5BC0">
        <w:rPr>
          <w:lang w:eastAsia="zh-CN"/>
        </w:rPr>
        <w:t>Home BS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519A92" w14:textId="77777777">
        <w:trPr>
          <w:cantSplit/>
          <w:jc w:val="center"/>
        </w:trPr>
        <w:tc>
          <w:tcPr>
            <w:tcW w:w="2127" w:type="dxa"/>
          </w:tcPr>
          <w:p w14:paraId="69D28659"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C78EF7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6881D3F"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3ED6D261"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DB28C9E" w14:textId="77777777">
        <w:trPr>
          <w:cantSplit/>
          <w:jc w:val="center"/>
        </w:trPr>
        <w:tc>
          <w:tcPr>
            <w:tcW w:w="2127" w:type="dxa"/>
          </w:tcPr>
          <w:p w14:paraId="1FA3A9E2"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64B90A95"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29D7DAE9" w14:textId="77777777" w:rsidR="00A07874" w:rsidRPr="00EC5BC0" w:rsidRDefault="00A07874" w:rsidP="00A07874">
            <w:pPr>
              <w:pStyle w:val="TAC"/>
              <w:rPr>
                <w:rFonts w:cs="Arial"/>
                <w:lang w:eastAsia="en-US"/>
              </w:rPr>
            </w:pPr>
            <w:r w:rsidRPr="00EC5BC0">
              <w:rPr>
                <w:rFonts w:cs="Arial"/>
                <w:position w:val="-28"/>
                <w:lang w:eastAsia="en-US"/>
              </w:rPr>
              <w:object w:dxaOrig="3700" w:dyaOrig="680" w14:anchorId="33C985AE">
                <v:shape id="_x0000_i1153" type="#_x0000_t75" style="width:138.75pt;height:27.75pt" o:ole="" fillcolor="window">
                  <v:imagedata r:id="rId217" o:title=""/>
                </v:shape>
                <o:OLEObject Type="Embed" ProgID="Equation.3" ShapeID="_x0000_i1153" DrawAspect="Content" ObjectID="_1671722879" r:id="rId218"/>
              </w:object>
            </w:r>
          </w:p>
        </w:tc>
        <w:tc>
          <w:tcPr>
            <w:tcW w:w="1430" w:type="dxa"/>
          </w:tcPr>
          <w:p w14:paraId="6B5B03E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3970C4F1" w14:textId="77777777">
        <w:trPr>
          <w:cantSplit/>
          <w:jc w:val="center"/>
        </w:trPr>
        <w:tc>
          <w:tcPr>
            <w:tcW w:w="2127" w:type="dxa"/>
          </w:tcPr>
          <w:p w14:paraId="65C94411" w14:textId="77777777" w:rsidR="00A07874" w:rsidRPr="00D6568B" w:rsidRDefault="00A07874" w:rsidP="00A07874">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Pr>
          <w:p w14:paraId="754522A1" w14:textId="77777777" w:rsidR="00A07874" w:rsidRPr="00D6568B" w:rsidRDefault="00A07874"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784E6E40"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40.2</w:t>
            </w:r>
            <w:r w:rsidRPr="00EC5BC0">
              <w:rPr>
                <w:rFonts w:cs="Arial"/>
                <w:lang w:eastAsia="en-US"/>
              </w:rPr>
              <w:t xml:space="preserve"> dBm</w:t>
            </w:r>
          </w:p>
        </w:tc>
        <w:tc>
          <w:tcPr>
            <w:tcW w:w="1430" w:type="dxa"/>
          </w:tcPr>
          <w:p w14:paraId="73E87F83"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61624BB4" w14:textId="77777777">
        <w:trPr>
          <w:cantSplit/>
          <w:jc w:val="center"/>
        </w:trPr>
        <w:tc>
          <w:tcPr>
            <w:tcW w:w="2127" w:type="dxa"/>
          </w:tcPr>
          <w:p w14:paraId="3640313C" w14:textId="77777777" w:rsidR="00A07874" w:rsidRPr="00EC5BC0" w:rsidRDefault="00A07874"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7ADA2E9" w14:textId="77777777" w:rsidR="00A07874" w:rsidRPr="00EC5BC0" w:rsidRDefault="00A07874"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B4FB5DD" w14:textId="77777777" w:rsidR="00A07874" w:rsidRPr="00EC5BC0" w:rsidRDefault="00A07874" w:rsidP="00A07874">
            <w:pPr>
              <w:pStyle w:val="TAC"/>
              <w:rPr>
                <w:rFonts w:cs="Arial"/>
                <w:sz w:val="21"/>
                <w:szCs w:val="21"/>
                <w:lang w:eastAsia="zh-CN"/>
              </w:rPr>
            </w:pPr>
            <w:r w:rsidRPr="00EC5BC0">
              <w:rPr>
                <w:rFonts w:cs="Arial"/>
                <w:position w:val="-30"/>
                <w:sz w:val="21"/>
                <w:szCs w:val="21"/>
                <w:lang w:eastAsia="zh-CN"/>
              </w:rPr>
              <w:object w:dxaOrig="3159" w:dyaOrig="720" w14:anchorId="1DA4B281">
                <v:shape id="_x0000_i1154" type="#_x0000_t75" style="width:123.75pt;height:28.5pt" o:ole="">
                  <v:imagedata r:id="rId203" o:title=""/>
                </v:shape>
                <o:OLEObject Type="Embed" ProgID="Equation.DSMT4" ShapeID="_x0000_i1154" DrawAspect="Content" ObjectID="_1671722880" r:id="rId219"/>
              </w:object>
            </w:r>
          </w:p>
          <w:p w14:paraId="651C08F4" w14:textId="77777777" w:rsidR="00A07874" w:rsidRPr="00EC5BC0" w:rsidRDefault="00A07874"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90643C" w14:textId="77777777" w:rsidR="00A07874" w:rsidRPr="00EC5BC0" w:rsidRDefault="00A07874" w:rsidP="00A07874">
            <w:pPr>
              <w:pStyle w:val="TAC"/>
              <w:rPr>
                <w:rFonts w:cs="Arial"/>
                <w:lang w:eastAsia="en-US"/>
              </w:rPr>
            </w:pPr>
            <w:r w:rsidRPr="00EC5BC0">
              <w:rPr>
                <w:rFonts w:cs="Arial"/>
                <w:lang w:eastAsia="en-US"/>
              </w:rPr>
              <w:t xml:space="preserve">1MHz </w:t>
            </w:r>
          </w:p>
        </w:tc>
      </w:tr>
    </w:tbl>
    <w:p w14:paraId="12FF269D" w14:textId="77777777" w:rsidR="005F222E" w:rsidRPr="00EC5BC0" w:rsidRDefault="005F222E" w:rsidP="005F222E"/>
    <w:p w14:paraId="61790FED" w14:textId="77777777" w:rsidR="00020376" w:rsidRPr="00EC5BC0" w:rsidRDefault="00020376" w:rsidP="00217486">
      <w:pPr>
        <w:pStyle w:val="Heading5"/>
        <w:rPr>
          <w:lang w:eastAsia="zh-CN"/>
        </w:rPr>
      </w:pPr>
      <w:bookmarkStart w:id="1059" w:name="_Toc21015791"/>
      <w:bookmarkStart w:id="1060" w:name="_Toc45829979"/>
      <w:bookmarkStart w:id="1061" w:name="_Toc45830629"/>
      <w:bookmarkStart w:id="1062" w:name="_Toc61109085"/>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6.6.3</w:t>
        </w:r>
      </w:smartTag>
      <w:r w:rsidRPr="00EC5BC0">
        <w:rPr>
          <w:lang w:eastAsia="zh-CN"/>
        </w:rPr>
        <w:t>.5.2C</w:t>
      </w:r>
      <w:r w:rsidRPr="00EC5BC0">
        <w:rPr>
          <w:lang w:eastAsia="zh-CN"/>
        </w:rPr>
        <w:tab/>
        <w:t>Test requirements for Medium Range BS (Category A and B)</w:t>
      </w:r>
      <w:bookmarkEnd w:id="1059"/>
      <w:bookmarkEnd w:id="1060"/>
      <w:bookmarkEnd w:id="1061"/>
      <w:bookmarkEnd w:id="1062"/>
    </w:p>
    <w:p w14:paraId="7C64EE74" w14:textId="77777777" w:rsidR="00020376" w:rsidRPr="00EC5BC0" w:rsidRDefault="00020376" w:rsidP="00020376">
      <w:pPr>
        <w:rPr>
          <w:lang w:eastAsia="zh-CN"/>
        </w:rPr>
      </w:pPr>
      <w:r w:rsidRPr="00EC5BC0">
        <w:rPr>
          <w:lang w:eastAsia="zh-CN"/>
        </w:rPr>
        <w:t xml:space="preserve">For </w:t>
      </w:r>
      <w:r w:rsidRPr="00EC5BC0">
        <w:rPr>
          <w:rFonts w:cs="v5.0.0"/>
        </w:rPr>
        <w:t>Medium Range</w:t>
      </w:r>
      <w:r w:rsidRPr="00EC5BC0">
        <w:rPr>
          <w:lang w:eastAsia="zh-CN"/>
        </w:rPr>
        <w:t xml:space="preserve"> BS in E-UTRA bands ≤3GHz, emissions shall not exceed the maximum levels specified in Tables </w:t>
      </w:r>
      <w:r w:rsidR="00B93084" w:rsidRPr="00EC5BC0">
        <w:rPr>
          <w:lang w:eastAsia="zh-CN"/>
        </w:rPr>
        <w:t>6.6.3.5.2C-1, 6.6.3.5.2C-2, 6.6.3.5.2C-3, 6.6.3.5.2C-4, 6.6.3.5.2C-5 and 6.6.3.5.2C-6.</w:t>
      </w:r>
    </w:p>
    <w:p w14:paraId="471CE5E8" w14:textId="77777777" w:rsidR="00020376" w:rsidRPr="00EC5BC0" w:rsidRDefault="00020376" w:rsidP="00020376">
      <w:pPr>
        <w:rPr>
          <w:rFonts w:cs="v5.0.0"/>
          <w:lang w:eastAsia="zh-CN"/>
        </w:rPr>
      </w:pPr>
      <w:r w:rsidRPr="00EC5BC0">
        <w:rPr>
          <w:lang w:eastAsia="zh-CN"/>
        </w:rPr>
        <w:t xml:space="preserve">For </w:t>
      </w:r>
      <w:r w:rsidRPr="00EC5BC0">
        <w:rPr>
          <w:rFonts w:cs="v5.0.0"/>
        </w:rPr>
        <w:t>Medium Range</w:t>
      </w:r>
      <w:r w:rsidRPr="00EC5BC0">
        <w:rPr>
          <w:lang w:eastAsia="zh-CN"/>
        </w:rPr>
        <w:t xml:space="preserve"> BS in E-UTRA bands &gt;3GHz, emissions shall not exceed the maximum levels specified in Tables </w:t>
      </w:r>
      <w:r w:rsidR="00B93084" w:rsidRPr="00EC5BC0">
        <w:rPr>
          <w:lang w:eastAsia="zh-CN"/>
        </w:rPr>
        <w:t>6.6.3.5.2C-1a, 6.6.3.5.2C-2a, 6.6.3.5.2C-3a, 6.6.3.5.2C-4a, 6.6.3.5.2C-5a and 6.6.3.5.2C-6a.</w:t>
      </w:r>
    </w:p>
    <w:p w14:paraId="3AACC23C" w14:textId="77777777" w:rsidR="00020376" w:rsidRPr="00EC5BC0" w:rsidRDefault="00020376" w:rsidP="00020376">
      <w:pPr>
        <w:pStyle w:val="TH"/>
        <w:rPr>
          <w:lang w:eastAsia="zh-CN"/>
        </w:rPr>
      </w:pPr>
      <w:r w:rsidRPr="00EC5BC0">
        <w:t>Table 6.6.3.</w:t>
      </w:r>
      <w:r w:rsidRPr="00EC5BC0">
        <w:rPr>
          <w:lang w:eastAsia="zh-CN"/>
        </w:rPr>
        <w:t>5.</w:t>
      </w:r>
      <w:r w:rsidRPr="00EC5BC0">
        <w:t>2C-1: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8CF84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0A4402E"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83EEA06"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A49C54" w14:textId="77777777" w:rsidR="00020376" w:rsidRPr="00EC5BC0" w:rsidRDefault="00020376" w:rsidP="00CF6B8D">
            <w:pPr>
              <w:pStyle w:val="TAH"/>
              <w:rPr>
                <w:rFonts w:cs="Arial"/>
                <w:lang w:eastAsia="zh-CN"/>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0E2C89"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32E1F4C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C2937A6"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448D6F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96A83EF" w14:textId="77777777" w:rsidR="00020376" w:rsidRPr="00EC5BC0" w:rsidRDefault="000B00E8" w:rsidP="00CF6B8D">
            <w:pPr>
              <w:pStyle w:val="TAC"/>
              <w:rPr>
                <w:rFonts w:cs="v5.0.0"/>
                <w:lang w:eastAsia="en-US"/>
              </w:rPr>
            </w:pPr>
            <w:r w:rsidRPr="00EC5BC0">
              <w:rPr>
                <w:rFonts w:cs="v5.0.0"/>
                <w:position w:val="-28"/>
                <w:lang w:eastAsia="ja-JP"/>
              </w:rPr>
              <w:object w:dxaOrig="4180" w:dyaOrig="680" w14:anchorId="2F4D347B">
                <v:shape id="_x0000_i1155" type="#_x0000_t75" style="width:147.75pt;height:27.75pt" o:ole="">
                  <v:imagedata r:id="rId220" o:title=""/>
                </v:shape>
                <o:OLEObject Type="Embed" ProgID="Equation.3" ShapeID="_x0000_i1155" DrawAspect="Content" ObjectID="_1671722881" r:id="rId221"/>
              </w:object>
            </w:r>
          </w:p>
        </w:tc>
        <w:tc>
          <w:tcPr>
            <w:tcW w:w="1430" w:type="dxa"/>
            <w:tcBorders>
              <w:top w:val="single" w:sz="4" w:space="0" w:color="auto"/>
              <w:left w:val="single" w:sz="4" w:space="0" w:color="auto"/>
              <w:bottom w:val="single" w:sz="4" w:space="0" w:color="auto"/>
              <w:right w:val="single" w:sz="4" w:space="0" w:color="auto"/>
            </w:tcBorders>
          </w:tcPr>
          <w:p w14:paraId="06A63F9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77985C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78FC65"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97770B4"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62B8434"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3E7B9E6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4CEE4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0DF663"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B21EAA"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24F2C69"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2678B0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7B0A41D" w14:textId="77777777">
        <w:trPr>
          <w:cantSplit/>
          <w:jc w:val="center"/>
        </w:trPr>
        <w:tc>
          <w:tcPr>
            <w:tcW w:w="9988" w:type="dxa"/>
            <w:gridSpan w:val="4"/>
          </w:tcPr>
          <w:p w14:paraId="375CBFE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7C3AD2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E94DD27" w14:textId="77777777" w:rsidR="00020376" w:rsidRPr="00EC5BC0" w:rsidRDefault="00020376" w:rsidP="00020376">
      <w:pPr>
        <w:rPr>
          <w:lang w:eastAsia="zh-CN"/>
        </w:rPr>
      </w:pPr>
    </w:p>
    <w:p w14:paraId="3FF4FB4F" w14:textId="77777777" w:rsidR="00020376" w:rsidRPr="00EC5BC0" w:rsidRDefault="00020376" w:rsidP="00020376">
      <w:pPr>
        <w:pStyle w:val="TH"/>
        <w:rPr>
          <w:lang w:eastAsia="zh-CN"/>
        </w:rPr>
      </w:pPr>
      <w:r w:rsidRPr="00EC5BC0">
        <w:t>Table 6.6.3.</w:t>
      </w:r>
      <w:r w:rsidRPr="00EC5BC0">
        <w:rPr>
          <w:lang w:eastAsia="zh-CN"/>
        </w:rPr>
        <w:t>5.</w:t>
      </w:r>
      <w:r w:rsidRPr="00EC5BC0">
        <w:t>2C-1</w:t>
      </w:r>
      <w:r w:rsidRPr="00EC5BC0">
        <w:rPr>
          <w:lang w:eastAsia="zh-CN"/>
        </w:rPr>
        <w:t>a</w:t>
      </w:r>
      <w:r w:rsidRPr="00EC5BC0">
        <w:t>: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A72D97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459CCE2"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415C30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E6F374"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1666C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79868E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0E430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352F8E8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C7CE44E" w14:textId="77777777" w:rsidR="00020376" w:rsidRPr="00EC5BC0" w:rsidRDefault="000B00E8" w:rsidP="00CF6B8D">
            <w:pPr>
              <w:pStyle w:val="TAC"/>
              <w:rPr>
                <w:rFonts w:cs="v5.0.0"/>
                <w:lang w:eastAsia="en-US"/>
              </w:rPr>
            </w:pPr>
            <w:r w:rsidRPr="00EC5BC0">
              <w:rPr>
                <w:rFonts w:cs="v5.0.0"/>
                <w:position w:val="-28"/>
                <w:lang w:eastAsia="ja-JP"/>
              </w:rPr>
              <w:object w:dxaOrig="4200" w:dyaOrig="680" w14:anchorId="772EAE13">
                <v:shape id="_x0000_i1156" type="#_x0000_t75" style="width:147.75pt;height:27.75pt" o:ole="">
                  <v:imagedata r:id="rId222" o:title=""/>
                </v:shape>
                <o:OLEObject Type="Embed" ProgID="Equation.3" ShapeID="_x0000_i1156" DrawAspect="Content" ObjectID="_1671722882" r:id="rId223"/>
              </w:object>
            </w:r>
          </w:p>
        </w:tc>
        <w:tc>
          <w:tcPr>
            <w:tcW w:w="1430" w:type="dxa"/>
            <w:tcBorders>
              <w:top w:val="single" w:sz="4" w:space="0" w:color="auto"/>
              <w:left w:val="single" w:sz="4" w:space="0" w:color="auto"/>
              <w:bottom w:val="single" w:sz="4" w:space="0" w:color="auto"/>
              <w:right w:val="single" w:sz="4" w:space="0" w:color="auto"/>
            </w:tcBorders>
          </w:tcPr>
          <w:p w14:paraId="2259BC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C4D0FA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CFD247B"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66D7638"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5D45FE"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755300A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305A98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5DBB8E"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DF0FA2C"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60BA3DAD"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3DD11E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F444518" w14:textId="77777777">
        <w:trPr>
          <w:cantSplit/>
          <w:jc w:val="center"/>
        </w:trPr>
        <w:tc>
          <w:tcPr>
            <w:tcW w:w="9988" w:type="dxa"/>
            <w:gridSpan w:val="4"/>
          </w:tcPr>
          <w:p w14:paraId="7B44B61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160A96B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691B6B0E" w14:textId="77777777" w:rsidR="00020376" w:rsidRPr="00EC5BC0" w:rsidRDefault="00020376" w:rsidP="00020376">
      <w:pPr>
        <w:rPr>
          <w:lang w:eastAsia="zh-CN"/>
        </w:rPr>
      </w:pPr>
    </w:p>
    <w:p w14:paraId="5BE6E0E9" w14:textId="77777777"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0309EB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28E8"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EE11317"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A625C9"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0044DFD"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780B1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4453748"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2E66A178"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24D4A0B"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412F8452">
                <v:shape id="_x0000_i1157" type="#_x0000_t75" style="width:127.5pt;height:27.75pt" o:ole="">
                  <v:imagedata r:id="rId224" o:title=""/>
                </v:shape>
                <o:OLEObject Type="Embed" ProgID="Equation.DSMT4" ShapeID="_x0000_i1157" DrawAspect="Content" ObjectID="_1671722883" r:id="rId225"/>
              </w:object>
            </w:r>
          </w:p>
        </w:tc>
        <w:tc>
          <w:tcPr>
            <w:tcW w:w="1430" w:type="dxa"/>
            <w:tcBorders>
              <w:top w:val="single" w:sz="4" w:space="0" w:color="auto"/>
              <w:left w:val="single" w:sz="4" w:space="0" w:color="auto"/>
              <w:bottom w:val="single" w:sz="4" w:space="0" w:color="auto"/>
              <w:right w:val="single" w:sz="4" w:space="0" w:color="auto"/>
            </w:tcBorders>
          </w:tcPr>
          <w:p w14:paraId="6CA2F4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E81FF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24DDF00"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5070C995"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1F23704" w14:textId="77777777" w:rsidR="00020376" w:rsidRPr="00EC5BC0" w:rsidRDefault="00020376" w:rsidP="00CF6B8D">
            <w:pPr>
              <w:pStyle w:val="TAC"/>
              <w:rPr>
                <w:rFonts w:cs="v5.0.0"/>
                <w:lang w:eastAsia="en-US"/>
              </w:rPr>
            </w:pPr>
            <w:r w:rsidRPr="00EC5BC0">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14355EC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D75D9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C3AE56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A7F2118"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A25618C"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71C0AC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6F7060E2" w14:textId="77777777">
        <w:trPr>
          <w:cantSplit/>
          <w:jc w:val="center"/>
        </w:trPr>
        <w:tc>
          <w:tcPr>
            <w:tcW w:w="9988" w:type="dxa"/>
            <w:gridSpan w:val="4"/>
          </w:tcPr>
          <w:p w14:paraId="762E8B79"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72A9997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541C067" w14:textId="77777777" w:rsidR="00020376" w:rsidRPr="00EC5BC0" w:rsidRDefault="00020376" w:rsidP="00020376">
      <w:pPr>
        <w:rPr>
          <w:lang w:eastAsia="zh-CN"/>
        </w:rPr>
      </w:pPr>
    </w:p>
    <w:p w14:paraId="067F0477" w14:textId="77777777"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2a</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F0F451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1DB02E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0C12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35ECEA"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CE93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15CBBE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DA85C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54C12B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277D3DF"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07CC5CE8">
                <v:shape id="_x0000_i1158" type="#_x0000_t75" style="width:127.5pt;height:27.75pt" o:ole="">
                  <v:imagedata r:id="rId226" o:title=""/>
                </v:shape>
                <o:OLEObject Type="Embed" ProgID="Equation.DSMT4" ShapeID="_x0000_i1158" DrawAspect="Content" ObjectID="_1671722884" r:id="rId227"/>
              </w:object>
            </w:r>
          </w:p>
        </w:tc>
        <w:tc>
          <w:tcPr>
            <w:tcW w:w="1430" w:type="dxa"/>
            <w:tcBorders>
              <w:top w:val="single" w:sz="4" w:space="0" w:color="auto"/>
              <w:left w:val="single" w:sz="4" w:space="0" w:color="auto"/>
              <w:bottom w:val="single" w:sz="4" w:space="0" w:color="auto"/>
              <w:right w:val="single" w:sz="4" w:space="0" w:color="auto"/>
            </w:tcBorders>
          </w:tcPr>
          <w:p w14:paraId="2D5AD9A8"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E8D4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A062E8"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CFF32A6"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546F85F" w14:textId="77777777" w:rsidR="00020376" w:rsidRPr="00EC5BC0" w:rsidRDefault="00020376" w:rsidP="00CF6B8D">
            <w:pPr>
              <w:pStyle w:val="TAC"/>
              <w:rPr>
                <w:rFonts w:cs="v5.0.0"/>
                <w:lang w:eastAsia="en-US"/>
              </w:rPr>
            </w:pPr>
            <w:r w:rsidRPr="00EC5BC0">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6EB34E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191C10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20E98F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50EE9CF"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82C9F3E"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2E5B65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1156694E" w14:textId="77777777">
        <w:trPr>
          <w:cantSplit/>
          <w:jc w:val="center"/>
        </w:trPr>
        <w:tc>
          <w:tcPr>
            <w:tcW w:w="9988" w:type="dxa"/>
            <w:gridSpan w:val="4"/>
          </w:tcPr>
          <w:p w14:paraId="3FA7596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121D83C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3B12854A" w14:textId="77777777" w:rsidR="00020376" w:rsidRPr="00EC5BC0" w:rsidRDefault="00020376" w:rsidP="00020376">
      <w:pPr>
        <w:rPr>
          <w:lang w:eastAsia="zh-CN"/>
        </w:rPr>
      </w:pPr>
    </w:p>
    <w:p w14:paraId="50904B50"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3</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B0C1D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A61753"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0D9AE22"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9FA262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9714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DDEB54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CCD715"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641EB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EFC17E5"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40B2BE23">
                <v:shape id="_x0000_i1159" type="#_x0000_t75" style="width:161.25pt;height:27pt" o:ole="">
                  <v:imagedata r:id="rId228" o:title=""/>
                </v:shape>
                <o:OLEObject Type="Embed" ProgID="Equation.3" ShapeID="_x0000_i1159" DrawAspect="Content" ObjectID="_1671722885" r:id="rId229"/>
              </w:object>
            </w:r>
          </w:p>
        </w:tc>
        <w:tc>
          <w:tcPr>
            <w:tcW w:w="1430" w:type="dxa"/>
            <w:tcBorders>
              <w:top w:val="single" w:sz="4" w:space="0" w:color="auto"/>
              <w:left w:val="single" w:sz="4" w:space="0" w:color="auto"/>
              <w:bottom w:val="single" w:sz="4" w:space="0" w:color="auto"/>
              <w:right w:val="single" w:sz="4" w:space="0" w:color="auto"/>
            </w:tcBorders>
          </w:tcPr>
          <w:p w14:paraId="25D0948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E5B657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3DDC53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1DE3364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A537DA"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4D5C70A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2F7B93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ED5B"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C518A35"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F2FFE68" w14:textId="77777777" w:rsidR="00020376" w:rsidRPr="00D6568B" w:rsidRDefault="00020376" w:rsidP="00CF6B8D">
            <w:pPr>
              <w:pStyle w:val="TAC"/>
              <w:rPr>
                <w:rFonts w:cs="v5.0.0"/>
                <w:lang w:val="sv-FI" w:eastAsia="zh-CN"/>
              </w:rPr>
            </w:pPr>
            <w:r w:rsidRPr="00EC5BC0">
              <w:rPr>
                <w:rFonts w:cs="v5.0.0"/>
                <w:lang w:eastAsia="zh-CN"/>
              </w:rPr>
              <w:t xml:space="preserve"> </w:t>
            </w:r>
            <w:r w:rsidRPr="00D6568B">
              <w:rPr>
                <w:rFonts w:cs="v5.0.0"/>
                <w:lang w:val="sv-FI" w:eastAsia="zh-CN"/>
              </w:rPr>
              <w:t>Min(P</w:t>
            </w:r>
            <w:r w:rsidR="00F520F6" w:rsidRPr="00D6568B">
              <w:rPr>
                <w:rFonts w:cs="Arial"/>
                <w:vertAlign w:val="subscript"/>
                <w:lang w:val="sv-FI" w:eastAsia="zh-CN"/>
              </w:rPr>
              <w:t>max,c</w:t>
            </w:r>
            <w:r w:rsidRPr="00D6568B">
              <w:rPr>
                <w:rFonts w:cs="v5.0.0"/>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F3F85A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3EB0396D" w14:textId="77777777">
        <w:trPr>
          <w:cantSplit/>
          <w:jc w:val="center"/>
        </w:trPr>
        <w:tc>
          <w:tcPr>
            <w:tcW w:w="9988" w:type="dxa"/>
            <w:gridSpan w:val="4"/>
          </w:tcPr>
          <w:p w14:paraId="7488CFB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F520F6"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3F947DF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0997F141" w14:textId="77777777" w:rsidR="00020376" w:rsidRPr="00EC5BC0" w:rsidRDefault="00020376" w:rsidP="00020376">
      <w:pPr>
        <w:rPr>
          <w:lang w:eastAsia="zh-CN"/>
        </w:rPr>
      </w:pPr>
    </w:p>
    <w:p w14:paraId="250EF83F"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3a</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55715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56541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CE5C47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5AEBA3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2B61D8"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5F04BC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AE9D0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6E60EB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2CEA366"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654609B6">
                <v:shape id="_x0000_i1160" type="#_x0000_t75" style="width:161.25pt;height:27pt" o:ole="">
                  <v:imagedata r:id="rId230" o:title=""/>
                </v:shape>
                <o:OLEObject Type="Embed" ProgID="Equation.3" ShapeID="_x0000_i1160" DrawAspect="Content" ObjectID="_1671722886" r:id="rId231"/>
              </w:object>
            </w:r>
          </w:p>
        </w:tc>
        <w:tc>
          <w:tcPr>
            <w:tcW w:w="1430" w:type="dxa"/>
            <w:tcBorders>
              <w:top w:val="single" w:sz="4" w:space="0" w:color="auto"/>
              <w:left w:val="single" w:sz="4" w:space="0" w:color="auto"/>
              <w:bottom w:val="single" w:sz="4" w:space="0" w:color="auto"/>
              <w:right w:val="single" w:sz="4" w:space="0" w:color="auto"/>
            </w:tcBorders>
          </w:tcPr>
          <w:p w14:paraId="60F4AF2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CC8D58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96E3C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DAC6F9A"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B4256E3"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B0C2A8A"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BF4E37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B3D349"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0BD8969"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24D5E95" w14:textId="77777777" w:rsidR="00020376" w:rsidRPr="00D6568B" w:rsidRDefault="00020376" w:rsidP="00CF6B8D">
            <w:pPr>
              <w:pStyle w:val="TAC"/>
              <w:rPr>
                <w:rFonts w:cs="v5.0.0"/>
                <w:lang w:val="sv-FI" w:eastAsia="zh-CN"/>
              </w:rPr>
            </w:pPr>
            <w:r w:rsidRPr="00EC5BC0">
              <w:rPr>
                <w:rFonts w:cs="v5.0.0"/>
                <w:lang w:eastAsia="zh-CN"/>
              </w:rPr>
              <w:t xml:space="preserve"> </w:t>
            </w:r>
            <w:r w:rsidRPr="00D6568B">
              <w:rPr>
                <w:rFonts w:cs="v5.0.0"/>
                <w:lang w:val="sv-FI" w:eastAsia="zh-CN"/>
              </w:rPr>
              <w:t>Min(P</w:t>
            </w:r>
            <w:r w:rsidR="00F520F6" w:rsidRPr="00D6568B">
              <w:rPr>
                <w:rFonts w:cs="Arial"/>
                <w:vertAlign w:val="subscript"/>
                <w:lang w:val="sv-FI" w:eastAsia="zh-CN"/>
              </w:rPr>
              <w:t>max,c</w:t>
            </w:r>
            <w:r w:rsidRPr="00D6568B">
              <w:rPr>
                <w:rFonts w:cs="v5.0.0"/>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2D3241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43ECBE2" w14:textId="77777777">
        <w:trPr>
          <w:cantSplit/>
          <w:jc w:val="center"/>
        </w:trPr>
        <w:tc>
          <w:tcPr>
            <w:tcW w:w="9988" w:type="dxa"/>
            <w:gridSpan w:val="4"/>
          </w:tcPr>
          <w:p w14:paraId="7CC7EC4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371257"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1CBF5C25"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8209224" w14:textId="77777777" w:rsidR="00020376" w:rsidRPr="00EC5BC0" w:rsidRDefault="00020376" w:rsidP="00020376">
      <w:pPr>
        <w:rPr>
          <w:lang w:eastAsia="zh-CN"/>
        </w:rPr>
      </w:pPr>
    </w:p>
    <w:p w14:paraId="04933E6E"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61073A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FCEC327"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2163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FA63C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9D39BE6"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59ED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032019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9731C73"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0173C86"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534DF6B7">
                <v:shape id="_x0000_i1161" type="#_x0000_t75" style="width:143.25pt;height:27pt" o:ole="">
                  <v:imagedata r:id="rId232" o:title=""/>
                </v:shape>
                <o:OLEObject Type="Embed" ProgID="Equation.DSMT4" ShapeID="_x0000_i1161" DrawAspect="Content" ObjectID="_1671722887" r:id="rId233"/>
              </w:object>
            </w:r>
          </w:p>
        </w:tc>
        <w:tc>
          <w:tcPr>
            <w:tcW w:w="1430" w:type="dxa"/>
            <w:tcBorders>
              <w:top w:val="single" w:sz="4" w:space="0" w:color="auto"/>
              <w:left w:val="single" w:sz="4" w:space="0" w:color="auto"/>
              <w:bottom w:val="single" w:sz="4" w:space="0" w:color="auto"/>
              <w:right w:val="single" w:sz="4" w:space="0" w:color="auto"/>
            </w:tcBorders>
          </w:tcPr>
          <w:p w14:paraId="7434CC7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BF899C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FA95D0"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3E5216E4"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4509DC" w14:textId="77777777" w:rsidR="00020376" w:rsidRPr="00EC5BC0" w:rsidRDefault="00020376" w:rsidP="00CF6B8D">
            <w:pPr>
              <w:pStyle w:val="TAC"/>
              <w:rPr>
                <w:rFonts w:cs="v5.0.0"/>
                <w:lang w:eastAsia="en-US"/>
              </w:rPr>
            </w:pPr>
            <w:r w:rsidRPr="00EC5BC0">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69981F60"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09988D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B30B425"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67BE081"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960B8BE"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E9BF882"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4EFCE028" w14:textId="77777777">
        <w:trPr>
          <w:cantSplit/>
          <w:jc w:val="center"/>
        </w:trPr>
        <w:tc>
          <w:tcPr>
            <w:tcW w:w="9988" w:type="dxa"/>
            <w:gridSpan w:val="4"/>
          </w:tcPr>
          <w:p w14:paraId="3D2466DE"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388B31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56304E79" w14:textId="77777777" w:rsidR="00020376" w:rsidRPr="00EC5BC0" w:rsidRDefault="00020376" w:rsidP="00020376">
      <w:pPr>
        <w:rPr>
          <w:lang w:eastAsia="zh-CN"/>
        </w:rPr>
      </w:pPr>
    </w:p>
    <w:p w14:paraId="163F6009"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4a</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69A271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53F83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865F94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18BB1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ECF025A"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95EFBF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2DA6284"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022E8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1BFE350"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255ECB40">
                <v:shape id="_x0000_i1162" type="#_x0000_t75" style="width:143.25pt;height:27pt" o:ole="">
                  <v:imagedata r:id="rId234" o:title=""/>
                </v:shape>
                <o:OLEObject Type="Embed" ProgID="Equation.DSMT4" ShapeID="_x0000_i1162" DrawAspect="Content" ObjectID="_1671722888" r:id="rId235"/>
              </w:object>
            </w:r>
          </w:p>
        </w:tc>
        <w:tc>
          <w:tcPr>
            <w:tcW w:w="1430" w:type="dxa"/>
            <w:tcBorders>
              <w:top w:val="single" w:sz="4" w:space="0" w:color="auto"/>
              <w:left w:val="single" w:sz="4" w:space="0" w:color="auto"/>
              <w:bottom w:val="single" w:sz="4" w:space="0" w:color="auto"/>
              <w:right w:val="single" w:sz="4" w:space="0" w:color="auto"/>
            </w:tcBorders>
          </w:tcPr>
          <w:p w14:paraId="0EDF58D1"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F3A2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BF58C8C"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61DB1D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C3BB2C2" w14:textId="77777777" w:rsidR="00020376" w:rsidRPr="00EC5BC0" w:rsidRDefault="00020376" w:rsidP="00CF6B8D">
            <w:pPr>
              <w:pStyle w:val="TAC"/>
              <w:rPr>
                <w:rFonts w:cs="v5.0.0"/>
                <w:lang w:eastAsia="en-US"/>
              </w:rPr>
            </w:pPr>
            <w:r w:rsidRPr="00EC5BC0">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2945A4C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1596E4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BF6345E"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F43EA78"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B86BBDC"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AE1BE96"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8D8BD46" w14:textId="77777777">
        <w:trPr>
          <w:cantSplit/>
          <w:jc w:val="center"/>
        </w:trPr>
        <w:tc>
          <w:tcPr>
            <w:tcW w:w="9988" w:type="dxa"/>
            <w:gridSpan w:val="4"/>
          </w:tcPr>
          <w:p w14:paraId="7EE7DE2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20424188"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1DE1E91E" w14:textId="77777777" w:rsidR="00020376" w:rsidRPr="00EC5BC0" w:rsidRDefault="00020376" w:rsidP="00020376">
      <w:pPr>
        <w:rPr>
          <w:lang w:eastAsia="zh-CN"/>
        </w:rPr>
      </w:pPr>
    </w:p>
    <w:p w14:paraId="7EB8F0B2"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5</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6EFEEF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7F6E3D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58F564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6EE5503"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0401EF1"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1BA114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B0989B"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ADB68B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E4C4E3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55D2A2C">
                <v:shape id="_x0000_i1163" type="#_x0000_t75" style="width:162.75pt;height:27.75pt" o:ole="">
                  <v:imagedata r:id="rId236" o:title=""/>
                </v:shape>
                <o:OLEObject Type="Embed" ProgID="Equation.3" ShapeID="_x0000_i1163" DrawAspect="Content" ObjectID="_1671722889" r:id="rId237"/>
              </w:object>
            </w:r>
          </w:p>
        </w:tc>
        <w:tc>
          <w:tcPr>
            <w:tcW w:w="1430" w:type="dxa"/>
            <w:tcBorders>
              <w:top w:val="single" w:sz="4" w:space="0" w:color="auto"/>
              <w:left w:val="single" w:sz="4" w:space="0" w:color="auto"/>
              <w:bottom w:val="single" w:sz="4" w:space="0" w:color="auto"/>
              <w:right w:val="single" w:sz="4" w:space="0" w:color="auto"/>
            </w:tcBorders>
          </w:tcPr>
          <w:p w14:paraId="0AC2797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75513F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A35F590"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431A5933"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64DCC2BB"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04276B8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14DF15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5EB3F6D"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CECECAB"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2840658B"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vertAlign w:val="subscript"/>
                <w:lang w:eastAsia="zh-CN"/>
              </w:rPr>
              <w:t>-</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9843E11"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0E8F15F3" w14:textId="77777777">
        <w:trPr>
          <w:cantSplit/>
          <w:jc w:val="center"/>
        </w:trPr>
        <w:tc>
          <w:tcPr>
            <w:tcW w:w="9988" w:type="dxa"/>
            <w:gridSpan w:val="4"/>
          </w:tcPr>
          <w:p w14:paraId="56303DF1"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13C52E5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249BF0E" w14:textId="77777777" w:rsidR="00020376" w:rsidRPr="00EC5BC0" w:rsidRDefault="00020376" w:rsidP="00020376">
      <w:pPr>
        <w:rPr>
          <w:lang w:eastAsia="zh-CN"/>
        </w:rPr>
      </w:pPr>
    </w:p>
    <w:p w14:paraId="02334346"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5a</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34854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A876FA"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E8FE2E"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6C25B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0F071B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EA07D7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E626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05558C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53AF49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34986B0">
                <v:shape id="_x0000_i1164" type="#_x0000_t75" style="width:162.75pt;height:27.75pt" o:ole="">
                  <v:imagedata r:id="rId238" o:title=""/>
                </v:shape>
                <o:OLEObject Type="Embed" ProgID="Equation.3" ShapeID="_x0000_i1164" DrawAspect="Content" ObjectID="_1671722890" r:id="rId239"/>
              </w:object>
            </w:r>
          </w:p>
        </w:tc>
        <w:tc>
          <w:tcPr>
            <w:tcW w:w="1430" w:type="dxa"/>
            <w:tcBorders>
              <w:top w:val="single" w:sz="4" w:space="0" w:color="auto"/>
              <w:left w:val="single" w:sz="4" w:space="0" w:color="auto"/>
              <w:bottom w:val="single" w:sz="4" w:space="0" w:color="auto"/>
              <w:right w:val="single" w:sz="4" w:space="0" w:color="auto"/>
            </w:tcBorders>
          </w:tcPr>
          <w:p w14:paraId="06037B5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C4F1F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FB3B63"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2A224565"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7FCCF40D"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BB980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8AF4E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83FA22"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B1FBCEC"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B9F8A04"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27EA4F4"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17ED320D" w14:textId="77777777">
        <w:trPr>
          <w:cantSplit/>
          <w:jc w:val="center"/>
        </w:trPr>
        <w:tc>
          <w:tcPr>
            <w:tcW w:w="9988" w:type="dxa"/>
            <w:gridSpan w:val="4"/>
          </w:tcPr>
          <w:p w14:paraId="60E196E8"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4967387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1A5DEE3" w14:textId="77777777" w:rsidR="00020376" w:rsidRPr="00EC5BC0" w:rsidRDefault="00020376" w:rsidP="00056575">
      <w:pPr>
        <w:rPr>
          <w:lang w:eastAsia="zh-CN"/>
        </w:rPr>
      </w:pPr>
    </w:p>
    <w:p w14:paraId="53646CDA"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6</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2BDA8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EB0BE7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D8897CD"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347DDF"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4CDAB2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B3A86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6B1B1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9FC694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607E2C"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46E00098">
                <v:shape id="_x0000_i1165" type="#_x0000_t75" style="width:2in;height:27pt" o:ole="">
                  <v:imagedata r:id="rId240" o:title=""/>
                </v:shape>
                <o:OLEObject Type="Embed" ProgID="Equation.DSMT4" ShapeID="_x0000_i1165" DrawAspect="Content" ObjectID="_1671722891" r:id="rId241"/>
              </w:object>
            </w:r>
          </w:p>
        </w:tc>
        <w:tc>
          <w:tcPr>
            <w:tcW w:w="1430" w:type="dxa"/>
            <w:tcBorders>
              <w:top w:val="single" w:sz="4" w:space="0" w:color="auto"/>
              <w:left w:val="single" w:sz="4" w:space="0" w:color="auto"/>
              <w:bottom w:val="single" w:sz="4" w:space="0" w:color="auto"/>
              <w:right w:val="single" w:sz="4" w:space="0" w:color="auto"/>
            </w:tcBorders>
          </w:tcPr>
          <w:p w14:paraId="46FA4BC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0A2D5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F4DBC8B"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4446F996"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71E1C834" w14:textId="77777777" w:rsidR="00020376" w:rsidRPr="00EC5BC0" w:rsidRDefault="00020376" w:rsidP="00CF6B8D">
            <w:pPr>
              <w:pStyle w:val="TAC"/>
              <w:rPr>
                <w:rFonts w:cs="v5.0.0"/>
                <w:lang w:eastAsia="en-US"/>
              </w:rPr>
            </w:pPr>
            <w:r w:rsidRPr="00EC5BC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DCA757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32E4D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079BF2A"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9A78B52"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B989332"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753A6CD"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493CE954" w14:textId="77777777">
        <w:trPr>
          <w:cantSplit/>
          <w:jc w:val="center"/>
        </w:trPr>
        <w:tc>
          <w:tcPr>
            <w:tcW w:w="9988" w:type="dxa"/>
            <w:gridSpan w:val="4"/>
          </w:tcPr>
          <w:p w14:paraId="2E80A6FA"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18928D2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40D01A26" w14:textId="77777777" w:rsidR="00020376" w:rsidRPr="00EC5BC0" w:rsidRDefault="00020376" w:rsidP="00056575">
      <w:pPr>
        <w:rPr>
          <w:lang w:eastAsia="zh-CN"/>
        </w:rPr>
      </w:pPr>
    </w:p>
    <w:p w14:paraId="0A880D75"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6a</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F61804" w14:textId="77777777">
        <w:trPr>
          <w:cantSplit/>
          <w:jc w:val="center"/>
        </w:trPr>
        <w:tc>
          <w:tcPr>
            <w:tcW w:w="2127" w:type="dxa"/>
          </w:tcPr>
          <w:p w14:paraId="2078F954"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C01CB5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Pr>
          <w:p w14:paraId="4BE3329B"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Pr>
          <w:p w14:paraId="66194843"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A313A06" w14:textId="77777777">
        <w:trPr>
          <w:cantSplit/>
          <w:jc w:val="center"/>
        </w:trPr>
        <w:tc>
          <w:tcPr>
            <w:tcW w:w="2127" w:type="dxa"/>
          </w:tcPr>
          <w:p w14:paraId="66043DF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BC96DB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0982E88A"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2C63116A">
                <v:shape id="_x0000_i1166" type="#_x0000_t75" style="width:2in;height:27pt" o:ole="">
                  <v:imagedata r:id="rId242" o:title=""/>
                </v:shape>
                <o:OLEObject Type="Embed" ProgID="Equation.DSMT4" ShapeID="_x0000_i1166" DrawAspect="Content" ObjectID="_1671722892" r:id="rId243"/>
              </w:object>
            </w:r>
          </w:p>
        </w:tc>
        <w:tc>
          <w:tcPr>
            <w:tcW w:w="1430" w:type="dxa"/>
          </w:tcPr>
          <w:p w14:paraId="6021C28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537228A" w14:textId="77777777">
        <w:trPr>
          <w:cantSplit/>
          <w:jc w:val="center"/>
        </w:trPr>
        <w:tc>
          <w:tcPr>
            <w:tcW w:w="2127" w:type="dxa"/>
          </w:tcPr>
          <w:p w14:paraId="1D8B9E65"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Pr>
          <w:p w14:paraId="10485499"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41E22522" w14:textId="77777777" w:rsidR="00020376" w:rsidRPr="00EC5BC0" w:rsidRDefault="00020376" w:rsidP="00CF6B8D">
            <w:pPr>
              <w:pStyle w:val="TAC"/>
              <w:rPr>
                <w:rFonts w:cs="v5.0.0"/>
                <w:lang w:eastAsia="en-US"/>
              </w:rPr>
            </w:pPr>
            <w:r w:rsidRPr="00EC5BC0">
              <w:rPr>
                <w:rFonts w:cs="Arial"/>
                <w:lang w:eastAsia="zh-CN"/>
              </w:rPr>
              <w:t>-27.2 dBm</w:t>
            </w:r>
          </w:p>
        </w:tc>
        <w:tc>
          <w:tcPr>
            <w:tcW w:w="1430" w:type="dxa"/>
          </w:tcPr>
          <w:p w14:paraId="1BB761FF"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47F656E" w14:textId="77777777">
        <w:trPr>
          <w:cantSplit/>
          <w:jc w:val="center"/>
        </w:trPr>
        <w:tc>
          <w:tcPr>
            <w:tcW w:w="2127" w:type="dxa"/>
          </w:tcPr>
          <w:p w14:paraId="0F34FD19"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Pr>
          <w:p w14:paraId="7EDE704F"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6878ACC"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Pr>
          <w:p w14:paraId="08E496F2"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734DEB5C" w14:textId="77777777">
        <w:trPr>
          <w:cantSplit/>
          <w:jc w:val="center"/>
        </w:trPr>
        <w:tc>
          <w:tcPr>
            <w:tcW w:w="9988" w:type="dxa"/>
            <w:gridSpan w:val="4"/>
          </w:tcPr>
          <w:p w14:paraId="66630A8B"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009871A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F4B2FBF" w14:textId="77777777" w:rsidR="00020376" w:rsidRPr="00EC5BC0" w:rsidRDefault="00020376" w:rsidP="005F222E"/>
    <w:p w14:paraId="5273730D" w14:textId="77777777" w:rsidR="002B0B0A" w:rsidRPr="00EC5BC0" w:rsidRDefault="002B0B0A" w:rsidP="00217486">
      <w:pPr>
        <w:pStyle w:val="Heading5"/>
      </w:pPr>
      <w:bookmarkStart w:id="1063" w:name="_Toc21015792"/>
      <w:bookmarkStart w:id="1064" w:name="_Toc45829980"/>
      <w:bookmarkStart w:id="1065" w:name="_Toc45830630"/>
      <w:bookmarkStart w:id="1066" w:name="_Toc61109086"/>
      <w:r w:rsidRPr="00EC5BC0">
        <w:t>6.6.3.5.2D</w:t>
      </w:r>
      <w:r w:rsidRPr="00EC5BC0">
        <w:tab/>
        <w:t xml:space="preserve">Minimum requirements for </w:t>
      </w:r>
      <w:r w:rsidRPr="00EC5BC0">
        <w:rPr>
          <w:lang w:eastAsia="zh-CN"/>
        </w:rPr>
        <w:t xml:space="preserve">Local Area and </w:t>
      </w:r>
      <w:r w:rsidRPr="00EC5BC0">
        <w:t xml:space="preserve">Medium Range BS </w:t>
      </w:r>
      <w:r w:rsidRPr="00EC5BC0">
        <w:rPr>
          <w:lang w:eastAsia="zh-CN"/>
        </w:rPr>
        <w:t xml:space="preserve">in Band 46 </w:t>
      </w:r>
      <w:r w:rsidRPr="00EC5BC0">
        <w:t>(Category A  and B)</w:t>
      </w:r>
      <w:bookmarkEnd w:id="1063"/>
      <w:bookmarkEnd w:id="1064"/>
      <w:bookmarkEnd w:id="1065"/>
      <w:bookmarkEnd w:id="1066"/>
    </w:p>
    <w:p w14:paraId="32118A32" w14:textId="77777777" w:rsidR="002B0B0A" w:rsidRPr="00EC5BC0" w:rsidRDefault="002B0B0A" w:rsidP="002B0B0A">
      <w:pPr>
        <w:keepNext/>
        <w:rPr>
          <w:rFonts w:cs="v5.0.0"/>
        </w:rPr>
      </w:pPr>
      <w:r w:rsidRPr="00EC5BC0">
        <w:rPr>
          <w:rFonts w:cs="v5.0.0"/>
        </w:rPr>
        <w:t xml:space="preserve">For </w:t>
      </w:r>
      <w:r w:rsidRPr="00EC5BC0">
        <w:rPr>
          <w:lang w:eastAsia="zh-CN"/>
        </w:rPr>
        <w:t xml:space="preserve">Local Area and </w:t>
      </w:r>
      <w:r w:rsidRPr="00EC5BC0">
        <w:t xml:space="preserve">Medium Range BS </w:t>
      </w:r>
      <w:r w:rsidRPr="00EC5BC0">
        <w:rPr>
          <w:lang w:eastAsia="zh-CN"/>
        </w:rPr>
        <w:t>operating in Band 46</w:t>
      </w:r>
      <w:r w:rsidRPr="00EC5BC0">
        <w:rPr>
          <w:rFonts w:cs="v5.0.0"/>
        </w:rPr>
        <w:t>, emissions shall not exceed the maximum levels specified in Tables 6.6.3.5.2</w:t>
      </w:r>
      <w:r w:rsidRPr="00EC5BC0">
        <w:rPr>
          <w:rFonts w:cs="v5.0.0"/>
          <w:lang w:eastAsia="zh-CN"/>
        </w:rPr>
        <w:t>D</w:t>
      </w:r>
      <w:r w:rsidRPr="00EC5BC0">
        <w:rPr>
          <w:rFonts w:cs="v5.0.0"/>
        </w:rPr>
        <w:t>-1.</w:t>
      </w:r>
    </w:p>
    <w:p w14:paraId="65EF7D26" w14:textId="77777777" w:rsidR="002B0B0A" w:rsidRPr="00EC5BC0" w:rsidRDefault="002B0B0A" w:rsidP="002B0B0A">
      <w:pPr>
        <w:pStyle w:val="TH"/>
        <w:rPr>
          <w:lang w:eastAsia="zh-CN"/>
        </w:rPr>
      </w:pPr>
      <w:r w:rsidRPr="00EC5BC0">
        <w:t>Table 6.6.3.5.2</w:t>
      </w:r>
      <w:r w:rsidRPr="00EC5BC0">
        <w:rPr>
          <w:lang w:eastAsia="zh-CN"/>
        </w:rPr>
        <w:t>D</w:t>
      </w:r>
      <w:r w:rsidRPr="00EC5BC0">
        <w:t xml:space="preserve">-1: </w:t>
      </w:r>
      <w:r w:rsidRPr="00EC5BC0">
        <w:rPr>
          <w:lang w:eastAsia="zh-CN"/>
        </w:rPr>
        <w:t xml:space="preserve">Local Area and </w:t>
      </w:r>
      <w:r w:rsidRPr="00EC5BC0">
        <w:t>Medium Range BS operating band unwanted emission limits</w:t>
      </w:r>
      <w:r w:rsidRPr="00EC5BC0">
        <w:rPr>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81D9E01"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FA1049B" w14:textId="77777777" w:rsidR="002B0B0A" w:rsidRPr="00EC5BC0" w:rsidRDefault="002B0B0A" w:rsidP="00A33D92">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A7411" w14:textId="77777777" w:rsidR="002B0B0A" w:rsidRPr="00EC5BC0" w:rsidRDefault="002B0B0A" w:rsidP="00A33D92">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38E24" w14:textId="77777777" w:rsidR="002B0B0A" w:rsidRPr="00EC5BC0" w:rsidRDefault="002B0B0A" w:rsidP="00A33D92">
            <w:pPr>
              <w:pStyle w:val="TAH"/>
              <w:rPr>
                <w:rFonts w:cs="Arial"/>
                <w:lang w:eastAsia="en-US"/>
              </w:rPr>
            </w:pPr>
            <w:r w:rsidRPr="00EC5BC0">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21F0A604" w14:textId="77777777" w:rsidR="002B0B0A" w:rsidRPr="00EC5BC0" w:rsidRDefault="002B0B0A"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06D3EF"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34348D5" w14:textId="77777777" w:rsidR="002B0B0A" w:rsidRPr="00EC5BC0" w:rsidRDefault="002B0B0A" w:rsidP="00A33D92">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174DDD43" w14:textId="77777777" w:rsidR="002B0B0A" w:rsidRPr="00EC5BC0" w:rsidRDefault="002B0B0A" w:rsidP="00A33D92">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w:t>
            </w:r>
            <w:r w:rsidRPr="00EC5BC0">
              <w:rPr>
                <w:rFonts w:cs="v5.0.0"/>
                <w:lang w:eastAsia="zh-CN"/>
              </w:rPr>
              <w:t>0</w:t>
            </w:r>
            <w:r w:rsidRPr="00EC5BC0">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212E0A90" w14:textId="77777777" w:rsidR="002B0B0A" w:rsidRPr="00EC5BC0" w:rsidRDefault="002B0B0A" w:rsidP="00A33D92">
            <w:pPr>
              <w:pStyle w:val="TAC"/>
              <w:rPr>
                <w:rFonts w:cs="v5.0.0"/>
                <w:lang w:eastAsia="zh-CN"/>
              </w:rPr>
            </w:pPr>
            <w:r w:rsidRPr="00EC5BC0">
              <w:rPr>
                <w:rFonts w:cs="v5.0.0"/>
                <w:position w:val="-28"/>
                <w:lang w:eastAsia="en-US"/>
              </w:rPr>
              <w:object w:dxaOrig="4239" w:dyaOrig="680" w14:anchorId="27473BB5">
                <v:shape id="_x0000_i1167" type="#_x0000_t75" style="width:150pt;height:27.75pt" o:ole="">
                  <v:imagedata r:id="rId244" o:title=""/>
                </v:shape>
                <o:OLEObject Type="Embed" ProgID="Equation.DSMT4" ShapeID="_x0000_i1167" DrawAspect="Content" ObjectID="_1671722893" r:id="rId245"/>
              </w:object>
            </w:r>
          </w:p>
        </w:tc>
        <w:tc>
          <w:tcPr>
            <w:tcW w:w="1430" w:type="dxa"/>
            <w:tcBorders>
              <w:top w:val="single" w:sz="4" w:space="0" w:color="auto"/>
              <w:left w:val="single" w:sz="4" w:space="0" w:color="auto"/>
              <w:bottom w:val="single" w:sz="4" w:space="0" w:color="auto"/>
              <w:right w:val="single" w:sz="4" w:space="0" w:color="auto"/>
            </w:tcBorders>
          </w:tcPr>
          <w:p w14:paraId="59B9A549"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0E2E9BC5"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AFD5FAD" w14:textId="77777777" w:rsidR="002B0B0A" w:rsidRPr="00D6568B" w:rsidRDefault="002B0B0A" w:rsidP="00A33D92">
            <w:pPr>
              <w:pStyle w:val="TAC"/>
              <w:rPr>
                <w:rFonts w:cs="v5.0.0"/>
                <w:lang w:val="sv-FI" w:eastAsia="zh-CN"/>
              </w:rPr>
            </w:pPr>
            <w:r w:rsidRPr="00D6568B">
              <w:rPr>
                <w:rFonts w:cs="v5.0.0"/>
                <w:lang w:val="sv-FI" w:eastAsia="en-US"/>
              </w:rPr>
              <w:t xml:space="preserve">1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min(10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54C4040"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min(10.05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94986E7" w14:textId="77777777" w:rsidR="002B0B0A" w:rsidRPr="00EC5BC0" w:rsidRDefault="002B0B0A" w:rsidP="00A33D92">
            <w:pPr>
              <w:pStyle w:val="TAC"/>
              <w:rPr>
                <w:rFonts w:cs="v5.0.0"/>
                <w:lang w:eastAsia="zh-CN"/>
              </w:rPr>
            </w:pPr>
            <w:r w:rsidRPr="00EC5BC0">
              <w:rPr>
                <w:rFonts w:cs="v5.0.0"/>
                <w:position w:val="-28"/>
                <w:lang w:eastAsia="en-US"/>
              </w:rPr>
              <w:object w:dxaOrig="4160" w:dyaOrig="680" w14:anchorId="7CEB7AE6">
                <v:shape id="_x0000_i1168" type="#_x0000_t75" style="width:147.75pt;height:27.75pt" o:ole="">
                  <v:imagedata r:id="rId246" o:title=""/>
                </v:shape>
                <o:OLEObject Type="Embed" ProgID="Equation.DSMT4" ShapeID="_x0000_i1168" DrawAspect="Content" ObjectID="_1671722894" r:id="rId247"/>
              </w:object>
            </w:r>
          </w:p>
        </w:tc>
        <w:tc>
          <w:tcPr>
            <w:tcW w:w="1430" w:type="dxa"/>
            <w:tcBorders>
              <w:top w:val="single" w:sz="4" w:space="0" w:color="auto"/>
              <w:left w:val="single" w:sz="4" w:space="0" w:color="auto"/>
              <w:bottom w:val="single" w:sz="4" w:space="0" w:color="auto"/>
              <w:right w:val="single" w:sz="4" w:space="0" w:color="auto"/>
            </w:tcBorders>
          </w:tcPr>
          <w:p w14:paraId="7B79E40C"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455ED3AE"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D1A8E56"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min(20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ED354CD"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min(20.05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C693B54" w14:textId="77777777" w:rsidR="002B0B0A" w:rsidRPr="00EC5BC0" w:rsidRDefault="002B0B0A" w:rsidP="00A33D92">
            <w:pPr>
              <w:pStyle w:val="TAC"/>
              <w:rPr>
                <w:rFonts w:cs="v5.0.0"/>
                <w:lang w:eastAsia="zh-CN"/>
              </w:rPr>
            </w:pPr>
            <w:r w:rsidRPr="00EC5BC0">
              <w:rPr>
                <w:rFonts w:cs="v5.0.0"/>
                <w:position w:val="-28"/>
                <w:lang w:eastAsia="en-US"/>
              </w:rPr>
              <w:object w:dxaOrig="4380" w:dyaOrig="680" w14:anchorId="2D5E5038">
                <v:shape id="_x0000_i1169" type="#_x0000_t75" style="width:155.25pt;height:27.75pt" o:ole="">
                  <v:imagedata r:id="rId248" o:title=""/>
                </v:shape>
                <o:OLEObject Type="Embed" ProgID="Equation.DSMT4" ShapeID="_x0000_i1169" DrawAspect="Content" ObjectID="_1671722895" r:id="rId249"/>
              </w:object>
            </w:r>
          </w:p>
        </w:tc>
        <w:tc>
          <w:tcPr>
            <w:tcW w:w="1430" w:type="dxa"/>
            <w:tcBorders>
              <w:top w:val="single" w:sz="4" w:space="0" w:color="auto"/>
              <w:left w:val="single" w:sz="4" w:space="0" w:color="auto"/>
              <w:bottom w:val="single" w:sz="4" w:space="0" w:color="auto"/>
              <w:right w:val="single" w:sz="4" w:space="0" w:color="auto"/>
            </w:tcBorders>
          </w:tcPr>
          <w:p w14:paraId="07C90203"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11F5636A"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1EB8297" w14:textId="77777777" w:rsidR="002B0B0A" w:rsidRPr="00D6568B" w:rsidRDefault="002B0B0A" w:rsidP="00A33D92">
            <w:pPr>
              <w:pStyle w:val="TAC"/>
              <w:rPr>
                <w:rFonts w:cs="v5.0.0"/>
                <w:lang w:val="sv-FI" w:eastAsia="zh-CN"/>
              </w:rPr>
            </w:pPr>
            <w:r w:rsidRPr="00D6568B">
              <w:rPr>
                <w:rFonts w:cs="v5.0.0"/>
                <w:lang w:val="sv-FI" w:eastAsia="zh-CN"/>
              </w:rPr>
              <w:t>20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min(170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2FDC688" w14:textId="77777777" w:rsidR="002B0B0A" w:rsidRPr="00D6568B" w:rsidRDefault="002B0B0A" w:rsidP="00A33D92">
            <w:pPr>
              <w:pStyle w:val="TAC"/>
              <w:rPr>
                <w:rFonts w:cs="v5.0.0"/>
                <w:lang w:val="sv-FI" w:eastAsia="en-US"/>
              </w:rPr>
            </w:pPr>
            <w:r w:rsidRPr="00D6568B">
              <w:rPr>
                <w:rFonts w:cs="v5.0.0"/>
                <w:lang w:val="sv-FI" w:eastAsia="zh-CN"/>
              </w:rPr>
              <w:t>20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min(170.05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CB6038E"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- 62.6dB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6DB3489B" w14:textId="77777777" w:rsidR="002B0B0A" w:rsidRPr="00EC5BC0" w:rsidRDefault="002B0B0A" w:rsidP="00A33D92">
            <w:pPr>
              <w:pStyle w:val="TAC"/>
              <w:rPr>
                <w:rFonts w:cs="v5.0.0"/>
                <w:lang w:eastAsia="zh-CN"/>
              </w:rPr>
            </w:pPr>
            <w:r w:rsidRPr="00EC5BC0">
              <w:rPr>
                <w:rFonts w:cs="v5.0.0"/>
                <w:lang w:eastAsia="zh-CN"/>
              </w:rPr>
              <w:t>100 kHz</w:t>
            </w:r>
          </w:p>
        </w:tc>
      </w:tr>
      <w:tr w:rsidR="00EC5BC0" w:rsidRPr="00EC5BC0" w14:paraId="55565687"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0DF38BCA"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70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min(206</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3467349" w14:textId="77777777" w:rsidR="002B0B0A" w:rsidRPr="00D6568B" w:rsidRDefault="002B0B0A" w:rsidP="00A33D92">
            <w:pPr>
              <w:pStyle w:val="TAC"/>
              <w:rPr>
                <w:rFonts w:cs="v5.0.0"/>
                <w:lang w:val="sv-FI" w:eastAsia="zh-CN"/>
              </w:rPr>
            </w:pPr>
            <w:r w:rsidRPr="00D6568B">
              <w:rPr>
                <w:rFonts w:cs="v5.0.0"/>
                <w:lang w:val="sv-FI" w:eastAsia="en-US"/>
              </w:rPr>
              <w:t>1</w:t>
            </w:r>
            <w:r w:rsidRPr="00D6568B">
              <w:rPr>
                <w:rFonts w:cs="v5.0.0"/>
                <w:lang w:val="sv-FI" w:eastAsia="zh-CN"/>
              </w:rPr>
              <w:t>70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min(206.05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0C1AC7B"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- 64.6dB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102D947"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321D6E02"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C425BCC" w14:textId="77777777" w:rsidR="002B0B0A" w:rsidRPr="00EC5BC0" w:rsidRDefault="002B0B0A" w:rsidP="00A33D92">
            <w:pPr>
              <w:pStyle w:val="TAC"/>
              <w:rPr>
                <w:rFonts w:cs="v5.0.0"/>
                <w:lang w:eastAsia="en-US"/>
              </w:rPr>
            </w:pPr>
            <w:r w:rsidRPr="00EC5BC0">
              <w:rPr>
                <w:rFonts w:cs="v5.0.0"/>
                <w:lang w:eastAsia="en-US"/>
              </w:rPr>
              <w:t>2</w:t>
            </w:r>
            <w:r w:rsidRPr="00EC5BC0">
              <w:rPr>
                <w:rFonts w:cs="v5.0.0"/>
                <w:lang w:eastAsia="zh-CN"/>
              </w:rPr>
              <w:t>06</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8C88A62" w14:textId="77777777" w:rsidR="002B0B0A" w:rsidRPr="00EC5BC0" w:rsidRDefault="002B0B0A" w:rsidP="00A33D92">
            <w:pPr>
              <w:pStyle w:val="TAC"/>
              <w:rPr>
                <w:rFonts w:cs="v5.0.0"/>
                <w:lang w:eastAsia="zh-CN"/>
              </w:rPr>
            </w:pPr>
            <w:r w:rsidRPr="00EC5BC0">
              <w:rPr>
                <w:rFonts w:cs="v5.0.0"/>
                <w:lang w:eastAsia="zh-CN"/>
              </w:rPr>
              <w:t>206.05</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5071B362"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- 69.6dB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FB9204" w14:textId="77777777" w:rsidR="002B0B0A" w:rsidRPr="00EC5BC0" w:rsidRDefault="002B0B0A" w:rsidP="00A33D92">
            <w:pPr>
              <w:pStyle w:val="TAC"/>
              <w:rPr>
                <w:rFonts w:cs="v5.0.0"/>
                <w:lang w:eastAsia="zh-CN"/>
              </w:rPr>
            </w:pPr>
            <w:r w:rsidRPr="00EC5BC0">
              <w:rPr>
                <w:rFonts w:cs="v5.0.0"/>
                <w:lang w:eastAsia="zh-CN"/>
              </w:rPr>
              <w:t>100 kHz</w:t>
            </w:r>
          </w:p>
        </w:tc>
      </w:tr>
      <w:tr w:rsidR="002B0B0A" w:rsidRPr="00EC5BC0" w14:paraId="0654EA12" w14:textId="77777777" w:rsidTr="00A33D92">
        <w:trPr>
          <w:cantSplit/>
          <w:jc w:val="center"/>
        </w:trPr>
        <w:tc>
          <w:tcPr>
            <w:tcW w:w="9988" w:type="dxa"/>
            <w:gridSpan w:val="4"/>
          </w:tcPr>
          <w:p w14:paraId="2E12124D" w14:textId="77777777" w:rsidR="002B0B0A" w:rsidRPr="00EC5BC0" w:rsidRDefault="002B0B0A" w:rsidP="00A33D92">
            <w:pPr>
              <w:pStyle w:val="TAN"/>
              <w:rPr>
                <w:rFonts w:cs="Arial"/>
                <w:lang w:eastAsia="zh-CN"/>
              </w:rPr>
            </w:pPr>
            <w:r w:rsidRPr="00EC5BC0">
              <w:rPr>
                <w:rFonts w:cs="Arial"/>
                <w:lang w:eastAsia="zh-CN"/>
              </w:rPr>
              <w:t xml:space="preserve">NOTE 1:  </w:t>
            </w:r>
            <w:r w:rsidRPr="00EC5BC0">
              <w:rPr>
                <w:rFonts w:cs="Arial"/>
                <w:lang w:eastAsia="en-US"/>
              </w:rPr>
              <w:t xml:space="preserve">For a BS supporting non-contiguous spectrum operation within any operating band, the minimum requirement within sub-block gaps is calculated as a cumulative sum of contributions from 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w:t>
            </w:r>
            <w:r w:rsidRPr="00EC5BC0">
              <w:rPr>
                <w:rFonts w:cs="Arial"/>
                <w:lang w:eastAsia="zh-CN"/>
              </w:rPr>
              <w:t xml:space="preserve">20 </w:t>
            </w:r>
            <w:r w:rsidRPr="00EC5BC0">
              <w:rPr>
                <w:rFonts w:cs="Arial"/>
                <w:lang w:eastAsia="en-US"/>
              </w:rPr>
              <w:t xml:space="preserve">MHz from both adjacent sub blocks on each side of the sub-block gap, where the minimum requirement within sub-block gaps shall be </w:t>
            </w:r>
            <w:r w:rsidR="00B66D17" w:rsidRPr="00EC5BC0">
              <w:rPr>
                <w:rFonts w:cs="Arial"/>
                <w:lang w:eastAsia="en-US"/>
              </w:rPr>
              <w:t>Max</w:t>
            </w:r>
            <w:r w:rsidR="00B66D17" w:rsidRPr="00EC5BC0">
              <w:rPr>
                <w:rFonts w:cs="Arial"/>
                <w:lang w:eastAsia="zh-CN"/>
              </w:rPr>
              <w:t xml:space="preserve"> </w:t>
            </w:r>
            <w:r w:rsidRPr="00EC5BC0">
              <w:rPr>
                <w:rFonts w:cs="Arial"/>
                <w:lang w:eastAsia="zh-CN"/>
              </w:rPr>
              <w:t>(P</w:t>
            </w:r>
            <w:r w:rsidRPr="00EC5BC0">
              <w:rPr>
                <w:rFonts w:cs="Arial"/>
                <w:vertAlign w:val="subscript"/>
                <w:lang w:eastAsia="zh-CN"/>
              </w:rPr>
              <w:t xml:space="preserve">max,c </w:t>
            </w:r>
            <w:r w:rsidRPr="00EC5BC0">
              <w:rPr>
                <w:rFonts w:cs="Arial"/>
                <w:lang w:eastAsia="zh-CN"/>
              </w:rPr>
              <w:t>- 62.6dB</w:t>
            </w:r>
            <w:r w:rsidR="00B66D17" w:rsidRPr="00EC5BC0">
              <w:rPr>
                <w:rFonts w:cs="Arial"/>
                <w:lang w:eastAsia="zh-CN"/>
              </w:rPr>
              <w:t>, -40 dBm</w:t>
            </w:r>
            <w:r w:rsidRPr="00EC5BC0">
              <w:rPr>
                <w:rFonts w:cs="Arial"/>
                <w:lang w:eastAsia="zh-CN"/>
              </w:rPr>
              <w:t>)</w:t>
            </w:r>
            <w:r w:rsidRPr="00EC5BC0">
              <w:rPr>
                <w:rFonts w:cs="Arial"/>
                <w:lang w:eastAsia="en-US"/>
              </w:rPr>
              <w:t>/100kHz.</w:t>
            </w:r>
          </w:p>
        </w:tc>
      </w:tr>
    </w:tbl>
    <w:p w14:paraId="02A45CB4" w14:textId="77777777" w:rsidR="002B0B0A" w:rsidRPr="00EC5BC0" w:rsidRDefault="002B0B0A" w:rsidP="002B0B0A"/>
    <w:p w14:paraId="768526A6" w14:textId="77777777" w:rsidR="002037D6" w:rsidRPr="00EC5BC0" w:rsidRDefault="002037D6" w:rsidP="00217486">
      <w:pPr>
        <w:pStyle w:val="Heading5"/>
        <w:rPr>
          <w:lang w:eastAsia="zh-CN"/>
        </w:rPr>
      </w:pPr>
      <w:bookmarkStart w:id="1067" w:name="_Toc21015793"/>
      <w:bookmarkStart w:id="1068" w:name="_Toc45829981"/>
      <w:bookmarkStart w:id="1069" w:name="_Toc45830631"/>
      <w:bookmarkStart w:id="1070" w:name="_Toc61109087"/>
      <w:r w:rsidRPr="00EC5BC0">
        <w:t>6.6.3.5.2</w:t>
      </w:r>
      <w:r w:rsidRPr="00EC5BC0">
        <w:rPr>
          <w:lang w:eastAsia="zh-CN"/>
        </w:rPr>
        <w:t>E</w:t>
      </w:r>
      <w:r w:rsidRPr="00EC5BC0">
        <w:tab/>
        <w:t xml:space="preserve">Minimum requirements for </w:t>
      </w:r>
      <w:r w:rsidRPr="00EC5BC0">
        <w:rPr>
          <w:lang w:eastAsia="zh-CN"/>
        </w:rPr>
        <w:t>stand-alone NB-IoT</w:t>
      </w:r>
      <w:r w:rsidRPr="00EC5BC0">
        <w:t xml:space="preserve"> Wide Area BS</w:t>
      </w:r>
      <w:bookmarkEnd w:id="1067"/>
      <w:bookmarkEnd w:id="1068"/>
      <w:bookmarkEnd w:id="1069"/>
      <w:bookmarkEnd w:id="1070"/>
    </w:p>
    <w:p w14:paraId="6D28B686" w14:textId="77777777" w:rsidR="002037D6" w:rsidRPr="00EC5BC0" w:rsidRDefault="002037D6" w:rsidP="002037D6">
      <w:pPr>
        <w:keepNext/>
        <w:rPr>
          <w:rFonts w:cs="v5.0.0"/>
        </w:rPr>
      </w:pPr>
      <w:r w:rsidRPr="00EC5BC0">
        <w:rPr>
          <w:rFonts w:cs="v5.0.0"/>
        </w:rPr>
        <w:t xml:space="preserve">For </w:t>
      </w:r>
      <w:r w:rsidRPr="00EC5BC0">
        <w:rPr>
          <w:lang w:eastAsia="zh-CN"/>
        </w:rPr>
        <w:t>stand-alone NB-IoT</w:t>
      </w:r>
      <w:r w:rsidRPr="00EC5BC0">
        <w:t xml:space="preserve"> BS in E-UTRA bands ≤3GHz</w:t>
      </w:r>
      <w:r w:rsidRPr="00EC5BC0">
        <w:rPr>
          <w:rFonts w:cs="v5.0.0"/>
        </w:rPr>
        <w:t>, emissions shall not exceed the maximum levels specified in Tables 6.6.3.5.2</w:t>
      </w:r>
      <w:r w:rsidRPr="00EC5BC0">
        <w:rPr>
          <w:rFonts w:cs="v5.0.0"/>
          <w:lang w:eastAsia="zh-CN"/>
        </w:rPr>
        <w:t>E</w:t>
      </w:r>
      <w:r w:rsidRPr="00EC5BC0">
        <w:rPr>
          <w:rFonts w:cs="v5.0.0"/>
        </w:rPr>
        <w:t>-1.</w:t>
      </w:r>
    </w:p>
    <w:p w14:paraId="4DEF2C23" w14:textId="77777777" w:rsidR="002037D6" w:rsidRPr="00EC5BC0" w:rsidRDefault="002037D6" w:rsidP="002037D6">
      <w:pPr>
        <w:pStyle w:val="TH"/>
        <w:rPr>
          <w:lang w:eastAsia="zh-CN"/>
        </w:rPr>
      </w:pPr>
      <w:r w:rsidRPr="00EC5BC0">
        <w:t>Table 6.6.3.5.2</w:t>
      </w:r>
      <w:r w:rsidRPr="00EC5BC0">
        <w:rPr>
          <w:lang w:eastAsia="zh-CN"/>
        </w:rPr>
        <w:t>E</w:t>
      </w:r>
      <w:r w:rsidRPr="00EC5BC0">
        <w:t xml:space="preserve">-1: </w:t>
      </w:r>
      <w:r w:rsidRPr="00EC5BC0">
        <w:rPr>
          <w:lang w:eastAsia="zh-CN"/>
        </w:rPr>
        <w:t>Stand-alone NB-IoT</w:t>
      </w:r>
      <w:r w:rsidRPr="00EC5BC0">
        <w:t xml:space="preserve"> BS operating band unwanted emission limits (E-UTRA bands ≤3GHz</w:t>
      </w:r>
      <w:r w:rsidRPr="00EC5BC0">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EC5BC0" w:rsidRPr="00EC5BC0" w14:paraId="37755A05" w14:textId="77777777" w:rsidTr="00CF5AF7">
        <w:trPr>
          <w:cantSplit/>
          <w:jc w:val="center"/>
        </w:trPr>
        <w:tc>
          <w:tcPr>
            <w:tcW w:w="1915" w:type="dxa"/>
          </w:tcPr>
          <w:p w14:paraId="6B7D257C" w14:textId="77777777" w:rsidR="002037D6" w:rsidRPr="00EC5BC0" w:rsidRDefault="002037D6" w:rsidP="002037D6">
            <w:pPr>
              <w:pStyle w:val="TAH"/>
              <w:rPr>
                <w:lang w:eastAsia="ja-JP"/>
              </w:rPr>
            </w:pPr>
            <w:r w:rsidRPr="00EC5BC0">
              <w:rPr>
                <w:lang w:eastAsia="ja-JP"/>
              </w:rPr>
              <w:t xml:space="preserve">Frequency offset of measurement filter </w:t>
            </w:r>
            <w:r w:rsidRPr="00EC5BC0">
              <w:rPr>
                <w:lang w:eastAsia="ja-JP"/>
              </w:rPr>
              <w:noBreakHyphen/>
              <w:t xml:space="preserve">3dB point, </w:t>
            </w:r>
            <w:r w:rsidRPr="00EC5BC0">
              <w:rPr>
                <w:lang w:eastAsia="ja-JP"/>
              </w:rPr>
              <w:sym w:font="Symbol" w:char="F044"/>
            </w:r>
            <w:r w:rsidRPr="00EC5BC0">
              <w:rPr>
                <w:lang w:eastAsia="ja-JP"/>
              </w:rPr>
              <w:t>f</w:t>
            </w:r>
          </w:p>
        </w:tc>
        <w:tc>
          <w:tcPr>
            <w:tcW w:w="2693" w:type="dxa"/>
          </w:tcPr>
          <w:p w14:paraId="3B140008" w14:textId="77777777" w:rsidR="002037D6" w:rsidRPr="00EC5BC0" w:rsidRDefault="002037D6" w:rsidP="002037D6">
            <w:pPr>
              <w:pStyle w:val="TAH"/>
              <w:rPr>
                <w:lang w:eastAsia="ja-JP"/>
              </w:rPr>
            </w:pPr>
            <w:r w:rsidRPr="00EC5BC0">
              <w:rPr>
                <w:lang w:eastAsia="ja-JP"/>
              </w:rPr>
              <w:t>Frequency offset of measurement filter centre frequency, f_offset</w:t>
            </w:r>
          </w:p>
        </w:tc>
        <w:tc>
          <w:tcPr>
            <w:tcW w:w="3827" w:type="dxa"/>
          </w:tcPr>
          <w:p w14:paraId="095201A9" w14:textId="77777777" w:rsidR="002037D6" w:rsidRPr="00EC5BC0" w:rsidRDefault="002037D6" w:rsidP="002037D6">
            <w:pPr>
              <w:pStyle w:val="TAH"/>
              <w:rPr>
                <w:lang w:eastAsia="ja-JP"/>
              </w:rPr>
            </w:pPr>
            <w:r w:rsidRPr="00EC5BC0">
              <w:rPr>
                <w:lang w:eastAsia="ja-JP"/>
              </w:rPr>
              <w:t xml:space="preserve">Minimum requirement (Note </w:t>
            </w:r>
            <w:r w:rsidRPr="00EC5BC0">
              <w:rPr>
                <w:lang w:eastAsia="zh-CN"/>
              </w:rPr>
              <w:t>1</w:t>
            </w:r>
            <w:r w:rsidRPr="00EC5BC0">
              <w:rPr>
                <w:lang w:eastAsia="ja-JP"/>
              </w:rPr>
              <w:t xml:space="preserve">, </w:t>
            </w:r>
            <w:r w:rsidRPr="00EC5BC0">
              <w:rPr>
                <w:lang w:eastAsia="zh-CN"/>
              </w:rPr>
              <w:t>2</w:t>
            </w:r>
            <w:r w:rsidRPr="00EC5BC0">
              <w:rPr>
                <w:lang w:eastAsia="ja-JP"/>
              </w:rPr>
              <w:t xml:space="preserve">, </w:t>
            </w:r>
            <w:r w:rsidRPr="00EC5BC0">
              <w:rPr>
                <w:lang w:eastAsia="zh-CN"/>
              </w:rPr>
              <w:t>3, 4</w:t>
            </w:r>
            <w:r w:rsidRPr="00EC5BC0">
              <w:rPr>
                <w:lang w:eastAsia="ja-JP"/>
              </w:rPr>
              <w:t>)</w:t>
            </w:r>
          </w:p>
        </w:tc>
        <w:tc>
          <w:tcPr>
            <w:tcW w:w="1348" w:type="dxa"/>
          </w:tcPr>
          <w:p w14:paraId="2A166033" w14:textId="77777777" w:rsidR="002037D6" w:rsidRPr="00EC5BC0" w:rsidRDefault="002037D6" w:rsidP="002037D6">
            <w:pPr>
              <w:pStyle w:val="TAH"/>
              <w:rPr>
                <w:lang w:eastAsia="ja-JP"/>
              </w:rPr>
            </w:pPr>
            <w:r w:rsidRPr="00EC5BC0">
              <w:rPr>
                <w:lang w:eastAsia="ja-JP"/>
              </w:rPr>
              <w:t xml:space="preserve">Measurement bandwidth (Note </w:t>
            </w:r>
            <w:r w:rsidRPr="00EC5BC0">
              <w:rPr>
                <w:lang w:eastAsia="zh-CN"/>
              </w:rPr>
              <w:t>6</w:t>
            </w:r>
            <w:r w:rsidRPr="00EC5BC0">
              <w:rPr>
                <w:lang w:eastAsia="ja-JP"/>
              </w:rPr>
              <w:t>)</w:t>
            </w:r>
          </w:p>
        </w:tc>
      </w:tr>
      <w:tr w:rsidR="00EC5BC0" w:rsidRPr="00EC5BC0" w14:paraId="669DFAC3" w14:textId="77777777" w:rsidTr="00CF5AF7">
        <w:trPr>
          <w:cantSplit/>
          <w:jc w:val="center"/>
        </w:trPr>
        <w:tc>
          <w:tcPr>
            <w:tcW w:w="1915" w:type="dxa"/>
          </w:tcPr>
          <w:p w14:paraId="2C0B5553" w14:textId="77777777" w:rsidR="002037D6" w:rsidRPr="00EC5BC0" w:rsidRDefault="002037D6" w:rsidP="002037D6">
            <w:pPr>
              <w:pStyle w:val="TAC"/>
              <w:rPr>
                <w:lang w:eastAsia="ja-JP"/>
              </w:rPr>
            </w:pPr>
            <w:r w:rsidRPr="00EC5BC0">
              <w:rPr>
                <w:lang w:eastAsia="ja-JP"/>
              </w:rPr>
              <w:t xml:space="preserve">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0.05 MHz</w:t>
            </w:r>
          </w:p>
        </w:tc>
        <w:tc>
          <w:tcPr>
            <w:tcW w:w="2693" w:type="dxa"/>
          </w:tcPr>
          <w:p w14:paraId="49D50D05" w14:textId="77777777" w:rsidR="002037D6" w:rsidRPr="00EC5BC0" w:rsidRDefault="002037D6" w:rsidP="002037D6">
            <w:pPr>
              <w:pStyle w:val="TAC"/>
              <w:rPr>
                <w:lang w:eastAsia="ja-JP"/>
              </w:rPr>
            </w:pPr>
            <w:r w:rsidRPr="00EC5BC0">
              <w:rPr>
                <w:lang w:eastAsia="ja-JP"/>
              </w:rPr>
              <w:t xml:space="preserve">0.015 MHz </w:t>
            </w:r>
            <w:r w:rsidRPr="00EC5BC0">
              <w:rPr>
                <w:lang w:eastAsia="ja-JP"/>
              </w:rPr>
              <w:sym w:font="Symbol" w:char="F0A3"/>
            </w:r>
            <w:r w:rsidRPr="00EC5BC0">
              <w:rPr>
                <w:lang w:eastAsia="ja-JP"/>
              </w:rPr>
              <w:t xml:space="preserve"> f_offset &lt; 0.065 MHz </w:t>
            </w:r>
          </w:p>
        </w:tc>
        <w:tc>
          <w:tcPr>
            <w:tcW w:w="3827" w:type="dxa"/>
          </w:tcPr>
          <w:p w14:paraId="0D6157AE" w14:textId="77777777" w:rsidR="002037D6" w:rsidRPr="00EC5BC0" w:rsidRDefault="002037D6" w:rsidP="002037D6">
            <w:pPr>
              <w:pStyle w:val="TAC"/>
              <w:rPr>
                <w:lang w:eastAsia="ja-JP"/>
              </w:rPr>
            </w:pPr>
            <w:r w:rsidRPr="00EC5BC0">
              <w:rPr>
                <w:position w:val="-46"/>
                <w:lang w:eastAsia="ja-JP"/>
              </w:rPr>
              <w:object w:dxaOrig="4400" w:dyaOrig="1040" w14:anchorId="021C68CF">
                <v:shape id="_x0000_i1170" type="#_x0000_t75" style="width:184.5pt;height:42.75pt" o:ole="" fillcolor="window">
                  <v:imagedata r:id="rId250" o:title=""/>
                </v:shape>
                <o:OLEObject Type="Embed" ProgID="Equation.3" ShapeID="_x0000_i1170" DrawAspect="Content" ObjectID="_1671722896" r:id="rId251"/>
              </w:object>
            </w:r>
          </w:p>
        </w:tc>
        <w:tc>
          <w:tcPr>
            <w:tcW w:w="1348" w:type="dxa"/>
          </w:tcPr>
          <w:p w14:paraId="32E3C233"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6F46FD29" w14:textId="77777777" w:rsidTr="00CF5AF7">
        <w:trPr>
          <w:cantSplit/>
          <w:jc w:val="center"/>
        </w:trPr>
        <w:tc>
          <w:tcPr>
            <w:tcW w:w="1915" w:type="dxa"/>
          </w:tcPr>
          <w:p w14:paraId="55A9FBAE" w14:textId="77777777" w:rsidR="002037D6" w:rsidRPr="00EC5BC0" w:rsidRDefault="002037D6" w:rsidP="002037D6">
            <w:pPr>
              <w:pStyle w:val="TAC"/>
              <w:rPr>
                <w:lang w:eastAsia="ja-JP"/>
              </w:rPr>
            </w:pPr>
            <w:r w:rsidRPr="00EC5BC0">
              <w:rPr>
                <w:lang w:eastAsia="ja-JP"/>
              </w:rPr>
              <w:t xml:space="preserve">0.05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0.15 MHz</w:t>
            </w:r>
          </w:p>
        </w:tc>
        <w:tc>
          <w:tcPr>
            <w:tcW w:w="2693" w:type="dxa"/>
          </w:tcPr>
          <w:p w14:paraId="7529312D" w14:textId="77777777" w:rsidR="002037D6" w:rsidRPr="00EC5BC0" w:rsidRDefault="002037D6" w:rsidP="002037D6">
            <w:pPr>
              <w:pStyle w:val="TAC"/>
              <w:rPr>
                <w:lang w:eastAsia="ja-JP"/>
              </w:rPr>
            </w:pPr>
            <w:r w:rsidRPr="00EC5BC0">
              <w:rPr>
                <w:lang w:eastAsia="ja-JP"/>
              </w:rPr>
              <w:t xml:space="preserve">0.065 MHz </w:t>
            </w:r>
            <w:r w:rsidRPr="00EC5BC0">
              <w:rPr>
                <w:lang w:eastAsia="ja-JP"/>
              </w:rPr>
              <w:sym w:font="Symbol" w:char="F0A3"/>
            </w:r>
            <w:r w:rsidRPr="00EC5BC0">
              <w:rPr>
                <w:lang w:eastAsia="ja-JP"/>
              </w:rPr>
              <w:t xml:space="preserve"> f_offset &lt; 0.165 MHz </w:t>
            </w:r>
          </w:p>
        </w:tc>
        <w:tc>
          <w:tcPr>
            <w:tcW w:w="3827" w:type="dxa"/>
          </w:tcPr>
          <w:p w14:paraId="48508BED" w14:textId="77777777" w:rsidR="002037D6" w:rsidRPr="00EC5BC0" w:rsidRDefault="002037D6" w:rsidP="002037D6">
            <w:pPr>
              <w:pStyle w:val="TAC"/>
              <w:rPr>
                <w:lang w:eastAsia="ja-JP"/>
              </w:rPr>
            </w:pPr>
            <w:r w:rsidRPr="00EC5BC0">
              <w:rPr>
                <w:position w:val="-46"/>
                <w:lang w:eastAsia="ja-JP"/>
              </w:rPr>
              <w:object w:dxaOrig="4480" w:dyaOrig="1040" w14:anchorId="073E0113">
                <v:shape id="_x0000_i1171" type="#_x0000_t75" style="width:187.5pt;height:42.75pt" o:ole="" fillcolor="window">
                  <v:imagedata r:id="rId252" o:title=""/>
                </v:shape>
                <o:OLEObject Type="Embed" ProgID="Equation.3" ShapeID="_x0000_i1171" DrawAspect="Content" ObjectID="_1671722897" r:id="rId253"/>
              </w:object>
            </w:r>
          </w:p>
        </w:tc>
        <w:tc>
          <w:tcPr>
            <w:tcW w:w="1348" w:type="dxa"/>
          </w:tcPr>
          <w:p w14:paraId="766A8396"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589B9A00" w14:textId="77777777" w:rsidTr="00CF5AF7">
        <w:trPr>
          <w:cantSplit/>
          <w:jc w:val="center"/>
        </w:trPr>
        <w:tc>
          <w:tcPr>
            <w:tcW w:w="1915" w:type="dxa"/>
          </w:tcPr>
          <w:p w14:paraId="116B0ED9" w14:textId="77777777" w:rsidR="002037D6" w:rsidRPr="00EC5BC0" w:rsidRDefault="002037D6" w:rsidP="003F2BAC">
            <w:pPr>
              <w:pStyle w:val="TAC"/>
              <w:rPr>
                <w:lang w:eastAsia="ja-JP"/>
              </w:rPr>
            </w:pPr>
            <w:r w:rsidRPr="00EC5BC0">
              <w:rPr>
                <w:lang w:eastAsia="ja-JP"/>
              </w:rPr>
              <w:t xml:space="preserve">0.15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0.2 MHz</w:t>
            </w:r>
          </w:p>
        </w:tc>
        <w:tc>
          <w:tcPr>
            <w:tcW w:w="2693" w:type="dxa"/>
          </w:tcPr>
          <w:p w14:paraId="53256589" w14:textId="77777777" w:rsidR="002037D6" w:rsidRPr="00EC5BC0" w:rsidRDefault="002037D6" w:rsidP="002037D6">
            <w:pPr>
              <w:pStyle w:val="TAC"/>
              <w:rPr>
                <w:lang w:eastAsia="ja-JP"/>
              </w:rPr>
            </w:pPr>
            <w:r w:rsidRPr="00EC5BC0">
              <w:rPr>
                <w:lang w:eastAsia="ja-JP"/>
              </w:rPr>
              <w:t>0.1</w:t>
            </w:r>
            <w:r w:rsidRPr="00EC5BC0">
              <w:rPr>
                <w:lang w:eastAsia="zh-CN"/>
              </w:rPr>
              <w:t>6</w:t>
            </w:r>
            <w:r w:rsidRPr="00EC5BC0">
              <w:rPr>
                <w:lang w:eastAsia="ja-JP"/>
              </w:rPr>
              <w:t xml:space="preserve">5 MHz </w:t>
            </w:r>
            <w:r w:rsidRPr="00EC5BC0">
              <w:rPr>
                <w:lang w:eastAsia="ja-JP"/>
              </w:rPr>
              <w:sym w:font="Symbol" w:char="F0A3"/>
            </w:r>
            <w:r w:rsidRPr="00EC5BC0">
              <w:rPr>
                <w:lang w:eastAsia="ja-JP"/>
              </w:rPr>
              <w:t xml:space="preserve"> f_offset &lt; 0.215 MHz </w:t>
            </w:r>
          </w:p>
        </w:tc>
        <w:tc>
          <w:tcPr>
            <w:tcW w:w="3827" w:type="dxa"/>
          </w:tcPr>
          <w:p w14:paraId="5CB51647" w14:textId="77777777" w:rsidR="002037D6" w:rsidRPr="00EC5BC0" w:rsidRDefault="002037D6" w:rsidP="002037D6">
            <w:pPr>
              <w:pStyle w:val="TAC"/>
              <w:rPr>
                <w:lang w:eastAsia="ja-JP"/>
              </w:rPr>
            </w:pPr>
            <w:r w:rsidRPr="00EC5BC0">
              <w:rPr>
                <w:lang w:eastAsia="ja-JP"/>
              </w:rPr>
              <w:t>-12.5 dBm</w:t>
            </w:r>
          </w:p>
        </w:tc>
        <w:tc>
          <w:tcPr>
            <w:tcW w:w="1348" w:type="dxa"/>
          </w:tcPr>
          <w:p w14:paraId="2A24960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2DB04593" w14:textId="77777777" w:rsidTr="00CF5AF7">
        <w:trPr>
          <w:cantSplit/>
          <w:jc w:val="center"/>
        </w:trPr>
        <w:tc>
          <w:tcPr>
            <w:tcW w:w="1915" w:type="dxa"/>
          </w:tcPr>
          <w:p w14:paraId="646FD295" w14:textId="77777777" w:rsidR="002037D6" w:rsidRPr="00EC5BC0" w:rsidRDefault="002037D6" w:rsidP="002037D6">
            <w:pPr>
              <w:pStyle w:val="TAC"/>
              <w:rPr>
                <w:lang w:eastAsia="ja-JP"/>
              </w:rPr>
            </w:pPr>
            <w:r w:rsidRPr="00EC5BC0">
              <w:rPr>
                <w:lang w:eastAsia="ja-JP"/>
              </w:rPr>
              <w:t xml:space="preserve">0.2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1 MHz</w:t>
            </w:r>
          </w:p>
        </w:tc>
        <w:tc>
          <w:tcPr>
            <w:tcW w:w="2693" w:type="dxa"/>
          </w:tcPr>
          <w:p w14:paraId="30EE7D24" w14:textId="77777777" w:rsidR="002037D6" w:rsidRPr="00EC5BC0" w:rsidRDefault="002037D6" w:rsidP="002037D6">
            <w:pPr>
              <w:pStyle w:val="TAC"/>
              <w:rPr>
                <w:lang w:eastAsia="ja-JP"/>
              </w:rPr>
            </w:pPr>
            <w:r w:rsidRPr="00EC5BC0">
              <w:rPr>
                <w:lang w:eastAsia="ja-JP"/>
              </w:rPr>
              <w:t xml:space="preserve">0.215 MHz </w:t>
            </w:r>
            <w:r w:rsidRPr="00EC5BC0">
              <w:rPr>
                <w:lang w:eastAsia="ja-JP"/>
              </w:rPr>
              <w:sym w:font="Symbol" w:char="F0A3"/>
            </w:r>
            <w:r w:rsidRPr="00EC5BC0">
              <w:rPr>
                <w:lang w:eastAsia="ja-JP"/>
              </w:rPr>
              <w:t xml:space="preserve"> f_offset &lt; 1.015 MHz</w:t>
            </w:r>
          </w:p>
        </w:tc>
        <w:tc>
          <w:tcPr>
            <w:tcW w:w="3827" w:type="dxa"/>
          </w:tcPr>
          <w:p w14:paraId="48438DD8" w14:textId="77777777" w:rsidR="002037D6" w:rsidRPr="00EC5BC0" w:rsidRDefault="002037D6" w:rsidP="002037D6">
            <w:pPr>
              <w:pStyle w:val="TAC"/>
              <w:rPr>
                <w:lang w:eastAsia="ja-JP"/>
              </w:rPr>
            </w:pPr>
            <w:r w:rsidRPr="00EC5BC0">
              <w:rPr>
                <w:position w:val="-30"/>
                <w:lang w:eastAsia="ja-JP"/>
              </w:rPr>
              <w:object w:dxaOrig="3840" w:dyaOrig="720" w14:anchorId="55060A1F">
                <v:shape id="_x0000_i1172" type="#_x0000_t75" style="width:160.5pt;height:29.25pt" o:ole="" fillcolor="window">
                  <v:imagedata r:id="rId254" o:title=""/>
                </v:shape>
                <o:OLEObject Type="Embed" ProgID="Equation.3" ShapeID="_x0000_i1172" DrawAspect="Content" ObjectID="_1671722898" r:id="rId255"/>
              </w:object>
            </w:r>
          </w:p>
        </w:tc>
        <w:tc>
          <w:tcPr>
            <w:tcW w:w="1348" w:type="dxa"/>
          </w:tcPr>
          <w:p w14:paraId="377F677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76D51D00" w14:textId="77777777" w:rsidTr="00CF5AF7">
        <w:trPr>
          <w:cantSplit/>
          <w:jc w:val="center"/>
        </w:trPr>
        <w:tc>
          <w:tcPr>
            <w:tcW w:w="1915" w:type="dxa"/>
          </w:tcPr>
          <w:p w14:paraId="5E69E4FA" w14:textId="77777777" w:rsidR="002037D6" w:rsidRPr="00EC5BC0" w:rsidRDefault="002037D6" w:rsidP="003F2BAC">
            <w:pPr>
              <w:pStyle w:val="TAC"/>
              <w:rPr>
                <w:lang w:eastAsia="ja-JP"/>
              </w:rPr>
            </w:pPr>
            <w:r w:rsidRPr="00EC5BC0">
              <w:rPr>
                <w:lang w:eastAsia="ja-JP"/>
              </w:rPr>
              <w:t xml:space="preserve">(Note </w:t>
            </w:r>
            <w:r w:rsidR="003F2BAC" w:rsidRPr="00EC5BC0">
              <w:rPr>
                <w:lang w:eastAsia="ja-JP"/>
              </w:rPr>
              <w:t>8</w:t>
            </w:r>
            <w:r w:rsidRPr="00EC5BC0">
              <w:rPr>
                <w:lang w:eastAsia="ja-JP"/>
              </w:rPr>
              <w:t>)</w:t>
            </w:r>
          </w:p>
        </w:tc>
        <w:tc>
          <w:tcPr>
            <w:tcW w:w="2693" w:type="dxa"/>
          </w:tcPr>
          <w:p w14:paraId="1F823D17" w14:textId="77777777" w:rsidR="002037D6" w:rsidRPr="00EC5BC0" w:rsidRDefault="002037D6" w:rsidP="002037D6">
            <w:pPr>
              <w:pStyle w:val="TAC"/>
              <w:rPr>
                <w:lang w:eastAsia="ja-JP"/>
              </w:rPr>
            </w:pPr>
            <w:r w:rsidRPr="00EC5BC0">
              <w:rPr>
                <w:lang w:eastAsia="ja-JP"/>
              </w:rPr>
              <w:t xml:space="preserve">1.015 MHz </w:t>
            </w:r>
            <w:r w:rsidRPr="00EC5BC0">
              <w:rPr>
                <w:lang w:eastAsia="ja-JP"/>
              </w:rPr>
              <w:sym w:font="Symbol" w:char="F0A3"/>
            </w:r>
            <w:r w:rsidRPr="00EC5BC0">
              <w:rPr>
                <w:lang w:eastAsia="ja-JP"/>
              </w:rPr>
              <w:t xml:space="preserve"> f_offset &lt; 1.5 MHz </w:t>
            </w:r>
          </w:p>
        </w:tc>
        <w:tc>
          <w:tcPr>
            <w:tcW w:w="3827" w:type="dxa"/>
          </w:tcPr>
          <w:p w14:paraId="626E4EE8" w14:textId="77777777" w:rsidR="002037D6" w:rsidRPr="00EC5BC0" w:rsidRDefault="002037D6" w:rsidP="002037D6">
            <w:pPr>
              <w:pStyle w:val="TAC"/>
              <w:rPr>
                <w:lang w:eastAsia="ja-JP"/>
              </w:rPr>
            </w:pPr>
            <w:r w:rsidRPr="00EC5BC0">
              <w:rPr>
                <w:lang w:eastAsia="ja-JP"/>
              </w:rPr>
              <w:t>-24.5 dBm</w:t>
            </w:r>
          </w:p>
        </w:tc>
        <w:tc>
          <w:tcPr>
            <w:tcW w:w="1348" w:type="dxa"/>
          </w:tcPr>
          <w:p w14:paraId="3CD5F2EC"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39FBAD6C" w14:textId="77777777" w:rsidTr="00CF5AF7">
        <w:trPr>
          <w:cantSplit/>
          <w:jc w:val="center"/>
        </w:trPr>
        <w:tc>
          <w:tcPr>
            <w:tcW w:w="1915" w:type="dxa"/>
          </w:tcPr>
          <w:p w14:paraId="68C67DF6" w14:textId="77777777" w:rsidR="002037D6" w:rsidRPr="00D6568B" w:rsidRDefault="002037D6" w:rsidP="002037D6">
            <w:pPr>
              <w:pStyle w:val="TAC"/>
              <w:rPr>
                <w:rFonts w:cs="Arial"/>
                <w:lang w:val="sv-FI" w:eastAsia="ja-JP"/>
              </w:rPr>
            </w:pPr>
            <w:r w:rsidRPr="00D6568B">
              <w:rPr>
                <w:lang w:val="sv-FI" w:eastAsia="ja-JP"/>
              </w:rPr>
              <w:t xml:space="preserve">1 MHz </w:t>
            </w:r>
            <w:r w:rsidRPr="00EC5BC0">
              <w:rPr>
                <w:lang w:eastAsia="ja-JP"/>
              </w:rPr>
              <w:sym w:font="Symbol" w:char="F0A3"/>
            </w:r>
            <w:r w:rsidRPr="00D6568B">
              <w:rPr>
                <w:lang w:val="sv-FI" w:eastAsia="ja-JP"/>
              </w:rPr>
              <w:t xml:space="preserve"> </w:t>
            </w:r>
            <w:r w:rsidRPr="00EC5BC0">
              <w:rPr>
                <w:lang w:eastAsia="ja-JP"/>
              </w:rPr>
              <w:sym w:font="Symbol" w:char="F044"/>
            </w:r>
            <w:r w:rsidRPr="00D6568B">
              <w:rPr>
                <w:lang w:val="sv-FI" w:eastAsia="ja-JP"/>
              </w:rPr>
              <w:t xml:space="preserve">f </w:t>
            </w:r>
            <w:r w:rsidRPr="00EC5BC0">
              <w:rPr>
                <w:rFonts w:cs="Arial"/>
                <w:lang w:eastAsia="ja-JP"/>
              </w:rPr>
              <w:sym w:font="Symbol" w:char="F0A3"/>
            </w:r>
          </w:p>
          <w:p w14:paraId="21DB350A" w14:textId="77777777" w:rsidR="002037D6" w:rsidRPr="00D6568B" w:rsidRDefault="002037D6" w:rsidP="002037D6">
            <w:pPr>
              <w:pStyle w:val="TAC"/>
              <w:rPr>
                <w:lang w:val="sv-FI" w:eastAsia="ja-JP"/>
              </w:rPr>
            </w:pPr>
            <w:r w:rsidRPr="00D6568B">
              <w:rPr>
                <w:rFonts w:cs="Arial"/>
                <w:lang w:val="sv-FI" w:eastAsia="ja-JP"/>
              </w:rPr>
              <w:t>min(</w:t>
            </w:r>
            <w:r w:rsidRPr="00EC5BC0">
              <w:rPr>
                <w:rFonts w:cs="Arial"/>
                <w:lang w:eastAsia="ja-JP"/>
              </w:rPr>
              <w:sym w:font="Symbol" w:char="F044"/>
            </w:r>
            <w:r w:rsidRPr="00D6568B">
              <w:rPr>
                <w:rFonts w:cs="Arial"/>
                <w:lang w:val="sv-FI" w:eastAsia="ja-JP"/>
              </w:rPr>
              <w:t>f</w:t>
            </w:r>
            <w:r w:rsidRPr="00D6568B">
              <w:rPr>
                <w:rFonts w:cs="Arial"/>
                <w:vertAlign w:val="subscript"/>
                <w:lang w:val="sv-FI" w:eastAsia="ja-JP"/>
              </w:rPr>
              <w:t>max</w:t>
            </w:r>
            <w:r w:rsidRPr="00D6568B">
              <w:rPr>
                <w:rFonts w:cs="Arial"/>
                <w:lang w:val="sv-FI" w:eastAsia="ja-JP"/>
              </w:rPr>
              <w:t xml:space="preserve">, 10 MHz) </w:t>
            </w:r>
          </w:p>
        </w:tc>
        <w:tc>
          <w:tcPr>
            <w:tcW w:w="2693" w:type="dxa"/>
          </w:tcPr>
          <w:p w14:paraId="718E7EF8" w14:textId="77777777" w:rsidR="002037D6" w:rsidRPr="00D6568B" w:rsidRDefault="002037D6" w:rsidP="002037D6">
            <w:pPr>
              <w:pStyle w:val="TAC"/>
              <w:rPr>
                <w:lang w:val="sv-FI" w:eastAsia="ja-JP"/>
              </w:rPr>
            </w:pPr>
            <w:r w:rsidRPr="00D6568B">
              <w:rPr>
                <w:lang w:val="sv-FI" w:eastAsia="ja-JP"/>
              </w:rPr>
              <w:t xml:space="preserve">1.5 MHz </w:t>
            </w:r>
            <w:r w:rsidRPr="00EC5BC0">
              <w:rPr>
                <w:lang w:eastAsia="ja-JP"/>
              </w:rPr>
              <w:sym w:font="Symbol" w:char="F0A3"/>
            </w:r>
            <w:r w:rsidRPr="00D6568B">
              <w:rPr>
                <w:lang w:val="sv-FI" w:eastAsia="ja-JP"/>
              </w:rPr>
              <w:t xml:space="preserve"> f_offset &lt; min(f_offset</w:t>
            </w:r>
            <w:r w:rsidRPr="00D6568B">
              <w:rPr>
                <w:vertAlign w:val="subscript"/>
                <w:lang w:val="sv-FI" w:eastAsia="ja-JP"/>
              </w:rPr>
              <w:t>max</w:t>
            </w:r>
            <w:r w:rsidRPr="00D6568B">
              <w:rPr>
                <w:lang w:val="sv-FI" w:eastAsia="ja-JP"/>
              </w:rPr>
              <w:t>, 10.5 MHz)</w:t>
            </w:r>
          </w:p>
        </w:tc>
        <w:tc>
          <w:tcPr>
            <w:tcW w:w="3827" w:type="dxa"/>
          </w:tcPr>
          <w:p w14:paraId="02A9F518" w14:textId="77777777" w:rsidR="002037D6" w:rsidRPr="00EC5BC0" w:rsidRDefault="002037D6" w:rsidP="002037D6">
            <w:pPr>
              <w:pStyle w:val="TAC"/>
              <w:rPr>
                <w:lang w:eastAsia="ja-JP"/>
              </w:rPr>
            </w:pPr>
            <w:r w:rsidRPr="00EC5BC0">
              <w:rPr>
                <w:lang w:eastAsia="ja-JP"/>
              </w:rPr>
              <w:t>-11.5 dBm</w:t>
            </w:r>
          </w:p>
        </w:tc>
        <w:tc>
          <w:tcPr>
            <w:tcW w:w="1348" w:type="dxa"/>
          </w:tcPr>
          <w:p w14:paraId="4D2C5D14"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EC5BC0" w:rsidRPr="00EC5BC0" w14:paraId="06EA9929" w14:textId="77777777" w:rsidTr="00CF5AF7">
        <w:trPr>
          <w:cantSplit/>
          <w:jc w:val="center"/>
        </w:trPr>
        <w:tc>
          <w:tcPr>
            <w:tcW w:w="1915" w:type="dxa"/>
          </w:tcPr>
          <w:p w14:paraId="0738DAF6" w14:textId="77777777" w:rsidR="002037D6" w:rsidRPr="00EC5BC0" w:rsidRDefault="002037D6" w:rsidP="002037D6">
            <w:pPr>
              <w:pStyle w:val="TAC"/>
              <w:rPr>
                <w:lang w:eastAsia="ja-JP"/>
              </w:rPr>
            </w:pPr>
            <w:r w:rsidRPr="00EC5BC0">
              <w:rPr>
                <w:lang w:eastAsia="ja-JP"/>
              </w:rPr>
              <w:t xml:space="preserve">10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 xml:space="preserve">f </w:t>
            </w:r>
            <w:r w:rsidRPr="00EC5BC0">
              <w:rPr>
                <w:rFonts w:cs="Arial"/>
                <w:lang w:eastAsia="ja-JP"/>
              </w:rPr>
              <w:sym w:font="Symbol" w:char="F0A3"/>
            </w:r>
            <w:r w:rsidRPr="00EC5BC0">
              <w:rPr>
                <w:rFonts w:cs="Arial"/>
                <w:lang w:eastAsia="ja-JP"/>
              </w:rPr>
              <w:t xml:space="preserve"> </w:t>
            </w:r>
            <w:r w:rsidRPr="00EC5BC0">
              <w:rPr>
                <w:rFonts w:cs="Arial"/>
                <w:lang w:eastAsia="ja-JP"/>
              </w:rPr>
              <w:sym w:font="Symbol" w:char="F044"/>
            </w:r>
            <w:r w:rsidRPr="00EC5BC0">
              <w:rPr>
                <w:rFonts w:cs="Arial"/>
                <w:lang w:eastAsia="ja-JP"/>
              </w:rPr>
              <w:t>f</w:t>
            </w:r>
            <w:r w:rsidRPr="00EC5BC0">
              <w:rPr>
                <w:rFonts w:cs="Arial"/>
                <w:vertAlign w:val="subscript"/>
                <w:lang w:eastAsia="ja-JP"/>
              </w:rPr>
              <w:t>max</w:t>
            </w:r>
          </w:p>
        </w:tc>
        <w:tc>
          <w:tcPr>
            <w:tcW w:w="2693" w:type="dxa"/>
          </w:tcPr>
          <w:p w14:paraId="2B34B0DD" w14:textId="77777777" w:rsidR="002037D6" w:rsidRPr="00EC5BC0" w:rsidRDefault="002037D6" w:rsidP="002037D6">
            <w:pPr>
              <w:pStyle w:val="TAC"/>
              <w:rPr>
                <w:lang w:eastAsia="ja-JP"/>
              </w:rPr>
            </w:pPr>
            <w:r w:rsidRPr="00EC5BC0">
              <w:rPr>
                <w:lang w:eastAsia="ja-JP"/>
              </w:rPr>
              <w:t xml:space="preserve">10.5 MHz </w:t>
            </w:r>
            <w:r w:rsidRPr="00EC5BC0">
              <w:rPr>
                <w:lang w:eastAsia="ja-JP"/>
              </w:rPr>
              <w:sym w:font="Symbol" w:char="F0A3"/>
            </w:r>
            <w:r w:rsidRPr="00EC5BC0">
              <w:rPr>
                <w:lang w:eastAsia="ja-JP"/>
              </w:rPr>
              <w:t xml:space="preserve"> f_offset &lt; f_offset</w:t>
            </w:r>
            <w:r w:rsidRPr="00EC5BC0">
              <w:rPr>
                <w:vertAlign w:val="subscript"/>
                <w:lang w:eastAsia="ja-JP"/>
              </w:rPr>
              <w:t>max</w:t>
            </w:r>
            <w:r w:rsidRPr="00EC5BC0">
              <w:rPr>
                <w:lang w:eastAsia="ja-JP"/>
              </w:rPr>
              <w:t xml:space="preserve"> </w:t>
            </w:r>
          </w:p>
        </w:tc>
        <w:tc>
          <w:tcPr>
            <w:tcW w:w="3827" w:type="dxa"/>
          </w:tcPr>
          <w:p w14:paraId="1F71C92E" w14:textId="77777777" w:rsidR="002037D6" w:rsidRPr="00EC5BC0" w:rsidRDefault="002037D6" w:rsidP="003F2BAC">
            <w:pPr>
              <w:pStyle w:val="TAC"/>
              <w:rPr>
                <w:lang w:eastAsia="ja-JP"/>
              </w:rPr>
            </w:pPr>
            <w:r w:rsidRPr="00EC5BC0">
              <w:rPr>
                <w:lang w:eastAsia="ja-JP"/>
              </w:rPr>
              <w:t xml:space="preserve">-15 dBm (Note </w:t>
            </w:r>
            <w:r w:rsidR="003F2BAC" w:rsidRPr="00EC5BC0">
              <w:rPr>
                <w:lang w:eastAsia="ja-JP"/>
              </w:rPr>
              <w:t>9</w:t>
            </w:r>
            <w:r w:rsidRPr="00EC5BC0">
              <w:rPr>
                <w:lang w:eastAsia="ja-JP"/>
              </w:rPr>
              <w:t>)</w:t>
            </w:r>
          </w:p>
        </w:tc>
        <w:tc>
          <w:tcPr>
            <w:tcW w:w="1348" w:type="dxa"/>
          </w:tcPr>
          <w:p w14:paraId="6B3FBAB5"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2037D6" w:rsidRPr="00EC5BC0" w14:paraId="1FD51EC0" w14:textId="77777777" w:rsidTr="00CF5AF7">
        <w:trPr>
          <w:cantSplit/>
          <w:jc w:val="center"/>
        </w:trPr>
        <w:tc>
          <w:tcPr>
            <w:tcW w:w="9783" w:type="dxa"/>
            <w:gridSpan w:val="4"/>
          </w:tcPr>
          <w:p w14:paraId="7102607B" w14:textId="77777777" w:rsidR="002037D6" w:rsidRPr="00EC5BC0" w:rsidRDefault="002037D6" w:rsidP="002037D6">
            <w:pPr>
              <w:pStyle w:val="TAN"/>
              <w:rPr>
                <w:lang w:eastAsia="ja-JP"/>
              </w:rPr>
            </w:pPr>
            <w:r w:rsidRPr="00EC5BC0">
              <w:rPr>
                <w:lang w:eastAsia="ja-JP"/>
              </w:rPr>
              <w:t xml:space="preserve">NOTE </w:t>
            </w:r>
            <w:r w:rsidRPr="00EC5BC0">
              <w:rPr>
                <w:lang w:eastAsia="zh-CN"/>
              </w:rPr>
              <w:t>1</w:t>
            </w:r>
            <w:r w:rsidRPr="00EC5BC0">
              <w:rPr>
                <w:lang w:eastAsia="ja-JP"/>
              </w:rPr>
              <w:t>:</w:t>
            </w:r>
            <w:r w:rsidRPr="00EC5BC0">
              <w:rPr>
                <w:lang w:eastAsia="ja-JP"/>
              </w:rPr>
              <w:tab/>
              <w:t xml:space="preserve">The limits in this table only apply for operation with a standalone </w:t>
            </w:r>
            <w:r w:rsidRPr="00EC5BC0">
              <w:rPr>
                <w:lang w:eastAsia="zh-CN"/>
              </w:rPr>
              <w:t>NB-IoT</w:t>
            </w:r>
            <w:r w:rsidRPr="00EC5BC0">
              <w:rPr>
                <w:lang w:eastAsia="ja-JP"/>
              </w:rPr>
              <w:t xml:space="preserve"> carrier adjacent to the Base Station RF Bandwidth edge.</w:t>
            </w:r>
          </w:p>
          <w:p w14:paraId="033C3D6F" w14:textId="77777777" w:rsidR="002037D6" w:rsidRPr="00EC5BC0" w:rsidRDefault="002037D6" w:rsidP="002037D6">
            <w:pPr>
              <w:pStyle w:val="TAN"/>
              <w:rPr>
                <w:lang w:eastAsia="ja-JP"/>
              </w:rPr>
            </w:pPr>
            <w:r w:rsidRPr="00EC5BC0">
              <w:rPr>
                <w:lang w:eastAsia="ja-JP"/>
              </w:rPr>
              <w:t xml:space="preserve">NOTE </w:t>
            </w:r>
            <w:r w:rsidRPr="00EC5BC0">
              <w:rPr>
                <w:lang w:eastAsia="zh-CN"/>
              </w:rPr>
              <w:t>2</w:t>
            </w:r>
            <w:r w:rsidRPr="00EC5BC0">
              <w:rPr>
                <w:lang w:eastAsia="ja-JP"/>
              </w:rPr>
              <w:t>:</w:t>
            </w:r>
            <w:r w:rsidRPr="00EC5BC0">
              <w:rPr>
                <w:lang w:eastAsia="ja-JP"/>
              </w:rPr>
              <w:tab/>
              <w:t xml:space="preserve">For a BS supporting non-contiguous spectrum operation </w:t>
            </w:r>
            <w:r w:rsidRPr="00EC5BC0">
              <w:rPr>
                <w:lang w:eastAsia="zh-CN"/>
              </w:rPr>
              <w:t xml:space="preserve">within any operating band </w:t>
            </w:r>
            <w:r w:rsidRPr="00EC5BC0">
              <w:rPr>
                <w:lang w:eastAsia="ja-JP"/>
              </w:rPr>
              <w:t xml:space="preserve">the minimum requirement within sub-block gaps is calculated as a cumulative sum of </w:t>
            </w:r>
            <w:r w:rsidRPr="00EC5BC0">
              <w:rPr>
                <w:lang w:eastAsia="zh-CN"/>
              </w:rPr>
              <w:t xml:space="preserve">contributions from </w:t>
            </w:r>
            <w:r w:rsidRPr="00EC5BC0">
              <w:rPr>
                <w:lang w:eastAsia="ja-JP"/>
              </w:rPr>
              <w:t xml:space="preserve">adjacent </w:t>
            </w:r>
            <w:r w:rsidRPr="00EC5BC0">
              <w:rPr>
                <w:rFonts w:cs="v5.0.0"/>
                <w:lang w:eastAsia="ja-JP"/>
              </w:rPr>
              <w:t>sub blocks on each side of the sub block gap</w:t>
            </w:r>
            <w:r w:rsidRPr="00EC5BC0">
              <w:rPr>
                <w:lang w:eastAsia="ja-JP"/>
              </w:rPr>
              <w:t>.</w:t>
            </w:r>
          </w:p>
          <w:p w14:paraId="390D6A6C" w14:textId="77777777" w:rsidR="002037D6" w:rsidRPr="00EC5BC0" w:rsidRDefault="002037D6" w:rsidP="002037D6">
            <w:pPr>
              <w:pStyle w:val="TAN"/>
              <w:rPr>
                <w:lang w:eastAsia="ja-JP"/>
              </w:rPr>
            </w:pPr>
            <w:r w:rsidRPr="00EC5BC0">
              <w:rPr>
                <w:lang w:eastAsia="ja-JP"/>
              </w:rPr>
              <w:t>NOTE</w:t>
            </w:r>
            <w:r w:rsidRPr="00EC5BC0">
              <w:rPr>
                <w:lang w:eastAsia="zh-CN"/>
              </w:rPr>
              <w:t xml:space="preserve"> 3</w:t>
            </w:r>
            <w:r w:rsidRPr="00EC5BC0">
              <w:rPr>
                <w:lang w:eastAsia="ja-JP"/>
              </w:rPr>
              <w:t xml:space="preserve">: </w:t>
            </w:r>
            <w:r w:rsidRPr="00EC5BC0">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52B87353" w14:textId="77777777" w:rsidR="002037D6" w:rsidRPr="00EC5BC0" w:rsidRDefault="002037D6" w:rsidP="002037D6">
            <w:pPr>
              <w:pStyle w:val="TAN"/>
              <w:rPr>
                <w:lang w:eastAsia="ja-JP"/>
              </w:rPr>
            </w:pPr>
            <w:r w:rsidRPr="00EC5BC0">
              <w:rPr>
                <w:lang w:eastAsia="ja-JP"/>
              </w:rPr>
              <w:t>NOTE</w:t>
            </w:r>
            <w:r w:rsidRPr="00EC5BC0">
              <w:rPr>
                <w:lang w:eastAsia="zh-CN"/>
              </w:rPr>
              <w:t xml:space="preserve"> 4</w:t>
            </w:r>
            <w:r w:rsidRPr="00EC5BC0">
              <w:rPr>
                <w:lang w:eastAsia="ja-JP"/>
              </w:rPr>
              <w:t>:</w:t>
            </w:r>
            <w:r w:rsidRPr="00EC5BC0">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p w14:paraId="092D0994" w14:textId="77777777" w:rsidR="002037D6" w:rsidRPr="00EC5BC0" w:rsidRDefault="002037D6" w:rsidP="00C60733">
            <w:pPr>
              <w:pStyle w:val="TAN"/>
              <w:rPr>
                <w:lang w:eastAsia="zh-CN"/>
              </w:rPr>
            </w:pPr>
            <w:r w:rsidRPr="00EC5BC0">
              <w:rPr>
                <w:lang w:eastAsia="ja-JP"/>
              </w:rPr>
              <w:t>NOTE</w:t>
            </w:r>
            <w:r w:rsidRPr="00EC5BC0">
              <w:rPr>
                <w:lang w:eastAsia="zh-CN"/>
              </w:rPr>
              <w:t xml:space="preserve"> 5</w:t>
            </w:r>
            <w:r w:rsidRPr="00EC5BC0">
              <w:rPr>
                <w:lang w:eastAsia="ja-JP"/>
              </w:rPr>
              <w:t>:</w:t>
            </w:r>
            <w:r w:rsidRPr="00EC5BC0">
              <w:rPr>
                <w:lang w:eastAsia="ja-JP"/>
              </w:rPr>
              <w:tab/>
              <w:t xml:space="preserve">For BS that only support E-UTRA and NB-IoT multi-carrier operation, the requirements in this table do not apply to an E-UTRA BS from Release 8, which is upgraded to support E-UTRA and NB-IoT multi-carrier operation, where the upgrade does not affect existing RF parts of the radio unit related to the requirements in this table. In this case, the requirements in subclauses </w:t>
            </w:r>
            <w:r w:rsidR="00C60733" w:rsidRPr="00EC5BC0">
              <w:t>6.6.3.5.1</w:t>
            </w:r>
            <w:r w:rsidRPr="00EC5BC0">
              <w:rPr>
                <w:rFonts w:cs="v5.0.0"/>
                <w:lang w:eastAsia="ja-JP"/>
              </w:rPr>
              <w:t xml:space="preserve"> and </w:t>
            </w:r>
            <w:r w:rsidR="00C60733" w:rsidRPr="00EC5BC0">
              <w:t>6.6.3.5.2</w:t>
            </w:r>
            <w:r w:rsidRPr="00EC5BC0">
              <w:rPr>
                <w:rFonts w:cs="v5.0.0"/>
                <w:lang w:eastAsia="ja-JP"/>
              </w:rPr>
              <w:t xml:space="preserve"> shall apply</w:t>
            </w:r>
            <w:r w:rsidRPr="00EC5BC0">
              <w:rPr>
                <w:lang w:eastAsia="ja-JP"/>
              </w:rPr>
              <w:t>.</w:t>
            </w:r>
          </w:p>
        </w:tc>
      </w:tr>
    </w:tbl>
    <w:p w14:paraId="4E097721" w14:textId="77777777" w:rsidR="002037D6" w:rsidRPr="00EC5BC0" w:rsidRDefault="002037D6" w:rsidP="002B0B0A"/>
    <w:p w14:paraId="5C2BFC7C" w14:textId="77777777" w:rsidR="0073218C" w:rsidRPr="00EC5BC0" w:rsidRDefault="0073218C" w:rsidP="00217486">
      <w:pPr>
        <w:pStyle w:val="Heading5"/>
      </w:pPr>
      <w:bookmarkStart w:id="1071" w:name="_Toc21015794"/>
      <w:bookmarkStart w:id="1072" w:name="_Toc45829982"/>
      <w:bookmarkStart w:id="1073" w:name="_Toc45830632"/>
      <w:bookmarkStart w:id="1074" w:name="_Toc61109088"/>
      <w:r w:rsidRPr="00EC5BC0">
        <w:t>6.6.3.5.3</w:t>
      </w:r>
      <w:r w:rsidRPr="00EC5BC0">
        <w:tab/>
        <w:t>Additional requirements</w:t>
      </w:r>
      <w:bookmarkEnd w:id="1071"/>
      <w:bookmarkEnd w:id="1072"/>
      <w:bookmarkEnd w:id="1073"/>
      <w:bookmarkEnd w:id="1074"/>
    </w:p>
    <w:p w14:paraId="1E821689" w14:textId="77777777" w:rsidR="0073218C" w:rsidRPr="00EC5BC0" w:rsidRDefault="0073218C" w:rsidP="0073218C">
      <w:pPr>
        <w:keepNext/>
        <w:rPr>
          <w:rFonts w:cs="v5.0.0"/>
        </w:rPr>
      </w:pPr>
      <w:r w:rsidRPr="00EC5BC0">
        <w:rPr>
          <w:rFonts w:cs="v5.0.0"/>
        </w:rPr>
        <w:t>In certain regions the following requirement may apply. For E-UTRA BS operating in Bands 5</w:t>
      </w:r>
      <w:r w:rsidR="00A14FE3" w:rsidRPr="00EC5BC0">
        <w:rPr>
          <w:rFonts w:cs="v5.0.0"/>
        </w:rPr>
        <w:t>,</w:t>
      </w:r>
      <w:r w:rsidR="00AD6169" w:rsidRPr="00EC5BC0">
        <w:rPr>
          <w:rFonts w:cs="v5.0.0"/>
        </w:rPr>
        <w:t xml:space="preserve"> 26</w:t>
      </w:r>
      <w:r w:rsidR="0031359A" w:rsidRPr="00EC5BC0">
        <w:rPr>
          <w:rFonts w:cs="v5.0.0"/>
        </w:rPr>
        <w:t>, 27</w:t>
      </w:r>
      <w:r w:rsidR="00A14FE3" w:rsidRPr="00EC5BC0">
        <w:rPr>
          <w:rFonts w:cs="v5.0.0"/>
        </w:rPr>
        <w:t xml:space="preserve"> or 28</w:t>
      </w:r>
      <w:r w:rsidRPr="00EC5BC0">
        <w:rPr>
          <w:rFonts w:cs="v5.0.0"/>
        </w:rPr>
        <w:t>, emissions shall not exceed the maximum levels specified in Tables 6.6.3.5.3-1.</w:t>
      </w:r>
    </w:p>
    <w:p w14:paraId="7FA75869" w14:textId="77777777" w:rsidR="0073218C" w:rsidRPr="00EC5BC0" w:rsidRDefault="0073218C" w:rsidP="000142EC">
      <w:pPr>
        <w:pStyle w:val="TH"/>
        <w:rPr>
          <w:rFonts w:cs="v5.0.0"/>
        </w:rPr>
      </w:pPr>
      <w:r w:rsidRPr="00EC5BC0">
        <w:t>Table 6.6.3.5.3-1: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2629E57" w14:textId="77777777">
        <w:trPr>
          <w:jc w:val="center"/>
        </w:trPr>
        <w:tc>
          <w:tcPr>
            <w:tcW w:w="1191" w:type="dxa"/>
          </w:tcPr>
          <w:p w14:paraId="51F7C1C2"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28D1150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81FA5EB"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712D316A"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6DCD91E3"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BA91B40" w14:textId="77777777" w:rsidTr="00CF5AF7">
        <w:trPr>
          <w:jc w:val="center"/>
        </w:trPr>
        <w:tc>
          <w:tcPr>
            <w:tcW w:w="1191" w:type="dxa"/>
            <w:shd w:val="clear" w:color="auto" w:fill="auto"/>
            <w:vAlign w:val="center"/>
          </w:tcPr>
          <w:p w14:paraId="1C61203D"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551E733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0C36F886"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E8E39A"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08706A42"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50118E" w14:textId="77777777">
        <w:trPr>
          <w:jc w:val="center"/>
        </w:trPr>
        <w:tc>
          <w:tcPr>
            <w:tcW w:w="1191" w:type="dxa"/>
            <w:shd w:val="clear" w:color="auto" w:fill="auto"/>
            <w:vAlign w:val="center"/>
          </w:tcPr>
          <w:p w14:paraId="018745B6"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3D8A1A54"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620DFBB"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6633FEB8"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73BFC75C"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5D00CB59" w14:textId="77777777">
        <w:trPr>
          <w:jc w:val="center"/>
        </w:trPr>
        <w:tc>
          <w:tcPr>
            <w:tcW w:w="1191" w:type="dxa"/>
            <w:shd w:val="clear" w:color="auto" w:fill="auto"/>
            <w:vAlign w:val="center"/>
          </w:tcPr>
          <w:p w14:paraId="5DBE353F"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650DA8B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580E9E31"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43D7A79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434584B4"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185691CF" w14:textId="77777777">
        <w:trPr>
          <w:jc w:val="center"/>
        </w:trPr>
        <w:tc>
          <w:tcPr>
            <w:tcW w:w="1191" w:type="dxa"/>
            <w:shd w:val="clear" w:color="auto" w:fill="auto"/>
            <w:vAlign w:val="center"/>
          </w:tcPr>
          <w:p w14:paraId="02860CFF"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6BAD492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1DD72E7"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8E0F2A"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FE892D9"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262B15D7" w14:textId="77777777">
        <w:trPr>
          <w:jc w:val="center"/>
        </w:trPr>
        <w:tc>
          <w:tcPr>
            <w:tcW w:w="1191" w:type="dxa"/>
            <w:shd w:val="clear" w:color="auto" w:fill="auto"/>
            <w:vAlign w:val="center"/>
          </w:tcPr>
          <w:p w14:paraId="4C24792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2E48CDE5"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A0FA647"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56AD4B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E6EA7DF"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700CA8A8" w14:textId="77777777">
        <w:trPr>
          <w:jc w:val="center"/>
        </w:trPr>
        <w:tc>
          <w:tcPr>
            <w:tcW w:w="1191" w:type="dxa"/>
            <w:shd w:val="clear" w:color="auto" w:fill="auto"/>
            <w:vAlign w:val="center"/>
          </w:tcPr>
          <w:p w14:paraId="5DF1AE73"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1BBE475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DC3E570"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F45FE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B344A22"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3794EAA" w14:textId="77777777">
        <w:trPr>
          <w:jc w:val="center"/>
        </w:trPr>
        <w:tc>
          <w:tcPr>
            <w:tcW w:w="1191" w:type="dxa"/>
            <w:shd w:val="clear" w:color="auto" w:fill="auto"/>
            <w:vAlign w:val="center"/>
          </w:tcPr>
          <w:p w14:paraId="30AF189D"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485001F2"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4067829F"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5E0AE23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294D9ED"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16B9BAD6" w14:textId="77777777">
        <w:trPr>
          <w:jc w:val="center"/>
        </w:trPr>
        <w:tc>
          <w:tcPr>
            <w:tcW w:w="1191" w:type="dxa"/>
            <w:tcBorders>
              <w:bottom w:val="single" w:sz="4" w:space="0" w:color="auto"/>
            </w:tcBorders>
            <w:shd w:val="clear" w:color="auto" w:fill="auto"/>
            <w:vAlign w:val="center"/>
          </w:tcPr>
          <w:p w14:paraId="5FCB8302"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1D6DC6DC"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1772A550" w14:textId="77777777" w:rsidR="0073218C" w:rsidRPr="00EC5BC0" w:rsidRDefault="0073218C" w:rsidP="00FA033B">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243CBB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48E51093" w14:textId="77777777" w:rsidR="0073218C" w:rsidRPr="00EC5BC0" w:rsidRDefault="0073218C" w:rsidP="00FA033B">
            <w:pPr>
              <w:pStyle w:val="TAC"/>
              <w:rPr>
                <w:rFonts w:cs="Arial"/>
                <w:lang w:eastAsia="en-US"/>
              </w:rPr>
            </w:pPr>
            <w:r w:rsidRPr="00EC5BC0">
              <w:rPr>
                <w:rFonts w:cs="Arial"/>
                <w:lang w:eastAsia="en-US"/>
              </w:rPr>
              <w:t>100 kHz</w:t>
            </w:r>
          </w:p>
        </w:tc>
      </w:tr>
    </w:tbl>
    <w:p w14:paraId="6E4158A4" w14:textId="77777777" w:rsidR="0073218C" w:rsidRPr="00EC5BC0" w:rsidRDefault="0073218C" w:rsidP="0073218C"/>
    <w:p w14:paraId="5BF26E8F" w14:textId="77777777" w:rsidR="0073218C" w:rsidRPr="00EC5BC0" w:rsidRDefault="0073218C" w:rsidP="0073218C">
      <w:pPr>
        <w:keepNext/>
        <w:rPr>
          <w:rFonts w:cs="v5.0.0"/>
        </w:rPr>
      </w:pPr>
      <w:r w:rsidRPr="00EC5BC0">
        <w:rPr>
          <w:rFonts w:cs="v5.0.0"/>
        </w:rPr>
        <w:t>In certain regions the following requirement may apply. For E-UTRA BS operating in Bands 2, 4, 10,</w:t>
      </w:r>
      <w:r w:rsidR="0091459F" w:rsidRPr="00EC5BC0">
        <w:rPr>
          <w:rFonts w:cs="v5.0.0"/>
        </w:rPr>
        <w:t xml:space="preserve"> 23,</w:t>
      </w:r>
      <w:r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35, 36, </w:t>
      </w:r>
      <w:r w:rsidR="00E861EC" w:rsidRPr="00EC5BC0">
        <w:rPr>
          <w:rFonts w:cs="v5.0.0"/>
        </w:rPr>
        <w:t xml:space="preserve">41, </w:t>
      </w:r>
      <w:r w:rsidR="00401BCE" w:rsidRPr="00EC5BC0">
        <w:rPr>
          <w:rFonts w:cs="v5.0.0"/>
        </w:rPr>
        <w:t xml:space="preserve">66, </w:t>
      </w:r>
      <w:r w:rsidRPr="00EC5BC0">
        <w:rPr>
          <w:rFonts w:cs="v5.0.0"/>
        </w:rPr>
        <w:t>emissions shall not exceed the maximum levels specified in Table 6.6.3.5.3-2.</w:t>
      </w:r>
    </w:p>
    <w:p w14:paraId="7E883BD6" w14:textId="77777777" w:rsidR="0073218C" w:rsidRPr="00EC5BC0" w:rsidRDefault="0073218C" w:rsidP="000142EC">
      <w:pPr>
        <w:pStyle w:val="TH"/>
        <w:rPr>
          <w:rFonts w:cs="v5.0.0"/>
        </w:rPr>
      </w:pPr>
      <w:r w:rsidRPr="00EC5BC0">
        <w:t>Table 6.6.3.5.3-2: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4B2BACF5" w14:textId="77777777">
        <w:trPr>
          <w:jc w:val="center"/>
        </w:trPr>
        <w:tc>
          <w:tcPr>
            <w:tcW w:w="1191" w:type="dxa"/>
          </w:tcPr>
          <w:p w14:paraId="4B6C836B"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1CFA715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4EDA1B46"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20552705"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DC6B57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2CB497" w14:textId="77777777" w:rsidTr="00CF5AF7">
        <w:trPr>
          <w:jc w:val="center"/>
        </w:trPr>
        <w:tc>
          <w:tcPr>
            <w:tcW w:w="1191" w:type="dxa"/>
            <w:shd w:val="clear" w:color="auto" w:fill="auto"/>
            <w:vAlign w:val="center"/>
          </w:tcPr>
          <w:p w14:paraId="6597050C"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6DA9999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1E7615D7"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30A6CF"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6C7C1489"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072DA6" w14:textId="77777777">
        <w:trPr>
          <w:jc w:val="center"/>
        </w:trPr>
        <w:tc>
          <w:tcPr>
            <w:tcW w:w="1191" w:type="dxa"/>
            <w:shd w:val="clear" w:color="auto" w:fill="auto"/>
            <w:vAlign w:val="center"/>
          </w:tcPr>
          <w:p w14:paraId="2119098E"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58905A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4EA49F6"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1B2442F4"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59294349"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000373C5" w14:textId="77777777">
        <w:trPr>
          <w:jc w:val="center"/>
        </w:trPr>
        <w:tc>
          <w:tcPr>
            <w:tcW w:w="1191" w:type="dxa"/>
            <w:shd w:val="clear" w:color="auto" w:fill="auto"/>
            <w:vAlign w:val="center"/>
          </w:tcPr>
          <w:p w14:paraId="716F02E2"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4ACE802D"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F1823B9"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0C1F6732"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2BC6ADB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4C0BC28B" w14:textId="77777777">
        <w:trPr>
          <w:jc w:val="center"/>
        </w:trPr>
        <w:tc>
          <w:tcPr>
            <w:tcW w:w="1191" w:type="dxa"/>
            <w:shd w:val="clear" w:color="auto" w:fill="auto"/>
            <w:vAlign w:val="center"/>
          </w:tcPr>
          <w:p w14:paraId="1F7CECB7"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1691D90A"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4400A8A"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E157A4"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AEC086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5CB0967" w14:textId="77777777">
        <w:trPr>
          <w:jc w:val="center"/>
        </w:trPr>
        <w:tc>
          <w:tcPr>
            <w:tcW w:w="1191" w:type="dxa"/>
            <w:shd w:val="clear" w:color="auto" w:fill="auto"/>
            <w:vAlign w:val="center"/>
          </w:tcPr>
          <w:p w14:paraId="7A33280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1793BD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19D70EFD"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A66B435"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11C4D38"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39166892" w14:textId="77777777">
        <w:trPr>
          <w:jc w:val="center"/>
        </w:trPr>
        <w:tc>
          <w:tcPr>
            <w:tcW w:w="1191" w:type="dxa"/>
            <w:shd w:val="clear" w:color="auto" w:fill="auto"/>
            <w:vAlign w:val="center"/>
          </w:tcPr>
          <w:p w14:paraId="493486C4"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7F22E40B"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89367D6"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4A038809"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04868E86"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A8F0FB3" w14:textId="77777777">
        <w:trPr>
          <w:jc w:val="center"/>
        </w:trPr>
        <w:tc>
          <w:tcPr>
            <w:tcW w:w="1191" w:type="dxa"/>
            <w:shd w:val="clear" w:color="auto" w:fill="auto"/>
            <w:vAlign w:val="center"/>
          </w:tcPr>
          <w:p w14:paraId="2BB6843A"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13FB8116"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293DE91"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DCE35A4" w14:textId="77777777" w:rsidR="0073218C" w:rsidRPr="00EC5BC0" w:rsidRDefault="0073218C" w:rsidP="00FA033B">
            <w:pPr>
              <w:pStyle w:val="TAC"/>
              <w:rPr>
                <w:rFonts w:cs="Arial"/>
                <w:lang w:eastAsia="en-US"/>
              </w:rPr>
            </w:pPr>
            <w:r w:rsidRPr="00EC5BC0">
              <w:rPr>
                <w:rFonts w:cs="Arial"/>
                <w:lang w:eastAsia="en-US"/>
              </w:rPr>
              <w:t>-16 dBm</w:t>
            </w:r>
          </w:p>
        </w:tc>
        <w:tc>
          <w:tcPr>
            <w:tcW w:w="1418" w:type="dxa"/>
            <w:vAlign w:val="center"/>
          </w:tcPr>
          <w:p w14:paraId="1AECD409"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7A0C2C83" w14:textId="77777777">
        <w:trPr>
          <w:jc w:val="center"/>
        </w:trPr>
        <w:tc>
          <w:tcPr>
            <w:tcW w:w="1191" w:type="dxa"/>
            <w:tcBorders>
              <w:bottom w:val="single" w:sz="4" w:space="0" w:color="auto"/>
            </w:tcBorders>
            <w:shd w:val="clear" w:color="auto" w:fill="auto"/>
            <w:vAlign w:val="center"/>
          </w:tcPr>
          <w:p w14:paraId="2D5A02DF"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712CEB5E"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634E647D" w14:textId="77777777" w:rsidR="0073218C" w:rsidRPr="00EC5BC0" w:rsidRDefault="0073218C" w:rsidP="00FA033B">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51720C9D"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1F5AD0E2" w14:textId="77777777" w:rsidR="0073218C" w:rsidRPr="00EC5BC0" w:rsidRDefault="0073218C" w:rsidP="00FA033B">
            <w:pPr>
              <w:pStyle w:val="TAC"/>
              <w:rPr>
                <w:rFonts w:cs="Arial"/>
                <w:lang w:eastAsia="en-US"/>
              </w:rPr>
            </w:pPr>
            <w:r w:rsidRPr="00EC5BC0">
              <w:rPr>
                <w:rFonts w:cs="Arial"/>
                <w:lang w:eastAsia="en-US"/>
              </w:rPr>
              <w:t>1 MHz</w:t>
            </w:r>
          </w:p>
        </w:tc>
      </w:tr>
    </w:tbl>
    <w:p w14:paraId="4014A98E" w14:textId="77777777" w:rsidR="0073218C" w:rsidRPr="00EC5BC0" w:rsidRDefault="0073218C" w:rsidP="0073218C">
      <w:pPr>
        <w:keepNext/>
        <w:rPr>
          <w:rFonts w:cs="v5.0.0"/>
        </w:rPr>
      </w:pPr>
    </w:p>
    <w:p w14:paraId="73B9921C" w14:textId="77777777" w:rsidR="0073218C" w:rsidRPr="00EC5BC0" w:rsidRDefault="0073218C" w:rsidP="0073218C">
      <w:pPr>
        <w:keepNext/>
        <w:rPr>
          <w:rFonts w:cs="v5.0.0"/>
        </w:rPr>
      </w:pPr>
      <w:r w:rsidRPr="00EC5BC0">
        <w:rPr>
          <w:rFonts w:cs="v5.0.0"/>
        </w:rPr>
        <w:t xml:space="preserve">In certain regions the following requirement may apply. For E-UTRA BS operating in Bands 12, 13, 14, </w:t>
      </w:r>
      <w:r w:rsidR="00F3284A" w:rsidRPr="00EC5BC0">
        <w:rPr>
          <w:rFonts w:cs="v5.0.0"/>
        </w:rPr>
        <w:t xml:space="preserve">17, </w:t>
      </w:r>
      <w:r w:rsidR="0066143F" w:rsidRPr="00EC5BC0">
        <w:rPr>
          <w:rFonts w:cs="v5.0.0"/>
        </w:rPr>
        <w:t xml:space="preserve">29 </w:t>
      </w:r>
      <w:r w:rsidRPr="00EC5BC0">
        <w:rPr>
          <w:rFonts w:cs="v5.0.0"/>
        </w:rPr>
        <w:t>emissions shall not exceed the maximum levels specified in Table 6.6.3.5.3-3.</w:t>
      </w:r>
    </w:p>
    <w:p w14:paraId="31274119" w14:textId="77777777" w:rsidR="0073218C" w:rsidRPr="00EC5BC0" w:rsidRDefault="0073218C" w:rsidP="0073218C">
      <w:pPr>
        <w:pStyle w:val="TH"/>
        <w:rPr>
          <w:rFonts w:cs="v5.0.0"/>
        </w:rPr>
      </w:pPr>
      <w:r w:rsidRPr="00EC5BC0">
        <w:t>Table 6.6.3.5.3-3: Additional operating band unwanted emission limits for E-UTRA (bands 12, 13</w:t>
      </w:r>
      <w:r w:rsidR="006867D6" w:rsidRPr="00EC5BC0">
        <w:t xml:space="preserve">, </w:t>
      </w:r>
      <w:r w:rsidRPr="00EC5BC0">
        <w:t>14</w:t>
      </w:r>
      <w:r w:rsidR="0066143F" w:rsidRPr="00EC5BC0">
        <w:t>,</w:t>
      </w:r>
      <w:r w:rsidR="006867D6" w:rsidRPr="00EC5BC0">
        <w:t xml:space="preserve"> 17</w:t>
      </w:r>
      <w:r w:rsidR="0066143F" w:rsidRPr="00EC5BC0">
        <w:t xml:space="preserve"> and 29</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C4270F" w14:textId="77777777">
        <w:trPr>
          <w:jc w:val="center"/>
        </w:trPr>
        <w:tc>
          <w:tcPr>
            <w:tcW w:w="1191" w:type="dxa"/>
          </w:tcPr>
          <w:p w14:paraId="49F9188D"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742FA319"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6290FA07"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6ED4D9CC"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6B45F9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120EE25" w14:textId="77777777">
        <w:trPr>
          <w:jc w:val="center"/>
        </w:trPr>
        <w:tc>
          <w:tcPr>
            <w:tcW w:w="1191" w:type="dxa"/>
            <w:shd w:val="clear" w:color="auto" w:fill="auto"/>
            <w:vAlign w:val="center"/>
          </w:tcPr>
          <w:p w14:paraId="001B2007" w14:textId="77777777" w:rsidR="0073218C" w:rsidRPr="00EC5BC0" w:rsidRDefault="0073218C" w:rsidP="00FA033B">
            <w:pPr>
              <w:pStyle w:val="TAC"/>
              <w:rPr>
                <w:rFonts w:cs="Arial"/>
                <w:lang w:eastAsia="en-US"/>
              </w:rPr>
            </w:pPr>
            <w:r w:rsidRPr="00EC5BC0">
              <w:rPr>
                <w:rFonts w:cs="Arial"/>
                <w:lang w:eastAsia="en-US"/>
              </w:rPr>
              <w:t>All</w:t>
            </w:r>
          </w:p>
        </w:tc>
        <w:tc>
          <w:tcPr>
            <w:tcW w:w="2126" w:type="dxa"/>
            <w:vAlign w:val="center"/>
          </w:tcPr>
          <w:p w14:paraId="2BA85B27"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100 kHz</w:t>
            </w:r>
          </w:p>
        </w:tc>
        <w:tc>
          <w:tcPr>
            <w:tcW w:w="2977" w:type="dxa"/>
            <w:vAlign w:val="center"/>
          </w:tcPr>
          <w:p w14:paraId="74BDA564"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0.085 MHz</w:t>
            </w:r>
          </w:p>
        </w:tc>
        <w:tc>
          <w:tcPr>
            <w:tcW w:w="1285" w:type="dxa"/>
            <w:vAlign w:val="center"/>
          </w:tcPr>
          <w:p w14:paraId="2A7EE6F0"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16E5788"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7B195AC" w14:textId="77777777">
        <w:trPr>
          <w:jc w:val="center"/>
        </w:trPr>
        <w:tc>
          <w:tcPr>
            <w:tcW w:w="1191" w:type="dxa"/>
            <w:tcBorders>
              <w:bottom w:val="single" w:sz="4" w:space="0" w:color="auto"/>
            </w:tcBorders>
            <w:shd w:val="clear" w:color="auto" w:fill="auto"/>
            <w:vAlign w:val="center"/>
          </w:tcPr>
          <w:p w14:paraId="475CF74E"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54883A76" w14:textId="77777777" w:rsidR="0073218C" w:rsidRPr="00EC5BC0" w:rsidRDefault="0073218C" w:rsidP="00FA033B">
            <w:pPr>
              <w:pStyle w:val="TAC"/>
              <w:rPr>
                <w:rFonts w:cs="v5.0.0"/>
                <w:lang w:eastAsia="en-US"/>
              </w:rPr>
            </w:pPr>
            <w:r w:rsidRPr="00EC5BC0">
              <w:rPr>
                <w:rFonts w:cs="v5.0.0"/>
                <w:lang w:eastAsia="en-US"/>
              </w:rPr>
              <w:t>100  k</w:t>
            </w:r>
            <w:r w:rsidRPr="00EC5BC0">
              <w:rPr>
                <w:rFonts w:cs="Arial"/>
                <w:lang w:eastAsia="en-US"/>
              </w:rPr>
              <w:t xml:space="preserve">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09379384" w14:textId="77777777" w:rsidR="0073218C" w:rsidRPr="00EC5BC0" w:rsidRDefault="0073218C" w:rsidP="00FA033B">
            <w:pPr>
              <w:pStyle w:val="TAC"/>
              <w:rPr>
                <w:rFonts w:cs="v5.0.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3422EFD8"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3B57F07C" w14:textId="77777777" w:rsidR="0073218C" w:rsidRPr="00EC5BC0" w:rsidRDefault="0073218C" w:rsidP="00FA033B">
            <w:pPr>
              <w:pStyle w:val="TAC"/>
              <w:rPr>
                <w:rFonts w:cs="Arial"/>
                <w:lang w:eastAsia="en-US"/>
              </w:rPr>
            </w:pPr>
            <w:r w:rsidRPr="00EC5BC0">
              <w:rPr>
                <w:rFonts w:cs="Arial"/>
                <w:lang w:eastAsia="en-US"/>
              </w:rPr>
              <w:t>100 kHz</w:t>
            </w:r>
          </w:p>
        </w:tc>
      </w:tr>
    </w:tbl>
    <w:p w14:paraId="32C7AC0B" w14:textId="77777777" w:rsidR="0073218C" w:rsidRPr="00EC5BC0" w:rsidRDefault="0068481A" w:rsidP="0099746A">
      <w:r w:rsidRPr="00EC5BC0">
        <w:tab/>
      </w:r>
    </w:p>
    <w:p w14:paraId="3120038E" w14:textId="77777777" w:rsidR="0068481A" w:rsidRPr="00EC5BC0" w:rsidRDefault="0068481A" w:rsidP="0068481A">
      <w:r w:rsidRPr="00EC5BC0">
        <w:t>In certain regions, the following requirements may apply to an E-UTRA TDD BS operating in the same geographic area and in the same operating band as another E-UTRA TDD system without synchronisation. For this case the emissions shall not exceed -52 dBm</w:t>
      </w:r>
      <w:r w:rsidRPr="00EC5BC0">
        <w:rPr>
          <w:lang w:eastAsia="zh-CN"/>
        </w:rPr>
        <w:t>/MHz</w:t>
      </w:r>
      <w:r w:rsidRPr="00EC5BC0">
        <w:t xml:space="preserve"> in </w:t>
      </w:r>
      <w:r w:rsidR="00A062B5" w:rsidRPr="00EC5BC0">
        <w:t xml:space="preserve">each supported </w:t>
      </w:r>
      <w:r w:rsidRPr="00EC5BC0">
        <w:t>downlink operating band</w:t>
      </w:r>
      <w:r w:rsidR="002C7D1E" w:rsidRPr="00EC5BC0">
        <w:t>,</w:t>
      </w:r>
      <w:r w:rsidRPr="00EC5BC0">
        <w:t xml:space="preserve"> except in:</w:t>
      </w:r>
    </w:p>
    <w:p w14:paraId="34352518" w14:textId="77777777" w:rsidR="0068481A" w:rsidRPr="00EC5BC0" w:rsidRDefault="0099746A" w:rsidP="0099746A">
      <w:pPr>
        <w:pStyle w:val="B1"/>
      </w:pPr>
      <w:r w:rsidRPr="00EC5BC0">
        <w:t>-</w:t>
      </w:r>
      <w:r w:rsidRPr="00EC5BC0">
        <w:tab/>
        <w:t>The frequency range from 10 MHz below the lower channel edge to the frequency 10 MHz above the upper channel edge of each supported band.</w:t>
      </w:r>
    </w:p>
    <w:p w14:paraId="75DCE0A2" w14:textId="77777777" w:rsidR="000F3E7E" w:rsidRPr="00EC5BC0" w:rsidRDefault="000F3E7E" w:rsidP="000F3E7E">
      <w:r w:rsidRPr="00EC5BC0">
        <w:rPr>
          <w:rFonts w:cs="v5.0.0"/>
        </w:rPr>
        <w:t xml:space="preserve">In certain regions the following requirement may apply for protection of DTT. For E-UTRA BS operating in Band 20, the </w:t>
      </w:r>
      <w:r w:rsidRPr="00EC5BC0">
        <w:t>level of emissions in the band 470-790 MHz, measured in an 8MHz filter bandwidth on centre frequencies F</w:t>
      </w:r>
      <w:r w:rsidRPr="00EC5BC0">
        <w:rPr>
          <w:vertAlign w:val="subscript"/>
        </w:rPr>
        <w:t>filter</w:t>
      </w:r>
      <w:r w:rsidRPr="00EC5BC0">
        <w:t xml:space="preserve"> according to Table 6.6.3.3-4, shall not exceed the  maximum emission level P</w:t>
      </w:r>
      <w:r w:rsidRPr="00EC5BC0">
        <w:rPr>
          <w:vertAlign w:val="subscript"/>
        </w:rPr>
        <w:t>EM,N</w:t>
      </w:r>
      <w:r w:rsidRPr="00EC5BC0">
        <w:t xml:space="preserve"> declared by the manufacturer. </w:t>
      </w:r>
      <w:r w:rsidR="00534ED9" w:rsidRPr="00EC5BC0">
        <w:t xml:space="preserve"> This requirement applies in the frequency range 470-790 MHz even though part of the range falls in the spurious domain.</w:t>
      </w:r>
    </w:p>
    <w:p w14:paraId="35A29BAA" w14:textId="77777777" w:rsidR="000F3E7E" w:rsidRPr="00EC5BC0" w:rsidRDefault="000F3E7E" w:rsidP="000142EC">
      <w:pPr>
        <w:pStyle w:val="TH"/>
      </w:pPr>
      <w:r w:rsidRPr="00EC5BC0">
        <w:t>Table 6.6.3.5.3-4: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C5BC0" w:rsidRPr="00EC5BC0" w14:paraId="27E1C352" w14:textId="77777777" w:rsidTr="00715E4B">
        <w:trPr>
          <w:jc w:val="center"/>
        </w:trPr>
        <w:tc>
          <w:tcPr>
            <w:tcW w:w="2410" w:type="dxa"/>
            <w:shd w:val="clear" w:color="auto" w:fill="auto"/>
          </w:tcPr>
          <w:p w14:paraId="3A3AA97E" w14:textId="77777777" w:rsidR="000F3E7E" w:rsidRPr="00EC5BC0" w:rsidRDefault="000F3E7E" w:rsidP="00715E4B">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2268" w:type="dxa"/>
            <w:shd w:val="clear" w:color="auto" w:fill="auto"/>
          </w:tcPr>
          <w:p w14:paraId="77850D5A" w14:textId="77777777" w:rsidR="000F3E7E" w:rsidRPr="00EC5BC0" w:rsidRDefault="000F3E7E" w:rsidP="00715E4B">
            <w:pPr>
              <w:pStyle w:val="TAH"/>
              <w:rPr>
                <w:rFonts w:cs="Arial"/>
                <w:lang w:eastAsia="en-US"/>
              </w:rPr>
            </w:pPr>
            <w:r w:rsidRPr="00EC5BC0">
              <w:rPr>
                <w:rFonts w:cs="Arial"/>
                <w:lang w:eastAsia="en-US"/>
              </w:rPr>
              <w:t>Measurement bandwidth</w:t>
            </w:r>
          </w:p>
        </w:tc>
        <w:tc>
          <w:tcPr>
            <w:tcW w:w="2268" w:type="dxa"/>
            <w:shd w:val="clear" w:color="auto" w:fill="auto"/>
          </w:tcPr>
          <w:p w14:paraId="465E39F2" w14:textId="77777777" w:rsidR="000F3E7E" w:rsidRPr="00EC5BC0" w:rsidRDefault="000F3E7E" w:rsidP="00715E4B">
            <w:pPr>
              <w:pStyle w:val="TAH"/>
              <w:rPr>
                <w:rFonts w:cs="Arial"/>
                <w:lang w:eastAsia="en-US"/>
              </w:rPr>
            </w:pPr>
            <w:r w:rsidRPr="00EC5BC0">
              <w:rPr>
                <w:rFonts w:cs="Arial"/>
                <w:lang w:eastAsia="en-US"/>
              </w:rPr>
              <w:t>Declared emission level [dBm]</w:t>
            </w:r>
          </w:p>
        </w:tc>
      </w:tr>
      <w:tr w:rsidR="000F3E7E" w:rsidRPr="00EC5BC0" w14:paraId="06AFB741" w14:textId="77777777" w:rsidTr="00715E4B">
        <w:trPr>
          <w:jc w:val="center"/>
        </w:trPr>
        <w:tc>
          <w:tcPr>
            <w:tcW w:w="2410" w:type="dxa"/>
            <w:shd w:val="clear" w:color="auto" w:fill="auto"/>
          </w:tcPr>
          <w:p w14:paraId="1B0EE26E" w14:textId="77777777" w:rsidR="000F3E7E" w:rsidRPr="00EC5BC0" w:rsidRDefault="000F3E7E" w:rsidP="00715E4B">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8*N + 306 (MHz); </w:t>
            </w:r>
            <w:r w:rsidRPr="00EC5BC0">
              <w:rPr>
                <w:rFonts w:cs="Arial"/>
                <w:lang w:eastAsia="en-US"/>
              </w:rPr>
              <w:br/>
              <w:t>21 ≤ N ≤ 60</w:t>
            </w:r>
          </w:p>
        </w:tc>
        <w:tc>
          <w:tcPr>
            <w:tcW w:w="2268" w:type="dxa"/>
            <w:shd w:val="clear" w:color="auto" w:fill="auto"/>
          </w:tcPr>
          <w:p w14:paraId="25114DEF" w14:textId="77777777" w:rsidR="000F3E7E" w:rsidRPr="00EC5BC0" w:rsidRDefault="000F3E7E" w:rsidP="00715E4B">
            <w:pPr>
              <w:pStyle w:val="TAC"/>
              <w:rPr>
                <w:rFonts w:cs="Arial"/>
                <w:lang w:eastAsia="en-US"/>
              </w:rPr>
            </w:pPr>
            <w:r w:rsidRPr="00EC5BC0">
              <w:rPr>
                <w:rFonts w:cs="Arial"/>
                <w:lang w:eastAsia="en-US"/>
              </w:rPr>
              <w:t>8 MHz</w:t>
            </w:r>
          </w:p>
        </w:tc>
        <w:tc>
          <w:tcPr>
            <w:tcW w:w="2268" w:type="dxa"/>
            <w:shd w:val="clear" w:color="auto" w:fill="auto"/>
          </w:tcPr>
          <w:p w14:paraId="23E7979A" w14:textId="77777777" w:rsidR="000F3E7E" w:rsidRPr="00EC5BC0" w:rsidRDefault="000F3E7E" w:rsidP="00715E4B">
            <w:pPr>
              <w:pStyle w:val="TAC"/>
              <w:rPr>
                <w:rFonts w:cs="Arial"/>
                <w:lang w:eastAsia="en-US"/>
              </w:rPr>
            </w:pPr>
            <w:r w:rsidRPr="00EC5BC0">
              <w:rPr>
                <w:rFonts w:cs="Arial"/>
                <w:lang w:eastAsia="en-US"/>
              </w:rPr>
              <w:t>P</w:t>
            </w:r>
            <w:r w:rsidRPr="00EC5BC0">
              <w:rPr>
                <w:rFonts w:cs="Arial"/>
                <w:vertAlign w:val="subscript"/>
                <w:lang w:eastAsia="en-US"/>
              </w:rPr>
              <w:t>EM,N</w:t>
            </w:r>
          </w:p>
        </w:tc>
      </w:tr>
    </w:tbl>
    <w:p w14:paraId="1E15F6F5" w14:textId="77777777" w:rsidR="000F3E7E" w:rsidRPr="00EC5BC0" w:rsidRDefault="000F3E7E" w:rsidP="000F3E7E"/>
    <w:p w14:paraId="4BAFCD46" w14:textId="77777777" w:rsidR="000F3E7E" w:rsidRPr="00EC5BC0" w:rsidRDefault="0099746A" w:rsidP="000F3E7E">
      <w:pPr>
        <w:pStyle w:val="NO"/>
      </w:pPr>
      <w:r w:rsidRPr="00EC5BC0">
        <w:t>Note:</w:t>
      </w:r>
      <w:r w:rsidR="000F3E7E" w:rsidRPr="00EC5BC0">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712C36" w:rsidRPr="00EC5BC0">
        <w:t xml:space="preserve"> </w:t>
      </w:r>
      <w:r w:rsidR="000F3E7E" w:rsidRPr="00EC5BC0">
        <w:t>station needed to verify compliance with the regional requirement. Compliance with the regional requirement can be determined using the method outlined in Annex G of [2].</w:t>
      </w:r>
    </w:p>
    <w:p w14:paraId="3262E014" w14:textId="77777777" w:rsidR="003405CC" w:rsidRPr="00EC5BC0" w:rsidRDefault="003405CC" w:rsidP="003405CC">
      <w:pPr>
        <w:rPr>
          <w:rFonts w:cs="v5.0.0"/>
        </w:rPr>
      </w:pPr>
      <w:r w:rsidRPr="00EC5BC0">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163B3D74" w14:textId="77777777" w:rsidR="003405CC" w:rsidRPr="00EC5BC0" w:rsidRDefault="003405CC" w:rsidP="003405CC">
      <w:pPr>
        <w:keepNext/>
        <w:rPr>
          <w:rFonts w:cs="v5.0.0"/>
        </w:rPr>
      </w:pPr>
      <w:r w:rsidRPr="00EC5BC0">
        <w:rPr>
          <w:rFonts w:cs="v5.0.0"/>
        </w:rPr>
        <w:t>The power of any spurious emission shall not exceed:</w:t>
      </w:r>
    </w:p>
    <w:p w14:paraId="79B14AFA" w14:textId="77777777" w:rsidR="003405CC" w:rsidRPr="00EC5BC0" w:rsidRDefault="003405CC" w:rsidP="000142EC">
      <w:pPr>
        <w:pStyle w:val="TH"/>
      </w:pPr>
      <w:r w:rsidRPr="00EC5BC0">
        <w:t>Table 6.6.3.</w:t>
      </w:r>
      <w:r w:rsidR="00195613" w:rsidRPr="00EC5BC0">
        <w:t>5.</w:t>
      </w:r>
      <w:r w:rsidRPr="00EC5BC0">
        <w:t>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EC5BC0" w:rsidRPr="00EC5BC0" w14:paraId="0B08650C" w14:textId="77777777">
        <w:trPr>
          <w:cantSplit/>
          <w:jc w:val="center"/>
        </w:trPr>
        <w:tc>
          <w:tcPr>
            <w:tcW w:w="1247" w:type="dxa"/>
          </w:tcPr>
          <w:p w14:paraId="21964FBC" w14:textId="77777777" w:rsidR="003405CC" w:rsidRPr="00EC5BC0" w:rsidRDefault="003405CC" w:rsidP="001D1DD6">
            <w:pPr>
              <w:pStyle w:val="TAH"/>
              <w:rPr>
                <w:rFonts w:cs="Arial"/>
                <w:lang w:eastAsia="en-US"/>
              </w:rPr>
            </w:pPr>
            <w:r w:rsidRPr="00EC5BC0">
              <w:rPr>
                <w:rFonts w:cs="Arial"/>
                <w:lang w:eastAsia="en-US"/>
              </w:rPr>
              <w:t>Operating Band</w:t>
            </w:r>
          </w:p>
        </w:tc>
        <w:tc>
          <w:tcPr>
            <w:tcW w:w="1984" w:type="dxa"/>
          </w:tcPr>
          <w:p w14:paraId="1E7D9CF7" w14:textId="77777777" w:rsidR="003405CC" w:rsidRPr="00EC5BC0" w:rsidRDefault="003405CC" w:rsidP="001D1DD6">
            <w:pPr>
              <w:pStyle w:val="TAH"/>
              <w:rPr>
                <w:rFonts w:cs="Arial"/>
                <w:lang w:eastAsia="en-US"/>
              </w:rPr>
            </w:pPr>
            <w:r w:rsidRPr="00EC5BC0">
              <w:rPr>
                <w:rFonts w:cs="Arial"/>
                <w:lang w:eastAsia="en-US"/>
              </w:rPr>
              <w:t>Frequency range</w:t>
            </w:r>
          </w:p>
        </w:tc>
        <w:tc>
          <w:tcPr>
            <w:tcW w:w="3137" w:type="dxa"/>
          </w:tcPr>
          <w:p w14:paraId="53FB7603" w14:textId="77777777" w:rsidR="003405CC" w:rsidRPr="00EC5BC0" w:rsidRDefault="003405CC" w:rsidP="001D1DD6">
            <w:pPr>
              <w:pStyle w:val="TAH"/>
              <w:rPr>
                <w:rFonts w:cs="Arial"/>
                <w:lang w:eastAsia="en-US"/>
              </w:rPr>
            </w:pPr>
            <w:r w:rsidRPr="00EC5BC0">
              <w:rPr>
                <w:rFonts w:cs="Arial"/>
                <w:lang w:eastAsia="en-US"/>
              </w:rPr>
              <w:t>Maximum Level</w:t>
            </w:r>
          </w:p>
        </w:tc>
        <w:tc>
          <w:tcPr>
            <w:tcW w:w="1642" w:type="dxa"/>
          </w:tcPr>
          <w:p w14:paraId="70EB3976" w14:textId="77777777" w:rsidR="003405CC" w:rsidRPr="00EC5BC0" w:rsidRDefault="003405CC" w:rsidP="001D1DD6">
            <w:pPr>
              <w:pStyle w:val="TAH"/>
              <w:rPr>
                <w:rFonts w:cs="Arial"/>
                <w:lang w:eastAsia="en-US"/>
              </w:rPr>
            </w:pPr>
            <w:r w:rsidRPr="00EC5BC0">
              <w:rPr>
                <w:rFonts w:cs="Arial"/>
                <w:lang w:eastAsia="en-US"/>
              </w:rPr>
              <w:t>Measurement Bandwidth</w:t>
            </w:r>
          </w:p>
        </w:tc>
      </w:tr>
      <w:tr w:rsidR="00EC5BC0" w:rsidRPr="00EC5BC0" w14:paraId="010B3775" w14:textId="77777777">
        <w:trPr>
          <w:cantSplit/>
          <w:jc w:val="center"/>
        </w:trPr>
        <w:tc>
          <w:tcPr>
            <w:tcW w:w="1247" w:type="dxa"/>
            <w:vMerge w:val="restart"/>
          </w:tcPr>
          <w:p w14:paraId="5C193687" w14:textId="77777777" w:rsidR="003405CC" w:rsidRPr="00EC5BC0" w:rsidRDefault="003405CC" w:rsidP="001D1DD6">
            <w:pPr>
              <w:pStyle w:val="TAC"/>
              <w:rPr>
                <w:rFonts w:cs="Arial"/>
                <w:lang w:eastAsia="en-US"/>
              </w:rPr>
            </w:pPr>
            <w:r w:rsidRPr="00EC5BC0">
              <w:rPr>
                <w:rFonts w:cs="Arial"/>
                <w:lang w:eastAsia="en-US"/>
              </w:rPr>
              <w:t>1</w:t>
            </w:r>
          </w:p>
        </w:tc>
        <w:tc>
          <w:tcPr>
            <w:tcW w:w="1984" w:type="dxa"/>
          </w:tcPr>
          <w:p w14:paraId="4E4DC996" w14:textId="77777777" w:rsidR="003405CC" w:rsidRPr="00EC5BC0" w:rsidRDefault="003405CC" w:rsidP="001D1DD6">
            <w:pPr>
              <w:pStyle w:val="TAC"/>
              <w:rPr>
                <w:rFonts w:cs="Arial"/>
                <w:lang w:eastAsia="en-US"/>
              </w:rPr>
            </w:pPr>
            <w:r w:rsidRPr="00EC5BC0">
              <w:rPr>
                <w:rFonts w:cs="Arial"/>
                <w:lang w:eastAsia="en-US"/>
              </w:rPr>
              <w:t>2100-2105 MHz</w:t>
            </w:r>
          </w:p>
        </w:tc>
        <w:tc>
          <w:tcPr>
            <w:tcW w:w="3137" w:type="dxa"/>
          </w:tcPr>
          <w:p w14:paraId="193B5297"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(f - 2100 MHz) dBm</w:t>
            </w:r>
          </w:p>
        </w:tc>
        <w:tc>
          <w:tcPr>
            <w:tcW w:w="1642" w:type="dxa"/>
          </w:tcPr>
          <w:p w14:paraId="13DC2F31" w14:textId="77777777" w:rsidR="003405CC" w:rsidRPr="00EC5BC0" w:rsidRDefault="003405CC" w:rsidP="001D1DD6">
            <w:pPr>
              <w:pStyle w:val="TAC"/>
              <w:rPr>
                <w:rFonts w:cs="Arial"/>
                <w:lang w:eastAsia="en-US"/>
              </w:rPr>
            </w:pPr>
            <w:r w:rsidRPr="00EC5BC0">
              <w:rPr>
                <w:rFonts w:cs="Arial"/>
                <w:lang w:eastAsia="en-US"/>
              </w:rPr>
              <w:t xml:space="preserve">1 MHz </w:t>
            </w:r>
          </w:p>
        </w:tc>
      </w:tr>
      <w:tr w:rsidR="003405CC" w:rsidRPr="00EC5BC0" w14:paraId="3F956F84" w14:textId="77777777">
        <w:trPr>
          <w:cantSplit/>
          <w:jc w:val="center"/>
        </w:trPr>
        <w:tc>
          <w:tcPr>
            <w:tcW w:w="1247" w:type="dxa"/>
            <w:vMerge/>
          </w:tcPr>
          <w:p w14:paraId="265B3003" w14:textId="77777777" w:rsidR="003405CC" w:rsidRPr="00EC5BC0" w:rsidRDefault="003405CC" w:rsidP="001D1DD6">
            <w:pPr>
              <w:pStyle w:val="TAC"/>
              <w:rPr>
                <w:rFonts w:cs="Arial"/>
                <w:lang w:eastAsia="en-US"/>
              </w:rPr>
            </w:pPr>
          </w:p>
        </w:tc>
        <w:tc>
          <w:tcPr>
            <w:tcW w:w="1984" w:type="dxa"/>
          </w:tcPr>
          <w:p w14:paraId="134DB8E3" w14:textId="77777777" w:rsidR="003405CC" w:rsidRPr="00EC5BC0" w:rsidRDefault="003405CC" w:rsidP="001D1DD6">
            <w:pPr>
              <w:pStyle w:val="TAC"/>
              <w:rPr>
                <w:rFonts w:cs="Arial"/>
                <w:lang w:eastAsia="en-US"/>
              </w:rPr>
            </w:pPr>
            <w:r w:rsidRPr="00EC5BC0">
              <w:rPr>
                <w:rFonts w:cs="Arial"/>
                <w:lang w:eastAsia="en-US"/>
              </w:rPr>
              <w:t>2175-2180 MHz</w:t>
            </w:r>
          </w:p>
        </w:tc>
        <w:tc>
          <w:tcPr>
            <w:tcW w:w="3137" w:type="dxa"/>
          </w:tcPr>
          <w:p w14:paraId="27BA9A9F"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(2180 MHz - f) dBm</w:t>
            </w:r>
          </w:p>
        </w:tc>
        <w:tc>
          <w:tcPr>
            <w:tcW w:w="1642" w:type="dxa"/>
          </w:tcPr>
          <w:p w14:paraId="3CCA7FCB" w14:textId="77777777" w:rsidR="003405CC" w:rsidRPr="00EC5BC0" w:rsidRDefault="003405CC" w:rsidP="001D1DD6">
            <w:pPr>
              <w:pStyle w:val="TAC"/>
              <w:rPr>
                <w:rFonts w:cs="Arial"/>
                <w:lang w:eastAsia="en-US"/>
              </w:rPr>
            </w:pPr>
            <w:r w:rsidRPr="00EC5BC0">
              <w:rPr>
                <w:rFonts w:cs="Arial"/>
                <w:lang w:eastAsia="en-US"/>
              </w:rPr>
              <w:t>1 MHz</w:t>
            </w:r>
          </w:p>
        </w:tc>
      </w:tr>
    </w:tbl>
    <w:p w14:paraId="62E3F82A" w14:textId="77777777" w:rsidR="003405CC" w:rsidRPr="00EC5BC0" w:rsidRDefault="003405CC" w:rsidP="003405CC"/>
    <w:p w14:paraId="5EB43B99" w14:textId="77777777" w:rsidR="005201D7" w:rsidRPr="00EC5BC0" w:rsidRDefault="005201D7" w:rsidP="005201D7">
      <w:r w:rsidRPr="00EC5BC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EC5BC0">
        <w:rPr>
          <w:rFonts w:cs="v5.0.0"/>
        </w:rPr>
        <w:t>to BS operating in Band 24 to ensure that appropriate interference protection is provided to the 1559 – 1610 MHz band.</w:t>
      </w:r>
      <w:r w:rsidRPr="00EC5BC0">
        <w:rPr>
          <w:rFonts w:cs="v3.8.0"/>
        </w:rPr>
        <w:t xml:space="preserve"> </w:t>
      </w:r>
      <w:r w:rsidRPr="00EC5BC0">
        <w:t>This requirement applies to the frequency range 1559-1610 MHz, even though part of this range falls within the spurious domain.</w:t>
      </w:r>
    </w:p>
    <w:p w14:paraId="435F3C57" w14:textId="77777777" w:rsidR="005201D7" w:rsidRPr="00EC5BC0" w:rsidRDefault="005201D7" w:rsidP="005201D7">
      <w:pPr>
        <w:rPr>
          <w:rFonts w:cs="v5.0.0"/>
        </w:rPr>
      </w:pPr>
      <w:r w:rsidRPr="00EC5BC0">
        <w:rPr>
          <w:rFonts w:cs="v5.0.0"/>
        </w:rPr>
        <w:t xml:space="preserve">The </w:t>
      </w:r>
      <w:r w:rsidRPr="00EC5BC0">
        <w:t xml:space="preserve">level of emissions </w:t>
      </w:r>
      <w:r w:rsidRPr="00EC5BC0">
        <w:rPr>
          <w:rFonts w:cs="v5.0.0"/>
        </w:rPr>
        <w:t>in the 1559 – 1610 MHz band</w:t>
      </w:r>
      <w:r w:rsidRPr="00EC5BC0">
        <w:t xml:space="preserve">, measured in measurement bandwidth according to </w:t>
      </w:r>
      <w:r w:rsidRPr="00EC5BC0">
        <w:rPr>
          <w:rFonts w:cs="v5.0.0"/>
        </w:rPr>
        <w:t>Table 6.6.3.5.3-6</w:t>
      </w:r>
      <w:r w:rsidRPr="00EC5BC0">
        <w:t xml:space="preserve"> shall not exceed the maximum emission levels P</w:t>
      </w:r>
      <w:r w:rsidRPr="00EC5BC0">
        <w:rPr>
          <w:vertAlign w:val="subscript"/>
        </w:rPr>
        <w:t>E_1MHz</w:t>
      </w:r>
      <w:r w:rsidRPr="00EC5BC0">
        <w:t xml:space="preserve"> and P</w:t>
      </w:r>
      <w:r w:rsidRPr="00EC5BC0">
        <w:rPr>
          <w:vertAlign w:val="subscript"/>
        </w:rPr>
        <w:t>E_1kHz</w:t>
      </w:r>
      <w:r w:rsidRPr="00EC5BC0">
        <w:t xml:space="preserve"> declared by the manufacturer.</w:t>
      </w:r>
    </w:p>
    <w:p w14:paraId="379AB4B1" w14:textId="77777777" w:rsidR="005201D7" w:rsidRPr="00EC5BC0" w:rsidRDefault="005201D7" w:rsidP="000142EC">
      <w:pPr>
        <w:pStyle w:val="TH"/>
        <w:rPr>
          <w:rFonts w:cs="v5.0.0"/>
        </w:rPr>
      </w:pPr>
      <w:r w:rsidRPr="00EC5BC0">
        <w:rPr>
          <w:rFonts w:cs="v5.0.0"/>
        </w:rPr>
        <w:t xml:space="preserve">Table 6.6.3.5.3-6: </w:t>
      </w:r>
      <w:r w:rsidRPr="00EC5BC0">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EC5BC0" w:rsidRPr="00EC5BC0" w14:paraId="2DA6A8DB" w14:textId="77777777">
        <w:trPr>
          <w:cantSplit/>
          <w:jc w:val="center"/>
        </w:trPr>
        <w:tc>
          <w:tcPr>
            <w:tcW w:w="1743" w:type="dxa"/>
          </w:tcPr>
          <w:p w14:paraId="4512B108" w14:textId="77777777" w:rsidR="005201D7" w:rsidRPr="00EC5BC0" w:rsidRDefault="005201D7" w:rsidP="005201D7">
            <w:pPr>
              <w:pStyle w:val="TAH"/>
              <w:rPr>
                <w:rFonts w:cs="v5.0.0"/>
                <w:lang w:eastAsia="en-US"/>
              </w:rPr>
            </w:pPr>
            <w:r w:rsidRPr="00EC5BC0">
              <w:rPr>
                <w:rFonts w:cs="v5.0.0"/>
                <w:lang w:eastAsia="en-US"/>
              </w:rPr>
              <w:t>Operating Band</w:t>
            </w:r>
          </w:p>
        </w:tc>
        <w:tc>
          <w:tcPr>
            <w:tcW w:w="1956" w:type="dxa"/>
          </w:tcPr>
          <w:p w14:paraId="791E6BBA" w14:textId="77777777" w:rsidR="005201D7" w:rsidRPr="00EC5BC0" w:rsidRDefault="005201D7" w:rsidP="005201D7">
            <w:pPr>
              <w:pStyle w:val="TAH"/>
              <w:rPr>
                <w:rFonts w:cs="v5.0.0"/>
                <w:lang w:eastAsia="en-US"/>
              </w:rPr>
            </w:pPr>
            <w:r w:rsidRPr="00EC5BC0">
              <w:rPr>
                <w:rFonts w:cs="v5.0.0"/>
                <w:lang w:eastAsia="en-US"/>
              </w:rPr>
              <w:t>Frequency range</w:t>
            </w:r>
          </w:p>
        </w:tc>
        <w:tc>
          <w:tcPr>
            <w:tcW w:w="1956" w:type="dxa"/>
          </w:tcPr>
          <w:p w14:paraId="1F17A706" w14:textId="77777777" w:rsidR="005201D7" w:rsidRPr="00EC5BC0" w:rsidRDefault="005201D7" w:rsidP="005201D7">
            <w:pPr>
              <w:pStyle w:val="TAH"/>
              <w:rPr>
                <w:rFonts w:cs="v5.0.0"/>
                <w:lang w:eastAsia="en-US"/>
              </w:rPr>
            </w:pPr>
            <w:r w:rsidRPr="00EC5BC0">
              <w:rPr>
                <w:rFonts w:cs="Arial"/>
                <w:lang w:eastAsia="en-US"/>
              </w:rPr>
              <w:t>Declared emission level [</w:t>
            </w:r>
            <w:r w:rsidRPr="00EC5BC0">
              <w:rPr>
                <w:rFonts w:cs="v5.0.0"/>
                <w:lang w:eastAsia="en-US"/>
              </w:rPr>
              <w:t>dBW]</w:t>
            </w:r>
          </w:p>
          <w:p w14:paraId="696F4CBF" w14:textId="77777777" w:rsidR="005201D7" w:rsidRPr="00EC5BC0" w:rsidRDefault="005201D7" w:rsidP="005201D7">
            <w:pPr>
              <w:pStyle w:val="TAC"/>
              <w:rPr>
                <w:rFonts w:cs="v5.0.0"/>
                <w:lang w:eastAsia="en-US"/>
              </w:rPr>
            </w:pPr>
            <w:r w:rsidRPr="00EC5BC0">
              <w:rPr>
                <w:rFonts w:cs="v5.0.0"/>
                <w:lang w:eastAsia="en-US"/>
              </w:rPr>
              <w:t>(Measurement bandwidth = 1 MHz)</w:t>
            </w:r>
          </w:p>
        </w:tc>
        <w:tc>
          <w:tcPr>
            <w:tcW w:w="1956" w:type="dxa"/>
          </w:tcPr>
          <w:p w14:paraId="6DE024BC" w14:textId="77777777" w:rsidR="005201D7" w:rsidRPr="00EC5BC0" w:rsidRDefault="005201D7" w:rsidP="005201D7">
            <w:pPr>
              <w:pStyle w:val="TAH"/>
              <w:rPr>
                <w:rFonts w:cs="v5.0.0"/>
                <w:lang w:eastAsia="en-US"/>
              </w:rPr>
            </w:pPr>
            <w:r w:rsidRPr="00EC5BC0">
              <w:rPr>
                <w:rFonts w:cs="Arial"/>
                <w:lang w:eastAsia="en-US"/>
              </w:rPr>
              <w:t>Declared emission level [</w:t>
            </w:r>
            <w:r w:rsidRPr="00EC5BC0">
              <w:rPr>
                <w:rFonts w:cs="v5.0.0"/>
                <w:lang w:eastAsia="en-US"/>
              </w:rPr>
              <w:t>dBW] of discrete emissions of less than 700 Hz bandwidth</w:t>
            </w:r>
          </w:p>
          <w:p w14:paraId="4AEE28F9" w14:textId="77777777" w:rsidR="005201D7" w:rsidRPr="00EC5BC0" w:rsidRDefault="005201D7" w:rsidP="005201D7">
            <w:pPr>
              <w:pStyle w:val="TAC"/>
              <w:rPr>
                <w:rFonts w:cs="v5.0.0"/>
                <w:lang w:eastAsia="en-US"/>
              </w:rPr>
            </w:pPr>
            <w:r w:rsidRPr="00EC5BC0">
              <w:rPr>
                <w:rFonts w:cs="v5.0.0"/>
                <w:lang w:eastAsia="en-US"/>
              </w:rPr>
              <w:t>(Measurement bandwidth = 1 kHz)</w:t>
            </w:r>
          </w:p>
        </w:tc>
      </w:tr>
      <w:tr w:rsidR="005201D7" w:rsidRPr="00EC5BC0" w14:paraId="533B30EA" w14:textId="77777777">
        <w:trPr>
          <w:cantSplit/>
          <w:jc w:val="center"/>
        </w:trPr>
        <w:tc>
          <w:tcPr>
            <w:tcW w:w="1743" w:type="dxa"/>
          </w:tcPr>
          <w:p w14:paraId="6DA8AF93" w14:textId="77777777" w:rsidR="005201D7" w:rsidRPr="00EC5BC0" w:rsidRDefault="005201D7" w:rsidP="005201D7">
            <w:pPr>
              <w:pStyle w:val="TAC"/>
              <w:rPr>
                <w:rFonts w:cs="v5.0.0"/>
                <w:lang w:eastAsia="en-US"/>
              </w:rPr>
            </w:pPr>
            <w:r w:rsidRPr="00EC5BC0">
              <w:rPr>
                <w:rFonts w:cs="v5.0.0"/>
                <w:lang w:eastAsia="en-US"/>
              </w:rPr>
              <w:t>24</w:t>
            </w:r>
          </w:p>
        </w:tc>
        <w:tc>
          <w:tcPr>
            <w:tcW w:w="1956" w:type="dxa"/>
          </w:tcPr>
          <w:p w14:paraId="7B648852" w14:textId="77777777" w:rsidR="005201D7" w:rsidRPr="00EC5BC0" w:rsidRDefault="005201D7" w:rsidP="005201D7">
            <w:pPr>
              <w:pStyle w:val="TAC"/>
              <w:rPr>
                <w:rFonts w:cs="v5.0.0"/>
                <w:lang w:eastAsia="en-US"/>
              </w:rPr>
            </w:pPr>
            <w:r w:rsidRPr="00EC5BC0">
              <w:rPr>
                <w:rFonts w:cs="v5.0.0"/>
                <w:lang w:eastAsia="en-US"/>
              </w:rPr>
              <w:t>1559 - 1610 MHz</w:t>
            </w:r>
          </w:p>
        </w:tc>
        <w:tc>
          <w:tcPr>
            <w:tcW w:w="1956" w:type="dxa"/>
          </w:tcPr>
          <w:p w14:paraId="5ACE9D9C" w14:textId="77777777" w:rsidR="005201D7" w:rsidRPr="00EC5BC0" w:rsidRDefault="005201D7" w:rsidP="005201D7">
            <w:pPr>
              <w:pStyle w:val="TAC"/>
              <w:rPr>
                <w:rFonts w:cs="v5.0.0"/>
                <w:lang w:eastAsia="en-US"/>
              </w:rPr>
            </w:pPr>
            <w:r w:rsidRPr="00EC5BC0">
              <w:rPr>
                <w:rFonts w:cs="Arial"/>
                <w:lang w:eastAsia="en-US"/>
              </w:rPr>
              <w:t>P</w:t>
            </w:r>
            <w:r w:rsidRPr="00EC5BC0">
              <w:rPr>
                <w:rFonts w:cs="Arial"/>
                <w:vertAlign w:val="subscript"/>
                <w:lang w:eastAsia="en-US"/>
              </w:rPr>
              <w:t>E_1MHz</w:t>
            </w:r>
          </w:p>
        </w:tc>
        <w:tc>
          <w:tcPr>
            <w:tcW w:w="1956" w:type="dxa"/>
          </w:tcPr>
          <w:p w14:paraId="43815232" w14:textId="77777777" w:rsidR="005201D7" w:rsidRPr="00EC5BC0" w:rsidRDefault="005201D7" w:rsidP="005201D7">
            <w:pPr>
              <w:pStyle w:val="TAC"/>
              <w:rPr>
                <w:rFonts w:cs="v5.0.0"/>
                <w:lang w:eastAsia="en-US"/>
              </w:rPr>
            </w:pPr>
            <w:r w:rsidRPr="00EC5BC0">
              <w:rPr>
                <w:rFonts w:cs="Arial"/>
                <w:lang w:eastAsia="en-US"/>
              </w:rPr>
              <w:t>P</w:t>
            </w:r>
            <w:r w:rsidRPr="00EC5BC0">
              <w:rPr>
                <w:rFonts w:cs="Arial"/>
                <w:vertAlign w:val="subscript"/>
                <w:lang w:eastAsia="en-US"/>
              </w:rPr>
              <w:t>E_1kHz</w:t>
            </w:r>
          </w:p>
        </w:tc>
      </w:tr>
    </w:tbl>
    <w:p w14:paraId="20D0584D" w14:textId="77777777" w:rsidR="005201D7" w:rsidRPr="00EC5BC0" w:rsidRDefault="005201D7" w:rsidP="005201D7"/>
    <w:p w14:paraId="73D84CE6" w14:textId="77777777" w:rsidR="005201D7" w:rsidRPr="00EC5BC0" w:rsidRDefault="0099746A" w:rsidP="005201D7">
      <w:pPr>
        <w:pStyle w:val="NO"/>
      </w:pPr>
      <w:r w:rsidRPr="00EC5BC0">
        <w:t>Note:</w:t>
      </w:r>
      <w:r w:rsidR="005201D7" w:rsidRPr="00EC5BC0">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005201D7" w:rsidRPr="00EC5BC0">
        <w:rPr>
          <w:vertAlign w:val="subscript"/>
        </w:rPr>
        <w:t>EIRP</w:t>
      </w:r>
      <w:r w:rsidR="005201D7" w:rsidRPr="00EC5BC0">
        <w:t xml:space="preserve"> = P</w:t>
      </w:r>
      <w:r w:rsidR="005201D7" w:rsidRPr="00EC5BC0">
        <w:rPr>
          <w:vertAlign w:val="subscript"/>
        </w:rPr>
        <w:t>E</w:t>
      </w:r>
      <w:r w:rsidR="005201D7" w:rsidRPr="00EC5BC0">
        <w:t xml:space="preserve"> + G</w:t>
      </w:r>
      <w:r w:rsidR="005201D7" w:rsidRPr="00EC5BC0">
        <w:rPr>
          <w:vertAlign w:val="subscript"/>
        </w:rPr>
        <w:t>ant</w:t>
      </w:r>
      <w:r w:rsidR="005201D7" w:rsidRPr="00EC5BC0">
        <w:t xml:space="preserve"> where P</w:t>
      </w:r>
      <w:r w:rsidR="005201D7" w:rsidRPr="00EC5BC0">
        <w:rPr>
          <w:vertAlign w:val="subscript"/>
        </w:rPr>
        <w:t>E</w:t>
      </w:r>
      <w:r w:rsidR="005201D7" w:rsidRPr="00EC5BC0">
        <w:t xml:space="preserve"> denotes the BS unwanted emission level at the antenna connector, G</w:t>
      </w:r>
      <w:r w:rsidR="005201D7" w:rsidRPr="00EC5BC0">
        <w:rPr>
          <w:vertAlign w:val="subscript"/>
        </w:rPr>
        <w:t>ant</w:t>
      </w:r>
      <w:r w:rsidR="005201D7" w:rsidRPr="00EC5BC0">
        <w:t xml:space="preserve"> equals the BS antenna gain minus feeder loss. The requirement defined above provides the characteristics of the base station needed to verify compliance with the regional requirement.</w:t>
      </w:r>
    </w:p>
    <w:p w14:paraId="4C0B05F8" w14:textId="77777777" w:rsidR="009F6C31" w:rsidRPr="00EC5BC0" w:rsidRDefault="00FC535F" w:rsidP="00FC535F">
      <w:r w:rsidRPr="00EC5BC0">
        <w:t>The following requirement may apply to E-UTRA BS operating in Band 41 in certain regions. E</w:t>
      </w:r>
      <w:r w:rsidR="009F6C31" w:rsidRPr="00EC5BC0">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9F6C31" w:rsidRPr="00EC5BC0">
          <w:t>6.6.3</w:t>
        </w:r>
      </w:smartTag>
      <w:r w:rsidR="009F6C31" w:rsidRPr="00EC5BC0">
        <w:rPr>
          <w:lang w:eastAsia="zh-CN"/>
        </w:rPr>
        <w:t>.5</w:t>
      </w:r>
      <w:r w:rsidR="009F6C31" w:rsidRPr="00EC5BC0">
        <w:t>.3-</w:t>
      </w:r>
      <w:r w:rsidR="009F6C31" w:rsidRPr="00EC5BC0">
        <w:rPr>
          <w:lang w:eastAsia="zh-CN"/>
        </w:rPr>
        <w:t>7</w:t>
      </w:r>
      <w:r w:rsidR="009F6C31" w:rsidRPr="00EC5BC0">
        <w:t>.</w:t>
      </w:r>
    </w:p>
    <w:p w14:paraId="5DF0E305" w14:textId="77777777" w:rsidR="009F6C31" w:rsidRPr="00EC5BC0" w:rsidRDefault="009F6C31" w:rsidP="000142EC">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w:t>
      </w:r>
      <w:r w:rsidRPr="00EC5BC0">
        <w:rPr>
          <w:lang w:eastAsia="zh-CN"/>
        </w:rPr>
        <w:t>5.</w:t>
      </w:r>
      <w:r w:rsidRPr="00EC5BC0">
        <w:t>3-</w:t>
      </w:r>
      <w:r w:rsidRPr="00EC5BC0">
        <w:rPr>
          <w:lang w:eastAsia="zh-CN"/>
        </w:rPr>
        <w:t>7</w:t>
      </w:r>
      <w:r w:rsidRPr="00EC5BC0">
        <w:t xml:space="preserve">: Additional operating band unwanted emission limits for Band </w:t>
      </w:r>
      <w:r w:rsidRPr="00EC5BC0">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0E70D5" w14:textId="77777777">
        <w:trPr>
          <w:jc w:val="center"/>
        </w:trPr>
        <w:tc>
          <w:tcPr>
            <w:tcW w:w="1191" w:type="dxa"/>
          </w:tcPr>
          <w:p w14:paraId="7D420E2E" w14:textId="77777777" w:rsidR="009F6C31" w:rsidRPr="00EC5BC0" w:rsidRDefault="009F6C31" w:rsidP="00E15B91">
            <w:pPr>
              <w:pStyle w:val="TAH"/>
              <w:rPr>
                <w:rFonts w:cs="Arial"/>
                <w:lang w:eastAsia="en-US"/>
              </w:rPr>
            </w:pPr>
            <w:r w:rsidRPr="00EC5BC0">
              <w:rPr>
                <w:rFonts w:cs="Arial"/>
                <w:lang w:eastAsia="en-US"/>
              </w:rPr>
              <w:t>Channel bandwidth</w:t>
            </w:r>
          </w:p>
        </w:tc>
        <w:tc>
          <w:tcPr>
            <w:tcW w:w="2126" w:type="dxa"/>
          </w:tcPr>
          <w:p w14:paraId="6A26F2F8" w14:textId="77777777" w:rsidR="009F6C31" w:rsidRPr="00EC5BC0" w:rsidRDefault="009F6C31" w:rsidP="00E15B91">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3440276" w14:textId="77777777" w:rsidR="009F6C31" w:rsidRPr="00EC5BC0" w:rsidRDefault="009F6C31" w:rsidP="00E15B91">
            <w:pPr>
              <w:pStyle w:val="TAH"/>
              <w:rPr>
                <w:rFonts w:cs="v5.0.0"/>
                <w:lang w:eastAsia="en-US"/>
              </w:rPr>
            </w:pPr>
            <w:r w:rsidRPr="00EC5BC0">
              <w:rPr>
                <w:rFonts w:cs="v5.0.0"/>
                <w:lang w:eastAsia="en-US"/>
              </w:rPr>
              <w:t>Frequency offset of measurement filter centre frequency, f_offset</w:t>
            </w:r>
          </w:p>
        </w:tc>
        <w:tc>
          <w:tcPr>
            <w:tcW w:w="1285" w:type="dxa"/>
          </w:tcPr>
          <w:p w14:paraId="131F5810" w14:textId="77777777" w:rsidR="009F6C31" w:rsidRPr="00EC5BC0" w:rsidRDefault="003634D5" w:rsidP="00E15B91">
            <w:pPr>
              <w:pStyle w:val="TAH"/>
              <w:rPr>
                <w:rFonts w:cs="v5.0.0"/>
                <w:lang w:eastAsia="en-US"/>
              </w:rPr>
            </w:pPr>
            <w:r w:rsidRPr="00EC5BC0">
              <w:rPr>
                <w:rFonts w:cs="v5.0.0"/>
                <w:lang w:eastAsia="en-US"/>
              </w:rPr>
              <w:t xml:space="preserve">Test </w:t>
            </w:r>
            <w:r w:rsidR="009F6C31" w:rsidRPr="00EC5BC0">
              <w:rPr>
                <w:rFonts w:cs="v5.0.0"/>
                <w:lang w:eastAsia="en-US"/>
              </w:rPr>
              <w:t>requirement</w:t>
            </w:r>
          </w:p>
        </w:tc>
        <w:tc>
          <w:tcPr>
            <w:tcW w:w="1418" w:type="dxa"/>
          </w:tcPr>
          <w:p w14:paraId="34822692" w14:textId="77777777" w:rsidR="009F6C31" w:rsidRPr="00EC5BC0" w:rsidRDefault="009F6C31"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896498A" w14:textId="77777777">
        <w:trPr>
          <w:jc w:val="center"/>
        </w:trPr>
        <w:tc>
          <w:tcPr>
            <w:tcW w:w="1191" w:type="dxa"/>
            <w:shd w:val="clear" w:color="auto" w:fill="auto"/>
            <w:vAlign w:val="center"/>
          </w:tcPr>
          <w:p w14:paraId="450B3AEC" w14:textId="77777777" w:rsidR="009F6C31" w:rsidRPr="00EC5BC0" w:rsidRDefault="009F6C31" w:rsidP="00E15B91">
            <w:pPr>
              <w:pStyle w:val="TAC"/>
              <w:rPr>
                <w:rFonts w:cs="Arial"/>
                <w:lang w:eastAsia="en-US"/>
              </w:rPr>
            </w:pPr>
            <w:r w:rsidRPr="00EC5BC0">
              <w:rPr>
                <w:rFonts w:cs="Arial"/>
                <w:lang w:eastAsia="en-US"/>
              </w:rPr>
              <w:t>10 MHz</w:t>
            </w:r>
          </w:p>
        </w:tc>
        <w:tc>
          <w:tcPr>
            <w:tcW w:w="2126" w:type="dxa"/>
            <w:vAlign w:val="center"/>
          </w:tcPr>
          <w:p w14:paraId="5AE05BA2"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sidDel="00DD5218">
              <w:rPr>
                <w:rFonts w:cs="v5.0.0"/>
                <w:lang w:eastAsia="zh-CN"/>
              </w:rPr>
              <w:t>20</w:t>
            </w:r>
            <w:r w:rsidRPr="00EC5BC0">
              <w:rPr>
                <w:rFonts w:cs="v5.0.0"/>
                <w:lang w:eastAsia="en-US"/>
              </w:rPr>
              <w:t xml:space="preserve"> MHz</w:t>
            </w:r>
          </w:p>
        </w:tc>
        <w:tc>
          <w:tcPr>
            <w:tcW w:w="2977" w:type="dxa"/>
            <w:vAlign w:val="center"/>
          </w:tcPr>
          <w:p w14:paraId="6C282C8B"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1</w:t>
            </w:r>
            <w:r w:rsidRPr="00EC5BC0" w:rsidDel="00DD5218">
              <w:rPr>
                <w:rFonts w:cs="v5.0.0"/>
                <w:lang w:eastAsia="zh-CN"/>
              </w:rPr>
              <w:t>9</w:t>
            </w:r>
            <w:r w:rsidRPr="00EC5BC0">
              <w:rPr>
                <w:rFonts w:cs="v5.0.0"/>
                <w:lang w:eastAsia="en-US"/>
              </w:rPr>
              <w:t>.5 MHz</w:t>
            </w:r>
          </w:p>
        </w:tc>
        <w:tc>
          <w:tcPr>
            <w:tcW w:w="1285" w:type="dxa"/>
            <w:vAlign w:val="center"/>
          </w:tcPr>
          <w:p w14:paraId="5C41B067"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194C70"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EC5BC0" w:rsidRPr="00EC5BC0" w14:paraId="20A09407" w14:textId="77777777">
        <w:trPr>
          <w:jc w:val="center"/>
        </w:trPr>
        <w:tc>
          <w:tcPr>
            <w:tcW w:w="1191" w:type="dxa"/>
            <w:shd w:val="clear" w:color="auto" w:fill="auto"/>
            <w:vAlign w:val="center"/>
          </w:tcPr>
          <w:p w14:paraId="68901FB4" w14:textId="77777777" w:rsidR="009F6C31" w:rsidRPr="00EC5BC0" w:rsidRDefault="009F6C31" w:rsidP="00E15B91">
            <w:pPr>
              <w:pStyle w:val="TAC"/>
              <w:rPr>
                <w:rFonts w:cs="Arial"/>
                <w:lang w:eastAsia="en-US"/>
              </w:rPr>
            </w:pPr>
            <w:r w:rsidRPr="00EC5BC0">
              <w:rPr>
                <w:rFonts w:cs="Arial"/>
                <w:lang w:eastAsia="en-US"/>
              </w:rPr>
              <w:t>20 MHz</w:t>
            </w:r>
          </w:p>
        </w:tc>
        <w:tc>
          <w:tcPr>
            <w:tcW w:w="2126" w:type="dxa"/>
            <w:vAlign w:val="center"/>
          </w:tcPr>
          <w:p w14:paraId="7C1D1DCB"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40</w:t>
            </w:r>
            <w:r w:rsidRPr="00EC5BC0">
              <w:rPr>
                <w:rFonts w:cs="v5.0.0"/>
                <w:lang w:eastAsia="en-US"/>
              </w:rPr>
              <w:t xml:space="preserve"> MHz</w:t>
            </w:r>
          </w:p>
        </w:tc>
        <w:tc>
          <w:tcPr>
            <w:tcW w:w="2977" w:type="dxa"/>
            <w:vAlign w:val="center"/>
          </w:tcPr>
          <w:p w14:paraId="040CFA0C"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39</w:t>
            </w:r>
            <w:r w:rsidRPr="00EC5BC0">
              <w:rPr>
                <w:rFonts w:cs="v5.0.0"/>
                <w:lang w:eastAsia="en-US"/>
              </w:rPr>
              <w:t>.5 MHz</w:t>
            </w:r>
          </w:p>
        </w:tc>
        <w:tc>
          <w:tcPr>
            <w:tcW w:w="1285" w:type="dxa"/>
            <w:vAlign w:val="center"/>
          </w:tcPr>
          <w:p w14:paraId="00E1573C"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DC471A"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FC535F" w:rsidRPr="00EC5BC0" w14:paraId="14E99731" w14:textId="77777777">
        <w:trPr>
          <w:jc w:val="center"/>
        </w:trPr>
        <w:tc>
          <w:tcPr>
            <w:tcW w:w="8997" w:type="dxa"/>
            <w:gridSpan w:val="5"/>
            <w:shd w:val="clear" w:color="auto" w:fill="auto"/>
            <w:vAlign w:val="center"/>
          </w:tcPr>
          <w:p w14:paraId="4B5B9ED8" w14:textId="77777777" w:rsidR="00FC535F" w:rsidRPr="00EC5BC0" w:rsidRDefault="00FC535F" w:rsidP="00FC535F">
            <w:pPr>
              <w:pStyle w:val="TAN"/>
              <w:rPr>
                <w:rFonts w:cs="Arial"/>
                <w:lang w:eastAsia="en-US"/>
              </w:rPr>
            </w:pPr>
            <w:r w:rsidRPr="00EC5BC0">
              <w:rPr>
                <w:rFonts w:cs="Arial"/>
                <w:lang w:eastAsia="en-US"/>
              </w:rPr>
              <w:t>NOTE:</w:t>
            </w:r>
            <w:r w:rsidRPr="00EC5BC0">
              <w:rPr>
                <w:rFonts w:cs="Arial"/>
                <w:lang w:eastAsia="en-US"/>
              </w:rPr>
              <w:tab/>
              <w:t>This requirement applies for E-UTRA carriers allocated within 2545-2575MHz</w:t>
            </w:r>
            <w:r w:rsidR="00235CB3" w:rsidRPr="00EC5BC0">
              <w:rPr>
                <w:rFonts w:cs="Arial"/>
                <w:lang w:eastAsia="en-US"/>
              </w:rPr>
              <w:t xml:space="preserve"> or 2595-2645MHz</w:t>
            </w:r>
            <w:r w:rsidRPr="00EC5BC0">
              <w:rPr>
                <w:rFonts w:cs="Arial"/>
                <w:lang w:eastAsia="en-US"/>
              </w:rPr>
              <w:t>.</w:t>
            </w:r>
          </w:p>
        </w:tc>
      </w:tr>
    </w:tbl>
    <w:p w14:paraId="6059FAA8" w14:textId="77777777" w:rsidR="009F6C31" w:rsidRPr="00EC5BC0" w:rsidRDefault="009F6C31" w:rsidP="009F6C31">
      <w:pPr>
        <w:rPr>
          <w:lang w:eastAsia="zh-CN"/>
        </w:rPr>
      </w:pPr>
    </w:p>
    <w:p w14:paraId="76F1E049" w14:textId="77777777" w:rsidR="00712C36" w:rsidRPr="00EC5BC0" w:rsidRDefault="00712C36" w:rsidP="00712C36">
      <w:r w:rsidRPr="00EC5BC0">
        <w:t xml:space="preserve">In certain regions, the following requirements may apply to E-UTRA BS operating in Band 32 within 1452-1492 MHz. </w:t>
      </w:r>
      <w:r w:rsidRPr="00EC5BC0">
        <w:rPr>
          <w:rFonts w:cs="v5.0.0"/>
        </w:rPr>
        <w:t xml:space="preserve">The </w:t>
      </w:r>
      <w:r w:rsidRPr="00EC5BC0">
        <w:t>level of operating band unwanted emissions, measured on centre frequencies f_offset with filter bandwidth, according to Table 6.6.3.5.3-8, shall neither exceed the maximum emission level P</w:t>
      </w:r>
      <w:r w:rsidRPr="00EC5BC0">
        <w:rPr>
          <w:vertAlign w:val="subscript"/>
        </w:rPr>
        <w:t xml:space="preserve">EM,B32,a ,  </w:t>
      </w:r>
      <w:r w:rsidRPr="00EC5BC0">
        <w:t>P</w:t>
      </w:r>
      <w:r w:rsidRPr="00EC5BC0">
        <w:rPr>
          <w:vertAlign w:val="subscript"/>
        </w:rPr>
        <w:t xml:space="preserve">EM,B32,b </w:t>
      </w:r>
      <w:r w:rsidRPr="00EC5BC0">
        <w:t>nor P</w:t>
      </w:r>
      <w:r w:rsidRPr="00EC5BC0">
        <w:rPr>
          <w:vertAlign w:val="subscript"/>
        </w:rPr>
        <w:t>EM,B32,c</w:t>
      </w:r>
      <w:r w:rsidRPr="00EC5BC0">
        <w:t xml:space="preserve"> declared by the manufacturer.</w:t>
      </w:r>
    </w:p>
    <w:p w14:paraId="383647E2" w14:textId="77777777" w:rsidR="00712C36" w:rsidRPr="00EC5BC0" w:rsidRDefault="00712C36" w:rsidP="000142EC">
      <w:pPr>
        <w:pStyle w:val="TH"/>
      </w:pPr>
      <w:r w:rsidRPr="00EC5BC0">
        <w:t>Table 6.6.3.5.3-8: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EC5BC0" w:rsidRPr="00EC5BC0" w14:paraId="1FEFAF66" w14:textId="77777777" w:rsidTr="000A6734">
        <w:trPr>
          <w:jc w:val="center"/>
        </w:trPr>
        <w:tc>
          <w:tcPr>
            <w:tcW w:w="3285" w:type="dxa"/>
          </w:tcPr>
          <w:p w14:paraId="15706A38" w14:textId="77777777" w:rsidR="00712C36" w:rsidRPr="00EC5BC0" w:rsidRDefault="00712C36" w:rsidP="000A6734">
            <w:pPr>
              <w:pStyle w:val="TAH"/>
              <w:rPr>
                <w:rFonts w:cs="Arial"/>
                <w:lang w:eastAsia="en-US"/>
              </w:rPr>
            </w:pPr>
            <w:r w:rsidRPr="00EC5BC0">
              <w:rPr>
                <w:rFonts w:cs="Arial"/>
                <w:lang w:eastAsia="en-US"/>
              </w:rPr>
              <w:t>Frequency offset of measurement filter centre frequency, f_offset</w:t>
            </w:r>
          </w:p>
        </w:tc>
        <w:tc>
          <w:tcPr>
            <w:tcW w:w="1926" w:type="dxa"/>
          </w:tcPr>
          <w:p w14:paraId="14A793E7"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85" w:type="dxa"/>
          </w:tcPr>
          <w:p w14:paraId="7BE1C92D"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2A7701F5" w14:textId="77777777" w:rsidTr="000A6734">
        <w:trPr>
          <w:jc w:val="center"/>
        </w:trPr>
        <w:tc>
          <w:tcPr>
            <w:tcW w:w="3285" w:type="dxa"/>
            <w:vAlign w:val="center"/>
          </w:tcPr>
          <w:p w14:paraId="49288CD5" w14:textId="77777777" w:rsidR="00712C36" w:rsidRPr="00EC5BC0" w:rsidRDefault="00712C36" w:rsidP="000A6734">
            <w:pPr>
              <w:pStyle w:val="TAC"/>
              <w:rPr>
                <w:rFonts w:cs="Arial"/>
                <w:lang w:eastAsia="en-US"/>
              </w:rPr>
            </w:pPr>
            <w:r w:rsidRPr="00EC5BC0">
              <w:rPr>
                <w:rFonts w:cs="Arial"/>
                <w:lang w:eastAsia="zh-CN"/>
              </w:rPr>
              <w:t>2.5</w:t>
            </w:r>
            <w:r w:rsidRPr="00EC5BC0">
              <w:rPr>
                <w:rFonts w:cs="Arial"/>
                <w:lang w:eastAsia="en-US"/>
              </w:rPr>
              <w:t xml:space="preserve"> MHz</w:t>
            </w:r>
          </w:p>
        </w:tc>
        <w:tc>
          <w:tcPr>
            <w:tcW w:w="1926" w:type="dxa"/>
            <w:vAlign w:val="center"/>
          </w:tcPr>
          <w:p w14:paraId="33AFAABC"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B32,a</w:t>
            </w:r>
          </w:p>
        </w:tc>
        <w:tc>
          <w:tcPr>
            <w:tcW w:w="1985" w:type="dxa"/>
            <w:vAlign w:val="center"/>
          </w:tcPr>
          <w:p w14:paraId="7535C29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5C5A9A54" w14:textId="77777777" w:rsidTr="000A6734">
        <w:trPr>
          <w:jc w:val="center"/>
        </w:trPr>
        <w:tc>
          <w:tcPr>
            <w:tcW w:w="3285" w:type="dxa"/>
            <w:vAlign w:val="center"/>
          </w:tcPr>
          <w:p w14:paraId="3292EB72" w14:textId="77777777" w:rsidR="00712C36" w:rsidRPr="00EC5BC0" w:rsidRDefault="00712C36" w:rsidP="000A6734">
            <w:pPr>
              <w:pStyle w:val="TAC"/>
              <w:rPr>
                <w:rFonts w:cs="Arial"/>
                <w:lang w:eastAsia="en-US"/>
              </w:rPr>
            </w:pPr>
            <w:r w:rsidRPr="00EC5BC0">
              <w:rPr>
                <w:rFonts w:cs="Arial"/>
                <w:lang w:eastAsia="zh-CN"/>
              </w:rPr>
              <w:t>7.5</w:t>
            </w:r>
            <w:r w:rsidRPr="00EC5BC0">
              <w:rPr>
                <w:rFonts w:cs="Arial"/>
                <w:lang w:eastAsia="en-US"/>
              </w:rPr>
              <w:t xml:space="preserve"> MHz</w:t>
            </w:r>
          </w:p>
        </w:tc>
        <w:tc>
          <w:tcPr>
            <w:tcW w:w="1926" w:type="dxa"/>
            <w:vAlign w:val="center"/>
          </w:tcPr>
          <w:p w14:paraId="495F4D47"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b</w:t>
            </w:r>
          </w:p>
        </w:tc>
        <w:tc>
          <w:tcPr>
            <w:tcW w:w="1985" w:type="dxa"/>
            <w:vAlign w:val="center"/>
          </w:tcPr>
          <w:p w14:paraId="682486F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796DBA95" w14:textId="77777777" w:rsidTr="000A6734">
        <w:trPr>
          <w:jc w:val="center"/>
        </w:trPr>
        <w:tc>
          <w:tcPr>
            <w:tcW w:w="3285" w:type="dxa"/>
            <w:vAlign w:val="center"/>
          </w:tcPr>
          <w:p w14:paraId="1ADF783C" w14:textId="77777777" w:rsidR="00712C36" w:rsidRPr="00EC5BC0" w:rsidRDefault="00712C36" w:rsidP="000A6734">
            <w:pPr>
              <w:pStyle w:val="TAC"/>
              <w:rPr>
                <w:rFonts w:cs="Arial"/>
                <w:lang w:eastAsia="en-US"/>
              </w:rPr>
            </w:pPr>
            <w:r w:rsidRPr="00EC5BC0">
              <w:rPr>
                <w:rFonts w:cs="Arial"/>
                <w:lang w:eastAsia="zh-CN"/>
              </w:rPr>
              <w:t>12.5</w:t>
            </w:r>
            <w:r w:rsidRPr="00EC5BC0">
              <w:rPr>
                <w:rFonts w:cs="Arial"/>
                <w:lang w:eastAsia="en-US"/>
              </w:rPr>
              <w:t xml:space="preserve"> MHz ≤ </w:t>
            </w:r>
            <w:r w:rsidRPr="00EC5BC0">
              <w:rPr>
                <w:rFonts w:cs="Arial"/>
                <w:lang w:eastAsia="zh-CN"/>
              </w:rPr>
              <w:t>f_offset</w:t>
            </w:r>
            <w:r w:rsidRPr="00EC5BC0">
              <w:rPr>
                <w:rFonts w:cs="Arial"/>
                <w:lang w:eastAsia="en-US"/>
              </w:rPr>
              <w:t xml:space="preserve"> ≤ f_offset</w:t>
            </w:r>
            <w:r w:rsidRPr="00EC5BC0">
              <w:rPr>
                <w:rFonts w:cs="Arial"/>
                <w:vertAlign w:val="subscript"/>
                <w:lang w:eastAsia="en-US"/>
              </w:rPr>
              <w:t>max,B32</w:t>
            </w:r>
            <w:r w:rsidRPr="00EC5BC0">
              <w:rPr>
                <w:rFonts w:cs="Arial"/>
                <w:lang w:eastAsia="en-US"/>
              </w:rPr>
              <w:t xml:space="preserve">   </w:t>
            </w:r>
          </w:p>
        </w:tc>
        <w:tc>
          <w:tcPr>
            <w:tcW w:w="1926" w:type="dxa"/>
            <w:vAlign w:val="center"/>
          </w:tcPr>
          <w:p w14:paraId="0A1468F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B32,c</w:t>
            </w:r>
          </w:p>
        </w:tc>
        <w:tc>
          <w:tcPr>
            <w:tcW w:w="1985" w:type="dxa"/>
            <w:vAlign w:val="center"/>
          </w:tcPr>
          <w:p w14:paraId="4C0BBD65" w14:textId="77777777" w:rsidR="00712C36" w:rsidRPr="00EC5BC0" w:rsidRDefault="00712C36" w:rsidP="000A6734">
            <w:pPr>
              <w:pStyle w:val="TAC"/>
              <w:rPr>
                <w:rFonts w:cs="Arial"/>
                <w:lang w:eastAsia="en-US"/>
              </w:rPr>
            </w:pPr>
            <w:r w:rsidRPr="00EC5BC0">
              <w:rPr>
                <w:rFonts w:cs="Arial"/>
                <w:lang w:eastAsia="en-US"/>
              </w:rPr>
              <w:t>5 MHz</w:t>
            </w:r>
          </w:p>
        </w:tc>
      </w:tr>
      <w:tr w:rsidR="00712C36" w:rsidRPr="00EC5BC0" w14:paraId="53E32801" w14:textId="77777777" w:rsidTr="000A6734">
        <w:trPr>
          <w:jc w:val="center"/>
        </w:trPr>
        <w:tc>
          <w:tcPr>
            <w:tcW w:w="7196" w:type="dxa"/>
            <w:gridSpan w:val="3"/>
          </w:tcPr>
          <w:p w14:paraId="019BDFBE" w14:textId="77777777" w:rsidR="00712C36" w:rsidRPr="00EC5BC0" w:rsidRDefault="00712C36" w:rsidP="000A6734">
            <w:pPr>
              <w:pStyle w:val="TAN"/>
              <w:rPr>
                <w:rFonts w:cs="Arial"/>
                <w:lang w:eastAsia="en-US"/>
              </w:rPr>
            </w:pPr>
            <w:r w:rsidRPr="00EC5BC0">
              <w:rPr>
                <w:rFonts w:cs="Arial"/>
                <w:lang w:eastAsia="en-US"/>
              </w:rPr>
              <w:t>NOTE:</w:t>
            </w:r>
            <w:r w:rsidRPr="00EC5BC0">
              <w:rPr>
                <w:rFonts w:cs="Arial"/>
                <w:lang w:eastAsia="en-US"/>
              </w:rPr>
              <w:tab/>
              <w:t>f_offset</w:t>
            </w:r>
            <w:r w:rsidRPr="00EC5BC0">
              <w:rPr>
                <w:rFonts w:cs="Arial"/>
                <w:vertAlign w:val="subscript"/>
                <w:lang w:eastAsia="en-US"/>
              </w:rPr>
              <w:t>max,B32</w:t>
            </w:r>
            <w:r w:rsidRPr="00EC5BC0">
              <w:rPr>
                <w:rFonts w:cs="Arial"/>
                <w:lang w:eastAsia="en-US"/>
              </w:rPr>
              <w:t xml:space="preserve">  denotes the frequency difference between the lower channel edge and 145</w:t>
            </w:r>
            <w:r w:rsidRPr="00EC5BC0">
              <w:rPr>
                <w:rFonts w:cs="Arial"/>
                <w:lang w:eastAsia="ja-JP"/>
              </w:rPr>
              <w:t>4.5</w:t>
            </w:r>
            <w:r w:rsidRPr="00EC5BC0">
              <w:rPr>
                <w:rFonts w:cs="Arial"/>
                <w:lang w:eastAsia="en-US"/>
              </w:rPr>
              <w:t xml:space="preserve"> MHz, and the frequency difference between the upper channel edge and 14</w:t>
            </w:r>
            <w:r w:rsidRPr="00EC5BC0">
              <w:rPr>
                <w:rFonts w:cs="Arial"/>
                <w:lang w:eastAsia="ja-JP"/>
              </w:rPr>
              <w:t>89.5</w:t>
            </w:r>
            <w:r w:rsidRPr="00EC5BC0">
              <w:rPr>
                <w:rFonts w:cs="Arial"/>
                <w:lang w:eastAsia="en-US"/>
              </w:rPr>
              <w:t xml:space="preserve"> MHz for the set channel position.</w:t>
            </w:r>
          </w:p>
        </w:tc>
      </w:tr>
    </w:tbl>
    <w:p w14:paraId="4C82A01B" w14:textId="77777777" w:rsidR="00712C36" w:rsidRPr="00EC5BC0" w:rsidRDefault="00712C36" w:rsidP="00712C36"/>
    <w:p w14:paraId="4A4506C5" w14:textId="77777777" w:rsidR="00712C36" w:rsidRPr="00EC5BC0" w:rsidRDefault="00712C36" w:rsidP="00712C36">
      <w:pPr>
        <w:pStyle w:val="NO"/>
      </w:pPr>
      <w:r w:rsidRPr="00EC5BC0">
        <w:t xml:space="preserve">NOTE: </w:t>
      </w:r>
      <w:r w:rsidRPr="00EC5BC0">
        <w:tab/>
        <w:t>The regional requirement, included in [19],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5521A109" w14:textId="77777777" w:rsidR="00712C36" w:rsidRPr="00EC5BC0" w:rsidRDefault="00712C36" w:rsidP="00712C36">
      <w:r w:rsidRPr="00EC5BC0">
        <w:rPr>
          <w:rFonts w:cs="v5.0.0"/>
        </w:rPr>
        <w:t xml:space="preserve">In certain regions, the following requirement may apply to E-UTRA BS operating in Band 32 within 1452-1492 MHz for the protection of services in spectrum adjacent to the frequency range 1452-1492 MHz. The </w:t>
      </w:r>
      <w:r w:rsidRPr="00EC5BC0">
        <w:t>level of emissions, measured on centre frequencies F</w:t>
      </w:r>
      <w:r w:rsidRPr="00EC5BC0">
        <w:rPr>
          <w:vertAlign w:val="subscript"/>
        </w:rPr>
        <w:t>filter</w:t>
      </w:r>
      <w:r w:rsidRPr="00EC5BC0">
        <w:t xml:space="preserve"> with filter bandwidth according to Table 6.6.3.5.3-9, shall neither exceed the maximum emission level P</w:t>
      </w:r>
      <w:r w:rsidRPr="00EC5BC0">
        <w:rPr>
          <w:vertAlign w:val="subscript"/>
        </w:rPr>
        <w:t xml:space="preserve">EM,B32,d </w:t>
      </w:r>
      <w:r w:rsidRPr="00EC5BC0">
        <w:t>nor P</w:t>
      </w:r>
      <w:r w:rsidRPr="00EC5BC0">
        <w:rPr>
          <w:vertAlign w:val="subscript"/>
        </w:rPr>
        <w:t>EM,B32,e</w:t>
      </w:r>
      <w:r w:rsidRPr="00EC5BC0">
        <w:t xml:space="preserve"> declared by the manufacturer. This requirement applies in the frequency range 1429-1518MHz even though part of the range falls in the spurious domain.</w:t>
      </w:r>
    </w:p>
    <w:p w14:paraId="062BBE93" w14:textId="77777777" w:rsidR="00712C36" w:rsidRPr="00EC5BC0" w:rsidRDefault="00712C36" w:rsidP="000142EC">
      <w:pPr>
        <w:pStyle w:val="TH"/>
      </w:pPr>
      <w:r w:rsidRPr="00EC5BC0">
        <w:t>Table 6.6.3.5.3-9: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C5BC0" w:rsidRPr="00EC5BC0" w14:paraId="6E9CB7C6" w14:textId="77777777" w:rsidTr="000A6734">
        <w:trPr>
          <w:jc w:val="center"/>
        </w:trPr>
        <w:tc>
          <w:tcPr>
            <w:tcW w:w="3023" w:type="dxa"/>
          </w:tcPr>
          <w:p w14:paraId="573ABAE2" w14:textId="77777777" w:rsidR="00712C36" w:rsidRPr="00EC5BC0" w:rsidRDefault="00712C36" w:rsidP="000A6734">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1939" w:type="dxa"/>
          </w:tcPr>
          <w:p w14:paraId="032053C3"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39" w:type="dxa"/>
          </w:tcPr>
          <w:p w14:paraId="0A3A0349"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7F2E754F" w14:textId="77777777" w:rsidTr="000A6734">
        <w:trPr>
          <w:jc w:val="center"/>
        </w:trPr>
        <w:tc>
          <w:tcPr>
            <w:tcW w:w="3023" w:type="dxa"/>
          </w:tcPr>
          <w:p w14:paraId="0D4316DE" w14:textId="77777777" w:rsidR="00712C36" w:rsidRPr="00EC5BC0" w:rsidRDefault="00712C36" w:rsidP="000A6734">
            <w:pPr>
              <w:pStyle w:val="TAC"/>
              <w:rPr>
                <w:rFonts w:cs="Arial"/>
                <w:lang w:eastAsia="en-US"/>
              </w:rPr>
            </w:pPr>
            <w:r w:rsidRPr="00EC5BC0">
              <w:rPr>
                <w:rFonts w:cs="Arial"/>
                <w:lang w:eastAsia="en-US"/>
              </w:rPr>
              <w:t>1429.5 MHz ≤ F</w:t>
            </w:r>
            <w:r w:rsidRPr="00EC5BC0">
              <w:rPr>
                <w:rFonts w:cs="Arial"/>
                <w:vertAlign w:val="subscript"/>
                <w:lang w:eastAsia="en-US"/>
              </w:rPr>
              <w:t>filter</w:t>
            </w:r>
            <w:r w:rsidRPr="00EC5BC0">
              <w:rPr>
                <w:rFonts w:cs="Arial"/>
                <w:lang w:eastAsia="en-US"/>
              </w:rPr>
              <w:t xml:space="preserve"> ≤ 1448.5 MHz</w:t>
            </w:r>
          </w:p>
        </w:tc>
        <w:tc>
          <w:tcPr>
            <w:tcW w:w="1939" w:type="dxa"/>
          </w:tcPr>
          <w:p w14:paraId="61D0F53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85C7CDA" w14:textId="77777777" w:rsidR="00712C36" w:rsidRPr="00EC5BC0" w:rsidRDefault="00712C36" w:rsidP="000A6734">
            <w:pPr>
              <w:pStyle w:val="TAC"/>
              <w:rPr>
                <w:rFonts w:cs="Arial"/>
                <w:lang w:eastAsia="en-US"/>
              </w:rPr>
            </w:pPr>
            <w:r w:rsidRPr="00EC5BC0">
              <w:rPr>
                <w:rFonts w:cs="Arial"/>
                <w:lang w:eastAsia="en-US"/>
              </w:rPr>
              <w:t>1 MHz</w:t>
            </w:r>
          </w:p>
        </w:tc>
      </w:tr>
      <w:tr w:rsidR="00EC5BC0" w:rsidRPr="00EC5BC0" w14:paraId="1ADC0F85" w14:textId="77777777" w:rsidTr="000A6734">
        <w:trPr>
          <w:jc w:val="center"/>
        </w:trPr>
        <w:tc>
          <w:tcPr>
            <w:tcW w:w="3023" w:type="dxa"/>
          </w:tcPr>
          <w:p w14:paraId="345747CB"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1450.5 MHz</w:t>
            </w:r>
          </w:p>
        </w:tc>
        <w:tc>
          <w:tcPr>
            <w:tcW w:w="1939" w:type="dxa"/>
          </w:tcPr>
          <w:p w14:paraId="136A0666" w14:textId="77777777" w:rsidR="00712C36" w:rsidRPr="00EC5BC0" w:rsidRDefault="00712C36" w:rsidP="000A6734">
            <w:pPr>
              <w:pStyle w:val="TAC"/>
              <w:rPr>
                <w:rFonts w:cs="Arial"/>
                <w:lang w:eastAsia="ja-JP"/>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65842DC0" w14:textId="77777777" w:rsidR="00712C36" w:rsidRPr="00EC5BC0" w:rsidRDefault="00712C36" w:rsidP="000A6734">
            <w:pPr>
              <w:pStyle w:val="TAC"/>
              <w:rPr>
                <w:rFonts w:cs="Arial"/>
                <w:lang w:eastAsia="en-US"/>
              </w:rPr>
            </w:pPr>
            <w:r w:rsidRPr="00EC5BC0">
              <w:rPr>
                <w:rFonts w:cs="Arial"/>
                <w:lang w:eastAsia="en-US"/>
              </w:rPr>
              <w:t>3 MHz</w:t>
            </w:r>
          </w:p>
        </w:tc>
      </w:tr>
      <w:tr w:rsidR="00EC5BC0" w:rsidRPr="00EC5BC0" w14:paraId="019071E4" w14:textId="77777777" w:rsidTr="000A6734">
        <w:trPr>
          <w:jc w:val="center"/>
        </w:trPr>
        <w:tc>
          <w:tcPr>
            <w:tcW w:w="3023" w:type="dxa"/>
          </w:tcPr>
          <w:p w14:paraId="074C22F5"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1493.5 MHz</w:t>
            </w:r>
          </w:p>
        </w:tc>
        <w:tc>
          <w:tcPr>
            <w:tcW w:w="1939" w:type="dxa"/>
          </w:tcPr>
          <w:p w14:paraId="0EE5C8FB"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205BEC99" w14:textId="77777777" w:rsidR="00712C36" w:rsidRPr="00EC5BC0" w:rsidRDefault="00712C36" w:rsidP="000A6734">
            <w:pPr>
              <w:pStyle w:val="TAC"/>
              <w:rPr>
                <w:rFonts w:cs="Arial"/>
                <w:lang w:eastAsia="en-US"/>
              </w:rPr>
            </w:pPr>
            <w:r w:rsidRPr="00EC5BC0">
              <w:rPr>
                <w:rFonts w:cs="Arial"/>
                <w:lang w:eastAsia="en-US"/>
              </w:rPr>
              <w:t>3 MHz</w:t>
            </w:r>
          </w:p>
        </w:tc>
      </w:tr>
      <w:tr w:rsidR="00712C36" w:rsidRPr="00EC5BC0" w14:paraId="42646DAC" w14:textId="77777777" w:rsidTr="000A6734">
        <w:trPr>
          <w:jc w:val="center"/>
        </w:trPr>
        <w:tc>
          <w:tcPr>
            <w:tcW w:w="3023" w:type="dxa"/>
          </w:tcPr>
          <w:p w14:paraId="1D6DF62C" w14:textId="77777777" w:rsidR="00712C36" w:rsidRPr="00EC5BC0" w:rsidRDefault="00712C36" w:rsidP="000A6734">
            <w:pPr>
              <w:pStyle w:val="TAC"/>
              <w:rPr>
                <w:rFonts w:cs="Arial"/>
                <w:lang w:eastAsia="en-US"/>
              </w:rPr>
            </w:pPr>
            <w:r w:rsidRPr="00EC5BC0">
              <w:rPr>
                <w:rFonts w:cs="Arial"/>
                <w:lang w:eastAsia="en-US"/>
              </w:rPr>
              <w:t>1495.5 MHz ≤ F</w:t>
            </w:r>
            <w:r w:rsidRPr="00EC5BC0">
              <w:rPr>
                <w:rFonts w:cs="Arial"/>
                <w:vertAlign w:val="subscript"/>
                <w:lang w:eastAsia="en-US"/>
              </w:rPr>
              <w:t>filter</w:t>
            </w:r>
            <w:r w:rsidRPr="00EC5BC0">
              <w:rPr>
                <w:rFonts w:cs="Arial"/>
                <w:lang w:eastAsia="en-US"/>
              </w:rPr>
              <w:t xml:space="preserve"> ≤ 1517.5 MHz  </w:t>
            </w:r>
          </w:p>
        </w:tc>
        <w:tc>
          <w:tcPr>
            <w:tcW w:w="1939" w:type="dxa"/>
          </w:tcPr>
          <w:p w14:paraId="1E89AE42"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2EEE8C4" w14:textId="77777777" w:rsidR="00712C36" w:rsidRPr="00EC5BC0" w:rsidRDefault="00712C36" w:rsidP="000A6734">
            <w:pPr>
              <w:pStyle w:val="TAC"/>
              <w:rPr>
                <w:rFonts w:cs="Arial"/>
                <w:lang w:eastAsia="en-US"/>
              </w:rPr>
            </w:pPr>
            <w:r w:rsidRPr="00EC5BC0">
              <w:rPr>
                <w:rFonts w:cs="Arial"/>
                <w:lang w:eastAsia="en-US"/>
              </w:rPr>
              <w:t>1 MHz</w:t>
            </w:r>
          </w:p>
        </w:tc>
      </w:tr>
    </w:tbl>
    <w:p w14:paraId="21D0461A" w14:textId="77777777" w:rsidR="00712C36" w:rsidRPr="00EC5BC0" w:rsidRDefault="00712C36" w:rsidP="00712C36"/>
    <w:p w14:paraId="4E1E10BC" w14:textId="77777777" w:rsidR="00712C36" w:rsidRPr="00EC5BC0" w:rsidRDefault="00712C36" w:rsidP="00712C36">
      <w:pPr>
        <w:pStyle w:val="NO"/>
      </w:pPr>
      <w:r w:rsidRPr="00EC5BC0">
        <w:t>NOTE</w:t>
      </w:r>
      <w:r w:rsidR="00217486" w:rsidRPr="00EC5BC0">
        <w:t>:</w:t>
      </w:r>
      <w:r w:rsidRPr="00EC5BC0">
        <w:tab/>
        <w:t>The regional requirement, included in [19],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7274EC76" w14:textId="77777777" w:rsidR="006D5290" w:rsidRPr="00EC5BC0" w:rsidRDefault="006D5290" w:rsidP="006D5290">
      <w:r w:rsidRPr="00EC5BC0">
        <w:rPr>
          <w:lang w:eastAsia="zh-CN"/>
        </w:rPr>
        <w:t>I</w:t>
      </w:r>
      <w:r w:rsidRPr="00EC5BC0">
        <w:t xml:space="preserve">n certain regions </w:t>
      </w:r>
      <w:r w:rsidRPr="00EC5BC0">
        <w:rPr>
          <w:lang w:eastAsia="zh-CN"/>
        </w:rPr>
        <w:t>t</w:t>
      </w:r>
      <w:r w:rsidRPr="00EC5BC0">
        <w:t>he following requirement may apply to E-UTRA BS operating in Band 4</w:t>
      </w:r>
      <w:r w:rsidRPr="00EC5BC0">
        <w:rPr>
          <w:lang w:eastAsia="zh-CN"/>
        </w:rPr>
        <w:t>5</w:t>
      </w:r>
      <w:r w:rsidRPr="00EC5BC0">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EC5BC0">
          <w:t>6.6.3</w:t>
        </w:r>
      </w:smartTag>
      <w:r w:rsidRPr="00EC5BC0">
        <w:t>.</w:t>
      </w:r>
      <w:r w:rsidRPr="00EC5BC0">
        <w:rPr>
          <w:lang w:eastAsia="zh-CN"/>
        </w:rPr>
        <w:t>5.</w:t>
      </w:r>
      <w:r w:rsidRPr="00EC5BC0">
        <w:t>3-</w:t>
      </w:r>
      <w:r w:rsidRPr="00EC5BC0">
        <w:rPr>
          <w:lang w:eastAsia="zh-CN"/>
        </w:rPr>
        <w:t>10</w:t>
      </w:r>
      <w:r w:rsidRPr="00EC5BC0">
        <w:t>.</w:t>
      </w:r>
    </w:p>
    <w:p w14:paraId="0AA067DA" w14:textId="77777777" w:rsidR="006D5290" w:rsidRPr="00EC5BC0" w:rsidRDefault="006D5290" w:rsidP="000142EC">
      <w:pPr>
        <w:pStyle w:val="TH"/>
      </w:pPr>
      <w:r w:rsidRPr="00EC5BC0">
        <w:t>Table 6.6.3.</w:t>
      </w:r>
      <w:r w:rsidRPr="00EC5BC0">
        <w:rPr>
          <w:lang w:eastAsia="zh-CN"/>
        </w:rPr>
        <w:t>5.</w:t>
      </w:r>
      <w:r w:rsidRPr="00EC5BC0">
        <w:t>3-</w:t>
      </w:r>
      <w:r w:rsidRPr="00EC5BC0">
        <w:rPr>
          <w:lang w:eastAsia="zh-CN"/>
        </w:rPr>
        <w:t>10</w:t>
      </w:r>
      <w:r w:rsidRPr="00EC5BC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EC5BC0" w:rsidRPr="00EC5BC0" w14:paraId="318F0FB1" w14:textId="77777777" w:rsidTr="00C937C6">
        <w:trPr>
          <w:cantSplit/>
          <w:jc w:val="center"/>
        </w:trPr>
        <w:tc>
          <w:tcPr>
            <w:tcW w:w="1247" w:type="dxa"/>
          </w:tcPr>
          <w:p w14:paraId="46BCC8C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Operating Band</w:t>
            </w:r>
          </w:p>
        </w:tc>
        <w:tc>
          <w:tcPr>
            <w:tcW w:w="3041" w:type="dxa"/>
          </w:tcPr>
          <w:p w14:paraId="536F1EB5"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 xml:space="preserve">Filter </w:t>
            </w:r>
            <w:r w:rsidRPr="00EC5BC0">
              <w:rPr>
                <w:rFonts w:ascii="Arial" w:hAnsi="Arial" w:cs="v5.0.0"/>
                <w:b/>
                <w:bCs/>
                <w:sz w:val="18"/>
                <w:szCs w:val="18"/>
              </w:rPr>
              <w:t xml:space="preserve">centre frequency, </w:t>
            </w:r>
            <w:r w:rsidRPr="00EC5BC0">
              <w:rPr>
                <w:rFonts w:ascii="Arial" w:hAnsi="Arial" w:cs="Arial"/>
                <w:b/>
                <w:bCs/>
                <w:sz w:val="18"/>
                <w:szCs w:val="18"/>
              </w:rPr>
              <w:t>F</w:t>
            </w:r>
            <w:r w:rsidRPr="00EC5BC0">
              <w:rPr>
                <w:rFonts w:ascii="Arial" w:hAnsi="Arial" w:cs="Arial"/>
                <w:b/>
                <w:bCs/>
                <w:sz w:val="18"/>
                <w:szCs w:val="18"/>
                <w:vertAlign w:val="subscript"/>
              </w:rPr>
              <w:t>filter</w:t>
            </w:r>
            <w:r w:rsidRPr="00EC5BC0">
              <w:rPr>
                <w:rFonts w:ascii="Arial" w:hAnsi="Arial" w:cs="Arial"/>
                <w:b/>
                <w:bCs/>
                <w:sz w:val="18"/>
                <w:szCs w:val="18"/>
                <w:vertAlign w:val="subscript"/>
                <w:lang w:eastAsia="zh-CN"/>
              </w:rPr>
              <w:t xml:space="preserve"> </w:t>
            </w:r>
          </w:p>
        </w:tc>
        <w:tc>
          <w:tcPr>
            <w:tcW w:w="2080" w:type="dxa"/>
          </w:tcPr>
          <w:p w14:paraId="68F9EA3B"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Maximum Level</w:t>
            </w:r>
            <w:r w:rsidRPr="00EC5BC0">
              <w:rPr>
                <w:rFonts w:ascii="Arial" w:hAnsi="Arial" w:cs="Arial"/>
                <w:b/>
                <w:bCs/>
                <w:sz w:val="18"/>
                <w:szCs w:val="18"/>
                <w:lang w:eastAsia="zh-CN"/>
              </w:rPr>
              <w:t xml:space="preserve"> </w:t>
            </w:r>
            <w:r w:rsidRPr="00EC5BC0">
              <w:rPr>
                <w:rFonts w:ascii="Arial" w:hAnsi="Arial" w:cs="Arial"/>
                <w:b/>
                <w:bCs/>
                <w:sz w:val="18"/>
                <w:szCs w:val="18"/>
              </w:rPr>
              <w:t>[dBm]</w:t>
            </w:r>
          </w:p>
        </w:tc>
        <w:tc>
          <w:tcPr>
            <w:tcW w:w="1642" w:type="dxa"/>
          </w:tcPr>
          <w:p w14:paraId="569BC98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Measurement Bandwidth</w:t>
            </w:r>
          </w:p>
        </w:tc>
      </w:tr>
      <w:tr w:rsidR="00EC5BC0" w:rsidRPr="00EC5BC0" w14:paraId="592157F4" w14:textId="77777777" w:rsidTr="00C937C6">
        <w:trPr>
          <w:cantSplit/>
          <w:jc w:val="center"/>
        </w:trPr>
        <w:tc>
          <w:tcPr>
            <w:tcW w:w="1247" w:type="dxa"/>
            <w:vMerge w:val="restart"/>
          </w:tcPr>
          <w:p w14:paraId="5859D65C"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45</w:t>
            </w:r>
          </w:p>
        </w:tc>
        <w:tc>
          <w:tcPr>
            <w:tcW w:w="3041" w:type="dxa"/>
          </w:tcPr>
          <w:p w14:paraId="0981783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1467.5</w:t>
            </w:r>
          </w:p>
        </w:tc>
        <w:tc>
          <w:tcPr>
            <w:tcW w:w="2080" w:type="dxa"/>
          </w:tcPr>
          <w:p w14:paraId="46ECB17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-20</w:t>
            </w:r>
          </w:p>
        </w:tc>
        <w:tc>
          <w:tcPr>
            <w:tcW w:w="1642" w:type="dxa"/>
          </w:tcPr>
          <w:p w14:paraId="015FF40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05B17E9D" w14:textId="77777777" w:rsidTr="00C937C6">
        <w:trPr>
          <w:cantSplit/>
          <w:jc w:val="center"/>
        </w:trPr>
        <w:tc>
          <w:tcPr>
            <w:tcW w:w="1247" w:type="dxa"/>
            <w:vMerge/>
          </w:tcPr>
          <w:p w14:paraId="6F381A4F"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65638D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1468.5</w:t>
            </w:r>
          </w:p>
        </w:tc>
        <w:tc>
          <w:tcPr>
            <w:tcW w:w="2080" w:type="dxa"/>
          </w:tcPr>
          <w:p w14:paraId="44D0735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-23</w:t>
            </w:r>
          </w:p>
        </w:tc>
        <w:tc>
          <w:tcPr>
            <w:tcW w:w="1642" w:type="dxa"/>
          </w:tcPr>
          <w:p w14:paraId="0BE5B08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468819E4" w14:textId="77777777" w:rsidTr="00C937C6">
        <w:trPr>
          <w:cantSplit/>
          <w:jc w:val="center"/>
        </w:trPr>
        <w:tc>
          <w:tcPr>
            <w:tcW w:w="1247" w:type="dxa"/>
            <w:vMerge/>
          </w:tcPr>
          <w:p w14:paraId="05530B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DEE004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1469.5</w:t>
            </w:r>
          </w:p>
        </w:tc>
        <w:tc>
          <w:tcPr>
            <w:tcW w:w="2080" w:type="dxa"/>
          </w:tcPr>
          <w:p w14:paraId="0E8C78A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-26</w:t>
            </w:r>
          </w:p>
        </w:tc>
        <w:tc>
          <w:tcPr>
            <w:tcW w:w="1642" w:type="dxa"/>
          </w:tcPr>
          <w:p w14:paraId="3DFDA3F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3A0DA666" w14:textId="77777777" w:rsidTr="00C937C6">
        <w:trPr>
          <w:cantSplit/>
          <w:jc w:val="center"/>
        </w:trPr>
        <w:tc>
          <w:tcPr>
            <w:tcW w:w="1247" w:type="dxa"/>
            <w:vMerge/>
          </w:tcPr>
          <w:p w14:paraId="6E560D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7651DBB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1470.5</w:t>
            </w:r>
          </w:p>
        </w:tc>
        <w:tc>
          <w:tcPr>
            <w:tcW w:w="2080" w:type="dxa"/>
          </w:tcPr>
          <w:p w14:paraId="3D67F0D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-33</w:t>
            </w:r>
          </w:p>
        </w:tc>
        <w:tc>
          <w:tcPr>
            <w:tcW w:w="1642" w:type="dxa"/>
          </w:tcPr>
          <w:p w14:paraId="578F932A"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64FCC04F" w14:textId="77777777" w:rsidTr="00C937C6">
        <w:trPr>
          <w:cantSplit/>
          <w:jc w:val="center"/>
        </w:trPr>
        <w:tc>
          <w:tcPr>
            <w:tcW w:w="1247" w:type="dxa"/>
            <w:vMerge/>
          </w:tcPr>
          <w:p w14:paraId="38B55F5C"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2118312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1471.5</w:t>
            </w:r>
          </w:p>
        </w:tc>
        <w:tc>
          <w:tcPr>
            <w:tcW w:w="2080" w:type="dxa"/>
          </w:tcPr>
          <w:p w14:paraId="3821774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c>
          <w:tcPr>
            <w:tcW w:w="1642" w:type="dxa"/>
          </w:tcPr>
          <w:p w14:paraId="76E9089F"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6D5290" w:rsidRPr="00EC5BC0" w14:paraId="5C0D5CC3" w14:textId="77777777" w:rsidTr="00C937C6">
        <w:trPr>
          <w:cantSplit/>
          <w:jc w:val="center"/>
        </w:trPr>
        <w:tc>
          <w:tcPr>
            <w:tcW w:w="1247" w:type="dxa"/>
            <w:vMerge/>
          </w:tcPr>
          <w:p w14:paraId="4F6A7CFA" w14:textId="77777777" w:rsidR="006D5290" w:rsidRPr="00EC5BC0" w:rsidRDefault="006D5290" w:rsidP="00C937C6">
            <w:pPr>
              <w:keepNext/>
              <w:keepLines/>
              <w:spacing w:after="0"/>
              <w:jc w:val="center"/>
              <w:rPr>
                <w:rFonts w:ascii="Arial" w:hAnsi="Arial" w:cs="Arial"/>
                <w:sz w:val="18"/>
                <w:szCs w:val="18"/>
              </w:rPr>
            </w:pPr>
          </w:p>
        </w:tc>
        <w:tc>
          <w:tcPr>
            <w:tcW w:w="3041" w:type="dxa"/>
            <w:vAlign w:val="center"/>
          </w:tcPr>
          <w:p w14:paraId="43495A56"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 xml:space="preserve">1472.5 MHz </w:t>
            </w:r>
            <w:r w:rsidRPr="00EC5BC0">
              <w:rPr>
                <w:rFonts w:ascii="Arial" w:hAnsi="Arial" w:cs="Arial"/>
                <w:sz w:val="18"/>
                <w:szCs w:val="18"/>
              </w:rPr>
              <w:t>≤ 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1491.5 MHz</w:t>
            </w:r>
          </w:p>
        </w:tc>
        <w:tc>
          <w:tcPr>
            <w:tcW w:w="2080" w:type="dxa"/>
          </w:tcPr>
          <w:p w14:paraId="701B751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-47</w:t>
            </w:r>
          </w:p>
        </w:tc>
        <w:tc>
          <w:tcPr>
            <w:tcW w:w="1642" w:type="dxa"/>
          </w:tcPr>
          <w:p w14:paraId="68673FF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bl>
    <w:p w14:paraId="07AC9EFA" w14:textId="77777777" w:rsidR="006D5290" w:rsidRPr="00EC5BC0" w:rsidRDefault="006D5290" w:rsidP="006D5290">
      <w:pPr>
        <w:rPr>
          <w:lang w:eastAsia="zh-CN"/>
        </w:rPr>
      </w:pPr>
    </w:p>
    <w:p w14:paraId="045B9326" w14:textId="77777777" w:rsidR="002B0B0A" w:rsidRPr="00EC5BC0" w:rsidRDefault="002B0B0A" w:rsidP="002B0B0A">
      <w:pPr>
        <w:rPr>
          <w:lang w:eastAsia="zh-CN"/>
        </w:rPr>
      </w:pPr>
      <w:r w:rsidRPr="00EC5BC0">
        <w:rPr>
          <w:rFonts w:cs="Arial"/>
        </w:rPr>
        <w:t>In addition for Band 4</w:t>
      </w:r>
      <w:r w:rsidRPr="00EC5BC0">
        <w:rPr>
          <w:rFonts w:cs="Arial"/>
          <w:lang w:eastAsia="zh-CN"/>
        </w:rPr>
        <w:t>6</w:t>
      </w:r>
      <w:r w:rsidRPr="00EC5BC0">
        <w:rPr>
          <w:rFonts w:cs="Arial"/>
        </w:rPr>
        <w:t xml:space="preserve"> operation, the BS may have to comply with the applicable </w:t>
      </w:r>
      <w:r w:rsidRPr="00EC5BC0">
        <w:rPr>
          <w:rFonts w:cs="Arial"/>
          <w:lang w:eastAsia="zh-CN"/>
        </w:rPr>
        <w:t>operating band unwanted</w:t>
      </w:r>
      <w:r w:rsidRPr="00EC5BC0">
        <w:rPr>
          <w:rFonts w:cs="Arial"/>
        </w:rPr>
        <w:t xml:space="preserve">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14:paraId="4828C05E" w14:textId="77777777" w:rsidR="009F6C31" w:rsidRPr="00EC5BC0" w:rsidRDefault="009F6C31" w:rsidP="00712C36">
      <w:r w:rsidRPr="00EC5BC0">
        <w:t xml:space="preserve">The following notes are common to all subclauses in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.5:</w:t>
      </w:r>
    </w:p>
    <w:p w14:paraId="5E68AC64" w14:textId="77777777" w:rsidR="009F6C31" w:rsidRPr="00EC5BC0" w:rsidRDefault="009F6C31" w:rsidP="009F6C31">
      <w:pPr>
        <w:pStyle w:val="NO"/>
      </w:pPr>
      <w:r w:rsidRPr="00EC5BC0">
        <w:t xml:space="preserve">NOTE </w:t>
      </w:r>
      <w:r w:rsidR="00EF0774" w:rsidRPr="00EC5BC0">
        <w:t>6</w:t>
      </w:r>
      <w:r w:rsidRPr="00EC5BC0">
        <w:t>:</w:t>
      </w:r>
      <w:r w:rsidRPr="00EC5BC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0AA54C9" w14:textId="77777777" w:rsidR="009F6C31" w:rsidRPr="00EC5BC0" w:rsidRDefault="009F6C31" w:rsidP="009F6C31">
      <w:pPr>
        <w:pStyle w:val="NO"/>
        <w:rPr>
          <w:rFonts w:cs="v4.2.0"/>
          <w:snapToGrid w:val="0"/>
        </w:rPr>
      </w:pPr>
      <w:r w:rsidRPr="00EC5BC0">
        <w:t xml:space="preserve">NOTE </w:t>
      </w:r>
      <w:r w:rsidR="00EF0774" w:rsidRPr="00EC5BC0">
        <w:t>7</w:t>
      </w:r>
      <w:r w:rsidRPr="00EC5BC0">
        <w:t>:</w:t>
      </w:r>
      <w:r w:rsidRPr="00EC5BC0">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5183A8C4" w14:textId="77777777" w:rsidR="009F6C31" w:rsidRPr="00EC5BC0" w:rsidRDefault="009F6C31" w:rsidP="009F6C31">
      <w:pPr>
        <w:pStyle w:val="NO"/>
      </w:pPr>
      <w:r w:rsidRPr="00EC5BC0">
        <w:t xml:space="preserve">NOTE </w:t>
      </w:r>
      <w:r w:rsidR="00EF0774" w:rsidRPr="00EC5BC0">
        <w:t>8</w:t>
      </w:r>
      <w:r w:rsidRPr="00EC5BC0">
        <w:t>:</w:t>
      </w:r>
      <w:r w:rsidRPr="00EC5BC0">
        <w:tab/>
        <w:t>This frequency range ensures that the range of values of f_offset is continuous.</w:t>
      </w:r>
    </w:p>
    <w:p w14:paraId="42EE49E2" w14:textId="77777777" w:rsidR="009F6C31" w:rsidRPr="00EC5BC0" w:rsidRDefault="009F6C31" w:rsidP="009F6C31">
      <w:pPr>
        <w:pStyle w:val="NO"/>
      </w:pPr>
      <w:r w:rsidRPr="00EC5BC0">
        <w:t xml:space="preserve">NOTE </w:t>
      </w:r>
      <w:r w:rsidR="00EF0774" w:rsidRPr="00EC5BC0">
        <w:t>9</w:t>
      </w:r>
      <w:r w:rsidRPr="00EC5BC0">
        <w:t>:</w:t>
      </w:r>
      <w:r w:rsidRPr="00EC5BC0">
        <w:tab/>
        <w:t xml:space="preserve">The requirement is not applicable when </w:t>
      </w:r>
      <w:r w:rsidRPr="00EC5BC0">
        <w:sym w:font="Symbol" w:char="F044"/>
      </w:r>
      <w:r w:rsidRPr="00EC5BC0">
        <w:t>f</w:t>
      </w:r>
      <w:r w:rsidRPr="00EC5BC0">
        <w:rPr>
          <w:vertAlign w:val="subscript"/>
        </w:rPr>
        <w:t>max</w:t>
      </w:r>
      <w:r w:rsidRPr="00EC5BC0">
        <w:t xml:space="preserve"> &lt; 10 MHz.</w:t>
      </w:r>
    </w:p>
    <w:p w14:paraId="4A954568" w14:textId="77777777" w:rsidR="00695475" w:rsidRPr="00EC5BC0" w:rsidRDefault="009F6C31" w:rsidP="00695475">
      <w:pPr>
        <w:pStyle w:val="NO"/>
      </w:pPr>
      <w:r w:rsidRPr="00EC5BC0">
        <w:t xml:space="preserve">NOTE </w:t>
      </w:r>
      <w:r w:rsidR="00EF0774" w:rsidRPr="00EC5BC0">
        <w:t>10</w:t>
      </w:r>
      <w:r w:rsidR="00A062B5" w:rsidRPr="00EC5BC0">
        <w:rPr>
          <w:lang w:eastAsia="zh-CN"/>
        </w:rPr>
        <w:t>:</w:t>
      </w:r>
      <w:r w:rsidRPr="00EC5BC0">
        <w:tab/>
      </w:r>
      <w:r w:rsidRPr="00EC5BC0">
        <w:rPr>
          <w:lang w:eastAsia="zh-CN"/>
        </w:rPr>
        <w:t>For Home BS, t</w:t>
      </w:r>
      <w:r w:rsidRPr="00EC5BC0">
        <w:t xml:space="preserve">he parameter P is defined as the aggregated maximum </w:t>
      </w:r>
      <w:r w:rsidR="00371257" w:rsidRPr="00EC5BC0">
        <w:t xml:space="preserve">output </w:t>
      </w:r>
      <w:r w:rsidRPr="00EC5BC0">
        <w:t xml:space="preserve">power of all transmit antenna </w:t>
      </w:r>
      <w:r w:rsidR="00371257" w:rsidRPr="00EC5BC0">
        <w:t xml:space="preserve">connectors </w:t>
      </w:r>
      <w:r w:rsidRPr="00EC5BC0">
        <w:t xml:space="preserve">of Home </w:t>
      </w:r>
      <w:r w:rsidRPr="00EC5BC0">
        <w:rPr>
          <w:lang w:eastAsia="zh-CN"/>
        </w:rPr>
        <w:t>BS</w:t>
      </w:r>
      <w:r w:rsidRPr="00EC5BC0">
        <w:t>.</w:t>
      </w:r>
    </w:p>
    <w:p w14:paraId="5B948C9C" w14:textId="77777777" w:rsidR="002A29C0" w:rsidRPr="00EC5BC0" w:rsidRDefault="002A29C0" w:rsidP="002C24FB">
      <w:pPr>
        <w:pStyle w:val="Heading3"/>
      </w:pPr>
      <w:bookmarkStart w:id="1075" w:name="_Toc21015795"/>
      <w:bookmarkStart w:id="1076" w:name="_Toc45829983"/>
      <w:bookmarkStart w:id="1077" w:name="_Toc45830633"/>
      <w:bookmarkStart w:id="1078" w:name="_Toc61109089"/>
      <w:r w:rsidRPr="00EC5BC0">
        <w:t>6.</w:t>
      </w:r>
      <w:r w:rsidR="001F67B6" w:rsidRPr="00EC5BC0">
        <w:t>6</w:t>
      </w:r>
      <w:r w:rsidRPr="00EC5BC0">
        <w:t>.4</w:t>
      </w:r>
      <w:r w:rsidRPr="00EC5BC0">
        <w:tab/>
        <w:t>Transmitter spurious emissions</w:t>
      </w:r>
      <w:bookmarkEnd w:id="1075"/>
      <w:bookmarkEnd w:id="1076"/>
      <w:bookmarkEnd w:id="1077"/>
      <w:bookmarkEnd w:id="1078"/>
    </w:p>
    <w:p w14:paraId="6CE310BD" w14:textId="77777777" w:rsidR="002A29C0" w:rsidRPr="00EC5BC0" w:rsidRDefault="002A29C0" w:rsidP="00217486">
      <w:pPr>
        <w:pStyle w:val="Heading4"/>
      </w:pPr>
      <w:bookmarkStart w:id="1079" w:name="_Toc21015796"/>
      <w:bookmarkStart w:id="1080" w:name="_Toc45829984"/>
      <w:bookmarkStart w:id="1081" w:name="_Toc45830634"/>
      <w:bookmarkStart w:id="1082" w:name="_Toc61109090"/>
      <w:r w:rsidRPr="00EC5BC0">
        <w:t>6.</w:t>
      </w:r>
      <w:r w:rsidR="001F67B6" w:rsidRPr="00EC5BC0">
        <w:t>6</w:t>
      </w:r>
      <w:r w:rsidRPr="00EC5BC0">
        <w:t>.4.1</w:t>
      </w:r>
      <w:r w:rsidRPr="00EC5BC0">
        <w:tab/>
      </w:r>
      <w:r w:rsidR="00366E26" w:rsidRPr="00EC5BC0">
        <w:t>Definition and applicability</w:t>
      </w:r>
      <w:bookmarkEnd w:id="1079"/>
      <w:bookmarkEnd w:id="1080"/>
      <w:bookmarkEnd w:id="1081"/>
      <w:bookmarkEnd w:id="1082"/>
    </w:p>
    <w:p w14:paraId="5E061B38" w14:textId="77777777" w:rsidR="00366E26" w:rsidRPr="00EC5BC0" w:rsidRDefault="00366E26" w:rsidP="00366E26">
      <w:pPr>
        <w:rPr>
          <w:rFonts w:cs="v4.2.0"/>
        </w:rPr>
      </w:pPr>
      <w:r w:rsidRPr="00EC5BC0">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4F173A" w14:textId="77777777" w:rsidR="00A062B5" w:rsidRPr="00EC5BC0" w:rsidRDefault="00BD7013" w:rsidP="00A062B5">
      <w:r w:rsidRPr="00EC5BC0">
        <w:rPr>
          <w:rFonts w:cs="v3.8.0"/>
        </w:rPr>
        <w:t xml:space="preserve">The transmitter spurious emission limits apply from 9 kHz to 12.75 GHz, excluding the frequency range from 10 MHz below the lowest frequency of the downlink operating band up to 10 MHz above the highest frequency of the downlink operating band </w:t>
      </w:r>
      <w:r w:rsidRPr="00EC5BC0">
        <w:t>(see Table 5.5-1)</w:t>
      </w:r>
      <w:r w:rsidRPr="00EC5BC0">
        <w:rPr>
          <w:rFonts w:cs="v3.8.0"/>
        </w:rPr>
        <w:t xml:space="preserve">. </w:t>
      </w:r>
      <w:r w:rsidR="00A062B5" w:rsidRPr="00EC5BC0">
        <w:rPr>
          <w:rFonts w:cs="v3.8.0"/>
        </w:rPr>
        <w:t>For BS capable of multi-band operation</w:t>
      </w:r>
      <w:r w:rsidR="00A062B5" w:rsidRPr="00EC5BC0">
        <w:t xml:space="preserve"> where multiple bands are mapped on the same antenna connector</w:t>
      </w:r>
      <w:r w:rsidR="00A062B5" w:rsidRPr="00EC5BC0">
        <w:rPr>
          <w:rFonts w:cs="v3.8.0"/>
        </w:rPr>
        <w:t xml:space="preserve">, this exclusion applies for </w:t>
      </w:r>
      <w:r w:rsidR="00A062B5" w:rsidRPr="00EC5BC0">
        <w:rPr>
          <w:rFonts w:cs="v3.8.0"/>
          <w:lang w:eastAsia="zh-CN"/>
        </w:rPr>
        <w:t>each</w:t>
      </w:r>
      <w:r w:rsidR="00A062B5" w:rsidRPr="00EC5BC0">
        <w:rPr>
          <w:rFonts w:cs="v3.8.0"/>
        </w:rPr>
        <w:t xml:space="preserve"> supported operating band. For BS capable of multi-band operation</w:t>
      </w:r>
      <w:r w:rsidR="00A062B5" w:rsidRPr="00EC5BC0">
        <w:t xml:space="preserve"> where multiple bands are mapped on separate antenna connectors, the single-band requirements apply and the multi-band exclusions and provisions are not applicable.</w:t>
      </w:r>
    </w:p>
    <w:p w14:paraId="143AC46B" w14:textId="77777777" w:rsidR="00BD7013" w:rsidRPr="00EC5BC0" w:rsidRDefault="00BD7013" w:rsidP="00BD7013">
      <w:pPr>
        <w:rPr>
          <w:rFonts w:cs="v3.8.0"/>
        </w:rPr>
      </w:pPr>
      <w:r w:rsidRPr="00EC5BC0">
        <w:rPr>
          <w:rFonts w:cs="v3.8.0"/>
        </w:rPr>
        <w:t>Exceptions are the requirement</w:t>
      </w:r>
      <w:r w:rsidR="0091459F" w:rsidRPr="00EC5BC0">
        <w:rPr>
          <w:rFonts w:cs="v3.8.0"/>
        </w:rPr>
        <w:t>s</w:t>
      </w:r>
      <w:r w:rsidRPr="00EC5BC0">
        <w:rPr>
          <w:rFonts w:cs="v3.8.0"/>
        </w:rPr>
        <w:t xml:space="preserve"> in Table 6.6.4.5.4-2</w:t>
      </w:r>
      <w:r w:rsidR="001663D2" w:rsidRPr="00EC5BC0">
        <w:rPr>
          <w:rFonts w:cs="v3.8.0"/>
        </w:rPr>
        <w:t>,</w:t>
      </w:r>
      <w:r w:rsidRPr="00EC5BC0">
        <w:rPr>
          <w:rFonts w:cs="v3.8.0"/>
        </w:rPr>
        <w:t xml:space="preserve"> </w:t>
      </w:r>
      <w:r w:rsidR="0091459F" w:rsidRPr="00EC5BC0">
        <w:rPr>
          <w:rFonts w:cs="v3.8.0"/>
        </w:rPr>
        <w:t xml:space="preserve">Table </w:t>
      </w:r>
      <w:r w:rsidRPr="00EC5BC0">
        <w:rPr>
          <w:rFonts w:cs="v3.8.0"/>
        </w:rPr>
        <w:t>6.6.4.5.4-3</w:t>
      </w:r>
      <w:r w:rsidR="0091459F" w:rsidRPr="00EC5BC0">
        <w:rPr>
          <w:rFonts w:cs="v3.8.0"/>
        </w:rPr>
        <w:t>,</w:t>
      </w:r>
      <w:r w:rsidR="001663D2" w:rsidRPr="00EC5BC0">
        <w:rPr>
          <w:rFonts w:cs="v3.8.0"/>
        </w:rPr>
        <w:t xml:space="preserve"> </w:t>
      </w:r>
      <w:r w:rsidR="0091459F" w:rsidRPr="00EC5BC0">
        <w:rPr>
          <w:rFonts w:cs="v3.8.0"/>
        </w:rPr>
        <w:t xml:space="preserve">Table </w:t>
      </w:r>
      <w:r w:rsidR="001663D2" w:rsidRPr="00EC5BC0">
        <w:rPr>
          <w:rFonts w:cs="v3.8.0"/>
        </w:rPr>
        <w:t>6.6.4.5.4-4</w:t>
      </w:r>
      <w:r w:rsidR="0091459F" w:rsidRPr="00EC5BC0">
        <w:rPr>
          <w:rFonts w:cs="v3.8.0"/>
        </w:rPr>
        <w:t>,</w:t>
      </w:r>
      <w:r w:rsidRPr="00EC5BC0">
        <w:rPr>
          <w:rFonts w:cs="v3.8.0"/>
        </w:rPr>
        <w:t xml:space="preserve"> </w:t>
      </w:r>
      <w:r w:rsidR="0091459F" w:rsidRPr="00EC5BC0">
        <w:rPr>
          <w:rFonts w:cs="v3.8.0"/>
        </w:rPr>
        <w:t xml:space="preserve">and specifically stated exceptions in Table 6.6.4.5.4-1 </w:t>
      </w:r>
      <w:r w:rsidR="00B93084" w:rsidRPr="00EC5BC0">
        <w:rPr>
          <w:rFonts w:cs="v3.8.0"/>
        </w:rPr>
        <w:t xml:space="preserve">and Table 6.6.4.5.4-1a </w:t>
      </w:r>
      <w:r w:rsidRPr="00EC5BC0">
        <w:rPr>
          <w:rFonts w:cs="v3.8.0"/>
        </w:rPr>
        <w:t>that apply also closer than 10 MHz from the downlink operating band.</w:t>
      </w:r>
      <w:r w:rsidR="001663D2" w:rsidRPr="00EC5BC0">
        <w:rPr>
          <w:rFonts w:cs="v3.8.0"/>
        </w:rPr>
        <w:t xml:space="preserve"> For some operating bands the upper frequency limit is higher than 12.75 GHz.</w:t>
      </w:r>
    </w:p>
    <w:p w14:paraId="2D8E0720" w14:textId="77777777" w:rsidR="002037D6" w:rsidRPr="00EC5BC0" w:rsidRDefault="002037D6" w:rsidP="00BD7013">
      <w:pPr>
        <w:rPr>
          <w:rFonts w:cs="v4.2.0"/>
        </w:rPr>
      </w:pPr>
      <w:r w:rsidRPr="00EC5BC0">
        <w:rPr>
          <w:rFonts w:cs="v4.2.0"/>
        </w:rPr>
        <w:t xml:space="preserve">The requirements shall apply to BS that supports </w:t>
      </w:r>
      <w:r w:rsidRPr="00EC5BC0">
        <w:rPr>
          <w:rFonts w:cs="v5.0.0"/>
        </w:rPr>
        <w:t>E-UTRA or E-UTRA with NB-IoT in-band/guard band operation or NB-IoT standalone operation.</w:t>
      </w:r>
    </w:p>
    <w:p w14:paraId="3CB430B0" w14:textId="77777777" w:rsidR="00366E26" w:rsidRPr="00EC5BC0" w:rsidRDefault="00366E26" w:rsidP="00366E26">
      <w:pPr>
        <w:rPr>
          <w:rFonts w:cs="v4.2.0"/>
        </w:rPr>
      </w:pPr>
      <w:r w:rsidRPr="00EC5BC0">
        <w:rPr>
          <w:rFonts w:cs="v4.2.0"/>
        </w:rPr>
        <w:t>The requirements shall apply whatever the type of transmitter considered (single carrier</w:t>
      </w:r>
      <w:r w:rsidR="00A062B5" w:rsidRPr="00EC5BC0">
        <w:rPr>
          <w:rFonts w:cs="v4.2.0"/>
        </w:rPr>
        <w:t>,</w:t>
      </w:r>
      <w:r w:rsidRPr="00EC5BC0">
        <w:rPr>
          <w:rFonts w:cs="v4.2.0"/>
        </w:rPr>
        <w:t xml:space="preserve"> multi-carrier</w:t>
      </w:r>
      <w:r w:rsidR="00A062B5"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67BCB683" w14:textId="77777777" w:rsidR="00366E26" w:rsidRPr="00EC5BC0" w:rsidRDefault="00366E26" w:rsidP="00366E26">
      <w:pPr>
        <w:rPr>
          <w:rFonts w:cs="v4.2.0"/>
        </w:rPr>
      </w:pPr>
      <w:r w:rsidRPr="00EC5BC0">
        <w:rPr>
          <w:rFonts w:cs="v4.2.0"/>
        </w:rPr>
        <w:t>Unless otherwise stated, all requirements are measured as mean power (RMS).</w:t>
      </w:r>
    </w:p>
    <w:p w14:paraId="4DB2B2FB" w14:textId="77777777" w:rsidR="002A29C0" w:rsidRPr="00EC5BC0" w:rsidRDefault="002A29C0" w:rsidP="002C24FB">
      <w:pPr>
        <w:pStyle w:val="Heading4"/>
      </w:pPr>
      <w:bookmarkStart w:id="1083" w:name="_Toc21015797"/>
      <w:bookmarkStart w:id="1084" w:name="_Toc45829985"/>
      <w:bookmarkStart w:id="1085" w:name="_Toc45830635"/>
      <w:bookmarkStart w:id="1086" w:name="_Toc61109091"/>
      <w:r w:rsidRPr="00EC5BC0">
        <w:t>6.</w:t>
      </w:r>
      <w:r w:rsidR="001F67B6" w:rsidRPr="00EC5BC0">
        <w:t>6</w:t>
      </w:r>
      <w:r w:rsidRPr="00EC5BC0">
        <w:t>.4.2</w:t>
      </w:r>
      <w:r w:rsidRPr="00EC5BC0">
        <w:tab/>
      </w:r>
      <w:r w:rsidR="00366E26" w:rsidRPr="00EC5BC0">
        <w:t>Minimum Requirements</w:t>
      </w:r>
      <w:bookmarkEnd w:id="1083"/>
      <w:bookmarkEnd w:id="1084"/>
      <w:bookmarkEnd w:id="1085"/>
      <w:bookmarkEnd w:id="1086"/>
    </w:p>
    <w:p w14:paraId="5B891688" w14:textId="77777777" w:rsidR="00366E26" w:rsidRPr="00EC5BC0" w:rsidRDefault="00366E26" w:rsidP="00366E2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6.6.4.</w:t>
      </w:r>
    </w:p>
    <w:p w14:paraId="353246F5" w14:textId="77777777" w:rsidR="00366E26" w:rsidRPr="00EC5BC0" w:rsidRDefault="00366E26" w:rsidP="002C24FB">
      <w:pPr>
        <w:pStyle w:val="Heading4"/>
      </w:pPr>
      <w:bookmarkStart w:id="1087" w:name="_Toc21015798"/>
      <w:bookmarkStart w:id="1088" w:name="_Toc45829986"/>
      <w:bookmarkStart w:id="1089" w:name="_Toc45830636"/>
      <w:bookmarkStart w:id="1090" w:name="_Toc61109092"/>
      <w:r w:rsidRPr="00EC5BC0">
        <w:t>6.6.4.3</w:t>
      </w:r>
      <w:r w:rsidRPr="00EC5BC0">
        <w:tab/>
        <w:t>Test Purpose</w:t>
      </w:r>
      <w:bookmarkEnd w:id="1087"/>
      <w:bookmarkEnd w:id="1088"/>
      <w:bookmarkEnd w:id="1089"/>
      <w:bookmarkEnd w:id="1090"/>
    </w:p>
    <w:p w14:paraId="64D8FFE4" w14:textId="77777777" w:rsidR="00366E26" w:rsidRPr="00EC5BC0" w:rsidRDefault="00366E26" w:rsidP="00366E26">
      <w:pPr>
        <w:rPr>
          <w:rFonts w:cs="v4.2.0"/>
        </w:rPr>
      </w:pPr>
      <w:r w:rsidRPr="00EC5BC0">
        <w:rPr>
          <w:rFonts w:cs="v4.2.0"/>
        </w:rPr>
        <w:t xml:space="preserve">This test measures conducted spurious emission from the E-UTRA </w:t>
      </w:r>
      <w:r w:rsidR="002037D6" w:rsidRPr="00EC5BC0">
        <w:rPr>
          <w:rFonts w:cs="v4.2.0"/>
        </w:rPr>
        <w:t xml:space="preserve">or NB-IoT </w:t>
      </w:r>
      <w:r w:rsidRPr="00EC5BC0">
        <w:rPr>
          <w:rFonts w:cs="v4.2.0"/>
        </w:rPr>
        <w:t>BS transmitter antenna connector, while the transmitter is in operation.</w:t>
      </w:r>
    </w:p>
    <w:p w14:paraId="73DDB454" w14:textId="77777777" w:rsidR="00366E26" w:rsidRPr="00EC5BC0" w:rsidRDefault="00366E26" w:rsidP="002C24FB">
      <w:pPr>
        <w:pStyle w:val="Heading4"/>
      </w:pPr>
      <w:bookmarkStart w:id="1091" w:name="_Toc21015799"/>
      <w:bookmarkStart w:id="1092" w:name="_Toc45829987"/>
      <w:bookmarkStart w:id="1093" w:name="_Toc45830637"/>
      <w:bookmarkStart w:id="1094" w:name="_Toc61109093"/>
      <w:r w:rsidRPr="00EC5BC0">
        <w:t>6.6.4.4</w:t>
      </w:r>
      <w:r w:rsidRPr="00EC5BC0">
        <w:tab/>
        <w:t>Method of Test</w:t>
      </w:r>
      <w:bookmarkEnd w:id="1091"/>
      <w:bookmarkEnd w:id="1092"/>
      <w:bookmarkEnd w:id="1093"/>
      <w:bookmarkEnd w:id="1094"/>
    </w:p>
    <w:p w14:paraId="1B5BE6F0" w14:textId="77777777" w:rsidR="00366E26" w:rsidRPr="00EC5BC0" w:rsidRDefault="00366E26" w:rsidP="002C24FB">
      <w:pPr>
        <w:pStyle w:val="Heading5"/>
      </w:pPr>
      <w:bookmarkStart w:id="1095" w:name="_Toc21015800"/>
      <w:bookmarkStart w:id="1096" w:name="_Toc45829988"/>
      <w:bookmarkStart w:id="1097" w:name="_Toc45830638"/>
      <w:bookmarkStart w:id="1098" w:name="_Toc61109094"/>
      <w:r w:rsidRPr="00EC5BC0">
        <w:t>6.6.4.4.1</w:t>
      </w:r>
      <w:r w:rsidRPr="00EC5BC0">
        <w:tab/>
        <w:t>Initial conditions</w:t>
      </w:r>
      <w:bookmarkEnd w:id="1095"/>
      <w:bookmarkEnd w:id="1096"/>
      <w:bookmarkEnd w:id="1097"/>
      <w:bookmarkEnd w:id="1098"/>
    </w:p>
    <w:p w14:paraId="2FB758BC" w14:textId="77777777" w:rsidR="00366E26" w:rsidRPr="00EC5BC0" w:rsidRDefault="00366E26" w:rsidP="00366E2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27D3EC14" w14:textId="77777777" w:rsidR="004C7A1C" w:rsidRPr="00EC5BC0" w:rsidRDefault="00366E26" w:rsidP="004C7A1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814958F" w14:textId="77777777" w:rsidR="00366E26" w:rsidRPr="00EC5BC0" w:rsidRDefault="00196514" w:rsidP="004C7A1C">
      <w:pPr>
        <w:pStyle w:val="B1"/>
        <w:ind w:left="284"/>
        <w:rPr>
          <w:rFonts w:cs="v4.2.0"/>
        </w:rPr>
      </w:pPr>
      <w:r w:rsidRPr="00EC5BC0">
        <w:t xml:space="preserve">Base Station </w:t>
      </w:r>
      <w:r w:rsidR="004C7A1C" w:rsidRPr="00EC5BC0">
        <w:t xml:space="preserve">RF </w:t>
      </w:r>
      <w:r w:rsidRPr="00EC5BC0">
        <w:t>B</w:t>
      </w:r>
      <w:r w:rsidR="004C7A1C" w:rsidRPr="00EC5BC0">
        <w:t>andwidth position</w:t>
      </w:r>
      <w:r w:rsidR="008E41B3" w:rsidRPr="00EC5BC0">
        <w:t>s</w:t>
      </w:r>
      <w:r w:rsidR="004C7A1C" w:rsidRPr="00EC5BC0">
        <w:t xml:space="preserve"> </w:t>
      </w:r>
      <w:r w:rsidR="004C7A1C" w:rsidRPr="00EC5BC0">
        <w:rPr>
          <w:rFonts w:cs="v4.2.0"/>
        </w:rPr>
        <w:t>to be tested</w:t>
      </w:r>
      <w:r w:rsidR="008E41B3" w:rsidRPr="00EC5BC0">
        <w:rPr>
          <w:rFonts w:cs="v4.2.0"/>
        </w:rPr>
        <w:t xml:space="preserve"> for multi-carrier and/or CA</w:t>
      </w:r>
      <w:r w:rsidR="004C7A1C" w:rsidRPr="00EC5BC0">
        <w:rPr>
          <w:rFonts w:cs="v4.2.0"/>
        </w:rPr>
        <w:t xml:space="preserve">: </w:t>
      </w:r>
      <w:r w:rsidR="004C7A1C" w:rsidRPr="00EC5BC0">
        <w:rPr>
          <w:rFonts w:cs="v4.2.0"/>
        </w:rPr>
        <w:tab/>
      </w:r>
      <w:r w:rsidR="004C7A1C" w:rsidRPr="00EC5BC0">
        <w:t>B</w:t>
      </w:r>
      <w:r w:rsidR="004C7A1C" w:rsidRPr="00EC5BC0">
        <w:rPr>
          <w:vertAlign w:val="subscript"/>
        </w:rPr>
        <w:t>RFBW</w:t>
      </w:r>
      <w:r w:rsidR="004C7A1C" w:rsidRPr="00EC5BC0">
        <w:t>, M</w:t>
      </w:r>
      <w:r w:rsidR="004C7A1C" w:rsidRPr="00EC5BC0">
        <w:rPr>
          <w:vertAlign w:val="subscript"/>
        </w:rPr>
        <w:t>RFBW</w:t>
      </w:r>
      <w:r w:rsidR="004C7A1C" w:rsidRPr="00EC5BC0">
        <w:t xml:space="preserve"> and T</w:t>
      </w:r>
      <w:r w:rsidR="004C7A1C" w:rsidRPr="00EC5BC0">
        <w:rPr>
          <w:vertAlign w:val="subscript"/>
        </w:rPr>
        <w:t>RFBW</w:t>
      </w:r>
      <w:r w:rsidR="008E41B3" w:rsidRPr="00EC5BC0">
        <w:t xml:space="preserve"> in single-band operation,</w:t>
      </w:r>
      <w:r w:rsidR="004C7A1C" w:rsidRPr="00EC5BC0">
        <w:rPr>
          <w:rFonts w:cs="v4.2.0"/>
        </w:rPr>
        <w:t xml:space="preserve"> see subclause 4.7.1</w:t>
      </w:r>
      <w:r w:rsidR="008E41B3" w:rsidRPr="00EC5BC0">
        <w:rPr>
          <w:rFonts w:cs="v4.2.0"/>
        </w:rPr>
        <w:t>;</w:t>
      </w:r>
      <w:r w:rsidR="008E41B3" w:rsidRPr="00EC5BC0">
        <w:t xml:space="preserve">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4C7A1C" w:rsidRPr="00EC5BC0">
        <w:rPr>
          <w:rFonts w:cs="v4.2.0"/>
        </w:rPr>
        <w:t>.</w:t>
      </w:r>
    </w:p>
    <w:p w14:paraId="18BA3DB5" w14:textId="77777777" w:rsidR="00366E26" w:rsidRPr="00EC5BC0" w:rsidRDefault="00366E26" w:rsidP="00366E26">
      <w:pPr>
        <w:pStyle w:val="B1"/>
        <w:rPr>
          <w:rFonts w:cs="v4.2.0"/>
        </w:rPr>
      </w:pPr>
      <w:r w:rsidRPr="00EC5BC0">
        <w:rPr>
          <w:rFonts w:cs="v4.2.0"/>
        </w:rPr>
        <w:t>1)</w:t>
      </w:r>
      <w:r w:rsidRPr="00EC5BC0">
        <w:rPr>
          <w:rFonts w:cs="v4.2.0"/>
        </w:rPr>
        <w:tab/>
      </w:r>
      <w:r w:rsidR="000C1376" w:rsidRPr="00EC5BC0">
        <w:rPr>
          <w:rFonts w:cs="v4.2.0"/>
        </w:rPr>
        <w:t>Connect the BS antenna connector to a measurement receiver according to Annex I.1.1 using an attenuator or a directional coupler if necessary</w:t>
      </w:r>
    </w:p>
    <w:p w14:paraId="3BDE096B" w14:textId="77777777" w:rsidR="00366E26" w:rsidRPr="00EC5BC0" w:rsidRDefault="00366E26" w:rsidP="00366E26">
      <w:pPr>
        <w:pStyle w:val="B1"/>
        <w:rPr>
          <w:rFonts w:cs="v4.2.0"/>
        </w:rPr>
      </w:pPr>
      <w:r w:rsidRPr="00EC5BC0">
        <w:rPr>
          <w:rFonts w:cs="v4.2.0"/>
        </w:rPr>
        <w:t>2)</w:t>
      </w:r>
      <w:r w:rsidRPr="00EC5BC0">
        <w:rPr>
          <w:rFonts w:cs="v4.2.0"/>
        </w:rPr>
        <w:tab/>
        <w:t xml:space="preserve">Measurements shall use a measurement bandwidth in accordance to the conditions in TS 36.104 [2] </w:t>
      </w:r>
      <w:r w:rsidR="000F3D55" w:rsidRPr="00EC5BC0">
        <w:rPr>
          <w:rFonts w:cs="v4.2.0"/>
        </w:rPr>
        <w:t>subclause</w:t>
      </w:r>
      <w:r w:rsidRPr="00EC5BC0">
        <w:rPr>
          <w:rFonts w:cs="v4.2.0"/>
        </w:rPr>
        <w:t xml:space="preserve"> 6.6.4.</w:t>
      </w:r>
    </w:p>
    <w:p w14:paraId="501C1E58" w14:textId="77777777" w:rsidR="00366E26" w:rsidRPr="00EC5BC0" w:rsidRDefault="00366E26" w:rsidP="00366E26">
      <w:pPr>
        <w:pStyle w:val="B1"/>
        <w:tabs>
          <w:tab w:val="left" w:pos="644"/>
        </w:tabs>
        <w:ind w:left="644" w:hanging="360"/>
        <w:rPr>
          <w:rFonts w:cs="v4.2.0"/>
        </w:rPr>
      </w:pPr>
      <w:r w:rsidRPr="00EC5BC0">
        <w:rPr>
          <w:rFonts w:cs="v4.2.0"/>
        </w:rPr>
        <w:t>3)</w:t>
      </w:r>
      <w:r w:rsidRPr="00EC5BC0">
        <w:rPr>
          <w:rFonts w:cs="v4.2.0"/>
        </w:rPr>
        <w:tab/>
        <w:t>Detection mode: True RMS.</w:t>
      </w:r>
    </w:p>
    <w:p w14:paraId="61C4F2F4" w14:textId="77777777" w:rsidR="004C7A1C" w:rsidRPr="00EC5BC0" w:rsidRDefault="00366E26" w:rsidP="004C7A1C">
      <w:pPr>
        <w:pStyle w:val="B1"/>
        <w:tabs>
          <w:tab w:val="left" w:pos="644"/>
        </w:tabs>
        <w:ind w:left="644" w:hanging="360"/>
        <w:rPr>
          <w:rFonts w:cs="v4.2.0"/>
        </w:rPr>
      </w:pPr>
      <w:r w:rsidRPr="00EC5BC0">
        <w:rPr>
          <w:rFonts w:cs="v4.2.0"/>
        </w:rPr>
        <w:t>4)</w:t>
      </w:r>
      <w:r w:rsidRPr="00EC5BC0">
        <w:rPr>
          <w:rFonts w:cs="v4.2.0"/>
        </w:rPr>
        <w:tab/>
      </w:r>
      <w:r w:rsidR="005F1AF1" w:rsidRPr="00EC5BC0">
        <w:rPr>
          <w:rFonts w:cs="v4.2.0"/>
        </w:rPr>
        <w:t>C</w:t>
      </w:r>
      <w:r w:rsidRPr="00EC5BC0">
        <w:rPr>
          <w:rFonts w:cs="v4.2.0"/>
        </w:rPr>
        <w:t>onfigure the BS with transmitter</w:t>
      </w:r>
      <w:r w:rsidR="004C7A1C" w:rsidRPr="00EC5BC0">
        <w:rPr>
          <w:rFonts w:cs="v4.2.0"/>
        </w:rPr>
        <w:t>(</w:t>
      </w:r>
      <w:r w:rsidRPr="00EC5BC0">
        <w:rPr>
          <w:rFonts w:cs="v4.2.0"/>
        </w:rPr>
        <w:t>s</w:t>
      </w:r>
      <w:r w:rsidR="004C7A1C" w:rsidRPr="00EC5BC0">
        <w:rPr>
          <w:rFonts w:cs="v4.2.0"/>
        </w:rPr>
        <w:t>)</w:t>
      </w:r>
      <w:r w:rsidRPr="00EC5BC0">
        <w:rPr>
          <w:rFonts w:cs="v4.2.0"/>
        </w:rPr>
        <w:t xml:space="preserve"> active.</w:t>
      </w:r>
    </w:p>
    <w:p w14:paraId="5BA96470" w14:textId="77777777" w:rsidR="00366E26" w:rsidRPr="00EC5BC0" w:rsidRDefault="00366E26" w:rsidP="002C24FB">
      <w:pPr>
        <w:pStyle w:val="Heading5"/>
      </w:pPr>
      <w:bookmarkStart w:id="1099" w:name="_Toc21015801"/>
      <w:bookmarkStart w:id="1100" w:name="_Toc45829989"/>
      <w:bookmarkStart w:id="1101" w:name="_Toc45830639"/>
      <w:bookmarkStart w:id="1102" w:name="_Toc61109095"/>
      <w:r w:rsidRPr="00EC5BC0">
        <w:t>6.6.4.4.2</w:t>
      </w:r>
      <w:r w:rsidRPr="00EC5BC0">
        <w:tab/>
        <w:t>Procedure</w:t>
      </w:r>
      <w:bookmarkEnd w:id="1099"/>
      <w:bookmarkEnd w:id="1100"/>
      <w:bookmarkEnd w:id="1101"/>
      <w:bookmarkEnd w:id="1102"/>
    </w:p>
    <w:p w14:paraId="0C7F08D0" w14:textId="77777777" w:rsidR="005F1AF1" w:rsidRPr="00EC5BC0" w:rsidRDefault="00366E26" w:rsidP="005F1AF1">
      <w:pPr>
        <w:pStyle w:val="B1"/>
        <w:rPr>
          <w:rFonts w:cs="v4.2.0"/>
          <w:snapToGrid w:val="0"/>
        </w:rPr>
      </w:pPr>
      <w:r w:rsidRPr="00EC5BC0">
        <w:rPr>
          <w:rFonts w:cs="v4.2.0"/>
          <w:snapToGrid w:val="0"/>
        </w:rPr>
        <w:t>1)</w:t>
      </w:r>
      <w:r w:rsidRPr="00EC5BC0">
        <w:rPr>
          <w:rFonts w:cs="v4.2.0"/>
          <w:snapToGrid w:val="0"/>
        </w:rPr>
        <w:tab/>
      </w:r>
      <w:r w:rsidR="005F1AF1"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005F1AF1" w:rsidRPr="00EC5BC0">
        <w:rPr>
          <w:rFonts w:cs="v4.2.0"/>
          <w:snapToGrid w:val="0"/>
        </w:rPr>
        <w:t xml:space="preserve">BS declared to be capable of single carrier operation only, set </w:t>
      </w:r>
      <w:r w:rsidR="000C1376" w:rsidRPr="00EC5BC0">
        <w:rPr>
          <w:rFonts w:cs="v4.2.0"/>
          <w:snapToGrid w:val="0"/>
        </w:rPr>
        <w:t xml:space="preserve">the BS to transmit a signal </w:t>
      </w:r>
      <w:r w:rsidR="000C1376" w:rsidRPr="00EC5BC0">
        <w:rPr>
          <w:rFonts w:eastAsia="MS PMincho" w:cs="v4.2.0"/>
        </w:rPr>
        <w:t>according to E-TM1.1</w:t>
      </w:r>
      <w:r w:rsidR="000C1376" w:rsidRPr="00EC5BC0">
        <w:rPr>
          <w:rFonts w:cs="v4.2.0"/>
          <w:snapToGrid w:val="0"/>
        </w:rPr>
        <w:t xml:space="preserve"> at </w:t>
      </w:r>
      <w:r w:rsidR="008E41B3" w:rsidRPr="00EC5BC0">
        <w:t>manufacturer’s declared rated output power</w:t>
      </w:r>
      <w:r w:rsidR="000C1376" w:rsidRPr="00EC5BC0">
        <w:rPr>
          <w:rFonts w:cs="v4.2.0"/>
          <w:snapToGrid w:val="0"/>
        </w:rPr>
        <w:t>.</w:t>
      </w:r>
    </w:p>
    <w:p w14:paraId="0081CB2A" w14:textId="77777777" w:rsidR="00366E26" w:rsidRPr="00EC5BC0" w:rsidRDefault="005F1AF1" w:rsidP="005F1AF1">
      <w:pPr>
        <w:pStyle w:val="B1"/>
        <w:ind w:hanging="1"/>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multi-carrier</w:t>
      </w:r>
      <w:r w:rsidR="008E41B3" w:rsidRPr="00EC5BC0">
        <w:rPr>
          <w:rFonts w:cs="v4.2.0"/>
        </w:rPr>
        <w:t xml:space="preserve"> and/or CA</w:t>
      </w:r>
      <w:r w:rsidRPr="00EC5BC0">
        <w:rPr>
          <w:rFonts w:cs="v4.2.0"/>
          <w:snapToGrid w:val="0"/>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snapToGrid w:val="0"/>
        </w:rPr>
        <w:t xml:space="preserve"> in sub-clause 4.10</w:t>
      </w:r>
      <w:r w:rsidR="008E41B3" w:rsidRPr="00EC5BC0">
        <w:rPr>
          <w:rFonts w:cs="v4.2.0"/>
          <w:snapToGrid w:val="0"/>
        </w:rPr>
        <w:t xml:space="preserve"> and 4.11</w:t>
      </w:r>
      <w:r w:rsidRPr="00EC5BC0">
        <w:rPr>
          <w:rFonts w:cs="v4.2.0"/>
          <w:snapToGrid w:val="0"/>
        </w:rPr>
        <w:t>.</w:t>
      </w:r>
    </w:p>
    <w:p w14:paraId="0E5BB53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6F42F5B6"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6D9357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05E4556C"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23ADBF37"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B8D768C" w14:textId="77777777" w:rsidR="002C7D1E" w:rsidRPr="00EC5BC0" w:rsidRDefault="00366E26" w:rsidP="002C7D1E">
      <w:pPr>
        <w:pStyle w:val="B1"/>
        <w:rPr>
          <w:rFonts w:cs="v4.2.0"/>
          <w:snapToGrid w:val="0"/>
        </w:rPr>
      </w:pPr>
      <w:r w:rsidRPr="00EC5BC0">
        <w:rPr>
          <w:rFonts w:cs="v4.2.0"/>
          <w:snapToGrid w:val="0"/>
        </w:rPr>
        <w:t>2)</w:t>
      </w:r>
      <w:r w:rsidRPr="00EC5BC0">
        <w:rPr>
          <w:rFonts w:cs="v4.2.0"/>
          <w:snapToGrid w:val="0"/>
        </w:rPr>
        <w:tab/>
        <w:t>Measure the emission at the specified frequencies with specified measurement bandwidth and note that the measured value does not exceed the specified value.</w:t>
      </w:r>
    </w:p>
    <w:p w14:paraId="5D09C355"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5A9771FD" w14:textId="77777777" w:rsidR="00366E26" w:rsidRPr="00EC5BC0" w:rsidRDefault="002C7D1E" w:rsidP="00196514">
      <w:pPr>
        <w:pStyle w:val="B1"/>
        <w:rPr>
          <w:rFonts w:cs="v4.2.0"/>
          <w:snapToGrid w:val="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EFCD624" w14:textId="77777777" w:rsidR="00366E26" w:rsidRPr="00EC5BC0" w:rsidRDefault="00366E26" w:rsidP="002C24FB">
      <w:pPr>
        <w:pStyle w:val="Heading4"/>
      </w:pPr>
      <w:bookmarkStart w:id="1103" w:name="_Toc21015802"/>
      <w:bookmarkStart w:id="1104" w:name="_Toc45829990"/>
      <w:bookmarkStart w:id="1105" w:name="_Toc45830640"/>
      <w:bookmarkStart w:id="1106" w:name="_Toc61109096"/>
      <w:r w:rsidRPr="00EC5BC0">
        <w:t>6.6.4.5</w:t>
      </w:r>
      <w:r w:rsidRPr="00EC5BC0">
        <w:tab/>
        <w:t>Test requirements</w:t>
      </w:r>
      <w:bookmarkEnd w:id="1103"/>
      <w:bookmarkEnd w:id="1104"/>
      <w:bookmarkEnd w:id="1105"/>
      <w:bookmarkEnd w:id="1106"/>
    </w:p>
    <w:p w14:paraId="44B01E1C" w14:textId="77777777" w:rsidR="00366E26" w:rsidRPr="00EC5BC0" w:rsidRDefault="00366E26" w:rsidP="00366E26">
      <w:pPr>
        <w:rPr>
          <w:rFonts w:cs="v4.2.0"/>
        </w:rPr>
      </w:pPr>
      <w:r w:rsidRPr="00EC5BC0">
        <w:rPr>
          <w:rFonts w:cs="v4.2.0"/>
        </w:rPr>
        <w:t>The measurement result in step 2 of 6.6.4.4.2 shall not exceed the maximum level specified in Table</w:t>
      </w:r>
      <w:r w:rsidR="000C1376" w:rsidRPr="00EC5BC0">
        <w:rPr>
          <w:rFonts w:cs="v4.2.0"/>
        </w:rPr>
        <w:t xml:space="preserve"> </w:t>
      </w:r>
      <w:r w:rsidRPr="00EC5BC0">
        <w:rPr>
          <w:rFonts w:cs="v4.2.0"/>
        </w:rPr>
        <w:t>6.6.4.5</w:t>
      </w:r>
      <w:r w:rsidR="005044BB" w:rsidRPr="00EC5BC0">
        <w:rPr>
          <w:rFonts w:cs="v4.2.0"/>
        </w:rPr>
        <w:t>.1</w:t>
      </w:r>
      <w:r w:rsidRPr="00EC5BC0">
        <w:rPr>
          <w:rFonts w:cs="v4.2.0"/>
        </w:rPr>
        <w:t xml:space="preserve">-1 to </w:t>
      </w:r>
      <w:r w:rsidR="000C1376" w:rsidRPr="00EC5BC0">
        <w:rPr>
          <w:rFonts w:cs="v4.2.0"/>
        </w:rPr>
        <w:t xml:space="preserve">Table </w:t>
      </w:r>
      <w:r w:rsidRPr="00EC5BC0">
        <w:rPr>
          <w:rFonts w:cs="v4.2.0"/>
        </w:rPr>
        <w:t>6.6.4.5</w:t>
      </w:r>
      <w:r w:rsidR="005044BB" w:rsidRPr="00EC5BC0">
        <w:rPr>
          <w:rFonts w:cs="v4.2.0"/>
        </w:rPr>
        <w:t>.6</w:t>
      </w:r>
      <w:r w:rsidRPr="00EC5BC0">
        <w:rPr>
          <w:rFonts w:cs="v4.2.0"/>
        </w:rPr>
        <w:t>-</w:t>
      </w:r>
      <w:r w:rsidR="005044BB" w:rsidRPr="00EC5BC0">
        <w:rPr>
          <w:rFonts w:cs="v4.2.0"/>
        </w:rPr>
        <w:t>1</w:t>
      </w:r>
      <w:r w:rsidRPr="00EC5BC0">
        <w:rPr>
          <w:rFonts w:cs="v4.2.0"/>
        </w:rPr>
        <w:t xml:space="preserve"> if applicable for the BS under test.</w:t>
      </w:r>
    </w:p>
    <w:p w14:paraId="337FFBE7" w14:textId="77777777" w:rsidR="00366E26" w:rsidRPr="00EC5BC0" w:rsidRDefault="00366E26" w:rsidP="00366E26">
      <w:pPr>
        <w:pStyle w:val="NO"/>
      </w:pPr>
      <w:r w:rsidRPr="00EC5BC0">
        <w:t xml:space="preserve">NOTE: </w:t>
      </w:r>
      <w:r w:rsidRPr="00EC5BC0">
        <w:tab/>
        <w:t xml:space="preserve">If a </w:t>
      </w:r>
      <w:r w:rsidR="00BD7013" w:rsidRPr="00EC5BC0">
        <w:t>Test Requirement in this clause</w:t>
      </w:r>
      <w:r w:rsidRPr="00EC5BC0">
        <w:t xml:space="preserve"> differs from the corresponding Minimum Requirement then the Test Tolerance applied for this test is non-zero. The Test Tolerance for this test and the explanation of how the Minimum Requirement has been relaxed by the Test Tolerance </w:t>
      </w:r>
      <w:r w:rsidR="00C65002" w:rsidRPr="00EC5BC0">
        <w:t>are</w:t>
      </w:r>
      <w:r w:rsidRPr="00EC5BC0">
        <w:t xml:space="preserve"> given in Annex  </w:t>
      </w:r>
      <w:r w:rsidR="005044BB" w:rsidRPr="00EC5BC0" w:rsidDel="00971005">
        <w:t xml:space="preserve"> </w:t>
      </w:r>
      <w:r w:rsidRPr="00EC5BC0">
        <w:t>G.</w:t>
      </w:r>
    </w:p>
    <w:p w14:paraId="4FEF9DB1" w14:textId="77777777" w:rsidR="00FE5959" w:rsidRPr="00EC5BC0" w:rsidRDefault="00FE5959" w:rsidP="00FE5959">
      <w:pPr>
        <w:keepNext/>
        <w:rPr>
          <w:rFonts w:cs="v5.0.0"/>
        </w:rPr>
      </w:pPr>
      <w:r w:rsidRPr="00EC5BC0">
        <w:rPr>
          <w:rFonts w:cs="v5.0.0"/>
        </w:rPr>
        <w:t>As mandatory requirement, either subclause 6.6.4.5.1 (Category A limits) or subclause 6.6.4.5.2 (Category B limits) shall apply. The application of either Category A or Category B limits shall be the same as for Operating band unwanted emissions in subclause 6.6.3.</w:t>
      </w:r>
    </w:p>
    <w:p w14:paraId="368161CC" w14:textId="77777777" w:rsidR="00366E26" w:rsidRPr="00EC5BC0" w:rsidRDefault="00366E26" w:rsidP="002C24FB">
      <w:pPr>
        <w:pStyle w:val="Heading5"/>
      </w:pPr>
      <w:bookmarkStart w:id="1107" w:name="_Toc21015803"/>
      <w:bookmarkStart w:id="1108" w:name="_Toc45829991"/>
      <w:bookmarkStart w:id="1109" w:name="_Toc45830641"/>
      <w:bookmarkStart w:id="1110" w:name="_Toc61109097"/>
      <w:r w:rsidRPr="00EC5BC0">
        <w:t>6.6.4.5.1</w:t>
      </w:r>
      <w:r w:rsidRPr="00EC5BC0">
        <w:tab/>
        <w:t>Spurious emissions (Category A)</w:t>
      </w:r>
      <w:bookmarkEnd w:id="1107"/>
      <w:bookmarkEnd w:id="1108"/>
      <w:bookmarkEnd w:id="1109"/>
      <w:bookmarkEnd w:id="1110"/>
    </w:p>
    <w:p w14:paraId="1C91A86D" w14:textId="77777777" w:rsidR="00366E26" w:rsidRPr="00EC5BC0" w:rsidRDefault="00366E26" w:rsidP="00366E26">
      <w:pPr>
        <w:keepNext/>
        <w:rPr>
          <w:rFonts w:cs="v5.0.0"/>
        </w:rPr>
      </w:pPr>
      <w:r w:rsidRPr="00EC5BC0">
        <w:rPr>
          <w:rFonts w:cs="v5.0.0"/>
        </w:rPr>
        <w:t>The power of any spurious emission shall not exceed the limits in Table 6.6.4.5</w:t>
      </w:r>
      <w:r w:rsidR="000C1376" w:rsidRPr="00EC5BC0">
        <w:rPr>
          <w:rFonts w:cs="v5.0.0"/>
        </w:rPr>
        <w:t>.1</w:t>
      </w:r>
      <w:r w:rsidRPr="00EC5BC0">
        <w:rPr>
          <w:rFonts w:cs="v5.0.0"/>
        </w:rPr>
        <w:t>-1</w:t>
      </w:r>
      <w:r w:rsidR="00A81F80" w:rsidRPr="00EC5BC0">
        <w:rPr>
          <w:rFonts w:cs="v5.0.0"/>
        </w:rPr>
        <w:t>.</w:t>
      </w:r>
    </w:p>
    <w:p w14:paraId="1AF724DB" w14:textId="77777777" w:rsidR="00366E26" w:rsidRPr="00EC5BC0" w:rsidRDefault="00366E26" w:rsidP="000142EC">
      <w:pPr>
        <w:pStyle w:val="TH"/>
      </w:pPr>
      <w:r w:rsidRPr="00EC5BC0">
        <w:t>Table 6.6.4.5</w:t>
      </w:r>
      <w:r w:rsidR="00A81F80" w:rsidRPr="00EC5BC0">
        <w:t>.1</w:t>
      </w:r>
      <w:r w:rsidRPr="00EC5BC0">
        <w:t>-1: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C5BC0" w:rsidRPr="00EC5BC0" w14:paraId="5BFFB6E5" w14:textId="77777777">
        <w:trPr>
          <w:cantSplit/>
          <w:jc w:val="center"/>
        </w:trPr>
        <w:tc>
          <w:tcPr>
            <w:tcW w:w="2376" w:type="dxa"/>
          </w:tcPr>
          <w:p w14:paraId="164DB56F" w14:textId="77777777" w:rsidR="00366E26" w:rsidRPr="00EC5BC0" w:rsidRDefault="00BD7013" w:rsidP="00366E26">
            <w:pPr>
              <w:pStyle w:val="TAH"/>
              <w:rPr>
                <w:rFonts w:cs="v5.0.0"/>
                <w:lang w:eastAsia="en-US"/>
              </w:rPr>
            </w:pPr>
            <w:r w:rsidRPr="00EC5BC0">
              <w:rPr>
                <w:rFonts w:cs="v5.0.0"/>
                <w:lang w:eastAsia="en-US"/>
              </w:rPr>
              <w:t>Frequency range</w:t>
            </w:r>
          </w:p>
        </w:tc>
        <w:tc>
          <w:tcPr>
            <w:tcW w:w="2052" w:type="dxa"/>
          </w:tcPr>
          <w:p w14:paraId="3E362EED" w14:textId="77777777" w:rsidR="00366E26" w:rsidRPr="00EC5BC0" w:rsidRDefault="00366E26" w:rsidP="00366E26">
            <w:pPr>
              <w:pStyle w:val="TAH"/>
              <w:rPr>
                <w:rFonts w:cs="v5.0.0"/>
                <w:lang w:eastAsia="en-US"/>
              </w:rPr>
            </w:pPr>
            <w:r w:rsidRPr="00EC5BC0">
              <w:rPr>
                <w:rFonts w:cs="v5.0.0"/>
                <w:lang w:eastAsia="en-US"/>
              </w:rPr>
              <w:t>Maximum level</w:t>
            </w:r>
          </w:p>
        </w:tc>
        <w:tc>
          <w:tcPr>
            <w:tcW w:w="1440" w:type="dxa"/>
          </w:tcPr>
          <w:p w14:paraId="3FB31E80" w14:textId="77777777" w:rsidR="00366E26" w:rsidRPr="00EC5BC0" w:rsidRDefault="00366E26" w:rsidP="00366E26">
            <w:pPr>
              <w:pStyle w:val="TAH"/>
              <w:rPr>
                <w:rFonts w:cs="v5.0.0"/>
                <w:lang w:eastAsia="en-US"/>
              </w:rPr>
            </w:pPr>
            <w:r w:rsidRPr="00EC5BC0">
              <w:rPr>
                <w:rFonts w:cs="v5.0.0"/>
                <w:lang w:eastAsia="en-US"/>
              </w:rPr>
              <w:t>Measurement Bandwidth</w:t>
            </w:r>
          </w:p>
        </w:tc>
        <w:tc>
          <w:tcPr>
            <w:tcW w:w="2604" w:type="dxa"/>
          </w:tcPr>
          <w:p w14:paraId="55A5FDA0" w14:textId="77777777" w:rsidR="00366E26" w:rsidRPr="00EC5BC0" w:rsidRDefault="00366E26" w:rsidP="00366E26">
            <w:pPr>
              <w:pStyle w:val="TAH"/>
              <w:rPr>
                <w:rFonts w:cs="v5.0.0"/>
                <w:lang w:eastAsia="en-US"/>
              </w:rPr>
            </w:pPr>
            <w:r w:rsidRPr="00EC5BC0">
              <w:rPr>
                <w:rFonts w:cs="v5.0.0"/>
                <w:lang w:eastAsia="en-US"/>
              </w:rPr>
              <w:t>Note</w:t>
            </w:r>
          </w:p>
        </w:tc>
      </w:tr>
      <w:tr w:rsidR="00EC5BC0" w:rsidRPr="00EC5BC0" w14:paraId="166A1E41" w14:textId="77777777">
        <w:trPr>
          <w:cantSplit/>
          <w:jc w:val="center"/>
        </w:trPr>
        <w:tc>
          <w:tcPr>
            <w:tcW w:w="2376" w:type="dxa"/>
          </w:tcPr>
          <w:p w14:paraId="7C184BE0" w14:textId="77777777" w:rsidR="001663D2" w:rsidRPr="00EC5BC0" w:rsidRDefault="001663D2" w:rsidP="00366E26">
            <w:pPr>
              <w:pStyle w:val="TAC"/>
              <w:rPr>
                <w:rFonts w:cs="v5.0.0"/>
                <w:lang w:eastAsia="en-US"/>
              </w:rPr>
            </w:pPr>
            <w:r w:rsidRPr="00EC5BC0">
              <w:rPr>
                <w:rFonts w:cs="v5.0.0"/>
                <w:lang w:eastAsia="en-US"/>
              </w:rPr>
              <w:t xml:space="preserve">9kHz </w:t>
            </w:r>
            <w:r w:rsidRPr="00EC5BC0">
              <w:rPr>
                <w:rFonts w:cs="v5.0.0"/>
                <w:lang w:eastAsia="en-US"/>
              </w:rPr>
              <w:noBreakHyphen/>
              <w:t xml:space="preserve"> 150kHz</w:t>
            </w:r>
          </w:p>
        </w:tc>
        <w:tc>
          <w:tcPr>
            <w:tcW w:w="2052" w:type="dxa"/>
            <w:vMerge w:val="restart"/>
            <w:vAlign w:val="center"/>
          </w:tcPr>
          <w:p w14:paraId="4B23C4AA" w14:textId="77777777" w:rsidR="001663D2" w:rsidRPr="00EC5BC0" w:rsidRDefault="001663D2" w:rsidP="00366E26">
            <w:pPr>
              <w:pStyle w:val="TAC"/>
              <w:rPr>
                <w:rFonts w:cs="v5.0.0"/>
                <w:lang w:eastAsia="ja-JP"/>
              </w:rPr>
            </w:pPr>
            <w:r w:rsidRPr="00EC5BC0">
              <w:rPr>
                <w:rFonts w:cs="v5.0.0"/>
                <w:lang w:eastAsia="en-US"/>
              </w:rPr>
              <w:t>-13 dBm</w:t>
            </w:r>
          </w:p>
        </w:tc>
        <w:tc>
          <w:tcPr>
            <w:tcW w:w="1440" w:type="dxa"/>
          </w:tcPr>
          <w:p w14:paraId="363C8400" w14:textId="77777777" w:rsidR="001663D2" w:rsidRPr="00EC5BC0" w:rsidRDefault="001663D2" w:rsidP="00366E26">
            <w:pPr>
              <w:pStyle w:val="TAC"/>
              <w:rPr>
                <w:rFonts w:cs="v5.0.0"/>
                <w:lang w:eastAsia="en-US"/>
              </w:rPr>
            </w:pPr>
            <w:r w:rsidRPr="00EC5BC0">
              <w:rPr>
                <w:rFonts w:cs="v5.0.0"/>
                <w:lang w:eastAsia="en-US"/>
              </w:rPr>
              <w:t xml:space="preserve">1 kHz </w:t>
            </w:r>
          </w:p>
        </w:tc>
        <w:tc>
          <w:tcPr>
            <w:tcW w:w="2604" w:type="dxa"/>
          </w:tcPr>
          <w:p w14:paraId="4AA0D076"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375A4030" w14:textId="77777777">
        <w:trPr>
          <w:cantSplit/>
          <w:jc w:val="center"/>
        </w:trPr>
        <w:tc>
          <w:tcPr>
            <w:tcW w:w="2376" w:type="dxa"/>
          </w:tcPr>
          <w:p w14:paraId="00175FDC" w14:textId="77777777" w:rsidR="001663D2" w:rsidRPr="00EC5BC0" w:rsidRDefault="001663D2" w:rsidP="00366E26">
            <w:pPr>
              <w:pStyle w:val="TAC"/>
              <w:rPr>
                <w:rFonts w:cs="v5.0.0"/>
                <w:lang w:eastAsia="en-US"/>
              </w:rPr>
            </w:pPr>
            <w:r w:rsidRPr="00EC5BC0">
              <w:rPr>
                <w:rFonts w:cs="v5.0.0"/>
                <w:lang w:eastAsia="en-US"/>
              </w:rPr>
              <w:t xml:space="preserve">150kHz </w:t>
            </w:r>
            <w:r w:rsidRPr="00EC5BC0">
              <w:rPr>
                <w:rFonts w:cs="v5.0.0"/>
                <w:lang w:eastAsia="en-US"/>
              </w:rPr>
              <w:noBreakHyphen/>
              <w:t xml:space="preserve"> 30MHz</w:t>
            </w:r>
          </w:p>
        </w:tc>
        <w:tc>
          <w:tcPr>
            <w:tcW w:w="2052" w:type="dxa"/>
            <w:vMerge/>
          </w:tcPr>
          <w:p w14:paraId="1BC52FE6" w14:textId="77777777" w:rsidR="001663D2" w:rsidRPr="00EC5BC0" w:rsidRDefault="001663D2" w:rsidP="00366E26">
            <w:pPr>
              <w:pStyle w:val="TAC"/>
              <w:rPr>
                <w:rFonts w:cs="v5.0.0"/>
                <w:lang w:eastAsia="en-US"/>
              </w:rPr>
            </w:pPr>
          </w:p>
        </w:tc>
        <w:tc>
          <w:tcPr>
            <w:tcW w:w="1440" w:type="dxa"/>
          </w:tcPr>
          <w:p w14:paraId="76CB4E23" w14:textId="77777777" w:rsidR="001663D2" w:rsidRPr="00EC5BC0" w:rsidRDefault="001663D2" w:rsidP="00366E26">
            <w:pPr>
              <w:pStyle w:val="TAC"/>
              <w:rPr>
                <w:rFonts w:cs="v5.0.0"/>
                <w:lang w:eastAsia="en-US"/>
              </w:rPr>
            </w:pPr>
            <w:r w:rsidRPr="00EC5BC0">
              <w:rPr>
                <w:rFonts w:cs="v5.0.0"/>
                <w:lang w:eastAsia="en-US"/>
              </w:rPr>
              <w:t xml:space="preserve">10 kHz </w:t>
            </w:r>
          </w:p>
        </w:tc>
        <w:tc>
          <w:tcPr>
            <w:tcW w:w="2604" w:type="dxa"/>
          </w:tcPr>
          <w:p w14:paraId="70819C68"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76B2ACEA" w14:textId="77777777">
        <w:trPr>
          <w:cantSplit/>
          <w:jc w:val="center"/>
        </w:trPr>
        <w:tc>
          <w:tcPr>
            <w:tcW w:w="2376" w:type="dxa"/>
          </w:tcPr>
          <w:p w14:paraId="1C5D3566" w14:textId="77777777" w:rsidR="001663D2" w:rsidRPr="00EC5BC0" w:rsidRDefault="001663D2" w:rsidP="00366E26">
            <w:pPr>
              <w:pStyle w:val="TAC"/>
              <w:rPr>
                <w:rFonts w:cs="v5.0.0"/>
                <w:lang w:eastAsia="en-US"/>
              </w:rPr>
            </w:pPr>
            <w:r w:rsidRPr="00EC5BC0">
              <w:rPr>
                <w:rFonts w:cs="v5.0.0"/>
                <w:lang w:eastAsia="en-US"/>
              </w:rPr>
              <w:t xml:space="preserve">30MHz </w:t>
            </w:r>
            <w:r w:rsidRPr="00EC5BC0">
              <w:rPr>
                <w:rFonts w:cs="v5.0.0"/>
                <w:lang w:eastAsia="en-US"/>
              </w:rPr>
              <w:noBreakHyphen/>
              <w:t xml:space="preserve"> 1GHz</w:t>
            </w:r>
          </w:p>
        </w:tc>
        <w:tc>
          <w:tcPr>
            <w:tcW w:w="2052" w:type="dxa"/>
            <w:vMerge/>
          </w:tcPr>
          <w:p w14:paraId="3ED65A3A" w14:textId="77777777" w:rsidR="001663D2" w:rsidRPr="00EC5BC0" w:rsidRDefault="001663D2" w:rsidP="00366E26">
            <w:pPr>
              <w:pStyle w:val="TAC"/>
              <w:rPr>
                <w:rFonts w:cs="v5.0.0"/>
                <w:lang w:eastAsia="en-US"/>
              </w:rPr>
            </w:pPr>
          </w:p>
        </w:tc>
        <w:tc>
          <w:tcPr>
            <w:tcW w:w="1440" w:type="dxa"/>
          </w:tcPr>
          <w:p w14:paraId="40504A8C" w14:textId="77777777" w:rsidR="001663D2" w:rsidRPr="00EC5BC0" w:rsidRDefault="001663D2" w:rsidP="00366E26">
            <w:pPr>
              <w:pStyle w:val="TAC"/>
              <w:rPr>
                <w:rFonts w:cs="v5.0.0"/>
                <w:lang w:eastAsia="en-US"/>
              </w:rPr>
            </w:pPr>
            <w:r w:rsidRPr="00EC5BC0">
              <w:rPr>
                <w:rFonts w:cs="v5.0.0"/>
                <w:lang w:eastAsia="en-US"/>
              </w:rPr>
              <w:t>100 kHz</w:t>
            </w:r>
          </w:p>
        </w:tc>
        <w:tc>
          <w:tcPr>
            <w:tcW w:w="2604" w:type="dxa"/>
          </w:tcPr>
          <w:p w14:paraId="6348B0C7"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0C8EA3EF" w14:textId="77777777">
        <w:trPr>
          <w:cantSplit/>
          <w:jc w:val="center"/>
        </w:trPr>
        <w:tc>
          <w:tcPr>
            <w:tcW w:w="2376" w:type="dxa"/>
          </w:tcPr>
          <w:p w14:paraId="3FA0790E" w14:textId="77777777" w:rsidR="001663D2" w:rsidRPr="00EC5BC0" w:rsidRDefault="001663D2" w:rsidP="00366E26">
            <w:pPr>
              <w:pStyle w:val="TAC"/>
              <w:rPr>
                <w:rFonts w:cs="v5.0.0"/>
                <w:lang w:eastAsia="en-US"/>
              </w:rPr>
            </w:pPr>
            <w:r w:rsidRPr="00EC5BC0">
              <w:rPr>
                <w:rFonts w:cs="v5.0.0"/>
                <w:lang w:eastAsia="en-US"/>
              </w:rPr>
              <w:t>1GHz – 12.75 GHz</w:t>
            </w:r>
          </w:p>
        </w:tc>
        <w:tc>
          <w:tcPr>
            <w:tcW w:w="2052" w:type="dxa"/>
            <w:vMerge/>
          </w:tcPr>
          <w:p w14:paraId="0A50E53B" w14:textId="77777777" w:rsidR="001663D2" w:rsidRPr="00EC5BC0" w:rsidRDefault="001663D2" w:rsidP="00366E26">
            <w:pPr>
              <w:pStyle w:val="TAC"/>
              <w:rPr>
                <w:rFonts w:cs="v5.0.0"/>
                <w:lang w:eastAsia="en-US"/>
              </w:rPr>
            </w:pPr>
          </w:p>
        </w:tc>
        <w:tc>
          <w:tcPr>
            <w:tcW w:w="1440" w:type="dxa"/>
          </w:tcPr>
          <w:p w14:paraId="5C76C56C"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5380BAE4" w14:textId="77777777" w:rsidR="001663D2" w:rsidRPr="00EC5BC0" w:rsidRDefault="001663D2" w:rsidP="00366E26">
            <w:pPr>
              <w:pStyle w:val="TAC"/>
              <w:rPr>
                <w:rFonts w:cs="Arial"/>
                <w:lang w:eastAsia="en-US"/>
              </w:rPr>
            </w:pPr>
            <w:r w:rsidRPr="00EC5BC0">
              <w:rPr>
                <w:rFonts w:cs="Arial"/>
                <w:lang w:eastAsia="en-US"/>
              </w:rPr>
              <w:t>Note 2</w:t>
            </w:r>
          </w:p>
        </w:tc>
      </w:tr>
      <w:tr w:rsidR="00EC5BC0" w:rsidRPr="00EC5BC0" w14:paraId="15F427B4" w14:textId="77777777">
        <w:trPr>
          <w:cantSplit/>
          <w:jc w:val="center"/>
        </w:trPr>
        <w:tc>
          <w:tcPr>
            <w:tcW w:w="2376" w:type="dxa"/>
          </w:tcPr>
          <w:p w14:paraId="5733B8E7" w14:textId="77777777" w:rsidR="001663D2" w:rsidRPr="00EC5BC0" w:rsidRDefault="001663D2" w:rsidP="00366E26">
            <w:pPr>
              <w:pStyle w:val="TAC"/>
              <w:rPr>
                <w:rFonts w:cs="v5.0.0"/>
                <w:lang w:eastAsia="en-US"/>
              </w:rPr>
            </w:pPr>
            <w:r w:rsidRPr="00EC5BC0">
              <w:rPr>
                <w:rFonts w:cs="v5.0.0"/>
                <w:lang w:eastAsia="en-US"/>
              </w:rPr>
              <w:t xml:space="preserve">12.75 GHz – </w:t>
            </w:r>
            <w:r w:rsidR="00D96E1A" w:rsidRPr="00EC5BC0">
              <w:rPr>
                <w:rFonts w:cs="Arial"/>
                <w:noProof/>
                <w:lang w:eastAsia="en-US"/>
              </w:rPr>
              <w:t>5</w:t>
            </w:r>
            <w:r w:rsidR="00D96E1A" w:rsidRPr="00EC5BC0">
              <w:rPr>
                <w:rFonts w:cs="Arial"/>
                <w:noProof/>
                <w:vertAlign w:val="superscript"/>
                <w:lang w:eastAsia="en-US"/>
              </w:rPr>
              <w:t>th</w:t>
            </w:r>
            <w:r w:rsidR="00D96E1A" w:rsidRPr="00EC5BC0">
              <w:rPr>
                <w:rFonts w:cs="Arial"/>
                <w:noProof/>
                <w:lang w:eastAsia="en-US"/>
              </w:rPr>
              <w:t xml:space="preserve"> harmonic of the upper frequency edge of the DL operating band in GHz</w:t>
            </w:r>
          </w:p>
        </w:tc>
        <w:tc>
          <w:tcPr>
            <w:tcW w:w="2052" w:type="dxa"/>
            <w:vMerge/>
          </w:tcPr>
          <w:p w14:paraId="76494EC8" w14:textId="77777777" w:rsidR="001663D2" w:rsidRPr="00EC5BC0" w:rsidRDefault="001663D2" w:rsidP="00366E26">
            <w:pPr>
              <w:pStyle w:val="TAC"/>
              <w:rPr>
                <w:rFonts w:cs="v5.0.0"/>
                <w:lang w:eastAsia="en-US"/>
              </w:rPr>
            </w:pPr>
          </w:p>
        </w:tc>
        <w:tc>
          <w:tcPr>
            <w:tcW w:w="1440" w:type="dxa"/>
          </w:tcPr>
          <w:p w14:paraId="756038D4"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077105B2"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6CACB4DC" w14:textId="77777777" w:rsidTr="00A33D92">
        <w:trPr>
          <w:cantSplit/>
          <w:jc w:val="center"/>
        </w:trPr>
        <w:tc>
          <w:tcPr>
            <w:tcW w:w="2376" w:type="dxa"/>
          </w:tcPr>
          <w:p w14:paraId="52A3D40B" w14:textId="77777777" w:rsidR="002B0B0A" w:rsidRPr="00EC5BC0" w:rsidRDefault="002B0B0A" w:rsidP="00A33D92">
            <w:pPr>
              <w:pStyle w:val="TAC"/>
              <w:rPr>
                <w:rFonts w:cs="v5.0.0"/>
                <w:lang w:eastAsia="en-US"/>
              </w:rPr>
            </w:pPr>
            <w:r w:rsidRPr="00EC5BC0">
              <w:rPr>
                <w:rFonts w:cs="Arial"/>
                <w:lang w:eastAsia="en-US"/>
              </w:rPr>
              <w:t xml:space="preserve">12.75 GHz - </w:t>
            </w:r>
            <w:r w:rsidRPr="00EC5BC0">
              <w:rPr>
                <w:rFonts w:cs="Arial"/>
                <w:noProof/>
                <w:lang w:eastAsia="en-US"/>
              </w:rPr>
              <w:t>26 GHz</w:t>
            </w:r>
          </w:p>
        </w:tc>
        <w:tc>
          <w:tcPr>
            <w:tcW w:w="2052" w:type="dxa"/>
          </w:tcPr>
          <w:p w14:paraId="720A97EA" w14:textId="77777777" w:rsidR="002B0B0A" w:rsidRPr="00EC5BC0" w:rsidRDefault="002B0B0A" w:rsidP="00A33D92">
            <w:pPr>
              <w:pStyle w:val="TAC"/>
              <w:rPr>
                <w:rFonts w:cs="v5.0.0"/>
                <w:lang w:eastAsia="en-US"/>
              </w:rPr>
            </w:pPr>
          </w:p>
        </w:tc>
        <w:tc>
          <w:tcPr>
            <w:tcW w:w="1440" w:type="dxa"/>
          </w:tcPr>
          <w:p w14:paraId="1B72D7C2" w14:textId="77777777" w:rsidR="002B0B0A" w:rsidRPr="00EC5BC0" w:rsidRDefault="002B0B0A" w:rsidP="00A33D92">
            <w:pPr>
              <w:pStyle w:val="TAC"/>
              <w:rPr>
                <w:rFonts w:cs="v5.0.0"/>
                <w:lang w:eastAsia="en-US"/>
              </w:rPr>
            </w:pPr>
            <w:r w:rsidRPr="00EC5BC0">
              <w:rPr>
                <w:rFonts w:cs="Arial"/>
                <w:lang w:eastAsia="en-US"/>
              </w:rPr>
              <w:t>1 MHz</w:t>
            </w:r>
          </w:p>
        </w:tc>
        <w:tc>
          <w:tcPr>
            <w:tcW w:w="2604" w:type="dxa"/>
          </w:tcPr>
          <w:p w14:paraId="1FCBE8BF"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4000A057" w14:textId="77777777">
        <w:trPr>
          <w:cantSplit/>
          <w:jc w:val="center"/>
        </w:trPr>
        <w:tc>
          <w:tcPr>
            <w:tcW w:w="8472" w:type="dxa"/>
            <w:gridSpan w:val="4"/>
          </w:tcPr>
          <w:p w14:paraId="38A35515"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Bandwidth as in ITU-R SM.329 [</w:t>
            </w:r>
            <w:r w:rsidR="000C49F2" w:rsidRPr="00EC5BC0">
              <w:rPr>
                <w:rFonts w:cs="Arial"/>
                <w:lang w:eastAsia="ja-JP"/>
              </w:rPr>
              <w:t>5</w:t>
            </w:r>
            <w:r w:rsidRPr="00EC5BC0">
              <w:rPr>
                <w:rFonts w:cs="Arial"/>
                <w:lang w:eastAsia="en-US"/>
              </w:rPr>
              <w:t>] , s4.1</w:t>
            </w:r>
          </w:p>
          <w:p w14:paraId="6D03D587" w14:textId="77777777" w:rsidR="001663D2" w:rsidRPr="00EC5BC0" w:rsidRDefault="00366E26" w:rsidP="001663D2">
            <w:pPr>
              <w:pStyle w:val="TAN"/>
              <w:rPr>
                <w:rFonts w:cs="Arial"/>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 Upper frequency as in ITU-R SM.329 [</w:t>
            </w:r>
            <w:r w:rsidR="000C49F2" w:rsidRPr="00EC5BC0">
              <w:rPr>
                <w:rFonts w:cs="Arial"/>
                <w:lang w:eastAsia="ja-JP"/>
              </w:rPr>
              <w:t>5</w:t>
            </w:r>
            <w:r w:rsidRPr="00EC5BC0">
              <w:rPr>
                <w:rFonts w:cs="Arial"/>
                <w:lang w:eastAsia="en-US"/>
              </w:rPr>
              <w:t>] , s2.5 table 1</w:t>
            </w:r>
          </w:p>
          <w:p w14:paraId="47238026"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7F7FF0E"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731404CA" w14:textId="77777777" w:rsidR="00366E26" w:rsidRPr="00EC5BC0" w:rsidRDefault="00366E26" w:rsidP="00366E26"/>
    <w:p w14:paraId="6208BBC2" w14:textId="77777777" w:rsidR="00366E26" w:rsidRPr="00EC5BC0" w:rsidRDefault="00366E26" w:rsidP="002C24FB">
      <w:pPr>
        <w:pStyle w:val="Heading5"/>
      </w:pPr>
      <w:bookmarkStart w:id="1111" w:name="_Toc21015804"/>
      <w:bookmarkStart w:id="1112" w:name="_Toc45829992"/>
      <w:bookmarkStart w:id="1113" w:name="_Toc45830642"/>
      <w:bookmarkStart w:id="1114" w:name="_Toc61109098"/>
      <w:r w:rsidRPr="00EC5BC0">
        <w:t>6.6.4.5.2</w:t>
      </w:r>
      <w:r w:rsidRPr="00EC5BC0">
        <w:tab/>
        <w:t>Spurious emissions (Category B)</w:t>
      </w:r>
      <w:bookmarkEnd w:id="1111"/>
      <w:bookmarkEnd w:id="1112"/>
      <w:bookmarkEnd w:id="1113"/>
      <w:bookmarkEnd w:id="1114"/>
    </w:p>
    <w:p w14:paraId="0417DD6B" w14:textId="77777777" w:rsidR="00366E26" w:rsidRPr="00EC5BC0" w:rsidRDefault="00366E26" w:rsidP="00366E26">
      <w:pPr>
        <w:keepNext/>
        <w:rPr>
          <w:rFonts w:cs="v5.0.0"/>
        </w:rPr>
      </w:pPr>
      <w:r w:rsidRPr="00EC5BC0">
        <w:rPr>
          <w:rFonts w:cs="v5.0.0"/>
        </w:rPr>
        <w:t>The power of any spurious emission shall not exceed the limits in Table 6.6.4.5</w:t>
      </w:r>
      <w:r w:rsidR="00A81F80" w:rsidRPr="00EC5BC0">
        <w:rPr>
          <w:rFonts w:cs="v5.0.0"/>
        </w:rPr>
        <w:t>.2</w:t>
      </w:r>
      <w:r w:rsidRPr="00EC5BC0">
        <w:rPr>
          <w:rFonts w:cs="v5.0.0"/>
        </w:rPr>
        <w:t>-</w:t>
      </w:r>
      <w:r w:rsidR="00A81F80" w:rsidRPr="00EC5BC0">
        <w:rPr>
          <w:rFonts w:cs="v5.0.0"/>
        </w:rPr>
        <w:t>1.</w:t>
      </w:r>
    </w:p>
    <w:p w14:paraId="2296007B" w14:textId="77777777" w:rsidR="00366E26" w:rsidRPr="00EC5BC0" w:rsidRDefault="00366E26" w:rsidP="000142EC">
      <w:pPr>
        <w:pStyle w:val="TH"/>
      </w:pPr>
      <w:r w:rsidRPr="00EC5BC0">
        <w:t>Table 6.6.4.5</w:t>
      </w:r>
      <w:r w:rsidR="00A81F80" w:rsidRPr="00EC5BC0">
        <w:t>.2</w:t>
      </w:r>
      <w:r w:rsidRPr="00EC5BC0">
        <w:t>-</w:t>
      </w:r>
      <w:r w:rsidR="00A81F80" w:rsidRPr="00EC5BC0">
        <w:t>1</w:t>
      </w:r>
      <w:r w:rsidRPr="00EC5BC0">
        <w:t>: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C5BC0" w:rsidRPr="00EC5BC0" w14:paraId="67B6276D" w14:textId="77777777">
        <w:trPr>
          <w:cantSplit/>
          <w:jc w:val="center"/>
        </w:trPr>
        <w:tc>
          <w:tcPr>
            <w:tcW w:w="2976" w:type="dxa"/>
          </w:tcPr>
          <w:p w14:paraId="6F9D2168" w14:textId="77777777" w:rsidR="00366E26" w:rsidRPr="00EC5BC0" w:rsidRDefault="00BD7013" w:rsidP="00366E26">
            <w:pPr>
              <w:pStyle w:val="TAH"/>
              <w:rPr>
                <w:rFonts w:cs="Arial"/>
                <w:lang w:eastAsia="en-US"/>
              </w:rPr>
            </w:pPr>
            <w:r w:rsidRPr="00EC5BC0">
              <w:rPr>
                <w:rFonts w:cs="Arial"/>
                <w:lang w:eastAsia="en-US"/>
              </w:rPr>
              <w:t>Frequency range</w:t>
            </w:r>
          </w:p>
        </w:tc>
        <w:tc>
          <w:tcPr>
            <w:tcW w:w="1276" w:type="dxa"/>
          </w:tcPr>
          <w:p w14:paraId="7A1791DB"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75438128"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2519" w:type="dxa"/>
          </w:tcPr>
          <w:p w14:paraId="39BECC73"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0E886101" w14:textId="77777777">
        <w:trPr>
          <w:cantSplit/>
          <w:jc w:val="center"/>
        </w:trPr>
        <w:tc>
          <w:tcPr>
            <w:tcW w:w="2976" w:type="dxa"/>
          </w:tcPr>
          <w:p w14:paraId="52135DA8" w14:textId="77777777" w:rsidR="00366E26" w:rsidRPr="00EC5BC0" w:rsidRDefault="00366E26" w:rsidP="00366E26">
            <w:pPr>
              <w:pStyle w:val="TAC"/>
              <w:rPr>
                <w:rFonts w:cs="Arial"/>
                <w:lang w:eastAsia="en-US"/>
              </w:rPr>
            </w:pPr>
            <w:r w:rsidRPr="00EC5BC0">
              <w:rPr>
                <w:rFonts w:cs="Arial"/>
                <w:lang w:eastAsia="en-US"/>
              </w:rPr>
              <w:t xml:space="preserve">9 kHz </w:t>
            </w:r>
            <w:r w:rsidRPr="00EC5BC0">
              <w:rPr>
                <w:rFonts w:cs="Arial"/>
                <w:lang w:eastAsia="en-US"/>
              </w:rPr>
              <w:sym w:font="Symbol" w:char="F0AB"/>
            </w:r>
            <w:r w:rsidRPr="00EC5BC0">
              <w:rPr>
                <w:rFonts w:cs="Arial"/>
                <w:lang w:eastAsia="en-US"/>
              </w:rPr>
              <w:t xml:space="preserve"> 150 kHz</w:t>
            </w:r>
          </w:p>
        </w:tc>
        <w:tc>
          <w:tcPr>
            <w:tcW w:w="1276" w:type="dxa"/>
          </w:tcPr>
          <w:p w14:paraId="4BFCE6CC" w14:textId="77777777" w:rsidR="00366E26" w:rsidRPr="00EC5BC0" w:rsidRDefault="00366E26" w:rsidP="00366E26">
            <w:pPr>
              <w:pStyle w:val="TAC"/>
              <w:rPr>
                <w:rFonts w:cs="Arial"/>
                <w:lang w:eastAsia="en-US"/>
              </w:rPr>
            </w:pPr>
            <w:r w:rsidRPr="00EC5BC0">
              <w:rPr>
                <w:rFonts w:cs="Arial"/>
                <w:lang w:eastAsia="en-US"/>
              </w:rPr>
              <w:t>-36 dBm</w:t>
            </w:r>
          </w:p>
        </w:tc>
        <w:tc>
          <w:tcPr>
            <w:tcW w:w="1418" w:type="dxa"/>
          </w:tcPr>
          <w:p w14:paraId="402F081C" w14:textId="77777777" w:rsidR="00366E26" w:rsidRPr="00EC5BC0" w:rsidRDefault="00366E26" w:rsidP="00366E26">
            <w:pPr>
              <w:pStyle w:val="TAC"/>
              <w:rPr>
                <w:rFonts w:cs="Arial"/>
                <w:lang w:eastAsia="en-US"/>
              </w:rPr>
            </w:pPr>
            <w:r w:rsidRPr="00EC5BC0">
              <w:rPr>
                <w:rFonts w:cs="Arial"/>
                <w:lang w:eastAsia="en-US"/>
              </w:rPr>
              <w:t xml:space="preserve">1 kHz </w:t>
            </w:r>
          </w:p>
        </w:tc>
        <w:tc>
          <w:tcPr>
            <w:tcW w:w="2519" w:type="dxa"/>
          </w:tcPr>
          <w:p w14:paraId="6756F881" w14:textId="77777777" w:rsidR="00366E26" w:rsidRPr="00EC5BC0" w:rsidRDefault="00366E26" w:rsidP="00366E26">
            <w:pPr>
              <w:pStyle w:val="TAC"/>
              <w:rPr>
                <w:rFonts w:cs="Arial"/>
                <w:lang w:eastAsia="en-US"/>
              </w:rPr>
            </w:pPr>
            <w:r w:rsidRPr="00EC5BC0">
              <w:rPr>
                <w:rFonts w:cs="Arial"/>
                <w:lang w:eastAsia="en-US"/>
              </w:rPr>
              <w:t xml:space="preserve">Note 1 </w:t>
            </w:r>
          </w:p>
        </w:tc>
      </w:tr>
      <w:tr w:rsidR="00EC5BC0" w:rsidRPr="00EC5BC0" w14:paraId="6BFF55CE" w14:textId="77777777">
        <w:trPr>
          <w:cantSplit/>
          <w:jc w:val="center"/>
        </w:trPr>
        <w:tc>
          <w:tcPr>
            <w:tcW w:w="2976" w:type="dxa"/>
          </w:tcPr>
          <w:p w14:paraId="20FE2BAC" w14:textId="77777777" w:rsidR="00366E26" w:rsidRPr="00EC5BC0" w:rsidRDefault="00366E26" w:rsidP="00366E26">
            <w:pPr>
              <w:pStyle w:val="TAC"/>
              <w:rPr>
                <w:rFonts w:cs="Arial"/>
                <w:lang w:eastAsia="en-US"/>
              </w:rPr>
            </w:pPr>
            <w:r w:rsidRPr="00EC5BC0">
              <w:rPr>
                <w:rFonts w:cs="Arial"/>
                <w:lang w:eastAsia="en-US"/>
              </w:rPr>
              <w:t xml:space="preserve">150 kHz </w:t>
            </w:r>
            <w:r w:rsidRPr="00EC5BC0">
              <w:rPr>
                <w:rFonts w:cs="Arial"/>
                <w:lang w:eastAsia="en-US"/>
              </w:rPr>
              <w:sym w:font="Symbol" w:char="F0AB"/>
            </w:r>
            <w:r w:rsidRPr="00EC5BC0">
              <w:rPr>
                <w:rFonts w:cs="Arial"/>
                <w:lang w:eastAsia="en-US"/>
              </w:rPr>
              <w:t xml:space="preserve"> 30 MHz</w:t>
            </w:r>
          </w:p>
        </w:tc>
        <w:tc>
          <w:tcPr>
            <w:tcW w:w="1276" w:type="dxa"/>
          </w:tcPr>
          <w:p w14:paraId="51DE23D3"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52113449" w14:textId="77777777" w:rsidR="00366E26" w:rsidRPr="00EC5BC0" w:rsidRDefault="00366E26" w:rsidP="00366E26">
            <w:pPr>
              <w:pStyle w:val="TAC"/>
              <w:rPr>
                <w:rFonts w:cs="Arial"/>
                <w:lang w:eastAsia="en-US"/>
              </w:rPr>
            </w:pPr>
            <w:r w:rsidRPr="00EC5BC0">
              <w:rPr>
                <w:rFonts w:cs="Arial"/>
                <w:lang w:eastAsia="en-US"/>
              </w:rPr>
              <w:t xml:space="preserve">10 kHz </w:t>
            </w:r>
          </w:p>
        </w:tc>
        <w:tc>
          <w:tcPr>
            <w:tcW w:w="2519" w:type="dxa"/>
          </w:tcPr>
          <w:p w14:paraId="790FBE2A"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1DD95765" w14:textId="77777777">
        <w:trPr>
          <w:cantSplit/>
          <w:jc w:val="center"/>
        </w:trPr>
        <w:tc>
          <w:tcPr>
            <w:tcW w:w="2976" w:type="dxa"/>
          </w:tcPr>
          <w:p w14:paraId="3D8BA61D" w14:textId="77777777" w:rsidR="00366E26" w:rsidRPr="00EC5BC0" w:rsidRDefault="00366E26" w:rsidP="00366E26">
            <w:pPr>
              <w:pStyle w:val="TAC"/>
              <w:rPr>
                <w:rFonts w:cs="Arial"/>
                <w:lang w:eastAsia="en-US"/>
              </w:rPr>
            </w:pPr>
            <w:r w:rsidRPr="00EC5BC0">
              <w:rPr>
                <w:rFonts w:cs="Arial"/>
                <w:lang w:eastAsia="en-US"/>
              </w:rPr>
              <w:t xml:space="preserve">30 MHz </w:t>
            </w:r>
            <w:r w:rsidRPr="00EC5BC0">
              <w:rPr>
                <w:rFonts w:cs="Arial"/>
                <w:lang w:eastAsia="en-US"/>
              </w:rPr>
              <w:sym w:font="Symbol" w:char="F0AB"/>
            </w:r>
            <w:r w:rsidRPr="00EC5BC0">
              <w:rPr>
                <w:rFonts w:cs="Arial"/>
                <w:lang w:eastAsia="en-US"/>
              </w:rPr>
              <w:t xml:space="preserve"> 1 GHz</w:t>
            </w:r>
          </w:p>
        </w:tc>
        <w:tc>
          <w:tcPr>
            <w:tcW w:w="1276" w:type="dxa"/>
          </w:tcPr>
          <w:p w14:paraId="31707E21"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43A3786D" w14:textId="77777777" w:rsidR="00366E26" w:rsidRPr="00EC5BC0" w:rsidRDefault="00366E26" w:rsidP="00366E26">
            <w:pPr>
              <w:pStyle w:val="TAC"/>
              <w:rPr>
                <w:rFonts w:cs="Arial"/>
                <w:lang w:eastAsia="en-US"/>
              </w:rPr>
            </w:pPr>
            <w:r w:rsidRPr="00EC5BC0">
              <w:rPr>
                <w:rFonts w:cs="Arial"/>
                <w:lang w:eastAsia="en-US"/>
              </w:rPr>
              <w:t>100 kHz</w:t>
            </w:r>
          </w:p>
        </w:tc>
        <w:tc>
          <w:tcPr>
            <w:tcW w:w="2519" w:type="dxa"/>
          </w:tcPr>
          <w:p w14:paraId="714FCF87"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65DB419A" w14:textId="77777777">
        <w:trPr>
          <w:cantSplit/>
          <w:jc w:val="center"/>
        </w:trPr>
        <w:tc>
          <w:tcPr>
            <w:tcW w:w="2976" w:type="dxa"/>
          </w:tcPr>
          <w:p w14:paraId="35FA8027" w14:textId="77777777" w:rsidR="00366E26" w:rsidRPr="00EC5BC0" w:rsidRDefault="00366E26" w:rsidP="00366E26">
            <w:pPr>
              <w:pStyle w:val="TAC"/>
              <w:rPr>
                <w:rFonts w:cs="Arial"/>
                <w:lang w:eastAsia="en-US"/>
              </w:rPr>
            </w:pPr>
            <w:r w:rsidRPr="00EC5BC0">
              <w:rPr>
                <w:rFonts w:cs="Arial"/>
                <w:lang w:eastAsia="en-US"/>
              </w:rPr>
              <w:t xml:space="preserve">1 GHz </w:t>
            </w:r>
            <w:r w:rsidRPr="00EC5BC0">
              <w:rPr>
                <w:rFonts w:cs="Arial"/>
                <w:lang w:eastAsia="en-US"/>
              </w:rPr>
              <w:sym w:font="Symbol" w:char="F0AB"/>
            </w:r>
            <w:r w:rsidRPr="00EC5BC0">
              <w:rPr>
                <w:rFonts w:cs="Arial"/>
                <w:lang w:eastAsia="en-US"/>
              </w:rPr>
              <w:t xml:space="preserve"> 12.75 GHz</w:t>
            </w:r>
          </w:p>
        </w:tc>
        <w:tc>
          <w:tcPr>
            <w:tcW w:w="1276" w:type="dxa"/>
          </w:tcPr>
          <w:p w14:paraId="6613366D" w14:textId="77777777" w:rsidR="00366E26" w:rsidRPr="00EC5BC0" w:rsidRDefault="00366E26" w:rsidP="00366E26">
            <w:pPr>
              <w:pStyle w:val="TAC"/>
              <w:rPr>
                <w:rFonts w:cs="Arial"/>
                <w:lang w:eastAsia="en-US"/>
              </w:rPr>
            </w:pPr>
            <w:r w:rsidRPr="00EC5BC0">
              <w:rPr>
                <w:rFonts w:cs="Arial"/>
                <w:lang w:eastAsia="en-US"/>
              </w:rPr>
              <w:t>-30</w:t>
            </w:r>
            <w:r w:rsidR="00A81F80" w:rsidRPr="00EC5BC0">
              <w:rPr>
                <w:rFonts w:cs="Arial"/>
                <w:lang w:eastAsia="ja-JP"/>
              </w:rPr>
              <w:t xml:space="preserve"> </w:t>
            </w:r>
            <w:r w:rsidRPr="00EC5BC0">
              <w:rPr>
                <w:rFonts w:cs="Arial"/>
                <w:lang w:eastAsia="en-US"/>
              </w:rPr>
              <w:t>dBm</w:t>
            </w:r>
          </w:p>
        </w:tc>
        <w:tc>
          <w:tcPr>
            <w:tcW w:w="1418" w:type="dxa"/>
          </w:tcPr>
          <w:p w14:paraId="0A1BE0C6" w14:textId="77777777" w:rsidR="00366E26" w:rsidRPr="00EC5BC0" w:rsidRDefault="00366E26" w:rsidP="00366E26">
            <w:pPr>
              <w:pStyle w:val="TAC"/>
              <w:rPr>
                <w:rFonts w:cs="Arial"/>
                <w:lang w:eastAsia="en-US"/>
              </w:rPr>
            </w:pPr>
            <w:r w:rsidRPr="00EC5BC0">
              <w:rPr>
                <w:rFonts w:cs="Arial"/>
                <w:lang w:eastAsia="en-US"/>
              </w:rPr>
              <w:t>1 MHz</w:t>
            </w:r>
          </w:p>
        </w:tc>
        <w:tc>
          <w:tcPr>
            <w:tcW w:w="2519" w:type="dxa"/>
          </w:tcPr>
          <w:p w14:paraId="6A8AB1FE" w14:textId="77777777" w:rsidR="00366E26" w:rsidRPr="00EC5BC0" w:rsidRDefault="00366E26" w:rsidP="00366E26">
            <w:pPr>
              <w:pStyle w:val="TAC"/>
              <w:rPr>
                <w:rFonts w:cs="Arial"/>
                <w:lang w:eastAsia="en-US"/>
              </w:rPr>
            </w:pPr>
            <w:r w:rsidRPr="00EC5BC0">
              <w:rPr>
                <w:rFonts w:cs="Arial"/>
                <w:lang w:eastAsia="en-US"/>
              </w:rPr>
              <w:t>Note 2</w:t>
            </w:r>
          </w:p>
        </w:tc>
      </w:tr>
      <w:tr w:rsidR="00EC5BC0" w:rsidRPr="00EC5BC0" w14:paraId="1069DDC2" w14:textId="77777777">
        <w:trPr>
          <w:cantSplit/>
          <w:jc w:val="center"/>
        </w:trPr>
        <w:tc>
          <w:tcPr>
            <w:tcW w:w="2976" w:type="dxa"/>
          </w:tcPr>
          <w:p w14:paraId="2770931A" w14:textId="77777777" w:rsidR="001663D2" w:rsidRPr="00EC5BC0" w:rsidRDefault="001663D2" w:rsidP="00366E26">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DL operating band in GHz</w:t>
            </w:r>
          </w:p>
        </w:tc>
        <w:tc>
          <w:tcPr>
            <w:tcW w:w="1276" w:type="dxa"/>
          </w:tcPr>
          <w:p w14:paraId="24C82457" w14:textId="77777777" w:rsidR="001663D2" w:rsidRPr="00EC5BC0" w:rsidRDefault="001663D2" w:rsidP="00366E26">
            <w:pPr>
              <w:pStyle w:val="TAC"/>
              <w:rPr>
                <w:rFonts w:cs="Arial"/>
                <w:lang w:eastAsia="en-US"/>
              </w:rPr>
            </w:pPr>
            <w:r w:rsidRPr="00EC5BC0">
              <w:rPr>
                <w:rFonts w:cs="Arial"/>
                <w:lang w:eastAsia="en-US"/>
              </w:rPr>
              <w:t>-30</w:t>
            </w:r>
            <w:r w:rsidRPr="00EC5BC0">
              <w:rPr>
                <w:rFonts w:cs="Arial"/>
                <w:lang w:eastAsia="ja-JP"/>
              </w:rPr>
              <w:t xml:space="preserve"> </w:t>
            </w:r>
            <w:r w:rsidRPr="00EC5BC0">
              <w:rPr>
                <w:rFonts w:cs="Arial"/>
                <w:lang w:eastAsia="en-US"/>
              </w:rPr>
              <w:t>dBm</w:t>
            </w:r>
          </w:p>
        </w:tc>
        <w:tc>
          <w:tcPr>
            <w:tcW w:w="1418" w:type="dxa"/>
          </w:tcPr>
          <w:p w14:paraId="2D26D38E" w14:textId="77777777" w:rsidR="001663D2" w:rsidRPr="00EC5BC0" w:rsidRDefault="001663D2" w:rsidP="00366E26">
            <w:pPr>
              <w:pStyle w:val="TAC"/>
              <w:rPr>
                <w:rFonts w:cs="Arial"/>
                <w:lang w:eastAsia="en-US"/>
              </w:rPr>
            </w:pPr>
            <w:r w:rsidRPr="00EC5BC0">
              <w:rPr>
                <w:rFonts w:cs="Arial"/>
                <w:lang w:eastAsia="en-US"/>
              </w:rPr>
              <w:t>1 MHz</w:t>
            </w:r>
          </w:p>
        </w:tc>
        <w:tc>
          <w:tcPr>
            <w:tcW w:w="2519" w:type="dxa"/>
          </w:tcPr>
          <w:p w14:paraId="458EC008"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1D2A19BE" w14:textId="77777777" w:rsidTr="00A33D92">
        <w:trPr>
          <w:cantSplit/>
          <w:jc w:val="center"/>
        </w:trPr>
        <w:tc>
          <w:tcPr>
            <w:tcW w:w="2976" w:type="dxa"/>
          </w:tcPr>
          <w:p w14:paraId="486D0FB4" w14:textId="77777777" w:rsidR="002B0B0A" w:rsidRPr="00EC5BC0" w:rsidRDefault="002B0B0A" w:rsidP="00A33D92">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Pr="00EC5BC0">
              <w:rPr>
                <w:rFonts w:cs="Arial"/>
                <w:noProof/>
                <w:lang w:eastAsia="en-US"/>
              </w:rPr>
              <w:t>26 GHz</w:t>
            </w:r>
          </w:p>
        </w:tc>
        <w:tc>
          <w:tcPr>
            <w:tcW w:w="1276" w:type="dxa"/>
          </w:tcPr>
          <w:p w14:paraId="1B003706" w14:textId="77777777" w:rsidR="002B0B0A" w:rsidRPr="00EC5BC0" w:rsidRDefault="002B0B0A" w:rsidP="00A33D92">
            <w:pPr>
              <w:pStyle w:val="TAC"/>
              <w:rPr>
                <w:rFonts w:cs="Arial"/>
                <w:lang w:eastAsia="en-US"/>
              </w:rPr>
            </w:pPr>
            <w:r w:rsidRPr="00EC5BC0">
              <w:rPr>
                <w:rFonts w:cs="Arial"/>
                <w:lang w:eastAsia="en-US"/>
              </w:rPr>
              <w:t>-30 dBm</w:t>
            </w:r>
          </w:p>
        </w:tc>
        <w:tc>
          <w:tcPr>
            <w:tcW w:w="1418" w:type="dxa"/>
          </w:tcPr>
          <w:p w14:paraId="724B915B" w14:textId="77777777" w:rsidR="002B0B0A" w:rsidRPr="00EC5BC0" w:rsidRDefault="002B0B0A" w:rsidP="00A33D92">
            <w:pPr>
              <w:pStyle w:val="TAC"/>
              <w:rPr>
                <w:rFonts w:cs="Arial"/>
                <w:lang w:eastAsia="en-US"/>
              </w:rPr>
            </w:pPr>
            <w:r w:rsidRPr="00EC5BC0">
              <w:rPr>
                <w:rFonts w:cs="Arial"/>
                <w:lang w:eastAsia="en-US"/>
              </w:rPr>
              <w:t>1 MHz</w:t>
            </w:r>
          </w:p>
        </w:tc>
        <w:tc>
          <w:tcPr>
            <w:tcW w:w="2519" w:type="dxa"/>
          </w:tcPr>
          <w:p w14:paraId="58144864"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61646E46" w14:textId="77777777">
        <w:trPr>
          <w:cantSplit/>
          <w:jc w:val="center"/>
        </w:trPr>
        <w:tc>
          <w:tcPr>
            <w:tcW w:w="8189" w:type="dxa"/>
            <w:gridSpan w:val="4"/>
          </w:tcPr>
          <w:p w14:paraId="732A59B3"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w:t>
            </w:r>
          </w:p>
          <w:p w14:paraId="3AC01366" w14:textId="77777777" w:rsidR="001663D2" w:rsidRPr="00EC5BC0" w:rsidRDefault="00366E26" w:rsidP="001663D2">
            <w:pPr>
              <w:pStyle w:val="TAN"/>
              <w:rPr>
                <w:rFonts w:cs="v3.8.0"/>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00B11875" w:rsidRPr="00EC5BC0">
              <w:rPr>
                <w:rFonts w:cs="v5.0.0"/>
                <w:lang w:eastAsia="en-US"/>
              </w:rPr>
              <w:t>],</w:t>
            </w:r>
            <w:r w:rsidRPr="00EC5BC0">
              <w:rPr>
                <w:rFonts w:cs="Arial"/>
                <w:lang w:eastAsia="en-US"/>
              </w:rPr>
              <w:t xml:space="preserve"> s4.1. Upper frequency as in ITU-R </w:t>
            </w:r>
            <w:r w:rsidRPr="00EC5BC0">
              <w:rPr>
                <w:rFonts w:cs="v3.8.0"/>
                <w:lang w:eastAsia="en-US"/>
              </w:rPr>
              <w:t xml:space="preserve">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v3.8.0"/>
                <w:lang w:eastAsia="en-US"/>
              </w:rPr>
              <w:t>, s2.5 table 1</w:t>
            </w:r>
          </w:p>
          <w:p w14:paraId="75B51521"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EF89477"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64E7537C" w14:textId="77777777" w:rsidR="00601DEB" w:rsidRPr="00EC5BC0" w:rsidRDefault="00601DEB" w:rsidP="00601DEB"/>
    <w:p w14:paraId="197AB702" w14:textId="77777777" w:rsidR="002A29C0" w:rsidRPr="00EC5BC0" w:rsidRDefault="00653116" w:rsidP="002C24FB">
      <w:pPr>
        <w:pStyle w:val="Heading5"/>
      </w:pPr>
      <w:bookmarkStart w:id="1115" w:name="_Toc21015805"/>
      <w:bookmarkStart w:id="1116" w:name="_Toc45829993"/>
      <w:bookmarkStart w:id="1117" w:name="_Toc45830643"/>
      <w:bookmarkStart w:id="1118" w:name="_Toc61109099"/>
      <w:r w:rsidRPr="00EC5BC0">
        <w:t>6.6.4</w:t>
      </w:r>
      <w:r w:rsidR="00A81F80" w:rsidRPr="00EC5BC0">
        <w:t>.5</w:t>
      </w:r>
      <w:r w:rsidRPr="00EC5BC0">
        <w:t>.</w:t>
      </w:r>
      <w:r w:rsidR="00A81F80" w:rsidRPr="00EC5BC0">
        <w:t>3</w:t>
      </w:r>
      <w:r w:rsidRPr="00EC5BC0">
        <w:tab/>
      </w:r>
      <w:r w:rsidR="002A29C0" w:rsidRPr="00EC5BC0">
        <w:t>Protection of the BS receiver of own or different BS</w:t>
      </w:r>
      <w:bookmarkEnd w:id="1115"/>
      <w:bookmarkEnd w:id="1116"/>
      <w:bookmarkEnd w:id="1117"/>
      <w:bookmarkEnd w:id="1118"/>
    </w:p>
    <w:p w14:paraId="13CB7DFA" w14:textId="77777777" w:rsidR="00366E26" w:rsidRPr="00EC5BC0" w:rsidRDefault="00366E26" w:rsidP="00366E26">
      <w:pPr>
        <w:rPr>
          <w:rFonts w:cs="v5.0.0"/>
        </w:rPr>
      </w:pPr>
      <w:r w:rsidRPr="00EC5BC0">
        <w:rPr>
          <w:rFonts w:cs="v5.0.0"/>
        </w:rPr>
        <w:t xml:space="preserve">This requirement shall be applied for E-UTRA FDD operation in paired </w:t>
      </w:r>
      <w:r w:rsidR="00BD7013" w:rsidRPr="00EC5BC0">
        <w:rPr>
          <w:rFonts w:cs="v5.0.0"/>
        </w:rPr>
        <w:t>operating</w:t>
      </w:r>
      <w:r w:rsidRPr="00EC5BC0">
        <w:rPr>
          <w:rFonts w:cs="v5.0.0"/>
        </w:rPr>
        <w:t xml:space="preserve"> bands in order to prevent the receivers of the BSs being desensitised by emissions from a BS transmitter. It is measured at the transmit antenna port for any type of BS which has common or separate Tx/Rx antenna ports.</w:t>
      </w:r>
    </w:p>
    <w:p w14:paraId="00ACA6C8" w14:textId="77777777" w:rsidR="00366E26" w:rsidRPr="00EC5BC0" w:rsidRDefault="00366E26" w:rsidP="00366E26">
      <w:pPr>
        <w:keepNext/>
        <w:rPr>
          <w:rFonts w:cs="v5.0.0"/>
        </w:rPr>
      </w:pPr>
      <w:r w:rsidRPr="00EC5BC0">
        <w:rPr>
          <w:rFonts w:cs="v5.0.0"/>
        </w:rPr>
        <w:t>The power of any spurious emission shall not exceed the limits in Table 6.6.4.</w:t>
      </w:r>
      <w:r w:rsidR="00653116" w:rsidRPr="00EC5BC0">
        <w:rPr>
          <w:rFonts w:cs="v5.0.0"/>
        </w:rPr>
        <w:t>5</w:t>
      </w:r>
      <w:r w:rsidR="00A81F80" w:rsidRPr="00EC5BC0">
        <w:rPr>
          <w:rFonts w:cs="v5.0.0"/>
        </w:rPr>
        <w:t>.3</w:t>
      </w:r>
      <w:r w:rsidRPr="00EC5BC0">
        <w:rPr>
          <w:rFonts w:cs="v5.0.0"/>
        </w:rPr>
        <w:t>-1.</w:t>
      </w:r>
    </w:p>
    <w:p w14:paraId="7A86FAA7" w14:textId="77777777" w:rsidR="00366E26" w:rsidRPr="00EC5BC0" w:rsidRDefault="00366E26" w:rsidP="000142EC">
      <w:pPr>
        <w:pStyle w:val="TH"/>
      </w:pPr>
      <w:r w:rsidRPr="00EC5BC0">
        <w:t>Table 6.6.4.</w:t>
      </w:r>
      <w:r w:rsidR="00653116" w:rsidRPr="00EC5BC0">
        <w:t>5</w:t>
      </w:r>
      <w:r w:rsidR="00A81F80" w:rsidRPr="00EC5BC0">
        <w:t>.3</w:t>
      </w:r>
      <w:r w:rsidRPr="00EC5BC0">
        <w:t>-1: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C5BC0" w:rsidRPr="00EC5BC0" w14:paraId="176790C6" w14:textId="77777777" w:rsidTr="008867E9">
        <w:trPr>
          <w:cantSplit/>
          <w:jc w:val="center"/>
        </w:trPr>
        <w:tc>
          <w:tcPr>
            <w:tcW w:w="1846" w:type="dxa"/>
          </w:tcPr>
          <w:p w14:paraId="274ADB1F" w14:textId="77777777" w:rsidR="00366E26" w:rsidRPr="00EC5BC0" w:rsidRDefault="00366E26" w:rsidP="00366E26">
            <w:pPr>
              <w:pStyle w:val="TAH"/>
              <w:rPr>
                <w:rFonts w:cs="Arial"/>
                <w:lang w:eastAsia="en-US"/>
              </w:rPr>
            </w:pPr>
          </w:p>
        </w:tc>
        <w:tc>
          <w:tcPr>
            <w:tcW w:w="1577" w:type="dxa"/>
          </w:tcPr>
          <w:p w14:paraId="7DC4FC6A" w14:textId="77777777" w:rsidR="00366E26" w:rsidRPr="00EC5BC0" w:rsidRDefault="00366E26" w:rsidP="00366E26">
            <w:pPr>
              <w:pStyle w:val="TAH"/>
              <w:rPr>
                <w:rFonts w:cs="Arial"/>
                <w:lang w:eastAsia="en-US"/>
              </w:rPr>
            </w:pPr>
            <w:r w:rsidRPr="00EC5BC0">
              <w:rPr>
                <w:rFonts w:cs="Arial"/>
                <w:lang w:eastAsia="en-US"/>
              </w:rPr>
              <w:t>Frequency range</w:t>
            </w:r>
          </w:p>
        </w:tc>
        <w:tc>
          <w:tcPr>
            <w:tcW w:w="1276" w:type="dxa"/>
          </w:tcPr>
          <w:p w14:paraId="09146BA4"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6F72333D"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1956" w:type="dxa"/>
          </w:tcPr>
          <w:p w14:paraId="0B24A200"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7B225028" w14:textId="77777777" w:rsidTr="008867E9">
        <w:trPr>
          <w:cantSplit/>
          <w:jc w:val="center"/>
        </w:trPr>
        <w:tc>
          <w:tcPr>
            <w:tcW w:w="1846" w:type="dxa"/>
          </w:tcPr>
          <w:p w14:paraId="7B29CD4C" w14:textId="77777777" w:rsidR="00366E26" w:rsidRPr="00EC5BC0" w:rsidRDefault="00C02599" w:rsidP="00366E26">
            <w:pPr>
              <w:pStyle w:val="TAC"/>
              <w:rPr>
                <w:rFonts w:cs="Arial"/>
                <w:lang w:eastAsia="en-US"/>
              </w:rPr>
            </w:pPr>
            <w:r w:rsidRPr="00EC5BC0">
              <w:rPr>
                <w:rFonts w:cs="Arial"/>
                <w:lang w:eastAsia="zh-CN"/>
              </w:rPr>
              <w:t>Wide Area BS</w:t>
            </w:r>
          </w:p>
        </w:tc>
        <w:tc>
          <w:tcPr>
            <w:tcW w:w="1577" w:type="dxa"/>
          </w:tcPr>
          <w:p w14:paraId="0DB5E6DB" w14:textId="77777777" w:rsidR="00366E26" w:rsidRPr="00EC5BC0" w:rsidRDefault="00366E26"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6617FC" w14:textId="77777777" w:rsidR="00366E26" w:rsidRPr="00EC5BC0" w:rsidRDefault="00366E26" w:rsidP="00366E26">
            <w:pPr>
              <w:pStyle w:val="TAC"/>
              <w:rPr>
                <w:rFonts w:cs="Arial"/>
                <w:lang w:eastAsia="en-US"/>
              </w:rPr>
            </w:pPr>
            <w:r w:rsidRPr="00EC5BC0">
              <w:rPr>
                <w:rFonts w:cs="Arial"/>
                <w:lang w:eastAsia="en-US"/>
              </w:rPr>
              <w:t>-96</w:t>
            </w:r>
            <w:r w:rsidR="00A81F80" w:rsidRPr="00EC5BC0">
              <w:rPr>
                <w:rFonts w:cs="Arial"/>
                <w:lang w:eastAsia="ja-JP"/>
              </w:rPr>
              <w:t xml:space="preserve"> </w:t>
            </w:r>
            <w:r w:rsidRPr="00EC5BC0">
              <w:rPr>
                <w:rFonts w:cs="Arial"/>
                <w:lang w:eastAsia="en-US"/>
              </w:rPr>
              <w:t>dBm</w:t>
            </w:r>
          </w:p>
        </w:tc>
        <w:tc>
          <w:tcPr>
            <w:tcW w:w="1418" w:type="dxa"/>
          </w:tcPr>
          <w:p w14:paraId="65B2C967" w14:textId="77777777" w:rsidR="00366E26" w:rsidRPr="00EC5BC0" w:rsidRDefault="00366E26" w:rsidP="00366E26">
            <w:pPr>
              <w:pStyle w:val="TAC"/>
              <w:rPr>
                <w:rFonts w:cs="Arial"/>
                <w:lang w:eastAsia="en-US"/>
              </w:rPr>
            </w:pPr>
            <w:r w:rsidRPr="00EC5BC0">
              <w:rPr>
                <w:rFonts w:cs="Arial"/>
                <w:lang w:eastAsia="en-US"/>
              </w:rPr>
              <w:t>100 kHz</w:t>
            </w:r>
          </w:p>
        </w:tc>
        <w:tc>
          <w:tcPr>
            <w:tcW w:w="1956" w:type="dxa"/>
          </w:tcPr>
          <w:p w14:paraId="16E570BA" w14:textId="77777777" w:rsidR="00366E26" w:rsidRPr="00EC5BC0" w:rsidRDefault="00366E26" w:rsidP="00366E26">
            <w:pPr>
              <w:pStyle w:val="TAC"/>
              <w:rPr>
                <w:rFonts w:cs="Arial"/>
                <w:lang w:eastAsia="en-US"/>
              </w:rPr>
            </w:pPr>
          </w:p>
        </w:tc>
      </w:tr>
      <w:tr w:rsidR="00EC5BC0" w:rsidRPr="00EC5BC0" w14:paraId="094440EA" w14:textId="77777777" w:rsidTr="008867E9">
        <w:trPr>
          <w:cantSplit/>
          <w:jc w:val="center"/>
        </w:trPr>
        <w:tc>
          <w:tcPr>
            <w:tcW w:w="1846" w:type="dxa"/>
          </w:tcPr>
          <w:p w14:paraId="6E69FE66" w14:textId="77777777" w:rsidR="00020376" w:rsidRPr="00EC5BC0" w:rsidRDefault="00020376" w:rsidP="00CF6B8D">
            <w:pPr>
              <w:pStyle w:val="TAC"/>
              <w:rPr>
                <w:rFonts w:cs="Arial"/>
                <w:lang w:eastAsia="zh-CN"/>
              </w:rPr>
            </w:pPr>
            <w:r w:rsidRPr="00EC5BC0">
              <w:rPr>
                <w:rFonts w:cs="Arial"/>
                <w:lang w:eastAsia="zh-CN"/>
              </w:rPr>
              <w:t>Medium Range BS</w:t>
            </w:r>
          </w:p>
        </w:tc>
        <w:tc>
          <w:tcPr>
            <w:tcW w:w="1577" w:type="dxa"/>
          </w:tcPr>
          <w:p w14:paraId="7351703C" w14:textId="77777777" w:rsidR="00020376" w:rsidRPr="00EC5BC0" w:rsidRDefault="00020376" w:rsidP="00CF6B8D">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4B9E4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 xml:space="preserve">91 </w:t>
            </w:r>
            <w:r w:rsidRPr="00EC5BC0">
              <w:rPr>
                <w:rFonts w:cs="Arial"/>
                <w:lang w:eastAsia="en-US"/>
              </w:rPr>
              <w:t>dBm</w:t>
            </w:r>
          </w:p>
        </w:tc>
        <w:tc>
          <w:tcPr>
            <w:tcW w:w="1418" w:type="dxa"/>
          </w:tcPr>
          <w:p w14:paraId="6E0362E7" w14:textId="77777777" w:rsidR="00020376" w:rsidRPr="00EC5BC0" w:rsidRDefault="00020376" w:rsidP="00CF6B8D">
            <w:pPr>
              <w:pStyle w:val="TAC"/>
              <w:rPr>
                <w:rFonts w:cs="Arial"/>
                <w:lang w:eastAsia="en-US"/>
              </w:rPr>
            </w:pPr>
            <w:r w:rsidRPr="00EC5BC0">
              <w:rPr>
                <w:rFonts w:cs="Arial"/>
                <w:lang w:eastAsia="en-US"/>
              </w:rPr>
              <w:t>100 kHz</w:t>
            </w:r>
          </w:p>
        </w:tc>
        <w:tc>
          <w:tcPr>
            <w:tcW w:w="1956" w:type="dxa"/>
          </w:tcPr>
          <w:p w14:paraId="12F62DB5" w14:textId="77777777" w:rsidR="00020376" w:rsidRPr="00EC5BC0" w:rsidRDefault="00020376" w:rsidP="00CF6B8D">
            <w:pPr>
              <w:pStyle w:val="TAC"/>
              <w:rPr>
                <w:rFonts w:cs="Arial"/>
                <w:lang w:eastAsia="en-US"/>
              </w:rPr>
            </w:pPr>
          </w:p>
        </w:tc>
      </w:tr>
      <w:tr w:rsidR="00EC5BC0" w:rsidRPr="00EC5BC0" w14:paraId="287174CA" w14:textId="77777777" w:rsidTr="008867E9">
        <w:trPr>
          <w:cantSplit/>
          <w:jc w:val="center"/>
        </w:trPr>
        <w:tc>
          <w:tcPr>
            <w:tcW w:w="1846" w:type="dxa"/>
          </w:tcPr>
          <w:p w14:paraId="1A7B016A" w14:textId="77777777" w:rsidR="004A1B57" w:rsidRPr="00EC5BC0" w:rsidRDefault="004A1B57" w:rsidP="00366E26">
            <w:pPr>
              <w:pStyle w:val="TAC"/>
              <w:rPr>
                <w:rFonts w:cs="Arial"/>
                <w:lang w:eastAsia="zh-CN"/>
              </w:rPr>
            </w:pPr>
            <w:r w:rsidRPr="00EC5BC0">
              <w:rPr>
                <w:rFonts w:cs="Arial"/>
                <w:lang w:eastAsia="zh-CN"/>
              </w:rPr>
              <w:t>Local Area BS</w:t>
            </w:r>
          </w:p>
        </w:tc>
        <w:tc>
          <w:tcPr>
            <w:tcW w:w="1577" w:type="dxa"/>
          </w:tcPr>
          <w:p w14:paraId="7BF20005" w14:textId="77777777" w:rsidR="004A1B57" w:rsidRPr="00EC5BC0" w:rsidRDefault="004A1B57"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0DF7A8B8" w14:textId="77777777" w:rsidR="004A1B57" w:rsidRPr="00EC5BC0" w:rsidRDefault="004A1B57"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711059B5" w14:textId="77777777" w:rsidR="004A1B57" w:rsidRPr="00EC5BC0" w:rsidRDefault="004A1B57" w:rsidP="00366E26">
            <w:pPr>
              <w:pStyle w:val="TAC"/>
              <w:rPr>
                <w:rFonts w:cs="Arial"/>
                <w:lang w:eastAsia="en-US"/>
              </w:rPr>
            </w:pPr>
            <w:r w:rsidRPr="00EC5BC0">
              <w:rPr>
                <w:rFonts w:cs="Arial"/>
                <w:lang w:eastAsia="en-US"/>
              </w:rPr>
              <w:t>100 kHz</w:t>
            </w:r>
          </w:p>
        </w:tc>
        <w:tc>
          <w:tcPr>
            <w:tcW w:w="1956" w:type="dxa"/>
          </w:tcPr>
          <w:p w14:paraId="1B4E5DCE" w14:textId="77777777" w:rsidR="004A1B57" w:rsidRPr="00EC5BC0" w:rsidRDefault="004A1B57" w:rsidP="00366E26">
            <w:pPr>
              <w:pStyle w:val="TAC"/>
              <w:rPr>
                <w:rFonts w:cs="Arial"/>
                <w:lang w:eastAsia="en-US"/>
              </w:rPr>
            </w:pPr>
          </w:p>
        </w:tc>
      </w:tr>
      <w:tr w:rsidR="00EC5BC0" w:rsidRPr="00EC5BC0" w14:paraId="61352792" w14:textId="77777777" w:rsidTr="008867E9">
        <w:trPr>
          <w:cantSplit/>
          <w:jc w:val="center"/>
        </w:trPr>
        <w:tc>
          <w:tcPr>
            <w:tcW w:w="1846" w:type="dxa"/>
          </w:tcPr>
          <w:p w14:paraId="239A31C4" w14:textId="77777777" w:rsidR="00E33851" w:rsidRPr="00EC5BC0" w:rsidRDefault="00E33851" w:rsidP="00366E26">
            <w:pPr>
              <w:pStyle w:val="TAC"/>
              <w:rPr>
                <w:rFonts w:cs="Arial"/>
                <w:lang w:eastAsia="zh-CN"/>
              </w:rPr>
            </w:pPr>
            <w:r w:rsidRPr="00EC5BC0">
              <w:rPr>
                <w:rFonts w:cs="Arial"/>
                <w:lang w:eastAsia="zh-CN"/>
              </w:rPr>
              <w:t>Home BS</w:t>
            </w:r>
          </w:p>
        </w:tc>
        <w:tc>
          <w:tcPr>
            <w:tcW w:w="1577" w:type="dxa"/>
          </w:tcPr>
          <w:p w14:paraId="6D73F182" w14:textId="77777777" w:rsidR="00E33851" w:rsidRPr="00EC5BC0" w:rsidRDefault="00E33851"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405091B" w14:textId="77777777" w:rsidR="00E33851" w:rsidRPr="00EC5BC0" w:rsidRDefault="00E33851"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203B1479" w14:textId="77777777" w:rsidR="00E33851" w:rsidRPr="00EC5BC0" w:rsidRDefault="00E33851" w:rsidP="00366E26">
            <w:pPr>
              <w:pStyle w:val="TAC"/>
              <w:rPr>
                <w:rFonts w:cs="Arial"/>
                <w:lang w:eastAsia="en-US"/>
              </w:rPr>
            </w:pPr>
            <w:r w:rsidRPr="00EC5BC0">
              <w:rPr>
                <w:rFonts w:cs="Arial"/>
                <w:lang w:eastAsia="en-US"/>
              </w:rPr>
              <w:t>100 kHz</w:t>
            </w:r>
          </w:p>
        </w:tc>
        <w:tc>
          <w:tcPr>
            <w:tcW w:w="1956" w:type="dxa"/>
          </w:tcPr>
          <w:p w14:paraId="158D1A43" w14:textId="77777777" w:rsidR="00E33851" w:rsidRPr="00EC5BC0" w:rsidRDefault="00E33851" w:rsidP="00366E26">
            <w:pPr>
              <w:pStyle w:val="TAC"/>
              <w:rPr>
                <w:rFonts w:cs="Arial"/>
                <w:lang w:eastAsia="en-US"/>
              </w:rPr>
            </w:pPr>
          </w:p>
        </w:tc>
      </w:tr>
      <w:tr w:rsidR="008867E9" w:rsidRPr="00EC5BC0" w14:paraId="4C91E500" w14:textId="77777777" w:rsidTr="008867E9">
        <w:trPr>
          <w:cantSplit/>
          <w:jc w:val="center"/>
        </w:trPr>
        <w:tc>
          <w:tcPr>
            <w:tcW w:w="8073" w:type="dxa"/>
            <w:gridSpan w:val="5"/>
          </w:tcPr>
          <w:p w14:paraId="4F3C04D3" w14:textId="77777777" w:rsidR="008867E9" w:rsidRPr="00EC5BC0" w:rsidRDefault="008867E9" w:rsidP="008867E9">
            <w:pPr>
              <w:pStyle w:val="TAN"/>
              <w:rPr>
                <w:rFonts w:cs="Arial"/>
                <w:lang w:eastAsia="en-US"/>
              </w:rPr>
            </w:pPr>
            <w:r w:rsidRPr="00EC5BC0">
              <w:rPr>
                <w:rFonts w:cs="Arial"/>
                <w:lang w:eastAsia="en-US"/>
              </w:rPr>
              <w:t>Note 1:</w:t>
            </w:r>
            <w:r w:rsidRPr="00EC5BC0">
              <w:tab/>
              <w:t>For E-UTRA Band 28 BS operating in regions where Band 28 is only partially allocated for E-UTRA operations, this requirement only apllies in the UL frequency range of the partial allocation.</w:t>
            </w:r>
          </w:p>
        </w:tc>
      </w:tr>
    </w:tbl>
    <w:p w14:paraId="140AFC62" w14:textId="77777777" w:rsidR="00366E26" w:rsidRPr="00EC5BC0" w:rsidRDefault="00366E26" w:rsidP="00366E26"/>
    <w:p w14:paraId="0480E4BE" w14:textId="77777777" w:rsidR="002A29C0" w:rsidRPr="00EC5BC0" w:rsidRDefault="002A29C0" w:rsidP="002C24FB">
      <w:pPr>
        <w:pStyle w:val="Heading5"/>
      </w:pPr>
      <w:bookmarkStart w:id="1119" w:name="_Toc21015806"/>
      <w:bookmarkStart w:id="1120" w:name="_Toc45829994"/>
      <w:bookmarkStart w:id="1121" w:name="_Toc45830644"/>
      <w:bookmarkStart w:id="1122" w:name="_Toc61109100"/>
      <w:r w:rsidRPr="00EC5BC0">
        <w:t>6.</w:t>
      </w:r>
      <w:r w:rsidR="001F67B6" w:rsidRPr="00EC5BC0">
        <w:t>6</w:t>
      </w:r>
      <w:r w:rsidRPr="00EC5BC0">
        <w:t>.4.</w:t>
      </w:r>
      <w:r w:rsidR="00A81F80" w:rsidRPr="00EC5BC0">
        <w:t>5.4</w:t>
      </w:r>
      <w:r w:rsidRPr="00EC5BC0">
        <w:tab/>
        <w:t>Co-existence with other systems in the same geographical area</w:t>
      </w:r>
      <w:bookmarkEnd w:id="1119"/>
      <w:bookmarkEnd w:id="1120"/>
      <w:bookmarkEnd w:id="1121"/>
      <w:bookmarkEnd w:id="1122"/>
    </w:p>
    <w:p w14:paraId="5FD3F5C8" w14:textId="77777777" w:rsidR="00FE5959" w:rsidRPr="00EC5BC0" w:rsidRDefault="00431FAC" w:rsidP="00431FAC">
      <w:pPr>
        <w:pStyle w:val="H6"/>
      </w:pPr>
      <w:r w:rsidRPr="00EC5BC0">
        <w:t>6.6.4.5.4.1</w:t>
      </w:r>
      <w:r w:rsidRPr="00EC5BC0">
        <w:tab/>
      </w:r>
      <w:r w:rsidR="00743183" w:rsidRPr="00EC5BC0">
        <w:t>Void</w:t>
      </w:r>
    </w:p>
    <w:p w14:paraId="6188F2AA" w14:textId="77777777" w:rsidR="00FE5959" w:rsidRPr="00EC5BC0" w:rsidRDefault="00FE5959" w:rsidP="00FE5959">
      <w:r w:rsidRPr="00EC5BC0">
        <w:t>These requirements may be applied for the protection of system operating in frequency ranges other than the E-UTRA BS</w:t>
      </w:r>
      <w:r w:rsidR="002037D6" w:rsidRPr="00EC5BC0">
        <w:t xml:space="preserve"> or NB-IoT</w:t>
      </w:r>
      <w:r w:rsidRPr="00EC5BC0">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4.3.</w:t>
      </w:r>
    </w:p>
    <w:p w14:paraId="5DD24B02" w14:textId="77777777" w:rsidR="00FE5959" w:rsidRPr="00EC5BC0" w:rsidRDefault="00FE5959" w:rsidP="009B1B34">
      <w:r w:rsidRPr="00EC5BC0">
        <w:t xml:space="preserve">Some requirements may apply for the protection of specific equipment (UE, MS and/or BS) or equipment operating in specific systems (GSM, </w:t>
      </w:r>
      <w:r w:rsidR="003405CC" w:rsidRPr="00EC5BC0">
        <w:t xml:space="preserve">CDMA, </w:t>
      </w:r>
      <w:r w:rsidRPr="00EC5BC0">
        <w:t>UTRA, E-UTRA, etc.) as listed below.</w:t>
      </w:r>
      <w:r w:rsidR="009B1B34" w:rsidRPr="00EC5BC0">
        <w:t xml:space="preserve"> </w:t>
      </w:r>
      <w:r w:rsidRPr="00EC5BC0">
        <w:t>The power of any spurious emission shall not exceed the limits of Table 6.6.4.5.4-1 for a BS where requirements for co-existence with the system listed in the first column apply.</w:t>
      </w:r>
      <w:r w:rsidR="008E41B3" w:rsidRPr="00EC5BC0">
        <w:t xml:space="preserve"> For</w:t>
      </w:r>
      <w:r w:rsidR="008E41B3" w:rsidRPr="00EC5BC0">
        <w:rPr>
          <w:lang w:eastAsia="zh-CN"/>
        </w:rPr>
        <w:t xml:space="preserve"> </w:t>
      </w:r>
      <w:r w:rsidR="008E41B3" w:rsidRPr="00EC5BC0">
        <w:t xml:space="preserve">BS </w:t>
      </w:r>
      <w:r w:rsidR="008E41B3" w:rsidRPr="00EC5BC0">
        <w:rPr>
          <w:lang w:eastAsia="zh-CN"/>
        </w:rPr>
        <w:t>capable of</w:t>
      </w:r>
      <w:r w:rsidR="008E41B3" w:rsidRPr="00EC5BC0">
        <w:t xml:space="preserve"> multi-band operation the exclusions and conditions in the Note column of Table 6.6.4.5.4-1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w:t>
      </w:r>
      <w:r w:rsidR="008E41B3" w:rsidRPr="00EC5BC0">
        <w:rPr>
          <w:rStyle w:val="msoins0"/>
          <w:lang w:eastAsia="zh-CN"/>
        </w:rPr>
        <w:t>4</w:t>
      </w:r>
      <w:r w:rsidR="008E41B3" w:rsidRPr="00EC5BC0">
        <w:rPr>
          <w:rStyle w:val="msoins0"/>
        </w:rPr>
        <w:t xml:space="preserve">-1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6794711A" w14:textId="77777777" w:rsidR="00695732" w:rsidRPr="00EC5BC0" w:rsidRDefault="00695732" w:rsidP="00695732">
      <w:pPr>
        <w:pStyle w:val="TH"/>
      </w:pPr>
      <w:r w:rsidRPr="00EC5BC0">
        <w:t>Table 6.6.4.</w:t>
      </w:r>
      <w:r w:rsidR="00B50190" w:rsidRPr="00EC5BC0">
        <w:t>5.4</w:t>
      </w:r>
      <w:r w:rsidRPr="00EC5BC0">
        <w:t xml:space="preserve">-1: </w:t>
      </w:r>
      <w:r w:rsidR="00FE5959" w:rsidRPr="00EC5BC0">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36A75B31" w14:textId="77777777">
        <w:trPr>
          <w:cantSplit/>
          <w:trHeight w:val="113"/>
          <w:jc w:val="center"/>
        </w:trPr>
        <w:tc>
          <w:tcPr>
            <w:tcW w:w="1302" w:type="dxa"/>
            <w:shd w:val="clear" w:color="auto" w:fill="auto"/>
          </w:tcPr>
          <w:p w14:paraId="44C3E96E" w14:textId="77777777" w:rsidR="00695732" w:rsidRPr="00EC5BC0" w:rsidRDefault="00695732" w:rsidP="00695732">
            <w:pPr>
              <w:pStyle w:val="TAH"/>
              <w:rPr>
                <w:rFonts w:cs="Arial"/>
                <w:lang w:eastAsia="en-US"/>
              </w:rPr>
            </w:pPr>
            <w:r w:rsidRPr="00EC5BC0">
              <w:rPr>
                <w:rFonts w:cs="Arial"/>
                <w:lang w:eastAsia="en-US"/>
              </w:rPr>
              <w:t xml:space="preserve">System type </w:t>
            </w:r>
            <w:r w:rsidR="00FE5959" w:rsidRPr="00EC5BC0">
              <w:rPr>
                <w:rFonts w:cs="Arial"/>
                <w:lang w:eastAsia="en-US"/>
              </w:rPr>
              <w:t>for E-UTRA to co-exist with</w:t>
            </w:r>
          </w:p>
        </w:tc>
        <w:tc>
          <w:tcPr>
            <w:tcW w:w="1701" w:type="dxa"/>
            <w:shd w:val="clear" w:color="auto" w:fill="auto"/>
          </w:tcPr>
          <w:p w14:paraId="2ADF0BE3"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co-existence requirement</w:t>
            </w:r>
          </w:p>
        </w:tc>
        <w:tc>
          <w:tcPr>
            <w:tcW w:w="851" w:type="dxa"/>
            <w:shd w:val="clear" w:color="auto" w:fill="auto"/>
          </w:tcPr>
          <w:p w14:paraId="49D7BEA8" w14:textId="77777777" w:rsidR="00695732" w:rsidRPr="00EC5BC0" w:rsidRDefault="00695732" w:rsidP="00695732">
            <w:pPr>
              <w:pStyle w:val="TAH"/>
              <w:rPr>
                <w:rFonts w:cs="Arial"/>
                <w:lang w:eastAsia="en-US"/>
              </w:rPr>
            </w:pPr>
            <w:r w:rsidRPr="00EC5BC0">
              <w:rPr>
                <w:rFonts w:cs="Arial"/>
                <w:lang w:eastAsia="en-US"/>
              </w:rPr>
              <w:t>Maximum Level</w:t>
            </w:r>
          </w:p>
        </w:tc>
        <w:tc>
          <w:tcPr>
            <w:tcW w:w="1417" w:type="dxa"/>
            <w:shd w:val="clear" w:color="auto" w:fill="auto"/>
          </w:tcPr>
          <w:p w14:paraId="74BA1FE6"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4422" w:type="dxa"/>
            <w:shd w:val="clear" w:color="auto" w:fill="auto"/>
          </w:tcPr>
          <w:p w14:paraId="2366B7D6"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789C0551" w14:textId="77777777">
        <w:trPr>
          <w:cantSplit/>
          <w:trHeight w:val="113"/>
          <w:jc w:val="center"/>
        </w:trPr>
        <w:tc>
          <w:tcPr>
            <w:tcW w:w="1302" w:type="dxa"/>
            <w:vMerge w:val="restart"/>
            <w:shd w:val="clear" w:color="auto" w:fill="auto"/>
          </w:tcPr>
          <w:p w14:paraId="4D624775" w14:textId="77777777" w:rsidR="00695732" w:rsidRPr="00EC5BC0" w:rsidRDefault="00695732" w:rsidP="00695732">
            <w:pPr>
              <w:pStyle w:val="TAC"/>
              <w:rPr>
                <w:rFonts w:cs="Arial"/>
                <w:lang w:eastAsia="en-US"/>
              </w:rPr>
            </w:pPr>
            <w:r w:rsidRPr="00EC5BC0">
              <w:rPr>
                <w:rFonts w:cs="Arial"/>
                <w:lang w:eastAsia="en-US"/>
              </w:rPr>
              <w:t>GSM900</w:t>
            </w:r>
          </w:p>
        </w:tc>
        <w:tc>
          <w:tcPr>
            <w:tcW w:w="1701" w:type="dxa"/>
            <w:shd w:val="clear" w:color="auto" w:fill="auto"/>
          </w:tcPr>
          <w:p w14:paraId="4E5C397B" w14:textId="77777777" w:rsidR="00695732" w:rsidRPr="00EC5BC0" w:rsidRDefault="00695732" w:rsidP="00695732">
            <w:pPr>
              <w:pStyle w:val="TAC"/>
              <w:rPr>
                <w:rFonts w:cs="Arial"/>
                <w:lang w:eastAsia="en-US"/>
              </w:rPr>
            </w:pPr>
            <w:r w:rsidRPr="00EC5BC0">
              <w:rPr>
                <w:rFonts w:cs="v5.0.0"/>
                <w:lang w:eastAsia="en-US"/>
              </w:rPr>
              <w:t xml:space="preserve">921 </w:t>
            </w:r>
            <w:r w:rsidRPr="00EC5BC0">
              <w:rPr>
                <w:rFonts w:cs="v5.0.0"/>
                <w:lang w:eastAsia="en-US"/>
              </w:rPr>
              <w:noBreakHyphen/>
              <w:t xml:space="preserve"> 960 MHz</w:t>
            </w:r>
          </w:p>
        </w:tc>
        <w:tc>
          <w:tcPr>
            <w:tcW w:w="851" w:type="dxa"/>
            <w:shd w:val="clear" w:color="auto" w:fill="auto"/>
          </w:tcPr>
          <w:p w14:paraId="431605B1"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3EE52141"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77399F2A" w14:textId="77777777" w:rsidR="00695732" w:rsidRPr="00EC5BC0" w:rsidRDefault="00695732" w:rsidP="00695732">
            <w:pPr>
              <w:pStyle w:val="TAC"/>
              <w:jc w:val="left"/>
              <w:rPr>
                <w:rFonts w:cs="Arial"/>
                <w:lang w:eastAsia="en-US"/>
              </w:rPr>
            </w:pPr>
            <w:r w:rsidRPr="00EC5BC0">
              <w:rPr>
                <w:rFonts w:cs="Arial"/>
                <w:lang w:eastAsia="en-US"/>
              </w:rPr>
              <w:t>This requirement does not apply to E-UTRA BS operating in band 8</w:t>
            </w:r>
          </w:p>
        </w:tc>
      </w:tr>
      <w:tr w:rsidR="00EC5BC0" w:rsidRPr="00EC5BC0" w14:paraId="7144B912" w14:textId="77777777">
        <w:trPr>
          <w:cantSplit/>
          <w:trHeight w:val="113"/>
          <w:jc w:val="center"/>
        </w:trPr>
        <w:tc>
          <w:tcPr>
            <w:tcW w:w="1302" w:type="dxa"/>
            <w:vMerge/>
            <w:shd w:val="clear" w:color="auto" w:fill="auto"/>
          </w:tcPr>
          <w:p w14:paraId="1484E665" w14:textId="77777777" w:rsidR="00695732" w:rsidRPr="00EC5BC0" w:rsidRDefault="00695732" w:rsidP="00695732">
            <w:pPr>
              <w:pStyle w:val="TAC"/>
              <w:rPr>
                <w:rFonts w:cs="Arial"/>
                <w:lang w:eastAsia="en-US"/>
              </w:rPr>
            </w:pPr>
          </w:p>
        </w:tc>
        <w:tc>
          <w:tcPr>
            <w:tcW w:w="1701" w:type="dxa"/>
            <w:shd w:val="clear" w:color="auto" w:fill="auto"/>
          </w:tcPr>
          <w:p w14:paraId="49876ECF" w14:textId="77777777" w:rsidR="00695732" w:rsidRPr="00EC5BC0" w:rsidRDefault="00695732" w:rsidP="00695732">
            <w:pPr>
              <w:pStyle w:val="TAC"/>
              <w:rPr>
                <w:rFonts w:cs="v5.0.0"/>
                <w:lang w:eastAsia="en-US"/>
              </w:rPr>
            </w:pPr>
            <w:r w:rsidRPr="00EC5BC0">
              <w:rPr>
                <w:rFonts w:cs="Arial"/>
                <w:lang w:eastAsia="en-US"/>
              </w:rPr>
              <w:t>876 - 915 MHz</w:t>
            </w:r>
          </w:p>
        </w:tc>
        <w:tc>
          <w:tcPr>
            <w:tcW w:w="851" w:type="dxa"/>
            <w:shd w:val="clear" w:color="auto" w:fill="auto"/>
          </w:tcPr>
          <w:p w14:paraId="6BB2C4ED" w14:textId="77777777" w:rsidR="00695732" w:rsidRPr="00EC5BC0" w:rsidRDefault="00695732" w:rsidP="00695732">
            <w:pPr>
              <w:pStyle w:val="TAC"/>
              <w:rPr>
                <w:rFonts w:cs="v5.0.0"/>
                <w:lang w:eastAsia="en-US"/>
              </w:rPr>
            </w:pPr>
            <w:r w:rsidRPr="00EC5BC0">
              <w:rPr>
                <w:rFonts w:cs="Arial"/>
                <w:lang w:eastAsia="en-US"/>
              </w:rPr>
              <w:t>-61 dBm</w:t>
            </w:r>
          </w:p>
        </w:tc>
        <w:tc>
          <w:tcPr>
            <w:tcW w:w="1417" w:type="dxa"/>
            <w:shd w:val="clear" w:color="auto" w:fill="auto"/>
          </w:tcPr>
          <w:p w14:paraId="4439AE1C" w14:textId="77777777" w:rsidR="00695732" w:rsidRPr="00EC5BC0" w:rsidRDefault="00695732" w:rsidP="00695732">
            <w:pPr>
              <w:pStyle w:val="TAC"/>
              <w:rPr>
                <w:rFonts w:cs="v5.0.0"/>
                <w:lang w:eastAsia="en-US"/>
              </w:rPr>
            </w:pPr>
            <w:r w:rsidRPr="00EC5BC0">
              <w:rPr>
                <w:rFonts w:cs="Arial"/>
                <w:lang w:eastAsia="en-US"/>
              </w:rPr>
              <w:t>100 kHz</w:t>
            </w:r>
          </w:p>
        </w:tc>
        <w:tc>
          <w:tcPr>
            <w:tcW w:w="4422" w:type="dxa"/>
            <w:shd w:val="clear" w:color="auto" w:fill="auto"/>
          </w:tcPr>
          <w:p w14:paraId="73D9454E" w14:textId="77777777" w:rsidR="00695732" w:rsidRPr="00EC5BC0" w:rsidDel="00813974" w:rsidRDefault="00695732" w:rsidP="00695732">
            <w:pPr>
              <w:pStyle w:val="TAC"/>
              <w:jc w:val="left"/>
              <w:rPr>
                <w:rFonts w:cs="Arial"/>
                <w:lang w:eastAsia="en-US"/>
              </w:rPr>
            </w:pPr>
            <w:r w:rsidRPr="00EC5BC0">
              <w:rPr>
                <w:rFonts w:cs="Arial"/>
                <w:lang w:eastAsia="en-US"/>
              </w:rPr>
              <w:t xml:space="preserve">For the frequency range 880-915 MHz, </w:t>
            </w:r>
            <w:r w:rsidRPr="00EC5BC0">
              <w:rPr>
                <w:rFonts w:cs="v5.0.0"/>
                <w:lang w:eastAsia="en-US"/>
              </w:rPr>
              <w:t xml:space="preserve">this requirement does not apply to E-UTRA BS operating in band 8,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5253548B" w14:textId="77777777">
        <w:trPr>
          <w:cantSplit/>
          <w:trHeight w:val="113"/>
          <w:jc w:val="center"/>
        </w:trPr>
        <w:tc>
          <w:tcPr>
            <w:tcW w:w="1302" w:type="dxa"/>
            <w:vMerge w:val="restart"/>
            <w:shd w:val="clear" w:color="auto" w:fill="auto"/>
          </w:tcPr>
          <w:p w14:paraId="747CCB91" w14:textId="77777777" w:rsidR="00695732" w:rsidRPr="00EC5BC0" w:rsidRDefault="00695732" w:rsidP="00695732">
            <w:pPr>
              <w:pStyle w:val="TAC"/>
              <w:rPr>
                <w:rFonts w:cs="Arial"/>
                <w:lang w:eastAsia="en-US"/>
              </w:rPr>
            </w:pPr>
            <w:r w:rsidRPr="00EC5BC0">
              <w:rPr>
                <w:rFonts w:cs="Arial"/>
                <w:lang w:eastAsia="en-US"/>
              </w:rPr>
              <w:t>DCS1800</w:t>
            </w:r>
          </w:p>
        </w:tc>
        <w:tc>
          <w:tcPr>
            <w:tcW w:w="1701" w:type="dxa"/>
            <w:shd w:val="clear" w:color="auto" w:fill="auto"/>
          </w:tcPr>
          <w:p w14:paraId="729A6665" w14:textId="77777777" w:rsidR="00695732" w:rsidRPr="00EC5BC0" w:rsidRDefault="00695732" w:rsidP="00695732">
            <w:pPr>
              <w:pStyle w:val="TAC"/>
              <w:rPr>
                <w:rFonts w:cs="Arial"/>
                <w:lang w:eastAsia="zh-CN"/>
              </w:rPr>
            </w:pPr>
            <w:r w:rsidRPr="00EC5BC0">
              <w:rPr>
                <w:rFonts w:cs="v5.0.0"/>
                <w:lang w:eastAsia="en-US"/>
              </w:rPr>
              <w:t xml:space="preserve">1805 </w:t>
            </w:r>
            <w:r w:rsidRPr="00EC5BC0">
              <w:rPr>
                <w:rFonts w:cs="v5.0.0"/>
                <w:lang w:eastAsia="en-US"/>
              </w:rPr>
              <w:noBreakHyphen/>
              <w:t xml:space="preserve"> 1880 MHz</w:t>
            </w:r>
          </w:p>
        </w:tc>
        <w:tc>
          <w:tcPr>
            <w:tcW w:w="851" w:type="dxa"/>
            <w:shd w:val="clear" w:color="auto" w:fill="auto"/>
          </w:tcPr>
          <w:p w14:paraId="2857201D"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3177AFE9"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57A43A09" w14:textId="77777777" w:rsidR="00695732" w:rsidRPr="00EC5BC0" w:rsidRDefault="00695732" w:rsidP="00695732">
            <w:pPr>
              <w:pStyle w:val="TAC"/>
              <w:jc w:val="left"/>
              <w:rPr>
                <w:rFonts w:cs="Arial"/>
                <w:lang w:eastAsia="zh-CN"/>
              </w:rPr>
            </w:pPr>
            <w:r w:rsidRPr="00EC5BC0">
              <w:rPr>
                <w:rFonts w:cs="v5.0.0"/>
                <w:lang w:eastAsia="en-US"/>
              </w:rPr>
              <w:t>This requirement does not apply to E-UTRA BS operating in band 3</w:t>
            </w:r>
            <w:r w:rsidRPr="00EC5BC0">
              <w:rPr>
                <w:rFonts w:cs="Arial"/>
                <w:lang w:eastAsia="en-US"/>
              </w:rPr>
              <w:t>.</w:t>
            </w:r>
            <w:r w:rsidRPr="00EC5BC0">
              <w:rPr>
                <w:rFonts w:cs="v5.0.0"/>
                <w:lang w:eastAsia="en-US"/>
              </w:rPr>
              <w:t xml:space="preserve"> </w:t>
            </w:r>
          </w:p>
        </w:tc>
      </w:tr>
      <w:tr w:rsidR="00EC5BC0" w:rsidRPr="00EC5BC0" w14:paraId="205D07BF" w14:textId="77777777">
        <w:trPr>
          <w:cantSplit/>
          <w:trHeight w:val="113"/>
          <w:jc w:val="center"/>
        </w:trPr>
        <w:tc>
          <w:tcPr>
            <w:tcW w:w="1302" w:type="dxa"/>
            <w:vMerge/>
            <w:shd w:val="clear" w:color="auto" w:fill="auto"/>
          </w:tcPr>
          <w:p w14:paraId="61DF3A33" w14:textId="77777777" w:rsidR="00695732" w:rsidRPr="00EC5BC0" w:rsidRDefault="00695732" w:rsidP="00695732">
            <w:pPr>
              <w:pStyle w:val="TAC"/>
              <w:rPr>
                <w:rFonts w:cs="Arial"/>
                <w:lang w:eastAsia="en-US"/>
              </w:rPr>
            </w:pPr>
          </w:p>
        </w:tc>
        <w:tc>
          <w:tcPr>
            <w:tcW w:w="1701" w:type="dxa"/>
            <w:shd w:val="clear" w:color="auto" w:fill="auto"/>
          </w:tcPr>
          <w:p w14:paraId="4BC8B156"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6D47FEEA" w14:textId="77777777" w:rsidR="00695732" w:rsidRPr="00EC5BC0" w:rsidRDefault="00695732" w:rsidP="00695732">
            <w:pPr>
              <w:pStyle w:val="TAC"/>
              <w:rPr>
                <w:rFonts w:cs="Arial"/>
                <w:lang w:eastAsia="en-US"/>
              </w:rPr>
            </w:pPr>
            <w:r w:rsidRPr="00EC5BC0">
              <w:rPr>
                <w:rFonts w:cs="Arial"/>
                <w:lang w:eastAsia="en-US"/>
              </w:rPr>
              <w:t>-61 dBm</w:t>
            </w:r>
          </w:p>
        </w:tc>
        <w:tc>
          <w:tcPr>
            <w:tcW w:w="1417" w:type="dxa"/>
            <w:shd w:val="clear" w:color="auto" w:fill="auto"/>
          </w:tcPr>
          <w:p w14:paraId="7E0B4C91" w14:textId="77777777" w:rsidR="00695732" w:rsidRPr="00EC5BC0" w:rsidRDefault="00695732" w:rsidP="00695732">
            <w:pPr>
              <w:pStyle w:val="TAC"/>
              <w:rPr>
                <w:rFonts w:cs="Arial"/>
                <w:lang w:eastAsia="en-US"/>
              </w:rPr>
            </w:pPr>
            <w:r w:rsidRPr="00EC5BC0">
              <w:rPr>
                <w:rFonts w:cs="Arial"/>
                <w:lang w:eastAsia="en-US"/>
              </w:rPr>
              <w:t>100 kHz</w:t>
            </w:r>
          </w:p>
        </w:tc>
        <w:tc>
          <w:tcPr>
            <w:tcW w:w="4422" w:type="dxa"/>
            <w:shd w:val="clear" w:color="auto" w:fill="auto"/>
          </w:tcPr>
          <w:p w14:paraId="128556BB"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band 3,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295BC1AA" w14:textId="77777777">
        <w:trPr>
          <w:cantSplit/>
          <w:trHeight w:val="113"/>
          <w:jc w:val="center"/>
        </w:trPr>
        <w:tc>
          <w:tcPr>
            <w:tcW w:w="1302" w:type="dxa"/>
            <w:vMerge w:val="restart"/>
            <w:shd w:val="clear" w:color="auto" w:fill="auto"/>
          </w:tcPr>
          <w:p w14:paraId="2BFEECA0" w14:textId="77777777" w:rsidR="00695732" w:rsidRPr="00EC5BC0" w:rsidRDefault="00695732" w:rsidP="00695732">
            <w:pPr>
              <w:pStyle w:val="TAC"/>
              <w:rPr>
                <w:rFonts w:cs="Arial"/>
                <w:lang w:eastAsia="en-US"/>
              </w:rPr>
            </w:pPr>
            <w:r w:rsidRPr="00EC5BC0">
              <w:rPr>
                <w:rFonts w:cs="Arial"/>
                <w:lang w:eastAsia="en-US"/>
              </w:rPr>
              <w:t>PCS1900</w:t>
            </w:r>
          </w:p>
        </w:tc>
        <w:tc>
          <w:tcPr>
            <w:tcW w:w="1701" w:type="dxa"/>
            <w:shd w:val="clear" w:color="auto" w:fill="auto"/>
          </w:tcPr>
          <w:p w14:paraId="6DC87F7A" w14:textId="77777777" w:rsidR="00695732" w:rsidRPr="00EC5BC0" w:rsidRDefault="00695732" w:rsidP="00695732">
            <w:pPr>
              <w:pStyle w:val="TAC"/>
              <w:rPr>
                <w:rFonts w:cs="v5.0.0"/>
                <w:lang w:eastAsia="zh-CN"/>
              </w:rPr>
            </w:pPr>
            <w:r w:rsidRPr="00EC5BC0">
              <w:rPr>
                <w:rFonts w:cs="v5.0.0"/>
                <w:lang w:eastAsia="en-US"/>
              </w:rPr>
              <w:t xml:space="preserve">1930 </w:t>
            </w:r>
            <w:r w:rsidRPr="00EC5BC0">
              <w:rPr>
                <w:rFonts w:cs="v5.0.0"/>
                <w:lang w:eastAsia="en-US"/>
              </w:rPr>
              <w:noBreakHyphen/>
              <w:t xml:space="preserve"> 1990 MHz</w:t>
            </w:r>
          </w:p>
          <w:p w14:paraId="3FCF64DB" w14:textId="77777777" w:rsidR="00695732" w:rsidRPr="00EC5BC0" w:rsidRDefault="00695732" w:rsidP="00695732">
            <w:pPr>
              <w:pStyle w:val="TAC"/>
              <w:rPr>
                <w:rFonts w:cs="Arial"/>
                <w:lang w:eastAsia="zh-CN"/>
              </w:rPr>
            </w:pPr>
          </w:p>
        </w:tc>
        <w:tc>
          <w:tcPr>
            <w:tcW w:w="851" w:type="dxa"/>
            <w:shd w:val="clear" w:color="auto" w:fill="auto"/>
          </w:tcPr>
          <w:p w14:paraId="125CF104"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1296D68F"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FB1F6F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band 25</w:t>
            </w:r>
            <w:r w:rsidRPr="00EC5BC0">
              <w:rPr>
                <w:rFonts w:cs="v5.0.0"/>
                <w:lang w:eastAsia="en-US"/>
              </w:rPr>
              <w:t xml:space="preserve"> or band 36.  </w:t>
            </w:r>
          </w:p>
        </w:tc>
      </w:tr>
      <w:tr w:rsidR="00EC5BC0" w:rsidRPr="00EC5BC0" w14:paraId="53431C7E" w14:textId="77777777">
        <w:trPr>
          <w:cantSplit/>
          <w:trHeight w:val="113"/>
          <w:jc w:val="center"/>
        </w:trPr>
        <w:tc>
          <w:tcPr>
            <w:tcW w:w="1302" w:type="dxa"/>
            <w:vMerge/>
            <w:shd w:val="clear" w:color="auto" w:fill="auto"/>
          </w:tcPr>
          <w:p w14:paraId="40215420" w14:textId="77777777" w:rsidR="00695732" w:rsidRPr="00EC5BC0" w:rsidRDefault="00695732" w:rsidP="00695732">
            <w:pPr>
              <w:pStyle w:val="TAC"/>
              <w:rPr>
                <w:rFonts w:cs="Arial"/>
                <w:lang w:eastAsia="en-US"/>
              </w:rPr>
            </w:pPr>
          </w:p>
        </w:tc>
        <w:tc>
          <w:tcPr>
            <w:tcW w:w="1701" w:type="dxa"/>
            <w:shd w:val="clear" w:color="auto" w:fill="auto"/>
          </w:tcPr>
          <w:p w14:paraId="59A52065" w14:textId="77777777" w:rsidR="00695732" w:rsidRPr="00EC5BC0" w:rsidRDefault="00695732" w:rsidP="00695732">
            <w:pPr>
              <w:pStyle w:val="TAC"/>
              <w:rPr>
                <w:rFonts w:cs="v5.0.0"/>
                <w:lang w:eastAsia="zh-CN"/>
              </w:rPr>
            </w:pPr>
            <w:r w:rsidRPr="00EC5BC0">
              <w:rPr>
                <w:rFonts w:cs="v5.0.0"/>
                <w:lang w:eastAsia="en-US"/>
              </w:rPr>
              <w:t xml:space="preserve">1850 </w:t>
            </w:r>
            <w:r w:rsidRPr="00EC5BC0">
              <w:rPr>
                <w:rFonts w:cs="v5.0.0"/>
                <w:lang w:eastAsia="en-US"/>
              </w:rPr>
              <w:noBreakHyphen/>
              <w:t xml:space="preserve"> 1910 MHz</w:t>
            </w:r>
          </w:p>
          <w:p w14:paraId="2ED8BB8D" w14:textId="77777777" w:rsidR="00695732" w:rsidRPr="00EC5BC0" w:rsidRDefault="00695732" w:rsidP="00695732">
            <w:pPr>
              <w:pStyle w:val="TAC"/>
              <w:rPr>
                <w:rFonts w:cs="Arial"/>
                <w:lang w:eastAsia="zh-CN"/>
              </w:rPr>
            </w:pPr>
          </w:p>
        </w:tc>
        <w:tc>
          <w:tcPr>
            <w:tcW w:w="851" w:type="dxa"/>
            <w:shd w:val="clear" w:color="auto" w:fill="auto"/>
          </w:tcPr>
          <w:p w14:paraId="4B9FE989" w14:textId="77777777" w:rsidR="00695732" w:rsidRPr="00EC5BC0" w:rsidRDefault="00695732" w:rsidP="00695732">
            <w:pPr>
              <w:pStyle w:val="TAC"/>
              <w:rPr>
                <w:rFonts w:cs="Arial"/>
                <w:lang w:eastAsia="en-US"/>
              </w:rPr>
            </w:pPr>
            <w:r w:rsidRPr="00EC5BC0">
              <w:rPr>
                <w:rFonts w:cs="v5.0.0"/>
                <w:lang w:eastAsia="en-US"/>
              </w:rPr>
              <w:t>-61 dBm</w:t>
            </w:r>
          </w:p>
        </w:tc>
        <w:tc>
          <w:tcPr>
            <w:tcW w:w="1417" w:type="dxa"/>
            <w:shd w:val="clear" w:color="auto" w:fill="auto"/>
          </w:tcPr>
          <w:p w14:paraId="50CF1A64"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4343E3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xml:space="preserve"> or 25</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 This requirement does not apply to E-UTRA BS operating in frequency band 35.</w:t>
            </w:r>
          </w:p>
        </w:tc>
      </w:tr>
      <w:tr w:rsidR="00EC5BC0" w:rsidRPr="00EC5BC0" w14:paraId="1A6A3AE4" w14:textId="77777777">
        <w:trPr>
          <w:cantSplit/>
          <w:trHeight w:val="113"/>
          <w:jc w:val="center"/>
        </w:trPr>
        <w:tc>
          <w:tcPr>
            <w:tcW w:w="1302" w:type="dxa"/>
            <w:vMerge w:val="restart"/>
            <w:shd w:val="clear" w:color="auto" w:fill="auto"/>
          </w:tcPr>
          <w:p w14:paraId="50A8F22D" w14:textId="77777777" w:rsidR="00695732" w:rsidRPr="00EC5BC0" w:rsidRDefault="00695732" w:rsidP="00695732">
            <w:pPr>
              <w:pStyle w:val="TAC"/>
              <w:rPr>
                <w:rFonts w:cs="Arial"/>
                <w:lang w:eastAsia="en-US"/>
              </w:rPr>
            </w:pPr>
            <w:r w:rsidRPr="00EC5BC0">
              <w:rPr>
                <w:rFonts w:cs="Arial"/>
                <w:lang w:eastAsia="en-US"/>
              </w:rPr>
              <w:t>GSM850</w:t>
            </w:r>
            <w:r w:rsidR="003405CC" w:rsidRPr="00EC5BC0">
              <w:rPr>
                <w:rFonts w:cs="Arial"/>
                <w:lang w:eastAsia="en-US"/>
              </w:rPr>
              <w:t xml:space="preserve"> or CDMA850</w:t>
            </w:r>
          </w:p>
        </w:tc>
        <w:tc>
          <w:tcPr>
            <w:tcW w:w="1701" w:type="dxa"/>
            <w:shd w:val="clear" w:color="auto" w:fill="auto"/>
          </w:tcPr>
          <w:p w14:paraId="7C5F9178" w14:textId="77777777" w:rsidR="00695732" w:rsidRPr="00EC5BC0" w:rsidRDefault="00695732" w:rsidP="00695732">
            <w:pPr>
              <w:pStyle w:val="TAC"/>
              <w:rPr>
                <w:rFonts w:cs="Arial"/>
                <w:lang w:eastAsia="en-US"/>
              </w:rPr>
            </w:pPr>
            <w:r w:rsidRPr="00EC5BC0">
              <w:rPr>
                <w:rFonts w:cs="v5.0.0"/>
                <w:lang w:eastAsia="en-US"/>
              </w:rPr>
              <w:t>869 - 894 MHz</w:t>
            </w:r>
          </w:p>
        </w:tc>
        <w:tc>
          <w:tcPr>
            <w:tcW w:w="851" w:type="dxa"/>
            <w:shd w:val="clear" w:color="auto" w:fill="auto"/>
          </w:tcPr>
          <w:p w14:paraId="795CA2B9"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71DB9667"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1025EFB9"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frequency band 5 </w:t>
            </w:r>
            <w:r w:rsidR="00AD6169" w:rsidRPr="00EC5BC0">
              <w:rPr>
                <w:rFonts w:cs="v5.0.0"/>
                <w:lang w:eastAsia="en-US"/>
              </w:rPr>
              <w:t>or 26</w:t>
            </w:r>
            <w:r w:rsidR="0031359A" w:rsidRPr="00EC5BC0">
              <w:rPr>
                <w:rFonts w:cs="v5.0.0"/>
                <w:lang w:eastAsia="en-US"/>
              </w:rPr>
              <w:t>.</w:t>
            </w:r>
            <w:r w:rsidR="0031359A" w:rsidRPr="00EC5BC0">
              <w:rPr>
                <w:rFonts w:cs="Arial"/>
                <w:lang w:eastAsia="en-US"/>
              </w:rPr>
              <w:t xml:space="preserve"> This requirement applies to E-UTRA BS operating in Band 27 for the frequency range 879-894 MHz.</w:t>
            </w:r>
          </w:p>
        </w:tc>
      </w:tr>
      <w:tr w:rsidR="00EC5BC0" w:rsidRPr="00EC5BC0" w14:paraId="5BF8B6BA" w14:textId="77777777">
        <w:trPr>
          <w:cantSplit/>
          <w:trHeight w:val="113"/>
          <w:jc w:val="center"/>
        </w:trPr>
        <w:tc>
          <w:tcPr>
            <w:tcW w:w="1302" w:type="dxa"/>
            <w:vMerge/>
            <w:shd w:val="clear" w:color="auto" w:fill="auto"/>
          </w:tcPr>
          <w:p w14:paraId="7861F685" w14:textId="77777777" w:rsidR="00695732" w:rsidRPr="00EC5BC0" w:rsidRDefault="00695732" w:rsidP="00695732">
            <w:pPr>
              <w:pStyle w:val="TAC"/>
              <w:rPr>
                <w:rFonts w:cs="Arial"/>
                <w:lang w:eastAsia="en-US"/>
              </w:rPr>
            </w:pPr>
          </w:p>
        </w:tc>
        <w:tc>
          <w:tcPr>
            <w:tcW w:w="1701" w:type="dxa"/>
            <w:shd w:val="clear" w:color="auto" w:fill="auto"/>
          </w:tcPr>
          <w:p w14:paraId="613B4746" w14:textId="77777777" w:rsidR="00695732" w:rsidRPr="00EC5BC0" w:rsidRDefault="00695732" w:rsidP="00695732">
            <w:pPr>
              <w:pStyle w:val="TAC"/>
              <w:rPr>
                <w:rFonts w:cs="v5.0.0"/>
                <w:lang w:eastAsia="en-US"/>
              </w:rPr>
            </w:pPr>
            <w:r w:rsidRPr="00EC5BC0">
              <w:rPr>
                <w:rFonts w:cs="v5.0.0"/>
                <w:lang w:eastAsia="en-US"/>
              </w:rPr>
              <w:t xml:space="preserve">824 </w:t>
            </w:r>
            <w:r w:rsidRPr="00EC5BC0">
              <w:rPr>
                <w:rFonts w:cs="v5.0.0"/>
                <w:lang w:eastAsia="en-US"/>
              </w:rPr>
              <w:noBreakHyphen/>
              <w:t xml:space="preserve"> 849 MHz</w:t>
            </w:r>
          </w:p>
        </w:tc>
        <w:tc>
          <w:tcPr>
            <w:tcW w:w="851" w:type="dxa"/>
            <w:shd w:val="clear" w:color="auto" w:fill="auto"/>
          </w:tcPr>
          <w:p w14:paraId="3A2A251E" w14:textId="77777777" w:rsidR="00695732" w:rsidRPr="00EC5BC0" w:rsidRDefault="00695732" w:rsidP="00695732">
            <w:pPr>
              <w:pStyle w:val="TAC"/>
              <w:rPr>
                <w:rFonts w:cs="v5.0.0"/>
                <w:lang w:eastAsia="en-US"/>
              </w:rPr>
            </w:pPr>
            <w:r w:rsidRPr="00EC5BC0">
              <w:rPr>
                <w:rFonts w:cs="v5.0.0"/>
                <w:lang w:eastAsia="en-US"/>
              </w:rPr>
              <w:t>-61 dBm</w:t>
            </w:r>
          </w:p>
        </w:tc>
        <w:tc>
          <w:tcPr>
            <w:tcW w:w="1417" w:type="dxa"/>
            <w:shd w:val="clear" w:color="auto" w:fill="auto"/>
          </w:tcPr>
          <w:p w14:paraId="7DDEBDD2" w14:textId="77777777" w:rsidR="00695732" w:rsidRPr="00EC5BC0" w:rsidRDefault="00695732" w:rsidP="00695732">
            <w:pPr>
              <w:pStyle w:val="TAC"/>
              <w:rPr>
                <w:rFonts w:cs="v5.0.0"/>
                <w:lang w:eastAsia="en-US"/>
              </w:rPr>
            </w:pPr>
            <w:r w:rsidRPr="00EC5BC0">
              <w:rPr>
                <w:rFonts w:cs="v5.0.0"/>
                <w:lang w:eastAsia="en-US"/>
              </w:rPr>
              <w:t>100 kHz</w:t>
            </w:r>
          </w:p>
        </w:tc>
        <w:tc>
          <w:tcPr>
            <w:tcW w:w="4422" w:type="dxa"/>
            <w:shd w:val="clear" w:color="auto" w:fill="auto"/>
          </w:tcPr>
          <w:p w14:paraId="65251DE5" w14:textId="77777777" w:rsidR="00695732" w:rsidRPr="00EC5BC0" w:rsidRDefault="00695732" w:rsidP="00695732">
            <w:pPr>
              <w:pStyle w:val="TAC"/>
              <w:jc w:val="left"/>
              <w:rPr>
                <w:rFonts w:cs="v5.0.0"/>
                <w:lang w:eastAsia="en-US"/>
              </w:rPr>
            </w:pPr>
            <w:r w:rsidRPr="00EC5BC0">
              <w:rPr>
                <w:rFonts w:cs="v5.0.0"/>
                <w:lang w:eastAsia="en-US"/>
              </w:rPr>
              <w:t>This requirement does not apply to E-UTRA BS operating in frequency band 5</w:t>
            </w:r>
            <w:r w:rsidR="00AD6169" w:rsidRPr="00EC5BC0">
              <w:rPr>
                <w:rFonts w:cs="v5.0.0"/>
                <w:lang w:eastAsia="en-US"/>
              </w:rPr>
              <w:t xml:space="preserve"> or 26</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31359A" w:rsidRPr="00EC5BC0">
              <w:rPr>
                <w:rFonts w:cs="v5.0.0"/>
                <w:lang w:eastAsia="en-US"/>
              </w:rPr>
              <w:t xml:space="preserve"> </w:t>
            </w:r>
            <w:r w:rsidR="0031359A" w:rsidRPr="00EC5BC0">
              <w:rPr>
                <w:rFonts w:cs="Arial"/>
                <w:lang w:eastAsia="en-US"/>
              </w:rPr>
              <w:t>For E</w:t>
            </w:r>
            <w:r w:rsidR="0031359A" w:rsidRPr="00EC5BC0">
              <w:rPr>
                <w:rFonts w:cs="Arial"/>
                <w:lang w:eastAsia="en-US"/>
              </w:rPr>
              <w:noBreakHyphen/>
              <w:t>UTRA BS operating in Band 27, it</w:t>
            </w:r>
            <w:r w:rsidR="0031359A" w:rsidRPr="00EC5BC0">
              <w:rPr>
                <w:rFonts w:eastAsia="MS PGothic" w:cs="Arial"/>
                <w:kern w:val="24"/>
                <w:szCs w:val="22"/>
                <w:lang w:eastAsia="en-US"/>
              </w:rPr>
              <w:t xml:space="preserve"> applies 3 MHz below the Band 27 downlink operating band.</w:t>
            </w:r>
          </w:p>
        </w:tc>
      </w:tr>
      <w:tr w:rsidR="00EC5BC0" w:rsidRPr="00EC5BC0" w14:paraId="05BD728A" w14:textId="77777777">
        <w:trPr>
          <w:cantSplit/>
          <w:trHeight w:val="113"/>
          <w:jc w:val="center"/>
        </w:trPr>
        <w:tc>
          <w:tcPr>
            <w:tcW w:w="1302" w:type="dxa"/>
            <w:vMerge w:val="restart"/>
            <w:shd w:val="clear" w:color="auto" w:fill="auto"/>
          </w:tcPr>
          <w:p w14:paraId="6F86E3EB" w14:textId="77777777" w:rsidR="00695732" w:rsidRPr="00D6568B" w:rsidRDefault="00695732" w:rsidP="00695732">
            <w:pPr>
              <w:pStyle w:val="TAC"/>
              <w:rPr>
                <w:rFonts w:cs="Arial"/>
                <w:lang w:val="sv-FI" w:eastAsia="en-US"/>
              </w:rPr>
            </w:pPr>
            <w:r w:rsidRPr="00D6568B">
              <w:rPr>
                <w:rFonts w:cs="Arial"/>
                <w:lang w:val="sv-FI" w:eastAsia="en-US"/>
              </w:rPr>
              <w:t>UTRA FDD Band I or</w:t>
            </w:r>
          </w:p>
          <w:p w14:paraId="24E2B339" w14:textId="77777777" w:rsidR="00695732" w:rsidRPr="00D6568B" w:rsidRDefault="00695732" w:rsidP="00695732">
            <w:pPr>
              <w:pStyle w:val="TAC"/>
              <w:rPr>
                <w:rFonts w:cs="Arial"/>
                <w:lang w:val="sv-FI" w:eastAsia="en-US"/>
              </w:rPr>
            </w:pPr>
            <w:r w:rsidRPr="00D6568B">
              <w:rPr>
                <w:rFonts w:cs="Arial"/>
                <w:lang w:val="sv-FI" w:eastAsia="en-US"/>
              </w:rPr>
              <w:t xml:space="preserve">E-UTRA Band 1 </w:t>
            </w:r>
          </w:p>
        </w:tc>
        <w:tc>
          <w:tcPr>
            <w:tcW w:w="1701" w:type="dxa"/>
            <w:shd w:val="clear" w:color="auto" w:fill="auto"/>
          </w:tcPr>
          <w:p w14:paraId="28024722" w14:textId="77777777" w:rsidR="00695732" w:rsidRPr="00EC5BC0" w:rsidRDefault="00695732" w:rsidP="00695732">
            <w:pPr>
              <w:pStyle w:val="TAC"/>
              <w:rPr>
                <w:rFonts w:cs="Arial"/>
                <w:lang w:eastAsia="en-US"/>
              </w:rPr>
            </w:pPr>
            <w:r w:rsidRPr="00EC5BC0">
              <w:rPr>
                <w:rFonts w:cs="Arial"/>
                <w:lang w:eastAsia="en-US"/>
              </w:rPr>
              <w:t>2110 - 2170 MHz</w:t>
            </w:r>
          </w:p>
        </w:tc>
        <w:tc>
          <w:tcPr>
            <w:tcW w:w="851" w:type="dxa"/>
            <w:shd w:val="clear" w:color="auto" w:fill="auto"/>
          </w:tcPr>
          <w:p w14:paraId="7A6FAA61"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28E852EF"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3C272DD"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 xml:space="preserve"> </w:t>
            </w:r>
          </w:p>
        </w:tc>
      </w:tr>
      <w:tr w:rsidR="00EC5BC0" w:rsidRPr="00EC5BC0" w14:paraId="20538880" w14:textId="77777777">
        <w:trPr>
          <w:cantSplit/>
          <w:trHeight w:val="113"/>
          <w:jc w:val="center"/>
        </w:trPr>
        <w:tc>
          <w:tcPr>
            <w:tcW w:w="1302" w:type="dxa"/>
            <w:vMerge/>
            <w:shd w:val="clear" w:color="auto" w:fill="auto"/>
          </w:tcPr>
          <w:p w14:paraId="4FDFBB20" w14:textId="77777777" w:rsidR="00695732" w:rsidRPr="00EC5BC0" w:rsidRDefault="00695732" w:rsidP="00695732">
            <w:pPr>
              <w:pStyle w:val="TAC"/>
              <w:rPr>
                <w:rFonts w:cs="Arial"/>
                <w:lang w:eastAsia="en-US"/>
              </w:rPr>
            </w:pPr>
          </w:p>
        </w:tc>
        <w:tc>
          <w:tcPr>
            <w:tcW w:w="1701" w:type="dxa"/>
            <w:shd w:val="clear" w:color="auto" w:fill="auto"/>
          </w:tcPr>
          <w:p w14:paraId="551A8DCB" w14:textId="77777777" w:rsidR="00695732" w:rsidRPr="00EC5BC0" w:rsidRDefault="00695732" w:rsidP="00695732">
            <w:pPr>
              <w:pStyle w:val="TAC"/>
              <w:rPr>
                <w:rFonts w:cs="Arial"/>
                <w:lang w:eastAsia="zh-CN"/>
              </w:rPr>
            </w:pPr>
            <w:r w:rsidRPr="00EC5BC0">
              <w:rPr>
                <w:rFonts w:cs="Arial"/>
                <w:lang w:eastAsia="en-US"/>
              </w:rPr>
              <w:t>1920 - 1980 MHz</w:t>
            </w:r>
          </w:p>
          <w:p w14:paraId="76BE9669" w14:textId="77777777" w:rsidR="00695732" w:rsidRPr="00EC5BC0" w:rsidRDefault="00695732" w:rsidP="00695732">
            <w:pPr>
              <w:pStyle w:val="TAC"/>
              <w:rPr>
                <w:rFonts w:cs="Arial"/>
                <w:lang w:eastAsia="zh-CN"/>
              </w:rPr>
            </w:pPr>
          </w:p>
        </w:tc>
        <w:tc>
          <w:tcPr>
            <w:tcW w:w="851" w:type="dxa"/>
            <w:shd w:val="clear" w:color="auto" w:fill="auto"/>
          </w:tcPr>
          <w:p w14:paraId="089D290B"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103C37E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1388502"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1CE6D9DA" w14:textId="77777777">
        <w:trPr>
          <w:cantSplit/>
          <w:trHeight w:val="113"/>
          <w:jc w:val="center"/>
        </w:trPr>
        <w:tc>
          <w:tcPr>
            <w:tcW w:w="1302" w:type="dxa"/>
            <w:vMerge w:val="restart"/>
            <w:shd w:val="clear" w:color="auto" w:fill="auto"/>
          </w:tcPr>
          <w:p w14:paraId="3FA86A32" w14:textId="77777777" w:rsidR="00695732" w:rsidRPr="00D6568B" w:rsidRDefault="00695732" w:rsidP="00695732">
            <w:pPr>
              <w:pStyle w:val="TAC"/>
              <w:rPr>
                <w:rFonts w:cs="Arial"/>
                <w:lang w:val="sv-FI" w:eastAsia="en-US"/>
              </w:rPr>
            </w:pPr>
            <w:r w:rsidRPr="00D6568B">
              <w:rPr>
                <w:rFonts w:cs="Arial"/>
                <w:lang w:val="sv-FI" w:eastAsia="en-US"/>
              </w:rPr>
              <w:t>UTRA FDD Band II or</w:t>
            </w:r>
          </w:p>
          <w:p w14:paraId="3AFED5E2" w14:textId="77777777" w:rsidR="00695732" w:rsidRPr="00D6568B" w:rsidRDefault="00695732" w:rsidP="00695732">
            <w:pPr>
              <w:pStyle w:val="TAC"/>
              <w:rPr>
                <w:rFonts w:cs="Arial"/>
                <w:lang w:val="sv-FI" w:eastAsia="en-US"/>
              </w:rPr>
            </w:pPr>
            <w:r w:rsidRPr="00D6568B">
              <w:rPr>
                <w:rFonts w:cs="Arial"/>
                <w:lang w:val="sv-FI" w:eastAsia="en-US"/>
              </w:rPr>
              <w:t>E-UTRA Band 2</w:t>
            </w:r>
          </w:p>
        </w:tc>
        <w:tc>
          <w:tcPr>
            <w:tcW w:w="1701" w:type="dxa"/>
            <w:shd w:val="clear" w:color="auto" w:fill="auto"/>
          </w:tcPr>
          <w:p w14:paraId="5D601126" w14:textId="77777777" w:rsidR="00695732" w:rsidRPr="00EC5BC0" w:rsidRDefault="00695732" w:rsidP="00695732">
            <w:pPr>
              <w:pStyle w:val="TAC"/>
              <w:rPr>
                <w:rFonts w:cs="Arial"/>
                <w:lang w:eastAsia="zh-CN"/>
              </w:rPr>
            </w:pPr>
            <w:r w:rsidRPr="00EC5BC0">
              <w:rPr>
                <w:rFonts w:cs="Arial"/>
                <w:lang w:eastAsia="en-US"/>
              </w:rPr>
              <w:t>1930 - 1990 MHz</w:t>
            </w:r>
          </w:p>
          <w:p w14:paraId="497EB4AC" w14:textId="77777777" w:rsidR="00695732" w:rsidRPr="00EC5BC0" w:rsidRDefault="00695732" w:rsidP="00695732">
            <w:pPr>
              <w:pStyle w:val="TAC"/>
              <w:rPr>
                <w:rFonts w:cs="Arial"/>
                <w:lang w:eastAsia="zh-CN"/>
              </w:rPr>
            </w:pPr>
          </w:p>
        </w:tc>
        <w:tc>
          <w:tcPr>
            <w:tcW w:w="851" w:type="dxa"/>
            <w:shd w:val="clear" w:color="auto" w:fill="auto"/>
          </w:tcPr>
          <w:p w14:paraId="1CE60A78"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02C6B3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031A2415"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p>
        </w:tc>
      </w:tr>
      <w:tr w:rsidR="00EC5BC0" w:rsidRPr="00EC5BC0" w14:paraId="547298BC" w14:textId="77777777">
        <w:trPr>
          <w:cantSplit/>
          <w:trHeight w:val="113"/>
          <w:jc w:val="center"/>
        </w:trPr>
        <w:tc>
          <w:tcPr>
            <w:tcW w:w="1302" w:type="dxa"/>
            <w:vMerge/>
            <w:shd w:val="clear" w:color="auto" w:fill="auto"/>
          </w:tcPr>
          <w:p w14:paraId="5F4037B8" w14:textId="77777777" w:rsidR="00695732" w:rsidRPr="00EC5BC0" w:rsidRDefault="00695732" w:rsidP="00695732">
            <w:pPr>
              <w:pStyle w:val="TAC"/>
              <w:rPr>
                <w:rFonts w:cs="Arial"/>
                <w:lang w:eastAsia="en-US"/>
              </w:rPr>
            </w:pPr>
          </w:p>
        </w:tc>
        <w:tc>
          <w:tcPr>
            <w:tcW w:w="1701" w:type="dxa"/>
            <w:shd w:val="clear" w:color="auto" w:fill="auto"/>
          </w:tcPr>
          <w:p w14:paraId="3DA66F2D" w14:textId="77777777" w:rsidR="00695732" w:rsidRPr="00EC5BC0" w:rsidRDefault="00695732" w:rsidP="00695732">
            <w:pPr>
              <w:pStyle w:val="TAC"/>
              <w:rPr>
                <w:rFonts w:cs="Arial"/>
                <w:lang w:eastAsia="zh-CN"/>
              </w:rPr>
            </w:pPr>
            <w:r w:rsidRPr="00EC5BC0">
              <w:rPr>
                <w:rFonts w:cs="Arial"/>
                <w:lang w:eastAsia="en-US"/>
              </w:rPr>
              <w:t>1850 - 1910 MHz</w:t>
            </w:r>
          </w:p>
          <w:p w14:paraId="3503E951" w14:textId="77777777" w:rsidR="00695732" w:rsidRPr="00EC5BC0" w:rsidRDefault="00695732" w:rsidP="00695732">
            <w:pPr>
              <w:pStyle w:val="TAC"/>
              <w:rPr>
                <w:rFonts w:cs="Arial"/>
                <w:lang w:eastAsia="zh-CN"/>
              </w:rPr>
            </w:pPr>
          </w:p>
        </w:tc>
        <w:tc>
          <w:tcPr>
            <w:tcW w:w="851" w:type="dxa"/>
            <w:shd w:val="clear" w:color="auto" w:fill="auto"/>
          </w:tcPr>
          <w:p w14:paraId="721A8557"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7E7A4E4B"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51A7E7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p>
        </w:tc>
      </w:tr>
      <w:tr w:rsidR="00EC5BC0" w:rsidRPr="00EC5BC0" w14:paraId="4ACADC83" w14:textId="77777777">
        <w:trPr>
          <w:cantSplit/>
          <w:trHeight w:val="763"/>
          <w:jc w:val="center"/>
        </w:trPr>
        <w:tc>
          <w:tcPr>
            <w:tcW w:w="1302" w:type="dxa"/>
            <w:vMerge w:val="restart"/>
            <w:shd w:val="clear" w:color="auto" w:fill="auto"/>
          </w:tcPr>
          <w:p w14:paraId="4B5A47A7" w14:textId="77777777" w:rsidR="00695732" w:rsidRPr="00D6568B" w:rsidRDefault="00695732" w:rsidP="00695732">
            <w:pPr>
              <w:pStyle w:val="TAC"/>
              <w:rPr>
                <w:rFonts w:cs="Arial"/>
                <w:lang w:val="sv-FI" w:eastAsia="en-US"/>
              </w:rPr>
            </w:pPr>
            <w:r w:rsidRPr="00D6568B">
              <w:rPr>
                <w:rFonts w:cs="Arial"/>
                <w:lang w:val="sv-FI" w:eastAsia="en-US"/>
              </w:rPr>
              <w:t>UTRA FDD Band III or</w:t>
            </w:r>
          </w:p>
          <w:p w14:paraId="617BA5F6" w14:textId="77777777" w:rsidR="00695732" w:rsidRPr="00D6568B" w:rsidRDefault="00695732" w:rsidP="00695732">
            <w:pPr>
              <w:pStyle w:val="TAC"/>
              <w:rPr>
                <w:rFonts w:cs="Arial"/>
                <w:lang w:val="sv-FI" w:eastAsia="en-US"/>
              </w:rPr>
            </w:pPr>
            <w:r w:rsidRPr="00D6568B">
              <w:rPr>
                <w:rFonts w:cs="Arial"/>
                <w:lang w:val="sv-FI" w:eastAsia="en-US"/>
              </w:rPr>
              <w:t>E-UTRA Band 3</w:t>
            </w:r>
          </w:p>
        </w:tc>
        <w:tc>
          <w:tcPr>
            <w:tcW w:w="1701" w:type="dxa"/>
            <w:shd w:val="clear" w:color="auto" w:fill="auto"/>
          </w:tcPr>
          <w:p w14:paraId="5F9AB578" w14:textId="77777777" w:rsidR="00695732" w:rsidRPr="00EC5BC0" w:rsidRDefault="00695732" w:rsidP="00695732">
            <w:pPr>
              <w:pStyle w:val="TAC"/>
              <w:rPr>
                <w:rFonts w:cs="Arial"/>
                <w:lang w:eastAsia="zh-CN"/>
              </w:rPr>
            </w:pPr>
            <w:r w:rsidRPr="00EC5BC0">
              <w:rPr>
                <w:rFonts w:cs="Arial"/>
                <w:lang w:eastAsia="en-US"/>
              </w:rPr>
              <w:t>1805 - 1880 MHz</w:t>
            </w:r>
          </w:p>
          <w:p w14:paraId="4D309409" w14:textId="77777777" w:rsidR="00695732" w:rsidRPr="00EC5BC0" w:rsidRDefault="00695732" w:rsidP="00695732">
            <w:pPr>
              <w:pStyle w:val="TAC"/>
              <w:rPr>
                <w:rFonts w:cs="Arial"/>
                <w:lang w:eastAsia="zh-CN"/>
              </w:rPr>
            </w:pPr>
          </w:p>
        </w:tc>
        <w:tc>
          <w:tcPr>
            <w:tcW w:w="851" w:type="dxa"/>
            <w:shd w:val="clear" w:color="auto" w:fill="auto"/>
          </w:tcPr>
          <w:p w14:paraId="5BABF622"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6F0E6086"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1599DD4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p>
        </w:tc>
      </w:tr>
      <w:tr w:rsidR="00EC5BC0" w:rsidRPr="00EC5BC0" w14:paraId="70BFB43D" w14:textId="77777777">
        <w:trPr>
          <w:cantSplit/>
          <w:trHeight w:val="113"/>
          <w:jc w:val="center"/>
        </w:trPr>
        <w:tc>
          <w:tcPr>
            <w:tcW w:w="1302" w:type="dxa"/>
            <w:vMerge/>
            <w:shd w:val="clear" w:color="auto" w:fill="auto"/>
          </w:tcPr>
          <w:p w14:paraId="637A60C2" w14:textId="77777777" w:rsidR="00695732" w:rsidRPr="00EC5BC0" w:rsidRDefault="00695732" w:rsidP="00695732">
            <w:pPr>
              <w:pStyle w:val="TAC"/>
              <w:rPr>
                <w:rFonts w:cs="Arial"/>
                <w:lang w:eastAsia="en-US"/>
              </w:rPr>
            </w:pPr>
          </w:p>
        </w:tc>
        <w:tc>
          <w:tcPr>
            <w:tcW w:w="1701" w:type="dxa"/>
            <w:shd w:val="clear" w:color="auto" w:fill="auto"/>
          </w:tcPr>
          <w:p w14:paraId="68DEE424"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49E327F9"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A814EB4"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DB521AA" w14:textId="77777777" w:rsidR="00DE2453" w:rsidRPr="00EC5BC0" w:rsidRDefault="00695732" w:rsidP="00DE2453">
            <w:pPr>
              <w:pStyle w:val="TAC"/>
              <w:jc w:val="left"/>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r w:rsidR="00DE2453" w:rsidRPr="00EC5BC0">
              <w:rPr>
                <w:rFonts w:cs="Arial"/>
                <w:lang w:eastAsia="ja-JP"/>
              </w:rPr>
              <w:t xml:space="preserve"> or 9</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p w14:paraId="68D93B2A" w14:textId="77777777" w:rsidR="00695732" w:rsidRPr="00EC5BC0" w:rsidRDefault="00DE2453" w:rsidP="00DE2453">
            <w:pPr>
              <w:pStyle w:val="TAC"/>
              <w:jc w:val="left"/>
              <w:rPr>
                <w:rFonts w:cs="Arial"/>
                <w:lang w:eastAsia="en-US"/>
              </w:rPr>
            </w:pPr>
            <w:r w:rsidRPr="00EC5BC0">
              <w:rPr>
                <w:rFonts w:cs="Arial"/>
                <w:lang w:eastAsia="ja-JP"/>
              </w:rPr>
              <w:t>For E-UTRA BS operating in band 9,</w:t>
            </w:r>
            <w:r w:rsidRPr="00EC5BC0">
              <w:rPr>
                <w:rFonts w:cs="Arial"/>
                <w:lang w:eastAsia="en-US"/>
              </w:rPr>
              <w:t xml:space="preserve"> it applies for 17</w:t>
            </w:r>
            <w:r w:rsidRPr="00EC5BC0">
              <w:rPr>
                <w:rFonts w:cs="Arial"/>
                <w:lang w:eastAsia="ja-JP"/>
              </w:rPr>
              <w:t>10</w:t>
            </w:r>
            <w:r w:rsidRPr="00EC5BC0">
              <w:rPr>
                <w:rFonts w:cs="Arial"/>
                <w:lang w:eastAsia="en-US"/>
              </w:rPr>
              <w:t> MHz to 17</w:t>
            </w:r>
            <w:r w:rsidRPr="00EC5BC0">
              <w:rPr>
                <w:rFonts w:cs="Arial"/>
                <w:lang w:eastAsia="ja-JP"/>
              </w:rPr>
              <w:t>49.9</w:t>
            </w:r>
            <w:r w:rsidRPr="00EC5BC0">
              <w:rPr>
                <w:rFonts w:cs="Arial"/>
                <w:lang w:eastAsia="en-US"/>
              </w:rPr>
              <w:t> MHz</w:t>
            </w:r>
            <w:r w:rsidRPr="00EC5BC0">
              <w:rPr>
                <w:rFonts w:cs="Arial"/>
                <w:lang w:eastAsia="ja-JP"/>
              </w:rPr>
              <w:t xml:space="preserve"> and 1784.9 MHz to 1785 MHz</w:t>
            </w:r>
            <w:r w:rsidRPr="00EC5BC0">
              <w:rPr>
                <w:rFonts w:cs="Arial"/>
                <w:lang w:eastAsia="en-US"/>
              </w:rPr>
              <w:t>, while the rest is covered in sub-clause</w:t>
            </w:r>
            <w:r w:rsidRPr="00EC5BC0">
              <w:rPr>
                <w:rFonts w:cs="Arial"/>
                <w:lang w:eastAsia="ja-JP"/>
              </w:rPr>
              <w:t xml:space="preserve"> 6.6.4.5.3.</w:t>
            </w:r>
          </w:p>
        </w:tc>
      </w:tr>
      <w:tr w:rsidR="00EC5BC0" w:rsidRPr="00EC5BC0" w14:paraId="45CC7F44" w14:textId="77777777">
        <w:trPr>
          <w:cantSplit/>
          <w:trHeight w:val="113"/>
          <w:jc w:val="center"/>
        </w:trPr>
        <w:tc>
          <w:tcPr>
            <w:tcW w:w="1302" w:type="dxa"/>
            <w:vMerge w:val="restart"/>
            <w:shd w:val="clear" w:color="auto" w:fill="auto"/>
          </w:tcPr>
          <w:p w14:paraId="05727D47" w14:textId="77777777" w:rsidR="00695732" w:rsidRPr="00D6568B" w:rsidRDefault="00695732" w:rsidP="00695732">
            <w:pPr>
              <w:pStyle w:val="TAC"/>
              <w:rPr>
                <w:rFonts w:cs="Arial"/>
                <w:lang w:val="sv-FI" w:eastAsia="en-US"/>
              </w:rPr>
            </w:pPr>
            <w:r w:rsidRPr="00D6568B">
              <w:rPr>
                <w:rFonts w:cs="Arial"/>
                <w:lang w:val="sv-FI" w:eastAsia="en-US"/>
              </w:rPr>
              <w:t>UTRA FDD Band IV or</w:t>
            </w:r>
          </w:p>
          <w:p w14:paraId="143CBCAD" w14:textId="77777777" w:rsidR="00695732" w:rsidRPr="00D6568B" w:rsidRDefault="00695732" w:rsidP="00695732">
            <w:pPr>
              <w:pStyle w:val="TAC"/>
              <w:rPr>
                <w:rFonts w:cs="Arial"/>
                <w:lang w:val="sv-FI" w:eastAsia="en-US"/>
              </w:rPr>
            </w:pPr>
            <w:r w:rsidRPr="00D6568B">
              <w:rPr>
                <w:rFonts w:cs="Arial"/>
                <w:lang w:val="sv-FI" w:eastAsia="en-US"/>
              </w:rPr>
              <w:t>E-UTRA Band 4</w:t>
            </w:r>
          </w:p>
        </w:tc>
        <w:tc>
          <w:tcPr>
            <w:tcW w:w="1701" w:type="dxa"/>
            <w:shd w:val="clear" w:color="auto" w:fill="auto"/>
          </w:tcPr>
          <w:p w14:paraId="791EEEF1" w14:textId="77777777" w:rsidR="00695732" w:rsidRPr="00EC5BC0" w:rsidRDefault="00695732" w:rsidP="00695732">
            <w:pPr>
              <w:pStyle w:val="TAC"/>
              <w:rPr>
                <w:rFonts w:cs="Arial"/>
                <w:lang w:eastAsia="en-US"/>
              </w:rPr>
            </w:pPr>
            <w:r w:rsidRPr="00EC5BC0">
              <w:rPr>
                <w:rFonts w:cs="Arial"/>
                <w:lang w:eastAsia="en-US"/>
              </w:rPr>
              <w:t>2110 - 2155 MHz</w:t>
            </w:r>
          </w:p>
        </w:tc>
        <w:tc>
          <w:tcPr>
            <w:tcW w:w="851" w:type="dxa"/>
            <w:shd w:val="clear" w:color="auto" w:fill="auto"/>
          </w:tcPr>
          <w:p w14:paraId="32C1994D"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822DB4A"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C43882F"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p>
        </w:tc>
      </w:tr>
      <w:tr w:rsidR="00EC5BC0" w:rsidRPr="00EC5BC0" w14:paraId="47B555CC" w14:textId="77777777">
        <w:trPr>
          <w:cantSplit/>
          <w:trHeight w:val="113"/>
          <w:jc w:val="center"/>
        </w:trPr>
        <w:tc>
          <w:tcPr>
            <w:tcW w:w="1302" w:type="dxa"/>
            <w:vMerge/>
            <w:shd w:val="clear" w:color="auto" w:fill="auto"/>
          </w:tcPr>
          <w:p w14:paraId="513B27D9" w14:textId="77777777" w:rsidR="00695732" w:rsidRPr="00EC5BC0" w:rsidRDefault="00695732" w:rsidP="00695732">
            <w:pPr>
              <w:pStyle w:val="TAC"/>
              <w:rPr>
                <w:rFonts w:cs="Arial"/>
                <w:lang w:eastAsia="en-US"/>
              </w:rPr>
            </w:pPr>
          </w:p>
        </w:tc>
        <w:tc>
          <w:tcPr>
            <w:tcW w:w="1701" w:type="dxa"/>
            <w:shd w:val="clear" w:color="auto" w:fill="auto"/>
          </w:tcPr>
          <w:p w14:paraId="657488FF" w14:textId="77777777" w:rsidR="00695732" w:rsidRPr="00EC5BC0" w:rsidRDefault="00695732" w:rsidP="00695732">
            <w:pPr>
              <w:pStyle w:val="TAC"/>
              <w:rPr>
                <w:rFonts w:cs="Arial"/>
                <w:lang w:eastAsia="en-US"/>
              </w:rPr>
            </w:pPr>
            <w:r w:rsidRPr="00EC5BC0">
              <w:rPr>
                <w:rFonts w:cs="Arial"/>
                <w:lang w:eastAsia="en-US"/>
              </w:rPr>
              <w:t>1710 - 1755 MHz</w:t>
            </w:r>
          </w:p>
        </w:tc>
        <w:tc>
          <w:tcPr>
            <w:tcW w:w="851" w:type="dxa"/>
            <w:shd w:val="clear" w:color="auto" w:fill="auto"/>
          </w:tcPr>
          <w:p w14:paraId="42B87E52"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3AD2E7E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48177A22"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04BDA15C" w14:textId="77777777">
        <w:trPr>
          <w:cantSplit/>
          <w:trHeight w:val="113"/>
          <w:jc w:val="center"/>
        </w:trPr>
        <w:tc>
          <w:tcPr>
            <w:tcW w:w="1302" w:type="dxa"/>
            <w:vMerge w:val="restart"/>
            <w:shd w:val="clear" w:color="auto" w:fill="auto"/>
          </w:tcPr>
          <w:p w14:paraId="12A95F16" w14:textId="77777777" w:rsidR="00695732" w:rsidRPr="00D6568B" w:rsidRDefault="00695732" w:rsidP="00695732">
            <w:pPr>
              <w:pStyle w:val="TAC"/>
              <w:rPr>
                <w:rFonts w:cs="Arial"/>
                <w:lang w:val="sv-FI" w:eastAsia="en-US"/>
              </w:rPr>
            </w:pPr>
            <w:r w:rsidRPr="00D6568B">
              <w:rPr>
                <w:rFonts w:cs="Arial"/>
                <w:lang w:val="sv-FI" w:eastAsia="en-US"/>
              </w:rPr>
              <w:t>UTRA FDD Band V or</w:t>
            </w:r>
          </w:p>
          <w:p w14:paraId="06B178A8" w14:textId="77777777" w:rsidR="00695732" w:rsidRPr="00D6568B" w:rsidRDefault="00695732" w:rsidP="00695732">
            <w:pPr>
              <w:pStyle w:val="TAC"/>
              <w:rPr>
                <w:rFonts w:cs="Arial"/>
                <w:lang w:val="sv-FI" w:eastAsia="en-US"/>
              </w:rPr>
            </w:pPr>
            <w:r w:rsidRPr="00D6568B">
              <w:rPr>
                <w:rFonts w:cs="Arial"/>
                <w:lang w:val="sv-FI" w:eastAsia="en-US"/>
              </w:rPr>
              <w:t>E-UTRA Band 5</w:t>
            </w:r>
          </w:p>
        </w:tc>
        <w:tc>
          <w:tcPr>
            <w:tcW w:w="1701" w:type="dxa"/>
            <w:shd w:val="clear" w:color="auto" w:fill="auto"/>
          </w:tcPr>
          <w:p w14:paraId="616E7835" w14:textId="77777777" w:rsidR="00695732" w:rsidRPr="00EC5BC0" w:rsidRDefault="00695732" w:rsidP="00695732">
            <w:pPr>
              <w:pStyle w:val="TAC"/>
              <w:rPr>
                <w:rFonts w:cs="Arial"/>
                <w:lang w:eastAsia="en-US"/>
              </w:rPr>
            </w:pPr>
            <w:r w:rsidRPr="00EC5BC0">
              <w:rPr>
                <w:rFonts w:cs="Arial"/>
                <w:lang w:eastAsia="en-US"/>
              </w:rPr>
              <w:t>869 - 894 MHz</w:t>
            </w:r>
          </w:p>
        </w:tc>
        <w:tc>
          <w:tcPr>
            <w:tcW w:w="851" w:type="dxa"/>
            <w:shd w:val="clear" w:color="auto" w:fill="auto"/>
          </w:tcPr>
          <w:p w14:paraId="6606656A"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1E6D7D6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696FE553"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005C694D" w:rsidRPr="00EC5BC0">
              <w:rPr>
                <w:rFonts w:cs="Arial"/>
                <w:lang w:eastAsia="en-US"/>
              </w:rPr>
              <w:t>. This requirement applies to E-UTRA BS operating in Band 27 for the frequency range 879-894 MHz.</w:t>
            </w:r>
          </w:p>
        </w:tc>
      </w:tr>
      <w:tr w:rsidR="00EC5BC0" w:rsidRPr="00EC5BC0" w14:paraId="11050A57" w14:textId="77777777">
        <w:trPr>
          <w:cantSplit/>
          <w:trHeight w:val="113"/>
          <w:jc w:val="center"/>
        </w:trPr>
        <w:tc>
          <w:tcPr>
            <w:tcW w:w="1302" w:type="dxa"/>
            <w:vMerge/>
            <w:shd w:val="clear" w:color="auto" w:fill="auto"/>
          </w:tcPr>
          <w:p w14:paraId="79E3F1BA" w14:textId="77777777" w:rsidR="00695732" w:rsidRPr="00EC5BC0" w:rsidRDefault="00695732" w:rsidP="00695732">
            <w:pPr>
              <w:pStyle w:val="TAC"/>
              <w:rPr>
                <w:rFonts w:cs="Arial"/>
                <w:lang w:eastAsia="en-US"/>
              </w:rPr>
            </w:pPr>
          </w:p>
        </w:tc>
        <w:tc>
          <w:tcPr>
            <w:tcW w:w="1701" w:type="dxa"/>
            <w:shd w:val="clear" w:color="auto" w:fill="auto"/>
          </w:tcPr>
          <w:p w14:paraId="38BD6C53" w14:textId="77777777" w:rsidR="00695732" w:rsidRPr="00EC5BC0" w:rsidRDefault="00695732" w:rsidP="00695732">
            <w:pPr>
              <w:pStyle w:val="TAC"/>
              <w:rPr>
                <w:rFonts w:cs="Arial"/>
                <w:lang w:eastAsia="en-US"/>
              </w:rPr>
            </w:pPr>
            <w:r w:rsidRPr="00EC5BC0">
              <w:rPr>
                <w:rFonts w:cs="Arial"/>
                <w:lang w:eastAsia="en-US"/>
              </w:rPr>
              <w:t>824 - 849 MHz</w:t>
            </w:r>
          </w:p>
        </w:tc>
        <w:tc>
          <w:tcPr>
            <w:tcW w:w="851" w:type="dxa"/>
            <w:shd w:val="clear" w:color="auto" w:fill="auto"/>
          </w:tcPr>
          <w:p w14:paraId="55F17A74"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BF386DD"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8899424"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6AD2AF04" w14:textId="77777777">
        <w:trPr>
          <w:cantSplit/>
          <w:trHeight w:val="113"/>
          <w:jc w:val="center"/>
        </w:trPr>
        <w:tc>
          <w:tcPr>
            <w:tcW w:w="1302" w:type="dxa"/>
            <w:vMerge w:val="restart"/>
            <w:shd w:val="clear" w:color="auto" w:fill="auto"/>
          </w:tcPr>
          <w:p w14:paraId="096A563E" w14:textId="77777777" w:rsidR="00161827" w:rsidRPr="00D6568B" w:rsidRDefault="00161827" w:rsidP="00695732">
            <w:pPr>
              <w:pStyle w:val="TAC"/>
              <w:rPr>
                <w:rFonts w:cs="Arial"/>
                <w:lang w:val="sv-FI" w:eastAsia="en-US"/>
              </w:rPr>
            </w:pPr>
            <w:r w:rsidRPr="00D6568B">
              <w:rPr>
                <w:rFonts w:cs="Arial"/>
                <w:lang w:val="sv-FI" w:eastAsia="en-US"/>
              </w:rPr>
              <w:t>UTRA FDD Band VI, XIX or</w:t>
            </w:r>
          </w:p>
          <w:p w14:paraId="4F7B4990" w14:textId="77777777" w:rsidR="00161827" w:rsidRPr="00EC5BC0" w:rsidRDefault="00161827" w:rsidP="00695732">
            <w:pPr>
              <w:pStyle w:val="TAC"/>
              <w:rPr>
                <w:rFonts w:cs="Arial"/>
                <w:lang w:eastAsia="en-US"/>
              </w:rPr>
            </w:pPr>
            <w:r w:rsidRPr="00EC5BC0">
              <w:rPr>
                <w:rFonts w:cs="Arial"/>
                <w:lang w:eastAsia="en-US"/>
              </w:rPr>
              <w:t>E-UTRA Band 6, 18, 19</w:t>
            </w:r>
          </w:p>
        </w:tc>
        <w:tc>
          <w:tcPr>
            <w:tcW w:w="1701" w:type="dxa"/>
            <w:shd w:val="clear" w:color="auto" w:fill="auto"/>
          </w:tcPr>
          <w:p w14:paraId="47C1E644" w14:textId="77777777" w:rsidR="00161827" w:rsidRPr="00EC5BC0" w:rsidRDefault="00161827" w:rsidP="00695732">
            <w:pPr>
              <w:pStyle w:val="TAC"/>
              <w:rPr>
                <w:rFonts w:cs="Arial"/>
                <w:lang w:eastAsia="en-US"/>
              </w:rPr>
            </w:pPr>
            <w:r w:rsidRPr="00EC5BC0">
              <w:rPr>
                <w:rFonts w:cs="Arial"/>
                <w:lang w:eastAsia="ja-JP"/>
              </w:rPr>
              <w:t>860 - 89</w:t>
            </w:r>
            <w:r w:rsidR="005F0C3C" w:rsidRPr="00EC5BC0">
              <w:rPr>
                <w:rFonts w:cs="Arial"/>
                <w:lang w:eastAsia="ja-JP"/>
              </w:rPr>
              <w:t>0</w:t>
            </w:r>
            <w:r w:rsidRPr="00EC5BC0">
              <w:rPr>
                <w:rFonts w:cs="Arial"/>
                <w:lang w:eastAsia="ja-JP"/>
              </w:rPr>
              <w:t xml:space="preserve"> MHz </w:t>
            </w:r>
          </w:p>
        </w:tc>
        <w:tc>
          <w:tcPr>
            <w:tcW w:w="851" w:type="dxa"/>
            <w:shd w:val="clear" w:color="auto" w:fill="auto"/>
          </w:tcPr>
          <w:p w14:paraId="74AB87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736A1C4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8CC909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 18, 19. </w:t>
            </w:r>
          </w:p>
        </w:tc>
      </w:tr>
      <w:tr w:rsidR="00EC5BC0" w:rsidRPr="00EC5BC0" w14:paraId="14CAAADB" w14:textId="77777777">
        <w:trPr>
          <w:cantSplit/>
          <w:trHeight w:val="113"/>
          <w:jc w:val="center"/>
        </w:trPr>
        <w:tc>
          <w:tcPr>
            <w:tcW w:w="1302" w:type="dxa"/>
            <w:vMerge/>
            <w:shd w:val="clear" w:color="auto" w:fill="auto"/>
          </w:tcPr>
          <w:p w14:paraId="2F9109F7" w14:textId="77777777" w:rsidR="00161827" w:rsidRPr="00EC5BC0" w:rsidRDefault="00161827" w:rsidP="00695732">
            <w:pPr>
              <w:pStyle w:val="TAC"/>
              <w:rPr>
                <w:rFonts w:cs="Arial"/>
                <w:lang w:eastAsia="en-US"/>
              </w:rPr>
            </w:pPr>
          </w:p>
        </w:tc>
        <w:tc>
          <w:tcPr>
            <w:tcW w:w="1701" w:type="dxa"/>
            <w:shd w:val="clear" w:color="auto" w:fill="auto"/>
          </w:tcPr>
          <w:p w14:paraId="6A381694" w14:textId="77777777" w:rsidR="00161827" w:rsidRPr="00EC5BC0" w:rsidRDefault="00161827" w:rsidP="00695732">
            <w:pPr>
              <w:pStyle w:val="TAC"/>
              <w:rPr>
                <w:rFonts w:cs="Arial"/>
                <w:lang w:eastAsia="en-US"/>
              </w:rPr>
            </w:pPr>
            <w:r w:rsidRPr="00EC5BC0">
              <w:rPr>
                <w:rFonts w:cs="Arial"/>
                <w:lang w:eastAsia="ja-JP"/>
              </w:rPr>
              <w:t xml:space="preserve">815 - 830 MHz </w:t>
            </w:r>
          </w:p>
        </w:tc>
        <w:tc>
          <w:tcPr>
            <w:tcW w:w="851" w:type="dxa"/>
            <w:shd w:val="clear" w:color="auto" w:fill="auto"/>
          </w:tcPr>
          <w:p w14:paraId="04C7216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66594D00"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AEBD803"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18,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1B126DBD" w14:textId="77777777">
        <w:trPr>
          <w:cantSplit/>
          <w:trHeight w:val="113"/>
          <w:jc w:val="center"/>
        </w:trPr>
        <w:tc>
          <w:tcPr>
            <w:tcW w:w="1302" w:type="dxa"/>
            <w:vMerge/>
            <w:shd w:val="clear" w:color="auto" w:fill="auto"/>
          </w:tcPr>
          <w:p w14:paraId="3E095D23" w14:textId="77777777" w:rsidR="00161827" w:rsidRPr="00EC5BC0" w:rsidRDefault="00161827" w:rsidP="00695732">
            <w:pPr>
              <w:pStyle w:val="TAC"/>
              <w:rPr>
                <w:rFonts w:cs="Arial"/>
                <w:lang w:eastAsia="en-US"/>
              </w:rPr>
            </w:pPr>
          </w:p>
        </w:tc>
        <w:tc>
          <w:tcPr>
            <w:tcW w:w="1701" w:type="dxa"/>
            <w:shd w:val="clear" w:color="auto" w:fill="auto"/>
          </w:tcPr>
          <w:p w14:paraId="0846EFCB" w14:textId="77777777" w:rsidR="00161827" w:rsidRPr="00EC5BC0" w:rsidRDefault="00161827" w:rsidP="0069573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 xml:space="preserve">5 MHz </w:t>
            </w:r>
          </w:p>
        </w:tc>
        <w:tc>
          <w:tcPr>
            <w:tcW w:w="851" w:type="dxa"/>
            <w:shd w:val="clear" w:color="auto" w:fill="auto"/>
          </w:tcPr>
          <w:p w14:paraId="2469FDB0"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1361298"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27419E6"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6, 19</w:t>
            </w:r>
            <w:r w:rsidRPr="00EC5BC0">
              <w:rPr>
                <w:rFonts w:cs="Arial"/>
                <w:lang w:eastAsia="ja-JP"/>
              </w:rPr>
              <w:t>,</w:t>
            </w:r>
            <w:r w:rsidRPr="00EC5BC0">
              <w:rPr>
                <w:rFonts w:cs="Arial"/>
                <w:lang w:eastAsia="en-US"/>
              </w:rPr>
              <w:t xml:space="preserve">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5B8BF127" w14:textId="77777777">
        <w:trPr>
          <w:cantSplit/>
          <w:trHeight w:val="113"/>
          <w:jc w:val="center"/>
        </w:trPr>
        <w:tc>
          <w:tcPr>
            <w:tcW w:w="1302" w:type="dxa"/>
            <w:vMerge w:val="restart"/>
            <w:shd w:val="clear" w:color="auto" w:fill="auto"/>
          </w:tcPr>
          <w:p w14:paraId="2D08B5B1" w14:textId="77777777" w:rsidR="00161827" w:rsidRPr="00D6568B" w:rsidRDefault="00161827" w:rsidP="00695732">
            <w:pPr>
              <w:pStyle w:val="TAC"/>
              <w:rPr>
                <w:rFonts w:cs="Arial"/>
                <w:lang w:val="sv-FI" w:eastAsia="en-US"/>
              </w:rPr>
            </w:pPr>
            <w:r w:rsidRPr="00D6568B">
              <w:rPr>
                <w:rFonts w:cs="Arial"/>
                <w:lang w:val="sv-FI" w:eastAsia="en-US"/>
              </w:rPr>
              <w:t>UTRA FDD Band VII or</w:t>
            </w:r>
          </w:p>
          <w:p w14:paraId="422F0C76" w14:textId="77777777" w:rsidR="00161827" w:rsidRPr="00D6568B" w:rsidRDefault="00161827" w:rsidP="00695732">
            <w:pPr>
              <w:pStyle w:val="TAC"/>
              <w:rPr>
                <w:rFonts w:cs="Arial"/>
                <w:lang w:val="sv-FI" w:eastAsia="en-US"/>
              </w:rPr>
            </w:pPr>
            <w:r w:rsidRPr="00D6568B">
              <w:rPr>
                <w:rFonts w:cs="Arial"/>
                <w:lang w:val="sv-FI" w:eastAsia="en-US"/>
              </w:rPr>
              <w:t>E-UTRA Band 7</w:t>
            </w:r>
          </w:p>
        </w:tc>
        <w:tc>
          <w:tcPr>
            <w:tcW w:w="1701" w:type="dxa"/>
            <w:shd w:val="clear" w:color="auto" w:fill="auto"/>
          </w:tcPr>
          <w:p w14:paraId="21FDD772" w14:textId="77777777" w:rsidR="00161827" w:rsidRPr="00EC5BC0" w:rsidRDefault="00161827" w:rsidP="00695732">
            <w:pPr>
              <w:pStyle w:val="TAC"/>
              <w:rPr>
                <w:rFonts w:cs="Arial"/>
                <w:lang w:eastAsia="en-US"/>
              </w:rPr>
            </w:pPr>
            <w:r w:rsidRPr="00EC5BC0">
              <w:rPr>
                <w:rFonts w:cs="Arial"/>
                <w:lang w:eastAsia="en-US"/>
              </w:rPr>
              <w:t>2620 - 2690 MHz</w:t>
            </w:r>
          </w:p>
        </w:tc>
        <w:tc>
          <w:tcPr>
            <w:tcW w:w="851" w:type="dxa"/>
            <w:shd w:val="clear" w:color="auto" w:fill="auto"/>
          </w:tcPr>
          <w:p w14:paraId="223EFC52"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562895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03BA74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p>
        </w:tc>
      </w:tr>
      <w:tr w:rsidR="00EC5BC0" w:rsidRPr="00EC5BC0" w14:paraId="61DB1DBA" w14:textId="77777777">
        <w:trPr>
          <w:cantSplit/>
          <w:trHeight w:val="113"/>
          <w:jc w:val="center"/>
        </w:trPr>
        <w:tc>
          <w:tcPr>
            <w:tcW w:w="1302" w:type="dxa"/>
            <w:vMerge/>
            <w:shd w:val="clear" w:color="auto" w:fill="auto"/>
          </w:tcPr>
          <w:p w14:paraId="22AF5A22" w14:textId="77777777" w:rsidR="00161827" w:rsidRPr="00EC5BC0" w:rsidRDefault="00161827" w:rsidP="00695732">
            <w:pPr>
              <w:pStyle w:val="TAC"/>
              <w:rPr>
                <w:rFonts w:cs="Arial"/>
                <w:lang w:eastAsia="en-US"/>
              </w:rPr>
            </w:pPr>
          </w:p>
        </w:tc>
        <w:tc>
          <w:tcPr>
            <w:tcW w:w="1701" w:type="dxa"/>
            <w:shd w:val="clear" w:color="auto" w:fill="auto"/>
          </w:tcPr>
          <w:p w14:paraId="3C219295" w14:textId="77777777" w:rsidR="00161827" w:rsidRPr="00EC5BC0" w:rsidRDefault="00161827" w:rsidP="00695732">
            <w:pPr>
              <w:pStyle w:val="TAC"/>
              <w:rPr>
                <w:rFonts w:cs="Arial"/>
                <w:lang w:eastAsia="en-US"/>
              </w:rPr>
            </w:pPr>
            <w:r w:rsidRPr="00EC5BC0">
              <w:rPr>
                <w:rFonts w:cs="Arial"/>
                <w:lang w:eastAsia="en-US"/>
              </w:rPr>
              <w:t>2500 - 2570 MHz</w:t>
            </w:r>
          </w:p>
        </w:tc>
        <w:tc>
          <w:tcPr>
            <w:tcW w:w="851" w:type="dxa"/>
            <w:shd w:val="clear" w:color="auto" w:fill="auto"/>
          </w:tcPr>
          <w:p w14:paraId="6F013BDD"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D62700B"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71190E"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36AB8779" w14:textId="77777777">
        <w:trPr>
          <w:cantSplit/>
          <w:trHeight w:val="113"/>
          <w:jc w:val="center"/>
        </w:trPr>
        <w:tc>
          <w:tcPr>
            <w:tcW w:w="1302" w:type="dxa"/>
            <w:vMerge w:val="restart"/>
            <w:shd w:val="clear" w:color="auto" w:fill="auto"/>
          </w:tcPr>
          <w:p w14:paraId="2E105B23" w14:textId="77777777" w:rsidR="00161827" w:rsidRPr="00D6568B" w:rsidRDefault="00161827" w:rsidP="00695732">
            <w:pPr>
              <w:pStyle w:val="TAC"/>
              <w:rPr>
                <w:rFonts w:cs="Arial"/>
                <w:lang w:val="sv-FI" w:eastAsia="en-US"/>
              </w:rPr>
            </w:pPr>
            <w:r w:rsidRPr="00D6568B">
              <w:rPr>
                <w:rFonts w:cs="Arial"/>
                <w:lang w:val="sv-FI" w:eastAsia="en-US"/>
              </w:rPr>
              <w:t>UTRA FDD Band VIII or</w:t>
            </w:r>
          </w:p>
          <w:p w14:paraId="44851D24" w14:textId="77777777" w:rsidR="00161827" w:rsidRPr="00D6568B" w:rsidRDefault="00161827" w:rsidP="00695732">
            <w:pPr>
              <w:pStyle w:val="TAC"/>
              <w:rPr>
                <w:rFonts w:cs="Arial"/>
                <w:lang w:val="sv-FI" w:eastAsia="en-US"/>
              </w:rPr>
            </w:pPr>
            <w:r w:rsidRPr="00D6568B">
              <w:rPr>
                <w:rFonts w:cs="Arial"/>
                <w:lang w:val="sv-FI" w:eastAsia="en-US"/>
              </w:rPr>
              <w:t>E-UTRA Band 8</w:t>
            </w:r>
          </w:p>
        </w:tc>
        <w:tc>
          <w:tcPr>
            <w:tcW w:w="1701" w:type="dxa"/>
            <w:shd w:val="clear" w:color="auto" w:fill="auto"/>
          </w:tcPr>
          <w:p w14:paraId="41BBB63C" w14:textId="77777777" w:rsidR="00161827" w:rsidRPr="00EC5BC0" w:rsidRDefault="00161827" w:rsidP="00695732">
            <w:pPr>
              <w:pStyle w:val="TAC"/>
              <w:rPr>
                <w:rFonts w:cs="Arial"/>
                <w:lang w:eastAsia="en-US"/>
              </w:rPr>
            </w:pPr>
            <w:r w:rsidRPr="00EC5BC0">
              <w:rPr>
                <w:rFonts w:cs="Arial"/>
                <w:lang w:eastAsia="en-US"/>
              </w:rPr>
              <w:t>925 - 960 MHz</w:t>
            </w:r>
          </w:p>
        </w:tc>
        <w:tc>
          <w:tcPr>
            <w:tcW w:w="851" w:type="dxa"/>
            <w:shd w:val="clear" w:color="auto" w:fill="auto"/>
          </w:tcPr>
          <w:p w14:paraId="594AF290"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2B486531"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35ECB5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p>
        </w:tc>
      </w:tr>
      <w:tr w:rsidR="00EC5BC0" w:rsidRPr="00EC5BC0" w14:paraId="21EA9DFB" w14:textId="77777777">
        <w:trPr>
          <w:cantSplit/>
          <w:trHeight w:val="113"/>
          <w:jc w:val="center"/>
        </w:trPr>
        <w:tc>
          <w:tcPr>
            <w:tcW w:w="1302" w:type="dxa"/>
            <w:vMerge/>
            <w:shd w:val="clear" w:color="auto" w:fill="auto"/>
          </w:tcPr>
          <w:p w14:paraId="6D78EFA4" w14:textId="77777777" w:rsidR="00161827" w:rsidRPr="00EC5BC0" w:rsidRDefault="00161827" w:rsidP="00695732">
            <w:pPr>
              <w:pStyle w:val="TAC"/>
              <w:rPr>
                <w:rFonts w:cs="Arial"/>
                <w:lang w:eastAsia="en-US"/>
              </w:rPr>
            </w:pPr>
          </w:p>
        </w:tc>
        <w:tc>
          <w:tcPr>
            <w:tcW w:w="1701" w:type="dxa"/>
            <w:shd w:val="clear" w:color="auto" w:fill="auto"/>
          </w:tcPr>
          <w:p w14:paraId="538E59BE" w14:textId="77777777" w:rsidR="00161827" w:rsidRPr="00EC5BC0" w:rsidRDefault="00161827" w:rsidP="00695732">
            <w:pPr>
              <w:pStyle w:val="TAC"/>
              <w:rPr>
                <w:rFonts w:cs="Arial"/>
                <w:lang w:eastAsia="en-US"/>
              </w:rPr>
            </w:pPr>
            <w:r w:rsidRPr="00EC5BC0">
              <w:rPr>
                <w:rFonts w:cs="Arial"/>
                <w:lang w:eastAsia="en-US"/>
              </w:rPr>
              <w:t>880 - 915 MHz</w:t>
            </w:r>
          </w:p>
        </w:tc>
        <w:tc>
          <w:tcPr>
            <w:tcW w:w="851" w:type="dxa"/>
            <w:shd w:val="clear" w:color="auto" w:fill="auto"/>
          </w:tcPr>
          <w:p w14:paraId="1715AEE9"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35E3CECD"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7F81641D"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041F99D0" w14:textId="77777777">
        <w:trPr>
          <w:cantSplit/>
          <w:trHeight w:val="113"/>
          <w:jc w:val="center"/>
        </w:trPr>
        <w:tc>
          <w:tcPr>
            <w:tcW w:w="1302" w:type="dxa"/>
            <w:vMerge w:val="restart"/>
            <w:shd w:val="clear" w:color="auto" w:fill="auto"/>
          </w:tcPr>
          <w:p w14:paraId="40BB59F6" w14:textId="77777777" w:rsidR="00161827" w:rsidRPr="00D6568B" w:rsidRDefault="00161827" w:rsidP="00695732">
            <w:pPr>
              <w:pStyle w:val="TAC"/>
              <w:rPr>
                <w:rFonts w:cs="Arial"/>
                <w:lang w:val="sv-FI" w:eastAsia="en-US"/>
              </w:rPr>
            </w:pPr>
            <w:r w:rsidRPr="00D6568B">
              <w:rPr>
                <w:rFonts w:cs="Arial"/>
                <w:lang w:val="sv-FI" w:eastAsia="en-US"/>
              </w:rPr>
              <w:t>UTRA FDD Band IX or</w:t>
            </w:r>
          </w:p>
          <w:p w14:paraId="6E76F98C" w14:textId="77777777" w:rsidR="00161827" w:rsidRPr="00D6568B" w:rsidRDefault="00161827" w:rsidP="00695732">
            <w:pPr>
              <w:pStyle w:val="TAC"/>
              <w:rPr>
                <w:rFonts w:cs="Arial"/>
                <w:lang w:val="sv-FI" w:eastAsia="ja-JP"/>
              </w:rPr>
            </w:pPr>
            <w:r w:rsidRPr="00D6568B">
              <w:rPr>
                <w:rFonts w:cs="Arial"/>
                <w:lang w:val="sv-FI" w:eastAsia="en-US"/>
              </w:rPr>
              <w:t>E-UTRA Band 9</w:t>
            </w:r>
          </w:p>
        </w:tc>
        <w:tc>
          <w:tcPr>
            <w:tcW w:w="1701" w:type="dxa"/>
            <w:shd w:val="clear" w:color="auto" w:fill="auto"/>
          </w:tcPr>
          <w:p w14:paraId="65505F20" w14:textId="77777777" w:rsidR="00161827" w:rsidRPr="00EC5BC0" w:rsidRDefault="00161827" w:rsidP="00695732">
            <w:pPr>
              <w:pStyle w:val="TAC"/>
              <w:rPr>
                <w:rFonts w:cs="Arial"/>
                <w:lang w:eastAsia="zh-CN"/>
              </w:rPr>
            </w:pPr>
            <w:r w:rsidRPr="00EC5BC0">
              <w:rPr>
                <w:rFonts w:cs="Arial"/>
                <w:lang w:eastAsia="en-US"/>
              </w:rPr>
              <w:t>1844.9 - 1879.</w:t>
            </w:r>
            <w:r w:rsidRPr="00EC5BC0">
              <w:rPr>
                <w:rFonts w:cs="Arial"/>
                <w:lang w:eastAsia="ja-JP"/>
              </w:rPr>
              <w:t>9</w:t>
            </w:r>
            <w:r w:rsidRPr="00EC5BC0">
              <w:rPr>
                <w:rFonts w:cs="Arial"/>
                <w:lang w:eastAsia="en-US"/>
              </w:rPr>
              <w:t xml:space="preserve"> MHz</w:t>
            </w:r>
          </w:p>
          <w:p w14:paraId="575E44C9" w14:textId="77777777" w:rsidR="00161827" w:rsidRPr="00EC5BC0" w:rsidRDefault="00161827" w:rsidP="00695732">
            <w:pPr>
              <w:pStyle w:val="TAC"/>
              <w:rPr>
                <w:rFonts w:cs="Arial"/>
                <w:lang w:eastAsia="zh-CN"/>
              </w:rPr>
            </w:pPr>
          </w:p>
        </w:tc>
        <w:tc>
          <w:tcPr>
            <w:tcW w:w="851" w:type="dxa"/>
            <w:shd w:val="clear" w:color="auto" w:fill="auto"/>
          </w:tcPr>
          <w:p w14:paraId="5681BE04"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4A6387FA"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7646A91" w14:textId="77777777" w:rsidR="00161827" w:rsidRPr="00EC5BC0" w:rsidRDefault="00161827" w:rsidP="00695732">
            <w:pPr>
              <w:pStyle w:val="TAC"/>
              <w:jc w:val="left"/>
              <w:rPr>
                <w:rFonts w:cs="Arial"/>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00DE2453" w:rsidRPr="00EC5BC0">
              <w:rPr>
                <w:rFonts w:cs="Arial"/>
                <w:lang w:eastAsia="en-US"/>
              </w:rPr>
              <w:t xml:space="preserve"> </w:t>
            </w:r>
            <w:r w:rsidR="00DE2453" w:rsidRPr="00EC5BC0">
              <w:rPr>
                <w:rFonts w:cs="Arial"/>
                <w:lang w:eastAsia="ja-JP"/>
              </w:rPr>
              <w:t>3 or</w:t>
            </w:r>
            <w:r w:rsidRPr="00EC5BC0">
              <w:rPr>
                <w:rFonts w:cs="Arial"/>
                <w:lang w:eastAsia="en-US"/>
              </w:rPr>
              <w:t xml:space="preserve"> 9.</w:t>
            </w:r>
          </w:p>
          <w:p w14:paraId="12593A55" w14:textId="77777777" w:rsidR="00161827" w:rsidRPr="00EC5BC0" w:rsidRDefault="00161827" w:rsidP="00695732">
            <w:pPr>
              <w:pStyle w:val="TAC"/>
              <w:jc w:val="left"/>
              <w:rPr>
                <w:rFonts w:cs="Arial"/>
                <w:lang w:eastAsia="ja-JP"/>
              </w:rPr>
            </w:pPr>
          </w:p>
        </w:tc>
      </w:tr>
      <w:tr w:rsidR="00EC5BC0" w:rsidRPr="00EC5BC0" w14:paraId="6676A37A" w14:textId="77777777">
        <w:trPr>
          <w:cantSplit/>
          <w:trHeight w:val="113"/>
          <w:jc w:val="center"/>
        </w:trPr>
        <w:tc>
          <w:tcPr>
            <w:tcW w:w="1302" w:type="dxa"/>
            <w:vMerge/>
            <w:shd w:val="clear" w:color="auto" w:fill="auto"/>
          </w:tcPr>
          <w:p w14:paraId="4B5C6640" w14:textId="77777777" w:rsidR="00161827" w:rsidRPr="00EC5BC0" w:rsidRDefault="00161827" w:rsidP="00695732">
            <w:pPr>
              <w:pStyle w:val="TAC"/>
              <w:rPr>
                <w:rFonts w:cs="Arial"/>
                <w:lang w:eastAsia="en-US"/>
              </w:rPr>
            </w:pPr>
          </w:p>
        </w:tc>
        <w:tc>
          <w:tcPr>
            <w:tcW w:w="1701" w:type="dxa"/>
            <w:shd w:val="clear" w:color="auto" w:fill="auto"/>
          </w:tcPr>
          <w:p w14:paraId="32CB8D1A" w14:textId="77777777" w:rsidR="00161827" w:rsidRPr="00EC5BC0" w:rsidRDefault="00161827" w:rsidP="00695732">
            <w:pPr>
              <w:pStyle w:val="TAC"/>
              <w:rPr>
                <w:rFonts w:cs="Arial"/>
                <w:lang w:eastAsia="en-US"/>
              </w:rPr>
            </w:pPr>
            <w:r w:rsidRPr="00EC5BC0">
              <w:rPr>
                <w:rFonts w:cs="Arial"/>
                <w:lang w:eastAsia="en-US"/>
              </w:rPr>
              <w:t>1749.9 - 1784.</w:t>
            </w:r>
            <w:r w:rsidRPr="00EC5BC0">
              <w:rPr>
                <w:rFonts w:cs="Arial"/>
                <w:lang w:eastAsia="ja-JP"/>
              </w:rPr>
              <w:t>9</w:t>
            </w:r>
            <w:r w:rsidRPr="00EC5BC0">
              <w:rPr>
                <w:rFonts w:cs="Arial"/>
                <w:lang w:eastAsia="en-US"/>
              </w:rPr>
              <w:t xml:space="preserve"> MHz</w:t>
            </w:r>
          </w:p>
        </w:tc>
        <w:tc>
          <w:tcPr>
            <w:tcW w:w="851" w:type="dxa"/>
            <w:shd w:val="clear" w:color="auto" w:fill="auto"/>
          </w:tcPr>
          <w:p w14:paraId="45F0EED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707AA7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C2444F8"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DE2453" w:rsidRPr="00EC5BC0">
              <w:rPr>
                <w:rFonts w:cs="Arial"/>
                <w:lang w:eastAsia="ja-JP"/>
              </w:rPr>
              <w:t xml:space="preserve">3 or </w:t>
            </w:r>
            <w:r w:rsidRPr="00EC5BC0">
              <w:rPr>
                <w:rFonts w:cs="Arial"/>
                <w:lang w:eastAsia="en-US"/>
              </w:rPr>
              <w:t>9,</w:t>
            </w:r>
            <w:r w:rsidRPr="00EC5BC0">
              <w:rPr>
                <w:rFonts w:cs="v5.0.0"/>
                <w:lang w:eastAsia="en-US"/>
              </w:rPr>
              <w:t xml:space="preserve"> since it is already covered by the requirement in subclause 6.6.4.5.3.</w:t>
            </w:r>
          </w:p>
        </w:tc>
      </w:tr>
      <w:tr w:rsidR="00EC5BC0" w:rsidRPr="00EC5BC0" w14:paraId="17389D02" w14:textId="77777777">
        <w:trPr>
          <w:cantSplit/>
          <w:trHeight w:val="113"/>
          <w:jc w:val="center"/>
        </w:trPr>
        <w:tc>
          <w:tcPr>
            <w:tcW w:w="1302" w:type="dxa"/>
            <w:vMerge w:val="restart"/>
            <w:shd w:val="clear" w:color="auto" w:fill="auto"/>
          </w:tcPr>
          <w:p w14:paraId="706A60CD" w14:textId="77777777" w:rsidR="00161827" w:rsidRPr="00D6568B" w:rsidRDefault="00161827" w:rsidP="00695732">
            <w:pPr>
              <w:pStyle w:val="TAC"/>
              <w:rPr>
                <w:rFonts w:cs="Arial"/>
                <w:lang w:val="sv-FI" w:eastAsia="en-US"/>
              </w:rPr>
            </w:pPr>
            <w:r w:rsidRPr="00D6568B">
              <w:rPr>
                <w:rFonts w:cs="Arial"/>
                <w:lang w:val="sv-FI" w:eastAsia="en-US"/>
              </w:rPr>
              <w:t>UTRA FDD Band X or</w:t>
            </w:r>
          </w:p>
          <w:p w14:paraId="3C107E60" w14:textId="77777777" w:rsidR="00161827" w:rsidRPr="00D6568B" w:rsidRDefault="00161827" w:rsidP="00695732">
            <w:pPr>
              <w:pStyle w:val="TAC"/>
              <w:rPr>
                <w:rFonts w:cs="Arial"/>
                <w:lang w:val="sv-FI" w:eastAsia="en-US"/>
              </w:rPr>
            </w:pPr>
            <w:r w:rsidRPr="00D6568B">
              <w:rPr>
                <w:rFonts w:cs="Arial"/>
                <w:lang w:val="sv-FI" w:eastAsia="en-US"/>
              </w:rPr>
              <w:t>E-UTRA Band 10</w:t>
            </w:r>
          </w:p>
        </w:tc>
        <w:tc>
          <w:tcPr>
            <w:tcW w:w="1701" w:type="dxa"/>
            <w:shd w:val="clear" w:color="auto" w:fill="auto"/>
          </w:tcPr>
          <w:p w14:paraId="5FCD03E9" w14:textId="77777777" w:rsidR="00161827" w:rsidRPr="00EC5BC0" w:rsidRDefault="00161827" w:rsidP="00695732">
            <w:pPr>
              <w:pStyle w:val="TAC"/>
              <w:rPr>
                <w:rFonts w:cs="Arial"/>
                <w:lang w:eastAsia="en-US"/>
              </w:rPr>
            </w:pPr>
            <w:r w:rsidRPr="00EC5BC0">
              <w:rPr>
                <w:rFonts w:cs="Arial"/>
                <w:lang w:eastAsia="en-US"/>
              </w:rPr>
              <w:t>2110 - 2170 MHz</w:t>
            </w:r>
          </w:p>
        </w:tc>
        <w:tc>
          <w:tcPr>
            <w:tcW w:w="851" w:type="dxa"/>
            <w:shd w:val="clear" w:color="auto" w:fill="auto"/>
          </w:tcPr>
          <w:p w14:paraId="571BF6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6BC67CE"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E7446B" w14:textId="77777777" w:rsidR="00161827" w:rsidRPr="00EC5BC0" w:rsidRDefault="00161827"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7D25FD" w:rsidRPr="00EC5BC0">
              <w:rPr>
                <w:rFonts w:cs="Arial"/>
                <w:lang w:eastAsia="en-US"/>
              </w:rPr>
              <w:t>4</w:t>
            </w:r>
            <w:r w:rsidR="00401BCE" w:rsidRPr="00EC5BC0">
              <w:rPr>
                <w:rFonts w:cs="Arial"/>
                <w:lang w:eastAsia="en-US"/>
              </w:rPr>
              <w:t>,</w:t>
            </w:r>
            <w:r w:rsidR="007D25FD" w:rsidRPr="00EC5BC0">
              <w:rPr>
                <w:rFonts w:cs="Arial"/>
                <w:lang w:eastAsia="en-US"/>
              </w:rPr>
              <w:t xml:space="preserve"> </w:t>
            </w:r>
            <w:r w:rsidRPr="00EC5BC0">
              <w:rPr>
                <w:rFonts w:cs="Arial"/>
                <w:lang w:eastAsia="en-US"/>
              </w:rPr>
              <w:t>10</w:t>
            </w:r>
            <w:r w:rsidR="00401BCE" w:rsidRPr="00EC5BC0">
              <w:rPr>
                <w:rFonts w:cs="Arial"/>
                <w:lang w:eastAsia="en-US"/>
              </w:rPr>
              <w:t xml:space="preserve"> or 66</w:t>
            </w:r>
          </w:p>
        </w:tc>
      </w:tr>
      <w:tr w:rsidR="00EC5BC0" w:rsidRPr="00EC5BC0" w14:paraId="2576FD33" w14:textId="77777777">
        <w:trPr>
          <w:cantSplit/>
          <w:trHeight w:val="113"/>
          <w:jc w:val="center"/>
        </w:trPr>
        <w:tc>
          <w:tcPr>
            <w:tcW w:w="1302" w:type="dxa"/>
            <w:vMerge/>
            <w:tcBorders>
              <w:bottom w:val="single" w:sz="4" w:space="0" w:color="auto"/>
            </w:tcBorders>
            <w:shd w:val="clear" w:color="auto" w:fill="auto"/>
          </w:tcPr>
          <w:p w14:paraId="71EC0AEC" w14:textId="77777777" w:rsidR="00161827" w:rsidRPr="00EC5BC0" w:rsidRDefault="00161827" w:rsidP="00695732">
            <w:pPr>
              <w:pStyle w:val="TAC"/>
              <w:rPr>
                <w:rFonts w:cs="Arial"/>
                <w:lang w:eastAsia="en-US"/>
              </w:rPr>
            </w:pPr>
          </w:p>
        </w:tc>
        <w:tc>
          <w:tcPr>
            <w:tcW w:w="1701" w:type="dxa"/>
            <w:shd w:val="clear" w:color="auto" w:fill="auto"/>
          </w:tcPr>
          <w:p w14:paraId="076BFE97" w14:textId="77777777" w:rsidR="00161827" w:rsidRPr="00EC5BC0" w:rsidRDefault="00161827" w:rsidP="00695732">
            <w:pPr>
              <w:pStyle w:val="TAC"/>
              <w:rPr>
                <w:rFonts w:cs="Arial"/>
                <w:lang w:eastAsia="en-US"/>
              </w:rPr>
            </w:pPr>
            <w:r w:rsidRPr="00EC5BC0">
              <w:rPr>
                <w:rFonts w:cs="Arial"/>
                <w:lang w:eastAsia="en-US"/>
              </w:rPr>
              <w:t>1710 - 1770 MHz</w:t>
            </w:r>
          </w:p>
        </w:tc>
        <w:tc>
          <w:tcPr>
            <w:tcW w:w="851" w:type="dxa"/>
            <w:shd w:val="clear" w:color="auto" w:fill="auto"/>
          </w:tcPr>
          <w:p w14:paraId="5512AE43"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8B41E2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0F5818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since it is already covered by the requirement in subclause 6.6.4.5.3.</w:t>
            </w:r>
            <w:r w:rsidR="007D25FD" w:rsidRPr="00EC5BC0">
              <w:rPr>
                <w:rFonts w:cs="v5.0.0"/>
                <w:lang w:eastAsia="en-US"/>
              </w:rPr>
              <w:t xml:space="preserve"> </w:t>
            </w:r>
            <w:r w:rsidR="007D25FD" w:rsidRPr="00EC5BC0">
              <w:rPr>
                <w:rFonts w:cs="Arial"/>
                <w:lang w:eastAsia="en-US"/>
              </w:rPr>
              <w:t>For E-UTRA BS operating in Band 4, it applies for 1755 MHz to 1770 MHz, while the rest is covered in sub-clause 6.6.4.5.3.</w:t>
            </w:r>
          </w:p>
        </w:tc>
      </w:tr>
      <w:tr w:rsidR="00EC5BC0" w:rsidRPr="00EC5BC0" w14:paraId="0DE2128A"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0DC493E" w14:textId="77777777" w:rsidR="00702B02" w:rsidRPr="00EC5BC0" w:rsidRDefault="00702B02" w:rsidP="00702B02">
            <w:pPr>
              <w:pStyle w:val="TAC"/>
              <w:rPr>
                <w:rFonts w:cs="Arial"/>
                <w:lang w:eastAsia="ja-JP"/>
              </w:rPr>
            </w:pPr>
            <w:r w:rsidRPr="00EC5BC0">
              <w:rPr>
                <w:rFonts w:cs="Arial"/>
                <w:lang w:eastAsia="en-US"/>
              </w:rPr>
              <w:t xml:space="preserve">UTRA FDD Band XI or </w:t>
            </w:r>
            <w:r w:rsidRPr="00EC5BC0">
              <w:rPr>
                <w:rFonts w:cs="Arial"/>
                <w:lang w:eastAsia="ja-JP"/>
              </w:rPr>
              <w:t>XXI</w:t>
            </w:r>
          </w:p>
          <w:p w14:paraId="7DF2C6CE" w14:textId="77777777" w:rsidR="00702B02" w:rsidRPr="00EC5BC0" w:rsidRDefault="00702B02" w:rsidP="00695732">
            <w:pPr>
              <w:pStyle w:val="TAC"/>
              <w:rPr>
                <w:rFonts w:cs="Arial"/>
                <w:lang w:eastAsia="en-US"/>
              </w:rPr>
            </w:pPr>
            <w:r w:rsidRPr="00EC5BC0">
              <w:rPr>
                <w:rFonts w:cs="Arial"/>
                <w:lang w:eastAsia="en-US"/>
              </w:rPr>
              <w:t>E-UTRA Band 11</w:t>
            </w:r>
            <w:r w:rsidRPr="00EC5BC0">
              <w:rPr>
                <w:rFonts w:cs="Arial"/>
                <w:lang w:eastAsia="ja-JP"/>
              </w:rPr>
              <w:t xml:space="preserve"> or 21</w:t>
            </w:r>
          </w:p>
        </w:tc>
        <w:tc>
          <w:tcPr>
            <w:tcW w:w="1701" w:type="dxa"/>
            <w:tcBorders>
              <w:left w:val="single" w:sz="4" w:space="0" w:color="auto"/>
            </w:tcBorders>
            <w:shd w:val="clear" w:color="auto" w:fill="auto"/>
          </w:tcPr>
          <w:p w14:paraId="65C1D3A1" w14:textId="77777777" w:rsidR="00702B02" w:rsidRPr="00EC5BC0" w:rsidRDefault="00702B02" w:rsidP="00695732">
            <w:pPr>
              <w:pStyle w:val="TAC"/>
              <w:rPr>
                <w:rFonts w:cs="Arial"/>
                <w:lang w:eastAsia="en-US"/>
              </w:rPr>
            </w:pPr>
            <w:r w:rsidRPr="00EC5BC0">
              <w:rPr>
                <w:rFonts w:cs="Arial"/>
                <w:lang w:eastAsia="ja-JP"/>
              </w:rPr>
              <w:t xml:space="preserve">1475.9 </w:t>
            </w:r>
            <w:r w:rsidR="00AE789F" w:rsidRPr="00EC5BC0">
              <w:rPr>
                <w:rFonts w:cs="Arial"/>
                <w:lang w:eastAsia="ja-JP"/>
              </w:rPr>
              <w:t xml:space="preserve">- </w:t>
            </w:r>
            <w:r w:rsidRPr="00EC5BC0">
              <w:rPr>
                <w:rFonts w:cs="Arial"/>
                <w:lang w:eastAsia="ja-JP"/>
              </w:rPr>
              <w:t>1510.9  MHz</w:t>
            </w:r>
          </w:p>
        </w:tc>
        <w:tc>
          <w:tcPr>
            <w:tcW w:w="851" w:type="dxa"/>
            <w:shd w:val="clear" w:color="auto" w:fill="auto"/>
          </w:tcPr>
          <w:p w14:paraId="57E0BEF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640C31F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42E60888"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11</w:t>
            </w:r>
            <w:r w:rsidR="00712C36" w:rsidRPr="00EC5BC0">
              <w:rPr>
                <w:rFonts w:cs="Arial"/>
                <w:lang w:eastAsia="ja-JP"/>
              </w:rPr>
              <w:t>,</w:t>
            </w:r>
            <w:r w:rsidRPr="00EC5BC0">
              <w:rPr>
                <w:rFonts w:cs="Arial"/>
                <w:lang w:eastAsia="ja-JP"/>
              </w:rPr>
              <w:t xml:space="preserve"> 21</w:t>
            </w:r>
            <w:r w:rsidR="00712C36" w:rsidRPr="00EC5BC0">
              <w:rPr>
                <w:rFonts w:cs="Arial"/>
                <w:lang w:eastAsia="ja-JP"/>
              </w:rPr>
              <w:t xml:space="preserve"> or 32.</w:t>
            </w:r>
          </w:p>
        </w:tc>
      </w:tr>
      <w:tr w:rsidR="00EC5BC0" w:rsidRPr="00EC5BC0" w14:paraId="103346F5" w14:textId="77777777">
        <w:trPr>
          <w:cantSplit/>
          <w:trHeight w:val="113"/>
          <w:jc w:val="center"/>
        </w:trPr>
        <w:tc>
          <w:tcPr>
            <w:tcW w:w="1302" w:type="dxa"/>
            <w:vMerge/>
            <w:tcBorders>
              <w:left w:val="single" w:sz="4" w:space="0" w:color="auto"/>
              <w:right w:val="single" w:sz="4" w:space="0" w:color="auto"/>
            </w:tcBorders>
            <w:shd w:val="clear" w:color="auto" w:fill="auto"/>
          </w:tcPr>
          <w:p w14:paraId="34EDF666"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28127EB9" w14:textId="77777777" w:rsidR="00702B02" w:rsidRPr="00EC5BC0" w:rsidRDefault="00702B02" w:rsidP="00695732">
            <w:pPr>
              <w:pStyle w:val="TAC"/>
              <w:rPr>
                <w:rFonts w:cs="Arial"/>
                <w:lang w:eastAsia="en-US"/>
              </w:rPr>
            </w:pPr>
            <w:r w:rsidRPr="00EC5BC0">
              <w:rPr>
                <w:rFonts w:cs="Arial"/>
                <w:lang w:eastAsia="ja-JP"/>
              </w:rPr>
              <w:t xml:space="preserve">1427.9 - 1447.9 MHz </w:t>
            </w:r>
          </w:p>
        </w:tc>
        <w:tc>
          <w:tcPr>
            <w:tcW w:w="851" w:type="dxa"/>
            <w:shd w:val="clear" w:color="auto" w:fill="auto"/>
          </w:tcPr>
          <w:p w14:paraId="6894469D"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B65D2D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C56923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11, </w:t>
            </w:r>
            <w:r w:rsidRPr="00EC5BC0">
              <w:rPr>
                <w:rFonts w:cs="v5.0.0"/>
                <w:lang w:eastAsia="en-US"/>
              </w:rPr>
              <w:t>since it is already covered by the requirement in subclause 6.6.4.5.3.</w:t>
            </w:r>
            <w:r w:rsidR="00712C36" w:rsidRPr="00EC5BC0">
              <w:rPr>
                <w:rFonts w:cs="v5.0.0"/>
                <w:lang w:eastAsia="ja-JP"/>
              </w:rPr>
              <w:t xml:space="preserve"> For E-UTRA BS operating in band 32, this requirement applies for carriers allocated within 1475.9MHz and 1495.9MHz.</w:t>
            </w:r>
          </w:p>
        </w:tc>
      </w:tr>
      <w:tr w:rsidR="00EC5BC0" w:rsidRPr="00EC5BC0" w14:paraId="26C0325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35E0B9"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FFAEA22" w14:textId="77777777" w:rsidR="00702B02" w:rsidRPr="00EC5BC0" w:rsidRDefault="00702B02" w:rsidP="00984C07">
            <w:pPr>
              <w:pStyle w:val="TAC"/>
              <w:rPr>
                <w:rFonts w:cs="Arial"/>
                <w:lang w:eastAsia="ja-JP"/>
              </w:rPr>
            </w:pPr>
            <w:r w:rsidRPr="00EC5BC0">
              <w:rPr>
                <w:rFonts w:cs="Arial"/>
                <w:lang w:eastAsia="ja-JP"/>
              </w:rPr>
              <w:t>1447.9 - 1462.9 MHz</w:t>
            </w:r>
          </w:p>
        </w:tc>
        <w:tc>
          <w:tcPr>
            <w:tcW w:w="851" w:type="dxa"/>
            <w:shd w:val="clear" w:color="auto" w:fill="auto"/>
          </w:tcPr>
          <w:p w14:paraId="77F4D46B" w14:textId="77777777" w:rsidR="00702B02" w:rsidRPr="00EC5BC0" w:rsidRDefault="00702B02" w:rsidP="00984C07">
            <w:pPr>
              <w:pStyle w:val="TAC"/>
              <w:rPr>
                <w:rFonts w:cs="Arial"/>
                <w:lang w:eastAsia="en-US"/>
              </w:rPr>
            </w:pPr>
            <w:r w:rsidRPr="00EC5BC0">
              <w:rPr>
                <w:rFonts w:cs="Arial"/>
                <w:lang w:eastAsia="en-US"/>
              </w:rPr>
              <w:t>-49 dBm</w:t>
            </w:r>
          </w:p>
        </w:tc>
        <w:tc>
          <w:tcPr>
            <w:tcW w:w="1417" w:type="dxa"/>
            <w:shd w:val="clear" w:color="auto" w:fill="auto"/>
          </w:tcPr>
          <w:p w14:paraId="06860450" w14:textId="77777777" w:rsidR="00702B02" w:rsidRPr="00EC5BC0" w:rsidRDefault="00702B02" w:rsidP="00984C07">
            <w:pPr>
              <w:pStyle w:val="TAC"/>
              <w:rPr>
                <w:rFonts w:cs="Arial"/>
                <w:lang w:eastAsia="en-US"/>
              </w:rPr>
            </w:pPr>
            <w:r w:rsidRPr="00EC5BC0">
              <w:rPr>
                <w:rFonts w:cs="Arial"/>
                <w:lang w:eastAsia="en-US"/>
              </w:rPr>
              <w:t>1 MHz</w:t>
            </w:r>
          </w:p>
        </w:tc>
        <w:tc>
          <w:tcPr>
            <w:tcW w:w="4422" w:type="dxa"/>
            <w:shd w:val="clear" w:color="auto" w:fill="auto"/>
          </w:tcPr>
          <w:p w14:paraId="5E6012DB" w14:textId="77777777" w:rsidR="00702B02" w:rsidRPr="00EC5BC0" w:rsidRDefault="00702B02" w:rsidP="00AE789F">
            <w:pPr>
              <w:pStyle w:val="TAL"/>
              <w:rPr>
                <w:rFonts w:cs="Arial"/>
                <w:lang w:eastAsia="en-US"/>
              </w:rPr>
            </w:pPr>
            <w:r w:rsidRPr="00EC5BC0">
              <w:rPr>
                <w:rFonts w:cs="Arial"/>
                <w:lang w:eastAsia="en-US"/>
              </w:rPr>
              <w:t xml:space="preserve">This requirement does not apply to E-UTRA BS operating in band </w:t>
            </w:r>
            <w:r w:rsidRPr="00EC5BC0">
              <w:rPr>
                <w:rFonts w:cs="Arial"/>
                <w:lang w:eastAsia="ja-JP"/>
              </w:rPr>
              <w:t>2</w:t>
            </w:r>
            <w:r w:rsidRPr="00EC5BC0">
              <w:rPr>
                <w:rFonts w:cs="Arial"/>
                <w:lang w:eastAsia="en-US"/>
              </w:rPr>
              <w:t>1, since it is already covered by the requirement in subclause 6.6.4.5.3.</w:t>
            </w:r>
            <w:r w:rsidR="00712C36" w:rsidRPr="00EC5BC0">
              <w:rPr>
                <w:rFonts w:cs="Arial"/>
                <w:lang w:eastAsia="ja-JP"/>
              </w:rPr>
              <w:t xml:space="preserve"> </w:t>
            </w:r>
            <w:r w:rsidR="00712C36" w:rsidRPr="00EC5BC0">
              <w:rPr>
                <w:rFonts w:cs="v5.0.0"/>
                <w:lang w:eastAsia="ja-JP"/>
              </w:rPr>
              <w:t>For E-UTRA BS operating in band 32, this requirement applies for carriers allocated within 1475.9MHz and 1495.9MHz.</w:t>
            </w:r>
          </w:p>
        </w:tc>
      </w:tr>
      <w:tr w:rsidR="00EC5BC0" w:rsidRPr="00EC5BC0" w14:paraId="5BAF36DF"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6578108" w14:textId="77777777" w:rsidR="00702B02" w:rsidRPr="00D6568B" w:rsidRDefault="00702B02" w:rsidP="00695732">
            <w:pPr>
              <w:pStyle w:val="TAC"/>
              <w:rPr>
                <w:rFonts w:cs="Arial"/>
                <w:lang w:val="sv-FI" w:eastAsia="en-US"/>
              </w:rPr>
            </w:pPr>
            <w:r w:rsidRPr="00D6568B">
              <w:rPr>
                <w:rFonts w:cs="Arial"/>
                <w:lang w:val="sv-FI" w:eastAsia="en-US"/>
              </w:rPr>
              <w:t>UTRA FDD Band XII or</w:t>
            </w:r>
          </w:p>
          <w:p w14:paraId="55FDD271" w14:textId="77777777" w:rsidR="00702B02" w:rsidRPr="00D6568B" w:rsidRDefault="00702B02" w:rsidP="00695732">
            <w:pPr>
              <w:pStyle w:val="TAC"/>
              <w:rPr>
                <w:rFonts w:cs="Arial"/>
                <w:lang w:val="sv-FI" w:eastAsia="en-US"/>
              </w:rPr>
            </w:pPr>
            <w:r w:rsidRPr="00D6568B">
              <w:rPr>
                <w:rFonts w:cs="Arial"/>
                <w:lang w:val="sv-FI" w:eastAsia="en-US"/>
              </w:rPr>
              <w:t>E-UTRA Band 12</w:t>
            </w:r>
          </w:p>
        </w:tc>
        <w:tc>
          <w:tcPr>
            <w:tcW w:w="1701" w:type="dxa"/>
            <w:tcBorders>
              <w:left w:val="single" w:sz="4" w:space="0" w:color="auto"/>
            </w:tcBorders>
            <w:shd w:val="clear" w:color="auto" w:fill="auto"/>
          </w:tcPr>
          <w:p w14:paraId="057F1E48" w14:textId="77777777" w:rsidR="00702B02" w:rsidRPr="00EC5BC0" w:rsidRDefault="00702B02" w:rsidP="00695732">
            <w:pPr>
              <w:pStyle w:val="TAC"/>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- 746 MHz</w:t>
            </w:r>
          </w:p>
        </w:tc>
        <w:tc>
          <w:tcPr>
            <w:tcW w:w="851" w:type="dxa"/>
            <w:shd w:val="clear" w:color="auto" w:fill="auto"/>
          </w:tcPr>
          <w:p w14:paraId="78B972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7D77954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FA658F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p>
        </w:tc>
      </w:tr>
      <w:tr w:rsidR="00EC5BC0" w:rsidRPr="00EC5BC0" w14:paraId="335E692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BD8E5B2"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AF0D1F3" w14:textId="77777777" w:rsidR="00702B02" w:rsidRPr="00EC5BC0" w:rsidRDefault="00702B0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851" w:type="dxa"/>
            <w:shd w:val="clear" w:color="auto" w:fill="auto"/>
          </w:tcPr>
          <w:p w14:paraId="03B353E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1A5E1A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3CE109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r w:rsidRPr="00EC5BC0">
              <w:rPr>
                <w:rFonts w:cs="v5.0.0"/>
                <w:lang w:eastAsia="en-US"/>
              </w:rPr>
              <w:t xml:space="preserve"> since it is already covered by the requirement in subclause 6.6.4.5.3.</w:t>
            </w:r>
            <w:r w:rsidR="0066143F" w:rsidRPr="00EC5BC0">
              <w:rPr>
                <w:rFonts w:cs="v5.0.0"/>
                <w:lang w:eastAsia="en-US"/>
              </w:rPr>
              <w:t xml:space="preserve"> </w:t>
            </w:r>
            <w:r w:rsidR="0066143F" w:rsidRPr="00EC5BC0">
              <w:rPr>
                <w:rFonts w:cs="Arial"/>
                <w:lang w:eastAsia="en-US"/>
              </w:rPr>
              <w:t>For E</w:t>
            </w:r>
            <w:r w:rsidR="0066143F" w:rsidRPr="00EC5BC0">
              <w:rPr>
                <w:rFonts w:cs="Arial"/>
                <w:lang w:eastAsia="en-US"/>
              </w:rPr>
              <w:noBreakHyphen/>
              <w:t>UTRA BS operating in Band 29, it</w:t>
            </w:r>
            <w:r w:rsidR="0066143F" w:rsidRPr="00EC5BC0">
              <w:rPr>
                <w:rFonts w:eastAsia="MS PGothic" w:cs="Arial"/>
                <w:kern w:val="24"/>
                <w:szCs w:val="22"/>
                <w:lang w:eastAsia="en-US"/>
              </w:rPr>
              <w:t xml:space="preserve"> applies 1 MHz below the Band 29 downlink operating band (Note 6)</w:t>
            </w:r>
          </w:p>
        </w:tc>
      </w:tr>
      <w:tr w:rsidR="00EC5BC0" w:rsidRPr="00EC5BC0" w14:paraId="33C5735C"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7F5259B" w14:textId="77777777" w:rsidR="00702B02" w:rsidRPr="00D6568B" w:rsidRDefault="00702B02" w:rsidP="00695732">
            <w:pPr>
              <w:pStyle w:val="TAC"/>
              <w:rPr>
                <w:rFonts w:cs="Arial"/>
                <w:lang w:val="sv-FI" w:eastAsia="en-US"/>
              </w:rPr>
            </w:pPr>
            <w:r w:rsidRPr="00D6568B">
              <w:rPr>
                <w:rFonts w:cs="Arial"/>
                <w:lang w:val="sv-FI" w:eastAsia="en-US"/>
              </w:rPr>
              <w:t>UTRA FDD Band XIII or</w:t>
            </w:r>
          </w:p>
          <w:p w14:paraId="22B091BD" w14:textId="77777777" w:rsidR="00702B02" w:rsidRPr="00D6568B" w:rsidRDefault="00702B02" w:rsidP="00695732">
            <w:pPr>
              <w:pStyle w:val="TAC"/>
              <w:rPr>
                <w:rFonts w:cs="Arial"/>
                <w:lang w:val="sv-FI" w:eastAsia="en-US"/>
              </w:rPr>
            </w:pPr>
            <w:r w:rsidRPr="00D6568B">
              <w:rPr>
                <w:rFonts w:cs="Arial"/>
                <w:lang w:val="sv-FI" w:eastAsia="en-US"/>
              </w:rPr>
              <w:t>E-UTRA Band 13</w:t>
            </w:r>
          </w:p>
        </w:tc>
        <w:tc>
          <w:tcPr>
            <w:tcW w:w="1701" w:type="dxa"/>
            <w:tcBorders>
              <w:left w:val="single" w:sz="4" w:space="0" w:color="auto"/>
            </w:tcBorders>
            <w:shd w:val="clear" w:color="auto" w:fill="auto"/>
          </w:tcPr>
          <w:p w14:paraId="6AD3BEBF" w14:textId="77777777" w:rsidR="00702B02" w:rsidRPr="00EC5BC0" w:rsidRDefault="00702B02" w:rsidP="00695732">
            <w:pPr>
              <w:pStyle w:val="TAC"/>
              <w:rPr>
                <w:rFonts w:cs="Arial"/>
                <w:lang w:eastAsia="ja-JP"/>
              </w:rPr>
            </w:pPr>
            <w:r w:rsidRPr="00EC5BC0">
              <w:rPr>
                <w:rFonts w:cs="Arial"/>
                <w:lang w:eastAsia="en-US"/>
              </w:rPr>
              <w:t>746 - 756 MHz</w:t>
            </w:r>
          </w:p>
        </w:tc>
        <w:tc>
          <w:tcPr>
            <w:tcW w:w="851" w:type="dxa"/>
            <w:shd w:val="clear" w:color="auto" w:fill="auto"/>
          </w:tcPr>
          <w:p w14:paraId="5849A35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C0C277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9538296"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p>
        </w:tc>
      </w:tr>
      <w:tr w:rsidR="00EC5BC0" w:rsidRPr="00EC5BC0" w14:paraId="56BDC71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8E7531C"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D6C25FA" w14:textId="77777777" w:rsidR="00702B02" w:rsidRPr="00EC5BC0" w:rsidRDefault="00702B02" w:rsidP="00695732">
            <w:pPr>
              <w:pStyle w:val="TAC"/>
              <w:rPr>
                <w:rFonts w:cs="Arial"/>
                <w:lang w:eastAsia="ja-JP"/>
              </w:rPr>
            </w:pPr>
            <w:r w:rsidRPr="00EC5BC0">
              <w:rPr>
                <w:rFonts w:cs="Arial"/>
                <w:lang w:eastAsia="en-US"/>
              </w:rPr>
              <w:t>777 - 787 MHz</w:t>
            </w:r>
          </w:p>
        </w:tc>
        <w:tc>
          <w:tcPr>
            <w:tcW w:w="851" w:type="dxa"/>
            <w:shd w:val="clear" w:color="auto" w:fill="auto"/>
          </w:tcPr>
          <w:p w14:paraId="58F9A24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7BD2D840"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BF0F6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r w:rsidRPr="00EC5BC0">
              <w:rPr>
                <w:rFonts w:cs="v5.0.0"/>
                <w:lang w:eastAsia="en-US"/>
              </w:rPr>
              <w:t xml:space="preserve"> since it is already covered by the requirement in subclause 6.6.4.5.3.</w:t>
            </w:r>
          </w:p>
        </w:tc>
      </w:tr>
      <w:tr w:rsidR="00EC5BC0" w:rsidRPr="00EC5BC0" w14:paraId="2653D06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98BA8CD" w14:textId="77777777" w:rsidR="00702B02" w:rsidRPr="00D6568B" w:rsidRDefault="00702B02" w:rsidP="00695732">
            <w:pPr>
              <w:pStyle w:val="TAC"/>
              <w:rPr>
                <w:rFonts w:cs="Arial"/>
                <w:lang w:val="sv-FI" w:eastAsia="en-US"/>
              </w:rPr>
            </w:pPr>
            <w:r w:rsidRPr="00D6568B">
              <w:rPr>
                <w:rFonts w:cs="Arial"/>
                <w:lang w:val="sv-FI" w:eastAsia="en-US"/>
              </w:rPr>
              <w:t>UTRA FDD Band XIV or</w:t>
            </w:r>
          </w:p>
          <w:p w14:paraId="0DD7AC73" w14:textId="77777777" w:rsidR="00702B02" w:rsidRPr="00D6568B" w:rsidRDefault="00702B02" w:rsidP="00695732">
            <w:pPr>
              <w:pStyle w:val="TAC"/>
              <w:rPr>
                <w:rFonts w:cs="Arial"/>
                <w:lang w:val="sv-FI" w:eastAsia="en-US"/>
              </w:rPr>
            </w:pPr>
            <w:r w:rsidRPr="00D6568B">
              <w:rPr>
                <w:rFonts w:cs="Arial"/>
                <w:lang w:val="sv-FI" w:eastAsia="en-US"/>
              </w:rPr>
              <w:t>E-UTRA Band 14</w:t>
            </w:r>
          </w:p>
        </w:tc>
        <w:tc>
          <w:tcPr>
            <w:tcW w:w="1701" w:type="dxa"/>
            <w:tcBorders>
              <w:left w:val="single" w:sz="4" w:space="0" w:color="auto"/>
            </w:tcBorders>
            <w:shd w:val="clear" w:color="auto" w:fill="auto"/>
          </w:tcPr>
          <w:p w14:paraId="25FF6170" w14:textId="77777777" w:rsidR="00702B02" w:rsidRPr="00EC5BC0" w:rsidRDefault="00702B02" w:rsidP="00695732">
            <w:pPr>
              <w:pStyle w:val="TAC"/>
              <w:rPr>
                <w:rFonts w:cs="Arial"/>
                <w:lang w:eastAsia="ja-JP"/>
              </w:rPr>
            </w:pPr>
            <w:r w:rsidRPr="00EC5BC0">
              <w:rPr>
                <w:rFonts w:cs="Arial"/>
                <w:lang w:eastAsia="en-US"/>
              </w:rPr>
              <w:t>758 - 768 MHz</w:t>
            </w:r>
          </w:p>
        </w:tc>
        <w:tc>
          <w:tcPr>
            <w:tcW w:w="851" w:type="dxa"/>
            <w:shd w:val="clear" w:color="auto" w:fill="auto"/>
          </w:tcPr>
          <w:p w14:paraId="5149DF3A"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A05903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7B114E"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p>
        </w:tc>
      </w:tr>
      <w:tr w:rsidR="00EC5BC0" w:rsidRPr="00EC5BC0" w14:paraId="706579F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86FBF6F"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20FFD5B" w14:textId="77777777" w:rsidR="00702B02" w:rsidRPr="00EC5BC0" w:rsidRDefault="00702B02" w:rsidP="00695732">
            <w:pPr>
              <w:pStyle w:val="TAC"/>
              <w:rPr>
                <w:rFonts w:cs="Arial"/>
                <w:lang w:eastAsia="ja-JP"/>
              </w:rPr>
            </w:pPr>
            <w:r w:rsidRPr="00EC5BC0">
              <w:rPr>
                <w:rFonts w:cs="Arial"/>
                <w:lang w:eastAsia="en-US"/>
              </w:rPr>
              <w:t>788 - 798 MHz</w:t>
            </w:r>
          </w:p>
        </w:tc>
        <w:tc>
          <w:tcPr>
            <w:tcW w:w="851" w:type="dxa"/>
            <w:shd w:val="clear" w:color="auto" w:fill="auto"/>
          </w:tcPr>
          <w:p w14:paraId="6A778BF5"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0741389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C255CC9"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r w:rsidRPr="00EC5BC0">
              <w:rPr>
                <w:rFonts w:cs="v5.0.0"/>
                <w:lang w:eastAsia="en-US"/>
              </w:rPr>
              <w:t xml:space="preserve"> since it is already covered by the requirement in subclause 6.6.4.5.3.</w:t>
            </w:r>
          </w:p>
        </w:tc>
      </w:tr>
      <w:tr w:rsidR="00EC5BC0" w:rsidRPr="00EC5BC0" w14:paraId="4104573A"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005B934" w14:textId="77777777" w:rsidR="00702B02" w:rsidRPr="00EC5BC0" w:rsidRDefault="00702B02" w:rsidP="00695732">
            <w:pPr>
              <w:pStyle w:val="TAC"/>
              <w:rPr>
                <w:rFonts w:cs="Arial"/>
                <w:lang w:eastAsia="en-US"/>
              </w:rPr>
            </w:pPr>
            <w:r w:rsidRPr="00EC5BC0">
              <w:rPr>
                <w:rFonts w:cs="Arial"/>
                <w:lang w:eastAsia="en-US"/>
              </w:rPr>
              <w:t>E-UTRA Band 17</w:t>
            </w:r>
          </w:p>
        </w:tc>
        <w:tc>
          <w:tcPr>
            <w:tcW w:w="1701" w:type="dxa"/>
            <w:tcBorders>
              <w:left w:val="single" w:sz="4" w:space="0" w:color="auto"/>
            </w:tcBorders>
            <w:shd w:val="clear" w:color="auto" w:fill="auto"/>
          </w:tcPr>
          <w:p w14:paraId="769EAEB8" w14:textId="77777777" w:rsidR="00702B02" w:rsidRPr="00EC5BC0" w:rsidRDefault="00702B02" w:rsidP="00695732">
            <w:pPr>
              <w:pStyle w:val="TAC"/>
              <w:rPr>
                <w:rFonts w:cs="Arial"/>
                <w:lang w:eastAsia="en-US"/>
              </w:rPr>
            </w:pPr>
            <w:r w:rsidRPr="00EC5BC0">
              <w:rPr>
                <w:rFonts w:cs="Arial"/>
                <w:lang w:eastAsia="en-US"/>
              </w:rPr>
              <w:t>734 - 746 MHz</w:t>
            </w:r>
          </w:p>
        </w:tc>
        <w:tc>
          <w:tcPr>
            <w:tcW w:w="851" w:type="dxa"/>
            <w:shd w:val="clear" w:color="auto" w:fill="auto"/>
          </w:tcPr>
          <w:p w14:paraId="40A1B6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6F03066"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77D67D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p>
        </w:tc>
      </w:tr>
      <w:tr w:rsidR="00EC5BC0" w:rsidRPr="00EC5BC0" w14:paraId="0EDC7E6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E931C8B"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4CBADD7B" w14:textId="77777777" w:rsidR="00702B02" w:rsidRPr="00EC5BC0" w:rsidRDefault="00702B02" w:rsidP="00695732">
            <w:pPr>
              <w:pStyle w:val="TAC"/>
              <w:rPr>
                <w:rFonts w:cs="Arial"/>
                <w:lang w:eastAsia="en-US"/>
              </w:rPr>
            </w:pPr>
            <w:r w:rsidRPr="00EC5BC0">
              <w:rPr>
                <w:rFonts w:cs="Arial"/>
                <w:lang w:eastAsia="en-US"/>
              </w:rPr>
              <w:t>704 - 716 MHz</w:t>
            </w:r>
          </w:p>
        </w:tc>
        <w:tc>
          <w:tcPr>
            <w:tcW w:w="851" w:type="dxa"/>
            <w:shd w:val="clear" w:color="auto" w:fill="auto"/>
          </w:tcPr>
          <w:p w14:paraId="37CFA17C"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3372D7C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57CDD7CB"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r w:rsidRPr="00EC5BC0">
              <w:rPr>
                <w:rFonts w:cs="v5.0.0"/>
                <w:lang w:eastAsia="en-US"/>
              </w:rPr>
              <w:t xml:space="preserve"> since it is already covered by the requirement in subclause 6.6.4.5.3.</w:t>
            </w:r>
            <w:r w:rsidR="00AD7E18" w:rsidRPr="00EC5BC0">
              <w:rPr>
                <w:rFonts w:cs="v5.0.0"/>
                <w:lang w:eastAsia="en-US"/>
              </w:rPr>
              <w:t xml:space="preserve"> </w:t>
            </w:r>
            <w:r w:rsidR="00AD7E18" w:rsidRPr="00EC5BC0">
              <w:rPr>
                <w:rFonts w:cs="Arial"/>
                <w:lang w:eastAsia="en-US"/>
              </w:rPr>
              <w:t>For E</w:t>
            </w:r>
            <w:r w:rsidR="00AD7E18" w:rsidRPr="00EC5BC0">
              <w:rPr>
                <w:rFonts w:cs="Arial"/>
                <w:lang w:eastAsia="en-US"/>
              </w:rPr>
              <w:noBreakHyphen/>
              <w:t>UTRA BS operating in Band 29, it</w:t>
            </w:r>
            <w:r w:rsidR="00AD7E18" w:rsidRPr="00EC5BC0">
              <w:rPr>
                <w:rFonts w:eastAsia="MS PGothic" w:cs="Arial"/>
                <w:kern w:val="24"/>
                <w:szCs w:val="22"/>
                <w:lang w:eastAsia="en-US"/>
              </w:rPr>
              <w:t xml:space="preserve"> applies 1 MHz below the Band 29 downlink operating band (Note 6)</w:t>
            </w:r>
          </w:p>
        </w:tc>
      </w:tr>
      <w:tr w:rsidR="00EC5BC0" w:rsidRPr="00EC5BC0" w14:paraId="17313B1C"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BEA38B1" w14:textId="77777777" w:rsidR="00A241AC" w:rsidRPr="00D6568B" w:rsidRDefault="00A241AC" w:rsidP="00EA1652">
            <w:pPr>
              <w:pStyle w:val="TAC"/>
              <w:rPr>
                <w:rFonts w:cs="Arial"/>
                <w:lang w:val="sv-FI" w:eastAsia="en-US"/>
              </w:rPr>
            </w:pPr>
            <w:r w:rsidRPr="00D6568B">
              <w:rPr>
                <w:rFonts w:cs="Arial"/>
                <w:lang w:val="sv-FI" w:eastAsia="en-US"/>
              </w:rPr>
              <w:t>UTRA FDD Band XX or</w:t>
            </w:r>
          </w:p>
          <w:p w14:paraId="238DC122" w14:textId="77777777" w:rsidR="000F3E7E" w:rsidRPr="00D6568B" w:rsidRDefault="000F3E7E" w:rsidP="00EA1652">
            <w:pPr>
              <w:pStyle w:val="TAC"/>
              <w:rPr>
                <w:rFonts w:cs="Arial"/>
                <w:lang w:val="sv-FI" w:eastAsia="en-US"/>
              </w:rPr>
            </w:pPr>
            <w:r w:rsidRPr="00D6568B">
              <w:rPr>
                <w:rFonts w:cs="Arial"/>
                <w:lang w:val="sv-FI" w:eastAsia="en-US"/>
              </w:rPr>
              <w:t>E-UTRA Band 20</w:t>
            </w:r>
          </w:p>
        </w:tc>
        <w:tc>
          <w:tcPr>
            <w:tcW w:w="1701" w:type="dxa"/>
            <w:tcBorders>
              <w:left w:val="single" w:sz="4" w:space="0" w:color="auto"/>
            </w:tcBorders>
            <w:shd w:val="clear" w:color="auto" w:fill="auto"/>
          </w:tcPr>
          <w:p w14:paraId="1036FF3C" w14:textId="77777777" w:rsidR="000F3E7E" w:rsidRPr="00EC5BC0" w:rsidRDefault="000F3E7E" w:rsidP="00EA1652">
            <w:pPr>
              <w:pStyle w:val="TAC"/>
              <w:rPr>
                <w:rFonts w:cs="Arial"/>
                <w:lang w:eastAsia="en-US"/>
              </w:rPr>
            </w:pPr>
            <w:r w:rsidRPr="00EC5BC0">
              <w:rPr>
                <w:rFonts w:cs="Arial"/>
                <w:lang w:eastAsia="en-US"/>
              </w:rPr>
              <w:t>791 - 821 MHz</w:t>
            </w:r>
          </w:p>
        </w:tc>
        <w:tc>
          <w:tcPr>
            <w:tcW w:w="851" w:type="dxa"/>
            <w:shd w:val="clear" w:color="auto" w:fill="auto"/>
          </w:tcPr>
          <w:p w14:paraId="28EA5805" w14:textId="77777777" w:rsidR="000F3E7E" w:rsidRPr="00EC5BC0" w:rsidRDefault="000F3E7E" w:rsidP="00EA1652">
            <w:pPr>
              <w:pStyle w:val="TAC"/>
              <w:rPr>
                <w:rFonts w:cs="Arial"/>
                <w:lang w:eastAsia="en-US"/>
              </w:rPr>
            </w:pPr>
            <w:r w:rsidRPr="00EC5BC0">
              <w:rPr>
                <w:rFonts w:cs="Arial"/>
                <w:lang w:eastAsia="en-US"/>
              </w:rPr>
              <w:t>-52 dBm</w:t>
            </w:r>
          </w:p>
        </w:tc>
        <w:tc>
          <w:tcPr>
            <w:tcW w:w="1417" w:type="dxa"/>
            <w:shd w:val="clear" w:color="auto" w:fill="auto"/>
          </w:tcPr>
          <w:p w14:paraId="413F8CA3"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3E03145E"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00337A7A" w:rsidRPr="00EC5BC0">
              <w:rPr>
                <w:rFonts w:cs="Arial"/>
                <w:lang w:eastAsia="en-US"/>
              </w:rPr>
              <w:t xml:space="preserve"> or 28</w:t>
            </w:r>
            <w:r w:rsidRPr="00EC5BC0">
              <w:rPr>
                <w:rFonts w:cs="Arial"/>
                <w:lang w:eastAsia="en-US"/>
              </w:rPr>
              <w:t>.</w:t>
            </w:r>
          </w:p>
        </w:tc>
      </w:tr>
      <w:tr w:rsidR="00EC5BC0" w:rsidRPr="00EC5BC0" w14:paraId="3502FAA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6B5564C" w14:textId="77777777" w:rsidR="000F3E7E" w:rsidRPr="00EC5BC0" w:rsidRDefault="000F3E7E" w:rsidP="00EA1652">
            <w:pPr>
              <w:pStyle w:val="TAC"/>
              <w:rPr>
                <w:rFonts w:cs="Arial"/>
                <w:lang w:eastAsia="en-US"/>
              </w:rPr>
            </w:pPr>
          </w:p>
        </w:tc>
        <w:tc>
          <w:tcPr>
            <w:tcW w:w="1701" w:type="dxa"/>
            <w:tcBorders>
              <w:left w:val="single" w:sz="4" w:space="0" w:color="auto"/>
            </w:tcBorders>
            <w:shd w:val="clear" w:color="auto" w:fill="auto"/>
          </w:tcPr>
          <w:p w14:paraId="05BC7323" w14:textId="77777777" w:rsidR="000F3E7E" w:rsidRPr="00EC5BC0" w:rsidRDefault="000F3E7E" w:rsidP="00EA1652">
            <w:pPr>
              <w:pStyle w:val="TAC"/>
              <w:rPr>
                <w:rFonts w:cs="Arial"/>
                <w:lang w:eastAsia="en-US"/>
              </w:rPr>
            </w:pPr>
            <w:r w:rsidRPr="00EC5BC0">
              <w:rPr>
                <w:rFonts w:cs="Arial"/>
                <w:lang w:eastAsia="en-US"/>
              </w:rPr>
              <w:t>832 - 862 MHz</w:t>
            </w:r>
          </w:p>
        </w:tc>
        <w:tc>
          <w:tcPr>
            <w:tcW w:w="851" w:type="dxa"/>
            <w:shd w:val="clear" w:color="auto" w:fill="auto"/>
          </w:tcPr>
          <w:p w14:paraId="2999AACE" w14:textId="77777777" w:rsidR="000F3E7E" w:rsidRPr="00EC5BC0" w:rsidRDefault="000F3E7E" w:rsidP="00EA1652">
            <w:pPr>
              <w:pStyle w:val="TAC"/>
              <w:rPr>
                <w:rFonts w:cs="Arial"/>
                <w:lang w:eastAsia="en-US"/>
              </w:rPr>
            </w:pPr>
            <w:r w:rsidRPr="00EC5BC0">
              <w:rPr>
                <w:rFonts w:cs="Arial"/>
                <w:lang w:eastAsia="en-US"/>
              </w:rPr>
              <w:t>-49 dBm</w:t>
            </w:r>
          </w:p>
        </w:tc>
        <w:tc>
          <w:tcPr>
            <w:tcW w:w="1417" w:type="dxa"/>
            <w:shd w:val="clear" w:color="auto" w:fill="auto"/>
          </w:tcPr>
          <w:p w14:paraId="073A774F"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68FFB656"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Pr="00EC5BC0">
              <w:rPr>
                <w:rFonts w:cs="v5.0.0"/>
                <w:lang w:eastAsia="en-US"/>
              </w:rPr>
              <w:t xml:space="preserve"> since it is already covered by the requirement in subclause 6.6.4.5.3.</w:t>
            </w:r>
          </w:p>
        </w:tc>
      </w:tr>
      <w:tr w:rsidR="00EC5BC0" w:rsidRPr="00EC5BC0" w14:paraId="6D0F01C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E55AFDB" w14:textId="77777777" w:rsidR="00AA503D" w:rsidRPr="00D6568B" w:rsidRDefault="00AA503D" w:rsidP="00AA503D">
            <w:pPr>
              <w:pStyle w:val="TAC"/>
              <w:rPr>
                <w:rFonts w:cs="Arial"/>
                <w:lang w:val="sv-FI" w:eastAsia="en-US"/>
              </w:rPr>
            </w:pPr>
            <w:r w:rsidRPr="00D6568B">
              <w:rPr>
                <w:rFonts w:cs="Arial"/>
                <w:lang w:val="sv-FI" w:eastAsia="en-US"/>
              </w:rPr>
              <w:t>UTRA FDD Band XXII or</w:t>
            </w:r>
          </w:p>
          <w:p w14:paraId="48483555" w14:textId="77777777" w:rsidR="00AA503D" w:rsidRPr="00D6568B" w:rsidRDefault="00AA503D" w:rsidP="00AA503D">
            <w:pPr>
              <w:pStyle w:val="TAC"/>
              <w:rPr>
                <w:rFonts w:cs="Arial"/>
                <w:lang w:val="sv-FI" w:eastAsia="en-US"/>
              </w:rPr>
            </w:pPr>
            <w:r w:rsidRPr="00D6568B">
              <w:rPr>
                <w:rFonts w:cs="Arial"/>
                <w:lang w:val="sv-FI" w:eastAsia="en-US"/>
              </w:rPr>
              <w:t>E-UTRA Band 22</w:t>
            </w:r>
          </w:p>
        </w:tc>
        <w:tc>
          <w:tcPr>
            <w:tcW w:w="1701" w:type="dxa"/>
            <w:tcBorders>
              <w:left w:val="single" w:sz="4" w:space="0" w:color="auto"/>
            </w:tcBorders>
            <w:shd w:val="clear" w:color="auto" w:fill="auto"/>
          </w:tcPr>
          <w:p w14:paraId="1532D061" w14:textId="77777777" w:rsidR="00AA503D" w:rsidRPr="00EC5BC0" w:rsidRDefault="00AA503D" w:rsidP="00EA1652">
            <w:pPr>
              <w:pStyle w:val="TAC"/>
              <w:rPr>
                <w:rFonts w:cs="Arial"/>
                <w:lang w:eastAsia="en-US"/>
              </w:rPr>
            </w:pPr>
            <w:r w:rsidRPr="00EC5BC0">
              <w:rPr>
                <w:rFonts w:cs="v5.0.0"/>
                <w:lang w:eastAsia="en-US"/>
              </w:rPr>
              <w:t>3510 – 3590 MHz</w:t>
            </w:r>
          </w:p>
        </w:tc>
        <w:tc>
          <w:tcPr>
            <w:tcW w:w="851" w:type="dxa"/>
            <w:shd w:val="clear" w:color="auto" w:fill="auto"/>
          </w:tcPr>
          <w:p w14:paraId="5970CC30" w14:textId="77777777" w:rsidR="00AA503D" w:rsidRPr="00EC5BC0" w:rsidRDefault="00AA503D" w:rsidP="00EA1652">
            <w:pPr>
              <w:pStyle w:val="TAC"/>
              <w:rPr>
                <w:rFonts w:cs="Arial"/>
                <w:lang w:eastAsia="en-US"/>
              </w:rPr>
            </w:pPr>
            <w:r w:rsidRPr="00EC5BC0">
              <w:rPr>
                <w:rFonts w:cs="Arial"/>
                <w:lang w:eastAsia="en-US"/>
              </w:rPr>
              <w:t>-52 dBm</w:t>
            </w:r>
          </w:p>
        </w:tc>
        <w:tc>
          <w:tcPr>
            <w:tcW w:w="1417" w:type="dxa"/>
            <w:shd w:val="clear" w:color="auto" w:fill="auto"/>
          </w:tcPr>
          <w:p w14:paraId="57563B0E"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22247E53"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 or 42.</w:t>
            </w:r>
          </w:p>
        </w:tc>
      </w:tr>
      <w:tr w:rsidR="00EC5BC0" w:rsidRPr="00EC5BC0" w14:paraId="7025AAE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3C32D84" w14:textId="77777777" w:rsidR="00AA503D" w:rsidRPr="00EC5BC0" w:rsidRDefault="00AA503D" w:rsidP="00EA1652">
            <w:pPr>
              <w:pStyle w:val="TAC"/>
              <w:rPr>
                <w:rFonts w:cs="Arial"/>
                <w:lang w:eastAsia="en-US"/>
              </w:rPr>
            </w:pPr>
          </w:p>
        </w:tc>
        <w:tc>
          <w:tcPr>
            <w:tcW w:w="1701" w:type="dxa"/>
            <w:tcBorders>
              <w:left w:val="single" w:sz="4" w:space="0" w:color="auto"/>
            </w:tcBorders>
            <w:shd w:val="clear" w:color="auto" w:fill="auto"/>
          </w:tcPr>
          <w:p w14:paraId="21B60A14" w14:textId="77777777" w:rsidR="00AA503D" w:rsidRPr="00EC5BC0" w:rsidRDefault="00AA503D" w:rsidP="00EA1652">
            <w:pPr>
              <w:pStyle w:val="TAC"/>
              <w:rPr>
                <w:rFonts w:cs="Arial"/>
                <w:lang w:eastAsia="en-US"/>
              </w:rPr>
            </w:pPr>
            <w:r w:rsidRPr="00EC5BC0">
              <w:rPr>
                <w:rFonts w:cs="v5.0.0"/>
                <w:lang w:eastAsia="en-US"/>
              </w:rPr>
              <w:t>3410 – 3490 MHz</w:t>
            </w:r>
          </w:p>
        </w:tc>
        <w:tc>
          <w:tcPr>
            <w:tcW w:w="851" w:type="dxa"/>
            <w:shd w:val="clear" w:color="auto" w:fill="auto"/>
          </w:tcPr>
          <w:p w14:paraId="5FAD751C" w14:textId="77777777" w:rsidR="00AA503D" w:rsidRPr="00EC5BC0" w:rsidRDefault="00AA503D" w:rsidP="00EA1652">
            <w:pPr>
              <w:pStyle w:val="TAC"/>
              <w:rPr>
                <w:rFonts w:cs="Arial"/>
                <w:lang w:eastAsia="en-US"/>
              </w:rPr>
            </w:pPr>
            <w:r w:rsidRPr="00EC5BC0">
              <w:rPr>
                <w:rFonts w:cs="Arial"/>
                <w:lang w:eastAsia="en-US"/>
              </w:rPr>
              <w:t>-49 dBm</w:t>
            </w:r>
          </w:p>
        </w:tc>
        <w:tc>
          <w:tcPr>
            <w:tcW w:w="1417" w:type="dxa"/>
            <w:shd w:val="clear" w:color="auto" w:fill="auto"/>
          </w:tcPr>
          <w:p w14:paraId="1C7296D4"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73110CD1"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w:t>
            </w:r>
            <w:r w:rsidRPr="00EC5BC0">
              <w:rPr>
                <w:rFonts w:cs="v5.0.0"/>
                <w:lang w:eastAsia="en-US"/>
              </w:rPr>
              <w:t xml:space="preserve"> since it is already covered by the requirement in subclause 6.6.4.</w:t>
            </w:r>
            <w:r w:rsidR="002C7D1E" w:rsidRPr="00EC5BC0">
              <w:rPr>
                <w:rFonts w:cs="v5.0.0"/>
                <w:lang w:eastAsia="en-US"/>
              </w:rPr>
              <w:t>5.3</w:t>
            </w:r>
            <w:r w:rsidRPr="00EC5BC0">
              <w:rPr>
                <w:rFonts w:cs="v5.0.0"/>
                <w:lang w:eastAsia="en-US"/>
              </w:rPr>
              <w:t>. This requirement does not apply to E-UTRA BS operating in Band 42</w:t>
            </w:r>
          </w:p>
        </w:tc>
      </w:tr>
      <w:tr w:rsidR="00EC5BC0" w:rsidRPr="00EC5BC0" w14:paraId="5D977A23"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01A5F38" w14:textId="77777777" w:rsidR="0091459F" w:rsidRPr="00EC5BC0" w:rsidRDefault="0091459F" w:rsidP="00EA1652">
            <w:pPr>
              <w:pStyle w:val="TAC"/>
              <w:rPr>
                <w:rFonts w:cs="Arial"/>
                <w:lang w:eastAsia="en-US"/>
              </w:rPr>
            </w:pPr>
            <w:r w:rsidRPr="00EC5BC0">
              <w:rPr>
                <w:rFonts w:cs="Arial"/>
                <w:lang w:eastAsia="en-US"/>
              </w:rPr>
              <w:t>E-UTRA Band 23</w:t>
            </w:r>
          </w:p>
        </w:tc>
        <w:tc>
          <w:tcPr>
            <w:tcW w:w="1701" w:type="dxa"/>
            <w:tcBorders>
              <w:left w:val="single" w:sz="4" w:space="0" w:color="auto"/>
            </w:tcBorders>
            <w:shd w:val="clear" w:color="auto" w:fill="auto"/>
          </w:tcPr>
          <w:p w14:paraId="3EC3D890" w14:textId="77777777" w:rsidR="0091459F" w:rsidRPr="00EC5BC0" w:rsidRDefault="0091459F" w:rsidP="00EA1652">
            <w:pPr>
              <w:pStyle w:val="TAC"/>
              <w:rPr>
                <w:rFonts w:cs="Arial"/>
                <w:lang w:eastAsia="en-US"/>
              </w:rPr>
            </w:pPr>
            <w:r w:rsidRPr="00EC5BC0">
              <w:rPr>
                <w:rFonts w:cs="v5.0.0"/>
                <w:lang w:eastAsia="en-US"/>
              </w:rPr>
              <w:t xml:space="preserve">2180 </w:t>
            </w:r>
            <w:r w:rsidRPr="00EC5BC0">
              <w:rPr>
                <w:rFonts w:cs="v5.0.0"/>
                <w:lang w:eastAsia="en-US"/>
              </w:rPr>
              <w:noBreakHyphen/>
              <w:t xml:space="preserve"> 2200 MHz</w:t>
            </w:r>
          </w:p>
        </w:tc>
        <w:tc>
          <w:tcPr>
            <w:tcW w:w="851" w:type="dxa"/>
            <w:shd w:val="clear" w:color="auto" w:fill="auto"/>
          </w:tcPr>
          <w:p w14:paraId="7A57D178" w14:textId="77777777" w:rsidR="0091459F" w:rsidRPr="00EC5BC0" w:rsidRDefault="0091459F" w:rsidP="00EA1652">
            <w:pPr>
              <w:pStyle w:val="TAC"/>
              <w:rPr>
                <w:rFonts w:cs="Arial"/>
                <w:lang w:eastAsia="en-US"/>
              </w:rPr>
            </w:pPr>
            <w:r w:rsidRPr="00EC5BC0">
              <w:rPr>
                <w:rFonts w:cs="v5.0.0"/>
                <w:lang w:eastAsia="en-US"/>
              </w:rPr>
              <w:t>-52 dBm</w:t>
            </w:r>
          </w:p>
        </w:tc>
        <w:tc>
          <w:tcPr>
            <w:tcW w:w="1417" w:type="dxa"/>
            <w:shd w:val="clear" w:color="auto" w:fill="auto"/>
          </w:tcPr>
          <w:p w14:paraId="160BDB89" w14:textId="77777777" w:rsidR="0091459F" w:rsidRPr="00EC5BC0" w:rsidRDefault="0091459F" w:rsidP="00EA1652">
            <w:pPr>
              <w:pStyle w:val="TAC"/>
              <w:rPr>
                <w:rFonts w:cs="Arial"/>
                <w:lang w:eastAsia="en-US"/>
              </w:rPr>
            </w:pPr>
            <w:r w:rsidRPr="00EC5BC0">
              <w:rPr>
                <w:rFonts w:cs="v5.0.0"/>
                <w:lang w:eastAsia="en-US"/>
              </w:rPr>
              <w:t>1 MHz</w:t>
            </w:r>
          </w:p>
        </w:tc>
        <w:tc>
          <w:tcPr>
            <w:tcW w:w="4422" w:type="dxa"/>
            <w:shd w:val="clear" w:color="auto" w:fill="auto"/>
          </w:tcPr>
          <w:p w14:paraId="5FF1E2D2" w14:textId="77777777" w:rsidR="0091459F" w:rsidRPr="00EC5BC0" w:rsidRDefault="0091459F" w:rsidP="00EA1652">
            <w:pPr>
              <w:pStyle w:val="TAC"/>
              <w:jc w:val="left"/>
              <w:rPr>
                <w:rFonts w:cs="Arial"/>
                <w:lang w:eastAsia="en-US"/>
              </w:rPr>
            </w:pPr>
            <w:r w:rsidRPr="00EC5BC0">
              <w:rPr>
                <w:rFonts w:cs="Arial"/>
                <w:lang w:eastAsia="en-US"/>
              </w:rPr>
              <w:t>This requirement does not apply to E-UTRA BS operating in band 23</w:t>
            </w:r>
            <w:r w:rsidR="00401BCE" w:rsidRPr="00EC5BC0">
              <w:rPr>
                <w:rFonts w:cs="Arial"/>
                <w:lang w:eastAsia="en-US"/>
              </w:rPr>
              <w:t xml:space="preserve"> or 66</w:t>
            </w:r>
            <w:r w:rsidRPr="00EC5BC0">
              <w:rPr>
                <w:rFonts w:cs="Arial"/>
                <w:lang w:eastAsia="en-US"/>
              </w:rPr>
              <w:t>.</w:t>
            </w:r>
          </w:p>
        </w:tc>
      </w:tr>
      <w:tr w:rsidR="00EC5BC0" w:rsidRPr="00EC5BC0" w14:paraId="270B2E65" w14:textId="77777777">
        <w:trPr>
          <w:cantSplit/>
          <w:trHeight w:val="113"/>
          <w:jc w:val="center"/>
        </w:trPr>
        <w:tc>
          <w:tcPr>
            <w:tcW w:w="1302" w:type="dxa"/>
            <w:vMerge/>
            <w:tcBorders>
              <w:left w:val="single" w:sz="4" w:space="0" w:color="auto"/>
              <w:right w:val="single" w:sz="4" w:space="0" w:color="auto"/>
            </w:tcBorders>
            <w:shd w:val="clear" w:color="auto" w:fill="auto"/>
          </w:tcPr>
          <w:p w14:paraId="1735877B"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7B9B2956" w14:textId="77777777" w:rsidR="0091459F" w:rsidRPr="00EC5BC0" w:rsidRDefault="0091459F" w:rsidP="00EA1652">
            <w:pPr>
              <w:pStyle w:val="TAC"/>
              <w:rPr>
                <w:rFonts w:cs="Arial"/>
                <w:lang w:eastAsia="en-US"/>
              </w:rPr>
            </w:pPr>
            <w:r w:rsidRPr="00EC5BC0">
              <w:rPr>
                <w:rFonts w:cs="Arial"/>
                <w:lang w:eastAsia="en-US"/>
              </w:rPr>
              <w:t>2000 - 2020 MHz</w:t>
            </w:r>
          </w:p>
        </w:tc>
        <w:tc>
          <w:tcPr>
            <w:tcW w:w="851" w:type="dxa"/>
            <w:shd w:val="clear" w:color="auto" w:fill="auto"/>
          </w:tcPr>
          <w:p w14:paraId="0A8DB62A" w14:textId="77777777" w:rsidR="0091459F" w:rsidRPr="00EC5BC0" w:rsidRDefault="0091459F" w:rsidP="00EA1652">
            <w:pPr>
              <w:pStyle w:val="TAC"/>
              <w:rPr>
                <w:rFonts w:cs="Arial"/>
                <w:lang w:eastAsia="en-US"/>
              </w:rPr>
            </w:pPr>
            <w:r w:rsidRPr="00EC5BC0">
              <w:rPr>
                <w:rFonts w:cs="Arial"/>
                <w:lang w:eastAsia="en-US"/>
              </w:rPr>
              <w:t>-49 dBm</w:t>
            </w:r>
          </w:p>
        </w:tc>
        <w:tc>
          <w:tcPr>
            <w:tcW w:w="1417" w:type="dxa"/>
            <w:shd w:val="clear" w:color="auto" w:fill="auto"/>
          </w:tcPr>
          <w:p w14:paraId="79922EB7" w14:textId="77777777" w:rsidR="0091459F" w:rsidRPr="00EC5BC0" w:rsidRDefault="0091459F" w:rsidP="00EA1652">
            <w:pPr>
              <w:pStyle w:val="TAC"/>
              <w:rPr>
                <w:rFonts w:cs="Arial"/>
                <w:lang w:eastAsia="en-US"/>
              </w:rPr>
            </w:pPr>
            <w:r w:rsidRPr="00EC5BC0">
              <w:rPr>
                <w:rFonts w:cs="Arial"/>
                <w:lang w:eastAsia="en-US"/>
              </w:rPr>
              <w:t>1 MHz</w:t>
            </w:r>
          </w:p>
        </w:tc>
        <w:tc>
          <w:tcPr>
            <w:tcW w:w="4422" w:type="dxa"/>
            <w:shd w:val="clear" w:color="auto" w:fill="auto"/>
          </w:tcPr>
          <w:p w14:paraId="78170AED" w14:textId="77777777" w:rsidR="0091459F" w:rsidRPr="00EC5BC0" w:rsidRDefault="0091459F"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23,</w:t>
            </w:r>
            <w:r w:rsidRPr="00EC5BC0">
              <w:rPr>
                <w:rFonts w:cs="v5.0.0"/>
                <w:lang w:eastAsia="en-US"/>
              </w:rPr>
              <w:t xml:space="preserve"> since it is already covered by the requirement in subclause 6.6.4.5.3. This requirement does not apply to BS operating in Bands 2 or 25, where the limits are defined separately.</w:t>
            </w:r>
          </w:p>
        </w:tc>
      </w:tr>
      <w:tr w:rsidR="00EC5BC0" w:rsidRPr="00EC5BC0" w14:paraId="08C949D6" w14:textId="77777777">
        <w:trPr>
          <w:cantSplit/>
          <w:trHeight w:val="113"/>
          <w:jc w:val="center"/>
        </w:trPr>
        <w:tc>
          <w:tcPr>
            <w:tcW w:w="1302" w:type="dxa"/>
            <w:vMerge/>
            <w:tcBorders>
              <w:left w:val="single" w:sz="4" w:space="0" w:color="auto"/>
              <w:right w:val="single" w:sz="4" w:space="0" w:color="auto"/>
            </w:tcBorders>
            <w:shd w:val="clear" w:color="auto" w:fill="auto"/>
          </w:tcPr>
          <w:p w14:paraId="72FF9BC0"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53070464" w14:textId="77777777" w:rsidR="0091459F" w:rsidRPr="00EC5BC0" w:rsidRDefault="0091459F" w:rsidP="00EA1652">
            <w:pPr>
              <w:pStyle w:val="TAC"/>
              <w:rPr>
                <w:rFonts w:cs="Arial"/>
                <w:lang w:eastAsia="en-US"/>
              </w:rPr>
            </w:pPr>
            <w:r w:rsidRPr="00EC5BC0">
              <w:rPr>
                <w:rFonts w:eastAsia="MS PGothic" w:cs="Arial"/>
                <w:kern w:val="24"/>
                <w:szCs w:val="22"/>
                <w:lang w:eastAsia="en-US"/>
              </w:rPr>
              <w:t>2000 – 2010 MHz</w:t>
            </w:r>
          </w:p>
        </w:tc>
        <w:tc>
          <w:tcPr>
            <w:tcW w:w="851" w:type="dxa"/>
            <w:shd w:val="clear" w:color="auto" w:fill="auto"/>
          </w:tcPr>
          <w:p w14:paraId="4F40630B" w14:textId="77777777" w:rsidR="0091459F" w:rsidRPr="00EC5BC0" w:rsidRDefault="0091459F" w:rsidP="00EA1652">
            <w:pPr>
              <w:pStyle w:val="TAC"/>
              <w:rPr>
                <w:rFonts w:cs="Arial"/>
                <w:lang w:eastAsia="en-US"/>
              </w:rPr>
            </w:pPr>
            <w:r w:rsidRPr="00EC5BC0">
              <w:rPr>
                <w:rFonts w:eastAsia="MS PGothic" w:cs="Arial"/>
                <w:bCs/>
                <w:kern w:val="24"/>
                <w:szCs w:val="22"/>
                <w:lang w:eastAsia="en-US"/>
              </w:rPr>
              <w:t>-30</w:t>
            </w:r>
            <w:r w:rsidRPr="00EC5BC0">
              <w:rPr>
                <w:rFonts w:eastAsia="MS PGothic" w:cs="Arial"/>
                <w:kern w:val="24"/>
                <w:szCs w:val="22"/>
                <w:lang w:eastAsia="en-US"/>
              </w:rPr>
              <w:t xml:space="preserve"> dBm</w:t>
            </w:r>
          </w:p>
        </w:tc>
        <w:tc>
          <w:tcPr>
            <w:tcW w:w="1417" w:type="dxa"/>
            <w:shd w:val="clear" w:color="auto" w:fill="auto"/>
          </w:tcPr>
          <w:p w14:paraId="74247A5B"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val="restart"/>
            <w:shd w:val="clear" w:color="auto" w:fill="auto"/>
          </w:tcPr>
          <w:p w14:paraId="3676DB56" w14:textId="77777777" w:rsidR="0091459F" w:rsidRPr="00EC5BC0" w:rsidRDefault="0091459F" w:rsidP="00EA1652">
            <w:pPr>
              <w:pStyle w:val="TAC"/>
              <w:jc w:val="left"/>
              <w:rPr>
                <w:rFonts w:cs="Arial"/>
                <w:lang w:eastAsia="en-US"/>
              </w:rPr>
            </w:pPr>
            <w:r w:rsidRPr="00EC5BC0">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EC5BC0" w:rsidRPr="00EC5BC0" w14:paraId="6BC701A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D22572F"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197761A5" w14:textId="77777777" w:rsidR="0091459F" w:rsidRPr="00EC5BC0" w:rsidRDefault="0091459F" w:rsidP="00EA1652">
            <w:pPr>
              <w:pStyle w:val="TAC"/>
              <w:rPr>
                <w:rFonts w:cs="Arial"/>
                <w:lang w:eastAsia="en-US"/>
              </w:rPr>
            </w:pPr>
            <w:r w:rsidRPr="00EC5BC0">
              <w:rPr>
                <w:rFonts w:eastAsia="MS PGothic" w:cs="Arial"/>
                <w:kern w:val="24"/>
                <w:szCs w:val="22"/>
                <w:lang w:eastAsia="en-US"/>
              </w:rPr>
              <w:t>2010 – 2020 MHz</w:t>
            </w:r>
          </w:p>
        </w:tc>
        <w:tc>
          <w:tcPr>
            <w:tcW w:w="851" w:type="dxa"/>
            <w:shd w:val="clear" w:color="auto" w:fill="auto"/>
          </w:tcPr>
          <w:p w14:paraId="13E9B9EE" w14:textId="77777777" w:rsidR="0091459F" w:rsidRPr="00EC5BC0" w:rsidRDefault="0091459F" w:rsidP="00EA1652">
            <w:pPr>
              <w:pStyle w:val="TAC"/>
              <w:rPr>
                <w:rFonts w:cs="Arial"/>
                <w:lang w:eastAsia="en-US"/>
              </w:rPr>
            </w:pPr>
            <w:r w:rsidRPr="00EC5BC0">
              <w:rPr>
                <w:rFonts w:eastAsia="MS PGothic" w:cs="Arial"/>
                <w:kern w:val="24"/>
                <w:szCs w:val="22"/>
                <w:lang w:eastAsia="en-US"/>
              </w:rPr>
              <w:t>-49 dBm</w:t>
            </w:r>
          </w:p>
        </w:tc>
        <w:tc>
          <w:tcPr>
            <w:tcW w:w="1417" w:type="dxa"/>
            <w:shd w:val="clear" w:color="auto" w:fill="auto"/>
          </w:tcPr>
          <w:p w14:paraId="088EA1C7"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shd w:val="clear" w:color="auto" w:fill="auto"/>
          </w:tcPr>
          <w:p w14:paraId="62E0F940" w14:textId="77777777" w:rsidR="0091459F" w:rsidRPr="00EC5BC0" w:rsidRDefault="0091459F" w:rsidP="00EA1652">
            <w:pPr>
              <w:pStyle w:val="TAC"/>
              <w:jc w:val="left"/>
              <w:rPr>
                <w:rFonts w:cs="Arial"/>
                <w:lang w:eastAsia="en-US"/>
              </w:rPr>
            </w:pPr>
          </w:p>
        </w:tc>
      </w:tr>
      <w:tr w:rsidR="00EC5BC0" w:rsidRPr="00EC5BC0" w14:paraId="02C7EC0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C97A26F" w14:textId="77777777" w:rsidR="00DC3DDE" w:rsidRPr="00EC5BC0" w:rsidRDefault="00DC3DDE" w:rsidP="00EA1652">
            <w:pPr>
              <w:pStyle w:val="TAC"/>
              <w:rPr>
                <w:rFonts w:cs="Arial"/>
                <w:lang w:eastAsia="en-US"/>
              </w:rPr>
            </w:pPr>
            <w:r w:rsidRPr="00EC5BC0">
              <w:rPr>
                <w:rFonts w:cs="Arial"/>
                <w:lang w:eastAsia="en-US"/>
              </w:rPr>
              <w:t>E-UTRA Band 24</w:t>
            </w:r>
          </w:p>
        </w:tc>
        <w:tc>
          <w:tcPr>
            <w:tcW w:w="1701" w:type="dxa"/>
            <w:tcBorders>
              <w:left w:val="single" w:sz="4" w:space="0" w:color="auto"/>
            </w:tcBorders>
            <w:shd w:val="clear" w:color="auto" w:fill="auto"/>
          </w:tcPr>
          <w:p w14:paraId="703F67D8" w14:textId="77777777" w:rsidR="00DC3DDE" w:rsidRPr="00EC5BC0" w:rsidRDefault="00DC3DDE" w:rsidP="00EA1652">
            <w:pPr>
              <w:pStyle w:val="TAC"/>
              <w:rPr>
                <w:rFonts w:cs="Arial"/>
                <w:lang w:eastAsia="en-US"/>
              </w:rPr>
            </w:pPr>
            <w:r w:rsidRPr="00EC5BC0">
              <w:rPr>
                <w:rFonts w:cs="Arial"/>
                <w:lang w:eastAsia="en-US"/>
              </w:rPr>
              <w:t>1525 – 1559 MHz</w:t>
            </w:r>
          </w:p>
        </w:tc>
        <w:tc>
          <w:tcPr>
            <w:tcW w:w="851" w:type="dxa"/>
            <w:shd w:val="clear" w:color="auto" w:fill="auto"/>
          </w:tcPr>
          <w:p w14:paraId="4B7FBC69" w14:textId="77777777" w:rsidR="00DC3DDE" w:rsidRPr="00EC5BC0" w:rsidRDefault="00DC3DDE" w:rsidP="00EA1652">
            <w:pPr>
              <w:pStyle w:val="TAC"/>
              <w:rPr>
                <w:rFonts w:cs="Arial"/>
                <w:lang w:eastAsia="en-US"/>
              </w:rPr>
            </w:pPr>
            <w:r w:rsidRPr="00EC5BC0">
              <w:rPr>
                <w:rFonts w:cs="Arial"/>
                <w:lang w:eastAsia="en-US"/>
              </w:rPr>
              <w:t>-52 dBm</w:t>
            </w:r>
          </w:p>
        </w:tc>
        <w:tc>
          <w:tcPr>
            <w:tcW w:w="1417" w:type="dxa"/>
            <w:shd w:val="clear" w:color="auto" w:fill="auto"/>
          </w:tcPr>
          <w:p w14:paraId="7E6BD431"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09B86A05"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p>
        </w:tc>
      </w:tr>
      <w:tr w:rsidR="00EC5BC0" w:rsidRPr="00EC5BC0" w14:paraId="731507BD"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AB59FF4" w14:textId="77777777" w:rsidR="00DC3DDE" w:rsidRPr="00EC5BC0" w:rsidRDefault="00DC3DDE" w:rsidP="00EA1652">
            <w:pPr>
              <w:pStyle w:val="TAC"/>
              <w:rPr>
                <w:rFonts w:cs="Arial"/>
                <w:lang w:eastAsia="en-US"/>
              </w:rPr>
            </w:pPr>
          </w:p>
        </w:tc>
        <w:tc>
          <w:tcPr>
            <w:tcW w:w="1701" w:type="dxa"/>
            <w:tcBorders>
              <w:left w:val="single" w:sz="4" w:space="0" w:color="auto"/>
            </w:tcBorders>
            <w:shd w:val="clear" w:color="auto" w:fill="auto"/>
          </w:tcPr>
          <w:p w14:paraId="34C63952" w14:textId="77777777" w:rsidR="00DC3DDE" w:rsidRPr="00EC5BC0" w:rsidRDefault="00DC3DDE" w:rsidP="00EA1652">
            <w:pPr>
              <w:pStyle w:val="TAC"/>
              <w:rPr>
                <w:rFonts w:cs="Arial"/>
                <w:lang w:eastAsia="en-US"/>
              </w:rPr>
            </w:pPr>
            <w:r w:rsidRPr="00EC5BC0">
              <w:rPr>
                <w:rFonts w:cs="Arial"/>
                <w:lang w:eastAsia="en-US"/>
              </w:rPr>
              <w:t>1626.5 – 1660.5 MHz</w:t>
            </w:r>
          </w:p>
        </w:tc>
        <w:tc>
          <w:tcPr>
            <w:tcW w:w="851" w:type="dxa"/>
            <w:shd w:val="clear" w:color="auto" w:fill="auto"/>
          </w:tcPr>
          <w:p w14:paraId="3391DBED" w14:textId="77777777" w:rsidR="00DC3DDE" w:rsidRPr="00EC5BC0" w:rsidRDefault="00DC3DDE" w:rsidP="00EA1652">
            <w:pPr>
              <w:pStyle w:val="TAC"/>
              <w:rPr>
                <w:rFonts w:cs="Arial"/>
                <w:lang w:eastAsia="en-US"/>
              </w:rPr>
            </w:pPr>
            <w:r w:rsidRPr="00EC5BC0">
              <w:rPr>
                <w:rFonts w:cs="Arial"/>
                <w:lang w:eastAsia="en-US"/>
              </w:rPr>
              <w:t>-49 dBm</w:t>
            </w:r>
          </w:p>
        </w:tc>
        <w:tc>
          <w:tcPr>
            <w:tcW w:w="1417" w:type="dxa"/>
            <w:shd w:val="clear" w:color="auto" w:fill="auto"/>
          </w:tcPr>
          <w:p w14:paraId="7DAEE477"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397FB379"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r w:rsidRPr="00EC5BC0">
              <w:rPr>
                <w:rFonts w:cs="v5.0.0"/>
                <w:lang w:eastAsia="en-US"/>
              </w:rPr>
              <w:t xml:space="preserve"> since it is already covered by the requirement in subclause 6.6.4.5.3.</w:t>
            </w:r>
          </w:p>
        </w:tc>
      </w:tr>
      <w:tr w:rsidR="00EC5BC0" w:rsidRPr="00EC5BC0" w14:paraId="7D7CE56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8D6D540" w14:textId="77777777" w:rsidR="009A1CDE" w:rsidRPr="00D6568B" w:rsidRDefault="009A1CDE" w:rsidP="009A1CDE">
            <w:pPr>
              <w:pStyle w:val="TAC"/>
              <w:rPr>
                <w:rFonts w:cs="Arial"/>
                <w:lang w:val="sv-FI" w:eastAsia="en-US"/>
              </w:rPr>
            </w:pPr>
            <w:r w:rsidRPr="00D6568B">
              <w:rPr>
                <w:rFonts w:cs="Arial"/>
                <w:lang w:val="sv-FI" w:eastAsia="en-US"/>
              </w:rPr>
              <w:t>UTRA FDD Band XXV or</w:t>
            </w:r>
          </w:p>
          <w:p w14:paraId="34BFA7D5" w14:textId="77777777" w:rsidR="009A1CDE" w:rsidRPr="00D6568B" w:rsidRDefault="009A1CDE" w:rsidP="009A1CDE">
            <w:pPr>
              <w:pStyle w:val="TAC"/>
              <w:rPr>
                <w:rFonts w:cs="Arial"/>
                <w:lang w:val="sv-FI" w:eastAsia="en-US"/>
              </w:rPr>
            </w:pPr>
            <w:r w:rsidRPr="00D6568B">
              <w:rPr>
                <w:rFonts w:cs="Arial"/>
                <w:lang w:val="sv-FI" w:eastAsia="en-US"/>
              </w:rPr>
              <w:t>E-UTRA Band 25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9656F8" w14:textId="77777777" w:rsidR="009A1CDE" w:rsidRPr="00EC5BC0" w:rsidRDefault="009A1CDE" w:rsidP="009A1CDE">
            <w:pPr>
              <w:pStyle w:val="TAC"/>
              <w:rPr>
                <w:rFonts w:cs="Arial"/>
                <w:lang w:eastAsia="zh-CN"/>
              </w:rPr>
            </w:pPr>
            <w:r w:rsidRPr="00EC5BC0">
              <w:rPr>
                <w:rFonts w:cs="Arial"/>
                <w:lang w:eastAsia="en-US"/>
              </w:rPr>
              <w:t>1930 - 1995 MHz</w:t>
            </w:r>
          </w:p>
          <w:p w14:paraId="1D93319A" w14:textId="77777777" w:rsidR="009A1CDE" w:rsidRPr="00EC5BC0" w:rsidRDefault="009A1CDE" w:rsidP="009A1CDE">
            <w:pPr>
              <w:pStyle w:val="TAC"/>
              <w:rPr>
                <w:rFonts w:cs="Arial"/>
                <w:lang w:eastAsia="ja-JP"/>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E29BB1" w14:textId="77777777" w:rsidR="009A1CDE" w:rsidRPr="00EC5BC0" w:rsidRDefault="009A1CDE" w:rsidP="009A1C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7B985D" w14:textId="77777777" w:rsidR="009A1CDE" w:rsidRPr="00EC5BC0" w:rsidRDefault="009A1CDE" w:rsidP="009A1C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90F111" w14:textId="77777777" w:rsidR="009A1CDE" w:rsidRPr="00EC5BC0" w:rsidRDefault="009A1CDE" w:rsidP="009A1CDE">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 or 25</w:t>
            </w:r>
          </w:p>
        </w:tc>
      </w:tr>
      <w:tr w:rsidR="00EC5BC0" w:rsidRPr="00EC5BC0" w14:paraId="7D0968BA" w14:textId="77777777">
        <w:trPr>
          <w:cantSplit/>
          <w:trHeight w:val="113"/>
          <w:jc w:val="center"/>
        </w:trPr>
        <w:tc>
          <w:tcPr>
            <w:tcW w:w="1302" w:type="dxa"/>
            <w:vMerge/>
            <w:tcBorders>
              <w:left w:val="single" w:sz="4" w:space="0" w:color="auto"/>
              <w:right w:val="single" w:sz="4" w:space="0" w:color="auto"/>
            </w:tcBorders>
            <w:shd w:val="clear" w:color="auto" w:fill="auto"/>
          </w:tcPr>
          <w:p w14:paraId="3B7889AA" w14:textId="77777777" w:rsidR="009A1CDE" w:rsidRPr="00EC5BC0" w:rsidRDefault="009A1CDE" w:rsidP="009A1CDE">
            <w:pPr>
              <w:pStyle w:val="TAC"/>
              <w:rPr>
                <w:rFonts w:cs="Arial"/>
                <w:lang w:eastAsia="en-US"/>
              </w:rPr>
            </w:pPr>
          </w:p>
        </w:tc>
        <w:tc>
          <w:tcPr>
            <w:tcW w:w="1701" w:type="dxa"/>
            <w:tcBorders>
              <w:left w:val="single" w:sz="4" w:space="0" w:color="auto"/>
            </w:tcBorders>
            <w:shd w:val="clear" w:color="auto" w:fill="auto"/>
          </w:tcPr>
          <w:p w14:paraId="1A4606EB" w14:textId="77777777" w:rsidR="009A1CDE" w:rsidRPr="00EC5BC0" w:rsidRDefault="009A1CDE" w:rsidP="009A1CDE">
            <w:pPr>
              <w:pStyle w:val="TAC"/>
              <w:rPr>
                <w:rFonts w:cs="Arial"/>
                <w:lang w:eastAsia="zh-CN"/>
              </w:rPr>
            </w:pPr>
            <w:r w:rsidRPr="00EC5BC0">
              <w:rPr>
                <w:rFonts w:cs="Arial"/>
                <w:lang w:eastAsia="en-US"/>
              </w:rPr>
              <w:t>1850 - 1915 MHz</w:t>
            </w:r>
          </w:p>
          <w:p w14:paraId="0B8415C7" w14:textId="77777777" w:rsidR="009A1CDE" w:rsidRPr="00EC5BC0" w:rsidRDefault="009A1CDE" w:rsidP="00EA1652">
            <w:pPr>
              <w:pStyle w:val="TAC"/>
              <w:rPr>
                <w:rFonts w:cs="Arial"/>
                <w:lang w:eastAsia="en-US"/>
              </w:rPr>
            </w:pPr>
          </w:p>
        </w:tc>
        <w:tc>
          <w:tcPr>
            <w:tcW w:w="851" w:type="dxa"/>
            <w:shd w:val="clear" w:color="auto" w:fill="auto"/>
          </w:tcPr>
          <w:p w14:paraId="654433CE" w14:textId="77777777" w:rsidR="009A1CDE" w:rsidRPr="00EC5BC0" w:rsidRDefault="009A1CDE" w:rsidP="00EA1652">
            <w:pPr>
              <w:pStyle w:val="TAC"/>
              <w:rPr>
                <w:rFonts w:cs="Arial"/>
                <w:lang w:eastAsia="en-US"/>
              </w:rPr>
            </w:pPr>
            <w:r w:rsidRPr="00EC5BC0">
              <w:rPr>
                <w:rFonts w:cs="Arial"/>
                <w:lang w:eastAsia="en-US"/>
              </w:rPr>
              <w:t>-49 dBm</w:t>
            </w:r>
          </w:p>
        </w:tc>
        <w:tc>
          <w:tcPr>
            <w:tcW w:w="1417" w:type="dxa"/>
            <w:shd w:val="clear" w:color="auto" w:fill="auto"/>
          </w:tcPr>
          <w:p w14:paraId="04844EBD" w14:textId="77777777" w:rsidR="009A1CDE" w:rsidRPr="00EC5BC0" w:rsidRDefault="009A1CDE" w:rsidP="00EA1652">
            <w:pPr>
              <w:pStyle w:val="TAC"/>
              <w:rPr>
                <w:rFonts w:cs="Arial"/>
                <w:lang w:eastAsia="en-US"/>
              </w:rPr>
            </w:pPr>
            <w:r w:rsidRPr="00EC5BC0">
              <w:rPr>
                <w:rFonts w:cs="Arial"/>
                <w:lang w:eastAsia="en-US"/>
              </w:rPr>
              <w:t>1 MHz</w:t>
            </w:r>
          </w:p>
        </w:tc>
        <w:tc>
          <w:tcPr>
            <w:tcW w:w="4422" w:type="dxa"/>
            <w:shd w:val="clear" w:color="auto" w:fill="auto"/>
          </w:tcPr>
          <w:p w14:paraId="62CD6786" w14:textId="77777777" w:rsidR="009A1CDE" w:rsidRPr="00EC5BC0" w:rsidRDefault="009A1C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25, </w:t>
            </w:r>
            <w:r w:rsidRPr="00EC5BC0">
              <w:rPr>
                <w:rFonts w:cs="v5.0.0"/>
                <w:lang w:eastAsia="en-US"/>
              </w:rPr>
              <w:t xml:space="preserve">since it is already covered by the requirement in subclause 6.6.4.5.3. </w:t>
            </w:r>
            <w:r w:rsidRPr="00EC5BC0">
              <w:rPr>
                <w:rFonts w:cs="Arial"/>
                <w:lang w:eastAsia="en-US"/>
              </w:rPr>
              <w:t>For E-UTRA BS operating in Band 2, it applies for 1910 MHz to 1915 MHz, while the rest is covered in sub-clause 6.6.4.5.3.</w:t>
            </w:r>
          </w:p>
        </w:tc>
      </w:tr>
      <w:tr w:rsidR="00EC5BC0" w:rsidRPr="00EC5BC0" w14:paraId="6249CA2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D039ABC" w14:textId="77777777" w:rsidR="00AD6169" w:rsidRPr="00D6568B" w:rsidRDefault="00AD6169" w:rsidP="00AD6169">
            <w:pPr>
              <w:pStyle w:val="TAC"/>
              <w:rPr>
                <w:rFonts w:cs="Arial"/>
                <w:lang w:val="sv-FI" w:eastAsia="en-US"/>
              </w:rPr>
            </w:pPr>
            <w:r w:rsidRPr="00D6568B">
              <w:rPr>
                <w:rFonts w:cs="Arial"/>
                <w:lang w:val="sv-FI" w:eastAsia="en-US"/>
              </w:rPr>
              <w:t>UTRA FDD Band XXVI or</w:t>
            </w:r>
          </w:p>
          <w:p w14:paraId="3E53FF2E" w14:textId="77777777" w:rsidR="00AD6169" w:rsidRPr="00D6568B" w:rsidRDefault="00AD6169" w:rsidP="00AD6169">
            <w:pPr>
              <w:pStyle w:val="TAC"/>
              <w:rPr>
                <w:rFonts w:cs="Arial"/>
                <w:lang w:val="sv-FI" w:eastAsia="en-US"/>
              </w:rPr>
            </w:pPr>
            <w:r w:rsidRPr="00D6568B">
              <w:rPr>
                <w:rFonts w:cs="Arial"/>
                <w:lang w:val="sv-FI" w:eastAsia="en-US"/>
              </w:rPr>
              <w:t>E-UTRA Band 26</w:t>
            </w:r>
          </w:p>
        </w:tc>
        <w:tc>
          <w:tcPr>
            <w:tcW w:w="1701" w:type="dxa"/>
            <w:tcBorders>
              <w:left w:val="single" w:sz="4" w:space="0" w:color="auto"/>
            </w:tcBorders>
            <w:shd w:val="clear" w:color="auto" w:fill="auto"/>
          </w:tcPr>
          <w:p w14:paraId="37715C4E" w14:textId="77777777" w:rsidR="00AD6169" w:rsidRPr="00EC5BC0" w:rsidRDefault="00AD6169" w:rsidP="009A1CDE">
            <w:pPr>
              <w:pStyle w:val="TAC"/>
              <w:rPr>
                <w:rFonts w:cs="Arial"/>
                <w:lang w:eastAsia="en-US"/>
              </w:rPr>
            </w:pPr>
            <w:r w:rsidRPr="00EC5BC0">
              <w:rPr>
                <w:rFonts w:cs="Arial"/>
                <w:lang w:eastAsia="en-US"/>
              </w:rPr>
              <w:t>859 – 894 MHz</w:t>
            </w:r>
          </w:p>
        </w:tc>
        <w:tc>
          <w:tcPr>
            <w:tcW w:w="851" w:type="dxa"/>
            <w:shd w:val="clear" w:color="auto" w:fill="auto"/>
          </w:tcPr>
          <w:p w14:paraId="12EEF8F3" w14:textId="77777777" w:rsidR="00AD6169" w:rsidRPr="00EC5BC0" w:rsidRDefault="00AD6169" w:rsidP="00EA1652">
            <w:pPr>
              <w:pStyle w:val="TAC"/>
              <w:rPr>
                <w:rFonts w:cs="Arial"/>
                <w:lang w:eastAsia="en-US"/>
              </w:rPr>
            </w:pPr>
            <w:r w:rsidRPr="00EC5BC0">
              <w:rPr>
                <w:rFonts w:cs="Arial"/>
                <w:lang w:eastAsia="en-US"/>
              </w:rPr>
              <w:t>-52 dBm</w:t>
            </w:r>
          </w:p>
        </w:tc>
        <w:tc>
          <w:tcPr>
            <w:tcW w:w="1417" w:type="dxa"/>
            <w:shd w:val="clear" w:color="auto" w:fill="auto"/>
          </w:tcPr>
          <w:p w14:paraId="74D1493B"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BF35D2A"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or 26.</w:t>
            </w:r>
            <w:r w:rsidR="005C694D" w:rsidRPr="00EC5BC0">
              <w:rPr>
                <w:rFonts w:cs="Arial"/>
                <w:lang w:eastAsia="en-US"/>
              </w:rPr>
              <w:t xml:space="preserve"> This requirement applies to E-UTRA BS operating in Band 27 for the frequency range 879-894 MHz.</w:t>
            </w:r>
          </w:p>
        </w:tc>
      </w:tr>
      <w:tr w:rsidR="00EC5BC0" w:rsidRPr="00EC5BC0" w14:paraId="2E944E8D" w14:textId="77777777">
        <w:trPr>
          <w:cantSplit/>
          <w:trHeight w:val="113"/>
          <w:jc w:val="center"/>
        </w:trPr>
        <w:tc>
          <w:tcPr>
            <w:tcW w:w="1302" w:type="dxa"/>
            <w:vMerge/>
            <w:tcBorders>
              <w:left w:val="single" w:sz="4" w:space="0" w:color="auto"/>
              <w:right w:val="single" w:sz="4" w:space="0" w:color="auto"/>
            </w:tcBorders>
            <w:shd w:val="clear" w:color="auto" w:fill="auto"/>
          </w:tcPr>
          <w:p w14:paraId="43DC44D5" w14:textId="77777777" w:rsidR="00AD6169" w:rsidRPr="00EC5BC0" w:rsidRDefault="00AD6169" w:rsidP="00AD6169">
            <w:pPr>
              <w:pStyle w:val="TAC"/>
              <w:rPr>
                <w:rFonts w:cs="Arial"/>
                <w:lang w:eastAsia="en-US"/>
              </w:rPr>
            </w:pPr>
          </w:p>
        </w:tc>
        <w:tc>
          <w:tcPr>
            <w:tcW w:w="1701" w:type="dxa"/>
            <w:tcBorders>
              <w:left w:val="single" w:sz="4" w:space="0" w:color="auto"/>
            </w:tcBorders>
            <w:shd w:val="clear" w:color="auto" w:fill="auto"/>
          </w:tcPr>
          <w:p w14:paraId="744967FB" w14:textId="77777777" w:rsidR="00AD6169" w:rsidRPr="00EC5BC0" w:rsidRDefault="00AD6169" w:rsidP="009A1CDE">
            <w:pPr>
              <w:pStyle w:val="TAC"/>
              <w:rPr>
                <w:rFonts w:cs="Arial"/>
                <w:lang w:eastAsia="en-US"/>
              </w:rPr>
            </w:pPr>
            <w:r w:rsidRPr="00EC5BC0">
              <w:rPr>
                <w:rFonts w:cs="Arial"/>
                <w:lang w:eastAsia="en-US"/>
              </w:rPr>
              <w:t>814 – 849 MHz</w:t>
            </w:r>
          </w:p>
        </w:tc>
        <w:tc>
          <w:tcPr>
            <w:tcW w:w="851" w:type="dxa"/>
            <w:shd w:val="clear" w:color="auto" w:fill="auto"/>
          </w:tcPr>
          <w:p w14:paraId="3F2708C3" w14:textId="77777777" w:rsidR="00AD6169" w:rsidRPr="00EC5BC0" w:rsidRDefault="00AD6169" w:rsidP="00EA1652">
            <w:pPr>
              <w:pStyle w:val="TAC"/>
              <w:rPr>
                <w:rFonts w:cs="Arial"/>
                <w:lang w:eastAsia="en-US"/>
              </w:rPr>
            </w:pPr>
            <w:r w:rsidRPr="00EC5BC0">
              <w:rPr>
                <w:rFonts w:cs="Arial"/>
                <w:lang w:eastAsia="en-US"/>
              </w:rPr>
              <w:t>-49 dBm</w:t>
            </w:r>
          </w:p>
        </w:tc>
        <w:tc>
          <w:tcPr>
            <w:tcW w:w="1417" w:type="dxa"/>
            <w:shd w:val="clear" w:color="auto" w:fill="auto"/>
          </w:tcPr>
          <w:p w14:paraId="5787EEFD"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4E84B10"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26,</w:t>
            </w:r>
            <w:r w:rsidRPr="00EC5BC0">
              <w:rPr>
                <w:rFonts w:cs="v5.0.0"/>
                <w:lang w:eastAsia="en-US"/>
              </w:rPr>
              <w:t xml:space="preserve"> since it is already covered by the requirement in subclause</w:t>
            </w:r>
            <w:r w:rsidR="00DD5B46" w:rsidRPr="00EC5BC0">
              <w:rPr>
                <w:rFonts w:cs="v5.0.0"/>
                <w:lang w:eastAsia="zh-CN"/>
              </w:rPr>
              <w:t xml:space="preserve"> 6.6.4.5.3</w:t>
            </w:r>
            <w:r w:rsidRPr="00EC5BC0">
              <w:rPr>
                <w:rFonts w:cs="v5.0.0"/>
                <w:lang w:eastAsia="en-US"/>
              </w:rPr>
              <w:t xml:space="preserve">. </w:t>
            </w:r>
            <w:r w:rsidRPr="00EC5BC0">
              <w:rPr>
                <w:rFonts w:cs="Arial"/>
                <w:lang w:eastAsia="en-US"/>
              </w:rPr>
              <w:t>For E-UTRA BS operating in Band 5, it applies for 814 MHz to 824 MHz, while the rest is covered in sub-clause 6.6.4.</w:t>
            </w:r>
            <w:r w:rsidR="005C694D" w:rsidRPr="00EC5BC0">
              <w:rPr>
                <w:rFonts w:cs="Arial"/>
                <w:lang w:eastAsia="en-US"/>
              </w:rPr>
              <w:t xml:space="preserve"> 5.3</w:t>
            </w:r>
            <w:r w:rsidRPr="00EC5BC0">
              <w:rPr>
                <w:rFonts w:cs="Arial"/>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15F4336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A96315F" w14:textId="77777777" w:rsidR="005C694D" w:rsidRPr="00EC5BC0" w:rsidRDefault="005C694D" w:rsidP="00E30804">
            <w:pPr>
              <w:pStyle w:val="TAC"/>
              <w:rPr>
                <w:rFonts w:cs="Arial"/>
                <w:lang w:eastAsia="en-US"/>
              </w:rPr>
            </w:pPr>
            <w:r w:rsidRPr="00EC5BC0">
              <w:rPr>
                <w:rFonts w:cs="Arial"/>
                <w:lang w:eastAsia="en-US"/>
              </w:rPr>
              <w:t>E-UTRA Band 27</w:t>
            </w:r>
          </w:p>
        </w:tc>
        <w:tc>
          <w:tcPr>
            <w:tcW w:w="1701" w:type="dxa"/>
            <w:tcBorders>
              <w:left w:val="single" w:sz="4" w:space="0" w:color="auto"/>
            </w:tcBorders>
            <w:shd w:val="clear" w:color="auto" w:fill="auto"/>
          </w:tcPr>
          <w:p w14:paraId="3EF0BB31" w14:textId="77777777" w:rsidR="005C694D" w:rsidRPr="00EC5BC0" w:rsidRDefault="005C694D" w:rsidP="00E30804">
            <w:pPr>
              <w:pStyle w:val="TAC"/>
              <w:tabs>
                <w:tab w:val="center" w:pos="822"/>
              </w:tabs>
              <w:rPr>
                <w:rFonts w:cs="Arial"/>
                <w:lang w:eastAsia="ja-JP"/>
              </w:rPr>
            </w:pPr>
            <w:r w:rsidRPr="00EC5BC0">
              <w:rPr>
                <w:rFonts w:cs="Arial"/>
                <w:lang w:eastAsia="en-US"/>
              </w:rPr>
              <w:t>852 – 869 MHz</w:t>
            </w:r>
          </w:p>
        </w:tc>
        <w:tc>
          <w:tcPr>
            <w:tcW w:w="851" w:type="dxa"/>
            <w:shd w:val="clear" w:color="auto" w:fill="auto"/>
          </w:tcPr>
          <w:p w14:paraId="344A0AB0" w14:textId="77777777" w:rsidR="005C694D" w:rsidRPr="00EC5BC0" w:rsidRDefault="005C694D" w:rsidP="00E30804">
            <w:pPr>
              <w:pStyle w:val="TAC"/>
              <w:rPr>
                <w:rFonts w:cs="Arial"/>
                <w:lang w:eastAsia="en-US"/>
              </w:rPr>
            </w:pPr>
            <w:r w:rsidRPr="00EC5BC0">
              <w:rPr>
                <w:rFonts w:cs="Arial"/>
                <w:lang w:eastAsia="en-US"/>
              </w:rPr>
              <w:t>-52 dBm</w:t>
            </w:r>
          </w:p>
        </w:tc>
        <w:tc>
          <w:tcPr>
            <w:tcW w:w="1417" w:type="dxa"/>
            <w:shd w:val="clear" w:color="auto" w:fill="auto"/>
          </w:tcPr>
          <w:p w14:paraId="1788CB25"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75E60FA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26 or 27.</w:t>
            </w:r>
          </w:p>
        </w:tc>
      </w:tr>
      <w:tr w:rsidR="00EC5BC0" w:rsidRPr="00EC5BC0" w14:paraId="5D92E05D" w14:textId="77777777">
        <w:trPr>
          <w:cantSplit/>
          <w:trHeight w:val="113"/>
          <w:jc w:val="center"/>
        </w:trPr>
        <w:tc>
          <w:tcPr>
            <w:tcW w:w="1302" w:type="dxa"/>
            <w:vMerge/>
            <w:tcBorders>
              <w:left w:val="single" w:sz="4" w:space="0" w:color="auto"/>
              <w:right w:val="single" w:sz="4" w:space="0" w:color="auto"/>
            </w:tcBorders>
            <w:shd w:val="clear" w:color="auto" w:fill="auto"/>
          </w:tcPr>
          <w:p w14:paraId="5464718C" w14:textId="77777777" w:rsidR="005C694D" w:rsidRPr="00EC5BC0" w:rsidRDefault="005C694D" w:rsidP="00E30804">
            <w:pPr>
              <w:pStyle w:val="TAC"/>
              <w:rPr>
                <w:rFonts w:cs="Arial"/>
                <w:lang w:eastAsia="en-US"/>
              </w:rPr>
            </w:pPr>
          </w:p>
        </w:tc>
        <w:tc>
          <w:tcPr>
            <w:tcW w:w="1701" w:type="dxa"/>
            <w:tcBorders>
              <w:left w:val="single" w:sz="4" w:space="0" w:color="auto"/>
            </w:tcBorders>
            <w:shd w:val="clear" w:color="auto" w:fill="auto"/>
          </w:tcPr>
          <w:p w14:paraId="2C64E91E" w14:textId="77777777" w:rsidR="005C694D" w:rsidRPr="00EC5BC0" w:rsidRDefault="005C694D" w:rsidP="00E30804">
            <w:pPr>
              <w:pStyle w:val="TAC"/>
              <w:rPr>
                <w:rFonts w:cs="Arial"/>
                <w:lang w:eastAsia="ja-JP"/>
              </w:rPr>
            </w:pPr>
            <w:r w:rsidRPr="00EC5BC0">
              <w:rPr>
                <w:rFonts w:cs="Arial"/>
                <w:lang w:eastAsia="en-US"/>
              </w:rPr>
              <w:t>807 – 824 MHz</w:t>
            </w:r>
          </w:p>
        </w:tc>
        <w:tc>
          <w:tcPr>
            <w:tcW w:w="851" w:type="dxa"/>
            <w:shd w:val="clear" w:color="auto" w:fill="auto"/>
          </w:tcPr>
          <w:p w14:paraId="364FF4E6" w14:textId="77777777" w:rsidR="005C694D" w:rsidRPr="00EC5BC0" w:rsidRDefault="005C694D" w:rsidP="00E30804">
            <w:pPr>
              <w:pStyle w:val="TAC"/>
              <w:rPr>
                <w:rFonts w:cs="Arial"/>
                <w:lang w:eastAsia="en-US"/>
              </w:rPr>
            </w:pPr>
            <w:r w:rsidRPr="00EC5BC0">
              <w:rPr>
                <w:rFonts w:cs="Arial"/>
                <w:lang w:eastAsia="en-US"/>
              </w:rPr>
              <w:t>-49 dBm</w:t>
            </w:r>
          </w:p>
        </w:tc>
        <w:tc>
          <w:tcPr>
            <w:tcW w:w="1417" w:type="dxa"/>
            <w:shd w:val="clear" w:color="auto" w:fill="auto"/>
          </w:tcPr>
          <w:p w14:paraId="3472DC98"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3585802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27,</w:t>
            </w:r>
            <w:r w:rsidRPr="00EC5BC0">
              <w:rPr>
                <w:rFonts w:cs="v5.0.0"/>
                <w:lang w:eastAsia="en-US"/>
              </w:rPr>
              <w:t xml:space="preserve"> since it is already covered by the requirement in subclause 6.6.4.5.3. </w:t>
            </w:r>
            <w:r w:rsidRPr="00EC5BC0">
              <w:rPr>
                <w:rFonts w:cs="Arial"/>
                <w:lang w:eastAsia="en-US"/>
              </w:rPr>
              <w:t>For E-UTRA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5)</w:t>
            </w:r>
            <w:r w:rsidRPr="00EC5BC0">
              <w:rPr>
                <w:rFonts w:cs="Arial"/>
                <w:lang w:eastAsia="en-US"/>
              </w:rPr>
              <w:t>.</w:t>
            </w:r>
          </w:p>
        </w:tc>
      </w:tr>
      <w:tr w:rsidR="00EC5BC0" w:rsidRPr="00EC5BC0" w14:paraId="62AA9BC0"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66B63B74" w14:textId="77777777" w:rsidR="00A14FE3" w:rsidRPr="00EC5BC0" w:rsidRDefault="00A14FE3" w:rsidP="000244C0">
            <w:pPr>
              <w:pStyle w:val="TAC"/>
              <w:rPr>
                <w:rFonts w:cs="Arial"/>
                <w:lang w:eastAsia="ja-JP"/>
              </w:rPr>
            </w:pPr>
            <w:r w:rsidRPr="00EC5BC0">
              <w:rPr>
                <w:rFonts w:cs="Arial"/>
                <w:lang w:eastAsia="en-US"/>
              </w:rPr>
              <w:t xml:space="preserve">E-UTRA Band </w:t>
            </w:r>
            <w:r w:rsidRPr="00EC5BC0">
              <w:rPr>
                <w:rFonts w:cs="Arial"/>
                <w:lang w:eastAsia="ja-JP"/>
              </w:rPr>
              <w:t>28</w:t>
            </w:r>
          </w:p>
        </w:tc>
        <w:tc>
          <w:tcPr>
            <w:tcW w:w="1701" w:type="dxa"/>
            <w:tcBorders>
              <w:left w:val="single" w:sz="4" w:space="0" w:color="auto"/>
              <w:bottom w:val="single" w:sz="4" w:space="0" w:color="auto"/>
            </w:tcBorders>
            <w:shd w:val="clear" w:color="auto" w:fill="auto"/>
          </w:tcPr>
          <w:p w14:paraId="7813D204" w14:textId="77777777" w:rsidR="00A14FE3" w:rsidRPr="00EC5BC0" w:rsidRDefault="00A14FE3" w:rsidP="000244C0">
            <w:pPr>
              <w:pStyle w:val="TAC"/>
              <w:rPr>
                <w:rFonts w:cs="Arial"/>
                <w:lang w:eastAsia="ja-JP"/>
              </w:rPr>
            </w:pPr>
            <w:r w:rsidRPr="00EC5BC0">
              <w:rPr>
                <w:rFonts w:cs="Arial"/>
                <w:lang w:eastAsia="en-US"/>
              </w:rPr>
              <w:t>7</w:t>
            </w:r>
            <w:r w:rsidRPr="00EC5BC0">
              <w:rPr>
                <w:rFonts w:cs="Arial"/>
                <w:lang w:eastAsia="ja-JP"/>
              </w:rPr>
              <w:t>58</w:t>
            </w:r>
            <w:r w:rsidRPr="00EC5BC0">
              <w:rPr>
                <w:rFonts w:cs="Arial"/>
                <w:lang w:eastAsia="en-US"/>
              </w:rPr>
              <w:t xml:space="preserve"> - </w:t>
            </w:r>
            <w:r w:rsidRPr="00EC5BC0">
              <w:rPr>
                <w:rFonts w:cs="Arial"/>
                <w:lang w:eastAsia="ja-JP"/>
              </w:rPr>
              <w:t>803</w:t>
            </w:r>
            <w:r w:rsidRPr="00EC5BC0">
              <w:rPr>
                <w:rFonts w:cs="Arial"/>
                <w:lang w:eastAsia="en-US"/>
              </w:rPr>
              <w:t xml:space="preserve"> MHz</w:t>
            </w:r>
          </w:p>
        </w:tc>
        <w:tc>
          <w:tcPr>
            <w:tcW w:w="851" w:type="dxa"/>
            <w:tcBorders>
              <w:bottom w:val="single" w:sz="4" w:space="0" w:color="auto"/>
            </w:tcBorders>
            <w:shd w:val="clear" w:color="auto" w:fill="auto"/>
          </w:tcPr>
          <w:p w14:paraId="2B6CCD7A" w14:textId="77777777" w:rsidR="00A14FE3" w:rsidRPr="00EC5BC0" w:rsidRDefault="00A14FE3" w:rsidP="000244C0">
            <w:pPr>
              <w:pStyle w:val="TAC"/>
              <w:rPr>
                <w:rFonts w:cs="Arial"/>
                <w:lang w:eastAsia="en-US"/>
              </w:rPr>
            </w:pPr>
            <w:r w:rsidRPr="00EC5BC0">
              <w:rPr>
                <w:rFonts w:cs="Arial"/>
                <w:lang w:eastAsia="en-US"/>
              </w:rPr>
              <w:t>-52 dBm</w:t>
            </w:r>
          </w:p>
        </w:tc>
        <w:tc>
          <w:tcPr>
            <w:tcW w:w="1417" w:type="dxa"/>
            <w:tcBorders>
              <w:bottom w:val="single" w:sz="4" w:space="0" w:color="auto"/>
            </w:tcBorders>
            <w:shd w:val="clear" w:color="auto" w:fill="auto"/>
          </w:tcPr>
          <w:p w14:paraId="08139C10"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bottom w:val="single" w:sz="4" w:space="0" w:color="auto"/>
            </w:tcBorders>
            <w:shd w:val="clear" w:color="auto" w:fill="auto"/>
          </w:tcPr>
          <w:p w14:paraId="7356C403" w14:textId="77777777" w:rsidR="00A14FE3" w:rsidRPr="00EC5BC0" w:rsidRDefault="00A14FE3" w:rsidP="000244C0">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337A7A" w:rsidRPr="00EC5BC0">
              <w:rPr>
                <w:rFonts w:cs="Arial"/>
                <w:lang w:eastAsia="en-US"/>
              </w:rPr>
              <w:t xml:space="preserve">20, </w:t>
            </w:r>
            <w:r w:rsidRPr="00EC5BC0">
              <w:rPr>
                <w:rFonts w:cs="Arial"/>
                <w:lang w:eastAsia="ja-JP"/>
              </w:rPr>
              <w:t>28</w:t>
            </w:r>
            <w:r w:rsidR="00125B2A" w:rsidRPr="00EC5BC0">
              <w:rPr>
                <w:rFonts w:cs="Arial"/>
                <w:lang w:eastAsia="ja-JP"/>
              </w:rPr>
              <w:t xml:space="preserve">, </w:t>
            </w:r>
            <w:r w:rsidRPr="00EC5BC0">
              <w:rPr>
                <w:rFonts w:cs="Arial"/>
                <w:lang w:eastAsia="ja-JP"/>
              </w:rPr>
              <w:t>44</w:t>
            </w:r>
            <w:r w:rsidR="00C97CB2" w:rsidRPr="00EC5BC0">
              <w:rPr>
                <w:rFonts w:cs="Arial"/>
                <w:lang w:eastAsia="ja-JP"/>
              </w:rPr>
              <w:t>,</w:t>
            </w:r>
            <w:r w:rsidR="00125B2A" w:rsidRPr="00EC5BC0">
              <w:rPr>
                <w:rFonts w:cs="Arial"/>
                <w:lang w:eastAsia="ja-JP"/>
              </w:rPr>
              <w:t xml:space="preserve"> 67</w:t>
            </w:r>
            <w:r w:rsidR="00C97CB2" w:rsidRPr="00EC5BC0">
              <w:rPr>
                <w:rFonts w:cs="Arial"/>
                <w:lang w:eastAsia="ja-JP"/>
              </w:rPr>
              <w:t xml:space="preserve"> or 68</w:t>
            </w:r>
            <w:r w:rsidRPr="00EC5BC0">
              <w:rPr>
                <w:rFonts w:cs="Arial"/>
                <w:lang w:eastAsia="en-US"/>
              </w:rPr>
              <w:t>.</w:t>
            </w:r>
          </w:p>
        </w:tc>
      </w:tr>
      <w:tr w:rsidR="00EC5BC0" w:rsidRPr="00EC5BC0" w14:paraId="74467934"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46260DE9" w14:textId="77777777" w:rsidR="00A14FE3" w:rsidRPr="00EC5BC0" w:rsidRDefault="00A14FE3" w:rsidP="000244C0">
            <w:pPr>
              <w:pStyle w:val="TAC"/>
              <w:rPr>
                <w:rFonts w:cs="Arial"/>
                <w:lang w:eastAsia="ja-JP"/>
              </w:rPr>
            </w:pPr>
          </w:p>
        </w:tc>
        <w:tc>
          <w:tcPr>
            <w:tcW w:w="1701" w:type="dxa"/>
            <w:tcBorders>
              <w:top w:val="single" w:sz="4" w:space="0" w:color="auto"/>
              <w:left w:val="single" w:sz="4" w:space="0" w:color="auto"/>
            </w:tcBorders>
            <w:shd w:val="clear" w:color="auto" w:fill="auto"/>
          </w:tcPr>
          <w:p w14:paraId="3CF07278" w14:textId="77777777" w:rsidR="00A14FE3" w:rsidRPr="00EC5BC0" w:rsidRDefault="00A14FE3" w:rsidP="000244C0">
            <w:pPr>
              <w:pStyle w:val="TAC"/>
              <w:rPr>
                <w:rFonts w:cs="Arial"/>
                <w:lang w:eastAsia="en-US"/>
              </w:rPr>
            </w:pPr>
            <w:r w:rsidRPr="00EC5BC0">
              <w:rPr>
                <w:rFonts w:cs="Arial"/>
                <w:lang w:eastAsia="en-US"/>
              </w:rPr>
              <w:t>70</w:t>
            </w:r>
            <w:r w:rsidRPr="00EC5BC0">
              <w:rPr>
                <w:rFonts w:cs="Arial"/>
                <w:lang w:eastAsia="ja-JP"/>
              </w:rPr>
              <w:t>3</w:t>
            </w:r>
            <w:r w:rsidRPr="00EC5BC0">
              <w:rPr>
                <w:rFonts w:cs="Arial"/>
                <w:lang w:eastAsia="en-US"/>
              </w:rPr>
              <w:t xml:space="preserve"> - 7</w:t>
            </w:r>
            <w:r w:rsidRPr="00EC5BC0">
              <w:rPr>
                <w:rFonts w:cs="Arial"/>
                <w:lang w:eastAsia="ja-JP"/>
              </w:rPr>
              <w:t>48</w:t>
            </w:r>
            <w:r w:rsidRPr="00EC5BC0">
              <w:rPr>
                <w:rFonts w:cs="Arial"/>
                <w:lang w:eastAsia="en-US"/>
              </w:rPr>
              <w:t xml:space="preserve"> MHz</w:t>
            </w:r>
          </w:p>
        </w:tc>
        <w:tc>
          <w:tcPr>
            <w:tcW w:w="851" w:type="dxa"/>
            <w:tcBorders>
              <w:top w:val="single" w:sz="4" w:space="0" w:color="auto"/>
            </w:tcBorders>
            <w:shd w:val="clear" w:color="auto" w:fill="auto"/>
          </w:tcPr>
          <w:p w14:paraId="6F6442BA" w14:textId="77777777" w:rsidR="00A14FE3" w:rsidRPr="00EC5BC0" w:rsidRDefault="00A14FE3" w:rsidP="000244C0">
            <w:pPr>
              <w:pStyle w:val="TAC"/>
              <w:rPr>
                <w:rFonts w:cs="Arial"/>
                <w:lang w:eastAsia="en-US"/>
              </w:rPr>
            </w:pPr>
            <w:r w:rsidRPr="00EC5BC0">
              <w:rPr>
                <w:rFonts w:cs="Arial"/>
                <w:lang w:eastAsia="en-US"/>
              </w:rPr>
              <w:t>-49 dBm</w:t>
            </w:r>
          </w:p>
        </w:tc>
        <w:tc>
          <w:tcPr>
            <w:tcW w:w="1417" w:type="dxa"/>
            <w:tcBorders>
              <w:top w:val="single" w:sz="4" w:space="0" w:color="auto"/>
            </w:tcBorders>
            <w:shd w:val="clear" w:color="auto" w:fill="auto"/>
          </w:tcPr>
          <w:p w14:paraId="7460D14E"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top w:val="single" w:sz="4" w:space="0" w:color="auto"/>
            </w:tcBorders>
            <w:shd w:val="clear" w:color="auto" w:fill="auto"/>
          </w:tcPr>
          <w:p w14:paraId="414A815E" w14:textId="77777777" w:rsidR="00125B2A" w:rsidRPr="00EC5BC0" w:rsidRDefault="00A14FE3" w:rsidP="00125B2A">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28</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w:t>
            </w:r>
            <w:r w:rsidRPr="00EC5BC0">
              <w:rPr>
                <w:rFonts w:cs="v5.0.0"/>
                <w:lang w:eastAsia="en-US"/>
              </w:rPr>
              <w:t>.</w:t>
            </w:r>
            <w:r w:rsidRPr="00EC5BC0">
              <w:rPr>
                <w:rFonts w:cs="v5.0.0"/>
                <w:lang w:eastAsia="ja-JP"/>
              </w:rPr>
              <w:t>3.</w:t>
            </w:r>
            <w:r w:rsidRPr="00EC5BC0">
              <w:rPr>
                <w:rFonts w:cs="v5.0.0"/>
                <w:lang w:eastAsia="en-US"/>
              </w:rPr>
              <w:t xml:space="preserve"> This requirement does not apply to E-UTRA BS operating in Band 44</w:t>
            </w:r>
            <w:r w:rsidRPr="00EC5BC0">
              <w:rPr>
                <w:rFonts w:cs="v5.0.0"/>
                <w:lang w:eastAsia="ja-JP"/>
              </w:rPr>
              <w:t>.</w:t>
            </w:r>
          </w:p>
          <w:p w14:paraId="6251B981" w14:textId="77777777" w:rsidR="00A14FE3" w:rsidRPr="00EC5BC0" w:rsidRDefault="00125B2A" w:rsidP="00125B2A">
            <w:pPr>
              <w:pStyle w:val="TAL"/>
              <w:rPr>
                <w:rFonts w:cs="Arial"/>
                <w:lang w:eastAsia="ja-JP"/>
              </w:rPr>
            </w:pPr>
            <w:r w:rsidRPr="00EC5BC0">
              <w:rPr>
                <w:rFonts w:cs="v5.0.0"/>
                <w:lang w:eastAsia="en-US"/>
              </w:rPr>
              <w:t>For E-UTRA BS operating in Band 67, it applies for 703 MHz to 736 MHz</w:t>
            </w:r>
            <w:r w:rsidR="00C97CB2" w:rsidRPr="00EC5BC0">
              <w:rPr>
                <w:rFonts w:cs="Arial"/>
                <w:lang w:eastAsia="en-US"/>
              </w:rPr>
              <w:t xml:space="preserve">. </w:t>
            </w:r>
            <w:r w:rsidR="00C97CB2" w:rsidRPr="00EC5BC0">
              <w:rPr>
                <w:rFonts w:cs="v5.0.0"/>
                <w:lang w:eastAsia="en-US"/>
              </w:rPr>
              <w:t>For E-UTRA BS operating in Band 68, it applies for 728MHz to 733MHz</w:t>
            </w:r>
            <w:r w:rsidRPr="00EC5BC0">
              <w:rPr>
                <w:rFonts w:cs="v5.0.0"/>
                <w:lang w:eastAsia="en-US"/>
              </w:rPr>
              <w:t>.</w:t>
            </w:r>
          </w:p>
        </w:tc>
      </w:tr>
      <w:tr w:rsidR="00EC5BC0" w:rsidRPr="00EC5BC0" w14:paraId="771D48A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EA4BCF2" w14:textId="77777777" w:rsidR="00AD7E18" w:rsidRPr="00EC5BC0" w:rsidRDefault="00AD7E18" w:rsidP="0052709D">
            <w:pPr>
              <w:pStyle w:val="TAC"/>
              <w:rPr>
                <w:rFonts w:cs="Arial"/>
                <w:lang w:eastAsia="en-US"/>
              </w:rPr>
            </w:pPr>
            <w:r w:rsidRPr="00EC5BC0">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F16FE6" w14:textId="77777777" w:rsidR="00AD7E18" w:rsidRPr="00EC5BC0" w:rsidRDefault="00AD7E18" w:rsidP="0052709D">
            <w:pPr>
              <w:pStyle w:val="TAC"/>
              <w:rPr>
                <w:rFonts w:cs="Arial"/>
                <w:lang w:eastAsia="ja-JP"/>
              </w:rPr>
            </w:pPr>
            <w:r w:rsidRPr="00EC5BC0">
              <w:rPr>
                <w:rFonts w:cs="Arial"/>
                <w:lang w:eastAsia="zh-CN"/>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5E982E" w14:textId="77777777" w:rsidR="00AD7E18" w:rsidRPr="00EC5BC0" w:rsidRDefault="00AD7E18" w:rsidP="0052709D">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D00FD71" w14:textId="77777777" w:rsidR="00AD7E18" w:rsidRPr="00EC5BC0" w:rsidRDefault="00AD7E18" w:rsidP="0052709D">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07C4FF" w14:textId="77777777" w:rsidR="00AD7E18" w:rsidRPr="00EC5BC0" w:rsidRDefault="00AD7E18" w:rsidP="0052709D">
            <w:pPr>
              <w:pStyle w:val="TAL"/>
              <w:rPr>
                <w:rFonts w:cs="Arial"/>
                <w:lang w:eastAsia="en-US"/>
              </w:rPr>
            </w:pPr>
            <w:r w:rsidRPr="00EC5BC0">
              <w:rPr>
                <w:rFonts w:cs="Arial"/>
                <w:lang w:eastAsia="en-US"/>
              </w:rPr>
              <w:t>This requirement does not apply to E-UTRA BS operating in Band 29</w:t>
            </w:r>
          </w:p>
        </w:tc>
      </w:tr>
      <w:tr w:rsidR="00EC5BC0" w:rsidRPr="00EC5BC0" w14:paraId="5A7F8F8C"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3979C6C0" w14:textId="77777777" w:rsidR="0091377B" w:rsidRPr="00EC5BC0" w:rsidRDefault="0091377B" w:rsidP="00D708F2">
            <w:pPr>
              <w:keepNext/>
              <w:keepLines/>
              <w:spacing w:after="0"/>
              <w:jc w:val="center"/>
              <w:rPr>
                <w:rFonts w:ascii="Arial" w:hAnsi="Arial"/>
                <w:sz w:val="18"/>
              </w:rPr>
            </w:pPr>
            <w:r w:rsidRPr="00EC5BC0">
              <w:rPr>
                <w:rFonts w:ascii="Arial" w:hAnsi="Arial"/>
                <w:sz w:val="18"/>
              </w:rPr>
              <w:t>E-UTRA Band 30</w:t>
            </w:r>
          </w:p>
        </w:tc>
        <w:tc>
          <w:tcPr>
            <w:tcW w:w="1701" w:type="dxa"/>
            <w:tcBorders>
              <w:left w:val="single" w:sz="4" w:space="0" w:color="auto"/>
              <w:bottom w:val="single" w:sz="4" w:space="0" w:color="auto"/>
            </w:tcBorders>
            <w:shd w:val="clear" w:color="auto" w:fill="auto"/>
          </w:tcPr>
          <w:p w14:paraId="0FCA8CB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 2360 MHz</w:t>
            </w:r>
          </w:p>
        </w:tc>
        <w:tc>
          <w:tcPr>
            <w:tcW w:w="851" w:type="dxa"/>
            <w:tcBorders>
              <w:bottom w:val="single" w:sz="4" w:space="0" w:color="auto"/>
            </w:tcBorders>
            <w:shd w:val="clear" w:color="auto" w:fill="auto"/>
          </w:tcPr>
          <w:p w14:paraId="68842D14" w14:textId="77777777" w:rsidR="0091377B" w:rsidRPr="00EC5BC0" w:rsidRDefault="0091377B" w:rsidP="00D708F2">
            <w:pPr>
              <w:keepNext/>
              <w:keepLines/>
              <w:spacing w:after="0"/>
              <w:jc w:val="center"/>
              <w:rPr>
                <w:rFonts w:ascii="Arial" w:hAnsi="Arial"/>
                <w:sz w:val="18"/>
              </w:rPr>
            </w:pPr>
            <w:r w:rsidRPr="00EC5BC0">
              <w:rPr>
                <w:rFonts w:ascii="Arial" w:hAnsi="Arial"/>
                <w:sz w:val="18"/>
              </w:rPr>
              <w:t>-52 dBm</w:t>
            </w:r>
          </w:p>
        </w:tc>
        <w:tc>
          <w:tcPr>
            <w:tcW w:w="1417" w:type="dxa"/>
            <w:tcBorders>
              <w:bottom w:val="single" w:sz="4" w:space="0" w:color="auto"/>
            </w:tcBorders>
            <w:shd w:val="clear" w:color="auto" w:fill="auto"/>
          </w:tcPr>
          <w:p w14:paraId="31C23CBF"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bottom w:val="single" w:sz="4" w:space="0" w:color="auto"/>
            </w:tcBorders>
            <w:shd w:val="clear" w:color="auto" w:fill="auto"/>
          </w:tcPr>
          <w:p w14:paraId="03A1351F"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 or 40.</w:t>
            </w:r>
          </w:p>
        </w:tc>
      </w:tr>
      <w:tr w:rsidR="00EC5BC0" w:rsidRPr="00EC5BC0" w14:paraId="475D86B2"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6AB2CAEB" w14:textId="77777777" w:rsidR="0091377B" w:rsidRPr="00EC5BC0" w:rsidRDefault="0091377B" w:rsidP="00D708F2">
            <w:pPr>
              <w:keepNext/>
              <w:keepLines/>
              <w:spacing w:after="0"/>
              <w:jc w:val="center"/>
              <w:rPr>
                <w:rFonts w:ascii="Arial" w:hAnsi="Arial"/>
                <w:sz w:val="18"/>
              </w:rPr>
            </w:pPr>
          </w:p>
        </w:tc>
        <w:tc>
          <w:tcPr>
            <w:tcW w:w="1701" w:type="dxa"/>
            <w:tcBorders>
              <w:top w:val="single" w:sz="4" w:space="0" w:color="auto"/>
              <w:left w:val="single" w:sz="4" w:space="0" w:color="auto"/>
            </w:tcBorders>
            <w:shd w:val="clear" w:color="auto" w:fill="auto"/>
          </w:tcPr>
          <w:p w14:paraId="681F8A23"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 2315 MHz</w:t>
            </w:r>
          </w:p>
        </w:tc>
        <w:tc>
          <w:tcPr>
            <w:tcW w:w="851" w:type="dxa"/>
            <w:tcBorders>
              <w:top w:val="single" w:sz="4" w:space="0" w:color="auto"/>
            </w:tcBorders>
            <w:shd w:val="clear" w:color="auto" w:fill="auto"/>
          </w:tcPr>
          <w:p w14:paraId="1D0348B8" w14:textId="77777777" w:rsidR="0091377B" w:rsidRPr="00EC5BC0" w:rsidRDefault="0091377B" w:rsidP="00D708F2">
            <w:pPr>
              <w:keepNext/>
              <w:keepLines/>
              <w:spacing w:after="0"/>
              <w:jc w:val="center"/>
              <w:rPr>
                <w:rFonts w:ascii="Arial" w:hAnsi="Arial"/>
                <w:sz w:val="18"/>
              </w:rPr>
            </w:pPr>
            <w:r w:rsidRPr="00EC5BC0">
              <w:rPr>
                <w:rFonts w:ascii="Arial" w:hAnsi="Arial"/>
                <w:sz w:val="18"/>
              </w:rPr>
              <w:t>-49 dBm</w:t>
            </w:r>
          </w:p>
        </w:tc>
        <w:tc>
          <w:tcPr>
            <w:tcW w:w="1417" w:type="dxa"/>
            <w:tcBorders>
              <w:top w:val="single" w:sz="4" w:space="0" w:color="auto"/>
            </w:tcBorders>
            <w:shd w:val="clear" w:color="auto" w:fill="auto"/>
          </w:tcPr>
          <w:p w14:paraId="220972D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top w:val="single" w:sz="4" w:space="0" w:color="auto"/>
            </w:tcBorders>
            <w:shd w:val="clear" w:color="auto" w:fill="auto"/>
          </w:tcPr>
          <w:p w14:paraId="5F8689B3"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w:t>
            </w:r>
            <w:r w:rsidRPr="00EC5BC0">
              <w:rPr>
                <w:rFonts w:ascii="Arial" w:hAnsi="Arial" w:cs="v5.0.0"/>
                <w:sz w:val="18"/>
              </w:rPr>
              <w:t xml:space="preserve"> since it is already covered by the requirement in subclause 6.6.4.5.3. This requirement does not apply to E-UTRA BS operating in Band 40.</w:t>
            </w:r>
          </w:p>
        </w:tc>
      </w:tr>
      <w:tr w:rsidR="00EC5BC0" w:rsidRPr="00EC5BC0" w14:paraId="495631D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A053F5E" w14:textId="77777777" w:rsidR="00D708F2" w:rsidRPr="00EC5BC0" w:rsidRDefault="00D708F2" w:rsidP="00D708F2">
            <w:pPr>
              <w:pStyle w:val="TAC"/>
              <w:rPr>
                <w:rFonts w:cs="Arial"/>
                <w:lang w:eastAsia="en-US"/>
              </w:rPr>
            </w:pPr>
            <w:r w:rsidRPr="00EC5BC0">
              <w:rPr>
                <w:rFonts w:cs="Arial"/>
                <w:lang w:eastAsia="en-US"/>
              </w:rPr>
              <w:t xml:space="preserve">E-UTRA Band </w:t>
            </w:r>
            <w:r w:rsidRPr="00EC5BC0">
              <w:rPr>
                <w:rFonts w:cs="Arial"/>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5CD7C8" w14:textId="77777777" w:rsidR="00D708F2" w:rsidRPr="00EC5BC0" w:rsidRDefault="00D708F2" w:rsidP="00D708F2">
            <w:pPr>
              <w:pStyle w:val="TAC"/>
              <w:rPr>
                <w:rFonts w:cs="Arial"/>
                <w:lang w:eastAsia="zh-CN"/>
              </w:rPr>
            </w:pPr>
            <w:r w:rsidRPr="00EC5BC0">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2CEFD4F" w14:textId="77777777" w:rsidR="00D708F2" w:rsidRPr="00EC5BC0" w:rsidRDefault="00D708F2"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D87786"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6E0F84"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Pr="00EC5BC0">
              <w:rPr>
                <w:rFonts w:cs="Arial"/>
                <w:lang w:eastAsia="zh-CN"/>
              </w:rPr>
              <w:t xml:space="preserve"> 31.</w:t>
            </w:r>
          </w:p>
        </w:tc>
      </w:tr>
      <w:tr w:rsidR="00EC5BC0" w:rsidRPr="00EC5BC0" w14:paraId="2B707EE8"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C3CF51" w14:textId="77777777" w:rsidR="00D708F2" w:rsidRPr="00EC5BC0" w:rsidRDefault="00D708F2" w:rsidP="00D708F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F51CB6" w14:textId="77777777" w:rsidR="00D708F2" w:rsidRPr="00EC5BC0" w:rsidRDefault="00D708F2" w:rsidP="00D708F2">
            <w:pPr>
              <w:pStyle w:val="TAC"/>
              <w:rPr>
                <w:rFonts w:cs="Arial"/>
                <w:lang w:eastAsia="zh-CN"/>
              </w:rPr>
            </w:pPr>
            <w:r w:rsidRPr="00EC5BC0">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5B3422" w14:textId="77777777" w:rsidR="00D708F2" w:rsidRPr="00EC5BC0" w:rsidRDefault="00D708F2" w:rsidP="00D708F2">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7EBB0CD"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EA8801"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zh-CN"/>
              </w:rPr>
              <w:t>31</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zh-CN"/>
              </w:rPr>
              <w:t>5.3</w:t>
            </w:r>
            <w:r w:rsidRPr="00EC5BC0">
              <w:rPr>
                <w:rFonts w:cs="v5.0.0"/>
                <w:lang w:eastAsia="en-US"/>
              </w:rPr>
              <w:t>.</w:t>
            </w:r>
          </w:p>
        </w:tc>
      </w:tr>
      <w:tr w:rsidR="00EC5BC0" w:rsidRPr="00EC5BC0" w14:paraId="7F0AE41F" w14:textId="77777777">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5C15D61" w14:textId="77777777" w:rsidR="00712C36" w:rsidRPr="00D6568B" w:rsidRDefault="00712C36" w:rsidP="00D708F2">
            <w:pPr>
              <w:pStyle w:val="TAC"/>
              <w:rPr>
                <w:rFonts w:cs="Arial"/>
                <w:lang w:val="sv-FI" w:eastAsia="en-US"/>
              </w:rPr>
            </w:pPr>
            <w:r w:rsidRPr="00D6568B">
              <w:rPr>
                <w:rFonts w:cs="Arial"/>
                <w:lang w:val="sv-FI" w:eastAsia="en-US"/>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6281693" w14:textId="77777777" w:rsidR="00712C36" w:rsidRPr="00EC5BC0" w:rsidRDefault="00712C36" w:rsidP="00D708F2">
            <w:pPr>
              <w:pStyle w:val="TAC"/>
              <w:rPr>
                <w:rFonts w:cs="Arial"/>
                <w:lang w:eastAsia="zh-CN"/>
              </w:rPr>
            </w:pPr>
            <w:r w:rsidRPr="00EC5BC0">
              <w:rPr>
                <w:rFonts w:cs="Arial"/>
                <w:lang w:eastAsia="en-US"/>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F6D20E" w14:textId="77777777" w:rsidR="00712C36" w:rsidRPr="00EC5BC0" w:rsidRDefault="00712C36"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E535F5" w14:textId="77777777" w:rsidR="00712C36" w:rsidRPr="00EC5BC0" w:rsidRDefault="00712C36"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53CDCC" w14:textId="77777777" w:rsidR="00712C36" w:rsidRPr="00EC5BC0" w:rsidRDefault="00712C36" w:rsidP="00D708F2">
            <w:pPr>
              <w:pStyle w:val="TAL"/>
              <w:rPr>
                <w:rFonts w:cs="Arial"/>
                <w:lang w:eastAsia="en-US"/>
              </w:rPr>
            </w:pPr>
            <w:r w:rsidRPr="00EC5BC0">
              <w:rPr>
                <w:rFonts w:cs="Arial"/>
                <w:lang w:eastAsia="en-US"/>
              </w:rPr>
              <w:t>This requirement does not apply to E-UTRA BS operating in band 11, 21 or 32.</w:t>
            </w:r>
          </w:p>
        </w:tc>
      </w:tr>
      <w:tr w:rsidR="00EC5BC0" w:rsidRPr="00EC5BC0" w14:paraId="1C4E678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FDE715F" w14:textId="77777777" w:rsidR="00702B02" w:rsidRPr="00EC5BC0" w:rsidRDefault="00702B02" w:rsidP="00AD6169">
            <w:pPr>
              <w:pStyle w:val="TAC"/>
              <w:rPr>
                <w:rFonts w:cs="Arial"/>
                <w:lang w:eastAsia="en-US"/>
              </w:rPr>
            </w:pPr>
            <w:r w:rsidRPr="00EC5BC0">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B029F1" w14:textId="77777777" w:rsidR="00702B02" w:rsidRPr="00EC5BC0" w:rsidRDefault="00702B02" w:rsidP="00695732">
            <w:pPr>
              <w:pStyle w:val="TAC"/>
              <w:rPr>
                <w:rFonts w:cs="Arial"/>
                <w:lang w:eastAsia="zh-CN"/>
              </w:rPr>
            </w:pPr>
            <w:r w:rsidRPr="00EC5BC0">
              <w:rPr>
                <w:rFonts w:cs="Arial"/>
                <w:lang w:eastAsia="ja-JP"/>
              </w:rPr>
              <w:t xml:space="preserve">1900 </w:t>
            </w:r>
            <w:r w:rsidR="004B1ABD" w:rsidRPr="00EC5BC0">
              <w:rPr>
                <w:rFonts w:cs="Arial"/>
                <w:lang w:eastAsia="ja-JP"/>
              </w:rPr>
              <w:t>–</w:t>
            </w:r>
            <w:r w:rsidRPr="00EC5BC0">
              <w:rPr>
                <w:rFonts w:cs="Arial"/>
                <w:lang w:eastAsia="ja-JP"/>
              </w:rPr>
              <w:t xml:space="preserve"> 1920 MHz</w:t>
            </w:r>
          </w:p>
          <w:p w14:paraId="4845F9FC"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942711"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1AB8DF2"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713D6E" w14:textId="77777777" w:rsidR="00702B02" w:rsidRPr="00EC5BC0" w:rsidRDefault="00702B02" w:rsidP="00BD7013">
            <w:pPr>
              <w:pStyle w:val="TAL"/>
              <w:rPr>
                <w:rFonts w:cs="Arial"/>
                <w:lang w:eastAsia="zh-CN"/>
              </w:rPr>
            </w:pPr>
            <w:r w:rsidRPr="00EC5BC0">
              <w:rPr>
                <w:rFonts w:cs="Arial"/>
                <w:lang w:eastAsia="en-US"/>
              </w:rPr>
              <w:t>This requirement does not apply to E-UTRA BS operating in Band 33.</w:t>
            </w:r>
            <w:r w:rsidRPr="00EC5BC0">
              <w:rPr>
                <w:rFonts w:cs="Arial"/>
                <w:lang w:eastAsia="zh-CN"/>
              </w:rPr>
              <w:t xml:space="preserve"> </w:t>
            </w:r>
          </w:p>
        </w:tc>
      </w:tr>
      <w:tr w:rsidR="00EC5BC0" w:rsidRPr="00EC5BC0" w14:paraId="6CCF8A3A"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6E5585E" w14:textId="77777777" w:rsidR="00702B02" w:rsidRPr="00EC5BC0" w:rsidRDefault="00702B02" w:rsidP="00695732">
            <w:pPr>
              <w:pStyle w:val="TAC"/>
              <w:rPr>
                <w:rFonts w:cs="Arial"/>
                <w:lang w:eastAsia="en-US"/>
              </w:rPr>
            </w:pPr>
            <w:r w:rsidRPr="00EC5BC0">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7BD0D6" w14:textId="77777777" w:rsidR="00702B02" w:rsidRPr="00EC5BC0" w:rsidRDefault="00702B02" w:rsidP="00695732">
            <w:pPr>
              <w:pStyle w:val="TAC"/>
              <w:rPr>
                <w:rFonts w:cs="Arial"/>
                <w:lang w:eastAsia="ja-JP"/>
              </w:rPr>
            </w:pPr>
            <w:r w:rsidRPr="00EC5BC0">
              <w:rPr>
                <w:rFonts w:cs="Arial"/>
                <w:lang w:eastAsia="ja-JP"/>
              </w:rPr>
              <w:t xml:space="preserve">2010 </w:t>
            </w:r>
            <w:r w:rsidR="004B1ABD" w:rsidRPr="00EC5BC0">
              <w:rPr>
                <w:rFonts w:cs="Arial"/>
                <w:lang w:eastAsia="ja-JP"/>
              </w:rPr>
              <w:t>–</w:t>
            </w:r>
            <w:r w:rsidRPr="00EC5BC0">
              <w:rPr>
                <w:rFonts w:cs="Arial"/>
                <w:lang w:eastAsia="ja-JP"/>
              </w:rPr>
              <w:t xml:space="preserve">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076E8B"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C28AB4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409CE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34.</w:t>
            </w:r>
          </w:p>
        </w:tc>
      </w:tr>
      <w:tr w:rsidR="00EC5BC0" w:rsidRPr="00EC5BC0" w14:paraId="71C58576"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0F6C449" w14:textId="77777777" w:rsidR="00702B02" w:rsidRPr="00D6568B" w:rsidRDefault="00702B02" w:rsidP="00695732">
            <w:pPr>
              <w:pStyle w:val="TAC"/>
              <w:rPr>
                <w:rFonts w:cs="Arial"/>
                <w:lang w:val="sv-FI" w:eastAsia="en-US"/>
              </w:rPr>
            </w:pPr>
            <w:r w:rsidRPr="00D6568B">
              <w:rPr>
                <w:rFonts w:cs="Arial"/>
                <w:lang w:val="sv-FI"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5D5100B" w14:textId="77777777" w:rsidR="00702B02" w:rsidRPr="00EC5BC0" w:rsidRDefault="00702B02" w:rsidP="00695732">
            <w:pPr>
              <w:pStyle w:val="TAC"/>
              <w:rPr>
                <w:rFonts w:cs="Arial"/>
                <w:lang w:eastAsia="zh-CN"/>
              </w:rPr>
            </w:pPr>
            <w:r w:rsidRPr="00EC5BC0">
              <w:rPr>
                <w:rFonts w:cs="Arial"/>
                <w:lang w:eastAsia="ja-JP"/>
              </w:rPr>
              <w:t xml:space="preserve">1850 </w:t>
            </w:r>
            <w:r w:rsidR="004B1ABD" w:rsidRPr="00EC5BC0">
              <w:rPr>
                <w:rFonts w:cs="Arial"/>
                <w:lang w:eastAsia="ja-JP"/>
              </w:rPr>
              <w:t>–</w:t>
            </w:r>
            <w:r w:rsidR="00AE789F" w:rsidRPr="00EC5BC0">
              <w:rPr>
                <w:rFonts w:cs="Arial"/>
                <w:lang w:eastAsia="ja-JP"/>
              </w:rPr>
              <w:t xml:space="preserve"> </w:t>
            </w:r>
            <w:r w:rsidRPr="00EC5BC0">
              <w:rPr>
                <w:rFonts w:cs="Arial"/>
                <w:lang w:eastAsia="ja-JP"/>
              </w:rPr>
              <w:t>1910 MHz</w:t>
            </w:r>
          </w:p>
          <w:p w14:paraId="19D542A7"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6AAD2D"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826D25"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A1D719" w14:textId="77777777" w:rsidR="00702B02" w:rsidRPr="00EC5BC0" w:rsidRDefault="00702B02" w:rsidP="00BD7013">
            <w:pPr>
              <w:pStyle w:val="TAL"/>
              <w:rPr>
                <w:rFonts w:cs="Arial"/>
                <w:lang w:eastAsia="en-US"/>
              </w:rPr>
            </w:pPr>
            <w:r w:rsidRPr="00EC5BC0">
              <w:rPr>
                <w:rFonts w:cs="Arial"/>
                <w:lang w:eastAsia="en-US"/>
              </w:rPr>
              <w:t>This requirement does not apply to E-UTRA BS operating in Band 35.</w:t>
            </w:r>
          </w:p>
        </w:tc>
      </w:tr>
      <w:tr w:rsidR="00EC5BC0" w:rsidRPr="00EC5BC0" w14:paraId="6AEDA94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E0697" w14:textId="77777777" w:rsidR="00702B02" w:rsidRPr="00D6568B" w:rsidRDefault="00702B02" w:rsidP="00695732">
            <w:pPr>
              <w:pStyle w:val="TAC"/>
              <w:rPr>
                <w:rFonts w:cs="Arial"/>
                <w:lang w:val="sv-FI" w:eastAsia="en-US"/>
              </w:rPr>
            </w:pPr>
            <w:r w:rsidRPr="00D6568B">
              <w:rPr>
                <w:rFonts w:cs="Arial"/>
                <w:lang w:val="sv-FI"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6F991B" w14:textId="77777777" w:rsidR="00702B02" w:rsidRPr="00EC5BC0" w:rsidRDefault="00702B02" w:rsidP="00695732">
            <w:pPr>
              <w:pStyle w:val="TAC"/>
              <w:rPr>
                <w:rFonts w:cs="Arial"/>
                <w:lang w:eastAsia="ja-JP"/>
              </w:rPr>
            </w:pPr>
            <w:r w:rsidRPr="00EC5BC0">
              <w:rPr>
                <w:rFonts w:cs="Arial"/>
                <w:lang w:eastAsia="ja-JP"/>
              </w:rPr>
              <w:t xml:space="preserve">1930 </w:t>
            </w:r>
            <w:r w:rsidR="004B1ABD" w:rsidRPr="00EC5BC0">
              <w:rPr>
                <w:rFonts w:cs="Arial"/>
                <w:lang w:eastAsia="ja-JP"/>
              </w:rPr>
              <w:t>–</w:t>
            </w:r>
            <w:r w:rsidRPr="00EC5BC0">
              <w:rPr>
                <w:rFonts w:cs="Arial"/>
                <w:lang w:eastAsia="ja-JP"/>
              </w:rPr>
              <w:t xml:space="preserve">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51A13C"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A3615F"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DB6CE7"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2 and 36.</w:t>
            </w:r>
          </w:p>
        </w:tc>
      </w:tr>
      <w:tr w:rsidR="00EC5BC0" w:rsidRPr="00EC5BC0" w14:paraId="78C9CF4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A837D41" w14:textId="77777777" w:rsidR="00702B02" w:rsidRPr="00D6568B" w:rsidRDefault="00702B02" w:rsidP="00695732">
            <w:pPr>
              <w:pStyle w:val="TAC"/>
              <w:rPr>
                <w:rFonts w:cs="Arial"/>
                <w:lang w:val="sv-FI" w:eastAsia="en-US"/>
              </w:rPr>
            </w:pPr>
            <w:r w:rsidRPr="00D6568B">
              <w:rPr>
                <w:rFonts w:cs="Arial"/>
                <w:lang w:val="sv-FI"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6901A6" w14:textId="77777777" w:rsidR="00702B02" w:rsidRPr="00EC5BC0" w:rsidRDefault="00702B02" w:rsidP="00695732">
            <w:pPr>
              <w:pStyle w:val="TAC"/>
              <w:rPr>
                <w:rFonts w:cs="Arial"/>
                <w:lang w:eastAsia="ja-JP"/>
              </w:rPr>
            </w:pPr>
            <w:r w:rsidRPr="00EC5BC0">
              <w:rPr>
                <w:rFonts w:cs="Arial"/>
                <w:lang w:eastAsia="ja-JP"/>
              </w:rPr>
              <w:t xml:space="preserve">1910 </w:t>
            </w:r>
            <w:r w:rsidR="004B1ABD" w:rsidRPr="00EC5BC0">
              <w:rPr>
                <w:rFonts w:cs="Arial"/>
                <w:lang w:eastAsia="ja-JP"/>
              </w:rPr>
              <w:t>–</w:t>
            </w:r>
            <w:r w:rsidRPr="00EC5BC0">
              <w:rPr>
                <w:rFonts w:cs="Arial"/>
                <w:lang w:eastAsia="ja-JP"/>
              </w:rPr>
              <w:t xml:space="preserve">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7131B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58E2A3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F5E11C" w14:textId="77777777" w:rsidR="00702B02" w:rsidRPr="00EC5BC0" w:rsidRDefault="00702B02" w:rsidP="00695732">
            <w:pPr>
              <w:pStyle w:val="TAC"/>
              <w:jc w:val="left"/>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30C6257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122BEE5" w14:textId="77777777" w:rsidR="00702B02" w:rsidRPr="00D6568B" w:rsidRDefault="00702B02" w:rsidP="00695732">
            <w:pPr>
              <w:pStyle w:val="TAC"/>
              <w:rPr>
                <w:rFonts w:cs="Arial"/>
                <w:lang w:val="sv-FI" w:eastAsia="en-US"/>
              </w:rPr>
            </w:pPr>
            <w:r w:rsidRPr="00D6568B">
              <w:rPr>
                <w:rFonts w:cs="Arial"/>
                <w:lang w:val="sv-FI"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D025632" w14:textId="77777777" w:rsidR="00702B02" w:rsidRPr="00EC5BC0" w:rsidRDefault="00702B02" w:rsidP="00695732">
            <w:pPr>
              <w:pStyle w:val="TAC"/>
              <w:rPr>
                <w:rFonts w:cs="Arial"/>
                <w:lang w:eastAsia="ja-JP"/>
              </w:rPr>
            </w:pPr>
            <w:r w:rsidRPr="00EC5BC0">
              <w:rPr>
                <w:rFonts w:cs="Arial"/>
                <w:lang w:eastAsia="ja-JP"/>
              </w:rPr>
              <w:t xml:space="preserve">2570 </w:t>
            </w:r>
            <w:r w:rsidR="004B1ABD" w:rsidRPr="00EC5BC0">
              <w:rPr>
                <w:rFonts w:cs="Arial"/>
                <w:lang w:eastAsia="ja-JP"/>
              </w:rPr>
              <w:t>–</w:t>
            </w:r>
            <w:r w:rsidR="00AE789F" w:rsidRPr="00EC5BC0">
              <w:rPr>
                <w:rFonts w:cs="Arial"/>
                <w:lang w:eastAsia="ja-JP"/>
              </w:rPr>
              <w:t xml:space="preserve"> </w:t>
            </w:r>
            <w:r w:rsidRPr="00EC5BC0">
              <w:rPr>
                <w:rFonts w:cs="Arial"/>
                <w:lang w:eastAsia="ja-JP"/>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DB19182"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027FDCB"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403F37" w14:textId="77777777" w:rsidR="00702B02" w:rsidRPr="00EC5BC0" w:rsidRDefault="00702B02" w:rsidP="00695732">
            <w:pPr>
              <w:pStyle w:val="TAC"/>
              <w:jc w:val="left"/>
              <w:rPr>
                <w:rFonts w:cs="Arial"/>
                <w:lang w:eastAsia="en-US"/>
              </w:rPr>
            </w:pPr>
            <w:r w:rsidRPr="00EC5BC0">
              <w:rPr>
                <w:rFonts w:cs="Arial"/>
                <w:lang w:eastAsia="en-US"/>
              </w:rPr>
              <w:t xml:space="preserve">This requirement does not apply to E-UTRA BS operating in Band 38. </w:t>
            </w:r>
          </w:p>
        </w:tc>
      </w:tr>
      <w:tr w:rsidR="00EC5BC0" w:rsidRPr="00EC5BC0" w14:paraId="032C3EA5"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C97B260" w14:textId="77777777" w:rsidR="00702B02" w:rsidRPr="00D6568B" w:rsidRDefault="00A241AC" w:rsidP="00695732">
            <w:pPr>
              <w:pStyle w:val="TAC"/>
              <w:rPr>
                <w:rFonts w:cs="Arial"/>
                <w:lang w:val="sv-FI" w:eastAsia="zh-CN"/>
              </w:rPr>
            </w:pPr>
            <w:r w:rsidRPr="00D6568B">
              <w:rPr>
                <w:rFonts w:cs="Arial"/>
                <w:lang w:val="sv-FI" w:eastAsia="en-US"/>
              </w:rPr>
              <w:t xml:space="preserve">UTRA TDD Band f) or </w:t>
            </w:r>
            <w:r w:rsidR="00702B02" w:rsidRPr="00D6568B">
              <w:rPr>
                <w:rFonts w:cs="Arial"/>
                <w:lang w:val="sv-FI" w:eastAsia="en-US"/>
              </w:rPr>
              <w:t>E-UTRA Band 3</w:t>
            </w:r>
            <w:r w:rsidR="00702B02" w:rsidRPr="00D6568B">
              <w:rPr>
                <w:rFonts w:cs="Arial"/>
                <w:lang w:val="sv-FI"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E18C" w14:textId="77777777" w:rsidR="00702B02" w:rsidRPr="00EC5BC0" w:rsidRDefault="00702B02" w:rsidP="00695732">
            <w:pPr>
              <w:pStyle w:val="TAC"/>
              <w:rPr>
                <w:rFonts w:cs="Arial"/>
                <w:lang w:eastAsia="zh-CN"/>
              </w:rPr>
            </w:pPr>
            <w:r w:rsidRPr="00EC5BC0">
              <w:rPr>
                <w:rFonts w:cs="Arial"/>
                <w:lang w:eastAsia="zh-CN"/>
              </w:rPr>
              <w:t xml:space="preserve">1880 </w:t>
            </w:r>
            <w:r w:rsidR="004B1ABD" w:rsidRPr="00EC5BC0">
              <w:rPr>
                <w:rFonts w:cs="Arial"/>
                <w:lang w:eastAsia="ja-JP"/>
              </w:rPr>
              <w:t>–</w:t>
            </w:r>
            <w:r w:rsidRPr="00EC5BC0">
              <w:rPr>
                <w:rFonts w:cs="Arial"/>
                <w:lang w:eastAsia="ja-JP"/>
              </w:rPr>
              <w:t xml:space="preserve"> </w:t>
            </w:r>
            <w:r w:rsidRPr="00EC5BC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DB37513"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89F431A"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DE1730"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Pr="00EC5BC0">
              <w:rPr>
                <w:rFonts w:cs="Arial"/>
                <w:lang w:eastAsia="zh-CN"/>
              </w:rPr>
              <w:t>39.</w:t>
            </w:r>
          </w:p>
        </w:tc>
      </w:tr>
      <w:tr w:rsidR="00EC5BC0" w:rsidRPr="00EC5BC0" w14:paraId="4055A5A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6BE7E1" w14:textId="77777777" w:rsidR="00702B02" w:rsidRPr="00D6568B" w:rsidRDefault="00A241AC" w:rsidP="00695732">
            <w:pPr>
              <w:pStyle w:val="TAC"/>
              <w:rPr>
                <w:rFonts w:cs="Arial"/>
                <w:lang w:val="sv-FI" w:eastAsia="zh-CN"/>
              </w:rPr>
            </w:pPr>
            <w:r w:rsidRPr="00D6568B">
              <w:rPr>
                <w:rFonts w:cs="Arial"/>
                <w:lang w:val="sv-FI" w:eastAsia="en-US"/>
              </w:rPr>
              <w:t xml:space="preserve">UTRA TDD Band e) or </w:t>
            </w:r>
            <w:r w:rsidR="00702B02" w:rsidRPr="00D6568B">
              <w:rPr>
                <w:rFonts w:cs="Arial"/>
                <w:lang w:val="sv-FI" w:eastAsia="en-US"/>
              </w:rPr>
              <w:t xml:space="preserve">E-UTRA Band </w:t>
            </w:r>
            <w:r w:rsidR="00702B02" w:rsidRPr="00D6568B">
              <w:rPr>
                <w:rFonts w:cs="Arial"/>
                <w:lang w:val="sv-FI"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AB7576" w14:textId="77777777" w:rsidR="00702B02" w:rsidRPr="00EC5BC0" w:rsidRDefault="00702B02" w:rsidP="00695732">
            <w:pPr>
              <w:pStyle w:val="TAC"/>
              <w:rPr>
                <w:rFonts w:cs="Arial"/>
                <w:lang w:eastAsia="ja-JP"/>
              </w:rPr>
            </w:pPr>
            <w:r w:rsidRPr="00EC5BC0">
              <w:rPr>
                <w:rFonts w:cs="Arial"/>
                <w:lang w:eastAsia="zh-CN"/>
              </w:rPr>
              <w:t xml:space="preserve">2300 </w:t>
            </w:r>
            <w:r w:rsidR="004B1ABD" w:rsidRPr="00EC5BC0">
              <w:rPr>
                <w:rFonts w:cs="Arial"/>
                <w:lang w:eastAsia="ja-JP"/>
              </w:rPr>
              <w:t>–</w:t>
            </w:r>
            <w:r w:rsidRPr="00EC5BC0">
              <w:rPr>
                <w:rFonts w:cs="Arial"/>
                <w:lang w:eastAsia="ja-JP"/>
              </w:rPr>
              <w:t xml:space="preserve"> </w:t>
            </w:r>
            <w:r w:rsidRPr="00EC5BC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C60EB9"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A2FCDE8"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FB4368"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7E8559C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0C0CC57" w14:textId="77777777" w:rsidR="00E861EC" w:rsidRPr="00EC5BC0" w:rsidRDefault="00E861EC" w:rsidP="0069573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6BE2D2"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E97B7E" w14:textId="77777777" w:rsidR="00E861EC" w:rsidRPr="00EC5BC0" w:rsidRDefault="00E861EC"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334526" w14:textId="77777777" w:rsidR="00E861EC" w:rsidRPr="00EC5BC0" w:rsidRDefault="00E861EC"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F09B5E" w14:textId="77777777" w:rsidR="00E861EC" w:rsidRPr="00EC5BC0" w:rsidRDefault="00E861EC" w:rsidP="0069573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79764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CD35348"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2EDF60"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3C4722"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281B459"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0A1BC"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r w:rsidRPr="00EC5BC0">
              <w:rPr>
                <w:rFonts w:cs="Arial"/>
                <w:lang w:eastAsia="zh-CN"/>
              </w:rPr>
              <w:t>.</w:t>
            </w:r>
          </w:p>
        </w:tc>
      </w:tr>
      <w:tr w:rsidR="00EC5BC0" w:rsidRPr="00EC5BC0" w14:paraId="537E0BF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4BA3DA1"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DB352A"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934068"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1ABFCE"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D1C93"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743183" w:rsidRPr="00EC5BC0">
              <w:rPr>
                <w:rFonts w:cs="Arial"/>
                <w:lang w:eastAsia="en-US"/>
              </w:rPr>
              <w:t xml:space="preserve">42 </w:t>
            </w:r>
            <w:r w:rsidR="00D93011" w:rsidRPr="00EC5BC0">
              <w:rPr>
                <w:rFonts w:cs="Arial"/>
                <w:lang w:eastAsia="en-US"/>
              </w:rPr>
              <w:t>or</w:t>
            </w:r>
            <w:r w:rsidR="00743183" w:rsidRPr="00EC5BC0">
              <w:rPr>
                <w:rFonts w:cs="Arial"/>
                <w:lang w:eastAsia="en-US"/>
              </w:rPr>
              <w:t xml:space="preserve"> </w:t>
            </w:r>
            <w:r w:rsidRPr="00EC5BC0">
              <w:rPr>
                <w:rFonts w:cs="Arial"/>
                <w:lang w:eastAsia="zh-CN"/>
              </w:rPr>
              <w:t>43.</w:t>
            </w:r>
          </w:p>
        </w:tc>
      </w:tr>
      <w:tr w:rsidR="00EC5BC0" w:rsidRPr="00EC5BC0" w14:paraId="5AB9F0A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9DF765" w14:textId="77777777" w:rsidR="000244C0" w:rsidRPr="00EC5BC0" w:rsidRDefault="000244C0" w:rsidP="000244C0">
            <w:pPr>
              <w:pStyle w:val="TAC"/>
              <w:rPr>
                <w:rFonts w:cs="Arial"/>
                <w:lang w:eastAsia="en-US"/>
              </w:rPr>
            </w:pPr>
            <w:r w:rsidRPr="00EC5BC0">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28B06A" w14:textId="77777777" w:rsidR="000244C0" w:rsidRPr="00EC5BC0" w:rsidRDefault="000244C0" w:rsidP="000244C0">
            <w:pPr>
              <w:pStyle w:val="TAC"/>
              <w:rPr>
                <w:rFonts w:cs="Arial"/>
                <w:lang w:eastAsia="zh-CN"/>
              </w:rPr>
            </w:pPr>
            <w:r w:rsidRPr="00EC5BC0">
              <w:rPr>
                <w:rFonts w:cs="Arial"/>
                <w:lang w:eastAsia="zh-CN"/>
              </w:rPr>
              <w:t>703</w:t>
            </w:r>
            <w:r w:rsidRPr="00EC5BC0">
              <w:rPr>
                <w:rFonts w:cs="Arial"/>
                <w:lang w:eastAsia="ja-JP"/>
              </w:rPr>
              <w:t xml:space="preserve"> - 80</w:t>
            </w:r>
            <w:r w:rsidRPr="00EC5BC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C049A5E" w14:textId="77777777" w:rsidR="000244C0" w:rsidRPr="00EC5BC0" w:rsidRDefault="000244C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A2C30B" w14:textId="77777777" w:rsidR="000244C0" w:rsidRPr="00EC5BC0" w:rsidRDefault="000244C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14DFF" w14:textId="77777777" w:rsidR="000244C0" w:rsidRPr="00EC5BC0" w:rsidRDefault="000244C0" w:rsidP="000244C0">
            <w:pPr>
              <w:pStyle w:val="TAC"/>
              <w:jc w:val="left"/>
              <w:rPr>
                <w:rFonts w:cs="Arial"/>
                <w:lang w:eastAsia="en-US"/>
              </w:rPr>
            </w:pPr>
            <w:r w:rsidRPr="00EC5BC0">
              <w:rPr>
                <w:rFonts w:cs="Arial"/>
                <w:lang w:eastAsia="en-US"/>
              </w:rPr>
              <w:t>This is not applicable to E-UTRA BS operating in Band 28 or 44</w:t>
            </w:r>
          </w:p>
        </w:tc>
      </w:tr>
      <w:tr w:rsidR="00EC5BC0" w:rsidRPr="00EC5BC0" w14:paraId="303EA209"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A52E9CD" w14:textId="77777777" w:rsidR="006D5290" w:rsidRPr="00EC5BC0" w:rsidRDefault="006D5290" w:rsidP="000244C0">
            <w:pPr>
              <w:pStyle w:val="TAC"/>
              <w:rPr>
                <w:rFonts w:cs="Arial"/>
                <w:lang w:eastAsia="en-US"/>
              </w:rPr>
            </w:pPr>
            <w:r w:rsidRPr="00EC5BC0">
              <w:rPr>
                <w:rFonts w:cs="Arial"/>
                <w:lang w:eastAsia="en-US"/>
              </w:rPr>
              <w:t>E-UTRA Band 4</w:t>
            </w:r>
            <w:r w:rsidRPr="00EC5BC0">
              <w:rPr>
                <w:rFonts w:cs="Arial"/>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E025DA"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71907DE" w14:textId="77777777" w:rsidR="006D5290" w:rsidRPr="00EC5BC0" w:rsidRDefault="006D529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64FAA29" w14:textId="77777777" w:rsidR="006D5290" w:rsidRPr="00EC5BC0" w:rsidRDefault="006D529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FD0EB" w14:textId="77777777" w:rsidR="006D5290" w:rsidRPr="00EC5BC0" w:rsidRDefault="006D5290" w:rsidP="000244C0">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57DEE838"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DDB04DD"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568B13"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2203E3" w14:textId="77777777" w:rsidR="002B0B0A" w:rsidRPr="00EC5BC0" w:rsidRDefault="002B0B0A" w:rsidP="00A33D9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FBE6D8"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D3BBF7" w14:textId="77777777" w:rsidR="002B0B0A" w:rsidRPr="00EC5BC0" w:rsidRDefault="002B0B0A" w:rsidP="00A33D9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46</w:t>
            </w:r>
            <w:r w:rsidRPr="00EC5BC0">
              <w:rPr>
                <w:rFonts w:cs="Arial"/>
                <w:lang w:eastAsia="en-US"/>
              </w:rPr>
              <w:t>.</w:t>
            </w:r>
          </w:p>
        </w:tc>
      </w:tr>
      <w:tr w:rsidR="00EC5BC0" w:rsidRPr="00EC5BC0" w14:paraId="4F8E9B7F" w14:textId="77777777" w:rsidTr="00C937C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D7F7EFE" w14:textId="77777777" w:rsidR="00F43188" w:rsidRPr="00EC5BC0" w:rsidRDefault="00F43188" w:rsidP="000244C0">
            <w:pPr>
              <w:pStyle w:val="TAC"/>
              <w:rPr>
                <w:rFonts w:cs="Arial"/>
                <w:lang w:eastAsia="en-US"/>
              </w:rPr>
            </w:pPr>
            <w:r w:rsidRPr="00EC5BC0">
              <w:rPr>
                <w:rFonts w:cs="Arial"/>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379729" w14:textId="77777777" w:rsidR="00F43188" w:rsidRPr="00EC5BC0" w:rsidRDefault="00F43188" w:rsidP="000244C0">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2AEE546" w14:textId="77777777" w:rsidR="00F43188" w:rsidRPr="00EC5BC0" w:rsidRDefault="00F43188"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A9E7F0E"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7D00A5" w14:textId="77777777" w:rsidR="00F43188" w:rsidRPr="00EC5BC0" w:rsidRDefault="00F43188" w:rsidP="000244C0">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Pr="00EC5BC0">
              <w:rPr>
                <w:rFonts w:cs="Arial"/>
                <w:lang w:eastAsia="ja-JP"/>
              </w:rPr>
              <w:t xml:space="preserve"> or 65</w:t>
            </w:r>
            <w:r w:rsidRPr="00EC5BC0">
              <w:rPr>
                <w:rFonts w:cs="Arial"/>
                <w:lang w:eastAsia="en-US"/>
              </w:rPr>
              <w:t xml:space="preserve">, </w:t>
            </w:r>
          </w:p>
        </w:tc>
      </w:tr>
      <w:tr w:rsidR="00EC5BC0" w:rsidRPr="00EC5BC0" w14:paraId="294EEA75"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CF04402" w14:textId="77777777" w:rsidR="00F43188" w:rsidRPr="00EC5BC0" w:rsidRDefault="00F43188"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86DD7A5"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8F6A364" w14:textId="77777777" w:rsidR="00F43188" w:rsidRPr="00EC5BC0" w:rsidRDefault="00F43188" w:rsidP="000244C0">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E713FD" w14:textId="77777777" w:rsidR="00F43188" w:rsidRPr="00EC5BC0" w:rsidRDefault="00F43188"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3F69087"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1346AF" w14:textId="77777777" w:rsidR="00F43188" w:rsidRPr="00EC5BC0" w:rsidRDefault="00F43188" w:rsidP="00C937C6">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65</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p w14:paraId="7F8B97E3" w14:textId="77777777" w:rsidR="00F43188" w:rsidRPr="00EC5BC0" w:rsidRDefault="00F43188" w:rsidP="000244C0">
            <w:pPr>
              <w:pStyle w:val="TAC"/>
              <w:jc w:val="left"/>
              <w:rPr>
                <w:rFonts w:cs="Arial"/>
                <w:lang w:eastAsia="en-US"/>
              </w:rPr>
            </w:pPr>
            <w:r w:rsidRPr="00EC5BC0">
              <w:rPr>
                <w:rFonts w:cs="Arial"/>
                <w:lang w:eastAsia="ja-JP"/>
              </w:rPr>
              <w:t xml:space="preserve">For E-UTRA BS operating in Band 1, it applies for 1980 MHz to 2010 MHz, while the rest is covered in sub-clause </w:t>
            </w:r>
            <w:r w:rsidRPr="00EC5BC0">
              <w:rPr>
                <w:rFonts w:cs="v5.0.0"/>
                <w:lang w:eastAsia="en-US"/>
              </w:rPr>
              <w:t>6.6.4.</w:t>
            </w:r>
            <w:r w:rsidRPr="00EC5BC0">
              <w:rPr>
                <w:rFonts w:cs="v5.0.0"/>
                <w:lang w:eastAsia="ja-JP"/>
              </w:rPr>
              <w:t>5.3</w:t>
            </w:r>
            <w:r w:rsidRPr="00EC5BC0">
              <w:rPr>
                <w:rFonts w:cs="Arial"/>
                <w:lang w:eastAsia="ja-JP"/>
              </w:rPr>
              <w:t>.</w:t>
            </w:r>
          </w:p>
        </w:tc>
      </w:tr>
      <w:tr w:rsidR="00EC5BC0" w:rsidRPr="00EC5BC0" w14:paraId="462B2918" w14:textId="77777777" w:rsidTr="007B101D">
        <w:trPr>
          <w:cantSplit/>
          <w:trHeight w:val="113"/>
          <w:jc w:val="center"/>
        </w:trPr>
        <w:tc>
          <w:tcPr>
            <w:tcW w:w="1302" w:type="dxa"/>
            <w:vMerge w:val="restart"/>
            <w:tcBorders>
              <w:left w:val="single" w:sz="4" w:space="0" w:color="auto"/>
              <w:right w:val="single" w:sz="4" w:space="0" w:color="auto"/>
            </w:tcBorders>
            <w:shd w:val="clear" w:color="auto" w:fill="auto"/>
          </w:tcPr>
          <w:p w14:paraId="5385623E" w14:textId="77777777" w:rsidR="00401BCE" w:rsidRPr="00EC5BC0" w:rsidRDefault="00401BCE" w:rsidP="000244C0">
            <w:pPr>
              <w:pStyle w:val="TAC"/>
              <w:rPr>
                <w:rFonts w:cs="Arial"/>
                <w:lang w:eastAsia="en-US"/>
              </w:rPr>
            </w:pPr>
            <w:r w:rsidRPr="00EC5BC0">
              <w:rPr>
                <w:rFonts w:cs="Arial"/>
                <w:lang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16D943" w14:textId="77777777" w:rsidR="00401BCE" w:rsidRPr="00EC5BC0" w:rsidRDefault="00401BCE" w:rsidP="00C937C6">
            <w:pPr>
              <w:pStyle w:val="TAC"/>
              <w:rPr>
                <w:rFonts w:cs="Arial"/>
                <w:lang w:eastAsia="en-US"/>
              </w:rPr>
            </w:pPr>
            <w:r w:rsidRPr="00EC5BC0">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99B907" w14:textId="77777777" w:rsidR="00401BCE" w:rsidRPr="00EC5BC0" w:rsidRDefault="00401BCE"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5C2BA5"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03143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 10, 23 or 66.</w:t>
            </w:r>
          </w:p>
        </w:tc>
      </w:tr>
      <w:tr w:rsidR="00EC5BC0" w:rsidRPr="00EC5BC0" w14:paraId="1385943E"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0D45085" w14:textId="77777777" w:rsidR="00401BCE" w:rsidRPr="00EC5BC0" w:rsidRDefault="00401BCE"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C21A6C6" w14:textId="77777777" w:rsidR="00401BCE" w:rsidRPr="00EC5BC0" w:rsidRDefault="00401BCE" w:rsidP="00C937C6">
            <w:pPr>
              <w:pStyle w:val="TAC"/>
              <w:rPr>
                <w:rFonts w:cs="Arial"/>
                <w:lang w:eastAsia="en-US"/>
              </w:rPr>
            </w:pPr>
            <w:r w:rsidRPr="00EC5BC0">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07FD6E" w14:textId="77777777" w:rsidR="00401BCE" w:rsidRPr="00EC5BC0" w:rsidRDefault="00401BCE"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9241F2"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F8CAB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66, </w:t>
            </w:r>
            <w:r w:rsidRPr="00EC5BC0">
              <w:rPr>
                <w:rFonts w:cs="v5.0.0"/>
                <w:lang w:eastAsia="en-US"/>
              </w:rPr>
              <w:t xml:space="preserve">since it is already covered by the requirement in sub-clause 6.6.4.5.3. </w:t>
            </w:r>
            <w:r w:rsidRPr="00EC5BC0">
              <w:rPr>
                <w:rFonts w:cs="Arial"/>
                <w:lang w:eastAsia="en-US"/>
              </w:rPr>
              <w:t>For E-UTRA BS operating in Band 4, it applies for 1755 MHz to 1780 MHz, while the rest is covered in sub-clause 6.6.4.5.3. For E-UTRA BS operating in Band 10, it applies for 1770 MHz to 1780 MHz, while the rest is covered in sub-clause 6.6.4.5.3.</w:t>
            </w:r>
          </w:p>
        </w:tc>
      </w:tr>
      <w:tr w:rsidR="00EC5BC0" w:rsidRPr="00EC5BC0" w14:paraId="65EA31C3" w14:textId="77777777" w:rsidTr="00C97CB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694C633" w14:textId="77777777" w:rsidR="00125B2A" w:rsidRPr="00EC5BC0" w:rsidRDefault="00125B2A" w:rsidP="000244C0">
            <w:pPr>
              <w:pStyle w:val="TAC"/>
              <w:rPr>
                <w:rFonts w:cs="Arial"/>
                <w:lang w:eastAsia="en-US"/>
              </w:rPr>
            </w:pPr>
            <w:r w:rsidRPr="00EC5BC0">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84446F" w14:textId="77777777" w:rsidR="00125B2A" w:rsidRPr="00EC5BC0" w:rsidRDefault="00125B2A" w:rsidP="00C937C6">
            <w:pPr>
              <w:pStyle w:val="TAC"/>
              <w:rPr>
                <w:rFonts w:cs="Arial"/>
                <w:lang w:eastAsia="en-US"/>
              </w:rPr>
            </w:pPr>
            <w:r w:rsidRPr="00EC5BC0">
              <w:rPr>
                <w:rFonts w:cs="Arial"/>
                <w:lang w:eastAsia="zh-CN"/>
              </w:rPr>
              <w:t>738</w:t>
            </w:r>
            <w:r w:rsidRPr="00EC5BC0">
              <w:rPr>
                <w:rFonts w:cs="Arial"/>
                <w:lang w:eastAsia="ja-JP"/>
              </w:rPr>
              <w:t xml:space="preserve"> - 758</w:t>
            </w:r>
            <w:r w:rsidRPr="00EC5BC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4208C1" w14:textId="77777777" w:rsidR="00125B2A" w:rsidRPr="00EC5BC0" w:rsidRDefault="00125B2A"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5690F4" w14:textId="77777777" w:rsidR="00125B2A" w:rsidRPr="00EC5BC0" w:rsidRDefault="00125B2A"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03CD5D" w14:textId="77777777" w:rsidR="00125B2A" w:rsidRPr="00EC5BC0" w:rsidRDefault="00125B2A" w:rsidP="00C937C6">
            <w:pPr>
              <w:pStyle w:val="TAL"/>
              <w:rPr>
                <w:rFonts w:cs="Arial"/>
                <w:lang w:eastAsia="en-US"/>
              </w:rPr>
            </w:pPr>
            <w:r w:rsidRPr="00EC5BC0">
              <w:rPr>
                <w:rFonts w:cs="Arial"/>
                <w:lang w:eastAsia="en-US"/>
              </w:rPr>
              <w:t>This requirement does not apply to E-UTRA BS operating in Band 28 or 67.</w:t>
            </w:r>
          </w:p>
        </w:tc>
      </w:tr>
      <w:tr w:rsidR="00EC5BC0" w:rsidRPr="00EC5BC0" w14:paraId="65B8A71E" w14:textId="77777777" w:rsidTr="00C97CB2">
        <w:trPr>
          <w:cantSplit/>
          <w:trHeight w:val="113"/>
          <w:jc w:val="center"/>
        </w:trPr>
        <w:tc>
          <w:tcPr>
            <w:tcW w:w="1302" w:type="dxa"/>
            <w:tcBorders>
              <w:top w:val="single" w:sz="4" w:space="0" w:color="auto"/>
              <w:left w:val="single" w:sz="4" w:space="0" w:color="auto"/>
              <w:bottom w:val="nil"/>
              <w:right w:val="single" w:sz="4" w:space="0" w:color="auto"/>
            </w:tcBorders>
            <w:shd w:val="clear" w:color="auto" w:fill="auto"/>
          </w:tcPr>
          <w:p w14:paraId="648402E5" w14:textId="77777777" w:rsidR="00C97CB2" w:rsidRPr="00EC5BC0" w:rsidRDefault="00C97CB2" w:rsidP="000244C0">
            <w:pPr>
              <w:pStyle w:val="TAC"/>
              <w:rPr>
                <w:rFonts w:cs="Arial"/>
                <w:lang w:eastAsia="en-US"/>
              </w:rPr>
            </w:pPr>
            <w:r w:rsidRPr="00EC5BC0">
              <w:rPr>
                <w:rFonts w:cs="Arial"/>
                <w:lang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6FEB1A" w14:textId="77777777" w:rsidR="00C97CB2" w:rsidRPr="00EC5BC0" w:rsidRDefault="00C97CB2" w:rsidP="00C937C6">
            <w:pPr>
              <w:pStyle w:val="TAC"/>
              <w:rPr>
                <w:rFonts w:cs="Arial"/>
                <w:lang w:eastAsia="zh-CN"/>
              </w:rPr>
            </w:pPr>
            <w:r w:rsidRPr="00EC5BC0">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9B0B1A" w14:textId="77777777" w:rsidR="00C97CB2" w:rsidRPr="00EC5BC0" w:rsidRDefault="00C97CB2"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605C94C"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708552F"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28, or 68.</w:t>
            </w:r>
          </w:p>
        </w:tc>
      </w:tr>
      <w:tr w:rsidR="00EC5BC0" w:rsidRPr="00EC5BC0" w14:paraId="728C5CC3" w14:textId="77777777" w:rsidTr="00C97CB2">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7F008D4" w14:textId="77777777" w:rsidR="00C97CB2" w:rsidRPr="00EC5BC0" w:rsidRDefault="00C97CB2"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8FB28A" w14:textId="77777777" w:rsidR="00C97CB2" w:rsidRPr="00EC5BC0" w:rsidRDefault="00C97CB2" w:rsidP="00C937C6">
            <w:pPr>
              <w:pStyle w:val="TAC"/>
              <w:rPr>
                <w:rFonts w:cs="Arial"/>
                <w:lang w:eastAsia="zh-CN"/>
              </w:rPr>
            </w:pPr>
            <w:r w:rsidRPr="00EC5BC0">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C125FB" w14:textId="77777777" w:rsidR="00C97CB2" w:rsidRPr="00EC5BC0" w:rsidRDefault="00C97CB2"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1DB03D3"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A2E7005"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68, </w:t>
            </w:r>
            <w:r w:rsidRPr="00EC5BC0">
              <w:rPr>
                <w:rFonts w:cs="v5.0.0"/>
                <w:lang w:eastAsia="en-US"/>
              </w:rPr>
              <w:t xml:space="preserve">since it is already covered by the requirement in sub-clause 6.6.4.5.3. </w:t>
            </w:r>
            <w:r w:rsidRPr="00EC5BC0">
              <w:rPr>
                <w:rFonts w:cs="Arial"/>
                <w:lang w:eastAsia="en-US"/>
              </w:rPr>
              <w:t>For E-UTRA BS operating in Band 28, it applies between 698 MHz and 703 MHz, while the rest is covered in sub-clause 6.6.4.5.3.</w:t>
            </w:r>
          </w:p>
        </w:tc>
      </w:tr>
      <w:tr w:rsidR="0091459F" w:rsidRPr="00EC5BC0" w14:paraId="70495C32"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DCF99BB" w14:textId="77777777" w:rsidR="0091459F" w:rsidRPr="00EC5BC0" w:rsidRDefault="0091459F" w:rsidP="0091459F">
            <w:pPr>
              <w:pStyle w:val="TAN"/>
              <w:rPr>
                <w:rFonts w:cs="Arial"/>
                <w:lang w:eastAsia="en-US"/>
              </w:rPr>
            </w:pPr>
            <w:r w:rsidRPr="00EC5BC0">
              <w:rPr>
                <w:rFonts w:cs="Arial"/>
                <w:lang w:eastAsia="en-US"/>
              </w:rPr>
              <w:t xml:space="preserve">NOTE 4: </w:t>
            </w:r>
            <w:r w:rsidRPr="00EC5BC0">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14:paraId="4962CC05" w14:textId="77777777" w:rsidR="00695732" w:rsidRPr="00EC5BC0" w:rsidRDefault="00695732" w:rsidP="00695732"/>
    <w:p w14:paraId="6E39BE58" w14:textId="77777777" w:rsidR="002B0B0A" w:rsidRPr="00EC5BC0" w:rsidRDefault="002B0B0A" w:rsidP="002B0B0A">
      <w:pPr>
        <w:rPr>
          <w:lang w:eastAsia="zh-CN"/>
        </w:rPr>
      </w:pPr>
      <w:r w:rsidRPr="00EC5BC0">
        <w:rPr>
          <w:lang w:eastAsia="zh-CN"/>
        </w:rPr>
        <w:t>Additional co-existence requirements</w:t>
      </w:r>
      <w:r w:rsidRPr="00EC5BC0">
        <w:t xml:space="preserve"> </w:t>
      </w:r>
      <w:r w:rsidRPr="00EC5BC0">
        <w:rPr>
          <w:lang w:eastAsia="zh-CN"/>
        </w:rPr>
        <w:t xml:space="preserve">in Table </w:t>
      </w:r>
      <w:r w:rsidRPr="00EC5BC0">
        <w:t>6.6.4.5.4-1</w:t>
      </w:r>
      <w:r w:rsidRPr="00EC5BC0">
        <w:rPr>
          <w:lang w:eastAsia="zh-CN"/>
        </w:rPr>
        <w:t>-1a</w:t>
      </w:r>
      <w:r w:rsidRPr="00EC5BC0">
        <w:t xml:space="preserve"> may </w:t>
      </w:r>
      <w:r w:rsidRPr="00EC5BC0">
        <w:rPr>
          <w:lang w:eastAsia="zh-CN"/>
        </w:rPr>
        <w:t>apply</w:t>
      </w:r>
      <w:r w:rsidRPr="00EC5BC0">
        <w:t xml:space="preserve"> </w:t>
      </w:r>
      <w:r w:rsidRPr="00EC5BC0">
        <w:rPr>
          <w:lang w:eastAsia="zh-CN"/>
        </w:rPr>
        <w:t>for some regions.</w:t>
      </w:r>
    </w:p>
    <w:p w14:paraId="384830B4" w14:textId="77777777" w:rsidR="002B0B0A" w:rsidRPr="00EC5BC0" w:rsidRDefault="002B0B0A" w:rsidP="002B0B0A">
      <w:pPr>
        <w:pStyle w:val="TH"/>
        <w:rPr>
          <w:lang w:eastAsia="zh-CN"/>
        </w:rPr>
      </w:pPr>
      <w:r w:rsidRPr="00EC5BC0">
        <w:t>Table 6.6.4.</w:t>
      </w:r>
      <w:r w:rsidRPr="00EC5BC0">
        <w:rPr>
          <w:lang w:eastAsia="zh-CN"/>
        </w:rPr>
        <w:t>5</w:t>
      </w:r>
      <w:r w:rsidRPr="00EC5BC0">
        <w:t>.4-</w:t>
      </w:r>
      <w:r w:rsidRPr="00EC5BC0">
        <w:rPr>
          <w:lang w:eastAsia="zh-CN"/>
        </w:rPr>
        <w:t>1a</w:t>
      </w:r>
      <w:r w:rsidRPr="00EC5BC0">
        <w:t xml:space="preserve">: BS Spurious emissions limits for E-UTRA BS for co-existence with systems operating in </w:t>
      </w:r>
      <w:r w:rsidRPr="00EC5BC0">
        <w:rPr>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03A1CD15" w14:textId="77777777" w:rsidTr="00A33D9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481313F" w14:textId="77777777" w:rsidR="002B0B0A" w:rsidRPr="00EC5BC0" w:rsidRDefault="002B0B0A" w:rsidP="00A33D92">
            <w:pPr>
              <w:pStyle w:val="TAH"/>
              <w:rPr>
                <w:rFonts w:cs="Arial"/>
                <w:lang w:eastAsia="en-US"/>
              </w:rPr>
            </w:pPr>
            <w:r w:rsidRPr="00EC5BC0">
              <w:rPr>
                <w:rFonts w:cs="Arial"/>
                <w:lang w:eastAsia="en-US"/>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14:paraId="2B4B1F25" w14:textId="77777777" w:rsidR="002B0B0A" w:rsidRPr="00EC5BC0" w:rsidRDefault="002B0B0A" w:rsidP="00A33D92">
            <w:pPr>
              <w:pStyle w:val="TAH"/>
              <w:rPr>
                <w:rFonts w:cs="Arial"/>
                <w:lang w:eastAsia="en-US"/>
              </w:rPr>
            </w:pPr>
            <w:r w:rsidRPr="00EC5BC0">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BF69F70" w14:textId="77777777" w:rsidR="002B0B0A" w:rsidRPr="00EC5BC0" w:rsidRDefault="002B0B0A" w:rsidP="00A33D92">
            <w:pPr>
              <w:pStyle w:val="TAH"/>
              <w:rPr>
                <w:rFonts w:cs="Arial"/>
                <w:lang w:eastAsia="en-US"/>
              </w:rPr>
            </w:pPr>
            <w:r w:rsidRPr="00EC5BC0">
              <w:rPr>
                <w:rFonts w:cs="Arial"/>
                <w:lang w:eastAsia="en-US"/>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3F4F7317" w14:textId="77777777" w:rsidR="002B0B0A" w:rsidRPr="00EC5BC0" w:rsidRDefault="002B0B0A" w:rsidP="00A33D92">
            <w:pPr>
              <w:pStyle w:val="TAH"/>
              <w:rPr>
                <w:rFonts w:cs="Arial"/>
                <w:lang w:eastAsia="en-US"/>
              </w:rPr>
            </w:pPr>
            <w:r w:rsidRPr="00EC5BC0">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65FF064E" w14:textId="77777777" w:rsidR="002B0B0A" w:rsidRPr="00EC5BC0" w:rsidRDefault="002B0B0A" w:rsidP="00A33D92">
            <w:pPr>
              <w:pStyle w:val="TAH"/>
              <w:rPr>
                <w:rFonts w:cs="Arial"/>
                <w:lang w:eastAsia="en-US"/>
              </w:rPr>
            </w:pPr>
            <w:r w:rsidRPr="00EC5BC0">
              <w:rPr>
                <w:rFonts w:cs="Arial"/>
                <w:lang w:eastAsia="en-US"/>
              </w:rPr>
              <w:t>Note</w:t>
            </w:r>
          </w:p>
        </w:tc>
      </w:tr>
      <w:tr w:rsidR="00EC5BC0" w:rsidRPr="00EC5BC0" w14:paraId="1B40FFBC"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714563EF" w14:textId="77777777" w:rsidR="002B0B0A" w:rsidRPr="00EC5BC0" w:rsidRDefault="002B0B0A" w:rsidP="00A33D92">
            <w:pPr>
              <w:pStyle w:val="TAC"/>
              <w:rPr>
                <w:rFonts w:cs="Arial"/>
                <w:lang w:eastAsia="zh-CN"/>
              </w:rPr>
            </w:pPr>
            <w:r w:rsidRPr="00EC5BC0">
              <w:rPr>
                <w:rFonts w:cs="Arial"/>
                <w:lang w:eastAsia="en-US"/>
              </w:rPr>
              <w:t>E-UTRA Band 4</w:t>
            </w:r>
            <w:r w:rsidRPr="00EC5BC0">
              <w:rPr>
                <w:rFonts w:cs="Arial"/>
                <w:lang w:eastAsia="zh-CN"/>
              </w:rPr>
              <w:t>6a</w:t>
            </w:r>
          </w:p>
        </w:tc>
        <w:tc>
          <w:tcPr>
            <w:tcW w:w="1701" w:type="dxa"/>
            <w:tcBorders>
              <w:top w:val="single" w:sz="2" w:space="0" w:color="auto"/>
              <w:left w:val="single" w:sz="4" w:space="0" w:color="auto"/>
              <w:bottom w:val="single" w:sz="2" w:space="0" w:color="auto"/>
              <w:right w:val="single" w:sz="2" w:space="0" w:color="auto"/>
            </w:tcBorders>
            <w:hideMark/>
          </w:tcPr>
          <w:p w14:paraId="0E17C8B4"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5250 MHz</w:t>
            </w:r>
          </w:p>
        </w:tc>
        <w:tc>
          <w:tcPr>
            <w:tcW w:w="851" w:type="dxa"/>
            <w:tcBorders>
              <w:top w:val="single" w:sz="2" w:space="0" w:color="auto"/>
              <w:left w:val="single" w:sz="2" w:space="0" w:color="auto"/>
              <w:bottom w:val="single" w:sz="2" w:space="0" w:color="auto"/>
              <w:right w:val="single" w:sz="2" w:space="0" w:color="auto"/>
            </w:tcBorders>
            <w:hideMark/>
          </w:tcPr>
          <w:p w14:paraId="417B650D"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35E07E63"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005D6D91"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55DAA29C" w14:textId="77777777" w:rsidTr="00A33D92">
        <w:trPr>
          <w:cantSplit/>
          <w:trHeight w:val="62"/>
          <w:jc w:val="center"/>
        </w:trPr>
        <w:tc>
          <w:tcPr>
            <w:tcW w:w="1302" w:type="dxa"/>
            <w:tcBorders>
              <w:top w:val="single" w:sz="4" w:space="0" w:color="auto"/>
              <w:left w:val="single" w:sz="4" w:space="0" w:color="auto"/>
              <w:bottom w:val="single" w:sz="4" w:space="0" w:color="auto"/>
              <w:right w:val="single" w:sz="4" w:space="0" w:color="auto"/>
            </w:tcBorders>
            <w:hideMark/>
          </w:tcPr>
          <w:p w14:paraId="279FA1A5"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6b</w:t>
            </w:r>
          </w:p>
        </w:tc>
        <w:tc>
          <w:tcPr>
            <w:tcW w:w="1701" w:type="dxa"/>
            <w:tcBorders>
              <w:top w:val="single" w:sz="2" w:space="0" w:color="auto"/>
              <w:left w:val="single" w:sz="4" w:space="0" w:color="auto"/>
              <w:bottom w:val="single" w:sz="2" w:space="0" w:color="auto"/>
              <w:right w:val="single" w:sz="2" w:space="0" w:color="auto"/>
            </w:tcBorders>
            <w:hideMark/>
          </w:tcPr>
          <w:p w14:paraId="320910B5" w14:textId="77777777" w:rsidR="002B0B0A" w:rsidRPr="00EC5BC0" w:rsidRDefault="002B0B0A" w:rsidP="00A33D92">
            <w:pPr>
              <w:pStyle w:val="TAC"/>
              <w:rPr>
                <w:rFonts w:cs="Arial"/>
                <w:lang w:eastAsia="zh-CN"/>
              </w:rPr>
            </w:pPr>
            <w:r w:rsidRPr="00EC5BC0">
              <w:rPr>
                <w:rFonts w:cs="Arial"/>
                <w:lang w:eastAsia="zh-CN"/>
              </w:rPr>
              <w:t>5250</w:t>
            </w:r>
            <w:r w:rsidRPr="00EC5BC0">
              <w:rPr>
                <w:rFonts w:cs="Arial"/>
                <w:lang w:eastAsia="en-US"/>
              </w:rPr>
              <w:t xml:space="preserve"> - </w:t>
            </w:r>
            <w:r w:rsidRPr="00EC5BC0">
              <w:rPr>
                <w:rFonts w:cs="Arial"/>
                <w:lang w:eastAsia="zh-CN"/>
              </w:rPr>
              <w:t>5350 MHz</w:t>
            </w:r>
          </w:p>
        </w:tc>
        <w:tc>
          <w:tcPr>
            <w:tcW w:w="851" w:type="dxa"/>
            <w:tcBorders>
              <w:top w:val="single" w:sz="2" w:space="0" w:color="auto"/>
              <w:left w:val="single" w:sz="2" w:space="0" w:color="auto"/>
              <w:bottom w:val="single" w:sz="2" w:space="0" w:color="auto"/>
              <w:right w:val="single" w:sz="2" w:space="0" w:color="auto"/>
            </w:tcBorders>
            <w:hideMark/>
          </w:tcPr>
          <w:p w14:paraId="20D2BA76"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4F47F804"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17027F4E"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44D5ABD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3F9D1B4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6c</w:t>
            </w:r>
          </w:p>
        </w:tc>
        <w:tc>
          <w:tcPr>
            <w:tcW w:w="1701" w:type="dxa"/>
            <w:tcBorders>
              <w:top w:val="single" w:sz="2" w:space="0" w:color="auto"/>
              <w:left w:val="single" w:sz="4" w:space="0" w:color="auto"/>
              <w:bottom w:val="single" w:sz="2" w:space="0" w:color="auto"/>
              <w:right w:val="single" w:sz="2" w:space="0" w:color="auto"/>
            </w:tcBorders>
            <w:hideMark/>
          </w:tcPr>
          <w:p w14:paraId="092B6BA0" w14:textId="77777777" w:rsidR="002B0B0A" w:rsidRPr="00EC5BC0" w:rsidRDefault="002B0B0A" w:rsidP="00A33D92">
            <w:pPr>
              <w:pStyle w:val="TAC"/>
              <w:rPr>
                <w:rFonts w:cs="Arial"/>
                <w:lang w:eastAsia="zh-CN"/>
              </w:rPr>
            </w:pPr>
            <w:r w:rsidRPr="00EC5BC0">
              <w:rPr>
                <w:rFonts w:cs="Arial"/>
                <w:lang w:eastAsia="zh-CN"/>
              </w:rPr>
              <w:t>5470</w:t>
            </w:r>
            <w:r w:rsidRPr="00EC5BC0">
              <w:rPr>
                <w:rFonts w:cs="Arial"/>
                <w:lang w:eastAsia="en-US"/>
              </w:rPr>
              <w:t xml:space="preserve"> - </w:t>
            </w:r>
            <w:r w:rsidRPr="00EC5BC0">
              <w:rPr>
                <w:rFonts w:cs="Arial"/>
                <w:lang w:eastAsia="zh-CN"/>
              </w:rPr>
              <w:t>5725 MHz</w:t>
            </w:r>
          </w:p>
        </w:tc>
        <w:tc>
          <w:tcPr>
            <w:tcW w:w="851" w:type="dxa"/>
            <w:tcBorders>
              <w:top w:val="single" w:sz="2" w:space="0" w:color="auto"/>
              <w:left w:val="single" w:sz="2" w:space="0" w:color="auto"/>
              <w:bottom w:val="single" w:sz="2" w:space="0" w:color="auto"/>
              <w:right w:val="single" w:sz="2" w:space="0" w:color="auto"/>
            </w:tcBorders>
            <w:hideMark/>
          </w:tcPr>
          <w:p w14:paraId="61CC98E3"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01122C69"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313E79D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EC5BC0" w:rsidRPr="00EC5BC0" w14:paraId="1008F3B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542F127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6d</w:t>
            </w:r>
          </w:p>
        </w:tc>
        <w:tc>
          <w:tcPr>
            <w:tcW w:w="1701" w:type="dxa"/>
            <w:tcBorders>
              <w:top w:val="single" w:sz="2" w:space="0" w:color="auto"/>
              <w:left w:val="single" w:sz="4" w:space="0" w:color="auto"/>
              <w:bottom w:val="single" w:sz="2" w:space="0" w:color="auto"/>
              <w:right w:val="single" w:sz="2" w:space="0" w:color="auto"/>
            </w:tcBorders>
            <w:hideMark/>
          </w:tcPr>
          <w:p w14:paraId="2CE3506B" w14:textId="77777777" w:rsidR="002B0B0A" w:rsidRPr="00EC5BC0" w:rsidRDefault="002B0B0A" w:rsidP="00A33D92">
            <w:pPr>
              <w:pStyle w:val="TAC"/>
              <w:rPr>
                <w:rFonts w:cs="Arial"/>
                <w:lang w:eastAsia="zh-CN"/>
              </w:rPr>
            </w:pPr>
            <w:r w:rsidRPr="00EC5BC0">
              <w:rPr>
                <w:rFonts w:cs="Arial"/>
                <w:lang w:eastAsia="zh-CN"/>
              </w:rPr>
              <w:t>5725</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790EAC5"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7D8B4F7E"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6475A35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2B0B0A" w:rsidRPr="00EC5BC0" w14:paraId="126D054F" w14:textId="77777777" w:rsidTr="00A33D9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hideMark/>
          </w:tcPr>
          <w:p w14:paraId="427B620B" w14:textId="77777777" w:rsidR="002B0B0A" w:rsidRPr="00EC5BC0" w:rsidRDefault="002B0B0A" w:rsidP="002B0B0A">
            <w:pPr>
              <w:pStyle w:val="TAN"/>
              <w:ind w:left="707" w:hanging="707"/>
              <w:rPr>
                <w:rFonts w:cs="Arial"/>
                <w:lang w:eastAsia="zh-CN"/>
              </w:rPr>
            </w:pPr>
            <w:r w:rsidRPr="00EC5BC0">
              <w:rPr>
                <w:rFonts w:cs="Arial"/>
                <w:lang w:eastAsia="en-US"/>
              </w:rPr>
              <w:t>NOTE 1:</w:t>
            </w:r>
            <w:r w:rsidRPr="00EC5BC0">
              <w:rPr>
                <w:rFonts w:cs="Arial"/>
                <w:lang w:eastAsia="en-US"/>
              </w:rPr>
              <w:tab/>
              <w:t>Th</w:t>
            </w:r>
            <w:r w:rsidRPr="00EC5BC0">
              <w:rPr>
                <w:rFonts w:cs="Arial"/>
                <w:lang w:eastAsia="zh-CN"/>
              </w:rPr>
              <w:t>is</w:t>
            </w:r>
            <w:r w:rsidRPr="00EC5BC0">
              <w:rPr>
                <w:rFonts w:cs="Arial"/>
                <w:lang w:eastAsia="en-US"/>
              </w:rPr>
              <w:t xml:space="preserve"> requirement m</w:t>
            </w:r>
            <w:r w:rsidRPr="00EC5BC0">
              <w:rPr>
                <w:rFonts w:cs="Arial"/>
                <w:lang w:eastAsia="zh-CN"/>
              </w:rPr>
              <w:t>a</w:t>
            </w:r>
            <w:r w:rsidRPr="00EC5BC0">
              <w:rPr>
                <w:rFonts w:cs="Arial"/>
                <w:lang w:eastAsia="en-US"/>
              </w:rPr>
              <w:t xml:space="preserve">y apply </w:t>
            </w:r>
            <w:r w:rsidRPr="00EC5BC0">
              <w:rPr>
                <w:rFonts w:cs="v3.8.0"/>
                <w:lang w:eastAsia="en-US"/>
              </w:rPr>
              <w:t>to</w:t>
            </w:r>
            <w:r w:rsidRPr="00EC5BC0">
              <w:rPr>
                <w:rFonts w:cs="Arial"/>
                <w:lang w:eastAsia="en-US"/>
              </w:rPr>
              <w:t xml:space="preserve"> E-UTRA BS operating </w:t>
            </w:r>
            <w:r w:rsidRPr="00EC5BC0">
              <w:rPr>
                <w:rFonts w:cs="v3.8.0"/>
                <w:lang w:eastAsia="en-US"/>
              </w:rPr>
              <w:t>in certain regions</w:t>
            </w:r>
            <w:r w:rsidRPr="00EC5BC0">
              <w:rPr>
                <w:rFonts w:cs="Arial"/>
                <w:lang w:eastAsia="en-US"/>
              </w:rPr>
              <w:t>.</w:t>
            </w:r>
          </w:p>
        </w:tc>
      </w:tr>
    </w:tbl>
    <w:p w14:paraId="7B715BD9" w14:textId="77777777" w:rsidR="002B0B0A" w:rsidRPr="00EC5BC0" w:rsidRDefault="002B0B0A" w:rsidP="00695732"/>
    <w:p w14:paraId="46DD7DDB" w14:textId="77777777" w:rsidR="00695732" w:rsidRPr="00EC5BC0" w:rsidRDefault="00695732" w:rsidP="00695732">
      <w:pPr>
        <w:pStyle w:val="NO"/>
      </w:pPr>
      <w:r w:rsidRPr="00EC5BC0">
        <w:t>NOTE 1:</w:t>
      </w:r>
      <w:r w:rsidRPr="00EC5BC0">
        <w:tab/>
      </w:r>
      <w:r w:rsidR="00BD7013" w:rsidRPr="00EC5BC0">
        <w:t xml:space="preserve">As defined in the scope for spurious emissions in this clause, </w:t>
      </w:r>
      <w:r w:rsidR="0091459F" w:rsidRPr="00EC5BC0">
        <w:t xml:space="preserve">except for </w:t>
      </w:r>
      <w:r w:rsidR="005C694D" w:rsidRPr="00EC5BC0">
        <w:t xml:space="preserve">the cases where the noted requirements apply to a BS operating in </w:t>
      </w:r>
      <w:r w:rsidR="0091459F" w:rsidRPr="00EC5BC0">
        <w:t>Band 25</w:t>
      </w:r>
      <w:r w:rsidR="005C694D" w:rsidRPr="00EC5BC0">
        <w:t>, Band 27</w:t>
      </w:r>
      <w:r w:rsidR="00AD7E18" w:rsidRPr="00EC5BC0">
        <w:t>,</w:t>
      </w:r>
      <w:r w:rsidR="005C694D" w:rsidRPr="00EC5BC0">
        <w:t xml:space="preserve"> Band 28</w:t>
      </w:r>
      <w:r w:rsidR="00AD7E18" w:rsidRPr="00EC5BC0">
        <w:t xml:space="preserve"> or Band 29</w:t>
      </w:r>
      <w:r w:rsidR="0091459F" w:rsidRPr="00EC5BC0">
        <w:t xml:space="preserve">, </w:t>
      </w:r>
      <w:r w:rsidR="00BD7013" w:rsidRPr="00EC5BC0">
        <w:t>the co-existence requirements in Table 6.6.4.5.4-1 do not apply for the 10 MHz frequency range immediately outside the downlink operating band (see Table 5.5-1). Emission limits for this excluded frequency range may be covered by local or regional requirements.</w:t>
      </w:r>
    </w:p>
    <w:p w14:paraId="3A32154C" w14:textId="77777777" w:rsidR="00BD7013" w:rsidRPr="00EC5BC0" w:rsidRDefault="00695732" w:rsidP="00BD7013">
      <w:pPr>
        <w:pStyle w:val="NO"/>
      </w:pPr>
      <w:r w:rsidRPr="00EC5BC0">
        <w:t>NOTE 2:</w:t>
      </w:r>
      <w:r w:rsidRPr="00EC5BC0">
        <w:tab/>
      </w:r>
      <w:r w:rsidR="006867D6" w:rsidRPr="00EC5BC0">
        <w:t xml:space="preserve">Table 6.6.4.5.4-1 </w:t>
      </w:r>
      <w:r w:rsidR="00BD7013"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E67DD2D" w14:textId="77777777" w:rsidR="005C694D" w:rsidRPr="00EC5BC0" w:rsidRDefault="00743183"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w:t>
      </w:r>
      <w:r w:rsidR="002B0B0A" w:rsidRPr="00EC5BC0">
        <w:t xml:space="preserve"> </w:t>
      </w:r>
      <w:r w:rsidR="002B0B0A" w:rsidRPr="00EC5BC0">
        <w:rPr>
          <w:lang w:eastAsia="zh-CN"/>
        </w:rPr>
        <w:t>(except in Band 46)</w:t>
      </w:r>
      <w:r w:rsidRPr="00EC5BC0">
        <w:t>, special co-existence requirements may apply that are not covered by the 3GPP specifications.</w:t>
      </w:r>
    </w:p>
    <w:p w14:paraId="619CD5A5" w14:textId="77777777" w:rsidR="00AD7E18" w:rsidRPr="00EC5BC0" w:rsidRDefault="005C694D" w:rsidP="00AD7E18">
      <w:pPr>
        <w:pStyle w:val="NO"/>
      </w:pPr>
      <w:r w:rsidRPr="00EC5BC0">
        <w:t>NOTE 5:</w:t>
      </w:r>
      <w:r w:rsidRPr="00EC5BC0">
        <w:tab/>
        <w:t>For E-UTRA Band 28 BS, specific solutions may be required to fulfil the spurious emissions limits for E-UTRA BS for co-existence with E-UTRA Band 27 UL operating band.</w:t>
      </w:r>
    </w:p>
    <w:p w14:paraId="58BD1406" w14:textId="77777777" w:rsidR="00E33851" w:rsidRPr="00EC5BC0" w:rsidRDefault="00AD7E18" w:rsidP="005C694D">
      <w:pPr>
        <w:pStyle w:val="NO"/>
      </w:pPr>
      <w:r w:rsidRPr="00EC5BC0">
        <w:t xml:space="preserve">NOTE 6: </w:t>
      </w:r>
      <w:r w:rsidRPr="00EC5BC0">
        <w:tab/>
        <w:t>For E-UTRA Band 29 BS, specific solutions may be required to fulfil the spurious emissions limits for E-UTRA BS for co-existence with UTRA Band XII or E-UTRA Band 12 UL operating band or E-UTRA Band 17 UL operating band.</w:t>
      </w:r>
    </w:p>
    <w:p w14:paraId="68B61866" w14:textId="77777777" w:rsidR="00E33851" w:rsidRPr="00EC5BC0" w:rsidRDefault="00E33851" w:rsidP="00E33851">
      <w:pPr>
        <w:rPr>
          <w:rFonts w:cs="v5.0.0"/>
          <w:lang w:eastAsia="zh-CN"/>
        </w:rPr>
      </w:pPr>
      <w:r w:rsidRPr="00EC5BC0">
        <w:t>The power of any spurious emission shall not exceed the limits of Table 6.6.4.5.4-1</w:t>
      </w:r>
      <w:r w:rsidR="00036736" w:rsidRPr="00EC5BC0">
        <w:rPr>
          <w:lang w:eastAsia="zh-CN"/>
        </w:rPr>
        <w:t>a</w:t>
      </w:r>
      <w:r w:rsidRPr="00EC5BC0">
        <w:t xml:space="preserve"> for a </w:t>
      </w:r>
      <w:r w:rsidRPr="00EC5BC0">
        <w:rPr>
          <w:lang w:eastAsia="zh-CN"/>
        </w:rPr>
        <w:t xml:space="preserve">Home </w:t>
      </w:r>
      <w:r w:rsidRPr="00EC5BC0">
        <w:t xml:space="preserve">BS where requirements for co-existence with </w:t>
      </w:r>
      <w:r w:rsidRPr="00EC5BC0">
        <w:rPr>
          <w:lang w:eastAsia="zh-CN"/>
        </w:rPr>
        <w:t>a Home BS type</w:t>
      </w:r>
      <w:r w:rsidRPr="00EC5BC0">
        <w:t xml:space="preserve"> listed in the first column apply.</w:t>
      </w:r>
    </w:p>
    <w:p w14:paraId="2CD2E250" w14:textId="77777777" w:rsidR="00E33851" w:rsidRPr="00EC5BC0" w:rsidRDefault="00E33851" w:rsidP="00E33851">
      <w:pPr>
        <w:pStyle w:val="TH"/>
      </w:pPr>
      <w:r w:rsidRPr="00EC5BC0">
        <w:t>Table 6.</w:t>
      </w:r>
      <w:r w:rsidRPr="00EC5BC0">
        <w:rPr>
          <w:lang w:eastAsia="zh-CN"/>
        </w:rPr>
        <w:t>6</w:t>
      </w:r>
      <w:r w:rsidRPr="00EC5BC0">
        <w:t>.</w:t>
      </w:r>
      <w:r w:rsidRPr="00EC5BC0">
        <w:rPr>
          <w:lang w:eastAsia="zh-CN"/>
        </w:rPr>
        <w:t>4</w:t>
      </w:r>
      <w:r w:rsidRPr="00EC5BC0">
        <w:t>.</w:t>
      </w:r>
      <w:r w:rsidRPr="00EC5BC0">
        <w:rPr>
          <w:lang w:eastAsia="zh-CN"/>
        </w:rPr>
        <w:t>5</w:t>
      </w:r>
      <w:r w:rsidRPr="00EC5BC0">
        <w:t>.</w:t>
      </w:r>
      <w:r w:rsidRPr="00EC5BC0">
        <w:rPr>
          <w:lang w:eastAsia="zh-CN"/>
        </w:rPr>
        <w:t>4</w:t>
      </w:r>
      <w:r w:rsidRPr="00EC5BC0">
        <w:t>-</w:t>
      </w:r>
      <w:r w:rsidRPr="00EC5BC0">
        <w:rPr>
          <w:lang w:eastAsia="zh-CN"/>
        </w:rPr>
        <w:t>1</w:t>
      </w:r>
      <w:r w:rsidR="004B1ABD" w:rsidRPr="00EC5BC0">
        <w:rPr>
          <w:lang w:eastAsia="zh-CN"/>
        </w:rPr>
        <w:t>a</w:t>
      </w:r>
      <w:r w:rsidRPr="00EC5BC0">
        <w:t xml:space="preserve">: </w:t>
      </w:r>
      <w:r w:rsidRPr="00EC5BC0">
        <w:rPr>
          <w:lang w:eastAsia="zh-CN"/>
        </w:rPr>
        <w:t>Home BS</w:t>
      </w:r>
      <w:r w:rsidRPr="00EC5BC0">
        <w:t xml:space="preserve"> Spurious emissions limits for </w:t>
      </w:r>
      <w:r w:rsidRPr="00EC5BC0">
        <w:rPr>
          <w:lang w:eastAsia="zh-CN"/>
        </w:rPr>
        <w:t>co-existence with Home BS operating in other frequency bands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36"/>
        <w:gridCol w:w="1561"/>
        <w:gridCol w:w="1133"/>
        <w:gridCol w:w="1417"/>
        <w:gridCol w:w="3329"/>
      </w:tblGrid>
      <w:tr w:rsidR="00EC5BC0" w:rsidRPr="00EC5BC0" w14:paraId="2C43C7E7" w14:textId="77777777">
        <w:trPr>
          <w:cantSplit/>
          <w:jc w:val="center"/>
        </w:trPr>
        <w:tc>
          <w:tcPr>
            <w:tcW w:w="2336" w:type="dxa"/>
          </w:tcPr>
          <w:p w14:paraId="3140E810" w14:textId="77777777" w:rsidR="00E33851" w:rsidRPr="00EC5BC0" w:rsidRDefault="00E33851" w:rsidP="00EA1652">
            <w:pPr>
              <w:pStyle w:val="TAH"/>
              <w:rPr>
                <w:rFonts w:cs="Arial"/>
                <w:lang w:eastAsia="en-US"/>
              </w:rPr>
            </w:pPr>
            <w:r w:rsidRPr="00EC5BC0">
              <w:rPr>
                <w:rFonts w:cs="Arial"/>
                <w:lang w:eastAsia="en-US"/>
              </w:rPr>
              <w:t xml:space="preserve">Type of </w:t>
            </w:r>
            <w:r w:rsidRPr="00EC5BC0">
              <w:rPr>
                <w:rFonts w:cs="Arial"/>
                <w:lang w:eastAsia="zh-CN"/>
              </w:rPr>
              <w:t>coexistence</w:t>
            </w:r>
            <w:r w:rsidRPr="00EC5BC0">
              <w:rPr>
                <w:rFonts w:cs="Arial"/>
                <w:lang w:eastAsia="en-US"/>
              </w:rPr>
              <w:t xml:space="preserve"> BS</w:t>
            </w:r>
          </w:p>
        </w:tc>
        <w:tc>
          <w:tcPr>
            <w:tcW w:w="1561" w:type="dxa"/>
          </w:tcPr>
          <w:p w14:paraId="22136EDA" w14:textId="77777777" w:rsidR="00E33851" w:rsidRPr="00EC5BC0" w:rsidRDefault="00E33851" w:rsidP="00EA1652">
            <w:pPr>
              <w:pStyle w:val="TAH"/>
              <w:rPr>
                <w:rFonts w:cs="Arial"/>
                <w:lang w:eastAsia="en-US"/>
              </w:rPr>
            </w:pPr>
            <w:r w:rsidRPr="00EC5BC0">
              <w:rPr>
                <w:rFonts w:cs="Arial"/>
                <w:lang w:eastAsia="en-US"/>
              </w:rPr>
              <w:t>Frequency range for co-location requirement</w:t>
            </w:r>
          </w:p>
        </w:tc>
        <w:tc>
          <w:tcPr>
            <w:tcW w:w="1133" w:type="dxa"/>
          </w:tcPr>
          <w:p w14:paraId="5E906E25" w14:textId="77777777" w:rsidR="00E33851" w:rsidRPr="00EC5BC0" w:rsidRDefault="00E33851" w:rsidP="00EA1652">
            <w:pPr>
              <w:pStyle w:val="TAH"/>
              <w:rPr>
                <w:rFonts w:cs="Arial"/>
                <w:lang w:eastAsia="en-US"/>
              </w:rPr>
            </w:pPr>
            <w:r w:rsidRPr="00EC5BC0">
              <w:rPr>
                <w:rFonts w:cs="Arial"/>
                <w:lang w:eastAsia="en-US"/>
              </w:rPr>
              <w:t>Maximum Level</w:t>
            </w:r>
          </w:p>
        </w:tc>
        <w:tc>
          <w:tcPr>
            <w:tcW w:w="1417" w:type="dxa"/>
          </w:tcPr>
          <w:p w14:paraId="65DE702F" w14:textId="77777777" w:rsidR="00E33851" w:rsidRPr="00EC5BC0" w:rsidRDefault="00E33851" w:rsidP="00EA1652">
            <w:pPr>
              <w:pStyle w:val="TAH"/>
              <w:rPr>
                <w:rFonts w:cs="Arial"/>
                <w:lang w:eastAsia="en-US"/>
              </w:rPr>
            </w:pPr>
            <w:r w:rsidRPr="00EC5BC0">
              <w:rPr>
                <w:rFonts w:cs="Arial"/>
                <w:lang w:eastAsia="en-US"/>
              </w:rPr>
              <w:t>Measurement Bandwidth</w:t>
            </w:r>
          </w:p>
        </w:tc>
        <w:tc>
          <w:tcPr>
            <w:tcW w:w="3329" w:type="dxa"/>
          </w:tcPr>
          <w:p w14:paraId="2182A6C0" w14:textId="77777777" w:rsidR="00E33851" w:rsidRPr="00EC5BC0" w:rsidRDefault="00E33851" w:rsidP="00EA1652">
            <w:pPr>
              <w:pStyle w:val="TAH"/>
              <w:rPr>
                <w:rFonts w:cs="Arial"/>
                <w:lang w:eastAsia="en-US"/>
              </w:rPr>
            </w:pPr>
            <w:r w:rsidRPr="00EC5BC0">
              <w:rPr>
                <w:rFonts w:cs="Arial"/>
                <w:lang w:eastAsia="en-US"/>
              </w:rPr>
              <w:t>Note</w:t>
            </w:r>
          </w:p>
        </w:tc>
      </w:tr>
      <w:tr w:rsidR="00EC5BC0" w:rsidRPr="00EC5BC0" w14:paraId="70877F78" w14:textId="77777777">
        <w:trPr>
          <w:cantSplit/>
          <w:jc w:val="center"/>
        </w:trPr>
        <w:tc>
          <w:tcPr>
            <w:tcW w:w="2336" w:type="dxa"/>
          </w:tcPr>
          <w:p w14:paraId="3F58AC94" w14:textId="77777777" w:rsidR="001B59FD" w:rsidRPr="00D6568B" w:rsidRDefault="001B59FD" w:rsidP="00EA1652">
            <w:pPr>
              <w:pStyle w:val="TAC"/>
              <w:rPr>
                <w:rFonts w:cs="Arial"/>
                <w:lang w:val="sv-FI" w:eastAsia="en-US"/>
              </w:rPr>
            </w:pPr>
            <w:r w:rsidRPr="00D6568B">
              <w:rPr>
                <w:rFonts w:cs="v5.0.0"/>
                <w:lang w:val="sv-FI" w:eastAsia="en-US"/>
              </w:rPr>
              <w:t>UTRA FDD Band I or E-UTRA Band 1</w:t>
            </w:r>
          </w:p>
        </w:tc>
        <w:tc>
          <w:tcPr>
            <w:tcW w:w="1561" w:type="dxa"/>
          </w:tcPr>
          <w:p w14:paraId="47E1846E" w14:textId="77777777" w:rsidR="001B59FD" w:rsidRPr="00EC5BC0" w:rsidRDefault="001B59FD" w:rsidP="00EA1652">
            <w:pPr>
              <w:pStyle w:val="TAC"/>
              <w:rPr>
                <w:rFonts w:cs="Arial"/>
                <w:lang w:eastAsia="zh-CN"/>
              </w:rPr>
            </w:pPr>
            <w:r w:rsidRPr="00EC5BC0">
              <w:rPr>
                <w:rFonts w:cs="Arial"/>
                <w:lang w:eastAsia="en-US"/>
              </w:rPr>
              <w:t>1920 - 1980 MHz</w:t>
            </w:r>
          </w:p>
          <w:p w14:paraId="31A2418F" w14:textId="77777777" w:rsidR="001B59FD" w:rsidRPr="00EC5BC0" w:rsidRDefault="001B59FD" w:rsidP="00EA1652">
            <w:pPr>
              <w:pStyle w:val="TAC"/>
              <w:rPr>
                <w:rFonts w:cs="Arial"/>
                <w:lang w:eastAsia="zh-CN"/>
              </w:rPr>
            </w:pPr>
          </w:p>
        </w:tc>
        <w:tc>
          <w:tcPr>
            <w:tcW w:w="1133" w:type="dxa"/>
          </w:tcPr>
          <w:p w14:paraId="38B9DD5F"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4D6E57DB"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D2D5E4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00F43188" w:rsidRPr="00EC5BC0">
              <w:rPr>
                <w:rFonts w:cs="Arial"/>
                <w:lang w:eastAsia="en-US"/>
              </w:rPr>
              <w:t xml:space="preserve"> or 65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868DDF9" w14:textId="77777777">
        <w:trPr>
          <w:cantSplit/>
          <w:jc w:val="center"/>
        </w:trPr>
        <w:tc>
          <w:tcPr>
            <w:tcW w:w="2336" w:type="dxa"/>
          </w:tcPr>
          <w:p w14:paraId="19321416" w14:textId="77777777" w:rsidR="001B59FD" w:rsidRPr="00D6568B" w:rsidRDefault="001B59FD" w:rsidP="00EA1652">
            <w:pPr>
              <w:pStyle w:val="TAC"/>
              <w:rPr>
                <w:rFonts w:cs="Arial"/>
                <w:lang w:val="sv-FI" w:eastAsia="en-US"/>
              </w:rPr>
            </w:pPr>
            <w:r w:rsidRPr="00D6568B">
              <w:rPr>
                <w:rFonts w:cs="v5.0.0"/>
                <w:lang w:val="sv-FI" w:eastAsia="en-US"/>
              </w:rPr>
              <w:t>UTRA FDD Band II or E-UTRA Band 2</w:t>
            </w:r>
          </w:p>
        </w:tc>
        <w:tc>
          <w:tcPr>
            <w:tcW w:w="1561" w:type="dxa"/>
          </w:tcPr>
          <w:p w14:paraId="31393C47" w14:textId="77777777" w:rsidR="001B59FD" w:rsidRPr="00EC5BC0" w:rsidRDefault="001B59FD" w:rsidP="00EA1652">
            <w:pPr>
              <w:pStyle w:val="TAC"/>
              <w:rPr>
                <w:rFonts w:cs="Arial"/>
                <w:lang w:eastAsia="zh-CN"/>
              </w:rPr>
            </w:pPr>
            <w:r w:rsidRPr="00EC5BC0">
              <w:rPr>
                <w:rFonts w:cs="Arial"/>
                <w:lang w:eastAsia="en-US"/>
              </w:rPr>
              <w:t>1850 - 1910 MHz</w:t>
            </w:r>
          </w:p>
          <w:p w14:paraId="7BCA30AD" w14:textId="77777777" w:rsidR="001B59FD" w:rsidRPr="00EC5BC0" w:rsidRDefault="001B59FD" w:rsidP="00EA1652">
            <w:pPr>
              <w:pStyle w:val="TAC"/>
              <w:rPr>
                <w:rFonts w:cs="Arial"/>
                <w:lang w:eastAsia="zh-CN"/>
              </w:rPr>
            </w:pPr>
          </w:p>
        </w:tc>
        <w:tc>
          <w:tcPr>
            <w:tcW w:w="1133" w:type="dxa"/>
          </w:tcPr>
          <w:p w14:paraId="16BA6897"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084B398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48EBC81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w:t>
            </w:r>
            <w:r w:rsidR="00FB6167" w:rsidRPr="00EC5BC0">
              <w:rPr>
                <w:rFonts w:cs="Arial"/>
                <w:lang w:eastAsia="ja-JP"/>
              </w:rPr>
              <w:t xml:space="preserve"> or 25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4742632F" w14:textId="77777777">
        <w:trPr>
          <w:cantSplit/>
          <w:jc w:val="center"/>
        </w:trPr>
        <w:tc>
          <w:tcPr>
            <w:tcW w:w="2336" w:type="dxa"/>
          </w:tcPr>
          <w:p w14:paraId="0A186058" w14:textId="77777777" w:rsidR="00E33851" w:rsidRPr="00D6568B" w:rsidRDefault="00E33851" w:rsidP="00EA1652">
            <w:pPr>
              <w:pStyle w:val="TAC"/>
              <w:rPr>
                <w:rFonts w:cs="Arial"/>
                <w:lang w:val="sv-FI" w:eastAsia="en-US"/>
              </w:rPr>
            </w:pPr>
            <w:r w:rsidRPr="00D6568B">
              <w:rPr>
                <w:rFonts w:cs="v5.0.0"/>
                <w:lang w:val="sv-FI" w:eastAsia="en-US"/>
              </w:rPr>
              <w:t>UTRA FDD Band III or E-UTRA Band 3</w:t>
            </w:r>
          </w:p>
        </w:tc>
        <w:tc>
          <w:tcPr>
            <w:tcW w:w="1561" w:type="dxa"/>
          </w:tcPr>
          <w:p w14:paraId="6434BD00" w14:textId="77777777" w:rsidR="00E33851" w:rsidRPr="00EC5BC0" w:rsidRDefault="00E33851" w:rsidP="00EA1652">
            <w:pPr>
              <w:pStyle w:val="TAC"/>
              <w:rPr>
                <w:rFonts w:cs="Arial"/>
                <w:lang w:eastAsia="en-US"/>
              </w:rPr>
            </w:pPr>
            <w:r w:rsidRPr="00EC5BC0">
              <w:rPr>
                <w:rFonts w:cs="Arial"/>
                <w:lang w:eastAsia="en-US"/>
              </w:rPr>
              <w:t>1710 - 1785 MHz</w:t>
            </w:r>
          </w:p>
        </w:tc>
        <w:tc>
          <w:tcPr>
            <w:tcW w:w="1133" w:type="dxa"/>
          </w:tcPr>
          <w:p w14:paraId="5643893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7F398C8"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7392B63"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4B1ABD" w:rsidRPr="00EC5BC0">
              <w:rPr>
                <w:rFonts w:cs="Arial"/>
                <w:lang w:eastAsia="ja-JP"/>
              </w:rPr>
              <w:t xml:space="preserve"> For Home BS operating in band 9, </w:t>
            </w:r>
            <w:r w:rsidR="004B1ABD" w:rsidRPr="00EC5BC0">
              <w:rPr>
                <w:rFonts w:cs="Arial"/>
                <w:lang w:eastAsia="en-US"/>
              </w:rPr>
              <w:t>it applies for 17</w:t>
            </w:r>
            <w:r w:rsidR="004B1ABD" w:rsidRPr="00EC5BC0">
              <w:rPr>
                <w:rFonts w:cs="Arial"/>
                <w:lang w:eastAsia="ja-JP"/>
              </w:rPr>
              <w:t>10</w:t>
            </w:r>
            <w:r w:rsidR="004B1ABD" w:rsidRPr="00EC5BC0">
              <w:rPr>
                <w:rFonts w:cs="Arial"/>
                <w:lang w:eastAsia="en-US"/>
              </w:rPr>
              <w:t> MHz to 17</w:t>
            </w:r>
            <w:r w:rsidR="004B1ABD" w:rsidRPr="00EC5BC0">
              <w:rPr>
                <w:rFonts w:cs="Arial"/>
                <w:lang w:eastAsia="ja-JP"/>
              </w:rPr>
              <w:t>49.9</w:t>
            </w:r>
            <w:r w:rsidR="004B1ABD" w:rsidRPr="00EC5BC0">
              <w:rPr>
                <w:rFonts w:cs="Arial"/>
                <w:lang w:eastAsia="en-US"/>
              </w:rPr>
              <w:t> MHz</w:t>
            </w:r>
            <w:r w:rsidR="004B1ABD" w:rsidRPr="00EC5BC0">
              <w:rPr>
                <w:rFonts w:cs="Arial"/>
                <w:lang w:eastAsia="ja-JP"/>
              </w:rPr>
              <w:t xml:space="preserve"> and 1784.9 MHz to 1785 MHz</w:t>
            </w:r>
            <w:r w:rsidR="004B1ABD" w:rsidRPr="00EC5BC0">
              <w:rPr>
                <w:rFonts w:cs="Arial"/>
                <w:lang w:eastAsia="en-US"/>
              </w:rPr>
              <w:t>, while the rest is covered in sub-clause</w:t>
            </w:r>
            <w:r w:rsidR="004B1ABD" w:rsidRPr="00EC5BC0">
              <w:rPr>
                <w:rFonts w:cs="Arial"/>
                <w:lang w:eastAsia="ja-JP"/>
              </w:rPr>
              <w:t xml:space="preserve"> 6.6.4.5.3.</w:t>
            </w:r>
          </w:p>
        </w:tc>
      </w:tr>
      <w:tr w:rsidR="00EC5BC0" w:rsidRPr="00EC5BC0" w14:paraId="60664460" w14:textId="77777777">
        <w:trPr>
          <w:cantSplit/>
          <w:jc w:val="center"/>
        </w:trPr>
        <w:tc>
          <w:tcPr>
            <w:tcW w:w="2336" w:type="dxa"/>
          </w:tcPr>
          <w:p w14:paraId="58E3E354" w14:textId="77777777" w:rsidR="00E33851" w:rsidRPr="00D6568B" w:rsidRDefault="00E33851" w:rsidP="00EA1652">
            <w:pPr>
              <w:pStyle w:val="TAC"/>
              <w:rPr>
                <w:rFonts w:cs="Arial"/>
                <w:lang w:val="sv-FI" w:eastAsia="en-US"/>
              </w:rPr>
            </w:pPr>
            <w:r w:rsidRPr="00D6568B">
              <w:rPr>
                <w:rFonts w:cs="v5.0.0"/>
                <w:lang w:val="sv-FI" w:eastAsia="en-US"/>
              </w:rPr>
              <w:t>UTRA FDD Band IV or E-UTRA Band 4</w:t>
            </w:r>
          </w:p>
        </w:tc>
        <w:tc>
          <w:tcPr>
            <w:tcW w:w="1561" w:type="dxa"/>
          </w:tcPr>
          <w:p w14:paraId="399504E1" w14:textId="77777777" w:rsidR="00E33851" w:rsidRPr="00EC5BC0" w:rsidRDefault="00E33851" w:rsidP="00EA1652">
            <w:pPr>
              <w:pStyle w:val="TAC"/>
              <w:rPr>
                <w:rFonts w:cs="Arial"/>
                <w:lang w:eastAsia="en-US"/>
              </w:rPr>
            </w:pPr>
            <w:r w:rsidRPr="00EC5BC0">
              <w:rPr>
                <w:rFonts w:cs="Arial"/>
                <w:lang w:eastAsia="en-US"/>
              </w:rPr>
              <w:t>1710 - 1755 MHz</w:t>
            </w:r>
          </w:p>
        </w:tc>
        <w:tc>
          <w:tcPr>
            <w:tcW w:w="1133" w:type="dxa"/>
          </w:tcPr>
          <w:p w14:paraId="24E8ECC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6D05B3F"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2494844" w14:textId="77777777" w:rsidR="00E33851" w:rsidRPr="00EC5BC0" w:rsidRDefault="001B59FD" w:rsidP="00401BC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4</w:t>
            </w:r>
            <w:r w:rsidR="00401BCE" w:rsidRPr="00EC5BC0">
              <w:rPr>
                <w:rFonts w:cs="Arial"/>
                <w:lang w:eastAsia="ja-JP"/>
              </w:rPr>
              <w:t>,</w:t>
            </w:r>
            <w:r w:rsidR="005201D7" w:rsidRPr="00EC5BC0">
              <w:rPr>
                <w:rFonts w:cs="Arial"/>
                <w:lang w:eastAsia="ja-JP"/>
              </w:rPr>
              <w:t xml:space="preserve"> 10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EED605C" w14:textId="77777777">
        <w:trPr>
          <w:cantSplit/>
          <w:jc w:val="center"/>
        </w:trPr>
        <w:tc>
          <w:tcPr>
            <w:tcW w:w="2336" w:type="dxa"/>
          </w:tcPr>
          <w:p w14:paraId="4E59F163" w14:textId="77777777" w:rsidR="00E33851" w:rsidRPr="00D6568B" w:rsidRDefault="00E33851" w:rsidP="00EA1652">
            <w:pPr>
              <w:pStyle w:val="TAC"/>
              <w:rPr>
                <w:rFonts w:cs="Arial"/>
                <w:lang w:val="sv-FI" w:eastAsia="en-US"/>
              </w:rPr>
            </w:pPr>
            <w:r w:rsidRPr="00D6568B">
              <w:rPr>
                <w:rFonts w:cs="v5.0.0"/>
                <w:lang w:val="sv-FI" w:eastAsia="en-US"/>
              </w:rPr>
              <w:t>UTRA FDD Band V or E-UTRA Band 5</w:t>
            </w:r>
          </w:p>
        </w:tc>
        <w:tc>
          <w:tcPr>
            <w:tcW w:w="1561" w:type="dxa"/>
          </w:tcPr>
          <w:p w14:paraId="6B8E4CFC" w14:textId="77777777" w:rsidR="00E33851" w:rsidRPr="00EC5BC0" w:rsidRDefault="00E33851" w:rsidP="00EA1652">
            <w:pPr>
              <w:pStyle w:val="TAC"/>
              <w:rPr>
                <w:rFonts w:cs="Arial"/>
                <w:lang w:eastAsia="en-US"/>
              </w:rPr>
            </w:pPr>
            <w:r w:rsidRPr="00EC5BC0">
              <w:rPr>
                <w:rFonts w:cs="Arial"/>
                <w:lang w:eastAsia="en-US"/>
              </w:rPr>
              <w:t>824 - 849 MHz</w:t>
            </w:r>
          </w:p>
        </w:tc>
        <w:tc>
          <w:tcPr>
            <w:tcW w:w="1133" w:type="dxa"/>
          </w:tcPr>
          <w:p w14:paraId="4D2C609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A81B92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DA8C72A"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5</w:t>
            </w:r>
            <w:r w:rsidR="00AD6169" w:rsidRPr="00EC5BC0">
              <w:rPr>
                <w:rFonts w:cs="Arial"/>
                <w:lang w:eastAsia="ja-JP"/>
              </w:rPr>
              <w:t xml:space="preserve"> or 26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E0EAA41" w14:textId="77777777">
        <w:trPr>
          <w:cantSplit/>
          <w:jc w:val="center"/>
        </w:trPr>
        <w:tc>
          <w:tcPr>
            <w:tcW w:w="2336" w:type="dxa"/>
          </w:tcPr>
          <w:p w14:paraId="23969BEA" w14:textId="77777777" w:rsidR="001B59FD" w:rsidRPr="00D6568B" w:rsidRDefault="001B59FD" w:rsidP="00EA1652">
            <w:pPr>
              <w:pStyle w:val="TAC"/>
              <w:rPr>
                <w:rFonts w:cs="Arial"/>
                <w:lang w:val="sv-FI" w:eastAsia="en-US"/>
              </w:rPr>
            </w:pPr>
            <w:r w:rsidRPr="00D6568B">
              <w:rPr>
                <w:rFonts w:cs="v5.0.0"/>
                <w:lang w:val="sv-FI" w:eastAsia="en-US"/>
              </w:rPr>
              <w:t>UTRA FDD Band VI</w:t>
            </w:r>
            <w:r w:rsidRPr="00D6568B">
              <w:rPr>
                <w:rFonts w:cs="v5.0.0"/>
                <w:lang w:val="sv-FI" w:eastAsia="ja-JP"/>
              </w:rPr>
              <w:t>, XIX</w:t>
            </w:r>
            <w:r w:rsidRPr="00D6568B">
              <w:rPr>
                <w:rFonts w:cs="v5.0.0"/>
                <w:lang w:val="sv-FI" w:eastAsia="en-US"/>
              </w:rPr>
              <w:t xml:space="preserve"> or E-UTRA Band 6</w:t>
            </w:r>
            <w:r w:rsidRPr="00D6568B">
              <w:rPr>
                <w:rFonts w:cs="v5.0.0"/>
                <w:lang w:val="sv-FI" w:eastAsia="ja-JP"/>
              </w:rPr>
              <w:t>, 18, 19</w:t>
            </w:r>
          </w:p>
        </w:tc>
        <w:tc>
          <w:tcPr>
            <w:tcW w:w="1561" w:type="dxa"/>
          </w:tcPr>
          <w:p w14:paraId="63E82876" w14:textId="77777777" w:rsidR="001B59FD" w:rsidRPr="00EC5BC0" w:rsidRDefault="001B59FD" w:rsidP="00EA1652">
            <w:pPr>
              <w:pStyle w:val="TAC"/>
              <w:rPr>
                <w:rFonts w:cs="Arial"/>
                <w:lang w:eastAsia="en-US"/>
              </w:rPr>
            </w:pPr>
            <w:r w:rsidRPr="00EC5BC0">
              <w:rPr>
                <w:rFonts w:cs="Arial"/>
                <w:lang w:eastAsia="ja-JP"/>
              </w:rPr>
              <w:t xml:space="preserve">815 - 830 MHz </w:t>
            </w:r>
          </w:p>
        </w:tc>
        <w:tc>
          <w:tcPr>
            <w:tcW w:w="1133" w:type="dxa"/>
          </w:tcPr>
          <w:p w14:paraId="5C652982"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2FF6369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39A35C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18, since it is already covered by the requirement in subclause 6.6.4.</w:t>
            </w:r>
            <w:r w:rsidRPr="00EC5BC0">
              <w:rPr>
                <w:rFonts w:cs="Arial"/>
                <w:lang w:eastAsia="ja-JP"/>
              </w:rPr>
              <w:t>5.3</w:t>
            </w:r>
            <w:r w:rsidRPr="00EC5BC0">
              <w:rPr>
                <w:rFonts w:cs="Arial"/>
                <w:lang w:eastAsia="en-US"/>
              </w:rPr>
              <w:t>.</w:t>
            </w:r>
          </w:p>
        </w:tc>
      </w:tr>
      <w:tr w:rsidR="00EC5BC0" w:rsidRPr="00EC5BC0" w14:paraId="371B566B" w14:textId="77777777">
        <w:trPr>
          <w:cantSplit/>
          <w:jc w:val="center"/>
        </w:trPr>
        <w:tc>
          <w:tcPr>
            <w:tcW w:w="2336" w:type="dxa"/>
          </w:tcPr>
          <w:p w14:paraId="33A63C9B" w14:textId="77777777" w:rsidR="001B59FD" w:rsidRPr="00EC5BC0" w:rsidRDefault="001B59FD" w:rsidP="00EA1652">
            <w:pPr>
              <w:pStyle w:val="TAC"/>
              <w:rPr>
                <w:rFonts w:cs="v5.0.0"/>
                <w:lang w:eastAsia="en-US"/>
              </w:rPr>
            </w:pPr>
          </w:p>
        </w:tc>
        <w:tc>
          <w:tcPr>
            <w:tcW w:w="1561" w:type="dxa"/>
          </w:tcPr>
          <w:p w14:paraId="0B6FDA9B" w14:textId="77777777" w:rsidR="001B59FD" w:rsidRPr="00EC5BC0" w:rsidRDefault="001B59FD" w:rsidP="00EA165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133" w:type="dxa"/>
          </w:tcPr>
          <w:p w14:paraId="5D222D0C"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0326FCCE"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09BD1D57"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6, 19</w:t>
            </w:r>
            <w:r w:rsidRPr="00EC5BC0">
              <w:rPr>
                <w:rFonts w:cs="Arial"/>
                <w:lang w:eastAsia="ja-JP"/>
              </w:rPr>
              <w:t>,</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tc>
      </w:tr>
      <w:tr w:rsidR="00EC5BC0" w:rsidRPr="00EC5BC0" w14:paraId="321BB532" w14:textId="77777777">
        <w:trPr>
          <w:cantSplit/>
          <w:jc w:val="center"/>
        </w:trPr>
        <w:tc>
          <w:tcPr>
            <w:tcW w:w="2336" w:type="dxa"/>
          </w:tcPr>
          <w:p w14:paraId="2ECF201A" w14:textId="77777777" w:rsidR="00E33851" w:rsidRPr="00D6568B" w:rsidRDefault="00E33851" w:rsidP="00EA1652">
            <w:pPr>
              <w:pStyle w:val="TAC"/>
              <w:rPr>
                <w:rFonts w:cs="v5.0.0"/>
                <w:lang w:val="sv-FI" w:eastAsia="en-US"/>
              </w:rPr>
            </w:pPr>
            <w:r w:rsidRPr="00D6568B">
              <w:rPr>
                <w:rFonts w:cs="v5.0.0"/>
                <w:lang w:val="sv-FI" w:eastAsia="en-US"/>
              </w:rPr>
              <w:t>UTRA FDD Band VII or E-UTRA Band 7</w:t>
            </w:r>
          </w:p>
        </w:tc>
        <w:tc>
          <w:tcPr>
            <w:tcW w:w="1561" w:type="dxa"/>
          </w:tcPr>
          <w:p w14:paraId="5B0F5CCF" w14:textId="77777777" w:rsidR="00E33851" w:rsidRPr="00EC5BC0" w:rsidRDefault="00E33851" w:rsidP="00EA1652">
            <w:pPr>
              <w:pStyle w:val="TAC"/>
              <w:rPr>
                <w:rFonts w:cs="Arial"/>
                <w:lang w:eastAsia="en-US"/>
              </w:rPr>
            </w:pPr>
            <w:r w:rsidRPr="00EC5BC0">
              <w:rPr>
                <w:rFonts w:cs="Arial"/>
                <w:lang w:eastAsia="en-US"/>
              </w:rPr>
              <w:t>2500 - 2570 MHz</w:t>
            </w:r>
          </w:p>
        </w:tc>
        <w:tc>
          <w:tcPr>
            <w:tcW w:w="1133" w:type="dxa"/>
          </w:tcPr>
          <w:p w14:paraId="7768697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A29BCC"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283FC956"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07E41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C03078B" w14:textId="77777777" w:rsidR="00E33851" w:rsidRPr="00D6568B" w:rsidRDefault="00E33851" w:rsidP="00EA1652">
            <w:pPr>
              <w:pStyle w:val="TAC"/>
              <w:rPr>
                <w:rFonts w:cs="v5.0.0"/>
                <w:lang w:val="sv-FI" w:eastAsia="en-US"/>
              </w:rPr>
            </w:pPr>
            <w:r w:rsidRPr="00D6568B">
              <w:rPr>
                <w:rFonts w:cs="v5.0.0"/>
                <w:lang w:val="sv-FI" w:eastAsia="en-US"/>
              </w:rPr>
              <w:t>UTRA FDD Band VIII or E-UTRA Band 8</w:t>
            </w:r>
          </w:p>
        </w:tc>
        <w:tc>
          <w:tcPr>
            <w:tcW w:w="1561" w:type="dxa"/>
            <w:tcBorders>
              <w:top w:val="single" w:sz="4" w:space="0" w:color="auto"/>
              <w:left w:val="single" w:sz="4" w:space="0" w:color="auto"/>
              <w:bottom w:val="single" w:sz="4" w:space="0" w:color="auto"/>
              <w:right w:val="single" w:sz="4" w:space="0" w:color="auto"/>
            </w:tcBorders>
          </w:tcPr>
          <w:p w14:paraId="4B454B2B" w14:textId="77777777" w:rsidR="00E33851" w:rsidRPr="00EC5BC0" w:rsidRDefault="00E33851" w:rsidP="00EA1652">
            <w:pPr>
              <w:pStyle w:val="TAC"/>
              <w:rPr>
                <w:rFonts w:cs="Arial"/>
                <w:lang w:eastAsia="en-US"/>
              </w:rPr>
            </w:pPr>
            <w:r w:rsidRPr="00EC5BC0">
              <w:rPr>
                <w:rFonts w:cs="Arial"/>
                <w:lang w:eastAsia="en-US"/>
              </w:rPr>
              <w:t>880 - 915 MHz</w:t>
            </w:r>
          </w:p>
        </w:tc>
        <w:tc>
          <w:tcPr>
            <w:tcW w:w="1133" w:type="dxa"/>
            <w:tcBorders>
              <w:top w:val="single" w:sz="4" w:space="0" w:color="auto"/>
              <w:left w:val="single" w:sz="4" w:space="0" w:color="auto"/>
              <w:bottom w:val="single" w:sz="4" w:space="0" w:color="auto"/>
              <w:right w:val="single" w:sz="4" w:space="0" w:color="auto"/>
            </w:tcBorders>
          </w:tcPr>
          <w:p w14:paraId="3C618B3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26614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Borders>
              <w:top w:val="single" w:sz="4" w:space="0" w:color="auto"/>
              <w:left w:val="single" w:sz="4" w:space="0" w:color="auto"/>
              <w:bottom w:val="single" w:sz="4" w:space="0" w:color="auto"/>
              <w:right w:val="single" w:sz="4" w:space="0" w:color="auto"/>
            </w:tcBorders>
          </w:tcPr>
          <w:p w14:paraId="2C6D846E"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8, since it is already covered by the requirement in subclause 6.6.4.</w:t>
            </w:r>
            <w:r w:rsidRPr="00EC5BC0">
              <w:rPr>
                <w:rFonts w:cs="Arial"/>
                <w:lang w:eastAsia="ja-JP"/>
              </w:rPr>
              <w:t>5.3</w:t>
            </w:r>
            <w:r w:rsidRPr="00EC5BC0">
              <w:rPr>
                <w:rFonts w:cs="Arial"/>
                <w:lang w:eastAsia="en-US"/>
              </w:rPr>
              <w:t>.</w:t>
            </w:r>
          </w:p>
        </w:tc>
      </w:tr>
      <w:tr w:rsidR="00EC5BC0" w:rsidRPr="00EC5BC0" w14:paraId="7D824930" w14:textId="77777777">
        <w:trPr>
          <w:cantSplit/>
          <w:jc w:val="center"/>
        </w:trPr>
        <w:tc>
          <w:tcPr>
            <w:tcW w:w="2336" w:type="dxa"/>
          </w:tcPr>
          <w:p w14:paraId="06B43CBA" w14:textId="77777777" w:rsidR="00E33851" w:rsidRPr="00D6568B" w:rsidRDefault="00E33851" w:rsidP="00EA1652">
            <w:pPr>
              <w:pStyle w:val="TAC"/>
              <w:rPr>
                <w:rFonts w:cs="v5.0.0"/>
                <w:lang w:val="sv-FI" w:eastAsia="ja-JP"/>
              </w:rPr>
            </w:pPr>
            <w:r w:rsidRPr="00D6568B">
              <w:rPr>
                <w:rFonts w:cs="v5.0.0"/>
                <w:lang w:val="sv-FI" w:eastAsia="en-US"/>
              </w:rPr>
              <w:t>UTRA FDD Band I</w:t>
            </w:r>
            <w:r w:rsidRPr="00D6568B">
              <w:rPr>
                <w:rFonts w:cs="v5.0.0"/>
                <w:lang w:val="sv-FI" w:eastAsia="ja-JP"/>
              </w:rPr>
              <w:t xml:space="preserve">X </w:t>
            </w:r>
            <w:r w:rsidRPr="00D6568B">
              <w:rPr>
                <w:rFonts w:cs="v5.0.0"/>
                <w:lang w:val="sv-FI" w:eastAsia="en-US"/>
              </w:rPr>
              <w:t>or E-UTRA Band 9</w:t>
            </w:r>
          </w:p>
        </w:tc>
        <w:tc>
          <w:tcPr>
            <w:tcW w:w="1561" w:type="dxa"/>
          </w:tcPr>
          <w:p w14:paraId="4B8A6950" w14:textId="77777777" w:rsidR="00E33851" w:rsidRPr="00EC5BC0" w:rsidRDefault="00E33851" w:rsidP="00EA165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133" w:type="dxa"/>
          </w:tcPr>
          <w:p w14:paraId="17F6FAD1"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900F08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341750C4"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004B1ABD" w:rsidRPr="00EC5BC0">
              <w:rPr>
                <w:rFonts w:cs="Arial"/>
                <w:lang w:eastAsia="en-US"/>
              </w:rPr>
              <w:t>3 or</w:t>
            </w:r>
            <w:r w:rsidR="004B1ABD" w:rsidRPr="00EC5BC0">
              <w:rPr>
                <w:rFonts w:cs="Arial"/>
                <w:lang w:eastAsia="ja-JP"/>
              </w:rPr>
              <w:t xml:space="preserve"> </w:t>
            </w:r>
            <w:r w:rsidRPr="00EC5BC0">
              <w:rPr>
                <w:rFonts w:cs="Arial"/>
                <w:lang w:eastAsia="ja-JP"/>
              </w:rPr>
              <w:t>9</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75C59AA0" w14:textId="77777777">
        <w:trPr>
          <w:cantSplit/>
          <w:jc w:val="center"/>
        </w:trPr>
        <w:tc>
          <w:tcPr>
            <w:tcW w:w="2336" w:type="dxa"/>
          </w:tcPr>
          <w:p w14:paraId="0A3EBC6A" w14:textId="77777777" w:rsidR="00E33851" w:rsidRPr="00D6568B" w:rsidRDefault="00E33851" w:rsidP="00EA1652">
            <w:pPr>
              <w:pStyle w:val="TAC"/>
              <w:rPr>
                <w:rFonts w:cs="v5.0.0"/>
                <w:lang w:val="sv-FI" w:eastAsia="en-US"/>
              </w:rPr>
            </w:pPr>
            <w:r w:rsidRPr="00D6568B">
              <w:rPr>
                <w:rFonts w:cs="v5.0.0"/>
                <w:lang w:val="sv-FI" w:eastAsia="en-US"/>
              </w:rPr>
              <w:t>UTRA FDD Band X or E-UTRA Band 10</w:t>
            </w:r>
          </w:p>
        </w:tc>
        <w:tc>
          <w:tcPr>
            <w:tcW w:w="1561" w:type="dxa"/>
          </w:tcPr>
          <w:p w14:paraId="23CED94B" w14:textId="77777777" w:rsidR="00E33851" w:rsidRPr="00EC5BC0" w:rsidRDefault="00E33851" w:rsidP="00EA1652">
            <w:pPr>
              <w:pStyle w:val="TAC"/>
              <w:rPr>
                <w:rFonts w:cs="Arial"/>
                <w:lang w:eastAsia="en-US"/>
              </w:rPr>
            </w:pPr>
            <w:r w:rsidRPr="00EC5BC0">
              <w:rPr>
                <w:rFonts w:cs="Arial"/>
                <w:lang w:eastAsia="en-US"/>
              </w:rPr>
              <w:t>1710 - 1770 MHz</w:t>
            </w:r>
          </w:p>
        </w:tc>
        <w:tc>
          <w:tcPr>
            <w:tcW w:w="1133" w:type="dxa"/>
          </w:tcPr>
          <w:p w14:paraId="5172E13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F370C6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E42E0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5201D7" w:rsidRPr="00EC5BC0">
              <w:rPr>
                <w:rFonts w:cs="Arial"/>
                <w:lang w:eastAsia="en-US"/>
              </w:rPr>
              <w:t xml:space="preserve"> For Home BS operating in Band 4, it applies for 1755 MHz to 1770 MHz, while the rest is covered in sub-clause 6.6.4.5.3.</w:t>
            </w:r>
          </w:p>
        </w:tc>
      </w:tr>
      <w:tr w:rsidR="00EC5BC0" w:rsidRPr="00EC5BC0" w14:paraId="08A06919" w14:textId="77777777">
        <w:trPr>
          <w:cantSplit/>
          <w:jc w:val="center"/>
        </w:trPr>
        <w:tc>
          <w:tcPr>
            <w:tcW w:w="2336" w:type="dxa"/>
          </w:tcPr>
          <w:p w14:paraId="38C9EA28" w14:textId="77777777" w:rsidR="001B59FD" w:rsidRPr="00D6568B" w:rsidRDefault="001B59FD" w:rsidP="00EA1652">
            <w:pPr>
              <w:pStyle w:val="TAC"/>
              <w:rPr>
                <w:rFonts w:cs="v5.0.0"/>
                <w:lang w:val="sv-FI" w:eastAsia="en-US"/>
              </w:rPr>
            </w:pPr>
            <w:r w:rsidRPr="00D6568B">
              <w:rPr>
                <w:rFonts w:cs="v5.0.0"/>
                <w:lang w:val="sv-FI" w:eastAsia="en-US"/>
              </w:rPr>
              <w:t>UTRA FDD Band XI</w:t>
            </w:r>
            <w:r w:rsidR="00A15ABB" w:rsidRPr="00D6568B">
              <w:rPr>
                <w:rFonts w:cs="v5.0.0"/>
                <w:lang w:val="sv-FI" w:eastAsia="ja-JP"/>
              </w:rPr>
              <w:t>, XXI</w:t>
            </w:r>
            <w:r w:rsidRPr="00D6568B">
              <w:rPr>
                <w:rFonts w:cs="v5.0.0"/>
                <w:lang w:val="sv-FI" w:eastAsia="en-US"/>
              </w:rPr>
              <w:t xml:space="preserve"> or E-UTRA Band 11</w:t>
            </w:r>
            <w:r w:rsidR="00A15ABB" w:rsidRPr="00D6568B">
              <w:rPr>
                <w:rFonts w:cs="v5.0.0"/>
                <w:lang w:val="sv-FI" w:eastAsia="ja-JP"/>
              </w:rPr>
              <w:t>, 21</w:t>
            </w:r>
          </w:p>
        </w:tc>
        <w:tc>
          <w:tcPr>
            <w:tcW w:w="1561" w:type="dxa"/>
          </w:tcPr>
          <w:p w14:paraId="3528C817" w14:textId="77777777" w:rsidR="001B59FD" w:rsidRPr="00EC5BC0" w:rsidRDefault="001B59FD" w:rsidP="00EA1652">
            <w:pPr>
              <w:pStyle w:val="TAC"/>
              <w:rPr>
                <w:rFonts w:cs="Arial"/>
                <w:lang w:eastAsia="en-US"/>
              </w:rPr>
            </w:pPr>
            <w:r w:rsidRPr="00EC5BC0">
              <w:rPr>
                <w:rFonts w:cs="Arial"/>
                <w:lang w:eastAsia="ja-JP"/>
              </w:rPr>
              <w:t xml:space="preserve">1427.9 - </w:t>
            </w:r>
            <w:r w:rsidR="00A15ABB" w:rsidRPr="00EC5BC0">
              <w:rPr>
                <w:rFonts w:cs="Arial"/>
                <w:lang w:eastAsia="ja-JP"/>
              </w:rPr>
              <w:t>1447.9</w:t>
            </w:r>
            <w:r w:rsidRPr="00EC5BC0">
              <w:rPr>
                <w:rFonts w:cs="Arial"/>
                <w:lang w:eastAsia="ja-JP"/>
              </w:rPr>
              <w:t xml:space="preserve"> MHz</w:t>
            </w:r>
          </w:p>
        </w:tc>
        <w:tc>
          <w:tcPr>
            <w:tcW w:w="1133" w:type="dxa"/>
          </w:tcPr>
          <w:p w14:paraId="7890DFBC"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68E43724"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624460F" w14:textId="77777777" w:rsidR="001B59FD"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11</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712C36" w:rsidRPr="00EC5BC0">
              <w:rPr>
                <w:rFonts w:cs="Arial"/>
                <w:lang w:eastAsia="ja-JP"/>
              </w:rPr>
              <w:t xml:space="preserve"> </w:t>
            </w:r>
            <w:r w:rsidR="00712C36" w:rsidRPr="00EC5BC0">
              <w:rPr>
                <w:rFonts w:cs="v5.0.0"/>
                <w:lang w:eastAsia="ja-JP"/>
              </w:rPr>
              <w:t>For Home BS operating in band 32, this requirement applies for carriers allocated within 1475.9MHz and 1495.9MHz.</w:t>
            </w:r>
          </w:p>
        </w:tc>
      </w:tr>
      <w:tr w:rsidR="00EC5BC0" w:rsidRPr="00EC5BC0" w14:paraId="6E2DE477" w14:textId="77777777">
        <w:trPr>
          <w:cantSplit/>
          <w:jc w:val="center"/>
        </w:trPr>
        <w:tc>
          <w:tcPr>
            <w:tcW w:w="2336" w:type="dxa"/>
          </w:tcPr>
          <w:p w14:paraId="0CEC87AD" w14:textId="77777777" w:rsidR="001B59FD" w:rsidRPr="00EC5BC0" w:rsidRDefault="001B59FD" w:rsidP="00EA1652">
            <w:pPr>
              <w:pStyle w:val="TAC"/>
              <w:rPr>
                <w:rFonts w:cs="v5.0.0"/>
                <w:lang w:eastAsia="en-US"/>
              </w:rPr>
            </w:pPr>
          </w:p>
        </w:tc>
        <w:tc>
          <w:tcPr>
            <w:tcW w:w="1561" w:type="dxa"/>
          </w:tcPr>
          <w:p w14:paraId="691DB609" w14:textId="77777777" w:rsidR="001B59FD" w:rsidRPr="00EC5BC0" w:rsidRDefault="00A15ABB" w:rsidP="00EA1652">
            <w:pPr>
              <w:pStyle w:val="TAC"/>
              <w:rPr>
                <w:rFonts w:cs="Arial"/>
                <w:lang w:eastAsia="ja-JP"/>
              </w:rPr>
            </w:pPr>
            <w:r w:rsidRPr="00EC5BC0">
              <w:rPr>
                <w:rFonts w:cs="Arial"/>
                <w:lang w:eastAsia="ja-JP"/>
              </w:rPr>
              <w:t>1447.9 - 1462.9 MHz</w:t>
            </w:r>
          </w:p>
        </w:tc>
        <w:tc>
          <w:tcPr>
            <w:tcW w:w="1133" w:type="dxa"/>
          </w:tcPr>
          <w:p w14:paraId="33DD6E55" w14:textId="77777777" w:rsidR="001B59FD" w:rsidRPr="00EC5BC0" w:rsidRDefault="00A15ABB" w:rsidP="00EA1652">
            <w:pPr>
              <w:pStyle w:val="TAC"/>
              <w:rPr>
                <w:rFonts w:cs="Arial"/>
                <w:lang w:eastAsia="zh-CN"/>
              </w:rPr>
            </w:pPr>
            <w:r w:rsidRPr="00EC5BC0">
              <w:rPr>
                <w:rFonts w:cs="Arial"/>
                <w:lang w:eastAsia="en-US"/>
              </w:rPr>
              <w:t>-71 dBm</w:t>
            </w:r>
          </w:p>
        </w:tc>
        <w:tc>
          <w:tcPr>
            <w:tcW w:w="1417" w:type="dxa"/>
          </w:tcPr>
          <w:p w14:paraId="50DE7E68" w14:textId="77777777" w:rsidR="001B59FD" w:rsidRPr="00EC5BC0" w:rsidRDefault="00A15ABB" w:rsidP="00EA1652">
            <w:pPr>
              <w:pStyle w:val="TAC"/>
              <w:rPr>
                <w:rFonts w:cs="Arial"/>
                <w:lang w:eastAsia="en-US"/>
              </w:rPr>
            </w:pPr>
            <w:r w:rsidRPr="00EC5BC0">
              <w:rPr>
                <w:rFonts w:cs="Arial"/>
                <w:lang w:eastAsia="en-US"/>
              </w:rPr>
              <w:t>100 kHz</w:t>
            </w:r>
          </w:p>
        </w:tc>
        <w:tc>
          <w:tcPr>
            <w:tcW w:w="3329" w:type="dxa"/>
          </w:tcPr>
          <w:p w14:paraId="02A43939" w14:textId="77777777" w:rsidR="00712C36" w:rsidRPr="00EC5BC0" w:rsidRDefault="00A15ABB" w:rsidP="00712C36">
            <w:pPr>
              <w:pStyle w:val="TAL"/>
              <w:rPr>
                <w:rFonts w:cs="Arial"/>
                <w:lang w:eastAsia="ja-JP"/>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21,</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p w14:paraId="7133E039" w14:textId="77777777" w:rsidR="001B59FD" w:rsidRPr="00EC5BC0" w:rsidRDefault="00712C36" w:rsidP="00712C36">
            <w:pPr>
              <w:pStyle w:val="TAL"/>
              <w:rPr>
                <w:rFonts w:cs="Arial"/>
                <w:lang w:eastAsia="en-US"/>
              </w:rPr>
            </w:pPr>
            <w:r w:rsidRPr="00EC5BC0">
              <w:rPr>
                <w:rFonts w:cs="v5.0.0"/>
                <w:lang w:eastAsia="ja-JP"/>
              </w:rPr>
              <w:t>For Home BS operating in band 32, this requirement applies for carriers allocated within 1475.9MHz and 1495.9MHz.</w:t>
            </w:r>
          </w:p>
        </w:tc>
      </w:tr>
      <w:tr w:rsidR="00EC5BC0" w:rsidRPr="00EC5BC0" w14:paraId="0657CBD4" w14:textId="77777777">
        <w:trPr>
          <w:cantSplit/>
          <w:jc w:val="center"/>
        </w:trPr>
        <w:tc>
          <w:tcPr>
            <w:tcW w:w="2336" w:type="dxa"/>
          </w:tcPr>
          <w:p w14:paraId="71A2A070" w14:textId="77777777" w:rsidR="00E33851" w:rsidRPr="00D6568B" w:rsidRDefault="00E33851" w:rsidP="00EA1652">
            <w:pPr>
              <w:pStyle w:val="TAC"/>
              <w:rPr>
                <w:rFonts w:cs="Arial"/>
                <w:lang w:val="sv-FI" w:eastAsia="en-US"/>
              </w:rPr>
            </w:pPr>
            <w:r w:rsidRPr="00D6568B">
              <w:rPr>
                <w:rFonts w:cs="Arial"/>
                <w:lang w:val="sv-FI" w:eastAsia="en-US"/>
              </w:rPr>
              <w:t>UTRA FDD Band XII or</w:t>
            </w:r>
          </w:p>
          <w:p w14:paraId="06F1E898" w14:textId="77777777" w:rsidR="00E33851" w:rsidRPr="00D6568B" w:rsidRDefault="00E33851" w:rsidP="00EA1652">
            <w:pPr>
              <w:pStyle w:val="TAC"/>
              <w:rPr>
                <w:rFonts w:cs="v5.0.0"/>
                <w:lang w:val="sv-FI" w:eastAsia="en-US"/>
              </w:rPr>
            </w:pPr>
            <w:r w:rsidRPr="00D6568B">
              <w:rPr>
                <w:rFonts w:cs="Arial"/>
                <w:lang w:val="sv-FI" w:eastAsia="en-US"/>
              </w:rPr>
              <w:t>E-UTRA Band 12</w:t>
            </w:r>
          </w:p>
        </w:tc>
        <w:tc>
          <w:tcPr>
            <w:tcW w:w="1561" w:type="dxa"/>
          </w:tcPr>
          <w:p w14:paraId="0974C519" w14:textId="77777777" w:rsidR="00E33851" w:rsidRPr="00EC5BC0" w:rsidRDefault="00E33851" w:rsidP="00EA165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133" w:type="dxa"/>
          </w:tcPr>
          <w:p w14:paraId="5FB9F432"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DA1121"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77D01F9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2</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2B6FA620" w14:textId="77777777">
        <w:trPr>
          <w:cantSplit/>
          <w:jc w:val="center"/>
        </w:trPr>
        <w:tc>
          <w:tcPr>
            <w:tcW w:w="2336" w:type="dxa"/>
          </w:tcPr>
          <w:p w14:paraId="713348DF" w14:textId="77777777" w:rsidR="00E33851" w:rsidRPr="00D6568B" w:rsidRDefault="00E33851" w:rsidP="00EA1652">
            <w:pPr>
              <w:pStyle w:val="TAC"/>
              <w:rPr>
                <w:rFonts w:cs="Arial"/>
                <w:lang w:val="sv-FI" w:eastAsia="en-US"/>
              </w:rPr>
            </w:pPr>
            <w:r w:rsidRPr="00D6568B">
              <w:rPr>
                <w:rFonts w:cs="Arial"/>
                <w:lang w:val="sv-FI" w:eastAsia="en-US"/>
              </w:rPr>
              <w:t>UTRA FDD Band XIII or</w:t>
            </w:r>
          </w:p>
          <w:p w14:paraId="577F9071" w14:textId="77777777" w:rsidR="00E33851" w:rsidRPr="00D6568B" w:rsidRDefault="00E33851" w:rsidP="00EA1652">
            <w:pPr>
              <w:pStyle w:val="TAC"/>
              <w:rPr>
                <w:rFonts w:cs="v5.0.0"/>
                <w:lang w:val="sv-FI" w:eastAsia="en-US"/>
              </w:rPr>
            </w:pPr>
            <w:r w:rsidRPr="00D6568B">
              <w:rPr>
                <w:rFonts w:cs="Arial"/>
                <w:lang w:val="sv-FI" w:eastAsia="en-US"/>
              </w:rPr>
              <w:t>E-UTRA Band 13</w:t>
            </w:r>
          </w:p>
        </w:tc>
        <w:tc>
          <w:tcPr>
            <w:tcW w:w="1561" w:type="dxa"/>
          </w:tcPr>
          <w:p w14:paraId="53D51B96" w14:textId="77777777" w:rsidR="00E33851" w:rsidRPr="00EC5BC0" w:rsidRDefault="00E33851" w:rsidP="00EA1652">
            <w:pPr>
              <w:pStyle w:val="TAC"/>
              <w:rPr>
                <w:rFonts w:cs="Arial"/>
                <w:lang w:eastAsia="ja-JP"/>
              </w:rPr>
            </w:pPr>
            <w:r w:rsidRPr="00EC5BC0">
              <w:rPr>
                <w:rFonts w:cs="Arial"/>
                <w:lang w:eastAsia="en-US"/>
              </w:rPr>
              <w:t>777 - 787 MHz</w:t>
            </w:r>
          </w:p>
        </w:tc>
        <w:tc>
          <w:tcPr>
            <w:tcW w:w="1133" w:type="dxa"/>
          </w:tcPr>
          <w:p w14:paraId="31902FD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03884FF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F701F5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5DE8EB72" w14:textId="77777777">
        <w:trPr>
          <w:cantSplit/>
          <w:jc w:val="center"/>
        </w:trPr>
        <w:tc>
          <w:tcPr>
            <w:tcW w:w="2336" w:type="dxa"/>
          </w:tcPr>
          <w:p w14:paraId="7544D8B6" w14:textId="77777777" w:rsidR="00E33851" w:rsidRPr="00D6568B" w:rsidRDefault="00E33851" w:rsidP="00EA1652">
            <w:pPr>
              <w:pStyle w:val="TAC"/>
              <w:rPr>
                <w:rFonts w:cs="Arial"/>
                <w:lang w:val="sv-FI" w:eastAsia="en-US"/>
              </w:rPr>
            </w:pPr>
            <w:r w:rsidRPr="00D6568B">
              <w:rPr>
                <w:rFonts w:cs="Arial"/>
                <w:lang w:val="sv-FI" w:eastAsia="en-US"/>
              </w:rPr>
              <w:t>UTRA FDD Band XIV or</w:t>
            </w:r>
          </w:p>
          <w:p w14:paraId="6D3ABC12" w14:textId="77777777" w:rsidR="00E33851" w:rsidRPr="00D6568B" w:rsidRDefault="00E33851" w:rsidP="00EA1652">
            <w:pPr>
              <w:pStyle w:val="TAC"/>
              <w:rPr>
                <w:rFonts w:cs="v5.0.0"/>
                <w:lang w:val="sv-FI" w:eastAsia="en-US"/>
              </w:rPr>
            </w:pPr>
            <w:r w:rsidRPr="00D6568B">
              <w:rPr>
                <w:rFonts w:cs="Arial"/>
                <w:lang w:val="sv-FI" w:eastAsia="en-US"/>
              </w:rPr>
              <w:t>E-UTRA Band 14</w:t>
            </w:r>
          </w:p>
        </w:tc>
        <w:tc>
          <w:tcPr>
            <w:tcW w:w="1561" w:type="dxa"/>
          </w:tcPr>
          <w:p w14:paraId="014DE56B" w14:textId="77777777" w:rsidR="00E33851" w:rsidRPr="00EC5BC0" w:rsidRDefault="00E33851" w:rsidP="00EA1652">
            <w:pPr>
              <w:pStyle w:val="TAC"/>
              <w:rPr>
                <w:rFonts w:cs="Arial"/>
                <w:lang w:eastAsia="ja-JP"/>
              </w:rPr>
            </w:pPr>
            <w:r w:rsidRPr="00EC5BC0">
              <w:rPr>
                <w:rFonts w:cs="Arial"/>
                <w:lang w:eastAsia="en-US"/>
              </w:rPr>
              <w:t>788 - 798 MHz</w:t>
            </w:r>
          </w:p>
        </w:tc>
        <w:tc>
          <w:tcPr>
            <w:tcW w:w="1133" w:type="dxa"/>
          </w:tcPr>
          <w:p w14:paraId="2466FC7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DF0E6E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D6362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4</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10557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B9D5213" w14:textId="77777777" w:rsidR="00E33851" w:rsidRPr="00EC5BC0" w:rsidRDefault="00E33851" w:rsidP="00EA1652">
            <w:pPr>
              <w:pStyle w:val="TAC"/>
              <w:rPr>
                <w:rFonts w:cs="v5.0.0"/>
                <w:lang w:eastAsia="en-US"/>
              </w:rPr>
            </w:pPr>
            <w:r w:rsidRPr="00EC5BC0">
              <w:rPr>
                <w:rFonts w:cs="Arial"/>
                <w:lang w:eastAsia="en-US"/>
              </w:rPr>
              <w:t>E-UTRA Band 17</w:t>
            </w:r>
          </w:p>
        </w:tc>
        <w:tc>
          <w:tcPr>
            <w:tcW w:w="1561" w:type="dxa"/>
            <w:tcBorders>
              <w:top w:val="single" w:sz="4" w:space="0" w:color="auto"/>
              <w:left w:val="single" w:sz="4" w:space="0" w:color="auto"/>
              <w:bottom w:val="single" w:sz="4" w:space="0" w:color="auto"/>
              <w:right w:val="single" w:sz="4" w:space="0" w:color="auto"/>
            </w:tcBorders>
          </w:tcPr>
          <w:p w14:paraId="6D627EB0" w14:textId="77777777" w:rsidR="00E33851" w:rsidRPr="00EC5BC0" w:rsidRDefault="00E33851" w:rsidP="00EA1652">
            <w:pPr>
              <w:pStyle w:val="TAC"/>
              <w:rPr>
                <w:rFonts w:cs="Arial"/>
                <w:lang w:eastAsia="ja-JP"/>
              </w:rPr>
            </w:pPr>
            <w:r w:rsidRPr="00EC5BC0">
              <w:rPr>
                <w:rFonts w:cs="Arial"/>
                <w:lang w:eastAsia="en-US"/>
              </w:rPr>
              <w:t>704 - 716 MHz</w:t>
            </w:r>
          </w:p>
        </w:tc>
        <w:tc>
          <w:tcPr>
            <w:tcW w:w="1133" w:type="dxa"/>
            <w:tcBorders>
              <w:top w:val="single" w:sz="4" w:space="0" w:color="auto"/>
              <w:left w:val="single" w:sz="4" w:space="0" w:color="auto"/>
              <w:bottom w:val="single" w:sz="4" w:space="0" w:color="auto"/>
              <w:right w:val="single" w:sz="4" w:space="0" w:color="auto"/>
            </w:tcBorders>
          </w:tcPr>
          <w:p w14:paraId="76A3135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29853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8E840A8"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68EFFAA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F22E83" w14:textId="77777777" w:rsidR="00A15ABB" w:rsidRPr="00D6568B" w:rsidRDefault="00A241AC" w:rsidP="00EA1652">
            <w:pPr>
              <w:pStyle w:val="TAC"/>
              <w:rPr>
                <w:rFonts w:cs="Arial"/>
                <w:lang w:val="sv-FI" w:eastAsia="en-US"/>
              </w:rPr>
            </w:pPr>
            <w:r w:rsidRPr="00D6568B">
              <w:rPr>
                <w:rFonts w:cs="Arial"/>
                <w:lang w:val="sv-FI" w:eastAsia="en-US"/>
              </w:rPr>
              <w:t xml:space="preserve">UTRA FDD Band XX or </w:t>
            </w:r>
            <w:r w:rsidR="00A15ABB" w:rsidRPr="00D6568B">
              <w:rPr>
                <w:rFonts w:cs="Arial"/>
                <w:lang w:val="sv-FI" w:eastAsia="en-US"/>
              </w:rPr>
              <w:t xml:space="preserve">E-UTRA Band </w:t>
            </w:r>
            <w:r w:rsidR="00A15ABB" w:rsidRPr="00D6568B">
              <w:rPr>
                <w:rFonts w:cs="Arial"/>
                <w:lang w:val="sv-FI" w:eastAsia="ja-JP"/>
              </w:rPr>
              <w:t>20</w:t>
            </w:r>
          </w:p>
        </w:tc>
        <w:tc>
          <w:tcPr>
            <w:tcW w:w="1561" w:type="dxa"/>
            <w:tcBorders>
              <w:top w:val="single" w:sz="4" w:space="0" w:color="auto"/>
              <w:left w:val="single" w:sz="4" w:space="0" w:color="auto"/>
              <w:bottom w:val="single" w:sz="4" w:space="0" w:color="auto"/>
              <w:right w:val="single" w:sz="4" w:space="0" w:color="auto"/>
            </w:tcBorders>
          </w:tcPr>
          <w:p w14:paraId="19EF2AC4" w14:textId="77777777" w:rsidR="00A15ABB" w:rsidRPr="00EC5BC0" w:rsidRDefault="00A15ABB" w:rsidP="00EA1652">
            <w:pPr>
              <w:pStyle w:val="TAC"/>
              <w:rPr>
                <w:rFonts w:cs="Arial"/>
                <w:lang w:eastAsia="en-US"/>
              </w:rPr>
            </w:pPr>
            <w:r w:rsidRPr="00EC5BC0">
              <w:rPr>
                <w:rFonts w:cs="Arial"/>
                <w:lang w:eastAsia="en-US"/>
              </w:rPr>
              <w:t>832 - 862 MHz</w:t>
            </w:r>
          </w:p>
        </w:tc>
        <w:tc>
          <w:tcPr>
            <w:tcW w:w="1133" w:type="dxa"/>
            <w:tcBorders>
              <w:top w:val="single" w:sz="4" w:space="0" w:color="auto"/>
              <w:left w:val="single" w:sz="4" w:space="0" w:color="auto"/>
              <w:bottom w:val="single" w:sz="4" w:space="0" w:color="auto"/>
              <w:right w:val="single" w:sz="4" w:space="0" w:color="auto"/>
            </w:tcBorders>
          </w:tcPr>
          <w:p w14:paraId="0748519C" w14:textId="77777777" w:rsidR="00A15ABB" w:rsidRPr="00EC5BC0" w:rsidDel="00A15ABB" w:rsidRDefault="00A15ABB" w:rsidP="00EA1652">
            <w:pPr>
              <w:pStyle w:val="TAC"/>
              <w:rPr>
                <w:rFonts w:cs="Arial"/>
                <w:lang w:eastAsia="zh-CN"/>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C6F8E2F" w14:textId="77777777" w:rsidR="00A15ABB" w:rsidRPr="00EC5BC0" w:rsidRDefault="00A15ABB"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EAE89F9" w14:textId="77777777" w:rsidR="00A15ABB"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20</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3CBAEB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70F49F" w14:textId="77777777" w:rsidR="00AA503D" w:rsidRPr="00D6568B" w:rsidRDefault="00AA503D" w:rsidP="00AA503D">
            <w:pPr>
              <w:pStyle w:val="TAC"/>
              <w:rPr>
                <w:rFonts w:cs="Arial"/>
                <w:lang w:val="sv-FI" w:eastAsia="en-US"/>
              </w:rPr>
            </w:pPr>
            <w:r w:rsidRPr="00D6568B">
              <w:rPr>
                <w:rFonts w:cs="Arial"/>
                <w:lang w:val="sv-FI" w:eastAsia="en-US"/>
              </w:rPr>
              <w:t>UTRA FDD Band XXII or</w:t>
            </w:r>
          </w:p>
          <w:p w14:paraId="5D656AED" w14:textId="77777777" w:rsidR="00AA503D" w:rsidRPr="00D6568B" w:rsidRDefault="00AA503D" w:rsidP="00AA503D">
            <w:pPr>
              <w:pStyle w:val="TAC"/>
              <w:rPr>
                <w:rFonts w:cs="Arial"/>
                <w:lang w:val="sv-FI" w:eastAsia="en-US"/>
              </w:rPr>
            </w:pPr>
            <w:r w:rsidRPr="00D6568B">
              <w:rPr>
                <w:rFonts w:cs="Arial"/>
                <w:lang w:val="sv-FI" w:eastAsia="en-US"/>
              </w:rPr>
              <w:t>E-UTRA Band 22</w:t>
            </w:r>
          </w:p>
        </w:tc>
        <w:tc>
          <w:tcPr>
            <w:tcW w:w="1561" w:type="dxa"/>
            <w:tcBorders>
              <w:top w:val="single" w:sz="4" w:space="0" w:color="auto"/>
              <w:left w:val="single" w:sz="4" w:space="0" w:color="auto"/>
              <w:bottom w:val="single" w:sz="4" w:space="0" w:color="auto"/>
              <w:right w:val="single" w:sz="4" w:space="0" w:color="auto"/>
            </w:tcBorders>
          </w:tcPr>
          <w:p w14:paraId="16C3E6E8" w14:textId="77777777" w:rsidR="00AA503D" w:rsidRPr="00EC5BC0" w:rsidRDefault="00AA503D" w:rsidP="00EA1652">
            <w:pPr>
              <w:pStyle w:val="TAC"/>
              <w:rPr>
                <w:rFonts w:cs="Arial"/>
                <w:lang w:eastAsia="en-US"/>
              </w:rPr>
            </w:pPr>
            <w:r w:rsidRPr="00EC5BC0">
              <w:rPr>
                <w:rFonts w:cs="Arial"/>
                <w:lang w:eastAsia="en-US"/>
              </w:rPr>
              <w:t>3410 - 3490 MHz</w:t>
            </w:r>
          </w:p>
        </w:tc>
        <w:tc>
          <w:tcPr>
            <w:tcW w:w="1133" w:type="dxa"/>
            <w:tcBorders>
              <w:top w:val="single" w:sz="4" w:space="0" w:color="auto"/>
              <w:left w:val="single" w:sz="4" w:space="0" w:color="auto"/>
              <w:bottom w:val="single" w:sz="4" w:space="0" w:color="auto"/>
              <w:right w:val="single" w:sz="4" w:space="0" w:color="auto"/>
            </w:tcBorders>
          </w:tcPr>
          <w:p w14:paraId="747E1FD4" w14:textId="77777777" w:rsidR="00AA503D" w:rsidRPr="00EC5BC0" w:rsidRDefault="00AA503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5980825" w14:textId="77777777" w:rsidR="00AA503D" w:rsidRPr="00EC5BC0" w:rsidRDefault="00AA503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47D3E4B" w14:textId="77777777" w:rsidR="00AA503D" w:rsidRPr="00EC5BC0" w:rsidRDefault="00AA503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22, since it is already covered by the requirement in sub-clause 6.6.</w:t>
            </w:r>
            <w:r w:rsidR="002C7D1E" w:rsidRPr="00EC5BC0">
              <w:rPr>
                <w:rFonts w:cs="Arial"/>
                <w:lang w:eastAsia="en-US"/>
              </w:rPr>
              <w:t>5</w:t>
            </w:r>
            <w:r w:rsidRPr="00EC5BC0">
              <w:rPr>
                <w:rFonts w:cs="Arial"/>
                <w:lang w:eastAsia="en-US"/>
              </w:rPr>
              <w:t>.</w:t>
            </w:r>
            <w:r w:rsidR="002C7D1E" w:rsidRPr="00EC5BC0">
              <w:rPr>
                <w:rFonts w:cs="Arial"/>
                <w:lang w:eastAsia="en-US"/>
              </w:rPr>
              <w:t>3</w:t>
            </w:r>
            <w:r w:rsidRPr="00EC5BC0">
              <w:rPr>
                <w:rFonts w:cs="Arial"/>
                <w:lang w:eastAsia="en-US"/>
              </w:rPr>
              <w:t>.</w:t>
            </w:r>
            <w:r w:rsidRPr="00EC5BC0">
              <w:rPr>
                <w:rFonts w:cs="v5.0.0"/>
                <w:lang w:eastAsia="en-US"/>
              </w:rPr>
              <w:t xml:space="preserve"> This requirement does not apply to Home BS operating in Band 42</w:t>
            </w:r>
          </w:p>
        </w:tc>
      </w:tr>
      <w:tr w:rsidR="00EC5BC0" w:rsidRPr="00EC5BC0" w14:paraId="7AD1A3B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7F9A846" w14:textId="77777777" w:rsidR="00F87C62" w:rsidRPr="00EC5BC0" w:rsidRDefault="00F87C62" w:rsidP="00E172A5">
            <w:pPr>
              <w:pStyle w:val="TAC"/>
              <w:rPr>
                <w:rFonts w:cs="Arial"/>
                <w:lang w:eastAsia="en-US"/>
              </w:rPr>
            </w:pPr>
            <w:r w:rsidRPr="00EC5BC0">
              <w:rPr>
                <w:rFonts w:cs="Arial"/>
                <w:lang w:eastAsia="en-US"/>
              </w:rPr>
              <w:t>E-UTRA Band 23</w:t>
            </w:r>
          </w:p>
        </w:tc>
        <w:tc>
          <w:tcPr>
            <w:tcW w:w="1561" w:type="dxa"/>
            <w:tcBorders>
              <w:top w:val="single" w:sz="4" w:space="0" w:color="auto"/>
              <w:left w:val="single" w:sz="4" w:space="0" w:color="auto"/>
              <w:bottom w:val="single" w:sz="4" w:space="0" w:color="auto"/>
              <w:right w:val="single" w:sz="4" w:space="0" w:color="auto"/>
            </w:tcBorders>
          </w:tcPr>
          <w:p w14:paraId="5FB95574" w14:textId="77777777" w:rsidR="00F87C62" w:rsidRPr="00EC5BC0" w:rsidRDefault="00F87C62" w:rsidP="00E172A5">
            <w:pPr>
              <w:pStyle w:val="TAC"/>
              <w:rPr>
                <w:rFonts w:cs="Arial"/>
                <w:lang w:eastAsia="en-US"/>
              </w:rPr>
            </w:pPr>
            <w:r w:rsidRPr="00EC5BC0">
              <w:rPr>
                <w:rFonts w:cs="Arial"/>
                <w:lang w:eastAsia="en-US"/>
              </w:rPr>
              <w:t>2000 - 2020 MHz</w:t>
            </w:r>
          </w:p>
        </w:tc>
        <w:tc>
          <w:tcPr>
            <w:tcW w:w="1133" w:type="dxa"/>
            <w:tcBorders>
              <w:top w:val="single" w:sz="4" w:space="0" w:color="auto"/>
              <w:left w:val="single" w:sz="4" w:space="0" w:color="auto"/>
              <w:bottom w:val="single" w:sz="4" w:space="0" w:color="auto"/>
              <w:right w:val="single" w:sz="4" w:space="0" w:color="auto"/>
            </w:tcBorders>
          </w:tcPr>
          <w:p w14:paraId="64101CAE" w14:textId="77777777" w:rsidR="00F87C62" w:rsidRPr="00EC5BC0" w:rsidRDefault="00F87C62" w:rsidP="00E172A5">
            <w:pPr>
              <w:pStyle w:val="TAC"/>
              <w:rPr>
                <w:rFonts w:cs="Arial"/>
                <w:lang w:eastAsia="en-US"/>
              </w:rPr>
            </w:pPr>
            <w:r w:rsidRPr="00EC5BC0">
              <w:rPr>
                <w:rFonts w:cs="Arial"/>
                <w:lang w:eastAsia="en-US"/>
              </w:rPr>
              <w:t>TBD</w:t>
            </w:r>
          </w:p>
        </w:tc>
        <w:tc>
          <w:tcPr>
            <w:tcW w:w="1417" w:type="dxa"/>
            <w:tcBorders>
              <w:top w:val="single" w:sz="4" w:space="0" w:color="auto"/>
              <w:left w:val="single" w:sz="4" w:space="0" w:color="auto"/>
              <w:bottom w:val="single" w:sz="4" w:space="0" w:color="auto"/>
              <w:right w:val="single" w:sz="4" w:space="0" w:color="auto"/>
            </w:tcBorders>
          </w:tcPr>
          <w:p w14:paraId="59291B5F" w14:textId="77777777" w:rsidR="00F87C62" w:rsidRPr="00EC5BC0" w:rsidRDefault="00F87C62" w:rsidP="00E172A5">
            <w:pPr>
              <w:pStyle w:val="TAC"/>
              <w:rPr>
                <w:rFonts w:cs="Arial"/>
                <w:lang w:eastAsia="en-US"/>
              </w:rPr>
            </w:pPr>
            <w:r w:rsidRPr="00EC5BC0">
              <w:rPr>
                <w:rFonts w:cs="Arial"/>
                <w:lang w:eastAsia="en-US"/>
              </w:rPr>
              <w:t>TBD</w:t>
            </w:r>
          </w:p>
        </w:tc>
        <w:tc>
          <w:tcPr>
            <w:tcW w:w="3329" w:type="dxa"/>
            <w:tcBorders>
              <w:top w:val="single" w:sz="4" w:space="0" w:color="auto"/>
              <w:left w:val="single" w:sz="4" w:space="0" w:color="auto"/>
              <w:bottom w:val="single" w:sz="4" w:space="0" w:color="auto"/>
              <w:right w:val="single" w:sz="4" w:space="0" w:color="auto"/>
            </w:tcBorders>
          </w:tcPr>
          <w:p w14:paraId="190BF563" w14:textId="77777777" w:rsidR="00F87C62" w:rsidRPr="00EC5BC0" w:rsidRDefault="00F87C62" w:rsidP="00E172A5">
            <w:pPr>
              <w:pStyle w:val="TAL"/>
              <w:rPr>
                <w:rFonts w:cs="Arial"/>
                <w:lang w:eastAsia="en-US"/>
              </w:rPr>
            </w:pPr>
            <w:r w:rsidRPr="00EC5BC0">
              <w:rPr>
                <w:rFonts w:cs="Arial"/>
                <w:lang w:eastAsia="en-US"/>
              </w:rPr>
              <w:t>This requirement does not apply to Home BS operating in band 23, since it is already covered by the requirement in sub-clause 6.6.4.5.3.</w:t>
            </w:r>
          </w:p>
        </w:tc>
      </w:tr>
      <w:tr w:rsidR="00EC5BC0" w:rsidRPr="00EC5BC0" w14:paraId="706C28B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7819724" w14:textId="77777777" w:rsidR="00DC3DDE" w:rsidRPr="00EC5BC0" w:rsidRDefault="00DC3DDE" w:rsidP="00DC3DDE">
            <w:pPr>
              <w:pStyle w:val="TAC"/>
              <w:rPr>
                <w:rFonts w:cs="Arial"/>
                <w:lang w:eastAsia="en-US"/>
              </w:rPr>
            </w:pPr>
            <w:r w:rsidRPr="00EC5BC0">
              <w:rPr>
                <w:rFonts w:cs="Arial"/>
                <w:lang w:eastAsia="en-US"/>
              </w:rPr>
              <w:t>E-UTRA Band</w:t>
            </w:r>
            <w:r w:rsidRPr="00EC5BC0">
              <w:rPr>
                <w:rFonts w:cs="Arial"/>
                <w:lang w:eastAsia="ja-JP"/>
              </w:rPr>
              <w:t xml:space="preserve"> 24</w:t>
            </w:r>
          </w:p>
        </w:tc>
        <w:tc>
          <w:tcPr>
            <w:tcW w:w="1561" w:type="dxa"/>
            <w:tcBorders>
              <w:top w:val="single" w:sz="4" w:space="0" w:color="auto"/>
              <w:left w:val="single" w:sz="4" w:space="0" w:color="auto"/>
              <w:bottom w:val="single" w:sz="4" w:space="0" w:color="auto"/>
              <w:right w:val="single" w:sz="4" w:space="0" w:color="auto"/>
            </w:tcBorders>
          </w:tcPr>
          <w:p w14:paraId="219011D4" w14:textId="77777777" w:rsidR="00DC3DDE" w:rsidRPr="00EC5BC0" w:rsidRDefault="00DC3DDE" w:rsidP="00DC3DDE">
            <w:pPr>
              <w:pStyle w:val="TAC"/>
              <w:rPr>
                <w:rFonts w:cs="Arial"/>
                <w:lang w:eastAsia="en-US"/>
              </w:rPr>
            </w:pPr>
            <w:r w:rsidRPr="00EC5BC0">
              <w:rPr>
                <w:rFonts w:cs="Arial"/>
                <w:lang w:eastAsia="en-US"/>
              </w:rPr>
              <w:t>1626.5 – 1660.5 MHz</w:t>
            </w:r>
          </w:p>
        </w:tc>
        <w:tc>
          <w:tcPr>
            <w:tcW w:w="1133" w:type="dxa"/>
            <w:tcBorders>
              <w:top w:val="single" w:sz="4" w:space="0" w:color="auto"/>
              <w:left w:val="single" w:sz="4" w:space="0" w:color="auto"/>
              <w:bottom w:val="single" w:sz="4" w:space="0" w:color="auto"/>
              <w:right w:val="single" w:sz="4" w:space="0" w:color="auto"/>
            </w:tcBorders>
          </w:tcPr>
          <w:p w14:paraId="2F08AC03" w14:textId="77777777" w:rsidR="00DC3DDE" w:rsidRPr="00EC5BC0" w:rsidRDefault="00DC3DDE" w:rsidP="00DC3DDE">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BBB931" w14:textId="77777777" w:rsidR="00DC3DDE" w:rsidRPr="00EC5BC0" w:rsidRDefault="00DC3DDE" w:rsidP="00DC3DDE">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EBC7F4B" w14:textId="77777777" w:rsidR="00DC3DDE" w:rsidRPr="00EC5BC0" w:rsidRDefault="00DC3DDE" w:rsidP="00DC3DD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24</w:t>
            </w:r>
            <w:r w:rsidRPr="00EC5BC0">
              <w:rPr>
                <w:rFonts w:cs="Arial"/>
                <w:lang w:eastAsia="en-US"/>
              </w:rPr>
              <w:t>, since it is already covered by the requirement in sub-clause 6.6.4.5.3.</w:t>
            </w:r>
          </w:p>
        </w:tc>
      </w:tr>
      <w:tr w:rsidR="00EC5BC0" w:rsidRPr="00EC5BC0" w14:paraId="0F4AEDF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0624DAC" w14:textId="77777777" w:rsidR="00FB6167" w:rsidRPr="00D6568B" w:rsidRDefault="00FB6167" w:rsidP="00A43A99">
            <w:pPr>
              <w:pStyle w:val="TAC"/>
              <w:rPr>
                <w:rFonts w:cs="Arial"/>
                <w:lang w:val="sv-FI" w:eastAsia="en-US"/>
              </w:rPr>
            </w:pPr>
            <w:r w:rsidRPr="00D6568B">
              <w:rPr>
                <w:rFonts w:cs="Arial"/>
                <w:lang w:val="sv-FI" w:eastAsia="en-US"/>
              </w:rPr>
              <w:t>UTRA FDD Band XXV or</w:t>
            </w:r>
          </w:p>
          <w:p w14:paraId="564A6FAA" w14:textId="77777777" w:rsidR="00FB6167" w:rsidRPr="00D6568B" w:rsidRDefault="00FB6167" w:rsidP="00A43A99">
            <w:pPr>
              <w:pStyle w:val="TAC"/>
              <w:rPr>
                <w:rFonts w:cs="v5.0.0"/>
                <w:lang w:val="sv-FI" w:eastAsia="en-US"/>
              </w:rPr>
            </w:pPr>
            <w:r w:rsidRPr="00D6568B">
              <w:rPr>
                <w:rFonts w:cs="Arial"/>
                <w:lang w:val="sv-FI" w:eastAsia="en-US"/>
              </w:rPr>
              <w:t>E-UTRA Band 25</w:t>
            </w:r>
          </w:p>
        </w:tc>
        <w:tc>
          <w:tcPr>
            <w:tcW w:w="1561" w:type="dxa"/>
            <w:tcBorders>
              <w:top w:val="single" w:sz="4" w:space="0" w:color="auto"/>
              <w:left w:val="single" w:sz="4" w:space="0" w:color="auto"/>
              <w:bottom w:val="single" w:sz="4" w:space="0" w:color="auto"/>
              <w:right w:val="single" w:sz="4" w:space="0" w:color="auto"/>
            </w:tcBorders>
          </w:tcPr>
          <w:p w14:paraId="00AA9EBC" w14:textId="77777777" w:rsidR="00FB6167" w:rsidRPr="00EC5BC0" w:rsidRDefault="00FB6167" w:rsidP="00A43A99">
            <w:pPr>
              <w:pStyle w:val="TAC"/>
              <w:rPr>
                <w:rFonts w:cs="Arial"/>
                <w:lang w:eastAsia="ja-JP"/>
              </w:rPr>
            </w:pPr>
            <w:r w:rsidRPr="00EC5BC0">
              <w:rPr>
                <w:rFonts w:cs="Arial"/>
                <w:lang w:eastAsia="ja-JP"/>
              </w:rPr>
              <w:t>1850 - 1915 MHz</w:t>
            </w:r>
          </w:p>
        </w:tc>
        <w:tc>
          <w:tcPr>
            <w:tcW w:w="1133" w:type="dxa"/>
            <w:tcBorders>
              <w:top w:val="single" w:sz="4" w:space="0" w:color="auto"/>
              <w:left w:val="single" w:sz="4" w:space="0" w:color="auto"/>
              <w:bottom w:val="single" w:sz="4" w:space="0" w:color="auto"/>
              <w:right w:val="single" w:sz="4" w:space="0" w:color="auto"/>
            </w:tcBorders>
          </w:tcPr>
          <w:p w14:paraId="2C984939" w14:textId="77777777" w:rsidR="00FB6167" w:rsidRPr="00EC5BC0" w:rsidRDefault="00FB6167" w:rsidP="00A43A99">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3DC8A7" w14:textId="77777777" w:rsidR="00FB6167" w:rsidRPr="00EC5BC0" w:rsidRDefault="00FB6167" w:rsidP="00A43A99">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24795D0" w14:textId="77777777" w:rsidR="00FB6167" w:rsidRPr="00EC5BC0" w:rsidRDefault="00FB6167" w:rsidP="00A43A99">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25</w:t>
            </w:r>
            <w:r w:rsidRPr="00EC5BC0">
              <w:rPr>
                <w:rFonts w:cs="Arial"/>
                <w:lang w:eastAsia="en-US"/>
              </w:rPr>
              <w:t>, since it is already covered by the requirement in sub-clause 6.6.4.5.3.</w:t>
            </w:r>
          </w:p>
        </w:tc>
      </w:tr>
      <w:tr w:rsidR="00EC5BC0" w:rsidRPr="00EC5BC0" w14:paraId="07FAB61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8989079" w14:textId="77777777" w:rsidR="00AD6169" w:rsidRPr="00D6568B" w:rsidRDefault="00AD6169" w:rsidP="00F46857">
            <w:pPr>
              <w:pStyle w:val="TAL"/>
              <w:rPr>
                <w:rFonts w:cs="Arial"/>
                <w:lang w:val="sv-FI" w:eastAsia="en-US"/>
              </w:rPr>
            </w:pPr>
            <w:r w:rsidRPr="00D6568B">
              <w:rPr>
                <w:rFonts w:cs="Arial"/>
                <w:lang w:val="sv-FI" w:eastAsia="en-US"/>
              </w:rPr>
              <w:t>UTRA FDD Band XXVI or</w:t>
            </w:r>
          </w:p>
          <w:p w14:paraId="1FEB5E15" w14:textId="77777777" w:rsidR="00AD6169" w:rsidRPr="00D6568B" w:rsidRDefault="00AD6169" w:rsidP="00F46857">
            <w:pPr>
              <w:pStyle w:val="TAC"/>
              <w:rPr>
                <w:rFonts w:cs="v5.0.0"/>
                <w:lang w:val="sv-FI" w:eastAsia="en-US"/>
              </w:rPr>
            </w:pPr>
            <w:r w:rsidRPr="00D6568B">
              <w:rPr>
                <w:rFonts w:cs="Arial"/>
                <w:lang w:val="sv-FI" w:eastAsia="en-US"/>
              </w:rPr>
              <w:t>E-UTRA Band 26</w:t>
            </w:r>
          </w:p>
        </w:tc>
        <w:tc>
          <w:tcPr>
            <w:tcW w:w="1561" w:type="dxa"/>
            <w:tcBorders>
              <w:top w:val="single" w:sz="4" w:space="0" w:color="auto"/>
              <w:left w:val="single" w:sz="4" w:space="0" w:color="auto"/>
              <w:bottom w:val="single" w:sz="4" w:space="0" w:color="auto"/>
              <w:right w:val="single" w:sz="4" w:space="0" w:color="auto"/>
            </w:tcBorders>
          </w:tcPr>
          <w:p w14:paraId="2385033A" w14:textId="77777777" w:rsidR="00AD6169" w:rsidRPr="00EC5BC0" w:rsidRDefault="00AD6169" w:rsidP="00F46857">
            <w:pPr>
              <w:pStyle w:val="TAC"/>
              <w:rPr>
                <w:rFonts w:cs="Arial"/>
                <w:lang w:eastAsia="ja-JP"/>
              </w:rPr>
            </w:pPr>
            <w:r w:rsidRPr="00EC5BC0">
              <w:rPr>
                <w:rFonts w:cs="Arial"/>
                <w:lang w:eastAsia="en-US"/>
              </w:rPr>
              <w:t>814 - 849 MHz</w:t>
            </w:r>
          </w:p>
        </w:tc>
        <w:tc>
          <w:tcPr>
            <w:tcW w:w="1133" w:type="dxa"/>
            <w:tcBorders>
              <w:top w:val="single" w:sz="4" w:space="0" w:color="auto"/>
              <w:left w:val="single" w:sz="4" w:space="0" w:color="auto"/>
              <w:bottom w:val="single" w:sz="4" w:space="0" w:color="auto"/>
              <w:right w:val="single" w:sz="4" w:space="0" w:color="auto"/>
            </w:tcBorders>
          </w:tcPr>
          <w:p w14:paraId="40D9995E" w14:textId="77777777" w:rsidR="00AD6169" w:rsidRPr="00EC5BC0" w:rsidRDefault="00AD6169" w:rsidP="00F46857">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6DD880E" w14:textId="77777777" w:rsidR="00AD6169" w:rsidRPr="00EC5BC0" w:rsidRDefault="00AD6169" w:rsidP="00F46857">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BB98A48" w14:textId="77777777" w:rsidR="00AD6169" w:rsidRPr="00EC5BC0" w:rsidRDefault="00AD6169" w:rsidP="00F46857">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26</w:t>
            </w:r>
            <w:r w:rsidRPr="00EC5BC0">
              <w:rPr>
                <w:rFonts w:cs="Arial"/>
                <w:lang w:eastAsia="en-US"/>
              </w:rPr>
              <w:t>, since it is already covered by the requirement in sub-clause</w:t>
            </w:r>
            <w:r w:rsidR="00DD5B46" w:rsidRPr="00EC5BC0">
              <w:rPr>
                <w:rFonts w:cs="Arial"/>
                <w:lang w:eastAsia="zh-CN"/>
              </w:rPr>
              <w:t xml:space="preserve"> 6.6.4.5.3</w:t>
            </w:r>
            <w:r w:rsidRPr="00EC5BC0">
              <w:rPr>
                <w:rFonts w:cs="Arial"/>
                <w:lang w:eastAsia="en-US"/>
              </w:rPr>
              <w:t xml:space="preserve">. For Home BS operating in Band 5, it applies for 814 MHz to 824 MHz, while the rest is covered in sub-clause </w:t>
            </w:r>
            <w:r w:rsidR="00DD5B46" w:rsidRPr="00EC5BC0">
              <w:rPr>
                <w:rFonts w:cs="Arial"/>
                <w:lang w:eastAsia="zh-CN"/>
              </w:rPr>
              <w:t xml:space="preserve"> 6.6.4.5.3</w:t>
            </w:r>
            <w:r w:rsidRPr="00EC5BC0">
              <w:rPr>
                <w:rFonts w:cs="Arial"/>
                <w:lang w:eastAsia="en-US"/>
              </w:rPr>
              <w:t>.</w:t>
            </w:r>
          </w:p>
        </w:tc>
      </w:tr>
      <w:tr w:rsidR="00EC5BC0" w:rsidRPr="00EC5BC0" w14:paraId="587B6D6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82934BA" w14:textId="77777777" w:rsidR="005C694D" w:rsidRPr="00EC5BC0" w:rsidRDefault="005C694D" w:rsidP="00E30804">
            <w:pPr>
              <w:pStyle w:val="TAC"/>
              <w:rPr>
                <w:rFonts w:cs="Arial"/>
                <w:lang w:eastAsia="en-US"/>
              </w:rPr>
            </w:pPr>
            <w:r w:rsidRPr="00EC5BC0">
              <w:rPr>
                <w:rFonts w:cs="Arial"/>
                <w:lang w:eastAsia="en-US"/>
              </w:rPr>
              <w:t>E-UTRA Band 27</w:t>
            </w:r>
          </w:p>
        </w:tc>
        <w:tc>
          <w:tcPr>
            <w:tcW w:w="1561" w:type="dxa"/>
            <w:tcBorders>
              <w:top w:val="single" w:sz="4" w:space="0" w:color="auto"/>
              <w:left w:val="single" w:sz="4" w:space="0" w:color="auto"/>
              <w:bottom w:val="single" w:sz="4" w:space="0" w:color="auto"/>
              <w:right w:val="single" w:sz="4" w:space="0" w:color="auto"/>
            </w:tcBorders>
          </w:tcPr>
          <w:p w14:paraId="1FD89445" w14:textId="77777777" w:rsidR="005C694D" w:rsidRPr="00EC5BC0" w:rsidRDefault="005C694D" w:rsidP="00E30804">
            <w:pPr>
              <w:pStyle w:val="TAC"/>
              <w:rPr>
                <w:rFonts w:cs="Arial"/>
                <w:lang w:eastAsia="ja-JP"/>
              </w:rPr>
            </w:pPr>
            <w:r w:rsidRPr="00EC5BC0">
              <w:rPr>
                <w:rFonts w:cs="Arial"/>
                <w:lang w:eastAsia="en-US"/>
              </w:rPr>
              <w:t>807 - 824 MHz</w:t>
            </w:r>
          </w:p>
        </w:tc>
        <w:tc>
          <w:tcPr>
            <w:tcW w:w="1133" w:type="dxa"/>
            <w:tcBorders>
              <w:top w:val="single" w:sz="4" w:space="0" w:color="auto"/>
              <w:left w:val="single" w:sz="4" w:space="0" w:color="auto"/>
              <w:bottom w:val="single" w:sz="4" w:space="0" w:color="auto"/>
              <w:right w:val="single" w:sz="4" w:space="0" w:color="auto"/>
            </w:tcBorders>
          </w:tcPr>
          <w:p w14:paraId="52BCE698" w14:textId="77777777" w:rsidR="005C694D" w:rsidRPr="00EC5BC0" w:rsidRDefault="005C694D" w:rsidP="00E30804">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3E732A8" w14:textId="77777777" w:rsidR="005C694D" w:rsidRPr="00EC5BC0" w:rsidRDefault="005C694D" w:rsidP="00E30804">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78F1DEA" w14:textId="77777777" w:rsidR="005C694D" w:rsidRPr="00EC5BC0" w:rsidRDefault="005C694D" w:rsidP="00E30804">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27</w:t>
            </w:r>
            <w:r w:rsidRPr="00EC5BC0">
              <w:rPr>
                <w:rFonts w:cs="Arial"/>
                <w:lang w:eastAsia="en-US"/>
              </w:rPr>
              <w:t>, since it is already covered by the requirement in sub-clause 6.6.4.5.3. For Home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4)</w:t>
            </w:r>
            <w:r w:rsidRPr="00EC5BC0">
              <w:rPr>
                <w:rFonts w:cs="Arial"/>
                <w:lang w:eastAsia="en-US"/>
              </w:rPr>
              <w:t>.</w:t>
            </w:r>
          </w:p>
        </w:tc>
      </w:tr>
      <w:tr w:rsidR="00EC5BC0" w:rsidRPr="00EC5BC0" w14:paraId="60C61B2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220E8A1" w14:textId="77777777" w:rsidR="00A14FE3" w:rsidRPr="00EC5BC0" w:rsidRDefault="00A14FE3" w:rsidP="005C694D">
            <w:pPr>
              <w:pStyle w:val="TAL"/>
              <w:jc w:val="center"/>
              <w:rPr>
                <w:rFonts w:cs="Arial"/>
                <w:lang w:eastAsia="en-US"/>
              </w:rPr>
            </w:pPr>
            <w:r w:rsidRPr="00EC5BC0">
              <w:rPr>
                <w:rFonts w:cs="Arial"/>
                <w:lang w:eastAsia="en-US"/>
              </w:rPr>
              <w:t>E-UTRA Band</w:t>
            </w:r>
            <w:r w:rsidRPr="00EC5BC0">
              <w:rPr>
                <w:rFonts w:cs="Arial"/>
                <w:lang w:eastAsia="ja-JP"/>
              </w:rPr>
              <w:t xml:space="preserve"> 28</w:t>
            </w:r>
          </w:p>
        </w:tc>
        <w:tc>
          <w:tcPr>
            <w:tcW w:w="1561" w:type="dxa"/>
            <w:tcBorders>
              <w:top w:val="single" w:sz="4" w:space="0" w:color="auto"/>
              <w:left w:val="single" w:sz="4" w:space="0" w:color="auto"/>
              <w:bottom w:val="single" w:sz="4" w:space="0" w:color="auto"/>
              <w:right w:val="single" w:sz="4" w:space="0" w:color="auto"/>
            </w:tcBorders>
          </w:tcPr>
          <w:p w14:paraId="138924A9" w14:textId="77777777" w:rsidR="00A14FE3" w:rsidRPr="00EC5BC0" w:rsidRDefault="00A14FE3" w:rsidP="000244C0">
            <w:pPr>
              <w:pStyle w:val="TAC"/>
              <w:rPr>
                <w:rFonts w:cs="Arial"/>
                <w:lang w:eastAsia="en-US"/>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133" w:type="dxa"/>
            <w:tcBorders>
              <w:top w:val="single" w:sz="4" w:space="0" w:color="auto"/>
              <w:left w:val="single" w:sz="4" w:space="0" w:color="auto"/>
              <w:bottom w:val="single" w:sz="4" w:space="0" w:color="auto"/>
              <w:right w:val="single" w:sz="4" w:space="0" w:color="auto"/>
            </w:tcBorders>
          </w:tcPr>
          <w:p w14:paraId="0F501567" w14:textId="77777777" w:rsidR="00A14FE3" w:rsidRPr="00EC5BC0" w:rsidRDefault="00A14FE3" w:rsidP="000244C0">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E51D821" w14:textId="77777777" w:rsidR="00A14FE3" w:rsidRPr="00EC5BC0" w:rsidRDefault="00A14FE3" w:rsidP="000244C0">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4DD16F1" w14:textId="77777777" w:rsidR="00A14FE3" w:rsidRPr="00EC5BC0" w:rsidRDefault="00A14FE3" w:rsidP="000244C0">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28</w:t>
            </w:r>
            <w:r w:rsidRPr="00EC5BC0">
              <w:rPr>
                <w:rFonts w:cs="Arial"/>
                <w:lang w:eastAsia="en-US"/>
              </w:rPr>
              <w:t>, since it is already covered by the requirement in sub-clause 6.6.4.</w:t>
            </w:r>
            <w:r w:rsidRPr="00EC5BC0">
              <w:rPr>
                <w:rFonts w:cs="Arial"/>
                <w:lang w:eastAsia="ja-JP"/>
              </w:rPr>
              <w:t>5</w:t>
            </w:r>
            <w:r w:rsidRPr="00EC5BC0">
              <w:rPr>
                <w:rFonts w:cs="Arial"/>
                <w:lang w:eastAsia="en-US"/>
              </w:rPr>
              <w:t>.</w:t>
            </w:r>
            <w:r w:rsidRPr="00EC5BC0">
              <w:rPr>
                <w:rFonts w:cs="Arial"/>
                <w:lang w:eastAsia="ja-JP"/>
              </w:rPr>
              <w:t xml:space="preserve">3. </w:t>
            </w:r>
            <w:r w:rsidRPr="00EC5BC0">
              <w:rPr>
                <w:rFonts w:cs="v5.0.0"/>
                <w:lang w:eastAsia="en-US"/>
              </w:rPr>
              <w:t>This requirement does not apply to Home BS operating in Band 44</w:t>
            </w:r>
            <w:r w:rsidRPr="00EC5BC0">
              <w:rPr>
                <w:rFonts w:cs="v5.0.0"/>
                <w:lang w:eastAsia="ja-JP"/>
              </w:rPr>
              <w:t>.</w:t>
            </w:r>
            <w:r w:rsidR="00125B2A" w:rsidRPr="00EC5BC0">
              <w:rPr>
                <w:rFonts w:cs="v5.0.0"/>
                <w:lang w:eastAsia="en-US"/>
              </w:rPr>
              <w:t xml:space="preserve"> For E-UTRA BS operating in Band 67, it applies for 703 MHz to 736 MHz.</w:t>
            </w:r>
            <w:r w:rsidR="00C97CB2" w:rsidRPr="00EC5BC0">
              <w:rPr>
                <w:rFonts w:cs="v5.0.0"/>
                <w:lang w:eastAsia="en-US"/>
              </w:rPr>
              <w:t xml:space="preserve"> For E-UTRA BS operating in Band 68, it applies for 728MHz to 733MHz.</w:t>
            </w:r>
          </w:p>
        </w:tc>
      </w:tr>
      <w:tr w:rsidR="00EC5BC0" w:rsidRPr="00EC5BC0" w14:paraId="3CBDCFC4"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B0C8DE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E-UTRA Band 30</w:t>
            </w:r>
          </w:p>
        </w:tc>
        <w:tc>
          <w:tcPr>
            <w:tcW w:w="1561" w:type="dxa"/>
            <w:tcBorders>
              <w:top w:val="single" w:sz="4" w:space="0" w:color="auto"/>
              <w:left w:val="single" w:sz="4" w:space="0" w:color="auto"/>
              <w:bottom w:val="single" w:sz="4" w:space="0" w:color="auto"/>
              <w:right w:val="single" w:sz="4" w:space="0" w:color="auto"/>
            </w:tcBorders>
          </w:tcPr>
          <w:p w14:paraId="1BAC652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133" w:type="dxa"/>
            <w:tcBorders>
              <w:top w:val="single" w:sz="4" w:space="0" w:color="auto"/>
              <w:left w:val="single" w:sz="4" w:space="0" w:color="auto"/>
              <w:bottom w:val="single" w:sz="4" w:space="0" w:color="auto"/>
              <w:right w:val="single" w:sz="4" w:space="0" w:color="auto"/>
            </w:tcBorders>
          </w:tcPr>
          <w:p w14:paraId="3FB176A3" w14:textId="77777777" w:rsidR="000928DF" w:rsidRPr="00EC5BC0" w:rsidRDefault="000928DF" w:rsidP="00D708F2">
            <w:pPr>
              <w:keepNext/>
              <w:keepLines/>
              <w:spacing w:after="0"/>
              <w:jc w:val="center"/>
              <w:rPr>
                <w:rFonts w:ascii="Arial" w:hAnsi="Arial"/>
                <w:sz w:val="18"/>
              </w:rPr>
            </w:pPr>
            <w:r w:rsidRPr="00EC5BC0">
              <w:rPr>
                <w:rFonts w:ascii="Arial" w:hAnsi="Arial"/>
                <w:sz w:val="18"/>
              </w:rPr>
              <w:t>-71 dBm</w:t>
            </w:r>
          </w:p>
        </w:tc>
        <w:tc>
          <w:tcPr>
            <w:tcW w:w="1417" w:type="dxa"/>
            <w:tcBorders>
              <w:top w:val="single" w:sz="4" w:space="0" w:color="auto"/>
              <w:left w:val="single" w:sz="4" w:space="0" w:color="auto"/>
              <w:bottom w:val="single" w:sz="4" w:space="0" w:color="auto"/>
              <w:right w:val="single" w:sz="4" w:space="0" w:color="auto"/>
            </w:tcBorders>
          </w:tcPr>
          <w:p w14:paraId="1621338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3329" w:type="dxa"/>
            <w:tcBorders>
              <w:top w:val="single" w:sz="4" w:space="0" w:color="auto"/>
              <w:left w:val="single" w:sz="4" w:space="0" w:color="auto"/>
              <w:bottom w:val="single" w:sz="4" w:space="0" w:color="auto"/>
              <w:right w:val="single" w:sz="4" w:space="0" w:color="auto"/>
            </w:tcBorders>
          </w:tcPr>
          <w:p w14:paraId="12C222CD" w14:textId="77777777" w:rsidR="000928DF" w:rsidRPr="00EC5BC0" w:rsidRDefault="000928DF" w:rsidP="00D708F2">
            <w:pPr>
              <w:keepNext/>
              <w:keepLines/>
              <w:spacing w:after="0"/>
              <w:rPr>
                <w:rFonts w:ascii="Arial" w:hAnsi="Arial"/>
                <w:sz w:val="18"/>
              </w:rPr>
            </w:pPr>
            <w:r w:rsidRPr="00EC5BC0">
              <w:rPr>
                <w:rFonts w:ascii="Arial" w:hAnsi="Arial"/>
                <w:sz w:val="18"/>
              </w:rPr>
              <w:t>This requirement does not apply to Home BS operating in band 30, since it is already covered by the requirement in sub-clause 6.6.4.5.3. This requirement does not apply to Home BS operating in Band 40.</w:t>
            </w:r>
          </w:p>
        </w:tc>
      </w:tr>
      <w:tr w:rsidR="00EC5BC0" w:rsidRPr="00EC5BC0" w14:paraId="366EF436"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8D85C02" w14:textId="77777777" w:rsidR="00E33851" w:rsidRPr="00EC5BC0" w:rsidRDefault="00E33851" w:rsidP="00EA1652">
            <w:pPr>
              <w:pStyle w:val="TAC"/>
              <w:rPr>
                <w:rFonts w:cs="v5.0.0"/>
                <w:lang w:eastAsia="en-US"/>
              </w:rPr>
            </w:pPr>
            <w:r w:rsidRPr="00EC5BC0">
              <w:rPr>
                <w:rFonts w:cs="v5.0.0"/>
                <w:lang w:eastAsia="en-US"/>
              </w:rPr>
              <w:t>UTRA TDD Band a) or E-UTRA Band 33</w:t>
            </w:r>
          </w:p>
        </w:tc>
        <w:tc>
          <w:tcPr>
            <w:tcW w:w="1561" w:type="dxa"/>
            <w:tcBorders>
              <w:top w:val="single" w:sz="4" w:space="0" w:color="auto"/>
              <w:left w:val="single" w:sz="4" w:space="0" w:color="auto"/>
              <w:bottom w:val="single" w:sz="4" w:space="0" w:color="auto"/>
              <w:right w:val="single" w:sz="4" w:space="0" w:color="auto"/>
            </w:tcBorders>
          </w:tcPr>
          <w:p w14:paraId="7F4E8F57" w14:textId="77777777" w:rsidR="00E33851" w:rsidRPr="00EC5BC0" w:rsidRDefault="00E33851" w:rsidP="00EA1652">
            <w:pPr>
              <w:pStyle w:val="TAC"/>
              <w:rPr>
                <w:rFonts w:cs="Arial"/>
                <w:lang w:eastAsia="zh-CN"/>
              </w:rPr>
            </w:pPr>
            <w:r w:rsidRPr="00EC5BC0">
              <w:rPr>
                <w:rFonts w:cs="Arial"/>
                <w:lang w:eastAsia="ja-JP"/>
              </w:rPr>
              <w:t>1900 - 1920 MHz</w:t>
            </w:r>
          </w:p>
          <w:p w14:paraId="03DDFBEA" w14:textId="77777777" w:rsidR="00E33851" w:rsidRPr="00EC5BC0" w:rsidRDefault="00E33851" w:rsidP="00EA1652">
            <w:pPr>
              <w:pStyle w:val="TAC"/>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7615E47F"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0EBC79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0548B40"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33.</w:t>
            </w:r>
          </w:p>
        </w:tc>
      </w:tr>
      <w:tr w:rsidR="00EC5BC0" w:rsidRPr="00EC5BC0" w14:paraId="212372F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9B8CEA" w14:textId="77777777" w:rsidR="00E33851" w:rsidRPr="00EC5BC0" w:rsidRDefault="00E33851" w:rsidP="00EA1652">
            <w:pPr>
              <w:pStyle w:val="TAC"/>
              <w:rPr>
                <w:rFonts w:cs="v5.0.0"/>
                <w:lang w:eastAsia="en-US"/>
              </w:rPr>
            </w:pPr>
            <w:r w:rsidRPr="00EC5BC0">
              <w:rPr>
                <w:rFonts w:cs="v5.0.0"/>
                <w:lang w:eastAsia="en-US"/>
              </w:rPr>
              <w:t>UTRA TDD Band a) or E-UTRA Band 34</w:t>
            </w:r>
          </w:p>
        </w:tc>
        <w:tc>
          <w:tcPr>
            <w:tcW w:w="1561" w:type="dxa"/>
            <w:tcBorders>
              <w:top w:val="single" w:sz="4" w:space="0" w:color="auto"/>
              <w:left w:val="single" w:sz="4" w:space="0" w:color="auto"/>
              <w:bottom w:val="single" w:sz="4" w:space="0" w:color="auto"/>
              <w:right w:val="single" w:sz="4" w:space="0" w:color="auto"/>
            </w:tcBorders>
          </w:tcPr>
          <w:p w14:paraId="3F79C9EB" w14:textId="77777777" w:rsidR="00E33851" w:rsidRPr="00EC5BC0" w:rsidRDefault="00E33851" w:rsidP="00EA1652">
            <w:pPr>
              <w:pStyle w:val="TAC"/>
              <w:rPr>
                <w:rFonts w:cs="Arial"/>
                <w:lang w:eastAsia="ja-JP"/>
              </w:rPr>
            </w:pPr>
            <w:r w:rsidRPr="00EC5BC0">
              <w:rPr>
                <w:rFonts w:cs="Arial"/>
                <w:lang w:eastAsia="ja-JP"/>
              </w:rPr>
              <w:t>2010 - 2025 MHz</w:t>
            </w:r>
          </w:p>
        </w:tc>
        <w:tc>
          <w:tcPr>
            <w:tcW w:w="1133" w:type="dxa"/>
            <w:tcBorders>
              <w:top w:val="single" w:sz="4" w:space="0" w:color="auto"/>
              <w:left w:val="single" w:sz="4" w:space="0" w:color="auto"/>
              <w:bottom w:val="single" w:sz="4" w:space="0" w:color="auto"/>
              <w:right w:val="single" w:sz="4" w:space="0" w:color="auto"/>
            </w:tcBorders>
          </w:tcPr>
          <w:p w14:paraId="3E441F3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66DD7C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EFB7E27"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4</w:t>
            </w:r>
            <w:r w:rsidRPr="00EC5BC0">
              <w:rPr>
                <w:rFonts w:cs="Arial"/>
                <w:lang w:eastAsia="en-US"/>
              </w:rPr>
              <w:t>.</w:t>
            </w:r>
          </w:p>
        </w:tc>
      </w:tr>
      <w:tr w:rsidR="00EC5BC0" w:rsidRPr="00EC5BC0" w14:paraId="7467161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7FF1F10" w14:textId="77777777" w:rsidR="00E33851" w:rsidRPr="00D6568B" w:rsidRDefault="00E33851" w:rsidP="00EA1652">
            <w:pPr>
              <w:pStyle w:val="TAC"/>
              <w:rPr>
                <w:rFonts w:cs="v5.0.0"/>
                <w:lang w:val="sv-FI" w:eastAsia="en-US"/>
              </w:rPr>
            </w:pPr>
            <w:r w:rsidRPr="00D6568B">
              <w:rPr>
                <w:rFonts w:cs="v5.0.0"/>
                <w:lang w:val="sv-FI" w:eastAsia="en-US"/>
              </w:rPr>
              <w:t>UTRA TDD Band b) or E-UTRA Band 35</w:t>
            </w:r>
          </w:p>
        </w:tc>
        <w:tc>
          <w:tcPr>
            <w:tcW w:w="1561" w:type="dxa"/>
            <w:tcBorders>
              <w:top w:val="single" w:sz="4" w:space="0" w:color="auto"/>
              <w:left w:val="single" w:sz="4" w:space="0" w:color="auto"/>
              <w:bottom w:val="single" w:sz="4" w:space="0" w:color="auto"/>
              <w:right w:val="single" w:sz="4" w:space="0" w:color="auto"/>
            </w:tcBorders>
          </w:tcPr>
          <w:p w14:paraId="415789C5" w14:textId="77777777" w:rsidR="00E33851" w:rsidRPr="00EC5BC0" w:rsidRDefault="00E33851" w:rsidP="00EA1652">
            <w:pPr>
              <w:pStyle w:val="TAC"/>
              <w:rPr>
                <w:rFonts w:cs="Arial"/>
                <w:lang w:eastAsia="zh-CN"/>
              </w:rPr>
            </w:pPr>
            <w:r w:rsidRPr="00EC5BC0">
              <w:rPr>
                <w:rFonts w:cs="Arial"/>
                <w:lang w:eastAsia="ja-JP"/>
              </w:rPr>
              <w:t xml:space="preserve">1850 </w:t>
            </w:r>
            <w:r w:rsidR="00A15ABB" w:rsidRPr="00EC5BC0">
              <w:rPr>
                <w:rFonts w:cs="Arial"/>
                <w:lang w:eastAsia="ja-JP"/>
              </w:rPr>
              <w:t xml:space="preserve">- </w:t>
            </w:r>
            <w:r w:rsidRPr="00EC5BC0">
              <w:rPr>
                <w:rFonts w:cs="Arial"/>
                <w:lang w:eastAsia="ja-JP"/>
              </w:rPr>
              <w:t>1910 MHz</w:t>
            </w:r>
          </w:p>
        </w:tc>
        <w:tc>
          <w:tcPr>
            <w:tcW w:w="1133" w:type="dxa"/>
            <w:tcBorders>
              <w:top w:val="single" w:sz="4" w:space="0" w:color="auto"/>
              <w:left w:val="single" w:sz="4" w:space="0" w:color="auto"/>
              <w:bottom w:val="single" w:sz="4" w:space="0" w:color="auto"/>
              <w:right w:val="single" w:sz="4" w:space="0" w:color="auto"/>
            </w:tcBorders>
          </w:tcPr>
          <w:p w14:paraId="564D260E"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8B9B89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7EC042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5</w:t>
            </w:r>
            <w:r w:rsidRPr="00EC5BC0">
              <w:rPr>
                <w:rFonts w:cs="Arial"/>
                <w:lang w:eastAsia="en-US"/>
              </w:rPr>
              <w:t>.</w:t>
            </w:r>
          </w:p>
        </w:tc>
      </w:tr>
      <w:tr w:rsidR="00EC5BC0" w:rsidRPr="00EC5BC0" w14:paraId="4163456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1C761B9" w14:textId="77777777" w:rsidR="00E33851" w:rsidRPr="00D6568B" w:rsidRDefault="00E33851" w:rsidP="00EA1652">
            <w:pPr>
              <w:pStyle w:val="TAC"/>
              <w:rPr>
                <w:rFonts w:cs="v5.0.0"/>
                <w:lang w:val="sv-FI" w:eastAsia="en-US"/>
              </w:rPr>
            </w:pPr>
            <w:r w:rsidRPr="00D6568B">
              <w:rPr>
                <w:rFonts w:cs="v5.0.0"/>
                <w:lang w:val="sv-FI" w:eastAsia="en-US"/>
              </w:rPr>
              <w:t>UTRA TDD Band b) or E-UTRA Band 36</w:t>
            </w:r>
          </w:p>
        </w:tc>
        <w:tc>
          <w:tcPr>
            <w:tcW w:w="1561" w:type="dxa"/>
            <w:tcBorders>
              <w:top w:val="single" w:sz="4" w:space="0" w:color="auto"/>
              <w:left w:val="single" w:sz="4" w:space="0" w:color="auto"/>
              <w:bottom w:val="single" w:sz="4" w:space="0" w:color="auto"/>
              <w:right w:val="single" w:sz="4" w:space="0" w:color="auto"/>
            </w:tcBorders>
          </w:tcPr>
          <w:p w14:paraId="48FCC94D" w14:textId="77777777" w:rsidR="00E33851" w:rsidRPr="00EC5BC0" w:rsidRDefault="00E33851" w:rsidP="00EA1652">
            <w:pPr>
              <w:pStyle w:val="TAC"/>
              <w:rPr>
                <w:rFonts w:cs="Arial"/>
                <w:lang w:eastAsia="ja-JP"/>
              </w:rPr>
            </w:pPr>
            <w:r w:rsidRPr="00EC5BC0">
              <w:rPr>
                <w:rFonts w:cs="Arial"/>
                <w:lang w:eastAsia="ja-JP"/>
              </w:rPr>
              <w:t>1930 - 1990 MHz</w:t>
            </w:r>
          </w:p>
        </w:tc>
        <w:tc>
          <w:tcPr>
            <w:tcW w:w="1133" w:type="dxa"/>
            <w:tcBorders>
              <w:top w:val="single" w:sz="4" w:space="0" w:color="auto"/>
              <w:left w:val="single" w:sz="4" w:space="0" w:color="auto"/>
              <w:bottom w:val="single" w:sz="4" w:space="0" w:color="auto"/>
              <w:right w:val="single" w:sz="4" w:space="0" w:color="auto"/>
            </w:tcBorders>
          </w:tcPr>
          <w:p w14:paraId="24C379A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1F882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6B67996"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 xml:space="preserve">2 and </w:t>
            </w:r>
            <w:r w:rsidRPr="00EC5BC0">
              <w:rPr>
                <w:rFonts w:cs="Arial"/>
                <w:lang w:eastAsia="en-US"/>
              </w:rPr>
              <w:t>3</w:t>
            </w:r>
            <w:r w:rsidRPr="00EC5BC0">
              <w:rPr>
                <w:rFonts w:cs="Arial"/>
                <w:lang w:eastAsia="ja-JP"/>
              </w:rPr>
              <w:t>6</w:t>
            </w:r>
            <w:r w:rsidRPr="00EC5BC0">
              <w:rPr>
                <w:rFonts w:cs="Arial"/>
                <w:lang w:eastAsia="en-US"/>
              </w:rPr>
              <w:t>.</w:t>
            </w:r>
          </w:p>
        </w:tc>
      </w:tr>
      <w:tr w:rsidR="00EC5BC0" w:rsidRPr="00EC5BC0" w14:paraId="0F0F196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86B9A47" w14:textId="77777777" w:rsidR="00E33851" w:rsidRPr="00D6568B" w:rsidRDefault="00E33851" w:rsidP="00EA1652">
            <w:pPr>
              <w:pStyle w:val="TAC"/>
              <w:rPr>
                <w:rFonts w:cs="v5.0.0"/>
                <w:lang w:val="sv-FI" w:eastAsia="en-US"/>
              </w:rPr>
            </w:pPr>
            <w:r w:rsidRPr="00D6568B">
              <w:rPr>
                <w:rFonts w:cs="v5.0.0"/>
                <w:lang w:val="sv-FI" w:eastAsia="en-US"/>
              </w:rPr>
              <w:t>UTRA TDD Band c) or E-UTRA Band 37</w:t>
            </w:r>
          </w:p>
        </w:tc>
        <w:tc>
          <w:tcPr>
            <w:tcW w:w="1561" w:type="dxa"/>
            <w:tcBorders>
              <w:top w:val="single" w:sz="4" w:space="0" w:color="auto"/>
              <w:left w:val="single" w:sz="4" w:space="0" w:color="auto"/>
              <w:bottom w:val="single" w:sz="4" w:space="0" w:color="auto"/>
              <w:right w:val="single" w:sz="4" w:space="0" w:color="auto"/>
            </w:tcBorders>
          </w:tcPr>
          <w:p w14:paraId="730A5F4B" w14:textId="77777777" w:rsidR="00E33851" w:rsidRPr="00EC5BC0" w:rsidRDefault="00E33851" w:rsidP="00EA1652">
            <w:pPr>
              <w:pStyle w:val="TAC"/>
              <w:rPr>
                <w:rFonts w:cs="Arial"/>
                <w:lang w:eastAsia="ja-JP"/>
              </w:rPr>
            </w:pPr>
            <w:r w:rsidRPr="00EC5BC0">
              <w:rPr>
                <w:rFonts w:cs="Arial"/>
                <w:lang w:eastAsia="ja-JP"/>
              </w:rPr>
              <w:t>1910 - 1930 MHz</w:t>
            </w:r>
          </w:p>
        </w:tc>
        <w:tc>
          <w:tcPr>
            <w:tcW w:w="1133" w:type="dxa"/>
            <w:tcBorders>
              <w:top w:val="single" w:sz="4" w:space="0" w:color="auto"/>
              <w:left w:val="single" w:sz="4" w:space="0" w:color="auto"/>
              <w:bottom w:val="single" w:sz="4" w:space="0" w:color="auto"/>
              <w:right w:val="single" w:sz="4" w:space="0" w:color="auto"/>
            </w:tcBorders>
          </w:tcPr>
          <w:p w14:paraId="6FF6C7B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58A0E7"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821ADA4"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7</w:t>
            </w:r>
            <w:r w:rsidRPr="00EC5BC0">
              <w:rPr>
                <w:rFonts w:cs="Arial"/>
                <w:lang w:eastAsia="en-US"/>
              </w:rPr>
              <w:t>. This unpaired band is defined in ITU-R M.1036, but is pending any future deployment.</w:t>
            </w:r>
          </w:p>
        </w:tc>
      </w:tr>
      <w:tr w:rsidR="00EC5BC0" w:rsidRPr="00EC5BC0" w14:paraId="7367BBD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14DB644" w14:textId="77777777" w:rsidR="00E33851" w:rsidRPr="00D6568B" w:rsidRDefault="00E33851" w:rsidP="00EA1652">
            <w:pPr>
              <w:pStyle w:val="TAC"/>
              <w:rPr>
                <w:rFonts w:cs="v5.0.0"/>
                <w:lang w:val="sv-FI" w:eastAsia="en-US"/>
              </w:rPr>
            </w:pPr>
            <w:r w:rsidRPr="00D6568B">
              <w:rPr>
                <w:rFonts w:cs="v5.0.0"/>
                <w:lang w:val="sv-FI" w:eastAsia="en-US"/>
              </w:rPr>
              <w:t>UTRA TDD Band d) or E-UTRA Band 38</w:t>
            </w:r>
          </w:p>
        </w:tc>
        <w:tc>
          <w:tcPr>
            <w:tcW w:w="1561" w:type="dxa"/>
            <w:tcBorders>
              <w:top w:val="single" w:sz="4" w:space="0" w:color="auto"/>
              <w:left w:val="single" w:sz="4" w:space="0" w:color="auto"/>
              <w:bottom w:val="single" w:sz="4" w:space="0" w:color="auto"/>
              <w:right w:val="single" w:sz="4" w:space="0" w:color="auto"/>
            </w:tcBorders>
          </w:tcPr>
          <w:p w14:paraId="2D563D99" w14:textId="77777777" w:rsidR="00E33851" w:rsidRPr="00EC5BC0" w:rsidRDefault="00E33851" w:rsidP="00EA1652">
            <w:pPr>
              <w:pStyle w:val="TAC"/>
              <w:rPr>
                <w:rFonts w:cs="Arial"/>
                <w:lang w:eastAsia="ja-JP"/>
              </w:rPr>
            </w:pPr>
            <w:r w:rsidRPr="00EC5BC0">
              <w:rPr>
                <w:rFonts w:cs="Arial"/>
                <w:lang w:eastAsia="ja-JP"/>
              </w:rPr>
              <w:t xml:space="preserve">2570 </w:t>
            </w:r>
            <w:r w:rsidR="00A15ABB" w:rsidRPr="00EC5BC0">
              <w:rPr>
                <w:rFonts w:cs="Arial"/>
                <w:lang w:eastAsia="ja-JP"/>
              </w:rPr>
              <w:t xml:space="preserve">- </w:t>
            </w:r>
            <w:r w:rsidRPr="00EC5BC0">
              <w:rPr>
                <w:rFonts w:cs="Arial"/>
                <w:lang w:eastAsia="ja-JP"/>
              </w:rPr>
              <w:t>2620 MHz</w:t>
            </w:r>
          </w:p>
        </w:tc>
        <w:tc>
          <w:tcPr>
            <w:tcW w:w="1133" w:type="dxa"/>
            <w:tcBorders>
              <w:top w:val="single" w:sz="4" w:space="0" w:color="auto"/>
              <w:left w:val="single" w:sz="4" w:space="0" w:color="auto"/>
              <w:bottom w:val="single" w:sz="4" w:space="0" w:color="auto"/>
              <w:right w:val="single" w:sz="4" w:space="0" w:color="auto"/>
            </w:tcBorders>
          </w:tcPr>
          <w:p w14:paraId="6085E9D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C683C4A"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15DDA74C"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8</w:t>
            </w:r>
            <w:r w:rsidRPr="00EC5BC0">
              <w:rPr>
                <w:rFonts w:cs="Arial"/>
                <w:lang w:eastAsia="en-US"/>
              </w:rPr>
              <w:t>.</w:t>
            </w:r>
          </w:p>
        </w:tc>
      </w:tr>
      <w:tr w:rsidR="00EC5BC0" w:rsidRPr="00EC5BC0" w14:paraId="3E47B725"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D9F0265" w14:textId="77777777" w:rsidR="00E33851" w:rsidRPr="00D6568B" w:rsidRDefault="00A241AC" w:rsidP="00EA1652">
            <w:pPr>
              <w:pStyle w:val="TAC"/>
              <w:rPr>
                <w:rFonts w:cs="v5.0.0"/>
                <w:lang w:val="sv-FI" w:eastAsia="en-US"/>
              </w:rPr>
            </w:pPr>
            <w:r w:rsidRPr="00D6568B">
              <w:rPr>
                <w:rFonts w:cs="v5.0.0"/>
                <w:lang w:val="sv-FI" w:eastAsia="en-US"/>
              </w:rPr>
              <w:t>UTRA TDD Band f) or</w:t>
            </w:r>
            <w:r w:rsidRPr="00D6568B">
              <w:rPr>
                <w:rFonts w:cs="Arial"/>
                <w:lang w:val="sv-FI" w:eastAsia="en-US"/>
              </w:rPr>
              <w:t xml:space="preserve"> </w:t>
            </w:r>
            <w:r w:rsidR="00E33851" w:rsidRPr="00D6568B">
              <w:rPr>
                <w:rFonts w:cs="Arial"/>
                <w:lang w:val="sv-FI" w:eastAsia="en-US"/>
              </w:rPr>
              <w:t>E-UTRA Band 3</w:t>
            </w:r>
            <w:r w:rsidR="00E33851" w:rsidRPr="00D6568B">
              <w:rPr>
                <w:rFonts w:cs="Arial"/>
                <w:lang w:val="sv-FI" w:eastAsia="zh-CN"/>
              </w:rPr>
              <w:t>9</w:t>
            </w:r>
          </w:p>
        </w:tc>
        <w:tc>
          <w:tcPr>
            <w:tcW w:w="1561" w:type="dxa"/>
            <w:tcBorders>
              <w:top w:val="single" w:sz="4" w:space="0" w:color="auto"/>
              <w:left w:val="single" w:sz="4" w:space="0" w:color="auto"/>
              <w:bottom w:val="single" w:sz="4" w:space="0" w:color="auto"/>
              <w:right w:val="single" w:sz="4" w:space="0" w:color="auto"/>
            </w:tcBorders>
          </w:tcPr>
          <w:p w14:paraId="082BD94D" w14:textId="77777777" w:rsidR="00E33851" w:rsidRPr="00EC5BC0" w:rsidRDefault="00E33851" w:rsidP="00EA1652">
            <w:pPr>
              <w:pStyle w:val="TAC"/>
              <w:rPr>
                <w:rFonts w:cs="Arial"/>
                <w:lang w:eastAsia="ja-JP"/>
              </w:rPr>
            </w:pPr>
            <w:r w:rsidRPr="00EC5BC0">
              <w:rPr>
                <w:rFonts w:cs="Arial"/>
                <w:lang w:eastAsia="zh-CN"/>
              </w:rPr>
              <w:t xml:space="preserve">1880 </w:t>
            </w:r>
            <w:r w:rsidR="00A15ABB" w:rsidRPr="00EC5BC0">
              <w:rPr>
                <w:rFonts w:cs="Arial"/>
                <w:lang w:eastAsia="ja-JP"/>
              </w:rPr>
              <w:t>-</w:t>
            </w:r>
            <w:r w:rsidRPr="00EC5BC0">
              <w:rPr>
                <w:rFonts w:cs="Arial"/>
                <w:lang w:eastAsia="ja-JP"/>
              </w:rPr>
              <w:t xml:space="preserve"> </w:t>
            </w:r>
            <w:r w:rsidRPr="00EC5BC0">
              <w:rPr>
                <w:rFonts w:cs="Arial"/>
                <w:lang w:eastAsia="zh-CN"/>
              </w:rPr>
              <w:t>1920MHz</w:t>
            </w:r>
          </w:p>
        </w:tc>
        <w:tc>
          <w:tcPr>
            <w:tcW w:w="1133" w:type="dxa"/>
            <w:tcBorders>
              <w:top w:val="single" w:sz="4" w:space="0" w:color="auto"/>
              <w:left w:val="single" w:sz="4" w:space="0" w:color="auto"/>
              <w:bottom w:val="single" w:sz="4" w:space="0" w:color="auto"/>
              <w:right w:val="single" w:sz="4" w:space="0" w:color="auto"/>
            </w:tcBorders>
          </w:tcPr>
          <w:p w14:paraId="153C152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D0412CB"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6051D43B"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zh-CN"/>
              </w:rPr>
              <w:t>39</w:t>
            </w:r>
            <w:r w:rsidRPr="00EC5BC0">
              <w:rPr>
                <w:rFonts w:cs="Arial"/>
                <w:lang w:eastAsia="ja-JP"/>
              </w:rPr>
              <w:t>.</w:t>
            </w:r>
          </w:p>
        </w:tc>
      </w:tr>
      <w:tr w:rsidR="00EC5BC0" w:rsidRPr="00EC5BC0" w14:paraId="7E815F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049ECDE" w14:textId="77777777" w:rsidR="00E33851" w:rsidRPr="00D6568B" w:rsidRDefault="00A241AC" w:rsidP="00EA1652">
            <w:pPr>
              <w:pStyle w:val="TAC"/>
              <w:rPr>
                <w:rFonts w:cs="v5.0.0"/>
                <w:lang w:val="sv-FI" w:eastAsia="en-US"/>
              </w:rPr>
            </w:pPr>
            <w:r w:rsidRPr="00D6568B">
              <w:rPr>
                <w:rFonts w:cs="v5.0.0"/>
                <w:lang w:val="sv-FI" w:eastAsia="en-US"/>
              </w:rPr>
              <w:t>UTRA TDD Band e) or</w:t>
            </w:r>
            <w:r w:rsidRPr="00D6568B">
              <w:rPr>
                <w:rFonts w:cs="Arial"/>
                <w:lang w:val="sv-FI" w:eastAsia="en-US"/>
              </w:rPr>
              <w:t xml:space="preserve"> </w:t>
            </w:r>
            <w:r w:rsidR="00E33851" w:rsidRPr="00D6568B">
              <w:rPr>
                <w:rFonts w:cs="Arial"/>
                <w:lang w:val="sv-FI" w:eastAsia="en-US"/>
              </w:rPr>
              <w:t xml:space="preserve">E-UTRA Band </w:t>
            </w:r>
            <w:r w:rsidR="00E33851" w:rsidRPr="00D6568B">
              <w:rPr>
                <w:rFonts w:cs="Arial"/>
                <w:lang w:val="sv-FI" w:eastAsia="zh-CN"/>
              </w:rPr>
              <w:t>40</w:t>
            </w:r>
          </w:p>
        </w:tc>
        <w:tc>
          <w:tcPr>
            <w:tcW w:w="1561" w:type="dxa"/>
            <w:tcBorders>
              <w:top w:val="single" w:sz="4" w:space="0" w:color="auto"/>
              <w:left w:val="single" w:sz="4" w:space="0" w:color="auto"/>
              <w:bottom w:val="single" w:sz="4" w:space="0" w:color="auto"/>
              <w:right w:val="single" w:sz="4" w:space="0" w:color="auto"/>
            </w:tcBorders>
          </w:tcPr>
          <w:p w14:paraId="0F10E61B" w14:textId="77777777" w:rsidR="00E33851" w:rsidRPr="00EC5BC0" w:rsidRDefault="00E33851" w:rsidP="00EA1652">
            <w:pPr>
              <w:pStyle w:val="TAC"/>
              <w:rPr>
                <w:rFonts w:cs="Arial"/>
                <w:lang w:eastAsia="ja-JP"/>
              </w:rPr>
            </w:pPr>
            <w:r w:rsidRPr="00EC5BC0">
              <w:rPr>
                <w:rFonts w:cs="Arial"/>
                <w:lang w:eastAsia="zh-CN"/>
              </w:rPr>
              <w:t xml:space="preserve">2300 </w:t>
            </w:r>
            <w:r w:rsidR="00A15ABB" w:rsidRPr="00EC5BC0">
              <w:rPr>
                <w:rFonts w:cs="Arial"/>
                <w:lang w:eastAsia="ja-JP"/>
              </w:rPr>
              <w:t>-</w:t>
            </w:r>
            <w:r w:rsidRPr="00EC5BC0">
              <w:rPr>
                <w:rFonts w:cs="Arial"/>
                <w:lang w:eastAsia="ja-JP"/>
              </w:rPr>
              <w:t xml:space="preserve"> </w:t>
            </w:r>
            <w:r w:rsidRPr="00EC5BC0">
              <w:rPr>
                <w:rFonts w:cs="Arial"/>
                <w:lang w:eastAsia="zh-CN"/>
              </w:rPr>
              <w:t>2400MHz</w:t>
            </w:r>
          </w:p>
        </w:tc>
        <w:tc>
          <w:tcPr>
            <w:tcW w:w="1133" w:type="dxa"/>
            <w:tcBorders>
              <w:top w:val="single" w:sz="4" w:space="0" w:color="auto"/>
              <w:left w:val="single" w:sz="4" w:space="0" w:color="auto"/>
              <w:bottom w:val="single" w:sz="4" w:space="0" w:color="auto"/>
              <w:right w:val="single" w:sz="4" w:space="0" w:color="auto"/>
            </w:tcBorders>
          </w:tcPr>
          <w:p w14:paraId="16584B0A"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4437F12"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3C6EB779"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000928DF" w:rsidRPr="00EC5BC0">
              <w:rPr>
                <w:rFonts w:cs="Arial"/>
                <w:lang w:eastAsia="en-US"/>
              </w:rPr>
              <w:t xml:space="preserve">30 or </w:t>
            </w:r>
            <w:r w:rsidRPr="00EC5BC0">
              <w:rPr>
                <w:rFonts w:cs="Arial"/>
                <w:lang w:eastAsia="ja-JP"/>
              </w:rPr>
              <w:t>40.</w:t>
            </w:r>
          </w:p>
        </w:tc>
      </w:tr>
      <w:tr w:rsidR="00EC5BC0" w:rsidRPr="00EC5BC0" w14:paraId="61E42A4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4A893A" w14:textId="77777777" w:rsidR="00E861EC" w:rsidRPr="00EC5BC0" w:rsidRDefault="00E861EC" w:rsidP="00EA165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561" w:type="dxa"/>
            <w:tcBorders>
              <w:top w:val="single" w:sz="4" w:space="0" w:color="auto"/>
              <w:left w:val="single" w:sz="4" w:space="0" w:color="auto"/>
              <w:bottom w:val="single" w:sz="4" w:space="0" w:color="auto"/>
              <w:right w:val="single" w:sz="4" w:space="0" w:color="auto"/>
            </w:tcBorders>
          </w:tcPr>
          <w:p w14:paraId="7A7F4677" w14:textId="77777777" w:rsidR="00E861EC" w:rsidRPr="00EC5BC0" w:rsidRDefault="00E861EC" w:rsidP="00EA165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133" w:type="dxa"/>
            <w:tcBorders>
              <w:top w:val="single" w:sz="4" w:space="0" w:color="auto"/>
              <w:left w:val="single" w:sz="4" w:space="0" w:color="auto"/>
              <w:bottom w:val="single" w:sz="4" w:space="0" w:color="auto"/>
              <w:right w:val="single" w:sz="4" w:space="0" w:color="auto"/>
            </w:tcBorders>
          </w:tcPr>
          <w:p w14:paraId="7FBF3F9C" w14:textId="77777777" w:rsidR="00E861EC" w:rsidRPr="00EC5BC0" w:rsidRDefault="00E861EC"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6F83197" w14:textId="77777777" w:rsidR="00E861EC" w:rsidRPr="00EC5BC0" w:rsidRDefault="00E861EC"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5A9359AD" w14:textId="77777777" w:rsidR="00E861EC" w:rsidRPr="00EC5BC0" w:rsidRDefault="00E861EC"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ja-JP"/>
              </w:rPr>
              <w:t>41.</w:t>
            </w:r>
          </w:p>
        </w:tc>
      </w:tr>
      <w:tr w:rsidR="00EC5BC0" w:rsidRPr="00EC5BC0" w14:paraId="74D71A8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9378765"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42</w:t>
            </w:r>
          </w:p>
        </w:tc>
        <w:tc>
          <w:tcPr>
            <w:tcW w:w="1561" w:type="dxa"/>
            <w:tcBorders>
              <w:top w:val="single" w:sz="4" w:space="0" w:color="auto"/>
              <w:left w:val="single" w:sz="4" w:space="0" w:color="auto"/>
              <w:bottom w:val="single" w:sz="4" w:space="0" w:color="auto"/>
              <w:right w:val="single" w:sz="4" w:space="0" w:color="auto"/>
            </w:tcBorders>
          </w:tcPr>
          <w:p w14:paraId="3251E2BE" w14:textId="77777777" w:rsidR="004B1ABD" w:rsidRPr="00EC5BC0" w:rsidRDefault="004B1ABD" w:rsidP="00EA1652">
            <w:pPr>
              <w:pStyle w:val="TAC"/>
              <w:rPr>
                <w:rFonts w:cs="Arial"/>
                <w:lang w:eastAsia="zh-CN"/>
              </w:rPr>
            </w:pPr>
            <w:r w:rsidRPr="00EC5BC0">
              <w:rPr>
                <w:rFonts w:cs="Arial"/>
                <w:lang w:eastAsia="zh-CN"/>
              </w:rPr>
              <w:t>3400</w:t>
            </w:r>
            <w:r w:rsidRPr="00EC5BC0">
              <w:rPr>
                <w:rFonts w:cs="Arial"/>
                <w:lang w:eastAsia="ja-JP"/>
              </w:rPr>
              <w:t xml:space="preserve"> - 360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0A745D95"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D36C657"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963CDB3" w14:textId="77777777" w:rsidR="004B1ABD" w:rsidRPr="00EC5BC0" w:rsidRDefault="004B1ABD" w:rsidP="00A15ABB">
            <w:pPr>
              <w:pStyle w:val="TAL"/>
              <w:rPr>
                <w:rFonts w:cs="Arial"/>
                <w:lang w:eastAsia="en-US"/>
              </w:rPr>
            </w:pPr>
            <w:r w:rsidRPr="00EC5BC0">
              <w:rPr>
                <w:rFonts w:cs="Arial"/>
                <w:lang w:eastAsia="en-US"/>
              </w:rPr>
              <w:t>This is not applicable to Home BS operating in Band</w:t>
            </w:r>
            <w:r w:rsidR="004473EF" w:rsidRPr="00EC5BC0">
              <w:rPr>
                <w:rFonts w:cs="Arial"/>
                <w:lang w:eastAsia="zh-CN"/>
              </w:rPr>
              <w:t xml:space="preserve"> 22, 42 or 43</w:t>
            </w:r>
          </w:p>
        </w:tc>
      </w:tr>
      <w:tr w:rsidR="00EC5BC0" w:rsidRPr="00EC5BC0" w14:paraId="56E6551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B227AD8"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43</w:t>
            </w:r>
          </w:p>
        </w:tc>
        <w:tc>
          <w:tcPr>
            <w:tcW w:w="1561" w:type="dxa"/>
            <w:tcBorders>
              <w:top w:val="single" w:sz="4" w:space="0" w:color="auto"/>
              <w:left w:val="single" w:sz="4" w:space="0" w:color="auto"/>
              <w:bottom w:val="single" w:sz="4" w:space="0" w:color="auto"/>
              <w:right w:val="single" w:sz="4" w:space="0" w:color="auto"/>
            </w:tcBorders>
          </w:tcPr>
          <w:p w14:paraId="74CFB8C3" w14:textId="77777777" w:rsidR="004B1ABD" w:rsidRPr="00EC5BC0" w:rsidRDefault="004B1ABD" w:rsidP="00EA1652">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5FEFFA43"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460CC10"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60812E9E" w14:textId="77777777" w:rsidR="004B1ABD" w:rsidRPr="00EC5BC0" w:rsidRDefault="004B1ABD" w:rsidP="00A15ABB">
            <w:pPr>
              <w:pStyle w:val="TAL"/>
              <w:rPr>
                <w:rFonts w:cs="Arial"/>
                <w:lang w:eastAsia="en-US"/>
              </w:rPr>
            </w:pPr>
            <w:r w:rsidRPr="00EC5BC0">
              <w:rPr>
                <w:rFonts w:cs="Arial"/>
                <w:lang w:eastAsia="en-US"/>
              </w:rPr>
              <w:t xml:space="preserve">This is not applicable to Home BS operating in Band 42 or </w:t>
            </w:r>
            <w:r w:rsidRPr="00EC5BC0">
              <w:rPr>
                <w:rFonts w:cs="Arial"/>
                <w:lang w:eastAsia="zh-CN"/>
              </w:rPr>
              <w:t>43</w:t>
            </w:r>
          </w:p>
        </w:tc>
      </w:tr>
      <w:tr w:rsidR="00EC5BC0" w:rsidRPr="00EC5BC0" w14:paraId="0A88445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D5A35B4" w14:textId="77777777" w:rsidR="000244C0" w:rsidRPr="00EC5BC0" w:rsidRDefault="000244C0" w:rsidP="000244C0">
            <w:pPr>
              <w:pStyle w:val="TAL"/>
              <w:jc w:val="center"/>
              <w:rPr>
                <w:rFonts w:cs="Arial"/>
                <w:lang w:eastAsia="en-US"/>
              </w:rPr>
            </w:pPr>
            <w:r w:rsidRPr="00EC5BC0">
              <w:rPr>
                <w:rFonts w:cs="Arial"/>
                <w:lang w:eastAsia="en-US"/>
              </w:rPr>
              <w:t>E-UTRA Band 44</w:t>
            </w:r>
          </w:p>
        </w:tc>
        <w:tc>
          <w:tcPr>
            <w:tcW w:w="1561" w:type="dxa"/>
            <w:tcBorders>
              <w:top w:val="single" w:sz="4" w:space="0" w:color="auto"/>
              <w:left w:val="single" w:sz="4" w:space="0" w:color="auto"/>
              <w:bottom w:val="single" w:sz="4" w:space="0" w:color="auto"/>
              <w:right w:val="single" w:sz="4" w:space="0" w:color="auto"/>
            </w:tcBorders>
          </w:tcPr>
          <w:p w14:paraId="68CB33FF" w14:textId="77777777" w:rsidR="000244C0" w:rsidRPr="00EC5BC0" w:rsidRDefault="000244C0" w:rsidP="000244C0">
            <w:pPr>
              <w:pStyle w:val="TAL"/>
              <w:jc w:val="center"/>
              <w:rPr>
                <w:rFonts w:cs="Arial"/>
                <w:lang w:eastAsia="zh-CN"/>
              </w:rPr>
            </w:pPr>
            <w:r w:rsidRPr="00EC5BC0">
              <w:rPr>
                <w:rFonts w:cs="Arial"/>
                <w:lang w:eastAsia="zh-CN"/>
              </w:rPr>
              <w:t>703 - 803 MHz</w:t>
            </w:r>
          </w:p>
        </w:tc>
        <w:tc>
          <w:tcPr>
            <w:tcW w:w="1133" w:type="dxa"/>
            <w:tcBorders>
              <w:top w:val="single" w:sz="4" w:space="0" w:color="auto"/>
              <w:left w:val="single" w:sz="4" w:space="0" w:color="auto"/>
              <w:bottom w:val="single" w:sz="4" w:space="0" w:color="auto"/>
              <w:right w:val="single" w:sz="4" w:space="0" w:color="auto"/>
            </w:tcBorders>
          </w:tcPr>
          <w:p w14:paraId="5696B645" w14:textId="77777777" w:rsidR="000244C0" w:rsidRPr="00EC5BC0" w:rsidRDefault="000244C0"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EDB5FD6" w14:textId="77777777" w:rsidR="000244C0" w:rsidRPr="00EC5BC0" w:rsidRDefault="000244C0"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0F88EB9" w14:textId="77777777" w:rsidR="000244C0" w:rsidRPr="00EC5BC0" w:rsidRDefault="000244C0" w:rsidP="000244C0">
            <w:pPr>
              <w:pStyle w:val="TAL"/>
              <w:rPr>
                <w:rFonts w:cs="Arial"/>
                <w:lang w:eastAsia="en-US"/>
              </w:rPr>
            </w:pPr>
            <w:r w:rsidRPr="00EC5BC0">
              <w:rPr>
                <w:rFonts w:cs="Arial"/>
                <w:lang w:eastAsia="en-US"/>
              </w:rPr>
              <w:t>This is not applicable to Home BS operating in Band 28 or 44</w:t>
            </w:r>
          </w:p>
        </w:tc>
      </w:tr>
      <w:tr w:rsidR="00EC5BC0" w:rsidRPr="00EC5BC0" w14:paraId="18A1204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8B1D409" w14:textId="77777777" w:rsidR="00F43188" w:rsidRPr="00EC5BC0" w:rsidRDefault="00F43188" w:rsidP="000244C0">
            <w:pPr>
              <w:pStyle w:val="TAL"/>
              <w:jc w:val="center"/>
              <w:rPr>
                <w:rFonts w:cs="Arial"/>
                <w:lang w:eastAsia="en-US"/>
              </w:rPr>
            </w:pPr>
            <w:r w:rsidRPr="00EC5BC0">
              <w:rPr>
                <w:rFonts w:cs="v5.0.0"/>
                <w:lang w:eastAsia="en-US"/>
              </w:rPr>
              <w:t xml:space="preserve">E-UTRA Band </w:t>
            </w:r>
            <w:r w:rsidRPr="00EC5BC0">
              <w:rPr>
                <w:rFonts w:cs="v5.0.0"/>
                <w:lang w:eastAsia="ja-JP"/>
              </w:rPr>
              <w:t>65</w:t>
            </w:r>
          </w:p>
        </w:tc>
        <w:tc>
          <w:tcPr>
            <w:tcW w:w="1561" w:type="dxa"/>
            <w:tcBorders>
              <w:top w:val="single" w:sz="4" w:space="0" w:color="auto"/>
              <w:left w:val="single" w:sz="4" w:space="0" w:color="auto"/>
              <w:bottom w:val="single" w:sz="4" w:space="0" w:color="auto"/>
              <w:right w:val="single" w:sz="4" w:space="0" w:color="auto"/>
            </w:tcBorders>
          </w:tcPr>
          <w:p w14:paraId="4920135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E93DC88" w14:textId="77777777" w:rsidR="00F43188" w:rsidRPr="00EC5BC0" w:rsidRDefault="00F43188" w:rsidP="000244C0">
            <w:pPr>
              <w:pStyle w:val="TAL"/>
              <w:jc w:val="center"/>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39803003" w14:textId="77777777" w:rsidR="00F43188" w:rsidRPr="00EC5BC0" w:rsidRDefault="00F43188"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BEBE6E" w14:textId="77777777" w:rsidR="00F43188" w:rsidRPr="00EC5BC0" w:rsidRDefault="00F43188"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19C458D" w14:textId="77777777" w:rsidR="00F43188" w:rsidRPr="00EC5BC0" w:rsidRDefault="00F43188" w:rsidP="00C937C6">
            <w:pPr>
              <w:pStyle w:val="TAL"/>
              <w:rPr>
                <w:rFonts w:cs="Arial"/>
                <w:lang w:eastAsia="ja-JP"/>
              </w:rPr>
            </w:pPr>
            <w:r w:rsidRPr="00EC5BC0">
              <w:rPr>
                <w:rFonts w:cs="Arial"/>
                <w:lang w:eastAsia="en-US"/>
              </w:rPr>
              <w:t xml:space="preserve">This requirement does not apply to Home BS operating in band </w:t>
            </w:r>
            <w:r w:rsidRPr="00EC5BC0">
              <w:rPr>
                <w:rFonts w:cs="Arial"/>
                <w:lang w:eastAsia="ja-JP"/>
              </w:rPr>
              <w:t>65</w:t>
            </w:r>
            <w:r w:rsidRPr="00EC5BC0">
              <w:rPr>
                <w:rFonts w:cs="Arial"/>
                <w:lang w:eastAsia="en-US"/>
              </w:rPr>
              <w:t>, since it is already covered by the requirement in sub-clause 6.6.4.5.3.</w:t>
            </w:r>
          </w:p>
          <w:p w14:paraId="6324DF8D" w14:textId="77777777" w:rsidR="00F43188" w:rsidRPr="00EC5BC0" w:rsidRDefault="00F43188" w:rsidP="000244C0">
            <w:pPr>
              <w:pStyle w:val="TAL"/>
              <w:rPr>
                <w:rFonts w:cs="Arial"/>
                <w:lang w:eastAsia="en-US"/>
              </w:rPr>
            </w:pPr>
            <w:r w:rsidRPr="00EC5BC0">
              <w:rPr>
                <w:rFonts w:cs="Arial"/>
                <w:lang w:eastAsia="en-US"/>
              </w:rPr>
              <w:t>For Home BS operating in Band 1, it applies for 1980 MHz to 2010 MHz, while the rest is covered in sub-clause 6.6.4.5.3.</w:t>
            </w:r>
          </w:p>
        </w:tc>
      </w:tr>
      <w:tr w:rsidR="00EC5BC0" w:rsidRPr="00EC5BC0" w14:paraId="20BE2B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8612DD8" w14:textId="77777777" w:rsidR="00401BCE" w:rsidRPr="00EC5BC0" w:rsidRDefault="00401BCE" w:rsidP="000244C0">
            <w:pPr>
              <w:pStyle w:val="TAL"/>
              <w:jc w:val="center"/>
              <w:rPr>
                <w:rFonts w:cs="v5.0.0"/>
                <w:lang w:eastAsia="en-US"/>
              </w:rPr>
            </w:pPr>
            <w:r w:rsidRPr="00EC5BC0">
              <w:rPr>
                <w:rFonts w:cs="v5.0.0"/>
                <w:lang w:eastAsia="en-US"/>
              </w:rPr>
              <w:t>E-UTRA Band 66</w:t>
            </w:r>
          </w:p>
        </w:tc>
        <w:tc>
          <w:tcPr>
            <w:tcW w:w="1561" w:type="dxa"/>
            <w:tcBorders>
              <w:top w:val="single" w:sz="4" w:space="0" w:color="auto"/>
              <w:left w:val="single" w:sz="4" w:space="0" w:color="auto"/>
              <w:bottom w:val="single" w:sz="4" w:space="0" w:color="auto"/>
              <w:right w:val="single" w:sz="4" w:space="0" w:color="auto"/>
            </w:tcBorders>
          </w:tcPr>
          <w:p w14:paraId="4328ABAF" w14:textId="77777777" w:rsidR="00401BCE" w:rsidRPr="00EC5BC0" w:rsidRDefault="00401BCE" w:rsidP="00C937C6">
            <w:pPr>
              <w:pStyle w:val="TAC"/>
              <w:rPr>
                <w:rFonts w:cs="Arial"/>
                <w:lang w:eastAsia="en-US"/>
              </w:rPr>
            </w:pPr>
            <w:r w:rsidRPr="00EC5BC0">
              <w:rPr>
                <w:rFonts w:cs="Arial"/>
                <w:lang w:eastAsia="en-US"/>
              </w:rPr>
              <w:t>1710 - 1780 MHz</w:t>
            </w:r>
          </w:p>
        </w:tc>
        <w:tc>
          <w:tcPr>
            <w:tcW w:w="1133" w:type="dxa"/>
            <w:tcBorders>
              <w:top w:val="single" w:sz="4" w:space="0" w:color="auto"/>
              <w:left w:val="single" w:sz="4" w:space="0" w:color="auto"/>
              <w:bottom w:val="single" w:sz="4" w:space="0" w:color="auto"/>
              <w:right w:val="single" w:sz="4" w:space="0" w:color="auto"/>
            </w:tcBorders>
          </w:tcPr>
          <w:p w14:paraId="0A4F27ED" w14:textId="77777777" w:rsidR="00401BCE" w:rsidRPr="00EC5BC0" w:rsidRDefault="00401BCE"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9BB704A" w14:textId="77777777" w:rsidR="00401BCE" w:rsidRPr="00EC5BC0" w:rsidRDefault="00401BCE"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CF7B68" w14:textId="77777777" w:rsidR="00401BCE" w:rsidRPr="00EC5BC0" w:rsidRDefault="00401BCE"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66,</w:t>
            </w:r>
            <w:r w:rsidRPr="00EC5BC0">
              <w:rPr>
                <w:rFonts w:cs="v5.0.0"/>
                <w:lang w:eastAsia="en-US"/>
              </w:rPr>
              <w:t xml:space="preserve"> since it is already covered by the requirement in sub-clause 6.6.4.5.3. </w:t>
            </w:r>
            <w:r w:rsidRPr="00EC5BC0">
              <w:rPr>
                <w:rFonts w:cs="Arial"/>
                <w:lang w:eastAsia="en-US"/>
              </w:rPr>
              <w:t>For Home BS operating in Band 4, it applies for 1755 MHz to 1780 MHz, while the rest is covered in sub-clause 6.6.4.5.3. For Home BS operating in Band 10, it applies for 1770 MHz to 1780 MHz, while the rest is covered in sub-clause 6.6.4.5.3.</w:t>
            </w:r>
          </w:p>
        </w:tc>
      </w:tr>
      <w:tr w:rsidR="00C97CB2" w:rsidRPr="00EC5BC0" w14:paraId="34930FE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A8F5594" w14:textId="77777777" w:rsidR="00C97CB2" w:rsidRPr="00EC5BC0" w:rsidRDefault="00C97CB2" w:rsidP="000244C0">
            <w:pPr>
              <w:pStyle w:val="TAL"/>
              <w:jc w:val="center"/>
              <w:rPr>
                <w:rFonts w:cs="v5.0.0"/>
                <w:lang w:eastAsia="en-US"/>
              </w:rPr>
            </w:pPr>
            <w:r w:rsidRPr="00EC5BC0">
              <w:rPr>
                <w:rFonts w:cs="v5.0.0"/>
                <w:lang w:eastAsia="en-US"/>
              </w:rPr>
              <w:t>E-UTRA Band 68</w:t>
            </w:r>
          </w:p>
        </w:tc>
        <w:tc>
          <w:tcPr>
            <w:tcW w:w="1561" w:type="dxa"/>
            <w:tcBorders>
              <w:top w:val="single" w:sz="4" w:space="0" w:color="auto"/>
              <w:left w:val="single" w:sz="4" w:space="0" w:color="auto"/>
              <w:bottom w:val="single" w:sz="4" w:space="0" w:color="auto"/>
              <w:right w:val="single" w:sz="4" w:space="0" w:color="auto"/>
            </w:tcBorders>
          </w:tcPr>
          <w:p w14:paraId="27D2E23D" w14:textId="77777777" w:rsidR="00C97CB2" w:rsidRPr="00EC5BC0" w:rsidRDefault="00C97CB2" w:rsidP="00C937C6">
            <w:pPr>
              <w:pStyle w:val="TAC"/>
              <w:rPr>
                <w:rFonts w:cs="Arial"/>
                <w:lang w:eastAsia="en-US"/>
              </w:rPr>
            </w:pPr>
            <w:r w:rsidRPr="00EC5BC0">
              <w:rPr>
                <w:rFonts w:cs="Arial"/>
                <w:lang w:eastAsia="en-US"/>
              </w:rPr>
              <w:t>698-728 MHz</w:t>
            </w:r>
          </w:p>
        </w:tc>
        <w:tc>
          <w:tcPr>
            <w:tcW w:w="1133" w:type="dxa"/>
            <w:tcBorders>
              <w:top w:val="single" w:sz="4" w:space="0" w:color="auto"/>
              <w:left w:val="single" w:sz="4" w:space="0" w:color="auto"/>
              <w:bottom w:val="single" w:sz="4" w:space="0" w:color="auto"/>
              <w:right w:val="single" w:sz="4" w:space="0" w:color="auto"/>
            </w:tcBorders>
          </w:tcPr>
          <w:p w14:paraId="603DFEF9" w14:textId="77777777" w:rsidR="00C97CB2" w:rsidRPr="00EC5BC0" w:rsidRDefault="00C97CB2"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56B74DE" w14:textId="77777777" w:rsidR="00C97CB2" w:rsidRPr="00EC5BC0" w:rsidRDefault="00C97CB2"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6F3D64" w14:textId="77777777" w:rsidR="00C97CB2" w:rsidRPr="00EC5BC0" w:rsidRDefault="00C97CB2"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68,</w:t>
            </w:r>
            <w:r w:rsidRPr="00EC5BC0">
              <w:rPr>
                <w:rFonts w:cs="v5.0.0"/>
                <w:lang w:eastAsia="en-US"/>
              </w:rPr>
              <w:t xml:space="preserve"> since it is already covered by the requirement in sub-clause 6.6.4.5.3. </w:t>
            </w:r>
            <w:r w:rsidRPr="00EC5BC0">
              <w:rPr>
                <w:rFonts w:cs="Arial"/>
                <w:lang w:eastAsia="en-US"/>
              </w:rPr>
              <w:t xml:space="preserve">For Home BS operating in Band 28, it applies between 698 MHz and 703 MHz, while the rest is covered in sub-clause 6.6.4.5.3. </w:t>
            </w:r>
          </w:p>
        </w:tc>
      </w:tr>
    </w:tbl>
    <w:p w14:paraId="08D4E975" w14:textId="77777777" w:rsidR="00E33851" w:rsidRPr="00EC5BC0" w:rsidRDefault="00E33851" w:rsidP="00E33851"/>
    <w:p w14:paraId="6B0CE240" w14:textId="77777777" w:rsidR="005201D7" w:rsidRPr="00EC5BC0" w:rsidRDefault="00E33851" w:rsidP="005201D7">
      <w:pPr>
        <w:pStyle w:val="NO"/>
      </w:pPr>
      <w:r w:rsidRPr="00EC5BC0">
        <w:t>NOTE 1:</w:t>
      </w:r>
      <w:r w:rsidRPr="00EC5BC0">
        <w:tab/>
        <w:t xml:space="preserve">As defined in the scope for spurious emissions in this clause, </w:t>
      </w:r>
      <w:r w:rsidR="005C694D" w:rsidRPr="00EC5BC0">
        <w:t>except for the cases where the noted requirements apply to a BS operating in Band 27</w:t>
      </w:r>
      <w:r w:rsidR="00AD7E18" w:rsidRPr="00EC5BC0">
        <w:t>,</w:t>
      </w:r>
      <w:r w:rsidR="005C694D" w:rsidRPr="00EC5BC0">
        <w:t xml:space="preserve"> Band 28</w:t>
      </w:r>
      <w:r w:rsidR="00AD7E18" w:rsidRPr="00EC5BC0">
        <w:t xml:space="preserve"> or Band 29</w:t>
      </w:r>
      <w:r w:rsidR="005C694D" w:rsidRPr="00EC5BC0">
        <w:t xml:space="preserve">, </w:t>
      </w:r>
      <w:r w:rsidRPr="00EC5BC0">
        <w:t>the coexistence requirements in Table 6.6.4.5.4-</w:t>
      </w:r>
      <w:r w:rsidR="00BA5426" w:rsidRPr="00EC5BC0">
        <w:rPr>
          <w:lang w:eastAsia="zh-CN"/>
        </w:rPr>
        <w:t>1a</w:t>
      </w:r>
      <w:r w:rsidRPr="00EC5BC0">
        <w:t xml:space="preserve"> do not apply for the 10 MHz frequency range immediately outside the Home BS transmit frequency range of a downlink operating band</w:t>
      </w:r>
      <w:r w:rsidR="005201D7" w:rsidRPr="00EC5BC0">
        <w:t xml:space="preserve"> (see Table 5.5-1)</w:t>
      </w:r>
      <w:r w:rsidRPr="00EC5BC0">
        <w:t>.</w:t>
      </w:r>
      <w:r w:rsidR="005201D7" w:rsidRPr="00EC5BC0">
        <w:t xml:space="preserve"> Emission limits for this excluded frequency range may be covered by local or regional requirements.</w:t>
      </w:r>
    </w:p>
    <w:p w14:paraId="6850ACA8" w14:textId="77777777" w:rsidR="00E33851" w:rsidRPr="00EC5BC0" w:rsidRDefault="005201D7" w:rsidP="005201D7">
      <w:pPr>
        <w:pStyle w:val="NO"/>
      </w:pPr>
      <w:r w:rsidRPr="00EC5BC0">
        <w:t>NOTE 2:</w:t>
      </w:r>
      <w:r w:rsidRPr="00EC5BC0">
        <w:tab/>
      </w:r>
      <w:r w:rsidR="006867D6" w:rsidRPr="00EC5BC0">
        <w:t>Table 6.</w:t>
      </w:r>
      <w:r w:rsidR="006867D6" w:rsidRPr="00EC5BC0">
        <w:rPr>
          <w:lang w:eastAsia="zh-CN"/>
        </w:rPr>
        <w:t>6</w:t>
      </w:r>
      <w:r w:rsidR="006867D6" w:rsidRPr="00EC5BC0">
        <w:t>.</w:t>
      </w:r>
      <w:r w:rsidR="006867D6" w:rsidRPr="00EC5BC0">
        <w:rPr>
          <w:lang w:eastAsia="zh-CN"/>
        </w:rPr>
        <w:t>4</w:t>
      </w:r>
      <w:r w:rsidR="006867D6" w:rsidRPr="00EC5BC0">
        <w:t>.</w:t>
      </w:r>
      <w:r w:rsidR="006867D6" w:rsidRPr="00EC5BC0">
        <w:rPr>
          <w:lang w:eastAsia="zh-CN"/>
        </w:rPr>
        <w:t>5</w:t>
      </w:r>
      <w:r w:rsidR="006867D6" w:rsidRPr="00EC5BC0">
        <w:t>.</w:t>
      </w:r>
      <w:r w:rsidR="006867D6" w:rsidRPr="00EC5BC0">
        <w:rPr>
          <w:lang w:eastAsia="zh-CN"/>
        </w:rPr>
        <w:t>4</w:t>
      </w:r>
      <w:r w:rsidR="006867D6" w:rsidRPr="00EC5BC0">
        <w:t>-</w:t>
      </w:r>
      <w:r w:rsidR="006867D6" w:rsidRPr="00EC5BC0">
        <w:rPr>
          <w:lang w:eastAsia="zh-CN"/>
        </w:rPr>
        <w:t>1a</w:t>
      </w:r>
      <w:r w:rsidR="006867D6" w:rsidRPr="00EC5BC0" w:rsidDel="00804048">
        <w:t xml:space="preserve"> </w:t>
      </w:r>
      <w:r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9FC8929" w14:textId="77777777" w:rsidR="005C694D" w:rsidRPr="00EC5BC0" w:rsidRDefault="004B1ABD"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6826EBD1" w14:textId="77777777" w:rsidR="004B1ABD" w:rsidRPr="00EC5BC0" w:rsidRDefault="005C694D" w:rsidP="005201D7">
      <w:pPr>
        <w:pStyle w:val="NO"/>
      </w:pPr>
      <w:r w:rsidRPr="00EC5BC0">
        <w:t>NOTE 4:</w:t>
      </w:r>
      <w:r w:rsidRPr="00EC5BC0">
        <w:tab/>
        <w:t>For E-UTRA Band 28 BS, specific solutions may be required to fulfil the spurious emissions limits for E-UTRA BS for co-existence with E-UTRA Band 27 UL operating band.</w:t>
      </w:r>
      <w:r w:rsidR="00AD7E18" w:rsidRPr="00EC5BC0">
        <w:t xml:space="preserve"> NOTE 5: </w:t>
      </w:r>
      <w:r w:rsidR="00AD7E18" w:rsidRPr="00EC5BC0">
        <w:tab/>
        <w:t>For E-UTRA Band 29 BS, specific solutions may be required to fulfil the spurious emissions limits for E-UTRA BS for co-existence with UTRA Band XII or E-UTRA Band 12 UL operating band or E-UTRA Band 17 UL operating band.</w:t>
      </w:r>
    </w:p>
    <w:p w14:paraId="3831AFEE" w14:textId="77777777" w:rsidR="00BD7013" w:rsidRPr="00EC5BC0" w:rsidRDefault="00BD7013" w:rsidP="009731A4">
      <w:pPr>
        <w:rPr>
          <w:rFonts w:cs="v3.8.0"/>
          <w:lang w:eastAsia="zh-CN"/>
        </w:rPr>
      </w:pPr>
      <w:r w:rsidRPr="00EC5BC0">
        <w:t>The following requirement may be applied for the protection of PHS.</w:t>
      </w:r>
      <w:r w:rsidRPr="00EC5BC0">
        <w:rPr>
          <w:rFonts w:cs="v3.8.0"/>
        </w:rPr>
        <w:t xml:space="preserve"> This requirement is also applicable at specified frequencies falling between 10 MHz below the </w:t>
      </w:r>
      <w:r w:rsidRPr="00EC5BC0">
        <w:t>lowest BS transmitter frequency of the downlink operating band and 10 MHz above the highest BS transmitter frequency of the downlink operating band (see Table 5.5-1).</w:t>
      </w:r>
    </w:p>
    <w:p w14:paraId="653712BA" w14:textId="77777777" w:rsidR="009731A4" w:rsidRPr="00EC5BC0" w:rsidRDefault="009731A4" w:rsidP="009731A4">
      <w:r w:rsidRPr="00EC5BC0">
        <w:t>The power of any spurious emission shall not exceed:</w:t>
      </w:r>
    </w:p>
    <w:p w14:paraId="0CD65E89" w14:textId="77777777" w:rsidR="009731A4" w:rsidRPr="00EC5BC0" w:rsidRDefault="009731A4" w:rsidP="000142EC">
      <w:pPr>
        <w:pStyle w:val="TH"/>
      </w:pPr>
      <w:r w:rsidRPr="00EC5BC0">
        <w:t>Table 6.6.4.</w:t>
      </w:r>
      <w:r w:rsidR="000108BE" w:rsidRPr="00EC5BC0">
        <w:t>5.4</w:t>
      </w:r>
      <w:r w:rsidRPr="00EC5BC0">
        <w:t xml:space="preserve">-2: E-UTRA BS Spurious emissions limits for BS </w:t>
      </w:r>
      <w:r w:rsidR="00074E17" w:rsidRPr="00EC5BC0">
        <w:t>for co-existence with</w:t>
      </w:r>
      <w:r w:rsidRPr="00EC5BC0">
        <w:t xml:space="preserve">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1"/>
        <w:gridCol w:w="1418"/>
        <w:gridCol w:w="1417"/>
        <w:gridCol w:w="3848"/>
      </w:tblGrid>
      <w:tr w:rsidR="00EC5BC0" w:rsidRPr="00EC5BC0" w14:paraId="74321557" w14:textId="77777777">
        <w:trPr>
          <w:cantSplit/>
          <w:jc w:val="center"/>
        </w:trPr>
        <w:tc>
          <w:tcPr>
            <w:tcW w:w="2371" w:type="dxa"/>
          </w:tcPr>
          <w:p w14:paraId="16F57601" w14:textId="77777777" w:rsidR="009B1B34" w:rsidRPr="00EC5BC0" w:rsidRDefault="009B1B34" w:rsidP="009B1B34">
            <w:pPr>
              <w:pStyle w:val="TAH"/>
              <w:rPr>
                <w:rFonts w:cs="Arial"/>
                <w:lang w:eastAsia="en-US"/>
              </w:rPr>
            </w:pPr>
            <w:r w:rsidRPr="00EC5BC0">
              <w:rPr>
                <w:rFonts w:cs="Arial"/>
                <w:lang w:eastAsia="en-US"/>
              </w:rPr>
              <w:t>Frequency range</w:t>
            </w:r>
          </w:p>
        </w:tc>
        <w:tc>
          <w:tcPr>
            <w:tcW w:w="1418" w:type="dxa"/>
          </w:tcPr>
          <w:p w14:paraId="61BCBBBC" w14:textId="77777777" w:rsidR="009B1B34" w:rsidRPr="00EC5BC0" w:rsidRDefault="009B1B34" w:rsidP="009B1B34">
            <w:pPr>
              <w:pStyle w:val="TAH"/>
              <w:rPr>
                <w:rFonts w:cs="Arial"/>
                <w:lang w:eastAsia="en-US"/>
              </w:rPr>
            </w:pPr>
            <w:r w:rsidRPr="00EC5BC0">
              <w:rPr>
                <w:rFonts w:cs="Arial"/>
                <w:lang w:eastAsia="en-US"/>
              </w:rPr>
              <w:t>Maximum Level</w:t>
            </w:r>
          </w:p>
        </w:tc>
        <w:tc>
          <w:tcPr>
            <w:tcW w:w="1417" w:type="dxa"/>
          </w:tcPr>
          <w:p w14:paraId="207AFE0E" w14:textId="77777777" w:rsidR="009B1B34" w:rsidRPr="00EC5BC0" w:rsidRDefault="009B1B34" w:rsidP="009B1B34">
            <w:pPr>
              <w:pStyle w:val="TAH"/>
              <w:rPr>
                <w:rFonts w:cs="Arial"/>
                <w:lang w:eastAsia="en-US"/>
              </w:rPr>
            </w:pPr>
            <w:r w:rsidRPr="00EC5BC0">
              <w:rPr>
                <w:rFonts w:cs="Arial"/>
                <w:lang w:eastAsia="en-US"/>
              </w:rPr>
              <w:t>Measurement Bandwidth</w:t>
            </w:r>
          </w:p>
        </w:tc>
        <w:tc>
          <w:tcPr>
            <w:tcW w:w="3848" w:type="dxa"/>
          </w:tcPr>
          <w:p w14:paraId="29712200" w14:textId="77777777" w:rsidR="009B1B34" w:rsidRPr="00EC5BC0" w:rsidRDefault="009B1B34" w:rsidP="009B1B34">
            <w:pPr>
              <w:pStyle w:val="TAH"/>
              <w:rPr>
                <w:rFonts w:cs="Arial"/>
                <w:lang w:eastAsia="en-US"/>
              </w:rPr>
            </w:pPr>
            <w:r w:rsidRPr="00EC5BC0">
              <w:rPr>
                <w:rFonts w:cs="Arial"/>
                <w:lang w:eastAsia="en-US"/>
              </w:rPr>
              <w:t>Note</w:t>
            </w:r>
          </w:p>
        </w:tc>
      </w:tr>
      <w:tr w:rsidR="009B1B34" w:rsidRPr="00EC5BC0" w14:paraId="09C1C855" w14:textId="77777777">
        <w:trPr>
          <w:cantSplit/>
          <w:trHeight w:val="159"/>
          <w:jc w:val="center"/>
        </w:trPr>
        <w:tc>
          <w:tcPr>
            <w:tcW w:w="2371" w:type="dxa"/>
            <w:tcBorders>
              <w:top w:val="single" w:sz="4" w:space="0" w:color="auto"/>
            </w:tcBorders>
          </w:tcPr>
          <w:p w14:paraId="4069A56A" w14:textId="77777777" w:rsidR="009B1B34" w:rsidRPr="00EC5BC0" w:rsidRDefault="009B1B34" w:rsidP="009B1B34">
            <w:pPr>
              <w:pStyle w:val="TAC"/>
              <w:rPr>
                <w:rFonts w:cs="Arial"/>
                <w:lang w:eastAsia="en-US"/>
              </w:rPr>
            </w:pPr>
            <w:r w:rsidRPr="00EC5BC0">
              <w:rPr>
                <w:rFonts w:cs="Arial"/>
                <w:lang w:eastAsia="en-US"/>
              </w:rPr>
              <w:t xml:space="preserve">1884.5 </w:t>
            </w:r>
            <w:r w:rsidRPr="00EC5BC0">
              <w:rPr>
                <w:rFonts w:cs="Arial"/>
                <w:lang w:eastAsia="en-US"/>
              </w:rPr>
              <w:noBreakHyphen/>
              <w:t xml:space="preserve"> 1915.7 MHz</w:t>
            </w:r>
          </w:p>
        </w:tc>
        <w:tc>
          <w:tcPr>
            <w:tcW w:w="1418" w:type="dxa"/>
            <w:tcBorders>
              <w:top w:val="single" w:sz="4" w:space="0" w:color="auto"/>
            </w:tcBorders>
          </w:tcPr>
          <w:p w14:paraId="2FFBA242" w14:textId="77777777" w:rsidR="009B1B34" w:rsidRPr="00EC5BC0" w:rsidRDefault="009B1B34" w:rsidP="009B1B34">
            <w:pPr>
              <w:pStyle w:val="TAC"/>
              <w:rPr>
                <w:rFonts w:cs="Arial"/>
                <w:lang w:eastAsia="en-US"/>
              </w:rPr>
            </w:pPr>
            <w:r w:rsidRPr="00EC5BC0">
              <w:rPr>
                <w:rFonts w:cs="Arial"/>
                <w:lang w:eastAsia="en-US"/>
              </w:rPr>
              <w:t>-41 dBm</w:t>
            </w:r>
          </w:p>
        </w:tc>
        <w:tc>
          <w:tcPr>
            <w:tcW w:w="1417" w:type="dxa"/>
            <w:tcBorders>
              <w:top w:val="single" w:sz="4" w:space="0" w:color="auto"/>
            </w:tcBorders>
          </w:tcPr>
          <w:p w14:paraId="638C9424" w14:textId="77777777" w:rsidR="009B1B34" w:rsidRPr="00EC5BC0" w:rsidRDefault="009B1B34" w:rsidP="009B1B34">
            <w:pPr>
              <w:pStyle w:val="TAC"/>
              <w:rPr>
                <w:rFonts w:cs="Arial"/>
                <w:lang w:eastAsia="en-US"/>
              </w:rPr>
            </w:pPr>
            <w:r w:rsidRPr="00EC5BC0">
              <w:rPr>
                <w:rFonts w:cs="Arial"/>
                <w:lang w:eastAsia="en-US"/>
              </w:rPr>
              <w:t>300 kHz</w:t>
            </w:r>
          </w:p>
        </w:tc>
        <w:tc>
          <w:tcPr>
            <w:tcW w:w="3848" w:type="dxa"/>
            <w:tcBorders>
              <w:top w:val="single" w:sz="4" w:space="0" w:color="auto"/>
            </w:tcBorders>
          </w:tcPr>
          <w:p w14:paraId="231C24F0" w14:textId="77777777" w:rsidR="009B1B34" w:rsidRPr="00EC5BC0" w:rsidRDefault="009B1B34" w:rsidP="009B1B34">
            <w:pPr>
              <w:pStyle w:val="TAC"/>
              <w:rPr>
                <w:rFonts w:cs="v5.0.0"/>
                <w:lang w:eastAsia="en-US"/>
              </w:rPr>
            </w:pPr>
            <w:r w:rsidRPr="00EC5BC0">
              <w:rPr>
                <w:rFonts w:cs="Arial"/>
                <w:sz w:val="16"/>
                <w:szCs w:val="16"/>
                <w:lang w:eastAsia="en-US"/>
              </w:rPr>
              <w:t xml:space="preserve">Applicable when co-existence with PHS system operating in </w:t>
            </w:r>
            <w:r w:rsidRPr="00EC5BC0">
              <w:rPr>
                <w:rFonts w:cs="Arial"/>
                <w:lang w:eastAsia="en-US"/>
              </w:rPr>
              <w:t xml:space="preserve"> </w:t>
            </w:r>
            <w:r w:rsidRPr="00EC5BC0">
              <w:rPr>
                <w:rFonts w:cs="Arial"/>
                <w:sz w:val="16"/>
                <w:szCs w:val="16"/>
                <w:lang w:eastAsia="en-US"/>
              </w:rPr>
              <w:t>1884.5</w:t>
            </w:r>
            <w:r w:rsidRPr="00EC5BC0">
              <w:rPr>
                <w:rFonts w:cs="Arial"/>
                <w:sz w:val="16"/>
                <w:szCs w:val="16"/>
                <w:lang w:eastAsia="en-US"/>
              </w:rPr>
              <w:tab/>
              <w:t>-1915.7MHz</w:t>
            </w:r>
            <w:r w:rsidRPr="00EC5BC0" w:rsidDel="00A603A7">
              <w:rPr>
                <w:rFonts w:cs="v5.0.0"/>
                <w:lang w:eastAsia="en-US"/>
              </w:rPr>
              <w:t xml:space="preserve"> </w:t>
            </w:r>
          </w:p>
        </w:tc>
      </w:tr>
    </w:tbl>
    <w:p w14:paraId="6A2F20BF" w14:textId="77777777" w:rsidR="009731A4" w:rsidRPr="00EC5BC0" w:rsidRDefault="009731A4" w:rsidP="00056575"/>
    <w:p w14:paraId="2D081E3F" w14:textId="77777777" w:rsidR="00074E17" w:rsidRPr="00EC5BC0" w:rsidRDefault="00074E17" w:rsidP="009B1B34">
      <w:pPr>
        <w:rPr>
          <w:rFonts w:cs="v5.0.0"/>
        </w:rPr>
      </w:pPr>
      <w:r w:rsidRPr="00EC5BC0">
        <w:rPr>
          <w:rFonts w:cs="v5.0.0"/>
        </w:rPr>
        <w:t>The following requirement shall be applied to BS operating in Bands 13 and 14 to ensure that appropriate interference protection is provided to 700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transmitter operating band up to 10 MHz above the highest frequency of th</w:t>
      </w:r>
      <w:r w:rsidR="009B1B34" w:rsidRPr="00EC5BC0">
        <w:rPr>
          <w:rFonts w:cs="v3.8.0"/>
        </w:rPr>
        <w:t xml:space="preserve">e BS transmitter operating band. </w:t>
      </w:r>
      <w:r w:rsidRPr="00EC5BC0">
        <w:rPr>
          <w:rFonts w:cs="v5.0.0"/>
        </w:rPr>
        <w:t>The power of any spurious emission shall not exceed:</w:t>
      </w:r>
    </w:p>
    <w:p w14:paraId="2B7D2F14" w14:textId="77777777" w:rsidR="00074E17" w:rsidRPr="00EC5BC0" w:rsidRDefault="00074E17" w:rsidP="000142EC">
      <w:pPr>
        <w:pStyle w:val="TH"/>
        <w:rPr>
          <w:rFonts w:cs="v5.0.0"/>
        </w:rPr>
      </w:pPr>
      <w:r w:rsidRPr="00EC5BC0">
        <w:rPr>
          <w:rFonts w:cs="v5.0.0"/>
        </w:rPr>
        <w:t xml:space="preserve">Table 6.6.4.5.4-3: </w:t>
      </w:r>
      <w:r w:rsidRPr="00EC5BC0">
        <w:t xml:space="preserve">BS Spurious emissions limits for protection of </w:t>
      </w:r>
      <w:r w:rsidR="00AD6169" w:rsidRPr="00EC5BC0">
        <w:t xml:space="preserve">700 MHz </w:t>
      </w:r>
      <w:r w:rsidRPr="00EC5B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0910211C" w14:textId="77777777">
        <w:trPr>
          <w:cantSplit/>
          <w:jc w:val="center"/>
        </w:trPr>
        <w:tc>
          <w:tcPr>
            <w:tcW w:w="2376" w:type="dxa"/>
          </w:tcPr>
          <w:p w14:paraId="7C83E415" w14:textId="77777777" w:rsidR="00074E17" w:rsidRPr="00EC5BC0" w:rsidRDefault="00074E17" w:rsidP="009B1B34">
            <w:pPr>
              <w:pStyle w:val="TAH"/>
              <w:rPr>
                <w:rFonts w:cs="Arial"/>
                <w:lang w:eastAsia="en-US"/>
              </w:rPr>
            </w:pPr>
            <w:r w:rsidRPr="00EC5BC0">
              <w:rPr>
                <w:rFonts w:cs="Arial"/>
                <w:lang w:eastAsia="en-US"/>
              </w:rPr>
              <w:t>Operating Band</w:t>
            </w:r>
          </w:p>
        </w:tc>
        <w:tc>
          <w:tcPr>
            <w:tcW w:w="2376" w:type="dxa"/>
          </w:tcPr>
          <w:p w14:paraId="6AD20751" w14:textId="77777777" w:rsidR="00074E17" w:rsidRPr="00EC5BC0" w:rsidRDefault="00074E17" w:rsidP="009B1B34">
            <w:pPr>
              <w:pStyle w:val="TAH"/>
              <w:rPr>
                <w:rFonts w:cs="Arial"/>
                <w:lang w:eastAsia="en-US"/>
              </w:rPr>
            </w:pPr>
            <w:r w:rsidRPr="00EC5BC0">
              <w:rPr>
                <w:rFonts w:cs="Arial"/>
                <w:lang w:eastAsia="en-US"/>
              </w:rPr>
              <w:t>Band</w:t>
            </w:r>
          </w:p>
        </w:tc>
        <w:tc>
          <w:tcPr>
            <w:tcW w:w="1276" w:type="dxa"/>
          </w:tcPr>
          <w:p w14:paraId="166F9ADA" w14:textId="77777777" w:rsidR="00074E17" w:rsidRPr="00EC5BC0" w:rsidRDefault="00074E17" w:rsidP="009B1B34">
            <w:pPr>
              <w:pStyle w:val="TAH"/>
              <w:rPr>
                <w:rFonts w:cs="Arial"/>
                <w:lang w:eastAsia="en-US"/>
              </w:rPr>
            </w:pPr>
            <w:r w:rsidRPr="00EC5BC0">
              <w:rPr>
                <w:rFonts w:cs="Arial"/>
                <w:lang w:eastAsia="en-US"/>
              </w:rPr>
              <w:t>Maximum Level</w:t>
            </w:r>
          </w:p>
        </w:tc>
        <w:tc>
          <w:tcPr>
            <w:tcW w:w="1418" w:type="dxa"/>
          </w:tcPr>
          <w:p w14:paraId="52944A60" w14:textId="77777777" w:rsidR="00074E17" w:rsidRPr="00EC5BC0" w:rsidRDefault="00074E17" w:rsidP="009B1B34">
            <w:pPr>
              <w:pStyle w:val="TAH"/>
              <w:rPr>
                <w:rFonts w:cs="Arial"/>
                <w:lang w:eastAsia="en-US"/>
              </w:rPr>
            </w:pPr>
            <w:r w:rsidRPr="00EC5BC0">
              <w:rPr>
                <w:rFonts w:cs="Arial"/>
                <w:lang w:eastAsia="en-US"/>
              </w:rPr>
              <w:t>Measurement Bandwidth</w:t>
            </w:r>
          </w:p>
        </w:tc>
        <w:tc>
          <w:tcPr>
            <w:tcW w:w="1956" w:type="dxa"/>
          </w:tcPr>
          <w:p w14:paraId="1DF63306" w14:textId="77777777" w:rsidR="00074E17" w:rsidRPr="00EC5BC0" w:rsidRDefault="00074E17" w:rsidP="009B1B34">
            <w:pPr>
              <w:pStyle w:val="TAH"/>
              <w:rPr>
                <w:rFonts w:cs="Arial"/>
                <w:lang w:eastAsia="en-US"/>
              </w:rPr>
            </w:pPr>
            <w:r w:rsidRPr="00EC5BC0">
              <w:rPr>
                <w:rFonts w:cs="Arial"/>
                <w:lang w:eastAsia="en-US"/>
              </w:rPr>
              <w:t>Note</w:t>
            </w:r>
          </w:p>
        </w:tc>
      </w:tr>
      <w:tr w:rsidR="00EC5BC0" w:rsidRPr="00EC5BC0" w14:paraId="62B61973" w14:textId="77777777">
        <w:trPr>
          <w:cantSplit/>
          <w:jc w:val="center"/>
        </w:trPr>
        <w:tc>
          <w:tcPr>
            <w:tcW w:w="2376" w:type="dxa"/>
          </w:tcPr>
          <w:p w14:paraId="4AD2DDE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1698B420" w14:textId="77777777" w:rsidR="00074E17" w:rsidRPr="00EC5BC0" w:rsidRDefault="00074E17" w:rsidP="009B1B34">
            <w:pPr>
              <w:pStyle w:val="TAC"/>
              <w:rPr>
                <w:rFonts w:cs="Arial"/>
                <w:lang w:eastAsia="en-US"/>
              </w:rPr>
            </w:pPr>
            <w:r w:rsidRPr="00EC5BC0">
              <w:rPr>
                <w:rFonts w:cs="Arial"/>
                <w:lang w:eastAsia="en-US"/>
              </w:rPr>
              <w:t>763 - 775 MHz</w:t>
            </w:r>
          </w:p>
        </w:tc>
        <w:tc>
          <w:tcPr>
            <w:tcW w:w="1276" w:type="dxa"/>
          </w:tcPr>
          <w:p w14:paraId="7B430018"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54679C11"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5DB220D" w14:textId="77777777" w:rsidR="00074E17" w:rsidRPr="00EC5BC0" w:rsidRDefault="00074E17" w:rsidP="009B1B34">
            <w:pPr>
              <w:pStyle w:val="TAC"/>
              <w:rPr>
                <w:rFonts w:cs="Arial"/>
                <w:lang w:eastAsia="en-US"/>
              </w:rPr>
            </w:pPr>
          </w:p>
        </w:tc>
      </w:tr>
      <w:tr w:rsidR="00EC5BC0" w:rsidRPr="00EC5BC0" w14:paraId="7B2B11AE" w14:textId="77777777">
        <w:trPr>
          <w:cantSplit/>
          <w:jc w:val="center"/>
        </w:trPr>
        <w:tc>
          <w:tcPr>
            <w:tcW w:w="2376" w:type="dxa"/>
          </w:tcPr>
          <w:p w14:paraId="7EFB2A9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049EC113" w14:textId="77777777" w:rsidR="00074E17" w:rsidRPr="00EC5BC0" w:rsidRDefault="00074E17" w:rsidP="009B1B34">
            <w:pPr>
              <w:pStyle w:val="TAC"/>
              <w:rPr>
                <w:rFonts w:cs="Arial"/>
                <w:lang w:eastAsia="en-US"/>
              </w:rPr>
            </w:pPr>
            <w:r w:rsidRPr="00EC5BC0">
              <w:rPr>
                <w:rFonts w:cs="Arial"/>
                <w:lang w:eastAsia="en-US"/>
              </w:rPr>
              <w:t>793 - 805 MHz</w:t>
            </w:r>
          </w:p>
        </w:tc>
        <w:tc>
          <w:tcPr>
            <w:tcW w:w="1276" w:type="dxa"/>
          </w:tcPr>
          <w:p w14:paraId="5961A91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12A0406E"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8D47F79" w14:textId="77777777" w:rsidR="00074E17" w:rsidRPr="00EC5BC0" w:rsidRDefault="00074E17" w:rsidP="009B1B34">
            <w:pPr>
              <w:pStyle w:val="TAC"/>
              <w:rPr>
                <w:rFonts w:cs="Arial"/>
                <w:lang w:eastAsia="en-US"/>
              </w:rPr>
            </w:pPr>
          </w:p>
        </w:tc>
      </w:tr>
      <w:tr w:rsidR="00EC5BC0" w:rsidRPr="00EC5BC0" w14:paraId="0C091A4B" w14:textId="77777777">
        <w:trPr>
          <w:cantSplit/>
          <w:jc w:val="center"/>
        </w:trPr>
        <w:tc>
          <w:tcPr>
            <w:tcW w:w="2376" w:type="dxa"/>
          </w:tcPr>
          <w:p w14:paraId="3E52406A"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747DF440" w14:textId="77777777" w:rsidR="00074E17" w:rsidRPr="00EC5BC0" w:rsidRDefault="00074E17" w:rsidP="009B1B34">
            <w:pPr>
              <w:pStyle w:val="TAC"/>
              <w:rPr>
                <w:rFonts w:cs="Arial"/>
                <w:lang w:eastAsia="en-US"/>
              </w:rPr>
            </w:pPr>
            <w:r w:rsidRPr="00EC5BC0">
              <w:rPr>
                <w:rFonts w:cs="Arial"/>
                <w:lang w:eastAsia="en-US"/>
              </w:rPr>
              <w:t>769 - 775 MHz</w:t>
            </w:r>
          </w:p>
        </w:tc>
        <w:tc>
          <w:tcPr>
            <w:tcW w:w="1276" w:type="dxa"/>
          </w:tcPr>
          <w:p w14:paraId="1F1041F9"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4DBFB7B6"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4EF79B2E" w14:textId="77777777" w:rsidR="00074E17" w:rsidRPr="00EC5BC0" w:rsidRDefault="00074E17" w:rsidP="009B1B34">
            <w:pPr>
              <w:pStyle w:val="TAC"/>
              <w:rPr>
                <w:rFonts w:cs="Arial"/>
                <w:lang w:eastAsia="en-US"/>
              </w:rPr>
            </w:pPr>
          </w:p>
        </w:tc>
      </w:tr>
      <w:tr w:rsidR="00074E17" w:rsidRPr="00EC5BC0" w14:paraId="55C08546" w14:textId="77777777">
        <w:trPr>
          <w:cantSplit/>
          <w:jc w:val="center"/>
        </w:trPr>
        <w:tc>
          <w:tcPr>
            <w:tcW w:w="2376" w:type="dxa"/>
          </w:tcPr>
          <w:p w14:paraId="544255E8"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0FE69AFF" w14:textId="77777777" w:rsidR="00074E17" w:rsidRPr="00EC5BC0" w:rsidRDefault="00074E17" w:rsidP="009B1B34">
            <w:pPr>
              <w:pStyle w:val="TAC"/>
              <w:rPr>
                <w:rFonts w:cs="Arial"/>
                <w:lang w:eastAsia="en-US"/>
              </w:rPr>
            </w:pPr>
            <w:r w:rsidRPr="00EC5BC0">
              <w:rPr>
                <w:rFonts w:cs="Arial"/>
                <w:lang w:eastAsia="en-US"/>
              </w:rPr>
              <w:t>799 - 805 MHz</w:t>
            </w:r>
          </w:p>
        </w:tc>
        <w:tc>
          <w:tcPr>
            <w:tcW w:w="1276" w:type="dxa"/>
          </w:tcPr>
          <w:p w14:paraId="1CD4E9D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2F1B1E8B"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3E6F7AA3" w14:textId="77777777" w:rsidR="00074E17" w:rsidRPr="00EC5BC0" w:rsidRDefault="00074E17" w:rsidP="009B1B34">
            <w:pPr>
              <w:pStyle w:val="TAC"/>
              <w:rPr>
                <w:rFonts w:cs="Arial"/>
                <w:lang w:eastAsia="en-US"/>
              </w:rPr>
            </w:pPr>
          </w:p>
        </w:tc>
      </w:tr>
    </w:tbl>
    <w:p w14:paraId="55C5A1E6" w14:textId="77777777" w:rsidR="00DC3DDE" w:rsidRPr="00EC5BC0" w:rsidRDefault="00DC3DDE" w:rsidP="00773724"/>
    <w:p w14:paraId="19E0DBBC" w14:textId="77777777" w:rsidR="00AD6169" w:rsidRPr="00EC5BC0" w:rsidRDefault="00DC3DDE" w:rsidP="000142EC">
      <w:pPr>
        <w:pStyle w:val="TH"/>
      </w:pPr>
      <w:r w:rsidRPr="00EC5BC0">
        <w:t xml:space="preserve">Table 6.6.4.5.4-4: </w:t>
      </w:r>
      <w:r w:rsidR="005201D7" w:rsidRPr="00EC5BC0">
        <w:t>Void</w:t>
      </w:r>
    </w:p>
    <w:p w14:paraId="625A7357" w14:textId="77777777" w:rsidR="00AD6169" w:rsidRPr="00EC5BC0" w:rsidRDefault="00AD6169" w:rsidP="00AD6169">
      <w:r w:rsidRPr="00EC5BC0">
        <w:t>The following requirement shall be applied to BS operating in Band 26 to ensure that appropriate interference protection is provided to 800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4307CBB6" w14:textId="77777777" w:rsidR="00AD6169" w:rsidRPr="00EC5BC0" w:rsidRDefault="00AD6169" w:rsidP="00AD6169">
      <w:pPr>
        <w:keepNext/>
        <w:rPr>
          <w:rFonts w:cs="v5.0.0"/>
        </w:rPr>
      </w:pPr>
      <w:r w:rsidRPr="00EC5BC0">
        <w:rPr>
          <w:rFonts w:cs="v5.0.0"/>
        </w:rPr>
        <w:t>The power of any spurious emission shall not exceed:</w:t>
      </w:r>
    </w:p>
    <w:p w14:paraId="1D1EEFAB" w14:textId="77777777" w:rsidR="00AD6169" w:rsidRPr="00EC5BC0" w:rsidRDefault="00AD6169" w:rsidP="000142EC">
      <w:pPr>
        <w:pStyle w:val="TH"/>
      </w:pPr>
      <w:r w:rsidRPr="00EC5BC0">
        <w:t>Table 6.6.4.5.4-5: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615A409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DD31D6" w14:textId="77777777" w:rsidR="00AD6169" w:rsidRPr="00EC5BC0" w:rsidRDefault="00AD6169" w:rsidP="00F46857">
            <w:pPr>
              <w:pStyle w:val="TAH"/>
              <w:rPr>
                <w:rFonts w:cs="v5.0.0"/>
                <w:lang w:eastAsia="en-US"/>
              </w:rPr>
            </w:pPr>
            <w:r w:rsidRPr="00EC5BC0">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ECDB9DB" w14:textId="77777777" w:rsidR="00AD6169" w:rsidRPr="00EC5BC0" w:rsidRDefault="00AD6169" w:rsidP="00F46857">
            <w:pPr>
              <w:pStyle w:val="TAH"/>
              <w:rPr>
                <w:rFonts w:cs="v5.0.0"/>
                <w:lang w:eastAsia="en-US"/>
              </w:rPr>
            </w:pPr>
            <w:r w:rsidRPr="00EC5BC0">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55FDB9B" w14:textId="77777777" w:rsidR="00AD6169" w:rsidRPr="00EC5BC0" w:rsidRDefault="00AD6169" w:rsidP="00F46857">
            <w:pPr>
              <w:pStyle w:val="TAH"/>
              <w:rPr>
                <w:rFonts w:cs="v5.0.0"/>
                <w:lang w:eastAsia="en-US"/>
              </w:rPr>
            </w:pPr>
            <w:r w:rsidRPr="00EC5BC0">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69788300" w14:textId="77777777" w:rsidR="00AD6169" w:rsidRPr="00EC5BC0" w:rsidRDefault="00AD6169" w:rsidP="00F46857">
            <w:pPr>
              <w:pStyle w:val="TAH"/>
              <w:rPr>
                <w:rFonts w:cs="v5.0.0"/>
                <w:lang w:eastAsia="en-US"/>
              </w:rPr>
            </w:pPr>
            <w:r w:rsidRPr="00EC5BC0">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4691F5" w14:textId="77777777" w:rsidR="00AD6169" w:rsidRPr="00EC5BC0" w:rsidRDefault="00AD6169" w:rsidP="00F46857">
            <w:pPr>
              <w:pStyle w:val="TAH"/>
              <w:rPr>
                <w:rFonts w:cs="v5.0.0"/>
                <w:lang w:eastAsia="en-US"/>
              </w:rPr>
            </w:pPr>
            <w:r w:rsidRPr="00EC5BC0">
              <w:rPr>
                <w:rFonts w:cs="v5.0.0"/>
                <w:lang w:eastAsia="en-US"/>
              </w:rPr>
              <w:t>Note</w:t>
            </w:r>
          </w:p>
        </w:tc>
      </w:tr>
      <w:tr w:rsidR="00AD6169" w:rsidRPr="00EC5BC0" w14:paraId="0B1A580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E6DB45B" w14:textId="77777777" w:rsidR="00AD6169" w:rsidRPr="00EC5BC0" w:rsidRDefault="00AD6169" w:rsidP="00F46857">
            <w:pPr>
              <w:pStyle w:val="TAC"/>
              <w:rPr>
                <w:rFonts w:cs="v5.0.0"/>
                <w:lang w:eastAsia="en-US"/>
              </w:rPr>
            </w:pPr>
            <w:r w:rsidRPr="00EC5BC0">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31ACE16C" w14:textId="77777777" w:rsidR="00AD6169" w:rsidRPr="00EC5BC0" w:rsidRDefault="00AD6169" w:rsidP="00F46857">
            <w:pPr>
              <w:pStyle w:val="TAC"/>
              <w:rPr>
                <w:rFonts w:cs="v5.0.0"/>
                <w:lang w:eastAsia="en-US"/>
              </w:rPr>
            </w:pPr>
            <w:r w:rsidRPr="00EC5BC0">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5050C852" w14:textId="77777777" w:rsidR="00AD6169" w:rsidRPr="00EC5BC0" w:rsidRDefault="00AD6169" w:rsidP="00F46857">
            <w:pPr>
              <w:pStyle w:val="TAC"/>
              <w:rPr>
                <w:rFonts w:cs="v5.0.0"/>
                <w:lang w:eastAsia="en-US"/>
              </w:rPr>
            </w:pPr>
            <w:r w:rsidRPr="00EC5BC0">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4621D4B2" w14:textId="77777777" w:rsidR="00AD6169" w:rsidRPr="00EC5BC0" w:rsidRDefault="00AD6169" w:rsidP="00F46857">
            <w:pPr>
              <w:pStyle w:val="TAC"/>
              <w:rPr>
                <w:rFonts w:cs="v5.0.0"/>
                <w:lang w:eastAsia="en-US"/>
              </w:rPr>
            </w:pPr>
            <w:r w:rsidRPr="00EC5BC0">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AE98184" w14:textId="77777777" w:rsidR="00AD6169" w:rsidRPr="00EC5BC0" w:rsidRDefault="00AD6169" w:rsidP="00F46857">
            <w:pPr>
              <w:pStyle w:val="TAC"/>
              <w:rPr>
                <w:rFonts w:cs="v5.0.0"/>
                <w:lang w:eastAsia="en-US"/>
              </w:rPr>
            </w:pPr>
            <w:r w:rsidRPr="00EC5BC0">
              <w:rPr>
                <w:rFonts w:cs="v5.0.0"/>
                <w:lang w:eastAsia="en-US"/>
              </w:rPr>
              <w:t>Applicable for offsets &gt; 37.5kHz from the channel edge</w:t>
            </w:r>
          </w:p>
        </w:tc>
      </w:tr>
    </w:tbl>
    <w:p w14:paraId="0CB0E648" w14:textId="77777777" w:rsidR="00AD6169" w:rsidRPr="00EC5BC0" w:rsidRDefault="00AD6169" w:rsidP="00AD6169"/>
    <w:p w14:paraId="797F1FC9" w14:textId="77777777" w:rsidR="009F6C31" w:rsidRPr="00EC5BC0" w:rsidRDefault="008C5648" w:rsidP="008C5648">
      <w:pPr>
        <w:rPr>
          <w:rFonts w:cs="v5.0.0"/>
          <w:lang w:eastAsia="zh-CN"/>
        </w:rPr>
      </w:pPr>
      <w:r w:rsidRPr="00EC5BC0">
        <w:t xml:space="preserve">The following requirement may apply to E-UTRA BS operating in Band 41 in certain regions. </w:t>
      </w:r>
      <w:r w:rsidR="009F6C31" w:rsidRPr="00EC5BC0">
        <w:t>This requirement is also applicable at the frequency range from 10 MHz below the lowest frequency of the BS downlink operating band up to 10 MHz above the highest frequency of the BS downlink operating band.</w:t>
      </w:r>
    </w:p>
    <w:p w14:paraId="1CF354BD" w14:textId="77777777" w:rsidR="009F6C31" w:rsidRPr="00EC5BC0" w:rsidRDefault="009F6C31" w:rsidP="009F6C31">
      <w:pPr>
        <w:keepNext/>
        <w:rPr>
          <w:rFonts w:cs="v5.0.0"/>
        </w:rPr>
      </w:pPr>
      <w:r w:rsidRPr="00EC5BC0">
        <w:rPr>
          <w:rFonts w:cs="v5.0.0"/>
        </w:rPr>
        <w:t>The power of any spurious emission shall not exceed:</w:t>
      </w:r>
    </w:p>
    <w:p w14:paraId="3E068DBC" w14:textId="77777777" w:rsidR="009F6C31" w:rsidRPr="00EC5BC0" w:rsidRDefault="009F6C31" w:rsidP="000142EC">
      <w:pPr>
        <w:pStyle w:val="TH"/>
        <w:rPr>
          <w:rFonts w:cs="v5.0.0"/>
        </w:rPr>
      </w:pPr>
      <w:r w:rsidRPr="00EC5BC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6.6.4</w:t>
        </w:r>
      </w:smartTag>
      <w:r w:rsidRPr="00EC5BC0">
        <w:rPr>
          <w:rFonts w:cs="v5.0.0"/>
        </w:rPr>
        <w:t>.</w:t>
      </w:r>
      <w:r w:rsidRPr="00EC5BC0">
        <w:rPr>
          <w:rFonts w:cs="v5.0.0"/>
          <w:lang w:eastAsia="zh-CN"/>
        </w:rPr>
        <w:t>5.4</w:t>
      </w:r>
      <w:r w:rsidRPr="00EC5BC0">
        <w:rPr>
          <w:rFonts w:cs="v5.0.0"/>
        </w:rPr>
        <w:t>-</w:t>
      </w:r>
      <w:r w:rsidRPr="00EC5BC0">
        <w:rPr>
          <w:rFonts w:cs="v5.0.0"/>
          <w:lang w:eastAsia="zh-CN"/>
        </w:rPr>
        <w:t>6</w:t>
      </w:r>
      <w:r w:rsidRPr="00EC5BC0">
        <w:rPr>
          <w:rFonts w:cs="v5.0.0"/>
        </w:rPr>
        <w:t xml:space="preserve">: </w:t>
      </w:r>
      <w:r w:rsidR="008C5648" w:rsidRPr="00EC5BC0">
        <w:rPr>
          <w:rFonts w:cs="v5.0.0"/>
        </w:rPr>
        <w:t xml:space="preserve">Additional E-UTRA </w:t>
      </w:r>
      <w:r w:rsidRPr="00EC5BC0">
        <w:t xml:space="preserve">BS Spurious emissions limits for Band </w:t>
      </w:r>
      <w:r w:rsidRPr="00EC5BC0">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70D216EA" w14:textId="77777777">
        <w:trPr>
          <w:cantSplit/>
          <w:jc w:val="center"/>
        </w:trPr>
        <w:tc>
          <w:tcPr>
            <w:tcW w:w="2376" w:type="dxa"/>
          </w:tcPr>
          <w:p w14:paraId="1C782C2E" w14:textId="77777777" w:rsidR="009F6C31" w:rsidRPr="00EC5BC0" w:rsidRDefault="009F6C31" w:rsidP="00E15B91">
            <w:pPr>
              <w:pStyle w:val="TAH"/>
              <w:rPr>
                <w:rFonts w:cs="v5.0.0"/>
                <w:lang w:eastAsia="en-US"/>
              </w:rPr>
            </w:pPr>
            <w:r w:rsidRPr="00EC5BC0">
              <w:rPr>
                <w:rFonts w:cs="v5.0.0"/>
                <w:lang w:eastAsia="en-US"/>
              </w:rPr>
              <w:t>Frequency range</w:t>
            </w:r>
          </w:p>
        </w:tc>
        <w:tc>
          <w:tcPr>
            <w:tcW w:w="1276" w:type="dxa"/>
          </w:tcPr>
          <w:p w14:paraId="4943B41B" w14:textId="77777777" w:rsidR="009F6C31" w:rsidRPr="00EC5BC0" w:rsidRDefault="009F6C31" w:rsidP="00E15B91">
            <w:pPr>
              <w:pStyle w:val="TAH"/>
              <w:rPr>
                <w:rFonts w:cs="v5.0.0"/>
                <w:lang w:eastAsia="en-US"/>
              </w:rPr>
            </w:pPr>
            <w:r w:rsidRPr="00EC5BC0">
              <w:rPr>
                <w:rFonts w:cs="v5.0.0"/>
                <w:lang w:eastAsia="en-US"/>
              </w:rPr>
              <w:t>Maximum Level</w:t>
            </w:r>
          </w:p>
        </w:tc>
        <w:tc>
          <w:tcPr>
            <w:tcW w:w="1418" w:type="dxa"/>
          </w:tcPr>
          <w:p w14:paraId="45615004" w14:textId="77777777" w:rsidR="009F6C31" w:rsidRPr="00EC5BC0" w:rsidRDefault="009F6C31" w:rsidP="00E15B91">
            <w:pPr>
              <w:pStyle w:val="TAH"/>
              <w:rPr>
                <w:rFonts w:cs="v5.0.0"/>
                <w:lang w:eastAsia="en-US"/>
              </w:rPr>
            </w:pPr>
            <w:r w:rsidRPr="00EC5BC0">
              <w:rPr>
                <w:rFonts w:cs="v5.0.0"/>
                <w:lang w:eastAsia="en-US"/>
              </w:rPr>
              <w:t>Measurement Bandwidth</w:t>
            </w:r>
          </w:p>
        </w:tc>
        <w:tc>
          <w:tcPr>
            <w:tcW w:w="1956" w:type="dxa"/>
          </w:tcPr>
          <w:p w14:paraId="41478BFC" w14:textId="77777777" w:rsidR="009F6C31" w:rsidRPr="00EC5BC0" w:rsidRDefault="009F6C31" w:rsidP="00E15B91">
            <w:pPr>
              <w:pStyle w:val="TAH"/>
              <w:rPr>
                <w:rFonts w:cs="v5.0.0"/>
                <w:lang w:eastAsia="en-US"/>
              </w:rPr>
            </w:pPr>
            <w:r w:rsidRPr="00EC5BC0">
              <w:rPr>
                <w:rFonts w:cs="v5.0.0"/>
                <w:lang w:eastAsia="en-US"/>
              </w:rPr>
              <w:t>Note</w:t>
            </w:r>
          </w:p>
        </w:tc>
      </w:tr>
      <w:tr w:rsidR="00EC5BC0" w:rsidRPr="00EC5BC0" w14:paraId="69262CB0" w14:textId="77777777">
        <w:trPr>
          <w:cantSplit/>
          <w:jc w:val="center"/>
        </w:trPr>
        <w:tc>
          <w:tcPr>
            <w:tcW w:w="2376" w:type="dxa"/>
          </w:tcPr>
          <w:p w14:paraId="46C5FD14" w14:textId="77777777" w:rsidR="009F6C31" w:rsidRPr="00EC5BC0" w:rsidRDefault="009F6C31" w:rsidP="00E15B91">
            <w:pPr>
              <w:pStyle w:val="TAC"/>
              <w:rPr>
                <w:rFonts w:cs="v5.0.0"/>
                <w:lang w:eastAsia="en-US"/>
              </w:rPr>
            </w:pPr>
            <w:r w:rsidRPr="00EC5BC0">
              <w:rPr>
                <w:rFonts w:cs="Arial"/>
                <w:noProof/>
                <w:szCs w:val="21"/>
                <w:lang w:eastAsia="en-US"/>
              </w:rPr>
              <w:t>2505MHz – 2535MHz</w:t>
            </w:r>
          </w:p>
        </w:tc>
        <w:tc>
          <w:tcPr>
            <w:tcW w:w="1276" w:type="dxa"/>
          </w:tcPr>
          <w:p w14:paraId="348ABBA9" w14:textId="77777777" w:rsidR="009F6C31" w:rsidRPr="00EC5BC0" w:rsidRDefault="009F6C31" w:rsidP="00E15B91">
            <w:pPr>
              <w:pStyle w:val="TAC"/>
              <w:rPr>
                <w:rFonts w:cs="v5.0.0"/>
                <w:lang w:eastAsia="en-US"/>
              </w:rPr>
            </w:pPr>
            <w:r w:rsidRPr="00EC5BC0">
              <w:rPr>
                <w:rFonts w:cs="Arial"/>
                <w:noProof/>
                <w:szCs w:val="21"/>
                <w:lang w:eastAsia="en-US"/>
              </w:rPr>
              <w:t>-42dBm</w:t>
            </w:r>
          </w:p>
        </w:tc>
        <w:tc>
          <w:tcPr>
            <w:tcW w:w="1418" w:type="dxa"/>
          </w:tcPr>
          <w:p w14:paraId="494E229A" w14:textId="77777777" w:rsidR="009F6C31" w:rsidRPr="00EC5BC0" w:rsidRDefault="009F6C31" w:rsidP="00E15B91">
            <w:pPr>
              <w:pStyle w:val="TAC"/>
              <w:rPr>
                <w:rFonts w:cs="v5.0.0"/>
                <w:lang w:eastAsia="zh-CN"/>
              </w:rPr>
            </w:pPr>
            <w:r w:rsidRPr="00EC5BC0">
              <w:rPr>
                <w:rFonts w:cs="v5.0.0"/>
                <w:lang w:eastAsia="zh-CN"/>
              </w:rPr>
              <w:t>1 MHz</w:t>
            </w:r>
          </w:p>
        </w:tc>
        <w:tc>
          <w:tcPr>
            <w:tcW w:w="1956" w:type="dxa"/>
          </w:tcPr>
          <w:p w14:paraId="5592507A" w14:textId="77777777" w:rsidR="009F6C31" w:rsidRPr="00EC5BC0" w:rsidRDefault="009F6C31" w:rsidP="00E15B91">
            <w:pPr>
              <w:pStyle w:val="TAC"/>
              <w:rPr>
                <w:rFonts w:cs="v5.0.0"/>
                <w:lang w:eastAsia="en-US"/>
              </w:rPr>
            </w:pPr>
          </w:p>
        </w:tc>
      </w:tr>
      <w:tr w:rsidR="00EC5BC0" w:rsidRPr="00EC5BC0" w14:paraId="1E436CCB" w14:textId="77777777">
        <w:trPr>
          <w:cantSplit/>
          <w:jc w:val="center"/>
        </w:trPr>
        <w:tc>
          <w:tcPr>
            <w:tcW w:w="2376" w:type="dxa"/>
          </w:tcPr>
          <w:p w14:paraId="788D4A01" w14:textId="77777777" w:rsidR="009F6C31" w:rsidRPr="00EC5BC0" w:rsidRDefault="009F6C31" w:rsidP="00E15B91">
            <w:pPr>
              <w:pStyle w:val="TAC"/>
              <w:rPr>
                <w:rFonts w:cs="Arial"/>
                <w:noProof/>
                <w:szCs w:val="21"/>
                <w:lang w:eastAsia="en-US"/>
              </w:rPr>
            </w:pPr>
            <w:r w:rsidRPr="00EC5BC0">
              <w:rPr>
                <w:rFonts w:cs="Arial"/>
                <w:noProof/>
                <w:szCs w:val="21"/>
                <w:lang w:eastAsia="en-US"/>
              </w:rPr>
              <w:t xml:space="preserve">2535MHz – </w:t>
            </w:r>
            <w:r w:rsidR="00235CB3" w:rsidRPr="00EC5BC0">
              <w:rPr>
                <w:rFonts w:cs="Arial"/>
                <w:noProof/>
                <w:szCs w:val="21"/>
                <w:lang w:eastAsia="en-US"/>
              </w:rPr>
              <w:t>2655MHz</w:t>
            </w:r>
          </w:p>
        </w:tc>
        <w:tc>
          <w:tcPr>
            <w:tcW w:w="1276" w:type="dxa"/>
          </w:tcPr>
          <w:p w14:paraId="5F5D020C" w14:textId="77777777" w:rsidR="009F6C31" w:rsidRPr="00EC5BC0" w:rsidRDefault="009F6C31" w:rsidP="00E15B91">
            <w:pPr>
              <w:pStyle w:val="TAC"/>
              <w:rPr>
                <w:rFonts w:cs="Arial"/>
                <w:noProof/>
                <w:szCs w:val="21"/>
                <w:lang w:eastAsia="zh-CN"/>
              </w:rPr>
            </w:pPr>
            <w:r w:rsidRPr="00EC5BC0">
              <w:rPr>
                <w:rFonts w:cs="Arial"/>
                <w:noProof/>
                <w:szCs w:val="21"/>
                <w:lang w:eastAsia="en-US"/>
              </w:rPr>
              <w:t>-22dBm</w:t>
            </w:r>
          </w:p>
        </w:tc>
        <w:tc>
          <w:tcPr>
            <w:tcW w:w="1418" w:type="dxa"/>
          </w:tcPr>
          <w:p w14:paraId="0E245F9A" w14:textId="77777777" w:rsidR="009F6C31" w:rsidRPr="00EC5BC0" w:rsidRDefault="009F6C31" w:rsidP="00E15B91">
            <w:pPr>
              <w:pStyle w:val="TAC"/>
              <w:rPr>
                <w:rFonts w:cs="v5.0.0"/>
                <w:lang w:eastAsia="en-US"/>
              </w:rPr>
            </w:pPr>
            <w:r w:rsidRPr="00EC5BC0">
              <w:rPr>
                <w:rFonts w:cs="v5.0.0"/>
                <w:lang w:eastAsia="zh-CN"/>
              </w:rPr>
              <w:t>1 MHz</w:t>
            </w:r>
          </w:p>
        </w:tc>
        <w:tc>
          <w:tcPr>
            <w:tcW w:w="1956" w:type="dxa"/>
          </w:tcPr>
          <w:p w14:paraId="2474573C" w14:textId="77777777" w:rsidR="009F6C31" w:rsidRPr="00EC5BC0" w:rsidRDefault="009F6C31" w:rsidP="00E15B91">
            <w:pPr>
              <w:pStyle w:val="TAC"/>
              <w:jc w:val="left"/>
              <w:rPr>
                <w:rFonts w:cs="v5.0.0"/>
                <w:lang w:eastAsia="en-US"/>
              </w:rPr>
            </w:pPr>
            <w:r w:rsidRPr="00EC5BC0">
              <w:rPr>
                <w:rFonts w:cs="v5.0.0"/>
                <w:lang w:eastAsia="en-US"/>
              </w:rPr>
              <w:t xml:space="preserve">Applicable at offsets </w:t>
            </w:r>
            <w:r w:rsidRPr="00EC5BC0">
              <w:rPr>
                <w:rFonts w:cs="Arial"/>
                <w:lang w:eastAsia="en-US"/>
              </w:rPr>
              <w:t>≥</w:t>
            </w:r>
            <w:r w:rsidRPr="00EC5BC0">
              <w:rPr>
                <w:rFonts w:cs="v5.0.0"/>
                <w:lang w:eastAsia="en-US"/>
              </w:rPr>
              <w:t xml:space="preserve"> 250% of channel bandwidth from carrier frequency</w:t>
            </w:r>
          </w:p>
        </w:tc>
      </w:tr>
      <w:tr w:rsidR="008C5648" w:rsidRPr="00EC5BC0" w14:paraId="0194A263" w14:textId="77777777">
        <w:trPr>
          <w:cantSplit/>
          <w:jc w:val="center"/>
        </w:trPr>
        <w:tc>
          <w:tcPr>
            <w:tcW w:w="7026" w:type="dxa"/>
            <w:gridSpan w:val="4"/>
          </w:tcPr>
          <w:p w14:paraId="1BB172FA" w14:textId="77777777" w:rsidR="008C5648" w:rsidRPr="00EC5BC0" w:rsidRDefault="008C5648" w:rsidP="008C5648">
            <w:pPr>
              <w:pStyle w:val="TAN"/>
              <w:rPr>
                <w:rFonts w:cs="Arial"/>
                <w:lang w:eastAsia="en-US"/>
              </w:rPr>
            </w:pPr>
            <w:r w:rsidRPr="00EC5BC0">
              <w:rPr>
                <w:rFonts w:cs="Arial"/>
                <w:lang w:eastAsia="en-US"/>
              </w:rPr>
              <w:t>NOTE:</w:t>
            </w:r>
            <w:r w:rsidRPr="00EC5BC0">
              <w:rPr>
                <w:rFonts w:cs="Arial"/>
                <w:lang w:eastAsia="en-US"/>
              </w:rPr>
              <w:tab/>
              <w:t>This requirement applies for 10 or 20 MHz E-UTRA carriers allocated within 2545-2575MHz</w:t>
            </w:r>
            <w:r w:rsidR="00235CB3" w:rsidRPr="00EC5BC0">
              <w:rPr>
                <w:rFonts w:cs="Arial"/>
                <w:lang w:eastAsia="en-US"/>
              </w:rPr>
              <w:t xml:space="preserve"> or 2595-2645MHz</w:t>
            </w:r>
            <w:r w:rsidRPr="00EC5BC0">
              <w:rPr>
                <w:rFonts w:cs="Arial"/>
                <w:lang w:eastAsia="en-US"/>
              </w:rPr>
              <w:t>.</w:t>
            </w:r>
          </w:p>
        </w:tc>
      </w:tr>
    </w:tbl>
    <w:p w14:paraId="3E2660F8" w14:textId="77777777" w:rsidR="009F6C31" w:rsidRPr="00EC5BC0" w:rsidRDefault="009F6C31" w:rsidP="00AD6169"/>
    <w:p w14:paraId="6162DBFD" w14:textId="77777777" w:rsidR="000928DF" w:rsidRPr="00EC5BC0" w:rsidRDefault="000928DF" w:rsidP="000928DF">
      <w:pPr>
        <w:rPr>
          <w:rFonts w:cs="v3.8.0"/>
        </w:rPr>
      </w:pPr>
      <w:r w:rsidRPr="00EC5BC0">
        <w:rPr>
          <w:rFonts w:cs="v3.8.0"/>
        </w:rPr>
        <w:t>The following requirement may apply to</w:t>
      </w:r>
      <w:r w:rsidRPr="00EC5BC0">
        <w:t xml:space="preserve"> E-UTRA BS operating in</w:t>
      </w:r>
      <w:r w:rsidRPr="00EC5BC0">
        <w:rPr>
          <w:rFonts w:cs="v3.8.0"/>
        </w:rPr>
        <w:t xml:space="preserve"> Band 30 in certain regions.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289E72AC" w14:textId="77777777" w:rsidR="000928DF" w:rsidRPr="00EC5BC0" w:rsidRDefault="000928DF" w:rsidP="000928DF">
      <w:pPr>
        <w:keepNext/>
        <w:rPr>
          <w:rFonts w:cs="v3.8.0"/>
        </w:rPr>
      </w:pPr>
      <w:r w:rsidRPr="00EC5BC0">
        <w:rPr>
          <w:rFonts w:cs="v3.8.0"/>
        </w:rPr>
        <w:t>The power of any spurious emission shall not exceed:</w:t>
      </w:r>
    </w:p>
    <w:p w14:paraId="61A1EA54" w14:textId="77777777" w:rsidR="000928DF" w:rsidRPr="00EC5BC0" w:rsidRDefault="000928DF" w:rsidP="000142EC">
      <w:pPr>
        <w:pStyle w:val="TH"/>
        <w:rPr>
          <w:rFonts w:cs="v5.0.0"/>
        </w:rPr>
      </w:pPr>
      <w:r w:rsidRPr="00EC5BC0">
        <w:rPr>
          <w:rFonts w:cs="v5.0.0"/>
        </w:rPr>
        <w:t xml:space="preserve">Table 6.6.4.5.4-7: Additional E-UTRA </w:t>
      </w:r>
      <w:r w:rsidRPr="00EC5BC0">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14CCF5CD" w14:textId="77777777">
        <w:trPr>
          <w:cantSplit/>
          <w:jc w:val="center"/>
        </w:trPr>
        <w:tc>
          <w:tcPr>
            <w:tcW w:w="2376" w:type="dxa"/>
          </w:tcPr>
          <w:p w14:paraId="1BA77B0D" w14:textId="77777777" w:rsidR="000928DF" w:rsidRPr="00EC5BC0" w:rsidRDefault="000928DF" w:rsidP="00D708F2">
            <w:pPr>
              <w:pStyle w:val="TAH"/>
              <w:rPr>
                <w:rFonts w:cs="v5.0.0"/>
                <w:lang w:eastAsia="en-US"/>
              </w:rPr>
            </w:pPr>
            <w:r w:rsidRPr="00EC5BC0">
              <w:rPr>
                <w:rFonts w:cs="v5.0.0"/>
                <w:lang w:eastAsia="en-US"/>
              </w:rPr>
              <w:t>Frequency range</w:t>
            </w:r>
          </w:p>
        </w:tc>
        <w:tc>
          <w:tcPr>
            <w:tcW w:w="1276" w:type="dxa"/>
          </w:tcPr>
          <w:p w14:paraId="03284FBC" w14:textId="77777777" w:rsidR="000928DF" w:rsidRPr="00EC5BC0" w:rsidRDefault="000928DF" w:rsidP="00D708F2">
            <w:pPr>
              <w:pStyle w:val="TAH"/>
              <w:rPr>
                <w:rFonts w:cs="v5.0.0"/>
                <w:lang w:eastAsia="en-US"/>
              </w:rPr>
            </w:pPr>
            <w:r w:rsidRPr="00EC5BC0">
              <w:rPr>
                <w:rFonts w:cs="v5.0.0"/>
                <w:lang w:eastAsia="en-US"/>
              </w:rPr>
              <w:t>Maximum Level</w:t>
            </w:r>
          </w:p>
        </w:tc>
        <w:tc>
          <w:tcPr>
            <w:tcW w:w="1418" w:type="dxa"/>
          </w:tcPr>
          <w:p w14:paraId="3C8780A4" w14:textId="77777777" w:rsidR="000928DF" w:rsidRPr="00EC5BC0" w:rsidRDefault="000928DF" w:rsidP="00D708F2">
            <w:pPr>
              <w:pStyle w:val="TAH"/>
              <w:rPr>
                <w:rFonts w:cs="v5.0.0"/>
                <w:lang w:eastAsia="en-US"/>
              </w:rPr>
            </w:pPr>
            <w:r w:rsidRPr="00EC5BC0">
              <w:rPr>
                <w:rFonts w:cs="v5.0.0"/>
                <w:lang w:eastAsia="en-US"/>
              </w:rPr>
              <w:t>Measurement Bandwidth</w:t>
            </w:r>
          </w:p>
        </w:tc>
        <w:tc>
          <w:tcPr>
            <w:tcW w:w="1956" w:type="dxa"/>
          </w:tcPr>
          <w:p w14:paraId="355EE6E7" w14:textId="77777777" w:rsidR="000928DF" w:rsidRPr="00EC5BC0" w:rsidRDefault="000928DF" w:rsidP="00D708F2">
            <w:pPr>
              <w:pStyle w:val="TAH"/>
              <w:rPr>
                <w:rFonts w:cs="v5.0.0"/>
                <w:lang w:eastAsia="en-US"/>
              </w:rPr>
            </w:pPr>
            <w:r w:rsidRPr="00EC5BC0">
              <w:rPr>
                <w:rFonts w:cs="v5.0.0"/>
                <w:lang w:eastAsia="en-US"/>
              </w:rPr>
              <w:t>Note</w:t>
            </w:r>
          </w:p>
        </w:tc>
      </w:tr>
      <w:tr w:rsidR="00EC5BC0" w:rsidRPr="00EC5BC0" w14:paraId="1E2B168A" w14:textId="77777777">
        <w:trPr>
          <w:cantSplit/>
          <w:jc w:val="center"/>
        </w:trPr>
        <w:tc>
          <w:tcPr>
            <w:tcW w:w="2376" w:type="dxa"/>
          </w:tcPr>
          <w:p w14:paraId="15FE70B3" w14:textId="77777777" w:rsidR="000928DF" w:rsidRPr="00EC5BC0" w:rsidRDefault="000928DF" w:rsidP="00D708F2">
            <w:pPr>
              <w:pStyle w:val="TAC"/>
              <w:rPr>
                <w:rFonts w:cs="Arial"/>
                <w:noProof/>
                <w:szCs w:val="21"/>
                <w:lang w:eastAsia="en-US"/>
              </w:rPr>
            </w:pPr>
            <w:r w:rsidRPr="00EC5BC0">
              <w:rPr>
                <w:rFonts w:cs="Arial"/>
                <w:noProof/>
                <w:szCs w:val="21"/>
                <w:lang w:eastAsia="en-US"/>
              </w:rPr>
              <w:t>2200MHz – 2345MHz</w:t>
            </w:r>
          </w:p>
        </w:tc>
        <w:tc>
          <w:tcPr>
            <w:tcW w:w="1276" w:type="dxa"/>
          </w:tcPr>
          <w:p w14:paraId="5D36317B" w14:textId="77777777" w:rsidR="000928DF" w:rsidRPr="00EC5BC0" w:rsidRDefault="000928DF" w:rsidP="00D708F2">
            <w:pPr>
              <w:pStyle w:val="TAC"/>
              <w:rPr>
                <w:rFonts w:cs="Arial"/>
                <w:noProof/>
                <w:szCs w:val="21"/>
                <w:lang w:eastAsia="zh-CN"/>
              </w:rPr>
            </w:pPr>
            <w:r w:rsidRPr="00EC5BC0">
              <w:rPr>
                <w:rFonts w:cs="Arial"/>
                <w:noProof/>
                <w:szCs w:val="21"/>
                <w:lang w:eastAsia="en-US"/>
              </w:rPr>
              <w:t>-45dBm</w:t>
            </w:r>
          </w:p>
        </w:tc>
        <w:tc>
          <w:tcPr>
            <w:tcW w:w="1418" w:type="dxa"/>
          </w:tcPr>
          <w:p w14:paraId="03152D34"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5E73DE7C" w14:textId="77777777" w:rsidR="000928DF" w:rsidRPr="00EC5BC0" w:rsidRDefault="000928DF" w:rsidP="000928DF">
            <w:pPr>
              <w:pStyle w:val="TAC"/>
              <w:rPr>
                <w:rFonts w:cs="Arial"/>
                <w:lang w:eastAsia="en-US"/>
              </w:rPr>
            </w:pPr>
          </w:p>
        </w:tc>
      </w:tr>
      <w:tr w:rsidR="00EC5BC0" w:rsidRPr="00EC5BC0" w14:paraId="4C17D950" w14:textId="77777777">
        <w:trPr>
          <w:cantSplit/>
          <w:jc w:val="center"/>
        </w:trPr>
        <w:tc>
          <w:tcPr>
            <w:tcW w:w="2376" w:type="dxa"/>
          </w:tcPr>
          <w:p w14:paraId="760C6E4B" w14:textId="77777777" w:rsidR="000928DF" w:rsidRPr="00EC5BC0" w:rsidRDefault="000928DF" w:rsidP="00D708F2">
            <w:pPr>
              <w:pStyle w:val="TAC"/>
              <w:rPr>
                <w:rFonts w:cs="Arial"/>
                <w:noProof/>
                <w:szCs w:val="21"/>
                <w:lang w:eastAsia="en-US"/>
              </w:rPr>
            </w:pPr>
            <w:r w:rsidRPr="00EC5BC0">
              <w:rPr>
                <w:rFonts w:cs="Arial"/>
                <w:noProof/>
                <w:szCs w:val="21"/>
                <w:lang w:eastAsia="en-US"/>
              </w:rPr>
              <w:t>2362.5MHz – 2365MHz</w:t>
            </w:r>
          </w:p>
        </w:tc>
        <w:tc>
          <w:tcPr>
            <w:tcW w:w="1276" w:type="dxa"/>
          </w:tcPr>
          <w:p w14:paraId="55F01BFF" w14:textId="77777777" w:rsidR="000928DF" w:rsidRPr="00EC5BC0" w:rsidRDefault="000928DF" w:rsidP="00D708F2">
            <w:pPr>
              <w:pStyle w:val="TAC"/>
              <w:rPr>
                <w:rFonts w:cs="Arial"/>
                <w:noProof/>
                <w:szCs w:val="21"/>
                <w:lang w:eastAsia="zh-CN"/>
              </w:rPr>
            </w:pPr>
            <w:r w:rsidRPr="00EC5BC0">
              <w:rPr>
                <w:rFonts w:cs="Arial"/>
                <w:noProof/>
                <w:szCs w:val="21"/>
                <w:lang w:eastAsia="en-US"/>
              </w:rPr>
              <w:t>-25dBm</w:t>
            </w:r>
          </w:p>
        </w:tc>
        <w:tc>
          <w:tcPr>
            <w:tcW w:w="1418" w:type="dxa"/>
          </w:tcPr>
          <w:p w14:paraId="776EDD13"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73242121" w14:textId="77777777" w:rsidR="000928DF" w:rsidRPr="00EC5BC0" w:rsidRDefault="000928DF" w:rsidP="00D708F2">
            <w:pPr>
              <w:pStyle w:val="TAC"/>
              <w:rPr>
                <w:rFonts w:cs="v5.0.0"/>
                <w:lang w:eastAsia="en-US"/>
              </w:rPr>
            </w:pPr>
          </w:p>
        </w:tc>
      </w:tr>
      <w:tr w:rsidR="00EC5BC0" w:rsidRPr="00EC5BC0" w14:paraId="5976E80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F8A24F" w14:textId="77777777" w:rsidR="000928DF" w:rsidRPr="00EC5BC0" w:rsidRDefault="000928DF" w:rsidP="00D708F2">
            <w:pPr>
              <w:pStyle w:val="TAC"/>
              <w:rPr>
                <w:rFonts w:cs="Arial"/>
                <w:noProof/>
                <w:szCs w:val="21"/>
                <w:lang w:eastAsia="en-US"/>
              </w:rPr>
            </w:pPr>
            <w:r w:rsidRPr="00EC5BC0">
              <w:rPr>
                <w:rFonts w:cs="Arial"/>
                <w:noProof/>
                <w:szCs w:val="21"/>
                <w:lang w:eastAsia="en-US"/>
              </w:rPr>
              <w:t>2365MHz – 2367.5MHz</w:t>
            </w:r>
          </w:p>
        </w:tc>
        <w:tc>
          <w:tcPr>
            <w:tcW w:w="1276" w:type="dxa"/>
            <w:tcBorders>
              <w:top w:val="single" w:sz="6" w:space="0" w:color="000000"/>
              <w:left w:val="single" w:sz="6" w:space="0" w:color="000000"/>
              <w:bottom w:val="single" w:sz="6" w:space="0" w:color="000000"/>
              <w:right w:val="single" w:sz="6" w:space="0" w:color="000000"/>
            </w:tcBorders>
          </w:tcPr>
          <w:p w14:paraId="62779F24" w14:textId="77777777" w:rsidR="000928DF" w:rsidRPr="00EC5BC0" w:rsidRDefault="000928DF" w:rsidP="00D708F2">
            <w:pPr>
              <w:pStyle w:val="TAC"/>
              <w:rPr>
                <w:rFonts w:cs="Arial"/>
                <w:noProof/>
                <w:szCs w:val="21"/>
                <w:lang w:eastAsia="en-US"/>
              </w:rPr>
            </w:pPr>
            <w:r w:rsidRPr="00EC5BC0">
              <w:rPr>
                <w:rFonts w:cs="Arial"/>
                <w:noProof/>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tcPr>
          <w:p w14:paraId="22211E3E"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B91F528" w14:textId="77777777" w:rsidR="000928DF" w:rsidRPr="00EC5BC0" w:rsidRDefault="000928DF" w:rsidP="00D708F2">
            <w:pPr>
              <w:pStyle w:val="TAC"/>
              <w:rPr>
                <w:rFonts w:cs="v5.0.0"/>
                <w:lang w:eastAsia="en-US"/>
              </w:rPr>
            </w:pPr>
          </w:p>
        </w:tc>
      </w:tr>
      <w:tr w:rsidR="00EC5BC0" w:rsidRPr="00EC5BC0" w14:paraId="4A8306F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B149E9" w14:textId="77777777" w:rsidR="000928DF" w:rsidRPr="00EC5BC0" w:rsidRDefault="000928DF" w:rsidP="00D708F2">
            <w:pPr>
              <w:pStyle w:val="TAC"/>
              <w:rPr>
                <w:rFonts w:cs="Arial"/>
                <w:noProof/>
                <w:szCs w:val="21"/>
                <w:lang w:eastAsia="en-US"/>
              </w:rPr>
            </w:pPr>
            <w:r w:rsidRPr="00EC5BC0">
              <w:rPr>
                <w:rFonts w:cs="Arial"/>
                <w:noProof/>
                <w:szCs w:val="21"/>
                <w:lang w:eastAsia="en-US"/>
              </w:rPr>
              <w:t>2367.5MHz – 2370MHz</w:t>
            </w:r>
          </w:p>
        </w:tc>
        <w:tc>
          <w:tcPr>
            <w:tcW w:w="1276" w:type="dxa"/>
            <w:tcBorders>
              <w:top w:val="single" w:sz="6" w:space="0" w:color="000000"/>
              <w:left w:val="single" w:sz="6" w:space="0" w:color="000000"/>
              <w:bottom w:val="single" w:sz="6" w:space="0" w:color="000000"/>
              <w:right w:val="single" w:sz="6" w:space="0" w:color="000000"/>
            </w:tcBorders>
          </w:tcPr>
          <w:p w14:paraId="496D4DE7" w14:textId="77777777" w:rsidR="000928DF" w:rsidRPr="00EC5BC0" w:rsidRDefault="000928DF" w:rsidP="00D708F2">
            <w:pPr>
              <w:pStyle w:val="TAC"/>
              <w:rPr>
                <w:rFonts w:cs="Arial"/>
                <w:noProof/>
                <w:szCs w:val="21"/>
                <w:lang w:eastAsia="en-US"/>
              </w:rPr>
            </w:pPr>
            <w:r w:rsidRPr="00EC5BC0">
              <w:rPr>
                <w:rFonts w:cs="Arial"/>
                <w:noProof/>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tcPr>
          <w:p w14:paraId="01528418"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5A232C8" w14:textId="77777777" w:rsidR="000928DF" w:rsidRPr="00EC5BC0" w:rsidRDefault="000928DF" w:rsidP="00D708F2">
            <w:pPr>
              <w:pStyle w:val="TAC"/>
              <w:rPr>
                <w:rFonts w:cs="v5.0.0"/>
                <w:lang w:eastAsia="en-US"/>
              </w:rPr>
            </w:pPr>
          </w:p>
        </w:tc>
      </w:tr>
      <w:tr w:rsidR="000928DF" w:rsidRPr="00EC5BC0" w14:paraId="756C48E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AFDF2B" w14:textId="77777777" w:rsidR="000928DF" w:rsidRPr="00EC5BC0" w:rsidRDefault="000928DF" w:rsidP="00D708F2">
            <w:pPr>
              <w:pStyle w:val="TAC"/>
              <w:rPr>
                <w:rFonts w:cs="Arial"/>
                <w:noProof/>
                <w:szCs w:val="21"/>
                <w:lang w:eastAsia="en-US"/>
              </w:rPr>
            </w:pPr>
            <w:r w:rsidRPr="00EC5BC0">
              <w:rPr>
                <w:rFonts w:cs="Arial"/>
                <w:noProof/>
                <w:szCs w:val="21"/>
                <w:lang w:eastAsia="en-US"/>
              </w:rPr>
              <w:t>2370MHz – 2395MHz</w:t>
            </w:r>
          </w:p>
        </w:tc>
        <w:tc>
          <w:tcPr>
            <w:tcW w:w="1276" w:type="dxa"/>
            <w:tcBorders>
              <w:top w:val="single" w:sz="6" w:space="0" w:color="000000"/>
              <w:left w:val="single" w:sz="6" w:space="0" w:color="000000"/>
              <w:bottom w:val="single" w:sz="6" w:space="0" w:color="000000"/>
              <w:right w:val="single" w:sz="6" w:space="0" w:color="000000"/>
            </w:tcBorders>
          </w:tcPr>
          <w:p w14:paraId="3911447F" w14:textId="77777777" w:rsidR="000928DF" w:rsidRPr="00EC5BC0" w:rsidRDefault="000928DF" w:rsidP="00D708F2">
            <w:pPr>
              <w:pStyle w:val="TAC"/>
              <w:rPr>
                <w:rFonts w:cs="Arial"/>
                <w:noProof/>
                <w:szCs w:val="21"/>
                <w:lang w:eastAsia="en-US"/>
              </w:rPr>
            </w:pPr>
            <w:r w:rsidRPr="00EC5BC0">
              <w:rPr>
                <w:rFonts w:cs="Arial"/>
                <w:noProof/>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tcPr>
          <w:p w14:paraId="667D87BD"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8CD4210" w14:textId="77777777" w:rsidR="000928DF" w:rsidRPr="00EC5BC0" w:rsidRDefault="000928DF" w:rsidP="00D708F2">
            <w:pPr>
              <w:pStyle w:val="TAC"/>
              <w:rPr>
                <w:rFonts w:cs="v5.0.0"/>
                <w:lang w:eastAsia="en-US"/>
              </w:rPr>
            </w:pPr>
          </w:p>
        </w:tc>
      </w:tr>
    </w:tbl>
    <w:p w14:paraId="5636F308" w14:textId="77777777" w:rsidR="00306205" w:rsidRPr="00EC5BC0" w:rsidRDefault="00306205" w:rsidP="00306205">
      <w:pPr>
        <w:rPr>
          <w:rFonts w:cs="Arial"/>
        </w:rPr>
      </w:pPr>
    </w:p>
    <w:p w14:paraId="15165DA4" w14:textId="77777777" w:rsidR="000928DF" w:rsidRPr="00EC5BC0" w:rsidRDefault="00306205" w:rsidP="00306205">
      <w:r w:rsidRPr="00EC5BC0">
        <w:rPr>
          <w:rFonts w:cs="Arial"/>
        </w:rPr>
        <w:t>In addition for Band 4</w:t>
      </w:r>
      <w:r w:rsidRPr="00EC5BC0">
        <w:rPr>
          <w:rFonts w:cs="Arial"/>
          <w:lang w:eastAsia="zh-CN"/>
        </w:rPr>
        <w:t>6</w:t>
      </w:r>
      <w:r w:rsidRPr="00EC5BC0">
        <w:rPr>
          <w:rFonts w:cs="Arial"/>
        </w:rPr>
        <w:t xml:space="preserve"> operation, the BS may have to comply with the applicable spurious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14:paraId="161306FE" w14:textId="77777777" w:rsidR="00695732" w:rsidRPr="00EC5BC0" w:rsidRDefault="002A29C0" w:rsidP="002C24FB">
      <w:pPr>
        <w:pStyle w:val="Heading5"/>
      </w:pPr>
      <w:bookmarkStart w:id="1123" w:name="_Toc21015807"/>
      <w:bookmarkStart w:id="1124" w:name="_Toc45829995"/>
      <w:bookmarkStart w:id="1125" w:name="_Toc45830645"/>
      <w:bookmarkStart w:id="1126" w:name="_Toc61109101"/>
      <w:r w:rsidRPr="00EC5BC0">
        <w:t>6.</w:t>
      </w:r>
      <w:r w:rsidR="001F67B6" w:rsidRPr="00EC5BC0">
        <w:t>6</w:t>
      </w:r>
      <w:r w:rsidRPr="00EC5BC0">
        <w:t>.4.</w:t>
      </w:r>
      <w:r w:rsidR="000108BE" w:rsidRPr="00EC5BC0">
        <w:t>5.5</w:t>
      </w:r>
      <w:r w:rsidRPr="00EC5BC0">
        <w:tab/>
      </w:r>
      <w:r w:rsidR="00695732" w:rsidRPr="00EC5BC0">
        <w:t>Co-location with other base stations</w:t>
      </w:r>
      <w:bookmarkEnd w:id="1123"/>
      <w:bookmarkEnd w:id="1124"/>
      <w:bookmarkEnd w:id="1125"/>
      <w:bookmarkEnd w:id="1126"/>
    </w:p>
    <w:p w14:paraId="72FFEA67" w14:textId="77777777" w:rsidR="00695732" w:rsidRPr="00EC5BC0" w:rsidRDefault="00695732" w:rsidP="00695732">
      <w:pPr>
        <w:rPr>
          <w:rFonts w:cs="v5.0.0"/>
        </w:rPr>
      </w:pPr>
      <w:r w:rsidRPr="00EC5BC0">
        <w:rPr>
          <w:rFonts w:cs="v5.0.0"/>
        </w:rPr>
        <w:t xml:space="preserve">These requirements may be applied for the protection of other BS receivers when GSM900, DCS1800, PCS1900, GSM850, </w:t>
      </w:r>
      <w:r w:rsidR="003405CC" w:rsidRPr="00EC5BC0">
        <w:rPr>
          <w:rFonts w:cs="v5.0.0"/>
        </w:rPr>
        <w:t xml:space="preserve">CDMA850, </w:t>
      </w:r>
      <w:r w:rsidRPr="00EC5BC0">
        <w:rPr>
          <w:rFonts w:cs="v5.0.0"/>
        </w:rPr>
        <w:t xml:space="preserve">UTRA FDD, UTRA TDD and/or E-UTRA BS are co-located with an E-UTRA </w:t>
      </w:r>
      <w:r w:rsidR="002037D6" w:rsidRPr="00EC5BC0">
        <w:rPr>
          <w:rFonts w:cs="v5.0.0"/>
        </w:rPr>
        <w:t xml:space="preserve">or NB-IoT </w:t>
      </w:r>
      <w:r w:rsidRPr="00EC5BC0">
        <w:rPr>
          <w:rFonts w:cs="v5.0.0"/>
        </w:rPr>
        <w:t>BS.</w:t>
      </w:r>
    </w:p>
    <w:p w14:paraId="5ED07118" w14:textId="77777777" w:rsidR="00695732" w:rsidRPr="00EC5BC0" w:rsidRDefault="00695732" w:rsidP="00695732">
      <w:pPr>
        <w:rPr>
          <w:rFonts w:cs="v5.0.0"/>
        </w:rPr>
      </w:pPr>
      <w:r w:rsidRPr="00EC5BC0">
        <w:rPr>
          <w:rFonts w:cs="v5.0.0"/>
        </w:rPr>
        <w:t>The requirements assume a 30 dB coupling loss between transmitter and receiver</w:t>
      </w:r>
      <w:r w:rsidR="004A1B57" w:rsidRPr="00EC5BC0">
        <w:rPr>
          <w:rFonts w:cs="v5.0.0"/>
          <w:lang w:eastAsia="zh-CN"/>
        </w:rPr>
        <w:t xml:space="preserve"> and are based on co-location with base stations of the same class</w:t>
      </w:r>
      <w:r w:rsidRPr="00EC5BC0">
        <w:rPr>
          <w:rFonts w:cs="v5.0.0"/>
        </w:rPr>
        <w:t>.</w:t>
      </w:r>
    </w:p>
    <w:p w14:paraId="7D8F9356" w14:textId="77777777" w:rsidR="00695732" w:rsidRPr="00EC5BC0" w:rsidRDefault="00695732" w:rsidP="00695732">
      <w:pPr>
        <w:keepNext/>
      </w:pPr>
      <w:r w:rsidRPr="00EC5BC0">
        <w:t>The power of any spurious emission shall not exceed the limits of Table 6.6.4.</w:t>
      </w:r>
      <w:r w:rsidR="000108BE" w:rsidRPr="00EC5BC0">
        <w:t>5.5</w:t>
      </w:r>
      <w:r w:rsidRPr="00EC5BC0">
        <w:t xml:space="preserve">-1 for a </w:t>
      </w:r>
      <w:r w:rsidR="004A1B57" w:rsidRPr="00EC5BC0">
        <w:rPr>
          <w:lang w:eastAsia="zh-CN"/>
        </w:rPr>
        <w:t>Wide Area</w:t>
      </w:r>
      <w:r w:rsidR="004A1B57" w:rsidRPr="00EC5BC0">
        <w:t xml:space="preserv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14407C" w14:textId="77777777" w:rsidR="00695732" w:rsidRPr="00EC5BC0" w:rsidRDefault="00695732" w:rsidP="000142EC">
      <w:pPr>
        <w:pStyle w:val="TH"/>
      </w:pPr>
      <w:r w:rsidRPr="00EC5BC0">
        <w:t>Table 6.6.4.</w:t>
      </w:r>
      <w:r w:rsidR="000108BE" w:rsidRPr="00EC5BC0">
        <w:t>5.5</w:t>
      </w:r>
      <w:r w:rsidRPr="00EC5BC0">
        <w:t xml:space="preserve">-1: BS Spurious emissions limits for </w:t>
      </w:r>
      <w:r w:rsidR="004A1B57" w:rsidRPr="00EC5BC0">
        <w:rPr>
          <w:lang w:eastAsia="zh-CN"/>
        </w:rPr>
        <w:t xml:space="preserve">Wide Area </w:t>
      </w:r>
      <w:r w:rsidRPr="00EC5BC0">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16899EA7" w14:textId="77777777">
        <w:trPr>
          <w:cantSplit/>
          <w:jc w:val="center"/>
        </w:trPr>
        <w:tc>
          <w:tcPr>
            <w:tcW w:w="2291" w:type="dxa"/>
          </w:tcPr>
          <w:p w14:paraId="0BFA7A71" w14:textId="77777777" w:rsidR="00695732" w:rsidRPr="00EC5BC0" w:rsidRDefault="00695732" w:rsidP="00695732">
            <w:pPr>
              <w:pStyle w:val="TAH"/>
              <w:rPr>
                <w:rFonts w:cs="Arial"/>
                <w:lang w:eastAsia="en-US"/>
              </w:rPr>
            </w:pPr>
            <w:r w:rsidRPr="00EC5BC0">
              <w:rPr>
                <w:rFonts w:cs="Arial"/>
                <w:lang w:eastAsia="en-US"/>
              </w:rPr>
              <w:t>Type of co-located BS</w:t>
            </w:r>
          </w:p>
        </w:tc>
        <w:tc>
          <w:tcPr>
            <w:tcW w:w="2291" w:type="dxa"/>
          </w:tcPr>
          <w:p w14:paraId="2337E6AB"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co-location requirement</w:t>
            </w:r>
          </w:p>
        </w:tc>
        <w:tc>
          <w:tcPr>
            <w:tcW w:w="1235" w:type="dxa"/>
          </w:tcPr>
          <w:p w14:paraId="3298E8A4" w14:textId="77777777" w:rsidR="00695732" w:rsidRPr="00EC5BC0" w:rsidRDefault="00695732" w:rsidP="00695732">
            <w:pPr>
              <w:pStyle w:val="TAH"/>
              <w:rPr>
                <w:rFonts w:cs="Arial"/>
                <w:lang w:eastAsia="en-US"/>
              </w:rPr>
            </w:pPr>
            <w:r w:rsidRPr="00EC5BC0">
              <w:rPr>
                <w:rFonts w:cs="Arial"/>
                <w:lang w:eastAsia="en-US"/>
              </w:rPr>
              <w:t>Maximum Level</w:t>
            </w:r>
          </w:p>
        </w:tc>
        <w:tc>
          <w:tcPr>
            <w:tcW w:w="1414" w:type="dxa"/>
          </w:tcPr>
          <w:p w14:paraId="2F21B019"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1845" w:type="dxa"/>
          </w:tcPr>
          <w:p w14:paraId="3A6D84BA"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48BF6912" w14:textId="77777777">
        <w:trPr>
          <w:cantSplit/>
          <w:jc w:val="center"/>
        </w:trPr>
        <w:tc>
          <w:tcPr>
            <w:tcW w:w="2291" w:type="dxa"/>
          </w:tcPr>
          <w:p w14:paraId="3898204B" w14:textId="77777777" w:rsidR="00695732" w:rsidRPr="00EC5BC0" w:rsidRDefault="00695732" w:rsidP="00695732">
            <w:pPr>
              <w:pStyle w:val="TAC"/>
              <w:rPr>
                <w:rFonts w:cs="Arial"/>
                <w:lang w:eastAsia="en-US"/>
              </w:rPr>
            </w:pPr>
            <w:r w:rsidRPr="00EC5BC0">
              <w:rPr>
                <w:rFonts w:cs="v5.0.0"/>
                <w:lang w:eastAsia="en-US"/>
              </w:rPr>
              <w:t>Macro GSM900</w:t>
            </w:r>
          </w:p>
        </w:tc>
        <w:tc>
          <w:tcPr>
            <w:tcW w:w="2291" w:type="dxa"/>
          </w:tcPr>
          <w:p w14:paraId="3F1BBCDB" w14:textId="77777777" w:rsidR="00695732" w:rsidRPr="00EC5BC0" w:rsidRDefault="00695732" w:rsidP="00695732">
            <w:pPr>
              <w:pStyle w:val="TAC"/>
              <w:rPr>
                <w:rFonts w:cs="Arial"/>
                <w:lang w:eastAsia="en-US"/>
              </w:rPr>
            </w:pPr>
            <w:r w:rsidRPr="00EC5BC0">
              <w:rPr>
                <w:rFonts w:cs="v5.0.0"/>
                <w:lang w:eastAsia="en-US"/>
              </w:rPr>
              <w:t>876-915 MHz</w:t>
            </w:r>
          </w:p>
        </w:tc>
        <w:tc>
          <w:tcPr>
            <w:tcW w:w="1235" w:type="dxa"/>
          </w:tcPr>
          <w:p w14:paraId="2628EEB5" w14:textId="77777777" w:rsidR="00695732" w:rsidRPr="00EC5BC0" w:rsidRDefault="00695732" w:rsidP="00695732">
            <w:pPr>
              <w:pStyle w:val="TAC"/>
              <w:rPr>
                <w:rFonts w:cs="Arial"/>
                <w:lang w:eastAsia="en-US"/>
              </w:rPr>
            </w:pPr>
            <w:r w:rsidRPr="00EC5BC0">
              <w:rPr>
                <w:rFonts w:cs="v5.0.0"/>
                <w:lang w:eastAsia="en-US"/>
              </w:rPr>
              <w:t>-98 dBm</w:t>
            </w:r>
          </w:p>
        </w:tc>
        <w:tc>
          <w:tcPr>
            <w:tcW w:w="1414" w:type="dxa"/>
          </w:tcPr>
          <w:p w14:paraId="0B5A64BB" w14:textId="77777777" w:rsidR="00695732" w:rsidRPr="00EC5BC0" w:rsidRDefault="00695732" w:rsidP="00695732">
            <w:pPr>
              <w:pStyle w:val="TAC"/>
              <w:rPr>
                <w:rFonts w:cs="Arial"/>
                <w:lang w:eastAsia="en-US"/>
              </w:rPr>
            </w:pPr>
            <w:r w:rsidRPr="00EC5BC0">
              <w:rPr>
                <w:rFonts w:cs="v5.0.0"/>
                <w:lang w:eastAsia="en-US"/>
              </w:rPr>
              <w:t>100 kHz</w:t>
            </w:r>
          </w:p>
        </w:tc>
        <w:tc>
          <w:tcPr>
            <w:tcW w:w="1845" w:type="dxa"/>
          </w:tcPr>
          <w:p w14:paraId="25D71EA5" w14:textId="77777777" w:rsidR="00695732" w:rsidRPr="00EC5BC0" w:rsidRDefault="00695732" w:rsidP="00695732">
            <w:pPr>
              <w:pStyle w:val="TAC"/>
              <w:rPr>
                <w:rFonts w:cs="Arial"/>
                <w:lang w:eastAsia="en-US"/>
              </w:rPr>
            </w:pPr>
          </w:p>
        </w:tc>
      </w:tr>
      <w:tr w:rsidR="00EC5BC0" w:rsidRPr="00EC5BC0" w14:paraId="4DE5AABD" w14:textId="77777777">
        <w:trPr>
          <w:cantSplit/>
          <w:jc w:val="center"/>
        </w:trPr>
        <w:tc>
          <w:tcPr>
            <w:tcW w:w="2291" w:type="dxa"/>
          </w:tcPr>
          <w:p w14:paraId="722EBC2A" w14:textId="77777777" w:rsidR="00695732" w:rsidRPr="00EC5BC0" w:rsidRDefault="00695732" w:rsidP="00695732">
            <w:pPr>
              <w:pStyle w:val="TAC"/>
              <w:rPr>
                <w:rFonts w:cs="Arial"/>
                <w:lang w:eastAsia="en-US"/>
              </w:rPr>
            </w:pPr>
            <w:r w:rsidRPr="00EC5BC0">
              <w:rPr>
                <w:rFonts w:cs="v5.0.0"/>
                <w:lang w:eastAsia="en-US"/>
              </w:rPr>
              <w:t>Macro DCS1800</w:t>
            </w:r>
          </w:p>
        </w:tc>
        <w:tc>
          <w:tcPr>
            <w:tcW w:w="2291" w:type="dxa"/>
          </w:tcPr>
          <w:p w14:paraId="05F5954B"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396CFF71"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590577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2D771ECF" w14:textId="77777777" w:rsidR="00695732" w:rsidRPr="00EC5BC0" w:rsidRDefault="00695732" w:rsidP="00695732">
            <w:pPr>
              <w:pStyle w:val="TAC"/>
              <w:rPr>
                <w:rFonts w:cs="Arial"/>
                <w:lang w:eastAsia="en-US"/>
              </w:rPr>
            </w:pPr>
          </w:p>
        </w:tc>
      </w:tr>
      <w:tr w:rsidR="00EC5BC0" w:rsidRPr="00EC5BC0" w14:paraId="12B2906B" w14:textId="77777777">
        <w:trPr>
          <w:cantSplit/>
          <w:jc w:val="center"/>
        </w:trPr>
        <w:tc>
          <w:tcPr>
            <w:tcW w:w="2291" w:type="dxa"/>
          </w:tcPr>
          <w:p w14:paraId="7ED3EFB2" w14:textId="77777777" w:rsidR="00695732" w:rsidRPr="00EC5BC0" w:rsidRDefault="00695732" w:rsidP="00695732">
            <w:pPr>
              <w:pStyle w:val="TAC"/>
              <w:rPr>
                <w:rFonts w:cs="Arial"/>
                <w:lang w:eastAsia="en-US"/>
              </w:rPr>
            </w:pPr>
            <w:r w:rsidRPr="00EC5BC0">
              <w:rPr>
                <w:rFonts w:cs="v5.0.0"/>
                <w:lang w:eastAsia="en-US"/>
              </w:rPr>
              <w:t>Macro PCS1900</w:t>
            </w:r>
          </w:p>
        </w:tc>
        <w:tc>
          <w:tcPr>
            <w:tcW w:w="2291" w:type="dxa"/>
          </w:tcPr>
          <w:p w14:paraId="239F741B" w14:textId="77777777" w:rsidR="00695732" w:rsidRPr="00EC5BC0" w:rsidRDefault="00695732" w:rsidP="00695732">
            <w:pPr>
              <w:pStyle w:val="TAC"/>
              <w:rPr>
                <w:rFonts w:cs="Arial"/>
                <w:lang w:eastAsia="en-US"/>
              </w:rPr>
            </w:pPr>
            <w:r w:rsidRPr="00EC5BC0">
              <w:rPr>
                <w:rFonts w:cs="Arial"/>
                <w:lang w:eastAsia="en-US"/>
              </w:rPr>
              <w:t>1850 - 1910 MHz</w:t>
            </w:r>
          </w:p>
        </w:tc>
        <w:tc>
          <w:tcPr>
            <w:tcW w:w="1235" w:type="dxa"/>
          </w:tcPr>
          <w:p w14:paraId="3735EDC6"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AEFA71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6E9CEE2" w14:textId="77777777" w:rsidR="00695732" w:rsidRPr="00EC5BC0" w:rsidRDefault="00695732" w:rsidP="00695732">
            <w:pPr>
              <w:pStyle w:val="TAC"/>
              <w:rPr>
                <w:rFonts w:cs="Arial"/>
                <w:lang w:eastAsia="en-US"/>
              </w:rPr>
            </w:pPr>
          </w:p>
        </w:tc>
      </w:tr>
      <w:tr w:rsidR="00EC5BC0" w:rsidRPr="00EC5BC0" w14:paraId="3A7879E1" w14:textId="77777777">
        <w:trPr>
          <w:cantSplit/>
          <w:jc w:val="center"/>
        </w:trPr>
        <w:tc>
          <w:tcPr>
            <w:tcW w:w="2291" w:type="dxa"/>
          </w:tcPr>
          <w:p w14:paraId="675B03F4" w14:textId="77777777" w:rsidR="00695732" w:rsidRPr="00EC5BC0" w:rsidRDefault="00695732" w:rsidP="00695732">
            <w:pPr>
              <w:pStyle w:val="TAC"/>
              <w:rPr>
                <w:rFonts w:cs="Arial"/>
                <w:lang w:eastAsia="en-US"/>
              </w:rPr>
            </w:pPr>
            <w:r w:rsidRPr="00EC5BC0">
              <w:rPr>
                <w:rFonts w:cs="v5.0.0"/>
                <w:lang w:eastAsia="en-US"/>
              </w:rPr>
              <w:t>Macro GSM850</w:t>
            </w:r>
            <w:r w:rsidR="003405CC" w:rsidRPr="00EC5BC0">
              <w:rPr>
                <w:rFonts w:cs="v5.0.0"/>
                <w:lang w:eastAsia="en-US"/>
              </w:rPr>
              <w:t xml:space="preserve"> or CDMA850</w:t>
            </w:r>
          </w:p>
        </w:tc>
        <w:tc>
          <w:tcPr>
            <w:tcW w:w="2291" w:type="dxa"/>
          </w:tcPr>
          <w:p w14:paraId="29B3927D"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69079FFF"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6491EAA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CE2F908" w14:textId="77777777" w:rsidR="00695732" w:rsidRPr="00EC5BC0" w:rsidRDefault="00695732" w:rsidP="00695732">
            <w:pPr>
              <w:pStyle w:val="TAC"/>
              <w:rPr>
                <w:rFonts w:cs="Arial"/>
                <w:lang w:eastAsia="en-US"/>
              </w:rPr>
            </w:pPr>
          </w:p>
        </w:tc>
      </w:tr>
      <w:tr w:rsidR="00EC5BC0" w:rsidRPr="00EC5BC0" w14:paraId="02EED627" w14:textId="77777777">
        <w:trPr>
          <w:cantSplit/>
          <w:jc w:val="center"/>
        </w:trPr>
        <w:tc>
          <w:tcPr>
            <w:tcW w:w="2291" w:type="dxa"/>
          </w:tcPr>
          <w:p w14:paraId="3AE87BA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 or E-UTRA Band 1</w:t>
            </w:r>
          </w:p>
        </w:tc>
        <w:tc>
          <w:tcPr>
            <w:tcW w:w="2291" w:type="dxa"/>
          </w:tcPr>
          <w:p w14:paraId="03DC0053" w14:textId="77777777" w:rsidR="00695732" w:rsidRPr="00EC5BC0" w:rsidRDefault="00695732" w:rsidP="00695732">
            <w:pPr>
              <w:pStyle w:val="TAC"/>
              <w:rPr>
                <w:rFonts w:cs="Arial"/>
                <w:lang w:eastAsia="zh-CN"/>
              </w:rPr>
            </w:pPr>
            <w:r w:rsidRPr="00EC5BC0">
              <w:rPr>
                <w:rFonts w:cs="Arial"/>
                <w:lang w:eastAsia="en-US"/>
              </w:rPr>
              <w:t>1920 - 1980 MHz</w:t>
            </w:r>
          </w:p>
          <w:p w14:paraId="2A05170B" w14:textId="77777777" w:rsidR="00695732" w:rsidRPr="00EC5BC0" w:rsidRDefault="00695732" w:rsidP="00695732">
            <w:pPr>
              <w:pStyle w:val="TAC"/>
              <w:rPr>
                <w:rFonts w:cs="Arial"/>
                <w:lang w:eastAsia="zh-CN"/>
              </w:rPr>
            </w:pPr>
          </w:p>
        </w:tc>
        <w:tc>
          <w:tcPr>
            <w:tcW w:w="1235" w:type="dxa"/>
          </w:tcPr>
          <w:p w14:paraId="2051BEE4"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B14E5A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6BBB13AD" w14:textId="77777777" w:rsidR="00695732" w:rsidRPr="00EC5BC0" w:rsidRDefault="00695732" w:rsidP="00695732">
            <w:pPr>
              <w:pStyle w:val="TAC"/>
              <w:rPr>
                <w:rFonts w:cs="Arial"/>
                <w:lang w:eastAsia="en-US"/>
              </w:rPr>
            </w:pPr>
          </w:p>
        </w:tc>
      </w:tr>
      <w:tr w:rsidR="00EC5BC0" w:rsidRPr="00EC5BC0" w14:paraId="0A2585C2" w14:textId="77777777">
        <w:trPr>
          <w:cantSplit/>
          <w:jc w:val="center"/>
        </w:trPr>
        <w:tc>
          <w:tcPr>
            <w:tcW w:w="2291" w:type="dxa"/>
          </w:tcPr>
          <w:p w14:paraId="1F9A44DA"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II or E-UTRA Band 2</w:t>
            </w:r>
          </w:p>
        </w:tc>
        <w:tc>
          <w:tcPr>
            <w:tcW w:w="2291" w:type="dxa"/>
          </w:tcPr>
          <w:p w14:paraId="7C5018E4" w14:textId="77777777" w:rsidR="00695732" w:rsidRPr="00EC5BC0" w:rsidRDefault="00695732" w:rsidP="00695732">
            <w:pPr>
              <w:pStyle w:val="TAC"/>
              <w:rPr>
                <w:rFonts w:cs="Arial"/>
                <w:lang w:eastAsia="zh-CN"/>
              </w:rPr>
            </w:pPr>
            <w:r w:rsidRPr="00EC5BC0">
              <w:rPr>
                <w:rFonts w:cs="Arial"/>
                <w:lang w:eastAsia="en-US"/>
              </w:rPr>
              <w:t>1850 - 1910 MHz</w:t>
            </w:r>
          </w:p>
          <w:p w14:paraId="27D7CE6D" w14:textId="77777777" w:rsidR="00695732" w:rsidRPr="00EC5BC0" w:rsidRDefault="00695732" w:rsidP="00695732">
            <w:pPr>
              <w:pStyle w:val="TAC"/>
              <w:rPr>
                <w:rFonts w:cs="Arial"/>
                <w:lang w:eastAsia="zh-CN"/>
              </w:rPr>
            </w:pPr>
          </w:p>
        </w:tc>
        <w:tc>
          <w:tcPr>
            <w:tcW w:w="1235" w:type="dxa"/>
          </w:tcPr>
          <w:p w14:paraId="1D16FF2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1646F63A"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3B60C2FF" w14:textId="77777777" w:rsidR="00695732" w:rsidRPr="00EC5BC0" w:rsidRDefault="00695732" w:rsidP="00695732">
            <w:pPr>
              <w:pStyle w:val="TAC"/>
              <w:rPr>
                <w:rFonts w:cs="Arial"/>
                <w:lang w:eastAsia="en-US"/>
              </w:rPr>
            </w:pPr>
          </w:p>
        </w:tc>
      </w:tr>
      <w:tr w:rsidR="00EC5BC0" w:rsidRPr="00EC5BC0" w14:paraId="0947646F" w14:textId="77777777">
        <w:trPr>
          <w:cantSplit/>
          <w:jc w:val="center"/>
        </w:trPr>
        <w:tc>
          <w:tcPr>
            <w:tcW w:w="2291" w:type="dxa"/>
          </w:tcPr>
          <w:p w14:paraId="5C89242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III or E-UTRA Band 3</w:t>
            </w:r>
          </w:p>
        </w:tc>
        <w:tc>
          <w:tcPr>
            <w:tcW w:w="2291" w:type="dxa"/>
          </w:tcPr>
          <w:p w14:paraId="143C498E"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67DE833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E5C720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B9048D9" w14:textId="77777777" w:rsidR="00695732" w:rsidRPr="00EC5BC0" w:rsidRDefault="00695732" w:rsidP="00695732">
            <w:pPr>
              <w:pStyle w:val="TAC"/>
              <w:rPr>
                <w:rFonts w:cs="Arial"/>
                <w:lang w:eastAsia="en-US"/>
              </w:rPr>
            </w:pPr>
          </w:p>
        </w:tc>
      </w:tr>
      <w:tr w:rsidR="00EC5BC0" w:rsidRPr="00EC5BC0" w14:paraId="008BE889" w14:textId="77777777">
        <w:trPr>
          <w:cantSplit/>
          <w:jc w:val="center"/>
        </w:trPr>
        <w:tc>
          <w:tcPr>
            <w:tcW w:w="2291" w:type="dxa"/>
          </w:tcPr>
          <w:p w14:paraId="12E4A14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IV or E-UTRA Band 4</w:t>
            </w:r>
          </w:p>
        </w:tc>
        <w:tc>
          <w:tcPr>
            <w:tcW w:w="2291" w:type="dxa"/>
          </w:tcPr>
          <w:p w14:paraId="680B3DE3" w14:textId="77777777" w:rsidR="00695732" w:rsidRPr="00EC5BC0" w:rsidRDefault="00695732" w:rsidP="00695732">
            <w:pPr>
              <w:pStyle w:val="TAC"/>
              <w:rPr>
                <w:rFonts w:cs="Arial"/>
                <w:lang w:eastAsia="en-US"/>
              </w:rPr>
            </w:pPr>
            <w:r w:rsidRPr="00EC5BC0">
              <w:rPr>
                <w:rFonts w:cs="Arial"/>
                <w:lang w:eastAsia="en-US"/>
              </w:rPr>
              <w:t>1710 - 1755 MHz</w:t>
            </w:r>
          </w:p>
        </w:tc>
        <w:tc>
          <w:tcPr>
            <w:tcW w:w="1235" w:type="dxa"/>
          </w:tcPr>
          <w:p w14:paraId="1252104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147FD7C"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1D481FE" w14:textId="77777777" w:rsidR="00695732" w:rsidRPr="00EC5BC0" w:rsidRDefault="00695732" w:rsidP="00695732">
            <w:pPr>
              <w:pStyle w:val="TAC"/>
              <w:rPr>
                <w:rFonts w:cs="Arial"/>
                <w:lang w:eastAsia="en-US"/>
              </w:rPr>
            </w:pPr>
          </w:p>
        </w:tc>
      </w:tr>
      <w:tr w:rsidR="00EC5BC0" w:rsidRPr="00EC5BC0" w14:paraId="4A2128FF" w14:textId="77777777">
        <w:trPr>
          <w:cantSplit/>
          <w:jc w:val="center"/>
        </w:trPr>
        <w:tc>
          <w:tcPr>
            <w:tcW w:w="2291" w:type="dxa"/>
          </w:tcPr>
          <w:p w14:paraId="12647B9B"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V or E-UTRA Band 5</w:t>
            </w:r>
          </w:p>
        </w:tc>
        <w:tc>
          <w:tcPr>
            <w:tcW w:w="2291" w:type="dxa"/>
          </w:tcPr>
          <w:p w14:paraId="33E6A6C1"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3297F6FE"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0AEB4B4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FB47CB5" w14:textId="77777777" w:rsidR="00695732" w:rsidRPr="00EC5BC0" w:rsidRDefault="00695732" w:rsidP="00695732">
            <w:pPr>
              <w:pStyle w:val="TAC"/>
              <w:rPr>
                <w:rFonts w:cs="Arial"/>
                <w:lang w:eastAsia="en-US"/>
              </w:rPr>
            </w:pPr>
          </w:p>
        </w:tc>
      </w:tr>
      <w:tr w:rsidR="00EC5BC0" w:rsidRPr="00EC5BC0" w14:paraId="4B58951E" w14:textId="77777777">
        <w:trPr>
          <w:cantSplit/>
          <w:jc w:val="center"/>
        </w:trPr>
        <w:tc>
          <w:tcPr>
            <w:tcW w:w="2291" w:type="dxa"/>
          </w:tcPr>
          <w:p w14:paraId="752E9CD2" w14:textId="77777777" w:rsidR="00A75515"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w:t>
            </w:r>
            <w:r w:rsidR="00A75515" w:rsidRPr="00D6568B">
              <w:rPr>
                <w:rFonts w:cs="v5.0.0"/>
                <w:lang w:val="sv-FI" w:eastAsia="en-US"/>
              </w:rPr>
              <w:t>, XIX</w:t>
            </w:r>
            <w:r w:rsidR="00695732" w:rsidRPr="00D6568B">
              <w:rPr>
                <w:rFonts w:cs="v5.0.0"/>
                <w:lang w:val="sv-FI" w:eastAsia="en-US"/>
              </w:rPr>
              <w:t xml:space="preserve"> or</w:t>
            </w:r>
          </w:p>
          <w:p w14:paraId="18430A7E" w14:textId="77777777" w:rsidR="00695732" w:rsidRPr="00EC5BC0" w:rsidRDefault="00695732" w:rsidP="00695732">
            <w:pPr>
              <w:pStyle w:val="TAC"/>
              <w:rPr>
                <w:rFonts w:cs="Arial"/>
                <w:lang w:eastAsia="en-US"/>
              </w:rPr>
            </w:pPr>
            <w:r w:rsidRPr="00EC5BC0">
              <w:rPr>
                <w:rFonts w:cs="v5.0.0"/>
                <w:lang w:eastAsia="en-US"/>
              </w:rPr>
              <w:t>E-UTRA Band 6</w:t>
            </w:r>
            <w:r w:rsidR="00A75515" w:rsidRPr="00EC5BC0">
              <w:rPr>
                <w:rFonts w:cs="v5.0.0"/>
                <w:lang w:eastAsia="en-US"/>
              </w:rPr>
              <w:t>, 19</w:t>
            </w:r>
          </w:p>
        </w:tc>
        <w:tc>
          <w:tcPr>
            <w:tcW w:w="2291" w:type="dxa"/>
          </w:tcPr>
          <w:p w14:paraId="5EF65452" w14:textId="77777777" w:rsidR="00695732" w:rsidRPr="00EC5BC0" w:rsidRDefault="00695732" w:rsidP="00695732">
            <w:pPr>
              <w:pStyle w:val="TAC"/>
              <w:rPr>
                <w:rFonts w:cs="Arial"/>
                <w:lang w:eastAsia="en-US"/>
              </w:rPr>
            </w:pPr>
            <w:r w:rsidRPr="00EC5BC0">
              <w:rPr>
                <w:rFonts w:cs="Arial"/>
                <w:lang w:eastAsia="ja-JP"/>
              </w:rPr>
              <w:t>8</w:t>
            </w:r>
            <w:r w:rsidR="00161827" w:rsidRPr="00EC5BC0">
              <w:rPr>
                <w:rFonts w:cs="Arial"/>
                <w:lang w:eastAsia="ja-JP"/>
              </w:rPr>
              <w:t>30</w:t>
            </w:r>
            <w:r w:rsidRPr="00EC5BC0">
              <w:rPr>
                <w:rFonts w:cs="Arial"/>
                <w:lang w:eastAsia="ja-JP"/>
              </w:rPr>
              <w:t xml:space="preserve"> - 8</w:t>
            </w:r>
            <w:r w:rsidR="005F0C3C" w:rsidRPr="00EC5BC0">
              <w:rPr>
                <w:rFonts w:cs="Arial"/>
                <w:lang w:eastAsia="ja-JP"/>
              </w:rPr>
              <w:t>4</w:t>
            </w:r>
            <w:r w:rsidRPr="00EC5BC0">
              <w:rPr>
                <w:rFonts w:cs="Arial"/>
                <w:lang w:eastAsia="ja-JP"/>
              </w:rPr>
              <w:t xml:space="preserve">5 MHz </w:t>
            </w:r>
          </w:p>
        </w:tc>
        <w:tc>
          <w:tcPr>
            <w:tcW w:w="1235" w:type="dxa"/>
          </w:tcPr>
          <w:p w14:paraId="2B0DB1B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68ABB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58FDE87" w14:textId="77777777" w:rsidR="00695732" w:rsidRPr="00EC5BC0" w:rsidRDefault="00695732" w:rsidP="00695732">
            <w:pPr>
              <w:pStyle w:val="TAC"/>
              <w:rPr>
                <w:rFonts w:cs="Arial"/>
                <w:lang w:eastAsia="en-US"/>
              </w:rPr>
            </w:pPr>
          </w:p>
        </w:tc>
      </w:tr>
      <w:tr w:rsidR="00EC5BC0" w:rsidRPr="00EC5BC0" w14:paraId="7DE49A77" w14:textId="77777777">
        <w:trPr>
          <w:cantSplit/>
          <w:jc w:val="center"/>
        </w:trPr>
        <w:tc>
          <w:tcPr>
            <w:tcW w:w="2291" w:type="dxa"/>
          </w:tcPr>
          <w:p w14:paraId="205D82F5"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VII or E-UTRA Band 7</w:t>
            </w:r>
          </w:p>
        </w:tc>
        <w:tc>
          <w:tcPr>
            <w:tcW w:w="2291" w:type="dxa"/>
          </w:tcPr>
          <w:p w14:paraId="3E75A96D" w14:textId="77777777" w:rsidR="00695732" w:rsidRPr="00EC5BC0" w:rsidRDefault="00695732" w:rsidP="00695732">
            <w:pPr>
              <w:pStyle w:val="TAC"/>
              <w:rPr>
                <w:rFonts w:cs="Arial"/>
                <w:lang w:eastAsia="en-US"/>
              </w:rPr>
            </w:pPr>
            <w:r w:rsidRPr="00EC5BC0">
              <w:rPr>
                <w:rFonts w:cs="Arial"/>
                <w:lang w:eastAsia="en-US"/>
              </w:rPr>
              <w:t>2500 - 2570 MHz</w:t>
            </w:r>
          </w:p>
        </w:tc>
        <w:tc>
          <w:tcPr>
            <w:tcW w:w="1235" w:type="dxa"/>
          </w:tcPr>
          <w:p w14:paraId="42F18BD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8DCD3B"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6073763" w14:textId="77777777" w:rsidR="00695732" w:rsidRPr="00EC5BC0" w:rsidRDefault="00695732" w:rsidP="00695732">
            <w:pPr>
              <w:pStyle w:val="TAC"/>
              <w:rPr>
                <w:rFonts w:cs="Arial"/>
                <w:lang w:eastAsia="en-US"/>
              </w:rPr>
            </w:pPr>
          </w:p>
        </w:tc>
      </w:tr>
      <w:tr w:rsidR="00EC5BC0" w:rsidRPr="00EC5BC0" w14:paraId="574974B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606CEB3"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0E349274" w14:textId="77777777" w:rsidR="00695732" w:rsidRPr="00EC5BC0" w:rsidRDefault="00695732" w:rsidP="00695732">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11E3356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4853C6F"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66C641D" w14:textId="77777777" w:rsidR="00695732" w:rsidRPr="00EC5BC0" w:rsidRDefault="00695732" w:rsidP="00695732">
            <w:pPr>
              <w:pStyle w:val="TAC"/>
              <w:rPr>
                <w:rFonts w:cs="Arial"/>
                <w:lang w:eastAsia="en-US"/>
              </w:rPr>
            </w:pPr>
          </w:p>
        </w:tc>
      </w:tr>
      <w:tr w:rsidR="00EC5BC0" w:rsidRPr="00EC5BC0" w14:paraId="47EE032B" w14:textId="77777777">
        <w:trPr>
          <w:cantSplit/>
          <w:jc w:val="center"/>
        </w:trPr>
        <w:tc>
          <w:tcPr>
            <w:tcW w:w="2291" w:type="dxa"/>
          </w:tcPr>
          <w:p w14:paraId="380E8112" w14:textId="77777777" w:rsidR="00695732" w:rsidRPr="00D6568B" w:rsidRDefault="004A1B57" w:rsidP="00695732">
            <w:pPr>
              <w:pStyle w:val="TAC"/>
              <w:rPr>
                <w:rFonts w:cs="v5.0.0"/>
                <w:lang w:val="sv-FI" w:eastAsia="ja-JP"/>
              </w:rPr>
            </w:pPr>
            <w:r w:rsidRPr="00D6568B">
              <w:rPr>
                <w:rFonts w:cs="v5.0.0"/>
                <w:lang w:val="sv-FI" w:eastAsia="zh-CN"/>
              </w:rPr>
              <w:t xml:space="preserve">WA </w:t>
            </w:r>
            <w:r w:rsidR="00695732" w:rsidRPr="00D6568B">
              <w:rPr>
                <w:rFonts w:cs="v5.0.0"/>
                <w:lang w:val="sv-FI" w:eastAsia="en-US"/>
              </w:rPr>
              <w:t>UTRA FDD Band I</w:t>
            </w:r>
            <w:r w:rsidR="00695732" w:rsidRPr="00D6568B">
              <w:rPr>
                <w:rFonts w:cs="v5.0.0"/>
                <w:lang w:val="sv-FI" w:eastAsia="ja-JP"/>
              </w:rPr>
              <w:t xml:space="preserve">X </w:t>
            </w:r>
            <w:r w:rsidR="00695732" w:rsidRPr="00D6568B">
              <w:rPr>
                <w:rFonts w:cs="v5.0.0"/>
                <w:lang w:val="sv-FI" w:eastAsia="en-US"/>
              </w:rPr>
              <w:t>or E-UTRA Band 9</w:t>
            </w:r>
          </w:p>
        </w:tc>
        <w:tc>
          <w:tcPr>
            <w:tcW w:w="2291" w:type="dxa"/>
          </w:tcPr>
          <w:p w14:paraId="1F7A500E" w14:textId="77777777" w:rsidR="00695732" w:rsidRPr="00EC5BC0" w:rsidRDefault="00695732" w:rsidP="0069573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325DEBA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82517FD"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2162DF6" w14:textId="77777777" w:rsidR="00695732" w:rsidRPr="00EC5BC0" w:rsidRDefault="00695732" w:rsidP="00695732">
            <w:pPr>
              <w:pStyle w:val="TAC"/>
              <w:rPr>
                <w:rFonts w:cs="Arial"/>
                <w:lang w:eastAsia="en-US"/>
              </w:rPr>
            </w:pPr>
          </w:p>
        </w:tc>
      </w:tr>
      <w:tr w:rsidR="00EC5BC0" w:rsidRPr="00EC5BC0" w14:paraId="1EAC128C" w14:textId="77777777">
        <w:trPr>
          <w:cantSplit/>
          <w:jc w:val="center"/>
        </w:trPr>
        <w:tc>
          <w:tcPr>
            <w:tcW w:w="2291" w:type="dxa"/>
          </w:tcPr>
          <w:p w14:paraId="10FC696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X or E-UTRA Band 10</w:t>
            </w:r>
          </w:p>
        </w:tc>
        <w:tc>
          <w:tcPr>
            <w:tcW w:w="2291" w:type="dxa"/>
          </w:tcPr>
          <w:p w14:paraId="3E656E83" w14:textId="77777777" w:rsidR="00695732" w:rsidRPr="00EC5BC0" w:rsidRDefault="00695732" w:rsidP="00695732">
            <w:pPr>
              <w:pStyle w:val="TAC"/>
              <w:rPr>
                <w:rFonts w:cs="Arial"/>
                <w:lang w:eastAsia="en-US"/>
              </w:rPr>
            </w:pPr>
            <w:r w:rsidRPr="00EC5BC0">
              <w:rPr>
                <w:rFonts w:cs="Arial"/>
                <w:lang w:eastAsia="en-US"/>
              </w:rPr>
              <w:t>1710 - 1770 MHz</w:t>
            </w:r>
          </w:p>
        </w:tc>
        <w:tc>
          <w:tcPr>
            <w:tcW w:w="1235" w:type="dxa"/>
          </w:tcPr>
          <w:p w14:paraId="544D715A"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A027AC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0C2C685B" w14:textId="77777777" w:rsidR="00695732" w:rsidRPr="00EC5BC0" w:rsidRDefault="00695732" w:rsidP="00695732">
            <w:pPr>
              <w:pStyle w:val="TAC"/>
              <w:rPr>
                <w:rFonts w:cs="Arial"/>
                <w:lang w:eastAsia="en-US"/>
              </w:rPr>
            </w:pPr>
          </w:p>
        </w:tc>
      </w:tr>
      <w:tr w:rsidR="00EC5BC0" w:rsidRPr="00EC5BC0" w14:paraId="1FA91AC9" w14:textId="77777777">
        <w:trPr>
          <w:cantSplit/>
          <w:jc w:val="center"/>
        </w:trPr>
        <w:tc>
          <w:tcPr>
            <w:tcW w:w="2291" w:type="dxa"/>
          </w:tcPr>
          <w:p w14:paraId="4A505422"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XI or E-UTRA Band 11</w:t>
            </w:r>
          </w:p>
        </w:tc>
        <w:tc>
          <w:tcPr>
            <w:tcW w:w="2291" w:type="dxa"/>
          </w:tcPr>
          <w:p w14:paraId="06B87CF0" w14:textId="77777777" w:rsidR="00695732" w:rsidRPr="00EC5BC0" w:rsidRDefault="00695732" w:rsidP="00695732">
            <w:pPr>
              <w:pStyle w:val="TAC"/>
              <w:rPr>
                <w:rFonts w:cs="Arial"/>
                <w:lang w:eastAsia="en-US"/>
              </w:rPr>
            </w:pPr>
            <w:r w:rsidRPr="00EC5BC0">
              <w:rPr>
                <w:rFonts w:cs="Arial"/>
                <w:lang w:eastAsia="ja-JP"/>
              </w:rPr>
              <w:t xml:space="preserve">1427.9 </w:t>
            </w:r>
            <w:r w:rsidR="00702B02" w:rsidRPr="00EC5BC0">
              <w:rPr>
                <w:rFonts w:cs="Arial"/>
                <w:lang w:eastAsia="ja-JP"/>
              </w:rPr>
              <w:t>–1447.9</w:t>
            </w:r>
            <w:r w:rsidRPr="00EC5BC0">
              <w:rPr>
                <w:rFonts w:cs="Arial"/>
                <w:lang w:eastAsia="ja-JP"/>
              </w:rPr>
              <w:t xml:space="preserve">  MHz</w:t>
            </w:r>
          </w:p>
        </w:tc>
        <w:tc>
          <w:tcPr>
            <w:tcW w:w="1235" w:type="dxa"/>
          </w:tcPr>
          <w:p w14:paraId="6E9DBBD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43BC082"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35504E1" w14:textId="77777777" w:rsidR="00695732" w:rsidRPr="00EC5BC0" w:rsidRDefault="00695732" w:rsidP="00695732">
            <w:pPr>
              <w:pStyle w:val="TAC"/>
              <w:rPr>
                <w:rFonts w:cs="Arial"/>
                <w:lang w:eastAsia="en-US"/>
              </w:rPr>
            </w:pPr>
          </w:p>
        </w:tc>
      </w:tr>
      <w:tr w:rsidR="00EC5BC0" w:rsidRPr="00EC5BC0" w14:paraId="0D50484D" w14:textId="77777777">
        <w:trPr>
          <w:cantSplit/>
          <w:jc w:val="center"/>
        </w:trPr>
        <w:tc>
          <w:tcPr>
            <w:tcW w:w="2291" w:type="dxa"/>
          </w:tcPr>
          <w:p w14:paraId="35754BFD"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XII or</w:t>
            </w:r>
          </w:p>
          <w:p w14:paraId="6FF100E0" w14:textId="77777777" w:rsidR="00695732" w:rsidRPr="00D6568B" w:rsidRDefault="00695732" w:rsidP="00695732">
            <w:pPr>
              <w:pStyle w:val="TAC"/>
              <w:rPr>
                <w:rFonts w:cs="v5.0.0"/>
                <w:lang w:val="sv-FI" w:eastAsia="en-US"/>
              </w:rPr>
            </w:pPr>
            <w:r w:rsidRPr="00D6568B">
              <w:rPr>
                <w:rFonts w:cs="Arial"/>
                <w:lang w:val="sv-FI" w:eastAsia="en-US"/>
              </w:rPr>
              <w:t>E-UTRA Band 12</w:t>
            </w:r>
          </w:p>
        </w:tc>
        <w:tc>
          <w:tcPr>
            <w:tcW w:w="2291" w:type="dxa"/>
          </w:tcPr>
          <w:p w14:paraId="0BBB74A9" w14:textId="77777777" w:rsidR="00695732" w:rsidRPr="00EC5BC0" w:rsidRDefault="0069573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31771E6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1D7542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CC42F1C" w14:textId="77777777" w:rsidR="00695732" w:rsidRPr="00EC5BC0" w:rsidRDefault="00695732" w:rsidP="00695732">
            <w:pPr>
              <w:pStyle w:val="TAC"/>
              <w:rPr>
                <w:rFonts w:cs="Arial"/>
                <w:lang w:eastAsia="en-US"/>
              </w:rPr>
            </w:pPr>
          </w:p>
        </w:tc>
      </w:tr>
      <w:tr w:rsidR="00EC5BC0" w:rsidRPr="00EC5BC0" w14:paraId="2FC7A6CB" w14:textId="77777777">
        <w:trPr>
          <w:cantSplit/>
          <w:jc w:val="center"/>
        </w:trPr>
        <w:tc>
          <w:tcPr>
            <w:tcW w:w="2291" w:type="dxa"/>
          </w:tcPr>
          <w:p w14:paraId="5BF260A7"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XIII or</w:t>
            </w:r>
          </w:p>
          <w:p w14:paraId="7C72C6B9" w14:textId="77777777" w:rsidR="00695732" w:rsidRPr="00D6568B" w:rsidRDefault="00695732" w:rsidP="00695732">
            <w:pPr>
              <w:pStyle w:val="TAC"/>
              <w:rPr>
                <w:rFonts w:cs="v5.0.0"/>
                <w:lang w:val="sv-FI" w:eastAsia="en-US"/>
              </w:rPr>
            </w:pPr>
            <w:r w:rsidRPr="00D6568B">
              <w:rPr>
                <w:rFonts w:cs="Arial"/>
                <w:lang w:val="sv-FI" w:eastAsia="en-US"/>
              </w:rPr>
              <w:t>E-UTRA Band 13</w:t>
            </w:r>
          </w:p>
        </w:tc>
        <w:tc>
          <w:tcPr>
            <w:tcW w:w="2291" w:type="dxa"/>
          </w:tcPr>
          <w:p w14:paraId="5A3EA22A" w14:textId="77777777" w:rsidR="00695732" w:rsidRPr="00EC5BC0" w:rsidRDefault="00695732" w:rsidP="00695732">
            <w:pPr>
              <w:pStyle w:val="TAC"/>
              <w:rPr>
                <w:rFonts w:cs="Arial"/>
                <w:lang w:eastAsia="ja-JP"/>
              </w:rPr>
            </w:pPr>
            <w:r w:rsidRPr="00EC5BC0">
              <w:rPr>
                <w:rFonts w:cs="Arial"/>
                <w:lang w:eastAsia="en-US"/>
              </w:rPr>
              <w:t>777 - 787 MHz</w:t>
            </w:r>
          </w:p>
        </w:tc>
        <w:tc>
          <w:tcPr>
            <w:tcW w:w="1235" w:type="dxa"/>
          </w:tcPr>
          <w:p w14:paraId="2FE001F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FB76ED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B240458" w14:textId="77777777" w:rsidR="00695732" w:rsidRPr="00EC5BC0" w:rsidRDefault="00695732" w:rsidP="00695732">
            <w:pPr>
              <w:pStyle w:val="TAC"/>
              <w:rPr>
                <w:rFonts w:cs="Arial"/>
                <w:lang w:eastAsia="en-US"/>
              </w:rPr>
            </w:pPr>
          </w:p>
        </w:tc>
      </w:tr>
      <w:tr w:rsidR="00EC5BC0" w:rsidRPr="00EC5BC0" w14:paraId="3C485DC8" w14:textId="77777777">
        <w:trPr>
          <w:cantSplit/>
          <w:jc w:val="center"/>
        </w:trPr>
        <w:tc>
          <w:tcPr>
            <w:tcW w:w="2291" w:type="dxa"/>
          </w:tcPr>
          <w:p w14:paraId="19569948"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XIV or</w:t>
            </w:r>
          </w:p>
          <w:p w14:paraId="2A432956" w14:textId="77777777" w:rsidR="00695732" w:rsidRPr="00D6568B" w:rsidRDefault="00695732" w:rsidP="00695732">
            <w:pPr>
              <w:pStyle w:val="TAC"/>
              <w:rPr>
                <w:rFonts w:cs="v5.0.0"/>
                <w:lang w:val="sv-FI" w:eastAsia="en-US"/>
              </w:rPr>
            </w:pPr>
            <w:r w:rsidRPr="00D6568B">
              <w:rPr>
                <w:rFonts w:cs="Arial"/>
                <w:lang w:val="sv-FI" w:eastAsia="en-US"/>
              </w:rPr>
              <w:t>E-UTRA Band 14</w:t>
            </w:r>
          </w:p>
        </w:tc>
        <w:tc>
          <w:tcPr>
            <w:tcW w:w="2291" w:type="dxa"/>
          </w:tcPr>
          <w:p w14:paraId="6D959B56" w14:textId="77777777" w:rsidR="00695732" w:rsidRPr="00EC5BC0" w:rsidRDefault="00695732" w:rsidP="00695732">
            <w:pPr>
              <w:pStyle w:val="TAC"/>
              <w:rPr>
                <w:rFonts w:cs="Arial"/>
                <w:lang w:eastAsia="ja-JP"/>
              </w:rPr>
            </w:pPr>
            <w:r w:rsidRPr="00EC5BC0">
              <w:rPr>
                <w:rFonts w:cs="Arial"/>
                <w:lang w:eastAsia="en-US"/>
              </w:rPr>
              <w:t>788 - 798 MHz</w:t>
            </w:r>
          </w:p>
        </w:tc>
        <w:tc>
          <w:tcPr>
            <w:tcW w:w="1235" w:type="dxa"/>
          </w:tcPr>
          <w:p w14:paraId="1F751CF1"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6AE4163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B349BC3" w14:textId="77777777" w:rsidR="00695732" w:rsidRPr="00EC5BC0" w:rsidRDefault="00695732" w:rsidP="00695732">
            <w:pPr>
              <w:pStyle w:val="TAC"/>
              <w:rPr>
                <w:rFonts w:cs="Arial"/>
                <w:lang w:eastAsia="en-US"/>
              </w:rPr>
            </w:pPr>
          </w:p>
        </w:tc>
      </w:tr>
      <w:tr w:rsidR="00EC5BC0" w:rsidRPr="00EC5BC0" w14:paraId="4570EA5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F42A89C" w14:textId="77777777" w:rsidR="00F3284A" w:rsidRPr="00EC5BC0" w:rsidRDefault="004A1B57" w:rsidP="00695732">
            <w:pPr>
              <w:pStyle w:val="TAC"/>
              <w:rPr>
                <w:rFonts w:cs="v5.0.0"/>
                <w:lang w:eastAsia="en-US"/>
              </w:rPr>
            </w:pPr>
            <w:r w:rsidRPr="00EC5BC0">
              <w:rPr>
                <w:rFonts w:cs="v5.0.0"/>
                <w:lang w:eastAsia="zh-CN"/>
              </w:rPr>
              <w:t xml:space="preserve">WA </w:t>
            </w:r>
            <w:r w:rsidR="00F3284A"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7B4B322C" w14:textId="77777777" w:rsidR="00F3284A" w:rsidRPr="00EC5BC0" w:rsidRDefault="00F3284A" w:rsidP="00695732">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0ED0C975" w14:textId="77777777" w:rsidR="00F3284A" w:rsidRPr="00EC5BC0" w:rsidRDefault="00F3284A"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D5090" w14:textId="77777777" w:rsidR="00F3284A" w:rsidRPr="00EC5BC0" w:rsidRDefault="00F3284A"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19893F5" w14:textId="77777777" w:rsidR="00F3284A" w:rsidRPr="00EC5BC0" w:rsidRDefault="00F3284A" w:rsidP="00695732">
            <w:pPr>
              <w:pStyle w:val="TAC"/>
              <w:rPr>
                <w:rFonts w:cs="Arial"/>
                <w:lang w:eastAsia="en-US"/>
              </w:rPr>
            </w:pPr>
          </w:p>
        </w:tc>
      </w:tr>
      <w:tr w:rsidR="00EC5BC0" w:rsidRPr="00EC5BC0" w14:paraId="15DBA0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DB826C" w14:textId="77777777" w:rsidR="00161827" w:rsidRPr="00EC5BC0" w:rsidRDefault="004A1B57" w:rsidP="00C75B75">
            <w:pPr>
              <w:pStyle w:val="TAC"/>
              <w:rPr>
                <w:rFonts w:cs="v5.0.0"/>
                <w:lang w:eastAsia="en-US"/>
              </w:rPr>
            </w:pPr>
            <w:r w:rsidRPr="00EC5BC0">
              <w:rPr>
                <w:rFonts w:cs="v5.0.0"/>
                <w:lang w:eastAsia="zh-CN"/>
              </w:rPr>
              <w:t xml:space="preserve">WA </w:t>
            </w:r>
            <w:r w:rsidR="00161827" w:rsidRPr="00EC5BC0">
              <w:rPr>
                <w:rFonts w:cs="v5.0.0"/>
                <w:lang w:eastAsia="en-US"/>
              </w:rPr>
              <w:t>E-UTRA Band 1</w:t>
            </w:r>
            <w:r w:rsidR="00161827" w:rsidRPr="00EC5BC0">
              <w:rPr>
                <w:rFonts w:cs="v5.0.0"/>
                <w:lang w:eastAsia="ja-JP"/>
              </w:rPr>
              <w:t>8</w:t>
            </w:r>
          </w:p>
        </w:tc>
        <w:tc>
          <w:tcPr>
            <w:tcW w:w="2291" w:type="dxa"/>
            <w:tcBorders>
              <w:top w:val="single" w:sz="4" w:space="0" w:color="auto"/>
              <w:left w:val="single" w:sz="4" w:space="0" w:color="auto"/>
              <w:bottom w:val="single" w:sz="4" w:space="0" w:color="auto"/>
              <w:right w:val="single" w:sz="4" w:space="0" w:color="auto"/>
            </w:tcBorders>
          </w:tcPr>
          <w:p w14:paraId="5B272926" w14:textId="77777777" w:rsidR="00161827" w:rsidRPr="00EC5BC0" w:rsidRDefault="00161827" w:rsidP="00C75B75">
            <w:pPr>
              <w:pStyle w:val="TAC"/>
              <w:rPr>
                <w:rFonts w:cs="Arial"/>
                <w:lang w:eastAsia="en-US"/>
              </w:rPr>
            </w:pPr>
            <w:r w:rsidRPr="00EC5BC0">
              <w:rPr>
                <w:rFonts w:cs="Arial"/>
                <w:lang w:eastAsia="ja-JP"/>
              </w:rPr>
              <w:t xml:space="preserve">815 - 830 MHz </w:t>
            </w:r>
          </w:p>
        </w:tc>
        <w:tc>
          <w:tcPr>
            <w:tcW w:w="1235" w:type="dxa"/>
            <w:tcBorders>
              <w:top w:val="single" w:sz="4" w:space="0" w:color="auto"/>
              <w:left w:val="single" w:sz="4" w:space="0" w:color="auto"/>
              <w:bottom w:val="single" w:sz="4" w:space="0" w:color="auto"/>
              <w:right w:val="single" w:sz="4" w:space="0" w:color="auto"/>
            </w:tcBorders>
          </w:tcPr>
          <w:p w14:paraId="08626E53" w14:textId="77777777" w:rsidR="00161827" w:rsidRPr="00EC5BC0" w:rsidRDefault="00161827" w:rsidP="00C75B75">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32F1F9F" w14:textId="77777777" w:rsidR="00161827" w:rsidRPr="00EC5BC0" w:rsidRDefault="00161827" w:rsidP="00C75B75">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DCFCD1" w14:textId="77777777" w:rsidR="00161827" w:rsidRPr="00EC5BC0" w:rsidRDefault="00161827" w:rsidP="00C75B75">
            <w:pPr>
              <w:pStyle w:val="TAC"/>
              <w:rPr>
                <w:rFonts w:cs="Arial"/>
                <w:lang w:eastAsia="en-US"/>
              </w:rPr>
            </w:pPr>
          </w:p>
        </w:tc>
      </w:tr>
      <w:tr w:rsidR="00EC5BC0" w:rsidRPr="00EC5BC0" w14:paraId="642CD0C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AA93F8" w14:textId="77777777" w:rsidR="000F3E7E" w:rsidRPr="00D6568B" w:rsidRDefault="004A1B57" w:rsidP="00EA1652">
            <w:pPr>
              <w:pStyle w:val="TAC"/>
              <w:rPr>
                <w:rFonts w:cs="v5.0.0"/>
                <w:lang w:val="sv-FI" w:eastAsia="en-US"/>
              </w:rPr>
            </w:pPr>
            <w:r w:rsidRPr="00D6568B">
              <w:rPr>
                <w:rFonts w:cs="v5.0.0"/>
                <w:lang w:val="sv-FI" w:eastAsia="zh-CN"/>
              </w:rPr>
              <w:t xml:space="preserve">WA </w:t>
            </w:r>
            <w:r w:rsidR="00A241AC" w:rsidRPr="00D6568B">
              <w:rPr>
                <w:rFonts w:cs="v5.0.0"/>
                <w:lang w:val="sv-FI" w:eastAsia="zh-CN"/>
              </w:rPr>
              <w:t>UTRA FDD Band XX</w:t>
            </w:r>
            <w:r w:rsidR="00A241AC" w:rsidRPr="00D6568B">
              <w:rPr>
                <w:rFonts w:cs="v5.0.0"/>
                <w:lang w:val="sv-FI" w:eastAsia="en-US"/>
              </w:rPr>
              <w:t xml:space="preserve"> </w:t>
            </w:r>
            <w:r w:rsidR="000F3E7E" w:rsidRPr="00D6568B">
              <w:rPr>
                <w:rFonts w:cs="v5.0.0"/>
                <w:lang w:val="sv-FI"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1BFB66AA" w14:textId="77777777" w:rsidR="000F3E7E" w:rsidRPr="00EC5BC0" w:rsidRDefault="000F3E7E" w:rsidP="00EA1652">
            <w:pPr>
              <w:pStyle w:val="TAC"/>
              <w:rPr>
                <w:rFonts w:cs="Arial"/>
                <w:lang w:eastAsia="en-US"/>
              </w:rPr>
            </w:pPr>
            <w:r w:rsidRPr="00EC5BC0">
              <w:rPr>
                <w:rFonts w:cs="Arial"/>
                <w:lang w:eastAsia="ja-JP"/>
              </w:rPr>
              <w:t xml:space="preserve">832 - 862 MHz </w:t>
            </w:r>
          </w:p>
        </w:tc>
        <w:tc>
          <w:tcPr>
            <w:tcW w:w="1235" w:type="dxa"/>
            <w:tcBorders>
              <w:top w:val="single" w:sz="4" w:space="0" w:color="auto"/>
              <w:left w:val="single" w:sz="4" w:space="0" w:color="auto"/>
              <w:bottom w:val="single" w:sz="4" w:space="0" w:color="auto"/>
              <w:right w:val="single" w:sz="4" w:space="0" w:color="auto"/>
            </w:tcBorders>
          </w:tcPr>
          <w:p w14:paraId="169E4BDF" w14:textId="77777777" w:rsidR="000F3E7E" w:rsidRPr="00EC5BC0" w:rsidRDefault="000F3E7E" w:rsidP="00EA165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D161C2" w14:textId="77777777" w:rsidR="000F3E7E" w:rsidRPr="00EC5BC0" w:rsidRDefault="000F3E7E" w:rsidP="00EA165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8A02EB5" w14:textId="77777777" w:rsidR="000F3E7E" w:rsidRPr="00EC5BC0" w:rsidRDefault="000F3E7E" w:rsidP="00EA1652">
            <w:pPr>
              <w:pStyle w:val="TAC"/>
              <w:rPr>
                <w:rFonts w:cs="Arial"/>
                <w:lang w:eastAsia="en-US"/>
              </w:rPr>
            </w:pPr>
          </w:p>
        </w:tc>
      </w:tr>
      <w:tr w:rsidR="00EC5BC0" w:rsidRPr="00EC5BC0" w14:paraId="19BC328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652929A" w14:textId="77777777" w:rsidR="00DC3DDE" w:rsidRPr="00EC5BC0" w:rsidRDefault="00DC3DDE" w:rsidP="00DC3DDE">
            <w:pPr>
              <w:pStyle w:val="TAC"/>
              <w:rPr>
                <w:rFonts w:cs="v5.0.0"/>
                <w:lang w:eastAsia="zh-CN"/>
              </w:rPr>
            </w:pPr>
            <w:r w:rsidRPr="00EC5BC0">
              <w:rPr>
                <w:rFonts w:cs="v5.0.0"/>
                <w:lang w:eastAsia="en-US"/>
              </w:rPr>
              <w:t>WA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8CEE0C8" w14:textId="77777777" w:rsidR="00DC3DDE" w:rsidRPr="00EC5BC0" w:rsidRDefault="00DC3DDE" w:rsidP="00DC3DDE">
            <w:pPr>
              <w:pStyle w:val="TAC"/>
              <w:rPr>
                <w:rFonts w:cs="Arial"/>
                <w:lang w:eastAsia="ja-JP"/>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43923365" w14:textId="77777777" w:rsidR="00DC3DDE" w:rsidRPr="00EC5BC0" w:rsidRDefault="00DC3DDE" w:rsidP="00DC3DDE">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CA8241" w14:textId="77777777" w:rsidR="00DC3DDE" w:rsidRPr="00EC5BC0" w:rsidRDefault="00DC3DDE" w:rsidP="00DC3DDE">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5F3EC47" w14:textId="77777777" w:rsidR="00DC3DDE" w:rsidRPr="00EC5BC0" w:rsidRDefault="00DC3DDE" w:rsidP="00DC3DDE">
            <w:pPr>
              <w:pStyle w:val="TAC"/>
              <w:rPr>
                <w:rFonts w:cs="Arial"/>
                <w:lang w:eastAsia="en-US"/>
              </w:rPr>
            </w:pPr>
          </w:p>
        </w:tc>
      </w:tr>
      <w:tr w:rsidR="00EC5BC0" w:rsidRPr="00EC5BC0" w14:paraId="7458B9F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3EAB9CF" w14:textId="77777777" w:rsidR="00702B02" w:rsidRPr="00D6568B" w:rsidRDefault="004A1B57" w:rsidP="00931AED">
            <w:pPr>
              <w:pStyle w:val="TAC"/>
              <w:rPr>
                <w:rFonts w:cs="Arial"/>
                <w:lang w:val="sv-FI" w:eastAsia="en-US"/>
              </w:rPr>
            </w:pPr>
            <w:r w:rsidRPr="00D6568B">
              <w:rPr>
                <w:rFonts w:cs="v5.0.0"/>
                <w:lang w:val="sv-FI" w:eastAsia="zh-CN"/>
              </w:rPr>
              <w:t xml:space="preserve">WA </w:t>
            </w:r>
            <w:r w:rsidR="00702B02" w:rsidRPr="00D6568B">
              <w:rPr>
                <w:rFonts w:cs="Arial"/>
                <w:lang w:val="sv-FI" w:eastAsia="en-US"/>
              </w:rPr>
              <w:t>UTRA FDD Band X</w:t>
            </w:r>
            <w:r w:rsidR="00702B02" w:rsidRPr="00D6568B">
              <w:rPr>
                <w:rFonts w:cs="Arial"/>
                <w:lang w:val="sv-FI" w:eastAsia="ja-JP"/>
              </w:rPr>
              <w:t>X</w:t>
            </w:r>
            <w:r w:rsidR="00702B02" w:rsidRPr="00D6568B">
              <w:rPr>
                <w:rFonts w:cs="Arial"/>
                <w:lang w:val="sv-FI" w:eastAsia="en-US"/>
              </w:rPr>
              <w:t>I or</w:t>
            </w:r>
          </w:p>
          <w:p w14:paraId="3EE71B75" w14:textId="77777777" w:rsidR="00702B02" w:rsidRPr="00D6568B" w:rsidRDefault="00702B02" w:rsidP="00931AED">
            <w:pPr>
              <w:pStyle w:val="TAC"/>
              <w:rPr>
                <w:rFonts w:cs="v5.0.0"/>
                <w:lang w:val="sv-FI" w:eastAsia="en-US"/>
              </w:rPr>
            </w:pPr>
            <w:r w:rsidRPr="00D6568B">
              <w:rPr>
                <w:rFonts w:cs="Arial"/>
                <w:lang w:val="sv-FI" w:eastAsia="en-US"/>
              </w:rPr>
              <w:t xml:space="preserve">E-UTRA Band </w:t>
            </w:r>
            <w:r w:rsidRPr="00D6568B">
              <w:rPr>
                <w:rFonts w:cs="Arial"/>
                <w:lang w:val="sv-FI" w:eastAsia="ja-JP"/>
              </w:rPr>
              <w:t>21</w:t>
            </w:r>
          </w:p>
        </w:tc>
        <w:tc>
          <w:tcPr>
            <w:tcW w:w="2291" w:type="dxa"/>
            <w:tcBorders>
              <w:top w:val="single" w:sz="4" w:space="0" w:color="auto"/>
              <w:left w:val="single" w:sz="4" w:space="0" w:color="auto"/>
              <w:bottom w:val="single" w:sz="4" w:space="0" w:color="auto"/>
              <w:right w:val="single" w:sz="4" w:space="0" w:color="auto"/>
            </w:tcBorders>
          </w:tcPr>
          <w:p w14:paraId="43152880" w14:textId="77777777" w:rsidR="00702B02" w:rsidRPr="00EC5BC0" w:rsidRDefault="00702B02" w:rsidP="00931AED">
            <w:pPr>
              <w:pStyle w:val="TAC"/>
              <w:rPr>
                <w:rFonts w:cs="Arial"/>
                <w:lang w:eastAsia="ja-JP"/>
              </w:rPr>
            </w:pPr>
            <w:r w:rsidRPr="00EC5BC0">
              <w:rPr>
                <w:rFonts w:cs="Arial"/>
                <w:lang w:eastAsia="ja-JP"/>
              </w:rPr>
              <w:t>1447.9</w:t>
            </w:r>
            <w:r w:rsidRPr="00EC5BC0">
              <w:rPr>
                <w:rFonts w:cs="Arial"/>
                <w:lang w:eastAsia="en-US"/>
              </w:rPr>
              <w:t xml:space="preserve"> – </w:t>
            </w:r>
            <w:r w:rsidRPr="00EC5BC0">
              <w:rPr>
                <w:rFonts w:cs="Arial"/>
                <w:lang w:eastAsia="ja-JP"/>
              </w:rPr>
              <w:t>1462.9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DBF9DE7" w14:textId="77777777" w:rsidR="00702B02" w:rsidRPr="00EC5BC0" w:rsidRDefault="00702B02" w:rsidP="00931AED">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B1973DE" w14:textId="77777777" w:rsidR="00702B02" w:rsidRPr="00EC5BC0" w:rsidRDefault="00702B02" w:rsidP="00931AE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A7EFA64" w14:textId="77777777" w:rsidR="00702B02" w:rsidRPr="00EC5BC0" w:rsidRDefault="00702B02" w:rsidP="00931AED">
            <w:pPr>
              <w:pStyle w:val="TAC"/>
              <w:rPr>
                <w:rFonts w:cs="Arial"/>
                <w:lang w:eastAsia="en-US"/>
              </w:rPr>
            </w:pPr>
          </w:p>
        </w:tc>
      </w:tr>
      <w:tr w:rsidR="00EC5BC0" w:rsidRPr="00EC5BC0" w14:paraId="6FCA03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E46C98" w14:textId="77777777" w:rsidR="00AA503D" w:rsidRPr="00D6568B" w:rsidRDefault="00AA503D" w:rsidP="00931AED">
            <w:pPr>
              <w:pStyle w:val="TAC"/>
              <w:rPr>
                <w:rFonts w:cs="v5.0.0"/>
                <w:lang w:val="sv-FI" w:eastAsia="zh-CN"/>
              </w:rPr>
            </w:pPr>
            <w:r w:rsidRPr="00D6568B">
              <w:rPr>
                <w:rFonts w:cs="v5.0.0"/>
                <w:lang w:val="sv-FI" w:eastAsia="en-US"/>
              </w:rPr>
              <w:t>WA</w:t>
            </w:r>
            <w:r w:rsidRPr="00D6568B">
              <w:rPr>
                <w:rFonts w:cs="Arial"/>
                <w:lang w:val="sv-FI"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7826A78E" w14:textId="77777777" w:rsidR="00AA503D" w:rsidRPr="00EC5BC0" w:rsidRDefault="00AA503D" w:rsidP="00931AE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7DF6F675" w14:textId="77777777" w:rsidR="00AA503D" w:rsidRPr="00EC5BC0" w:rsidRDefault="00AA503D" w:rsidP="00931AED">
            <w:pPr>
              <w:pStyle w:val="TAC"/>
              <w:rPr>
                <w:rFonts w:cs="Arial"/>
                <w:lang w:eastAsia="en-US"/>
              </w:rPr>
            </w:pPr>
            <w:r w:rsidRPr="00EC5BC0">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659DAB9" w14:textId="77777777" w:rsidR="00AA503D" w:rsidRPr="00EC5BC0" w:rsidRDefault="00AA503D" w:rsidP="00931AE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0289431" w14:textId="77777777" w:rsidR="00AA503D" w:rsidRPr="00EC5BC0" w:rsidRDefault="00AA503D" w:rsidP="00931AED">
            <w:pPr>
              <w:pStyle w:val="TAC"/>
              <w:rPr>
                <w:rFonts w:cs="Arial"/>
                <w:lang w:eastAsia="en-US"/>
              </w:rPr>
            </w:pPr>
            <w:r w:rsidRPr="00EC5BC0">
              <w:rPr>
                <w:rFonts w:cs="Arial"/>
                <w:lang w:eastAsia="en-US"/>
              </w:rPr>
              <w:t>This is not applicable to E-UTRA BS operating in Band 42</w:t>
            </w:r>
          </w:p>
        </w:tc>
      </w:tr>
      <w:tr w:rsidR="00EC5BC0" w:rsidRPr="00EC5BC0" w14:paraId="7ECB78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3EF6E96" w14:textId="77777777" w:rsidR="0091459F" w:rsidRPr="00EC5BC0" w:rsidRDefault="0091459F" w:rsidP="00A43A99">
            <w:pPr>
              <w:pStyle w:val="TAC"/>
              <w:rPr>
                <w:rFonts w:cs="v5.0.0"/>
                <w:lang w:eastAsia="zh-CN"/>
              </w:rPr>
            </w:pPr>
            <w:r w:rsidRPr="00EC5BC0">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037230B6"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4EC35CC8" w14:textId="77777777" w:rsidR="0091459F" w:rsidRPr="00EC5BC0" w:rsidRDefault="0091459F" w:rsidP="00A43A99">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CB3402"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996F1EB" w14:textId="77777777" w:rsidR="0091459F" w:rsidRPr="00EC5BC0" w:rsidRDefault="0091459F" w:rsidP="00A43A99">
            <w:pPr>
              <w:pStyle w:val="TAC"/>
              <w:rPr>
                <w:rFonts w:cs="Arial"/>
                <w:lang w:eastAsia="en-US"/>
              </w:rPr>
            </w:pPr>
          </w:p>
        </w:tc>
      </w:tr>
      <w:tr w:rsidR="00EC5BC0" w:rsidRPr="00EC5BC0" w14:paraId="52F86E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E9CFB1" w14:textId="77777777" w:rsidR="00AD6169" w:rsidRPr="00D6568B" w:rsidRDefault="00AD6169" w:rsidP="00F46857">
            <w:pPr>
              <w:pStyle w:val="TAC"/>
              <w:rPr>
                <w:rFonts w:cs="Arial"/>
                <w:lang w:val="sv-FI" w:eastAsia="en-US"/>
              </w:rPr>
            </w:pPr>
            <w:r w:rsidRPr="00D6568B">
              <w:rPr>
                <w:rFonts w:cs="v5.0.0"/>
                <w:lang w:val="sv-FI" w:eastAsia="zh-CN"/>
              </w:rPr>
              <w:t xml:space="preserve">WA </w:t>
            </w:r>
            <w:r w:rsidRPr="00D6568B">
              <w:rPr>
                <w:rFonts w:cs="Arial"/>
                <w:lang w:val="sv-FI" w:eastAsia="en-US"/>
              </w:rPr>
              <w:t>UTRA FDD Band XXVI or</w:t>
            </w:r>
          </w:p>
          <w:p w14:paraId="4AD1A5B9" w14:textId="77777777" w:rsidR="00AD6169" w:rsidRPr="00D6568B" w:rsidRDefault="00AD6169" w:rsidP="00F46857">
            <w:pPr>
              <w:pStyle w:val="TAC"/>
              <w:rPr>
                <w:rFonts w:cs="v5.0.0"/>
                <w:lang w:val="sv-FI" w:eastAsia="zh-CN"/>
              </w:rPr>
            </w:pPr>
            <w:r w:rsidRPr="00D6568B">
              <w:rPr>
                <w:rFonts w:cs="Arial"/>
                <w:lang w:val="sv-FI" w:eastAsia="en-US"/>
              </w:rPr>
              <w:t xml:space="preserve">E-UTRA Band </w:t>
            </w:r>
            <w:r w:rsidRPr="00D6568B">
              <w:rPr>
                <w:rFonts w:cs="Arial"/>
                <w:lang w:val="sv-FI" w:eastAsia="ja-JP"/>
              </w:rPr>
              <w:t>26</w:t>
            </w:r>
          </w:p>
        </w:tc>
        <w:tc>
          <w:tcPr>
            <w:tcW w:w="2291" w:type="dxa"/>
            <w:tcBorders>
              <w:top w:val="single" w:sz="4" w:space="0" w:color="auto"/>
              <w:left w:val="single" w:sz="4" w:space="0" w:color="auto"/>
              <w:bottom w:val="single" w:sz="4" w:space="0" w:color="auto"/>
              <w:right w:val="single" w:sz="4" w:space="0" w:color="auto"/>
            </w:tcBorders>
          </w:tcPr>
          <w:p w14:paraId="67CF7DAD"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E153D07" w14:textId="77777777" w:rsidR="00AD6169" w:rsidRPr="00EC5BC0" w:rsidRDefault="00AD6169" w:rsidP="00F46857">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FD2ED97"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9F18E99" w14:textId="77777777" w:rsidR="00AD6169" w:rsidRPr="00EC5BC0" w:rsidRDefault="00AD6169" w:rsidP="00F46857">
            <w:pPr>
              <w:pStyle w:val="TAC"/>
              <w:rPr>
                <w:rFonts w:cs="Arial"/>
                <w:lang w:eastAsia="en-US"/>
              </w:rPr>
            </w:pPr>
          </w:p>
        </w:tc>
      </w:tr>
      <w:tr w:rsidR="00EC5BC0" w:rsidRPr="00EC5BC0" w14:paraId="623109F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A5CD12" w14:textId="77777777" w:rsidR="00AA6623" w:rsidRPr="00EC5BC0" w:rsidRDefault="00AA6623" w:rsidP="00E30804">
            <w:pPr>
              <w:pStyle w:val="TAC"/>
              <w:rPr>
                <w:rFonts w:cs="v5.0.0"/>
                <w:lang w:eastAsia="en-US"/>
              </w:rPr>
            </w:pPr>
            <w:r w:rsidRPr="00EC5BC0">
              <w:rPr>
                <w:rFonts w:cs="v5.0.0"/>
                <w:lang w:eastAsia="zh-CN"/>
              </w:rPr>
              <w:t xml:space="preserve">WA </w:t>
            </w:r>
            <w:r w:rsidRPr="00EC5BC0">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6B8E04A" w14:textId="77777777" w:rsidR="00AA6623" w:rsidRPr="00EC5BC0" w:rsidRDefault="00AA6623" w:rsidP="00E30804">
            <w:pPr>
              <w:pStyle w:val="TAC"/>
              <w:rPr>
                <w:rFonts w:cs="Arial"/>
                <w:lang w:eastAsia="en-US"/>
              </w:rPr>
            </w:pPr>
            <w:r w:rsidRPr="00EC5BC0">
              <w:rPr>
                <w:rFonts w:cs="Arial"/>
                <w:lang w:eastAsia="ja-JP"/>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6D814BED" w14:textId="77777777" w:rsidR="00AA6623" w:rsidRPr="00EC5BC0" w:rsidRDefault="00AA6623" w:rsidP="00E30804">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4AA329" w14:textId="77777777" w:rsidR="00AA6623" w:rsidRPr="00EC5BC0" w:rsidRDefault="00AA6623" w:rsidP="00E30804">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E620A47" w14:textId="77777777" w:rsidR="00AA6623" w:rsidRPr="00EC5BC0" w:rsidRDefault="00AA6623" w:rsidP="00E30804">
            <w:pPr>
              <w:pStyle w:val="TAC"/>
              <w:rPr>
                <w:rFonts w:cs="Arial"/>
                <w:lang w:eastAsia="en-US"/>
              </w:rPr>
            </w:pPr>
          </w:p>
        </w:tc>
      </w:tr>
      <w:tr w:rsidR="00EC5BC0" w:rsidRPr="00EC5BC0" w14:paraId="2F563C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58A0E7" w14:textId="77777777" w:rsidR="00A14FE3" w:rsidRPr="00EC5BC0" w:rsidRDefault="00A14FE3" w:rsidP="000244C0">
            <w:pPr>
              <w:pStyle w:val="TAC"/>
              <w:rPr>
                <w:rFonts w:cs="v5.0.0"/>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792172AA"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338DF2B" w14:textId="77777777" w:rsidR="00A14FE3" w:rsidRPr="00EC5BC0" w:rsidRDefault="00A14FE3"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7D62E65"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BE8DE4"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03BB7B2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54DD20" w14:textId="77777777" w:rsidR="000928DF" w:rsidRPr="00EC5BC0" w:rsidRDefault="000928DF" w:rsidP="00D708F2">
            <w:pPr>
              <w:keepNext/>
              <w:keepLines/>
              <w:spacing w:after="0"/>
              <w:jc w:val="center"/>
              <w:rPr>
                <w:rFonts w:ascii="Arial" w:hAnsi="Arial" w:cs="v5.0.0"/>
                <w:sz w:val="18"/>
              </w:rPr>
            </w:pPr>
            <w:r w:rsidRPr="00EC5BC0">
              <w:rPr>
                <w:rFonts w:ascii="Arial" w:hAnsi="Arial" w:cs="v5.0.0"/>
                <w:sz w:val="18"/>
                <w:lang w:eastAsia="zh-CN"/>
              </w:rPr>
              <w:t xml:space="preserve">WA </w:t>
            </w:r>
            <w:r w:rsidRPr="00EC5BC0">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44B3C51B" w14:textId="77777777" w:rsidR="000928DF" w:rsidRPr="00EC5BC0" w:rsidRDefault="000928DF" w:rsidP="00D708F2">
            <w:pPr>
              <w:keepNext/>
              <w:keepLines/>
              <w:spacing w:after="0"/>
              <w:jc w:val="center"/>
              <w:rPr>
                <w:rFonts w:ascii="Arial" w:hAnsi="Arial"/>
                <w:sz w:val="18"/>
              </w:rPr>
            </w:pPr>
            <w:r w:rsidRPr="00EC5BC0">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F9D644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141D4FA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385EBFF"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76BE031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0D8D1" w14:textId="77777777" w:rsidR="00D708F2" w:rsidRPr="00EC5BC0" w:rsidRDefault="00D708F2" w:rsidP="00D708F2">
            <w:pPr>
              <w:pStyle w:val="TAC"/>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63AAC9B"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3FC989D" w14:textId="77777777" w:rsidR="00D708F2" w:rsidRPr="00EC5BC0" w:rsidRDefault="00D708F2" w:rsidP="00D708F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C77A4D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4FC866E" w14:textId="77777777" w:rsidR="00D708F2" w:rsidRPr="00EC5BC0" w:rsidRDefault="00D708F2" w:rsidP="00D708F2">
            <w:pPr>
              <w:pStyle w:val="TAC"/>
              <w:rPr>
                <w:rFonts w:cs="Arial"/>
                <w:lang w:eastAsia="en-US"/>
              </w:rPr>
            </w:pPr>
          </w:p>
        </w:tc>
      </w:tr>
      <w:tr w:rsidR="00EC5BC0" w:rsidRPr="00EC5BC0" w14:paraId="21ACC6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28AC24E"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04D28E4" w14:textId="77777777" w:rsidR="00695732" w:rsidRPr="00EC5BC0" w:rsidRDefault="00695732" w:rsidP="00695732">
            <w:pPr>
              <w:pStyle w:val="TAC"/>
              <w:rPr>
                <w:rFonts w:cs="Arial"/>
                <w:lang w:eastAsia="zh-CN"/>
              </w:rPr>
            </w:pPr>
            <w:r w:rsidRPr="00EC5BC0">
              <w:rPr>
                <w:rFonts w:cs="Arial"/>
                <w:lang w:eastAsia="ja-JP"/>
              </w:rPr>
              <w:t>1900 - 1920 MHz</w:t>
            </w:r>
          </w:p>
          <w:p w14:paraId="3B2684BA"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FBE9B8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E6065B9"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2B5D73"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418AC38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3C0F3A"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7212493" w14:textId="77777777" w:rsidR="00695732" w:rsidRPr="00EC5BC0" w:rsidRDefault="00695732" w:rsidP="00695732">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D84E2A9"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F83D4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534BA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34</w:t>
            </w:r>
          </w:p>
        </w:tc>
      </w:tr>
      <w:tr w:rsidR="00EC5BC0" w:rsidRPr="00EC5BC0" w14:paraId="420781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37BD4C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409FB69B" w14:textId="77777777" w:rsidR="00695732" w:rsidRPr="00EC5BC0" w:rsidRDefault="00695732" w:rsidP="00695732">
            <w:pPr>
              <w:pStyle w:val="TAC"/>
              <w:rPr>
                <w:rFonts w:cs="Arial"/>
                <w:lang w:eastAsia="zh-CN"/>
              </w:rPr>
            </w:pPr>
            <w:r w:rsidRPr="00EC5BC0">
              <w:rPr>
                <w:rFonts w:cs="Arial"/>
                <w:lang w:eastAsia="ja-JP"/>
              </w:rPr>
              <w:t>1850 – 1910 MHz</w:t>
            </w:r>
          </w:p>
          <w:p w14:paraId="4A2D34FF"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356E89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24B28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2CE0C"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681FA51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0EF85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A5B279C" w14:textId="77777777" w:rsidR="00695732" w:rsidRPr="00EC5BC0" w:rsidRDefault="00695732" w:rsidP="00695732">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60B500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B09296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85411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2 and 36</w:t>
            </w:r>
          </w:p>
        </w:tc>
      </w:tr>
      <w:tr w:rsidR="00EC5BC0" w:rsidRPr="00EC5BC0" w14:paraId="4294F1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10E307D"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866F4EA" w14:textId="77777777" w:rsidR="00695732" w:rsidRPr="00EC5BC0" w:rsidRDefault="00695732" w:rsidP="00695732">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60CE961D"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061BFF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0E09A5"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3B629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079777"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294A9D7A" w14:textId="77777777" w:rsidR="00695732" w:rsidRPr="00EC5BC0" w:rsidRDefault="00695732" w:rsidP="00695732">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2E8824B8"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F560B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B8B227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38.  </w:t>
            </w:r>
          </w:p>
        </w:tc>
      </w:tr>
      <w:tr w:rsidR="00EC5BC0" w:rsidRPr="00EC5BC0" w14:paraId="0EE80ED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74B06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A241AC" w:rsidRPr="00D6568B">
              <w:rPr>
                <w:rFonts w:cs="v5.0.0"/>
                <w:lang w:val="sv-FI" w:eastAsia="en-US"/>
              </w:rPr>
              <w:t>UTRA TDD Band f) or</w:t>
            </w:r>
            <w:r w:rsidR="00A241AC" w:rsidRPr="00D6568B">
              <w:rPr>
                <w:rFonts w:cs="Arial"/>
                <w:lang w:val="sv-FI" w:eastAsia="en-US"/>
              </w:rPr>
              <w:t xml:space="preserve"> </w:t>
            </w:r>
            <w:r w:rsidR="00695732" w:rsidRPr="00D6568B">
              <w:rPr>
                <w:rFonts w:cs="Arial"/>
                <w:lang w:val="sv-FI" w:eastAsia="en-US"/>
              </w:rPr>
              <w:t>E-UTRA Band 3</w:t>
            </w:r>
            <w:r w:rsidR="00695732" w:rsidRPr="00D6568B">
              <w:rPr>
                <w:rFonts w:cs="Arial"/>
                <w:lang w:val="sv-FI" w:eastAsia="zh-CN"/>
              </w:rPr>
              <w:t>9</w:t>
            </w:r>
          </w:p>
        </w:tc>
        <w:tc>
          <w:tcPr>
            <w:tcW w:w="2291" w:type="dxa"/>
            <w:tcBorders>
              <w:top w:val="single" w:sz="4" w:space="0" w:color="auto"/>
              <w:left w:val="single" w:sz="4" w:space="0" w:color="auto"/>
              <w:bottom w:val="single" w:sz="4" w:space="0" w:color="auto"/>
              <w:right w:val="single" w:sz="4" w:space="0" w:color="auto"/>
            </w:tcBorders>
          </w:tcPr>
          <w:p w14:paraId="5DA18C02" w14:textId="77777777" w:rsidR="00695732" w:rsidRPr="00EC5BC0" w:rsidRDefault="00695732" w:rsidP="00695732">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198501F8"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1EA94762"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F244E9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459253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78D031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A241AC" w:rsidRPr="00D6568B">
              <w:rPr>
                <w:rFonts w:cs="v5.0.0"/>
                <w:lang w:val="sv-FI" w:eastAsia="en-US"/>
              </w:rPr>
              <w:t xml:space="preserve">UTRA TDD Band e) or </w:t>
            </w:r>
            <w:r w:rsidR="00695732" w:rsidRPr="00D6568B">
              <w:rPr>
                <w:rFonts w:cs="Arial"/>
                <w:lang w:val="sv-FI" w:eastAsia="en-US"/>
              </w:rPr>
              <w:t xml:space="preserve">E-UTRA Band </w:t>
            </w:r>
            <w:r w:rsidR="00695732" w:rsidRPr="00D6568B">
              <w:rPr>
                <w:rFonts w:cs="Arial"/>
                <w:lang w:val="sv-FI" w:eastAsia="zh-CN"/>
              </w:rPr>
              <w:t>40</w:t>
            </w:r>
          </w:p>
        </w:tc>
        <w:tc>
          <w:tcPr>
            <w:tcW w:w="2291" w:type="dxa"/>
            <w:tcBorders>
              <w:top w:val="single" w:sz="4" w:space="0" w:color="auto"/>
              <w:left w:val="single" w:sz="4" w:space="0" w:color="auto"/>
              <w:bottom w:val="single" w:sz="4" w:space="0" w:color="auto"/>
              <w:right w:val="single" w:sz="4" w:space="0" w:color="auto"/>
            </w:tcBorders>
          </w:tcPr>
          <w:p w14:paraId="77BDB9FD" w14:textId="77777777" w:rsidR="00695732" w:rsidRPr="00EC5BC0" w:rsidRDefault="00695732" w:rsidP="00695732">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44951752"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6AC7ABC"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1ED3EE3"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3A0565F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9AC3234" w14:textId="77777777" w:rsidR="00E861EC" w:rsidRPr="00EC5BC0" w:rsidRDefault="00E861EC" w:rsidP="00695732">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7E0EB7F3"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15B3D4EC" w14:textId="77777777" w:rsidR="00E861EC" w:rsidRPr="00EC5BC0" w:rsidRDefault="00E861EC"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EFC2E16" w14:textId="77777777" w:rsidR="00E861EC" w:rsidRPr="00EC5BC0" w:rsidRDefault="00E861EC"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B80DF5B" w14:textId="77777777" w:rsidR="00E861EC" w:rsidRPr="00EC5BC0" w:rsidRDefault="00E861EC"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2060BE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5D8F8"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5301A84A"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1235" w:type="dxa"/>
            <w:tcBorders>
              <w:top w:val="single" w:sz="4" w:space="0" w:color="auto"/>
              <w:left w:val="single" w:sz="4" w:space="0" w:color="auto"/>
              <w:bottom w:val="single" w:sz="4" w:space="0" w:color="auto"/>
              <w:right w:val="single" w:sz="4" w:space="0" w:color="auto"/>
            </w:tcBorders>
          </w:tcPr>
          <w:p w14:paraId="01A20504"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FA70DAB"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6C44134"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19CB74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049176"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234D3A34"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1235" w:type="dxa"/>
            <w:tcBorders>
              <w:top w:val="single" w:sz="4" w:space="0" w:color="auto"/>
              <w:left w:val="single" w:sz="4" w:space="0" w:color="auto"/>
              <w:bottom w:val="single" w:sz="4" w:space="0" w:color="auto"/>
              <w:right w:val="single" w:sz="4" w:space="0" w:color="auto"/>
            </w:tcBorders>
          </w:tcPr>
          <w:p w14:paraId="64BEAAAA"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1A62A6E"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EB67C4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5CE7FA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45536C" w14:textId="77777777" w:rsidR="000244C0" w:rsidRPr="00EC5BC0" w:rsidRDefault="000244C0" w:rsidP="000244C0">
            <w:pPr>
              <w:pStyle w:val="TAC"/>
              <w:rPr>
                <w:rFonts w:cs="Arial"/>
                <w:lang w:eastAsia="zh-CN"/>
              </w:rPr>
            </w:pPr>
            <w:r w:rsidRPr="00EC5BC0">
              <w:rPr>
                <w:rFonts w:cs="Arial"/>
                <w:lang w:eastAsia="zh-CN"/>
              </w:rPr>
              <w:t>WA E-UTRA Band 44</w:t>
            </w:r>
          </w:p>
        </w:tc>
        <w:tc>
          <w:tcPr>
            <w:tcW w:w="2291" w:type="dxa"/>
            <w:tcBorders>
              <w:top w:val="single" w:sz="4" w:space="0" w:color="auto"/>
              <w:left w:val="single" w:sz="4" w:space="0" w:color="auto"/>
              <w:bottom w:val="single" w:sz="4" w:space="0" w:color="auto"/>
              <w:right w:val="single" w:sz="4" w:space="0" w:color="auto"/>
            </w:tcBorders>
          </w:tcPr>
          <w:p w14:paraId="579E2C67"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6A1A40E9" w14:textId="77777777" w:rsidR="000244C0" w:rsidRPr="00EC5BC0" w:rsidRDefault="000244C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C390E27"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E0AA0A"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139B02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39C2E" w14:textId="77777777" w:rsidR="006D5290" w:rsidRPr="00EC5BC0" w:rsidRDefault="006D5290" w:rsidP="000244C0">
            <w:pPr>
              <w:pStyle w:val="TAC"/>
              <w:rPr>
                <w:rFonts w:cs="Arial"/>
                <w:lang w:eastAsia="zh-CN"/>
              </w:rPr>
            </w:pPr>
            <w:r w:rsidRPr="00EC5BC0">
              <w:rPr>
                <w:rFonts w:cs="Arial"/>
                <w:lang w:eastAsia="zh-CN"/>
              </w:rPr>
              <w:t>WA E-UTRA Band 45</w:t>
            </w:r>
          </w:p>
        </w:tc>
        <w:tc>
          <w:tcPr>
            <w:tcW w:w="2291" w:type="dxa"/>
            <w:tcBorders>
              <w:top w:val="single" w:sz="4" w:space="0" w:color="auto"/>
              <w:left w:val="single" w:sz="4" w:space="0" w:color="auto"/>
              <w:bottom w:val="single" w:sz="4" w:space="0" w:color="auto"/>
              <w:right w:val="single" w:sz="4" w:space="0" w:color="auto"/>
            </w:tcBorders>
          </w:tcPr>
          <w:p w14:paraId="503B6288"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3FE2BC" w14:textId="77777777" w:rsidR="006D5290" w:rsidRPr="00EC5BC0" w:rsidRDefault="006D529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A0C47"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FE5F2A8"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3DC203A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CB52E8D" w14:textId="77777777" w:rsidR="00F43188" w:rsidRPr="00EC5BC0" w:rsidRDefault="00F43188" w:rsidP="000244C0">
            <w:pPr>
              <w:pStyle w:val="TAC"/>
              <w:rPr>
                <w:rFonts w:cs="Arial"/>
                <w:lang w:eastAsia="zh-CN"/>
              </w:rPr>
            </w:pPr>
            <w:r w:rsidRPr="00EC5BC0">
              <w:rPr>
                <w:rFonts w:cs="v5.0.0"/>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0DC7AF7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0A42733"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480B2BB" w14:textId="77777777" w:rsidR="00F43188" w:rsidRPr="00EC5BC0" w:rsidRDefault="00F43188"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8559CA9"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67A216" w14:textId="77777777" w:rsidR="00F43188" w:rsidRPr="00EC5BC0" w:rsidRDefault="00F43188" w:rsidP="000244C0">
            <w:pPr>
              <w:pStyle w:val="TAC"/>
              <w:rPr>
                <w:rFonts w:cs="Arial"/>
                <w:lang w:eastAsia="en-US"/>
              </w:rPr>
            </w:pPr>
          </w:p>
        </w:tc>
      </w:tr>
      <w:tr w:rsidR="00EC5BC0" w:rsidRPr="00EC5BC0" w14:paraId="7E6D5B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712F974" w14:textId="77777777" w:rsidR="00401BCE" w:rsidRPr="00EC5BC0" w:rsidRDefault="00401BCE" w:rsidP="000244C0">
            <w:pPr>
              <w:pStyle w:val="TAC"/>
              <w:rPr>
                <w:rFonts w:cs="v5.0.0"/>
                <w:lang w:eastAsia="ja-JP"/>
              </w:rPr>
            </w:pPr>
            <w:r w:rsidRPr="00EC5BC0">
              <w:rPr>
                <w:rFonts w:cs="v5.0.0"/>
                <w:lang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0DF8C48A"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1B989D1B" w14:textId="77777777" w:rsidR="00401BCE" w:rsidRPr="00EC5BC0" w:rsidRDefault="00401BCE"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8CFC669"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FB8D6C" w14:textId="77777777" w:rsidR="00401BCE" w:rsidRPr="00EC5BC0" w:rsidRDefault="00401BCE" w:rsidP="000244C0">
            <w:pPr>
              <w:pStyle w:val="TAC"/>
              <w:rPr>
                <w:rFonts w:cs="Arial"/>
                <w:lang w:eastAsia="en-US"/>
              </w:rPr>
            </w:pPr>
          </w:p>
        </w:tc>
      </w:tr>
      <w:tr w:rsidR="00C97CB2" w:rsidRPr="00EC5BC0" w14:paraId="27A798A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46C57F5" w14:textId="77777777" w:rsidR="00C97CB2" w:rsidRPr="00EC5BC0" w:rsidRDefault="00C97CB2" w:rsidP="000244C0">
            <w:pPr>
              <w:pStyle w:val="TAC"/>
              <w:rPr>
                <w:rFonts w:cs="v5.0.0"/>
                <w:lang w:eastAsia="en-US"/>
              </w:rPr>
            </w:pPr>
            <w:r w:rsidRPr="00EC5BC0">
              <w:rPr>
                <w:rFonts w:cs="v5.0.0"/>
                <w:lang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0B772926"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757253CB" w14:textId="77777777" w:rsidR="00C97CB2" w:rsidRPr="00EC5BC0" w:rsidRDefault="00C97CB2"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058D67"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0E8F97" w14:textId="77777777" w:rsidR="00C97CB2" w:rsidRPr="00EC5BC0" w:rsidRDefault="00C97CB2" w:rsidP="000244C0">
            <w:pPr>
              <w:pStyle w:val="TAC"/>
              <w:rPr>
                <w:rFonts w:cs="Arial"/>
                <w:lang w:eastAsia="en-US"/>
              </w:rPr>
            </w:pPr>
          </w:p>
        </w:tc>
      </w:tr>
    </w:tbl>
    <w:p w14:paraId="63972D3B" w14:textId="77777777" w:rsidR="00E861EC" w:rsidRPr="00EC5BC0" w:rsidRDefault="00E861EC" w:rsidP="00F73F79">
      <w:pPr>
        <w:keepNext/>
      </w:pPr>
    </w:p>
    <w:p w14:paraId="39AF1AFB" w14:textId="77777777" w:rsidR="00F73F79" w:rsidRPr="00EC5BC0" w:rsidRDefault="00F73F79" w:rsidP="00F73F79">
      <w:pPr>
        <w:keepNext/>
      </w:pPr>
      <w:r w:rsidRPr="00EC5BC0">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6.6.4</w:t>
        </w:r>
      </w:smartTag>
      <w:r w:rsidRPr="00EC5BC0">
        <w:rPr>
          <w:lang w:eastAsia="zh-CN"/>
        </w:rPr>
        <w:t>.5.5</w:t>
      </w:r>
      <w:r w:rsidRPr="00EC5BC0">
        <w:t>-</w:t>
      </w:r>
      <w:r w:rsidRPr="00EC5BC0">
        <w:rPr>
          <w:lang w:eastAsia="zh-CN"/>
        </w:rPr>
        <w:t>2</w:t>
      </w:r>
      <w:r w:rsidRPr="00EC5BC0">
        <w:t xml:space="preserve"> for a </w:t>
      </w:r>
      <w:r w:rsidRPr="00EC5BC0">
        <w:rPr>
          <w:lang w:eastAsia="zh-CN"/>
        </w:rPr>
        <w:t xml:space="preserve">Local Area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.5-2</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6.6.4.5.5-2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DAAF444" w14:textId="77777777" w:rsidR="00F73F79" w:rsidRPr="00EC5BC0" w:rsidRDefault="00F73F79" w:rsidP="000142EC">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6.6.4</w:t>
        </w:r>
      </w:smartTag>
      <w:r w:rsidRPr="00EC5BC0">
        <w:t>.5.5-2: BS Spurious emissions limits for Local Area BS co-located with another BS</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0"/>
        <w:gridCol w:w="2291"/>
        <w:gridCol w:w="1235"/>
        <w:gridCol w:w="1414"/>
        <w:gridCol w:w="1845"/>
      </w:tblGrid>
      <w:tr w:rsidR="00EC5BC0" w:rsidRPr="00EC5BC0" w14:paraId="586B9134" w14:textId="77777777">
        <w:trPr>
          <w:cantSplit/>
          <w:jc w:val="center"/>
        </w:trPr>
        <w:tc>
          <w:tcPr>
            <w:tcW w:w="2430" w:type="dxa"/>
          </w:tcPr>
          <w:p w14:paraId="72698973" w14:textId="77777777" w:rsidR="00F73F79" w:rsidRPr="00EC5BC0" w:rsidRDefault="00F73F79" w:rsidP="007D0F93">
            <w:pPr>
              <w:pStyle w:val="TAH"/>
              <w:rPr>
                <w:rFonts w:cs="Arial"/>
                <w:lang w:eastAsia="en-US"/>
              </w:rPr>
            </w:pPr>
            <w:r w:rsidRPr="00EC5BC0">
              <w:rPr>
                <w:rFonts w:cs="Arial"/>
                <w:lang w:eastAsia="en-US"/>
              </w:rPr>
              <w:t>Type of co-located BS</w:t>
            </w:r>
          </w:p>
        </w:tc>
        <w:tc>
          <w:tcPr>
            <w:tcW w:w="2291" w:type="dxa"/>
          </w:tcPr>
          <w:p w14:paraId="55CAFC2F" w14:textId="77777777" w:rsidR="00F73F79" w:rsidRPr="00EC5BC0" w:rsidRDefault="00F73F79" w:rsidP="007D0F93">
            <w:pPr>
              <w:pStyle w:val="TAH"/>
              <w:rPr>
                <w:rFonts w:cs="Arial"/>
                <w:lang w:eastAsia="en-US"/>
              </w:rPr>
            </w:pPr>
            <w:r w:rsidRPr="00EC5BC0">
              <w:rPr>
                <w:rFonts w:cs="Arial"/>
                <w:lang w:eastAsia="en-US"/>
              </w:rPr>
              <w:t>Frequency range for co-location requirement</w:t>
            </w:r>
          </w:p>
        </w:tc>
        <w:tc>
          <w:tcPr>
            <w:tcW w:w="1235" w:type="dxa"/>
          </w:tcPr>
          <w:p w14:paraId="67397735" w14:textId="77777777" w:rsidR="00F73F79" w:rsidRPr="00EC5BC0" w:rsidRDefault="00F73F79" w:rsidP="007D0F93">
            <w:pPr>
              <w:pStyle w:val="TAH"/>
              <w:rPr>
                <w:rFonts w:cs="Arial"/>
                <w:lang w:eastAsia="en-US"/>
              </w:rPr>
            </w:pPr>
            <w:r w:rsidRPr="00EC5BC0">
              <w:rPr>
                <w:rFonts w:cs="Arial"/>
                <w:lang w:eastAsia="en-US"/>
              </w:rPr>
              <w:t>Maximum Level</w:t>
            </w:r>
          </w:p>
        </w:tc>
        <w:tc>
          <w:tcPr>
            <w:tcW w:w="1414" w:type="dxa"/>
          </w:tcPr>
          <w:p w14:paraId="229F07D2" w14:textId="77777777" w:rsidR="00F73F79" w:rsidRPr="00EC5BC0" w:rsidRDefault="00F73F79" w:rsidP="007D0F93">
            <w:pPr>
              <w:pStyle w:val="TAH"/>
              <w:rPr>
                <w:rFonts w:cs="Arial"/>
                <w:lang w:eastAsia="en-US"/>
              </w:rPr>
            </w:pPr>
            <w:r w:rsidRPr="00EC5BC0">
              <w:rPr>
                <w:rFonts w:cs="Arial"/>
                <w:lang w:eastAsia="en-US"/>
              </w:rPr>
              <w:t>Measurement Bandwidth</w:t>
            </w:r>
          </w:p>
        </w:tc>
        <w:tc>
          <w:tcPr>
            <w:tcW w:w="1845" w:type="dxa"/>
          </w:tcPr>
          <w:p w14:paraId="49FBB56A" w14:textId="77777777" w:rsidR="00F73F79" w:rsidRPr="00EC5BC0" w:rsidRDefault="00F73F79" w:rsidP="007D0F93">
            <w:pPr>
              <w:pStyle w:val="TAH"/>
              <w:rPr>
                <w:rFonts w:cs="Arial"/>
                <w:lang w:eastAsia="en-US"/>
              </w:rPr>
            </w:pPr>
            <w:r w:rsidRPr="00EC5BC0">
              <w:rPr>
                <w:rFonts w:cs="Arial"/>
                <w:lang w:eastAsia="en-US"/>
              </w:rPr>
              <w:t>Note</w:t>
            </w:r>
          </w:p>
        </w:tc>
      </w:tr>
      <w:tr w:rsidR="00EC5BC0" w:rsidRPr="00EC5BC0" w14:paraId="17E27EDF" w14:textId="77777777">
        <w:trPr>
          <w:cantSplit/>
          <w:jc w:val="center"/>
        </w:trPr>
        <w:tc>
          <w:tcPr>
            <w:tcW w:w="2430" w:type="dxa"/>
          </w:tcPr>
          <w:p w14:paraId="31AE4EBC" w14:textId="77777777" w:rsidR="00F73F79" w:rsidRPr="00EC5BC0" w:rsidRDefault="00F73F79" w:rsidP="007D0F93">
            <w:pPr>
              <w:pStyle w:val="TAC"/>
              <w:rPr>
                <w:rFonts w:cs="Arial"/>
                <w:lang w:eastAsia="en-US"/>
              </w:rPr>
            </w:pPr>
            <w:r w:rsidRPr="00EC5BC0">
              <w:rPr>
                <w:rFonts w:cs="v5.0.0"/>
                <w:lang w:eastAsia="zh-CN"/>
              </w:rPr>
              <w:t>Pico</w:t>
            </w:r>
            <w:r w:rsidRPr="00EC5BC0">
              <w:rPr>
                <w:rFonts w:cs="v5.0.0"/>
                <w:lang w:eastAsia="en-US"/>
              </w:rPr>
              <w:t xml:space="preserve"> GSM900</w:t>
            </w:r>
          </w:p>
        </w:tc>
        <w:tc>
          <w:tcPr>
            <w:tcW w:w="2291" w:type="dxa"/>
          </w:tcPr>
          <w:p w14:paraId="070F49C8" w14:textId="77777777" w:rsidR="00F73F79" w:rsidRPr="00EC5BC0" w:rsidRDefault="00F73F79" w:rsidP="007D0F93">
            <w:pPr>
              <w:pStyle w:val="TAC"/>
              <w:rPr>
                <w:rFonts w:cs="Arial"/>
                <w:lang w:eastAsia="en-US"/>
              </w:rPr>
            </w:pPr>
            <w:r w:rsidRPr="00EC5BC0">
              <w:rPr>
                <w:rFonts w:cs="v5.0.0"/>
                <w:lang w:eastAsia="en-US"/>
              </w:rPr>
              <w:t>876-915 MHz</w:t>
            </w:r>
          </w:p>
        </w:tc>
        <w:tc>
          <w:tcPr>
            <w:tcW w:w="1235" w:type="dxa"/>
          </w:tcPr>
          <w:p w14:paraId="708E3C12" w14:textId="77777777" w:rsidR="00F73F79" w:rsidRPr="00EC5BC0" w:rsidRDefault="00F73F79" w:rsidP="007D0F93">
            <w:pPr>
              <w:pStyle w:val="TAC"/>
              <w:rPr>
                <w:rFonts w:cs="Arial"/>
                <w:lang w:eastAsia="en-US"/>
              </w:rPr>
            </w:pPr>
            <w:r w:rsidRPr="00EC5BC0">
              <w:rPr>
                <w:rFonts w:cs="v5.0.0"/>
                <w:lang w:eastAsia="en-US"/>
              </w:rPr>
              <w:t>-</w:t>
            </w:r>
            <w:r w:rsidRPr="00EC5BC0">
              <w:rPr>
                <w:rFonts w:cs="v5.0.0"/>
                <w:lang w:eastAsia="zh-CN"/>
              </w:rPr>
              <w:t>70</w:t>
            </w:r>
            <w:r w:rsidRPr="00EC5BC0">
              <w:rPr>
                <w:rFonts w:cs="v5.0.0"/>
                <w:lang w:eastAsia="en-US"/>
              </w:rPr>
              <w:t xml:space="preserve"> dBm</w:t>
            </w:r>
          </w:p>
        </w:tc>
        <w:tc>
          <w:tcPr>
            <w:tcW w:w="1414" w:type="dxa"/>
          </w:tcPr>
          <w:p w14:paraId="1BA36425" w14:textId="77777777" w:rsidR="00F73F79" w:rsidRPr="00EC5BC0" w:rsidRDefault="00F73F79" w:rsidP="007D0F93">
            <w:pPr>
              <w:pStyle w:val="TAC"/>
              <w:rPr>
                <w:rFonts w:cs="Arial"/>
                <w:lang w:eastAsia="en-US"/>
              </w:rPr>
            </w:pPr>
            <w:r w:rsidRPr="00EC5BC0">
              <w:rPr>
                <w:rFonts w:cs="v5.0.0"/>
                <w:lang w:eastAsia="en-US"/>
              </w:rPr>
              <w:t>100 kHz</w:t>
            </w:r>
          </w:p>
        </w:tc>
        <w:tc>
          <w:tcPr>
            <w:tcW w:w="1845" w:type="dxa"/>
          </w:tcPr>
          <w:p w14:paraId="66459E9B" w14:textId="77777777" w:rsidR="00F73F79" w:rsidRPr="00EC5BC0" w:rsidRDefault="00F73F79" w:rsidP="007D0F93">
            <w:pPr>
              <w:pStyle w:val="TAC"/>
              <w:rPr>
                <w:rFonts w:cs="Arial"/>
                <w:lang w:eastAsia="en-US"/>
              </w:rPr>
            </w:pPr>
          </w:p>
        </w:tc>
      </w:tr>
      <w:tr w:rsidR="00EC5BC0" w:rsidRPr="00EC5BC0" w14:paraId="0C0936B2" w14:textId="77777777">
        <w:trPr>
          <w:cantSplit/>
          <w:jc w:val="center"/>
        </w:trPr>
        <w:tc>
          <w:tcPr>
            <w:tcW w:w="2430" w:type="dxa"/>
          </w:tcPr>
          <w:p w14:paraId="6729ED54"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DCS1800</w:t>
            </w:r>
          </w:p>
        </w:tc>
        <w:tc>
          <w:tcPr>
            <w:tcW w:w="2291" w:type="dxa"/>
          </w:tcPr>
          <w:p w14:paraId="4E8291D2"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02210B1F"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48B451F8"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8B9694B" w14:textId="77777777" w:rsidR="00F73F79" w:rsidRPr="00EC5BC0" w:rsidRDefault="00F73F79" w:rsidP="007D0F93">
            <w:pPr>
              <w:pStyle w:val="TAC"/>
              <w:rPr>
                <w:rFonts w:cs="Arial"/>
                <w:lang w:eastAsia="en-US"/>
              </w:rPr>
            </w:pPr>
          </w:p>
        </w:tc>
      </w:tr>
      <w:tr w:rsidR="00EC5BC0" w:rsidRPr="00EC5BC0" w14:paraId="7B23BB6B" w14:textId="77777777">
        <w:trPr>
          <w:cantSplit/>
          <w:jc w:val="center"/>
        </w:trPr>
        <w:tc>
          <w:tcPr>
            <w:tcW w:w="2430" w:type="dxa"/>
          </w:tcPr>
          <w:p w14:paraId="5883F2F9"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PCS1900</w:t>
            </w:r>
          </w:p>
        </w:tc>
        <w:tc>
          <w:tcPr>
            <w:tcW w:w="2291" w:type="dxa"/>
          </w:tcPr>
          <w:p w14:paraId="590D3005" w14:textId="77777777" w:rsidR="00F73F79" w:rsidRPr="00EC5BC0" w:rsidRDefault="00F73F79" w:rsidP="007D0F93">
            <w:pPr>
              <w:pStyle w:val="TAC"/>
              <w:rPr>
                <w:rFonts w:cs="Arial"/>
                <w:lang w:eastAsia="en-US"/>
              </w:rPr>
            </w:pPr>
            <w:r w:rsidRPr="00EC5BC0">
              <w:rPr>
                <w:rFonts w:cs="Arial"/>
                <w:lang w:eastAsia="en-US"/>
              </w:rPr>
              <w:t>1850 - 1910 MHz</w:t>
            </w:r>
          </w:p>
        </w:tc>
        <w:tc>
          <w:tcPr>
            <w:tcW w:w="1235" w:type="dxa"/>
          </w:tcPr>
          <w:p w14:paraId="69F8096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6B8EA4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A39EC1B" w14:textId="77777777" w:rsidR="00F73F79" w:rsidRPr="00EC5BC0" w:rsidRDefault="00F73F79" w:rsidP="007D0F93">
            <w:pPr>
              <w:pStyle w:val="TAC"/>
              <w:rPr>
                <w:rFonts w:cs="Arial"/>
                <w:lang w:eastAsia="en-US"/>
              </w:rPr>
            </w:pPr>
          </w:p>
        </w:tc>
      </w:tr>
      <w:tr w:rsidR="00EC5BC0" w:rsidRPr="00EC5BC0" w14:paraId="5A069554" w14:textId="77777777">
        <w:trPr>
          <w:cantSplit/>
          <w:jc w:val="center"/>
        </w:trPr>
        <w:tc>
          <w:tcPr>
            <w:tcW w:w="2430" w:type="dxa"/>
          </w:tcPr>
          <w:p w14:paraId="24DA027E"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GSM850</w:t>
            </w:r>
          </w:p>
        </w:tc>
        <w:tc>
          <w:tcPr>
            <w:tcW w:w="2291" w:type="dxa"/>
          </w:tcPr>
          <w:p w14:paraId="5A9E50BF"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68C995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70</w:t>
            </w:r>
            <w:r w:rsidRPr="00EC5BC0">
              <w:rPr>
                <w:rFonts w:cs="Arial"/>
                <w:lang w:eastAsia="en-US"/>
              </w:rPr>
              <w:t xml:space="preserve"> dBm</w:t>
            </w:r>
          </w:p>
        </w:tc>
        <w:tc>
          <w:tcPr>
            <w:tcW w:w="1414" w:type="dxa"/>
          </w:tcPr>
          <w:p w14:paraId="5AE34BF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E50BE7" w14:textId="77777777" w:rsidR="00F73F79" w:rsidRPr="00EC5BC0" w:rsidRDefault="00F73F79" w:rsidP="007D0F93">
            <w:pPr>
              <w:pStyle w:val="TAC"/>
              <w:rPr>
                <w:rFonts w:cs="Arial"/>
                <w:lang w:eastAsia="en-US"/>
              </w:rPr>
            </w:pPr>
          </w:p>
        </w:tc>
      </w:tr>
      <w:tr w:rsidR="00EC5BC0" w:rsidRPr="00EC5BC0" w14:paraId="4F1961F2" w14:textId="77777777">
        <w:trPr>
          <w:cantSplit/>
          <w:jc w:val="center"/>
        </w:trPr>
        <w:tc>
          <w:tcPr>
            <w:tcW w:w="2430" w:type="dxa"/>
          </w:tcPr>
          <w:p w14:paraId="499B8D62"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 or E-UTRA Band 1</w:t>
            </w:r>
          </w:p>
        </w:tc>
        <w:tc>
          <w:tcPr>
            <w:tcW w:w="2291" w:type="dxa"/>
          </w:tcPr>
          <w:p w14:paraId="6F8BC895" w14:textId="77777777" w:rsidR="00F73F79" w:rsidRPr="00EC5BC0" w:rsidRDefault="00F73F79" w:rsidP="007D0F93">
            <w:pPr>
              <w:pStyle w:val="TAC"/>
              <w:rPr>
                <w:rFonts w:cs="Arial"/>
                <w:lang w:eastAsia="zh-CN"/>
              </w:rPr>
            </w:pPr>
            <w:r w:rsidRPr="00EC5BC0">
              <w:rPr>
                <w:rFonts w:cs="Arial"/>
                <w:lang w:eastAsia="en-US"/>
              </w:rPr>
              <w:t>1920 - 1980 MHz</w:t>
            </w:r>
          </w:p>
          <w:p w14:paraId="609AF01E" w14:textId="77777777" w:rsidR="00F73F79" w:rsidRPr="00EC5BC0" w:rsidRDefault="00F73F79" w:rsidP="007D0F93">
            <w:pPr>
              <w:pStyle w:val="TAC"/>
              <w:rPr>
                <w:rFonts w:cs="Arial"/>
                <w:lang w:eastAsia="zh-CN"/>
              </w:rPr>
            </w:pPr>
          </w:p>
        </w:tc>
        <w:tc>
          <w:tcPr>
            <w:tcW w:w="1235" w:type="dxa"/>
          </w:tcPr>
          <w:p w14:paraId="32FA8FA2"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165006F"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ACE8036" w14:textId="77777777" w:rsidR="00F73F79" w:rsidRPr="00EC5BC0" w:rsidRDefault="00F73F79" w:rsidP="007D0F93">
            <w:pPr>
              <w:pStyle w:val="TAC"/>
              <w:rPr>
                <w:rFonts w:cs="Arial"/>
                <w:lang w:eastAsia="en-US"/>
              </w:rPr>
            </w:pPr>
          </w:p>
        </w:tc>
      </w:tr>
      <w:tr w:rsidR="00EC5BC0" w:rsidRPr="00EC5BC0" w14:paraId="7A29141F" w14:textId="77777777">
        <w:trPr>
          <w:cantSplit/>
          <w:jc w:val="center"/>
        </w:trPr>
        <w:tc>
          <w:tcPr>
            <w:tcW w:w="2430" w:type="dxa"/>
          </w:tcPr>
          <w:p w14:paraId="1BCF61F3"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II or E-UTRA Band 2</w:t>
            </w:r>
          </w:p>
        </w:tc>
        <w:tc>
          <w:tcPr>
            <w:tcW w:w="2291" w:type="dxa"/>
          </w:tcPr>
          <w:p w14:paraId="7DED635E" w14:textId="77777777" w:rsidR="00F73F79" w:rsidRPr="00EC5BC0" w:rsidRDefault="00F73F79" w:rsidP="007D0F93">
            <w:pPr>
              <w:pStyle w:val="TAC"/>
              <w:rPr>
                <w:rFonts w:cs="Arial"/>
                <w:lang w:eastAsia="zh-CN"/>
              </w:rPr>
            </w:pPr>
            <w:r w:rsidRPr="00EC5BC0">
              <w:rPr>
                <w:rFonts w:cs="Arial"/>
                <w:lang w:eastAsia="en-US"/>
              </w:rPr>
              <w:t>1850 - 1910 MHz</w:t>
            </w:r>
          </w:p>
          <w:p w14:paraId="170A00EA" w14:textId="77777777" w:rsidR="00F73F79" w:rsidRPr="00EC5BC0" w:rsidRDefault="00F73F79" w:rsidP="007D0F93">
            <w:pPr>
              <w:pStyle w:val="TAC"/>
              <w:rPr>
                <w:rFonts w:cs="Arial"/>
                <w:lang w:eastAsia="zh-CN"/>
              </w:rPr>
            </w:pPr>
          </w:p>
        </w:tc>
        <w:tc>
          <w:tcPr>
            <w:tcW w:w="1235" w:type="dxa"/>
          </w:tcPr>
          <w:p w14:paraId="75D1DCE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F14B09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7C63697" w14:textId="77777777" w:rsidR="00F73F79" w:rsidRPr="00EC5BC0" w:rsidRDefault="00F73F79" w:rsidP="007D0F93">
            <w:pPr>
              <w:pStyle w:val="TAC"/>
              <w:rPr>
                <w:rFonts w:cs="Arial"/>
                <w:lang w:eastAsia="en-US"/>
              </w:rPr>
            </w:pPr>
          </w:p>
        </w:tc>
      </w:tr>
      <w:tr w:rsidR="00EC5BC0" w:rsidRPr="00EC5BC0" w14:paraId="5D101F93" w14:textId="77777777">
        <w:trPr>
          <w:cantSplit/>
          <w:jc w:val="center"/>
        </w:trPr>
        <w:tc>
          <w:tcPr>
            <w:tcW w:w="2430" w:type="dxa"/>
          </w:tcPr>
          <w:p w14:paraId="14F5DE3A"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III or E-UTRA Band 3</w:t>
            </w:r>
          </w:p>
        </w:tc>
        <w:tc>
          <w:tcPr>
            <w:tcW w:w="2291" w:type="dxa"/>
          </w:tcPr>
          <w:p w14:paraId="375B1F61"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3DCF8A9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E042E66"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174E8B4" w14:textId="77777777" w:rsidR="00F73F79" w:rsidRPr="00EC5BC0" w:rsidRDefault="00F73F79" w:rsidP="007D0F93">
            <w:pPr>
              <w:pStyle w:val="TAC"/>
              <w:rPr>
                <w:rFonts w:cs="Arial"/>
                <w:lang w:eastAsia="en-US"/>
              </w:rPr>
            </w:pPr>
          </w:p>
        </w:tc>
      </w:tr>
      <w:tr w:rsidR="00EC5BC0" w:rsidRPr="00EC5BC0" w14:paraId="64E029F7" w14:textId="77777777">
        <w:trPr>
          <w:cantSplit/>
          <w:jc w:val="center"/>
        </w:trPr>
        <w:tc>
          <w:tcPr>
            <w:tcW w:w="2430" w:type="dxa"/>
          </w:tcPr>
          <w:p w14:paraId="4E98309B"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IV or E-UTRA Band 4</w:t>
            </w:r>
          </w:p>
        </w:tc>
        <w:tc>
          <w:tcPr>
            <w:tcW w:w="2291" w:type="dxa"/>
          </w:tcPr>
          <w:p w14:paraId="3F8D7ADB" w14:textId="77777777" w:rsidR="00F73F79" w:rsidRPr="00EC5BC0" w:rsidRDefault="00F73F79" w:rsidP="007D0F93">
            <w:pPr>
              <w:pStyle w:val="TAC"/>
              <w:rPr>
                <w:rFonts w:cs="Arial"/>
                <w:lang w:eastAsia="en-US"/>
              </w:rPr>
            </w:pPr>
            <w:r w:rsidRPr="00EC5BC0">
              <w:rPr>
                <w:rFonts w:cs="Arial"/>
                <w:lang w:eastAsia="en-US"/>
              </w:rPr>
              <w:t>1710 - 1755 MHz</w:t>
            </w:r>
          </w:p>
        </w:tc>
        <w:tc>
          <w:tcPr>
            <w:tcW w:w="1235" w:type="dxa"/>
          </w:tcPr>
          <w:p w14:paraId="31AF078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22C012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3D89A733" w14:textId="77777777" w:rsidR="00F73F79" w:rsidRPr="00EC5BC0" w:rsidRDefault="00F73F79" w:rsidP="007D0F93">
            <w:pPr>
              <w:pStyle w:val="TAC"/>
              <w:rPr>
                <w:rFonts w:cs="Arial"/>
                <w:lang w:eastAsia="en-US"/>
              </w:rPr>
            </w:pPr>
          </w:p>
        </w:tc>
      </w:tr>
      <w:tr w:rsidR="00EC5BC0" w:rsidRPr="00EC5BC0" w14:paraId="65CF73A9" w14:textId="77777777">
        <w:trPr>
          <w:cantSplit/>
          <w:jc w:val="center"/>
        </w:trPr>
        <w:tc>
          <w:tcPr>
            <w:tcW w:w="2430" w:type="dxa"/>
          </w:tcPr>
          <w:p w14:paraId="06B6CBCA"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V or E-UTRA Band 5</w:t>
            </w:r>
          </w:p>
        </w:tc>
        <w:tc>
          <w:tcPr>
            <w:tcW w:w="2291" w:type="dxa"/>
          </w:tcPr>
          <w:p w14:paraId="2DB4BCCE"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9BBFC1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BC1A16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1E596048" w14:textId="77777777" w:rsidR="00F73F79" w:rsidRPr="00EC5BC0" w:rsidRDefault="00F73F79" w:rsidP="007D0F93">
            <w:pPr>
              <w:pStyle w:val="TAC"/>
              <w:rPr>
                <w:rFonts w:cs="Arial"/>
                <w:lang w:eastAsia="en-US"/>
              </w:rPr>
            </w:pPr>
          </w:p>
        </w:tc>
      </w:tr>
      <w:tr w:rsidR="00EC5BC0" w:rsidRPr="00EC5BC0" w14:paraId="30257A7A" w14:textId="77777777">
        <w:trPr>
          <w:cantSplit/>
          <w:jc w:val="center"/>
        </w:trPr>
        <w:tc>
          <w:tcPr>
            <w:tcW w:w="2430" w:type="dxa"/>
          </w:tcPr>
          <w:p w14:paraId="6294FB80"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VI, XIX or E-UTRA Band 6, 19</w:t>
            </w:r>
          </w:p>
        </w:tc>
        <w:tc>
          <w:tcPr>
            <w:tcW w:w="2291" w:type="dxa"/>
          </w:tcPr>
          <w:p w14:paraId="088146EE" w14:textId="77777777" w:rsidR="00F73F79" w:rsidRPr="00EC5BC0" w:rsidRDefault="00F73F79" w:rsidP="007D0F93">
            <w:pPr>
              <w:pStyle w:val="TAC"/>
              <w:rPr>
                <w:rFonts w:cs="Arial"/>
                <w:lang w:eastAsia="en-US"/>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235" w:type="dxa"/>
          </w:tcPr>
          <w:p w14:paraId="628ABB6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F43447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2A57279" w14:textId="77777777" w:rsidR="00F73F79" w:rsidRPr="00EC5BC0" w:rsidRDefault="00F73F79" w:rsidP="007D0F93">
            <w:pPr>
              <w:pStyle w:val="TAC"/>
              <w:rPr>
                <w:rFonts w:cs="Arial"/>
                <w:lang w:eastAsia="en-US"/>
              </w:rPr>
            </w:pPr>
          </w:p>
        </w:tc>
      </w:tr>
      <w:tr w:rsidR="00EC5BC0" w:rsidRPr="00EC5BC0" w14:paraId="678AE3CC" w14:textId="77777777">
        <w:trPr>
          <w:cantSplit/>
          <w:jc w:val="center"/>
        </w:trPr>
        <w:tc>
          <w:tcPr>
            <w:tcW w:w="2430" w:type="dxa"/>
          </w:tcPr>
          <w:p w14:paraId="28D87117"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VII or E-UTRA Band 7</w:t>
            </w:r>
          </w:p>
        </w:tc>
        <w:tc>
          <w:tcPr>
            <w:tcW w:w="2291" w:type="dxa"/>
          </w:tcPr>
          <w:p w14:paraId="12773FDF" w14:textId="77777777" w:rsidR="00F73F79" w:rsidRPr="00EC5BC0" w:rsidRDefault="00F73F79" w:rsidP="007D0F93">
            <w:pPr>
              <w:pStyle w:val="TAC"/>
              <w:rPr>
                <w:rFonts w:cs="Arial"/>
                <w:lang w:eastAsia="en-US"/>
              </w:rPr>
            </w:pPr>
            <w:r w:rsidRPr="00EC5BC0">
              <w:rPr>
                <w:rFonts w:cs="Arial"/>
                <w:lang w:eastAsia="en-US"/>
              </w:rPr>
              <w:t>2500 - 2570 MHz</w:t>
            </w:r>
          </w:p>
        </w:tc>
        <w:tc>
          <w:tcPr>
            <w:tcW w:w="1235" w:type="dxa"/>
          </w:tcPr>
          <w:p w14:paraId="03DA108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FB9B016"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71A5250A" w14:textId="77777777" w:rsidR="00F73F79" w:rsidRPr="00EC5BC0" w:rsidRDefault="00F73F79" w:rsidP="007D0F93">
            <w:pPr>
              <w:pStyle w:val="TAC"/>
              <w:rPr>
                <w:rFonts w:cs="Arial"/>
                <w:lang w:eastAsia="en-US"/>
              </w:rPr>
            </w:pPr>
          </w:p>
        </w:tc>
      </w:tr>
      <w:tr w:rsidR="00EC5BC0" w:rsidRPr="00EC5BC0" w14:paraId="738C152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651E9FE"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1F8A89CB" w14:textId="77777777" w:rsidR="00F73F79" w:rsidRPr="00EC5BC0" w:rsidRDefault="00F73F79" w:rsidP="007D0F93">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20D5066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62F568"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A6D70C6" w14:textId="77777777" w:rsidR="00F73F79" w:rsidRPr="00EC5BC0" w:rsidRDefault="00F73F79" w:rsidP="007D0F93">
            <w:pPr>
              <w:pStyle w:val="TAC"/>
              <w:rPr>
                <w:rFonts w:cs="Arial"/>
                <w:lang w:eastAsia="en-US"/>
              </w:rPr>
            </w:pPr>
          </w:p>
        </w:tc>
      </w:tr>
      <w:tr w:rsidR="00EC5BC0" w:rsidRPr="00EC5BC0" w14:paraId="2DEBACAA" w14:textId="77777777">
        <w:trPr>
          <w:cantSplit/>
          <w:jc w:val="center"/>
        </w:trPr>
        <w:tc>
          <w:tcPr>
            <w:tcW w:w="2430" w:type="dxa"/>
          </w:tcPr>
          <w:p w14:paraId="6015307E" w14:textId="77777777" w:rsidR="00F73F79" w:rsidRPr="00D6568B" w:rsidRDefault="00F73F79" w:rsidP="007D0F93">
            <w:pPr>
              <w:pStyle w:val="TAC"/>
              <w:rPr>
                <w:rFonts w:cs="v5.0.0"/>
                <w:lang w:val="sv-FI" w:eastAsia="ja-JP"/>
              </w:rPr>
            </w:pPr>
            <w:r w:rsidRPr="00D6568B">
              <w:rPr>
                <w:rFonts w:cs="v5.0.0"/>
                <w:lang w:val="sv-FI" w:eastAsia="zh-CN"/>
              </w:rPr>
              <w:t xml:space="preserve">LA </w:t>
            </w:r>
            <w:r w:rsidRPr="00D6568B">
              <w:rPr>
                <w:rFonts w:cs="v5.0.0"/>
                <w:lang w:val="sv-FI" w:eastAsia="en-US"/>
              </w:rPr>
              <w:t>UTRA FDD Band I</w:t>
            </w:r>
            <w:r w:rsidRPr="00D6568B">
              <w:rPr>
                <w:rFonts w:cs="v5.0.0"/>
                <w:lang w:val="sv-FI" w:eastAsia="ja-JP"/>
              </w:rPr>
              <w:t xml:space="preserve">X </w:t>
            </w:r>
            <w:r w:rsidRPr="00D6568B">
              <w:rPr>
                <w:rFonts w:cs="v5.0.0"/>
                <w:lang w:val="sv-FI" w:eastAsia="en-US"/>
              </w:rPr>
              <w:t>or E-UTRA Band 9</w:t>
            </w:r>
          </w:p>
        </w:tc>
        <w:tc>
          <w:tcPr>
            <w:tcW w:w="2291" w:type="dxa"/>
          </w:tcPr>
          <w:p w14:paraId="27F24730" w14:textId="77777777" w:rsidR="00F73F79" w:rsidRPr="00EC5BC0" w:rsidRDefault="00F73F79" w:rsidP="007D0F93">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14A1C81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D86EBE9"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5C150848" w14:textId="77777777" w:rsidR="00F73F79" w:rsidRPr="00EC5BC0" w:rsidRDefault="00F73F79" w:rsidP="007D0F93">
            <w:pPr>
              <w:pStyle w:val="TAC"/>
              <w:rPr>
                <w:rFonts w:cs="Arial"/>
                <w:lang w:eastAsia="en-US"/>
              </w:rPr>
            </w:pPr>
          </w:p>
        </w:tc>
      </w:tr>
      <w:tr w:rsidR="00EC5BC0" w:rsidRPr="00EC5BC0" w14:paraId="1865277E" w14:textId="77777777">
        <w:trPr>
          <w:cantSplit/>
          <w:jc w:val="center"/>
        </w:trPr>
        <w:tc>
          <w:tcPr>
            <w:tcW w:w="2430" w:type="dxa"/>
          </w:tcPr>
          <w:p w14:paraId="454BCEEC"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X or E-UTRA Band 10</w:t>
            </w:r>
          </w:p>
        </w:tc>
        <w:tc>
          <w:tcPr>
            <w:tcW w:w="2291" w:type="dxa"/>
          </w:tcPr>
          <w:p w14:paraId="084E136C" w14:textId="77777777" w:rsidR="00F73F79" w:rsidRPr="00EC5BC0" w:rsidRDefault="00F73F79" w:rsidP="007D0F93">
            <w:pPr>
              <w:pStyle w:val="TAC"/>
              <w:rPr>
                <w:rFonts w:cs="Arial"/>
                <w:lang w:eastAsia="en-US"/>
              </w:rPr>
            </w:pPr>
            <w:r w:rsidRPr="00EC5BC0">
              <w:rPr>
                <w:rFonts w:cs="Arial"/>
                <w:lang w:eastAsia="en-US"/>
              </w:rPr>
              <w:t>1710 - 1770 MHz</w:t>
            </w:r>
          </w:p>
        </w:tc>
        <w:tc>
          <w:tcPr>
            <w:tcW w:w="1235" w:type="dxa"/>
          </w:tcPr>
          <w:p w14:paraId="364BC7F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443FFC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0FB7C74A" w14:textId="77777777" w:rsidR="00F73F79" w:rsidRPr="00EC5BC0" w:rsidRDefault="00F73F79" w:rsidP="007D0F93">
            <w:pPr>
              <w:pStyle w:val="TAC"/>
              <w:rPr>
                <w:rFonts w:cs="Arial"/>
                <w:lang w:eastAsia="en-US"/>
              </w:rPr>
            </w:pPr>
          </w:p>
        </w:tc>
      </w:tr>
      <w:tr w:rsidR="00EC5BC0" w:rsidRPr="00EC5BC0" w14:paraId="74C2D3E2" w14:textId="77777777">
        <w:trPr>
          <w:cantSplit/>
          <w:jc w:val="center"/>
        </w:trPr>
        <w:tc>
          <w:tcPr>
            <w:tcW w:w="2430" w:type="dxa"/>
          </w:tcPr>
          <w:p w14:paraId="7BA8DCCB"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XI or E-UTRA Band 11</w:t>
            </w:r>
          </w:p>
        </w:tc>
        <w:tc>
          <w:tcPr>
            <w:tcW w:w="2291" w:type="dxa"/>
          </w:tcPr>
          <w:p w14:paraId="182B57A7" w14:textId="77777777" w:rsidR="00F73F79" w:rsidRPr="00EC5BC0" w:rsidRDefault="00F73F79" w:rsidP="007D0F93">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51CE578A"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40139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E19F46C" w14:textId="77777777" w:rsidR="00F73F79" w:rsidRPr="00EC5BC0" w:rsidRDefault="00F73F79" w:rsidP="007D0F93">
            <w:pPr>
              <w:pStyle w:val="TAC"/>
              <w:rPr>
                <w:rFonts w:cs="Arial"/>
                <w:lang w:eastAsia="en-US"/>
              </w:rPr>
            </w:pPr>
          </w:p>
        </w:tc>
      </w:tr>
      <w:tr w:rsidR="00EC5BC0" w:rsidRPr="00EC5BC0" w14:paraId="2CA49997" w14:textId="77777777">
        <w:trPr>
          <w:cantSplit/>
          <w:jc w:val="center"/>
        </w:trPr>
        <w:tc>
          <w:tcPr>
            <w:tcW w:w="2430" w:type="dxa"/>
          </w:tcPr>
          <w:p w14:paraId="714780A8"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XII or E-UTRA Band 12</w:t>
            </w:r>
          </w:p>
        </w:tc>
        <w:tc>
          <w:tcPr>
            <w:tcW w:w="2291" w:type="dxa"/>
          </w:tcPr>
          <w:p w14:paraId="5F1F9B19" w14:textId="77777777" w:rsidR="00F73F79" w:rsidRPr="00EC5BC0" w:rsidRDefault="00F73F79" w:rsidP="007D0F93">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5A8E07D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5CFA35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9B91698" w14:textId="77777777" w:rsidR="00F73F79" w:rsidRPr="00EC5BC0" w:rsidRDefault="00F73F79" w:rsidP="007D0F93">
            <w:pPr>
              <w:pStyle w:val="TAC"/>
              <w:rPr>
                <w:rFonts w:cs="Arial"/>
                <w:lang w:eastAsia="en-US"/>
              </w:rPr>
            </w:pPr>
          </w:p>
        </w:tc>
      </w:tr>
      <w:tr w:rsidR="00EC5BC0" w:rsidRPr="00EC5BC0" w14:paraId="35495F54" w14:textId="77777777">
        <w:trPr>
          <w:cantSplit/>
          <w:jc w:val="center"/>
        </w:trPr>
        <w:tc>
          <w:tcPr>
            <w:tcW w:w="2430" w:type="dxa"/>
          </w:tcPr>
          <w:p w14:paraId="41A4FD90"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XIII or E-UTRA Band 13</w:t>
            </w:r>
          </w:p>
        </w:tc>
        <w:tc>
          <w:tcPr>
            <w:tcW w:w="2291" w:type="dxa"/>
          </w:tcPr>
          <w:p w14:paraId="71A050A1" w14:textId="77777777" w:rsidR="00F73F79" w:rsidRPr="00EC5BC0" w:rsidRDefault="00F73F79" w:rsidP="007D0F93">
            <w:pPr>
              <w:pStyle w:val="TAC"/>
              <w:rPr>
                <w:rFonts w:cs="Arial"/>
                <w:lang w:eastAsia="ja-JP"/>
              </w:rPr>
            </w:pPr>
            <w:r w:rsidRPr="00EC5BC0">
              <w:rPr>
                <w:rFonts w:cs="Arial"/>
                <w:lang w:eastAsia="en-US"/>
              </w:rPr>
              <w:t>777 - 787 MHz</w:t>
            </w:r>
          </w:p>
        </w:tc>
        <w:tc>
          <w:tcPr>
            <w:tcW w:w="1235" w:type="dxa"/>
          </w:tcPr>
          <w:p w14:paraId="2E42301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3C3BC91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9E0597" w14:textId="77777777" w:rsidR="00F73F79" w:rsidRPr="00EC5BC0" w:rsidRDefault="00F73F79" w:rsidP="007D0F93">
            <w:pPr>
              <w:pStyle w:val="TAC"/>
              <w:rPr>
                <w:rFonts w:cs="Arial"/>
                <w:lang w:eastAsia="en-US"/>
              </w:rPr>
            </w:pPr>
          </w:p>
        </w:tc>
      </w:tr>
      <w:tr w:rsidR="00EC5BC0" w:rsidRPr="00EC5BC0" w14:paraId="1032B519" w14:textId="77777777">
        <w:trPr>
          <w:cantSplit/>
          <w:jc w:val="center"/>
        </w:trPr>
        <w:tc>
          <w:tcPr>
            <w:tcW w:w="2430" w:type="dxa"/>
          </w:tcPr>
          <w:p w14:paraId="5ADADB74"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XIV or E-UTRA Band 14</w:t>
            </w:r>
          </w:p>
        </w:tc>
        <w:tc>
          <w:tcPr>
            <w:tcW w:w="2291" w:type="dxa"/>
          </w:tcPr>
          <w:p w14:paraId="1921C4FD" w14:textId="77777777" w:rsidR="00F73F79" w:rsidRPr="00EC5BC0" w:rsidRDefault="00F73F79" w:rsidP="007D0F93">
            <w:pPr>
              <w:pStyle w:val="TAC"/>
              <w:rPr>
                <w:rFonts w:cs="Arial"/>
                <w:lang w:eastAsia="ja-JP"/>
              </w:rPr>
            </w:pPr>
            <w:r w:rsidRPr="00EC5BC0">
              <w:rPr>
                <w:rFonts w:cs="Arial"/>
                <w:lang w:eastAsia="en-US"/>
              </w:rPr>
              <w:t>788 - 798 MHz</w:t>
            </w:r>
          </w:p>
        </w:tc>
        <w:tc>
          <w:tcPr>
            <w:tcW w:w="1235" w:type="dxa"/>
          </w:tcPr>
          <w:p w14:paraId="3F8EDB3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667C23B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3723A48" w14:textId="77777777" w:rsidR="00F73F79" w:rsidRPr="00EC5BC0" w:rsidRDefault="00F73F79" w:rsidP="007D0F93">
            <w:pPr>
              <w:pStyle w:val="TAC"/>
              <w:rPr>
                <w:rFonts w:cs="Arial"/>
                <w:lang w:eastAsia="en-US"/>
              </w:rPr>
            </w:pPr>
          </w:p>
        </w:tc>
      </w:tr>
      <w:tr w:rsidR="00EC5BC0" w:rsidRPr="00EC5BC0" w14:paraId="7127FC4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45A4ADD" w14:textId="77777777"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16F6BE67" w14:textId="77777777" w:rsidR="00F73F79" w:rsidRPr="00EC5BC0" w:rsidRDefault="00F73F79" w:rsidP="007D0F93">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12F33F2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8CA647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7C9334" w14:textId="77777777" w:rsidR="00F73F79" w:rsidRPr="00EC5BC0" w:rsidRDefault="00F73F79" w:rsidP="007D0F93">
            <w:pPr>
              <w:pStyle w:val="TAC"/>
              <w:rPr>
                <w:rFonts w:cs="Arial"/>
                <w:lang w:eastAsia="en-US"/>
              </w:rPr>
            </w:pPr>
          </w:p>
        </w:tc>
      </w:tr>
      <w:tr w:rsidR="00EC5BC0" w:rsidRPr="00EC5BC0" w14:paraId="53B87DB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606B140" w14:textId="77777777" w:rsidR="00F73F79" w:rsidRPr="00EC5BC0" w:rsidRDefault="00F73F79" w:rsidP="007D0F93">
            <w:pPr>
              <w:pStyle w:val="TAC"/>
              <w:rPr>
                <w:rFonts w:cs="Arial"/>
                <w:lang w:eastAsia="en-US"/>
              </w:rPr>
            </w:pPr>
            <w:r w:rsidRPr="00EC5BC0">
              <w:rPr>
                <w:rFonts w:cs="Arial"/>
                <w:lang w:eastAsia="zh-CN"/>
              </w:rPr>
              <w:t xml:space="preserve">LA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69CA9C38" w14:textId="77777777" w:rsidR="00F73F79" w:rsidRPr="00EC5BC0" w:rsidRDefault="00F73F79" w:rsidP="007D0F93">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1CD8047C"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30D15B"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9DC4E66" w14:textId="77777777" w:rsidR="00F73F79" w:rsidRPr="00EC5BC0" w:rsidRDefault="00F73F79" w:rsidP="007D0F93">
            <w:pPr>
              <w:pStyle w:val="TAC"/>
              <w:rPr>
                <w:rFonts w:cs="Arial"/>
                <w:lang w:eastAsia="en-US"/>
              </w:rPr>
            </w:pPr>
          </w:p>
        </w:tc>
      </w:tr>
      <w:tr w:rsidR="00EC5BC0" w:rsidRPr="00EC5BC0" w14:paraId="4D61D7A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7BAB296" w14:textId="77777777" w:rsidR="00F73F79" w:rsidRPr="00D6568B" w:rsidRDefault="00F73F79" w:rsidP="007D0F93">
            <w:pPr>
              <w:pStyle w:val="TAC"/>
              <w:rPr>
                <w:rFonts w:cs="Arial"/>
                <w:lang w:val="sv-FI" w:eastAsia="en-US"/>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00A241AC" w:rsidRPr="00D6568B">
              <w:rPr>
                <w:rFonts w:cs="Arial"/>
                <w:lang w:val="sv-FI" w:eastAsia="en-US"/>
              </w:rPr>
              <w:t xml:space="preserve">UTRA FDD Band XX or </w:t>
            </w:r>
            <w:r w:rsidRPr="00D6568B">
              <w:rPr>
                <w:rFonts w:cs="Arial"/>
                <w:lang w:val="sv-FI"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006202AE" w14:textId="77777777" w:rsidR="00F73F79" w:rsidRPr="00EC5BC0" w:rsidRDefault="00F73F79" w:rsidP="007D0F93">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4B0D8D0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1E8FC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22D568" w14:textId="77777777" w:rsidR="00F73F79" w:rsidRPr="00EC5BC0" w:rsidRDefault="00F73F79" w:rsidP="007D0F93">
            <w:pPr>
              <w:pStyle w:val="TAC"/>
              <w:rPr>
                <w:rFonts w:cs="Arial"/>
                <w:lang w:eastAsia="en-US"/>
              </w:rPr>
            </w:pPr>
          </w:p>
        </w:tc>
      </w:tr>
      <w:tr w:rsidR="00EC5BC0" w:rsidRPr="00EC5BC0" w14:paraId="7C1B26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9B6947" w14:textId="77777777" w:rsidR="00FB6167" w:rsidRPr="00D6568B" w:rsidRDefault="00FB6167" w:rsidP="007D0F93">
            <w:pPr>
              <w:pStyle w:val="TAC"/>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E229E70" w14:textId="77777777" w:rsidR="00FB6167" w:rsidRPr="00EC5BC0" w:rsidRDefault="00FB6167" w:rsidP="007D0F93">
            <w:pPr>
              <w:pStyle w:val="TAC"/>
              <w:rPr>
                <w:rFonts w:cs="Arial"/>
                <w:lang w:eastAsia="en-US"/>
              </w:rPr>
            </w:pPr>
            <w:r w:rsidRPr="00EC5BC0">
              <w:rPr>
                <w:rFonts w:cs="Arial"/>
                <w:lang w:eastAsia="ja-JP"/>
              </w:rPr>
              <w:t>1447.9 – 1462.9 MHz</w:t>
            </w:r>
          </w:p>
        </w:tc>
        <w:tc>
          <w:tcPr>
            <w:tcW w:w="1235" w:type="dxa"/>
            <w:tcBorders>
              <w:top w:val="single" w:sz="4" w:space="0" w:color="auto"/>
              <w:left w:val="single" w:sz="4" w:space="0" w:color="auto"/>
              <w:bottom w:val="single" w:sz="4" w:space="0" w:color="auto"/>
              <w:right w:val="single" w:sz="4" w:space="0" w:color="auto"/>
            </w:tcBorders>
          </w:tcPr>
          <w:p w14:paraId="6124F9C4" w14:textId="77777777" w:rsidR="00FB6167" w:rsidRPr="00EC5BC0" w:rsidRDefault="00FB6167" w:rsidP="007D0F93">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28EAE31" w14:textId="77777777" w:rsidR="00FB6167" w:rsidRPr="00EC5BC0" w:rsidRDefault="00FB6167" w:rsidP="007D0F93">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6BD6D6A" w14:textId="77777777" w:rsidR="00FB6167" w:rsidRPr="00EC5BC0" w:rsidRDefault="00FB6167" w:rsidP="007D0F93">
            <w:pPr>
              <w:pStyle w:val="TAC"/>
              <w:rPr>
                <w:rFonts w:cs="Arial"/>
                <w:lang w:eastAsia="en-US"/>
              </w:rPr>
            </w:pPr>
          </w:p>
        </w:tc>
      </w:tr>
      <w:tr w:rsidR="00EC5BC0" w:rsidRPr="00EC5BC0" w14:paraId="616DFBA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898DA39" w14:textId="77777777" w:rsidR="00AA503D" w:rsidRPr="00D6568B" w:rsidRDefault="00AA503D" w:rsidP="007D0F93">
            <w:pPr>
              <w:pStyle w:val="TAC"/>
              <w:rPr>
                <w:rFonts w:cs="v5.0.0"/>
                <w:lang w:val="sv-FI" w:eastAsia="zh-CN"/>
              </w:rPr>
            </w:pPr>
            <w:r w:rsidRPr="00D6568B">
              <w:rPr>
                <w:rFonts w:cs="v5.0.0"/>
                <w:lang w:val="sv-FI" w:eastAsia="en-US"/>
              </w:rPr>
              <w:t>LA</w:t>
            </w:r>
            <w:r w:rsidRPr="00D6568B">
              <w:rPr>
                <w:rFonts w:cs="Arial"/>
                <w:lang w:val="sv-FI"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AF88191" w14:textId="77777777" w:rsidR="00AA503D" w:rsidRPr="00EC5BC0" w:rsidRDefault="00AA503D" w:rsidP="007D0F93">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0A8F6EBF" w14:textId="77777777" w:rsidR="00AA503D" w:rsidRPr="00EC5BC0" w:rsidRDefault="00AA503D" w:rsidP="007D0F93">
            <w:pPr>
              <w:pStyle w:val="TAC"/>
              <w:rPr>
                <w:rFonts w:cs="Arial"/>
                <w:lang w:eastAsia="ja-JP"/>
              </w:rPr>
            </w:pPr>
            <w:r w:rsidRPr="00EC5BC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B984B69" w14:textId="77777777" w:rsidR="00AA503D" w:rsidRPr="00EC5BC0" w:rsidRDefault="00AA503D" w:rsidP="007D0F93">
            <w:pPr>
              <w:pStyle w:val="TAC"/>
              <w:rPr>
                <w:rFonts w:cs="Arial"/>
                <w:lang w:eastAsia="ja-JP"/>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C91D38F" w14:textId="77777777" w:rsidR="00AA503D" w:rsidRPr="00EC5BC0" w:rsidRDefault="00AA503D" w:rsidP="007D0F93">
            <w:pPr>
              <w:pStyle w:val="TAC"/>
              <w:rPr>
                <w:rFonts w:cs="Arial"/>
                <w:lang w:eastAsia="en-US"/>
              </w:rPr>
            </w:pPr>
            <w:r w:rsidRPr="00EC5BC0">
              <w:rPr>
                <w:rFonts w:cs="Arial"/>
                <w:lang w:eastAsia="en-US"/>
              </w:rPr>
              <w:t>This is not applicable to E-UTRA BS operating in Band 42</w:t>
            </w:r>
          </w:p>
        </w:tc>
      </w:tr>
      <w:tr w:rsidR="00EC5BC0" w:rsidRPr="00EC5BC0" w14:paraId="3A76948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35CF6CF" w14:textId="77777777" w:rsidR="0091459F" w:rsidRPr="00EC5BC0" w:rsidRDefault="0091459F" w:rsidP="00A43A99">
            <w:pPr>
              <w:pStyle w:val="TAC"/>
              <w:rPr>
                <w:rFonts w:cs="v5.0.0"/>
                <w:lang w:eastAsia="zh-CN"/>
              </w:rPr>
            </w:pPr>
            <w:r w:rsidRPr="00EC5BC0">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07550AC"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1FA4986C" w14:textId="77777777" w:rsidR="0091459F" w:rsidRPr="00EC5BC0" w:rsidRDefault="0091459F" w:rsidP="00A43A99">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8783B15"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77F51ED" w14:textId="77777777" w:rsidR="0091459F" w:rsidRPr="00EC5BC0" w:rsidRDefault="0091459F" w:rsidP="00A43A99">
            <w:pPr>
              <w:pStyle w:val="TAC"/>
              <w:rPr>
                <w:rFonts w:cs="Arial"/>
                <w:lang w:eastAsia="en-US"/>
              </w:rPr>
            </w:pPr>
          </w:p>
        </w:tc>
      </w:tr>
      <w:tr w:rsidR="00EC5BC0" w:rsidRPr="00EC5BC0" w14:paraId="0B78F97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22D48BF" w14:textId="77777777" w:rsidR="00DC3DDE" w:rsidRPr="00EC5BC0" w:rsidRDefault="00DC3DDE" w:rsidP="00DC3DDE">
            <w:pPr>
              <w:pStyle w:val="TAC"/>
              <w:rPr>
                <w:rFonts w:cs="v5.0.0"/>
                <w:lang w:eastAsia="zh-CN"/>
              </w:rPr>
            </w:pPr>
            <w:r w:rsidRPr="00EC5BC0">
              <w:rPr>
                <w:rFonts w:cs="v5.0.0"/>
                <w:lang w:eastAsia="en-US"/>
              </w:rPr>
              <w:t>LA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E4CC6B0" w14:textId="77777777" w:rsidR="00DC3DDE" w:rsidRPr="00EC5BC0" w:rsidRDefault="00DC3DDE" w:rsidP="00DC3DDE">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726F3F27" w14:textId="77777777" w:rsidR="00DC3DDE" w:rsidRPr="00EC5BC0" w:rsidRDefault="00DC3DDE" w:rsidP="00DC3DDE">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0D6A69E" w14:textId="77777777" w:rsidR="00DC3DDE" w:rsidRPr="00EC5BC0" w:rsidRDefault="00DC3DDE" w:rsidP="00DC3DDE">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5C2C128" w14:textId="77777777" w:rsidR="00DC3DDE" w:rsidRPr="00EC5BC0" w:rsidRDefault="00DC3DDE" w:rsidP="00DC3DDE">
            <w:pPr>
              <w:pStyle w:val="TAC"/>
              <w:rPr>
                <w:rFonts w:cs="Arial"/>
                <w:lang w:eastAsia="en-US"/>
              </w:rPr>
            </w:pPr>
          </w:p>
        </w:tc>
      </w:tr>
      <w:tr w:rsidR="00EC5BC0" w:rsidRPr="00EC5BC0" w14:paraId="01FF99C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B082812" w14:textId="77777777" w:rsidR="00FB6167" w:rsidRPr="00D6568B" w:rsidRDefault="00FB6167" w:rsidP="00A43A99">
            <w:pPr>
              <w:pStyle w:val="TAC"/>
              <w:rPr>
                <w:rFonts w:cs="Arial"/>
                <w:lang w:val="sv-FI" w:eastAsia="zh-CN"/>
              </w:rPr>
            </w:pPr>
            <w:r w:rsidRPr="00D6568B">
              <w:rPr>
                <w:rFonts w:cs="v5.0.0"/>
                <w:lang w:val="sv-FI" w:eastAsia="zh-CN"/>
              </w:rPr>
              <w:t>L</w:t>
            </w:r>
            <w:r w:rsidRPr="00D6568B">
              <w:rPr>
                <w:rFonts w:cs="v5.0.0"/>
                <w:lang w:val="sv-FI" w:eastAsia="en-US"/>
              </w:rPr>
              <w:t>A</w:t>
            </w:r>
            <w:r w:rsidRPr="00D6568B">
              <w:rPr>
                <w:rFonts w:cs="Arial"/>
                <w:lang w:val="sv-FI"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42F61773" w14:textId="77777777" w:rsidR="00FB6167" w:rsidRPr="00EC5BC0" w:rsidRDefault="00FB6167" w:rsidP="00A43A99">
            <w:pPr>
              <w:pStyle w:val="TAC"/>
              <w:rPr>
                <w:rFonts w:cs="Arial"/>
                <w:lang w:eastAsia="zh-CN"/>
              </w:rPr>
            </w:pPr>
            <w:r w:rsidRPr="00EC5BC0">
              <w:rPr>
                <w:rFonts w:cs="Arial"/>
                <w:lang w:eastAsia="en-US"/>
              </w:rPr>
              <w:t>1850 – 1915 MHz</w:t>
            </w:r>
          </w:p>
          <w:p w14:paraId="75EE799B" w14:textId="77777777" w:rsidR="00FB6167" w:rsidRPr="00EC5BC0" w:rsidRDefault="00FB6167" w:rsidP="00A43A99">
            <w:pPr>
              <w:pStyle w:val="TAC"/>
              <w:rPr>
                <w:rFonts w:cs="Arial"/>
                <w:lang w:eastAsia="ja-JP"/>
              </w:rPr>
            </w:pPr>
          </w:p>
        </w:tc>
        <w:tc>
          <w:tcPr>
            <w:tcW w:w="1235" w:type="dxa"/>
            <w:tcBorders>
              <w:top w:val="single" w:sz="4" w:space="0" w:color="auto"/>
              <w:left w:val="single" w:sz="4" w:space="0" w:color="auto"/>
              <w:bottom w:val="single" w:sz="4" w:space="0" w:color="auto"/>
              <w:right w:val="single" w:sz="4" w:space="0" w:color="auto"/>
            </w:tcBorders>
          </w:tcPr>
          <w:p w14:paraId="58BC1F8D" w14:textId="77777777" w:rsidR="00FB6167" w:rsidRPr="00EC5BC0" w:rsidRDefault="00FB6167" w:rsidP="00A43A99">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41341F5" w14:textId="77777777" w:rsidR="00FB6167" w:rsidRPr="00EC5BC0" w:rsidRDefault="00FB6167" w:rsidP="00A43A99">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D636C3" w14:textId="77777777" w:rsidR="00FB6167" w:rsidRPr="00EC5BC0" w:rsidRDefault="00FB6167" w:rsidP="00A43A99">
            <w:pPr>
              <w:pStyle w:val="TAC"/>
              <w:rPr>
                <w:rFonts w:cs="Arial"/>
                <w:lang w:eastAsia="en-US"/>
              </w:rPr>
            </w:pPr>
          </w:p>
        </w:tc>
      </w:tr>
      <w:tr w:rsidR="00EC5BC0" w:rsidRPr="00EC5BC0" w14:paraId="5A97D17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5BA3C75" w14:textId="77777777" w:rsidR="00AD6169" w:rsidRPr="00D6568B" w:rsidRDefault="00AD6169" w:rsidP="00F46857">
            <w:pPr>
              <w:pStyle w:val="TAC"/>
              <w:rPr>
                <w:rFonts w:cs="Arial"/>
                <w:lang w:val="sv-FI" w:eastAsia="en-US"/>
              </w:rPr>
            </w:pPr>
            <w:r w:rsidRPr="00D6568B">
              <w:rPr>
                <w:rFonts w:cs="v5.0.0"/>
                <w:lang w:val="sv-FI" w:eastAsia="zh-CN"/>
              </w:rPr>
              <w:t xml:space="preserve">LA </w:t>
            </w:r>
            <w:r w:rsidRPr="00D6568B">
              <w:rPr>
                <w:rFonts w:cs="Arial"/>
                <w:lang w:val="sv-FI" w:eastAsia="en-US"/>
              </w:rPr>
              <w:t>UTRA FDD Band XXVI or</w:t>
            </w:r>
          </w:p>
          <w:p w14:paraId="14AE28F4" w14:textId="77777777" w:rsidR="00AD6169" w:rsidRPr="00EC5BC0" w:rsidRDefault="00AD6169" w:rsidP="00F46857">
            <w:pPr>
              <w:pStyle w:val="TAC"/>
              <w:rPr>
                <w:rFonts w:cs="Arial"/>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7865D7F4"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61A9822" w14:textId="77777777" w:rsidR="00AD6169" w:rsidRPr="00EC5BC0" w:rsidRDefault="00AD6169" w:rsidP="00F46857">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54B5126"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75284C" w14:textId="77777777" w:rsidR="00AD6169" w:rsidRPr="00EC5BC0" w:rsidRDefault="00AD6169" w:rsidP="00F46857">
            <w:pPr>
              <w:pStyle w:val="TAC"/>
              <w:rPr>
                <w:rFonts w:cs="Arial"/>
                <w:lang w:eastAsia="en-US"/>
              </w:rPr>
            </w:pPr>
          </w:p>
        </w:tc>
      </w:tr>
      <w:tr w:rsidR="00EC5BC0" w:rsidRPr="00EC5BC0" w14:paraId="7AC9D95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D4A89C3" w14:textId="77777777" w:rsidR="00AA6623" w:rsidRPr="00EC5BC0" w:rsidRDefault="00AA6623" w:rsidP="00E30804">
            <w:pPr>
              <w:pStyle w:val="TAC"/>
              <w:rPr>
                <w:rFonts w:cs="v5.0.0"/>
                <w:lang w:eastAsia="zh-CN"/>
              </w:rPr>
            </w:pPr>
            <w:r w:rsidRPr="00EC5BC0">
              <w:rPr>
                <w:rFonts w:cs="Arial"/>
                <w:lang w:eastAsia="zh-CN"/>
              </w:rPr>
              <w:t xml:space="preserve">LA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F93A9AB" w14:textId="77777777" w:rsidR="00AA6623" w:rsidRPr="00EC5BC0" w:rsidRDefault="00AA6623" w:rsidP="00E30804">
            <w:pPr>
              <w:pStyle w:val="TAC"/>
              <w:rPr>
                <w:rFonts w:cs="Arial"/>
                <w:lang w:eastAsia="en-US"/>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5EE10F4A" w14:textId="77777777" w:rsidR="00AA6623" w:rsidRPr="00EC5BC0" w:rsidRDefault="00AA6623" w:rsidP="00E30804">
            <w:pPr>
              <w:pStyle w:val="TAC"/>
              <w:rPr>
                <w:rFonts w:cs="Arial"/>
                <w:lang w:eastAsia="ja-JP"/>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14619F" w14:textId="77777777" w:rsidR="00AA6623" w:rsidRPr="00EC5BC0" w:rsidRDefault="00AA6623" w:rsidP="00E30804">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F20580" w14:textId="77777777" w:rsidR="00AA6623" w:rsidRPr="00EC5BC0" w:rsidRDefault="00AA6623" w:rsidP="00E30804">
            <w:pPr>
              <w:pStyle w:val="TAC"/>
              <w:rPr>
                <w:rFonts w:cs="Arial"/>
                <w:lang w:eastAsia="en-US"/>
              </w:rPr>
            </w:pPr>
          </w:p>
        </w:tc>
      </w:tr>
      <w:tr w:rsidR="00EC5BC0" w:rsidRPr="00EC5BC0" w14:paraId="7594A07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CA3B047" w14:textId="77777777" w:rsidR="00A14FE3" w:rsidRPr="00EC5BC0" w:rsidRDefault="00A14FE3" w:rsidP="000244C0">
            <w:pPr>
              <w:pStyle w:val="TAC"/>
              <w:rPr>
                <w:rFonts w:cs="v5.0.0"/>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EAE6D56"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A5320B" w14:textId="77777777" w:rsidR="00A14FE3" w:rsidRPr="00EC5BC0" w:rsidRDefault="00A14FE3"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07D9381"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90AEF5"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5AE352F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1DD60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LA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04C65C9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48DB35B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88</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CA9A3E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3017B4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11F0532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DF3D24F" w14:textId="77777777" w:rsidR="00D708F2" w:rsidRPr="00EC5BC0" w:rsidRDefault="00D708F2" w:rsidP="00D708F2">
            <w:pPr>
              <w:pStyle w:val="TAC"/>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DD7FA16"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A21295" w14:textId="77777777" w:rsidR="00D708F2" w:rsidRPr="00EC5BC0" w:rsidRDefault="00D708F2" w:rsidP="00D708F2">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1AFA9E2"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B150F15" w14:textId="77777777" w:rsidR="00D708F2" w:rsidRPr="00EC5BC0" w:rsidRDefault="00D708F2" w:rsidP="00D708F2">
            <w:pPr>
              <w:pStyle w:val="TAC"/>
              <w:rPr>
                <w:rFonts w:cs="Arial"/>
                <w:lang w:eastAsia="en-US"/>
              </w:rPr>
            </w:pPr>
          </w:p>
        </w:tc>
      </w:tr>
      <w:tr w:rsidR="00EC5BC0" w:rsidRPr="00EC5BC0" w14:paraId="6A643F64"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BB2AD53" w14:textId="77777777" w:rsidR="00F73F79" w:rsidRPr="00D6568B" w:rsidRDefault="00F73F79" w:rsidP="002F3FCD">
            <w:pPr>
              <w:pStyle w:val="TAC"/>
              <w:rPr>
                <w:rFonts w:cs="Arial"/>
                <w:lang w:val="sv-FI" w:eastAsia="en-US"/>
              </w:rPr>
            </w:pPr>
            <w:r w:rsidRPr="00D6568B">
              <w:rPr>
                <w:rFonts w:cs="Arial"/>
                <w:lang w:val="sv-FI" w:eastAsia="zh-CN"/>
              </w:rPr>
              <w:t xml:space="preserve">LA </w:t>
            </w:r>
            <w:r w:rsidRPr="00D6568B">
              <w:rPr>
                <w:rFonts w:cs="Arial"/>
                <w:lang w:val="sv-FI"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20B01ECC" w14:textId="77777777" w:rsidR="00F73F79" w:rsidRPr="00EC5BC0" w:rsidRDefault="00F73F79" w:rsidP="002F3FCD">
            <w:pPr>
              <w:pStyle w:val="TAC"/>
              <w:rPr>
                <w:rFonts w:cs="Arial"/>
                <w:lang w:eastAsia="zh-CN"/>
              </w:rPr>
            </w:pPr>
            <w:r w:rsidRPr="00EC5BC0">
              <w:rPr>
                <w:rFonts w:cs="Arial"/>
                <w:lang w:eastAsia="ja-JP"/>
              </w:rPr>
              <w:t>1900 - 1920 MHz</w:t>
            </w:r>
          </w:p>
          <w:p w14:paraId="1F9A4331" w14:textId="77777777" w:rsidR="00F73F79" w:rsidRPr="00EC5BC0" w:rsidRDefault="00F73F79" w:rsidP="002F3FC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C10626C" w14:textId="77777777" w:rsidR="00F73F79" w:rsidRPr="00EC5BC0" w:rsidRDefault="00F73F79" w:rsidP="002F3FCD">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B9CCF35" w14:textId="77777777" w:rsidR="00F73F79" w:rsidRPr="00EC5BC0" w:rsidRDefault="00F73F79" w:rsidP="002F3FC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C5F566" w14:textId="77777777" w:rsidR="00F73F79" w:rsidRPr="00EC5BC0" w:rsidRDefault="00F73F79" w:rsidP="002F3FC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017D124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2E0CA67"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4C19A8D" w14:textId="77777777" w:rsidR="00F73F79" w:rsidRPr="00EC5BC0" w:rsidRDefault="00F73F79" w:rsidP="007D0F93">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252D17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E3B801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BAD46AC"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34</w:t>
            </w:r>
          </w:p>
        </w:tc>
      </w:tr>
      <w:tr w:rsidR="00EC5BC0" w:rsidRPr="00EC5BC0" w14:paraId="7A5C85E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633B0F9"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7818FF3F" w14:textId="77777777" w:rsidR="00F73F79" w:rsidRPr="00EC5BC0" w:rsidRDefault="00F73F79" w:rsidP="007D0F93">
            <w:pPr>
              <w:pStyle w:val="TAC"/>
              <w:rPr>
                <w:rFonts w:cs="Arial"/>
                <w:lang w:eastAsia="zh-CN"/>
              </w:rPr>
            </w:pPr>
            <w:r w:rsidRPr="00EC5BC0">
              <w:rPr>
                <w:rFonts w:cs="Arial"/>
                <w:lang w:eastAsia="ja-JP"/>
              </w:rPr>
              <w:t>1850 – 1910 MHz</w:t>
            </w:r>
          </w:p>
          <w:p w14:paraId="7205016E" w14:textId="77777777" w:rsidR="00F73F79" w:rsidRPr="00EC5BC0" w:rsidRDefault="00F73F79" w:rsidP="007D0F93">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514C861"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580E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243493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1095497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895D89"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2D62538" w14:textId="77777777" w:rsidR="00F73F79" w:rsidRPr="00EC5BC0" w:rsidRDefault="00F73F79" w:rsidP="007D0F93">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C5E7DA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007653C"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3620D"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2 and 36</w:t>
            </w:r>
          </w:p>
        </w:tc>
      </w:tr>
      <w:tr w:rsidR="00EC5BC0" w:rsidRPr="00EC5BC0" w14:paraId="2B1BD06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31262A"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5A91E65C" w14:textId="77777777" w:rsidR="00F73F79" w:rsidRPr="00EC5BC0" w:rsidRDefault="00F73F79" w:rsidP="007D0F93">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2A3F2DB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4CA8F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9E0409D" w14:textId="77777777" w:rsidR="00F73F79" w:rsidRPr="00EC5BC0" w:rsidRDefault="00F73F79" w:rsidP="007D0F93">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26BA2B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515F121"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D05B4E" w14:textId="77777777" w:rsidR="00F73F79" w:rsidRPr="00EC5BC0" w:rsidRDefault="00F73F79" w:rsidP="007D0F93">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754B6A6B"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3E75B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36EE9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38.  </w:t>
            </w:r>
          </w:p>
        </w:tc>
      </w:tr>
      <w:tr w:rsidR="00EC5BC0" w:rsidRPr="00EC5BC0" w14:paraId="78D747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64D54F6"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00A241AC" w:rsidRPr="00D6568B">
              <w:rPr>
                <w:rFonts w:cs="v5.0.0"/>
                <w:lang w:val="sv-FI" w:eastAsia="en-US"/>
              </w:rPr>
              <w:t>UTRA TDD Band f) or</w:t>
            </w:r>
            <w:r w:rsidR="00A241AC" w:rsidRPr="00D6568B">
              <w:rPr>
                <w:rFonts w:cs="Arial"/>
                <w:lang w:val="sv-FI" w:eastAsia="en-US"/>
              </w:rPr>
              <w:t xml:space="preserve"> </w:t>
            </w:r>
            <w:r w:rsidRPr="00D6568B">
              <w:rPr>
                <w:rFonts w:cs="Arial"/>
                <w:lang w:val="sv-FI" w:eastAsia="en-US"/>
              </w:rPr>
              <w:t>E-UTRA Band 3</w:t>
            </w:r>
            <w:r w:rsidRPr="00D6568B">
              <w:rPr>
                <w:rFonts w:cs="Arial"/>
                <w:lang w:val="sv-FI" w:eastAsia="zh-CN"/>
              </w:rPr>
              <w:t>9</w:t>
            </w:r>
          </w:p>
        </w:tc>
        <w:tc>
          <w:tcPr>
            <w:tcW w:w="2291" w:type="dxa"/>
            <w:tcBorders>
              <w:top w:val="single" w:sz="4" w:space="0" w:color="auto"/>
              <w:left w:val="single" w:sz="4" w:space="0" w:color="auto"/>
              <w:bottom w:val="single" w:sz="4" w:space="0" w:color="auto"/>
              <w:right w:val="single" w:sz="4" w:space="0" w:color="auto"/>
            </w:tcBorders>
          </w:tcPr>
          <w:p w14:paraId="0FC15A75" w14:textId="77777777" w:rsidR="00F73F79" w:rsidRPr="00EC5BC0" w:rsidRDefault="00F73F79" w:rsidP="007D0F93">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7B7F31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6F4FF10"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FE9D683"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51930822"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5D6CAB4"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00A241AC" w:rsidRPr="00D6568B">
              <w:rPr>
                <w:rFonts w:cs="v5.0.0"/>
                <w:lang w:val="sv-FI" w:eastAsia="en-US"/>
              </w:rPr>
              <w:t>UTRA TDD Band e) or</w:t>
            </w:r>
            <w:r w:rsidR="00A241AC" w:rsidRPr="00D6568B">
              <w:rPr>
                <w:rFonts w:cs="Arial"/>
                <w:lang w:val="sv-FI" w:eastAsia="en-US"/>
              </w:rPr>
              <w:t xml:space="preserve"> </w:t>
            </w:r>
            <w:r w:rsidRPr="00D6568B">
              <w:rPr>
                <w:rFonts w:cs="Arial"/>
                <w:lang w:val="sv-FI" w:eastAsia="en-US"/>
              </w:rPr>
              <w:t xml:space="preserve">E-UTRA Band </w:t>
            </w:r>
            <w:r w:rsidRPr="00D6568B">
              <w:rPr>
                <w:rFonts w:cs="Arial"/>
                <w:lang w:val="sv-FI" w:eastAsia="zh-CN"/>
              </w:rPr>
              <w:t>40</w:t>
            </w:r>
          </w:p>
        </w:tc>
        <w:tc>
          <w:tcPr>
            <w:tcW w:w="2291" w:type="dxa"/>
            <w:tcBorders>
              <w:top w:val="single" w:sz="4" w:space="0" w:color="auto"/>
              <w:left w:val="single" w:sz="4" w:space="0" w:color="auto"/>
              <w:bottom w:val="single" w:sz="4" w:space="0" w:color="auto"/>
              <w:right w:val="single" w:sz="4" w:space="0" w:color="auto"/>
            </w:tcBorders>
          </w:tcPr>
          <w:p w14:paraId="4C2B6017" w14:textId="77777777" w:rsidR="00F73F79" w:rsidRPr="00EC5BC0" w:rsidRDefault="00F73F79" w:rsidP="007D0F93">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7122035"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6A6087"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505FBA1"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2081CD0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0ABE67B" w14:textId="77777777" w:rsidR="00AA312D" w:rsidRPr="00EC5BC0" w:rsidRDefault="00AA312D" w:rsidP="007D0F93">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2DB5C644" w14:textId="77777777" w:rsidR="00AA312D" w:rsidRPr="00EC5BC0" w:rsidRDefault="00AA312D" w:rsidP="007D0F93">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183E06B" w14:textId="77777777" w:rsidR="00AA312D" w:rsidRPr="00EC5BC0" w:rsidRDefault="00AA312D"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527D0" w14:textId="77777777" w:rsidR="00AA312D" w:rsidRPr="00EC5BC0" w:rsidRDefault="00AA312D"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7152038" w14:textId="77777777" w:rsidR="00AA312D" w:rsidRPr="00EC5BC0" w:rsidRDefault="00AA312D"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25E3077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EA3405D"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47E8F9D0" w14:textId="77777777" w:rsidR="001663D2" w:rsidRPr="00EC5BC0" w:rsidRDefault="001663D2" w:rsidP="00DC3DDE">
            <w:pPr>
              <w:pStyle w:val="TAC"/>
              <w:rPr>
                <w:rFonts w:cs="Arial"/>
                <w:lang w:eastAsia="zh-CN"/>
              </w:rPr>
            </w:pPr>
            <w:r w:rsidRPr="00EC5BC0">
              <w:rPr>
                <w:rFonts w:cs="Arial"/>
                <w:lang w:eastAsia="zh-CN"/>
              </w:rPr>
              <w:t>3400</w:t>
            </w:r>
            <w:r w:rsidRPr="00EC5BC0">
              <w:rPr>
                <w:rFonts w:cs="Arial"/>
                <w:lang w:eastAsia="ja-JP"/>
              </w:rPr>
              <w:t xml:space="preserve"> – </w:t>
            </w:r>
            <w:r w:rsidRPr="00EC5BC0">
              <w:rPr>
                <w:rFonts w:cs="Arial"/>
                <w:lang w:eastAsia="zh-CN"/>
              </w:rPr>
              <w:t>3600 MHz</w:t>
            </w:r>
          </w:p>
        </w:tc>
        <w:tc>
          <w:tcPr>
            <w:tcW w:w="1235" w:type="dxa"/>
            <w:tcBorders>
              <w:top w:val="single" w:sz="4" w:space="0" w:color="auto"/>
              <w:left w:val="single" w:sz="4" w:space="0" w:color="auto"/>
              <w:bottom w:val="single" w:sz="4" w:space="0" w:color="auto"/>
              <w:right w:val="single" w:sz="4" w:space="0" w:color="auto"/>
            </w:tcBorders>
          </w:tcPr>
          <w:p w14:paraId="4FC48C15"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23EF492"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43950F2"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5708C13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1A238E0"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176C9848" w14:textId="77777777" w:rsidR="001663D2" w:rsidRPr="00EC5BC0" w:rsidRDefault="001663D2" w:rsidP="00DC3DDE">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235" w:type="dxa"/>
            <w:tcBorders>
              <w:top w:val="single" w:sz="4" w:space="0" w:color="auto"/>
              <w:left w:val="single" w:sz="4" w:space="0" w:color="auto"/>
              <w:bottom w:val="single" w:sz="4" w:space="0" w:color="auto"/>
              <w:right w:val="single" w:sz="4" w:space="0" w:color="auto"/>
            </w:tcBorders>
          </w:tcPr>
          <w:p w14:paraId="3C1AD0C2"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BC76AB5"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C557F7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2C5B192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5EA3168" w14:textId="77777777" w:rsidR="000244C0" w:rsidRPr="00EC5BC0" w:rsidRDefault="000244C0" w:rsidP="000244C0">
            <w:pPr>
              <w:pStyle w:val="TAC"/>
              <w:rPr>
                <w:rFonts w:cs="Arial"/>
                <w:lang w:eastAsia="zh-CN"/>
              </w:rPr>
            </w:pPr>
            <w:r w:rsidRPr="00EC5BC0">
              <w:rPr>
                <w:rFonts w:cs="Arial"/>
                <w:lang w:eastAsia="zh-CN"/>
              </w:rPr>
              <w:t>LA E-UTRA Band 44</w:t>
            </w:r>
          </w:p>
        </w:tc>
        <w:tc>
          <w:tcPr>
            <w:tcW w:w="2291" w:type="dxa"/>
            <w:tcBorders>
              <w:top w:val="single" w:sz="4" w:space="0" w:color="auto"/>
              <w:left w:val="single" w:sz="4" w:space="0" w:color="auto"/>
              <w:bottom w:val="single" w:sz="4" w:space="0" w:color="auto"/>
              <w:right w:val="single" w:sz="4" w:space="0" w:color="auto"/>
            </w:tcBorders>
          </w:tcPr>
          <w:p w14:paraId="04761A02"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41D06D2F" w14:textId="77777777" w:rsidR="000244C0" w:rsidRPr="00EC5BC0" w:rsidRDefault="000244C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3F96F39"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32CE507"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4B93F48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E1D92C" w14:textId="77777777" w:rsidR="006D5290" w:rsidRPr="00EC5BC0" w:rsidRDefault="006D5290" w:rsidP="000244C0">
            <w:pPr>
              <w:pStyle w:val="TAC"/>
              <w:rPr>
                <w:rFonts w:cs="Arial"/>
                <w:lang w:eastAsia="zh-CN"/>
              </w:rPr>
            </w:pPr>
            <w:r w:rsidRPr="00EC5BC0">
              <w:rPr>
                <w:rFonts w:cs="Arial"/>
                <w:lang w:eastAsia="zh-CN"/>
              </w:rPr>
              <w:t>LA E-UTRA Band 45</w:t>
            </w:r>
          </w:p>
        </w:tc>
        <w:tc>
          <w:tcPr>
            <w:tcW w:w="2291" w:type="dxa"/>
            <w:tcBorders>
              <w:top w:val="single" w:sz="4" w:space="0" w:color="auto"/>
              <w:left w:val="single" w:sz="4" w:space="0" w:color="auto"/>
              <w:bottom w:val="single" w:sz="4" w:space="0" w:color="auto"/>
              <w:right w:val="single" w:sz="4" w:space="0" w:color="auto"/>
            </w:tcBorders>
          </w:tcPr>
          <w:p w14:paraId="1C553033"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B26C562" w14:textId="77777777" w:rsidR="006D5290" w:rsidRPr="00EC5BC0" w:rsidRDefault="006D529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96F048F"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0ED87C"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618FBB8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6188C9A" w14:textId="77777777" w:rsidR="00F43188" w:rsidRPr="00EC5BC0" w:rsidRDefault="00F43188" w:rsidP="000244C0">
            <w:pPr>
              <w:pStyle w:val="TAC"/>
              <w:rPr>
                <w:rFonts w:cs="Arial"/>
                <w:lang w:eastAsia="zh-CN"/>
              </w:rPr>
            </w:pPr>
            <w:r w:rsidRPr="00EC5BC0">
              <w:rPr>
                <w:rFonts w:cs="v5.0.0"/>
                <w:lang w:eastAsia="zh-CN"/>
              </w:rPr>
              <w:t xml:space="preserve">LA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76D6B434"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25CC1AF0"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22324055" w14:textId="77777777" w:rsidR="00F43188" w:rsidRPr="00EC5BC0" w:rsidRDefault="00F43188" w:rsidP="000244C0">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DAB9DE"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E19744E" w14:textId="77777777" w:rsidR="00F43188" w:rsidRPr="00EC5BC0" w:rsidRDefault="00F43188" w:rsidP="000244C0">
            <w:pPr>
              <w:pStyle w:val="TAC"/>
              <w:rPr>
                <w:rFonts w:cs="Arial"/>
                <w:lang w:eastAsia="en-US"/>
              </w:rPr>
            </w:pPr>
          </w:p>
        </w:tc>
      </w:tr>
      <w:tr w:rsidR="00EC5BC0" w:rsidRPr="00EC5BC0" w14:paraId="2694790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2196F13" w14:textId="77777777" w:rsidR="00401BCE" w:rsidRPr="00EC5BC0" w:rsidRDefault="00401BCE" w:rsidP="000244C0">
            <w:pPr>
              <w:pStyle w:val="TAC"/>
              <w:rPr>
                <w:rFonts w:cs="v5.0.0"/>
                <w:lang w:eastAsia="zh-CN"/>
              </w:rPr>
            </w:pPr>
            <w:r w:rsidRPr="00EC5BC0">
              <w:rPr>
                <w:rFonts w:cs="v5.0.0"/>
                <w:lang w:eastAsia="en-US"/>
              </w:rPr>
              <w:t>LA E-UTRA Band 66</w:t>
            </w:r>
          </w:p>
        </w:tc>
        <w:tc>
          <w:tcPr>
            <w:tcW w:w="2291" w:type="dxa"/>
            <w:tcBorders>
              <w:top w:val="single" w:sz="4" w:space="0" w:color="auto"/>
              <w:left w:val="single" w:sz="4" w:space="0" w:color="auto"/>
              <w:bottom w:val="single" w:sz="4" w:space="0" w:color="auto"/>
              <w:right w:val="single" w:sz="4" w:space="0" w:color="auto"/>
            </w:tcBorders>
          </w:tcPr>
          <w:p w14:paraId="04C7079E"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627BF876" w14:textId="77777777" w:rsidR="00401BCE" w:rsidRPr="00EC5BC0" w:rsidRDefault="00401BCE"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48F7AC52"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09A9D61" w14:textId="77777777" w:rsidR="00401BCE" w:rsidRPr="00EC5BC0" w:rsidRDefault="00401BCE" w:rsidP="000244C0">
            <w:pPr>
              <w:pStyle w:val="TAC"/>
              <w:rPr>
                <w:rFonts w:cs="Arial"/>
                <w:lang w:eastAsia="en-US"/>
              </w:rPr>
            </w:pPr>
          </w:p>
        </w:tc>
      </w:tr>
      <w:tr w:rsidR="00C97CB2" w:rsidRPr="00EC5BC0" w14:paraId="4B8BB0E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8F45691" w14:textId="77777777" w:rsidR="00C97CB2" w:rsidRPr="00EC5BC0" w:rsidRDefault="00C97CB2" w:rsidP="000244C0">
            <w:pPr>
              <w:pStyle w:val="TAC"/>
              <w:rPr>
                <w:rFonts w:cs="v5.0.0"/>
                <w:lang w:eastAsia="en-US"/>
              </w:rPr>
            </w:pPr>
            <w:r w:rsidRPr="00EC5BC0">
              <w:rPr>
                <w:rFonts w:cs="v5.0.0"/>
                <w:lang w:eastAsia="en-US"/>
              </w:rPr>
              <w:t>LA E-UTRA Band 68</w:t>
            </w:r>
          </w:p>
        </w:tc>
        <w:tc>
          <w:tcPr>
            <w:tcW w:w="2291" w:type="dxa"/>
            <w:tcBorders>
              <w:top w:val="single" w:sz="4" w:space="0" w:color="auto"/>
              <w:left w:val="single" w:sz="4" w:space="0" w:color="auto"/>
              <w:bottom w:val="single" w:sz="4" w:space="0" w:color="auto"/>
              <w:right w:val="single" w:sz="4" w:space="0" w:color="auto"/>
            </w:tcBorders>
          </w:tcPr>
          <w:p w14:paraId="40A9BBA9"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912B12" w14:textId="77777777" w:rsidR="00C97CB2" w:rsidRPr="00EC5BC0" w:rsidRDefault="00C97CB2"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2E21DD"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D5EA57" w14:textId="77777777" w:rsidR="00C97CB2" w:rsidRPr="00EC5BC0" w:rsidRDefault="00C97CB2" w:rsidP="000244C0">
            <w:pPr>
              <w:pStyle w:val="TAC"/>
              <w:rPr>
                <w:rFonts w:cs="Arial"/>
                <w:lang w:eastAsia="en-US"/>
              </w:rPr>
            </w:pPr>
          </w:p>
        </w:tc>
      </w:tr>
    </w:tbl>
    <w:p w14:paraId="490F12BE" w14:textId="77777777" w:rsidR="00695732" w:rsidRPr="00EC5BC0" w:rsidRDefault="00695732" w:rsidP="00695732"/>
    <w:p w14:paraId="624EE806" w14:textId="77777777" w:rsidR="00020376" w:rsidRPr="00EC5BC0" w:rsidRDefault="00020376" w:rsidP="00020376">
      <w:pPr>
        <w:keepNext/>
      </w:pPr>
      <w:r w:rsidRPr="00EC5BC0">
        <w:t xml:space="preserve">The power of any spurious emission shall not exceed the limits of Table </w:t>
      </w:r>
      <w:r w:rsidRPr="00EC5BC0">
        <w:rPr>
          <w:lang w:eastAsia="zh-CN"/>
        </w:rPr>
        <w:t>6.6.4.5.5</w:t>
      </w:r>
      <w:r w:rsidRPr="00EC5BC0">
        <w:t xml:space="preserve">-3 for a </w:t>
      </w:r>
      <w:r w:rsidRPr="00EC5BC0">
        <w:rPr>
          <w:lang w:eastAsia="zh-CN"/>
        </w:rPr>
        <w:t xml:space="preserve">Medium Range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.5-3</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6.6.4.5.5-3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2828B1" w14:textId="77777777" w:rsidR="00020376" w:rsidRPr="00EC5BC0" w:rsidRDefault="00020376" w:rsidP="000142EC">
      <w:pPr>
        <w:pStyle w:val="TH"/>
      </w:pPr>
      <w:r w:rsidRPr="00EC5BC0">
        <w:t>Table 6.6.4.</w:t>
      </w:r>
      <w:r w:rsidRPr="00EC5BC0">
        <w:rPr>
          <w:lang w:eastAsia="zh-CN"/>
        </w:rPr>
        <w:t>5</w:t>
      </w:r>
      <w:r w:rsidRPr="00EC5BC0">
        <w:t>.</w:t>
      </w:r>
      <w:r w:rsidRPr="00EC5BC0">
        <w:rPr>
          <w:lang w:eastAsia="zh-CN"/>
        </w:rPr>
        <w:t>5</w:t>
      </w:r>
      <w:r w:rsidRPr="00EC5BC0">
        <w:t>-</w:t>
      </w:r>
      <w:r w:rsidRPr="00EC5BC0">
        <w:rPr>
          <w:lang w:eastAsia="zh-CN"/>
        </w:rPr>
        <w:t>3</w:t>
      </w:r>
      <w:r w:rsidRPr="00EC5BC0">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44302414" w14:textId="77777777">
        <w:trPr>
          <w:cantSplit/>
          <w:jc w:val="center"/>
        </w:trPr>
        <w:tc>
          <w:tcPr>
            <w:tcW w:w="2291" w:type="dxa"/>
          </w:tcPr>
          <w:p w14:paraId="07ADC11B" w14:textId="77777777" w:rsidR="00020376" w:rsidRPr="00EC5BC0" w:rsidRDefault="00020376" w:rsidP="00CF6B8D">
            <w:pPr>
              <w:pStyle w:val="TAH"/>
              <w:rPr>
                <w:rFonts w:cs="Arial"/>
                <w:lang w:eastAsia="en-US"/>
              </w:rPr>
            </w:pPr>
            <w:r w:rsidRPr="00EC5BC0">
              <w:rPr>
                <w:rFonts w:cs="Arial"/>
                <w:lang w:eastAsia="en-US"/>
              </w:rPr>
              <w:t>Type of co-located BS</w:t>
            </w:r>
          </w:p>
        </w:tc>
        <w:tc>
          <w:tcPr>
            <w:tcW w:w="2291" w:type="dxa"/>
          </w:tcPr>
          <w:p w14:paraId="2FD5E221" w14:textId="77777777" w:rsidR="00020376" w:rsidRPr="00EC5BC0" w:rsidRDefault="00020376" w:rsidP="00CF6B8D">
            <w:pPr>
              <w:pStyle w:val="TAH"/>
              <w:rPr>
                <w:rFonts w:cs="Arial"/>
                <w:lang w:eastAsia="en-US"/>
              </w:rPr>
            </w:pPr>
            <w:r w:rsidRPr="00EC5BC0">
              <w:rPr>
                <w:rFonts w:cs="Arial"/>
                <w:lang w:eastAsia="en-US"/>
              </w:rPr>
              <w:t>Frequency range for co-location requirement</w:t>
            </w:r>
          </w:p>
        </w:tc>
        <w:tc>
          <w:tcPr>
            <w:tcW w:w="1235" w:type="dxa"/>
          </w:tcPr>
          <w:p w14:paraId="3B50E41B" w14:textId="77777777" w:rsidR="00020376" w:rsidRPr="00EC5BC0" w:rsidRDefault="00020376" w:rsidP="00CF6B8D">
            <w:pPr>
              <w:pStyle w:val="TAH"/>
              <w:rPr>
                <w:rFonts w:cs="Arial"/>
                <w:lang w:eastAsia="en-US"/>
              </w:rPr>
            </w:pPr>
            <w:r w:rsidRPr="00EC5BC0">
              <w:rPr>
                <w:rFonts w:cs="Arial"/>
                <w:lang w:eastAsia="en-US"/>
              </w:rPr>
              <w:t>Maximum Level</w:t>
            </w:r>
          </w:p>
        </w:tc>
        <w:tc>
          <w:tcPr>
            <w:tcW w:w="1414" w:type="dxa"/>
          </w:tcPr>
          <w:p w14:paraId="294BAAAA" w14:textId="77777777" w:rsidR="00020376" w:rsidRPr="00EC5BC0" w:rsidRDefault="00020376" w:rsidP="00CF6B8D">
            <w:pPr>
              <w:pStyle w:val="TAH"/>
              <w:rPr>
                <w:rFonts w:cs="Arial"/>
                <w:lang w:eastAsia="en-US"/>
              </w:rPr>
            </w:pPr>
            <w:r w:rsidRPr="00EC5BC0">
              <w:rPr>
                <w:rFonts w:cs="Arial"/>
                <w:lang w:eastAsia="en-US"/>
              </w:rPr>
              <w:t>Measurement Bandwidth</w:t>
            </w:r>
          </w:p>
        </w:tc>
        <w:tc>
          <w:tcPr>
            <w:tcW w:w="1845" w:type="dxa"/>
          </w:tcPr>
          <w:p w14:paraId="56DF00D7" w14:textId="77777777" w:rsidR="00020376" w:rsidRPr="00EC5BC0" w:rsidRDefault="00020376" w:rsidP="00CF6B8D">
            <w:pPr>
              <w:pStyle w:val="TAH"/>
              <w:rPr>
                <w:rFonts w:cs="Arial"/>
                <w:lang w:eastAsia="en-US"/>
              </w:rPr>
            </w:pPr>
            <w:r w:rsidRPr="00EC5BC0">
              <w:rPr>
                <w:rFonts w:cs="Arial"/>
                <w:lang w:eastAsia="en-US"/>
              </w:rPr>
              <w:t>Note</w:t>
            </w:r>
          </w:p>
        </w:tc>
      </w:tr>
      <w:tr w:rsidR="00EC5BC0" w:rsidRPr="00EC5BC0" w14:paraId="6773EE20" w14:textId="77777777">
        <w:trPr>
          <w:cantSplit/>
          <w:jc w:val="center"/>
        </w:trPr>
        <w:tc>
          <w:tcPr>
            <w:tcW w:w="2291" w:type="dxa"/>
          </w:tcPr>
          <w:p w14:paraId="05E4E34B" w14:textId="77777777" w:rsidR="00020376" w:rsidRPr="00EC5BC0" w:rsidRDefault="00020376" w:rsidP="00CF6B8D">
            <w:pPr>
              <w:pStyle w:val="TAC"/>
              <w:rPr>
                <w:rFonts w:cs="Arial"/>
                <w:lang w:eastAsia="en-US"/>
              </w:rPr>
            </w:pPr>
            <w:r w:rsidRPr="00EC5BC0">
              <w:rPr>
                <w:rFonts w:cs="v5.0.0"/>
                <w:lang w:eastAsia="en-US"/>
              </w:rPr>
              <w:t>Micro/MR GSM900</w:t>
            </w:r>
          </w:p>
        </w:tc>
        <w:tc>
          <w:tcPr>
            <w:tcW w:w="2291" w:type="dxa"/>
          </w:tcPr>
          <w:p w14:paraId="38F0676C" w14:textId="77777777" w:rsidR="00020376" w:rsidRPr="00EC5BC0" w:rsidRDefault="00020376" w:rsidP="00CF6B8D">
            <w:pPr>
              <w:pStyle w:val="TAC"/>
              <w:rPr>
                <w:rFonts w:cs="Arial"/>
                <w:lang w:eastAsia="en-US"/>
              </w:rPr>
            </w:pPr>
            <w:r w:rsidRPr="00EC5BC0">
              <w:rPr>
                <w:rFonts w:cs="v5.0.0"/>
                <w:lang w:eastAsia="en-US"/>
              </w:rPr>
              <w:t>876-915 MHz</w:t>
            </w:r>
          </w:p>
        </w:tc>
        <w:tc>
          <w:tcPr>
            <w:tcW w:w="1235" w:type="dxa"/>
          </w:tcPr>
          <w:p w14:paraId="79BC7665"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E16EA91" w14:textId="77777777" w:rsidR="00020376" w:rsidRPr="00EC5BC0" w:rsidRDefault="00020376" w:rsidP="00CF6B8D">
            <w:pPr>
              <w:pStyle w:val="TAC"/>
              <w:rPr>
                <w:rFonts w:cs="Arial"/>
                <w:lang w:eastAsia="en-US"/>
              </w:rPr>
            </w:pPr>
            <w:r w:rsidRPr="00EC5BC0">
              <w:rPr>
                <w:rFonts w:cs="v5.0.0"/>
                <w:lang w:eastAsia="en-US"/>
              </w:rPr>
              <w:t>100 kHz</w:t>
            </w:r>
          </w:p>
        </w:tc>
        <w:tc>
          <w:tcPr>
            <w:tcW w:w="1845" w:type="dxa"/>
          </w:tcPr>
          <w:p w14:paraId="6031897A" w14:textId="77777777" w:rsidR="00020376" w:rsidRPr="00EC5BC0" w:rsidRDefault="00020376" w:rsidP="00CF6B8D">
            <w:pPr>
              <w:pStyle w:val="TAC"/>
              <w:rPr>
                <w:rFonts w:cs="Arial"/>
                <w:lang w:eastAsia="en-US"/>
              </w:rPr>
            </w:pPr>
          </w:p>
        </w:tc>
      </w:tr>
      <w:tr w:rsidR="00EC5BC0" w:rsidRPr="00EC5BC0" w14:paraId="5B132381" w14:textId="77777777">
        <w:trPr>
          <w:cantSplit/>
          <w:jc w:val="center"/>
        </w:trPr>
        <w:tc>
          <w:tcPr>
            <w:tcW w:w="2291" w:type="dxa"/>
          </w:tcPr>
          <w:p w14:paraId="65833589" w14:textId="77777777" w:rsidR="00020376" w:rsidRPr="00EC5BC0" w:rsidRDefault="00020376" w:rsidP="00CF6B8D">
            <w:pPr>
              <w:pStyle w:val="TAC"/>
              <w:rPr>
                <w:rFonts w:cs="Arial"/>
                <w:lang w:eastAsia="en-US"/>
              </w:rPr>
            </w:pPr>
            <w:r w:rsidRPr="00EC5BC0">
              <w:rPr>
                <w:rFonts w:cs="v5.0.0"/>
                <w:lang w:eastAsia="en-US"/>
              </w:rPr>
              <w:t>Micro/MR DCS1800</w:t>
            </w:r>
          </w:p>
        </w:tc>
        <w:tc>
          <w:tcPr>
            <w:tcW w:w="2291" w:type="dxa"/>
          </w:tcPr>
          <w:p w14:paraId="75A9C8E5"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0D8CEA43" w14:textId="77777777" w:rsidR="00020376" w:rsidRPr="00EC5BC0" w:rsidRDefault="00020376" w:rsidP="00CF6B8D">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Pr>
          <w:p w14:paraId="7203C38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5724022" w14:textId="77777777" w:rsidR="00020376" w:rsidRPr="00EC5BC0" w:rsidRDefault="00020376" w:rsidP="00CF6B8D">
            <w:pPr>
              <w:pStyle w:val="TAC"/>
              <w:rPr>
                <w:rFonts w:cs="Arial"/>
                <w:lang w:eastAsia="en-US"/>
              </w:rPr>
            </w:pPr>
          </w:p>
        </w:tc>
      </w:tr>
      <w:tr w:rsidR="00EC5BC0" w:rsidRPr="00EC5BC0" w14:paraId="0D0CA0C3" w14:textId="77777777">
        <w:trPr>
          <w:cantSplit/>
          <w:jc w:val="center"/>
        </w:trPr>
        <w:tc>
          <w:tcPr>
            <w:tcW w:w="2291" w:type="dxa"/>
          </w:tcPr>
          <w:p w14:paraId="0845ECD3" w14:textId="77777777" w:rsidR="00020376" w:rsidRPr="00EC5BC0" w:rsidRDefault="00020376" w:rsidP="00CF6B8D">
            <w:pPr>
              <w:pStyle w:val="TAC"/>
              <w:rPr>
                <w:rFonts w:cs="Arial"/>
                <w:lang w:eastAsia="en-US"/>
              </w:rPr>
            </w:pPr>
            <w:r w:rsidRPr="00EC5BC0">
              <w:rPr>
                <w:rFonts w:cs="v5.0.0"/>
                <w:lang w:eastAsia="en-US"/>
              </w:rPr>
              <w:t>Micro/MR PCS1900</w:t>
            </w:r>
          </w:p>
        </w:tc>
        <w:tc>
          <w:tcPr>
            <w:tcW w:w="2291" w:type="dxa"/>
          </w:tcPr>
          <w:p w14:paraId="7D9B0FC6" w14:textId="77777777" w:rsidR="00020376" w:rsidRPr="00EC5BC0" w:rsidRDefault="00020376" w:rsidP="00CF6B8D">
            <w:pPr>
              <w:pStyle w:val="TAC"/>
              <w:rPr>
                <w:rFonts w:cs="Arial"/>
                <w:lang w:eastAsia="en-US"/>
              </w:rPr>
            </w:pPr>
            <w:r w:rsidRPr="00EC5BC0">
              <w:rPr>
                <w:rFonts w:cs="Arial"/>
                <w:lang w:eastAsia="en-US"/>
              </w:rPr>
              <w:t>1850 - 1910 MHz</w:t>
            </w:r>
          </w:p>
        </w:tc>
        <w:tc>
          <w:tcPr>
            <w:tcW w:w="1235" w:type="dxa"/>
          </w:tcPr>
          <w:p w14:paraId="40B916D1" w14:textId="77777777" w:rsidR="00020376" w:rsidRPr="00EC5BC0" w:rsidRDefault="00020376" w:rsidP="00CF6B8D">
            <w:pPr>
              <w:pStyle w:val="TAC"/>
              <w:rPr>
                <w:rFonts w:cs="Arial"/>
                <w:lang w:eastAsia="en-US"/>
              </w:rPr>
            </w:pPr>
            <w:r w:rsidRPr="00EC5BC0">
              <w:rPr>
                <w:rFonts w:cs="v5.0.0"/>
                <w:lang w:eastAsia="en-US"/>
              </w:rPr>
              <w:t>-9</w:t>
            </w:r>
            <w:r w:rsidRPr="00EC5BC0">
              <w:rPr>
                <w:rFonts w:cs="v5.0.0"/>
                <w:lang w:eastAsia="zh-CN"/>
              </w:rPr>
              <w:t>1</w:t>
            </w:r>
            <w:r w:rsidRPr="00EC5BC0">
              <w:rPr>
                <w:rFonts w:cs="v5.0.0"/>
                <w:lang w:eastAsia="en-US"/>
              </w:rPr>
              <w:t xml:space="preserve"> dBm</w:t>
            </w:r>
          </w:p>
        </w:tc>
        <w:tc>
          <w:tcPr>
            <w:tcW w:w="1414" w:type="dxa"/>
          </w:tcPr>
          <w:p w14:paraId="17AD1B6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7002EB4" w14:textId="77777777" w:rsidR="00020376" w:rsidRPr="00EC5BC0" w:rsidRDefault="00020376" w:rsidP="00CF6B8D">
            <w:pPr>
              <w:pStyle w:val="TAC"/>
              <w:rPr>
                <w:rFonts w:cs="Arial"/>
                <w:lang w:eastAsia="en-US"/>
              </w:rPr>
            </w:pPr>
          </w:p>
        </w:tc>
      </w:tr>
      <w:tr w:rsidR="00EC5BC0" w:rsidRPr="00EC5BC0" w14:paraId="68A70F81" w14:textId="77777777">
        <w:trPr>
          <w:cantSplit/>
          <w:jc w:val="center"/>
        </w:trPr>
        <w:tc>
          <w:tcPr>
            <w:tcW w:w="2291" w:type="dxa"/>
          </w:tcPr>
          <w:p w14:paraId="3880057F" w14:textId="77777777" w:rsidR="00020376" w:rsidRPr="00EC5BC0" w:rsidRDefault="00020376" w:rsidP="00CF6B8D">
            <w:pPr>
              <w:pStyle w:val="TAC"/>
              <w:rPr>
                <w:rFonts w:cs="Arial"/>
                <w:lang w:eastAsia="en-US"/>
              </w:rPr>
            </w:pPr>
            <w:r w:rsidRPr="00EC5BC0">
              <w:rPr>
                <w:rFonts w:cs="v5.0.0"/>
                <w:lang w:eastAsia="en-US"/>
              </w:rPr>
              <w:t>Micro/MR GSM850</w:t>
            </w:r>
          </w:p>
        </w:tc>
        <w:tc>
          <w:tcPr>
            <w:tcW w:w="2291" w:type="dxa"/>
          </w:tcPr>
          <w:p w14:paraId="225FBCDE"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4DDD616C"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0EF3EB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5466540" w14:textId="77777777" w:rsidR="00020376" w:rsidRPr="00EC5BC0" w:rsidRDefault="00020376" w:rsidP="00CF6B8D">
            <w:pPr>
              <w:pStyle w:val="TAC"/>
              <w:rPr>
                <w:rFonts w:cs="Arial"/>
                <w:lang w:eastAsia="en-US"/>
              </w:rPr>
            </w:pPr>
          </w:p>
        </w:tc>
      </w:tr>
      <w:tr w:rsidR="00EC5BC0" w:rsidRPr="00EC5BC0" w14:paraId="7EAF1ED2" w14:textId="77777777">
        <w:trPr>
          <w:cantSplit/>
          <w:jc w:val="center"/>
        </w:trPr>
        <w:tc>
          <w:tcPr>
            <w:tcW w:w="2291" w:type="dxa"/>
          </w:tcPr>
          <w:p w14:paraId="6C0ABE19" w14:textId="77777777" w:rsidR="00020376" w:rsidRPr="00D6568B" w:rsidRDefault="00020376" w:rsidP="00CF6B8D">
            <w:pPr>
              <w:pStyle w:val="TAC"/>
              <w:jc w:val="left"/>
              <w:rPr>
                <w:rFonts w:cs="Arial"/>
                <w:lang w:val="sv-FI" w:eastAsia="en-US"/>
              </w:rPr>
            </w:pPr>
            <w:r w:rsidRPr="00D6568B">
              <w:rPr>
                <w:rFonts w:cs="v5.0.0"/>
                <w:lang w:val="sv-FI" w:eastAsia="zh-CN"/>
              </w:rPr>
              <w:t xml:space="preserve">MR </w:t>
            </w:r>
            <w:r w:rsidRPr="00D6568B">
              <w:rPr>
                <w:rFonts w:cs="v5.0.0"/>
                <w:lang w:val="sv-FI" w:eastAsia="en-US"/>
              </w:rPr>
              <w:t>UTRA FDD Band I or E-UTRA Band 1</w:t>
            </w:r>
          </w:p>
        </w:tc>
        <w:tc>
          <w:tcPr>
            <w:tcW w:w="2291" w:type="dxa"/>
          </w:tcPr>
          <w:p w14:paraId="732BB70C" w14:textId="77777777" w:rsidR="00020376" w:rsidRPr="00EC5BC0" w:rsidRDefault="00020376" w:rsidP="00CF6B8D">
            <w:pPr>
              <w:pStyle w:val="TAC"/>
              <w:rPr>
                <w:rFonts w:cs="Arial"/>
                <w:lang w:eastAsia="zh-CN"/>
              </w:rPr>
            </w:pPr>
            <w:r w:rsidRPr="00EC5BC0">
              <w:rPr>
                <w:rFonts w:cs="Arial"/>
                <w:lang w:eastAsia="en-US"/>
              </w:rPr>
              <w:t>1920 - 1980 MHz</w:t>
            </w:r>
          </w:p>
          <w:p w14:paraId="6F1A2BD6" w14:textId="77777777" w:rsidR="00020376" w:rsidRPr="00EC5BC0" w:rsidRDefault="00020376" w:rsidP="00CF6B8D">
            <w:pPr>
              <w:pStyle w:val="TAC"/>
              <w:rPr>
                <w:rFonts w:cs="Arial"/>
                <w:lang w:eastAsia="zh-CN"/>
              </w:rPr>
            </w:pPr>
          </w:p>
        </w:tc>
        <w:tc>
          <w:tcPr>
            <w:tcW w:w="1235" w:type="dxa"/>
          </w:tcPr>
          <w:p w14:paraId="5A10A0E9" w14:textId="77777777" w:rsidR="00020376" w:rsidRPr="00EC5BC0" w:rsidRDefault="00020376" w:rsidP="00CF6B8D">
            <w:pPr>
              <w:pStyle w:val="TAC"/>
              <w:rPr>
                <w:rFonts w:cs="Arial"/>
                <w:lang w:eastAsia="zh-CN"/>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AF9E156"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F468026" w14:textId="77777777" w:rsidR="00020376" w:rsidRPr="00EC5BC0" w:rsidRDefault="00020376" w:rsidP="00CF6B8D">
            <w:pPr>
              <w:pStyle w:val="TAC"/>
              <w:rPr>
                <w:rFonts w:cs="Arial"/>
                <w:lang w:eastAsia="en-US"/>
              </w:rPr>
            </w:pPr>
          </w:p>
        </w:tc>
      </w:tr>
      <w:tr w:rsidR="00EC5BC0" w:rsidRPr="00EC5BC0" w14:paraId="558BFC64" w14:textId="77777777">
        <w:trPr>
          <w:cantSplit/>
          <w:jc w:val="center"/>
        </w:trPr>
        <w:tc>
          <w:tcPr>
            <w:tcW w:w="2291" w:type="dxa"/>
          </w:tcPr>
          <w:p w14:paraId="1F3E6995"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II or E-UTRA Band 2</w:t>
            </w:r>
          </w:p>
        </w:tc>
        <w:tc>
          <w:tcPr>
            <w:tcW w:w="2291" w:type="dxa"/>
          </w:tcPr>
          <w:p w14:paraId="38654661" w14:textId="77777777" w:rsidR="00020376" w:rsidRPr="00EC5BC0" w:rsidRDefault="00020376" w:rsidP="00CF6B8D">
            <w:pPr>
              <w:pStyle w:val="TAC"/>
              <w:rPr>
                <w:rFonts w:cs="Arial"/>
                <w:lang w:eastAsia="zh-CN"/>
              </w:rPr>
            </w:pPr>
            <w:r w:rsidRPr="00EC5BC0">
              <w:rPr>
                <w:rFonts w:cs="Arial"/>
                <w:lang w:eastAsia="en-US"/>
              </w:rPr>
              <w:t>1850 - 1910 MHz</w:t>
            </w:r>
          </w:p>
          <w:p w14:paraId="2049DB7F" w14:textId="77777777" w:rsidR="00020376" w:rsidRPr="00EC5BC0" w:rsidRDefault="00020376" w:rsidP="00CF6B8D">
            <w:pPr>
              <w:pStyle w:val="TAC"/>
              <w:rPr>
                <w:rFonts w:cs="Arial"/>
                <w:lang w:eastAsia="zh-CN"/>
              </w:rPr>
            </w:pPr>
          </w:p>
        </w:tc>
        <w:tc>
          <w:tcPr>
            <w:tcW w:w="1235" w:type="dxa"/>
          </w:tcPr>
          <w:p w14:paraId="4C764BF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14CF86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0E17D2D" w14:textId="77777777" w:rsidR="00020376" w:rsidRPr="00EC5BC0" w:rsidRDefault="00020376" w:rsidP="00CF6B8D">
            <w:pPr>
              <w:pStyle w:val="TAC"/>
              <w:rPr>
                <w:rFonts w:cs="Arial"/>
                <w:lang w:eastAsia="en-US"/>
              </w:rPr>
            </w:pPr>
          </w:p>
        </w:tc>
      </w:tr>
      <w:tr w:rsidR="00EC5BC0" w:rsidRPr="00EC5BC0" w14:paraId="63826C40" w14:textId="77777777">
        <w:trPr>
          <w:cantSplit/>
          <w:jc w:val="center"/>
        </w:trPr>
        <w:tc>
          <w:tcPr>
            <w:tcW w:w="2291" w:type="dxa"/>
          </w:tcPr>
          <w:p w14:paraId="765E6862"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v5.0.0"/>
                <w:lang w:eastAsia="en-US"/>
              </w:rPr>
              <w:t>UTRA FDD Band III or E-UTRA Band 3</w:t>
            </w:r>
          </w:p>
        </w:tc>
        <w:tc>
          <w:tcPr>
            <w:tcW w:w="2291" w:type="dxa"/>
          </w:tcPr>
          <w:p w14:paraId="1ED77290"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4A52B4A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1E89F2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42DFE52" w14:textId="77777777" w:rsidR="00020376" w:rsidRPr="00EC5BC0" w:rsidRDefault="00020376" w:rsidP="00CF6B8D">
            <w:pPr>
              <w:pStyle w:val="TAC"/>
              <w:rPr>
                <w:rFonts w:cs="Arial"/>
                <w:lang w:eastAsia="en-US"/>
              </w:rPr>
            </w:pPr>
          </w:p>
        </w:tc>
      </w:tr>
      <w:tr w:rsidR="00EC5BC0" w:rsidRPr="00EC5BC0" w14:paraId="59DD6E5F" w14:textId="77777777">
        <w:trPr>
          <w:cantSplit/>
          <w:jc w:val="center"/>
        </w:trPr>
        <w:tc>
          <w:tcPr>
            <w:tcW w:w="2291" w:type="dxa"/>
          </w:tcPr>
          <w:p w14:paraId="1D7FB2A3"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IV or E-UTRA Band 4</w:t>
            </w:r>
          </w:p>
        </w:tc>
        <w:tc>
          <w:tcPr>
            <w:tcW w:w="2291" w:type="dxa"/>
          </w:tcPr>
          <w:p w14:paraId="46F4D375" w14:textId="77777777" w:rsidR="00020376" w:rsidRPr="00EC5BC0" w:rsidRDefault="00020376" w:rsidP="00CF6B8D">
            <w:pPr>
              <w:pStyle w:val="TAC"/>
              <w:rPr>
                <w:rFonts w:cs="Arial"/>
                <w:lang w:eastAsia="en-US"/>
              </w:rPr>
            </w:pPr>
            <w:r w:rsidRPr="00EC5BC0">
              <w:rPr>
                <w:rFonts w:cs="Arial"/>
                <w:lang w:eastAsia="en-US"/>
              </w:rPr>
              <w:t>1710 - 1755 MHz</w:t>
            </w:r>
          </w:p>
        </w:tc>
        <w:tc>
          <w:tcPr>
            <w:tcW w:w="1235" w:type="dxa"/>
          </w:tcPr>
          <w:p w14:paraId="39610AD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5AE9C40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51320C8" w14:textId="77777777" w:rsidR="00020376" w:rsidRPr="00EC5BC0" w:rsidRDefault="00020376" w:rsidP="00CF6B8D">
            <w:pPr>
              <w:pStyle w:val="TAC"/>
              <w:rPr>
                <w:rFonts w:cs="Arial"/>
                <w:lang w:eastAsia="en-US"/>
              </w:rPr>
            </w:pPr>
          </w:p>
        </w:tc>
      </w:tr>
      <w:tr w:rsidR="00EC5BC0" w:rsidRPr="00EC5BC0" w14:paraId="1E001E28" w14:textId="77777777">
        <w:trPr>
          <w:cantSplit/>
          <w:jc w:val="center"/>
        </w:trPr>
        <w:tc>
          <w:tcPr>
            <w:tcW w:w="2291" w:type="dxa"/>
          </w:tcPr>
          <w:p w14:paraId="1EE02AEC"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V or E-UTRA Band 5</w:t>
            </w:r>
          </w:p>
        </w:tc>
        <w:tc>
          <w:tcPr>
            <w:tcW w:w="2291" w:type="dxa"/>
          </w:tcPr>
          <w:p w14:paraId="18DB759B"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363B74E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22019C1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2CDD8BA" w14:textId="77777777" w:rsidR="00020376" w:rsidRPr="00EC5BC0" w:rsidRDefault="00020376" w:rsidP="00CF6B8D">
            <w:pPr>
              <w:pStyle w:val="TAC"/>
              <w:rPr>
                <w:rFonts w:cs="Arial"/>
                <w:lang w:eastAsia="en-US"/>
              </w:rPr>
            </w:pPr>
          </w:p>
        </w:tc>
      </w:tr>
      <w:tr w:rsidR="00EC5BC0" w:rsidRPr="00EC5BC0" w14:paraId="09B543CF" w14:textId="77777777">
        <w:trPr>
          <w:cantSplit/>
          <w:jc w:val="center"/>
        </w:trPr>
        <w:tc>
          <w:tcPr>
            <w:tcW w:w="2291" w:type="dxa"/>
          </w:tcPr>
          <w:p w14:paraId="05919C0F" w14:textId="77777777" w:rsidR="00020376" w:rsidRPr="00D6568B" w:rsidRDefault="00020376" w:rsidP="00CF6B8D">
            <w:pPr>
              <w:pStyle w:val="TAC"/>
              <w:jc w:val="left"/>
              <w:rPr>
                <w:rFonts w:cs="Arial"/>
                <w:lang w:val="sv-FI" w:eastAsia="en-US"/>
              </w:rPr>
            </w:pPr>
            <w:r w:rsidRPr="00D6568B">
              <w:rPr>
                <w:rFonts w:cs="v5.0.0"/>
                <w:lang w:val="sv-FI" w:eastAsia="zh-CN"/>
              </w:rPr>
              <w:t xml:space="preserve">MR </w:t>
            </w:r>
            <w:r w:rsidRPr="00D6568B">
              <w:rPr>
                <w:rFonts w:cs="v5.0.0"/>
                <w:lang w:val="sv-FI" w:eastAsia="en-US"/>
              </w:rPr>
              <w:t>UTRA FDD Band VI, XIX or E-UTRA Band 6, 19</w:t>
            </w:r>
          </w:p>
        </w:tc>
        <w:tc>
          <w:tcPr>
            <w:tcW w:w="2291" w:type="dxa"/>
          </w:tcPr>
          <w:p w14:paraId="3E1C8F6A" w14:textId="77777777" w:rsidR="00020376" w:rsidRPr="00EC5BC0" w:rsidRDefault="00020376" w:rsidP="00CF6B8D">
            <w:pPr>
              <w:pStyle w:val="TAC"/>
              <w:rPr>
                <w:rFonts w:cs="Arial"/>
                <w:lang w:eastAsia="en-US"/>
              </w:rPr>
            </w:pPr>
            <w:r w:rsidRPr="00EC5BC0">
              <w:rPr>
                <w:rFonts w:cs="Arial"/>
                <w:lang w:eastAsia="ja-JP"/>
              </w:rPr>
              <w:t xml:space="preserve">830 - 850 MHz </w:t>
            </w:r>
          </w:p>
        </w:tc>
        <w:tc>
          <w:tcPr>
            <w:tcW w:w="1235" w:type="dxa"/>
          </w:tcPr>
          <w:p w14:paraId="68B6B68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485AE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787A441" w14:textId="77777777" w:rsidR="00020376" w:rsidRPr="00EC5BC0" w:rsidRDefault="00020376" w:rsidP="00CF6B8D">
            <w:pPr>
              <w:pStyle w:val="TAC"/>
              <w:rPr>
                <w:rFonts w:cs="Arial"/>
                <w:lang w:eastAsia="en-US"/>
              </w:rPr>
            </w:pPr>
          </w:p>
        </w:tc>
      </w:tr>
      <w:tr w:rsidR="00EC5BC0" w:rsidRPr="00EC5BC0" w14:paraId="166E843D" w14:textId="77777777">
        <w:trPr>
          <w:cantSplit/>
          <w:jc w:val="center"/>
        </w:trPr>
        <w:tc>
          <w:tcPr>
            <w:tcW w:w="2291" w:type="dxa"/>
          </w:tcPr>
          <w:p w14:paraId="09F708C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 or E-UTRA Band 7</w:t>
            </w:r>
          </w:p>
        </w:tc>
        <w:tc>
          <w:tcPr>
            <w:tcW w:w="2291" w:type="dxa"/>
          </w:tcPr>
          <w:p w14:paraId="6518BD6A" w14:textId="77777777" w:rsidR="00020376" w:rsidRPr="00EC5BC0" w:rsidRDefault="00020376" w:rsidP="00CF6B8D">
            <w:pPr>
              <w:pStyle w:val="TAC"/>
              <w:rPr>
                <w:rFonts w:cs="Arial"/>
                <w:lang w:eastAsia="en-US"/>
              </w:rPr>
            </w:pPr>
            <w:r w:rsidRPr="00EC5BC0">
              <w:rPr>
                <w:rFonts w:cs="Arial"/>
                <w:lang w:eastAsia="en-US"/>
              </w:rPr>
              <w:t>2500 - 2570 MHz</w:t>
            </w:r>
          </w:p>
        </w:tc>
        <w:tc>
          <w:tcPr>
            <w:tcW w:w="1235" w:type="dxa"/>
          </w:tcPr>
          <w:p w14:paraId="012786C5"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469DF5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4CA94FFD" w14:textId="77777777" w:rsidR="00020376" w:rsidRPr="00EC5BC0" w:rsidRDefault="00020376" w:rsidP="00CF6B8D">
            <w:pPr>
              <w:pStyle w:val="TAC"/>
              <w:rPr>
                <w:rFonts w:cs="Arial"/>
                <w:lang w:eastAsia="en-US"/>
              </w:rPr>
            </w:pPr>
          </w:p>
        </w:tc>
      </w:tr>
      <w:tr w:rsidR="00EC5BC0" w:rsidRPr="00EC5BC0" w14:paraId="596FBCC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D3DE25"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62FDFDF1" w14:textId="77777777" w:rsidR="00020376" w:rsidRPr="00EC5BC0" w:rsidRDefault="00020376" w:rsidP="00CF6B8D">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4503F1D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61EFD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3BEFEB" w14:textId="77777777" w:rsidR="00020376" w:rsidRPr="00EC5BC0" w:rsidRDefault="00020376" w:rsidP="00CF6B8D">
            <w:pPr>
              <w:pStyle w:val="TAC"/>
              <w:rPr>
                <w:rFonts w:cs="Arial"/>
                <w:lang w:eastAsia="en-US"/>
              </w:rPr>
            </w:pPr>
          </w:p>
        </w:tc>
      </w:tr>
      <w:tr w:rsidR="00EC5BC0" w:rsidRPr="00EC5BC0" w14:paraId="04976047" w14:textId="77777777">
        <w:trPr>
          <w:cantSplit/>
          <w:jc w:val="center"/>
        </w:trPr>
        <w:tc>
          <w:tcPr>
            <w:tcW w:w="2291" w:type="dxa"/>
          </w:tcPr>
          <w:p w14:paraId="2EAAC151" w14:textId="77777777" w:rsidR="00020376" w:rsidRPr="00EC5BC0" w:rsidRDefault="00020376" w:rsidP="00CF6B8D">
            <w:pPr>
              <w:pStyle w:val="TAC"/>
              <w:jc w:val="left"/>
              <w:rPr>
                <w:rFonts w:cs="v5.0.0"/>
                <w:lang w:eastAsia="ja-JP"/>
              </w:rPr>
            </w:pPr>
            <w:r w:rsidRPr="00EC5BC0">
              <w:rPr>
                <w:rFonts w:cs="v5.0.0"/>
                <w:lang w:eastAsia="zh-CN"/>
              </w:rPr>
              <w:t xml:space="preserve">MR </w:t>
            </w: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2291" w:type="dxa"/>
          </w:tcPr>
          <w:p w14:paraId="67C706C8" w14:textId="77777777" w:rsidR="00020376" w:rsidRPr="00EC5BC0" w:rsidRDefault="00020376" w:rsidP="00CF6B8D">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595C160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CC4D4B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6206A35" w14:textId="77777777" w:rsidR="00020376" w:rsidRPr="00EC5BC0" w:rsidRDefault="00020376" w:rsidP="00CF6B8D">
            <w:pPr>
              <w:pStyle w:val="TAC"/>
              <w:rPr>
                <w:rFonts w:cs="Arial"/>
                <w:lang w:eastAsia="en-US"/>
              </w:rPr>
            </w:pPr>
          </w:p>
        </w:tc>
      </w:tr>
      <w:tr w:rsidR="00EC5BC0" w:rsidRPr="00EC5BC0" w14:paraId="4F753721" w14:textId="77777777">
        <w:trPr>
          <w:cantSplit/>
          <w:jc w:val="center"/>
        </w:trPr>
        <w:tc>
          <w:tcPr>
            <w:tcW w:w="2291" w:type="dxa"/>
          </w:tcPr>
          <w:p w14:paraId="3E55424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 or E-UTRA Band 10</w:t>
            </w:r>
          </w:p>
        </w:tc>
        <w:tc>
          <w:tcPr>
            <w:tcW w:w="2291" w:type="dxa"/>
          </w:tcPr>
          <w:p w14:paraId="67DCB0BA" w14:textId="77777777" w:rsidR="00020376" w:rsidRPr="00EC5BC0" w:rsidRDefault="00020376" w:rsidP="00CF6B8D">
            <w:pPr>
              <w:pStyle w:val="TAC"/>
              <w:rPr>
                <w:rFonts w:cs="Arial"/>
                <w:lang w:eastAsia="en-US"/>
              </w:rPr>
            </w:pPr>
            <w:r w:rsidRPr="00EC5BC0">
              <w:rPr>
                <w:rFonts w:cs="Arial"/>
                <w:lang w:eastAsia="en-US"/>
              </w:rPr>
              <w:t>1710 - 1770 MHz</w:t>
            </w:r>
          </w:p>
        </w:tc>
        <w:tc>
          <w:tcPr>
            <w:tcW w:w="1235" w:type="dxa"/>
          </w:tcPr>
          <w:p w14:paraId="1874B0F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FB645C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E9EDC46" w14:textId="77777777" w:rsidR="00020376" w:rsidRPr="00EC5BC0" w:rsidRDefault="00020376" w:rsidP="00CF6B8D">
            <w:pPr>
              <w:pStyle w:val="TAC"/>
              <w:rPr>
                <w:rFonts w:cs="Arial"/>
                <w:lang w:eastAsia="en-US"/>
              </w:rPr>
            </w:pPr>
          </w:p>
        </w:tc>
      </w:tr>
      <w:tr w:rsidR="00EC5BC0" w:rsidRPr="00EC5BC0" w14:paraId="40A610F6" w14:textId="77777777">
        <w:trPr>
          <w:cantSplit/>
          <w:jc w:val="center"/>
        </w:trPr>
        <w:tc>
          <w:tcPr>
            <w:tcW w:w="2291" w:type="dxa"/>
          </w:tcPr>
          <w:p w14:paraId="5ED0D4B0"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XI or E-UTRA Band 11</w:t>
            </w:r>
          </w:p>
        </w:tc>
        <w:tc>
          <w:tcPr>
            <w:tcW w:w="2291" w:type="dxa"/>
          </w:tcPr>
          <w:p w14:paraId="0C7C4CC4" w14:textId="77777777" w:rsidR="00020376" w:rsidRPr="00EC5BC0" w:rsidRDefault="00020376" w:rsidP="00CF6B8D">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1799B31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E78B34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7819109" w14:textId="77777777" w:rsidR="00020376" w:rsidRPr="00EC5BC0" w:rsidRDefault="00020376" w:rsidP="00CF6B8D">
            <w:pPr>
              <w:pStyle w:val="TAC"/>
              <w:rPr>
                <w:rFonts w:cs="Arial"/>
                <w:lang w:eastAsia="en-US"/>
              </w:rPr>
            </w:pPr>
          </w:p>
        </w:tc>
      </w:tr>
      <w:tr w:rsidR="00EC5BC0" w:rsidRPr="00EC5BC0" w14:paraId="41E85298" w14:textId="77777777">
        <w:trPr>
          <w:cantSplit/>
          <w:jc w:val="center"/>
        </w:trPr>
        <w:tc>
          <w:tcPr>
            <w:tcW w:w="2291" w:type="dxa"/>
          </w:tcPr>
          <w:p w14:paraId="3DE58F9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 or E-UTRA Band 12</w:t>
            </w:r>
          </w:p>
        </w:tc>
        <w:tc>
          <w:tcPr>
            <w:tcW w:w="2291" w:type="dxa"/>
          </w:tcPr>
          <w:p w14:paraId="2AC2BF71" w14:textId="77777777" w:rsidR="00020376" w:rsidRPr="00EC5BC0" w:rsidRDefault="00020376" w:rsidP="00CF6B8D">
            <w:pPr>
              <w:pStyle w:val="TAC"/>
              <w:rPr>
                <w:rFonts w:cs="Arial"/>
                <w:lang w:eastAsia="ja-JP"/>
              </w:rPr>
            </w:pPr>
            <w:r w:rsidRPr="00EC5BC0">
              <w:rPr>
                <w:rFonts w:cs="Arial"/>
                <w:lang w:eastAsia="en-US"/>
              </w:rPr>
              <w:t>699 - 716 MHz</w:t>
            </w:r>
          </w:p>
        </w:tc>
        <w:tc>
          <w:tcPr>
            <w:tcW w:w="1235" w:type="dxa"/>
          </w:tcPr>
          <w:p w14:paraId="0C372A3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B5C5E59"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19C3D4B" w14:textId="77777777" w:rsidR="00020376" w:rsidRPr="00EC5BC0" w:rsidRDefault="00020376" w:rsidP="00CF6B8D">
            <w:pPr>
              <w:pStyle w:val="TAC"/>
              <w:rPr>
                <w:rFonts w:cs="Arial"/>
                <w:lang w:eastAsia="en-US"/>
              </w:rPr>
            </w:pPr>
          </w:p>
        </w:tc>
      </w:tr>
      <w:tr w:rsidR="00EC5BC0" w:rsidRPr="00EC5BC0" w14:paraId="6406908B" w14:textId="77777777">
        <w:trPr>
          <w:cantSplit/>
          <w:jc w:val="center"/>
        </w:trPr>
        <w:tc>
          <w:tcPr>
            <w:tcW w:w="2291" w:type="dxa"/>
          </w:tcPr>
          <w:p w14:paraId="08B55DB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XIII or E-UTRA Band 13</w:t>
            </w:r>
          </w:p>
        </w:tc>
        <w:tc>
          <w:tcPr>
            <w:tcW w:w="2291" w:type="dxa"/>
          </w:tcPr>
          <w:p w14:paraId="30D94724" w14:textId="77777777" w:rsidR="00020376" w:rsidRPr="00EC5BC0" w:rsidRDefault="00020376" w:rsidP="00CF6B8D">
            <w:pPr>
              <w:pStyle w:val="TAC"/>
              <w:rPr>
                <w:rFonts w:cs="Arial"/>
                <w:lang w:eastAsia="ja-JP"/>
              </w:rPr>
            </w:pPr>
            <w:r w:rsidRPr="00EC5BC0">
              <w:rPr>
                <w:rFonts w:cs="Arial"/>
                <w:lang w:eastAsia="en-US"/>
              </w:rPr>
              <w:t>777 - 787 MHz</w:t>
            </w:r>
          </w:p>
        </w:tc>
        <w:tc>
          <w:tcPr>
            <w:tcW w:w="1235" w:type="dxa"/>
          </w:tcPr>
          <w:p w14:paraId="1A8B0E1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3A946CD"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00DFF43" w14:textId="77777777" w:rsidR="00020376" w:rsidRPr="00EC5BC0" w:rsidRDefault="00020376" w:rsidP="00CF6B8D">
            <w:pPr>
              <w:pStyle w:val="TAC"/>
              <w:rPr>
                <w:rFonts w:cs="Arial"/>
                <w:lang w:eastAsia="en-US"/>
              </w:rPr>
            </w:pPr>
          </w:p>
        </w:tc>
      </w:tr>
      <w:tr w:rsidR="00EC5BC0" w:rsidRPr="00EC5BC0" w14:paraId="40EC0F87" w14:textId="77777777">
        <w:trPr>
          <w:cantSplit/>
          <w:jc w:val="center"/>
        </w:trPr>
        <w:tc>
          <w:tcPr>
            <w:tcW w:w="2291" w:type="dxa"/>
          </w:tcPr>
          <w:p w14:paraId="6AE41137"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XIV or E-UTRA Band 14</w:t>
            </w:r>
          </w:p>
        </w:tc>
        <w:tc>
          <w:tcPr>
            <w:tcW w:w="2291" w:type="dxa"/>
          </w:tcPr>
          <w:p w14:paraId="4A755A53" w14:textId="77777777" w:rsidR="00020376" w:rsidRPr="00EC5BC0" w:rsidRDefault="00020376" w:rsidP="00CF6B8D">
            <w:pPr>
              <w:pStyle w:val="TAC"/>
              <w:rPr>
                <w:rFonts w:cs="Arial"/>
                <w:lang w:eastAsia="ja-JP"/>
              </w:rPr>
            </w:pPr>
            <w:r w:rsidRPr="00EC5BC0">
              <w:rPr>
                <w:rFonts w:cs="Arial"/>
                <w:lang w:eastAsia="en-US"/>
              </w:rPr>
              <w:t>788 - 798 MHz</w:t>
            </w:r>
          </w:p>
        </w:tc>
        <w:tc>
          <w:tcPr>
            <w:tcW w:w="1235" w:type="dxa"/>
          </w:tcPr>
          <w:p w14:paraId="1316F8F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35B161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086C61AE" w14:textId="77777777" w:rsidR="00020376" w:rsidRPr="00EC5BC0" w:rsidRDefault="00020376" w:rsidP="00CF6B8D">
            <w:pPr>
              <w:pStyle w:val="TAC"/>
              <w:rPr>
                <w:rFonts w:cs="Arial"/>
                <w:lang w:eastAsia="en-US"/>
              </w:rPr>
            </w:pPr>
          </w:p>
        </w:tc>
      </w:tr>
      <w:tr w:rsidR="00EC5BC0" w:rsidRPr="00EC5BC0" w14:paraId="671CFCD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B1C742D"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DA1BCC9" w14:textId="77777777" w:rsidR="00020376" w:rsidRPr="00EC5BC0" w:rsidRDefault="00020376" w:rsidP="00CF6B8D">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0D44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C40DA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4DEA29" w14:textId="77777777" w:rsidR="00020376" w:rsidRPr="00EC5BC0" w:rsidRDefault="00020376" w:rsidP="00CF6B8D">
            <w:pPr>
              <w:pStyle w:val="TAC"/>
              <w:rPr>
                <w:rFonts w:cs="Arial"/>
                <w:lang w:eastAsia="en-US"/>
              </w:rPr>
            </w:pPr>
          </w:p>
        </w:tc>
      </w:tr>
      <w:tr w:rsidR="00EC5BC0" w:rsidRPr="00EC5BC0" w14:paraId="7FB5D2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1C84B1" w14:textId="77777777" w:rsidR="00020376" w:rsidRPr="00EC5BC0" w:rsidRDefault="00020376" w:rsidP="00CF6B8D">
            <w:pPr>
              <w:pStyle w:val="TAC"/>
              <w:rPr>
                <w:rFonts w:cs="Arial"/>
                <w:lang w:eastAsia="en-US"/>
              </w:rPr>
            </w:pPr>
            <w:r w:rsidRPr="00EC5BC0">
              <w:rPr>
                <w:rFonts w:cs="Arial"/>
                <w:lang w:eastAsia="zh-CN"/>
              </w:rPr>
              <w:t xml:space="preserve">MR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071B6A2C" w14:textId="77777777" w:rsidR="00020376" w:rsidRPr="00EC5BC0" w:rsidRDefault="00020376" w:rsidP="00CF6B8D">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41C4D4B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21CCF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6C21BEB" w14:textId="77777777" w:rsidR="00020376" w:rsidRPr="00EC5BC0" w:rsidRDefault="00020376" w:rsidP="00CF6B8D">
            <w:pPr>
              <w:pStyle w:val="TAC"/>
              <w:rPr>
                <w:rFonts w:cs="Arial"/>
                <w:lang w:eastAsia="en-US"/>
              </w:rPr>
            </w:pPr>
          </w:p>
        </w:tc>
      </w:tr>
      <w:tr w:rsidR="00EC5BC0" w:rsidRPr="00EC5BC0" w14:paraId="715B81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D5C20D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2642D2C" w14:textId="77777777" w:rsidR="00020376" w:rsidRPr="00EC5BC0" w:rsidRDefault="00020376" w:rsidP="00CF6B8D">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6825C7D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6FD78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9AB07EA" w14:textId="77777777" w:rsidR="00020376" w:rsidRPr="00EC5BC0" w:rsidRDefault="00020376" w:rsidP="00CF6B8D">
            <w:pPr>
              <w:pStyle w:val="TAC"/>
              <w:rPr>
                <w:rFonts w:cs="Arial"/>
                <w:lang w:eastAsia="en-US"/>
              </w:rPr>
            </w:pPr>
          </w:p>
        </w:tc>
      </w:tr>
      <w:tr w:rsidR="00EC5BC0" w:rsidRPr="00EC5BC0" w14:paraId="35998A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88233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27BB3A2A" w14:textId="77777777" w:rsidR="00020376" w:rsidRPr="00EC5BC0" w:rsidRDefault="00020376" w:rsidP="00CF6B8D">
            <w:pPr>
              <w:pStyle w:val="TAC"/>
              <w:rPr>
                <w:rFonts w:cs="Arial"/>
                <w:lang w:eastAsia="en-US"/>
              </w:rPr>
            </w:pPr>
            <w:r w:rsidRPr="00EC5BC0">
              <w:rPr>
                <w:rFonts w:cs="Arial"/>
                <w:lang w:eastAsia="ja-JP"/>
              </w:rPr>
              <w:t>1447.9</w:t>
            </w:r>
            <w:r w:rsidRPr="00EC5BC0">
              <w:rPr>
                <w:rFonts w:cs="Arial"/>
                <w:lang w:eastAsia="en-US"/>
              </w:rPr>
              <w:t xml:space="preserve"> -</w:t>
            </w:r>
            <w:r w:rsidRPr="00EC5BC0">
              <w:rPr>
                <w:rFonts w:cs="Arial"/>
                <w:lang w:eastAsia="ja-JP"/>
              </w:rPr>
              <w:t xml:space="preserve"> 1462.9 MHz</w:t>
            </w:r>
          </w:p>
        </w:tc>
        <w:tc>
          <w:tcPr>
            <w:tcW w:w="1235" w:type="dxa"/>
            <w:tcBorders>
              <w:top w:val="single" w:sz="4" w:space="0" w:color="auto"/>
              <w:left w:val="single" w:sz="4" w:space="0" w:color="auto"/>
              <w:bottom w:val="single" w:sz="4" w:space="0" w:color="auto"/>
              <w:right w:val="single" w:sz="4" w:space="0" w:color="auto"/>
            </w:tcBorders>
          </w:tcPr>
          <w:p w14:paraId="54B3208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6F452A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14C36A" w14:textId="77777777" w:rsidR="00020376" w:rsidRPr="00EC5BC0" w:rsidRDefault="00020376" w:rsidP="00CF6B8D">
            <w:pPr>
              <w:pStyle w:val="TAC"/>
              <w:rPr>
                <w:rFonts w:cs="Arial"/>
                <w:lang w:eastAsia="en-US"/>
              </w:rPr>
            </w:pPr>
          </w:p>
        </w:tc>
      </w:tr>
      <w:tr w:rsidR="00EC5BC0" w:rsidRPr="00EC5BC0" w14:paraId="0ABAA8C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521F0A"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F7DA850" w14:textId="77777777" w:rsidR="00020376" w:rsidRPr="00EC5BC0" w:rsidRDefault="00020376" w:rsidP="00CF6B8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62AECB32"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6179A"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2B451FF"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w:t>
            </w:r>
          </w:p>
        </w:tc>
      </w:tr>
      <w:tr w:rsidR="00EC5BC0" w:rsidRPr="00EC5BC0" w14:paraId="41E4EF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E9F851" w14:textId="77777777" w:rsidR="00020376" w:rsidRPr="00EC5BC0" w:rsidRDefault="00020376" w:rsidP="00CF6B8D">
            <w:pPr>
              <w:pStyle w:val="TAC"/>
              <w:rPr>
                <w:rFonts w:cs="v5.0.0"/>
                <w:lang w:eastAsia="zh-CN"/>
              </w:rPr>
            </w:pPr>
            <w:r w:rsidRPr="00EC5BC0">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6BE81856" w14:textId="77777777" w:rsidR="00020376" w:rsidRPr="00EC5BC0" w:rsidRDefault="00020376" w:rsidP="00CF6B8D">
            <w:pPr>
              <w:pStyle w:val="TAC"/>
              <w:rPr>
                <w:rFonts w:cs="Arial"/>
                <w:lang w:eastAsia="ja-JP"/>
              </w:rPr>
            </w:pPr>
            <w:r w:rsidRPr="00EC5BC0">
              <w:rPr>
                <w:rFonts w:cs="Arial"/>
                <w:lang w:eastAsia="ja-JP"/>
              </w:rPr>
              <w:t>2000 - 2020 MHz</w:t>
            </w:r>
          </w:p>
        </w:tc>
        <w:tc>
          <w:tcPr>
            <w:tcW w:w="1235" w:type="dxa"/>
            <w:tcBorders>
              <w:top w:val="single" w:sz="4" w:space="0" w:color="auto"/>
              <w:left w:val="single" w:sz="4" w:space="0" w:color="auto"/>
              <w:bottom w:val="single" w:sz="4" w:space="0" w:color="auto"/>
              <w:right w:val="single" w:sz="4" w:space="0" w:color="auto"/>
            </w:tcBorders>
          </w:tcPr>
          <w:p w14:paraId="41FA7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C368D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9A7E1E" w14:textId="77777777" w:rsidR="00020376" w:rsidRPr="00EC5BC0" w:rsidRDefault="00020376" w:rsidP="00CF6B8D">
            <w:pPr>
              <w:pStyle w:val="TAC"/>
              <w:rPr>
                <w:rFonts w:cs="Arial"/>
                <w:lang w:eastAsia="en-US"/>
              </w:rPr>
            </w:pPr>
          </w:p>
        </w:tc>
      </w:tr>
      <w:tr w:rsidR="00EC5BC0" w:rsidRPr="00EC5BC0" w14:paraId="7D1A6E3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6BA9C54"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00C050D" w14:textId="77777777" w:rsidR="00020376" w:rsidRPr="00EC5BC0" w:rsidRDefault="00020376" w:rsidP="00CF6B8D">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282AA8F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7A05B55"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DC7252" w14:textId="77777777" w:rsidR="00020376" w:rsidRPr="00EC5BC0" w:rsidRDefault="00020376" w:rsidP="00CF6B8D">
            <w:pPr>
              <w:pStyle w:val="TAC"/>
              <w:rPr>
                <w:rFonts w:cs="Arial"/>
                <w:lang w:eastAsia="en-US"/>
              </w:rPr>
            </w:pPr>
          </w:p>
        </w:tc>
      </w:tr>
      <w:tr w:rsidR="00EC5BC0" w:rsidRPr="00EC5BC0" w14:paraId="5C5FBDB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3C158" w14:textId="77777777" w:rsidR="00020376" w:rsidRPr="00EC5BC0" w:rsidRDefault="00020376" w:rsidP="00CF6B8D">
            <w:pPr>
              <w:pStyle w:val="TAC"/>
              <w:rPr>
                <w:rFonts w:cs="v5.0.0"/>
                <w:lang w:eastAsia="zh-CN"/>
              </w:rPr>
            </w:pPr>
            <w:r w:rsidRPr="00EC5BC0">
              <w:rPr>
                <w:rFonts w:cs="v5.0.0"/>
                <w:lang w:eastAsia="zh-CN"/>
              </w:rPr>
              <w:t xml:space="preserve"> MR</w:t>
            </w:r>
            <w:r w:rsidRPr="00EC5BC0">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7D1D4D2B" w14:textId="77777777" w:rsidR="00020376" w:rsidRPr="00EC5BC0" w:rsidRDefault="00020376" w:rsidP="00CF6B8D">
            <w:pPr>
              <w:pStyle w:val="TAC"/>
              <w:rPr>
                <w:rFonts w:cs="Arial"/>
                <w:lang w:eastAsia="ja-JP"/>
              </w:rPr>
            </w:pPr>
            <w:r w:rsidRPr="00EC5BC0">
              <w:rPr>
                <w:rFonts w:cs="Arial"/>
                <w:lang w:eastAsia="ja-JP"/>
              </w:rPr>
              <w:t>1850 – 1915 MHz</w:t>
            </w:r>
          </w:p>
        </w:tc>
        <w:tc>
          <w:tcPr>
            <w:tcW w:w="1235" w:type="dxa"/>
            <w:tcBorders>
              <w:top w:val="single" w:sz="4" w:space="0" w:color="auto"/>
              <w:left w:val="single" w:sz="4" w:space="0" w:color="auto"/>
              <w:bottom w:val="single" w:sz="4" w:space="0" w:color="auto"/>
              <w:right w:val="single" w:sz="4" w:space="0" w:color="auto"/>
            </w:tcBorders>
          </w:tcPr>
          <w:p w14:paraId="682662B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A6805E"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5976739" w14:textId="77777777" w:rsidR="00020376" w:rsidRPr="00EC5BC0" w:rsidRDefault="00020376" w:rsidP="00CF6B8D">
            <w:pPr>
              <w:pStyle w:val="TAC"/>
              <w:rPr>
                <w:rFonts w:cs="Arial"/>
                <w:lang w:eastAsia="en-US"/>
              </w:rPr>
            </w:pPr>
          </w:p>
        </w:tc>
      </w:tr>
      <w:tr w:rsidR="00EC5BC0" w:rsidRPr="00EC5BC0" w14:paraId="6845A4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FFDDE4F"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Arial"/>
                <w:lang w:eastAsia="en-US"/>
              </w:rPr>
              <w:t>UTRA FDD Band XXVI or</w:t>
            </w:r>
          </w:p>
          <w:p w14:paraId="29466BD2" w14:textId="77777777" w:rsidR="00020376" w:rsidRPr="00EC5BC0" w:rsidRDefault="00020376" w:rsidP="00CF6B8D">
            <w:pPr>
              <w:pStyle w:val="TAC"/>
              <w:rPr>
                <w:rFonts w:cs="v5.0.0"/>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0DA31914" w14:textId="77777777" w:rsidR="00020376" w:rsidRPr="00EC5BC0" w:rsidRDefault="00020376" w:rsidP="00CF6B8D">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05DA2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8FB5E2"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416829" w14:textId="77777777" w:rsidR="00020376" w:rsidRPr="00EC5BC0" w:rsidRDefault="00020376" w:rsidP="00CF6B8D">
            <w:pPr>
              <w:pStyle w:val="TAC"/>
              <w:rPr>
                <w:rFonts w:cs="Arial"/>
                <w:lang w:eastAsia="en-US"/>
              </w:rPr>
            </w:pPr>
          </w:p>
        </w:tc>
      </w:tr>
      <w:tr w:rsidR="00EC5BC0" w:rsidRPr="00EC5BC0" w14:paraId="700BB0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B8C797" w14:textId="77777777" w:rsidR="00020376" w:rsidRPr="00EC5BC0" w:rsidRDefault="00020376" w:rsidP="00CF6B8D">
            <w:pPr>
              <w:pStyle w:val="TAC"/>
              <w:rPr>
                <w:rFonts w:cs="v5.0.0"/>
                <w:lang w:eastAsia="zh-CN"/>
              </w:rPr>
            </w:pPr>
            <w:r w:rsidRPr="00EC5BC0">
              <w:rPr>
                <w:rFonts w:cs="Arial"/>
                <w:lang w:eastAsia="zh-CN"/>
              </w:rPr>
              <w:t xml:space="preserve">MR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15CDC147" w14:textId="77777777" w:rsidR="00020376" w:rsidRPr="00EC5BC0" w:rsidRDefault="00020376" w:rsidP="00CF6B8D">
            <w:pPr>
              <w:pStyle w:val="TAC"/>
              <w:rPr>
                <w:rFonts w:cs="Arial"/>
                <w:lang w:eastAsia="ja-JP"/>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117C76F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ECC814"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CC4AC1E" w14:textId="77777777" w:rsidR="00020376" w:rsidRPr="00EC5BC0" w:rsidRDefault="00020376" w:rsidP="00CF6B8D">
            <w:pPr>
              <w:pStyle w:val="TAC"/>
              <w:rPr>
                <w:rFonts w:cs="Arial"/>
                <w:lang w:eastAsia="en-US"/>
              </w:rPr>
            </w:pPr>
          </w:p>
        </w:tc>
      </w:tr>
      <w:tr w:rsidR="00EC5BC0" w:rsidRPr="00EC5BC0" w14:paraId="32A093A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782730" w14:textId="77777777" w:rsidR="00020376" w:rsidRPr="00EC5BC0" w:rsidRDefault="00020376" w:rsidP="00CF6B8D">
            <w:pPr>
              <w:pStyle w:val="TAC"/>
              <w:rPr>
                <w:rFonts w:cs="v5.0.0"/>
                <w:lang w:eastAsia="zh-CN"/>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B841769" w14:textId="77777777" w:rsidR="00020376" w:rsidRPr="00EC5BC0" w:rsidRDefault="00020376" w:rsidP="00CF6B8D">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582C8B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5C2AAA"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BDDAF72"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44</w:t>
            </w:r>
          </w:p>
        </w:tc>
      </w:tr>
      <w:tr w:rsidR="00EC5BC0" w:rsidRPr="00EC5BC0" w14:paraId="4094613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54CAB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MR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7956A56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C14A7C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91</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764AA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81AA0B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5C8A9BE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62B242" w14:textId="77777777" w:rsidR="00D708F2" w:rsidRPr="00EC5BC0" w:rsidRDefault="00D708F2" w:rsidP="00D708F2">
            <w:pPr>
              <w:pStyle w:val="TAC"/>
              <w:rPr>
                <w:rFonts w:cs="v5.0.0"/>
                <w:lang w:eastAsia="zh-CN"/>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405D4CB1"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653FD6A" w14:textId="77777777" w:rsidR="00D708F2" w:rsidRPr="00EC5BC0" w:rsidRDefault="00D708F2" w:rsidP="00D708F2">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2DA08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752148" w14:textId="77777777" w:rsidR="00D708F2" w:rsidRPr="00EC5BC0" w:rsidRDefault="00D708F2" w:rsidP="00D708F2">
            <w:pPr>
              <w:pStyle w:val="TAC"/>
              <w:rPr>
                <w:rFonts w:cs="Arial"/>
                <w:lang w:eastAsia="en-US"/>
              </w:rPr>
            </w:pPr>
          </w:p>
        </w:tc>
      </w:tr>
      <w:tr w:rsidR="00EC5BC0" w:rsidRPr="00EC5BC0" w14:paraId="1F5424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8BB11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26161787" w14:textId="77777777" w:rsidR="00020376" w:rsidRPr="00EC5BC0" w:rsidRDefault="00020376" w:rsidP="00CF6B8D">
            <w:pPr>
              <w:pStyle w:val="TAC"/>
              <w:rPr>
                <w:rFonts w:cs="Arial"/>
                <w:lang w:eastAsia="zh-CN"/>
              </w:rPr>
            </w:pPr>
            <w:r w:rsidRPr="00EC5BC0">
              <w:rPr>
                <w:rFonts w:cs="Arial"/>
                <w:lang w:eastAsia="ja-JP"/>
              </w:rPr>
              <w:t>1900 - 1920 MHz</w:t>
            </w:r>
          </w:p>
          <w:p w14:paraId="38914AC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8EF22C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167F7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23E6A4"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53FD3A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B228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183908DD" w14:textId="77777777" w:rsidR="00020376" w:rsidRPr="00EC5BC0" w:rsidRDefault="00020376" w:rsidP="00CF6B8D">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5F15BC2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FE03B5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529A7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34</w:t>
            </w:r>
          </w:p>
        </w:tc>
      </w:tr>
      <w:tr w:rsidR="00EC5BC0" w:rsidRPr="00EC5BC0" w14:paraId="1313B50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C957B5"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35</w:t>
            </w:r>
          </w:p>
        </w:tc>
        <w:tc>
          <w:tcPr>
            <w:tcW w:w="2291" w:type="dxa"/>
            <w:tcBorders>
              <w:top w:val="single" w:sz="4" w:space="0" w:color="auto"/>
              <w:left w:val="single" w:sz="4" w:space="0" w:color="auto"/>
              <w:bottom w:val="single" w:sz="4" w:space="0" w:color="auto"/>
              <w:right w:val="single" w:sz="4" w:space="0" w:color="auto"/>
            </w:tcBorders>
          </w:tcPr>
          <w:p w14:paraId="2B367F8A" w14:textId="77777777" w:rsidR="00020376" w:rsidRPr="00EC5BC0" w:rsidRDefault="00020376" w:rsidP="00CF6B8D">
            <w:pPr>
              <w:pStyle w:val="TAC"/>
              <w:rPr>
                <w:rFonts w:cs="Arial"/>
                <w:lang w:eastAsia="zh-CN"/>
              </w:rPr>
            </w:pPr>
            <w:r w:rsidRPr="00EC5BC0">
              <w:rPr>
                <w:rFonts w:cs="Arial"/>
                <w:lang w:eastAsia="ja-JP"/>
              </w:rPr>
              <w:t>1850 – 1910 MHz</w:t>
            </w:r>
          </w:p>
          <w:p w14:paraId="64C7A13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98134F1"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D8D9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620601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462D2D2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6141FAF" w14:textId="77777777" w:rsidR="00020376" w:rsidRPr="00EC5BC0" w:rsidRDefault="00020376" w:rsidP="00CF6B8D">
            <w:pPr>
              <w:pStyle w:val="TAC"/>
              <w:rPr>
                <w:rFonts w:cs="v5.0.0"/>
                <w:lang w:eastAsia="en-US"/>
              </w:rPr>
            </w:pPr>
            <w:r w:rsidRPr="00EC5BC0">
              <w:rPr>
                <w:rFonts w:cs="v5.0.0"/>
                <w:lang w:eastAsia="zh-CN"/>
              </w:rPr>
              <w:t>MR</w:t>
            </w:r>
            <w:r w:rsidRPr="00EC5BC0">
              <w:rPr>
                <w:rFonts w:cs="v5.0.0"/>
                <w:lang w:eastAsia="en-US"/>
              </w:rPr>
              <w:t xml:space="preserve"> E-UTRA Band 36</w:t>
            </w:r>
          </w:p>
        </w:tc>
        <w:tc>
          <w:tcPr>
            <w:tcW w:w="2291" w:type="dxa"/>
            <w:tcBorders>
              <w:top w:val="single" w:sz="4" w:space="0" w:color="auto"/>
              <w:left w:val="single" w:sz="4" w:space="0" w:color="auto"/>
              <w:bottom w:val="single" w:sz="4" w:space="0" w:color="auto"/>
              <w:right w:val="single" w:sz="4" w:space="0" w:color="auto"/>
            </w:tcBorders>
          </w:tcPr>
          <w:p w14:paraId="7D10767B" w14:textId="77777777" w:rsidR="00020376" w:rsidRPr="00EC5BC0" w:rsidRDefault="00020376" w:rsidP="00CF6B8D">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7B9E3AE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046914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3F1C4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 and 36</w:t>
            </w:r>
          </w:p>
        </w:tc>
      </w:tr>
      <w:tr w:rsidR="00EC5BC0" w:rsidRPr="00EC5BC0" w14:paraId="1D20B62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E2948F1"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20E02C5B" w14:textId="77777777" w:rsidR="00020376" w:rsidRPr="00EC5BC0" w:rsidRDefault="00020376" w:rsidP="00CF6B8D">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53125AA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22B957A"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122BA1"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611793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F9C267"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2AA3AC08" w14:textId="77777777" w:rsidR="00020376" w:rsidRPr="00EC5BC0" w:rsidRDefault="00020376" w:rsidP="00CF6B8D">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640B74BD"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8A5B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4E87D09"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38.  </w:t>
            </w:r>
          </w:p>
        </w:tc>
      </w:tr>
      <w:tr w:rsidR="00EC5BC0" w:rsidRPr="00EC5BC0" w14:paraId="71283F0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632C1C"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3</w:t>
            </w:r>
            <w:r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62A009CF" w14:textId="77777777" w:rsidR="00020376" w:rsidRPr="00EC5BC0" w:rsidRDefault="00020376" w:rsidP="00CF6B8D">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0A529A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B3BFB9B"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7304086"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354847B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5D98A"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 xml:space="preserve">E-UTRA Band </w:t>
            </w:r>
            <w:r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6B774465" w14:textId="77777777" w:rsidR="00020376" w:rsidRPr="00EC5BC0" w:rsidRDefault="00020376" w:rsidP="00CF6B8D">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5987B88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6BFB56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39E91B3"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0928DF" w:rsidRPr="00EC5BC0">
              <w:rPr>
                <w:rFonts w:cs="Arial"/>
                <w:lang w:eastAsia="en-US"/>
              </w:rPr>
              <w:t xml:space="preserve"> 30 or</w:t>
            </w:r>
            <w:r w:rsidRPr="00EC5BC0">
              <w:rPr>
                <w:rFonts w:cs="Arial"/>
                <w:lang w:eastAsia="en-US"/>
              </w:rPr>
              <w:t xml:space="preserve"> </w:t>
            </w:r>
            <w:r w:rsidRPr="00EC5BC0">
              <w:rPr>
                <w:rFonts w:cs="Arial"/>
                <w:lang w:eastAsia="zh-CN"/>
              </w:rPr>
              <w:t>40</w:t>
            </w:r>
          </w:p>
        </w:tc>
      </w:tr>
      <w:tr w:rsidR="00EC5BC0" w:rsidRPr="00EC5BC0" w14:paraId="67A0898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F4CA9E" w14:textId="77777777" w:rsidR="00020376" w:rsidRPr="00EC5BC0" w:rsidRDefault="00020376" w:rsidP="00CF6B8D">
            <w:pPr>
              <w:pStyle w:val="TAC"/>
              <w:rPr>
                <w:rFonts w:cs="Arial"/>
                <w:lang w:eastAsia="zh-CN"/>
              </w:rPr>
            </w:pPr>
            <w:r w:rsidRPr="00EC5BC0">
              <w:rPr>
                <w:rFonts w:cs="Arial"/>
                <w:lang w:eastAsia="zh-CN"/>
              </w:rPr>
              <w:t xml:space="preserve">MR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A0DE8A4" w14:textId="77777777" w:rsidR="00020376" w:rsidRPr="00EC5BC0" w:rsidRDefault="00020376" w:rsidP="00CF6B8D">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42A29BD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34267A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EF02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5CF3A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C9973B"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14BB5DF8" w14:textId="77777777" w:rsidR="00020376" w:rsidRPr="00EC5BC0" w:rsidRDefault="00020376" w:rsidP="00CF6B8D">
            <w:pPr>
              <w:pStyle w:val="TAC"/>
              <w:rPr>
                <w:rFonts w:cs="Arial"/>
                <w:lang w:eastAsia="zh-CN"/>
              </w:rPr>
            </w:pPr>
            <w:r w:rsidRPr="00EC5BC0">
              <w:rPr>
                <w:rFonts w:cs="Arial"/>
                <w:lang w:eastAsia="ja-JP"/>
              </w:rPr>
              <w:t>3400 – 3600 MHz</w:t>
            </w:r>
          </w:p>
        </w:tc>
        <w:tc>
          <w:tcPr>
            <w:tcW w:w="1235" w:type="dxa"/>
            <w:tcBorders>
              <w:top w:val="single" w:sz="4" w:space="0" w:color="auto"/>
              <w:left w:val="single" w:sz="4" w:space="0" w:color="auto"/>
              <w:bottom w:val="single" w:sz="4" w:space="0" w:color="auto"/>
              <w:right w:val="single" w:sz="4" w:space="0" w:color="auto"/>
            </w:tcBorders>
          </w:tcPr>
          <w:p w14:paraId="7310BB0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3E3BD6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60BBC"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606114C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FD1F86"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FAF0BD5" w14:textId="77777777" w:rsidR="00020376" w:rsidRPr="00EC5BC0" w:rsidRDefault="00020376" w:rsidP="00CF6B8D">
            <w:pPr>
              <w:pStyle w:val="TAC"/>
              <w:rPr>
                <w:rFonts w:cs="Arial"/>
                <w:lang w:eastAsia="zh-CN"/>
              </w:rPr>
            </w:pPr>
            <w:r w:rsidRPr="00EC5BC0">
              <w:rPr>
                <w:rFonts w:cs="Arial"/>
                <w:lang w:eastAsia="ja-JP"/>
              </w:rPr>
              <w:t>3600 – 3800 MHz</w:t>
            </w:r>
          </w:p>
        </w:tc>
        <w:tc>
          <w:tcPr>
            <w:tcW w:w="1235" w:type="dxa"/>
            <w:tcBorders>
              <w:top w:val="single" w:sz="4" w:space="0" w:color="auto"/>
              <w:left w:val="single" w:sz="4" w:space="0" w:color="auto"/>
              <w:bottom w:val="single" w:sz="4" w:space="0" w:color="auto"/>
              <w:right w:val="single" w:sz="4" w:space="0" w:color="auto"/>
            </w:tcBorders>
          </w:tcPr>
          <w:p w14:paraId="1965AE0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CD2904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4F6853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 or 43</w:t>
            </w:r>
          </w:p>
        </w:tc>
      </w:tr>
      <w:tr w:rsidR="00EC5BC0" w:rsidRPr="00EC5BC0" w14:paraId="16A8B77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765E311" w14:textId="77777777" w:rsidR="00020376" w:rsidRPr="00EC5BC0" w:rsidRDefault="00020376" w:rsidP="00CF6B8D">
            <w:pPr>
              <w:pStyle w:val="TAC"/>
              <w:rPr>
                <w:rFonts w:cs="v5.0.0"/>
                <w:lang w:eastAsia="zh-CN"/>
              </w:rPr>
            </w:pPr>
            <w:r w:rsidRPr="00EC5BC0">
              <w:rPr>
                <w:rFonts w:cs="Arial"/>
                <w:lang w:eastAsia="zh-CN"/>
              </w:rPr>
              <w:t>MR E-UTRA Band 44</w:t>
            </w:r>
          </w:p>
        </w:tc>
        <w:tc>
          <w:tcPr>
            <w:tcW w:w="2291" w:type="dxa"/>
            <w:tcBorders>
              <w:top w:val="single" w:sz="4" w:space="0" w:color="auto"/>
              <w:left w:val="single" w:sz="4" w:space="0" w:color="auto"/>
              <w:bottom w:val="single" w:sz="4" w:space="0" w:color="auto"/>
              <w:right w:val="single" w:sz="4" w:space="0" w:color="auto"/>
            </w:tcBorders>
          </w:tcPr>
          <w:p w14:paraId="6AC4CA6E" w14:textId="77777777" w:rsidR="00020376" w:rsidRPr="00EC5BC0" w:rsidRDefault="00020376" w:rsidP="00CF6B8D">
            <w:pPr>
              <w:pStyle w:val="TAC"/>
              <w:rPr>
                <w:rFonts w:cs="Arial"/>
                <w:lang w:eastAsia="ja-JP"/>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1A96D43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57742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10EFA6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28 or 44</w:t>
            </w:r>
          </w:p>
        </w:tc>
      </w:tr>
      <w:tr w:rsidR="00EC5BC0" w:rsidRPr="00EC5BC0" w14:paraId="21CE83F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192B0E9" w14:textId="77777777" w:rsidR="006D5290" w:rsidRPr="00EC5BC0" w:rsidRDefault="006D5290" w:rsidP="00CF6B8D">
            <w:pPr>
              <w:pStyle w:val="TAC"/>
              <w:rPr>
                <w:rFonts w:cs="Arial"/>
                <w:lang w:eastAsia="zh-CN"/>
              </w:rPr>
            </w:pPr>
            <w:r w:rsidRPr="00EC5BC0">
              <w:rPr>
                <w:rFonts w:cs="Arial"/>
                <w:lang w:eastAsia="zh-CN"/>
              </w:rPr>
              <w:t>MR E-UTRA Band 45</w:t>
            </w:r>
          </w:p>
        </w:tc>
        <w:tc>
          <w:tcPr>
            <w:tcW w:w="2291" w:type="dxa"/>
            <w:tcBorders>
              <w:top w:val="single" w:sz="4" w:space="0" w:color="auto"/>
              <w:left w:val="single" w:sz="4" w:space="0" w:color="auto"/>
              <w:bottom w:val="single" w:sz="4" w:space="0" w:color="auto"/>
              <w:right w:val="single" w:sz="4" w:space="0" w:color="auto"/>
            </w:tcBorders>
          </w:tcPr>
          <w:p w14:paraId="5399B754" w14:textId="77777777" w:rsidR="006D5290" w:rsidRPr="00EC5BC0" w:rsidRDefault="006D5290" w:rsidP="00CF6B8D">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B1B05CE" w14:textId="77777777" w:rsidR="006D5290" w:rsidRPr="00EC5BC0" w:rsidRDefault="006D5290"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A8614" w14:textId="77777777" w:rsidR="006D5290" w:rsidRPr="00EC5BC0" w:rsidRDefault="006D5290"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B689BB" w14:textId="77777777" w:rsidR="006D5290" w:rsidRPr="00EC5BC0" w:rsidRDefault="006D5290"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10EAEF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A90A40" w14:textId="77777777" w:rsidR="00F43188" w:rsidRPr="00EC5BC0" w:rsidRDefault="00F43188" w:rsidP="00CF6B8D">
            <w:pPr>
              <w:pStyle w:val="TAC"/>
              <w:rPr>
                <w:rFonts w:cs="Arial"/>
                <w:lang w:eastAsia="zh-CN"/>
              </w:rPr>
            </w:pPr>
            <w:r w:rsidRPr="00EC5BC0">
              <w:rPr>
                <w:rFonts w:cs="v5.0.0"/>
                <w:lang w:eastAsia="zh-CN"/>
              </w:rPr>
              <w:t xml:space="preserve">MR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11FAEE3A"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291EAA7" w14:textId="77777777" w:rsidR="00F43188" w:rsidRPr="00EC5BC0" w:rsidRDefault="00F43188"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12E402BB" w14:textId="77777777" w:rsidR="00F43188" w:rsidRPr="00EC5BC0" w:rsidRDefault="00F43188"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0496F4A" w14:textId="77777777" w:rsidR="00F43188" w:rsidRPr="00EC5BC0" w:rsidRDefault="00F43188"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3F3BEE" w14:textId="77777777" w:rsidR="00F43188" w:rsidRPr="00EC5BC0" w:rsidRDefault="00F43188" w:rsidP="00CF6B8D">
            <w:pPr>
              <w:pStyle w:val="TAC"/>
              <w:rPr>
                <w:rFonts w:cs="Arial"/>
                <w:lang w:eastAsia="en-US"/>
              </w:rPr>
            </w:pPr>
          </w:p>
        </w:tc>
      </w:tr>
      <w:tr w:rsidR="00EC5BC0" w:rsidRPr="00EC5BC0" w14:paraId="0028929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EC4980" w14:textId="77777777" w:rsidR="00401BCE" w:rsidRPr="00EC5BC0" w:rsidRDefault="00401BCE" w:rsidP="00CF6B8D">
            <w:pPr>
              <w:pStyle w:val="TAC"/>
              <w:rPr>
                <w:rFonts w:cs="v5.0.0"/>
                <w:lang w:eastAsia="zh-CN"/>
              </w:rPr>
            </w:pPr>
            <w:r w:rsidRPr="00EC5BC0">
              <w:rPr>
                <w:rFonts w:cs="v5.0.0"/>
                <w:lang w:eastAsia="en-US"/>
              </w:rPr>
              <w:t>MR E-UTRA Band 66</w:t>
            </w:r>
          </w:p>
        </w:tc>
        <w:tc>
          <w:tcPr>
            <w:tcW w:w="2291" w:type="dxa"/>
            <w:tcBorders>
              <w:top w:val="single" w:sz="4" w:space="0" w:color="auto"/>
              <w:left w:val="single" w:sz="4" w:space="0" w:color="auto"/>
              <w:bottom w:val="single" w:sz="4" w:space="0" w:color="auto"/>
              <w:right w:val="single" w:sz="4" w:space="0" w:color="auto"/>
            </w:tcBorders>
          </w:tcPr>
          <w:p w14:paraId="46CC8120"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2E82895C" w14:textId="77777777" w:rsidR="00401BCE" w:rsidRPr="00EC5BC0" w:rsidRDefault="00401BCE"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60DC5501" w14:textId="77777777" w:rsidR="00401BCE" w:rsidRPr="00EC5BC0" w:rsidRDefault="00401BCE"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B5E53F" w14:textId="77777777" w:rsidR="00401BCE" w:rsidRPr="00EC5BC0" w:rsidRDefault="00401BCE" w:rsidP="00CF6B8D">
            <w:pPr>
              <w:pStyle w:val="TAC"/>
              <w:rPr>
                <w:rFonts w:cs="Arial"/>
                <w:lang w:eastAsia="en-US"/>
              </w:rPr>
            </w:pPr>
          </w:p>
        </w:tc>
      </w:tr>
      <w:tr w:rsidR="00C97CB2" w:rsidRPr="00EC5BC0" w14:paraId="30E553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F8C18CD" w14:textId="77777777" w:rsidR="00C97CB2" w:rsidRPr="00EC5BC0" w:rsidRDefault="00C97CB2" w:rsidP="00CF6B8D">
            <w:pPr>
              <w:pStyle w:val="TAC"/>
              <w:rPr>
                <w:rFonts w:cs="v5.0.0"/>
                <w:lang w:eastAsia="en-US"/>
              </w:rPr>
            </w:pPr>
            <w:r w:rsidRPr="00EC5BC0">
              <w:rPr>
                <w:rFonts w:cs="v5.0.0"/>
                <w:lang w:eastAsia="en-US"/>
              </w:rPr>
              <w:t>MR E-UTRA Band 68</w:t>
            </w:r>
          </w:p>
        </w:tc>
        <w:tc>
          <w:tcPr>
            <w:tcW w:w="2291" w:type="dxa"/>
            <w:tcBorders>
              <w:top w:val="single" w:sz="4" w:space="0" w:color="auto"/>
              <w:left w:val="single" w:sz="4" w:space="0" w:color="auto"/>
              <w:bottom w:val="single" w:sz="4" w:space="0" w:color="auto"/>
              <w:right w:val="single" w:sz="4" w:space="0" w:color="auto"/>
            </w:tcBorders>
          </w:tcPr>
          <w:p w14:paraId="2CA02C91"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17DA9277" w14:textId="77777777" w:rsidR="00C97CB2" w:rsidRPr="00EC5BC0" w:rsidRDefault="00C97CB2"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3731A643" w14:textId="77777777" w:rsidR="00C97CB2" w:rsidRPr="00EC5BC0" w:rsidRDefault="00C97CB2"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439AD" w14:textId="77777777" w:rsidR="00C97CB2" w:rsidRPr="00EC5BC0" w:rsidRDefault="00C97CB2" w:rsidP="00CF6B8D">
            <w:pPr>
              <w:pStyle w:val="TAC"/>
              <w:rPr>
                <w:rFonts w:cs="Arial"/>
                <w:lang w:eastAsia="en-US"/>
              </w:rPr>
            </w:pPr>
          </w:p>
        </w:tc>
      </w:tr>
    </w:tbl>
    <w:p w14:paraId="68BF460E" w14:textId="77777777" w:rsidR="00020376" w:rsidRPr="00EC5BC0" w:rsidRDefault="00020376" w:rsidP="00020376"/>
    <w:p w14:paraId="0CEF7AC7" w14:textId="77777777" w:rsidR="00695732" w:rsidRPr="00EC5BC0" w:rsidRDefault="00695732" w:rsidP="00695732">
      <w:pPr>
        <w:pStyle w:val="NO"/>
      </w:pPr>
      <w:r w:rsidRPr="00EC5BC0">
        <w:t>NOTE 1:</w:t>
      </w:r>
      <w:r w:rsidRPr="00EC5BC0">
        <w:tab/>
      </w:r>
      <w:r w:rsidR="00BD7013" w:rsidRPr="00EC5BC0">
        <w:t xml:space="preserve">As defined in the scope for spurious emissions in this clause, the co-location requirements in Table 6.6.4.5.5-1 </w:t>
      </w:r>
      <w:r w:rsidR="00020376" w:rsidRPr="00EC5BC0">
        <w:rPr>
          <w:lang w:eastAsia="zh-CN"/>
        </w:rPr>
        <w:t xml:space="preserve">to </w:t>
      </w:r>
      <w:r w:rsidR="00F73F79" w:rsidRPr="00EC5BC0">
        <w:rPr>
          <w:lang w:eastAsia="zh-CN"/>
        </w:rPr>
        <w:t>Table 6.6.4.5.5-</w:t>
      </w:r>
      <w:r w:rsidR="00020376" w:rsidRPr="00EC5BC0">
        <w:rPr>
          <w:lang w:eastAsia="zh-CN"/>
        </w:rPr>
        <w:t xml:space="preserve">3 </w:t>
      </w:r>
      <w:r w:rsidR="00BD7013" w:rsidRPr="00EC5BC0">
        <w:t xml:space="preserve">do not apply for the 10 MHz frequency range immediately outside the BS transmit frequency range of a downlink operating band (see Table 5.5-1). The current state-of-the-art technology does not allow a single generic solution for co-location with </w:t>
      </w:r>
      <w:r w:rsidR="00BD7013" w:rsidRPr="00EC5BC0">
        <w:rPr>
          <w:lang w:eastAsia="zh-CN"/>
        </w:rPr>
        <w:t>other system</w:t>
      </w:r>
      <w:r w:rsidR="00BD7013" w:rsidRPr="00EC5BC0">
        <w:t xml:space="preserve"> on adjacent frequencies for 30dB BS-BS minimum coupling loss. However, there are certain site-engineering solutions that can be used. These techniques are addressed in TR 25.942 [11].</w:t>
      </w:r>
    </w:p>
    <w:p w14:paraId="5A45E927" w14:textId="77777777" w:rsidR="00695732" w:rsidRPr="00EC5BC0" w:rsidRDefault="00695732" w:rsidP="00695732">
      <w:pPr>
        <w:pStyle w:val="NO"/>
      </w:pPr>
      <w:r w:rsidRPr="00EC5BC0">
        <w:t>NOTE 2:</w:t>
      </w:r>
      <w:r w:rsidRPr="00EC5BC0">
        <w:tab/>
      </w:r>
      <w:r w:rsidR="00B11AA4" w:rsidRPr="00EC5BC0">
        <w:t xml:space="preserve">Tables 6.6.4.5.5-1 to 6.6.4.5.5-3 </w:t>
      </w:r>
      <w:r w:rsidRPr="00EC5BC0">
        <w:t>assume that two operating bands, where the corresponding eNode B transmit and recei</w:t>
      </w:r>
      <w:r w:rsidR="00472860" w:rsidRPr="00EC5BC0">
        <w:t>ve frequency ranges in Table 5.</w:t>
      </w:r>
      <w:r w:rsidR="00AD58D6" w:rsidRPr="00EC5BC0">
        <w:t>3</w:t>
      </w:r>
      <w:r w:rsidRPr="00EC5BC0">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0E543C" w14:textId="77777777" w:rsidR="00695732" w:rsidRPr="00EC5BC0" w:rsidRDefault="00695732" w:rsidP="00695732">
      <w:pPr>
        <w:pStyle w:val="NO"/>
      </w:pPr>
      <w:r w:rsidRPr="00EC5BC0">
        <w:t>NOTE 3:</w:t>
      </w:r>
      <w:r w:rsidRPr="00EC5BC0">
        <w:tab/>
        <w:t xml:space="preserve">Co-located TDD base stations that are synchronized and using the same </w:t>
      </w:r>
      <w:r w:rsidR="001663D2" w:rsidRPr="00EC5BC0">
        <w:t xml:space="preserve">or adjacent </w:t>
      </w:r>
      <w:r w:rsidRPr="00EC5BC0">
        <w:t>operating band can transmit without special co-locations requirements. For unsynchronized base stations, special co-location requirements may apply that are not covered by the 3GPP specifications.</w:t>
      </w:r>
    </w:p>
    <w:p w14:paraId="0BC25E30" w14:textId="77777777" w:rsidR="002A29C0" w:rsidRPr="00EC5BC0" w:rsidRDefault="002A29C0" w:rsidP="002C24FB">
      <w:pPr>
        <w:pStyle w:val="Heading2"/>
      </w:pPr>
      <w:bookmarkStart w:id="1127" w:name="_Toc21015808"/>
      <w:bookmarkStart w:id="1128" w:name="_Toc45829996"/>
      <w:bookmarkStart w:id="1129" w:name="_Toc45830646"/>
      <w:bookmarkStart w:id="1130" w:name="_Toc61109102"/>
      <w:r w:rsidRPr="00EC5BC0">
        <w:t>6.</w:t>
      </w:r>
      <w:r w:rsidR="001F67B6" w:rsidRPr="00EC5BC0">
        <w:t>7</w:t>
      </w:r>
      <w:r w:rsidRPr="00EC5BC0">
        <w:tab/>
        <w:t>Transmitter intermodulation</w:t>
      </w:r>
      <w:bookmarkEnd w:id="1127"/>
      <w:bookmarkEnd w:id="1128"/>
      <w:bookmarkEnd w:id="1129"/>
      <w:bookmarkEnd w:id="1130"/>
    </w:p>
    <w:p w14:paraId="3AA4097E" w14:textId="77777777" w:rsidR="008D1E71" w:rsidRPr="00EC5BC0" w:rsidRDefault="008D1E71" w:rsidP="002C24FB">
      <w:pPr>
        <w:pStyle w:val="Heading3"/>
      </w:pPr>
      <w:bookmarkStart w:id="1131" w:name="_Toc21015809"/>
      <w:bookmarkStart w:id="1132" w:name="_Toc45829997"/>
      <w:bookmarkStart w:id="1133" w:name="_Toc45830647"/>
      <w:bookmarkStart w:id="1134" w:name="_Toc61109103"/>
      <w:r w:rsidRPr="00EC5BC0">
        <w:t>6.7.1</w:t>
      </w:r>
      <w:r w:rsidRPr="00EC5BC0">
        <w:tab/>
        <w:t>Definition and applicability</w:t>
      </w:r>
      <w:bookmarkEnd w:id="1131"/>
      <w:bookmarkEnd w:id="1132"/>
      <w:bookmarkEnd w:id="1133"/>
      <w:bookmarkEnd w:id="1134"/>
    </w:p>
    <w:p w14:paraId="420CE723" w14:textId="77777777" w:rsidR="008E41B3" w:rsidRPr="00EC5BC0" w:rsidRDefault="008D1E71" w:rsidP="008E41B3">
      <w:r w:rsidRPr="00EC5BC0">
        <w:t>The transmit</w:t>
      </w:r>
      <w:r w:rsidR="009A0DFD" w:rsidRPr="00EC5BC0">
        <w:t>ter</w:t>
      </w:r>
      <w:r w:rsidRPr="00EC5BC0">
        <w:t xml:space="preserve"> intermodulation requirement is a measure of the capability of the transmitter to inhibit the generation of signals in its non</w:t>
      </w:r>
      <w:r w:rsidR="00E27EEE" w:rsidRPr="00EC5BC0">
        <w:t>-</w:t>
      </w:r>
      <w:r w:rsidRPr="00EC5BC0">
        <w:t xml:space="preserve">linear elements caused by presence of the </w:t>
      </w:r>
      <w:r w:rsidR="00E27EEE" w:rsidRPr="00EC5BC0">
        <w:t xml:space="preserve">wanted </w:t>
      </w:r>
      <w:r w:rsidRPr="00EC5BC0">
        <w:t>signal and an interfering signal reaching the transmitter via the antenna.</w:t>
      </w:r>
      <w:r w:rsidR="00BD7013" w:rsidRPr="00EC5BC0">
        <w:t xml:space="preserve"> The requirement applies during the transmitter ON period and the transmitter transient period.</w:t>
      </w:r>
    </w:p>
    <w:p w14:paraId="040C04AF" w14:textId="77777777" w:rsidR="008D1E71" w:rsidRPr="00EC5BC0" w:rsidRDefault="008E41B3" w:rsidP="008E41B3">
      <w:r w:rsidRPr="00EC5BC0">
        <w:rPr>
          <w:rFonts w:cs="v3.8.0"/>
        </w:rPr>
        <w:t>For BS capable of multi-band operation</w:t>
      </w:r>
      <w:r w:rsidRPr="00EC5BC0">
        <w:t xml:space="preserve"> where multiple bands are mapped on separate antenna connectors, the single-band requirements apply regardless of the interfering signals position relative to the </w:t>
      </w:r>
      <w:r w:rsidR="00196514" w:rsidRPr="00EC5BC0">
        <w:t>I</w:t>
      </w:r>
      <w:r w:rsidRPr="00EC5BC0">
        <w:t xml:space="preserve">nter RF </w:t>
      </w:r>
      <w:r w:rsidR="00196514" w:rsidRPr="00EC5BC0">
        <w:t>B</w:t>
      </w:r>
      <w:r w:rsidRPr="00EC5BC0">
        <w:t>andwidth gap.</w:t>
      </w:r>
    </w:p>
    <w:p w14:paraId="5C1C4E51" w14:textId="77777777" w:rsidR="00930407" w:rsidRPr="00EC5BC0" w:rsidRDefault="008D1E71" w:rsidP="00930407">
      <w:r w:rsidRPr="00EC5BC0">
        <w:t xml:space="preserve">The transmit intermodulation level is the power of the intermodulation products when an E-UTRA signal of channel bandwidth 5 MHz as an interfering signal is injected into an antenna connector at a power level of 30 dB lower than that of the </w:t>
      </w:r>
      <w:r w:rsidR="007E79E6" w:rsidRPr="00EC5BC0">
        <w:t>rated total output power in the operating band</w:t>
      </w:r>
      <w:r w:rsidRPr="00EC5BC0">
        <w:t>.</w:t>
      </w:r>
    </w:p>
    <w:p w14:paraId="44F561BA" w14:textId="77777777" w:rsidR="00E27EEE" w:rsidRPr="00EC5BC0" w:rsidRDefault="00DE2453" w:rsidP="00930407">
      <w:r w:rsidRPr="00EC5BC0">
        <w:t>The wanted signal is E-UTRA single carrier or multi-carrier, or multiple contiguously aggregated carriers</w:t>
      </w:r>
      <w:r w:rsidR="004C7A1C" w:rsidRPr="00EC5BC0">
        <w:t>, for both contiguous and non-contiguous spectrum operation</w:t>
      </w:r>
      <w:r w:rsidRPr="00EC5BC0">
        <w:t>.</w:t>
      </w:r>
    </w:p>
    <w:p w14:paraId="14B2F06B" w14:textId="77777777" w:rsidR="00930407" w:rsidRPr="00EC5BC0" w:rsidRDefault="00930407" w:rsidP="00930407">
      <w:r w:rsidRPr="00EC5BC0">
        <w:t>The interfering signal centre frequency offset shall be as in Table 6.7.1-1.</w:t>
      </w:r>
    </w:p>
    <w:p w14:paraId="2FBDF62A" w14:textId="77777777" w:rsidR="00930407" w:rsidRPr="00EC5BC0" w:rsidRDefault="00930407" w:rsidP="000142EC">
      <w:pPr>
        <w:pStyle w:val="TH"/>
      </w:pPr>
      <w:r w:rsidRPr="00EC5BC0">
        <w:t>Table 6.7.1-1</w:t>
      </w:r>
      <w:r w:rsidR="00056575" w:rsidRPr="00EC5BC0">
        <w:t>:</w:t>
      </w:r>
      <w:r w:rsidRPr="00EC5BC0">
        <w:t xml:space="preserve"> Interfering signal centre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EC5BC0" w:rsidRPr="00EC5BC0" w14:paraId="4EF06BE6" w14:textId="77777777">
        <w:trPr>
          <w:cantSplit/>
          <w:jc w:val="center"/>
        </w:trPr>
        <w:tc>
          <w:tcPr>
            <w:tcW w:w="4015" w:type="dxa"/>
          </w:tcPr>
          <w:p w14:paraId="25997310" w14:textId="77777777" w:rsidR="00930407" w:rsidRPr="00EC5BC0" w:rsidRDefault="00930407" w:rsidP="00487904">
            <w:pPr>
              <w:pStyle w:val="TAH"/>
              <w:rPr>
                <w:rFonts w:cs="Arial"/>
                <w:lang w:eastAsia="en-US"/>
              </w:rPr>
            </w:pPr>
            <w:r w:rsidRPr="00EC5BC0">
              <w:rPr>
                <w:rFonts w:cs="Arial"/>
                <w:lang w:eastAsia="en-US"/>
              </w:rPr>
              <w:t>Parameter</w:t>
            </w:r>
          </w:p>
        </w:tc>
        <w:tc>
          <w:tcPr>
            <w:tcW w:w="5229" w:type="dxa"/>
          </w:tcPr>
          <w:p w14:paraId="0AE0036F" w14:textId="77777777" w:rsidR="00930407" w:rsidRPr="00EC5BC0" w:rsidRDefault="00930407" w:rsidP="00487904">
            <w:pPr>
              <w:pStyle w:val="TAH"/>
              <w:rPr>
                <w:rFonts w:cs="Arial"/>
                <w:lang w:eastAsia="en-US"/>
              </w:rPr>
            </w:pPr>
            <w:r w:rsidRPr="00EC5BC0">
              <w:rPr>
                <w:rFonts w:cs="Arial"/>
                <w:lang w:eastAsia="en-US"/>
              </w:rPr>
              <w:t>Value</w:t>
            </w:r>
          </w:p>
        </w:tc>
      </w:tr>
      <w:tr w:rsidR="00EC5BC0" w:rsidRPr="00EC5BC0" w14:paraId="0BA881CF" w14:textId="77777777">
        <w:trPr>
          <w:cantSplit/>
          <w:jc w:val="center"/>
        </w:trPr>
        <w:tc>
          <w:tcPr>
            <w:tcW w:w="4015" w:type="dxa"/>
          </w:tcPr>
          <w:p w14:paraId="786847B1" w14:textId="77777777" w:rsidR="00930407" w:rsidRPr="00EC5BC0" w:rsidRDefault="00930407" w:rsidP="00487904">
            <w:pPr>
              <w:pStyle w:val="TAL"/>
              <w:rPr>
                <w:rFonts w:cs="Arial"/>
                <w:lang w:eastAsia="en-US"/>
              </w:rPr>
            </w:pPr>
            <w:r w:rsidRPr="00EC5BC0">
              <w:rPr>
                <w:rFonts w:cs="Arial"/>
                <w:lang w:eastAsia="en-US"/>
              </w:rPr>
              <w:t xml:space="preserve">Interfering signal centre frequency offset from </w:t>
            </w:r>
            <w:r w:rsidR="00DE2453" w:rsidRPr="00EC5BC0">
              <w:rPr>
                <w:rFonts w:cs="Arial"/>
                <w:lang w:eastAsia="en-US"/>
              </w:rPr>
              <w:t>the lower</w:t>
            </w:r>
            <w:r w:rsidR="00196514" w:rsidRPr="00EC5BC0">
              <w:rPr>
                <w:rFonts w:cs="Arial"/>
                <w:lang w:eastAsia="en-US"/>
              </w:rPr>
              <w:t>/</w:t>
            </w:r>
            <w:r w:rsidR="004C7A1C" w:rsidRPr="00EC5BC0">
              <w:rPr>
                <w:rFonts w:cs="Arial"/>
                <w:lang w:eastAsia="zh-CN"/>
              </w:rPr>
              <w:t>upper</w:t>
            </w:r>
            <w:r w:rsidR="00DE2453" w:rsidRPr="00EC5BC0">
              <w:rPr>
                <w:rFonts w:cs="Arial"/>
                <w:lang w:eastAsia="en-US"/>
              </w:rPr>
              <w:t xml:space="preserve"> edge of the </w:t>
            </w:r>
            <w:r w:rsidRPr="00EC5BC0">
              <w:rPr>
                <w:rFonts w:cs="Arial"/>
                <w:lang w:eastAsia="en-US"/>
              </w:rPr>
              <w:t xml:space="preserve">wanted signal </w:t>
            </w:r>
            <w:r w:rsidR="004C7A1C" w:rsidRPr="00EC5BC0">
              <w:rPr>
                <w:rFonts w:cs="Arial"/>
                <w:lang w:eastAsia="en-US"/>
              </w:rPr>
              <w:t>or edge of sub-block inside a sub-block gap</w:t>
            </w:r>
          </w:p>
        </w:tc>
        <w:tc>
          <w:tcPr>
            <w:tcW w:w="5229" w:type="dxa"/>
          </w:tcPr>
          <w:p w14:paraId="53935C24"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2.5 MHz</w:t>
            </w:r>
          </w:p>
          <w:p w14:paraId="5742C13F"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7.5 MHz</w:t>
            </w:r>
          </w:p>
          <w:p w14:paraId="36FC6481"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12.5 MHz</w:t>
            </w:r>
          </w:p>
        </w:tc>
      </w:tr>
      <w:tr w:rsidR="00930407" w:rsidRPr="00EC5BC0" w14:paraId="395CA6AF" w14:textId="77777777">
        <w:trPr>
          <w:cantSplit/>
          <w:jc w:val="center"/>
        </w:trPr>
        <w:tc>
          <w:tcPr>
            <w:tcW w:w="9244" w:type="dxa"/>
            <w:gridSpan w:val="2"/>
          </w:tcPr>
          <w:p w14:paraId="5A88869D"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1</w:t>
            </w:r>
            <w:r w:rsidRPr="00EC5BC0">
              <w:rPr>
                <w:rFonts w:cs="Arial"/>
                <w:lang w:eastAsia="en-US"/>
              </w:rPr>
              <w:t>:</w:t>
            </w:r>
            <w:r w:rsidRPr="00EC5BC0">
              <w:rPr>
                <w:rFonts w:cs="Arial"/>
                <w:lang w:eastAsia="en-US"/>
              </w:rPr>
              <w:tab/>
              <w:t>Interfering signal positions that are partially or completely outside of the downlink operating band of the base station are excluded from the requirement, unless the interfering signal positions fall within the frequency range of adjacent downlink operating bands in the same geographical area</w:t>
            </w:r>
            <w:r w:rsidRPr="00EC5BC0" w:rsidDel="003C0874">
              <w:rPr>
                <w:rFonts w:cs="Arial"/>
                <w:lang w:eastAsia="en-US"/>
              </w:rPr>
              <w:t>.</w:t>
            </w:r>
          </w:p>
          <w:p w14:paraId="42A11984"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2</w:t>
            </w:r>
            <w:r w:rsidRPr="00EC5BC0">
              <w:rPr>
                <w:rFonts w:cs="Arial"/>
                <w:lang w:eastAsia="en-US"/>
              </w:rPr>
              <w:t>:</w:t>
            </w:r>
            <w:r w:rsidRPr="00EC5BC0">
              <w:rPr>
                <w:rFonts w:cs="Arial"/>
                <w:lang w:eastAsia="en-US"/>
              </w:rPr>
              <w:tab/>
            </w:r>
            <w:r w:rsidR="00E27EEE" w:rsidRPr="00EC5BC0">
              <w:rPr>
                <w:rFonts w:cs="Arial"/>
                <w:lang w:eastAsia="zh-CN"/>
              </w:rPr>
              <w:t>I</w:t>
            </w:r>
            <w:r w:rsidR="00E27EEE" w:rsidRPr="00EC5BC0">
              <w:rPr>
                <w:rFonts w:cs="Arial"/>
                <w:lang w:eastAsia="ja-JP"/>
              </w:rPr>
              <w:t xml:space="preserve">n certain regions, </w:t>
            </w:r>
            <w:r w:rsidRPr="00EC5BC0">
              <w:rPr>
                <w:rFonts w:cs="Arial"/>
                <w:lang w:eastAsia="ja-JP"/>
              </w:rPr>
              <w:t xml:space="preserve">NOTE 1 is not applied in Band 1, </w:t>
            </w:r>
            <w:r w:rsidR="00DE2453" w:rsidRPr="00EC5BC0">
              <w:rPr>
                <w:rFonts w:cs="Arial"/>
                <w:lang w:eastAsia="ja-JP"/>
              </w:rPr>
              <w:t>3,</w:t>
            </w:r>
            <w:r w:rsidR="009000AA" w:rsidRPr="00EC5BC0">
              <w:rPr>
                <w:rFonts w:cs="Arial"/>
                <w:lang w:eastAsia="ja-JP"/>
              </w:rPr>
              <w:t xml:space="preserve"> 8,</w:t>
            </w:r>
            <w:r w:rsidR="00DE2453" w:rsidRPr="00EC5BC0">
              <w:rPr>
                <w:rFonts w:cs="Arial"/>
                <w:lang w:eastAsia="ja-JP"/>
              </w:rPr>
              <w:t xml:space="preserve"> </w:t>
            </w:r>
            <w:r w:rsidRPr="00EC5BC0">
              <w:rPr>
                <w:rFonts w:cs="Arial"/>
                <w:lang w:eastAsia="ja-JP"/>
              </w:rPr>
              <w:t xml:space="preserve">9, 11, 18, 19, 21, </w:t>
            </w:r>
            <w:r w:rsidR="00A14FE3" w:rsidRPr="00EC5BC0">
              <w:rPr>
                <w:rFonts w:cs="Arial"/>
                <w:lang w:eastAsia="ja-JP"/>
              </w:rPr>
              <w:t xml:space="preserve">28, </w:t>
            </w:r>
            <w:r w:rsidR="00712C36" w:rsidRPr="00EC5BC0">
              <w:rPr>
                <w:rFonts w:cs="Arial"/>
                <w:lang w:eastAsia="en-US"/>
              </w:rPr>
              <w:t>32 operating within 1475.9-1495.9MHz</w:t>
            </w:r>
            <w:r w:rsidR="00712C36" w:rsidRPr="00EC5BC0">
              <w:rPr>
                <w:rFonts w:cs="Arial"/>
                <w:lang w:eastAsia="ja-JP"/>
              </w:rPr>
              <w:t xml:space="preserve">, </w:t>
            </w:r>
            <w:r w:rsidRPr="00EC5BC0">
              <w:rPr>
                <w:rFonts w:cs="Arial"/>
                <w:lang w:eastAsia="ja-JP"/>
              </w:rPr>
              <w:t>34</w:t>
            </w:r>
            <w:r w:rsidR="00E27EEE" w:rsidRPr="00EC5BC0">
              <w:rPr>
                <w:rFonts w:cs="Arial"/>
                <w:lang w:eastAsia="ja-JP"/>
              </w:rPr>
              <w:t>.</w:t>
            </w:r>
          </w:p>
        </w:tc>
      </w:tr>
    </w:tbl>
    <w:p w14:paraId="32735739" w14:textId="77777777" w:rsidR="00930407" w:rsidRPr="00EC5BC0" w:rsidRDefault="00930407" w:rsidP="00930407"/>
    <w:p w14:paraId="0DE602C5" w14:textId="77777777" w:rsidR="008D1E71" w:rsidRPr="00EC5BC0" w:rsidRDefault="008D1E71" w:rsidP="008D1E71">
      <w:r w:rsidRPr="00EC5BC0">
        <w:t>The wanted signal channel bandwidth BW</w:t>
      </w:r>
      <w:r w:rsidRPr="00EC5BC0">
        <w:rPr>
          <w:vertAlign w:val="subscript"/>
        </w:rPr>
        <w:t>Channel</w:t>
      </w:r>
      <w:r w:rsidRPr="00EC5BC0">
        <w:t xml:space="preserve"> shall be the maximum </w:t>
      </w:r>
      <w:r w:rsidR="00930407" w:rsidRPr="00EC5BC0">
        <w:t xml:space="preserve">channel </w:t>
      </w:r>
      <w:r w:rsidRPr="00EC5BC0">
        <w:t>bandwidth supported by the base station.</w:t>
      </w:r>
    </w:p>
    <w:p w14:paraId="4C0509F8" w14:textId="77777777" w:rsidR="008D1E71" w:rsidRPr="00EC5BC0" w:rsidRDefault="008D1E71" w:rsidP="008D1E71">
      <w:pPr>
        <w:rPr>
          <w:rFonts w:cs="v4.2.0"/>
        </w:rPr>
      </w:pPr>
      <w:r w:rsidRPr="00EC5BC0">
        <w:rPr>
          <w:rFonts w:cs="v4.2.0"/>
        </w:rPr>
        <w:t>The requirements shall apply whatever the type of transmitter considered (single carrier</w:t>
      </w:r>
      <w:r w:rsidR="008E41B3" w:rsidRPr="00EC5BC0">
        <w:rPr>
          <w:rFonts w:cs="v4.2.0"/>
        </w:rPr>
        <w:t>,</w:t>
      </w:r>
      <w:r w:rsidRPr="00EC5BC0">
        <w:rPr>
          <w:rFonts w:cs="v4.2.0"/>
        </w:rPr>
        <w:t xml:space="preserve"> multi-carrier</w:t>
      </w:r>
      <w:r w:rsidR="008E41B3"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785C5717" w14:textId="77777777" w:rsidR="00930407" w:rsidRPr="00EC5BC0" w:rsidRDefault="00930407" w:rsidP="00930407">
      <w:pPr>
        <w:rPr>
          <w:noProof/>
        </w:rPr>
      </w:pPr>
      <w:r w:rsidRPr="00EC5BC0">
        <w:t>In case that none of the interfering signal positions according to the conditions of Table 6.7.1-1 is applicable, a wanted signal channel bandwidth BW</w:t>
      </w:r>
      <w:r w:rsidRPr="00EC5BC0">
        <w:rPr>
          <w:vertAlign w:val="subscript"/>
        </w:rPr>
        <w:t>Channel</w:t>
      </w:r>
      <w:r w:rsidRPr="00EC5BC0">
        <w:t xml:space="preserve"> less than the maximum channel bandwidth supported by the base station</w:t>
      </w:r>
      <w:r w:rsidRPr="00EC5BC0">
        <w:rPr>
          <w:rFonts w:cs="v4.2.0"/>
          <w:snapToGrid w:val="0"/>
        </w:rPr>
        <w:t xml:space="preserve"> shall be selected </w:t>
      </w:r>
      <w:r w:rsidRPr="00EC5BC0">
        <w:t>so that at least one applicable interfering signal position according to Table 6.7.1-1 is obtained.</w:t>
      </w:r>
    </w:p>
    <w:p w14:paraId="0986120F" w14:textId="77777777" w:rsidR="008D1E71" w:rsidRPr="00EC5BC0" w:rsidRDefault="008D1E71" w:rsidP="002C24FB">
      <w:pPr>
        <w:pStyle w:val="Heading3"/>
      </w:pPr>
      <w:bookmarkStart w:id="1135" w:name="_Toc21015810"/>
      <w:bookmarkStart w:id="1136" w:name="_Toc45829998"/>
      <w:bookmarkStart w:id="1137" w:name="_Toc45830648"/>
      <w:bookmarkStart w:id="1138" w:name="_Toc61109104"/>
      <w:r w:rsidRPr="00EC5BC0">
        <w:t>6.7.2</w:t>
      </w:r>
      <w:r w:rsidRPr="00EC5BC0">
        <w:tab/>
        <w:t>Minimum Requirement</w:t>
      </w:r>
      <w:bookmarkEnd w:id="1135"/>
      <w:bookmarkEnd w:id="1136"/>
      <w:bookmarkEnd w:id="1137"/>
      <w:bookmarkEnd w:id="1138"/>
    </w:p>
    <w:p w14:paraId="776F70EF" w14:textId="77777777" w:rsidR="008D1E71" w:rsidRPr="00EC5BC0" w:rsidRDefault="008D1E71" w:rsidP="008D1E71">
      <w:pPr>
        <w:tabs>
          <w:tab w:val="left" w:pos="360"/>
        </w:tabs>
        <w:rPr>
          <w:rFonts w:cs="v4.2.0"/>
        </w:rPr>
      </w:pPr>
      <w:r w:rsidRPr="00EC5BC0">
        <w:rPr>
          <w:rFonts w:cs="v4.2.0"/>
        </w:rPr>
        <w:t xml:space="preserve">The minimum requirement is in </w:t>
      </w:r>
      <w:r w:rsidR="003756AE" w:rsidRPr="00EC5BC0">
        <w:rPr>
          <w:rFonts w:cs="v4.2.0"/>
        </w:rPr>
        <w:t>TS 36.104 [2</w:t>
      </w:r>
      <w:r w:rsidRPr="00EC5BC0">
        <w:rPr>
          <w:rFonts w:cs="v4.2.0"/>
        </w:rPr>
        <w:t>] subclause 6.7.1.</w:t>
      </w:r>
    </w:p>
    <w:p w14:paraId="094C7677" w14:textId="77777777" w:rsidR="008C5648" w:rsidRPr="00EC5BC0" w:rsidRDefault="008C5648" w:rsidP="008C5648">
      <w:pPr>
        <w:pStyle w:val="Heading3"/>
      </w:pPr>
      <w:bookmarkStart w:id="1139" w:name="_Toc21015811"/>
      <w:bookmarkStart w:id="1140" w:name="_Toc45829999"/>
      <w:bookmarkStart w:id="1141" w:name="_Toc45830649"/>
      <w:bookmarkStart w:id="1142" w:name="_Toc61109105"/>
      <w:r w:rsidRPr="00EC5BC0">
        <w:t>6.7.2A</w:t>
      </w:r>
      <w:r w:rsidRPr="00EC5BC0">
        <w:tab/>
        <w:t>Additional requirement for Band 41</w:t>
      </w:r>
      <w:bookmarkEnd w:id="1139"/>
      <w:bookmarkEnd w:id="1140"/>
      <w:bookmarkEnd w:id="1141"/>
      <w:bookmarkEnd w:id="1142"/>
    </w:p>
    <w:p w14:paraId="55696D99" w14:textId="77777777" w:rsidR="008C5648" w:rsidRPr="00EC5BC0" w:rsidRDefault="008C5648" w:rsidP="008C5648">
      <w:pPr>
        <w:tabs>
          <w:tab w:val="left" w:pos="360"/>
        </w:tabs>
        <w:rPr>
          <w:rFonts w:cs="v4.2.0"/>
        </w:rPr>
      </w:pPr>
      <w:r w:rsidRPr="00EC5BC0">
        <w:t>The additional requirement for Band 41 in certain regions is in TS 36.104 [2] subclause 6.7.2.</w:t>
      </w:r>
    </w:p>
    <w:p w14:paraId="489E7387" w14:textId="77777777" w:rsidR="008D1E71" w:rsidRPr="00EC5BC0" w:rsidRDefault="008D1E71" w:rsidP="002C24FB">
      <w:pPr>
        <w:pStyle w:val="Heading3"/>
      </w:pPr>
      <w:bookmarkStart w:id="1143" w:name="_Toc21015812"/>
      <w:bookmarkStart w:id="1144" w:name="_Toc45830000"/>
      <w:bookmarkStart w:id="1145" w:name="_Toc45830650"/>
      <w:bookmarkStart w:id="1146" w:name="_Toc61109106"/>
      <w:r w:rsidRPr="00EC5BC0">
        <w:t>6.7.3</w:t>
      </w:r>
      <w:r w:rsidRPr="00EC5BC0">
        <w:tab/>
        <w:t>Test purpose</w:t>
      </w:r>
      <w:bookmarkEnd w:id="1143"/>
      <w:bookmarkEnd w:id="1144"/>
      <w:bookmarkEnd w:id="1145"/>
      <w:bookmarkEnd w:id="1146"/>
    </w:p>
    <w:p w14:paraId="01C2DFEF" w14:textId="77777777" w:rsidR="008D1E71" w:rsidRPr="00EC5BC0" w:rsidRDefault="008D1E71" w:rsidP="008D1E71">
      <w:pPr>
        <w:rPr>
          <w:rFonts w:cs="v4.2.0"/>
          <w:snapToGrid w:val="0"/>
        </w:rPr>
      </w:pPr>
      <w:r w:rsidRPr="00EC5BC0">
        <w:rPr>
          <w:rFonts w:eastAsia="MS P??" w:cs="v4.2.0"/>
        </w:rPr>
        <w:t xml:space="preserve">The test purpose is to verify the ability of the BS transmitter </w:t>
      </w:r>
      <w:r w:rsidRPr="00EC5BC0">
        <w:rPr>
          <w:rFonts w:cs="v4.2.0"/>
        </w:rPr>
        <w:t>to restrict the generation of intermodulation products in its non</w:t>
      </w:r>
      <w:r w:rsidR="008E41B3" w:rsidRPr="00EC5BC0">
        <w:rPr>
          <w:rFonts w:cs="v4.2.0"/>
        </w:rPr>
        <w:t>-</w:t>
      </w:r>
      <w:r w:rsidRPr="00EC5BC0">
        <w:rPr>
          <w:rFonts w:cs="v4.2.0"/>
        </w:rPr>
        <w:t>linear elements caused by presence of the wanted signal and an interfering signal reaching the transmitter via the antenna to below specified levels.</w:t>
      </w:r>
    </w:p>
    <w:p w14:paraId="2C1577CB" w14:textId="77777777" w:rsidR="008D1E71" w:rsidRPr="00EC5BC0" w:rsidRDefault="008D1E71" w:rsidP="002C24FB">
      <w:pPr>
        <w:pStyle w:val="Heading3"/>
      </w:pPr>
      <w:bookmarkStart w:id="1147" w:name="_Toc21015813"/>
      <w:bookmarkStart w:id="1148" w:name="_Toc45830001"/>
      <w:bookmarkStart w:id="1149" w:name="_Toc45830651"/>
      <w:bookmarkStart w:id="1150" w:name="_Toc61109107"/>
      <w:r w:rsidRPr="00EC5BC0">
        <w:t>6.7.4</w:t>
      </w:r>
      <w:r w:rsidRPr="00EC5BC0">
        <w:tab/>
        <w:t>Method of test</w:t>
      </w:r>
      <w:bookmarkEnd w:id="1147"/>
      <w:bookmarkEnd w:id="1148"/>
      <w:bookmarkEnd w:id="1149"/>
      <w:bookmarkEnd w:id="1150"/>
    </w:p>
    <w:p w14:paraId="4EA1616B" w14:textId="77777777" w:rsidR="008D1E71" w:rsidRPr="00EC5BC0" w:rsidRDefault="008D1E71" w:rsidP="002C24FB">
      <w:pPr>
        <w:pStyle w:val="Heading4"/>
      </w:pPr>
      <w:bookmarkStart w:id="1151" w:name="_Toc21015814"/>
      <w:bookmarkStart w:id="1152" w:name="_Toc45830002"/>
      <w:bookmarkStart w:id="1153" w:name="_Toc45830652"/>
      <w:bookmarkStart w:id="1154" w:name="_Toc61109108"/>
      <w:r w:rsidRPr="00EC5BC0">
        <w:t>6.7.4.1</w:t>
      </w:r>
      <w:r w:rsidRPr="00EC5BC0">
        <w:tab/>
        <w:t>Initial conditions</w:t>
      </w:r>
      <w:bookmarkEnd w:id="1151"/>
      <w:bookmarkEnd w:id="1152"/>
      <w:bookmarkEnd w:id="1153"/>
      <w:bookmarkEnd w:id="1154"/>
    </w:p>
    <w:p w14:paraId="202318F8" w14:textId="77777777" w:rsidR="008D1E71" w:rsidRPr="00EC5BC0" w:rsidRDefault="008D1E71" w:rsidP="008D1E7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7D81A66D" w14:textId="77777777" w:rsidR="00DE2453" w:rsidRPr="00EC5BC0" w:rsidRDefault="008D1E71" w:rsidP="00DE2453">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B, M and T; see subclause 4.7.</w:t>
      </w:r>
    </w:p>
    <w:p w14:paraId="71DA969C" w14:textId="77777777" w:rsidR="008D1E71" w:rsidRPr="00EC5BC0" w:rsidRDefault="00196514" w:rsidP="00DE2453">
      <w:pPr>
        <w:rPr>
          <w:rFonts w:eastAsia="MS PMincho" w:cs="v4.2.0"/>
        </w:rPr>
      </w:pPr>
      <w:r w:rsidRPr="00EC5BC0">
        <w:t xml:space="preserve">Base Station </w:t>
      </w:r>
      <w:r w:rsidR="00DE2453" w:rsidRPr="00EC5BC0">
        <w:t xml:space="preserve">RF </w:t>
      </w:r>
      <w:r w:rsidRPr="00EC5BC0">
        <w:t>B</w:t>
      </w:r>
      <w:r w:rsidR="00DE2453" w:rsidRPr="00EC5BC0">
        <w:t>andwidth position</w:t>
      </w:r>
      <w:r w:rsidR="008E41B3" w:rsidRPr="00EC5BC0">
        <w:t>s</w:t>
      </w:r>
      <w:r w:rsidR="00DE2453" w:rsidRPr="00EC5BC0">
        <w:t xml:space="preserve"> </w:t>
      </w:r>
      <w:r w:rsidR="00DE2453" w:rsidRPr="00EC5BC0">
        <w:rPr>
          <w:rFonts w:cs="v4.2.0"/>
        </w:rPr>
        <w:t>to be tested</w:t>
      </w:r>
      <w:r w:rsidR="008E41B3" w:rsidRPr="00EC5BC0">
        <w:rPr>
          <w:rFonts w:cs="v4.2.0"/>
        </w:rPr>
        <w:t xml:space="preserve"> for multi-carrier and/or CA</w:t>
      </w:r>
      <w:r w:rsidR="00DE2453" w:rsidRPr="00EC5BC0">
        <w:rPr>
          <w:rFonts w:cs="v4.2.0"/>
        </w:rPr>
        <w:t xml:space="preserve">: </w:t>
      </w:r>
      <w:r w:rsidR="00DE2453"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DE2453" w:rsidRPr="00EC5BC0">
        <w:t>;</w:t>
      </w:r>
      <w:r w:rsidR="00DE2453" w:rsidRPr="00EC5BC0">
        <w:rPr>
          <w:rFonts w:cs="v4.2.0"/>
        </w:rPr>
        <w:t xml:space="preserve"> see subclause 4.7.1.</w:t>
      </w:r>
    </w:p>
    <w:p w14:paraId="69D0D7FB" w14:textId="77777777" w:rsidR="008D1E71" w:rsidRPr="00EC5BC0" w:rsidRDefault="008D1E71" w:rsidP="008D1E71">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3D66" w:rsidRPr="00EC5BC0">
        <w:rPr>
          <w:rFonts w:cs="v4.2.0"/>
        </w:rPr>
        <w:t xml:space="preserve"> </w:t>
      </w:r>
      <w:r w:rsidRPr="00EC5BC0">
        <w:t xml:space="preserve">as shown in </w:t>
      </w:r>
      <w:r w:rsidR="00DC110B" w:rsidRPr="00EC5BC0">
        <w:t>Annex I</w:t>
      </w:r>
      <w:r w:rsidRPr="00EC5BC0">
        <w:t>.1.2.</w:t>
      </w:r>
    </w:p>
    <w:p w14:paraId="0BFA9506" w14:textId="77777777" w:rsidR="008D1E71" w:rsidRPr="00EC5BC0" w:rsidRDefault="008D1E71" w:rsidP="002C24FB">
      <w:pPr>
        <w:pStyle w:val="Heading4"/>
        <w:tabs>
          <w:tab w:val="num" w:pos="1080"/>
        </w:tabs>
        <w:ind w:left="0" w:firstLine="0"/>
      </w:pPr>
      <w:bookmarkStart w:id="1155" w:name="_Toc21015815"/>
      <w:bookmarkStart w:id="1156" w:name="_Toc45830003"/>
      <w:bookmarkStart w:id="1157" w:name="_Toc45830653"/>
      <w:bookmarkStart w:id="1158" w:name="_Toc61109109"/>
      <w:r w:rsidRPr="00EC5BC0">
        <w:t>6.7.4.2</w:t>
      </w:r>
      <w:r w:rsidRPr="00EC5BC0">
        <w:tab/>
        <w:t>Procedures</w:t>
      </w:r>
      <w:bookmarkEnd w:id="1155"/>
      <w:bookmarkEnd w:id="1156"/>
      <w:bookmarkEnd w:id="1157"/>
      <w:bookmarkEnd w:id="1158"/>
    </w:p>
    <w:p w14:paraId="2733BCAE" w14:textId="77777777" w:rsidR="008D1E71" w:rsidRPr="00EC5BC0" w:rsidRDefault="008D1E71" w:rsidP="008D1E71">
      <w:pPr>
        <w:pStyle w:val="B1"/>
        <w:rPr>
          <w:rFonts w:cs="v4.2.0"/>
          <w:snapToGrid w:val="0"/>
        </w:rPr>
      </w:pPr>
      <w:r w:rsidRPr="00EC5BC0">
        <w:rPr>
          <w:rFonts w:cs="v4.2.0"/>
          <w:snapToGrid w:val="0"/>
        </w:rPr>
        <w:t>1</w:t>
      </w:r>
      <w:r w:rsidR="003756AE" w:rsidRPr="00EC5BC0">
        <w:rPr>
          <w:rFonts w:cs="v4.2.0"/>
          <w:snapToGrid w:val="0"/>
        </w:rPr>
        <w:t>)</w:t>
      </w:r>
      <w:r w:rsidR="003756AE" w:rsidRPr="00EC5BC0">
        <w:rPr>
          <w:rFonts w:cs="v4.2.0"/>
          <w:snapToGrid w:val="0"/>
        </w:rPr>
        <w:tab/>
      </w:r>
      <w:r w:rsidR="004C7A1C" w:rsidRPr="00EC5BC0">
        <w:rPr>
          <w:rFonts w:cs="v4.2.0"/>
          <w:lang w:eastAsia="zh-CN"/>
        </w:rPr>
        <w:t>For a</w:t>
      </w:r>
      <w:r w:rsidR="002037D6" w:rsidRPr="00EC5BC0">
        <w:rPr>
          <w:rFonts w:cs="v4.2.0"/>
          <w:lang w:eastAsia="zh-CN"/>
        </w:rPr>
        <w:t>n</w:t>
      </w:r>
      <w:r w:rsidR="004C7A1C"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004C7A1C" w:rsidRPr="00EC5BC0">
        <w:rPr>
          <w:rFonts w:cs="v4.2.0"/>
          <w:lang w:eastAsia="zh-CN"/>
        </w:rPr>
        <w:t>BS declared to be capable of single carrier operation only</w:t>
      </w:r>
      <w:r w:rsidR="004C7A1C" w:rsidRPr="00EC5BC0">
        <w:rPr>
          <w:rFonts w:cs="v4.2.0"/>
          <w:snapToGrid w:val="0"/>
        </w:rPr>
        <w:t>, g</w:t>
      </w:r>
      <w:r w:rsidR="003756AE" w:rsidRPr="00EC5BC0">
        <w:rPr>
          <w:rFonts w:cs="v4.2.0"/>
          <w:snapToGrid w:val="0"/>
        </w:rPr>
        <w:t>enerate the wanted signal according</w:t>
      </w:r>
      <w:r w:rsidRPr="00EC5BC0">
        <w:rPr>
          <w:rFonts w:cs="v4.2.0"/>
          <w:snapToGrid w:val="0"/>
        </w:rPr>
        <w:t xml:space="preserve"> to E-TM1.1 at </w:t>
      </w:r>
      <w:r w:rsidR="008E41B3" w:rsidRPr="00EC5BC0">
        <w:t>manufacturer’s declared rated output power</w:t>
      </w:r>
      <w:r w:rsidRPr="00EC5BC0">
        <w:rPr>
          <w:rFonts w:cs="v4.2.0"/>
          <w:snapToGrid w:val="0"/>
        </w:rPr>
        <w:t>.</w:t>
      </w:r>
    </w:p>
    <w:p w14:paraId="06DA2D37" w14:textId="77777777" w:rsidR="004C7A1C" w:rsidRPr="00EC5BC0" w:rsidRDefault="004C7A1C" w:rsidP="008D1E71">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8E41B3" w:rsidRPr="00EC5BC0">
        <w:rPr>
          <w:rFonts w:cs="v4.2.0"/>
        </w:rPr>
        <w:t xml:space="preserve"> and/or CA</w:t>
      </w:r>
      <w:r w:rsidRPr="00EC5BC0">
        <w:rPr>
          <w:rFonts w:cs="v4.2.0"/>
          <w:lang w:eastAsia="zh-CN"/>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lang w:eastAsia="zh-CN"/>
        </w:rPr>
        <w:t xml:space="preserve"> in sub-clause 4.10</w:t>
      </w:r>
      <w:r w:rsidR="008E41B3" w:rsidRPr="00EC5BC0">
        <w:rPr>
          <w:rFonts w:cs="v4.2.0"/>
          <w:lang w:eastAsia="zh-CN"/>
        </w:rPr>
        <w:t xml:space="preserve"> and 4.11</w:t>
      </w:r>
      <w:r w:rsidRPr="00EC5BC0">
        <w:rPr>
          <w:rFonts w:cs="v4.2.0"/>
          <w:lang w:eastAsia="zh-CN"/>
        </w:rPr>
        <w:t>.</w:t>
      </w:r>
    </w:p>
    <w:p w14:paraId="7B054DD3"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1587965C"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0DA000E5"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4E4F10E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A4770B6" w14:textId="77777777" w:rsidR="002037D6" w:rsidRPr="00EC5BC0" w:rsidRDefault="002037D6" w:rsidP="008D1E71">
      <w:pPr>
        <w:pStyle w:val="B1"/>
        <w:rPr>
          <w:lang w:eastAsia="zh-CN"/>
        </w:rPr>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1BBE251" w14:textId="77777777" w:rsidR="008D1E71" w:rsidRPr="00EC5BC0" w:rsidRDefault="008D1E71" w:rsidP="008D1E71">
      <w:pPr>
        <w:pStyle w:val="B1"/>
        <w:rPr>
          <w:rFonts w:cs="v4.2.0"/>
          <w:snapToGrid w:val="0"/>
        </w:rPr>
      </w:pPr>
      <w:r w:rsidRPr="00EC5BC0">
        <w:rPr>
          <w:rFonts w:cs="v4.2.0"/>
          <w:snapToGrid w:val="0"/>
        </w:rPr>
        <w:t>2)</w:t>
      </w:r>
      <w:r w:rsidRPr="00EC5BC0">
        <w:rPr>
          <w:rFonts w:cs="v4.2.0"/>
          <w:snapToGrid w:val="0"/>
        </w:rPr>
        <w:tab/>
        <w:t>Gen</w:t>
      </w:r>
      <w:r w:rsidR="003756AE" w:rsidRPr="00EC5BC0">
        <w:rPr>
          <w:rFonts w:cs="v4.2.0"/>
          <w:snapToGrid w:val="0"/>
        </w:rPr>
        <w:t>erate the interfering signal according</w:t>
      </w:r>
      <w:r w:rsidRPr="00EC5BC0">
        <w:rPr>
          <w:rFonts w:cs="v4.2.0"/>
          <w:snapToGrid w:val="0"/>
        </w:rPr>
        <w:t xml:space="preserve"> to E-TM1.1, with 5 MHz channel bandwidth and </w:t>
      </w:r>
      <w:r w:rsidR="00930407" w:rsidRPr="00EC5BC0">
        <w:rPr>
          <w:rFonts w:cs="v4.2.0"/>
          <w:snapToGrid w:val="0"/>
        </w:rPr>
        <w:t xml:space="preserve">a </w:t>
      </w:r>
      <w:r w:rsidRPr="00EC5BC0">
        <w:rPr>
          <w:rFonts w:cs="v4.2.0"/>
          <w:snapToGrid w:val="0"/>
        </w:rPr>
        <w:t>centre frequency offset</w:t>
      </w:r>
      <w:r w:rsidR="00930407" w:rsidRPr="00EC5BC0">
        <w:rPr>
          <w:rFonts w:cs="v4.2.0"/>
          <w:snapToGrid w:val="0"/>
        </w:rPr>
        <w:t xml:space="preserve"> according to the conditions </w:t>
      </w:r>
      <w:r w:rsidR="00930407" w:rsidRPr="00EC5BC0">
        <w:t>of Table 6.7.1-1</w:t>
      </w:r>
      <w:r w:rsidR="004C7A1C" w:rsidRPr="00EC5BC0">
        <w:rPr>
          <w:lang w:eastAsia="zh-CN"/>
        </w:rPr>
        <w:t xml:space="preserve"> but exclude interfer</w:t>
      </w:r>
      <w:r w:rsidR="00E27EEE" w:rsidRPr="00EC5BC0">
        <w:rPr>
          <w:lang w:eastAsia="zh-CN"/>
        </w:rPr>
        <w:t>ing</w:t>
      </w:r>
      <w:r w:rsidR="004C7A1C" w:rsidRPr="00EC5BC0">
        <w:rPr>
          <w:lang w:eastAsia="zh-CN"/>
        </w:rPr>
        <w:t xml:space="preserve"> frequencies that are outside of the allocated downlin</w:t>
      </w:r>
      <w:r w:rsidR="008E41B3" w:rsidRPr="00EC5BC0">
        <w:rPr>
          <w:lang w:eastAsia="zh-CN"/>
        </w:rPr>
        <w:t>k</w:t>
      </w:r>
      <w:r w:rsidR="004C7A1C" w:rsidRPr="00EC5BC0">
        <w:rPr>
          <w:lang w:eastAsia="zh-CN"/>
        </w:rPr>
        <w:t xml:space="preserve"> operating band or interfer</w:t>
      </w:r>
      <w:r w:rsidR="00E27EEE" w:rsidRPr="00EC5BC0">
        <w:rPr>
          <w:lang w:eastAsia="zh-CN"/>
        </w:rPr>
        <w:t>ing</w:t>
      </w:r>
      <w:r w:rsidR="004C7A1C" w:rsidRPr="00EC5BC0">
        <w:rPr>
          <w:lang w:eastAsia="zh-CN"/>
        </w:rPr>
        <w:t xml:space="preserve"> frequencies that are not completely within the sub-block gap</w:t>
      </w:r>
      <w:r w:rsidR="00E27EEE" w:rsidRPr="00EC5BC0">
        <w:rPr>
          <w:lang w:eastAsia="zh-CN"/>
        </w:rPr>
        <w:t xml:space="preserve"> or within the </w:t>
      </w:r>
      <w:r w:rsidR="00196514" w:rsidRPr="00EC5BC0">
        <w:rPr>
          <w:lang w:eastAsia="zh-CN"/>
        </w:rPr>
        <w:t>I</w:t>
      </w:r>
      <w:r w:rsidR="00E27EEE" w:rsidRPr="00EC5BC0">
        <w:rPr>
          <w:lang w:eastAsia="zh-CN"/>
        </w:rPr>
        <w:t xml:space="preserve">nter RF </w:t>
      </w:r>
      <w:r w:rsidR="00196514" w:rsidRPr="00EC5BC0">
        <w:rPr>
          <w:lang w:eastAsia="zh-CN"/>
        </w:rPr>
        <w:t>B</w:t>
      </w:r>
      <w:r w:rsidR="00E27EEE" w:rsidRPr="00EC5BC0">
        <w:rPr>
          <w:lang w:eastAsia="zh-CN"/>
        </w:rPr>
        <w:t>andwidth gap</w:t>
      </w:r>
      <w:r w:rsidRPr="00EC5BC0">
        <w:rPr>
          <w:rFonts w:cs="v4.2.0"/>
          <w:snapToGrid w:val="0"/>
        </w:rPr>
        <w:t>.</w:t>
      </w:r>
    </w:p>
    <w:p w14:paraId="0FE5FBFF" w14:textId="77777777" w:rsidR="008D1E71" w:rsidRPr="00EC5BC0" w:rsidRDefault="008D1E71" w:rsidP="008D1E71">
      <w:pPr>
        <w:pStyle w:val="B1"/>
        <w:rPr>
          <w:rFonts w:cs="v4.2.0"/>
          <w:snapToGrid w:val="0"/>
        </w:rPr>
      </w:pPr>
      <w:r w:rsidRPr="00EC5BC0">
        <w:rPr>
          <w:rFonts w:cs="v4.2.0"/>
          <w:snapToGrid w:val="0"/>
        </w:rPr>
        <w:t>3)</w:t>
      </w:r>
      <w:r w:rsidRPr="00EC5BC0">
        <w:rPr>
          <w:rFonts w:cs="v4.2.0"/>
          <w:snapToGrid w:val="0"/>
        </w:rPr>
        <w:tab/>
        <w:t>Adjust ATT1 so that level of the E-UTRA interfering signal is as defined in subclause 6.7.5.</w:t>
      </w:r>
    </w:p>
    <w:p w14:paraId="05010C74" w14:textId="77777777" w:rsidR="008D1E71" w:rsidRPr="00EC5BC0" w:rsidRDefault="008D1E71" w:rsidP="008D1E71">
      <w:pPr>
        <w:pStyle w:val="B1"/>
        <w:rPr>
          <w:rFonts w:cs="v4.2.0"/>
          <w:snapToGrid w:val="0"/>
        </w:rPr>
      </w:pPr>
      <w:r w:rsidRPr="00EC5BC0">
        <w:rPr>
          <w:rFonts w:cs="v4.2.0"/>
          <w:snapToGrid w:val="0"/>
        </w:rPr>
        <w:t>4)</w:t>
      </w:r>
      <w:r w:rsidRPr="00EC5BC0">
        <w:rPr>
          <w:rFonts w:cs="v4.2.0"/>
          <w:snapToGrid w:val="0"/>
        </w:rPr>
        <w:tab/>
      </w:r>
      <w:r w:rsidR="008C753A" w:rsidRPr="00EC5BC0">
        <w:rPr>
          <w:rFonts w:cs="v4.2.0"/>
          <w:snapToGrid w:val="0"/>
        </w:rPr>
        <w:t xml:space="preserve">Perform the </w:t>
      </w:r>
      <w:r w:rsidR="008C753A" w:rsidRPr="00EC5BC0">
        <w:rPr>
          <w:rFonts w:cs="v5.0.0"/>
        </w:rPr>
        <w:t>Out-of-band</w:t>
      </w:r>
      <w:r w:rsidR="008C753A" w:rsidRPr="00EC5BC0">
        <w:rPr>
          <w:rFonts w:cs="v4.2.0"/>
          <w:snapToGrid w:val="0"/>
        </w:rPr>
        <w:t xml:space="preserve"> emission tests as specified in subclauses 6.6.2 and 6.6.3,</w:t>
      </w:r>
      <w:r w:rsidR="008C753A" w:rsidRPr="00EC5BC0">
        <w:rPr>
          <w:snapToGrid w:val="0"/>
        </w:rPr>
        <w:t xml:space="preserve"> for </w:t>
      </w:r>
      <w:r w:rsidR="008C753A" w:rsidRPr="00EC5BC0">
        <w:t>all third and fifth order intermodulation products which appear in the frequency ranges defined in subclauses 6.6.2 and 6.6.3. The width of the intermodulation products shall be taken into account</w:t>
      </w:r>
      <w:r w:rsidR="008C753A" w:rsidRPr="00EC5BC0">
        <w:rPr>
          <w:rFonts w:cs="v4.2.0"/>
          <w:snapToGrid w:val="0"/>
        </w:rPr>
        <w:t>.</w:t>
      </w:r>
    </w:p>
    <w:p w14:paraId="14477511" w14:textId="77777777" w:rsidR="008D1E71" w:rsidRPr="00EC5BC0" w:rsidRDefault="008D1E71" w:rsidP="008D1E71">
      <w:pPr>
        <w:pStyle w:val="B1"/>
        <w:rPr>
          <w:rFonts w:cs="v4.2.0"/>
          <w:snapToGrid w:val="0"/>
        </w:rPr>
      </w:pPr>
      <w:r w:rsidRPr="00EC5BC0">
        <w:rPr>
          <w:rFonts w:cs="v4.2.0"/>
          <w:snapToGrid w:val="0"/>
        </w:rPr>
        <w:t>5)</w:t>
      </w:r>
      <w:r w:rsidRPr="00EC5BC0">
        <w:rPr>
          <w:rFonts w:cs="v4.2.0"/>
          <w:snapToGrid w:val="0"/>
        </w:rPr>
        <w:tab/>
        <w:t xml:space="preserve">Perform the Transmitter </w:t>
      </w:r>
      <w:r w:rsidRPr="00EC5BC0">
        <w:t>spurious emissions</w:t>
      </w:r>
      <w:r w:rsidRPr="00EC5BC0">
        <w:rPr>
          <w:rFonts w:cs="v4.2.0"/>
          <w:snapToGrid w:val="0"/>
        </w:rPr>
        <w:t xml:space="preserve"> test as specified in subclause 6.6.4,</w:t>
      </w:r>
      <w:r w:rsidRPr="00EC5BC0">
        <w:rPr>
          <w:snapToGrid w:val="0"/>
        </w:rPr>
        <w:t xml:space="preserve"> for </w:t>
      </w:r>
      <w:r w:rsidRPr="00EC5BC0">
        <w:t>all third and fifth order intermodulation products which appear in the frequency ranges defined in subclause 6.6.4. The width of the intermodulation products shall be taken into account</w:t>
      </w:r>
      <w:r w:rsidRPr="00EC5BC0">
        <w:rPr>
          <w:rFonts w:cs="v4.2.0"/>
          <w:snapToGrid w:val="0"/>
        </w:rPr>
        <w:t>.</w:t>
      </w:r>
    </w:p>
    <w:p w14:paraId="1462C620" w14:textId="77777777" w:rsidR="008D1E71" w:rsidRPr="00EC5BC0" w:rsidRDefault="008D1E71" w:rsidP="008D1E71">
      <w:pPr>
        <w:pStyle w:val="B1"/>
        <w:rPr>
          <w:rFonts w:cs="v4.2.0"/>
          <w:snapToGrid w:val="0"/>
        </w:rPr>
      </w:pPr>
      <w:r w:rsidRPr="00EC5BC0">
        <w:rPr>
          <w:rFonts w:cs="v4.2.0"/>
          <w:snapToGrid w:val="0"/>
        </w:rPr>
        <w:t>6)</w:t>
      </w:r>
      <w:r w:rsidRPr="00EC5BC0">
        <w:rPr>
          <w:rFonts w:cs="v4.2.0"/>
          <w:snapToGrid w:val="0"/>
        </w:rPr>
        <w:tab/>
        <w:t>Verify that the emission level does not exceed the required level with the exception of interfering signal frequencies.</w:t>
      </w:r>
    </w:p>
    <w:p w14:paraId="2C576EE7" w14:textId="77777777" w:rsidR="009A0DFD" w:rsidRPr="00EC5BC0" w:rsidRDefault="008D1E71" w:rsidP="009A0DFD">
      <w:pPr>
        <w:pStyle w:val="B1"/>
        <w:rPr>
          <w:rFonts w:cs="v4.2.0"/>
          <w:snapToGrid w:val="0"/>
        </w:rPr>
      </w:pPr>
      <w:r w:rsidRPr="00EC5BC0">
        <w:rPr>
          <w:rFonts w:cs="v4.2.0"/>
          <w:snapToGrid w:val="0"/>
        </w:rPr>
        <w:t>7)</w:t>
      </w:r>
      <w:r w:rsidRPr="00EC5BC0">
        <w:rPr>
          <w:rFonts w:cs="v4.2.0"/>
          <w:snapToGrid w:val="0"/>
        </w:rPr>
        <w:tab/>
        <w:t xml:space="preserve">Repeat the test for </w:t>
      </w:r>
      <w:r w:rsidR="00930407" w:rsidRPr="00EC5BC0">
        <w:rPr>
          <w:rFonts w:cs="v4.2.0"/>
          <w:snapToGrid w:val="0"/>
        </w:rPr>
        <w:t xml:space="preserve">the remaining </w:t>
      </w:r>
      <w:r w:rsidRPr="00EC5BC0">
        <w:rPr>
          <w:rFonts w:cs="v4.2.0"/>
          <w:snapToGrid w:val="0"/>
        </w:rPr>
        <w:t>interfering signal centre frequency offset</w:t>
      </w:r>
      <w:r w:rsidR="00930407" w:rsidRPr="00EC5BC0">
        <w:rPr>
          <w:rFonts w:cs="v4.2.0"/>
          <w:snapToGrid w:val="0"/>
        </w:rPr>
        <w:t xml:space="preserve">s according to the conditions </w:t>
      </w:r>
      <w:r w:rsidR="00930407" w:rsidRPr="00EC5BC0">
        <w:t>of Table 6.7.1-1</w:t>
      </w:r>
      <w:r w:rsidR="00930407" w:rsidRPr="00EC5BC0">
        <w:rPr>
          <w:rFonts w:cs="v4.2.0"/>
          <w:snapToGrid w:val="0"/>
        </w:rPr>
        <w:t>.</w:t>
      </w:r>
    </w:p>
    <w:p w14:paraId="31464D04" w14:textId="77777777" w:rsidR="009A0DFD" w:rsidRPr="00EC5BC0" w:rsidRDefault="009A0DFD" w:rsidP="009A0DFD">
      <w:pPr>
        <w:pStyle w:val="B1"/>
        <w:rPr>
          <w:snapToGrid w:val="0"/>
        </w:rPr>
      </w:pPr>
      <w:r w:rsidRPr="00EC5BC0">
        <w:rPr>
          <w:snapToGrid w:val="0"/>
        </w:rPr>
        <w:t>In addition, for a multi-band capable BS, the following step shall apply:</w:t>
      </w:r>
    </w:p>
    <w:p w14:paraId="710555A9" w14:textId="77777777" w:rsidR="008D1E71" w:rsidRPr="00EC5BC0" w:rsidRDefault="009A0DFD" w:rsidP="00196514">
      <w:pPr>
        <w:pStyle w:val="B1"/>
        <w:rPr>
          <w:rFonts w:cs="v4.2.0"/>
          <w:snapToGrid w:val="0"/>
        </w:rPr>
      </w:pPr>
      <w:r w:rsidRPr="00EC5BC0">
        <w:rPr>
          <w:snapToGrid w:val="0"/>
        </w:rPr>
        <w:t>8)</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74B431F9" w14:textId="77777777" w:rsidR="008D1E71" w:rsidRPr="00EC5BC0" w:rsidRDefault="008D1E71" w:rsidP="008D1E71">
      <w:pPr>
        <w:pStyle w:val="NO"/>
        <w:rPr>
          <w:snapToGrid w:val="0"/>
        </w:rPr>
      </w:pPr>
      <w:r w:rsidRPr="00EC5BC0">
        <w:t xml:space="preserve">NOTE: </w:t>
      </w:r>
      <w:r w:rsidRPr="00EC5BC0">
        <w:tab/>
        <w:t xml:space="preserve">The third order intermodulation products are centred at </w:t>
      </w:r>
      <w:r w:rsidRPr="00EC5BC0">
        <w:rPr>
          <w:snapToGrid w:val="0"/>
        </w:rPr>
        <w:t>2</w:t>
      </w:r>
      <w:r w:rsidRPr="00EC5BC0">
        <w:t>F1</w:t>
      </w:r>
      <w:r w:rsidRPr="00EC5BC0">
        <w:rPr>
          <w:snapToGrid w:val="0"/>
        </w:rPr>
        <w:sym w:font="Symbol" w:char="F0B1"/>
      </w:r>
      <w:r w:rsidRPr="00EC5BC0">
        <w:rPr>
          <w:snapToGrid w:val="0"/>
        </w:rPr>
        <w:t>F2 and 2</w:t>
      </w:r>
      <w:r w:rsidRPr="00EC5BC0">
        <w:t>F2</w:t>
      </w:r>
      <w:r w:rsidRPr="00EC5BC0">
        <w:rPr>
          <w:snapToGrid w:val="0"/>
        </w:rPr>
        <w:sym w:font="Symbol" w:char="F0B1"/>
      </w:r>
      <w:r w:rsidRPr="00EC5BC0">
        <w:rPr>
          <w:snapToGrid w:val="0"/>
        </w:rPr>
        <w:t xml:space="preserve">F1. The fifth order intermodulation products are centred at </w:t>
      </w:r>
      <w:r w:rsidRPr="00EC5BC0">
        <w:t>3F1</w:t>
      </w:r>
      <w:r w:rsidRPr="00EC5BC0">
        <w:rPr>
          <w:snapToGrid w:val="0"/>
        </w:rPr>
        <w:sym w:font="Symbol" w:char="F0B1"/>
      </w:r>
      <w:r w:rsidRPr="00EC5BC0">
        <w:rPr>
          <w:snapToGrid w:val="0"/>
        </w:rPr>
        <w:t xml:space="preserve">2F2, </w:t>
      </w:r>
      <w:r w:rsidRPr="00EC5BC0">
        <w:t>3F2</w:t>
      </w:r>
      <w:r w:rsidRPr="00EC5BC0">
        <w:rPr>
          <w:snapToGrid w:val="0"/>
        </w:rPr>
        <w:sym w:font="Symbol" w:char="F0B1"/>
      </w:r>
      <w:r w:rsidRPr="00EC5BC0">
        <w:rPr>
          <w:snapToGrid w:val="0"/>
        </w:rPr>
        <w:t xml:space="preserve">2F1, </w:t>
      </w:r>
      <w:r w:rsidRPr="00EC5BC0">
        <w:t>4F1</w:t>
      </w:r>
      <w:r w:rsidRPr="00EC5BC0">
        <w:rPr>
          <w:snapToGrid w:val="0"/>
        </w:rPr>
        <w:sym w:font="Symbol" w:char="F0B1"/>
      </w:r>
      <w:r w:rsidRPr="00EC5BC0">
        <w:rPr>
          <w:snapToGrid w:val="0"/>
        </w:rPr>
        <w:t xml:space="preserve">F2, and </w:t>
      </w:r>
      <w:r w:rsidRPr="00EC5BC0">
        <w:t>4F2</w:t>
      </w:r>
      <w:r w:rsidRPr="00EC5BC0">
        <w:rPr>
          <w:snapToGrid w:val="0"/>
        </w:rPr>
        <w:sym w:font="Symbol" w:char="F0B1"/>
      </w:r>
      <w:r w:rsidRPr="00EC5BC0">
        <w:rPr>
          <w:snapToGrid w:val="0"/>
        </w:rPr>
        <w:t xml:space="preserve">F1 where F1 represents the wanted signal centre frequency </w:t>
      </w:r>
      <w:r w:rsidR="007E79E6" w:rsidRPr="00EC5BC0">
        <w:rPr>
          <w:snapToGrid w:val="0"/>
        </w:rPr>
        <w:t xml:space="preserve">or centre frequency of each sub-block </w:t>
      </w:r>
      <w:r w:rsidRPr="00EC5BC0">
        <w:rPr>
          <w:snapToGrid w:val="0"/>
        </w:rPr>
        <w:t>and F2 represents the interfering signal centre frequency.</w:t>
      </w:r>
      <w:r w:rsidRPr="00EC5BC0">
        <w:rPr>
          <w:snapToGrid w:val="0"/>
        </w:rPr>
        <w:br/>
        <w:t>The width of intermodulation products are</w:t>
      </w:r>
      <w:r w:rsidR="009A0DFD" w:rsidRPr="00EC5BC0">
        <w:rPr>
          <w:snapToGrid w:val="0"/>
        </w:rPr>
        <w:t>:</w:t>
      </w:r>
    </w:p>
    <w:p w14:paraId="3FEE07C8" w14:textId="77777777" w:rsidR="008D1E71" w:rsidRPr="00EC5BC0" w:rsidRDefault="00F439CE" w:rsidP="00F439CE">
      <w:pPr>
        <w:pStyle w:val="B5"/>
        <w:rPr>
          <w:snapToGrid w:val="0"/>
        </w:rPr>
      </w:pPr>
      <w:r w:rsidRPr="00EC5BC0">
        <w:rPr>
          <w:snapToGrid w:val="0"/>
        </w:rPr>
        <w:t>-</w:t>
      </w:r>
      <w:r w:rsidRPr="00EC5BC0">
        <w:rPr>
          <w:snapToGrid w:val="0"/>
        </w:rPr>
        <w:tab/>
      </w:r>
      <w:r w:rsidR="008D1E71" w:rsidRPr="00EC5BC0">
        <w:rPr>
          <w:snapToGrid w:val="0"/>
        </w:rPr>
        <w:t>(n*</w:t>
      </w:r>
      <w:r w:rsidR="007E79E6" w:rsidRPr="00EC5BC0">
        <w:rPr>
          <w:snapToGrid w:val="0"/>
        </w:rPr>
        <w:t>BW</w:t>
      </w:r>
      <w:r w:rsidR="007E79E6" w:rsidRPr="00EC5BC0">
        <w:rPr>
          <w:snapToGrid w:val="0"/>
          <w:vertAlign w:val="subscript"/>
        </w:rPr>
        <w:t>F1</w:t>
      </w:r>
      <w:r w:rsidR="008D1E71" w:rsidRPr="00EC5BC0">
        <w:rPr>
          <w:vertAlign w:val="subscript"/>
        </w:rPr>
        <w:t xml:space="preserve"> </w:t>
      </w:r>
      <w:r w:rsidR="008D1E71" w:rsidRPr="00EC5BC0">
        <w:t>+ m*5MHz) for the nF1</w:t>
      </w:r>
      <w:r w:rsidR="008D1E71" w:rsidRPr="00EC5BC0">
        <w:rPr>
          <w:snapToGrid w:val="0"/>
        </w:rPr>
        <w:sym w:font="Symbol" w:char="F0B1"/>
      </w:r>
      <w:r w:rsidR="008D1E71" w:rsidRPr="00EC5BC0">
        <w:rPr>
          <w:snapToGrid w:val="0"/>
        </w:rPr>
        <w:t>mF2 products</w:t>
      </w:r>
    </w:p>
    <w:p w14:paraId="29AD53E8" w14:textId="77777777" w:rsidR="008D1E71" w:rsidRPr="00EC5BC0" w:rsidRDefault="00F439CE" w:rsidP="00F439CE">
      <w:pPr>
        <w:pStyle w:val="B5"/>
        <w:rPr>
          <w:snapToGrid w:val="0"/>
        </w:rPr>
      </w:pPr>
      <w:r w:rsidRPr="00EC5BC0">
        <w:t>-</w:t>
      </w:r>
      <w:r w:rsidRPr="00EC5BC0">
        <w:tab/>
      </w:r>
      <w:r w:rsidR="008D1E71" w:rsidRPr="00EC5BC0">
        <w:t>(n*5MHz + m*</w:t>
      </w:r>
      <w:r w:rsidR="007E79E6" w:rsidRPr="00EC5BC0">
        <w:rPr>
          <w:snapToGrid w:val="0"/>
        </w:rPr>
        <w:t>BW</w:t>
      </w:r>
      <w:r w:rsidR="007E79E6" w:rsidRPr="00EC5BC0">
        <w:rPr>
          <w:snapToGrid w:val="0"/>
          <w:vertAlign w:val="subscript"/>
        </w:rPr>
        <w:t>F1</w:t>
      </w:r>
      <w:r w:rsidR="008D1E71" w:rsidRPr="00EC5BC0">
        <w:t>) for the nF2</w:t>
      </w:r>
      <w:r w:rsidR="008D1E71" w:rsidRPr="00EC5BC0">
        <w:rPr>
          <w:snapToGrid w:val="0"/>
        </w:rPr>
        <w:sym w:font="Symbol" w:char="F0B1"/>
      </w:r>
      <w:r w:rsidR="008D1E71" w:rsidRPr="00EC5BC0">
        <w:rPr>
          <w:snapToGrid w:val="0"/>
        </w:rPr>
        <w:t>mF1 products</w:t>
      </w:r>
    </w:p>
    <w:p w14:paraId="7978B35C" w14:textId="77777777" w:rsidR="007E79E6" w:rsidRPr="00EC5BC0" w:rsidRDefault="007E79E6" w:rsidP="007E79E6">
      <w:pPr>
        <w:pStyle w:val="NO"/>
        <w:ind w:left="1134" w:firstLine="0"/>
        <w:rPr>
          <w:snapToGrid w:val="0"/>
        </w:rPr>
      </w:pPr>
      <w:r w:rsidRPr="00EC5BC0">
        <w:rPr>
          <w:snapToGrid w:val="0"/>
        </w:rPr>
        <w:t xml:space="preserve">where </w:t>
      </w:r>
      <w:r w:rsidRPr="00EC5BC0">
        <w:t>BW</w:t>
      </w:r>
      <w:r w:rsidRPr="00EC5BC0">
        <w:rPr>
          <w:vertAlign w:val="subscript"/>
        </w:rPr>
        <w:t xml:space="preserve">F1 </w:t>
      </w:r>
      <w:r w:rsidRPr="00EC5BC0">
        <w:rPr>
          <w:snapToGrid w:val="0"/>
        </w:rPr>
        <w:t xml:space="preserve">represents the </w:t>
      </w:r>
      <w:r w:rsidRPr="00EC5BC0">
        <w:rPr>
          <w:snapToGrid w:val="0"/>
          <w:lang w:eastAsia="zh-CN"/>
        </w:rPr>
        <w:t>wanted</w:t>
      </w:r>
      <w:r w:rsidRPr="00EC5BC0">
        <w:rPr>
          <w:snapToGrid w:val="0"/>
        </w:rPr>
        <w:t xml:space="preserve"> signal RF bandwidth</w:t>
      </w:r>
      <w:r w:rsidRPr="00EC5BC0">
        <w:rPr>
          <w:snapToGrid w:val="0"/>
          <w:lang w:eastAsia="zh-CN"/>
        </w:rPr>
        <w:t>,</w:t>
      </w:r>
      <w:r w:rsidRPr="00EC5BC0">
        <w:rPr>
          <w:snapToGrid w:val="0"/>
        </w:rPr>
        <w:t xml:space="preserve"> or channel bandwidth in case of single carrier</w:t>
      </w:r>
      <w:r w:rsidRPr="00EC5BC0">
        <w:rPr>
          <w:snapToGrid w:val="0"/>
          <w:lang w:eastAsia="zh-CN"/>
        </w:rPr>
        <w:t>, or sub-block bandwidth.</w:t>
      </w:r>
    </w:p>
    <w:p w14:paraId="2685C696" w14:textId="77777777" w:rsidR="008D1E71" w:rsidRPr="00EC5BC0" w:rsidRDefault="008D1E71" w:rsidP="002C24FB">
      <w:pPr>
        <w:pStyle w:val="Heading3"/>
      </w:pPr>
      <w:bookmarkStart w:id="1159" w:name="_Toc21015816"/>
      <w:bookmarkStart w:id="1160" w:name="_Toc45830004"/>
      <w:bookmarkStart w:id="1161" w:name="_Toc45830654"/>
      <w:bookmarkStart w:id="1162" w:name="_Toc61109110"/>
      <w:r w:rsidRPr="00EC5BC0">
        <w:t>6.7.5</w:t>
      </w:r>
      <w:r w:rsidRPr="00EC5BC0">
        <w:tab/>
        <w:t>Test Requirements</w:t>
      </w:r>
      <w:bookmarkEnd w:id="1159"/>
      <w:bookmarkEnd w:id="1160"/>
      <w:bookmarkEnd w:id="1161"/>
      <w:bookmarkEnd w:id="1162"/>
    </w:p>
    <w:p w14:paraId="75202D33" w14:textId="77777777" w:rsidR="004C7A1C" w:rsidRPr="00EC5BC0" w:rsidRDefault="0068481A" w:rsidP="004C7A1C">
      <w:pPr>
        <w:rPr>
          <w:rFonts w:cs="v4.2.0"/>
          <w:lang w:eastAsia="zh-CN"/>
        </w:rPr>
      </w:pPr>
      <w:r w:rsidRPr="00EC5BC0">
        <w:rPr>
          <w:snapToGrid w:val="0"/>
        </w:rPr>
        <w:t xml:space="preserve">In the frequency range relevant for this test, </w:t>
      </w:r>
      <w:r w:rsidRPr="00EC5BC0">
        <w:t xml:space="preserve">the transmit intermodulation level shall not exceed the </w:t>
      </w:r>
      <w:r w:rsidRPr="00EC5BC0">
        <w:rPr>
          <w:rFonts w:cs="v5.0.0"/>
        </w:rPr>
        <w:t>out-of-band</w:t>
      </w:r>
      <w:r w:rsidRPr="00EC5BC0">
        <w:rPr>
          <w:rFonts w:cs="v4.2.0"/>
          <w:snapToGrid w:val="0"/>
        </w:rPr>
        <w:t xml:space="preserve"> emission </w:t>
      </w:r>
      <w:r w:rsidRPr="00EC5BC0">
        <w:t xml:space="preserve">requirements of subclauses 6.6.2 and  6.6.3 and </w:t>
      </w:r>
      <w:r w:rsidRPr="00EC5BC0">
        <w:rPr>
          <w:rFonts w:cs="v4.2.0"/>
          <w:snapToGrid w:val="0"/>
        </w:rPr>
        <w:t xml:space="preserve">transmitter </w:t>
      </w:r>
      <w:r w:rsidRPr="00EC5BC0">
        <w:t>spurious emissions</w:t>
      </w:r>
      <w:r w:rsidRPr="00EC5BC0">
        <w:rPr>
          <w:rFonts w:cs="v4.2.0"/>
          <w:snapToGrid w:val="0"/>
        </w:rPr>
        <w:t xml:space="preserve"> requirements of subclause </w:t>
      </w:r>
      <w:r w:rsidRPr="00EC5BC0">
        <w:t xml:space="preserve">6.6.4 in the presence of a </w:t>
      </w:r>
      <w:r w:rsidRPr="00EC5BC0">
        <w:rPr>
          <w:rFonts w:cs="v4.2.0"/>
        </w:rPr>
        <w:t xml:space="preserve">E-UTRA interfering signal </w:t>
      </w:r>
      <w:r w:rsidRPr="00EC5BC0">
        <w:t>with a power</w:t>
      </w:r>
      <w:r w:rsidRPr="00EC5BC0">
        <w:rPr>
          <w:rFonts w:cs="v4.2.0"/>
        </w:rPr>
        <w:t xml:space="preserve"> </w:t>
      </w:r>
      <w:r w:rsidR="007E79E6" w:rsidRPr="00EC5BC0">
        <w:rPr>
          <w:rFonts w:cs="v4.2.0"/>
        </w:rPr>
        <w:t xml:space="preserve">level </w:t>
      </w:r>
      <w:r w:rsidRPr="00EC5BC0">
        <w:rPr>
          <w:rFonts w:cs="v4.2.0"/>
        </w:rPr>
        <w:t xml:space="preserve">30 dB below the </w:t>
      </w:r>
      <w:r w:rsidR="007E79E6" w:rsidRPr="00EC5BC0">
        <w:t>rated total output power in the operating band</w:t>
      </w:r>
      <w:r w:rsidRPr="00EC5BC0">
        <w:rPr>
          <w:rFonts w:cs="v4.2.0"/>
        </w:rPr>
        <w:t>.</w:t>
      </w:r>
    </w:p>
    <w:p w14:paraId="6E72ED05" w14:textId="77777777" w:rsidR="00946564" w:rsidRPr="00EC5BC0" w:rsidRDefault="00946564" w:rsidP="00946564">
      <w:pPr>
        <w:rPr>
          <w:lang w:eastAsia="zh-CN"/>
        </w:rPr>
      </w:pPr>
      <w:r w:rsidRPr="00EC5BC0">
        <w:t>The requirement is applicable outside the</w:t>
      </w:r>
      <w:r w:rsidR="000F6CE8" w:rsidRPr="00EC5BC0">
        <w:rPr>
          <w:lang w:eastAsia="zh-CN"/>
        </w:rPr>
        <w:t xml:space="preserve"> Base Station</w:t>
      </w:r>
      <w:r w:rsidRPr="00EC5BC0">
        <w:t xml:space="preserve"> RF </w:t>
      </w:r>
      <w:r w:rsidR="00196514" w:rsidRPr="00EC5BC0">
        <w:t>B</w:t>
      </w:r>
      <w:r w:rsidRPr="00EC5BC0">
        <w:t>andwidth</w:t>
      </w:r>
      <w:r w:rsidR="008E41B3" w:rsidRPr="00EC5BC0">
        <w:t xml:space="preserve"> or </w:t>
      </w:r>
      <w:r w:rsidR="00196514" w:rsidRPr="00EC5BC0">
        <w:t>M</w:t>
      </w:r>
      <w:r w:rsidR="008E41B3" w:rsidRPr="00EC5BC0">
        <w:t xml:space="preserve">aximum </w:t>
      </w:r>
      <w:r w:rsidR="00196514" w:rsidRPr="00EC5BC0">
        <w:t>R</w:t>
      </w:r>
      <w:r w:rsidR="008E41B3" w:rsidRPr="00EC5BC0">
        <w:t xml:space="preserve">adio </w:t>
      </w:r>
      <w:r w:rsidR="00196514" w:rsidRPr="00EC5BC0">
        <w:t>B</w:t>
      </w:r>
      <w:r w:rsidR="008E41B3" w:rsidRPr="00EC5BC0">
        <w:t>andwidth</w:t>
      </w:r>
      <w:r w:rsidRPr="00EC5BC0">
        <w:t xml:space="preserve">. The interfering signal offset is defined relative to the </w:t>
      </w:r>
      <w:r w:rsidR="00CC6E7C" w:rsidRPr="00EC5BC0">
        <w:rPr>
          <w:lang w:eastAsia="zh-CN"/>
        </w:rPr>
        <w:t xml:space="preserve">Base Station RF </w:t>
      </w:r>
      <w:r w:rsidR="00196514" w:rsidRPr="00EC5BC0">
        <w:rPr>
          <w:lang w:eastAsia="zh-CN"/>
        </w:rPr>
        <w:t>B</w:t>
      </w:r>
      <w:r w:rsidR="00CC6E7C" w:rsidRPr="00EC5BC0">
        <w:rPr>
          <w:lang w:eastAsia="zh-CN"/>
        </w:rPr>
        <w:t>andwidth edges</w:t>
      </w:r>
      <w:r w:rsidRPr="00EC5BC0">
        <w:rPr>
          <w:lang w:eastAsia="zh-CN"/>
        </w:rPr>
        <w:t xml:space="preserve"> </w:t>
      </w:r>
      <w:r w:rsidR="008E41B3" w:rsidRPr="00EC5BC0">
        <w:rPr>
          <w:lang w:eastAsia="zh-CN"/>
        </w:rPr>
        <w:t xml:space="preserve">or </w:t>
      </w:r>
      <w:r w:rsidR="00196514" w:rsidRPr="00EC5BC0">
        <w:rPr>
          <w:lang w:eastAsia="zh-CN"/>
        </w:rPr>
        <w:t>M</w:t>
      </w:r>
      <w:r w:rsidR="008E41B3" w:rsidRPr="00EC5BC0">
        <w:rPr>
          <w:lang w:eastAsia="zh-CN"/>
        </w:rPr>
        <w:t xml:space="preserve">aximum </w:t>
      </w:r>
      <w:r w:rsidR="00196514" w:rsidRPr="00EC5BC0">
        <w:rPr>
          <w:lang w:eastAsia="zh-CN"/>
        </w:rPr>
        <w:t>R</w:t>
      </w:r>
      <w:r w:rsidR="008E41B3" w:rsidRPr="00EC5BC0">
        <w:rPr>
          <w:lang w:eastAsia="zh-CN"/>
        </w:rPr>
        <w:t xml:space="preserve">adio </w:t>
      </w:r>
      <w:r w:rsidR="00196514"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t>.</w:t>
      </w:r>
    </w:p>
    <w:p w14:paraId="49FBBD72" w14:textId="77777777" w:rsidR="008E41B3" w:rsidRPr="00EC5BC0" w:rsidRDefault="004C7A1C" w:rsidP="008E41B3">
      <w:r w:rsidRPr="00EC5BC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599F9627" w14:textId="77777777" w:rsidR="0068481A" w:rsidRPr="00EC5BC0" w:rsidRDefault="008E41B3" w:rsidP="008E41B3">
      <w:pPr>
        <w:rPr>
          <w:rFonts w:cs="v4.2.0"/>
        </w:rPr>
      </w:pPr>
      <w:r w:rsidRPr="00EC5BC0">
        <w:t>For a BS capable of multi</w:t>
      </w:r>
      <w:r w:rsidRPr="00EC5BC0">
        <w:rPr>
          <w:lang w:eastAsia="zh-CN"/>
        </w:rPr>
        <w:t>-</w:t>
      </w:r>
      <w:r w:rsidRPr="00EC5BC0">
        <w:t xml:space="preserve">band operation, the requirement applies relative to the </w:t>
      </w:r>
      <w:r w:rsidR="00196514" w:rsidRPr="00EC5BC0">
        <w:t xml:space="preserve">Base Station </w:t>
      </w:r>
      <w:r w:rsidRPr="00EC5BC0">
        <w:t xml:space="preserve">RF </w:t>
      </w:r>
      <w:r w:rsidR="00196514" w:rsidRPr="00EC5BC0">
        <w:t>B</w:t>
      </w:r>
      <w:r w:rsidRPr="00EC5BC0">
        <w:t xml:space="preserve">andwidth edge of each supported operating band. In case the </w:t>
      </w:r>
      <w:r w:rsidR="00196514" w:rsidRPr="00EC5BC0">
        <w:t>I</w:t>
      </w:r>
      <w:r w:rsidRPr="00EC5BC0">
        <w:t>nter</w:t>
      </w:r>
      <w:r w:rsidRPr="00EC5BC0">
        <w:rPr>
          <w:lang w:eastAsia="zh-CN"/>
        </w:rPr>
        <w:t xml:space="preserve"> </w:t>
      </w:r>
      <w:r w:rsidRPr="00EC5BC0">
        <w:t xml:space="preserve">RF </w:t>
      </w:r>
      <w:r w:rsidR="00196514" w:rsidRPr="00EC5BC0">
        <w:t>B</w:t>
      </w:r>
      <w:r w:rsidRPr="00EC5BC0">
        <w:t xml:space="preserve">andwidth gap is less than 15 MHz, the requirement in the gap applies only for interfering signal offsets where the interfering signal falls completely within the </w:t>
      </w:r>
      <w:r w:rsidR="00196514" w:rsidRPr="00EC5BC0">
        <w:t>I</w:t>
      </w:r>
      <w:r w:rsidRPr="00EC5BC0">
        <w:t>nter</w:t>
      </w:r>
      <w:r w:rsidRPr="00EC5BC0">
        <w:rPr>
          <w:lang w:eastAsia="zh-CN"/>
        </w:rPr>
        <w:t xml:space="preserve"> </w:t>
      </w:r>
      <w:r w:rsidRPr="00EC5BC0">
        <w:t xml:space="preserve">RF </w:t>
      </w:r>
      <w:r w:rsidR="00196514" w:rsidRPr="00EC5BC0">
        <w:t>B</w:t>
      </w:r>
      <w:r w:rsidRPr="00EC5BC0">
        <w:t>andwidth gap.</w:t>
      </w:r>
    </w:p>
    <w:p w14:paraId="5A504AE8" w14:textId="77777777" w:rsidR="0068481A" w:rsidRPr="00EC5BC0" w:rsidRDefault="0068481A" w:rsidP="0068481A">
      <w:pPr>
        <w:rPr>
          <w:rFonts w:cs="v4.2.0"/>
        </w:rPr>
      </w:pPr>
      <w:r w:rsidRPr="00EC5BC0">
        <w:t xml:space="preserve">The measurements for </w:t>
      </w:r>
      <w:r w:rsidRPr="00EC5BC0">
        <w:rPr>
          <w:rFonts w:cs="v5.0.0"/>
        </w:rPr>
        <w:t xml:space="preserve">out-of-band emissions and spurious </w:t>
      </w:r>
      <w:r w:rsidRPr="00EC5BC0">
        <w:t xml:space="preserve">emission requirements due to intermodulation can be limited to the frequency ranges of all third and fifth order intermodulation products, </w:t>
      </w:r>
      <w:r w:rsidR="00E27EEE" w:rsidRPr="00EC5BC0">
        <w:t xml:space="preserve">considering the width of these products and </w:t>
      </w:r>
      <w:r w:rsidRPr="00EC5BC0">
        <w:t>excluding the bandwidths of the wanted and interfering signals.</w:t>
      </w:r>
    </w:p>
    <w:p w14:paraId="55567FF8" w14:textId="77777777" w:rsidR="008D1E71" w:rsidRPr="00EC5BC0" w:rsidRDefault="00F439CE" w:rsidP="008D1E71">
      <w:pPr>
        <w:pStyle w:val="NO"/>
        <w:rPr>
          <w:rFonts w:cs="v4.2.0"/>
          <w:snapToGrid w:val="0"/>
        </w:rPr>
      </w:pPr>
      <w:r w:rsidRPr="00EC5BC0">
        <w:rPr>
          <w:rFonts w:cs="v4.2.0"/>
        </w:rPr>
        <w:t>NOTE:</w:t>
      </w:r>
      <w:r w:rsidR="008D1E71"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72783731" w14:textId="77777777" w:rsidR="008C5648" w:rsidRPr="00EC5BC0" w:rsidRDefault="008C5648" w:rsidP="002C24FB">
      <w:pPr>
        <w:pStyle w:val="Heading3"/>
      </w:pPr>
      <w:bookmarkStart w:id="1163" w:name="_Toc21015817"/>
      <w:bookmarkStart w:id="1164" w:name="_Toc45830005"/>
      <w:bookmarkStart w:id="1165" w:name="_Toc45830655"/>
      <w:bookmarkStart w:id="1166" w:name="_Toc61109111"/>
      <w:r w:rsidRPr="00EC5BC0">
        <w:t>6.7.6</w:t>
      </w:r>
      <w:r w:rsidRPr="00EC5BC0">
        <w:tab/>
        <w:t>Additional test requirements for Band 41</w:t>
      </w:r>
      <w:bookmarkEnd w:id="1163"/>
      <w:bookmarkEnd w:id="1164"/>
      <w:bookmarkEnd w:id="1165"/>
      <w:bookmarkEnd w:id="1166"/>
    </w:p>
    <w:p w14:paraId="08EA3470" w14:textId="77777777" w:rsidR="008C5648" w:rsidRPr="00EC5BC0" w:rsidRDefault="008C5648" w:rsidP="008C5648">
      <w:r w:rsidRPr="00EC5BC0">
        <w:t xml:space="preserve">In the frequency range relevant for this test, the transmitter intermodulation level shall not exceed the maximum levels according to </w:t>
      </w:r>
      <w:r w:rsidR="00235CB3" w:rsidRPr="00EC5BC0">
        <w:rPr>
          <w:rFonts w:cs="v5.0.0"/>
        </w:rPr>
        <w:t xml:space="preserve">Table 6.6.2-2 </w:t>
      </w:r>
      <w:r w:rsidR="00235CB3" w:rsidRPr="00EC5BC0">
        <w:t>with</w:t>
      </w:r>
      <w:r w:rsidR="00235CB3" w:rsidRPr="00EC5BC0">
        <w:rPr>
          <w:rFonts w:cs="v5.0.0"/>
        </w:rPr>
        <w:t xml:space="preserve"> a square filter in the first adjacent channel, </w:t>
      </w:r>
      <w:r w:rsidRPr="00EC5BC0">
        <w:t>Table 6.6.</w:t>
      </w:r>
      <w:r w:rsidRPr="00EC5BC0">
        <w:rPr>
          <w:lang w:eastAsia="zh-CN"/>
        </w:rPr>
        <w:t>3.5.3</w:t>
      </w:r>
      <w:r w:rsidRPr="00EC5BC0">
        <w:t>-</w:t>
      </w:r>
      <w:r w:rsidRPr="00EC5BC0">
        <w:rPr>
          <w:lang w:eastAsia="zh-CN"/>
        </w:rPr>
        <w:t>7</w:t>
      </w:r>
      <w:r w:rsidR="00235CB3" w:rsidRPr="00EC5BC0">
        <w:rPr>
          <w:lang w:eastAsia="zh-CN"/>
        </w:rPr>
        <w:t xml:space="preserve"> and </w:t>
      </w:r>
      <w:r w:rsidR="00235CB3" w:rsidRPr="00EC5BC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235CB3" w:rsidRPr="00EC5BC0">
          <w:rPr>
            <w:rFonts w:cs="v5.0.0"/>
          </w:rPr>
          <w:t>6.6.4</w:t>
        </w:r>
      </w:smartTag>
      <w:r w:rsidR="00235CB3" w:rsidRPr="00EC5BC0">
        <w:rPr>
          <w:rFonts w:cs="v5.0.0"/>
        </w:rPr>
        <w:t>.</w:t>
      </w:r>
      <w:r w:rsidR="00235CB3" w:rsidRPr="00EC5BC0">
        <w:rPr>
          <w:rFonts w:cs="v5.0.0"/>
          <w:lang w:eastAsia="zh-CN"/>
        </w:rPr>
        <w:t>5.4</w:t>
      </w:r>
      <w:r w:rsidR="00235CB3" w:rsidRPr="00EC5BC0">
        <w:rPr>
          <w:rFonts w:cs="v5.0.0"/>
        </w:rPr>
        <w:t>-</w:t>
      </w:r>
      <w:r w:rsidR="00235CB3" w:rsidRPr="00EC5BC0">
        <w:rPr>
          <w:rFonts w:cs="v5.0.0"/>
          <w:lang w:eastAsia="zh-CN"/>
        </w:rPr>
        <w:t>6</w:t>
      </w:r>
      <w:r w:rsidRPr="00EC5BC0">
        <w:rPr>
          <w:lang w:eastAsia="zh-CN"/>
        </w:rPr>
        <w:t xml:space="preserve"> </w:t>
      </w:r>
      <w:r w:rsidRPr="00EC5BC0">
        <w:t>in the presence of a wanted signal and an interfering signal according to Table 6.7.2</w:t>
      </w:r>
      <w:r w:rsidRPr="00EC5BC0">
        <w:noBreakHyphen/>
        <w:t>1 in TS 36.104 [2] for a BS operating in Band 41. The measurement may be limited to frequencies on which third and fifth order intermodulation products appear, considering the width of these products</w:t>
      </w:r>
      <w:r w:rsidR="00E27EEE" w:rsidRPr="00EC5BC0">
        <w:t xml:space="preserve"> and excluding the bandwidths of the wanted and interfering signals</w:t>
      </w:r>
      <w:r w:rsidRPr="00EC5BC0">
        <w:t>.</w:t>
      </w:r>
    </w:p>
    <w:p w14:paraId="1BEA53E1" w14:textId="77777777" w:rsidR="002A29C0" w:rsidRPr="00EC5BC0" w:rsidRDefault="002A29C0" w:rsidP="002C24FB">
      <w:pPr>
        <w:pStyle w:val="Heading1"/>
      </w:pPr>
      <w:bookmarkStart w:id="1167" w:name="_Toc21015818"/>
      <w:bookmarkStart w:id="1168" w:name="_Toc45830006"/>
      <w:bookmarkStart w:id="1169" w:name="_Toc45830656"/>
      <w:bookmarkStart w:id="1170" w:name="_Toc61109112"/>
      <w:r w:rsidRPr="00EC5BC0">
        <w:t>7</w:t>
      </w:r>
      <w:r w:rsidRPr="00EC5BC0">
        <w:tab/>
        <w:t>Receiver characteristics</w:t>
      </w:r>
      <w:bookmarkEnd w:id="1167"/>
      <w:bookmarkEnd w:id="1168"/>
      <w:bookmarkEnd w:id="1169"/>
      <w:bookmarkEnd w:id="1170"/>
    </w:p>
    <w:p w14:paraId="07A09225" w14:textId="77777777" w:rsidR="002A29C0" w:rsidRPr="00EC5BC0" w:rsidRDefault="002A29C0" w:rsidP="002C24FB">
      <w:pPr>
        <w:pStyle w:val="Heading2"/>
      </w:pPr>
      <w:bookmarkStart w:id="1171" w:name="_Toc21015819"/>
      <w:bookmarkStart w:id="1172" w:name="_Toc45830007"/>
      <w:bookmarkStart w:id="1173" w:name="_Toc45830657"/>
      <w:bookmarkStart w:id="1174" w:name="_Toc61109113"/>
      <w:r w:rsidRPr="00EC5BC0">
        <w:t>7.1</w:t>
      </w:r>
      <w:r w:rsidRPr="00EC5BC0">
        <w:tab/>
        <w:t>General</w:t>
      </w:r>
      <w:bookmarkEnd w:id="1171"/>
      <w:bookmarkEnd w:id="1172"/>
      <w:bookmarkEnd w:id="1173"/>
      <w:bookmarkEnd w:id="1174"/>
    </w:p>
    <w:p w14:paraId="361339C8" w14:textId="77777777" w:rsidR="006A2E53" w:rsidRPr="00EC5BC0" w:rsidRDefault="004A1E0A" w:rsidP="000F3D55">
      <w:r w:rsidRPr="00EC5BC0">
        <w:t xml:space="preserve">General test conditions for receiver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p>
    <w:p w14:paraId="1A9C8B2B" w14:textId="77777777" w:rsidR="006A2E53" w:rsidRPr="00EC5BC0" w:rsidRDefault="006A2E53" w:rsidP="000F3D55">
      <w:r w:rsidRPr="00EC5BC0">
        <w:t>Unless otherwise stated the requirements in clause 7 apply during the base station receive period.</w:t>
      </w:r>
    </w:p>
    <w:p w14:paraId="0293BE7A" w14:textId="77777777" w:rsidR="004A1E0A" w:rsidRPr="00EC5BC0" w:rsidRDefault="000F3D55" w:rsidP="004A1E0A">
      <w:r w:rsidRPr="00EC5BC0">
        <w:t>The throughput requirements defined for the receiver characteristics in this clause do not assume HARQ transmissions.</w:t>
      </w:r>
    </w:p>
    <w:p w14:paraId="78FEF73A" w14:textId="77777777" w:rsidR="00685984" w:rsidRPr="00EC5BC0" w:rsidRDefault="00685984" w:rsidP="00685984">
      <w:pPr>
        <w:rPr>
          <w:rFonts w:cs="v5.0.0"/>
        </w:rPr>
      </w:pPr>
      <w:r w:rsidRPr="00EC5BC0">
        <w:rPr>
          <w:lang w:eastAsia="zh-CN"/>
        </w:rPr>
        <w:t>When the BS is configured to receive multiple carriers</w:t>
      </w:r>
      <w:r w:rsidRPr="00EC5BC0">
        <w:t xml:space="preserve">, </w:t>
      </w:r>
      <w:r w:rsidRPr="00EC5BC0">
        <w:rPr>
          <w:lang w:eastAsia="zh-CN"/>
        </w:rPr>
        <w:t>all the throughput</w:t>
      </w:r>
      <w:r w:rsidRPr="00EC5BC0">
        <w:t xml:space="preserve"> requirements are applicable for each received carrier.</w:t>
      </w:r>
      <w:r w:rsidRPr="00EC5BC0">
        <w:rPr>
          <w:rFonts w:cs="v5.0.0"/>
        </w:rPr>
        <w:t xml:space="preserve"> For ACS, blocking and intermodulation characteristics, the negative offsets of the interfering signal apply relative to the </w:t>
      </w:r>
      <w:r w:rsidRPr="00EC5BC0">
        <w:rPr>
          <w:rFonts w:cs="v5.0.0"/>
          <w:lang w:eastAsia="zh-CN"/>
        </w:rPr>
        <w:t xml:space="preserve">lower </w:t>
      </w:r>
      <w:r w:rsidR="00196514" w:rsidRPr="00EC5BC0">
        <w:rPr>
          <w:rFonts w:cs="v5.0.0"/>
          <w:lang w:eastAsia="zh-CN"/>
        </w:rPr>
        <w:t xml:space="preserve">Base Station RF Bandwidth </w:t>
      </w:r>
      <w:r w:rsidRPr="00EC5BC0">
        <w:rPr>
          <w:rFonts w:cs="v5.0.0"/>
          <w:lang w:eastAsia="zh-CN"/>
        </w:rPr>
        <w:t>edge</w:t>
      </w:r>
      <w:r w:rsidRPr="00EC5BC0">
        <w:rPr>
          <w:rFonts w:cs="v5.0.0"/>
        </w:rPr>
        <w:t xml:space="preserve"> and positive offsets of the interfering signal apply relative to the </w:t>
      </w:r>
      <w:r w:rsidR="004C7A1C" w:rsidRPr="00EC5BC0">
        <w:rPr>
          <w:rFonts w:cs="v5.0.0"/>
          <w:lang w:eastAsia="zh-CN"/>
        </w:rPr>
        <w:t xml:space="preserve">upper </w:t>
      </w:r>
      <w:r w:rsidR="00196514" w:rsidRPr="00EC5BC0">
        <w:rPr>
          <w:rFonts w:cs="v5.0.0"/>
          <w:lang w:eastAsia="zh-CN"/>
        </w:rPr>
        <w:t xml:space="preserve">Base Station RF Bandwidth </w:t>
      </w:r>
      <w:r w:rsidRPr="00EC5BC0">
        <w:rPr>
          <w:rFonts w:cs="v5.0.0"/>
          <w:lang w:eastAsia="zh-CN"/>
        </w:rPr>
        <w:t>edge</w:t>
      </w:r>
      <w:r w:rsidRPr="00EC5BC0">
        <w:rPr>
          <w:rFonts w:cs="v5.0.0"/>
        </w:rPr>
        <w:t>.</w:t>
      </w:r>
    </w:p>
    <w:p w14:paraId="685F7304" w14:textId="77777777" w:rsidR="002037D6" w:rsidRPr="00EC5BC0" w:rsidRDefault="002037D6" w:rsidP="00685984">
      <w:pPr>
        <w:rPr>
          <w:rFonts w:cs="v5.0.0"/>
        </w:rPr>
      </w:pPr>
      <w:r w:rsidRPr="00EC5BC0">
        <w:rPr>
          <w:lang w:eastAsia="zh-CN"/>
        </w:rPr>
        <w:t xml:space="preserve">Unless otherwise stated, a BS declared to be capable of E-UTRA with </w:t>
      </w:r>
      <w:r w:rsidRPr="00EC5BC0">
        <w:rPr>
          <w:rFonts w:eastAsia="MS P??" w:cs="v4.2.0"/>
        </w:rPr>
        <w:t>NB-IoT in-band or guard band operations is only required to pass the receiver tests for E-UTRA with NB-IoT in-band or guard band; it is not required to perform the receiver tests again for E-UTRA only.</w:t>
      </w:r>
    </w:p>
    <w:p w14:paraId="30CC5677" w14:textId="77777777" w:rsidR="002A29C0" w:rsidRPr="00EC5BC0" w:rsidRDefault="002A29C0" w:rsidP="002C24FB">
      <w:pPr>
        <w:pStyle w:val="Heading2"/>
      </w:pPr>
      <w:bookmarkStart w:id="1175" w:name="_Toc21015820"/>
      <w:bookmarkStart w:id="1176" w:name="_Toc45830008"/>
      <w:bookmarkStart w:id="1177" w:name="_Toc45830658"/>
      <w:bookmarkStart w:id="1178" w:name="_Toc61109114"/>
      <w:r w:rsidRPr="00EC5BC0">
        <w:t>7.2</w:t>
      </w:r>
      <w:r w:rsidRPr="00EC5BC0">
        <w:tab/>
        <w:t>Reference sensitivity level</w:t>
      </w:r>
      <w:bookmarkEnd w:id="1175"/>
      <w:bookmarkEnd w:id="1176"/>
      <w:bookmarkEnd w:id="1177"/>
      <w:bookmarkEnd w:id="1178"/>
    </w:p>
    <w:p w14:paraId="2A1DF04B" w14:textId="77777777" w:rsidR="005B41C6" w:rsidRPr="00EC5BC0" w:rsidRDefault="005B41C6" w:rsidP="002C24FB">
      <w:pPr>
        <w:pStyle w:val="Heading3"/>
        <w:rPr>
          <w:rFonts w:cs="v4.2.0"/>
        </w:rPr>
      </w:pPr>
      <w:bookmarkStart w:id="1179" w:name="_Toc21015821"/>
      <w:bookmarkStart w:id="1180" w:name="_Toc45830009"/>
      <w:bookmarkStart w:id="1181" w:name="_Toc45830659"/>
      <w:bookmarkStart w:id="1182" w:name="_Toc61109115"/>
      <w:r w:rsidRPr="00EC5BC0">
        <w:rPr>
          <w:rFonts w:cs="v4.2.0"/>
        </w:rPr>
        <w:t>7.2.1</w:t>
      </w:r>
      <w:r w:rsidRPr="00EC5BC0">
        <w:rPr>
          <w:rFonts w:cs="v4.2.0"/>
        </w:rPr>
        <w:tab/>
        <w:t>Definition and applicability</w:t>
      </w:r>
      <w:bookmarkEnd w:id="1179"/>
      <w:bookmarkEnd w:id="1180"/>
      <w:bookmarkEnd w:id="1181"/>
      <w:bookmarkEnd w:id="1182"/>
    </w:p>
    <w:p w14:paraId="599837A6" w14:textId="77777777" w:rsidR="005B41C6" w:rsidRPr="00EC5BC0" w:rsidRDefault="005B41C6" w:rsidP="005B41C6">
      <w:r w:rsidRPr="00EC5BC0">
        <w:t>The reference sensitivity power level P</w:t>
      </w:r>
      <w:r w:rsidRPr="00EC5BC0">
        <w:rPr>
          <w:vertAlign w:val="subscript"/>
        </w:rPr>
        <w:t>REFSENS</w:t>
      </w:r>
      <w:r w:rsidRPr="00EC5BC0">
        <w:t xml:space="preserve"> is the minimum mean power received at the antenna connector at which a throughput requirement shall be met for a specified reference measurement channel.</w:t>
      </w:r>
    </w:p>
    <w:p w14:paraId="3F9BC34E" w14:textId="77777777" w:rsidR="005B41C6" w:rsidRPr="00EC5BC0" w:rsidRDefault="005B41C6" w:rsidP="005B41C6">
      <w:r w:rsidRPr="00EC5BC0">
        <w:t>The test is set up according to</w:t>
      </w:r>
      <w:r w:rsidR="00AF687B" w:rsidRPr="00EC5BC0">
        <w:t xml:space="preserve"> Annex I.2.1</w:t>
      </w:r>
      <w:r w:rsidRPr="00EC5BC0">
        <w:t xml:space="preserve"> and performed without interfering signal power applied to the BS antenna </w:t>
      </w:r>
      <w:r w:rsidR="00C67713" w:rsidRPr="00EC5BC0">
        <w:t xml:space="preserve">connector. </w:t>
      </w:r>
      <w:r w:rsidRPr="00EC5BC0">
        <w:t xml:space="preserve">For duplex </w:t>
      </w:r>
      <w:r w:rsidR="00C67713" w:rsidRPr="00EC5BC0">
        <w:t>operation,</w:t>
      </w:r>
      <w:r w:rsidRPr="00EC5BC0">
        <w:t xml:space="preserve"> the measurement configuration principle is indicated for one duplex branch in </w:t>
      </w:r>
      <w:r w:rsidR="00AF687B" w:rsidRPr="00EC5BC0">
        <w:t>Annex I.2.1</w:t>
      </w:r>
      <w:r w:rsidRPr="00EC5BC0">
        <w:t>. The reference point for signal power is at the input of the receiver (antenna connector).</w:t>
      </w:r>
    </w:p>
    <w:p w14:paraId="55A065AB" w14:textId="77777777" w:rsidR="005B41C6" w:rsidRPr="00EC5BC0" w:rsidRDefault="005B41C6" w:rsidP="002C24FB">
      <w:pPr>
        <w:pStyle w:val="Heading3"/>
        <w:rPr>
          <w:rFonts w:cs="v4.2.0"/>
        </w:rPr>
      </w:pPr>
      <w:bookmarkStart w:id="1183" w:name="_Toc21015822"/>
      <w:bookmarkStart w:id="1184" w:name="_Toc45830010"/>
      <w:bookmarkStart w:id="1185" w:name="_Toc45830660"/>
      <w:bookmarkStart w:id="1186" w:name="_Toc61109116"/>
      <w:r w:rsidRPr="00EC5BC0">
        <w:rPr>
          <w:rFonts w:cs="v4.2.0"/>
        </w:rPr>
        <w:t>7.2.2</w:t>
      </w:r>
      <w:r w:rsidRPr="00EC5BC0">
        <w:rPr>
          <w:rFonts w:cs="v4.2.0"/>
        </w:rPr>
        <w:tab/>
        <w:t>Minimum Requirement</w:t>
      </w:r>
      <w:bookmarkEnd w:id="1183"/>
      <w:bookmarkEnd w:id="1184"/>
      <w:bookmarkEnd w:id="1185"/>
      <w:bookmarkEnd w:id="1186"/>
    </w:p>
    <w:p w14:paraId="05694544" w14:textId="77777777" w:rsidR="005B41C6" w:rsidRPr="00EC5BC0" w:rsidRDefault="005B41C6" w:rsidP="005B41C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7.2.1.</w:t>
      </w:r>
    </w:p>
    <w:p w14:paraId="3292E3A6" w14:textId="77777777" w:rsidR="005B41C6" w:rsidRPr="00EC5BC0" w:rsidRDefault="005B41C6" w:rsidP="002C24FB">
      <w:pPr>
        <w:pStyle w:val="Heading3"/>
        <w:rPr>
          <w:rFonts w:cs="v4.2.0"/>
        </w:rPr>
      </w:pPr>
      <w:bookmarkStart w:id="1187" w:name="_Toc21015823"/>
      <w:bookmarkStart w:id="1188" w:name="_Toc45830011"/>
      <w:bookmarkStart w:id="1189" w:name="_Toc45830661"/>
      <w:bookmarkStart w:id="1190" w:name="_Toc61109117"/>
      <w:r w:rsidRPr="00EC5BC0">
        <w:rPr>
          <w:rFonts w:cs="v4.2.0"/>
        </w:rPr>
        <w:t>7.2.3</w:t>
      </w:r>
      <w:r w:rsidRPr="00EC5BC0">
        <w:rPr>
          <w:rFonts w:cs="v4.2.0"/>
        </w:rPr>
        <w:tab/>
        <w:t>Test purpose</w:t>
      </w:r>
      <w:bookmarkEnd w:id="1187"/>
      <w:bookmarkEnd w:id="1188"/>
      <w:bookmarkEnd w:id="1189"/>
      <w:bookmarkEnd w:id="1190"/>
    </w:p>
    <w:p w14:paraId="483415A5" w14:textId="77777777" w:rsidR="005B41C6" w:rsidRPr="00EC5BC0" w:rsidRDefault="005B41C6" w:rsidP="005B41C6">
      <w:pPr>
        <w:rPr>
          <w:rFonts w:cs="v4.2.0"/>
        </w:rPr>
      </w:pPr>
      <w:r w:rsidRPr="00EC5BC0">
        <w:rPr>
          <w:rFonts w:cs="v4.2.0"/>
        </w:rPr>
        <w:t xml:space="preserve">To verify </w:t>
      </w:r>
      <w:r w:rsidRPr="00EC5BC0">
        <w:t>that at</w:t>
      </w:r>
      <w:r w:rsidRPr="00EC5BC0">
        <w:rPr>
          <w:rFonts w:cs="v4.2.0"/>
        </w:rPr>
        <w:t xml:space="preserve"> the </w:t>
      </w:r>
      <w:r w:rsidRPr="00EC5BC0">
        <w:t>BS Reference sensitivity level</w:t>
      </w:r>
      <w:r w:rsidRPr="00EC5BC0">
        <w:rPr>
          <w:rFonts w:cs="v4.2.0"/>
        </w:rPr>
        <w:t xml:space="preserve"> the throughput </w:t>
      </w:r>
      <w:r w:rsidRPr="00EC5BC0">
        <w:t>requirement shall be met for a specified reference measurement channel</w:t>
      </w:r>
      <w:r w:rsidRPr="00EC5BC0">
        <w:rPr>
          <w:rFonts w:cs="v4.2.0"/>
        </w:rPr>
        <w:t xml:space="preserve">. </w:t>
      </w:r>
    </w:p>
    <w:p w14:paraId="112F3994" w14:textId="77777777" w:rsidR="005B41C6" w:rsidRPr="00EC5BC0" w:rsidRDefault="005B41C6" w:rsidP="002C24FB">
      <w:pPr>
        <w:pStyle w:val="Heading3"/>
        <w:rPr>
          <w:rFonts w:cs="v4.2.0"/>
        </w:rPr>
      </w:pPr>
      <w:bookmarkStart w:id="1191" w:name="_Toc21015824"/>
      <w:bookmarkStart w:id="1192" w:name="_Toc45830012"/>
      <w:bookmarkStart w:id="1193" w:name="_Toc45830662"/>
      <w:bookmarkStart w:id="1194" w:name="_Toc61109118"/>
      <w:r w:rsidRPr="00EC5BC0">
        <w:rPr>
          <w:rFonts w:cs="v4.2.0"/>
        </w:rPr>
        <w:t>7.2.4</w:t>
      </w:r>
      <w:r w:rsidRPr="00EC5BC0">
        <w:rPr>
          <w:rFonts w:cs="v4.2.0"/>
        </w:rPr>
        <w:tab/>
        <w:t>Method of testing</w:t>
      </w:r>
      <w:bookmarkEnd w:id="1191"/>
      <w:bookmarkEnd w:id="1192"/>
      <w:bookmarkEnd w:id="1193"/>
      <w:bookmarkEnd w:id="1194"/>
    </w:p>
    <w:p w14:paraId="5BC0A60D" w14:textId="77777777" w:rsidR="005B41C6" w:rsidRPr="00EC5BC0" w:rsidRDefault="005B41C6" w:rsidP="002C24FB">
      <w:pPr>
        <w:pStyle w:val="Heading4"/>
        <w:rPr>
          <w:rFonts w:cs="v4.2.0"/>
        </w:rPr>
      </w:pPr>
      <w:bookmarkStart w:id="1195" w:name="_Toc21015825"/>
      <w:bookmarkStart w:id="1196" w:name="_Toc45830013"/>
      <w:bookmarkStart w:id="1197" w:name="_Toc45830663"/>
      <w:bookmarkStart w:id="1198" w:name="_Toc61109119"/>
      <w:r w:rsidRPr="00EC5BC0">
        <w:rPr>
          <w:rFonts w:cs="v4.2.0"/>
        </w:rPr>
        <w:t>7.2.4.1</w:t>
      </w:r>
      <w:r w:rsidRPr="00EC5BC0">
        <w:rPr>
          <w:rFonts w:cs="v4.2.0"/>
        </w:rPr>
        <w:tab/>
        <w:t>Initial conditions</w:t>
      </w:r>
      <w:bookmarkEnd w:id="1195"/>
      <w:bookmarkEnd w:id="1196"/>
      <w:bookmarkEnd w:id="1197"/>
      <w:bookmarkEnd w:id="1198"/>
    </w:p>
    <w:p w14:paraId="08AF1EE9" w14:textId="77777777" w:rsidR="005B41C6" w:rsidRPr="00EC5BC0" w:rsidRDefault="005B41C6" w:rsidP="005B41C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4141907C" w14:textId="77777777" w:rsidR="005B41C6" w:rsidRPr="00EC5BC0" w:rsidRDefault="005B41C6" w:rsidP="005B41C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B50B599" w14:textId="77777777" w:rsidR="005B41C6" w:rsidRPr="00EC5BC0" w:rsidRDefault="005B41C6" w:rsidP="005B41C6">
      <w:pPr>
        <w:rPr>
          <w:rFonts w:cs="v4.2.0"/>
        </w:rPr>
      </w:pPr>
      <w:r w:rsidRPr="00EC5BC0">
        <w:rPr>
          <w:rFonts w:cs="v4.2.0"/>
        </w:rPr>
        <w:t>The following additional tests shall be performed:</w:t>
      </w:r>
    </w:p>
    <w:p w14:paraId="32536C2D" w14:textId="77777777" w:rsidR="005B41C6" w:rsidRPr="00EC5BC0" w:rsidRDefault="005B41C6" w:rsidP="005B41C6">
      <w:pPr>
        <w:pStyle w:val="B1"/>
        <w:rPr>
          <w:rFonts w:cs="v4.2.0"/>
        </w:rPr>
      </w:pPr>
      <w:r w:rsidRPr="00EC5BC0">
        <w:rPr>
          <w:rFonts w:cs="v4.2.0"/>
        </w:rPr>
        <w:t>a)</w:t>
      </w:r>
      <w:r w:rsidRPr="00EC5BC0">
        <w:rPr>
          <w:rFonts w:cs="v4.2.0"/>
        </w:rPr>
        <w:tab/>
        <w:t xml:space="preserve">On each of B, M and T, the test shall be performed under extreme power supply as defined in </w:t>
      </w:r>
      <w:r w:rsidR="000F3D55" w:rsidRPr="00EC5BC0">
        <w:rPr>
          <w:rFonts w:cs="v4.2.0"/>
        </w:rPr>
        <w:t>subclause</w:t>
      </w:r>
      <w:r w:rsidRPr="00EC5BC0">
        <w:rPr>
          <w:rFonts w:cs="v4.2.0"/>
        </w:rPr>
        <w:t xml:space="preserve"> D.5</w:t>
      </w:r>
    </w:p>
    <w:p w14:paraId="4569B9A9" w14:textId="77777777" w:rsidR="005B41C6" w:rsidRPr="00EC5BC0" w:rsidRDefault="005B41C6" w:rsidP="005B41C6">
      <w:pPr>
        <w:pStyle w:val="NO"/>
        <w:rPr>
          <w:rFonts w:cs="v4.2.0"/>
        </w:rPr>
      </w:pPr>
      <w:r w:rsidRPr="00EC5BC0">
        <w:rPr>
          <w:rFonts w:cs="v4.2.0"/>
        </w:rPr>
        <w:t>NOTE:</w:t>
      </w:r>
      <w:r w:rsidRPr="00EC5BC0">
        <w:rPr>
          <w:rFonts w:cs="v4.2.0"/>
        </w:rPr>
        <w:tab/>
        <w:t>Tests under extreme power supply also test extreme temperature.</w:t>
      </w:r>
    </w:p>
    <w:p w14:paraId="040474E5" w14:textId="77777777" w:rsidR="005B41C6" w:rsidRPr="00EC5BC0" w:rsidRDefault="005B41C6" w:rsidP="000F3D55">
      <w:pPr>
        <w:pStyle w:val="B1"/>
        <w:ind w:left="0" w:firstLine="0"/>
        <w:rPr>
          <w:rFonts w:cs="v4.2.0"/>
        </w:rPr>
      </w:pPr>
      <w:r w:rsidRPr="00EC5BC0">
        <w:rPr>
          <w:rFonts w:cs="v4.2.0"/>
        </w:rPr>
        <w:t>1)</w:t>
      </w:r>
      <w:r w:rsidRPr="00EC5BC0">
        <w:rPr>
          <w:rFonts w:cs="v4.2.0"/>
        </w:rPr>
        <w:tab/>
        <w:t xml:space="preserve">Connect </w:t>
      </w:r>
      <w:r w:rsidR="000F3D55" w:rsidRPr="00EC5BC0">
        <w:rPr>
          <w:rFonts w:cs="v4.2.0"/>
        </w:rPr>
        <w:t xml:space="preserve">the test equipment as shown in </w:t>
      </w:r>
      <w:r w:rsidR="00AF687B" w:rsidRPr="00EC5BC0">
        <w:t>Annex I.2.1</w:t>
      </w:r>
      <w:r w:rsidRPr="00EC5BC0">
        <w:rPr>
          <w:rFonts w:cs="v4.2.0"/>
        </w:rPr>
        <w:t>.</w:t>
      </w:r>
    </w:p>
    <w:p w14:paraId="3A052944" w14:textId="77777777" w:rsidR="005B41C6" w:rsidRPr="00EC5BC0" w:rsidRDefault="005B41C6" w:rsidP="002C24FB">
      <w:pPr>
        <w:pStyle w:val="Heading4"/>
        <w:rPr>
          <w:rFonts w:cs="v4.2.0"/>
        </w:rPr>
      </w:pPr>
      <w:bookmarkStart w:id="1199" w:name="_Toc21015826"/>
      <w:bookmarkStart w:id="1200" w:name="_Toc45830014"/>
      <w:bookmarkStart w:id="1201" w:name="_Toc45830664"/>
      <w:bookmarkStart w:id="1202" w:name="_Toc61109120"/>
      <w:r w:rsidRPr="00EC5BC0">
        <w:rPr>
          <w:rFonts w:cs="v4.2.0"/>
        </w:rPr>
        <w:t>7.2.4.2</w:t>
      </w:r>
      <w:r w:rsidRPr="00EC5BC0">
        <w:rPr>
          <w:rFonts w:cs="v4.2.0"/>
        </w:rPr>
        <w:tab/>
        <w:t>Procedure</w:t>
      </w:r>
      <w:bookmarkEnd w:id="1199"/>
      <w:bookmarkEnd w:id="1200"/>
      <w:bookmarkEnd w:id="1201"/>
      <w:bookmarkEnd w:id="1202"/>
    </w:p>
    <w:p w14:paraId="730CF8C1" w14:textId="77777777" w:rsidR="002037D6" w:rsidRPr="00EC5BC0" w:rsidRDefault="009038CA" w:rsidP="002037D6">
      <w:pPr>
        <w:pStyle w:val="B1"/>
        <w:rPr>
          <w:rFonts w:cs="v4.2.0"/>
        </w:rPr>
      </w:pPr>
      <w:r w:rsidRPr="00EC5BC0">
        <w:rPr>
          <w:rFonts w:cs="v4.2.0"/>
        </w:rPr>
        <w:t>1)</w:t>
      </w:r>
      <w:r w:rsidRPr="00EC5BC0">
        <w:rPr>
          <w:rFonts w:cs="v4.2.0"/>
        </w:rPr>
        <w:tab/>
      </w:r>
      <w:r w:rsidR="002037D6" w:rsidRPr="00EC5BC0">
        <w:rPr>
          <w:rFonts w:cs="v4.2.0"/>
        </w:rPr>
        <w:t xml:space="preserve">a) </w:t>
      </w:r>
      <w:r w:rsidRPr="00EC5BC0">
        <w:rPr>
          <w:rFonts w:cs="v4.2.0"/>
        </w:rPr>
        <w:t xml:space="preserve">For FDD BS start BS transmission according to E-TM 1.1 at </w:t>
      </w:r>
      <w:r w:rsidR="008E41B3" w:rsidRPr="00EC5BC0">
        <w:t>manufacturer’s declared rated output power</w:t>
      </w:r>
      <w:r w:rsidR="002037D6" w:rsidRPr="00EC5BC0">
        <w:t>.</w:t>
      </w:r>
    </w:p>
    <w:p w14:paraId="53B00943" w14:textId="77777777" w:rsidR="002037D6" w:rsidRPr="00EC5BC0" w:rsidRDefault="002037D6" w:rsidP="002037D6">
      <w:pPr>
        <w:pStyle w:val="B1"/>
        <w:rPr>
          <w:rFonts w:cs="v4.2.0"/>
        </w:rPr>
      </w:pPr>
      <w:r w:rsidRPr="00EC5BC0">
        <w:rPr>
          <w:rFonts w:cs="v4.2.0"/>
        </w:rPr>
        <w:tab/>
        <w:t xml:space="preserve">b) For NB-IoT BS start BS transmission according to N-TM at </w:t>
      </w:r>
      <w:r w:rsidRPr="00EC5BC0">
        <w:t>manufacturer’s declared rated output power</w:t>
      </w:r>
    </w:p>
    <w:p w14:paraId="236020A4" w14:textId="77777777" w:rsidR="005B41C6" w:rsidRPr="00EC5BC0" w:rsidRDefault="009038CA" w:rsidP="005B41C6">
      <w:pPr>
        <w:pStyle w:val="B1"/>
        <w:rPr>
          <w:rFonts w:cs="v4.2.0"/>
        </w:rPr>
      </w:pPr>
      <w:r w:rsidRPr="00EC5BC0">
        <w:rPr>
          <w:rFonts w:cs="v4.2.0"/>
        </w:rPr>
        <w:t>2</w:t>
      </w:r>
      <w:r w:rsidR="005B41C6" w:rsidRPr="00EC5BC0">
        <w:rPr>
          <w:rFonts w:cs="v4.2.0"/>
        </w:rPr>
        <w:t>)</w:t>
      </w:r>
      <w:r w:rsidR="005B41C6" w:rsidRPr="00EC5BC0">
        <w:rPr>
          <w:rFonts w:cs="v4.2.0"/>
        </w:rPr>
        <w:tab/>
        <w:t>Set the test signal mean power as specified in table 7.2-1</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Wide Area BS</w:t>
      </w:r>
      <w:r w:rsidR="00013430" w:rsidRPr="00EC5BC0">
        <w:rPr>
          <w:rFonts w:cs="v4.2.0"/>
          <w:lang w:eastAsia="zh-CN"/>
        </w:rPr>
        <w:t xml:space="preserve">, in Table 7.2-2 for </w:t>
      </w:r>
      <w:r w:rsidR="002037D6" w:rsidRPr="00EC5BC0">
        <w:rPr>
          <w:rFonts w:cs="v4.2.0"/>
          <w:lang w:eastAsia="zh-CN"/>
        </w:rPr>
        <w:t xml:space="preserve">E-UTRA </w:t>
      </w:r>
      <w:r w:rsidR="00013430" w:rsidRPr="00EC5BC0">
        <w:rPr>
          <w:rFonts w:cs="v4.2.0"/>
          <w:lang w:eastAsia="zh-CN"/>
        </w:rPr>
        <w:t>Local Area BS</w:t>
      </w:r>
      <w:r w:rsidR="00612816" w:rsidRPr="00EC5BC0">
        <w:rPr>
          <w:rFonts w:cs="v4.2.0"/>
          <w:lang w:eastAsia="zh-CN"/>
        </w:rPr>
        <w:t>,</w:t>
      </w:r>
      <w:r w:rsidR="00C310FE" w:rsidRPr="00EC5BC0">
        <w:rPr>
          <w:rFonts w:cs="v4.2.0"/>
          <w:lang w:eastAsia="zh-CN"/>
        </w:rPr>
        <w:t xml:space="preserve"> in Table 7.2-3</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Home BS</w:t>
      </w:r>
      <w:r w:rsidR="00612816" w:rsidRPr="00EC5BC0">
        <w:rPr>
          <w:rFonts w:cs="v4.2.0"/>
          <w:lang w:eastAsia="zh-CN"/>
        </w:rPr>
        <w:t xml:space="preserve"> and in Table 7.2-4 for </w:t>
      </w:r>
      <w:r w:rsidR="002037D6" w:rsidRPr="00EC5BC0">
        <w:rPr>
          <w:rFonts w:cs="v4.2.0"/>
          <w:lang w:eastAsia="zh-CN"/>
        </w:rPr>
        <w:t xml:space="preserve">E-UTRA </w:t>
      </w:r>
      <w:r w:rsidR="00612816" w:rsidRPr="00EC5BC0">
        <w:rPr>
          <w:rFonts w:cs="v4.2.0"/>
          <w:lang w:eastAsia="zh-CN"/>
        </w:rPr>
        <w:t>Medium Range BS</w:t>
      </w:r>
      <w:r w:rsidR="002037D6" w:rsidRPr="00EC5BC0">
        <w:rPr>
          <w:rFonts w:cs="v4.2.0"/>
          <w:lang w:eastAsia="zh-CN"/>
        </w:rPr>
        <w:t xml:space="preserve"> and in Table 7.2-5 for NB-IoT Wide Area BS</w:t>
      </w:r>
      <w:r w:rsidR="005B41C6" w:rsidRPr="00EC5BC0">
        <w:rPr>
          <w:rFonts w:cs="v4.2.0"/>
        </w:rPr>
        <w:t>.</w:t>
      </w:r>
    </w:p>
    <w:p w14:paraId="39D0EA20" w14:textId="77777777" w:rsidR="005B41C6" w:rsidRPr="00EC5BC0" w:rsidRDefault="009038CA" w:rsidP="005B41C6">
      <w:pPr>
        <w:pStyle w:val="B1"/>
        <w:ind w:left="284" w:firstLine="0"/>
        <w:rPr>
          <w:rFonts w:cs="v4.2.0"/>
        </w:rPr>
      </w:pPr>
      <w:r w:rsidRPr="00EC5BC0">
        <w:rPr>
          <w:rFonts w:cs="v4.2.0"/>
        </w:rPr>
        <w:t>3</w:t>
      </w:r>
      <w:r w:rsidR="005B41C6" w:rsidRPr="00EC5BC0">
        <w:rPr>
          <w:rFonts w:cs="v4.2.0"/>
        </w:rPr>
        <w:t>)</w:t>
      </w:r>
      <w:r w:rsidR="005B41C6" w:rsidRPr="00EC5BC0">
        <w:rPr>
          <w:rFonts w:cs="v4.2.0"/>
        </w:rPr>
        <w:tab/>
        <w:t>Measure the throughput according to Annex E.</w:t>
      </w:r>
    </w:p>
    <w:p w14:paraId="1EB2B075" w14:textId="77777777" w:rsidR="006A2E53" w:rsidRPr="00EC5BC0" w:rsidRDefault="009038CA" w:rsidP="006A2E53">
      <w:pPr>
        <w:pStyle w:val="B1"/>
        <w:ind w:left="284" w:firstLine="0"/>
        <w:rPr>
          <w:rFonts w:cs="v4.2.0"/>
        </w:rPr>
      </w:pPr>
      <w:r w:rsidRPr="00EC5BC0">
        <w:rPr>
          <w:rFonts w:cs="v4.2.0"/>
        </w:rPr>
        <w:t>4</w:t>
      </w:r>
      <w:r w:rsidR="006A2E53" w:rsidRPr="00EC5BC0">
        <w:rPr>
          <w:rFonts w:cs="v4.2.0"/>
        </w:rPr>
        <w:t>)</w:t>
      </w:r>
      <w:r w:rsidR="006A2E53" w:rsidRPr="00EC5BC0">
        <w:rPr>
          <w:rFonts w:cs="v4.2.0"/>
        </w:rPr>
        <w:tab/>
        <w:t>Repeat the measurement for the other RX port</w:t>
      </w:r>
      <w:r w:rsidR="008E41B3" w:rsidRPr="00EC5BC0">
        <w:rPr>
          <w:rFonts w:cs="v4.2.0"/>
        </w:rPr>
        <w:t>(s)</w:t>
      </w:r>
      <w:r w:rsidR="006A2E53" w:rsidRPr="00EC5BC0">
        <w:rPr>
          <w:rFonts w:cs="v4.2.0"/>
        </w:rPr>
        <w:t>.</w:t>
      </w:r>
    </w:p>
    <w:p w14:paraId="48284262" w14:textId="77777777" w:rsidR="009A0DFD" w:rsidRPr="00EC5BC0" w:rsidRDefault="009A0DFD" w:rsidP="009A0DFD">
      <w:r w:rsidRPr="00EC5BC0">
        <w:t>In addition, for a multi-band capable BS, the following step shall apply</w:t>
      </w:r>
      <w:r w:rsidRPr="00EC5BC0">
        <w:rPr>
          <w:lang w:eastAsia="zh-CN"/>
        </w:rPr>
        <w:t>:</w:t>
      </w:r>
    </w:p>
    <w:p w14:paraId="4B878730" w14:textId="77777777" w:rsidR="006A2E53" w:rsidRPr="00EC5BC0" w:rsidRDefault="009A0DFD" w:rsidP="00196514">
      <w:pPr>
        <w:pStyle w:val="B1"/>
        <w:rPr>
          <w:rFonts w:cs="v4.2.0"/>
        </w:rPr>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295A1142" w14:textId="77777777" w:rsidR="005B41C6" w:rsidRPr="00EC5BC0" w:rsidRDefault="005B41C6" w:rsidP="002C24FB">
      <w:pPr>
        <w:pStyle w:val="Heading3"/>
        <w:rPr>
          <w:rFonts w:cs="v4.2.0"/>
        </w:rPr>
      </w:pPr>
      <w:bookmarkStart w:id="1203" w:name="_Toc21015827"/>
      <w:bookmarkStart w:id="1204" w:name="_Toc45830015"/>
      <w:bookmarkStart w:id="1205" w:name="_Toc45830665"/>
      <w:bookmarkStart w:id="1206" w:name="_Toc61109121"/>
      <w:r w:rsidRPr="00EC5BC0">
        <w:rPr>
          <w:rFonts w:cs="v4.2.0"/>
        </w:rPr>
        <w:t>7.2.5</w:t>
      </w:r>
      <w:r w:rsidRPr="00EC5BC0">
        <w:rPr>
          <w:rFonts w:cs="v4.2.0"/>
        </w:rPr>
        <w:tab/>
        <w:t>Test requirement</w:t>
      </w:r>
      <w:bookmarkEnd w:id="1203"/>
      <w:bookmarkEnd w:id="1204"/>
      <w:bookmarkEnd w:id="1205"/>
      <w:bookmarkEnd w:id="1206"/>
    </w:p>
    <w:p w14:paraId="7F54DC20" w14:textId="77777777" w:rsidR="005B41C6" w:rsidRPr="00EC5BC0" w:rsidRDefault="00685984" w:rsidP="005B41C6">
      <w:r w:rsidRPr="00EC5BC0">
        <w:t xml:space="preserve">For </w:t>
      </w:r>
      <w:r w:rsidRPr="00EC5BC0">
        <w:rPr>
          <w:lang w:eastAsia="zh-CN"/>
        </w:rPr>
        <w:t>each</w:t>
      </w:r>
      <w:r w:rsidRPr="00EC5BC0">
        <w:t xml:space="preserve"> measured E-UTRA carrier, t</w:t>
      </w:r>
      <w:r w:rsidR="005B41C6" w:rsidRPr="00EC5BC0">
        <w:t>he throughput shall be ≥ 95% of the maximum throughput of the reference measurement channel as specified in Annex A.1</w:t>
      </w:r>
      <w:r w:rsidR="005B41C6" w:rsidRPr="00EC5BC0" w:rsidDel="00B462E4">
        <w:t xml:space="preserve"> </w:t>
      </w:r>
      <w:r w:rsidR="005B41C6" w:rsidRPr="00EC5BC0">
        <w:t>with parameters specified in Table 7.2-1</w:t>
      </w:r>
      <w:r w:rsidR="00C02599" w:rsidRPr="00EC5BC0">
        <w:rPr>
          <w:lang w:eastAsia="zh-CN"/>
        </w:rPr>
        <w:t xml:space="preserve"> for Wide Area BS</w:t>
      </w:r>
      <w:r w:rsidR="00013430" w:rsidRPr="00EC5BC0">
        <w:rPr>
          <w:lang w:eastAsia="zh-CN"/>
        </w:rPr>
        <w:t xml:space="preserve">, </w:t>
      </w:r>
      <w:r w:rsidR="00013430" w:rsidRPr="00EC5BC0">
        <w:rPr>
          <w:rFonts w:cs="v4.2.0"/>
          <w:lang w:eastAsia="zh-CN"/>
        </w:rPr>
        <w:t>in Table 7.2-2 for Local Area BS</w:t>
      </w:r>
      <w:r w:rsidR="00BD0841" w:rsidRPr="00EC5BC0">
        <w:rPr>
          <w:rFonts w:cs="v4.2.0"/>
          <w:lang w:eastAsia="zh-CN"/>
        </w:rPr>
        <w:t xml:space="preserve">, </w:t>
      </w:r>
      <w:r w:rsidR="00C310FE" w:rsidRPr="00EC5BC0">
        <w:rPr>
          <w:lang w:eastAsia="zh-CN"/>
        </w:rPr>
        <w:t>in Table 7.2-3</w:t>
      </w:r>
      <w:r w:rsidR="00C02599" w:rsidRPr="00EC5BC0">
        <w:rPr>
          <w:lang w:eastAsia="zh-CN"/>
        </w:rPr>
        <w:t xml:space="preserve"> for Home BS</w:t>
      </w:r>
      <w:r w:rsidR="00BD0841" w:rsidRPr="00EC5BC0">
        <w:rPr>
          <w:lang w:eastAsia="zh-CN"/>
        </w:rPr>
        <w:t xml:space="preserve"> and in Table 7.2-4 for Medium Range BS</w:t>
      </w:r>
      <w:r w:rsidR="005B41C6" w:rsidRPr="00EC5BC0">
        <w:t>.</w:t>
      </w:r>
    </w:p>
    <w:p w14:paraId="758DBEF1" w14:textId="77777777" w:rsidR="002037D6" w:rsidRPr="00EC5BC0" w:rsidRDefault="002037D6" w:rsidP="003D505D">
      <w:pPr>
        <w:pStyle w:val="TH"/>
      </w:pPr>
      <w:r w:rsidRPr="00EC5BC0">
        <w:t xml:space="preserve">Table 7.2.1-1: E-UTRA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4170"/>
        <w:gridCol w:w="1533"/>
        <w:gridCol w:w="2025"/>
      </w:tblGrid>
      <w:tr w:rsidR="00EC5BC0" w:rsidRPr="00EC5BC0" w14:paraId="5DD7BB95" w14:textId="77777777" w:rsidTr="00CF5AF7">
        <w:trPr>
          <w:jc w:val="center"/>
        </w:trPr>
        <w:tc>
          <w:tcPr>
            <w:tcW w:w="0" w:type="auto"/>
            <w:shd w:val="clear" w:color="auto" w:fill="auto"/>
            <w:vAlign w:val="center"/>
          </w:tcPr>
          <w:p w14:paraId="59E3258D" w14:textId="77777777" w:rsidR="002037D6" w:rsidRPr="00D6568B" w:rsidRDefault="002037D6" w:rsidP="00CF5AF7">
            <w:pPr>
              <w:pStyle w:val="TAH"/>
              <w:rPr>
                <w:rFonts w:cs="Arial"/>
                <w:lang w:val="sv-FI" w:eastAsia="ja-JP"/>
              </w:rPr>
            </w:pPr>
            <w:r w:rsidRPr="00D6568B">
              <w:rPr>
                <w:rFonts w:cs="Arial"/>
                <w:lang w:val="sv-FI" w:eastAsia="ja-JP"/>
              </w:rPr>
              <w:t>E-UTRA</w:t>
            </w:r>
          </w:p>
          <w:p w14:paraId="7A2471C1" w14:textId="77777777" w:rsidR="002037D6" w:rsidRPr="00D6568B" w:rsidRDefault="002037D6" w:rsidP="00CF5AF7">
            <w:pPr>
              <w:pStyle w:val="TAH"/>
              <w:rPr>
                <w:rFonts w:cs="Arial"/>
                <w:lang w:val="sv-FI" w:eastAsia="ja-JP"/>
              </w:rPr>
            </w:pPr>
            <w:r w:rsidRPr="00D6568B">
              <w:rPr>
                <w:rFonts w:cs="Arial"/>
                <w:lang w:val="sv-FI" w:eastAsia="ja-JP"/>
              </w:rPr>
              <w:t>channel bandwidth [MHz]</w:t>
            </w:r>
          </w:p>
        </w:tc>
        <w:tc>
          <w:tcPr>
            <w:tcW w:w="0" w:type="auto"/>
            <w:vAlign w:val="center"/>
          </w:tcPr>
          <w:p w14:paraId="632CE9A7"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0" w:type="auto"/>
            <w:gridSpan w:val="2"/>
            <w:vAlign w:val="center"/>
          </w:tcPr>
          <w:p w14:paraId="4D0CA547"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792D6710" w14:textId="77777777" w:rsidR="002037D6" w:rsidRPr="00EC5BC0" w:rsidRDefault="002037D6" w:rsidP="00CF5AF7">
            <w:pPr>
              <w:pStyle w:val="TAH"/>
              <w:rPr>
                <w:rFonts w:cs="Arial"/>
                <w:lang w:eastAsia="ja-JP"/>
              </w:rPr>
            </w:pPr>
            <w:r w:rsidRPr="00EC5BC0">
              <w:rPr>
                <w:rFonts w:cs="Arial"/>
                <w:lang w:eastAsia="ja-JP"/>
              </w:rPr>
              <w:t xml:space="preserve"> [dBm]</w:t>
            </w:r>
          </w:p>
        </w:tc>
      </w:tr>
      <w:tr w:rsidR="00EC5BC0" w:rsidRPr="00EC5BC0" w14:paraId="74C17DFB" w14:textId="77777777" w:rsidTr="00CF5AF7">
        <w:trPr>
          <w:jc w:val="center"/>
        </w:trPr>
        <w:tc>
          <w:tcPr>
            <w:tcW w:w="0" w:type="auto"/>
            <w:shd w:val="clear" w:color="auto" w:fill="auto"/>
            <w:vAlign w:val="center"/>
          </w:tcPr>
          <w:p w14:paraId="38443D30" w14:textId="77777777" w:rsidR="002037D6" w:rsidRPr="00EC5BC0" w:rsidRDefault="002037D6" w:rsidP="00CF5AF7">
            <w:pPr>
              <w:pStyle w:val="TAH"/>
              <w:rPr>
                <w:rFonts w:cs="Arial"/>
                <w:lang w:eastAsia="ja-JP"/>
              </w:rPr>
            </w:pPr>
          </w:p>
        </w:tc>
        <w:tc>
          <w:tcPr>
            <w:tcW w:w="0" w:type="auto"/>
            <w:vAlign w:val="center"/>
          </w:tcPr>
          <w:p w14:paraId="2CEC3028" w14:textId="77777777" w:rsidR="002037D6" w:rsidRPr="00EC5BC0" w:rsidRDefault="002037D6" w:rsidP="00CF5AF7">
            <w:pPr>
              <w:pStyle w:val="TAH"/>
              <w:rPr>
                <w:rFonts w:cs="Arial"/>
                <w:lang w:eastAsia="ja-JP"/>
              </w:rPr>
            </w:pPr>
          </w:p>
        </w:tc>
        <w:tc>
          <w:tcPr>
            <w:tcW w:w="0" w:type="auto"/>
            <w:vAlign w:val="center"/>
          </w:tcPr>
          <w:p w14:paraId="7C004093" w14:textId="77777777" w:rsidR="002037D6" w:rsidRPr="00EC5BC0" w:rsidRDefault="002037D6" w:rsidP="00CF5AF7">
            <w:pPr>
              <w:pStyle w:val="TAH"/>
              <w:rPr>
                <w:rFonts w:cs="Arial"/>
                <w:lang w:eastAsia="ja-JP"/>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0BA43A2" w14:textId="77777777" w:rsidR="002037D6" w:rsidRPr="00EC5BC0" w:rsidRDefault="002037D6" w:rsidP="00CF5AF7">
            <w:pPr>
              <w:pStyle w:val="TAH"/>
              <w:rPr>
                <w:rFonts w:cs="Arial"/>
                <w:lang w:eastAsia="ja-JP"/>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BD2546B" w14:textId="77777777" w:rsidTr="00CF5AF7">
        <w:trPr>
          <w:jc w:val="center"/>
        </w:trPr>
        <w:tc>
          <w:tcPr>
            <w:tcW w:w="0" w:type="auto"/>
            <w:vAlign w:val="center"/>
          </w:tcPr>
          <w:p w14:paraId="3E0B081C" w14:textId="77777777" w:rsidR="002037D6" w:rsidRPr="00EC5BC0" w:rsidRDefault="002037D6" w:rsidP="00CF5AF7">
            <w:pPr>
              <w:pStyle w:val="TAC"/>
              <w:rPr>
                <w:rFonts w:cs="Arial"/>
                <w:lang w:eastAsia="ja-JP"/>
              </w:rPr>
            </w:pPr>
            <w:r w:rsidRPr="00EC5BC0">
              <w:rPr>
                <w:rFonts w:cs="Arial"/>
                <w:lang w:eastAsia="ja-JP"/>
              </w:rPr>
              <w:t>1.4</w:t>
            </w:r>
          </w:p>
        </w:tc>
        <w:tc>
          <w:tcPr>
            <w:tcW w:w="0" w:type="auto"/>
            <w:vAlign w:val="center"/>
          </w:tcPr>
          <w:p w14:paraId="4842F2D0" w14:textId="77777777" w:rsidR="002037D6" w:rsidRPr="00EC5BC0" w:rsidRDefault="002037D6" w:rsidP="00CF5AF7">
            <w:pPr>
              <w:pStyle w:val="TAC"/>
              <w:rPr>
                <w:rFonts w:cs="Arial"/>
                <w:lang w:eastAsia="ja-JP"/>
              </w:rPr>
            </w:pPr>
            <w:r w:rsidRPr="00EC5BC0">
              <w:rPr>
                <w:rFonts w:cs="Arial"/>
                <w:lang w:eastAsia="ja-JP"/>
              </w:rPr>
              <w:t>FRC A1-1 in Annex A.1</w:t>
            </w:r>
          </w:p>
        </w:tc>
        <w:tc>
          <w:tcPr>
            <w:tcW w:w="0" w:type="auto"/>
            <w:vAlign w:val="center"/>
          </w:tcPr>
          <w:p w14:paraId="4B69EAD5" w14:textId="77777777" w:rsidR="002037D6" w:rsidRPr="00EC5BC0" w:rsidRDefault="002037D6" w:rsidP="00CF5AF7">
            <w:pPr>
              <w:pStyle w:val="TAC"/>
              <w:rPr>
                <w:rFonts w:cs="Arial"/>
                <w:lang w:eastAsia="ja-JP"/>
              </w:rPr>
            </w:pPr>
            <w:r w:rsidRPr="00EC5BC0">
              <w:rPr>
                <w:rFonts w:cs="Arial"/>
                <w:lang w:eastAsia="ja-JP"/>
              </w:rPr>
              <w:t>-106.1</w:t>
            </w:r>
          </w:p>
        </w:tc>
        <w:tc>
          <w:tcPr>
            <w:tcW w:w="0" w:type="auto"/>
          </w:tcPr>
          <w:p w14:paraId="3962BBFB" w14:textId="77777777" w:rsidR="002037D6" w:rsidRPr="00EC5BC0" w:rsidRDefault="002037D6" w:rsidP="00CF5AF7">
            <w:pPr>
              <w:pStyle w:val="TAC"/>
              <w:rPr>
                <w:rFonts w:cs="Arial"/>
                <w:lang w:eastAsia="ja-JP"/>
              </w:rPr>
            </w:pPr>
            <w:r w:rsidRPr="00EC5BC0">
              <w:rPr>
                <w:rFonts w:cs="Arial"/>
                <w:lang w:eastAsia="ja-JP"/>
              </w:rPr>
              <w:t>-105.8</w:t>
            </w:r>
          </w:p>
        </w:tc>
      </w:tr>
      <w:tr w:rsidR="00EC5BC0" w:rsidRPr="00EC5BC0" w14:paraId="66D23953" w14:textId="77777777" w:rsidTr="00CF5AF7">
        <w:trPr>
          <w:jc w:val="center"/>
        </w:trPr>
        <w:tc>
          <w:tcPr>
            <w:tcW w:w="0" w:type="auto"/>
            <w:vAlign w:val="center"/>
          </w:tcPr>
          <w:p w14:paraId="6EFD443E" w14:textId="77777777" w:rsidR="002037D6" w:rsidRPr="00EC5BC0" w:rsidRDefault="002037D6" w:rsidP="00CF5AF7">
            <w:pPr>
              <w:pStyle w:val="TAC"/>
              <w:rPr>
                <w:rFonts w:cs="Arial"/>
                <w:lang w:eastAsia="ja-JP"/>
              </w:rPr>
            </w:pPr>
            <w:r w:rsidRPr="00EC5BC0">
              <w:rPr>
                <w:rFonts w:cs="Arial"/>
                <w:lang w:eastAsia="ja-JP"/>
              </w:rPr>
              <w:t>3</w:t>
            </w:r>
          </w:p>
        </w:tc>
        <w:tc>
          <w:tcPr>
            <w:tcW w:w="0" w:type="auto"/>
            <w:vAlign w:val="center"/>
          </w:tcPr>
          <w:p w14:paraId="052FE148" w14:textId="77777777" w:rsidR="002037D6" w:rsidRPr="00EC5BC0" w:rsidRDefault="002037D6" w:rsidP="00CF5AF7">
            <w:pPr>
              <w:pStyle w:val="TAC"/>
              <w:rPr>
                <w:rFonts w:cs="Arial"/>
                <w:lang w:eastAsia="zh-CN"/>
              </w:rPr>
            </w:pPr>
            <w:r w:rsidRPr="00EC5BC0">
              <w:rPr>
                <w:rFonts w:cs="Arial"/>
                <w:lang w:eastAsia="ja-JP"/>
              </w:rPr>
              <w:t>FRC A1-2 in Annex A.1</w:t>
            </w:r>
          </w:p>
        </w:tc>
        <w:tc>
          <w:tcPr>
            <w:tcW w:w="0" w:type="auto"/>
            <w:vAlign w:val="center"/>
          </w:tcPr>
          <w:p w14:paraId="18E24A38" w14:textId="77777777" w:rsidR="002037D6" w:rsidRPr="00EC5BC0" w:rsidRDefault="002037D6" w:rsidP="00CF5AF7">
            <w:pPr>
              <w:pStyle w:val="TAC"/>
              <w:rPr>
                <w:rFonts w:cs="Arial"/>
                <w:lang w:eastAsia="ja-JP"/>
              </w:rPr>
            </w:pPr>
            <w:r w:rsidRPr="00EC5BC0">
              <w:rPr>
                <w:rFonts w:cs="Arial"/>
                <w:lang w:eastAsia="ja-JP"/>
              </w:rPr>
              <w:t>-102.3</w:t>
            </w:r>
          </w:p>
        </w:tc>
        <w:tc>
          <w:tcPr>
            <w:tcW w:w="0" w:type="auto"/>
          </w:tcPr>
          <w:p w14:paraId="3C460FA0" w14:textId="77777777" w:rsidR="002037D6" w:rsidRPr="00EC5BC0" w:rsidRDefault="002037D6" w:rsidP="00CF5AF7">
            <w:pPr>
              <w:pStyle w:val="TAC"/>
              <w:rPr>
                <w:rFonts w:cs="Arial"/>
                <w:lang w:eastAsia="ja-JP"/>
              </w:rPr>
            </w:pPr>
            <w:r w:rsidRPr="00EC5BC0">
              <w:rPr>
                <w:rFonts w:cs="Arial"/>
                <w:lang w:eastAsia="ja-JP"/>
              </w:rPr>
              <w:t>-102.0</w:t>
            </w:r>
          </w:p>
        </w:tc>
      </w:tr>
      <w:tr w:rsidR="00EC5BC0" w:rsidRPr="00EC5BC0" w14:paraId="74537AB3" w14:textId="77777777" w:rsidTr="00CF5AF7">
        <w:trPr>
          <w:jc w:val="center"/>
        </w:trPr>
        <w:tc>
          <w:tcPr>
            <w:tcW w:w="0" w:type="auto"/>
            <w:vAlign w:val="center"/>
          </w:tcPr>
          <w:p w14:paraId="29EE1AF1" w14:textId="77777777" w:rsidR="002037D6" w:rsidRPr="00EC5BC0" w:rsidRDefault="002037D6" w:rsidP="00CF5AF7">
            <w:pPr>
              <w:pStyle w:val="TAC"/>
              <w:rPr>
                <w:rFonts w:cs="Arial"/>
                <w:lang w:eastAsia="zh-CN"/>
              </w:rPr>
            </w:pPr>
            <w:r w:rsidRPr="00EC5BC0">
              <w:rPr>
                <w:rFonts w:cs="Arial"/>
                <w:lang w:eastAsia="zh-CN"/>
              </w:rPr>
              <w:t>3</w:t>
            </w:r>
          </w:p>
        </w:tc>
        <w:tc>
          <w:tcPr>
            <w:tcW w:w="0" w:type="auto"/>
            <w:vAlign w:val="center"/>
          </w:tcPr>
          <w:p w14:paraId="2E8C57B5"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6</w:t>
            </w:r>
            <w:r w:rsidRPr="00EC5BC0">
              <w:rPr>
                <w:rFonts w:cs="Arial"/>
                <w:lang w:eastAsia="ja-JP"/>
              </w:rPr>
              <w:t xml:space="preserve"> in Annex A.1</w:t>
            </w:r>
            <w:r w:rsidRPr="00EC5BC0">
              <w:rPr>
                <w:rFonts w:cs="Arial"/>
                <w:lang w:eastAsia="zh-CN"/>
              </w:rPr>
              <w:t xml:space="preserve"> for E-UTRA with NB-IoT in-band operation</w:t>
            </w:r>
            <w:r w:rsidR="00CB0142" w:rsidRPr="00EC5BC0">
              <w:rPr>
                <w:rFonts w:cs="Arial"/>
                <w:vertAlign w:val="superscript"/>
                <w:lang w:eastAsia="zh-CN"/>
              </w:rPr>
              <w:t>Note 3</w:t>
            </w:r>
          </w:p>
        </w:tc>
        <w:tc>
          <w:tcPr>
            <w:tcW w:w="0" w:type="auto"/>
            <w:vAlign w:val="center"/>
          </w:tcPr>
          <w:p w14:paraId="590D9185" w14:textId="77777777" w:rsidR="002037D6" w:rsidRPr="00EC5BC0" w:rsidRDefault="002037D6" w:rsidP="00CF5AF7">
            <w:pPr>
              <w:pStyle w:val="TAC"/>
              <w:rPr>
                <w:rFonts w:cs="Arial"/>
                <w:lang w:eastAsia="zh-CN"/>
              </w:rPr>
            </w:pPr>
            <w:r w:rsidRPr="00EC5BC0">
              <w:rPr>
                <w:rFonts w:cs="Arial"/>
                <w:lang w:eastAsia="zh-CN"/>
              </w:rPr>
              <w:t>-102.3</w:t>
            </w:r>
            <w:r w:rsidRPr="00EC5BC0">
              <w:rPr>
                <w:rFonts w:cs="Arial"/>
                <w:vertAlign w:val="superscript"/>
                <w:lang w:eastAsia="zh-CN"/>
              </w:rPr>
              <w:t>Note 2</w:t>
            </w:r>
          </w:p>
        </w:tc>
        <w:tc>
          <w:tcPr>
            <w:tcW w:w="0" w:type="auto"/>
          </w:tcPr>
          <w:p w14:paraId="78948231"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7AB1E43A" w14:textId="77777777" w:rsidTr="00CF5AF7">
        <w:trPr>
          <w:jc w:val="center"/>
        </w:trPr>
        <w:tc>
          <w:tcPr>
            <w:tcW w:w="0" w:type="auto"/>
            <w:vAlign w:val="center"/>
          </w:tcPr>
          <w:p w14:paraId="41970A41" w14:textId="77777777" w:rsidR="002037D6" w:rsidRPr="00EC5BC0" w:rsidRDefault="002037D6" w:rsidP="00CF5AF7">
            <w:pPr>
              <w:pStyle w:val="TAC"/>
              <w:rPr>
                <w:rFonts w:cs="Arial"/>
                <w:lang w:eastAsia="ja-JP"/>
              </w:rPr>
            </w:pPr>
            <w:r w:rsidRPr="00EC5BC0">
              <w:rPr>
                <w:rFonts w:cs="Arial"/>
                <w:lang w:eastAsia="ja-JP"/>
              </w:rPr>
              <w:t>5</w:t>
            </w:r>
          </w:p>
        </w:tc>
        <w:tc>
          <w:tcPr>
            <w:tcW w:w="0" w:type="auto"/>
            <w:vAlign w:val="center"/>
          </w:tcPr>
          <w:p w14:paraId="5A7148BD" w14:textId="77777777" w:rsidR="002037D6" w:rsidRPr="00EC5BC0" w:rsidRDefault="002037D6" w:rsidP="00CF5AF7">
            <w:pPr>
              <w:pStyle w:val="TAC"/>
              <w:rPr>
                <w:rFonts w:cs="Arial"/>
                <w:lang w:eastAsia="zh-CN"/>
              </w:rPr>
            </w:pPr>
            <w:r w:rsidRPr="00EC5BC0">
              <w:rPr>
                <w:rFonts w:cs="Arial"/>
                <w:lang w:eastAsia="ja-JP"/>
              </w:rPr>
              <w:t>FRC A1-3 in Annex A.1</w:t>
            </w:r>
          </w:p>
        </w:tc>
        <w:tc>
          <w:tcPr>
            <w:tcW w:w="0" w:type="auto"/>
            <w:vAlign w:val="center"/>
          </w:tcPr>
          <w:p w14:paraId="47004E6E"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1CDAEA5"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4A66F514" w14:textId="77777777" w:rsidTr="00CF5AF7">
        <w:trPr>
          <w:jc w:val="center"/>
        </w:trPr>
        <w:tc>
          <w:tcPr>
            <w:tcW w:w="0" w:type="auto"/>
            <w:vAlign w:val="center"/>
          </w:tcPr>
          <w:p w14:paraId="158D81AE" w14:textId="77777777" w:rsidR="002037D6" w:rsidRPr="00EC5BC0" w:rsidRDefault="002037D6" w:rsidP="00CF5AF7">
            <w:pPr>
              <w:pStyle w:val="TAC"/>
              <w:rPr>
                <w:rFonts w:cs="Arial"/>
                <w:lang w:eastAsia="zh-CN"/>
              </w:rPr>
            </w:pPr>
            <w:r w:rsidRPr="00EC5BC0">
              <w:rPr>
                <w:rFonts w:cs="Arial"/>
                <w:lang w:eastAsia="zh-CN"/>
              </w:rPr>
              <w:t>5</w:t>
            </w:r>
          </w:p>
        </w:tc>
        <w:tc>
          <w:tcPr>
            <w:tcW w:w="0" w:type="auto"/>
            <w:vAlign w:val="center"/>
          </w:tcPr>
          <w:p w14:paraId="70B4A662"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7</w:t>
            </w:r>
            <w:r w:rsidRPr="00EC5BC0">
              <w:rPr>
                <w:rFonts w:cs="Arial"/>
                <w:lang w:eastAsia="ja-JP"/>
              </w:rPr>
              <w:t xml:space="preserve"> in Annex A.1</w:t>
            </w:r>
            <w:r w:rsidRPr="00EC5BC0">
              <w:rPr>
                <w:rFonts w:cs="Arial"/>
                <w:lang w:eastAsia="zh-CN"/>
              </w:rPr>
              <w:t xml:space="preserve"> for E-UTRA with NB-IoT in-band operation</w:t>
            </w:r>
          </w:p>
        </w:tc>
        <w:tc>
          <w:tcPr>
            <w:tcW w:w="0" w:type="auto"/>
            <w:vAlign w:val="center"/>
          </w:tcPr>
          <w:p w14:paraId="5D5FE3F4" w14:textId="77777777" w:rsidR="002037D6" w:rsidRPr="00EC5BC0" w:rsidRDefault="002037D6" w:rsidP="00CF5AF7">
            <w:pPr>
              <w:pStyle w:val="TAC"/>
              <w:rPr>
                <w:rFonts w:cs="Arial"/>
                <w:lang w:eastAsia="zh-CN"/>
              </w:rPr>
            </w:pPr>
            <w:r w:rsidRPr="00EC5BC0">
              <w:rPr>
                <w:rFonts w:cs="Arial"/>
                <w:lang w:eastAsia="zh-CN"/>
              </w:rPr>
              <w:t>-100.8</w:t>
            </w:r>
            <w:r w:rsidRPr="00EC5BC0">
              <w:rPr>
                <w:rFonts w:cs="Arial"/>
                <w:vertAlign w:val="superscript"/>
                <w:lang w:eastAsia="zh-CN"/>
              </w:rPr>
              <w:t xml:space="preserve"> Note 2</w:t>
            </w:r>
          </w:p>
        </w:tc>
        <w:tc>
          <w:tcPr>
            <w:tcW w:w="0" w:type="auto"/>
          </w:tcPr>
          <w:p w14:paraId="42B8E646"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552C0724" w14:textId="77777777" w:rsidTr="00CF5AF7">
        <w:trPr>
          <w:jc w:val="center"/>
        </w:trPr>
        <w:tc>
          <w:tcPr>
            <w:tcW w:w="0" w:type="auto"/>
            <w:vAlign w:val="center"/>
          </w:tcPr>
          <w:p w14:paraId="6AD4DE73" w14:textId="77777777" w:rsidR="002037D6" w:rsidRPr="00EC5BC0" w:rsidRDefault="002037D6" w:rsidP="00CF5AF7">
            <w:pPr>
              <w:pStyle w:val="TAC"/>
              <w:rPr>
                <w:rFonts w:cs="Arial"/>
                <w:lang w:eastAsia="ja-JP"/>
              </w:rPr>
            </w:pPr>
            <w:r w:rsidRPr="00EC5BC0">
              <w:rPr>
                <w:rFonts w:cs="Arial"/>
                <w:lang w:eastAsia="ja-JP"/>
              </w:rPr>
              <w:t>10</w:t>
            </w:r>
          </w:p>
        </w:tc>
        <w:tc>
          <w:tcPr>
            <w:tcW w:w="0" w:type="auto"/>
            <w:vAlign w:val="center"/>
          </w:tcPr>
          <w:p w14:paraId="0366C7F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1912B8BC"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E45C1E2"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566306CD" w14:textId="77777777" w:rsidTr="006F53F2">
        <w:trPr>
          <w:jc w:val="center"/>
        </w:trPr>
        <w:tc>
          <w:tcPr>
            <w:tcW w:w="0" w:type="auto"/>
            <w:vAlign w:val="center"/>
          </w:tcPr>
          <w:p w14:paraId="151ADCA7"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w:t>
            </w:r>
          </w:p>
        </w:tc>
        <w:tc>
          <w:tcPr>
            <w:tcW w:w="0" w:type="auto"/>
            <w:vAlign w:val="center"/>
          </w:tcPr>
          <w:p w14:paraId="428FADB6"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D07FE0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56AA17E1"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9152346" w14:textId="77777777" w:rsidTr="00CF5AF7">
        <w:trPr>
          <w:jc w:val="center"/>
        </w:trPr>
        <w:tc>
          <w:tcPr>
            <w:tcW w:w="0" w:type="auto"/>
            <w:vAlign w:val="center"/>
          </w:tcPr>
          <w:p w14:paraId="3008CE2D" w14:textId="77777777" w:rsidR="002037D6" w:rsidRPr="00EC5BC0" w:rsidRDefault="002037D6" w:rsidP="00CF5AF7">
            <w:pPr>
              <w:pStyle w:val="TAC"/>
              <w:rPr>
                <w:rFonts w:cs="Arial"/>
                <w:lang w:eastAsia="ja-JP"/>
              </w:rPr>
            </w:pPr>
            <w:r w:rsidRPr="00EC5BC0">
              <w:rPr>
                <w:rFonts w:cs="Arial"/>
                <w:lang w:eastAsia="ja-JP"/>
              </w:rPr>
              <w:t>15</w:t>
            </w:r>
          </w:p>
        </w:tc>
        <w:tc>
          <w:tcPr>
            <w:tcW w:w="0" w:type="auto"/>
            <w:vAlign w:val="center"/>
          </w:tcPr>
          <w:p w14:paraId="5CDA56CF"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3F412176"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40AD72AD"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0DDA7FB1" w14:textId="77777777" w:rsidTr="006F53F2">
        <w:trPr>
          <w:jc w:val="center"/>
        </w:trPr>
        <w:tc>
          <w:tcPr>
            <w:tcW w:w="0" w:type="auto"/>
            <w:vAlign w:val="center"/>
          </w:tcPr>
          <w:p w14:paraId="1AF718C3"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15</w:t>
            </w:r>
          </w:p>
        </w:tc>
        <w:tc>
          <w:tcPr>
            <w:tcW w:w="0" w:type="auto"/>
            <w:vAlign w:val="center"/>
          </w:tcPr>
          <w:p w14:paraId="147DACA3"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34549AB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2CC1475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32416ED" w14:textId="77777777" w:rsidTr="00CF5AF7">
        <w:trPr>
          <w:jc w:val="center"/>
        </w:trPr>
        <w:tc>
          <w:tcPr>
            <w:tcW w:w="0" w:type="auto"/>
            <w:vAlign w:val="center"/>
          </w:tcPr>
          <w:p w14:paraId="12616DCA" w14:textId="77777777" w:rsidR="002037D6" w:rsidRPr="00EC5BC0" w:rsidRDefault="002037D6" w:rsidP="00CF5AF7">
            <w:pPr>
              <w:pStyle w:val="TAC"/>
              <w:rPr>
                <w:rFonts w:cs="Arial"/>
                <w:lang w:eastAsia="ja-JP"/>
              </w:rPr>
            </w:pPr>
            <w:r w:rsidRPr="00EC5BC0">
              <w:rPr>
                <w:rFonts w:cs="Arial"/>
                <w:lang w:eastAsia="ja-JP"/>
              </w:rPr>
              <w:t>20</w:t>
            </w:r>
          </w:p>
        </w:tc>
        <w:tc>
          <w:tcPr>
            <w:tcW w:w="0" w:type="auto"/>
            <w:vAlign w:val="center"/>
          </w:tcPr>
          <w:p w14:paraId="3EBD929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09AE354E" w14:textId="77777777" w:rsidR="002037D6" w:rsidRPr="00EC5BC0" w:rsidRDefault="002037D6" w:rsidP="00CF5AF7">
            <w:pPr>
              <w:pStyle w:val="TAC"/>
              <w:rPr>
                <w:rFonts w:cs="Arial"/>
                <w:lang w:eastAsia="ja-JP"/>
              </w:rPr>
            </w:pPr>
            <w:r w:rsidRPr="00EC5BC0">
              <w:rPr>
                <w:rFonts w:cs="Arial"/>
                <w:lang w:eastAsia="ja-JP"/>
              </w:rPr>
              <w:t xml:space="preserve">-100.8 </w:t>
            </w:r>
          </w:p>
        </w:tc>
        <w:tc>
          <w:tcPr>
            <w:tcW w:w="0" w:type="auto"/>
          </w:tcPr>
          <w:p w14:paraId="7B3FA183"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30B6A85F" w14:textId="77777777" w:rsidTr="006F53F2">
        <w:trPr>
          <w:jc w:val="center"/>
        </w:trPr>
        <w:tc>
          <w:tcPr>
            <w:tcW w:w="0" w:type="auto"/>
            <w:vAlign w:val="center"/>
          </w:tcPr>
          <w:p w14:paraId="2A90512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20</w:t>
            </w:r>
          </w:p>
        </w:tc>
        <w:tc>
          <w:tcPr>
            <w:tcW w:w="0" w:type="auto"/>
            <w:vAlign w:val="center"/>
          </w:tcPr>
          <w:p w14:paraId="7D85EA7B"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5815C0F"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1EB56A2B"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2037D6" w:rsidRPr="00EC5BC0" w14:paraId="53F3748F" w14:textId="77777777" w:rsidTr="00CF5AF7">
        <w:trPr>
          <w:jc w:val="center"/>
        </w:trPr>
        <w:tc>
          <w:tcPr>
            <w:tcW w:w="0" w:type="auto"/>
            <w:gridSpan w:val="4"/>
            <w:vAlign w:val="center"/>
          </w:tcPr>
          <w:p w14:paraId="6A66198E" w14:textId="77777777" w:rsidR="002037D6" w:rsidRPr="00EC5BC0" w:rsidRDefault="002037D6" w:rsidP="00510C24">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Pr>
                <w:lang w:eastAsia="ja-JP"/>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69EF3CA4" w14:textId="77777777" w:rsidR="002037D6" w:rsidRPr="00EC5BC0" w:rsidRDefault="002037D6" w:rsidP="00510C24">
            <w:pPr>
              <w:pStyle w:val="TAN"/>
              <w:rPr>
                <w:rFonts w:cs="v5.0.0"/>
                <w:lang w:eastAsia="zh-CN"/>
              </w:rPr>
            </w:pPr>
            <w:r w:rsidRPr="00EC5BC0">
              <w:rPr>
                <w:lang w:eastAsia="ja-JP"/>
              </w:rPr>
              <w:t>Note 2:</w:t>
            </w:r>
            <w:r w:rsidRPr="00EC5BC0">
              <w:rPr>
                <w:lang w:eastAsia="ja-JP"/>
              </w:rPr>
              <w:tab/>
            </w:r>
            <w:r w:rsidRPr="00EC5BC0">
              <w:rPr>
                <w:lang w:eastAsia="zh-CN"/>
              </w:rPr>
              <w:t xml:space="preserve">The requirements apply to </w:t>
            </w:r>
            <w:r w:rsidRPr="00EC5BC0">
              <w:rPr>
                <w:rFonts w:cs="v4.2.0"/>
                <w:lang w:eastAsia="ja-JP"/>
              </w:rPr>
              <w:t xml:space="preserve">BS that supports </w:t>
            </w:r>
            <w:r w:rsidRPr="00EC5BC0">
              <w:rPr>
                <w:rFonts w:cs="v5.0.0"/>
                <w:lang w:eastAsia="ja-JP"/>
              </w:rPr>
              <w:t>E-UTRA with NB-IoT in-band operation</w:t>
            </w:r>
            <w:r w:rsidRPr="00EC5BC0">
              <w:rPr>
                <w:rFonts w:cs="v5.0.0"/>
                <w:lang w:eastAsia="zh-CN"/>
              </w:rPr>
              <w:t>.</w:t>
            </w:r>
          </w:p>
          <w:p w14:paraId="19F65A8A" w14:textId="77777777" w:rsidR="00510C24" w:rsidRPr="00EC5BC0" w:rsidRDefault="00CB0142" w:rsidP="00510C24">
            <w:pPr>
              <w:pStyle w:val="TAN"/>
            </w:pPr>
            <w:r w:rsidRPr="00EC5BC0">
              <w:rPr>
                <w:rFonts w:cs="v5.0.0"/>
                <w:lang w:eastAsia="zh-CN"/>
              </w:rPr>
              <w:t>Note</w:t>
            </w:r>
            <w:r w:rsidRPr="00EC5BC0">
              <w:rPr>
                <w:lang w:eastAsia="zh-CN"/>
              </w:rPr>
              <w:t xml:space="preserve"> 3</w:t>
            </w:r>
            <w:r w:rsidRPr="00EC5BC0">
              <w:t>:</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A1-6 mapped to the 12 </w:t>
            </w:r>
            <w:r w:rsidR="00510C24" w:rsidRPr="00EC5BC0">
              <w:rPr>
                <w:rFonts w:cs="v5.0.0"/>
              </w:rPr>
              <w:t>E-UTRA</w:t>
            </w:r>
            <w:r w:rsidRPr="00EC5BC0">
              <w:t xml:space="preserve"> resource blocks adjacent to the NB-IoT PRB.</w:t>
            </w:r>
            <w:r w:rsidR="00510C24" w:rsidRPr="00EC5BC0">
              <w:t xml:space="preserve"> </w:t>
            </w:r>
          </w:p>
          <w:p w14:paraId="1AFC1662" w14:textId="77777777" w:rsidR="00CB0142" w:rsidRPr="00EC5BC0" w:rsidRDefault="00510C24" w:rsidP="00510C24">
            <w:pPr>
              <w:pStyle w:val="TAN"/>
              <w:rPr>
                <w:lang w:eastAsia="ja-JP"/>
              </w:rPr>
            </w:pPr>
            <w:r w:rsidRPr="00EC5BC0">
              <w:t>Note</w:t>
            </w:r>
            <w:r w:rsidRPr="00EC5BC0">
              <w:rPr>
                <w:rFonts w:hint="eastAsia"/>
              </w:rPr>
              <w:t xml:space="preserve"> </w:t>
            </w:r>
            <w:r w:rsidRPr="00EC5BC0">
              <w:t>4:</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A1-7 mapped to the 24 </w:t>
            </w:r>
            <w:r w:rsidRPr="00EC5BC0">
              <w:rPr>
                <w:rFonts w:cs="v5.0.0"/>
              </w:rPr>
              <w:t>E-UTRA</w:t>
            </w:r>
            <w:r w:rsidRPr="00EC5BC0">
              <w:t xml:space="preserve"> resource blocks adjacent to the NB-IoT PRB (location of which is specified in sub-clause 4.7.3), and for each consecutive application of a single instance of FRC A1-3 mapped to disjoint frequency ranges with a width of 25 resource blocks each.</w:t>
            </w:r>
          </w:p>
        </w:tc>
      </w:tr>
    </w:tbl>
    <w:p w14:paraId="3DCB6C50" w14:textId="77777777" w:rsidR="002037D6" w:rsidRPr="00EC5BC0" w:rsidRDefault="002037D6" w:rsidP="002037D6">
      <w:pPr>
        <w:rPr>
          <w:lang w:eastAsia="zh-CN"/>
        </w:rPr>
      </w:pPr>
    </w:p>
    <w:p w14:paraId="40071526" w14:textId="77777777" w:rsidR="00013430" w:rsidRPr="00EC5BC0" w:rsidRDefault="00013430" w:rsidP="000142EC">
      <w:pPr>
        <w:pStyle w:val="TH"/>
      </w:pPr>
      <w:r w:rsidRPr="00EC5BC0">
        <w:t xml:space="preserve">Table </w:t>
      </w:r>
      <w:r w:rsidRPr="00EC5BC0">
        <w:rPr>
          <w:lang w:eastAsia="zh-CN"/>
        </w:rPr>
        <w:t>7.2</w:t>
      </w:r>
      <w:r w:rsidRPr="00EC5BC0">
        <w:t>-</w:t>
      </w:r>
      <w:r w:rsidRPr="00EC5BC0">
        <w:rPr>
          <w:lang w:eastAsia="zh-CN"/>
        </w:rPr>
        <w:t>2</w:t>
      </w:r>
      <w:r w:rsidRPr="00EC5BC0">
        <w:t xml:space="preserve">: </w:t>
      </w:r>
      <w:r w:rsidR="002037D6" w:rsidRPr="00EC5BC0">
        <w:t xml:space="preserve">E-UTRA </w:t>
      </w:r>
      <w:r w:rsidRPr="00EC5BC0">
        <w:rPr>
          <w:lang w:eastAsia="zh-CN"/>
        </w:rPr>
        <w:t xml:space="preserve">Local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1"/>
        <w:gridCol w:w="2509"/>
      </w:tblGrid>
      <w:tr w:rsidR="00EC5BC0" w:rsidRPr="00EC5BC0" w14:paraId="7E51156F" w14:textId="77777777" w:rsidTr="00715E4B">
        <w:trPr>
          <w:jc w:val="center"/>
        </w:trPr>
        <w:tc>
          <w:tcPr>
            <w:tcW w:w="0" w:type="auto"/>
            <w:shd w:val="clear" w:color="auto" w:fill="auto"/>
            <w:vAlign w:val="center"/>
          </w:tcPr>
          <w:p w14:paraId="6AC335B5" w14:textId="77777777" w:rsidR="00A07874" w:rsidRPr="00D6568B" w:rsidRDefault="00A07874" w:rsidP="00715E4B">
            <w:pPr>
              <w:pStyle w:val="TAH"/>
              <w:rPr>
                <w:rFonts w:cs="Arial"/>
                <w:lang w:val="sv-FI" w:eastAsia="en-US"/>
              </w:rPr>
            </w:pPr>
            <w:r w:rsidRPr="00D6568B">
              <w:rPr>
                <w:rFonts w:cs="Arial"/>
                <w:lang w:val="sv-FI" w:eastAsia="en-US"/>
              </w:rPr>
              <w:t>E-UTRA</w:t>
            </w:r>
          </w:p>
          <w:p w14:paraId="5DF057F7" w14:textId="77777777" w:rsidR="00A07874" w:rsidRPr="00D6568B" w:rsidRDefault="00A07874" w:rsidP="00715E4B">
            <w:pPr>
              <w:pStyle w:val="TAH"/>
              <w:rPr>
                <w:rFonts w:cs="Arial"/>
                <w:lang w:val="sv-FI" w:eastAsia="en-US"/>
              </w:rPr>
            </w:pPr>
            <w:r w:rsidRPr="00D6568B">
              <w:rPr>
                <w:rFonts w:cs="Arial"/>
                <w:lang w:val="sv-FI" w:eastAsia="en-US"/>
              </w:rPr>
              <w:t>channel bandwidth [MHz]</w:t>
            </w:r>
          </w:p>
        </w:tc>
        <w:tc>
          <w:tcPr>
            <w:tcW w:w="0" w:type="auto"/>
            <w:shd w:val="clear" w:color="auto" w:fill="auto"/>
            <w:vAlign w:val="center"/>
          </w:tcPr>
          <w:p w14:paraId="686B7831"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7DEEEB5B"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51C7F00D"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6CE6EBA9" w14:textId="77777777" w:rsidTr="00715E4B">
        <w:trPr>
          <w:jc w:val="center"/>
        </w:trPr>
        <w:tc>
          <w:tcPr>
            <w:tcW w:w="0" w:type="auto"/>
            <w:shd w:val="clear" w:color="auto" w:fill="auto"/>
            <w:vAlign w:val="center"/>
          </w:tcPr>
          <w:p w14:paraId="07B0470D" w14:textId="77777777" w:rsidR="00A07874" w:rsidRPr="00EC5BC0" w:rsidRDefault="00A07874" w:rsidP="00715E4B">
            <w:pPr>
              <w:pStyle w:val="TAC"/>
              <w:rPr>
                <w:rFonts w:cs="Arial"/>
                <w:lang w:eastAsia="en-US"/>
              </w:rPr>
            </w:pPr>
          </w:p>
        </w:tc>
        <w:tc>
          <w:tcPr>
            <w:tcW w:w="0" w:type="auto"/>
            <w:shd w:val="clear" w:color="auto" w:fill="auto"/>
            <w:vAlign w:val="center"/>
          </w:tcPr>
          <w:p w14:paraId="10A27DCA" w14:textId="77777777" w:rsidR="00A07874" w:rsidRPr="00EC5BC0" w:rsidRDefault="00A07874" w:rsidP="00715E4B">
            <w:pPr>
              <w:pStyle w:val="TAC"/>
              <w:rPr>
                <w:rFonts w:cs="Arial"/>
                <w:lang w:eastAsia="en-US"/>
              </w:rPr>
            </w:pPr>
          </w:p>
        </w:tc>
        <w:tc>
          <w:tcPr>
            <w:tcW w:w="0" w:type="auto"/>
            <w:shd w:val="clear" w:color="auto" w:fill="auto"/>
            <w:vAlign w:val="center"/>
          </w:tcPr>
          <w:p w14:paraId="44C06D79"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534928D"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69FE657F" w14:textId="77777777" w:rsidTr="00715E4B">
        <w:trPr>
          <w:jc w:val="center"/>
        </w:trPr>
        <w:tc>
          <w:tcPr>
            <w:tcW w:w="0" w:type="auto"/>
            <w:shd w:val="clear" w:color="auto" w:fill="auto"/>
            <w:vAlign w:val="center"/>
          </w:tcPr>
          <w:p w14:paraId="71EB9453"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75A61D93"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00C98020"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vAlign w:val="center"/>
          </w:tcPr>
          <w:p w14:paraId="4D44F88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97.8</w:t>
            </w:r>
          </w:p>
        </w:tc>
      </w:tr>
      <w:tr w:rsidR="00EC5BC0" w:rsidRPr="00EC5BC0" w14:paraId="2E55BBBA" w14:textId="77777777" w:rsidTr="00715E4B">
        <w:trPr>
          <w:jc w:val="center"/>
        </w:trPr>
        <w:tc>
          <w:tcPr>
            <w:tcW w:w="0" w:type="auto"/>
            <w:shd w:val="clear" w:color="auto" w:fill="auto"/>
            <w:vAlign w:val="center"/>
          </w:tcPr>
          <w:p w14:paraId="5F88AF5F"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19BCC17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795749B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4B42755"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001E83D7" w14:textId="77777777" w:rsidTr="00715E4B">
        <w:trPr>
          <w:jc w:val="center"/>
        </w:trPr>
        <w:tc>
          <w:tcPr>
            <w:tcW w:w="0" w:type="auto"/>
            <w:shd w:val="clear" w:color="auto" w:fill="auto"/>
            <w:vAlign w:val="center"/>
          </w:tcPr>
          <w:p w14:paraId="2A0F8BDD"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31756717"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000B3F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3605306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0A52AD97" w14:textId="77777777" w:rsidTr="00715E4B">
        <w:trPr>
          <w:jc w:val="center"/>
        </w:trPr>
        <w:tc>
          <w:tcPr>
            <w:tcW w:w="0" w:type="auto"/>
            <w:shd w:val="clear" w:color="auto" w:fill="auto"/>
            <w:vAlign w:val="center"/>
          </w:tcPr>
          <w:p w14:paraId="2DB474A5"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BB7DA"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33F9339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7A3CD20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2C59FF01" w14:textId="77777777" w:rsidTr="00715E4B">
        <w:trPr>
          <w:jc w:val="center"/>
        </w:trPr>
        <w:tc>
          <w:tcPr>
            <w:tcW w:w="0" w:type="auto"/>
            <w:shd w:val="clear" w:color="auto" w:fill="auto"/>
            <w:vAlign w:val="center"/>
          </w:tcPr>
          <w:p w14:paraId="20DA3952"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6ED5D2D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C07141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569BA6C7"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076C7B67" w14:textId="77777777" w:rsidTr="00715E4B">
        <w:trPr>
          <w:jc w:val="center"/>
        </w:trPr>
        <w:tc>
          <w:tcPr>
            <w:tcW w:w="0" w:type="auto"/>
            <w:shd w:val="clear" w:color="auto" w:fill="auto"/>
            <w:vAlign w:val="center"/>
          </w:tcPr>
          <w:p w14:paraId="1398939F"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5F63EE76"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7C00B7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3D83E171"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537D1832" w14:textId="77777777" w:rsidTr="00715E4B">
        <w:trPr>
          <w:jc w:val="center"/>
        </w:trPr>
        <w:tc>
          <w:tcPr>
            <w:tcW w:w="0" w:type="auto"/>
            <w:gridSpan w:val="4"/>
            <w:shd w:val="clear" w:color="auto" w:fill="auto"/>
            <w:vAlign w:val="center"/>
          </w:tcPr>
          <w:p w14:paraId="67C6DF9A"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PREFSENS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01161CAC" w14:textId="77777777" w:rsidR="00A07874" w:rsidRPr="00EC5BC0" w:rsidRDefault="00A07874" w:rsidP="00013430">
      <w:pPr>
        <w:pStyle w:val="TH"/>
      </w:pPr>
    </w:p>
    <w:p w14:paraId="4856922E" w14:textId="77777777" w:rsidR="00C02599" w:rsidRPr="00EC5BC0" w:rsidRDefault="00C02599" w:rsidP="000142EC">
      <w:pPr>
        <w:pStyle w:val="TH"/>
      </w:pPr>
      <w:r w:rsidRPr="00EC5BC0">
        <w:t xml:space="preserve">Table </w:t>
      </w:r>
      <w:r w:rsidRPr="00EC5BC0">
        <w:rPr>
          <w:lang w:eastAsia="zh-CN"/>
        </w:rPr>
        <w:t>7</w:t>
      </w:r>
      <w:r w:rsidRPr="00EC5BC0">
        <w:t>.</w:t>
      </w:r>
      <w:r w:rsidRPr="00EC5BC0">
        <w:rPr>
          <w:lang w:eastAsia="zh-CN"/>
        </w:rPr>
        <w:t>2</w:t>
      </w:r>
      <w:r w:rsidRPr="00EC5BC0">
        <w:t>-</w:t>
      </w:r>
      <w:r w:rsidR="00A07874" w:rsidRPr="00EC5BC0">
        <w:rPr>
          <w:lang w:eastAsia="zh-CN"/>
        </w:rPr>
        <w:t>3</w:t>
      </w:r>
      <w:r w:rsidRPr="00EC5BC0">
        <w:t xml:space="preserve">: </w:t>
      </w:r>
      <w:r w:rsidR="002037D6" w:rsidRPr="00EC5BC0">
        <w:t xml:space="preserve">E-UTRA </w:t>
      </w:r>
      <w:r w:rsidRPr="00EC5BC0">
        <w:rPr>
          <w:lang w:eastAsia="zh-CN"/>
        </w:rPr>
        <w:t>Home BS</w:t>
      </w:r>
      <w:r w:rsidRPr="00EC5BC0">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701C243E" w14:textId="77777777" w:rsidTr="00715E4B">
        <w:trPr>
          <w:jc w:val="center"/>
        </w:trPr>
        <w:tc>
          <w:tcPr>
            <w:tcW w:w="0" w:type="auto"/>
            <w:shd w:val="clear" w:color="auto" w:fill="auto"/>
            <w:vAlign w:val="center"/>
          </w:tcPr>
          <w:p w14:paraId="3C32C22F" w14:textId="77777777" w:rsidR="00A07874" w:rsidRPr="00D6568B" w:rsidRDefault="00A07874" w:rsidP="00715E4B">
            <w:pPr>
              <w:pStyle w:val="TAH"/>
              <w:rPr>
                <w:rFonts w:cs="Arial"/>
                <w:lang w:val="sv-FI" w:eastAsia="en-US"/>
              </w:rPr>
            </w:pPr>
            <w:r w:rsidRPr="00D6568B">
              <w:rPr>
                <w:rFonts w:cs="Arial"/>
                <w:lang w:val="sv-FI" w:eastAsia="en-US"/>
              </w:rPr>
              <w:t>E-UTRA</w:t>
            </w:r>
          </w:p>
          <w:p w14:paraId="0250515B" w14:textId="77777777" w:rsidR="00A07874" w:rsidRPr="00D6568B" w:rsidRDefault="00A07874" w:rsidP="00715E4B">
            <w:pPr>
              <w:pStyle w:val="TAH"/>
              <w:rPr>
                <w:rFonts w:cs="Arial"/>
                <w:lang w:val="sv-FI" w:eastAsia="en-US"/>
              </w:rPr>
            </w:pPr>
            <w:r w:rsidRPr="00D6568B">
              <w:rPr>
                <w:rFonts w:cs="Arial"/>
                <w:lang w:val="sv-FI" w:eastAsia="en-US"/>
              </w:rPr>
              <w:t>channel bandwidth [MHz]</w:t>
            </w:r>
          </w:p>
        </w:tc>
        <w:tc>
          <w:tcPr>
            <w:tcW w:w="0" w:type="auto"/>
            <w:shd w:val="clear" w:color="auto" w:fill="auto"/>
            <w:vAlign w:val="center"/>
          </w:tcPr>
          <w:p w14:paraId="5E4DC016"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67CEF664"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09CF487A"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2832F29A" w14:textId="77777777" w:rsidTr="00715E4B">
        <w:trPr>
          <w:jc w:val="center"/>
        </w:trPr>
        <w:tc>
          <w:tcPr>
            <w:tcW w:w="0" w:type="auto"/>
            <w:shd w:val="clear" w:color="auto" w:fill="auto"/>
            <w:vAlign w:val="center"/>
          </w:tcPr>
          <w:p w14:paraId="02A75A02" w14:textId="77777777" w:rsidR="00A07874" w:rsidRPr="00EC5BC0" w:rsidRDefault="00A07874" w:rsidP="00715E4B">
            <w:pPr>
              <w:pStyle w:val="TAC"/>
              <w:rPr>
                <w:rFonts w:cs="Arial"/>
                <w:lang w:eastAsia="en-US"/>
              </w:rPr>
            </w:pPr>
          </w:p>
        </w:tc>
        <w:tc>
          <w:tcPr>
            <w:tcW w:w="0" w:type="auto"/>
            <w:shd w:val="clear" w:color="auto" w:fill="auto"/>
            <w:vAlign w:val="center"/>
          </w:tcPr>
          <w:p w14:paraId="6934BF63" w14:textId="77777777" w:rsidR="00A07874" w:rsidRPr="00EC5BC0" w:rsidRDefault="00A07874" w:rsidP="00715E4B">
            <w:pPr>
              <w:pStyle w:val="TAC"/>
              <w:rPr>
                <w:rFonts w:cs="Arial"/>
                <w:lang w:eastAsia="en-US"/>
              </w:rPr>
            </w:pPr>
          </w:p>
        </w:tc>
        <w:tc>
          <w:tcPr>
            <w:tcW w:w="0" w:type="auto"/>
            <w:shd w:val="clear" w:color="auto" w:fill="auto"/>
            <w:vAlign w:val="center"/>
          </w:tcPr>
          <w:p w14:paraId="279F2FCE"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0F9BF77"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285F22F7" w14:textId="77777777" w:rsidTr="00715E4B">
        <w:trPr>
          <w:jc w:val="center"/>
        </w:trPr>
        <w:tc>
          <w:tcPr>
            <w:tcW w:w="0" w:type="auto"/>
            <w:shd w:val="clear" w:color="auto" w:fill="auto"/>
            <w:vAlign w:val="center"/>
          </w:tcPr>
          <w:p w14:paraId="4591C487"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042D4CE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58ED10CA"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tcPr>
          <w:p w14:paraId="19A9F66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8</w:t>
            </w:r>
          </w:p>
        </w:tc>
      </w:tr>
      <w:tr w:rsidR="00EC5BC0" w:rsidRPr="00EC5BC0" w14:paraId="1C2EC3A4" w14:textId="77777777" w:rsidTr="00715E4B">
        <w:trPr>
          <w:jc w:val="center"/>
        </w:trPr>
        <w:tc>
          <w:tcPr>
            <w:tcW w:w="0" w:type="auto"/>
            <w:shd w:val="clear" w:color="auto" w:fill="auto"/>
            <w:vAlign w:val="center"/>
          </w:tcPr>
          <w:p w14:paraId="64CD2B21"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2DFC832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4B414EA8"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3735FC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11909020" w14:textId="77777777" w:rsidTr="00715E4B">
        <w:trPr>
          <w:jc w:val="center"/>
        </w:trPr>
        <w:tc>
          <w:tcPr>
            <w:tcW w:w="0" w:type="auto"/>
            <w:shd w:val="clear" w:color="auto" w:fill="auto"/>
            <w:vAlign w:val="center"/>
          </w:tcPr>
          <w:p w14:paraId="49143CB3"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28697BD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71C1A925"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2D82E4CE"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42BC8C9F" w14:textId="77777777" w:rsidTr="00715E4B">
        <w:trPr>
          <w:jc w:val="center"/>
        </w:trPr>
        <w:tc>
          <w:tcPr>
            <w:tcW w:w="0" w:type="auto"/>
            <w:shd w:val="clear" w:color="auto" w:fill="auto"/>
            <w:vAlign w:val="center"/>
          </w:tcPr>
          <w:p w14:paraId="71F5D491"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8C0AC"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42348C62"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92.8</w:t>
            </w:r>
          </w:p>
        </w:tc>
        <w:tc>
          <w:tcPr>
            <w:tcW w:w="0" w:type="auto"/>
            <w:shd w:val="clear" w:color="auto" w:fill="auto"/>
            <w:vAlign w:val="center"/>
          </w:tcPr>
          <w:p w14:paraId="74FA55D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56D02EC3" w14:textId="77777777" w:rsidTr="00715E4B">
        <w:trPr>
          <w:jc w:val="center"/>
        </w:trPr>
        <w:tc>
          <w:tcPr>
            <w:tcW w:w="0" w:type="auto"/>
            <w:shd w:val="clear" w:color="auto" w:fill="auto"/>
            <w:vAlign w:val="center"/>
          </w:tcPr>
          <w:p w14:paraId="566B967D"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7879145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580F6DF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62FB1E8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343416CC" w14:textId="77777777" w:rsidTr="00715E4B">
        <w:trPr>
          <w:jc w:val="center"/>
        </w:trPr>
        <w:tc>
          <w:tcPr>
            <w:tcW w:w="0" w:type="auto"/>
            <w:shd w:val="clear" w:color="auto" w:fill="auto"/>
            <w:vAlign w:val="center"/>
          </w:tcPr>
          <w:p w14:paraId="0B9ECE60"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6660030D"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C62032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2720E66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45F10CFA" w14:textId="77777777" w:rsidTr="00715E4B">
        <w:trPr>
          <w:jc w:val="center"/>
        </w:trPr>
        <w:tc>
          <w:tcPr>
            <w:tcW w:w="0" w:type="auto"/>
            <w:gridSpan w:val="4"/>
            <w:shd w:val="clear" w:color="auto" w:fill="auto"/>
            <w:vAlign w:val="center"/>
          </w:tcPr>
          <w:p w14:paraId="4D5B62FB"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4B8BABD6" w14:textId="77777777" w:rsidR="00BD0841" w:rsidRPr="00EC5BC0" w:rsidRDefault="00BD0841" w:rsidP="00BD0841"/>
    <w:p w14:paraId="484C027D" w14:textId="77777777" w:rsidR="00BD0841" w:rsidRPr="00EC5BC0" w:rsidRDefault="00BD0841" w:rsidP="000142EC">
      <w:pPr>
        <w:pStyle w:val="TH"/>
        <w:rPr>
          <w:lang w:eastAsia="zh-CN"/>
        </w:rPr>
      </w:pPr>
      <w:r w:rsidRPr="00EC5BC0">
        <w:t xml:space="preserve">Table 7.2-4: </w:t>
      </w:r>
      <w:r w:rsidR="002037D6" w:rsidRPr="00EC5BC0">
        <w:t xml:space="preserve">E-UTRA </w:t>
      </w:r>
      <w:r w:rsidRPr="00EC5BC0">
        <w:t>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5283EFFC" w14:textId="77777777">
        <w:trPr>
          <w:jc w:val="center"/>
        </w:trPr>
        <w:tc>
          <w:tcPr>
            <w:tcW w:w="0" w:type="auto"/>
            <w:vAlign w:val="center"/>
          </w:tcPr>
          <w:p w14:paraId="270855C5" w14:textId="77777777" w:rsidR="00BD0841" w:rsidRPr="00D6568B" w:rsidRDefault="00BD0841" w:rsidP="00BD0841">
            <w:pPr>
              <w:pStyle w:val="TAH"/>
              <w:rPr>
                <w:rFonts w:cs="Arial"/>
                <w:lang w:val="sv-FI" w:eastAsia="en-US"/>
              </w:rPr>
            </w:pPr>
            <w:r w:rsidRPr="00D6568B">
              <w:rPr>
                <w:rFonts w:cs="Arial"/>
                <w:lang w:val="sv-FI" w:eastAsia="en-US"/>
              </w:rPr>
              <w:t>E-UTRA</w:t>
            </w:r>
          </w:p>
          <w:p w14:paraId="05CF30AD"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0" w:type="auto"/>
            <w:vAlign w:val="center"/>
          </w:tcPr>
          <w:p w14:paraId="788B029C"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0" w:type="auto"/>
            <w:gridSpan w:val="2"/>
            <w:vAlign w:val="center"/>
          </w:tcPr>
          <w:p w14:paraId="07F0097F" w14:textId="77777777" w:rsidR="00BD0841" w:rsidRPr="00EC5BC0" w:rsidRDefault="00BD0841" w:rsidP="00BD0841">
            <w:pPr>
              <w:pStyle w:val="TAH"/>
              <w:rPr>
                <w:rFonts w:cs="Arial"/>
                <w:lang w:eastAsia="en-US"/>
              </w:rPr>
            </w:pPr>
            <w:r w:rsidRPr="00EC5BC0">
              <w:rPr>
                <w:rFonts w:cs="Arial"/>
                <w:lang w:eastAsia="en-US"/>
              </w:rPr>
              <w:t xml:space="preserve"> Reference sensitivity power level, PREFSENS</w:t>
            </w:r>
          </w:p>
          <w:p w14:paraId="1EA8F321" w14:textId="77777777" w:rsidR="00BD0841" w:rsidRPr="00EC5BC0" w:rsidRDefault="00BD0841" w:rsidP="00BD0841">
            <w:pPr>
              <w:pStyle w:val="TAH"/>
              <w:rPr>
                <w:rFonts w:cs="Arial"/>
                <w:lang w:eastAsia="en-US"/>
              </w:rPr>
            </w:pPr>
            <w:r w:rsidRPr="00EC5BC0">
              <w:rPr>
                <w:rFonts w:cs="Arial"/>
                <w:lang w:eastAsia="en-US"/>
              </w:rPr>
              <w:t xml:space="preserve"> [dBm]</w:t>
            </w:r>
          </w:p>
        </w:tc>
      </w:tr>
      <w:tr w:rsidR="00EC5BC0" w:rsidRPr="00EC5BC0" w14:paraId="5DCD8BC6" w14:textId="77777777">
        <w:trPr>
          <w:jc w:val="center"/>
        </w:trPr>
        <w:tc>
          <w:tcPr>
            <w:tcW w:w="0" w:type="auto"/>
            <w:vAlign w:val="center"/>
          </w:tcPr>
          <w:p w14:paraId="2A9A7CD3" w14:textId="77777777" w:rsidR="00BD0841" w:rsidRPr="00EC5BC0" w:rsidRDefault="00BD0841" w:rsidP="00BD0841">
            <w:pPr>
              <w:pStyle w:val="TAC"/>
              <w:rPr>
                <w:rFonts w:cs="Arial"/>
                <w:lang w:eastAsia="en-US"/>
              </w:rPr>
            </w:pPr>
          </w:p>
        </w:tc>
        <w:tc>
          <w:tcPr>
            <w:tcW w:w="0" w:type="auto"/>
            <w:vAlign w:val="center"/>
          </w:tcPr>
          <w:p w14:paraId="03B3822C" w14:textId="77777777" w:rsidR="00BD0841" w:rsidRPr="00EC5BC0" w:rsidRDefault="00BD0841" w:rsidP="00BD0841">
            <w:pPr>
              <w:pStyle w:val="TAC"/>
              <w:rPr>
                <w:rFonts w:cs="Arial"/>
                <w:lang w:eastAsia="en-US"/>
              </w:rPr>
            </w:pPr>
          </w:p>
        </w:tc>
        <w:tc>
          <w:tcPr>
            <w:tcW w:w="0" w:type="auto"/>
            <w:vAlign w:val="center"/>
          </w:tcPr>
          <w:p w14:paraId="18958B75"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C13C732" w14:textId="77777777" w:rsidR="00BD0841" w:rsidRPr="00EC5BC0" w:rsidRDefault="00BD0841" w:rsidP="00BD084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84993F0" w14:textId="77777777">
        <w:trPr>
          <w:jc w:val="center"/>
        </w:trPr>
        <w:tc>
          <w:tcPr>
            <w:tcW w:w="0" w:type="auto"/>
            <w:vAlign w:val="center"/>
          </w:tcPr>
          <w:p w14:paraId="31781721" w14:textId="77777777" w:rsidR="00BD0841" w:rsidRPr="00EC5BC0" w:rsidRDefault="00BD0841" w:rsidP="00BD0841">
            <w:pPr>
              <w:pStyle w:val="TAC"/>
              <w:rPr>
                <w:rFonts w:cs="Arial"/>
                <w:lang w:eastAsia="en-US"/>
              </w:rPr>
            </w:pPr>
            <w:r w:rsidRPr="00EC5BC0">
              <w:rPr>
                <w:rFonts w:cs="Arial"/>
                <w:lang w:eastAsia="en-US"/>
              </w:rPr>
              <w:t>1.4</w:t>
            </w:r>
          </w:p>
        </w:tc>
        <w:tc>
          <w:tcPr>
            <w:tcW w:w="0" w:type="auto"/>
            <w:vAlign w:val="center"/>
          </w:tcPr>
          <w:p w14:paraId="671C0B8D"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vAlign w:val="center"/>
          </w:tcPr>
          <w:p w14:paraId="39F413C3"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101.1</w:t>
            </w:r>
          </w:p>
        </w:tc>
        <w:tc>
          <w:tcPr>
            <w:tcW w:w="0" w:type="auto"/>
            <w:vAlign w:val="center"/>
          </w:tcPr>
          <w:p w14:paraId="63A6FD20"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.8</w:t>
            </w:r>
          </w:p>
        </w:tc>
      </w:tr>
      <w:tr w:rsidR="00EC5BC0" w:rsidRPr="00EC5BC0" w14:paraId="0F1F5159" w14:textId="77777777">
        <w:trPr>
          <w:jc w:val="center"/>
        </w:trPr>
        <w:tc>
          <w:tcPr>
            <w:tcW w:w="0" w:type="auto"/>
            <w:vAlign w:val="center"/>
          </w:tcPr>
          <w:p w14:paraId="59BD1376" w14:textId="77777777" w:rsidR="00BD0841" w:rsidRPr="00EC5BC0" w:rsidRDefault="00BD0841" w:rsidP="00BD0841">
            <w:pPr>
              <w:pStyle w:val="TAC"/>
              <w:rPr>
                <w:rFonts w:cs="Arial"/>
                <w:lang w:eastAsia="en-US"/>
              </w:rPr>
            </w:pPr>
            <w:r w:rsidRPr="00EC5BC0">
              <w:rPr>
                <w:rFonts w:cs="Arial"/>
                <w:lang w:eastAsia="en-US"/>
              </w:rPr>
              <w:t>3</w:t>
            </w:r>
          </w:p>
        </w:tc>
        <w:tc>
          <w:tcPr>
            <w:tcW w:w="0" w:type="auto"/>
            <w:vAlign w:val="center"/>
          </w:tcPr>
          <w:p w14:paraId="45A0755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vAlign w:val="center"/>
          </w:tcPr>
          <w:p w14:paraId="37C1DABA"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97.3</w:t>
            </w:r>
          </w:p>
        </w:tc>
        <w:tc>
          <w:tcPr>
            <w:tcW w:w="0" w:type="auto"/>
            <w:vAlign w:val="center"/>
          </w:tcPr>
          <w:p w14:paraId="22F0E8CA"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7</w:t>
            </w:r>
            <w:r w:rsidRPr="00EC5BC0">
              <w:rPr>
                <w:rFonts w:cs="Arial"/>
                <w:lang w:eastAsia="en-US"/>
              </w:rPr>
              <w:t>.0</w:t>
            </w:r>
          </w:p>
        </w:tc>
      </w:tr>
      <w:tr w:rsidR="00EC5BC0" w:rsidRPr="00EC5BC0" w14:paraId="7A561017" w14:textId="77777777">
        <w:trPr>
          <w:jc w:val="center"/>
        </w:trPr>
        <w:tc>
          <w:tcPr>
            <w:tcW w:w="0" w:type="auto"/>
            <w:vAlign w:val="center"/>
          </w:tcPr>
          <w:p w14:paraId="3F806D24" w14:textId="77777777" w:rsidR="00BD0841" w:rsidRPr="00EC5BC0" w:rsidRDefault="00BD0841" w:rsidP="00BD0841">
            <w:pPr>
              <w:pStyle w:val="TAC"/>
              <w:rPr>
                <w:rFonts w:cs="Arial"/>
                <w:lang w:eastAsia="en-US"/>
              </w:rPr>
            </w:pPr>
            <w:r w:rsidRPr="00EC5BC0">
              <w:rPr>
                <w:rFonts w:cs="Arial"/>
                <w:lang w:eastAsia="en-US"/>
              </w:rPr>
              <w:t>5</w:t>
            </w:r>
          </w:p>
        </w:tc>
        <w:tc>
          <w:tcPr>
            <w:tcW w:w="0" w:type="auto"/>
            <w:vAlign w:val="center"/>
          </w:tcPr>
          <w:p w14:paraId="3CE7E58E"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275E4C82"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7A9DB7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351286B3" w14:textId="77777777">
        <w:trPr>
          <w:jc w:val="center"/>
        </w:trPr>
        <w:tc>
          <w:tcPr>
            <w:tcW w:w="0" w:type="auto"/>
            <w:vAlign w:val="center"/>
          </w:tcPr>
          <w:p w14:paraId="52B43FB6" w14:textId="77777777" w:rsidR="00BD0841" w:rsidRPr="00EC5BC0" w:rsidRDefault="00BD0841" w:rsidP="00BD0841">
            <w:pPr>
              <w:pStyle w:val="TAC"/>
              <w:rPr>
                <w:rFonts w:cs="Arial"/>
                <w:lang w:eastAsia="en-US"/>
              </w:rPr>
            </w:pPr>
            <w:r w:rsidRPr="00EC5BC0">
              <w:rPr>
                <w:rFonts w:cs="Arial"/>
                <w:lang w:eastAsia="en-US"/>
              </w:rPr>
              <w:t>10</w:t>
            </w:r>
          </w:p>
        </w:tc>
        <w:tc>
          <w:tcPr>
            <w:tcW w:w="0" w:type="auto"/>
            <w:vAlign w:val="center"/>
          </w:tcPr>
          <w:p w14:paraId="67FCFE9C"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6FC08A2D"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4881C29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442F8B24" w14:textId="77777777">
        <w:trPr>
          <w:jc w:val="center"/>
        </w:trPr>
        <w:tc>
          <w:tcPr>
            <w:tcW w:w="0" w:type="auto"/>
            <w:vAlign w:val="center"/>
          </w:tcPr>
          <w:p w14:paraId="22C66030" w14:textId="77777777" w:rsidR="00BD0841" w:rsidRPr="00EC5BC0" w:rsidRDefault="00BD0841" w:rsidP="00BD0841">
            <w:pPr>
              <w:pStyle w:val="TAC"/>
              <w:rPr>
                <w:rFonts w:cs="Arial"/>
                <w:lang w:eastAsia="en-US"/>
              </w:rPr>
            </w:pPr>
            <w:r w:rsidRPr="00EC5BC0">
              <w:rPr>
                <w:rFonts w:cs="Arial"/>
                <w:lang w:eastAsia="en-US"/>
              </w:rPr>
              <w:t>15</w:t>
            </w:r>
          </w:p>
        </w:tc>
        <w:tc>
          <w:tcPr>
            <w:tcW w:w="0" w:type="auto"/>
            <w:vAlign w:val="center"/>
          </w:tcPr>
          <w:p w14:paraId="2F64DF24"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4BD1296A" w14:textId="77777777" w:rsidR="00BD0841" w:rsidRPr="00EC5BC0" w:rsidRDefault="00BD0841" w:rsidP="00BD0841">
            <w:pPr>
              <w:pStyle w:val="TAC"/>
              <w:rPr>
                <w:rFonts w:cs="Arial"/>
                <w:lang w:eastAsia="en-US"/>
              </w:rPr>
            </w:pPr>
            <w:r w:rsidRPr="00EC5BC0">
              <w:rPr>
                <w:rFonts w:cs="Arial"/>
                <w:lang w:eastAsia="en-US"/>
              </w:rPr>
              <w:t>-</w:t>
            </w:r>
            <w:r w:rsidRPr="00EC5BC0">
              <w:rPr>
                <w:rFonts w:cs="Arial"/>
                <w:lang w:eastAsia="zh-CN"/>
              </w:rPr>
              <w:t>95.8</w:t>
            </w:r>
          </w:p>
        </w:tc>
        <w:tc>
          <w:tcPr>
            <w:tcW w:w="0" w:type="auto"/>
            <w:vAlign w:val="center"/>
          </w:tcPr>
          <w:p w14:paraId="322EB05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5CEF18B3" w14:textId="77777777">
        <w:trPr>
          <w:jc w:val="center"/>
        </w:trPr>
        <w:tc>
          <w:tcPr>
            <w:tcW w:w="0" w:type="auto"/>
            <w:vAlign w:val="center"/>
          </w:tcPr>
          <w:p w14:paraId="6EF9AAE2" w14:textId="77777777" w:rsidR="00BD0841" w:rsidRPr="00EC5BC0" w:rsidRDefault="00BD0841" w:rsidP="00BD0841">
            <w:pPr>
              <w:pStyle w:val="TAC"/>
              <w:rPr>
                <w:rFonts w:cs="Arial"/>
                <w:lang w:eastAsia="en-US"/>
              </w:rPr>
            </w:pPr>
            <w:r w:rsidRPr="00EC5BC0">
              <w:rPr>
                <w:rFonts w:cs="Arial"/>
                <w:lang w:eastAsia="en-US"/>
              </w:rPr>
              <w:t>20</w:t>
            </w:r>
          </w:p>
        </w:tc>
        <w:tc>
          <w:tcPr>
            <w:tcW w:w="0" w:type="auto"/>
            <w:vAlign w:val="center"/>
          </w:tcPr>
          <w:p w14:paraId="7B1D92E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38991928"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466F5C3"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BD0841" w:rsidRPr="00EC5BC0" w14:paraId="40522D2A" w14:textId="77777777">
        <w:trPr>
          <w:jc w:val="center"/>
        </w:trPr>
        <w:tc>
          <w:tcPr>
            <w:tcW w:w="0" w:type="auto"/>
            <w:gridSpan w:val="4"/>
            <w:vAlign w:val="center"/>
          </w:tcPr>
          <w:p w14:paraId="5B936337"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2B9B8B96" w14:textId="77777777" w:rsidR="002037D6" w:rsidRPr="00EC5BC0" w:rsidRDefault="002037D6" w:rsidP="002037D6"/>
    <w:p w14:paraId="0946BF7B" w14:textId="77777777" w:rsidR="002037D6" w:rsidRPr="00EC5BC0" w:rsidRDefault="002037D6" w:rsidP="002037D6">
      <w:r w:rsidRPr="00EC5BC0">
        <w:rPr>
          <w:lang w:eastAsia="zh-CN"/>
        </w:rPr>
        <w:t xml:space="preserve">For NB-IoT standalone BS or E-UTRA BS with NB-IoT (in-band and/or guard band), </w:t>
      </w:r>
      <w:r w:rsidRPr="00EC5BC0">
        <w:t>NB-IoT throughput shall be ≥ 95% of the maximum throughput of the reference measurement channel as specified in Annex A</w:t>
      </w:r>
      <w:r w:rsidRPr="00EC5BC0" w:rsidDel="00B462E4">
        <w:t xml:space="preserve"> </w:t>
      </w:r>
      <w:r w:rsidRPr="00EC5BC0">
        <w:t>with parameters specified in Table 7.2-5</w:t>
      </w:r>
      <w:r w:rsidRPr="00EC5BC0">
        <w:rPr>
          <w:lang w:eastAsia="zh-CN"/>
        </w:rPr>
        <w:t xml:space="preserve"> for Wide Area BS</w:t>
      </w:r>
      <w:r w:rsidRPr="00EC5BC0">
        <w:t>.</w:t>
      </w:r>
    </w:p>
    <w:p w14:paraId="7A2C77D2" w14:textId="77777777" w:rsidR="002037D6" w:rsidRPr="00EC5BC0" w:rsidRDefault="002037D6" w:rsidP="002037D6">
      <w:pPr>
        <w:pStyle w:val="TH"/>
      </w:pPr>
      <w:r w:rsidRPr="00EC5BC0">
        <w:t xml:space="preserve">Table 7.2-5: NB-IoT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EC5BC0" w:rsidRPr="00EC5BC0" w14:paraId="58EFF08F" w14:textId="77777777" w:rsidTr="00CF5AF7">
        <w:trPr>
          <w:jc w:val="center"/>
        </w:trPr>
        <w:tc>
          <w:tcPr>
            <w:tcW w:w="2069" w:type="dxa"/>
            <w:shd w:val="clear" w:color="auto" w:fill="auto"/>
            <w:vAlign w:val="center"/>
          </w:tcPr>
          <w:p w14:paraId="16FD9E97" w14:textId="77777777" w:rsidR="002037D6" w:rsidRPr="00EC5BC0" w:rsidRDefault="002037D6" w:rsidP="00CF5AF7">
            <w:pPr>
              <w:pStyle w:val="TAH"/>
              <w:rPr>
                <w:rFonts w:cs="Arial"/>
                <w:lang w:eastAsia="ja-JP"/>
              </w:rPr>
            </w:pPr>
            <w:r w:rsidRPr="00EC5BC0">
              <w:rPr>
                <w:rFonts w:cs="Arial"/>
                <w:lang w:eastAsia="ja-JP"/>
              </w:rPr>
              <w:t>NB-IoT</w:t>
            </w:r>
          </w:p>
          <w:p w14:paraId="1AB9BE88"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2257" w:type="dxa"/>
          </w:tcPr>
          <w:p w14:paraId="62CF194F" w14:textId="77777777" w:rsidR="002037D6" w:rsidRPr="00EC5BC0" w:rsidRDefault="002037D6" w:rsidP="00CF5AF7">
            <w:pPr>
              <w:pStyle w:val="TAH"/>
              <w:rPr>
                <w:rFonts w:cs="Arial"/>
                <w:lang w:eastAsia="ja-JP"/>
              </w:rPr>
            </w:pPr>
            <w:r w:rsidRPr="00EC5BC0">
              <w:rPr>
                <w:rFonts w:cs="Arial"/>
                <w:lang w:eastAsia="ja-JP"/>
              </w:rPr>
              <w:t>NB-IoT</w:t>
            </w:r>
          </w:p>
          <w:p w14:paraId="3E0AC47D" w14:textId="77777777" w:rsidR="002037D6" w:rsidRPr="00EC5BC0" w:rsidRDefault="002037D6" w:rsidP="00CF5AF7">
            <w:pPr>
              <w:pStyle w:val="TAH"/>
              <w:rPr>
                <w:rFonts w:cs="Arial"/>
                <w:lang w:eastAsia="ja-JP"/>
              </w:rPr>
            </w:pPr>
            <w:r w:rsidRPr="00EC5BC0">
              <w:rPr>
                <w:rFonts w:cs="Arial"/>
                <w:lang w:eastAsia="ja-JP"/>
              </w:rPr>
              <w:t>Sub-carrier spacing</w:t>
            </w:r>
          </w:p>
          <w:p w14:paraId="3E20D29E" w14:textId="77777777" w:rsidR="002037D6" w:rsidRPr="00EC5BC0" w:rsidRDefault="002037D6" w:rsidP="00CF5AF7">
            <w:pPr>
              <w:pStyle w:val="TAH"/>
              <w:rPr>
                <w:rFonts w:cs="Arial"/>
                <w:lang w:eastAsia="ja-JP"/>
              </w:rPr>
            </w:pPr>
            <w:r w:rsidRPr="00EC5BC0">
              <w:rPr>
                <w:rFonts w:cs="Arial"/>
                <w:lang w:eastAsia="ja-JP"/>
              </w:rPr>
              <w:t>[kHz]</w:t>
            </w:r>
          </w:p>
        </w:tc>
        <w:tc>
          <w:tcPr>
            <w:tcW w:w="2750" w:type="dxa"/>
            <w:vAlign w:val="center"/>
          </w:tcPr>
          <w:p w14:paraId="0C3CBDC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2781" w:type="dxa"/>
            <w:vAlign w:val="center"/>
          </w:tcPr>
          <w:p w14:paraId="11488476"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260E5333" w14:textId="77777777" w:rsidR="002037D6" w:rsidRPr="00EC5BC0" w:rsidRDefault="002037D6" w:rsidP="00CF5AF7">
            <w:pPr>
              <w:pStyle w:val="TAH"/>
              <w:rPr>
                <w:rFonts w:cs="Arial"/>
                <w:lang w:eastAsia="ja-JP"/>
              </w:rPr>
            </w:pPr>
            <w:r w:rsidRPr="00EC5BC0">
              <w:rPr>
                <w:rFonts w:cs="Arial"/>
                <w:lang w:eastAsia="ja-JP"/>
              </w:rPr>
              <w:t xml:space="preserve"> [dBm]</w:t>
            </w:r>
          </w:p>
          <w:p w14:paraId="0E9A8513" w14:textId="77777777" w:rsidR="002037D6" w:rsidRPr="00EC5BC0" w:rsidRDefault="002037D6" w:rsidP="00CF5AF7">
            <w:pPr>
              <w:pStyle w:val="TAH"/>
              <w:rPr>
                <w:rFonts w:cs="Arial"/>
                <w:lang w:eastAsia="ja-JP"/>
              </w:rPr>
            </w:pPr>
            <w:r w:rsidRPr="00EC5BC0">
              <w:rPr>
                <w:rFonts w:cs="Arial"/>
                <w:lang w:eastAsia="ja-JP"/>
              </w:rPr>
              <w:t>(f≤3.0 GHz))</w:t>
            </w:r>
          </w:p>
        </w:tc>
      </w:tr>
      <w:tr w:rsidR="00EC5BC0" w:rsidRPr="00EC5BC0" w14:paraId="59300BDA" w14:textId="77777777" w:rsidTr="00CF5AF7">
        <w:trPr>
          <w:jc w:val="center"/>
        </w:trPr>
        <w:tc>
          <w:tcPr>
            <w:tcW w:w="2069" w:type="dxa"/>
            <w:vAlign w:val="center"/>
          </w:tcPr>
          <w:p w14:paraId="07EC82CE"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1762DF0C" w14:textId="77777777" w:rsidR="002037D6" w:rsidRPr="00EC5BC0" w:rsidRDefault="002037D6" w:rsidP="00CF5AF7">
            <w:pPr>
              <w:pStyle w:val="TAC"/>
              <w:rPr>
                <w:rFonts w:cs="Arial"/>
                <w:lang w:eastAsia="ja-JP"/>
              </w:rPr>
            </w:pPr>
            <w:r w:rsidRPr="00EC5BC0">
              <w:rPr>
                <w:rFonts w:cs="Arial"/>
                <w:lang w:eastAsia="ja-JP"/>
              </w:rPr>
              <w:t>15</w:t>
            </w:r>
          </w:p>
        </w:tc>
        <w:tc>
          <w:tcPr>
            <w:tcW w:w="2750" w:type="dxa"/>
            <w:vAlign w:val="center"/>
          </w:tcPr>
          <w:p w14:paraId="47138A67" w14:textId="77777777" w:rsidR="002037D6" w:rsidRPr="00EC5BC0" w:rsidRDefault="002037D6" w:rsidP="00CF5AF7">
            <w:pPr>
              <w:pStyle w:val="TAC"/>
              <w:rPr>
                <w:rFonts w:cs="Arial"/>
                <w:lang w:eastAsia="ja-JP"/>
              </w:rPr>
            </w:pPr>
            <w:r w:rsidRPr="00EC5BC0">
              <w:rPr>
                <w:rFonts w:cs="Arial"/>
                <w:lang w:eastAsia="ja-JP"/>
              </w:rPr>
              <w:t>FRC A14-1 in Annex A.14</w:t>
            </w:r>
          </w:p>
        </w:tc>
        <w:tc>
          <w:tcPr>
            <w:tcW w:w="2781" w:type="dxa"/>
            <w:vAlign w:val="center"/>
          </w:tcPr>
          <w:p w14:paraId="53B1705A" w14:textId="77777777" w:rsidR="002037D6" w:rsidRPr="00EC5BC0" w:rsidRDefault="002037D6" w:rsidP="00CF5AF7">
            <w:pPr>
              <w:pStyle w:val="TAC"/>
              <w:rPr>
                <w:rFonts w:cs="Arial"/>
                <w:lang w:eastAsia="ja-JP"/>
              </w:rPr>
            </w:pPr>
            <w:r w:rsidRPr="00EC5BC0">
              <w:rPr>
                <w:rFonts w:cs="Arial"/>
                <w:lang w:eastAsia="ja-JP"/>
              </w:rPr>
              <w:t>-126.6</w:t>
            </w:r>
          </w:p>
        </w:tc>
      </w:tr>
      <w:tr w:rsidR="002037D6" w:rsidRPr="00EC5BC0" w14:paraId="021C0C12" w14:textId="77777777" w:rsidTr="00CF5AF7">
        <w:trPr>
          <w:jc w:val="center"/>
        </w:trPr>
        <w:tc>
          <w:tcPr>
            <w:tcW w:w="2069" w:type="dxa"/>
            <w:vAlign w:val="center"/>
          </w:tcPr>
          <w:p w14:paraId="23439E43"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741B31AD" w14:textId="77777777" w:rsidR="002037D6" w:rsidRPr="00EC5BC0" w:rsidRDefault="002037D6" w:rsidP="00CF5AF7">
            <w:pPr>
              <w:pStyle w:val="TAC"/>
              <w:rPr>
                <w:rFonts w:cs="Arial"/>
                <w:lang w:eastAsia="ja-JP"/>
              </w:rPr>
            </w:pPr>
            <w:r w:rsidRPr="00EC5BC0">
              <w:rPr>
                <w:rFonts w:cs="Arial"/>
                <w:lang w:eastAsia="ja-JP"/>
              </w:rPr>
              <w:t>3.75</w:t>
            </w:r>
          </w:p>
        </w:tc>
        <w:tc>
          <w:tcPr>
            <w:tcW w:w="2750" w:type="dxa"/>
            <w:vAlign w:val="center"/>
          </w:tcPr>
          <w:p w14:paraId="524DA2AC" w14:textId="77777777" w:rsidR="002037D6" w:rsidRPr="00EC5BC0" w:rsidRDefault="002037D6" w:rsidP="00CF5AF7">
            <w:pPr>
              <w:pStyle w:val="TAC"/>
              <w:rPr>
                <w:rFonts w:cs="Arial"/>
                <w:lang w:eastAsia="ja-JP"/>
              </w:rPr>
            </w:pPr>
            <w:r w:rsidRPr="00EC5BC0">
              <w:rPr>
                <w:rFonts w:cs="Arial"/>
                <w:lang w:eastAsia="ja-JP"/>
              </w:rPr>
              <w:t>FRC A14-2 in Annex A.14</w:t>
            </w:r>
          </w:p>
        </w:tc>
        <w:tc>
          <w:tcPr>
            <w:tcW w:w="2781" w:type="dxa"/>
            <w:vAlign w:val="center"/>
          </w:tcPr>
          <w:p w14:paraId="07667ED3" w14:textId="77777777" w:rsidR="002037D6" w:rsidRPr="00EC5BC0" w:rsidRDefault="002037D6" w:rsidP="00CF5AF7">
            <w:pPr>
              <w:pStyle w:val="TAC"/>
              <w:rPr>
                <w:rFonts w:cs="Arial"/>
                <w:lang w:eastAsia="ja-JP"/>
              </w:rPr>
            </w:pPr>
            <w:r w:rsidRPr="00EC5BC0">
              <w:rPr>
                <w:rFonts w:cs="Arial"/>
                <w:lang w:eastAsia="ja-JP"/>
              </w:rPr>
              <w:t>-132.6</w:t>
            </w:r>
          </w:p>
        </w:tc>
      </w:tr>
    </w:tbl>
    <w:p w14:paraId="0907B07C" w14:textId="77777777" w:rsidR="002037D6" w:rsidRPr="00EC5BC0" w:rsidRDefault="002037D6" w:rsidP="002037D6"/>
    <w:p w14:paraId="070A4365" w14:textId="77777777" w:rsidR="005B41C6" w:rsidRPr="00EC5BC0" w:rsidRDefault="005B41C6" w:rsidP="005B41C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2FC82298" w14:textId="77777777" w:rsidR="002A29C0" w:rsidRPr="00EC5BC0" w:rsidRDefault="002A29C0" w:rsidP="002C24FB">
      <w:pPr>
        <w:pStyle w:val="Heading2"/>
      </w:pPr>
      <w:bookmarkStart w:id="1207" w:name="_Toc21015828"/>
      <w:bookmarkStart w:id="1208" w:name="_Toc45830016"/>
      <w:bookmarkStart w:id="1209" w:name="_Toc45830666"/>
      <w:bookmarkStart w:id="1210" w:name="_Toc61109122"/>
      <w:r w:rsidRPr="00EC5BC0">
        <w:t>7.3</w:t>
      </w:r>
      <w:r w:rsidRPr="00EC5BC0">
        <w:tab/>
        <w:t>Dynamic range</w:t>
      </w:r>
      <w:bookmarkEnd w:id="1207"/>
      <w:bookmarkEnd w:id="1208"/>
      <w:bookmarkEnd w:id="1209"/>
      <w:bookmarkEnd w:id="1210"/>
    </w:p>
    <w:p w14:paraId="2BE3F28C" w14:textId="77777777" w:rsidR="005E0B3F" w:rsidRPr="00EC5BC0" w:rsidRDefault="005E0B3F" w:rsidP="002C24FB">
      <w:pPr>
        <w:pStyle w:val="Heading3"/>
        <w:ind w:left="0" w:firstLine="0"/>
        <w:rPr>
          <w:rFonts w:cs="v4.2.0"/>
        </w:rPr>
      </w:pPr>
      <w:bookmarkStart w:id="1211" w:name="_Toc21015829"/>
      <w:bookmarkStart w:id="1212" w:name="_Toc45830017"/>
      <w:bookmarkStart w:id="1213" w:name="_Toc45830667"/>
      <w:bookmarkStart w:id="1214" w:name="_Toc61109123"/>
      <w:r w:rsidRPr="00EC5BC0">
        <w:rPr>
          <w:rFonts w:cs="v4.2.0"/>
        </w:rPr>
        <w:t>7.3.1</w:t>
      </w:r>
      <w:r w:rsidRPr="00EC5BC0">
        <w:rPr>
          <w:rFonts w:cs="v4.2.0"/>
        </w:rPr>
        <w:tab/>
        <w:t>Definition and applicability</w:t>
      </w:r>
      <w:bookmarkEnd w:id="1211"/>
      <w:bookmarkEnd w:id="1212"/>
      <w:bookmarkEnd w:id="1213"/>
      <w:bookmarkEnd w:id="1214"/>
    </w:p>
    <w:p w14:paraId="62DCA2D3" w14:textId="77777777" w:rsidR="006A2E53" w:rsidRPr="00EC5BC0" w:rsidRDefault="006A2E53" w:rsidP="006A2E53">
      <w:bookmarkStart w:id="1215" w:name="_Ref467264380"/>
      <w:r w:rsidRPr="00EC5BC0">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455F5ACF" w14:textId="77777777" w:rsidR="005E0B3F" w:rsidRPr="00EC5BC0" w:rsidRDefault="005E0B3F" w:rsidP="002C24FB">
      <w:pPr>
        <w:pStyle w:val="Heading3"/>
        <w:ind w:left="0" w:firstLine="0"/>
        <w:rPr>
          <w:rFonts w:cs="v4.2.0"/>
        </w:rPr>
      </w:pPr>
      <w:bookmarkStart w:id="1216" w:name="_Toc21015830"/>
      <w:bookmarkStart w:id="1217" w:name="_Toc45830018"/>
      <w:bookmarkStart w:id="1218" w:name="_Toc45830668"/>
      <w:bookmarkStart w:id="1219" w:name="_Toc61109124"/>
      <w:r w:rsidRPr="00EC5BC0">
        <w:rPr>
          <w:rFonts w:cs="v4.2.0"/>
        </w:rPr>
        <w:t>7.3.2</w:t>
      </w:r>
      <w:r w:rsidRPr="00EC5BC0">
        <w:rPr>
          <w:rFonts w:cs="v4.2.0"/>
        </w:rPr>
        <w:tab/>
        <w:t>Minimum Requirement</w:t>
      </w:r>
      <w:bookmarkEnd w:id="1215"/>
      <w:bookmarkEnd w:id="1216"/>
      <w:bookmarkEnd w:id="1217"/>
      <w:bookmarkEnd w:id="1218"/>
      <w:bookmarkEnd w:id="1219"/>
    </w:p>
    <w:p w14:paraId="762B8F16" w14:textId="77777777" w:rsidR="005E0B3F" w:rsidRPr="00EC5BC0" w:rsidRDefault="005E0B3F" w:rsidP="005E0B3F">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7.3.1.</w:t>
      </w:r>
    </w:p>
    <w:p w14:paraId="001D41AC" w14:textId="77777777" w:rsidR="005E0B3F" w:rsidRPr="00EC5BC0" w:rsidRDefault="005E0B3F" w:rsidP="002C24FB">
      <w:pPr>
        <w:pStyle w:val="Heading3"/>
        <w:ind w:left="0" w:firstLine="0"/>
        <w:rPr>
          <w:rFonts w:cs="v4.2.0"/>
        </w:rPr>
      </w:pPr>
      <w:bookmarkStart w:id="1220" w:name="_Toc21015831"/>
      <w:bookmarkStart w:id="1221" w:name="_Toc45830019"/>
      <w:bookmarkStart w:id="1222" w:name="_Toc45830669"/>
      <w:bookmarkStart w:id="1223" w:name="_Toc61109125"/>
      <w:r w:rsidRPr="00EC5BC0">
        <w:rPr>
          <w:rFonts w:cs="v4.2.0"/>
        </w:rPr>
        <w:t>7.3.3</w:t>
      </w:r>
      <w:r w:rsidRPr="00EC5BC0">
        <w:rPr>
          <w:rFonts w:cs="v4.2.0"/>
        </w:rPr>
        <w:tab/>
        <w:t>Test purpose</w:t>
      </w:r>
      <w:bookmarkEnd w:id="1220"/>
      <w:bookmarkEnd w:id="1221"/>
      <w:bookmarkEnd w:id="1222"/>
      <w:bookmarkEnd w:id="1223"/>
    </w:p>
    <w:p w14:paraId="7D6D0E91" w14:textId="77777777" w:rsidR="005E0B3F" w:rsidRPr="00EC5BC0" w:rsidRDefault="005E0B3F" w:rsidP="005E0B3F">
      <w:pPr>
        <w:rPr>
          <w:rFonts w:cs="v4.2.0"/>
        </w:rPr>
      </w:pPr>
      <w:r w:rsidRPr="00EC5BC0">
        <w:rPr>
          <w:rFonts w:cs="v4.2.0"/>
        </w:rPr>
        <w:t xml:space="preserve">To verify </w:t>
      </w:r>
      <w:r w:rsidRPr="00EC5BC0">
        <w:t>that at</w:t>
      </w:r>
      <w:r w:rsidRPr="00EC5BC0">
        <w:rPr>
          <w:rFonts w:cs="v4.2.0"/>
        </w:rPr>
        <w:t xml:space="preserve"> the </w:t>
      </w:r>
      <w:r w:rsidRPr="00EC5BC0">
        <w:t>BS receiver dynamic range,</w:t>
      </w:r>
      <w:r w:rsidRPr="00EC5BC0">
        <w:rPr>
          <w:rFonts w:cs="v4.2.0"/>
        </w:rPr>
        <w:t xml:space="preserve"> the r</w:t>
      </w:r>
      <w:r w:rsidR="006A2E53" w:rsidRPr="00EC5BC0">
        <w:rPr>
          <w:rFonts w:cs="v4.2.0"/>
        </w:rPr>
        <w:t>elative throughput shall fulfil</w:t>
      </w:r>
      <w:r w:rsidRPr="00EC5BC0">
        <w:rPr>
          <w:rFonts w:cs="v4.2.0"/>
        </w:rPr>
        <w:t xml:space="preserve"> the specified limit.</w:t>
      </w:r>
    </w:p>
    <w:p w14:paraId="5BD4BB86" w14:textId="77777777" w:rsidR="005E0B3F" w:rsidRPr="00EC5BC0" w:rsidRDefault="005E0B3F" w:rsidP="002C24FB">
      <w:pPr>
        <w:pStyle w:val="Heading3"/>
        <w:ind w:left="0" w:firstLine="0"/>
        <w:rPr>
          <w:rFonts w:cs="v4.2.0"/>
        </w:rPr>
      </w:pPr>
      <w:bookmarkStart w:id="1224" w:name="_Toc21015832"/>
      <w:bookmarkStart w:id="1225" w:name="_Toc45830020"/>
      <w:bookmarkStart w:id="1226" w:name="_Toc45830670"/>
      <w:bookmarkStart w:id="1227" w:name="_Toc61109126"/>
      <w:r w:rsidRPr="00EC5BC0">
        <w:rPr>
          <w:rFonts w:cs="v4.2.0"/>
        </w:rPr>
        <w:t>7.3.4</w:t>
      </w:r>
      <w:r w:rsidRPr="00EC5BC0">
        <w:rPr>
          <w:rFonts w:cs="v4.2.0"/>
        </w:rPr>
        <w:tab/>
        <w:t>Method of testing</w:t>
      </w:r>
      <w:bookmarkEnd w:id="1224"/>
      <w:bookmarkEnd w:id="1225"/>
      <w:bookmarkEnd w:id="1226"/>
      <w:bookmarkEnd w:id="1227"/>
    </w:p>
    <w:p w14:paraId="0B2AECA8" w14:textId="77777777" w:rsidR="005E0B3F" w:rsidRPr="00EC5BC0" w:rsidRDefault="005E0B3F" w:rsidP="002C24FB">
      <w:pPr>
        <w:pStyle w:val="Heading4"/>
        <w:ind w:left="0" w:firstLine="0"/>
        <w:rPr>
          <w:rFonts w:cs="v4.2.0"/>
        </w:rPr>
      </w:pPr>
      <w:bookmarkStart w:id="1228" w:name="_Toc21015833"/>
      <w:bookmarkStart w:id="1229" w:name="_Toc45830021"/>
      <w:bookmarkStart w:id="1230" w:name="_Toc45830671"/>
      <w:bookmarkStart w:id="1231" w:name="_Toc61109127"/>
      <w:r w:rsidRPr="00EC5BC0">
        <w:rPr>
          <w:rFonts w:cs="v4.2.0"/>
        </w:rPr>
        <w:t>7.3.4.1</w:t>
      </w:r>
      <w:r w:rsidRPr="00EC5BC0">
        <w:rPr>
          <w:rFonts w:cs="v4.2.0"/>
        </w:rPr>
        <w:tab/>
        <w:t>Initial conditions</w:t>
      </w:r>
      <w:bookmarkEnd w:id="1228"/>
      <w:bookmarkEnd w:id="1229"/>
      <w:bookmarkEnd w:id="1230"/>
      <w:bookmarkEnd w:id="1231"/>
    </w:p>
    <w:p w14:paraId="08C5AEDE" w14:textId="77777777" w:rsidR="005E0B3F" w:rsidRPr="00EC5BC0" w:rsidRDefault="005E0B3F" w:rsidP="005E0B3F">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2D23937" w14:textId="77777777" w:rsidR="005E0B3F" w:rsidRPr="00EC5BC0" w:rsidRDefault="005E0B3F" w:rsidP="005E0B3F">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75E9C027" w14:textId="77777777" w:rsidR="005E0B3F" w:rsidRPr="00EC5BC0" w:rsidRDefault="005E0B3F" w:rsidP="005E0B3F">
      <w:pPr>
        <w:pStyle w:val="B1"/>
        <w:rPr>
          <w:rFonts w:cs="v4.2.0"/>
        </w:rPr>
      </w:pPr>
      <w:r w:rsidRPr="00EC5BC0">
        <w:rPr>
          <w:rFonts w:cs="v4.2.0"/>
        </w:rPr>
        <w:t>1)</w:t>
      </w:r>
      <w:r w:rsidRPr="00EC5BC0">
        <w:rPr>
          <w:rFonts w:cs="v4.2.0"/>
        </w:rPr>
        <w:tab/>
        <w:t xml:space="preserve">Connect the test equipment as shown in </w:t>
      </w:r>
      <w:r w:rsidR="00AF687B" w:rsidRPr="00EC5BC0">
        <w:t>Annex I.2.2</w:t>
      </w:r>
      <w:r w:rsidRPr="00EC5BC0">
        <w:rPr>
          <w:rFonts w:cs="v4.2.0"/>
        </w:rPr>
        <w:t>.</w:t>
      </w:r>
    </w:p>
    <w:p w14:paraId="237D9BD2" w14:textId="77777777" w:rsidR="005E0B3F" w:rsidRPr="00EC5BC0" w:rsidRDefault="005E0B3F" w:rsidP="002C24FB">
      <w:pPr>
        <w:pStyle w:val="Heading4"/>
        <w:ind w:left="0" w:firstLine="0"/>
        <w:rPr>
          <w:rFonts w:cs="v4.2.0"/>
        </w:rPr>
      </w:pPr>
      <w:bookmarkStart w:id="1232" w:name="_Toc21015834"/>
      <w:bookmarkStart w:id="1233" w:name="_Toc45830022"/>
      <w:bookmarkStart w:id="1234" w:name="_Toc45830672"/>
      <w:bookmarkStart w:id="1235" w:name="_Toc61109128"/>
      <w:r w:rsidRPr="00EC5BC0">
        <w:rPr>
          <w:rFonts w:cs="v4.2.0"/>
        </w:rPr>
        <w:t>7.3.4.2</w:t>
      </w:r>
      <w:r w:rsidRPr="00EC5BC0">
        <w:rPr>
          <w:rFonts w:cs="v4.2.0"/>
        </w:rPr>
        <w:tab/>
        <w:t>Procedure</w:t>
      </w:r>
      <w:bookmarkEnd w:id="1232"/>
      <w:bookmarkEnd w:id="1233"/>
      <w:bookmarkEnd w:id="1234"/>
      <w:bookmarkEnd w:id="1235"/>
    </w:p>
    <w:p w14:paraId="24CF8050" w14:textId="77777777" w:rsidR="002037D6" w:rsidRPr="00EC5BC0" w:rsidRDefault="002037D6" w:rsidP="002037D6">
      <w:r w:rsidRPr="00EC5BC0">
        <w:t>For E-UTRA and E-UTRA with NB-IoT in-band or guard band operation:</w:t>
      </w:r>
    </w:p>
    <w:p w14:paraId="477A394E" w14:textId="77777777" w:rsidR="005E0B3F" w:rsidRPr="00EC5BC0" w:rsidRDefault="005E0B3F" w:rsidP="005E0B3F">
      <w:r w:rsidRPr="00EC5BC0">
        <w:t>For each supported E-UTRA channel BW:</w:t>
      </w:r>
    </w:p>
    <w:p w14:paraId="36F540AD" w14:textId="77777777" w:rsidR="002037D6" w:rsidRPr="00EC5BC0" w:rsidRDefault="005E0B3F" w:rsidP="002037D6">
      <w:pPr>
        <w:pStyle w:val="B1"/>
        <w:rPr>
          <w:rFonts w:cs="v4.2.0"/>
        </w:rPr>
      </w:pPr>
      <w:r w:rsidRPr="00EC5BC0">
        <w:rPr>
          <w:rFonts w:cs="v4.2.0"/>
        </w:rPr>
        <w:t>1)</w:t>
      </w:r>
      <w:r w:rsidRPr="00EC5BC0">
        <w:rPr>
          <w:rFonts w:cs="v4.2.0"/>
        </w:rPr>
        <w:tab/>
        <w:t>Adjust the signal generator for the wanted signal as specified in Table 7.3-1</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833841" w:rsidRPr="00EC5BC0">
        <w:rPr>
          <w:rFonts w:cs="v4.2.0"/>
          <w:lang w:eastAsia="zh-CN"/>
        </w:rPr>
        <w:t xml:space="preserve"> in Table 7.3-3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rPr>
          <w:rFonts w:cs="v4.2.0"/>
          <w:lang w:eastAsia="zh-CN"/>
        </w:rPr>
        <w:t xml:space="preserve"> and in table 7.3-4 for </w:t>
      </w:r>
      <w:r w:rsidR="002037D6" w:rsidRPr="00EC5BC0">
        <w:rPr>
          <w:rFonts w:cs="v4.2.0"/>
          <w:lang w:eastAsia="zh-CN"/>
        </w:rPr>
        <w:t xml:space="preserve">E-UTRA </w:t>
      </w:r>
      <w:r w:rsidR="00612816" w:rsidRPr="00EC5BC0">
        <w:rPr>
          <w:rFonts w:cs="v4.2.0"/>
          <w:lang w:eastAsia="zh-CN"/>
        </w:rPr>
        <w:t>Medium Range BS</w:t>
      </w:r>
      <w:r w:rsidRPr="00EC5BC0">
        <w:rPr>
          <w:rFonts w:cs="v4.2.0"/>
        </w:rPr>
        <w:t>.</w:t>
      </w:r>
    </w:p>
    <w:p w14:paraId="79BEF06E" w14:textId="77777777" w:rsidR="005E0B3F" w:rsidRPr="00EC5BC0" w:rsidRDefault="002037D6" w:rsidP="002037D6">
      <w:pPr>
        <w:pStyle w:val="B1"/>
        <w:rPr>
          <w:rFonts w:cs="v4.2.0"/>
        </w:rPr>
      </w:pPr>
      <w:r w:rsidRPr="00EC5BC0">
        <w:rPr>
          <w:lang w:eastAsia="zh-CN"/>
        </w:rPr>
        <w:tab/>
        <w:t xml:space="preserve">For a BS declared to be capable of </w:t>
      </w:r>
      <w:r w:rsidRPr="00EC5BC0">
        <w:rPr>
          <w:rFonts w:eastAsia="MS P??" w:cs="v4.2.0"/>
        </w:rPr>
        <w:t>NB-IoT in-band or guard band operation for the tested E-UTRA channel BW</w:t>
      </w:r>
      <w:r w:rsidRPr="00EC5BC0">
        <w:rPr>
          <w:rFonts w:cs="v4.2.0"/>
        </w:rPr>
        <w:t>, adjust the signal generator for the wanted signal in Table 7.3-6 for Wide Area BS.</w:t>
      </w:r>
    </w:p>
    <w:p w14:paraId="2D1AA605" w14:textId="77777777" w:rsidR="005E0B3F" w:rsidRPr="00EC5BC0" w:rsidRDefault="005E0B3F" w:rsidP="005E0B3F">
      <w:pPr>
        <w:pStyle w:val="B1"/>
        <w:rPr>
          <w:rFonts w:cs="v4.2.0"/>
        </w:rPr>
      </w:pPr>
      <w:r w:rsidRPr="00EC5BC0">
        <w:rPr>
          <w:rFonts w:cs="v4.2.0"/>
        </w:rPr>
        <w:t>2)</w:t>
      </w:r>
      <w:r w:rsidRPr="00EC5BC0">
        <w:rPr>
          <w:rFonts w:cs="v4.2.0"/>
        </w:rPr>
        <w:tab/>
        <w:t xml:space="preserve">Adjust the AWGN generator level as specified in Table 7.3-1 </w:t>
      </w:r>
      <w:r w:rsidR="00487904" w:rsidRPr="00EC5BC0">
        <w:rPr>
          <w:rFonts w:cs="v4.2.0"/>
          <w:lang w:eastAsia="zh-CN"/>
        </w:rPr>
        <w:t xml:space="preserve">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487904" w:rsidRPr="00EC5BC0">
        <w:rPr>
          <w:rFonts w:cs="v4.2.0"/>
          <w:lang w:eastAsia="zh-CN"/>
        </w:rPr>
        <w:t xml:space="preserve"> in Table 7</w:t>
      </w:r>
      <w:r w:rsidR="00833841" w:rsidRPr="00EC5BC0">
        <w:rPr>
          <w:rFonts w:cs="v4.2.0"/>
          <w:lang w:eastAsia="zh-CN"/>
        </w:rPr>
        <w:t>.3-3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t xml:space="preserve"> </w:t>
      </w:r>
      <w:r w:rsidR="00612816" w:rsidRPr="00EC5BC0">
        <w:rPr>
          <w:rFonts w:cs="v4.2.0"/>
          <w:lang w:eastAsia="zh-CN"/>
        </w:rPr>
        <w:t xml:space="preserve">and in table 7.3-4 for </w:t>
      </w:r>
      <w:r w:rsidR="002037D6" w:rsidRPr="00EC5BC0">
        <w:rPr>
          <w:rFonts w:cs="v4.2.0"/>
          <w:lang w:eastAsia="zh-CN"/>
        </w:rPr>
        <w:t xml:space="preserve">E-UTRA </w:t>
      </w:r>
      <w:r w:rsidR="00612816" w:rsidRPr="00EC5BC0">
        <w:rPr>
          <w:rFonts w:cs="v4.2.0"/>
          <w:lang w:eastAsia="zh-CN"/>
        </w:rPr>
        <w:t>Medium Range BS</w:t>
      </w:r>
      <w:r w:rsidR="00487904" w:rsidRPr="00EC5BC0">
        <w:rPr>
          <w:rFonts w:cs="v4.2.0"/>
          <w:lang w:eastAsia="zh-CN"/>
        </w:rPr>
        <w:t xml:space="preserve"> </w:t>
      </w:r>
      <w:r w:rsidR="002037D6" w:rsidRPr="00EC5BC0">
        <w:rPr>
          <w:rFonts w:cs="v4.2.0"/>
          <w:lang w:eastAsia="zh-CN"/>
        </w:rPr>
        <w:t xml:space="preserve">and in table 7.3-6 for NB-IoT Wide Area BS </w:t>
      </w:r>
      <w:r w:rsidRPr="00EC5BC0">
        <w:rPr>
          <w:rFonts w:cs="v4.2.0"/>
        </w:rPr>
        <w:t>and set the frequency to the same frequency as the tested channel.</w:t>
      </w:r>
    </w:p>
    <w:p w14:paraId="725FE39B" w14:textId="77777777" w:rsidR="002037D6" w:rsidRPr="00EC5BC0" w:rsidRDefault="005E0B3F"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 and verify that it is within the specified level.</w:t>
      </w:r>
    </w:p>
    <w:p w14:paraId="63ABB0AF" w14:textId="77777777" w:rsidR="005E0B3F" w:rsidRPr="00EC5BC0" w:rsidRDefault="002037D6" w:rsidP="002037D6">
      <w:pPr>
        <w:pStyle w:val="B1"/>
        <w:rPr>
          <w:rFonts w:cs="v4.2.0"/>
        </w:rPr>
      </w:pPr>
      <w:r w:rsidRPr="00EC5BC0">
        <w:rPr>
          <w:rFonts w:cs="v4.2.0"/>
        </w:rPr>
        <w:tab/>
      </w:r>
      <w:r w:rsidRPr="00EC5BC0">
        <w:rPr>
          <w:lang w:eastAsia="zh-CN"/>
        </w:rPr>
        <w:t xml:space="preserve">For a BS declared to be capable of </w:t>
      </w:r>
      <w:r w:rsidRPr="00EC5BC0">
        <w:rPr>
          <w:rFonts w:eastAsia="MS P??" w:cs="v4.2.0"/>
        </w:rPr>
        <w:t>NB-IoT in-band or guard band operation for the tested E-UTRA channel BW</w:t>
      </w:r>
      <w:r w:rsidRPr="00EC5BC0">
        <w:rPr>
          <w:rFonts w:cs="v4.2.0"/>
        </w:rPr>
        <w:t>, measure the NB-IoT throughput according to Annex E and verify that it is within the specified level.</w:t>
      </w:r>
    </w:p>
    <w:p w14:paraId="4CA621AF" w14:textId="77777777" w:rsidR="009A0DFD" w:rsidRPr="00EC5BC0" w:rsidRDefault="008E41B3" w:rsidP="009A0DFD">
      <w:pPr>
        <w:pStyle w:val="B1"/>
      </w:pPr>
      <w:r w:rsidRPr="00EC5BC0">
        <w:t>4)</w:t>
      </w:r>
      <w:r w:rsidRPr="00EC5BC0">
        <w:tab/>
      </w:r>
      <w:r w:rsidR="005E0B3F" w:rsidRPr="00EC5BC0">
        <w:t>Repeat the measurement for the other RX port</w:t>
      </w:r>
      <w:r w:rsidRPr="00EC5BC0">
        <w:t>(s)</w:t>
      </w:r>
      <w:r w:rsidR="005E0B3F" w:rsidRPr="00EC5BC0">
        <w:t>.</w:t>
      </w:r>
    </w:p>
    <w:p w14:paraId="1C6716EF" w14:textId="77777777" w:rsidR="009A0DFD" w:rsidRPr="00EC5BC0" w:rsidRDefault="009A0DFD" w:rsidP="009A0DFD">
      <w:r w:rsidRPr="00EC5BC0">
        <w:t>In addition, for a multi-band capable BS, the following step shall apply</w:t>
      </w:r>
      <w:r w:rsidRPr="00EC5BC0">
        <w:rPr>
          <w:lang w:eastAsia="zh-CN"/>
        </w:rPr>
        <w:t>:</w:t>
      </w:r>
    </w:p>
    <w:p w14:paraId="39E798EE" w14:textId="77777777" w:rsidR="005E0B3F" w:rsidRPr="00EC5BC0" w:rsidRDefault="009A0DFD" w:rsidP="00196514">
      <w:pPr>
        <w:pStyle w:val="B1"/>
        <w:rPr>
          <w:snapToGrid w:val="0"/>
        </w:rPr>
      </w:pPr>
      <w:r w:rsidRPr="00EC5BC0">
        <w:rPr>
          <w:snapToGrid w:val="0"/>
        </w:rPr>
        <w:t>5)</w:t>
      </w:r>
      <w:r w:rsidRPr="00EC5BC0">
        <w:rPr>
          <w:snapToGrid w:val="0"/>
        </w:rPr>
        <w:tab/>
        <w:t>For multi-band capable BS and single band tests, repeat the steps above per involved band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04E2AE98" w14:textId="77777777" w:rsidR="002037D6" w:rsidRPr="00EC5BC0" w:rsidRDefault="002037D6" w:rsidP="002037D6">
      <w:r w:rsidRPr="00EC5BC0">
        <w:rPr>
          <w:lang w:eastAsia="zh-CN"/>
        </w:rPr>
        <w:t xml:space="preserve">For </w:t>
      </w:r>
      <w:r w:rsidRPr="00EC5BC0">
        <w:rPr>
          <w:rFonts w:eastAsia="MS P??" w:cs="v4.2.0"/>
        </w:rPr>
        <w:t>NB-IoT standalone BS:</w:t>
      </w:r>
    </w:p>
    <w:p w14:paraId="07509F51" w14:textId="77777777" w:rsidR="002037D6" w:rsidRPr="00EC5BC0" w:rsidRDefault="002037D6" w:rsidP="002037D6">
      <w:pPr>
        <w:pStyle w:val="B1"/>
        <w:rPr>
          <w:rFonts w:cs="v4.2.0"/>
        </w:rPr>
      </w:pPr>
      <w:r w:rsidRPr="00EC5BC0">
        <w:rPr>
          <w:rFonts w:cs="v4.2.0"/>
        </w:rPr>
        <w:t>1)</w:t>
      </w:r>
      <w:r w:rsidRPr="00EC5BC0">
        <w:rPr>
          <w:rFonts w:cs="v4.2.0"/>
        </w:rPr>
        <w:tab/>
        <w:t>Adjust the signal generator for the wanted signal as specified in Table 7.3-5.</w:t>
      </w:r>
    </w:p>
    <w:p w14:paraId="3AFC8C57" w14:textId="77777777" w:rsidR="002037D6" w:rsidRPr="00EC5BC0" w:rsidRDefault="002037D6" w:rsidP="002037D6">
      <w:pPr>
        <w:pStyle w:val="B1"/>
        <w:rPr>
          <w:rFonts w:cs="v4.2.0"/>
        </w:rPr>
      </w:pPr>
      <w:r w:rsidRPr="00EC5BC0">
        <w:rPr>
          <w:rFonts w:cs="v4.2.0"/>
        </w:rPr>
        <w:t>2)</w:t>
      </w:r>
      <w:r w:rsidRPr="00EC5BC0">
        <w:rPr>
          <w:rFonts w:cs="v4.2.0"/>
        </w:rPr>
        <w:tab/>
        <w:t>Adjust the AWGN generator level as specified in Table 7.3-5 and set the frequency to the same frequency as the tested channel.</w:t>
      </w:r>
    </w:p>
    <w:p w14:paraId="05A0BC00" w14:textId="77777777" w:rsidR="002037D6" w:rsidRPr="00EC5BC0" w:rsidRDefault="002037D6" w:rsidP="002037D6">
      <w:pPr>
        <w:pStyle w:val="B1"/>
        <w:rPr>
          <w:rFonts w:cs="v4.2.0"/>
        </w:rPr>
      </w:pPr>
      <w:r w:rsidRPr="00EC5BC0">
        <w:rPr>
          <w:rFonts w:cs="v4.2.0"/>
        </w:rPr>
        <w:t>3)</w:t>
      </w:r>
      <w:r w:rsidRPr="00EC5BC0">
        <w:rPr>
          <w:rFonts w:cs="v4.2.0"/>
        </w:rPr>
        <w:tab/>
        <w:t>Measure the NB-IoT throughput according to Annex E and verify that it is within the specified level.</w:t>
      </w:r>
    </w:p>
    <w:p w14:paraId="0259100A" w14:textId="77777777" w:rsidR="002037D6" w:rsidRPr="00EC5BC0" w:rsidRDefault="002037D6" w:rsidP="002037D6">
      <w:pPr>
        <w:pStyle w:val="B1"/>
      </w:pPr>
      <w:r w:rsidRPr="00EC5BC0">
        <w:t>4)</w:t>
      </w:r>
      <w:r w:rsidRPr="00EC5BC0">
        <w:tab/>
        <w:t>Repeat the measurement for the other RX port(s).</w:t>
      </w:r>
    </w:p>
    <w:p w14:paraId="2DC9006A" w14:textId="77777777" w:rsidR="005E0B3F" w:rsidRPr="00EC5BC0" w:rsidRDefault="005E0B3F" w:rsidP="002C24FB">
      <w:pPr>
        <w:pStyle w:val="Heading3"/>
        <w:ind w:left="0" w:firstLine="0"/>
        <w:rPr>
          <w:rFonts w:cs="v4.2.0"/>
        </w:rPr>
      </w:pPr>
      <w:bookmarkStart w:id="1236" w:name="_Toc21015835"/>
      <w:bookmarkStart w:id="1237" w:name="_Toc45830023"/>
      <w:bookmarkStart w:id="1238" w:name="_Toc45830673"/>
      <w:bookmarkStart w:id="1239" w:name="_Toc61109129"/>
      <w:r w:rsidRPr="00EC5BC0">
        <w:rPr>
          <w:rFonts w:cs="v4.2.0"/>
        </w:rPr>
        <w:t>7.3.5</w:t>
      </w:r>
      <w:r w:rsidRPr="00EC5BC0">
        <w:rPr>
          <w:rFonts w:cs="v4.2.0"/>
        </w:rPr>
        <w:tab/>
        <w:t>Test Requirements</w:t>
      </w:r>
      <w:bookmarkEnd w:id="1236"/>
      <w:bookmarkEnd w:id="1237"/>
      <w:bookmarkEnd w:id="1238"/>
      <w:bookmarkEnd w:id="1239"/>
    </w:p>
    <w:p w14:paraId="13219F81" w14:textId="77777777" w:rsidR="005E0B3F" w:rsidRPr="00EC5BC0" w:rsidRDefault="00685984" w:rsidP="005E0B3F">
      <w:r w:rsidRPr="00EC5BC0">
        <w:t xml:space="preserve">For </w:t>
      </w:r>
      <w:r w:rsidRPr="00EC5BC0">
        <w:rPr>
          <w:lang w:eastAsia="zh-CN"/>
        </w:rPr>
        <w:t>each</w:t>
      </w:r>
      <w:r w:rsidRPr="00EC5BC0">
        <w:t xml:space="preserve"> measured E-UTRA carrier, t</w:t>
      </w:r>
      <w:r w:rsidR="005E0B3F" w:rsidRPr="00EC5BC0">
        <w:t>he throughput shall be ≥ 95% of the maximum throughput of the reference measurement channel as specified in Annex A with parameters specified in Table 7.3-1</w:t>
      </w:r>
      <w:r w:rsidR="00487904" w:rsidRPr="00EC5BC0">
        <w:rPr>
          <w:lang w:eastAsia="zh-CN"/>
        </w:rPr>
        <w:t xml:space="preserve"> for Wide Area BS</w:t>
      </w:r>
      <w:r w:rsidR="00F73F79" w:rsidRPr="00EC5BC0">
        <w:rPr>
          <w:lang w:eastAsia="zh-CN"/>
        </w:rPr>
        <w:t>, in Table7.3-2 for Local Area BS</w:t>
      </w:r>
      <w:r w:rsidR="00BD0841" w:rsidRPr="00EC5BC0">
        <w:rPr>
          <w:lang w:eastAsia="zh-CN"/>
        </w:rPr>
        <w:t xml:space="preserve">, </w:t>
      </w:r>
      <w:r w:rsidR="00833841" w:rsidRPr="00EC5BC0">
        <w:rPr>
          <w:lang w:eastAsia="zh-CN"/>
        </w:rPr>
        <w:t>in Table 7.3-3</w:t>
      </w:r>
      <w:r w:rsidR="00487904" w:rsidRPr="00EC5BC0">
        <w:rPr>
          <w:lang w:eastAsia="zh-CN"/>
        </w:rPr>
        <w:t xml:space="preserve"> for Home BS</w:t>
      </w:r>
      <w:r w:rsidR="00BD0841" w:rsidRPr="00EC5BC0">
        <w:rPr>
          <w:lang w:eastAsia="zh-CN"/>
        </w:rPr>
        <w:t xml:space="preserve"> and in Table 7.3-4 for Medium Range BS</w:t>
      </w:r>
      <w:r w:rsidR="005E0B3F" w:rsidRPr="00EC5BC0">
        <w:t>.</w:t>
      </w:r>
    </w:p>
    <w:p w14:paraId="0BF0DCCD" w14:textId="77777777" w:rsidR="005E0B3F" w:rsidRPr="00EC5BC0" w:rsidRDefault="005E0B3F" w:rsidP="000142EC">
      <w:pPr>
        <w:pStyle w:val="TH"/>
      </w:pPr>
      <w:r w:rsidRPr="00EC5BC0">
        <w:rPr>
          <w:rFonts w:eastAsia="Osaka"/>
        </w:rPr>
        <w:t xml:space="preserve">Table 7.3-1: </w:t>
      </w:r>
      <w:r w:rsidR="00487904" w:rsidRPr="00EC5BC0">
        <w:rPr>
          <w:lang w:eastAsia="zh-CN"/>
        </w:rPr>
        <w:t>Wide Area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F3517C7" w14:textId="77777777">
        <w:trPr>
          <w:trHeight w:val="629"/>
          <w:jc w:val="center"/>
        </w:trPr>
        <w:tc>
          <w:tcPr>
            <w:tcW w:w="1116" w:type="dxa"/>
            <w:vAlign w:val="center"/>
          </w:tcPr>
          <w:p w14:paraId="32535C25" w14:textId="77777777" w:rsidR="00A94C5B" w:rsidRPr="00D6568B" w:rsidRDefault="00A94C5B" w:rsidP="00293483">
            <w:pPr>
              <w:pStyle w:val="TAH"/>
              <w:rPr>
                <w:rFonts w:cs="Arial"/>
                <w:lang w:val="sv-FI" w:eastAsia="en-US"/>
              </w:rPr>
            </w:pPr>
            <w:r w:rsidRPr="00D6568B">
              <w:rPr>
                <w:rFonts w:cs="Arial"/>
                <w:lang w:val="sv-FI" w:eastAsia="en-US"/>
              </w:rPr>
              <w:t>E-UTRA</w:t>
            </w:r>
          </w:p>
          <w:p w14:paraId="4302CFB5" w14:textId="77777777" w:rsidR="00A94C5B" w:rsidRPr="00D6568B" w:rsidRDefault="00A94C5B" w:rsidP="00293483">
            <w:pPr>
              <w:pStyle w:val="TAH"/>
              <w:rPr>
                <w:rFonts w:cs="Arial"/>
                <w:lang w:val="sv-FI" w:eastAsia="en-US"/>
              </w:rPr>
            </w:pPr>
            <w:r w:rsidRPr="00D6568B">
              <w:rPr>
                <w:rFonts w:cs="Arial"/>
                <w:lang w:val="sv-FI" w:eastAsia="en-US"/>
              </w:rPr>
              <w:t>channel bandwidth [MHz]</w:t>
            </w:r>
          </w:p>
        </w:tc>
        <w:tc>
          <w:tcPr>
            <w:tcW w:w="1387" w:type="dxa"/>
            <w:vAlign w:val="center"/>
          </w:tcPr>
          <w:p w14:paraId="5DE72B8B" w14:textId="77777777" w:rsidR="00A94C5B" w:rsidRPr="00EC5BC0" w:rsidRDefault="00A94C5B" w:rsidP="00293483">
            <w:pPr>
              <w:pStyle w:val="TAH"/>
              <w:rPr>
                <w:rFonts w:cs="Arial"/>
                <w:lang w:eastAsia="en-US"/>
              </w:rPr>
            </w:pPr>
            <w:r w:rsidRPr="00EC5BC0">
              <w:rPr>
                <w:rFonts w:cs="Arial"/>
                <w:lang w:eastAsia="en-US"/>
              </w:rPr>
              <w:t>Reference measurement channel</w:t>
            </w:r>
          </w:p>
        </w:tc>
        <w:tc>
          <w:tcPr>
            <w:tcW w:w="1550" w:type="dxa"/>
            <w:vAlign w:val="center"/>
          </w:tcPr>
          <w:p w14:paraId="087E56B4" w14:textId="77777777" w:rsidR="00A94C5B" w:rsidRPr="00EC5BC0" w:rsidRDefault="00A94C5B" w:rsidP="00293483">
            <w:pPr>
              <w:pStyle w:val="TAH"/>
              <w:rPr>
                <w:rFonts w:cs="Arial"/>
                <w:lang w:eastAsia="en-US"/>
              </w:rPr>
            </w:pPr>
            <w:r w:rsidRPr="00EC5BC0">
              <w:rPr>
                <w:rFonts w:cs="Arial"/>
                <w:lang w:eastAsia="en-US"/>
              </w:rPr>
              <w:t>Wanted signal mean power [dBm]</w:t>
            </w:r>
          </w:p>
        </w:tc>
        <w:tc>
          <w:tcPr>
            <w:tcW w:w="1567" w:type="dxa"/>
            <w:vAlign w:val="center"/>
          </w:tcPr>
          <w:p w14:paraId="71D0FDBF" w14:textId="77777777" w:rsidR="00A94C5B" w:rsidRPr="00EC5BC0" w:rsidRDefault="00A94C5B" w:rsidP="00293483">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vAlign w:val="center"/>
          </w:tcPr>
          <w:p w14:paraId="79A377BA" w14:textId="77777777" w:rsidR="00A94C5B" w:rsidRPr="00EC5BC0" w:rsidRDefault="00A94C5B" w:rsidP="00293483">
            <w:pPr>
              <w:pStyle w:val="TAH"/>
              <w:rPr>
                <w:rFonts w:cs="Arial"/>
                <w:lang w:eastAsia="en-US"/>
              </w:rPr>
            </w:pPr>
            <w:r w:rsidRPr="00EC5BC0">
              <w:rPr>
                <w:rFonts w:cs="Arial"/>
                <w:lang w:eastAsia="en-US"/>
              </w:rPr>
              <w:t>Type of interfering signal</w:t>
            </w:r>
          </w:p>
        </w:tc>
      </w:tr>
      <w:tr w:rsidR="00EC5BC0" w:rsidRPr="00EC5BC0" w14:paraId="4A3ABEBE" w14:textId="77777777">
        <w:trPr>
          <w:trHeight w:val="486"/>
          <w:jc w:val="center"/>
        </w:trPr>
        <w:tc>
          <w:tcPr>
            <w:tcW w:w="1116" w:type="dxa"/>
            <w:vAlign w:val="center"/>
          </w:tcPr>
          <w:p w14:paraId="02DDF4DB" w14:textId="77777777" w:rsidR="00A94C5B" w:rsidRPr="00EC5BC0" w:rsidRDefault="00A94C5B" w:rsidP="00293483">
            <w:pPr>
              <w:pStyle w:val="TAC"/>
              <w:rPr>
                <w:rFonts w:cs="Arial"/>
                <w:lang w:eastAsia="en-US"/>
              </w:rPr>
            </w:pPr>
            <w:r w:rsidRPr="00EC5BC0">
              <w:rPr>
                <w:rFonts w:cs="Arial"/>
                <w:lang w:eastAsia="en-US"/>
              </w:rPr>
              <w:t>1.4</w:t>
            </w:r>
          </w:p>
        </w:tc>
        <w:tc>
          <w:tcPr>
            <w:tcW w:w="1387" w:type="dxa"/>
            <w:vAlign w:val="center"/>
          </w:tcPr>
          <w:p w14:paraId="18071495" w14:textId="77777777" w:rsidR="00A94C5B" w:rsidRPr="00EC5BC0" w:rsidRDefault="00A94C5B" w:rsidP="00293483">
            <w:pPr>
              <w:pStyle w:val="TAC"/>
              <w:rPr>
                <w:rFonts w:cs="Arial"/>
                <w:lang w:eastAsia="en-US"/>
              </w:rPr>
            </w:pPr>
            <w:r w:rsidRPr="00EC5BC0">
              <w:rPr>
                <w:rFonts w:cs="Arial"/>
                <w:lang w:eastAsia="en-US"/>
              </w:rPr>
              <w:t>FRC A2-1 in Annex A.2</w:t>
            </w:r>
          </w:p>
        </w:tc>
        <w:tc>
          <w:tcPr>
            <w:tcW w:w="1550" w:type="dxa"/>
            <w:vAlign w:val="center"/>
          </w:tcPr>
          <w:p w14:paraId="62AD533F" w14:textId="77777777" w:rsidR="00A94C5B" w:rsidRPr="00EC5BC0" w:rsidRDefault="00A94C5B" w:rsidP="00293483">
            <w:pPr>
              <w:pStyle w:val="TAC"/>
              <w:rPr>
                <w:rFonts w:cs="Arial"/>
                <w:lang w:eastAsia="en-US"/>
              </w:rPr>
            </w:pPr>
            <w:r w:rsidRPr="00EC5BC0">
              <w:rPr>
                <w:rFonts w:cs="Arial"/>
                <w:lang w:eastAsia="ja-JP"/>
              </w:rPr>
              <w:t>-76.0</w:t>
            </w:r>
          </w:p>
        </w:tc>
        <w:tc>
          <w:tcPr>
            <w:tcW w:w="1567" w:type="dxa"/>
            <w:vAlign w:val="center"/>
          </w:tcPr>
          <w:p w14:paraId="2E5F94CB" w14:textId="77777777" w:rsidR="00A94C5B" w:rsidRPr="00EC5BC0" w:rsidRDefault="00A94C5B" w:rsidP="00293483">
            <w:pPr>
              <w:pStyle w:val="TAC"/>
              <w:rPr>
                <w:rFonts w:cs="Arial"/>
                <w:lang w:eastAsia="en-US"/>
              </w:rPr>
            </w:pPr>
            <w:r w:rsidRPr="00EC5BC0">
              <w:rPr>
                <w:rFonts w:cs="Arial"/>
                <w:lang w:eastAsia="en-US"/>
              </w:rPr>
              <w:t>-88.7</w:t>
            </w:r>
          </w:p>
        </w:tc>
        <w:tc>
          <w:tcPr>
            <w:tcW w:w="1424" w:type="dxa"/>
            <w:vAlign w:val="center"/>
          </w:tcPr>
          <w:p w14:paraId="23DC01B8"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98453C9" w14:textId="77777777">
        <w:trPr>
          <w:trHeight w:val="487"/>
          <w:jc w:val="center"/>
        </w:trPr>
        <w:tc>
          <w:tcPr>
            <w:tcW w:w="1116" w:type="dxa"/>
            <w:vAlign w:val="center"/>
          </w:tcPr>
          <w:p w14:paraId="4AB46321" w14:textId="77777777" w:rsidR="00A94C5B" w:rsidRPr="00EC5BC0" w:rsidRDefault="00A94C5B" w:rsidP="00293483">
            <w:pPr>
              <w:pStyle w:val="TAC"/>
              <w:rPr>
                <w:rFonts w:cs="Arial"/>
                <w:lang w:eastAsia="en-US"/>
              </w:rPr>
            </w:pPr>
            <w:r w:rsidRPr="00EC5BC0">
              <w:rPr>
                <w:rFonts w:cs="Arial"/>
                <w:lang w:eastAsia="en-US"/>
              </w:rPr>
              <w:t>3</w:t>
            </w:r>
          </w:p>
        </w:tc>
        <w:tc>
          <w:tcPr>
            <w:tcW w:w="1387" w:type="dxa"/>
            <w:vAlign w:val="center"/>
          </w:tcPr>
          <w:p w14:paraId="054BB63E" w14:textId="77777777" w:rsidR="00A94C5B" w:rsidRPr="00EC5BC0" w:rsidRDefault="00A94C5B" w:rsidP="00293483">
            <w:pPr>
              <w:pStyle w:val="TAC"/>
              <w:rPr>
                <w:rFonts w:cs="Arial"/>
                <w:lang w:eastAsia="en-US"/>
              </w:rPr>
            </w:pPr>
            <w:r w:rsidRPr="00EC5BC0">
              <w:rPr>
                <w:rFonts w:cs="Arial"/>
                <w:lang w:eastAsia="en-US"/>
              </w:rPr>
              <w:t>FRC A2-2 in Annex A.2</w:t>
            </w:r>
          </w:p>
        </w:tc>
        <w:tc>
          <w:tcPr>
            <w:tcW w:w="1550" w:type="dxa"/>
            <w:vAlign w:val="center"/>
          </w:tcPr>
          <w:p w14:paraId="449B266A" w14:textId="77777777" w:rsidR="00A94C5B" w:rsidRPr="00EC5BC0" w:rsidRDefault="00A94C5B" w:rsidP="00293483">
            <w:pPr>
              <w:pStyle w:val="TAC"/>
              <w:rPr>
                <w:rFonts w:cs="Arial"/>
                <w:lang w:eastAsia="en-US"/>
              </w:rPr>
            </w:pPr>
            <w:r w:rsidRPr="00EC5BC0">
              <w:rPr>
                <w:rFonts w:cs="Arial"/>
                <w:lang w:eastAsia="ja-JP"/>
              </w:rPr>
              <w:t>-72.1</w:t>
            </w:r>
          </w:p>
        </w:tc>
        <w:tc>
          <w:tcPr>
            <w:tcW w:w="1567" w:type="dxa"/>
            <w:vAlign w:val="center"/>
          </w:tcPr>
          <w:p w14:paraId="0F1D8BB3" w14:textId="77777777" w:rsidR="00A94C5B" w:rsidRPr="00EC5BC0" w:rsidRDefault="00A94C5B" w:rsidP="00293483">
            <w:pPr>
              <w:pStyle w:val="TAC"/>
              <w:rPr>
                <w:rFonts w:cs="Arial"/>
                <w:lang w:eastAsia="en-US"/>
              </w:rPr>
            </w:pPr>
            <w:r w:rsidRPr="00EC5BC0">
              <w:rPr>
                <w:rFonts w:cs="Arial"/>
                <w:lang w:eastAsia="en-US"/>
              </w:rPr>
              <w:t>-84.7</w:t>
            </w:r>
          </w:p>
        </w:tc>
        <w:tc>
          <w:tcPr>
            <w:tcW w:w="1424" w:type="dxa"/>
            <w:vAlign w:val="center"/>
          </w:tcPr>
          <w:p w14:paraId="7B8507AC"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B3949AA" w14:textId="77777777">
        <w:trPr>
          <w:trHeight w:val="487"/>
          <w:jc w:val="center"/>
        </w:trPr>
        <w:tc>
          <w:tcPr>
            <w:tcW w:w="1116" w:type="dxa"/>
            <w:vAlign w:val="center"/>
          </w:tcPr>
          <w:p w14:paraId="248F1B11" w14:textId="77777777" w:rsidR="00A94C5B" w:rsidRPr="00EC5BC0" w:rsidRDefault="00A94C5B" w:rsidP="00293483">
            <w:pPr>
              <w:pStyle w:val="TAC"/>
              <w:rPr>
                <w:rFonts w:cs="Arial"/>
                <w:lang w:eastAsia="en-US"/>
              </w:rPr>
            </w:pPr>
            <w:r w:rsidRPr="00EC5BC0">
              <w:rPr>
                <w:rFonts w:cs="Arial"/>
                <w:lang w:eastAsia="en-US"/>
              </w:rPr>
              <w:t>5</w:t>
            </w:r>
          </w:p>
        </w:tc>
        <w:tc>
          <w:tcPr>
            <w:tcW w:w="1387" w:type="dxa"/>
            <w:vAlign w:val="center"/>
          </w:tcPr>
          <w:p w14:paraId="210E14DF"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443839B"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1D1CADEC" w14:textId="77777777" w:rsidR="00A94C5B" w:rsidRPr="00EC5BC0" w:rsidRDefault="00A94C5B" w:rsidP="00293483">
            <w:pPr>
              <w:pStyle w:val="TAC"/>
              <w:rPr>
                <w:rFonts w:cs="Arial"/>
                <w:lang w:eastAsia="en-US"/>
              </w:rPr>
            </w:pPr>
            <w:r w:rsidRPr="00EC5BC0">
              <w:rPr>
                <w:rFonts w:cs="Arial"/>
                <w:lang w:eastAsia="en-US"/>
              </w:rPr>
              <w:t>-82.5</w:t>
            </w:r>
          </w:p>
        </w:tc>
        <w:tc>
          <w:tcPr>
            <w:tcW w:w="1424" w:type="dxa"/>
            <w:vAlign w:val="center"/>
          </w:tcPr>
          <w:p w14:paraId="7048FDB0"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1DEA33A8" w14:textId="77777777">
        <w:trPr>
          <w:trHeight w:val="487"/>
          <w:jc w:val="center"/>
        </w:trPr>
        <w:tc>
          <w:tcPr>
            <w:tcW w:w="1116" w:type="dxa"/>
            <w:vAlign w:val="center"/>
          </w:tcPr>
          <w:p w14:paraId="1FCBDAFF" w14:textId="77777777" w:rsidR="00A94C5B" w:rsidRPr="00EC5BC0" w:rsidRDefault="00A94C5B" w:rsidP="00293483">
            <w:pPr>
              <w:pStyle w:val="TAC"/>
              <w:rPr>
                <w:rFonts w:cs="Arial"/>
                <w:lang w:eastAsia="en-US"/>
              </w:rPr>
            </w:pPr>
            <w:r w:rsidRPr="00EC5BC0">
              <w:rPr>
                <w:rFonts w:cs="Arial"/>
                <w:lang w:eastAsia="en-US"/>
              </w:rPr>
              <w:t>10</w:t>
            </w:r>
          </w:p>
        </w:tc>
        <w:tc>
          <w:tcPr>
            <w:tcW w:w="1387" w:type="dxa"/>
            <w:vAlign w:val="center"/>
          </w:tcPr>
          <w:p w14:paraId="6A9D331D"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2BBECE81"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52050513" w14:textId="77777777" w:rsidR="00A94C5B" w:rsidRPr="00EC5BC0" w:rsidRDefault="00A94C5B" w:rsidP="00293483">
            <w:pPr>
              <w:pStyle w:val="TAC"/>
              <w:rPr>
                <w:rFonts w:cs="Arial"/>
                <w:lang w:eastAsia="en-US"/>
              </w:rPr>
            </w:pPr>
            <w:r w:rsidRPr="00EC5BC0">
              <w:rPr>
                <w:rFonts w:cs="Arial"/>
                <w:lang w:eastAsia="en-US"/>
              </w:rPr>
              <w:t>-79.5</w:t>
            </w:r>
          </w:p>
        </w:tc>
        <w:tc>
          <w:tcPr>
            <w:tcW w:w="1424" w:type="dxa"/>
            <w:vAlign w:val="center"/>
          </w:tcPr>
          <w:p w14:paraId="25A09E6B"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278F169E" w14:textId="77777777">
        <w:trPr>
          <w:trHeight w:val="487"/>
          <w:jc w:val="center"/>
        </w:trPr>
        <w:tc>
          <w:tcPr>
            <w:tcW w:w="1116" w:type="dxa"/>
            <w:vAlign w:val="center"/>
          </w:tcPr>
          <w:p w14:paraId="3CCC8421" w14:textId="77777777" w:rsidR="00A94C5B" w:rsidRPr="00EC5BC0" w:rsidRDefault="00A94C5B" w:rsidP="00293483">
            <w:pPr>
              <w:pStyle w:val="TAC"/>
              <w:rPr>
                <w:rFonts w:cs="Arial"/>
                <w:lang w:eastAsia="en-US"/>
              </w:rPr>
            </w:pPr>
            <w:r w:rsidRPr="00EC5BC0">
              <w:rPr>
                <w:rFonts w:cs="Arial"/>
                <w:lang w:eastAsia="en-US"/>
              </w:rPr>
              <w:t>15</w:t>
            </w:r>
          </w:p>
        </w:tc>
        <w:tc>
          <w:tcPr>
            <w:tcW w:w="1387" w:type="dxa"/>
            <w:vAlign w:val="center"/>
          </w:tcPr>
          <w:p w14:paraId="0CF5C680"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4BCCCE2D"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0B0E7E99" w14:textId="77777777" w:rsidR="00A94C5B" w:rsidRPr="00EC5BC0" w:rsidRDefault="00A94C5B" w:rsidP="00293483">
            <w:pPr>
              <w:pStyle w:val="TAC"/>
              <w:rPr>
                <w:rFonts w:cs="Arial"/>
                <w:lang w:eastAsia="en-US"/>
              </w:rPr>
            </w:pPr>
            <w:r w:rsidRPr="00EC5BC0">
              <w:rPr>
                <w:rFonts w:cs="Arial"/>
                <w:lang w:eastAsia="en-US"/>
              </w:rPr>
              <w:t>-77.7</w:t>
            </w:r>
          </w:p>
        </w:tc>
        <w:tc>
          <w:tcPr>
            <w:tcW w:w="1424" w:type="dxa"/>
            <w:vAlign w:val="center"/>
          </w:tcPr>
          <w:p w14:paraId="461B7CC9"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73859039" w14:textId="77777777">
        <w:trPr>
          <w:trHeight w:val="487"/>
          <w:jc w:val="center"/>
        </w:trPr>
        <w:tc>
          <w:tcPr>
            <w:tcW w:w="1116" w:type="dxa"/>
            <w:vAlign w:val="center"/>
          </w:tcPr>
          <w:p w14:paraId="37637EF2" w14:textId="77777777" w:rsidR="00A94C5B" w:rsidRPr="00EC5BC0" w:rsidRDefault="00A94C5B" w:rsidP="00293483">
            <w:pPr>
              <w:pStyle w:val="TAC"/>
              <w:rPr>
                <w:rFonts w:cs="Arial"/>
                <w:lang w:eastAsia="en-US"/>
              </w:rPr>
            </w:pPr>
            <w:r w:rsidRPr="00EC5BC0">
              <w:rPr>
                <w:rFonts w:cs="Arial"/>
                <w:lang w:eastAsia="en-US"/>
              </w:rPr>
              <w:t>20</w:t>
            </w:r>
          </w:p>
        </w:tc>
        <w:tc>
          <w:tcPr>
            <w:tcW w:w="1387" w:type="dxa"/>
            <w:vAlign w:val="center"/>
          </w:tcPr>
          <w:p w14:paraId="7F09D1B1"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6BE73F4"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43732CD6" w14:textId="77777777" w:rsidR="00A94C5B" w:rsidRPr="00EC5BC0" w:rsidRDefault="00A94C5B" w:rsidP="00293483">
            <w:pPr>
              <w:pStyle w:val="TAC"/>
              <w:rPr>
                <w:rFonts w:cs="Arial"/>
                <w:lang w:eastAsia="en-US"/>
              </w:rPr>
            </w:pPr>
            <w:r w:rsidRPr="00EC5BC0">
              <w:rPr>
                <w:rFonts w:cs="Arial"/>
                <w:lang w:eastAsia="en-US"/>
              </w:rPr>
              <w:t>-76.4</w:t>
            </w:r>
          </w:p>
        </w:tc>
        <w:tc>
          <w:tcPr>
            <w:tcW w:w="1424" w:type="dxa"/>
            <w:vAlign w:val="center"/>
          </w:tcPr>
          <w:p w14:paraId="348BD560" w14:textId="77777777" w:rsidR="00A94C5B" w:rsidRPr="00EC5BC0" w:rsidRDefault="00A94C5B" w:rsidP="00293483">
            <w:pPr>
              <w:pStyle w:val="TAC"/>
              <w:rPr>
                <w:rFonts w:cs="Arial"/>
                <w:lang w:eastAsia="en-US"/>
              </w:rPr>
            </w:pPr>
            <w:r w:rsidRPr="00EC5BC0">
              <w:rPr>
                <w:rFonts w:cs="Arial"/>
                <w:lang w:eastAsia="en-US"/>
              </w:rPr>
              <w:t>AWGN</w:t>
            </w:r>
          </w:p>
        </w:tc>
      </w:tr>
      <w:tr w:rsidR="00A94C5B" w:rsidRPr="00EC5BC0" w14:paraId="64340863" w14:textId="77777777">
        <w:trPr>
          <w:trHeight w:val="487"/>
          <w:jc w:val="center"/>
        </w:trPr>
        <w:tc>
          <w:tcPr>
            <w:tcW w:w="7044" w:type="dxa"/>
            <w:gridSpan w:val="5"/>
            <w:vAlign w:val="center"/>
          </w:tcPr>
          <w:p w14:paraId="65FADE6E" w14:textId="77777777" w:rsidR="00A94C5B" w:rsidRPr="00EC5BC0" w:rsidRDefault="00A94C5B" w:rsidP="00293483">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B32A36B" w14:textId="77777777" w:rsidR="000A6916" w:rsidRPr="00EC5BC0" w:rsidRDefault="000A6916" w:rsidP="00056575"/>
    <w:p w14:paraId="20B41777" w14:textId="77777777" w:rsidR="00F73F79" w:rsidRPr="00EC5BC0" w:rsidRDefault="00F73F79" w:rsidP="000142EC">
      <w:pPr>
        <w:pStyle w:val="TH"/>
      </w:pPr>
      <w:r w:rsidRPr="00EC5BC0">
        <w:t>Table 7.3-2: Local Area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51CF2FA4" w14:textId="77777777" w:rsidTr="00715E4B">
        <w:trPr>
          <w:jc w:val="center"/>
        </w:trPr>
        <w:tc>
          <w:tcPr>
            <w:tcW w:w="1116" w:type="dxa"/>
            <w:shd w:val="clear" w:color="auto" w:fill="auto"/>
            <w:vAlign w:val="center"/>
          </w:tcPr>
          <w:p w14:paraId="37F4F0AB" w14:textId="77777777" w:rsidR="00F73F79" w:rsidRPr="00D6568B" w:rsidRDefault="00F73F79" w:rsidP="00715E4B">
            <w:pPr>
              <w:pStyle w:val="TAH"/>
              <w:rPr>
                <w:rFonts w:cs="Arial"/>
                <w:lang w:val="sv-FI" w:eastAsia="en-US"/>
              </w:rPr>
            </w:pPr>
            <w:r w:rsidRPr="00D6568B">
              <w:rPr>
                <w:rFonts w:cs="Arial"/>
                <w:lang w:val="sv-FI" w:eastAsia="en-US"/>
              </w:rPr>
              <w:t>E-UTRA</w:t>
            </w:r>
          </w:p>
          <w:p w14:paraId="4AC1B20D" w14:textId="77777777" w:rsidR="00F73F79" w:rsidRPr="00D6568B" w:rsidRDefault="00F73F79"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03D88613" w14:textId="77777777" w:rsidR="00F73F79" w:rsidRPr="00EC5BC0" w:rsidRDefault="00F73F79"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249C4937" w14:textId="77777777" w:rsidR="00F73F79" w:rsidRPr="00EC5BC0" w:rsidRDefault="00F73F79"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AB1934E" w14:textId="77777777" w:rsidR="00F73F79" w:rsidRPr="00EC5BC0" w:rsidRDefault="00F73F79" w:rsidP="00715E4B">
            <w:pPr>
              <w:pStyle w:val="TAH"/>
              <w:rPr>
                <w:rFonts w:cs="Arial"/>
                <w:lang w:eastAsia="en-US"/>
              </w:rPr>
            </w:pPr>
            <w:r w:rsidRPr="00EC5BC0">
              <w:rPr>
                <w:rFonts w:cs="Arial"/>
                <w:lang w:eastAsia="en-US"/>
              </w:rPr>
              <w:t>Interfering signal mean power [dBm] / BWConfig</w:t>
            </w:r>
          </w:p>
        </w:tc>
        <w:tc>
          <w:tcPr>
            <w:tcW w:w="1424" w:type="dxa"/>
            <w:shd w:val="clear" w:color="auto" w:fill="auto"/>
            <w:vAlign w:val="center"/>
          </w:tcPr>
          <w:p w14:paraId="296CE663" w14:textId="77777777" w:rsidR="00F73F79" w:rsidRPr="00EC5BC0" w:rsidRDefault="00F73F79" w:rsidP="00715E4B">
            <w:pPr>
              <w:pStyle w:val="TAH"/>
              <w:rPr>
                <w:rFonts w:cs="Arial"/>
                <w:lang w:eastAsia="en-US"/>
              </w:rPr>
            </w:pPr>
            <w:r w:rsidRPr="00EC5BC0">
              <w:rPr>
                <w:rFonts w:cs="Arial"/>
                <w:lang w:eastAsia="en-US"/>
              </w:rPr>
              <w:t>Type of interfering signal</w:t>
            </w:r>
          </w:p>
        </w:tc>
      </w:tr>
      <w:tr w:rsidR="00EC5BC0" w:rsidRPr="00EC5BC0" w14:paraId="70FB9FA2" w14:textId="77777777" w:rsidTr="00715E4B">
        <w:trPr>
          <w:jc w:val="center"/>
        </w:trPr>
        <w:tc>
          <w:tcPr>
            <w:tcW w:w="1116" w:type="dxa"/>
            <w:shd w:val="clear" w:color="auto" w:fill="auto"/>
            <w:vAlign w:val="center"/>
          </w:tcPr>
          <w:p w14:paraId="146391F4" w14:textId="77777777" w:rsidR="00F73F79" w:rsidRPr="00EC5BC0" w:rsidRDefault="00F73F79" w:rsidP="00715E4B">
            <w:pPr>
              <w:pStyle w:val="TAC"/>
              <w:rPr>
                <w:rFonts w:cs="Arial"/>
                <w:lang w:eastAsia="en-US"/>
              </w:rPr>
            </w:pPr>
            <w:r w:rsidRPr="00EC5BC0">
              <w:rPr>
                <w:rFonts w:cs="Arial"/>
                <w:lang w:eastAsia="en-US"/>
              </w:rPr>
              <w:t>1.4</w:t>
            </w:r>
          </w:p>
        </w:tc>
        <w:tc>
          <w:tcPr>
            <w:tcW w:w="1387" w:type="dxa"/>
            <w:shd w:val="clear" w:color="auto" w:fill="auto"/>
            <w:vAlign w:val="center"/>
          </w:tcPr>
          <w:p w14:paraId="4AE2FC4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00F52A4E" w14:textId="77777777" w:rsidR="00F73F79" w:rsidRPr="00EC5BC0" w:rsidRDefault="00F73F79" w:rsidP="00715E4B">
            <w:pPr>
              <w:pStyle w:val="TAC"/>
              <w:rPr>
                <w:rFonts w:cs="Arial"/>
                <w:lang w:eastAsia="zh-CN"/>
              </w:rPr>
            </w:pPr>
            <w:r w:rsidRPr="00EC5BC0">
              <w:rPr>
                <w:rFonts w:cs="Arial"/>
                <w:lang w:eastAsia="zh-CN"/>
              </w:rPr>
              <w:t>-68.0</w:t>
            </w:r>
          </w:p>
        </w:tc>
        <w:tc>
          <w:tcPr>
            <w:tcW w:w="1567" w:type="dxa"/>
            <w:shd w:val="clear" w:color="auto" w:fill="auto"/>
            <w:vAlign w:val="center"/>
          </w:tcPr>
          <w:p w14:paraId="5864A523"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.7</w:t>
            </w:r>
          </w:p>
        </w:tc>
        <w:tc>
          <w:tcPr>
            <w:tcW w:w="1424" w:type="dxa"/>
            <w:shd w:val="clear" w:color="auto" w:fill="auto"/>
            <w:vAlign w:val="center"/>
          </w:tcPr>
          <w:p w14:paraId="28200F67"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13EF203F" w14:textId="77777777" w:rsidTr="00715E4B">
        <w:trPr>
          <w:jc w:val="center"/>
        </w:trPr>
        <w:tc>
          <w:tcPr>
            <w:tcW w:w="1116" w:type="dxa"/>
            <w:shd w:val="clear" w:color="auto" w:fill="auto"/>
            <w:vAlign w:val="center"/>
          </w:tcPr>
          <w:p w14:paraId="0027F30E" w14:textId="77777777" w:rsidR="00F73F79" w:rsidRPr="00EC5BC0" w:rsidRDefault="00F73F79" w:rsidP="00715E4B">
            <w:pPr>
              <w:pStyle w:val="TAC"/>
              <w:rPr>
                <w:rFonts w:cs="Arial"/>
                <w:lang w:eastAsia="en-US"/>
              </w:rPr>
            </w:pPr>
            <w:r w:rsidRPr="00EC5BC0">
              <w:rPr>
                <w:rFonts w:cs="Arial"/>
                <w:lang w:eastAsia="en-US"/>
              </w:rPr>
              <w:t>3</w:t>
            </w:r>
          </w:p>
        </w:tc>
        <w:tc>
          <w:tcPr>
            <w:tcW w:w="1387" w:type="dxa"/>
            <w:shd w:val="clear" w:color="auto" w:fill="auto"/>
            <w:vAlign w:val="center"/>
          </w:tcPr>
          <w:p w14:paraId="17A41477"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CB1CB70" w14:textId="77777777" w:rsidR="00F73F79" w:rsidRPr="00EC5BC0" w:rsidRDefault="00F73F79" w:rsidP="00715E4B">
            <w:pPr>
              <w:pStyle w:val="TAC"/>
              <w:rPr>
                <w:rFonts w:cs="Arial"/>
                <w:lang w:eastAsia="zh-CN"/>
              </w:rPr>
            </w:pPr>
            <w:r w:rsidRPr="00EC5BC0">
              <w:rPr>
                <w:rFonts w:cs="Arial"/>
                <w:lang w:eastAsia="zh-CN"/>
              </w:rPr>
              <w:t>-64.1</w:t>
            </w:r>
          </w:p>
        </w:tc>
        <w:tc>
          <w:tcPr>
            <w:tcW w:w="1567" w:type="dxa"/>
            <w:shd w:val="clear" w:color="auto" w:fill="auto"/>
            <w:vAlign w:val="center"/>
          </w:tcPr>
          <w:p w14:paraId="1BD63DFF"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76</w:t>
            </w:r>
            <w:r w:rsidRPr="00EC5BC0">
              <w:rPr>
                <w:rFonts w:cs="Arial"/>
                <w:lang w:eastAsia="en-US"/>
              </w:rPr>
              <w:t>.7</w:t>
            </w:r>
          </w:p>
        </w:tc>
        <w:tc>
          <w:tcPr>
            <w:tcW w:w="1424" w:type="dxa"/>
            <w:shd w:val="clear" w:color="auto" w:fill="auto"/>
            <w:vAlign w:val="center"/>
          </w:tcPr>
          <w:p w14:paraId="05150F0D"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FC37CBF" w14:textId="77777777" w:rsidTr="00715E4B">
        <w:trPr>
          <w:jc w:val="center"/>
        </w:trPr>
        <w:tc>
          <w:tcPr>
            <w:tcW w:w="1116" w:type="dxa"/>
            <w:shd w:val="clear" w:color="auto" w:fill="auto"/>
            <w:vAlign w:val="center"/>
          </w:tcPr>
          <w:p w14:paraId="57B4BF0B" w14:textId="77777777" w:rsidR="00F73F79" w:rsidRPr="00EC5BC0" w:rsidRDefault="00F73F79" w:rsidP="00715E4B">
            <w:pPr>
              <w:pStyle w:val="TAC"/>
              <w:rPr>
                <w:rFonts w:cs="Arial"/>
                <w:lang w:eastAsia="en-US"/>
              </w:rPr>
            </w:pPr>
            <w:r w:rsidRPr="00EC5BC0">
              <w:rPr>
                <w:rFonts w:cs="Arial"/>
                <w:lang w:eastAsia="en-US"/>
              </w:rPr>
              <w:t>5</w:t>
            </w:r>
          </w:p>
        </w:tc>
        <w:tc>
          <w:tcPr>
            <w:tcW w:w="1387" w:type="dxa"/>
            <w:shd w:val="clear" w:color="auto" w:fill="auto"/>
            <w:vAlign w:val="center"/>
          </w:tcPr>
          <w:p w14:paraId="4C11DEA4"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49704A8"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109A7B0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74</w:t>
            </w:r>
            <w:r w:rsidRPr="00EC5BC0">
              <w:rPr>
                <w:rFonts w:cs="Arial"/>
                <w:lang w:eastAsia="en-US"/>
              </w:rPr>
              <w:t>.5</w:t>
            </w:r>
          </w:p>
        </w:tc>
        <w:tc>
          <w:tcPr>
            <w:tcW w:w="1424" w:type="dxa"/>
            <w:shd w:val="clear" w:color="auto" w:fill="auto"/>
            <w:vAlign w:val="center"/>
          </w:tcPr>
          <w:p w14:paraId="116E4E6E"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201EFE45" w14:textId="77777777" w:rsidTr="00715E4B">
        <w:trPr>
          <w:jc w:val="center"/>
        </w:trPr>
        <w:tc>
          <w:tcPr>
            <w:tcW w:w="1116" w:type="dxa"/>
            <w:shd w:val="clear" w:color="auto" w:fill="auto"/>
            <w:vAlign w:val="center"/>
          </w:tcPr>
          <w:p w14:paraId="19957A5D" w14:textId="77777777" w:rsidR="00F73F79" w:rsidRPr="00EC5BC0" w:rsidRDefault="00F73F79" w:rsidP="00715E4B">
            <w:pPr>
              <w:pStyle w:val="TAC"/>
              <w:rPr>
                <w:rFonts w:cs="Arial"/>
                <w:lang w:eastAsia="en-US"/>
              </w:rPr>
            </w:pPr>
            <w:r w:rsidRPr="00EC5BC0">
              <w:rPr>
                <w:rFonts w:cs="Arial"/>
                <w:lang w:eastAsia="en-US"/>
              </w:rPr>
              <w:t>10</w:t>
            </w:r>
          </w:p>
        </w:tc>
        <w:tc>
          <w:tcPr>
            <w:tcW w:w="1387" w:type="dxa"/>
            <w:shd w:val="clear" w:color="auto" w:fill="auto"/>
            <w:vAlign w:val="center"/>
          </w:tcPr>
          <w:p w14:paraId="1684067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1F9FF44"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4EC2B855"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71</w:t>
            </w:r>
            <w:r w:rsidRPr="00EC5BC0">
              <w:rPr>
                <w:rFonts w:cs="Arial"/>
                <w:lang w:eastAsia="en-US"/>
              </w:rPr>
              <w:t>.5</w:t>
            </w:r>
          </w:p>
        </w:tc>
        <w:tc>
          <w:tcPr>
            <w:tcW w:w="1424" w:type="dxa"/>
            <w:shd w:val="clear" w:color="auto" w:fill="auto"/>
            <w:vAlign w:val="center"/>
          </w:tcPr>
          <w:p w14:paraId="1F266C8C"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74084782" w14:textId="77777777" w:rsidTr="00715E4B">
        <w:trPr>
          <w:jc w:val="center"/>
        </w:trPr>
        <w:tc>
          <w:tcPr>
            <w:tcW w:w="1116" w:type="dxa"/>
            <w:shd w:val="clear" w:color="auto" w:fill="auto"/>
            <w:vAlign w:val="center"/>
          </w:tcPr>
          <w:p w14:paraId="600D5483" w14:textId="77777777" w:rsidR="00F73F79" w:rsidRPr="00EC5BC0" w:rsidRDefault="00F73F79" w:rsidP="00715E4B">
            <w:pPr>
              <w:pStyle w:val="TAC"/>
              <w:rPr>
                <w:rFonts w:cs="Arial"/>
                <w:lang w:eastAsia="en-US"/>
              </w:rPr>
            </w:pPr>
            <w:r w:rsidRPr="00EC5BC0">
              <w:rPr>
                <w:rFonts w:cs="Arial"/>
                <w:lang w:eastAsia="en-US"/>
              </w:rPr>
              <w:t>15</w:t>
            </w:r>
          </w:p>
        </w:tc>
        <w:tc>
          <w:tcPr>
            <w:tcW w:w="1387" w:type="dxa"/>
            <w:shd w:val="clear" w:color="auto" w:fill="auto"/>
            <w:vAlign w:val="center"/>
          </w:tcPr>
          <w:p w14:paraId="7A700F4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085537"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32BA013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69</w:t>
            </w:r>
            <w:r w:rsidRPr="00EC5BC0">
              <w:rPr>
                <w:rFonts w:cs="Arial"/>
                <w:lang w:eastAsia="en-US"/>
              </w:rPr>
              <w:t>.7</w:t>
            </w:r>
          </w:p>
        </w:tc>
        <w:tc>
          <w:tcPr>
            <w:tcW w:w="1424" w:type="dxa"/>
            <w:shd w:val="clear" w:color="auto" w:fill="auto"/>
            <w:vAlign w:val="center"/>
          </w:tcPr>
          <w:p w14:paraId="24CD537A"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82AB3F2" w14:textId="77777777" w:rsidTr="00715E4B">
        <w:trPr>
          <w:jc w:val="center"/>
        </w:trPr>
        <w:tc>
          <w:tcPr>
            <w:tcW w:w="1116" w:type="dxa"/>
            <w:shd w:val="clear" w:color="auto" w:fill="auto"/>
            <w:vAlign w:val="center"/>
          </w:tcPr>
          <w:p w14:paraId="7CAC3E68" w14:textId="77777777" w:rsidR="00F73F79" w:rsidRPr="00EC5BC0" w:rsidRDefault="00F73F79" w:rsidP="00715E4B">
            <w:pPr>
              <w:pStyle w:val="TAC"/>
              <w:rPr>
                <w:rFonts w:cs="Arial"/>
                <w:lang w:eastAsia="en-US"/>
              </w:rPr>
            </w:pPr>
            <w:r w:rsidRPr="00EC5BC0">
              <w:rPr>
                <w:rFonts w:cs="Arial"/>
                <w:lang w:eastAsia="en-US"/>
              </w:rPr>
              <w:t>20</w:t>
            </w:r>
          </w:p>
        </w:tc>
        <w:tc>
          <w:tcPr>
            <w:tcW w:w="1387" w:type="dxa"/>
            <w:shd w:val="clear" w:color="auto" w:fill="auto"/>
            <w:vAlign w:val="center"/>
          </w:tcPr>
          <w:p w14:paraId="76E3297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3BACD05" w14:textId="77777777" w:rsidR="00F73F79" w:rsidRPr="00EC5BC0" w:rsidRDefault="00F73F79" w:rsidP="00715E4B">
            <w:pPr>
              <w:pStyle w:val="TAC"/>
              <w:rPr>
                <w:rFonts w:cs="Arial"/>
                <w:lang w:eastAsia="zh-CN"/>
              </w:rPr>
            </w:pPr>
            <w:r w:rsidRPr="00EC5BC0">
              <w:rPr>
                <w:rFonts w:cs="Arial"/>
                <w:lang w:eastAsia="zh-CN"/>
              </w:rPr>
              <w:t xml:space="preserve">-61.9 </w:t>
            </w:r>
          </w:p>
        </w:tc>
        <w:tc>
          <w:tcPr>
            <w:tcW w:w="1567" w:type="dxa"/>
            <w:shd w:val="clear" w:color="auto" w:fill="auto"/>
            <w:vAlign w:val="center"/>
          </w:tcPr>
          <w:p w14:paraId="3057E600"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68</w:t>
            </w:r>
            <w:r w:rsidRPr="00EC5BC0">
              <w:rPr>
                <w:rFonts w:cs="Arial"/>
                <w:lang w:eastAsia="en-US"/>
              </w:rPr>
              <w:t>.4</w:t>
            </w:r>
          </w:p>
        </w:tc>
        <w:tc>
          <w:tcPr>
            <w:tcW w:w="1424" w:type="dxa"/>
            <w:shd w:val="clear" w:color="auto" w:fill="auto"/>
            <w:vAlign w:val="center"/>
          </w:tcPr>
          <w:p w14:paraId="371F55C8" w14:textId="77777777" w:rsidR="00F73F79" w:rsidRPr="00EC5BC0" w:rsidRDefault="00F73F79" w:rsidP="00715E4B">
            <w:pPr>
              <w:pStyle w:val="TAC"/>
              <w:rPr>
                <w:rFonts w:cs="Arial"/>
                <w:lang w:eastAsia="en-US"/>
              </w:rPr>
            </w:pPr>
            <w:r w:rsidRPr="00EC5BC0">
              <w:rPr>
                <w:rFonts w:cs="Arial"/>
                <w:lang w:eastAsia="en-US"/>
              </w:rPr>
              <w:t>AWGN</w:t>
            </w:r>
          </w:p>
        </w:tc>
      </w:tr>
      <w:tr w:rsidR="00F73F79" w:rsidRPr="00EC5BC0" w14:paraId="0247B9F0" w14:textId="77777777" w:rsidTr="00715E4B">
        <w:trPr>
          <w:jc w:val="center"/>
        </w:trPr>
        <w:tc>
          <w:tcPr>
            <w:tcW w:w="7044" w:type="dxa"/>
            <w:gridSpan w:val="5"/>
            <w:shd w:val="clear" w:color="auto" w:fill="auto"/>
            <w:vAlign w:val="center"/>
          </w:tcPr>
          <w:p w14:paraId="29462009" w14:textId="77777777" w:rsidR="00F73F79" w:rsidRPr="00EC5BC0" w:rsidRDefault="00F73F79" w:rsidP="00715E4B">
            <w:pPr>
              <w:pStyle w:val="TAN"/>
              <w:rPr>
                <w:rFonts w:eastAsia="SimSun" w:cs="Arial"/>
                <w:lang w:eastAsia="zh-CN"/>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14B4D64D" w14:textId="77777777" w:rsidR="00F73F79" w:rsidRPr="00EC5BC0" w:rsidRDefault="00F73F79" w:rsidP="00BD0841"/>
    <w:p w14:paraId="788DFE98" w14:textId="77777777" w:rsidR="00E72E1F" w:rsidRPr="00EC5BC0" w:rsidRDefault="00E72E1F" w:rsidP="000142EC">
      <w:pPr>
        <w:pStyle w:val="TH"/>
        <w:rPr>
          <w:lang w:eastAsia="zh-CN"/>
        </w:rPr>
      </w:pPr>
      <w:r w:rsidRPr="00EC5BC0">
        <w:rPr>
          <w:rFonts w:eastAsia="Osaka"/>
        </w:rPr>
        <w:t xml:space="preserve">Table </w:t>
      </w:r>
      <w:r w:rsidRPr="00EC5BC0">
        <w:rPr>
          <w:lang w:eastAsia="zh-CN"/>
        </w:rPr>
        <w:t>7</w:t>
      </w:r>
      <w:r w:rsidRPr="00EC5BC0">
        <w:rPr>
          <w:rFonts w:eastAsia="Osaka"/>
        </w:rPr>
        <w:t>.3-</w:t>
      </w:r>
      <w:r w:rsidR="00833841" w:rsidRPr="00EC5BC0">
        <w:rPr>
          <w:lang w:eastAsia="zh-CN"/>
        </w:rPr>
        <w:t>3</w:t>
      </w:r>
      <w:r w:rsidRPr="00EC5BC0">
        <w:rPr>
          <w:rFonts w:eastAsia="Osaka"/>
        </w:rPr>
        <w:t xml:space="preserve">: </w:t>
      </w:r>
      <w:r w:rsidRPr="00EC5BC0">
        <w:rPr>
          <w:lang w:eastAsia="zh-CN"/>
        </w:rPr>
        <w:t>Home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C2A334D" w14:textId="77777777" w:rsidTr="00715E4B">
        <w:trPr>
          <w:jc w:val="center"/>
        </w:trPr>
        <w:tc>
          <w:tcPr>
            <w:tcW w:w="1116" w:type="dxa"/>
            <w:shd w:val="clear" w:color="auto" w:fill="auto"/>
            <w:vAlign w:val="center"/>
          </w:tcPr>
          <w:p w14:paraId="7A6D0E04" w14:textId="77777777" w:rsidR="00E72E1F" w:rsidRPr="00D6568B" w:rsidRDefault="00E72E1F" w:rsidP="00715E4B">
            <w:pPr>
              <w:pStyle w:val="TAH"/>
              <w:rPr>
                <w:rFonts w:cs="Arial"/>
                <w:lang w:val="sv-FI" w:eastAsia="en-US"/>
              </w:rPr>
            </w:pPr>
            <w:r w:rsidRPr="00D6568B">
              <w:rPr>
                <w:rFonts w:cs="Arial"/>
                <w:lang w:val="sv-FI" w:eastAsia="en-US"/>
              </w:rPr>
              <w:t>E-UTRA</w:t>
            </w:r>
          </w:p>
          <w:p w14:paraId="44BFB8F2" w14:textId="77777777" w:rsidR="00E72E1F" w:rsidRPr="00D6568B" w:rsidRDefault="00E72E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0A2701BF" w14:textId="77777777" w:rsidR="00E72E1F" w:rsidRPr="00EC5BC0" w:rsidRDefault="00E72E1F"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157AAA19" w14:textId="77777777" w:rsidR="00E72E1F" w:rsidRPr="00EC5BC0" w:rsidRDefault="00E72E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DDC2CEB" w14:textId="77777777" w:rsidR="00E72E1F" w:rsidRPr="00EC5BC0" w:rsidRDefault="00E72E1F" w:rsidP="00715E4B">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shd w:val="clear" w:color="auto" w:fill="auto"/>
            <w:vAlign w:val="center"/>
          </w:tcPr>
          <w:p w14:paraId="22B3F0D0" w14:textId="77777777" w:rsidR="00E72E1F" w:rsidRPr="00EC5BC0" w:rsidRDefault="00E72E1F" w:rsidP="00715E4B">
            <w:pPr>
              <w:pStyle w:val="TAH"/>
              <w:rPr>
                <w:rFonts w:cs="Arial"/>
                <w:lang w:eastAsia="en-US"/>
              </w:rPr>
            </w:pPr>
            <w:r w:rsidRPr="00EC5BC0">
              <w:rPr>
                <w:rFonts w:cs="Arial"/>
                <w:lang w:eastAsia="en-US"/>
              </w:rPr>
              <w:t>Type of interfering signal</w:t>
            </w:r>
          </w:p>
        </w:tc>
      </w:tr>
      <w:tr w:rsidR="00EC5BC0" w:rsidRPr="00EC5BC0" w14:paraId="70D599B7" w14:textId="77777777" w:rsidTr="00715E4B">
        <w:trPr>
          <w:jc w:val="center"/>
        </w:trPr>
        <w:tc>
          <w:tcPr>
            <w:tcW w:w="1116" w:type="dxa"/>
            <w:shd w:val="clear" w:color="auto" w:fill="auto"/>
            <w:vAlign w:val="center"/>
          </w:tcPr>
          <w:p w14:paraId="29FF05B6" w14:textId="77777777" w:rsidR="00E72E1F" w:rsidRPr="00EC5BC0" w:rsidRDefault="00E72E1F" w:rsidP="00715E4B">
            <w:pPr>
              <w:pStyle w:val="TAC"/>
              <w:rPr>
                <w:rFonts w:cs="Arial"/>
                <w:lang w:eastAsia="en-US"/>
              </w:rPr>
            </w:pPr>
            <w:r w:rsidRPr="00EC5BC0">
              <w:rPr>
                <w:rFonts w:cs="Arial"/>
                <w:lang w:eastAsia="en-US"/>
              </w:rPr>
              <w:t>1.4</w:t>
            </w:r>
          </w:p>
        </w:tc>
        <w:tc>
          <w:tcPr>
            <w:tcW w:w="1387" w:type="dxa"/>
            <w:shd w:val="clear" w:color="auto" w:fill="auto"/>
            <w:vAlign w:val="center"/>
          </w:tcPr>
          <w:p w14:paraId="378AF0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684AB8AC" w14:textId="77777777" w:rsidR="00E72E1F" w:rsidRPr="00EC5BC0" w:rsidRDefault="00E72E1F" w:rsidP="00715E4B">
            <w:pPr>
              <w:pStyle w:val="TAC"/>
              <w:rPr>
                <w:rFonts w:cs="Arial"/>
                <w:lang w:eastAsia="zh-CN"/>
              </w:rPr>
            </w:pPr>
            <w:r w:rsidRPr="00EC5BC0">
              <w:rPr>
                <w:rFonts w:cs="Arial"/>
                <w:lang w:eastAsia="zh-CN"/>
              </w:rPr>
              <w:t>-31.</w:t>
            </w:r>
            <w:r w:rsidR="00AD1B9B" w:rsidRPr="00EC5BC0">
              <w:rPr>
                <w:rFonts w:ascii="Times New Roman" w:eastAsia="SimSun" w:hAnsi="Times New Roman" w:cs="Arial"/>
                <w:lang w:eastAsia="zh-CN"/>
              </w:rPr>
              <w:t>5</w:t>
            </w:r>
          </w:p>
        </w:tc>
        <w:tc>
          <w:tcPr>
            <w:tcW w:w="1567" w:type="dxa"/>
            <w:shd w:val="clear" w:color="auto" w:fill="auto"/>
            <w:vAlign w:val="center"/>
          </w:tcPr>
          <w:p w14:paraId="159B9E3D" w14:textId="77777777" w:rsidR="00E72E1F" w:rsidRPr="00EC5BC0" w:rsidRDefault="00E72E1F" w:rsidP="00715E4B">
            <w:pPr>
              <w:pStyle w:val="TAC"/>
              <w:rPr>
                <w:rFonts w:cs="Arial"/>
                <w:lang w:eastAsia="zh-CN"/>
              </w:rPr>
            </w:pPr>
            <w:r w:rsidRPr="00EC5BC0">
              <w:rPr>
                <w:rFonts w:cs="Arial"/>
                <w:lang w:eastAsia="zh-CN"/>
              </w:rPr>
              <w:t>-44.2</w:t>
            </w:r>
          </w:p>
        </w:tc>
        <w:tc>
          <w:tcPr>
            <w:tcW w:w="1424" w:type="dxa"/>
            <w:shd w:val="clear" w:color="auto" w:fill="auto"/>
            <w:vAlign w:val="center"/>
          </w:tcPr>
          <w:p w14:paraId="0E125863"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9126B73" w14:textId="77777777" w:rsidTr="00715E4B">
        <w:trPr>
          <w:jc w:val="center"/>
        </w:trPr>
        <w:tc>
          <w:tcPr>
            <w:tcW w:w="1116" w:type="dxa"/>
            <w:shd w:val="clear" w:color="auto" w:fill="auto"/>
            <w:vAlign w:val="center"/>
          </w:tcPr>
          <w:p w14:paraId="4D76F3D2" w14:textId="77777777" w:rsidR="00E72E1F" w:rsidRPr="00EC5BC0" w:rsidRDefault="00E72E1F" w:rsidP="00715E4B">
            <w:pPr>
              <w:pStyle w:val="TAC"/>
              <w:rPr>
                <w:rFonts w:cs="Arial"/>
                <w:lang w:eastAsia="en-US"/>
              </w:rPr>
            </w:pPr>
            <w:r w:rsidRPr="00EC5BC0">
              <w:rPr>
                <w:rFonts w:cs="Arial"/>
                <w:lang w:eastAsia="en-US"/>
              </w:rPr>
              <w:t>3</w:t>
            </w:r>
          </w:p>
        </w:tc>
        <w:tc>
          <w:tcPr>
            <w:tcW w:w="1387" w:type="dxa"/>
            <w:shd w:val="clear" w:color="auto" w:fill="auto"/>
            <w:vAlign w:val="center"/>
          </w:tcPr>
          <w:p w14:paraId="6774A05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0374C40" w14:textId="77777777" w:rsidR="00E72E1F" w:rsidRPr="00EC5BC0" w:rsidRDefault="00E72E1F" w:rsidP="00715E4B">
            <w:pPr>
              <w:pStyle w:val="TAC"/>
              <w:rPr>
                <w:rFonts w:cs="Arial"/>
                <w:lang w:eastAsia="zh-CN"/>
              </w:rPr>
            </w:pPr>
            <w:r w:rsidRPr="00EC5BC0">
              <w:rPr>
                <w:rFonts w:cs="Arial"/>
                <w:lang w:eastAsia="zh-CN"/>
              </w:rPr>
              <w:t>-27.</w:t>
            </w:r>
            <w:r w:rsidR="00AD1B9B" w:rsidRPr="00EC5BC0">
              <w:rPr>
                <w:rFonts w:ascii="Times New Roman" w:eastAsia="SimSun" w:hAnsi="Times New Roman" w:cs="Arial"/>
                <w:lang w:eastAsia="zh-CN"/>
              </w:rPr>
              <w:t>6</w:t>
            </w:r>
          </w:p>
        </w:tc>
        <w:tc>
          <w:tcPr>
            <w:tcW w:w="1567" w:type="dxa"/>
            <w:shd w:val="clear" w:color="auto" w:fill="auto"/>
            <w:vAlign w:val="center"/>
          </w:tcPr>
          <w:p w14:paraId="6474DA49" w14:textId="77777777" w:rsidR="00E72E1F" w:rsidRPr="00EC5BC0" w:rsidRDefault="00E72E1F" w:rsidP="00715E4B">
            <w:pPr>
              <w:pStyle w:val="TAC"/>
              <w:rPr>
                <w:rFonts w:cs="Arial"/>
                <w:lang w:eastAsia="zh-CN"/>
              </w:rPr>
            </w:pPr>
            <w:r w:rsidRPr="00EC5BC0">
              <w:rPr>
                <w:rFonts w:cs="Arial"/>
                <w:lang w:eastAsia="zh-CN"/>
              </w:rPr>
              <w:t>-40.2</w:t>
            </w:r>
          </w:p>
        </w:tc>
        <w:tc>
          <w:tcPr>
            <w:tcW w:w="1424" w:type="dxa"/>
            <w:shd w:val="clear" w:color="auto" w:fill="auto"/>
            <w:vAlign w:val="center"/>
          </w:tcPr>
          <w:p w14:paraId="71E714B6"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6A02D86" w14:textId="77777777" w:rsidTr="00715E4B">
        <w:trPr>
          <w:jc w:val="center"/>
        </w:trPr>
        <w:tc>
          <w:tcPr>
            <w:tcW w:w="1116" w:type="dxa"/>
            <w:shd w:val="clear" w:color="auto" w:fill="auto"/>
            <w:vAlign w:val="center"/>
          </w:tcPr>
          <w:p w14:paraId="62B0F2D1" w14:textId="77777777" w:rsidR="00E72E1F" w:rsidRPr="00EC5BC0" w:rsidRDefault="00E72E1F" w:rsidP="00715E4B">
            <w:pPr>
              <w:pStyle w:val="TAC"/>
              <w:rPr>
                <w:rFonts w:cs="Arial"/>
                <w:lang w:eastAsia="en-US"/>
              </w:rPr>
            </w:pPr>
            <w:r w:rsidRPr="00EC5BC0">
              <w:rPr>
                <w:rFonts w:cs="Arial"/>
                <w:lang w:eastAsia="en-US"/>
              </w:rPr>
              <w:t>5</w:t>
            </w:r>
          </w:p>
        </w:tc>
        <w:tc>
          <w:tcPr>
            <w:tcW w:w="1387" w:type="dxa"/>
            <w:shd w:val="clear" w:color="auto" w:fill="auto"/>
            <w:vAlign w:val="center"/>
          </w:tcPr>
          <w:p w14:paraId="3960262D"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A5558E"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4</w:t>
            </w:r>
          </w:p>
        </w:tc>
        <w:tc>
          <w:tcPr>
            <w:tcW w:w="1567" w:type="dxa"/>
            <w:shd w:val="clear" w:color="auto" w:fill="auto"/>
            <w:vAlign w:val="center"/>
          </w:tcPr>
          <w:p w14:paraId="39CFEDD2" w14:textId="77777777" w:rsidR="00E72E1F" w:rsidRPr="00EC5BC0" w:rsidRDefault="00E72E1F" w:rsidP="00715E4B">
            <w:pPr>
              <w:pStyle w:val="TAC"/>
              <w:rPr>
                <w:rFonts w:cs="Arial"/>
                <w:lang w:eastAsia="zh-CN"/>
              </w:rPr>
            </w:pPr>
            <w:r w:rsidRPr="00EC5BC0">
              <w:rPr>
                <w:rFonts w:cs="Arial"/>
                <w:lang w:eastAsia="zh-CN"/>
              </w:rPr>
              <w:t>-38</w:t>
            </w:r>
          </w:p>
        </w:tc>
        <w:tc>
          <w:tcPr>
            <w:tcW w:w="1424" w:type="dxa"/>
            <w:shd w:val="clear" w:color="auto" w:fill="auto"/>
            <w:vAlign w:val="center"/>
          </w:tcPr>
          <w:p w14:paraId="78E364D5"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3BCEEE63" w14:textId="77777777" w:rsidTr="00715E4B">
        <w:trPr>
          <w:jc w:val="center"/>
        </w:trPr>
        <w:tc>
          <w:tcPr>
            <w:tcW w:w="1116" w:type="dxa"/>
            <w:shd w:val="clear" w:color="auto" w:fill="auto"/>
            <w:vAlign w:val="center"/>
          </w:tcPr>
          <w:p w14:paraId="09FF481F" w14:textId="77777777" w:rsidR="00E72E1F" w:rsidRPr="00EC5BC0" w:rsidRDefault="00E72E1F" w:rsidP="00715E4B">
            <w:pPr>
              <w:pStyle w:val="TAC"/>
              <w:rPr>
                <w:rFonts w:cs="Arial"/>
                <w:lang w:eastAsia="en-US"/>
              </w:rPr>
            </w:pPr>
            <w:r w:rsidRPr="00EC5BC0">
              <w:rPr>
                <w:rFonts w:cs="Arial"/>
                <w:lang w:eastAsia="en-US"/>
              </w:rPr>
              <w:t>10</w:t>
            </w:r>
          </w:p>
        </w:tc>
        <w:tc>
          <w:tcPr>
            <w:tcW w:w="1387" w:type="dxa"/>
            <w:shd w:val="clear" w:color="auto" w:fill="auto"/>
            <w:vAlign w:val="center"/>
          </w:tcPr>
          <w:p w14:paraId="217E89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E7F346E" w14:textId="77777777" w:rsidR="00E72E1F" w:rsidRPr="00EC5BC0" w:rsidRDefault="00E72E1F" w:rsidP="00715E4B">
            <w:pPr>
              <w:pStyle w:val="TAC"/>
              <w:rPr>
                <w:rFonts w:cs="Arial"/>
                <w:lang w:eastAsia="zh-CN"/>
              </w:rPr>
            </w:pPr>
            <w:r w:rsidRPr="00EC5BC0">
              <w:rPr>
                <w:rFonts w:cs="Arial"/>
                <w:lang w:eastAsia="en-US"/>
              </w:rPr>
              <w:t>-</w:t>
            </w: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410B0AD2" w14:textId="77777777" w:rsidR="00E72E1F" w:rsidRPr="00EC5BC0" w:rsidRDefault="00E72E1F" w:rsidP="00715E4B">
            <w:pPr>
              <w:pStyle w:val="TAC"/>
              <w:rPr>
                <w:rFonts w:cs="Arial"/>
                <w:lang w:eastAsia="zh-CN"/>
              </w:rPr>
            </w:pPr>
            <w:r w:rsidRPr="00EC5BC0">
              <w:rPr>
                <w:rFonts w:cs="Arial"/>
                <w:lang w:eastAsia="zh-CN"/>
              </w:rPr>
              <w:t>-35</w:t>
            </w:r>
          </w:p>
        </w:tc>
        <w:tc>
          <w:tcPr>
            <w:tcW w:w="1424" w:type="dxa"/>
            <w:shd w:val="clear" w:color="auto" w:fill="auto"/>
            <w:vAlign w:val="center"/>
          </w:tcPr>
          <w:p w14:paraId="5FAAF03B"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0E9D431D" w14:textId="77777777" w:rsidTr="00715E4B">
        <w:trPr>
          <w:jc w:val="center"/>
        </w:trPr>
        <w:tc>
          <w:tcPr>
            <w:tcW w:w="1116" w:type="dxa"/>
            <w:shd w:val="clear" w:color="auto" w:fill="auto"/>
            <w:vAlign w:val="center"/>
          </w:tcPr>
          <w:p w14:paraId="0C9C1579" w14:textId="77777777" w:rsidR="00E72E1F" w:rsidRPr="00EC5BC0" w:rsidRDefault="00E72E1F" w:rsidP="00715E4B">
            <w:pPr>
              <w:pStyle w:val="TAC"/>
              <w:rPr>
                <w:rFonts w:cs="Arial"/>
                <w:lang w:eastAsia="en-US"/>
              </w:rPr>
            </w:pPr>
            <w:r w:rsidRPr="00EC5BC0">
              <w:rPr>
                <w:rFonts w:cs="Arial"/>
                <w:lang w:eastAsia="en-US"/>
              </w:rPr>
              <w:t>15</w:t>
            </w:r>
          </w:p>
        </w:tc>
        <w:tc>
          <w:tcPr>
            <w:tcW w:w="1387" w:type="dxa"/>
            <w:shd w:val="clear" w:color="auto" w:fill="auto"/>
            <w:vAlign w:val="center"/>
          </w:tcPr>
          <w:p w14:paraId="5AF07DB3"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57132573"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14909C6C" w14:textId="77777777" w:rsidR="00E72E1F" w:rsidRPr="00EC5BC0" w:rsidRDefault="00E72E1F" w:rsidP="00715E4B">
            <w:pPr>
              <w:pStyle w:val="TAC"/>
              <w:rPr>
                <w:rFonts w:cs="Arial"/>
                <w:lang w:eastAsia="zh-CN"/>
              </w:rPr>
            </w:pPr>
            <w:r w:rsidRPr="00EC5BC0">
              <w:rPr>
                <w:rFonts w:cs="Arial"/>
                <w:lang w:eastAsia="zh-CN"/>
              </w:rPr>
              <w:t>-33.2</w:t>
            </w:r>
          </w:p>
        </w:tc>
        <w:tc>
          <w:tcPr>
            <w:tcW w:w="1424" w:type="dxa"/>
            <w:shd w:val="clear" w:color="auto" w:fill="auto"/>
            <w:vAlign w:val="center"/>
          </w:tcPr>
          <w:p w14:paraId="0ACDA771"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6F0BF4F5" w14:textId="77777777" w:rsidTr="00715E4B">
        <w:trPr>
          <w:jc w:val="center"/>
        </w:trPr>
        <w:tc>
          <w:tcPr>
            <w:tcW w:w="1116" w:type="dxa"/>
            <w:shd w:val="clear" w:color="auto" w:fill="auto"/>
            <w:vAlign w:val="center"/>
          </w:tcPr>
          <w:p w14:paraId="422477B1" w14:textId="77777777" w:rsidR="00E72E1F" w:rsidRPr="00EC5BC0" w:rsidRDefault="00E72E1F" w:rsidP="00715E4B">
            <w:pPr>
              <w:pStyle w:val="TAC"/>
              <w:rPr>
                <w:rFonts w:cs="Arial"/>
                <w:lang w:eastAsia="en-US"/>
              </w:rPr>
            </w:pPr>
            <w:r w:rsidRPr="00EC5BC0">
              <w:rPr>
                <w:rFonts w:cs="Arial"/>
                <w:lang w:eastAsia="en-US"/>
              </w:rPr>
              <w:t>20</w:t>
            </w:r>
          </w:p>
        </w:tc>
        <w:tc>
          <w:tcPr>
            <w:tcW w:w="1387" w:type="dxa"/>
            <w:shd w:val="clear" w:color="auto" w:fill="auto"/>
            <w:vAlign w:val="center"/>
          </w:tcPr>
          <w:p w14:paraId="0C10981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73A6AB0D"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5BFCFA9F" w14:textId="77777777" w:rsidR="00E72E1F" w:rsidRPr="00EC5BC0" w:rsidRDefault="00E72E1F" w:rsidP="00715E4B">
            <w:pPr>
              <w:pStyle w:val="TAC"/>
              <w:rPr>
                <w:rFonts w:cs="Arial"/>
                <w:lang w:eastAsia="zh-CN"/>
              </w:rPr>
            </w:pPr>
            <w:r w:rsidRPr="00EC5BC0">
              <w:rPr>
                <w:rFonts w:cs="Arial"/>
                <w:lang w:eastAsia="zh-CN"/>
              </w:rPr>
              <w:t>-31.9</w:t>
            </w:r>
          </w:p>
        </w:tc>
        <w:tc>
          <w:tcPr>
            <w:tcW w:w="1424" w:type="dxa"/>
            <w:shd w:val="clear" w:color="auto" w:fill="auto"/>
            <w:vAlign w:val="center"/>
          </w:tcPr>
          <w:p w14:paraId="13278AFE" w14:textId="77777777" w:rsidR="00E72E1F" w:rsidRPr="00EC5BC0" w:rsidRDefault="00E72E1F" w:rsidP="00715E4B">
            <w:pPr>
              <w:pStyle w:val="TAC"/>
              <w:rPr>
                <w:rFonts w:cs="Arial"/>
                <w:lang w:eastAsia="en-US"/>
              </w:rPr>
            </w:pPr>
            <w:r w:rsidRPr="00EC5BC0">
              <w:rPr>
                <w:rFonts w:cs="Arial"/>
                <w:lang w:eastAsia="en-US"/>
              </w:rPr>
              <w:t>AWGN</w:t>
            </w:r>
          </w:p>
        </w:tc>
      </w:tr>
      <w:tr w:rsidR="00E72E1F" w:rsidRPr="00EC5BC0" w14:paraId="6AE0A880" w14:textId="77777777" w:rsidTr="00715E4B">
        <w:trPr>
          <w:jc w:val="center"/>
        </w:trPr>
        <w:tc>
          <w:tcPr>
            <w:tcW w:w="7044" w:type="dxa"/>
            <w:gridSpan w:val="5"/>
            <w:shd w:val="clear" w:color="auto" w:fill="auto"/>
            <w:vAlign w:val="center"/>
          </w:tcPr>
          <w:p w14:paraId="38C14E2B" w14:textId="77777777" w:rsidR="00E72E1F" w:rsidRPr="00EC5BC0" w:rsidRDefault="00E72E1F" w:rsidP="00715E4B">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7AD3162" w14:textId="77777777" w:rsidR="00BD0841" w:rsidRPr="00EC5BC0" w:rsidRDefault="00BD0841" w:rsidP="00BD0841">
      <w:pPr>
        <w:rPr>
          <w:lang w:eastAsia="zh-CN"/>
        </w:rPr>
      </w:pPr>
    </w:p>
    <w:p w14:paraId="5A4C523E" w14:textId="77777777" w:rsidR="00BD0841" w:rsidRPr="00EC5BC0" w:rsidRDefault="00BD0841" w:rsidP="000142EC">
      <w:pPr>
        <w:pStyle w:val="TH"/>
        <w:rPr>
          <w:rFonts w:eastAsia="Osaka"/>
        </w:rPr>
      </w:pPr>
      <w:r w:rsidRPr="00EC5BC0">
        <w:rPr>
          <w:rFonts w:eastAsia="Osaka"/>
        </w:rPr>
        <w:t>Table 7.3-4: Medium Range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36F24FFC" w14:textId="77777777">
        <w:trPr>
          <w:jc w:val="center"/>
        </w:trPr>
        <w:tc>
          <w:tcPr>
            <w:tcW w:w="1116" w:type="dxa"/>
            <w:vAlign w:val="center"/>
          </w:tcPr>
          <w:p w14:paraId="3CFC05F7" w14:textId="77777777" w:rsidR="00BD0841" w:rsidRPr="00D6568B" w:rsidRDefault="00BD0841" w:rsidP="00BD0841">
            <w:pPr>
              <w:pStyle w:val="TAH"/>
              <w:rPr>
                <w:rFonts w:cs="Arial"/>
                <w:lang w:val="sv-FI" w:eastAsia="en-US"/>
              </w:rPr>
            </w:pPr>
            <w:r w:rsidRPr="00D6568B">
              <w:rPr>
                <w:rFonts w:cs="Arial"/>
                <w:lang w:val="sv-FI" w:eastAsia="en-US"/>
              </w:rPr>
              <w:t>E-UTRA</w:t>
            </w:r>
          </w:p>
          <w:p w14:paraId="2B7DAEB9"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1387" w:type="dxa"/>
            <w:vAlign w:val="center"/>
          </w:tcPr>
          <w:p w14:paraId="0FA4A875"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1550" w:type="dxa"/>
            <w:vAlign w:val="center"/>
          </w:tcPr>
          <w:p w14:paraId="3ADF3B4A"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567" w:type="dxa"/>
            <w:vAlign w:val="center"/>
          </w:tcPr>
          <w:p w14:paraId="20F254DC" w14:textId="77777777" w:rsidR="00BD0841" w:rsidRPr="00EC5BC0" w:rsidRDefault="00BD0841" w:rsidP="00BD0841">
            <w:pPr>
              <w:pStyle w:val="TAH"/>
              <w:rPr>
                <w:rFonts w:cs="Arial"/>
                <w:lang w:eastAsia="en-US"/>
              </w:rPr>
            </w:pPr>
            <w:r w:rsidRPr="00EC5BC0">
              <w:rPr>
                <w:rFonts w:cs="Arial"/>
                <w:lang w:eastAsia="en-US"/>
              </w:rPr>
              <w:t>Interfering signal mean power [dBm] / BWConfig</w:t>
            </w:r>
          </w:p>
        </w:tc>
        <w:tc>
          <w:tcPr>
            <w:tcW w:w="1424" w:type="dxa"/>
            <w:vAlign w:val="center"/>
          </w:tcPr>
          <w:p w14:paraId="0BAE40A2"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773650F9" w14:textId="77777777">
        <w:trPr>
          <w:jc w:val="center"/>
        </w:trPr>
        <w:tc>
          <w:tcPr>
            <w:tcW w:w="1116" w:type="dxa"/>
            <w:vAlign w:val="center"/>
          </w:tcPr>
          <w:p w14:paraId="08F334D1"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753DE73A" w14:textId="77777777" w:rsidR="00BD0841" w:rsidRPr="00EC5BC0" w:rsidRDefault="00BD0841" w:rsidP="00BD0841">
            <w:pPr>
              <w:pStyle w:val="TAC"/>
              <w:rPr>
                <w:rFonts w:cs="Arial"/>
                <w:lang w:eastAsia="en-US"/>
              </w:rPr>
            </w:pPr>
            <w:r w:rsidRPr="00EC5BC0">
              <w:rPr>
                <w:rFonts w:cs="Arial"/>
                <w:lang w:eastAsia="en-US"/>
              </w:rPr>
              <w:t>FRC A2-1 in Annex A.2</w:t>
            </w:r>
          </w:p>
        </w:tc>
        <w:tc>
          <w:tcPr>
            <w:tcW w:w="1550" w:type="dxa"/>
            <w:vAlign w:val="center"/>
          </w:tcPr>
          <w:p w14:paraId="62DC89D7" w14:textId="77777777" w:rsidR="00BD0841" w:rsidRPr="00EC5BC0" w:rsidRDefault="00BD0841" w:rsidP="00BD0841">
            <w:pPr>
              <w:pStyle w:val="TAC"/>
              <w:rPr>
                <w:rFonts w:cs="Arial"/>
                <w:lang w:eastAsia="zh-CN"/>
              </w:rPr>
            </w:pPr>
            <w:r w:rsidRPr="00EC5BC0">
              <w:rPr>
                <w:rFonts w:cs="Arial"/>
                <w:lang w:eastAsia="en-US"/>
              </w:rPr>
              <w:t>-71.</w:t>
            </w:r>
            <w:r w:rsidRPr="00EC5BC0">
              <w:rPr>
                <w:rFonts w:cs="Arial"/>
                <w:lang w:eastAsia="zh-CN"/>
              </w:rPr>
              <w:t>0</w:t>
            </w:r>
          </w:p>
        </w:tc>
        <w:tc>
          <w:tcPr>
            <w:tcW w:w="1567" w:type="dxa"/>
            <w:vAlign w:val="center"/>
          </w:tcPr>
          <w:p w14:paraId="41A0DAFE" w14:textId="77777777" w:rsidR="00BD0841" w:rsidRPr="00EC5BC0" w:rsidRDefault="00BD0841" w:rsidP="00BD0841">
            <w:pPr>
              <w:pStyle w:val="TAC"/>
              <w:rPr>
                <w:rFonts w:cs="Arial"/>
                <w:lang w:eastAsia="en-US"/>
              </w:rPr>
            </w:pPr>
            <w:r w:rsidRPr="00EC5BC0">
              <w:rPr>
                <w:rFonts w:cs="Arial"/>
                <w:lang w:eastAsia="en-US"/>
              </w:rPr>
              <w:t>-83.7</w:t>
            </w:r>
          </w:p>
        </w:tc>
        <w:tc>
          <w:tcPr>
            <w:tcW w:w="1424" w:type="dxa"/>
            <w:vAlign w:val="center"/>
          </w:tcPr>
          <w:p w14:paraId="52FE0C9A"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25D69AA5" w14:textId="77777777">
        <w:trPr>
          <w:jc w:val="center"/>
        </w:trPr>
        <w:tc>
          <w:tcPr>
            <w:tcW w:w="1116" w:type="dxa"/>
            <w:vAlign w:val="center"/>
          </w:tcPr>
          <w:p w14:paraId="79CD6946"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584C9658" w14:textId="77777777" w:rsidR="00BD0841" w:rsidRPr="00EC5BC0" w:rsidRDefault="00BD0841" w:rsidP="00BD0841">
            <w:pPr>
              <w:pStyle w:val="TAC"/>
              <w:rPr>
                <w:rFonts w:cs="Arial"/>
                <w:lang w:eastAsia="en-US"/>
              </w:rPr>
            </w:pPr>
            <w:r w:rsidRPr="00EC5BC0">
              <w:rPr>
                <w:rFonts w:cs="Arial"/>
                <w:lang w:eastAsia="en-US"/>
              </w:rPr>
              <w:t>FRC A2-2 in Annex A.2</w:t>
            </w:r>
          </w:p>
        </w:tc>
        <w:tc>
          <w:tcPr>
            <w:tcW w:w="1550" w:type="dxa"/>
            <w:vAlign w:val="center"/>
          </w:tcPr>
          <w:p w14:paraId="0D3087D0" w14:textId="77777777" w:rsidR="00BD0841" w:rsidRPr="00EC5BC0" w:rsidRDefault="00BD0841" w:rsidP="00BD0841">
            <w:pPr>
              <w:pStyle w:val="TAC"/>
              <w:rPr>
                <w:rFonts w:cs="Arial"/>
                <w:lang w:eastAsia="zh-CN"/>
              </w:rPr>
            </w:pPr>
            <w:r w:rsidRPr="00EC5BC0">
              <w:rPr>
                <w:rFonts w:cs="Arial"/>
                <w:lang w:eastAsia="en-US"/>
              </w:rPr>
              <w:t>-67.</w:t>
            </w:r>
            <w:r w:rsidRPr="00EC5BC0">
              <w:rPr>
                <w:rFonts w:cs="Arial"/>
                <w:lang w:eastAsia="zh-CN"/>
              </w:rPr>
              <w:t>1</w:t>
            </w:r>
          </w:p>
        </w:tc>
        <w:tc>
          <w:tcPr>
            <w:tcW w:w="1567" w:type="dxa"/>
            <w:vAlign w:val="center"/>
          </w:tcPr>
          <w:p w14:paraId="19D6E1E0" w14:textId="77777777" w:rsidR="00BD0841" w:rsidRPr="00EC5BC0" w:rsidRDefault="00BD0841" w:rsidP="00BD0841">
            <w:pPr>
              <w:pStyle w:val="TAC"/>
              <w:rPr>
                <w:rFonts w:cs="Arial"/>
                <w:lang w:eastAsia="en-US"/>
              </w:rPr>
            </w:pPr>
            <w:r w:rsidRPr="00EC5BC0">
              <w:rPr>
                <w:rFonts w:cs="Arial"/>
                <w:lang w:eastAsia="en-US"/>
              </w:rPr>
              <w:t>-79.7</w:t>
            </w:r>
          </w:p>
        </w:tc>
        <w:tc>
          <w:tcPr>
            <w:tcW w:w="1424" w:type="dxa"/>
            <w:vAlign w:val="center"/>
          </w:tcPr>
          <w:p w14:paraId="63A40166"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88CD3" w14:textId="77777777">
        <w:trPr>
          <w:jc w:val="center"/>
        </w:trPr>
        <w:tc>
          <w:tcPr>
            <w:tcW w:w="1116" w:type="dxa"/>
            <w:vAlign w:val="center"/>
          </w:tcPr>
          <w:p w14:paraId="34F777B2"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14B7B3A5"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66737B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77543262" w14:textId="77777777" w:rsidR="00BD0841" w:rsidRPr="00EC5BC0" w:rsidRDefault="00BD0841" w:rsidP="00BD0841">
            <w:pPr>
              <w:pStyle w:val="TAC"/>
              <w:rPr>
                <w:rFonts w:cs="Arial"/>
                <w:lang w:eastAsia="en-US"/>
              </w:rPr>
            </w:pPr>
            <w:r w:rsidRPr="00EC5BC0">
              <w:rPr>
                <w:rFonts w:cs="Arial"/>
                <w:lang w:eastAsia="en-US"/>
              </w:rPr>
              <w:t>-77.5</w:t>
            </w:r>
          </w:p>
        </w:tc>
        <w:tc>
          <w:tcPr>
            <w:tcW w:w="1424" w:type="dxa"/>
            <w:vAlign w:val="center"/>
          </w:tcPr>
          <w:p w14:paraId="741DD59B"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5A3F6D13" w14:textId="77777777">
        <w:trPr>
          <w:jc w:val="center"/>
        </w:trPr>
        <w:tc>
          <w:tcPr>
            <w:tcW w:w="1116" w:type="dxa"/>
            <w:vAlign w:val="center"/>
          </w:tcPr>
          <w:p w14:paraId="725F5BAF"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F4D2B08"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5E789F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548A2544" w14:textId="77777777" w:rsidR="00BD0841" w:rsidRPr="00EC5BC0" w:rsidRDefault="00BD0841" w:rsidP="00BD0841">
            <w:pPr>
              <w:pStyle w:val="TAC"/>
              <w:rPr>
                <w:rFonts w:cs="Arial"/>
                <w:lang w:eastAsia="en-US"/>
              </w:rPr>
            </w:pPr>
            <w:r w:rsidRPr="00EC5BC0">
              <w:rPr>
                <w:rFonts w:cs="Arial"/>
                <w:lang w:eastAsia="en-US"/>
              </w:rPr>
              <w:t>-74.5</w:t>
            </w:r>
          </w:p>
        </w:tc>
        <w:tc>
          <w:tcPr>
            <w:tcW w:w="1424" w:type="dxa"/>
            <w:vAlign w:val="center"/>
          </w:tcPr>
          <w:p w14:paraId="52C492C5"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3A99AF9" w14:textId="77777777">
        <w:trPr>
          <w:jc w:val="center"/>
        </w:trPr>
        <w:tc>
          <w:tcPr>
            <w:tcW w:w="1116" w:type="dxa"/>
            <w:vAlign w:val="center"/>
          </w:tcPr>
          <w:p w14:paraId="4E48661E"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4A825C2C"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616E492"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374B6DB0" w14:textId="77777777" w:rsidR="00BD0841" w:rsidRPr="00EC5BC0" w:rsidRDefault="00BD0841" w:rsidP="00BD0841">
            <w:pPr>
              <w:pStyle w:val="TAC"/>
              <w:rPr>
                <w:rFonts w:cs="Arial"/>
                <w:lang w:eastAsia="en-US"/>
              </w:rPr>
            </w:pPr>
            <w:r w:rsidRPr="00EC5BC0">
              <w:rPr>
                <w:rFonts w:cs="Arial"/>
                <w:lang w:eastAsia="en-US"/>
              </w:rPr>
              <w:t>-72.7</w:t>
            </w:r>
          </w:p>
        </w:tc>
        <w:tc>
          <w:tcPr>
            <w:tcW w:w="1424" w:type="dxa"/>
            <w:vAlign w:val="center"/>
          </w:tcPr>
          <w:p w14:paraId="63BBB8B3"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4DDDD" w14:textId="77777777">
        <w:trPr>
          <w:jc w:val="center"/>
        </w:trPr>
        <w:tc>
          <w:tcPr>
            <w:tcW w:w="1116" w:type="dxa"/>
            <w:vAlign w:val="center"/>
          </w:tcPr>
          <w:p w14:paraId="0CAB042C"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17CBCAED"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034AFC2" w14:textId="77777777" w:rsidR="00BD0841" w:rsidRPr="00EC5BC0" w:rsidRDefault="00BD0841" w:rsidP="00BD0841">
            <w:pPr>
              <w:pStyle w:val="TAC"/>
              <w:rPr>
                <w:rFonts w:cs="Arial"/>
                <w:lang w:eastAsia="en-US"/>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r w:rsidRPr="00EC5BC0">
              <w:rPr>
                <w:rFonts w:cs="Arial"/>
                <w:lang w:eastAsia="en-US"/>
              </w:rPr>
              <w:t xml:space="preserve"> </w:t>
            </w:r>
          </w:p>
        </w:tc>
        <w:tc>
          <w:tcPr>
            <w:tcW w:w="1567" w:type="dxa"/>
            <w:vAlign w:val="center"/>
          </w:tcPr>
          <w:p w14:paraId="004747CC" w14:textId="77777777" w:rsidR="00BD0841" w:rsidRPr="00EC5BC0" w:rsidRDefault="00BD0841" w:rsidP="00BD0841">
            <w:pPr>
              <w:pStyle w:val="TAC"/>
              <w:rPr>
                <w:rFonts w:cs="Arial"/>
                <w:lang w:eastAsia="en-US"/>
              </w:rPr>
            </w:pPr>
            <w:r w:rsidRPr="00EC5BC0">
              <w:rPr>
                <w:rFonts w:cs="Arial"/>
                <w:lang w:eastAsia="en-US"/>
              </w:rPr>
              <w:t>-71.4</w:t>
            </w:r>
          </w:p>
        </w:tc>
        <w:tc>
          <w:tcPr>
            <w:tcW w:w="1424" w:type="dxa"/>
            <w:vAlign w:val="center"/>
          </w:tcPr>
          <w:p w14:paraId="499A17EE" w14:textId="77777777" w:rsidR="00BD0841" w:rsidRPr="00EC5BC0" w:rsidRDefault="00BD0841" w:rsidP="00BD0841">
            <w:pPr>
              <w:pStyle w:val="TAC"/>
              <w:rPr>
                <w:rFonts w:cs="Arial"/>
                <w:lang w:eastAsia="en-US"/>
              </w:rPr>
            </w:pPr>
            <w:r w:rsidRPr="00EC5BC0">
              <w:rPr>
                <w:rFonts w:cs="Arial"/>
                <w:lang w:eastAsia="en-US"/>
              </w:rPr>
              <w:t>AWGN</w:t>
            </w:r>
          </w:p>
        </w:tc>
      </w:tr>
      <w:tr w:rsidR="00BD0841" w:rsidRPr="00EC5BC0" w14:paraId="3CB60DC1" w14:textId="77777777">
        <w:trPr>
          <w:jc w:val="center"/>
        </w:trPr>
        <w:tc>
          <w:tcPr>
            <w:tcW w:w="7044" w:type="dxa"/>
            <w:gridSpan w:val="5"/>
            <w:vAlign w:val="center"/>
          </w:tcPr>
          <w:p w14:paraId="65104864"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F3A6E65" w14:textId="77777777" w:rsidR="00E72E1F" w:rsidRPr="00EC5BC0" w:rsidRDefault="00E72E1F" w:rsidP="00056575"/>
    <w:p w14:paraId="6FA9E4E4" w14:textId="77777777" w:rsidR="002037D6" w:rsidRPr="00EC5BC0" w:rsidRDefault="002037D6" w:rsidP="002037D6">
      <w:r w:rsidRPr="00EC5BC0">
        <w:t>For NB-IoT standalone operation, the throughput shall be ≥ 95% of the maximum throughput of the reference measurement channel as specified in Annex A with parameters specified in Table 7.3.1-5</w:t>
      </w:r>
      <w:r w:rsidRPr="00EC5BC0">
        <w:rPr>
          <w:lang w:eastAsia="zh-CN"/>
        </w:rPr>
        <w:t xml:space="preserve"> for Wide Area BS</w:t>
      </w:r>
      <w:r w:rsidRPr="00EC5BC0">
        <w:t>.</w:t>
      </w:r>
    </w:p>
    <w:p w14:paraId="63BEF49D" w14:textId="77777777" w:rsidR="002037D6" w:rsidRPr="00EC5BC0" w:rsidRDefault="002037D6" w:rsidP="003D505D">
      <w:pPr>
        <w:pStyle w:val="TH"/>
        <w:rPr>
          <w:rFonts w:eastAsia="Osaka"/>
        </w:rPr>
      </w:pPr>
      <w:r w:rsidRPr="00EC5BC0">
        <w:rPr>
          <w:rFonts w:eastAsia="Osaka"/>
        </w:rPr>
        <w:t>Table 7.3-5: Wide Area BS dynamic range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3CE8CA0" w14:textId="77777777" w:rsidTr="00CF5AF7">
        <w:trPr>
          <w:jc w:val="center"/>
        </w:trPr>
        <w:tc>
          <w:tcPr>
            <w:tcW w:w="1116" w:type="dxa"/>
            <w:vAlign w:val="center"/>
          </w:tcPr>
          <w:p w14:paraId="2FBB198E" w14:textId="77777777" w:rsidR="002037D6" w:rsidRPr="00EC5BC0" w:rsidRDefault="002037D6" w:rsidP="00CF5AF7">
            <w:pPr>
              <w:pStyle w:val="TAH"/>
              <w:rPr>
                <w:rFonts w:cs="Arial"/>
                <w:lang w:eastAsia="ja-JP"/>
              </w:rPr>
            </w:pPr>
            <w:r w:rsidRPr="00EC5BC0">
              <w:rPr>
                <w:rFonts w:cs="Arial"/>
                <w:lang w:eastAsia="ja-JP"/>
              </w:rPr>
              <w:t>NB-IoT</w:t>
            </w:r>
          </w:p>
          <w:p w14:paraId="37D0335B"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1387" w:type="dxa"/>
            <w:vAlign w:val="center"/>
          </w:tcPr>
          <w:p w14:paraId="494EEA9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7389CBF0"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08619B6B"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23941AA2"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2991EC3" w14:textId="77777777" w:rsidTr="00CF5AF7">
        <w:trPr>
          <w:jc w:val="center"/>
        </w:trPr>
        <w:tc>
          <w:tcPr>
            <w:tcW w:w="1116" w:type="dxa"/>
            <w:vAlign w:val="center"/>
          </w:tcPr>
          <w:p w14:paraId="25F58C73"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819E5B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vAlign w:val="center"/>
          </w:tcPr>
          <w:p w14:paraId="748E00A1" w14:textId="77777777" w:rsidR="002037D6" w:rsidRPr="00EC5BC0" w:rsidRDefault="002037D6" w:rsidP="00CF5AF7">
            <w:pPr>
              <w:pStyle w:val="TAC"/>
              <w:rPr>
                <w:rFonts w:cs="Arial"/>
                <w:lang w:eastAsia="ja-JP"/>
              </w:rPr>
            </w:pPr>
            <w:r w:rsidRPr="00EC5BC0">
              <w:rPr>
                <w:rFonts w:cs="Arial"/>
                <w:lang w:eastAsia="ja-JP"/>
              </w:rPr>
              <w:t>-99.4</w:t>
            </w:r>
          </w:p>
        </w:tc>
        <w:tc>
          <w:tcPr>
            <w:tcW w:w="1567" w:type="dxa"/>
            <w:vAlign w:val="center"/>
          </w:tcPr>
          <w:p w14:paraId="06BB2351"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54469398" w14:textId="77777777" w:rsidR="002037D6" w:rsidRPr="00EC5BC0" w:rsidRDefault="002037D6" w:rsidP="00CF5AF7">
            <w:pPr>
              <w:pStyle w:val="TAC"/>
              <w:rPr>
                <w:rFonts w:cs="Arial"/>
                <w:lang w:eastAsia="ja-JP"/>
              </w:rPr>
            </w:pPr>
            <w:r w:rsidRPr="00EC5BC0">
              <w:rPr>
                <w:rFonts w:cs="Arial"/>
                <w:lang w:eastAsia="ja-JP"/>
              </w:rPr>
              <w:t>AWGN</w:t>
            </w:r>
          </w:p>
        </w:tc>
      </w:tr>
      <w:tr w:rsidR="002037D6" w:rsidRPr="00EC5BC0" w14:paraId="44AB7083" w14:textId="77777777" w:rsidTr="00CF5AF7">
        <w:trPr>
          <w:jc w:val="center"/>
        </w:trPr>
        <w:tc>
          <w:tcPr>
            <w:tcW w:w="1116" w:type="dxa"/>
            <w:vAlign w:val="center"/>
          </w:tcPr>
          <w:p w14:paraId="373DF1F0"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E774885"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vAlign w:val="center"/>
          </w:tcPr>
          <w:p w14:paraId="21260955"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Align w:val="center"/>
          </w:tcPr>
          <w:p w14:paraId="4B40D4C0"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112E9F8C" w14:textId="77777777" w:rsidR="002037D6" w:rsidRPr="00EC5BC0" w:rsidRDefault="002037D6" w:rsidP="00CF5AF7">
            <w:pPr>
              <w:pStyle w:val="TAC"/>
              <w:rPr>
                <w:rFonts w:cs="Arial"/>
                <w:lang w:eastAsia="ja-JP"/>
              </w:rPr>
            </w:pPr>
            <w:r w:rsidRPr="00EC5BC0">
              <w:rPr>
                <w:rFonts w:cs="Arial"/>
                <w:lang w:eastAsia="ja-JP"/>
              </w:rPr>
              <w:t>AWGN</w:t>
            </w:r>
          </w:p>
        </w:tc>
      </w:tr>
    </w:tbl>
    <w:p w14:paraId="00082357" w14:textId="77777777" w:rsidR="002037D6" w:rsidRPr="00EC5BC0" w:rsidRDefault="002037D6" w:rsidP="002037D6">
      <w:pPr>
        <w:rPr>
          <w:b/>
        </w:rPr>
      </w:pPr>
    </w:p>
    <w:p w14:paraId="53407A99" w14:textId="77777777" w:rsidR="002037D6" w:rsidRPr="00EC5BC0" w:rsidRDefault="002037D6" w:rsidP="002037D6">
      <w:r w:rsidRPr="00EC5BC0">
        <w:t>For NB-IoT in-band or guard band operation, the throughput shall be ≥ 95% of the maximum throughput of the reference measurement channel as specified in Annex A with parameters specified in Table 7.3.1-6</w:t>
      </w:r>
      <w:r w:rsidRPr="00EC5BC0">
        <w:rPr>
          <w:lang w:eastAsia="zh-CN"/>
        </w:rPr>
        <w:t xml:space="preserve"> for Wide Area BS</w:t>
      </w:r>
      <w:r w:rsidRPr="00EC5BC0">
        <w:t>.</w:t>
      </w:r>
    </w:p>
    <w:p w14:paraId="6BAC300C" w14:textId="77777777" w:rsidR="002037D6" w:rsidRPr="00EC5BC0" w:rsidRDefault="002037D6" w:rsidP="003D505D">
      <w:pPr>
        <w:pStyle w:val="TH"/>
        <w:rPr>
          <w:rFonts w:eastAsia="Osaka"/>
        </w:rPr>
      </w:pPr>
      <w:r w:rsidRPr="00EC5BC0">
        <w:rPr>
          <w:rFonts w:eastAsia="Osaka"/>
        </w:rPr>
        <w:t>Table 7.3-6: Wide Area BS dynamic range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AF1B7F7" w14:textId="77777777" w:rsidTr="00CF5AF7">
        <w:trPr>
          <w:jc w:val="center"/>
        </w:trPr>
        <w:tc>
          <w:tcPr>
            <w:tcW w:w="1116" w:type="dxa"/>
            <w:vAlign w:val="center"/>
          </w:tcPr>
          <w:p w14:paraId="47BC3C7D" w14:textId="77777777" w:rsidR="002037D6" w:rsidRPr="00EC5BC0" w:rsidRDefault="002037D6" w:rsidP="00CF5AF7">
            <w:pPr>
              <w:pStyle w:val="TAH"/>
              <w:rPr>
                <w:rFonts w:cs="Arial"/>
                <w:lang w:eastAsia="ja-JP"/>
              </w:rPr>
            </w:pPr>
            <w:r w:rsidRPr="00EC5BC0">
              <w:rPr>
                <w:rFonts w:cs="Arial"/>
                <w:lang w:eastAsia="ja-JP"/>
              </w:rPr>
              <w:t>NB-IoT</w:t>
            </w:r>
          </w:p>
          <w:p w14:paraId="1B695244" w14:textId="77777777" w:rsidR="002037D6" w:rsidRPr="00EC5BC0" w:rsidRDefault="002037D6" w:rsidP="00CF5AF7">
            <w:pPr>
              <w:pStyle w:val="TAH"/>
              <w:rPr>
                <w:rFonts w:cs="Arial"/>
                <w:lang w:eastAsia="ja-JP"/>
              </w:rPr>
            </w:pPr>
            <w:r w:rsidRPr="00EC5BC0">
              <w:rPr>
                <w:rFonts w:cs="Arial"/>
                <w:lang w:eastAsia="ja-JP"/>
              </w:rPr>
              <w:t>channel bandwidth [MHz]</w:t>
            </w:r>
          </w:p>
        </w:tc>
        <w:tc>
          <w:tcPr>
            <w:tcW w:w="1387" w:type="dxa"/>
            <w:vAlign w:val="center"/>
          </w:tcPr>
          <w:p w14:paraId="3285BFCA"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501B6DFE"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4757794C"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01D53227"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622606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62B689B" w14:textId="77777777" w:rsidR="002037D6" w:rsidRPr="00EC5BC0" w:rsidRDefault="002037D6" w:rsidP="00CF5AF7">
            <w:pPr>
              <w:pStyle w:val="TAC"/>
              <w:rPr>
                <w:rFonts w:cs="Arial"/>
                <w:vertAlign w:val="superscript"/>
                <w:lang w:eastAsia="ja-JP"/>
              </w:rPr>
            </w:pPr>
            <w:r w:rsidRPr="00EC5BC0">
              <w:rPr>
                <w:rFonts w:cs="Arial"/>
                <w:lang w:eastAsia="ja-JP"/>
              </w:rPr>
              <w:t>3</w:t>
            </w:r>
            <w:r w:rsidRPr="00EC5BC0">
              <w:rPr>
                <w:rFonts w:cs="Arial"/>
                <w:vertAlign w:val="superscript"/>
                <w:lang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5A58E609"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F7DDE68"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ACA0E47" w14:textId="77777777" w:rsidR="002037D6" w:rsidRPr="00EC5BC0" w:rsidRDefault="002037D6" w:rsidP="00CF5AF7">
            <w:pPr>
              <w:pStyle w:val="TAC"/>
              <w:rPr>
                <w:rFonts w:cs="Arial"/>
                <w:lang w:eastAsia="ja-JP"/>
              </w:rPr>
            </w:pPr>
            <w:r w:rsidRPr="00EC5BC0">
              <w:rPr>
                <w:rFonts w:cs="Arial"/>
                <w:lang w:eastAsia="ja-JP"/>
              </w:rPr>
              <w:t>-84.2</w:t>
            </w:r>
          </w:p>
        </w:tc>
        <w:tc>
          <w:tcPr>
            <w:tcW w:w="1424" w:type="dxa"/>
            <w:vMerge w:val="restart"/>
            <w:tcBorders>
              <w:top w:val="single" w:sz="4" w:space="0" w:color="auto"/>
              <w:left w:val="single" w:sz="4" w:space="0" w:color="auto"/>
              <w:right w:val="single" w:sz="4" w:space="0" w:color="auto"/>
            </w:tcBorders>
            <w:vAlign w:val="center"/>
          </w:tcPr>
          <w:p w14:paraId="7492931B"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237DD037"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5FDA2BE8"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FD35C37"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A858A43"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701615D6"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A50A95B" w14:textId="77777777" w:rsidR="002037D6" w:rsidRPr="00EC5BC0" w:rsidRDefault="002037D6" w:rsidP="00CF5AF7">
            <w:pPr>
              <w:pStyle w:val="TAC"/>
              <w:rPr>
                <w:rFonts w:cs="Arial"/>
                <w:lang w:eastAsia="ja-JP"/>
              </w:rPr>
            </w:pPr>
          </w:p>
        </w:tc>
      </w:tr>
      <w:tr w:rsidR="00EC5BC0" w:rsidRPr="00EC5BC0" w14:paraId="1B784B8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2CA9A4C0" w14:textId="77777777" w:rsidR="002037D6" w:rsidRPr="00EC5BC0" w:rsidRDefault="002037D6" w:rsidP="00CF5AF7">
            <w:pPr>
              <w:pStyle w:val="TAC"/>
              <w:rPr>
                <w:rFonts w:cs="Arial"/>
                <w:lang w:eastAsia="ja-JP"/>
              </w:rPr>
            </w:pPr>
            <w:r w:rsidRPr="00EC5BC0">
              <w:rPr>
                <w:rFonts w:cs="Arial"/>
                <w:lang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3221A4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4E56653D"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376BA64" w14:textId="77777777" w:rsidR="002037D6" w:rsidRPr="00EC5BC0" w:rsidRDefault="002037D6" w:rsidP="00CF5AF7">
            <w:pPr>
              <w:pStyle w:val="TAC"/>
              <w:rPr>
                <w:rFonts w:cs="Arial"/>
                <w:lang w:eastAsia="ja-JP"/>
              </w:rPr>
            </w:pPr>
            <w:r w:rsidRPr="00EC5BC0">
              <w:rPr>
                <w:rFonts w:cs="Arial"/>
                <w:lang w:eastAsia="ja-JP"/>
              </w:rPr>
              <w:t>-82.0</w:t>
            </w:r>
          </w:p>
        </w:tc>
        <w:tc>
          <w:tcPr>
            <w:tcW w:w="1424" w:type="dxa"/>
            <w:vMerge w:val="restart"/>
            <w:tcBorders>
              <w:top w:val="single" w:sz="4" w:space="0" w:color="auto"/>
              <w:left w:val="single" w:sz="4" w:space="0" w:color="auto"/>
              <w:right w:val="single" w:sz="4" w:space="0" w:color="auto"/>
            </w:tcBorders>
            <w:vAlign w:val="center"/>
          </w:tcPr>
          <w:p w14:paraId="5CD9680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77EA043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0F741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58A63C09"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C59F836"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29432BE"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6B7812" w14:textId="77777777" w:rsidR="002037D6" w:rsidRPr="00EC5BC0" w:rsidRDefault="002037D6" w:rsidP="00CF5AF7">
            <w:pPr>
              <w:pStyle w:val="TAC"/>
              <w:rPr>
                <w:rFonts w:cs="Arial"/>
                <w:lang w:eastAsia="ja-JP"/>
              </w:rPr>
            </w:pPr>
          </w:p>
        </w:tc>
      </w:tr>
      <w:tr w:rsidR="00EC5BC0" w:rsidRPr="00EC5BC0" w14:paraId="167F3AD4"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67B14664" w14:textId="77777777" w:rsidR="002037D6" w:rsidRPr="00EC5BC0" w:rsidRDefault="002037D6" w:rsidP="00CF5AF7">
            <w:pPr>
              <w:pStyle w:val="TAC"/>
              <w:rPr>
                <w:rFonts w:cs="Arial"/>
                <w:lang w:eastAsia="ja-JP"/>
              </w:rPr>
            </w:pPr>
            <w:r w:rsidRPr="00EC5BC0">
              <w:rPr>
                <w:rFonts w:cs="Arial"/>
                <w:lang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16E6470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B3F3262"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27C897B" w14:textId="77777777" w:rsidR="002037D6" w:rsidRPr="00EC5BC0" w:rsidRDefault="002037D6" w:rsidP="00CF5AF7">
            <w:pPr>
              <w:pStyle w:val="TAC"/>
              <w:rPr>
                <w:rFonts w:cs="Arial"/>
                <w:lang w:eastAsia="ja-JP"/>
              </w:rPr>
            </w:pPr>
            <w:r w:rsidRPr="00EC5BC0">
              <w:rPr>
                <w:rFonts w:cs="Arial"/>
                <w:lang w:eastAsia="ja-JP"/>
              </w:rPr>
              <w:t>-79.0</w:t>
            </w:r>
          </w:p>
        </w:tc>
        <w:tc>
          <w:tcPr>
            <w:tcW w:w="1424" w:type="dxa"/>
            <w:vMerge w:val="restart"/>
            <w:tcBorders>
              <w:top w:val="single" w:sz="4" w:space="0" w:color="auto"/>
              <w:left w:val="single" w:sz="4" w:space="0" w:color="auto"/>
              <w:right w:val="single" w:sz="4" w:space="0" w:color="auto"/>
            </w:tcBorders>
            <w:vAlign w:val="center"/>
          </w:tcPr>
          <w:p w14:paraId="5EB31025"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387E1B7D"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2A009342"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31E2650"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6B0B502"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41D07F0"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8C63F7C" w14:textId="77777777" w:rsidR="002037D6" w:rsidRPr="00EC5BC0" w:rsidRDefault="002037D6" w:rsidP="00CF5AF7">
            <w:pPr>
              <w:pStyle w:val="TAC"/>
              <w:rPr>
                <w:rFonts w:cs="Arial"/>
                <w:lang w:eastAsia="ja-JP"/>
              </w:rPr>
            </w:pPr>
          </w:p>
        </w:tc>
      </w:tr>
      <w:tr w:rsidR="00EC5BC0" w:rsidRPr="00EC5BC0" w14:paraId="34C78747"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8F16107" w14:textId="77777777" w:rsidR="002037D6" w:rsidRPr="00EC5BC0" w:rsidRDefault="002037D6" w:rsidP="00CF5AF7">
            <w:pPr>
              <w:pStyle w:val="TAC"/>
              <w:rPr>
                <w:rFonts w:cs="Arial"/>
                <w:lang w:eastAsia="ja-JP"/>
              </w:rPr>
            </w:pPr>
            <w:r w:rsidRPr="00EC5BC0">
              <w:rPr>
                <w:rFonts w:cs="Arial"/>
                <w:lang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F24227C"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84BB9D3"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C24B822" w14:textId="77777777" w:rsidR="002037D6" w:rsidRPr="00EC5BC0" w:rsidRDefault="002037D6" w:rsidP="00CF5AF7">
            <w:pPr>
              <w:pStyle w:val="TAC"/>
              <w:rPr>
                <w:rFonts w:cs="Arial"/>
                <w:lang w:eastAsia="ja-JP"/>
              </w:rPr>
            </w:pPr>
            <w:r w:rsidRPr="00EC5BC0">
              <w:rPr>
                <w:rFonts w:cs="Arial"/>
                <w:lang w:eastAsia="ja-JP"/>
              </w:rPr>
              <w:t>-77.2</w:t>
            </w:r>
          </w:p>
        </w:tc>
        <w:tc>
          <w:tcPr>
            <w:tcW w:w="1424" w:type="dxa"/>
            <w:vMerge w:val="restart"/>
            <w:tcBorders>
              <w:top w:val="single" w:sz="4" w:space="0" w:color="auto"/>
              <w:left w:val="single" w:sz="4" w:space="0" w:color="auto"/>
              <w:right w:val="single" w:sz="4" w:space="0" w:color="auto"/>
            </w:tcBorders>
            <w:vAlign w:val="center"/>
          </w:tcPr>
          <w:p w14:paraId="67B8BA1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49D3A7F5"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659D8B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80B1AF6"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0D16375F"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856EF7C"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2E35D3" w14:textId="77777777" w:rsidR="002037D6" w:rsidRPr="00EC5BC0" w:rsidRDefault="002037D6" w:rsidP="00CF5AF7">
            <w:pPr>
              <w:pStyle w:val="TAC"/>
              <w:rPr>
                <w:rFonts w:cs="Arial"/>
                <w:lang w:eastAsia="ja-JP"/>
              </w:rPr>
            </w:pPr>
          </w:p>
        </w:tc>
      </w:tr>
      <w:tr w:rsidR="00EC5BC0" w:rsidRPr="00EC5BC0" w14:paraId="2DB7C148"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7DF46B5" w14:textId="77777777" w:rsidR="002037D6" w:rsidRPr="00EC5BC0" w:rsidRDefault="002037D6" w:rsidP="00CF5AF7">
            <w:pPr>
              <w:pStyle w:val="TAC"/>
              <w:rPr>
                <w:rFonts w:cs="Arial"/>
                <w:lang w:eastAsia="ja-JP"/>
              </w:rPr>
            </w:pPr>
            <w:r w:rsidRPr="00EC5BC0">
              <w:rPr>
                <w:rFonts w:cs="Arial"/>
                <w:lang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2BA86C6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752FB9C"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458B9438" w14:textId="77777777" w:rsidR="002037D6" w:rsidRPr="00EC5BC0" w:rsidRDefault="002037D6" w:rsidP="00CF5AF7">
            <w:pPr>
              <w:pStyle w:val="TAC"/>
              <w:rPr>
                <w:rFonts w:cs="Arial"/>
                <w:lang w:eastAsia="ja-JP"/>
              </w:rPr>
            </w:pPr>
            <w:r w:rsidRPr="00EC5BC0">
              <w:rPr>
                <w:rFonts w:cs="Arial"/>
                <w:lang w:eastAsia="ja-JP"/>
              </w:rPr>
              <w:t>-76.0</w:t>
            </w:r>
          </w:p>
        </w:tc>
        <w:tc>
          <w:tcPr>
            <w:tcW w:w="1424" w:type="dxa"/>
            <w:vMerge w:val="restart"/>
            <w:tcBorders>
              <w:top w:val="single" w:sz="4" w:space="0" w:color="auto"/>
              <w:left w:val="single" w:sz="4" w:space="0" w:color="auto"/>
              <w:right w:val="single" w:sz="4" w:space="0" w:color="auto"/>
            </w:tcBorders>
            <w:vAlign w:val="center"/>
          </w:tcPr>
          <w:p w14:paraId="16C20EA0"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561007C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D7EA09F"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DE5002D"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5544A779"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45D9A0CD"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8FABC21" w14:textId="77777777" w:rsidR="002037D6" w:rsidRPr="00EC5BC0" w:rsidRDefault="002037D6" w:rsidP="00CF5AF7">
            <w:pPr>
              <w:pStyle w:val="TAC"/>
              <w:rPr>
                <w:rFonts w:cs="Arial"/>
                <w:lang w:eastAsia="ja-JP"/>
              </w:rPr>
            </w:pPr>
          </w:p>
        </w:tc>
      </w:tr>
      <w:tr w:rsidR="002037D6" w:rsidRPr="00EC5BC0" w14:paraId="065E41BB" w14:textId="77777777" w:rsidTr="00CF5AF7">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4007CD5D" w14:textId="77777777" w:rsidR="002037D6" w:rsidRPr="00EC5BC0" w:rsidRDefault="002037D6" w:rsidP="002747A8">
            <w:pPr>
              <w:pStyle w:val="TAN"/>
              <w:rPr>
                <w:rFonts w:cs="Arial"/>
                <w:lang w:eastAsia="ja-JP"/>
              </w:rPr>
            </w:pPr>
            <w:r w:rsidRPr="00EC5BC0">
              <w:rPr>
                <w:rFonts w:cs="Arial"/>
                <w:lang w:eastAsia="ja-JP"/>
              </w:rPr>
              <w:t>Note 1:</w:t>
            </w:r>
            <w:r w:rsidRPr="00EC5BC0">
              <w:rPr>
                <w:rFonts w:cs="Arial"/>
                <w:lang w:eastAsia="ja-JP"/>
              </w:rPr>
              <w:tab/>
              <w:t>3 MHz channel bandwidth is not applicable to guard band operation.</w:t>
            </w:r>
          </w:p>
        </w:tc>
      </w:tr>
    </w:tbl>
    <w:p w14:paraId="690C4759" w14:textId="77777777" w:rsidR="002037D6" w:rsidRPr="00EC5BC0" w:rsidRDefault="002037D6" w:rsidP="002037D6"/>
    <w:p w14:paraId="171A05D0" w14:textId="77777777" w:rsidR="005E0B3F" w:rsidRPr="00EC5BC0" w:rsidRDefault="005E0B3F" w:rsidP="005E0B3F">
      <w:pPr>
        <w:pStyle w:val="NO"/>
        <w:rPr>
          <w:rFonts w:cs="v4.2.0"/>
        </w:rPr>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5C5DC64A" w14:textId="77777777" w:rsidR="00DB551F" w:rsidRPr="00EC5BC0" w:rsidRDefault="00DB551F" w:rsidP="002C24FB">
      <w:pPr>
        <w:pStyle w:val="Heading2"/>
      </w:pPr>
      <w:bookmarkStart w:id="1240" w:name="_Toc21015836"/>
      <w:bookmarkStart w:id="1241" w:name="_Toc45830024"/>
      <w:bookmarkStart w:id="1242" w:name="_Toc45830674"/>
      <w:bookmarkStart w:id="1243" w:name="_Toc61109130"/>
      <w:r w:rsidRPr="00EC5BC0">
        <w:t>7.4</w:t>
      </w:r>
      <w:r w:rsidRPr="00EC5BC0">
        <w:tab/>
        <w:t>In-channel selectivity</w:t>
      </w:r>
      <w:bookmarkEnd w:id="1240"/>
      <w:bookmarkEnd w:id="1241"/>
      <w:bookmarkEnd w:id="1242"/>
      <w:bookmarkEnd w:id="1243"/>
    </w:p>
    <w:p w14:paraId="148CFAE6" w14:textId="77777777" w:rsidR="0019425B" w:rsidRPr="00EC5BC0" w:rsidRDefault="0019425B" w:rsidP="002C24FB">
      <w:pPr>
        <w:pStyle w:val="Heading3"/>
        <w:ind w:left="0" w:firstLine="0"/>
        <w:rPr>
          <w:rFonts w:cs="v4.2.0"/>
        </w:rPr>
      </w:pPr>
      <w:bookmarkStart w:id="1244" w:name="_Toc21015837"/>
      <w:bookmarkStart w:id="1245" w:name="_Toc45830025"/>
      <w:bookmarkStart w:id="1246" w:name="_Toc45830675"/>
      <w:bookmarkStart w:id="1247" w:name="_Toc61109131"/>
      <w:r w:rsidRPr="00EC5BC0">
        <w:rPr>
          <w:rFonts w:cs="v4.2.0"/>
        </w:rPr>
        <w:t>7.4.1</w:t>
      </w:r>
      <w:r w:rsidRPr="00EC5BC0">
        <w:rPr>
          <w:rFonts w:cs="v4.2.0"/>
        </w:rPr>
        <w:tab/>
        <w:t>Definition and applicability</w:t>
      </w:r>
      <w:bookmarkEnd w:id="1244"/>
      <w:bookmarkEnd w:id="1245"/>
      <w:bookmarkEnd w:id="1246"/>
      <w:bookmarkEnd w:id="1247"/>
    </w:p>
    <w:p w14:paraId="7F820040" w14:textId="77777777" w:rsidR="0019425B" w:rsidRPr="00EC5BC0" w:rsidRDefault="00E96D4B" w:rsidP="00BD0841">
      <w:pPr>
        <w:rPr>
          <w:rFonts w:cs="v5.0.0"/>
        </w:rPr>
      </w:pPr>
      <w:r w:rsidRPr="00EC5BC0">
        <w:t xml:space="preserve">In-channel selectivity (ICS) is a measure of the receiver ability to receive a wanted signal at its assigned </w:t>
      </w:r>
      <w:r w:rsidR="00196514" w:rsidRPr="00EC5BC0">
        <w:t>r</w:t>
      </w:r>
      <w:r w:rsidRPr="00EC5BC0">
        <w:t xml:space="preserve">esource </w:t>
      </w:r>
      <w:r w:rsidR="00196514" w:rsidRPr="00EC5BC0">
        <w:t>b</w:t>
      </w:r>
      <w:r w:rsidRPr="00EC5BC0">
        <w:t xml:space="preserve">lock locations in the presence of an interfering signal received at a larger power spectral density. In this condition a throughput requirement shall be met for a specified reference measurement channel. </w:t>
      </w: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00E7303B" w:rsidRPr="00EC5BC0">
        <w:rPr>
          <w:rFonts w:eastAsia="MS PGothic"/>
        </w:rPr>
        <w:t xml:space="preserve"> and shall be time aligned with the wanted signal</w:t>
      </w:r>
      <w:r w:rsidRPr="00EC5BC0">
        <w:rPr>
          <w:rFonts w:eastAsia="MS PGothic" w:cs="v4.2.0"/>
        </w:rPr>
        <w:t>.</w:t>
      </w:r>
    </w:p>
    <w:p w14:paraId="39508805" w14:textId="77777777" w:rsidR="0019425B" w:rsidRPr="00EC5BC0" w:rsidRDefault="0019425B" w:rsidP="002C24FB">
      <w:pPr>
        <w:pStyle w:val="Heading3"/>
        <w:ind w:left="0" w:firstLine="0"/>
        <w:rPr>
          <w:rFonts w:cs="v4.2.0"/>
        </w:rPr>
      </w:pPr>
      <w:bookmarkStart w:id="1248" w:name="_Toc21015838"/>
      <w:bookmarkStart w:id="1249" w:name="_Toc45830026"/>
      <w:bookmarkStart w:id="1250" w:name="_Toc45830676"/>
      <w:bookmarkStart w:id="1251" w:name="_Toc61109132"/>
      <w:r w:rsidRPr="00EC5BC0">
        <w:rPr>
          <w:rFonts w:cs="v4.2.0"/>
        </w:rPr>
        <w:t>7.4.2</w:t>
      </w:r>
      <w:r w:rsidRPr="00EC5BC0">
        <w:rPr>
          <w:rFonts w:cs="v4.2.0"/>
        </w:rPr>
        <w:tab/>
        <w:t>Minimum Requirement</w:t>
      </w:r>
      <w:bookmarkEnd w:id="1248"/>
      <w:bookmarkEnd w:id="1249"/>
      <w:bookmarkEnd w:id="1250"/>
      <w:bookmarkEnd w:id="1251"/>
    </w:p>
    <w:p w14:paraId="617EE987" w14:textId="77777777" w:rsidR="0019425B" w:rsidRPr="00EC5BC0" w:rsidRDefault="0019425B" w:rsidP="0019425B">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7.4.1.</w:t>
      </w:r>
    </w:p>
    <w:p w14:paraId="5CD1C558" w14:textId="77777777" w:rsidR="0019425B" w:rsidRPr="00EC5BC0" w:rsidRDefault="0019425B" w:rsidP="002C24FB">
      <w:pPr>
        <w:pStyle w:val="Heading3"/>
        <w:ind w:left="0" w:firstLine="0"/>
        <w:rPr>
          <w:rFonts w:cs="v4.2.0"/>
        </w:rPr>
      </w:pPr>
      <w:bookmarkStart w:id="1252" w:name="_Toc21015839"/>
      <w:bookmarkStart w:id="1253" w:name="_Toc45830027"/>
      <w:bookmarkStart w:id="1254" w:name="_Toc45830677"/>
      <w:bookmarkStart w:id="1255" w:name="_Toc61109133"/>
      <w:r w:rsidRPr="00EC5BC0">
        <w:rPr>
          <w:rFonts w:cs="v4.2.0"/>
        </w:rPr>
        <w:t>7.4.3</w:t>
      </w:r>
      <w:r w:rsidRPr="00EC5BC0">
        <w:rPr>
          <w:rFonts w:cs="v4.2.0"/>
        </w:rPr>
        <w:tab/>
        <w:t>Test purpose</w:t>
      </w:r>
      <w:bookmarkEnd w:id="1252"/>
      <w:bookmarkEnd w:id="1253"/>
      <w:bookmarkEnd w:id="1254"/>
      <w:bookmarkEnd w:id="1255"/>
    </w:p>
    <w:p w14:paraId="768CB0FC" w14:textId="77777777" w:rsidR="0019425B" w:rsidRPr="00EC5BC0" w:rsidRDefault="0019425B" w:rsidP="0019425B">
      <w:pPr>
        <w:rPr>
          <w:rFonts w:cs="v4.2.0"/>
        </w:rPr>
      </w:pPr>
      <w:r w:rsidRPr="00EC5BC0">
        <w:rPr>
          <w:rFonts w:cs="v4.2.0"/>
        </w:rPr>
        <w:t xml:space="preserve">The purpose of this test is to verify the </w:t>
      </w:r>
      <w:r w:rsidRPr="00EC5BC0">
        <w:t>BS receiver ability to suppress the IQ leakage.</w:t>
      </w:r>
    </w:p>
    <w:p w14:paraId="0E6EA298" w14:textId="77777777" w:rsidR="0019425B" w:rsidRPr="00EC5BC0" w:rsidRDefault="0019425B" w:rsidP="002C24FB">
      <w:pPr>
        <w:pStyle w:val="Heading3"/>
        <w:ind w:left="0" w:firstLine="0"/>
        <w:rPr>
          <w:rFonts w:cs="v4.2.0"/>
        </w:rPr>
      </w:pPr>
      <w:bookmarkStart w:id="1256" w:name="_Toc21015840"/>
      <w:bookmarkStart w:id="1257" w:name="_Toc45830028"/>
      <w:bookmarkStart w:id="1258" w:name="_Toc45830678"/>
      <w:bookmarkStart w:id="1259" w:name="_Toc61109134"/>
      <w:r w:rsidRPr="00EC5BC0">
        <w:rPr>
          <w:rFonts w:cs="v4.2.0"/>
        </w:rPr>
        <w:t>7.4.4</w:t>
      </w:r>
      <w:r w:rsidRPr="00EC5BC0">
        <w:rPr>
          <w:rFonts w:cs="v4.2.0"/>
        </w:rPr>
        <w:tab/>
        <w:t>Method of testing</w:t>
      </w:r>
      <w:bookmarkEnd w:id="1256"/>
      <w:bookmarkEnd w:id="1257"/>
      <w:bookmarkEnd w:id="1258"/>
      <w:bookmarkEnd w:id="1259"/>
    </w:p>
    <w:p w14:paraId="45605C30" w14:textId="77777777" w:rsidR="0019425B" w:rsidRPr="00EC5BC0" w:rsidRDefault="0019425B" w:rsidP="002C24FB">
      <w:pPr>
        <w:pStyle w:val="Heading4"/>
        <w:ind w:left="0" w:firstLine="0"/>
        <w:rPr>
          <w:rFonts w:cs="v4.2.0"/>
        </w:rPr>
      </w:pPr>
      <w:bookmarkStart w:id="1260" w:name="_Toc21015841"/>
      <w:bookmarkStart w:id="1261" w:name="_Toc45830029"/>
      <w:bookmarkStart w:id="1262" w:name="_Toc45830679"/>
      <w:bookmarkStart w:id="1263" w:name="_Toc61109135"/>
      <w:r w:rsidRPr="00EC5BC0">
        <w:rPr>
          <w:rFonts w:cs="v4.2.0"/>
        </w:rPr>
        <w:t>7.4.4.1</w:t>
      </w:r>
      <w:r w:rsidRPr="00EC5BC0">
        <w:rPr>
          <w:rFonts w:cs="v4.2.0"/>
        </w:rPr>
        <w:tab/>
        <w:t>Initial conditions</w:t>
      </w:r>
      <w:bookmarkEnd w:id="1260"/>
      <w:bookmarkEnd w:id="1261"/>
      <w:bookmarkEnd w:id="1262"/>
      <w:bookmarkEnd w:id="1263"/>
    </w:p>
    <w:p w14:paraId="1CBD7568" w14:textId="77777777" w:rsidR="0019425B" w:rsidRPr="00EC5BC0" w:rsidRDefault="0019425B" w:rsidP="0019425B">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B4DD3B3" w14:textId="77777777" w:rsidR="0019425B" w:rsidRPr="00EC5BC0" w:rsidRDefault="0019425B" w:rsidP="0019425B">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63BF475A" w14:textId="77777777" w:rsidR="0019425B" w:rsidRPr="00EC5BC0" w:rsidRDefault="0019425B" w:rsidP="008D3310">
      <w:pPr>
        <w:pStyle w:val="B1"/>
        <w:ind w:left="360" w:firstLine="0"/>
        <w:rPr>
          <w:rFonts w:cs="v4.2.0"/>
        </w:rPr>
      </w:pPr>
      <w:r w:rsidRPr="00EC5BC0">
        <w:rPr>
          <w:rFonts w:cs="v4.2.0"/>
        </w:rPr>
        <w:t>1)</w:t>
      </w:r>
      <w:r w:rsidRPr="00EC5BC0">
        <w:rPr>
          <w:rFonts w:cs="v4.2.0"/>
        </w:rPr>
        <w:tab/>
        <w:t xml:space="preserve">Connect the test equipment as shown in </w:t>
      </w:r>
      <w:r w:rsidR="00AF687B" w:rsidRPr="00EC5BC0">
        <w:t>Annex I.2.3</w:t>
      </w:r>
      <w:r w:rsidRPr="00EC5BC0">
        <w:rPr>
          <w:rFonts w:cs="v4.2.0"/>
        </w:rPr>
        <w:t>.</w:t>
      </w:r>
    </w:p>
    <w:p w14:paraId="3C2132EB" w14:textId="77777777" w:rsidR="0019425B" w:rsidRPr="00EC5BC0" w:rsidRDefault="0019425B" w:rsidP="002C24FB">
      <w:pPr>
        <w:pStyle w:val="Heading4"/>
        <w:ind w:left="0" w:firstLine="0"/>
        <w:rPr>
          <w:rFonts w:cs="v4.2.0"/>
        </w:rPr>
      </w:pPr>
      <w:bookmarkStart w:id="1264" w:name="_Toc21015842"/>
      <w:bookmarkStart w:id="1265" w:name="_Toc45830030"/>
      <w:bookmarkStart w:id="1266" w:name="_Toc45830680"/>
      <w:bookmarkStart w:id="1267" w:name="_Toc61109136"/>
      <w:r w:rsidRPr="00EC5BC0">
        <w:rPr>
          <w:rFonts w:cs="v4.2.0"/>
        </w:rPr>
        <w:t>7.4.4.2</w:t>
      </w:r>
      <w:r w:rsidRPr="00EC5BC0">
        <w:rPr>
          <w:rFonts w:cs="v4.2.0"/>
        </w:rPr>
        <w:tab/>
        <w:t>Procedure</w:t>
      </w:r>
      <w:bookmarkEnd w:id="1264"/>
      <w:bookmarkEnd w:id="1265"/>
      <w:bookmarkEnd w:id="1266"/>
      <w:bookmarkEnd w:id="1267"/>
    </w:p>
    <w:p w14:paraId="60AB3870" w14:textId="77777777" w:rsidR="0019425B" w:rsidRPr="00EC5BC0" w:rsidRDefault="0019425B" w:rsidP="0019425B">
      <w:pPr>
        <w:rPr>
          <w:rFonts w:eastAsia="SimSun"/>
          <w:lang w:eastAsia="zh-CN"/>
        </w:rPr>
      </w:pPr>
      <w:r w:rsidRPr="00EC5BC0">
        <w:rPr>
          <w:rFonts w:eastAsia="SimSun"/>
          <w:lang w:eastAsia="zh-CN"/>
        </w:rPr>
        <w:t>For each supported E-UTRA channel BW:</w:t>
      </w:r>
    </w:p>
    <w:p w14:paraId="23A0FD13" w14:textId="77777777" w:rsidR="0019425B" w:rsidRPr="00EC5BC0" w:rsidRDefault="0019425B" w:rsidP="00056575">
      <w:pPr>
        <w:pStyle w:val="B1"/>
        <w:rPr>
          <w:lang w:eastAsia="zh-CN"/>
        </w:rPr>
      </w:pPr>
      <w:r w:rsidRPr="00EC5BC0">
        <w:rPr>
          <w:lang w:eastAsia="zh-CN"/>
        </w:rPr>
        <w:t>1)</w:t>
      </w:r>
      <w:r w:rsidR="00F87C62" w:rsidRPr="00EC5BC0">
        <w:rPr>
          <w:lang w:eastAsia="zh-CN"/>
        </w:rPr>
        <w:tab/>
      </w:r>
      <w:r w:rsidRPr="00EC5BC0">
        <w:rPr>
          <w:lang w:eastAsia="zh-CN"/>
        </w:rPr>
        <w:t xml:space="preserve">Adjust the signal generator for the wanted </w:t>
      </w:r>
      <w:r w:rsidR="002037D6" w:rsidRPr="00EC5BC0">
        <w:t>E-UTRA</w:t>
      </w:r>
      <w:r w:rsidR="002037D6" w:rsidRPr="00EC5BC0">
        <w:rPr>
          <w:lang w:eastAsia="zh-CN"/>
        </w:rPr>
        <w:t xml:space="preserve"> </w:t>
      </w:r>
      <w:r w:rsidRPr="00EC5BC0">
        <w:rPr>
          <w:lang w:eastAsia="zh-CN"/>
        </w:rPr>
        <w:t>signal as specified in Table 7.4-1</w:t>
      </w:r>
      <w:r w:rsidR="00F724F0" w:rsidRPr="00EC5BC0">
        <w:rPr>
          <w:lang w:eastAsia="zh-CN"/>
        </w:rPr>
        <w:t xml:space="preserve"> for Wide Area BS, in Table 7.4-2 for L</w:t>
      </w:r>
      <w:r w:rsidR="00C310FE" w:rsidRPr="00EC5BC0">
        <w:rPr>
          <w:lang w:eastAsia="zh-CN"/>
        </w:rPr>
        <w:t>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00612816" w:rsidRPr="00EC5BC0">
        <w:rPr>
          <w:lang w:eastAsia="zh-CN"/>
        </w:rPr>
        <w:t xml:space="preserve"> and in Table 7.4-4 for Medium Range BS</w:t>
      </w:r>
      <w:r w:rsidRPr="00EC5BC0">
        <w:rPr>
          <w:lang w:eastAsia="zh-CN"/>
        </w:rPr>
        <w:t xml:space="preserve"> on one side o</w:t>
      </w:r>
      <w:r w:rsidRPr="00EC5BC0">
        <w:rPr>
          <w:rFonts w:ascii="Arial" w:hAnsi="Arial" w:cs="Arial"/>
          <w:lang w:eastAsia="zh-CN"/>
        </w:rPr>
        <w:t xml:space="preserve">f </w:t>
      </w:r>
      <w:r w:rsidRPr="00EC5BC0">
        <w:rPr>
          <w:lang w:eastAsia="zh-CN"/>
        </w:rPr>
        <w:t xml:space="preserve">the </w:t>
      </w:r>
      <w:r w:rsidR="00E7303B" w:rsidRPr="00EC5BC0">
        <w:t>F</w:t>
      </w:r>
      <w:r w:rsidR="00E7303B" w:rsidRPr="00EC5BC0">
        <w:rPr>
          <w:vertAlign w:val="subscript"/>
        </w:rPr>
        <w:t>C</w:t>
      </w:r>
      <w:r w:rsidRPr="00EC5BC0">
        <w:rPr>
          <w:lang w:eastAsia="zh-CN"/>
        </w:rPr>
        <w:t>.</w:t>
      </w:r>
    </w:p>
    <w:p w14:paraId="72199A51" w14:textId="77777777" w:rsidR="0019425B" w:rsidRPr="00EC5BC0" w:rsidRDefault="0019425B" w:rsidP="00056575">
      <w:pPr>
        <w:pStyle w:val="B1"/>
        <w:rPr>
          <w:rFonts w:ascii="Arial" w:hAnsi="Arial" w:cs="Arial"/>
          <w:lang w:eastAsia="zh-CN"/>
        </w:rPr>
      </w:pPr>
      <w:r w:rsidRPr="00EC5BC0">
        <w:rPr>
          <w:lang w:eastAsia="zh-CN"/>
        </w:rPr>
        <w:t>2)</w:t>
      </w:r>
      <w:r w:rsidR="00F87C62" w:rsidRPr="00EC5BC0">
        <w:rPr>
          <w:lang w:eastAsia="zh-CN"/>
        </w:rPr>
        <w:tab/>
      </w:r>
      <w:r w:rsidRPr="00EC5BC0">
        <w:rPr>
          <w:lang w:eastAsia="zh-CN"/>
        </w:rPr>
        <w:t>Adjust the signal generator for the interfering signal as specified in Table 7.4-1</w:t>
      </w:r>
      <w:r w:rsidR="00F724F0" w:rsidRPr="00EC5BC0">
        <w:rPr>
          <w:lang w:eastAsia="zh-CN"/>
        </w:rPr>
        <w:t xml:space="preserve"> for Wide Area BS, in Table 7.4-2 for </w:t>
      </w:r>
      <w:r w:rsidR="00C310FE" w:rsidRPr="00EC5BC0">
        <w:rPr>
          <w:lang w:eastAsia="zh-CN"/>
        </w:rPr>
        <w:t>Local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Pr="00EC5BC0">
        <w:rPr>
          <w:lang w:eastAsia="zh-CN"/>
        </w:rPr>
        <w:t xml:space="preserve"> </w:t>
      </w:r>
      <w:r w:rsidR="00612816" w:rsidRPr="00EC5BC0">
        <w:rPr>
          <w:lang w:eastAsia="zh-CN"/>
        </w:rPr>
        <w:t xml:space="preserve">and in Table 7.4-4 for Medium Range BS </w:t>
      </w:r>
      <w:r w:rsidRPr="00EC5BC0">
        <w:rPr>
          <w:lang w:eastAsia="zh-CN"/>
        </w:rPr>
        <w:t xml:space="preserve">at opposite side of the </w:t>
      </w:r>
      <w:r w:rsidR="00E7303B" w:rsidRPr="00EC5BC0">
        <w:t>F</w:t>
      </w:r>
      <w:r w:rsidR="00E7303B" w:rsidRPr="00EC5BC0">
        <w:rPr>
          <w:vertAlign w:val="subscript"/>
        </w:rPr>
        <w:t>C</w:t>
      </w:r>
      <w:r w:rsidRPr="00EC5BC0">
        <w:rPr>
          <w:lang w:eastAsia="zh-CN"/>
        </w:rPr>
        <w:t xml:space="preserve"> and adjacent to the wanted signal.</w:t>
      </w:r>
    </w:p>
    <w:p w14:paraId="5B41FC27" w14:textId="77777777" w:rsidR="0019425B" w:rsidRPr="00EC5BC0" w:rsidRDefault="0019425B" w:rsidP="00056575">
      <w:pPr>
        <w:pStyle w:val="B1"/>
        <w:rPr>
          <w:lang w:eastAsia="zh-CN"/>
        </w:rPr>
      </w:pPr>
      <w:r w:rsidRPr="00EC5BC0">
        <w:rPr>
          <w:lang w:eastAsia="zh-CN"/>
        </w:rPr>
        <w:t>3)</w:t>
      </w:r>
      <w:r w:rsidR="00F87C62" w:rsidRPr="00EC5BC0">
        <w:rPr>
          <w:lang w:eastAsia="zh-CN"/>
        </w:rPr>
        <w:tab/>
      </w:r>
      <w:r w:rsidRPr="00EC5BC0">
        <w:rPr>
          <w:lang w:eastAsia="zh-CN"/>
        </w:rPr>
        <w:t>Measure the throughput according to Annex E.</w:t>
      </w:r>
    </w:p>
    <w:p w14:paraId="0D733F36" w14:textId="77777777" w:rsidR="00E96D4B" w:rsidRPr="00EC5BC0" w:rsidRDefault="0019425B" w:rsidP="00056575">
      <w:pPr>
        <w:pStyle w:val="B1"/>
        <w:rPr>
          <w:lang w:eastAsia="zh-CN"/>
        </w:rPr>
      </w:pPr>
      <w:r w:rsidRPr="00EC5BC0">
        <w:rPr>
          <w:lang w:eastAsia="zh-CN"/>
        </w:rPr>
        <w:t>4</w:t>
      </w:r>
      <w:r w:rsidR="008D3310" w:rsidRPr="00EC5BC0">
        <w:t>)</w:t>
      </w:r>
      <w:r w:rsidR="00F87C62" w:rsidRPr="00EC5BC0">
        <w:rPr>
          <w:lang w:eastAsia="zh-CN"/>
        </w:rPr>
        <w:tab/>
      </w:r>
      <w:r w:rsidRPr="00EC5BC0">
        <w:rPr>
          <w:lang w:eastAsia="zh-CN"/>
        </w:rPr>
        <w:t xml:space="preserve">Repeat the measurement with the wanted signal on the other side of the </w:t>
      </w:r>
      <w:r w:rsidR="00E7303B" w:rsidRPr="00EC5BC0">
        <w:t>F</w:t>
      </w:r>
      <w:r w:rsidR="00E7303B" w:rsidRPr="00EC5BC0">
        <w:rPr>
          <w:vertAlign w:val="subscript"/>
        </w:rPr>
        <w:t>C</w:t>
      </w:r>
      <w:r w:rsidR="00F87C62" w:rsidRPr="00EC5BC0">
        <w:rPr>
          <w:lang w:eastAsia="zh-CN"/>
        </w:rPr>
        <w:t xml:space="preserve">, and the interfering signal at opposite side of the </w:t>
      </w:r>
      <w:r w:rsidR="00F87C62" w:rsidRPr="00EC5BC0">
        <w:t>F</w:t>
      </w:r>
      <w:r w:rsidR="00F87C62" w:rsidRPr="00EC5BC0">
        <w:rPr>
          <w:vertAlign w:val="subscript"/>
        </w:rPr>
        <w:t>C</w:t>
      </w:r>
      <w:r w:rsidR="00F87C62" w:rsidRPr="00EC5BC0">
        <w:rPr>
          <w:lang w:eastAsia="zh-CN"/>
        </w:rPr>
        <w:t xml:space="preserve"> and adjacent to the wanted signal</w:t>
      </w:r>
      <w:r w:rsidRPr="00EC5BC0">
        <w:rPr>
          <w:lang w:eastAsia="zh-CN"/>
        </w:rPr>
        <w:t>.</w:t>
      </w:r>
    </w:p>
    <w:p w14:paraId="194CA255" w14:textId="77777777" w:rsidR="0019425B" w:rsidRPr="00EC5BC0" w:rsidRDefault="00E96D4B" w:rsidP="00056575">
      <w:pPr>
        <w:pStyle w:val="B1"/>
        <w:rPr>
          <w:lang w:eastAsia="zh-CN"/>
        </w:rPr>
      </w:pPr>
      <w:r w:rsidRPr="00EC5BC0">
        <w:rPr>
          <w:lang w:eastAsia="zh-CN"/>
        </w:rPr>
        <w:t>5)</w:t>
      </w:r>
      <w:r w:rsidRPr="00EC5BC0">
        <w:rPr>
          <w:lang w:eastAsia="zh-CN"/>
        </w:rPr>
        <w:tab/>
      </w:r>
      <w:r w:rsidR="0019425B" w:rsidRPr="00EC5BC0">
        <w:rPr>
          <w:lang w:eastAsia="zh-CN"/>
        </w:rPr>
        <w:t>Repeat the measurement for the other RX port</w:t>
      </w:r>
      <w:r w:rsidR="008E41B3" w:rsidRPr="00EC5BC0">
        <w:rPr>
          <w:lang w:eastAsia="zh-CN"/>
        </w:rPr>
        <w:t>(s)</w:t>
      </w:r>
      <w:r w:rsidR="0019425B" w:rsidRPr="00EC5BC0">
        <w:rPr>
          <w:lang w:eastAsia="zh-CN"/>
        </w:rPr>
        <w:t>.</w:t>
      </w:r>
    </w:p>
    <w:p w14:paraId="2BFC54B2" w14:textId="77777777" w:rsidR="009A0DFD" w:rsidRPr="00EC5BC0" w:rsidRDefault="009A0DFD" w:rsidP="009A0DFD">
      <w:pPr>
        <w:rPr>
          <w:lang w:eastAsia="zh-CN"/>
        </w:rPr>
      </w:pPr>
      <w:r w:rsidRPr="00EC5BC0">
        <w:t>In addition, for a multi-band capable BS, the following step shall apply</w:t>
      </w:r>
      <w:r w:rsidRPr="00EC5BC0">
        <w:rPr>
          <w:lang w:eastAsia="zh-CN"/>
        </w:rPr>
        <w:t>:</w:t>
      </w:r>
    </w:p>
    <w:p w14:paraId="0A4A04E3" w14:textId="77777777" w:rsidR="0019425B" w:rsidRPr="00EC5BC0" w:rsidRDefault="009A0DFD" w:rsidP="00C84C95">
      <w:pPr>
        <w:pStyle w:val="B1"/>
        <w:rPr>
          <w:snapToGrid w:val="0"/>
        </w:rPr>
      </w:pPr>
      <w:r w:rsidRPr="00EC5BC0">
        <w:rPr>
          <w:snapToGrid w:val="0"/>
        </w:rPr>
        <w:t>6)</w:t>
      </w:r>
      <w:r w:rsidRPr="00EC5BC0">
        <w:rPr>
          <w:snapToGrid w:val="0"/>
        </w:rPr>
        <w:tab/>
        <w:t>For multi-band capable BS and single band tests, repeat the steps above per involved band with no carrier activated in the other band.</w:t>
      </w:r>
      <w:r w:rsidR="00C84C95" w:rsidRPr="00EC5BC0" w:rsidDel="00C84C95">
        <w:rPr>
          <w:snapToGrid w:val="0"/>
        </w:rPr>
        <w:t xml:space="preserve"> </w:t>
      </w:r>
      <w:r w:rsidRPr="00EC5BC0">
        <w:rPr>
          <w:snapToGrid w:val="0"/>
        </w:rPr>
        <w:t>For multi-band capable BS with separate antenna connector, the antenna connector not being under test shall be terminated.</w:t>
      </w:r>
    </w:p>
    <w:p w14:paraId="54AA323C" w14:textId="77777777" w:rsidR="002037D6" w:rsidRPr="00EC5BC0" w:rsidRDefault="002037D6" w:rsidP="002037D6">
      <w:pPr>
        <w:rPr>
          <w:lang w:eastAsia="zh-CN"/>
        </w:rPr>
      </w:pPr>
      <w:r w:rsidRPr="00EC5BC0">
        <w:rPr>
          <w:lang w:eastAsia="zh-CN"/>
        </w:rPr>
        <w:t>For each supported E-UTRA channel BW</w:t>
      </w:r>
      <w:r w:rsidRPr="00EC5BC0">
        <w:t xml:space="preserve"> with NB-IoT in-band operation</w:t>
      </w:r>
      <w:r w:rsidRPr="00EC5BC0">
        <w:rPr>
          <w:lang w:eastAsia="zh-CN"/>
        </w:rPr>
        <w:t>:</w:t>
      </w:r>
    </w:p>
    <w:p w14:paraId="2056035D" w14:textId="77777777" w:rsidR="002037D6" w:rsidRPr="00EC5BC0" w:rsidRDefault="002037D6" w:rsidP="002037D6">
      <w:pPr>
        <w:pStyle w:val="B1"/>
        <w:rPr>
          <w:lang w:eastAsia="zh-CN"/>
        </w:rPr>
      </w:pPr>
      <w:r w:rsidRPr="00EC5BC0">
        <w:rPr>
          <w:lang w:eastAsia="zh-CN"/>
        </w:rPr>
        <w:t>1)</w:t>
      </w:r>
      <w:r w:rsidRPr="00EC5BC0">
        <w:rPr>
          <w:lang w:eastAsia="zh-CN"/>
        </w:rPr>
        <w:tab/>
        <w:t xml:space="preserve">Adjust the signal generator for the wanted </w:t>
      </w:r>
      <w:r w:rsidRPr="00EC5BC0">
        <w:t xml:space="preserve">NB-IoT </w:t>
      </w:r>
      <w:r w:rsidRPr="00EC5BC0">
        <w:rPr>
          <w:lang w:eastAsia="zh-CN"/>
        </w:rPr>
        <w:t>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channel spacing</w:t>
      </w:r>
      <w:r w:rsidRPr="00EC5BC0">
        <w:rPr>
          <w:lang w:eastAsia="zh-CN"/>
        </w:rPr>
        <w:t xml:space="preserve"> on one side</w:t>
      </w:r>
      <w:r w:rsidRPr="00EC5BC0">
        <w:t xml:space="preserve"> of </w:t>
      </w:r>
      <w:r w:rsidRPr="00EC5BC0">
        <w:rPr>
          <w:lang w:eastAsia="zh-CN"/>
        </w:rPr>
        <w:t xml:space="preserve">the </w:t>
      </w:r>
      <w:r w:rsidRPr="00EC5BC0">
        <w:t>F</w:t>
      </w:r>
      <w:r w:rsidRPr="00EC5BC0">
        <w:rPr>
          <w:vertAlign w:val="subscript"/>
        </w:rPr>
        <w:t>C</w:t>
      </w:r>
      <w:r w:rsidRPr="00EC5BC0">
        <w:rPr>
          <w:lang w:eastAsia="zh-CN"/>
        </w:rPr>
        <w:t>.</w:t>
      </w:r>
    </w:p>
    <w:p w14:paraId="1ECBB8EA" w14:textId="77777777" w:rsidR="002037D6" w:rsidRPr="00EC5BC0" w:rsidRDefault="002037D6" w:rsidP="002037D6">
      <w:pPr>
        <w:pStyle w:val="B1"/>
        <w:rPr>
          <w:rFonts w:ascii="Arial" w:hAnsi="Arial" w:cs="Arial"/>
          <w:lang w:eastAsia="zh-CN"/>
        </w:rPr>
      </w:pPr>
      <w:r w:rsidRPr="00EC5BC0">
        <w:rPr>
          <w:lang w:eastAsia="zh-CN"/>
        </w:rPr>
        <w:t>2)</w:t>
      </w:r>
      <w:r w:rsidRPr="00EC5BC0">
        <w:rPr>
          <w:lang w:eastAsia="zh-CN"/>
        </w:rPr>
        <w:tab/>
        <w:t>Adjust the signal generator for the interfering 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spacing</w:t>
      </w:r>
      <w:r w:rsidRPr="00EC5BC0">
        <w:rPr>
          <w:lang w:eastAsia="zh-CN"/>
        </w:rPr>
        <w:t xml:space="preserve"> at opposite side of the </w:t>
      </w:r>
      <w:r w:rsidRPr="00EC5BC0">
        <w:t>F</w:t>
      </w:r>
      <w:r w:rsidRPr="00EC5BC0">
        <w:rPr>
          <w:vertAlign w:val="subscript"/>
        </w:rPr>
        <w:t>C</w:t>
      </w:r>
      <w:r w:rsidRPr="00EC5BC0">
        <w:rPr>
          <w:lang w:eastAsia="zh-CN"/>
        </w:rPr>
        <w:t>.</w:t>
      </w:r>
    </w:p>
    <w:p w14:paraId="0881B058" w14:textId="77777777" w:rsidR="002037D6" w:rsidRPr="00EC5BC0" w:rsidRDefault="002037D6" w:rsidP="002037D6">
      <w:pPr>
        <w:pStyle w:val="B1"/>
        <w:rPr>
          <w:lang w:eastAsia="zh-CN"/>
        </w:rPr>
      </w:pPr>
      <w:r w:rsidRPr="00EC5BC0">
        <w:rPr>
          <w:lang w:eastAsia="zh-CN"/>
        </w:rPr>
        <w:t>3)</w:t>
      </w:r>
      <w:r w:rsidRPr="00EC5BC0">
        <w:rPr>
          <w:lang w:eastAsia="zh-CN"/>
        </w:rPr>
        <w:tab/>
        <w:t>Measure the throughput according to Annex E.</w:t>
      </w:r>
    </w:p>
    <w:p w14:paraId="7256D072" w14:textId="77777777" w:rsidR="002037D6" w:rsidRPr="00EC5BC0" w:rsidRDefault="002037D6" w:rsidP="002037D6">
      <w:pPr>
        <w:pStyle w:val="B1"/>
        <w:rPr>
          <w:lang w:eastAsia="zh-CN"/>
        </w:rPr>
      </w:pPr>
      <w:r w:rsidRPr="00EC5BC0">
        <w:rPr>
          <w:lang w:eastAsia="zh-CN"/>
        </w:rPr>
        <w:t>4</w:t>
      </w:r>
      <w:r w:rsidRPr="00EC5BC0">
        <w:t>)</w:t>
      </w:r>
      <w:r w:rsidRPr="00EC5BC0">
        <w:rPr>
          <w:lang w:eastAsia="zh-CN"/>
        </w:rPr>
        <w:tab/>
        <w:t xml:space="preserve">Repeat the measurement with the wanted signal on the other side of the </w:t>
      </w:r>
      <w:r w:rsidRPr="00EC5BC0">
        <w:t>F</w:t>
      </w:r>
      <w:r w:rsidRPr="00EC5BC0">
        <w:rPr>
          <w:vertAlign w:val="subscript"/>
        </w:rPr>
        <w:t>C</w:t>
      </w:r>
      <w:r w:rsidRPr="00EC5BC0">
        <w:rPr>
          <w:lang w:eastAsia="zh-CN"/>
        </w:rPr>
        <w:t xml:space="preserve">, and the interfering signal at opposite side of the </w:t>
      </w:r>
      <w:r w:rsidRPr="00EC5BC0">
        <w:t>F</w:t>
      </w:r>
      <w:r w:rsidRPr="00EC5BC0">
        <w:rPr>
          <w:vertAlign w:val="subscript"/>
        </w:rPr>
        <w:t>C</w:t>
      </w:r>
      <w:r w:rsidRPr="00EC5BC0">
        <w:rPr>
          <w:lang w:eastAsia="zh-CN"/>
        </w:rPr>
        <w:t>.</w:t>
      </w:r>
    </w:p>
    <w:p w14:paraId="07879343" w14:textId="77777777" w:rsidR="002037D6" w:rsidRPr="00EC5BC0" w:rsidRDefault="002037D6" w:rsidP="00C84C95">
      <w:pPr>
        <w:pStyle w:val="B1"/>
        <w:rPr>
          <w:lang w:eastAsia="zh-CN"/>
        </w:rPr>
      </w:pPr>
      <w:r w:rsidRPr="00EC5BC0">
        <w:rPr>
          <w:lang w:eastAsia="zh-CN"/>
        </w:rPr>
        <w:t>5)</w:t>
      </w:r>
      <w:r w:rsidRPr="00EC5BC0">
        <w:rPr>
          <w:lang w:eastAsia="zh-CN"/>
        </w:rPr>
        <w:tab/>
        <w:t>Repeat the measurement for the other RX port(s).</w:t>
      </w:r>
    </w:p>
    <w:p w14:paraId="77292FE7" w14:textId="77777777" w:rsidR="0019425B" w:rsidRPr="00EC5BC0" w:rsidRDefault="0019425B" w:rsidP="002C24FB">
      <w:pPr>
        <w:pStyle w:val="Heading3"/>
        <w:ind w:left="0" w:firstLine="0"/>
        <w:rPr>
          <w:rFonts w:cs="v4.2.0"/>
        </w:rPr>
      </w:pPr>
      <w:bookmarkStart w:id="1268" w:name="_Toc21015843"/>
      <w:bookmarkStart w:id="1269" w:name="_Toc45830031"/>
      <w:bookmarkStart w:id="1270" w:name="_Toc45830681"/>
      <w:bookmarkStart w:id="1271" w:name="_Toc61109137"/>
      <w:r w:rsidRPr="00EC5BC0">
        <w:rPr>
          <w:rFonts w:cs="v4.2.0"/>
        </w:rPr>
        <w:t>7.4.5</w:t>
      </w:r>
      <w:r w:rsidRPr="00EC5BC0">
        <w:rPr>
          <w:rFonts w:cs="v4.2.0"/>
        </w:rPr>
        <w:tab/>
        <w:t>Test Requirements</w:t>
      </w:r>
      <w:bookmarkEnd w:id="1268"/>
      <w:bookmarkEnd w:id="1269"/>
      <w:bookmarkEnd w:id="1270"/>
      <w:bookmarkEnd w:id="1271"/>
    </w:p>
    <w:p w14:paraId="021FA476" w14:textId="77777777" w:rsidR="0019425B" w:rsidRPr="00EC5BC0" w:rsidRDefault="00685984" w:rsidP="0019425B">
      <w:pPr>
        <w:keepNext/>
        <w:rPr>
          <w:rFonts w:cs="v5.0.0"/>
        </w:rPr>
      </w:pPr>
      <w:r w:rsidRPr="00EC5BC0">
        <w:t xml:space="preserve">For </w:t>
      </w:r>
      <w:r w:rsidRPr="00EC5BC0">
        <w:rPr>
          <w:lang w:eastAsia="zh-CN"/>
        </w:rPr>
        <w:t>each</w:t>
      </w:r>
      <w:r w:rsidRPr="00EC5BC0">
        <w:t xml:space="preserve"> measured E-UTRA carrier, t</w:t>
      </w:r>
      <w:r w:rsidR="0019425B" w:rsidRPr="00EC5BC0">
        <w:rPr>
          <w:rFonts w:cs="v5.0.0"/>
        </w:rPr>
        <w:t xml:space="preserve">he </w:t>
      </w:r>
      <w:r w:rsidR="0019425B" w:rsidRPr="00EC5BC0">
        <w:t xml:space="preserve">throughput shall be ≥ 95% of the maximum throughput of </w:t>
      </w:r>
      <w:r w:rsidR="0019425B" w:rsidRPr="00EC5BC0">
        <w:rPr>
          <w:rFonts w:cs="v5.0.0"/>
        </w:rPr>
        <w:t>the reference measurement channel as specified in Annex A with parameters specified in Table 7.4-1</w:t>
      </w:r>
      <w:r w:rsidR="007746B7" w:rsidRPr="00EC5BC0">
        <w:rPr>
          <w:rFonts w:cs="v5.0.0"/>
          <w:lang w:eastAsia="zh-CN"/>
        </w:rPr>
        <w:t xml:space="preserve"> for Wide Area BS</w:t>
      </w:r>
      <w:r w:rsidR="00F724F0" w:rsidRPr="00EC5BC0">
        <w:rPr>
          <w:rFonts w:cs="v5.0.0"/>
          <w:lang w:eastAsia="zh-CN"/>
        </w:rPr>
        <w:t>, in Table7.4-2 for Local Area BS</w:t>
      </w:r>
      <w:r w:rsidR="00BD0841" w:rsidRPr="00EC5BC0">
        <w:rPr>
          <w:rFonts w:cs="v5.0.0"/>
          <w:lang w:eastAsia="zh-CN"/>
        </w:rPr>
        <w:t xml:space="preserve">, </w:t>
      </w:r>
      <w:r w:rsidR="00C310FE" w:rsidRPr="00EC5BC0">
        <w:rPr>
          <w:rFonts w:cs="v5.0.0"/>
          <w:lang w:eastAsia="zh-CN"/>
        </w:rPr>
        <w:t>in Table 7.4-3</w:t>
      </w:r>
      <w:r w:rsidR="007746B7" w:rsidRPr="00EC5BC0">
        <w:rPr>
          <w:rFonts w:cs="v5.0.0"/>
          <w:lang w:eastAsia="zh-CN"/>
        </w:rPr>
        <w:t xml:space="preserve"> for Home BS</w:t>
      </w:r>
      <w:r w:rsidR="00BD0841" w:rsidRPr="00EC5BC0">
        <w:rPr>
          <w:rFonts w:cs="v5.0.0"/>
          <w:lang w:eastAsia="zh-CN"/>
        </w:rPr>
        <w:t xml:space="preserve"> and in Table 7.4-4 for Medium Range BS</w:t>
      </w:r>
      <w:r w:rsidR="0019425B" w:rsidRPr="00EC5BC0">
        <w:rPr>
          <w:rFonts w:cs="v5.0.0"/>
        </w:rPr>
        <w:t>.</w:t>
      </w:r>
    </w:p>
    <w:p w14:paraId="12F4F9F1" w14:textId="77777777" w:rsidR="0019425B" w:rsidRPr="00EC5BC0" w:rsidRDefault="0019425B" w:rsidP="000142EC">
      <w:pPr>
        <w:pStyle w:val="TH"/>
      </w:pPr>
      <w:r w:rsidRPr="00EC5BC0">
        <w:t>Table 7.4-1</w:t>
      </w:r>
      <w:r w:rsidR="00056575" w:rsidRPr="00EC5BC0">
        <w:t>:</w:t>
      </w:r>
      <w:r w:rsidRPr="00EC5BC0">
        <w:t xml:space="preserve"> </w:t>
      </w:r>
      <w:r w:rsidR="007746B7" w:rsidRPr="00EC5BC0">
        <w:rPr>
          <w:lang w:eastAsia="zh-CN"/>
        </w:rPr>
        <w:t xml:space="preserve">Wide Area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9A03336" w14:textId="77777777">
        <w:trPr>
          <w:trHeight w:val="486"/>
          <w:jc w:val="center"/>
        </w:trPr>
        <w:tc>
          <w:tcPr>
            <w:tcW w:w="1116" w:type="dxa"/>
            <w:vAlign w:val="center"/>
          </w:tcPr>
          <w:p w14:paraId="5B25596F" w14:textId="77777777" w:rsidR="00480D1F" w:rsidRPr="00D6568B" w:rsidRDefault="00480D1F" w:rsidP="008E4D71">
            <w:pPr>
              <w:pStyle w:val="TAH"/>
              <w:rPr>
                <w:rFonts w:cs="Arial"/>
                <w:lang w:val="sv-FI" w:eastAsia="en-US"/>
              </w:rPr>
            </w:pPr>
            <w:r w:rsidRPr="00D6568B">
              <w:rPr>
                <w:rFonts w:cs="Arial"/>
                <w:lang w:val="sv-FI" w:eastAsia="en-US"/>
              </w:rPr>
              <w:t>E-UTRA</w:t>
            </w:r>
          </w:p>
          <w:p w14:paraId="42E4E1B9" w14:textId="77777777" w:rsidR="00480D1F" w:rsidRPr="00D6568B" w:rsidRDefault="00480D1F" w:rsidP="008E4D71">
            <w:pPr>
              <w:pStyle w:val="TAH"/>
              <w:rPr>
                <w:rFonts w:cs="Arial"/>
                <w:lang w:val="sv-FI" w:eastAsia="en-US"/>
              </w:rPr>
            </w:pPr>
            <w:r w:rsidRPr="00D6568B">
              <w:rPr>
                <w:rFonts w:cs="Arial"/>
                <w:lang w:val="sv-FI" w:eastAsia="en-US"/>
              </w:rPr>
              <w:t>channel bandwidth (MHz)</w:t>
            </w:r>
          </w:p>
        </w:tc>
        <w:tc>
          <w:tcPr>
            <w:tcW w:w="1387" w:type="dxa"/>
            <w:vAlign w:val="center"/>
          </w:tcPr>
          <w:p w14:paraId="61B44D59" w14:textId="77777777" w:rsidR="00480D1F" w:rsidRPr="00EC5BC0" w:rsidRDefault="00480D1F" w:rsidP="008E4D71">
            <w:pPr>
              <w:pStyle w:val="TAH"/>
              <w:rPr>
                <w:rFonts w:cs="Arial"/>
                <w:lang w:eastAsia="en-US"/>
              </w:rPr>
            </w:pPr>
            <w:r w:rsidRPr="00EC5BC0">
              <w:rPr>
                <w:rFonts w:cs="Arial"/>
                <w:lang w:eastAsia="en-US"/>
              </w:rPr>
              <w:t>Reference measurement channel</w:t>
            </w:r>
          </w:p>
        </w:tc>
        <w:tc>
          <w:tcPr>
            <w:tcW w:w="3117" w:type="dxa"/>
            <w:gridSpan w:val="2"/>
            <w:vAlign w:val="center"/>
          </w:tcPr>
          <w:p w14:paraId="5D0832AF" w14:textId="77777777" w:rsidR="00480D1F" w:rsidRPr="00EC5BC0" w:rsidRDefault="00480D1F" w:rsidP="008E4D71">
            <w:pPr>
              <w:pStyle w:val="TAH"/>
              <w:rPr>
                <w:rFonts w:cs="Arial"/>
                <w:lang w:eastAsia="en-US"/>
              </w:rPr>
            </w:pPr>
            <w:r w:rsidRPr="00EC5BC0">
              <w:rPr>
                <w:rFonts w:cs="Arial"/>
                <w:lang w:eastAsia="en-US"/>
              </w:rPr>
              <w:t>Wanted signal mean power [dBm]</w:t>
            </w:r>
          </w:p>
        </w:tc>
        <w:tc>
          <w:tcPr>
            <w:tcW w:w="1567" w:type="dxa"/>
            <w:vAlign w:val="center"/>
          </w:tcPr>
          <w:p w14:paraId="1E8D5E3C" w14:textId="77777777" w:rsidR="00480D1F" w:rsidRPr="00EC5BC0" w:rsidRDefault="00480D1F" w:rsidP="008E4D71">
            <w:pPr>
              <w:pStyle w:val="TAH"/>
              <w:rPr>
                <w:rFonts w:cs="Arial"/>
                <w:lang w:eastAsia="en-US"/>
              </w:rPr>
            </w:pPr>
            <w:r w:rsidRPr="00EC5BC0">
              <w:rPr>
                <w:rFonts w:cs="Arial"/>
                <w:lang w:eastAsia="en-US"/>
              </w:rPr>
              <w:t xml:space="preserve">Interfering signal mean power [dBm] </w:t>
            </w:r>
          </w:p>
        </w:tc>
        <w:tc>
          <w:tcPr>
            <w:tcW w:w="1871" w:type="dxa"/>
            <w:vAlign w:val="center"/>
          </w:tcPr>
          <w:p w14:paraId="3064E489" w14:textId="77777777" w:rsidR="00480D1F" w:rsidRPr="00EC5BC0" w:rsidRDefault="00480D1F" w:rsidP="008E4D71">
            <w:pPr>
              <w:pStyle w:val="TAH"/>
              <w:rPr>
                <w:rFonts w:cs="Arial"/>
                <w:lang w:eastAsia="en-US"/>
              </w:rPr>
            </w:pPr>
            <w:r w:rsidRPr="00EC5BC0">
              <w:rPr>
                <w:rFonts w:cs="Arial"/>
                <w:lang w:eastAsia="en-US"/>
              </w:rPr>
              <w:t>Type of interfering signal</w:t>
            </w:r>
          </w:p>
        </w:tc>
      </w:tr>
      <w:tr w:rsidR="00EC5BC0" w:rsidRPr="00EC5BC0" w14:paraId="112E47EA" w14:textId="77777777">
        <w:trPr>
          <w:trHeight w:val="486"/>
          <w:jc w:val="center"/>
        </w:trPr>
        <w:tc>
          <w:tcPr>
            <w:tcW w:w="1116" w:type="dxa"/>
            <w:vAlign w:val="center"/>
          </w:tcPr>
          <w:p w14:paraId="01D9777C" w14:textId="77777777" w:rsidR="00480D1F" w:rsidRPr="00EC5BC0" w:rsidRDefault="00480D1F" w:rsidP="008E4D71">
            <w:pPr>
              <w:pStyle w:val="TAC"/>
              <w:rPr>
                <w:rFonts w:cs="Arial"/>
                <w:lang w:eastAsia="en-US"/>
              </w:rPr>
            </w:pPr>
          </w:p>
        </w:tc>
        <w:tc>
          <w:tcPr>
            <w:tcW w:w="1387" w:type="dxa"/>
            <w:vAlign w:val="center"/>
          </w:tcPr>
          <w:p w14:paraId="0EC993DC" w14:textId="77777777" w:rsidR="00480D1F" w:rsidRPr="00EC5BC0" w:rsidRDefault="00480D1F" w:rsidP="008E4D71">
            <w:pPr>
              <w:pStyle w:val="TAC"/>
              <w:rPr>
                <w:rFonts w:cs="Arial"/>
                <w:lang w:eastAsia="en-US"/>
              </w:rPr>
            </w:pPr>
          </w:p>
        </w:tc>
        <w:tc>
          <w:tcPr>
            <w:tcW w:w="1550" w:type="dxa"/>
            <w:vAlign w:val="center"/>
          </w:tcPr>
          <w:p w14:paraId="663A2129" w14:textId="77777777" w:rsidR="00480D1F" w:rsidRPr="00EC5BC0" w:rsidRDefault="00480D1F" w:rsidP="008E4D7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5F170240" w14:textId="77777777" w:rsidR="00480D1F" w:rsidRPr="00EC5BC0" w:rsidRDefault="00480D1F" w:rsidP="008E4D7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10BE41B8" w14:textId="77777777" w:rsidR="00480D1F" w:rsidRPr="00EC5BC0" w:rsidRDefault="00480D1F" w:rsidP="008E4D71">
            <w:pPr>
              <w:pStyle w:val="TAC"/>
              <w:rPr>
                <w:rFonts w:cs="Arial"/>
                <w:lang w:eastAsia="en-US"/>
              </w:rPr>
            </w:pPr>
          </w:p>
        </w:tc>
        <w:tc>
          <w:tcPr>
            <w:tcW w:w="1871" w:type="dxa"/>
            <w:vAlign w:val="center"/>
          </w:tcPr>
          <w:p w14:paraId="6DEBFBF8" w14:textId="77777777" w:rsidR="00480D1F" w:rsidRPr="00EC5BC0" w:rsidRDefault="00480D1F" w:rsidP="008E4D71">
            <w:pPr>
              <w:pStyle w:val="TAC"/>
              <w:rPr>
                <w:rFonts w:cs="Arial"/>
                <w:lang w:eastAsia="en-US"/>
              </w:rPr>
            </w:pPr>
          </w:p>
        </w:tc>
      </w:tr>
      <w:tr w:rsidR="00EC5BC0" w:rsidRPr="00D6568B" w14:paraId="572BFEA2" w14:textId="77777777">
        <w:trPr>
          <w:trHeight w:val="486"/>
          <w:jc w:val="center"/>
        </w:trPr>
        <w:tc>
          <w:tcPr>
            <w:tcW w:w="1116" w:type="dxa"/>
            <w:vAlign w:val="center"/>
          </w:tcPr>
          <w:p w14:paraId="3789A85C" w14:textId="77777777" w:rsidR="00480D1F" w:rsidRPr="00EC5BC0" w:rsidRDefault="00480D1F" w:rsidP="008E4D71">
            <w:pPr>
              <w:pStyle w:val="TAC"/>
              <w:rPr>
                <w:rFonts w:cs="Arial"/>
                <w:lang w:eastAsia="en-US"/>
              </w:rPr>
            </w:pPr>
            <w:r w:rsidRPr="00EC5BC0">
              <w:rPr>
                <w:rFonts w:cs="Arial"/>
                <w:lang w:eastAsia="en-US"/>
              </w:rPr>
              <w:t>1.4</w:t>
            </w:r>
          </w:p>
        </w:tc>
        <w:tc>
          <w:tcPr>
            <w:tcW w:w="1387" w:type="dxa"/>
            <w:vAlign w:val="center"/>
          </w:tcPr>
          <w:p w14:paraId="370CAEC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4</w:t>
            </w:r>
            <w:r w:rsidRPr="00EC5BC0">
              <w:rPr>
                <w:rFonts w:cs="Arial"/>
                <w:lang w:eastAsia="en-US"/>
              </w:rPr>
              <w:t xml:space="preserve"> in Annex A.1</w:t>
            </w:r>
          </w:p>
        </w:tc>
        <w:tc>
          <w:tcPr>
            <w:tcW w:w="1550" w:type="dxa"/>
            <w:vAlign w:val="center"/>
          </w:tcPr>
          <w:p w14:paraId="7C9A14EE" w14:textId="77777777" w:rsidR="00480D1F" w:rsidRPr="00EC5BC0" w:rsidRDefault="00480D1F" w:rsidP="008E4D71">
            <w:pPr>
              <w:pStyle w:val="TAC"/>
              <w:rPr>
                <w:rFonts w:cs="Arial"/>
                <w:lang w:eastAsia="en-US"/>
              </w:rPr>
            </w:pPr>
            <w:r w:rsidRPr="00EC5BC0">
              <w:rPr>
                <w:rFonts w:cs="Arial"/>
                <w:lang w:eastAsia="en-US"/>
              </w:rPr>
              <w:t>-105.5</w:t>
            </w:r>
          </w:p>
        </w:tc>
        <w:tc>
          <w:tcPr>
            <w:tcW w:w="1567" w:type="dxa"/>
            <w:vAlign w:val="center"/>
          </w:tcPr>
          <w:p w14:paraId="3E21EC57" w14:textId="77777777" w:rsidR="00480D1F" w:rsidRPr="00EC5BC0" w:rsidRDefault="00480D1F" w:rsidP="008E4D71">
            <w:pPr>
              <w:pStyle w:val="TAC"/>
              <w:rPr>
                <w:rFonts w:cs="Arial"/>
                <w:lang w:eastAsia="en-US"/>
              </w:rPr>
            </w:pPr>
            <w:r w:rsidRPr="00EC5BC0">
              <w:rPr>
                <w:rFonts w:cs="Arial"/>
                <w:lang w:eastAsia="en-US"/>
              </w:rPr>
              <w:t>-105.1</w:t>
            </w:r>
          </w:p>
        </w:tc>
        <w:tc>
          <w:tcPr>
            <w:tcW w:w="1567" w:type="dxa"/>
            <w:vAlign w:val="center"/>
          </w:tcPr>
          <w:p w14:paraId="3674A571" w14:textId="77777777" w:rsidR="00480D1F" w:rsidRPr="00EC5BC0" w:rsidRDefault="00480D1F" w:rsidP="008E4D71">
            <w:pPr>
              <w:pStyle w:val="TAC"/>
              <w:rPr>
                <w:rFonts w:cs="Arial"/>
                <w:lang w:eastAsia="en-US"/>
              </w:rPr>
            </w:pPr>
            <w:r w:rsidRPr="00EC5BC0">
              <w:rPr>
                <w:rFonts w:cs="Arial"/>
                <w:lang w:eastAsia="en-US"/>
              </w:rPr>
              <w:t>-87</w:t>
            </w:r>
          </w:p>
        </w:tc>
        <w:tc>
          <w:tcPr>
            <w:tcW w:w="1871" w:type="dxa"/>
            <w:vAlign w:val="center"/>
          </w:tcPr>
          <w:p w14:paraId="33FB9FBE" w14:textId="77777777" w:rsidR="00480D1F" w:rsidRPr="00D6568B" w:rsidRDefault="00480D1F" w:rsidP="008E4D71">
            <w:pPr>
              <w:pStyle w:val="TAC"/>
              <w:rPr>
                <w:rFonts w:cs="Arial"/>
                <w:lang w:val="sv-FI" w:eastAsia="en-US"/>
              </w:rPr>
            </w:pPr>
            <w:r w:rsidRPr="00D6568B">
              <w:rPr>
                <w:rFonts w:cs="Arial"/>
                <w:lang w:val="sv-FI" w:eastAsia="en-US"/>
              </w:rPr>
              <w:t>1.4 MHz E-UTRA signal, 3 RBs</w:t>
            </w:r>
          </w:p>
        </w:tc>
      </w:tr>
      <w:tr w:rsidR="00EC5BC0" w:rsidRPr="00D6568B" w14:paraId="106A65C8" w14:textId="77777777">
        <w:trPr>
          <w:trHeight w:val="487"/>
          <w:jc w:val="center"/>
        </w:trPr>
        <w:tc>
          <w:tcPr>
            <w:tcW w:w="1116" w:type="dxa"/>
            <w:vAlign w:val="center"/>
          </w:tcPr>
          <w:p w14:paraId="4DD4790C" w14:textId="77777777" w:rsidR="00480D1F" w:rsidRPr="00EC5BC0" w:rsidRDefault="00480D1F" w:rsidP="008E4D71">
            <w:pPr>
              <w:pStyle w:val="TAC"/>
              <w:rPr>
                <w:rFonts w:cs="Arial"/>
                <w:lang w:eastAsia="en-US"/>
              </w:rPr>
            </w:pPr>
            <w:r w:rsidRPr="00EC5BC0">
              <w:rPr>
                <w:rFonts w:cs="Arial"/>
                <w:lang w:eastAsia="en-US"/>
              </w:rPr>
              <w:t>3</w:t>
            </w:r>
          </w:p>
        </w:tc>
        <w:tc>
          <w:tcPr>
            <w:tcW w:w="1387" w:type="dxa"/>
            <w:vAlign w:val="center"/>
          </w:tcPr>
          <w:p w14:paraId="6B34A64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5</w:t>
            </w:r>
            <w:r w:rsidRPr="00EC5BC0">
              <w:rPr>
                <w:rFonts w:cs="Arial"/>
                <w:lang w:eastAsia="en-US"/>
              </w:rPr>
              <w:t xml:space="preserve"> in Annex A.1</w:t>
            </w:r>
          </w:p>
        </w:tc>
        <w:tc>
          <w:tcPr>
            <w:tcW w:w="1550" w:type="dxa"/>
            <w:vAlign w:val="center"/>
          </w:tcPr>
          <w:p w14:paraId="5DDC320F" w14:textId="77777777" w:rsidR="00480D1F" w:rsidRPr="00EC5BC0" w:rsidRDefault="00480D1F" w:rsidP="008E4D71">
            <w:pPr>
              <w:pStyle w:val="TAC"/>
              <w:rPr>
                <w:rFonts w:cs="Arial"/>
                <w:lang w:eastAsia="en-US"/>
              </w:rPr>
            </w:pPr>
            <w:r w:rsidRPr="00EC5BC0">
              <w:rPr>
                <w:rFonts w:cs="Arial"/>
                <w:lang w:eastAsia="ja-JP"/>
              </w:rPr>
              <w:t>-100.7</w:t>
            </w:r>
          </w:p>
        </w:tc>
        <w:tc>
          <w:tcPr>
            <w:tcW w:w="1567" w:type="dxa"/>
            <w:vAlign w:val="center"/>
          </w:tcPr>
          <w:p w14:paraId="637946E2" w14:textId="77777777" w:rsidR="00480D1F" w:rsidRPr="00EC5BC0" w:rsidRDefault="00480D1F" w:rsidP="008E4D71">
            <w:pPr>
              <w:pStyle w:val="TAC"/>
              <w:rPr>
                <w:rFonts w:cs="Arial"/>
                <w:lang w:eastAsia="en-US"/>
              </w:rPr>
            </w:pPr>
            <w:r w:rsidRPr="00EC5BC0">
              <w:rPr>
                <w:rFonts w:cs="Arial"/>
                <w:lang w:eastAsia="ja-JP"/>
              </w:rPr>
              <w:t>-100.3</w:t>
            </w:r>
          </w:p>
        </w:tc>
        <w:tc>
          <w:tcPr>
            <w:tcW w:w="1567" w:type="dxa"/>
            <w:vAlign w:val="center"/>
          </w:tcPr>
          <w:p w14:paraId="3EA13959" w14:textId="77777777" w:rsidR="00480D1F" w:rsidRPr="00EC5BC0" w:rsidRDefault="00480D1F" w:rsidP="008E4D71">
            <w:pPr>
              <w:pStyle w:val="TAC"/>
              <w:rPr>
                <w:rFonts w:cs="Arial"/>
                <w:lang w:eastAsia="en-US"/>
              </w:rPr>
            </w:pPr>
            <w:r w:rsidRPr="00EC5BC0">
              <w:rPr>
                <w:rFonts w:cs="Arial"/>
                <w:lang w:eastAsia="en-US"/>
              </w:rPr>
              <w:t>-84</w:t>
            </w:r>
          </w:p>
        </w:tc>
        <w:tc>
          <w:tcPr>
            <w:tcW w:w="1871" w:type="dxa"/>
          </w:tcPr>
          <w:p w14:paraId="4A21DEBA" w14:textId="77777777" w:rsidR="00480D1F" w:rsidRPr="00D6568B" w:rsidRDefault="00480D1F" w:rsidP="008E4D71">
            <w:pPr>
              <w:pStyle w:val="TAC"/>
              <w:rPr>
                <w:rFonts w:cs="Arial"/>
                <w:lang w:val="sv-FI" w:eastAsia="en-US"/>
              </w:rPr>
            </w:pPr>
            <w:r w:rsidRPr="00D6568B">
              <w:rPr>
                <w:rFonts w:cs="Arial"/>
                <w:lang w:val="sv-FI" w:eastAsia="en-US"/>
              </w:rPr>
              <w:t>3 MHz E-UTRA signal, 6 RBs</w:t>
            </w:r>
          </w:p>
        </w:tc>
      </w:tr>
      <w:tr w:rsidR="00EC5BC0" w:rsidRPr="00D6568B" w14:paraId="77CFDDF2" w14:textId="77777777">
        <w:trPr>
          <w:trHeight w:val="487"/>
          <w:jc w:val="center"/>
        </w:trPr>
        <w:tc>
          <w:tcPr>
            <w:tcW w:w="1116" w:type="dxa"/>
            <w:vAlign w:val="center"/>
          </w:tcPr>
          <w:p w14:paraId="5CCF65D2" w14:textId="77777777" w:rsidR="00480D1F" w:rsidRPr="00EC5BC0" w:rsidRDefault="00480D1F" w:rsidP="008E4D71">
            <w:pPr>
              <w:pStyle w:val="TAC"/>
              <w:rPr>
                <w:rFonts w:cs="Arial"/>
                <w:lang w:eastAsia="en-US"/>
              </w:rPr>
            </w:pPr>
            <w:r w:rsidRPr="00EC5BC0">
              <w:rPr>
                <w:rFonts w:cs="Arial"/>
                <w:lang w:eastAsia="en-US"/>
              </w:rPr>
              <w:t>5</w:t>
            </w:r>
          </w:p>
        </w:tc>
        <w:tc>
          <w:tcPr>
            <w:tcW w:w="1387" w:type="dxa"/>
            <w:vAlign w:val="center"/>
          </w:tcPr>
          <w:p w14:paraId="1B822406" w14:textId="77777777" w:rsidR="00480D1F" w:rsidRPr="00EC5BC0" w:rsidRDefault="00480D1F" w:rsidP="008E4D71">
            <w:pPr>
              <w:pStyle w:val="TAC"/>
              <w:rPr>
                <w:rFonts w:cs="Arial"/>
                <w:lang w:eastAsia="en-US"/>
              </w:rPr>
            </w:pPr>
            <w:r w:rsidRPr="00EC5BC0">
              <w:rPr>
                <w:rFonts w:cs="Arial"/>
                <w:lang w:eastAsia="en-US"/>
              </w:rPr>
              <w:t>A1-2 in Annex A.1</w:t>
            </w:r>
          </w:p>
        </w:tc>
        <w:tc>
          <w:tcPr>
            <w:tcW w:w="1550" w:type="dxa"/>
            <w:vAlign w:val="center"/>
          </w:tcPr>
          <w:p w14:paraId="6AACC1E2" w14:textId="77777777" w:rsidR="00480D1F" w:rsidRPr="00EC5BC0" w:rsidRDefault="00480D1F" w:rsidP="008E4D71">
            <w:pPr>
              <w:pStyle w:val="TAC"/>
              <w:rPr>
                <w:rFonts w:cs="Arial"/>
                <w:lang w:eastAsia="en-US"/>
              </w:rPr>
            </w:pPr>
            <w:r w:rsidRPr="00EC5BC0">
              <w:rPr>
                <w:rFonts w:cs="Arial"/>
                <w:lang w:eastAsia="ja-JP"/>
              </w:rPr>
              <w:t>-98.6</w:t>
            </w:r>
          </w:p>
        </w:tc>
        <w:tc>
          <w:tcPr>
            <w:tcW w:w="1567" w:type="dxa"/>
            <w:vAlign w:val="center"/>
          </w:tcPr>
          <w:p w14:paraId="0096F4CA" w14:textId="77777777" w:rsidR="00480D1F" w:rsidRPr="00EC5BC0" w:rsidRDefault="00480D1F" w:rsidP="008E4D71">
            <w:pPr>
              <w:pStyle w:val="TAC"/>
              <w:rPr>
                <w:rFonts w:cs="Arial"/>
                <w:lang w:eastAsia="en-US"/>
              </w:rPr>
            </w:pPr>
            <w:r w:rsidRPr="00EC5BC0">
              <w:rPr>
                <w:rFonts w:cs="Arial"/>
                <w:lang w:eastAsia="ja-JP"/>
              </w:rPr>
              <w:t>-98.2</w:t>
            </w:r>
          </w:p>
        </w:tc>
        <w:tc>
          <w:tcPr>
            <w:tcW w:w="1567" w:type="dxa"/>
            <w:vAlign w:val="center"/>
          </w:tcPr>
          <w:p w14:paraId="3A399C43" w14:textId="77777777" w:rsidR="00480D1F" w:rsidRPr="00EC5BC0" w:rsidRDefault="00480D1F" w:rsidP="008E4D71">
            <w:pPr>
              <w:pStyle w:val="TAC"/>
              <w:rPr>
                <w:rFonts w:cs="Arial"/>
                <w:lang w:eastAsia="en-US"/>
              </w:rPr>
            </w:pPr>
            <w:r w:rsidRPr="00EC5BC0">
              <w:rPr>
                <w:rFonts w:cs="Arial"/>
                <w:lang w:eastAsia="en-US"/>
              </w:rPr>
              <w:t>-81</w:t>
            </w:r>
          </w:p>
        </w:tc>
        <w:tc>
          <w:tcPr>
            <w:tcW w:w="1871" w:type="dxa"/>
          </w:tcPr>
          <w:p w14:paraId="4F2C76A1" w14:textId="77777777" w:rsidR="00480D1F" w:rsidRPr="00D6568B" w:rsidRDefault="00480D1F" w:rsidP="008E4D71">
            <w:pPr>
              <w:pStyle w:val="TAC"/>
              <w:rPr>
                <w:rFonts w:cs="Arial"/>
                <w:lang w:val="sv-FI" w:eastAsia="en-US"/>
              </w:rPr>
            </w:pPr>
            <w:r w:rsidRPr="00D6568B">
              <w:rPr>
                <w:rFonts w:cs="Arial"/>
                <w:lang w:val="sv-FI" w:eastAsia="en-US"/>
              </w:rPr>
              <w:t>5 MHz E-UTRA signal, 10 RBs</w:t>
            </w:r>
          </w:p>
        </w:tc>
      </w:tr>
      <w:tr w:rsidR="00EC5BC0" w:rsidRPr="00D6568B" w14:paraId="3C5D9BF4" w14:textId="77777777">
        <w:trPr>
          <w:trHeight w:val="487"/>
          <w:jc w:val="center"/>
        </w:trPr>
        <w:tc>
          <w:tcPr>
            <w:tcW w:w="1116" w:type="dxa"/>
            <w:vAlign w:val="center"/>
          </w:tcPr>
          <w:p w14:paraId="7C82767C" w14:textId="77777777" w:rsidR="00480D1F" w:rsidRPr="00EC5BC0" w:rsidRDefault="00480D1F" w:rsidP="008E4D71">
            <w:pPr>
              <w:pStyle w:val="TAC"/>
              <w:rPr>
                <w:rFonts w:cs="Arial"/>
                <w:lang w:eastAsia="en-US"/>
              </w:rPr>
            </w:pPr>
            <w:r w:rsidRPr="00EC5BC0">
              <w:rPr>
                <w:rFonts w:cs="Arial"/>
                <w:lang w:eastAsia="en-US"/>
              </w:rPr>
              <w:t>10</w:t>
            </w:r>
          </w:p>
        </w:tc>
        <w:tc>
          <w:tcPr>
            <w:tcW w:w="1387" w:type="dxa"/>
            <w:vAlign w:val="center"/>
          </w:tcPr>
          <w:p w14:paraId="340870B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42D87465"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04F619B7" w14:textId="77777777" w:rsidR="00480D1F" w:rsidRPr="00EC5BC0" w:rsidRDefault="00480D1F" w:rsidP="008E4D71">
            <w:pPr>
              <w:pStyle w:val="TAC"/>
              <w:rPr>
                <w:rFonts w:cs="Arial"/>
                <w:lang w:eastAsia="ja-JP"/>
              </w:rPr>
            </w:pPr>
            <w:r w:rsidRPr="00EC5BC0">
              <w:rPr>
                <w:rFonts w:cs="Arial"/>
                <w:lang w:eastAsia="ja-JP"/>
              </w:rPr>
              <w:t>-96.7</w:t>
            </w:r>
          </w:p>
        </w:tc>
        <w:tc>
          <w:tcPr>
            <w:tcW w:w="1567" w:type="dxa"/>
            <w:vAlign w:val="center"/>
          </w:tcPr>
          <w:p w14:paraId="70453ED8"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2B88DB9B" w14:textId="77777777" w:rsidR="00480D1F" w:rsidRPr="00D6568B" w:rsidRDefault="00480D1F" w:rsidP="008E4D71">
            <w:pPr>
              <w:pStyle w:val="TAC"/>
              <w:rPr>
                <w:rFonts w:cs="Arial"/>
                <w:lang w:val="sv-FI" w:eastAsia="en-US"/>
              </w:rPr>
            </w:pPr>
            <w:r w:rsidRPr="00D6568B">
              <w:rPr>
                <w:rFonts w:cs="Arial"/>
                <w:lang w:val="sv-FI" w:eastAsia="en-US"/>
              </w:rPr>
              <w:t>10 MHz E-UTRA signal, 25 RBs</w:t>
            </w:r>
          </w:p>
        </w:tc>
      </w:tr>
      <w:tr w:rsidR="00EC5BC0" w:rsidRPr="00D6568B" w14:paraId="4003987A" w14:textId="77777777">
        <w:trPr>
          <w:trHeight w:val="487"/>
          <w:jc w:val="center"/>
        </w:trPr>
        <w:tc>
          <w:tcPr>
            <w:tcW w:w="1116" w:type="dxa"/>
            <w:vAlign w:val="center"/>
          </w:tcPr>
          <w:p w14:paraId="6E34C6E4" w14:textId="77777777" w:rsidR="00480D1F" w:rsidRPr="00EC5BC0" w:rsidRDefault="00480D1F" w:rsidP="008E4D71">
            <w:pPr>
              <w:pStyle w:val="TAC"/>
              <w:rPr>
                <w:rFonts w:cs="Arial"/>
                <w:lang w:eastAsia="en-US"/>
              </w:rPr>
            </w:pPr>
            <w:r w:rsidRPr="00EC5BC0">
              <w:rPr>
                <w:rFonts w:cs="Arial"/>
                <w:lang w:eastAsia="en-US"/>
              </w:rPr>
              <w:t>15</w:t>
            </w:r>
          </w:p>
        </w:tc>
        <w:tc>
          <w:tcPr>
            <w:tcW w:w="1387" w:type="dxa"/>
            <w:vAlign w:val="center"/>
          </w:tcPr>
          <w:p w14:paraId="79BEFE3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2F2B07F4"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20DCE73F"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55A019ED"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7A0F8238" w14:textId="77777777" w:rsidR="00480D1F" w:rsidRPr="00D6568B" w:rsidRDefault="00480D1F" w:rsidP="008E4D71">
            <w:pPr>
              <w:pStyle w:val="TAC"/>
              <w:rPr>
                <w:rFonts w:cs="Arial"/>
                <w:lang w:val="sv-FI" w:eastAsia="en-US"/>
              </w:rPr>
            </w:pPr>
            <w:r w:rsidRPr="00D6568B">
              <w:rPr>
                <w:rFonts w:cs="Arial"/>
                <w:lang w:val="sv-FI" w:eastAsia="en-US"/>
              </w:rPr>
              <w:t>15 MHz E-UTRA signal, 25 RBs*</w:t>
            </w:r>
          </w:p>
        </w:tc>
      </w:tr>
      <w:tr w:rsidR="00EC5BC0" w:rsidRPr="00D6568B" w14:paraId="20600C4D" w14:textId="77777777">
        <w:trPr>
          <w:trHeight w:val="487"/>
          <w:jc w:val="center"/>
        </w:trPr>
        <w:tc>
          <w:tcPr>
            <w:tcW w:w="1116" w:type="dxa"/>
            <w:vAlign w:val="center"/>
          </w:tcPr>
          <w:p w14:paraId="64FD5D28" w14:textId="77777777" w:rsidR="00480D1F" w:rsidRPr="00EC5BC0" w:rsidRDefault="00480D1F" w:rsidP="008E4D71">
            <w:pPr>
              <w:pStyle w:val="TAC"/>
              <w:rPr>
                <w:rFonts w:cs="Arial"/>
                <w:lang w:eastAsia="en-US"/>
              </w:rPr>
            </w:pPr>
            <w:r w:rsidRPr="00EC5BC0">
              <w:rPr>
                <w:rFonts w:cs="Arial"/>
                <w:lang w:eastAsia="en-US"/>
              </w:rPr>
              <w:t>20</w:t>
            </w:r>
          </w:p>
        </w:tc>
        <w:tc>
          <w:tcPr>
            <w:tcW w:w="1387" w:type="dxa"/>
            <w:vAlign w:val="center"/>
          </w:tcPr>
          <w:p w14:paraId="66EBA36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78E827B0"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7D478E82"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3D330FEE"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6AF6FD4B" w14:textId="77777777" w:rsidR="00480D1F" w:rsidRPr="00D6568B" w:rsidRDefault="00480D1F" w:rsidP="008E4D71">
            <w:pPr>
              <w:pStyle w:val="TAC"/>
              <w:rPr>
                <w:rFonts w:cs="Arial"/>
                <w:lang w:val="sv-FI" w:eastAsia="en-US"/>
              </w:rPr>
            </w:pPr>
            <w:r w:rsidRPr="00D6568B">
              <w:rPr>
                <w:rFonts w:cs="Arial"/>
                <w:lang w:val="sv-FI" w:eastAsia="en-US"/>
              </w:rPr>
              <w:t>20 MHz E-UTRA signal, 25 RBs*</w:t>
            </w:r>
          </w:p>
        </w:tc>
      </w:tr>
      <w:tr w:rsidR="00480D1F" w:rsidRPr="00EC5BC0" w14:paraId="568A0811" w14:textId="77777777">
        <w:trPr>
          <w:trHeight w:val="99"/>
          <w:jc w:val="center"/>
        </w:trPr>
        <w:tc>
          <w:tcPr>
            <w:tcW w:w="9058" w:type="dxa"/>
            <w:gridSpan w:val="6"/>
            <w:vAlign w:val="center"/>
          </w:tcPr>
          <w:p w14:paraId="1FC4A8BC" w14:textId="77777777" w:rsidR="00480D1F" w:rsidRPr="00EC5BC0" w:rsidRDefault="00480D1F" w:rsidP="008E4D7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w:t>
            </w:r>
            <w:r w:rsidRPr="00EC5BC0">
              <w:rPr>
                <w:rFonts w:cs="Arial"/>
                <w:vertAlign w:val="subscript"/>
                <w:lang w:eastAsia="en-US"/>
              </w:rPr>
              <w:t>C</w:t>
            </w:r>
          </w:p>
        </w:tc>
      </w:tr>
    </w:tbl>
    <w:p w14:paraId="086450DE" w14:textId="77777777" w:rsidR="00480D1F" w:rsidRPr="00EC5BC0" w:rsidRDefault="00480D1F" w:rsidP="00480D1F"/>
    <w:p w14:paraId="0B7EFC37" w14:textId="77777777" w:rsidR="00F724F0" w:rsidRPr="00EC5BC0" w:rsidRDefault="00F724F0" w:rsidP="000142EC">
      <w:pPr>
        <w:pStyle w:val="TH"/>
      </w:pPr>
      <w:r w:rsidRPr="00EC5BC0">
        <w:t>Table 7.4-2</w:t>
      </w:r>
      <w:r w:rsidR="00056575" w:rsidRPr="00EC5BC0">
        <w:t>:</w:t>
      </w:r>
      <w:r w:rsidRPr="00EC5BC0">
        <w:t xml:space="preserve"> Local Area 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10215169" w14:textId="77777777" w:rsidTr="00715E4B">
        <w:trPr>
          <w:jc w:val="center"/>
        </w:trPr>
        <w:tc>
          <w:tcPr>
            <w:tcW w:w="1116" w:type="dxa"/>
            <w:shd w:val="clear" w:color="auto" w:fill="auto"/>
            <w:vAlign w:val="center"/>
          </w:tcPr>
          <w:p w14:paraId="219E79DD" w14:textId="77777777" w:rsidR="00480D1F" w:rsidRPr="00D6568B" w:rsidRDefault="00480D1F" w:rsidP="00715E4B">
            <w:pPr>
              <w:pStyle w:val="TAH"/>
              <w:rPr>
                <w:rFonts w:cs="Arial"/>
                <w:lang w:val="sv-FI" w:eastAsia="en-US"/>
              </w:rPr>
            </w:pPr>
            <w:r w:rsidRPr="00D6568B">
              <w:rPr>
                <w:rFonts w:cs="Arial"/>
                <w:lang w:val="sv-FI" w:eastAsia="en-US"/>
              </w:rPr>
              <w:t>E-UTRA</w:t>
            </w:r>
          </w:p>
          <w:p w14:paraId="57B5C962" w14:textId="77777777" w:rsidR="00480D1F" w:rsidRPr="00D6568B" w:rsidRDefault="00480D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73FB93FC"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15690D28" w14:textId="77777777" w:rsidR="00480D1F" w:rsidRPr="00EC5BC0" w:rsidRDefault="00480D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7A2A6C81" w14:textId="77777777" w:rsidR="00480D1F" w:rsidRPr="00EC5BC0" w:rsidRDefault="00480D1F" w:rsidP="00715E4B">
            <w:pPr>
              <w:pStyle w:val="TAH"/>
              <w:rPr>
                <w:rFonts w:cs="Arial"/>
                <w:lang w:eastAsia="en-US"/>
              </w:rPr>
            </w:pPr>
            <w:r w:rsidRPr="00EC5BC0">
              <w:rPr>
                <w:rFonts w:cs="Arial"/>
                <w:lang w:eastAsia="en-US"/>
              </w:rPr>
              <w:t xml:space="preserve">Interfering signal mean power [dBm] </w:t>
            </w:r>
          </w:p>
        </w:tc>
        <w:tc>
          <w:tcPr>
            <w:tcW w:w="1871" w:type="dxa"/>
            <w:shd w:val="clear" w:color="auto" w:fill="auto"/>
            <w:vAlign w:val="center"/>
          </w:tcPr>
          <w:p w14:paraId="48917AD0"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3444D7C0" w14:textId="77777777" w:rsidTr="00715E4B">
        <w:trPr>
          <w:jc w:val="center"/>
        </w:trPr>
        <w:tc>
          <w:tcPr>
            <w:tcW w:w="1116" w:type="dxa"/>
            <w:shd w:val="clear" w:color="auto" w:fill="auto"/>
            <w:vAlign w:val="center"/>
          </w:tcPr>
          <w:p w14:paraId="693CE66F" w14:textId="77777777" w:rsidR="00480D1F" w:rsidRPr="00EC5BC0" w:rsidRDefault="00480D1F" w:rsidP="00715E4B">
            <w:pPr>
              <w:pStyle w:val="TAC"/>
              <w:rPr>
                <w:rFonts w:cs="Arial"/>
                <w:lang w:eastAsia="en-US"/>
              </w:rPr>
            </w:pPr>
          </w:p>
        </w:tc>
        <w:tc>
          <w:tcPr>
            <w:tcW w:w="1387" w:type="dxa"/>
            <w:shd w:val="clear" w:color="auto" w:fill="auto"/>
            <w:vAlign w:val="center"/>
          </w:tcPr>
          <w:p w14:paraId="6061207D" w14:textId="77777777" w:rsidR="00480D1F" w:rsidRPr="00EC5BC0" w:rsidRDefault="00480D1F" w:rsidP="00715E4B">
            <w:pPr>
              <w:pStyle w:val="TAC"/>
              <w:rPr>
                <w:rFonts w:cs="Arial"/>
                <w:lang w:eastAsia="en-US"/>
              </w:rPr>
            </w:pPr>
          </w:p>
        </w:tc>
        <w:tc>
          <w:tcPr>
            <w:tcW w:w="1550" w:type="dxa"/>
            <w:shd w:val="clear" w:color="auto" w:fill="auto"/>
            <w:vAlign w:val="center"/>
          </w:tcPr>
          <w:p w14:paraId="09285865"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6BD3CD44" w14:textId="77777777" w:rsidR="00480D1F" w:rsidRPr="00EC5BC0" w:rsidRDefault="00480D1F"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37769AD9" w14:textId="77777777" w:rsidR="00480D1F" w:rsidRPr="00EC5BC0" w:rsidRDefault="00480D1F" w:rsidP="00715E4B">
            <w:pPr>
              <w:pStyle w:val="TAC"/>
              <w:rPr>
                <w:rFonts w:cs="Arial"/>
                <w:lang w:eastAsia="en-US"/>
              </w:rPr>
            </w:pPr>
          </w:p>
        </w:tc>
        <w:tc>
          <w:tcPr>
            <w:tcW w:w="1871" w:type="dxa"/>
            <w:shd w:val="clear" w:color="auto" w:fill="auto"/>
            <w:vAlign w:val="center"/>
          </w:tcPr>
          <w:p w14:paraId="5C1F3519" w14:textId="77777777" w:rsidR="00480D1F" w:rsidRPr="00EC5BC0" w:rsidRDefault="00480D1F" w:rsidP="00715E4B">
            <w:pPr>
              <w:pStyle w:val="TAC"/>
              <w:rPr>
                <w:rFonts w:cs="Arial"/>
                <w:lang w:eastAsia="en-US"/>
              </w:rPr>
            </w:pPr>
          </w:p>
        </w:tc>
      </w:tr>
      <w:tr w:rsidR="00EC5BC0" w:rsidRPr="00D6568B" w14:paraId="009C1EC8" w14:textId="77777777" w:rsidTr="00715E4B">
        <w:trPr>
          <w:jc w:val="center"/>
        </w:trPr>
        <w:tc>
          <w:tcPr>
            <w:tcW w:w="1116" w:type="dxa"/>
            <w:shd w:val="clear" w:color="auto" w:fill="auto"/>
            <w:vAlign w:val="center"/>
          </w:tcPr>
          <w:p w14:paraId="5015A828"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69E0E457"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73A4C75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137FC6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27F5705B"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79</w:t>
            </w:r>
          </w:p>
        </w:tc>
        <w:tc>
          <w:tcPr>
            <w:tcW w:w="1871" w:type="dxa"/>
            <w:shd w:val="clear" w:color="auto" w:fill="auto"/>
            <w:vAlign w:val="center"/>
          </w:tcPr>
          <w:p w14:paraId="0DE40B8F" w14:textId="77777777" w:rsidR="00480D1F" w:rsidRPr="00D6568B" w:rsidRDefault="00480D1F" w:rsidP="00715E4B">
            <w:pPr>
              <w:pStyle w:val="TAC"/>
              <w:rPr>
                <w:rFonts w:cs="Arial"/>
                <w:lang w:val="sv-FI" w:eastAsia="en-US"/>
              </w:rPr>
            </w:pPr>
            <w:r w:rsidRPr="00D6568B">
              <w:rPr>
                <w:rFonts w:cs="Arial"/>
                <w:lang w:val="sv-FI" w:eastAsia="en-US"/>
              </w:rPr>
              <w:t>1.4 MHz E-UTRA signal, 3 RBs</w:t>
            </w:r>
          </w:p>
        </w:tc>
      </w:tr>
      <w:tr w:rsidR="00EC5BC0" w:rsidRPr="00D6568B" w14:paraId="141AF1F1" w14:textId="77777777" w:rsidTr="00715E4B">
        <w:trPr>
          <w:jc w:val="center"/>
        </w:trPr>
        <w:tc>
          <w:tcPr>
            <w:tcW w:w="1116" w:type="dxa"/>
            <w:shd w:val="clear" w:color="auto" w:fill="auto"/>
            <w:vAlign w:val="center"/>
          </w:tcPr>
          <w:p w14:paraId="00558A1E"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6CA061DC"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5FD72C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5CDD48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3039D6C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76</w:t>
            </w:r>
          </w:p>
        </w:tc>
        <w:tc>
          <w:tcPr>
            <w:tcW w:w="1871" w:type="dxa"/>
            <w:shd w:val="clear" w:color="auto" w:fill="auto"/>
          </w:tcPr>
          <w:p w14:paraId="35F1B0DD" w14:textId="77777777" w:rsidR="00480D1F" w:rsidRPr="00D6568B" w:rsidRDefault="00480D1F" w:rsidP="00715E4B">
            <w:pPr>
              <w:pStyle w:val="TAC"/>
              <w:rPr>
                <w:rFonts w:cs="Arial"/>
                <w:lang w:val="sv-FI" w:eastAsia="en-US"/>
              </w:rPr>
            </w:pPr>
            <w:r w:rsidRPr="00D6568B">
              <w:rPr>
                <w:rFonts w:cs="Arial"/>
                <w:lang w:val="sv-FI" w:eastAsia="en-US"/>
              </w:rPr>
              <w:t>3 MHz E-UTRA signal, 6 RBs</w:t>
            </w:r>
          </w:p>
        </w:tc>
      </w:tr>
      <w:tr w:rsidR="00EC5BC0" w:rsidRPr="00D6568B" w14:paraId="66CC94F5" w14:textId="77777777" w:rsidTr="00715E4B">
        <w:trPr>
          <w:jc w:val="center"/>
        </w:trPr>
        <w:tc>
          <w:tcPr>
            <w:tcW w:w="1116" w:type="dxa"/>
            <w:shd w:val="clear" w:color="auto" w:fill="auto"/>
            <w:vAlign w:val="center"/>
          </w:tcPr>
          <w:p w14:paraId="68C0745A"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3A3C9DAD"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4279CECA"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55FEE62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2ED0976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73</w:t>
            </w:r>
          </w:p>
        </w:tc>
        <w:tc>
          <w:tcPr>
            <w:tcW w:w="1871" w:type="dxa"/>
            <w:shd w:val="clear" w:color="auto" w:fill="auto"/>
          </w:tcPr>
          <w:p w14:paraId="134C079C" w14:textId="77777777" w:rsidR="00480D1F" w:rsidRPr="00D6568B" w:rsidRDefault="00480D1F" w:rsidP="00715E4B">
            <w:pPr>
              <w:pStyle w:val="TAC"/>
              <w:rPr>
                <w:rFonts w:cs="Arial"/>
                <w:lang w:val="sv-FI" w:eastAsia="en-US"/>
              </w:rPr>
            </w:pPr>
            <w:r w:rsidRPr="00D6568B">
              <w:rPr>
                <w:rFonts w:cs="Arial"/>
                <w:lang w:val="sv-FI" w:eastAsia="en-US"/>
              </w:rPr>
              <w:t>5 MHz E-UTRA signal, 10 RBs</w:t>
            </w:r>
          </w:p>
        </w:tc>
      </w:tr>
      <w:tr w:rsidR="00EC5BC0" w:rsidRPr="00D6568B" w14:paraId="368217FB" w14:textId="77777777" w:rsidTr="00715E4B">
        <w:trPr>
          <w:jc w:val="center"/>
        </w:trPr>
        <w:tc>
          <w:tcPr>
            <w:tcW w:w="1116" w:type="dxa"/>
            <w:shd w:val="clear" w:color="auto" w:fill="auto"/>
            <w:vAlign w:val="center"/>
          </w:tcPr>
          <w:p w14:paraId="517B5810"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03EE4E95"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68496B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3B81C8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292BA7E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AD55DF4" w14:textId="77777777" w:rsidR="00480D1F" w:rsidRPr="00D6568B" w:rsidRDefault="00480D1F" w:rsidP="00715E4B">
            <w:pPr>
              <w:pStyle w:val="TAC"/>
              <w:rPr>
                <w:rFonts w:cs="Arial"/>
                <w:lang w:val="sv-FI" w:eastAsia="en-US"/>
              </w:rPr>
            </w:pPr>
            <w:r w:rsidRPr="00D6568B">
              <w:rPr>
                <w:rFonts w:cs="Arial"/>
                <w:lang w:val="sv-FI" w:eastAsia="en-US"/>
              </w:rPr>
              <w:t>10 MHz E-UTRA signal, 25 RBs</w:t>
            </w:r>
          </w:p>
        </w:tc>
      </w:tr>
      <w:tr w:rsidR="00EC5BC0" w:rsidRPr="00D6568B" w14:paraId="58D4C4EB" w14:textId="77777777" w:rsidTr="00715E4B">
        <w:trPr>
          <w:jc w:val="center"/>
        </w:trPr>
        <w:tc>
          <w:tcPr>
            <w:tcW w:w="1116" w:type="dxa"/>
            <w:shd w:val="clear" w:color="auto" w:fill="auto"/>
            <w:vAlign w:val="center"/>
          </w:tcPr>
          <w:p w14:paraId="37DED6D2"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7AE3F99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6EA5A97"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37A212C5"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5FB6E71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6CBF077" w14:textId="77777777" w:rsidR="00480D1F" w:rsidRPr="00D6568B" w:rsidRDefault="00480D1F" w:rsidP="00715E4B">
            <w:pPr>
              <w:pStyle w:val="TAC"/>
              <w:rPr>
                <w:rFonts w:cs="Arial"/>
                <w:lang w:val="sv-FI" w:eastAsia="en-US"/>
              </w:rPr>
            </w:pPr>
            <w:r w:rsidRPr="00D6568B">
              <w:rPr>
                <w:rFonts w:cs="Arial"/>
                <w:lang w:val="sv-FI" w:eastAsia="en-US"/>
              </w:rPr>
              <w:t>15 MHz E-UTRA signal, 25 RBs*</w:t>
            </w:r>
          </w:p>
        </w:tc>
      </w:tr>
      <w:tr w:rsidR="00EC5BC0" w:rsidRPr="00D6568B" w14:paraId="6ADE49B8" w14:textId="77777777" w:rsidTr="00715E4B">
        <w:trPr>
          <w:jc w:val="center"/>
        </w:trPr>
        <w:tc>
          <w:tcPr>
            <w:tcW w:w="1116" w:type="dxa"/>
            <w:shd w:val="clear" w:color="auto" w:fill="auto"/>
            <w:vAlign w:val="center"/>
          </w:tcPr>
          <w:p w14:paraId="75935458"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017A02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5685030"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5DD90E9D"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6B127A52"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3EEB7B19" w14:textId="77777777" w:rsidR="00480D1F" w:rsidRPr="00D6568B" w:rsidRDefault="00480D1F" w:rsidP="00715E4B">
            <w:pPr>
              <w:pStyle w:val="TAC"/>
              <w:rPr>
                <w:rFonts w:cs="Arial"/>
                <w:lang w:val="sv-FI" w:eastAsia="en-US"/>
              </w:rPr>
            </w:pPr>
            <w:r w:rsidRPr="00D6568B">
              <w:rPr>
                <w:rFonts w:cs="Arial"/>
                <w:lang w:val="sv-FI" w:eastAsia="en-US"/>
              </w:rPr>
              <w:t>20 MHz E-UTRA signal, 25 RBs*</w:t>
            </w:r>
          </w:p>
        </w:tc>
      </w:tr>
      <w:tr w:rsidR="00480D1F" w:rsidRPr="00EC5BC0" w14:paraId="75222EB2" w14:textId="77777777" w:rsidTr="00715E4B">
        <w:trPr>
          <w:jc w:val="center"/>
        </w:trPr>
        <w:tc>
          <w:tcPr>
            <w:tcW w:w="9058" w:type="dxa"/>
            <w:gridSpan w:val="6"/>
            <w:shd w:val="clear" w:color="auto" w:fill="auto"/>
            <w:vAlign w:val="center"/>
          </w:tcPr>
          <w:p w14:paraId="6CBEF74D"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B6647E5" w14:textId="77777777" w:rsidR="00480D1F" w:rsidRPr="00EC5BC0" w:rsidRDefault="00480D1F" w:rsidP="00480D1F"/>
    <w:p w14:paraId="5DE0DEF3" w14:textId="77777777" w:rsidR="007746B7" w:rsidRPr="00EC5BC0" w:rsidRDefault="007746B7" w:rsidP="000142EC">
      <w:pPr>
        <w:pStyle w:val="TH"/>
      </w:pPr>
      <w:r w:rsidRPr="00EC5BC0">
        <w:t>Table 7.4-</w:t>
      </w:r>
      <w:r w:rsidR="00C310FE" w:rsidRPr="00EC5BC0">
        <w:rPr>
          <w:lang w:eastAsia="zh-CN"/>
        </w:rPr>
        <w:t>3</w:t>
      </w:r>
      <w:r w:rsidRPr="00EC5BC0">
        <w:t xml:space="preserve"> </w:t>
      </w:r>
      <w:r w:rsidRPr="00EC5BC0">
        <w:rPr>
          <w:lang w:eastAsia="zh-CN"/>
        </w:rPr>
        <w:t xml:space="preserve">Home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7674C7BE" w14:textId="77777777" w:rsidTr="00715E4B">
        <w:trPr>
          <w:trHeight w:val="715"/>
          <w:jc w:val="center"/>
        </w:trPr>
        <w:tc>
          <w:tcPr>
            <w:tcW w:w="1116" w:type="dxa"/>
            <w:shd w:val="clear" w:color="auto" w:fill="auto"/>
            <w:vAlign w:val="center"/>
          </w:tcPr>
          <w:p w14:paraId="16D60A6A" w14:textId="77777777" w:rsidR="00480D1F" w:rsidRPr="00D6568B" w:rsidRDefault="00480D1F" w:rsidP="00715E4B">
            <w:pPr>
              <w:pStyle w:val="TAH"/>
              <w:rPr>
                <w:rFonts w:cs="Arial"/>
                <w:lang w:val="sv-FI" w:eastAsia="en-US"/>
              </w:rPr>
            </w:pPr>
            <w:r w:rsidRPr="00D6568B">
              <w:rPr>
                <w:rFonts w:cs="Arial"/>
                <w:lang w:val="sv-FI" w:eastAsia="en-US"/>
              </w:rPr>
              <w:t>E-UTRA</w:t>
            </w:r>
          </w:p>
          <w:p w14:paraId="2C5A3AD5" w14:textId="77777777" w:rsidR="00480D1F" w:rsidRPr="00D6568B" w:rsidRDefault="00480D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1C8FCB4F"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53774594" w14:textId="77777777" w:rsidR="00480D1F" w:rsidRPr="00EC5BC0" w:rsidRDefault="00480D1F" w:rsidP="00715E4B">
            <w:pPr>
              <w:pStyle w:val="TAH"/>
              <w:rPr>
                <w:rFonts w:cs="Arial"/>
                <w:lang w:eastAsia="zh-CN"/>
              </w:rPr>
            </w:pPr>
            <w:r w:rsidRPr="00EC5BC0">
              <w:rPr>
                <w:rFonts w:cs="Arial"/>
                <w:lang w:eastAsia="en-US"/>
              </w:rPr>
              <w:t>Wanted signal mean power [dBm]</w:t>
            </w:r>
          </w:p>
        </w:tc>
        <w:tc>
          <w:tcPr>
            <w:tcW w:w="1567" w:type="dxa"/>
            <w:shd w:val="clear" w:color="auto" w:fill="auto"/>
            <w:vAlign w:val="center"/>
          </w:tcPr>
          <w:p w14:paraId="21B51B3B" w14:textId="77777777" w:rsidR="00480D1F" w:rsidRPr="00EC5BC0" w:rsidRDefault="00480D1F" w:rsidP="00715E4B">
            <w:pPr>
              <w:pStyle w:val="TAH"/>
              <w:rPr>
                <w:rFonts w:cs="Arial"/>
                <w:lang w:eastAsia="zh-CN"/>
              </w:rPr>
            </w:pPr>
            <w:r w:rsidRPr="00EC5BC0">
              <w:rPr>
                <w:rFonts w:cs="Arial"/>
                <w:lang w:eastAsia="en-US"/>
              </w:rPr>
              <w:t xml:space="preserve">Interfering signal mean power [dBm] </w:t>
            </w:r>
          </w:p>
        </w:tc>
        <w:tc>
          <w:tcPr>
            <w:tcW w:w="1871" w:type="dxa"/>
            <w:shd w:val="clear" w:color="auto" w:fill="auto"/>
            <w:vAlign w:val="center"/>
          </w:tcPr>
          <w:p w14:paraId="3BE25F74"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66246F46" w14:textId="77777777" w:rsidTr="00715E4B">
        <w:trPr>
          <w:jc w:val="center"/>
        </w:trPr>
        <w:tc>
          <w:tcPr>
            <w:tcW w:w="1116" w:type="dxa"/>
            <w:shd w:val="clear" w:color="auto" w:fill="auto"/>
            <w:vAlign w:val="center"/>
          </w:tcPr>
          <w:p w14:paraId="791FC5B9" w14:textId="77777777" w:rsidR="00480D1F" w:rsidRPr="00EC5BC0" w:rsidRDefault="00480D1F" w:rsidP="00715E4B">
            <w:pPr>
              <w:pStyle w:val="TAC"/>
              <w:rPr>
                <w:rFonts w:cs="Arial"/>
                <w:lang w:eastAsia="en-US"/>
              </w:rPr>
            </w:pPr>
          </w:p>
        </w:tc>
        <w:tc>
          <w:tcPr>
            <w:tcW w:w="1387" w:type="dxa"/>
            <w:shd w:val="clear" w:color="auto" w:fill="auto"/>
            <w:vAlign w:val="center"/>
          </w:tcPr>
          <w:p w14:paraId="52F1343B" w14:textId="77777777" w:rsidR="00480D1F" w:rsidRPr="00EC5BC0" w:rsidRDefault="00480D1F" w:rsidP="00715E4B">
            <w:pPr>
              <w:pStyle w:val="TAC"/>
              <w:rPr>
                <w:rFonts w:cs="Arial"/>
                <w:lang w:eastAsia="en-US"/>
              </w:rPr>
            </w:pPr>
          </w:p>
        </w:tc>
        <w:tc>
          <w:tcPr>
            <w:tcW w:w="1550" w:type="dxa"/>
            <w:shd w:val="clear" w:color="auto" w:fill="auto"/>
            <w:vAlign w:val="center"/>
          </w:tcPr>
          <w:p w14:paraId="0A6D962D"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2926EE8D" w14:textId="77777777" w:rsidR="00480D1F" w:rsidRPr="00EC5BC0" w:rsidRDefault="00480D1F" w:rsidP="00715E4B">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559A6586" w14:textId="77777777" w:rsidR="00480D1F" w:rsidRPr="00EC5BC0" w:rsidRDefault="00480D1F" w:rsidP="00715E4B">
            <w:pPr>
              <w:pStyle w:val="TAC"/>
              <w:rPr>
                <w:rFonts w:cs="Arial"/>
                <w:lang w:eastAsia="zh-CN"/>
              </w:rPr>
            </w:pPr>
          </w:p>
        </w:tc>
        <w:tc>
          <w:tcPr>
            <w:tcW w:w="1871" w:type="dxa"/>
            <w:shd w:val="clear" w:color="auto" w:fill="auto"/>
            <w:vAlign w:val="center"/>
          </w:tcPr>
          <w:p w14:paraId="1F359867" w14:textId="77777777" w:rsidR="00480D1F" w:rsidRPr="00EC5BC0" w:rsidRDefault="00480D1F" w:rsidP="00715E4B">
            <w:pPr>
              <w:pStyle w:val="TAC"/>
              <w:rPr>
                <w:rFonts w:cs="Arial"/>
                <w:lang w:eastAsia="en-US"/>
              </w:rPr>
            </w:pPr>
          </w:p>
        </w:tc>
      </w:tr>
      <w:tr w:rsidR="00EC5BC0" w:rsidRPr="00D6568B" w14:paraId="5325C817" w14:textId="77777777" w:rsidTr="00715E4B">
        <w:trPr>
          <w:jc w:val="center"/>
        </w:trPr>
        <w:tc>
          <w:tcPr>
            <w:tcW w:w="1116" w:type="dxa"/>
            <w:shd w:val="clear" w:color="auto" w:fill="auto"/>
            <w:vAlign w:val="center"/>
          </w:tcPr>
          <w:p w14:paraId="1ECDB1B0"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54267DEF"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63BA213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76997B0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79115D8F" w14:textId="77777777" w:rsidR="00480D1F" w:rsidRPr="00EC5BC0" w:rsidRDefault="00480D1F" w:rsidP="00715E4B">
            <w:pPr>
              <w:pStyle w:val="TAC"/>
              <w:rPr>
                <w:rFonts w:cs="Arial"/>
                <w:lang w:eastAsia="en-US"/>
              </w:rPr>
            </w:pPr>
            <w:r w:rsidRPr="00EC5BC0">
              <w:rPr>
                <w:rFonts w:cs="Arial"/>
                <w:lang w:eastAsia="zh-CN"/>
              </w:rPr>
              <w:t>-79</w:t>
            </w:r>
          </w:p>
        </w:tc>
        <w:tc>
          <w:tcPr>
            <w:tcW w:w="1871" w:type="dxa"/>
            <w:shd w:val="clear" w:color="auto" w:fill="auto"/>
            <w:vAlign w:val="center"/>
          </w:tcPr>
          <w:p w14:paraId="2A3F22C6" w14:textId="77777777" w:rsidR="00480D1F" w:rsidRPr="00D6568B" w:rsidRDefault="00480D1F" w:rsidP="00715E4B">
            <w:pPr>
              <w:pStyle w:val="TAC"/>
              <w:rPr>
                <w:rFonts w:cs="Arial"/>
                <w:lang w:val="sv-FI" w:eastAsia="en-US"/>
              </w:rPr>
            </w:pPr>
            <w:r w:rsidRPr="00D6568B">
              <w:rPr>
                <w:rFonts w:cs="Arial"/>
                <w:lang w:val="sv-FI" w:eastAsia="en-US"/>
              </w:rPr>
              <w:t>1.4 MHz E-UTRA signal, 3 RBs</w:t>
            </w:r>
          </w:p>
        </w:tc>
      </w:tr>
      <w:tr w:rsidR="00EC5BC0" w:rsidRPr="00D6568B" w14:paraId="2AE0B73C" w14:textId="77777777" w:rsidTr="00715E4B">
        <w:trPr>
          <w:jc w:val="center"/>
        </w:trPr>
        <w:tc>
          <w:tcPr>
            <w:tcW w:w="1116" w:type="dxa"/>
            <w:shd w:val="clear" w:color="auto" w:fill="auto"/>
            <w:vAlign w:val="center"/>
          </w:tcPr>
          <w:p w14:paraId="6B7A031A"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42D5FA1A"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25E88273"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63E148CC"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54B29DD7" w14:textId="77777777" w:rsidR="00480D1F" w:rsidRPr="00EC5BC0" w:rsidRDefault="00480D1F" w:rsidP="00715E4B">
            <w:pPr>
              <w:pStyle w:val="TAC"/>
              <w:rPr>
                <w:rFonts w:cs="Arial"/>
                <w:lang w:eastAsia="en-US"/>
              </w:rPr>
            </w:pPr>
            <w:r w:rsidRPr="00EC5BC0">
              <w:rPr>
                <w:rFonts w:cs="Arial"/>
                <w:lang w:eastAsia="zh-CN"/>
              </w:rPr>
              <w:t>-76</w:t>
            </w:r>
          </w:p>
        </w:tc>
        <w:tc>
          <w:tcPr>
            <w:tcW w:w="1871" w:type="dxa"/>
            <w:shd w:val="clear" w:color="auto" w:fill="auto"/>
          </w:tcPr>
          <w:p w14:paraId="635E11E0" w14:textId="77777777" w:rsidR="00480D1F" w:rsidRPr="00D6568B" w:rsidRDefault="00480D1F" w:rsidP="00715E4B">
            <w:pPr>
              <w:pStyle w:val="TAC"/>
              <w:rPr>
                <w:rFonts w:cs="Arial"/>
                <w:lang w:val="sv-FI" w:eastAsia="en-US"/>
              </w:rPr>
            </w:pPr>
            <w:r w:rsidRPr="00D6568B">
              <w:rPr>
                <w:rFonts w:cs="Arial"/>
                <w:lang w:val="sv-FI" w:eastAsia="en-US"/>
              </w:rPr>
              <w:t>3 MHz E-UTRA signal, 6 RBs</w:t>
            </w:r>
          </w:p>
        </w:tc>
      </w:tr>
      <w:tr w:rsidR="00EC5BC0" w:rsidRPr="00D6568B" w14:paraId="7EA187E3" w14:textId="77777777" w:rsidTr="00715E4B">
        <w:trPr>
          <w:jc w:val="center"/>
        </w:trPr>
        <w:tc>
          <w:tcPr>
            <w:tcW w:w="1116" w:type="dxa"/>
            <w:shd w:val="clear" w:color="auto" w:fill="auto"/>
            <w:vAlign w:val="center"/>
          </w:tcPr>
          <w:p w14:paraId="09E2521D"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4A74E9C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0239E0A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016AFF5E"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00D37732" w14:textId="77777777" w:rsidR="00480D1F" w:rsidRPr="00EC5BC0" w:rsidRDefault="00480D1F" w:rsidP="00715E4B">
            <w:pPr>
              <w:pStyle w:val="TAC"/>
              <w:rPr>
                <w:rFonts w:cs="Arial"/>
                <w:lang w:eastAsia="en-US"/>
              </w:rPr>
            </w:pPr>
            <w:r w:rsidRPr="00EC5BC0">
              <w:rPr>
                <w:rFonts w:cs="Arial"/>
                <w:lang w:eastAsia="zh-CN"/>
              </w:rPr>
              <w:t>-73</w:t>
            </w:r>
          </w:p>
        </w:tc>
        <w:tc>
          <w:tcPr>
            <w:tcW w:w="1871" w:type="dxa"/>
            <w:shd w:val="clear" w:color="auto" w:fill="auto"/>
          </w:tcPr>
          <w:p w14:paraId="4B906C8F" w14:textId="77777777" w:rsidR="00480D1F" w:rsidRPr="00D6568B" w:rsidRDefault="00480D1F" w:rsidP="00715E4B">
            <w:pPr>
              <w:pStyle w:val="TAC"/>
              <w:rPr>
                <w:rFonts w:cs="Arial"/>
                <w:lang w:val="sv-FI" w:eastAsia="en-US"/>
              </w:rPr>
            </w:pPr>
            <w:r w:rsidRPr="00D6568B">
              <w:rPr>
                <w:rFonts w:cs="Arial"/>
                <w:lang w:val="sv-FI" w:eastAsia="en-US"/>
              </w:rPr>
              <w:t>5 MHz E-UTRA signal, 10 RBs</w:t>
            </w:r>
          </w:p>
        </w:tc>
      </w:tr>
      <w:tr w:rsidR="00EC5BC0" w:rsidRPr="00D6568B" w14:paraId="3107445E" w14:textId="77777777" w:rsidTr="00715E4B">
        <w:trPr>
          <w:jc w:val="center"/>
        </w:trPr>
        <w:tc>
          <w:tcPr>
            <w:tcW w:w="1116" w:type="dxa"/>
            <w:shd w:val="clear" w:color="auto" w:fill="auto"/>
            <w:vAlign w:val="center"/>
          </w:tcPr>
          <w:p w14:paraId="15E70EFF"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5C37061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45F21FD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74BD23E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1716F464"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66AA5EE4" w14:textId="77777777" w:rsidR="00480D1F" w:rsidRPr="00D6568B" w:rsidRDefault="00480D1F" w:rsidP="00715E4B">
            <w:pPr>
              <w:pStyle w:val="TAC"/>
              <w:rPr>
                <w:rFonts w:cs="Arial"/>
                <w:lang w:val="sv-FI" w:eastAsia="en-US"/>
              </w:rPr>
            </w:pPr>
            <w:r w:rsidRPr="00D6568B">
              <w:rPr>
                <w:rFonts w:cs="Arial"/>
                <w:lang w:val="sv-FI" w:eastAsia="en-US"/>
              </w:rPr>
              <w:t>10 MHz E-UTRA signal, 25 RBs</w:t>
            </w:r>
          </w:p>
        </w:tc>
      </w:tr>
      <w:tr w:rsidR="00EC5BC0" w:rsidRPr="00D6568B" w14:paraId="3CBEF6FD" w14:textId="77777777" w:rsidTr="00715E4B">
        <w:trPr>
          <w:jc w:val="center"/>
        </w:trPr>
        <w:tc>
          <w:tcPr>
            <w:tcW w:w="1116" w:type="dxa"/>
            <w:shd w:val="clear" w:color="auto" w:fill="auto"/>
            <w:vAlign w:val="center"/>
          </w:tcPr>
          <w:p w14:paraId="7ED6A76E"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0BE22CA3"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ED71E7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1DB980D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7091AE5F"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1FDB57AB" w14:textId="77777777" w:rsidR="00480D1F" w:rsidRPr="00D6568B" w:rsidRDefault="00480D1F" w:rsidP="00715E4B">
            <w:pPr>
              <w:pStyle w:val="TAC"/>
              <w:rPr>
                <w:rFonts w:cs="Arial"/>
                <w:lang w:val="sv-FI" w:eastAsia="en-US"/>
              </w:rPr>
            </w:pPr>
            <w:r w:rsidRPr="00D6568B">
              <w:rPr>
                <w:rFonts w:cs="Arial"/>
                <w:lang w:val="sv-FI" w:eastAsia="en-US"/>
              </w:rPr>
              <w:t>15 MHz E-UTRA signal, 25 RBs*</w:t>
            </w:r>
          </w:p>
        </w:tc>
      </w:tr>
      <w:tr w:rsidR="00EC5BC0" w:rsidRPr="00D6568B" w14:paraId="53DD083C" w14:textId="77777777" w:rsidTr="00715E4B">
        <w:trPr>
          <w:jc w:val="center"/>
        </w:trPr>
        <w:tc>
          <w:tcPr>
            <w:tcW w:w="1116" w:type="dxa"/>
            <w:shd w:val="clear" w:color="auto" w:fill="auto"/>
            <w:vAlign w:val="center"/>
          </w:tcPr>
          <w:p w14:paraId="051626C6"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DDA2BC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5CD834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832E1E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03127A40"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76E8965B" w14:textId="77777777" w:rsidR="00480D1F" w:rsidRPr="00D6568B" w:rsidRDefault="00480D1F" w:rsidP="00715E4B">
            <w:pPr>
              <w:pStyle w:val="TAC"/>
              <w:rPr>
                <w:rFonts w:cs="Arial"/>
                <w:lang w:val="sv-FI" w:eastAsia="en-US"/>
              </w:rPr>
            </w:pPr>
            <w:r w:rsidRPr="00D6568B">
              <w:rPr>
                <w:rFonts w:cs="Arial"/>
                <w:lang w:val="sv-FI" w:eastAsia="en-US"/>
              </w:rPr>
              <w:t>20 MHz E-UTRA signal, 25 RBs*</w:t>
            </w:r>
          </w:p>
        </w:tc>
      </w:tr>
      <w:tr w:rsidR="00480D1F" w:rsidRPr="00EC5BC0" w14:paraId="3393724C" w14:textId="77777777" w:rsidTr="00715E4B">
        <w:trPr>
          <w:jc w:val="center"/>
        </w:trPr>
        <w:tc>
          <w:tcPr>
            <w:tcW w:w="9058" w:type="dxa"/>
            <w:gridSpan w:val="6"/>
            <w:shd w:val="clear" w:color="auto" w:fill="auto"/>
            <w:vAlign w:val="center"/>
          </w:tcPr>
          <w:p w14:paraId="6191DB35"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A94929E" w14:textId="77777777" w:rsidR="00480D1F" w:rsidRPr="00EC5BC0" w:rsidRDefault="00480D1F" w:rsidP="00480D1F"/>
    <w:p w14:paraId="70C99C66" w14:textId="77777777" w:rsidR="00BD0841" w:rsidRPr="00EC5BC0" w:rsidRDefault="00BD0841" w:rsidP="000142EC">
      <w:pPr>
        <w:pStyle w:val="TH"/>
        <w:rPr>
          <w:lang w:eastAsia="zh-CN"/>
        </w:rPr>
      </w:pPr>
      <w:r w:rsidRPr="00EC5BC0">
        <w:t>Table 7.4-</w:t>
      </w:r>
      <w:r w:rsidRPr="00EC5BC0">
        <w:rPr>
          <w:lang w:eastAsia="zh-CN"/>
        </w:rPr>
        <w:t>4</w:t>
      </w:r>
      <w:r w:rsidRPr="00EC5BC0">
        <w:t xml:space="preserve"> </w:t>
      </w:r>
      <w:r w:rsidRPr="00EC5BC0">
        <w:rPr>
          <w:lang w:eastAsia="zh-CN"/>
        </w:rPr>
        <w:t xml:space="preserve">Medium Range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860414F" w14:textId="77777777">
        <w:trPr>
          <w:trHeight w:val="715"/>
          <w:jc w:val="center"/>
        </w:trPr>
        <w:tc>
          <w:tcPr>
            <w:tcW w:w="1116" w:type="dxa"/>
            <w:vAlign w:val="center"/>
          </w:tcPr>
          <w:p w14:paraId="0181EF91" w14:textId="77777777" w:rsidR="00BD0841" w:rsidRPr="00D6568B" w:rsidRDefault="00BD0841" w:rsidP="00BD0841">
            <w:pPr>
              <w:pStyle w:val="TAH"/>
              <w:rPr>
                <w:rFonts w:cs="Arial"/>
                <w:lang w:val="sv-FI" w:eastAsia="en-US"/>
              </w:rPr>
            </w:pPr>
            <w:r w:rsidRPr="00D6568B">
              <w:rPr>
                <w:rFonts w:cs="Arial"/>
                <w:lang w:val="sv-FI" w:eastAsia="en-US"/>
              </w:rPr>
              <w:t>E-UTRA</w:t>
            </w:r>
          </w:p>
          <w:p w14:paraId="70D0408D"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1387" w:type="dxa"/>
            <w:vAlign w:val="center"/>
          </w:tcPr>
          <w:p w14:paraId="004947E1"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3117" w:type="dxa"/>
            <w:gridSpan w:val="2"/>
            <w:vAlign w:val="center"/>
          </w:tcPr>
          <w:p w14:paraId="16573BE9" w14:textId="77777777" w:rsidR="00BD0841" w:rsidRPr="00EC5BC0" w:rsidRDefault="00BD0841" w:rsidP="00BD0841">
            <w:pPr>
              <w:pStyle w:val="TAH"/>
              <w:rPr>
                <w:rFonts w:cs="Arial"/>
                <w:lang w:eastAsia="zh-CN"/>
              </w:rPr>
            </w:pPr>
            <w:r w:rsidRPr="00EC5BC0">
              <w:rPr>
                <w:rFonts w:cs="Arial"/>
                <w:lang w:eastAsia="en-US"/>
              </w:rPr>
              <w:t>Wanted signal mean power [dBm]</w:t>
            </w:r>
          </w:p>
        </w:tc>
        <w:tc>
          <w:tcPr>
            <w:tcW w:w="1567" w:type="dxa"/>
            <w:vAlign w:val="center"/>
          </w:tcPr>
          <w:p w14:paraId="2BA223D4" w14:textId="77777777" w:rsidR="00BD0841" w:rsidRPr="00EC5BC0" w:rsidRDefault="00BD0841" w:rsidP="00BD0841">
            <w:pPr>
              <w:pStyle w:val="TAH"/>
              <w:rPr>
                <w:rFonts w:cs="Arial"/>
                <w:lang w:eastAsia="zh-CN"/>
              </w:rPr>
            </w:pPr>
            <w:r w:rsidRPr="00EC5BC0">
              <w:rPr>
                <w:rFonts w:cs="Arial"/>
                <w:lang w:eastAsia="en-US"/>
              </w:rPr>
              <w:t xml:space="preserve">Interfering signal mean power [dBm] </w:t>
            </w:r>
          </w:p>
        </w:tc>
        <w:tc>
          <w:tcPr>
            <w:tcW w:w="1871" w:type="dxa"/>
            <w:vAlign w:val="center"/>
          </w:tcPr>
          <w:p w14:paraId="0645371F"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661E33D3" w14:textId="77777777">
        <w:trPr>
          <w:jc w:val="center"/>
        </w:trPr>
        <w:tc>
          <w:tcPr>
            <w:tcW w:w="1116" w:type="dxa"/>
            <w:vAlign w:val="center"/>
          </w:tcPr>
          <w:p w14:paraId="0FB62B26" w14:textId="77777777" w:rsidR="00BD0841" w:rsidRPr="00EC5BC0" w:rsidRDefault="00BD0841" w:rsidP="00BD0841">
            <w:pPr>
              <w:pStyle w:val="TAC"/>
              <w:rPr>
                <w:rFonts w:cs="Arial"/>
                <w:lang w:eastAsia="en-US"/>
              </w:rPr>
            </w:pPr>
          </w:p>
        </w:tc>
        <w:tc>
          <w:tcPr>
            <w:tcW w:w="1387" w:type="dxa"/>
            <w:vAlign w:val="center"/>
          </w:tcPr>
          <w:p w14:paraId="5AA2142A" w14:textId="77777777" w:rsidR="00BD0841" w:rsidRPr="00EC5BC0" w:rsidRDefault="00BD0841" w:rsidP="00BD0841">
            <w:pPr>
              <w:pStyle w:val="TAC"/>
              <w:rPr>
                <w:rFonts w:cs="Arial"/>
                <w:lang w:eastAsia="en-US"/>
              </w:rPr>
            </w:pPr>
          </w:p>
        </w:tc>
        <w:tc>
          <w:tcPr>
            <w:tcW w:w="1550" w:type="dxa"/>
            <w:vAlign w:val="center"/>
          </w:tcPr>
          <w:p w14:paraId="16EC746A"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083AC23B" w14:textId="77777777" w:rsidR="00BD0841" w:rsidRPr="00EC5BC0" w:rsidRDefault="00BD0841" w:rsidP="00BD0841">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5139FBFE" w14:textId="77777777" w:rsidR="00BD0841" w:rsidRPr="00EC5BC0" w:rsidRDefault="00BD0841" w:rsidP="00BD0841">
            <w:pPr>
              <w:pStyle w:val="TAC"/>
              <w:rPr>
                <w:rFonts w:cs="Arial"/>
                <w:lang w:eastAsia="zh-CN"/>
              </w:rPr>
            </w:pPr>
          </w:p>
        </w:tc>
        <w:tc>
          <w:tcPr>
            <w:tcW w:w="1871" w:type="dxa"/>
            <w:vAlign w:val="center"/>
          </w:tcPr>
          <w:p w14:paraId="38851FB5" w14:textId="77777777" w:rsidR="00BD0841" w:rsidRPr="00EC5BC0" w:rsidRDefault="00BD0841" w:rsidP="00BD0841">
            <w:pPr>
              <w:pStyle w:val="TAC"/>
              <w:rPr>
                <w:rFonts w:cs="Arial"/>
                <w:lang w:eastAsia="en-US"/>
              </w:rPr>
            </w:pPr>
          </w:p>
        </w:tc>
      </w:tr>
      <w:tr w:rsidR="00EC5BC0" w:rsidRPr="00D6568B" w14:paraId="64F405DF" w14:textId="77777777">
        <w:trPr>
          <w:jc w:val="center"/>
        </w:trPr>
        <w:tc>
          <w:tcPr>
            <w:tcW w:w="1116" w:type="dxa"/>
            <w:vAlign w:val="center"/>
          </w:tcPr>
          <w:p w14:paraId="2FB71406"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1D87F303"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EC5BC0">
                <w:rPr>
                  <w:rFonts w:cs="Arial"/>
                  <w:lang w:eastAsia="en-US"/>
                </w:rPr>
                <w:t>-4 in</w:t>
              </w:r>
            </w:smartTag>
            <w:r w:rsidRPr="00EC5BC0">
              <w:rPr>
                <w:rFonts w:cs="Arial"/>
                <w:lang w:eastAsia="en-US"/>
              </w:rPr>
              <w:t xml:space="preserve"> Annex A.1</w:t>
            </w:r>
          </w:p>
        </w:tc>
        <w:tc>
          <w:tcPr>
            <w:tcW w:w="1550" w:type="dxa"/>
            <w:vAlign w:val="center"/>
          </w:tcPr>
          <w:p w14:paraId="038282D9"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5</w:t>
            </w:r>
          </w:p>
        </w:tc>
        <w:tc>
          <w:tcPr>
            <w:tcW w:w="1567" w:type="dxa"/>
            <w:vAlign w:val="center"/>
          </w:tcPr>
          <w:p w14:paraId="40E2809F"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1</w:t>
            </w:r>
          </w:p>
        </w:tc>
        <w:tc>
          <w:tcPr>
            <w:tcW w:w="1567" w:type="dxa"/>
            <w:vAlign w:val="center"/>
          </w:tcPr>
          <w:p w14:paraId="4C6D19AB" w14:textId="77777777" w:rsidR="00BD0841" w:rsidRPr="00EC5BC0" w:rsidRDefault="00BD0841" w:rsidP="00BD0841">
            <w:pPr>
              <w:pStyle w:val="TAC"/>
              <w:rPr>
                <w:rFonts w:cs="Arial"/>
                <w:lang w:eastAsia="en-US"/>
              </w:rPr>
            </w:pPr>
            <w:r w:rsidRPr="00EC5BC0">
              <w:rPr>
                <w:rFonts w:cs="Arial"/>
                <w:lang w:eastAsia="en-US"/>
              </w:rPr>
              <w:t>-82</w:t>
            </w:r>
          </w:p>
        </w:tc>
        <w:tc>
          <w:tcPr>
            <w:tcW w:w="1871" w:type="dxa"/>
            <w:vAlign w:val="center"/>
          </w:tcPr>
          <w:p w14:paraId="107EA105" w14:textId="77777777" w:rsidR="00BD0841" w:rsidRPr="00D6568B" w:rsidRDefault="00BD0841" w:rsidP="00BD0841">
            <w:pPr>
              <w:pStyle w:val="TAC"/>
              <w:rPr>
                <w:rFonts w:cs="Arial"/>
                <w:lang w:val="sv-FI" w:eastAsia="en-US"/>
              </w:rPr>
            </w:pPr>
            <w:r w:rsidRPr="00D6568B">
              <w:rPr>
                <w:rFonts w:cs="Arial"/>
                <w:lang w:val="sv-FI" w:eastAsia="en-US"/>
              </w:rPr>
              <w:t>1.4 MHz E-UTRA signal, 3 RBs</w:t>
            </w:r>
          </w:p>
        </w:tc>
      </w:tr>
      <w:tr w:rsidR="00EC5BC0" w:rsidRPr="00D6568B" w14:paraId="7F24D1A2" w14:textId="77777777">
        <w:trPr>
          <w:jc w:val="center"/>
        </w:trPr>
        <w:tc>
          <w:tcPr>
            <w:tcW w:w="1116" w:type="dxa"/>
            <w:vAlign w:val="center"/>
          </w:tcPr>
          <w:p w14:paraId="009219AD"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7FEFB745"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EC5BC0">
                <w:rPr>
                  <w:rFonts w:cs="Arial"/>
                  <w:lang w:eastAsia="en-US"/>
                </w:rPr>
                <w:t>-5 in</w:t>
              </w:r>
            </w:smartTag>
            <w:r w:rsidRPr="00EC5BC0">
              <w:rPr>
                <w:rFonts w:cs="Arial"/>
                <w:lang w:eastAsia="en-US"/>
              </w:rPr>
              <w:t xml:space="preserve"> Annex A.1</w:t>
            </w:r>
          </w:p>
        </w:tc>
        <w:tc>
          <w:tcPr>
            <w:tcW w:w="1550" w:type="dxa"/>
            <w:vAlign w:val="center"/>
          </w:tcPr>
          <w:p w14:paraId="2A56BF7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7</w:t>
            </w:r>
          </w:p>
        </w:tc>
        <w:tc>
          <w:tcPr>
            <w:tcW w:w="1567" w:type="dxa"/>
            <w:vAlign w:val="center"/>
          </w:tcPr>
          <w:p w14:paraId="5CFBFEBD"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3</w:t>
            </w:r>
          </w:p>
        </w:tc>
        <w:tc>
          <w:tcPr>
            <w:tcW w:w="1567" w:type="dxa"/>
            <w:vAlign w:val="center"/>
          </w:tcPr>
          <w:p w14:paraId="4A686F94" w14:textId="77777777" w:rsidR="00BD0841" w:rsidRPr="00EC5BC0" w:rsidRDefault="00BD0841" w:rsidP="00BD0841">
            <w:pPr>
              <w:pStyle w:val="TAC"/>
              <w:rPr>
                <w:rFonts w:cs="Arial"/>
                <w:lang w:eastAsia="en-US"/>
              </w:rPr>
            </w:pPr>
            <w:r w:rsidRPr="00EC5BC0">
              <w:rPr>
                <w:rFonts w:cs="Arial"/>
                <w:lang w:eastAsia="en-US"/>
              </w:rPr>
              <w:t>-79</w:t>
            </w:r>
          </w:p>
        </w:tc>
        <w:tc>
          <w:tcPr>
            <w:tcW w:w="1871" w:type="dxa"/>
          </w:tcPr>
          <w:p w14:paraId="238D4F38" w14:textId="77777777" w:rsidR="00BD0841" w:rsidRPr="00D6568B" w:rsidRDefault="00BD0841" w:rsidP="00BD0841">
            <w:pPr>
              <w:pStyle w:val="TAC"/>
              <w:rPr>
                <w:rFonts w:cs="Arial"/>
                <w:lang w:val="sv-FI" w:eastAsia="en-US"/>
              </w:rPr>
            </w:pPr>
            <w:r w:rsidRPr="00D6568B">
              <w:rPr>
                <w:rFonts w:cs="Arial"/>
                <w:lang w:val="sv-FI" w:eastAsia="en-US"/>
              </w:rPr>
              <w:t>3 MHz E-UTRA signal, 6 RBs</w:t>
            </w:r>
          </w:p>
        </w:tc>
      </w:tr>
      <w:tr w:rsidR="00EC5BC0" w:rsidRPr="00D6568B" w14:paraId="248A1949" w14:textId="77777777">
        <w:trPr>
          <w:jc w:val="center"/>
        </w:trPr>
        <w:tc>
          <w:tcPr>
            <w:tcW w:w="1116" w:type="dxa"/>
            <w:vAlign w:val="center"/>
          </w:tcPr>
          <w:p w14:paraId="428B4031"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732A79E1"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1550" w:type="dxa"/>
            <w:vAlign w:val="center"/>
          </w:tcPr>
          <w:p w14:paraId="3F92A406"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6</w:t>
            </w:r>
          </w:p>
        </w:tc>
        <w:tc>
          <w:tcPr>
            <w:tcW w:w="1567" w:type="dxa"/>
            <w:vAlign w:val="center"/>
          </w:tcPr>
          <w:p w14:paraId="77AB5A9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2</w:t>
            </w:r>
          </w:p>
        </w:tc>
        <w:tc>
          <w:tcPr>
            <w:tcW w:w="1567" w:type="dxa"/>
            <w:vAlign w:val="center"/>
          </w:tcPr>
          <w:p w14:paraId="03C00A1D" w14:textId="77777777" w:rsidR="00BD0841" w:rsidRPr="00EC5BC0" w:rsidRDefault="00BD0841" w:rsidP="00BD0841">
            <w:pPr>
              <w:pStyle w:val="TAC"/>
              <w:rPr>
                <w:rFonts w:cs="Arial"/>
                <w:lang w:eastAsia="en-US"/>
              </w:rPr>
            </w:pPr>
            <w:r w:rsidRPr="00EC5BC0">
              <w:rPr>
                <w:rFonts w:cs="Arial"/>
                <w:lang w:eastAsia="en-US"/>
              </w:rPr>
              <w:t>-76</w:t>
            </w:r>
          </w:p>
        </w:tc>
        <w:tc>
          <w:tcPr>
            <w:tcW w:w="1871" w:type="dxa"/>
          </w:tcPr>
          <w:p w14:paraId="79509C53" w14:textId="77777777" w:rsidR="00BD0841" w:rsidRPr="00D6568B" w:rsidRDefault="00BD0841" w:rsidP="00BD0841">
            <w:pPr>
              <w:pStyle w:val="TAC"/>
              <w:rPr>
                <w:rFonts w:cs="Arial"/>
                <w:lang w:val="sv-FI" w:eastAsia="en-US"/>
              </w:rPr>
            </w:pPr>
            <w:r w:rsidRPr="00D6568B">
              <w:rPr>
                <w:rFonts w:cs="Arial"/>
                <w:lang w:val="sv-FI" w:eastAsia="en-US"/>
              </w:rPr>
              <w:t>5 MHz E-UTRA signal, 10 RBs</w:t>
            </w:r>
          </w:p>
        </w:tc>
      </w:tr>
      <w:tr w:rsidR="00EC5BC0" w:rsidRPr="00D6568B" w14:paraId="292B647C" w14:textId="77777777">
        <w:trPr>
          <w:jc w:val="center"/>
        </w:trPr>
        <w:tc>
          <w:tcPr>
            <w:tcW w:w="1116" w:type="dxa"/>
            <w:vAlign w:val="center"/>
          </w:tcPr>
          <w:p w14:paraId="60F8C62E"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2D7C98C"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6B5BDCD8"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3E34344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73C600D2"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0E1A7C9E" w14:textId="77777777" w:rsidR="00BD0841" w:rsidRPr="00D6568B" w:rsidRDefault="00BD0841" w:rsidP="00BD0841">
            <w:pPr>
              <w:pStyle w:val="TAC"/>
              <w:rPr>
                <w:rFonts w:cs="Arial"/>
                <w:lang w:val="sv-FI" w:eastAsia="en-US"/>
              </w:rPr>
            </w:pPr>
            <w:r w:rsidRPr="00D6568B">
              <w:rPr>
                <w:rFonts w:cs="Arial"/>
                <w:lang w:val="sv-FI" w:eastAsia="en-US"/>
              </w:rPr>
              <w:t>10 MHz E-UTRA signal, 25 RBs</w:t>
            </w:r>
          </w:p>
        </w:tc>
      </w:tr>
      <w:tr w:rsidR="00EC5BC0" w:rsidRPr="00D6568B" w14:paraId="0BA2E077" w14:textId="77777777">
        <w:trPr>
          <w:jc w:val="center"/>
        </w:trPr>
        <w:tc>
          <w:tcPr>
            <w:tcW w:w="1116" w:type="dxa"/>
            <w:vAlign w:val="center"/>
          </w:tcPr>
          <w:p w14:paraId="00BAAD89"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14A014FF"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5C52454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5B3823BF"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13C0370C"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500C86F9" w14:textId="77777777" w:rsidR="00BD0841" w:rsidRPr="00D6568B" w:rsidRDefault="00BD0841" w:rsidP="00BD0841">
            <w:pPr>
              <w:pStyle w:val="TAC"/>
              <w:rPr>
                <w:rFonts w:cs="Arial"/>
                <w:lang w:val="sv-FI" w:eastAsia="en-US"/>
              </w:rPr>
            </w:pPr>
            <w:r w:rsidRPr="00D6568B">
              <w:rPr>
                <w:rFonts w:cs="Arial"/>
                <w:lang w:val="sv-FI" w:eastAsia="en-US"/>
              </w:rPr>
              <w:t>15 MHz E-UTRA signal, 25 RBs*</w:t>
            </w:r>
          </w:p>
        </w:tc>
      </w:tr>
      <w:tr w:rsidR="00EC5BC0" w:rsidRPr="00D6568B" w14:paraId="69EB1825" w14:textId="77777777">
        <w:trPr>
          <w:jc w:val="center"/>
        </w:trPr>
        <w:tc>
          <w:tcPr>
            <w:tcW w:w="1116" w:type="dxa"/>
            <w:vAlign w:val="center"/>
          </w:tcPr>
          <w:p w14:paraId="0289FF30"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030F92A2"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0778FB31"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474942F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609ACA79"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2D567C4B" w14:textId="77777777" w:rsidR="00BD0841" w:rsidRPr="00D6568B" w:rsidRDefault="00BD0841" w:rsidP="00BD0841">
            <w:pPr>
              <w:pStyle w:val="TAC"/>
              <w:rPr>
                <w:rFonts w:cs="Arial"/>
                <w:lang w:val="sv-FI" w:eastAsia="en-US"/>
              </w:rPr>
            </w:pPr>
            <w:r w:rsidRPr="00D6568B">
              <w:rPr>
                <w:rFonts w:cs="Arial"/>
                <w:lang w:val="sv-FI" w:eastAsia="en-US"/>
              </w:rPr>
              <w:t>20 MHz E-UTRA signal, 25 RBs*</w:t>
            </w:r>
          </w:p>
        </w:tc>
      </w:tr>
      <w:tr w:rsidR="00BD0841" w:rsidRPr="00EC5BC0" w14:paraId="4F9BF31C" w14:textId="77777777">
        <w:trPr>
          <w:jc w:val="center"/>
        </w:trPr>
        <w:tc>
          <w:tcPr>
            <w:tcW w:w="9058" w:type="dxa"/>
            <w:gridSpan w:val="6"/>
            <w:vAlign w:val="center"/>
          </w:tcPr>
          <w:p w14:paraId="7B0A278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2CCA5D81" w14:textId="77777777" w:rsidR="00BD0841" w:rsidRPr="00EC5BC0" w:rsidRDefault="00BD0841" w:rsidP="00480D1F"/>
    <w:p w14:paraId="6A71D9A7" w14:textId="77777777" w:rsidR="0019425B" w:rsidRPr="00EC5BC0" w:rsidRDefault="0019425B" w:rsidP="0019425B">
      <w:pPr>
        <w:pStyle w:val="NO"/>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2CB7D9EC" w14:textId="77777777" w:rsidR="002037D6" w:rsidRPr="00EC5BC0" w:rsidRDefault="002037D6" w:rsidP="002037D6">
      <w:pPr>
        <w:keepNext/>
        <w:rPr>
          <w:rFonts w:eastAsia="MS Mincho" w:cs="v5.0.0"/>
        </w:rPr>
      </w:pPr>
      <w:r w:rsidRPr="00EC5BC0">
        <w:t>For NB-IoT in-band operation carrier, t</w:t>
      </w:r>
      <w:r w:rsidRPr="00EC5BC0">
        <w:rPr>
          <w:rFonts w:cs="v5.0.0"/>
        </w:rPr>
        <w:t xml:space="preserve">he </w:t>
      </w:r>
      <w:r w:rsidRPr="00EC5BC0">
        <w:t xml:space="preserve">throughput shall be ≥ 95% of the maximum throughput of </w:t>
      </w:r>
      <w:r w:rsidRPr="00EC5BC0">
        <w:rPr>
          <w:rFonts w:cs="v5.0.0"/>
        </w:rPr>
        <w:t>the reference measurement channel as specified in Annex A with parameters specified in Table 7.4-5</w:t>
      </w:r>
      <w:r w:rsidRPr="00EC5BC0">
        <w:rPr>
          <w:rFonts w:cs="v5.0.0"/>
          <w:lang w:eastAsia="zh-CN"/>
        </w:rPr>
        <w:t xml:space="preserve"> for Wide Area BS</w:t>
      </w:r>
      <w:r w:rsidRPr="00EC5BC0">
        <w:rPr>
          <w:rFonts w:cs="v5.0.0"/>
        </w:rPr>
        <w:t xml:space="preserve"> with 15 kHz channel spacing</w:t>
      </w:r>
      <w:r w:rsidRPr="00EC5BC0">
        <w:rPr>
          <w:rFonts w:cs="v5.0.0"/>
          <w:lang w:eastAsia="zh-CN"/>
        </w:rPr>
        <w:t xml:space="preserve"> and in Table 7.4-</w:t>
      </w:r>
      <w:r w:rsidRPr="00EC5BC0">
        <w:rPr>
          <w:rFonts w:cs="v5.0.0"/>
        </w:rPr>
        <w:t>6</w:t>
      </w:r>
      <w:r w:rsidRPr="00EC5BC0">
        <w:rPr>
          <w:rFonts w:cs="v5.0.0"/>
          <w:lang w:eastAsia="zh-CN"/>
        </w:rPr>
        <w:t xml:space="preserve"> for </w:t>
      </w:r>
      <w:r w:rsidRPr="00EC5BC0">
        <w:rPr>
          <w:rFonts w:cs="v5.0.0"/>
        </w:rPr>
        <w:t>Wide</w:t>
      </w:r>
      <w:r w:rsidRPr="00EC5BC0">
        <w:rPr>
          <w:rFonts w:cs="v5.0.0"/>
          <w:lang w:eastAsia="zh-CN"/>
        </w:rPr>
        <w:t xml:space="preserve"> </w:t>
      </w:r>
      <w:r w:rsidRPr="00EC5BC0">
        <w:rPr>
          <w:rFonts w:cs="v5.0.0"/>
        </w:rPr>
        <w:t>Area</w:t>
      </w:r>
      <w:r w:rsidRPr="00EC5BC0">
        <w:rPr>
          <w:rFonts w:cs="v5.0.0"/>
          <w:lang w:eastAsia="zh-CN"/>
        </w:rPr>
        <w:t xml:space="preserve"> BS</w:t>
      </w:r>
      <w:r w:rsidRPr="00EC5BC0">
        <w:rPr>
          <w:rFonts w:cs="v5.0.0"/>
        </w:rPr>
        <w:t xml:space="preserve"> with 3.75 kHz channel spacing.</w:t>
      </w:r>
    </w:p>
    <w:p w14:paraId="24300F0C" w14:textId="77777777" w:rsidR="002037D6" w:rsidRPr="00EC5BC0" w:rsidRDefault="002037D6" w:rsidP="002037D6">
      <w:pPr>
        <w:pStyle w:val="TH"/>
        <w:rPr>
          <w:bCs/>
        </w:rPr>
      </w:pPr>
      <w:r w:rsidRPr="00EC5BC0">
        <w:rPr>
          <w:bCs/>
        </w:rPr>
        <w:t xml:space="preserve">Table 7.4-5 </w:t>
      </w:r>
      <w:r w:rsidRPr="00EC5BC0">
        <w:rPr>
          <w:lang w:eastAsia="zh-CN"/>
        </w:rPr>
        <w:t xml:space="preserve">Wide Area </w:t>
      </w:r>
      <w:r w:rsidRPr="00EC5BC0">
        <w:t>BS in-channel selectivity for NB-IoT in-band operation with 15kHz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274ABCCD" w14:textId="77777777" w:rsidTr="00CF5AF7">
        <w:trPr>
          <w:trHeight w:val="715"/>
          <w:jc w:val="center"/>
        </w:trPr>
        <w:tc>
          <w:tcPr>
            <w:tcW w:w="1116" w:type="dxa"/>
            <w:shd w:val="clear" w:color="auto" w:fill="auto"/>
            <w:vAlign w:val="center"/>
          </w:tcPr>
          <w:p w14:paraId="62BE10CE" w14:textId="77777777" w:rsidR="002037D6" w:rsidRPr="00D6568B" w:rsidRDefault="002037D6" w:rsidP="002037D6">
            <w:pPr>
              <w:pStyle w:val="TAH"/>
              <w:rPr>
                <w:lang w:val="sv-FI" w:eastAsia="ja-JP"/>
              </w:rPr>
            </w:pPr>
            <w:r w:rsidRPr="00D6568B">
              <w:rPr>
                <w:lang w:val="sv-FI" w:eastAsia="ja-JP"/>
              </w:rPr>
              <w:t>E-UTRA</w:t>
            </w:r>
          </w:p>
          <w:p w14:paraId="309799AF" w14:textId="77777777" w:rsidR="002037D6" w:rsidRPr="00D6568B" w:rsidRDefault="002037D6" w:rsidP="002037D6">
            <w:pPr>
              <w:pStyle w:val="TAH"/>
              <w:rPr>
                <w:lang w:val="sv-FI" w:eastAsia="ja-JP"/>
              </w:rPr>
            </w:pPr>
            <w:r w:rsidRPr="00D6568B">
              <w:rPr>
                <w:lang w:val="sv-FI" w:eastAsia="ja-JP"/>
              </w:rPr>
              <w:t>channel bandwidth (MHz)</w:t>
            </w:r>
          </w:p>
        </w:tc>
        <w:tc>
          <w:tcPr>
            <w:tcW w:w="1387" w:type="dxa"/>
            <w:shd w:val="clear" w:color="auto" w:fill="auto"/>
            <w:vAlign w:val="center"/>
          </w:tcPr>
          <w:p w14:paraId="42EFA92A" w14:textId="77777777" w:rsidR="002037D6" w:rsidRPr="00EC5BC0" w:rsidRDefault="002037D6" w:rsidP="002037D6">
            <w:pPr>
              <w:pStyle w:val="TAH"/>
              <w:rPr>
                <w:lang w:eastAsia="ja-JP"/>
              </w:rPr>
            </w:pPr>
            <w:r w:rsidRPr="00EC5BC0">
              <w:rPr>
                <w:lang w:eastAsia="ja-JP"/>
              </w:rPr>
              <w:t>Reference measurement channel</w:t>
            </w:r>
          </w:p>
        </w:tc>
        <w:tc>
          <w:tcPr>
            <w:tcW w:w="3117" w:type="dxa"/>
            <w:shd w:val="clear" w:color="auto" w:fill="auto"/>
            <w:vAlign w:val="center"/>
          </w:tcPr>
          <w:p w14:paraId="7F397AE2" w14:textId="77777777" w:rsidR="002037D6" w:rsidRPr="00EC5BC0" w:rsidRDefault="002037D6" w:rsidP="002037D6">
            <w:pPr>
              <w:pStyle w:val="TAH"/>
              <w:rPr>
                <w:lang w:eastAsia="zh-CN"/>
              </w:rPr>
            </w:pPr>
            <w:r w:rsidRPr="00EC5BC0">
              <w:rPr>
                <w:lang w:eastAsia="ja-JP"/>
              </w:rPr>
              <w:t>Wanted signal mean power</w:t>
            </w:r>
            <w:r w:rsidRPr="00EC5BC0">
              <w:rPr>
                <w:rFonts w:ascii="SimSun" w:hAnsi="SimSun"/>
                <w:lang w:eastAsia="zh-CN"/>
              </w:rPr>
              <w:t xml:space="preserve"> </w:t>
            </w:r>
            <w:r w:rsidRPr="00EC5BC0">
              <w:rPr>
                <w:lang w:eastAsia="ja-JP"/>
              </w:rPr>
              <w:t>[dBm] (f≤3.0 GHz))</w:t>
            </w:r>
          </w:p>
        </w:tc>
        <w:tc>
          <w:tcPr>
            <w:tcW w:w="1567" w:type="dxa"/>
            <w:shd w:val="clear" w:color="auto" w:fill="auto"/>
            <w:vAlign w:val="center"/>
          </w:tcPr>
          <w:p w14:paraId="5B2C2D01" w14:textId="77777777" w:rsidR="002037D6" w:rsidRPr="00EC5BC0" w:rsidRDefault="002037D6" w:rsidP="002037D6">
            <w:pPr>
              <w:pStyle w:val="TAH"/>
              <w:rPr>
                <w:lang w:eastAsia="zh-CN"/>
              </w:rPr>
            </w:pPr>
            <w:r w:rsidRPr="00EC5BC0">
              <w:rPr>
                <w:lang w:eastAsia="ja-JP"/>
              </w:rPr>
              <w:t>Interfering signal mean power [dBm]</w:t>
            </w:r>
          </w:p>
        </w:tc>
        <w:tc>
          <w:tcPr>
            <w:tcW w:w="1871" w:type="dxa"/>
            <w:shd w:val="clear" w:color="auto" w:fill="auto"/>
            <w:vAlign w:val="center"/>
          </w:tcPr>
          <w:p w14:paraId="48C777C6" w14:textId="77777777" w:rsidR="002037D6" w:rsidRPr="00EC5BC0" w:rsidRDefault="002037D6" w:rsidP="002037D6">
            <w:pPr>
              <w:pStyle w:val="TAH"/>
              <w:rPr>
                <w:lang w:eastAsia="ja-JP"/>
              </w:rPr>
            </w:pPr>
            <w:r w:rsidRPr="00EC5BC0">
              <w:rPr>
                <w:lang w:eastAsia="ja-JP"/>
              </w:rPr>
              <w:t>Type of interfering signal</w:t>
            </w:r>
          </w:p>
        </w:tc>
      </w:tr>
      <w:tr w:rsidR="00EC5BC0" w:rsidRPr="00D6568B" w14:paraId="65D2E309" w14:textId="77777777" w:rsidTr="00CF5AF7">
        <w:trPr>
          <w:jc w:val="center"/>
        </w:trPr>
        <w:tc>
          <w:tcPr>
            <w:tcW w:w="1116" w:type="dxa"/>
            <w:shd w:val="clear" w:color="auto" w:fill="auto"/>
            <w:vAlign w:val="center"/>
          </w:tcPr>
          <w:p w14:paraId="7939BE17" w14:textId="77777777" w:rsidR="002037D6" w:rsidRPr="00EC5BC0" w:rsidRDefault="002037D6" w:rsidP="002037D6">
            <w:pPr>
              <w:pStyle w:val="TAC"/>
              <w:rPr>
                <w:lang w:eastAsia="ja-JP"/>
              </w:rPr>
            </w:pPr>
            <w:r w:rsidRPr="00EC5BC0">
              <w:rPr>
                <w:lang w:eastAsia="ja-JP"/>
              </w:rPr>
              <w:t>3</w:t>
            </w:r>
          </w:p>
        </w:tc>
        <w:tc>
          <w:tcPr>
            <w:tcW w:w="1387" w:type="dxa"/>
            <w:shd w:val="clear" w:color="auto" w:fill="auto"/>
            <w:vAlign w:val="center"/>
          </w:tcPr>
          <w:p w14:paraId="373E6C5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70CF4CB3"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5BBE5BF9" w14:textId="77777777" w:rsidR="002037D6" w:rsidRPr="00EC5BC0" w:rsidRDefault="002037D6" w:rsidP="002037D6">
            <w:pPr>
              <w:pStyle w:val="TAC"/>
              <w:rPr>
                <w:lang w:eastAsia="ja-JP"/>
              </w:rPr>
            </w:pPr>
            <w:r w:rsidRPr="00EC5BC0">
              <w:rPr>
                <w:lang w:eastAsia="ja-JP"/>
              </w:rPr>
              <w:t>-84</w:t>
            </w:r>
          </w:p>
        </w:tc>
        <w:tc>
          <w:tcPr>
            <w:tcW w:w="1871" w:type="dxa"/>
            <w:shd w:val="clear" w:color="auto" w:fill="auto"/>
          </w:tcPr>
          <w:p w14:paraId="30DB3D7E" w14:textId="77777777" w:rsidR="002037D6" w:rsidRPr="00D6568B" w:rsidRDefault="002037D6" w:rsidP="002037D6">
            <w:pPr>
              <w:pStyle w:val="TAC"/>
              <w:rPr>
                <w:lang w:val="sv-FI" w:eastAsia="ja-JP"/>
              </w:rPr>
            </w:pPr>
            <w:r w:rsidRPr="00D6568B">
              <w:rPr>
                <w:lang w:val="sv-FI"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D6568B" w14:paraId="40082856" w14:textId="77777777" w:rsidTr="00CF5AF7">
        <w:trPr>
          <w:jc w:val="center"/>
        </w:trPr>
        <w:tc>
          <w:tcPr>
            <w:tcW w:w="1116" w:type="dxa"/>
            <w:shd w:val="clear" w:color="auto" w:fill="auto"/>
            <w:vAlign w:val="center"/>
          </w:tcPr>
          <w:p w14:paraId="665CCF6C" w14:textId="77777777" w:rsidR="002037D6" w:rsidRPr="00EC5BC0" w:rsidRDefault="002037D6" w:rsidP="002037D6">
            <w:pPr>
              <w:pStyle w:val="TAC"/>
              <w:rPr>
                <w:lang w:eastAsia="ja-JP"/>
              </w:rPr>
            </w:pPr>
            <w:r w:rsidRPr="00EC5BC0">
              <w:rPr>
                <w:lang w:eastAsia="ja-JP"/>
              </w:rPr>
              <w:t>5</w:t>
            </w:r>
          </w:p>
        </w:tc>
        <w:tc>
          <w:tcPr>
            <w:tcW w:w="1387" w:type="dxa"/>
            <w:shd w:val="clear" w:color="auto" w:fill="auto"/>
            <w:vAlign w:val="center"/>
          </w:tcPr>
          <w:p w14:paraId="118E4571"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1A0AC669"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A6A7320" w14:textId="77777777" w:rsidR="002037D6" w:rsidRPr="00EC5BC0" w:rsidRDefault="002037D6" w:rsidP="002037D6">
            <w:pPr>
              <w:pStyle w:val="TAC"/>
              <w:rPr>
                <w:lang w:eastAsia="ja-JP"/>
              </w:rPr>
            </w:pPr>
            <w:r w:rsidRPr="00EC5BC0">
              <w:rPr>
                <w:lang w:eastAsia="ja-JP"/>
              </w:rPr>
              <w:t>-81</w:t>
            </w:r>
          </w:p>
        </w:tc>
        <w:tc>
          <w:tcPr>
            <w:tcW w:w="1871" w:type="dxa"/>
            <w:shd w:val="clear" w:color="auto" w:fill="auto"/>
          </w:tcPr>
          <w:p w14:paraId="50CF6951" w14:textId="77777777" w:rsidR="002037D6" w:rsidRPr="00D6568B" w:rsidRDefault="002037D6" w:rsidP="002037D6">
            <w:pPr>
              <w:pStyle w:val="TAC"/>
              <w:rPr>
                <w:lang w:val="sv-FI" w:eastAsia="ja-JP"/>
              </w:rPr>
            </w:pPr>
            <w:r w:rsidRPr="00D6568B">
              <w:rPr>
                <w:lang w:val="sv-FI"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775A6D65" w14:textId="77777777" w:rsidTr="00CF5AF7">
        <w:trPr>
          <w:jc w:val="center"/>
        </w:trPr>
        <w:tc>
          <w:tcPr>
            <w:tcW w:w="1116" w:type="dxa"/>
            <w:shd w:val="clear" w:color="auto" w:fill="auto"/>
            <w:vAlign w:val="center"/>
          </w:tcPr>
          <w:p w14:paraId="140031E7" w14:textId="77777777" w:rsidR="002037D6" w:rsidRPr="00EC5BC0" w:rsidRDefault="002037D6" w:rsidP="002037D6">
            <w:pPr>
              <w:pStyle w:val="TAC"/>
              <w:rPr>
                <w:lang w:eastAsia="ja-JP"/>
              </w:rPr>
            </w:pPr>
            <w:r w:rsidRPr="00EC5BC0">
              <w:rPr>
                <w:lang w:eastAsia="ja-JP"/>
              </w:rPr>
              <w:t>10</w:t>
            </w:r>
          </w:p>
        </w:tc>
        <w:tc>
          <w:tcPr>
            <w:tcW w:w="1387" w:type="dxa"/>
            <w:shd w:val="clear" w:color="auto" w:fill="auto"/>
            <w:vAlign w:val="center"/>
          </w:tcPr>
          <w:p w14:paraId="6687296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A4C675A"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1025C91B"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14A0C962" w14:textId="77777777" w:rsidR="002037D6" w:rsidRPr="00D6568B" w:rsidRDefault="002037D6" w:rsidP="002037D6">
            <w:pPr>
              <w:pStyle w:val="TAC"/>
              <w:rPr>
                <w:lang w:val="sv-FI" w:eastAsia="ja-JP"/>
              </w:rPr>
            </w:pPr>
            <w:r w:rsidRPr="00D6568B">
              <w:rPr>
                <w:lang w:val="sv-FI"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74007467" w14:textId="77777777" w:rsidTr="00CF5AF7">
        <w:trPr>
          <w:jc w:val="center"/>
        </w:trPr>
        <w:tc>
          <w:tcPr>
            <w:tcW w:w="1116" w:type="dxa"/>
            <w:shd w:val="clear" w:color="auto" w:fill="auto"/>
            <w:vAlign w:val="center"/>
          </w:tcPr>
          <w:p w14:paraId="6323AFC1" w14:textId="77777777" w:rsidR="002037D6" w:rsidRPr="00EC5BC0" w:rsidRDefault="002037D6" w:rsidP="002037D6">
            <w:pPr>
              <w:pStyle w:val="TAC"/>
              <w:rPr>
                <w:lang w:eastAsia="ja-JP"/>
              </w:rPr>
            </w:pPr>
            <w:r w:rsidRPr="00EC5BC0">
              <w:rPr>
                <w:lang w:eastAsia="ja-JP"/>
              </w:rPr>
              <w:t>15</w:t>
            </w:r>
          </w:p>
        </w:tc>
        <w:tc>
          <w:tcPr>
            <w:tcW w:w="1387" w:type="dxa"/>
            <w:shd w:val="clear" w:color="auto" w:fill="auto"/>
            <w:vAlign w:val="center"/>
          </w:tcPr>
          <w:p w14:paraId="6B1A66E3"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EEA0241"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265781E"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29BDDE28" w14:textId="77777777" w:rsidR="002037D6" w:rsidRPr="00D6568B" w:rsidRDefault="002037D6" w:rsidP="002037D6">
            <w:pPr>
              <w:pStyle w:val="TAC"/>
              <w:rPr>
                <w:lang w:val="sv-FI" w:eastAsia="ja-JP"/>
              </w:rPr>
            </w:pPr>
            <w:r w:rsidRPr="00D6568B">
              <w:rPr>
                <w:lang w:val="sv-FI" w:eastAsia="ja-JP"/>
              </w:rPr>
              <w:t>15 MHz E-UTRA signal, 25 RBs</w:t>
            </w:r>
            <w:r w:rsidRPr="00D6568B">
              <w:rPr>
                <w:vertAlign w:val="superscript"/>
                <w:lang w:val="sv-FI" w:eastAsia="ja-JP"/>
              </w:rPr>
              <w:t>Note 1</w:t>
            </w:r>
          </w:p>
        </w:tc>
      </w:tr>
      <w:tr w:rsidR="00EC5BC0" w:rsidRPr="00D6568B" w14:paraId="56C09259" w14:textId="77777777" w:rsidTr="00CF5AF7">
        <w:trPr>
          <w:jc w:val="center"/>
        </w:trPr>
        <w:tc>
          <w:tcPr>
            <w:tcW w:w="1116" w:type="dxa"/>
            <w:shd w:val="clear" w:color="auto" w:fill="auto"/>
            <w:vAlign w:val="center"/>
          </w:tcPr>
          <w:p w14:paraId="507E8562" w14:textId="77777777" w:rsidR="002037D6" w:rsidRPr="00EC5BC0" w:rsidRDefault="002037D6" w:rsidP="002037D6">
            <w:pPr>
              <w:pStyle w:val="TAC"/>
              <w:rPr>
                <w:lang w:eastAsia="ja-JP"/>
              </w:rPr>
            </w:pPr>
            <w:r w:rsidRPr="00EC5BC0">
              <w:rPr>
                <w:lang w:eastAsia="ja-JP"/>
              </w:rPr>
              <w:t>20</w:t>
            </w:r>
          </w:p>
        </w:tc>
        <w:tc>
          <w:tcPr>
            <w:tcW w:w="1387" w:type="dxa"/>
            <w:shd w:val="clear" w:color="auto" w:fill="auto"/>
            <w:vAlign w:val="center"/>
          </w:tcPr>
          <w:p w14:paraId="20CFE515"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294205B"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67AA3912"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085C449B" w14:textId="77777777" w:rsidR="002037D6" w:rsidRPr="00D6568B" w:rsidRDefault="002037D6" w:rsidP="002037D6">
            <w:pPr>
              <w:pStyle w:val="TAC"/>
              <w:rPr>
                <w:lang w:val="sv-FI" w:eastAsia="ja-JP"/>
              </w:rPr>
            </w:pPr>
            <w:r w:rsidRPr="00D6568B">
              <w:rPr>
                <w:lang w:val="sv-FI" w:eastAsia="ja-JP"/>
              </w:rPr>
              <w:t>20 MHz E-UTRA signal, 25 RBs</w:t>
            </w:r>
            <w:r w:rsidRPr="00D6568B">
              <w:rPr>
                <w:vertAlign w:val="superscript"/>
                <w:lang w:val="sv-FI" w:eastAsia="ja-JP"/>
              </w:rPr>
              <w:t>Note 1</w:t>
            </w:r>
          </w:p>
        </w:tc>
      </w:tr>
      <w:tr w:rsidR="002037D6" w:rsidRPr="00EC5BC0" w14:paraId="2397E2C2" w14:textId="77777777" w:rsidTr="00CF5AF7">
        <w:trPr>
          <w:jc w:val="center"/>
        </w:trPr>
        <w:tc>
          <w:tcPr>
            <w:tcW w:w="9058" w:type="dxa"/>
            <w:gridSpan w:val="5"/>
            <w:shd w:val="clear" w:color="auto" w:fill="auto"/>
            <w:vAlign w:val="center"/>
          </w:tcPr>
          <w:p w14:paraId="34BB4855" w14:textId="77777777" w:rsidR="002037D6" w:rsidRPr="00EC5BC0" w:rsidRDefault="002037D6" w:rsidP="00AA097D">
            <w:pPr>
              <w:pStyle w:val="TAN"/>
              <w:rPr>
                <w:lang w:eastAsia="ja-JP"/>
              </w:rPr>
            </w:pPr>
            <w:r w:rsidRPr="00EC5BC0">
              <w:rPr>
                <w:lang w:eastAsia="ja-JP"/>
              </w:rPr>
              <w:t xml:space="preserve">Note 1: </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cs="Arial" w:hint="eastAsia"/>
                <w:lang w:eastAsia="zh-CN"/>
              </w:rPr>
              <w:t xml:space="preserve"> of the available PRB locations</w:t>
            </w:r>
            <w:r w:rsidRPr="00EC5BC0">
              <w:rPr>
                <w:lang w:eastAsia="ja-JP"/>
              </w:rPr>
              <w:t>. The wanted NB-IoT tone is placed at the centre of this NB-IoT PRB.</w:t>
            </w:r>
          </w:p>
          <w:p w14:paraId="0FD2C338" w14:textId="77777777" w:rsidR="00AA097D" w:rsidRPr="00EC5BC0" w:rsidRDefault="00AA097D" w:rsidP="00AA097D">
            <w:pPr>
              <w:pStyle w:val="TAN"/>
              <w:rPr>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14E2F4C9" w14:textId="77777777" w:rsidR="002037D6" w:rsidRPr="00EC5BC0" w:rsidRDefault="002037D6" w:rsidP="002037D6"/>
    <w:p w14:paraId="61D5815C" w14:textId="77777777" w:rsidR="002037D6" w:rsidRPr="00EC5BC0" w:rsidRDefault="002037D6" w:rsidP="002037D6">
      <w:pPr>
        <w:pStyle w:val="TH"/>
        <w:rPr>
          <w:bCs/>
          <w:lang w:eastAsia="zh-CN"/>
        </w:rPr>
      </w:pPr>
      <w:r w:rsidRPr="00EC5BC0">
        <w:rPr>
          <w:bCs/>
        </w:rPr>
        <w:t xml:space="preserve">Table 7.4-6 </w:t>
      </w:r>
      <w:r w:rsidRPr="00EC5BC0">
        <w:rPr>
          <w:lang w:eastAsia="zh-CN"/>
        </w:rPr>
        <w:t xml:space="preserve">Wide Area </w:t>
      </w:r>
      <w:r w:rsidRPr="00EC5BC0">
        <w:t>BS in-channel selectivity for NB-IoT in-band operation with 3.75kHz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5C1E44DC" w14:textId="77777777" w:rsidTr="00CF5AF7">
        <w:trPr>
          <w:trHeight w:val="715"/>
          <w:jc w:val="center"/>
        </w:trPr>
        <w:tc>
          <w:tcPr>
            <w:tcW w:w="1116" w:type="dxa"/>
            <w:vAlign w:val="center"/>
          </w:tcPr>
          <w:p w14:paraId="56D0850E" w14:textId="77777777" w:rsidR="002037D6" w:rsidRPr="00D6568B" w:rsidRDefault="002037D6" w:rsidP="002037D6">
            <w:pPr>
              <w:pStyle w:val="TAH"/>
              <w:rPr>
                <w:lang w:val="sv-FI" w:eastAsia="ja-JP"/>
              </w:rPr>
            </w:pPr>
            <w:r w:rsidRPr="00D6568B">
              <w:rPr>
                <w:lang w:val="sv-FI" w:eastAsia="ja-JP"/>
              </w:rPr>
              <w:t>E-UTRA</w:t>
            </w:r>
          </w:p>
          <w:p w14:paraId="188D53BD" w14:textId="77777777" w:rsidR="002037D6" w:rsidRPr="00D6568B" w:rsidRDefault="002037D6" w:rsidP="002037D6">
            <w:pPr>
              <w:pStyle w:val="TAH"/>
              <w:rPr>
                <w:lang w:val="sv-FI" w:eastAsia="ja-JP"/>
              </w:rPr>
            </w:pPr>
            <w:r w:rsidRPr="00D6568B">
              <w:rPr>
                <w:lang w:val="sv-FI" w:eastAsia="ja-JP"/>
              </w:rPr>
              <w:t>channel bandwidth (MHz)</w:t>
            </w:r>
          </w:p>
        </w:tc>
        <w:tc>
          <w:tcPr>
            <w:tcW w:w="1387" w:type="dxa"/>
            <w:vAlign w:val="center"/>
          </w:tcPr>
          <w:p w14:paraId="00D2317C" w14:textId="77777777" w:rsidR="002037D6" w:rsidRPr="00EC5BC0" w:rsidRDefault="002037D6" w:rsidP="002037D6">
            <w:pPr>
              <w:pStyle w:val="TAH"/>
              <w:rPr>
                <w:lang w:eastAsia="ja-JP"/>
              </w:rPr>
            </w:pPr>
            <w:r w:rsidRPr="00EC5BC0">
              <w:rPr>
                <w:lang w:eastAsia="ja-JP"/>
              </w:rPr>
              <w:t>Reference measurement channel</w:t>
            </w:r>
          </w:p>
        </w:tc>
        <w:tc>
          <w:tcPr>
            <w:tcW w:w="3117" w:type="dxa"/>
            <w:vAlign w:val="center"/>
          </w:tcPr>
          <w:p w14:paraId="1AC121E3" w14:textId="77777777" w:rsidR="002037D6" w:rsidRPr="00EC5BC0" w:rsidRDefault="002037D6" w:rsidP="002037D6">
            <w:pPr>
              <w:pStyle w:val="TAH"/>
              <w:rPr>
                <w:lang w:eastAsia="zh-CN"/>
              </w:rPr>
            </w:pPr>
            <w:r w:rsidRPr="00EC5BC0">
              <w:rPr>
                <w:lang w:eastAsia="ja-JP"/>
              </w:rPr>
              <w:t>Wanted signal mean power [dBm]</w:t>
            </w:r>
            <w:r w:rsidRPr="00EC5BC0">
              <w:rPr>
                <w:rFonts w:ascii="SimSun" w:hAnsi="SimSun"/>
                <w:lang w:eastAsia="zh-CN"/>
              </w:rPr>
              <w:t xml:space="preserve"> </w:t>
            </w:r>
            <w:r w:rsidRPr="00EC5BC0">
              <w:rPr>
                <w:lang w:eastAsia="ja-JP"/>
              </w:rPr>
              <w:t>(f≤3.0 GHz))</w:t>
            </w:r>
          </w:p>
        </w:tc>
        <w:tc>
          <w:tcPr>
            <w:tcW w:w="1567" w:type="dxa"/>
            <w:vAlign w:val="center"/>
          </w:tcPr>
          <w:p w14:paraId="7E3DD203" w14:textId="77777777" w:rsidR="002037D6" w:rsidRPr="00EC5BC0" w:rsidRDefault="002037D6" w:rsidP="002037D6">
            <w:pPr>
              <w:pStyle w:val="TAH"/>
              <w:rPr>
                <w:lang w:eastAsia="zh-CN"/>
              </w:rPr>
            </w:pPr>
            <w:r w:rsidRPr="00EC5BC0">
              <w:rPr>
                <w:lang w:eastAsia="ja-JP"/>
              </w:rPr>
              <w:t xml:space="preserve">Interfering signal mean power [dBm] </w:t>
            </w:r>
          </w:p>
        </w:tc>
        <w:tc>
          <w:tcPr>
            <w:tcW w:w="1871" w:type="dxa"/>
            <w:vAlign w:val="center"/>
          </w:tcPr>
          <w:p w14:paraId="24AEAC8C" w14:textId="77777777" w:rsidR="002037D6" w:rsidRPr="00EC5BC0" w:rsidRDefault="002037D6" w:rsidP="002037D6">
            <w:pPr>
              <w:pStyle w:val="TAH"/>
              <w:rPr>
                <w:lang w:eastAsia="ja-JP"/>
              </w:rPr>
            </w:pPr>
            <w:r w:rsidRPr="00EC5BC0">
              <w:rPr>
                <w:lang w:eastAsia="ja-JP"/>
              </w:rPr>
              <w:t>Type of interfering signal</w:t>
            </w:r>
          </w:p>
        </w:tc>
      </w:tr>
      <w:tr w:rsidR="00EC5BC0" w:rsidRPr="00D6568B" w14:paraId="668AC152" w14:textId="77777777" w:rsidTr="00CF5AF7">
        <w:trPr>
          <w:jc w:val="center"/>
        </w:trPr>
        <w:tc>
          <w:tcPr>
            <w:tcW w:w="1116" w:type="dxa"/>
            <w:vAlign w:val="center"/>
          </w:tcPr>
          <w:p w14:paraId="10448923" w14:textId="77777777" w:rsidR="002037D6" w:rsidRPr="00EC5BC0" w:rsidRDefault="002037D6" w:rsidP="002037D6">
            <w:pPr>
              <w:pStyle w:val="TAC"/>
              <w:rPr>
                <w:lang w:eastAsia="ja-JP"/>
              </w:rPr>
            </w:pPr>
            <w:r w:rsidRPr="00EC5BC0">
              <w:rPr>
                <w:lang w:eastAsia="ja-JP"/>
              </w:rPr>
              <w:t>3</w:t>
            </w:r>
          </w:p>
        </w:tc>
        <w:tc>
          <w:tcPr>
            <w:tcW w:w="1387" w:type="dxa"/>
            <w:vAlign w:val="center"/>
          </w:tcPr>
          <w:p w14:paraId="304DB5B1"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040270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28274989" w14:textId="77777777" w:rsidR="002037D6" w:rsidRPr="00EC5BC0" w:rsidRDefault="002037D6" w:rsidP="002037D6">
            <w:pPr>
              <w:pStyle w:val="TAC"/>
              <w:rPr>
                <w:lang w:eastAsia="ja-JP"/>
              </w:rPr>
            </w:pPr>
            <w:r w:rsidRPr="00EC5BC0">
              <w:rPr>
                <w:lang w:eastAsia="ja-JP"/>
              </w:rPr>
              <w:t>-84</w:t>
            </w:r>
          </w:p>
        </w:tc>
        <w:tc>
          <w:tcPr>
            <w:tcW w:w="1871" w:type="dxa"/>
          </w:tcPr>
          <w:p w14:paraId="063CD381" w14:textId="77777777" w:rsidR="002037D6" w:rsidRPr="00D6568B" w:rsidRDefault="002037D6" w:rsidP="002037D6">
            <w:pPr>
              <w:pStyle w:val="TAC"/>
              <w:rPr>
                <w:lang w:val="sv-FI" w:eastAsia="ja-JP"/>
              </w:rPr>
            </w:pPr>
            <w:r w:rsidRPr="00D6568B">
              <w:rPr>
                <w:lang w:val="sv-FI"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D6568B" w14:paraId="30C84D04" w14:textId="77777777" w:rsidTr="00CF5AF7">
        <w:trPr>
          <w:jc w:val="center"/>
        </w:trPr>
        <w:tc>
          <w:tcPr>
            <w:tcW w:w="1116" w:type="dxa"/>
            <w:vAlign w:val="center"/>
          </w:tcPr>
          <w:p w14:paraId="74274F3C" w14:textId="77777777" w:rsidR="002037D6" w:rsidRPr="00EC5BC0" w:rsidRDefault="002037D6" w:rsidP="002037D6">
            <w:pPr>
              <w:pStyle w:val="TAC"/>
              <w:rPr>
                <w:lang w:eastAsia="ja-JP"/>
              </w:rPr>
            </w:pPr>
            <w:r w:rsidRPr="00EC5BC0">
              <w:rPr>
                <w:lang w:eastAsia="ja-JP"/>
              </w:rPr>
              <w:t>5</w:t>
            </w:r>
          </w:p>
        </w:tc>
        <w:tc>
          <w:tcPr>
            <w:tcW w:w="1387" w:type="dxa"/>
            <w:vAlign w:val="center"/>
          </w:tcPr>
          <w:p w14:paraId="2317B8F2"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01ED10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9463E28" w14:textId="77777777" w:rsidR="002037D6" w:rsidRPr="00EC5BC0" w:rsidRDefault="002037D6" w:rsidP="002037D6">
            <w:pPr>
              <w:pStyle w:val="TAC"/>
              <w:rPr>
                <w:lang w:eastAsia="ja-JP"/>
              </w:rPr>
            </w:pPr>
            <w:r w:rsidRPr="00EC5BC0">
              <w:rPr>
                <w:lang w:eastAsia="ja-JP"/>
              </w:rPr>
              <w:t>-81</w:t>
            </w:r>
          </w:p>
        </w:tc>
        <w:tc>
          <w:tcPr>
            <w:tcW w:w="1871" w:type="dxa"/>
          </w:tcPr>
          <w:p w14:paraId="36CB4FFC" w14:textId="77777777" w:rsidR="002037D6" w:rsidRPr="00D6568B" w:rsidRDefault="002037D6" w:rsidP="002037D6">
            <w:pPr>
              <w:pStyle w:val="TAC"/>
              <w:rPr>
                <w:lang w:val="sv-FI" w:eastAsia="ja-JP"/>
              </w:rPr>
            </w:pPr>
            <w:r w:rsidRPr="00D6568B">
              <w:rPr>
                <w:lang w:val="sv-FI"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357C8AF7" w14:textId="77777777" w:rsidTr="00CF5AF7">
        <w:trPr>
          <w:jc w:val="center"/>
        </w:trPr>
        <w:tc>
          <w:tcPr>
            <w:tcW w:w="1116" w:type="dxa"/>
            <w:vAlign w:val="center"/>
          </w:tcPr>
          <w:p w14:paraId="0F3F5D76" w14:textId="77777777" w:rsidR="002037D6" w:rsidRPr="00EC5BC0" w:rsidRDefault="002037D6" w:rsidP="002037D6">
            <w:pPr>
              <w:pStyle w:val="TAC"/>
              <w:rPr>
                <w:lang w:eastAsia="ja-JP"/>
              </w:rPr>
            </w:pPr>
            <w:r w:rsidRPr="00EC5BC0">
              <w:rPr>
                <w:lang w:eastAsia="ja-JP"/>
              </w:rPr>
              <w:t>10</w:t>
            </w:r>
          </w:p>
        </w:tc>
        <w:tc>
          <w:tcPr>
            <w:tcW w:w="1387" w:type="dxa"/>
            <w:vAlign w:val="center"/>
          </w:tcPr>
          <w:p w14:paraId="0CF12487"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1A130C6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67CFE8EA" w14:textId="77777777" w:rsidR="002037D6" w:rsidRPr="00EC5BC0" w:rsidRDefault="002037D6" w:rsidP="002037D6">
            <w:pPr>
              <w:pStyle w:val="TAC"/>
              <w:rPr>
                <w:lang w:eastAsia="ja-JP"/>
              </w:rPr>
            </w:pPr>
            <w:r w:rsidRPr="00EC5BC0">
              <w:rPr>
                <w:lang w:eastAsia="ja-JP"/>
              </w:rPr>
              <w:t>-77</w:t>
            </w:r>
          </w:p>
        </w:tc>
        <w:tc>
          <w:tcPr>
            <w:tcW w:w="1871" w:type="dxa"/>
          </w:tcPr>
          <w:p w14:paraId="2E2751DE" w14:textId="77777777" w:rsidR="002037D6" w:rsidRPr="00D6568B" w:rsidRDefault="002037D6" w:rsidP="002037D6">
            <w:pPr>
              <w:pStyle w:val="TAC"/>
              <w:rPr>
                <w:lang w:val="sv-FI" w:eastAsia="ja-JP"/>
              </w:rPr>
            </w:pPr>
            <w:r w:rsidRPr="00D6568B">
              <w:rPr>
                <w:lang w:val="sv-FI"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4CB1F65F" w14:textId="77777777" w:rsidTr="00CF5AF7">
        <w:trPr>
          <w:jc w:val="center"/>
        </w:trPr>
        <w:tc>
          <w:tcPr>
            <w:tcW w:w="1116" w:type="dxa"/>
            <w:vAlign w:val="center"/>
          </w:tcPr>
          <w:p w14:paraId="05EBECFE" w14:textId="77777777" w:rsidR="002037D6" w:rsidRPr="00EC5BC0" w:rsidRDefault="002037D6" w:rsidP="002037D6">
            <w:pPr>
              <w:pStyle w:val="TAC"/>
              <w:rPr>
                <w:lang w:eastAsia="ja-JP"/>
              </w:rPr>
            </w:pPr>
            <w:r w:rsidRPr="00EC5BC0">
              <w:rPr>
                <w:lang w:eastAsia="ja-JP"/>
              </w:rPr>
              <w:t>15</w:t>
            </w:r>
          </w:p>
        </w:tc>
        <w:tc>
          <w:tcPr>
            <w:tcW w:w="1387" w:type="dxa"/>
            <w:vAlign w:val="center"/>
          </w:tcPr>
          <w:p w14:paraId="46EF75C9"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B866B9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EDB972B" w14:textId="77777777" w:rsidR="002037D6" w:rsidRPr="00EC5BC0" w:rsidRDefault="002037D6" w:rsidP="002037D6">
            <w:pPr>
              <w:pStyle w:val="TAC"/>
              <w:rPr>
                <w:lang w:eastAsia="ja-JP"/>
              </w:rPr>
            </w:pPr>
            <w:r w:rsidRPr="00EC5BC0">
              <w:rPr>
                <w:lang w:eastAsia="ja-JP"/>
              </w:rPr>
              <w:t>-77</w:t>
            </w:r>
          </w:p>
        </w:tc>
        <w:tc>
          <w:tcPr>
            <w:tcW w:w="1871" w:type="dxa"/>
          </w:tcPr>
          <w:p w14:paraId="69430F61" w14:textId="77777777" w:rsidR="002037D6" w:rsidRPr="00D6568B" w:rsidRDefault="002037D6" w:rsidP="002037D6">
            <w:pPr>
              <w:pStyle w:val="TAC"/>
              <w:rPr>
                <w:lang w:val="sv-FI" w:eastAsia="ja-JP"/>
              </w:rPr>
            </w:pPr>
            <w:r w:rsidRPr="00D6568B">
              <w:rPr>
                <w:lang w:val="sv-FI" w:eastAsia="ja-JP"/>
              </w:rPr>
              <w:t>15 MHz E-UTRA signal, 25 RBs</w:t>
            </w:r>
            <w:r w:rsidRPr="00D6568B">
              <w:rPr>
                <w:vertAlign w:val="superscript"/>
                <w:lang w:val="sv-FI" w:eastAsia="ja-JP"/>
              </w:rPr>
              <w:t xml:space="preserve"> Note 1</w:t>
            </w:r>
          </w:p>
        </w:tc>
      </w:tr>
      <w:tr w:rsidR="00EC5BC0" w:rsidRPr="00D6568B" w14:paraId="0774B2C6" w14:textId="77777777" w:rsidTr="00CF5AF7">
        <w:trPr>
          <w:jc w:val="center"/>
        </w:trPr>
        <w:tc>
          <w:tcPr>
            <w:tcW w:w="1116" w:type="dxa"/>
            <w:vAlign w:val="center"/>
          </w:tcPr>
          <w:p w14:paraId="62457732" w14:textId="77777777" w:rsidR="002037D6" w:rsidRPr="00EC5BC0" w:rsidRDefault="002037D6" w:rsidP="002037D6">
            <w:pPr>
              <w:pStyle w:val="TAC"/>
              <w:rPr>
                <w:lang w:eastAsia="ja-JP"/>
              </w:rPr>
            </w:pPr>
            <w:r w:rsidRPr="00EC5BC0">
              <w:rPr>
                <w:lang w:eastAsia="ja-JP"/>
              </w:rPr>
              <w:t>20</w:t>
            </w:r>
          </w:p>
        </w:tc>
        <w:tc>
          <w:tcPr>
            <w:tcW w:w="1387" w:type="dxa"/>
            <w:vAlign w:val="center"/>
          </w:tcPr>
          <w:p w14:paraId="1DFAAD75"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4DD1162"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FF0B911" w14:textId="77777777" w:rsidR="002037D6" w:rsidRPr="00EC5BC0" w:rsidRDefault="002037D6" w:rsidP="002037D6">
            <w:pPr>
              <w:pStyle w:val="TAC"/>
              <w:rPr>
                <w:lang w:eastAsia="ja-JP"/>
              </w:rPr>
            </w:pPr>
            <w:r w:rsidRPr="00EC5BC0">
              <w:rPr>
                <w:lang w:eastAsia="ja-JP"/>
              </w:rPr>
              <w:t>-77</w:t>
            </w:r>
          </w:p>
        </w:tc>
        <w:tc>
          <w:tcPr>
            <w:tcW w:w="1871" w:type="dxa"/>
          </w:tcPr>
          <w:p w14:paraId="70F87A32" w14:textId="77777777" w:rsidR="002037D6" w:rsidRPr="00D6568B" w:rsidRDefault="002037D6" w:rsidP="002037D6">
            <w:pPr>
              <w:pStyle w:val="TAC"/>
              <w:rPr>
                <w:lang w:val="sv-FI" w:eastAsia="ja-JP"/>
              </w:rPr>
            </w:pPr>
            <w:r w:rsidRPr="00D6568B">
              <w:rPr>
                <w:lang w:val="sv-FI" w:eastAsia="ja-JP"/>
              </w:rPr>
              <w:t>20 MHz E-UTRA signal, 25 RBs</w:t>
            </w:r>
            <w:r w:rsidRPr="00D6568B">
              <w:rPr>
                <w:vertAlign w:val="superscript"/>
                <w:lang w:val="sv-FI" w:eastAsia="ja-JP"/>
              </w:rPr>
              <w:t xml:space="preserve"> Note 1</w:t>
            </w:r>
          </w:p>
        </w:tc>
      </w:tr>
      <w:tr w:rsidR="002037D6" w:rsidRPr="00EC5BC0" w14:paraId="4CF8FD58" w14:textId="77777777" w:rsidTr="00CF5AF7">
        <w:trPr>
          <w:jc w:val="center"/>
        </w:trPr>
        <w:tc>
          <w:tcPr>
            <w:tcW w:w="9058" w:type="dxa"/>
            <w:gridSpan w:val="5"/>
            <w:vAlign w:val="center"/>
          </w:tcPr>
          <w:p w14:paraId="22FB0AE8" w14:textId="77777777" w:rsidR="002037D6" w:rsidRPr="00EC5BC0" w:rsidRDefault="002037D6" w:rsidP="00AA097D">
            <w:pPr>
              <w:pStyle w:val="TAN"/>
              <w:rPr>
                <w:lang w:eastAsia="ja-JP"/>
              </w:rPr>
            </w:pPr>
            <w:r w:rsidRPr="00EC5BC0">
              <w:rPr>
                <w:lang w:eastAsia="ja-JP"/>
              </w:rPr>
              <w:t>Note 1:</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hint="eastAsia"/>
                <w:lang w:eastAsia="zh-CN"/>
              </w:rPr>
              <w:t xml:space="preserve"> </w:t>
            </w:r>
            <w:r w:rsidR="00AA097D" w:rsidRPr="00EC5BC0">
              <w:rPr>
                <w:rFonts w:cs="Arial" w:hint="eastAsia"/>
                <w:lang w:eastAsia="zh-CN"/>
              </w:rPr>
              <w:t>of the available PRB locations</w:t>
            </w:r>
            <w:r w:rsidRPr="00EC5BC0">
              <w:rPr>
                <w:lang w:eastAsia="ja-JP"/>
              </w:rPr>
              <w:t>. The wanted NB-IoT tone is placed at the centre of this NB-IoT PRB.</w:t>
            </w:r>
          </w:p>
          <w:p w14:paraId="13DE29DF" w14:textId="77777777" w:rsidR="00AA097D" w:rsidRPr="00EC5BC0" w:rsidRDefault="00AA097D" w:rsidP="00AA097D">
            <w:pPr>
              <w:pStyle w:val="TAN"/>
              <w:rPr>
                <w:rFonts w:eastAsia="MS Mincho"/>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071BEEB1" w14:textId="77777777" w:rsidR="002037D6" w:rsidRPr="00EC5BC0" w:rsidRDefault="002037D6" w:rsidP="002037D6"/>
    <w:p w14:paraId="55A0A7FC" w14:textId="77777777" w:rsidR="002A29C0" w:rsidRPr="00EC5BC0" w:rsidRDefault="002A29C0" w:rsidP="002C24FB">
      <w:pPr>
        <w:pStyle w:val="Heading2"/>
      </w:pPr>
      <w:bookmarkStart w:id="1272" w:name="_Toc21015844"/>
      <w:bookmarkStart w:id="1273" w:name="_Toc45830032"/>
      <w:bookmarkStart w:id="1274" w:name="_Toc45830682"/>
      <w:bookmarkStart w:id="1275" w:name="_Toc61109138"/>
      <w:r w:rsidRPr="00EC5BC0">
        <w:t>7.</w:t>
      </w:r>
      <w:r w:rsidR="00DB551F" w:rsidRPr="00EC5BC0">
        <w:t>5</w:t>
      </w:r>
      <w:r w:rsidRPr="00EC5BC0">
        <w:tab/>
        <w:t>Adjacent Channel Selectivity (ACS) and narrow-band blocking</w:t>
      </w:r>
      <w:bookmarkEnd w:id="1272"/>
      <w:bookmarkEnd w:id="1273"/>
      <w:bookmarkEnd w:id="1274"/>
      <w:bookmarkEnd w:id="1275"/>
    </w:p>
    <w:p w14:paraId="0F59446B" w14:textId="77777777" w:rsidR="000A6916" w:rsidRPr="00EC5BC0" w:rsidRDefault="000A6916" w:rsidP="002C24FB">
      <w:pPr>
        <w:pStyle w:val="Heading3"/>
        <w:rPr>
          <w:rFonts w:cs="v4.2.0"/>
        </w:rPr>
      </w:pPr>
      <w:bookmarkStart w:id="1276" w:name="_Toc21015845"/>
      <w:bookmarkStart w:id="1277" w:name="_Toc45830033"/>
      <w:bookmarkStart w:id="1278" w:name="_Toc45830683"/>
      <w:bookmarkStart w:id="1279" w:name="_Toc61109139"/>
      <w:r w:rsidRPr="00EC5BC0">
        <w:rPr>
          <w:rFonts w:cs="v4.2.0"/>
        </w:rPr>
        <w:t>7.5.1</w:t>
      </w:r>
      <w:r w:rsidRPr="00EC5BC0">
        <w:rPr>
          <w:rFonts w:cs="v4.2.0"/>
        </w:rPr>
        <w:tab/>
        <w:t>Definition and applicability</w:t>
      </w:r>
      <w:bookmarkEnd w:id="1276"/>
      <w:bookmarkEnd w:id="1277"/>
      <w:bookmarkEnd w:id="1278"/>
      <w:bookmarkEnd w:id="1279"/>
    </w:p>
    <w:p w14:paraId="6EA2767D" w14:textId="77777777" w:rsidR="000A6916" w:rsidRPr="00EC5BC0" w:rsidRDefault="000A6916" w:rsidP="000A6916">
      <w:pPr>
        <w:keepLines/>
        <w:rPr>
          <w:rFonts w:cs="v5.0.0"/>
        </w:rPr>
      </w:pPr>
      <w:r w:rsidRPr="00EC5BC0">
        <w:rPr>
          <w:rFonts w:cs="v5.0.0"/>
        </w:rPr>
        <w:t>Adjacent channel selectivity (ACS) is a measure of the receiver’s ability to receive a wanted signal at its assigned channel frequency in the presence of an</w:t>
      </w:r>
      <w:r w:rsidRPr="00EC5BC0">
        <w:t xml:space="preserve"> </w:t>
      </w:r>
      <w:r w:rsidRPr="00EC5BC0">
        <w:rPr>
          <w:rFonts w:cs="v5.0.0"/>
        </w:rPr>
        <w:t xml:space="preserve">adjacent channel signal </w:t>
      </w:r>
      <w:r w:rsidRPr="00EC5BC0">
        <w:t>with a specified centre frequency offset of the interfering signal to the band edge of a victim system</w:t>
      </w:r>
      <w:r w:rsidRPr="00EC5BC0">
        <w:rPr>
          <w:rFonts w:cs="v5.0.0"/>
        </w:rPr>
        <w:t>.</w:t>
      </w:r>
    </w:p>
    <w:p w14:paraId="69A88D66" w14:textId="77777777" w:rsidR="000A6916" w:rsidRPr="00EC5BC0" w:rsidRDefault="000A6916" w:rsidP="000A6916">
      <w:pPr>
        <w:rPr>
          <w:rFonts w:eastAsia="MS PGothic" w:cs="v4.2.0"/>
        </w:rPr>
      </w:pP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Pr="00EC5BC0">
        <w:rPr>
          <w:rFonts w:eastAsia="MS PGothic" w:cs="v4.2.0"/>
        </w:rPr>
        <w:t>.</w:t>
      </w:r>
    </w:p>
    <w:p w14:paraId="024562CB" w14:textId="77777777" w:rsidR="002037D6" w:rsidRPr="00EC5BC0" w:rsidRDefault="002037D6" w:rsidP="000A6916">
      <w:pPr>
        <w:rPr>
          <w:rFonts w:cs="v5.0.0"/>
        </w:rPr>
      </w:pPr>
      <w:r w:rsidRPr="00EC5BC0">
        <w:rPr>
          <w:lang w:eastAsia="zh-CN"/>
        </w:rPr>
        <w:t xml:space="preserve">Unless otherwise stated, a BS declared to be capable of E-UTRA with </w:t>
      </w:r>
      <w:r w:rsidRPr="00EC5BC0">
        <w:rPr>
          <w:rFonts w:eastAsia="MS P??" w:cs="v4.2.0"/>
        </w:rPr>
        <w:t xml:space="preserve">NB-IoT in-band and guard band operations is only required to pass the ACS </w:t>
      </w:r>
      <w:r w:rsidRPr="00EC5BC0">
        <w:rPr>
          <w:rFonts w:cs="v4.2.0"/>
          <w:lang w:eastAsia="zh-CN"/>
        </w:rPr>
        <w:t xml:space="preserve">and narrow-band blocking </w:t>
      </w:r>
      <w:r w:rsidRPr="00EC5BC0">
        <w:rPr>
          <w:rFonts w:eastAsia="MS P??" w:cs="v4.2.0"/>
        </w:rPr>
        <w:t>receiver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 xml:space="preserve">the ACS </w:t>
      </w:r>
      <w:r w:rsidRPr="00EC5BC0">
        <w:rPr>
          <w:rFonts w:cs="v4.2.0"/>
          <w:lang w:eastAsia="zh-CN"/>
        </w:rPr>
        <w:t xml:space="preserve">and narrow-band blocking </w:t>
      </w:r>
      <w:r w:rsidRPr="00EC5BC0">
        <w:rPr>
          <w:rFonts w:eastAsia="MS P??" w:cs="v4.2.0"/>
        </w:rPr>
        <w:t>receiver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sz w:val="22"/>
          <w:szCs w:val="22"/>
        </w:rPr>
        <w:t>.</w:t>
      </w:r>
    </w:p>
    <w:p w14:paraId="3AEBA5F7" w14:textId="77777777" w:rsidR="000A6916" w:rsidRPr="00EC5BC0" w:rsidRDefault="000A6916" w:rsidP="002C24FB">
      <w:pPr>
        <w:pStyle w:val="Heading3"/>
        <w:rPr>
          <w:rFonts w:cs="v4.2.0"/>
        </w:rPr>
      </w:pPr>
      <w:bookmarkStart w:id="1280" w:name="_Toc21015846"/>
      <w:bookmarkStart w:id="1281" w:name="_Toc45830034"/>
      <w:bookmarkStart w:id="1282" w:name="_Toc45830684"/>
      <w:bookmarkStart w:id="1283" w:name="_Toc61109140"/>
      <w:r w:rsidRPr="00EC5BC0">
        <w:rPr>
          <w:rFonts w:cs="v4.2.0"/>
        </w:rPr>
        <w:t>7.5.2</w:t>
      </w:r>
      <w:r w:rsidRPr="00EC5BC0">
        <w:rPr>
          <w:rFonts w:cs="v4.2.0"/>
        </w:rPr>
        <w:tab/>
        <w:t>Minimum Requirement</w:t>
      </w:r>
      <w:bookmarkEnd w:id="1280"/>
      <w:bookmarkEnd w:id="1281"/>
      <w:bookmarkEnd w:id="1282"/>
      <w:bookmarkEnd w:id="1283"/>
    </w:p>
    <w:p w14:paraId="7D4AD29D" w14:textId="77777777" w:rsidR="000A6916" w:rsidRPr="00EC5BC0" w:rsidRDefault="000A6916" w:rsidP="000A691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7.5.</w:t>
      </w:r>
    </w:p>
    <w:p w14:paraId="3A7ED8BB" w14:textId="77777777" w:rsidR="000A6916" w:rsidRPr="00EC5BC0" w:rsidRDefault="000A6916" w:rsidP="002C24FB">
      <w:pPr>
        <w:pStyle w:val="Heading3"/>
        <w:rPr>
          <w:rFonts w:cs="v4.2.0"/>
        </w:rPr>
      </w:pPr>
      <w:bookmarkStart w:id="1284" w:name="_Toc21015847"/>
      <w:bookmarkStart w:id="1285" w:name="_Toc45830035"/>
      <w:bookmarkStart w:id="1286" w:name="_Toc45830685"/>
      <w:bookmarkStart w:id="1287" w:name="_Toc61109141"/>
      <w:r w:rsidRPr="00EC5BC0">
        <w:rPr>
          <w:rFonts w:cs="v4.2.0"/>
        </w:rPr>
        <w:t>7.5.3</w:t>
      </w:r>
      <w:r w:rsidRPr="00EC5BC0">
        <w:rPr>
          <w:rFonts w:cs="v4.2.0"/>
        </w:rPr>
        <w:tab/>
        <w:t>Test purpose</w:t>
      </w:r>
      <w:bookmarkEnd w:id="1284"/>
      <w:bookmarkEnd w:id="1285"/>
      <w:bookmarkEnd w:id="1286"/>
      <w:bookmarkEnd w:id="1287"/>
    </w:p>
    <w:p w14:paraId="2F4D55FA" w14:textId="77777777" w:rsidR="000A6916" w:rsidRPr="00EC5BC0" w:rsidRDefault="000A6916" w:rsidP="000A6916">
      <w:pPr>
        <w:rPr>
          <w:rFonts w:cs="v4.2.0"/>
        </w:rPr>
      </w:pPr>
      <w:r w:rsidRPr="00EC5BC0">
        <w:rPr>
          <w:rFonts w:cs="v4.2.0"/>
        </w:rPr>
        <w:t>The test purpose is to verify the ability of the BS receiver filter to suppress interfering signals in the channels adjacent to the wanted channel.</w:t>
      </w:r>
    </w:p>
    <w:p w14:paraId="44E81BB5" w14:textId="77777777" w:rsidR="000A6916" w:rsidRPr="00EC5BC0" w:rsidRDefault="000A6916" w:rsidP="002C24FB">
      <w:pPr>
        <w:pStyle w:val="Heading3"/>
        <w:rPr>
          <w:rFonts w:cs="v4.2.0"/>
        </w:rPr>
      </w:pPr>
      <w:bookmarkStart w:id="1288" w:name="_Toc21015848"/>
      <w:bookmarkStart w:id="1289" w:name="_Toc45830036"/>
      <w:bookmarkStart w:id="1290" w:name="_Toc45830686"/>
      <w:bookmarkStart w:id="1291" w:name="_Toc61109142"/>
      <w:r w:rsidRPr="00EC5BC0">
        <w:rPr>
          <w:rFonts w:cs="v4.2.0"/>
        </w:rPr>
        <w:t>7.5.4</w:t>
      </w:r>
      <w:r w:rsidRPr="00EC5BC0">
        <w:rPr>
          <w:rFonts w:cs="v4.2.0"/>
        </w:rPr>
        <w:tab/>
        <w:t>Method of test</w:t>
      </w:r>
      <w:bookmarkEnd w:id="1288"/>
      <w:bookmarkEnd w:id="1289"/>
      <w:bookmarkEnd w:id="1290"/>
      <w:bookmarkEnd w:id="1291"/>
    </w:p>
    <w:p w14:paraId="177BB7F6" w14:textId="77777777" w:rsidR="000A6916" w:rsidRPr="00EC5BC0" w:rsidRDefault="000A6916" w:rsidP="002C24FB">
      <w:pPr>
        <w:pStyle w:val="Heading4"/>
        <w:rPr>
          <w:rFonts w:cs="v4.2.0"/>
        </w:rPr>
      </w:pPr>
      <w:bookmarkStart w:id="1292" w:name="_Toc21015849"/>
      <w:bookmarkStart w:id="1293" w:name="_Toc45830037"/>
      <w:bookmarkStart w:id="1294" w:name="_Toc45830687"/>
      <w:bookmarkStart w:id="1295" w:name="_Toc61109143"/>
      <w:r w:rsidRPr="00EC5BC0">
        <w:rPr>
          <w:rFonts w:cs="v4.2.0"/>
        </w:rPr>
        <w:t>7.5.4.1</w:t>
      </w:r>
      <w:r w:rsidRPr="00EC5BC0">
        <w:rPr>
          <w:rFonts w:cs="v4.2.0"/>
        </w:rPr>
        <w:tab/>
        <w:t>Initial conditions</w:t>
      </w:r>
      <w:bookmarkEnd w:id="1292"/>
      <w:bookmarkEnd w:id="1293"/>
      <w:bookmarkEnd w:id="1294"/>
      <w:bookmarkEnd w:id="1295"/>
    </w:p>
    <w:p w14:paraId="004D1D9B" w14:textId="77777777" w:rsidR="000A6916" w:rsidRPr="00EC5BC0" w:rsidRDefault="000A6916" w:rsidP="000A691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975707E" w14:textId="77777777" w:rsidR="000A6916" w:rsidRPr="00EC5BC0" w:rsidRDefault="000A6916" w:rsidP="000A691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1969598F" w14:textId="77777777" w:rsidR="00685984" w:rsidRPr="00EC5BC0" w:rsidRDefault="00C84C95"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799D8542" w14:textId="77777777" w:rsidR="000A6916" w:rsidRPr="00EC5BC0" w:rsidRDefault="000A6916" w:rsidP="000A6916">
      <w:pPr>
        <w:pStyle w:val="B1"/>
        <w:tabs>
          <w:tab w:val="left" w:pos="644"/>
        </w:tabs>
        <w:ind w:left="644" w:hanging="360"/>
        <w:rPr>
          <w:rFonts w:cs="v4.2.0"/>
        </w:rPr>
      </w:pPr>
      <w:r w:rsidRPr="00EC5BC0">
        <w:rPr>
          <w:rFonts w:cs="v4.2.0"/>
        </w:rPr>
        <w:t>1)</w:t>
      </w:r>
      <w:r w:rsidRPr="00EC5BC0">
        <w:rPr>
          <w:rFonts w:cs="v4.2.0"/>
        </w:rPr>
        <w:tab/>
        <w:t>Set-up the measurement system</w:t>
      </w:r>
      <w:r w:rsidR="00AF687B" w:rsidRPr="00EC5BC0">
        <w:rPr>
          <w:rFonts w:cs="v4.2.0"/>
        </w:rPr>
        <w:t xml:space="preserve"> as shown in </w:t>
      </w:r>
      <w:r w:rsidR="00AF687B" w:rsidRPr="00EC5BC0">
        <w:t>Annex I.2.4</w:t>
      </w:r>
      <w:r w:rsidRPr="00EC5BC0">
        <w:rPr>
          <w:rFonts w:cs="v4.2.0"/>
        </w:rPr>
        <w:t>.</w:t>
      </w:r>
    </w:p>
    <w:p w14:paraId="2B0E2BAA" w14:textId="77777777" w:rsidR="002037D6" w:rsidRPr="00EC5BC0" w:rsidRDefault="000A6916" w:rsidP="00217486">
      <w:pPr>
        <w:pStyle w:val="Heading4"/>
      </w:pPr>
      <w:bookmarkStart w:id="1296" w:name="_Toc21015850"/>
      <w:bookmarkStart w:id="1297" w:name="_Toc45830038"/>
      <w:bookmarkStart w:id="1298" w:name="_Toc45830688"/>
      <w:bookmarkStart w:id="1299" w:name="_Toc61109144"/>
      <w:r w:rsidRPr="00EC5BC0">
        <w:t>7.5.4.2</w:t>
      </w:r>
      <w:r w:rsidRPr="00EC5BC0">
        <w:tab/>
        <w:t>Procedure for Adjacent Channel Selectivity</w:t>
      </w:r>
      <w:bookmarkEnd w:id="1296"/>
      <w:bookmarkEnd w:id="1297"/>
      <w:bookmarkEnd w:id="1298"/>
      <w:bookmarkEnd w:id="1299"/>
    </w:p>
    <w:p w14:paraId="59ADE7CE" w14:textId="77777777" w:rsidR="000A6916" w:rsidRPr="00EC5BC0" w:rsidRDefault="002037D6" w:rsidP="002037D6">
      <w:pPr>
        <w:rPr>
          <w:rFonts w:cs="v4.2.0"/>
        </w:rPr>
      </w:pPr>
      <w:r w:rsidRPr="00EC5BC0">
        <w:t>For E-UTRA and E-UTRA with NB-IoT in-band or guard band operation:</w:t>
      </w:r>
    </w:p>
    <w:p w14:paraId="7FA2BBE0" w14:textId="77777777" w:rsidR="002037D6" w:rsidRPr="00EC5BC0" w:rsidRDefault="000A6916" w:rsidP="002037D6">
      <w:pPr>
        <w:pStyle w:val="B1"/>
        <w:rPr>
          <w:rFonts w:cs="v4.2.0"/>
        </w:rPr>
      </w:pPr>
      <w:r w:rsidRPr="00EC5BC0">
        <w:rPr>
          <w:rFonts w:cs="v4.2.0"/>
        </w:rPr>
        <w:t>1)</w:t>
      </w:r>
      <w:r w:rsidRPr="00EC5BC0">
        <w:rPr>
          <w:rFonts w:cs="v4.2.0"/>
        </w:rPr>
        <w:tab/>
        <w:t xml:space="preserve">Generate the </w:t>
      </w:r>
      <w:r w:rsidR="002037D6" w:rsidRPr="00EC5BC0">
        <w:rPr>
          <w:rFonts w:cs="v4.2.0"/>
        </w:rPr>
        <w:t xml:space="preserve">E-UTRA </w:t>
      </w:r>
      <w:r w:rsidRPr="00EC5BC0">
        <w:t>wanted signal</w:t>
      </w:r>
      <w:r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rPr>
        <w:t>and adjust the input level to the base station under test to the level specified</w:t>
      </w:r>
      <w:r w:rsidRPr="00EC5BC0">
        <w:t xml:space="preserve"> in </w:t>
      </w:r>
      <w:r w:rsidR="00CB24CF" w:rsidRPr="00EC5BC0">
        <w:t>T</w:t>
      </w:r>
      <w:r w:rsidRPr="00EC5BC0">
        <w:t>able 7.5-3</w:t>
      </w:r>
      <w:r w:rsidR="00487904" w:rsidRPr="00EC5BC0">
        <w:rPr>
          <w:lang w:eastAsia="zh-CN"/>
        </w:rPr>
        <w:t xml:space="preserve"> for </w:t>
      </w:r>
      <w:r w:rsidR="002037D6" w:rsidRPr="00EC5BC0">
        <w:rPr>
          <w:rFonts w:cs="v4.2.0"/>
        </w:rPr>
        <w:t xml:space="preserve">E-UTRA </w:t>
      </w:r>
      <w:r w:rsidR="00487904" w:rsidRPr="00EC5BC0">
        <w:rPr>
          <w:lang w:eastAsia="zh-CN"/>
        </w:rPr>
        <w:t>Wide Area BS</w:t>
      </w:r>
      <w:r w:rsidR="00F724F0" w:rsidRPr="00EC5BC0">
        <w:rPr>
          <w:lang w:eastAsia="zh-CN"/>
        </w:rPr>
        <w:t>, in Table</w:t>
      </w:r>
      <w:r w:rsidR="00EF0774" w:rsidRPr="00EC5BC0">
        <w:rPr>
          <w:lang w:eastAsia="zh-CN"/>
        </w:rPr>
        <w:t xml:space="preserve"> </w:t>
      </w:r>
      <w:r w:rsidR="00F724F0" w:rsidRPr="00EC5BC0">
        <w:rPr>
          <w:lang w:eastAsia="zh-CN"/>
        </w:rPr>
        <w:t xml:space="preserve">7.5-4 for </w:t>
      </w:r>
      <w:r w:rsidR="002037D6" w:rsidRPr="00EC5BC0">
        <w:rPr>
          <w:rFonts w:cs="v4.2.0"/>
        </w:rPr>
        <w:t xml:space="preserve">E-UTRA </w:t>
      </w:r>
      <w:r w:rsidR="00F724F0" w:rsidRPr="00EC5BC0">
        <w:rPr>
          <w:lang w:eastAsia="zh-CN"/>
        </w:rPr>
        <w:t>Local Area BS</w:t>
      </w:r>
      <w:r w:rsidR="00612816" w:rsidRPr="00EC5BC0">
        <w:rPr>
          <w:lang w:eastAsia="zh-CN"/>
        </w:rPr>
        <w:t>,</w:t>
      </w:r>
      <w:r w:rsidR="00833841" w:rsidRPr="00EC5BC0">
        <w:rPr>
          <w:lang w:eastAsia="zh-CN"/>
        </w:rPr>
        <w:t xml:space="preserve"> in Table 7.5-5</w:t>
      </w:r>
      <w:r w:rsidR="00487904" w:rsidRPr="00EC5BC0">
        <w:rPr>
          <w:lang w:eastAsia="zh-CN"/>
        </w:rPr>
        <w:t xml:space="preserve"> for </w:t>
      </w:r>
      <w:r w:rsidR="002037D6" w:rsidRPr="00EC5BC0">
        <w:rPr>
          <w:rFonts w:cs="v4.2.0"/>
        </w:rPr>
        <w:t xml:space="preserve">E-UTRA </w:t>
      </w:r>
      <w:r w:rsidR="00487904" w:rsidRPr="00EC5BC0">
        <w:rPr>
          <w:lang w:eastAsia="zh-CN"/>
        </w:rPr>
        <w:t>Home BS</w:t>
      </w:r>
      <w:r w:rsidR="00612816" w:rsidRPr="00EC5BC0">
        <w:rPr>
          <w:lang w:eastAsia="zh-CN"/>
        </w:rPr>
        <w:t xml:space="preserve"> and in Table 7.5-6 for </w:t>
      </w:r>
      <w:r w:rsidR="002037D6" w:rsidRPr="00EC5BC0">
        <w:rPr>
          <w:rFonts w:cs="v4.2.0"/>
        </w:rPr>
        <w:t xml:space="preserve">E-UTRA </w:t>
      </w:r>
      <w:r w:rsidR="00612816" w:rsidRPr="00EC5BC0">
        <w:rPr>
          <w:lang w:eastAsia="zh-CN"/>
        </w:rPr>
        <w:t>Medium Range BS</w:t>
      </w:r>
      <w:r w:rsidRPr="00EC5BC0">
        <w:rPr>
          <w:rFonts w:cs="v4.2.0"/>
        </w:rPr>
        <w:t>.</w:t>
      </w:r>
    </w:p>
    <w:p w14:paraId="210E6BC0"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3a</w:t>
      </w:r>
      <w:r w:rsidRPr="00EC5BC0">
        <w:rPr>
          <w:lang w:eastAsia="zh-CN"/>
        </w:rPr>
        <w:t xml:space="preserve"> for NB-IoT in-band operation Wide Area BS and Table 7.5-</w:t>
      </w:r>
      <w:r w:rsidR="00EF0774" w:rsidRPr="00EC5BC0">
        <w:rPr>
          <w:lang w:eastAsia="zh-CN"/>
        </w:rPr>
        <w:t>3b</w:t>
      </w:r>
      <w:r w:rsidRPr="00EC5BC0">
        <w:rPr>
          <w:lang w:eastAsia="zh-CN"/>
        </w:rPr>
        <w:t xml:space="preserve"> for NB-IoT in guard band operation Wide Area BS</w:t>
      </w:r>
      <w:r w:rsidRPr="00EC5BC0">
        <w:rPr>
          <w:rFonts w:cs="v4.2.0"/>
        </w:rPr>
        <w:t>.</w:t>
      </w:r>
    </w:p>
    <w:p w14:paraId="41486377" w14:textId="77777777" w:rsidR="000A6916" w:rsidRPr="00EC5BC0" w:rsidRDefault="000A6916" w:rsidP="000A6916">
      <w:pPr>
        <w:pStyle w:val="B1"/>
        <w:rPr>
          <w:rFonts w:cs="v4.2.0"/>
          <w:i/>
          <w:u w:val="single"/>
        </w:rPr>
      </w:pPr>
      <w:r w:rsidRPr="00EC5BC0">
        <w:rPr>
          <w:rFonts w:cs="v4.2.0"/>
        </w:rPr>
        <w:t>2)</w:t>
      </w:r>
      <w:r w:rsidRPr="00EC5BC0">
        <w:rPr>
          <w:rFonts w:cs="v4.2.0"/>
        </w:rPr>
        <w:tab/>
        <w:t xml:space="preserve">Set-up the interfering signal at the adjacent channel frequency and adjust the interfering signal </w:t>
      </w:r>
      <w:r w:rsidR="002416B8" w:rsidRPr="00EC5BC0">
        <w:rPr>
          <w:rFonts w:cs="v4.2.0"/>
        </w:rPr>
        <w:t xml:space="preserve">level </w:t>
      </w:r>
      <w:r w:rsidRPr="00EC5BC0">
        <w:rPr>
          <w:rFonts w:cs="v4.2.0"/>
        </w:rPr>
        <w:t>at the base station input</w:t>
      </w:r>
      <w:r w:rsidRPr="00EC5BC0">
        <w:t xml:space="preserve"> </w:t>
      </w:r>
      <w:r w:rsidR="002416B8" w:rsidRPr="00EC5BC0">
        <w:t xml:space="preserve">to the level </w:t>
      </w:r>
      <w:r w:rsidRPr="00EC5BC0">
        <w:t xml:space="preserve">defined in </w:t>
      </w:r>
      <w:r w:rsidR="00CB24CF" w:rsidRPr="00EC5BC0">
        <w:t>T</w:t>
      </w:r>
      <w:r w:rsidRPr="00EC5BC0">
        <w:t>able 7.5-3</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Wide Area B</w:t>
      </w:r>
      <w:r w:rsidR="00612816" w:rsidRPr="00EC5BC0">
        <w:rPr>
          <w:lang w:eastAsia="zh-CN"/>
        </w:rPr>
        <w:t>S</w:t>
      </w:r>
      <w:r w:rsidR="00F724F0" w:rsidRPr="00EC5BC0">
        <w:rPr>
          <w:lang w:eastAsia="zh-CN"/>
        </w:rPr>
        <w:t xml:space="preserve">, in Table7.5-4 for </w:t>
      </w:r>
      <w:r w:rsidR="002037D6" w:rsidRPr="00EC5BC0">
        <w:rPr>
          <w:rFonts w:cs="v4.2.0"/>
        </w:rPr>
        <w:t>E-UTRA</w:t>
      </w:r>
      <w:r w:rsidR="002037D6" w:rsidRPr="00EC5BC0">
        <w:rPr>
          <w:lang w:eastAsia="zh-CN"/>
        </w:rPr>
        <w:t xml:space="preserve"> </w:t>
      </w:r>
      <w:r w:rsidR="00F724F0" w:rsidRPr="00EC5BC0">
        <w:rPr>
          <w:lang w:eastAsia="zh-CN"/>
        </w:rPr>
        <w:t>Local Area BS</w:t>
      </w:r>
      <w:r w:rsidR="00612816" w:rsidRPr="00EC5BC0">
        <w:rPr>
          <w:lang w:eastAsia="zh-CN"/>
        </w:rPr>
        <w:t>,</w:t>
      </w:r>
      <w:r w:rsidR="00F724F0" w:rsidRPr="00EC5BC0">
        <w:rPr>
          <w:lang w:eastAsia="zh-CN"/>
        </w:rPr>
        <w:t xml:space="preserve"> </w:t>
      </w:r>
      <w:r w:rsidR="00833841" w:rsidRPr="00EC5BC0">
        <w:rPr>
          <w:lang w:eastAsia="zh-CN"/>
        </w:rPr>
        <w:t>in Table 7.5-5</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Home BS</w:t>
      </w:r>
      <w:r w:rsidR="002037D6" w:rsidRPr="00EC5BC0">
        <w:rPr>
          <w:lang w:eastAsia="zh-CN"/>
        </w:rPr>
        <w:t>,</w:t>
      </w:r>
      <w:r w:rsidR="00612816" w:rsidRPr="00EC5BC0">
        <w:rPr>
          <w:lang w:eastAsia="zh-CN"/>
        </w:rPr>
        <w:t xml:space="preserve"> in Table 7.5-6 for</w:t>
      </w:r>
      <w:r w:rsidR="002037D6" w:rsidRPr="00EC5BC0">
        <w:rPr>
          <w:rFonts w:cs="v4.2.0"/>
        </w:rPr>
        <w:t xml:space="preserve"> E-UTRA</w:t>
      </w:r>
      <w:r w:rsidR="00612816" w:rsidRPr="00EC5BC0">
        <w:rPr>
          <w:lang w:eastAsia="zh-CN"/>
        </w:rPr>
        <w:t xml:space="preserve"> Medium Range BS</w:t>
      </w:r>
      <w:r w:rsidRPr="00EC5BC0">
        <w:rPr>
          <w:rFonts w:cs="v4.2.0"/>
        </w:rPr>
        <w:t>.</w:t>
      </w:r>
      <w:r w:rsidR="002037D6" w:rsidRPr="00EC5BC0">
        <w:rPr>
          <w:lang w:eastAsia="zh-CN"/>
        </w:rPr>
        <w:t xml:space="preserve"> in Table 7.5-</w:t>
      </w:r>
      <w:r w:rsidR="00EF0774" w:rsidRPr="00EC5BC0">
        <w:rPr>
          <w:lang w:eastAsia="zh-CN"/>
        </w:rPr>
        <w:t>3a</w:t>
      </w:r>
      <w:r w:rsidR="002037D6" w:rsidRPr="00EC5BC0">
        <w:rPr>
          <w:lang w:eastAsia="zh-CN"/>
        </w:rPr>
        <w:t xml:space="preserve"> for NB-IoT in-band operation Wide Area BS and Table 7.5-</w:t>
      </w:r>
      <w:r w:rsidR="00EF0774" w:rsidRPr="00EC5BC0">
        <w:rPr>
          <w:lang w:eastAsia="zh-CN"/>
        </w:rPr>
        <w:t>3b</w:t>
      </w:r>
      <w:r w:rsidR="002037D6" w:rsidRPr="00EC5BC0">
        <w:rPr>
          <w:lang w:eastAsia="zh-CN"/>
        </w:rPr>
        <w:t xml:space="preserve"> for NB-IoT in guard band operation Wide Area BS</w:t>
      </w:r>
    </w:p>
    <w:p w14:paraId="111CA759" w14:textId="77777777" w:rsidR="002037D6" w:rsidRPr="00EC5BC0" w:rsidRDefault="000A6916"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rPr>
        <w:t>.</w:t>
      </w:r>
    </w:p>
    <w:p w14:paraId="134CB004"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 m</w:t>
      </w:r>
      <w:r w:rsidRPr="00EC5BC0">
        <w:rPr>
          <w:rFonts w:cs="v4.2.0"/>
        </w:rPr>
        <w:t xml:space="preserve">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00094327" w14:textId="77777777" w:rsidR="009A0DFD" w:rsidRPr="00EC5BC0" w:rsidRDefault="000A6916" w:rsidP="009A0DFD">
      <w:pPr>
        <w:pStyle w:val="B1"/>
        <w:rPr>
          <w:rFonts w:cs="v4.2.0"/>
        </w:rPr>
      </w:pPr>
      <w:r w:rsidRPr="00EC5BC0">
        <w:rPr>
          <w:rFonts w:cs="v4.2.0"/>
        </w:rPr>
        <w:t>4)</w:t>
      </w:r>
      <w:r w:rsidRPr="00EC5BC0">
        <w:rPr>
          <w:rFonts w:cs="v4.2.0"/>
        </w:rPr>
        <w:tab/>
        <w:t>Repeat the test for the port</w:t>
      </w:r>
      <w:r w:rsidR="008E41B3" w:rsidRPr="00EC5BC0">
        <w:rPr>
          <w:rFonts w:cs="v4.2.0"/>
        </w:rPr>
        <w:t>(s)</w:t>
      </w:r>
      <w:r w:rsidRPr="00EC5BC0">
        <w:rPr>
          <w:rFonts w:cs="v4.2.0"/>
        </w:rPr>
        <w:t>, which was</w:t>
      </w:r>
      <w:r w:rsidR="009A0DFD" w:rsidRPr="00EC5BC0">
        <w:rPr>
          <w:rFonts w:cs="v4.2.0"/>
        </w:rPr>
        <w:t xml:space="preserve"> </w:t>
      </w:r>
      <w:r w:rsidR="008E41B3" w:rsidRPr="00EC5BC0">
        <w:rPr>
          <w:rFonts w:cs="v4.2.0"/>
        </w:rPr>
        <w:t>(were)</w:t>
      </w:r>
      <w:r w:rsidRPr="00EC5BC0">
        <w:rPr>
          <w:rFonts w:cs="v4.2.0"/>
        </w:rPr>
        <w:t xml:space="preserve"> terminated.</w:t>
      </w:r>
    </w:p>
    <w:p w14:paraId="7E61DD65" w14:textId="77777777" w:rsidR="009A0DFD" w:rsidRPr="00EC5BC0" w:rsidRDefault="009A0DFD" w:rsidP="009A0DFD">
      <w:r w:rsidRPr="00EC5BC0">
        <w:t>In addition, for a multi-band capable BS with separate antenna connectors, the following steps shall apply:</w:t>
      </w:r>
    </w:p>
    <w:p w14:paraId="0B776EAC"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shall apply with no carrier activated in the other band.</w:t>
      </w:r>
    </w:p>
    <w:p w14:paraId="7FDD6AD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C598AD5" w14:textId="77777777" w:rsidR="002037D6" w:rsidRPr="00EC5BC0" w:rsidRDefault="00C84C95" w:rsidP="002037D6">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422FF29B" w14:textId="77777777" w:rsidR="002037D6" w:rsidRPr="00EC5BC0" w:rsidRDefault="002037D6" w:rsidP="002037D6">
      <w:r w:rsidRPr="00EC5BC0">
        <w:t>For NB-IoT standalone operation:</w:t>
      </w:r>
    </w:p>
    <w:p w14:paraId="447B0D6F" w14:textId="77777777" w:rsidR="002037D6" w:rsidRPr="00EC5BC0" w:rsidRDefault="002037D6" w:rsidP="002037D6">
      <w:pPr>
        <w:pStyle w:val="B1"/>
        <w:rPr>
          <w:rFonts w:cs="v4.2.0"/>
          <w:u w:val="single"/>
        </w:rPr>
      </w:pPr>
      <w:r w:rsidRPr="00EC5BC0">
        <w:rPr>
          <w:rFonts w:cs="v4.2.0"/>
        </w:rPr>
        <w:t>1)</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3c</w:t>
      </w:r>
      <w:r w:rsidRPr="00EC5BC0">
        <w:rPr>
          <w:lang w:eastAsia="zh-CN"/>
        </w:rPr>
        <w:t xml:space="preserve"> for NB-IoT standalone Wide Area BS</w:t>
      </w:r>
      <w:r w:rsidRPr="00EC5BC0">
        <w:rPr>
          <w:rFonts w:cs="v4.2.0"/>
        </w:rPr>
        <w:t>.</w:t>
      </w:r>
    </w:p>
    <w:p w14:paraId="3FBF2F18" w14:textId="77777777" w:rsidR="002037D6" w:rsidRPr="00EC5BC0" w:rsidRDefault="002037D6" w:rsidP="002037D6">
      <w:pPr>
        <w:pStyle w:val="B1"/>
        <w:rPr>
          <w:rFonts w:cs="v4.2.0"/>
          <w:i/>
          <w:u w:val="single"/>
        </w:rPr>
      </w:pPr>
      <w:r w:rsidRPr="00EC5BC0">
        <w:rPr>
          <w:rFonts w:cs="v4.2.0"/>
        </w:rPr>
        <w:t>2)</w:t>
      </w:r>
      <w:r w:rsidRPr="00EC5BC0">
        <w:rPr>
          <w:rFonts w:cs="v4.2.0"/>
        </w:rPr>
        <w:tab/>
        <w:t>Set-up the interfering signal at the adjacent channel frequency and adjust the interfering signal level at the base station input</w:t>
      </w:r>
      <w:r w:rsidRPr="00EC5BC0">
        <w:t xml:space="preserve"> to the level defined in Table 7.5-</w:t>
      </w:r>
      <w:r w:rsidR="00EF0774" w:rsidRPr="00EC5BC0">
        <w:t>3c</w:t>
      </w:r>
      <w:r w:rsidRPr="00EC5BC0">
        <w:rPr>
          <w:lang w:eastAsia="zh-CN"/>
        </w:rPr>
        <w:t xml:space="preserve"> for NB-IoT standalone Wide Area BS</w:t>
      </w:r>
      <w:r w:rsidRPr="00EC5BC0">
        <w:rPr>
          <w:rFonts w:cs="v4.2.0"/>
        </w:rPr>
        <w:t>.</w:t>
      </w:r>
    </w:p>
    <w:p w14:paraId="247E8868" w14:textId="77777777" w:rsidR="002037D6" w:rsidRPr="00EC5BC0" w:rsidRDefault="002037D6" w:rsidP="002037D6">
      <w:pPr>
        <w:pStyle w:val="B1"/>
        <w:rPr>
          <w:rFonts w:cs="v4.2.0"/>
          <w:u w:val="single"/>
        </w:rPr>
      </w:pPr>
      <w:r w:rsidRPr="00EC5BC0">
        <w:rPr>
          <w:rFonts w:cs="v4.2.0"/>
        </w:rPr>
        <w:t>3)</w:t>
      </w:r>
      <w:r w:rsidRPr="00EC5BC0">
        <w:rPr>
          <w:rFonts w:cs="v4.2.0"/>
        </w:rPr>
        <w:tab/>
        <w:t>Measure NB-IoT throughput according to Annex E.</w:t>
      </w:r>
    </w:p>
    <w:p w14:paraId="2543CBB5" w14:textId="77777777" w:rsidR="000A6916" w:rsidRPr="00EC5BC0" w:rsidRDefault="002037D6" w:rsidP="009A0DFD">
      <w:pPr>
        <w:pStyle w:val="B1"/>
        <w:rPr>
          <w:rFonts w:cs="v4.2.0"/>
        </w:rPr>
      </w:pPr>
      <w:r w:rsidRPr="00EC5BC0">
        <w:rPr>
          <w:rFonts w:cs="v4.2.0"/>
        </w:rPr>
        <w:t>4)</w:t>
      </w:r>
      <w:r w:rsidRPr="00EC5BC0">
        <w:rPr>
          <w:rFonts w:cs="v4.2.0"/>
        </w:rPr>
        <w:tab/>
        <w:t>Repeat the test for the port(s), which was (were) terminated.</w:t>
      </w:r>
    </w:p>
    <w:p w14:paraId="34EAB4FF" w14:textId="77777777" w:rsidR="002037D6" w:rsidRPr="00EC5BC0" w:rsidRDefault="000A6916" w:rsidP="00217486">
      <w:pPr>
        <w:pStyle w:val="Heading4"/>
      </w:pPr>
      <w:bookmarkStart w:id="1300" w:name="_Toc21015851"/>
      <w:bookmarkStart w:id="1301" w:name="_Toc45830039"/>
      <w:bookmarkStart w:id="1302" w:name="_Toc45830689"/>
      <w:bookmarkStart w:id="1303" w:name="_Toc61109145"/>
      <w:r w:rsidRPr="00EC5BC0">
        <w:t>7.5.4.3</w:t>
      </w:r>
      <w:r w:rsidRPr="00EC5BC0">
        <w:tab/>
        <w:t>Procedure for narrow-band blocking</w:t>
      </w:r>
      <w:bookmarkEnd w:id="1300"/>
      <w:bookmarkEnd w:id="1301"/>
      <w:bookmarkEnd w:id="1302"/>
      <w:bookmarkEnd w:id="1303"/>
    </w:p>
    <w:p w14:paraId="2B2E771A" w14:textId="77777777" w:rsidR="000A6916" w:rsidRPr="00EC5BC0" w:rsidRDefault="002037D6" w:rsidP="002037D6">
      <w:pPr>
        <w:rPr>
          <w:rFonts w:cs="v4.2.0"/>
        </w:rPr>
      </w:pPr>
      <w:r w:rsidRPr="00EC5BC0">
        <w:t>For E-UTRA and E-UTRA with NB-IoT in-band or guard band BS:</w:t>
      </w:r>
    </w:p>
    <w:p w14:paraId="309BD978" w14:textId="77777777" w:rsidR="008E41B3" w:rsidRPr="00EC5BC0" w:rsidRDefault="009038CA" w:rsidP="008E41B3">
      <w:pPr>
        <w:pStyle w:val="B1"/>
        <w:rPr>
          <w:rFonts w:cs="v4.2.0"/>
        </w:rPr>
      </w:pPr>
      <w:r w:rsidRPr="00EC5BC0">
        <w:rPr>
          <w:rFonts w:cs="v4.2.0"/>
        </w:rPr>
        <w:t>1)</w:t>
      </w:r>
      <w:r w:rsidRPr="00EC5BC0">
        <w:rPr>
          <w:rFonts w:cs="v4.2.0"/>
        </w:rPr>
        <w:tab/>
        <w:t xml:space="preserve">For FDD BS </w:t>
      </w:r>
      <w:r w:rsidR="008E41B3" w:rsidRPr="00EC5BC0">
        <w:rPr>
          <w:rFonts w:cs="v4.2.0"/>
        </w:rPr>
        <w:t xml:space="preserve">declared to be capable of single carrier operation only, </w:t>
      </w:r>
      <w:r w:rsidRPr="00EC5BC0">
        <w:rPr>
          <w:rFonts w:cs="v4.2.0"/>
        </w:rPr>
        <w:t xml:space="preserve">start BS transmission according to E-TM 1.1 at </w:t>
      </w:r>
      <w:r w:rsidR="008E41B3" w:rsidRPr="00EC5BC0">
        <w:t>manufacturer’s declared rated output power</w:t>
      </w:r>
      <w:r w:rsidRPr="00EC5BC0">
        <w:rPr>
          <w:rFonts w:cs="v4.2.0"/>
        </w:rPr>
        <w:t>.</w:t>
      </w:r>
    </w:p>
    <w:p w14:paraId="65F28CD6" w14:textId="77777777" w:rsidR="002037D6" w:rsidRPr="00EC5BC0" w:rsidRDefault="008E41B3" w:rsidP="002037D6">
      <w:pPr>
        <w:pStyle w:val="B1"/>
        <w:ind w:hanging="18"/>
        <w:rPr>
          <w:rFonts w:cs="v4.2.0"/>
          <w:lang w:eastAsia="zh-CN"/>
        </w:rPr>
      </w:pPr>
      <w:r w:rsidRPr="00EC5BC0">
        <w:rPr>
          <w:rFonts w:cs="v4.2.0"/>
          <w:lang w:eastAsia="zh-CN"/>
        </w:rPr>
        <w:t>For a FDD BS declared to be capable of multi-carrier</w:t>
      </w:r>
      <w:r w:rsidRPr="00EC5BC0">
        <w:rPr>
          <w:rFonts w:cs="v4.2.0"/>
        </w:rPr>
        <w:t xml:space="preserve"> and/or CA</w:t>
      </w:r>
      <w:r w:rsidRPr="00EC5BC0">
        <w:rPr>
          <w:rFonts w:cs="v4.2.0"/>
          <w:lang w:eastAsia="zh-CN"/>
        </w:rPr>
        <w:t xml:space="preserve"> operation, set the BS to transmit according to E-TM 1.1 on all carriers configured using the applicable test configuration and corresponding power setting specified in sub-clause 4.10 and 4.11.</w:t>
      </w:r>
    </w:p>
    <w:p w14:paraId="2511C915" w14:textId="77777777" w:rsidR="002037D6" w:rsidRPr="00EC5BC0" w:rsidRDefault="002037D6" w:rsidP="002037D6">
      <w:pPr>
        <w:pStyle w:val="B1"/>
        <w:ind w:hanging="18"/>
        <w:rPr>
          <w:rFonts w:cs="v4.2.0"/>
        </w:rPr>
      </w:pPr>
      <w:r w:rsidRPr="00EC5BC0">
        <w:rPr>
          <w:rFonts w:cs="v4.2.0"/>
        </w:rPr>
        <w:t xml:space="preserve">For BS declared to be capable of NB-IoT in-band or guard band operation single carrier only, start BS transmission according to N-TM at </w:t>
      </w:r>
      <w:r w:rsidRPr="00EC5BC0">
        <w:t>manufacturer’s declared rated output power</w:t>
      </w:r>
      <w:r w:rsidRPr="00EC5BC0">
        <w:rPr>
          <w:rFonts w:cs="v4.2.0"/>
        </w:rPr>
        <w:t>.</w:t>
      </w:r>
    </w:p>
    <w:p w14:paraId="365BEE37" w14:textId="77777777" w:rsidR="009038CA" w:rsidRPr="00EC5BC0" w:rsidRDefault="002037D6" w:rsidP="002037D6">
      <w:pPr>
        <w:pStyle w:val="B1"/>
        <w:rPr>
          <w:rFonts w:cs="v4.2.0"/>
        </w:rPr>
      </w:pPr>
      <w:r w:rsidRPr="00EC5BC0">
        <w:rPr>
          <w:rFonts w:cs="v4.2.0"/>
          <w:lang w:eastAsia="zh-CN"/>
        </w:rPr>
        <w:tab/>
        <w:t>For a BS declared to be capable of NB-IoT multi-carrier, set the BS to transmit according to N-TM on all carriers configured using the applicable test configuration and corresponding power setting specified in sub-clause 4.10 and 4.11.</w:t>
      </w:r>
    </w:p>
    <w:p w14:paraId="7FCE87AC" w14:textId="77777777" w:rsidR="002037D6" w:rsidRPr="00EC5BC0" w:rsidRDefault="009038CA" w:rsidP="002037D6">
      <w:pPr>
        <w:pStyle w:val="B1"/>
        <w:rPr>
          <w:rFonts w:cs="v4.2.0"/>
        </w:rPr>
      </w:pPr>
      <w:r w:rsidRPr="00EC5BC0">
        <w:rPr>
          <w:rFonts w:cs="v4.2.0"/>
        </w:rPr>
        <w:t>2</w:t>
      </w:r>
      <w:r w:rsidR="000A6916" w:rsidRPr="00EC5BC0">
        <w:rPr>
          <w:rFonts w:cs="v4.2.0"/>
        </w:rPr>
        <w:t>)</w:t>
      </w:r>
      <w:r w:rsidR="000A6916" w:rsidRPr="00EC5BC0">
        <w:rPr>
          <w:rFonts w:cs="v4.2.0"/>
        </w:rPr>
        <w:tab/>
        <w:t xml:space="preserve">Generate the </w:t>
      </w:r>
      <w:r w:rsidR="002037D6" w:rsidRPr="00EC5BC0">
        <w:rPr>
          <w:rFonts w:cs="v4.2.0"/>
        </w:rPr>
        <w:t xml:space="preserve">E-UTRA </w:t>
      </w:r>
      <w:r w:rsidR="000A6916" w:rsidRPr="00EC5BC0">
        <w:t>wanted signal</w:t>
      </w:r>
      <w:r w:rsidR="000A6916"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000A6916" w:rsidRPr="00EC5BC0">
        <w:rPr>
          <w:rFonts w:cs="v4.2.0"/>
        </w:rPr>
        <w:t>and adjust the input level to the base station under test to the level specified</w:t>
      </w:r>
      <w:r w:rsidR="000A6916" w:rsidRPr="00EC5BC0">
        <w:t xml:space="preserve"> in </w:t>
      </w:r>
      <w:r w:rsidR="00CB24CF" w:rsidRPr="00EC5BC0">
        <w:t>Table</w:t>
      </w:r>
      <w:r w:rsidR="000A6916" w:rsidRPr="00EC5BC0">
        <w:t xml:space="preserve"> 7.5-1</w:t>
      </w:r>
      <w:r w:rsidR="000A6916" w:rsidRPr="00EC5BC0">
        <w:rPr>
          <w:rFonts w:cs="v4.2.0"/>
        </w:rPr>
        <w:t>.</w:t>
      </w:r>
    </w:p>
    <w:p w14:paraId="3137CD91"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7.5-1a for NB-IoT in-band operation and Table 7.5-1b for NB-IoT guard band operation</w:t>
      </w:r>
      <w:r w:rsidRPr="00EC5BC0">
        <w:rPr>
          <w:rFonts w:cs="v4.2.0"/>
        </w:rPr>
        <w:t>.</w:t>
      </w:r>
    </w:p>
    <w:p w14:paraId="44D605B9" w14:textId="77777777" w:rsidR="000A6916" w:rsidRPr="00EC5BC0" w:rsidRDefault="009038CA" w:rsidP="000A6916">
      <w:pPr>
        <w:pStyle w:val="B1"/>
        <w:rPr>
          <w:rFonts w:cs="v4.2.0"/>
          <w:i/>
          <w:u w:val="single"/>
        </w:rPr>
      </w:pPr>
      <w:r w:rsidRPr="00EC5BC0">
        <w:rPr>
          <w:rFonts w:cs="v4.2.0"/>
        </w:rPr>
        <w:t>3</w:t>
      </w:r>
      <w:r w:rsidR="000A6916" w:rsidRPr="00EC5BC0">
        <w:rPr>
          <w:rFonts w:cs="v4.2.0"/>
        </w:rPr>
        <w:t>)</w:t>
      </w:r>
      <w:r w:rsidR="000A6916" w:rsidRPr="00EC5BC0">
        <w:rPr>
          <w:rFonts w:cs="v4.2.0"/>
        </w:rPr>
        <w:tab/>
        <w:t xml:space="preserve">Adjust the interfering signal </w:t>
      </w:r>
      <w:r w:rsidR="002416B8" w:rsidRPr="00EC5BC0">
        <w:rPr>
          <w:rFonts w:cs="v4.2.0"/>
        </w:rPr>
        <w:t xml:space="preserve">level </w:t>
      </w:r>
      <w:r w:rsidR="000A6916" w:rsidRPr="00EC5BC0">
        <w:rPr>
          <w:rFonts w:cs="v4.2.0"/>
        </w:rPr>
        <w:t>at the base station input</w:t>
      </w:r>
      <w:r w:rsidR="000A6916" w:rsidRPr="00EC5BC0">
        <w:t xml:space="preserve"> </w:t>
      </w:r>
      <w:r w:rsidR="002416B8" w:rsidRPr="00EC5BC0">
        <w:t xml:space="preserve">to the level </w:t>
      </w:r>
      <w:r w:rsidR="000A6916" w:rsidRPr="00EC5BC0">
        <w:t xml:space="preserve">defined in </w:t>
      </w:r>
      <w:r w:rsidR="00CB24CF" w:rsidRPr="00EC5BC0">
        <w:t>Table</w:t>
      </w:r>
      <w:r w:rsidR="000A6916" w:rsidRPr="00EC5BC0">
        <w:t xml:space="preserve"> 7.5-1</w:t>
      </w:r>
      <w:r w:rsidR="002037D6" w:rsidRPr="00EC5BC0">
        <w:t xml:space="preserve"> for E-UTRA, in Table 7.5-1a for NB-IoT in-band operation and Table 7.5-1b for NB-IoT guard band operation</w:t>
      </w:r>
      <w:r w:rsidR="000A6916" w:rsidRPr="00EC5BC0">
        <w:rPr>
          <w:rFonts w:cs="v4.2.0"/>
        </w:rPr>
        <w:t xml:space="preserve">. Set-up and sweep the interfering </w:t>
      </w:r>
      <w:r w:rsidR="000A6916" w:rsidRPr="00EC5BC0">
        <w:t xml:space="preserve">RB centre frequency offset to the </w:t>
      </w:r>
      <w:r w:rsidR="00660F75" w:rsidRPr="00EC5BC0">
        <w:t>channel edge</w:t>
      </w:r>
      <w:r w:rsidR="000A6916" w:rsidRPr="00EC5BC0">
        <w:t xml:space="preserve"> of the wanted signal according to </w:t>
      </w:r>
      <w:r w:rsidR="00CB24CF" w:rsidRPr="00EC5BC0">
        <w:t>Table</w:t>
      </w:r>
      <w:r w:rsidR="000A6916" w:rsidRPr="00EC5BC0">
        <w:t xml:space="preserve"> 7.5-2.</w:t>
      </w:r>
    </w:p>
    <w:p w14:paraId="61A66013" w14:textId="77777777" w:rsidR="002037D6" w:rsidRPr="00EC5BC0" w:rsidRDefault="009038CA" w:rsidP="002037D6">
      <w:pPr>
        <w:pStyle w:val="B1"/>
        <w:rPr>
          <w:rFonts w:cs="v4.2.0"/>
        </w:rPr>
      </w:pPr>
      <w:r w:rsidRPr="00EC5BC0">
        <w:rPr>
          <w:rFonts w:cs="v4.2.0"/>
        </w:rPr>
        <w:t>4</w:t>
      </w:r>
      <w:r w:rsidR="000A6916" w:rsidRPr="00EC5BC0">
        <w:rPr>
          <w:rFonts w:cs="v4.2.0"/>
        </w:rPr>
        <w:t>)</w:t>
      </w:r>
      <w:r w:rsidR="000A6916" w:rsidRPr="00EC5BC0">
        <w:rPr>
          <w:rFonts w:cs="v4.2.0"/>
        </w:rPr>
        <w:tab/>
        <w:t>Measure the</w:t>
      </w:r>
      <w:r w:rsidR="002037D6" w:rsidRPr="00EC5BC0">
        <w:rPr>
          <w:rFonts w:cs="v4.2.0"/>
        </w:rPr>
        <w:t xml:space="preserve"> E-UTRA</w:t>
      </w:r>
      <w:r w:rsidR="000A6916" w:rsidRPr="00EC5BC0">
        <w:rPr>
          <w:rFonts w:cs="v4.2.0"/>
        </w:rPr>
        <w:t xml:space="preserve"> 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0A6916" w:rsidRPr="00EC5BC0">
        <w:rPr>
          <w:rFonts w:cs="v4.2.0"/>
        </w:rPr>
        <w:t>.</w:t>
      </w:r>
    </w:p>
    <w:p w14:paraId="46C098E3"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65B60A17" w14:textId="77777777" w:rsidR="009A0DFD" w:rsidRPr="00EC5BC0" w:rsidRDefault="009038CA" w:rsidP="009A0DFD">
      <w:pPr>
        <w:pStyle w:val="B1"/>
        <w:rPr>
          <w:rFonts w:cs="v4.2.0"/>
        </w:rPr>
      </w:pPr>
      <w:r w:rsidRPr="00EC5BC0">
        <w:rPr>
          <w:rFonts w:cs="v4.2.0"/>
        </w:rPr>
        <w:t>5</w:t>
      </w:r>
      <w:r w:rsidR="000A6916" w:rsidRPr="00EC5BC0">
        <w:rPr>
          <w:rFonts w:cs="v4.2.0"/>
        </w:rPr>
        <w:t>)</w:t>
      </w:r>
      <w:r w:rsidR="000A6916" w:rsidRPr="00EC5BC0">
        <w:rPr>
          <w:rFonts w:cs="v4.2.0"/>
        </w:rPr>
        <w:tab/>
        <w:t>Repeat the test for the port</w:t>
      </w:r>
      <w:r w:rsidR="008E41B3" w:rsidRPr="00EC5BC0">
        <w:rPr>
          <w:rFonts w:cs="v4.2.0"/>
        </w:rPr>
        <w:t>(s)</w:t>
      </w:r>
      <w:r w:rsidR="000A6916" w:rsidRPr="00EC5BC0">
        <w:rPr>
          <w:rFonts w:cs="v4.2.0"/>
        </w:rPr>
        <w:t>, which was</w:t>
      </w:r>
      <w:r w:rsidR="009A0DFD" w:rsidRPr="00EC5BC0">
        <w:rPr>
          <w:rFonts w:cs="v4.2.0"/>
        </w:rPr>
        <w:t xml:space="preserve"> </w:t>
      </w:r>
      <w:r w:rsidR="008E41B3" w:rsidRPr="00EC5BC0">
        <w:rPr>
          <w:rFonts w:cs="v4.2.0"/>
        </w:rPr>
        <w:t>(were)</w:t>
      </w:r>
      <w:r w:rsidR="000A6916" w:rsidRPr="00EC5BC0">
        <w:rPr>
          <w:rFonts w:cs="v4.2.0"/>
        </w:rPr>
        <w:t xml:space="preserve"> terminated.</w:t>
      </w:r>
    </w:p>
    <w:p w14:paraId="13ADF517" w14:textId="77777777" w:rsidR="009A0DFD" w:rsidRPr="00EC5BC0" w:rsidRDefault="009A0DFD" w:rsidP="009A0DFD">
      <w:r w:rsidRPr="00EC5BC0">
        <w:t>In addition, for a multi-band capable BS with separate antenna connectors, the following steps shall apply:</w:t>
      </w:r>
    </w:p>
    <w:p w14:paraId="13A039F1" w14:textId="77777777" w:rsidR="009A0DFD" w:rsidRPr="00EC5BC0" w:rsidRDefault="009A0DFD" w:rsidP="009A0DFD">
      <w:pPr>
        <w:pStyle w:val="B1"/>
        <w:rPr>
          <w:snapToGrid w:val="0"/>
        </w:rPr>
      </w:pPr>
      <w:r w:rsidRPr="00EC5BC0">
        <w:rPr>
          <w:snapToGrid w:val="0"/>
        </w:rPr>
        <w:t>6)</w:t>
      </w:r>
      <w:r w:rsidRPr="00EC5BC0">
        <w:rPr>
          <w:snapToGrid w:val="0"/>
        </w:rPr>
        <w:tab/>
        <w:t>For single band tests, repeat the steps above per involved band where single band test configurations and test models shall apply with no carrier activated in the other band.</w:t>
      </w:r>
    </w:p>
    <w:p w14:paraId="04DB8A14" w14:textId="77777777" w:rsidR="009A0DFD" w:rsidRPr="00EC5BC0" w:rsidRDefault="009A0DFD" w:rsidP="009A0DFD">
      <w:pPr>
        <w:pStyle w:val="B1"/>
        <w:rPr>
          <w:snapToGrid w:val="0"/>
        </w:rPr>
      </w:pPr>
      <w:r w:rsidRPr="00EC5BC0">
        <w:rPr>
          <w:snapToGrid w:val="0"/>
        </w:rPr>
        <w:t>7)</w:t>
      </w: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754CC53A" w14:textId="77777777" w:rsidR="002037D6" w:rsidRPr="00EC5BC0" w:rsidRDefault="009A0DFD" w:rsidP="002037D6">
      <w:pPr>
        <w:pStyle w:val="B1"/>
      </w:pPr>
      <w:r w:rsidRPr="00EC5BC0">
        <w:rPr>
          <w:snapToGrid w:val="0"/>
        </w:rPr>
        <w:t>8)</w:t>
      </w:r>
      <w:r w:rsidRPr="00EC5BC0">
        <w:rPr>
          <w:snapToGrid w:val="0"/>
        </w:rPr>
        <w:tab/>
      </w:r>
      <w:r w:rsidRPr="00EC5BC0">
        <w:t>Repeat step 7) with the wanted signal for the other band(s) applied on the respective port(s).</w:t>
      </w:r>
    </w:p>
    <w:p w14:paraId="1D374978" w14:textId="77777777" w:rsidR="002037D6" w:rsidRPr="00EC5BC0" w:rsidRDefault="002037D6" w:rsidP="002037D6">
      <w:r w:rsidRPr="00EC5BC0">
        <w:t>For NB-IoT standalone BS:</w:t>
      </w:r>
    </w:p>
    <w:p w14:paraId="6D0A3CC2" w14:textId="77777777" w:rsidR="002037D6" w:rsidRPr="00EC5BC0" w:rsidRDefault="002037D6" w:rsidP="002037D6">
      <w:pPr>
        <w:pStyle w:val="B1"/>
        <w:rPr>
          <w:rFonts w:cs="v4.2.0"/>
        </w:rPr>
      </w:pPr>
      <w:r w:rsidRPr="00EC5BC0">
        <w:rPr>
          <w:rFonts w:cs="v4.2.0"/>
        </w:rPr>
        <w:t>1)</w:t>
      </w:r>
      <w:r w:rsidRPr="00EC5BC0">
        <w:rPr>
          <w:rFonts w:cs="v4.2.0"/>
        </w:rPr>
        <w:tab/>
        <w:t xml:space="preserve">For BS declared to be capable of NB-IoT standalone single carrier only, start BS transmission according to N-TM at </w:t>
      </w:r>
      <w:r w:rsidRPr="00EC5BC0">
        <w:t>manufacturer’s declared rated output power</w:t>
      </w:r>
      <w:r w:rsidRPr="00EC5BC0">
        <w:rPr>
          <w:rFonts w:cs="v4.2.0"/>
        </w:rPr>
        <w:t>.</w:t>
      </w:r>
    </w:p>
    <w:p w14:paraId="3CC9D936" w14:textId="77777777" w:rsidR="002037D6" w:rsidRPr="00EC5BC0" w:rsidRDefault="002037D6" w:rsidP="002037D6">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69EB47A" w14:textId="77777777" w:rsidR="002037D6" w:rsidRPr="00EC5BC0" w:rsidRDefault="002037D6" w:rsidP="002037D6">
      <w:pPr>
        <w:pStyle w:val="B1"/>
        <w:rPr>
          <w:rFonts w:cs="v4.2.0"/>
          <w:u w:val="single"/>
        </w:rPr>
      </w:pPr>
      <w:r w:rsidRPr="00EC5BC0">
        <w:rPr>
          <w:rFonts w:cs="v4.2.0"/>
        </w:rPr>
        <w:t>2)</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317E6737" w14:textId="77777777" w:rsidR="002037D6" w:rsidRPr="00EC5BC0" w:rsidRDefault="002037D6" w:rsidP="002037D6">
      <w:pPr>
        <w:pStyle w:val="B1"/>
        <w:rPr>
          <w:rFonts w:cs="v4.2.0"/>
          <w:i/>
          <w:u w:val="single"/>
        </w:rPr>
      </w:pPr>
      <w:r w:rsidRPr="00EC5BC0">
        <w:rPr>
          <w:rFonts w:cs="v4.2.0"/>
        </w:rPr>
        <w:t>3)</w:t>
      </w:r>
      <w:r w:rsidRPr="00EC5BC0">
        <w:rPr>
          <w:rFonts w:cs="v4.2.0"/>
        </w:rPr>
        <w:tab/>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594A79FA" w14:textId="77777777" w:rsidR="002037D6" w:rsidRPr="00EC5BC0" w:rsidRDefault="002037D6" w:rsidP="002037D6">
      <w:pPr>
        <w:pStyle w:val="B1"/>
        <w:rPr>
          <w:rFonts w:cs="v4.2.0"/>
          <w:u w:val="single"/>
        </w:rPr>
      </w:pPr>
      <w:r w:rsidRPr="00EC5BC0">
        <w:rPr>
          <w:rFonts w:cs="v4.2.0"/>
        </w:rPr>
        <w:t>4)</w:t>
      </w:r>
      <w:r w:rsidRPr="00EC5BC0">
        <w:rPr>
          <w:rFonts w:cs="v4.2.0"/>
        </w:rPr>
        <w:tab/>
        <w:t xml:space="preserve">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19365339" w14:textId="77777777" w:rsidR="002037D6" w:rsidRPr="00EC5BC0" w:rsidRDefault="002037D6" w:rsidP="002037D6">
      <w:pPr>
        <w:pStyle w:val="B1"/>
        <w:rPr>
          <w:rFonts w:cs="v4.2.0"/>
        </w:rPr>
      </w:pPr>
      <w:r w:rsidRPr="00EC5BC0">
        <w:rPr>
          <w:rFonts w:cs="v4.2.0"/>
        </w:rPr>
        <w:t>5)</w:t>
      </w:r>
      <w:r w:rsidRPr="00EC5BC0">
        <w:rPr>
          <w:rFonts w:cs="v4.2.0"/>
        </w:rPr>
        <w:tab/>
        <w:t>Repeat the test for the port(s), which was (were) terminated.</w:t>
      </w:r>
    </w:p>
    <w:p w14:paraId="54237EA8" w14:textId="77777777" w:rsidR="002037D6" w:rsidRPr="00EC5BC0" w:rsidRDefault="002037D6" w:rsidP="002037D6">
      <w:r w:rsidRPr="00EC5BC0">
        <w:t>For E-UTRA and NB-IoT standalone BS:</w:t>
      </w:r>
    </w:p>
    <w:p w14:paraId="70BEE1C6" w14:textId="77777777" w:rsidR="002037D6" w:rsidRPr="00EC5BC0" w:rsidRDefault="002037D6" w:rsidP="002037D6">
      <w:pPr>
        <w:pStyle w:val="B1"/>
        <w:rPr>
          <w:rFonts w:cs="v4.2.0"/>
          <w:lang w:eastAsia="zh-CN"/>
        </w:rPr>
      </w:pPr>
      <w:r w:rsidRPr="00EC5BC0">
        <w:rPr>
          <w:rFonts w:cs="v4.2.0"/>
        </w:rPr>
        <w:t>1)</w:t>
      </w:r>
      <w:r w:rsidRPr="00EC5BC0">
        <w:rPr>
          <w:rFonts w:cs="v4.2.0"/>
        </w:rPr>
        <w:tab/>
        <w:t>S</w:t>
      </w:r>
      <w:r w:rsidRPr="00EC5BC0">
        <w:rPr>
          <w:rFonts w:cs="v4.2.0"/>
          <w:lang w:eastAsia="zh-CN"/>
        </w:rPr>
        <w:t>et the BS to transmit according to E-TM 1.1 on all E-UTRA carriers and according to N-TM on all NB-IoT carriers configured using the applicable test configuration and corresponding power setting specified in sub-clause 4.10 and 4.11.</w:t>
      </w:r>
    </w:p>
    <w:p w14:paraId="65E8549A" w14:textId="77777777" w:rsidR="002037D6" w:rsidRPr="00EC5BC0" w:rsidRDefault="002037D6" w:rsidP="002037D6">
      <w:pPr>
        <w:pStyle w:val="B1"/>
        <w:rPr>
          <w:rFonts w:cs="v4.2.0"/>
        </w:rPr>
      </w:pPr>
      <w:r w:rsidRPr="00EC5BC0">
        <w:rPr>
          <w:rFonts w:cs="v4.2.0"/>
        </w:rPr>
        <w:t>2)</w:t>
      </w:r>
      <w:r w:rsidRPr="00EC5BC0">
        <w:rPr>
          <w:rFonts w:cs="v4.2.0"/>
        </w:rPr>
        <w:tab/>
        <w:t xml:space="preserve">Generate the E-UTRA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w:t>
      </w:r>
      <w:r w:rsidRPr="00EC5BC0">
        <w:rPr>
          <w:rFonts w:cs="v4.2.0"/>
        </w:rPr>
        <w:t>.</w:t>
      </w:r>
    </w:p>
    <w:p w14:paraId="1D027289" w14:textId="77777777" w:rsidR="002037D6" w:rsidRPr="00EC5BC0" w:rsidRDefault="002037D6" w:rsidP="002037D6">
      <w:pPr>
        <w:pStyle w:val="B1"/>
        <w:rPr>
          <w:rFonts w:cs="v4.2.0"/>
        </w:rPr>
      </w:pP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01F0BC67" w14:textId="77777777" w:rsidR="002037D6" w:rsidRPr="00EC5BC0" w:rsidRDefault="002037D6" w:rsidP="002037D6">
      <w:pPr>
        <w:pStyle w:val="B1"/>
        <w:rPr>
          <w:rFonts w:cs="v4.2.0"/>
        </w:rPr>
      </w:pPr>
      <w:r w:rsidRPr="00EC5BC0">
        <w:rPr>
          <w:rFonts w:cs="v4.2.0"/>
        </w:rPr>
        <w:t>3)</w:t>
      </w:r>
      <w:r w:rsidRPr="00EC5BC0">
        <w:rPr>
          <w:rFonts w:cs="v4.2.0"/>
        </w:rPr>
        <w:tab/>
        <w:t>a) On the side where E-UTRA signal is positioned:</w:t>
      </w:r>
    </w:p>
    <w:p w14:paraId="0B786B9A" w14:textId="77777777" w:rsidR="002037D6" w:rsidRPr="00EC5BC0" w:rsidRDefault="002037D6" w:rsidP="002037D6">
      <w:pPr>
        <w:pStyle w:val="B1"/>
        <w:ind w:hanging="18"/>
      </w:pPr>
      <w:r w:rsidRPr="00EC5BC0">
        <w:rPr>
          <w:rFonts w:cs="v4.2.0"/>
        </w:rPr>
        <w:t>Adjust the interfering signal level at the base station input</w:t>
      </w:r>
      <w:r w:rsidRPr="00EC5BC0">
        <w:t xml:space="preserve"> to the level defined in Table 7.5-1 for E-UTRA</w:t>
      </w:r>
      <w:r w:rsidRPr="00EC5BC0">
        <w:rPr>
          <w:rFonts w:cs="v4.2.0"/>
        </w:rPr>
        <w:t xml:space="preserve">. Set-up and sweep the interfering </w:t>
      </w:r>
      <w:r w:rsidRPr="00EC5BC0">
        <w:t>RB centre frequency offset to the channel edge of the wanted signal according to Table 7.5-2.</w:t>
      </w:r>
    </w:p>
    <w:p w14:paraId="25C49E8F" w14:textId="77777777" w:rsidR="002037D6" w:rsidRPr="00EC5BC0" w:rsidRDefault="00CF5AF7" w:rsidP="002037D6">
      <w:pPr>
        <w:pStyle w:val="B1"/>
        <w:ind w:hanging="18"/>
        <w:rPr>
          <w:rFonts w:cs="v4.2.0"/>
        </w:rPr>
      </w:pPr>
      <w:r w:rsidRPr="00EC5BC0">
        <w:rPr>
          <w:rFonts w:cs="v4.2.0"/>
        </w:rPr>
        <w:t>b)</w:t>
      </w:r>
      <w:r w:rsidRPr="00EC5BC0">
        <w:rPr>
          <w:rFonts w:cs="v4.2.0"/>
        </w:rPr>
        <w:tab/>
      </w:r>
      <w:r w:rsidR="002037D6" w:rsidRPr="00EC5BC0">
        <w:rPr>
          <w:rFonts w:cs="v4.2.0"/>
        </w:rPr>
        <w:t>On the side where NB-IoT signal is positioned:</w:t>
      </w:r>
    </w:p>
    <w:p w14:paraId="0303937C" w14:textId="77777777" w:rsidR="002037D6" w:rsidRPr="00EC5BC0" w:rsidRDefault="002037D6" w:rsidP="002037D6">
      <w:pPr>
        <w:pStyle w:val="B1"/>
        <w:ind w:hanging="18"/>
        <w:rPr>
          <w:rFonts w:cs="v4.2.0"/>
          <w:i/>
          <w:u w:val="single"/>
        </w:rPr>
      </w:pPr>
      <w:r w:rsidRPr="00EC5BC0">
        <w:rPr>
          <w:rFonts w:cs="v4.2.0"/>
        </w:rPr>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3B3DA179" w14:textId="77777777" w:rsidR="002037D6" w:rsidRPr="00EC5BC0" w:rsidRDefault="002037D6" w:rsidP="002037D6">
      <w:pPr>
        <w:pStyle w:val="B1"/>
        <w:rPr>
          <w:rFonts w:cs="v4.2.0"/>
        </w:rPr>
      </w:pPr>
      <w:r w:rsidRPr="00EC5BC0">
        <w:rPr>
          <w:rFonts w:cs="v4.2.0"/>
        </w:rPr>
        <w:t>4)</w:t>
      </w:r>
      <w:r w:rsidRPr="00EC5BC0">
        <w:rPr>
          <w:rFonts w:cs="v4.2.0"/>
        </w:rPr>
        <w:tab/>
        <w:t xml:space="preserve">Measure the E-UTRA throughput and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4668819A" w14:textId="77777777" w:rsidR="000A6916" w:rsidRPr="00EC5BC0" w:rsidRDefault="002037D6" w:rsidP="009A0DFD">
      <w:pPr>
        <w:pStyle w:val="B1"/>
        <w:rPr>
          <w:rFonts w:cs="v4.2.0"/>
        </w:rPr>
      </w:pPr>
      <w:r w:rsidRPr="00EC5BC0">
        <w:rPr>
          <w:rFonts w:cs="v4.2.0"/>
        </w:rPr>
        <w:t>5)</w:t>
      </w:r>
      <w:r w:rsidRPr="00EC5BC0">
        <w:rPr>
          <w:rFonts w:cs="v4.2.0"/>
        </w:rPr>
        <w:tab/>
        <w:t>Repeat the test for the port(s), which was (were) terminated.</w:t>
      </w:r>
    </w:p>
    <w:p w14:paraId="3240D38D" w14:textId="77777777" w:rsidR="000A6916" w:rsidRPr="00EC5BC0" w:rsidRDefault="000A6916" w:rsidP="002C24FB">
      <w:pPr>
        <w:pStyle w:val="Heading3"/>
        <w:tabs>
          <w:tab w:val="left" w:pos="1140"/>
        </w:tabs>
        <w:ind w:left="1140" w:hanging="1140"/>
        <w:rPr>
          <w:rFonts w:cs="v4.2.0"/>
        </w:rPr>
      </w:pPr>
      <w:bookmarkStart w:id="1304" w:name="_Toc21015852"/>
      <w:bookmarkStart w:id="1305" w:name="_Toc45830040"/>
      <w:bookmarkStart w:id="1306" w:name="_Toc45830690"/>
      <w:bookmarkStart w:id="1307" w:name="_Toc61109146"/>
      <w:r w:rsidRPr="00EC5BC0">
        <w:rPr>
          <w:rFonts w:cs="v4.2.0"/>
        </w:rPr>
        <w:t>7.5.5</w:t>
      </w:r>
      <w:r w:rsidRPr="00EC5BC0">
        <w:rPr>
          <w:rFonts w:cs="v4.2.0"/>
        </w:rPr>
        <w:tab/>
        <w:t>Test Requirements</w:t>
      </w:r>
      <w:bookmarkEnd w:id="1304"/>
      <w:bookmarkEnd w:id="1305"/>
      <w:bookmarkEnd w:id="1306"/>
      <w:bookmarkEnd w:id="1307"/>
    </w:p>
    <w:p w14:paraId="7C00A38F" w14:textId="77777777" w:rsidR="00487904" w:rsidRPr="00EC5BC0" w:rsidRDefault="00685984" w:rsidP="004C7A1C">
      <w:pPr>
        <w:rPr>
          <w:lang w:eastAsia="zh-CN"/>
        </w:rPr>
      </w:pPr>
      <w:r w:rsidRPr="00EC5BC0">
        <w:t xml:space="preserve">For </w:t>
      </w:r>
      <w:r w:rsidRPr="00EC5BC0">
        <w:rPr>
          <w:lang w:eastAsia="zh-CN"/>
        </w:rPr>
        <w:t>each</w:t>
      </w:r>
      <w:r w:rsidRPr="00EC5BC0">
        <w:t xml:space="preserve"> measured E-UTRA carrier, t</w:t>
      </w:r>
      <w:r w:rsidR="000A6916" w:rsidRPr="00EC5BC0">
        <w:t>he throughput shall be ≥ 95% of the maximum throughput</w:t>
      </w:r>
      <w:r w:rsidR="000A6916" w:rsidRPr="00EC5BC0" w:rsidDel="00BE584A">
        <w:t xml:space="preserve"> </w:t>
      </w:r>
      <w:r w:rsidR="000A6916" w:rsidRPr="00EC5BC0">
        <w:t>of the reference measurement channel</w:t>
      </w:r>
      <w:r w:rsidR="00487904" w:rsidRPr="00EC5BC0">
        <w:rPr>
          <w:lang w:eastAsia="zh-CN"/>
        </w:rPr>
        <w:t>.</w:t>
      </w:r>
    </w:p>
    <w:p w14:paraId="3F8F8EE6" w14:textId="77777777" w:rsidR="00CF5AF7" w:rsidRPr="00EC5BC0" w:rsidRDefault="00CF5AF7" w:rsidP="004C7A1C">
      <w:pPr>
        <w:rPr>
          <w:lang w:eastAsia="zh-CN"/>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t>of the reference measurement channel</w:t>
      </w:r>
      <w:r w:rsidRPr="00EC5BC0">
        <w:rPr>
          <w:lang w:eastAsia="zh-CN"/>
        </w:rPr>
        <w:t>.</w:t>
      </w:r>
    </w:p>
    <w:p w14:paraId="0169E167" w14:textId="77777777" w:rsidR="00BD0841" w:rsidRPr="00EC5BC0" w:rsidRDefault="00487904"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Wide Area BS, the</w:t>
      </w:r>
      <w:r w:rsidR="000A6916" w:rsidRPr="00EC5BC0">
        <w:t xml:space="preserve"> wanted and </w:t>
      </w:r>
      <w:r w:rsidRPr="00EC5BC0">
        <w:rPr>
          <w:lang w:eastAsia="zh-CN"/>
        </w:rPr>
        <w:t>the</w:t>
      </w:r>
      <w:r w:rsidRPr="00EC5BC0">
        <w:t xml:space="preserve"> </w:t>
      </w:r>
      <w:r w:rsidR="000A6916" w:rsidRPr="00EC5BC0">
        <w:t xml:space="preserve">interfering signal coupled to the BS antenna input </w:t>
      </w:r>
      <w:r w:rsidRPr="00EC5BC0">
        <w:rPr>
          <w:lang w:eastAsia="zh-CN"/>
        </w:rPr>
        <w:t>are</w:t>
      </w:r>
      <w:r w:rsidRPr="00EC5BC0">
        <w:t xml:space="preserve"> </w:t>
      </w:r>
      <w:r w:rsidR="000A6916" w:rsidRPr="00EC5BC0">
        <w:t xml:space="preserve">specified in Table </w:t>
      </w:r>
      <w:r w:rsidRPr="00EC5BC0">
        <w:rPr>
          <w:lang w:eastAsia="zh-CN"/>
        </w:rPr>
        <w:t xml:space="preserve">7.5-1 and </w:t>
      </w:r>
      <w:r w:rsidR="000A6916" w:rsidRPr="00EC5BC0">
        <w:t>7.5-</w:t>
      </w:r>
      <w:r w:rsidR="008D3310" w:rsidRPr="00EC5BC0">
        <w:t>2</w:t>
      </w:r>
      <w:r w:rsidR="000A6916" w:rsidRPr="00EC5BC0">
        <w:t xml:space="preserve"> for narrowband blocking and 7.5-3 for ACS. The reference measurement channel for the wanted signal is </w:t>
      </w:r>
      <w:r w:rsidR="008E41B3" w:rsidRPr="00EC5BC0">
        <w:t xml:space="preserve">specified </w:t>
      </w:r>
      <w:r w:rsidR="000A6916" w:rsidRPr="00EC5BC0">
        <w:t>in Table 7.2-1 for each channel bandwidth and further specified in Annex A.</w:t>
      </w:r>
    </w:p>
    <w:p w14:paraId="55F8E9B5" w14:textId="77777777" w:rsidR="00487904" w:rsidRPr="00EC5BC0" w:rsidRDefault="00BD0841"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 xml:space="preserve">Medium Range BS, the </w:t>
      </w:r>
      <w:r w:rsidRPr="00EC5BC0">
        <w:t xml:space="preserve">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w:t>
      </w:r>
      <w:r w:rsidRPr="00EC5BC0">
        <w:rPr>
          <w:rFonts w:eastAsia="Osaka"/>
        </w:rPr>
        <w:t xml:space="preserve"> in Tables 7.5-</w:t>
      </w:r>
      <w:r w:rsidRPr="00EC5BC0">
        <w:rPr>
          <w:lang w:eastAsia="zh-CN"/>
        </w:rPr>
        <w:t>1</w:t>
      </w:r>
      <w:r w:rsidRPr="00EC5BC0">
        <w:rPr>
          <w:rFonts w:eastAsia="Osaka"/>
        </w:rPr>
        <w:t xml:space="preserve"> and 7.5-2 for narrowband blocking and in Table 7.5-6 for ACS. The reference measurement channel for the wanted signal is </w:t>
      </w:r>
      <w:r w:rsidR="008E41B3" w:rsidRPr="00EC5BC0">
        <w:rPr>
          <w:rFonts w:eastAsia="Osaka"/>
        </w:rPr>
        <w:t xml:space="preserve">specified </w:t>
      </w:r>
      <w:r w:rsidRPr="00EC5BC0">
        <w:rPr>
          <w:rFonts w:eastAsia="Osaka"/>
        </w:rPr>
        <w:t>in Table 7.2-4 for each channel bandwidth and further specified in Annex A.</w:t>
      </w:r>
    </w:p>
    <w:p w14:paraId="492AB4EC" w14:textId="77777777" w:rsidR="00F724F0" w:rsidRPr="00EC5BC0" w:rsidRDefault="00F724F0" w:rsidP="00F724F0">
      <w:pPr>
        <w:rPr>
          <w:lang w:eastAsia="zh-CN"/>
        </w:rPr>
      </w:pPr>
      <w:r w:rsidRPr="00EC5BC0">
        <w:t xml:space="preserve">For </w:t>
      </w:r>
      <w:r w:rsidR="00CF5AF7" w:rsidRPr="00EC5BC0">
        <w:rPr>
          <w:lang w:eastAsia="zh-CN"/>
        </w:rPr>
        <w:t xml:space="preserve">E-UTRA </w:t>
      </w:r>
      <w:r w:rsidRPr="00EC5BC0">
        <w:t>Local Area BS, the wanted and the interfering signal coupled to the BS antenna input are specified</w:t>
      </w:r>
      <w:r w:rsidRPr="00EC5BC0">
        <w:rPr>
          <w:rFonts w:eastAsia="Osaka"/>
        </w:rPr>
        <w:t xml:space="preserve"> in Tables 7.5-</w:t>
      </w:r>
      <w:r w:rsidRPr="00EC5BC0">
        <w:rPr>
          <w:lang w:eastAsia="zh-CN"/>
        </w:rPr>
        <w:t>1</w:t>
      </w:r>
      <w:r w:rsidRPr="00EC5BC0">
        <w:rPr>
          <w:rFonts w:eastAsia="Osaka"/>
        </w:rPr>
        <w:t xml:space="preserve"> and 7.5-2 for narrowband blocking and 7.5</w:t>
      </w:r>
      <w:r w:rsidRPr="00EC5BC0">
        <w:rPr>
          <w:lang w:eastAsia="zh-CN"/>
        </w:rPr>
        <w:t>-4</w:t>
      </w:r>
      <w:r w:rsidRPr="00EC5BC0">
        <w:rPr>
          <w:rFonts w:eastAsia="Osaka"/>
        </w:rPr>
        <w:t xml:space="preserve"> for ACS. The reference measurement channel for the wanted signal is </w:t>
      </w:r>
      <w:r w:rsidR="008E41B3" w:rsidRPr="00EC5BC0">
        <w:rPr>
          <w:rFonts w:eastAsia="Osaka"/>
        </w:rPr>
        <w:t xml:space="preserve">specified </w:t>
      </w:r>
      <w:r w:rsidRPr="00EC5BC0">
        <w:rPr>
          <w:rFonts w:eastAsia="Osaka"/>
        </w:rPr>
        <w:t>in Table 7.2-</w:t>
      </w:r>
      <w:r w:rsidRPr="00EC5BC0">
        <w:rPr>
          <w:lang w:eastAsia="zh-CN"/>
        </w:rPr>
        <w:t>2</w:t>
      </w:r>
      <w:r w:rsidRPr="00EC5BC0">
        <w:rPr>
          <w:rFonts w:eastAsia="Osaka"/>
        </w:rPr>
        <w:t xml:space="preserve"> for each channel bandwidth and further specified in Annex A.</w:t>
      </w:r>
    </w:p>
    <w:p w14:paraId="066BA3D2" w14:textId="77777777" w:rsidR="004C7A1C" w:rsidRPr="00EC5BC0" w:rsidRDefault="00487904" w:rsidP="004C7A1C">
      <w:r w:rsidRPr="00EC5BC0">
        <w:rPr>
          <w:lang w:eastAsia="zh-CN"/>
        </w:rPr>
        <w:t xml:space="preserve">For </w:t>
      </w:r>
      <w:r w:rsidR="00CF5AF7" w:rsidRPr="00EC5BC0">
        <w:rPr>
          <w:lang w:eastAsia="zh-CN"/>
        </w:rPr>
        <w:t xml:space="preserve">E-UTRA </w:t>
      </w:r>
      <w:r w:rsidRPr="00EC5BC0">
        <w:rPr>
          <w:lang w:eastAsia="zh-CN"/>
        </w:rPr>
        <w:t>Home BS, the</w:t>
      </w:r>
      <w:r w:rsidRPr="00EC5BC0">
        <w:t xml:space="preserve">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and </w:t>
      </w:r>
      <w:r w:rsidRPr="00EC5BC0">
        <w:t>7.5-2 for narrowband blocking and 7.5-</w:t>
      </w:r>
      <w:r w:rsidR="00833841" w:rsidRPr="00EC5BC0">
        <w:rPr>
          <w:lang w:eastAsia="zh-CN"/>
        </w:rPr>
        <w:t>5</w:t>
      </w:r>
      <w:r w:rsidRPr="00EC5BC0">
        <w:t xml:space="preserve"> for ACS. The reference measurement channel for the wanted signal is </w:t>
      </w:r>
      <w:r w:rsidR="008E41B3" w:rsidRPr="00EC5BC0">
        <w:t xml:space="preserve">specified </w:t>
      </w:r>
      <w:r w:rsidRPr="00EC5BC0">
        <w:t>in Table 7.2-</w:t>
      </w:r>
      <w:r w:rsidR="00C310FE" w:rsidRPr="00EC5BC0">
        <w:rPr>
          <w:lang w:eastAsia="zh-CN"/>
        </w:rPr>
        <w:t>3</w:t>
      </w:r>
      <w:r w:rsidRPr="00EC5BC0">
        <w:t xml:space="preserve"> for each channel bandwidth and further specified in Annex A.</w:t>
      </w:r>
    </w:p>
    <w:p w14:paraId="6A7859D9" w14:textId="77777777" w:rsidR="00CF5AF7" w:rsidRPr="00EC5BC0" w:rsidRDefault="00CF5AF7" w:rsidP="00CF5AF7">
      <w:pPr>
        <w:rPr>
          <w:lang w:eastAsia="zh-CN"/>
        </w:rPr>
      </w:pPr>
      <w:r w:rsidRPr="00EC5BC0">
        <w:rPr>
          <w:lang w:eastAsia="zh-CN"/>
        </w:rPr>
        <w:t>For E-UTRA Wide Area BS declared to be capable of NB-IoT in-band,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7.5-1a and </w:t>
      </w:r>
      <w:r w:rsidRPr="00EC5BC0">
        <w:t>7.5-2 for narrowband blocking and 7.5-3 and 7.5-3a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261BBA44" w14:textId="77777777" w:rsidR="00CF5AF7" w:rsidRPr="00EC5BC0" w:rsidRDefault="00CF5AF7" w:rsidP="00CF5AF7">
      <w:pPr>
        <w:rPr>
          <w:lang w:eastAsia="zh-CN"/>
        </w:rPr>
      </w:pPr>
      <w:r w:rsidRPr="00EC5BC0">
        <w:rPr>
          <w:lang w:eastAsia="zh-CN"/>
        </w:rPr>
        <w:t>For E-UTRA Wide Area BS declared to be capable of NB-IoT guard 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7.5-1b and </w:t>
      </w:r>
      <w:r w:rsidRPr="00EC5BC0">
        <w:t>7.5-2 for narrowband blocking and 7.5-3 and 7.5-3b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10C593C7" w14:textId="77777777" w:rsidR="00CF5AF7" w:rsidRPr="00EC5BC0" w:rsidRDefault="00CF5AF7" w:rsidP="004C7A1C">
      <w:pPr>
        <w:rPr>
          <w:lang w:eastAsia="zh-CN"/>
        </w:rPr>
      </w:pPr>
      <w:r w:rsidRPr="00EC5BC0">
        <w:rPr>
          <w:lang w:eastAsia="zh-CN"/>
        </w:rPr>
        <w:t>For NB-IoT standalone Wide Area BS, the</w:t>
      </w:r>
      <w:r w:rsidRPr="00EC5BC0">
        <w:t xml:space="preserv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7.5-1c and </w:t>
      </w:r>
      <w:r w:rsidRPr="00EC5BC0">
        <w:t>7.5-2a for narrowband blocking and 7.5-3c for ACS. The reference measurement channel for the NB-IoT wanted signal is specified in Table 7.2-5 for each sub-carrier spacing and further specified in Annex A.</w:t>
      </w:r>
    </w:p>
    <w:p w14:paraId="06C3014E" w14:textId="77777777" w:rsidR="005F0C3C" w:rsidRPr="00EC5BC0" w:rsidRDefault="005F0C3C" w:rsidP="004C7A1C">
      <w:r w:rsidRPr="00EC5BC0">
        <w:t>The ACS and narrowband blocking requirement is always applicable outside the</w:t>
      </w:r>
      <w:r w:rsidR="000F6CE8" w:rsidRPr="00EC5BC0">
        <w:rPr>
          <w:lang w:eastAsia="zh-CN"/>
        </w:rPr>
        <w:t xml:space="preserve"> Base Station</w:t>
      </w:r>
      <w:r w:rsidRPr="00EC5BC0">
        <w:t xml:space="preserve"> RF </w:t>
      </w:r>
      <w:r w:rsidR="00C84C95" w:rsidRPr="00EC5BC0">
        <w:t>B</w:t>
      </w:r>
      <w:r w:rsidRPr="00EC5BC0">
        <w:t>andwidth</w:t>
      </w:r>
      <w:r w:rsidR="000F6CE8" w:rsidRPr="00EC5BC0">
        <w:rPr>
          <w:lang w:eastAsia="zh-CN"/>
        </w:rPr>
        <w:t xml:space="preserve"> </w:t>
      </w:r>
      <w:r w:rsidR="008E41B3" w:rsidRPr="00EC5BC0">
        <w:rPr>
          <w:lang w:eastAsia="zh-CN"/>
        </w:rPr>
        <w:t xml:space="preserve">or </w:t>
      </w:r>
      <w:r w:rsidR="00C84C95" w:rsidRPr="00EC5BC0">
        <w:rPr>
          <w:lang w:eastAsia="zh-CN"/>
        </w:rPr>
        <w:t>M</w:t>
      </w:r>
      <w:r w:rsidR="008E41B3" w:rsidRPr="00EC5BC0">
        <w:rPr>
          <w:lang w:eastAsia="zh-CN"/>
        </w:rPr>
        <w:t xml:space="preserve">aximum </w:t>
      </w:r>
      <w:r w:rsidR="00C84C95" w:rsidRPr="00EC5BC0">
        <w:rPr>
          <w:lang w:eastAsia="zh-CN"/>
        </w:rPr>
        <w:t>R</w:t>
      </w:r>
      <w:r w:rsidR="008E41B3" w:rsidRPr="00EC5BC0">
        <w:rPr>
          <w:lang w:eastAsia="zh-CN"/>
        </w:rPr>
        <w:t xml:space="preserve">adio </w:t>
      </w:r>
      <w:r w:rsidR="00C84C95" w:rsidRPr="00EC5BC0">
        <w:rPr>
          <w:lang w:eastAsia="zh-CN"/>
        </w:rPr>
        <w:t>B</w:t>
      </w:r>
      <w:r w:rsidR="008E41B3" w:rsidRPr="00EC5BC0">
        <w:rPr>
          <w:lang w:eastAsia="zh-CN"/>
        </w:rPr>
        <w:t>andwidth</w:t>
      </w:r>
      <w:r w:rsidRPr="00EC5BC0">
        <w:t xml:space="preserve">. The interfering signal offset is defined relative to the </w:t>
      </w:r>
      <w:r w:rsidR="00CC6E7C" w:rsidRPr="00EC5BC0">
        <w:t xml:space="preserve">Base station RF </w:t>
      </w:r>
      <w:r w:rsidR="00C84C95" w:rsidRPr="00EC5BC0">
        <w:t>B</w:t>
      </w:r>
      <w:r w:rsidR="00CC6E7C" w:rsidRPr="00EC5BC0">
        <w:t>andwidth edges</w:t>
      </w:r>
      <w:r w:rsidR="00CC6E7C" w:rsidRPr="00EC5BC0" w:rsidDel="00CC6E7C">
        <w:t xml:space="preserve"> </w:t>
      </w:r>
      <w:r w:rsidR="008E41B3" w:rsidRPr="00EC5BC0">
        <w:t xml:space="preserve">or </w:t>
      </w:r>
      <w:r w:rsidR="00C84C95" w:rsidRPr="00EC5BC0">
        <w:t>M</w:t>
      </w:r>
      <w:r w:rsidR="008E41B3" w:rsidRPr="00EC5BC0">
        <w:t xml:space="preserve">aximum </w:t>
      </w:r>
      <w:r w:rsidR="00C84C95" w:rsidRPr="00EC5BC0">
        <w:t>R</w:t>
      </w:r>
      <w:r w:rsidR="008E41B3" w:rsidRPr="00EC5BC0">
        <w:t xml:space="preserve">adio </w:t>
      </w:r>
      <w:r w:rsidR="00C84C95" w:rsidRPr="00EC5BC0">
        <w:t>B</w:t>
      </w:r>
      <w:r w:rsidR="008E41B3" w:rsidRPr="00EC5BC0">
        <w:t xml:space="preserve">andwidth </w:t>
      </w:r>
      <w:r w:rsidRPr="00EC5BC0">
        <w:t>edge</w:t>
      </w:r>
      <w:r w:rsidR="008E41B3" w:rsidRPr="00EC5BC0">
        <w:t>s</w:t>
      </w:r>
      <w:r w:rsidRPr="00EC5BC0">
        <w:t>.</w:t>
      </w:r>
    </w:p>
    <w:p w14:paraId="0215AFCF" w14:textId="77777777" w:rsidR="008E41B3" w:rsidRPr="00EC5BC0" w:rsidRDefault="004C7A1C" w:rsidP="008E41B3">
      <w:r w:rsidRPr="00EC5BC0">
        <w:t>For a BS operating in non-contiguous spectrum</w:t>
      </w:r>
      <w:r w:rsidR="008E41B3" w:rsidRPr="00EC5BC0">
        <w:t xml:space="preserve"> within any operating band</w:t>
      </w:r>
      <w:r w:rsidRPr="00EC5BC0">
        <w:t xml:space="preserve">, the ACS requirement applies in addition inside any sub-block gap, in case the sub-block gap size is at least as wide as the E-UTRA interfering signal in </w:t>
      </w:r>
      <w:r w:rsidR="00B11AA4" w:rsidRPr="00EC5BC0">
        <w:t>Tables 7.5-3, 7.5-4 and 7.5-6</w:t>
      </w:r>
      <w:r w:rsidRPr="00EC5BC0">
        <w:t>. The interfering signal offset is defined relative to the sub-block edges inside the sub-block gap.</w:t>
      </w:r>
    </w:p>
    <w:p w14:paraId="15063A98" w14:textId="77777777" w:rsidR="004C7A1C" w:rsidRPr="00EC5BC0" w:rsidRDefault="008E41B3" w:rsidP="008E41B3">
      <w:r w:rsidRPr="00EC5BC0">
        <w:t>For a BS capable of multi</w:t>
      </w:r>
      <w:r w:rsidRPr="00EC5BC0">
        <w:rPr>
          <w:lang w:eastAsia="zh-CN"/>
        </w:rPr>
        <w:t>-</w:t>
      </w:r>
      <w:r w:rsidRPr="00EC5BC0">
        <w:t xml:space="preserve">band operation, the ACS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Tables 7.5-3, 7.5-4 and 7.5-6.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2B029B02" w14:textId="77777777" w:rsidR="008E41B3" w:rsidRPr="00EC5BC0" w:rsidRDefault="004C7A1C" w:rsidP="008E41B3">
      <w:r w:rsidRPr="00EC5BC0">
        <w:t>For a BS operating in non-contiguous spectrum</w:t>
      </w:r>
      <w:r w:rsidR="008E41B3" w:rsidRPr="00EC5BC0">
        <w:t xml:space="preserve"> within any operating band</w:t>
      </w:r>
      <w:r w:rsidRPr="00EC5BC0">
        <w:t>, the narrowband blocking requirement applies in addition inside any sub-block gap, in case the sub-block gap size is at least as wide as</w:t>
      </w:r>
      <w:r w:rsidR="005F0C3C" w:rsidRPr="00EC5BC0">
        <w:t xml:space="preserve"> the channel bandwidth of</w:t>
      </w:r>
      <w:r w:rsidRPr="00EC5BC0">
        <w:t xml:space="preserve"> the E-UTRA interfering signal in Table 7.5-2. The interfering signal offset is defined relative to the sub-block edges inside the sub-block gap.</w:t>
      </w:r>
    </w:p>
    <w:p w14:paraId="1E0178A4" w14:textId="77777777" w:rsidR="000A6916" w:rsidRPr="00EC5BC0" w:rsidRDefault="008E41B3" w:rsidP="008E41B3">
      <w:pPr>
        <w:rPr>
          <w:rFonts w:cs="v4.2.0"/>
          <w:b/>
        </w:rPr>
      </w:pPr>
      <w:r w:rsidRPr="00EC5BC0">
        <w:t>For a BS capable of multi</w:t>
      </w:r>
      <w:r w:rsidRPr="00EC5BC0">
        <w:rPr>
          <w:lang w:eastAsia="zh-CN"/>
        </w:rPr>
        <w:t>-</w:t>
      </w:r>
      <w:r w:rsidRPr="00EC5BC0">
        <w:t xml:space="preserve">band operation, the narrowband blocking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 7.5-2.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397DE80C" w14:textId="77777777" w:rsidR="000A6916" w:rsidRPr="00EC5BC0" w:rsidRDefault="000A6916" w:rsidP="000142EC">
      <w:pPr>
        <w:pStyle w:val="TH"/>
      </w:pPr>
      <w:r w:rsidRPr="00EC5BC0">
        <w:rPr>
          <w:rFonts w:eastAsia="Osaka" w:cs="v5.0.0"/>
        </w:rPr>
        <w:t xml:space="preserve">Table 7.5-1: </w:t>
      </w:r>
      <w:r w:rsidRPr="00EC5BC0">
        <w:t>Narrowband blocking requirement</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4"/>
        <w:gridCol w:w="1701"/>
        <w:gridCol w:w="1701"/>
        <w:gridCol w:w="2022"/>
      </w:tblGrid>
      <w:tr w:rsidR="00EC5BC0" w:rsidRPr="00EC5BC0" w14:paraId="202519BE" w14:textId="77777777" w:rsidTr="00217486">
        <w:trPr>
          <w:trHeight w:val="629"/>
          <w:jc w:val="center"/>
        </w:trPr>
        <w:tc>
          <w:tcPr>
            <w:tcW w:w="1454" w:type="dxa"/>
            <w:vAlign w:val="center"/>
          </w:tcPr>
          <w:p w14:paraId="2E3BDE3D" w14:textId="77777777" w:rsidR="00487904" w:rsidRPr="00EC5BC0" w:rsidRDefault="00487904" w:rsidP="00660F75">
            <w:pPr>
              <w:pStyle w:val="TAH"/>
              <w:rPr>
                <w:rFonts w:cs="Arial"/>
                <w:lang w:eastAsia="en-US"/>
              </w:rPr>
            </w:pPr>
          </w:p>
        </w:tc>
        <w:tc>
          <w:tcPr>
            <w:tcW w:w="1701" w:type="dxa"/>
            <w:vAlign w:val="center"/>
          </w:tcPr>
          <w:p w14:paraId="49C9A7BF" w14:textId="77777777" w:rsidR="00487904" w:rsidRPr="00EC5BC0" w:rsidRDefault="00487904" w:rsidP="00660F75">
            <w:pPr>
              <w:pStyle w:val="TAH"/>
              <w:rPr>
                <w:rFonts w:cs="Arial"/>
                <w:lang w:eastAsia="en-US"/>
              </w:rPr>
            </w:pPr>
            <w:r w:rsidRPr="00EC5BC0">
              <w:rPr>
                <w:rFonts w:cs="Arial"/>
                <w:lang w:eastAsia="en-US"/>
              </w:rPr>
              <w:t>Wanted signal mean power [dBm]</w:t>
            </w:r>
          </w:p>
        </w:tc>
        <w:tc>
          <w:tcPr>
            <w:tcW w:w="1701" w:type="dxa"/>
            <w:vAlign w:val="center"/>
          </w:tcPr>
          <w:p w14:paraId="58351F34" w14:textId="77777777" w:rsidR="00487904" w:rsidRPr="00EC5BC0" w:rsidRDefault="00487904" w:rsidP="00660F75">
            <w:pPr>
              <w:pStyle w:val="TAH"/>
              <w:rPr>
                <w:rFonts w:cs="Arial"/>
                <w:lang w:eastAsia="en-US"/>
              </w:rPr>
            </w:pPr>
            <w:r w:rsidRPr="00EC5BC0">
              <w:rPr>
                <w:rFonts w:cs="Arial"/>
                <w:lang w:eastAsia="en-US"/>
              </w:rPr>
              <w:t>Interfering signal mean power [dBm]</w:t>
            </w:r>
          </w:p>
        </w:tc>
        <w:tc>
          <w:tcPr>
            <w:tcW w:w="2022" w:type="dxa"/>
            <w:vAlign w:val="center"/>
          </w:tcPr>
          <w:p w14:paraId="08FAFF69" w14:textId="77777777" w:rsidR="00487904" w:rsidRPr="00EC5BC0" w:rsidRDefault="00487904" w:rsidP="00660F75">
            <w:pPr>
              <w:pStyle w:val="TAH"/>
              <w:rPr>
                <w:rFonts w:cs="Arial"/>
                <w:lang w:eastAsia="en-US"/>
              </w:rPr>
            </w:pPr>
            <w:r w:rsidRPr="00EC5BC0">
              <w:rPr>
                <w:rFonts w:cs="Arial"/>
                <w:lang w:eastAsia="en-US"/>
              </w:rPr>
              <w:t>Type of interfering signal</w:t>
            </w:r>
          </w:p>
        </w:tc>
      </w:tr>
      <w:tr w:rsidR="00EC5BC0" w:rsidRPr="00EC5BC0" w14:paraId="3E5FCA77" w14:textId="77777777" w:rsidTr="00217486">
        <w:trPr>
          <w:jc w:val="center"/>
        </w:trPr>
        <w:tc>
          <w:tcPr>
            <w:tcW w:w="1454" w:type="dxa"/>
            <w:vAlign w:val="center"/>
          </w:tcPr>
          <w:p w14:paraId="4A594326" w14:textId="77777777" w:rsidR="00487904" w:rsidRPr="00EC5BC0" w:rsidRDefault="00487904" w:rsidP="00660F75">
            <w:pPr>
              <w:pStyle w:val="TAC"/>
              <w:rPr>
                <w:rFonts w:cs="Arial"/>
                <w:lang w:eastAsia="en-US"/>
              </w:rPr>
            </w:pPr>
            <w:r w:rsidRPr="00EC5BC0">
              <w:rPr>
                <w:rFonts w:cs="Arial"/>
                <w:lang w:eastAsia="zh-CN"/>
              </w:rPr>
              <w:t>Wide Area BS</w:t>
            </w:r>
          </w:p>
        </w:tc>
        <w:tc>
          <w:tcPr>
            <w:tcW w:w="1701" w:type="dxa"/>
            <w:vAlign w:val="center"/>
          </w:tcPr>
          <w:p w14:paraId="5D71DA53"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73D193F7" w14:textId="77777777" w:rsidR="00487904" w:rsidRPr="00EC5BC0" w:rsidRDefault="00487904" w:rsidP="00660F75">
            <w:pPr>
              <w:pStyle w:val="TAC"/>
              <w:rPr>
                <w:rFonts w:cs="Arial"/>
                <w:lang w:eastAsia="en-US"/>
              </w:rPr>
            </w:pPr>
            <w:r w:rsidRPr="00EC5BC0">
              <w:rPr>
                <w:rFonts w:cs="Arial"/>
                <w:lang w:eastAsia="en-US"/>
              </w:rPr>
              <w:t>-49</w:t>
            </w:r>
          </w:p>
        </w:tc>
        <w:tc>
          <w:tcPr>
            <w:tcW w:w="2022" w:type="dxa"/>
            <w:shd w:val="clear" w:color="auto" w:fill="auto"/>
            <w:vAlign w:val="center"/>
          </w:tcPr>
          <w:p w14:paraId="4A266790" w14:textId="77777777" w:rsidR="00487904" w:rsidRPr="00EC5BC0" w:rsidRDefault="00487904" w:rsidP="00660F75">
            <w:pPr>
              <w:pStyle w:val="TAC"/>
              <w:rPr>
                <w:rFonts w:cs="Arial"/>
                <w:lang w:eastAsia="en-US"/>
              </w:rPr>
            </w:pPr>
            <w:r w:rsidRPr="00EC5BC0">
              <w:rPr>
                <w:rFonts w:cs="Arial"/>
                <w:lang w:eastAsia="en-US"/>
              </w:rPr>
              <w:t>See Table 7.5-2</w:t>
            </w:r>
          </w:p>
        </w:tc>
      </w:tr>
      <w:tr w:rsidR="00EC5BC0" w:rsidRPr="00EC5BC0" w14:paraId="7F10B235" w14:textId="77777777" w:rsidTr="00217486">
        <w:trPr>
          <w:jc w:val="center"/>
        </w:trPr>
        <w:tc>
          <w:tcPr>
            <w:tcW w:w="1454" w:type="dxa"/>
            <w:vAlign w:val="center"/>
          </w:tcPr>
          <w:p w14:paraId="7BE7182F" w14:textId="77777777" w:rsidR="00BD0841" w:rsidRPr="00EC5BC0" w:rsidRDefault="00BD0841" w:rsidP="00BD0841">
            <w:pPr>
              <w:pStyle w:val="TAC"/>
              <w:rPr>
                <w:rFonts w:cs="Arial"/>
                <w:lang w:eastAsia="zh-CN"/>
              </w:rPr>
            </w:pPr>
            <w:r w:rsidRPr="00EC5BC0">
              <w:rPr>
                <w:rFonts w:cs="Arial"/>
                <w:lang w:eastAsia="zh-CN"/>
              </w:rPr>
              <w:t>Medium Range BS</w:t>
            </w:r>
          </w:p>
        </w:tc>
        <w:tc>
          <w:tcPr>
            <w:tcW w:w="1701" w:type="dxa"/>
            <w:vAlign w:val="center"/>
          </w:tcPr>
          <w:p w14:paraId="6B97C4E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386A89B2" w14:textId="77777777" w:rsidR="00BD0841" w:rsidRPr="00EC5BC0" w:rsidRDefault="00BD0841" w:rsidP="00BD0841">
            <w:pPr>
              <w:pStyle w:val="TAC"/>
              <w:rPr>
                <w:rFonts w:cs="Arial"/>
                <w:lang w:eastAsia="en-US"/>
              </w:rPr>
            </w:pPr>
            <w:r w:rsidRPr="00EC5BC0">
              <w:rPr>
                <w:rFonts w:cs="Arial"/>
                <w:lang w:eastAsia="en-US"/>
              </w:rPr>
              <w:t>-44</w:t>
            </w:r>
          </w:p>
        </w:tc>
        <w:tc>
          <w:tcPr>
            <w:tcW w:w="2022" w:type="dxa"/>
            <w:shd w:val="clear" w:color="auto" w:fill="auto"/>
            <w:vAlign w:val="center"/>
          </w:tcPr>
          <w:p w14:paraId="6A314428" w14:textId="77777777" w:rsidR="00BD0841" w:rsidRPr="00EC5BC0" w:rsidRDefault="00BD0841" w:rsidP="00BD0841">
            <w:pPr>
              <w:pStyle w:val="TAC"/>
              <w:rPr>
                <w:rFonts w:cs="Arial"/>
                <w:lang w:eastAsia="en-US"/>
              </w:rPr>
            </w:pPr>
            <w:r w:rsidRPr="00EC5BC0">
              <w:rPr>
                <w:rFonts w:cs="Arial"/>
                <w:lang w:eastAsia="en-US"/>
              </w:rPr>
              <w:t>See Table 7.5-2</w:t>
            </w:r>
          </w:p>
        </w:tc>
      </w:tr>
      <w:tr w:rsidR="00EC5BC0" w:rsidRPr="00EC5BC0" w14:paraId="0361B8A8" w14:textId="77777777" w:rsidTr="00217486">
        <w:trPr>
          <w:jc w:val="center"/>
        </w:trPr>
        <w:tc>
          <w:tcPr>
            <w:tcW w:w="1454" w:type="dxa"/>
            <w:vAlign w:val="center"/>
          </w:tcPr>
          <w:p w14:paraId="3E9188E0" w14:textId="77777777" w:rsidR="00AF2B33" w:rsidRPr="00EC5BC0" w:rsidRDefault="00AF2B33" w:rsidP="007D0F93">
            <w:pPr>
              <w:pStyle w:val="TAC"/>
              <w:rPr>
                <w:rFonts w:cs="Arial"/>
                <w:lang w:eastAsia="zh-CN"/>
              </w:rPr>
            </w:pPr>
            <w:r w:rsidRPr="00EC5BC0">
              <w:rPr>
                <w:rFonts w:cs="Arial"/>
                <w:lang w:eastAsia="zh-CN"/>
              </w:rPr>
              <w:t>Local Area BS</w:t>
            </w:r>
          </w:p>
        </w:tc>
        <w:tc>
          <w:tcPr>
            <w:tcW w:w="1701" w:type="dxa"/>
            <w:vAlign w:val="center"/>
          </w:tcPr>
          <w:p w14:paraId="703CC952" w14:textId="77777777" w:rsidR="00AF2B33" w:rsidRPr="00EC5BC0" w:rsidRDefault="00AF2B33"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w:t>
            </w:r>
            <w:r w:rsidR="00217486" w:rsidRPr="00EC5BC0">
              <w:rPr>
                <w:rFonts w:cs="Arial"/>
                <w:lang w:eastAsia="en-US"/>
              </w:rPr>
              <w:t xml:space="preserve"> </w:t>
            </w:r>
            <w:r w:rsidRPr="00EC5BC0">
              <w:rPr>
                <w:rFonts w:cs="Arial"/>
                <w:lang w:eastAsia="zh-CN"/>
              </w:rPr>
              <w:t>6</w:t>
            </w:r>
            <w:r w:rsidRPr="00EC5BC0">
              <w:rPr>
                <w:rFonts w:cs="Arial"/>
                <w:lang w:eastAsia="en-US"/>
              </w:rPr>
              <w:t>dB*</w:t>
            </w:r>
          </w:p>
        </w:tc>
        <w:tc>
          <w:tcPr>
            <w:tcW w:w="1701" w:type="dxa"/>
            <w:vAlign w:val="center"/>
          </w:tcPr>
          <w:p w14:paraId="670447B9" w14:textId="77777777" w:rsidR="00AF2B33" w:rsidRPr="00EC5BC0" w:rsidRDefault="00AF2B33" w:rsidP="007D0F93">
            <w:pPr>
              <w:pStyle w:val="TAC"/>
              <w:rPr>
                <w:rFonts w:cs="Arial"/>
                <w:lang w:eastAsia="zh-CN"/>
              </w:rPr>
            </w:pPr>
            <w:r w:rsidRPr="00EC5BC0">
              <w:rPr>
                <w:rFonts w:cs="Arial"/>
                <w:lang w:eastAsia="zh-CN"/>
              </w:rPr>
              <w:t>-41</w:t>
            </w:r>
          </w:p>
        </w:tc>
        <w:tc>
          <w:tcPr>
            <w:tcW w:w="2022" w:type="dxa"/>
            <w:shd w:val="clear" w:color="auto" w:fill="auto"/>
            <w:vAlign w:val="center"/>
          </w:tcPr>
          <w:p w14:paraId="2A4064A4" w14:textId="77777777" w:rsidR="00AF2B33" w:rsidRPr="00EC5BC0" w:rsidRDefault="00AF2B33" w:rsidP="007D0F93">
            <w:pPr>
              <w:pStyle w:val="TAC"/>
              <w:rPr>
                <w:rFonts w:cs="Arial"/>
                <w:lang w:eastAsia="en-US"/>
              </w:rPr>
            </w:pPr>
            <w:r w:rsidRPr="00EC5BC0">
              <w:rPr>
                <w:rFonts w:cs="Arial"/>
                <w:lang w:eastAsia="en-US"/>
              </w:rPr>
              <w:t>See Table 7.5-2</w:t>
            </w:r>
          </w:p>
        </w:tc>
      </w:tr>
      <w:tr w:rsidR="00EC5BC0" w:rsidRPr="00EC5BC0" w14:paraId="53E40502" w14:textId="77777777" w:rsidTr="00217486">
        <w:trPr>
          <w:jc w:val="center"/>
        </w:trPr>
        <w:tc>
          <w:tcPr>
            <w:tcW w:w="1454" w:type="dxa"/>
            <w:vAlign w:val="center"/>
          </w:tcPr>
          <w:p w14:paraId="56F5A6AC" w14:textId="77777777" w:rsidR="00487904" w:rsidRPr="00EC5BC0" w:rsidRDefault="00487904" w:rsidP="00660F75">
            <w:pPr>
              <w:pStyle w:val="TAC"/>
              <w:rPr>
                <w:rFonts w:cs="Arial"/>
                <w:lang w:eastAsia="en-US"/>
              </w:rPr>
            </w:pPr>
            <w:r w:rsidRPr="00EC5BC0">
              <w:rPr>
                <w:rFonts w:cs="Arial"/>
                <w:lang w:eastAsia="zh-CN"/>
              </w:rPr>
              <w:t>Home BS</w:t>
            </w:r>
          </w:p>
        </w:tc>
        <w:tc>
          <w:tcPr>
            <w:tcW w:w="1701" w:type="dxa"/>
            <w:vAlign w:val="center"/>
          </w:tcPr>
          <w:p w14:paraId="290803AE"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701" w:type="dxa"/>
            <w:vAlign w:val="center"/>
          </w:tcPr>
          <w:p w14:paraId="3381F2F8" w14:textId="77777777" w:rsidR="00487904" w:rsidRPr="00EC5BC0" w:rsidRDefault="00487904" w:rsidP="00660F75">
            <w:pPr>
              <w:pStyle w:val="TAC"/>
              <w:rPr>
                <w:rFonts w:cs="Arial"/>
                <w:lang w:eastAsia="en-US"/>
              </w:rPr>
            </w:pPr>
            <w:r w:rsidRPr="00EC5BC0">
              <w:rPr>
                <w:rFonts w:cs="Arial"/>
                <w:lang w:eastAsia="en-US"/>
              </w:rPr>
              <w:t>-33</w:t>
            </w:r>
          </w:p>
        </w:tc>
        <w:tc>
          <w:tcPr>
            <w:tcW w:w="2022" w:type="dxa"/>
            <w:shd w:val="clear" w:color="auto" w:fill="auto"/>
            <w:vAlign w:val="center"/>
          </w:tcPr>
          <w:p w14:paraId="1B52D5E2" w14:textId="77777777" w:rsidR="00487904" w:rsidRPr="00EC5BC0" w:rsidRDefault="00487904" w:rsidP="00660F75">
            <w:pPr>
              <w:pStyle w:val="TAC"/>
              <w:rPr>
                <w:rFonts w:cs="Arial"/>
                <w:lang w:eastAsia="en-US"/>
              </w:rPr>
            </w:pPr>
            <w:r w:rsidRPr="00EC5BC0">
              <w:rPr>
                <w:rFonts w:cs="Arial"/>
                <w:lang w:eastAsia="en-US"/>
              </w:rPr>
              <w:t>See Table 7.5-2</w:t>
            </w:r>
          </w:p>
        </w:tc>
      </w:tr>
      <w:tr w:rsidR="000A6916" w:rsidRPr="00EC5BC0" w14:paraId="55FB082E" w14:textId="77777777" w:rsidTr="00217486">
        <w:trPr>
          <w:trHeight w:val="405"/>
          <w:jc w:val="center"/>
        </w:trPr>
        <w:tc>
          <w:tcPr>
            <w:tcW w:w="6878" w:type="dxa"/>
            <w:gridSpan w:val="4"/>
            <w:vAlign w:val="center"/>
          </w:tcPr>
          <w:p w14:paraId="6DA1099F" w14:textId="77777777" w:rsidR="000A6916" w:rsidRPr="00EC5BC0" w:rsidRDefault="000A6916" w:rsidP="00816C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p>
        </w:tc>
      </w:tr>
    </w:tbl>
    <w:p w14:paraId="1A75AA73" w14:textId="77777777" w:rsidR="000A6916" w:rsidRPr="00EC5BC0" w:rsidRDefault="000A6916" w:rsidP="000A6916"/>
    <w:p w14:paraId="2F18BA2C"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1a: Narrowband blocking requirement for </w:t>
      </w:r>
      <w:r w:rsidRPr="00EC5BC0">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983"/>
        <w:gridCol w:w="1477"/>
        <w:gridCol w:w="1667"/>
      </w:tblGrid>
      <w:tr w:rsidR="00EC5BC0" w:rsidRPr="00EC5BC0" w14:paraId="43760875" w14:textId="77777777" w:rsidTr="007A3707">
        <w:trPr>
          <w:jc w:val="center"/>
        </w:trPr>
        <w:tc>
          <w:tcPr>
            <w:tcW w:w="1442" w:type="dxa"/>
          </w:tcPr>
          <w:p w14:paraId="62AAECE5" w14:textId="77777777" w:rsidR="00CF5AF7" w:rsidRPr="00EC5BC0" w:rsidRDefault="00CF5AF7" w:rsidP="00CF5AF7">
            <w:pPr>
              <w:pStyle w:val="TAH"/>
              <w:rPr>
                <w:rFonts w:cs="Arial"/>
                <w:lang w:eastAsia="ja-JP"/>
              </w:rPr>
            </w:pPr>
          </w:p>
        </w:tc>
        <w:tc>
          <w:tcPr>
            <w:tcW w:w="1702" w:type="dxa"/>
          </w:tcPr>
          <w:p w14:paraId="524EEEE6" w14:textId="77777777" w:rsidR="00CF5AF7" w:rsidRPr="00EC5BC0" w:rsidRDefault="00CF5AF7" w:rsidP="00CF5AF7">
            <w:pPr>
              <w:pStyle w:val="TAH"/>
              <w:keepNext w:val="0"/>
              <w:keepLines w:val="0"/>
              <w:rPr>
                <w:rFonts w:cs="Arial"/>
                <w:lang w:eastAsia="ja-JP"/>
              </w:rPr>
            </w:pPr>
            <w:r w:rsidRPr="00EC5BC0">
              <w:rPr>
                <w:rFonts w:cs="Arial"/>
                <w:lang w:eastAsia="ja-JP"/>
              </w:rPr>
              <w:t>E-UTRA channel</w:t>
            </w:r>
          </w:p>
          <w:p w14:paraId="392FC200" w14:textId="77777777" w:rsidR="00CF5AF7" w:rsidRPr="00EC5BC0" w:rsidRDefault="00CF5AF7" w:rsidP="00CF5AF7">
            <w:pPr>
              <w:pStyle w:val="TAH"/>
              <w:rPr>
                <w:rFonts w:cs="Arial"/>
                <w:lang w:eastAsia="ja-JP"/>
              </w:rPr>
            </w:pPr>
            <w:r w:rsidRPr="00EC5BC0">
              <w:rPr>
                <w:rFonts w:cs="Arial"/>
                <w:lang w:eastAsia="ja-JP"/>
              </w:rPr>
              <w:t>BW of the lowest/highest carrier received [MHz]</w:t>
            </w:r>
          </w:p>
        </w:tc>
        <w:tc>
          <w:tcPr>
            <w:tcW w:w="1983" w:type="dxa"/>
          </w:tcPr>
          <w:p w14:paraId="783248AC" w14:textId="77777777" w:rsidR="00CF5AF7" w:rsidRPr="00EC5BC0" w:rsidRDefault="00CF5AF7" w:rsidP="00CF5AF7">
            <w:pPr>
              <w:pStyle w:val="TAH"/>
              <w:rPr>
                <w:rFonts w:cs="Arial"/>
                <w:lang w:eastAsia="ja-JP"/>
              </w:rPr>
            </w:pPr>
            <w:r w:rsidRPr="00EC5BC0">
              <w:rPr>
                <w:rFonts w:cs="Arial"/>
                <w:lang w:eastAsia="ja-JP"/>
              </w:rPr>
              <w:t>NB-IoT Wanted signal mean power [dBm]</w:t>
            </w:r>
          </w:p>
        </w:tc>
        <w:tc>
          <w:tcPr>
            <w:tcW w:w="1477" w:type="dxa"/>
          </w:tcPr>
          <w:p w14:paraId="3C1AE40C"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667" w:type="dxa"/>
          </w:tcPr>
          <w:p w14:paraId="6EAB7A0C"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071796BF" w14:textId="77777777" w:rsidTr="007A3707">
        <w:trPr>
          <w:jc w:val="center"/>
        </w:trPr>
        <w:tc>
          <w:tcPr>
            <w:tcW w:w="1442" w:type="dxa"/>
            <w:vMerge w:val="restart"/>
            <w:vAlign w:val="center"/>
          </w:tcPr>
          <w:p w14:paraId="222F5223" w14:textId="77777777" w:rsidR="00AA097D" w:rsidRPr="00EC5BC0" w:rsidRDefault="00AA097D" w:rsidP="00CF5AF7">
            <w:pPr>
              <w:pStyle w:val="TAC"/>
              <w:rPr>
                <w:rFonts w:cs="Arial"/>
                <w:lang w:eastAsia="ja-JP"/>
              </w:rPr>
            </w:pPr>
            <w:r w:rsidRPr="00EC5BC0">
              <w:rPr>
                <w:rFonts w:cs="Arial"/>
                <w:lang w:eastAsia="ja-JP"/>
              </w:rPr>
              <w:t>Wide Area BS</w:t>
            </w:r>
          </w:p>
        </w:tc>
        <w:tc>
          <w:tcPr>
            <w:tcW w:w="1702" w:type="dxa"/>
          </w:tcPr>
          <w:p w14:paraId="0C6ED632" w14:textId="77777777" w:rsidR="00AA097D" w:rsidRPr="00EC5BC0" w:rsidRDefault="00AA097D" w:rsidP="00CF5AF7">
            <w:pPr>
              <w:pStyle w:val="TAC"/>
              <w:rPr>
                <w:rFonts w:cs="Arial"/>
                <w:lang w:eastAsia="ja-JP"/>
              </w:rPr>
            </w:pPr>
            <w:r w:rsidRPr="00EC5BC0">
              <w:rPr>
                <w:rFonts w:cs="Arial"/>
                <w:lang w:eastAsia="ja-JP"/>
              </w:rPr>
              <w:t>3</w:t>
            </w:r>
          </w:p>
        </w:tc>
        <w:tc>
          <w:tcPr>
            <w:tcW w:w="1983" w:type="dxa"/>
          </w:tcPr>
          <w:p w14:paraId="131BE89A"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+ 11 dB</w:t>
            </w:r>
            <w:r w:rsidRPr="00EC5BC0">
              <w:rPr>
                <w:rFonts w:cs="Arial"/>
                <w:vertAlign w:val="superscript"/>
                <w:lang w:eastAsia="ja-JP"/>
              </w:rPr>
              <w:t xml:space="preserve"> Note 1</w:t>
            </w:r>
          </w:p>
        </w:tc>
        <w:tc>
          <w:tcPr>
            <w:tcW w:w="1477" w:type="dxa"/>
            <w:vAlign w:val="center"/>
          </w:tcPr>
          <w:p w14:paraId="30B70468"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830E6EA"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DA1A12E" w14:textId="77777777" w:rsidTr="007A3707">
        <w:trPr>
          <w:jc w:val="center"/>
        </w:trPr>
        <w:tc>
          <w:tcPr>
            <w:tcW w:w="1442" w:type="dxa"/>
            <w:vMerge/>
            <w:vAlign w:val="center"/>
          </w:tcPr>
          <w:p w14:paraId="2EFEDB0E" w14:textId="77777777" w:rsidR="00AA097D" w:rsidRPr="00EC5BC0" w:rsidRDefault="00AA097D" w:rsidP="00CF5AF7">
            <w:pPr>
              <w:pStyle w:val="TAC"/>
              <w:rPr>
                <w:rFonts w:cs="Arial"/>
                <w:lang w:eastAsia="ja-JP"/>
              </w:rPr>
            </w:pPr>
          </w:p>
        </w:tc>
        <w:tc>
          <w:tcPr>
            <w:tcW w:w="1702" w:type="dxa"/>
          </w:tcPr>
          <w:p w14:paraId="02266E5F" w14:textId="77777777" w:rsidR="00AA097D" w:rsidRPr="00EC5BC0" w:rsidRDefault="00AA097D" w:rsidP="00CF5AF7">
            <w:pPr>
              <w:pStyle w:val="TAC"/>
              <w:rPr>
                <w:rFonts w:cs="Arial"/>
                <w:lang w:eastAsia="ja-JP"/>
              </w:rPr>
            </w:pPr>
            <w:r w:rsidRPr="00EC5BC0">
              <w:rPr>
                <w:rFonts w:cs="Arial"/>
                <w:lang w:eastAsia="ja-JP"/>
              </w:rPr>
              <w:t>5</w:t>
            </w:r>
          </w:p>
        </w:tc>
        <w:tc>
          <w:tcPr>
            <w:tcW w:w="1983" w:type="dxa"/>
          </w:tcPr>
          <w:p w14:paraId="1764F487"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+ 8 dB</w:t>
            </w:r>
            <w:r w:rsidRPr="00EC5BC0">
              <w:rPr>
                <w:rFonts w:cs="Arial"/>
                <w:vertAlign w:val="superscript"/>
                <w:lang w:eastAsia="ja-JP"/>
              </w:rPr>
              <w:t xml:space="preserve"> Note 1</w:t>
            </w:r>
          </w:p>
        </w:tc>
        <w:tc>
          <w:tcPr>
            <w:tcW w:w="1477" w:type="dxa"/>
            <w:vAlign w:val="center"/>
          </w:tcPr>
          <w:p w14:paraId="1705937F"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4BF83F4F"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447A009D" w14:textId="77777777" w:rsidTr="007A3707">
        <w:trPr>
          <w:jc w:val="center"/>
        </w:trPr>
        <w:tc>
          <w:tcPr>
            <w:tcW w:w="1442" w:type="dxa"/>
            <w:vMerge/>
            <w:vAlign w:val="center"/>
          </w:tcPr>
          <w:p w14:paraId="0CB10F45" w14:textId="77777777" w:rsidR="00AA097D" w:rsidRPr="00EC5BC0" w:rsidRDefault="00AA097D" w:rsidP="00CF5AF7">
            <w:pPr>
              <w:pStyle w:val="TAC"/>
              <w:rPr>
                <w:rFonts w:cs="Arial"/>
                <w:lang w:eastAsia="ja-JP"/>
              </w:rPr>
            </w:pPr>
          </w:p>
        </w:tc>
        <w:tc>
          <w:tcPr>
            <w:tcW w:w="1702" w:type="dxa"/>
          </w:tcPr>
          <w:p w14:paraId="7FA38E53" w14:textId="77777777" w:rsidR="00AA097D" w:rsidRPr="00EC5BC0" w:rsidRDefault="00AA097D" w:rsidP="00CF5AF7">
            <w:pPr>
              <w:pStyle w:val="TAC"/>
              <w:rPr>
                <w:rFonts w:cs="Arial"/>
                <w:lang w:eastAsia="ja-JP"/>
              </w:rPr>
            </w:pPr>
            <w:r w:rsidRPr="00EC5BC0">
              <w:rPr>
                <w:rFonts w:cs="Arial"/>
                <w:lang w:eastAsia="ja-JP"/>
              </w:rPr>
              <w:t>10</w:t>
            </w:r>
          </w:p>
        </w:tc>
        <w:tc>
          <w:tcPr>
            <w:tcW w:w="1983" w:type="dxa"/>
          </w:tcPr>
          <w:p w14:paraId="4097F233"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03365A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6ED03479"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1478698C" w14:textId="77777777" w:rsidTr="007A3707">
        <w:trPr>
          <w:jc w:val="center"/>
        </w:trPr>
        <w:tc>
          <w:tcPr>
            <w:tcW w:w="1442" w:type="dxa"/>
            <w:vMerge/>
            <w:vAlign w:val="center"/>
          </w:tcPr>
          <w:p w14:paraId="17766E37" w14:textId="77777777" w:rsidR="00AA097D" w:rsidRPr="00EC5BC0" w:rsidRDefault="00AA097D" w:rsidP="00CF5AF7">
            <w:pPr>
              <w:pStyle w:val="TAC"/>
              <w:rPr>
                <w:rFonts w:cs="Arial"/>
                <w:lang w:eastAsia="ja-JP"/>
              </w:rPr>
            </w:pPr>
          </w:p>
        </w:tc>
        <w:tc>
          <w:tcPr>
            <w:tcW w:w="1702" w:type="dxa"/>
          </w:tcPr>
          <w:p w14:paraId="356EEC07" w14:textId="77777777" w:rsidR="00AA097D" w:rsidRPr="00EC5BC0" w:rsidRDefault="00AA097D" w:rsidP="00CF5AF7">
            <w:pPr>
              <w:pStyle w:val="TAC"/>
              <w:rPr>
                <w:rFonts w:cs="Arial"/>
                <w:lang w:eastAsia="ja-JP"/>
              </w:rPr>
            </w:pPr>
            <w:r w:rsidRPr="00EC5BC0">
              <w:rPr>
                <w:rFonts w:cs="Arial"/>
                <w:lang w:eastAsia="ja-JP"/>
              </w:rPr>
              <w:t>15</w:t>
            </w:r>
          </w:p>
        </w:tc>
        <w:tc>
          <w:tcPr>
            <w:tcW w:w="1983" w:type="dxa"/>
          </w:tcPr>
          <w:p w14:paraId="7B619D49"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6ADBE411"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10C94568"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5BC9834" w14:textId="77777777" w:rsidTr="007A3707">
        <w:trPr>
          <w:jc w:val="center"/>
        </w:trPr>
        <w:tc>
          <w:tcPr>
            <w:tcW w:w="1442" w:type="dxa"/>
            <w:vMerge/>
            <w:vAlign w:val="center"/>
          </w:tcPr>
          <w:p w14:paraId="6A75CD43" w14:textId="77777777" w:rsidR="00AA097D" w:rsidRPr="00EC5BC0" w:rsidRDefault="00AA097D" w:rsidP="00CF5AF7">
            <w:pPr>
              <w:pStyle w:val="TAC"/>
              <w:rPr>
                <w:rFonts w:cs="Arial"/>
                <w:lang w:eastAsia="ja-JP"/>
              </w:rPr>
            </w:pPr>
          </w:p>
        </w:tc>
        <w:tc>
          <w:tcPr>
            <w:tcW w:w="1702" w:type="dxa"/>
          </w:tcPr>
          <w:p w14:paraId="44508664" w14:textId="77777777" w:rsidR="00AA097D" w:rsidRPr="00EC5BC0" w:rsidRDefault="00AA097D" w:rsidP="00CF5AF7">
            <w:pPr>
              <w:pStyle w:val="TAC"/>
              <w:rPr>
                <w:rFonts w:cs="Arial"/>
                <w:lang w:eastAsia="ja-JP"/>
              </w:rPr>
            </w:pPr>
            <w:r w:rsidRPr="00EC5BC0">
              <w:rPr>
                <w:rFonts w:cs="Arial"/>
                <w:lang w:eastAsia="ja-JP"/>
              </w:rPr>
              <w:t>20</w:t>
            </w:r>
          </w:p>
        </w:tc>
        <w:tc>
          <w:tcPr>
            <w:tcW w:w="1983" w:type="dxa"/>
          </w:tcPr>
          <w:p w14:paraId="60407840"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4522BD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F694D04" w14:textId="77777777" w:rsidR="00AA097D" w:rsidRPr="00EC5BC0" w:rsidRDefault="00AA097D" w:rsidP="00CF5AF7">
            <w:pPr>
              <w:pStyle w:val="TAC"/>
              <w:rPr>
                <w:rFonts w:cs="Arial"/>
                <w:lang w:eastAsia="ja-JP"/>
              </w:rPr>
            </w:pPr>
            <w:r w:rsidRPr="00EC5BC0">
              <w:rPr>
                <w:rFonts w:cs="Arial"/>
                <w:lang w:eastAsia="ja-JP"/>
              </w:rPr>
              <w:t>See Table 7.5.2</w:t>
            </w:r>
          </w:p>
        </w:tc>
      </w:tr>
      <w:tr w:rsidR="007A3707" w:rsidRPr="00EC5BC0" w14:paraId="22DF3690" w14:textId="77777777" w:rsidTr="007A3707">
        <w:trPr>
          <w:jc w:val="center"/>
        </w:trPr>
        <w:tc>
          <w:tcPr>
            <w:tcW w:w="8271" w:type="dxa"/>
            <w:gridSpan w:val="5"/>
          </w:tcPr>
          <w:p w14:paraId="2F27BF36" w14:textId="77777777" w:rsidR="007A3707" w:rsidRPr="00EC5BC0" w:rsidRDefault="007A3707"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r w:rsidRPr="00EC5BC0">
              <w:rPr>
                <w:rFonts w:eastAsia="Osaka" w:cs="v5.0.0"/>
                <w:lang w:eastAsia="ja-JP"/>
              </w:rPr>
              <w:t>.</w:t>
            </w:r>
          </w:p>
        </w:tc>
      </w:tr>
    </w:tbl>
    <w:p w14:paraId="683CF1C6" w14:textId="77777777" w:rsidR="00CF5AF7" w:rsidRPr="00EC5BC0" w:rsidRDefault="00CF5AF7" w:rsidP="00CF5AF7"/>
    <w:p w14:paraId="0514335E"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1b: Narrowband blocking requirement for </w:t>
      </w:r>
      <w:r w:rsidRPr="00EC5BC0">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2009"/>
        <w:gridCol w:w="1418"/>
        <w:gridCol w:w="1701"/>
      </w:tblGrid>
      <w:tr w:rsidR="00EC5BC0" w:rsidRPr="00EC5BC0" w14:paraId="4E102BE6" w14:textId="77777777" w:rsidTr="007A3707">
        <w:trPr>
          <w:jc w:val="center"/>
        </w:trPr>
        <w:tc>
          <w:tcPr>
            <w:tcW w:w="1418" w:type="dxa"/>
          </w:tcPr>
          <w:p w14:paraId="730348FB" w14:textId="77777777" w:rsidR="007A3707" w:rsidRPr="00EC5BC0" w:rsidRDefault="007A3707" w:rsidP="00392367">
            <w:pPr>
              <w:pStyle w:val="TAH"/>
              <w:rPr>
                <w:rFonts w:cs="Arial"/>
                <w:lang w:eastAsia="ja-JP"/>
              </w:rPr>
            </w:pPr>
          </w:p>
        </w:tc>
        <w:tc>
          <w:tcPr>
            <w:tcW w:w="1676" w:type="dxa"/>
          </w:tcPr>
          <w:p w14:paraId="6013A8FD" w14:textId="77777777" w:rsidR="007A3707" w:rsidRPr="00EC5BC0" w:rsidRDefault="007A3707" w:rsidP="00392367">
            <w:pPr>
              <w:pStyle w:val="TAH"/>
              <w:keepNext w:val="0"/>
              <w:keepLines w:val="0"/>
              <w:rPr>
                <w:rFonts w:cs="Arial"/>
                <w:lang w:eastAsia="ja-JP"/>
              </w:rPr>
            </w:pPr>
            <w:r w:rsidRPr="00EC5BC0">
              <w:rPr>
                <w:rFonts w:cs="Arial"/>
                <w:lang w:eastAsia="ja-JP"/>
              </w:rPr>
              <w:t>E-UTRA channel</w:t>
            </w:r>
          </w:p>
          <w:p w14:paraId="6D46C9A6" w14:textId="77777777" w:rsidR="007A3707" w:rsidRPr="00EC5BC0" w:rsidRDefault="007A3707" w:rsidP="00392367">
            <w:pPr>
              <w:pStyle w:val="TAH"/>
              <w:rPr>
                <w:rFonts w:cs="Arial"/>
                <w:lang w:eastAsia="ja-JP"/>
              </w:rPr>
            </w:pPr>
            <w:r w:rsidRPr="00EC5BC0">
              <w:rPr>
                <w:rFonts w:cs="Arial"/>
                <w:lang w:eastAsia="ja-JP"/>
              </w:rPr>
              <w:t>BW of the lowest/highest carrier received [MHz]</w:t>
            </w:r>
          </w:p>
        </w:tc>
        <w:tc>
          <w:tcPr>
            <w:tcW w:w="2009" w:type="dxa"/>
          </w:tcPr>
          <w:p w14:paraId="4FB2DA0B" w14:textId="77777777" w:rsidR="007A3707" w:rsidRPr="00EC5BC0" w:rsidRDefault="007A3707" w:rsidP="00392367">
            <w:pPr>
              <w:pStyle w:val="TAH"/>
              <w:rPr>
                <w:rFonts w:cs="Arial"/>
                <w:lang w:eastAsia="ja-JP"/>
              </w:rPr>
            </w:pPr>
            <w:r w:rsidRPr="00EC5BC0">
              <w:rPr>
                <w:rFonts w:cs="Arial"/>
                <w:lang w:eastAsia="ja-JP"/>
              </w:rPr>
              <w:t>NB-IoT Wanted signal mean power [dBm]</w:t>
            </w:r>
          </w:p>
        </w:tc>
        <w:tc>
          <w:tcPr>
            <w:tcW w:w="1418" w:type="dxa"/>
          </w:tcPr>
          <w:p w14:paraId="1B63B1D6" w14:textId="77777777" w:rsidR="007A3707" w:rsidRPr="00EC5BC0" w:rsidRDefault="007A3707" w:rsidP="00392367">
            <w:pPr>
              <w:pStyle w:val="TAH"/>
              <w:rPr>
                <w:rFonts w:cs="Arial"/>
                <w:lang w:eastAsia="ja-JP"/>
              </w:rPr>
            </w:pPr>
            <w:r w:rsidRPr="00EC5BC0">
              <w:rPr>
                <w:rFonts w:cs="Arial"/>
                <w:lang w:eastAsia="ja-JP"/>
              </w:rPr>
              <w:t>Interfering signal mean power [dBm]</w:t>
            </w:r>
          </w:p>
        </w:tc>
        <w:tc>
          <w:tcPr>
            <w:tcW w:w="1701" w:type="dxa"/>
          </w:tcPr>
          <w:p w14:paraId="5AAA306A" w14:textId="77777777" w:rsidR="007A3707" w:rsidRPr="00EC5BC0" w:rsidRDefault="007A3707" w:rsidP="00392367">
            <w:pPr>
              <w:pStyle w:val="TAH"/>
              <w:rPr>
                <w:rFonts w:cs="Arial"/>
                <w:lang w:eastAsia="ja-JP"/>
              </w:rPr>
            </w:pPr>
            <w:r w:rsidRPr="00EC5BC0">
              <w:rPr>
                <w:rFonts w:cs="Arial"/>
                <w:lang w:eastAsia="ja-JP"/>
              </w:rPr>
              <w:t>Type of interfering signal</w:t>
            </w:r>
          </w:p>
        </w:tc>
      </w:tr>
      <w:tr w:rsidR="00EC5BC0" w:rsidRPr="00EC5BC0" w14:paraId="03302C04" w14:textId="77777777" w:rsidTr="007A3707">
        <w:trPr>
          <w:jc w:val="center"/>
        </w:trPr>
        <w:tc>
          <w:tcPr>
            <w:tcW w:w="1418" w:type="dxa"/>
            <w:vMerge w:val="restart"/>
            <w:vAlign w:val="center"/>
          </w:tcPr>
          <w:p w14:paraId="5D70E4C7" w14:textId="77777777" w:rsidR="00CF5AF7" w:rsidRPr="00EC5BC0" w:rsidRDefault="00CF5AF7" w:rsidP="00CF5AF7">
            <w:pPr>
              <w:pStyle w:val="TAC"/>
              <w:rPr>
                <w:rFonts w:cs="Arial"/>
                <w:lang w:eastAsia="ja-JP"/>
              </w:rPr>
            </w:pPr>
            <w:r w:rsidRPr="00EC5BC0">
              <w:rPr>
                <w:rFonts w:cs="Arial"/>
                <w:lang w:eastAsia="ja-JP"/>
              </w:rPr>
              <w:t>Wide Area BS</w:t>
            </w:r>
          </w:p>
        </w:tc>
        <w:tc>
          <w:tcPr>
            <w:tcW w:w="1676" w:type="dxa"/>
          </w:tcPr>
          <w:p w14:paraId="4F059868" w14:textId="77777777" w:rsidR="00CF5AF7" w:rsidRPr="00EC5BC0" w:rsidRDefault="00CF5AF7" w:rsidP="00CF5AF7">
            <w:pPr>
              <w:pStyle w:val="TAC"/>
              <w:rPr>
                <w:rFonts w:cs="Arial"/>
                <w:lang w:eastAsia="ja-JP"/>
              </w:rPr>
            </w:pPr>
            <w:r w:rsidRPr="00EC5BC0">
              <w:rPr>
                <w:rFonts w:cs="Arial"/>
                <w:lang w:eastAsia="ja-JP"/>
              </w:rPr>
              <w:t>5</w:t>
            </w:r>
          </w:p>
        </w:tc>
        <w:tc>
          <w:tcPr>
            <w:tcW w:w="2009" w:type="dxa"/>
          </w:tcPr>
          <w:p w14:paraId="24B4C020"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+ 11 dB</w:t>
            </w:r>
            <w:r w:rsidRPr="00EC5BC0">
              <w:rPr>
                <w:rFonts w:cs="Arial"/>
                <w:vertAlign w:val="superscript"/>
                <w:lang w:eastAsia="ja-JP"/>
              </w:rPr>
              <w:t xml:space="preserve"> Note 2</w:t>
            </w:r>
          </w:p>
        </w:tc>
        <w:tc>
          <w:tcPr>
            <w:tcW w:w="1418" w:type="dxa"/>
          </w:tcPr>
          <w:p w14:paraId="453B4625"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0DFECDF7"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7235F305" w14:textId="77777777" w:rsidTr="007A3707">
        <w:trPr>
          <w:jc w:val="center"/>
        </w:trPr>
        <w:tc>
          <w:tcPr>
            <w:tcW w:w="1418" w:type="dxa"/>
            <w:vMerge/>
          </w:tcPr>
          <w:p w14:paraId="6A153A2A" w14:textId="77777777" w:rsidR="00CF5AF7" w:rsidRPr="00EC5BC0" w:rsidRDefault="00CF5AF7" w:rsidP="00CF5AF7">
            <w:pPr>
              <w:pStyle w:val="TAC"/>
              <w:rPr>
                <w:rFonts w:cs="Arial"/>
                <w:lang w:eastAsia="ja-JP"/>
              </w:rPr>
            </w:pPr>
          </w:p>
        </w:tc>
        <w:tc>
          <w:tcPr>
            <w:tcW w:w="1676" w:type="dxa"/>
          </w:tcPr>
          <w:p w14:paraId="4B655D9D" w14:textId="77777777" w:rsidR="00CF5AF7" w:rsidRPr="00EC5BC0" w:rsidRDefault="00CF5AF7" w:rsidP="00CF5AF7">
            <w:pPr>
              <w:pStyle w:val="TAC"/>
              <w:rPr>
                <w:rFonts w:cs="Arial"/>
                <w:lang w:eastAsia="ja-JP"/>
              </w:rPr>
            </w:pPr>
            <w:r w:rsidRPr="00EC5BC0">
              <w:rPr>
                <w:rFonts w:cs="Arial"/>
                <w:lang w:eastAsia="ja-JP"/>
              </w:rPr>
              <w:t>10</w:t>
            </w:r>
          </w:p>
        </w:tc>
        <w:tc>
          <w:tcPr>
            <w:tcW w:w="2009" w:type="dxa"/>
          </w:tcPr>
          <w:p w14:paraId="0AC5204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774589A"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5577DBBE"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2E9B6192" w14:textId="77777777" w:rsidTr="007A3707">
        <w:trPr>
          <w:jc w:val="center"/>
        </w:trPr>
        <w:tc>
          <w:tcPr>
            <w:tcW w:w="1418" w:type="dxa"/>
            <w:vMerge/>
          </w:tcPr>
          <w:p w14:paraId="1AB8EF58" w14:textId="77777777" w:rsidR="00CF5AF7" w:rsidRPr="00EC5BC0" w:rsidRDefault="00CF5AF7" w:rsidP="00CF5AF7">
            <w:pPr>
              <w:pStyle w:val="TAC"/>
              <w:rPr>
                <w:rFonts w:cs="Arial"/>
                <w:lang w:eastAsia="ja-JP"/>
              </w:rPr>
            </w:pPr>
          </w:p>
        </w:tc>
        <w:tc>
          <w:tcPr>
            <w:tcW w:w="1676" w:type="dxa"/>
          </w:tcPr>
          <w:p w14:paraId="43C2C56E" w14:textId="77777777" w:rsidR="00CF5AF7" w:rsidRPr="00EC5BC0" w:rsidRDefault="00CF5AF7" w:rsidP="00CF5AF7">
            <w:pPr>
              <w:pStyle w:val="TAC"/>
              <w:rPr>
                <w:rFonts w:cs="Arial"/>
                <w:lang w:eastAsia="ja-JP"/>
              </w:rPr>
            </w:pPr>
            <w:r w:rsidRPr="00EC5BC0">
              <w:rPr>
                <w:rFonts w:cs="Arial"/>
                <w:lang w:eastAsia="ja-JP"/>
              </w:rPr>
              <w:t>15</w:t>
            </w:r>
          </w:p>
        </w:tc>
        <w:tc>
          <w:tcPr>
            <w:tcW w:w="2009" w:type="dxa"/>
          </w:tcPr>
          <w:p w14:paraId="221CEB3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A78B084"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13188462"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6C7BDED2" w14:textId="77777777" w:rsidTr="007A3707">
        <w:trPr>
          <w:jc w:val="center"/>
        </w:trPr>
        <w:tc>
          <w:tcPr>
            <w:tcW w:w="1418" w:type="dxa"/>
            <w:vMerge/>
          </w:tcPr>
          <w:p w14:paraId="19FAD9D6" w14:textId="77777777" w:rsidR="00CF5AF7" w:rsidRPr="00EC5BC0" w:rsidRDefault="00CF5AF7" w:rsidP="00CF5AF7">
            <w:pPr>
              <w:pStyle w:val="TAC"/>
              <w:rPr>
                <w:rFonts w:cs="Arial"/>
                <w:lang w:eastAsia="ja-JP"/>
              </w:rPr>
            </w:pPr>
          </w:p>
        </w:tc>
        <w:tc>
          <w:tcPr>
            <w:tcW w:w="1676" w:type="dxa"/>
          </w:tcPr>
          <w:p w14:paraId="47839845" w14:textId="77777777" w:rsidR="00CF5AF7" w:rsidRPr="00EC5BC0" w:rsidRDefault="00CF5AF7" w:rsidP="00CF5AF7">
            <w:pPr>
              <w:pStyle w:val="TAC"/>
              <w:rPr>
                <w:rFonts w:cs="Arial"/>
                <w:lang w:eastAsia="ja-JP"/>
              </w:rPr>
            </w:pPr>
            <w:r w:rsidRPr="00EC5BC0">
              <w:rPr>
                <w:rFonts w:cs="Arial"/>
                <w:lang w:eastAsia="ja-JP"/>
              </w:rPr>
              <w:t>20</w:t>
            </w:r>
          </w:p>
        </w:tc>
        <w:tc>
          <w:tcPr>
            <w:tcW w:w="2009" w:type="dxa"/>
          </w:tcPr>
          <w:p w14:paraId="1E756B6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19A539B0"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72A2D96B" w14:textId="77777777" w:rsidR="00CF5AF7" w:rsidRPr="00EC5BC0" w:rsidRDefault="00CF5AF7" w:rsidP="00CF5AF7">
            <w:pPr>
              <w:pStyle w:val="TAC"/>
              <w:rPr>
                <w:rFonts w:cs="Arial"/>
                <w:lang w:eastAsia="ja-JP"/>
              </w:rPr>
            </w:pPr>
            <w:r w:rsidRPr="00EC5BC0">
              <w:rPr>
                <w:rFonts w:cs="Arial"/>
                <w:lang w:eastAsia="ja-JP"/>
              </w:rPr>
              <w:t>See Table 7.5.2</w:t>
            </w:r>
          </w:p>
        </w:tc>
      </w:tr>
      <w:tr w:rsidR="007A3707" w:rsidRPr="00EC5BC0" w14:paraId="3704D5C3" w14:textId="77777777" w:rsidTr="007A3707">
        <w:trPr>
          <w:jc w:val="center"/>
        </w:trPr>
        <w:tc>
          <w:tcPr>
            <w:tcW w:w="8222" w:type="dxa"/>
            <w:gridSpan w:val="5"/>
          </w:tcPr>
          <w:p w14:paraId="67200F5B" w14:textId="77777777" w:rsidR="007A3707" w:rsidRPr="00EC5BC0" w:rsidRDefault="007A3707" w:rsidP="007A3707">
            <w:pPr>
              <w:pStyle w:val="TAN"/>
              <w:rPr>
                <w:lang w:eastAsia="ja-JP"/>
              </w:rPr>
            </w:pPr>
            <w:r w:rsidRPr="00EC5BC0">
              <w:rPr>
                <w:lang w:eastAsia="ja-JP"/>
              </w:rPr>
              <w:t>Note 1:</w:t>
            </w:r>
            <w:r w:rsidRPr="00EC5BC0">
              <w:rPr>
                <w:lang w:eastAsia="ja-JP"/>
              </w:rPr>
              <w:tab/>
              <w:t>The mentioned desens values consider only one NB-IoT PRB in the guard band, which is placed adjacent to the E-UTRA PRB edge as close as possible (i.e., away from edge of channel bandwidth).</w:t>
            </w:r>
          </w:p>
          <w:p w14:paraId="53F9F3A5" w14:textId="77777777" w:rsidR="007A3707" w:rsidRPr="00EC5BC0" w:rsidRDefault="007A3707" w:rsidP="007A3707">
            <w:pPr>
              <w:pStyle w:val="TAN"/>
              <w:rPr>
                <w:lang w:eastAsia="ja-JP"/>
              </w:rPr>
            </w:pPr>
            <w:r w:rsidRPr="00EC5BC0">
              <w:rPr>
                <w:lang w:eastAsia="ja-JP"/>
              </w:rPr>
              <w:t>Note 2:</w:t>
            </w:r>
            <w:r w:rsidRPr="00EC5BC0">
              <w:rPr>
                <w:lang w:eastAsia="ja-JP"/>
              </w:rPr>
              <w:tab/>
              <w:t xml:space="preserve">PREFSENS depends on the sub-carrier spacing as specified in TS 36.104 </w:t>
            </w:r>
            <w:r w:rsidRPr="00EC5BC0">
              <w:rPr>
                <w:rFonts w:cs="v4.2.0"/>
                <w:lang w:eastAsia="ja-JP"/>
              </w:rPr>
              <w:t>[2] subclause 7.2.1.</w:t>
            </w:r>
          </w:p>
        </w:tc>
      </w:tr>
    </w:tbl>
    <w:p w14:paraId="4F8964FE" w14:textId="77777777" w:rsidR="00CF5AF7" w:rsidRPr="00EC5BC0" w:rsidRDefault="00CF5AF7" w:rsidP="00CF5AF7"/>
    <w:p w14:paraId="64F4453B" w14:textId="77777777" w:rsidR="00CF5AF7" w:rsidRPr="00EC5BC0" w:rsidRDefault="00CF5AF7"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1c: Narrowband blocking requirement 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984"/>
        <w:gridCol w:w="1418"/>
        <w:gridCol w:w="1270"/>
      </w:tblGrid>
      <w:tr w:rsidR="00EC5BC0" w:rsidRPr="00EC5BC0" w14:paraId="0F75647C" w14:textId="77777777" w:rsidTr="007A3707">
        <w:trPr>
          <w:jc w:val="center"/>
        </w:trPr>
        <w:tc>
          <w:tcPr>
            <w:tcW w:w="1411" w:type="dxa"/>
          </w:tcPr>
          <w:p w14:paraId="0A10C3ED" w14:textId="77777777" w:rsidR="00CF5AF7" w:rsidRPr="00EC5BC0" w:rsidRDefault="00CF5AF7" w:rsidP="00CF5AF7">
            <w:pPr>
              <w:pStyle w:val="TAH"/>
              <w:rPr>
                <w:rFonts w:cs="Arial"/>
                <w:lang w:eastAsia="ja-JP"/>
              </w:rPr>
            </w:pPr>
          </w:p>
        </w:tc>
        <w:tc>
          <w:tcPr>
            <w:tcW w:w="2126" w:type="dxa"/>
            <w:shd w:val="clear" w:color="auto" w:fill="auto"/>
          </w:tcPr>
          <w:p w14:paraId="40390642" w14:textId="77777777" w:rsidR="00CF5AF7" w:rsidRPr="00EC5BC0" w:rsidRDefault="00CF5AF7" w:rsidP="00CF5AF7">
            <w:pPr>
              <w:pStyle w:val="TAH"/>
              <w:rPr>
                <w:rFonts w:cs="Arial"/>
                <w:lang w:eastAsia="ja-JP"/>
              </w:rPr>
            </w:pPr>
            <w:r w:rsidRPr="00EC5BC0">
              <w:rPr>
                <w:rFonts w:cs="Arial"/>
                <w:lang w:eastAsia="ja-JP"/>
              </w:rPr>
              <w:t>NB-IoT</w:t>
            </w:r>
          </w:p>
          <w:p w14:paraId="66B1DD6D" w14:textId="77777777" w:rsidR="00CF5AF7" w:rsidRPr="00EC5BC0" w:rsidRDefault="00CF5AF7" w:rsidP="00CF5AF7">
            <w:pPr>
              <w:pStyle w:val="TAH"/>
              <w:rPr>
                <w:rFonts w:cs="Arial"/>
                <w:lang w:eastAsia="ja-JP"/>
              </w:rPr>
            </w:pPr>
            <w:r w:rsidRPr="00EC5BC0">
              <w:rPr>
                <w:rFonts w:cs="Arial"/>
                <w:lang w:eastAsia="ja-JP"/>
              </w:rPr>
              <w:t>channel bandwidth of the lowest/highest carrier received [kHz]</w:t>
            </w:r>
          </w:p>
        </w:tc>
        <w:tc>
          <w:tcPr>
            <w:tcW w:w="1984" w:type="dxa"/>
          </w:tcPr>
          <w:p w14:paraId="50889B6D" w14:textId="77777777" w:rsidR="00CF5AF7" w:rsidRPr="00EC5BC0" w:rsidRDefault="00CF5AF7" w:rsidP="00CF5AF7">
            <w:pPr>
              <w:pStyle w:val="TAH"/>
              <w:rPr>
                <w:rFonts w:cs="Arial"/>
                <w:lang w:eastAsia="ja-JP"/>
              </w:rPr>
            </w:pPr>
            <w:r w:rsidRPr="00EC5BC0">
              <w:rPr>
                <w:rFonts w:cs="Arial"/>
                <w:lang w:eastAsia="ja-JP"/>
              </w:rPr>
              <w:t>Wanted signal mean power [dBm]</w:t>
            </w:r>
          </w:p>
        </w:tc>
        <w:tc>
          <w:tcPr>
            <w:tcW w:w="1418" w:type="dxa"/>
          </w:tcPr>
          <w:p w14:paraId="23BF95F7"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270" w:type="dxa"/>
          </w:tcPr>
          <w:p w14:paraId="07E8F7C1"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667C1DAD" w14:textId="77777777" w:rsidTr="007A3707">
        <w:trPr>
          <w:jc w:val="center"/>
        </w:trPr>
        <w:tc>
          <w:tcPr>
            <w:tcW w:w="1411" w:type="dxa"/>
          </w:tcPr>
          <w:p w14:paraId="259C9375" w14:textId="77777777" w:rsidR="00CF5AF7" w:rsidRPr="00EC5BC0" w:rsidRDefault="00CF5AF7" w:rsidP="00CF5AF7">
            <w:pPr>
              <w:pStyle w:val="TAC"/>
              <w:rPr>
                <w:rFonts w:cs="Arial"/>
                <w:lang w:eastAsia="ja-JP"/>
              </w:rPr>
            </w:pPr>
            <w:r w:rsidRPr="00EC5BC0">
              <w:rPr>
                <w:rFonts w:cs="Arial"/>
                <w:lang w:eastAsia="ja-JP"/>
              </w:rPr>
              <w:t>Wide Area BS</w:t>
            </w:r>
          </w:p>
        </w:tc>
        <w:tc>
          <w:tcPr>
            <w:tcW w:w="2126" w:type="dxa"/>
            <w:vAlign w:val="center"/>
          </w:tcPr>
          <w:p w14:paraId="02D1C201" w14:textId="77777777" w:rsidR="00CF5AF7" w:rsidRPr="00EC5BC0" w:rsidRDefault="00CF5AF7" w:rsidP="00CF5AF7">
            <w:pPr>
              <w:pStyle w:val="TAC"/>
              <w:rPr>
                <w:rFonts w:cs="Arial"/>
                <w:lang w:eastAsia="ja-JP"/>
              </w:rPr>
            </w:pPr>
            <w:r w:rsidRPr="00EC5BC0">
              <w:rPr>
                <w:rFonts w:cs="Arial"/>
                <w:lang w:eastAsia="ja-JP"/>
              </w:rPr>
              <w:t>200</w:t>
            </w:r>
          </w:p>
        </w:tc>
        <w:tc>
          <w:tcPr>
            <w:tcW w:w="1984" w:type="dxa"/>
            <w:vAlign w:val="center"/>
          </w:tcPr>
          <w:p w14:paraId="440C535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+ 12 dB</w:t>
            </w:r>
            <w:r w:rsidRPr="00EC5BC0">
              <w:rPr>
                <w:rFonts w:cs="Arial"/>
                <w:vertAlign w:val="superscript"/>
                <w:lang w:eastAsia="ja-JP"/>
              </w:rPr>
              <w:t xml:space="preserve"> Note 1</w:t>
            </w:r>
          </w:p>
        </w:tc>
        <w:tc>
          <w:tcPr>
            <w:tcW w:w="1418" w:type="dxa"/>
            <w:vAlign w:val="center"/>
          </w:tcPr>
          <w:p w14:paraId="27E511B0" w14:textId="77777777" w:rsidR="00CF5AF7" w:rsidRPr="00EC5BC0" w:rsidRDefault="00CF5AF7" w:rsidP="00CF5AF7">
            <w:pPr>
              <w:pStyle w:val="TAC"/>
              <w:rPr>
                <w:rFonts w:cs="Arial"/>
                <w:lang w:eastAsia="ja-JP"/>
              </w:rPr>
            </w:pPr>
            <w:r w:rsidRPr="00EC5BC0">
              <w:rPr>
                <w:rFonts w:cs="Arial"/>
                <w:lang w:eastAsia="ja-JP"/>
              </w:rPr>
              <w:t>-49</w:t>
            </w:r>
          </w:p>
        </w:tc>
        <w:tc>
          <w:tcPr>
            <w:tcW w:w="1270" w:type="dxa"/>
            <w:shd w:val="clear" w:color="auto" w:fill="auto"/>
            <w:vAlign w:val="center"/>
          </w:tcPr>
          <w:p w14:paraId="19E44D74" w14:textId="77777777" w:rsidR="00CF5AF7" w:rsidRPr="00EC5BC0" w:rsidRDefault="00CF5AF7" w:rsidP="00CF5AF7">
            <w:pPr>
              <w:pStyle w:val="TAC"/>
              <w:rPr>
                <w:rFonts w:cs="Arial"/>
                <w:lang w:eastAsia="ja-JP"/>
              </w:rPr>
            </w:pPr>
            <w:r w:rsidRPr="00EC5BC0">
              <w:rPr>
                <w:rFonts w:cs="Arial"/>
                <w:lang w:eastAsia="ja-JP"/>
              </w:rPr>
              <w:t>See Table 7.5.2a</w:t>
            </w:r>
          </w:p>
        </w:tc>
      </w:tr>
      <w:tr w:rsidR="007A3707" w:rsidRPr="00EC5BC0" w14:paraId="7731D0F3" w14:textId="77777777" w:rsidTr="007A3707">
        <w:trPr>
          <w:jc w:val="center"/>
        </w:trPr>
        <w:tc>
          <w:tcPr>
            <w:tcW w:w="8209" w:type="dxa"/>
            <w:gridSpan w:val="5"/>
          </w:tcPr>
          <w:p w14:paraId="428B5B13" w14:textId="77777777" w:rsidR="007A3707" w:rsidRPr="00EC5BC0" w:rsidRDefault="007A3707" w:rsidP="007A3707">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sidDel="00A31D92">
              <w:rPr>
                <w:lang w:eastAsia="ja-JP"/>
              </w:rPr>
              <w:t xml:space="preserve"> </w:t>
            </w:r>
            <w:r w:rsidRPr="00EC5BC0">
              <w:rPr>
                <w:lang w:eastAsia="ja-JP"/>
              </w:rPr>
              <w:t xml:space="preserve">depends on the sub-carrier spacing as specified in TS 36.104 </w:t>
            </w:r>
            <w:r w:rsidRPr="00EC5BC0">
              <w:rPr>
                <w:rFonts w:cs="v4.2.0"/>
                <w:lang w:eastAsia="ja-JP"/>
              </w:rPr>
              <w:t>[2] subclause 7.2.1.</w:t>
            </w:r>
          </w:p>
        </w:tc>
      </w:tr>
    </w:tbl>
    <w:p w14:paraId="4D29ED71" w14:textId="77777777" w:rsidR="00CF5AF7" w:rsidRPr="00EC5BC0" w:rsidRDefault="00CF5AF7" w:rsidP="000A6916"/>
    <w:p w14:paraId="5C86E8EF" w14:textId="77777777" w:rsidR="000A6916" w:rsidRPr="00EC5BC0" w:rsidRDefault="000A6916" w:rsidP="000142EC">
      <w:pPr>
        <w:pStyle w:val="TH"/>
      </w:pPr>
      <w:r w:rsidRPr="00EC5BC0">
        <w:rPr>
          <w:rFonts w:eastAsia="Osaka"/>
        </w:rPr>
        <w:t xml:space="preserve">Table 7.5-2: Interfering signal for </w:t>
      </w:r>
      <w:r w:rsidRPr="00EC5BC0">
        <w:t>Narrowband blocking requirement</w:t>
      </w:r>
      <w:r w:rsidR="00CF5AF7" w:rsidRPr="00EC5BC0">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625"/>
      </w:tblGrid>
      <w:tr w:rsidR="00EC5BC0" w:rsidRPr="00EC5BC0" w14:paraId="16A3164B" w14:textId="77777777" w:rsidTr="00056575">
        <w:trPr>
          <w:trHeight w:val="629"/>
          <w:jc w:val="center"/>
        </w:trPr>
        <w:tc>
          <w:tcPr>
            <w:tcW w:w="1467" w:type="dxa"/>
            <w:shd w:val="clear" w:color="auto" w:fill="auto"/>
            <w:vAlign w:val="center"/>
          </w:tcPr>
          <w:p w14:paraId="3EA2ED58" w14:textId="77777777" w:rsidR="00816C04" w:rsidRPr="00EC5BC0" w:rsidRDefault="00816C04" w:rsidP="004D63DF">
            <w:pPr>
              <w:pStyle w:val="TAH"/>
              <w:rPr>
                <w:rFonts w:cs="Arial"/>
                <w:lang w:eastAsia="en-US"/>
              </w:rPr>
            </w:pPr>
            <w:r w:rsidRPr="00EC5BC0">
              <w:rPr>
                <w:rFonts w:cs="Arial"/>
                <w:lang w:eastAsia="en-US"/>
              </w:rPr>
              <w:t>E-UTRA</w:t>
            </w:r>
          </w:p>
          <w:p w14:paraId="0B781E9E" w14:textId="77777777" w:rsidR="00816C04" w:rsidRPr="00EC5BC0" w:rsidRDefault="00685984" w:rsidP="004D63DF">
            <w:pPr>
              <w:pStyle w:val="TAH"/>
              <w:rPr>
                <w:rFonts w:cs="Arial"/>
                <w:lang w:eastAsia="en-US"/>
              </w:rPr>
            </w:pPr>
            <w:r w:rsidRPr="00EC5BC0">
              <w:rPr>
                <w:rFonts w:cs="Arial"/>
                <w:lang w:eastAsia="zh-CN"/>
              </w:rPr>
              <w:t xml:space="preserve">channel </w:t>
            </w:r>
            <w:r w:rsidR="00816C04" w:rsidRPr="00EC5BC0">
              <w:rPr>
                <w:rFonts w:cs="Arial"/>
                <w:lang w:eastAsia="en-US"/>
              </w:rPr>
              <w:t xml:space="preserve">BW </w:t>
            </w:r>
            <w:r w:rsidRPr="00EC5BC0">
              <w:rPr>
                <w:rFonts w:cs="Arial"/>
                <w:lang w:eastAsia="en-US"/>
              </w:rPr>
              <w:t>of the lowest</w:t>
            </w:r>
            <w:r w:rsidR="00C84C95" w:rsidRPr="00EC5BC0">
              <w:rPr>
                <w:rFonts w:cs="Arial"/>
                <w:lang w:eastAsia="en-US"/>
              </w:rPr>
              <w:t>/</w:t>
            </w:r>
            <w:r w:rsidRPr="00EC5BC0">
              <w:rPr>
                <w:rFonts w:cs="Arial"/>
                <w:lang w:eastAsia="en-US"/>
              </w:rPr>
              <w:t xml:space="preserve">highest carrier received </w:t>
            </w:r>
            <w:r w:rsidR="00816C04" w:rsidRPr="00EC5BC0">
              <w:rPr>
                <w:rFonts w:cs="Arial"/>
                <w:lang w:eastAsia="en-US"/>
              </w:rPr>
              <w:t>[MHz]</w:t>
            </w:r>
          </w:p>
        </w:tc>
        <w:tc>
          <w:tcPr>
            <w:tcW w:w="1924" w:type="dxa"/>
            <w:vAlign w:val="center"/>
          </w:tcPr>
          <w:p w14:paraId="1A3B381E" w14:textId="77777777" w:rsidR="00816C04" w:rsidRPr="00EC5BC0" w:rsidRDefault="00816C04" w:rsidP="004D63DF">
            <w:pPr>
              <w:pStyle w:val="TAH"/>
              <w:rPr>
                <w:rFonts w:cs="Arial"/>
                <w:lang w:eastAsia="en-US"/>
              </w:rPr>
            </w:pPr>
            <w:r w:rsidRPr="00EC5BC0">
              <w:rPr>
                <w:rFonts w:cs="Arial"/>
                <w:lang w:eastAsia="en-US"/>
              </w:rPr>
              <w:t xml:space="preserve">Interfering RB centre frequency offset to  the </w:t>
            </w:r>
            <w:r w:rsidR="00685984" w:rsidRPr="00EC5BC0">
              <w:rPr>
                <w:rFonts w:cs="Arial"/>
                <w:lang w:eastAsia="zh-CN"/>
              </w:rPr>
              <w:t>lower</w:t>
            </w:r>
            <w:r w:rsidR="00C84C95" w:rsidRPr="00EC5BC0">
              <w:rPr>
                <w:rFonts w:cs="Arial"/>
                <w:lang w:eastAsia="zh-CN"/>
              </w:rPr>
              <w:t>/</w:t>
            </w:r>
            <w:r w:rsidR="004C7A1C" w:rsidRPr="00EC5BC0">
              <w:rPr>
                <w:rFonts w:cs="Arial"/>
                <w:lang w:eastAsia="zh-CN"/>
              </w:rPr>
              <w:t>upper</w:t>
            </w:r>
            <w:r w:rsidR="00685984" w:rsidRPr="00EC5BC0">
              <w:rPr>
                <w:rFonts w:cs="Arial"/>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004C7A1C" w:rsidRPr="00EC5BC0">
              <w:rPr>
                <w:rFonts w:cs="Arial"/>
                <w:lang w:eastAsia="zh-CN"/>
              </w:rPr>
              <w:t>or sub-block edge inside a sub-block gap</w:t>
            </w:r>
            <w:r w:rsidR="004C7A1C" w:rsidRPr="00EC5BC0">
              <w:rPr>
                <w:rFonts w:cs="Arial"/>
                <w:lang w:eastAsia="en-US"/>
              </w:rPr>
              <w:t xml:space="preserve"> </w:t>
            </w:r>
            <w:r w:rsidRPr="00EC5BC0">
              <w:rPr>
                <w:rFonts w:cs="Arial"/>
                <w:lang w:eastAsia="en-US"/>
              </w:rPr>
              <w:t>[kHz]</w:t>
            </w:r>
          </w:p>
        </w:tc>
        <w:tc>
          <w:tcPr>
            <w:tcW w:w="2625" w:type="dxa"/>
            <w:vAlign w:val="center"/>
          </w:tcPr>
          <w:p w14:paraId="6CE48A8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D6568B" w14:paraId="589C0BEE" w14:textId="77777777" w:rsidTr="00056575">
        <w:trPr>
          <w:trHeight w:val="486"/>
          <w:jc w:val="center"/>
        </w:trPr>
        <w:tc>
          <w:tcPr>
            <w:tcW w:w="1467" w:type="dxa"/>
            <w:vAlign w:val="center"/>
          </w:tcPr>
          <w:p w14:paraId="099AE609" w14:textId="77777777" w:rsidR="00816C04" w:rsidRPr="00EC5BC0" w:rsidRDefault="00816C04" w:rsidP="004D63DF">
            <w:pPr>
              <w:pStyle w:val="TAC"/>
              <w:rPr>
                <w:rFonts w:cs="Arial"/>
                <w:lang w:eastAsia="en-US"/>
              </w:rPr>
            </w:pPr>
            <w:r w:rsidRPr="00EC5BC0">
              <w:rPr>
                <w:rFonts w:cs="Arial"/>
                <w:lang w:eastAsia="en-US"/>
              </w:rPr>
              <w:t>1.4</w:t>
            </w:r>
          </w:p>
        </w:tc>
        <w:tc>
          <w:tcPr>
            <w:tcW w:w="1924" w:type="dxa"/>
            <w:vAlign w:val="center"/>
          </w:tcPr>
          <w:p w14:paraId="16778FE2"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252.5+m*180</w:t>
            </w:r>
            <w:r w:rsidRPr="00EC5BC0">
              <w:rPr>
                <w:rFonts w:cs="Arial"/>
                <w:lang w:eastAsia="zh-CN"/>
              </w:rPr>
              <w:t>)</w:t>
            </w:r>
            <w:r w:rsidR="00816C04" w:rsidRPr="00EC5BC0">
              <w:rPr>
                <w:rFonts w:cs="Arial"/>
                <w:lang w:eastAsia="en-US"/>
              </w:rPr>
              <w:t>,</w:t>
            </w:r>
          </w:p>
          <w:p w14:paraId="03D795D1" w14:textId="77777777" w:rsidR="00816C04" w:rsidRPr="00EC5BC0" w:rsidRDefault="00816C04" w:rsidP="004D63DF">
            <w:pPr>
              <w:pStyle w:val="TAC"/>
              <w:rPr>
                <w:rFonts w:cs="Arial"/>
                <w:lang w:eastAsia="en-US"/>
              </w:rPr>
            </w:pPr>
            <w:r w:rsidRPr="00EC5BC0">
              <w:rPr>
                <w:rFonts w:cs="Arial"/>
                <w:lang w:eastAsia="en-US"/>
              </w:rPr>
              <w:t>m=0, 1, 2, 3, 4, 5</w:t>
            </w:r>
          </w:p>
        </w:tc>
        <w:tc>
          <w:tcPr>
            <w:tcW w:w="2625" w:type="dxa"/>
            <w:shd w:val="clear" w:color="auto" w:fill="auto"/>
            <w:vAlign w:val="center"/>
          </w:tcPr>
          <w:p w14:paraId="009B15B2" w14:textId="77777777" w:rsidR="00816C04" w:rsidRPr="00D6568B" w:rsidRDefault="00816C04" w:rsidP="004D63DF">
            <w:pPr>
              <w:pStyle w:val="TAC"/>
              <w:rPr>
                <w:rFonts w:cs="Arial"/>
                <w:lang w:val="sv-FI" w:eastAsia="en-US"/>
              </w:rPr>
            </w:pPr>
            <w:r w:rsidRPr="00D6568B">
              <w:rPr>
                <w:rFonts w:cs="Arial"/>
                <w:lang w:val="sv-FI" w:eastAsia="en-US"/>
              </w:rPr>
              <w:t>1.4 MHz E-UTRA signal, 1 RB*</w:t>
            </w:r>
          </w:p>
        </w:tc>
      </w:tr>
      <w:tr w:rsidR="00EC5BC0" w:rsidRPr="00D6568B" w14:paraId="6FC5D8D0" w14:textId="77777777" w:rsidTr="00056575">
        <w:trPr>
          <w:trHeight w:val="487"/>
          <w:jc w:val="center"/>
        </w:trPr>
        <w:tc>
          <w:tcPr>
            <w:tcW w:w="1467" w:type="dxa"/>
            <w:vAlign w:val="center"/>
          </w:tcPr>
          <w:p w14:paraId="75828120" w14:textId="77777777" w:rsidR="00816C04" w:rsidRPr="00EC5BC0" w:rsidRDefault="00816C04" w:rsidP="004D63DF">
            <w:pPr>
              <w:pStyle w:val="TAC"/>
              <w:rPr>
                <w:rFonts w:cs="Arial"/>
                <w:lang w:eastAsia="en-US"/>
              </w:rPr>
            </w:pPr>
            <w:r w:rsidRPr="00EC5BC0">
              <w:rPr>
                <w:rFonts w:cs="Arial"/>
                <w:lang w:eastAsia="en-US"/>
              </w:rPr>
              <w:t>3</w:t>
            </w:r>
          </w:p>
        </w:tc>
        <w:tc>
          <w:tcPr>
            <w:tcW w:w="1924" w:type="dxa"/>
            <w:vAlign w:val="center"/>
          </w:tcPr>
          <w:p w14:paraId="2AA0A1DC"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247.5+m*180</w:t>
            </w:r>
            <w:r w:rsidRPr="00EC5BC0">
              <w:rPr>
                <w:rFonts w:cs="Arial"/>
                <w:lang w:eastAsia="zh-CN"/>
              </w:rPr>
              <w:t>)</w:t>
            </w:r>
            <w:r w:rsidR="00816C04" w:rsidRPr="00EC5BC0">
              <w:rPr>
                <w:rFonts w:cs="Arial"/>
                <w:lang w:eastAsia="en-US"/>
              </w:rPr>
              <w:t>,</w:t>
            </w:r>
          </w:p>
          <w:p w14:paraId="6F6E4ADD" w14:textId="77777777" w:rsidR="00816C04" w:rsidRPr="00EC5BC0" w:rsidRDefault="00816C04" w:rsidP="004D63DF">
            <w:pPr>
              <w:pStyle w:val="TAC"/>
              <w:rPr>
                <w:rFonts w:cs="Arial"/>
                <w:lang w:eastAsia="en-US"/>
              </w:rPr>
            </w:pPr>
            <w:r w:rsidRPr="00EC5BC0">
              <w:rPr>
                <w:rFonts w:cs="Arial"/>
                <w:lang w:eastAsia="en-US"/>
              </w:rPr>
              <w:t>m=0, 1, 2, 3, 4, 7, 10, 13</w:t>
            </w:r>
          </w:p>
        </w:tc>
        <w:tc>
          <w:tcPr>
            <w:tcW w:w="2625" w:type="dxa"/>
            <w:shd w:val="clear" w:color="auto" w:fill="auto"/>
            <w:vAlign w:val="center"/>
          </w:tcPr>
          <w:p w14:paraId="753AE73C" w14:textId="77777777" w:rsidR="00816C04" w:rsidRPr="00D6568B" w:rsidRDefault="00816C04" w:rsidP="004D63DF">
            <w:pPr>
              <w:pStyle w:val="TAC"/>
              <w:rPr>
                <w:rFonts w:cs="Arial"/>
                <w:lang w:val="sv-FI" w:eastAsia="en-US"/>
              </w:rPr>
            </w:pPr>
            <w:r w:rsidRPr="00D6568B">
              <w:rPr>
                <w:rFonts w:cs="Arial"/>
                <w:lang w:val="sv-FI" w:eastAsia="en-US"/>
              </w:rPr>
              <w:t>3 MHz E-UTRA signal, 1 RB*</w:t>
            </w:r>
          </w:p>
        </w:tc>
      </w:tr>
      <w:tr w:rsidR="00EC5BC0" w:rsidRPr="00D6568B" w14:paraId="00556941" w14:textId="77777777" w:rsidTr="00056575">
        <w:trPr>
          <w:trHeight w:val="487"/>
          <w:jc w:val="center"/>
        </w:trPr>
        <w:tc>
          <w:tcPr>
            <w:tcW w:w="1467" w:type="dxa"/>
            <w:vAlign w:val="center"/>
          </w:tcPr>
          <w:p w14:paraId="141B92AF" w14:textId="77777777" w:rsidR="00816C04" w:rsidRPr="00EC5BC0" w:rsidRDefault="00816C04" w:rsidP="004D63DF">
            <w:pPr>
              <w:pStyle w:val="TAC"/>
              <w:rPr>
                <w:rFonts w:cs="Arial"/>
                <w:lang w:eastAsia="en-US"/>
              </w:rPr>
            </w:pPr>
            <w:r w:rsidRPr="00EC5BC0">
              <w:rPr>
                <w:rFonts w:cs="Arial"/>
                <w:lang w:eastAsia="en-US"/>
              </w:rPr>
              <w:t>5</w:t>
            </w:r>
          </w:p>
        </w:tc>
        <w:tc>
          <w:tcPr>
            <w:tcW w:w="1924" w:type="dxa"/>
            <w:vAlign w:val="center"/>
          </w:tcPr>
          <w:p w14:paraId="00D70571"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53F86690"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7B838A16"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D6568B" w14:paraId="127193B8" w14:textId="77777777" w:rsidTr="00056575">
        <w:trPr>
          <w:trHeight w:val="487"/>
          <w:jc w:val="center"/>
        </w:trPr>
        <w:tc>
          <w:tcPr>
            <w:tcW w:w="1467" w:type="dxa"/>
            <w:vAlign w:val="center"/>
          </w:tcPr>
          <w:p w14:paraId="67B38E72" w14:textId="77777777" w:rsidR="00816C04" w:rsidRPr="00EC5BC0" w:rsidRDefault="00816C04" w:rsidP="004D63DF">
            <w:pPr>
              <w:pStyle w:val="TAC"/>
              <w:rPr>
                <w:rFonts w:cs="Arial"/>
                <w:lang w:eastAsia="en-US"/>
              </w:rPr>
            </w:pPr>
            <w:r w:rsidRPr="00EC5BC0">
              <w:rPr>
                <w:rFonts w:cs="Arial"/>
                <w:lang w:eastAsia="en-US"/>
              </w:rPr>
              <w:t>10</w:t>
            </w:r>
          </w:p>
        </w:tc>
        <w:tc>
          <w:tcPr>
            <w:tcW w:w="1924" w:type="dxa"/>
            <w:vAlign w:val="center"/>
          </w:tcPr>
          <w:p w14:paraId="6E6C8F38"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347.5+m*180</w:t>
            </w:r>
            <w:r w:rsidRPr="00EC5BC0">
              <w:rPr>
                <w:rFonts w:cs="Arial"/>
                <w:lang w:eastAsia="zh-CN"/>
              </w:rPr>
              <w:t>)</w:t>
            </w:r>
            <w:r w:rsidR="00816C04" w:rsidRPr="00EC5BC0">
              <w:rPr>
                <w:rFonts w:cs="Arial"/>
                <w:lang w:eastAsia="en-US"/>
              </w:rPr>
              <w:t>,</w:t>
            </w:r>
          </w:p>
          <w:p w14:paraId="55BF3D78"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24A6149D"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D6568B" w14:paraId="126F1EC1" w14:textId="77777777" w:rsidTr="00056575">
        <w:trPr>
          <w:trHeight w:val="487"/>
          <w:jc w:val="center"/>
        </w:trPr>
        <w:tc>
          <w:tcPr>
            <w:tcW w:w="1467" w:type="dxa"/>
            <w:vAlign w:val="center"/>
          </w:tcPr>
          <w:p w14:paraId="2A3CB4AA" w14:textId="77777777" w:rsidR="00816C04" w:rsidRPr="00EC5BC0" w:rsidRDefault="00816C04" w:rsidP="004D63DF">
            <w:pPr>
              <w:pStyle w:val="TAC"/>
              <w:rPr>
                <w:rFonts w:cs="Arial"/>
                <w:lang w:eastAsia="en-US"/>
              </w:rPr>
            </w:pPr>
            <w:r w:rsidRPr="00EC5BC0">
              <w:rPr>
                <w:rFonts w:cs="Arial"/>
                <w:lang w:eastAsia="en-US"/>
              </w:rPr>
              <w:t>15</w:t>
            </w:r>
          </w:p>
        </w:tc>
        <w:tc>
          <w:tcPr>
            <w:tcW w:w="1924" w:type="dxa"/>
            <w:vAlign w:val="center"/>
          </w:tcPr>
          <w:p w14:paraId="75EBA7C9"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352.5+m*180</w:t>
            </w:r>
            <w:r w:rsidRPr="00EC5BC0">
              <w:rPr>
                <w:rFonts w:cs="Arial"/>
                <w:lang w:eastAsia="zh-CN"/>
              </w:rPr>
              <w:t>)</w:t>
            </w:r>
            <w:r w:rsidR="00816C04" w:rsidRPr="00EC5BC0">
              <w:rPr>
                <w:rFonts w:cs="Arial"/>
                <w:lang w:eastAsia="en-US"/>
              </w:rPr>
              <w:t>,</w:t>
            </w:r>
          </w:p>
          <w:p w14:paraId="6C90B58A"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6916227"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D6568B" w14:paraId="044CEF5F" w14:textId="77777777" w:rsidTr="00056575">
        <w:trPr>
          <w:trHeight w:val="487"/>
          <w:jc w:val="center"/>
        </w:trPr>
        <w:tc>
          <w:tcPr>
            <w:tcW w:w="1467" w:type="dxa"/>
            <w:vAlign w:val="center"/>
          </w:tcPr>
          <w:p w14:paraId="4BFB8883" w14:textId="77777777" w:rsidR="00816C04" w:rsidRPr="00EC5BC0" w:rsidRDefault="00816C04" w:rsidP="004D63DF">
            <w:pPr>
              <w:pStyle w:val="TAC"/>
              <w:rPr>
                <w:rFonts w:cs="Arial"/>
                <w:lang w:eastAsia="en-US"/>
              </w:rPr>
            </w:pPr>
            <w:r w:rsidRPr="00EC5BC0">
              <w:rPr>
                <w:rFonts w:cs="Arial"/>
                <w:lang w:eastAsia="en-US"/>
              </w:rPr>
              <w:t>20</w:t>
            </w:r>
          </w:p>
        </w:tc>
        <w:tc>
          <w:tcPr>
            <w:tcW w:w="1924" w:type="dxa"/>
            <w:vAlign w:val="center"/>
          </w:tcPr>
          <w:p w14:paraId="0BB0DE7D"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1B540D2C"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28A0776"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056575" w:rsidRPr="00EC5BC0" w14:paraId="6F8A2102" w14:textId="77777777" w:rsidTr="00056575">
        <w:trPr>
          <w:trHeight w:val="487"/>
          <w:jc w:val="center"/>
        </w:trPr>
        <w:tc>
          <w:tcPr>
            <w:tcW w:w="6016" w:type="dxa"/>
            <w:gridSpan w:val="3"/>
            <w:vAlign w:val="center"/>
          </w:tcPr>
          <w:p w14:paraId="1687B727" w14:textId="77777777" w:rsidR="00056575" w:rsidRPr="00EC5BC0" w:rsidRDefault="00056575" w:rsidP="00056575">
            <w:pPr>
              <w:pStyle w:val="TAN"/>
              <w:rPr>
                <w:rFonts w:cs="Arial"/>
                <w:lang w:eastAsia="en-US"/>
              </w:rPr>
            </w:pPr>
            <w:r w:rsidRPr="00EC5BC0">
              <w:rPr>
                <w:rFonts w:cs="Arial"/>
                <w:lang w:eastAsia="en-US"/>
              </w:rPr>
              <w:t xml:space="preserve">Note*: </w:t>
            </w:r>
            <w:r w:rsidRPr="00EC5BC0">
              <w:rPr>
                <w:rFonts w:cs="Arial"/>
                <w:lang w:eastAsia="en-US"/>
              </w:rPr>
              <w:tab/>
              <w:t xml:space="preserve">Interfering signal consisting of one resource block </w:t>
            </w:r>
            <w:r w:rsidRPr="00EC5BC0">
              <w:rPr>
                <w:rFonts w:cs="Arial"/>
                <w:lang w:eastAsia="zh-CN"/>
              </w:rPr>
              <w:t>is positioned at the stated offset, the channel bandwidth of the interfering signal is located</w:t>
            </w:r>
            <w:r w:rsidRPr="00EC5BC0">
              <w:rPr>
                <w:rFonts w:cs="Arial"/>
                <w:lang w:eastAsia="en-US"/>
              </w:rPr>
              <w:t xml:space="preserve"> adjacent</w:t>
            </w:r>
            <w:r w:rsidRPr="00EC5BC0">
              <w:rPr>
                <w:rFonts w:cs="Arial"/>
                <w:lang w:eastAsia="zh-CN"/>
              </w:rPr>
              <w:t>ly</w:t>
            </w:r>
            <w:r w:rsidRPr="00EC5BC0">
              <w:rPr>
                <w:rFonts w:cs="Arial"/>
                <w:lang w:eastAsia="en-US"/>
              </w:rPr>
              <w:t xml:space="preserve"> to the </w:t>
            </w:r>
            <w:r w:rsidRPr="00EC5BC0">
              <w:rPr>
                <w:rFonts w:cs="Arial"/>
                <w:lang w:eastAsia="zh-CN"/>
              </w:rPr>
              <w:t>lower/upper Base Station RF Bandwidth edge.</w:t>
            </w:r>
          </w:p>
        </w:tc>
      </w:tr>
    </w:tbl>
    <w:p w14:paraId="2121301E" w14:textId="77777777" w:rsidR="00CF5AF7" w:rsidRPr="00EC5BC0" w:rsidRDefault="00CF5AF7" w:rsidP="00CF5AF7"/>
    <w:p w14:paraId="113FBDCD" w14:textId="77777777" w:rsidR="00CF5AF7" w:rsidRPr="00EC5BC0" w:rsidRDefault="00CF5AF7" w:rsidP="00CF5AF7">
      <w:pPr>
        <w:pStyle w:val="TH"/>
      </w:pPr>
      <w:r w:rsidRPr="00EC5BC0">
        <w:rPr>
          <w:rFonts w:eastAsia="Osaka"/>
        </w:rPr>
        <w:t>Table 7.5</w:t>
      </w:r>
      <w:r w:rsidR="00EF0774" w:rsidRPr="00EC5BC0">
        <w:rPr>
          <w:rFonts w:eastAsia="Osaka"/>
        </w:rPr>
        <w:t>-</w:t>
      </w:r>
      <w:r w:rsidRPr="00EC5BC0">
        <w:rPr>
          <w:rFonts w:eastAsia="Osaka"/>
        </w:rPr>
        <w:t xml:space="preserve">2a: Interfering signal for </w:t>
      </w:r>
      <w:r w:rsidRPr="00EC5BC0">
        <w:t xml:space="preserve">Narrowband blocking requirement for </w:t>
      </w:r>
      <w:r w:rsidRPr="00EC5BC0">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7"/>
        <w:gridCol w:w="3090"/>
        <w:gridCol w:w="2880"/>
      </w:tblGrid>
      <w:tr w:rsidR="00EC5BC0" w:rsidRPr="00EC5BC0" w14:paraId="4FF76FB6" w14:textId="77777777" w:rsidTr="00CF5AF7">
        <w:trPr>
          <w:jc w:val="center"/>
        </w:trPr>
        <w:tc>
          <w:tcPr>
            <w:tcW w:w="2057" w:type="dxa"/>
            <w:shd w:val="clear" w:color="auto" w:fill="auto"/>
            <w:vAlign w:val="center"/>
          </w:tcPr>
          <w:p w14:paraId="55611F36" w14:textId="77777777" w:rsidR="00CF5AF7" w:rsidRPr="00EC5BC0" w:rsidRDefault="00CF5AF7" w:rsidP="00CF5AF7">
            <w:pPr>
              <w:pStyle w:val="TAH"/>
              <w:rPr>
                <w:rFonts w:cs="Arial"/>
                <w:lang w:eastAsia="ja-JP"/>
              </w:rPr>
            </w:pPr>
            <w:r w:rsidRPr="00EC5BC0">
              <w:rPr>
                <w:rFonts w:cs="Arial"/>
                <w:lang w:eastAsia="ja-JP"/>
              </w:rPr>
              <w:t>NB-IoT</w:t>
            </w:r>
          </w:p>
          <w:p w14:paraId="09F74E3C" w14:textId="77777777" w:rsidR="00CF5AF7" w:rsidRPr="00EC5BC0" w:rsidRDefault="00CF5AF7" w:rsidP="00CF5AF7">
            <w:pPr>
              <w:pStyle w:val="TAH"/>
              <w:keepNext w:val="0"/>
              <w:keepLines w:val="0"/>
              <w:rPr>
                <w:rFonts w:cs="Arial"/>
                <w:lang w:eastAsia="ja-JP"/>
              </w:rPr>
            </w:pPr>
            <w:r w:rsidRPr="00EC5BC0">
              <w:rPr>
                <w:rFonts w:cs="Arial"/>
                <w:lang w:eastAsia="ja-JP"/>
              </w:rPr>
              <w:t>channel bandwidth of the lowest/highest carrier received [kHz]</w:t>
            </w:r>
          </w:p>
        </w:tc>
        <w:tc>
          <w:tcPr>
            <w:tcW w:w="3090" w:type="dxa"/>
            <w:vAlign w:val="center"/>
          </w:tcPr>
          <w:p w14:paraId="6F8111AF" w14:textId="77777777" w:rsidR="00CF5AF7" w:rsidRPr="00EC5BC0" w:rsidRDefault="00CF5AF7" w:rsidP="00CF5AF7">
            <w:pPr>
              <w:pStyle w:val="TAH"/>
              <w:keepNext w:val="0"/>
              <w:keepLines w:val="0"/>
              <w:rPr>
                <w:rFonts w:cs="Arial"/>
                <w:lang w:eastAsia="ja-JP"/>
              </w:rPr>
            </w:pPr>
            <w:r w:rsidRPr="00EC5BC0">
              <w:rPr>
                <w:rFonts w:cs="Arial"/>
                <w:lang w:eastAsia="ja-JP"/>
              </w:rPr>
              <w:t>Interfering RB centre frequency offset to  the lower/upper Base Station RF Bandwdith edge or sub-block edge inside a sub-block gap [kHz]</w:t>
            </w:r>
          </w:p>
        </w:tc>
        <w:tc>
          <w:tcPr>
            <w:tcW w:w="2880" w:type="dxa"/>
            <w:vAlign w:val="center"/>
          </w:tcPr>
          <w:p w14:paraId="45906820" w14:textId="77777777" w:rsidR="00CF5AF7" w:rsidRPr="00EC5BC0" w:rsidRDefault="00CF5AF7" w:rsidP="00CF5AF7">
            <w:pPr>
              <w:pStyle w:val="TAH"/>
              <w:keepNext w:val="0"/>
              <w:keepLines w:val="0"/>
              <w:rPr>
                <w:rFonts w:cs="Arial"/>
                <w:lang w:eastAsia="ja-JP"/>
              </w:rPr>
            </w:pPr>
            <w:r w:rsidRPr="00EC5BC0">
              <w:rPr>
                <w:rFonts w:cs="Arial"/>
                <w:lang w:eastAsia="ja-JP"/>
              </w:rPr>
              <w:t>Type of interfering signal</w:t>
            </w:r>
          </w:p>
        </w:tc>
      </w:tr>
      <w:tr w:rsidR="00EC5BC0" w:rsidRPr="00D6568B" w14:paraId="33AD875E" w14:textId="77777777" w:rsidTr="00CF5AF7">
        <w:trPr>
          <w:jc w:val="center"/>
        </w:trPr>
        <w:tc>
          <w:tcPr>
            <w:tcW w:w="2057" w:type="dxa"/>
            <w:vAlign w:val="center"/>
          </w:tcPr>
          <w:p w14:paraId="62857C05" w14:textId="77777777" w:rsidR="00CF5AF7" w:rsidRPr="00EC5BC0" w:rsidRDefault="00CF5AF7" w:rsidP="00CF5AF7">
            <w:pPr>
              <w:pStyle w:val="TAC"/>
              <w:keepNext w:val="0"/>
              <w:keepLines w:val="0"/>
              <w:rPr>
                <w:rFonts w:cs="Arial"/>
                <w:lang w:eastAsia="ja-JP"/>
              </w:rPr>
            </w:pPr>
            <w:r w:rsidRPr="00EC5BC0">
              <w:rPr>
                <w:rFonts w:cs="Arial"/>
                <w:lang w:eastAsia="ja-JP"/>
              </w:rPr>
              <w:t>200</w:t>
            </w:r>
          </w:p>
        </w:tc>
        <w:tc>
          <w:tcPr>
            <w:tcW w:w="3090" w:type="dxa"/>
            <w:vAlign w:val="center"/>
          </w:tcPr>
          <w:p w14:paraId="35F3C307" w14:textId="77777777" w:rsidR="00CF5AF7" w:rsidRPr="00EC5BC0" w:rsidRDefault="00CF5AF7" w:rsidP="00CF5AF7">
            <w:pPr>
              <w:pStyle w:val="TAC"/>
              <w:rPr>
                <w:rFonts w:cs="Arial"/>
                <w:lang w:eastAsia="ja-JP"/>
              </w:rPr>
            </w:pPr>
            <w:r w:rsidRPr="00EC5BC0">
              <w:rPr>
                <w:rFonts w:cs="Arial"/>
                <w:lang w:eastAsia="ja-JP"/>
              </w:rPr>
              <w:t>±(</w:t>
            </w:r>
            <w:r w:rsidRPr="00EC5BC0">
              <w:rPr>
                <w:rFonts w:cs="Arial"/>
                <w:lang w:eastAsia="zh-CN"/>
              </w:rPr>
              <w:t>2</w:t>
            </w:r>
            <w:r w:rsidRPr="00EC5BC0">
              <w:rPr>
                <w:rFonts w:cs="Arial"/>
                <w:lang w:eastAsia="ja-JP"/>
              </w:rPr>
              <w:t>40 +m*180),</w:t>
            </w:r>
          </w:p>
          <w:p w14:paraId="638DBD01" w14:textId="77777777" w:rsidR="00CF5AF7" w:rsidRPr="00EC5BC0" w:rsidRDefault="00CF5AF7" w:rsidP="00CF5AF7">
            <w:pPr>
              <w:pStyle w:val="TAC"/>
              <w:keepNext w:val="0"/>
              <w:keepLines w:val="0"/>
              <w:rPr>
                <w:rFonts w:cs="Arial"/>
                <w:lang w:eastAsia="ja-JP"/>
              </w:rPr>
            </w:pPr>
            <w:r w:rsidRPr="00EC5BC0">
              <w:rPr>
                <w:rFonts w:cs="Arial"/>
                <w:lang w:eastAsia="ja-JP"/>
              </w:rPr>
              <w:t>m=0, 1, 2, 3, 4, 9, 14</w:t>
            </w:r>
          </w:p>
        </w:tc>
        <w:tc>
          <w:tcPr>
            <w:tcW w:w="2880" w:type="dxa"/>
            <w:shd w:val="clear" w:color="auto" w:fill="auto"/>
            <w:vAlign w:val="center"/>
          </w:tcPr>
          <w:p w14:paraId="4F98CAEB" w14:textId="77777777" w:rsidR="00CF5AF7" w:rsidRPr="00D6568B" w:rsidRDefault="00CF5AF7" w:rsidP="00CF5AF7">
            <w:pPr>
              <w:pStyle w:val="TAC"/>
              <w:keepNext w:val="0"/>
              <w:keepLines w:val="0"/>
              <w:rPr>
                <w:rFonts w:cs="Arial"/>
                <w:lang w:val="sv-FI" w:eastAsia="ja-JP"/>
              </w:rPr>
            </w:pPr>
            <w:r w:rsidRPr="00D6568B">
              <w:rPr>
                <w:rFonts w:cs="Arial"/>
                <w:lang w:val="sv-FI" w:eastAsia="ja-JP"/>
              </w:rPr>
              <w:t>3 MHz E-UTRA signal, 1 RB</w:t>
            </w:r>
            <w:r w:rsidRPr="00D6568B">
              <w:rPr>
                <w:rFonts w:cs="Arial"/>
                <w:vertAlign w:val="superscript"/>
                <w:lang w:val="sv-FI" w:eastAsia="ja-JP"/>
              </w:rPr>
              <w:t xml:space="preserve"> Note 1</w:t>
            </w:r>
          </w:p>
        </w:tc>
      </w:tr>
      <w:tr w:rsidR="008904A9" w:rsidRPr="00EC5BC0" w14:paraId="5A5A24DC" w14:textId="77777777" w:rsidTr="00971206">
        <w:trPr>
          <w:jc w:val="center"/>
        </w:trPr>
        <w:tc>
          <w:tcPr>
            <w:tcW w:w="8027" w:type="dxa"/>
            <w:gridSpan w:val="3"/>
            <w:vAlign w:val="center"/>
          </w:tcPr>
          <w:p w14:paraId="232EED81" w14:textId="77777777" w:rsidR="008904A9" w:rsidRPr="00EC5BC0" w:rsidRDefault="008904A9" w:rsidP="00392367">
            <w:pPr>
              <w:pStyle w:val="TAN"/>
              <w:keepNext w:val="0"/>
              <w:keepLines w:val="0"/>
              <w:rPr>
                <w:rFonts w:cs="Arial"/>
                <w:lang w:eastAsia="ja-JP"/>
              </w:rPr>
            </w:pPr>
            <w:r w:rsidRPr="00EC5BC0">
              <w:rPr>
                <w:rFonts w:cs="Arial"/>
                <w:lang w:eastAsia="ja-JP"/>
              </w:rPr>
              <w:t>Note 1:</w:t>
            </w:r>
            <w:r w:rsidRPr="00EC5BC0">
              <w:rPr>
                <w:rFonts w:cs="Arial"/>
                <w:lang w:eastAsia="ja-JP"/>
              </w:rPr>
              <w:tab/>
              <w:t>Interfering signal consisting of one resource block is positioned at the stated offset, the channel bandwidth of the interfering signal is located adjacently to the  lower/upper Base Station RF Bandwidth edge.</w:t>
            </w:r>
          </w:p>
        </w:tc>
      </w:tr>
    </w:tbl>
    <w:p w14:paraId="4F44F233" w14:textId="77777777" w:rsidR="00217486" w:rsidRPr="00EC5BC0" w:rsidRDefault="00217486" w:rsidP="00217486">
      <w:pPr>
        <w:rPr>
          <w:rFonts w:eastAsia="Osaka"/>
        </w:rPr>
      </w:pPr>
    </w:p>
    <w:p w14:paraId="230C660C" w14:textId="77777777" w:rsidR="000A6916" w:rsidRPr="00EC5BC0" w:rsidRDefault="000A6916" w:rsidP="000142EC">
      <w:pPr>
        <w:pStyle w:val="TH"/>
      </w:pPr>
      <w:r w:rsidRPr="00EC5BC0">
        <w:rPr>
          <w:rFonts w:eastAsia="Osaka" w:cs="v5.0.0"/>
        </w:rPr>
        <w:t xml:space="preserve">Table 7.5-3: </w:t>
      </w:r>
      <w:r w:rsidRPr="00EC5BC0">
        <w:t>Adjacent channel selectivity</w:t>
      </w:r>
      <w:r w:rsidR="00487904" w:rsidRPr="00EC5BC0">
        <w:rPr>
          <w:lang w:eastAsia="zh-CN"/>
        </w:rPr>
        <w:t xml:space="preserve"> for </w:t>
      </w:r>
      <w:r w:rsidR="00CF5AF7" w:rsidRPr="00EC5BC0">
        <w:rPr>
          <w:lang w:eastAsia="zh-CN"/>
        </w:rPr>
        <w:t xml:space="preserve">E-UTRA </w:t>
      </w:r>
      <w:r w:rsidR="00487904" w:rsidRPr="00EC5BC0">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446AE72" w14:textId="77777777" w:rsidTr="00217486">
        <w:trPr>
          <w:trHeight w:val="629"/>
          <w:jc w:val="center"/>
        </w:trPr>
        <w:tc>
          <w:tcPr>
            <w:tcW w:w="1117" w:type="dxa"/>
            <w:shd w:val="clear" w:color="auto" w:fill="auto"/>
            <w:vAlign w:val="center"/>
          </w:tcPr>
          <w:p w14:paraId="2DB393D5" w14:textId="77777777" w:rsidR="00816C04" w:rsidRPr="00EC5BC0" w:rsidRDefault="00816C04" w:rsidP="004D63DF">
            <w:pPr>
              <w:pStyle w:val="TAH"/>
              <w:rPr>
                <w:rFonts w:cs="Arial"/>
                <w:lang w:eastAsia="en-US"/>
              </w:rPr>
            </w:pPr>
            <w:r w:rsidRPr="00EC5BC0">
              <w:rPr>
                <w:rFonts w:cs="Arial"/>
                <w:lang w:eastAsia="en-US"/>
              </w:rPr>
              <w:t>E-UTRA</w:t>
            </w:r>
          </w:p>
          <w:p w14:paraId="5D3B1211" w14:textId="77777777" w:rsidR="00816C04" w:rsidRPr="00EC5BC0" w:rsidRDefault="00816C04" w:rsidP="004D63DF">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C84C95"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315" w:type="dxa"/>
            <w:vAlign w:val="center"/>
          </w:tcPr>
          <w:p w14:paraId="3E30FF27" w14:textId="77777777" w:rsidR="00816C04" w:rsidRPr="00EC5BC0" w:rsidRDefault="00816C04" w:rsidP="004D63DF">
            <w:pPr>
              <w:pStyle w:val="TAH"/>
              <w:rPr>
                <w:rFonts w:cs="Arial"/>
                <w:lang w:eastAsia="en-US"/>
              </w:rPr>
            </w:pPr>
            <w:r w:rsidRPr="00EC5BC0">
              <w:rPr>
                <w:rFonts w:cs="Arial"/>
                <w:lang w:eastAsia="en-US"/>
              </w:rPr>
              <w:t>Wanted signal mean power [dBm]</w:t>
            </w:r>
          </w:p>
        </w:tc>
        <w:tc>
          <w:tcPr>
            <w:tcW w:w="1907" w:type="dxa"/>
            <w:vAlign w:val="center"/>
          </w:tcPr>
          <w:p w14:paraId="78B940FF" w14:textId="77777777" w:rsidR="00816C04" w:rsidRPr="00EC5BC0" w:rsidRDefault="00816C04" w:rsidP="004D63DF">
            <w:pPr>
              <w:pStyle w:val="TAH"/>
              <w:rPr>
                <w:rFonts w:cs="Arial"/>
                <w:lang w:eastAsia="en-US"/>
              </w:rPr>
            </w:pPr>
            <w:r w:rsidRPr="00EC5BC0">
              <w:rPr>
                <w:rFonts w:cs="Arial"/>
                <w:lang w:eastAsia="en-US"/>
              </w:rPr>
              <w:t>Interfering signal mean power [dBm]</w:t>
            </w:r>
          </w:p>
        </w:tc>
        <w:tc>
          <w:tcPr>
            <w:tcW w:w="1907" w:type="dxa"/>
            <w:vAlign w:val="center"/>
          </w:tcPr>
          <w:p w14:paraId="75FF81ED" w14:textId="77777777" w:rsidR="00816C04" w:rsidRPr="00EC5BC0" w:rsidRDefault="00816C04" w:rsidP="004D63DF">
            <w:pPr>
              <w:pStyle w:val="TAH"/>
              <w:rPr>
                <w:rFonts w:cs="Arial"/>
                <w:lang w:eastAsia="en-US"/>
              </w:rPr>
            </w:pPr>
            <w:r w:rsidRPr="00EC5BC0">
              <w:rPr>
                <w:rFonts w:cs="Arial"/>
                <w:lang w:eastAsia="en-US"/>
              </w:rPr>
              <w:t xml:space="preserve"> Interfering signal centre frequency offset from the </w:t>
            </w:r>
            <w:r w:rsidR="00685984" w:rsidRPr="00EC5BC0">
              <w:rPr>
                <w:rFonts w:cs="Arial"/>
                <w:lang w:eastAsia="zh-CN"/>
              </w:rPr>
              <w:t>lower</w:t>
            </w:r>
            <w:r w:rsidR="00C84C95"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C84C95" w:rsidRPr="00EC5BC0">
              <w:rPr>
                <w:rFonts w:cs="Arial"/>
                <w:lang w:eastAsia="zh-CN"/>
              </w:rPr>
              <w:t>Base Station RF Bandwidth</w:t>
            </w:r>
            <w:r w:rsidR="00C84C95" w:rsidRPr="00EC5BC0">
              <w:rPr>
                <w:rFonts w:cs="Arial"/>
                <w:b w:val="0"/>
                <w:lang w:eastAsia="zh-CN"/>
              </w:rPr>
              <w:t xml:space="preserve">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03" w:type="dxa"/>
            <w:vAlign w:val="center"/>
          </w:tcPr>
          <w:p w14:paraId="662854B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C5BC0" w14:paraId="659510AA" w14:textId="77777777" w:rsidTr="00217486">
        <w:trPr>
          <w:trHeight w:val="20"/>
          <w:jc w:val="center"/>
        </w:trPr>
        <w:tc>
          <w:tcPr>
            <w:tcW w:w="1117" w:type="dxa"/>
            <w:vAlign w:val="center"/>
          </w:tcPr>
          <w:p w14:paraId="169F2D93" w14:textId="77777777" w:rsidR="00816C04" w:rsidRPr="00EC5BC0" w:rsidRDefault="00816C04" w:rsidP="004D63DF">
            <w:pPr>
              <w:pStyle w:val="TAC"/>
              <w:rPr>
                <w:rFonts w:cs="Arial"/>
                <w:lang w:eastAsia="en-US"/>
              </w:rPr>
            </w:pPr>
            <w:r w:rsidRPr="00EC5BC0">
              <w:rPr>
                <w:rFonts w:cs="Arial"/>
                <w:lang w:eastAsia="en-US"/>
              </w:rPr>
              <w:t>1.4</w:t>
            </w:r>
          </w:p>
        </w:tc>
        <w:tc>
          <w:tcPr>
            <w:tcW w:w="2315" w:type="dxa"/>
            <w:vAlign w:val="center"/>
          </w:tcPr>
          <w:p w14:paraId="73A411ED"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7850B3C5"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4B0D846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0.7025</w:t>
            </w:r>
          </w:p>
        </w:tc>
        <w:tc>
          <w:tcPr>
            <w:tcW w:w="2503" w:type="dxa"/>
            <w:shd w:val="clear" w:color="auto" w:fill="auto"/>
            <w:vAlign w:val="center"/>
          </w:tcPr>
          <w:p w14:paraId="609C41CC" w14:textId="77777777" w:rsidR="00816C04" w:rsidRPr="00EC5BC0" w:rsidRDefault="00816C04" w:rsidP="004D63DF">
            <w:pPr>
              <w:pStyle w:val="TAC"/>
              <w:rPr>
                <w:rFonts w:cs="Arial"/>
                <w:lang w:eastAsia="en-US"/>
              </w:rPr>
            </w:pPr>
            <w:r w:rsidRPr="00EC5BC0">
              <w:rPr>
                <w:rFonts w:cs="Arial"/>
                <w:lang w:eastAsia="en-US"/>
              </w:rPr>
              <w:t>1.4MHz E-UTRA signal</w:t>
            </w:r>
          </w:p>
        </w:tc>
      </w:tr>
      <w:tr w:rsidR="00EC5BC0" w:rsidRPr="00EC5BC0" w14:paraId="7E3EA7E2" w14:textId="77777777" w:rsidTr="00217486">
        <w:trPr>
          <w:trHeight w:val="20"/>
          <w:jc w:val="center"/>
        </w:trPr>
        <w:tc>
          <w:tcPr>
            <w:tcW w:w="1117" w:type="dxa"/>
            <w:vAlign w:val="center"/>
          </w:tcPr>
          <w:p w14:paraId="22AD36A1" w14:textId="77777777" w:rsidR="00816C04" w:rsidRPr="00EC5BC0" w:rsidRDefault="00816C04" w:rsidP="004D63DF">
            <w:pPr>
              <w:pStyle w:val="TAC"/>
              <w:rPr>
                <w:rFonts w:cs="Arial"/>
                <w:lang w:eastAsia="en-US"/>
              </w:rPr>
            </w:pPr>
            <w:r w:rsidRPr="00EC5BC0">
              <w:rPr>
                <w:rFonts w:cs="Arial"/>
                <w:lang w:eastAsia="en-US"/>
              </w:rPr>
              <w:t>3</w:t>
            </w:r>
          </w:p>
        </w:tc>
        <w:tc>
          <w:tcPr>
            <w:tcW w:w="2315" w:type="dxa"/>
            <w:vAlign w:val="center"/>
          </w:tcPr>
          <w:p w14:paraId="6A159567"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5911853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10310918"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1.5075</w:t>
            </w:r>
          </w:p>
        </w:tc>
        <w:tc>
          <w:tcPr>
            <w:tcW w:w="2503" w:type="dxa"/>
            <w:shd w:val="clear" w:color="auto" w:fill="auto"/>
            <w:vAlign w:val="center"/>
          </w:tcPr>
          <w:p w14:paraId="44369D55" w14:textId="77777777" w:rsidR="00816C04" w:rsidRPr="00EC5BC0" w:rsidRDefault="00816C04" w:rsidP="004D63DF">
            <w:pPr>
              <w:pStyle w:val="TAC"/>
              <w:rPr>
                <w:rFonts w:cs="Arial"/>
                <w:lang w:eastAsia="en-US"/>
              </w:rPr>
            </w:pPr>
            <w:r w:rsidRPr="00EC5BC0">
              <w:rPr>
                <w:rFonts w:cs="Arial"/>
                <w:lang w:eastAsia="en-US"/>
              </w:rPr>
              <w:t>3MHz E-UTRA signal</w:t>
            </w:r>
          </w:p>
        </w:tc>
      </w:tr>
      <w:tr w:rsidR="00EC5BC0" w:rsidRPr="00EC5BC0" w14:paraId="6AC4C96B" w14:textId="77777777" w:rsidTr="00217486">
        <w:trPr>
          <w:trHeight w:val="20"/>
          <w:jc w:val="center"/>
        </w:trPr>
        <w:tc>
          <w:tcPr>
            <w:tcW w:w="1117" w:type="dxa"/>
            <w:vAlign w:val="center"/>
          </w:tcPr>
          <w:p w14:paraId="44BB796B" w14:textId="77777777" w:rsidR="00816C04" w:rsidRPr="00EC5BC0" w:rsidRDefault="00816C04" w:rsidP="004D63DF">
            <w:pPr>
              <w:pStyle w:val="TAC"/>
              <w:rPr>
                <w:rFonts w:cs="Arial"/>
                <w:lang w:eastAsia="en-US"/>
              </w:rPr>
            </w:pPr>
            <w:r w:rsidRPr="00EC5BC0">
              <w:rPr>
                <w:rFonts w:cs="Arial"/>
                <w:lang w:eastAsia="en-US"/>
              </w:rPr>
              <w:t>5</w:t>
            </w:r>
          </w:p>
        </w:tc>
        <w:tc>
          <w:tcPr>
            <w:tcW w:w="2315" w:type="dxa"/>
            <w:vAlign w:val="center"/>
          </w:tcPr>
          <w:p w14:paraId="672DE27F"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657202A"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779D907"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02</w:t>
            </w:r>
            <w:r w:rsidR="00816C04" w:rsidRPr="00EC5BC0">
              <w:rPr>
                <w:rFonts w:cs="Arial"/>
                <w:lang w:eastAsia="en-US"/>
              </w:rPr>
              <w:t>5</w:t>
            </w:r>
          </w:p>
        </w:tc>
        <w:tc>
          <w:tcPr>
            <w:tcW w:w="2503" w:type="dxa"/>
            <w:shd w:val="clear" w:color="auto" w:fill="auto"/>
            <w:vAlign w:val="center"/>
          </w:tcPr>
          <w:p w14:paraId="5887BF5A"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6D24975E" w14:textId="77777777" w:rsidTr="00217486">
        <w:trPr>
          <w:trHeight w:val="20"/>
          <w:jc w:val="center"/>
        </w:trPr>
        <w:tc>
          <w:tcPr>
            <w:tcW w:w="1117" w:type="dxa"/>
            <w:vAlign w:val="center"/>
          </w:tcPr>
          <w:p w14:paraId="1A6FF307" w14:textId="77777777" w:rsidR="00816C04" w:rsidRPr="00EC5BC0" w:rsidRDefault="00816C04" w:rsidP="004D63DF">
            <w:pPr>
              <w:pStyle w:val="TAC"/>
              <w:rPr>
                <w:rFonts w:cs="Arial"/>
                <w:lang w:eastAsia="en-US"/>
              </w:rPr>
            </w:pPr>
            <w:r w:rsidRPr="00EC5BC0">
              <w:rPr>
                <w:rFonts w:cs="Arial"/>
                <w:lang w:eastAsia="en-US"/>
              </w:rPr>
              <w:t>10</w:t>
            </w:r>
          </w:p>
        </w:tc>
        <w:tc>
          <w:tcPr>
            <w:tcW w:w="2315" w:type="dxa"/>
            <w:vAlign w:val="center"/>
          </w:tcPr>
          <w:p w14:paraId="53CB0F43"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0154E44"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C6840C6"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07</w:t>
            </w:r>
            <w:r w:rsidR="00816C04" w:rsidRPr="00EC5BC0">
              <w:rPr>
                <w:rFonts w:cs="Arial"/>
                <w:lang w:eastAsia="en-US"/>
              </w:rPr>
              <w:t>5</w:t>
            </w:r>
          </w:p>
        </w:tc>
        <w:tc>
          <w:tcPr>
            <w:tcW w:w="2503" w:type="dxa"/>
            <w:shd w:val="clear" w:color="auto" w:fill="auto"/>
            <w:vAlign w:val="center"/>
          </w:tcPr>
          <w:p w14:paraId="0689BD02"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089E0983" w14:textId="77777777" w:rsidTr="00217486">
        <w:trPr>
          <w:trHeight w:val="20"/>
          <w:jc w:val="center"/>
        </w:trPr>
        <w:tc>
          <w:tcPr>
            <w:tcW w:w="1117" w:type="dxa"/>
            <w:vAlign w:val="center"/>
          </w:tcPr>
          <w:p w14:paraId="2FCFE058" w14:textId="77777777" w:rsidR="00816C04" w:rsidRPr="00EC5BC0" w:rsidRDefault="00816C04" w:rsidP="004D63DF">
            <w:pPr>
              <w:pStyle w:val="TAC"/>
              <w:rPr>
                <w:rFonts w:cs="Arial"/>
                <w:lang w:eastAsia="en-US"/>
              </w:rPr>
            </w:pPr>
            <w:r w:rsidRPr="00EC5BC0">
              <w:rPr>
                <w:rFonts w:cs="Arial"/>
                <w:lang w:eastAsia="en-US"/>
              </w:rPr>
              <w:t>15</w:t>
            </w:r>
          </w:p>
        </w:tc>
        <w:tc>
          <w:tcPr>
            <w:tcW w:w="2315" w:type="dxa"/>
            <w:vAlign w:val="center"/>
          </w:tcPr>
          <w:p w14:paraId="54DE58B9"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0FE995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724E2454"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2.5125</w:t>
            </w:r>
          </w:p>
        </w:tc>
        <w:tc>
          <w:tcPr>
            <w:tcW w:w="2503" w:type="dxa"/>
            <w:shd w:val="clear" w:color="auto" w:fill="auto"/>
            <w:vAlign w:val="center"/>
          </w:tcPr>
          <w:p w14:paraId="3AD4967D"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4F2A2959" w14:textId="77777777" w:rsidTr="00217486">
        <w:trPr>
          <w:trHeight w:val="20"/>
          <w:jc w:val="center"/>
        </w:trPr>
        <w:tc>
          <w:tcPr>
            <w:tcW w:w="1117" w:type="dxa"/>
            <w:vAlign w:val="center"/>
          </w:tcPr>
          <w:p w14:paraId="31DFA0BC" w14:textId="77777777" w:rsidR="00816C04" w:rsidRPr="00EC5BC0" w:rsidRDefault="00816C04" w:rsidP="004D63DF">
            <w:pPr>
              <w:pStyle w:val="TAC"/>
              <w:rPr>
                <w:rFonts w:cs="Arial"/>
                <w:lang w:eastAsia="en-US"/>
              </w:rPr>
            </w:pPr>
            <w:r w:rsidRPr="00EC5BC0">
              <w:rPr>
                <w:rFonts w:cs="Arial"/>
                <w:lang w:eastAsia="en-US"/>
              </w:rPr>
              <w:t>20</w:t>
            </w:r>
          </w:p>
        </w:tc>
        <w:tc>
          <w:tcPr>
            <w:tcW w:w="2315" w:type="dxa"/>
            <w:vAlign w:val="center"/>
          </w:tcPr>
          <w:p w14:paraId="6B262456"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14CE17E"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6D73682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2.5025</w:t>
            </w:r>
          </w:p>
        </w:tc>
        <w:tc>
          <w:tcPr>
            <w:tcW w:w="2503" w:type="dxa"/>
            <w:shd w:val="clear" w:color="auto" w:fill="auto"/>
            <w:vAlign w:val="center"/>
          </w:tcPr>
          <w:p w14:paraId="7F6E8D28" w14:textId="77777777" w:rsidR="00816C04" w:rsidRPr="00EC5BC0" w:rsidRDefault="00816C04" w:rsidP="004D63DF">
            <w:pPr>
              <w:pStyle w:val="TAC"/>
              <w:rPr>
                <w:rFonts w:cs="Arial"/>
                <w:lang w:eastAsia="en-US"/>
              </w:rPr>
            </w:pPr>
            <w:r w:rsidRPr="00EC5BC0">
              <w:rPr>
                <w:rFonts w:cs="Arial"/>
                <w:lang w:eastAsia="en-US"/>
              </w:rPr>
              <w:t>5MHz E-UTRA signal</w:t>
            </w:r>
          </w:p>
        </w:tc>
      </w:tr>
      <w:tr w:rsidR="00816C04" w:rsidRPr="00EC5BC0" w14:paraId="35979059" w14:textId="77777777" w:rsidTr="00217486">
        <w:trPr>
          <w:jc w:val="center"/>
        </w:trPr>
        <w:tc>
          <w:tcPr>
            <w:tcW w:w="9749" w:type="dxa"/>
            <w:gridSpan w:val="5"/>
            <w:vAlign w:val="center"/>
          </w:tcPr>
          <w:p w14:paraId="1F8111E0" w14:textId="77777777" w:rsidR="00816C04" w:rsidRPr="00EC5BC0" w:rsidRDefault="00816C04" w:rsidP="00056575">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4115EA" w:rsidRPr="00EC5BC0">
              <w:rPr>
                <w:rFonts w:cs="v4.2.0"/>
                <w:sz w:val="20"/>
                <w:lang w:eastAsia="en-US"/>
              </w:rPr>
              <w:t>TS 36.104 [2] subclause 7.2.1.</w:t>
            </w:r>
          </w:p>
        </w:tc>
      </w:tr>
    </w:tbl>
    <w:p w14:paraId="1289753C" w14:textId="77777777" w:rsidR="000A6916" w:rsidRPr="00EC5BC0" w:rsidRDefault="000A6916" w:rsidP="000A6916">
      <w:pPr>
        <w:rPr>
          <w:rFonts w:cs="v4.2.0"/>
        </w:rPr>
      </w:pPr>
    </w:p>
    <w:p w14:paraId="3E633C8A"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3a: </w:t>
      </w:r>
      <w:r w:rsidRPr="00EC5BC0">
        <w:t>Adjacent channel selectivity</w:t>
      </w:r>
      <w:r w:rsidRPr="00EC5BC0">
        <w:rPr>
          <w:lang w:eastAsia="zh-CN"/>
        </w:rPr>
        <w:t xml:space="preserve"> for </w:t>
      </w:r>
      <w:r w:rsidRPr="00EC5BC0">
        <w:rPr>
          <w:rFonts w:cs="v5.0.0"/>
        </w:rPr>
        <w:t xml:space="preserve">NB-IoT in-band operation </w:t>
      </w:r>
      <w:r w:rsidRPr="00EC5BC0">
        <w:rPr>
          <w:lang w:eastAsia="zh-CN"/>
        </w:rPr>
        <w:t>Wide Area BS</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876"/>
        <w:gridCol w:w="1276"/>
        <w:gridCol w:w="2410"/>
        <w:gridCol w:w="2177"/>
      </w:tblGrid>
      <w:tr w:rsidR="00EC5BC0" w:rsidRPr="00EC5BC0" w14:paraId="7487D51A" w14:textId="77777777" w:rsidTr="00144109">
        <w:trPr>
          <w:jc w:val="center"/>
        </w:trPr>
        <w:tc>
          <w:tcPr>
            <w:tcW w:w="1843" w:type="dxa"/>
            <w:shd w:val="clear" w:color="auto" w:fill="auto"/>
          </w:tcPr>
          <w:p w14:paraId="00164763" w14:textId="77777777" w:rsidR="00144109" w:rsidRPr="00EC5BC0" w:rsidRDefault="00144109" w:rsidP="0064761A">
            <w:pPr>
              <w:pStyle w:val="TAH"/>
              <w:rPr>
                <w:rFonts w:cs="Arial"/>
                <w:lang w:eastAsia="ja-JP"/>
              </w:rPr>
            </w:pPr>
            <w:r w:rsidRPr="00EC5BC0">
              <w:rPr>
                <w:rFonts w:cs="Arial"/>
                <w:lang w:eastAsia="ja-JP"/>
              </w:rPr>
              <w:t>E-UTRA</w:t>
            </w:r>
          </w:p>
          <w:p w14:paraId="71BD5EDA"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876" w:type="dxa"/>
          </w:tcPr>
          <w:p w14:paraId="08ECD2C0"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76" w:type="dxa"/>
          </w:tcPr>
          <w:p w14:paraId="005DD31D"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10" w:type="dxa"/>
          </w:tcPr>
          <w:p w14:paraId="2A78BE54"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177" w:type="dxa"/>
          </w:tcPr>
          <w:p w14:paraId="752A583B"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490841AE" w14:textId="77777777" w:rsidTr="00144109">
        <w:trPr>
          <w:jc w:val="center"/>
        </w:trPr>
        <w:tc>
          <w:tcPr>
            <w:tcW w:w="1843" w:type="dxa"/>
            <w:vAlign w:val="center"/>
          </w:tcPr>
          <w:p w14:paraId="1A074873" w14:textId="77777777" w:rsidR="00144109" w:rsidRPr="00EC5BC0" w:rsidRDefault="00144109" w:rsidP="0064761A">
            <w:pPr>
              <w:pStyle w:val="TAC"/>
              <w:rPr>
                <w:rFonts w:cs="Arial"/>
                <w:lang w:eastAsia="ja-JP"/>
              </w:rPr>
            </w:pPr>
            <w:r w:rsidRPr="00EC5BC0">
              <w:rPr>
                <w:rFonts w:cs="Arial"/>
                <w:lang w:eastAsia="ja-JP"/>
              </w:rPr>
              <w:t>3</w:t>
            </w:r>
          </w:p>
        </w:tc>
        <w:tc>
          <w:tcPr>
            <w:tcW w:w="1876" w:type="dxa"/>
          </w:tcPr>
          <w:p w14:paraId="24731CF3"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+ 8dB</w:t>
            </w:r>
            <w:r w:rsidRPr="00EC5BC0">
              <w:rPr>
                <w:rFonts w:cs="Arial"/>
                <w:vertAlign w:val="superscript"/>
                <w:lang w:eastAsia="ja-JP"/>
              </w:rPr>
              <w:t xml:space="preserve"> Note 1</w:t>
            </w:r>
          </w:p>
        </w:tc>
        <w:tc>
          <w:tcPr>
            <w:tcW w:w="1276" w:type="dxa"/>
            <w:vAlign w:val="center"/>
          </w:tcPr>
          <w:p w14:paraId="6F2A607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47C33B99" w14:textId="77777777" w:rsidR="00144109" w:rsidRPr="00EC5BC0" w:rsidRDefault="00144109" w:rsidP="0064761A">
            <w:pPr>
              <w:pStyle w:val="TAC"/>
              <w:rPr>
                <w:rFonts w:cs="Arial"/>
                <w:lang w:eastAsia="ja-JP"/>
              </w:rPr>
            </w:pPr>
            <w:r w:rsidRPr="00EC5BC0">
              <w:rPr>
                <w:rFonts w:cs="Arial"/>
                <w:lang w:eastAsia="ja-JP"/>
              </w:rPr>
              <w:t>±1.5075</w:t>
            </w:r>
          </w:p>
        </w:tc>
        <w:tc>
          <w:tcPr>
            <w:tcW w:w="2177" w:type="dxa"/>
            <w:shd w:val="clear" w:color="auto" w:fill="auto"/>
            <w:vAlign w:val="center"/>
          </w:tcPr>
          <w:p w14:paraId="27D2475B" w14:textId="77777777" w:rsidR="00144109" w:rsidRPr="00EC5BC0" w:rsidRDefault="00144109" w:rsidP="0064761A">
            <w:pPr>
              <w:pStyle w:val="TAC"/>
              <w:rPr>
                <w:rFonts w:cs="Arial"/>
                <w:lang w:eastAsia="ja-JP"/>
              </w:rPr>
            </w:pPr>
            <w:r w:rsidRPr="00EC5BC0">
              <w:rPr>
                <w:rFonts w:cs="Arial"/>
                <w:lang w:eastAsia="ja-JP"/>
              </w:rPr>
              <w:t>3MHz E-UTRA signal</w:t>
            </w:r>
          </w:p>
        </w:tc>
      </w:tr>
      <w:tr w:rsidR="00EC5BC0" w:rsidRPr="00EC5BC0" w14:paraId="42D0A0F6" w14:textId="77777777" w:rsidTr="00144109">
        <w:trPr>
          <w:jc w:val="center"/>
        </w:trPr>
        <w:tc>
          <w:tcPr>
            <w:tcW w:w="1843" w:type="dxa"/>
            <w:vAlign w:val="center"/>
          </w:tcPr>
          <w:p w14:paraId="5CCC7EF6" w14:textId="77777777" w:rsidR="00144109" w:rsidRPr="00EC5BC0" w:rsidRDefault="00144109" w:rsidP="0064761A">
            <w:pPr>
              <w:pStyle w:val="TAC"/>
              <w:rPr>
                <w:rFonts w:cs="Arial"/>
                <w:lang w:eastAsia="ja-JP"/>
              </w:rPr>
            </w:pPr>
            <w:r w:rsidRPr="00EC5BC0">
              <w:rPr>
                <w:rFonts w:cs="Arial"/>
                <w:lang w:eastAsia="ja-JP"/>
              </w:rPr>
              <w:t>5</w:t>
            </w:r>
          </w:p>
        </w:tc>
        <w:tc>
          <w:tcPr>
            <w:tcW w:w="1876" w:type="dxa"/>
          </w:tcPr>
          <w:p w14:paraId="2C2F7989"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3456524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6E9EB7D8"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59FFBBB3"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44AFAB6E" w14:textId="77777777" w:rsidTr="00144109">
        <w:trPr>
          <w:jc w:val="center"/>
        </w:trPr>
        <w:tc>
          <w:tcPr>
            <w:tcW w:w="1843" w:type="dxa"/>
            <w:vAlign w:val="center"/>
          </w:tcPr>
          <w:p w14:paraId="58BBDC86" w14:textId="77777777" w:rsidR="00144109" w:rsidRPr="00EC5BC0" w:rsidRDefault="00144109" w:rsidP="0064761A">
            <w:pPr>
              <w:pStyle w:val="TAC"/>
              <w:rPr>
                <w:rFonts w:cs="Arial"/>
                <w:lang w:eastAsia="ja-JP"/>
              </w:rPr>
            </w:pPr>
            <w:r w:rsidRPr="00EC5BC0">
              <w:rPr>
                <w:rFonts w:cs="Arial"/>
                <w:lang w:eastAsia="ja-JP"/>
              </w:rPr>
              <w:t>10</w:t>
            </w:r>
          </w:p>
        </w:tc>
        <w:tc>
          <w:tcPr>
            <w:tcW w:w="1876" w:type="dxa"/>
          </w:tcPr>
          <w:p w14:paraId="3A07F4B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5E4504B9"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18D31609" w14:textId="77777777" w:rsidR="00144109" w:rsidRPr="00EC5BC0" w:rsidRDefault="00144109" w:rsidP="0064761A">
            <w:pPr>
              <w:pStyle w:val="TAC"/>
              <w:rPr>
                <w:rFonts w:cs="Arial"/>
                <w:lang w:eastAsia="ja-JP"/>
              </w:rPr>
            </w:pPr>
            <w:r w:rsidRPr="00EC5BC0">
              <w:rPr>
                <w:rFonts w:cs="Arial"/>
                <w:lang w:eastAsia="ja-JP"/>
              </w:rPr>
              <w:t>±2.5075</w:t>
            </w:r>
          </w:p>
        </w:tc>
        <w:tc>
          <w:tcPr>
            <w:tcW w:w="2177" w:type="dxa"/>
            <w:shd w:val="clear" w:color="auto" w:fill="auto"/>
            <w:vAlign w:val="center"/>
          </w:tcPr>
          <w:p w14:paraId="75010F2A"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529359B4" w14:textId="77777777" w:rsidTr="00144109">
        <w:trPr>
          <w:jc w:val="center"/>
        </w:trPr>
        <w:tc>
          <w:tcPr>
            <w:tcW w:w="1843" w:type="dxa"/>
            <w:vAlign w:val="center"/>
          </w:tcPr>
          <w:p w14:paraId="22506777" w14:textId="77777777" w:rsidR="00144109" w:rsidRPr="00EC5BC0" w:rsidRDefault="00144109" w:rsidP="0064761A">
            <w:pPr>
              <w:pStyle w:val="TAC"/>
              <w:rPr>
                <w:rFonts w:cs="Arial"/>
                <w:lang w:eastAsia="ja-JP"/>
              </w:rPr>
            </w:pPr>
            <w:r w:rsidRPr="00EC5BC0">
              <w:rPr>
                <w:rFonts w:cs="Arial"/>
                <w:lang w:eastAsia="ja-JP"/>
              </w:rPr>
              <w:t>15</w:t>
            </w:r>
          </w:p>
        </w:tc>
        <w:tc>
          <w:tcPr>
            <w:tcW w:w="1876" w:type="dxa"/>
          </w:tcPr>
          <w:p w14:paraId="019E052B"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638FA4B"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2E6E783" w14:textId="77777777" w:rsidR="00144109" w:rsidRPr="00EC5BC0" w:rsidRDefault="00144109" w:rsidP="0064761A">
            <w:pPr>
              <w:pStyle w:val="TAC"/>
              <w:rPr>
                <w:rFonts w:cs="Arial"/>
                <w:lang w:eastAsia="ja-JP"/>
              </w:rPr>
            </w:pPr>
            <w:r w:rsidRPr="00EC5BC0">
              <w:rPr>
                <w:rFonts w:cs="Arial"/>
                <w:lang w:eastAsia="ja-JP"/>
              </w:rPr>
              <w:t>±2.5125</w:t>
            </w:r>
          </w:p>
        </w:tc>
        <w:tc>
          <w:tcPr>
            <w:tcW w:w="2177" w:type="dxa"/>
            <w:shd w:val="clear" w:color="auto" w:fill="auto"/>
            <w:vAlign w:val="center"/>
          </w:tcPr>
          <w:p w14:paraId="1F4C70E2"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36C6B1B6" w14:textId="77777777" w:rsidTr="00144109">
        <w:trPr>
          <w:jc w:val="center"/>
        </w:trPr>
        <w:tc>
          <w:tcPr>
            <w:tcW w:w="1843" w:type="dxa"/>
            <w:vAlign w:val="center"/>
          </w:tcPr>
          <w:p w14:paraId="79E532CB" w14:textId="77777777" w:rsidR="00144109" w:rsidRPr="00EC5BC0" w:rsidRDefault="00144109" w:rsidP="0064761A">
            <w:pPr>
              <w:pStyle w:val="TAC"/>
              <w:rPr>
                <w:rFonts w:cs="Arial"/>
                <w:lang w:eastAsia="ja-JP"/>
              </w:rPr>
            </w:pPr>
            <w:r w:rsidRPr="00EC5BC0">
              <w:rPr>
                <w:rFonts w:cs="Arial"/>
                <w:lang w:eastAsia="ja-JP"/>
              </w:rPr>
              <w:t>20</w:t>
            </w:r>
          </w:p>
        </w:tc>
        <w:tc>
          <w:tcPr>
            <w:tcW w:w="1876" w:type="dxa"/>
          </w:tcPr>
          <w:p w14:paraId="68DA7EDE"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14204DC"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CC12936"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1956ECCA"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2FF59A34" w14:textId="77777777" w:rsidTr="00144109">
        <w:trPr>
          <w:jc w:val="center"/>
        </w:trPr>
        <w:tc>
          <w:tcPr>
            <w:tcW w:w="9582" w:type="dxa"/>
            <w:gridSpan w:val="5"/>
            <w:vAlign w:val="center"/>
          </w:tcPr>
          <w:p w14:paraId="7F9C7306" w14:textId="77777777" w:rsidR="00144109" w:rsidRPr="00EC5BC0" w:rsidRDefault="00144109" w:rsidP="00144109">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7C297B74" w14:textId="77777777" w:rsidR="00144109" w:rsidRPr="00EC5BC0" w:rsidRDefault="00144109" w:rsidP="00144109"/>
    <w:p w14:paraId="5E7204AE"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3b: </w:t>
      </w:r>
      <w:r w:rsidRPr="00EC5BC0">
        <w:t>Adjacent channel selectivity</w:t>
      </w:r>
      <w:r w:rsidRPr="00EC5BC0">
        <w:rPr>
          <w:lang w:eastAsia="zh-CN"/>
        </w:rPr>
        <w:t xml:space="preserve"> </w:t>
      </w:r>
      <w:r w:rsidRPr="00EC5BC0">
        <w:rPr>
          <w:rFonts w:cs="v5.0.0"/>
        </w:rPr>
        <w:t xml:space="preserve">NB-IoT guard band operation </w:t>
      </w:r>
      <w:r w:rsidRPr="00EC5BC0">
        <w:rPr>
          <w:lang w:eastAsia="zh-CN"/>
        </w:rPr>
        <w:t>Wide Area BS</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985"/>
        <w:gridCol w:w="1251"/>
        <w:gridCol w:w="2409"/>
        <w:gridCol w:w="2036"/>
      </w:tblGrid>
      <w:tr w:rsidR="00EC5BC0" w:rsidRPr="00EC5BC0" w14:paraId="79761A13" w14:textId="77777777" w:rsidTr="00144109">
        <w:trPr>
          <w:jc w:val="center"/>
        </w:trPr>
        <w:tc>
          <w:tcPr>
            <w:tcW w:w="1726" w:type="dxa"/>
            <w:shd w:val="clear" w:color="auto" w:fill="auto"/>
          </w:tcPr>
          <w:p w14:paraId="572A64A5" w14:textId="77777777" w:rsidR="00144109" w:rsidRPr="00EC5BC0" w:rsidRDefault="00144109" w:rsidP="0064761A">
            <w:pPr>
              <w:pStyle w:val="TAH"/>
              <w:rPr>
                <w:rFonts w:cs="Arial"/>
                <w:lang w:eastAsia="ja-JP"/>
              </w:rPr>
            </w:pPr>
            <w:r w:rsidRPr="00EC5BC0">
              <w:rPr>
                <w:rFonts w:cs="Arial"/>
                <w:lang w:eastAsia="ja-JP"/>
              </w:rPr>
              <w:t>E-UTRA</w:t>
            </w:r>
          </w:p>
          <w:p w14:paraId="1063FB31"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985" w:type="dxa"/>
          </w:tcPr>
          <w:p w14:paraId="66A833D5"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51" w:type="dxa"/>
          </w:tcPr>
          <w:p w14:paraId="5DD95296"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09" w:type="dxa"/>
          </w:tcPr>
          <w:p w14:paraId="75422705"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036" w:type="dxa"/>
          </w:tcPr>
          <w:p w14:paraId="05DFE58E"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5A47EAF9" w14:textId="77777777" w:rsidTr="00144109">
        <w:trPr>
          <w:jc w:val="center"/>
        </w:trPr>
        <w:tc>
          <w:tcPr>
            <w:tcW w:w="1726" w:type="dxa"/>
            <w:vAlign w:val="center"/>
          </w:tcPr>
          <w:p w14:paraId="42D35286" w14:textId="77777777" w:rsidR="00144109" w:rsidRPr="00EC5BC0" w:rsidRDefault="00144109" w:rsidP="0064761A">
            <w:pPr>
              <w:pStyle w:val="TAC"/>
              <w:rPr>
                <w:rFonts w:cs="Arial"/>
                <w:lang w:eastAsia="ja-JP"/>
              </w:rPr>
            </w:pPr>
            <w:r w:rsidRPr="00EC5BC0">
              <w:rPr>
                <w:rFonts w:cs="Arial"/>
                <w:lang w:eastAsia="ja-JP"/>
              </w:rPr>
              <w:t>5</w:t>
            </w:r>
          </w:p>
        </w:tc>
        <w:tc>
          <w:tcPr>
            <w:tcW w:w="1985" w:type="dxa"/>
          </w:tcPr>
          <w:p w14:paraId="4011AFD4"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+ 10 dB </w:t>
            </w:r>
            <w:r w:rsidRPr="00EC5BC0">
              <w:rPr>
                <w:rFonts w:cs="Arial"/>
                <w:vertAlign w:val="superscript"/>
                <w:lang w:eastAsia="ja-JP"/>
              </w:rPr>
              <w:t>Note 1</w:t>
            </w:r>
          </w:p>
        </w:tc>
        <w:tc>
          <w:tcPr>
            <w:tcW w:w="1251" w:type="dxa"/>
            <w:vAlign w:val="center"/>
          </w:tcPr>
          <w:p w14:paraId="019326FF"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54BA2FD"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41B866AE"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7D2E9810" w14:textId="77777777" w:rsidTr="00144109">
        <w:trPr>
          <w:jc w:val="center"/>
        </w:trPr>
        <w:tc>
          <w:tcPr>
            <w:tcW w:w="1726" w:type="dxa"/>
            <w:vAlign w:val="center"/>
          </w:tcPr>
          <w:p w14:paraId="140E312B" w14:textId="77777777" w:rsidR="00144109" w:rsidRPr="00EC5BC0" w:rsidRDefault="00144109" w:rsidP="0064761A">
            <w:pPr>
              <w:pStyle w:val="TAC"/>
              <w:rPr>
                <w:rFonts w:cs="Arial"/>
                <w:lang w:eastAsia="ja-JP"/>
              </w:rPr>
            </w:pPr>
            <w:r w:rsidRPr="00EC5BC0">
              <w:rPr>
                <w:rFonts w:cs="Arial"/>
                <w:lang w:eastAsia="ja-JP"/>
              </w:rPr>
              <w:t>10</w:t>
            </w:r>
          </w:p>
        </w:tc>
        <w:tc>
          <w:tcPr>
            <w:tcW w:w="1985" w:type="dxa"/>
          </w:tcPr>
          <w:p w14:paraId="7F8108D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 dB </w:t>
            </w:r>
            <w:r w:rsidRPr="00EC5BC0">
              <w:rPr>
                <w:rFonts w:cs="Arial"/>
                <w:vertAlign w:val="superscript"/>
                <w:lang w:eastAsia="ja-JP"/>
              </w:rPr>
              <w:t>Note 1</w:t>
            </w:r>
          </w:p>
        </w:tc>
        <w:tc>
          <w:tcPr>
            <w:tcW w:w="1251" w:type="dxa"/>
            <w:vAlign w:val="center"/>
          </w:tcPr>
          <w:p w14:paraId="143E5371"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3613D66A" w14:textId="77777777" w:rsidR="00144109" w:rsidRPr="00EC5BC0" w:rsidRDefault="00144109" w:rsidP="0064761A">
            <w:pPr>
              <w:pStyle w:val="TAC"/>
              <w:rPr>
                <w:rFonts w:cs="Arial"/>
                <w:lang w:eastAsia="ja-JP"/>
              </w:rPr>
            </w:pPr>
            <w:r w:rsidRPr="00EC5BC0">
              <w:rPr>
                <w:rFonts w:cs="Arial"/>
                <w:lang w:eastAsia="ja-JP"/>
              </w:rPr>
              <w:t>±2.5075</w:t>
            </w:r>
          </w:p>
        </w:tc>
        <w:tc>
          <w:tcPr>
            <w:tcW w:w="2036" w:type="dxa"/>
            <w:shd w:val="clear" w:color="auto" w:fill="auto"/>
            <w:vAlign w:val="center"/>
          </w:tcPr>
          <w:p w14:paraId="32157B79"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D2C1FC1" w14:textId="77777777" w:rsidTr="00144109">
        <w:trPr>
          <w:jc w:val="center"/>
        </w:trPr>
        <w:tc>
          <w:tcPr>
            <w:tcW w:w="1726" w:type="dxa"/>
            <w:vAlign w:val="center"/>
          </w:tcPr>
          <w:p w14:paraId="7F8C861C" w14:textId="77777777" w:rsidR="00144109" w:rsidRPr="00EC5BC0" w:rsidRDefault="00144109" w:rsidP="0064761A">
            <w:pPr>
              <w:pStyle w:val="TAC"/>
              <w:rPr>
                <w:rFonts w:cs="Arial"/>
                <w:lang w:eastAsia="ja-JP"/>
              </w:rPr>
            </w:pPr>
            <w:r w:rsidRPr="00EC5BC0">
              <w:rPr>
                <w:rFonts w:cs="Arial"/>
                <w:lang w:eastAsia="ja-JP"/>
              </w:rPr>
              <w:t>15</w:t>
            </w:r>
          </w:p>
        </w:tc>
        <w:tc>
          <w:tcPr>
            <w:tcW w:w="1985" w:type="dxa"/>
          </w:tcPr>
          <w:p w14:paraId="4D01DA61"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5B239EF7"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09660DF" w14:textId="77777777" w:rsidR="00144109" w:rsidRPr="00EC5BC0" w:rsidRDefault="00144109" w:rsidP="0064761A">
            <w:pPr>
              <w:pStyle w:val="TAC"/>
              <w:rPr>
                <w:rFonts w:cs="Arial"/>
                <w:lang w:eastAsia="ja-JP"/>
              </w:rPr>
            </w:pPr>
            <w:r w:rsidRPr="00EC5BC0">
              <w:rPr>
                <w:rFonts w:cs="Arial"/>
                <w:lang w:eastAsia="ja-JP"/>
              </w:rPr>
              <w:t>±2.5125</w:t>
            </w:r>
          </w:p>
        </w:tc>
        <w:tc>
          <w:tcPr>
            <w:tcW w:w="2036" w:type="dxa"/>
            <w:shd w:val="clear" w:color="auto" w:fill="auto"/>
            <w:vAlign w:val="center"/>
          </w:tcPr>
          <w:p w14:paraId="240EF726"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A78AF42" w14:textId="77777777" w:rsidTr="00144109">
        <w:trPr>
          <w:jc w:val="center"/>
        </w:trPr>
        <w:tc>
          <w:tcPr>
            <w:tcW w:w="1726" w:type="dxa"/>
            <w:vAlign w:val="center"/>
          </w:tcPr>
          <w:p w14:paraId="50CB283C" w14:textId="77777777" w:rsidR="00144109" w:rsidRPr="00EC5BC0" w:rsidRDefault="00144109" w:rsidP="0064761A">
            <w:pPr>
              <w:pStyle w:val="TAC"/>
              <w:rPr>
                <w:rFonts w:cs="Arial"/>
                <w:lang w:eastAsia="ja-JP"/>
              </w:rPr>
            </w:pPr>
            <w:r w:rsidRPr="00EC5BC0">
              <w:rPr>
                <w:rFonts w:cs="Arial"/>
                <w:lang w:eastAsia="ja-JP"/>
              </w:rPr>
              <w:t>20</w:t>
            </w:r>
          </w:p>
        </w:tc>
        <w:tc>
          <w:tcPr>
            <w:tcW w:w="1985" w:type="dxa"/>
          </w:tcPr>
          <w:p w14:paraId="1CD3646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74C0B99B"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209D73DC"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53727ED6"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16572941" w14:textId="77777777" w:rsidTr="00144109">
        <w:trPr>
          <w:jc w:val="center"/>
        </w:trPr>
        <w:tc>
          <w:tcPr>
            <w:tcW w:w="9407" w:type="dxa"/>
            <w:gridSpan w:val="5"/>
            <w:vAlign w:val="center"/>
          </w:tcPr>
          <w:p w14:paraId="32E856D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28D6653A" w14:textId="77777777" w:rsidR="00144109" w:rsidRPr="00EC5BC0" w:rsidRDefault="00144109" w:rsidP="00144109"/>
    <w:p w14:paraId="43F627E7" w14:textId="77777777" w:rsidR="00144109" w:rsidRPr="00EC5BC0" w:rsidRDefault="00144109"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3c: Adjacent channel selectivity for </w:t>
      </w:r>
      <w:r w:rsidRPr="00EC5BC0">
        <w:t>NB-IoT standalone Wide Area</w:t>
      </w:r>
      <w:r w:rsidRPr="00EC5BC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3"/>
        <w:gridCol w:w="1701"/>
        <w:gridCol w:w="1284"/>
        <w:gridCol w:w="2685"/>
        <w:gridCol w:w="2167"/>
      </w:tblGrid>
      <w:tr w:rsidR="00EC5BC0" w:rsidRPr="00EC5BC0" w14:paraId="65C6A433" w14:textId="77777777" w:rsidTr="00144109">
        <w:trPr>
          <w:jc w:val="center"/>
        </w:trPr>
        <w:tc>
          <w:tcPr>
            <w:tcW w:w="1883" w:type="dxa"/>
            <w:shd w:val="clear" w:color="auto" w:fill="auto"/>
          </w:tcPr>
          <w:p w14:paraId="5565ADD8" w14:textId="77777777" w:rsidR="00144109" w:rsidRPr="00EC5BC0" w:rsidRDefault="00144109" w:rsidP="0064761A">
            <w:pPr>
              <w:pStyle w:val="TAH"/>
              <w:rPr>
                <w:rFonts w:cs="Arial"/>
                <w:lang w:eastAsia="ja-JP"/>
              </w:rPr>
            </w:pPr>
            <w:r w:rsidRPr="00EC5BC0">
              <w:rPr>
                <w:rFonts w:cs="Arial"/>
                <w:lang w:eastAsia="ja-JP"/>
              </w:rPr>
              <w:t>NB-IoT</w:t>
            </w:r>
          </w:p>
          <w:p w14:paraId="38CB2B02"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[kHz]</w:t>
            </w:r>
          </w:p>
        </w:tc>
        <w:tc>
          <w:tcPr>
            <w:tcW w:w="1701" w:type="dxa"/>
          </w:tcPr>
          <w:p w14:paraId="653DC903" w14:textId="77777777" w:rsidR="00144109" w:rsidRPr="00EC5BC0" w:rsidRDefault="00144109" w:rsidP="0064761A">
            <w:pPr>
              <w:pStyle w:val="TAH"/>
              <w:rPr>
                <w:rFonts w:cs="Arial"/>
                <w:lang w:eastAsia="ja-JP"/>
              </w:rPr>
            </w:pPr>
            <w:r w:rsidRPr="00EC5BC0">
              <w:rPr>
                <w:rFonts w:cs="Arial"/>
                <w:lang w:eastAsia="ja-JP"/>
              </w:rPr>
              <w:t>Wanted signal mean power [dBm]</w:t>
            </w:r>
          </w:p>
        </w:tc>
        <w:tc>
          <w:tcPr>
            <w:tcW w:w="1284" w:type="dxa"/>
          </w:tcPr>
          <w:p w14:paraId="0E555767"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685" w:type="dxa"/>
          </w:tcPr>
          <w:p w14:paraId="7B06BFB0" w14:textId="77777777" w:rsidR="00144109" w:rsidRPr="00EC5BC0" w:rsidRDefault="00144109" w:rsidP="0064761A">
            <w:pPr>
              <w:pStyle w:val="TAH"/>
              <w:rPr>
                <w:rFonts w:cs="Arial"/>
                <w:lang w:eastAsia="ja-JP"/>
              </w:rPr>
            </w:pPr>
            <w:r w:rsidRPr="00EC5BC0">
              <w:rPr>
                <w:rFonts w:cs="Arial"/>
                <w:lang w:eastAsia="ja-JP"/>
              </w:rPr>
              <w:t xml:space="preserve">Interfering signal centre frequency offset </w:t>
            </w:r>
            <w:r w:rsidRPr="00EC5BC0">
              <w:rPr>
                <w:rFonts w:cs="Arial"/>
                <w:lang w:eastAsia="zh-CN"/>
              </w:rPr>
              <w:t>to the lower/upper</w:t>
            </w:r>
            <w:r w:rsidRPr="00EC5BC0">
              <w:rPr>
                <w:rFonts w:cs="Arial"/>
                <w:lang w:eastAsia="ja-JP"/>
              </w:rPr>
              <w:t xml:space="preserve"> Base Station RF Bandwidth edge </w:t>
            </w:r>
            <w:r w:rsidRPr="00EC5BC0">
              <w:rPr>
                <w:rFonts w:cs="Arial"/>
                <w:lang w:eastAsia="zh-CN"/>
              </w:rPr>
              <w:t>or sub-block edge inside a sub-block gap</w:t>
            </w:r>
            <w:r w:rsidRPr="00EC5BC0">
              <w:rPr>
                <w:rFonts w:cs="Arial"/>
                <w:lang w:eastAsia="ja-JP"/>
              </w:rPr>
              <w:t xml:space="preserve"> [kHz]</w:t>
            </w:r>
          </w:p>
        </w:tc>
        <w:tc>
          <w:tcPr>
            <w:tcW w:w="2167" w:type="dxa"/>
          </w:tcPr>
          <w:p w14:paraId="4CF4C8C2"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7BFD74E6" w14:textId="77777777" w:rsidTr="00144109">
        <w:trPr>
          <w:jc w:val="center"/>
        </w:trPr>
        <w:tc>
          <w:tcPr>
            <w:tcW w:w="1883" w:type="dxa"/>
            <w:vAlign w:val="center"/>
          </w:tcPr>
          <w:p w14:paraId="10961DAF" w14:textId="77777777" w:rsidR="00144109" w:rsidRPr="00EC5BC0" w:rsidRDefault="00144109" w:rsidP="0064761A">
            <w:pPr>
              <w:pStyle w:val="TAC"/>
              <w:rPr>
                <w:rFonts w:cs="Arial"/>
                <w:lang w:eastAsia="ja-JP"/>
              </w:rPr>
            </w:pPr>
            <w:r w:rsidRPr="00EC5BC0">
              <w:rPr>
                <w:rFonts w:cs="Arial"/>
                <w:lang w:eastAsia="ja-JP"/>
              </w:rPr>
              <w:t>200</w:t>
            </w:r>
          </w:p>
        </w:tc>
        <w:tc>
          <w:tcPr>
            <w:tcW w:w="1701" w:type="dxa"/>
            <w:vAlign w:val="center"/>
          </w:tcPr>
          <w:p w14:paraId="69FD7E4A"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+ 19.5dB</w:t>
            </w:r>
            <w:r w:rsidRPr="00EC5BC0">
              <w:rPr>
                <w:rFonts w:cs="Arial"/>
                <w:vertAlign w:val="superscript"/>
                <w:lang w:eastAsia="ja-JP"/>
              </w:rPr>
              <w:t xml:space="preserve"> Note 1</w:t>
            </w:r>
          </w:p>
        </w:tc>
        <w:tc>
          <w:tcPr>
            <w:tcW w:w="1284" w:type="dxa"/>
            <w:vAlign w:val="center"/>
          </w:tcPr>
          <w:p w14:paraId="3CE2D42B" w14:textId="77777777" w:rsidR="00144109" w:rsidRPr="00EC5BC0" w:rsidRDefault="00144109" w:rsidP="0064761A">
            <w:pPr>
              <w:pStyle w:val="TAC"/>
              <w:rPr>
                <w:rFonts w:cs="Arial"/>
                <w:lang w:eastAsia="ja-JP"/>
              </w:rPr>
            </w:pPr>
            <w:r w:rsidRPr="00EC5BC0">
              <w:rPr>
                <w:rFonts w:cs="Arial"/>
                <w:lang w:eastAsia="ja-JP"/>
              </w:rPr>
              <w:t>-52</w:t>
            </w:r>
          </w:p>
        </w:tc>
        <w:tc>
          <w:tcPr>
            <w:tcW w:w="2685" w:type="dxa"/>
            <w:vAlign w:val="center"/>
          </w:tcPr>
          <w:p w14:paraId="64F2560D" w14:textId="77777777" w:rsidR="00144109" w:rsidRPr="00EC5BC0" w:rsidRDefault="00144109" w:rsidP="0064761A">
            <w:pPr>
              <w:pStyle w:val="TAC"/>
              <w:rPr>
                <w:rFonts w:cs="Arial"/>
                <w:lang w:eastAsia="ja-JP"/>
              </w:rPr>
            </w:pPr>
            <w:r w:rsidRPr="00EC5BC0">
              <w:rPr>
                <w:rFonts w:cs="Arial"/>
                <w:lang w:eastAsia="ja-JP"/>
              </w:rPr>
              <w:t>±100</w:t>
            </w:r>
          </w:p>
        </w:tc>
        <w:tc>
          <w:tcPr>
            <w:tcW w:w="2167" w:type="dxa"/>
            <w:shd w:val="clear" w:color="auto" w:fill="auto"/>
            <w:vAlign w:val="center"/>
          </w:tcPr>
          <w:p w14:paraId="3FDC2829" w14:textId="77777777" w:rsidR="00144109" w:rsidRPr="00EC5BC0" w:rsidRDefault="00144109" w:rsidP="0064761A">
            <w:pPr>
              <w:pStyle w:val="TAC"/>
              <w:rPr>
                <w:rFonts w:cs="Arial"/>
                <w:lang w:eastAsia="ja-JP"/>
              </w:rPr>
            </w:pPr>
            <w:r w:rsidRPr="00EC5BC0">
              <w:rPr>
                <w:rFonts w:cs="Arial"/>
                <w:lang w:eastAsia="ja-JP"/>
              </w:rPr>
              <w:t>180 kHz NB-IoT signal</w:t>
            </w:r>
          </w:p>
        </w:tc>
      </w:tr>
      <w:tr w:rsidR="00144109" w:rsidRPr="00EC5BC0" w14:paraId="0929B082" w14:textId="77777777" w:rsidTr="0064761A">
        <w:trPr>
          <w:jc w:val="center"/>
        </w:trPr>
        <w:tc>
          <w:tcPr>
            <w:tcW w:w="9720" w:type="dxa"/>
            <w:gridSpan w:val="5"/>
            <w:vAlign w:val="center"/>
          </w:tcPr>
          <w:p w14:paraId="457A8AC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1F652D04" w14:textId="77777777" w:rsidR="00144109" w:rsidRPr="00EC5BC0" w:rsidRDefault="00144109" w:rsidP="000A6916">
      <w:pPr>
        <w:rPr>
          <w:rFonts w:cs="v4.2.0"/>
        </w:rPr>
      </w:pPr>
    </w:p>
    <w:p w14:paraId="077CB85D" w14:textId="77777777" w:rsidR="00AF2B33" w:rsidRPr="00EC5BC0" w:rsidRDefault="00AF2B33" w:rsidP="000142EC">
      <w:pPr>
        <w:pStyle w:val="TH"/>
      </w:pPr>
      <w:r w:rsidRPr="00EC5BC0">
        <w:t xml:space="preserve">Table 7.5-4: Adjacent channel selectivity for </w:t>
      </w:r>
      <w:r w:rsidR="00CF5AF7" w:rsidRPr="00EC5BC0">
        <w:rPr>
          <w:lang w:eastAsia="zh-CN"/>
        </w:rPr>
        <w:t xml:space="preserve">E-UTRA </w:t>
      </w:r>
      <w:r w:rsidRPr="00EC5BC0">
        <w:t>Local Area BS</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62"/>
        <w:gridCol w:w="1766"/>
        <w:gridCol w:w="1790"/>
        <w:gridCol w:w="2479"/>
      </w:tblGrid>
      <w:tr w:rsidR="00EC5BC0" w:rsidRPr="00EC5BC0" w14:paraId="12B4D0E8" w14:textId="77777777" w:rsidTr="00715E4B">
        <w:trPr>
          <w:jc w:val="center"/>
        </w:trPr>
        <w:tc>
          <w:tcPr>
            <w:tcW w:w="601" w:type="pct"/>
            <w:shd w:val="clear" w:color="auto" w:fill="auto"/>
            <w:vAlign w:val="center"/>
          </w:tcPr>
          <w:p w14:paraId="56B98D51" w14:textId="77777777" w:rsidR="00AF2B33" w:rsidRPr="00EC5BC0" w:rsidRDefault="00AF2B33" w:rsidP="00715E4B">
            <w:pPr>
              <w:pStyle w:val="TAH"/>
              <w:rPr>
                <w:rFonts w:cs="Arial"/>
                <w:lang w:eastAsia="en-US"/>
              </w:rPr>
            </w:pPr>
            <w:r w:rsidRPr="00EC5BC0">
              <w:rPr>
                <w:rFonts w:cs="Arial"/>
                <w:lang w:eastAsia="en-US"/>
              </w:rPr>
              <w:t>E-UTRA</w:t>
            </w:r>
          </w:p>
          <w:p w14:paraId="276F4BD9" w14:textId="77777777" w:rsidR="00AF2B33" w:rsidRPr="00EC5BC0" w:rsidRDefault="00AF2B33" w:rsidP="00715E4B">
            <w:pPr>
              <w:pStyle w:val="TAH"/>
              <w:rPr>
                <w:rFonts w:cs="Arial"/>
                <w:lang w:eastAsia="en-US"/>
              </w:rPr>
            </w:pPr>
            <w:r w:rsidRPr="00EC5BC0">
              <w:rPr>
                <w:rFonts w:cs="Arial"/>
                <w:lang w:eastAsia="en-US"/>
              </w:rPr>
              <w:t>channel bandwidth</w:t>
            </w:r>
            <w:r w:rsidR="000A7066" w:rsidRPr="00EC5BC0">
              <w:rPr>
                <w:rFonts w:cs="Arial"/>
                <w:lang w:eastAsia="zh-CN"/>
              </w:rPr>
              <w:t xml:space="preserve"> </w:t>
            </w:r>
            <w:r w:rsidR="000A7066" w:rsidRPr="00EC5BC0">
              <w:rPr>
                <w:rFonts w:cs="Arial"/>
                <w:lang w:eastAsia="en-US"/>
              </w:rPr>
              <w:t>of the lowest</w:t>
            </w:r>
            <w:r w:rsidR="00C84C95"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1196" w:type="pct"/>
            <w:shd w:val="clear" w:color="auto" w:fill="auto"/>
            <w:vAlign w:val="center"/>
          </w:tcPr>
          <w:p w14:paraId="73BD7B20" w14:textId="77777777" w:rsidR="00AF2B33" w:rsidRPr="00EC5BC0" w:rsidRDefault="00AF2B33" w:rsidP="00715E4B">
            <w:pPr>
              <w:pStyle w:val="TAH"/>
              <w:rPr>
                <w:rFonts w:cs="Arial"/>
                <w:lang w:eastAsia="en-US"/>
              </w:rPr>
            </w:pPr>
            <w:r w:rsidRPr="00EC5BC0">
              <w:rPr>
                <w:rFonts w:cs="Arial"/>
                <w:lang w:eastAsia="en-US"/>
              </w:rPr>
              <w:t>Wanted signal mean power [dBm]</w:t>
            </w:r>
          </w:p>
        </w:tc>
        <w:tc>
          <w:tcPr>
            <w:tcW w:w="942" w:type="pct"/>
            <w:shd w:val="clear" w:color="auto" w:fill="auto"/>
            <w:vAlign w:val="center"/>
          </w:tcPr>
          <w:p w14:paraId="47297CC6" w14:textId="77777777" w:rsidR="00AF2B33" w:rsidRPr="00EC5BC0" w:rsidRDefault="00AF2B33" w:rsidP="00715E4B">
            <w:pPr>
              <w:pStyle w:val="TAH"/>
              <w:rPr>
                <w:rFonts w:cs="Arial"/>
                <w:lang w:eastAsia="en-US"/>
              </w:rPr>
            </w:pPr>
            <w:r w:rsidRPr="00EC5BC0">
              <w:rPr>
                <w:rFonts w:cs="Arial"/>
                <w:lang w:eastAsia="en-US"/>
              </w:rPr>
              <w:t>Interfering signal mean power [dBm]</w:t>
            </w:r>
          </w:p>
        </w:tc>
        <w:tc>
          <w:tcPr>
            <w:tcW w:w="954" w:type="pct"/>
            <w:shd w:val="clear" w:color="auto" w:fill="auto"/>
            <w:vAlign w:val="center"/>
          </w:tcPr>
          <w:p w14:paraId="1DA4A567" w14:textId="77777777" w:rsidR="00AF2B33" w:rsidRPr="00EC5BC0" w:rsidRDefault="00AF2B33" w:rsidP="00715E4B">
            <w:pPr>
              <w:pStyle w:val="TAH"/>
              <w:rPr>
                <w:rFonts w:cs="Arial"/>
                <w:lang w:eastAsia="en-US"/>
              </w:rPr>
            </w:pPr>
            <w:r w:rsidRPr="00EC5BC0">
              <w:rPr>
                <w:rFonts w:cs="Arial"/>
                <w:lang w:eastAsia="en-US"/>
              </w:rPr>
              <w:t xml:space="preserve"> Interfering signal centre frequency offset from the </w:t>
            </w:r>
            <w:r w:rsidR="008D179A" w:rsidRPr="00EC5BC0">
              <w:rPr>
                <w:rFonts w:cs="Arial"/>
                <w:lang w:eastAsia="en-US"/>
              </w:rPr>
              <w:t xml:space="preserve">lowerupper </w:t>
            </w:r>
            <w:r w:rsidR="00C84C95"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w:t>
            </w:r>
            <w:r w:rsidR="008D179A" w:rsidRPr="00EC5BC0">
              <w:rPr>
                <w:rFonts w:cs="Arial"/>
                <w:lang w:eastAsia="en-US"/>
              </w:rPr>
              <w:br/>
              <w:t>sub-block gap</w:t>
            </w:r>
            <w:r w:rsidRPr="00EC5BC0">
              <w:rPr>
                <w:rFonts w:cs="Arial"/>
                <w:lang w:eastAsia="en-US"/>
              </w:rPr>
              <w:t xml:space="preserve"> [MHz]</w:t>
            </w:r>
          </w:p>
        </w:tc>
        <w:tc>
          <w:tcPr>
            <w:tcW w:w="1306" w:type="pct"/>
            <w:shd w:val="clear" w:color="auto" w:fill="auto"/>
            <w:vAlign w:val="center"/>
          </w:tcPr>
          <w:p w14:paraId="506A225B" w14:textId="77777777" w:rsidR="00AF2B33" w:rsidRPr="00EC5BC0" w:rsidRDefault="00AF2B33" w:rsidP="00715E4B">
            <w:pPr>
              <w:pStyle w:val="TAH"/>
              <w:rPr>
                <w:rFonts w:cs="Arial"/>
                <w:lang w:eastAsia="en-US"/>
              </w:rPr>
            </w:pPr>
            <w:r w:rsidRPr="00EC5BC0">
              <w:rPr>
                <w:rFonts w:cs="Arial"/>
                <w:lang w:eastAsia="en-US"/>
              </w:rPr>
              <w:t>Type of interfering signal</w:t>
            </w:r>
          </w:p>
        </w:tc>
      </w:tr>
      <w:tr w:rsidR="00EC5BC0" w:rsidRPr="00EC5BC0" w14:paraId="6518D87F" w14:textId="77777777" w:rsidTr="00217486">
        <w:trPr>
          <w:jc w:val="center"/>
        </w:trPr>
        <w:tc>
          <w:tcPr>
            <w:tcW w:w="601" w:type="pct"/>
            <w:shd w:val="clear" w:color="auto" w:fill="auto"/>
            <w:vAlign w:val="center"/>
          </w:tcPr>
          <w:p w14:paraId="3DBF1193" w14:textId="77777777" w:rsidR="00AF2B33" w:rsidRPr="00EC5BC0" w:rsidRDefault="00AF2B33" w:rsidP="00715E4B">
            <w:pPr>
              <w:pStyle w:val="TAC"/>
              <w:rPr>
                <w:rFonts w:cs="Arial"/>
                <w:lang w:eastAsia="en-US"/>
              </w:rPr>
            </w:pPr>
            <w:r w:rsidRPr="00EC5BC0">
              <w:rPr>
                <w:rFonts w:cs="Arial"/>
                <w:lang w:eastAsia="en-US"/>
              </w:rPr>
              <w:t>1.4</w:t>
            </w:r>
          </w:p>
        </w:tc>
        <w:tc>
          <w:tcPr>
            <w:tcW w:w="1196" w:type="pct"/>
            <w:shd w:val="clear" w:color="auto" w:fill="auto"/>
            <w:vAlign w:val="center"/>
          </w:tcPr>
          <w:p w14:paraId="6611FE34"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942" w:type="pct"/>
            <w:shd w:val="clear" w:color="auto" w:fill="auto"/>
            <w:vAlign w:val="center"/>
          </w:tcPr>
          <w:p w14:paraId="5B520DDF"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75EAFCF3"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0.7025</w:t>
            </w:r>
          </w:p>
        </w:tc>
        <w:tc>
          <w:tcPr>
            <w:tcW w:w="1306" w:type="pct"/>
            <w:shd w:val="clear" w:color="auto" w:fill="auto"/>
            <w:vAlign w:val="center"/>
          </w:tcPr>
          <w:p w14:paraId="52F6E76B" w14:textId="77777777" w:rsidR="00AF2B33" w:rsidRPr="00EC5BC0" w:rsidRDefault="00AF2B33" w:rsidP="00715E4B">
            <w:pPr>
              <w:pStyle w:val="TAC"/>
              <w:rPr>
                <w:rFonts w:cs="Arial"/>
                <w:lang w:eastAsia="en-US"/>
              </w:rPr>
            </w:pPr>
            <w:r w:rsidRPr="00EC5BC0">
              <w:rPr>
                <w:rFonts w:cs="Arial"/>
                <w:lang w:eastAsia="en-US"/>
              </w:rPr>
              <w:t>1.4MHz E-UTRA signal</w:t>
            </w:r>
          </w:p>
        </w:tc>
      </w:tr>
      <w:tr w:rsidR="00EC5BC0" w:rsidRPr="00EC5BC0" w14:paraId="559D1543" w14:textId="77777777" w:rsidTr="00217486">
        <w:trPr>
          <w:jc w:val="center"/>
        </w:trPr>
        <w:tc>
          <w:tcPr>
            <w:tcW w:w="601" w:type="pct"/>
            <w:shd w:val="clear" w:color="auto" w:fill="auto"/>
            <w:vAlign w:val="center"/>
          </w:tcPr>
          <w:p w14:paraId="05367E2C" w14:textId="77777777" w:rsidR="00AF2B33" w:rsidRPr="00EC5BC0" w:rsidRDefault="00AF2B33" w:rsidP="00715E4B">
            <w:pPr>
              <w:pStyle w:val="TAC"/>
              <w:rPr>
                <w:rFonts w:cs="Arial"/>
                <w:lang w:eastAsia="en-US"/>
              </w:rPr>
            </w:pPr>
            <w:r w:rsidRPr="00EC5BC0">
              <w:rPr>
                <w:rFonts w:cs="Arial"/>
                <w:lang w:eastAsia="en-US"/>
              </w:rPr>
              <w:t>3</w:t>
            </w:r>
          </w:p>
        </w:tc>
        <w:tc>
          <w:tcPr>
            <w:tcW w:w="1196" w:type="pct"/>
            <w:shd w:val="clear" w:color="auto" w:fill="auto"/>
            <w:vAlign w:val="center"/>
          </w:tcPr>
          <w:p w14:paraId="1692FF08"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942" w:type="pct"/>
            <w:shd w:val="clear" w:color="auto" w:fill="auto"/>
            <w:vAlign w:val="center"/>
          </w:tcPr>
          <w:p w14:paraId="204E8D5B"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00919F6C"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1.5075</w:t>
            </w:r>
          </w:p>
        </w:tc>
        <w:tc>
          <w:tcPr>
            <w:tcW w:w="1306" w:type="pct"/>
            <w:shd w:val="clear" w:color="auto" w:fill="auto"/>
            <w:vAlign w:val="center"/>
          </w:tcPr>
          <w:p w14:paraId="6D9DB106" w14:textId="77777777" w:rsidR="00AF2B33" w:rsidRPr="00EC5BC0" w:rsidRDefault="00AF2B33" w:rsidP="00715E4B">
            <w:pPr>
              <w:pStyle w:val="TAC"/>
              <w:rPr>
                <w:rFonts w:cs="Arial"/>
                <w:lang w:eastAsia="en-US"/>
              </w:rPr>
            </w:pPr>
            <w:r w:rsidRPr="00EC5BC0">
              <w:rPr>
                <w:rFonts w:cs="Arial"/>
                <w:lang w:eastAsia="en-US"/>
              </w:rPr>
              <w:t>3MHz E-UTRA signal</w:t>
            </w:r>
          </w:p>
        </w:tc>
      </w:tr>
      <w:tr w:rsidR="00EC5BC0" w:rsidRPr="00EC5BC0" w14:paraId="1B2B713A" w14:textId="77777777" w:rsidTr="00217486">
        <w:trPr>
          <w:jc w:val="center"/>
        </w:trPr>
        <w:tc>
          <w:tcPr>
            <w:tcW w:w="601" w:type="pct"/>
            <w:shd w:val="clear" w:color="auto" w:fill="auto"/>
            <w:vAlign w:val="center"/>
          </w:tcPr>
          <w:p w14:paraId="064587E1" w14:textId="77777777" w:rsidR="00AF2B33" w:rsidRPr="00EC5BC0" w:rsidRDefault="00AF2B33" w:rsidP="00715E4B">
            <w:pPr>
              <w:pStyle w:val="TAC"/>
              <w:rPr>
                <w:rFonts w:cs="Arial"/>
                <w:lang w:eastAsia="en-US"/>
              </w:rPr>
            </w:pPr>
            <w:r w:rsidRPr="00EC5BC0">
              <w:rPr>
                <w:rFonts w:cs="Arial"/>
                <w:lang w:eastAsia="en-US"/>
              </w:rPr>
              <w:t>5</w:t>
            </w:r>
          </w:p>
        </w:tc>
        <w:tc>
          <w:tcPr>
            <w:tcW w:w="1196" w:type="pct"/>
            <w:shd w:val="clear" w:color="auto" w:fill="auto"/>
            <w:vAlign w:val="center"/>
          </w:tcPr>
          <w:p w14:paraId="347A82B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AF5F80E"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293A0CCD"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3309D48A"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353B0C6C" w14:textId="77777777" w:rsidTr="00217486">
        <w:trPr>
          <w:jc w:val="center"/>
        </w:trPr>
        <w:tc>
          <w:tcPr>
            <w:tcW w:w="601" w:type="pct"/>
            <w:shd w:val="clear" w:color="auto" w:fill="auto"/>
            <w:vAlign w:val="center"/>
          </w:tcPr>
          <w:p w14:paraId="6CA36F4C" w14:textId="77777777" w:rsidR="00AF2B33" w:rsidRPr="00EC5BC0" w:rsidRDefault="00AF2B33" w:rsidP="00715E4B">
            <w:pPr>
              <w:pStyle w:val="TAC"/>
              <w:rPr>
                <w:rFonts w:cs="Arial"/>
                <w:lang w:eastAsia="en-US"/>
              </w:rPr>
            </w:pPr>
            <w:r w:rsidRPr="00EC5BC0">
              <w:rPr>
                <w:rFonts w:cs="Arial"/>
                <w:lang w:eastAsia="en-US"/>
              </w:rPr>
              <w:t>10</w:t>
            </w:r>
          </w:p>
        </w:tc>
        <w:tc>
          <w:tcPr>
            <w:tcW w:w="1196" w:type="pct"/>
            <w:shd w:val="clear" w:color="auto" w:fill="auto"/>
            <w:vAlign w:val="center"/>
          </w:tcPr>
          <w:p w14:paraId="54F19D69"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430A713"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9866D40"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2.5075</w:t>
            </w:r>
          </w:p>
        </w:tc>
        <w:tc>
          <w:tcPr>
            <w:tcW w:w="1306" w:type="pct"/>
            <w:shd w:val="clear" w:color="auto" w:fill="auto"/>
            <w:vAlign w:val="center"/>
          </w:tcPr>
          <w:p w14:paraId="651A18EC"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6CFD910" w14:textId="77777777" w:rsidTr="00217486">
        <w:trPr>
          <w:jc w:val="center"/>
        </w:trPr>
        <w:tc>
          <w:tcPr>
            <w:tcW w:w="601" w:type="pct"/>
            <w:shd w:val="clear" w:color="auto" w:fill="auto"/>
            <w:vAlign w:val="center"/>
          </w:tcPr>
          <w:p w14:paraId="35585A49" w14:textId="77777777" w:rsidR="00AF2B33" w:rsidRPr="00EC5BC0" w:rsidRDefault="00AF2B33" w:rsidP="00715E4B">
            <w:pPr>
              <w:pStyle w:val="TAC"/>
              <w:rPr>
                <w:rFonts w:cs="Arial"/>
                <w:lang w:eastAsia="en-US"/>
              </w:rPr>
            </w:pPr>
            <w:r w:rsidRPr="00EC5BC0">
              <w:rPr>
                <w:rFonts w:cs="Arial"/>
                <w:lang w:eastAsia="en-US"/>
              </w:rPr>
              <w:t>15</w:t>
            </w:r>
          </w:p>
        </w:tc>
        <w:tc>
          <w:tcPr>
            <w:tcW w:w="1196" w:type="pct"/>
            <w:shd w:val="clear" w:color="auto" w:fill="auto"/>
            <w:vAlign w:val="center"/>
          </w:tcPr>
          <w:p w14:paraId="198C6E33"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3B6C5F89"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4799EFC6"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2.5125</w:t>
            </w:r>
          </w:p>
        </w:tc>
        <w:tc>
          <w:tcPr>
            <w:tcW w:w="1306" w:type="pct"/>
            <w:shd w:val="clear" w:color="auto" w:fill="auto"/>
            <w:vAlign w:val="center"/>
          </w:tcPr>
          <w:p w14:paraId="77905312"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2724797" w14:textId="77777777" w:rsidTr="00217486">
        <w:trPr>
          <w:jc w:val="center"/>
        </w:trPr>
        <w:tc>
          <w:tcPr>
            <w:tcW w:w="601" w:type="pct"/>
            <w:shd w:val="clear" w:color="auto" w:fill="auto"/>
            <w:vAlign w:val="center"/>
          </w:tcPr>
          <w:p w14:paraId="1EC74103" w14:textId="77777777" w:rsidR="00AF2B33" w:rsidRPr="00EC5BC0" w:rsidRDefault="00AF2B33" w:rsidP="00715E4B">
            <w:pPr>
              <w:pStyle w:val="TAC"/>
              <w:rPr>
                <w:rFonts w:cs="Arial"/>
                <w:lang w:eastAsia="en-US"/>
              </w:rPr>
            </w:pPr>
            <w:r w:rsidRPr="00EC5BC0">
              <w:rPr>
                <w:rFonts w:cs="Arial"/>
                <w:lang w:eastAsia="en-US"/>
              </w:rPr>
              <w:t>20</w:t>
            </w:r>
          </w:p>
        </w:tc>
        <w:tc>
          <w:tcPr>
            <w:tcW w:w="1196" w:type="pct"/>
            <w:shd w:val="clear" w:color="auto" w:fill="auto"/>
            <w:vAlign w:val="center"/>
          </w:tcPr>
          <w:p w14:paraId="5D15CFD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28D3CE24"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097FCCA"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41C9B6B0" w14:textId="77777777" w:rsidR="00AF2B33" w:rsidRPr="00EC5BC0" w:rsidRDefault="00AF2B33" w:rsidP="00715E4B">
            <w:pPr>
              <w:pStyle w:val="TAC"/>
              <w:rPr>
                <w:rFonts w:cs="Arial"/>
                <w:lang w:eastAsia="en-US"/>
              </w:rPr>
            </w:pPr>
            <w:r w:rsidRPr="00EC5BC0">
              <w:rPr>
                <w:rFonts w:cs="Arial"/>
                <w:lang w:eastAsia="en-US"/>
              </w:rPr>
              <w:t>5MHz E-UTRA signal</w:t>
            </w:r>
          </w:p>
        </w:tc>
      </w:tr>
      <w:tr w:rsidR="00AF2B33" w:rsidRPr="00EC5BC0" w14:paraId="71790AE2" w14:textId="77777777" w:rsidTr="00217486">
        <w:trPr>
          <w:jc w:val="center"/>
        </w:trPr>
        <w:tc>
          <w:tcPr>
            <w:tcW w:w="5000" w:type="pct"/>
            <w:gridSpan w:val="5"/>
            <w:shd w:val="clear" w:color="auto" w:fill="auto"/>
            <w:vAlign w:val="center"/>
          </w:tcPr>
          <w:p w14:paraId="25315AE7" w14:textId="77777777" w:rsidR="00AF2B33" w:rsidRPr="00EC5BC0" w:rsidRDefault="00AF2B33"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sz w:val="20"/>
                  <w:lang w:eastAsia="en-US"/>
                </w:rPr>
                <w:t>7.2.1</w:t>
              </w:r>
            </w:smartTag>
            <w:r w:rsidRPr="00EC5BC0">
              <w:rPr>
                <w:rFonts w:cs="v4.2.0"/>
                <w:sz w:val="20"/>
                <w:lang w:eastAsia="en-US"/>
              </w:rPr>
              <w:t>.</w:t>
            </w:r>
          </w:p>
        </w:tc>
      </w:tr>
    </w:tbl>
    <w:p w14:paraId="4BA37E6E" w14:textId="77777777" w:rsidR="00AF2B33" w:rsidRPr="00EC5BC0" w:rsidRDefault="00AF2B33" w:rsidP="000A6916">
      <w:pPr>
        <w:rPr>
          <w:rFonts w:cs="v4.2.0"/>
        </w:rPr>
      </w:pPr>
    </w:p>
    <w:p w14:paraId="5A362564" w14:textId="77777777" w:rsidR="00487904" w:rsidRPr="00EC5BC0" w:rsidRDefault="00487904" w:rsidP="000142EC">
      <w:pPr>
        <w:pStyle w:val="TH"/>
        <w:rPr>
          <w:lang w:eastAsia="zh-CN"/>
        </w:rPr>
      </w:pPr>
      <w:r w:rsidRPr="00EC5BC0">
        <w:rPr>
          <w:rFonts w:eastAsia="Osaka" w:cs="v5.0.0"/>
        </w:rPr>
        <w:t>Table 7.5-</w:t>
      </w:r>
      <w:r w:rsidR="00833841" w:rsidRPr="00EC5BC0">
        <w:rPr>
          <w:rFonts w:cs="v5.0.0"/>
          <w:lang w:eastAsia="zh-CN"/>
        </w:rPr>
        <w:t>5</w:t>
      </w:r>
      <w:r w:rsidRPr="00EC5BC0">
        <w:rPr>
          <w:rFonts w:eastAsia="Osaka" w:cs="v5.0.0"/>
        </w:rPr>
        <w:t xml:space="preserve">: </w:t>
      </w:r>
      <w:r w:rsidRPr="00EC5BC0">
        <w:t>Adjacent channel selectivity</w:t>
      </w:r>
      <w:r w:rsidRPr="00EC5BC0">
        <w:rPr>
          <w:lang w:eastAsia="zh-CN"/>
        </w:rPr>
        <w:t xml:space="preserve"> for </w:t>
      </w:r>
      <w:r w:rsidR="00CF5AF7" w:rsidRPr="00EC5BC0">
        <w:rPr>
          <w:lang w:eastAsia="zh-CN"/>
        </w:rPr>
        <w:t xml:space="preserve">E-UTRA </w:t>
      </w:r>
      <w:r w:rsidRPr="00EC5BC0">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3650EE1F" w14:textId="77777777" w:rsidTr="00217486">
        <w:trPr>
          <w:trHeight w:val="629"/>
          <w:jc w:val="center"/>
        </w:trPr>
        <w:tc>
          <w:tcPr>
            <w:tcW w:w="1117" w:type="dxa"/>
            <w:shd w:val="clear" w:color="auto" w:fill="auto"/>
            <w:vAlign w:val="center"/>
          </w:tcPr>
          <w:p w14:paraId="6A454897" w14:textId="77777777" w:rsidR="00487904" w:rsidRPr="00D6568B" w:rsidRDefault="00487904" w:rsidP="00487904">
            <w:pPr>
              <w:pStyle w:val="TAH"/>
              <w:rPr>
                <w:rFonts w:cs="Arial"/>
                <w:lang w:val="sv-FI" w:eastAsia="en-US"/>
              </w:rPr>
            </w:pPr>
            <w:r w:rsidRPr="00D6568B">
              <w:rPr>
                <w:rFonts w:cs="Arial"/>
                <w:lang w:val="sv-FI" w:eastAsia="en-US"/>
              </w:rPr>
              <w:t>E-UTRA</w:t>
            </w:r>
          </w:p>
          <w:p w14:paraId="7EFEABD5" w14:textId="77777777" w:rsidR="00487904" w:rsidRPr="00D6568B" w:rsidRDefault="00487904" w:rsidP="00487904">
            <w:pPr>
              <w:pStyle w:val="TAH"/>
              <w:rPr>
                <w:rFonts w:cs="Arial"/>
                <w:lang w:val="sv-FI" w:eastAsia="en-US"/>
              </w:rPr>
            </w:pPr>
            <w:r w:rsidRPr="00D6568B">
              <w:rPr>
                <w:rFonts w:cs="Arial"/>
                <w:lang w:val="sv-FI" w:eastAsia="en-US"/>
              </w:rPr>
              <w:t>channel bandwidth [MHz]</w:t>
            </w:r>
          </w:p>
        </w:tc>
        <w:tc>
          <w:tcPr>
            <w:tcW w:w="2315" w:type="dxa"/>
            <w:vAlign w:val="center"/>
          </w:tcPr>
          <w:p w14:paraId="0B130890" w14:textId="77777777" w:rsidR="00487904" w:rsidRPr="00EC5BC0" w:rsidRDefault="00487904" w:rsidP="00487904">
            <w:pPr>
              <w:pStyle w:val="TAH"/>
              <w:rPr>
                <w:rFonts w:cs="Arial"/>
                <w:lang w:eastAsia="en-US"/>
              </w:rPr>
            </w:pPr>
            <w:r w:rsidRPr="00EC5BC0">
              <w:rPr>
                <w:rFonts w:cs="Arial"/>
                <w:lang w:eastAsia="en-US"/>
              </w:rPr>
              <w:t>Wanted signal mean power [dBm]</w:t>
            </w:r>
          </w:p>
        </w:tc>
        <w:tc>
          <w:tcPr>
            <w:tcW w:w="1907" w:type="dxa"/>
            <w:vAlign w:val="center"/>
          </w:tcPr>
          <w:p w14:paraId="743C2B4A"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907" w:type="dxa"/>
            <w:vAlign w:val="center"/>
          </w:tcPr>
          <w:p w14:paraId="4355B1D0" w14:textId="77777777" w:rsidR="00487904" w:rsidRPr="00EC5BC0" w:rsidRDefault="00487904" w:rsidP="00487904">
            <w:pPr>
              <w:pStyle w:val="TAH"/>
              <w:rPr>
                <w:rFonts w:cs="Arial"/>
                <w:lang w:eastAsia="en-US"/>
              </w:rPr>
            </w:pPr>
            <w:r w:rsidRPr="00EC5BC0">
              <w:rPr>
                <w:rFonts w:cs="Arial"/>
                <w:lang w:eastAsia="en-US"/>
              </w:rPr>
              <w:t xml:space="preserve"> Interfering signal centre frequency offset from  the channel edge of the wanted signal [MHz]</w:t>
            </w:r>
          </w:p>
        </w:tc>
        <w:tc>
          <w:tcPr>
            <w:tcW w:w="2503" w:type="dxa"/>
            <w:vAlign w:val="center"/>
          </w:tcPr>
          <w:p w14:paraId="4993632F"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3BBBEFD6" w14:textId="77777777" w:rsidTr="00217486">
        <w:trPr>
          <w:trHeight w:val="20"/>
          <w:jc w:val="center"/>
        </w:trPr>
        <w:tc>
          <w:tcPr>
            <w:tcW w:w="1117" w:type="dxa"/>
            <w:vAlign w:val="center"/>
          </w:tcPr>
          <w:p w14:paraId="59CBF241" w14:textId="77777777" w:rsidR="00487904" w:rsidRPr="00EC5BC0" w:rsidRDefault="00487904" w:rsidP="00217486">
            <w:pPr>
              <w:pStyle w:val="TAC"/>
              <w:rPr>
                <w:lang w:eastAsia="en-US"/>
              </w:rPr>
            </w:pPr>
            <w:r w:rsidRPr="00EC5BC0">
              <w:rPr>
                <w:lang w:eastAsia="en-US"/>
              </w:rPr>
              <w:t>1.4</w:t>
            </w:r>
          </w:p>
        </w:tc>
        <w:tc>
          <w:tcPr>
            <w:tcW w:w="2315" w:type="dxa"/>
            <w:vAlign w:val="center"/>
          </w:tcPr>
          <w:p w14:paraId="00197D09"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sidDel="006E4AFD">
              <w:rPr>
                <w:lang w:eastAsia="en-US"/>
              </w:rPr>
              <w:t xml:space="preserve"> </w:t>
            </w:r>
            <w:r w:rsidRPr="00EC5BC0">
              <w:rPr>
                <w:lang w:eastAsia="en-US"/>
              </w:rPr>
              <w:t xml:space="preserve">+ </w:t>
            </w:r>
            <w:r w:rsidRPr="00EC5BC0">
              <w:rPr>
                <w:lang w:eastAsia="zh-CN"/>
              </w:rPr>
              <w:t>27</w:t>
            </w:r>
            <w:r w:rsidRPr="00EC5BC0">
              <w:rPr>
                <w:lang w:eastAsia="en-US"/>
              </w:rPr>
              <w:t>dB*</w:t>
            </w:r>
          </w:p>
        </w:tc>
        <w:tc>
          <w:tcPr>
            <w:tcW w:w="1907" w:type="dxa"/>
            <w:vAlign w:val="center"/>
          </w:tcPr>
          <w:p w14:paraId="6CDE787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DBF6D68" w14:textId="77777777" w:rsidR="00487904" w:rsidRPr="00EC5BC0" w:rsidRDefault="00487904" w:rsidP="00217486">
            <w:pPr>
              <w:pStyle w:val="TAC"/>
              <w:rPr>
                <w:lang w:eastAsia="en-US"/>
              </w:rPr>
            </w:pPr>
            <w:r w:rsidRPr="00EC5BC0">
              <w:rPr>
                <w:lang w:eastAsia="en-US"/>
              </w:rPr>
              <w:t>0.7025</w:t>
            </w:r>
          </w:p>
        </w:tc>
        <w:tc>
          <w:tcPr>
            <w:tcW w:w="2503" w:type="dxa"/>
            <w:shd w:val="clear" w:color="auto" w:fill="auto"/>
            <w:vAlign w:val="center"/>
          </w:tcPr>
          <w:p w14:paraId="23D4F4B1" w14:textId="77777777" w:rsidR="00487904" w:rsidRPr="00EC5BC0" w:rsidRDefault="00487904" w:rsidP="00217486">
            <w:pPr>
              <w:pStyle w:val="TAC"/>
              <w:rPr>
                <w:lang w:eastAsia="en-US"/>
              </w:rPr>
            </w:pPr>
            <w:r w:rsidRPr="00EC5BC0">
              <w:rPr>
                <w:lang w:eastAsia="en-US"/>
              </w:rPr>
              <w:t>1.4MHz E-UTRA signal</w:t>
            </w:r>
          </w:p>
        </w:tc>
      </w:tr>
      <w:tr w:rsidR="00EC5BC0" w:rsidRPr="00EC5BC0" w14:paraId="504945FA" w14:textId="77777777" w:rsidTr="00217486">
        <w:trPr>
          <w:trHeight w:val="20"/>
          <w:jc w:val="center"/>
        </w:trPr>
        <w:tc>
          <w:tcPr>
            <w:tcW w:w="1117" w:type="dxa"/>
            <w:vAlign w:val="center"/>
          </w:tcPr>
          <w:p w14:paraId="33ECADCC" w14:textId="77777777" w:rsidR="00487904" w:rsidRPr="00EC5BC0" w:rsidRDefault="00487904" w:rsidP="00217486">
            <w:pPr>
              <w:pStyle w:val="TAC"/>
              <w:rPr>
                <w:lang w:eastAsia="en-US"/>
              </w:rPr>
            </w:pPr>
            <w:r w:rsidRPr="00EC5BC0">
              <w:rPr>
                <w:lang w:eastAsia="en-US"/>
              </w:rPr>
              <w:t>3</w:t>
            </w:r>
          </w:p>
        </w:tc>
        <w:tc>
          <w:tcPr>
            <w:tcW w:w="2315" w:type="dxa"/>
            <w:vAlign w:val="center"/>
          </w:tcPr>
          <w:p w14:paraId="19D448C6"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24</w:t>
            </w:r>
            <w:r w:rsidRPr="00EC5BC0">
              <w:rPr>
                <w:lang w:eastAsia="en-US"/>
              </w:rPr>
              <w:t>dB*</w:t>
            </w:r>
          </w:p>
        </w:tc>
        <w:tc>
          <w:tcPr>
            <w:tcW w:w="1907" w:type="dxa"/>
            <w:vAlign w:val="center"/>
          </w:tcPr>
          <w:p w14:paraId="7FF8895A"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7CBA2F16" w14:textId="77777777" w:rsidR="00487904" w:rsidRPr="00EC5BC0" w:rsidRDefault="00487904" w:rsidP="00217486">
            <w:pPr>
              <w:pStyle w:val="TAC"/>
              <w:rPr>
                <w:lang w:eastAsia="en-US"/>
              </w:rPr>
            </w:pPr>
            <w:r w:rsidRPr="00EC5BC0">
              <w:rPr>
                <w:lang w:eastAsia="en-US"/>
              </w:rPr>
              <w:t>1.5075</w:t>
            </w:r>
          </w:p>
        </w:tc>
        <w:tc>
          <w:tcPr>
            <w:tcW w:w="2503" w:type="dxa"/>
            <w:shd w:val="clear" w:color="auto" w:fill="auto"/>
            <w:vAlign w:val="center"/>
          </w:tcPr>
          <w:p w14:paraId="0DAD66B1" w14:textId="77777777" w:rsidR="00487904" w:rsidRPr="00EC5BC0" w:rsidRDefault="00487904" w:rsidP="00217486">
            <w:pPr>
              <w:pStyle w:val="TAC"/>
              <w:rPr>
                <w:lang w:eastAsia="en-US"/>
              </w:rPr>
            </w:pPr>
            <w:r w:rsidRPr="00EC5BC0">
              <w:rPr>
                <w:lang w:eastAsia="en-US"/>
              </w:rPr>
              <w:t>3MHz E-UTRA signal</w:t>
            </w:r>
          </w:p>
        </w:tc>
      </w:tr>
      <w:tr w:rsidR="00EC5BC0" w:rsidRPr="00EC5BC0" w14:paraId="61BDB6F8" w14:textId="77777777" w:rsidTr="00217486">
        <w:trPr>
          <w:trHeight w:val="20"/>
          <w:jc w:val="center"/>
        </w:trPr>
        <w:tc>
          <w:tcPr>
            <w:tcW w:w="1117" w:type="dxa"/>
            <w:vAlign w:val="center"/>
          </w:tcPr>
          <w:p w14:paraId="260E7212" w14:textId="77777777" w:rsidR="00487904" w:rsidRPr="00EC5BC0" w:rsidRDefault="00487904" w:rsidP="00217486">
            <w:pPr>
              <w:pStyle w:val="TAC"/>
              <w:rPr>
                <w:lang w:eastAsia="en-US"/>
              </w:rPr>
            </w:pPr>
            <w:r w:rsidRPr="00EC5BC0">
              <w:rPr>
                <w:lang w:eastAsia="en-US"/>
              </w:rPr>
              <w:t>5</w:t>
            </w:r>
          </w:p>
        </w:tc>
        <w:tc>
          <w:tcPr>
            <w:tcW w:w="2315" w:type="dxa"/>
            <w:vAlign w:val="center"/>
          </w:tcPr>
          <w:p w14:paraId="133AE5B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558C959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D54C84F"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0895467C" w14:textId="77777777" w:rsidR="00487904" w:rsidRPr="00EC5BC0" w:rsidRDefault="00487904" w:rsidP="00217486">
            <w:pPr>
              <w:pStyle w:val="TAC"/>
              <w:rPr>
                <w:lang w:eastAsia="en-US"/>
              </w:rPr>
            </w:pPr>
            <w:r w:rsidRPr="00EC5BC0">
              <w:rPr>
                <w:lang w:eastAsia="en-US"/>
              </w:rPr>
              <w:t>5MHz E-UTRA signal</w:t>
            </w:r>
          </w:p>
        </w:tc>
      </w:tr>
      <w:tr w:rsidR="00EC5BC0" w:rsidRPr="00EC5BC0" w14:paraId="59C13C42" w14:textId="77777777" w:rsidTr="00217486">
        <w:trPr>
          <w:trHeight w:val="20"/>
          <w:jc w:val="center"/>
        </w:trPr>
        <w:tc>
          <w:tcPr>
            <w:tcW w:w="1117" w:type="dxa"/>
            <w:vAlign w:val="center"/>
          </w:tcPr>
          <w:p w14:paraId="46214393" w14:textId="77777777" w:rsidR="00487904" w:rsidRPr="00EC5BC0" w:rsidRDefault="00487904" w:rsidP="00217486">
            <w:pPr>
              <w:pStyle w:val="TAC"/>
              <w:rPr>
                <w:lang w:eastAsia="en-US"/>
              </w:rPr>
            </w:pPr>
            <w:r w:rsidRPr="00EC5BC0">
              <w:rPr>
                <w:lang w:eastAsia="en-US"/>
              </w:rPr>
              <w:t>10</w:t>
            </w:r>
          </w:p>
        </w:tc>
        <w:tc>
          <w:tcPr>
            <w:tcW w:w="2315" w:type="dxa"/>
            <w:vAlign w:val="center"/>
          </w:tcPr>
          <w:p w14:paraId="052A456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41B65D6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C2B4850" w14:textId="77777777" w:rsidR="00487904" w:rsidRPr="00EC5BC0" w:rsidRDefault="00487904" w:rsidP="00217486">
            <w:pPr>
              <w:pStyle w:val="TAC"/>
              <w:rPr>
                <w:lang w:eastAsia="en-US"/>
              </w:rPr>
            </w:pPr>
            <w:r w:rsidRPr="00EC5BC0">
              <w:rPr>
                <w:lang w:eastAsia="en-US"/>
              </w:rPr>
              <w:t>2.5075</w:t>
            </w:r>
          </w:p>
        </w:tc>
        <w:tc>
          <w:tcPr>
            <w:tcW w:w="2503" w:type="dxa"/>
            <w:shd w:val="clear" w:color="auto" w:fill="auto"/>
            <w:vAlign w:val="center"/>
          </w:tcPr>
          <w:p w14:paraId="7381E87F" w14:textId="77777777" w:rsidR="00487904" w:rsidRPr="00EC5BC0" w:rsidRDefault="00487904" w:rsidP="00217486">
            <w:pPr>
              <w:pStyle w:val="TAC"/>
              <w:rPr>
                <w:lang w:eastAsia="en-US"/>
              </w:rPr>
            </w:pPr>
            <w:r w:rsidRPr="00EC5BC0">
              <w:rPr>
                <w:lang w:eastAsia="en-US"/>
              </w:rPr>
              <w:t>5MHz E-UTRA signal</w:t>
            </w:r>
          </w:p>
        </w:tc>
      </w:tr>
      <w:tr w:rsidR="00EC5BC0" w:rsidRPr="00EC5BC0" w14:paraId="00DAAA42" w14:textId="77777777" w:rsidTr="00217486">
        <w:trPr>
          <w:trHeight w:val="20"/>
          <w:jc w:val="center"/>
        </w:trPr>
        <w:tc>
          <w:tcPr>
            <w:tcW w:w="1117" w:type="dxa"/>
            <w:vAlign w:val="center"/>
          </w:tcPr>
          <w:p w14:paraId="65318E02" w14:textId="77777777" w:rsidR="00487904" w:rsidRPr="00EC5BC0" w:rsidRDefault="00487904" w:rsidP="00217486">
            <w:pPr>
              <w:pStyle w:val="TAC"/>
              <w:rPr>
                <w:lang w:eastAsia="en-US"/>
              </w:rPr>
            </w:pPr>
            <w:r w:rsidRPr="00EC5BC0">
              <w:rPr>
                <w:lang w:eastAsia="en-US"/>
              </w:rPr>
              <w:t>15</w:t>
            </w:r>
          </w:p>
        </w:tc>
        <w:tc>
          <w:tcPr>
            <w:tcW w:w="2315" w:type="dxa"/>
            <w:vAlign w:val="center"/>
          </w:tcPr>
          <w:p w14:paraId="3921E15B"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3CF38D9"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1FC4C00A" w14:textId="77777777" w:rsidR="00487904" w:rsidRPr="00EC5BC0" w:rsidRDefault="00487904" w:rsidP="00217486">
            <w:pPr>
              <w:pStyle w:val="TAC"/>
              <w:rPr>
                <w:lang w:eastAsia="en-US"/>
              </w:rPr>
            </w:pPr>
            <w:r w:rsidRPr="00EC5BC0">
              <w:rPr>
                <w:lang w:eastAsia="en-US"/>
              </w:rPr>
              <w:t>2.5125</w:t>
            </w:r>
          </w:p>
        </w:tc>
        <w:tc>
          <w:tcPr>
            <w:tcW w:w="2503" w:type="dxa"/>
            <w:shd w:val="clear" w:color="auto" w:fill="auto"/>
            <w:vAlign w:val="center"/>
          </w:tcPr>
          <w:p w14:paraId="5A0805FD" w14:textId="77777777" w:rsidR="00487904" w:rsidRPr="00EC5BC0" w:rsidRDefault="00487904" w:rsidP="00217486">
            <w:pPr>
              <w:pStyle w:val="TAC"/>
              <w:rPr>
                <w:lang w:eastAsia="en-US"/>
              </w:rPr>
            </w:pPr>
            <w:r w:rsidRPr="00EC5BC0">
              <w:rPr>
                <w:lang w:eastAsia="en-US"/>
              </w:rPr>
              <w:t>5MHz E-UTRA signal</w:t>
            </w:r>
          </w:p>
        </w:tc>
      </w:tr>
      <w:tr w:rsidR="00EC5BC0" w:rsidRPr="00EC5BC0" w14:paraId="16A9CA39" w14:textId="77777777" w:rsidTr="00217486">
        <w:trPr>
          <w:trHeight w:val="20"/>
          <w:jc w:val="center"/>
        </w:trPr>
        <w:tc>
          <w:tcPr>
            <w:tcW w:w="1117" w:type="dxa"/>
            <w:vAlign w:val="center"/>
          </w:tcPr>
          <w:p w14:paraId="5FC2564E" w14:textId="77777777" w:rsidR="00487904" w:rsidRPr="00EC5BC0" w:rsidRDefault="00487904" w:rsidP="00217486">
            <w:pPr>
              <w:pStyle w:val="TAC"/>
              <w:rPr>
                <w:lang w:eastAsia="en-US"/>
              </w:rPr>
            </w:pPr>
            <w:r w:rsidRPr="00EC5BC0">
              <w:rPr>
                <w:lang w:eastAsia="en-US"/>
              </w:rPr>
              <w:t>20</w:t>
            </w:r>
          </w:p>
        </w:tc>
        <w:tc>
          <w:tcPr>
            <w:tcW w:w="2315" w:type="dxa"/>
            <w:vAlign w:val="center"/>
          </w:tcPr>
          <w:p w14:paraId="3D75CE3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B76190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CAA3E90"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1A2EF641" w14:textId="77777777" w:rsidR="00487904" w:rsidRPr="00EC5BC0" w:rsidRDefault="00487904" w:rsidP="00217486">
            <w:pPr>
              <w:pStyle w:val="TAC"/>
              <w:rPr>
                <w:lang w:eastAsia="en-US"/>
              </w:rPr>
            </w:pPr>
            <w:r w:rsidRPr="00EC5BC0">
              <w:rPr>
                <w:lang w:eastAsia="en-US"/>
              </w:rPr>
              <w:t>5MHz E-UTRA signal</w:t>
            </w:r>
          </w:p>
        </w:tc>
      </w:tr>
      <w:tr w:rsidR="00487904" w:rsidRPr="00EC5BC0" w14:paraId="74543E09" w14:textId="77777777" w:rsidTr="00217486">
        <w:trPr>
          <w:trHeight w:val="20"/>
          <w:jc w:val="center"/>
        </w:trPr>
        <w:tc>
          <w:tcPr>
            <w:tcW w:w="9749" w:type="dxa"/>
            <w:gridSpan w:val="5"/>
            <w:vAlign w:val="center"/>
          </w:tcPr>
          <w:p w14:paraId="0ABF9F70"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5EDCE1DE" w14:textId="77777777" w:rsidR="00487904" w:rsidRPr="00EC5BC0" w:rsidRDefault="00487904" w:rsidP="00BD0841"/>
    <w:p w14:paraId="5AD1F290" w14:textId="77777777" w:rsidR="00BD0841" w:rsidRPr="00EC5BC0" w:rsidRDefault="00BD0841" w:rsidP="000142EC">
      <w:pPr>
        <w:pStyle w:val="TH"/>
        <w:rPr>
          <w:lang w:eastAsia="zh-CN"/>
        </w:rPr>
      </w:pPr>
      <w:r w:rsidRPr="00EC5BC0">
        <w:rPr>
          <w:rFonts w:eastAsia="Osaka"/>
        </w:rPr>
        <w:t xml:space="preserve">Table 7.5-6: Adjacent channel selectivity for </w:t>
      </w:r>
      <w:r w:rsidR="00CF5AF7" w:rsidRPr="00EC5BC0">
        <w:rPr>
          <w:lang w:eastAsia="zh-CN"/>
        </w:rPr>
        <w:t xml:space="preserve">E-UTRA </w:t>
      </w:r>
      <w:r w:rsidRPr="00EC5BC0">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23ECDFA" w14:textId="77777777" w:rsidTr="00217486">
        <w:trPr>
          <w:trHeight w:val="629"/>
          <w:jc w:val="center"/>
        </w:trPr>
        <w:tc>
          <w:tcPr>
            <w:tcW w:w="1117" w:type="dxa"/>
            <w:shd w:val="clear" w:color="auto" w:fill="auto"/>
            <w:vAlign w:val="center"/>
          </w:tcPr>
          <w:p w14:paraId="43537440" w14:textId="77777777" w:rsidR="00BD0841" w:rsidRPr="00EC5BC0" w:rsidRDefault="00BD0841" w:rsidP="00BD0841">
            <w:pPr>
              <w:pStyle w:val="TAH"/>
              <w:rPr>
                <w:rFonts w:cs="Arial"/>
                <w:lang w:eastAsia="en-US"/>
              </w:rPr>
            </w:pPr>
            <w:r w:rsidRPr="00EC5BC0">
              <w:rPr>
                <w:rFonts w:cs="Arial"/>
                <w:lang w:eastAsia="en-US"/>
              </w:rPr>
              <w:t>E-UTRA</w:t>
            </w:r>
          </w:p>
          <w:p w14:paraId="739F9157" w14:textId="77777777" w:rsidR="00BD0841" w:rsidRPr="00EC5BC0" w:rsidRDefault="00BD0841" w:rsidP="00BD0841">
            <w:pPr>
              <w:pStyle w:val="TAH"/>
              <w:rPr>
                <w:rFonts w:cs="Arial"/>
                <w:lang w:eastAsia="en-US"/>
              </w:rPr>
            </w:pPr>
            <w:r w:rsidRPr="00EC5BC0">
              <w:rPr>
                <w:rFonts w:cs="Arial"/>
                <w:lang w:eastAsia="en-US"/>
              </w:rPr>
              <w:t>channel bandwidth</w:t>
            </w:r>
            <w:r w:rsidR="00B11AA4" w:rsidRPr="00EC5BC0">
              <w:rPr>
                <w:rFonts w:cs="Arial"/>
                <w:lang w:eastAsia="zh-CN"/>
              </w:rPr>
              <w:t xml:space="preserve"> </w:t>
            </w:r>
            <w:r w:rsidR="00B11AA4" w:rsidRPr="00EC5BC0">
              <w:rPr>
                <w:rFonts w:cs="Arial"/>
                <w:lang w:eastAsia="en-US"/>
              </w:rPr>
              <w:t>of the lowest</w:t>
            </w:r>
            <w:r w:rsidR="00C84C95" w:rsidRPr="00EC5BC0">
              <w:rPr>
                <w:rFonts w:cs="Arial"/>
                <w:lang w:eastAsia="en-US"/>
              </w:rPr>
              <w:t>/</w:t>
            </w:r>
            <w:r w:rsidR="00B11AA4" w:rsidRPr="00EC5BC0">
              <w:rPr>
                <w:rFonts w:cs="Arial"/>
                <w:lang w:eastAsia="en-US"/>
              </w:rPr>
              <w:t>highest carrier received</w:t>
            </w:r>
            <w:r w:rsidRPr="00EC5BC0">
              <w:rPr>
                <w:rFonts w:cs="Arial"/>
                <w:lang w:eastAsia="en-US"/>
              </w:rPr>
              <w:t xml:space="preserve"> [MHz]</w:t>
            </w:r>
          </w:p>
        </w:tc>
        <w:tc>
          <w:tcPr>
            <w:tcW w:w="2314" w:type="dxa"/>
            <w:vAlign w:val="center"/>
          </w:tcPr>
          <w:p w14:paraId="4B97AB7E"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907" w:type="dxa"/>
            <w:vAlign w:val="center"/>
          </w:tcPr>
          <w:p w14:paraId="149AE867"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907" w:type="dxa"/>
            <w:vAlign w:val="center"/>
          </w:tcPr>
          <w:p w14:paraId="15D272EA"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offset from the </w:t>
            </w:r>
            <w:r w:rsidRPr="00EC5BC0">
              <w:rPr>
                <w:rFonts w:cs="Arial"/>
                <w:lang w:eastAsia="zh-CN"/>
              </w:rPr>
              <w:t>lower</w:t>
            </w:r>
            <w:r w:rsidR="00C84C95" w:rsidRPr="00EC5BC0">
              <w:rPr>
                <w:rFonts w:cs="Arial"/>
                <w:lang w:eastAsia="zh-CN"/>
              </w:rPr>
              <w:t>/</w:t>
            </w:r>
            <w:r w:rsidRPr="00EC5BC0">
              <w:rPr>
                <w:rFonts w:cs="Arial"/>
                <w:lang w:eastAsia="zh-CN"/>
              </w:rPr>
              <w:t>upper</w:t>
            </w:r>
            <w:r w:rsidRPr="00EC5BC0">
              <w:rPr>
                <w:rFonts w:cs="Arial"/>
                <w:b w:val="0"/>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Pr="00EC5BC0">
              <w:rPr>
                <w:rFonts w:cs="Arial"/>
                <w:lang w:eastAsia="zh-CN"/>
              </w:rPr>
              <w:t>or sub-block edge inside a sub-block gap</w:t>
            </w:r>
            <w:r w:rsidRPr="00EC5BC0">
              <w:rPr>
                <w:rFonts w:cs="Arial"/>
                <w:lang w:eastAsia="en-US"/>
              </w:rPr>
              <w:t xml:space="preserve"> [MHz]</w:t>
            </w:r>
          </w:p>
        </w:tc>
        <w:tc>
          <w:tcPr>
            <w:tcW w:w="2502" w:type="dxa"/>
            <w:vAlign w:val="center"/>
          </w:tcPr>
          <w:p w14:paraId="458F3706"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450242D0" w14:textId="77777777" w:rsidTr="00217486">
        <w:trPr>
          <w:trHeight w:val="20"/>
          <w:jc w:val="center"/>
        </w:trPr>
        <w:tc>
          <w:tcPr>
            <w:tcW w:w="1117" w:type="dxa"/>
            <w:vAlign w:val="center"/>
          </w:tcPr>
          <w:p w14:paraId="5E70BFC4" w14:textId="77777777" w:rsidR="00BD0841" w:rsidRPr="00EC5BC0" w:rsidRDefault="00BD0841" w:rsidP="00BD0841">
            <w:pPr>
              <w:pStyle w:val="TAC"/>
              <w:rPr>
                <w:rFonts w:cs="Arial"/>
                <w:lang w:eastAsia="en-US"/>
              </w:rPr>
            </w:pPr>
            <w:r w:rsidRPr="00EC5BC0">
              <w:rPr>
                <w:rFonts w:cs="Arial"/>
                <w:lang w:eastAsia="en-US"/>
              </w:rPr>
              <w:t>1.4</w:t>
            </w:r>
          </w:p>
        </w:tc>
        <w:tc>
          <w:tcPr>
            <w:tcW w:w="2314" w:type="dxa"/>
            <w:vAlign w:val="center"/>
          </w:tcPr>
          <w:p w14:paraId="2679BB2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270D0E00"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DED923"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0.7025</w:t>
            </w:r>
          </w:p>
        </w:tc>
        <w:tc>
          <w:tcPr>
            <w:tcW w:w="2502" w:type="dxa"/>
            <w:shd w:val="clear" w:color="auto" w:fill="auto"/>
            <w:vAlign w:val="center"/>
          </w:tcPr>
          <w:p w14:paraId="123CE3F7" w14:textId="77777777" w:rsidR="00BD0841" w:rsidRPr="00EC5BC0" w:rsidRDefault="00BD0841" w:rsidP="00BD0841">
            <w:pPr>
              <w:pStyle w:val="TAC"/>
              <w:rPr>
                <w:rFonts w:cs="Arial"/>
                <w:lang w:eastAsia="en-US"/>
              </w:rPr>
            </w:pPr>
            <w:r w:rsidRPr="00EC5BC0">
              <w:rPr>
                <w:rFonts w:cs="Arial"/>
                <w:lang w:eastAsia="en-US"/>
              </w:rPr>
              <w:t>1.4MHz E-UTRA signal</w:t>
            </w:r>
          </w:p>
        </w:tc>
      </w:tr>
      <w:tr w:rsidR="00EC5BC0" w:rsidRPr="00EC5BC0" w14:paraId="61DBE233" w14:textId="77777777" w:rsidTr="00217486">
        <w:trPr>
          <w:trHeight w:val="20"/>
          <w:jc w:val="center"/>
        </w:trPr>
        <w:tc>
          <w:tcPr>
            <w:tcW w:w="1117" w:type="dxa"/>
            <w:vAlign w:val="center"/>
          </w:tcPr>
          <w:p w14:paraId="02C9F55D" w14:textId="77777777" w:rsidR="00BD0841" w:rsidRPr="00EC5BC0" w:rsidRDefault="00BD0841" w:rsidP="00BD0841">
            <w:pPr>
              <w:pStyle w:val="TAC"/>
              <w:rPr>
                <w:rFonts w:cs="Arial"/>
                <w:lang w:eastAsia="en-US"/>
              </w:rPr>
            </w:pPr>
            <w:r w:rsidRPr="00EC5BC0">
              <w:rPr>
                <w:rFonts w:cs="Arial"/>
                <w:lang w:eastAsia="en-US"/>
              </w:rPr>
              <w:t>3</w:t>
            </w:r>
          </w:p>
        </w:tc>
        <w:tc>
          <w:tcPr>
            <w:tcW w:w="2314" w:type="dxa"/>
            <w:vAlign w:val="center"/>
          </w:tcPr>
          <w:p w14:paraId="18D6B56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7FFAB26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4F9ACC72"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1.5075</w:t>
            </w:r>
          </w:p>
        </w:tc>
        <w:tc>
          <w:tcPr>
            <w:tcW w:w="2502" w:type="dxa"/>
            <w:shd w:val="clear" w:color="auto" w:fill="auto"/>
            <w:vAlign w:val="center"/>
          </w:tcPr>
          <w:p w14:paraId="00A1FFB8" w14:textId="77777777" w:rsidR="00BD0841" w:rsidRPr="00EC5BC0" w:rsidRDefault="00BD0841" w:rsidP="00BD0841">
            <w:pPr>
              <w:pStyle w:val="TAC"/>
              <w:rPr>
                <w:rFonts w:cs="Arial"/>
                <w:lang w:eastAsia="en-US"/>
              </w:rPr>
            </w:pPr>
            <w:r w:rsidRPr="00EC5BC0">
              <w:rPr>
                <w:rFonts w:cs="Arial"/>
                <w:lang w:eastAsia="en-US"/>
              </w:rPr>
              <w:t>3MHz E-UTRA signal</w:t>
            </w:r>
          </w:p>
        </w:tc>
      </w:tr>
      <w:tr w:rsidR="00EC5BC0" w:rsidRPr="00EC5BC0" w14:paraId="40E9B9FB" w14:textId="77777777" w:rsidTr="00217486">
        <w:trPr>
          <w:trHeight w:val="20"/>
          <w:jc w:val="center"/>
        </w:trPr>
        <w:tc>
          <w:tcPr>
            <w:tcW w:w="1117" w:type="dxa"/>
            <w:vAlign w:val="center"/>
          </w:tcPr>
          <w:p w14:paraId="4B81ACBF" w14:textId="77777777" w:rsidR="00BD0841" w:rsidRPr="00EC5BC0" w:rsidRDefault="00BD0841" w:rsidP="00BD0841">
            <w:pPr>
              <w:pStyle w:val="TAC"/>
              <w:rPr>
                <w:rFonts w:cs="Arial"/>
                <w:lang w:eastAsia="en-US"/>
              </w:rPr>
            </w:pPr>
            <w:r w:rsidRPr="00EC5BC0">
              <w:rPr>
                <w:rFonts w:cs="Arial"/>
                <w:lang w:eastAsia="en-US"/>
              </w:rPr>
              <w:t>5</w:t>
            </w:r>
          </w:p>
        </w:tc>
        <w:tc>
          <w:tcPr>
            <w:tcW w:w="2314" w:type="dxa"/>
            <w:vAlign w:val="center"/>
          </w:tcPr>
          <w:p w14:paraId="48CD081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CBCE326"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56325D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77B048E7"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7B003B27" w14:textId="77777777" w:rsidTr="00217486">
        <w:trPr>
          <w:trHeight w:val="20"/>
          <w:jc w:val="center"/>
        </w:trPr>
        <w:tc>
          <w:tcPr>
            <w:tcW w:w="1117" w:type="dxa"/>
            <w:vAlign w:val="center"/>
          </w:tcPr>
          <w:p w14:paraId="6190B9F5" w14:textId="77777777" w:rsidR="00BD0841" w:rsidRPr="00EC5BC0" w:rsidRDefault="00BD0841" w:rsidP="00BD0841">
            <w:pPr>
              <w:pStyle w:val="TAC"/>
              <w:rPr>
                <w:rFonts w:cs="Arial"/>
                <w:lang w:eastAsia="en-US"/>
              </w:rPr>
            </w:pPr>
            <w:r w:rsidRPr="00EC5BC0">
              <w:rPr>
                <w:rFonts w:cs="Arial"/>
                <w:lang w:eastAsia="en-US"/>
              </w:rPr>
              <w:t>10</w:t>
            </w:r>
          </w:p>
        </w:tc>
        <w:tc>
          <w:tcPr>
            <w:tcW w:w="2314" w:type="dxa"/>
            <w:vAlign w:val="center"/>
          </w:tcPr>
          <w:p w14:paraId="083ADBC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550EFB3F"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C98D6F"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2.5075</w:t>
            </w:r>
          </w:p>
        </w:tc>
        <w:tc>
          <w:tcPr>
            <w:tcW w:w="2502" w:type="dxa"/>
            <w:shd w:val="clear" w:color="auto" w:fill="auto"/>
            <w:vAlign w:val="center"/>
          </w:tcPr>
          <w:p w14:paraId="6143A43A"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4EA2A6F8" w14:textId="77777777" w:rsidTr="00217486">
        <w:trPr>
          <w:trHeight w:val="20"/>
          <w:jc w:val="center"/>
        </w:trPr>
        <w:tc>
          <w:tcPr>
            <w:tcW w:w="1117" w:type="dxa"/>
            <w:vAlign w:val="center"/>
          </w:tcPr>
          <w:p w14:paraId="52EA518F" w14:textId="77777777" w:rsidR="00BD0841" w:rsidRPr="00EC5BC0" w:rsidRDefault="00BD0841" w:rsidP="00BD0841">
            <w:pPr>
              <w:pStyle w:val="TAC"/>
              <w:rPr>
                <w:rFonts w:cs="Arial"/>
                <w:lang w:eastAsia="en-US"/>
              </w:rPr>
            </w:pPr>
            <w:r w:rsidRPr="00EC5BC0">
              <w:rPr>
                <w:rFonts w:cs="Arial"/>
                <w:lang w:eastAsia="en-US"/>
              </w:rPr>
              <w:t>15</w:t>
            </w:r>
          </w:p>
        </w:tc>
        <w:tc>
          <w:tcPr>
            <w:tcW w:w="2314" w:type="dxa"/>
            <w:vAlign w:val="center"/>
          </w:tcPr>
          <w:p w14:paraId="0247C7A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16C3DA78"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2A0DDEC"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2.5125</w:t>
            </w:r>
          </w:p>
        </w:tc>
        <w:tc>
          <w:tcPr>
            <w:tcW w:w="2502" w:type="dxa"/>
            <w:shd w:val="clear" w:color="auto" w:fill="auto"/>
            <w:vAlign w:val="center"/>
          </w:tcPr>
          <w:p w14:paraId="206E9DA6"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3004ECC9" w14:textId="77777777" w:rsidTr="00217486">
        <w:trPr>
          <w:trHeight w:val="20"/>
          <w:jc w:val="center"/>
        </w:trPr>
        <w:tc>
          <w:tcPr>
            <w:tcW w:w="1117" w:type="dxa"/>
            <w:vAlign w:val="center"/>
          </w:tcPr>
          <w:p w14:paraId="50EC64BD" w14:textId="77777777" w:rsidR="00BD0841" w:rsidRPr="00EC5BC0" w:rsidRDefault="00BD0841" w:rsidP="00BD0841">
            <w:pPr>
              <w:pStyle w:val="TAC"/>
              <w:rPr>
                <w:rFonts w:cs="Arial"/>
                <w:lang w:eastAsia="en-US"/>
              </w:rPr>
            </w:pPr>
            <w:r w:rsidRPr="00EC5BC0">
              <w:rPr>
                <w:rFonts w:cs="Arial"/>
                <w:lang w:eastAsia="en-US"/>
              </w:rPr>
              <w:t>20</w:t>
            </w:r>
          </w:p>
        </w:tc>
        <w:tc>
          <w:tcPr>
            <w:tcW w:w="2314" w:type="dxa"/>
            <w:vAlign w:val="center"/>
          </w:tcPr>
          <w:p w14:paraId="17E18F0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4339271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029D302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634D856F" w14:textId="77777777" w:rsidR="00BD0841" w:rsidRPr="00EC5BC0" w:rsidRDefault="00BD0841" w:rsidP="00BD0841">
            <w:pPr>
              <w:pStyle w:val="TAC"/>
              <w:rPr>
                <w:rFonts w:cs="Arial"/>
                <w:lang w:eastAsia="en-US"/>
              </w:rPr>
            </w:pPr>
            <w:r w:rsidRPr="00EC5BC0">
              <w:rPr>
                <w:rFonts w:cs="Arial"/>
                <w:lang w:eastAsia="en-US"/>
              </w:rPr>
              <w:t>5MHz E-UTRA signal</w:t>
            </w:r>
          </w:p>
        </w:tc>
      </w:tr>
      <w:tr w:rsidR="00BD0841" w:rsidRPr="00EC5BC0" w14:paraId="44ECAB02" w14:textId="77777777" w:rsidTr="00217486">
        <w:trPr>
          <w:trHeight w:val="20"/>
          <w:jc w:val="center"/>
        </w:trPr>
        <w:tc>
          <w:tcPr>
            <w:tcW w:w="9747" w:type="dxa"/>
            <w:gridSpan w:val="5"/>
            <w:vAlign w:val="center"/>
          </w:tcPr>
          <w:p w14:paraId="47FCB65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46693F6C" w14:textId="77777777" w:rsidR="00BD0841" w:rsidRPr="00EC5BC0" w:rsidRDefault="00BD0841" w:rsidP="00BD0841"/>
    <w:p w14:paraId="4EB2E7F4" w14:textId="77777777" w:rsidR="000A6916" w:rsidRPr="00EC5BC0" w:rsidRDefault="000A6916" w:rsidP="000A691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40794DB0" w14:textId="77777777" w:rsidR="002A29C0" w:rsidRPr="00EC5BC0" w:rsidRDefault="002A29C0" w:rsidP="002C24FB">
      <w:pPr>
        <w:pStyle w:val="Heading2"/>
      </w:pPr>
      <w:bookmarkStart w:id="1308" w:name="_Toc21015853"/>
      <w:bookmarkStart w:id="1309" w:name="_Toc45830041"/>
      <w:bookmarkStart w:id="1310" w:name="_Toc45830691"/>
      <w:bookmarkStart w:id="1311" w:name="_Toc61109147"/>
      <w:r w:rsidRPr="00EC5BC0">
        <w:t>7.</w:t>
      </w:r>
      <w:r w:rsidR="00DB551F" w:rsidRPr="00EC5BC0">
        <w:t>6</w:t>
      </w:r>
      <w:r w:rsidRPr="00EC5BC0">
        <w:tab/>
        <w:t>Blocking</w:t>
      </w:r>
      <w:bookmarkEnd w:id="1308"/>
      <w:bookmarkEnd w:id="1309"/>
      <w:bookmarkEnd w:id="1310"/>
      <w:bookmarkEnd w:id="1311"/>
    </w:p>
    <w:p w14:paraId="08A62ECF" w14:textId="77777777" w:rsidR="00660F75" w:rsidRPr="00EC5BC0" w:rsidRDefault="00660F75" w:rsidP="002C24FB">
      <w:pPr>
        <w:pStyle w:val="Heading3"/>
        <w:rPr>
          <w:rFonts w:cs="v4.2.0"/>
        </w:rPr>
      </w:pPr>
      <w:bookmarkStart w:id="1312" w:name="_Toc21015854"/>
      <w:bookmarkStart w:id="1313" w:name="_Toc45830042"/>
      <w:bookmarkStart w:id="1314" w:name="_Toc45830692"/>
      <w:bookmarkStart w:id="1315" w:name="_Toc61109148"/>
      <w:r w:rsidRPr="00EC5BC0">
        <w:rPr>
          <w:rFonts w:cs="v4.2.0"/>
        </w:rPr>
        <w:t>7.6.1</w:t>
      </w:r>
      <w:r w:rsidRPr="00EC5BC0">
        <w:rPr>
          <w:rFonts w:cs="v4.2.0"/>
        </w:rPr>
        <w:tab/>
        <w:t>Definition and applicability</w:t>
      </w:r>
      <w:bookmarkEnd w:id="1312"/>
      <w:bookmarkEnd w:id="1313"/>
      <w:bookmarkEnd w:id="1314"/>
      <w:bookmarkEnd w:id="1315"/>
    </w:p>
    <w:p w14:paraId="6A5E74D1" w14:textId="77777777" w:rsidR="00660F75" w:rsidRPr="00EC5BC0" w:rsidRDefault="00660F75" w:rsidP="00660F75">
      <w:r w:rsidRPr="00EC5BC0">
        <w:t>The blocking characteristics is a measure of the receiver ability to receive a wanted signal a</w:t>
      </w:r>
      <w:r w:rsidR="00E96D4B" w:rsidRPr="00EC5BC0">
        <w:t>t its assigned channel</w:t>
      </w:r>
      <w:r w:rsidRPr="00EC5BC0">
        <w:t xml:space="preserve"> in the presence of an unwanted interferer, which are either a 1.4MHz, 3MHz or 5MHz E-UTRA signal for in</w:t>
      </w:r>
      <w:r w:rsidR="00C67713" w:rsidRPr="00EC5BC0">
        <w:noBreakHyphen/>
      </w:r>
      <w:r w:rsidRPr="00EC5BC0">
        <w:t xml:space="preserve">band blocking or a CW signal for out-of-band blocking. </w:t>
      </w:r>
      <w:r w:rsidRPr="00EC5BC0">
        <w:rPr>
          <w:rFonts w:eastAsia="MS PGothic"/>
        </w:rPr>
        <w:t>The interfering E-UTRA signal shall be</w:t>
      </w:r>
      <w:r w:rsidRPr="00EC5BC0">
        <w:rPr>
          <w:rFonts w:eastAsia="MS PGothic" w:cs="v4.2.0"/>
        </w:rPr>
        <w:t xml:space="preserve"> </w:t>
      </w:r>
      <w:r w:rsidRPr="00EC5BC0">
        <w:rPr>
          <w:rFonts w:eastAsia="MS PGothic"/>
        </w:rPr>
        <w:t>as specified in Annex</w:t>
      </w:r>
      <w:r w:rsidR="00C67713" w:rsidRPr="00EC5BC0">
        <w:rPr>
          <w:rFonts w:eastAsia="MS PGothic"/>
        </w:rPr>
        <w:t> </w:t>
      </w:r>
      <w:r w:rsidRPr="00EC5BC0">
        <w:rPr>
          <w:rFonts w:eastAsia="MS PGothic"/>
        </w:rPr>
        <w:t>C</w:t>
      </w:r>
      <w:r w:rsidRPr="00EC5BC0">
        <w:rPr>
          <w:rFonts w:eastAsia="MS PGothic" w:cs="v4.2.0"/>
        </w:rPr>
        <w:t>.</w:t>
      </w:r>
    </w:p>
    <w:p w14:paraId="44B469EA" w14:textId="77777777" w:rsidR="004B0F1F" w:rsidRPr="00EC5BC0" w:rsidRDefault="00660F75" w:rsidP="00660F75">
      <w:pPr>
        <w:rPr>
          <w:rFonts w:cs="v5.0.0"/>
        </w:rPr>
      </w:pPr>
      <w:r w:rsidRPr="00EC5BC0">
        <w:rPr>
          <w:rFonts w:cs="v5.0.0"/>
        </w:rPr>
        <w:t xml:space="preserve">The blocking performance requirement applies as specified in the </w:t>
      </w:r>
      <w:r w:rsidR="00CB24CF" w:rsidRPr="00EC5BC0">
        <w:rPr>
          <w:rFonts w:cs="v5.0.0"/>
        </w:rPr>
        <w:t>Table</w:t>
      </w:r>
      <w:r w:rsidRPr="00EC5BC0">
        <w:rPr>
          <w:rFonts w:cs="v5.0.0"/>
        </w:rPr>
        <w:t>s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612816" w:rsidRPr="00EC5BC0">
        <w:rPr>
          <w:rFonts w:cs="v5.0.0"/>
          <w:lang w:eastAsia="zh-CN"/>
        </w:rPr>
        <w:t>, 7.6-1c</w:t>
      </w:r>
      <w:r w:rsidR="004B0F1F" w:rsidRPr="00EC5BC0">
        <w:rPr>
          <w:rFonts w:cs="v5.0.0"/>
          <w:lang w:eastAsia="zh-CN"/>
        </w:rPr>
        <w:t>, 7.6-1d, 7.6-1e, 7.6-2</w:t>
      </w:r>
      <w:r w:rsidRPr="00EC5BC0">
        <w:rPr>
          <w:rFonts w:cs="v5.0.0"/>
        </w:rPr>
        <w:t xml:space="preserve"> and 7.</w:t>
      </w:r>
      <w:r w:rsidR="00E96D4B" w:rsidRPr="00EC5BC0">
        <w:rPr>
          <w:rFonts w:cs="v5.0.0"/>
        </w:rPr>
        <w:t>6-2</w:t>
      </w:r>
      <w:r w:rsidR="004B0F1F" w:rsidRPr="00EC5BC0">
        <w:rPr>
          <w:rFonts w:cs="v5.0.0"/>
        </w:rPr>
        <w:t>a</w:t>
      </w:r>
      <w:r w:rsidR="00E96D4B" w:rsidRPr="00EC5BC0">
        <w:rPr>
          <w:rFonts w:cs="v5.0.0"/>
        </w:rPr>
        <w:t xml:space="preserve"> in clause</w:t>
      </w:r>
      <w:r w:rsidRPr="00EC5BC0">
        <w:rPr>
          <w:rFonts w:cs="v5.0.0"/>
        </w:rPr>
        <w:t xml:space="preserve"> 7.6.5.</w:t>
      </w:r>
    </w:p>
    <w:p w14:paraId="585016BD" w14:textId="77777777" w:rsidR="00660F75" w:rsidRPr="00EC5BC0" w:rsidRDefault="004B0F1F" w:rsidP="00217486">
      <w:pPr>
        <w:rPr>
          <w:rFonts w:eastAsia="MS PGothic"/>
        </w:rPr>
      </w:pPr>
      <w:r w:rsidRPr="00EC5BC0">
        <w:rPr>
          <w:lang w:eastAsia="zh-CN"/>
        </w:rPr>
        <w:t xml:space="preserve">Unless otherwise stated, a BS declared to be capable of E-UTRA with </w:t>
      </w:r>
      <w:r w:rsidRPr="00EC5BC0">
        <w:rPr>
          <w:rFonts w:eastAsia="MS P??"/>
        </w:rPr>
        <w:t>NB-IoT in-band and guard band operations is only required to pass the blocking</w:t>
      </w:r>
      <w:r w:rsidRPr="00EC5BC0">
        <w:rPr>
          <w:lang w:eastAsia="zh-CN"/>
        </w:rPr>
        <w:t xml:space="preserve"> </w:t>
      </w:r>
      <w:r w:rsidRPr="00EC5BC0">
        <w:rPr>
          <w:rFonts w:eastAsia="MS P??"/>
        </w:rPr>
        <w:t>receiver tests for E-UTRA with guard band operation</w:t>
      </w:r>
      <w:r w:rsidRPr="00EC5BC0">
        <w:rPr>
          <w:lang w:eastAsia="zh-CN"/>
        </w:rPr>
        <w:t>;</w:t>
      </w:r>
      <w:r w:rsidRPr="00EC5BC0">
        <w:t xml:space="preserve"> it is not required to perform </w:t>
      </w:r>
      <w:r w:rsidRPr="00EC5BC0">
        <w:rPr>
          <w:rFonts w:eastAsia="MS P??"/>
        </w:rPr>
        <w:t xml:space="preserve">the </w:t>
      </w:r>
      <w:r w:rsidRPr="00EC5BC0">
        <w:rPr>
          <w:lang w:eastAsia="zh-CN"/>
        </w:rPr>
        <w:t xml:space="preserve">blocking </w:t>
      </w:r>
      <w:r w:rsidRPr="00EC5BC0">
        <w:rPr>
          <w:rFonts w:eastAsia="MS P??"/>
        </w:rPr>
        <w:t>receiver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13853D9C" w14:textId="77777777" w:rsidR="00660F75" w:rsidRPr="00EC5BC0" w:rsidRDefault="00660F75" w:rsidP="002C24FB">
      <w:pPr>
        <w:pStyle w:val="Heading3"/>
        <w:rPr>
          <w:rFonts w:eastAsia="MS P??" w:cs="v4.2.0"/>
        </w:rPr>
      </w:pPr>
      <w:bookmarkStart w:id="1316" w:name="_Toc21015855"/>
      <w:bookmarkStart w:id="1317" w:name="_Toc45830043"/>
      <w:bookmarkStart w:id="1318" w:name="_Toc45830693"/>
      <w:bookmarkStart w:id="1319" w:name="_Toc61109149"/>
      <w:r w:rsidRPr="00EC5BC0">
        <w:rPr>
          <w:rFonts w:eastAsia="MS P??" w:cs="v4.2.0"/>
        </w:rPr>
        <w:t>7.6.2</w:t>
      </w:r>
      <w:r w:rsidRPr="00EC5BC0">
        <w:rPr>
          <w:rFonts w:eastAsia="MS P??" w:cs="v4.2.0"/>
        </w:rPr>
        <w:tab/>
        <w:t>Minimum Requirements</w:t>
      </w:r>
      <w:bookmarkEnd w:id="1316"/>
      <w:bookmarkEnd w:id="1317"/>
      <w:bookmarkEnd w:id="1318"/>
      <w:bookmarkEnd w:id="1319"/>
    </w:p>
    <w:p w14:paraId="79994131" w14:textId="77777777" w:rsidR="00660F75" w:rsidRPr="00EC5BC0" w:rsidRDefault="00660F75" w:rsidP="00660F75">
      <w:pPr>
        <w:rPr>
          <w:rFonts w:cs="v4.2.0"/>
        </w:rPr>
      </w:pPr>
      <w:r w:rsidRPr="00EC5BC0">
        <w:t xml:space="preserve">The minimum requirement is in TS 36.104 [2] </w:t>
      </w:r>
      <w:r w:rsidR="000F3D55" w:rsidRPr="00EC5BC0">
        <w:t>subclause</w:t>
      </w:r>
      <w:r w:rsidRPr="00EC5BC0">
        <w:t xml:space="preserve"> 7.6.1.</w:t>
      </w:r>
    </w:p>
    <w:p w14:paraId="0766E57F" w14:textId="77777777" w:rsidR="00660F75" w:rsidRPr="00EC5BC0" w:rsidRDefault="00660F75" w:rsidP="002C24FB">
      <w:pPr>
        <w:pStyle w:val="Heading3"/>
        <w:rPr>
          <w:rFonts w:cs="v4.2.0"/>
        </w:rPr>
      </w:pPr>
      <w:bookmarkStart w:id="1320" w:name="_Toc21015856"/>
      <w:bookmarkStart w:id="1321" w:name="_Toc45830044"/>
      <w:bookmarkStart w:id="1322" w:name="_Toc45830694"/>
      <w:bookmarkStart w:id="1323" w:name="_Toc61109150"/>
      <w:r w:rsidRPr="00EC5BC0">
        <w:rPr>
          <w:rFonts w:cs="v4.2.0"/>
        </w:rPr>
        <w:t>7.6.3</w:t>
      </w:r>
      <w:r w:rsidRPr="00EC5BC0">
        <w:rPr>
          <w:rFonts w:cs="v4.2.0"/>
        </w:rPr>
        <w:tab/>
        <w:t>Test purpose</w:t>
      </w:r>
      <w:bookmarkEnd w:id="1320"/>
      <w:bookmarkEnd w:id="1321"/>
      <w:bookmarkEnd w:id="1322"/>
      <w:bookmarkEnd w:id="1323"/>
    </w:p>
    <w:p w14:paraId="117EF3CF" w14:textId="77777777" w:rsidR="00660F75" w:rsidRPr="00EC5BC0" w:rsidRDefault="00660F75" w:rsidP="00660F75">
      <w:pPr>
        <w:rPr>
          <w:rFonts w:cs="v4.2.0"/>
        </w:rPr>
      </w:pPr>
      <w:r w:rsidRPr="00EC5BC0">
        <w:rPr>
          <w:rFonts w:cs="v4.2.0"/>
          <w:snapToGrid w:val="0"/>
          <w:lang w:eastAsia="de-DE"/>
        </w:rPr>
        <w:t>The test stresses the ability of the BS receiver to withstand high-level interference from unwanted signals at specified frequency offsets without undue degradation of its sensitivity.</w:t>
      </w:r>
    </w:p>
    <w:p w14:paraId="4E5C084B" w14:textId="77777777" w:rsidR="00660F75" w:rsidRPr="00EC5BC0" w:rsidRDefault="00660F75" w:rsidP="002C24FB">
      <w:pPr>
        <w:pStyle w:val="Heading3"/>
        <w:rPr>
          <w:rFonts w:eastAsia="MS P??" w:cs="v4.2.0"/>
        </w:rPr>
      </w:pPr>
      <w:bookmarkStart w:id="1324" w:name="_Toc21015857"/>
      <w:bookmarkStart w:id="1325" w:name="_Toc45830045"/>
      <w:bookmarkStart w:id="1326" w:name="_Toc45830695"/>
      <w:bookmarkStart w:id="1327" w:name="_Toc61109151"/>
      <w:r w:rsidRPr="00EC5BC0">
        <w:rPr>
          <w:rFonts w:eastAsia="MS P??" w:cs="v4.2.0"/>
        </w:rPr>
        <w:t>7.6.4</w:t>
      </w:r>
      <w:r w:rsidRPr="00EC5BC0">
        <w:rPr>
          <w:rFonts w:eastAsia="MS P??" w:cs="v4.2.0"/>
        </w:rPr>
        <w:tab/>
        <w:t>Method of test</w:t>
      </w:r>
      <w:bookmarkEnd w:id="1324"/>
      <w:bookmarkEnd w:id="1325"/>
      <w:bookmarkEnd w:id="1326"/>
      <w:bookmarkEnd w:id="1327"/>
    </w:p>
    <w:p w14:paraId="3BB6F2A6" w14:textId="77777777" w:rsidR="00660F75" w:rsidRPr="00EC5BC0" w:rsidRDefault="00660F75" w:rsidP="00217486">
      <w:pPr>
        <w:pStyle w:val="Heading4"/>
      </w:pPr>
      <w:bookmarkStart w:id="1328" w:name="_Toc21015858"/>
      <w:bookmarkStart w:id="1329" w:name="_Toc45830046"/>
      <w:bookmarkStart w:id="1330" w:name="_Toc45830696"/>
      <w:bookmarkStart w:id="1331" w:name="_Toc61109152"/>
      <w:r w:rsidRPr="00EC5BC0">
        <w:t>7.6.4.1</w:t>
      </w:r>
      <w:r w:rsidRPr="00EC5BC0">
        <w:tab/>
        <w:t>Initial conditions</w:t>
      </w:r>
      <w:bookmarkEnd w:id="1328"/>
      <w:bookmarkEnd w:id="1329"/>
      <w:bookmarkEnd w:id="1330"/>
      <w:bookmarkEnd w:id="1331"/>
    </w:p>
    <w:p w14:paraId="74879621" w14:textId="77777777" w:rsidR="00660F75" w:rsidRPr="00EC5BC0" w:rsidRDefault="00660F75" w:rsidP="00660F75">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097694D" w14:textId="77777777" w:rsidR="00660F75" w:rsidRPr="00EC5BC0" w:rsidRDefault="00660F75" w:rsidP="00660F75">
      <w:pPr>
        <w:rPr>
          <w:rFonts w:eastAsia="MS P??"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M see </w:t>
      </w:r>
      <w:r w:rsidR="000F3D55" w:rsidRPr="00EC5BC0">
        <w:rPr>
          <w:rFonts w:cs="v4.2.0"/>
        </w:rPr>
        <w:t>subclause</w:t>
      </w:r>
      <w:r w:rsidRPr="00EC5BC0">
        <w:rPr>
          <w:rFonts w:cs="v4.2.0"/>
        </w:rPr>
        <w:t xml:space="preserve"> 4.7. The BS shall be configured to operate as close to the centre of the operating band</w:t>
      </w:r>
      <w:r w:rsidR="00E96D4B" w:rsidRPr="00EC5BC0">
        <w:rPr>
          <w:rFonts w:cs="v4.2.0"/>
        </w:rPr>
        <w:t xml:space="preserve"> (see Table 5.5-1)</w:t>
      </w:r>
      <w:r w:rsidRPr="00EC5BC0">
        <w:rPr>
          <w:rFonts w:cs="v4.2.0"/>
        </w:rPr>
        <w:t xml:space="preserve"> as possible.</w:t>
      </w:r>
    </w:p>
    <w:p w14:paraId="1BAF6573" w14:textId="77777777" w:rsidR="008E41B3" w:rsidRPr="00EC5BC0" w:rsidRDefault="00C84C95" w:rsidP="008E41B3">
      <w:pPr>
        <w:rPr>
          <w:rFonts w:cs="v4.2.0"/>
        </w:rPr>
      </w:pPr>
      <w:r w:rsidRPr="00EC5BC0">
        <w:t xml:space="preserve">Base Station </w:t>
      </w:r>
      <w:r w:rsidR="00685984" w:rsidRPr="00EC5BC0">
        <w:t xml:space="preserve">RF </w:t>
      </w:r>
      <w:r w:rsidRPr="00EC5BC0">
        <w:t>B</w:t>
      </w:r>
      <w:r w:rsidR="00685984" w:rsidRPr="00EC5BC0">
        <w:t>andwidth position</w:t>
      </w:r>
      <w:r w:rsidR="008E41B3" w:rsidRPr="00EC5BC0">
        <w:t>s</w:t>
      </w:r>
      <w:r w:rsidR="00685984" w:rsidRPr="00EC5BC0">
        <w:t xml:space="preserve"> </w:t>
      </w:r>
      <w:r w:rsidR="00685984" w:rsidRPr="00EC5BC0">
        <w:rPr>
          <w:rFonts w:cs="v4.2.0"/>
        </w:rPr>
        <w:t>to be tested</w:t>
      </w:r>
      <w:r w:rsidR="008E41B3" w:rsidRPr="00EC5BC0">
        <w:rPr>
          <w:rFonts w:cs="v4.2.0"/>
        </w:rPr>
        <w:t xml:space="preserve"> for multi-carrier and/or CA</w:t>
      </w:r>
      <w:r w:rsidR="00685984" w:rsidRPr="00EC5BC0">
        <w:rPr>
          <w:rFonts w:cs="v4.2.0"/>
        </w:rPr>
        <w:t xml:space="preserve">: </w:t>
      </w:r>
      <w:r w:rsidR="00685984" w:rsidRPr="00EC5BC0">
        <w:rPr>
          <w:rFonts w:cs="v4.2.0"/>
        </w:rPr>
        <w:tab/>
        <w:t>M</w:t>
      </w:r>
      <w:r w:rsidR="00685984" w:rsidRPr="00EC5BC0">
        <w:rPr>
          <w:rFonts w:cs="v4.2.0"/>
          <w:vertAlign w:val="subscript"/>
        </w:rPr>
        <w:t>RFBW</w:t>
      </w:r>
      <w:r w:rsidR="008E41B3" w:rsidRPr="00EC5BC0">
        <w:rPr>
          <w:rFonts w:cs="v4.2.0"/>
        </w:rPr>
        <w:t xml:space="preserve"> in single-band operation,</w:t>
      </w:r>
      <w:r w:rsidR="00685984" w:rsidRPr="00EC5BC0">
        <w:rPr>
          <w:rFonts w:cs="v4.2.0"/>
        </w:rPr>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rPr>
          <w:rFonts w:cs="v4.2.0"/>
        </w:rPr>
        <w:t>.</w:t>
      </w:r>
    </w:p>
    <w:p w14:paraId="32D3A247" w14:textId="77777777" w:rsidR="008E41B3" w:rsidRPr="00EC5BC0" w:rsidRDefault="008E41B3" w:rsidP="008E41B3">
      <w:r w:rsidRPr="00EC5BC0">
        <w:t>In addition, in multi-band operation:</w:t>
      </w:r>
    </w:p>
    <w:p w14:paraId="7C054BCA" w14:textId="77777777" w:rsidR="008E41B3" w:rsidRPr="00EC5BC0" w:rsidRDefault="008E41B3" w:rsidP="008E41B3">
      <w:pPr>
        <w:pStyle w:val="B1"/>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above the highest operating band may be omitted</w:t>
      </w:r>
    </w:p>
    <w:p w14:paraId="723987F4" w14:textId="77777777" w:rsidR="00685984" w:rsidRPr="00EC5BC0" w:rsidRDefault="008E41B3" w:rsidP="008E41B3">
      <w:pPr>
        <w:pStyle w:val="B1"/>
        <w:rPr>
          <w:rFonts w:cs="v4.2.0"/>
        </w:rPr>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below the lowest operating band may be omitted</w:t>
      </w:r>
    </w:p>
    <w:p w14:paraId="24219A59" w14:textId="77777777" w:rsidR="00931AED" w:rsidRPr="00EC5BC0" w:rsidRDefault="00931AED" w:rsidP="00931AED">
      <w:pPr>
        <w:rPr>
          <w:rFonts w:cs="v4.2.0"/>
        </w:rPr>
      </w:pPr>
      <w:r w:rsidRPr="00EC5BC0">
        <w:rPr>
          <w:rFonts w:cs="v4.2.0"/>
        </w:rPr>
        <w:t>Channel bandwidths to be tested:</w:t>
      </w:r>
    </w:p>
    <w:p w14:paraId="382B01CE" w14:textId="77777777" w:rsidR="00931AED" w:rsidRPr="00EC5BC0" w:rsidRDefault="00931AED" w:rsidP="00931AED">
      <w:pPr>
        <w:pStyle w:val="B1"/>
        <w:ind w:left="852"/>
        <w:rPr>
          <w:rFonts w:cs="v4.2.0"/>
        </w:rPr>
      </w:pPr>
      <w:r w:rsidRPr="00EC5BC0">
        <w:rPr>
          <w:rFonts w:cs="v4.2.0"/>
          <w:snapToGrid w:val="0"/>
        </w:rPr>
        <w:t xml:space="preserve">a) </w:t>
      </w:r>
      <w:r w:rsidRPr="00EC5BC0">
        <w:rPr>
          <w:rFonts w:cs="v4.2.0"/>
          <w:snapToGrid w:val="0"/>
        </w:rPr>
        <w:tab/>
        <w:t xml:space="preserve">In the interferer frequency range </w:t>
      </w:r>
      <w:r w:rsidRPr="00EC5BC0">
        <w:t>(F</w:t>
      </w:r>
      <w:r w:rsidRPr="00EC5BC0">
        <w:rPr>
          <w:vertAlign w:val="subscript"/>
        </w:rPr>
        <w:t xml:space="preserve">UL_low </w:t>
      </w:r>
      <w:r w:rsidRPr="00EC5BC0">
        <w:t>-20) MHz to (F</w:t>
      </w:r>
      <w:r w:rsidRPr="00EC5BC0">
        <w:rPr>
          <w:vertAlign w:val="subscript"/>
        </w:rPr>
        <w:t xml:space="preserve">UL_high </w:t>
      </w:r>
      <w:r w:rsidRPr="00EC5BC0">
        <w:t xml:space="preserve">+20) MHz the requirement shall be tested </w:t>
      </w:r>
      <w:r w:rsidRPr="00EC5BC0">
        <w:rPr>
          <w:rFonts w:cs="v4.2.0"/>
        </w:rPr>
        <w:t>with the lowest and the highest bandwidth supported by the BS.</w:t>
      </w:r>
    </w:p>
    <w:p w14:paraId="64F0FB86" w14:textId="77777777" w:rsidR="00931AED" w:rsidRPr="00EC5BC0" w:rsidRDefault="00931AED" w:rsidP="00931AED">
      <w:pPr>
        <w:pStyle w:val="B1"/>
        <w:ind w:left="852"/>
        <w:rPr>
          <w:rFonts w:cs="v4.2.0"/>
        </w:rPr>
      </w:pPr>
      <w:r w:rsidRPr="00EC5BC0">
        <w:rPr>
          <w:rFonts w:cs="v4.2.0"/>
        </w:rPr>
        <w:t>b) In the</w:t>
      </w:r>
      <w:r w:rsidRPr="00EC5BC0">
        <w:rPr>
          <w:rFonts w:cs="v4.2.0"/>
          <w:snapToGrid w:val="0"/>
        </w:rPr>
        <w:t xml:space="preserve"> interferer</w:t>
      </w:r>
      <w:r w:rsidRPr="00EC5BC0">
        <w:rPr>
          <w:rFonts w:cs="v4.2.0"/>
        </w:rPr>
        <w:t xml:space="preserve"> frequency ranges 1 MHz to </w:t>
      </w:r>
      <w:r w:rsidRPr="00EC5BC0">
        <w:t>(F</w:t>
      </w:r>
      <w:r w:rsidRPr="00EC5BC0">
        <w:rPr>
          <w:vertAlign w:val="subscript"/>
        </w:rPr>
        <w:t xml:space="preserve">UL_low </w:t>
      </w:r>
      <w:r w:rsidRPr="00EC5BC0">
        <w:t>-20) MHz and (F</w:t>
      </w:r>
      <w:r w:rsidRPr="00EC5BC0">
        <w:rPr>
          <w:vertAlign w:val="subscript"/>
        </w:rPr>
        <w:t xml:space="preserve">UL_high </w:t>
      </w:r>
      <w:r w:rsidRPr="00EC5BC0">
        <w:t xml:space="preserve">+20) MHz  to 12750 MHz the requirement shall be </w:t>
      </w:r>
      <w:r w:rsidRPr="00EC5BC0">
        <w:rPr>
          <w:rFonts w:cs="v4.2.0"/>
        </w:rPr>
        <w:t>tested only with the lowest bandwidth supported by the BS.</w:t>
      </w:r>
    </w:p>
    <w:p w14:paraId="0BEE2CA8" w14:textId="77777777" w:rsidR="00660F75" w:rsidRPr="00EC5BC0" w:rsidRDefault="00660F75" w:rsidP="00660F75">
      <w:pPr>
        <w:pStyle w:val="B1"/>
        <w:ind w:left="567" w:hanging="283"/>
        <w:rPr>
          <w:rFonts w:eastAsia="MS P??" w:cs="v4.2.0"/>
        </w:rPr>
      </w:pPr>
      <w:r w:rsidRPr="00EC5BC0">
        <w:rPr>
          <w:rFonts w:eastAsia="MS P??" w:cs="v4.2.0"/>
        </w:rPr>
        <w:t>1)</w:t>
      </w:r>
      <w:r w:rsidRPr="00EC5BC0">
        <w:rPr>
          <w:rFonts w:eastAsia="MS P??" w:cs="v4.2.0"/>
        </w:rPr>
        <w:tab/>
        <w:t xml:space="preserve">Connect the signal generator </w:t>
      </w:r>
      <w:r w:rsidR="008D3310" w:rsidRPr="00EC5BC0">
        <w:rPr>
          <w:rFonts w:eastAsia="MS P??" w:cs="v4.2.0"/>
        </w:rPr>
        <w:t xml:space="preserve">for </w:t>
      </w:r>
      <w:r w:rsidRPr="00EC5BC0">
        <w:rPr>
          <w:rFonts w:eastAsia="MS P??" w:cs="v4.2.0"/>
        </w:rPr>
        <w:t xml:space="preserve">the wanted signal and </w:t>
      </w:r>
      <w:r w:rsidR="008D3310" w:rsidRPr="00EC5BC0">
        <w:rPr>
          <w:rFonts w:eastAsia="MS P??" w:cs="v4.2.0"/>
        </w:rPr>
        <w:t xml:space="preserve">the </w:t>
      </w:r>
      <w:r w:rsidRPr="00EC5BC0">
        <w:rPr>
          <w:rFonts w:eastAsia="MS P??" w:cs="v4.2.0"/>
        </w:rPr>
        <w:t xml:space="preserve">signal generator </w:t>
      </w:r>
      <w:r w:rsidR="008D3310" w:rsidRPr="00EC5BC0">
        <w:rPr>
          <w:rFonts w:eastAsia="MS P??" w:cs="v4.2.0"/>
        </w:rPr>
        <w:t xml:space="preserve">for the interfering signal </w:t>
      </w:r>
      <w:r w:rsidRPr="00EC5BC0">
        <w:rPr>
          <w:rFonts w:eastAsia="MS P??" w:cs="v4.2.0"/>
        </w:rPr>
        <w:t>to the antenna connector of one Rx port</w:t>
      </w:r>
      <w:r w:rsidR="00CF040E" w:rsidRPr="00EC5BC0">
        <w:rPr>
          <w:rFonts w:cs="v4.2.0"/>
        </w:rPr>
        <w:t xml:space="preserve"> as shown in </w:t>
      </w:r>
      <w:r w:rsidR="00CF040E" w:rsidRPr="00EC5BC0">
        <w:t>Annex I.2.5</w:t>
      </w:r>
      <w:r w:rsidRPr="00EC5BC0">
        <w:rPr>
          <w:rFonts w:eastAsia="MS P??" w:cs="v4.2.0"/>
        </w:rPr>
        <w:t>.</w:t>
      </w:r>
    </w:p>
    <w:p w14:paraId="4B33EEDD" w14:textId="77777777" w:rsidR="00660F75" w:rsidRPr="00EC5BC0" w:rsidRDefault="00660F75" w:rsidP="00660F75">
      <w:pPr>
        <w:pStyle w:val="B1"/>
        <w:rPr>
          <w:rFonts w:eastAsia="MS P??" w:cs="v4.2.0"/>
        </w:rPr>
      </w:pPr>
      <w:r w:rsidRPr="00EC5BC0">
        <w:rPr>
          <w:rFonts w:eastAsia="MS P??" w:cs="v4.2.0"/>
        </w:rPr>
        <w:t>2)</w:t>
      </w:r>
      <w:r w:rsidRPr="00EC5BC0">
        <w:rPr>
          <w:rFonts w:eastAsia="MS P??" w:cs="v4.2.0"/>
        </w:rPr>
        <w:tab/>
        <w:t>Terminate any other Rx port</w:t>
      </w:r>
      <w:r w:rsidR="008E41B3" w:rsidRPr="00EC5BC0">
        <w:rPr>
          <w:rFonts w:eastAsia="MS P??" w:cs="v4.2.0"/>
        </w:rPr>
        <w:t>(s)</w:t>
      </w:r>
      <w:r w:rsidRPr="00EC5BC0">
        <w:rPr>
          <w:rFonts w:eastAsia="MS P??" w:cs="v4.2.0"/>
        </w:rPr>
        <w:t xml:space="preserve"> not under test.</w:t>
      </w:r>
    </w:p>
    <w:p w14:paraId="225F7937" w14:textId="77777777" w:rsidR="00660F75" w:rsidRPr="00EC5BC0" w:rsidRDefault="00660F75" w:rsidP="00660F75">
      <w:pPr>
        <w:pStyle w:val="B1"/>
        <w:rPr>
          <w:rFonts w:eastAsia="MS P??" w:cs="v4.2.0"/>
        </w:rPr>
      </w:pPr>
      <w:r w:rsidRPr="00EC5BC0">
        <w:rPr>
          <w:rFonts w:eastAsia="MS P??" w:cs="v4.2.0"/>
        </w:rPr>
        <w:t>3)</w:t>
      </w:r>
      <w:r w:rsidRPr="00EC5BC0">
        <w:rPr>
          <w:rFonts w:eastAsia="MS P??" w:cs="v4.2.0"/>
        </w:rPr>
        <w:tab/>
      </w:r>
      <w:r w:rsidR="008E41B3" w:rsidRPr="00EC5BC0">
        <w:rPr>
          <w:rFonts w:eastAsia="MS P??" w:cs="v4.2.0"/>
        </w:rPr>
        <w:t>Generate the wanted signal</w:t>
      </w:r>
      <w:r w:rsidRPr="00EC5BC0">
        <w:rPr>
          <w:rFonts w:cs="v4.2.0"/>
        </w:rPr>
        <w:t xml:space="preserve"> according to reference measurement channel in annex A.1 to the BS under test</w:t>
      </w:r>
      <w:r w:rsidRPr="00EC5BC0">
        <w:rPr>
          <w:rFonts w:eastAsia="MS P??" w:cs="v4.2.0"/>
        </w:rPr>
        <w:t xml:space="preserve">. The level of the wanted signal measured at the BS antenna connector shall be set to the level specified in </w:t>
      </w:r>
      <w:r w:rsidR="000F3D55" w:rsidRPr="00EC5BC0">
        <w:rPr>
          <w:rFonts w:eastAsia="MS P??" w:cs="v4.2.0"/>
        </w:rPr>
        <w:t>subclause</w:t>
      </w:r>
      <w:r w:rsidRPr="00EC5BC0">
        <w:rPr>
          <w:rFonts w:eastAsia="MS P??" w:cs="v4.2.0"/>
        </w:rPr>
        <w:t> 7.6.5.</w:t>
      </w:r>
    </w:p>
    <w:p w14:paraId="43BA0028" w14:textId="77777777" w:rsidR="004B0F1F" w:rsidRPr="00EC5BC0" w:rsidRDefault="00660F75" w:rsidP="00217486">
      <w:pPr>
        <w:pStyle w:val="Heading4"/>
        <w:rPr>
          <w:rFonts w:eastAsia="MS P??"/>
        </w:rPr>
      </w:pPr>
      <w:bookmarkStart w:id="1332" w:name="_Toc21015859"/>
      <w:bookmarkStart w:id="1333" w:name="_Toc45830047"/>
      <w:bookmarkStart w:id="1334" w:name="_Toc45830697"/>
      <w:bookmarkStart w:id="1335" w:name="_Toc61109153"/>
      <w:r w:rsidRPr="00EC5BC0">
        <w:rPr>
          <w:rFonts w:eastAsia="MS P??"/>
        </w:rPr>
        <w:t>7.6.4.2</w:t>
      </w:r>
      <w:r w:rsidRPr="00EC5BC0">
        <w:rPr>
          <w:rFonts w:eastAsia="MS P??"/>
        </w:rPr>
        <w:tab/>
        <w:t>Procedure</w:t>
      </w:r>
      <w:bookmarkEnd w:id="1332"/>
      <w:bookmarkEnd w:id="1333"/>
      <w:bookmarkEnd w:id="1334"/>
      <w:bookmarkEnd w:id="1335"/>
    </w:p>
    <w:p w14:paraId="51A4DBD1" w14:textId="77777777" w:rsidR="00660F75" w:rsidRPr="00EC5BC0" w:rsidRDefault="004B0F1F" w:rsidP="004B0F1F">
      <w:pPr>
        <w:rPr>
          <w:rFonts w:eastAsia="MS P??" w:cs="v4.2.0"/>
        </w:rPr>
      </w:pPr>
      <w:r w:rsidRPr="00EC5BC0">
        <w:t>For E-UTRA and E-UTRA with NB-IoT in-band or guard band BS:</w:t>
      </w:r>
    </w:p>
    <w:p w14:paraId="3C91C03C" w14:textId="77777777" w:rsidR="008E41B3" w:rsidRPr="00EC5BC0" w:rsidRDefault="009038CA" w:rsidP="008E41B3">
      <w:pPr>
        <w:pStyle w:val="B1"/>
        <w:rPr>
          <w:rFonts w:eastAsia="MS P??" w:cs="v4.2.0"/>
        </w:rPr>
      </w:pPr>
      <w:r w:rsidRPr="00EC5BC0">
        <w:rPr>
          <w:rFonts w:eastAsia="MS P??" w:cs="v4.2.0"/>
        </w:rPr>
        <w:t>1)</w:t>
      </w:r>
      <w:r w:rsidRPr="00EC5BC0">
        <w:rPr>
          <w:rFonts w:eastAsia="MS P??" w:cs="v4.2.0"/>
        </w:rPr>
        <w:tab/>
        <w:t xml:space="preserve">For FDD BS </w:t>
      </w:r>
      <w:r w:rsidR="008E41B3" w:rsidRPr="00EC5BC0">
        <w:rPr>
          <w:rFonts w:eastAsia="MS P??" w:cs="v4.2.0"/>
        </w:rPr>
        <w:t>declared to be capable of sin</w:t>
      </w:r>
      <w:r w:rsidR="004B0F1F" w:rsidRPr="00EC5BC0">
        <w:rPr>
          <w:rFonts w:eastAsia="MS P??" w:cs="v4.2.0"/>
        </w:rPr>
        <w:t>g</w:t>
      </w:r>
      <w:r w:rsidR="008E41B3" w:rsidRPr="00EC5BC0">
        <w:rPr>
          <w:rFonts w:eastAsia="MS P??" w:cs="v4.2.0"/>
        </w:rPr>
        <w:t xml:space="preserve">le carrier operation only, </w:t>
      </w:r>
      <w:r w:rsidRPr="00EC5BC0">
        <w:rPr>
          <w:rFonts w:eastAsia="MS P??" w:cs="v4.2.0"/>
        </w:rPr>
        <w:t xml:space="preserve">start BS transmission according to E-TM 1.1 at </w:t>
      </w:r>
      <w:r w:rsidR="008E41B3" w:rsidRPr="00EC5BC0">
        <w:t>manufacturer’s declared rated output power</w:t>
      </w:r>
      <w:r w:rsidRPr="00EC5BC0">
        <w:rPr>
          <w:rFonts w:eastAsia="MS P??" w:cs="v4.2.0"/>
        </w:rPr>
        <w:t>.</w:t>
      </w:r>
    </w:p>
    <w:p w14:paraId="3E88996F" w14:textId="77777777" w:rsidR="004B0F1F" w:rsidRPr="00EC5BC0" w:rsidRDefault="008E41B3" w:rsidP="004B0F1F">
      <w:pPr>
        <w:pStyle w:val="B1"/>
        <w:rPr>
          <w:rFonts w:eastAsia="MS P??" w:cs="v4.2.0"/>
        </w:rPr>
      </w:pPr>
      <w:r w:rsidRPr="00EC5BC0">
        <w:rPr>
          <w:lang w:eastAsia="zh-CN"/>
        </w:rPr>
        <w:tab/>
        <w:t>For a 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rFonts w:eastAsia="MS P??" w:cs="v4.2.0"/>
        </w:rPr>
        <w:t xml:space="preserve"> For BS declared to be capable of NB-IoT in-band or guard band operation single carrier operation only, start BS transmission according to E-TM 1.1 and N-TM at </w:t>
      </w:r>
      <w:r w:rsidR="004B0F1F" w:rsidRPr="00EC5BC0">
        <w:t>manufacturer’s declared rated output power</w:t>
      </w:r>
      <w:r w:rsidR="004B0F1F" w:rsidRPr="00EC5BC0">
        <w:rPr>
          <w:rFonts w:eastAsia="MS P??" w:cs="v4.2.0"/>
        </w:rPr>
        <w:t>.</w:t>
      </w:r>
    </w:p>
    <w:p w14:paraId="197316C9" w14:textId="77777777" w:rsidR="009038CA" w:rsidRPr="00EC5BC0" w:rsidRDefault="004B0F1F" w:rsidP="004B0F1F">
      <w:pPr>
        <w:pStyle w:val="B1"/>
        <w:rPr>
          <w:rFonts w:eastAsia="MS P??"/>
        </w:rPr>
      </w:pPr>
      <w:r w:rsidRPr="00EC5BC0">
        <w:rPr>
          <w:lang w:eastAsia="zh-CN"/>
        </w:rPr>
        <w:tab/>
        <w:t xml:space="preserve">For 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6F3DE03A" w14:textId="77777777" w:rsidR="009038CA" w:rsidRPr="00EC5BC0" w:rsidRDefault="009038CA" w:rsidP="009038CA">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3D00EA7" w14:textId="77777777" w:rsidR="00EE2F32" w:rsidRPr="00EC5BC0" w:rsidRDefault="009038CA" w:rsidP="009038CA">
      <w:pPr>
        <w:pStyle w:val="B1"/>
        <w:rPr>
          <w:rFonts w:cs="v4.2.0"/>
          <w:snapToGrid w:val="0"/>
        </w:rPr>
      </w:pPr>
      <w:r w:rsidRPr="00EC5BC0">
        <w:rPr>
          <w:rFonts w:eastAsia="MS P??" w:cs="v4.2.0"/>
        </w:rPr>
        <w:t>2</w:t>
      </w:r>
      <w:r w:rsidR="00660F75" w:rsidRPr="00EC5BC0">
        <w:rPr>
          <w:rFonts w:eastAsia="MS P??" w:cs="v4.2.0"/>
        </w:rPr>
        <w:t>)</w:t>
      </w:r>
      <w:r w:rsidR="00660F75" w:rsidRPr="00EC5BC0">
        <w:rPr>
          <w:rFonts w:eastAsia="MS P??" w:cs="v4.2.0"/>
        </w:rPr>
        <w:tab/>
      </w:r>
      <w:r w:rsidR="00660F75" w:rsidRPr="00EC5BC0">
        <w:rPr>
          <w:rFonts w:cs="v4.2.0"/>
          <w:snapToGrid w:val="0"/>
        </w:rPr>
        <w:t>Adjust the signal generators to the type of interfering signals, levels and the frequency offsets as specified in Tables 7.6-1</w:t>
      </w:r>
      <w:r w:rsidR="00161827" w:rsidRPr="00EC5BC0">
        <w:rPr>
          <w:rFonts w:cs="v4.2.0"/>
          <w:snapToGrid w:val="0"/>
        </w:rPr>
        <w:t>, 7.6-2</w:t>
      </w:r>
      <w:r w:rsidR="00660F75" w:rsidRPr="00EC5BC0">
        <w:rPr>
          <w:rFonts w:cs="v4.2.0"/>
          <w:snapToGrid w:val="0"/>
        </w:rPr>
        <w:t xml:space="preserve"> and 7.6-</w:t>
      </w:r>
      <w:r w:rsidR="00161827" w:rsidRPr="00EC5BC0">
        <w:rPr>
          <w:rFonts w:cs="v4.2.0"/>
          <w:snapToGrid w:val="0"/>
        </w:rPr>
        <w:t>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Tables 7.6-1a, 7.6-2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and 7.6-2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7.6.2 and 7.6-5 for </w:t>
      </w:r>
      <w:r w:rsidR="004B0F1F" w:rsidRPr="00EC5BC0">
        <w:rPr>
          <w:rFonts w:cs="v4.2.0"/>
          <w:snapToGrid w:val="0"/>
          <w:lang w:eastAsia="zh-CN"/>
        </w:rPr>
        <w:t xml:space="preserve">E-UTRA </w:t>
      </w:r>
      <w:r w:rsidR="00612816" w:rsidRPr="00EC5BC0">
        <w:rPr>
          <w:rFonts w:cs="v4.2.0"/>
          <w:snapToGrid w:val="0"/>
          <w:lang w:eastAsia="zh-CN"/>
        </w:rPr>
        <w:t>Medium Range BS</w:t>
      </w:r>
      <w:r w:rsidR="004B0F1F" w:rsidRPr="00EC5BC0">
        <w:rPr>
          <w:rFonts w:cs="v4.2.0"/>
          <w:snapToGrid w:val="0"/>
          <w:lang w:eastAsia="zh-CN"/>
        </w:rPr>
        <w:t>, in Tables 7.6-1e, 7.6-2b and 7.6-3 for NB-IoT in-band/guard band operation BS</w:t>
      </w:r>
      <w:r w:rsidR="00660F75" w:rsidRPr="00EC5BC0">
        <w:rPr>
          <w:rFonts w:cs="v4.2.0"/>
          <w:snapToGrid w:val="0"/>
        </w:rPr>
        <w:t xml:space="preserve">. The E-UTRA interfering signal shall be swept with a step size of 1 MHz starting from the </w:t>
      </w:r>
      <w:r w:rsidR="00660F75" w:rsidRPr="00EC5BC0">
        <w:t xml:space="preserve">minimum offset to the channel edges of the wanted signal as specified in Table </w:t>
      </w:r>
      <w:r w:rsidR="00660F75" w:rsidRPr="00EC5BC0">
        <w:rPr>
          <w:rFonts w:cs="v4.2.0"/>
          <w:snapToGrid w:val="0"/>
        </w:rPr>
        <w:t xml:space="preserve">7.6-2. The CW interfering signal shall be swept with a step size of 1 MHz within the range </w:t>
      </w:r>
      <w:r w:rsidR="00660F75" w:rsidRPr="00EC5BC0">
        <w:t xml:space="preserve">specified in Table </w:t>
      </w:r>
      <w:r w:rsidR="00660F75" w:rsidRPr="00EC5BC0">
        <w:rPr>
          <w:rFonts w:cs="v4.2.0"/>
          <w:snapToGrid w:val="0"/>
        </w:rPr>
        <w:t>7.6-1</w:t>
      </w:r>
      <w:r w:rsidR="00161827" w:rsidRPr="00EC5BC0">
        <w:rPr>
          <w:rFonts w:cs="v4.2.0"/>
          <w:snapToGrid w:val="0"/>
        </w:rPr>
        <w:t xml:space="preserve"> and 7.6-3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 7.6-1a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and 7.6-5 for</w:t>
      </w:r>
      <w:r w:rsidR="004B0F1F" w:rsidRPr="00EC5BC0">
        <w:rPr>
          <w:rFonts w:cs="v4.2.0"/>
          <w:snapToGrid w:val="0"/>
          <w:lang w:eastAsia="zh-CN"/>
        </w:rPr>
        <w:t xml:space="preserve"> E-UTRA</w:t>
      </w:r>
      <w:r w:rsidR="00612816" w:rsidRPr="00EC5BC0">
        <w:rPr>
          <w:rFonts w:cs="v4.2.0"/>
          <w:snapToGrid w:val="0"/>
          <w:lang w:eastAsia="zh-CN"/>
        </w:rPr>
        <w:t xml:space="preserve"> Medium Range</w:t>
      </w:r>
      <w:r w:rsidR="004B0F1F" w:rsidRPr="00EC5BC0">
        <w:rPr>
          <w:rFonts w:cs="v4.2.0"/>
          <w:snapToGrid w:val="0"/>
          <w:lang w:eastAsia="zh-CN"/>
        </w:rPr>
        <w:t xml:space="preserve"> and in Table 7.6-1e and 7.6-3 for NB-IoT in-band/guard band operation BS</w:t>
      </w:r>
      <w:r w:rsidR="00660F75" w:rsidRPr="00EC5BC0">
        <w:rPr>
          <w:rFonts w:cs="v4.2.0"/>
          <w:snapToGrid w:val="0"/>
        </w:rPr>
        <w:t>.</w:t>
      </w:r>
    </w:p>
    <w:p w14:paraId="4FCEE0A1" w14:textId="77777777" w:rsidR="004B0F1F" w:rsidRPr="00EC5BC0" w:rsidRDefault="009038CA" w:rsidP="004B0F1F">
      <w:pPr>
        <w:pStyle w:val="B1"/>
        <w:rPr>
          <w:rFonts w:eastAsia="MS P??" w:cs="v4.2.0"/>
        </w:rPr>
      </w:pPr>
      <w:r w:rsidRPr="00EC5BC0">
        <w:rPr>
          <w:rFonts w:eastAsia="MS P??" w:cs="v4.2.0"/>
        </w:rPr>
        <w:t>3</w:t>
      </w:r>
      <w:r w:rsidR="00660F75" w:rsidRPr="00EC5BC0">
        <w:rPr>
          <w:rFonts w:eastAsia="MS P??" w:cs="v4.2.0"/>
        </w:rPr>
        <w:t>)</w:t>
      </w:r>
      <w:r w:rsidR="00660F75" w:rsidRPr="00EC5BC0">
        <w:rPr>
          <w:rFonts w:eastAsia="MS P??" w:cs="v4.2.0"/>
        </w:rPr>
        <w:tab/>
        <w:t>Measure the</w:t>
      </w:r>
      <w:r w:rsidR="004B0F1F" w:rsidRPr="00EC5BC0">
        <w:rPr>
          <w:rFonts w:eastAsia="MS P??" w:cs="v4.2.0"/>
        </w:rPr>
        <w:t xml:space="preserve"> E-UTRA</w:t>
      </w:r>
      <w:r w:rsidR="00660F75" w:rsidRPr="00EC5BC0">
        <w:rPr>
          <w:rFonts w:eastAsia="MS P??" w:cs="v4.2.0"/>
        </w:rPr>
        <w:t xml:space="preserve"> throughput of the wanted signal at the BS receiver </w:t>
      </w:r>
      <w:r w:rsidR="00660F75"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660F75" w:rsidRPr="00EC5BC0">
        <w:rPr>
          <w:rFonts w:eastAsia="MS P??" w:cs="v4.2.0"/>
        </w:rPr>
        <w:t>.</w:t>
      </w:r>
    </w:p>
    <w:p w14:paraId="4E8C50A9" w14:textId="77777777" w:rsidR="004B0F1F" w:rsidRPr="00EC5BC0" w:rsidRDefault="004B0F1F" w:rsidP="004B0F1F">
      <w:pPr>
        <w:pStyle w:val="B1"/>
        <w:rPr>
          <w:rFonts w:eastAsia="MS P??" w:cs="v4.2.0"/>
        </w:rPr>
      </w:pPr>
      <w:r w:rsidRPr="00EC5BC0">
        <w:rPr>
          <w:rFonts w:eastAsia="MS P??" w:cs="v4.2.0"/>
        </w:rPr>
        <w:tab/>
        <w:t xml:space="preserve">For BS declared to be capable of NB-IoT in-band or guard band operation, measure the NB-IoT throughput of the wanted signal at the BS receiver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eastAsia="MS P??" w:cs="v4.2.0"/>
        </w:rPr>
        <w:t>.</w:t>
      </w:r>
    </w:p>
    <w:p w14:paraId="77FF4ADE" w14:textId="77777777" w:rsidR="009A0DFD" w:rsidRPr="00EC5BC0" w:rsidRDefault="009038CA" w:rsidP="009A0DFD">
      <w:pPr>
        <w:pStyle w:val="B1"/>
        <w:rPr>
          <w:rFonts w:eastAsia="MS P??" w:cs="v4.2.0"/>
        </w:rPr>
      </w:pPr>
      <w:r w:rsidRPr="00EC5BC0">
        <w:rPr>
          <w:rFonts w:eastAsia="MS P??" w:cs="v4.2.0"/>
        </w:rPr>
        <w:t>4</w:t>
      </w:r>
      <w:r w:rsidR="00660F75" w:rsidRPr="00EC5BC0">
        <w:rPr>
          <w:rFonts w:eastAsia="MS P??" w:cs="v4.2.0"/>
        </w:rPr>
        <w:t>)</w:t>
      </w:r>
      <w:r w:rsidR="00660F75" w:rsidRPr="00EC5BC0">
        <w:rPr>
          <w:rFonts w:eastAsia="MS P??" w:cs="v4.2.0"/>
        </w:rPr>
        <w:tab/>
        <w:t>Interchange the connections of the BS Rx ports and repeat the measurements according to steps (1) to (</w:t>
      </w:r>
      <w:r w:rsidRPr="00EC5BC0">
        <w:rPr>
          <w:rFonts w:eastAsia="MS P??" w:cs="v4.2.0"/>
        </w:rPr>
        <w:t>3</w:t>
      </w:r>
      <w:r w:rsidR="00660F75" w:rsidRPr="00EC5BC0">
        <w:rPr>
          <w:rFonts w:eastAsia="MS P??" w:cs="v4.2.0"/>
        </w:rPr>
        <w:t>).</w:t>
      </w:r>
    </w:p>
    <w:p w14:paraId="17E820EF" w14:textId="77777777" w:rsidR="009A0DFD" w:rsidRPr="00EC5BC0" w:rsidRDefault="009A0DFD" w:rsidP="009A0DFD">
      <w:r w:rsidRPr="00EC5BC0">
        <w:t>In addition, for a multi-band capable BS with separate antenna connectors, the following steps shall apply:</w:t>
      </w:r>
    </w:p>
    <w:p w14:paraId="3F443516"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and test models shall apply with no carrier activated in the other band.</w:t>
      </w:r>
    </w:p>
    <w:p w14:paraId="36B552A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5318DD6" w14:textId="77777777" w:rsidR="00660F75" w:rsidRPr="00EC5BC0" w:rsidRDefault="00C84C95" w:rsidP="009A0DFD">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391B4686" w14:textId="77777777" w:rsidR="004B0F1F" w:rsidRPr="00EC5BC0" w:rsidRDefault="004B0F1F" w:rsidP="004B0F1F">
      <w:r w:rsidRPr="00EC5BC0">
        <w:t>For NB-IoT standalone BS:</w:t>
      </w:r>
    </w:p>
    <w:p w14:paraId="666D5F37" w14:textId="77777777" w:rsidR="004B0F1F" w:rsidRPr="00EC5BC0" w:rsidRDefault="004B0F1F" w:rsidP="004B0F1F">
      <w:pPr>
        <w:pStyle w:val="B1"/>
        <w:rPr>
          <w:rFonts w:eastAsia="MS P??" w:cs="v4.2.0"/>
        </w:rPr>
      </w:pPr>
      <w:r w:rsidRPr="00EC5BC0">
        <w:rPr>
          <w:rFonts w:eastAsia="MS P??" w:cs="v4.2.0"/>
        </w:rPr>
        <w:t>1)</w:t>
      </w:r>
      <w:r w:rsidRPr="00EC5BC0">
        <w:rPr>
          <w:rFonts w:eastAsia="MS P??" w:cs="v4.2.0"/>
        </w:rPr>
        <w:tab/>
      </w:r>
      <w:r w:rsidRPr="00EC5BC0">
        <w:rPr>
          <w:rFonts w:cs="v4.2.0"/>
        </w:rPr>
        <w:t xml:space="preserve">For BS declared to be capable of NB-IoT standalone single carrier only, </w:t>
      </w:r>
      <w:r w:rsidRPr="00EC5BC0">
        <w:rPr>
          <w:rFonts w:eastAsia="MS P??" w:cs="v4.2.0"/>
        </w:rPr>
        <w:t xml:space="preserve">start BS transmission according to N-TM at </w:t>
      </w:r>
      <w:r w:rsidRPr="00EC5BC0">
        <w:t>manufacturer’s declared rated output power</w:t>
      </w:r>
      <w:r w:rsidRPr="00EC5BC0">
        <w:rPr>
          <w:rFonts w:eastAsia="MS P??" w:cs="v4.2.0"/>
        </w:rPr>
        <w:t>.</w:t>
      </w:r>
    </w:p>
    <w:p w14:paraId="0CEAA756" w14:textId="77777777" w:rsidR="004B0F1F" w:rsidRPr="00EC5BC0" w:rsidRDefault="004B0F1F" w:rsidP="004B0F1F">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122465E"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AF2397F" w14:textId="77777777" w:rsidR="004B0F1F" w:rsidRPr="00EC5BC0" w:rsidRDefault="004B0F1F" w:rsidP="004B0F1F">
      <w:pPr>
        <w:pStyle w:val="B1"/>
        <w:rPr>
          <w:rFonts w:cs="v4.2.0"/>
          <w:snapToGrid w:val="0"/>
        </w:rPr>
      </w:pPr>
      <w:r w:rsidRPr="00EC5BC0">
        <w:rPr>
          <w:rFonts w:eastAsia="MS P??" w:cs="v4.2.0"/>
        </w:rPr>
        <w:t>2)</w:t>
      </w:r>
      <w:r w:rsidRPr="00EC5BC0">
        <w:rPr>
          <w:rFonts w:eastAsia="MS P??" w:cs="v4.2.0"/>
        </w:rPr>
        <w:tab/>
      </w: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7994A38F" w14:textId="77777777"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NB-IoT throughput of the wanted signal at the BS receiver </w:t>
      </w:r>
      <w:r w:rsidRPr="00EC5BC0">
        <w:rPr>
          <w:rFonts w:cs="v4.2.0"/>
        </w:rPr>
        <w:t>according to Annex E</w:t>
      </w:r>
      <w:r w:rsidRPr="00EC5BC0">
        <w:rPr>
          <w:rFonts w:eastAsia="MS P??" w:cs="v4.2.0"/>
        </w:rPr>
        <w:t xml:space="preserve">, </w:t>
      </w:r>
      <w:r w:rsidRPr="00EC5BC0">
        <w:rPr>
          <w:rFonts w:cs="v4.2.0"/>
        </w:rPr>
        <w:t xml:space="preserve">for multi-carrier the throughput shall be measured </w:t>
      </w:r>
      <w:r w:rsidRPr="00EC5BC0">
        <w:t>for relevant carriers specified by the test configuration specified in subclause 4.10 and 4.11</w:t>
      </w:r>
      <w:r w:rsidRPr="00EC5BC0">
        <w:rPr>
          <w:rFonts w:eastAsia="MS P??" w:cs="v4.2.0"/>
        </w:rPr>
        <w:t>.</w:t>
      </w:r>
    </w:p>
    <w:p w14:paraId="5653B0C4" w14:textId="77777777" w:rsidR="004B0F1F" w:rsidRPr="00EC5BC0" w:rsidRDefault="004B0F1F" w:rsidP="004B0F1F">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63B126F1" w14:textId="77777777" w:rsidR="004B0F1F" w:rsidRPr="00EC5BC0" w:rsidRDefault="004B0F1F" w:rsidP="004B0F1F">
      <w:r w:rsidRPr="00EC5BC0">
        <w:t>For E-UTRA and NB-IoT standalone BS:</w:t>
      </w:r>
    </w:p>
    <w:p w14:paraId="1E2FE04B" w14:textId="77777777" w:rsidR="004B0F1F" w:rsidRPr="00EC5BC0" w:rsidRDefault="004B0F1F" w:rsidP="004B0F1F">
      <w:pPr>
        <w:pStyle w:val="B1"/>
        <w:rPr>
          <w:rFonts w:eastAsia="MS P??"/>
        </w:rPr>
      </w:pPr>
      <w:r w:rsidRPr="00EC5BC0">
        <w:rPr>
          <w:rFonts w:eastAsia="MS P??" w:cs="v4.2.0"/>
        </w:rPr>
        <w:t>1)</w:t>
      </w:r>
      <w:r w:rsidRPr="00EC5BC0">
        <w:rPr>
          <w:rFonts w:eastAsia="MS P??" w:cs="v4.2.0"/>
        </w:rPr>
        <w:tab/>
        <w:t>S</w:t>
      </w:r>
      <w:r w:rsidRPr="00EC5BC0">
        <w:rPr>
          <w:lang w:eastAsia="zh-CN"/>
        </w:rPr>
        <w:t>et the BS to transmit according to E-TM 1.1 on all E-UTRA carriers and according to N-TM on all NB-IoT carriers configured using the applicable test configuration and corresponding power setting specified in sub-clause 4.10 and 4.11.</w:t>
      </w:r>
    </w:p>
    <w:p w14:paraId="2DBC5093"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2C6BDB24" w14:textId="77777777" w:rsidR="004B0F1F" w:rsidRPr="00EC5BC0" w:rsidRDefault="004B0F1F" w:rsidP="004B0F1F">
      <w:pPr>
        <w:pStyle w:val="B1"/>
        <w:rPr>
          <w:rFonts w:cs="v4.2.0"/>
        </w:rPr>
      </w:pPr>
      <w:r w:rsidRPr="00EC5BC0">
        <w:rPr>
          <w:rFonts w:eastAsia="MS P??" w:cs="v4.2.0"/>
        </w:rPr>
        <w:t>2)</w:t>
      </w:r>
      <w:r w:rsidRPr="00EC5BC0">
        <w:rPr>
          <w:rFonts w:eastAsia="MS P??" w:cs="v4.2.0"/>
        </w:rPr>
        <w:tab/>
      </w:r>
      <w:r w:rsidRPr="00EC5BC0">
        <w:rPr>
          <w:rFonts w:cs="v4.2.0"/>
        </w:rPr>
        <w:t>a) On the side where E-UTRA signal is positioned:</w:t>
      </w:r>
    </w:p>
    <w:p w14:paraId="40C2AF59"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 7.6-2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 The CW interfering signal shall be swept with a step size of 1 MHz within the range </w:t>
      </w:r>
      <w:r w:rsidRPr="00EC5BC0">
        <w:t xml:space="preserve">specified in Table </w:t>
      </w:r>
      <w:r w:rsidRPr="00EC5BC0">
        <w:rPr>
          <w:rFonts w:cs="v4.2.0"/>
          <w:snapToGrid w:val="0"/>
        </w:rPr>
        <w:t>7.6-1 and 7.6-3.</w:t>
      </w:r>
    </w:p>
    <w:p w14:paraId="07CDB6D0" w14:textId="77777777" w:rsidR="004B0F1F" w:rsidRPr="00EC5BC0" w:rsidRDefault="004B0F1F" w:rsidP="004B0F1F">
      <w:pPr>
        <w:pStyle w:val="B1"/>
        <w:ind w:hanging="18"/>
        <w:rPr>
          <w:rFonts w:cs="v4.2.0"/>
        </w:rPr>
      </w:pPr>
      <w:r w:rsidRPr="00EC5BC0">
        <w:rPr>
          <w:rFonts w:cs="v4.2.0"/>
        </w:rPr>
        <w:t>b) On the side where NB-IoT signal is positioned:</w:t>
      </w:r>
    </w:p>
    <w:p w14:paraId="79EAF5FE"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45EC0676" w14:textId="77777777"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E-UTRA throughput of the E-UTRA wanted signal and the NB-IoT throughput of the NB-IoT wanted signal at the BS receiver </w:t>
      </w:r>
      <w:r w:rsidRPr="00EC5BC0">
        <w:rPr>
          <w:rFonts w:cs="v4.2.0"/>
        </w:rPr>
        <w:t xml:space="preserve">according to Annex E, for multi-carrier operation the throughput shall be measured </w:t>
      </w:r>
      <w:r w:rsidRPr="00EC5BC0">
        <w:t>for relevant carriers specified by the test configuration specified in subclause 4.10 and 4.11</w:t>
      </w:r>
      <w:r w:rsidRPr="00EC5BC0">
        <w:rPr>
          <w:rFonts w:eastAsia="MS P??" w:cs="v4.2.0"/>
        </w:rPr>
        <w:t>.</w:t>
      </w:r>
    </w:p>
    <w:p w14:paraId="0AC0BA02" w14:textId="77777777" w:rsidR="004B0F1F" w:rsidRPr="00EC5BC0" w:rsidRDefault="004B0F1F" w:rsidP="009A0DFD">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1EAC89BD" w14:textId="77777777" w:rsidR="00992407" w:rsidRPr="00EC5BC0" w:rsidRDefault="00992407" w:rsidP="00992407">
      <w:pPr>
        <w:pStyle w:val="NO"/>
      </w:pPr>
      <w:r w:rsidRPr="00EC5BC0">
        <w:t>NOTE 1:</w:t>
      </w:r>
      <w:r w:rsidR="00217486" w:rsidRPr="00EC5BC0">
        <w:tab/>
      </w:r>
      <w:r w:rsidRPr="00EC5BC0">
        <w:t xml:space="preserve">For the Public Safety LTE BS in Korea from 718 to 728 MHz in band 28, adjust the input level to the base station under test to the level specified in Table G-2.2 for </w:t>
      </w:r>
      <w:r w:rsidRPr="00EC5BC0">
        <w:rPr>
          <w:snapToGrid w:val="0"/>
        </w:rPr>
        <w:t>Wide</w:t>
      </w:r>
      <w:r w:rsidRPr="00EC5BC0">
        <w:t xml:space="preserve"> Area BS, in Table G-2.3 for Local Area BS, in Table G-2.4 for Home BS and in Table G-2.5 for Medium Range BS in annex G.2 of [2].</w:t>
      </w:r>
    </w:p>
    <w:p w14:paraId="5C2CD52D" w14:textId="77777777" w:rsidR="00992407" w:rsidRPr="00EC5BC0" w:rsidRDefault="00992407" w:rsidP="00217486">
      <w:pPr>
        <w:pStyle w:val="NO"/>
      </w:pPr>
      <w:r w:rsidRPr="00EC5BC0">
        <w:t>NOTE 2:</w:t>
      </w:r>
      <w:r w:rsidR="00217486" w:rsidRPr="00EC5BC0">
        <w:tab/>
      </w:r>
      <w:r w:rsidRPr="00EC5BC0">
        <w:t xml:space="preserve">For the Public Safety LTE BS in Korea from 718 to 728 MHz in band 28, adjust the interfering signal level to the base station under test to the level specified in Table G-2.2 for Wide Area BS, in Table G-2.3 for Local Area BS, in Table G-2.4 for Home BS and in Table G-2.5 for </w:t>
      </w:r>
      <w:r w:rsidRPr="00EC5BC0">
        <w:rPr>
          <w:snapToGrid w:val="0"/>
        </w:rPr>
        <w:t>Medium</w:t>
      </w:r>
      <w:r w:rsidRPr="00EC5BC0">
        <w:t xml:space="preserve"> Range BS in annex G.2 of [2].</w:t>
      </w:r>
    </w:p>
    <w:p w14:paraId="3EFAFE0F" w14:textId="77777777" w:rsidR="00660F75" w:rsidRPr="00EC5BC0" w:rsidRDefault="00660F75" w:rsidP="002C24FB">
      <w:pPr>
        <w:pStyle w:val="Heading3"/>
        <w:rPr>
          <w:rFonts w:eastAsia="MS P??" w:cs="v4.2.0"/>
        </w:rPr>
      </w:pPr>
      <w:bookmarkStart w:id="1336" w:name="_Toc21015860"/>
      <w:bookmarkStart w:id="1337" w:name="_Toc45830048"/>
      <w:bookmarkStart w:id="1338" w:name="_Toc45830698"/>
      <w:bookmarkStart w:id="1339" w:name="_Toc61109154"/>
      <w:r w:rsidRPr="00EC5BC0">
        <w:rPr>
          <w:rFonts w:eastAsia="MS P??" w:cs="v4.2.0"/>
        </w:rPr>
        <w:t>7.6.5</w:t>
      </w:r>
      <w:r w:rsidRPr="00EC5BC0">
        <w:rPr>
          <w:rFonts w:eastAsia="MS P??" w:cs="v4.2.0"/>
        </w:rPr>
        <w:tab/>
        <w:t>Test Requirements</w:t>
      </w:r>
      <w:bookmarkEnd w:id="1336"/>
      <w:bookmarkEnd w:id="1337"/>
      <w:bookmarkEnd w:id="1338"/>
      <w:bookmarkEnd w:id="1339"/>
    </w:p>
    <w:p w14:paraId="3DF14FB4" w14:textId="77777777" w:rsidR="00653116" w:rsidRPr="00EC5BC0" w:rsidRDefault="00256004" w:rsidP="002C24FB">
      <w:pPr>
        <w:pStyle w:val="Heading4"/>
      </w:pPr>
      <w:bookmarkStart w:id="1340" w:name="_Toc21015861"/>
      <w:bookmarkStart w:id="1341" w:name="_Toc45830049"/>
      <w:bookmarkStart w:id="1342" w:name="_Toc45830699"/>
      <w:bookmarkStart w:id="1343" w:name="_Toc61109155"/>
      <w:r w:rsidRPr="00EC5BC0">
        <w:t>7.6.5.1</w:t>
      </w:r>
      <w:r w:rsidRPr="00EC5BC0">
        <w:tab/>
        <w:t>General requirement</w:t>
      </w:r>
      <w:bookmarkEnd w:id="1340"/>
      <w:bookmarkEnd w:id="1341"/>
      <w:bookmarkEnd w:id="1342"/>
      <w:bookmarkEnd w:id="1343"/>
    </w:p>
    <w:p w14:paraId="6D8B8674" w14:textId="77777777" w:rsidR="00FA7748" w:rsidRPr="00EC5BC0" w:rsidRDefault="00685984" w:rsidP="00FA7748">
      <w:pPr>
        <w:keepNext/>
        <w:numPr>
          <w:ilvl w:val="12"/>
          <w:numId w:val="0"/>
        </w:numPr>
        <w:rPr>
          <w:rFonts w:eastAsia="Osaka" w:cs="v5.0.0"/>
        </w:rPr>
      </w:pPr>
      <w:r w:rsidRPr="00EC5BC0">
        <w:t xml:space="preserve">For </w:t>
      </w:r>
      <w:r w:rsidRPr="00EC5BC0">
        <w:rPr>
          <w:lang w:eastAsia="zh-CN"/>
        </w:rPr>
        <w:t>each</w:t>
      </w:r>
      <w:r w:rsidRPr="00EC5BC0">
        <w:t xml:space="preserve"> measured E-UTRA carrier, t</w:t>
      </w:r>
      <w:r w:rsidR="00660F75" w:rsidRPr="00EC5BC0">
        <w:t>he throughput shall be ≥ 95% of the maximum throughput</w:t>
      </w:r>
      <w:r w:rsidR="00660F75" w:rsidRPr="00EC5BC0" w:rsidDel="00BE584A">
        <w:t xml:space="preserve"> </w:t>
      </w:r>
      <w:r w:rsidR="00660F75" w:rsidRPr="00EC5BC0">
        <w:rPr>
          <w:rFonts w:cs="v5.0.0"/>
        </w:rPr>
        <w:t>of the reference measurement channel,</w:t>
      </w:r>
      <w:r w:rsidR="00660F75" w:rsidRPr="00EC5BC0">
        <w:t xml:space="preserve"> with</w:t>
      </w:r>
      <w:r w:rsidR="00660F75" w:rsidRPr="00EC5BC0">
        <w:rPr>
          <w:rFonts w:cs="v5.0.0"/>
        </w:rPr>
        <w:t xml:space="preserve"> a wanted and an interfering signal coupled to BS antenna input using the parameters in Table</w:t>
      </w:r>
      <w:r w:rsidR="00BD0841" w:rsidRPr="00EC5BC0">
        <w:rPr>
          <w:rFonts w:cs="v5.0.0"/>
        </w:rPr>
        <w:t>s</w:t>
      </w:r>
      <w:r w:rsidR="00660F75" w:rsidRPr="00EC5BC0">
        <w:rPr>
          <w:rFonts w:cs="v5.0.0"/>
        </w:rPr>
        <w:t xml:space="preserve">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BD0841" w:rsidRPr="00EC5BC0">
        <w:rPr>
          <w:rFonts w:cs="v5.0.0"/>
          <w:lang w:eastAsia="zh-CN"/>
        </w:rPr>
        <w:t>, 7.6-1c</w:t>
      </w:r>
      <w:r w:rsidR="00660F75" w:rsidRPr="00EC5BC0">
        <w:rPr>
          <w:rFonts w:cs="v5.0.0"/>
        </w:rPr>
        <w:t xml:space="preserve"> and 7.6-2. </w:t>
      </w:r>
      <w:r w:rsidR="00660F75" w:rsidRPr="00EC5BC0">
        <w:rPr>
          <w:rFonts w:eastAsia="Osaka" w:cs="v5.0.0"/>
        </w:rPr>
        <w:t xml:space="preserve">The reference measurement channel for the wanted signal is </w:t>
      </w:r>
      <w:r w:rsidR="008E41B3" w:rsidRPr="00EC5BC0">
        <w:rPr>
          <w:rFonts w:eastAsia="Osaka" w:cs="v5.0.0"/>
        </w:rPr>
        <w:t xml:space="preserve">specified </w:t>
      </w:r>
      <w:r w:rsidR="00660F75" w:rsidRPr="00EC5BC0">
        <w:rPr>
          <w:rFonts w:eastAsia="Osaka" w:cs="v5.0.0"/>
        </w:rPr>
        <w:t>in Table</w:t>
      </w:r>
      <w:r w:rsidR="00013430" w:rsidRPr="00EC5BC0">
        <w:rPr>
          <w:rFonts w:eastAsia="Osaka" w:cs="v5.0.0"/>
        </w:rPr>
        <w:t>s</w:t>
      </w:r>
      <w:r w:rsidR="00660F75" w:rsidRPr="00EC5BC0">
        <w:rPr>
          <w:rFonts w:eastAsia="Osaka" w:cs="v5.0.0"/>
        </w:rPr>
        <w:t> 7.2-1</w:t>
      </w:r>
      <w:r w:rsidR="00BD0841" w:rsidRPr="00EC5BC0">
        <w:rPr>
          <w:rFonts w:eastAsia="Osaka" w:cs="v5.0.0"/>
        </w:rPr>
        <w:t>,</w:t>
      </w:r>
      <w:r w:rsidR="00013430" w:rsidRPr="00EC5BC0">
        <w:rPr>
          <w:rFonts w:cs="v5.0.0"/>
          <w:lang w:eastAsia="zh-CN"/>
        </w:rPr>
        <w:t xml:space="preserve"> 7.2-2</w:t>
      </w:r>
      <w:r w:rsidR="00BD0841" w:rsidRPr="00EC5BC0">
        <w:rPr>
          <w:rFonts w:cs="v5.0.0"/>
          <w:lang w:eastAsia="zh-CN"/>
        </w:rPr>
        <w:t>, 7.2-3 and 7.2-4</w:t>
      </w:r>
      <w:r w:rsidR="00660F75" w:rsidRPr="00EC5BC0">
        <w:rPr>
          <w:rFonts w:eastAsia="Osaka" w:cs="v5.0.0"/>
        </w:rPr>
        <w:t xml:space="preserve"> for each channel bandwidth and further specified in Annex A.</w:t>
      </w:r>
    </w:p>
    <w:p w14:paraId="1CB1F6B8" w14:textId="77777777" w:rsidR="004B0F1F" w:rsidRPr="00EC5BC0" w:rsidRDefault="004B0F1F" w:rsidP="00FA7748">
      <w:pPr>
        <w:keepNext/>
        <w:numPr>
          <w:ilvl w:val="12"/>
          <w:numId w:val="0"/>
        </w:numPr>
        <w:rPr>
          <w:rFonts w:eastAsia="Osaka" w:cs="v5.0.0"/>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rPr>
          <w:rFonts w:cs="v5.0.0"/>
        </w:rPr>
        <w:t>of the reference measurement channel,</w:t>
      </w:r>
      <w:r w:rsidRPr="00EC5BC0">
        <w:t xml:space="preserve"> with</w:t>
      </w:r>
      <w:r w:rsidRPr="00EC5BC0">
        <w:rPr>
          <w:rFonts w:cs="v5.0.0"/>
        </w:rPr>
        <w:t xml:space="preserve"> a wanted and an interfering signal coupled to BS antenna input using the parameters in Tables 7.6-1d</w:t>
      </w:r>
      <w:r w:rsidRPr="00EC5BC0">
        <w:rPr>
          <w:rFonts w:cs="v5.0.0"/>
          <w:lang w:eastAsia="zh-CN"/>
        </w:rPr>
        <w:t xml:space="preserve">, 7.6-1e, 7.6-2a </w:t>
      </w:r>
      <w:r w:rsidRPr="00EC5BC0">
        <w:rPr>
          <w:rFonts w:cs="v5.0.0"/>
        </w:rPr>
        <w:t xml:space="preserve">and 7.6-2b. </w:t>
      </w:r>
      <w:r w:rsidRPr="00EC5BC0">
        <w:rPr>
          <w:rFonts w:eastAsia="Osaka" w:cs="v5.0.0"/>
        </w:rPr>
        <w:t>The reference measurement channel for the wanted signal is specified in Table 7.2-5 for each subcarrier spacing option and further specified in Annex A.</w:t>
      </w:r>
    </w:p>
    <w:p w14:paraId="7252BDF1" w14:textId="77777777" w:rsidR="005F0C3C" w:rsidRPr="00EC5BC0" w:rsidRDefault="005F0C3C" w:rsidP="00FA7748">
      <w:pPr>
        <w:keepNext/>
        <w:numPr>
          <w:ilvl w:val="12"/>
          <w:numId w:val="0"/>
        </w:numPr>
        <w:rPr>
          <w:rFonts w:cs="v5.0.0"/>
          <w:lang w:eastAsia="zh-CN"/>
        </w:rPr>
      </w:pPr>
      <w:r w:rsidRPr="00EC5BC0">
        <w:rPr>
          <w:rFonts w:cs="v5.0.0"/>
          <w:lang w:eastAsia="zh-CN"/>
        </w:rPr>
        <w:t>The blocking requirement is always applicable outside the</w:t>
      </w:r>
      <w:r w:rsidR="000F6CE8" w:rsidRPr="00EC5BC0">
        <w:rPr>
          <w:rFonts w:cs="v5.0.0"/>
          <w:lang w:eastAsia="zh-CN"/>
        </w:rPr>
        <w:t xml:space="preserve"> Base Station</w:t>
      </w:r>
      <w:r w:rsidRPr="00EC5BC0">
        <w:rPr>
          <w:rFonts w:cs="v5.0.0"/>
          <w:lang w:eastAsia="zh-CN"/>
        </w:rPr>
        <w:t xml:space="preserve"> RF </w:t>
      </w:r>
      <w:r w:rsidR="009B1EB9" w:rsidRPr="00EC5BC0">
        <w:rPr>
          <w:rFonts w:cs="v5.0.0"/>
          <w:lang w:eastAsia="zh-CN"/>
        </w:rPr>
        <w:t>B</w:t>
      </w:r>
      <w:r w:rsidRPr="00EC5BC0">
        <w:rPr>
          <w:rFonts w:cs="v5.0.0"/>
          <w:lang w:eastAsia="zh-CN"/>
        </w:rPr>
        <w:t>andwidth</w:t>
      </w:r>
      <w:r w:rsidR="000F6CE8"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andwidth</w:t>
      </w:r>
      <w:r w:rsidRPr="00EC5BC0">
        <w:rPr>
          <w:rFonts w:cs="v5.0.0"/>
          <w:lang w:eastAsia="zh-CN"/>
        </w:rPr>
        <w:t xml:space="preserve">. The interfering signal offset is defined relative to the </w:t>
      </w:r>
      <w:r w:rsidR="00CC6E7C" w:rsidRPr="00EC5BC0">
        <w:rPr>
          <w:rFonts w:cs="v5.0.0"/>
          <w:lang w:eastAsia="zh-CN"/>
        </w:rPr>
        <w:t xml:space="preserve">Base </w:t>
      </w:r>
      <w:r w:rsidR="009B1EB9" w:rsidRPr="00EC5BC0">
        <w:rPr>
          <w:rFonts w:cs="v5.0.0"/>
          <w:lang w:eastAsia="zh-CN"/>
        </w:rPr>
        <w:t>S</w:t>
      </w:r>
      <w:r w:rsidR="00CC6E7C" w:rsidRPr="00EC5BC0">
        <w:rPr>
          <w:rFonts w:cs="v5.0.0"/>
          <w:lang w:eastAsia="zh-CN"/>
        </w:rPr>
        <w:t xml:space="preserve">tation RF </w:t>
      </w:r>
      <w:r w:rsidR="009B1EB9" w:rsidRPr="00EC5BC0">
        <w:rPr>
          <w:rFonts w:cs="v5.0.0"/>
          <w:lang w:eastAsia="zh-CN"/>
        </w:rPr>
        <w:t>B</w:t>
      </w:r>
      <w:r w:rsidR="00CC6E7C" w:rsidRPr="00EC5BC0">
        <w:rPr>
          <w:rFonts w:cs="v5.0.0"/>
          <w:lang w:eastAsia="zh-CN"/>
        </w:rPr>
        <w:t>andwidth edges</w:t>
      </w:r>
      <w:r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 xml:space="preserve">andwidth </w:t>
      </w:r>
      <w:r w:rsidRPr="00EC5BC0">
        <w:rPr>
          <w:rFonts w:cs="v5.0.0"/>
          <w:lang w:eastAsia="zh-CN"/>
        </w:rPr>
        <w:t>edge</w:t>
      </w:r>
      <w:r w:rsidR="008E41B3" w:rsidRPr="00EC5BC0">
        <w:rPr>
          <w:rFonts w:cs="v5.0.0"/>
          <w:lang w:eastAsia="zh-CN"/>
        </w:rPr>
        <w:t>s</w:t>
      </w:r>
      <w:r w:rsidRPr="00EC5BC0">
        <w:rPr>
          <w:rFonts w:cs="v5.0.0"/>
          <w:lang w:eastAsia="zh-CN"/>
        </w:rPr>
        <w:t>.</w:t>
      </w:r>
    </w:p>
    <w:p w14:paraId="6B4DC33B" w14:textId="77777777" w:rsidR="008E41B3" w:rsidRPr="00EC5BC0" w:rsidRDefault="00FA7748" w:rsidP="008E41B3">
      <w:pPr>
        <w:keepNext/>
        <w:numPr>
          <w:ilvl w:val="12"/>
          <w:numId w:val="0"/>
        </w:numPr>
      </w:pPr>
      <w:r w:rsidRPr="00EC5BC0">
        <w:t>For a BS operating in non-contiguous spectrum</w:t>
      </w:r>
      <w:r w:rsidR="008E41B3" w:rsidRPr="00EC5BC0">
        <w:t xml:space="preserve"> within any operating band</w:t>
      </w:r>
      <w:r w:rsidRPr="00EC5BC0">
        <w:t>, the blocking requirement applies in addition inside any sub-block gap, in case the sub-block gap size is at least as wide as twice the interfering signal minimum offset in Table 7.6-2. The interfering signal offset is defined relative to the sub-block edges inside the sub-block gap.</w:t>
      </w:r>
    </w:p>
    <w:p w14:paraId="214791DE" w14:textId="77777777" w:rsidR="008E41B3" w:rsidRPr="00EC5BC0" w:rsidRDefault="008E41B3" w:rsidP="008E41B3">
      <w:pPr>
        <w:rPr>
          <w:lang w:eastAsia="zh-CN"/>
        </w:rPr>
      </w:pPr>
      <w:r w:rsidRPr="00EC5BC0">
        <w:rPr>
          <w:lang w:eastAsia="zh-CN"/>
        </w:rPr>
        <w:t>For</w:t>
      </w:r>
      <w:r w:rsidRPr="00EC5BC0">
        <w:t xml:space="preserve"> a BS</w:t>
      </w:r>
      <w:r w:rsidRPr="00EC5BC0">
        <w:rPr>
          <w:lang w:eastAsia="zh-CN"/>
        </w:rPr>
        <w:t xml:space="preserve"> capable of multi-band operation</w:t>
      </w:r>
      <w:r w:rsidRPr="00EC5BC0">
        <w:rPr>
          <w:rFonts w:cs="v3.8.0"/>
        </w:rPr>
        <w:t>, the requirement in the in-band blocking frequency ranges applies for each supported operating band</w:t>
      </w:r>
      <w:r w:rsidRPr="00EC5BC0">
        <w:t xml:space="preserve">. The requirement applies </w:t>
      </w:r>
      <w:r w:rsidRPr="00EC5BC0">
        <w:rPr>
          <w:rFonts w:cs="v3.8.0"/>
        </w:rPr>
        <w:t xml:space="preserve">in addition inside any </w:t>
      </w:r>
      <w:r w:rsidR="009B1EB9" w:rsidRPr="00EC5BC0">
        <w:rPr>
          <w:rFonts w:cs="v3.8.0"/>
        </w:rPr>
        <w:t>I</w:t>
      </w:r>
      <w:r w:rsidRPr="00EC5BC0">
        <w:rPr>
          <w:rFonts w:cs="v3.8.0"/>
        </w:rPr>
        <w:t xml:space="preserve">nter RF </w:t>
      </w:r>
      <w:r w:rsidR="009B1EB9" w:rsidRPr="00EC5BC0">
        <w:rPr>
          <w:rFonts w:cs="v3.8.0"/>
        </w:rPr>
        <w:t>B</w:t>
      </w:r>
      <w:r w:rsidRPr="00EC5BC0">
        <w:rPr>
          <w:rFonts w:cs="v3.8.0"/>
        </w:rPr>
        <w:t>andwidth gap,</w:t>
      </w:r>
      <w:r w:rsidRPr="00EC5BC0">
        <w:t xml:space="preserve"> in case the </w:t>
      </w:r>
      <w:r w:rsidR="009B1EB9" w:rsidRPr="00EC5BC0">
        <w:t>I</w:t>
      </w:r>
      <w:r w:rsidRPr="00EC5BC0">
        <w:t xml:space="preserve">nter RF </w:t>
      </w:r>
      <w:r w:rsidR="009B1EB9" w:rsidRPr="00EC5BC0">
        <w:t>B</w:t>
      </w:r>
      <w:r w:rsidRPr="00EC5BC0">
        <w:t>andwidth gap size is at least as wide as twice the interfering signal minimum offset in Table 7.6-2</w:t>
      </w:r>
      <w:r w:rsidRPr="00EC5BC0">
        <w:rPr>
          <w:lang w:eastAsia="zh-CN"/>
        </w:rPr>
        <w:t>.</w:t>
      </w:r>
    </w:p>
    <w:p w14:paraId="51B3A69F" w14:textId="77777777" w:rsidR="00660F75" w:rsidRPr="00EC5BC0" w:rsidRDefault="008E41B3" w:rsidP="008E41B3">
      <w:pPr>
        <w:keepNext/>
        <w:numPr>
          <w:ilvl w:val="12"/>
          <w:numId w:val="0"/>
        </w:numPr>
      </w:pPr>
      <w:r w:rsidRPr="00EC5BC0">
        <w:rPr>
          <w:lang w:eastAsia="zh-CN"/>
        </w:rPr>
        <w:t>For</w:t>
      </w:r>
      <w:r w:rsidRPr="00EC5BC0">
        <w:t xml:space="preserve"> a BS</w:t>
      </w:r>
      <w:r w:rsidRPr="00EC5BC0">
        <w:rPr>
          <w:lang w:eastAsia="zh-CN"/>
        </w:rPr>
        <w:t xml:space="preserve"> capable of multi-band operation,</w:t>
      </w:r>
      <w:r w:rsidRPr="00EC5BC0">
        <w:t xml:space="preserve"> the requirement in the out-of-band blocking frequency ranges apply for each operating band, with the exception that </w:t>
      </w:r>
      <w:r w:rsidRPr="00EC5BC0">
        <w:rPr>
          <w:lang w:eastAsia="zh-CN"/>
        </w:rPr>
        <w:t>t</w:t>
      </w:r>
      <w:r w:rsidRPr="00EC5BC0">
        <w:t xml:space="preserve">he in-band blocking </w:t>
      </w:r>
      <w:r w:rsidRPr="00EC5BC0">
        <w:rPr>
          <w:lang w:eastAsia="zh-CN"/>
        </w:rPr>
        <w:t xml:space="preserve">frequency ranges of all </w:t>
      </w:r>
      <w:r w:rsidRPr="00EC5BC0">
        <w:t xml:space="preserve">supported operating bands </w:t>
      </w:r>
      <w:r w:rsidRPr="00EC5BC0">
        <w:rPr>
          <w:rStyle w:val="msoins0"/>
          <w:rFonts w:eastAsia="Arial" w:cs="v3.8.0"/>
        </w:rPr>
        <w:t xml:space="preserve">according to </w:t>
      </w:r>
      <w:r w:rsidRPr="00EC5BC0">
        <w:rPr>
          <w:rFonts w:cs="v5.0.0"/>
        </w:rPr>
        <w:t>Tables 7.6-1</w:t>
      </w:r>
      <w:r w:rsidRPr="00EC5BC0">
        <w:rPr>
          <w:rFonts w:cs="v5.0.0"/>
          <w:lang w:eastAsia="zh-CN"/>
        </w:rPr>
        <w:t xml:space="preserve">, 7.6-1a </w:t>
      </w:r>
      <w:r w:rsidRPr="00EC5BC0">
        <w:rPr>
          <w:rFonts w:cs="v5.0.0"/>
        </w:rPr>
        <w:t xml:space="preserve">and 7.6-1c </w:t>
      </w:r>
      <w:r w:rsidRPr="00EC5BC0">
        <w:t>shall be excluded</w:t>
      </w:r>
      <w:r w:rsidRPr="00EC5BC0">
        <w:rPr>
          <w:lang w:eastAsia="zh-CN"/>
        </w:rPr>
        <w:t xml:space="preserve"> from the </w:t>
      </w:r>
      <w:r w:rsidRPr="00EC5BC0">
        <w:t xml:space="preserve">out-of-band blocking </w:t>
      </w:r>
      <w:r w:rsidRPr="00EC5BC0">
        <w:rPr>
          <w:lang w:eastAsia="zh-CN"/>
        </w:rPr>
        <w:t>requirement</w:t>
      </w:r>
      <w:r w:rsidRPr="00EC5BC0">
        <w:t>.</w:t>
      </w:r>
    </w:p>
    <w:p w14:paraId="740C0BB5" w14:textId="77777777" w:rsidR="00992407" w:rsidRPr="00EC5BC0" w:rsidRDefault="00992407" w:rsidP="008E41B3">
      <w:pPr>
        <w:keepNext/>
        <w:numPr>
          <w:ilvl w:val="12"/>
          <w:numId w:val="0"/>
        </w:numPr>
        <w:rPr>
          <w:lang w:eastAsia="zh-CN"/>
        </w:rPr>
      </w:pPr>
      <w:r w:rsidRPr="00EC5BC0">
        <w:t xml:space="preserve">For </w:t>
      </w:r>
      <w:r w:rsidRPr="00EC5BC0">
        <w:rPr>
          <w:lang w:eastAsia="zh-CN"/>
        </w:rPr>
        <w:t>the</w:t>
      </w:r>
      <w:r w:rsidRPr="00EC5BC0">
        <w:t xml:space="preserve"> Public Safety LTE BS in Korea from </w:t>
      </w:r>
      <w:r w:rsidRPr="00EC5BC0">
        <w:rPr>
          <w:rFonts w:cs="Arial"/>
        </w:rPr>
        <w:t>718 to 728 MHz in band 28</w:t>
      </w:r>
      <w:r w:rsidRPr="00EC5BC0">
        <w:t>, the wanted and the interfering signal coupled to the BS antenna input are specified</w:t>
      </w:r>
      <w:r w:rsidRPr="00EC5BC0">
        <w:rPr>
          <w:rFonts w:eastAsia="Osaka"/>
        </w:rPr>
        <w:t xml:space="preserve"> in Tables G-2.2, G-2.3, G-2.4 and G-2.5 for the band blocking requirements</w:t>
      </w:r>
      <w:r w:rsidRPr="00EC5BC0">
        <w:rPr>
          <w:rFonts w:cs="v4.2.0"/>
        </w:rPr>
        <w:t xml:space="preserve"> in annex G.2 of [2].</w:t>
      </w:r>
      <w:r w:rsidRPr="00EC5BC0">
        <w:rPr>
          <w:rFonts w:eastAsia="Osaka"/>
        </w:rPr>
        <w:t xml:space="preserve"> The reference measurement channel for the wanted signal is A.1-3 for 10 MHz channel bandwidth and further specified in Annex A.</w:t>
      </w:r>
    </w:p>
    <w:p w14:paraId="0D2A18D1" w14:textId="77777777" w:rsidR="008D3310" w:rsidRPr="00EC5BC0" w:rsidRDefault="00660F75" w:rsidP="000142EC">
      <w:pPr>
        <w:pStyle w:val="TH"/>
      </w:pPr>
      <w:r w:rsidRPr="00EC5BC0">
        <w:rPr>
          <w:rFonts w:eastAsia="Osaka"/>
        </w:rPr>
        <w:t xml:space="preserve">Table 7.6-1: </w:t>
      </w:r>
      <w:r w:rsidRPr="00EC5BC0">
        <w:t>Blocking performance requirement</w:t>
      </w:r>
      <w:r w:rsidR="008D3310" w:rsidRPr="00EC5BC0">
        <w:t xml:space="preserve"> </w:t>
      </w:r>
      <w:r w:rsidR="00487904" w:rsidRPr="00EC5BC0">
        <w:rPr>
          <w:lang w:eastAsia="zh-CN"/>
        </w:rPr>
        <w:t>for Wide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581AEF7" w14:textId="77777777">
        <w:tc>
          <w:tcPr>
            <w:tcW w:w="1134" w:type="dxa"/>
          </w:tcPr>
          <w:p w14:paraId="2306B95C" w14:textId="77777777" w:rsidR="00F3284A" w:rsidRPr="00EC5BC0" w:rsidRDefault="00F3284A" w:rsidP="00DB667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5401B113" w14:textId="77777777" w:rsidR="00F3284A" w:rsidRPr="00EC5BC0" w:rsidRDefault="00F3284A" w:rsidP="00DB6671">
            <w:pPr>
              <w:pStyle w:val="TAH"/>
              <w:rPr>
                <w:rFonts w:cs="Arial"/>
                <w:lang w:eastAsia="en-US"/>
              </w:rPr>
            </w:pPr>
            <w:r w:rsidRPr="00EC5BC0">
              <w:rPr>
                <w:rFonts w:cs="Arial"/>
                <w:lang w:eastAsia="en-US"/>
              </w:rPr>
              <w:t>Centre Frequency of Interfering Signal [MHz]</w:t>
            </w:r>
          </w:p>
        </w:tc>
        <w:tc>
          <w:tcPr>
            <w:tcW w:w="1276" w:type="dxa"/>
          </w:tcPr>
          <w:p w14:paraId="5FF2F7A6" w14:textId="77777777" w:rsidR="00F3284A" w:rsidRPr="00EC5BC0" w:rsidRDefault="00F3284A" w:rsidP="00DB6671">
            <w:pPr>
              <w:pStyle w:val="TAH"/>
              <w:rPr>
                <w:rFonts w:cs="Arial"/>
                <w:lang w:eastAsia="en-US"/>
              </w:rPr>
            </w:pPr>
            <w:r w:rsidRPr="00EC5BC0">
              <w:rPr>
                <w:rFonts w:cs="Arial"/>
                <w:lang w:eastAsia="en-US"/>
              </w:rPr>
              <w:t>Interfering Signal mean power [dBm]</w:t>
            </w:r>
          </w:p>
        </w:tc>
        <w:tc>
          <w:tcPr>
            <w:tcW w:w="1559" w:type="dxa"/>
          </w:tcPr>
          <w:p w14:paraId="07137BAB" w14:textId="77777777" w:rsidR="00F3284A" w:rsidRPr="00EC5BC0" w:rsidRDefault="00F3284A" w:rsidP="00DB667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117BF2DD" w14:textId="77777777" w:rsidR="00F3284A" w:rsidRPr="00EC5BC0" w:rsidRDefault="00F3284A" w:rsidP="00DB6671">
            <w:pPr>
              <w:pStyle w:val="TAH"/>
              <w:rPr>
                <w:rFonts w:cs="Arial"/>
                <w:lang w:eastAsia="en-US"/>
              </w:rPr>
            </w:pPr>
            <w:r w:rsidRPr="00EC5BC0">
              <w:rPr>
                <w:rFonts w:cs="Arial"/>
                <w:lang w:eastAsia="en-US"/>
              </w:rPr>
              <w:t xml:space="preserve">Interfering signal centre frequency minimum frequency offset from the </w:t>
            </w:r>
            <w:r w:rsidR="00685984" w:rsidRPr="00EC5BC0">
              <w:rPr>
                <w:rFonts w:cs="Arial"/>
                <w:lang w:eastAsia="zh-CN"/>
              </w:rPr>
              <w:t>lower</w:t>
            </w:r>
            <w:r w:rsidR="009B1EB9" w:rsidRPr="00EC5BC0">
              <w:rPr>
                <w:rFonts w:cs="Arial"/>
                <w:lang w:eastAsia="zh-CN"/>
              </w:rPr>
              <w:t>/</w:t>
            </w:r>
            <w:r w:rsidR="008D179A" w:rsidRPr="00EC5BC0">
              <w:rPr>
                <w:rFonts w:cs="Arial"/>
                <w:lang w:eastAsia="zh-CN"/>
              </w:rPr>
              <w:t>upper</w:t>
            </w:r>
            <w:r w:rsidR="00685984" w:rsidRPr="00EC5BC0">
              <w:rPr>
                <w:rFonts w:cs="Arial"/>
                <w:b w:val="0"/>
                <w:lang w:eastAsia="en-US"/>
              </w:rPr>
              <w:t xml:space="preserve">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sub-block gap </w:t>
            </w:r>
            <w:r w:rsidRPr="00EC5BC0">
              <w:rPr>
                <w:rFonts w:cs="Arial"/>
                <w:lang w:eastAsia="en-US"/>
              </w:rPr>
              <w:t>[MHz]</w:t>
            </w:r>
          </w:p>
        </w:tc>
        <w:tc>
          <w:tcPr>
            <w:tcW w:w="1276" w:type="dxa"/>
          </w:tcPr>
          <w:p w14:paraId="5B20D469" w14:textId="77777777" w:rsidR="00F3284A" w:rsidRPr="00EC5BC0" w:rsidRDefault="00F3284A" w:rsidP="00DB6671">
            <w:pPr>
              <w:pStyle w:val="TAH"/>
              <w:rPr>
                <w:rFonts w:cs="Arial"/>
                <w:lang w:eastAsia="en-US"/>
              </w:rPr>
            </w:pPr>
            <w:r w:rsidRPr="00EC5BC0">
              <w:rPr>
                <w:rFonts w:cs="Arial"/>
                <w:lang w:eastAsia="en-US"/>
              </w:rPr>
              <w:t>Type of Interfering Signal</w:t>
            </w:r>
          </w:p>
        </w:tc>
      </w:tr>
      <w:tr w:rsidR="00EC5BC0" w:rsidRPr="00EC5BC0" w14:paraId="17A875BF" w14:textId="77777777">
        <w:trPr>
          <w:cantSplit/>
        </w:trPr>
        <w:tc>
          <w:tcPr>
            <w:tcW w:w="1134" w:type="dxa"/>
            <w:vMerge w:val="restart"/>
            <w:tcBorders>
              <w:right w:val="single" w:sz="4" w:space="0" w:color="auto"/>
            </w:tcBorders>
          </w:tcPr>
          <w:p w14:paraId="2B220602" w14:textId="77777777" w:rsidR="00F3284A" w:rsidRPr="00EC5BC0" w:rsidRDefault="00F3284A" w:rsidP="00DB6671">
            <w:pPr>
              <w:pStyle w:val="TAL"/>
              <w:jc w:val="center"/>
              <w:rPr>
                <w:rFonts w:cs="Arial"/>
                <w:lang w:eastAsia="en-US"/>
              </w:rPr>
            </w:pPr>
            <w:r w:rsidRPr="00EC5BC0">
              <w:rPr>
                <w:rFonts w:cs="Arial"/>
                <w:lang w:eastAsia="en-US"/>
              </w:rPr>
              <w:t>1-7, 9-11, 13</w:t>
            </w:r>
            <w:r w:rsidR="00702B02" w:rsidRPr="00EC5BC0">
              <w:rPr>
                <w:rFonts w:cs="Arial"/>
                <w:lang w:eastAsia="ja-JP"/>
              </w:rPr>
              <w:t xml:space="preserve">, </w:t>
            </w:r>
            <w:r w:rsidRPr="00EC5BC0">
              <w:rPr>
                <w:rFonts w:cs="Arial"/>
                <w:lang w:eastAsia="en-US"/>
              </w:rPr>
              <w:t>14,</w:t>
            </w:r>
            <w:r w:rsidR="00A75515" w:rsidRPr="00EC5BC0">
              <w:rPr>
                <w:rFonts w:cs="Arial"/>
                <w:lang w:eastAsia="en-US"/>
              </w:rPr>
              <w:t xml:space="preserve"> 18</w:t>
            </w:r>
            <w:r w:rsidR="00702B02" w:rsidRPr="00EC5BC0">
              <w:rPr>
                <w:rFonts w:cs="Arial"/>
                <w:lang w:eastAsia="ja-JP"/>
              </w:rPr>
              <w:t xml:space="preserve">, </w:t>
            </w:r>
            <w:r w:rsidR="00A75515" w:rsidRPr="00EC5BC0">
              <w:rPr>
                <w:rFonts w:cs="Arial"/>
                <w:lang w:eastAsia="en-US"/>
              </w:rPr>
              <w:t>19,</w:t>
            </w:r>
            <w:r w:rsidRPr="00EC5BC0">
              <w:rPr>
                <w:rFonts w:cs="Arial"/>
                <w:lang w:eastAsia="en-US"/>
              </w:rPr>
              <w:t xml:space="preserve"> </w:t>
            </w:r>
            <w:r w:rsidR="00702B02" w:rsidRPr="00EC5BC0">
              <w:rPr>
                <w:rFonts w:cs="Arial"/>
                <w:lang w:eastAsia="ja-JP"/>
              </w:rPr>
              <w:t>21</w:t>
            </w:r>
            <w:r w:rsidR="00AA503D" w:rsidRPr="00EC5BC0">
              <w:rPr>
                <w:rFonts w:cs="Arial"/>
                <w:lang w:eastAsia="ja-JP"/>
              </w:rPr>
              <w:t>-</w:t>
            </w:r>
            <w:r w:rsidR="0091459F" w:rsidRPr="00EC5BC0">
              <w:rPr>
                <w:rFonts w:cs="Arial"/>
                <w:lang w:eastAsia="en-US"/>
              </w:rPr>
              <w:t xml:space="preserve">23, </w:t>
            </w:r>
            <w:r w:rsidR="00DC3DDE" w:rsidRPr="00EC5BC0">
              <w:rPr>
                <w:rFonts w:cs="Arial"/>
                <w:lang w:eastAsia="ja-JP"/>
              </w:rPr>
              <w:t>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00DC3DDE" w:rsidRPr="00EC5BC0">
              <w:rPr>
                <w:rFonts w:cs="Arial"/>
                <w:lang w:eastAsia="ja-JP"/>
              </w:rPr>
              <w:t xml:space="preserve"> </w:t>
            </w:r>
            <w:r w:rsidRPr="00EC5BC0">
              <w:rPr>
                <w:rFonts w:cs="Arial"/>
                <w:lang w:eastAsia="en-US"/>
              </w:rPr>
              <w:t>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534D511E"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82DD64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182F8C0"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488DC11B"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0135FD42"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F41754B"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5D3D6715"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61941D80" w14:textId="77777777">
        <w:trPr>
          <w:cantSplit/>
        </w:trPr>
        <w:tc>
          <w:tcPr>
            <w:tcW w:w="1134" w:type="dxa"/>
            <w:vMerge/>
            <w:tcBorders>
              <w:right w:val="single" w:sz="4" w:space="0" w:color="auto"/>
            </w:tcBorders>
          </w:tcPr>
          <w:p w14:paraId="34B9EBC4"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968DB3" w14:textId="77777777" w:rsidR="00F3284A" w:rsidRPr="00EC5BC0" w:rsidRDefault="00F3284A" w:rsidP="00DB6671">
            <w:pPr>
              <w:pStyle w:val="TAL"/>
              <w:jc w:val="right"/>
              <w:rPr>
                <w:rFonts w:cs="Arial"/>
                <w:lang w:eastAsia="en-US"/>
              </w:rPr>
            </w:pPr>
            <w:r w:rsidRPr="00EC5BC0">
              <w:rPr>
                <w:rFonts w:cs="Arial"/>
                <w:lang w:eastAsia="en-US"/>
              </w:rPr>
              <w:t>1</w:t>
            </w:r>
          </w:p>
          <w:p w14:paraId="39C70184"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291F79A" w14:textId="77777777" w:rsidR="00F3284A" w:rsidRPr="00EC5BC0" w:rsidRDefault="00F3284A" w:rsidP="00DB6671">
            <w:pPr>
              <w:pStyle w:val="TAL"/>
              <w:jc w:val="center"/>
              <w:rPr>
                <w:rFonts w:cs="Arial"/>
                <w:lang w:eastAsia="en-US"/>
              </w:rPr>
            </w:pPr>
            <w:r w:rsidRPr="00EC5BC0">
              <w:rPr>
                <w:rFonts w:cs="Arial"/>
                <w:lang w:eastAsia="en-US"/>
              </w:rPr>
              <w:t>to</w:t>
            </w:r>
          </w:p>
          <w:p w14:paraId="54D48FD5"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99EC3C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AC8BA19"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61983C01"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2842D3EC"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6C8CB3E"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0029E072"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046ACC5A" w14:textId="77777777">
        <w:trPr>
          <w:cantSplit/>
        </w:trPr>
        <w:tc>
          <w:tcPr>
            <w:tcW w:w="1134" w:type="dxa"/>
            <w:vMerge w:val="restart"/>
            <w:tcBorders>
              <w:right w:val="single" w:sz="4" w:space="0" w:color="auto"/>
            </w:tcBorders>
          </w:tcPr>
          <w:p w14:paraId="0A3C982A" w14:textId="77777777" w:rsidR="00F3284A" w:rsidRPr="00EC5BC0" w:rsidRDefault="00F3284A" w:rsidP="00DB6671">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1A62AE5"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EC87066"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A8CF7C3"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2D09AD5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674A95C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35FCFBA"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7DB0D866"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35EF918" w14:textId="77777777">
        <w:trPr>
          <w:cantSplit/>
        </w:trPr>
        <w:tc>
          <w:tcPr>
            <w:tcW w:w="1134" w:type="dxa"/>
            <w:vMerge/>
            <w:tcBorders>
              <w:right w:val="single" w:sz="4" w:space="0" w:color="auto"/>
            </w:tcBorders>
          </w:tcPr>
          <w:p w14:paraId="102E3F96"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4A1B62" w14:textId="77777777" w:rsidR="00F3284A" w:rsidRPr="00EC5BC0" w:rsidRDefault="00F3284A" w:rsidP="00DB6671">
            <w:pPr>
              <w:pStyle w:val="TAL"/>
              <w:jc w:val="right"/>
              <w:rPr>
                <w:rFonts w:cs="Arial"/>
                <w:lang w:eastAsia="en-US"/>
              </w:rPr>
            </w:pPr>
            <w:r w:rsidRPr="00EC5BC0">
              <w:rPr>
                <w:rFonts w:cs="Arial"/>
                <w:lang w:eastAsia="en-US"/>
              </w:rPr>
              <w:t>1</w:t>
            </w:r>
          </w:p>
          <w:p w14:paraId="0B0959C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C67666" w14:textId="77777777" w:rsidR="00F3284A" w:rsidRPr="00EC5BC0" w:rsidRDefault="00F3284A" w:rsidP="00DB6671">
            <w:pPr>
              <w:pStyle w:val="TAL"/>
              <w:jc w:val="center"/>
              <w:rPr>
                <w:rFonts w:cs="Arial"/>
                <w:lang w:eastAsia="en-US"/>
              </w:rPr>
            </w:pPr>
            <w:r w:rsidRPr="00EC5BC0">
              <w:rPr>
                <w:rFonts w:cs="Arial"/>
                <w:lang w:eastAsia="en-US"/>
              </w:rPr>
              <w:t>to</w:t>
            </w:r>
          </w:p>
          <w:p w14:paraId="58B8DCA1"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F4E175"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B7A2A0F"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58AC5225"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65D84755"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5356551"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5C7C9B4E"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7BD25A2C" w14:textId="77777777">
        <w:trPr>
          <w:cantSplit/>
        </w:trPr>
        <w:tc>
          <w:tcPr>
            <w:tcW w:w="1134" w:type="dxa"/>
            <w:vMerge w:val="restart"/>
            <w:tcBorders>
              <w:right w:val="single" w:sz="4" w:space="0" w:color="auto"/>
            </w:tcBorders>
          </w:tcPr>
          <w:p w14:paraId="5D86EDED" w14:textId="77777777" w:rsidR="00F3284A" w:rsidRPr="00EC5BC0" w:rsidRDefault="00F3284A" w:rsidP="00DB667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1C627FA1"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9C717D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5EB1AA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176965D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41738F7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952A258"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422AB79A"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7B24DA0" w14:textId="77777777">
        <w:trPr>
          <w:cantSplit/>
        </w:trPr>
        <w:tc>
          <w:tcPr>
            <w:tcW w:w="1134" w:type="dxa"/>
            <w:vMerge/>
            <w:tcBorders>
              <w:bottom w:val="single" w:sz="4" w:space="0" w:color="auto"/>
              <w:right w:val="single" w:sz="4" w:space="0" w:color="auto"/>
            </w:tcBorders>
          </w:tcPr>
          <w:p w14:paraId="4FDA31E9"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B98F17" w14:textId="77777777" w:rsidR="00F3284A" w:rsidRPr="00EC5BC0" w:rsidRDefault="00F3284A" w:rsidP="00DB6671">
            <w:pPr>
              <w:pStyle w:val="TAL"/>
              <w:jc w:val="right"/>
              <w:rPr>
                <w:rFonts w:cs="Arial"/>
                <w:lang w:eastAsia="en-US"/>
              </w:rPr>
            </w:pPr>
            <w:r w:rsidRPr="00EC5BC0">
              <w:rPr>
                <w:rFonts w:cs="Arial"/>
                <w:lang w:eastAsia="en-US"/>
              </w:rPr>
              <w:t>1</w:t>
            </w:r>
          </w:p>
          <w:p w14:paraId="69B317D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16A716BC" w14:textId="77777777" w:rsidR="00F3284A" w:rsidRPr="00EC5BC0" w:rsidRDefault="00F3284A" w:rsidP="00DB6671">
            <w:pPr>
              <w:pStyle w:val="TAL"/>
              <w:jc w:val="center"/>
              <w:rPr>
                <w:rFonts w:cs="Arial"/>
                <w:lang w:eastAsia="en-US"/>
              </w:rPr>
            </w:pPr>
            <w:r w:rsidRPr="00EC5BC0">
              <w:rPr>
                <w:rFonts w:cs="Arial"/>
                <w:lang w:eastAsia="en-US"/>
              </w:rPr>
              <w:t>to</w:t>
            </w:r>
          </w:p>
          <w:p w14:paraId="231FF800"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C79D957"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993A112"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7F96E76F"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5B397A7E"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71D26A3"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44602683"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52ACDA6A" w14:textId="77777777" w:rsidTr="008E41B3">
        <w:trPr>
          <w:cantSplit/>
        </w:trPr>
        <w:tc>
          <w:tcPr>
            <w:tcW w:w="1134" w:type="dxa"/>
            <w:vMerge w:val="restart"/>
            <w:tcBorders>
              <w:top w:val="single" w:sz="4" w:space="0" w:color="auto"/>
              <w:left w:val="single" w:sz="4" w:space="0" w:color="auto"/>
              <w:right w:val="single" w:sz="4" w:space="0" w:color="auto"/>
            </w:tcBorders>
          </w:tcPr>
          <w:p w14:paraId="4E58CB64" w14:textId="77777777" w:rsidR="008E41B3" w:rsidRPr="00EC5BC0" w:rsidRDefault="008E41B3" w:rsidP="00DB667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3F7F941E"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C62261B"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5CA02A"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8795A9B" w14:textId="77777777" w:rsidR="008E41B3" w:rsidRPr="00EC5BC0" w:rsidRDefault="008E41B3" w:rsidP="00DB6671">
            <w:pPr>
              <w:pStyle w:val="TAC"/>
              <w:rPr>
                <w:rFonts w:cs="Arial"/>
                <w:lang w:eastAsia="en-US"/>
              </w:rPr>
            </w:pPr>
            <w:r w:rsidRPr="00EC5BC0">
              <w:rPr>
                <w:rFonts w:cs="Arial"/>
                <w:lang w:eastAsia="en-US"/>
              </w:rPr>
              <w:t>-43</w:t>
            </w:r>
          </w:p>
        </w:tc>
        <w:tc>
          <w:tcPr>
            <w:tcW w:w="1559" w:type="dxa"/>
          </w:tcPr>
          <w:p w14:paraId="32959CCA"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30ACB8DE" w14:textId="77777777" w:rsidR="008E41B3" w:rsidRPr="00EC5BC0" w:rsidRDefault="008E41B3" w:rsidP="00DB6671">
            <w:pPr>
              <w:pStyle w:val="TAC"/>
              <w:rPr>
                <w:rFonts w:cs="Arial"/>
                <w:lang w:eastAsia="en-US"/>
              </w:rPr>
            </w:pPr>
            <w:r w:rsidRPr="00EC5BC0">
              <w:rPr>
                <w:rFonts w:cs="Arial"/>
                <w:lang w:eastAsia="en-US"/>
              </w:rPr>
              <w:t>See table 7.6-2</w:t>
            </w:r>
          </w:p>
        </w:tc>
        <w:tc>
          <w:tcPr>
            <w:tcW w:w="1276" w:type="dxa"/>
          </w:tcPr>
          <w:p w14:paraId="6D3CDB10" w14:textId="77777777" w:rsidR="008E41B3" w:rsidRPr="00EC5BC0" w:rsidRDefault="008E41B3" w:rsidP="00DB6671">
            <w:pPr>
              <w:pStyle w:val="TAL"/>
              <w:rPr>
                <w:rFonts w:cs="Arial"/>
                <w:lang w:eastAsia="en-US"/>
              </w:rPr>
            </w:pPr>
            <w:r w:rsidRPr="00EC5BC0">
              <w:rPr>
                <w:rFonts w:cs="Arial"/>
                <w:lang w:eastAsia="en-US"/>
              </w:rPr>
              <w:t>See table 7.6-2</w:t>
            </w:r>
          </w:p>
        </w:tc>
      </w:tr>
      <w:tr w:rsidR="00EC5BC0" w:rsidRPr="00EC5BC0" w14:paraId="17FDDEC9" w14:textId="77777777" w:rsidTr="008E41B3">
        <w:trPr>
          <w:cantSplit/>
        </w:trPr>
        <w:tc>
          <w:tcPr>
            <w:tcW w:w="1134" w:type="dxa"/>
            <w:vMerge/>
            <w:tcBorders>
              <w:left w:val="single" w:sz="4" w:space="0" w:color="auto"/>
              <w:bottom w:val="single" w:sz="4" w:space="0" w:color="auto"/>
              <w:right w:val="single" w:sz="4" w:space="0" w:color="auto"/>
            </w:tcBorders>
          </w:tcPr>
          <w:p w14:paraId="4C43FA09" w14:textId="77777777" w:rsidR="008E41B3" w:rsidRPr="00EC5BC0" w:rsidRDefault="008E41B3"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6DC09D4" w14:textId="77777777" w:rsidR="008E41B3" w:rsidRPr="00EC5BC0" w:rsidRDefault="008E41B3" w:rsidP="00DB6671">
            <w:pPr>
              <w:pStyle w:val="TAL"/>
              <w:jc w:val="right"/>
              <w:rPr>
                <w:rFonts w:cs="Arial"/>
                <w:lang w:eastAsia="en-US"/>
              </w:rPr>
            </w:pPr>
            <w:r w:rsidRPr="00EC5BC0">
              <w:rPr>
                <w:rFonts w:cs="Arial"/>
                <w:lang w:eastAsia="en-US"/>
              </w:rPr>
              <w:t>1</w:t>
            </w:r>
          </w:p>
          <w:p w14:paraId="2271ECB3"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07924AF9" w14:textId="77777777" w:rsidR="008E41B3" w:rsidRPr="00EC5BC0" w:rsidRDefault="008E41B3" w:rsidP="00DB6671">
            <w:pPr>
              <w:pStyle w:val="TAL"/>
              <w:jc w:val="center"/>
              <w:rPr>
                <w:rFonts w:cs="Arial"/>
                <w:lang w:eastAsia="en-US"/>
              </w:rPr>
            </w:pPr>
            <w:r w:rsidRPr="00EC5BC0">
              <w:rPr>
                <w:rFonts w:cs="Arial"/>
                <w:lang w:eastAsia="en-US"/>
              </w:rPr>
              <w:t>to</w:t>
            </w:r>
          </w:p>
          <w:p w14:paraId="1252F1ED"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17BECF"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0FFB709" w14:textId="77777777" w:rsidR="008E41B3" w:rsidRPr="00EC5BC0" w:rsidRDefault="008E41B3"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3D1D91B6" w14:textId="77777777" w:rsidR="008E41B3" w:rsidRPr="00EC5BC0" w:rsidRDefault="008E41B3" w:rsidP="00DB6671">
            <w:pPr>
              <w:pStyle w:val="TAC"/>
              <w:rPr>
                <w:rFonts w:cs="Arial"/>
                <w:lang w:eastAsia="en-US"/>
              </w:rPr>
            </w:pPr>
            <w:r w:rsidRPr="00EC5BC0">
              <w:rPr>
                <w:rFonts w:cs="Arial"/>
                <w:lang w:eastAsia="en-US"/>
              </w:rPr>
              <w:t>-15</w:t>
            </w:r>
          </w:p>
        </w:tc>
        <w:tc>
          <w:tcPr>
            <w:tcW w:w="1559" w:type="dxa"/>
          </w:tcPr>
          <w:p w14:paraId="326BCADC"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52284B" w14:textId="77777777" w:rsidR="008E41B3" w:rsidRPr="00EC5BC0" w:rsidRDefault="008E41B3" w:rsidP="00DB6671">
            <w:pPr>
              <w:pStyle w:val="TAC"/>
              <w:rPr>
                <w:rFonts w:cs="Arial"/>
                <w:lang w:eastAsia="en-US"/>
              </w:rPr>
            </w:pPr>
            <w:r w:rsidRPr="00EC5BC0">
              <w:rPr>
                <w:rFonts w:cs="Arial"/>
                <w:lang w:eastAsia="en-US"/>
              </w:rPr>
              <w:sym w:font="Symbol" w:char="F0BE"/>
            </w:r>
          </w:p>
        </w:tc>
        <w:tc>
          <w:tcPr>
            <w:tcW w:w="1276" w:type="dxa"/>
          </w:tcPr>
          <w:p w14:paraId="26E0C54D" w14:textId="77777777" w:rsidR="008E41B3" w:rsidRPr="00EC5BC0" w:rsidRDefault="008E41B3" w:rsidP="00DB6671">
            <w:pPr>
              <w:pStyle w:val="TAL"/>
              <w:rPr>
                <w:rFonts w:cs="Arial"/>
                <w:lang w:eastAsia="en-US"/>
              </w:rPr>
            </w:pPr>
            <w:r w:rsidRPr="00EC5BC0">
              <w:rPr>
                <w:rFonts w:cs="Arial"/>
                <w:lang w:eastAsia="en-US"/>
              </w:rPr>
              <w:t xml:space="preserve">CW carrier </w:t>
            </w:r>
          </w:p>
        </w:tc>
      </w:tr>
      <w:tr w:rsidR="00EC5BC0" w:rsidRPr="00EC5BC0" w14:paraId="435D35E4" w14:textId="77777777" w:rsidTr="008E41B3">
        <w:trPr>
          <w:cantSplit/>
        </w:trPr>
        <w:tc>
          <w:tcPr>
            <w:tcW w:w="1134" w:type="dxa"/>
            <w:vMerge w:val="restart"/>
            <w:tcBorders>
              <w:top w:val="single" w:sz="4" w:space="0" w:color="auto"/>
              <w:left w:val="single" w:sz="4" w:space="0" w:color="auto"/>
              <w:right w:val="single" w:sz="4" w:space="0" w:color="auto"/>
            </w:tcBorders>
          </w:tcPr>
          <w:p w14:paraId="01588743" w14:textId="77777777" w:rsidR="008E41B3" w:rsidRPr="00EC5BC0" w:rsidRDefault="008E41B3" w:rsidP="00EA1652">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3C49B85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331680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971917D"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4E74F70"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58DF4C29"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09799DE2"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19AAAA8A"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58EF213D" w14:textId="77777777" w:rsidTr="008E41B3">
        <w:trPr>
          <w:cantSplit/>
        </w:trPr>
        <w:tc>
          <w:tcPr>
            <w:tcW w:w="1134" w:type="dxa"/>
            <w:vMerge/>
            <w:tcBorders>
              <w:left w:val="single" w:sz="4" w:space="0" w:color="auto"/>
              <w:bottom w:val="single" w:sz="4" w:space="0" w:color="auto"/>
              <w:right w:val="single" w:sz="4" w:space="0" w:color="auto"/>
            </w:tcBorders>
          </w:tcPr>
          <w:p w14:paraId="69E949C9"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5C09BAE" w14:textId="77777777" w:rsidR="008E41B3" w:rsidRPr="00EC5BC0" w:rsidRDefault="008E41B3" w:rsidP="00EA1652">
            <w:pPr>
              <w:pStyle w:val="TAL"/>
              <w:jc w:val="right"/>
              <w:rPr>
                <w:rFonts w:cs="Arial"/>
                <w:lang w:eastAsia="en-US"/>
              </w:rPr>
            </w:pPr>
            <w:r w:rsidRPr="00EC5BC0">
              <w:rPr>
                <w:rFonts w:cs="Arial"/>
                <w:lang w:eastAsia="en-US"/>
              </w:rPr>
              <w:t>1</w:t>
            </w:r>
          </w:p>
          <w:p w14:paraId="39213F1F"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7F6B17" w14:textId="77777777" w:rsidR="008E41B3" w:rsidRPr="00EC5BC0" w:rsidRDefault="008E41B3" w:rsidP="00EA1652">
            <w:pPr>
              <w:pStyle w:val="TAL"/>
              <w:jc w:val="center"/>
              <w:rPr>
                <w:rFonts w:cs="Arial"/>
                <w:lang w:eastAsia="en-US"/>
              </w:rPr>
            </w:pPr>
            <w:r w:rsidRPr="00EC5BC0">
              <w:rPr>
                <w:rFonts w:cs="Arial"/>
                <w:lang w:eastAsia="en-US"/>
              </w:rPr>
              <w:t>to</w:t>
            </w:r>
          </w:p>
          <w:p w14:paraId="723C4198"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CAD682C"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73820E83"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5F73B013"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7436A5BC"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811F8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47A325D4"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11D68FA" w14:textId="77777777" w:rsidTr="008E41B3">
        <w:trPr>
          <w:cantSplit/>
        </w:trPr>
        <w:tc>
          <w:tcPr>
            <w:tcW w:w="1134" w:type="dxa"/>
            <w:vMerge w:val="restart"/>
            <w:tcBorders>
              <w:top w:val="nil"/>
              <w:left w:val="single" w:sz="4" w:space="0" w:color="auto"/>
              <w:right w:val="single" w:sz="4" w:space="0" w:color="auto"/>
            </w:tcBorders>
          </w:tcPr>
          <w:p w14:paraId="68DAF83A" w14:textId="77777777" w:rsidR="008E41B3" w:rsidRPr="00EC5BC0" w:rsidRDefault="008E41B3" w:rsidP="00EA1652">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3371A57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9E551E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848B19"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0D9190C"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63A2A877"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7225C587"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2E17C641"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106851D5" w14:textId="77777777" w:rsidTr="008E41B3">
        <w:trPr>
          <w:cantSplit/>
        </w:trPr>
        <w:tc>
          <w:tcPr>
            <w:tcW w:w="1134" w:type="dxa"/>
            <w:vMerge/>
            <w:tcBorders>
              <w:left w:val="single" w:sz="4" w:space="0" w:color="auto"/>
              <w:bottom w:val="single" w:sz="4" w:space="0" w:color="auto"/>
              <w:right w:val="single" w:sz="4" w:space="0" w:color="auto"/>
            </w:tcBorders>
          </w:tcPr>
          <w:p w14:paraId="405135F5"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68FCA81" w14:textId="77777777" w:rsidR="008E41B3" w:rsidRPr="00EC5BC0" w:rsidRDefault="008E41B3" w:rsidP="00A43A99">
            <w:pPr>
              <w:pStyle w:val="TAL"/>
              <w:jc w:val="right"/>
              <w:rPr>
                <w:rFonts w:cs="Arial"/>
                <w:lang w:eastAsia="en-US"/>
              </w:rPr>
            </w:pPr>
            <w:r w:rsidRPr="00EC5BC0">
              <w:rPr>
                <w:rFonts w:cs="Arial"/>
                <w:lang w:eastAsia="en-US"/>
              </w:rPr>
              <w:t>1</w:t>
            </w:r>
          </w:p>
          <w:p w14:paraId="555869D0"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3BE03E2F" w14:textId="77777777" w:rsidR="008E41B3" w:rsidRPr="00EC5BC0" w:rsidRDefault="008E41B3" w:rsidP="00A43A99">
            <w:pPr>
              <w:pStyle w:val="TAL"/>
              <w:jc w:val="center"/>
              <w:rPr>
                <w:rFonts w:cs="Arial"/>
                <w:lang w:eastAsia="en-US"/>
              </w:rPr>
            </w:pPr>
            <w:r w:rsidRPr="00EC5BC0">
              <w:rPr>
                <w:rFonts w:cs="Arial"/>
                <w:lang w:eastAsia="en-US"/>
              </w:rPr>
              <w:t>to</w:t>
            </w:r>
          </w:p>
          <w:p w14:paraId="24BE60F3" w14:textId="77777777" w:rsidR="008E41B3" w:rsidRPr="00EC5BC0" w:rsidRDefault="008E41B3" w:rsidP="00EA16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369A15E2" w14:textId="77777777" w:rsidR="008E41B3" w:rsidRPr="00EC5BC0" w:rsidRDefault="008E41B3"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0463D24"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31A47734"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0D7DD9AA"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014051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0B13C48F"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D016C27" w14:textId="77777777">
        <w:trPr>
          <w:cantSplit/>
        </w:trPr>
        <w:tc>
          <w:tcPr>
            <w:tcW w:w="1134" w:type="dxa"/>
            <w:vMerge w:val="restart"/>
            <w:tcBorders>
              <w:top w:val="nil"/>
              <w:left w:val="single" w:sz="4" w:space="0" w:color="auto"/>
              <w:right w:val="single" w:sz="4" w:space="0" w:color="auto"/>
            </w:tcBorders>
          </w:tcPr>
          <w:p w14:paraId="0D180E7B"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6EF03DB4"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7C0500"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D885F9"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56988B68" w14:textId="77777777" w:rsidR="00D708F2" w:rsidRPr="00EC5BC0" w:rsidRDefault="00D708F2" w:rsidP="00D708F2">
            <w:pPr>
              <w:pStyle w:val="TAC"/>
              <w:rPr>
                <w:rFonts w:cs="Arial"/>
                <w:lang w:eastAsia="en-US"/>
              </w:rPr>
            </w:pPr>
            <w:r w:rsidRPr="00EC5BC0">
              <w:rPr>
                <w:rFonts w:cs="Arial"/>
                <w:lang w:eastAsia="en-US"/>
              </w:rPr>
              <w:t>-43</w:t>
            </w:r>
          </w:p>
        </w:tc>
        <w:tc>
          <w:tcPr>
            <w:tcW w:w="1559" w:type="dxa"/>
          </w:tcPr>
          <w:p w14:paraId="3528E87A"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D6B6609"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1C365FAF"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0CA342D2" w14:textId="77777777">
        <w:trPr>
          <w:cantSplit/>
        </w:trPr>
        <w:tc>
          <w:tcPr>
            <w:tcW w:w="1134" w:type="dxa"/>
            <w:vMerge/>
            <w:tcBorders>
              <w:left w:val="single" w:sz="4" w:space="0" w:color="auto"/>
              <w:bottom w:val="single" w:sz="4" w:space="0" w:color="auto"/>
              <w:right w:val="single" w:sz="4" w:space="0" w:color="auto"/>
            </w:tcBorders>
          </w:tcPr>
          <w:p w14:paraId="6A9EFB1E" w14:textId="77777777" w:rsidR="00D708F2" w:rsidRPr="00EC5BC0" w:rsidRDefault="00D708F2" w:rsidP="00D708F2">
            <w:pPr>
              <w:pStyle w:val="TAL"/>
              <w:jc w:val="center"/>
              <w:rPr>
                <w:rFonts w:cs="Arial"/>
                <w:lang w:eastAsia="zh-CN"/>
              </w:rPr>
            </w:pPr>
          </w:p>
        </w:tc>
        <w:tc>
          <w:tcPr>
            <w:tcW w:w="1276" w:type="dxa"/>
            <w:tcBorders>
              <w:top w:val="single" w:sz="4" w:space="0" w:color="auto"/>
              <w:left w:val="single" w:sz="4" w:space="0" w:color="auto"/>
              <w:bottom w:val="single" w:sz="4" w:space="0" w:color="auto"/>
              <w:right w:val="nil"/>
            </w:tcBorders>
          </w:tcPr>
          <w:p w14:paraId="70149DEA" w14:textId="77777777" w:rsidR="00D708F2" w:rsidRPr="00EC5BC0" w:rsidRDefault="00D708F2" w:rsidP="00D708F2">
            <w:pPr>
              <w:pStyle w:val="TAL"/>
              <w:jc w:val="right"/>
              <w:rPr>
                <w:rFonts w:cs="Arial"/>
                <w:lang w:eastAsia="en-US"/>
              </w:rPr>
            </w:pPr>
            <w:r w:rsidRPr="00EC5BC0">
              <w:rPr>
                <w:rFonts w:cs="Arial"/>
                <w:lang w:eastAsia="en-US"/>
              </w:rPr>
              <w:t>1</w:t>
            </w:r>
          </w:p>
          <w:p w14:paraId="61FB090D"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7697190D" w14:textId="77777777" w:rsidR="00D708F2" w:rsidRPr="00EC5BC0" w:rsidRDefault="00D708F2" w:rsidP="00D708F2">
            <w:pPr>
              <w:pStyle w:val="TAL"/>
              <w:jc w:val="center"/>
              <w:rPr>
                <w:rFonts w:cs="Arial"/>
                <w:lang w:eastAsia="en-US"/>
              </w:rPr>
            </w:pPr>
            <w:r w:rsidRPr="00EC5BC0">
              <w:rPr>
                <w:rFonts w:cs="Arial"/>
                <w:lang w:eastAsia="en-US"/>
              </w:rPr>
              <w:t>to</w:t>
            </w:r>
          </w:p>
          <w:p w14:paraId="1DA9060E"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5A0426"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05E276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1B8A18"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668D7A1B"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C925146"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7444C0BF"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F3284A" w:rsidRPr="00EC5BC0" w14:paraId="114F2DBB" w14:textId="77777777">
        <w:trPr>
          <w:cantSplit/>
        </w:trPr>
        <w:tc>
          <w:tcPr>
            <w:tcW w:w="9923" w:type="dxa"/>
            <w:gridSpan w:val="8"/>
            <w:tcBorders>
              <w:top w:val="nil"/>
              <w:left w:val="single" w:sz="4" w:space="0" w:color="auto"/>
              <w:bottom w:val="single" w:sz="4" w:space="0" w:color="auto"/>
            </w:tcBorders>
          </w:tcPr>
          <w:p w14:paraId="6E472743" w14:textId="77777777" w:rsidR="008E41B3" w:rsidRPr="00EC5BC0" w:rsidRDefault="00F3284A"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w:t>
            </w:r>
            <w:r w:rsidR="00816C04" w:rsidRPr="00EC5BC0">
              <w:rPr>
                <w:rFonts w:cs="Arial"/>
                <w:lang w:eastAsia="en-US"/>
              </w:rPr>
              <w:t xml:space="preserve">channel bandwidth as specified </w:t>
            </w:r>
            <w:r w:rsidRPr="00EC5BC0">
              <w:rPr>
                <w:rFonts w:cs="Arial"/>
                <w:lang w:eastAsia="en-US"/>
              </w:rPr>
              <w:t xml:space="preserve">in </w:t>
            </w:r>
            <w:r w:rsidR="00816C04" w:rsidRPr="00EC5BC0">
              <w:rPr>
                <w:rFonts w:cs="v4.2.0"/>
                <w:lang w:eastAsia="en-US"/>
              </w:rPr>
              <w:t>TS 36.104 [2] subclause 7.2.1.</w:t>
            </w:r>
          </w:p>
          <w:p w14:paraId="3ABA1F4A" w14:textId="77777777" w:rsidR="00F3284A"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 xml:space="preserve">For a BS capable of multiband operation, in case of interfering signal that is not in the in-band blocking frequency range of the operating band where the wanted signal is present, </w:t>
            </w:r>
            <w:r w:rsidR="00F23CDA" w:rsidRPr="00EC5BC0">
              <w:rPr>
                <w:rFonts w:cs="Arial"/>
                <w:lang w:eastAsia="en-US"/>
              </w:rPr>
              <w:t>and not in an adjacent or overlapping band,</w:t>
            </w:r>
            <w:r w:rsidR="00F23CDA" w:rsidRPr="00EC5BC0">
              <w:rPr>
                <w:rFonts w:cs="Arial"/>
                <w:lang w:eastAsia="zh-CN"/>
              </w:rPr>
              <w:t xml:space="preserve"> </w:t>
            </w:r>
            <w:r w:rsidRPr="00EC5BC0">
              <w:rPr>
                <w:rFonts w:cs="Arial"/>
                <w:lang w:eastAsia="en-US"/>
              </w:rPr>
              <w:t>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259A1C3A" w14:textId="77777777" w:rsidR="00013430" w:rsidRPr="00EC5BC0" w:rsidRDefault="00013430" w:rsidP="00013430">
      <w:pPr>
        <w:rPr>
          <w:lang w:eastAsia="zh-CN"/>
        </w:rPr>
      </w:pPr>
    </w:p>
    <w:p w14:paraId="2439A6E0" w14:textId="77777777" w:rsidR="00A53EE1" w:rsidRPr="00EC5BC0" w:rsidRDefault="00A53EE1" w:rsidP="00A53EE1">
      <w:pPr>
        <w:pStyle w:val="NO"/>
        <w:rPr>
          <w:lang w:eastAsia="zh-CN"/>
        </w:rPr>
      </w:pPr>
      <w:r w:rsidRPr="00EC5BC0">
        <w:t>NOTE:</w:t>
      </w:r>
      <w:r w:rsidRPr="00EC5BC0">
        <w:tab/>
      </w:r>
      <w:r w:rsidRPr="00EC5BC0">
        <w:rPr>
          <w:rFonts w:eastAsia="Osaka"/>
        </w:rPr>
        <w:t xml:space="preserve">Table 7.6-1 </w:t>
      </w:r>
      <w:r w:rsidRPr="00EC5BC0">
        <w:t>assumes that two operating bands, where the downlink operating band (see Table 5.5-1) of one band would be within the in-band blocking region of the other band, are not deployed in the same geographical area.</w:t>
      </w:r>
    </w:p>
    <w:p w14:paraId="52C3B5FE" w14:textId="77777777" w:rsidR="00013430" w:rsidRPr="00EC5BC0" w:rsidRDefault="00013430" w:rsidP="000142EC">
      <w:pPr>
        <w:pStyle w:val="TH"/>
        <w:rPr>
          <w:lang w:eastAsia="zh-CN"/>
        </w:rPr>
      </w:pPr>
      <w:r w:rsidRPr="00EC5BC0">
        <w:rPr>
          <w:rFonts w:eastAsia="Osaka"/>
        </w:rPr>
        <w:t xml:space="preserve">Table </w:t>
      </w:r>
      <w:r w:rsidRPr="00EC5BC0">
        <w:rPr>
          <w:rFonts w:cs="v5.0.0"/>
          <w:lang w:eastAsia="zh-CN"/>
        </w:rPr>
        <w:t>7</w:t>
      </w:r>
      <w:r w:rsidRPr="00EC5BC0">
        <w:rPr>
          <w:rFonts w:cs="v5.0.0"/>
        </w:rPr>
        <w:t>.</w:t>
      </w:r>
      <w:r w:rsidRPr="00EC5BC0">
        <w:rPr>
          <w:rFonts w:cs="v5.0.0"/>
          <w:lang w:eastAsia="zh-CN"/>
        </w:rPr>
        <w:t>6</w:t>
      </w:r>
      <w:smartTag w:uri="urn:schemas-microsoft-com:office:smarttags" w:element="chmetcnv">
        <w:smartTagPr>
          <w:attr w:name="TCSC" w:val="0"/>
          <w:attr w:name="NumberType" w:val="1"/>
          <w:attr w:name="Negative" w:val="True"/>
          <w:attr w:name="HasSpace" w:val="False"/>
          <w:attr w:name="SourceValue" w:val="1"/>
          <w:attr w:name="UnitName" w:val="a"/>
        </w:smartTagPr>
        <w:r w:rsidRPr="00EC5BC0">
          <w:rPr>
            <w:rFonts w:eastAsia="Osaka"/>
          </w:rPr>
          <w:t>-</w:t>
        </w:r>
        <w:r w:rsidRPr="00EC5BC0">
          <w:rPr>
            <w:lang w:eastAsia="zh-CN"/>
          </w:rPr>
          <w:t>1a</w:t>
        </w:r>
      </w:smartTag>
      <w:r w:rsidRPr="00EC5BC0">
        <w:rPr>
          <w:rFonts w:eastAsia="Osaka"/>
        </w:rPr>
        <w:t xml:space="preserve">: </w:t>
      </w:r>
      <w:r w:rsidRPr="00EC5BC0">
        <w:t>Blocking performance requirement for</w:t>
      </w:r>
      <w:r w:rsidRPr="00EC5BC0">
        <w:rPr>
          <w:lang w:eastAsia="zh-CN"/>
        </w:rPr>
        <w:t xml:space="preserve"> Local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9044C39" w14:textId="77777777">
        <w:tc>
          <w:tcPr>
            <w:tcW w:w="1134" w:type="dxa"/>
          </w:tcPr>
          <w:p w14:paraId="3929AA37" w14:textId="77777777" w:rsidR="00013430" w:rsidRPr="00EC5BC0" w:rsidRDefault="00013430" w:rsidP="002F3FCD">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0E73CAC3" w14:textId="77777777" w:rsidR="00013430" w:rsidRPr="00EC5BC0" w:rsidRDefault="00013430" w:rsidP="002F3FCD">
            <w:pPr>
              <w:pStyle w:val="TAH"/>
              <w:rPr>
                <w:rFonts w:cs="Arial"/>
                <w:lang w:eastAsia="en-US"/>
              </w:rPr>
            </w:pPr>
            <w:r w:rsidRPr="00EC5BC0">
              <w:rPr>
                <w:rFonts w:cs="Arial"/>
                <w:lang w:eastAsia="en-US"/>
              </w:rPr>
              <w:t>Centre Frequency of Interfering Signal [MHz]</w:t>
            </w:r>
          </w:p>
        </w:tc>
        <w:tc>
          <w:tcPr>
            <w:tcW w:w="1276" w:type="dxa"/>
          </w:tcPr>
          <w:p w14:paraId="0B3658F5" w14:textId="77777777" w:rsidR="00013430" w:rsidRPr="00EC5BC0" w:rsidRDefault="00013430" w:rsidP="002F3FCD">
            <w:pPr>
              <w:pStyle w:val="TAH"/>
              <w:rPr>
                <w:rFonts w:cs="Arial"/>
                <w:lang w:eastAsia="en-US"/>
              </w:rPr>
            </w:pPr>
            <w:r w:rsidRPr="00EC5BC0">
              <w:rPr>
                <w:rFonts w:cs="Arial"/>
                <w:lang w:eastAsia="en-US"/>
              </w:rPr>
              <w:t>Interfering Signal mean power [dBm]</w:t>
            </w:r>
          </w:p>
        </w:tc>
        <w:tc>
          <w:tcPr>
            <w:tcW w:w="1559" w:type="dxa"/>
          </w:tcPr>
          <w:p w14:paraId="3EFF78BC" w14:textId="77777777" w:rsidR="00013430" w:rsidRPr="00EC5BC0" w:rsidRDefault="00013430" w:rsidP="002F3FCD">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69C793F2" w14:textId="77777777" w:rsidR="00013430" w:rsidRPr="00EC5BC0" w:rsidRDefault="00013430" w:rsidP="002F3FCD">
            <w:pPr>
              <w:pStyle w:val="TAH"/>
              <w:rPr>
                <w:rFonts w:cs="Arial"/>
                <w:lang w:eastAsia="en-US"/>
              </w:rPr>
            </w:pPr>
            <w:r w:rsidRPr="00EC5BC0">
              <w:rPr>
                <w:rFonts w:cs="Arial"/>
                <w:lang w:eastAsia="en-US"/>
              </w:rPr>
              <w:t xml:space="preserve">Interfering signal centre frequency minimum frequency offset from the </w:t>
            </w:r>
            <w:r w:rsidR="008D179A" w:rsidRPr="00EC5BC0">
              <w:rPr>
                <w:rFonts w:cs="Arial"/>
                <w:lang w:eastAsia="en-US"/>
              </w:rPr>
              <w:t xml:space="preserve">lower(upper) </w:t>
            </w:r>
            <w:r w:rsidRPr="00EC5BC0">
              <w:rPr>
                <w:rFonts w:cs="Arial"/>
                <w:lang w:eastAsia="en-US"/>
              </w:rPr>
              <w:t xml:space="preserve">edge </w:t>
            </w:r>
            <w:r w:rsidR="008D179A" w:rsidRPr="00EC5BC0">
              <w:rPr>
                <w:rFonts w:cs="Arial"/>
                <w:lang w:eastAsia="en-US"/>
              </w:rPr>
              <w:t>or sub-block edge inside a sub-block gap</w:t>
            </w:r>
            <w:r w:rsidRPr="00EC5BC0">
              <w:rPr>
                <w:rFonts w:cs="Arial"/>
                <w:lang w:eastAsia="en-US"/>
              </w:rPr>
              <w:t xml:space="preserve"> [MHz]</w:t>
            </w:r>
          </w:p>
        </w:tc>
        <w:tc>
          <w:tcPr>
            <w:tcW w:w="1276" w:type="dxa"/>
          </w:tcPr>
          <w:p w14:paraId="288387FA" w14:textId="77777777" w:rsidR="00013430" w:rsidRPr="00EC5BC0" w:rsidRDefault="00013430" w:rsidP="002F3FCD">
            <w:pPr>
              <w:pStyle w:val="TAH"/>
              <w:rPr>
                <w:rFonts w:cs="Arial"/>
                <w:lang w:eastAsia="en-US"/>
              </w:rPr>
            </w:pPr>
            <w:r w:rsidRPr="00EC5BC0">
              <w:rPr>
                <w:rFonts w:cs="Arial"/>
                <w:lang w:eastAsia="en-US"/>
              </w:rPr>
              <w:t>Type of Interfering Signal</w:t>
            </w:r>
          </w:p>
        </w:tc>
      </w:tr>
      <w:tr w:rsidR="00EC5BC0" w:rsidRPr="00EC5BC0" w14:paraId="1F164E4E" w14:textId="77777777">
        <w:trPr>
          <w:cantSplit/>
        </w:trPr>
        <w:tc>
          <w:tcPr>
            <w:tcW w:w="1134" w:type="dxa"/>
            <w:vMerge w:val="restart"/>
            <w:tcBorders>
              <w:right w:val="single" w:sz="4" w:space="0" w:color="auto"/>
            </w:tcBorders>
          </w:tcPr>
          <w:p w14:paraId="14ED0EB6" w14:textId="77777777" w:rsidR="00013430" w:rsidRPr="00EC5BC0" w:rsidRDefault="00013430" w:rsidP="001B59FD">
            <w:pPr>
              <w:pStyle w:val="TAL"/>
              <w:jc w:val="center"/>
              <w:rPr>
                <w:rFonts w:cs="Arial"/>
                <w:lang w:eastAsia="en-US"/>
              </w:rPr>
            </w:pPr>
            <w:r w:rsidRPr="00EC5BC0">
              <w:rPr>
                <w:rFonts w:cs="Arial"/>
                <w:lang w:eastAsia="en-US"/>
              </w:rPr>
              <w:t>1-7, 9-11, 13-14, 18,19,</w:t>
            </w:r>
            <w:r w:rsidRPr="00EC5BC0">
              <w:rPr>
                <w:rFonts w:cs="Arial"/>
                <w:lang w:eastAsia="zh-CN"/>
              </w:rPr>
              <w:t>21</w:t>
            </w:r>
            <w:r w:rsidR="00AA503D" w:rsidRPr="00EC5BC0">
              <w:rPr>
                <w:rFonts w:cs="Arial"/>
                <w:lang w:eastAsia="zh-CN"/>
              </w:rPr>
              <w:t>-</w:t>
            </w:r>
            <w:r w:rsidR="0091459F" w:rsidRPr="00EC5BC0">
              <w:rPr>
                <w:rFonts w:cs="Arial"/>
                <w:lang w:eastAsia="zh-CN"/>
              </w:rPr>
              <w:t xml:space="preserve">23, </w:t>
            </w:r>
            <w:r w:rsidR="00DC3DDE" w:rsidRPr="00EC5BC0">
              <w:rPr>
                <w:rFonts w:cs="Arial"/>
                <w:lang w:eastAsia="zh-CN"/>
              </w:rPr>
              <w:t>24</w:t>
            </w:r>
            <w:r w:rsidR="00AA6623" w:rsidRPr="00EC5BC0">
              <w:rPr>
                <w:rFonts w:cs="Arial"/>
                <w:lang w:eastAsia="zh-CN"/>
              </w:rPr>
              <w:t>, 27</w:t>
            </w:r>
            <w:r w:rsidR="00DC3DDE" w:rsidRPr="00EC5BC0">
              <w:rPr>
                <w:rFonts w:cs="Arial"/>
                <w:lang w:eastAsia="zh-CN"/>
              </w:rPr>
              <w:t>,</w:t>
            </w:r>
            <w:r w:rsidR="000928DF" w:rsidRPr="00EC5BC0">
              <w:rPr>
                <w:rFonts w:cs="Arial"/>
                <w:lang w:eastAsia="zh-CN"/>
              </w:rPr>
              <w:t xml:space="preserve"> 30,</w:t>
            </w:r>
            <w:r w:rsidRPr="00EC5BC0">
              <w:rPr>
                <w:rFonts w:cs="Arial"/>
                <w:lang w:eastAsia="en-US"/>
              </w:rPr>
              <w:t xml:space="preserve"> 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655A1416"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BC1842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9F6D4A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D4915BC"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7D3ABEF"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E77B32E"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121F73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568AFA9A" w14:textId="77777777">
        <w:trPr>
          <w:cantSplit/>
        </w:trPr>
        <w:tc>
          <w:tcPr>
            <w:tcW w:w="1134" w:type="dxa"/>
            <w:vMerge/>
            <w:tcBorders>
              <w:right w:val="single" w:sz="4" w:space="0" w:color="auto"/>
            </w:tcBorders>
          </w:tcPr>
          <w:p w14:paraId="35C6BED5"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493C992" w14:textId="77777777" w:rsidR="00013430" w:rsidRPr="00EC5BC0" w:rsidRDefault="00013430" w:rsidP="001B59FD">
            <w:pPr>
              <w:pStyle w:val="TAL"/>
              <w:jc w:val="right"/>
              <w:rPr>
                <w:rFonts w:cs="Arial"/>
                <w:lang w:eastAsia="en-US"/>
              </w:rPr>
            </w:pPr>
            <w:r w:rsidRPr="00EC5BC0">
              <w:rPr>
                <w:rFonts w:cs="Arial"/>
                <w:lang w:eastAsia="en-US"/>
              </w:rPr>
              <w:t>1</w:t>
            </w:r>
          </w:p>
          <w:p w14:paraId="54A8B7DC"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67A25A3F" w14:textId="77777777" w:rsidR="00013430" w:rsidRPr="00EC5BC0" w:rsidRDefault="00013430" w:rsidP="001B59FD">
            <w:pPr>
              <w:pStyle w:val="TAL"/>
              <w:jc w:val="center"/>
              <w:rPr>
                <w:rFonts w:cs="Arial"/>
                <w:lang w:eastAsia="en-US"/>
              </w:rPr>
            </w:pPr>
            <w:r w:rsidRPr="00EC5BC0">
              <w:rPr>
                <w:rFonts w:cs="Arial"/>
                <w:lang w:eastAsia="en-US"/>
              </w:rPr>
              <w:t>to</w:t>
            </w:r>
          </w:p>
          <w:p w14:paraId="5A6D0F3B"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4EE3D4D"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2B277E8"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AEDD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166D44B2"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8F1133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537BFC4D"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13EBF1B3" w14:textId="77777777">
        <w:trPr>
          <w:cantSplit/>
        </w:trPr>
        <w:tc>
          <w:tcPr>
            <w:tcW w:w="1134" w:type="dxa"/>
            <w:vMerge w:val="restart"/>
            <w:tcBorders>
              <w:right w:val="single" w:sz="4" w:space="0" w:color="auto"/>
            </w:tcBorders>
          </w:tcPr>
          <w:p w14:paraId="2CBCBD9D" w14:textId="77777777" w:rsidR="00013430" w:rsidRPr="00EC5BC0" w:rsidRDefault="00013430" w:rsidP="001B59FD">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FC2F771"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59B87DC"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B7ECA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0CFE5B19"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14F989CE"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4284E65"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954591F"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20B8C460" w14:textId="77777777">
        <w:trPr>
          <w:cantSplit/>
        </w:trPr>
        <w:tc>
          <w:tcPr>
            <w:tcW w:w="1134" w:type="dxa"/>
            <w:vMerge/>
            <w:tcBorders>
              <w:right w:val="single" w:sz="4" w:space="0" w:color="auto"/>
            </w:tcBorders>
          </w:tcPr>
          <w:p w14:paraId="5DA42808"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DA0AA19" w14:textId="77777777" w:rsidR="00013430" w:rsidRPr="00EC5BC0" w:rsidRDefault="00013430" w:rsidP="001B59FD">
            <w:pPr>
              <w:pStyle w:val="TAL"/>
              <w:jc w:val="right"/>
              <w:rPr>
                <w:rFonts w:cs="Arial"/>
                <w:lang w:eastAsia="en-US"/>
              </w:rPr>
            </w:pPr>
            <w:r w:rsidRPr="00EC5BC0">
              <w:rPr>
                <w:rFonts w:cs="Arial"/>
                <w:lang w:eastAsia="en-US"/>
              </w:rPr>
              <w:t>1</w:t>
            </w:r>
          </w:p>
          <w:p w14:paraId="17AA7034"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9F3CC2" w14:textId="77777777" w:rsidR="00013430" w:rsidRPr="00EC5BC0" w:rsidRDefault="00013430" w:rsidP="001B59FD">
            <w:pPr>
              <w:pStyle w:val="TAL"/>
              <w:jc w:val="center"/>
              <w:rPr>
                <w:rFonts w:cs="Arial"/>
                <w:lang w:eastAsia="en-US"/>
              </w:rPr>
            </w:pPr>
            <w:r w:rsidRPr="00EC5BC0">
              <w:rPr>
                <w:rFonts w:cs="Arial"/>
                <w:lang w:eastAsia="en-US"/>
              </w:rPr>
              <w:t>to</w:t>
            </w:r>
          </w:p>
          <w:p w14:paraId="77EA84FD"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AFCC5AF"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4E38C5FB"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100E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4A0214FD"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CEC068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15C4247E"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726ADD2D" w14:textId="77777777">
        <w:trPr>
          <w:cantSplit/>
        </w:trPr>
        <w:tc>
          <w:tcPr>
            <w:tcW w:w="1134" w:type="dxa"/>
            <w:vMerge w:val="restart"/>
            <w:tcBorders>
              <w:right w:val="single" w:sz="4" w:space="0" w:color="auto"/>
            </w:tcBorders>
          </w:tcPr>
          <w:p w14:paraId="6B525F1B" w14:textId="77777777" w:rsidR="00013430" w:rsidRPr="00EC5BC0" w:rsidRDefault="00013430" w:rsidP="001B59FD">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52176C8B"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7ABF353"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A2A76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5CFCAB47"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6443979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01C2D31"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23FE6B66"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14D53A65" w14:textId="77777777">
        <w:trPr>
          <w:cantSplit/>
        </w:trPr>
        <w:tc>
          <w:tcPr>
            <w:tcW w:w="1134" w:type="dxa"/>
            <w:vMerge/>
            <w:tcBorders>
              <w:right w:val="single" w:sz="4" w:space="0" w:color="auto"/>
            </w:tcBorders>
          </w:tcPr>
          <w:p w14:paraId="08B3FF3D"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536C3F" w14:textId="77777777" w:rsidR="00013430" w:rsidRPr="00EC5BC0" w:rsidRDefault="00013430" w:rsidP="001B59FD">
            <w:pPr>
              <w:pStyle w:val="TAL"/>
              <w:jc w:val="right"/>
              <w:rPr>
                <w:rFonts w:cs="Arial"/>
                <w:lang w:eastAsia="en-US"/>
              </w:rPr>
            </w:pPr>
            <w:r w:rsidRPr="00EC5BC0">
              <w:rPr>
                <w:rFonts w:cs="Arial"/>
                <w:lang w:eastAsia="en-US"/>
              </w:rPr>
              <w:t>1</w:t>
            </w:r>
          </w:p>
          <w:p w14:paraId="276CA9B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EB7C300" w14:textId="77777777" w:rsidR="00013430" w:rsidRPr="00EC5BC0" w:rsidRDefault="00013430" w:rsidP="001B59FD">
            <w:pPr>
              <w:pStyle w:val="TAL"/>
              <w:jc w:val="center"/>
              <w:rPr>
                <w:rFonts w:cs="Arial"/>
                <w:lang w:eastAsia="en-US"/>
              </w:rPr>
            </w:pPr>
            <w:r w:rsidRPr="00EC5BC0">
              <w:rPr>
                <w:rFonts w:cs="Arial"/>
                <w:lang w:eastAsia="en-US"/>
              </w:rPr>
              <w:t>to</w:t>
            </w:r>
          </w:p>
          <w:p w14:paraId="3AC09198"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89E4FB6"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C64A447"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BFF033E"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012C5E5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E2C9437"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F3EBC9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349900B4" w14:textId="77777777">
        <w:trPr>
          <w:cantSplit/>
        </w:trPr>
        <w:tc>
          <w:tcPr>
            <w:tcW w:w="1134" w:type="dxa"/>
            <w:vMerge w:val="restart"/>
            <w:tcBorders>
              <w:right w:val="single" w:sz="4" w:space="0" w:color="auto"/>
            </w:tcBorders>
          </w:tcPr>
          <w:p w14:paraId="532DEE7F" w14:textId="77777777" w:rsidR="00013430" w:rsidRPr="00EC5BC0" w:rsidRDefault="00013430" w:rsidP="001B59FD">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2423705E"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E9A896E"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974583"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B527282"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74FF9660"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C38E713"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E0583A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0106FF4F" w14:textId="77777777">
        <w:trPr>
          <w:cantSplit/>
        </w:trPr>
        <w:tc>
          <w:tcPr>
            <w:tcW w:w="1134" w:type="dxa"/>
            <w:vMerge/>
            <w:tcBorders>
              <w:right w:val="single" w:sz="4" w:space="0" w:color="auto"/>
            </w:tcBorders>
          </w:tcPr>
          <w:p w14:paraId="6CBCBB40"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68797E" w14:textId="77777777" w:rsidR="00013430" w:rsidRPr="00EC5BC0" w:rsidRDefault="00013430" w:rsidP="001B59FD">
            <w:pPr>
              <w:pStyle w:val="TAL"/>
              <w:jc w:val="right"/>
              <w:rPr>
                <w:rFonts w:cs="Arial"/>
                <w:lang w:eastAsia="en-US"/>
              </w:rPr>
            </w:pPr>
            <w:r w:rsidRPr="00EC5BC0">
              <w:rPr>
                <w:rFonts w:cs="Arial"/>
                <w:lang w:eastAsia="en-US"/>
              </w:rPr>
              <w:t>1</w:t>
            </w:r>
          </w:p>
          <w:p w14:paraId="06099857"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3925F29C" w14:textId="77777777" w:rsidR="00013430" w:rsidRPr="00EC5BC0" w:rsidRDefault="00013430" w:rsidP="001B59FD">
            <w:pPr>
              <w:pStyle w:val="TAL"/>
              <w:jc w:val="center"/>
              <w:rPr>
                <w:rFonts w:cs="Arial"/>
                <w:lang w:eastAsia="en-US"/>
              </w:rPr>
            </w:pPr>
            <w:r w:rsidRPr="00EC5BC0">
              <w:rPr>
                <w:rFonts w:cs="Arial"/>
                <w:lang w:eastAsia="en-US"/>
              </w:rPr>
              <w:t>to</w:t>
            </w:r>
          </w:p>
          <w:p w14:paraId="7FD91C9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729D4F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ADC1652"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585114AA"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3992A589"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9E54233"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7B2978AA"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011DF3A0" w14:textId="77777777">
        <w:trPr>
          <w:cantSplit/>
        </w:trPr>
        <w:tc>
          <w:tcPr>
            <w:tcW w:w="1134" w:type="dxa"/>
            <w:vMerge w:val="restart"/>
            <w:tcBorders>
              <w:top w:val="single" w:sz="4" w:space="0" w:color="auto"/>
              <w:left w:val="single" w:sz="4" w:space="0" w:color="auto"/>
              <w:right w:val="single" w:sz="4" w:space="0" w:color="auto"/>
            </w:tcBorders>
          </w:tcPr>
          <w:p w14:paraId="047D1C65" w14:textId="77777777" w:rsidR="00013430" w:rsidRPr="00EC5BC0" w:rsidRDefault="00013430" w:rsidP="001B59FD">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4EB705FD"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5E6DA23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EF4263E"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76BD656"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F0A9BD4"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508CDC9"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DCB7394"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70E5E9BE" w14:textId="77777777">
        <w:trPr>
          <w:cantSplit/>
        </w:trPr>
        <w:tc>
          <w:tcPr>
            <w:tcW w:w="1134" w:type="dxa"/>
            <w:vMerge/>
            <w:tcBorders>
              <w:left w:val="single" w:sz="4" w:space="0" w:color="auto"/>
              <w:bottom w:val="single" w:sz="4" w:space="0" w:color="auto"/>
              <w:right w:val="single" w:sz="4" w:space="0" w:color="auto"/>
            </w:tcBorders>
          </w:tcPr>
          <w:p w14:paraId="7517E22A"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04C696F" w14:textId="77777777" w:rsidR="00013430" w:rsidRPr="00EC5BC0" w:rsidRDefault="00013430" w:rsidP="001B59FD">
            <w:pPr>
              <w:pStyle w:val="TAL"/>
              <w:jc w:val="right"/>
              <w:rPr>
                <w:rFonts w:cs="Arial"/>
                <w:lang w:eastAsia="en-US"/>
              </w:rPr>
            </w:pPr>
            <w:r w:rsidRPr="00EC5BC0">
              <w:rPr>
                <w:rFonts w:cs="Arial"/>
                <w:lang w:eastAsia="en-US"/>
              </w:rPr>
              <w:t>1</w:t>
            </w:r>
          </w:p>
          <w:p w14:paraId="7E75963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0010ECD1" w14:textId="77777777" w:rsidR="00013430" w:rsidRPr="00EC5BC0" w:rsidRDefault="00013430" w:rsidP="001B59FD">
            <w:pPr>
              <w:pStyle w:val="TAL"/>
              <w:jc w:val="center"/>
              <w:rPr>
                <w:rFonts w:cs="Arial"/>
                <w:lang w:eastAsia="en-US"/>
              </w:rPr>
            </w:pPr>
            <w:r w:rsidRPr="00EC5BC0">
              <w:rPr>
                <w:rFonts w:cs="Arial"/>
                <w:lang w:eastAsia="en-US"/>
              </w:rPr>
              <w:t>to</w:t>
            </w:r>
          </w:p>
          <w:p w14:paraId="2459B4D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07A73D2"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14BA01C1"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3EE20103"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7F4D96E5"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EA2C1FB"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4F89E8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63CE0D14" w14:textId="77777777">
        <w:trPr>
          <w:cantSplit/>
        </w:trPr>
        <w:tc>
          <w:tcPr>
            <w:tcW w:w="1134" w:type="dxa"/>
            <w:vMerge w:val="restart"/>
            <w:tcBorders>
              <w:left w:val="single" w:sz="4" w:space="0" w:color="auto"/>
              <w:right w:val="single" w:sz="4" w:space="0" w:color="auto"/>
            </w:tcBorders>
          </w:tcPr>
          <w:p w14:paraId="3F451C47" w14:textId="77777777" w:rsidR="00FB6167" w:rsidRPr="00EC5BC0" w:rsidRDefault="00FB6167" w:rsidP="001B59FD">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595AAC2E"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68C3921" w14:textId="77777777" w:rsidR="00FB6167" w:rsidRPr="00EC5BC0" w:rsidRDefault="00FB6167"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78675A" w14:textId="77777777" w:rsidR="00FB6167" w:rsidRPr="00EC5BC0" w:rsidRDefault="00FB6167"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221C2A9" w14:textId="77777777" w:rsidR="00FB6167" w:rsidRPr="00EC5BC0" w:rsidRDefault="00FB6167" w:rsidP="001B59FD">
            <w:pPr>
              <w:pStyle w:val="TAC"/>
              <w:rPr>
                <w:rFonts w:cs="Arial"/>
                <w:lang w:eastAsia="en-US"/>
              </w:rPr>
            </w:pPr>
            <w:r w:rsidRPr="00EC5BC0">
              <w:rPr>
                <w:rFonts w:cs="Arial"/>
                <w:lang w:eastAsia="en-US"/>
              </w:rPr>
              <w:t>-35</w:t>
            </w:r>
          </w:p>
        </w:tc>
        <w:tc>
          <w:tcPr>
            <w:tcW w:w="1559" w:type="dxa"/>
          </w:tcPr>
          <w:p w14:paraId="2435948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68EDACD" w14:textId="77777777" w:rsidR="00FB6167" w:rsidRPr="00EC5BC0" w:rsidRDefault="00FB6167" w:rsidP="001B59FD">
            <w:pPr>
              <w:pStyle w:val="TAC"/>
              <w:rPr>
                <w:rFonts w:cs="Arial"/>
                <w:lang w:eastAsia="en-US"/>
              </w:rPr>
            </w:pPr>
            <w:r w:rsidRPr="00EC5BC0">
              <w:rPr>
                <w:rFonts w:cs="Arial"/>
                <w:lang w:eastAsia="en-US"/>
              </w:rPr>
              <w:t>See table 7.6-2</w:t>
            </w:r>
          </w:p>
        </w:tc>
        <w:tc>
          <w:tcPr>
            <w:tcW w:w="1276" w:type="dxa"/>
          </w:tcPr>
          <w:p w14:paraId="216CBE52" w14:textId="77777777" w:rsidR="00FB6167" w:rsidRPr="00EC5BC0" w:rsidRDefault="00FB6167" w:rsidP="001B59FD">
            <w:pPr>
              <w:pStyle w:val="TAL"/>
              <w:rPr>
                <w:rFonts w:cs="Arial"/>
                <w:lang w:eastAsia="en-US"/>
              </w:rPr>
            </w:pPr>
            <w:r w:rsidRPr="00EC5BC0">
              <w:rPr>
                <w:rFonts w:cs="Arial"/>
                <w:lang w:eastAsia="en-US"/>
              </w:rPr>
              <w:t>See table 7.6-2</w:t>
            </w:r>
          </w:p>
        </w:tc>
      </w:tr>
      <w:tr w:rsidR="00EC5BC0" w:rsidRPr="00EC5BC0" w14:paraId="2D8C5099" w14:textId="77777777">
        <w:trPr>
          <w:cantSplit/>
        </w:trPr>
        <w:tc>
          <w:tcPr>
            <w:tcW w:w="1134" w:type="dxa"/>
            <w:vMerge/>
            <w:tcBorders>
              <w:left w:val="single" w:sz="4" w:space="0" w:color="auto"/>
              <w:bottom w:val="single" w:sz="4" w:space="0" w:color="auto"/>
              <w:right w:val="single" w:sz="4" w:space="0" w:color="auto"/>
            </w:tcBorders>
          </w:tcPr>
          <w:p w14:paraId="72D8A86E" w14:textId="77777777" w:rsidR="00FB6167" w:rsidRPr="00EC5BC0" w:rsidRDefault="00FB6167"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C280F0" w14:textId="77777777" w:rsidR="00FB6167" w:rsidRPr="00EC5BC0" w:rsidRDefault="00FB6167" w:rsidP="00A43A99">
            <w:pPr>
              <w:pStyle w:val="TAL"/>
              <w:jc w:val="right"/>
              <w:rPr>
                <w:rFonts w:cs="Arial"/>
                <w:lang w:eastAsia="en-US"/>
              </w:rPr>
            </w:pPr>
            <w:r w:rsidRPr="00EC5BC0">
              <w:rPr>
                <w:rFonts w:cs="Arial"/>
                <w:lang w:eastAsia="en-US"/>
              </w:rPr>
              <w:t>1</w:t>
            </w:r>
          </w:p>
          <w:p w14:paraId="4CD9767D"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4DA38AA0" w14:textId="77777777" w:rsidR="00FB6167" w:rsidRPr="00EC5BC0" w:rsidRDefault="00FB6167" w:rsidP="00A43A99">
            <w:pPr>
              <w:pStyle w:val="TAL"/>
              <w:jc w:val="center"/>
              <w:rPr>
                <w:rFonts w:cs="Arial"/>
                <w:lang w:eastAsia="en-US"/>
              </w:rPr>
            </w:pPr>
            <w:r w:rsidRPr="00EC5BC0">
              <w:rPr>
                <w:rFonts w:cs="Arial"/>
                <w:lang w:eastAsia="en-US"/>
              </w:rPr>
              <w:t>to</w:t>
            </w:r>
          </w:p>
          <w:p w14:paraId="160A0793" w14:textId="77777777" w:rsidR="00FB6167" w:rsidRPr="00EC5BC0" w:rsidRDefault="00FB6167" w:rsidP="001B59FD">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19D15803"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F2A3B1E" w14:textId="77777777" w:rsidR="00FB6167" w:rsidRPr="00EC5BC0" w:rsidRDefault="00FB6167"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622AA113" w14:textId="77777777" w:rsidR="00FB6167" w:rsidRPr="00EC5BC0" w:rsidRDefault="00FB6167" w:rsidP="001B59FD">
            <w:pPr>
              <w:pStyle w:val="TAC"/>
              <w:rPr>
                <w:rFonts w:cs="Arial"/>
                <w:lang w:eastAsia="en-US"/>
              </w:rPr>
            </w:pPr>
            <w:r w:rsidRPr="00EC5BC0">
              <w:rPr>
                <w:rFonts w:cs="Arial"/>
                <w:lang w:eastAsia="en-US"/>
              </w:rPr>
              <w:t>-15</w:t>
            </w:r>
          </w:p>
        </w:tc>
        <w:tc>
          <w:tcPr>
            <w:tcW w:w="1559" w:type="dxa"/>
          </w:tcPr>
          <w:p w14:paraId="1872321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F779AF" w14:textId="77777777" w:rsidR="00FB6167" w:rsidRPr="00EC5BC0" w:rsidRDefault="00FB6167" w:rsidP="001B59FD">
            <w:pPr>
              <w:pStyle w:val="TAC"/>
              <w:rPr>
                <w:rFonts w:cs="Arial"/>
                <w:lang w:eastAsia="en-US"/>
              </w:rPr>
            </w:pPr>
            <w:r w:rsidRPr="00EC5BC0">
              <w:rPr>
                <w:rFonts w:cs="Arial"/>
                <w:lang w:eastAsia="en-US"/>
              </w:rPr>
              <w:sym w:font="Symbol" w:char="F0BE"/>
            </w:r>
          </w:p>
        </w:tc>
        <w:tc>
          <w:tcPr>
            <w:tcW w:w="1276" w:type="dxa"/>
          </w:tcPr>
          <w:p w14:paraId="040421AB" w14:textId="77777777" w:rsidR="00FB6167" w:rsidRPr="00EC5BC0" w:rsidRDefault="00FB6167" w:rsidP="001B59FD">
            <w:pPr>
              <w:pStyle w:val="TAL"/>
              <w:rPr>
                <w:rFonts w:cs="Arial"/>
                <w:lang w:eastAsia="en-US"/>
              </w:rPr>
            </w:pPr>
            <w:r w:rsidRPr="00EC5BC0">
              <w:rPr>
                <w:rFonts w:cs="Arial"/>
                <w:lang w:eastAsia="en-US"/>
              </w:rPr>
              <w:t xml:space="preserve">CW carrier </w:t>
            </w:r>
          </w:p>
        </w:tc>
      </w:tr>
      <w:tr w:rsidR="00EC5BC0" w:rsidRPr="00EC5BC0" w14:paraId="3436577C" w14:textId="77777777">
        <w:trPr>
          <w:cantSplit/>
        </w:trPr>
        <w:tc>
          <w:tcPr>
            <w:tcW w:w="1134" w:type="dxa"/>
            <w:vMerge w:val="restart"/>
            <w:tcBorders>
              <w:left w:val="single" w:sz="4" w:space="0" w:color="auto"/>
              <w:right w:val="single" w:sz="4" w:space="0" w:color="auto"/>
            </w:tcBorders>
          </w:tcPr>
          <w:p w14:paraId="7AFCCF40"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4FA7CA01"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2FD56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BF28A7A"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22B7588B" w14:textId="77777777" w:rsidR="00D708F2" w:rsidRPr="00EC5BC0" w:rsidRDefault="00D708F2" w:rsidP="00D708F2">
            <w:pPr>
              <w:pStyle w:val="TAC"/>
              <w:rPr>
                <w:rFonts w:cs="Arial"/>
                <w:lang w:eastAsia="en-US"/>
              </w:rPr>
            </w:pPr>
            <w:r w:rsidRPr="00EC5BC0">
              <w:rPr>
                <w:rFonts w:cs="Arial"/>
                <w:lang w:eastAsia="en-US"/>
              </w:rPr>
              <w:t>-35</w:t>
            </w:r>
          </w:p>
        </w:tc>
        <w:tc>
          <w:tcPr>
            <w:tcW w:w="1559" w:type="dxa"/>
          </w:tcPr>
          <w:p w14:paraId="6ECC877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775B8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3A283998"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58A7886C" w14:textId="77777777">
        <w:trPr>
          <w:cantSplit/>
        </w:trPr>
        <w:tc>
          <w:tcPr>
            <w:tcW w:w="1134" w:type="dxa"/>
            <w:vMerge/>
            <w:tcBorders>
              <w:left w:val="single" w:sz="4" w:space="0" w:color="auto"/>
              <w:bottom w:val="single" w:sz="4" w:space="0" w:color="auto"/>
              <w:right w:val="single" w:sz="4" w:space="0" w:color="auto"/>
            </w:tcBorders>
          </w:tcPr>
          <w:p w14:paraId="23C6ECAA"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1720D93" w14:textId="77777777" w:rsidR="00D708F2" w:rsidRPr="00EC5BC0" w:rsidRDefault="00D708F2" w:rsidP="00D708F2">
            <w:pPr>
              <w:pStyle w:val="TAL"/>
              <w:jc w:val="right"/>
              <w:rPr>
                <w:rFonts w:cs="Arial"/>
                <w:lang w:eastAsia="en-US"/>
              </w:rPr>
            </w:pPr>
            <w:r w:rsidRPr="00EC5BC0">
              <w:rPr>
                <w:rFonts w:cs="Arial"/>
                <w:lang w:eastAsia="en-US"/>
              </w:rPr>
              <w:t>1</w:t>
            </w:r>
          </w:p>
          <w:p w14:paraId="2F7F95BF"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CA095F4" w14:textId="77777777" w:rsidR="00D708F2" w:rsidRPr="00EC5BC0" w:rsidRDefault="00D708F2" w:rsidP="00D708F2">
            <w:pPr>
              <w:pStyle w:val="TAL"/>
              <w:jc w:val="center"/>
              <w:rPr>
                <w:rFonts w:cs="Arial"/>
                <w:lang w:eastAsia="en-US"/>
              </w:rPr>
            </w:pPr>
            <w:r w:rsidRPr="00EC5BC0">
              <w:rPr>
                <w:rFonts w:cs="Arial"/>
                <w:lang w:eastAsia="en-US"/>
              </w:rPr>
              <w:t>to</w:t>
            </w:r>
          </w:p>
          <w:p w14:paraId="47A59C1D"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62E2A5"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9DB32C"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EF9A05"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2DF46F09"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5546F1C"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6337398C"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013430" w:rsidRPr="00EC5BC0" w14:paraId="1F7E70A7" w14:textId="77777777">
        <w:trPr>
          <w:cantSplit/>
        </w:trPr>
        <w:tc>
          <w:tcPr>
            <w:tcW w:w="9923" w:type="dxa"/>
            <w:gridSpan w:val="8"/>
            <w:tcBorders>
              <w:top w:val="nil"/>
              <w:left w:val="single" w:sz="4" w:space="0" w:color="auto"/>
              <w:bottom w:val="single" w:sz="4" w:space="0" w:color="auto"/>
            </w:tcBorders>
          </w:tcPr>
          <w:p w14:paraId="2E298BE6" w14:textId="77777777" w:rsidR="008E41B3" w:rsidRPr="00EC5BC0" w:rsidRDefault="00013430"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p w14:paraId="0AE8C947" w14:textId="77777777" w:rsidR="00013430"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50B47190" w14:textId="77777777" w:rsidR="00487904" w:rsidRPr="00EC5BC0" w:rsidRDefault="00487904" w:rsidP="00487904">
      <w:pPr>
        <w:rPr>
          <w:lang w:eastAsia="zh-CN"/>
        </w:rPr>
      </w:pPr>
    </w:p>
    <w:p w14:paraId="35757250" w14:textId="77777777" w:rsidR="00A53EE1" w:rsidRPr="00EC5BC0" w:rsidRDefault="00A53EE1" w:rsidP="00A53EE1">
      <w:pPr>
        <w:pStyle w:val="NO"/>
        <w:rPr>
          <w:lang w:eastAsia="zh-CN"/>
        </w:rPr>
      </w:pPr>
      <w:r w:rsidRPr="00EC5BC0">
        <w:rPr>
          <w:lang w:eastAsia="zh-CN"/>
        </w:rPr>
        <w:t>NOTE:</w:t>
      </w:r>
      <w:r w:rsidRPr="00EC5BC0">
        <w:rPr>
          <w:lang w:eastAsia="zh-CN"/>
        </w:rPr>
        <w:tab/>
        <w:t>Table 7.6-1a assumes that two operating bands, where the downlink operating band (see Table 5.5-1) of one band would be within the in-band blocking region of the other band, are not deployed in the same geographical area.</w:t>
      </w:r>
    </w:p>
    <w:p w14:paraId="75AF2819" w14:textId="77777777" w:rsidR="00487904" w:rsidRPr="00EC5BC0" w:rsidRDefault="00487904" w:rsidP="000142EC">
      <w:pPr>
        <w:pStyle w:val="TH"/>
        <w:rPr>
          <w:lang w:eastAsia="zh-CN"/>
        </w:rPr>
      </w:pPr>
      <w:r w:rsidRPr="00EC5BC0">
        <w:rPr>
          <w:rFonts w:eastAsia="Osaka"/>
        </w:rPr>
        <w:t xml:space="preserve">Table </w:t>
      </w:r>
      <w:r w:rsidRPr="00EC5BC0">
        <w:rPr>
          <w:rFonts w:cs="v5.0.0"/>
          <w:lang w:eastAsia="zh-CN"/>
        </w:rPr>
        <w:t>7</w:t>
      </w:r>
      <w:r w:rsidRPr="00EC5BC0">
        <w:rPr>
          <w:rFonts w:cs="v5.0.0"/>
        </w:rPr>
        <w:t>.</w:t>
      </w:r>
      <w:r w:rsidRPr="00EC5BC0">
        <w:rPr>
          <w:rFonts w:cs="v5.0.0"/>
          <w:lang w:eastAsia="zh-CN"/>
        </w:rPr>
        <w:t>6</w:t>
      </w:r>
      <w:r w:rsidRPr="00EC5BC0">
        <w:rPr>
          <w:rFonts w:eastAsia="Osaka"/>
        </w:rPr>
        <w:t>-</w:t>
      </w:r>
      <w:r w:rsidRPr="00EC5BC0">
        <w:rPr>
          <w:lang w:eastAsia="zh-CN"/>
        </w:rPr>
        <w:t>1</w:t>
      </w:r>
      <w:r w:rsidR="00AA503D" w:rsidRPr="00EC5BC0">
        <w:rPr>
          <w:lang w:eastAsia="zh-CN"/>
        </w:rPr>
        <w:t>b</w:t>
      </w:r>
      <w:r w:rsidRPr="00EC5BC0">
        <w:rPr>
          <w:rFonts w:eastAsia="Osaka"/>
        </w:rPr>
        <w:t xml:space="preserve">: </w:t>
      </w:r>
      <w:r w:rsidRPr="00EC5BC0">
        <w:t>Blocking performance requirement for</w:t>
      </w:r>
      <w:r w:rsidRPr="00EC5BC0">
        <w:rPr>
          <w:lang w:eastAsia="zh-CN"/>
        </w:rPr>
        <w:t xml:space="preserve"> Home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A92171F" w14:textId="77777777">
        <w:tc>
          <w:tcPr>
            <w:tcW w:w="1134" w:type="dxa"/>
          </w:tcPr>
          <w:p w14:paraId="5BA23A65" w14:textId="77777777" w:rsidR="00487904" w:rsidRPr="00EC5BC0" w:rsidRDefault="00487904" w:rsidP="00487904">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79A72382" w14:textId="77777777" w:rsidR="00487904" w:rsidRPr="00EC5BC0" w:rsidRDefault="00487904" w:rsidP="00487904">
            <w:pPr>
              <w:pStyle w:val="TAH"/>
              <w:rPr>
                <w:rFonts w:cs="Arial"/>
                <w:lang w:eastAsia="en-US"/>
              </w:rPr>
            </w:pPr>
            <w:r w:rsidRPr="00EC5BC0">
              <w:rPr>
                <w:rFonts w:cs="Arial"/>
                <w:lang w:eastAsia="en-US"/>
              </w:rPr>
              <w:t>Centre Frequency of Interfering Signal [MHz]</w:t>
            </w:r>
          </w:p>
        </w:tc>
        <w:tc>
          <w:tcPr>
            <w:tcW w:w="1276" w:type="dxa"/>
          </w:tcPr>
          <w:p w14:paraId="1C0A24DF"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559" w:type="dxa"/>
          </w:tcPr>
          <w:p w14:paraId="4C352F31" w14:textId="77777777" w:rsidR="00487904" w:rsidRPr="00EC5BC0" w:rsidRDefault="00487904" w:rsidP="00487904">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2F603CC6" w14:textId="77777777" w:rsidR="00487904" w:rsidRPr="00EC5BC0" w:rsidRDefault="00487904" w:rsidP="00487904">
            <w:pPr>
              <w:pStyle w:val="TAH"/>
              <w:rPr>
                <w:rFonts w:cs="Arial"/>
                <w:lang w:eastAsia="en-US"/>
              </w:rPr>
            </w:pPr>
            <w:r w:rsidRPr="00EC5BC0">
              <w:rPr>
                <w:rFonts w:cs="Arial"/>
                <w:lang w:eastAsia="en-US"/>
              </w:rPr>
              <w:t>Interfering signal centre frequency minimum frequency offset from  the channel edge of the wanted signal [MHz]</w:t>
            </w:r>
          </w:p>
        </w:tc>
        <w:tc>
          <w:tcPr>
            <w:tcW w:w="1276" w:type="dxa"/>
          </w:tcPr>
          <w:p w14:paraId="1A0846D5"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745A10BD" w14:textId="77777777">
        <w:trPr>
          <w:cantSplit/>
        </w:trPr>
        <w:tc>
          <w:tcPr>
            <w:tcW w:w="1134" w:type="dxa"/>
            <w:vMerge w:val="restart"/>
            <w:tcBorders>
              <w:right w:val="single" w:sz="4" w:space="0" w:color="auto"/>
            </w:tcBorders>
          </w:tcPr>
          <w:p w14:paraId="618DCD83" w14:textId="77777777" w:rsidR="00487904" w:rsidRPr="00EC5BC0" w:rsidRDefault="00487904" w:rsidP="00487904">
            <w:pPr>
              <w:pStyle w:val="TAL"/>
              <w:jc w:val="center"/>
              <w:rPr>
                <w:rFonts w:cs="Arial"/>
                <w:lang w:eastAsia="en-US"/>
              </w:rPr>
            </w:pPr>
            <w:r w:rsidRPr="00EC5BC0">
              <w:rPr>
                <w:rFonts w:cs="Arial"/>
                <w:lang w:eastAsia="en-US"/>
              </w:rPr>
              <w:t>1-7, 9-11, 13</w:t>
            </w:r>
            <w:r w:rsidR="00A15ABB" w:rsidRPr="00EC5BC0">
              <w:rPr>
                <w:rFonts w:cs="Arial"/>
                <w:lang w:eastAsia="ja-JP"/>
              </w:rPr>
              <w:t xml:space="preserve">, </w:t>
            </w:r>
            <w:r w:rsidRPr="00EC5BC0">
              <w:rPr>
                <w:rFonts w:cs="Arial"/>
                <w:lang w:eastAsia="en-US"/>
              </w:rPr>
              <w:t>14,</w:t>
            </w:r>
            <w:r w:rsidR="00A15ABB" w:rsidRPr="00EC5BC0">
              <w:rPr>
                <w:rFonts w:cs="Arial"/>
                <w:lang w:eastAsia="ja-JP"/>
              </w:rPr>
              <w:t xml:space="preserve"> 18,19, 21</w:t>
            </w:r>
            <w:r w:rsidR="00F87C62" w:rsidRPr="00EC5BC0">
              <w:rPr>
                <w:rFonts w:cs="Arial"/>
                <w:lang w:eastAsia="en-US"/>
              </w:rPr>
              <w:t>-23</w:t>
            </w:r>
            <w:r w:rsidR="00AA503D" w:rsidRPr="00EC5BC0">
              <w:rPr>
                <w:rFonts w:cs="Arial"/>
                <w:lang w:eastAsia="ja-JP"/>
              </w:rPr>
              <w:t>,</w:t>
            </w:r>
            <w:r w:rsidR="00DC3DDE" w:rsidRPr="00EC5BC0">
              <w:rPr>
                <w:rFonts w:cs="Arial"/>
                <w:lang w:eastAsia="ja-JP"/>
              </w:rPr>
              <w:t xml:space="preserve"> 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Pr="00EC5BC0">
              <w:rPr>
                <w:rFonts w:cs="Arial"/>
                <w:lang w:eastAsia="en-US"/>
              </w:rPr>
              <w:t xml:space="preserve"> 33-</w:t>
            </w:r>
            <w:r w:rsidR="000244C0" w:rsidRPr="00EC5BC0">
              <w:rPr>
                <w:rFonts w:cs="Arial"/>
                <w:lang w:eastAsia="en-US"/>
              </w:rPr>
              <w:t>44</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1811FED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56A7FA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1B02C0B"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3E967DEF"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2E6A0ECB"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65AD6"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15979C76"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7EF3A822" w14:textId="77777777">
        <w:trPr>
          <w:cantSplit/>
        </w:trPr>
        <w:tc>
          <w:tcPr>
            <w:tcW w:w="1134" w:type="dxa"/>
            <w:vMerge/>
            <w:tcBorders>
              <w:right w:val="single" w:sz="4" w:space="0" w:color="auto"/>
            </w:tcBorders>
          </w:tcPr>
          <w:p w14:paraId="3E411381"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196049E" w14:textId="77777777" w:rsidR="00487904" w:rsidRPr="00EC5BC0" w:rsidRDefault="00487904" w:rsidP="00487904">
            <w:pPr>
              <w:pStyle w:val="TAL"/>
              <w:jc w:val="right"/>
              <w:rPr>
                <w:rFonts w:cs="Arial"/>
                <w:lang w:eastAsia="en-US"/>
              </w:rPr>
            </w:pPr>
            <w:r w:rsidRPr="00EC5BC0">
              <w:rPr>
                <w:rFonts w:cs="Arial"/>
                <w:lang w:eastAsia="en-US"/>
              </w:rPr>
              <w:t>1</w:t>
            </w:r>
          </w:p>
          <w:p w14:paraId="533C098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1472C22" w14:textId="77777777" w:rsidR="00487904" w:rsidRPr="00EC5BC0" w:rsidRDefault="00487904" w:rsidP="00487904">
            <w:pPr>
              <w:pStyle w:val="TAL"/>
              <w:jc w:val="center"/>
              <w:rPr>
                <w:rFonts w:cs="Arial"/>
                <w:lang w:eastAsia="en-US"/>
              </w:rPr>
            </w:pPr>
            <w:r w:rsidRPr="00EC5BC0">
              <w:rPr>
                <w:rFonts w:cs="Arial"/>
                <w:lang w:eastAsia="en-US"/>
              </w:rPr>
              <w:t>to</w:t>
            </w:r>
          </w:p>
          <w:p w14:paraId="6274D9E2"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D7A285"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682A5FA"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D26439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7FFC7EB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495A0BA"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4B43B13F"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FBB7388" w14:textId="77777777">
        <w:trPr>
          <w:cantSplit/>
        </w:trPr>
        <w:tc>
          <w:tcPr>
            <w:tcW w:w="1134" w:type="dxa"/>
            <w:vMerge w:val="restart"/>
            <w:tcBorders>
              <w:right w:val="single" w:sz="4" w:space="0" w:color="auto"/>
            </w:tcBorders>
          </w:tcPr>
          <w:p w14:paraId="64860FEB" w14:textId="77777777" w:rsidR="00487904" w:rsidRPr="00EC5BC0" w:rsidRDefault="00487904" w:rsidP="00487904">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061D960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3811FE8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55DAB41"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57F90E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59E7329A"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58D36BC"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65797647"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0797A4F1" w14:textId="77777777">
        <w:trPr>
          <w:cantSplit/>
        </w:trPr>
        <w:tc>
          <w:tcPr>
            <w:tcW w:w="1134" w:type="dxa"/>
            <w:vMerge/>
            <w:tcBorders>
              <w:right w:val="single" w:sz="4" w:space="0" w:color="auto"/>
            </w:tcBorders>
          </w:tcPr>
          <w:p w14:paraId="554C1E44"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320C44" w14:textId="77777777" w:rsidR="00487904" w:rsidRPr="00EC5BC0" w:rsidRDefault="00487904" w:rsidP="00487904">
            <w:pPr>
              <w:pStyle w:val="TAL"/>
              <w:jc w:val="right"/>
              <w:rPr>
                <w:rFonts w:cs="Arial"/>
                <w:lang w:eastAsia="en-US"/>
              </w:rPr>
            </w:pPr>
            <w:r w:rsidRPr="00EC5BC0">
              <w:rPr>
                <w:rFonts w:cs="Arial"/>
                <w:lang w:eastAsia="en-US"/>
              </w:rPr>
              <w:t>1</w:t>
            </w:r>
          </w:p>
          <w:p w14:paraId="6F0D665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701B148E" w14:textId="77777777" w:rsidR="00487904" w:rsidRPr="00EC5BC0" w:rsidRDefault="00487904" w:rsidP="00487904">
            <w:pPr>
              <w:pStyle w:val="TAL"/>
              <w:jc w:val="center"/>
              <w:rPr>
                <w:rFonts w:cs="Arial"/>
                <w:lang w:eastAsia="en-US"/>
              </w:rPr>
            </w:pPr>
            <w:r w:rsidRPr="00EC5BC0">
              <w:rPr>
                <w:rFonts w:cs="Arial"/>
                <w:lang w:eastAsia="en-US"/>
              </w:rPr>
              <w:t>to</w:t>
            </w:r>
          </w:p>
          <w:p w14:paraId="59F0716A"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3BC3A6"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CDB6D6"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9EBE937"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0A5EA2A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6B936318"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104D7BEB"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1A281FE" w14:textId="77777777">
        <w:trPr>
          <w:cantSplit/>
        </w:trPr>
        <w:tc>
          <w:tcPr>
            <w:tcW w:w="1134" w:type="dxa"/>
            <w:vMerge w:val="restart"/>
            <w:tcBorders>
              <w:right w:val="single" w:sz="4" w:space="0" w:color="auto"/>
            </w:tcBorders>
          </w:tcPr>
          <w:p w14:paraId="5F9F585D" w14:textId="77777777" w:rsidR="00487904" w:rsidRPr="00EC5BC0" w:rsidRDefault="00487904" w:rsidP="00487904">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7F0DC51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E4E22D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69BBA79"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3F4D6D0E"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185D754D"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5469BBD3"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775777F9"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335436A8" w14:textId="77777777">
        <w:trPr>
          <w:cantSplit/>
        </w:trPr>
        <w:tc>
          <w:tcPr>
            <w:tcW w:w="1134" w:type="dxa"/>
            <w:vMerge/>
            <w:tcBorders>
              <w:right w:val="single" w:sz="4" w:space="0" w:color="auto"/>
            </w:tcBorders>
          </w:tcPr>
          <w:p w14:paraId="0261D4E7"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E315D7C" w14:textId="77777777" w:rsidR="00487904" w:rsidRPr="00EC5BC0" w:rsidRDefault="00487904" w:rsidP="00487904">
            <w:pPr>
              <w:pStyle w:val="TAL"/>
              <w:jc w:val="right"/>
              <w:rPr>
                <w:rFonts w:cs="Arial"/>
                <w:lang w:eastAsia="en-US"/>
              </w:rPr>
            </w:pPr>
            <w:r w:rsidRPr="00EC5BC0">
              <w:rPr>
                <w:rFonts w:cs="Arial"/>
                <w:lang w:eastAsia="en-US"/>
              </w:rPr>
              <w:t>1</w:t>
            </w:r>
          </w:p>
          <w:p w14:paraId="46DC4766"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BABED73" w14:textId="77777777" w:rsidR="00487904" w:rsidRPr="00EC5BC0" w:rsidRDefault="00487904" w:rsidP="00487904">
            <w:pPr>
              <w:pStyle w:val="TAL"/>
              <w:jc w:val="center"/>
              <w:rPr>
                <w:rFonts w:cs="Arial"/>
                <w:lang w:eastAsia="en-US"/>
              </w:rPr>
            </w:pPr>
            <w:r w:rsidRPr="00EC5BC0">
              <w:rPr>
                <w:rFonts w:cs="Arial"/>
                <w:lang w:eastAsia="en-US"/>
              </w:rPr>
              <w:t>to</w:t>
            </w:r>
          </w:p>
          <w:p w14:paraId="5DC0FCA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FA8EB54"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E58E7DC"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53C39D71"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127BCC9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263D2AF"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A964EA7"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316D7AD9" w14:textId="77777777">
        <w:trPr>
          <w:cantSplit/>
        </w:trPr>
        <w:tc>
          <w:tcPr>
            <w:tcW w:w="1134" w:type="dxa"/>
            <w:vMerge w:val="restart"/>
            <w:tcBorders>
              <w:right w:val="single" w:sz="4" w:space="0" w:color="auto"/>
            </w:tcBorders>
          </w:tcPr>
          <w:p w14:paraId="40C1AAA4" w14:textId="77777777" w:rsidR="00487904" w:rsidRPr="00EC5BC0" w:rsidRDefault="00487904" w:rsidP="00487904">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60BC26B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D267C8C"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884CB92"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982692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7B097B3F"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A1DEB"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25EA87EE"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6269A434" w14:textId="77777777">
        <w:trPr>
          <w:cantSplit/>
        </w:trPr>
        <w:tc>
          <w:tcPr>
            <w:tcW w:w="1134" w:type="dxa"/>
            <w:vMerge/>
            <w:tcBorders>
              <w:right w:val="single" w:sz="4" w:space="0" w:color="auto"/>
            </w:tcBorders>
          </w:tcPr>
          <w:p w14:paraId="500E91F3"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A01FD2E" w14:textId="77777777" w:rsidR="00487904" w:rsidRPr="00EC5BC0" w:rsidRDefault="00487904" w:rsidP="00487904">
            <w:pPr>
              <w:pStyle w:val="TAL"/>
              <w:jc w:val="right"/>
              <w:rPr>
                <w:rFonts w:cs="Arial"/>
                <w:lang w:eastAsia="en-US"/>
              </w:rPr>
            </w:pPr>
            <w:r w:rsidRPr="00EC5BC0">
              <w:rPr>
                <w:rFonts w:cs="Arial"/>
                <w:lang w:eastAsia="en-US"/>
              </w:rPr>
              <w:t>1</w:t>
            </w:r>
          </w:p>
          <w:p w14:paraId="195AA8C0"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46089BD3" w14:textId="77777777" w:rsidR="00487904" w:rsidRPr="00EC5BC0" w:rsidRDefault="00487904" w:rsidP="00487904">
            <w:pPr>
              <w:pStyle w:val="TAL"/>
              <w:jc w:val="center"/>
              <w:rPr>
                <w:rFonts w:cs="Arial"/>
                <w:lang w:eastAsia="en-US"/>
              </w:rPr>
            </w:pPr>
            <w:r w:rsidRPr="00EC5BC0">
              <w:rPr>
                <w:rFonts w:cs="Arial"/>
                <w:lang w:eastAsia="en-US"/>
              </w:rPr>
              <w:t>to</w:t>
            </w:r>
          </w:p>
          <w:p w14:paraId="534ED1D5"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1D4AC9A"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6EE49B8"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E8ECD0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675CF77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 xml:space="preserve">dB </w:t>
            </w:r>
          </w:p>
        </w:tc>
        <w:tc>
          <w:tcPr>
            <w:tcW w:w="1701" w:type="dxa"/>
          </w:tcPr>
          <w:p w14:paraId="748F3DBD"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64078DE"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66A3EB48" w14:textId="77777777">
        <w:trPr>
          <w:cantSplit/>
        </w:trPr>
        <w:tc>
          <w:tcPr>
            <w:tcW w:w="1134" w:type="dxa"/>
            <w:vMerge w:val="restart"/>
            <w:tcBorders>
              <w:right w:val="single" w:sz="4" w:space="0" w:color="auto"/>
            </w:tcBorders>
          </w:tcPr>
          <w:p w14:paraId="09CD4AA4" w14:textId="77777777" w:rsidR="002C7925" w:rsidRPr="00EC5BC0" w:rsidRDefault="002C7925" w:rsidP="00487904">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23B530B3"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91A0290"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E14FB6" w14:textId="77777777" w:rsidR="002C7925" w:rsidRPr="00EC5BC0" w:rsidRDefault="002C7925"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5FBBEDA1" w14:textId="77777777" w:rsidR="002C7925" w:rsidRPr="00EC5BC0" w:rsidRDefault="002C7925" w:rsidP="00487904">
            <w:pPr>
              <w:pStyle w:val="TAC"/>
              <w:rPr>
                <w:rFonts w:cs="Arial"/>
                <w:lang w:eastAsia="en-US"/>
              </w:rPr>
            </w:pPr>
            <w:r w:rsidRPr="00EC5BC0">
              <w:rPr>
                <w:rFonts w:cs="Arial"/>
                <w:lang w:eastAsia="en-US"/>
              </w:rPr>
              <w:t>-</w:t>
            </w:r>
            <w:r w:rsidRPr="00EC5BC0">
              <w:rPr>
                <w:rFonts w:cs="Arial"/>
                <w:lang w:eastAsia="ja-JP"/>
              </w:rPr>
              <w:t>27</w:t>
            </w:r>
          </w:p>
        </w:tc>
        <w:tc>
          <w:tcPr>
            <w:tcW w:w="1559" w:type="dxa"/>
          </w:tcPr>
          <w:p w14:paraId="479824B6"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32C5312F" w14:textId="77777777" w:rsidR="002C7925" w:rsidRPr="00EC5BC0" w:rsidRDefault="002C7925" w:rsidP="00487904">
            <w:pPr>
              <w:pStyle w:val="TAC"/>
              <w:rPr>
                <w:rFonts w:cs="Arial"/>
                <w:lang w:eastAsia="en-US"/>
              </w:rPr>
            </w:pPr>
            <w:r w:rsidRPr="00EC5BC0">
              <w:rPr>
                <w:rFonts w:cs="Arial"/>
                <w:lang w:eastAsia="en-US"/>
              </w:rPr>
              <w:t>See table 7.6-2</w:t>
            </w:r>
          </w:p>
        </w:tc>
        <w:tc>
          <w:tcPr>
            <w:tcW w:w="1276" w:type="dxa"/>
          </w:tcPr>
          <w:p w14:paraId="51FCB476" w14:textId="77777777" w:rsidR="002C7925" w:rsidRPr="00EC5BC0" w:rsidRDefault="002C7925" w:rsidP="00487904">
            <w:pPr>
              <w:pStyle w:val="TAL"/>
              <w:rPr>
                <w:rFonts w:cs="Arial"/>
                <w:lang w:eastAsia="en-US"/>
              </w:rPr>
            </w:pPr>
            <w:r w:rsidRPr="00EC5BC0">
              <w:rPr>
                <w:rFonts w:cs="Arial"/>
                <w:lang w:eastAsia="en-US"/>
              </w:rPr>
              <w:t>See table 7.6-2</w:t>
            </w:r>
          </w:p>
        </w:tc>
      </w:tr>
      <w:tr w:rsidR="00EC5BC0" w:rsidRPr="00EC5BC0" w14:paraId="7CB19903" w14:textId="77777777">
        <w:trPr>
          <w:cantSplit/>
        </w:trPr>
        <w:tc>
          <w:tcPr>
            <w:tcW w:w="1134" w:type="dxa"/>
            <w:vMerge/>
            <w:tcBorders>
              <w:right w:val="single" w:sz="4" w:space="0" w:color="auto"/>
            </w:tcBorders>
          </w:tcPr>
          <w:p w14:paraId="39860FE2" w14:textId="77777777" w:rsidR="002C7925" w:rsidRPr="00EC5BC0" w:rsidRDefault="002C7925"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71C2C10" w14:textId="77777777" w:rsidR="002C7925" w:rsidRPr="00EC5BC0" w:rsidRDefault="002C7925" w:rsidP="009F4D52">
            <w:pPr>
              <w:pStyle w:val="TAL"/>
              <w:jc w:val="right"/>
              <w:rPr>
                <w:rFonts w:cs="Arial"/>
                <w:lang w:eastAsia="en-US"/>
              </w:rPr>
            </w:pPr>
            <w:r w:rsidRPr="00EC5BC0">
              <w:rPr>
                <w:rFonts w:cs="Arial"/>
                <w:lang w:eastAsia="en-US"/>
              </w:rPr>
              <w:t>1</w:t>
            </w:r>
          </w:p>
          <w:p w14:paraId="3ED34F48"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956575" w14:textId="77777777" w:rsidR="002C7925" w:rsidRPr="00EC5BC0" w:rsidRDefault="002C7925" w:rsidP="009F4D52">
            <w:pPr>
              <w:pStyle w:val="TAL"/>
              <w:jc w:val="center"/>
              <w:rPr>
                <w:rFonts w:cs="Arial"/>
                <w:lang w:eastAsia="en-US"/>
              </w:rPr>
            </w:pPr>
            <w:r w:rsidRPr="00EC5BC0">
              <w:rPr>
                <w:rFonts w:cs="Arial"/>
                <w:lang w:eastAsia="en-US"/>
              </w:rPr>
              <w:t>to</w:t>
            </w:r>
          </w:p>
          <w:p w14:paraId="3D620D59"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A6F2FC" w14:textId="77777777" w:rsidR="002C7925" w:rsidRPr="00EC5BC0" w:rsidRDefault="002C7925" w:rsidP="009F4D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20C49DB7" w14:textId="77777777" w:rsidR="002C7925" w:rsidRPr="00EC5BC0" w:rsidRDefault="002C7925"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1E34C2C" w14:textId="77777777" w:rsidR="002C7925" w:rsidRPr="00EC5BC0" w:rsidRDefault="002C7925" w:rsidP="00487904">
            <w:pPr>
              <w:pStyle w:val="TAC"/>
              <w:rPr>
                <w:rFonts w:cs="Arial"/>
                <w:lang w:eastAsia="en-US"/>
              </w:rPr>
            </w:pPr>
            <w:r w:rsidRPr="00EC5BC0">
              <w:rPr>
                <w:rFonts w:cs="Arial"/>
                <w:lang w:eastAsia="en-US"/>
              </w:rPr>
              <w:t>-15</w:t>
            </w:r>
          </w:p>
        </w:tc>
        <w:tc>
          <w:tcPr>
            <w:tcW w:w="1559" w:type="dxa"/>
          </w:tcPr>
          <w:p w14:paraId="77EE13E4"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037DFEDA" w14:textId="77777777" w:rsidR="002C7925" w:rsidRPr="00EC5BC0" w:rsidRDefault="002C7925" w:rsidP="00487904">
            <w:pPr>
              <w:pStyle w:val="TAC"/>
              <w:rPr>
                <w:rFonts w:cs="Arial"/>
                <w:lang w:eastAsia="en-US"/>
              </w:rPr>
            </w:pPr>
            <w:r w:rsidRPr="00EC5BC0">
              <w:rPr>
                <w:rFonts w:cs="Arial"/>
                <w:lang w:eastAsia="en-US"/>
              </w:rPr>
              <w:sym w:font="Symbol" w:char="F0BE"/>
            </w:r>
          </w:p>
        </w:tc>
        <w:tc>
          <w:tcPr>
            <w:tcW w:w="1276" w:type="dxa"/>
          </w:tcPr>
          <w:p w14:paraId="13A6AFC3" w14:textId="77777777" w:rsidR="002C7925" w:rsidRPr="00EC5BC0" w:rsidRDefault="002C7925" w:rsidP="00487904">
            <w:pPr>
              <w:pStyle w:val="TAL"/>
              <w:rPr>
                <w:rFonts w:cs="Arial"/>
                <w:lang w:eastAsia="en-US"/>
              </w:rPr>
            </w:pPr>
            <w:r w:rsidRPr="00EC5BC0">
              <w:rPr>
                <w:rFonts w:cs="Arial"/>
                <w:lang w:eastAsia="en-US"/>
              </w:rPr>
              <w:t>CW carrier</w:t>
            </w:r>
          </w:p>
        </w:tc>
      </w:tr>
      <w:tr w:rsidR="00EC5BC0" w:rsidRPr="00EC5BC0" w14:paraId="1A8B8CF7" w14:textId="77777777">
        <w:trPr>
          <w:cantSplit/>
        </w:trPr>
        <w:tc>
          <w:tcPr>
            <w:tcW w:w="1134" w:type="dxa"/>
            <w:vMerge w:val="restart"/>
            <w:tcBorders>
              <w:right w:val="single" w:sz="4" w:space="0" w:color="auto"/>
            </w:tcBorders>
          </w:tcPr>
          <w:p w14:paraId="44480BBD" w14:textId="77777777" w:rsidR="00FB6167" w:rsidRPr="00EC5BC0" w:rsidRDefault="00FB6167" w:rsidP="00FB6167">
            <w:pPr>
              <w:pStyle w:val="TAL"/>
              <w:jc w:val="center"/>
              <w:rPr>
                <w:rFonts w:cs="Arial"/>
                <w:lang w:eastAsia="en-US"/>
              </w:rPr>
            </w:pPr>
            <w:r w:rsidRPr="00EC5BC0">
              <w:rPr>
                <w:rFonts w:cs="Arial"/>
                <w:lang w:eastAsia="en-US"/>
              </w:rPr>
              <w:t>25</w:t>
            </w:r>
          </w:p>
          <w:p w14:paraId="1AF7310C"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821559B"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1DDD048" w14:textId="77777777" w:rsidR="00FB6167" w:rsidRPr="00EC5BC0" w:rsidRDefault="00FB6167" w:rsidP="009F4D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58C441B" w14:textId="77777777" w:rsidR="00FB6167" w:rsidRPr="00EC5BC0" w:rsidRDefault="00FB6167" w:rsidP="009F4D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311D9381" w14:textId="77777777" w:rsidR="00FB6167" w:rsidRPr="00EC5BC0" w:rsidRDefault="00FB6167" w:rsidP="00487904">
            <w:pPr>
              <w:pStyle w:val="TAC"/>
              <w:rPr>
                <w:rFonts w:cs="Arial"/>
                <w:lang w:eastAsia="en-US"/>
              </w:rPr>
            </w:pPr>
            <w:r w:rsidRPr="00EC5BC0">
              <w:rPr>
                <w:rFonts w:cs="Arial"/>
                <w:lang w:eastAsia="en-US"/>
              </w:rPr>
              <w:t>-27</w:t>
            </w:r>
          </w:p>
        </w:tc>
        <w:tc>
          <w:tcPr>
            <w:tcW w:w="1559" w:type="dxa"/>
          </w:tcPr>
          <w:p w14:paraId="56B09195"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+14dB</w:t>
            </w:r>
          </w:p>
        </w:tc>
        <w:tc>
          <w:tcPr>
            <w:tcW w:w="1701" w:type="dxa"/>
          </w:tcPr>
          <w:p w14:paraId="4ECDD32D" w14:textId="77777777" w:rsidR="00FB6167" w:rsidRPr="00EC5BC0" w:rsidRDefault="00FB6167" w:rsidP="00487904">
            <w:pPr>
              <w:pStyle w:val="TAC"/>
              <w:rPr>
                <w:rFonts w:cs="Arial"/>
                <w:lang w:eastAsia="en-US"/>
              </w:rPr>
            </w:pPr>
            <w:r w:rsidRPr="00EC5BC0">
              <w:rPr>
                <w:rFonts w:cs="Arial"/>
                <w:lang w:eastAsia="en-US"/>
              </w:rPr>
              <w:t>See table 7.6-2</w:t>
            </w:r>
          </w:p>
        </w:tc>
        <w:tc>
          <w:tcPr>
            <w:tcW w:w="1276" w:type="dxa"/>
          </w:tcPr>
          <w:p w14:paraId="492B3B37" w14:textId="77777777" w:rsidR="00FB6167" w:rsidRPr="00EC5BC0" w:rsidRDefault="00FB6167" w:rsidP="00487904">
            <w:pPr>
              <w:pStyle w:val="TAL"/>
              <w:rPr>
                <w:rFonts w:cs="Arial"/>
                <w:lang w:eastAsia="en-US"/>
              </w:rPr>
            </w:pPr>
            <w:r w:rsidRPr="00EC5BC0">
              <w:rPr>
                <w:rFonts w:cs="Arial"/>
                <w:lang w:eastAsia="en-US"/>
              </w:rPr>
              <w:t>See table 7.6-2</w:t>
            </w:r>
          </w:p>
        </w:tc>
      </w:tr>
      <w:tr w:rsidR="00EC5BC0" w:rsidRPr="00EC5BC0" w14:paraId="016EF7C5" w14:textId="77777777">
        <w:trPr>
          <w:cantSplit/>
        </w:trPr>
        <w:tc>
          <w:tcPr>
            <w:tcW w:w="1134" w:type="dxa"/>
            <w:vMerge/>
            <w:tcBorders>
              <w:right w:val="single" w:sz="4" w:space="0" w:color="auto"/>
            </w:tcBorders>
          </w:tcPr>
          <w:p w14:paraId="76ABAD5A"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265CCB" w14:textId="77777777" w:rsidR="00FB6167" w:rsidRPr="00EC5BC0" w:rsidRDefault="00FB6167" w:rsidP="00A43A99">
            <w:pPr>
              <w:pStyle w:val="TAL"/>
              <w:jc w:val="right"/>
              <w:rPr>
                <w:rFonts w:cs="Arial"/>
                <w:lang w:eastAsia="en-US"/>
              </w:rPr>
            </w:pPr>
            <w:r w:rsidRPr="00EC5BC0">
              <w:rPr>
                <w:rFonts w:cs="Arial"/>
                <w:lang w:eastAsia="en-US"/>
              </w:rPr>
              <w:t>1</w:t>
            </w:r>
          </w:p>
          <w:p w14:paraId="61C29E67"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0243BA47" w14:textId="77777777" w:rsidR="00FB6167" w:rsidRPr="00EC5BC0" w:rsidRDefault="00FB6167" w:rsidP="00A43A99">
            <w:pPr>
              <w:pStyle w:val="TAL"/>
              <w:jc w:val="center"/>
              <w:rPr>
                <w:rFonts w:cs="Arial"/>
                <w:lang w:eastAsia="en-US"/>
              </w:rPr>
            </w:pPr>
            <w:r w:rsidRPr="00EC5BC0">
              <w:rPr>
                <w:rFonts w:cs="Arial"/>
                <w:lang w:eastAsia="en-US"/>
              </w:rPr>
              <w:t>to</w:t>
            </w:r>
          </w:p>
          <w:p w14:paraId="7B4DD5A2" w14:textId="77777777" w:rsidR="00FB6167" w:rsidRPr="00EC5BC0" w:rsidRDefault="00FB6167" w:rsidP="009F4D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7409AF9F"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2A35CC6" w14:textId="77777777" w:rsidR="00FB6167" w:rsidRPr="00EC5BC0" w:rsidRDefault="00FB6167" w:rsidP="009F4D52">
            <w:pPr>
              <w:pStyle w:val="TAL"/>
              <w:rPr>
                <w:rFonts w:cs="Arial"/>
                <w:lang w:eastAsia="en-US"/>
              </w:rPr>
            </w:pPr>
            <w:r w:rsidRPr="00EC5BC0">
              <w:rPr>
                <w:rFonts w:cs="Arial"/>
                <w:lang w:eastAsia="en-US"/>
              </w:rPr>
              <w:t>12750</w:t>
            </w:r>
          </w:p>
        </w:tc>
        <w:tc>
          <w:tcPr>
            <w:tcW w:w="1276" w:type="dxa"/>
            <w:tcBorders>
              <w:left w:val="single" w:sz="4" w:space="0" w:color="auto"/>
            </w:tcBorders>
          </w:tcPr>
          <w:p w14:paraId="402AF511" w14:textId="77777777" w:rsidR="00FB6167" w:rsidRPr="00EC5BC0" w:rsidRDefault="00FB6167" w:rsidP="00487904">
            <w:pPr>
              <w:pStyle w:val="TAC"/>
              <w:rPr>
                <w:rFonts w:cs="Arial"/>
                <w:lang w:eastAsia="en-US"/>
              </w:rPr>
            </w:pPr>
            <w:r w:rsidRPr="00EC5BC0">
              <w:rPr>
                <w:rFonts w:cs="Arial"/>
                <w:lang w:eastAsia="en-US"/>
              </w:rPr>
              <w:t>-15</w:t>
            </w:r>
          </w:p>
        </w:tc>
        <w:tc>
          <w:tcPr>
            <w:tcW w:w="1559" w:type="dxa"/>
          </w:tcPr>
          <w:p w14:paraId="4B085E8C"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+14dB </w:t>
            </w:r>
          </w:p>
        </w:tc>
        <w:tc>
          <w:tcPr>
            <w:tcW w:w="1701" w:type="dxa"/>
          </w:tcPr>
          <w:p w14:paraId="1B2004BE" w14:textId="77777777" w:rsidR="00FB6167" w:rsidRPr="00EC5BC0" w:rsidRDefault="00FB6167" w:rsidP="00487904">
            <w:pPr>
              <w:pStyle w:val="TAC"/>
              <w:rPr>
                <w:rFonts w:cs="Arial"/>
                <w:lang w:eastAsia="en-US"/>
              </w:rPr>
            </w:pPr>
            <w:r w:rsidRPr="00EC5BC0">
              <w:rPr>
                <w:rFonts w:cs="Arial"/>
                <w:lang w:eastAsia="en-US"/>
              </w:rPr>
              <w:sym w:font="Symbol" w:char="F0BE"/>
            </w:r>
          </w:p>
        </w:tc>
        <w:tc>
          <w:tcPr>
            <w:tcW w:w="1276" w:type="dxa"/>
          </w:tcPr>
          <w:p w14:paraId="3662A55F" w14:textId="77777777" w:rsidR="00FB6167" w:rsidRPr="00EC5BC0" w:rsidRDefault="00FB6167" w:rsidP="00487904">
            <w:pPr>
              <w:pStyle w:val="TAL"/>
              <w:rPr>
                <w:rFonts w:cs="Arial"/>
                <w:lang w:eastAsia="en-US"/>
              </w:rPr>
            </w:pPr>
            <w:r w:rsidRPr="00EC5BC0">
              <w:rPr>
                <w:rFonts w:cs="Arial"/>
                <w:lang w:eastAsia="en-US"/>
              </w:rPr>
              <w:t xml:space="preserve">CW carrier </w:t>
            </w:r>
          </w:p>
        </w:tc>
      </w:tr>
      <w:tr w:rsidR="00487904" w:rsidRPr="00EC5BC0" w14:paraId="135EBB49" w14:textId="77777777">
        <w:trPr>
          <w:cantSplit/>
        </w:trPr>
        <w:tc>
          <w:tcPr>
            <w:tcW w:w="9923" w:type="dxa"/>
            <w:gridSpan w:val="8"/>
            <w:tcBorders>
              <w:top w:val="nil"/>
              <w:left w:val="single" w:sz="4" w:space="0" w:color="auto"/>
              <w:bottom w:val="single" w:sz="4" w:space="0" w:color="auto"/>
            </w:tcBorders>
          </w:tcPr>
          <w:p w14:paraId="1923F445"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344391AF" w14:textId="77777777" w:rsidR="00660F75" w:rsidRPr="00EC5BC0" w:rsidRDefault="00660F75" w:rsidP="00660F75">
      <w:pPr>
        <w:keepNext/>
        <w:numPr>
          <w:ilvl w:val="12"/>
          <w:numId w:val="0"/>
        </w:numPr>
        <w:rPr>
          <w:rFonts w:cs="v5.0.0"/>
        </w:rPr>
      </w:pPr>
    </w:p>
    <w:p w14:paraId="1F38C493" w14:textId="77777777" w:rsidR="00A53EE1" w:rsidRPr="00EC5BC0" w:rsidRDefault="00A53EE1" w:rsidP="00A53EE1">
      <w:pPr>
        <w:pStyle w:val="NO"/>
      </w:pPr>
      <w:r w:rsidRPr="00EC5BC0">
        <w:t>NOTE:</w:t>
      </w:r>
      <w:r w:rsidRPr="00EC5BC0">
        <w:tab/>
        <w:t>Table 7.6-1b assumes that two operating bands, where the downlink operating band (see Table 5.5-1) of one band would be within the in-band blocking region of the other band, are not deployed in the same geographical area.</w:t>
      </w:r>
    </w:p>
    <w:p w14:paraId="5FD9FD00" w14:textId="77777777" w:rsidR="00BD0841" w:rsidRPr="00EC5BC0" w:rsidRDefault="00BD0841" w:rsidP="000142EC">
      <w:pPr>
        <w:pStyle w:val="TH"/>
        <w:rPr>
          <w:rFonts w:eastAsia="Osaka"/>
        </w:rPr>
      </w:pPr>
      <w:r w:rsidRPr="00EC5BC0">
        <w:rPr>
          <w:rFonts w:eastAsia="Osaka"/>
        </w:rPr>
        <w:t>Table 7.6-1c: Blocking performance requirement for Medium Range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A462A53" w14:textId="77777777">
        <w:tc>
          <w:tcPr>
            <w:tcW w:w="1134" w:type="dxa"/>
          </w:tcPr>
          <w:p w14:paraId="48CBD708" w14:textId="77777777" w:rsidR="00BD0841" w:rsidRPr="00EC5BC0" w:rsidRDefault="00BD0841" w:rsidP="00BD084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4F0530F6" w14:textId="77777777" w:rsidR="00BD0841" w:rsidRPr="00EC5BC0" w:rsidRDefault="00BD0841" w:rsidP="00BD0841">
            <w:pPr>
              <w:pStyle w:val="TAH"/>
              <w:rPr>
                <w:rFonts w:cs="Arial"/>
                <w:lang w:eastAsia="en-US"/>
              </w:rPr>
            </w:pPr>
            <w:r w:rsidRPr="00EC5BC0">
              <w:rPr>
                <w:rFonts w:cs="Arial"/>
                <w:lang w:eastAsia="en-US"/>
              </w:rPr>
              <w:t>Centre Frequency of Interfering Signal [MHz]</w:t>
            </w:r>
          </w:p>
        </w:tc>
        <w:tc>
          <w:tcPr>
            <w:tcW w:w="1276" w:type="dxa"/>
          </w:tcPr>
          <w:p w14:paraId="15342C28"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559" w:type="dxa"/>
          </w:tcPr>
          <w:p w14:paraId="0D8EA565" w14:textId="77777777" w:rsidR="00BD0841" w:rsidRPr="00EC5BC0" w:rsidRDefault="00BD0841" w:rsidP="00BD084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346BC346"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minimum frequency offset </w:t>
            </w:r>
            <w:r w:rsidRPr="00EC5BC0">
              <w:rPr>
                <w:rFonts w:cs="Arial"/>
                <w:lang w:eastAsia="zh-CN"/>
              </w:rPr>
              <w:t>to</w:t>
            </w:r>
            <w:r w:rsidRPr="00EC5BC0">
              <w:rPr>
                <w:rFonts w:cs="Arial"/>
                <w:lang w:eastAsia="en-US"/>
              </w:rPr>
              <w:t xml:space="preserve"> the lower (higher) edge</w:t>
            </w:r>
            <w:r w:rsidRPr="00EC5BC0">
              <w:rPr>
                <w:rFonts w:cs="Arial"/>
                <w:lang w:eastAsia="zh-CN"/>
              </w:rPr>
              <w:t xml:space="preserve"> or sub-block edge inside a sub-block gap</w:t>
            </w:r>
            <w:r w:rsidRPr="00EC5BC0">
              <w:rPr>
                <w:rFonts w:cs="Arial"/>
                <w:lang w:eastAsia="en-US"/>
              </w:rPr>
              <w:t xml:space="preserve"> [MHz]</w:t>
            </w:r>
          </w:p>
        </w:tc>
        <w:tc>
          <w:tcPr>
            <w:tcW w:w="1276" w:type="dxa"/>
          </w:tcPr>
          <w:p w14:paraId="252F1505"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28151EE2" w14:textId="77777777">
        <w:trPr>
          <w:cantSplit/>
        </w:trPr>
        <w:tc>
          <w:tcPr>
            <w:tcW w:w="1134" w:type="dxa"/>
            <w:vMerge w:val="restart"/>
            <w:tcBorders>
              <w:right w:val="single" w:sz="4" w:space="0" w:color="auto"/>
            </w:tcBorders>
          </w:tcPr>
          <w:p w14:paraId="10D26CE6" w14:textId="77777777" w:rsidR="00BD0841" w:rsidRPr="00EC5BC0" w:rsidRDefault="00BD0841" w:rsidP="00BD0841">
            <w:pPr>
              <w:pStyle w:val="TAL"/>
              <w:jc w:val="center"/>
              <w:rPr>
                <w:rFonts w:cs="Arial"/>
                <w:lang w:eastAsia="zh-CN"/>
              </w:rPr>
            </w:pPr>
            <w:r w:rsidRPr="00EC5BC0">
              <w:rPr>
                <w:rFonts w:cs="Arial"/>
                <w:lang w:eastAsia="en-US"/>
              </w:rPr>
              <w:t>1-7, 9-11, 13</w:t>
            </w:r>
            <w:r w:rsidRPr="00EC5BC0">
              <w:rPr>
                <w:rFonts w:cs="Arial"/>
                <w:lang w:eastAsia="ja-JP"/>
              </w:rPr>
              <w:t xml:space="preserve">, </w:t>
            </w:r>
            <w:r w:rsidRPr="00EC5BC0">
              <w:rPr>
                <w:rFonts w:cs="Arial"/>
                <w:lang w:eastAsia="en-US"/>
              </w:rPr>
              <w:t xml:space="preserve">14, 18,19, </w:t>
            </w:r>
            <w:r w:rsidRPr="00EC5BC0">
              <w:rPr>
                <w:rFonts w:cs="Arial"/>
                <w:lang w:eastAsia="ja-JP"/>
              </w:rPr>
              <w:t xml:space="preserve">21-23, 24, </w:t>
            </w:r>
            <w:r w:rsidRPr="00EC5BC0">
              <w:rPr>
                <w:rFonts w:cs="Arial"/>
                <w:lang w:eastAsia="zh-CN"/>
              </w:rPr>
              <w:t>27,</w:t>
            </w:r>
            <w:r w:rsidR="000928DF" w:rsidRPr="00EC5BC0">
              <w:rPr>
                <w:rFonts w:cs="Arial"/>
                <w:lang w:eastAsia="zh-CN"/>
              </w:rPr>
              <w:t xml:space="preserve"> 30,</w:t>
            </w:r>
            <w:r w:rsidRPr="00EC5BC0">
              <w:rPr>
                <w:rFonts w:cs="Arial"/>
                <w:lang w:eastAsia="zh-CN"/>
              </w:rPr>
              <w:t xml:space="preserve"> </w:t>
            </w:r>
            <w:r w:rsidRPr="00EC5BC0">
              <w:rPr>
                <w:rFonts w:cs="Arial"/>
                <w:lang w:eastAsia="en-US"/>
              </w:rPr>
              <w:t>33-4</w:t>
            </w:r>
            <w:r w:rsidR="006D5290" w:rsidRPr="00EC5BC0">
              <w:rPr>
                <w:rFonts w:cs="Arial"/>
                <w:lang w:eastAsia="zh-CN"/>
              </w:rPr>
              <w:t>5</w:t>
            </w:r>
            <w:r w:rsidR="00F43188" w:rsidRPr="00EC5BC0">
              <w:rPr>
                <w:rFonts w:cs="Arial"/>
                <w:lang w:eastAsia="zh-CN"/>
              </w:rPr>
              <w:t>, 65</w:t>
            </w:r>
            <w:r w:rsidR="00401BCE" w:rsidRPr="00EC5BC0">
              <w:rPr>
                <w:rFonts w:cs="Arial"/>
                <w:lang w:eastAsia="zh-CN"/>
              </w:rPr>
              <w:t>, 66</w:t>
            </w:r>
            <w:r w:rsidR="003633AD" w:rsidRPr="00EC5BC0">
              <w:rPr>
                <w:rFonts w:cs="Arial"/>
                <w:lang w:eastAsia="zh-CN"/>
              </w:rPr>
              <w:t>, 68</w:t>
            </w:r>
          </w:p>
        </w:tc>
        <w:tc>
          <w:tcPr>
            <w:tcW w:w="1276" w:type="dxa"/>
            <w:tcBorders>
              <w:top w:val="single" w:sz="4" w:space="0" w:color="auto"/>
              <w:left w:val="single" w:sz="4" w:space="0" w:color="auto"/>
              <w:bottom w:val="single" w:sz="4" w:space="0" w:color="auto"/>
              <w:right w:val="nil"/>
            </w:tcBorders>
          </w:tcPr>
          <w:p w14:paraId="73A8769D"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DB54A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94C639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29468A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328074C3"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50C345C"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404166E4"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AF581D4" w14:textId="77777777">
        <w:trPr>
          <w:cantSplit/>
        </w:trPr>
        <w:tc>
          <w:tcPr>
            <w:tcW w:w="1134" w:type="dxa"/>
            <w:vMerge/>
            <w:tcBorders>
              <w:right w:val="single" w:sz="4" w:space="0" w:color="auto"/>
            </w:tcBorders>
          </w:tcPr>
          <w:p w14:paraId="4D4E86B6"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892E050" w14:textId="77777777" w:rsidR="00BD0841" w:rsidRPr="00EC5BC0" w:rsidRDefault="00BD0841" w:rsidP="00BD0841">
            <w:pPr>
              <w:pStyle w:val="TAL"/>
              <w:jc w:val="right"/>
              <w:rPr>
                <w:rFonts w:cs="Arial"/>
                <w:lang w:eastAsia="en-US"/>
              </w:rPr>
            </w:pPr>
            <w:r w:rsidRPr="00EC5BC0">
              <w:rPr>
                <w:rFonts w:cs="Arial"/>
                <w:lang w:eastAsia="en-US"/>
              </w:rPr>
              <w:t>1</w:t>
            </w:r>
          </w:p>
          <w:p w14:paraId="15B441FE"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3F547A73" w14:textId="77777777" w:rsidR="00BD0841" w:rsidRPr="00EC5BC0" w:rsidRDefault="00BD0841" w:rsidP="00BD0841">
            <w:pPr>
              <w:pStyle w:val="TAL"/>
              <w:jc w:val="center"/>
              <w:rPr>
                <w:rFonts w:cs="Arial"/>
                <w:lang w:eastAsia="en-US"/>
              </w:rPr>
            </w:pPr>
            <w:r w:rsidRPr="00EC5BC0">
              <w:rPr>
                <w:rFonts w:cs="Arial"/>
                <w:lang w:eastAsia="en-US"/>
              </w:rPr>
              <w:t>to</w:t>
            </w:r>
          </w:p>
          <w:p w14:paraId="26EA6B11"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A1A2420"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E894E7"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0A51B04"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790A2BA9"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639EFFA"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7B80DC8"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7721DB1" w14:textId="77777777">
        <w:trPr>
          <w:cantSplit/>
        </w:trPr>
        <w:tc>
          <w:tcPr>
            <w:tcW w:w="1134" w:type="dxa"/>
            <w:vMerge w:val="restart"/>
            <w:tcBorders>
              <w:right w:val="single" w:sz="4" w:space="0" w:color="auto"/>
            </w:tcBorders>
          </w:tcPr>
          <w:p w14:paraId="3782897E" w14:textId="77777777" w:rsidR="00BD0841" w:rsidRPr="00EC5BC0" w:rsidRDefault="00BD0841" w:rsidP="00BD0841">
            <w:pPr>
              <w:pStyle w:val="TAL"/>
              <w:jc w:val="center"/>
              <w:rPr>
                <w:rFonts w:cs="Arial"/>
                <w:lang w:eastAsia="zh-CN"/>
              </w:rPr>
            </w:pPr>
            <w:r w:rsidRPr="00EC5BC0">
              <w:rPr>
                <w:rFonts w:cs="Arial"/>
                <w:lang w:eastAsia="en-US"/>
              </w:rPr>
              <w:t>8</w:t>
            </w:r>
            <w:r w:rsidRPr="00EC5BC0">
              <w:rPr>
                <w:rFonts w:cs="Arial"/>
                <w:lang w:eastAsia="zh-CN"/>
              </w:rPr>
              <w:t>, 26, 28</w:t>
            </w:r>
          </w:p>
        </w:tc>
        <w:tc>
          <w:tcPr>
            <w:tcW w:w="1276" w:type="dxa"/>
            <w:tcBorders>
              <w:top w:val="single" w:sz="4" w:space="0" w:color="auto"/>
              <w:left w:val="single" w:sz="4" w:space="0" w:color="auto"/>
              <w:bottom w:val="single" w:sz="4" w:space="0" w:color="auto"/>
              <w:right w:val="nil"/>
            </w:tcBorders>
          </w:tcPr>
          <w:p w14:paraId="25E17AC5"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62FA2CB"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852DAB"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C35F6DA"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D4BDB3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226AF64"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61236F4F"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318A8861" w14:textId="77777777">
        <w:trPr>
          <w:cantSplit/>
        </w:trPr>
        <w:tc>
          <w:tcPr>
            <w:tcW w:w="1134" w:type="dxa"/>
            <w:vMerge/>
            <w:tcBorders>
              <w:right w:val="single" w:sz="4" w:space="0" w:color="auto"/>
            </w:tcBorders>
          </w:tcPr>
          <w:p w14:paraId="5FE9C9AB"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EA9212" w14:textId="77777777" w:rsidR="00BD0841" w:rsidRPr="00EC5BC0" w:rsidRDefault="00BD0841" w:rsidP="00BD0841">
            <w:pPr>
              <w:pStyle w:val="TAL"/>
              <w:jc w:val="right"/>
              <w:rPr>
                <w:rFonts w:cs="Arial"/>
                <w:lang w:eastAsia="en-US"/>
              </w:rPr>
            </w:pPr>
            <w:r w:rsidRPr="00EC5BC0">
              <w:rPr>
                <w:rFonts w:cs="Arial"/>
                <w:lang w:eastAsia="en-US"/>
              </w:rPr>
              <w:t>1</w:t>
            </w:r>
          </w:p>
          <w:p w14:paraId="0FF2741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635B5424" w14:textId="77777777" w:rsidR="00BD0841" w:rsidRPr="00EC5BC0" w:rsidRDefault="00BD0841" w:rsidP="00BD0841">
            <w:pPr>
              <w:pStyle w:val="TAL"/>
              <w:jc w:val="center"/>
              <w:rPr>
                <w:rFonts w:cs="Arial"/>
                <w:lang w:eastAsia="en-US"/>
              </w:rPr>
            </w:pPr>
            <w:r w:rsidRPr="00EC5BC0">
              <w:rPr>
                <w:rFonts w:cs="Arial"/>
                <w:lang w:eastAsia="en-US"/>
              </w:rPr>
              <w:t>to</w:t>
            </w:r>
          </w:p>
          <w:p w14:paraId="41B7CA1C"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2D176A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8C0CBE3"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175AB5A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0DF7C0FB"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4B31394"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15031007"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BAD26A0" w14:textId="77777777">
        <w:trPr>
          <w:cantSplit/>
        </w:trPr>
        <w:tc>
          <w:tcPr>
            <w:tcW w:w="1134" w:type="dxa"/>
            <w:vMerge w:val="restart"/>
            <w:tcBorders>
              <w:right w:val="single" w:sz="4" w:space="0" w:color="auto"/>
            </w:tcBorders>
          </w:tcPr>
          <w:p w14:paraId="2A9EAEAE" w14:textId="77777777" w:rsidR="00BD0841" w:rsidRPr="00EC5BC0" w:rsidRDefault="00BD0841" w:rsidP="00BD084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24A020F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E1CFF0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970162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1276" w:type="dxa"/>
            <w:tcBorders>
              <w:left w:val="single" w:sz="4" w:space="0" w:color="auto"/>
            </w:tcBorders>
          </w:tcPr>
          <w:p w14:paraId="4C0E4D2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BB398F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400A2AA"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776D003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836F262" w14:textId="77777777">
        <w:trPr>
          <w:cantSplit/>
        </w:trPr>
        <w:tc>
          <w:tcPr>
            <w:tcW w:w="1134" w:type="dxa"/>
            <w:vMerge/>
            <w:tcBorders>
              <w:right w:val="single" w:sz="4" w:space="0" w:color="auto"/>
            </w:tcBorders>
          </w:tcPr>
          <w:p w14:paraId="2CAFA543"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963CCB6" w14:textId="77777777" w:rsidR="00BD0841" w:rsidRPr="00EC5BC0" w:rsidRDefault="00BD0841" w:rsidP="00BD0841">
            <w:pPr>
              <w:pStyle w:val="TAL"/>
              <w:jc w:val="right"/>
              <w:rPr>
                <w:rFonts w:cs="Arial"/>
                <w:lang w:eastAsia="en-US"/>
              </w:rPr>
            </w:pPr>
            <w:r w:rsidRPr="00EC5BC0">
              <w:rPr>
                <w:rFonts w:cs="Arial"/>
                <w:lang w:eastAsia="en-US"/>
              </w:rPr>
              <w:t>1</w:t>
            </w:r>
          </w:p>
          <w:p w14:paraId="34B145F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425" w:type="dxa"/>
            <w:tcBorders>
              <w:top w:val="single" w:sz="4" w:space="0" w:color="auto"/>
              <w:left w:val="nil"/>
              <w:bottom w:val="single" w:sz="4" w:space="0" w:color="auto"/>
              <w:right w:val="nil"/>
            </w:tcBorders>
          </w:tcPr>
          <w:p w14:paraId="0FD72659" w14:textId="77777777" w:rsidR="00BD0841" w:rsidRPr="00EC5BC0" w:rsidRDefault="00BD0841" w:rsidP="00BD0841">
            <w:pPr>
              <w:pStyle w:val="TAL"/>
              <w:jc w:val="center"/>
              <w:rPr>
                <w:rFonts w:cs="Arial"/>
                <w:lang w:eastAsia="en-US"/>
              </w:rPr>
            </w:pPr>
            <w:r w:rsidRPr="00EC5BC0">
              <w:rPr>
                <w:rFonts w:cs="Arial"/>
                <w:lang w:eastAsia="en-US"/>
              </w:rPr>
              <w:t>to</w:t>
            </w:r>
          </w:p>
          <w:p w14:paraId="4BE6EE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5BCA8E"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D76902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885685C"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10167B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DF5A11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6331CA9E"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6A88E175" w14:textId="77777777">
        <w:trPr>
          <w:cantSplit/>
        </w:trPr>
        <w:tc>
          <w:tcPr>
            <w:tcW w:w="1134" w:type="dxa"/>
            <w:vMerge w:val="restart"/>
            <w:tcBorders>
              <w:right w:val="single" w:sz="4" w:space="0" w:color="auto"/>
            </w:tcBorders>
          </w:tcPr>
          <w:p w14:paraId="3EFD4B0E" w14:textId="77777777" w:rsidR="00BD0841" w:rsidRPr="00EC5BC0" w:rsidRDefault="00BD0841" w:rsidP="00BD084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16352D6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1CAA88"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C6E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0AC9110"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745F20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21638B08"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02D96F2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4F9262CA" w14:textId="77777777">
        <w:trPr>
          <w:cantSplit/>
        </w:trPr>
        <w:tc>
          <w:tcPr>
            <w:tcW w:w="1134" w:type="dxa"/>
            <w:vMerge/>
            <w:tcBorders>
              <w:right w:val="single" w:sz="4" w:space="0" w:color="auto"/>
            </w:tcBorders>
          </w:tcPr>
          <w:p w14:paraId="203E469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02797E1" w14:textId="77777777" w:rsidR="00BD0841" w:rsidRPr="00EC5BC0" w:rsidRDefault="00BD0841" w:rsidP="00BD0841">
            <w:pPr>
              <w:pStyle w:val="TAL"/>
              <w:jc w:val="right"/>
              <w:rPr>
                <w:rFonts w:cs="Arial"/>
                <w:lang w:eastAsia="en-US"/>
              </w:rPr>
            </w:pPr>
            <w:r w:rsidRPr="00EC5BC0">
              <w:rPr>
                <w:rFonts w:cs="Arial"/>
                <w:lang w:eastAsia="en-US"/>
              </w:rPr>
              <w:t>1</w:t>
            </w:r>
          </w:p>
          <w:p w14:paraId="59FA57F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740DBF00" w14:textId="77777777" w:rsidR="00BD0841" w:rsidRPr="00EC5BC0" w:rsidRDefault="00BD0841" w:rsidP="00BD0841">
            <w:pPr>
              <w:pStyle w:val="TAL"/>
              <w:jc w:val="center"/>
              <w:rPr>
                <w:rFonts w:cs="Arial"/>
                <w:lang w:eastAsia="en-US"/>
              </w:rPr>
            </w:pPr>
            <w:r w:rsidRPr="00EC5BC0">
              <w:rPr>
                <w:rFonts w:cs="Arial"/>
                <w:lang w:eastAsia="en-US"/>
              </w:rPr>
              <w:t>to</w:t>
            </w:r>
          </w:p>
          <w:p w14:paraId="4E655125"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FE6D2E2"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534E4CA"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093A1E8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15B218B5"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6A8E4D"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EE202CD"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D2A0033" w14:textId="77777777">
        <w:trPr>
          <w:cantSplit/>
        </w:trPr>
        <w:tc>
          <w:tcPr>
            <w:tcW w:w="1134" w:type="dxa"/>
            <w:vMerge w:val="restart"/>
            <w:tcBorders>
              <w:right w:val="single" w:sz="4" w:space="0" w:color="auto"/>
            </w:tcBorders>
          </w:tcPr>
          <w:p w14:paraId="3DE4C3F0" w14:textId="77777777" w:rsidR="00BD0841" w:rsidRPr="00EC5BC0" w:rsidRDefault="00BD0841" w:rsidP="00BD0841">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0C3D9EE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330535F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9F52EB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7E0DC2FF"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70FEAA6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4DBC4F9"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2E206E08"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C500664" w14:textId="77777777">
        <w:trPr>
          <w:cantSplit/>
        </w:trPr>
        <w:tc>
          <w:tcPr>
            <w:tcW w:w="1134" w:type="dxa"/>
            <w:vMerge/>
            <w:tcBorders>
              <w:right w:val="single" w:sz="4" w:space="0" w:color="auto"/>
            </w:tcBorders>
          </w:tcPr>
          <w:p w14:paraId="3F566F75"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1FEA78E" w14:textId="77777777" w:rsidR="00BD0841" w:rsidRPr="00EC5BC0" w:rsidRDefault="00BD0841" w:rsidP="00BD0841">
            <w:pPr>
              <w:pStyle w:val="TAL"/>
              <w:jc w:val="right"/>
              <w:rPr>
                <w:rFonts w:cs="Arial"/>
                <w:lang w:eastAsia="en-US"/>
              </w:rPr>
            </w:pPr>
            <w:r w:rsidRPr="00EC5BC0">
              <w:rPr>
                <w:rFonts w:cs="Arial"/>
                <w:lang w:eastAsia="en-US"/>
              </w:rPr>
              <w:t>1</w:t>
            </w:r>
          </w:p>
          <w:p w14:paraId="516EDA7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4BECB3D" w14:textId="77777777" w:rsidR="00BD0841" w:rsidRPr="00EC5BC0" w:rsidRDefault="00BD0841" w:rsidP="00BD0841">
            <w:pPr>
              <w:pStyle w:val="TAL"/>
              <w:jc w:val="center"/>
              <w:rPr>
                <w:rFonts w:cs="Arial"/>
                <w:lang w:eastAsia="en-US"/>
              </w:rPr>
            </w:pPr>
            <w:r w:rsidRPr="00EC5BC0">
              <w:rPr>
                <w:rFonts w:cs="Arial"/>
                <w:lang w:eastAsia="en-US"/>
              </w:rPr>
              <w:t>to</w:t>
            </w:r>
          </w:p>
          <w:p w14:paraId="4687A0C0"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C2ECB6D"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0A3F011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E19D02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F537196"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F39664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8158304"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1142CB6E" w14:textId="77777777">
        <w:trPr>
          <w:cantSplit/>
        </w:trPr>
        <w:tc>
          <w:tcPr>
            <w:tcW w:w="1134" w:type="dxa"/>
            <w:vMerge w:val="restart"/>
            <w:tcBorders>
              <w:right w:val="single" w:sz="4" w:space="0" w:color="auto"/>
            </w:tcBorders>
          </w:tcPr>
          <w:p w14:paraId="251237A5" w14:textId="77777777" w:rsidR="00BD0841" w:rsidRPr="00EC5BC0" w:rsidRDefault="00BD0841" w:rsidP="00BD0841">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46ED7E9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1E7C4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91F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16D199B6"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202A048"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9CB905F"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516E586A"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47FD514" w14:textId="77777777">
        <w:trPr>
          <w:cantSplit/>
        </w:trPr>
        <w:tc>
          <w:tcPr>
            <w:tcW w:w="1134" w:type="dxa"/>
            <w:vMerge/>
            <w:tcBorders>
              <w:right w:val="single" w:sz="4" w:space="0" w:color="auto"/>
            </w:tcBorders>
          </w:tcPr>
          <w:p w14:paraId="4A82E42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A784214" w14:textId="77777777" w:rsidR="00BD0841" w:rsidRPr="00EC5BC0" w:rsidRDefault="00BD0841" w:rsidP="00BD0841">
            <w:pPr>
              <w:pStyle w:val="TAL"/>
              <w:jc w:val="right"/>
              <w:rPr>
                <w:rFonts w:cs="Arial"/>
                <w:lang w:eastAsia="en-US"/>
              </w:rPr>
            </w:pPr>
            <w:r w:rsidRPr="00EC5BC0">
              <w:rPr>
                <w:rFonts w:cs="Arial"/>
                <w:lang w:eastAsia="en-US"/>
              </w:rPr>
              <w:t>1</w:t>
            </w:r>
          </w:p>
          <w:p w14:paraId="128BC7CB"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177C7803" w14:textId="77777777" w:rsidR="00BD0841" w:rsidRPr="00EC5BC0" w:rsidRDefault="00BD0841" w:rsidP="00BD0841">
            <w:pPr>
              <w:pStyle w:val="TAL"/>
              <w:jc w:val="center"/>
              <w:rPr>
                <w:rFonts w:cs="Arial"/>
                <w:lang w:eastAsia="en-US"/>
              </w:rPr>
            </w:pPr>
            <w:r w:rsidRPr="00EC5BC0">
              <w:rPr>
                <w:rFonts w:cs="Arial"/>
                <w:lang w:eastAsia="en-US"/>
              </w:rPr>
              <w:t>to</w:t>
            </w:r>
          </w:p>
          <w:p w14:paraId="1D14C6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1132483"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66C7C06"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5ADEC220"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ECA3E90"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1FCED43C"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5CB0C4EE" w14:textId="77777777" w:rsidR="00BD0841" w:rsidRPr="00EC5BC0" w:rsidRDefault="00BD0841" w:rsidP="00BD0841">
            <w:pPr>
              <w:pStyle w:val="TAL"/>
              <w:rPr>
                <w:rFonts w:cs="Arial"/>
                <w:lang w:eastAsia="en-US"/>
              </w:rPr>
            </w:pPr>
            <w:r w:rsidRPr="00EC5BC0">
              <w:rPr>
                <w:rFonts w:cs="Arial"/>
                <w:lang w:eastAsia="en-US"/>
              </w:rPr>
              <w:t>CW carrier</w:t>
            </w:r>
          </w:p>
        </w:tc>
      </w:tr>
      <w:tr w:rsidR="00EC5BC0" w:rsidRPr="00EC5BC0" w14:paraId="49AAC0D5" w14:textId="77777777">
        <w:trPr>
          <w:cantSplit/>
        </w:trPr>
        <w:tc>
          <w:tcPr>
            <w:tcW w:w="1134" w:type="dxa"/>
            <w:vMerge w:val="restart"/>
            <w:tcBorders>
              <w:right w:val="single" w:sz="4" w:space="0" w:color="auto"/>
            </w:tcBorders>
          </w:tcPr>
          <w:p w14:paraId="371E01FC" w14:textId="77777777" w:rsidR="00D708F2" w:rsidRPr="00EC5BC0" w:rsidRDefault="00D708F2" w:rsidP="00D708F2">
            <w:pPr>
              <w:pStyle w:val="TAL"/>
              <w:jc w:val="center"/>
              <w:rPr>
                <w:rFonts w:cs="Arial"/>
                <w:lang w:eastAsia="en-US"/>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153EF059"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A974AF8"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23CE42"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3DAC7C5D" w14:textId="77777777" w:rsidR="00D708F2" w:rsidRPr="00EC5BC0" w:rsidRDefault="00D708F2" w:rsidP="00D708F2">
            <w:pPr>
              <w:pStyle w:val="TAC"/>
              <w:rPr>
                <w:rFonts w:cs="Arial"/>
                <w:lang w:eastAsia="en-US"/>
              </w:rPr>
            </w:pPr>
            <w:r w:rsidRPr="00EC5BC0">
              <w:rPr>
                <w:rFonts w:cs="Arial"/>
                <w:lang w:eastAsia="en-US"/>
              </w:rPr>
              <w:t>-38</w:t>
            </w:r>
          </w:p>
        </w:tc>
        <w:tc>
          <w:tcPr>
            <w:tcW w:w="1559" w:type="dxa"/>
          </w:tcPr>
          <w:p w14:paraId="1D2BD314"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54D71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76FC5737"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7AC518D7" w14:textId="77777777">
        <w:trPr>
          <w:cantSplit/>
        </w:trPr>
        <w:tc>
          <w:tcPr>
            <w:tcW w:w="1134" w:type="dxa"/>
            <w:vMerge/>
            <w:tcBorders>
              <w:right w:val="single" w:sz="4" w:space="0" w:color="auto"/>
            </w:tcBorders>
          </w:tcPr>
          <w:p w14:paraId="36B47BED"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503170D" w14:textId="77777777" w:rsidR="00D708F2" w:rsidRPr="00EC5BC0" w:rsidRDefault="00D708F2" w:rsidP="00D708F2">
            <w:pPr>
              <w:pStyle w:val="TAL"/>
              <w:jc w:val="right"/>
              <w:rPr>
                <w:rFonts w:cs="Arial"/>
                <w:lang w:eastAsia="en-US"/>
              </w:rPr>
            </w:pPr>
            <w:r w:rsidRPr="00EC5BC0">
              <w:rPr>
                <w:rFonts w:cs="Arial"/>
                <w:lang w:eastAsia="en-US"/>
              </w:rPr>
              <w:t>1</w:t>
            </w:r>
          </w:p>
          <w:p w14:paraId="22983367"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3F8BC8D" w14:textId="77777777" w:rsidR="00D708F2" w:rsidRPr="00EC5BC0" w:rsidRDefault="00D708F2" w:rsidP="00D708F2">
            <w:pPr>
              <w:pStyle w:val="TAL"/>
              <w:jc w:val="center"/>
              <w:rPr>
                <w:rFonts w:cs="Arial"/>
                <w:lang w:eastAsia="en-US"/>
              </w:rPr>
            </w:pPr>
            <w:r w:rsidRPr="00EC5BC0">
              <w:rPr>
                <w:rFonts w:cs="Arial"/>
                <w:lang w:eastAsia="en-US"/>
              </w:rPr>
              <w:t>to</w:t>
            </w:r>
          </w:p>
          <w:p w14:paraId="386647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D80173"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BC778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4443A089"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71727D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504D9611"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4B82FA31" w14:textId="77777777" w:rsidR="00D708F2" w:rsidRPr="00EC5BC0" w:rsidRDefault="00D708F2" w:rsidP="00D708F2">
            <w:pPr>
              <w:pStyle w:val="TAL"/>
              <w:rPr>
                <w:rFonts w:cs="Arial"/>
                <w:lang w:eastAsia="en-US"/>
              </w:rPr>
            </w:pPr>
            <w:r w:rsidRPr="00EC5BC0">
              <w:rPr>
                <w:rFonts w:cs="Arial"/>
                <w:lang w:eastAsia="en-US"/>
              </w:rPr>
              <w:t>CW carrier</w:t>
            </w:r>
          </w:p>
        </w:tc>
      </w:tr>
      <w:tr w:rsidR="00BD0841" w:rsidRPr="00EC5BC0" w14:paraId="7C69F721" w14:textId="77777777">
        <w:trPr>
          <w:cantSplit/>
        </w:trPr>
        <w:tc>
          <w:tcPr>
            <w:tcW w:w="9923" w:type="dxa"/>
            <w:gridSpan w:val="8"/>
            <w:tcBorders>
              <w:top w:val="nil"/>
              <w:left w:val="single" w:sz="4" w:space="0" w:color="auto"/>
              <w:bottom w:val="single" w:sz="4" w:space="0" w:color="auto"/>
            </w:tcBorders>
          </w:tcPr>
          <w:p w14:paraId="7656F7A6" w14:textId="77777777" w:rsidR="008E41B3" w:rsidRPr="00EC5BC0" w:rsidRDefault="00BD0841"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p w14:paraId="01678BC7" w14:textId="77777777" w:rsidR="00BD0841"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083AA2C8" w14:textId="77777777" w:rsidR="00BD0841" w:rsidRPr="00EC5BC0" w:rsidRDefault="00BD0841" w:rsidP="00056575">
      <w:pPr>
        <w:rPr>
          <w:lang w:eastAsia="zh-CN"/>
        </w:rPr>
      </w:pPr>
    </w:p>
    <w:p w14:paraId="4C837FFD" w14:textId="77777777" w:rsidR="004B0F1F" w:rsidRPr="00EC5BC0" w:rsidRDefault="00BD0841" w:rsidP="004B0F1F">
      <w:pPr>
        <w:pStyle w:val="NO"/>
      </w:pPr>
      <w:r w:rsidRPr="00EC5BC0">
        <w:t>NOTE:</w:t>
      </w:r>
      <w:r w:rsidRPr="00EC5BC0">
        <w:tab/>
        <w:t>Table 7.6-1</w:t>
      </w:r>
      <w:r w:rsidRPr="00EC5BC0">
        <w:rPr>
          <w:lang w:eastAsia="zh-CN"/>
        </w:rPr>
        <w:t>c</w:t>
      </w:r>
      <w:r w:rsidRPr="00EC5BC0">
        <w:t xml:space="preserve"> assumes that two operating bands, where the downlink operating band (see Table 5.5-1) of one band would be within the in-band blocking region of the other band, are not deployed in the same geographical area.</w:t>
      </w:r>
    </w:p>
    <w:p w14:paraId="6BD1E2A0" w14:textId="77777777" w:rsidR="004B0F1F" w:rsidRPr="00EC5BC0" w:rsidRDefault="004B0F1F" w:rsidP="003D505D">
      <w:pPr>
        <w:pStyle w:val="TH"/>
      </w:pPr>
      <w:r w:rsidRPr="00EC5BC0">
        <w:rPr>
          <w:rFonts w:eastAsia="Osaka"/>
        </w:rPr>
        <w:t xml:space="preserve">Table 7.6.1d: </w:t>
      </w:r>
      <w:r w:rsidRPr="00EC5BC0">
        <w:t xml:space="preserve">Blocking performance requirement </w:t>
      </w:r>
      <w:r w:rsidRPr="00EC5BC0">
        <w:rPr>
          <w:lang w:eastAsia="zh-CN"/>
        </w:rPr>
        <w:t xml:space="preserve">for Wide Area BS </w:t>
      </w:r>
      <w:r w:rsidRPr="00EC5BC0">
        <w:rPr>
          <w:rFonts w:cs="v5.0.0"/>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7064EA9" w14:textId="77777777" w:rsidTr="0064761A">
        <w:tc>
          <w:tcPr>
            <w:tcW w:w="1134" w:type="dxa"/>
          </w:tcPr>
          <w:p w14:paraId="6DF00C88"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D1DB9B7"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686A6224"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5443F5E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4E3DEEFE"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39067013"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376D4C0A" w14:textId="77777777" w:rsidTr="0064761A">
        <w:trPr>
          <w:cantSplit/>
        </w:trPr>
        <w:tc>
          <w:tcPr>
            <w:tcW w:w="1134" w:type="dxa"/>
            <w:vMerge w:val="restart"/>
            <w:tcBorders>
              <w:right w:val="single" w:sz="4" w:space="0" w:color="auto"/>
            </w:tcBorders>
          </w:tcPr>
          <w:p w14:paraId="5804875A" w14:textId="77777777" w:rsidR="004B0F1F" w:rsidRPr="00EC5BC0" w:rsidRDefault="004B0F1F" w:rsidP="0064761A">
            <w:pPr>
              <w:pStyle w:val="TAC"/>
              <w:rPr>
                <w:rFonts w:cs="Arial"/>
                <w:lang w:eastAsia="zh-CN"/>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0C97F5B"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0D27A2F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A3E6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EDEDBFA"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26A9E36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E85E199"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512C9C19"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327ACE26" w14:textId="77777777" w:rsidTr="0064761A">
        <w:trPr>
          <w:cantSplit/>
        </w:trPr>
        <w:tc>
          <w:tcPr>
            <w:tcW w:w="1134" w:type="dxa"/>
            <w:vMerge/>
            <w:tcBorders>
              <w:right w:val="single" w:sz="4" w:space="0" w:color="auto"/>
            </w:tcBorders>
          </w:tcPr>
          <w:p w14:paraId="770AF71E"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B731C8" w14:textId="77777777" w:rsidR="004B0F1F" w:rsidRPr="00EC5BC0" w:rsidRDefault="004B0F1F" w:rsidP="0064761A">
            <w:pPr>
              <w:pStyle w:val="TAL"/>
              <w:jc w:val="right"/>
              <w:rPr>
                <w:rFonts w:cs="Arial"/>
                <w:lang w:eastAsia="ja-JP"/>
              </w:rPr>
            </w:pPr>
            <w:r w:rsidRPr="00EC5BC0">
              <w:rPr>
                <w:rFonts w:cs="Arial"/>
                <w:lang w:eastAsia="ja-JP"/>
              </w:rPr>
              <w:t>1</w:t>
            </w:r>
          </w:p>
          <w:p w14:paraId="60FDB77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00747381" w14:textId="77777777" w:rsidR="004B0F1F" w:rsidRPr="00EC5BC0" w:rsidRDefault="004B0F1F" w:rsidP="0064761A">
            <w:pPr>
              <w:pStyle w:val="TAL"/>
              <w:jc w:val="center"/>
              <w:rPr>
                <w:rFonts w:cs="Arial"/>
                <w:lang w:eastAsia="ja-JP"/>
              </w:rPr>
            </w:pPr>
            <w:r w:rsidRPr="00EC5BC0">
              <w:rPr>
                <w:rFonts w:cs="Arial"/>
                <w:lang w:eastAsia="ja-JP"/>
              </w:rPr>
              <w:t>to</w:t>
            </w:r>
          </w:p>
          <w:p w14:paraId="0E7FC77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7143BD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3E49302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8C9971F"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8B74E4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7B423D8C"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37402290"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5861DC0" w14:textId="77777777" w:rsidTr="0064761A">
        <w:trPr>
          <w:cantSplit/>
        </w:trPr>
        <w:tc>
          <w:tcPr>
            <w:tcW w:w="1134" w:type="dxa"/>
            <w:vMerge w:val="restart"/>
            <w:tcBorders>
              <w:right w:val="single" w:sz="4" w:space="0" w:color="auto"/>
            </w:tcBorders>
          </w:tcPr>
          <w:p w14:paraId="2C43477F"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2C1A95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2EFAC9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0FBCB51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57ACDA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2F506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92CAB74"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31BA5CC7"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9069099" w14:textId="77777777" w:rsidTr="0064761A">
        <w:trPr>
          <w:cantSplit/>
        </w:trPr>
        <w:tc>
          <w:tcPr>
            <w:tcW w:w="1134" w:type="dxa"/>
            <w:vMerge/>
            <w:tcBorders>
              <w:right w:val="single" w:sz="4" w:space="0" w:color="auto"/>
            </w:tcBorders>
          </w:tcPr>
          <w:p w14:paraId="1530385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5ED9F5E" w14:textId="77777777" w:rsidR="004B0F1F" w:rsidRPr="00EC5BC0" w:rsidRDefault="004B0F1F" w:rsidP="0064761A">
            <w:pPr>
              <w:pStyle w:val="TAL"/>
              <w:jc w:val="right"/>
              <w:rPr>
                <w:rFonts w:cs="Arial"/>
                <w:lang w:eastAsia="ja-JP"/>
              </w:rPr>
            </w:pPr>
            <w:r w:rsidRPr="00EC5BC0">
              <w:rPr>
                <w:rFonts w:cs="Arial"/>
                <w:lang w:eastAsia="ja-JP"/>
              </w:rPr>
              <w:t>1</w:t>
            </w:r>
          </w:p>
          <w:p w14:paraId="3807C379"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1CE2C935" w14:textId="77777777" w:rsidR="004B0F1F" w:rsidRPr="00EC5BC0" w:rsidRDefault="004B0F1F" w:rsidP="0064761A">
            <w:pPr>
              <w:pStyle w:val="TAL"/>
              <w:jc w:val="center"/>
              <w:rPr>
                <w:rFonts w:cs="Arial"/>
                <w:lang w:eastAsia="ja-JP"/>
              </w:rPr>
            </w:pPr>
            <w:r w:rsidRPr="00EC5BC0">
              <w:rPr>
                <w:rFonts w:cs="Arial"/>
                <w:lang w:eastAsia="ja-JP"/>
              </w:rPr>
              <w:t>to</w:t>
            </w:r>
          </w:p>
          <w:p w14:paraId="434DBE5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88BB90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3469FA1"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766CC0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DAD77D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2DB4A65"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1C1F5F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21EA7B9E" w14:textId="77777777" w:rsidTr="0064761A">
        <w:trPr>
          <w:cantSplit/>
        </w:trPr>
        <w:tc>
          <w:tcPr>
            <w:tcW w:w="1134" w:type="dxa"/>
            <w:vMerge w:val="restart"/>
            <w:tcBorders>
              <w:right w:val="single" w:sz="4" w:space="0" w:color="auto"/>
            </w:tcBorders>
          </w:tcPr>
          <w:p w14:paraId="1BE6256F"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6736E3B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3FCB063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6ABAA6A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159733E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4ADD37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B976EA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B7DBDE2"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DC17055" w14:textId="77777777" w:rsidTr="0064761A">
        <w:trPr>
          <w:cantSplit/>
        </w:trPr>
        <w:tc>
          <w:tcPr>
            <w:tcW w:w="1134" w:type="dxa"/>
            <w:vMerge/>
            <w:tcBorders>
              <w:right w:val="single" w:sz="4" w:space="0" w:color="auto"/>
            </w:tcBorders>
          </w:tcPr>
          <w:p w14:paraId="3B952142"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329B80B" w14:textId="77777777" w:rsidR="004B0F1F" w:rsidRPr="00EC5BC0" w:rsidRDefault="004B0F1F" w:rsidP="0064761A">
            <w:pPr>
              <w:pStyle w:val="TAL"/>
              <w:jc w:val="right"/>
              <w:rPr>
                <w:rFonts w:cs="Arial"/>
                <w:lang w:eastAsia="ja-JP"/>
              </w:rPr>
            </w:pPr>
            <w:r w:rsidRPr="00EC5BC0">
              <w:rPr>
                <w:rFonts w:cs="Arial"/>
                <w:lang w:eastAsia="ja-JP"/>
              </w:rPr>
              <w:t>1</w:t>
            </w:r>
          </w:p>
          <w:p w14:paraId="52865A6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07463A05" w14:textId="77777777" w:rsidR="004B0F1F" w:rsidRPr="00EC5BC0" w:rsidRDefault="004B0F1F" w:rsidP="0064761A">
            <w:pPr>
              <w:pStyle w:val="TAL"/>
              <w:jc w:val="center"/>
              <w:rPr>
                <w:rFonts w:cs="Arial"/>
                <w:lang w:eastAsia="ja-JP"/>
              </w:rPr>
            </w:pPr>
            <w:r w:rsidRPr="00EC5BC0">
              <w:rPr>
                <w:rFonts w:cs="Arial"/>
                <w:lang w:eastAsia="ja-JP"/>
              </w:rPr>
              <w:t>to</w:t>
            </w:r>
          </w:p>
          <w:p w14:paraId="2C2C922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F0C9A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6475B8F4"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34550F2"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653F01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3D25635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5E611723"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BE19871" w14:textId="77777777" w:rsidTr="0064761A">
        <w:trPr>
          <w:cantSplit/>
        </w:trPr>
        <w:tc>
          <w:tcPr>
            <w:tcW w:w="1134" w:type="dxa"/>
            <w:vMerge w:val="restart"/>
            <w:tcBorders>
              <w:right w:val="single" w:sz="4" w:space="0" w:color="auto"/>
            </w:tcBorders>
          </w:tcPr>
          <w:p w14:paraId="10FF45D2"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2C26541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5573F4A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C7D9AC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59A6FA7D"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75E46A7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6D56E5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54F7A77F"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35F4A0E" w14:textId="77777777" w:rsidTr="0064761A">
        <w:trPr>
          <w:cantSplit/>
        </w:trPr>
        <w:tc>
          <w:tcPr>
            <w:tcW w:w="1134" w:type="dxa"/>
            <w:vMerge/>
            <w:tcBorders>
              <w:right w:val="single" w:sz="4" w:space="0" w:color="auto"/>
            </w:tcBorders>
          </w:tcPr>
          <w:p w14:paraId="58A1F0B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79C186F" w14:textId="77777777" w:rsidR="004B0F1F" w:rsidRPr="00EC5BC0" w:rsidRDefault="004B0F1F" w:rsidP="0064761A">
            <w:pPr>
              <w:pStyle w:val="TAL"/>
              <w:jc w:val="right"/>
              <w:rPr>
                <w:rFonts w:cs="Arial"/>
                <w:lang w:eastAsia="ja-JP"/>
              </w:rPr>
            </w:pPr>
            <w:r w:rsidRPr="00EC5BC0">
              <w:rPr>
                <w:rFonts w:cs="Arial"/>
                <w:lang w:eastAsia="ja-JP"/>
              </w:rPr>
              <w:t>1</w:t>
            </w:r>
          </w:p>
          <w:p w14:paraId="1A623B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591B441" w14:textId="77777777" w:rsidR="004B0F1F" w:rsidRPr="00EC5BC0" w:rsidRDefault="004B0F1F" w:rsidP="0064761A">
            <w:pPr>
              <w:pStyle w:val="TAL"/>
              <w:jc w:val="center"/>
              <w:rPr>
                <w:rFonts w:cs="Arial"/>
                <w:lang w:eastAsia="ja-JP"/>
              </w:rPr>
            </w:pPr>
            <w:r w:rsidRPr="00EC5BC0">
              <w:rPr>
                <w:rFonts w:cs="Arial"/>
                <w:lang w:eastAsia="ja-JP"/>
              </w:rPr>
              <w:t>to</w:t>
            </w:r>
          </w:p>
          <w:p w14:paraId="01BD0D24"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CADC44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1503D2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3E46CBB9"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3D0247C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1B8899C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27F294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0D19B1D9" w14:textId="77777777" w:rsidTr="0064761A">
        <w:trPr>
          <w:cantSplit/>
        </w:trPr>
        <w:tc>
          <w:tcPr>
            <w:tcW w:w="1134" w:type="dxa"/>
            <w:vMerge w:val="restart"/>
            <w:tcBorders>
              <w:right w:val="single" w:sz="4" w:space="0" w:color="auto"/>
            </w:tcBorders>
          </w:tcPr>
          <w:p w14:paraId="39A8DCF1"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1E30EBEF"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55D7F641"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90F11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322F83AB"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DB176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71DB3EA"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98C0E9E"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2321A99D" w14:textId="77777777" w:rsidTr="0064761A">
        <w:trPr>
          <w:cantSplit/>
        </w:trPr>
        <w:tc>
          <w:tcPr>
            <w:tcW w:w="1134" w:type="dxa"/>
            <w:vMerge/>
            <w:tcBorders>
              <w:right w:val="single" w:sz="4" w:space="0" w:color="auto"/>
            </w:tcBorders>
          </w:tcPr>
          <w:p w14:paraId="2DC87B6B"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F338A70" w14:textId="77777777" w:rsidR="004B0F1F" w:rsidRPr="00EC5BC0" w:rsidRDefault="004B0F1F" w:rsidP="0064761A">
            <w:pPr>
              <w:pStyle w:val="TAL"/>
              <w:jc w:val="right"/>
              <w:rPr>
                <w:rFonts w:cs="Arial"/>
                <w:lang w:eastAsia="ja-JP"/>
              </w:rPr>
            </w:pPr>
            <w:r w:rsidRPr="00EC5BC0">
              <w:rPr>
                <w:rFonts w:cs="Arial"/>
                <w:lang w:eastAsia="ja-JP"/>
              </w:rPr>
              <w:t>1</w:t>
            </w:r>
          </w:p>
          <w:p w14:paraId="7752F155"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4013374" w14:textId="77777777" w:rsidR="004B0F1F" w:rsidRPr="00EC5BC0" w:rsidRDefault="004B0F1F" w:rsidP="0064761A">
            <w:pPr>
              <w:pStyle w:val="TAL"/>
              <w:jc w:val="center"/>
              <w:rPr>
                <w:rFonts w:cs="Arial"/>
                <w:lang w:eastAsia="ja-JP"/>
              </w:rPr>
            </w:pPr>
            <w:r w:rsidRPr="00EC5BC0">
              <w:rPr>
                <w:rFonts w:cs="Arial"/>
                <w:lang w:eastAsia="ja-JP"/>
              </w:rPr>
              <w:t>to</w:t>
            </w:r>
          </w:p>
          <w:p w14:paraId="7D1FC06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6262D41"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-11)</w:t>
            </w:r>
          </w:p>
          <w:p w14:paraId="41A2E2A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20DE7B9C"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1238E013"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2AF8E88F"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29FE7D82"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51F4B293" w14:textId="77777777" w:rsidTr="0064761A">
        <w:trPr>
          <w:cantSplit/>
        </w:trPr>
        <w:tc>
          <w:tcPr>
            <w:tcW w:w="9923" w:type="dxa"/>
            <w:gridSpan w:val="8"/>
            <w:tcBorders>
              <w:top w:val="nil"/>
              <w:left w:val="single" w:sz="4" w:space="0" w:color="auto"/>
              <w:bottom w:val="single" w:sz="4" w:space="0" w:color="auto"/>
            </w:tcBorders>
          </w:tcPr>
          <w:p w14:paraId="5D74A727" w14:textId="77777777" w:rsidR="004B0F1F" w:rsidRPr="00EC5BC0" w:rsidRDefault="004B0F1F" w:rsidP="0064761A">
            <w:pPr>
              <w:pStyle w:val="TAN"/>
              <w:rPr>
                <w:rFonts w:cs="Arial"/>
                <w:szCs w:val="18"/>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zh-CN"/>
              </w:rPr>
              <w:t>is</w:t>
            </w:r>
            <w:r w:rsidRPr="00EC5BC0">
              <w:rPr>
                <w:rFonts w:cs="Arial"/>
                <w:lang w:eastAsia="ja-JP"/>
              </w:rPr>
              <w:t xml:space="preserve"> specified in </w:t>
            </w:r>
            <w:r w:rsidRPr="00EC5BC0">
              <w:rPr>
                <w:rFonts w:cs="v4.2.0"/>
                <w:lang w:eastAsia="ja-JP"/>
              </w:rPr>
              <w:t>TS 36.104 [2] subclause 7.2.1</w:t>
            </w:r>
            <w:r w:rsidR="00217486" w:rsidRPr="00EC5BC0">
              <w:rPr>
                <w:rFonts w:cs="Arial"/>
                <w:szCs w:val="18"/>
                <w:lang w:eastAsia="ja-JP"/>
              </w:rPr>
              <w:t>.</w:t>
            </w:r>
          </w:p>
          <w:p w14:paraId="5F3D6912" w14:textId="77777777" w:rsidR="004B0F1F" w:rsidRPr="00EC5BC0" w:rsidRDefault="00217486" w:rsidP="00217486">
            <w:pPr>
              <w:pStyle w:val="TAN"/>
              <w:rPr>
                <w:rFonts w:cs="Arial"/>
                <w:lang w:eastAsia="zh-CN"/>
              </w:rPr>
            </w:pPr>
            <w:r w:rsidRPr="00EC5BC0">
              <w:rPr>
                <w:rFonts w:cs="Arial"/>
                <w:szCs w:val="18"/>
                <w:lang w:eastAsia="ja-JP"/>
              </w:rPr>
              <w:t>Note 2:</w:t>
            </w:r>
            <w:r w:rsidR="004B0F1F" w:rsidRPr="00EC5BC0">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373A5D8" w14:textId="77777777" w:rsidR="004B0F1F" w:rsidRPr="00EC5BC0" w:rsidRDefault="004B0F1F" w:rsidP="004B0F1F">
      <w:pPr>
        <w:rPr>
          <w:lang w:eastAsia="zh-CN"/>
        </w:rPr>
      </w:pPr>
    </w:p>
    <w:p w14:paraId="76AE0D48" w14:textId="77777777" w:rsidR="004B0F1F" w:rsidRPr="00EC5BC0" w:rsidRDefault="004B0F1F" w:rsidP="004B0F1F">
      <w:pPr>
        <w:pStyle w:val="NO"/>
        <w:rPr>
          <w:lang w:eastAsia="zh-CN"/>
        </w:rPr>
      </w:pPr>
      <w:r w:rsidRPr="00EC5BC0">
        <w:rPr>
          <w:lang w:eastAsia="zh-CN"/>
        </w:rPr>
        <w:t>NOTE:</w:t>
      </w:r>
      <w:r w:rsidRPr="00EC5BC0">
        <w:rPr>
          <w:lang w:eastAsia="zh-CN"/>
        </w:rPr>
        <w:tab/>
        <w:t>Table 7.6.1d assumes that two operating bands, where the downlink operating band (see Table 5.5-1) of one band would be within the in-band blocking region of the other band, are not deployed in the same geographical area.</w:t>
      </w:r>
    </w:p>
    <w:p w14:paraId="0E407DBE" w14:textId="77777777" w:rsidR="004B0F1F" w:rsidRPr="00EC5BC0" w:rsidRDefault="004B0F1F" w:rsidP="003D505D">
      <w:pPr>
        <w:pStyle w:val="TH"/>
      </w:pPr>
      <w:r w:rsidRPr="00EC5BC0">
        <w:rPr>
          <w:rFonts w:eastAsia="Osaka"/>
        </w:rPr>
        <w:t xml:space="preserve">Table 7.6.1e: </w:t>
      </w:r>
      <w:r w:rsidRPr="00EC5BC0">
        <w:t xml:space="preserve">Blocking performance requirement </w:t>
      </w:r>
      <w:r w:rsidRPr="00EC5BC0">
        <w:rPr>
          <w:lang w:eastAsia="zh-CN"/>
        </w:rPr>
        <w:t xml:space="preserve">for Wide Area BS </w:t>
      </w:r>
      <w:r w:rsidRPr="00EC5BC0">
        <w:rPr>
          <w:rFonts w:cs="v5.0.0"/>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A2CBD1B" w14:textId="77777777" w:rsidTr="0064761A">
        <w:tc>
          <w:tcPr>
            <w:tcW w:w="1134" w:type="dxa"/>
          </w:tcPr>
          <w:p w14:paraId="5B249BCB"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679964F"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21882D31"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003A7823"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5E1F8731"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7A9250A5"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46FE881" w14:textId="77777777" w:rsidTr="0064761A">
        <w:trPr>
          <w:cantSplit/>
        </w:trPr>
        <w:tc>
          <w:tcPr>
            <w:tcW w:w="1134" w:type="dxa"/>
            <w:vMerge w:val="restart"/>
            <w:tcBorders>
              <w:right w:val="single" w:sz="4" w:space="0" w:color="auto"/>
            </w:tcBorders>
          </w:tcPr>
          <w:p w14:paraId="015F95B2" w14:textId="77777777" w:rsidR="004B0F1F" w:rsidRPr="00EC5BC0" w:rsidRDefault="004B0F1F" w:rsidP="0064761A">
            <w:pPr>
              <w:pStyle w:val="TAL"/>
              <w:jc w:val="center"/>
              <w:rPr>
                <w:rFonts w:cs="Arial"/>
                <w:lang w:eastAsia="ja-JP"/>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AFE7BD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FE0FCF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554335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A436F1E"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80AC72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00875401"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2AE5140"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6CC464C4" w14:textId="77777777" w:rsidTr="0064761A">
        <w:trPr>
          <w:cantSplit/>
        </w:trPr>
        <w:tc>
          <w:tcPr>
            <w:tcW w:w="1134" w:type="dxa"/>
            <w:vMerge/>
            <w:tcBorders>
              <w:right w:val="single" w:sz="4" w:space="0" w:color="auto"/>
            </w:tcBorders>
          </w:tcPr>
          <w:p w14:paraId="64378383"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40BD32F3" w14:textId="77777777" w:rsidR="004B0F1F" w:rsidRPr="00EC5BC0" w:rsidRDefault="004B0F1F" w:rsidP="0064761A">
            <w:pPr>
              <w:pStyle w:val="TAL"/>
              <w:jc w:val="right"/>
              <w:rPr>
                <w:rFonts w:cs="Arial"/>
                <w:lang w:eastAsia="ja-JP"/>
              </w:rPr>
            </w:pPr>
            <w:r w:rsidRPr="00EC5BC0">
              <w:rPr>
                <w:rFonts w:cs="Arial"/>
                <w:lang w:eastAsia="ja-JP"/>
              </w:rPr>
              <w:t>1</w:t>
            </w:r>
          </w:p>
          <w:p w14:paraId="35585F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1A54BFCB" w14:textId="77777777" w:rsidR="004B0F1F" w:rsidRPr="00EC5BC0" w:rsidRDefault="004B0F1F" w:rsidP="0064761A">
            <w:pPr>
              <w:pStyle w:val="TAL"/>
              <w:jc w:val="center"/>
              <w:rPr>
                <w:rFonts w:cs="Arial"/>
                <w:lang w:eastAsia="ja-JP"/>
              </w:rPr>
            </w:pPr>
            <w:r w:rsidRPr="00EC5BC0">
              <w:rPr>
                <w:rFonts w:cs="Arial"/>
                <w:lang w:eastAsia="ja-JP"/>
              </w:rPr>
              <w:t>to</w:t>
            </w:r>
          </w:p>
          <w:p w14:paraId="404E7FC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E87BAA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58103A3C"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196F807"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17B5CB0F"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343BBFDD"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733C563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DDBCAAE" w14:textId="77777777" w:rsidTr="0064761A">
        <w:trPr>
          <w:cantSplit/>
        </w:trPr>
        <w:tc>
          <w:tcPr>
            <w:tcW w:w="1134" w:type="dxa"/>
            <w:vMerge w:val="restart"/>
            <w:tcBorders>
              <w:right w:val="single" w:sz="4" w:space="0" w:color="auto"/>
            </w:tcBorders>
          </w:tcPr>
          <w:p w14:paraId="455AA146"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40E9CDD3"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6489F7DC"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BF69575"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DD05782"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1CBA044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743AAEE"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A0145B3"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30E45CE9" w14:textId="77777777" w:rsidTr="0064761A">
        <w:trPr>
          <w:cantSplit/>
        </w:trPr>
        <w:tc>
          <w:tcPr>
            <w:tcW w:w="1134" w:type="dxa"/>
            <w:vMerge/>
            <w:tcBorders>
              <w:right w:val="single" w:sz="4" w:space="0" w:color="auto"/>
            </w:tcBorders>
          </w:tcPr>
          <w:p w14:paraId="03FB4936"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A34417B" w14:textId="77777777" w:rsidR="004B0F1F" w:rsidRPr="00EC5BC0" w:rsidRDefault="004B0F1F" w:rsidP="0064761A">
            <w:pPr>
              <w:pStyle w:val="TAL"/>
              <w:jc w:val="right"/>
              <w:rPr>
                <w:rFonts w:cs="Arial"/>
                <w:lang w:eastAsia="ja-JP"/>
              </w:rPr>
            </w:pPr>
            <w:r w:rsidRPr="00EC5BC0">
              <w:rPr>
                <w:rFonts w:cs="Arial"/>
                <w:lang w:eastAsia="ja-JP"/>
              </w:rPr>
              <w:t>1</w:t>
            </w:r>
          </w:p>
          <w:p w14:paraId="21C0F39C"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024E7F0B" w14:textId="77777777" w:rsidR="004B0F1F" w:rsidRPr="00EC5BC0" w:rsidRDefault="004B0F1F" w:rsidP="0064761A">
            <w:pPr>
              <w:pStyle w:val="TAL"/>
              <w:jc w:val="center"/>
              <w:rPr>
                <w:rFonts w:cs="Arial"/>
                <w:lang w:eastAsia="ja-JP"/>
              </w:rPr>
            </w:pPr>
            <w:r w:rsidRPr="00EC5BC0">
              <w:rPr>
                <w:rFonts w:cs="Arial"/>
                <w:lang w:eastAsia="ja-JP"/>
              </w:rPr>
              <w:t>to</w:t>
            </w:r>
          </w:p>
          <w:p w14:paraId="186C7488"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3BF4D58"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2D06DB79"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B1E74C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5A726BC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29E873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6B535F9"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9C67D82" w14:textId="77777777" w:rsidTr="0064761A">
        <w:trPr>
          <w:cantSplit/>
        </w:trPr>
        <w:tc>
          <w:tcPr>
            <w:tcW w:w="1134" w:type="dxa"/>
            <w:vMerge w:val="restart"/>
            <w:tcBorders>
              <w:right w:val="single" w:sz="4" w:space="0" w:color="auto"/>
            </w:tcBorders>
          </w:tcPr>
          <w:p w14:paraId="43CD2D1D"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31487C8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44DE8D2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D9F4E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4C94EC54"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083B250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007BD67"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3FA060A"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7B4B0E9D" w14:textId="77777777" w:rsidTr="0064761A">
        <w:trPr>
          <w:cantSplit/>
        </w:trPr>
        <w:tc>
          <w:tcPr>
            <w:tcW w:w="1134" w:type="dxa"/>
            <w:vMerge/>
            <w:tcBorders>
              <w:right w:val="single" w:sz="4" w:space="0" w:color="auto"/>
            </w:tcBorders>
          </w:tcPr>
          <w:p w14:paraId="5EC9AFD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6B3C6B" w14:textId="77777777" w:rsidR="004B0F1F" w:rsidRPr="00EC5BC0" w:rsidRDefault="004B0F1F" w:rsidP="0064761A">
            <w:pPr>
              <w:pStyle w:val="TAL"/>
              <w:jc w:val="right"/>
              <w:rPr>
                <w:rFonts w:cs="Arial"/>
                <w:lang w:eastAsia="ja-JP"/>
              </w:rPr>
            </w:pPr>
            <w:r w:rsidRPr="00EC5BC0">
              <w:rPr>
                <w:rFonts w:cs="Arial"/>
                <w:lang w:eastAsia="ja-JP"/>
              </w:rPr>
              <w:t>1</w:t>
            </w:r>
          </w:p>
          <w:p w14:paraId="7EF9BDFE"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4DFAB37B" w14:textId="77777777" w:rsidR="004B0F1F" w:rsidRPr="00EC5BC0" w:rsidRDefault="004B0F1F" w:rsidP="0064761A">
            <w:pPr>
              <w:pStyle w:val="TAL"/>
              <w:jc w:val="center"/>
              <w:rPr>
                <w:rFonts w:cs="Arial"/>
                <w:lang w:eastAsia="ja-JP"/>
              </w:rPr>
            </w:pPr>
            <w:r w:rsidRPr="00EC5BC0">
              <w:rPr>
                <w:rFonts w:cs="Arial"/>
                <w:lang w:eastAsia="ja-JP"/>
              </w:rPr>
              <w:t>to</w:t>
            </w:r>
          </w:p>
          <w:p w14:paraId="25C4596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8A70847"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3AF584A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7EED40E"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04A11A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494E59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F3910E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8F2F6DD" w14:textId="77777777" w:rsidTr="0064761A">
        <w:trPr>
          <w:cantSplit/>
        </w:trPr>
        <w:tc>
          <w:tcPr>
            <w:tcW w:w="1134" w:type="dxa"/>
            <w:vMerge w:val="restart"/>
            <w:tcBorders>
              <w:right w:val="single" w:sz="4" w:space="0" w:color="auto"/>
            </w:tcBorders>
          </w:tcPr>
          <w:p w14:paraId="097C97FF"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0BDFC7F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2306F64B"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D23717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33C5A4DF"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4052DE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62AAB4C"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DFA5DF2"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F52228A" w14:textId="77777777" w:rsidTr="0064761A">
        <w:trPr>
          <w:cantSplit/>
        </w:trPr>
        <w:tc>
          <w:tcPr>
            <w:tcW w:w="1134" w:type="dxa"/>
            <w:vMerge/>
            <w:tcBorders>
              <w:right w:val="single" w:sz="4" w:space="0" w:color="auto"/>
            </w:tcBorders>
          </w:tcPr>
          <w:p w14:paraId="5BF55021"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D0FE5A4" w14:textId="77777777" w:rsidR="004B0F1F" w:rsidRPr="00EC5BC0" w:rsidRDefault="004B0F1F" w:rsidP="0064761A">
            <w:pPr>
              <w:pStyle w:val="TAL"/>
              <w:jc w:val="right"/>
              <w:rPr>
                <w:rFonts w:cs="Arial"/>
                <w:lang w:eastAsia="ja-JP"/>
              </w:rPr>
            </w:pPr>
            <w:r w:rsidRPr="00EC5BC0">
              <w:rPr>
                <w:rFonts w:cs="Arial"/>
                <w:lang w:eastAsia="ja-JP"/>
              </w:rPr>
              <w:t>1</w:t>
            </w:r>
          </w:p>
          <w:p w14:paraId="15E9B4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1C7DA14" w14:textId="77777777" w:rsidR="004B0F1F" w:rsidRPr="00EC5BC0" w:rsidRDefault="004B0F1F" w:rsidP="0064761A">
            <w:pPr>
              <w:pStyle w:val="TAL"/>
              <w:jc w:val="center"/>
              <w:rPr>
                <w:rFonts w:cs="Arial"/>
                <w:lang w:eastAsia="ja-JP"/>
              </w:rPr>
            </w:pPr>
            <w:r w:rsidRPr="00EC5BC0">
              <w:rPr>
                <w:rFonts w:cs="Arial"/>
                <w:lang w:eastAsia="ja-JP"/>
              </w:rPr>
              <w:t>to</w:t>
            </w:r>
          </w:p>
          <w:p w14:paraId="2B06112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2CDB20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4832B53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5C5EEB8D"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407F61A1"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1D13C6B"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0307DA6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070B0B0" w14:textId="77777777" w:rsidTr="0064761A">
        <w:trPr>
          <w:cantSplit/>
        </w:trPr>
        <w:tc>
          <w:tcPr>
            <w:tcW w:w="1134" w:type="dxa"/>
            <w:vMerge w:val="restart"/>
            <w:tcBorders>
              <w:right w:val="single" w:sz="4" w:space="0" w:color="auto"/>
            </w:tcBorders>
          </w:tcPr>
          <w:p w14:paraId="6D03FDC5"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4D2B662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14FABC1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20F651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3A74621"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533A412B"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CE2FF03"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B5E019D"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01DB7CF" w14:textId="77777777" w:rsidTr="0064761A">
        <w:trPr>
          <w:cantSplit/>
        </w:trPr>
        <w:tc>
          <w:tcPr>
            <w:tcW w:w="1134" w:type="dxa"/>
            <w:vMerge/>
            <w:tcBorders>
              <w:right w:val="single" w:sz="4" w:space="0" w:color="auto"/>
            </w:tcBorders>
          </w:tcPr>
          <w:p w14:paraId="0E3722D0"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43F34FD" w14:textId="77777777" w:rsidR="004B0F1F" w:rsidRPr="00EC5BC0" w:rsidRDefault="004B0F1F" w:rsidP="0064761A">
            <w:pPr>
              <w:pStyle w:val="TAL"/>
              <w:jc w:val="right"/>
              <w:rPr>
                <w:rFonts w:cs="Arial"/>
                <w:lang w:eastAsia="ja-JP"/>
              </w:rPr>
            </w:pPr>
            <w:r w:rsidRPr="00EC5BC0">
              <w:rPr>
                <w:rFonts w:cs="Arial"/>
                <w:lang w:eastAsia="ja-JP"/>
              </w:rPr>
              <w:t>1</w:t>
            </w:r>
          </w:p>
          <w:p w14:paraId="37E0CD4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63061A1" w14:textId="77777777" w:rsidR="004B0F1F" w:rsidRPr="00EC5BC0" w:rsidRDefault="004B0F1F" w:rsidP="0064761A">
            <w:pPr>
              <w:pStyle w:val="TAL"/>
              <w:jc w:val="center"/>
              <w:rPr>
                <w:rFonts w:cs="Arial"/>
                <w:lang w:eastAsia="ja-JP"/>
              </w:rPr>
            </w:pPr>
            <w:r w:rsidRPr="00EC5BC0">
              <w:rPr>
                <w:rFonts w:cs="Arial"/>
                <w:lang w:eastAsia="ja-JP"/>
              </w:rPr>
              <w:t>to</w:t>
            </w:r>
          </w:p>
          <w:p w14:paraId="491E3DD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3777F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p w14:paraId="7300FE50"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82931E3"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F6B777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8D27A8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DB266C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3642DE05" w14:textId="77777777" w:rsidTr="0064761A">
        <w:trPr>
          <w:cantSplit/>
        </w:trPr>
        <w:tc>
          <w:tcPr>
            <w:tcW w:w="9923" w:type="dxa"/>
            <w:gridSpan w:val="8"/>
            <w:tcBorders>
              <w:top w:val="nil"/>
              <w:left w:val="single" w:sz="4" w:space="0" w:color="auto"/>
              <w:bottom w:val="single" w:sz="4" w:space="0" w:color="auto"/>
            </w:tcBorders>
          </w:tcPr>
          <w:p w14:paraId="1F216009" w14:textId="77777777" w:rsidR="004B0F1F" w:rsidRPr="00EC5BC0" w:rsidRDefault="004B0F1F" w:rsidP="0064761A">
            <w:pPr>
              <w:pStyle w:val="TAN"/>
              <w:rPr>
                <w:rFonts w:cs="Arial"/>
                <w:lang w:eastAsia="ja-JP"/>
              </w:rPr>
            </w:pPr>
            <w:r w:rsidRPr="00EC5BC0">
              <w:rPr>
                <w:rFonts w:cs="Arial"/>
                <w:lang w:eastAsia="ja-JP"/>
              </w:rPr>
              <w:t xml:space="preserve">Note 1: </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ja-JP"/>
              </w:rPr>
              <w:t xml:space="preserve">depends on the channel bandwidth or supported subcarrier spacing as specified in </w:t>
            </w:r>
            <w:r w:rsidRPr="00EC5BC0">
              <w:rPr>
                <w:rFonts w:cs="v4.2.0"/>
                <w:lang w:eastAsia="ja-JP"/>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ja-JP"/>
                </w:rPr>
                <w:t>7.2.1</w:t>
              </w:r>
            </w:smartTag>
            <w:r w:rsidRPr="00EC5BC0">
              <w:rPr>
                <w:rFonts w:cs="Arial"/>
                <w:lang w:eastAsia="ja-JP"/>
              </w:rPr>
              <w:t>.</w:t>
            </w:r>
          </w:p>
          <w:p w14:paraId="5E6DF8F5" w14:textId="77777777" w:rsidR="004B0F1F" w:rsidRPr="00EC5BC0" w:rsidRDefault="004B0F1F" w:rsidP="0064761A">
            <w:pPr>
              <w:pStyle w:val="TAN"/>
              <w:rPr>
                <w:rFonts w:cs="Arial"/>
                <w:lang w:eastAsia="zh-CN"/>
              </w:rPr>
            </w:pPr>
            <w:r w:rsidRPr="00EC5BC0">
              <w:rPr>
                <w:rFonts w:cs="Arial"/>
                <w:lang w:eastAsia="ja-JP"/>
              </w:rPr>
              <w:t>Note 2:</w:t>
            </w:r>
            <w:r w:rsidRPr="00EC5BC0">
              <w:rPr>
                <w:rFonts w:cs="Arial"/>
                <w:lang w:eastAsia="ja-JP"/>
              </w:rPr>
              <w:tab/>
              <w:t>For a BS capable of multiband operation, in case of interfering signal that is not in the in-band blocking frequency range of the operating band where the wanted signal is present, the wanted signal mean power is equal to P</w:t>
            </w:r>
            <w:r w:rsidRPr="00EC5BC0">
              <w:rPr>
                <w:rFonts w:cs="Arial"/>
                <w:vertAlign w:val="subscript"/>
                <w:lang w:eastAsia="ja-JP"/>
              </w:rPr>
              <w:t>REFSENS</w:t>
            </w:r>
            <w:r w:rsidRPr="00EC5BC0">
              <w:rPr>
                <w:rFonts w:cs="Arial"/>
                <w:lang w:eastAsia="ja-JP"/>
              </w:rPr>
              <w:t xml:space="preserve"> + 1.4 dB.</w:t>
            </w:r>
          </w:p>
          <w:p w14:paraId="3BF4B7FB" w14:textId="77777777" w:rsidR="004B0F1F" w:rsidRPr="00EC5BC0" w:rsidRDefault="004B0F1F" w:rsidP="0064761A">
            <w:pPr>
              <w:pStyle w:val="TAN"/>
              <w:rPr>
                <w:rFonts w:cs="Arial"/>
                <w:lang w:eastAsia="zh-CN"/>
              </w:rPr>
            </w:pPr>
            <w:r w:rsidRPr="00EC5BC0">
              <w:rPr>
                <w:rFonts w:cs="Arial"/>
                <w:szCs w:val="18"/>
                <w:lang w:eastAsia="ja-JP"/>
              </w:rPr>
              <w:t>Note 3:</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E4C2462" w14:textId="77777777" w:rsidR="004B0F1F" w:rsidRPr="00EC5BC0" w:rsidRDefault="004B0F1F" w:rsidP="004B0F1F">
      <w:pPr>
        <w:rPr>
          <w:lang w:eastAsia="zh-CN"/>
        </w:rPr>
      </w:pPr>
    </w:p>
    <w:p w14:paraId="0A1C90C8" w14:textId="77777777" w:rsidR="00BD0841" w:rsidRPr="00EC5BC0" w:rsidRDefault="004B0F1F" w:rsidP="00BD0841">
      <w:pPr>
        <w:pStyle w:val="NO"/>
        <w:rPr>
          <w:lang w:eastAsia="zh-CN"/>
        </w:rPr>
      </w:pPr>
      <w:r w:rsidRPr="00EC5BC0">
        <w:rPr>
          <w:lang w:eastAsia="zh-CN"/>
        </w:rPr>
        <w:t>NOTE:</w:t>
      </w:r>
      <w:r w:rsidRPr="00EC5BC0">
        <w:rPr>
          <w:lang w:eastAsia="zh-CN"/>
        </w:rPr>
        <w:tab/>
        <w:t>Table 7.6.1e assumes that two operating bands, where the downlink operating band (see Table 5.5-1) of one band would be within the in-band blocking region of the other band, are not deployed in the same geographical area.</w:t>
      </w:r>
    </w:p>
    <w:p w14:paraId="04EAFF95" w14:textId="77777777" w:rsidR="00660F75" w:rsidRPr="00EC5BC0" w:rsidRDefault="00660F75" w:rsidP="000142EC">
      <w:pPr>
        <w:pStyle w:val="TH"/>
      </w:pPr>
      <w:r w:rsidRPr="00EC5BC0">
        <w:rPr>
          <w:rFonts w:eastAsia="Osaka"/>
        </w:rPr>
        <w:t xml:space="preserve">Table 7.6-2: Interfering signals for </w:t>
      </w:r>
      <w:r w:rsidR="009A0DFD" w:rsidRPr="00EC5BC0">
        <w:t>b</w:t>
      </w:r>
      <w:r w:rsidRPr="00EC5BC0">
        <w:t>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EC5BC0" w:rsidRPr="00EC5BC0" w14:paraId="7F8C5E2D" w14:textId="77777777" w:rsidTr="00217486">
        <w:trPr>
          <w:trHeight w:val="629"/>
          <w:jc w:val="center"/>
        </w:trPr>
        <w:tc>
          <w:tcPr>
            <w:tcW w:w="1467" w:type="dxa"/>
            <w:shd w:val="clear" w:color="auto" w:fill="auto"/>
            <w:vAlign w:val="center"/>
          </w:tcPr>
          <w:p w14:paraId="465BB013" w14:textId="77777777" w:rsidR="00660F75" w:rsidRPr="00EC5BC0" w:rsidRDefault="00660F75" w:rsidP="00FA033B">
            <w:pPr>
              <w:pStyle w:val="TAH"/>
              <w:rPr>
                <w:rFonts w:cs="Arial"/>
                <w:lang w:eastAsia="en-US"/>
              </w:rPr>
            </w:pPr>
            <w:r w:rsidRPr="00EC5BC0">
              <w:rPr>
                <w:rFonts w:cs="Arial"/>
                <w:lang w:eastAsia="en-US"/>
              </w:rPr>
              <w:t>E-UTRA</w:t>
            </w:r>
          </w:p>
          <w:p w14:paraId="467EA48A" w14:textId="77777777" w:rsidR="00660F75" w:rsidRPr="00EC5BC0" w:rsidRDefault="00660F75" w:rsidP="00FA033B">
            <w:pPr>
              <w:pStyle w:val="TAH"/>
              <w:rPr>
                <w:rFonts w:cs="Arial"/>
                <w:lang w:eastAsia="en-US"/>
              </w:rPr>
            </w:pPr>
            <w:r w:rsidRPr="00EC5BC0">
              <w:rPr>
                <w:rFonts w:cs="Arial"/>
                <w:lang w:eastAsia="en-US"/>
              </w:rPr>
              <w:t xml:space="preserve">channel BW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924" w:type="dxa"/>
            <w:vAlign w:val="center"/>
          </w:tcPr>
          <w:p w14:paraId="037B2198" w14:textId="77777777" w:rsidR="00660F75" w:rsidRPr="00EC5BC0" w:rsidRDefault="00660F75" w:rsidP="00FA033B">
            <w:pPr>
              <w:pStyle w:val="TAH"/>
              <w:rPr>
                <w:rFonts w:cs="Arial"/>
                <w:lang w:eastAsia="en-US"/>
              </w:rPr>
            </w:pPr>
            <w:r w:rsidRPr="00EC5BC0">
              <w:rPr>
                <w:rFonts w:cs="Arial"/>
                <w:lang w:eastAsia="en-US"/>
              </w:rPr>
              <w:t xml:space="preserve">Interfering signal centre frequency minimum offset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32" w:type="dxa"/>
            <w:vAlign w:val="center"/>
          </w:tcPr>
          <w:p w14:paraId="25C4876E" w14:textId="77777777" w:rsidR="00660F75" w:rsidRPr="00EC5BC0" w:rsidRDefault="00660F75" w:rsidP="00FA033B">
            <w:pPr>
              <w:pStyle w:val="TAH"/>
              <w:rPr>
                <w:rFonts w:cs="Arial"/>
                <w:lang w:eastAsia="en-US"/>
              </w:rPr>
            </w:pPr>
            <w:r w:rsidRPr="00EC5BC0">
              <w:rPr>
                <w:rFonts w:cs="Arial"/>
                <w:lang w:eastAsia="en-US"/>
              </w:rPr>
              <w:t>Type of interfering signal</w:t>
            </w:r>
          </w:p>
        </w:tc>
      </w:tr>
      <w:tr w:rsidR="00EC5BC0" w:rsidRPr="00EC5BC0" w14:paraId="7B4AC909" w14:textId="77777777" w:rsidTr="00217486">
        <w:trPr>
          <w:trHeight w:val="20"/>
          <w:jc w:val="center"/>
        </w:trPr>
        <w:tc>
          <w:tcPr>
            <w:tcW w:w="1467" w:type="dxa"/>
            <w:vAlign w:val="center"/>
          </w:tcPr>
          <w:p w14:paraId="4705CEAC" w14:textId="77777777" w:rsidR="00660F75" w:rsidRPr="00EC5BC0" w:rsidRDefault="00660F75" w:rsidP="00217486">
            <w:pPr>
              <w:pStyle w:val="TAC"/>
              <w:rPr>
                <w:lang w:eastAsia="en-US"/>
              </w:rPr>
            </w:pPr>
            <w:r w:rsidRPr="00EC5BC0">
              <w:rPr>
                <w:lang w:eastAsia="en-US"/>
              </w:rPr>
              <w:t>1.4</w:t>
            </w:r>
          </w:p>
        </w:tc>
        <w:tc>
          <w:tcPr>
            <w:tcW w:w="1924" w:type="dxa"/>
            <w:vAlign w:val="center"/>
          </w:tcPr>
          <w:p w14:paraId="44D66CBC" w14:textId="77777777" w:rsidR="00660F75" w:rsidRPr="00EC5BC0" w:rsidRDefault="00685984" w:rsidP="00217486">
            <w:pPr>
              <w:pStyle w:val="TAC"/>
              <w:rPr>
                <w:lang w:eastAsia="en-US"/>
              </w:rPr>
            </w:pPr>
            <w:r w:rsidRPr="00EC5BC0">
              <w:rPr>
                <w:lang w:eastAsia="en-US"/>
              </w:rPr>
              <w:t>±</w:t>
            </w:r>
            <w:r w:rsidR="00660F75" w:rsidRPr="00EC5BC0">
              <w:rPr>
                <w:lang w:eastAsia="en-US"/>
              </w:rPr>
              <w:t>2.1</w:t>
            </w:r>
          </w:p>
        </w:tc>
        <w:tc>
          <w:tcPr>
            <w:tcW w:w="2532" w:type="dxa"/>
            <w:shd w:val="clear" w:color="auto" w:fill="auto"/>
            <w:vAlign w:val="center"/>
          </w:tcPr>
          <w:p w14:paraId="71163060" w14:textId="77777777" w:rsidR="00660F75" w:rsidRPr="00EC5BC0" w:rsidRDefault="00660F75" w:rsidP="00217486">
            <w:pPr>
              <w:pStyle w:val="TAC"/>
              <w:rPr>
                <w:lang w:eastAsia="en-US"/>
              </w:rPr>
            </w:pPr>
            <w:r w:rsidRPr="00EC5BC0">
              <w:rPr>
                <w:lang w:eastAsia="en-US"/>
              </w:rPr>
              <w:t>1.4MHz E-UTRA signal</w:t>
            </w:r>
          </w:p>
        </w:tc>
      </w:tr>
      <w:tr w:rsidR="00EC5BC0" w:rsidRPr="00EC5BC0" w14:paraId="293C8C8C" w14:textId="77777777" w:rsidTr="00217486">
        <w:trPr>
          <w:trHeight w:val="20"/>
          <w:jc w:val="center"/>
        </w:trPr>
        <w:tc>
          <w:tcPr>
            <w:tcW w:w="1467" w:type="dxa"/>
            <w:vAlign w:val="center"/>
          </w:tcPr>
          <w:p w14:paraId="7F0F4957" w14:textId="77777777" w:rsidR="00660F75" w:rsidRPr="00EC5BC0" w:rsidRDefault="00660F75" w:rsidP="00217486">
            <w:pPr>
              <w:pStyle w:val="TAC"/>
              <w:rPr>
                <w:lang w:eastAsia="en-US"/>
              </w:rPr>
            </w:pPr>
            <w:r w:rsidRPr="00EC5BC0">
              <w:rPr>
                <w:lang w:eastAsia="en-US"/>
              </w:rPr>
              <w:t>3</w:t>
            </w:r>
          </w:p>
        </w:tc>
        <w:tc>
          <w:tcPr>
            <w:tcW w:w="1924" w:type="dxa"/>
            <w:vAlign w:val="center"/>
          </w:tcPr>
          <w:p w14:paraId="087D7E2D" w14:textId="77777777" w:rsidR="00660F75" w:rsidRPr="00EC5BC0" w:rsidRDefault="00685984" w:rsidP="00217486">
            <w:pPr>
              <w:pStyle w:val="TAC"/>
              <w:rPr>
                <w:lang w:eastAsia="en-US"/>
              </w:rPr>
            </w:pPr>
            <w:r w:rsidRPr="00EC5BC0">
              <w:rPr>
                <w:lang w:eastAsia="en-US"/>
              </w:rPr>
              <w:t>±</w:t>
            </w:r>
            <w:r w:rsidR="00660F75" w:rsidRPr="00EC5BC0">
              <w:rPr>
                <w:lang w:eastAsia="en-US"/>
              </w:rPr>
              <w:t>4.5</w:t>
            </w:r>
          </w:p>
        </w:tc>
        <w:tc>
          <w:tcPr>
            <w:tcW w:w="2532" w:type="dxa"/>
            <w:shd w:val="clear" w:color="auto" w:fill="auto"/>
            <w:vAlign w:val="center"/>
          </w:tcPr>
          <w:p w14:paraId="515E49A8" w14:textId="77777777" w:rsidR="00660F75" w:rsidRPr="00EC5BC0" w:rsidRDefault="00660F75" w:rsidP="00217486">
            <w:pPr>
              <w:pStyle w:val="TAC"/>
              <w:rPr>
                <w:lang w:eastAsia="en-US"/>
              </w:rPr>
            </w:pPr>
            <w:r w:rsidRPr="00EC5BC0">
              <w:rPr>
                <w:lang w:eastAsia="en-US"/>
              </w:rPr>
              <w:t>3MHz E-UTRA signal</w:t>
            </w:r>
          </w:p>
        </w:tc>
      </w:tr>
      <w:tr w:rsidR="00EC5BC0" w:rsidRPr="00EC5BC0" w14:paraId="3610CB14" w14:textId="77777777" w:rsidTr="00217486">
        <w:trPr>
          <w:trHeight w:val="20"/>
          <w:jc w:val="center"/>
        </w:trPr>
        <w:tc>
          <w:tcPr>
            <w:tcW w:w="1467" w:type="dxa"/>
            <w:vAlign w:val="center"/>
          </w:tcPr>
          <w:p w14:paraId="12E89A86" w14:textId="77777777" w:rsidR="00660F75" w:rsidRPr="00EC5BC0" w:rsidRDefault="00660F75" w:rsidP="00217486">
            <w:pPr>
              <w:pStyle w:val="TAC"/>
              <w:rPr>
                <w:lang w:eastAsia="en-US"/>
              </w:rPr>
            </w:pPr>
            <w:r w:rsidRPr="00EC5BC0">
              <w:rPr>
                <w:lang w:eastAsia="en-US"/>
              </w:rPr>
              <w:t>5</w:t>
            </w:r>
          </w:p>
        </w:tc>
        <w:tc>
          <w:tcPr>
            <w:tcW w:w="1924" w:type="dxa"/>
            <w:vAlign w:val="center"/>
          </w:tcPr>
          <w:p w14:paraId="007CBAFC"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4C1E00C8" w14:textId="77777777" w:rsidR="00660F75" w:rsidRPr="00EC5BC0" w:rsidRDefault="00660F75" w:rsidP="00217486">
            <w:pPr>
              <w:pStyle w:val="TAC"/>
              <w:rPr>
                <w:lang w:eastAsia="en-US"/>
              </w:rPr>
            </w:pPr>
            <w:r w:rsidRPr="00EC5BC0">
              <w:rPr>
                <w:lang w:eastAsia="en-US"/>
              </w:rPr>
              <w:t>5MHz E-UTRA signal</w:t>
            </w:r>
          </w:p>
        </w:tc>
      </w:tr>
      <w:tr w:rsidR="00EC5BC0" w:rsidRPr="00EC5BC0" w14:paraId="6889E6DF" w14:textId="77777777" w:rsidTr="00217486">
        <w:trPr>
          <w:trHeight w:val="20"/>
          <w:jc w:val="center"/>
        </w:trPr>
        <w:tc>
          <w:tcPr>
            <w:tcW w:w="1467" w:type="dxa"/>
            <w:vAlign w:val="center"/>
          </w:tcPr>
          <w:p w14:paraId="3D4B9C14" w14:textId="77777777" w:rsidR="00660F75" w:rsidRPr="00EC5BC0" w:rsidRDefault="00660F75" w:rsidP="00217486">
            <w:pPr>
              <w:pStyle w:val="TAC"/>
              <w:rPr>
                <w:lang w:eastAsia="en-US"/>
              </w:rPr>
            </w:pPr>
            <w:r w:rsidRPr="00EC5BC0">
              <w:rPr>
                <w:lang w:eastAsia="en-US"/>
              </w:rPr>
              <w:t>10</w:t>
            </w:r>
          </w:p>
        </w:tc>
        <w:tc>
          <w:tcPr>
            <w:tcW w:w="1924" w:type="dxa"/>
            <w:vAlign w:val="center"/>
          </w:tcPr>
          <w:p w14:paraId="18AF6EA1"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D33D548" w14:textId="77777777" w:rsidR="00660F75" w:rsidRPr="00EC5BC0" w:rsidRDefault="00660F75" w:rsidP="00217486">
            <w:pPr>
              <w:pStyle w:val="TAC"/>
              <w:rPr>
                <w:lang w:eastAsia="en-US"/>
              </w:rPr>
            </w:pPr>
            <w:r w:rsidRPr="00EC5BC0">
              <w:rPr>
                <w:lang w:eastAsia="en-US"/>
              </w:rPr>
              <w:t>5MHz E-UTRA signal</w:t>
            </w:r>
          </w:p>
        </w:tc>
      </w:tr>
      <w:tr w:rsidR="00EC5BC0" w:rsidRPr="00EC5BC0" w14:paraId="1FD2C98C" w14:textId="77777777" w:rsidTr="00217486">
        <w:trPr>
          <w:trHeight w:val="20"/>
          <w:jc w:val="center"/>
        </w:trPr>
        <w:tc>
          <w:tcPr>
            <w:tcW w:w="1467" w:type="dxa"/>
            <w:vAlign w:val="center"/>
          </w:tcPr>
          <w:p w14:paraId="0D6AF04D" w14:textId="77777777" w:rsidR="00660F75" w:rsidRPr="00EC5BC0" w:rsidRDefault="00660F75" w:rsidP="00217486">
            <w:pPr>
              <w:pStyle w:val="TAC"/>
              <w:rPr>
                <w:lang w:eastAsia="en-US"/>
              </w:rPr>
            </w:pPr>
            <w:r w:rsidRPr="00EC5BC0">
              <w:rPr>
                <w:lang w:eastAsia="en-US"/>
              </w:rPr>
              <w:t>15</w:t>
            </w:r>
          </w:p>
        </w:tc>
        <w:tc>
          <w:tcPr>
            <w:tcW w:w="1924" w:type="dxa"/>
            <w:vAlign w:val="center"/>
          </w:tcPr>
          <w:p w14:paraId="5A91740A"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91D9B12" w14:textId="77777777" w:rsidR="00660F75" w:rsidRPr="00EC5BC0" w:rsidRDefault="00660F75" w:rsidP="00217486">
            <w:pPr>
              <w:pStyle w:val="TAC"/>
              <w:rPr>
                <w:lang w:eastAsia="en-US"/>
              </w:rPr>
            </w:pPr>
            <w:r w:rsidRPr="00EC5BC0">
              <w:rPr>
                <w:lang w:eastAsia="en-US"/>
              </w:rPr>
              <w:t>5MHz E-UTRA signal</w:t>
            </w:r>
          </w:p>
        </w:tc>
      </w:tr>
      <w:tr w:rsidR="00660F75" w:rsidRPr="00EC5BC0" w14:paraId="7CD815F0" w14:textId="77777777" w:rsidTr="00217486">
        <w:trPr>
          <w:trHeight w:val="20"/>
          <w:jc w:val="center"/>
        </w:trPr>
        <w:tc>
          <w:tcPr>
            <w:tcW w:w="1467" w:type="dxa"/>
            <w:vAlign w:val="center"/>
          </w:tcPr>
          <w:p w14:paraId="748AC8B0" w14:textId="77777777" w:rsidR="00660F75" w:rsidRPr="00EC5BC0" w:rsidRDefault="00660F75" w:rsidP="00217486">
            <w:pPr>
              <w:pStyle w:val="TAC"/>
              <w:rPr>
                <w:lang w:eastAsia="en-US"/>
              </w:rPr>
            </w:pPr>
            <w:r w:rsidRPr="00EC5BC0">
              <w:rPr>
                <w:lang w:eastAsia="en-US"/>
              </w:rPr>
              <w:t>20</w:t>
            </w:r>
          </w:p>
        </w:tc>
        <w:tc>
          <w:tcPr>
            <w:tcW w:w="1924" w:type="dxa"/>
            <w:vAlign w:val="center"/>
          </w:tcPr>
          <w:p w14:paraId="0B41F70F"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7CAFBC4F" w14:textId="77777777" w:rsidR="00660F75" w:rsidRPr="00EC5BC0" w:rsidRDefault="00660F75" w:rsidP="00217486">
            <w:pPr>
              <w:pStyle w:val="TAC"/>
              <w:rPr>
                <w:lang w:eastAsia="en-US"/>
              </w:rPr>
            </w:pPr>
            <w:r w:rsidRPr="00EC5BC0">
              <w:rPr>
                <w:lang w:eastAsia="en-US"/>
              </w:rPr>
              <w:t>5MHz E-UTRA signal</w:t>
            </w:r>
          </w:p>
        </w:tc>
      </w:tr>
    </w:tbl>
    <w:p w14:paraId="08CE801E" w14:textId="77777777" w:rsidR="004B0F1F" w:rsidRPr="00EC5BC0" w:rsidRDefault="004B0F1F" w:rsidP="004B0F1F">
      <w:pPr>
        <w:keepNext/>
        <w:numPr>
          <w:ilvl w:val="12"/>
          <w:numId w:val="0"/>
        </w:numPr>
        <w:rPr>
          <w:rFonts w:cs="v4.2.0"/>
        </w:rPr>
      </w:pPr>
    </w:p>
    <w:p w14:paraId="7515AFF9" w14:textId="77777777" w:rsidR="004B0F1F" w:rsidRPr="00EC5BC0" w:rsidRDefault="004B0F1F" w:rsidP="003D505D">
      <w:pPr>
        <w:pStyle w:val="TH"/>
        <w:rPr>
          <w:lang w:eastAsia="zh-CN"/>
        </w:rPr>
      </w:pPr>
      <w:r w:rsidRPr="00EC5BC0">
        <w:rPr>
          <w:rFonts w:eastAsia="Osaka"/>
        </w:rPr>
        <w:t xml:space="preserve">Table 7.6.2a: Interfering signals for </w:t>
      </w:r>
      <w:r w:rsidRPr="00EC5BC0">
        <w:t>blocking performance requirement</w:t>
      </w:r>
      <w:r w:rsidRPr="00EC5BC0">
        <w:rPr>
          <w:lang w:eastAsia="zh-CN"/>
        </w:rPr>
        <w:t xml:space="preserve"> for NB-IoT</w:t>
      </w:r>
      <w:r w:rsidRPr="00EC5BC0">
        <w:rPr>
          <w:rFonts w:cs="v5.0.0"/>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gridCol w:w="2552"/>
        <w:gridCol w:w="1946"/>
      </w:tblGrid>
      <w:tr w:rsidR="00EC5BC0" w:rsidRPr="00EC5BC0" w14:paraId="76417731" w14:textId="77777777" w:rsidTr="004B0F1F">
        <w:trPr>
          <w:jc w:val="center"/>
        </w:trPr>
        <w:tc>
          <w:tcPr>
            <w:tcW w:w="1946" w:type="dxa"/>
            <w:shd w:val="clear" w:color="auto" w:fill="auto"/>
            <w:vAlign w:val="center"/>
          </w:tcPr>
          <w:p w14:paraId="5C0CE2AF" w14:textId="77777777" w:rsidR="004B0F1F" w:rsidRPr="00EC5BC0" w:rsidRDefault="004B0F1F" w:rsidP="0064761A">
            <w:pPr>
              <w:pStyle w:val="TAH"/>
              <w:rPr>
                <w:rFonts w:cs="Arial"/>
                <w:lang w:eastAsia="ja-JP"/>
              </w:rPr>
            </w:pPr>
            <w:r w:rsidRPr="00EC5BC0">
              <w:rPr>
                <w:rFonts w:cs="Arial"/>
                <w:lang w:eastAsia="zh-CN"/>
              </w:rPr>
              <w:t>NB-IoT c</w:t>
            </w:r>
            <w:r w:rsidRPr="00EC5BC0">
              <w:rPr>
                <w:rFonts w:cs="Arial"/>
                <w:lang w:eastAsia="ja-JP"/>
              </w:rPr>
              <w:t>hannel BW of the lowest/highest carrier received [MHz]</w:t>
            </w:r>
          </w:p>
        </w:tc>
        <w:tc>
          <w:tcPr>
            <w:tcW w:w="2552" w:type="dxa"/>
            <w:vAlign w:val="center"/>
          </w:tcPr>
          <w:p w14:paraId="75613DE5" w14:textId="77777777" w:rsidR="004B0F1F" w:rsidRPr="00EC5BC0" w:rsidRDefault="004B0F1F" w:rsidP="0064761A">
            <w:pPr>
              <w:pStyle w:val="TAH"/>
              <w:rPr>
                <w:rFonts w:cs="Arial"/>
                <w:lang w:eastAsia="ja-JP"/>
              </w:rPr>
            </w:pPr>
            <w:r w:rsidRPr="00EC5BC0">
              <w:rPr>
                <w:rFonts w:cs="Arial"/>
                <w:lang w:eastAsia="ja-JP"/>
              </w:rPr>
              <w:t>Interfering signal centre frequency minimum offset to  the lower/upper Base Station RF Bandwidth edge or sub-block edge inside a sub-block gap [MHz]</w:t>
            </w:r>
          </w:p>
        </w:tc>
        <w:tc>
          <w:tcPr>
            <w:tcW w:w="1946" w:type="dxa"/>
            <w:vAlign w:val="center"/>
          </w:tcPr>
          <w:p w14:paraId="2E9070BB"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4B0F1F" w:rsidRPr="00EC5BC0" w14:paraId="56EC3C3F" w14:textId="77777777" w:rsidTr="004B0F1F">
        <w:trPr>
          <w:jc w:val="center"/>
        </w:trPr>
        <w:tc>
          <w:tcPr>
            <w:tcW w:w="1946" w:type="dxa"/>
            <w:vAlign w:val="center"/>
          </w:tcPr>
          <w:p w14:paraId="48869B05" w14:textId="77777777" w:rsidR="004B0F1F" w:rsidRPr="00EC5BC0" w:rsidRDefault="004B0F1F" w:rsidP="0064761A">
            <w:pPr>
              <w:pStyle w:val="TAC"/>
              <w:rPr>
                <w:rFonts w:cs="Arial"/>
                <w:lang w:eastAsia="zh-CN"/>
              </w:rPr>
            </w:pPr>
            <w:r w:rsidRPr="00EC5BC0">
              <w:rPr>
                <w:rFonts w:cs="Arial"/>
                <w:lang w:eastAsia="zh-CN"/>
              </w:rPr>
              <w:t>0.2</w:t>
            </w:r>
          </w:p>
        </w:tc>
        <w:tc>
          <w:tcPr>
            <w:tcW w:w="2552" w:type="dxa"/>
            <w:vAlign w:val="center"/>
          </w:tcPr>
          <w:p w14:paraId="6EF5F158" w14:textId="77777777" w:rsidR="004B0F1F" w:rsidRPr="00EC5BC0" w:rsidRDefault="004B0F1F" w:rsidP="0064761A">
            <w:pPr>
              <w:pStyle w:val="TAC"/>
              <w:rPr>
                <w:rFonts w:cs="Arial"/>
                <w:lang w:eastAsia="ja-JP"/>
              </w:rPr>
            </w:pPr>
            <w:r w:rsidRPr="00EC5BC0">
              <w:rPr>
                <w:rFonts w:cs="Arial"/>
                <w:lang w:eastAsia="ja-JP"/>
              </w:rPr>
              <w:t>±7.5</w:t>
            </w:r>
          </w:p>
        </w:tc>
        <w:tc>
          <w:tcPr>
            <w:tcW w:w="1946" w:type="dxa"/>
            <w:shd w:val="clear" w:color="auto" w:fill="auto"/>
            <w:vAlign w:val="center"/>
          </w:tcPr>
          <w:p w14:paraId="6C38B7B3" w14:textId="77777777" w:rsidR="004B0F1F" w:rsidRPr="00EC5BC0" w:rsidRDefault="004B0F1F" w:rsidP="0064761A">
            <w:pPr>
              <w:pStyle w:val="TAC"/>
              <w:rPr>
                <w:rFonts w:cs="Arial"/>
                <w:lang w:eastAsia="ja-JP"/>
              </w:rPr>
            </w:pPr>
            <w:r w:rsidRPr="00EC5BC0">
              <w:rPr>
                <w:rFonts w:cs="Arial"/>
                <w:lang w:eastAsia="ja-JP"/>
              </w:rPr>
              <w:t>5MHz E-UTRA signal</w:t>
            </w:r>
          </w:p>
        </w:tc>
      </w:tr>
    </w:tbl>
    <w:p w14:paraId="3FD01E38" w14:textId="77777777" w:rsidR="004B0F1F" w:rsidRPr="00EC5BC0" w:rsidRDefault="004B0F1F" w:rsidP="004B0F1F">
      <w:pPr>
        <w:keepNext/>
        <w:numPr>
          <w:ilvl w:val="12"/>
          <w:numId w:val="0"/>
        </w:numPr>
        <w:rPr>
          <w:rFonts w:cs="v4.2.0"/>
        </w:rPr>
      </w:pPr>
    </w:p>
    <w:p w14:paraId="2E242250" w14:textId="77777777" w:rsidR="004B0F1F" w:rsidRPr="00EC5BC0" w:rsidRDefault="004B0F1F" w:rsidP="004B0F1F">
      <w:pPr>
        <w:pStyle w:val="TH"/>
      </w:pPr>
      <w:r w:rsidRPr="00EC5BC0">
        <w:rPr>
          <w:rFonts w:eastAsia="Osaka"/>
        </w:rPr>
        <w:t xml:space="preserve">Table 7.6-2b: Interfering signals for </w:t>
      </w:r>
      <w:r w:rsidRPr="00EC5BC0">
        <w:t>blocking performance requirement 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6"/>
        <w:gridCol w:w="2671"/>
        <w:gridCol w:w="2150"/>
      </w:tblGrid>
      <w:tr w:rsidR="00EC5BC0" w:rsidRPr="00EC5BC0" w14:paraId="14596FDC" w14:textId="77777777" w:rsidTr="004B0F1F">
        <w:trPr>
          <w:trHeight w:val="629"/>
          <w:jc w:val="center"/>
        </w:trPr>
        <w:tc>
          <w:tcPr>
            <w:tcW w:w="1766" w:type="dxa"/>
            <w:shd w:val="clear" w:color="auto" w:fill="auto"/>
            <w:vAlign w:val="center"/>
          </w:tcPr>
          <w:p w14:paraId="3B4513FB" w14:textId="77777777" w:rsidR="004B0F1F" w:rsidRPr="00EC5BC0" w:rsidRDefault="004B0F1F" w:rsidP="0064761A">
            <w:pPr>
              <w:pStyle w:val="TAH"/>
              <w:rPr>
                <w:rFonts w:cs="Arial"/>
                <w:lang w:eastAsia="ja-JP"/>
              </w:rPr>
            </w:pPr>
            <w:r w:rsidRPr="00EC5BC0">
              <w:rPr>
                <w:rFonts w:cs="Arial"/>
                <w:lang w:eastAsia="ja-JP"/>
              </w:rPr>
              <w:t>E-UTRA</w:t>
            </w:r>
          </w:p>
          <w:p w14:paraId="641C5182" w14:textId="77777777" w:rsidR="004B0F1F" w:rsidRPr="00EC5BC0" w:rsidRDefault="004B0F1F" w:rsidP="0064761A">
            <w:pPr>
              <w:pStyle w:val="TAH"/>
              <w:rPr>
                <w:rFonts w:cs="Arial"/>
                <w:lang w:eastAsia="ja-JP"/>
              </w:rPr>
            </w:pPr>
            <w:r w:rsidRPr="00EC5BC0">
              <w:rPr>
                <w:rFonts w:cs="Arial"/>
                <w:lang w:eastAsia="ja-JP"/>
              </w:rPr>
              <w:t>channel BW of the lowest/highest carrier received [MHz]</w:t>
            </w:r>
          </w:p>
        </w:tc>
        <w:tc>
          <w:tcPr>
            <w:tcW w:w="2671" w:type="dxa"/>
            <w:vAlign w:val="center"/>
          </w:tcPr>
          <w:p w14:paraId="2D6FD373" w14:textId="77777777" w:rsidR="004B0F1F" w:rsidRPr="00EC5BC0" w:rsidRDefault="004B0F1F" w:rsidP="0064761A">
            <w:pPr>
              <w:pStyle w:val="TAH"/>
              <w:rPr>
                <w:rFonts w:cs="Arial"/>
                <w:lang w:eastAsia="ja-JP"/>
              </w:rPr>
            </w:pPr>
            <w:r w:rsidRPr="00EC5BC0">
              <w:rPr>
                <w:rFonts w:cs="Arial"/>
                <w:lang w:eastAsia="ja-JP"/>
              </w:rPr>
              <w:t xml:space="preserve">Interfering signal centre frequency minimum offset to  the </w:t>
            </w:r>
            <w:r w:rsidRPr="00EC5BC0">
              <w:rPr>
                <w:rFonts w:cs="Arial"/>
                <w:lang w:eastAsia="zh-CN"/>
              </w:rPr>
              <w:t>lower/upper</w:t>
            </w:r>
            <w:r w:rsidRPr="00EC5BC0">
              <w:rPr>
                <w:rFonts w:cs="Arial"/>
                <w:b w:val="0"/>
                <w:lang w:eastAsia="zh-CN"/>
              </w:rPr>
              <w:t xml:space="preserve"> </w:t>
            </w:r>
            <w:r w:rsidRPr="00EC5BC0">
              <w:rPr>
                <w:rFonts w:cs="Arial"/>
                <w:lang w:eastAsia="zh-CN"/>
              </w:rPr>
              <w:t xml:space="preserve">Base Station RF Bandwidth </w:t>
            </w:r>
            <w:r w:rsidRPr="00EC5BC0">
              <w:rPr>
                <w:rFonts w:cs="Arial"/>
                <w:lang w:eastAsia="ja-JP"/>
              </w:rPr>
              <w:t xml:space="preserve">edge </w:t>
            </w:r>
            <w:r w:rsidRPr="00EC5BC0">
              <w:rPr>
                <w:rFonts w:cs="Arial"/>
                <w:lang w:eastAsia="zh-CN"/>
              </w:rPr>
              <w:t>or sub-block edge inside a sub-block gap</w:t>
            </w:r>
            <w:r w:rsidRPr="00EC5BC0">
              <w:rPr>
                <w:rFonts w:cs="Arial"/>
                <w:lang w:eastAsia="ja-JP"/>
              </w:rPr>
              <w:t xml:space="preserve"> [MHz]</w:t>
            </w:r>
          </w:p>
        </w:tc>
        <w:tc>
          <w:tcPr>
            <w:tcW w:w="2150" w:type="dxa"/>
            <w:vAlign w:val="center"/>
          </w:tcPr>
          <w:p w14:paraId="360FB9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30DEFBD" w14:textId="77777777" w:rsidTr="004B0F1F">
        <w:trPr>
          <w:trHeight w:val="20"/>
          <w:jc w:val="center"/>
        </w:trPr>
        <w:tc>
          <w:tcPr>
            <w:tcW w:w="1766" w:type="dxa"/>
            <w:vAlign w:val="center"/>
          </w:tcPr>
          <w:p w14:paraId="4624FCF9" w14:textId="77777777" w:rsidR="004B0F1F" w:rsidRPr="00EC5BC0" w:rsidRDefault="004B0F1F" w:rsidP="004B0F1F">
            <w:pPr>
              <w:pStyle w:val="TAC"/>
              <w:rPr>
                <w:lang w:eastAsia="ja-JP"/>
              </w:rPr>
            </w:pPr>
            <w:r w:rsidRPr="00EC5BC0">
              <w:rPr>
                <w:lang w:eastAsia="ja-JP"/>
              </w:rPr>
              <w:t>3</w:t>
            </w:r>
            <w:r w:rsidR="00AA097D" w:rsidRPr="00EC5BC0">
              <w:rPr>
                <w:rFonts w:cs="Arial"/>
                <w:vertAlign w:val="superscript"/>
                <w:lang w:eastAsia="ja-JP"/>
              </w:rPr>
              <w:t xml:space="preserve"> Note 1</w:t>
            </w:r>
          </w:p>
        </w:tc>
        <w:tc>
          <w:tcPr>
            <w:tcW w:w="2671" w:type="dxa"/>
            <w:vAlign w:val="center"/>
          </w:tcPr>
          <w:p w14:paraId="1409C330" w14:textId="77777777" w:rsidR="004B0F1F" w:rsidRPr="00EC5BC0" w:rsidRDefault="004B0F1F" w:rsidP="004B0F1F">
            <w:pPr>
              <w:pStyle w:val="TAC"/>
              <w:rPr>
                <w:lang w:eastAsia="ja-JP"/>
              </w:rPr>
            </w:pPr>
            <w:r w:rsidRPr="00EC5BC0">
              <w:rPr>
                <w:lang w:eastAsia="ja-JP"/>
              </w:rPr>
              <w:t>±4.5</w:t>
            </w:r>
          </w:p>
        </w:tc>
        <w:tc>
          <w:tcPr>
            <w:tcW w:w="2150" w:type="dxa"/>
            <w:shd w:val="clear" w:color="auto" w:fill="auto"/>
            <w:vAlign w:val="center"/>
          </w:tcPr>
          <w:p w14:paraId="5591BD09" w14:textId="77777777" w:rsidR="004B0F1F" w:rsidRPr="00EC5BC0" w:rsidRDefault="004B0F1F" w:rsidP="004B0F1F">
            <w:pPr>
              <w:pStyle w:val="TAC"/>
              <w:rPr>
                <w:lang w:eastAsia="ja-JP"/>
              </w:rPr>
            </w:pPr>
            <w:r w:rsidRPr="00EC5BC0">
              <w:rPr>
                <w:lang w:eastAsia="ja-JP"/>
              </w:rPr>
              <w:t>3MHz E-UTRA signal</w:t>
            </w:r>
          </w:p>
        </w:tc>
      </w:tr>
      <w:tr w:rsidR="00EC5BC0" w:rsidRPr="00EC5BC0" w14:paraId="7C50B03B" w14:textId="77777777" w:rsidTr="004B0F1F">
        <w:trPr>
          <w:trHeight w:val="20"/>
          <w:jc w:val="center"/>
        </w:trPr>
        <w:tc>
          <w:tcPr>
            <w:tcW w:w="1766" w:type="dxa"/>
            <w:vAlign w:val="center"/>
          </w:tcPr>
          <w:p w14:paraId="58B30DF6" w14:textId="77777777" w:rsidR="004B0F1F" w:rsidRPr="00EC5BC0" w:rsidRDefault="004B0F1F" w:rsidP="004B0F1F">
            <w:pPr>
              <w:pStyle w:val="TAC"/>
              <w:rPr>
                <w:lang w:eastAsia="ja-JP"/>
              </w:rPr>
            </w:pPr>
            <w:r w:rsidRPr="00EC5BC0">
              <w:rPr>
                <w:lang w:eastAsia="ja-JP"/>
              </w:rPr>
              <w:t>5</w:t>
            </w:r>
          </w:p>
        </w:tc>
        <w:tc>
          <w:tcPr>
            <w:tcW w:w="2671" w:type="dxa"/>
            <w:vAlign w:val="center"/>
          </w:tcPr>
          <w:p w14:paraId="682B6A36"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4967D45" w14:textId="77777777" w:rsidR="004B0F1F" w:rsidRPr="00EC5BC0" w:rsidRDefault="004B0F1F" w:rsidP="004B0F1F">
            <w:pPr>
              <w:pStyle w:val="TAC"/>
              <w:rPr>
                <w:lang w:eastAsia="ja-JP"/>
              </w:rPr>
            </w:pPr>
            <w:r w:rsidRPr="00EC5BC0">
              <w:rPr>
                <w:lang w:eastAsia="ja-JP"/>
              </w:rPr>
              <w:t>5MHz E-UTRA signal</w:t>
            </w:r>
          </w:p>
        </w:tc>
      </w:tr>
      <w:tr w:rsidR="00EC5BC0" w:rsidRPr="00EC5BC0" w14:paraId="34490111" w14:textId="77777777" w:rsidTr="004B0F1F">
        <w:trPr>
          <w:trHeight w:val="20"/>
          <w:jc w:val="center"/>
        </w:trPr>
        <w:tc>
          <w:tcPr>
            <w:tcW w:w="1766" w:type="dxa"/>
            <w:vAlign w:val="center"/>
          </w:tcPr>
          <w:p w14:paraId="3E85C46A" w14:textId="77777777" w:rsidR="004B0F1F" w:rsidRPr="00EC5BC0" w:rsidRDefault="004B0F1F" w:rsidP="004B0F1F">
            <w:pPr>
              <w:pStyle w:val="TAC"/>
              <w:rPr>
                <w:lang w:eastAsia="ja-JP"/>
              </w:rPr>
            </w:pPr>
            <w:r w:rsidRPr="00EC5BC0">
              <w:rPr>
                <w:lang w:eastAsia="ja-JP"/>
              </w:rPr>
              <w:t>10</w:t>
            </w:r>
          </w:p>
        </w:tc>
        <w:tc>
          <w:tcPr>
            <w:tcW w:w="2671" w:type="dxa"/>
            <w:vAlign w:val="center"/>
          </w:tcPr>
          <w:p w14:paraId="2CCCEF73"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4D0AD98E" w14:textId="77777777" w:rsidR="004B0F1F" w:rsidRPr="00EC5BC0" w:rsidRDefault="004B0F1F" w:rsidP="004B0F1F">
            <w:pPr>
              <w:pStyle w:val="TAC"/>
              <w:rPr>
                <w:lang w:eastAsia="ja-JP"/>
              </w:rPr>
            </w:pPr>
            <w:r w:rsidRPr="00EC5BC0">
              <w:rPr>
                <w:lang w:eastAsia="ja-JP"/>
              </w:rPr>
              <w:t>5MHz E-UTRA signal</w:t>
            </w:r>
          </w:p>
        </w:tc>
      </w:tr>
      <w:tr w:rsidR="00EC5BC0" w:rsidRPr="00EC5BC0" w14:paraId="1465AEF5" w14:textId="77777777" w:rsidTr="004B0F1F">
        <w:trPr>
          <w:trHeight w:val="20"/>
          <w:jc w:val="center"/>
        </w:trPr>
        <w:tc>
          <w:tcPr>
            <w:tcW w:w="1766" w:type="dxa"/>
            <w:vAlign w:val="center"/>
          </w:tcPr>
          <w:p w14:paraId="6FBAB2E7" w14:textId="77777777" w:rsidR="004B0F1F" w:rsidRPr="00EC5BC0" w:rsidRDefault="004B0F1F" w:rsidP="004B0F1F">
            <w:pPr>
              <w:pStyle w:val="TAC"/>
              <w:rPr>
                <w:lang w:eastAsia="ja-JP"/>
              </w:rPr>
            </w:pPr>
            <w:r w:rsidRPr="00EC5BC0">
              <w:rPr>
                <w:lang w:eastAsia="ja-JP"/>
              </w:rPr>
              <w:t>15</w:t>
            </w:r>
          </w:p>
        </w:tc>
        <w:tc>
          <w:tcPr>
            <w:tcW w:w="2671" w:type="dxa"/>
            <w:vAlign w:val="center"/>
          </w:tcPr>
          <w:p w14:paraId="686E3DEE"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84AB098" w14:textId="77777777" w:rsidR="004B0F1F" w:rsidRPr="00EC5BC0" w:rsidRDefault="004B0F1F" w:rsidP="004B0F1F">
            <w:pPr>
              <w:pStyle w:val="TAC"/>
              <w:rPr>
                <w:lang w:eastAsia="ja-JP"/>
              </w:rPr>
            </w:pPr>
            <w:r w:rsidRPr="00EC5BC0">
              <w:rPr>
                <w:lang w:eastAsia="ja-JP"/>
              </w:rPr>
              <w:t>5MHz E-UTRA signal</w:t>
            </w:r>
          </w:p>
        </w:tc>
      </w:tr>
      <w:tr w:rsidR="00EC5BC0" w:rsidRPr="00EC5BC0" w14:paraId="0AAC712D" w14:textId="77777777" w:rsidTr="004B0F1F">
        <w:trPr>
          <w:trHeight w:val="20"/>
          <w:jc w:val="center"/>
        </w:trPr>
        <w:tc>
          <w:tcPr>
            <w:tcW w:w="1766" w:type="dxa"/>
            <w:vAlign w:val="center"/>
          </w:tcPr>
          <w:p w14:paraId="1BF5AA86" w14:textId="77777777" w:rsidR="004B0F1F" w:rsidRPr="00EC5BC0" w:rsidRDefault="004B0F1F" w:rsidP="004B0F1F">
            <w:pPr>
              <w:pStyle w:val="TAC"/>
              <w:rPr>
                <w:lang w:eastAsia="ja-JP"/>
              </w:rPr>
            </w:pPr>
            <w:r w:rsidRPr="00EC5BC0">
              <w:rPr>
                <w:lang w:eastAsia="ja-JP"/>
              </w:rPr>
              <w:t>20</w:t>
            </w:r>
          </w:p>
        </w:tc>
        <w:tc>
          <w:tcPr>
            <w:tcW w:w="2671" w:type="dxa"/>
            <w:vAlign w:val="center"/>
          </w:tcPr>
          <w:p w14:paraId="3A9B8F07"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7CCAC9CB" w14:textId="77777777" w:rsidR="004B0F1F" w:rsidRPr="00EC5BC0" w:rsidRDefault="004B0F1F" w:rsidP="004B0F1F">
            <w:pPr>
              <w:pStyle w:val="TAC"/>
              <w:rPr>
                <w:lang w:eastAsia="ja-JP"/>
              </w:rPr>
            </w:pPr>
            <w:r w:rsidRPr="00EC5BC0">
              <w:rPr>
                <w:lang w:eastAsia="ja-JP"/>
              </w:rPr>
              <w:t>5MHz E-UTRA signal</w:t>
            </w:r>
          </w:p>
        </w:tc>
      </w:tr>
      <w:tr w:rsidR="00AA097D" w:rsidRPr="00EC5BC0" w14:paraId="55C2A014" w14:textId="77777777" w:rsidTr="009A5DDD">
        <w:trPr>
          <w:trHeight w:val="20"/>
          <w:jc w:val="center"/>
        </w:trPr>
        <w:tc>
          <w:tcPr>
            <w:tcW w:w="6587" w:type="dxa"/>
            <w:gridSpan w:val="3"/>
            <w:vAlign w:val="center"/>
          </w:tcPr>
          <w:p w14:paraId="147E8BB7" w14:textId="77777777" w:rsidR="00AA097D" w:rsidRPr="00EC5BC0" w:rsidRDefault="00AA097D" w:rsidP="00AA097D">
            <w:pPr>
              <w:pStyle w:val="TAN"/>
              <w:rPr>
                <w:lang w:eastAsia="ja-JP"/>
              </w:rPr>
            </w:pPr>
            <w:r w:rsidRPr="00EC5BC0">
              <w:rPr>
                <w:lang w:eastAsia="ja-JP"/>
              </w:rPr>
              <w:t>Note 1:</w:t>
            </w:r>
            <w:r w:rsidRPr="00EC5BC0">
              <w:rPr>
                <w:lang w:eastAsia="ja-JP"/>
              </w:rPr>
              <w:tab/>
              <w:t>3 MHz channel bandwidth is not applicable to guard band operation.</w:t>
            </w:r>
          </w:p>
        </w:tc>
      </w:tr>
    </w:tbl>
    <w:p w14:paraId="26840CBD" w14:textId="77777777" w:rsidR="00217486" w:rsidRPr="00EC5BC0" w:rsidRDefault="00217486" w:rsidP="00217486"/>
    <w:p w14:paraId="32E97099" w14:textId="77777777" w:rsidR="00CF040E" w:rsidRPr="00EC5BC0" w:rsidRDefault="00217486" w:rsidP="00CF040E">
      <w:pPr>
        <w:pStyle w:val="NO"/>
        <w:rPr>
          <w:rFonts w:cs="v4.2.0"/>
        </w:rPr>
      </w:pPr>
      <w:r w:rsidRPr="00EC5BC0">
        <w:rPr>
          <w:rFonts w:cs="v4.2.0"/>
        </w:rPr>
        <w:t>NOTE:</w:t>
      </w:r>
      <w:r w:rsidR="00CF040E" w:rsidRPr="00EC5BC0">
        <w:rPr>
          <w:rFonts w:cs="v4.2.0"/>
        </w:rPr>
        <w:tab/>
        <w:t>If the above Test Requirement differs from the Minimum Requirement then the Test Tolerance applied for this test is non-zero. The relationship between Minimum Requirements and Test Requirements is defined in subclause 4.1 and the explanation of how the Minimum Requirement has been relaxed by the Test Tolerance is given in Annex G.</w:t>
      </w:r>
    </w:p>
    <w:p w14:paraId="4091716D" w14:textId="77777777" w:rsidR="002A29C0" w:rsidRPr="00EC5BC0" w:rsidRDefault="002A29C0" w:rsidP="002C24FB">
      <w:pPr>
        <w:pStyle w:val="Heading4"/>
      </w:pPr>
      <w:bookmarkStart w:id="1344" w:name="_Toc21015862"/>
      <w:bookmarkStart w:id="1345" w:name="_Toc45830050"/>
      <w:bookmarkStart w:id="1346" w:name="_Toc45830700"/>
      <w:bookmarkStart w:id="1347" w:name="_Toc61109156"/>
      <w:r w:rsidRPr="00EC5BC0">
        <w:t>7.</w:t>
      </w:r>
      <w:r w:rsidR="00DB551F" w:rsidRPr="00EC5BC0">
        <w:t>6</w:t>
      </w:r>
      <w:r w:rsidRPr="00EC5BC0">
        <w:t>.</w:t>
      </w:r>
      <w:r w:rsidR="00256004" w:rsidRPr="00EC5BC0">
        <w:t>5.</w:t>
      </w:r>
      <w:r w:rsidRPr="00EC5BC0">
        <w:t>2</w:t>
      </w:r>
      <w:r w:rsidRPr="00EC5BC0">
        <w:tab/>
        <w:t>Co-location with other base stations</w:t>
      </w:r>
      <w:bookmarkEnd w:id="1344"/>
      <w:bookmarkEnd w:id="1345"/>
      <w:bookmarkEnd w:id="1346"/>
      <w:bookmarkEnd w:id="1347"/>
    </w:p>
    <w:p w14:paraId="26B94641" w14:textId="77777777" w:rsidR="00256004" w:rsidRPr="00EC5BC0" w:rsidRDefault="00256004" w:rsidP="00256004">
      <w:r w:rsidRPr="00EC5BC0">
        <w:t xml:space="preserve">This additional blocking requirement may be applied for the protection of E-UTRA </w:t>
      </w:r>
      <w:r w:rsidR="004B0F1F" w:rsidRPr="00EC5BC0">
        <w:t xml:space="preserve">or NB-IoT </w:t>
      </w:r>
      <w:r w:rsidRPr="00EC5BC0">
        <w:t xml:space="preserve">BS receivers when GSM, </w:t>
      </w:r>
      <w:r w:rsidR="003405CC" w:rsidRPr="00EC5BC0">
        <w:t xml:space="preserve">CMDA, </w:t>
      </w:r>
      <w:r w:rsidRPr="00EC5BC0">
        <w:t xml:space="preserve">UTRA or E-UTRA BS operating in a different frequency band are co-located with an E-UTRA </w:t>
      </w:r>
      <w:r w:rsidR="004B0F1F" w:rsidRPr="00EC5BC0">
        <w:t xml:space="preserve">or NB-IoT </w:t>
      </w:r>
      <w:r w:rsidRPr="00EC5BC0">
        <w:t>BS. The requirement is applicable to all channel bandwidths supported by the E-UTRA BS.</w:t>
      </w:r>
    </w:p>
    <w:p w14:paraId="2CC8F56B" w14:textId="77777777" w:rsidR="00256004" w:rsidRPr="00EC5BC0" w:rsidRDefault="00256004" w:rsidP="00256004">
      <w:r w:rsidRPr="00EC5BC0">
        <w:t xml:space="preserve">The requirements in this clause assume a 30 dB coupling loss between interfering transmitter and E-UTRA </w:t>
      </w:r>
      <w:r w:rsidR="004B0F1F" w:rsidRPr="00EC5BC0">
        <w:t xml:space="preserve">or NB-IoT </w:t>
      </w:r>
      <w:r w:rsidRPr="00EC5BC0">
        <w:t>BS receiver</w:t>
      </w:r>
      <w:r w:rsidR="00013430" w:rsidRPr="00EC5BC0">
        <w:rPr>
          <w:lang w:eastAsia="zh-CN"/>
        </w:rPr>
        <w:t xml:space="preserve"> and are based on co-location with </w:t>
      </w:r>
      <w:r w:rsidR="00013430" w:rsidRPr="00EC5BC0">
        <w:t>base stations of the same class</w:t>
      </w:r>
      <w:r w:rsidRPr="00EC5BC0">
        <w:t>.</w:t>
      </w:r>
    </w:p>
    <w:p w14:paraId="347BE07D" w14:textId="77777777" w:rsidR="004B0F1F" w:rsidRPr="00EC5BC0" w:rsidRDefault="00685984" w:rsidP="004B0F1F">
      <w:r w:rsidRPr="00EC5BC0">
        <w:t xml:space="preserve">For </w:t>
      </w:r>
      <w:r w:rsidRPr="00EC5BC0">
        <w:rPr>
          <w:lang w:eastAsia="zh-CN"/>
        </w:rPr>
        <w:t>each</w:t>
      </w:r>
      <w:r w:rsidRPr="00EC5BC0">
        <w:t xml:space="preserve"> measured E-UTRA carrier, t</w:t>
      </w:r>
      <w:r w:rsidR="00E96D4B" w:rsidRPr="00EC5BC0">
        <w:t>he throughput shall be ≥ 95% of the maximum throughput of the reference measurement channel, with a wanted and an interfering signal coupled to BS antenna input using the parameters in Table 7.6-3</w:t>
      </w:r>
      <w:r w:rsidR="00013430" w:rsidRPr="00EC5BC0">
        <w:rPr>
          <w:rFonts w:cs="v5.0.0"/>
          <w:lang w:eastAsia="zh-CN"/>
        </w:rPr>
        <w:t xml:space="preserve"> for Wide Area BS</w:t>
      </w:r>
      <w:r w:rsidR="0036461E" w:rsidRPr="00EC5BC0">
        <w:rPr>
          <w:rFonts w:cs="v5.0.0"/>
          <w:lang w:eastAsia="zh-CN"/>
        </w:rPr>
        <w:t>,</w:t>
      </w:r>
      <w:r w:rsidR="00013430" w:rsidRPr="00EC5BC0">
        <w:rPr>
          <w:rFonts w:cs="v5.0.0"/>
          <w:lang w:eastAsia="zh-CN"/>
        </w:rPr>
        <w:t xml:space="preserve"> </w:t>
      </w:r>
      <w:r w:rsidR="0036461E" w:rsidRPr="00EC5BC0">
        <w:rPr>
          <w:rFonts w:cs="v5.0.0"/>
          <w:lang w:eastAsia="zh-CN"/>
        </w:rPr>
        <w:t xml:space="preserve">in Table </w:t>
      </w:r>
      <w:r w:rsidR="00013430" w:rsidRPr="00EC5BC0">
        <w:rPr>
          <w:rFonts w:cs="v5.0.0"/>
          <w:lang w:eastAsia="zh-CN"/>
        </w:rPr>
        <w:t>7.6-4 for Local Area BS</w:t>
      </w:r>
      <w:r w:rsidR="0036461E" w:rsidRPr="00EC5BC0">
        <w:rPr>
          <w:rFonts w:cs="v5.0.0"/>
          <w:lang w:eastAsia="zh-CN"/>
        </w:rPr>
        <w:t xml:space="preserve"> and in Table 7.6-5 for Medium Range BS</w:t>
      </w:r>
      <w:r w:rsidR="00E96D4B" w:rsidRPr="00EC5BC0">
        <w:t xml:space="preserve">. The reference measurement channel for the wanted signal is </w:t>
      </w:r>
      <w:r w:rsidR="008E41B3" w:rsidRPr="00EC5BC0">
        <w:t xml:space="preserve">specified </w:t>
      </w:r>
      <w:r w:rsidR="00E96D4B" w:rsidRPr="00EC5BC0">
        <w:t>in Table</w:t>
      </w:r>
      <w:r w:rsidR="00013430" w:rsidRPr="00EC5BC0">
        <w:t>s</w:t>
      </w:r>
      <w:r w:rsidR="00E96D4B" w:rsidRPr="00EC5BC0">
        <w:t xml:space="preserve"> 7.2-1</w:t>
      </w:r>
      <w:r w:rsidR="0036461E" w:rsidRPr="00EC5BC0">
        <w:t>,</w:t>
      </w:r>
      <w:r w:rsidR="00013430" w:rsidRPr="00EC5BC0">
        <w:rPr>
          <w:lang w:eastAsia="zh-CN"/>
        </w:rPr>
        <w:t xml:space="preserve"> 7.2-2</w:t>
      </w:r>
      <w:r w:rsidR="00E96D4B" w:rsidRPr="00EC5BC0">
        <w:t xml:space="preserve"> </w:t>
      </w:r>
      <w:r w:rsidR="0036461E" w:rsidRPr="00EC5BC0">
        <w:rPr>
          <w:lang w:eastAsia="zh-CN"/>
        </w:rPr>
        <w:t xml:space="preserve">and 7.2-4 </w:t>
      </w:r>
      <w:r w:rsidR="00E96D4B" w:rsidRPr="00EC5BC0">
        <w:t>for each channel bandwidth and further specified in Annex A.</w:t>
      </w:r>
    </w:p>
    <w:p w14:paraId="0F5FF45A" w14:textId="77777777" w:rsidR="00E96D4B" w:rsidRPr="00EC5BC0" w:rsidRDefault="004B0F1F" w:rsidP="00E96D4B">
      <w:r w:rsidRPr="00EC5BC0">
        <w:t xml:space="preserve">For </w:t>
      </w:r>
      <w:r w:rsidRPr="00EC5BC0">
        <w:rPr>
          <w:lang w:eastAsia="zh-CN"/>
        </w:rPr>
        <w:t>each</w:t>
      </w:r>
      <w:r w:rsidRPr="00EC5BC0">
        <w:t xml:space="preserve"> measured NB-IoT carrier, the throughput shall be ≥ 95% of the maximum throughput of the reference measurement channel, with a wanted and an interfering signal coupled to BS antenna input using the parameters in Table 7.6-3</w:t>
      </w:r>
      <w:r w:rsidRPr="00EC5BC0">
        <w:rPr>
          <w:rFonts w:cs="v5.0.0"/>
          <w:lang w:eastAsia="zh-CN"/>
        </w:rPr>
        <w:t xml:space="preserve"> for Wide Area BS. </w:t>
      </w:r>
      <w:r w:rsidRPr="00EC5BC0">
        <w:t>The reference measurement channel for the wanted signal is specified in Tables 7.2-5 for each channel sub-carrier spacing option and further specified in Annex A.</w:t>
      </w:r>
    </w:p>
    <w:p w14:paraId="6F2DEB79" w14:textId="77777777" w:rsidR="00256004" w:rsidRPr="00EC5BC0" w:rsidRDefault="00256004" w:rsidP="00256004">
      <w:pPr>
        <w:pStyle w:val="TH"/>
      </w:pPr>
      <w:r w:rsidRPr="00EC5BC0">
        <w:rPr>
          <w:rFonts w:eastAsia="Osaka"/>
        </w:rPr>
        <w:t xml:space="preserve">Table 7.6-3: </w:t>
      </w:r>
      <w:r w:rsidRPr="00EC5BC0">
        <w:t xml:space="preserve">Blocking performance requirement for E-UTRA </w:t>
      </w:r>
      <w:r w:rsidR="004B0F1F" w:rsidRPr="00EC5BC0">
        <w:t xml:space="preserve">and NB-IoT </w:t>
      </w:r>
      <w:r w:rsidR="00013430" w:rsidRPr="00EC5BC0">
        <w:rPr>
          <w:lang w:eastAsia="zh-CN"/>
        </w:rPr>
        <w:t xml:space="preserve">Wide Area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B62C7F3" w14:textId="77777777">
        <w:trPr>
          <w:jc w:val="center"/>
        </w:trPr>
        <w:tc>
          <w:tcPr>
            <w:tcW w:w="2414" w:type="dxa"/>
          </w:tcPr>
          <w:p w14:paraId="4FAF656F" w14:textId="77777777" w:rsidR="00DB6671" w:rsidRPr="00EC5BC0" w:rsidRDefault="00DB6671" w:rsidP="00DB6671">
            <w:pPr>
              <w:pStyle w:val="TAH"/>
              <w:rPr>
                <w:rFonts w:cs="Arial"/>
                <w:lang w:eastAsia="en-US"/>
              </w:rPr>
            </w:pPr>
            <w:r w:rsidRPr="00EC5BC0">
              <w:rPr>
                <w:rFonts w:cs="Arial"/>
                <w:lang w:eastAsia="en-US"/>
              </w:rPr>
              <w:t>Co-located BS type</w:t>
            </w:r>
          </w:p>
        </w:tc>
        <w:tc>
          <w:tcPr>
            <w:tcW w:w="1657" w:type="dxa"/>
          </w:tcPr>
          <w:p w14:paraId="16D3437F" w14:textId="77777777" w:rsidR="00DB6671" w:rsidRPr="00EC5BC0" w:rsidRDefault="00DB6671" w:rsidP="00DB6671">
            <w:pPr>
              <w:pStyle w:val="TAH"/>
              <w:rPr>
                <w:rFonts w:cs="Arial"/>
                <w:lang w:eastAsia="en-US"/>
              </w:rPr>
            </w:pPr>
            <w:r w:rsidRPr="00EC5BC0">
              <w:rPr>
                <w:rFonts w:cs="Arial"/>
                <w:lang w:eastAsia="en-US"/>
              </w:rPr>
              <w:t>Centre Frequency of Interfering Signal (MHz)</w:t>
            </w:r>
          </w:p>
        </w:tc>
        <w:tc>
          <w:tcPr>
            <w:tcW w:w="1277" w:type="dxa"/>
          </w:tcPr>
          <w:p w14:paraId="41D10F64" w14:textId="77777777" w:rsidR="00DB6671" w:rsidRPr="00EC5BC0" w:rsidRDefault="00DB6671" w:rsidP="00DB6671">
            <w:pPr>
              <w:pStyle w:val="TAH"/>
              <w:rPr>
                <w:rFonts w:cs="Arial"/>
                <w:lang w:eastAsia="en-US"/>
              </w:rPr>
            </w:pPr>
            <w:r w:rsidRPr="00EC5BC0">
              <w:rPr>
                <w:rFonts w:cs="Arial"/>
                <w:lang w:eastAsia="en-US"/>
              </w:rPr>
              <w:t>Interfering Signal mean power (dBm)</w:t>
            </w:r>
          </w:p>
        </w:tc>
        <w:tc>
          <w:tcPr>
            <w:tcW w:w="1843" w:type="dxa"/>
          </w:tcPr>
          <w:p w14:paraId="0C484846" w14:textId="77777777" w:rsidR="00DB6671" w:rsidRPr="00EC5BC0" w:rsidRDefault="00DB6671" w:rsidP="00DB6671">
            <w:pPr>
              <w:pStyle w:val="TAH"/>
              <w:rPr>
                <w:rFonts w:cs="Arial"/>
                <w:lang w:eastAsia="en-US"/>
              </w:rPr>
            </w:pPr>
            <w:r w:rsidRPr="00EC5BC0">
              <w:rPr>
                <w:rFonts w:cs="Arial"/>
                <w:lang w:eastAsia="en-US"/>
              </w:rPr>
              <w:t>Wanted Signal mean power (dBm)</w:t>
            </w:r>
          </w:p>
        </w:tc>
        <w:tc>
          <w:tcPr>
            <w:tcW w:w="1132" w:type="dxa"/>
          </w:tcPr>
          <w:p w14:paraId="4C0949D8" w14:textId="77777777" w:rsidR="00DB6671" w:rsidRPr="00EC5BC0" w:rsidRDefault="00DB6671" w:rsidP="00DB6671">
            <w:pPr>
              <w:pStyle w:val="TAH"/>
              <w:rPr>
                <w:rFonts w:cs="Arial"/>
                <w:lang w:eastAsia="en-US"/>
              </w:rPr>
            </w:pPr>
            <w:r w:rsidRPr="00EC5BC0">
              <w:rPr>
                <w:rFonts w:cs="Arial"/>
                <w:lang w:eastAsia="en-US"/>
              </w:rPr>
              <w:t>Type of Interfering Signal</w:t>
            </w:r>
          </w:p>
        </w:tc>
      </w:tr>
      <w:tr w:rsidR="00EC5BC0" w:rsidRPr="00EC5BC0" w14:paraId="25D54AE5" w14:textId="77777777">
        <w:trPr>
          <w:jc w:val="center"/>
        </w:trPr>
        <w:tc>
          <w:tcPr>
            <w:tcW w:w="2414" w:type="dxa"/>
          </w:tcPr>
          <w:p w14:paraId="379D7F02" w14:textId="77777777" w:rsidR="00DB6671" w:rsidRPr="00EC5BC0" w:rsidRDefault="00DB6671" w:rsidP="00DB6671">
            <w:pPr>
              <w:pStyle w:val="TAL"/>
              <w:rPr>
                <w:rFonts w:cs="Arial"/>
                <w:lang w:eastAsia="en-US"/>
              </w:rPr>
            </w:pPr>
            <w:r w:rsidRPr="00EC5BC0">
              <w:rPr>
                <w:rFonts w:cs="Arial"/>
                <w:lang w:eastAsia="en-US"/>
              </w:rPr>
              <w:t>Macro GSM850</w:t>
            </w:r>
            <w:r w:rsidR="003405CC" w:rsidRPr="00EC5BC0">
              <w:rPr>
                <w:rFonts w:cs="Arial"/>
                <w:lang w:eastAsia="en-US"/>
              </w:rPr>
              <w:t xml:space="preserve"> or CDMA850</w:t>
            </w:r>
          </w:p>
        </w:tc>
        <w:tc>
          <w:tcPr>
            <w:tcW w:w="1657" w:type="dxa"/>
            <w:vAlign w:val="center"/>
          </w:tcPr>
          <w:p w14:paraId="301E3F60"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137222F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31B9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3657D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925CDFC" w14:textId="77777777">
        <w:trPr>
          <w:jc w:val="center"/>
        </w:trPr>
        <w:tc>
          <w:tcPr>
            <w:tcW w:w="2414" w:type="dxa"/>
          </w:tcPr>
          <w:p w14:paraId="02A700F9" w14:textId="77777777" w:rsidR="00DB6671" w:rsidRPr="00EC5BC0" w:rsidRDefault="00DB6671" w:rsidP="00DB6671">
            <w:pPr>
              <w:pStyle w:val="TAL"/>
              <w:rPr>
                <w:rFonts w:cs="Arial"/>
                <w:lang w:eastAsia="en-US"/>
              </w:rPr>
            </w:pPr>
            <w:r w:rsidRPr="00EC5BC0">
              <w:rPr>
                <w:rFonts w:cs="Arial"/>
                <w:lang w:eastAsia="en-US"/>
              </w:rPr>
              <w:t>Macro GSM900</w:t>
            </w:r>
          </w:p>
        </w:tc>
        <w:tc>
          <w:tcPr>
            <w:tcW w:w="1657" w:type="dxa"/>
            <w:vAlign w:val="center"/>
          </w:tcPr>
          <w:p w14:paraId="5BDCF266" w14:textId="77777777" w:rsidR="00DB6671" w:rsidRPr="00EC5BC0" w:rsidRDefault="00DB6671" w:rsidP="00DB6671">
            <w:pPr>
              <w:pStyle w:val="TAC"/>
              <w:rPr>
                <w:rFonts w:cs="Arial"/>
                <w:lang w:eastAsia="en-US"/>
              </w:rPr>
            </w:pPr>
            <w:r w:rsidRPr="00EC5BC0">
              <w:rPr>
                <w:rFonts w:cs="Arial"/>
                <w:lang w:eastAsia="en-US"/>
              </w:rPr>
              <w:t>921 – 960</w:t>
            </w:r>
          </w:p>
        </w:tc>
        <w:tc>
          <w:tcPr>
            <w:tcW w:w="1277" w:type="dxa"/>
            <w:vAlign w:val="center"/>
          </w:tcPr>
          <w:p w14:paraId="464C17C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038631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E3F301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17ABD83" w14:textId="77777777">
        <w:trPr>
          <w:jc w:val="center"/>
        </w:trPr>
        <w:tc>
          <w:tcPr>
            <w:tcW w:w="2414" w:type="dxa"/>
          </w:tcPr>
          <w:p w14:paraId="5A5C0347" w14:textId="77777777" w:rsidR="00DB6671" w:rsidRPr="00EC5BC0" w:rsidRDefault="00DB6671" w:rsidP="00DB6671">
            <w:pPr>
              <w:pStyle w:val="TAL"/>
              <w:rPr>
                <w:rFonts w:cs="Arial"/>
                <w:lang w:eastAsia="en-US"/>
              </w:rPr>
            </w:pPr>
            <w:r w:rsidRPr="00EC5BC0">
              <w:rPr>
                <w:rFonts w:cs="Arial"/>
                <w:lang w:eastAsia="en-US"/>
              </w:rPr>
              <w:t>Macro DCS1800</w:t>
            </w:r>
          </w:p>
        </w:tc>
        <w:tc>
          <w:tcPr>
            <w:tcW w:w="1657" w:type="dxa"/>
            <w:vAlign w:val="center"/>
          </w:tcPr>
          <w:p w14:paraId="16F6A69E"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0F62BD7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0C1FD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2DE36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53258A1" w14:textId="77777777">
        <w:trPr>
          <w:jc w:val="center"/>
        </w:trPr>
        <w:tc>
          <w:tcPr>
            <w:tcW w:w="2414" w:type="dxa"/>
          </w:tcPr>
          <w:p w14:paraId="3CC54087" w14:textId="77777777" w:rsidR="00DB6671" w:rsidRPr="00EC5BC0" w:rsidRDefault="00DB6671" w:rsidP="00DB6671">
            <w:pPr>
              <w:pStyle w:val="TAL"/>
              <w:rPr>
                <w:rFonts w:cs="Arial"/>
                <w:lang w:eastAsia="en-US"/>
              </w:rPr>
            </w:pPr>
            <w:r w:rsidRPr="00EC5BC0">
              <w:rPr>
                <w:rFonts w:cs="Arial"/>
                <w:lang w:eastAsia="en-US"/>
              </w:rPr>
              <w:t>Macro PCS1900</w:t>
            </w:r>
          </w:p>
        </w:tc>
        <w:tc>
          <w:tcPr>
            <w:tcW w:w="1657" w:type="dxa"/>
            <w:vAlign w:val="center"/>
          </w:tcPr>
          <w:p w14:paraId="76495122"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75BA7A3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DF05DC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594AC9F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C8560B" w14:textId="77777777">
        <w:trPr>
          <w:jc w:val="center"/>
        </w:trPr>
        <w:tc>
          <w:tcPr>
            <w:tcW w:w="2414" w:type="dxa"/>
          </w:tcPr>
          <w:p w14:paraId="177EDACD"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 or E-UTRA Band 1</w:t>
            </w:r>
          </w:p>
        </w:tc>
        <w:tc>
          <w:tcPr>
            <w:tcW w:w="1657" w:type="dxa"/>
            <w:vAlign w:val="center"/>
          </w:tcPr>
          <w:p w14:paraId="789CBACB"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FB6F32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89B37A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5B2A74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D2FABEA" w14:textId="77777777">
        <w:trPr>
          <w:jc w:val="center"/>
        </w:trPr>
        <w:tc>
          <w:tcPr>
            <w:tcW w:w="2414" w:type="dxa"/>
          </w:tcPr>
          <w:p w14:paraId="7D999226"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II or E-UTRA Band 2</w:t>
            </w:r>
          </w:p>
        </w:tc>
        <w:tc>
          <w:tcPr>
            <w:tcW w:w="1657" w:type="dxa"/>
            <w:vAlign w:val="center"/>
          </w:tcPr>
          <w:p w14:paraId="0788B7D1"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230088A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686F2D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621FE8B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159E2A2" w14:textId="77777777">
        <w:trPr>
          <w:jc w:val="center"/>
        </w:trPr>
        <w:tc>
          <w:tcPr>
            <w:tcW w:w="2414" w:type="dxa"/>
          </w:tcPr>
          <w:p w14:paraId="28E31E61"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III or E-UTRA Band 3</w:t>
            </w:r>
          </w:p>
        </w:tc>
        <w:tc>
          <w:tcPr>
            <w:tcW w:w="1657" w:type="dxa"/>
            <w:vAlign w:val="center"/>
          </w:tcPr>
          <w:p w14:paraId="2C113825"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2BA3B32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1D364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5B87B2A"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509EF8F" w14:textId="77777777">
        <w:trPr>
          <w:jc w:val="center"/>
        </w:trPr>
        <w:tc>
          <w:tcPr>
            <w:tcW w:w="2414" w:type="dxa"/>
          </w:tcPr>
          <w:p w14:paraId="30583BBE"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IV or E-UTRA Band 4</w:t>
            </w:r>
          </w:p>
        </w:tc>
        <w:tc>
          <w:tcPr>
            <w:tcW w:w="1657" w:type="dxa"/>
            <w:vAlign w:val="center"/>
          </w:tcPr>
          <w:p w14:paraId="43F8A82A" w14:textId="77777777" w:rsidR="00DB6671" w:rsidRPr="00EC5BC0" w:rsidRDefault="00DB6671" w:rsidP="00DB6671">
            <w:pPr>
              <w:pStyle w:val="TAC"/>
              <w:rPr>
                <w:rFonts w:cs="Arial"/>
                <w:lang w:eastAsia="en-US"/>
              </w:rPr>
            </w:pPr>
            <w:r w:rsidRPr="00EC5BC0">
              <w:rPr>
                <w:rFonts w:cs="Arial"/>
                <w:lang w:eastAsia="en-US"/>
              </w:rPr>
              <w:t>2110 – 2155</w:t>
            </w:r>
          </w:p>
        </w:tc>
        <w:tc>
          <w:tcPr>
            <w:tcW w:w="1277" w:type="dxa"/>
            <w:vAlign w:val="center"/>
          </w:tcPr>
          <w:p w14:paraId="35581951"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FD00BE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375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E1B545F" w14:textId="77777777">
        <w:trPr>
          <w:jc w:val="center"/>
        </w:trPr>
        <w:tc>
          <w:tcPr>
            <w:tcW w:w="2414" w:type="dxa"/>
          </w:tcPr>
          <w:p w14:paraId="593815B1"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 or E-UTRA Band 5</w:t>
            </w:r>
          </w:p>
        </w:tc>
        <w:tc>
          <w:tcPr>
            <w:tcW w:w="1657" w:type="dxa"/>
            <w:vAlign w:val="center"/>
          </w:tcPr>
          <w:p w14:paraId="57A511D9"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72AA96E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56C43C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5703E8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5EDD428" w14:textId="77777777">
        <w:trPr>
          <w:jc w:val="center"/>
        </w:trPr>
        <w:tc>
          <w:tcPr>
            <w:tcW w:w="2414" w:type="dxa"/>
          </w:tcPr>
          <w:p w14:paraId="2980BB9F"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 or E-UTRA Band 6</w:t>
            </w:r>
          </w:p>
        </w:tc>
        <w:tc>
          <w:tcPr>
            <w:tcW w:w="1657" w:type="dxa"/>
            <w:vAlign w:val="center"/>
          </w:tcPr>
          <w:p w14:paraId="4AAA8705" w14:textId="77777777" w:rsidR="00DB6671" w:rsidRPr="00EC5BC0" w:rsidRDefault="00DB6671" w:rsidP="00DB6671">
            <w:pPr>
              <w:pStyle w:val="TAC"/>
              <w:rPr>
                <w:rFonts w:cs="Arial"/>
                <w:lang w:eastAsia="en-US"/>
              </w:rPr>
            </w:pPr>
            <w:r w:rsidRPr="00EC5BC0">
              <w:rPr>
                <w:rFonts w:cs="Arial"/>
                <w:lang w:eastAsia="en-US"/>
              </w:rPr>
              <w:t>875 – 885</w:t>
            </w:r>
          </w:p>
        </w:tc>
        <w:tc>
          <w:tcPr>
            <w:tcW w:w="1277" w:type="dxa"/>
            <w:vAlign w:val="center"/>
          </w:tcPr>
          <w:p w14:paraId="0B0AB6D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516134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2AEE6036"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6EF923B" w14:textId="77777777">
        <w:trPr>
          <w:jc w:val="center"/>
        </w:trPr>
        <w:tc>
          <w:tcPr>
            <w:tcW w:w="2414" w:type="dxa"/>
          </w:tcPr>
          <w:p w14:paraId="5FF0C285"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VII or E-UTRA Band 7</w:t>
            </w:r>
          </w:p>
        </w:tc>
        <w:tc>
          <w:tcPr>
            <w:tcW w:w="1657" w:type="dxa"/>
            <w:vAlign w:val="center"/>
          </w:tcPr>
          <w:p w14:paraId="326346CD" w14:textId="77777777" w:rsidR="00DB6671" w:rsidRPr="00EC5BC0" w:rsidRDefault="00DB6671" w:rsidP="00DB6671">
            <w:pPr>
              <w:pStyle w:val="TAC"/>
              <w:rPr>
                <w:rFonts w:cs="Arial"/>
                <w:lang w:eastAsia="en-US"/>
              </w:rPr>
            </w:pPr>
            <w:r w:rsidRPr="00EC5BC0">
              <w:rPr>
                <w:rFonts w:cs="Arial"/>
                <w:lang w:eastAsia="en-US"/>
              </w:rPr>
              <w:t>2620 – 2690</w:t>
            </w:r>
          </w:p>
        </w:tc>
        <w:tc>
          <w:tcPr>
            <w:tcW w:w="1277" w:type="dxa"/>
            <w:vAlign w:val="center"/>
          </w:tcPr>
          <w:p w14:paraId="25A0023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680AB8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14032F5"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D54F3A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0FC9C83D"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B1387BA" w14:textId="77777777" w:rsidR="00DB6671" w:rsidRPr="00EC5BC0" w:rsidRDefault="00DB6671" w:rsidP="00DB6671">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474AD3E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CB0C70C"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4D0E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3BEA82" w14:textId="77777777">
        <w:trPr>
          <w:jc w:val="center"/>
        </w:trPr>
        <w:tc>
          <w:tcPr>
            <w:tcW w:w="2414" w:type="dxa"/>
          </w:tcPr>
          <w:p w14:paraId="5F130CCD" w14:textId="77777777" w:rsidR="00DB6671" w:rsidRPr="00D6568B" w:rsidRDefault="00013430" w:rsidP="00DB6671">
            <w:pPr>
              <w:pStyle w:val="TAL"/>
              <w:rPr>
                <w:rFonts w:cs="Arial"/>
                <w:lang w:val="sv-FI" w:eastAsia="ja-JP"/>
              </w:rPr>
            </w:pPr>
            <w:r w:rsidRPr="00D6568B">
              <w:rPr>
                <w:rFonts w:cs="Arial"/>
                <w:lang w:val="sv-FI" w:eastAsia="zh-CN"/>
              </w:rPr>
              <w:t xml:space="preserve">WA </w:t>
            </w:r>
            <w:r w:rsidR="00DB6671" w:rsidRPr="00D6568B">
              <w:rPr>
                <w:rFonts w:cs="Arial"/>
                <w:lang w:val="sv-FI" w:eastAsia="en-US"/>
              </w:rPr>
              <w:t>UTRA FDD Band IX or E-UTRA Band 9</w:t>
            </w:r>
          </w:p>
        </w:tc>
        <w:tc>
          <w:tcPr>
            <w:tcW w:w="1657" w:type="dxa"/>
            <w:vAlign w:val="center"/>
          </w:tcPr>
          <w:p w14:paraId="78DEFFD7" w14:textId="77777777" w:rsidR="00DB6671" w:rsidRPr="00EC5BC0" w:rsidRDefault="00DB6671" w:rsidP="00DB6671">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1E09E67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DB841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C67B29D"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1664D4" w14:textId="77777777">
        <w:trPr>
          <w:jc w:val="center"/>
        </w:trPr>
        <w:tc>
          <w:tcPr>
            <w:tcW w:w="2414" w:type="dxa"/>
          </w:tcPr>
          <w:p w14:paraId="72A03CEA"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 or E-UTRA Band 10</w:t>
            </w:r>
          </w:p>
        </w:tc>
        <w:tc>
          <w:tcPr>
            <w:tcW w:w="1657" w:type="dxa"/>
            <w:vAlign w:val="center"/>
          </w:tcPr>
          <w:p w14:paraId="084DC5FD"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AB125F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0B6C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63FBBD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BCD9788" w14:textId="77777777">
        <w:trPr>
          <w:jc w:val="center"/>
        </w:trPr>
        <w:tc>
          <w:tcPr>
            <w:tcW w:w="2414" w:type="dxa"/>
          </w:tcPr>
          <w:p w14:paraId="2426C932"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 or E-UTRA Band 11</w:t>
            </w:r>
          </w:p>
        </w:tc>
        <w:tc>
          <w:tcPr>
            <w:tcW w:w="1657" w:type="dxa"/>
            <w:vAlign w:val="center"/>
          </w:tcPr>
          <w:p w14:paraId="7F015522" w14:textId="77777777" w:rsidR="00DB6671" w:rsidRPr="00EC5BC0" w:rsidRDefault="00DB6671" w:rsidP="00DB6671">
            <w:pPr>
              <w:pStyle w:val="TAC"/>
              <w:rPr>
                <w:rFonts w:cs="Arial"/>
                <w:lang w:eastAsia="en-US"/>
              </w:rPr>
            </w:pPr>
            <w:r w:rsidRPr="00EC5BC0">
              <w:rPr>
                <w:rFonts w:cs="Arial"/>
                <w:lang w:eastAsia="ja-JP"/>
              </w:rPr>
              <w:t xml:space="preserve">1475.9 </w:t>
            </w:r>
            <w:r w:rsidR="00533D2B" w:rsidRPr="00EC5BC0">
              <w:rPr>
                <w:rFonts w:cs="Arial"/>
                <w:lang w:eastAsia="ja-JP"/>
              </w:rPr>
              <w:t>–1495.9</w:t>
            </w:r>
            <w:r w:rsidRPr="00EC5BC0">
              <w:rPr>
                <w:rFonts w:cs="Arial"/>
                <w:lang w:eastAsia="ja-JP"/>
              </w:rPr>
              <w:t xml:space="preserve"> </w:t>
            </w:r>
          </w:p>
        </w:tc>
        <w:tc>
          <w:tcPr>
            <w:tcW w:w="1277" w:type="dxa"/>
            <w:vAlign w:val="center"/>
          </w:tcPr>
          <w:p w14:paraId="712BEE9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D6DE13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CF4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E6F7452" w14:textId="77777777">
        <w:trPr>
          <w:jc w:val="center"/>
        </w:trPr>
        <w:tc>
          <w:tcPr>
            <w:tcW w:w="2414" w:type="dxa"/>
          </w:tcPr>
          <w:p w14:paraId="293B13D9"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XII or E-UTRA Band 12</w:t>
            </w:r>
          </w:p>
        </w:tc>
        <w:tc>
          <w:tcPr>
            <w:tcW w:w="1657" w:type="dxa"/>
            <w:vAlign w:val="center"/>
          </w:tcPr>
          <w:p w14:paraId="5A7544B2" w14:textId="77777777" w:rsidR="00DB6671" w:rsidRPr="00EC5BC0" w:rsidRDefault="00DB6671" w:rsidP="00DB6671">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5FD94AD6"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E18DC5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AC9E55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30474AD" w14:textId="77777777">
        <w:trPr>
          <w:jc w:val="center"/>
        </w:trPr>
        <w:tc>
          <w:tcPr>
            <w:tcW w:w="2414" w:type="dxa"/>
          </w:tcPr>
          <w:p w14:paraId="14CE5F75"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XIIII or E-UTRA Band 13</w:t>
            </w:r>
          </w:p>
        </w:tc>
        <w:tc>
          <w:tcPr>
            <w:tcW w:w="1657" w:type="dxa"/>
            <w:vAlign w:val="center"/>
          </w:tcPr>
          <w:p w14:paraId="4C30D41C" w14:textId="77777777" w:rsidR="00DB6671" w:rsidRPr="00EC5BC0" w:rsidRDefault="00DB6671" w:rsidP="00DB6671">
            <w:pPr>
              <w:pStyle w:val="TAC"/>
              <w:rPr>
                <w:rFonts w:cs="Arial"/>
                <w:lang w:eastAsia="en-US"/>
              </w:rPr>
            </w:pPr>
            <w:r w:rsidRPr="00EC5BC0">
              <w:rPr>
                <w:rFonts w:cs="Arial"/>
                <w:lang w:eastAsia="en-US"/>
              </w:rPr>
              <w:t>746 - 756</w:t>
            </w:r>
          </w:p>
        </w:tc>
        <w:tc>
          <w:tcPr>
            <w:tcW w:w="1277" w:type="dxa"/>
            <w:vAlign w:val="center"/>
          </w:tcPr>
          <w:p w14:paraId="0846106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2EF74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7466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BCC933" w14:textId="77777777">
        <w:trPr>
          <w:jc w:val="center"/>
        </w:trPr>
        <w:tc>
          <w:tcPr>
            <w:tcW w:w="2414" w:type="dxa"/>
          </w:tcPr>
          <w:p w14:paraId="7CFCE1FE"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XIV or E-UTRA Band 14</w:t>
            </w:r>
          </w:p>
        </w:tc>
        <w:tc>
          <w:tcPr>
            <w:tcW w:w="1657" w:type="dxa"/>
            <w:vAlign w:val="center"/>
          </w:tcPr>
          <w:p w14:paraId="0C76C29D" w14:textId="77777777" w:rsidR="00DB6671" w:rsidRPr="00EC5BC0" w:rsidRDefault="00DB6671" w:rsidP="00DB6671">
            <w:pPr>
              <w:pStyle w:val="TAC"/>
              <w:rPr>
                <w:rFonts w:cs="Arial"/>
                <w:lang w:eastAsia="en-US"/>
              </w:rPr>
            </w:pPr>
            <w:r w:rsidRPr="00EC5BC0">
              <w:rPr>
                <w:rFonts w:cs="Arial"/>
                <w:lang w:eastAsia="en-US"/>
              </w:rPr>
              <w:t>758 - 768</w:t>
            </w:r>
          </w:p>
        </w:tc>
        <w:tc>
          <w:tcPr>
            <w:tcW w:w="1277" w:type="dxa"/>
            <w:vAlign w:val="center"/>
          </w:tcPr>
          <w:p w14:paraId="4314C5E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EF8B94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6E7F55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87A8EF1" w14:textId="77777777">
        <w:trPr>
          <w:jc w:val="center"/>
        </w:trPr>
        <w:tc>
          <w:tcPr>
            <w:tcW w:w="2414" w:type="dxa"/>
          </w:tcPr>
          <w:p w14:paraId="547F9041"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E-UTRA Band 17</w:t>
            </w:r>
          </w:p>
        </w:tc>
        <w:tc>
          <w:tcPr>
            <w:tcW w:w="1657" w:type="dxa"/>
            <w:vAlign w:val="center"/>
          </w:tcPr>
          <w:p w14:paraId="3CCDE894" w14:textId="77777777" w:rsidR="00DB6671" w:rsidRPr="00EC5BC0" w:rsidRDefault="00DB6671" w:rsidP="00DB6671">
            <w:pPr>
              <w:pStyle w:val="TAC"/>
              <w:rPr>
                <w:rFonts w:cs="Arial"/>
                <w:lang w:eastAsia="en-US"/>
              </w:rPr>
            </w:pPr>
            <w:r w:rsidRPr="00EC5BC0">
              <w:rPr>
                <w:rFonts w:cs="Arial"/>
                <w:lang w:eastAsia="en-US"/>
              </w:rPr>
              <w:t>734 - 746</w:t>
            </w:r>
          </w:p>
        </w:tc>
        <w:tc>
          <w:tcPr>
            <w:tcW w:w="1277" w:type="dxa"/>
            <w:vAlign w:val="center"/>
          </w:tcPr>
          <w:p w14:paraId="42603CD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10C1F5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91A13E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9CD6911" w14:textId="77777777">
        <w:trPr>
          <w:jc w:val="center"/>
        </w:trPr>
        <w:tc>
          <w:tcPr>
            <w:tcW w:w="2414" w:type="dxa"/>
          </w:tcPr>
          <w:p w14:paraId="60CA6274" w14:textId="77777777" w:rsidR="00A75515" w:rsidRPr="00EC5BC0" w:rsidRDefault="00013430" w:rsidP="004E4743">
            <w:pPr>
              <w:pStyle w:val="TAL"/>
              <w:rPr>
                <w:rFonts w:cs="Arial"/>
                <w:lang w:eastAsia="ja-JP"/>
              </w:rPr>
            </w:pPr>
            <w:r w:rsidRPr="00EC5BC0">
              <w:rPr>
                <w:rFonts w:cs="Arial"/>
                <w:lang w:eastAsia="zh-CN"/>
              </w:rPr>
              <w:t xml:space="preserve">WA </w:t>
            </w:r>
            <w:r w:rsidR="00A75515" w:rsidRPr="00EC5BC0">
              <w:rPr>
                <w:rFonts w:cs="Arial"/>
                <w:lang w:eastAsia="en-US"/>
              </w:rPr>
              <w:t>E-UTRA Band 1</w:t>
            </w:r>
            <w:r w:rsidR="00A75515" w:rsidRPr="00EC5BC0">
              <w:rPr>
                <w:rFonts w:cs="Arial"/>
                <w:lang w:eastAsia="ja-JP"/>
              </w:rPr>
              <w:t>8</w:t>
            </w:r>
          </w:p>
        </w:tc>
        <w:tc>
          <w:tcPr>
            <w:tcW w:w="1657" w:type="dxa"/>
            <w:vAlign w:val="center"/>
          </w:tcPr>
          <w:p w14:paraId="4F2FF11A" w14:textId="77777777" w:rsidR="00A75515" w:rsidRPr="00EC5BC0" w:rsidRDefault="00A75515" w:rsidP="004E4743">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875</w:t>
            </w:r>
          </w:p>
        </w:tc>
        <w:tc>
          <w:tcPr>
            <w:tcW w:w="1277" w:type="dxa"/>
            <w:vAlign w:val="center"/>
          </w:tcPr>
          <w:p w14:paraId="7D416109"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0349A5E"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D12EAFB"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731898AC" w14:textId="77777777">
        <w:trPr>
          <w:jc w:val="center"/>
        </w:trPr>
        <w:tc>
          <w:tcPr>
            <w:tcW w:w="2414" w:type="dxa"/>
          </w:tcPr>
          <w:p w14:paraId="48446866" w14:textId="77777777" w:rsidR="00A75515" w:rsidRPr="00D6568B" w:rsidRDefault="00013430" w:rsidP="004E4743">
            <w:pPr>
              <w:pStyle w:val="TAL"/>
              <w:rPr>
                <w:rFonts w:cs="Arial"/>
                <w:lang w:val="sv-FI" w:eastAsia="ja-JP"/>
              </w:rPr>
            </w:pPr>
            <w:r w:rsidRPr="00D6568B">
              <w:rPr>
                <w:rFonts w:cs="Arial"/>
                <w:lang w:val="sv-FI" w:eastAsia="zh-CN"/>
              </w:rPr>
              <w:t xml:space="preserve">WA </w:t>
            </w:r>
            <w:r w:rsidR="00A75515" w:rsidRPr="00D6568B">
              <w:rPr>
                <w:rFonts w:cs="Arial"/>
                <w:lang w:val="sv-FI" w:eastAsia="en-US"/>
              </w:rPr>
              <w:t>UTRA FDD Band XI</w:t>
            </w:r>
            <w:r w:rsidR="00A75515" w:rsidRPr="00D6568B">
              <w:rPr>
                <w:rFonts w:cs="Arial"/>
                <w:lang w:val="sv-FI" w:eastAsia="ja-JP"/>
              </w:rPr>
              <w:t>X</w:t>
            </w:r>
            <w:r w:rsidR="00A75515" w:rsidRPr="00D6568B">
              <w:rPr>
                <w:rFonts w:cs="Arial"/>
                <w:lang w:val="sv-FI" w:eastAsia="en-US"/>
              </w:rPr>
              <w:t xml:space="preserve"> or E-UTRA Band 1</w:t>
            </w:r>
            <w:r w:rsidR="00A75515" w:rsidRPr="00D6568B">
              <w:rPr>
                <w:rFonts w:cs="Arial"/>
                <w:lang w:val="sv-FI" w:eastAsia="ja-JP"/>
              </w:rPr>
              <w:t>9</w:t>
            </w:r>
          </w:p>
        </w:tc>
        <w:tc>
          <w:tcPr>
            <w:tcW w:w="1657" w:type="dxa"/>
            <w:vAlign w:val="center"/>
          </w:tcPr>
          <w:p w14:paraId="0365E5E1" w14:textId="77777777" w:rsidR="00A75515" w:rsidRPr="00EC5BC0" w:rsidRDefault="00A75515" w:rsidP="004E4743">
            <w:pPr>
              <w:pStyle w:val="TAC"/>
              <w:rPr>
                <w:rFonts w:cs="Arial"/>
                <w:lang w:eastAsia="ja-JP"/>
              </w:rPr>
            </w:pPr>
            <w:r w:rsidRPr="00EC5BC0">
              <w:rPr>
                <w:rFonts w:cs="Arial"/>
                <w:lang w:eastAsia="ja-JP"/>
              </w:rPr>
              <w:t>875</w:t>
            </w:r>
            <w:r w:rsidRPr="00EC5BC0">
              <w:rPr>
                <w:rFonts w:cs="Arial"/>
                <w:lang w:eastAsia="en-US"/>
              </w:rPr>
              <w:t xml:space="preserve"> - </w:t>
            </w:r>
            <w:r w:rsidRPr="00EC5BC0">
              <w:rPr>
                <w:rFonts w:cs="Arial"/>
                <w:lang w:eastAsia="ja-JP"/>
              </w:rPr>
              <w:t>890</w:t>
            </w:r>
          </w:p>
        </w:tc>
        <w:tc>
          <w:tcPr>
            <w:tcW w:w="1277" w:type="dxa"/>
            <w:vAlign w:val="center"/>
          </w:tcPr>
          <w:p w14:paraId="77308D86"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25501"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073BCA4"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01717665" w14:textId="77777777">
        <w:trPr>
          <w:jc w:val="center"/>
        </w:trPr>
        <w:tc>
          <w:tcPr>
            <w:tcW w:w="2414" w:type="dxa"/>
          </w:tcPr>
          <w:p w14:paraId="11A5E810" w14:textId="77777777" w:rsidR="000F3E7E" w:rsidRPr="00D6568B" w:rsidRDefault="00013430" w:rsidP="00EA1652">
            <w:pPr>
              <w:pStyle w:val="TAL"/>
              <w:rPr>
                <w:rFonts w:cs="Arial"/>
                <w:lang w:val="sv-FI" w:eastAsia="ja-JP"/>
              </w:rPr>
            </w:pPr>
            <w:r w:rsidRPr="00D6568B">
              <w:rPr>
                <w:rFonts w:cs="Arial"/>
                <w:lang w:val="sv-FI" w:eastAsia="zh-CN"/>
              </w:rPr>
              <w:t xml:space="preserve">WA </w:t>
            </w:r>
            <w:r w:rsidR="00A241AC" w:rsidRPr="00D6568B">
              <w:rPr>
                <w:rFonts w:cs="Arial"/>
                <w:lang w:val="sv-FI" w:eastAsia="en-US"/>
              </w:rPr>
              <w:t xml:space="preserve">UTRA FDD Band XX or </w:t>
            </w:r>
            <w:r w:rsidR="000F3E7E" w:rsidRPr="00D6568B">
              <w:rPr>
                <w:rFonts w:cs="Arial"/>
                <w:lang w:val="sv-FI" w:eastAsia="en-US"/>
              </w:rPr>
              <w:t>E-UTRA Band 20</w:t>
            </w:r>
          </w:p>
        </w:tc>
        <w:tc>
          <w:tcPr>
            <w:tcW w:w="1657" w:type="dxa"/>
            <w:vAlign w:val="center"/>
          </w:tcPr>
          <w:p w14:paraId="24C46A48" w14:textId="77777777" w:rsidR="000F3E7E" w:rsidRPr="00EC5BC0" w:rsidRDefault="000F3E7E" w:rsidP="00EA1652">
            <w:pPr>
              <w:pStyle w:val="TAC"/>
              <w:rPr>
                <w:rFonts w:cs="Arial"/>
                <w:lang w:eastAsia="ja-JP"/>
              </w:rPr>
            </w:pPr>
            <w:r w:rsidRPr="00EC5BC0">
              <w:rPr>
                <w:rFonts w:cs="Arial"/>
                <w:lang w:eastAsia="ja-JP"/>
              </w:rPr>
              <w:t>791</w:t>
            </w:r>
            <w:r w:rsidRPr="00EC5BC0">
              <w:rPr>
                <w:rFonts w:cs="Arial"/>
                <w:lang w:eastAsia="en-US"/>
              </w:rPr>
              <w:t xml:space="preserve"> - </w:t>
            </w:r>
            <w:r w:rsidRPr="00EC5BC0">
              <w:rPr>
                <w:rFonts w:cs="Arial"/>
                <w:lang w:eastAsia="ja-JP"/>
              </w:rPr>
              <w:t>821</w:t>
            </w:r>
          </w:p>
        </w:tc>
        <w:tc>
          <w:tcPr>
            <w:tcW w:w="1277" w:type="dxa"/>
            <w:vAlign w:val="center"/>
          </w:tcPr>
          <w:p w14:paraId="1E2E160A" w14:textId="77777777" w:rsidR="000F3E7E" w:rsidRPr="00EC5BC0" w:rsidRDefault="000F3E7E" w:rsidP="00EA165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1034DA" w14:textId="77777777" w:rsidR="000F3E7E" w:rsidRPr="00EC5BC0" w:rsidRDefault="000F3E7E"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DC88A61" w14:textId="77777777" w:rsidR="000F3E7E" w:rsidRPr="00EC5BC0" w:rsidRDefault="000F3E7E" w:rsidP="00EA1652">
            <w:pPr>
              <w:pStyle w:val="TAC"/>
              <w:rPr>
                <w:rFonts w:cs="Arial"/>
                <w:lang w:eastAsia="en-US"/>
              </w:rPr>
            </w:pPr>
            <w:r w:rsidRPr="00EC5BC0">
              <w:rPr>
                <w:rFonts w:cs="Arial"/>
                <w:lang w:eastAsia="en-US"/>
              </w:rPr>
              <w:t>CW carrier</w:t>
            </w:r>
          </w:p>
        </w:tc>
      </w:tr>
      <w:tr w:rsidR="00EC5BC0" w:rsidRPr="00EC5BC0" w14:paraId="62BEB86D" w14:textId="77777777">
        <w:trPr>
          <w:jc w:val="center"/>
        </w:trPr>
        <w:tc>
          <w:tcPr>
            <w:tcW w:w="2414" w:type="dxa"/>
          </w:tcPr>
          <w:p w14:paraId="78D7BB48" w14:textId="77777777" w:rsidR="00DC3DDE" w:rsidRPr="00EC5BC0" w:rsidRDefault="00DC3DDE" w:rsidP="00DC3DDE">
            <w:pPr>
              <w:pStyle w:val="TAL"/>
              <w:rPr>
                <w:rFonts w:cs="Arial"/>
                <w:lang w:eastAsia="zh-CN"/>
              </w:rPr>
            </w:pPr>
            <w:r w:rsidRPr="00EC5BC0">
              <w:rPr>
                <w:rFonts w:cs="v5.0.0"/>
                <w:lang w:eastAsia="en-US"/>
              </w:rPr>
              <w:t>WA</w:t>
            </w:r>
            <w:r w:rsidRPr="00EC5BC0">
              <w:rPr>
                <w:rFonts w:cs="Arial"/>
                <w:lang w:eastAsia="en-US"/>
              </w:rPr>
              <w:t xml:space="preserve"> E-UTRA Band 24</w:t>
            </w:r>
          </w:p>
        </w:tc>
        <w:tc>
          <w:tcPr>
            <w:tcW w:w="1657" w:type="dxa"/>
            <w:vAlign w:val="center"/>
          </w:tcPr>
          <w:p w14:paraId="0738BB03"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266B18DD" w14:textId="77777777" w:rsidR="00DC3DDE" w:rsidRPr="00EC5BC0" w:rsidRDefault="00DC3DDE"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A5A7A8"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F1DBBE8"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43B9867F" w14:textId="77777777">
        <w:trPr>
          <w:jc w:val="center"/>
        </w:trPr>
        <w:tc>
          <w:tcPr>
            <w:tcW w:w="2414" w:type="dxa"/>
          </w:tcPr>
          <w:p w14:paraId="49B62542" w14:textId="77777777" w:rsidR="00533D2B" w:rsidRPr="00D6568B" w:rsidRDefault="00013430" w:rsidP="00931AED">
            <w:pPr>
              <w:pStyle w:val="TAL"/>
              <w:rPr>
                <w:rFonts w:cs="Arial"/>
                <w:lang w:val="sv-FI" w:eastAsia="en-US"/>
              </w:rPr>
            </w:pPr>
            <w:r w:rsidRPr="00D6568B">
              <w:rPr>
                <w:rFonts w:cs="Arial"/>
                <w:lang w:val="sv-FI" w:eastAsia="zh-CN"/>
              </w:rPr>
              <w:t xml:space="preserve">WA </w:t>
            </w:r>
            <w:r w:rsidR="00533D2B" w:rsidRPr="00D6568B">
              <w:rPr>
                <w:rFonts w:cs="Arial"/>
                <w:lang w:val="sv-FI" w:eastAsia="en-US"/>
              </w:rPr>
              <w:t>UTRA FDD Band X</w:t>
            </w:r>
            <w:r w:rsidR="00533D2B" w:rsidRPr="00D6568B">
              <w:rPr>
                <w:rFonts w:cs="Arial"/>
                <w:lang w:val="sv-FI" w:eastAsia="ja-JP"/>
              </w:rPr>
              <w:t>X</w:t>
            </w:r>
            <w:r w:rsidR="00533D2B" w:rsidRPr="00D6568B">
              <w:rPr>
                <w:rFonts w:cs="Arial"/>
                <w:lang w:val="sv-FI" w:eastAsia="en-US"/>
              </w:rPr>
              <w:t xml:space="preserve">I or E-UTRA Band </w:t>
            </w:r>
            <w:r w:rsidR="00533D2B" w:rsidRPr="00D6568B">
              <w:rPr>
                <w:rFonts w:cs="Arial"/>
                <w:lang w:val="sv-FI" w:eastAsia="ja-JP"/>
              </w:rPr>
              <w:t>21</w:t>
            </w:r>
          </w:p>
        </w:tc>
        <w:tc>
          <w:tcPr>
            <w:tcW w:w="1657" w:type="dxa"/>
            <w:vAlign w:val="center"/>
          </w:tcPr>
          <w:p w14:paraId="6BC031E3" w14:textId="77777777" w:rsidR="00533D2B" w:rsidRPr="00EC5BC0" w:rsidRDefault="00533D2B" w:rsidP="00931AED">
            <w:pPr>
              <w:pStyle w:val="TAC"/>
              <w:rPr>
                <w:rFonts w:cs="Arial"/>
                <w:lang w:eastAsia="ja-JP"/>
              </w:rPr>
            </w:pPr>
            <w:r w:rsidRPr="00EC5BC0">
              <w:rPr>
                <w:rFonts w:cs="Arial"/>
                <w:lang w:eastAsia="ja-JP"/>
              </w:rPr>
              <w:t>1495.9</w:t>
            </w:r>
            <w:r w:rsidRPr="00EC5BC0">
              <w:rPr>
                <w:rFonts w:cs="Arial"/>
                <w:lang w:eastAsia="en-US"/>
              </w:rPr>
              <w:t xml:space="preserve"> – </w:t>
            </w:r>
            <w:r w:rsidRPr="00EC5BC0">
              <w:rPr>
                <w:rFonts w:cs="Arial"/>
                <w:lang w:eastAsia="ja-JP"/>
              </w:rPr>
              <w:t>1510.9</w:t>
            </w:r>
          </w:p>
        </w:tc>
        <w:tc>
          <w:tcPr>
            <w:tcW w:w="1277" w:type="dxa"/>
            <w:vAlign w:val="center"/>
          </w:tcPr>
          <w:p w14:paraId="4746B44C" w14:textId="77777777" w:rsidR="00533D2B" w:rsidRPr="00EC5BC0" w:rsidRDefault="00533D2B"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E7F918F" w14:textId="77777777" w:rsidR="00533D2B" w:rsidRPr="00EC5BC0" w:rsidRDefault="00533D2B"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F0025DD" w14:textId="77777777" w:rsidR="00533D2B" w:rsidRPr="00EC5BC0" w:rsidRDefault="00533D2B" w:rsidP="00931AED">
            <w:pPr>
              <w:pStyle w:val="TAC"/>
              <w:rPr>
                <w:rFonts w:cs="Arial"/>
                <w:lang w:eastAsia="en-US"/>
              </w:rPr>
            </w:pPr>
            <w:r w:rsidRPr="00EC5BC0">
              <w:rPr>
                <w:rFonts w:cs="Arial"/>
                <w:lang w:eastAsia="en-US"/>
              </w:rPr>
              <w:t>CW carrier</w:t>
            </w:r>
          </w:p>
        </w:tc>
      </w:tr>
      <w:tr w:rsidR="00EC5BC0" w:rsidRPr="00EC5BC0" w14:paraId="4C24CBD3" w14:textId="77777777">
        <w:trPr>
          <w:jc w:val="center"/>
        </w:trPr>
        <w:tc>
          <w:tcPr>
            <w:tcW w:w="2414" w:type="dxa"/>
          </w:tcPr>
          <w:p w14:paraId="3F698FAD" w14:textId="77777777" w:rsidR="00AA503D" w:rsidRPr="00D6568B" w:rsidRDefault="00AA503D" w:rsidP="00931AED">
            <w:pPr>
              <w:pStyle w:val="TAL"/>
              <w:rPr>
                <w:rFonts w:cs="Arial"/>
                <w:lang w:val="sv-FI" w:eastAsia="zh-CN"/>
              </w:rPr>
            </w:pPr>
            <w:r w:rsidRPr="00D6568B">
              <w:rPr>
                <w:rFonts w:cs="v5.0.0"/>
                <w:lang w:val="sv-FI" w:eastAsia="en-US"/>
              </w:rPr>
              <w:t>WA</w:t>
            </w:r>
            <w:r w:rsidRPr="00D6568B">
              <w:rPr>
                <w:rFonts w:cs="Arial"/>
                <w:lang w:val="sv-FI" w:eastAsia="en-US"/>
              </w:rPr>
              <w:t xml:space="preserve"> </w:t>
            </w:r>
            <w:r w:rsidRPr="00D6568B">
              <w:rPr>
                <w:rFonts w:cs="Arial"/>
                <w:lang w:val="sv-FI" w:eastAsia="ja-JP"/>
              </w:rPr>
              <w:t>UTRA FDD Band XXII or E-UTRA Band 22</w:t>
            </w:r>
          </w:p>
        </w:tc>
        <w:tc>
          <w:tcPr>
            <w:tcW w:w="1657" w:type="dxa"/>
            <w:vAlign w:val="center"/>
          </w:tcPr>
          <w:p w14:paraId="4FB9BC02" w14:textId="77777777" w:rsidR="00AA503D" w:rsidRPr="00EC5BC0" w:rsidRDefault="00AA503D" w:rsidP="00931AED">
            <w:pPr>
              <w:pStyle w:val="TAC"/>
              <w:rPr>
                <w:rFonts w:cs="Arial"/>
                <w:lang w:eastAsia="ja-JP"/>
              </w:rPr>
            </w:pPr>
            <w:r w:rsidRPr="00EC5BC0">
              <w:rPr>
                <w:rFonts w:cs="Arial"/>
                <w:lang w:eastAsia="ja-JP"/>
              </w:rPr>
              <w:t>3510 – 3590</w:t>
            </w:r>
          </w:p>
        </w:tc>
        <w:tc>
          <w:tcPr>
            <w:tcW w:w="1277" w:type="dxa"/>
            <w:vAlign w:val="center"/>
          </w:tcPr>
          <w:p w14:paraId="236E829A" w14:textId="77777777" w:rsidR="00AA503D" w:rsidRPr="00EC5BC0" w:rsidRDefault="00AA503D" w:rsidP="00931AED">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61951AAC" w14:textId="77777777" w:rsidR="00AA503D" w:rsidRPr="00EC5BC0" w:rsidRDefault="00AA503D"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2D1253" w14:textId="77777777" w:rsidR="00AA503D" w:rsidRPr="00EC5BC0" w:rsidRDefault="00AA503D" w:rsidP="00931AED">
            <w:pPr>
              <w:pStyle w:val="TAC"/>
              <w:rPr>
                <w:rFonts w:cs="Arial"/>
                <w:lang w:eastAsia="en-US"/>
              </w:rPr>
            </w:pPr>
            <w:r w:rsidRPr="00EC5BC0">
              <w:rPr>
                <w:rFonts w:cs="Arial"/>
                <w:lang w:eastAsia="en-US"/>
              </w:rPr>
              <w:t>CW carrier</w:t>
            </w:r>
          </w:p>
        </w:tc>
      </w:tr>
      <w:tr w:rsidR="00EC5BC0" w:rsidRPr="00EC5BC0" w14:paraId="1910B51C" w14:textId="77777777">
        <w:trPr>
          <w:jc w:val="center"/>
        </w:trPr>
        <w:tc>
          <w:tcPr>
            <w:tcW w:w="2414" w:type="dxa"/>
          </w:tcPr>
          <w:p w14:paraId="3AAC370B" w14:textId="77777777" w:rsidR="0091459F" w:rsidRPr="00EC5BC0" w:rsidRDefault="0091459F" w:rsidP="0091459F">
            <w:pPr>
              <w:pStyle w:val="TAL"/>
              <w:rPr>
                <w:rFonts w:cs="Arial"/>
                <w:lang w:eastAsia="zh-CN"/>
              </w:rPr>
            </w:pPr>
            <w:r w:rsidRPr="00EC5BC0">
              <w:rPr>
                <w:rFonts w:cs="Arial"/>
                <w:lang w:eastAsia="en-US"/>
              </w:rPr>
              <w:t>WA E-UTRA Band 23</w:t>
            </w:r>
          </w:p>
        </w:tc>
        <w:tc>
          <w:tcPr>
            <w:tcW w:w="1657" w:type="dxa"/>
            <w:vAlign w:val="center"/>
          </w:tcPr>
          <w:p w14:paraId="7BC86F38" w14:textId="77777777" w:rsidR="0091459F" w:rsidRPr="00EC5BC0" w:rsidRDefault="0091459F" w:rsidP="00A43A99">
            <w:pPr>
              <w:pStyle w:val="TAC"/>
              <w:rPr>
                <w:rFonts w:cs="Arial"/>
                <w:lang w:eastAsia="en-US"/>
              </w:rPr>
            </w:pPr>
            <w:r w:rsidRPr="00EC5BC0">
              <w:rPr>
                <w:rFonts w:cs="Arial"/>
                <w:lang w:eastAsia="en-US"/>
              </w:rPr>
              <w:t>2180-2200</w:t>
            </w:r>
          </w:p>
        </w:tc>
        <w:tc>
          <w:tcPr>
            <w:tcW w:w="1277" w:type="dxa"/>
            <w:vAlign w:val="center"/>
          </w:tcPr>
          <w:p w14:paraId="535FA975" w14:textId="77777777" w:rsidR="0091459F" w:rsidRPr="00EC5BC0" w:rsidRDefault="0091459F" w:rsidP="00A43A99">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7F4DFEC" w14:textId="77777777" w:rsidR="0091459F" w:rsidRPr="00EC5BC0" w:rsidRDefault="0091459F"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3F2239" w14:textId="77777777" w:rsidR="0091459F" w:rsidRPr="00EC5BC0" w:rsidRDefault="0091459F" w:rsidP="00A43A99">
            <w:pPr>
              <w:pStyle w:val="TAC"/>
              <w:rPr>
                <w:rFonts w:cs="Arial"/>
                <w:lang w:eastAsia="en-US"/>
              </w:rPr>
            </w:pPr>
            <w:r w:rsidRPr="00EC5BC0">
              <w:rPr>
                <w:rFonts w:cs="Arial"/>
                <w:lang w:eastAsia="en-US"/>
              </w:rPr>
              <w:t>CW carrier</w:t>
            </w:r>
          </w:p>
        </w:tc>
      </w:tr>
      <w:tr w:rsidR="00EC5BC0" w:rsidRPr="00EC5BC0" w14:paraId="35849CAC" w14:textId="77777777">
        <w:trPr>
          <w:jc w:val="center"/>
        </w:trPr>
        <w:tc>
          <w:tcPr>
            <w:tcW w:w="2414" w:type="dxa"/>
          </w:tcPr>
          <w:p w14:paraId="3100A2D4" w14:textId="77777777" w:rsidR="00FB6167" w:rsidRPr="00D6568B" w:rsidRDefault="00FB6167" w:rsidP="00931AED">
            <w:pPr>
              <w:pStyle w:val="TAL"/>
              <w:rPr>
                <w:rFonts w:cs="Arial"/>
                <w:lang w:val="sv-FI" w:eastAsia="zh-CN"/>
              </w:rPr>
            </w:pPr>
            <w:r w:rsidRPr="00D6568B">
              <w:rPr>
                <w:rFonts w:cs="Arial"/>
                <w:lang w:val="sv-FI" w:eastAsia="zh-CN"/>
              </w:rPr>
              <w:t xml:space="preserve">WA </w:t>
            </w:r>
            <w:r w:rsidRPr="00D6568B">
              <w:rPr>
                <w:rFonts w:cs="Arial"/>
                <w:lang w:val="sv-FI" w:eastAsia="en-US"/>
              </w:rPr>
              <w:t>UTRA FDD Band X</w:t>
            </w:r>
            <w:r w:rsidRPr="00D6568B">
              <w:rPr>
                <w:rFonts w:cs="Arial"/>
                <w:lang w:val="sv-FI" w:eastAsia="ja-JP"/>
              </w:rPr>
              <w:t>XV</w:t>
            </w:r>
            <w:r w:rsidRPr="00D6568B">
              <w:rPr>
                <w:rFonts w:cs="Arial"/>
                <w:lang w:val="sv-FI" w:eastAsia="en-US"/>
              </w:rPr>
              <w:t xml:space="preserve"> or E-UTRA Band </w:t>
            </w:r>
            <w:r w:rsidRPr="00D6568B">
              <w:rPr>
                <w:rFonts w:cs="Arial"/>
                <w:lang w:val="sv-FI" w:eastAsia="ja-JP"/>
              </w:rPr>
              <w:t>25</w:t>
            </w:r>
          </w:p>
        </w:tc>
        <w:tc>
          <w:tcPr>
            <w:tcW w:w="1657" w:type="dxa"/>
            <w:vAlign w:val="center"/>
          </w:tcPr>
          <w:p w14:paraId="00736694" w14:textId="77777777" w:rsidR="00FB6167" w:rsidRPr="00EC5BC0" w:rsidRDefault="00FB6167" w:rsidP="00931AE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6632DAC9" w14:textId="77777777" w:rsidR="00FB6167" w:rsidRPr="00EC5BC0" w:rsidRDefault="00FB6167"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8003281" w14:textId="77777777" w:rsidR="00FB6167" w:rsidRPr="00EC5BC0" w:rsidRDefault="00FB6167"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A9E49DE" w14:textId="77777777" w:rsidR="00FB6167" w:rsidRPr="00EC5BC0" w:rsidRDefault="00FB6167" w:rsidP="00931AED">
            <w:pPr>
              <w:pStyle w:val="TAC"/>
              <w:rPr>
                <w:rFonts w:cs="Arial"/>
                <w:lang w:eastAsia="en-US"/>
              </w:rPr>
            </w:pPr>
            <w:r w:rsidRPr="00EC5BC0">
              <w:rPr>
                <w:rFonts w:cs="Arial"/>
                <w:lang w:eastAsia="en-US"/>
              </w:rPr>
              <w:t>CW carrier</w:t>
            </w:r>
          </w:p>
        </w:tc>
      </w:tr>
      <w:tr w:rsidR="00EC5BC0" w:rsidRPr="00EC5BC0" w14:paraId="64768B28" w14:textId="77777777">
        <w:trPr>
          <w:jc w:val="center"/>
        </w:trPr>
        <w:tc>
          <w:tcPr>
            <w:tcW w:w="2414" w:type="dxa"/>
          </w:tcPr>
          <w:p w14:paraId="3B7B2FDA" w14:textId="77777777" w:rsidR="009044B7" w:rsidRPr="00D6568B" w:rsidRDefault="009044B7" w:rsidP="00F46857">
            <w:pPr>
              <w:pStyle w:val="TAL"/>
              <w:rPr>
                <w:rFonts w:cs="Arial"/>
                <w:lang w:val="sv-FI" w:eastAsia="zh-CN"/>
              </w:rPr>
            </w:pPr>
            <w:r w:rsidRPr="00D6568B">
              <w:rPr>
                <w:rFonts w:cs="v5.0.0"/>
                <w:lang w:val="sv-FI" w:eastAsia="en-US"/>
              </w:rPr>
              <w:t>WA</w:t>
            </w:r>
            <w:r w:rsidRPr="00D6568B">
              <w:rPr>
                <w:rFonts w:cs="Arial"/>
                <w:lang w:val="sv-FI" w:eastAsia="en-US"/>
              </w:rPr>
              <w:t xml:space="preserve"> </w:t>
            </w:r>
            <w:r w:rsidRPr="00D6568B">
              <w:rPr>
                <w:rFonts w:cs="Arial"/>
                <w:lang w:val="sv-FI" w:eastAsia="ja-JP"/>
              </w:rPr>
              <w:t>UTRA FDD Band XXVI or E-UTRA Band 26</w:t>
            </w:r>
          </w:p>
        </w:tc>
        <w:tc>
          <w:tcPr>
            <w:tcW w:w="1657" w:type="dxa"/>
            <w:vAlign w:val="center"/>
          </w:tcPr>
          <w:p w14:paraId="7FE78EF7"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71649296" w14:textId="77777777" w:rsidR="009044B7" w:rsidRPr="00EC5BC0" w:rsidRDefault="009044B7" w:rsidP="00F46857">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3A58843F"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0D6332F"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3870B295" w14:textId="77777777">
        <w:trPr>
          <w:jc w:val="center"/>
        </w:trPr>
        <w:tc>
          <w:tcPr>
            <w:tcW w:w="2414" w:type="dxa"/>
          </w:tcPr>
          <w:p w14:paraId="32C56BC0" w14:textId="77777777" w:rsidR="00AA6623" w:rsidRPr="00EC5BC0" w:rsidRDefault="00AA6623" w:rsidP="00E30804">
            <w:pPr>
              <w:pStyle w:val="TAL"/>
              <w:rPr>
                <w:rFonts w:cs="Arial"/>
                <w:lang w:eastAsia="zh-CN"/>
              </w:rPr>
            </w:pPr>
            <w:r w:rsidRPr="00EC5BC0">
              <w:rPr>
                <w:rFonts w:cs="Arial"/>
                <w:lang w:eastAsia="zh-CN"/>
              </w:rPr>
              <w:t xml:space="preserve">WA </w:t>
            </w:r>
            <w:r w:rsidRPr="00EC5BC0">
              <w:rPr>
                <w:rFonts w:cs="Arial"/>
                <w:lang w:eastAsia="en-US"/>
              </w:rPr>
              <w:t>E-UTRA Band 27</w:t>
            </w:r>
          </w:p>
        </w:tc>
        <w:tc>
          <w:tcPr>
            <w:tcW w:w="1657" w:type="dxa"/>
            <w:vAlign w:val="center"/>
          </w:tcPr>
          <w:p w14:paraId="5AC38601" w14:textId="77777777" w:rsidR="00AA6623" w:rsidRPr="00EC5BC0" w:rsidRDefault="00AA6623" w:rsidP="00E30804">
            <w:pPr>
              <w:pStyle w:val="TAC"/>
              <w:rPr>
                <w:rFonts w:cs="Arial"/>
                <w:lang w:eastAsia="ja-JP"/>
              </w:rPr>
            </w:pPr>
            <w:r w:rsidRPr="00EC5BC0">
              <w:rPr>
                <w:rFonts w:cs="Arial"/>
                <w:lang w:eastAsia="ja-JP"/>
              </w:rPr>
              <w:t>852</w:t>
            </w:r>
            <w:r w:rsidRPr="00EC5BC0">
              <w:rPr>
                <w:rFonts w:cs="Arial"/>
                <w:lang w:eastAsia="en-US"/>
              </w:rPr>
              <w:t xml:space="preserve"> - </w:t>
            </w:r>
            <w:r w:rsidRPr="00EC5BC0">
              <w:rPr>
                <w:rFonts w:cs="Arial"/>
                <w:lang w:eastAsia="ja-JP"/>
              </w:rPr>
              <w:t>869</w:t>
            </w:r>
          </w:p>
        </w:tc>
        <w:tc>
          <w:tcPr>
            <w:tcW w:w="1277" w:type="dxa"/>
            <w:vAlign w:val="center"/>
          </w:tcPr>
          <w:p w14:paraId="19F8CBBA" w14:textId="77777777" w:rsidR="00AA6623" w:rsidRPr="00EC5BC0" w:rsidRDefault="00AA6623" w:rsidP="00E30804">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8AC5F9B"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7DCB0A1"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6693B788" w14:textId="77777777">
        <w:trPr>
          <w:jc w:val="center"/>
        </w:trPr>
        <w:tc>
          <w:tcPr>
            <w:tcW w:w="2414" w:type="dxa"/>
          </w:tcPr>
          <w:p w14:paraId="567FCA68" w14:textId="77777777" w:rsidR="00A14FE3" w:rsidRPr="00EC5BC0" w:rsidRDefault="00A14FE3" w:rsidP="000244C0">
            <w:pPr>
              <w:pStyle w:val="TAL"/>
              <w:rPr>
                <w:rFonts w:cs="v5.0.0"/>
                <w:lang w:eastAsia="en-US"/>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1657" w:type="dxa"/>
            <w:vAlign w:val="center"/>
          </w:tcPr>
          <w:p w14:paraId="7F84CE2C"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4E65862" w14:textId="77777777" w:rsidR="00A14FE3" w:rsidRPr="00EC5BC0" w:rsidRDefault="00A14FE3" w:rsidP="000244C0">
            <w:pPr>
              <w:pStyle w:val="TAC"/>
              <w:rPr>
                <w:rFonts w:cs="Arial"/>
                <w:lang w:eastAsia="ja-JP"/>
              </w:rPr>
            </w:pPr>
            <w:r w:rsidRPr="00EC5BC0">
              <w:rPr>
                <w:rFonts w:cs="Arial"/>
                <w:lang w:eastAsia="en-US"/>
              </w:rPr>
              <w:t>+16</w:t>
            </w:r>
            <w:r w:rsidR="004B0F1F" w:rsidRPr="00EC5BC0">
              <w:rPr>
                <w:rFonts w:cs="Arial"/>
                <w:szCs w:val="18"/>
                <w:lang w:eastAsia="ja-JP"/>
              </w:rPr>
              <w:t>**</w:t>
            </w:r>
          </w:p>
        </w:tc>
        <w:tc>
          <w:tcPr>
            <w:tcW w:w="1843" w:type="dxa"/>
            <w:vAlign w:val="center"/>
          </w:tcPr>
          <w:p w14:paraId="33D97EBF"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9E02261"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514533C5" w14:textId="77777777">
        <w:trPr>
          <w:jc w:val="center"/>
        </w:trPr>
        <w:tc>
          <w:tcPr>
            <w:tcW w:w="2414" w:type="dxa"/>
          </w:tcPr>
          <w:p w14:paraId="4BF4C382" w14:textId="77777777" w:rsidR="00AD7E18" w:rsidRPr="00EC5BC0" w:rsidRDefault="00AD7E18" w:rsidP="0052709D">
            <w:pPr>
              <w:pStyle w:val="TAL"/>
              <w:rPr>
                <w:rFonts w:cs="Arial"/>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9</w:t>
            </w:r>
          </w:p>
        </w:tc>
        <w:tc>
          <w:tcPr>
            <w:tcW w:w="1657" w:type="dxa"/>
            <w:vAlign w:val="center"/>
          </w:tcPr>
          <w:p w14:paraId="07FD29AC"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16345DFD" w14:textId="77777777" w:rsidR="00AD7E18" w:rsidRPr="00EC5BC0" w:rsidRDefault="00AD7E18" w:rsidP="0052709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0676B8"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D055971"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2761A385" w14:textId="77777777">
        <w:trPr>
          <w:jc w:val="center"/>
        </w:trPr>
        <w:tc>
          <w:tcPr>
            <w:tcW w:w="2414" w:type="dxa"/>
          </w:tcPr>
          <w:p w14:paraId="66DFDFCF"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WA</w:t>
            </w:r>
            <w:r w:rsidRPr="00EC5BC0">
              <w:rPr>
                <w:rFonts w:ascii="Arial" w:hAnsi="Arial"/>
                <w:sz w:val="18"/>
              </w:rPr>
              <w:t xml:space="preserve"> E-UTRA Band 30</w:t>
            </w:r>
          </w:p>
        </w:tc>
        <w:tc>
          <w:tcPr>
            <w:tcW w:w="1657" w:type="dxa"/>
            <w:vAlign w:val="center"/>
          </w:tcPr>
          <w:p w14:paraId="359A00D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701ED62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+16</w:t>
            </w:r>
            <w:r w:rsidR="004B0F1F" w:rsidRPr="00EC5BC0">
              <w:rPr>
                <w:rFonts w:cs="Arial"/>
                <w:szCs w:val="18"/>
              </w:rPr>
              <w:t>**</w:t>
            </w:r>
          </w:p>
        </w:tc>
        <w:tc>
          <w:tcPr>
            <w:tcW w:w="1843" w:type="dxa"/>
            <w:vAlign w:val="center"/>
          </w:tcPr>
          <w:p w14:paraId="6A0A69C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2C893922"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23F6CE5B" w14:textId="77777777">
        <w:trPr>
          <w:jc w:val="center"/>
        </w:trPr>
        <w:tc>
          <w:tcPr>
            <w:tcW w:w="2414" w:type="dxa"/>
          </w:tcPr>
          <w:p w14:paraId="67CAFACF" w14:textId="77777777" w:rsidR="00D708F2" w:rsidRPr="00EC5BC0" w:rsidRDefault="00D708F2" w:rsidP="00D708F2">
            <w:pPr>
              <w:pStyle w:val="TAL"/>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1657" w:type="dxa"/>
            <w:vAlign w:val="center"/>
          </w:tcPr>
          <w:p w14:paraId="7104BAB4" w14:textId="77777777" w:rsidR="00D708F2" w:rsidRPr="00EC5BC0" w:rsidRDefault="00D708F2" w:rsidP="00D708F2">
            <w:pPr>
              <w:pStyle w:val="TAC"/>
              <w:rPr>
                <w:rFonts w:cs="Arial"/>
                <w:lang w:eastAsia="zh-CN"/>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5D7B6D9F" w14:textId="77777777" w:rsidR="00D708F2" w:rsidRPr="00EC5BC0" w:rsidRDefault="00D708F2"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3294BB2"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49CAD3"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67B18E32" w14:textId="77777777">
        <w:trPr>
          <w:jc w:val="center"/>
        </w:trPr>
        <w:tc>
          <w:tcPr>
            <w:tcW w:w="2414" w:type="dxa"/>
          </w:tcPr>
          <w:p w14:paraId="4E573A65" w14:textId="77777777" w:rsidR="00712C36" w:rsidRPr="00D6568B" w:rsidRDefault="00712C36" w:rsidP="00D708F2">
            <w:pPr>
              <w:pStyle w:val="TAL"/>
              <w:rPr>
                <w:rFonts w:cs="v5.0.0"/>
                <w:lang w:val="sv-FI" w:eastAsia="en-US"/>
              </w:rPr>
            </w:pPr>
            <w:r w:rsidRPr="00D6568B">
              <w:rPr>
                <w:rFonts w:cs="v5.0.0"/>
                <w:lang w:val="sv-FI" w:eastAsia="en-US"/>
              </w:rPr>
              <w:t xml:space="preserve">WA </w:t>
            </w:r>
            <w:r w:rsidRPr="00D6568B">
              <w:rPr>
                <w:rFonts w:cs="v5.0.0"/>
                <w:lang w:val="sv-FI" w:eastAsia="ja-JP"/>
              </w:rPr>
              <w:t xml:space="preserve">UTRA FDD Band XXXII or </w:t>
            </w:r>
            <w:r w:rsidRPr="00D6568B">
              <w:rPr>
                <w:rFonts w:cs="v5.0.0"/>
                <w:lang w:val="sv-FI" w:eastAsia="en-US"/>
              </w:rPr>
              <w:t xml:space="preserve">E-UTRA Band </w:t>
            </w:r>
            <w:r w:rsidRPr="00D6568B">
              <w:rPr>
                <w:rFonts w:cs="v5.0.0"/>
                <w:lang w:val="sv-FI" w:eastAsia="zh-CN"/>
              </w:rPr>
              <w:t>3</w:t>
            </w:r>
            <w:r w:rsidRPr="00D6568B">
              <w:rPr>
                <w:rFonts w:cs="v5.0.0"/>
                <w:lang w:val="sv-FI" w:eastAsia="ja-JP"/>
              </w:rPr>
              <w:t>2</w:t>
            </w:r>
          </w:p>
        </w:tc>
        <w:tc>
          <w:tcPr>
            <w:tcW w:w="1657" w:type="dxa"/>
            <w:vAlign w:val="center"/>
          </w:tcPr>
          <w:p w14:paraId="03681D85"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4C412F36"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7BBD17C9" w14:textId="77777777" w:rsidR="00712C36" w:rsidRPr="00EC5BC0" w:rsidRDefault="00712C36"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0466CD0"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8C92587"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7BA3564B" w14:textId="77777777">
        <w:trPr>
          <w:jc w:val="center"/>
        </w:trPr>
        <w:tc>
          <w:tcPr>
            <w:tcW w:w="2414" w:type="dxa"/>
          </w:tcPr>
          <w:p w14:paraId="21A9126C"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33</w:t>
            </w:r>
          </w:p>
        </w:tc>
        <w:tc>
          <w:tcPr>
            <w:tcW w:w="1657" w:type="dxa"/>
            <w:vAlign w:val="center"/>
          </w:tcPr>
          <w:p w14:paraId="6E346F2E" w14:textId="77777777" w:rsidR="00DB6671" w:rsidRPr="00EC5BC0" w:rsidRDefault="00DB6671" w:rsidP="00DB6671">
            <w:pPr>
              <w:pStyle w:val="TAC"/>
              <w:rPr>
                <w:rFonts w:cs="Arial"/>
                <w:lang w:eastAsia="en-US"/>
              </w:rPr>
            </w:pPr>
            <w:r w:rsidRPr="00EC5BC0">
              <w:rPr>
                <w:rFonts w:cs="Arial"/>
                <w:lang w:eastAsia="en-US"/>
              </w:rPr>
              <w:t>1900-1920</w:t>
            </w:r>
          </w:p>
        </w:tc>
        <w:tc>
          <w:tcPr>
            <w:tcW w:w="1277" w:type="dxa"/>
            <w:vAlign w:val="center"/>
          </w:tcPr>
          <w:p w14:paraId="6C9A2F8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1DEC3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0FCC1C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245FE63" w14:textId="77777777">
        <w:trPr>
          <w:jc w:val="center"/>
        </w:trPr>
        <w:tc>
          <w:tcPr>
            <w:tcW w:w="2414" w:type="dxa"/>
          </w:tcPr>
          <w:p w14:paraId="44327B60"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34</w:t>
            </w:r>
          </w:p>
        </w:tc>
        <w:tc>
          <w:tcPr>
            <w:tcW w:w="1657" w:type="dxa"/>
            <w:vAlign w:val="center"/>
          </w:tcPr>
          <w:p w14:paraId="5FB3E81E" w14:textId="77777777" w:rsidR="00DB6671" w:rsidRPr="00EC5BC0" w:rsidRDefault="00DB6671" w:rsidP="00DB6671">
            <w:pPr>
              <w:pStyle w:val="TAC"/>
              <w:rPr>
                <w:rFonts w:cs="Arial"/>
                <w:lang w:eastAsia="en-US"/>
              </w:rPr>
            </w:pPr>
            <w:r w:rsidRPr="00EC5BC0">
              <w:rPr>
                <w:rFonts w:cs="Arial"/>
                <w:lang w:eastAsia="en-US"/>
              </w:rPr>
              <w:t>2010-2025</w:t>
            </w:r>
          </w:p>
        </w:tc>
        <w:tc>
          <w:tcPr>
            <w:tcW w:w="1277" w:type="dxa"/>
            <w:vAlign w:val="center"/>
          </w:tcPr>
          <w:p w14:paraId="13DCA35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273DFCF"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25DC47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89406DA" w14:textId="77777777">
        <w:trPr>
          <w:jc w:val="center"/>
        </w:trPr>
        <w:tc>
          <w:tcPr>
            <w:tcW w:w="2414" w:type="dxa"/>
          </w:tcPr>
          <w:p w14:paraId="323D05EB"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b) or </w:t>
            </w:r>
            <w:r w:rsidR="00DB6671" w:rsidRPr="00D6568B">
              <w:rPr>
                <w:rFonts w:cs="Arial"/>
                <w:lang w:val="sv-FI" w:eastAsia="en-US"/>
              </w:rPr>
              <w:t>E-UTRA in Band 35</w:t>
            </w:r>
          </w:p>
        </w:tc>
        <w:tc>
          <w:tcPr>
            <w:tcW w:w="1657" w:type="dxa"/>
            <w:vAlign w:val="center"/>
          </w:tcPr>
          <w:p w14:paraId="6A18CCB4" w14:textId="77777777" w:rsidR="00DB6671" w:rsidRPr="00EC5BC0" w:rsidRDefault="00DB6671" w:rsidP="00DB6671">
            <w:pPr>
              <w:pStyle w:val="TAC"/>
              <w:rPr>
                <w:rFonts w:cs="Arial"/>
                <w:lang w:eastAsia="en-US"/>
              </w:rPr>
            </w:pPr>
            <w:r w:rsidRPr="00EC5BC0">
              <w:rPr>
                <w:rFonts w:cs="Arial"/>
                <w:lang w:eastAsia="en-US"/>
              </w:rPr>
              <w:t>1850-1910</w:t>
            </w:r>
          </w:p>
          <w:p w14:paraId="54720868" w14:textId="77777777" w:rsidR="00DB6671" w:rsidRPr="00EC5BC0" w:rsidRDefault="00DB6671" w:rsidP="00DB6671">
            <w:pPr>
              <w:pStyle w:val="TAC"/>
              <w:rPr>
                <w:rFonts w:cs="Arial"/>
                <w:lang w:eastAsia="en-US"/>
              </w:rPr>
            </w:pPr>
          </w:p>
        </w:tc>
        <w:tc>
          <w:tcPr>
            <w:tcW w:w="1277" w:type="dxa"/>
            <w:vAlign w:val="center"/>
          </w:tcPr>
          <w:p w14:paraId="35B950A7"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57EC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51743E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50E03D40" w14:textId="77777777">
        <w:trPr>
          <w:jc w:val="center"/>
        </w:trPr>
        <w:tc>
          <w:tcPr>
            <w:tcW w:w="2414" w:type="dxa"/>
          </w:tcPr>
          <w:p w14:paraId="51D79330"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b) or </w:t>
            </w:r>
            <w:r w:rsidR="00DB6671" w:rsidRPr="00D6568B">
              <w:rPr>
                <w:rFonts w:cs="Arial"/>
                <w:lang w:val="sv-FI" w:eastAsia="en-US"/>
              </w:rPr>
              <w:t>E-UTRA in Band 36</w:t>
            </w:r>
          </w:p>
        </w:tc>
        <w:tc>
          <w:tcPr>
            <w:tcW w:w="1657" w:type="dxa"/>
            <w:vAlign w:val="center"/>
          </w:tcPr>
          <w:p w14:paraId="563688E7" w14:textId="77777777" w:rsidR="00DB6671" w:rsidRPr="00EC5BC0" w:rsidRDefault="00DB6671" w:rsidP="00DB6671">
            <w:pPr>
              <w:pStyle w:val="TAC"/>
              <w:rPr>
                <w:rFonts w:cs="Arial"/>
                <w:lang w:eastAsia="en-US"/>
              </w:rPr>
            </w:pPr>
            <w:r w:rsidRPr="00EC5BC0">
              <w:rPr>
                <w:rFonts w:cs="Arial"/>
                <w:lang w:eastAsia="en-US"/>
              </w:rPr>
              <w:t>1930-1990</w:t>
            </w:r>
          </w:p>
        </w:tc>
        <w:tc>
          <w:tcPr>
            <w:tcW w:w="1277" w:type="dxa"/>
            <w:vAlign w:val="center"/>
          </w:tcPr>
          <w:p w14:paraId="052EF86A"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FC9C9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7108C3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FBC5206" w14:textId="77777777">
        <w:trPr>
          <w:jc w:val="center"/>
        </w:trPr>
        <w:tc>
          <w:tcPr>
            <w:tcW w:w="2414" w:type="dxa"/>
          </w:tcPr>
          <w:p w14:paraId="459A924C"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TDD Band c) or E-UTRA Band 37</w:t>
            </w:r>
          </w:p>
        </w:tc>
        <w:tc>
          <w:tcPr>
            <w:tcW w:w="1657" w:type="dxa"/>
            <w:vAlign w:val="center"/>
          </w:tcPr>
          <w:p w14:paraId="55EB437A" w14:textId="77777777" w:rsidR="00DB6671" w:rsidRPr="00EC5BC0" w:rsidRDefault="00DB6671" w:rsidP="00DB6671">
            <w:pPr>
              <w:pStyle w:val="TAC"/>
              <w:rPr>
                <w:rFonts w:cs="Arial"/>
                <w:lang w:eastAsia="en-US"/>
              </w:rPr>
            </w:pPr>
            <w:r w:rsidRPr="00EC5BC0">
              <w:rPr>
                <w:rFonts w:cs="Arial"/>
                <w:lang w:eastAsia="en-US"/>
              </w:rPr>
              <w:t>1910-1930</w:t>
            </w:r>
          </w:p>
        </w:tc>
        <w:tc>
          <w:tcPr>
            <w:tcW w:w="1277" w:type="dxa"/>
            <w:vAlign w:val="center"/>
          </w:tcPr>
          <w:p w14:paraId="3D887F4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888A0F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6C93DE1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F10AE27" w14:textId="77777777">
        <w:trPr>
          <w:jc w:val="center"/>
        </w:trPr>
        <w:tc>
          <w:tcPr>
            <w:tcW w:w="2414" w:type="dxa"/>
          </w:tcPr>
          <w:p w14:paraId="76A3B493"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TDD Band d) or E-UTRA Band 38</w:t>
            </w:r>
          </w:p>
        </w:tc>
        <w:tc>
          <w:tcPr>
            <w:tcW w:w="1657" w:type="dxa"/>
            <w:vAlign w:val="center"/>
          </w:tcPr>
          <w:p w14:paraId="01536A1C" w14:textId="77777777" w:rsidR="00DB6671" w:rsidRPr="00EC5BC0" w:rsidRDefault="00DB6671" w:rsidP="00DB6671">
            <w:pPr>
              <w:pStyle w:val="TAC"/>
              <w:rPr>
                <w:rFonts w:cs="Arial"/>
                <w:lang w:eastAsia="en-US"/>
              </w:rPr>
            </w:pPr>
            <w:r w:rsidRPr="00EC5BC0">
              <w:rPr>
                <w:rFonts w:cs="Arial"/>
                <w:lang w:eastAsia="en-US"/>
              </w:rPr>
              <w:t>2570-2620</w:t>
            </w:r>
          </w:p>
        </w:tc>
        <w:tc>
          <w:tcPr>
            <w:tcW w:w="1277" w:type="dxa"/>
            <w:vAlign w:val="center"/>
          </w:tcPr>
          <w:p w14:paraId="781A6DA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8ED12A2"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29F09F01"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3532CAB" w14:textId="77777777">
        <w:trPr>
          <w:jc w:val="center"/>
        </w:trPr>
        <w:tc>
          <w:tcPr>
            <w:tcW w:w="2414" w:type="dxa"/>
          </w:tcPr>
          <w:p w14:paraId="0DF5B7E8"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f) or </w:t>
            </w:r>
            <w:r w:rsidR="00DB6671" w:rsidRPr="00D6568B">
              <w:rPr>
                <w:rFonts w:cs="Arial"/>
                <w:lang w:val="sv-FI" w:eastAsia="en-US"/>
              </w:rPr>
              <w:t>E-UTRA Band 39</w:t>
            </w:r>
          </w:p>
        </w:tc>
        <w:tc>
          <w:tcPr>
            <w:tcW w:w="1657" w:type="dxa"/>
            <w:vAlign w:val="center"/>
          </w:tcPr>
          <w:p w14:paraId="269CF96D" w14:textId="77777777" w:rsidR="00DB6671" w:rsidRPr="00EC5BC0" w:rsidRDefault="00DB6671" w:rsidP="00DB6671">
            <w:pPr>
              <w:pStyle w:val="TAC"/>
              <w:rPr>
                <w:rFonts w:cs="Arial"/>
                <w:lang w:eastAsia="en-US"/>
              </w:rPr>
            </w:pPr>
            <w:r w:rsidRPr="00EC5BC0">
              <w:rPr>
                <w:rFonts w:cs="Arial"/>
                <w:lang w:eastAsia="en-US"/>
              </w:rPr>
              <w:t>1880-1920</w:t>
            </w:r>
          </w:p>
        </w:tc>
        <w:tc>
          <w:tcPr>
            <w:tcW w:w="1277" w:type="dxa"/>
            <w:vAlign w:val="center"/>
          </w:tcPr>
          <w:p w14:paraId="6F19A2A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58131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8536B9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AB4FD6" w14:textId="77777777">
        <w:trPr>
          <w:jc w:val="center"/>
        </w:trPr>
        <w:tc>
          <w:tcPr>
            <w:tcW w:w="2414" w:type="dxa"/>
          </w:tcPr>
          <w:p w14:paraId="28E54110"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e) or </w:t>
            </w:r>
            <w:r w:rsidR="00DB6671" w:rsidRPr="00D6568B">
              <w:rPr>
                <w:rFonts w:cs="Arial"/>
                <w:lang w:val="sv-FI" w:eastAsia="en-US"/>
              </w:rPr>
              <w:t>E-UTRA Band 40</w:t>
            </w:r>
          </w:p>
        </w:tc>
        <w:tc>
          <w:tcPr>
            <w:tcW w:w="1657" w:type="dxa"/>
            <w:vAlign w:val="center"/>
          </w:tcPr>
          <w:p w14:paraId="7DFDCB58" w14:textId="77777777" w:rsidR="00DB6671" w:rsidRPr="00EC5BC0" w:rsidRDefault="00DB6671" w:rsidP="00DB6671">
            <w:pPr>
              <w:pStyle w:val="TAC"/>
              <w:rPr>
                <w:rFonts w:cs="Arial"/>
                <w:lang w:eastAsia="en-US"/>
              </w:rPr>
            </w:pPr>
            <w:r w:rsidRPr="00EC5BC0">
              <w:rPr>
                <w:rFonts w:cs="Arial"/>
                <w:lang w:eastAsia="en-US"/>
              </w:rPr>
              <w:t>2300-2400</w:t>
            </w:r>
          </w:p>
        </w:tc>
        <w:tc>
          <w:tcPr>
            <w:tcW w:w="1277" w:type="dxa"/>
            <w:vAlign w:val="center"/>
          </w:tcPr>
          <w:p w14:paraId="0C6ED93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9002B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6C4603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A451AA" w14:textId="77777777">
        <w:trPr>
          <w:jc w:val="center"/>
        </w:trPr>
        <w:tc>
          <w:tcPr>
            <w:tcW w:w="2414" w:type="dxa"/>
          </w:tcPr>
          <w:p w14:paraId="752266E8" w14:textId="77777777" w:rsidR="00AA312D" w:rsidRPr="00EC5BC0" w:rsidRDefault="00AA312D" w:rsidP="00DB6671">
            <w:pPr>
              <w:pStyle w:val="TAL"/>
              <w:rPr>
                <w:rFonts w:cs="Arial"/>
                <w:lang w:eastAsia="zh-CN"/>
              </w:rPr>
            </w:pPr>
            <w:r w:rsidRPr="00EC5BC0">
              <w:rPr>
                <w:rFonts w:cs="Arial"/>
                <w:lang w:eastAsia="zh-CN"/>
              </w:rPr>
              <w:t xml:space="preserve">WA </w:t>
            </w:r>
            <w:r w:rsidRPr="00EC5BC0">
              <w:rPr>
                <w:rFonts w:cs="Arial"/>
                <w:lang w:eastAsia="en-US"/>
              </w:rPr>
              <w:t>E-UTRA Band 41</w:t>
            </w:r>
          </w:p>
        </w:tc>
        <w:tc>
          <w:tcPr>
            <w:tcW w:w="1657" w:type="dxa"/>
            <w:vAlign w:val="center"/>
          </w:tcPr>
          <w:p w14:paraId="43D2CBE4" w14:textId="77777777" w:rsidR="00AA312D" w:rsidRPr="00EC5BC0" w:rsidRDefault="00AA312D" w:rsidP="00DB6671">
            <w:pPr>
              <w:pStyle w:val="TAC"/>
              <w:rPr>
                <w:rFonts w:cs="Arial"/>
                <w:lang w:eastAsia="en-US"/>
              </w:rPr>
            </w:pPr>
            <w:r w:rsidRPr="00EC5BC0">
              <w:rPr>
                <w:rFonts w:cs="Arial"/>
                <w:lang w:eastAsia="en-US"/>
              </w:rPr>
              <w:t>2496-2690</w:t>
            </w:r>
          </w:p>
        </w:tc>
        <w:tc>
          <w:tcPr>
            <w:tcW w:w="1277" w:type="dxa"/>
            <w:vAlign w:val="center"/>
          </w:tcPr>
          <w:p w14:paraId="08E4BC2E" w14:textId="77777777" w:rsidR="00AA312D" w:rsidRPr="00EC5BC0" w:rsidRDefault="00AA312D"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A13D5BA" w14:textId="77777777" w:rsidR="00AA312D" w:rsidRPr="00EC5BC0" w:rsidRDefault="00AA312D"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FB1011" w14:textId="77777777" w:rsidR="00AA312D" w:rsidRPr="00EC5BC0" w:rsidRDefault="00AA312D" w:rsidP="00DB6671">
            <w:pPr>
              <w:pStyle w:val="TAC"/>
              <w:rPr>
                <w:rFonts w:cs="Arial"/>
                <w:lang w:eastAsia="en-US"/>
              </w:rPr>
            </w:pPr>
            <w:r w:rsidRPr="00EC5BC0">
              <w:rPr>
                <w:rFonts w:cs="Arial"/>
                <w:lang w:eastAsia="en-US"/>
              </w:rPr>
              <w:t>CW carrier</w:t>
            </w:r>
          </w:p>
        </w:tc>
      </w:tr>
      <w:tr w:rsidR="00EC5BC0" w:rsidRPr="00EC5BC0" w14:paraId="13BC87A2" w14:textId="77777777">
        <w:trPr>
          <w:jc w:val="center"/>
        </w:trPr>
        <w:tc>
          <w:tcPr>
            <w:tcW w:w="2414" w:type="dxa"/>
          </w:tcPr>
          <w:p w14:paraId="29DDB968"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42</w:t>
            </w:r>
          </w:p>
        </w:tc>
        <w:tc>
          <w:tcPr>
            <w:tcW w:w="1657" w:type="dxa"/>
            <w:vAlign w:val="center"/>
          </w:tcPr>
          <w:p w14:paraId="3A1E8BAB"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40E10480"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767320"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2B572F"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3314F602" w14:textId="77777777">
        <w:trPr>
          <w:jc w:val="center"/>
        </w:trPr>
        <w:tc>
          <w:tcPr>
            <w:tcW w:w="2414" w:type="dxa"/>
          </w:tcPr>
          <w:p w14:paraId="42AC185C"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43</w:t>
            </w:r>
          </w:p>
        </w:tc>
        <w:tc>
          <w:tcPr>
            <w:tcW w:w="1657" w:type="dxa"/>
            <w:vAlign w:val="center"/>
          </w:tcPr>
          <w:p w14:paraId="5F2F5856"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365CD00E"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A689BF"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CFF2401"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64EC2CF7" w14:textId="77777777">
        <w:trPr>
          <w:jc w:val="center"/>
        </w:trPr>
        <w:tc>
          <w:tcPr>
            <w:tcW w:w="2414" w:type="dxa"/>
          </w:tcPr>
          <w:p w14:paraId="462E74AE" w14:textId="77777777" w:rsidR="000244C0" w:rsidRPr="00EC5BC0" w:rsidRDefault="000244C0" w:rsidP="000244C0">
            <w:pPr>
              <w:pStyle w:val="TAL"/>
              <w:rPr>
                <w:rFonts w:cs="Arial"/>
                <w:lang w:eastAsia="zh-CN"/>
              </w:rPr>
            </w:pPr>
            <w:r w:rsidRPr="00EC5BC0">
              <w:rPr>
                <w:rFonts w:cs="v5.0.0"/>
                <w:lang w:eastAsia="en-US"/>
              </w:rPr>
              <w:t>WA</w:t>
            </w:r>
            <w:r w:rsidRPr="00EC5BC0">
              <w:rPr>
                <w:rFonts w:cs="Arial"/>
                <w:lang w:eastAsia="en-US"/>
              </w:rPr>
              <w:t xml:space="preserve"> E-UTRA Band 44</w:t>
            </w:r>
          </w:p>
        </w:tc>
        <w:tc>
          <w:tcPr>
            <w:tcW w:w="1657" w:type="dxa"/>
            <w:vAlign w:val="center"/>
          </w:tcPr>
          <w:p w14:paraId="7F3F1BC3"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3318FEE7" w14:textId="77777777" w:rsidR="000244C0" w:rsidRPr="00EC5BC0" w:rsidRDefault="000244C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0F7AF85"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91565B9"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53743DD8" w14:textId="77777777">
        <w:trPr>
          <w:jc w:val="center"/>
        </w:trPr>
        <w:tc>
          <w:tcPr>
            <w:tcW w:w="2414" w:type="dxa"/>
          </w:tcPr>
          <w:p w14:paraId="5385F9DD" w14:textId="77777777" w:rsidR="006D5290" w:rsidRPr="00EC5BC0" w:rsidRDefault="006D5290" w:rsidP="000244C0">
            <w:pPr>
              <w:pStyle w:val="TAL"/>
              <w:rPr>
                <w:rFonts w:cs="v5.0.0"/>
                <w:lang w:eastAsia="en-US"/>
              </w:rPr>
            </w:pPr>
            <w:r w:rsidRPr="00EC5BC0">
              <w:rPr>
                <w:rFonts w:cs="v5.0.0"/>
                <w:lang w:eastAsia="en-US"/>
              </w:rPr>
              <w:t>WA</w:t>
            </w:r>
            <w:r w:rsidRPr="00EC5BC0">
              <w:rPr>
                <w:rFonts w:cs="Arial"/>
                <w:lang w:eastAsia="en-US"/>
              </w:rPr>
              <w:t xml:space="preserve"> E-UTRA Band 4</w:t>
            </w:r>
            <w:r w:rsidRPr="00EC5BC0">
              <w:rPr>
                <w:rFonts w:cs="Arial"/>
                <w:lang w:eastAsia="zh-CN"/>
              </w:rPr>
              <w:t>5</w:t>
            </w:r>
          </w:p>
        </w:tc>
        <w:tc>
          <w:tcPr>
            <w:tcW w:w="1657" w:type="dxa"/>
            <w:vAlign w:val="center"/>
          </w:tcPr>
          <w:p w14:paraId="55CF6FF8"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2077163" w14:textId="77777777" w:rsidR="006D5290" w:rsidRPr="00EC5BC0" w:rsidRDefault="006D529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9592D8"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2F44ED"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3851E61A" w14:textId="77777777">
        <w:trPr>
          <w:jc w:val="center"/>
        </w:trPr>
        <w:tc>
          <w:tcPr>
            <w:tcW w:w="2414" w:type="dxa"/>
          </w:tcPr>
          <w:p w14:paraId="2D756A27" w14:textId="77777777" w:rsidR="00F43188" w:rsidRPr="00EC5BC0" w:rsidRDefault="00F43188" w:rsidP="000244C0">
            <w:pPr>
              <w:pStyle w:val="TAL"/>
              <w:rPr>
                <w:rFonts w:cs="v5.0.0"/>
                <w:lang w:eastAsia="en-US"/>
              </w:rPr>
            </w:pPr>
            <w:r w:rsidRPr="00EC5BC0">
              <w:rPr>
                <w:rFonts w:cs="v5.0.0"/>
                <w:lang w:eastAsia="en-US"/>
              </w:rPr>
              <w:t>WA</w:t>
            </w:r>
            <w:r w:rsidRPr="00EC5BC0">
              <w:rPr>
                <w:rFonts w:cs="Arial"/>
                <w:lang w:eastAsia="en-US"/>
              </w:rPr>
              <w:t xml:space="preserve"> E-UTRA Band </w:t>
            </w:r>
            <w:r w:rsidRPr="00EC5BC0">
              <w:rPr>
                <w:rFonts w:cs="Arial"/>
                <w:lang w:eastAsia="ja-JP"/>
              </w:rPr>
              <w:t>65</w:t>
            </w:r>
          </w:p>
        </w:tc>
        <w:tc>
          <w:tcPr>
            <w:tcW w:w="1657" w:type="dxa"/>
            <w:vAlign w:val="center"/>
          </w:tcPr>
          <w:p w14:paraId="0C76161D"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293B1600" w14:textId="77777777" w:rsidR="00F43188" w:rsidRPr="00EC5BC0" w:rsidRDefault="00F43188"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C7D211"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D2CEBC"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62A4CC34" w14:textId="77777777">
        <w:trPr>
          <w:jc w:val="center"/>
        </w:trPr>
        <w:tc>
          <w:tcPr>
            <w:tcW w:w="2414" w:type="dxa"/>
          </w:tcPr>
          <w:p w14:paraId="38F54B30" w14:textId="77777777" w:rsidR="00401BCE" w:rsidRPr="00EC5BC0" w:rsidRDefault="00401BCE" w:rsidP="000244C0">
            <w:pPr>
              <w:pStyle w:val="TAL"/>
              <w:rPr>
                <w:rFonts w:cs="v5.0.0"/>
                <w:lang w:eastAsia="en-US"/>
              </w:rPr>
            </w:pPr>
            <w:r w:rsidRPr="00EC5BC0">
              <w:rPr>
                <w:rFonts w:cs="v5.0.0"/>
                <w:lang w:eastAsia="en-US"/>
              </w:rPr>
              <w:t>WA</w:t>
            </w:r>
            <w:r w:rsidRPr="00EC5BC0">
              <w:rPr>
                <w:rFonts w:cs="Arial"/>
                <w:lang w:eastAsia="en-US"/>
              </w:rPr>
              <w:t xml:space="preserve"> E-UTRA Band 66</w:t>
            </w:r>
          </w:p>
        </w:tc>
        <w:tc>
          <w:tcPr>
            <w:tcW w:w="1657" w:type="dxa"/>
            <w:vAlign w:val="center"/>
          </w:tcPr>
          <w:p w14:paraId="35523ED0"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F408B41" w14:textId="77777777" w:rsidR="00401BCE" w:rsidRPr="00EC5BC0" w:rsidRDefault="00401BCE"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2B0059"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B937F7"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55CF505" w14:textId="77777777">
        <w:trPr>
          <w:jc w:val="center"/>
        </w:trPr>
        <w:tc>
          <w:tcPr>
            <w:tcW w:w="2414" w:type="dxa"/>
          </w:tcPr>
          <w:p w14:paraId="673AE00C" w14:textId="77777777" w:rsidR="00125B2A" w:rsidRPr="00EC5BC0" w:rsidRDefault="00125B2A" w:rsidP="000244C0">
            <w:pPr>
              <w:pStyle w:val="TAL"/>
              <w:rPr>
                <w:rFonts w:cs="v5.0.0"/>
                <w:lang w:eastAsia="en-US"/>
              </w:rPr>
            </w:pPr>
            <w:r w:rsidRPr="00EC5BC0">
              <w:rPr>
                <w:rFonts w:cs="v5.0.0"/>
                <w:lang w:eastAsia="en-US"/>
              </w:rPr>
              <w:t>WA E-UTRA Band 67</w:t>
            </w:r>
          </w:p>
        </w:tc>
        <w:tc>
          <w:tcPr>
            <w:tcW w:w="1657" w:type="dxa"/>
            <w:vAlign w:val="center"/>
          </w:tcPr>
          <w:p w14:paraId="58B2218C"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44BDD4FF" w14:textId="77777777" w:rsidR="00125B2A" w:rsidRPr="00EC5BC0" w:rsidRDefault="00125B2A"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1A10C02"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A568C9B"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41082612" w14:textId="77777777">
        <w:trPr>
          <w:jc w:val="center"/>
        </w:trPr>
        <w:tc>
          <w:tcPr>
            <w:tcW w:w="2414" w:type="dxa"/>
          </w:tcPr>
          <w:p w14:paraId="1A308B13" w14:textId="77777777" w:rsidR="003633AD" w:rsidRPr="00EC5BC0" w:rsidRDefault="003633AD" w:rsidP="000244C0">
            <w:pPr>
              <w:pStyle w:val="TAL"/>
              <w:rPr>
                <w:rFonts w:cs="v5.0.0"/>
                <w:lang w:eastAsia="en-US"/>
              </w:rPr>
            </w:pPr>
            <w:r w:rsidRPr="00EC5BC0">
              <w:rPr>
                <w:rFonts w:cs="v5.0.0"/>
                <w:lang w:eastAsia="en-US"/>
              </w:rPr>
              <w:t>WA E-UTRA Band 68</w:t>
            </w:r>
          </w:p>
        </w:tc>
        <w:tc>
          <w:tcPr>
            <w:tcW w:w="1657" w:type="dxa"/>
            <w:vAlign w:val="center"/>
          </w:tcPr>
          <w:p w14:paraId="53540B9A"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5A4DF985" w14:textId="77777777" w:rsidR="003633AD" w:rsidRPr="00EC5BC0" w:rsidRDefault="003633AD"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6A56B4"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8D2D1B"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3D536269" w14:textId="77777777">
        <w:trPr>
          <w:jc w:val="center"/>
        </w:trPr>
        <w:tc>
          <w:tcPr>
            <w:tcW w:w="8323" w:type="dxa"/>
            <w:gridSpan w:val="5"/>
          </w:tcPr>
          <w:p w14:paraId="70A96265" w14:textId="77777777" w:rsidR="004B0F1F" w:rsidRPr="00EC5BC0" w:rsidRDefault="00217486" w:rsidP="004B0F1F">
            <w:pPr>
              <w:pStyle w:val="TAN"/>
              <w:rPr>
                <w:rFonts w:cs="v4.2.0"/>
                <w:lang w:eastAsia="zh-CN"/>
              </w:rPr>
            </w:pPr>
            <w:r w:rsidRPr="00EC5BC0">
              <w:rPr>
                <w:rFonts w:cs="Arial"/>
                <w:lang w:eastAsia="en-US"/>
              </w:rPr>
              <w:t>Note*:</w:t>
            </w:r>
            <w:r w:rsidR="00DB6671" w:rsidRPr="00EC5BC0">
              <w:rPr>
                <w:rFonts w:cs="Arial"/>
                <w:lang w:eastAsia="en-US"/>
              </w:rPr>
              <w:tab/>
            </w:r>
            <w:r w:rsidR="00816C04" w:rsidRPr="00EC5BC0">
              <w:rPr>
                <w:rFonts w:cs="Arial"/>
                <w:lang w:eastAsia="en-US"/>
              </w:rPr>
              <w:t>P</w:t>
            </w:r>
            <w:r w:rsidR="00816C04" w:rsidRPr="00EC5BC0">
              <w:rPr>
                <w:rFonts w:cs="Arial"/>
                <w:vertAlign w:val="subscript"/>
                <w:lang w:eastAsia="en-US"/>
              </w:rPr>
              <w:t>REFSENS</w:t>
            </w:r>
            <w:r w:rsidR="00DB6671" w:rsidRPr="00EC5BC0">
              <w:rPr>
                <w:rFonts w:cs="Arial"/>
                <w:lang w:eastAsia="en-US"/>
              </w:rPr>
              <w:t xml:space="preserve"> is related to the channel bandwidth and specified in </w:t>
            </w:r>
            <w:r w:rsidR="00816C04" w:rsidRPr="00EC5BC0">
              <w:rPr>
                <w:rFonts w:cs="v4.2.0"/>
                <w:lang w:eastAsia="en-US"/>
              </w:rPr>
              <w:t>TS 36.104 [2] subclause 7.2.1.</w:t>
            </w:r>
          </w:p>
          <w:p w14:paraId="2D309F13" w14:textId="77777777" w:rsidR="00DB6671" w:rsidRPr="00EC5BC0" w:rsidRDefault="004B0F1F" w:rsidP="004B0F1F">
            <w:pPr>
              <w:pStyle w:val="TAN"/>
              <w:rPr>
                <w:rFonts w:cs="Arial"/>
                <w:lang w:eastAsia="en-US"/>
              </w:rPr>
            </w:pPr>
            <w:r w:rsidRPr="00EC5BC0">
              <w:rPr>
                <w:rFonts w:cs="Arial"/>
                <w:szCs w:val="18"/>
                <w:lang w:eastAsia="ja-JP"/>
              </w:rPr>
              <w:t>Note**:</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D7322" w:rsidRPr="00EC5BC0" w14:paraId="3C2C100B" w14:textId="77777777">
        <w:trPr>
          <w:jc w:val="center"/>
        </w:trPr>
        <w:tc>
          <w:tcPr>
            <w:tcW w:w="8323" w:type="dxa"/>
            <w:gridSpan w:val="5"/>
          </w:tcPr>
          <w:p w14:paraId="42F32D10" w14:textId="77777777" w:rsidR="002D7322" w:rsidRPr="00EC5BC0" w:rsidRDefault="002D7322" w:rsidP="009102A4">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 xml:space="preserve">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06148D44" w14:textId="77777777" w:rsidR="002D7322" w:rsidRPr="00EC5BC0" w:rsidRDefault="002D7322"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[11].</w:t>
            </w:r>
          </w:p>
          <w:p w14:paraId="5D7C23FF"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 xml:space="preserve">: </w:t>
            </w:r>
            <w:r w:rsidRPr="00EC5BC0">
              <w:rPr>
                <w:rFonts w:cs="Arial"/>
                <w:lang w:eastAsia="en-US"/>
              </w:rPr>
              <w:tab/>
              <w:t>For a BS operating in band 11 or 21, this requirement applies for interfering signal within the frequency range 1475.9-1495.9 MHz.</w:t>
            </w:r>
          </w:p>
          <w:p w14:paraId="7E7DD39C" w14:textId="77777777" w:rsidR="009102A4" w:rsidRPr="00EC5BC0" w:rsidRDefault="009102A4"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1703FF4" w14:textId="77777777" w:rsidR="00601DEB" w:rsidRPr="00EC5BC0" w:rsidRDefault="00601DEB" w:rsidP="00601DEB"/>
    <w:p w14:paraId="4A5231D5" w14:textId="77777777" w:rsidR="008D65BF" w:rsidRPr="00EC5BC0" w:rsidRDefault="008D65BF" w:rsidP="008D65BF">
      <w:pPr>
        <w:pStyle w:val="TH"/>
      </w:pPr>
      <w:r w:rsidRPr="00EC5BC0">
        <w:rPr>
          <w:rFonts w:eastAsia="Osaka"/>
        </w:rPr>
        <w:t xml:space="preserve">Table </w:t>
      </w:r>
      <w:r w:rsidRPr="00EC5BC0">
        <w:rPr>
          <w:lang w:eastAsia="zh-CN"/>
        </w:rPr>
        <w:t>7.6</w:t>
      </w:r>
      <w:r w:rsidRPr="00EC5BC0">
        <w:rPr>
          <w:rFonts w:eastAsia="Osaka"/>
        </w:rPr>
        <w:t>-</w:t>
      </w:r>
      <w:r w:rsidRPr="00EC5BC0">
        <w:rPr>
          <w:lang w:eastAsia="zh-CN"/>
        </w:rPr>
        <w:t>4</w:t>
      </w:r>
      <w:r w:rsidRPr="00EC5BC0">
        <w:rPr>
          <w:rFonts w:eastAsia="Osaka"/>
        </w:rPr>
        <w:t xml:space="preserve">: </w:t>
      </w:r>
      <w:r w:rsidRPr="00EC5BC0">
        <w:t xml:space="preserve">Blocking performance requirement for </w:t>
      </w:r>
      <w:r w:rsidRPr="00EC5BC0">
        <w:rPr>
          <w:lang w:eastAsia="zh-CN"/>
        </w:rPr>
        <w:t>Local Area</w:t>
      </w:r>
      <w:r w:rsidRPr="00EC5BC0">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EF22798" w14:textId="77777777">
        <w:trPr>
          <w:jc w:val="center"/>
        </w:trPr>
        <w:tc>
          <w:tcPr>
            <w:tcW w:w="2414" w:type="dxa"/>
          </w:tcPr>
          <w:p w14:paraId="4E4E8914" w14:textId="77777777" w:rsidR="008D65BF" w:rsidRPr="00EC5BC0" w:rsidRDefault="008D65BF" w:rsidP="001B59FD">
            <w:pPr>
              <w:pStyle w:val="TAH"/>
              <w:rPr>
                <w:rFonts w:cs="Arial"/>
                <w:lang w:eastAsia="en-US"/>
              </w:rPr>
            </w:pPr>
            <w:r w:rsidRPr="00EC5BC0">
              <w:rPr>
                <w:rFonts w:cs="Arial"/>
                <w:lang w:eastAsia="en-US"/>
              </w:rPr>
              <w:t>Co-located BS type</w:t>
            </w:r>
          </w:p>
        </w:tc>
        <w:tc>
          <w:tcPr>
            <w:tcW w:w="1657" w:type="dxa"/>
          </w:tcPr>
          <w:p w14:paraId="35ED9B42" w14:textId="77777777" w:rsidR="008D65BF" w:rsidRPr="00EC5BC0" w:rsidRDefault="008D65BF" w:rsidP="001B59FD">
            <w:pPr>
              <w:pStyle w:val="TAH"/>
              <w:rPr>
                <w:rFonts w:cs="Arial"/>
                <w:lang w:eastAsia="en-US"/>
              </w:rPr>
            </w:pPr>
            <w:r w:rsidRPr="00EC5BC0">
              <w:rPr>
                <w:rFonts w:cs="Arial"/>
                <w:lang w:eastAsia="en-US"/>
              </w:rPr>
              <w:t>Centre Frequency of Interfering Signal (MHz)</w:t>
            </w:r>
          </w:p>
        </w:tc>
        <w:tc>
          <w:tcPr>
            <w:tcW w:w="1277" w:type="dxa"/>
          </w:tcPr>
          <w:p w14:paraId="776A0864" w14:textId="77777777" w:rsidR="008D65BF" w:rsidRPr="00EC5BC0" w:rsidRDefault="008D65BF" w:rsidP="001B59FD">
            <w:pPr>
              <w:pStyle w:val="TAH"/>
              <w:rPr>
                <w:rFonts w:cs="Arial"/>
                <w:lang w:eastAsia="en-US"/>
              </w:rPr>
            </w:pPr>
            <w:r w:rsidRPr="00EC5BC0">
              <w:rPr>
                <w:rFonts w:cs="Arial"/>
                <w:lang w:eastAsia="en-US"/>
              </w:rPr>
              <w:t>Interfering Signal mean power (dBm)</w:t>
            </w:r>
          </w:p>
        </w:tc>
        <w:tc>
          <w:tcPr>
            <w:tcW w:w="1843" w:type="dxa"/>
          </w:tcPr>
          <w:p w14:paraId="39D0E73B" w14:textId="77777777" w:rsidR="008D65BF" w:rsidRPr="00EC5BC0" w:rsidRDefault="008D65BF" w:rsidP="001B59FD">
            <w:pPr>
              <w:pStyle w:val="TAH"/>
              <w:rPr>
                <w:rFonts w:cs="Arial"/>
                <w:lang w:eastAsia="en-US"/>
              </w:rPr>
            </w:pPr>
            <w:r w:rsidRPr="00EC5BC0">
              <w:rPr>
                <w:rFonts w:cs="Arial"/>
                <w:lang w:eastAsia="en-US"/>
              </w:rPr>
              <w:t>Wanted Signal mean power (dBm)</w:t>
            </w:r>
          </w:p>
        </w:tc>
        <w:tc>
          <w:tcPr>
            <w:tcW w:w="1132" w:type="dxa"/>
          </w:tcPr>
          <w:p w14:paraId="1E438280" w14:textId="77777777" w:rsidR="008D65BF" w:rsidRPr="00EC5BC0" w:rsidRDefault="008D65BF" w:rsidP="001B59FD">
            <w:pPr>
              <w:pStyle w:val="TAH"/>
              <w:rPr>
                <w:rFonts w:cs="Arial"/>
                <w:lang w:eastAsia="en-US"/>
              </w:rPr>
            </w:pPr>
            <w:r w:rsidRPr="00EC5BC0">
              <w:rPr>
                <w:rFonts w:cs="Arial"/>
                <w:lang w:eastAsia="en-US"/>
              </w:rPr>
              <w:t>Type of Interfering Signal</w:t>
            </w:r>
          </w:p>
        </w:tc>
      </w:tr>
      <w:tr w:rsidR="00EC5BC0" w:rsidRPr="00EC5BC0" w14:paraId="2EA53B9A" w14:textId="77777777">
        <w:trPr>
          <w:jc w:val="center"/>
        </w:trPr>
        <w:tc>
          <w:tcPr>
            <w:tcW w:w="2414" w:type="dxa"/>
          </w:tcPr>
          <w:p w14:paraId="4AE5A372"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GSM850</w:t>
            </w:r>
          </w:p>
        </w:tc>
        <w:tc>
          <w:tcPr>
            <w:tcW w:w="1657" w:type="dxa"/>
            <w:vAlign w:val="center"/>
          </w:tcPr>
          <w:p w14:paraId="66BC3337"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5D05A6E9"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3CE121F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3E1F5F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B03E73" w14:textId="77777777">
        <w:trPr>
          <w:jc w:val="center"/>
        </w:trPr>
        <w:tc>
          <w:tcPr>
            <w:tcW w:w="2414" w:type="dxa"/>
          </w:tcPr>
          <w:p w14:paraId="13EC51F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GSM900</w:t>
            </w:r>
          </w:p>
        </w:tc>
        <w:tc>
          <w:tcPr>
            <w:tcW w:w="1657" w:type="dxa"/>
            <w:vAlign w:val="center"/>
          </w:tcPr>
          <w:p w14:paraId="6C126F50" w14:textId="77777777" w:rsidR="008D65BF" w:rsidRPr="00EC5BC0" w:rsidRDefault="008D65BF" w:rsidP="001B59FD">
            <w:pPr>
              <w:pStyle w:val="TAC"/>
              <w:rPr>
                <w:rFonts w:cs="Arial"/>
                <w:lang w:eastAsia="en-US"/>
              </w:rPr>
            </w:pPr>
            <w:r w:rsidRPr="00EC5BC0">
              <w:rPr>
                <w:rFonts w:cs="Arial"/>
                <w:lang w:eastAsia="en-US"/>
              </w:rPr>
              <w:t>921 – 960</w:t>
            </w:r>
          </w:p>
        </w:tc>
        <w:tc>
          <w:tcPr>
            <w:tcW w:w="1277" w:type="dxa"/>
            <w:vAlign w:val="center"/>
          </w:tcPr>
          <w:p w14:paraId="1A453B70"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6D05F666"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8CAA88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B37BF84" w14:textId="77777777">
        <w:trPr>
          <w:jc w:val="center"/>
        </w:trPr>
        <w:tc>
          <w:tcPr>
            <w:tcW w:w="2414" w:type="dxa"/>
          </w:tcPr>
          <w:p w14:paraId="5158A1D6"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DCS1800</w:t>
            </w:r>
          </w:p>
        </w:tc>
        <w:tc>
          <w:tcPr>
            <w:tcW w:w="1657" w:type="dxa"/>
            <w:vAlign w:val="center"/>
          </w:tcPr>
          <w:p w14:paraId="50456356"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1100B6DB"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6373B6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2DC05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D12865" w14:textId="77777777">
        <w:trPr>
          <w:jc w:val="center"/>
        </w:trPr>
        <w:tc>
          <w:tcPr>
            <w:tcW w:w="2414" w:type="dxa"/>
          </w:tcPr>
          <w:p w14:paraId="44BAE77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PCS1900</w:t>
            </w:r>
          </w:p>
        </w:tc>
        <w:tc>
          <w:tcPr>
            <w:tcW w:w="1657" w:type="dxa"/>
            <w:vAlign w:val="center"/>
          </w:tcPr>
          <w:p w14:paraId="514FC3F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7C1E7402"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37556C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327F43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9A40974" w14:textId="77777777">
        <w:trPr>
          <w:jc w:val="center"/>
        </w:trPr>
        <w:tc>
          <w:tcPr>
            <w:tcW w:w="2414" w:type="dxa"/>
          </w:tcPr>
          <w:p w14:paraId="09075D92"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 or E-UTRA Band 1</w:t>
            </w:r>
          </w:p>
        </w:tc>
        <w:tc>
          <w:tcPr>
            <w:tcW w:w="1657" w:type="dxa"/>
            <w:vAlign w:val="center"/>
          </w:tcPr>
          <w:p w14:paraId="7A9D6A53"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0404EC84"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BF228E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417A1B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FC4BD4" w14:textId="77777777">
        <w:trPr>
          <w:jc w:val="center"/>
        </w:trPr>
        <w:tc>
          <w:tcPr>
            <w:tcW w:w="2414" w:type="dxa"/>
          </w:tcPr>
          <w:p w14:paraId="650B796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II or E-UTRA Band 2</w:t>
            </w:r>
          </w:p>
        </w:tc>
        <w:tc>
          <w:tcPr>
            <w:tcW w:w="1657" w:type="dxa"/>
            <w:vAlign w:val="center"/>
          </w:tcPr>
          <w:p w14:paraId="043D9BE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4A9359FE"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11F0340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708A05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9C31395" w14:textId="77777777">
        <w:trPr>
          <w:jc w:val="center"/>
        </w:trPr>
        <w:tc>
          <w:tcPr>
            <w:tcW w:w="2414" w:type="dxa"/>
          </w:tcPr>
          <w:p w14:paraId="59F5C128"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III or E-UTRA Band 3</w:t>
            </w:r>
          </w:p>
        </w:tc>
        <w:tc>
          <w:tcPr>
            <w:tcW w:w="1657" w:type="dxa"/>
            <w:vAlign w:val="center"/>
          </w:tcPr>
          <w:p w14:paraId="43FFFDC3"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4EB700B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DA2AB3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48F552A"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6670C7C" w14:textId="77777777">
        <w:trPr>
          <w:jc w:val="center"/>
        </w:trPr>
        <w:tc>
          <w:tcPr>
            <w:tcW w:w="2414" w:type="dxa"/>
          </w:tcPr>
          <w:p w14:paraId="5BD3277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IV or E-UTRA Band 4</w:t>
            </w:r>
          </w:p>
        </w:tc>
        <w:tc>
          <w:tcPr>
            <w:tcW w:w="1657" w:type="dxa"/>
            <w:vAlign w:val="center"/>
          </w:tcPr>
          <w:p w14:paraId="4E9E3FD2" w14:textId="77777777" w:rsidR="008D65BF" w:rsidRPr="00EC5BC0" w:rsidRDefault="008D65BF" w:rsidP="001B59FD">
            <w:pPr>
              <w:pStyle w:val="TAC"/>
              <w:rPr>
                <w:rFonts w:cs="Arial"/>
                <w:lang w:eastAsia="en-US"/>
              </w:rPr>
            </w:pPr>
            <w:r w:rsidRPr="00EC5BC0">
              <w:rPr>
                <w:rFonts w:cs="Arial"/>
                <w:lang w:eastAsia="en-US"/>
              </w:rPr>
              <w:t>2110 – 2155</w:t>
            </w:r>
          </w:p>
        </w:tc>
        <w:tc>
          <w:tcPr>
            <w:tcW w:w="1277" w:type="dxa"/>
            <w:vAlign w:val="center"/>
          </w:tcPr>
          <w:p w14:paraId="28034697"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0B7C68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548014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C72F88F" w14:textId="77777777">
        <w:trPr>
          <w:jc w:val="center"/>
        </w:trPr>
        <w:tc>
          <w:tcPr>
            <w:tcW w:w="2414" w:type="dxa"/>
          </w:tcPr>
          <w:p w14:paraId="6A56FA9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 or E-UTRA Band 5</w:t>
            </w:r>
          </w:p>
        </w:tc>
        <w:tc>
          <w:tcPr>
            <w:tcW w:w="1657" w:type="dxa"/>
            <w:vAlign w:val="center"/>
          </w:tcPr>
          <w:p w14:paraId="25D945C2"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1B55EC76"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A5D1B3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0E92D12"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3C130F" w14:textId="77777777">
        <w:trPr>
          <w:jc w:val="center"/>
        </w:trPr>
        <w:tc>
          <w:tcPr>
            <w:tcW w:w="2414" w:type="dxa"/>
          </w:tcPr>
          <w:p w14:paraId="21B66AE1"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 or E-UTRA Band 6</w:t>
            </w:r>
          </w:p>
        </w:tc>
        <w:tc>
          <w:tcPr>
            <w:tcW w:w="1657" w:type="dxa"/>
            <w:vAlign w:val="center"/>
          </w:tcPr>
          <w:p w14:paraId="6E2F06E9" w14:textId="77777777" w:rsidR="008D65BF" w:rsidRPr="00EC5BC0" w:rsidRDefault="008D65BF" w:rsidP="001B59FD">
            <w:pPr>
              <w:pStyle w:val="TAC"/>
              <w:rPr>
                <w:rFonts w:cs="Arial"/>
                <w:lang w:eastAsia="en-US"/>
              </w:rPr>
            </w:pPr>
            <w:r w:rsidRPr="00EC5BC0">
              <w:rPr>
                <w:rFonts w:cs="Arial"/>
                <w:lang w:eastAsia="en-US"/>
              </w:rPr>
              <w:t>875 – 885</w:t>
            </w:r>
          </w:p>
        </w:tc>
        <w:tc>
          <w:tcPr>
            <w:tcW w:w="1277" w:type="dxa"/>
            <w:vAlign w:val="center"/>
          </w:tcPr>
          <w:p w14:paraId="1D291C4C"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2F48A1"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A022B1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0DEF24C" w14:textId="77777777">
        <w:trPr>
          <w:jc w:val="center"/>
        </w:trPr>
        <w:tc>
          <w:tcPr>
            <w:tcW w:w="2414" w:type="dxa"/>
          </w:tcPr>
          <w:p w14:paraId="0BB3EA0A"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VII or E-UTRA Band 7</w:t>
            </w:r>
          </w:p>
        </w:tc>
        <w:tc>
          <w:tcPr>
            <w:tcW w:w="1657" w:type="dxa"/>
            <w:vAlign w:val="center"/>
          </w:tcPr>
          <w:p w14:paraId="10262EF8" w14:textId="77777777" w:rsidR="008D65BF" w:rsidRPr="00EC5BC0" w:rsidRDefault="008D65BF" w:rsidP="001B59FD">
            <w:pPr>
              <w:pStyle w:val="TAC"/>
              <w:rPr>
                <w:rFonts w:cs="Arial"/>
                <w:lang w:eastAsia="en-US"/>
              </w:rPr>
            </w:pPr>
            <w:r w:rsidRPr="00EC5BC0">
              <w:rPr>
                <w:rFonts w:cs="Arial"/>
                <w:lang w:eastAsia="en-US"/>
              </w:rPr>
              <w:t>2620 – 2690</w:t>
            </w:r>
          </w:p>
        </w:tc>
        <w:tc>
          <w:tcPr>
            <w:tcW w:w="1277" w:type="dxa"/>
            <w:vAlign w:val="center"/>
          </w:tcPr>
          <w:p w14:paraId="23E48F7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26000D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80C7486"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EE904B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6402419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59B6B50" w14:textId="77777777" w:rsidR="008D65BF" w:rsidRPr="00EC5BC0" w:rsidRDefault="008D65BF" w:rsidP="001B59FD">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7670C901" w14:textId="77777777" w:rsidR="008D65BF" w:rsidRPr="00EC5BC0" w:rsidRDefault="008D65BF" w:rsidP="001B59FD">
            <w:pPr>
              <w:pStyle w:val="TAC"/>
              <w:rPr>
                <w:rFonts w:cs="Arial"/>
                <w:lang w:eastAsia="zh-CN"/>
              </w:rPr>
            </w:pPr>
            <w:r w:rsidRPr="00EC5BC0">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FDC2F9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1D1B647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F55A8A0" w14:textId="77777777">
        <w:trPr>
          <w:jc w:val="center"/>
        </w:trPr>
        <w:tc>
          <w:tcPr>
            <w:tcW w:w="2414" w:type="dxa"/>
          </w:tcPr>
          <w:p w14:paraId="0C65B247" w14:textId="77777777" w:rsidR="008D65BF" w:rsidRPr="00D6568B" w:rsidRDefault="008D65BF" w:rsidP="001B59FD">
            <w:pPr>
              <w:pStyle w:val="TAL"/>
              <w:rPr>
                <w:rFonts w:cs="Arial"/>
                <w:lang w:val="sv-FI" w:eastAsia="ja-JP"/>
              </w:rPr>
            </w:pPr>
            <w:r w:rsidRPr="00D6568B">
              <w:rPr>
                <w:rFonts w:cs="Arial"/>
                <w:lang w:val="sv-FI" w:eastAsia="zh-CN"/>
              </w:rPr>
              <w:t xml:space="preserve">LA </w:t>
            </w:r>
            <w:r w:rsidRPr="00D6568B">
              <w:rPr>
                <w:rFonts w:cs="Arial"/>
                <w:lang w:val="sv-FI" w:eastAsia="en-US"/>
              </w:rPr>
              <w:t>UTRA FDD Band IX or E-UTRA Band 9</w:t>
            </w:r>
          </w:p>
        </w:tc>
        <w:tc>
          <w:tcPr>
            <w:tcW w:w="1657" w:type="dxa"/>
            <w:vAlign w:val="center"/>
          </w:tcPr>
          <w:p w14:paraId="3474F535" w14:textId="77777777" w:rsidR="008D65BF" w:rsidRPr="00EC5BC0" w:rsidRDefault="008D65BF" w:rsidP="001B59FD">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05EFBA9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8D4E4A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A54B94D"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4EDAF5" w14:textId="77777777">
        <w:trPr>
          <w:jc w:val="center"/>
        </w:trPr>
        <w:tc>
          <w:tcPr>
            <w:tcW w:w="2414" w:type="dxa"/>
          </w:tcPr>
          <w:p w14:paraId="3432BA1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 or E-UTRA Band 10</w:t>
            </w:r>
          </w:p>
        </w:tc>
        <w:tc>
          <w:tcPr>
            <w:tcW w:w="1657" w:type="dxa"/>
            <w:vAlign w:val="center"/>
          </w:tcPr>
          <w:p w14:paraId="191A1EDC"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1A1EA63B"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4DBE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2BE019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92C704" w14:textId="77777777">
        <w:trPr>
          <w:jc w:val="center"/>
        </w:trPr>
        <w:tc>
          <w:tcPr>
            <w:tcW w:w="2414" w:type="dxa"/>
          </w:tcPr>
          <w:p w14:paraId="6232ED8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 or E-UTRA Band 11</w:t>
            </w:r>
          </w:p>
        </w:tc>
        <w:tc>
          <w:tcPr>
            <w:tcW w:w="1657" w:type="dxa"/>
            <w:vAlign w:val="center"/>
          </w:tcPr>
          <w:p w14:paraId="56D02080" w14:textId="77777777" w:rsidR="008D65BF" w:rsidRPr="00EC5BC0" w:rsidRDefault="008D65BF" w:rsidP="001B59FD">
            <w:pPr>
              <w:pStyle w:val="TAC"/>
              <w:rPr>
                <w:rFonts w:cs="Arial"/>
                <w:lang w:eastAsia="en-US"/>
              </w:rPr>
            </w:pPr>
            <w:r w:rsidRPr="00EC5BC0">
              <w:rPr>
                <w:rFonts w:cs="Arial"/>
                <w:lang w:eastAsia="ja-JP"/>
              </w:rPr>
              <w:t>1475.9 - 1</w:t>
            </w:r>
            <w:r w:rsidRPr="00EC5BC0">
              <w:rPr>
                <w:rFonts w:cs="Arial"/>
                <w:lang w:eastAsia="zh-CN"/>
              </w:rPr>
              <w:t>495</w:t>
            </w:r>
            <w:r w:rsidRPr="00EC5BC0">
              <w:rPr>
                <w:rFonts w:cs="Arial"/>
                <w:lang w:eastAsia="ja-JP"/>
              </w:rPr>
              <w:t>.9</w:t>
            </w:r>
          </w:p>
        </w:tc>
        <w:tc>
          <w:tcPr>
            <w:tcW w:w="1277" w:type="dxa"/>
            <w:vAlign w:val="center"/>
          </w:tcPr>
          <w:p w14:paraId="097BA605"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79CC7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496219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FD54C4A" w14:textId="77777777">
        <w:trPr>
          <w:jc w:val="center"/>
        </w:trPr>
        <w:tc>
          <w:tcPr>
            <w:tcW w:w="2414" w:type="dxa"/>
          </w:tcPr>
          <w:p w14:paraId="2FE9AA4A"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XII or E-UTRA Band 12</w:t>
            </w:r>
          </w:p>
        </w:tc>
        <w:tc>
          <w:tcPr>
            <w:tcW w:w="1657" w:type="dxa"/>
            <w:vAlign w:val="center"/>
          </w:tcPr>
          <w:p w14:paraId="32369773" w14:textId="77777777" w:rsidR="008D65BF" w:rsidRPr="00EC5BC0" w:rsidRDefault="008D65BF" w:rsidP="001B59FD">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735CE3F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A1E4E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D8377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235F2CF" w14:textId="77777777">
        <w:trPr>
          <w:jc w:val="center"/>
        </w:trPr>
        <w:tc>
          <w:tcPr>
            <w:tcW w:w="2414" w:type="dxa"/>
          </w:tcPr>
          <w:p w14:paraId="74DC8E38"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XIIII or E-UTRA Band 13</w:t>
            </w:r>
          </w:p>
        </w:tc>
        <w:tc>
          <w:tcPr>
            <w:tcW w:w="1657" w:type="dxa"/>
            <w:vAlign w:val="center"/>
          </w:tcPr>
          <w:p w14:paraId="4C48E44B" w14:textId="77777777" w:rsidR="008D65BF" w:rsidRPr="00EC5BC0" w:rsidRDefault="008D65BF" w:rsidP="001B59FD">
            <w:pPr>
              <w:pStyle w:val="TAC"/>
              <w:rPr>
                <w:rFonts w:cs="Arial"/>
                <w:lang w:eastAsia="en-US"/>
              </w:rPr>
            </w:pPr>
            <w:r w:rsidRPr="00EC5BC0">
              <w:rPr>
                <w:rFonts w:cs="Arial"/>
                <w:lang w:eastAsia="en-US"/>
              </w:rPr>
              <w:t>746 - 756</w:t>
            </w:r>
          </w:p>
        </w:tc>
        <w:tc>
          <w:tcPr>
            <w:tcW w:w="1277" w:type="dxa"/>
            <w:vAlign w:val="center"/>
          </w:tcPr>
          <w:p w14:paraId="236AE51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6E3870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BF47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58952AF" w14:textId="77777777">
        <w:trPr>
          <w:jc w:val="center"/>
        </w:trPr>
        <w:tc>
          <w:tcPr>
            <w:tcW w:w="2414" w:type="dxa"/>
          </w:tcPr>
          <w:p w14:paraId="7AB0C823"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XIV or E-UTRA Band 14</w:t>
            </w:r>
          </w:p>
        </w:tc>
        <w:tc>
          <w:tcPr>
            <w:tcW w:w="1657" w:type="dxa"/>
            <w:vAlign w:val="center"/>
          </w:tcPr>
          <w:p w14:paraId="6AFAD7DB" w14:textId="77777777" w:rsidR="008D65BF" w:rsidRPr="00EC5BC0" w:rsidRDefault="008D65BF" w:rsidP="001B59FD">
            <w:pPr>
              <w:pStyle w:val="TAC"/>
              <w:rPr>
                <w:rFonts w:cs="Arial"/>
                <w:lang w:eastAsia="en-US"/>
              </w:rPr>
            </w:pPr>
            <w:r w:rsidRPr="00EC5BC0">
              <w:rPr>
                <w:rFonts w:cs="Arial"/>
                <w:lang w:eastAsia="en-US"/>
              </w:rPr>
              <w:t>758 - 768</w:t>
            </w:r>
          </w:p>
        </w:tc>
        <w:tc>
          <w:tcPr>
            <w:tcW w:w="1277" w:type="dxa"/>
            <w:vAlign w:val="center"/>
          </w:tcPr>
          <w:p w14:paraId="3437D13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5C60F62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D11117"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CDAF99D" w14:textId="77777777">
        <w:trPr>
          <w:jc w:val="center"/>
        </w:trPr>
        <w:tc>
          <w:tcPr>
            <w:tcW w:w="2414" w:type="dxa"/>
          </w:tcPr>
          <w:p w14:paraId="0035C750"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E-UTRA Band 17</w:t>
            </w:r>
          </w:p>
        </w:tc>
        <w:tc>
          <w:tcPr>
            <w:tcW w:w="1657" w:type="dxa"/>
            <w:vAlign w:val="center"/>
          </w:tcPr>
          <w:p w14:paraId="2A2C0355" w14:textId="77777777" w:rsidR="008D65BF" w:rsidRPr="00EC5BC0" w:rsidRDefault="008D65BF" w:rsidP="001B59FD">
            <w:pPr>
              <w:pStyle w:val="TAC"/>
              <w:rPr>
                <w:rFonts w:cs="Arial"/>
                <w:lang w:eastAsia="en-US"/>
              </w:rPr>
            </w:pPr>
            <w:r w:rsidRPr="00EC5BC0">
              <w:rPr>
                <w:rFonts w:cs="Arial"/>
                <w:lang w:eastAsia="en-US"/>
              </w:rPr>
              <w:t>734 - 746</w:t>
            </w:r>
          </w:p>
        </w:tc>
        <w:tc>
          <w:tcPr>
            <w:tcW w:w="1277" w:type="dxa"/>
            <w:vAlign w:val="center"/>
          </w:tcPr>
          <w:p w14:paraId="7588A15A"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5A3013E"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97371A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5F9A32E" w14:textId="77777777">
        <w:trPr>
          <w:jc w:val="center"/>
        </w:trPr>
        <w:tc>
          <w:tcPr>
            <w:tcW w:w="2414" w:type="dxa"/>
          </w:tcPr>
          <w:p w14:paraId="07A6EADC" w14:textId="77777777"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E-UTRA Band 1</w:t>
            </w:r>
            <w:r w:rsidRPr="00EC5BC0">
              <w:rPr>
                <w:rFonts w:cs="Arial"/>
                <w:lang w:eastAsia="ja-JP"/>
              </w:rPr>
              <w:t>8</w:t>
            </w:r>
          </w:p>
        </w:tc>
        <w:tc>
          <w:tcPr>
            <w:tcW w:w="1657" w:type="dxa"/>
            <w:vAlign w:val="center"/>
          </w:tcPr>
          <w:p w14:paraId="298C9FD6" w14:textId="77777777" w:rsidR="008D65BF" w:rsidRPr="00EC5BC0" w:rsidRDefault="008D65BF" w:rsidP="001B59FD">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12DCAB2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369E21C0"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B8199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7FCD360" w14:textId="77777777">
        <w:trPr>
          <w:jc w:val="center"/>
        </w:trPr>
        <w:tc>
          <w:tcPr>
            <w:tcW w:w="2414" w:type="dxa"/>
          </w:tcPr>
          <w:p w14:paraId="34F61685" w14:textId="77777777" w:rsidR="008D65BF" w:rsidRPr="00D6568B" w:rsidRDefault="008D65BF" w:rsidP="001B59FD">
            <w:pPr>
              <w:pStyle w:val="TAL"/>
              <w:rPr>
                <w:rFonts w:cs="Arial"/>
                <w:lang w:val="sv-FI" w:eastAsia="ja-JP"/>
              </w:rPr>
            </w:pPr>
            <w:r w:rsidRPr="00D6568B">
              <w:rPr>
                <w:rFonts w:cs="Arial"/>
                <w:lang w:val="sv-FI" w:eastAsia="zh-CN"/>
              </w:rPr>
              <w:t xml:space="preserve">LA </w:t>
            </w:r>
            <w:r w:rsidRPr="00D6568B">
              <w:rPr>
                <w:rFonts w:cs="Arial"/>
                <w:lang w:val="sv-FI" w:eastAsia="en-US"/>
              </w:rPr>
              <w:t>UTRA FDD Band XI</w:t>
            </w:r>
            <w:r w:rsidRPr="00D6568B">
              <w:rPr>
                <w:rFonts w:cs="Arial"/>
                <w:lang w:val="sv-FI" w:eastAsia="ja-JP"/>
              </w:rPr>
              <w:t>X</w:t>
            </w:r>
            <w:r w:rsidRPr="00D6568B">
              <w:rPr>
                <w:rFonts w:cs="Arial"/>
                <w:lang w:val="sv-FI" w:eastAsia="en-US"/>
              </w:rPr>
              <w:t xml:space="preserve"> or E-UTRA Band 1</w:t>
            </w:r>
            <w:r w:rsidRPr="00D6568B">
              <w:rPr>
                <w:rFonts w:cs="Arial"/>
                <w:lang w:val="sv-FI" w:eastAsia="ja-JP"/>
              </w:rPr>
              <w:t>9</w:t>
            </w:r>
          </w:p>
        </w:tc>
        <w:tc>
          <w:tcPr>
            <w:tcW w:w="1657" w:type="dxa"/>
            <w:vAlign w:val="center"/>
          </w:tcPr>
          <w:p w14:paraId="5FCABAFD" w14:textId="77777777" w:rsidR="008D65BF" w:rsidRPr="00EC5BC0" w:rsidRDefault="008D65BF" w:rsidP="001B59FD">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7F74717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31320893"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7FAC2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E0A2537" w14:textId="77777777">
        <w:trPr>
          <w:jc w:val="center"/>
        </w:trPr>
        <w:tc>
          <w:tcPr>
            <w:tcW w:w="2414" w:type="dxa"/>
          </w:tcPr>
          <w:p w14:paraId="2945D6FA" w14:textId="77777777" w:rsidR="008D65BF" w:rsidRPr="00D6568B" w:rsidRDefault="008D65BF" w:rsidP="001B59FD">
            <w:pPr>
              <w:pStyle w:val="TAL"/>
              <w:rPr>
                <w:rFonts w:cs="Arial"/>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00A241AC" w:rsidRPr="00D6568B">
              <w:rPr>
                <w:rFonts w:cs="Arial"/>
                <w:lang w:val="sv-FI" w:eastAsia="en-US"/>
              </w:rPr>
              <w:t xml:space="preserve">UTRA FDD Band XX or </w:t>
            </w:r>
            <w:r w:rsidRPr="00D6568B">
              <w:rPr>
                <w:rFonts w:cs="Arial"/>
                <w:lang w:val="sv-FI" w:eastAsia="en-US"/>
              </w:rPr>
              <w:t>E-UTRA Band 20</w:t>
            </w:r>
          </w:p>
        </w:tc>
        <w:tc>
          <w:tcPr>
            <w:tcW w:w="1657" w:type="dxa"/>
            <w:vAlign w:val="center"/>
          </w:tcPr>
          <w:p w14:paraId="77550B22" w14:textId="77777777" w:rsidR="008D65BF" w:rsidRPr="00EC5BC0" w:rsidRDefault="008D65BF" w:rsidP="001B59FD">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14992126" w14:textId="77777777" w:rsidR="008D65BF" w:rsidRPr="00EC5BC0" w:rsidRDefault="008D65BF"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51996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495B33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4B847A9" w14:textId="77777777">
        <w:trPr>
          <w:jc w:val="center"/>
        </w:trPr>
        <w:tc>
          <w:tcPr>
            <w:tcW w:w="2414" w:type="dxa"/>
          </w:tcPr>
          <w:p w14:paraId="6642AB0F" w14:textId="77777777" w:rsidR="003760BE" w:rsidRPr="00D6568B" w:rsidRDefault="003760BE"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XXI or E-UTRA Band 21</w:t>
            </w:r>
          </w:p>
        </w:tc>
        <w:tc>
          <w:tcPr>
            <w:tcW w:w="1657" w:type="dxa"/>
            <w:vAlign w:val="center"/>
          </w:tcPr>
          <w:p w14:paraId="26A956DC" w14:textId="77777777" w:rsidR="003760BE" w:rsidRPr="00EC5BC0" w:rsidRDefault="003760BE" w:rsidP="001B59FD">
            <w:pPr>
              <w:pStyle w:val="TAC"/>
              <w:rPr>
                <w:rFonts w:cs="Arial"/>
                <w:lang w:eastAsia="ja-JP"/>
              </w:rPr>
            </w:pPr>
            <w:r w:rsidRPr="00EC5BC0">
              <w:rPr>
                <w:rFonts w:cs="Arial"/>
                <w:lang w:eastAsia="ja-JP"/>
              </w:rPr>
              <w:t>1495.9 – 1510.9</w:t>
            </w:r>
          </w:p>
        </w:tc>
        <w:tc>
          <w:tcPr>
            <w:tcW w:w="1277" w:type="dxa"/>
            <w:vAlign w:val="center"/>
          </w:tcPr>
          <w:p w14:paraId="49760BCA" w14:textId="77777777" w:rsidR="003760BE" w:rsidRPr="00EC5BC0" w:rsidRDefault="003760BE" w:rsidP="001B59FD">
            <w:pPr>
              <w:pStyle w:val="TAC"/>
              <w:rPr>
                <w:rFonts w:cs="Arial"/>
                <w:lang w:eastAsia="zh-CN"/>
              </w:rPr>
            </w:pPr>
            <w:r w:rsidRPr="00EC5BC0">
              <w:rPr>
                <w:rFonts w:cs="Arial"/>
                <w:lang w:eastAsia="zh-CN"/>
              </w:rPr>
              <w:t>-6</w:t>
            </w:r>
          </w:p>
        </w:tc>
        <w:tc>
          <w:tcPr>
            <w:tcW w:w="1843" w:type="dxa"/>
            <w:vAlign w:val="center"/>
          </w:tcPr>
          <w:p w14:paraId="50AF245E" w14:textId="77777777" w:rsidR="003760BE" w:rsidRPr="00EC5BC0" w:rsidRDefault="003760BE"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A12F7C6" w14:textId="77777777" w:rsidR="003760BE" w:rsidRPr="00EC5BC0" w:rsidRDefault="003760BE" w:rsidP="001B59FD">
            <w:pPr>
              <w:pStyle w:val="TAC"/>
              <w:rPr>
                <w:rFonts w:cs="Arial"/>
                <w:lang w:eastAsia="en-US"/>
              </w:rPr>
            </w:pPr>
            <w:r w:rsidRPr="00EC5BC0">
              <w:rPr>
                <w:rFonts w:cs="Arial"/>
                <w:lang w:eastAsia="en-US"/>
              </w:rPr>
              <w:t>CW carrier</w:t>
            </w:r>
          </w:p>
        </w:tc>
      </w:tr>
      <w:tr w:rsidR="00EC5BC0" w:rsidRPr="00EC5BC0" w14:paraId="3181286F" w14:textId="77777777">
        <w:trPr>
          <w:jc w:val="center"/>
        </w:trPr>
        <w:tc>
          <w:tcPr>
            <w:tcW w:w="2414" w:type="dxa"/>
          </w:tcPr>
          <w:p w14:paraId="5CA20B57" w14:textId="77777777" w:rsidR="00AA503D" w:rsidRPr="00D6568B" w:rsidRDefault="00AA503D"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XXII or E-UTRA Band 22</w:t>
            </w:r>
          </w:p>
        </w:tc>
        <w:tc>
          <w:tcPr>
            <w:tcW w:w="1657" w:type="dxa"/>
            <w:vAlign w:val="center"/>
          </w:tcPr>
          <w:p w14:paraId="4F99E6A4" w14:textId="77777777" w:rsidR="00AA503D" w:rsidRPr="00EC5BC0" w:rsidRDefault="00AA503D" w:rsidP="001B59FD">
            <w:pPr>
              <w:pStyle w:val="TAC"/>
              <w:rPr>
                <w:rFonts w:cs="Arial"/>
                <w:lang w:eastAsia="ja-JP"/>
              </w:rPr>
            </w:pPr>
            <w:r w:rsidRPr="00EC5BC0">
              <w:rPr>
                <w:rFonts w:cs="Arial"/>
                <w:lang w:eastAsia="ja-JP"/>
              </w:rPr>
              <w:t>3510 – 3590</w:t>
            </w:r>
          </w:p>
        </w:tc>
        <w:tc>
          <w:tcPr>
            <w:tcW w:w="1277" w:type="dxa"/>
            <w:vAlign w:val="center"/>
          </w:tcPr>
          <w:p w14:paraId="5E31F9D8" w14:textId="77777777" w:rsidR="00AA503D" w:rsidRPr="00EC5BC0" w:rsidRDefault="00AA503D"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3E4AAC42" w14:textId="77777777" w:rsidR="00AA503D" w:rsidRPr="00EC5BC0" w:rsidRDefault="00AA503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BF432E" w14:textId="77777777" w:rsidR="00AA503D" w:rsidRPr="00EC5BC0" w:rsidRDefault="00AA503D" w:rsidP="001B59FD">
            <w:pPr>
              <w:pStyle w:val="TAC"/>
              <w:rPr>
                <w:rFonts w:cs="Arial"/>
                <w:lang w:eastAsia="en-US"/>
              </w:rPr>
            </w:pPr>
            <w:r w:rsidRPr="00EC5BC0">
              <w:rPr>
                <w:rFonts w:cs="Arial"/>
                <w:lang w:eastAsia="en-US"/>
              </w:rPr>
              <w:t>CW carrier</w:t>
            </w:r>
          </w:p>
        </w:tc>
      </w:tr>
      <w:tr w:rsidR="00EC5BC0" w:rsidRPr="00EC5BC0" w14:paraId="199ED9F1" w14:textId="77777777">
        <w:trPr>
          <w:jc w:val="center"/>
        </w:trPr>
        <w:tc>
          <w:tcPr>
            <w:tcW w:w="2414" w:type="dxa"/>
          </w:tcPr>
          <w:p w14:paraId="42F8F34E" w14:textId="77777777" w:rsidR="003760BE" w:rsidRPr="00EC5BC0" w:rsidRDefault="003760BE" w:rsidP="00A43A99">
            <w:pPr>
              <w:pStyle w:val="TAL"/>
              <w:rPr>
                <w:rFonts w:cs="v5.0.0"/>
                <w:lang w:eastAsia="zh-CN"/>
              </w:rPr>
            </w:pPr>
            <w:r w:rsidRPr="00EC5BC0">
              <w:rPr>
                <w:rFonts w:cs="v5.0.0"/>
                <w:lang w:eastAsia="zh-CN"/>
              </w:rPr>
              <w:t>LA E-UTRA Band 23</w:t>
            </w:r>
          </w:p>
        </w:tc>
        <w:tc>
          <w:tcPr>
            <w:tcW w:w="1657" w:type="dxa"/>
            <w:vAlign w:val="center"/>
          </w:tcPr>
          <w:p w14:paraId="639ACE07" w14:textId="77777777" w:rsidR="003760BE" w:rsidRPr="00EC5BC0" w:rsidRDefault="003760BE" w:rsidP="00A43A99">
            <w:pPr>
              <w:pStyle w:val="TAC"/>
              <w:rPr>
                <w:rFonts w:cs="Arial"/>
                <w:lang w:eastAsia="en-US"/>
              </w:rPr>
            </w:pPr>
            <w:r w:rsidRPr="00EC5BC0">
              <w:rPr>
                <w:rFonts w:cs="Arial"/>
                <w:lang w:eastAsia="en-US"/>
              </w:rPr>
              <w:t>2180-2200</w:t>
            </w:r>
          </w:p>
        </w:tc>
        <w:tc>
          <w:tcPr>
            <w:tcW w:w="1277" w:type="dxa"/>
            <w:vAlign w:val="center"/>
          </w:tcPr>
          <w:p w14:paraId="44DEC274" w14:textId="77777777" w:rsidR="003760BE" w:rsidRPr="00EC5BC0" w:rsidRDefault="003760BE" w:rsidP="00A43A99">
            <w:pPr>
              <w:pStyle w:val="TAC"/>
              <w:rPr>
                <w:rFonts w:cs="Arial"/>
                <w:lang w:eastAsia="zh-CN"/>
              </w:rPr>
            </w:pPr>
            <w:r w:rsidRPr="00EC5BC0">
              <w:rPr>
                <w:rFonts w:cs="Arial"/>
                <w:lang w:eastAsia="zh-CN"/>
              </w:rPr>
              <w:t>-6</w:t>
            </w:r>
          </w:p>
        </w:tc>
        <w:tc>
          <w:tcPr>
            <w:tcW w:w="1843" w:type="dxa"/>
            <w:vAlign w:val="center"/>
          </w:tcPr>
          <w:p w14:paraId="30D6A2CD" w14:textId="77777777" w:rsidR="003760BE" w:rsidRPr="00EC5BC0" w:rsidRDefault="003760BE"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53050F7" w14:textId="77777777" w:rsidR="003760BE" w:rsidRPr="00EC5BC0" w:rsidRDefault="003760BE" w:rsidP="00A43A99">
            <w:pPr>
              <w:pStyle w:val="TAC"/>
              <w:rPr>
                <w:rFonts w:cs="Arial"/>
                <w:lang w:eastAsia="en-US"/>
              </w:rPr>
            </w:pPr>
            <w:r w:rsidRPr="00EC5BC0">
              <w:rPr>
                <w:rFonts w:cs="Arial"/>
                <w:lang w:eastAsia="en-US"/>
              </w:rPr>
              <w:t>CW carrier</w:t>
            </w:r>
          </w:p>
        </w:tc>
      </w:tr>
      <w:tr w:rsidR="00EC5BC0" w:rsidRPr="00EC5BC0" w14:paraId="1E48833E" w14:textId="77777777">
        <w:trPr>
          <w:jc w:val="center"/>
        </w:trPr>
        <w:tc>
          <w:tcPr>
            <w:tcW w:w="2414" w:type="dxa"/>
          </w:tcPr>
          <w:p w14:paraId="7E1BAD97" w14:textId="77777777" w:rsidR="00DC3DDE" w:rsidRPr="00EC5BC0" w:rsidRDefault="00DC3DDE" w:rsidP="00DC3DDE">
            <w:pPr>
              <w:pStyle w:val="TAL"/>
              <w:rPr>
                <w:rFonts w:cs="v5.0.0"/>
                <w:lang w:eastAsia="zh-CN"/>
              </w:rPr>
            </w:pPr>
            <w:r w:rsidRPr="00EC5BC0">
              <w:rPr>
                <w:rFonts w:cs="v5.0.0"/>
                <w:lang w:eastAsia="en-US"/>
              </w:rPr>
              <w:t>LA</w:t>
            </w:r>
            <w:r w:rsidRPr="00EC5BC0">
              <w:rPr>
                <w:rFonts w:cs="Arial"/>
                <w:lang w:eastAsia="en-US"/>
              </w:rPr>
              <w:t xml:space="preserve"> E-UTRA Band 24</w:t>
            </w:r>
          </w:p>
        </w:tc>
        <w:tc>
          <w:tcPr>
            <w:tcW w:w="1657" w:type="dxa"/>
            <w:vAlign w:val="center"/>
          </w:tcPr>
          <w:p w14:paraId="06DF7F28"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71DDA67" w14:textId="77777777" w:rsidR="00DC3DDE" w:rsidRPr="00EC5BC0" w:rsidRDefault="00DC3DDE" w:rsidP="00DC3DDE">
            <w:pPr>
              <w:pStyle w:val="TAC"/>
              <w:rPr>
                <w:rFonts w:cs="Arial"/>
                <w:lang w:eastAsia="zh-CN"/>
              </w:rPr>
            </w:pPr>
            <w:r w:rsidRPr="00EC5BC0">
              <w:rPr>
                <w:rFonts w:cs="Arial"/>
                <w:lang w:eastAsia="en-US"/>
              </w:rPr>
              <w:t>-6</w:t>
            </w:r>
          </w:p>
        </w:tc>
        <w:tc>
          <w:tcPr>
            <w:tcW w:w="1843" w:type="dxa"/>
            <w:vAlign w:val="center"/>
          </w:tcPr>
          <w:p w14:paraId="5F507616"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CCF0D93"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0E9008E3" w14:textId="77777777">
        <w:trPr>
          <w:jc w:val="center"/>
        </w:trPr>
        <w:tc>
          <w:tcPr>
            <w:tcW w:w="2414" w:type="dxa"/>
          </w:tcPr>
          <w:p w14:paraId="5EDF95E6" w14:textId="77777777" w:rsidR="00FB6167" w:rsidRPr="00D6568B" w:rsidRDefault="00FB6167"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XXV or E-UTRA Band 25</w:t>
            </w:r>
          </w:p>
        </w:tc>
        <w:tc>
          <w:tcPr>
            <w:tcW w:w="1657" w:type="dxa"/>
            <w:vAlign w:val="center"/>
          </w:tcPr>
          <w:p w14:paraId="4286711F" w14:textId="77777777" w:rsidR="00FB6167" w:rsidRPr="00EC5BC0" w:rsidRDefault="00FB6167" w:rsidP="001B59F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3AAE8090" w14:textId="77777777" w:rsidR="00FB6167" w:rsidRPr="00EC5BC0" w:rsidRDefault="00FB6167" w:rsidP="001B59FD">
            <w:pPr>
              <w:pStyle w:val="TAC"/>
              <w:rPr>
                <w:rFonts w:cs="Arial"/>
                <w:lang w:eastAsia="zh-CN"/>
              </w:rPr>
            </w:pPr>
            <w:r w:rsidRPr="00EC5BC0">
              <w:rPr>
                <w:rFonts w:cs="Arial"/>
                <w:lang w:eastAsia="zh-CN"/>
              </w:rPr>
              <w:t>-6</w:t>
            </w:r>
          </w:p>
        </w:tc>
        <w:tc>
          <w:tcPr>
            <w:tcW w:w="1843" w:type="dxa"/>
            <w:vAlign w:val="center"/>
          </w:tcPr>
          <w:p w14:paraId="5386E708"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5A0C1F" w14:textId="77777777" w:rsidR="00FB6167" w:rsidRPr="00EC5BC0" w:rsidRDefault="00FB6167" w:rsidP="001B59FD">
            <w:pPr>
              <w:pStyle w:val="TAC"/>
              <w:rPr>
                <w:rFonts w:cs="Arial"/>
                <w:lang w:eastAsia="en-US"/>
              </w:rPr>
            </w:pPr>
            <w:r w:rsidRPr="00EC5BC0">
              <w:rPr>
                <w:rFonts w:cs="Arial"/>
                <w:lang w:eastAsia="en-US"/>
              </w:rPr>
              <w:t>CW carrier</w:t>
            </w:r>
          </w:p>
        </w:tc>
      </w:tr>
      <w:tr w:rsidR="00EC5BC0" w:rsidRPr="00EC5BC0" w14:paraId="59B9B1F8" w14:textId="77777777">
        <w:trPr>
          <w:jc w:val="center"/>
        </w:trPr>
        <w:tc>
          <w:tcPr>
            <w:tcW w:w="2414" w:type="dxa"/>
          </w:tcPr>
          <w:p w14:paraId="46B19740" w14:textId="77777777" w:rsidR="009044B7" w:rsidRPr="00D6568B" w:rsidRDefault="009044B7" w:rsidP="00F46857">
            <w:pPr>
              <w:pStyle w:val="TAL"/>
              <w:rPr>
                <w:rFonts w:cs="Arial"/>
                <w:lang w:val="sv-FI" w:eastAsia="zh-CN"/>
              </w:rPr>
            </w:pPr>
            <w:r w:rsidRPr="00D6568B">
              <w:rPr>
                <w:rFonts w:cs="v5.0.0"/>
                <w:lang w:val="sv-FI" w:eastAsia="en-US"/>
              </w:rPr>
              <w:t>LA</w:t>
            </w:r>
            <w:r w:rsidRPr="00D6568B">
              <w:rPr>
                <w:rFonts w:cs="Arial"/>
                <w:lang w:val="sv-FI" w:eastAsia="en-US"/>
              </w:rPr>
              <w:t xml:space="preserve"> </w:t>
            </w:r>
            <w:r w:rsidRPr="00D6568B">
              <w:rPr>
                <w:rFonts w:cs="Arial"/>
                <w:lang w:val="sv-FI" w:eastAsia="ja-JP"/>
              </w:rPr>
              <w:t>UTRA FDD Band XXVI or E-UTRA Band 26</w:t>
            </w:r>
          </w:p>
        </w:tc>
        <w:tc>
          <w:tcPr>
            <w:tcW w:w="1657" w:type="dxa"/>
            <w:vAlign w:val="center"/>
          </w:tcPr>
          <w:p w14:paraId="2604413A"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C4712C8" w14:textId="77777777" w:rsidR="009044B7" w:rsidRPr="00EC5BC0" w:rsidRDefault="009044B7" w:rsidP="00F46857">
            <w:pPr>
              <w:pStyle w:val="TAC"/>
              <w:rPr>
                <w:rFonts w:cs="Arial"/>
                <w:lang w:eastAsia="zh-CN"/>
              </w:rPr>
            </w:pPr>
            <w:r w:rsidRPr="00EC5BC0">
              <w:rPr>
                <w:rFonts w:cs="Arial"/>
                <w:lang w:eastAsia="ja-JP"/>
              </w:rPr>
              <w:t>-6</w:t>
            </w:r>
          </w:p>
        </w:tc>
        <w:tc>
          <w:tcPr>
            <w:tcW w:w="1843" w:type="dxa"/>
            <w:vAlign w:val="center"/>
          </w:tcPr>
          <w:p w14:paraId="1DA84BCA"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C7042A6"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73330261" w14:textId="77777777">
        <w:trPr>
          <w:jc w:val="center"/>
        </w:trPr>
        <w:tc>
          <w:tcPr>
            <w:tcW w:w="2414" w:type="dxa"/>
          </w:tcPr>
          <w:p w14:paraId="43ED64DD" w14:textId="77777777" w:rsidR="00AA6623" w:rsidRPr="00EC5BC0" w:rsidRDefault="00AA6623" w:rsidP="00E30804">
            <w:pPr>
              <w:pStyle w:val="TAL"/>
              <w:rPr>
                <w:rFonts w:cs="v5.0.0"/>
                <w:lang w:eastAsia="zh-CN"/>
              </w:rPr>
            </w:pPr>
            <w:r w:rsidRPr="00EC5BC0">
              <w:rPr>
                <w:rFonts w:cs="Arial"/>
                <w:lang w:eastAsia="zh-CN"/>
              </w:rPr>
              <w:t xml:space="preserve">LA </w:t>
            </w:r>
            <w:r w:rsidRPr="00EC5BC0">
              <w:rPr>
                <w:rFonts w:cs="Arial"/>
                <w:lang w:eastAsia="en-US"/>
              </w:rPr>
              <w:t>E-UTRA Band 27</w:t>
            </w:r>
          </w:p>
        </w:tc>
        <w:tc>
          <w:tcPr>
            <w:tcW w:w="1657" w:type="dxa"/>
            <w:vAlign w:val="center"/>
          </w:tcPr>
          <w:p w14:paraId="05435019" w14:textId="77777777" w:rsidR="00AA6623" w:rsidRPr="00EC5BC0" w:rsidRDefault="00AA6623" w:rsidP="00E30804">
            <w:pPr>
              <w:pStyle w:val="TAC"/>
              <w:rPr>
                <w:rFonts w:cs="Arial"/>
                <w:lang w:eastAsia="ja-JP"/>
              </w:rPr>
            </w:pPr>
            <w:r w:rsidRPr="00EC5BC0">
              <w:rPr>
                <w:rFonts w:cs="Arial"/>
                <w:lang w:eastAsia="en-US"/>
              </w:rPr>
              <w:t>852 - 869</w:t>
            </w:r>
          </w:p>
        </w:tc>
        <w:tc>
          <w:tcPr>
            <w:tcW w:w="1277" w:type="dxa"/>
            <w:vAlign w:val="center"/>
          </w:tcPr>
          <w:p w14:paraId="02649272" w14:textId="77777777" w:rsidR="00AA6623" w:rsidRPr="00EC5BC0" w:rsidRDefault="00AA6623" w:rsidP="00E30804">
            <w:pPr>
              <w:pStyle w:val="TAC"/>
              <w:rPr>
                <w:rFonts w:cs="Arial"/>
                <w:lang w:eastAsia="zh-CN"/>
              </w:rPr>
            </w:pPr>
            <w:r w:rsidRPr="00EC5BC0">
              <w:rPr>
                <w:rFonts w:cs="Arial"/>
                <w:lang w:eastAsia="zh-CN"/>
              </w:rPr>
              <w:t>-6</w:t>
            </w:r>
          </w:p>
        </w:tc>
        <w:tc>
          <w:tcPr>
            <w:tcW w:w="1843" w:type="dxa"/>
            <w:vAlign w:val="center"/>
          </w:tcPr>
          <w:p w14:paraId="6752DE34"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2352F9"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000ADAFC" w14:textId="77777777">
        <w:trPr>
          <w:jc w:val="center"/>
        </w:trPr>
        <w:tc>
          <w:tcPr>
            <w:tcW w:w="2414" w:type="dxa"/>
          </w:tcPr>
          <w:p w14:paraId="06EF410C" w14:textId="77777777" w:rsidR="00A14FE3" w:rsidRPr="00EC5BC0" w:rsidRDefault="00A14FE3" w:rsidP="000244C0">
            <w:pPr>
              <w:pStyle w:val="TAL"/>
              <w:rPr>
                <w:rFonts w:cs="v5.0.0"/>
                <w:lang w:eastAsia="en-US"/>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1657" w:type="dxa"/>
            <w:vAlign w:val="center"/>
          </w:tcPr>
          <w:p w14:paraId="239F1BF0"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9FF90F8" w14:textId="77777777" w:rsidR="00A14FE3" w:rsidRPr="00EC5BC0" w:rsidRDefault="00A14FE3" w:rsidP="000244C0">
            <w:pPr>
              <w:pStyle w:val="TAC"/>
              <w:rPr>
                <w:rFonts w:cs="Arial"/>
                <w:lang w:eastAsia="ja-JP"/>
              </w:rPr>
            </w:pPr>
            <w:r w:rsidRPr="00EC5BC0">
              <w:rPr>
                <w:rFonts w:cs="Arial"/>
                <w:lang w:eastAsia="en-US"/>
              </w:rPr>
              <w:t>-6</w:t>
            </w:r>
          </w:p>
        </w:tc>
        <w:tc>
          <w:tcPr>
            <w:tcW w:w="1843" w:type="dxa"/>
            <w:vAlign w:val="center"/>
          </w:tcPr>
          <w:p w14:paraId="4C693835"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B9E3958"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649A1C16" w14:textId="77777777">
        <w:trPr>
          <w:jc w:val="center"/>
        </w:trPr>
        <w:tc>
          <w:tcPr>
            <w:tcW w:w="2414" w:type="dxa"/>
          </w:tcPr>
          <w:p w14:paraId="3B7FAC52" w14:textId="77777777" w:rsidR="00AD7E18" w:rsidRPr="00EC5BC0" w:rsidRDefault="00AD7E18" w:rsidP="0052709D">
            <w:pPr>
              <w:pStyle w:val="TAL"/>
              <w:rPr>
                <w:rFonts w:cs="Arial"/>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9</w:t>
            </w:r>
          </w:p>
        </w:tc>
        <w:tc>
          <w:tcPr>
            <w:tcW w:w="1657" w:type="dxa"/>
            <w:vAlign w:val="center"/>
          </w:tcPr>
          <w:p w14:paraId="2C02972A"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7A6DF168" w14:textId="77777777" w:rsidR="00AD7E18" w:rsidRPr="00EC5BC0" w:rsidRDefault="00AD7E18" w:rsidP="0052709D">
            <w:pPr>
              <w:pStyle w:val="TAC"/>
              <w:rPr>
                <w:rFonts w:cs="Arial"/>
                <w:lang w:eastAsia="zh-CN"/>
              </w:rPr>
            </w:pPr>
            <w:r w:rsidRPr="00EC5BC0">
              <w:rPr>
                <w:rFonts w:cs="Arial"/>
                <w:lang w:eastAsia="en-US"/>
              </w:rPr>
              <w:t>-6</w:t>
            </w:r>
          </w:p>
        </w:tc>
        <w:tc>
          <w:tcPr>
            <w:tcW w:w="1843" w:type="dxa"/>
            <w:vAlign w:val="center"/>
          </w:tcPr>
          <w:p w14:paraId="66D32A1A"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E030315"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7AD36F96" w14:textId="77777777">
        <w:trPr>
          <w:jc w:val="center"/>
        </w:trPr>
        <w:tc>
          <w:tcPr>
            <w:tcW w:w="2414" w:type="dxa"/>
          </w:tcPr>
          <w:p w14:paraId="07346192"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LA</w:t>
            </w:r>
            <w:r w:rsidRPr="00EC5BC0">
              <w:rPr>
                <w:rFonts w:ascii="Arial" w:hAnsi="Arial"/>
                <w:sz w:val="18"/>
              </w:rPr>
              <w:t xml:space="preserve"> E-UTRA Band 30</w:t>
            </w:r>
          </w:p>
        </w:tc>
        <w:tc>
          <w:tcPr>
            <w:tcW w:w="1657" w:type="dxa"/>
            <w:vAlign w:val="center"/>
          </w:tcPr>
          <w:p w14:paraId="7F8FCEE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4B00EB2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-6</w:t>
            </w:r>
          </w:p>
        </w:tc>
        <w:tc>
          <w:tcPr>
            <w:tcW w:w="1843" w:type="dxa"/>
            <w:vAlign w:val="center"/>
          </w:tcPr>
          <w:p w14:paraId="7D4A076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1C0B5BF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34A36F9C" w14:textId="77777777">
        <w:trPr>
          <w:jc w:val="center"/>
        </w:trPr>
        <w:tc>
          <w:tcPr>
            <w:tcW w:w="2414" w:type="dxa"/>
          </w:tcPr>
          <w:p w14:paraId="1C6CC66E" w14:textId="77777777" w:rsidR="00D708F2" w:rsidRPr="00EC5BC0" w:rsidRDefault="00D708F2" w:rsidP="00D708F2">
            <w:pPr>
              <w:pStyle w:val="TAL"/>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1657" w:type="dxa"/>
            <w:vAlign w:val="center"/>
          </w:tcPr>
          <w:p w14:paraId="14052409"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244417FB" w14:textId="77777777" w:rsidR="00D708F2" w:rsidRPr="00EC5BC0" w:rsidRDefault="00D708F2" w:rsidP="00D708F2">
            <w:pPr>
              <w:pStyle w:val="TAC"/>
              <w:rPr>
                <w:rFonts w:cs="Arial"/>
                <w:lang w:eastAsia="en-US"/>
              </w:rPr>
            </w:pPr>
            <w:r w:rsidRPr="00EC5BC0">
              <w:rPr>
                <w:rFonts w:cs="Arial"/>
                <w:lang w:eastAsia="en-US"/>
              </w:rPr>
              <w:t>-6</w:t>
            </w:r>
          </w:p>
        </w:tc>
        <w:tc>
          <w:tcPr>
            <w:tcW w:w="1843" w:type="dxa"/>
            <w:vAlign w:val="center"/>
          </w:tcPr>
          <w:p w14:paraId="6358C030"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ED1E0A1"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7E3B46D1" w14:textId="77777777">
        <w:trPr>
          <w:jc w:val="center"/>
        </w:trPr>
        <w:tc>
          <w:tcPr>
            <w:tcW w:w="2414" w:type="dxa"/>
          </w:tcPr>
          <w:p w14:paraId="7CFD7575" w14:textId="77777777" w:rsidR="00712C36" w:rsidRPr="00D6568B" w:rsidRDefault="00712C36" w:rsidP="00306205">
            <w:pPr>
              <w:pStyle w:val="TAL"/>
              <w:rPr>
                <w:rFonts w:cs="Arial"/>
                <w:lang w:val="sv-FI" w:eastAsia="zh-CN"/>
              </w:rPr>
            </w:pPr>
            <w:r w:rsidRPr="00D6568B">
              <w:rPr>
                <w:rFonts w:cs="Arial"/>
                <w:lang w:val="sv-FI" w:eastAsia="ja-JP"/>
              </w:rPr>
              <w:t>L</w:t>
            </w:r>
            <w:r w:rsidRPr="00D6568B">
              <w:rPr>
                <w:rFonts w:cs="Arial"/>
                <w:lang w:val="sv-FI" w:eastAsia="en-US"/>
              </w:rPr>
              <w:t xml:space="preserve">A </w:t>
            </w:r>
            <w:r w:rsidRPr="00D6568B">
              <w:rPr>
                <w:rFonts w:cs="Arial"/>
                <w:lang w:val="sv-FI" w:eastAsia="ja-JP"/>
              </w:rPr>
              <w:t xml:space="preserve">UTRA FDD Band XXXII or </w:t>
            </w:r>
            <w:r w:rsidRPr="00D6568B">
              <w:rPr>
                <w:rFonts w:cs="Arial"/>
                <w:lang w:val="sv-FI" w:eastAsia="en-US"/>
              </w:rPr>
              <w:t xml:space="preserve">E-UTRA Band </w:t>
            </w:r>
            <w:r w:rsidRPr="00D6568B">
              <w:rPr>
                <w:rFonts w:cs="Arial"/>
                <w:lang w:val="sv-FI" w:eastAsia="zh-CN"/>
              </w:rPr>
              <w:t>3</w:t>
            </w:r>
            <w:r w:rsidRPr="00D6568B">
              <w:rPr>
                <w:rFonts w:cs="Arial"/>
                <w:lang w:val="sv-FI" w:eastAsia="ja-JP"/>
              </w:rPr>
              <w:t>2</w:t>
            </w:r>
          </w:p>
        </w:tc>
        <w:tc>
          <w:tcPr>
            <w:tcW w:w="1657" w:type="dxa"/>
            <w:vAlign w:val="center"/>
          </w:tcPr>
          <w:p w14:paraId="228FF5C7"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7D498E8"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01FAA5F2" w14:textId="77777777" w:rsidR="00712C36" w:rsidRPr="00EC5BC0" w:rsidRDefault="00712C36" w:rsidP="00D708F2">
            <w:pPr>
              <w:pStyle w:val="TAC"/>
              <w:rPr>
                <w:rFonts w:cs="Arial"/>
                <w:lang w:eastAsia="en-US"/>
              </w:rPr>
            </w:pPr>
            <w:r w:rsidRPr="00EC5BC0">
              <w:rPr>
                <w:rFonts w:cs="Arial"/>
                <w:lang w:eastAsia="ja-JP"/>
              </w:rPr>
              <w:t>-6</w:t>
            </w:r>
          </w:p>
        </w:tc>
        <w:tc>
          <w:tcPr>
            <w:tcW w:w="1843" w:type="dxa"/>
            <w:vAlign w:val="center"/>
          </w:tcPr>
          <w:p w14:paraId="07BCE818"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209684"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1C048FC4" w14:textId="77777777">
        <w:trPr>
          <w:jc w:val="center"/>
        </w:trPr>
        <w:tc>
          <w:tcPr>
            <w:tcW w:w="2414" w:type="dxa"/>
          </w:tcPr>
          <w:p w14:paraId="4318C12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a) or </w:t>
            </w:r>
            <w:r w:rsidRPr="00D6568B">
              <w:rPr>
                <w:rFonts w:cs="Arial"/>
                <w:lang w:val="sv-FI" w:eastAsia="en-US"/>
              </w:rPr>
              <w:t>E-UTRA Band 33</w:t>
            </w:r>
          </w:p>
        </w:tc>
        <w:tc>
          <w:tcPr>
            <w:tcW w:w="1657" w:type="dxa"/>
            <w:vAlign w:val="center"/>
          </w:tcPr>
          <w:p w14:paraId="27B7C1ED" w14:textId="77777777" w:rsidR="008D65BF" w:rsidRPr="00EC5BC0" w:rsidRDefault="008D65BF" w:rsidP="001B59FD">
            <w:pPr>
              <w:pStyle w:val="TAC"/>
              <w:rPr>
                <w:rFonts w:cs="Arial"/>
                <w:lang w:eastAsia="en-US"/>
              </w:rPr>
            </w:pPr>
            <w:r w:rsidRPr="00EC5BC0">
              <w:rPr>
                <w:rFonts w:cs="Arial"/>
                <w:lang w:eastAsia="en-US"/>
              </w:rPr>
              <w:t>1900-1920</w:t>
            </w:r>
          </w:p>
        </w:tc>
        <w:tc>
          <w:tcPr>
            <w:tcW w:w="1277" w:type="dxa"/>
            <w:vAlign w:val="center"/>
          </w:tcPr>
          <w:p w14:paraId="4F976E2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7F6890F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8E880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081727" w14:textId="77777777">
        <w:trPr>
          <w:jc w:val="center"/>
        </w:trPr>
        <w:tc>
          <w:tcPr>
            <w:tcW w:w="2414" w:type="dxa"/>
          </w:tcPr>
          <w:p w14:paraId="760C2047"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a) or </w:t>
            </w:r>
            <w:r w:rsidRPr="00D6568B">
              <w:rPr>
                <w:rFonts w:cs="Arial"/>
                <w:lang w:val="sv-FI" w:eastAsia="en-US"/>
              </w:rPr>
              <w:t>E-UTRA Band 34</w:t>
            </w:r>
          </w:p>
        </w:tc>
        <w:tc>
          <w:tcPr>
            <w:tcW w:w="1657" w:type="dxa"/>
            <w:vAlign w:val="center"/>
          </w:tcPr>
          <w:p w14:paraId="4A3F27F9" w14:textId="77777777" w:rsidR="008D65BF" w:rsidRPr="00EC5BC0" w:rsidRDefault="008D65BF" w:rsidP="001B59FD">
            <w:pPr>
              <w:pStyle w:val="TAC"/>
              <w:rPr>
                <w:rFonts w:cs="Arial"/>
                <w:lang w:eastAsia="en-US"/>
              </w:rPr>
            </w:pPr>
            <w:r w:rsidRPr="00EC5BC0">
              <w:rPr>
                <w:rFonts w:cs="Arial"/>
                <w:lang w:eastAsia="en-US"/>
              </w:rPr>
              <w:t>2010-2025</w:t>
            </w:r>
          </w:p>
        </w:tc>
        <w:tc>
          <w:tcPr>
            <w:tcW w:w="1277" w:type="dxa"/>
            <w:vAlign w:val="center"/>
          </w:tcPr>
          <w:p w14:paraId="73ED4FC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72195FD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27F05A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16E34B" w14:textId="77777777">
        <w:trPr>
          <w:jc w:val="center"/>
        </w:trPr>
        <w:tc>
          <w:tcPr>
            <w:tcW w:w="2414" w:type="dxa"/>
          </w:tcPr>
          <w:p w14:paraId="476D244F"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b) or </w:t>
            </w:r>
            <w:r w:rsidRPr="00D6568B">
              <w:rPr>
                <w:rFonts w:cs="Arial"/>
                <w:lang w:val="sv-FI" w:eastAsia="en-US"/>
              </w:rPr>
              <w:t>E-UTRA Band 35</w:t>
            </w:r>
          </w:p>
        </w:tc>
        <w:tc>
          <w:tcPr>
            <w:tcW w:w="1657" w:type="dxa"/>
            <w:vAlign w:val="center"/>
          </w:tcPr>
          <w:p w14:paraId="4116CF54" w14:textId="77777777" w:rsidR="008D65BF" w:rsidRPr="00EC5BC0" w:rsidRDefault="008D65BF" w:rsidP="001B59FD">
            <w:pPr>
              <w:pStyle w:val="TAC"/>
              <w:rPr>
                <w:rFonts w:cs="Arial"/>
                <w:lang w:eastAsia="en-US"/>
              </w:rPr>
            </w:pPr>
            <w:r w:rsidRPr="00EC5BC0">
              <w:rPr>
                <w:rFonts w:cs="Arial"/>
                <w:lang w:eastAsia="en-US"/>
              </w:rPr>
              <w:t>1850-1910</w:t>
            </w:r>
          </w:p>
          <w:p w14:paraId="231CA12F" w14:textId="77777777" w:rsidR="008D65BF" w:rsidRPr="00EC5BC0" w:rsidRDefault="008D65BF" w:rsidP="001B59FD">
            <w:pPr>
              <w:pStyle w:val="TAC"/>
              <w:rPr>
                <w:rFonts w:cs="Arial"/>
                <w:lang w:eastAsia="en-US"/>
              </w:rPr>
            </w:pPr>
          </w:p>
        </w:tc>
        <w:tc>
          <w:tcPr>
            <w:tcW w:w="1277" w:type="dxa"/>
            <w:vAlign w:val="center"/>
          </w:tcPr>
          <w:p w14:paraId="1C604F7C"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35D5FF7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DB76E7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D751CCC" w14:textId="77777777">
        <w:trPr>
          <w:jc w:val="center"/>
        </w:trPr>
        <w:tc>
          <w:tcPr>
            <w:tcW w:w="2414" w:type="dxa"/>
          </w:tcPr>
          <w:p w14:paraId="561A701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b) or </w:t>
            </w:r>
            <w:r w:rsidRPr="00D6568B">
              <w:rPr>
                <w:rFonts w:cs="Arial"/>
                <w:lang w:val="sv-FI" w:eastAsia="en-US"/>
              </w:rPr>
              <w:t>E-UTRA Band 36</w:t>
            </w:r>
          </w:p>
        </w:tc>
        <w:tc>
          <w:tcPr>
            <w:tcW w:w="1657" w:type="dxa"/>
            <w:vAlign w:val="center"/>
          </w:tcPr>
          <w:p w14:paraId="4F4BE765" w14:textId="77777777" w:rsidR="008D65BF" w:rsidRPr="00EC5BC0" w:rsidRDefault="008D65BF" w:rsidP="001B59FD">
            <w:pPr>
              <w:pStyle w:val="TAC"/>
              <w:rPr>
                <w:rFonts w:cs="Arial"/>
                <w:lang w:eastAsia="en-US"/>
              </w:rPr>
            </w:pPr>
            <w:r w:rsidRPr="00EC5BC0">
              <w:rPr>
                <w:rFonts w:cs="Arial"/>
                <w:lang w:eastAsia="en-US"/>
              </w:rPr>
              <w:t>1930-1990</w:t>
            </w:r>
          </w:p>
        </w:tc>
        <w:tc>
          <w:tcPr>
            <w:tcW w:w="1277" w:type="dxa"/>
            <w:vAlign w:val="center"/>
          </w:tcPr>
          <w:p w14:paraId="2DF8E5E2"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097E0E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9CA51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1A4F5E" w14:textId="77777777">
        <w:trPr>
          <w:jc w:val="center"/>
        </w:trPr>
        <w:tc>
          <w:tcPr>
            <w:tcW w:w="2414" w:type="dxa"/>
          </w:tcPr>
          <w:p w14:paraId="30DE8A9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TDD Band c) or E-UTRA Band 37</w:t>
            </w:r>
          </w:p>
        </w:tc>
        <w:tc>
          <w:tcPr>
            <w:tcW w:w="1657" w:type="dxa"/>
            <w:vAlign w:val="center"/>
          </w:tcPr>
          <w:p w14:paraId="64786DF8" w14:textId="77777777" w:rsidR="008D65BF" w:rsidRPr="00EC5BC0" w:rsidRDefault="008D65BF" w:rsidP="001B59FD">
            <w:pPr>
              <w:pStyle w:val="TAC"/>
              <w:rPr>
                <w:rFonts w:cs="Arial"/>
                <w:lang w:eastAsia="en-US"/>
              </w:rPr>
            </w:pPr>
            <w:r w:rsidRPr="00EC5BC0">
              <w:rPr>
                <w:rFonts w:cs="Arial"/>
                <w:lang w:eastAsia="en-US"/>
              </w:rPr>
              <w:t>1910-1930</w:t>
            </w:r>
          </w:p>
        </w:tc>
        <w:tc>
          <w:tcPr>
            <w:tcW w:w="1277" w:type="dxa"/>
            <w:vAlign w:val="center"/>
          </w:tcPr>
          <w:p w14:paraId="7B1FA12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0775474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93B618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874F1EC" w14:textId="77777777">
        <w:trPr>
          <w:jc w:val="center"/>
        </w:trPr>
        <w:tc>
          <w:tcPr>
            <w:tcW w:w="2414" w:type="dxa"/>
          </w:tcPr>
          <w:p w14:paraId="2A638744"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TDD in Band d) or E-UTRA Band 38</w:t>
            </w:r>
          </w:p>
        </w:tc>
        <w:tc>
          <w:tcPr>
            <w:tcW w:w="1657" w:type="dxa"/>
            <w:vAlign w:val="center"/>
          </w:tcPr>
          <w:p w14:paraId="4749056F" w14:textId="77777777" w:rsidR="008D65BF" w:rsidRPr="00EC5BC0" w:rsidRDefault="008D65BF" w:rsidP="001B59FD">
            <w:pPr>
              <w:pStyle w:val="TAC"/>
              <w:rPr>
                <w:rFonts w:cs="Arial"/>
                <w:lang w:eastAsia="en-US"/>
              </w:rPr>
            </w:pPr>
            <w:r w:rsidRPr="00EC5BC0">
              <w:rPr>
                <w:rFonts w:cs="Arial"/>
                <w:lang w:eastAsia="en-US"/>
              </w:rPr>
              <w:t>2570-2620</w:t>
            </w:r>
          </w:p>
        </w:tc>
        <w:tc>
          <w:tcPr>
            <w:tcW w:w="1277" w:type="dxa"/>
            <w:vAlign w:val="center"/>
          </w:tcPr>
          <w:p w14:paraId="576242F9"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FB027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3E8E3B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F8D11AF" w14:textId="77777777">
        <w:trPr>
          <w:jc w:val="center"/>
        </w:trPr>
        <w:tc>
          <w:tcPr>
            <w:tcW w:w="2414" w:type="dxa"/>
          </w:tcPr>
          <w:p w14:paraId="2971A9A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in Band f) or </w:t>
            </w:r>
            <w:r w:rsidRPr="00D6568B">
              <w:rPr>
                <w:rFonts w:cs="Arial"/>
                <w:lang w:val="sv-FI" w:eastAsia="en-US"/>
              </w:rPr>
              <w:t>E-UTRA Band 39</w:t>
            </w:r>
          </w:p>
        </w:tc>
        <w:tc>
          <w:tcPr>
            <w:tcW w:w="1657" w:type="dxa"/>
            <w:vAlign w:val="center"/>
          </w:tcPr>
          <w:p w14:paraId="08871B82" w14:textId="77777777" w:rsidR="008D65BF" w:rsidRPr="00EC5BC0" w:rsidRDefault="008D65BF" w:rsidP="001B59FD">
            <w:pPr>
              <w:pStyle w:val="TAC"/>
              <w:rPr>
                <w:rFonts w:cs="Arial"/>
                <w:lang w:eastAsia="en-US"/>
              </w:rPr>
            </w:pPr>
            <w:r w:rsidRPr="00EC5BC0">
              <w:rPr>
                <w:rFonts w:cs="Arial"/>
                <w:lang w:eastAsia="en-US"/>
              </w:rPr>
              <w:t>1880-1920</w:t>
            </w:r>
          </w:p>
        </w:tc>
        <w:tc>
          <w:tcPr>
            <w:tcW w:w="1277" w:type="dxa"/>
            <w:vAlign w:val="center"/>
          </w:tcPr>
          <w:p w14:paraId="4236EC8B"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01D71A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9EEA3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7BC0C91" w14:textId="77777777">
        <w:trPr>
          <w:jc w:val="center"/>
        </w:trPr>
        <w:tc>
          <w:tcPr>
            <w:tcW w:w="2414" w:type="dxa"/>
          </w:tcPr>
          <w:p w14:paraId="51EC3326"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in Band e) or </w:t>
            </w:r>
            <w:r w:rsidRPr="00D6568B">
              <w:rPr>
                <w:rFonts w:cs="Arial"/>
                <w:lang w:val="sv-FI" w:eastAsia="en-US"/>
              </w:rPr>
              <w:t>E-UTRA Band 40</w:t>
            </w:r>
          </w:p>
        </w:tc>
        <w:tc>
          <w:tcPr>
            <w:tcW w:w="1657" w:type="dxa"/>
            <w:vAlign w:val="center"/>
          </w:tcPr>
          <w:p w14:paraId="6D732B11" w14:textId="77777777" w:rsidR="008D65BF" w:rsidRPr="00EC5BC0" w:rsidRDefault="008D65BF" w:rsidP="001B59FD">
            <w:pPr>
              <w:pStyle w:val="TAC"/>
              <w:rPr>
                <w:rFonts w:cs="Arial"/>
                <w:lang w:eastAsia="en-US"/>
              </w:rPr>
            </w:pPr>
            <w:r w:rsidRPr="00EC5BC0">
              <w:rPr>
                <w:rFonts w:cs="Arial"/>
                <w:lang w:eastAsia="en-US"/>
              </w:rPr>
              <w:t>2300-2400</w:t>
            </w:r>
          </w:p>
        </w:tc>
        <w:tc>
          <w:tcPr>
            <w:tcW w:w="1277" w:type="dxa"/>
            <w:vAlign w:val="center"/>
          </w:tcPr>
          <w:p w14:paraId="76482B7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9B7D9C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D2AA30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F39470" w14:textId="77777777">
        <w:trPr>
          <w:jc w:val="center"/>
        </w:trPr>
        <w:tc>
          <w:tcPr>
            <w:tcW w:w="2414" w:type="dxa"/>
          </w:tcPr>
          <w:p w14:paraId="643B0126" w14:textId="77777777" w:rsidR="00AA312D" w:rsidRPr="00EC5BC0" w:rsidRDefault="00AA312D" w:rsidP="001B59FD">
            <w:pPr>
              <w:pStyle w:val="TAL"/>
              <w:rPr>
                <w:rFonts w:cs="Arial"/>
                <w:lang w:eastAsia="zh-CN"/>
              </w:rPr>
            </w:pPr>
            <w:r w:rsidRPr="00EC5BC0">
              <w:rPr>
                <w:rFonts w:cs="Arial"/>
                <w:lang w:eastAsia="zh-CN"/>
              </w:rPr>
              <w:t xml:space="preserve">LA </w:t>
            </w:r>
            <w:r w:rsidRPr="00EC5BC0">
              <w:rPr>
                <w:rFonts w:cs="Arial"/>
                <w:lang w:eastAsia="en-US"/>
              </w:rPr>
              <w:t>E-UTRA Band 41</w:t>
            </w:r>
          </w:p>
        </w:tc>
        <w:tc>
          <w:tcPr>
            <w:tcW w:w="1657" w:type="dxa"/>
            <w:vAlign w:val="center"/>
          </w:tcPr>
          <w:p w14:paraId="46A7ECEA" w14:textId="77777777" w:rsidR="00AA312D" w:rsidRPr="00EC5BC0" w:rsidRDefault="00AA312D" w:rsidP="001B59FD">
            <w:pPr>
              <w:pStyle w:val="TAC"/>
              <w:rPr>
                <w:rFonts w:cs="Arial"/>
                <w:lang w:eastAsia="en-US"/>
              </w:rPr>
            </w:pPr>
            <w:r w:rsidRPr="00EC5BC0">
              <w:rPr>
                <w:rFonts w:cs="Arial"/>
                <w:lang w:eastAsia="en-US"/>
              </w:rPr>
              <w:t>2496-2690</w:t>
            </w:r>
          </w:p>
        </w:tc>
        <w:tc>
          <w:tcPr>
            <w:tcW w:w="1277" w:type="dxa"/>
            <w:vAlign w:val="center"/>
          </w:tcPr>
          <w:p w14:paraId="3338AC3E" w14:textId="77777777" w:rsidR="00AA312D" w:rsidRPr="00EC5BC0" w:rsidRDefault="00AA312D" w:rsidP="001B59FD">
            <w:pPr>
              <w:pStyle w:val="TAC"/>
              <w:rPr>
                <w:rFonts w:cs="Arial"/>
                <w:lang w:eastAsia="en-US"/>
              </w:rPr>
            </w:pPr>
            <w:r w:rsidRPr="00EC5BC0">
              <w:rPr>
                <w:rFonts w:cs="Arial"/>
                <w:lang w:eastAsia="en-US"/>
              </w:rPr>
              <w:t>-6</w:t>
            </w:r>
          </w:p>
        </w:tc>
        <w:tc>
          <w:tcPr>
            <w:tcW w:w="1843" w:type="dxa"/>
            <w:vAlign w:val="center"/>
          </w:tcPr>
          <w:p w14:paraId="20349B32" w14:textId="77777777" w:rsidR="00AA312D" w:rsidRPr="00EC5BC0" w:rsidRDefault="00AA312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328A62" w14:textId="77777777" w:rsidR="00AA312D" w:rsidRPr="00EC5BC0" w:rsidRDefault="00AA312D" w:rsidP="001B59FD">
            <w:pPr>
              <w:pStyle w:val="TAC"/>
              <w:rPr>
                <w:rFonts w:cs="Arial"/>
                <w:lang w:eastAsia="en-US"/>
              </w:rPr>
            </w:pPr>
            <w:r w:rsidRPr="00EC5BC0">
              <w:rPr>
                <w:rFonts w:cs="Arial"/>
                <w:lang w:eastAsia="en-US"/>
              </w:rPr>
              <w:t>CW carrier</w:t>
            </w:r>
          </w:p>
        </w:tc>
      </w:tr>
      <w:tr w:rsidR="00EC5BC0" w:rsidRPr="00EC5BC0" w14:paraId="08BD26DE" w14:textId="77777777">
        <w:trPr>
          <w:jc w:val="center"/>
        </w:trPr>
        <w:tc>
          <w:tcPr>
            <w:tcW w:w="2414" w:type="dxa"/>
          </w:tcPr>
          <w:p w14:paraId="3992676D"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42</w:t>
            </w:r>
          </w:p>
        </w:tc>
        <w:tc>
          <w:tcPr>
            <w:tcW w:w="1657" w:type="dxa"/>
            <w:vAlign w:val="center"/>
          </w:tcPr>
          <w:p w14:paraId="4096992A"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6C7EAE8E"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52FB76AB"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046C5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771809AB" w14:textId="77777777">
        <w:trPr>
          <w:jc w:val="center"/>
        </w:trPr>
        <w:tc>
          <w:tcPr>
            <w:tcW w:w="2414" w:type="dxa"/>
          </w:tcPr>
          <w:p w14:paraId="5B88BD48"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43</w:t>
            </w:r>
          </w:p>
        </w:tc>
        <w:tc>
          <w:tcPr>
            <w:tcW w:w="1657" w:type="dxa"/>
            <w:vAlign w:val="center"/>
          </w:tcPr>
          <w:p w14:paraId="27D25A8F"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4BE8ECE6"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41D5224D"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91A94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12A3C1DB" w14:textId="77777777">
        <w:trPr>
          <w:jc w:val="center"/>
        </w:trPr>
        <w:tc>
          <w:tcPr>
            <w:tcW w:w="2414" w:type="dxa"/>
          </w:tcPr>
          <w:p w14:paraId="7037CF24" w14:textId="77777777" w:rsidR="000244C0" w:rsidRPr="00EC5BC0" w:rsidRDefault="000244C0" w:rsidP="000244C0">
            <w:pPr>
              <w:pStyle w:val="TAL"/>
              <w:rPr>
                <w:rFonts w:cs="Arial"/>
                <w:lang w:eastAsia="zh-CN"/>
              </w:rPr>
            </w:pPr>
            <w:r w:rsidRPr="00EC5BC0">
              <w:rPr>
                <w:rFonts w:cs="v5.0.0"/>
                <w:lang w:eastAsia="en-US"/>
              </w:rPr>
              <w:t>LA</w:t>
            </w:r>
            <w:r w:rsidRPr="00EC5BC0">
              <w:rPr>
                <w:rFonts w:cs="Arial"/>
                <w:lang w:eastAsia="en-US"/>
              </w:rPr>
              <w:t xml:space="preserve"> E-UTRA Band 44</w:t>
            </w:r>
          </w:p>
        </w:tc>
        <w:tc>
          <w:tcPr>
            <w:tcW w:w="1657" w:type="dxa"/>
            <w:vAlign w:val="center"/>
          </w:tcPr>
          <w:p w14:paraId="2812992E"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6C8B5259" w14:textId="77777777" w:rsidR="000244C0" w:rsidRPr="00EC5BC0" w:rsidRDefault="000244C0" w:rsidP="000244C0">
            <w:pPr>
              <w:pStyle w:val="TAC"/>
              <w:rPr>
                <w:rFonts w:cs="Arial"/>
                <w:lang w:eastAsia="en-US"/>
              </w:rPr>
            </w:pPr>
            <w:r w:rsidRPr="00EC5BC0">
              <w:rPr>
                <w:rFonts w:cs="Arial"/>
                <w:lang w:eastAsia="en-US"/>
              </w:rPr>
              <w:t>-6</w:t>
            </w:r>
          </w:p>
        </w:tc>
        <w:tc>
          <w:tcPr>
            <w:tcW w:w="1843" w:type="dxa"/>
            <w:vAlign w:val="center"/>
          </w:tcPr>
          <w:p w14:paraId="37E31BF7"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EB4A17C"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65F36AD6" w14:textId="77777777">
        <w:trPr>
          <w:jc w:val="center"/>
        </w:trPr>
        <w:tc>
          <w:tcPr>
            <w:tcW w:w="2414" w:type="dxa"/>
          </w:tcPr>
          <w:p w14:paraId="2F509DB1" w14:textId="77777777" w:rsidR="006D5290" w:rsidRPr="00EC5BC0" w:rsidRDefault="006D5290" w:rsidP="000244C0">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5</w:t>
            </w:r>
          </w:p>
        </w:tc>
        <w:tc>
          <w:tcPr>
            <w:tcW w:w="1657" w:type="dxa"/>
            <w:vAlign w:val="center"/>
          </w:tcPr>
          <w:p w14:paraId="42BE4C71"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9876D49" w14:textId="77777777" w:rsidR="006D5290" w:rsidRPr="00EC5BC0" w:rsidRDefault="006D5290" w:rsidP="000244C0">
            <w:pPr>
              <w:pStyle w:val="TAC"/>
              <w:rPr>
                <w:rFonts w:cs="Arial"/>
                <w:lang w:eastAsia="en-US"/>
              </w:rPr>
            </w:pPr>
            <w:r w:rsidRPr="00EC5BC0">
              <w:rPr>
                <w:rFonts w:cs="Arial"/>
                <w:lang w:eastAsia="en-US"/>
              </w:rPr>
              <w:t>-6</w:t>
            </w:r>
          </w:p>
        </w:tc>
        <w:tc>
          <w:tcPr>
            <w:tcW w:w="1843" w:type="dxa"/>
            <w:vAlign w:val="center"/>
          </w:tcPr>
          <w:p w14:paraId="7B784203"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F896BA5"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55B9012F" w14:textId="77777777" w:rsidTr="00A33D92">
        <w:trPr>
          <w:jc w:val="center"/>
        </w:trPr>
        <w:tc>
          <w:tcPr>
            <w:tcW w:w="2414" w:type="dxa"/>
          </w:tcPr>
          <w:p w14:paraId="46568209" w14:textId="77777777" w:rsidR="002F07A4" w:rsidRPr="00EC5BC0" w:rsidRDefault="002F07A4" w:rsidP="00A33D92">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6</w:t>
            </w:r>
          </w:p>
        </w:tc>
        <w:tc>
          <w:tcPr>
            <w:tcW w:w="1657" w:type="dxa"/>
            <w:vAlign w:val="center"/>
          </w:tcPr>
          <w:p w14:paraId="7FC77B7E"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22D98404" w14:textId="77777777" w:rsidR="002F07A4" w:rsidRPr="00EC5BC0" w:rsidRDefault="002F07A4" w:rsidP="00A33D92">
            <w:pPr>
              <w:pStyle w:val="TAC"/>
              <w:rPr>
                <w:rFonts w:cs="Arial"/>
                <w:lang w:eastAsia="en-US"/>
              </w:rPr>
            </w:pPr>
            <w:r w:rsidRPr="00EC5BC0">
              <w:rPr>
                <w:rFonts w:cs="Arial"/>
                <w:lang w:eastAsia="en-US"/>
              </w:rPr>
              <w:t>-6</w:t>
            </w:r>
          </w:p>
        </w:tc>
        <w:tc>
          <w:tcPr>
            <w:tcW w:w="1843" w:type="dxa"/>
            <w:vAlign w:val="center"/>
          </w:tcPr>
          <w:p w14:paraId="0DAA4F05"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9A623D1"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75DD2C18" w14:textId="77777777">
        <w:trPr>
          <w:jc w:val="center"/>
        </w:trPr>
        <w:tc>
          <w:tcPr>
            <w:tcW w:w="2414" w:type="dxa"/>
          </w:tcPr>
          <w:p w14:paraId="356F565F" w14:textId="77777777" w:rsidR="00F43188" w:rsidRPr="00EC5BC0" w:rsidRDefault="00F43188" w:rsidP="000244C0">
            <w:pPr>
              <w:pStyle w:val="TAL"/>
              <w:rPr>
                <w:rFonts w:cs="v5.0.0"/>
                <w:lang w:eastAsia="en-US"/>
              </w:rPr>
            </w:pPr>
            <w:r w:rsidRPr="00EC5BC0">
              <w:rPr>
                <w:rFonts w:cs="v5.0.0"/>
                <w:lang w:eastAsia="en-US"/>
              </w:rPr>
              <w:t>LA</w:t>
            </w:r>
            <w:r w:rsidRPr="00EC5BC0">
              <w:rPr>
                <w:rFonts w:cs="Arial"/>
                <w:lang w:eastAsia="en-US"/>
              </w:rPr>
              <w:t xml:space="preserve"> E-UTRA Band </w:t>
            </w:r>
            <w:r w:rsidRPr="00EC5BC0">
              <w:rPr>
                <w:rFonts w:cs="Arial"/>
                <w:lang w:eastAsia="ja-JP"/>
              </w:rPr>
              <w:t>65</w:t>
            </w:r>
          </w:p>
        </w:tc>
        <w:tc>
          <w:tcPr>
            <w:tcW w:w="1657" w:type="dxa"/>
            <w:vAlign w:val="center"/>
          </w:tcPr>
          <w:p w14:paraId="0B513C61"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4685FBC0" w14:textId="77777777" w:rsidR="00F43188" w:rsidRPr="00EC5BC0" w:rsidRDefault="00F43188" w:rsidP="000244C0">
            <w:pPr>
              <w:pStyle w:val="TAC"/>
              <w:rPr>
                <w:rFonts w:cs="Arial"/>
                <w:lang w:eastAsia="en-US"/>
              </w:rPr>
            </w:pPr>
            <w:r w:rsidRPr="00EC5BC0">
              <w:rPr>
                <w:rFonts w:cs="Arial"/>
                <w:lang w:eastAsia="zh-CN"/>
              </w:rPr>
              <w:t>-6</w:t>
            </w:r>
          </w:p>
        </w:tc>
        <w:tc>
          <w:tcPr>
            <w:tcW w:w="1843" w:type="dxa"/>
            <w:vAlign w:val="center"/>
          </w:tcPr>
          <w:p w14:paraId="1D17DC87"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773F079"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2C92BE86" w14:textId="77777777">
        <w:trPr>
          <w:jc w:val="center"/>
        </w:trPr>
        <w:tc>
          <w:tcPr>
            <w:tcW w:w="2414" w:type="dxa"/>
          </w:tcPr>
          <w:p w14:paraId="40F18244" w14:textId="77777777" w:rsidR="00401BCE" w:rsidRPr="00EC5BC0" w:rsidRDefault="003633AD" w:rsidP="000244C0">
            <w:pPr>
              <w:pStyle w:val="TAL"/>
              <w:rPr>
                <w:rFonts w:cs="v5.0.0"/>
                <w:lang w:eastAsia="en-US"/>
              </w:rPr>
            </w:pPr>
            <w:r w:rsidRPr="00EC5BC0">
              <w:rPr>
                <w:rFonts w:cs="v5.0.0"/>
                <w:lang w:eastAsia="en-US"/>
              </w:rPr>
              <w:t>L</w:t>
            </w:r>
            <w:r w:rsidR="00401BCE" w:rsidRPr="00EC5BC0">
              <w:rPr>
                <w:rFonts w:cs="v5.0.0"/>
                <w:lang w:eastAsia="en-US"/>
              </w:rPr>
              <w:t>A</w:t>
            </w:r>
            <w:r w:rsidR="00401BCE" w:rsidRPr="00EC5BC0">
              <w:rPr>
                <w:rFonts w:cs="Arial"/>
                <w:lang w:eastAsia="en-US"/>
              </w:rPr>
              <w:t xml:space="preserve"> E-UTRA Band 66</w:t>
            </w:r>
          </w:p>
        </w:tc>
        <w:tc>
          <w:tcPr>
            <w:tcW w:w="1657" w:type="dxa"/>
            <w:vAlign w:val="center"/>
          </w:tcPr>
          <w:p w14:paraId="0C1F33C3"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4117724" w14:textId="77777777" w:rsidR="00401BCE" w:rsidRPr="00EC5BC0" w:rsidRDefault="00401BCE" w:rsidP="000244C0">
            <w:pPr>
              <w:pStyle w:val="TAC"/>
              <w:rPr>
                <w:rFonts w:cs="Arial"/>
                <w:lang w:eastAsia="zh-CN"/>
              </w:rPr>
            </w:pPr>
            <w:r w:rsidRPr="00EC5BC0">
              <w:rPr>
                <w:rFonts w:cs="Arial"/>
                <w:lang w:eastAsia="en-US"/>
              </w:rPr>
              <w:t>-6</w:t>
            </w:r>
          </w:p>
        </w:tc>
        <w:tc>
          <w:tcPr>
            <w:tcW w:w="1843" w:type="dxa"/>
            <w:vAlign w:val="center"/>
          </w:tcPr>
          <w:p w14:paraId="4D145580"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20FCE6"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6207779" w14:textId="77777777">
        <w:trPr>
          <w:jc w:val="center"/>
        </w:trPr>
        <w:tc>
          <w:tcPr>
            <w:tcW w:w="2414" w:type="dxa"/>
          </w:tcPr>
          <w:p w14:paraId="14A3F2A6" w14:textId="77777777" w:rsidR="00125B2A" w:rsidRPr="00EC5BC0" w:rsidRDefault="00125B2A" w:rsidP="000244C0">
            <w:pPr>
              <w:pStyle w:val="TAL"/>
              <w:rPr>
                <w:rFonts w:cs="v5.0.0"/>
                <w:lang w:eastAsia="en-US"/>
              </w:rPr>
            </w:pPr>
            <w:r w:rsidRPr="00EC5BC0">
              <w:rPr>
                <w:rFonts w:cs="v5.0.0"/>
                <w:lang w:eastAsia="en-US"/>
              </w:rPr>
              <w:t>LA E-UTRA Band 67</w:t>
            </w:r>
          </w:p>
        </w:tc>
        <w:tc>
          <w:tcPr>
            <w:tcW w:w="1657" w:type="dxa"/>
            <w:vAlign w:val="center"/>
          </w:tcPr>
          <w:p w14:paraId="70A08738"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59706308" w14:textId="77777777" w:rsidR="00125B2A" w:rsidRPr="00EC5BC0" w:rsidRDefault="00125B2A" w:rsidP="000244C0">
            <w:pPr>
              <w:pStyle w:val="TAC"/>
              <w:rPr>
                <w:rFonts w:cs="Arial"/>
                <w:lang w:eastAsia="zh-CN"/>
              </w:rPr>
            </w:pPr>
            <w:r w:rsidRPr="00EC5BC0">
              <w:rPr>
                <w:rFonts w:cs="Arial"/>
                <w:lang w:eastAsia="en-US"/>
              </w:rPr>
              <w:t>-6</w:t>
            </w:r>
          </w:p>
        </w:tc>
        <w:tc>
          <w:tcPr>
            <w:tcW w:w="1843" w:type="dxa"/>
            <w:vAlign w:val="center"/>
          </w:tcPr>
          <w:p w14:paraId="47941521"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FB6A0F"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57E46883" w14:textId="77777777">
        <w:trPr>
          <w:jc w:val="center"/>
        </w:trPr>
        <w:tc>
          <w:tcPr>
            <w:tcW w:w="2414" w:type="dxa"/>
          </w:tcPr>
          <w:p w14:paraId="6694355F" w14:textId="77777777" w:rsidR="003633AD" w:rsidRPr="00EC5BC0" w:rsidRDefault="003633AD" w:rsidP="000244C0">
            <w:pPr>
              <w:pStyle w:val="TAL"/>
              <w:rPr>
                <w:rFonts w:cs="v5.0.0"/>
                <w:lang w:eastAsia="en-US"/>
              </w:rPr>
            </w:pPr>
            <w:r w:rsidRPr="00EC5BC0">
              <w:rPr>
                <w:rFonts w:cs="v5.0.0"/>
                <w:lang w:eastAsia="en-US"/>
              </w:rPr>
              <w:t>LA E-UTRA Band 68</w:t>
            </w:r>
          </w:p>
        </w:tc>
        <w:tc>
          <w:tcPr>
            <w:tcW w:w="1657" w:type="dxa"/>
            <w:vAlign w:val="center"/>
          </w:tcPr>
          <w:p w14:paraId="5ED0643D"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7BA2531F" w14:textId="77777777" w:rsidR="003633AD" w:rsidRPr="00EC5BC0" w:rsidRDefault="003633AD" w:rsidP="000244C0">
            <w:pPr>
              <w:pStyle w:val="TAC"/>
              <w:rPr>
                <w:rFonts w:cs="Arial"/>
                <w:lang w:eastAsia="en-US"/>
              </w:rPr>
            </w:pPr>
            <w:r w:rsidRPr="00EC5BC0">
              <w:rPr>
                <w:rFonts w:cs="Arial"/>
                <w:lang w:eastAsia="en-US"/>
              </w:rPr>
              <w:t>-6</w:t>
            </w:r>
          </w:p>
        </w:tc>
        <w:tc>
          <w:tcPr>
            <w:tcW w:w="1843" w:type="dxa"/>
            <w:vAlign w:val="center"/>
          </w:tcPr>
          <w:p w14:paraId="1D5BB9BC"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1234F"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04241ACF" w14:textId="77777777">
        <w:trPr>
          <w:jc w:val="center"/>
        </w:trPr>
        <w:tc>
          <w:tcPr>
            <w:tcW w:w="8323" w:type="dxa"/>
            <w:gridSpan w:val="5"/>
          </w:tcPr>
          <w:p w14:paraId="708A491F" w14:textId="77777777" w:rsidR="008D65BF" w:rsidRPr="00EC5BC0" w:rsidRDefault="008D65BF" w:rsidP="00450632">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r w:rsidR="008D65BF" w:rsidRPr="00EC5BC0" w14:paraId="243A8C66" w14:textId="77777777">
        <w:trPr>
          <w:jc w:val="center"/>
        </w:trPr>
        <w:tc>
          <w:tcPr>
            <w:tcW w:w="8323" w:type="dxa"/>
            <w:gridSpan w:val="5"/>
          </w:tcPr>
          <w:p w14:paraId="78252414" w14:textId="77777777" w:rsidR="008D65BF" w:rsidRPr="00EC5BC0" w:rsidRDefault="008D65BF"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43E60BE6" w14:textId="77777777" w:rsidR="008D65BF" w:rsidRPr="00EC5BC0" w:rsidRDefault="008D65BF"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6B63617A"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E9F66E0"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7528E38B" w14:textId="77777777" w:rsidR="0036461E" w:rsidRPr="00EC5BC0" w:rsidRDefault="0036461E" w:rsidP="0036461E">
      <w:pPr>
        <w:rPr>
          <w:lang w:eastAsia="zh-CN"/>
        </w:rPr>
      </w:pPr>
    </w:p>
    <w:p w14:paraId="3CAE3811" w14:textId="77777777" w:rsidR="0036461E" w:rsidRPr="00EC5BC0" w:rsidRDefault="0036461E" w:rsidP="0036461E">
      <w:pPr>
        <w:pStyle w:val="TH"/>
      </w:pPr>
      <w:r w:rsidRPr="00EC5BC0">
        <w:rPr>
          <w:rFonts w:eastAsia="Osaka"/>
        </w:rPr>
        <w:t>Table 7.6-</w:t>
      </w:r>
      <w:r w:rsidRPr="00EC5BC0">
        <w:rPr>
          <w:lang w:eastAsia="zh-CN"/>
        </w:rPr>
        <w:t>5</w:t>
      </w:r>
      <w:r w:rsidRPr="00EC5BC0">
        <w:rPr>
          <w:rFonts w:eastAsia="Osaka"/>
        </w:rPr>
        <w:t xml:space="preserve">: </w:t>
      </w:r>
      <w:r w:rsidRPr="00EC5BC0">
        <w:t xml:space="preserve">Blocking performance requirement for E-UTRA </w:t>
      </w:r>
      <w:r w:rsidRPr="00EC5BC0">
        <w:rPr>
          <w:lang w:eastAsia="zh-CN"/>
        </w:rPr>
        <w:t xml:space="preserve">Medium Range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EC5BC0" w:rsidRPr="00EC5BC0" w14:paraId="3DF37399" w14:textId="77777777">
        <w:trPr>
          <w:jc w:val="center"/>
        </w:trPr>
        <w:tc>
          <w:tcPr>
            <w:tcW w:w="2460" w:type="dxa"/>
          </w:tcPr>
          <w:p w14:paraId="02A9C5A9" w14:textId="77777777" w:rsidR="0036461E" w:rsidRPr="00EC5BC0" w:rsidRDefault="0036461E" w:rsidP="0036461E">
            <w:pPr>
              <w:pStyle w:val="TAH"/>
              <w:rPr>
                <w:rFonts w:cs="Arial"/>
                <w:lang w:eastAsia="en-US"/>
              </w:rPr>
            </w:pPr>
            <w:r w:rsidRPr="00EC5BC0">
              <w:rPr>
                <w:rFonts w:cs="Arial"/>
                <w:lang w:eastAsia="en-US"/>
              </w:rPr>
              <w:t>Co-located BS type</w:t>
            </w:r>
          </w:p>
        </w:tc>
        <w:tc>
          <w:tcPr>
            <w:tcW w:w="1611" w:type="dxa"/>
          </w:tcPr>
          <w:p w14:paraId="4610A3EF" w14:textId="77777777" w:rsidR="0036461E" w:rsidRPr="00EC5BC0" w:rsidRDefault="0036461E" w:rsidP="0036461E">
            <w:pPr>
              <w:pStyle w:val="TAH"/>
              <w:rPr>
                <w:rFonts w:cs="Arial"/>
                <w:lang w:eastAsia="en-US"/>
              </w:rPr>
            </w:pPr>
            <w:r w:rsidRPr="00EC5BC0">
              <w:rPr>
                <w:rFonts w:cs="Arial"/>
                <w:lang w:eastAsia="en-US"/>
              </w:rPr>
              <w:t>Centre Frequency of Interfering Signal (MHz)</w:t>
            </w:r>
          </w:p>
        </w:tc>
        <w:tc>
          <w:tcPr>
            <w:tcW w:w="1277" w:type="dxa"/>
          </w:tcPr>
          <w:p w14:paraId="076DE2DE"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843" w:type="dxa"/>
          </w:tcPr>
          <w:p w14:paraId="1DA51D5E"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132" w:type="dxa"/>
          </w:tcPr>
          <w:p w14:paraId="626453E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4DB4D039" w14:textId="77777777">
        <w:trPr>
          <w:jc w:val="center"/>
        </w:trPr>
        <w:tc>
          <w:tcPr>
            <w:tcW w:w="2460" w:type="dxa"/>
          </w:tcPr>
          <w:p w14:paraId="3FA694A4"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GSM850</w:t>
            </w:r>
          </w:p>
        </w:tc>
        <w:tc>
          <w:tcPr>
            <w:tcW w:w="1611" w:type="dxa"/>
            <w:vAlign w:val="center"/>
          </w:tcPr>
          <w:p w14:paraId="74A12C2B"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66287098"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874648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441DC7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129AA2A" w14:textId="77777777">
        <w:trPr>
          <w:jc w:val="center"/>
        </w:trPr>
        <w:tc>
          <w:tcPr>
            <w:tcW w:w="2460" w:type="dxa"/>
          </w:tcPr>
          <w:p w14:paraId="2CA4FD9D"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GSM900</w:t>
            </w:r>
          </w:p>
        </w:tc>
        <w:tc>
          <w:tcPr>
            <w:tcW w:w="1611" w:type="dxa"/>
            <w:vAlign w:val="center"/>
          </w:tcPr>
          <w:p w14:paraId="50A240E2" w14:textId="77777777" w:rsidR="0036461E" w:rsidRPr="00EC5BC0" w:rsidRDefault="0036461E" w:rsidP="0036461E">
            <w:pPr>
              <w:pStyle w:val="TAC"/>
              <w:rPr>
                <w:rFonts w:cs="Arial"/>
                <w:lang w:eastAsia="en-US"/>
              </w:rPr>
            </w:pPr>
            <w:r w:rsidRPr="00EC5BC0">
              <w:rPr>
                <w:rFonts w:cs="Arial"/>
                <w:lang w:eastAsia="en-US"/>
              </w:rPr>
              <w:t>921 – 960</w:t>
            </w:r>
          </w:p>
        </w:tc>
        <w:tc>
          <w:tcPr>
            <w:tcW w:w="1277" w:type="dxa"/>
            <w:vAlign w:val="center"/>
          </w:tcPr>
          <w:p w14:paraId="7B9FF790"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42E94AD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AEA14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3512BE5" w14:textId="77777777">
        <w:trPr>
          <w:jc w:val="center"/>
        </w:trPr>
        <w:tc>
          <w:tcPr>
            <w:tcW w:w="2460" w:type="dxa"/>
          </w:tcPr>
          <w:p w14:paraId="4671E67F"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DCS1800</w:t>
            </w:r>
          </w:p>
        </w:tc>
        <w:tc>
          <w:tcPr>
            <w:tcW w:w="1611" w:type="dxa"/>
            <w:vAlign w:val="center"/>
          </w:tcPr>
          <w:p w14:paraId="1AA47CCB"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33542561"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E2AC57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9E64E2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0654430" w14:textId="77777777">
        <w:trPr>
          <w:jc w:val="center"/>
        </w:trPr>
        <w:tc>
          <w:tcPr>
            <w:tcW w:w="2460" w:type="dxa"/>
          </w:tcPr>
          <w:p w14:paraId="3C0DE874"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PCS1900</w:t>
            </w:r>
          </w:p>
        </w:tc>
        <w:tc>
          <w:tcPr>
            <w:tcW w:w="1611" w:type="dxa"/>
            <w:vAlign w:val="center"/>
          </w:tcPr>
          <w:p w14:paraId="7C9B7212"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727404C3"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67E7A02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F7E6F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B3DE7C8" w14:textId="77777777">
        <w:trPr>
          <w:jc w:val="center"/>
        </w:trPr>
        <w:tc>
          <w:tcPr>
            <w:tcW w:w="2460" w:type="dxa"/>
          </w:tcPr>
          <w:p w14:paraId="37F5BBD5"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I or E-UTRA Band 1</w:t>
            </w:r>
          </w:p>
        </w:tc>
        <w:tc>
          <w:tcPr>
            <w:tcW w:w="1611" w:type="dxa"/>
            <w:vAlign w:val="center"/>
          </w:tcPr>
          <w:p w14:paraId="69339E69"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C511FA5"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3806A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36455D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FFD424" w14:textId="77777777">
        <w:trPr>
          <w:jc w:val="center"/>
        </w:trPr>
        <w:tc>
          <w:tcPr>
            <w:tcW w:w="2460" w:type="dxa"/>
          </w:tcPr>
          <w:p w14:paraId="00F1B2DC"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 or E-UTRA Band 2</w:t>
            </w:r>
          </w:p>
        </w:tc>
        <w:tc>
          <w:tcPr>
            <w:tcW w:w="1611" w:type="dxa"/>
            <w:vAlign w:val="center"/>
          </w:tcPr>
          <w:p w14:paraId="5367552C"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3E3B5C1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649B5C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4CE72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D1D5A82" w14:textId="77777777">
        <w:trPr>
          <w:jc w:val="center"/>
        </w:trPr>
        <w:tc>
          <w:tcPr>
            <w:tcW w:w="2460" w:type="dxa"/>
          </w:tcPr>
          <w:p w14:paraId="077A12B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III or E-UTRA Band 3</w:t>
            </w:r>
          </w:p>
        </w:tc>
        <w:tc>
          <w:tcPr>
            <w:tcW w:w="1611" w:type="dxa"/>
            <w:vAlign w:val="center"/>
          </w:tcPr>
          <w:p w14:paraId="712DB632"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01B39E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2DBAFF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FA4B0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6D7C54" w14:textId="77777777">
        <w:trPr>
          <w:jc w:val="center"/>
        </w:trPr>
        <w:tc>
          <w:tcPr>
            <w:tcW w:w="2460" w:type="dxa"/>
          </w:tcPr>
          <w:p w14:paraId="2A25F69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IV or E-UTRA Band 4</w:t>
            </w:r>
          </w:p>
        </w:tc>
        <w:tc>
          <w:tcPr>
            <w:tcW w:w="1611" w:type="dxa"/>
            <w:vAlign w:val="center"/>
          </w:tcPr>
          <w:p w14:paraId="0D71854D" w14:textId="77777777" w:rsidR="0036461E" w:rsidRPr="00EC5BC0" w:rsidRDefault="0036461E" w:rsidP="0036461E">
            <w:pPr>
              <w:pStyle w:val="TAC"/>
              <w:rPr>
                <w:rFonts w:cs="Arial"/>
                <w:lang w:eastAsia="en-US"/>
              </w:rPr>
            </w:pPr>
            <w:r w:rsidRPr="00EC5BC0">
              <w:rPr>
                <w:rFonts w:cs="Arial"/>
                <w:lang w:eastAsia="en-US"/>
              </w:rPr>
              <w:t>2110 – 2155</w:t>
            </w:r>
          </w:p>
        </w:tc>
        <w:tc>
          <w:tcPr>
            <w:tcW w:w="1277" w:type="dxa"/>
            <w:vAlign w:val="center"/>
          </w:tcPr>
          <w:p w14:paraId="5713A646"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7DEBA5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69ED56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A782A02" w14:textId="77777777">
        <w:trPr>
          <w:jc w:val="center"/>
        </w:trPr>
        <w:tc>
          <w:tcPr>
            <w:tcW w:w="2460" w:type="dxa"/>
          </w:tcPr>
          <w:p w14:paraId="214766E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 or E-UTRA Band 5</w:t>
            </w:r>
          </w:p>
        </w:tc>
        <w:tc>
          <w:tcPr>
            <w:tcW w:w="1611" w:type="dxa"/>
            <w:vAlign w:val="center"/>
          </w:tcPr>
          <w:p w14:paraId="4B4465B8"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19FF1299"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979276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E8D67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F0284C4" w14:textId="77777777">
        <w:trPr>
          <w:jc w:val="center"/>
        </w:trPr>
        <w:tc>
          <w:tcPr>
            <w:tcW w:w="2460" w:type="dxa"/>
          </w:tcPr>
          <w:p w14:paraId="1EF070F6"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VI or E-UTRA Band 6</w:t>
            </w:r>
          </w:p>
        </w:tc>
        <w:tc>
          <w:tcPr>
            <w:tcW w:w="1611" w:type="dxa"/>
            <w:vAlign w:val="center"/>
          </w:tcPr>
          <w:p w14:paraId="092A45DE" w14:textId="77777777" w:rsidR="0036461E" w:rsidRPr="00EC5BC0" w:rsidRDefault="0036461E" w:rsidP="0036461E">
            <w:pPr>
              <w:pStyle w:val="TAC"/>
              <w:rPr>
                <w:rFonts w:cs="Arial"/>
                <w:lang w:eastAsia="en-US"/>
              </w:rPr>
            </w:pPr>
            <w:r w:rsidRPr="00EC5BC0">
              <w:rPr>
                <w:rFonts w:cs="Arial"/>
                <w:lang w:eastAsia="en-US"/>
              </w:rPr>
              <w:t>875 – 885</w:t>
            </w:r>
          </w:p>
        </w:tc>
        <w:tc>
          <w:tcPr>
            <w:tcW w:w="1277" w:type="dxa"/>
            <w:vAlign w:val="center"/>
          </w:tcPr>
          <w:p w14:paraId="35C707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76A5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AA3D6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448268B" w14:textId="77777777">
        <w:trPr>
          <w:jc w:val="center"/>
        </w:trPr>
        <w:tc>
          <w:tcPr>
            <w:tcW w:w="2460" w:type="dxa"/>
          </w:tcPr>
          <w:p w14:paraId="3EAC1FDB"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 or E-UTRA Band 7</w:t>
            </w:r>
          </w:p>
        </w:tc>
        <w:tc>
          <w:tcPr>
            <w:tcW w:w="1611" w:type="dxa"/>
            <w:vAlign w:val="center"/>
          </w:tcPr>
          <w:p w14:paraId="6C4EE76D" w14:textId="77777777" w:rsidR="0036461E" w:rsidRPr="00EC5BC0" w:rsidRDefault="0036461E" w:rsidP="0036461E">
            <w:pPr>
              <w:pStyle w:val="TAC"/>
              <w:rPr>
                <w:rFonts w:cs="Arial"/>
                <w:lang w:eastAsia="en-US"/>
              </w:rPr>
            </w:pPr>
            <w:r w:rsidRPr="00EC5BC0">
              <w:rPr>
                <w:rFonts w:cs="Arial"/>
                <w:lang w:eastAsia="en-US"/>
              </w:rPr>
              <w:t>2620 – 2690</w:t>
            </w:r>
          </w:p>
        </w:tc>
        <w:tc>
          <w:tcPr>
            <w:tcW w:w="1277" w:type="dxa"/>
            <w:vAlign w:val="center"/>
          </w:tcPr>
          <w:p w14:paraId="2A113CC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54913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5350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9374E7"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FB9357"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4503936" w14:textId="77777777" w:rsidR="0036461E" w:rsidRPr="00EC5BC0" w:rsidRDefault="0036461E" w:rsidP="0036461E">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AFA6D5" w14:textId="77777777" w:rsidR="0036461E" w:rsidRPr="00EC5BC0" w:rsidRDefault="0036461E" w:rsidP="0036461E">
            <w:pPr>
              <w:pStyle w:val="TAC"/>
              <w:rPr>
                <w:rFonts w:cs="Arial"/>
                <w:lang w:eastAsia="en-US"/>
              </w:rPr>
            </w:pPr>
            <w:r w:rsidRPr="00EC5BC0">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01A0078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734DB13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7B494C0" w14:textId="77777777">
        <w:trPr>
          <w:jc w:val="center"/>
        </w:trPr>
        <w:tc>
          <w:tcPr>
            <w:tcW w:w="2460" w:type="dxa"/>
          </w:tcPr>
          <w:p w14:paraId="61F887AD"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IX or E-UTRA Band 9</w:t>
            </w:r>
          </w:p>
        </w:tc>
        <w:tc>
          <w:tcPr>
            <w:tcW w:w="1611" w:type="dxa"/>
            <w:vAlign w:val="center"/>
          </w:tcPr>
          <w:p w14:paraId="1679D5D0" w14:textId="77777777" w:rsidR="0036461E" w:rsidRPr="00EC5BC0" w:rsidRDefault="0036461E" w:rsidP="0036461E">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5B0C377F"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B9E00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D50F3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B85CA1F" w14:textId="77777777">
        <w:trPr>
          <w:jc w:val="center"/>
        </w:trPr>
        <w:tc>
          <w:tcPr>
            <w:tcW w:w="2460" w:type="dxa"/>
          </w:tcPr>
          <w:p w14:paraId="65BB94A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 or E-UTRA Band 10</w:t>
            </w:r>
          </w:p>
        </w:tc>
        <w:tc>
          <w:tcPr>
            <w:tcW w:w="1611" w:type="dxa"/>
            <w:vAlign w:val="center"/>
          </w:tcPr>
          <w:p w14:paraId="684334F7"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553E78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EE72E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E2092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9B7024B" w14:textId="77777777">
        <w:trPr>
          <w:jc w:val="center"/>
        </w:trPr>
        <w:tc>
          <w:tcPr>
            <w:tcW w:w="2460" w:type="dxa"/>
          </w:tcPr>
          <w:p w14:paraId="56A806D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 or E-UTRA Band 11</w:t>
            </w:r>
          </w:p>
        </w:tc>
        <w:tc>
          <w:tcPr>
            <w:tcW w:w="1611" w:type="dxa"/>
            <w:vAlign w:val="center"/>
          </w:tcPr>
          <w:p w14:paraId="071C3304" w14:textId="77777777" w:rsidR="0036461E" w:rsidRPr="00EC5BC0" w:rsidRDefault="0036461E" w:rsidP="0036461E">
            <w:pPr>
              <w:pStyle w:val="TAC"/>
              <w:rPr>
                <w:rFonts w:cs="Arial"/>
                <w:lang w:eastAsia="en-US"/>
              </w:rPr>
            </w:pPr>
            <w:r w:rsidRPr="00EC5BC0">
              <w:rPr>
                <w:rFonts w:cs="Arial"/>
                <w:lang w:eastAsia="ja-JP"/>
              </w:rPr>
              <w:t xml:space="preserve">1475.9 –1495.9 </w:t>
            </w:r>
          </w:p>
        </w:tc>
        <w:tc>
          <w:tcPr>
            <w:tcW w:w="1277" w:type="dxa"/>
            <w:vAlign w:val="center"/>
          </w:tcPr>
          <w:p w14:paraId="5FDDD50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43413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B28DD1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8DF1B04" w14:textId="77777777">
        <w:trPr>
          <w:jc w:val="center"/>
        </w:trPr>
        <w:tc>
          <w:tcPr>
            <w:tcW w:w="2460" w:type="dxa"/>
          </w:tcPr>
          <w:p w14:paraId="4CDFB48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XII or E-UTRA Band 12</w:t>
            </w:r>
          </w:p>
        </w:tc>
        <w:tc>
          <w:tcPr>
            <w:tcW w:w="1611" w:type="dxa"/>
            <w:vAlign w:val="center"/>
          </w:tcPr>
          <w:p w14:paraId="3D1DDBF0" w14:textId="77777777" w:rsidR="0036461E" w:rsidRPr="00EC5BC0" w:rsidRDefault="0036461E" w:rsidP="0036461E">
            <w:pPr>
              <w:pStyle w:val="TAC"/>
              <w:rPr>
                <w:rFonts w:cs="Arial"/>
                <w:lang w:eastAsia="en-US"/>
              </w:rPr>
            </w:pPr>
            <w:r w:rsidRPr="00EC5BC0">
              <w:rPr>
                <w:rFonts w:cs="Arial"/>
                <w:lang w:eastAsia="en-US"/>
              </w:rPr>
              <w:t>729 - 746</w:t>
            </w:r>
          </w:p>
        </w:tc>
        <w:tc>
          <w:tcPr>
            <w:tcW w:w="1277" w:type="dxa"/>
            <w:vAlign w:val="center"/>
          </w:tcPr>
          <w:p w14:paraId="3D8B5CC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67423C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08D54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9430428" w14:textId="77777777">
        <w:trPr>
          <w:jc w:val="center"/>
        </w:trPr>
        <w:tc>
          <w:tcPr>
            <w:tcW w:w="2460" w:type="dxa"/>
          </w:tcPr>
          <w:p w14:paraId="021C588D"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XIIII or E-UTRA Band 13</w:t>
            </w:r>
          </w:p>
        </w:tc>
        <w:tc>
          <w:tcPr>
            <w:tcW w:w="1611" w:type="dxa"/>
            <w:vAlign w:val="center"/>
          </w:tcPr>
          <w:p w14:paraId="147DC283" w14:textId="77777777" w:rsidR="0036461E" w:rsidRPr="00EC5BC0" w:rsidRDefault="0036461E" w:rsidP="0036461E">
            <w:pPr>
              <w:pStyle w:val="TAC"/>
              <w:rPr>
                <w:rFonts w:cs="Arial"/>
                <w:lang w:eastAsia="en-US"/>
              </w:rPr>
            </w:pPr>
            <w:r w:rsidRPr="00EC5BC0">
              <w:rPr>
                <w:rFonts w:cs="Arial"/>
                <w:lang w:eastAsia="en-US"/>
              </w:rPr>
              <w:t>746 - 756</w:t>
            </w:r>
          </w:p>
        </w:tc>
        <w:tc>
          <w:tcPr>
            <w:tcW w:w="1277" w:type="dxa"/>
            <w:vAlign w:val="center"/>
          </w:tcPr>
          <w:p w14:paraId="379BD24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FDF424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EEFD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C0734A9" w14:textId="77777777">
        <w:trPr>
          <w:jc w:val="center"/>
        </w:trPr>
        <w:tc>
          <w:tcPr>
            <w:tcW w:w="2460" w:type="dxa"/>
          </w:tcPr>
          <w:p w14:paraId="4B036D90"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XIV or E-UTRA Band 14</w:t>
            </w:r>
          </w:p>
        </w:tc>
        <w:tc>
          <w:tcPr>
            <w:tcW w:w="1611" w:type="dxa"/>
            <w:vAlign w:val="center"/>
          </w:tcPr>
          <w:p w14:paraId="5D8F10E4" w14:textId="77777777" w:rsidR="0036461E" w:rsidRPr="00EC5BC0" w:rsidRDefault="0036461E" w:rsidP="0036461E">
            <w:pPr>
              <w:pStyle w:val="TAC"/>
              <w:rPr>
                <w:rFonts w:cs="Arial"/>
                <w:lang w:eastAsia="en-US"/>
              </w:rPr>
            </w:pPr>
            <w:r w:rsidRPr="00EC5BC0">
              <w:rPr>
                <w:rFonts w:cs="Arial"/>
                <w:lang w:eastAsia="en-US"/>
              </w:rPr>
              <w:t>758 - 768</w:t>
            </w:r>
          </w:p>
        </w:tc>
        <w:tc>
          <w:tcPr>
            <w:tcW w:w="1277" w:type="dxa"/>
            <w:vAlign w:val="center"/>
          </w:tcPr>
          <w:p w14:paraId="5487E407"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C43BB4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D7491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E7BF1F0" w14:textId="77777777">
        <w:trPr>
          <w:jc w:val="center"/>
        </w:trPr>
        <w:tc>
          <w:tcPr>
            <w:tcW w:w="2460" w:type="dxa"/>
          </w:tcPr>
          <w:p w14:paraId="0B7BF1B1"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17</w:t>
            </w:r>
          </w:p>
        </w:tc>
        <w:tc>
          <w:tcPr>
            <w:tcW w:w="1611" w:type="dxa"/>
            <w:vAlign w:val="center"/>
          </w:tcPr>
          <w:p w14:paraId="2CF3D2EB" w14:textId="77777777" w:rsidR="0036461E" w:rsidRPr="00EC5BC0" w:rsidRDefault="0036461E" w:rsidP="0036461E">
            <w:pPr>
              <w:pStyle w:val="TAC"/>
              <w:rPr>
                <w:rFonts w:cs="Arial"/>
                <w:lang w:eastAsia="en-US"/>
              </w:rPr>
            </w:pPr>
            <w:r w:rsidRPr="00EC5BC0">
              <w:rPr>
                <w:rFonts w:cs="Arial"/>
                <w:lang w:eastAsia="en-US"/>
              </w:rPr>
              <w:t>734 - 746</w:t>
            </w:r>
          </w:p>
        </w:tc>
        <w:tc>
          <w:tcPr>
            <w:tcW w:w="1277" w:type="dxa"/>
            <w:vAlign w:val="center"/>
          </w:tcPr>
          <w:p w14:paraId="20EF3D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048C6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A8B565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B415AA8" w14:textId="77777777">
        <w:trPr>
          <w:jc w:val="center"/>
        </w:trPr>
        <w:tc>
          <w:tcPr>
            <w:tcW w:w="2460" w:type="dxa"/>
          </w:tcPr>
          <w:p w14:paraId="73FD7613"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E-UTRA Band 1</w:t>
            </w:r>
            <w:r w:rsidRPr="00EC5BC0">
              <w:rPr>
                <w:rFonts w:cs="Arial"/>
                <w:lang w:eastAsia="ja-JP"/>
              </w:rPr>
              <w:t>8</w:t>
            </w:r>
          </w:p>
        </w:tc>
        <w:tc>
          <w:tcPr>
            <w:tcW w:w="1611" w:type="dxa"/>
            <w:vAlign w:val="center"/>
          </w:tcPr>
          <w:p w14:paraId="5DA7BAB3" w14:textId="77777777" w:rsidR="0036461E" w:rsidRPr="00EC5BC0" w:rsidRDefault="0036461E" w:rsidP="0036461E">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06B2525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20DFAB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D575A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6C901DE" w14:textId="77777777">
        <w:trPr>
          <w:jc w:val="center"/>
        </w:trPr>
        <w:tc>
          <w:tcPr>
            <w:tcW w:w="2460" w:type="dxa"/>
          </w:tcPr>
          <w:p w14:paraId="253FC6F5"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XI</w:t>
            </w:r>
            <w:r w:rsidRPr="00EC5BC0">
              <w:rPr>
                <w:rFonts w:cs="Arial"/>
                <w:lang w:eastAsia="ja-JP"/>
              </w:rPr>
              <w:t>X</w:t>
            </w:r>
            <w:r w:rsidRPr="00EC5BC0">
              <w:rPr>
                <w:rFonts w:cs="Arial"/>
                <w:lang w:eastAsia="en-US"/>
              </w:rPr>
              <w:t xml:space="preserve"> or E-UTRA Band 1</w:t>
            </w:r>
            <w:r w:rsidRPr="00EC5BC0">
              <w:rPr>
                <w:rFonts w:cs="Arial"/>
                <w:lang w:eastAsia="ja-JP"/>
              </w:rPr>
              <w:t>9</w:t>
            </w:r>
          </w:p>
        </w:tc>
        <w:tc>
          <w:tcPr>
            <w:tcW w:w="1611" w:type="dxa"/>
            <w:vAlign w:val="center"/>
          </w:tcPr>
          <w:p w14:paraId="1AC07C5F" w14:textId="77777777" w:rsidR="0036461E" w:rsidRPr="00EC5BC0" w:rsidRDefault="0036461E" w:rsidP="0036461E">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65701A68"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8B1F61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E3A1F2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96C660A" w14:textId="77777777">
        <w:trPr>
          <w:jc w:val="center"/>
        </w:trPr>
        <w:tc>
          <w:tcPr>
            <w:tcW w:w="2460" w:type="dxa"/>
          </w:tcPr>
          <w:p w14:paraId="3859633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1611" w:type="dxa"/>
            <w:vAlign w:val="center"/>
          </w:tcPr>
          <w:p w14:paraId="583FE5FC" w14:textId="77777777" w:rsidR="0036461E" w:rsidRPr="00EC5BC0" w:rsidRDefault="0036461E" w:rsidP="0036461E">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2666C672"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D7CB58"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4A0D7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35A389F" w14:textId="77777777">
        <w:trPr>
          <w:jc w:val="center"/>
        </w:trPr>
        <w:tc>
          <w:tcPr>
            <w:tcW w:w="2460" w:type="dxa"/>
          </w:tcPr>
          <w:p w14:paraId="5E93756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 or E-UTRA Band 21</w:t>
            </w:r>
          </w:p>
        </w:tc>
        <w:tc>
          <w:tcPr>
            <w:tcW w:w="1611" w:type="dxa"/>
            <w:vAlign w:val="center"/>
          </w:tcPr>
          <w:p w14:paraId="5A0C0693" w14:textId="77777777" w:rsidR="0036461E" w:rsidRPr="00EC5BC0" w:rsidRDefault="0036461E" w:rsidP="0036461E">
            <w:pPr>
              <w:pStyle w:val="TAC"/>
              <w:rPr>
                <w:rFonts w:cs="Arial"/>
                <w:lang w:eastAsia="en-US"/>
              </w:rPr>
            </w:pPr>
            <w:r w:rsidRPr="00EC5BC0">
              <w:rPr>
                <w:rFonts w:cs="Arial"/>
                <w:lang w:eastAsia="ja-JP"/>
              </w:rPr>
              <w:t>1495.9 – 1510.9</w:t>
            </w:r>
          </w:p>
        </w:tc>
        <w:tc>
          <w:tcPr>
            <w:tcW w:w="1277" w:type="dxa"/>
            <w:vAlign w:val="center"/>
          </w:tcPr>
          <w:p w14:paraId="1A650F8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2120EAE"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C9F21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1CC7EE" w14:textId="77777777">
        <w:trPr>
          <w:jc w:val="center"/>
        </w:trPr>
        <w:tc>
          <w:tcPr>
            <w:tcW w:w="2460" w:type="dxa"/>
          </w:tcPr>
          <w:p w14:paraId="473B0FC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XXII or E-UTRA Band 22</w:t>
            </w:r>
          </w:p>
        </w:tc>
        <w:tc>
          <w:tcPr>
            <w:tcW w:w="1611" w:type="dxa"/>
            <w:vAlign w:val="center"/>
          </w:tcPr>
          <w:p w14:paraId="3FD9A507" w14:textId="77777777" w:rsidR="0036461E" w:rsidRPr="00EC5BC0" w:rsidRDefault="0036461E" w:rsidP="0036461E">
            <w:pPr>
              <w:pStyle w:val="TAC"/>
              <w:rPr>
                <w:rFonts w:cs="Arial"/>
                <w:lang w:eastAsia="ja-JP"/>
              </w:rPr>
            </w:pPr>
            <w:r w:rsidRPr="00EC5BC0">
              <w:rPr>
                <w:rFonts w:cs="Arial"/>
                <w:lang w:eastAsia="ja-JP"/>
              </w:rPr>
              <w:t>3510 – 3590</w:t>
            </w:r>
          </w:p>
        </w:tc>
        <w:tc>
          <w:tcPr>
            <w:tcW w:w="1277" w:type="dxa"/>
            <w:vAlign w:val="center"/>
          </w:tcPr>
          <w:p w14:paraId="1B9CE5EC"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6D2D432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C7741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57BDD2" w14:textId="77777777">
        <w:trPr>
          <w:jc w:val="center"/>
        </w:trPr>
        <w:tc>
          <w:tcPr>
            <w:tcW w:w="2460" w:type="dxa"/>
          </w:tcPr>
          <w:p w14:paraId="192EA93D" w14:textId="77777777" w:rsidR="0036461E" w:rsidRPr="00EC5BC0" w:rsidRDefault="0036461E" w:rsidP="0036461E">
            <w:pPr>
              <w:pStyle w:val="TAL"/>
              <w:rPr>
                <w:rFonts w:cs="v5.0.0"/>
                <w:lang w:eastAsia="en-US"/>
              </w:rPr>
            </w:pPr>
            <w:r w:rsidRPr="00EC5BC0">
              <w:rPr>
                <w:rFonts w:cs="v5.0.0"/>
                <w:lang w:eastAsia="en-US"/>
              </w:rPr>
              <w:t>MR E-UTRA Band 23</w:t>
            </w:r>
          </w:p>
        </w:tc>
        <w:tc>
          <w:tcPr>
            <w:tcW w:w="1611" w:type="dxa"/>
            <w:vAlign w:val="center"/>
          </w:tcPr>
          <w:p w14:paraId="2E1F5058" w14:textId="77777777" w:rsidR="0036461E" w:rsidRPr="00EC5BC0" w:rsidRDefault="0036461E" w:rsidP="0036461E">
            <w:pPr>
              <w:pStyle w:val="TAC"/>
              <w:rPr>
                <w:rFonts w:cs="Arial"/>
                <w:lang w:eastAsia="ja-JP"/>
              </w:rPr>
            </w:pPr>
            <w:r w:rsidRPr="00EC5BC0">
              <w:rPr>
                <w:rFonts w:cs="Arial"/>
                <w:lang w:eastAsia="ja-JP"/>
              </w:rPr>
              <w:t>2180 - 2200</w:t>
            </w:r>
          </w:p>
        </w:tc>
        <w:tc>
          <w:tcPr>
            <w:tcW w:w="1277" w:type="dxa"/>
            <w:vAlign w:val="center"/>
          </w:tcPr>
          <w:p w14:paraId="025A08E1"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5313491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5E8281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B912ED" w14:textId="77777777">
        <w:trPr>
          <w:jc w:val="center"/>
        </w:trPr>
        <w:tc>
          <w:tcPr>
            <w:tcW w:w="2460" w:type="dxa"/>
          </w:tcPr>
          <w:p w14:paraId="7F1A0098"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24</w:t>
            </w:r>
          </w:p>
        </w:tc>
        <w:tc>
          <w:tcPr>
            <w:tcW w:w="1611" w:type="dxa"/>
            <w:vAlign w:val="center"/>
          </w:tcPr>
          <w:p w14:paraId="2395C939" w14:textId="77777777" w:rsidR="0036461E" w:rsidRPr="00EC5BC0" w:rsidRDefault="0036461E" w:rsidP="0036461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45548E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6D9A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7586F7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29BEC2" w14:textId="77777777">
        <w:trPr>
          <w:jc w:val="center"/>
        </w:trPr>
        <w:tc>
          <w:tcPr>
            <w:tcW w:w="2460" w:type="dxa"/>
          </w:tcPr>
          <w:p w14:paraId="1518011E"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XXV or E-UTRA Band 25</w:t>
            </w:r>
          </w:p>
        </w:tc>
        <w:tc>
          <w:tcPr>
            <w:tcW w:w="1611" w:type="dxa"/>
            <w:vAlign w:val="center"/>
          </w:tcPr>
          <w:p w14:paraId="54EF8868" w14:textId="77777777" w:rsidR="0036461E" w:rsidRPr="00EC5BC0" w:rsidRDefault="0036461E" w:rsidP="0036461E">
            <w:pPr>
              <w:pStyle w:val="TAC"/>
              <w:rPr>
                <w:rFonts w:cs="Arial"/>
                <w:lang w:eastAsia="en-US"/>
              </w:rPr>
            </w:pPr>
            <w:r w:rsidRPr="00EC5BC0">
              <w:rPr>
                <w:rFonts w:cs="Arial"/>
                <w:lang w:eastAsia="en-US"/>
              </w:rPr>
              <w:t>1930 – 1995</w:t>
            </w:r>
          </w:p>
        </w:tc>
        <w:tc>
          <w:tcPr>
            <w:tcW w:w="1277" w:type="dxa"/>
            <w:vAlign w:val="center"/>
          </w:tcPr>
          <w:p w14:paraId="0450D39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BD1876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44E59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B55E3A5" w14:textId="77777777">
        <w:trPr>
          <w:jc w:val="center"/>
        </w:trPr>
        <w:tc>
          <w:tcPr>
            <w:tcW w:w="2460" w:type="dxa"/>
          </w:tcPr>
          <w:p w14:paraId="7287E294" w14:textId="77777777" w:rsidR="0036461E" w:rsidRPr="00EC5BC0" w:rsidRDefault="0036461E" w:rsidP="0036461E">
            <w:pPr>
              <w:pStyle w:val="TAL"/>
              <w:rPr>
                <w:rFonts w:cs="Arial"/>
                <w:lang w:eastAsia="zh-CN"/>
              </w:rPr>
            </w:pPr>
            <w:r w:rsidRPr="00EC5BC0">
              <w:rPr>
                <w:rFonts w:cs="v5.0.0"/>
                <w:lang w:eastAsia="zh-CN"/>
              </w:rPr>
              <w:t>MR</w:t>
            </w:r>
            <w:r w:rsidRPr="00EC5BC0">
              <w:rPr>
                <w:rFonts w:cs="Arial"/>
                <w:lang w:eastAsia="en-US"/>
              </w:rPr>
              <w:t xml:space="preserve"> </w:t>
            </w:r>
            <w:r w:rsidRPr="00EC5BC0">
              <w:rPr>
                <w:rFonts w:cs="Arial"/>
                <w:lang w:eastAsia="ja-JP"/>
              </w:rPr>
              <w:t>UTRA FDD Band XXVI or E-UTRA Band 26</w:t>
            </w:r>
          </w:p>
        </w:tc>
        <w:tc>
          <w:tcPr>
            <w:tcW w:w="1611" w:type="dxa"/>
            <w:vAlign w:val="center"/>
          </w:tcPr>
          <w:p w14:paraId="620C3A41" w14:textId="77777777" w:rsidR="0036461E" w:rsidRPr="00EC5BC0" w:rsidRDefault="0036461E" w:rsidP="0036461E">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A23BE70"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84D749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E7F0E5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88976F" w14:textId="77777777">
        <w:trPr>
          <w:jc w:val="center"/>
        </w:trPr>
        <w:tc>
          <w:tcPr>
            <w:tcW w:w="2460" w:type="dxa"/>
          </w:tcPr>
          <w:p w14:paraId="490AE1B8" w14:textId="77777777" w:rsidR="0036461E" w:rsidRPr="00EC5BC0" w:rsidRDefault="0036461E" w:rsidP="0036461E">
            <w:pPr>
              <w:pStyle w:val="TAL"/>
              <w:rPr>
                <w:rFonts w:cs="v5.0.0"/>
                <w:lang w:eastAsia="zh-CN"/>
              </w:rPr>
            </w:pPr>
            <w:r w:rsidRPr="00EC5BC0">
              <w:rPr>
                <w:rFonts w:cs="Arial"/>
                <w:lang w:eastAsia="zh-CN"/>
              </w:rPr>
              <w:t xml:space="preserve">MR </w:t>
            </w:r>
            <w:r w:rsidRPr="00EC5BC0">
              <w:rPr>
                <w:rFonts w:cs="Arial"/>
                <w:lang w:eastAsia="en-US"/>
              </w:rPr>
              <w:t>E-UTRA Band 27</w:t>
            </w:r>
          </w:p>
        </w:tc>
        <w:tc>
          <w:tcPr>
            <w:tcW w:w="1611" w:type="dxa"/>
            <w:vAlign w:val="center"/>
          </w:tcPr>
          <w:p w14:paraId="41823333" w14:textId="77777777" w:rsidR="0036461E" w:rsidRPr="00EC5BC0" w:rsidRDefault="0036461E" w:rsidP="0036461E">
            <w:pPr>
              <w:pStyle w:val="TAC"/>
              <w:rPr>
                <w:rFonts w:cs="Arial"/>
                <w:lang w:eastAsia="ja-JP"/>
              </w:rPr>
            </w:pPr>
            <w:r w:rsidRPr="00EC5BC0">
              <w:rPr>
                <w:rFonts w:cs="Arial"/>
                <w:lang w:eastAsia="en-US"/>
              </w:rPr>
              <w:t>852 - 869</w:t>
            </w:r>
          </w:p>
        </w:tc>
        <w:tc>
          <w:tcPr>
            <w:tcW w:w="1277" w:type="dxa"/>
            <w:vAlign w:val="center"/>
          </w:tcPr>
          <w:p w14:paraId="3AF2FFD3"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74D026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0618DC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AE0B035" w14:textId="77777777">
        <w:trPr>
          <w:jc w:val="center"/>
        </w:trPr>
        <w:tc>
          <w:tcPr>
            <w:tcW w:w="2460" w:type="dxa"/>
          </w:tcPr>
          <w:p w14:paraId="48264123" w14:textId="77777777" w:rsidR="0036461E" w:rsidRPr="00EC5BC0" w:rsidRDefault="0036461E" w:rsidP="0036461E">
            <w:pPr>
              <w:pStyle w:val="TAL"/>
              <w:rPr>
                <w:rFonts w:cs="v5.0.0"/>
                <w:lang w:eastAsia="en-US"/>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1611" w:type="dxa"/>
            <w:vAlign w:val="center"/>
          </w:tcPr>
          <w:p w14:paraId="7E9DAC56" w14:textId="77777777" w:rsidR="0036461E" w:rsidRPr="00EC5BC0" w:rsidRDefault="0036461E" w:rsidP="0036461E">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01E94A2B"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6DCF0EE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B7B0E4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4A0DDB2" w14:textId="77777777">
        <w:trPr>
          <w:jc w:val="center"/>
        </w:trPr>
        <w:tc>
          <w:tcPr>
            <w:tcW w:w="2460" w:type="dxa"/>
          </w:tcPr>
          <w:p w14:paraId="18D4D459" w14:textId="77777777" w:rsidR="00B11AA4" w:rsidRPr="00EC5BC0" w:rsidRDefault="00B11AA4" w:rsidP="0036461E">
            <w:pPr>
              <w:pStyle w:val="TAL"/>
              <w:rPr>
                <w:rFonts w:cs="v5.0.0"/>
                <w:lang w:eastAsia="zh-CN"/>
              </w:rPr>
            </w:pPr>
            <w:r w:rsidRPr="00EC5BC0">
              <w:rPr>
                <w:rFonts w:cs="Arial"/>
                <w:lang w:eastAsia="en-US"/>
              </w:rPr>
              <w:t>MR E-UTRA Band 29</w:t>
            </w:r>
          </w:p>
        </w:tc>
        <w:tc>
          <w:tcPr>
            <w:tcW w:w="1611" w:type="dxa"/>
            <w:vAlign w:val="center"/>
          </w:tcPr>
          <w:p w14:paraId="37E30DCF" w14:textId="77777777" w:rsidR="00B11AA4" w:rsidRPr="00EC5BC0" w:rsidRDefault="00B11AA4" w:rsidP="0036461E">
            <w:pPr>
              <w:pStyle w:val="TAC"/>
              <w:rPr>
                <w:rFonts w:cs="Arial"/>
                <w:lang w:eastAsia="ja-JP"/>
              </w:rPr>
            </w:pPr>
            <w:r w:rsidRPr="00EC5BC0">
              <w:rPr>
                <w:rFonts w:cs="Arial"/>
                <w:lang w:eastAsia="en-US"/>
              </w:rPr>
              <w:t>717 – 728</w:t>
            </w:r>
          </w:p>
        </w:tc>
        <w:tc>
          <w:tcPr>
            <w:tcW w:w="1277" w:type="dxa"/>
            <w:vAlign w:val="center"/>
          </w:tcPr>
          <w:p w14:paraId="1C958FE0" w14:textId="77777777" w:rsidR="00B11AA4" w:rsidRPr="00EC5BC0" w:rsidRDefault="00B11AA4" w:rsidP="0036461E">
            <w:pPr>
              <w:pStyle w:val="TAC"/>
              <w:rPr>
                <w:rFonts w:cs="Arial"/>
                <w:lang w:eastAsia="zh-CN"/>
              </w:rPr>
            </w:pPr>
            <w:r w:rsidRPr="00EC5BC0">
              <w:rPr>
                <w:rFonts w:cs="Arial"/>
                <w:lang w:eastAsia="en-US"/>
              </w:rPr>
              <w:t>+8</w:t>
            </w:r>
          </w:p>
        </w:tc>
        <w:tc>
          <w:tcPr>
            <w:tcW w:w="1843" w:type="dxa"/>
            <w:vAlign w:val="center"/>
          </w:tcPr>
          <w:p w14:paraId="30BD3767" w14:textId="77777777" w:rsidR="00B11AA4" w:rsidRPr="00EC5BC0" w:rsidRDefault="00B11AA4"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60338A4" w14:textId="77777777" w:rsidR="00B11AA4" w:rsidRPr="00EC5BC0" w:rsidRDefault="00B11AA4" w:rsidP="0036461E">
            <w:pPr>
              <w:pStyle w:val="TAC"/>
              <w:rPr>
                <w:rFonts w:cs="Arial"/>
                <w:lang w:eastAsia="en-US"/>
              </w:rPr>
            </w:pPr>
            <w:r w:rsidRPr="00EC5BC0">
              <w:rPr>
                <w:rFonts w:cs="Arial"/>
                <w:lang w:eastAsia="en-US"/>
              </w:rPr>
              <w:t>CW carrier</w:t>
            </w:r>
          </w:p>
        </w:tc>
      </w:tr>
      <w:tr w:rsidR="00EC5BC0" w:rsidRPr="00EC5BC0" w14:paraId="7AC771BC" w14:textId="77777777">
        <w:trPr>
          <w:jc w:val="center"/>
        </w:trPr>
        <w:tc>
          <w:tcPr>
            <w:tcW w:w="2460" w:type="dxa"/>
          </w:tcPr>
          <w:p w14:paraId="4A65C1A4" w14:textId="77777777" w:rsidR="000928DF" w:rsidRPr="00EC5BC0" w:rsidRDefault="000928DF" w:rsidP="00D708F2">
            <w:pPr>
              <w:keepNext/>
              <w:keepLines/>
              <w:spacing w:after="0"/>
              <w:rPr>
                <w:rFonts w:ascii="Arial" w:hAnsi="Arial" w:cs="v5.0.0"/>
                <w:sz w:val="18"/>
              </w:rPr>
            </w:pPr>
            <w:r w:rsidRPr="00EC5BC0">
              <w:rPr>
                <w:rFonts w:ascii="Arial" w:hAnsi="Arial" w:cs="v5.0.0"/>
                <w:sz w:val="18"/>
                <w:lang w:eastAsia="zh-CN"/>
              </w:rPr>
              <w:t>MR</w:t>
            </w:r>
            <w:r w:rsidRPr="00EC5BC0">
              <w:rPr>
                <w:rFonts w:ascii="Arial" w:hAnsi="Arial"/>
                <w:sz w:val="18"/>
              </w:rPr>
              <w:t xml:space="preserve"> E-UTRA Band 30</w:t>
            </w:r>
          </w:p>
        </w:tc>
        <w:tc>
          <w:tcPr>
            <w:tcW w:w="1611" w:type="dxa"/>
            <w:vAlign w:val="center"/>
          </w:tcPr>
          <w:p w14:paraId="3CC2917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0F533064" w14:textId="77777777" w:rsidR="000928DF" w:rsidRPr="00EC5BC0" w:rsidRDefault="000928DF" w:rsidP="00D708F2">
            <w:pPr>
              <w:keepNext/>
              <w:keepLines/>
              <w:spacing w:after="0"/>
              <w:jc w:val="center"/>
              <w:rPr>
                <w:rFonts w:ascii="Arial" w:hAnsi="Arial"/>
                <w:sz w:val="18"/>
                <w:lang w:eastAsia="zh-CN"/>
              </w:rPr>
            </w:pPr>
            <w:r w:rsidRPr="00EC5BC0">
              <w:rPr>
                <w:rFonts w:ascii="Arial" w:hAnsi="Arial"/>
                <w:sz w:val="18"/>
                <w:lang w:eastAsia="zh-CN"/>
              </w:rPr>
              <w:t>+8</w:t>
            </w:r>
          </w:p>
        </w:tc>
        <w:tc>
          <w:tcPr>
            <w:tcW w:w="1843" w:type="dxa"/>
            <w:vAlign w:val="center"/>
          </w:tcPr>
          <w:p w14:paraId="05741B9D"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5253FAC0"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0334504E" w14:textId="77777777">
        <w:trPr>
          <w:jc w:val="center"/>
        </w:trPr>
        <w:tc>
          <w:tcPr>
            <w:tcW w:w="2460" w:type="dxa"/>
          </w:tcPr>
          <w:p w14:paraId="50633F45" w14:textId="77777777" w:rsidR="00D708F2" w:rsidRPr="00EC5BC0" w:rsidRDefault="00D708F2" w:rsidP="00D708F2">
            <w:pPr>
              <w:pStyle w:val="TAL"/>
              <w:rPr>
                <w:rFonts w:cs="Arial"/>
                <w:lang w:eastAsia="en-US"/>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1611" w:type="dxa"/>
            <w:vAlign w:val="center"/>
          </w:tcPr>
          <w:p w14:paraId="0A7F0B38"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46DE0BF4" w14:textId="77777777" w:rsidR="00D708F2" w:rsidRPr="00EC5BC0" w:rsidRDefault="00D708F2" w:rsidP="00D708F2">
            <w:pPr>
              <w:pStyle w:val="TAC"/>
              <w:rPr>
                <w:rFonts w:cs="Arial"/>
                <w:lang w:eastAsia="en-US"/>
              </w:rPr>
            </w:pPr>
            <w:r w:rsidRPr="00EC5BC0">
              <w:rPr>
                <w:rFonts w:cs="Arial"/>
                <w:lang w:eastAsia="en-US"/>
              </w:rPr>
              <w:t>+8</w:t>
            </w:r>
          </w:p>
        </w:tc>
        <w:tc>
          <w:tcPr>
            <w:tcW w:w="1843" w:type="dxa"/>
            <w:vAlign w:val="center"/>
          </w:tcPr>
          <w:p w14:paraId="4F7D7A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1BD9879D"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54D0205D" w14:textId="77777777">
        <w:trPr>
          <w:jc w:val="center"/>
        </w:trPr>
        <w:tc>
          <w:tcPr>
            <w:tcW w:w="2460" w:type="dxa"/>
          </w:tcPr>
          <w:p w14:paraId="08F971A4" w14:textId="77777777" w:rsidR="00712C36" w:rsidRPr="00EC5BC0" w:rsidRDefault="00712C36" w:rsidP="00D708F2">
            <w:pPr>
              <w:pStyle w:val="TAL"/>
              <w:rPr>
                <w:rFonts w:cs="v5.0.0"/>
                <w:lang w:eastAsia="zh-CN"/>
              </w:rPr>
            </w:pPr>
            <w:r w:rsidRPr="00EC5BC0">
              <w:rPr>
                <w:rFonts w:cs="v5.0.0"/>
                <w:lang w:eastAsia="ja-JP"/>
              </w:rPr>
              <w:t>MR</w:t>
            </w:r>
            <w:r w:rsidRPr="00EC5BC0">
              <w:rPr>
                <w:rFonts w:cs="v5.0.0"/>
                <w:lang w:eastAsia="en-US"/>
              </w:rPr>
              <w:t xml:space="preserve"> </w:t>
            </w:r>
            <w:r w:rsidRPr="00EC5BC0">
              <w:rPr>
                <w:rFonts w:cs="v5.0.0"/>
                <w:lang w:eastAsia="ja-JP"/>
              </w:rPr>
              <w:t xml:space="preserve">UTRA FDD Band XXXII or </w:t>
            </w:r>
            <w:r w:rsidRPr="00EC5BC0">
              <w:rPr>
                <w:rFonts w:cs="v5.0.0"/>
                <w:lang w:eastAsia="en-US"/>
              </w:rPr>
              <w:t xml:space="preserve">E-UTRA Band </w:t>
            </w:r>
            <w:r w:rsidRPr="00EC5BC0">
              <w:rPr>
                <w:rFonts w:cs="v5.0.0"/>
                <w:lang w:eastAsia="zh-CN"/>
              </w:rPr>
              <w:t>3</w:t>
            </w:r>
            <w:r w:rsidRPr="00EC5BC0">
              <w:rPr>
                <w:rFonts w:cs="v5.0.0"/>
                <w:lang w:eastAsia="ja-JP"/>
              </w:rPr>
              <w:t>2</w:t>
            </w:r>
          </w:p>
        </w:tc>
        <w:tc>
          <w:tcPr>
            <w:tcW w:w="1611" w:type="dxa"/>
            <w:vAlign w:val="center"/>
          </w:tcPr>
          <w:p w14:paraId="648967FC"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667235B"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3DC40511" w14:textId="77777777" w:rsidR="00712C36" w:rsidRPr="00EC5BC0" w:rsidRDefault="00712C36" w:rsidP="00D708F2">
            <w:pPr>
              <w:pStyle w:val="TAC"/>
              <w:rPr>
                <w:rFonts w:cs="Arial"/>
                <w:lang w:eastAsia="en-US"/>
              </w:rPr>
            </w:pPr>
            <w:r w:rsidRPr="00EC5BC0">
              <w:rPr>
                <w:rFonts w:cs="Arial"/>
                <w:lang w:eastAsia="en-US"/>
              </w:rPr>
              <w:t>+</w:t>
            </w:r>
            <w:r w:rsidRPr="00EC5BC0">
              <w:rPr>
                <w:rFonts w:cs="Arial"/>
                <w:lang w:eastAsia="ja-JP"/>
              </w:rPr>
              <w:t>8</w:t>
            </w:r>
          </w:p>
        </w:tc>
        <w:tc>
          <w:tcPr>
            <w:tcW w:w="1843" w:type="dxa"/>
            <w:vAlign w:val="center"/>
          </w:tcPr>
          <w:p w14:paraId="2403410F"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BE394CC"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27800700" w14:textId="77777777">
        <w:trPr>
          <w:jc w:val="center"/>
        </w:trPr>
        <w:tc>
          <w:tcPr>
            <w:tcW w:w="2460" w:type="dxa"/>
          </w:tcPr>
          <w:p w14:paraId="4F7669D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33</w:t>
            </w:r>
          </w:p>
        </w:tc>
        <w:tc>
          <w:tcPr>
            <w:tcW w:w="1611" w:type="dxa"/>
            <w:vAlign w:val="center"/>
          </w:tcPr>
          <w:p w14:paraId="0CC7906A" w14:textId="77777777" w:rsidR="0036461E" w:rsidRPr="00EC5BC0" w:rsidRDefault="0036461E" w:rsidP="0036461E">
            <w:pPr>
              <w:pStyle w:val="TAC"/>
              <w:rPr>
                <w:rFonts w:cs="Arial"/>
                <w:lang w:eastAsia="en-US"/>
              </w:rPr>
            </w:pPr>
            <w:r w:rsidRPr="00EC5BC0">
              <w:rPr>
                <w:rFonts w:cs="Arial"/>
                <w:lang w:eastAsia="en-US"/>
              </w:rPr>
              <w:t>1900-1920</w:t>
            </w:r>
          </w:p>
        </w:tc>
        <w:tc>
          <w:tcPr>
            <w:tcW w:w="1277" w:type="dxa"/>
            <w:vAlign w:val="center"/>
          </w:tcPr>
          <w:p w14:paraId="5EFBD92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C73C5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C62706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0237BF1" w14:textId="77777777">
        <w:trPr>
          <w:jc w:val="center"/>
        </w:trPr>
        <w:tc>
          <w:tcPr>
            <w:tcW w:w="2460" w:type="dxa"/>
          </w:tcPr>
          <w:p w14:paraId="75995913"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34</w:t>
            </w:r>
          </w:p>
        </w:tc>
        <w:tc>
          <w:tcPr>
            <w:tcW w:w="1611" w:type="dxa"/>
            <w:vAlign w:val="center"/>
          </w:tcPr>
          <w:p w14:paraId="16FB1216" w14:textId="77777777" w:rsidR="0036461E" w:rsidRPr="00EC5BC0" w:rsidRDefault="0036461E" w:rsidP="0036461E">
            <w:pPr>
              <w:pStyle w:val="TAC"/>
              <w:rPr>
                <w:rFonts w:cs="Arial"/>
                <w:lang w:eastAsia="en-US"/>
              </w:rPr>
            </w:pPr>
            <w:r w:rsidRPr="00EC5BC0">
              <w:rPr>
                <w:rFonts w:cs="Arial"/>
                <w:lang w:eastAsia="en-US"/>
              </w:rPr>
              <w:t>2010-2025</w:t>
            </w:r>
          </w:p>
        </w:tc>
        <w:tc>
          <w:tcPr>
            <w:tcW w:w="1277" w:type="dxa"/>
            <w:vAlign w:val="center"/>
          </w:tcPr>
          <w:p w14:paraId="38F183E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45EDBD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624782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12C94B3" w14:textId="77777777">
        <w:trPr>
          <w:jc w:val="center"/>
        </w:trPr>
        <w:tc>
          <w:tcPr>
            <w:tcW w:w="2460" w:type="dxa"/>
          </w:tcPr>
          <w:p w14:paraId="0C56905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35</w:t>
            </w:r>
          </w:p>
        </w:tc>
        <w:tc>
          <w:tcPr>
            <w:tcW w:w="1611" w:type="dxa"/>
            <w:vAlign w:val="center"/>
          </w:tcPr>
          <w:p w14:paraId="6FED0205" w14:textId="77777777" w:rsidR="0036461E" w:rsidRPr="00EC5BC0" w:rsidRDefault="0036461E" w:rsidP="0036461E">
            <w:pPr>
              <w:pStyle w:val="TAC"/>
              <w:rPr>
                <w:rFonts w:cs="Arial"/>
                <w:lang w:eastAsia="en-US"/>
              </w:rPr>
            </w:pPr>
            <w:r w:rsidRPr="00EC5BC0">
              <w:rPr>
                <w:rFonts w:cs="Arial"/>
                <w:lang w:eastAsia="en-US"/>
              </w:rPr>
              <w:t>1850-1910</w:t>
            </w:r>
          </w:p>
          <w:p w14:paraId="72736988" w14:textId="77777777" w:rsidR="0036461E" w:rsidRPr="00EC5BC0" w:rsidRDefault="0036461E" w:rsidP="0036461E">
            <w:pPr>
              <w:pStyle w:val="TAC"/>
              <w:rPr>
                <w:rFonts w:cs="Arial"/>
                <w:lang w:eastAsia="en-US"/>
              </w:rPr>
            </w:pPr>
          </w:p>
        </w:tc>
        <w:tc>
          <w:tcPr>
            <w:tcW w:w="1277" w:type="dxa"/>
            <w:vAlign w:val="center"/>
          </w:tcPr>
          <w:p w14:paraId="50A480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1CFEBC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95E2DA"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729B1BE" w14:textId="77777777">
        <w:trPr>
          <w:jc w:val="center"/>
        </w:trPr>
        <w:tc>
          <w:tcPr>
            <w:tcW w:w="2460" w:type="dxa"/>
          </w:tcPr>
          <w:p w14:paraId="26513FC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36</w:t>
            </w:r>
          </w:p>
        </w:tc>
        <w:tc>
          <w:tcPr>
            <w:tcW w:w="1611" w:type="dxa"/>
            <w:vAlign w:val="center"/>
          </w:tcPr>
          <w:p w14:paraId="1608FB08" w14:textId="77777777" w:rsidR="0036461E" w:rsidRPr="00EC5BC0" w:rsidRDefault="0036461E" w:rsidP="0036461E">
            <w:pPr>
              <w:pStyle w:val="TAC"/>
              <w:rPr>
                <w:rFonts w:cs="Arial"/>
                <w:lang w:eastAsia="en-US"/>
              </w:rPr>
            </w:pPr>
            <w:r w:rsidRPr="00EC5BC0">
              <w:rPr>
                <w:rFonts w:cs="Arial"/>
                <w:lang w:eastAsia="en-US"/>
              </w:rPr>
              <w:t>1930-1990</w:t>
            </w:r>
          </w:p>
        </w:tc>
        <w:tc>
          <w:tcPr>
            <w:tcW w:w="1277" w:type="dxa"/>
            <w:vAlign w:val="center"/>
          </w:tcPr>
          <w:p w14:paraId="71932E4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663E74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AC3994"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1EA8CFC" w14:textId="77777777">
        <w:trPr>
          <w:jc w:val="center"/>
        </w:trPr>
        <w:tc>
          <w:tcPr>
            <w:tcW w:w="2460" w:type="dxa"/>
          </w:tcPr>
          <w:p w14:paraId="55948ABB"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37</w:t>
            </w:r>
          </w:p>
        </w:tc>
        <w:tc>
          <w:tcPr>
            <w:tcW w:w="1611" w:type="dxa"/>
            <w:vAlign w:val="center"/>
          </w:tcPr>
          <w:p w14:paraId="3E9B176D" w14:textId="77777777" w:rsidR="0036461E" w:rsidRPr="00EC5BC0" w:rsidRDefault="0036461E" w:rsidP="0036461E">
            <w:pPr>
              <w:pStyle w:val="TAC"/>
              <w:rPr>
                <w:rFonts w:cs="Arial"/>
                <w:lang w:eastAsia="en-US"/>
              </w:rPr>
            </w:pPr>
            <w:r w:rsidRPr="00EC5BC0">
              <w:rPr>
                <w:rFonts w:cs="Arial"/>
                <w:lang w:eastAsia="en-US"/>
              </w:rPr>
              <w:t>1910-1930</w:t>
            </w:r>
          </w:p>
        </w:tc>
        <w:tc>
          <w:tcPr>
            <w:tcW w:w="1277" w:type="dxa"/>
            <w:vAlign w:val="center"/>
          </w:tcPr>
          <w:p w14:paraId="5EDE953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C0FA9BD"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FEF7F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56D71D4" w14:textId="77777777">
        <w:trPr>
          <w:jc w:val="center"/>
        </w:trPr>
        <w:tc>
          <w:tcPr>
            <w:tcW w:w="2460" w:type="dxa"/>
          </w:tcPr>
          <w:p w14:paraId="5E2F894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38</w:t>
            </w:r>
          </w:p>
        </w:tc>
        <w:tc>
          <w:tcPr>
            <w:tcW w:w="1611" w:type="dxa"/>
            <w:vAlign w:val="center"/>
          </w:tcPr>
          <w:p w14:paraId="60B20138" w14:textId="77777777" w:rsidR="0036461E" w:rsidRPr="00EC5BC0" w:rsidRDefault="0036461E" w:rsidP="0036461E">
            <w:pPr>
              <w:pStyle w:val="TAC"/>
              <w:rPr>
                <w:rFonts w:cs="Arial"/>
                <w:lang w:eastAsia="en-US"/>
              </w:rPr>
            </w:pPr>
            <w:r w:rsidRPr="00EC5BC0">
              <w:rPr>
                <w:rFonts w:cs="Arial"/>
                <w:lang w:eastAsia="en-US"/>
              </w:rPr>
              <w:t>2570-2620</w:t>
            </w:r>
          </w:p>
        </w:tc>
        <w:tc>
          <w:tcPr>
            <w:tcW w:w="1277" w:type="dxa"/>
            <w:vAlign w:val="center"/>
          </w:tcPr>
          <w:p w14:paraId="27E5A36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BB5D8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FF97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95C48CF" w14:textId="77777777">
        <w:trPr>
          <w:jc w:val="center"/>
        </w:trPr>
        <w:tc>
          <w:tcPr>
            <w:tcW w:w="2460" w:type="dxa"/>
          </w:tcPr>
          <w:p w14:paraId="52B473A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39</w:t>
            </w:r>
          </w:p>
        </w:tc>
        <w:tc>
          <w:tcPr>
            <w:tcW w:w="1611" w:type="dxa"/>
            <w:vAlign w:val="center"/>
          </w:tcPr>
          <w:p w14:paraId="6FC5E339" w14:textId="77777777" w:rsidR="0036461E" w:rsidRPr="00EC5BC0" w:rsidRDefault="0036461E" w:rsidP="0036461E">
            <w:pPr>
              <w:pStyle w:val="TAC"/>
              <w:rPr>
                <w:rFonts w:cs="Arial"/>
                <w:lang w:eastAsia="en-US"/>
              </w:rPr>
            </w:pPr>
            <w:r w:rsidRPr="00EC5BC0">
              <w:rPr>
                <w:rFonts w:cs="Arial"/>
                <w:lang w:eastAsia="en-US"/>
              </w:rPr>
              <w:t>1880-1920</w:t>
            </w:r>
          </w:p>
        </w:tc>
        <w:tc>
          <w:tcPr>
            <w:tcW w:w="1277" w:type="dxa"/>
            <w:vAlign w:val="center"/>
          </w:tcPr>
          <w:p w14:paraId="15AAF0D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9E5B6E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CA5A29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C90DD25" w14:textId="77777777">
        <w:trPr>
          <w:jc w:val="center"/>
        </w:trPr>
        <w:tc>
          <w:tcPr>
            <w:tcW w:w="2460" w:type="dxa"/>
          </w:tcPr>
          <w:p w14:paraId="44621CF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40</w:t>
            </w:r>
          </w:p>
        </w:tc>
        <w:tc>
          <w:tcPr>
            <w:tcW w:w="1611" w:type="dxa"/>
            <w:vAlign w:val="center"/>
          </w:tcPr>
          <w:p w14:paraId="02FF166B" w14:textId="77777777" w:rsidR="0036461E" w:rsidRPr="00EC5BC0" w:rsidRDefault="0036461E" w:rsidP="0036461E">
            <w:pPr>
              <w:pStyle w:val="TAC"/>
              <w:rPr>
                <w:rFonts w:cs="Arial"/>
                <w:lang w:eastAsia="en-US"/>
              </w:rPr>
            </w:pPr>
            <w:r w:rsidRPr="00EC5BC0">
              <w:rPr>
                <w:rFonts w:cs="Arial"/>
                <w:lang w:eastAsia="en-US"/>
              </w:rPr>
              <w:t>2300-2400</w:t>
            </w:r>
          </w:p>
        </w:tc>
        <w:tc>
          <w:tcPr>
            <w:tcW w:w="1277" w:type="dxa"/>
            <w:vAlign w:val="center"/>
          </w:tcPr>
          <w:p w14:paraId="0F0BA7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D2CFA3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87A9F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12A739" w14:textId="77777777">
        <w:trPr>
          <w:jc w:val="center"/>
        </w:trPr>
        <w:tc>
          <w:tcPr>
            <w:tcW w:w="2460" w:type="dxa"/>
          </w:tcPr>
          <w:p w14:paraId="3C80C1E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41</w:t>
            </w:r>
          </w:p>
        </w:tc>
        <w:tc>
          <w:tcPr>
            <w:tcW w:w="1611" w:type="dxa"/>
            <w:vAlign w:val="center"/>
          </w:tcPr>
          <w:p w14:paraId="329BEFF2" w14:textId="77777777" w:rsidR="0036461E" w:rsidRPr="00EC5BC0" w:rsidRDefault="0036461E" w:rsidP="0036461E">
            <w:pPr>
              <w:pStyle w:val="TAC"/>
              <w:rPr>
                <w:rFonts w:cs="Arial"/>
                <w:lang w:eastAsia="en-US"/>
              </w:rPr>
            </w:pPr>
            <w:r w:rsidRPr="00EC5BC0">
              <w:rPr>
                <w:rFonts w:cs="Arial"/>
                <w:lang w:eastAsia="en-US"/>
              </w:rPr>
              <w:t>2496 - 2690</w:t>
            </w:r>
          </w:p>
        </w:tc>
        <w:tc>
          <w:tcPr>
            <w:tcW w:w="1277" w:type="dxa"/>
            <w:vAlign w:val="center"/>
          </w:tcPr>
          <w:p w14:paraId="2350EAC3"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4AF82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1DFA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09328D2" w14:textId="77777777">
        <w:trPr>
          <w:jc w:val="center"/>
        </w:trPr>
        <w:tc>
          <w:tcPr>
            <w:tcW w:w="2460" w:type="dxa"/>
          </w:tcPr>
          <w:p w14:paraId="04A6159F"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42</w:t>
            </w:r>
          </w:p>
        </w:tc>
        <w:tc>
          <w:tcPr>
            <w:tcW w:w="1611" w:type="dxa"/>
            <w:vAlign w:val="center"/>
          </w:tcPr>
          <w:p w14:paraId="7298150E" w14:textId="77777777" w:rsidR="0036461E" w:rsidRPr="00EC5BC0" w:rsidRDefault="0036461E" w:rsidP="0036461E">
            <w:pPr>
              <w:pStyle w:val="TAC"/>
              <w:rPr>
                <w:rFonts w:cs="Arial"/>
                <w:lang w:eastAsia="en-US"/>
              </w:rPr>
            </w:pPr>
            <w:r w:rsidRPr="00EC5BC0">
              <w:rPr>
                <w:rFonts w:cs="Arial"/>
                <w:lang w:eastAsia="en-US"/>
              </w:rPr>
              <w:t>3400-3600</w:t>
            </w:r>
          </w:p>
        </w:tc>
        <w:tc>
          <w:tcPr>
            <w:tcW w:w="1277" w:type="dxa"/>
            <w:vAlign w:val="center"/>
          </w:tcPr>
          <w:p w14:paraId="4F6C9EF0"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1A49E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C9238A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3BC8F3" w14:textId="77777777">
        <w:trPr>
          <w:jc w:val="center"/>
        </w:trPr>
        <w:tc>
          <w:tcPr>
            <w:tcW w:w="2460" w:type="dxa"/>
          </w:tcPr>
          <w:p w14:paraId="2891B9D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43</w:t>
            </w:r>
          </w:p>
        </w:tc>
        <w:tc>
          <w:tcPr>
            <w:tcW w:w="1611" w:type="dxa"/>
            <w:vAlign w:val="center"/>
          </w:tcPr>
          <w:p w14:paraId="79930D66" w14:textId="77777777" w:rsidR="0036461E" w:rsidRPr="00EC5BC0" w:rsidRDefault="0036461E" w:rsidP="0036461E">
            <w:pPr>
              <w:pStyle w:val="TAC"/>
              <w:rPr>
                <w:rFonts w:cs="Arial"/>
                <w:lang w:eastAsia="en-US"/>
              </w:rPr>
            </w:pPr>
            <w:r w:rsidRPr="00EC5BC0">
              <w:rPr>
                <w:rFonts w:cs="Arial"/>
                <w:lang w:eastAsia="en-US"/>
              </w:rPr>
              <w:t>3600-3800</w:t>
            </w:r>
          </w:p>
        </w:tc>
        <w:tc>
          <w:tcPr>
            <w:tcW w:w="1277" w:type="dxa"/>
            <w:vAlign w:val="center"/>
          </w:tcPr>
          <w:p w14:paraId="1975F26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E17B0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3A00C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81A340" w14:textId="77777777">
        <w:trPr>
          <w:jc w:val="center"/>
        </w:trPr>
        <w:tc>
          <w:tcPr>
            <w:tcW w:w="2460" w:type="dxa"/>
          </w:tcPr>
          <w:p w14:paraId="4598EE24" w14:textId="77777777" w:rsidR="0036461E" w:rsidRPr="00EC5BC0" w:rsidRDefault="0036461E" w:rsidP="0036461E">
            <w:pPr>
              <w:pStyle w:val="TAL"/>
              <w:rPr>
                <w:rFonts w:cs="Arial"/>
                <w:lang w:eastAsia="zh-CN"/>
              </w:rPr>
            </w:pPr>
            <w:r w:rsidRPr="00EC5BC0">
              <w:rPr>
                <w:rFonts w:cs="v5.0.0"/>
                <w:lang w:eastAsia="en-US"/>
              </w:rPr>
              <w:t>MR</w:t>
            </w:r>
            <w:r w:rsidRPr="00EC5BC0">
              <w:rPr>
                <w:rFonts w:cs="Arial"/>
                <w:lang w:eastAsia="en-US"/>
              </w:rPr>
              <w:t xml:space="preserve"> E-UTRA Band 4</w:t>
            </w:r>
            <w:r w:rsidRPr="00EC5BC0">
              <w:rPr>
                <w:rFonts w:cs="Arial"/>
                <w:lang w:eastAsia="zh-CN"/>
              </w:rPr>
              <w:t>4</w:t>
            </w:r>
          </w:p>
        </w:tc>
        <w:tc>
          <w:tcPr>
            <w:tcW w:w="1611" w:type="dxa"/>
            <w:vAlign w:val="center"/>
          </w:tcPr>
          <w:p w14:paraId="16F4A915" w14:textId="77777777" w:rsidR="0036461E" w:rsidRPr="00EC5BC0" w:rsidRDefault="0036461E" w:rsidP="0036461E">
            <w:pPr>
              <w:pStyle w:val="TAC"/>
              <w:rPr>
                <w:rFonts w:cs="Arial"/>
                <w:lang w:eastAsia="zh-CN"/>
              </w:rPr>
            </w:pPr>
            <w:r w:rsidRPr="00EC5BC0">
              <w:rPr>
                <w:rFonts w:cs="Arial"/>
                <w:lang w:eastAsia="zh-CN"/>
              </w:rPr>
              <w:t>703-803</w:t>
            </w:r>
          </w:p>
        </w:tc>
        <w:tc>
          <w:tcPr>
            <w:tcW w:w="1277" w:type="dxa"/>
            <w:vAlign w:val="center"/>
          </w:tcPr>
          <w:p w14:paraId="430741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867BDA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E3DC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593A141" w14:textId="77777777">
        <w:trPr>
          <w:jc w:val="center"/>
        </w:trPr>
        <w:tc>
          <w:tcPr>
            <w:tcW w:w="2460" w:type="dxa"/>
          </w:tcPr>
          <w:p w14:paraId="4660BB58" w14:textId="77777777" w:rsidR="006D5290" w:rsidRPr="00EC5BC0" w:rsidRDefault="006D5290" w:rsidP="0036461E">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5</w:t>
            </w:r>
          </w:p>
        </w:tc>
        <w:tc>
          <w:tcPr>
            <w:tcW w:w="1611" w:type="dxa"/>
            <w:vAlign w:val="center"/>
          </w:tcPr>
          <w:p w14:paraId="08000ACB" w14:textId="77777777" w:rsidR="006D5290" w:rsidRPr="00EC5BC0" w:rsidRDefault="006D5290" w:rsidP="0036461E">
            <w:pPr>
              <w:pStyle w:val="TAC"/>
              <w:rPr>
                <w:rFonts w:cs="Arial"/>
                <w:lang w:eastAsia="zh-CN"/>
              </w:rPr>
            </w:pPr>
            <w:r w:rsidRPr="00EC5BC0">
              <w:rPr>
                <w:rFonts w:cs="Arial"/>
                <w:lang w:eastAsia="zh-CN"/>
              </w:rPr>
              <w:t>1447-1467</w:t>
            </w:r>
          </w:p>
        </w:tc>
        <w:tc>
          <w:tcPr>
            <w:tcW w:w="1277" w:type="dxa"/>
            <w:vAlign w:val="center"/>
          </w:tcPr>
          <w:p w14:paraId="04AACFD6" w14:textId="77777777" w:rsidR="006D5290" w:rsidRPr="00EC5BC0" w:rsidRDefault="006D5290" w:rsidP="0036461E">
            <w:pPr>
              <w:pStyle w:val="TAC"/>
              <w:rPr>
                <w:rFonts w:cs="Arial"/>
                <w:lang w:eastAsia="en-US"/>
              </w:rPr>
            </w:pPr>
            <w:r w:rsidRPr="00EC5BC0">
              <w:rPr>
                <w:rFonts w:cs="Arial"/>
                <w:lang w:eastAsia="en-US"/>
              </w:rPr>
              <w:t>+8</w:t>
            </w:r>
          </w:p>
        </w:tc>
        <w:tc>
          <w:tcPr>
            <w:tcW w:w="1843" w:type="dxa"/>
            <w:vAlign w:val="center"/>
          </w:tcPr>
          <w:p w14:paraId="27F4002A" w14:textId="77777777" w:rsidR="006D5290" w:rsidRPr="00EC5BC0" w:rsidRDefault="006D5290"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B7004E" w14:textId="77777777" w:rsidR="006D5290" w:rsidRPr="00EC5BC0" w:rsidRDefault="006D5290" w:rsidP="0036461E">
            <w:pPr>
              <w:pStyle w:val="TAC"/>
              <w:rPr>
                <w:rFonts w:cs="Arial"/>
                <w:lang w:eastAsia="en-US"/>
              </w:rPr>
            </w:pPr>
            <w:r w:rsidRPr="00EC5BC0">
              <w:rPr>
                <w:rFonts w:cs="Arial"/>
                <w:lang w:eastAsia="en-US"/>
              </w:rPr>
              <w:t>CW carrier</w:t>
            </w:r>
          </w:p>
        </w:tc>
      </w:tr>
      <w:tr w:rsidR="00EC5BC0" w:rsidRPr="00EC5BC0" w14:paraId="11DB2616" w14:textId="77777777" w:rsidTr="00A33D92">
        <w:trPr>
          <w:jc w:val="center"/>
        </w:trPr>
        <w:tc>
          <w:tcPr>
            <w:tcW w:w="2460" w:type="dxa"/>
          </w:tcPr>
          <w:p w14:paraId="4B9E0A30" w14:textId="77777777" w:rsidR="002F07A4" w:rsidRPr="00EC5BC0" w:rsidRDefault="002F07A4" w:rsidP="00A33D92">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6</w:t>
            </w:r>
          </w:p>
        </w:tc>
        <w:tc>
          <w:tcPr>
            <w:tcW w:w="1611" w:type="dxa"/>
            <w:vAlign w:val="center"/>
          </w:tcPr>
          <w:p w14:paraId="08F9A989"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6CE994EE" w14:textId="77777777" w:rsidR="002F07A4" w:rsidRPr="00EC5BC0" w:rsidRDefault="002F07A4" w:rsidP="00A33D92">
            <w:pPr>
              <w:pStyle w:val="TAC"/>
              <w:rPr>
                <w:rFonts w:cs="Arial"/>
                <w:lang w:eastAsia="en-US"/>
              </w:rPr>
            </w:pPr>
            <w:r w:rsidRPr="00EC5BC0">
              <w:rPr>
                <w:rFonts w:cs="Arial"/>
                <w:lang w:eastAsia="en-US"/>
              </w:rPr>
              <w:t>+8</w:t>
            </w:r>
          </w:p>
        </w:tc>
        <w:tc>
          <w:tcPr>
            <w:tcW w:w="1843" w:type="dxa"/>
            <w:vAlign w:val="center"/>
          </w:tcPr>
          <w:p w14:paraId="58035616"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30A6BED"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3EFC8D78" w14:textId="77777777">
        <w:trPr>
          <w:jc w:val="center"/>
        </w:trPr>
        <w:tc>
          <w:tcPr>
            <w:tcW w:w="2460" w:type="dxa"/>
          </w:tcPr>
          <w:p w14:paraId="1F50DC4E" w14:textId="77777777" w:rsidR="00F43188" w:rsidRPr="00EC5BC0" w:rsidRDefault="00F43188" w:rsidP="0036461E">
            <w:pPr>
              <w:pStyle w:val="TAL"/>
              <w:rPr>
                <w:rFonts w:cs="v5.0.0"/>
                <w:lang w:eastAsia="en-US"/>
              </w:rPr>
            </w:pPr>
            <w:r w:rsidRPr="00EC5BC0">
              <w:rPr>
                <w:rFonts w:cs="v5.0.0"/>
                <w:lang w:eastAsia="en-US"/>
              </w:rPr>
              <w:t>MR</w:t>
            </w:r>
            <w:r w:rsidRPr="00EC5BC0">
              <w:rPr>
                <w:rFonts w:cs="Arial"/>
                <w:lang w:eastAsia="en-US"/>
              </w:rPr>
              <w:t xml:space="preserve"> E-UTRA Band </w:t>
            </w:r>
            <w:r w:rsidRPr="00EC5BC0">
              <w:rPr>
                <w:rFonts w:cs="Arial"/>
                <w:lang w:eastAsia="ja-JP"/>
              </w:rPr>
              <w:t>65</w:t>
            </w:r>
          </w:p>
        </w:tc>
        <w:tc>
          <w:tcPr>
            <w:tcW w:w="1611" w:type="dxa"/>
            <w:vAlign w:val="center"/>
          </w:tcPr>
          <w:p w14:paraId="7C206CA8" w14:textId="77777777" w:rsidR="00F43188" w:rsidRPr="00EC5BC0" w:rsidRDefault="00F43188" w:rsidP="0036461E">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02F55E73" w14:textId="77777777" w:rsidR="00F43188" w:rsidRPr="00EC5BC0" w:rsidRDefault="00F43188" w:rsidP="0036461E">
            <w:pPr>
              <w:pStyle w:val="TAC"/>
              <w:rPr>
                <w:rFonts w:cs="Arial"/>
                <w:lang w:eastAsia="en-US"/>
              </w:rPr>
            </w:pPr>
            <w:r w:rsidRPr="00EC5BC0">
              <w:rPr>
                <w:rFonts w:cs="Arial"/>
                <w:lang w:eastAsia="en-US"/>
              </w:rPr>
              <w:t>+8</w:t>
            </w:r>
          </w:p>
        </w:tc>
        <w:tc>
          <w:tcPr>
            <w:tcW w:w="1843" w:type="dxa"/>
            <w:vAlign w:val="center"/>
          </w:tcPr>
          <w:p w14:paraId="1A35072B" w14:textId="77777777" w:rsidR="00F43188" w:rsidRPr="00EC5BC0" w:rsidRDefault="00F43188"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60C899" w14:textId="77777777" w:rsidR="00F43188" w:rsidRPr="00EC5BC0" w:rsidRDefault="00F43188" w:rsidP="0036461E">
            <w:pPr>
              <w:pStyle w:val="TAC"/>
              <w:rPr>
                <w:rFonts w:cs="Arial"/>
                <w:lang w:eastAsia="en-US"/>
              </w:rPr>
            </w:pPr>
            <w:r w:rsidRPr="00EC5BC0">
              <w:rPr>
                <w:rFonts w:cs="Arial"/>
                <w:lang w:eastAsia="en-US"/>
              </w:rPr>
              <w:t>CW carrier</w:t>
            </w:r>
          </w:p>
        </w:tc>
      </w:tr>
      <w:tr w:rsidR="00EC5BC0" w:rsidRPr="00EC5BC0" w14:paraId="32374823" w14:textId="77777777">
        <w:trPr>
          <w:jc w:val="center"/>
        </w:trPr>
        <w:tc>
          <w:tcPr>
            <w:tcW w:w="2460" w:type="dxa"/>
          </w:tcPr>
          <w:p w14:paraId="79CC000B" w14:textId="77777777" w:rsidR="00401BCE" w:rsidRPr="00EC5BC0" w:rsidRDefault="003633AD" w:rsidP="0036461E">
            <w:pPr>
              <w:pStyle w:val="TAL"/>
              <w:rPr>
                <w:rFonts w:cs="v5.0.0"/>
                <w:lang w:eastAsia="en-US"/>
              </w:rPr>
            </w:pPr>
            <w:r w:rsidRPr="00EC5BC0">
              <w:rPr>
                <w:rFonts w:cs="v5.0.0"/>
                <w:lang w:eastAsia="en-US"/>
              </w:rPr>
              <w:t>MR</w:t>
            </w:r>
            <w:r w:rsidR="00401BCE" w:rsidRPr="00EC5BC0">
              <w:rPr>
                <w:rFonts w:cs="Arial"/>
                <w:lang w:eastAsia="en-US"/>
              </w:rPr>
              <w:t xml:space="preserve"> E-UTRA Band 66</w:t>
            </w:r>
          </w:p>
        </w:tc>
        <w:tc>
          <w:tcPr>
            <w:tcW w:w="1611" w:type="dxa"/>
            <w:vAlign w:val="center"/>
          </w:tcPr>
          <w:p w14:paraId="222AA2D4" w14:textId="77777777" w:rsidR="00401BCE" w:rsidRPr="00EC5BC0" w:rsidRDefault="00401BCE" w:rsidP="0036461E">
            <w:pPr>
              <w:pStyle w:val="TAC"/>
              <w:rPr>
                <w:rFonts w:cs="Arial"/>
                <w:lang w:eastAsia="en-US"/>
              </w:rPr>
            </w:pPr>
            <w:r w:rsidRPr="00EC5BC0">
              <w:rPr>
                <w:rFonts w:cs="Arial"/>
                <w:lang w:eastAsia="en-US"/>
              </w:rPr>
              <w:t>2110 – 2200</w:t>
            </w:r>
          </w:p>
        </w:tc>
        <w:tc>
          <w:tcPr>
            <w:tcW w:w="1277" w:type="dxa"/>
            <w:vAlign w:val="center"/>
          </w:tcPr>
          <w:p w14:paraId="58B56A2B" w14:textId="77777777" w:rsidR="00401BCE" w:rsidRPr="00EC5BC0" w:rsidRDefault="00401BCE" w:rsidP="0036461E">
            <w:pPr>
              <w:pStyle w:val="TAC"/>
              <w:rPr>
                <w:rFonts w:cs="Arial"/>
                <w:lang w:eastAsia="en-US"/>
              </w:rPr>
            </w:pPr>
            <w:r w:rsidRPr="00EC5BC0">
              <w:rPr>
                <w:rFonts w:cs="Arial"/>
                <w:lang w:eastAsia="en-US"/>
              </w:rPr>
              <w:t>+8</w:t>
            </w:r>
          </w:p>
        </w:tc>
        <w:tc>
          <w:tcPr>
            <w:tcW w:w="1843" w:type="dxa"/>
            <w:vAlign w:val="center"/>
          </w:tcPr>
          <w:p w14:paraId="42B6D494" w14:textId="77777777" w:rsidR="00401BCE" w:rsidRPr="00EC5BC0" w:rsidRDefault="00401BC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B060D40" w14:textId="77777777" w:rsidR="00401BCE" w:rsidRPr="00EC5BC0" w:rsidRDefault="00401BCE" w:rsidP="0036461E">
            <w:pPr>
              <w:pStyle w:val="TAC"/>
              <w:rPr>
                <w:rFonts w:cs="Arial"/>
                <w:lang w:eastAsia="en-US"/>
              </w:rPr>
            </w:pPr>
            <w:r w:rsidRPr="00EC5BC0">
              <w:rPr>
                <w:rFonts w:cs="Arial"/>
                <w:lang w:eastAsia="en-US"/>
              </w:rPr>
              <w:t>CW carrier</w:t>
            </w:r>
          </w:p>
        </w:tc>
      </w:tr>
      <w:tr w:rsidR="00EC5BC0" w:rsidRPr="00EC5BC0" w14:paraId="62DCD26D" w14:textId="77777777">
        <w:trPr>
          <w:jc w:val="center"/>
        </w:trPr>
        <w:tc>
          <w:tcPr>
            <w:tcW w:w="2460" w:type="dxa"/>
          </w:tcPr>
          <w:p w14:paraId="0DD7322C" w14:textId="77777777" w:rsidR="00125B2A" w:rsidRPr="00EC5BC0" w:rsidRDefault="00125B2A" w:rsidP="0036461E">
            <w:pPr>
              <w:pStyle w:val="TAL"/>
              <w:rPr>
                <w:rFonts w:cs="v5.0.0"/>
                <w:lang w:eastAsia="en-US"/>
              </w:rPr>
            </w:pPr>
            <w:r w:rsidRPr="00EC5BC0">
              <w:rPr>
                <w:rFonts w:cs="v5.0.0"/>
                <w:lang w:eastAsia="en-US"/>
              </w:rPr>
              <w:t>MR E-UTRA Band 67</w:t>
            </w:r>
          </w:p>
        </w:tc>
        <w:tc>
          <w:tcPr>
            <w:tcW w:w="1611" w:type="dxa"/>
            <w:vAlign w:val="center"/>
          </w:tcPr>
          <w:p w14:paraId="13AC7217" w14:textId="77777777" w:rsidR="00125B2A" w:rsidRPr="00EC5BC0" w:rsidRDefault="00125B2A" w:rsidP="0036461E">
            <w:pPr>
              <w:pStyle w:val="TAC"/>
              <w:rPr>
                <w:rFonts w:cs="Arial"/>
                <w:lang w:eastAsia="en-US"/>
              </w:rPr>
            </w:pPr>
            <w:r w:rsidRPr="00EC5BC0">
              <w:rPr>
                <w:rFonts w:cs="Arial"/>
                <w:lang w:eastAsia="zh-CN"/>
              </w:rPr>
              <w:t>738-758</w:t>
            </w:r>
          </w:p>
        </w:tc>
        <w:tc>
          <w:tcPr>
            <w:tcW w:w="1277" w:type="dxa"/>
            <w:vAlign w:val="center"/>
          </w:tcPr>
          <w:p w14:paraId="59A1A75C" w14:textId="77777777" w:rsidR="00125B2A" w:rsidRPr="00EC5BC0" w:rsidRDefault="00125B2A" w:rsidP="0036461E">
            <w:pPr>
              <w:pStyle w:val="TAC"/>
              <w:rPr>
                <w:rFonts w:cs="Arial"/>
                <w:lang w:eastAsia="en-US"/>
              </w:rPr>
            </w:pPr>
            <w:r w:rsidRPr="00EC5BC0">
              <w:rPr>
                <w:rFonts w:cs="Arial"/>
                <w:lang w:eastAsia="en-US"/>
              </w:rPr>
              <w:t>+8</w:t>
            </w:r>
          </w:p>
        </w:tc>
        <w:tc>
          <w:tcPr>
            <w:tcW w:w="1843" w:type="dxa"/>
            <w:vAlign w:val="center"/>
          </w:tcPr>
          <w:p w14:paraId="299E4772" w14:textId="77777777" w:rsidR="00125B2A" w:rsidRPr="00EC5BC0" w:rsidRDefault="00125B2A"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8279DC8" w14:textId="77777777" w:rsidR="00125B2A" w:rsidRPr="00EC5BC0" w:rsidRDefault="00125B2A" w:rsidP="0036461E">
            <w:pPr>
              <w:pStyle w:val="TAC"/>
              <w:rPr>
                <w:rFonts w:cs="Arial"/>
                <w:lang w:eastAsia="en-US"/>
              </w:rPr>
            </w:pPr>
            <w:r w:rsidRPr="00EC5BC0">
              <w:rPr>
                <w:rFonts w:cs="Arial"/>
                <w:lang w:eastAsia="en-US"/>
              </w:rPr>
              <w:t>CW carrier</w:t>
            </w:r>
          </w:p>
        </w:tc>
      </w:tr>
      <w:tr w:rsidR="00EC5BC0" w:rsidRPr="00EC5BC0" w14:paraId="55E7D4F5" w14:textId="77777777">
        <w:trPr>
          <w:jc w:val="center"/>
        </w:trPr>
        <w:tc>
          <w:tcPr>
            <w:tcW w:w="2460" w:type="dxa"/>
          </w:tcPr>
          <w:p w14:paraId="4C819875" w14:textId="77777777" w:rsidR="003633AD" w:rsidRPr="00EC5BC0" w:rsidRDefault="003633AD" w:rsidP="0036461E">
            <w:pPr>
              <w:pStyle w:val="TAL"/>
              <w:rPr>
                <w:rFonts w:cs="v5.0.0"/>
                <w:lang w:eastAsia="en-US"/>
              </w:rPr>
            </w:pPr>
            <w:r w:rsidRPr="00EC5BC0">
              <w:rPr>
                <w:rFonts w:cs="v5.0.0"/>
                <w:lang w:eastAsia="en-US"/>
              </w:rPr>
              <w:t>MR E-UTRA Band 68</w:t>
            </w:r>
          </w:p>
        </w:tc>
        <w:tc>
          <w:tcPr>
            <w:tcW w:w="1611" w:type="dxa"/>
            <w:vAlign w:val="center"/>
          </w:tcPr>
          <w:p w14:paraId="22C299D2" w14:textId="77777777" w:rsidR="003633AD" w:rsidRPr="00EC5BC0" w:rsidRDefault="003633AD" w:rsidP="0036461E">
            <w:pPr>
              <w:pStyle w:val="TAC"/>
              <w:rPr>
                <w:rFonts w:cs="Arial"/>
                <w:lang w:eastAsia="zh-CN"/>
              </w:rPr>
            </w:pPr>
            <w:r w:rsidRPr="00EC5BC0">
              <w:rPr>
                <w:rFonts w:cs="Arial"/>
                <w:lang w:eastAsia="zh-CN"/>
              </w:rPr>
              <w:t>753-783</w:t>
            </w:r>
          </w:p>
        </w:tc>
        <w:tc>
          <w:tcPr>
            <w:tcW w:w="1277" w:type="dxa"/>
            <w:vAlign w:val="center"/>
          </w:tcPr>
          <w:p w14:paraId="1E93D48C" w14:textId="77777777" w:rsidR="003633AD" w:rsidRPr="00EC5BC0" w:rsidRDefault="003633AD" w:rsidP="0036461E">
            <w:pPr>
              <w:pStyle w:val="TAC"/>
              <w:rPr>
                <w:rFonts w:cs="Arial"/>
                <w:lang w:eastAsia="en-US"/>
              </w:rPr>
            </w:pPr>
            <w:r w:rsidRPr="00EC5BC0">
              <w:rPr>
                <w:rFonts w:cs="Arial"/>
                <w:lang w:eastAsia="en-US"/>
              </w:rPr>
              <w:t>+8</w:t>
            </w:r>
          </w:p>
        </w:tc>
        <w:tc>
          <w:tcPr>
            <w:tcW w:w="1843" w:type="dxa"/>
            <w:vAlign w:val="center"/>
          </w:tcPr>
          <w:p w14:paraId="284DCEBC" w14:textId="77777777" w:rsidR="003633AD" w:rsidRPr="00EC5BC0" w:rsidRDefault="003633AD"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C00CDE6" w14:textId="77777777" w:rsidR="003633AD" w:rsidRPr="00EC5BC0" w:rsidRDefault="003633AD" w:rsidP="0036461E">
            <w:pPr>
              <w:pStyle w:val="TAC"/>
              <w:rPr>
                <w:rFonts w:cs="Arial"/>
                <w:lang w:eastAsia="en-US"/>
              </w:rPr>
            </w:pPr>
            <w:r w:rsidRPr="00EC5BC0">
              <w:rPr>
                <w:rFonts w:cs="Arial"/>
                <w:lang w:eastAsia="en-US"/>
              </w:rPr>
              <w:t>CW carrier</w:t>
            </w:r>
          </w:p>
        </w:tc>
      </w:tr>
      <w:tr w:rsidR="00EC5BC0" w:rsidRPr="00EC5BC0" w14:paraId="206259C3" w14:textId="77777777">
        <w:trPr>
          <w:jc w:val="center"/>
        </w:trPr>
        <w:tc>
          <w:tcPr>
            <w:tcW w:w="8323" w:type="dxa"/>
            <w:gridSpan w:val="5"/>
          </w:tcPr>
          <w:p w14:paraId="39E1A421"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r w:rsidR="0036461E" w:rsidRPr="00EC5BC0" w14:paraId="248B30DA" w14:textId="77777777">
        <w:trPr>
          <w:jc w:val="center"/>
        </w:trPr>
        <w:tc>
          <w:tcPr>
            <w:tcW w:w="8323" w:type="dxa"/>
            <w:gridSpan w:val="5"/>
          </w:tcPr>
          <w:p w14:paraId="781A4429" w14:textId="77777777" w:rsidR="0036461E" w:rsidRPr="00EC5BC0" w:rsidRDefault="0036461E"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uplink operating band.</w:t>
            </w:r>
            <w:r w:rsidRPr="00EC5BC0">
              <w:rPr>
                <w:rFonts w:cs="Arial"/>
                <w:lang w:eastAsia="en-US"/>
              </w:rPr>
              <w:br/>
              <w:t>For a BS operating in band 13 the requirements do not apply when the interfering signal falls within the frequency range 768-797 MHz.</w:t>
            </w:r>
          </w:p>
          <w:p w14:paraId="22B5CD2F" w14:textId="77777777" w:rsidR="0036461E" w:rsidRPr="00EC5BC0" w:rsidRDefault="0036461E" w:rsidP="00712C36">
            <w:pPr>
              <w:pStyle w:val="TAN"/>
              <w:rPr>
                <w:rFonts w:cs="Arial"/>
                <w:lang w:eastAsia="en-US"/>
              </w:rPr>
            </w:pPr>
            <w:r w:rsidRPr="00EC5BC0">
              <w:rPr>
                <w:rFonts w:cs="Arial"/>
                <w:lang w:eastAsia="en-US"/>
              </w:rPr>
              <w:t>NOTE 2:</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338D5A51"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0CEB1E3"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DDD771" w14:textId="77777777" w:rsidR="0036461E" w:rsidRPr="00EC5BC0" w:rsidRDefault="0036461E" w:rsidP="00601DEB"/>
    <w:p w14:paraId="7B9EBF06" w14:textId="77777777" w:rsidR="002A29C0" w:rsidRPr="00EC5BC0" w:rsidRDefault="002A29C0" w:rsidP="002C24FB">
      <w:pPr>
        <w:pStyle w:val="Heading2"/>
      </w:pPr>
      <w:bookmarkStart w:id="1348" w:name="_Toc21015863"/>
      <w:bookmarkStart w:id="1349" w:name="_Toc45830051"/>
      <w:bookmarkStart w:id="1350" w:name="_Toc45830701"/>
      <w:bookmarkStart w:id="1351" w:name="_Toc61109157"/>
      <w:r w:rsidRPr="00EC5BC0">
        <w:t>7.</w:t>
      </w:r>
      <w:r w:rsidR="00DB551F" w:rsidRPr="00EC5BC0">
        <w:t>7</w:t>
      </w:r>
      <w:r w:rsidRPr="00EC5BC0">
        <w:tab/>
        <w:t>Receiver spurious emissions</w:t>
      </w:r>
      <w:bookmarkEnd w:id="1348"/>
      <w:bookmarkEnd w:id="1349"/>
      <w:bookmarkEnd w:id="1350"/>
      <w:bookmarkEnd w:id="1351"/>
    </w:p>
    <w:p w14:paraId="14133322" w14:textId="77777777" w:rsidR="00B0188C" w:rsidRPr="00EC5BC0" w:rsidRDefault="00B0188C" w:rsidP="002C24FB">
      <w:pPr>
        <w:pStyle w:val="Heading3"/>
        <w:rPr>
          <w:rFonts w:cs="v4.2.0"/>
        </w:rPr>
      </w:pPr>
      <w:bookmarkStart w:id="1352" w:name="_Toc21015864"/>
      <w:bookmarkStart w:id="1353" w:name="_Toc45830052"/>
      <w:bookmarkStart w:id="1354" w:name="_Toc45830702"/>
      <w:bookmarkStart w:id="1355" w:name="_Toc61109158"/>
      <w:r w:rsidRPr="00EC5BC0">
        <w:rPr>
          <w:rFonts w:cs="v4.2.0"/>
        </w:rPr>
        <w:t>7.7.1</w:t>
      </w:r>
      <w:r w:rsidRPr="00EC5BC0">
        <w:rPr>
          <w:rFonts w:cs="v4.2.0"/>
        </w:rPr>
        <w:tab/>
        <w:t>Definition and applicability</w:t>
      </w:r>
      <w:bookmarkEnd w:id="1352"/>
      <w:bookmarkEnd w:id="1353"/>
      <w:bookmarkEnd w:id="1354"/>
      <w:bookmarkEnd w:id="1355"/>
    </w:p>
    <w:p w14:paraId="3F9D4CD5" w14:textId="77777777" w:rsidR="00B0188C" w:rsidRPr="00EC5BC0" w:rsidRDefault="00B0188C" w:rsidP="00B0188C">
      <w:bookmarkStart w:id="1356" w:name="_Ref467428964"/>
      <w:bookmarkStart w:id="1357" w:name="_Ref467429001"/>
      <w:bookmarkStart w:id="1358" w:name="_Ref467429145"/>
      <w:bookmarkStart w:id="1359" w:name="_Ref469085743"/>
      <w:r w:rsidRPr="00EC5BC0">
        <w:rPr>
          <w:rFonts w:eastAsia="??"/>
        </w:rPr>
        <w:t xml:space="preserve">The spurious emissions power is the power of emissions generated or amplified in a receiver that appear at the BS receiver antenna connector. </w:t>
      </w:r>
      <w:r w:rsidRPr="00EC5BC0">
        <w:t>The requirements apply to all BS with separate RX and TX antenna ports. The test shall be performed when both TX and RX are on, with the TX port terminated.</w:t>
      </w:r>
    </w:p>
    <w:p w14:paraId="10996B09" w14:textId="77777777" w:rsidR="008E41B3" w:rsidRPr="00EC5BC0" w:rsidRDefault="00BF2B83" w:rsidP="008E41B3">
      <w:r w:rsidRPr="00EC5BC0">
        <w:t>For TDD BS with common RX and TX antenna port the requirement applies during the Transmitter OFF period. For FDD BS with common RX and TX antenna port the transmitter spurious emission as specified in clause 6.6.4 is valid.</w:t>
      </w:r>
    </w:p>
    <w:p w14:paraId="68AC0212" w14:textId="77777777" w:rsidR="004B0F1F" w:rsidRPr="00EC5BC0" w:rsidRDefault="008E41B3" w:rsidP="004B0F1F">
      <w:r w:rsidRPr="00EC5BC0">
        <w:rPr>
          <w:rFonts w:cs="v3.8.0"/>
        </w:rPr>
        <w:t>For BS capable of multi-band operation</w:t>
      </w:r>
      <w:r w:rsidRPr="00EC5BC0">
        <w:t xml:space="preserve"> where multiple bands are mapped on separate antenna connectors, the single-band requirements apply and the excluded frequency range is only applicable for the operating band supported on each antenna connector.</w:t>
      </w:r>
    </w:p>
    <w:p w14:paraId="29D86985" w14:textId="77777777" w:rsidR="00BF2B83" w:rsidRPr="00EC5BC0" w:rsidRDefault="004B0F1F" w:rsidP="00217486">
      <w:pPr>
        <w:rPr>
          <w:lang w:eastAsia="zh-CN"/>
        </w:rPr>
      </w:pPr>
      <w:r w:rsidRPr="00EC5BC0">
        <w:rPr>
          <w:lang w:eastAsia="zh-CN"/>
        </w:rPr>
        <w:t xml:space="preserve">Unless otherwise stated, a BS declared to be capable of E-UTRA with </w:t>
      </w:r>
      <w:r w:rsidRPr="00EC5BC0">
        <w:rPr>
          <w:rFonts w:eastAsia="MS P??"/>
        </w:rPr>
        <w:t>NB-IoT in-band and guard band operations is only required to pass the receiver spurious emissions tests for E-UTRA with guard band operation</w:t>
      </w:r>
      <w:r w:rsidRPr="00EC5BC0">
        <w:rPr>
          <w:lang w:eastAsia="zh-CN"/>
        </w:rPr>
        <w:t>;</w:t>
      </w:r>
      <w:r w:rsidRPr="00EC5BC0">
        <w:t xml:space="preserve"> it is not required to perform </w:t>
      </w:r>
      <w:r w:rsidRPr="00EC5BC0">
        <w:rPr>
          <w:rFonts w:eastAsia="MS P??"/>
        </w:rPr>
        <w:t>the receiver spurious emissions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6E54EC41" w14:textId="77777777" w:rsidR="00B0188C" w:rsidRPr="00EC5BC0" w:rsidRDefault="00B0188C" w:rsidP="002C24FB">
      <w:pPr>
        <w:pStyle w:val="Heading3"/>
        <w:rPr>
          <w:rFonts w:cs="v4.2.0"/>
        </w:rPr>
      </w:pPr>
      <w:bookmarkStart w:id="1360" w:name="_Toc21015865"/>
      <w:bookmarkStart w:id="1361" w:name="_Toc45830053"/>
      <w:bookmarkStart w:id="1362" w:name="_Toc45830703"/>
      <w:bookmarkStart w:id="1363" w:name="_Toc61109159"/>
      <w:r w:rsidRPr="00EC5BC0">
        <w:rPr>
          <w:rFonts w:cs="v4.2.0"/>
        </w:rPr>
        <w:t>7.7.2</w:t>
      </w:r>
      <w:r w:rsidRPr="00EC5BC0">
        <w:rPr>
          <w:rFonts w:cs="v4.2.0"/>
        </w:rPr>
        <w:tab/>
        <w:t>Minimum Requirements</w:t>
      </w:r>
      <w:bookmarkEnd w:id="1356"/>
      <w:bookmarkEnd w:id="1357"/>
      <w:bookmarkEnd w:id="1358"/>
      <w:bookmarkEnd w:id="1359"/>
      <w:bookmarkEnd w:id="1360"/>
      <w:bookmarkEnd w:id="1361"/>
      <w:bookmarkEnd w:id="1362"/>
      <w:bookmarkEnd w:id="1363"/>
    </w:p>
    <w:p w14:paraId="4AF86AC1"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7.7.1.</w:t>
      </w:r>
    </w:p>
    <w:p w14:paraId="372452BE" w14:textId="77777777" w:rsidR="00B0188C" w:rsidRPr="00EC5BC0" w:rsidRDefault="00B0188C" w:rsidP="002C24FB">
      <w:pPr>
        <w:pStyle w:val="Heading3"/>
        <w:rPr>
          <w:rFonts w:cs="v4.2.0"/>
        </w:rPr>
      </w:pPr>
      <w:bookmarkStart w:id="1364" w:name="_Toc21015866"/>
      <w:bookmarkStart w:id="1365" w:name="_Toc45830054"/>
      <w:bookmarkStart w:id="1366" w:name="_Toc45830704"/>
      <w:bookmarkStart w:id="1367" w:name="_Toc61109160"/>
      <w:r w:rsidRPr="00EC5BC0">
        <w:rPr>
          <w:rFonts w:cs="v4.2.0"/>
        </w:rPr>
        <w:t>7.7.3</w:t>
      </w:r>
      <w:r w:rsidRPr="00EC5BC0">
        <w:rPr>
          <w:rFonts w:cs="v4.2.0"/>
        </w:rPr>
        <w:tab/>
        <w:t>Test purpose</w:t>
      </w:r>
      <w:bookmarkEnd w:id="1364"/>
      <w:bookmarkEnd w:id="1365"/>
      <w:bookmarkEnd w:id="1366"/>
      <w:bookmarkEnd w:id="1367"/>
    </w:p>
    <w:p w14:paraId="07871AB1" w14:textId="77777777" w:rsidR="00B0188C" w:rsidRPr="00EC5BC0" w:rsidRDefault="00B0188C" w:rsidP="00B0188C">
      <w:pPr>
        <w:rPr>
          <w:rFonts w:cs="v4.2.0"/>
        </w:rPr>
      </w:pPr>
      <w:r w:rsidRPr="00EC5BC0">
        <w:rPr>
          <w:rFonts w:cs="v4.2.0"/>
        </w:rPr>
        <w:t>The test purpose is to verify the ability of the BS to limit the interference caused by receiver spurious emissions to other systems.</w:t>
      </w:r>
    </w:p>
    <w:p w14:paraId="6517BFB5" w14:textId="77777777" w:rsidR="00B0188C" w:rsidRPr="00EC5BC0" w:rsidRDefault="00B0188C" w:rsidP="002C24FB">
      <w:pPr>
        <w:pStyle w:val="Heading3"/>
        <w:rPr>
          <w:rFonts w:cs="v4.2.0"/>
        </w:rPr>
      </w:pPr>
      <w:bookmarkStart w:id="1368" w:name="_Toc21015867"/>
      <w:bookmarkStart w:id="1369" w:name="_Toc45830055"/>
      <w:bookmarkStart w:id="1370" w:name="_Toc45830705"/>
      <w:bookmarkStart w:id="1371" w:name="_Toc61109161"/>
      <w:r w:rsidRPr="00EC5BC0">
        <w:rPr>
          <w:rFonts w:cs="v4.2.0"/>
        </w:rPr>
        <w:t>7.7.4</w:t>
      </w:r>
      <w:r w:rsidRPr="00EC5BC0">
        <w:rPr>
          <w:rFonts w:cs="v4.2.0"/>
        </w:rPr>
        <w:tab/>
        <w:t>Method of test</w:t>
      </w:r>
      <w:bookmarkEnd w:id="1368"/>
      <w:bookmarkEnd w:id="1369"/>
      <w:bookmarkEnd w:id="1370"/>
      <w:bookmarkEnd w:id="1371"/>
    </w:p>
    <w:p w14:paraId="5B226090" w14:textId="77777777" w:rsidR="00B0188C" w:rsidRPr="00EC5BC0" w:rsidRDefault="00B0188C" w:rsidP="002C24FB">
      <w:pPr>
        <w:pStyle w:val="Heading4"/>
        <w:rPr>
          <w:rFonts w:cs="v4.2.0"/>
        </w:rPr>
      </w:pPr>
      <w:bookmarkStart w:id="1372" w:name="_Toc21015868"/>
      <w:bookmarkStart w:id="1373" w:name="_Toc45830056"/>
      <w:bookmarkStart w:id="1374" w:name="_Toc45830706"/>
      <w:bookmarkStart w:id="1375" w:name="_Toc61109162"/>
      <w:r w:rsidRPr="00EC5BC0">
        <w:rPr>
          <w:rFonts w:cs="v4.2.0"/>
        </w:rPr>
        <w:t>7.7.4.1</w:t>
      </w:r>
      <w:r w:rsidRPr="00EC5BC0">
        <w:rPr>
          <w:rFonts w:cs="v4.2.0"/>
        </w:rPr>
        <w:tab/>
        <w:t>Initial conditions</w:t>
      </w:r>
      <w:bookmarkEnd w:id="1372"/>
      <w:bookmarkEnd w:id="1373"/>
      <w:bookmarkEnd w:id="1374"/>
      <w:bookmarkEnd w:id="1375"/>
    </w:p>
    <w:p w14:paraId="50DF5E09" w14:textId="77777777" w:rsidR="00B0188C" w:rsidRPr="00EC5BC0" w:rsidRDefault="00B0188C" w:rsidP="00B0188C">
      <w:pPr>
        <w:rPr>
          <w:rFonts w:cs="v4.2.0"/>
        </w:rPr>
      </w:pPr>
      <w:r w:rsidRPr="00EC5BC0">
        <w:rPr>
          <w:rFonts w:cs="v4.2.0"/>
        </w:rPr>
        <w:t xml:space="preserve">Test environment: normal; see </w:t>
      </w:r>
      <w:r w:rsidR="000F3D55" w:rsidRPr="00EC5BC0">
        <w:rPr>
          <w:rFonts w:cs="v4.2.0"/>
        </w:rPr>
        <w:t>subclause</w:t>
      </w:r>
      <w:r w:rsidRPr="00EC5BC0">
        <w:rPr>
          <w:rFonts w:cs="v4.2.0"/>
        </w:rPr>
        <w:t xml:space="preserve"> D.2.</w:t>
      </w:r>
    </w:p>
    <w:p w14:paraId="2427646D" w14:textId="77777777" w:rsidR="00B0188C" w:rsidRPr="00EC5BC0" w:rsidRDefault="00B0188C" w:rsidP="00B0188C">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M, see </w:t>
      </w:r>
      <w:r w:rsidR="000F3D55" w:rsidRPr="00EC5BC0">
        <w:rPr>
          <w:rFonts w:cs="v4.2.0"/>
        </w:rPr>
        <w:t>subclause</w:t>
      </w:r>
      <w:r w:rsidRPr="00EC5BC0">
        <w:rPr>
          <w:rFonts w:cs="v4.2.0"/>
        </w:rPr>
        <w:t xml:space="preserve"> 4.7.</w:t>
      </w:r>
    </w:p>
    <w:p w14:paraId="16446552" w14:textId="77777777" w:rsidR="00685984" w:rsidRPr="00EC5BC0" w:rsidRDefault="009B1EB9" w:rsidP="00685984">
      <w:r w:rsidRPr="00EC5BC0">
        <w:t xml:space="preserve">Base Station </w:t>
      </w:r>
      <w:r w:rsidR="00685984" w:rsidRPr="00EC5BC0">
        <w:t xml:space="preserve">RF </w:t>
      </w:r>
      <w:r w:rsidRPr="00EC5BC0">
        <w:t>B</w:t>
      </w:r>
      <w:r w:rsidR="00685984" w:rsidRPr="00EC5BC0">
        <w:t xml:space="preserve">andwidth </w:t>
      </w:r>
      <w:r w:rsidRPr="00EC5BC0">
        <w:t xml:space="preserve">edge </w:t>
      </w:r>
      <w:r w:rsidR="00685984" w:rsidRPr="00EC5BC0">
        <w:t>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58EFA559" w14:textId="77777777" w:rsidR="00B0188C" w:rsidRPr="00EC5BC0" w:rsidRDefault="00B0188C" w:rsidP="00B0188C">
      <w:pPr>
        <w:pStyle w:val="B1"/>
        <w:rPr>
          <w:rFonts w:eastAsia="MS PMincho" w:cs="v4.2.0"/>
        </w:rPr>
      </w:pPr>
      <w:r w:rsidRPr="00EC5BC0">
        <w:rPr>
          <w:rFonts w:eastAsia="??" w:cs="v4.2.0"/>
        </w:rPr>
        <w:t>1)</w:t>
      </w:r>
      <w:r w:rsidRPr="00EC5BC0">
        <w:rPr>
          <w:rFonts w:eastAsia="??" w:cs="v4.2.0"/>
        </w:rPr>
        <w:tab/>
        <w:t xml:space="preserve">Connect a measurement receiver to the BS antenna connector as shown in </w:t>
      </w:r>
      <w:r w:rsidR="00CF040E" w:rsidRPr="00EC5BC0">
        <w:t>Annex I.2.6</w:t>
      </w:r>
      <w:r w:rsidRPr="00EC5BC0">
        <w:rPr>
          <w:rFonts w:eastAsia="??" w:cs="v4.2.0"/>
        </w:rPr>
        <w:t>.</w:t>
      </w:r>
    </w:p>
    <w:p w14:paraId="7CA727C3" w14:textId="77777777" w:rsidR="00B0188C" w:rsidRPr="00EC5BC0" w:rsidRDefault="00B0188C" w:rsidP="00B0188C">
      <w:pPr>
        <w:pStyle w:val="B1"/>
        <w:rPr>
          <w:rFonts w:eastAsia="??" w:cs="v4.2.0"/>
        </w:rPr>
      </w:pPr>
      <w:r w:rsidRPr="00EC5BC0">
        <w:rPr>
          <w:rFonts w:eastAsia="??" w:cs="v4.2.0"/>
        </w:rPr>
        <w:t>2)</w:t>
      </w:r>
      <w:r w:rsidRPr="00EC5BC0">
        <w:rPr>
          <w:rFonts w:eastAsia="??" w:cs="v4.2.0"/>
        </w:rPr>
        <w:tab/>
        <w:t>Enable the BS receiver.</w:t>
      </w:r>
    </w:p>
    <w:p w14:paraId="33AD5B47"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Terminate the BS Tx antenna connector as shown in </w:t>
      </w:r>
      <w:r w:rsidR="00CF040E" w:rsidRPr="00EC5BC0">
        <w:t>Annex I.2.6</w:t>
      </w:r>
      <w:r w:rsidRPr="00EC5BC0">
        <w:rPr>
          <w:rFonts w:eastAsia="??" w:cs="v4.2.0"/>
        </w:rPr>
        <w:t>.</w:t>
      </w:r>
    </w:p>
    <w:p w14:paraId="1C937AF4" w14:textId="77777777" w:rsidR="00B0188C" w:rsidRPr="00EC5BC0" w:rsidRDefault="00B0188C" w:rsidP="00217486">
      <w:pPr>
        <w:pStyle w:val="Heading4"/>
      </w:pPr>
      <w:bookmarkStart w:id="1376" w:name="_Toc21015869"/>
      <w:bookmarkStart w:id="1377" w:name="_Toc45830057"/>
      <w:bookmarkStart w:id="1378" w:name="_Toc45830707"/>
      <w:bookmarkStart w:id="1379" w:name="_Toc61109163"/>
      <w:r w:rsidRPr="00EC5BC0">
        <w:t>7.7.4.2</w:t>
      </w:r>
      <w:r w:rsidRPr="00EC5BC0">
        <w:tab/>
        <w:t>Procedure</w:t>
      </w:r>
      <w:bookmarkEnd w:id="1376"/>
      <w:bookmarkEnd w:id="1377"/>
      <w:bookmarkEnd w:id="1378"/>
      <w:bookmarkEnd w:id="1379"/>
    </w:p>
    <w:p w14:paraId="60E0930B" w14:textId="77777777" w:rsidR="008E41B3" w:rsidRPr="00EC5BC0" w:rsidRDefault="00B0188C" w:rsidP="008E41B3">
      <w:pPr>
        <w:pStyle w:val="B1"/>
        <w:rPr>
          <w:rFonts w:eastAsia="??" w:cs="v4.2.0"/>
        </w:rPr>
      </w:pPr>
      <w:r w:rsidRPr="00EC5BC0">
        <w:rPr>
          <w:rFonts w:eastAsia="??" w:cs="v4.2.0"/>
        </w:rPr>
        <w:t>1)</w:t>
      </w:r>
      <w:r w:rsidRPr="00EC5BC0">
        <w:rPr>
          <w:rFonts w:eastAsia="??" w:cs="v4.2.0"/>
        </w:rPr>
        <w:tab/>
      </w:r>
      <w:r w:rsidR="008E41B3" w:rsidRPr="00EC5BC0">
        <w:rPr>
          <w:rFonts w:cs="v4.2.0"/>
          <w:lang w:eastAsia="zh-CN"/>
        </w:rPr>
        <w:t xml:space="preserve">For a </w:t>
      </w:r>
      <w:r w:rsidR="004B0F1F" w:rsidRPr="00EC5BC0">
        <w:rPr>
          <w:rFonts w:cs="v4.2.0"/>
          <w:lang w:eastAsia="zh-CN"/>
        </w:rPr>
        <w:t xml:space="preserve">E-UTRA </w:t>
      </w:r>
      <w:r w:rsidR="008E41B3" w:rsidRPr="00EC5BC0">
        <w:rPr>
          <w:rFonts w:cs="v4.2.0"/>
          <w:lang w:eastAsia="zh-CN"/>
        </w:rPr>
        <w:t>FDD BS declared to be capable of single carrier operation only,</w:t>
      </w:r>
      <w:r w:rsidR="00CF040E" w:rsidRPr="00EC5BC0">
        <w:rPr>
          <w:rFonts w:eastAsia="??" w:cs="v4.2.0"/>
        </w:rPr>
        <w:t xml:space="preserve"> </w:t>
      </w:r>
      <w:r w:rsidR="008E41B3" w:rsidRPr="00EC5BC0">
        <w:rPr>
          <w:rFonts w:eastAsia="??" w:cs="v4.2.0"/>
        </w:rPr>
        <w:t xml:space="preserve">start </w:t>
      </w:r>
      <w:r w:rsidR="00CF040E" w:rsidRPr="00EC5BC0">
        <w:rPr>
          <w:rFonts w:eastAsia="??" w:cs="v4.2.0"/>
        </w:rPr>
        <w:t xml:space="preserve">BS transmission </w:t>
      </w:r>
      <w:r w:rsidR="00CF040E" w:rsidRPr="00EC5BC0">
        <w:t>according to E-TM 1.1</w:t>
      </w:r>
      <w:r w:rsidR="00CF040E" w:rsidRPr="00EC5BC0">
        <w:rPr>
          <w:rFonts w:eastAsia="??" w:cs="v4.2.0"/>
        </w:rPr>
        <w:t xml:space="preserve"> at </w:t>
      </w:r>
      <w:r w:rsidR="008E41B3" w:rsidRPr="00EC5BC0">
        <w:t>manufacturer’s declared rated output power</w:t>
      </w:r>
      <w:r w:rsidR="00CF040E" w:rsidRPr="00EC5BC0">
        <w:rPr>
          <w:rFonts w:eastAsia="??" w:cs="v4.2.0"/>
        </w:rPr>
        <w:t>.</w:t>
      </w:r>
    </w:p>
    <w:p w14:paraId="2275F3E0" w14:textId="77777777" w:rsidR="004B0F1F" w:rsidRPr="00EC5BC0" w:rsidRDefault="008E41B3" w:rsidP="004B0F1F">
      <w:pPr>
        <w:pStyle w:val="B1"/>
        <w:rPr>
          <w:lang w:eastAsia="zh-CN"/>
        </w:rPr>
      </w:pPr>
      <w:r w:rsidRPr="00EC5BC0">
        <w:rPr>
          <w:lang w:eastAsia="zh-CN"/>
        </w:rPr>
        <w:tab/>
        <w:t xml:space="preserve">For a </w:t>
      </w:r>
      <w:r w:rsidR="004B0F1F" w:rsidRPr="00EC5BC0">
        <w:rPr>
          <w:rFonts w:cs="v4.2.0"/>
          <w:lang w:eastAsia="zh-CN"/>
        </w:rPr>
        <w:t xml:space="preserve">E-UTRA </w:t>
      </w:r>
      <w:r w:rsidRPr="00EC5BC0">
        <w:rPr>
          <w:lang w:eastAsia="zh-CN"/>
        </w:rPr>
        <w:t>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lang w:eastAsia="zh-CN"/>
        </w:rPr>
        <w:t>.</w:t>
      </w:r>
    </w:p>
    <w:p w14:paraId="22199AEA" w14:textId="77777777" w:rsidR="004B0F1F" w:rsidRPr="00EC5BC0" w:rsidRDefault="004B0F1F" w:rsidP="004B0F1F">
      <w:pPr>
        <w:pStyle w:val="B1"/>
        <w:ind w:hanging="18"/>
        <w:rPr>
          <w:rFonts w:eastAsia="MS P??" w:cs="v4.2.0"/>
        </w:rPr>
      </w:pPr>
      <w:r w:rsidRPr="00EC5BC0">
        <w:rPr>
          <w:rFonts w:eastAsia="MS P??" w:cs="v4.2.0"/>
        </w:rPr>
        <w:t xml:space="preserve">For E-UTRA BS declared to be capable of NB-IoT in-band or guard band operation single carrier operation only, start BS transmission according to E-TM 1.1. and N-TM at </w:t>
      </w:r>
      <w:r w:rsidRPr="00EC5BC0">
        <w:t>manufacturer’s declared rated output power</w:t>
      </w:r>
      <w:r w:rsidRPr="00EC5BC0">
        <w:rPr>
          <w:rFonts w:eastAsia="MS P??" w:cs="v4.2.0"/>
        </w:rPr>
        <w:t>.</w:t>
      </w:r>
    </w:p>
    <w:p w14:paraId="4B58C1DF" w14:textId="77777777" w:rsidR="004B0F1F" w:rsidRPr="00EC5BC0" w:rsidRDefault="004B0F1F" w:rsidP="004B0F1F">
      <w:pPr>
        <w:pStyle w:val="B1"/>
        <w:rPr>
          <w:lang w:eastAsia="zh-CN"/>
        </w:rPr>
      </w:pPr>
      <w:r w:rsidRPr="00EC5BC0">
        <w:rPr>
          <w:lang w:eastAsia="zh-CN"/>
        </w:rPr>
        <w:tab/>
        <w:t xml:space="preserve">For a E-UTRA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27127110" w14:textId="77777777" w:rsidR="004B0F1F" w:rsidRPr="00EC5BC0" w:rsidRDefault="004B0F1F" w:rsidP="004B0F1F">
      <w:pPr>
        <w:pStyle w:val="B1"/>
        <w:ind w:hanging="18"/>
        <w:rPr>
          <w:rFonts w:eastAsia="??" w:cs="v4.2.0"/>
        </w:rPr>
      </w:pPr>
      <w:r w:rsidRPr="00EC5BC0">
        <w:rPr>
          <w:rFonts w:cs="v4.2.0"/>
          <w:lang w:eastAsia="zh-CN"/>
        </w:rPr>
        <w:t>For a BS declared to be capable of NB-IoT standalone single carrier operation only,</w:t>
      </w:r>
      <w:r w:rsidRPr="00EC5BC0">
        <w:rPr>
          <w:rFonts w:eastAsia="??" w:cs="v4.2.0"/>
        </w:rPr>
        <w:t xml:space="preserve"> start BS transmission </w:t>
      </w:r>
      <w:r w:rsidRPr="00EC5BC0">
        <w:t xml:space="preserve">according to N-TM </w:t>
      </w:r>
      <w:r w:rsidRPr="00EC5BC0">
        <w:rPr>
          <w:rFonts w:eastAsia="??" w:cs="v4.2.0"/>
        </w:rPr>
        <w:t xml:space="preserve">at </w:t>
      </w:r>
      <w:r w:rsidRPr="00EC5BC0">
        <w:t>manufacturer’s declared rated output power</w:t>
      </w:r>
      <w:r w:rsidRPr="00EC5BC0">
        <w:rPr>
          <w:rFonts w:eastAsia="??" w:cs="v4.2.0"/>
        </w:rPr>
        <w:t>.</w:t>
      </w:r>
    </w:p>
    <w:p w14:paraId="09883F9E" w14:textId="77777777" w:rsidR="004B0F1F" w:rsidRPr="00EC5BC0" w:rsidRDefault="004B0F1F" w:rsidP="004B0F1F">
      <w:pPr>
        <w:pStyle w:val="B1"/>
        <w:rPr>
          <w:rFonts w:eastAsia="??"/>
        </w:rPr>
      </w:pPr>
      <w:r w:rsidRPr="00EC5BC0">
        <w:rPr>
          <w:lang w:eastAsia="zh-CN"/>
        </w:rPr>
        <w:tab/>
        <w:t>For a BS declared to be capable of NB-IoT standalone multi-carrier operation, set the BS to transmit according to N-TM on all carriers configured using the applicable test configuration and corresponding power setting specified in sub-clause 4.10 and 4.11</w:t>
      </w:r>
    </w:p>
    <w:p w14:paraId="4AFD4AD8" w14:textId="77777777" w:rsidR="00B0188C" w:rsidRPr="00EC5BC0" w:rsidRDefault="004B0F1F" w:rsidP="008E41B3">
      <w:pPr>
        <w:pStyle w:val="B1"/>
        <w:rPr>
          <w:rFonts w:eastAsia="??"/>
        </w:rPr>
      </w:pPr>
      <w:r w:rsidRPr="00EC5BC0">
        <w:rPr>
          <w:lang w:eastAsia="zh-CN"/>
        </w:rPr>
        <w:tab/>
        <w:t>For a E-UTRA and NB-IoT standalone BS, set the BS to transmit according to E-TM 1.1 on all E-UTRA carriers and according to N-TM on all NB-IoT carriers configured using the applicable test configuration and corresponding power setting specified in sub-clause 4.10 and 4.11</w:t>
      </w:r>
    </w:p>
    <w:p w14:paraId="722D0E04" w14:textId="77777777" w:rsidR="00B0188C" w:rsidRPr="00EC5BC0" w:rsidRDefault="00B0188C" w:rsidP="00B0188C">
      <w:pPr>
        <w:pStyle w:val="B1"/>
        <w:rPr>
          <w:rFonts w:eastAsia="??" w:cs="v4.2.0"/>
        </w:rPr>
      </w:pPr>
      <w:r w:rsidRPr="00EC5BC0">
        <w:rPr>
          <w:rFonts w:eastAsia="??" w:cs="v4.2.0"/>
        </w:rPr>
        <w:t>2)</w:t>
      </w:r>
      <w:r w:rsidRPr="00EC5BC0">
        <w:rPr>
          <w:rFonts w:eastAsia="??" w:cs="v4.2.0"/>
        </w:rPr>
        <w:tab/>
        <w:t>Set measurement equipment parameters as specified in table 7.7-1.</w:t>
      </w:r>
    </w:p>
    <w:p w14:paraId="457FAF95"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Measure the spurious emissions over each frequency range described in </w:t>
      </w:r>
      <w:r w:rsidR="000F3D55" w:rsidRPr="00EC5BC0">
        <w:rPr>
          <w:rFonts w:eastAsia="??" w:cs="v4.2.0"/>
        </w:rPr>
        <w:t>subclause</w:t>
      </w:r>
      <w:r w:rsidRPr="00EC5BC0">
        <w:rPr>
          <w:rFonts w:eastAsia="??" w:cs="v4.2.0"/>
        </w:rPr>
        <w:t xml:space="preserve"> </w:t>
      </w:r>
      <w:bookmarkStart w:id="1380" w:name="_Hlt469685877"/>
      <w:r w:rsidRPr="00EC5BC0">
        <w:rPr>
          <w:rFonts w:eastAsia="??" w:cs="v4.2.0"/>
        </w:rPr>
        <w:t>7.7.</w:t>
      </w:r>
      <w:bookmarkEnd w:id="1380"/>
      <w:r w:rsidRPr="00EC5BC0">
        <w:rPr>
          <w:rFonts w:eastAsia="??" w:cs="v4.2.0"/>
        </w:rPr>
        <w:t>5.</w:t>
      </w:r>
    </w:p>
    <w:p w14:paraId="4E7FB1FB" w14:textId="77777777" w:rsidR="009A0DFD" w:rsidRPr="00EC5BC0" w:rsidRDefault="00B0188C" w:rsidP="009A0DFD">
      <w:pPr>
        <w:pStyle w:val="B1"/>
        <w:rPr>
          <w:rFonts w:eastAsia="??"/>
        </w:rPr>
      </w:pPr>
      <w:r w:rsidRPr="00EC5BC0">
        <w:rPr>
          <w:rFonts w:eastAsia="??"/>
        </w:rPr>
        <w:t>4)</w:t>
      </w:r>
      <w:r w:rsidRPr="00EC5BC0">
        <w:rPr>
          <w:rFonts w:eastAsia="??"/>
        </w:rPr>
        <w:tab/>
        <w:t xml:space="preserve">Repeat the test </w:t>
      </w:r>
      <w:r w:rsidR="008E41B3" w:rsidRPr="00EC5BC0">
        <w:rPr>
          <w:rFonts w:cs="v4.2.0"/>
        </w:rPr>
        <w:t>for the Rx port(s), which was</w:t>
      </w:r>
      <w:r w:rsidR="009A0DFD" w:rsidRPr="00EC5BC0">
        <w:rPr>
          <w:rFonts w:cs="v4.2.0"/>
        </w:rPr>
        <w:t xml:space="preserve"> </w:t>
      </w:r>
      <w:r w:rsidR="008E41B3" w:rsidRPr="00EC5BC0">
        <w:rPr>
          <w:rFonts w:cs="v4.2.0"/>
        </w:rPr>
        <w:t>(were) terminated</w:t>
      </w:r>
      <w:r w:rsidRPr="00EC5BC0">
        <w:rPr>
          <w:rFonts w:eastAsia="??"/>
        </w:rPr>
        <w:t>.</w:t>
      </w:r>
    </w:p>
    <w:p w14:paraId="13DBD5A2" w14:textId="77777777" w:rsidR="009A0DFD" w:rsidRPr="00EC5BC0" w:rsidRDefault="009A0DFD" w:rsidP="009A0DFD">
      <w:r w:rsidRPr="00EC5BC0">
        <w:t>In addition, for a multi-band capable BS, the following step shall apply:</w:t>
      </w:r>
    </w:p>
    <w:p w14:paraId="739F6D75" w14:textId="77777777" w:rsidR="00B0188C" w:rsidRPr="00EC5BC0" w:rsidRDefault="009A0DFD" w:rsidP="009B1EB9">
      <w:pPr>
        <w:pStyle w:val="B1"/>
        <w:rPr>
          <w:rFonts w:eastAsia="??"/>
        </w:rPr>
      </w:pPr>
      <w:r w:rsidRPr="00EC5BC0">
        <w:rPr>
          <w:snapToGrid w:val="0"/>
        </w:rPr>
        <w:t>5)</w:t>
      </w:r>
      <w:r w:rsidRPr="00EC5BC0">
        <w:rPr>
          <w:snapToGrid w:val="0"/>
        </w:rPr>
        <w:tab/>
        <w:t>For multi-band capable BS and single band tests, repeat the steps above per involved band where single band test configurations and test models shall apply with no carrier activated in the other band.</w:t>
      </w:r>
      <w:r w:rsidR="009B1EB9" w:rsidRPr="00EC5BC0" w:rsidDel="009B1EB9">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463717E4" w14:textId="77777777" w:rsidR="00B0188C" w:rsidRPr="00EC5BC0" w:rsidRDefault="00B0188C" w:rsidP="002C24FB">
      <w:pPr>
        <w:pStyle w:val="Heading3"/>
        <w:rPr>
          <w:rFonts w:cs="v4.2.0"/>
        </w:rPr>
      </w:pPr>
      <w:bookmarkStart w:id="1381" w:name="_Toc21015870"/>
      <w:bookmarkStart w:id="1382" w:name="_Toc45830058"/>
      <w:bookmarkStart w:id="1383" w:name="_Toc45830708"/>
      <w:bookmarkStart w:id="1384" w:name="_Toc61109164"/>
      <w:r w:rsidRPr="00EC5BC0">
        <w:rPr>
          <w:rFonts w:cs="v4.2.0"/>
        </w:rPr>
        <w:t>7.7.5</w:t>
      </w:r>
      <w:r w:rsidRPr="00EC5BC0">
        <w:rPr>
          <w:rFonts w:cs="v4.2.0"/>
        </w:rPr>
        <w:tab/>
        <w:t>Test requirements</w:t>
      </w:r>
      <w:bookmarkEnd w:id="1381"/>
      <w:bookmarkEnd w:id="1382"/>
      <w:bookmarkEnd w:id="1383"/>
      <w:bookmarkEnd w:id="1384"/>
    </w:p>
    <w:p w14:paraId="4A9C5F5E" w14:textId="77777777" w:rsidR="00B0188C" w:rsidRPr="00EC5BC0" w:rsidRDefault="00B0188C" w:rsidP="00B0188C">
      <w:r w:rsidRPr="00EC5BC0">
        <w:t>The power of any spurious emission shall not exceed the levels in Table 7.7-1.</w:t>
      </w:r>
    </w:p>
    <w:p w14:paraId="6C03754F" w14:textId="77777777" w:rsidR="00B0188C" w:rsidRPr="00EC5BC0" w:rsidRDefault="00B0188C" w:rsidP="00B0188C">
      <w:pPr>
        <w:rPr>
          <w:rFonts w:cs="v5.0.0"/>
        </w:rPr>
      </w:pPr>
      <w:r w:rsidRPr="00EC5BC0">
        <w:t xml:space="preserve">In addition </w:t>
      </w:r>
      <w:r w:rsidRPr="00EC5BC0">
        <w:rPr>
          <w:rFonts w:cs="v5.0.0"/>
        </w:rPr>
        <w:t>to the requirements in Table 7.7-1</w:t>
      </w:r>
      <w:r w:rsidRPr="00EC5BC0">
        <w:t>, the power of any spurious emission shall not exceed the levels specified for Protection of the E-UTRA FDD BS receiver of own or different BS in Clause 6.6.4.</w:t>
      </w:r>
      <w:r w:rsidR="006F07B7" w:rsidRPr="00EC5BC0">
        <w:t>5.3</w:t>
      </w:r>
      <w:r w:rsidRPr="00EC5BC0">
        <w:t xml:space="preserve"> and for Co-existence with other systems in the same geographical area in Clause 6.6.4.</w:t>
      </w:r>
      <w:r w:rsidR="006F07B7" w:rsidRPr="00EC5BC0">
        <w:t>5.4</w:t>
      </w:r>
      <w:r w:rsidRPr="00EC5BC0">
        <w:t xml:space="preserve">. </w:t>
      </w:r>
      <w:r w:rsidRPr="00EC5BC0">
        <w:rPr>
          <w:rFonts w:cs="v5.0.0"/>
        </w:rPr>
        <w:t xml:space="preserve">In addition, the co-existence requirements for co-located base stations specified in </w:t>
      </w:r>
      <w:r w:rsidR="000F3D55" w:rsidRPr="00EC5BC0">
        <w:rPr>
          <w:rFonts w:cs="v5.0.0"/>
        </w:rPr>
        <w:t>subclause</w:t>
      </w:r>
      <w:r w:rsidRPr="00EC5BC0">
        <w:rPr>
          <w:rFonts w:cs="v5.0.0"/>
        </w:rPr>
        <w:t xml:space="preserve"> 6.6.4.</w:t>
      </w:r>
      <w:r w:rsidR="006F07B7" w:rsidRPr="00EC5BC0">
        <w:rPr>
          <w:rFonts w:cs="v5.0.0"/>
        </w:rPr>
        <w:t>5.5</w:t>
      </w:r>
      <w:r w:rsidRPr="00EC5BC0">
        <w:rPr>
          <w:rFonts w:cs="v5.0.0"/>
        </w:rPr>
        <w:t xml:space="preserve"> may also be applied.</w:t>
      </w:r>
    </w:p>
    <w:p w14:paraId="5BB84192" w14:textId="77777777" w:rsidR="00B0188C" w:rsidRPr="00EC5BC0" w:rsidRDefault="00B0188C" w:rsidP="000142EC">
      <w:pPr>
        <w:pStyle w:val="TH"/>
      </w:pPr>
      <w:r w:rsidRPr="00EC5BC0">
        <w:t>Table 7.7-1: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82"/>
        <w:gridCol w:w="1276"/>
        <w:gridCol w:w="1701"/>
        <w:gridCol w:w="3324"/>
      </w:tblGrid>
      <w:tr w:rsidR="00EC5BC0" w:rsidRPr="00EC5BC0" w14:paraId="4D2BEF1C" w14:textId="77777777">
        <w:trPr>
          <w:jc w:val="center"/>
        </w:trPr>
        <w:tc>
          <w:tcPr>
            <w:tcW w:w="2282" w:type="dxa"/>
          </w:tcPr>
          <w:p w14:paraId="46B87134" w14:textId="77777777" w:rsidR="00B0188C" w:rsidRPr="00EC5BC0" w:rsidRDefault="00985D93" w:rsidP="00074F15">
            <w:pPr>
              <w:pStyle w:val="TAH"/>
              <w:rPr>
                <w:rFonts w:cs="Arial"/>
                <w:lang w:eastAsia="en-US"/>
              </w:rPr>
            </w:pPr>
            <w:r w:rsidRPr="00EC5BC0">
              <w:rPr>
                <w:rFonts w:cs="Arial"/>
                <w:lang w:eastAsia="en-US"/>
              </w:rPr>
              <w:t>Frequency range</w:t>
            </w:r>
          </w:p>
        </w:tc>
        <w:tc>
          <w:tcPr>
            <w:tcW w:w="1276" w:type="dxa"/>
          </w:tcPr>
          <w:p w14:paraId="2CDBB8B3" w14:textId="77777777" w:rsidR="00B0188C" w:rsidRPr="00EC5BC0" w:rsidRDefault="00B0188C" w:rsidP="00074F15">
            <w:pPr>
              <w:pStyle w:val="TAH"/>
              <w:rPr>
                <w:rFonts w:cs="Arial"/>
                <w:lang w:eastAsia="en-US"/>
              </w:rPr>
            </w:pPr>
            <w:r w:rsidRPr="00EC5BC0">
              <w:rPr>
                <w:rFonts w:cs="Arial"/>
                <w:lang w:eastAsia="en-US"/>
              </w:rPr>
              <w:t>Maximum level</w:t>
            </w:r>
          </w:p>
        </w:tc>
        <w:tc>
          <w:tcPr>
            <w:tcW w:w="1701" w:type="dxa"/>
          </w:tcPr>
          <w:p w14:paraId="04497895" w14:textId="77777777" w:rsidR="00B0188C" w:rsidRPr="00EC5BC0" w:rsidRDefault="00B0188C" w:rsidP="00074F15">
            <w:pPr>
              <w:pStyle w:val="TAH"/>
              <w:rPr>
                <w:rFonts w:cs="Arial"/>
                <w:lang w:eastAsia="en-US"/>
              </w:rPr>
            </w:pPr>
            <w:r w:rsidRPr="00EC5BC0">
              <w:rPr>
                <w:rFonts w:cs="Arial"/>
                <w:lang w:eastAsia="en-US"/>
              </w:rPr>
              <w:t>Measurement Bandwidth</w:t>
            </w:r>
          </w:p>
        </w:tc>
        <w:tc>
          <w:tcPr>
            <w:tcW w:w="3324" w:type="dxa"/>
          </w:tcPr>
          <w:p w14:paraId="11A39F88" w14:textId="77777777" w:rsidR="00B0188C" w:rsidRPr="00EC5BC0" w:rsidRDefault="00B0188C" w:rsidP="00074F15">
            <w:pPr>
              <w:pStyle w:val="TAH"/>
              <w:rPr>
                <w:rFonts w:cs="Arial"/>
                <w:lang w:eastAsia="en-US"/>
              </w:rPr>
            </w:pPr>
            <w:r w:rsidRPr="00EC5BC0">
              <w:rPr>
                <w:rFonts w:cs="Arial"/>
                <w:lang w:eastAsia="en-US"/>
              </w:rPr>
              <w:t>Note</w:t>
            </w:r>
          </w:p>
        </w:tc>
      </w:tr>
      <w:tr w:rsidR="00EC5BC0" w:rsidRPr="00EC5BC0" w14:paraId="4AEDCE3A" w14:textId="77777777">
        <w:trPr>
          <w:jc w:val="center"/>
        </w:trPr>
        <w:tc>
          <w:tcPr>
            <w:tcW w:w="2282" w:type="dxa"/>
          </w:tcPr>
          <w:p w14:paraId="2980E2AF" w14:textId="77777777" w:rsidR="00B0188C" w:rsidRPr="00EC5BC0" w:rsidRDefault="00B0188C" w:rsidP="00074F15">
            <w:pPr>
              <w:pStyle w:val="TAC"/>
              <w:rPr>
                <w:rFonts w:cs="Arial"/>
                <w:lang w:eastAsia="en-US"/>
              </w:rPr>
            </w:pPr>
            <w:r w:rsidRPr="00EC5BC0">
              <w:rPr>
                <w:rFonts w:cs="Arial"/>
                <w:lang w:eastAsia="en-US"/>
              </w:rPr>
              <w:t xml:space="preserve">30MHz </w:t>
            </w:r>
            <w:r w:rsidRPr="00EC5BC0">
              <w:rPr>
                <w:rFonts w:cs="Arial"/>
                <w:lang w:eastAsia="en-US"/>
              </w:rPr>
              <w:noBreakHyphen/>
              <w:t xml:space="preserve"> 1 GHz</w:t>
            </w:r>
          </w:p>
        </w:tc>
        <w:tc>
          <w:tcPr>
            <w:tcW w:w="1276" w:type="dxa"/>
          </w:tcPr>
          <w:p w14:paraId="5085216D" w14:textId="77777777" w:rsidR="00B0188C" w:rsidRPr="00EC5BC0" w:rsidRDefault="00B0188C" w:rsidP="00074F15">
            <w:pPr>
              <w:pStyle w:val="TAC"/>
              <w:rPr>
                <w:rFonts w:cs="Arial"/>
                <w:lang w:eastAsia="en-US"/>
              </w:rPr>
            </w:pPr>
            <w:r w:rsidRPr="00EC5BC0">
              <w:rPr>
                <w:rFonts w:cs="Arial"/>
                <w:lang w:eastAsia="en-US"/>
              </w:rPr>
              <w:t>-57 dBm</w:t>
            </w:r>
          </w:p>
        </w:tc>
        <w:tc>
          <w:tcPr>
            <w:tcW w:w="1701" w:type="dxa"/>
          </w:tcPr>
          <w:p w14:paraId="1E6021E0" w14:textId="77777777" w:rsidR="00B0188C" w:rsidRPr="00EC5BC0" w:rsidRDefault="00B0188C" w:rsidP="00074F15">
            <w:pPr>
              <w:pStyle w:val="TAC"/>
              <w:rPr>
                <w:rFonts w:cs="Arial"/>
                <w:lang w:eastAsia="en-US"/>
              </w:rPr>
            </w:pPr>
            <w:r w:rsidRPr="00EC5BC0">
              <w:rPr>
                <w:rFonts w:cs="Arial"/>
                <w:lang w:eastAsia="en-US"/>
              </w:rPr>
              <w:t xml:space="preserve">100 kHz </w:t>
            </w:r>
          </w:p>
        </w:tc>
        <w:tc>
          <w:tcPr>
            <w:tcW w:w="3324" w:type="dxa"/>
          </w:tcPr>
          <w:p w14:paraId="69004898" w14:textId="77777777" w:rsidR="00B0188C" w:rsidRPr="00EC5BC0" w:rsidRDefault="00B0188C" w:rsidP="00074F15">
            <w:pPr>
              <w:pStyle w:val="TAL"/>
              <w:rPr>
                <w:rFonts w:cs="Arial"/>
                <w:lang w:eastAsia="en-US"/>
              </w:rPr>
            </w:pPr>
          </w:p>
        </w:tc>
      </w:tr>
      <w:tr w:rsidR="00EC5BC0" w:rsidRPr="00EC5BC0" w14:paraId="55E8246F" w14:textId="77777777">
        <w:trPr>
          <w:jc w:val="center"/>
        </w:trPr>
        <w:tc>
          <w:tcPr>
            <w:tcW w:w="2282" w:type="dxa"/>
          </w:tcPr>
          <w:p w14:paraId="200D6D33" w14:textId="77777777" w:rsidR="00B0188C" w:rsidRPr="00EC5BC0" w:rsidRDefault="00B0188C" w:rsidP="00074F15">
            <w:pPr>
              <w:pStyle w:val="TAC"/>
              <w:rPr>
                <w:rFonts w:cs="Arial"/>
                <w:lang w:eastAsia="en-US"/>
              </w:rPr>
            </w:pPr>
            <w:r w:rsidRPr="00EC5BC0">
              <w:rPr>
                <w:rFonts w:cs="Arial"/>
                <w:lang w:eastAsia="en-US"/>
              </w:rPr>
              <w:t xml:space="preserve">1 GHz </w:t>
            </w:r>
            <w:r w:rsidRPr="00EC5BC0">
              <w:rPr>
                <w:rFonts w:cs="Arial"/>
                <w:lang w:eastAsia="en-US"/>
              </w:rPr>
              <w:noBreakHyphen/>
              <w:t xml:space="preserve"> 12.75 GHz</w:t>
            </w:r>
          </w:p>
        </w:tc>
        <w:tc>
          <w:tcPr>
            <w:tcW w:w="1276" w:type="dxa"/>
          </w:tcPr>
          <w:p w14:paraId="3E23071B" w14:textId="77777777" w:rsidR="00B0188C" w:rsidRPr="00EC5BC0" w:rsidRDefault="00B0188C" w:rsidP="00074F15">
            <w:pPr>
              <w:pStyle w:val="TAC"/>
              <w:rPr>
                <w:rFonts w:cs="Arial"/>
                <w:lang w:eastAsia="en-US"/>
              </w:rPr>
            </w:pPr>
            <w:r w:rsidRPr="00EC5BC0">
              <w:rPr>
                <w:rFonts w:cs="Arial"/>
                <w:lang w:eastAsia="en-US"/>
              </w:rPr>
              <w:t>-47 dBm</w:t>
            </w:r>
          </w:p>
        </w:tc>
        <w:tc>
          <w:tcPr>
            <w:tcW w:w="1701" w:type="dxa"/>
          </w:tcPr>
          <w:p w14:paraId="60D47EE2" w14:textId="77777777" w:rsidR="00B0188C" w:rsidRPr="00EC5BC0" w:rsidRDefault="00B0188C" w:rsidP="00074F15">
            <w:pPr>
              <w:pStyle w:val="TAC"/>
              <w:rPr>
                <w:rFonts w:cs="Arial"/>
                <w:lang w:eastAsia="en-US"/>
              </w:rPr>
            </w:pPr>
            <w:r w:rsidRPr="00EC5BC0">
              <w:rPr>
                <w:rFonts w:cs="Arial"/>
                <w:lang w:eastAsia="en-US"/>
              </w:rPr>
              <w:t>1 MHz</w:t>
            </w:r>
          </w:p>
        </w:tc>
        <w:tc>
          <w:tcPr>
            <w:tcW w:w="3324" w:type="dxa"/>
          </w:tcPr>
          <w:p w14:paraId="53148967" w14:textId="77777777" w:rsidR="00B0188C" w:rsidRPr="00EC5BC0" w:rsidRDefault="00B0188C" w:rsidP="00074F15">
            <w:pPr>
              <w:pStyle w:val="TAL"/>
              <w:rPr>
                <w:rFonts w:cs="Arial"/>
                <w:lang w:eastAsia="en-US"/>
              </w:rPr>
            </w:pPr>
          </w:p>
        </w:tc>
      </w:tr>
      <w:tr w:rsidR="00EC5BC0" w:rsidRPr="00EC5BC0" w14:paraId="78C2FC7C" w14:textId="77777777">
        <w:trPr>
          <w:jc w:val="center"/>
        </w:trPr>
        <w:tc>
          <w:tcPr>
            <w:tcW w:w="2282" w:type="dxa"/>
          </w:tcPr>
          <w:p w14:paraId="45CAA55E" w14:textId="77777777" w:rsidR="001663D2" w:rsidRPr="00EC5BC0" w:rsidRDefault="001663D2" w:rsidP="00074F15">
            <w:pPr>
              <w:pStyle w:val="TAC"/>
              <w:rPr>
                <w:rFonts w:cs="Arial"/>
                <w:lang w:eastAsia="en-US"/>
              </w:rPr>
            </w:pPr>
            <w:r w:rsidRPr="00EC5BC0">
              <w:rPr>
                <w:rFonts w:cs="Arial"/>
                <w:lang w:eastAsia="en-US"/>
              </w:rPr>
              <w:t xml:space="preserve">12.75 GHz </w:t>
            </w:r>
            <w:r w:rsidRPr="00EC5BC0">
              <w:rPr>
                <w:rFonts w:cs="Arial"/>
                <w:lang w:eastAsia="en-US"/>
              </w:rPr>
              <w:noBreakHyphen/>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UL operating band in GHz</w:t>
            </w:r>
          </w:p>
        </w:tc>
        <w:tc>
          <w:tcPr>
            <w:tcW w:w="1276" w:type="dxa"/>
          </w:tcPr>
          <w:p w14:paraId="0A36E856" w14:textId="77777777" w:rsidR="001663D2" w:rsidRPr="00EC5BC0" w:rsidRDefault="001663D2" w:rsidP="00074F15">
            <w:pPr>
              <w:pStyle w:val="TAC"/>
              <w:rPr>
                <w:rFonts w:cs="Arial"/>
                <w:lang w:eastAsia="en-US"/>
              </w:rPr>
            </w:pPr>
            <w:r w:rsidRPr="00EC5BC0">
              <w:rPr>
                <w:rFonts w:cs="Arial"/>
                <w:lang w:eastAsia="en-US"/>
              </w:rPr>
              <w:t>-47 dBm</w:t>
            </w:r>
          </w:p>
        </w:tc>
        <w:tc>
          <w:tcPr>
            <w:tcW w:w="1701" w:type="dxa"/>
          </w:tcPr>
          <w:p w14:paraId="777BCEE8" w14:textId="77777777" w:rsidR="001663D2" w:rsidRPr="00EC5BC0" w:rsidRDefault="001663D2" w:rsidP="00074F15">
            <w:pPr>
              <w:pStyle w:val="TAC"/>
              <w:rPr>
                <w:rFonts w:cs="Arial"/>
                <w:lang w:eastAsia="en-US"/>
              </w:rPr>
            </w:pPr>
            <w:r w:rsidRPr="00EC5BC0">
              <w:rPr>
                <w:rFonts w:cs="Arial"/>
                <w:lang w:eastAsia="en-US"/>
              </w:rPr>
              <w:t>1 MHz</w:t>
            </w:r>
          </w:p>
        </w:tc>
        <w:tc>
          <w:tcPr>
            <w:tcW w:w="3324" w:type="dxa"/>
          </w:tcPr>
          <w:p w14:paraId="63BD85CD" w14:textId="77777777" w:rsidR="001663D2" w:rsidRPr="00EC5BC0" w:rsidRDefault="001663D2" w:rsidP="00074F15">
            <w:pPr>
              <w:pStyle w:val="TAL"/>
              <w:rPr>
                <w:rFonts w:cs="Arial"/>
                <w:lang w:eastAsia="en-US"/>
              </w:rPr>
            </w:pPr>
            <w:r w:rsidRPr="00EC5BC0">
              <w:rPr>
                <w:rFonts w:cs="Arial"/>
                <w:lang w:eastAsia="en-US"/>
              </w:rPr>
              <w:t xml:space="preserve">Applies only for Bands </w:t>
            </w:r>
            <w:r w:rsidR="00AA503D" w:rsidRPr="00EC5BC0">
              <w:rPr>
                <w:rFonts w:cs="Arial"/>
                <w:lang w:eastAsia="en-US"/>
              </w:rPr>
              <w:t xml:space="preserve">22, </w:t>
            </w:r>
            <w:r w:rsidRPr="00EC5BC0">
              <w:rPr>
                <w:rFonts w:cs="Arial"/>
                <w:lang w:eastAsia="en-US"/>
              </w:rPr>
              <w:t>42 and 43.</w:t>
            </w:r>
          </w:p>
        </w:tc>
      </w:tr>
      <w:tr w:rsidR="00B0188C" w:rsidRPr="00EC5BC0" w14:paraId="62B1301B" w14:textId="77777777">
        <w:trPr>
          <w:jc w:val="center"/>
        </w:trPr>
        <w:tc>
          <w:tcPr>
            <w:tcW w:w="8583" w:type="dxa"/>
            <w:gridSpan w:val="4"/>
          </w:tcPr>
          <w:p w14:paraId="6B5D1A47" w14:textId="77777777" w:rsidR="008E41B3" w:rsidRPr="00EC5BC0" w:rsidRDefault="00B0188C" w:rsidP="008E41B3">
            <w:pPr>
              <w:pStyle w:val="TAN"/>
              <w:rPr>
                <w:rFonts w:eastAsia="??" w:cs="Arial"/>
                <w:lang w:eastAsia="en-US"/>
              </w:rPr>
            </w:pPr>
            <w:r w:rsidRPr="00EC5BC0">
              <w:rPr>
                <w:rFonts w:eastAsia="??" w:cs="Arial"/>
                <w:lang w:eastAsia="en-US"/>
              </w:rPr>
              <w:t>NOTE:</w:t>
            </w:r>
            <w:r w:rsidRPr="00EC5BC0">
              <w:rPr>
                <w:rFonts w:eastAsia="??" w:cs="Arial"/>
                <w:lang w:eastAsia="en-US"/>
              </w:rPr>
              <w:tab/>
            </w:r>
            <w:r w:rsidR="00985D93" w:rsidRPr="00EC5BC0">
              <w:rPr>
                <w:rFonts w:eastAsia="??" w:cs="Arial"/>
                <w:lang w:eastAsia="en-US"/>
              </w:rPr>
              <w:t>The frequency range</w:t>
            </w:r>
            <w:r w:rsidR="00985D93" w:rsidRPr="00EC5BC0">
              <w:rPr>
                <w:rFonts w:cs="Arial"/>
                <w:lang w:eastAsia="en-US"/>
              </w:rPr>
              <w:t xml:space="preserve"> between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below the first carrier frequency and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above the last carrier frequency transmitted by the BS, where BW</w:t>
            </w:r>
            <w:r w:rsidR="00985D93" w:rsidRPr="00EC5BC0">
              <w:rPr>
                <w:rFonts w:cs="Arial"/>
                <w:vertAlign w:val="subscript"/>
                <w:lang w:eastAsia="en-US"/>
              </w:rPr>
              <w:t>Channel</w:t>
            </w:r>
            <w:r w:rsidR="00985D93" w:rsidRPr="00EC5BC0">
              <w:rPr>
                <w:rFonts w:cs="Arial"/>
                <w:lang w:eastAsia="en-US"/>
              </w:rPr>
              <w:t xml:space="preserve"> is the channel bandwidth according to Table 5.6</w:t>
            </w:r>
            <w:r w:rsidR="00985D93" w:rsidRPr="00EC5BC0">
              <w:rPr>
                <w:rFonts w:cs="Arial"/>
                <w:lang w:eastAsia="en-US"/>
              </w:rPr>
              <w:noBreakHyphen/>
              <w:t>1, may be excluded from the requirement. However, f</w:t>
            </w:r>
            <w:r w:rsidR="00985D93" w:rsidRPr="00EC5BC0">
              <w:rPr>
                <w:rFonts w:eastAsia="??" w:cs="Arial"/>
                <w:lang w:eastAsia="en-US"/>
              </w:rPr>
              <w:t xml:space="preserve">requencies that are more than 10 MHz below the lowest frequency of </w:t>
            </w:r>
            <w:r w:rsidR="008E41B3" w:rsidRPr="00EC5BC0">
              <w:rPr>
                <w:rFonts w:eastAsia="??" w:cs="Arial"/>
                <w:lang w:eastAsia="en-US"/>
              </w:rPr>
              <w:t xml:space="preserve">any of </w:t>
            </w:r>
            <w:r w:rsidR="00985D93" w:rsidRPr="00EC5BC0">
              <w:rPr>
                <w:rFonts w:eastAsia="??" w:cs="Arial"/>
                <w:lang w:eastAsia="en-US"/>
              </w:rPr>
              <w:t xml:space="preserve">the BS </w:t>
            </w:r>
            <w:r w:rsidR="008E41B3" w:rsidRPr="00EC5BC0">
              <w:rPr>
                <w:rFonts w:eastAsia="??" w:cs="Arial"/>
                <w:lang w:eastAsia="en-US"/>
              </w:rPr>
              <w:t xml:space="preserve">supported </w:t>
            </w:r>
            <w:r w:rsidR="00985D93" w:rsidRPr="00EC5BC0">
              <w:rPr>
                <w:rFonts w:eastAsia="??" w:cs="Arial"/>
                <w:lang w:eastAsia="en-US"/>
              </w:rPr>
              <w:t xml:space="preserve">downlink operating band or more than 10 MHz above the highest frequency of </w:t>
            </w:r>
            <w:r w:rsidR="008E41B3" w:rsidRPr="00EC5BC0">
              <w:rPr>
                <w:rFonts w:eastAsia="??" w:cs="Arial"/>
                <w:lang w:eastAsia="en-US"/>
              </w:rPr>
              <w:t xml:space="preserve">any of </w:t>
            </w:r>
            <w:r w:rsidR="00985D93" w:rsidRPr="00EC5BC0">
              <w:rPr>
                <w:rFonts w:eastAsia="??" w:cs="Arial"/>
                <w:lang w:eastAsia="en-US"/>
              </w:rPr>
              <w:t>the BS</w:t>
            </w:r>
            <w:r w:rsidR="008E41B3" w:rsidRPr="00EC5BC0">
              <w:rPr>
                <w:rFonts w:eastAsia="??" w:cs="Arial"/>
                <w:lang w:eastAsia="en-US"/>
              </w:rPr>
              <w:t xml:space="preserve"> supported</w:t>
            </w:r>
            <w:r w:rsidR="00985D93" w:rsidRPr="00EC5BC0">
              <w:rPr>
                <w:rFonts w:eastAsia="??" w:cs="Arial"/>
                <w:lang w:eastAsia="en-US"/>
              </w:rPr>
              <w:t xml:space="preserve"> downlink operating band (see Table 5.5-1) shall not be excluded from the requirement.</w:t>
            </w:r>
          </w:p>
          <w:p w14:paraId="6DC61219" w14:textId="77777777" w:rsidR="00B0188C" w:rsidRPr="00EC5BC0" w:rsidRDefault="008E41B3" w:rsidP="008E41B3">
            <w:pPr>
              <w:pStyle w:val="TAN"/>
              <w:rPr>
                <w:rFonts w:eastAsia="??" w:cs="Arial"/>
                <w:lang w:eastAsia="en-US"/>
              </w:rPr>
            </w:pPr>
            <w:r w:rsidRPr="00EC5BC0">
              <w:rPr>
                <w:rFonts w:eastAsia="??" w:cs="Arial"/>
                <w:lang w:eastAsia="en-US"/>
              </w:rPr>
              <w:tab/>
              <w:t>For BS capable of multi-band operation, the excluded frequency range applies for all supported operating bands.</w:t>
            </w:r>
            <w:r w:rsidRPr="00EC5BC0">
              <w:rPr>
                <w:rFonts w:cs="v3.8.0"/>
                <w:lang w:eastAsia="en-US"/>
              </w:rPr>
              <w:t xml:space="preserve"> For BS capable of multi-band operation</w:t>
            </w:r>
            <w:r w:rsidRPr="00EC5BC0">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428F72B8" w14:textId="77777777" w:rsidR="00B0188C" w:rsidRPr="00EC5BC0" w:rsidRDefault="00B0188C" w:rsidP="00773724"/>
    <w:p w14:paraId="1430E0CD" w14:textId="77777777" w:rsidR="00B0188C" w:rsidRPr="00EC5BC0" w:rsidRDefault="00B0188C" w:rsidP="00B0188C">
      <w:pPr>
        <w:pStyle w:val="NO"/>
        <w:rPr>
          <w:rFonts w:ascii="Arial" w:hAnsi="Arial" w:cs="v4.2.0"/>
        </w:rPr>
      </w:pPr>
      <w:r w:rsidRPr="00EC5BC0">
        <w:t xml:space="preserve">NOTE: </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322CD7CA" w14:textId="77777777" w:rsidR="002A29C0" w:rsidRPr="00EC5BC0" w:rsidRDefault="002A29C0" w:rsidP="002C24FB">
      <w:pPr>
        <w:pStyle w:val="Heading2"/>
      </w:pPr>
      <w:bookmarkStart w:id="1385" w:name="_Toc21015871"/>
      <w:bookmarkStart w:id="1386" w:name="_Toc45830059"/>
      <w:bookmarkStart w:id="1387" w:name="_Toc45830709"/>
      <w:bookmarkStart w:id="1388" w:name="_Toc61109165"/>
      <w:r w:rsidRPr="00EC5BC0">
        <w:t>7.</w:t>
      </w:r>
      <w:r w:rsidR="00DB551F" w:rsidRPr="00EC5BC0">
        <w:t>8</w:t>
      </w:r>
      <w:r w:rsidRPr="00EC5BC0">
        <w:tab/>
        <w:t>Receiver intermodulation</w:t>
      </w:r>
      <w:bookmarkEnd w:id="1385"/>
      <w:bookmarkEnd w:id="1386"/>
      <w:bookmarkEnd w:id="1387"/>
      <w:bookmarkEnd w:id="1388"/>
    </w:p>
    <w:p w14:paraId="7D5F2683" w14:textId="77777777" w:rsidR="00B0188C" w:rsidRPr="00EC5BC0" w:rsidRDefault="00B0188C" w:rsidP="002C24FB">
      <w:pPr>
        <w:pStyle w:val="Heading3"/>
        <w:rPr>
          <w:rFonts w:cs="v4.2.0"/>
        </w:rPr>
      </w:pPr>
      <w:bookmarkStart w:id="1389" w:name="_Toc21015872"/>
      <w:bookmarkStart w:id="1390" w:name="_Toc45830060"/>
      <w:bookmarkStart w:id="1391" w:name="_Toc45830710"/>
      <w:bookmarkStart w:id="1392" w:name="_Toc61109166"/>
      <w:r w:rsidRPr="00EC5BC0">
        <w:rPr>
          <w:rFonts w:cs="v4.2.0"/>
        </w:rPr>
        <w:t>7.8.1</w:t>
      </w:r>
      <w:r w:rsidRPr="00EC5BC0">
        <w:rPr>
          <w:rFonts w:cs="v4.2.0"/>
        </w:rPr>
        <w:tab/>
        <w:t>Definition and applicability</w:t>
      </w:r>
      <w:bookmarkEnd w:id="1389"/>
      <w:bookmarkEnd w:id="1390"/>
      <w:bookmarkEnd w:id="1391"/>
      <w:bookmarkEnd w:id="1392"/>
    </w:p>
    <w:p w14:paraId="46557064" w14:textId="77777777" w:rsidR="004B0F1F" w:rsidRPr="00EC5BC0" w:rsidRDefault="00B0188C" w:rsidP="004B0F1F">
      <w:pPr>
        <w:rPr>
          <w:rFonts w:eastAsia="MS PGothic" w:cs="v4.2.0"/>
        </w:rPr>
      </w:pPr>
      <w:r w:rsidRPr="00EC5BC0">
        <w:rPr>
          <w:rFonts w:cs="v5.0.0"/>
        </w:rPr>
        <w:t xml:space="preserve">Third and higher order mixing of the two interfering RF signals can produce an interfering signal in the band of the desired channel. </w:t>
      </w:r>
      <w:r w:rsidRPr="00EC5BC0">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EC5BC0">
        <w:rPr>
          <w:rFonts w:eastAsia="MS PGothic"/>
        </w:rPr>
        <w:t xml:space="preserve">Interfering signals shall be a CW signal and </w:t>
      </w:r>
      <w:r w:rsidRPr="00EC5BC0">
        <w:rPr>
          <w:rFonts w:eastAsia="MS PGothic" w:cs="v4.2.0"/>
        </w:rPr>
        <w:t xml:space="preserve">an </w:t>
      </w:r>
      <w:r w:rsidRPr="00EC5BC0">
        <w:rPr>
          <w:rFonts w:eastAsia="MS PGothic"/>
        </w:rPr>
        <w:t>E-UTRA signal as specified in Annex</w:t>
      </w:r>
      <w:r w:rsidR="00C67713" w:rsidRPr="00EC5BC0" w:rsidDel="00C67713">
        <w:rPr>
          <w:rFonts w:eastAsia="MS PGothic"/>
        </w:rPr>
        <w:t xml:space="preserve"> </w:t>
      </w:r>
      <w:r w:rsidRPr="00EC5BC0">
        <w:rPr>
          <w:rFonts w:eastAsia="MS PGothic"/>
        </w:rPr>
        <w:t>C</w:t>
      </w:r>
      <w:r w:rsidRPr="00EC5BC0">
        <w:rPr>
          <w:rFonts w:eastAsia="MS PGothic" w:cs="v4.2.0"/>
        </w:rPr>
        <w:t>.</w:t>
      </w:r>
    </w:p>
    <w:p w14:paraId="56C58F75" w14:textId="77777777" w:rsidR="00B0188C" w:rsidRPr="00EC5BC0" w:rsidRDefault="004B0F1F" w:rsidP="00B0188C">
      <w:pPr>
        <w:rPr>
          <w:rFonts w:cs="v5.0.0"/>
          <w:lang w:eastAsia="zh-CN"/>
        </w:rPr>
      </w:pPr>
      <w:r w:rsidRPr="00EC5BC0">
        <w:rPr>
          <w:lang w:eastAsia="zh-CN"/>
        </w:rPr>
        <w:t xml:space="preserve">Unless otherwise stated, a BS declared to be capable of E-UTRA with </w:t>
      </w:r>
      <w:r w:rsidRPr="00EC5BC0">
        <w:rPr>
          <w:rFonts w:eastAsia="MS P??" w:cs="v4.2.0"/>
        </w:rPr>
        <w:t>NB-IoT in-band and guard band operations is only required to pass the receiver intermodulation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the receiver intermodulation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rFonts w:cs="v4.2.0"/>
          <w:lang w:eastAsia="zh-CN"/>
        </w:rPr>
        <w:t>.</w:t>
      </w:r>
    </w:p>
    <w:p w14:paraId="741D6141" w14:textId="77777777" w:rsidR="00B0188C" w:rsidRPr="00EC5BC0" w:rsidRDefault="00B0188C" w:rsidP="002C24FB">
      <w:pPr>
        <w:pStyle w:val="Heading3"/>
        <w:rPr>
          <w:rFonts w:cs="v4.2.0"/>
        </w:rPr>
      </w:pPr>
      <w:bookmarkStart w:id="1393" w:name="_Toc21015873"/>
      <w:bookmarkStart w:id="1394" w:name="_Toc45830061"/>
      <w:bookmarkStart w:id="1395" w:name="_Toc45830711"/>
      <w:bookmarkStart w:id="1396" w:name="_Toc61109167"/>
      <w:r w:rsidRPr="00EC5BC0">
        <w:rPr>
          <w:rFonts w:cs="v4.2.0"/>
        </w:rPr>
        <w:t>7.8.2</w:t>
      </w:r>
      <w:r w:rsidRPr="00EC5BC0">
        <w:rPr>
          <w:rFonts w:cs="v4.2.0"/>
        </w:rPr>
        <w:tab/>
        <w:t>Minimum Requirement</w:t>
      </w:r>
      <w:bookmarkEnd w:id="1393"/>
      <w:bookmarkEnd w:id="1394"/>
      <w:bookmarkEnd w:id="1395"/>
      <w:bookmarkEnd w:id="1396"/>
    </w:p>
    <w:p w14:paraId="2628EE14"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7.8.1.</w:t>
      </w:r>
    </w:p>
    <w:p w14:paraId="0B424BA9" w14:textId="77777777" w:rsidR="00B0188C" w:rsidRPr="00EC5BC0" w:rsidRDefault="00B0188C" w:rsidP="002C24FB">
      <w:pPr>
        <w:pStyle w:val="Heading3"/>
        <w:rPr>
          <w:rFonts w:cs="v4.2.0"/>
        </w:rPr>
      </w:pPr>
      <w:bookmarkStart w:id="1397" w:name="_Toc21015874"/>
      <w:bookmarkStart w:id="1398" w:name="_Toc45830062"/>
      <w:bookmarkStart w:id="1399" w:name="_Toc45830712"/>
      <w:bookmarkStart w:id="1400" w:name="_Toc61109168"/>
      <w:r w:rsidRPr="00EC5BC0">
        <w:rPr>
          <w:rFonts w:cs="v4.2.0"/>
        </w:rPr>
        <w:t>7.8.3</w:t>
      </w:r>
      <w:r w:rsidRPr="00EC5BC0">
        <w:rPr>
          <w:rFonts w:cs="v4.2.0"/>
        </w:rPr>
        <w:tab/>
        <w:t>Test purpose</w:t>
      </w:r>
      <w:bookmarkEnd w:id="1397"/>
      <w:bookmarkEnd w:id="1398"/>
      <w:bookmarkEnd w:id="1399"/>
      <w:bookmarkEnd w:id="1400"/>
    </w:p>
    <w:p w14:paraId="095D566F" w14:textId="77777777" w:rsidR="00B0188C" w:rsidRPr="00EC5BC0" w:rsidRDefault="00B0188C" w:rsidP="00B0188C">
      <w:pPr>
        <w:rPr>
          <w:rFonts w:cs="v4.2.0"/>
        </w:rPr>
      </w:pPr>
      <w:r w:rsidRPr="00EC5BC0">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CC9911A" w14:textId="77777777" w:rsidR="00B0188C" w:rsidRPr="00EC5BC0" w:rsidRDefault="00B0188C" w:rsidP="002C24FB">
      <w:pPr>
        <w:pStyle w:val="Heading3"/>
        <w:rPr>
          <w:rFonts w:cs="v4.2.0"/>
        </w:rPr>
      </w:pPr>
      <w:bookmarkStart w:id="1401" w:name="_Toc21015875"/>
      <w:bookmarkStart w:id="1402" w:name="_Toc45830063"/>
      <w:bookmarkStart w:id="1403" w:name="_Toc45830713"/>
      <w:bookmarkStart w:id="1404" w:name="_Toc61109169"/>
      <w:r w:rsidRPr="00EC5BC0">
        <w:rPr>
          <w:rFonts w:cs="v4.2.0"/>
        </w:rPr>
        <w:t>7.8.4</w:t>
      </w:r>
      <w:r w:rsidRPr="00EC5BC0">
        <w:rPr>
          <w:rFonts w:cs="v4.2.0"/>
        </w:rPr>
        <w:tab/>
        <w:t>Method of test</w:t>
      </w:r>
      <w:bookmarkEnd w:id="1401"/>
      <w:bookmarkEnd w:id="1402"/>
      <w:bookmarkEnd w:id="1403"/>
      <w:bookmarkEnd w:id="1404"/>
    </w:p>
    <w:p w14:paraId="3BD075CD" w14:textId="77777777" w:rsidR="00B0188C" w:rsidRPr="00EC5BC0" w:rsidRDefault="00B0188C" w:rsidP="002C24FB">
      <w:pPr>
        <w:pStyle w:val="Heading4"/>
        <w:rPr>
          <w:rFonts w:cs="v4.2.0"/>
        </w:rPr>
      </w:pPr>
      <w:bookmarkStart w:id="1405" w:name="_Toc21015876"/>
      <w:bookmarkStart w:id="1406" w:name="_Toc45830064"/>
      <w:bookmarkStart w:id="1407" w:name="_Toc45830714"/>
      <w:bookmarkStart w:id="1408" w:name="_Toc61109170"/>
      <w:r w:rsidRPr="00EC5BC0">
        <w:rPr>
          <w:rFonts w:cs="v4.2.0"/>
        </w:rPr>
        <w:t>7.8.4.1</w:t>
      </w:r>
      <w:r w:rsidRPr="00EC5BC0">
        <w:rPr>
          <w:rFonts w:cs="v4.2.0"/>
        </w:rPr>
        <w:tab/>
        <w:t>Initial conditions</w:t>
      </w:r>
      <w:bookmarkEnd w:id="1405"/>
      <w:bookmarkEnd w:id="1406"/>
      <w:bookmarkEnd w:id="1407"/>
      <w:bookmarkEnd w:id="1408"/>
    </w:p>
    <w:p w14:paraId="47440DC4" w14:textId="77777777" w:rsidR="00B0188C" w:rsidRPr="00EC5BC0" w:rsidRDefault="00B0188C" w:rsidP="00B0188C">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8D0FF4F" w14:textId="77777777" w:rsidR="00B0188C" w:rsidRPr="00EC5BC0" w:rsidRDefault="00B0188C" w:rsidP="00B0188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24DF2AC7" w14:textId="77777777" w:rsidR="00685984" w:rsidRPr="00EC5BC0" w:rsidRDefault="009B1EB9"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B</w:t>
      </w:r>
      <w:r w:rsidR="00685984" w:rsidRPr="00EC5BC0">
        <w:rPr>
          <w:vertAlign w:val="subscript"/>
        </w:rPr>
        <w:t>RFBW</w:t>
      </w:r>
      <w:r w:rsidR="00685984" w:rsidRPr="00EC5BC0">
        <w:t xml:space="preserve"> and T</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2078ED29" w14:textId="77777777" w:rsidR="00B0188C" w:rsidRPr="00EC5BC0" w:rsidRDefault="00B0188C" w:rsidP="00B0188C">
      <w:pPr>
        <w:pStyle w:val="B1"/>
        <w:rPr>
          <w:rFonts w:cs="v4.2.0"/>
        </w:rPr>
      </w:pPr>
      <w:r w:rsidRPr="00EC5BC0">
        <w:rPr>
          <w:rFonts w:cs="v4.2.0"/>
        </w:rPr>
        <w:t>1)</w:t>
      </w:r>
      <w:r w:rsidRPr="00EC5BC0">
        <w:rPr>
          <w:rFonts w:cs="v4.2.0"/>
        </w:rPr>
        <w:tab/>
        <w:t xml:space="preserve">Set-up the measurement system </w:t>
      </w:r>
      <w:r w:rsidR="00CF040E" w:rsidRPr="00EC5BC0">
        <w:t>as shown in Annex I.2.7</w:t>
      </w:r>
      <w:r w:rsidRPr="00EC5BC0">
        <w:rPr>
          <w:rFonts w:cs="v4.2.0"/>
        </w:rPr>
        <w:t>.</w:t>
      </w:r>
    </w:p>
    <w:p w14:paraId="5A2F01B4" w14:textId="77777777" w:rsidR="004B0F1F" w:rsidRPr="00EC5BC0" w:rsidRDefault="00B0188C" w:rsidP="00217486">
      <w:pPr>
        <w:pStyle w:val="Heading4"/>
      </w:pPr>
      <w:bookmarkStart w:id="1409" w:name="_Toc21015877"/>
      <w:bookmarkStart w:id="1410" w:name="_Toc45830065"/>
      <w:bookmarkStart w:id="1411" w:name="_Toc45830715"/>
      <w:bookmarkStart w:id="1412" w:name="_Toc61109171"/>
      <w:r w:rsidRPr="00EC5BC0">
        <w:t>7.8.4.2</w:t>
      </w:r>
      <w:r w:rsidRPr="00EC5BC0">
        <w:tab/>
        <w:t>Procedures</w:t>
      </w:r>
      <w:bookmarkEnd w:id="1409"/>
      <w:bookmarkEnd w:id="1410"/>
      <w:bookmarkEnd w:id="1411"/>
      <w:bookmarkEnd w:id="1412"/>
    </w:p>
    <w:p w14:paraId="58613EFD" w14:textId="77777777" w:rsidR="00B0188C" w:rsidRPr="00EC5BC0" w:rsidRDefault="004B0F1F" w:rsidP="004B0F1F">
      <w:pPr>
        <w:rPr>
          <w:rFonts w:cs="v4.2.0"/>
        </w:rPr>
      </w:pPr>
      <w:r w:rsidRPr="00EC5BC0">
        <w:t>For E-UTRA and E-UTRA with NB-IoT in-band or guard band operation:</w:t>
      </w:r>
    </w:p>
    <w:p w14:paraId="25BA5FA1" w14:textId="77777777" w:rsidR="004B0F1F" w:rsidRPr="00EC5BC0" w:rsidRDefault="00B0188C" w:rsidP="004B0F1F">
      <w:pPr>
        <w:pStyle w:val="B1"/>
        <w:rPr>
          <w:rFonts w:cs="v4.2.0"/>
          <w:snapToGrid w:val="0"/>
        </w:rPr>
      </w:pPr>
      <w:r w:rsidRPr="00EC5BC0">
        <w:rPr>
          <w:rFonts w:cs="v4.2.0"/>
          <w:snapToGrid w:val="0"/>
        </w:rPr>
        <w:t>1)</w:t>
      </w:r>
      <w:r w:rsidRPr="00EC5BC0">
        <w:rPr>
          <w:rFonts w:cs="v4.2.0"/>
          <w:snapToGrid w:val="0"/>
        </w:rPr>
        <w:tab/>
        <w:t xml:space="preserve">Generate the </w:t>
      </w:r>
      <w:r w:rsidR="004B0F1F" w:rsidRPr="00EC5BC0">
        <w:rPr>
          <w:rFonts w:cs="v4.2.0"/>
          <w:snapToGrid w:val="0"/>
        </w:rPr>
        <w:t xml:space="preserve">E-UTRA </w:t>
      </w:r>
      <w:r w:rsidRPr="00EC5BC0">
        <w:rPr>
          <w:rFonts w:cs="v4.2.0"/>
          <w:snapToGrid w:val="0"/>
        </w:rPr>
        <w:t xml:space="preserve">wanted signal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w:t>
      </w:r>
      <w:r w:rsidR="00CB24CF" w:rsidRPr="00EC5BC0">
        <w:rPr>
          <w:snapToGrid w:val="0"/>
        </w:rPr>
        <w:t>Table</w:t>
      </w:r>
      <w:r w:rsidRPr="00EC5BC0">
        <w:rPr>
          <w:snapToGrid w:val="0"/>
        </w:rPr>
        <w:t xml:space="preserve"> 7.8-1</w:t>
      </w:r>
      <w:r w:rsidRPr="00EC5BC0">
        <w:rPr>
          <w:rFonts w:cs="v4.2.0"/>
          <w:snapToGrid w:val="0"/>
        </w:rPr>
        <w:t>.</w:t>
      </w:r>
    </w:p>
    <w:p w14:paraId="79F376A8" w14:textId="77777777" w:rsidR="00B0188C" w:rsidRPr="00EC5BC0" w:rsidRDefault="004B0F1F" w:rsidP="004B0F1F">
      <w:pPr>
        <w:pStyle w:val="B1"/>
        <w:rPr>
          <w:rFonts w:eastAsia="MS P??" w:cs="v4.2.0"/>
        </w:rPr>
      </w:pPr>
      <w:r w:rsidRPr="00EC5BC0">
        <w:rPr>
          <w:rFonts w:eastAsia="MS P??" w:cs="v4.2.0"/>
        </w:rPr>
        <w:tab/>
        <w:t xml:space="preserve">For BS declared to be capable of NB-IoT in-band or guard band operation, </w:t>
      </w:r>
      <w:r w:rsidRPr="00EC5BC0">
        <w:rPr>
          <w:rFonts w:cs="v4.2.0"/>
          <w:snapToGrid w:val="0"/>
        </w:rPr>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7.8-1a or Table 7.8-1b</w:t>
      </w:r>
      <w:r w:rsidRPr="00EC5BC0">
        <w:rPr>
          <w:rFonts w:cs="v4.2.0"/>
          <w:snapToGrid w:val="0"/>
        </w:rPr>
        <w:t>.</w:t>
      </w:r>
    </w:p>
    <w:p w14:paraId="0C1BFCB3" w14:textId="77777777" w:rsidR="00B0188C" w:rsidRPr="00EC5BC0" w:rsidRDefault="00B0188C" w:rsidP="00B0188C">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 for intermodulation requirement and Table 7.8-3</w:t>
      </w:r>
      <w:r w:rsidR="00833841" w:rsidRPr="00EC5BC0">
        <w:rPr>
          <w:rFonts w:cs="v4.2.0"/>
          <w:snapToGrid w:val="0"/>
          <w:lang w:eastAsia="zh-CN"/>
        </w:rPr>
        <w:t xml:space="preserve">, </w:t>
      </w:r>
      <w:r w:rsidR="004B0F1F" w:rsidRPr="00EC5BC0">
        <w:rPr>
          <w:rFonts w:cs="v4.2.0"/>
          <w:snapToGrid w:val="0"/>
          <w:lang w:eastAsia="zh-CN"/>
        </w:rPr>
        <w:t xml:space="preserve">Table 7.8-3a, Table 7.8-3b, </w:t>
      </w:r>
      <w:r w:rsidR="00833841" w:rsidRPr="00EC5BC0">
        <w:rPr>
          <w:rFonts w:cs="v4.2.0"/>
          <w:snapToGrid w:val="0"/>
          <w:lang w:eastAsia="zh-CN"/>
        </w:rPr>
        <w:t>Table 7.8-4</w:t>
      </w:r>
      <w:r w:rsidR="00612816" w:rsidRPr="00EC5BC0">
        <w:rPr>
          <w:rFonts w:cs="v4.2.0"/>
          <w:snapToGrid w:val="0"/>
          <w:lang w:eastAsia="zh-CN"/>
        </w:rPr>
        <w:t>,</w:t>
      </w:r>
      <w:r w:rsidR="00833841" w:rsidRPr="00EC5BC0">
        <w:rPr>
          <w:rFonts w:cs="v4.2.0"/>
          <w:snapToGrid w:val="0"/>
          <w:lang w:eastAsia="zh-CN"/>
        </w:rPr>
        <w:t xml:space="preserve"> Table 7.8-5</w:t>
      </w:r>
      <w:r w:rsidR="00612816" w:rsidRPr="00EC5BC0">
        <w:rPr>
          <w:rFonts w:cs="v4.2.0"/>
          <w:snapToGrid w:val="0"/>
          <w:lang w:eastAsia="zh-CN"/>
        </w:rPr>
        <w:t xml:space="preserve"> and Table 7.8-6</w:t>
      </w:r>
      <w:r w:rsidRPr="00EC5BC0">
        <w:rPr>
          <w:rFonts w:cs="v4.2.0"/>
          <w:snapToGrid w:val="0"/>
        </w:rPr>
        <w:t xml:space="preserve"> for narrowband intermodulation requirement.</w:t>
      </w:r>
    </w:p>
    <w:p w14:paraId="28BA27A2" w14:textId="77777777" w:rsidR="00B0188C" w:rsidRPr="00EC5BC0" w:rsidRDefault="00B0188C" w:rsidP="00B0188C">
      <w:pPr>
        <w:pStyle w:val="B1"/>
        <w:rPr>
          <w:rFonts w:cs="v4.2.0"/>
          <w:snapToGrid w:val="0"/>
        </w:rPr>
      </w:pPr>
      <w:r w:rsidRPr="00EC5BC0">
        <w:rPr>
          <w:rFonts w:cs="v4.2.0"/>
          <w:snapToGrid w:val="0"/>
        </w:rPr>
        <w:t>3)</w:t>
      </w:r>
      <w:r w:rsidRPr="00EC5BC0">
        <w:rPr>
          <w:rFonts w:cs="v4.2.0"/>
          <w:snapToGrid w:val="0"/>
        </w:rPr>
        <w:tab/>
        <w:t xml:space="preserve">Adjust the </w:t>
      </w:r>
      <w:r w:rsidR="002416B8" w:rsidRPr="00EC5BC0">
        <w:rPr>
          <w:rFonts w:cs="v4.2.0"/>
          <w:snapToGrid w:val="0"/>
        </w:rPr>
        <w:t xml:space="preserve">signal generators </w:t>
      </w:r>
      <w:r w:rsidRPr="00EC5BC0">
        <w:rPr>
          <w:rFonts w:cs="v4.2.0"/>
          <w:snapToGrid w:val="0"/>
        </w:rPr>
        <w:t>to obtain the specified level of interfering signal at the BS input.</w:t>
      </w:r>
    </w:p>
    <w:p w14:paraId="088F4C12" w14:textId="77777777" w:rsidR="004B0F1F" w:rsidRPr="00EC5BC0" w:rsidRDefault="00B0188C" w:rsidP="004B0F1F">
      <w:pPr>
        <w:pStyle w:val="B1"/>
        <w:rPr>
          <w:rFonts w:cs="v4.2.0"/>
          <w:snapToGrid w:val="0"/>
        </w:rPr>
      </w:pPr>
      <w:r w:rsidRPr="00EC5BC0">
        <w:rPr>
          <w:rFonts w:cs="v4.2.0"/>
          <w:snapToGrid w:val="0"/>
        </w:rPr>
        <w:t>4)</w:t>
      </w:r>
      <w:r w:rsidRPr="00EC5BC0">
        <w:rPr>
          <w:rFonts w:cs="v4.2.0"/>
          <w:snapToGrid w:val="0"/>
        </w:rPr>
        <w:tab/>
        <w:t xml:space="preserve">Measure the </w:t>
      </w:r>
      <w:r w:rsidR="004B0F1F" w:rsidRPr="00EC5BC0">
        <w:rPr>
          <w:rFonts w:cs="v4.2.0"/>
          <w:snapToGrid w:val="0"/>
        </w:rPr>
        <w:t xml:space="preserve">E-UTRA </w:t>
      </w:r>
      <w:r w:rsidRPr="00EC5BC0">
        <w:rPr>
          <w:rFonts w:cs="v4.2.0"/>
          <w:snapToGrid w:val="0"/>
        </w:rPr>
        <w:t xml:space="preserve">throughput </w:t>
      </w:r>
      <w:r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snapToGrid w:val="0"/>
        </w:rPr>
        <w:t>.</w:t>
      </w:r>
    </w:p>
    <w:p w14:paraId="7C65F653" w14:textId="77777777" w:rsidR="00B0188C" w:rsidRPr="00EC5BC0" w:rsidRDefault="004B0F1F" w:rsidP="004B0F1F">
      <w:pPr>
        <w:pStyle w:val="B1"/>
        <w:rPr>
          <w:rFonts w:cs="v4.2.0"/>
          <w:snapToGrid w:val="0"/>
        </w:rPr>
      </w:pPr>
      <w:r w:rsidRPr="00EC5BC0">
        <w:rPr>
          <w:rFonts w:eastAsia="MS P??" w:cs="v4.2.0"/>
        </w:rPr>
        <w:tab/>
        <w:t>For BS declared to be capable of NB-IoT in-band or guard band operation, m</w:t>
      </w:r>
      <w:r w:rsidRPr="00EC5BC0">
        <w:rPr>
          <w:rFonts w:cs="v4.2.0"/>
          <w:snapToGrid w:val="0"/>
        </w:rPr>
        <w:t xml:space="preserve">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6EA7B94C" w14:textId="77777777" w:rsidR="009A0DFD" w:rsidRPr="00EC5BC0" w:rsidRDefault="00B0188C" w:rsidP="009A0DFD">
      <w:pPr>
        <w:pStyle w:val="B1"/>
        <w:rPr>
          <w:rFonts w:cs="v4.2.0"/>
          <w:snapToGrid w:val="0"/>
        </w:rPr>
      </w:pPr>
      <w:r w:rsidRPr="00EC5BC0">
        <w:rPr>
          <w:rFonts w:cs="v4.2.0"/>
          <w:snapToGrid w:val="0"/>
        </w:rPr>
        <w:t>5)</w:t>
      </w:r>
      <w:r w:rsidRPr="00EC5BC0">
        <w:rPr>
          <w:rFonts w:cs="v4.2.0"/>
          <w:snapToGrid w:val="0"/>
        </w:rPr>
        <w:tab/>
        <w:t>Repeat the test for the port</w:t>
      </w:r>
      <w:r w:rsidR="008E41B3" w:rsidRPr="00EC5BC0">
        <w:rPr>
          <w:rFonts w:cs="v4.2.0"/>
          <w:snapToGrid w:val="0"/>
        </w:rPr>
        <w:t>(s)</w:t>
      </w:r>
      <w:r w:rsidRPr="00EC5BC0">
        <w:rPr>
          <w:rFonts w:cs="v4.2.0"/>
          <w:snapToGrid w:val="0"/>
        </w:rPr>
        <w:t xml:space="preserve"> which was</w:t>
      </w:r>
      <w:r w:rsidR="009A0DFD" w:rsidRPr="00EC5BC0">
        <w:rPr>
          <w:rFonts w:cs="v4.2.0"/>
          <w:snapToGrid w:val="0"/>
        </w:rPr>
        <w:t xml:space="preserve"> </w:t>
      </w:r>
      <w:r w:rsidR="008E41B3" w:rsidRPr="00EC5BC0">
        <w:rPr>
          <w:rFonts w:cs="v4.2.0"/>
          <w:snapToGrid w:val="0"/>
        </w:rPr>
        <w:t>(were)</w:t>
      </w:r>
      <w:r w:rsidRPr="00EC5BC0">
        <w:rPr>
          <w:rFonts w:cs="v4.2.0"/>
          <w:snapToGrid w:val="0"/>
        </w:rPr>
        <w:t xml:space="preserve"> terminated.</w:t>
      </w:r>
    </w:p>
    <w:p w14:paraId="337C8F39" w14:textId="77777777" w:rsidR="009A0DFD" w:rsidRPr="00EC5BC0" w:rsidRDefault="009A0DFD" w:rsidP="009A0DFD">
      <w:r w:rsidRPr="00EC5BC0">
        <w:t>In addition, for a multi-band capable BS with separate antenna connectors, the following steps shall apply:</w:t>
      </w:r>
    </w:p>
    <w:p w14:paraId="4C8F45DD" w14:textId="77777777" w:rsidR="009A0DFD" w:rsidRPr="00EC5BC0" w:rsidRDefault="009A0DFD" w:rsidP="009A0DFD">
      <w:pPr>
        <w:ind w:left="568" w:hanging="284"/>
        <w:rPr>
          <w:snapToGrid w:val="0"/>
        </w:rPr>
      </w:pPr>
      <w:r w:rsidRPr="00EC5BC0">
        <w:rPr>
          <w:snapToGrid w:val="0"/>
        </w:rPr>
        <w:t>6)</w:t>
      </w:r>
      <w:r w:rsidRPr="00EC5BC0">
        <w:rPr>
          <w:snapToGrid w:val="0"/>
        </w:rPr>
        <w:tab/>
        <w:t>For single band tests, repeat the steps above per involved band where single band test configurations shall apply with no carrier activated in the other band.</w:t>
      </w:r>
    </w:p>
    <w:p w14:paraId="2F78060E"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2A8D079A" w14:textId="77777777" w:rsidR="00B0188C" w:rsidRPr="00EC5BC0" w:rsidRDefault="009B1EB9" w:rsidP="009A0DFD">
      <w:pPr>
        <w:pStyle w:val="B1"/>
      </w:pPr>
      <w:r w:rsidRPr="00EC5BC0">
        <w:rPr>
          <w:snapToGrid w:val="0"/>
        </w:rPr>
        <w:t>7</w:t>
      </w:r>
      <w:r w:rsidR="009A0DFD" w:rsidRPr="00EC5BC0">
        <w:rPr>
          <w:snapToGrid w:val="0"/>
        </w:rPr>
        <w:t>)</w:t>
      </w:r>
      <w:r w:rsidR="009A0DFD" w:rsidRPr="00EC5BC0">
        <w:rPr>
          <w:snapToGrid w:val="0"/>
        </w:rPr>
        <w:tab/>
      </w:r>
      <w:r w:rsidR="009A0DFD" w:rsidRPr="00EC5BC0">
        <w:t xml:space="preserve">Repeat step </w:t>
      </w:r>
      <w:r w:rsidRPr="00EC5BC0">
        <w:t>6</w:t>
      </w:r>
      <w:r w:rsidR="009A0DFD" w:rsidRPr="00EC5BC0">
        <w:t>) with the wanted signal for the other band(s) applied on the respective port(s).</w:t>
      </w:r>
    </w:p>
    <w:p w14:paraId="7F69617A" w14:textId="77777777" w:rsidR="004B0F1F" w:rsidRPr="00EC5BC0" w:rsidRDefault="004B0F1F" w:rsidP="004B0F1F">
      <w:r w:rsidRPr="00EC5BC0">
        <w:t>For NB-IoT standalone operation:</w:t>
      </w:r>
    </w:p>
    <w:p w14:paraId="08CD90EA"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513D23C5"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7.8-2a for intermodulation requirement and Table 7.8-3c for narrowband intermodulation requirement.</w:t>
      </w:r>
    </w:p>
    <w:p w14:paraId="31921056"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B898FE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7636B62"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3C1B8B35" w14:textId="77777777" w:rsidR="004B0F1F" w:rsidRPr="00EC5BC0" w:rsidRDefault="004B0F1F" w:rsidP="004B0F1F">
      <w:r w:rsidRPr="00EC5BC0">
        <w:t>For E-UTRA and NB-IoT standalone BS:</w:t>
      </w:r>
    </w:p>
    <w:p w14:paraId="07B84CCB"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E-UTRA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w:t>
      </w:r>
      <w:r w:rsidRPr="00EC5BC0">
        <w:rPr>
          <w:rFonts w:cs="v4.2.0"/>
          <w:snapToGrid w:val="0"/>
        </w:rPr>
        <w:t>.</w:t>
      </w:r>
    </w:p>
    <w:p w14:paraId="4466C7BC" w14:textId="77777777" w:rsidR="004B0F1F" w:rsidRPr="00EC5BC0" w:rsidRDefault="004B0F1F" w:rsidP="004B0F1F">
      <w:pPr>
        <w:pStyle w:val="B1"/>
        <w:rPr>
          <w:rFonts w:cs="v4.2.0"/>
          <w:snapToGrid w:val="0"/>
        </w:rPr>
      </w:pP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360955C8"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r>
      <w:r w:rsidRPr="00EC5BC0">
        <w:rPr>
          <w:rFonts w:cs="v4.2.0"/>
        </w:rPr>
        <w:t>a) On the side where E-UTRA signal is positioned:</w:t>
      </w:r>
    </w:p>
    <w:p w14:paraId="1F2CB55F"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 for intermodulation requirement and Table 7.8-3</w:t>
      </w:r>
      <w:r w:rsidRPr="00EC5BC0">
        <w:rPr>
          <w:rFonts w:cs="v4.2.0"/>
          <w:snapToGrid w:val="0"/>
          <w:lang w:eastAsia="zh-CN"/>
        </w:rPr>
        <w:t>, Table 7.8-4, Table 7.8-5 and Table 7.8-6</w:t>
      </w:r>
      <w:r w:rsidRPr="00EC5BC0">
        <w:rPr>
          <w:rFonts w:cs="v4.2.0"/>
          <w:snapToGrid w:val="0"/>
        </w:rPr>
        <w:t xml:space="preserve"> for narrowband intermodulation requirement.</w:t>
      </w:r>
    </w:p>
    <w:p w14:paraId="1136BD94" w14:textId="77777777" w:rsidR="004B0F1F" w:rsidRPr="00EC5BC0" w:rsidRDefault="004B0F1F" w:rsidP="004B0F1F">
      <w:pPr>
        <w:pStyle w:val="B1"/>
        <w:ind w:hanging="18"/>
        <w:rPr>
          <w:rFonts w:cs="v4.2.0"/>
        </w:rPr>
      </w:pPr>
      <w:r w:rsidRPr="00EC5BC0">
        <w:rPr>
          <w:rFonts w:cs="v4.2.0"/>
        </w:rPr>
        <w:t>b) On the side where NB-IoT signal is positioned:</w:t>
      </w:r>
    </w:p>
    <w:p w14:paraId="7C1395DA"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7.8-2a for intermodulation requirement and Table 7.8-3c for narrowband intermodulation requirement.</w:t>
      </w:r>
    </w:p>
    <w:p w14:paraId="1668CA27"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D1FFAA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E-UTRA throughput </w:t>
      </w:r>
      <w:r w:rsidRPr="00EC5BC0">
        <w:rPr>
          <w:rFonts w:cs="v4.2.0"/>
        </w:rPr>
        <w:t xml:space="preserve">according to Annex E, for multi-carrier and/or CA operation the throughput shall be measured </w:t>
      </w:r>
      <w:r w:rsidRPr="00EC5BC0">
        <w:t>for relevant carriers specified by the test configuration specified in subclause 4.10 and 4.11</w:t>
      </w:r>
      <w:r w:rsidRPr="00EC5BC0">
        <w:rPr>
          <w:rFonts w:cs="v4.2.0"/>
          <w:snapToGrid w:val="0"/>
        </w:rPr>
        <w:t>.</w:t>
      </w:r>
    </w:p>
    <w:p w14:paraId="5EE0CE1C" w14:textId="77777777" w:rsidR="004B0F1F" w:rsidRPr="00EC5BC0" w:rsidRDefault="004B0F1F" w:rsidP="004B0F1F">
      <w:pPr>
        <w:pStyle w:val="B1"/>
        <w:ind w:hanging="18"/>
        <w:rPr>
          <w:rFonts w:cs="v4.2.0"/>
          <w:snapToGrid w:val="0"/>
        </w:rPr>
      </w:pPr>
      <w:r w:rsidRPr="00EC5BC0">
        <w:rPr>
          <w:rFonts w:cs="v4.2.0"/>
          <w:snapToGrid w:val="0"/>
        </w:rPr>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14FED66"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22534B1B" w14:textId="77777777" w:rsidR="00B0188C" w:rsidRPr="00EC5BC0" w:rsidRDefault="00B0188C" w:rsidP="002C24FB">
      <w:pPr>
        <w:pStyle w:val="Heading3"/>
        <w:rPr>
          <w:rFonts w:cs="v4.2.0"/>
        </w:rPr>
      </w:pPr>
      <w:bookmarkStart w:id="1413" w:name="_Toc21015878"/>
      <w:bookmarkStart w:id="1414" w:name="_Toc45830066"/>
      <w:bookmarkStart w:id="1415" w:name="_Toc45830716"/>
      <w:bookmarkStart w:id="1416" w:name="_Toc61109172"/>
      <w:r w:rsidRPr="00EC5BC0">
        <w:rPr>
          <w:rFonts w:cs="v4.2.0"/>
        </w:rPr>
        <w:t>7.8.5</w:t>
      </w:r>
      <w:r w:rsidRPr="00EC5BC0">
        <w:rPr>
          <w:rFonts w:cs="v4.2.0"/>
        </w:rPr>
        <w:tab/>
        <w:t>Test requirements</w:t>
      </w:r>
      <w:bookmarkEnd w:id="1413"/>
      <w:bookmarkEnd w:id="1414"/>
      <w:bookmarkEnd w:id="1415"/>
      <w:bookmarkEnd w:id="1416"/>
    </w:p>
    <w:p w14:paraId="707517C2" w14:textId="77777777" w:rsidR="00FA7748" w:rsidRPr="00EC5BC0" w:rsidRDefault="00685984" w:rsidP="00FA7748">
      <w:pPr>
        <w:keepNext/>
        <w:rPr>
          <w:rFonts w:eastAsia="Osaka"/>
        </w:rPr>
      </w:pPr>
      <w:r w:rsidRPr="00EC5BC0">
        <w:t xml:space="preserve">For </w:t>
      </w:r>
      <w:r w:rsidRPr="00EC5BC0">
        <w:rPr>
          <w:lang w:eastAsia="zh-CN"/>
        </w:rPr>
        <w:t>ea</w:t>
      </w:r>
      <w:r w:rsidR="008E41B3" w:rsidRPr="00EC5BC0">
        <w:rPr>
          <w:lang w:eastAsia="zh-CN"/>
        </w:rPr>
        <w:t>c</w:t>
      </w:r>
      <w:r w:rsidRPr="00EC5BC0">
        <w:rPr>
          <w:lang w:eastAsia="zh-CN"/>
        </w:rPr>
        <w:t>h</w:t>
      </w:r>
      <w:r w:rsidRPr="00EC5BC0">
        <w:t xml:space="preserve"> measured E-UTRA carrier, t</w:t>
      </w:r>
      <w:r w:rsidR="00B0188C" w:rsidRPr="00EC5BC0">
        <w:rPr>
          <w:rFonts w:cs="v5.0.0"/>
        </w:rPr>
        <w:t xml:space="preserve">he </w:t>
      </w:r>
      <w:r w:rsidR="00B0188C" w:rsidRPr="00EC5BC0">
        <w:t>throughput</w:t>
      </w:r>
      <w:r w:rsidR="00B0188C" w:rsidRPr="00EC5BC0">
        <w:rPr>
          <w:vertAlign w:val="subscript"/>
        </w:rPr>
        <w:t xml:space="preserve"> </w:t>
      </w:r>
      <w:r w:rsidR="00B0188C" w:rsidRPr="00EC5BC0">
        <w:t>shall be ≥ 95% of the maximum throughput</w:t>
      </w:r>
      <w:r w:rsidR="00B0188C" w:rsidRPr="00EC5BC0" w:rsidDel="00BE584A">
        <w:t xml:space="preserve"> </w:t>
      </w:r>
      <w:r w:rsidR="00B0188C" w:rsidRPr="00EC5BC0">
        <w:rPr>
          <w:rFonts w:cs="v5.0.0"/>
        </w:rPr>
        <w:t xml:space="preserve">of the reference measurement channel, with a wanted signal at the assigned channel frequency and two interfering signals with the conditions specified in </w:t>
      </w:r>
      <w:r w:rsidR="00CB24CF" w:rsidRPr="00EC5BC0">
        <w:rPr>
          <w:rFonts w:cs="v5.0.0"/>
        </w:rPr>
        <w:t>Table</w:t>
      </w:r>
      <w:r w:rsidR="00B0188C" w:rsidRPr="00EC5BC0">
        <w:rPr>
          <w:rFonts w:cs="v5.0.0"/>
        </w:rPr>
        <w:t xml:space="preserve"> </w:t>
      </w:r>
      <w:r w:rsidR="00E03118" w:rsidRPr="00EC5BC0">
        <w:rPr>
          <w:rFonts w:cs="v5.0.0"/>
          <w:lang w:eastAsia="zh-CN"/>
        </w:rPr>
        <w:t xml:space="preserve">7.8-1 and Table </w:t>
      </w:r>
      <w:r w:rsidR="00B0188C" w:rsidRPr="00EC5BC0">
        <w:rPr>
          <w:rFonts w:cs="v5.0.0"/>
        </w:rPr>
        <w:t>7.8-</w:t>
      </w:r>
      <w:r w:rsidR="00CF040E" w:rsidRPr="00EC5BC0">
        <w:rPr>
          <w:rFonts w:cs="v5.0.0"/>
        </w:rPr>
        <w:t>2</w:t>
      </w:r>
      <w:r w:rsidR="00B0188C" w:rsidRPr="00EC5BC0">
        <w:rPr>
          <w:rFonts w:cs="v5.0.0"/>
        </w:rPr>
        <w:t xml:space="preserve"> </w:t>
      </w:r>
      <w:r w:rsidR="00985D93" w:rsidRPr="00EC5BC0">
        <w:rPr>
          <w:rFonts w:cs="v5.0.0"/>
        </w:rPr>
        <w:t>for intermodulation performance and in Table 7.8-3</w:t>
      </w:r>
      <w:r w:rsidR="00E03118" w:rsidRPr="00EC5BC0">
        <w:rPr>
          <w:rFonts w:cs="v5.0.0"/>
          <w:lang w:eastAsia="zh-CN"/>
        </w:rPr>
        <w:t>, Table 7.8-4</w:t>
      </w:r>
      <w:r w:rsidR="0036461E" w:rsidRPr="00EC5BC0">
        <w:rPr>
          <w:rFonts w:cs="v5.0.0"/>
          <w:lang w:eastAsia="zh-CN"/>
        </w:rPr>
        <w:t xml:space="preserve">, </w:t>
      </w:r>
      <w:r w:rsidR="00833841" w:rsidRPr="00EC5BC0">
        <w:rPr>
          <w:rFonts w:cs="v5.0.0"/>
          <w:lang w:eastAsia="zh-CN"/>
        </w:rPr>
        <w:t>Table 7.8-5</w:t>
      </w:r>
      <w:r w:rsidR="007746B7" w:rsidRPr="00EC5BC0">
        <w:rPr>
          <w:rFonts w:cs="v5.0.0"/>
        </w:rPr>
        <w:t xml:space="preserve"> </w:t>
      </w:r>
      <w:r w:rsidR="0036461E" w:rsidRPr="00EC5BC0">
        <w:rPr>
          <w:rFonts w:cs="v5.0.0"/>
          <w:lang w:eastAsia="zh-CN"/>
        </w:rPr>
        <w:t xml:space="preserve">and Table 7.8-6 </w:t>
      </w:r>
      <w:r w:rsidR="00985D93" w:rsidRPr="00EC5BC0">
        <w:rPr>
          <w:rFonts w:cs="v5.0.0"/>
        </w:rPr>
        <w:t>for narrowband intermodulation performance.</w:t>
      </w:r>
      <w:r w:rsidR="00B0188C" w:rsidRPr="00EC5BC0">
        <w:rPr>
          <w:rFonts w:cs="v5.0.0"/>
        </w:rPr>
        <w:t xml:space="preserve"> </w:t>
      </w:r>
      <w:r w:rsidR="00B0188C" w:rsidRPr="00EC5BC0">
        <w:rPr>
          <w:rFonts w:eastAsia="Osaka"/>
        </w:rPr>
        <w:t xml:space="preserve">The reference measurement channel for the wanted signal is </w:t>
      </w:r>
      <w:r w:rsidR="008E41B3" w:rsidRPr="00EC5BC0">
        <w:rPr>
          <w:rFonts w:eastAsia="Osaka"/>
        </w:rPr>
        <w:t xml:space="preserve">specified </w:t>
      </w:r>
      <w:r w:rsidR="00B0188C" w:rsidRPr="00EC5BC0">
        <w:rPr>
          <w:rFonts w:eastAsia="Osaka"/>
        </w:rPr>
        <w:t>in Table 7.2-1</w:t>
      </w:r>
      <w:r w:rsidR="00E03118" w:rsidRPr="00EC5BC0">
        <w:rPr>
          <w:lang w:eastAsia="zh-CN"/>
        </w:rPr>
        <w:t>, Table7.2-2</w:t>
      </w:r>
      <w:r w:rsidR="0036461E" w:rsidRPr="00EC5BC0">
        <w:rPr>
          <w:lang w:eastAsia="zh-CN"/>
        </w:rPr>
        <w:t xml:space="preserve">, </w:t>
      </w:r>
      <w:r w:rsidR="00CE47B3" w:rsidRPr="00EC5BC0">
        <w:rPr>
          <w:rFonts w:cs="v5.0.0"/>
        </w:rPr>
        <w:t>Table 7.2-</w:t>
      </w:r>
      <w:r w:rsidR="00C310FE" w:rsidRPr="00EC5BC0">
        <w:rPr>
          <w:rFonts w:cs="v5.0.0"/>
          <w:lang w:eastAsia="zh-CN"/>
        </w:rPr>
        <w:t>3</w:t>
      </w:r>
      <w:r w:rsidR="00CE47B3" w:rsidRPr="00EC5BC0">
        <w:rPr>
          <w:rFonts w:eastAsia="Osaka"/>
        </w:rPr>
        <w:t xml:space="preserve"> </w:t>
      </w:r>
      <w:r w:rsidR="0036461E" w:rsidRPr="00EC5BC0">
        <w:rPr>
          <w:rFonts w:cs="v5.0.0"/>
          <w:lang w:eastAsia="zh-CN"/>
        </w:rPr>
        <w:t xml:space="preserve">and Table 7.2-4 </w:t>
      </w:r>
      <w:r w:rsidR="00B0188C" w:rsidRPr="00EC5BC0">
        <w:rPr>
          <w:rFonts w:eastAsia="Osaka"/>
        </w:rPr>
        <w:t>for each channel bandwidth and further specified in Annex A.</w:t>
      </w:r>
    </w:p>
    <w:p w14:paraId="571D5C38" w14:textId="77777777" w:rsidR="004B0F1F" w:rsidRPr="00EC5BC0" w:rsidRDefault="004B0F1F" w:rsidP="00FA7748">
      <w:pPr>
        <w:keepNext/>
        <w:rPr>
          <w:rFonts w:eastAsia="Osaka"/>
        </w:rPr>
      </w:pPr>
      <w:r w:rsidRPr="00EC5BC0">
        <w:t xml:space="preserve">For </w:t>
      </w:r>
      <w:r w:rsidRPr="00EC5BC0">
        <w:rPr>
          <w:lang w:eastAsia="zh-CN"/>
        </w:rPr>
        <w:t>each</w:t>
      </w:r>
      <w:r w:rsidRPr="00EC5BC0">
        <w:t xml:space="preserve"> measured NB-IoT carrier, t</w:t>
      </w:r>
      <w:r w:rsidRPr="00EC5BC0">
        <w:rPr>
          <w:rFonts w:cs="v5.0.0"/>
        </w:rPr>
        <w:t xml:space="preserve">he </w:t>
      </w:r>
      <w:r w:rsidRPr="00EC5BC0">
        <w:t>throughput</w:t>
      </w:r>
      <w:r w:rsidRPr="00EC5BC0">
        <w:rPr>
          <w:vertAlign w:val="subscript"/>
        </w:rPr>
        <w:t xml:space="preserve"> </w:t>
      </w:r>
      <w:r w:rsidRPr="00EC5BC0">
        <w:t>shall be ≥ 95% of the maximum throughput</w:t>
      </w:r>
      <w:r w:rsidRPr="00EC5BC0" w:rsidDel="00BE584A">
        <w:t xml:space="preserve"> </w:t>
      </w:r>
      <w:r w:rsidRPr="00EC5BC0">
        <w:rPr>
          <w:rFonts w:cs="v5.0.0"/>
        </w:rPr>
        <w:t xml:space="preserve">of the reference measurement channel, with a wanted signal at the assigned channel frequency and two interfering signals with the conditions specified in Table </w:t>
      </w:r>
      <w:r w:rsidRPr="00EC5BC0">
        <w:rPr>
          <w:rFonts w:cs="v5.0.0"/>
          <w:lang w:eastAsia="zh-CN"/>
        </w:rPr>
        <w:t xml:space="preserve">7.8-1a, 7.8-1b, Table 7.8-1c, Table 7.8-2 and Table </w:t>
      </w:r>
      <w:r w:rsidRPr="00EC5BC0">
        <w:rPr>
          <w:rFonts w:cs="v5.0.0"/>
        </w:rPr>
        <w:t>7.8-2a for intermodulation performance and in Table 7.8-3a</w:t>
      </w:r>
      <w:r w:rsidRPr="00EC5BC0">
        <w:rPr>
          <w:rFonts w:cs="v5.0.0"/>
          <w:lang w:eastAsia="zh-CN"/>
        </w:rPr>
        <w:t>, Table 7.8-3b and Table 7.8-3c</w:t>
      </w:r>
      <w:r w:rsidRPr="00EC5BC0">
        <w:rPr>
          <w:rFonts w:cs="v5.0.0"/>
        </w:rPr>
        <w:t xml:space="preserve"> for narrowband intermodulation performance. </w:t>
      </w:r>
      <w:r w:rsidRPr="00EC5BC0">
        <w:rPr>
          <w:rFonts w:eastAsia="Osaka"/>
        </w:rPr>
        <w:t>The reference measurement channel for the wanted signal is specified in Table 7.2-5 for each channel sub-carrier spacing option and further specified in Annex A.</w:t>
      </w:r>
    </w:p>
    <w:p w14:paraId="1C67BC2B" w14:textId="77777777" w:rsidR="005F0C3C" w:rsidRPr="00EC5BC0" w:rsidRDefault="005F0C3C" w:rsidP="00FA7748">
      <w:pPr>
        <w:keepNext/>
        <w:rPr>
          <w:lang w:eastAsia="zh-CN"/>
        </w:rPr>
      </w:pPr>
      <w:r w:rsidRPr="00EC5BC0">
        <w:rPr>
          <w:lang w:eastAsia="zh-CN"/>
        </w:rPr>
        <w:t>The receiver intermodulation requirement is always applicable outside the</w:t>
      </w:r>
      <w:r w:rsidR="000F6CE8" w:rsidRPr="00EC5BC0">
        <w:rPr>
          <w:lang w:eastAsia="zh-CN"/>
        </w:rPr>
        <w:t xml:space="preserve"> Base Station</w:t>
      </w:r>
      <w:r w:rsidRPr="00EC5BC0">
        <w:rPr>
          <w:lang w:eastAsia="zh-CN"/>
        </w:rPr>
        <w:t xml:space="preserve"> RF </w:t>
      </w:r>
      <w:r w:rsidR="009B1EB9" w:rsidRPr="00EC5BC0">
        <w:rPr>
          <w:lang w:eastAsia="zh-CN"/>
        </w:rPr>
        <w:t>B</w:t>
      </w:r>
      <w:r w:rsidRPr="00EC5BC0">
        <w:rPr>
          <w:lang w:eastAsia="zh-CN"/>
        </w:rPr>
        <w:t>andwidth</w:t>
      </w:r>
      <w:r w:rsidR="000F6CE8"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andwidth</w:t>
      </w:r>
      <w:r w:rsidRPr="00EC5BC0">
        <w:rPr>
          <w:lang w:eastAsia="zh-CN"/>
        </w:rPr>
        <w:t xml:space="preserve">. The interfering signal offset is defined relative to the </w:t>
      </w:r>
      <w:r w:rsidR="00CC6E7C" w:rsidRPr="00EC5BC0">
        <w:rPr>
          <w:lang w:eastAsia="zh-CN"/>
        </w:rPr>
        <w:t xml:space="preserve">Base </w:t>
      </w:r>
      <w:r w:rsidR="009B1EB9" w:rsidRPr="00EC5BC0">
        <w:rPr>
          <w:lang w:eastAsia="zh-CN"/>
        </w:rPr>
        <w:t>S</w:t>
      </w:r>
      <w:r w:rsidR="00CC6E7C" w:rsidRPr="00EC5BC0">
        <w:rPr>
          <w:lang w:eastAsia="zh-CN"/>
        </w:rPr>
        <w:t xml:space="preserve">tation RF </w:t>
      </w:r>
      <w:r w:rsidR="009B1EB9" w:rsidRPr="00EC5BC0">
        <w:rPr>
          <w:lang w:eastAsia="zh-CN"/>
        </w:rPr>
        <w:t>B</w:t>
      </w:r>
      <w:r w:rsidR="00CC6E7C" w:rsidRPr="00EC5BC0">
        <w:rPr>
          <w:lang w:eastAsia="zh-CN"/>
        </w:rPr>
        <w:t>andwidth edges</w:t>
      </w:r>
      <w:r w:rsidR="006C1ED2"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rPr>
          <w:lang w:eastAsia="zh-CN"/>
        </w:rPr>
        <w:t>.</w:t>
      </w:r>
    </w:p>
    <w:p w14:paraId="52AA7FB5" w14:textId="77777777" w:rsidR="008E41B3" w:rsidRPr="00EC5BC0" w:rsidRDefault="00FA7748" w:rsidP="008E41B3">
      <w:pPr>
        <w:keepNext/>
      </w:pPr>
      <w:r w:rsidRPr="00EC5BC0">
        <w:t>For a BS operating in non-contiguous spectrum</w:t>
      </w:r>
      <w:r w:rsidR="008E41B3" w:rsidRPr="00EC5BC0">
        <w:t xml:space="preserve"> within any operating band</w:t>
      </w:r>
      <w:r w:rsidRPr="00EC5BC0">
        <w:t xml:space="preserve">, the narrowband intermodulation requirement applies in addition inside any sub-block gap in case the sub-block gap is at least as wide as the </w:t>
      </w:r>
      <w:r w:rsidR="005F0C3C" w:rsidRPr="00EC5BC0">
        <w:t xml:space="preserve">channel bandwidth of the </w:t>
      </w:r>
      <w:r w:rsidRPr="00EC5BC0">
        <w:t>E-UTRA interfering signal in Table 7.8-</w:t>
      </w:r>
      <w:r w:rsidRPr="00EC5BC0">
        <w:rPr>
          <w:lang w:eastAsia="zh-CN"/>
        </w:rPr>
        <w:t>3</w:t>
      </w:r>
      <w:r w:rsidRPr="00EC5BC0">
        <w:t>. The interfering signal offset is defined relative to the sub-block edges inside the sub-block gap. The requirement applies separately for both sub-blocks.</w:t>
      </w:r>
    </w:p>
    <w:p w14:paraId="71F22488" w14:textId="77777777" w:rsidR="008E41B3" w:rsidRPr="00EC5BC0" w:rsidRDefault="008E41B3" w:rsidP="008E41B3">
      <w:r w:rsidRPr="00EC5BC0">
        <w:t xml:space="preserve">For a BS capable of multi-band operation, the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twice as wide as the E-UTRA interfering signal centre frequency offset from the </w:t>
      </w:r>
      <w:r w:rsidR="009B1EB9" w:rsidRPr="00EC5BC0">
        <w:t xml:space="preserve">Base Station </w:t>
      </w:r>
      <w:r w:rsidRPr="00EC5BC0">
        <w:t xml:space="preserve">RF </w:t>
      </w:r>
      <w:r w:rsidR="009B1EB9" w:rsidRPr="00EC5BC0">
        <w:t>B</w:t>
      </w:r>
      <w:r w:rsidRPr="00EC5BC0">
        <w:t>andwidth edge.</w:t>
      </w:r>
    </w:p>
    <w:p w14:paraId="7170772E" w14:textId="77777777" w:rsidR="00B0188C" w:rsidRPr="00EC5BC0" w:rsidRDefault="008E41B3" w:rsidP="008E41B3">
      <w:pPr>
        <w:keepNext/>
        <w:rPr>
          <w:rFonts w:cs="v5.0.0"/>
        </w:rPr>
      </w:pPr>
      <w:r w:rsidRPr="00EC5BC0">
        <w:t xml:space="preserve">For a BS capable of multi-band operation, the narrowband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as wide as the E-UTRA interfering signal in Tables 7.8-3, 7.8-4 and 7.8-6. The interfering signal offset is defined relative to the </w:t>
      </w:r>
      <w:r w:rsidR="009B1EB9" w:rsidRPr="00EC5BC0">
        <w:t xml:space="preserve">Base Station </w:t>
      </w:r>
      <w:r w:rsidRPr="00EC5BC0">
        <w:t xml:space="preserve">RF </w:t>
      </w:r>
      <w:r w:rsidR="009B1EB9" w:rsidRPr="00EC5BC0">
        <w:t>B</w:t>
      </w:r>
      <w:r w:rsidRPr="00EC5BC0">
        <w:t xml:space="preserve">andwidth edges inside the </w:t>
      </w:r>
      <w:r w:rsidR="009B1EB9" w:rsidRPr="00EC5BC0">
        <w:t>I</w:t>
      </w:r>
      <w:r w:rsidRPr="00EC5BC0">
        <w:t xml:space="preserve">nter RF </w:t>
      </w:r>
      <w:r w:rsidR="009B1EB9" w:rsidRPr="00EC5BC0">
        <w:t>B</w:t>
      </w:r>
      <w:r w:rsidRPr="00EC5BC0">
        <w:t>andwidth gap.</w:t>
      </w:r>
    </w:p>
    <w:p w14:paraId="029910A2" w14:textId="77777777" w:rsidR="00B0188C" w:rsidRPr="00EC5BC0" w:rsidRDefault="00B0188C" w:rsidP="000142EC">
      <w:pPr>
        <w:pStyle w:val="TH"/>
      </w:pPr>
      <w:r w:rsidRPr="00EC5BC0">
        <w:rPr>
          <w:rFonts w:eastAsia="Osaka"/>
        </w:rPr>
        <w:t xml:space="preserve">Table 7.8-1: </w:t>
      </w:r>
      <w:r w:rsidRPr="00EC5BC0">
        <w:t>Intermodulation performance requirement</w:t>
      </w:r>
      <w:r w:rsidR="004B0F1F" w:rsidRPr="00EC5BC0">
        <w:t xml:space="preserve"> for E-UTRA</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8"/>
        <w:gridCol w:w="1701"/>
        <w:gridCol w:w="1984"/>
        <w:gridCol w:w="2306"/>
      </w:tblGrid>
      <w:tr w:rsidR="00EC5BC0" w:rsidRPr="00EC5BC0" w14:paraId="672EDB86" w14:textId="77777777" w:rsidTr="00217486">
        <w:trPr>
          <w:trHeight w:val="629"/>
          <w:jc w:val="center"/>
        </w:trPr>
        <w:tc>
          <w:tcPr>
            <w:tcW w:w="1738" w:type="dxa"/>
            <w:vAlign w:val="center"/>
          </w:tcPr>
          <w:p w14:paraId="451FC023" w14:textId="77777777" w:rsidR="00F67210" w:rsidRPr="00EC5BC0" w:rsidRDefault="00F67210" w:rsidP="00074F15">
            <w:pPr>
              <w:pStyle w:val="TAH"/>
              <w:rPr>
                <w:rFonts w:cs="Arial"/>
                <w:lang w:eastAsia="en-US"/>
              </w:rPr>
            </w:pPr>
            <w:r w:rsidRPr="00EC5BC0">
              <w:rPr>
                <w:rFonts w:cs="Arial"/>
                <w:lang w:eastAsia="zh-CN"/>
              </w:rPr>
              <w:t>BS type</w:t>
            </w:r>
          </w:p>
        </w:tc>
        <w:tc>
          <w:tcPr>
            <w:tcW w:w="1701" w:type="dxa"/>
            <w:vAlign w:val="center"/>
          </w:tcPr>
          <w:p w14:paraId="6E1ADBC7" w14:textId="77777777" w:rsidR="00F67210" w:rsidRPr="00EC5BC0" w:rsidRDefault="00F67210" w:rsidP="00074F15">
            <w:pPr>
              <w:pStyle w:val="TAH"/>
              <w:rPr>
                <w:rFonts w:cs="Arial"/>
                <w:lang w:eastAsia="en-US"/>
              </w:rPr>
            </w:pPr>
            <w:r w:rsidRPr="00EC5BC0">
              <w:rPr>
                <w:rFonts w:cs="Arial"/>
                <w:lang w:eastAsia="en-US"/>
              </w:rPr>
              <w:t>Wanted signal mean power [dBm]</w:t>
            </w:r>
          </w:p>
        </w:tc>
        <w:tc>
          <w:tcPr>
            <w:tcW w:w="1984" w:type="dxa"/>
            <w:vAlign w:val="center"/>
          </w:tcPr>
          <w:p w14:paraId="176E42B4" w14:textId="77777777" w:rsidR="00F67210" w:rsidRPr="00EC5BC0" w:rsidRDefault="00F67210" w:rsidP="00074F15">
            <w:pPr>
              <w:pStyle w:val="TAH"/>
              <w:rPr>
                <w:rFonts w:cs="Arial"/>
                <w:lang w:eastAsia="en-US"/>
              </w:rPr>
            </w:pPr>
            <w:r w:rsidRPr="00EC5BC0">
              <w:rPr>
                <w:rFonts w:cs="Arial"/>
                <w:lang w:eastAsia="en-US"/>
              </w:rPr>
              <w:t>Interfering signal mean power [dBm]</w:t>
            </w:r>
          </w:p>
        </w:tc>
        <w:tc>
          <w:tcPr>
            <w:tcW w:w="2306" w:type="dxa"/>
            <w:vAlign w:val="center"/>
          </w:tcPr>
          <w:p w14:paraId="7C01ABF5" w14:textId="77777777" w:rsidR="00F67210" w:rsidRPr="00EC5BC0" w:rsidRDefault="00F67210" w:rsidP="00074F15">
            <w:pPr>
              <w:pStyle w:val="TAH"/>
              <w:rPr>
                <w:rFonts w:cs="Arial"/>
                <w:lang w:eastAsia="en-US"/>
              </w:rPr>
            </w:pPr>
            <w:r w:rsidRPr="00EC5BC0">
              <w:rPr>
                <w:rFonts w:cs="Arial"/>
                <w:lang w:eastAsia="en-US"/>
              </w:rPr>
              <w:t>Type of interfering signal</w:t>
            </w:r>
          </w:p>
        </w:tc>
      </w:tr>
      <w:tr w:rsidR="00EC5BC0" w:rsidRPr="00EC5BC0" w14:paraId="77AB6D2A" w14:textId="77777777" w:rsidTr="00217486">
        <w:trPr>
          <w:jc w:val="center"/>
        </w:trPr>
        <w:tc>
          <w:tcPr>
            <w:tcW w:w="1738" w:type="dxa"/>
            <w:vAlign w:val="center"/>
          </w:tcPr>
          <w:p w14:paraId="0BA897E6" w14:textId="77777777" w:rsidR="00E03118" w:rsidRPr="00EC5BC0" w:rsidRDefault="00E03118" w:rsidP="00074F15">
            <w:pPr>
              <w:pStyle w:val="TAC"/>
              <w:rPr>
                <w:rFonts w:cs="Arial"/>
                <w:lang w:eastAsia="en-US"/>
              </w:rPr>
            </w:pPr>
            <w:r w:rsidRPr="00EC5BC0">
              <w:rPr>
                <w:rFonts w:cs="Arial"/>
                <w:lang w:eastAsia="zh-CN"/>
              </w:rPr>
              <w:t>Wide Area BS</w:t>
            </w:r>
          </w:p>
        </w:tc>
        <w:tc>
          <w:tcPr>
            <w:tcW w:w="1701" w:type="dxa"/>
            <w:vAlign w:val="center"/>
          </w:tcPr>
          <w:p w14:paraId="5DD7FB77"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41D6E4D0" w14:textId="77777777" w:rsidR="00E03118" w:rsidRPr="00EC5BC0" w:rsidRDefault="00E03118" w:rsidP="00074F15">
            <w:pPr>
              <w:pStyle w:val="TAC"/>
              <w:rPr>
                <w:rFonts w:cs="Arial"/>
                <w:lang w:eastAsia="en-US"/>
              </w:rPr>
            </w:pPr>
            <w:r w:rsidRPr="00EC5BC0">
              <w:rPr>
                <w:rFonts w:cs="Arial"/>
                <w:lang w:eastAsia="en-US"/>
              </w:rPr>
              <w:t>-52</w:t>
            </w:r>
          </w:p>
        </w:tc>
        <w:tc>
          <w:tcPr>
            <w:tcW w:w="2306" w:type="dxa"/>
            <w:vMerge w:val="restart"/>
            <w:shd w:val="clear" w:color="auto" w:fill="auto"/>
            <w:vAlign w:val="center"/>
          </w:tcPr>
          <w:p w14:paraId="6C14DE92" w14:textId="77777777" w:rsidR="00E03118" w:rsidRPr="00EC5BC0" w:rsidRDefault="00E03118" w:rsidP="00074F15">
            <w:pPr>
              <w:pStyle w:val="TAC"/>
              <w:rPr>
                <w:rFonts w:cs="Arial"/>
                <w:lang w:eastAsia="en-US"/>
              </w:rPr>
            </w:pPr>
            <w:r w:rsidRPr="00EC5BC0">
              <w:rPr>
                <w:rFonts w:cs="Arial"/>
                <w:lang w:eastAsia="en-US"/>
              </w:rPr>
              <w:t>See Table 7.8-2</w:t>
            </w:r>
          </w:p>
        </w:tc>
      </w:tr>
      <w:tr w:rsidR="00EC5BC0" w:rsidRPr="00EC5BC0" w14:paraId="6787E588" w14:textId="77777777" w:rsidTr="00217486">
        <w:trPr>
          <w:jc w:val="center"/>
        </w:trPr>
        <w:tc>
          <w:tcPr>
            <w:tcW w:w="1738" w:type="dxa"/>
            <w:vAlign w:val="center"/>
          </w:tcPr>
          <w:p w14:paraId="0687D448" w14:textId="77777777" w:rsidR="0036461E" w:rsidRPr="00EC5BC0" w:rsidRDefault="0036461E" w:rsidP="00074F15">
            <w:pPr>
              <w:pStyle w:val="TAC"/>
              <w:rPr>
                <w:rFonts w:cs="Arial"/>
                <w:lang w:eastAsia="zh-CN"/>
              </w:rPr>
            </w:pPr>
            <w:r w:rsidRPr="00EC5BC0">
              <w:rPr>
                <w:rFonts w:cs="Arial"/>
                <w:lang w:eastAsia="zh-CN"/>
              </w:rPr>
              <w:t>Medium Range BS</w:t>
            </w:r>
          </w:p>
        </w:tc>
        <w:tc>
          <w:tcPr>
            <w:tcW w:w="1701" w:type="dxa"/>
            <w:vAlign w:val="center"/>
          </w:tcPr>
          <w:p w14:paraId="23E7708D" w14:textId="77777777" w:rsidR="0036461E" w:rsidRPr="00EC5BC0" w:rsidRDefault="0036461E"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00D59304" w14:textId="77777777" w:rsidR="0036461E" w:rsidRPr="00EC5BC0" w:rsidRDefault="0036461E" w:rsidP="00074F15">
            <w:pPr>
              <w:pStyle w:val="TAC"/>
              <w:rPr>
                <w:rFonts w:cs="Arial"/>
                <w:lang w:eastAsia="en-US"/>
              </w:rPr>
            </w:pPr>
            <w:r w:rsidRPr="00EC5BC0">
              <w:rPr>
                <w:rFonts w:cs="Arial"/>
                <w:lang w:eastAsia="en-US"/>
              </w:rPr>
              <w:t>-47</w:t>
            </w:r>
          </w:p>
        </w:tc>
        <w:tc>
          <w:tcPr>
            <w:tcW w:w="2306" w:type="dxa"/>
            <w:vMerge/>
            <w:shd w:val="clear" w:color="auto" w:fill="auto"/>
            <w:vAlign w:val="center"/>
          </w:tcPr>
          <w:p w14:paraId="1C75A000" w14:textId="77777777" w:rsidR="0036461E" w:rsidRPr="00EC5BC0" w:rsidRDefault="0036461E" w:rsidP="00074F15">
            <w:pPr>
              <w:pStyle w:val="TAC"/>
              <w:rPr>
                <w:rFonts w:cs="Arial"/>
                <w:lang w:eastAsia="en-US"/>
              </w:rPr>
            </w:pPr>
          </w:p>
        </w:tc>
      </w:tr>
      <w:tr w:rsidR="00EC5BC0" w:rsidRPr="00EC5BC0" w14:paraId="0FB09CA6" w14:textId="77777777" w:rsidTr="00217486">
        <w:trPr>
          <w:jc w:val="center"/>
        </w:trPr>
        <w:tc>
          <w:tcPr>
            <w:tcW w:w="1738" w:type="dxa"/>
            <w:vAlign w:val="center"/>
          </w:tcPr>
          <w:p w14:paraId="637D8D53" w14:textId="77777777" w:rsidR="00E03118" w:rsidRPr="00EC5BC0" w:rsidRDefault="00E03118" w:rsidP="007D0F93">
            <w:pPr>
              <w:pStyle w:val="TAC"/>
              <w:rPr>
                <w:rFonts w:cs="Arial"/>
                <w:lang w:eastAsia="zh-CN"/>
              </w:rPr>
            </w:pPr>
            <w:r w:rsidRPr="00EC5BC0">
              <w:rPr>
                <w:rFonts w:cs="Arial"/>
                <w:lang w:eastAsia="zh-CN"/>
              </w:rPr>
              <w:t>Local Area BS</w:t>
            </w:r>
          </w:p>
        </w:tc>
        <w:tc>
          <w:tcPr>
            <w:tcW w:w="1701" w:type="dxa"/>
            <w:vAlign w:val="center"/>
          </w:tcPr>
          <w:p w14:paraId="62A3957F" w14:textId="77777777" w:rsidR="00E03118" w:rsidRPr="00EC5BC0" w:rsidRDefault="00E03118"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38AB1C01" w14:textId="77777777" w:rsidR="00E03118" w:rsidRPr="00EC5BC0" w:rsidRDefault="00E03118" w:rsidP="007D0F93">
            <w:pPr>
              <w:pStyle w:val="TAC"/>
              <w:rPr>
                <w:rFonts w:cs="Arial"/>
                <w:lang w:eastAsia="zh-CN"/>
              </w:rPr>
            </w:pPr>
            <w:r w:rsidRPr="00EC5BC0">
              <w:rPr>
                <w:rFonts w:cs="Arial"/>
                <w:lang w:eastAsia="zh-CN"/>
              </w:rPr>
              <w:t>-44</w:t>
            </w:r>
          </w:p>
        </w:tc>
        <w:tc>
          <w:tcPr>
            <w:tcW w:w="2306" w:type="dxa"/>
            <w:vMerge/>
            <w:shd w:val="clear" w:color="auto" w:fill="auto"/>
            <w:vAlign w:val="center"/>
          </w:tcPr>
          <w:p w14:paraId="175E174D" w14:textId="77777777" w:rsidR="00E03118" w:rsidRPr="00EC5BC0" w:rsidRDefault="00E03118" w:rsidP="007D0F93">
            <w:pPr>
              <w:pStyle w:val="TAC"/>
              <w:rPr>
                <w:rFonts w:cs="Arial"/>
                <w:lang w:eastAsia="en-US"/>
              </w:rPr>
            </w:pPr>
          </w:p>
        </w:tc>
      </w:tr>
      <w:tr w:rsidR="00EC5BC0" w:rsidRPr="00EC5BC0" w14:paraId="3B562E3B" w14:textId="77777777" w:rsidTr="00217486">
        <w:trPr>
          <w:jc w:val="center"/>
        </w:trPr>
        <w:tc>
          <w:tcPr>
            <w:tcW w:w="1738" w:type="dxa"/>
            <w:vAlign w:val="center"/>
          </w:tcPr>
          <w:p w14:paraId="05763E36" w14:textId="77777777" w:rsidR="00E03118" w:rsidRPr="00EC5BC0" w:rsidRDefault="00E03118" w:rsidP="00074F15">
            <w:pPr>
              <w:pStyle w:val="TAC"/>
              <w:rPr>
                <w:rFonts w:cs="Arial"/>
                <w:lang w:eastAsia="en-US"/>
              </w:rPr>
            </w:pPr>
            <w:r w:rsidRPr="00EC5BC0">
              <w:rPr>
                <w:rFonts w:cs="Arial"/>
                <w:lang w:eastAsia="zh-CN"/>
              </w:rPr>
              <w:t>Home BS</w:t>
            </w:r>
          </w:p>
        </w:tc>
        <w:tc>
          <w:tcPr>
            <w:tcW w:w="1701" w:type="dxa"/>
            <w:vAlign w:val="center"/>
          </w:tcPr>
          <w:p w14:paraId="243D500C"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984" w:type="dxa"/>
            <w:vAlign w:val="center"/>
          </w:tcPr>
          <w:p w14:paraId="5F349933" w14:textId="77777777" w:rsidR="00E03118" w:rsidRPr="00EC5BC0" w:rsidRDefault="00E03118" w:rsidP="00074F15">
            <w:pPr>
              <w:pStyle w:val="TAC"/>
              <w:rPr>
                <w:rFonts w:cs="Arial"/>
                <w:lang w:eastAsia="en-US"/>
              </w:rPr>
            </w:pPr>
            <w:r w:rsidRPr="00EC5BC0">
              <w:rPr>
                <w:rFonts w:cs="Arial"/>
                <w:lang w:eastAsia="zh-CN"/>
              </w:rPr>
              <w:t>-36</w:t>
            </w:r>
          </w:p>
        </w:tc>
        <w:tc>
          <w:tcPr>
            <w:tcW w:w="2306" w:type="dxa"/>
            <w:vMerge/>
            <w:shd w:val="clear" w:color="auto" w:fill="auto"/>
            <w:vAlign w:val="center"/>
          </w:tcPr>
          <w:p w14:paraId="7FE6263F" w14:textId="77777777" w:rsidR="00E03118" w:rsidRPr="00EC5BC0" w:rsidRDefault="00E03118" w:rsidP="00074F15">
            <w:pPr>
              <w:pStyle w:val="TAC"/>
              <w:rPr>
                <w:rFonts w:cs="Arial"/>
                <w:lang w:eastAsia="en-US"/>
              </w:rPr>
            </w:pPr>
          </w:p>
        </w:tc>
      </w:tr>
      <w:tr w:rsidR="00B0188C" w:rsidRPr="00EC5BC0" w14:paraId="326BBF47" w14:textId="77777777" w:rsidTr="00217486">
        <w:trPr>
          <w:trHeight w:val="405"/>
          <w:jc w:val="center"/>
        </w:trPr>
        <w:tc>
          <w:tcPr>
            <w:tcW w:w="7729" w:type="dxa"/>
            <w:gridSpan w:val="4"/>
            <w:vAlign w:val="center"/>
          </w:tcPr>
          <w:p w14:paraId="74386446" w14:textId="77777777" w:rsidR="00B0188C" w:rsidRPr="00EC5BC0" w:rsidRDefault="00B0188C" w:rsidP="00895F79">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r w:rsidR="00161827" w:rsidRPr="00EC5BC0">
              <w:rPr>
                <w:rFonts w:cs="v4.2.0"/>
                <w:lang w:eastAsia="en-US"/>
              </w:rPr>
              <w:t xml:space="preserve"> For E-UTRA channel bandwidths 10, 15 and 20 MHz this requirement shall apply only for a FRC A1-3 mapped to the frequency range at the channel edge adjacent to the interfering signals.</w:t>
            </w:r>
          </w:p>
        </w:tc>
      </w:tr>
    </w:tbl>
    <w:p w14:paraId="6A95C55B" w14:textId="77777777" w:rsidR="004B0F1F" w:rsidRPr="00EC5BC0" w:rsidRDefault="004B0F1F" w:rsidP="004B0F1F">
      <w:pPr>
        <w:rPr>
          <w:rFonts w:eastAsia="Osaka"/>
        </w:rPr>
      </w:pPr>
    </w:p>
    <w:p w14:paraId="0EC1279A" w14:textId="77777777" w:rsidR="004B0F1F" w:rsidRPr="00EC5BC0" w:rsidRDefault="004B0F1F" w:rsidP="004B0F1F">
      <w:pPr>
        <w:pStyle w:val="TH"/>
        <w:rPr>
          <w:rFonts w:eastAsia="Osaka"/>
        </w:rPr>
      </w:pPr>
      <w:r w:rsidRPr="00EC5BC0">
        <w:rPr>
          <w:rFonts w:eastAsia="Osaka"/>
        </w:rPr>
        <w:t>Table 7.</w:t>
      </w:r>
      <w:r w:rsidRPr="00EC5BC0">
        <w:rPr>
          <w:lang w:eastAsia="zh-CN"/>
        </w:rPr>
        <w:t>8</w:t>
      </w:r>
      <w:r w:rsidRPr="00EC5BC0">
        <w:rPr>
          <w:rFonts w:eastAsia="Osaka"/>
        </w:rPr>
        <w:t xml:space="preserve">-1a: </w:t>
      </w:r>
      <w:r w:rsidRPr="00EC5BC0">
        <w:rPr>
          <w:rFonts w:cs="v5.0.0"/>
        </w:rPr>
        <w:t>Intermodulation performance requirement</w:t>
      </w:r>
      <w:r w:rsidRPr="00EC5BC0">
        <w:rPr>
          <w:rFonts w:cs="v5.0.0"/>
          <w:lang w:eastAsia="zh-CN"/>
        </w:rPr>
        <w:t xml:space="preserve"> for</w:t>
      </w:r>
      <w:r w:rsidRPr="00EC5BC0">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25A25FD8" w14:textId="77777777" w:rsidTr="0064761A">
        <w:trPr>
          <w:jc w:val="center"/>
        </w:trPr>
        <w:tc>
          <w:tcPr>
            <w:tcW w:w="2049" w:type="dxa"/>
          </w:tcPr>
          <w:p w14:paraId="2318F5DF"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0F9D24F6"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1A9FA6A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79C8C109"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1034884" w14:textId="77777777" w:rsidTr="0064761A">
        <w:trPr>
          <w:jc w:val="center"/>
        </w:trPr>
        <w:tc>
          <w:tcPr>
            <w:tcW w:w="2049" w:type="dxa"/>
            <w:vAlign w:val="center"/>
          </w:tcPr>
          <w:p w14:paraId="6143B8C2"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7E13DBC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Note 1</w:t>
            </w:r>
          </w:p>
        </w:tc>
        <w:tc>
          <w:tcPr>
            <w:tcW w:w="1985" w:type="dxa"/>
            <w:vAlign w:val="center"/>
          </w:tcPr>
          <w:p w14:paraId="5AE2E09E"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4CCFF553"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22364DEA" w14:textId="77777777" w:rsidTr="0064761A">
        <w:trPr>
          <w:jc w:val="center"/>
        </w:trPr>
        <w:tc>
          <w:tcPr>
            <w:tcW w:w="8657" w:type="dxa"/>
            <w:gridSpan w:val="4"/>
            <w:vAlign w:val="center"/>
          </w:tcPr>
          <w:p w14:paraId="5601E836"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1857CBDF" w14:textId="77777777" w:rsidR="004B0F1F" w:rsidRPr="00EC5BC0" w:rsidRDefault="004B0F1F" w:rsidP="004B0F1F"/>
    <w:p w14:paraId="7B34F6E3" w14:textId="77777777" w:rsidR="004B0F1F" w:rsidRPr="00EC5BC0" w:rsidRDefault="004B0F1F" w:rsidP="00217486">
      <w:pPr>
        <w:pStyle w:val="TH"/>
        <w:rPr>
          <w:rFonts w:eastAsia="Osaka"/>
        </w:rPr>
      </w:pPr>
      <w:r w:rsidRPr="00EC5BC0">
        <w:rPr>
          <w:rFonts w:eastAsia="Osaka"/>
        </w:rPr>
        <w:t>Table 7.</w:t>
      </w:r>
      <w:r w:rsidRPr="00EC5BC0">
        <w:rPr>
          <w:lang w:eastAsia="zh-CN"/>
        </w:rPr>
        <w:t>8</w:t>
      </w:r>
      <w:r w:rsidRPr="00EC5BC0">
        <w:rPr>
          <w:rFonts w:eastAsia="Osaka"/>
        </w:rPr>
        <w:t xml:space="preserve">-1b: </w:t>
      </w:r>
      <w:r w:rsidRPr="00EC5BC0">
        <w:t>Intermodulation performance requirement</w:t>
      </w:r>
      <w:r w:rsidRPr="00EC5BC0">
        <w:rPr>
          <w:lang w:eastAsia="zh-CN"/>
        </w:rPr>
        <w:t xml:space="preserve"> for</w:t>
      </w:r>
      <w:r w:rsidRPr="00EC5BC0">
        <w:rPr>
          <w:rFonts w:eastAsia="Osaka"/>
        </w:rPr>
        <w:t xml:space="preserve"> </w:t>
      </w:r>
      <w:r w:rsidRPr="00EC5BC0">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6AA1B736" w14:textId="77777777" w:rsidTr="0064761A">
        <w:trPr>
          <w:jc w:val="center"/>
        </w:trPr>
        <w:tc>
          <w:tcPr>
            <w:tcW w:w="2049" w:type="dxa"/>
          </w:tcPr>
          <w:p w14:paraId="39F04A3E"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525CF607"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53574BA6"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56FE08BA"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2238CFC" w14:textId="77777777" w:rsidTr="0064761A">
        <w:trPr>
          <w:jc w:val="center"/>
        </w:trPr>
        <w:tc>
          <w:tcPr>
            <w:tcW w:w="2049" w:type="dxa"/>
            <w:vAlign w:val="center"/>
          </w:tcPr>
          <w:p w14:paraId="58FE852E"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37482B8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 xml:space="preserve"> Note 1</w:t>
            </w:r>
          </w:p>
        </w:tc>
        <w:tc>
          <w:tcPr>
            <w:tcW w:w="1985" w:type="dxa"/>
            <w:vAlign w:val="center"/>
          </w:tcPr>
          <w:p w14:paraId="66B995A7"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78AF24CC"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52564296" w14:textId="77777777" w:rsidTr="0064761A">
        <w:trPr>
          <w:jc w:val="center"/>
        </w:trPr>
        <w:tc>
          <w:tcPr>
            <w:tcW w:w="8657" w:type="dxa"/>
            <w:gridSpan w:val="4"/>
            <w:vAlign w:val="center"/>
          </w:tcPr>
          <w:p w14:paraId="58E48885" w14:textId="77777777" w:rsidR="004B0F1F" w:rsidRPr="00EC5BC0" w:rsidRDefault="004B0F1F"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2456063" w14:textId="77777777" w:rsidR="004B0F1F" w:rsidRPr="00EC5BC0" w:rsidRDefault="004B0F1F" w:rsidP="004B0F1F"/>
    <w:p w14:paraId="4A8FA562"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 xml:space="preserve">-1c: </w:t>
      </w:r>
      <w:r w:rsidRPr="00EC5BC0">
        <w:t>Intermodulation performance requirement</w:t>
      </w:r>
      <w:r w:rsidRPr="00EC5BC0">
        <w:rPr>
          <w:lang w:eastAsia="zh-CN"/>
        </w:rPr>
        <w:t xml:space="preserve"> for</w:t>
      </w:r>
      <w:r w:rsidRPr="00EC5BC0">
        <w:rPr>
          <w:rFonts w:eastAsia="Osaka"/>
        </w:rPr>
        <w:t xml:space="preserve">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2126"/>
        <w:gridCol w:w="1843"/>
        <w:gridCol w:w="1417"/>
        <w:gridCol w:w="1771"/>
      </w:tblGrid>
      <w:tr w:rsidR="00EC5BC0" w:rsidRPr="00EC5BC0" w14:paraId="1BBA1529" w14:textId="77777777" w:rsidTr="008904A9">
        <w:trPr>
          <w:jc w:val="center"/>
        </w:trPr>
        <w:tc>
          <w:tcPr>
            <w:tcW w:w="1486" w:type="dxa"/>
          </w:tcPr>
          <w:p w14:paraId="03C87E44" w14:textId="77777777" w:rsidR="004B0F1F" w:rsidRPr="00EC5BC0" w:rsidRDefault="004B0F1F" w:rsidP="0064761A">
            <w:pPr>
              <w:pStyle w:val="TAH"/>
              <w:rPr>
                <w:rFonts w:cs="Arial"/>
                <w:lang w:eastAsia="ja-JP"/>
              </w:rPr>
            </w:pPr>
            <w:r w:rsidRPr="00EC5BC0">
              <w:rPr>
                <w:rFonts w:cs="Arial"/>
                <w:lang w:eastAsia="zh-CN"/>
              </w:rPr>
              <w:t>BS type</w:t>
            </w:r>
          </w:p>
        </w:tc>
        <w:tc>
          <w:tcPr>
            <w:tcW w:w="2126" w:type="dxa"/>
            <w:shd w:val="clear" w:color="auto" w:fill="auto"/>
          </w:tcPr>
          <w:p w14:paraId="3DA0AC21" w14:textId="77777777" w:rsidR="004B0F1F" w:rsidRPr="00EC5BC0" w:rsidRDefault="004B0F1F" w:rsidP="0064761A">
            <w:pPr>
              <w:pStyle w:val="TAH"/>
              <w:rPr>
                <w:rFonts w:cs="Arial"/>
                <w:lang w:eastAsia="ja-JP"/>
              </w:rPr>
            </w:pPr>
            <w:r w:rsidRPr="00EC5BC0">
              <w:rPr>
                <w:rFonts w:cs="Arial"/>
                <w:lang w:eastAsia="ja-JP"/>
              </w:rPr>
              <w:t>NB-IoT</w:t>
            </w:r>
          </w:p>
          <w:p w14:paraId="57F83505"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[kHz]</w:t>
            </w:r>
          </w:p>
        </w:tc>
        <w:tc>
          <w:tcPr>
            <w:tcW w:w="1843" w:type="dxa"/>
          </w:tcPr>
          <w:p w14:paraId="6816E225"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417" w:type="dxa"/>
          </w:tcPr>
          <w:p w14:paraId="50EEA3C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771" w:type="dxa"/>
          </w:tcPr>
          <w:p w14:paraId="6E0D9F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02EB852" w14:textId="77777777" w:rsidTr="008904A9">
        <w:trPr>
          <w:jc w:val="center"/>
        </w:trPr>
        <w:tc>
          <w:tcPr>
            <w:tcW w:w="1486" w:type="dxa"/>
          </w:tcPr>
          <w:p w14:paraId="4CCA8AC1" w14:textId="77777777" w:rsidR="004B0F1F" w:rsidRPr="00EC5BC0" w:rsidRDefault="004B0F1F" w:rsidP="0064761A">
            <w:pPr>
              <w:pStyle w:val="TAC"/>
              <w:rPr>
                <w:rFonts w:cs="Arial"/>
                <w:lang w:eastAsia="ja-JP"/>
              </w:rPr>
            </w:pPr>
            <w:r w:rsidRPr="00EC5BC0">
              <w:rPr>
                <w:rFonts w:cs="Arial"/>
                <w:lang w:eastAsia="ja-JP"/>
              </w:rPr>
              <w:t>Wide Area BS</w:t>
            </w:r>
          </w:p>
        </w:tc>
        <w:tc>
          <w:tcPr>
            <w:tcW w:w="2126" w:type="dxa"/>
            <w:vAlign w:val="center"/>
          </w:tcPr>
          <w:p w14:paraId="1139E52F" w14:textId="77777777" w:rsidR="004B0F1F" w:rsidRPr="00EC5BC0" w:rsidRDefault="004B0F1F" w:rsidP="0064761A">
            <w:pPr>
              <w:pStyle w:val="TAC"/>
              <w:rPr>
                <w:rFonts w:cs="Arial"/>
                <w:lang w:eastAsia="ja-JP"/>
              </w:rPr>
            </w:pPr>
            <w:r w:rsidRPr="00EC5BC0">
              <w:rPr>
                <w:rFonts w:cs="Arial"/>
                <w:lang w:eastAsia="ja-JP"/>
              </w:rPr>
              <w:t>200</w:t>
            </w:r>
          </w:p>
        </w:tc>
        <w:tc>
          <w:tcPr>
            <w:tcW w:w="1843" w:type="dxa"/>
            <w:vAlign w:val="center"/>
          </w:tcPr>
          <w:p w14:paraId="7519F21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xml:space="preserve">+ </w:t>
            </w:r>
            <w:r w:rsidRPr="00EC5BC0">
              <w:rPr>
                <w:rFonts w:cs="Arial"/>
                <w:lang w:eastAsia="zh-CN"/>
              </w:rPr>
              <w:t>6</w:t>
            </w:r>
            <w:r w:rsidRPr="00EC5BC0">
              <w:rPr>
                <w:rFonts w:cs="Arial"/>
                <w:lang w:eastAsia="ja-JP"/>
              </w:rPr>
              <w:t xml:space="preserve"> dB</w:t>
            </w:r>
            <w:r w:rsidRPr="00EC5BC0">
              <w:rPr>
                <w:rFonts w:cs="Arial"/>
                <w:vertAlign w:val="superscript"/>
                <w:lang w:eastAsia="ja-JP"/>
              </w:rPr>
              <w:t xml:space="preserve"> Note 1</w:t>
            </w:r>
          </w:p>
        </w:tc>
        <w:tc>
          <w:tcPr>
            <w:tcW w:w="1417" w:type="dxa"/>
            <w:vAlign w:val="center"/>
          </w:tcPr>
          <w:p w14:paraId="7F69817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52</w:t>
            </w:r>
          </w:p>
        </w:tc>
        <w:tc>
          <w:tcPr>
            <w:tcW w:w="1771" w:type="dxa"/>
            <w:shd w:val="clear" w:color="auto" w:fill="auto"/>
            <w:vAlign w:val="center"/>
          </w:tcPr>
          <w:p w14:paraId="0D99CBDE" w14:textId="77777777" w:rsidR="004B0F1F" w:rsidRPr="00EC5BC0" w:rsidRDefault="004B0F1F" w:rsidP="0064761A">
            <w:pPr>
              <w:pStyle w:val="TAC"/>
              <w:rPr>
                <w:rFonts w:cs="Arial"/>
                <w:lang w:eastAsia="ja-JP"/>
              </w:rPr>
            </w:pPr>
            <w:r w:rsidRPr="00EC5BC0">
              <w:rPr>
                <w:rFonts w:cs="Arial"/>
                <w:lang w:eastAsia="ja-JP"/>
              </w:rPr>
              <w:t>See Table 7.</w:t>
            </w:r>
            <w:r w:rsidRPr="00EC5BC0">
              <w:rPr>
                <w:rFonts w:cs="Arial"/>
                <w:lang w:eastAsia="zh-CN"/>
              </w:rPr>
              <w:t>8</w:t>
            </w:r>
            <w:r w:rsidRPr="00EC5BC0">
              <w:rPr>
                <w:rFonts w:cs="Arial"/>
                <w:lang w:eastAsia="ja-JP"/>
              </w:rPr>
              <w:t>-2a</w:t>
            </w:r>
          </w:p>
        </w:tc>
      </w:tr>
      <w:tr w:rsidR="008904A9" w:rsidRPr="00EC5BC0" w14:paraId="7CFB933F" w14:textId="77777777" w:rsidTr="008904A9">
        <w:trPr>
          <w:jc w:val="center"/>
        </w:trPr>
        <w:tc>
          <w:tcPr>
            <w:tcW w:w="8643" w:type="dxa"/>
            <w:gridSpan w:val="5"/>
          </w:tcPr>
          <w:p w14:paraId="7B621639" w14:textId="77777777" w:rsidR="008904A9" w:rsidRPr="00EC5BC0" w:rsidRDefault="008904A9"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A4CD28B" w14:textId="77777777" w:rsidR="00B0188C" w:rsidRPr="00EC5BC0" w:rsidRDefault="00B0188C" w:rsidP="00FA7748"/>
    <w:p w14:paraId="503605AC" w14:textId="77777777" w:rsidR="00B0188C" w:rsidRPr="00EC5BC0" w:rsidRDefault="00B0188C" w:rsidP="000142EC">
      <w:pPr>
        <w:pStyle w:val="TH"/>
      </w:pPr>
      <w:r w:rsidRPr="00EC5BC0">
        <w:rPr>
          <w:rFonts w:eastAsia="Osaka"/>
        </w:rPr>
        <w:t xml:space="preserve">Table 7.8-2: Interfering signal for </w:t>
      </w:r>
      <w:r w:rsidRPr="00EC5BC0">
        <w:t>Intermodulation performance requirement</w:t>
      </w:r>
      <w:r w:rsidR="004B0F1F" w:rsidRPr="00EC5BC0">
        <w:t xml:space="preserve"> for E-UTRA or E-UTRA with NB-IoT in-band/guard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0"/>
        <w:gridCol w:w="2268"/>
        <w:gridCol w:w="2089"/>
      </w:tblGrid>
      <w:tr w:rsidR="00EC5BC0" w:rsidRPr="00EC5BC0" w14:paraId="394089F8" w14:textId="77777777" w:rsidTr="00217486">
        <w:trPr>
          <w:trHeight w:val="20"/>
          <w:jc w:val="center"/>
        </w:trPr>
        <w:tc>
          <w:tcPr>
            <w:tcW w:w="1520" w:type="dxa"/>
            <w:shd w:val="clear" w:color="auto" w:fill="auto"/>
            <w:vAlign w:val="center"/>
          </w:tcPr>
          <w:p w14:paraId="438475E5" w14:textId="77777777" w:rsidR="00B0188C" w:rsidRPr="00EC5BC0" w:rsidRDefault="00B0188C" w:rsidP="00FA033B">
            <w:pPr>
              <w:pStyle w:val="TAH"/>
              <w:rPr>
                <w:rFonts w:cs="Arial"/>
                <w:lang w:eastAsia="en-US"/>
              </w:rPr>
            </w:pPr>
            <w:r w:rsidRPr="00EC5BC0">
              <w:rPr>
                <w:rFonts w:cs="Arial"/>
                <w:lang w:eastAsia="en-US"/>
              </w:rPr>
              <w:t>E-UTRA</w:t>
            </w:r>
          </w:p>
          <w:p w14:paraId="4BABA6EF" w14:textId="77777777" w:rsidR="00B0188C" w:rsidRPr="00EC5BC0" w:rsidRDefault="00B0188C" w:rsidP="00FA033B">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9B1EB9"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268" w:type="dxa"/>
            <w:vAlign w:val="center"/>
          </w:tcPr>
          <w:p w14:paraId="13300960" w14:textId="77777777" w:rsidR="00B0188C" w:rsidRPr="00EC5BC0" w:rsidRDefault="00B0188C" w:rsidP="00FA033B">
            <w:pPr>
              <w:pStyle w:val="TAH"/>
              <w:rPr>
                <w:rFonts w:cs="Arial"/>
                <w:lang w:eastAsia="en-US"/>
              </w:rPr>
            </w:pPr>
            <w:r w:rsidRPr="00EC5BC0">
              <w:rPr>
                <w:rFonts w:cs="Arial"/>
                <w:lang w:eastAsia="en-US"/>
              </w:rPr>
              <w:t xml:space="preserve">Interfering signal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Pr="00EC5BC0">
              <w:rPr>
                <w:rFonts w:cs="Arial"/>
                <w:lang w:eastAsia="en-US"/>
              </w:rPr>
              <w:t xml:space="preserve"> </w:t>
            </w:r>
            <w:r w:rsidR="009B1EB9" w:rsidRPr="00EC5BC0">
              <w:rPr>
                <w:rFonts w:cs="Arial"/>
                <w:lang w:eastAsia="en-US"/>
              </w:rPr>
              <w:t xml:space="preserve">Base Station RF Bandwidth </w:t>
            </w:r>
            <w:r w:rsidRPr="00EC5BC0">
              <w:rPr>
                <w:rFonts w:cs="Arial"/>
                <w:lang w:eastAsia="en-US"/>
              </w:rPr>
              <w:t>edge [MHz]</w:t>
            </w:r>
          </w:p>
        </w:tc>
        <w:tc>
          <w:tcPr>
            <w:tcW w:w="2089" w:type="dxa"/>
            <w:vAlign w:val="center"/>
          </w:tcPr>
          <w:p w14:paraId="34E46697"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4F79308" w14:textId="77777777" w:rsidTr="00217486">
        <w:trPr>
          <w:trHeight w:val="20"/>
          <w:jc w:val="center"/>
        </w:trPr>
        <w:tc>
          <w:tcPr>
            <w:tcW w:w="1520" w:type="dxa"/>
            <w:vMerge w:val="restart"/>
            <w:vAlign w:val="center"/>
          </w:tcPr>
          <w:p w14:paraId="7BF9C422" w14:textId="77777777" w:rsidR="00B0188C" w:rsidRPr="00EC5BC0" w:rsidRDefault="00B0188C" w:rsidP="00217486">
            <w:pPr>
              <w:pStyle w:val="TAC"/>
              <w:rPr>
                <w:lang w:eastAsia="en-US"/>
              </w:rPr>
            </w:pPr>
            <w:r w:rsidRPr="00EC5BC0">
              <w:rPr>
                <w:lang w:eastAsia="en-US"/>
              </w:rPr>
              <w:t>3</w:t>
            </w:r>
            <w:r w:rsidR="00AA097D" w:rsidRPr="00EC5BC0">
              <w:rPr>
                <w:rFonts w:cs="Arial"/>
                <w:vertAlign w:val="superscript"/>
                <w:lang w:eastAsia="ja-JP"/>
              </w:rPr>
              <w:t xml:space="preserve"> Note 1</w:t>
            </w:r>
          </w:p>
        </w:tc>
        <w:tc>
          <w:tcPr>
            <w:tcW w:w="2268" w:type="dxa"/>
            <w:vAlign w:val="center"/>
          </w:tcPr>
          <w:p w14:paraId="37E652C6" w14:textId="77777777" w:rsidR="00B0188C" w:rsidRPr="00EC5BC0" w:rsidRDefault="00685984" w:rsidP="00217486">
            <w:pPr>
              <w:pStyle w:val="TAC"/>
              <w:rPr>
                <w:lang w:eastAsia="en-US"/>
              </w:rPr>
            </w:pPr>
            <w:r w:rsidRPr="00EC5BC0">
              <w:rPr>
                <w:lang w:eastAsia="en-US"/>
              </w:rPr>
              <w:t>±</w:t>
            </w:r>
            <w:r w:rsidR="00B0188C" w:rsidRPr="00EC5BC0">
              <w:rPr>
                <w:lang w:eastAsia="en-US"/>
              </w:rPr>
              <w:t>4.5</w:t>
            </w:r>
          </w:p>
        </w:tc>
        <w:tc>
          <w:tcPr>
            <w:tcW w:w="2089" w:type="dxa"/>
            <w:shd w:val="clear" w:color="auto" w:fill="auto"/>
            <w:vAlign w:val="center"/>
          </w:tcPr>
          <w:p w14:paraId="1A024AAD" w14:textId="77777777" w:rsidR="00B0188C" w:rsidRPr="00EC5BC0" w:rsidRDefault="00B0188C" w:rsidP="00217486">
            <w:pPr>
              <w:pStyle w:val="TAC"/>
              <w:rPr>
                <w:lang w:eastAsia="en-US"/>
              </w:rPr>
            </w:pPr>
            <w:r w:rsidRPr="00EC5BC0">
              <w:rPr>
                <w:lang w:eastAsia="en-US"/>
              </w:rPr>
              <w:t>CW</w:t>
            </w:r>
          </w:p>
        </w:tc>
      </w:tr>
      <w:tr w:rsidR="00EC5BC0" w:rsidRPr="00EC5BC0" w14:paraId="25D0B4BF" w14:textId="77777777" w:rsidTr="00217486">
        <w:trPr>
          <w:trHeight w:val="20"/>
          <w:jc w:val="center"/>
        </w:trPr>
        <w:tc>
          <w:tcPr>
            <w:tcW w:w="1520" w:type="dxa"/>
            <w:vMerge/>
            <w:vAlign w:val="center"/>
          </w:tcPr>
          <w:p w14:paraId="08D07EFD" w14:textId="77777777" w:rsidR="00B0188C" w:rsidRPr="00EC5BC0" w:rsidRDefault="00B0188C" w:rsidP="00217486">
            <w:pPr>
              <w:pStyle w:val="TAC"/>
              <w:rPr>
                <w:lang w:eastAsia="en-US"/>
              </w:rPr>
            </w:pPr>
          </w:p>
        </w:tc>
        <w:tc>
          <w:tcPr>
            <w:tcW w:w="2268" w:type="dxa"/>
            <w:vAlign w:val="center"/>
          </w:tcPr>
          <w:p w14:paraId="41A464A9" w14:textId="77777777" w:rsidR="00B0188C" w:rsidRPr="00EC5BC0" w:rsidRDefault="00685984" w:rsidP="00217486">
            <w:pPr>
              <w:pStyle w:val="TAC"/>
              <w:rPr>
                <w:lang w:eastAsia="en-US"/>
              </w:rPr>
            </w:pPr>
            <w:r w:rsidRPr="00EC5BC0">
              <w:rPr>
                <w:lang w:eastAsia="en-US"/>
              </w:rPr>
              <w:t>±</w:t>
            </w:r>
            <w:r w:rsidR="00B0188C" w:rsidRPr="00EC5BC0">
              <w:rPr>
                <w:lang w:eastAsia="en-US"/>
              </w:rPr>
              <w:t>10.5</w:t>
            </w:r>
          </w:p>
        </w:tc>
        <w:tc>
          <w:tcPr>
            <w:tcW w:w="2089" w:type="dxa"/>
            <w:shd w:val="clear" w:color="auto" w:fill="auto"/>
            <w:vAlign w:val="center"/>
          </w:tcPr>
          <w:p w14:paraId="5AB67C70" w14:textId="77777777" w:rsidR="00B0188C" w:rsidRPr="00EC5BC0" w:rsidRDefault="00B0188C" w:rsidP="00217486">
            <w:pPr>
              <w:pStyle w:val="TAC"/>
              <w:rPr>
                <w:lang w:eastAsia="en-US"/>
              </w:rPr>
            </w:pPr>
            <w:r w:rsidRPr="00EC5BC0">
              <w:rPr>
                <w:lang w:eastAsia="en-US"/>
              </w:rPr>
              <w:t>3MHz E-UTRA signal</w:t>
            </w:r>
          </w:p>
        </w:tc>
      </w:tr>
      <w:tr w:rsidR="00EC5BC0" w:rsidRPr="00EC5BC0" w14:paraId="5870EF8A" w14:textId="77777777" w:rsidTr="00217486">
        <w:trPr>
          <w:trHeight w:val="20"/>
          <w:jc w:val="center"/>
        </w:trPr>
        <w:tc>
          <w:tcPr>
            <w:tcW w:w="1520" w:type="dxa"/>
            <w:vMerge w:val="restart"/>
            <w:vAlign w:val="center"/>
          </w:tcPr>
          <w:p w14:paraId="52B2D7FB" w14:textId="77777777" w:rsidR="00B0188C" w:rsidRPr="00EC5BC0" w:rsidRDefault="00B0188C" w:rsidP="00217486">
            <w:pPr>
              <w:pStyle w:val="TAC"/>
              <w:rPr>
                <w:lang w:eastAsia="en-US"/>
              </w:rPr>
            </w:pPr>
            <w:r w:rsidRPr="00EC5BC0">
              <w:rPr>
                <w:lang w:eastAsia="en-US"/>
              </w:rPr>
              <w:t>5</w:t>
            </w:r>
          </w:p>
        </w:tc>
        <w:tc>
          <w:tcPr>
            <w:tcW w:w="2268" w:type="dxa"/>
            <w:vAlign w:val="center"/>
          </w:tcPr>
          <w:p w14:paraId="321494CC" w14:textId="77777777" w:rsidR="00B0188C" w:rsidRPr="00EC5BC0" w:rsidRDefault="00685984" w:rsidP="00217486">
            <w:pPr>
              <w:pStyle w:val="TAC"/>
              <w:rPr>
                <w:lang w:eastAsia="en-US"/>
              </w:rPr>
            </w:pPr>
            <w:r w:rsidRPr="00EC5BC0">
              <w:rPr>
                <w:lang w:eastAsia="en-US"/>
              </w:rPr>
              <w:t>±</w:t>
            </w:r>
            <w:r w:rsidR="00B0188C" w:rsidRPr="00EC5BC0">
              <w:rPr>
                <w:lang w:eastAsia="en-US"/>
              </w:rPr>
              <w:t>7.5</w:t>
            </w:r>
          </w:p>
        </w:tc>
        <w:tc>
          <w:tcPr>
            <w:tcW w:w="2089" w:type="dxa"/>
            <w:shd w:val="clear" w:color="auto" w:fill="auto"/>
            <w:vAlign w:val="center"/>
          </w:tcPr>
          <w:p w14:paraId="5A9D1D11" w14:textId="77777777" w:rsidR="00B0188C" w:rsidRPr="00EC5BC0" w:rsidRDefault="00B0188C" w:rsidP="00217486">
            <w:pPr>
              <w:pStyle w:val="TAC"/>
              <w:rPr>
                <w:lang w:eastAsia="en-US"/>
              </w:rPr>
            </w:pPr>
            <w:r w:rsidRPr="00EC5BC0">
              <w:rPr>
                <w:lang w:eastAsia="en-US"/>
              </w:rPr>
              <w:t>CW</w:t>
            </w:r>
          </w:p>
        </w:tc>
      </w:tr>
      <w:tr w:rsidR="00EC5BC0" w:rsidRPr="00EC5BC0" w14:paraId="3597F08C" w14:textId="77777777" w:rsidTr="00217486">
        <w:trPr>
          <w:trHeight w:val="20"/>
          <w:jc w:val="center"/>
        </w:trPr>
        <w:tc>
          <w:tcPr>
            <w:tcW w:w="1520" w:type="dxa"/>
            <w:vMerge/>
            <w:vAlign w:val="center"/>
          </w:tcPr>
          <w:p w14:paraId="7FA25D37" w14:textId="77777777" w:rsidR="00B0188C" w:rsidRPr="00EC5BC0" w:rsidRDefault="00B0188C" w:rsidP="00217486">
            <w:pPr>
              <w:pStyle w:val="TAC"/>
              <w:rPr>
                <w:lang w:eastAsia="en-US"/>
              </w:rPr>
            </w:pPr>
          </w:p>
        </w:tc>
        <w:tc>
          <w:tcPr>
            <w:tcW w:w="2268" w:type="dxa"/>
            <w:vAlign w:val="center"/>
          </w:tcPr>
          <w:p w14:paraId="12DF1041" w14:textId="77777777" w:rsidR="00B0188C" w:rsidRPr="00EC5BC0" w:rsidRDefault="00685984" w:rsidP="00217486">
            <w:pPr>
              <w:pStyle w:val="TAC"/>
              <w:rPr>
                <w:lang w:eastAsia="en-US"/>
              </w:rPr>
            </w:pPr>
            <w:r w:rsidRPr="00EC5BC0">
              <w:rPr>
                <w:lang w:eastAsia="en-US"/>
              </w:rPr>
              <w:t>±</w:t>
            </w:r>
            <w:r w:rsidR="00B0188C" w:rsidRPr="00EC5BC0">
              <w:rPr>
                <w:lang w:eastAsia="en-US"/>
              </w:rPr>
              <w:t>17.5</w:t>
            </w:r>
          </w:p>
        </w:tc>
        <w:tc>
          <w:tcPr>
            <w:tcW w:w="2089" w:type="dxa"/>
            <w:shd w:val="clear" w:color="auto" w:fill="auto"/>
            <w:vAlign w:val="center"/>
          </w:tcPr>
          <w:p w14:paraId="127F381A" w14:textId="77777777" w:rsidR="00B0188C" w:rsidRPr="00EC5BC0" w:rsidRDefault="00B0188C" w:rsidP="00217486">
            <w:pPr>
              <w:pStyle w:val="TAC"/>
              <w:rPr>
                <w:lang w:eastAsia="en-US"/>
              </w:rPr>
            </w:pPr>
            <w:r w:rsidRPr="00EC5BC0">
              <w:rPr>
                <w:lang w:eastAsia="en-US"/>
              </w:rPr>
              <w:t>5MHz E-UTRA signal</w:t>
            </w:r>
          </w:p>
        </w:tc>
      </w:tr>
      <w:tr w:rsidR="00EC5BC0" w:rsidRPr="00EC5BC0" w14:paraId="15AABE87" w14:textId="77777777" w:rsidTr="00217486">
        <w:trPr>
          <w:trHeight w:val="20"/>
          <w:jc w:val="center"/>
        </w:trPr>
        <w:tc>
          <w:tcPr>
            <w:tcW w:w="1520" w:type="dxa"/>
            <w:vMerge w:val="restart"/>
            <w:vAlign w:val="center"/>
          </w:tcPr>
          <w:p w14:paraId="20F4000E" w14:textId="77777777" w:rsidR="00B0188C" w:rsidRPr="00EC5BC0" w:rsidRDefault="00B0188C" w:rsidP="00217486">
            <w:pPr>
              <w:pStyle w:val="TAC"/>
              <w:rPr>
                <w:lang w:eastAsia="en-US"/>
              </w:rPr>
            </w:pPr>
            <w:r w:rsidRPr="00EC5BC0">
              <w:rPr>
                <w:lang w:eastAsia="en-US"/>
              </w:rPr>
              <w:t>10</w:t>
            </w:r>
          </w:p>
        </w:tc>
        <w:tc>
          <w:tcPr>
            <w:tcW w:w="2268" w:type="dxa"/>
            <w:vAlign w:val="center"/>
          </w:tcPr>
          <w:p w14:paraId="4BB2E0B8"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 xml:space="preserve"> 37</w:t>
            </w:r>
            <w:r w:rsidR="00B0188C" w:rsidRPr="00EC5BC0">
              <w:rPr>
                <w:lang w:eastAsia="en-US"/>
              </w:rPr>
              <w:t>5</w:t>
            </w:r>
          </w:p>
        </w:tc>
        <w:tc>
          <w:tcPr>
            <w:tcW w:w="2089" w:type="dxa"/>
            <w:shd w:val="clear" w:color="auto" w:fill="auto"/>
            <w:vAlign w:val="center"/>
          </w:tcPr>
          <w:p w14:paraId="2863BF33" w14:textId="77777777" w:rsidR="00B0188C" w:rsidRPr="00EC5BC0" w:rsidRDefault="00B0188C" w:rsidP="00217486">
            <w:pPr>
              <w:pStyle w:val="TAC"/>
              <w:rPr>
                <w:lang w:eastAsia="en-US"/>
              </w:rPr>
            </w:pPr>
            <w:r w:rsidRPr="00EC5BC0">
              <w:rPr>
                <w:lang w:eastAsia="en-US"/>
              </w:rPr>
              <w:t>CW</w:t>
            </w:r>
          </w:p>
        </w:tc>
      </w:tr>
      <w:tr w:rsidR="00EC5BC0" w:rsidRPr="00EC5BC0" w14:paraId="321BEBDC" w14:textId="77777777" w:rsidTr="00217486">
        <w:trPr>
          <w:trHeight w:val="20"/>
          <w:jc w:val="center"/>
        </w:trPr>
        <w:tc>
          <w:tcPr>
            <w:tcW w:w="1520" w:type="dxa"/>
            <w:vMerge/>
            <w:vAlign w:val="center"/>
          </w:tcPr>
          <w:p w14:paraId="525C00F5" w14:textId="77777777" w:rsidR="00B0188C" w:rsidRPr="00EC5BC0" w:rsidRDefault="00B0188C" w:rsidP="00217486">
            <w:pPr>
              <w:pStyle w:val="TAC"/>
              <w:rPr>
                <w:lang w:eastAsia="en-US"/>
              </w:rPr>
            </w:pPr>
          </w:p>
        </w:tc>
        <w:tc>
          <w:tcPr>
            <w:tcW w:w="2268" w:type="dxa"/>
            <w:vAlign w:val="center"/>
          </w:tcPr>
          <w:p w14:paraId="2E9D8E86" w14:textId="77777777" w:rsidR="00B0188C" w:rsidRPr="00EC5BC0" w:rsidRDefault="00685984" w:rsidP="00217486">
            <w:pPr>
              <w:pStyle w:val="TAC"/>
              <w:rPr>
                <w:lang w:eastAsia="en-US"/>
              </w:rPr>
            </w:pPr>
            <w:r w:rsidRPr="00EC5BC0">
              <w:rPr>
                <w:lang w:eastAsia="en-US"/>
              </w:rPr>
              <w:t>±</w:t>
            </w:r>
            <w:r w:rsidR="00B0188C" w:rsidRPr="00EC5BC0">
              <w:rPr>
                <w:lang w:eastAsia="en-US"/>
              </w:rPr>
              <w:t>17.</w:t>
            </w:r>
            <w:r w:rsidR="00B227E8" w:rsidRPr="00EC5BC0">
              <w:rPr>
                <w:lang w:eastAsia="en-US"/>
              </w:rPr>
              <w:t>5</w:t>
            </w:r>
          </w:p>
        </w:tc>
        <w:tc>
          <w:tcPr>
            <w:tcW w:w="2089" w:type="dxa"/>
            <w:shd w:val="clear" w:color="auto" w:fill="auto"/>
            <w:vAlign w:val="center"/>
          </w:tcPr>
          <w:p w14:paraId="6D716426" w14:textId="77777777" w:rsidR="00B0188C" w:rsidRPr="00EC5BC0" w:rsidRDefault="00B0188C" w:rsidP="00217486">
            <w:pPr>
              <w:pStyle w:val="TAC"/>
              <w:rPr>
                <w:lang w:eastAsia="en-US"/>
              </w:rPr>
            </w:pPr>
            <w:r w:rsidRPr="00EC5BC0">
              <w:rPr>
                <w:lang w:eastAsia="en-US"/>
              </w:rPr>
              <w:t>5MHz E-UTRA signal</w:t>
            </w:r>
          </w:p>
        </w:tc>
      </w:tr>
      <w:tr w:rsidR="00EC5BC0" w:rsidRPr="00EC5BC0" w14:paraId="3E38C8B3" w14:textId="77777777" w:rsidTr="00217486">
        <w:trPr>
          <w:trHeight w:val="20"/>
          <w:jc w:val="center"/>
        </w:trPr>
        <w:tc>
          <w:tcPr>
            <w:tcW w:w="1520" w:type="dxa"/>
            <w:vMerge w:val="restart"/>
            <w:vAlign w:val="center"/>
          </w:tcPr>
          <w:p w14:paraId="743419AE" w14:textId="77777777" w:rsidR="00B0188C" w:rsidRPr="00EC5BC0" w:rsidRDefault="00B0188C" w:rsidP="00217486">
            <w:pPr>
              <w:pStyle w:val="TAC"/>
              <w:rPr>
                <w:lang w:eastAsia="en-US"/>
              </w:rPr>
            </w:pPr>
            <w:r w:rsidRPr="00EC5BC0">
              <w:rPr>
                <w:lang w:eastAsia="en-US"/>
              </w:rPr>
              <w:t>15</w:t>
            </w:r>
          </w:p>
        </w:tc>
        <w:tc>
          <w:tcPr>
            <w:tcW w:w="2268" w:type="dxa"/>
            <w:vAlign w:val="center"/>
          </w:tcPr>
          <w:p w14:paraId="0DCA2259"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2</w:t>
            </w:r>
            <w:r w:rsidR="00B0188C" w:rsidRPr="00EC5BC0">
              <w:rPr>
                <w:lang w:eastAsia="en-US"/>
              </w:rPr>
              <w:t>5</w:t>
            </w:r>
          </w:p>
        </w:tc>
        <w:tc>
          <w:tcPr>
            <w:tcW w:w="2089" w:type="dxa"/>
            <w:shd w:val="clear" w:color="auto" w:fill="auto"/>
            <w:vAlign w:val="center"/>
          </w:tcPr>
          <w:p w14:paraId="1E9466CF" w14:textId="77777777" w:rsidR="00B0188C" w:rsidRPr="00EC5BC0" w:rsidRDefault="00B0188C" w:rsidP="00217486">
            <w:pPr>
              <w:pStyle w:val="TAC"/>
              <w:rPr>
                <w:lang w:eastAsia="en-US"/>
              </w:rPr>
            </w:pPr>
            <w:r w:rsidRPr="00EC5BC0">
              <w:rPr>
                <w:lang w:eastAsia="en-US"/>
              </w:rPr>
              <w:t>CW</w:t>
            </w:r>
          </w:p>
        </w:tc>
      </w:tr>
      <w:tr w:rsidR="00EC5BC0" w:rsidRPr="00EC5BC0" w14:paraId="5BB4D3E6" w14:textId="77777777" w:rsidTr="00217486">
        <w:trPr>
          <w:trHeight w:val="20"/>
          <w:jc w:val="center"/>
        </w:trPr>
        <w:tc>
          <w:tcPr>
            <w:tcW w:w="1520" w:type="dxa"/>
            <w:vMerge/>
            <w:vAlign w:val="center"/>
          </w:tcPr>
          <w:p w14:paraId="23784908" w14:textId="77777777" w:rsidR="00B0188C" w:rsidRPr="00EC5BC0" w:rsidRDefault="00B0188C" w:rsidP="00217486">
            <w:pPr>
              <w:pStyle w:val="TAC"/>
              <w:rPr>
                <w:lang w:eastAsia="en-US"/>
              </w:rPr>
            </w:pPr>
          </w:p>
        </w:tc>
        <w:tc>
          <w:tcPr>
            <w:tcW w:w="2268" w:type="dxa"/>
            <w:vAlign w:val="center"/>
          </w:tcPr>
          <w:p w14:paraId="58966EC1"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1E23BA75" w14:textId="77777777" w:rsidR="00B0188C" w:rsidRPr="00EC5BC0" w:rsidRDefault="00B0188C" w:rsidP="00217486">
            <w:pPr>
              <w:pStyle w:val="TAC"/>
              <w:rPr>
                <w:lang w:eastAsia="en-US"/>
              </w:rPr>
            </w:pPr>
            <w:r w:rsidRPr="00EC5BC0">
              <w:rPr>
                <w:lang w:eastAsia="en-US"/>
              </w:rPr>
              <w:t>5MHz E-UTRA signal</w:t>
            </w:r>
          </w:p>
        </w:tc>
      </w:tr>
      <w:tr w:rsidR="00EC5BC0" w:rsidRPr="00EC5BC0" w14:paraId="0E52EBD8" w14:textId="77777777" w:rsidTr="00217486">
        <w:trPr>
          <w:trHeight w:val="20"/>
          <w:jc w:val="center"/>
        </w:trPr>
        <w:tc>
          <w:tcPr>
            <w:tcW w:w="1520" w:type="dxa"/>
            <w:vMerge w:val="restart"/>
            <w:vAlign w:val="center"/>
          </w:tcPr>
          <w:p w14:paraId="4331FDA4" w14:textId="77777777" w:rsidR="00B0188C" w:rsidRPr="00EC5BC0" w:rsidRDefault="00B0188C" w:rsidP="00217486">
            <w:pPr>
              <w:pStyle w:val="TAC"/>
              <w:rPr>
                <w:lang w:eastAsia="en-US"/>
              </w:rPr>
            </w:pPr>
            <w:r w:rsidRPr="00EC5BC0">
              <w:rPr>
                <w:lang w:eastAsia="en-US"/>
              </w:rPr>
              <w:t>20</w:t>
            </w:r>
          </w:p>
        </w:tc>
        <w:tc>
          <w:tcPr>
            <w:tcW w:w="2268" w:type="dxa"/>
            <w:vAlign w:val="center"/>
          </w:tcPr>
          <w:p w14:paraId="6FDC434F"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12</w:t>
            </w:r>
            <w:r w:rsidR="00B0188C" w:rsidRPr="00EC5BC0">
              <w:rPr>
                <w:lang w:eastAsia="en-US"/>
              </w:rPr>
              <w:t>5</w:t>
            </w:r>
          </w:p>
        </w:tc>
        <w:tc>
          <w:tcPr>
            <w:tcW w:w="2089" w:type="dxa"/>
            <w:shd w:val="clear" w:color="auto" w:fill="auto"/>
            <w:vAlign w:val="center"/>
          </w:tcPr>
          <w:p w14:paraId="700F1985" w14:textId="77777777" w:rsidR="00B0188C" w:rsidRPr="00EC5BC0" w:rsidRDefault="00B0188C" w:rsidP="00217486">
            <w:pPr>
              <w:pStyle w:val="TAC"/>
              <w:rPr>
                <w:lang w:eastAsia="en-US"/>
              </w:rPr>
            </w:pPr>
            <w:r w:rsidRPr="00EC5BC0">
              <w:rPr>
                <w:lang w:eastAsia="en-US"/>
              </w:rPr>
              <w:t>CW</w:t>
            </w:r>
          </w:p>
        </w:tc>
      </w:tr>
      <w:tr w:rsidR="00EC5BC0" w:rsidRPr="00EC5BC0" w14:paraId="386728F5" w14:textId="77777777" w:rsidTr="00217486">
        <w:trPr>
          <w:trHeight w:val="20"/>
          <w:jc w:val="center"/>
        </w:trPr>
        <w:tc>
          <w:tcPr>
            <w:tcW w:w="1520" w:type="dxa"/>
            <w:vMerge/>
            <w:vAlign w:val="center"/>
          </w:tcPr>
          <w:p w14:paraId="1E2E7FEF" w14:textId="77777777" w:rsidR="00B0188C" w:rsidRPr="00EC5BC0" w:rsidRDefault="00B0188C" w:rsidP="00217486">
            <w:pPr>
              <w:pStyle w:val="TAC"/>
              <w:rPr>
                <w:lang w:eastAsia="en-US"/>
              </w:rPr>
            </w:pPr>
          </w:p>
        </w:tc>
        <w:tc>
          <w:tcPr>
            <w:tcW w:w="2268" w:type="dxa"/>
            <w:vAlign w:val="center"/>
          </w:tcPr>
          <w:p w14:paraId="78EEABB8"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773E9F03" w14:textId="77777777" w:rsidR="00B0188C" w:rsidRPr="00EC5BC0" w:rsidRDefault="00B0188C" w:rsidP="00217486">
            <w:pPr>
              <w:pStyle w:val="TAC"/>
              <w:rPr>
                <w:lang w:eastAsia="en-US"/>
              </w:rPr>
            </w:pPr>
            <w:r w:rsidRPr="00EC5BC0">
              <w:rPr>
                <w:lang w:eastAsia="en-US"/>
              </w:rPr>
              <w:t>5MHz E-UTRA signal</w:t>
            </w:r>
          </w:p>
        </w:tc>
      </w:tr>
      <w:tr w:rsidR="00AA097D" w:rsidRPr="00EC5BC0" w14:paraId="1DF5CC18" w14:textId="77777777" w:rsidTr="009A5DDD">
        <w:trPr>
          <w:trHeight w:val="20"/>
          <w:jc w:val="center"/>
        </w:trPr>
        <w:tc>
          <w:tcPr>
            <w:tcW w:w="5877" w:type="dxa"/>
            <w:gridSpan w:val="3"/>
            <w:vAlign w:val="center"/>
          </w:tcPr>
          <w:p w14:paraId="689B0403" w14:textId="77777777" w:rsidR="00AA097D" w:rsidRPr="00EC5BC0" w:rsidRDefault="00AA097D" w:rsidP="00AA097D">
            <w:pPr>
              <w:pStyle w:val="TAN"/>
            </w:pPr>
            <w:r w:rsidRPr="00EC5BC0">
              <w:rPr>
                <w:lang w:eastAsia="ja-JP"/>
              </w:rPr>
              <w:t>Note 1:</w:t>
            </w:r>
            <w:r w:rsidRPr="00EC5BC0">
              <w:rPr>
                <w:lang w:eastAsia="ja-JP"/>
              </w:rPr>
              <w:tab/>
              <w:t>3 MHz channel bandwidth is not applicable to guard band operation.</w:t>
            </w:r>
          </w:p>
        </w:tc>
      </w:tr>
    </w:tbl>
    <w:p w14:paraId="79A388DC" w14:textId="77777777" w:rsidR="004B0F1F" w:rsidRPr="00EC5BC0" w:rsidRDefault="004B0F1F" w:rsidP="00217486">
      <w:pPr>
        <w:rPr>
          <w:rFonts w:eastAsia="Osaka"/>
        </w:rPr>
      </w:pPr>
    </w:p>
    <w:p w14:paraId="11C65F74" w14:textId="77777777" w:rsidR="004B0F1F" w:rsidRPr="00EC5BC0" w:rsidRDefault="004B0F1F" w:rsidP="003D505D">
      <w:pPr>
        <w:pStyle w:val="TH"/>
      </w:pPr>
      <w:r w:rsidRPr="00EC5BC0">
        <w:rPr>
          <w:rFonts w:eastAsia="Osaka"/>
        </w:rPr>
        <w:t>Table 7.8-2</w:t>
      </w:r>
      <w:r w:rsidRPr="00EC5BC0">
        <w:rPr>
          <w:lang w:eastAsia="zh-CN"/>
        </w:rPr>
        <w:t>a</w:t>
      </w:r>
      <w:r w:rsidRPr="00EC5BC0">
        <w:rPr>
          <w:rFonts w:eastAsia="Osaka"/>
        </w:rPr>
        <w:t xml:space="preserve">: Interfering signal for </w:t>
      </w:r>
      <w:r w:rsidRPr="00EC5BC0">
        <w:t xml:space="preserve">Intermodulation performance requirement for </w:t>
      </w:r>
      <w:r w:rsidRPr="00EC5BC0">
        <w:rPr>
          <w:rFonts w:cs="v5.0.0"/>
        </w:rPr>
        <w:t xml:space="preserve">NB-IoT </w:t>
      </w:r>
      <w:r w:rsidRPr="00EC5BC0">
        <w:rPr>
          <w:rFonts w:cs="v5.0.0"/>
          <w:lang w:eastAsia="zh-CN"/>
        </w:rPr>
        <w:t>standalone</w:t>
      </w:r>
      <w:r w:rsidRPr="00EC5BC0">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7"/>
        <w:gridCol w:w="2392"/>
        <w:gridCol w:w="2158"/>
      </w:tblGrid>
      <w:tr w:rsidR="00EC5BC0" w:rsidRPr="00EC5BC0" w14:paraId="52E6CDE9" w14:textId="77777777" w:rsidTr="0064761A">
        <w:trPr>
          <w:jc w:val="center"/>
        </w:trPr>
        <w:tc>
          <w:tcPr>
            <w:tcW w:w="1997" w:type="dxa"/>
            <w:shd w:val="clear" w:color="auto" w:fill="auto"/>
            <w:vAlign w:val="center"/>
          </w:tcPr>
          <w:p w14:paraId="02489E9D"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392" w:type="dxa"/>
            <w:vAlign w:val="center"/>
          </w:tcPr>
          <w:p w14:paraId="36F9ACBA" w14:textId="77777777" w:rsidR="004B0F1F" w:rsidRPr="00EC5BC0" w:rsidRDefault="004B0F1F" w:rsidP="0064761A">
            <w:pPr>
              <w:pStyle w:val="TAH"/>
              <w:rPr>
                <w:rFonts w:cs="Arial"/>
                <w:lang w:eastAsia="ja-JP"/>
              </w:rPr>
            </w:pPr>
            <w:r w:rsidRPr="00EC5BC0">
              <w:rPr>
                <w:rFonts w:cs="Arial"/>
                <w:lang w:eastAsia="ja-JP"/>
              </w:rPr>
              <w:t>Interfering signal centre frequency offset from  the lower/upper Base Station RF Bandwidth edge [MHz]</w:t>
            </w:r>
          </w:p>
        </w:tc>
        <w:tc>
          <w:tcPr>
            <w:tcW w:w="2158" w:type="dxa"/>
            <w:vAlign w:val="center"/>
          </w:tcPr>
          <w:p w14:paraId="23641E30"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5C8A45E" w14:textId="77777777" w:rsidTr="0064761A">
        <w:trPr>
          <w:jc w:val="center"/>
        </w:trPr>
        <w:tc>
          <w:tcPr>
            <w:tcW w:w="1997" w:type="dxa"/>
            <w:vMerge w:val="restart"/>
            <w:shd w:val="clear" w:color="auto" w:fill="auto"/>
            <w:vAlign w:val="center"/>
          </w:tcPr>
          <w:p w14:paraId="7B763F81" w14:textId="77777777" w:rsidR="004B0F1F" w:rsidRPr="00EC5BC0" w:rsidRDefault="004B0F1F" w:rsidP="0064761A">
            <w:pPr>
              <w:pStyle w:val="TAC"/>
              <w:rPr>
                <w:lang w:eastAsia="zh-CN"/>
              </w:rPr>
            </w:pPr>
            <w:r w:rsidRPr="00EC5BC0">
              <w:rPr>
                <w:lang w:eastAsia="zh-CN"/>
              </w:rPr>
              <w:t>0.2</w:t>
            </w:r>
          </w:p>
        </w:tc>
        <w:tc>
          <w:tcPr>
            <w:tcW w:w="2392" w:type="dxa"/>
            <w:vAlign w:val="center"/>
          </w:tcPr>
          <w:p w14:paraId="026F2C3B" w14:textId="77777777" w:rsidR="004B0F1F" w:rsidRPr="00EC5BC0" w:rsidRDefault="004B0F1F" w:rsidP="0064761A">
            <w:pPr>
              <w:pStyle w:val="TAC"/>
              <w:rPr>
                <w:lang w:eastAsia="ja-JP"/>
              </w:rPr>
            </w:pPr>
            <w:r w:rsidRPr="00EC5BC0">
              <w:rPr>
                <w:lang w:eastAsia="ja-JP"/>
              </w:rPr>
              <w:t>±</w:t>
            </w:r>
            <w:r w:rsidRPr="00EC5BC0">
              <w:rPr>
                <w:lang w:eastAsia="zh-CN"/>
              </w:rPr>
              <w:t>7.575</w:t>
            </w:r>
          </w:p>
        </w:tc>
        <w:tc>
          <w:tcPr>
            <w:tcW w:w="2158" w:type="dxa"/>
            <w:vAlign w:val="center"/>
          </w:tcPr>
          <w:p w14:paraId="7E008A5A" w14:textId="77777777" w:rsidR="004B0F1F" w:rsidRPr="00EC5BC0" w:rsidRDefault="004B0F1F" w:rsidP="0064761A">
            <w:pPr>
              <w:pStyle w:val="TAC"/>
              <w:rPr>
                <w:lang w:eastAsia="ja-JP"/>
              </w:rPr>
            </w:pPr>
            <w:r w:rsidRPr="00EC5BC0">
              <w:rPr>
                <w:lang w:eastAsia="ja-JP"/>
              </w:rPr>
              <w:t>CW</w:t>
            </w:r>
          </w:p>
        </w:tc>
      </w:tr>
      <w:tr w:rsidR="004B0F1F" w:rsidRPr="00EC5BC0" w14:paraId="2AC0E4E7" w14:textId="77777777" w:rsidTr="0064761A">
        <w:trPr>
          <w:jc w:val="center"/>
        </w:trPr>
        <w:tc>
          <w:tcPr>
            <w:tcW w:w="1997" w:type="dxa"/>
            <w:vMerge/>
            <w:shd w:val="clear" w:color="auto" w:fill="auto"/>
            <w:vAlign w:val="center"/>
          </w:tcPr>
          <w:p w14:paraId="2D569CDD" w14:textId="77777777" w:rsidR="004B0F1F" w:rsidRPr="00EC5BC0" w:rsidRDefault="004B0F1F" w:rsidP="0064761A">
            <w:pPr>
              <w:pStyle w:val="TAC"/>
              <w:rPr>
                <w:lang w:eastAsia="zh-CN"/>
              </w:rPr>
            </w:pPr>
          </w:p>
        </w:tc>
        <w:tc>
          <w:tcPr>
            <w:tcW w:w="2392" w:type="dxa"/>
            <w:vAlign w:val="center"/>
          </w:tcPr>
          <w:p w14:paraId="6ECCA7B8" w14:textId="77777777" w:rsidR="004B0F1F" w:rsidRPr="00EC5BC0" w:rsidRDefault="004B0F1F" w:rsidP="0064761A">
            <w:pPr>
              <w:pStyle w:val="TAC"/>
              <w:rPr>
                <w:lang w:eastAsia="ja-JP"/>
              </w:rPr>
            </w:pPr>
            <w:r w:rsidRPr="00EC5BC0">
              <w:rPr>
                <w:lang w:eastAsia="ja-JP"/>
              </w:rPr>
              <w:t>±</w:t>
            </w:r>
            <w:r w:rsidRPr="00EC5BC0">
              <w:rPr>
                <w:lang w:eastAsia="zh-CN"/>
              </w:rPr>
              <w:t>17.5</w:t>
            </w:r>
          </w:p>
        </w:tc>
        <w:tc>
          <w:tcPr>
            <w:tcW w:w="2158" w:type="dxa"/>
            <w:vAlign w:val="center"/>
          </w:tcPr>
          <w:p w14:paraId="3C4B2B17" w14:textId="77777777" w:rsidR="004B0F1F" w:rsidRPr="00EC5BC0" w:rsidRDefault="004B0F1F" w:rsidP="0064761A">
            <w:pPr>
              <w:pStyle w:val="TAC"/>
              <w:rPr>
                <w:lang w:eastAsia="ja-JP"/>
              </w:rPr>
            </w:pPr>
            <w:r w:rsidRPr="00EC5BC0">
              <w:rPr>
                <w:lang w:eastAsia="zh-CN"/>
              </w:rPr>
              <w:t xml:space="preserve">5 </w:t>
            </w:r>
            <w:r w:rsidRPr="00EC5BC0">
              <w:rPr>
                <w:lang w:eastAsia="ja-JP"/>
              </w:rPr>
              <w:t>MHz E-UTRA signal</w:t>
            </w:r>
          </w:p>
        </w:tc>
      </w:tr>
    </w:tbl>
    <w:p w14:paraId="451A39B3" w14:textId="77777777" w:rsidR="00217486" w:rsidRPr="00EC5BC0" w:rsidRDefault="00217486" w:rsidP="00217486"/>
    <w:p w14:paraId="1A246252" w14:textId="77777777" w:rsidR="00B0188C" w:rsidRPr="00EC5BC0" w:rsidRDefault="00B0188C" w:rsidP="000142EC">
      <w:pPr>
        <w:pStyle w:val="TH"/>
      </w:pPr>
      <w:r w:rsidRPr="00EC5BC0">
        <w:t>Table 7.8-3: Narrowband intermodulation performance requirement</w:t>
      </w:r>
      <w:r w:rsidR="00930407" w:rsidRPr="00EC5BC0">
        <w:rPr>
          <w:lang w:eastAsia="zh-CN"/>
        </w:rPr>
        <w:t xml:space="preserve"> for Wide Area BS</w:t>
      </w:r>
      <w:r w:rsidR="004B0F1F" w:rsidRPr="00EC5BC0">
        <w:rPr>
          <w:lang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559"/>
        <w:gridCol w:w="1134"/>
        <w:gridCol w:w="2551"/>
        <w:gridCol w:w="2891"/>
      </w:tblGrid>
      <w:tr w:rsidR="00EC5BC0" w:rsidRPr="00EC5BC0" w14:paraId="58297A1D" w14:textId="77777777" w:rsidTr="00217486">
        <w:trPr>
          <w:trHeight w:val="629"/>
          <w:jc w:val="center"/>
        </w:trPr>
        <w:tc>
          <w:tcPr>
            <w:tcW w:w="1614" w:type="dxa"/>
            <w:shd w:val="clear" w:color="auto" w:fill="auto"/>
            <w:vAlign w:val="center"/>
          </w:tcPr>
          <w:p w14:paraId="00DC928C" w14:textId="77777777" w:rsidR="00B0188C" w:rsidRPr="00EC5BC0" w:rsidRDefault="00B0188C" w:rsidP="00FA033B">
            <w:pPr>
              <w:pStyle w:val="TAH"/>
              <w:rPr>
                <w:rFonts w:cs="Arial"/>
                <w:lang w:eastAsia="en-US"/>
              </w:rPr>
            </w:pPr>
            <w:r w:rsidRPr="00EC5BC0">
              <w:rPr>
                <w:rFonts w:cs="Arial"/>
                <w:lang w:eastAsia="en-US"/>
              </w:rPr>
              <w:t>E-UTRA</w:t>
            </w:r>
          </w:p>
          <w:p w14:paraId="28EEC586" w14:textId="77777777" w:rsidR="00B0188C" w:rsidRPr="00EC5BC0" w:rsidRDefault="00B0188C" w:rsidP="00FA033B">
            <w:pPr>
              <w:pStyle w:val="TAH"/>
              <w:rPr>
                <w:rFonts w:cs="Arial"/>
                <w:lang w:eastAsia="en-US"/>
              </w:rPr>
            </w:pPr>
            <w:r w:rsidRPr="00EC5BC0">
              <w:rPr>
                <w:rFonts w:cs="Arial"/>
                <w:lang w:eastAsia="en-US"/>
              </w:rPr>
              <w:t xml:space="preserve">channel bandwidth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559" w:type="dxa"/>
            <w:vAlign w:val="center"/>
          </w:tcPr>
          <w:p w14:paraId="6B1C7627" w14:textId="77777777" w:rsidR="00B0188C" w:rsidRPr="00EC5BC0" w:rsidRDefault="00B0188C" w:rsidP="00FA033B">
            <w:pPr>
              <w:pStyle w:val="TAH"/>
              <w:rPr>
                <w:rFonts w:cs="Arial"/>
                <w:lang w:eastAsia="en-US"/>
              </w:rPr>
            </w:pPr>
            <w:r w:rsidRPr="00EC5BC0">
              <w:rPr>
                <w:rFonts w:cs="Arial"/>
                <w:lang w:eastAsia="en-US"/>
              </w:rPr>
              <w:t>Wanted signal mean power [dBm]</w:t>
            </w:r>
          </w:p>
        </w:tc>
        <w:tc>
          <w:tcPr>
            <w:tcW w:w="1134" w:type="dxa"/>
            <w:vAlign w:val="center"/>
          </w:tcPr>
          <w:p w14:paraId="3DED9EA8" w14:textId="77777777" w:rsidR="00B0188C" w:rsidRPr="00EC5BC0" w:rsidRDefault="00B0188C" w:rsidP="00FA033B">
            <w:pPr>
              <w:pStyle w:val="TAH"/>
              <w:rPr>
                <w:rFonts w:cs="Arial"/>
                <w:lang w:eastAsia="en-US"/>
              </w:rPr>
            </w:pPr>
            <w:r w:rsidRPr="00EC5BC0">
              <w:rPr>
                <w:rFonts w:cs="Arial"/>
                <w:lang w:eastAsia="en-US"/>
              </w:rPr>
              <w:t>Interfering signal mean power [dBm]</w:t>
            </w:r>
          </w:p>
        </w:tc>
        <w:tc>
          <w:tcPr>
            <w:tcW w:w="2551" w:type="dxa"/>
            <w:vAlign w:val="center"/>
          </w:tcPr>
          <w:p w14:paraId="5FEC653A" w14:textId="77777777" w:rsidR="00B0188C" w:rsidRPr="00EC5BC0" w:rsidRDefault="00B0188C" w:rsidP="00FA033B">
            <w:pPr>
              <w:pStyle w:val="TAH"/>
              <w:rPr>
                <w:rFonts w:cs="Arial"/>
                <w:lang w:eastAsia="en-US"/>
              </w:rPr>
            </w:pPr>
            <w:r w:rsidRPr="00EC5BC0">
              <w:rPr>
                <w:rFonts w:cs="Arial"/>
                <w:lang w:eastAsia="en-US"/>
              </w:rPr>
              <w:t xml:space="preserve">Interfering RB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[kHz]</w:t>
            </w:r>
          </w:p>
        </w:tc>
        <w:tc>
          <w:tcPr>
            <w:tcW w:w="2891" w:type="dxa"/>
            <w:vAlign w:val="center"/>
          </w:tcPr>
          <w:p w14:paraId="0AF445E1"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31AD54A" w14:textId="77777777" w:rsidTr="00217486">
        <w:trPr>
          <w:trHeight w:val="20"/>
          <w:jc w:val="center"/>
        </w:trPr>
        <w:tc>
          <w:tcPr>
            <w:tcW w:w="1614" w:type="dxa"/>
            <w:vMerge w:val="restart"/>
            <w:vAlign w:val="center"/>
          </w:tcPr>
          <w:p w14:paraId="4A3E9F46" w14:textId="77777777" w:rsidR="00B0188C" w:rsidRPr="00EC5BC0" w:rsidRDefault="00B0188C" w:rsidP="00FA033B">
            <w:pPr>
              <w:pStyle w:val="TAC"/>
              <w:rPr>
                <w:rFonts w:cs="Arial"/>
                <w:lang w:eastAsia="en-US"/>
              </w:rPr>
            </w:pPr>
            <w:r w:rsidRPr="00EC5BC0">
              <w:rPr>
                <w:rFonts w:cs="Arial"/>
                <w:lang w:eastAsia="en-US"/>
              </w:rPr>
              <w:t>1.4</w:t>
            </w:r>
          </w:p>
        </w:tc>
        <w:tc>
          <w:tcPr>
            <w:tcW w:w="1559" w:type="dxa"/>
            <w:vMerge w:val="restart"/>
            <w:vAlign w:val="center"/>
          </w:tcPr>
          <w:p w14:paraId="5F711A1E"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1103DB0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BF54A4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270</w:t>
            </w:r>
          </w:p>
        </w:tc>
        <w:tc>
          <w:tcPr>
            <w:tcW w:w="2891" w:type="dxa"/>
            <w:shd w:val="clear" w:color="auto" w:fill="auto"/>
            <w:vAlign w:val="center"/>
          </w:tcPr>
          <w:p w14:paraId="6C2F068A"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43EE2108" w14:textId="77777777" w:rsidTr="00217486">
        <w:trPr>
          <w:trHeight w:val="20"/>
          <w:jc w:val="center"/>
        </w:trPr>
        <w:tc>
          <w:tcPr>
            <w:tcW w:w="1614" w:type="dxa"/>
            <w:vMerge/>
            <w:vAlign w:val="center"/>
          </w:tcPr>
          <w:p w14:paraId="17756D26" w14:textId="77777777" w:rsidR="00B0188C" w:rsidRPr="00EC5BC0" w:rsidRDefault="00B0188C" w:rsidP="00FA033B">
            <w:pPr>
              <w:pStyle w:val="TAC"/>
              <w:rPr>
                <w:rFonts w:cs="Arial"/>
                <w:lang w:eastAsia="en-US"/>
              </w:rPr>
            </w:pPr>
          </w:p>
        </w:tc>
        <w:tc>
          <w:tcPr>
            <w:tcW w:w="1559" w:type="dxa"/>
            <w:vMerge/>
            <w:vAlign w:val="center"/>
          </w:tcPr>
          <w:p w14:paraId="0EE9088D" w14:textId="77777777" w:rsidR="00B0188C" w:rsidRPr="00EC5BC0" w:rsidRDefault="00B0188C" w:rsidP="00FA033B">
            <w:pPr>
              <w:pStyle w:val="TAC"/>
              <w:rPr>
                <w:rFonts w:cs="Arial"/>
                <w:lang w:eastAsia="en-US"/>
              </w:rPr>
            </w:pPr>
          </w:p>
        </w:tc>
        <w:tc>
          <w:tcPr>
            <w:tcW w:w="1134" w:type="dxa"/>
            <w:vAlign w:val="center"/>
          </w:tcPr>
          <w:p w14:paraId="1CF9B01D"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1E6066D"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790</w:t>
            </w:r>
          </w:p>
        </w:tc>
        <w:tc>
          <w:tcPr>
            <w:tcW w:w="2891" w:type="dxa"/>
            <w:shd w:val="clear" w:color="auto" w:fill="auto"/>
            <w:vAlign w:val="center"/>
          </w:tcPr>
          <w:p w14:paraId="60915EC9" w14:textId="77777777" w:rsidR="00B0188C" w:rsidRPr="00D6568B" w:rsidRDefault="004A558A" w:rsidP="00FA033B">
            <w:pPr>
              <w:pStyle w:val="TAC"/>
              <w:rPr>
                <w:rFonts w:cs="Arial"/>
                <w:lang w:val="sv-FI" w:eastAsia="en-US"/>
              </w:rPr>
            </w:pPr>
            <w:r w:rsidRPr="00D6568B">
              <w:rPr>
                <w:rFonts w:cs="Arial"/>
                <w:lang w:val="sv-FI" w:eastAsia="en-US"/>
              </w:rPr>
              <w:t>1.4 MHz E-UTRA signal, 1 RB</w:t>
            </w:r>
            <w:r w:rsidRPr="00D6568B">
              <w:rPr>
                <w:rFonts w:cs="Arial"/>
                <w:vertAlign w:val="superscript"/>
                <w:lang w:val="sv-FI" w:eastAsia="en-US"/>
              </w:rPr>
              <w:t>2</w:t>
            </w:r>
          </w:p>
        </w:tc>
      </w:tr>
      <w:tr w:rsidR="00EC5BC0" w:rsidRPr="00EC5BC0" w14:paraId="10CC9036" w14:textId="77777777" w:rsidTr="00217486">
        <w:trPr>
          <w:trHeight w:val="20"/>
          <w:jc w:val="center"/>
        </w:trPr>
        <w:tc>
          <w:tcPr>
            <w:tcW w:w="1614" w:type="dxa"/>
            <w:vMerge w:val="restart"/>
            <w:vAlign w:val="center"/>
          </w:tcPr>
          <w:p w14:paraId="21760BD8" w14:textId="77777777" w:rsidR="00B0188C" w:rsidRPr="00EC5BC0" w:rsidRDefault="00B0188C" w:rsidP="00FA033B">
            <w:pPr>
              <w:pStyle w:val="TAC"/>
              <w:rPr>
                <w:rFonts w:cs="Arial"/>
                <w:lang w:eastAsia="en-US"/>
              </w:rPr>
            </w:pPr>
            <w:r w:rsidRPr="00EC5BC0">
              <w:rPr>
                <w:rFonts w:cs="Arial"/>
                <w:lang w:eastAsia="en-US"/>
              </w:rPr>
              <w:t>3</w:t>
            </w:r>
          </w:p>
        </w:tc>
        <w:tc>
          <w:tcPr>
            <w:tcW w:w="1559" w:type="dxa"/>
            <w:vMerge w:val="restart"/>
            <w:vAlign w:val="center"/>
          </w:tcPr>
          <w:p w14:paraId="48B1327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50E8C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0DDE6A0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w:t>
            </w:r>
            <w:r w:rsidR="00B227E8" w:rsidRPr="00EC5BC0">
              <w:rPr>
                <w:rFonts w:cs="Arial"/>
                <w:lang w:eastAsia="en-US"/>
              </w:rPr>
              <w:t>0</w:t>
            </w:r>
          </w:p>
        </w:tc>
        <w:tc>
          <w:tcPr>
            <w:tcW w:w="2891" w:type="dxa"/>
            <w:shd w:val="clear" w:color="auto" w:fill="auto"/>
            <w:vAlign w:val="center"/>
          </w:tcPr>
          <w:p w14:paraId="2895AAF7"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40B15DD7" w14:textId="77777777" w:rsidTr="00217486">
        <w:trPr>
          <w:trHeight w:val="20"/>
          <w:jc w:val="center"/>
        </w:trPr>
        <w:tc>
          <w:tcPr>
            <w:tcW w:w="1614" w:type="dxa"/>
            <w:vMerge/>
            <w:vAlign w:val="center"/>
          </w:tcPr>
          <w:p w14:paraId="12C5303A" w14:textId="77777777" w:rsidR="00B0188C" w:rsidRPr="00EC5BC0" w:rsidRDefault="00B0188C" w:rsidP="00FA033B">
            <w:pPr>
              <w:pStyle w:val="TAC"/>
              <w:rPr>
                <w:rFonts w:cs="Arial"/>
                <w:lang w:eastAsia="en-US"/>
              </w:rPr>
            </w:pPr>
          </w:p>
        </w:tc>
        <w:tc>
          <w:tcPr>
            <w:tcW w:w="1559" w:type="dxa"/>
            <w:vMerge/>
            <w:vAlign w:val="center"/>
          </w:tcPr>
          <w:p w14:paraId="31D7D4EC" w14:textId="77777777" w:rsidR="00B0188C" w:rsidRPr="00EC5BC0" w:rsidRDefault="00B0188C" w:rsidP="00FA033B">
            <w:pPr>
              <w:pStyle w:val="TAC"/>
              <w:rPr>
                <w:rFonts w:cs="Arial"/>
                <w:lang w:eastAsia="en-US"/>
              </w:rPr>
            </w:pPr>
          </w:p>
        </w:tc>
        <w:tc>
          <w:tcPr>
            <w:tcW w:w="1134" w:type="dxa"/>
            <w:vAlign w:val="center"/>
          </w:tcPr>
          <w:p w14:paraId="40102FE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4809DC40"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w:t>
            </w:r>
            <w:r w:rsidR="00B227E8" w:rsidRPr="00EC5BC0">
              <w:rPr>
                <w:rFonts w:cs="Arial"/>
                <w:lang w:eastAsia="en-US"/>
              </w:rPr>
              <w:t>8</w:t>
            </w:r>
            <w:r w:rsidR="00B0188C" w:rsidRPr="00EC5BC0">
              <w:rPr>
                <w:rFonts w:cs="Arial"/>
                <w:lang w:eastAsia="en-US"/>
              </w:rPr>
              <w:t>0</w:t>
            </w:r>
          </w:p>
        </w:tc>
        <w:tc>
          <w:tcPr>
            <w:tcW w:w="2891" w:type="dxa"/>
            <w:shd w:val="clear" w:color="auto" w:fill="auto"/>
            <w:vAlign w:val="center"/>
          </w:tcPr>
          <w:p w14:paraId="3D535359" w14:textId="77777777" w:rsidR="00B0188C" w:rsidRPr="00D6568B" w:rsidRDefault="00B0188C" w:rsidP="004A558A">
            <w:pPr>
              <w:pStyle w:val="TAC"/>
              <w:rPr>
                <w:rFonts w:cs="Arial"/>
                <w:lang w:val="sv-FI" w:eastAsia="en-US"/>
              </w:rPr>
            </w:pPr>
            <w:r w:rsidRPr="00D6568B">
              <w:rPr>
                <w:rFonts w:cs="Arial"/>
                <w:lang w:val="sv-FI" w:eastAsia="en-US"/>
              </w:rPr>
              <w:t>3.0 MHz E-UTRA signal, 1 RB</w:t>
            </w:r>
            <w:r w:rsidR="004A558A" w:rsidRPr="00D6568B">
              <w:rPr>
                <w:rFonts w:cs="Arial"/>
                <w:vertAlign w:val="superscript"/>
                <w:lang w:val="sv-FI" w:eastAsia="en-US"/>
              </w:rPr>
              <w:t>2</w:t>
            </w:r>
          </w:p>
        </w:tc>
      </w:tr>
      <w:tr w:rsidR="00EC5BC0" w:rsidRPr="00EC5BC0" w14:paraId="3EA3B9B2" w14:textId="77777777" w:rsidTr="00217486">
        <w:trPr>
          <w:trHeight w:val="20"/>
          <w:jc w:val="center"/>
        </w:trPr>
        <w:tc>
          <w:tcPr>
            <w:tcW w:w="1614" w:type="dxa"/>
            <w:vMerge w:val="restart"/>
            <w:vAlign w:val="center"/>
          </w:tcPr>
          <w:p w14:paraId="6F69D925" w14:textId="77777777" w:rsidR="00B0188C" w:rsidRPr="00EC5BC0" w:rsidRDefault="00B0188C" w:rsidP="00FA033B">
            <w:pPr>
              <w:pStyle w:val="TAC"/>
              <w:rPr>
                <w:rFonts w:cs="Arial"/>
                <w:lang w:eastAsia="en-US"/>
              </w:rPr>
            </w:pPr>
            <w:r w:rsidRPr="00EC5BC0">
              <w:rPr>
                <w:rFonts w:cs="Arial"/>
                <w:lang w:eastAsia="en-US"/>
              </w:rPr>
              <w:t>5</w:t>
            </w:r>
          </w:p>
        </w:tc>
        <w:tc>
          <w:tcPr>
            <w:tcW w:w="1559" w:type="dxa"/>
            <w:vMerge w:val="restart"/>
            <w:vAlign w:val="center"/>
          </w:tcPr>
          <w:p w14:paraId="4ABC4AB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348A31A8"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49FCD3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360</w:t>
            </w:r>
          </w:p>
        </w:tc>
        <w:tc>
          <w:tcPr>
            <w:tcW w:w="2891" w:type="dxa"/>
            <w:shd w:val="clear" w:color="auto" w:fill="auto"/>
            <w:vAlign w:val="center"/>
          </w:tcPr>
          <w:p w14:paraId="71900F31"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128E47AB" w14:textId="77777777" w:rsidTr="00217486">
        <w:trPr>
          <w:trHeight w:val="20"/>
          <w:jc w:val="center"/>
        </w:trPr>
        <w:tc>
          <w:tcPr>
            <w:tcW w:w="1614" w:type="dxa"/>
            <w:vMerge/>
            <w:vAlign w:val="center"/>
          </w:tcPr>
          <w:p w14:paraId="2A17B4E9" w14:textId="77777777" w:rsidR="00B0188C" w:rsidRPr="00EC5BC0" w:rsidRDefault="00B0188C" w:rsidP="00FA033B">
            <w:pPr>
              <w:pStyle w:val="TAC"/>
              <w:rPr>
                <w:rFonts w:cs="Arial"/>
                <w:lang w:eastAsia="en-US"/>
              </w:rPr>
            </w:pPr>
          </w:p>
        </w:tc>
        <w:tc>
          <w:tcPr>
            <w:tcW w:w="1559" w:type="dxa"/>
            <w:vMerge/>
            <w:vAlign w:val="center"/>
          </w:tcPr>
          <w:p w14:paraId="6A8420EA" w14:textId="77777777" w:rsidR="00B0188C" w:rsidRPr="00EC5BC0" w:rsidRDefault="00B0188C" w:rsidP="00FA033B">
            <w:pPr>
              <w:pStyle w:val="TAC"/>
              <w:rPr>
                <w:rFonts w:cs="Arial"/>
                <w:lang w:eastAsia="en-US"/>
              </w:rPr>
            </w:pPr>
          </w:p>
        </w:tc>
        <w:tc>
          <w:tcPr>
            <w:tcW w:w="1134" w:type="dxa"/>
            <w:vAlign w:val="center"/>
          </w:tcPr>
          <w:p w14:paraId="69EF9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28381B47"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1060</w:t>
            </w:r>
          </w:p>
        </w:tc>
        <w:tc>
          <w:tcPr>
            <w:tcW w:w="2891" w:type="dxa"/>
            <w:shd w:val="clear" w:color="auto" w:fill="auto"/>
            <w:vAlign w:val="center"/>
          </w:tcPr>
          <w:p w14:paraId="0B7B418C" w14:textId="77777777" w:rsidR="00B0188C" w:rsidRPr="00D6568B" w:rsidRDefault="00B0188C" w:rsidP="004A558A">
            <w:pPr>
              <w:pStyle w:val="TAC"/>
              <w:rPr>
                <w:rFonts w:cs="Arial"/>
                <w:lang w:val="sv-FI" w:eastAsia="en-US"/>
              </w:rPr>
            </w:pPr>
            <w:r w:rsidRPr="00D6568B">
              <w:rPr>
                <w:rFonts w:cs="Arial"/>
                <w:lang w:val="sv-FI" w:eastAsia="en-US"/>
              </w:rPr>
              <w:t>5 MHz E-UTRA signal, 1 RB</w:t>
            </w:r>
            <w:r w:rsidR="004A558A" w:rsidRPr="00D6568B">
              <w:rPr>
                <w:rFonts w:cs="Arial"/>
                <w:vertAlign w:val="superscript"/>
                <w:lang w:val="sv-FI" w:eastAsia="en-US"/>
              </w:rPr>
              <w:t>2</w:t>
            </w:r>
          </w:p>
        </w:tc>
      </w:tr>
      <w:tr w:rsidR="00EC5BC0" w:rsidRPr="00EC5BC0" w14:paraId="5BDBCC3A" w14:textId="77777777" w:rsidTr="00217486">
        <w:trPr>
          <w:trHeight w:val="20"/>
          <w:jc w:val="center"/>
        </w:trPr>
        <w:tc>
          <w:tcPr>
            <w:tcW w:w="1614" w:type="dxa"/>
            <w:vMerge w:val="restart"/>
            <w:vAlign w:val="center"/>
          </w:tcPr>
          <w:p w14:paraId="77601A3F" w14:textId="77777777" w:rsidR="00B0188C" w:rsidRPr="00EC5BC0" w:rsidRDefault="00B0188C" w:rsidP="00FA033B">
            <w:pPr>
              <w:pStyle w:val="TAC"/>
              <w:rPr>
                <w:rFonts w:cs="Arial"/>
                <w:lang w:eastAsia="en-US"/>
              </w:rPr>
            </w:pPr>
            <w:r w:rsidRPr="00EC5BC0">
              <w:rPr>
                <w:rFonts w:cs="Arial"/>
                <w:lang w:eastAsia="en-US"/>
              </w:rPr>
              <w:t>10</w:t>
            </w:r>
          </w:p>
        </w:tc>
        <w:tc>
          <w:tcPr>
            <w:tcW w:w="1559" w:type="dxa"/>
            <w:vMerge w:val="restart"/>
            <w:vAlign w:val="center"/>
          </w:tcPr>
          <w:p w14:paraId="3CDBECC1"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5C168A58"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67C630D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94C0D35" w14:textId="77777777" w:rsidR="00B0188C" w:rsidRPr="00EC5BC0" w:rsidRDefault="00685984" w:rsidP="00FA033B">
            <w:pPr>
              <w:pStyle w:val="TAC"/>
              <w:rPr>
                <w:rFonts w:cs="Arial"/>
                <w:lang w:eastAsia="en-US"/>
              </w:rPr>
            </w:pPr>
            <w:r w:rsidRPr="00EC5BC0">
              <w:rPr>
                <w:rFonts w:cs="Arial"/>
                <w:lang w:eastAsia="en-US"/>
              </w:rPr>
              <w:t>±</w:t>
            </w:r>
            <w:r w:rsidR="00B227E8" w:rsidRPr="00EC5BC0">
              <w:rPr>
                <w:rFonts w:cs="Arial"/>
                <w:lang w:eastAsia="en-US"/>
              </w:rPr>
              <w:t>32</w:t>
            </w:r>
            <w:r w:rsidR="00B0188C" w:rsidRPr="00EC5BC0">
              <w:rPr>
                <w:rFonts w:cs="Arial"/>
                <w:lang w:eastAsia="en-US"/>
              </w:rPr>
              <w:t>5</w:t>
            </w:r>
          </w:p>
        </w:tc>
        <w:tc>
          <w:tcPr>
            <w:tcW w:w="2891" w:type="dxa"/>
            <w:shd w:val="clear" w:color="auto" w:fill="auto"/>
            <w:vAlign w:val="center"/>
          </w:tcPr>
          <w:p w14:paraId="35A37C14"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3A90249A" w14:textId="77777777" w:rsidTr="00217486">
        <w:trPr>
          <w:trHeight w:val="20"/>
          <w:jc w:val="center"/>
        </w:trPr>
        <w:tc>
          <w:tcPr>
            <w:tcW w:w="1614" w:type="dxa"/>
            <w:vMerge/>
            <w:vAlign w:val="center"/>
          </w:tcPr>
          <w:p w14:paraId="1A36B96B" w14:textId="77777777" w:rsidR="00B0188C" w:rsidRPr="00EC5BC0" w:rsidRDefault="00B0188C" w:rsidP="00FA033B">
            <w:pPr>
              <w:pStyle w:val="TAC"/>
              <w:rPr>
                <w:rFonts w:cs="Arial"/>
                <w:lang w:eastAsia="en-US"/>
              </w:rPr>
            </w:pPr>
          </w:p>
        </w:tc>
        <w:tc>
          <w:tcPr>
            <w:tcW w:w="1559" w:type="dxa"/>
            <w:vMerge/>
            <w:vAlign w:val="center"/>
          </w:tcPr>
          <w:p w14:paraId="40740A60" w14:textId="77777777" w:rsidR="00B0188C" w:rsidRPr="00EC5BC0" w:rsidRDefault="00B0188C" w:rsidP="00FA033B">
            <w:pPr>
              <w:pStyle w:val="TAC"/>
              <w:rPr>
                <w:rFonts w:cs="Arial"/>
                <w:lang w:eastAsia="en-US"/>
              </w:rPr>
            </w:pPr>
          </w:p>
        </w:tc>
        <w:tc>
          <w:tcPr>
            <w:tcW w:w="1134" w:type="dxa"/>
            <w:vAlign w:val="center"/>
          </w:tcPr>
          <w:p w14:paraId="3EBEC9C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850E83C"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12</w:t>
            </w:r>
            <w:r w:rsidR="00B227E8" w:rsidRPr="00EC5BC0">
              <w:rPr>
                <w:rFonts w:cs="Arial"/>
                <w:lang w:eastAsia="en-US"/>
              </w:rPr>
              <w:t>4</w:t>
            </w:r>
            <w:r w:rsidR="00B0188C" w:rsidRPr="00EC5BC0">
              <w:rPr>
                <w:rFonts w:cs="Arial"/>
                <w:lang w:eastAsia="en-US"/>
              </w:rPr>
              <w:t>0</w:t>
            </w:r>
          </w:p>
        </w:tc>
        <w:tc>
          <w:tcPr>
            <w:tcW w:w="2891" w:type="dxa"/>
            <w:shd w:val="clear" w:color="auto" w:fill="auto"/>
            <w:vAlign w:val="center"/>
          </w:tcPr>
          <w:p w14:paraId="12EA1E11" w14:textId="77777777" w:rsidR="00B0188C" w:rsidRPr="00D6568B" w:rsidRDefault="00B0188C" w:rsidP="004A558A">
            <w:pPr>
              <w:pStyle w:val="TAC"/>
              <w:rPr>
                <w:rFonts w:cs="Arial"/>
                <w:lang w:val="sv-FI" w:eastAsia="en-US"/>
              </w:rPr>
            </w:pPr>
            <w:r w:rsidRPr="00D6568B">
              <w:rPr>
                <w:rFonts w:cs="Arial"/>
                <w:lang w:val="sv-FI" w:eastAsia="en-US"/>
              </w:rPr>
              <w:t>5 MHz E-UTRA signal, 1 RB</w:t>
            </w:r>
            <w:r w:rsidR="004A558A" w:rsidRPr="00D6568B">
              <w:rPr>
                <w:rFonts w:cs="Arial"/>
                <w:vertAlign w:val="superscript"/>
                <w:lang w:val="sv-FI" w:eastAsia="en-US"/>
              </w:rPr>
              <w:t>2</w:t>
            </w:r>
          </w:p>
        </w:tc>
      </w:tr>
      <w:tr w:rsidR="00EC5BC0" w:rsidRPr="00EC5BC0" w14:paraId="1B065842" w14:textId="77777777" w:rsidTr="00217486">
        <w:trPr>
          <w:trHeight w:val="20"/>
          <w:jc w:val="center"/>
        </w:trPr>
        <w:tc>
          <w:tcPr>
            <w:tcW w:w="1614" w:type="dxa"/>
            <w:vMerge w:val="restart"/>
            <w:vAlign w:val="center"/>
          </w:tcPr>
          <w:p w14:paraId="46D90B26" w14:textId="77777777" w:rsidR="00B0188C" w:rsidRPr="00EC5BC0" w:rsidRDefault="00B0188C" w:rsidP="00FA033B">
            <w:pPr>
              <w:pStyle w:val="TAC"/>
              <w:rPr>
                <w:rFonts w:cs="Arial"/>
                <w:lang w:eastAsia="en-US"/>
              </w:rPr>
            </w:pPr>
            <w:r w:rsidRPr="00EC5BC0">
              <w:rPr>
                <w:rFonts w:cs="Arial"/>
                <w:lang w:eastAsia="en-US"/>
              </w:rPr>
              <w:t>15</w:t>
            </w:r>
          </w:p>
        </w:tc>
        <w:tc>
          <w:tcPr>
            <w:tcW w:w="1559" w:type="dxa"/>
            <w:vMerge w:val="restart"/>
            <w:vAlign w:val="center"/>
          </w:tcPr>
          <w:p w14:paraId="0F8D9D87"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46E10D06"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2BD75D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795FCBEB"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380</w:t>
            </w:r>
          </w:p>
        </w:tc>
        <w:tc>
          <w:tcPr>
            <w:tcW w:w="2891" w:type="dxa"/>
            <w:shd w:val="clear" w:color="auto" w:fill="auto"/>
            <w:vAlign w:val="center"/>
          </w:tcPr>
          <w:p w14:paraId="6B1EE364"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39DFDB36" w14:textId="77777777" w:rsidTr="00217486">
        <w:trPr>
          <w:trHeight w:val="20"/>
          <w:jc w:val="center"/>
        </w:trPr>
        <w:tc>
          <w:tcPr>
            <w:tcW w:w="1614" w:type="dxa"/>
            <w:vMerge/>
            <w:vAlign w:val="center"/>
          </w:tcPr>
          <w:p w14:paraId="5D74A93A" w14:textId="77777777" w:rsidR="00B0188C" w:rsidRPr="00EC5BC0" w:rsidRDefault="00B0188C" w:rsidP="00FA033B">
            <w:pPr>
              <w:pStyle w:val="TAC"/>
              <w:rPr>
                <w:rFonts w:cs="Arial"/>
                <w:lang w:eastAsia="en-US"/>
              </w:rPr>
            </w:pPr>
          </w:p>
        </w:tc>
        <w:tc>
          <w:tcPr>
            <w:tcW w:w="1559" w:type="dxa"/>
            <w:vMerge/>
            <w:vAlign w:val="center"/>
          </w:tcPr>
          <w:p w14:paraId="5F8CFA53" w14:textId="77777777" w:rsidR="00B0188C" w:rsidRPr="00EC5BC0" w:rsidRDefault="00B0188C" w:rsidP="00FA033B">
            <w:pPr>
              <w:pStyle w:val="TAC"/>
              <w:rPr>
                <w:rFonts w:cs="Arial"/>
                <w:lang w:eastAsia="en-US"/>
              </w:rPr>
            </w:pPr>
          </w:p>
        </w:tc>
        <w:tc>
          <w:tcPr>
            <w:tcW w:w="1134" w:type="dxa"/>
            <w:vAlign w:val="center"/>
          </w:tcPr>
          <w:p w14:paraId="3E6C1D5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4AE6E9E"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1600</w:t>
            </w:r>
          </w:p>
        </w:tc>
        <w:tc>
          <w:tcPr>
            <w:tcW w:w="2891" w:type="dxa"/>
            <w:shd w:val="clear" w:color="auto" w:fill="auto"/>
            <w:vAlign w:val="center"/>
          </w:tcPr>
          <w:p w14:paraId="42D67F56" w14:textId="77777777" w:rsidR="00B0188C" w:rsidRPr="00D6568B" w:rsidRDefault="00B0188C" w:rsidP="004A558A">
            <w:pPr>
              <w:pStyle w:val="TAC"/>
              <w:rPr>
                <w:rFonts w:cs="Arial"/>
                <w:lang w:val="sv-FI" w:eastAsia="en-US"/>
              </w:rPr>
            </w:pPr>
            <w:r w:rsidRPr="00D6568B">
              <w:rPr>
                <w:rFonts w:cs="Arial"/>
                <w:lang w:val="sv-FI" w:eastAsia="en-US"/>
              </w:rPr>
              <w:t>5MHz E-UTRA signal, 1 RB</w:t>
            </w:r>
            <w:r w:rsidR="004A558A" w:rsidRPr="00D6568B">
              <w:rPr>
                <w:rFonts w:cs="Arial"/>
                <w:vertAlign w:val="superscript"/>
                <w:lang w:val="sv-FI" w:eastAsia="en-US"/>
              </w:rPr>
              <w:t>2</w:t>
            </w:r>
          </w:p>
        </w:tc>
      </w:tr>
      <w:tr w:rsidR="00EC5BC0" w:rsidRPr="00EC5BC0" w14:paraId="07F92221" w14:textId="77777777" w:rsidTr="00217486">
        <w:trPr>
          <w:trHeight w:val="20"/>
          <w:jc w:val="center"/>
        </w:trPr>
        <w:tc>
          <w:tcPr>
            <w:tcW w:w="1614" w:type="dxa"/>
            <w:vMerge w:val="restart"/>
            <w:vAlign w:val="center"/>
          </w:tcPr>
          <w:p w14:paraId="5BE97FB5" w14:textId="77777777" w:rsidR="00B0188C" w:rsidRPr="00EC5BC0" w:rsidRDefault="00B0188C" w:rsidP="00FA033B">
            <w:pPr>
              <w:pStyle w:val="TAC"/>
              <w:rPr>
                <w:rFonts w:cs="Arial"/>
                <w:lang w:eastAsia="en-US"/>
              </w:rPr>
            </w:pPr>
            <w:r w:rsidRPr="00EC5BC0">
              <w:rPr>
                <w:rFonts w:cs="Arial"/>
                <w:lang w:eastAsia="en-US"/>
              </w:rPr>
              <w:t>20</w:t>
            </w:r>
          </w:p>
        </w:tc>
        <w:tc>
          <w:tcPr>
            <w:tcW w:w="1559" w:type="dxa"/>
            <w:vMerge w:val="restart"/>
            <w:vAlign w:val="center"/>
          </w:tcPr>
          <w:p w14:paraId="27D51B79"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358BA6D5"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98C03DB"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B7CD788"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345</w:t>
            </w:r>
          </w:p>
        </w:tc>
        <w:tc>
          <w:tcPr>
            <w:tcW w:w="2891" w:type="dxa"/>
            <w:shd w:val="clear" w:color="auto" w:fill="auto"/>
            <w:vAlign w:val="center"/>
          </w:tcPr>
          <w:p w14:paraId="1F653042"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449E89C3" w14:textId="77777777" w:rsidTr="00217486">
        <w:trPr>
          <w:trHeight w:val="20"/>
          <w:jc w:val="center"/>
        </w:trPr>
        <w:tc>
          <w:tcPr>
            <w:tcW w:w="1614" w:type="dxa"/>
            <w:vMerge/>
            <w:vAlign w:val="center"/>
          </w:tcPr>
          <w:p w14:paraId="7B9F10C5" w14:textId="77777777" w:rsidR="00B0188C" w:rsidRPr="00EC5BC0" w:rsidRDefault="00B0188C" w:rsidP="00FA033B">
            <w:pPr>
              <w:pStyle w:val="TAC"/>
              <w:rPr>
                <w:rFonts w:cs="Arial"/>
                <w:lang w:eastAsia="en-US"/>
              </w:rPr>
            </w:pPr>
          </w:p>
        </w:tc>
        <w:tc>
          <w:tcPr>
            <w:tcW w:w="1559" w:type="dxa"/>
            <w:vMerge/>
            <w:vAlign w:val="center"/>
          </w:tcPr>
          <w:p w14:paraId="20534C08" w14:textId="77777777" w:rsidR="00B0188C" w:rsidRPr="00EC5BC0" w:rsidRDefault="00B0188C" w:rsidP="00FA033B">
            <w:pPr>
              <w:pStyle w:val="TAC"/>
              <w:rPr>
                <w:rFonts w:cs="Arial"/>
                <w:lang w:eastAsia="en-US"/>
              </w:rPr>
            </w:pPr>
          </w:p>
        </w:tc>
        <w:tc>
          <w:tcPr>
            <w:tcW w:w="1134" w:type="dxa"/>
            <w:vAlign w:val="center"/>
          </w:tcPr>
          <w:p w14:paraId="3698892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4D16FA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1780</w:t>
            </w:r>
          </w:p>
        </w:tc>
        <w:tc>
          <w:tcPr>
            <w:tcW w:w="2891" w:type="dxa"/>
            <w:shd w:val="clear" w:color="auto" w:fill="auto"/>
            <w:vAlign w:val="center"/>
          </w:tcPr>
          <w:p w14:paraId="41B47FFB" w14:textId="77777777" w:rsidR="00B0188C" w:rsidRPr="00D6568B" w:rsidRDefault="00B0188C" w:rsidP="004A558A">
            <w:pPr>
              <w:pStyle w:val="TAC"/>
              <w:rPr>
                <w:rFonts w:cs="Arial"/>
                <w:lang w:val="sv-FI" w:eastAsia="en-US"/>
              </w:rPr>
            </w:pPr>
            <w:r w:rsidRPr="00D6568B">
              <w:rPr>
                <w:rFonts w:cs="Arial"/>
                <w:lang w:val="sv-FI" w:eastAsia="en-US"/>
              </w:rPr>
              <w:t>5MHz E-UTRA signal, 1 RB</w:t>
            </w:r>
            <w:r w:rsidR="004A558A" w:rsidRPr="00D6568B">
              <w:rPr>
                <w:rFonts w:cs="Arial"/>
                <w:vertAlign w:val="superscript"/>
                <w:lang w:val="sv-FI" w:eastAsia="en-US"/>
              </w:rPr>
              <w:t>2</w:t>
            </w:r>
          </w:p>
        </w:tc>
      </w:tr>
      <w:tr w:rsidR="00B0188C" w:rsidRPr="00EC5BC0" w14:paraId="2B31E887" w14:textId="77777777" w:rsidTr="00217486">
        <w:trPr>
          <w:trHeight w:val="977"/>
          <w:jc w:val="center"/>
        </w:trPr>
        <w:tc>
          <w:tcPr>
            <w:tcW w:w="9749" w:type="dxa"/>
            <w:gridSpan w:val="5"/>
            <w:vAlign w:val="center"/>
          </w:tcPr>
          <w:p w14:paraId="1117E5EB" w14:textId="77777777" w:rsidR="00B0188C" w:rsidRPr="00EC5BC0" w:rsidRDefault="004A558A" w:rsidP="00FA033B">
            <w:pPr>
              <w:pStyle w:val="TAN"/>
              <w:rPr>
                <w:rFonts w:cs="Arial"/>
                <w:lang w:eastAsia="en-US"/>
              </w:rPr>
            </w:pPr>
            <w:r w:rsidRPr="00EC5BC0">
              <w:rPr>
                <w:rFonts w:cs="Arial"/>
                <w:lang w:eastAsia="en-US"/>
              </w:rPr>
              <w:t>Note 1:</w:t>
            </w:r>
            <w:r w:rsidR="00B0188C" w:rsidRPr="00EC5BC0">
              <w:rPr>
                <w:rFonts w:cs="Arial"/>
                <w:lang w:eastAsia="en-US"/>
              </w:rPr>
              <w:tab/>
              <w:t>P</w:t>
            </w:r>
            <w:r w:rsidR="00B0188C" w:rsidRPr="00EC5BC0">
              <w:rPr>
                <w:rFonts w:cs="Arial"/>
                <w:vertAlign w:val="subscript"/>
                <w:lang w:eastAsia="en-US"/>
              </w:rPr>
              <w:t>REFSENS</w:t>
            </w:r>
            <w:r w:rsidR="00B0188C" w:rsidRPr="00EC5BC0">
              <w:rPr>
                <w:rFonts w:cs="Arial"/>
                <w:lang w:eastAsia="en-US"/>
              </w:rPr>
              <w:t xml:space="preserve"> is related to the channel bandwidth as specified in </w:t>
            </w:r>
            <w:r w:rsidR="00816C04" w:rsidRPr="00EC5BC0">
              <w:rPr>
                <w:rFonts w:cs="v4.2.0"/>
                <w:lang w:eastAsia="en-US"/>
              </w:rPr>
              <w:t>TS 36.104 [2] subclause 7.2.1</w:t>
            </w:r>
            <w:r w:rsidR="00B0188C" w:rsidRPr="00EC5BC0">
              <w:rPr>
                <w:rFonts w:eastAsia="Osaka" w:cs="v5.0.0"/>
                <w:lang w:eastAsia="en-US"/>
              </w:rPr>
              <w:t>.</w:t>
            </w:r>
          </w:p>
          <w:p w14:paraId="5CDC274F" w14:textId="77777777" w:rsidR="00B0188C" w:rsidRPr="00EC5BC0" w:rsidRDefault="004A558A" w:rsidP="00FA033B">
            <w:pPr>
              <w:pStyle w:val="TAN"/>
              <w:rPr>
                <w:rFonts w:cs="Arial"/>
                <w:lang w:eastAsia="en-US"/>
              </w:rPr>
            </w:pPr>
            <w:r w:rsidRPr="00EC5BC0">
              <w:rPr>
                <w:rFonts w:cs="Arial"/>
                <w:lang w:eastAsia="en-US"/>
              </w:rPr>
              <w:t>Note 2:</w:t>
            </w:r>
            <w:r w:rsidR="00B0188C"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lang w:eastAsia="zh-CN"/>
              </w:rPr>
              <w:t xml:space="preserve"> </w:t>
            </w:r>
            <w:r w:rsidR="009B1EB9" w:rsidRPr="00EC5BC0">
              <w:rPr>
                <w:rFonts w:cs="Arial"/>
                <w:lang w:eastAsia="zh-CN"/>
              </w:rPr>
              <w:t xml:space="preserve">Base Station RF Bandwidth </w:t>
            </w:r>
            <w:r w:rsidR="00685984" w:rsidRPr="00EC5BC0">
              <w:rPr>
                <w:rFonts w:cs="Arial"/>
                <w:lang w:eastAsia="zh-CN"/>
              </w:rPr>
              <w:t>edge</w:t>
            </w:r>
            <w:r w:rsidR="00B0188C" w:rsidRPr="00EC5BC0">
              <w:rPr>
                <w:rFonts w:cs="Arial"/>
                <w:lang w:eastAsia="en-US"/>
              </w:rPr>
              <w:t>.</w:t>
            </w:r>
          </w:p>
          <w:p w14:paraId="04DCF1B9" w14:textId="77777777" w:rsidR="00B0188C" w:rsidRPr="00EC5BC0" w:rsidRDefault="004A558A" w:rsidP="00FA033B">
            <w:pPr>
              <w:pStyle w:val="TAN"/>
              <w:rPr>
                <w:rFonts w:cs="Arial"/>
                <w:lang w:eastAsia="en-US"/>
              </w:rPr>
            </w:pPr>
            <w:r w:rsidRPr="00EC5BC0">
              <w:rPr>
                <w:rFonts w:cs="Arial"/>
                <w:lang w:eastAsia="en-US"/>
              </w:rPr>
              <w:t>Note 3</w:t>
            </w:r>
            <w:r w:rsidR="00217486" w:rsidRPr="00EC5BC0">
              <w:rPr>
                <w:rFonts w:cs="Arial"/>
                <w:lang w:eastAsia="en-US"/>
              </w:rPr>
              <w:t>:</w:t>
            </w:r>
            <w:r w:rsidR="00217486" w:rsidRPr="00EC5BC0">
              <w:rPr>
                <w:rFonts w:cs="Arial"/>
                <w:lang w:eastAsia="en-US"/>
              </w:rPr>
              <w:tab/>
            </w:r>
            <w:r w:rsidR="00B0188C" w:rsidRPr="00EC5BC0">
              <w:rPr>
                <w:rFonts w:cs="Arial"/>
                <w:lang w:eastAsia="en-US"/>
              </w:rPr>
              <w:t>This requirement shall apply only for a FRC A1-3 mapped to the frequency range at the channel edge adjacent to the interfering  signals</w:t>
            </w:r>
            <w:r w:rsidRPr="00EC5BC0">
              <w:rPr>
                <w:rFonts w:cs="Arial"/>
                <w:lang w:eastAsia="en-US"/>
              </w:rPr>
              <w:t>.</w:t>
            </w:r>
          </w:p>
        </w:tc>
      </w:tr>
    </w:tbl>
    <w:p w14:paraId="34B23DDD" w14:textId="77777777" w:rsidR="004B0F1F" w:rsidRPr="00EC5BC0" w:rsidRDefault="004B0F1F" w:rsidP="004B0F1F">
      <w:pPr>
        <w:rPr>
          <w:lang w:eastAsia="zh-CN"/>
        </w:rPr>
      </w:pPr>
    </w:p>
    <w:p w14:paraId="34FC1151" w14:textId="77777777" w:rsidR="004B0F1F" w:rsidRPr="00EC5BC0" w:rsidRDefault="004B0F1F" w:rsidP="004B0F1F">
      <w:pPr>
        <w:pStyle w:val="TH"/>
        <w:rPr>
          <w:rFonts w:cs="v5.0.0"/>
          <w:lang w:eastAsia="zh-CN"/>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a: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52EC3E41" w14:textId="77777777" w:rsidTr="00AA097D">
        <w:trPr>
          <w:jc w:val="center"/>
        </w:trPr>
        <w:tc>
          <w:tcPr>
            <w:tcW w:w="1467" w:type="dxa"/>
            <w:shd w:val="clear" w:color="auto" w:fill="auto"/>
            <w:vAlign w:val="center"/>
          </w:tcPr>
          <w:p w14:paraId="45311596" w14:textId="77777777" w:rsidR="004B0F1F" w:rsidRPr="00EC5BC0" w:rsidRDefault="004B0F1F" w:rsidP="0064761A">
            <w:pPr>
              <w:pStyle w:val="TAH"/>
              <w:rPr>
                <w:rFonts w:cs="Arial"/>
                <w:lang w:eastAsia="ja-JP"/>
              </w:rPr>
            </w:pPr>
            <w:r w:rsidRPr="00EC5BC0">
              <w:rPr>
                <w:rFonts w:cs="Arial"/>
                <w:lang w:eastAsia="ja-JP"/>
              </w:rPr>
              <w:t>E-UTRA</w:t>
            </w:r>
          </w:p>
          <w:p w14:paraId="0715E813"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E74C670"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0EDB6F8"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0A90FA60"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76E1E3C7"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4DD61163" w14:textId="77777777" w:rsidTr="00AA097D">
        <w:trPr>
          <w:jc w:val="center"/>
        </w:trPr>
        <w:tc>
          <w:tcPr>
            <w:tcW w:w="1467" w:type="dxa"/>
            <w:vMerge w:val="restart"/>
            <w:vAlign w:val="center"/>
          </w:tcPr>
          <w:p w14:paraId="4C1D3248" w14:textId="77777777" w:rsidR="004B0F1F" w:rsidRPr="00EC5BC0" w:rsidRDefault="004B0F1F" w:rsidP="0064761A">
            <w:pPr>
              <w:pStyle w:val="TAC"/>
              <w:rPr>
                <w:rFonts w:cs="Arial"/>
                <w:lang w:eastAsia="ja-JP"/>
              </w:rPr>
            </w:pPr>
            <w:r w:rsidRPr="00EC5BC0">
              <w:rPr>
                <w:rFonts w:cs="Arial"/>
                <w:lang w:eastAsia="ja-JP"/>
              </w:rPr>
              <w:t>3</w:t>
            </w:r>
          </w:p>
        </w:tc>
        <w:tc>
          <w:tcPr>
            <w:tcW w:w="2235" w:type="dxa"/>
            <w:vMerge w:val="restart"/>
            <w:vAlign w:val="center"/>
          </w:tcPr>
          <w:p w14:paraId="171ED8D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15724E8F"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D3C873C" w14:textId="77777777" w:rsidR="004B0F1F" w:rsidRPr="00EC5BC0" w:rsidRDefault="004B0F1F" w:rsidP="0064761A">
            <w:pPr>
              <w:pStyle w:val="TAC"/>
              <w:rPr>
                <w:rFonts w:cs="Arial"/>
                <w:lang w:eastAsia="ja-JP"/>
              </w:rPr>
            </w:pPr>
            <w:r w:rsidRPr="00EC5BC0">
              <w:rPr>
                <w:rFonts w:cs="Arial"/>
                <w:lang w:eastAsia="ja-JP"/>
              </w:rPr>
              <w:t>±270</w:t>
            </w:r>
          </w:p>
        </w:tc>
        <w:tc>
          <w:tcPr>
            <w:tcW w:w="2424" w:type="dxa"/>
            <w:shd w:val="clear" w:color="auto" w:fill="auto"/>
            <w:vAlign w:val="center"/>
          </w:tcPr>
          <w:p w14:paraId="761CE6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624C3F51" w14:textId="77777777" w:rsidTr="00AA097D">
        <w:trPr>
          <w:jc w:val="center"/>
        </w:trPr>
        <w:tc>
          <w:tcPr>
            <w:tcW w:w="1467" w:type="dxa"/>
            <w:vMerge/>
            <w:vAlign w:val="center"/>
          </w:tcPr>
          <w:p w14:paraId="2865D384" w14:textId="77777777" w:rsidR="004B0F1F" w:rsidRPr="00EC5BC0" w:rsidRDefault="004B0F1F" w:rsidP="0064761A">
            <w:pPr>
              <w:pStyle w:val="TAC"/>
              <w:rPr>
                <w:rFonts w:cs="Arial"/>
                <w:lang w:eastAsia="ja-JP"/>
              </w:rPr>
            </w:pPr>
          </w:p>
        </w:tc>
        <w:tc>
          <w:tcPr>
            <w:tcW w:w="2235" w:type="dxa"/>
            <w:vMerge/>
            <w:vAlign w:val="center"/>
          </w:tcPr>
          <w:p w14:paraId="65702C8B" w14:textId="77777777" w:rsidR="004B0F1F" w:rsidRPr="00EC5BC0" w:rsidRDefault="004B0F1F" w:rsidP="0064761A">
            <w:pPr>
              <w:pStyle w:val="TAC"/>
              <w:rPr>
                <w:rFonts w:cs="Arial"/>
                <w:lang w:eastAsia="ja-JP"/>
              </w:rPr>
            </w:pPr>
          </w:p>
        </w:tc>
        <w:tc>
          <w:tcPr>
            <w:tcW w:w="1862" w:type="dxa"/>
            <w:vAlign w:val="center"/>
          </w:tcPr>
          <w:p w14:paraId="1B69B62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17EA27B" w14:textId="77777777" w:rsidR="004B0F1F" w:rsidRPr="00EC5BC0" w:rsidRDefault="004B0F1F" w:rsidP="0064761A">
            <w:pPr>
              <w:pStyle w:val="TAC"/>
              <w:rPr>
                <w:rFonts w:cs="Arial"/>
                <w:lang w:eastAsia="ja-JP"/>
              </w:rPr>
            </w:pPr>
            <w:r w:rsidRPr="00EC5BC0">
              <w:rPr>
                <w:rFonts w:cs="Arial"/>
                <w:lang w:eastAsia="ja-JP"/>
              </w:rPr>
              <w:t>±780</w:t>
            </w:r>
          </w:p>
        </w:tc>
        <w:tc>
          <w:tcPr>
            <w:tcW w:w="2424" w:type="dxa"/>
            <w:shd w:val="clear" w:color="auto" w:fill="auto"/>
            <w:vAlign w:val="center"/>
          </w:tcPr>
          <w:p w14:paraId="322C2320" w14:textId="77777777" w:rsidR="004B0F1F" w:rsidRPr="00D6568B" w:rsidRDefault="004B0F1F" w:rsidP="0064761A">
            <w:pPr>
              <w:pStyle w:val="TAC"/>
              <w:rPr>
                <w:rFonts w:cs="Arial"/>
                <w:lang w:val="sv-FI" w:eastAsia="ja-JP"/>
              </w:rPr>
            </w:pPr>
            <w:r w:rsidRPr="00D6568B">
              <w:rPr>
                <w:rFonts w:cs="Arial"/>
                <w:lang w:val="sv-FI" w:eastAsia="ja-JP"/>
              </w:rPr>
              <w:t>3.0 MHz E-UTRA signal, 1 RB</w:t>
            </w:r>
            <w:r w:rsidRPr="00D6568B">
              <w:rPr>
                <w:rFonts w:cs="Arial"/>
                <w:vertAlign w:val="superscript"/>
                <w:lang w:val="sv-FI" w:eastAsia="ja-JP"/>
              </w:rPr>
              <w:t xml:space="preserve"> Note 2</w:t>
            </w:r>
          </w:p>
        </w:tc>
      </w:tr>
      <w:tr w:rsidR="00EC5BC0" w:rsidRPr="00EC5BC0" w14:paraId="27B3C3DC" w14:textId="77777777" w:rsidTr="00AA097D">
        <w:trPr>
          <w:jc w:val="center"/>
        </w:trPr>
        <w:tc>
          <w:tcPr>
            <w:tcW w:w="1467" w:type="dxa"/>
            <w:vMerge w:val="restart"/>
            <w:vAlign w:val="center"/>
          </w:tcPr>
          <w:p w14:paraId="2225E536"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22D719D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3107230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9D86A4F"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7E734890"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1C77832F" w14:textId="77777777" w:rsidTr="00AA097D">
        <w:trPr>
          <w:jc w:val="center"/>
        </w:trPr>
        <w:tc>
          <w:tcPr>
            <w:tcW w:w="1467" w:type="dxa"/>
            <w:vMerge/>
            <w:vAlign w:val="center"/>
          </w:tcPr>
          <w:p w14:paraId="366D9907" w14:textId="77777777" w:rsidR="004B0F1F" w:rsidRPr="00EC5BC0" w:rsidRDefault="004B0F1F" w:rsidP="0064761A">
            <w:pPr>
              <w:pStyle w:val="TAC"/>
              <w:rPr>
                <w:rFonts w:cs="Arial"/>
                <w:lang w:eastAsia="ja-JP"/>
              </w:rPr>
            </w:pPr>
          </w:p>
        </w:tc>
        <w:tc>
          <w:tcPr>
            <w:tcW w:w="2235" w:type="dxa"/>
            <w:vMerge/>
            <w:vAlign w:val="center"/>
          </w:tcPr>
          <w:p w14:paraId="25946DAC" w14:textId="77777777" w:rsidR="004B0F1F" w:rsidRPr="00EC5BC0" w:rsidRDefault="004B0F1F" w:rsidP="0064761A">
            <w:pPr>
              <w:pStyle w:val="TAC"/>
              <w:rPr>
                <w:rFonts w:cs="Arial"/>
                <w:lang w:eastAsia="ja-JP"/>
              </w:rPr>
            </w:pPr>
          </w:p>
        </w:tc>
        <w:tc>
          <w:tcPr>
            <w:tcW w:w="1862" w:type="dxa"/>
            <w:vAlign w:val="center"/>
          </w:tcPr>
          <w:p w14:paraId="4A4027F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A4914D5"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00B0DF6A"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3F9840B0" w14:textId="77777777" w:rsidTr="00AA097D">
        <w:trPr>
          <w:jc w:val="center"/>
        </w:trPr>
        <w:tc>
          <w:tcPr>
            <w:tcW w:w="1467" w:type="dxa"/>
            <w:vMerge w:val="restart"/>
            <w:vAlign w:val="center"/>
          </w:tcPr>
          <w:p w14:paraId="2FF052DB"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31A7640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7DB629A9"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69464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1B9AFB0"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7B95DE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785C4A42" w14:textId="77777777" w:rsidTr="00AA097D">
        <w:trPr>
          <w:jc w:val="center"/>
        </w:trPr>
        <w:tc>
          <w:tcPr>
            <w:tcW w:w="1467" w:type="dxa"/>
            <w:vMerge/>
            <w:vAlign w:val="center"/>
          </w:tcPr>
          <w:p w14:paraId="4EF6835E" w14:textId="77777777" w:rsidR="004B0F1F" w:rsidRPr="00EC5BC0" w:rsidRDefault="004B0F1F" w:rsidP="0064761A">
            <w:pPr>
              <w:pStyle w:val="TAC"/>
              <w:rPr>
                <w:rFonts w:cs="Arial"/>
                <w:lang w:eastAsia="ja-JP"/>
              </w:rPr>
            </w:pPr>
          </w:p>
        </w:tc>
        <w:tc>
          <w:tcPr>
            <w:tcW w:w="2235" w:type="dxa"/>
            <w:vMerge/>
            <w:vAlign w:val="center"/>
          </w:tcPr>
          <w:p w14:paraId="621A8869" w14:textId="77777777" w:rsidR="004B0F1F" w:rsidRPr="00EC5BC0" w:rsidRDefault="004B0F1F" w:rsidP="0064761A">
            <w:pPr>
              <w:pStyle w:val="TAC"/>
              <w:rPr>
                <w:rFonts w:cs="Arial"/>
                <w:lang w:eastAsia="ja-JP"/>
              </w:rPr>
            </w:pPr>
          </w:p>
        </w:tc>
        <w:tc>
          <w:tcPr>
            <w:tcW w:w="1862" w:type="dxa"/>
            <w:vAlign w:val="center"/>
          </w:tcPr>
          <w:p w14:paraId="2EF0072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94E2E7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57587A65"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53A758DA" w14:textId="77777777" w:rsidTr="00AA097D">
        <w:trPr>
          <w:jc w:val="center"/>
        </w:trPr>
        <w:tc>
          <w:tcPr>
            <w:tcW w:w="1467" w:type="dxa"/>
            <w:vMerge w:val="restart"/>
            <w:vAlign w:val="center"/>
          </w:tcPr>
          <w:p w14:paraId="0799B074"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2E1309F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2B720892"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BF999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173F372"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384F4218"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475A6997" w14:textId="77777777" w:rsidTr="00AA097D">
        <w:trPr>
          <w:jc w:val="center"/>
        </w:trPr>
        <w:tc>
          <w:tcPr>
            <w:tcW w:w="1467" w:type="dxa"/>
            <w:vMerge/>
            <w:vAlign w:val="center"/>
          </w:tcPr>
          <w:p w14:paraId="56087DA2" w14:textId="77777777" w:rsidR="004B0F1F" w:rsidRPr="00EC5BC0" w:rsidRDefault="004B0F1F" w:rsidP="0064761A">
            <w:pPr>
              <w:pStyle w:val="TAC"/>
              <w:rPr>
                <w:rFonts w:cs="Arial"/>
                <w:lang w:eastAsia="ja-JP"/>
              </w:rPr>
            </w:pPr>
          </w:p>
        </w:tc>
        <w:tc>
          <w:tcPr>
            <w:tcW w:w="2235" w:type="dxa"/>
            <w:vMerge/>
            <w:vAlign w:val="center"/>
          </w:tcPr>
          <w:p w14:paraId="1EC892E9" w14:textId="77777777" w:rsidR="004B0F1F" w:rsidRPr="00EC5BC0" w:rsidRDefault="004B0F1F" w:rsidP="0064761A">
            <w:pPr>
              <w:pStyle w:val="TAC"/>
              <w:rPr>
                <w:rFonts w:cs="Arial"/>
                <w:lang w:eastAsia="ja-JP"/>
              </w:rPr>
            </w:pPr>
          </w:p>
        </w:tc>
        <w:tc>
          <w:tcPr>
            <w:tcW w:w="1862" w:type="dxa"/>
            <w:vAlign w:val="center"/>
          </w:tcPr>
          <w:p w14:paraId="0FB8AD1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3AD43666"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7A37BCFF"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EC5BC0" w:rsidRPr="00EC5BC0" w14:paraId="3105CE01" w14:textId="77777777" w:rsidTr="00AA097D">
        <w:trPr>
          <w:jc w:val="center"/>
        </w:trPr>
        <w:tc>
          <w:tcPr>
            <w:tcW w:w="1467" w:type="dxa"/>
            <w:vMerge w:val="restart"/>
            <w:vAlign w:val="center"/>
          </w:tcPr>
          <w:p w14:paraId="72918F82"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553B5D4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176016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07207E0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48F691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0CBFB169"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5C0CC79B" w14:textId="77777777" w:rsidTr="00AA097D">
        <w:trPr>
          <w:jc w:val="center"/>
        </w:trPr>
        <w:tc>
          <w:tcPr>
            <w:tcW w:w="1467" w:type="dxa"/>
            <w:vMerge/>
            <w:vAlign w:val="center"/>
          </w:tcPr>
          <w:p w14:paraId="46BCD36E" w14:textId="77777777" w:rsidR="004B0F1F" w:rsidRPr="00EC5BC0" w:rsidRDefault="004B0F1F" w:rsidP="0064761A">
            <w:pPr>
              <w:pStyle w:val="TAC"/>
              <w:rPr>
                <w:rFonts w:cs="Arial"/>
                <w:lang w:eastAsia="ja-JP"/>
              </w:rPr>
            </w:pPr>
          </w:p>
        </w:tc>
        <w:tc>
          <w:tcPr>
            <w:tcW w:w="2235" w:type="dxa"/>
            <w:vMerge/>
            <w:vAlign w:val="center"/>
          </w:tcPr>
          <w:p w14:paraId="5507FF59" w14:textId="77777777" w:rsidR="004B0F1F" w:rsidRPr="00EC5BC0" w:rsidRDefault="004B0F1F" w:rsidP="0064761A">
            <w:pPr>
              <w:pStyle w:val="TAC"/>
              <w:rPr>
                <w:rFonts w:cs="Arial"/>
                <w:lang w:eastAsia="ja-JP"/>
              </w:rPr>
            </w:pPr>
          </w:p>
        </w:tc>
        <w:tc>
          <w:tcPr>
            <w:tcW w:w="1862" w:type="dxa"/>
            <w:vAlign w:val="center"/>
          </w:tcPr>
          <w:p w14:paraId="2EDBD1C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20A731D"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25EEFA80"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322C0C80" w14:textId="77777777" w:rsidTr="00AA097D">
        <w:trPr>
          <w:jc w:val="center"/>
        </w:trPr>
        <w:tc>
          <w:tcPr>
            <w:tcW w:w="9857" w:type="dxa"/>
            <w:gridSpan w:val="5"/>
            <w:vAlign w:val="center"/>
          </w:tcPr>
          <w:p w14:paraId="71526D9B"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0243CD85"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E3024AE"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17FC1E5A" w14:textId="77777777" w:rsidR="004B0F1F" w:rsidRPr="00EC5BC0" w:rsidRDefault="004B0F1F" w:rsidP="00B84BC1">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w:t>
            </w:r>
            <w:r w:rsidR="00B84BC1" w:rsidRPr="00EC5BC0">
              <w:rPr>
                <w:rFonts w:cs="Arial"/>
                <w:lang w:eastAsia="zh-CN"/>
              </w:rPr>
              <w:t>in-</w:t>
            </w:r>
            <w:r w:rsidRPr="00EC5BC0">
              <w:rPr>
                <w:rFonts w:cs="Arial"/>
                <w:lang w:eastAsia="zh-CN"/>
              </w:rPr>
              <w:t>band operation.</w:t>
            </w:r>
          </w:p>
          <w:p w14:paraId="3E2525E8"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EE84E75" w14:textId="77777777" w:rsidR="004B0F1F" w:rsidRPr="00EC5BC0" w:rsidRDefault="004B0F1F" w:rsidP="004B0F1F">
      <w:pPr>
        <w:rPr>
          <w:lang w:eastAsia="zh-CN"/>
        </w:rPr>
      </w:pPr>
    </w:p>
    <w:p w14:paraId="1116D50B" w14:textId="77777777" w:rsidR="004B0F1F" w:rsidRPr="00EC5BC0" w:rsidRDefault="004B0F1F" w:rsidP="004B0F1F">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b: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0B0FDF5" w14:textId="77777777" w:rsidTr="00AA097D">
        <w:trPr>
          <w:jc w:val="center"/>
        </w:trPr>
        <w:tc>
          <w:tcPr>
            <w:tcW w:w="1467" w:type="dxa"/>
            <w:shd w:val="clear" w:color="auto" w:fill="auto"/>
            <w:vAlign w:val="center"/>
          </w:tcPr>
          <w:p w14:paraId="33F7C81C" w14:textId="77777777" w:rsidR="004B0F1F" w:rsidRPr="00EC5BC0" w:rsidRDefault="004B0F1F" w:rsidP="0064761A">
            <w:pPr>
              <w:pStyle w:val="TAH"/>
              <w:rPr>
                <w:rFonts w:cs="Arial"/>
                <w:lang w:eastAsia="ja-JP"/>
              </w:rPr>
            </w:pPr>
            <w:r w:rsidRPr="00EC5BC0">
              <w:rPr>
                <w:rFonts w:cs="Arial"/>
                <w:lang w:eastAsia="ja-JP"/>
              </w:rPr>
              <w:t>E-UTRA</w:t>
            </w:r>
          </w:p>
          <w:p w14:paraId="43C4AE17"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B5792F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9AE6CDF"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539357CA"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69BC3BD"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A01BF19" w14:textId="77777777" w:rsidTr="00AA097D">
        <w:trPr>
          <w:jc w:val="center"/>
        </w:trPr>
        <w:tc>
          <w:tcPr>
            <w:tcW w:w="1467" w:type="dxa"/>
            <w:vMerge w:val="restart"/>
            <w:vAlign w:val="center"/>
          </w:tcPr>
          <w:p w14:paraId="110B60BF"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7C8B307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02CF1E19"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EC2690A"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63449B2B"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256C094D" w14:textId="77777777" w:rsidTr="00AA097D">
        <w:trPr>
          <w:jc w:val="center"/>
        </w:trPr>
        <w:tc>
          <w:tcPr>
            <w:tcW w:w="1467" w:type="dxa"/>
            <w:vMerge/>
            <w:vAlign w:val="center"/>
          </w:tcPr>
          <w:p w14:paraId="100D134D" w14:textId="77777777" w:rsidR="004B0F1F" w:rsidRPr="00EC5BC0" w:rsidRDefault="004B0F1F" w:rsidP="0064761A">
            <w:pPr>
              <w:pStyle w:val="TAC"/>
              <w:rPr>
                <w:rFonts w:cs="Arial"/>
                <w:lang w:eastAsia="ja-JP"/>
              </w:rPr>
            </w:pPr>
          </w:p>
        </w:tc>
        <w:tc>
          <w:tcPr>
            <w:tcW w:w="2235" w:type="dxa"/>
            <w:vMerge/>
            <w:vAlign w:val="center"/>
          </w:tcPr>
          <w:p w14:paraId="60AA360E" w14:textId="77777777" w:rsidR="004B0F1F" w:rsidRPr="00EC5BC0" w:rsidRDefault="004B0F1F" w:rsidP="0064761A">
            <w:pPr>
              <w:pStyle w:val="TAC"/>
              <w:rPr>
                <w:rFonts w:cs="Arial"/>
                <w:lang w:eastAsia="ja-JP"/>
              </w:rPr>
            </w:pPr>
          </w:p>
        </w:tc>
        <w:tc>
          <w:tcPr>
            <w:tcW w:w="1862" w:type="dxa"/>
            <w:vAlign w:val="center"/>
          </w:tcPr>
          <w:p w14:paraId="7CE8A30E"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3C4467A"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1BD06980"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5FD9D687" w14:textId="77777777" w:rsidTr="00AA097D">
        <w:trPr>
          <w:jc w:val="center"/>
        </w:trPr>
        <w:tc>
          <w:tcPr>
            <w:tcW w:w="1467" w:type="dxa"/>
            <w:vMerge w:val="restart"/>
            <w:vAlign w:val="center"/>
          </w:tcPr>
          <w:p w14:paraId="3CAD927C"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69D96BC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550864C5"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E0EAB3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3CC1C8C"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58701B72"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5CB39EA3" w14:textId="77777777" w:rsidTr="00AA097D">
        <w:trPr>
          <w:jc w:val="center"/>
        </w:trPr>
        <w:tc>
          <w:tcPr>
            <w:tcW w:w="1467" w:type="dxa"/>
            <w:vMerge/>
            <w:vAlign w:val="center"/>
          </w:tcPr>
          <w:p w14:paraId="4307EB62" w14:textId="77777777" w:rsidR="004B0F1F" w:rsidRPr="00EC5BC0" w:rsidRDefault="004B0F1F" w:rsidP="0064761A">
            <w:pPr>
              <w:pStyle w:val="TAC"/>
              <w:rPr>
                <w:rFonts w:cs="Arial"/>
                <w:lang w:eastAsia="ja-JP"/>
              </w:rPr>
            </w:pPr>
          </w:p>
        </w:tc>
        <w:tc>
          <w:tcPr>
            <w:tcW w:w="2235" w:type="dxa"/>
            <w:vMerge/>
            <w:vAlign w:val="center"/>
          </w:tcPr>
          <w:p w14:paraId="21DDEF7C" w14:textId="77777777" w:rsidR="004B0F1F" w:rsidRPr="00EC5BC0" w:rsidRDefault="004B0F1F" w:rsidP="0064761A">
            <w:pPr>
              <w:pStyle w:val="TAC"/>
              <w:rPr>
                <w:rFonts w:cs="Arial"/>
                <w:lang w:eastAsia="ja-JP"/>
              </w:rPr>
            </w:pPr>
          </w:p>
        </w:tc>
        <w:tc>
          <w:tcPr>
            <w:tcW w:w="1862" w:type="dxa"/>
            <w:vAlign w:val="center"/>
          </w:tcPr>
          <w:p w14:paraId="5A393C9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0D55C5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744380DD"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13D5AE72" w14:textId="77777777" w:rsidTr="00AA097D">
        <w:trPr>
          <w:jc w:val="center"/>
        </w:trPr>
        <w:tc>
          <w:tcPr>
            <w:tcW w:w="1467" w:type="dxa"/>
            <w:vMerge w:val="restart"/>
            <w:vAlign w:val="center"/>
          </w:tcPr>
          <w:p w14:paraId="71D9B2E5"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47B0F9A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B67065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6A6AFCB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56CD810"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5BA99568"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520D153F" w14:textId="77777777" w:rsidTr="00AA097D">
        <w:trPr>
          <w:jc w:val="center"/>
        </w:trPr>
        <w:tc>
          <w:tcPr>
            <w:tcW w:w="1467" w:type="dxa"/>
            <w:vMerge/>
            <w:vAlign w:val="center"/>
          </w:tcPr>
          <w:p w14:paraId="079201F7" w14:textId="77777777" w:rsidR="004B0F1F" w:rsidRPr="00EC5BC0" w:rsidRDefault="004B0F1F" w:rsidP="0064761A">
            <w:pPr>
              <w:pStyle w:val="TAC"/>
              <w:rPr>
                <w:rFonts w:cs="Arial"/>
                <w:lang w:eastAsia="ja-JP"/>
              </w:rPr>
            </w:pPr>
          </w:p>
        </w:tc>
        <w:tc>
          <w:tcPr>
            <w:tcW w:w="2235" w:type="dxa"/>
            <w:vMerge/>
            <w:vAlign w:val="center"/>
          </w:tcPr>
          <w:p w14:paraId="07621D34" w14:textId="77777777" w:rsidR="004B0F1F" w:rsidRPr="00EC5BC0" w:rsidRDefault="004B0F1F" w:rsidP="0064761A">
            <w:pPr>
              <w:pStyle w:val="TAC"/>
              <w:rPr>
                <w:rFonts w:cs="Arial"/>
                <w:lang w:eastAsia="ja-JP"/>
              </w:rPr>
            </w:pPr>
          </w:p>
        </w:tc>
        <w:tc>
          <w:tcPr>
            <w:tcW w:w="1862" w:type="dxa"/>
            <w:vAlign w:val="center"/>
          </w:tcPr>
          <w:p w14:paraId="5A06F768"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84E2E5E"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4A55A0F8"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EC5BC0" w:rsidRPr="00EC5BC0" w14:paraId="1FC0A807" w14:textId="77777777" w:rsidTr="00AA097D">
        <w:trPr>
          <w:jc w:val="center"/>
        </w:trPr>
        <w:tc>
          <w:tcPr>
            <w:tcW w:w="1467" w:type="dxa"/>
            <w:vMerge w:val="restart"/>
            <w:vAlign w:val="center"/>
          </w:tcPr>
          <w:p w14:paraId="5AF4F2D8"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021523F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00113F88"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0BEE98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7109A9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4307DD46"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4B576434" w14:textId="77777777" w:rsidTr="00AA097D">
        <w:trPr>
          <w:jc w:val="center"/>
        </w:trPr>
        <w:tc>
          <w:tcPr>
            <w:tcW w:w="1467" w:type="dxa"/>
            <w:vMerge/>
            <w:vAlign w:val="center"/>
          </w:tcPr>
          <w:p w14:paraId="3CFACB64" w14:textId="77777777" w:rsidR="004B0F1F" w:rsidRPr="00EC5BC0" w:rsidRDefault="004B0F1F" w:rsidP="0064761A">
            <w:pPr>
              <w:pStyle w:val="TAC"/>
              <w:rPr>
                <w:rFonts w:cs="Arial"/>
                <w:lang w:eastAsia="ja-JP"/>
              </w:rPr>
            </w:pPr>
          </w:p>
        </w:tc>
        <w:tc>
          <w:tcPr>
            <w:tcW w:w="2235" w:type="dxa"/>
            <w:vMerge/>
            <w:vAlign w:val="center"/>
          </w:tcPr>
          <w:p w14:paraId="7C5993AA" w14:textId="77777777" w:rsidR="004B0F1F" w:rsidRPr="00EC5BC0" w:rsidRDefault="004B0F1F" w:rsidP="0064761A">
            <w:pPr>
              <w:pStyle w:val="TAC"/>
              <w:rPr>
                <w:rFonts w:cs="Arial"/>
                <w:lang w:eastAsia="ja-JP"/>
              </w:rPr>
            </w:pPr>
          </w:p>
        </w:tc>
        <w:tc>
          <w:tcPr>
            <w:tcW w:w="1862" w:type="dxa"/>
            <w:vAlign w:val="center"/>
          </w:tcPr>
          <w:p w14:paraId="1382E6E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FE024F9"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74F73920"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1D9E64DB" w14:textId="77777777" w:rsidTr="00AA097D">
        <w:trPr>
          <w:jc w:val="center"/>
        </w:trPr>
        <w:tc>
          <w:tcPr>
            <w:tcW w:w="9857" w:type="dxa"/>
            <w:gridSpan w:val="5"/>
            <w:vAlign w:val="center"/>
          </w:tcPr>
          <w:p w14:paraId="72AC0829"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4CC214F7"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4CAB1C2D"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5B64B905" w14:textId="77777777" w:rsidR="004B0F1F" w:rsidRPr="00EC5BC0" w:rsidRDefault="004B0F1F" w:rsidP="0064761A">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guard band operation.</w:t>
            </w:r>
          </w:p>
          <w:p w14:paraId="421AEA61"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608FE253" w14:textId="77777777" w:rsidR="004B0F1F" w:rsidRPr="00EC5BC0" w:rsidRDefault="004B0F1F" w:rsidP="004B0F1F"/>
    <w:p w14:paraId="0AEA6FE9"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c: </w:t>
      </w:r>
      <w:r w:rsidRPr="00EC5BC0">
        <w:t>Narrowband intermodulation performance requirement</w:t>
      </w:r>
      <w:r w:rsidRPr="00EC5BC0">
        <w:rPr>
          <w:lang w:eastAsia="zh-CN"/>
        </w:rPr>
        <w:t xml:space="preserve"> for Wide Area BS </w:t>
      </w:r>
      <w:r w:rsidRPr="00EC5BC0">
        <w:rPr>
          <w:rFonts w:eastAsia="Osaka"/>
        </w:rPr>
        <w:t xml:space="preserve">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2035"/>
        <w:gridCol w:w="1861"/>
        <w:gridCol w:w="1869"/>
        <w:gridCol w:w="2423"/>
      </w:tblGrid>
      <w:tr w:rsidR="00EC5BC0" w:rsidRPr="00EC5BC0" w14:paraId="7E40A0E4" w14:textId="77777777" w:rsidTr="004A558A">
        <w:trPr>
          <w:jc w:val="center"/>
        </w:trPr>
        <w:tc>
          <w:tcPr>
            <w:tcW w:w="1667" w:type="dxa"/>
            <w:shd w:val="clear" w:color="auto" w:fill="auto"/>
            <w:vAlign w:val="center"/>
          </w:tcPr>
          <w:p w14:paraId="5ED3E462"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035" w:type="dxa"/>
            <w:vAlign w:val="center"/>
          </w:tcPr>
          <w:p w14:paraId="01ED59EC"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1" w:type="dxa"/>
            <w:vAlign w:val="center"/>
          </w:tcPr>
          <w:p w14:paraId="099F6FCE"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4490E6BD"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05F0B446"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2FE2BA3A" w14:textId="77777777" w:rsidTr="004A558A">
        <w:trPr>
          <w:jc w:val="center"/>
        </w:trPr>
        <w:tc>
          <w:tcPr>
            <w:tcW w:w="1667" w:type="dxa"/>
            <w:vMerge w:val="restart"/>
            <w:vAlign w:val="center"/>
          </w:tcPr>
          <w:p w14:paraId="10694544" w14:textId="77777777" w:rsidR="004B0F1F" w:rsidRPr="00EC5BC0" w:rsidRDefault="004B0F1F" w:rsidP="0064761A">
            <w:pPr>
              <w:pStyle w:val="TAC"/>
              <w:rPr>
                <w:rFonts w:cs="Arial"/>
                <w:lang w:eastAsia="zh-CN"/>
              </w:rPr>
            </w:pPr>
            <w:r w:rsidRPr="00EC5BC0">
              <w:rPr>
                <w:rFonts w:cs="Arial"/>
                <w:lang w:eastAsia="zh-CN"/>
              </w:rPr>
              <w:t>0.2</w:t>
            </w:r>
          </w:p>
        </w:tc>
        <w:tc>
          <w:tcPr>
            <w:tcW w:w="2035" w:type="dxa"/>
            <w:vMerge w:val="restart"/>
            <w:vAlign w:val="center"/>
          </w:tcPr>
          <w:p w14:paraId="3192EDB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1" w:type="dxa"/>
            <w:vAlign w:val="center"/>
          </w:tcPr>
          <w:p w14:paraId="6CB5445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10AA6E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340</w:t>
            </w:r>
          </w:p>
        </w:tc>
        <w:tc>
          <w:tcPr>
            <w:tcW w:w="2423" w:type="dxa"/>
            <w:shd w:val="clear" w:color="auto" w:fill="auto"/>
            <w:vAlign w:val="center"/>
          </w:tcPr>
          <w:p w14:paraId="10B2A14D"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4169C019" w14:textId="77777777" w:rsidTr="004A558A">
        <w:trPr>
          <w:jc w:val="center"/>
        </w:trPr>
        <w:tc>
          <w:tcPr>
            <w:tcW w:w="1667" w:type="dxa"/>
            <w:vMerge/>
            <w:vAlign w:val="center"/>
          </w:tcPr>
          <w:p w14:paraId="280F0B57" w14:textId="77777777" w:rsidR="004B0F1F" w:rsidRPr="00EC5BC0" w:rsidRDefault="004B0F1F" w:rsidP="0064761A">
            <w:pPr>
              <w:pStyle w:val="TAC"/>
              <w:rPr>
                <w:rFonts w:cs="Arial"/>
                <w:lang w:eastAsia="ja-JP"/>
              </w:rPr>
            </w:pPr>
          </w:p>
        </w:tc>
        <w:tc>
          <w:tcPr>
            <w:tcW w:w="2035" w:type="dxa"/>
            <w:vMerge/>
            <w:vAlign w:val="center"/>
          </w:tcPr>
          <w:p w14:paraId="6432D6A4" w14:textId="77777777" w:rsidR="004B0F1F" w:rsidRPr="00EC5BC0" w:rsidRDefault="004B0F1F" w:rsidP="0064761A">
            <w:pPr>
              <w:pStyle w:val="TAC"/>
              <w:rPr>
                <w:rFonts w:cs="Arial"/>
                <w:lang w:eastAsia="ja-JP"/>
              </w:rPr>
            </w:pPr>
          </w:p>
        </w:tc>
        <w:tc>
          <w:tcPr>
            <w:tcW w:w="1861" w:type="dxa"/>
            <w:vAlign w:val="center"/>
          </w:tcPr>
          <w:p w14:paraId="0D61457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7B25CA3"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880</w:t>
            </w:r>
          </w:p>
        </w:tc>
        <w:tc>
          <w:tcPr>
            <w:tcW w:w="2423" w:type="dxa"/>
            <w:shd w:val="clear" w:color="auto" w:fill="auto"/>
            <w:vAlign w:val="center"/>
          </w:tcPr>
          <w:p w14:paraId="4098CFD4" w14:textId="77777777" w:rsidR="004B0F1F" w:rsidRPr="00D6568B" w:rsidRDefault="004B0F1F" w:rsidP="0064761A">
            <w:pPr>
              <w:pStyle w:val="TAC"/>
              <w:rPr>
                <w:rFonts w:cs="Arial"/>
                <w:lang w:val="sv-FI" w:eastAsia="zh-CN"/>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29205D0A" w14:textId="77777777" w:rsidTr="0064761A">
        <w:trPr>
          <w:jc w:val="center"/>
        </w:trPr>
        <w:tc>
          <w:tcPr>
            <w:tcW w:w="9855" w:type="dxa"/>
            <w:gridSpan w:val="5"/>
            <w:vAlign w:val="center"/>
          </w:tcPr>
          <w:p w14:paraId="10FB4EE2"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140DF8BD"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70C2CD2" w14:textId="77777777" w:rsidR="002747A8" w:rsidRPr="00EC5BC0" w:rsidRDefault="002747A8" w:rsidP="002747A8">
            <w:pPr>
              <w:pStyle w:val="TAN"/>
              <w:rPr>
                <w:rFonts w:cs="Arial"/>
                <w:lang w:eastAsia="zh-CN"/>
              </w:rPr>
            </w:pPr>
            <w:r w:rsidRPr="00EC5BC0">
              <w:rPr>
                <w:rFonts w:cs="Arial"/>
                <w:szCs w:val="18"/>
              </w:rPr>
              <w:t>Note 3:</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99E2013" w14:textId="77777777" w:rsidR="00930407" w:rsidRPr="00EC5BC0" w:rsidRDefault="00930407" w:rsidP="00930407">
      <w:pPr>
        <w:rPr>
          <w:lang w:eastAsia="zh-CN"/>
        </w:rPr>
      </w:pPr>
    </w:p>
    <w:p w14:paraId="224151C5" w14:textId="77777777" w:rsidR="00E03118" w:rsidRPr="00EC5BC0" w:rsidRDefault="00E03118" w:rsidP="000142EC">
      <w:pPr>
        <w:pStyle w:val="TH"/>
      </w:pPr>
      <w:r w:rsidRPr="00EC5BC0">
        <w:t>Table 7.8-4: Narrowband intermodulation performance requirement for Local Area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6DF12F4" w14:textId="77777777" w:rsidTr="00715E4B">
        <w:trPr>
          <w:jc w:val="center"/>
        </w:trPr>
        <w:tc>
          <w:tcPr>
            <w:tcW w:w="1117" w:type="dxa"/>
            <w:shd w:val="clear" w:color="auto" w:fill="auto"/>
            <w:vAlign w:val="center"/>
          </w:tcPr>
          <w:p w14:paraId="3EEAB660" w14:textId="77777777" w:rsidR="00E03118" w:rsidRPr="00EC5BC0" w:rsidRDefault="00E03118" w:rsidP="00715E4B">
            <w:pPr>
              <w:pStyle w:val="TAH"/>
              <w:rPr>
                <w:rFonts w:cs="Arial"/>
                <w:lang w:eastAsia="en-US"/>
              </w:rPr>
            </w:pPr>
            <w:r w:rsidRPr="00EC5BC0">
              <w:rPr>
                <w:rFonts w:cs="Arial"/>
                <w:lang w:eastAsia="en-US"/>
              </w:rPr>
              <w:t>E-UTRA</w:t>
            </w:r>
          </w:p>
          <w:p w14:paraId="4D636979" w14:textId="77777777" w:rsidR="00E03118" w:rsidRPr="00EC5BC0" w:rsidRDefault="00E03118" w:rsidP="00715E4B">
            <w:pPr>
              <w:pStyle w:val="TAH"/>
              <w:rPr>
                <w:rFonts w:cs="Arial"/>
                <w:lang w:eastAsia="en-US"/>
              </w:rPr>
            </w:pPr>
            <w:r w:rsidRPr="00EC5BC0">
              <w:rPr>
                <w:rFonts w:cs="Arial"/>
                <w:lang w:eastAsia="en-US"/>
              </w:rPr>
              <w:t>channel bandwidth</w:t>
            </w:r>
            <w:r w:rsidR="000A7066" w:rsidRPr="00EC5BC0">
              <w:rPr>
                <w:rFonts w:cs="Arial"/>
                <w:lang w:eastAsia="en-US"/>
              </w:rPr>
              <w:t xml:space="preserve"> of the lowest</w:t>
            </w:r>
            <w:r w:rsidR="009B1EB9"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2315" w:type="dxa"/>
            <w:shd w:val="clear" w:color="auto" w:fill="auto"/>
            <w:vAlign w:val="center"/>
          </w:tcPr>
          <w:p w14:paraId="79D236AC" w14:textId="77777777" w:rsidR="00E03118" w:rsidRPr="00EC5BC0" w:rsidRDefault="00E03118"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10885E05" w14:textId="77777777" w:rsidR="00E03118" w:rsidRPr="00EC5BC0" w:rsidRDefault="00E03118"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5A8BB145" w14:textId="77777777" w:rsidR="00E03118" w:rsidRPr="00EC5BC0" w:rsidRDefault="00E03118" w:rsidP="00715E4B">
            <w:pPr>
              <w:pStyle w:val="TAH"/>
              <w:rPr>
                <w:rFonts w:cs="Arial"/>
                <w:lang w:eastAsia="en-US"/>
              </w:rPr>
            </w:pPr>
            <w:r w:rsidRPr="00EC5BC0">
              <w:rPr>
                <w:rFonts w:cs="Arial"/>
                <w:lang w:eastAsia="en-US"/>
              </w:rPr>
              <w:t xml:space="preserve"> Interfering RB centre frequency offset from the </w:t>
            </w:r>
            <w:r w:rsidR="008D179A" w:rsidRPr="00EC5BC0">
              <w:rPr>
                <w:rFonts w:cs="Arial"/>
                <w:lang w:eastAsia="en-US"/>
              </w:rPr>
              <w:t>lower</w:t>
            </w:r>
            <w:r w:rsidR="009B1EB9" w:rsidRPr="00EC5BC0">
              <w:rPr>
                <w:rFonts w:cs="Arial"/>
                <w:lang w:eastAsia="en-US"/>
              </w:rPr>
              <w:t>/</w:t>
            </w:r>
            <w:r w:rsidR="008D179A" w:rsidRPr="00EC5BC0">
              <w:rPr>
                <w:rFonts w:cs="Arial"/>
                <w:lang w:eastAsia="en-US"/>
              </w:rPr>
              <w:t xml:space="preserve">upper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or sub-block edge inside a sub-block</w:t>
            </w:r>
          </w:p>
          <w:p w14:paraId="3C1C7A89" w14:textId="77777777" w:rsidR="00E03118" w:rsidRPr="00EC5BC0" w:rsidRDefault="00E03118" w:rsidP="00715E4B">
            <w:pPr>
              <w:pStyle w:val="TAH"/>
              <w:rPr>
                <w:rFonts w:cs="Arial"/>
                <w:lang w:eastAsia="en-US"/>
              </w:rPr>
            </w:pPr>
            <w:r w:rsidRPr="00EC5BC0">
              <w:rPr>
                <w:rFonts w:cs="Arial"/>
                <w:lang w:eastAsia="en-US"/>
              </w:rPr>
              <w:t>[kHz]</w:t>
            </w:r>
          </w:p>
        </w:tc>
        <w:tc>
          <w:tcPr>
            <w:tcW w:w="2503" w:type="dxa"/>
            <w:shd w:val="clear" w:color="auto" w:fill="auto"/>
            <w:vAlign w:val="center"/>
          </w:tcPr>
          <w:p w14:paraId="2B95A4C6" w14:textId="77777777" w:rsidR="00E03118" w:rsidRPr="00EC5BC0" w:rsidRDefault="00E03118" w:rsidP="00715E4B">
            <w:pPr>
              <w:pStyle w:val="TAH"/>
              <w:rPr>
                <w:rFonts w:cs="Arial"/>
                <w:lang w:eastAsia="en-US"/>
              </w:rPr>
            </w:pPr>
            <w:r w:rsidRPr="00EC5BC0">
              <w:rPr>
                <w:rFonts w:cs="Arial"/>
                <w:lang w:eastAsia="en-US"/>
              </w:rPr>
              <w:t>Type of interfering signal</w:t>
            </w:r>
          </w:p>
        </w:tc>
      </w:tr>
      <w:tr w:rsidR="00EC5BC0" w:rsidRPr="00EC5BC0" w14:paraId="49CBB852" w14:textId="77777777" w:rsidTr="00715E4B">
        <w:trPr>
          <w:trHeight w:val="488"/>
          <w:jc w:val="center"/>
        </w:trPr>
        <w:tc>
          <w:tcPr>
            <w:tcW w:w="1117" w:type="dxa"/>
            <w:vMerge w:val="restart"/>
            <w:shd w:val="clear" w:color="auto" w:fill="auto"/>
            <w:vAlign w:val="center"/>
          </w:tcPr>
          <w:p w14:paraId="56E6D801" w14:textId="77777777" w:rsidR="00E03118" w:rsidRPr="00EC5BC0" w:rsidRDefault="00E03118"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0F9957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31E921FF"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7CA0D0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270</w:t>
            </w:r>
          </w:p>
        </w:tc>
        <w:tc>
          <w:tcPr>
            <w:tcW w:w="2503" w:type="dxa"/>
            <w:shd w:val="clear" w:color="auto" w:fill="auto"/>
            <w:vAlign w:val="center"/>
          </w:tcPr>
          <w:p w14:paraId="7D6293C4"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4B1F0E45" w14:textId="77777777" w:rsidTr="00715E4B">
        <w:trPr>
          <w:trHeight w:val="488"/>
          <w:jc w:val="center"/>
        </w:trPr>
        <w:tc>
          <w:tcPr>
            <w:tcW w:w="1117" w:type="dxa"/>
            <w:vMerge/>
            <w:shd w:val="clear" w:color="auto" w:fill="auto"/>
            <w:vAlign w:val="center"/>
          </w:tcPr>
          <w:p w14:paraId="276AEDD8"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4C3338F5" w14:textId="77777777" w:rsidR="00E03118" w:rsidRPr="00EC5BC0" w:rsidRDefault="00E03118" w:rsidP="00715E4B">
            <w:pPr>
              <w:pStyle w:val="TAC"/>
              <w:rPr>
                <w:rFonts w:cs="Arial"/>
                <w:lang w:eastAsia="en-US"/>
              </w:rPr>
            </w:pPr>
          </w:p>
        </w:tc>
        <w:tc>
          <w:tcPr>
            <w:tcW w:w="1907" w:type="dxa"/>
            <w:shd w:val="clear" w:color="auto" w:fill="auto"/>
            <w:vAlign w:val="center"/>
          </w:tcPr>
          <w:p w14:paraId="641CDF6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42B3487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72EEB83E" w14:textId="77777777" w:rsidR="00E03118" w:rsidRPr="00D6568B" w:rsidRDefault="00E03118" w:rsidP="00715E4B">
            <w:pPr>
              <w:pStyle w:val="TAC"/>
              <w:rPr>
                <w:rFonts w:cs="Arial"/>
                <w:lang w:val="sv-FI" w:eastAsia="en-US"/>
              </w:rPr>
            </w:pPr>
            <w:r w:rsidRPr="00D6568B">
              <w:rPr>
                <w:rFonts w:cs="Arial"/>
                <w:lang w:val="sv-FI" w:eastAsia="en-US"/>
              </w:rPr>
              <w:t>1.4 MHz E-UTRA signal, 1 RB**</w:t>
            </w:r>
          </w:p>
        </w:tc>
      </w:tr>
      <w:tr w:rsidR="00EC5BC0" w:rsidRPr="00EC5BC0" w14:paraId="48777154" w14:textId="77777777" w:rsidTr="00715E4B">
        <w:trPr>
          <w:trHeight w:val="488"/>
          <w:jc w:val="center"/>
        </w:trPr>
        <w:tc>
          <w:tcPr>
            <w:tcW w:w="1117" w:type="dxa"/>
            <w:vMerge w:val="restart"/>
            <w:shd w:val="clear" w:color="auto" w:fill="auto"/>
            <w:vAlign w:val="center"/>
          </w:tcPr>
          <w:p w14:paraId="01734EB4" w14:textId="77777777" w:rsidR="00E03118" w:rsidRPr="00EC5BC0" w:rsidRDefault="00E03118"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3F9EF681"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506385A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150B7EB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275</w:t>
            </w:r>
          </w:p>
        </w:tc>
        <w:tc>
          <w:tcPr>
            <w:tcW w:w="2503" w:type="dxa"/>
            <w:shd w:val="clear" w:color="auto" w:fill="auto"/>
            <w:vAlign w:val="center"/>
          </w:tcPr>
          <w:p w14:paraId="7507D4B1"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5E376DDA" w14:textId="77777777" w:rsidTr="00715E4B">
        <w:trPr>
          <w:trHeight w:val="488"/>
          <w:jc w:val="center"/>
        </w:trPr>
        <w:tc>
          <w:tcPr>
            <w:tcW w:w="1117" w:type="dxa"/>
            <w:vMerge/>
            <w:shd w:val="clear" w:color="auto" w:fill="auto"/>
            <w:vAlign w:val="center"/>
          </w:tcPr>
          <w:p w14:paraId="29437411"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BC86DC5" w14:textId="77777777" w:rsidR="00E03118" w:rsidRPr="00EC5BC0" w:rsidRDefault="00E03118" w:rsidP="00715E4B">
            <w:pPr>
              <w:pStyle w:val="TAC"/>
              <w:rPr>
                <w:rFonts w:cs="Arial"/>
                <w:lang w:eastAsia="en-US"/>
              </w:rPr>
            </w:pPr>
          </w:p>
        </w:tc>
        <w:tc>
          <w:tcPr>
            <w:tcW w:w="1907" w:type="dxa"/>
            <w:shd w:val="clear" w:color="auto" w:fill="auto"/>
            <w:vAlign w:val="center"/>
          </w:tcPr>
          <w:p w14:paraId="7327DDE1"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B77ED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22D4F13D" w14:textId="77777777" w:rsidR="00E03118" w:rsidRPr="00D6568B" w:rsidRDefault="00E03118" w:rsidP="00715E4B">
            <w:pPr>
              <w:pStyle w:val="TAC"/>
              <w:rPr>
                <w:rFonts w:cs="Arial"/>
                <w:lang w:val="sv-FI" w:eastAsia="en-US"/>
              </w:rPr>
            </w:pPr>
            <w:r w:rsidRPr="00D6568B">
              <w:rPr>
                <w:rFonts w:cs="Arial"/>
                <w:lang w:val="sv-FI" w:eastAsia="en-US"/>
              </w:rPr>
              <w:t>3.0 MHz E-UTRA signal, 1 RB**</w:t>
            </w:r>
          </w:p>
        </w:tc>
      </w:tr>
      <w:tr w:rsidR="00EC5BC0" w:rsidRPr="00EC5BC0" w14:paraId="1EEE090E" w14:textId="77777777" w:rsidTr="00715E4B">
        <w:trPr>
          <w:trHeight w:val="488"/>
          <w:jc w:val="center"/>
        </w:trPr>
        <w:tc>
          <w:tcPr>
            <w:tcW w:w="1117" w:type="dxa"/>
            <w:vMerge w:val="restart"/>
            <w:shd w:val="clear" w:color="auto" w:fill="auto"/>
            <w:vAlign w:val="center"/>
          </w:tcPr>
          <w:p w14:paraId="0F7E22FC" w14:textId="77777777" w:rsidR="00E03118" w:rsidRPr="00EC5BC0" w:rsidRDefault="00E03118"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7510C86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1FE513BA"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323287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360</w:t>
            </w:r>
          </w:p>
        </w:tc>
        <w:tc>
          <w:tcPr>
            <w:tcW w:w="2503" w:type="dxa"/>
            <w:shd w:val="clear" w:color="auto" w:fill="auto"/>
            <w:vAlign w:val="center"/>
          </w:tcPr>
          <w:p w14:paraId="577AD945"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38CDA264" w14:textId="77777777" w:rsidTr="00715E4B">
        <w:trPr>
          <w:trHeight w:val="488"/>
          <w:jc w:val="center"/>
        </w:trPr>
        <w:tc>
          <w:tcPr>
            <w:tcW w:w="1117" w:type="dxa"/>
            <w:vMerge/>
            <w:shd w:val="clear" w:color="auto" w:fill="auto"/>
            <w:vAlign w:val="center"/>
          </w:tcPr>
          <w:p w14:paraId="2CDE2186"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60B8D770" w14:textId="77777777" w:rsidR="00E03118" w:rsidRPr="00EC5BC0" w:rsidRDefault="00E03118" w:rsidP="00715E4B">
            <w:pPr>
              <w:pStyle w:val="TAC"/>
              <w:rPr>
                <w:rFonts w:cs="Arial"/>
                <w:lang w:eastAsia="en-US"/>
              </w:rPr>
            </w:pPr>
          </w:p>
        </w:tc>
        <w:tc>
          <w:tcPr>
            <w:tcW w:w="1907" w:type="dxa"/>
            <w:shd w:val="clear" w:color="auto" w:fill="auto"/>
            <w:vAlign w:val="center"/>
          </w:tcPr>
          <w:p w14:paraId="2E2DC1A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2C6ACE9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1060</w:t>
            </w:r>
          </w:p>
        </w:tc>
        <w:tc>
          <w:tcPr>
            <w:tcW w:w="2503" w:type="dxa"/>
            <w:shd w:val="clear" w:color="auto" w:fill="auto"/>
            <w:vAlign w:val="center"/>
          </w:tcPr>
          <w:p w14:paraId="1884C6DC" w14:textId="77777777" w:rsidR="00E03118" w:rsidRPr="00D6568B" w:rsidRDefault="00E03118" w:rsidP="00715E4B">
            <w:pPr>
              <w:pStyle w:val="TAC"/>
              <w:rPr>
                <w:rFonts w:cs="Arial"/>
                <w:lang w:val="sv-FI" w:eastAsia="en-US"/>
              </w:rPr>
            </w:pPr>
            <w:r w:rsidRPr="00D6568B">
              <w:rPr>
                <w:rFonts w:cs="Arial"/>
                <w:lang w:val="sv-FI" w:eastAsia="en-US"/>
              </w:rPr>
              <w:t>5 MHz E-UTRA signal, 1 RB**</w:t>
            </w:r>
          </w:p>
        </w:tc>
      </w:tr>
      <w:tr w:rsidR="00EC5BC0" w:rsidRPr="00EC5BC0" w14:paraId="2D7D4B8C" w14:textId="77777777" w:rsidTr="00715E4B">
        <w:trPr>
          <w:trHeight w:val="488"/>
          <w:jc w:val="center"/>
        </w:trPr>
        <w:tc>
          <w:tcPr>
            <w:tcW w:w="1117" w:type="dxa"/>
            <w:vMerge w:val="restart"/>
            <w:shd w:val="clear" w:color="auto" w:fill="auto"/>
            <w:vAlign w:val="center"/>
          </w:tcPr>
          <w:p w14:paraId="43DBA035" w14:textId="77777777" w:rsidR="00E03118" w:rsidRPr="00EC5BC0" w:rsidRDefault="00E03118"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5B9DEED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54E082EC"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40B8940"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99D3D3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415</w:t>
            </w:r>
          </w:p>
        </w:tc>
        <w:tc>
          <w:tcPr>
            <w:tcW w:w="2503" w:type="dxa"/>
            <w:shd w:val="clear" w:color="auto" w:fill="auto"/>
            <w:vAlign w:val="center"/>
          </w:tcPr>
          <w:p w14:paraId="7041F5BD"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410577C2" w14:textId="77777777" w:rsidTr="00715E4B">
        <w:trPr>
          <w:trHeight w:val="488"/>
          <w:jc w:val="center"/>
        </w:trPr>
        <w:tc>
          <w:tcPr>
            <w:tcW w:w="1117" w:type="dxa"/>
            <w:vMerge/>
            <w:shd w:val="clear" w:color="auto" w:fill="auto"/>
            <w:vAlign w:val="center"/>
          </w:tcPr>
          <w:p w14:paraId="3AC80550"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2680A488" w14:textId="77777777" w:rsidR="00E03118" w:rsidRPr="00EC5BC0" w:rsidRDefault="00E03118" w:rsidP="00715E4B">
            <w:pPr>
              <w:pStyle w:val="TAC"/>
              <w:rPr>
                <w:rFonts w:cs="Arial"/>
                <w:lang w:eastAsia="en-US"/>
              </w:rPr>
            </w:pPr>
          </w:p>
        </w:tc>
        <w:tc>
          <w:tcPr>
            <w:tcW w:w="1907" w:type="dxa"/>
            <w:shd w:val="clear" w:color="auto" w:fill="auto"/>
            <w:vAlign w:val="center"/>
          </w:tcPr>
          <w:p w14:paraId="3034C06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2C64F2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1420</w:t>
            </w:r>
          </w:p>
        </w:tc>
        <w:tc>
          <w:tcPr>
            <w:tcW w:w="2503" w:type="dxa"/>
            <w:shd w:val="clear" w:color="auto" w:fill="auto"/>
            <w:vAlign w:val="center"/>
          </w:tcPr>
          <w:p w14:paraId="3CD7E1FD" w14:textId="77777777" w:rsidR="00E03118" w:rsidRPr="00D6568B" w:rsidRDefault="00E03118" w:rsidP="00715E4B">
            <w:pPr>
              <w:pStyle w:val="TAC"/>
              <w:rPr>
                <w:rFonts w:cs="Arial"/>
                <w:lang w:val="sv-FI" w:eastAsia="en-US"/>
              </w:rPr>
            </w:pPr>
            <w:r w:rsidRPr="00D6568B">
              <w:rPr>
                <w:rFonts w:cs="Arial"/>
                <w:lang w:val="sv-FI" w:eastAsia="en-US"/>
              </w:rPr>
              <w:t>5 MHz E-UTRA signal, 1 RB**</w:t>
            </w:r>
          </w:p>
        </w:tc>
      </w:tr>
      <w:tr w:rsidR="00EC5BC0" w:rsidRPr="00EC5BC0" w14:paraId="410C586D" w14:textId="77777777" w:rsidTr="00715E4B">
        <w:trPr>
          <w:trHeight w:val="488"/>
          <w:jc w:val="center"/>
        </w:trPr>
        <w:tc>
          <w:tcPr>
            <w:tcW w:w="1117" w:type="dxa"/>
            <w:vMerge w:val="restart"/>
            <w:shd w:val="clear" w:color="auto" w:fill="auto"/>
            <w:vAlign w:val="center"/>
          </w:tcPr>
          <w:p w14:paraId="09D026F2" w14:textId="77777777" w:rsidR="00E03118" w:rsidRPr="00EC5BC0" w:rsidRDefault="00E03118"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1172C0B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A592704"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93AB72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6C91CA0E"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380</w:t>
            </w:r>
          </w:p>
        </w:tc>
        <w:tc>
          <w:tcPr>
            <w:tcW w:w="2503" w:type="dxa"/>
            <w:shd w:val="clear" w:color="auto" w:fill="auto"/>
            <w:vAlign w:val="center"/>
          </w:tcPr>
          <w:p w14:paraId="30016855"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05C6BB65" w14:textId="77777777" w:rsidTr="00715E4B">
        <w:trPr>
          <w:trHeight w:val="488"/>
          <w:jc w:val="center"/>
        </w:trPr>
        <w:tc>
          <w:tcPr>
            <w:tcW w:w="1117" w:type="dxa"/>
            <w:vMerge/>
            <w:shd w:val="clear" w:color="auto" w:fill="auto"/>
            <w:vAlign w:val="center"/>
          </w:tcPr>
          <w:p w14:paraId="11A91562"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EA60487" w14:textId="77777777" w:rsidR="00E03118" w:rsidRPr="00EC5BC0" w:rsidRDefault="00E03118" w:rsidP="00715E4B">
            <w:pPr>
              <w:pStyle w:val="TAC"/>
              <w:rPr>
                <w:rFonts w:cs="Arial"/>
                <w:lang w:eastAsia="en-US"/>
              </w:rPr>
            </w:pPr>
          </w:p>
        </w:tc>
        <w:tc>
          <w:tcPr>
            <w:tcW w:w="1907" w:type="dxa"/>
            <w:shd w:val="clear" w:color="auto" w:fill="auto"/>
            <w:vAlign w:val="center"/>
          </w:tcPr>
          <w:p w14:paraId="6208842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BC2FFEB"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1600</w:t>
            </w:r>
          </w:p>
        </w:tc>
        <w:tc>
          <w:tcPr>
            <w:tcW w:w="2503" w:type="dxa"/>
            <w:shd w:val="clear" w:color="auto" w:fill="auto"/>
            <w:vAlign w:val="center"/>
          </w:tcPr>
          <w:p w14:paraId="02E0D136" w14:textId="77777777" w:rsidR="00E03118" w:rsidRPr="00D6568B" w:rsidRDefault="00E03118" w:rsidP="00715E4B">
            <w:pPr>
              <w:pStyle w:val="TAC"/>
              <w:rPr>
                <w:rFonts w:cs="Arial"/>
                <w:lang w:val="sv-FI" w:eastAsia="en-US"/>
              </w:rPr>
            </w:pPr>
            <w:r w:rsidRPr="00D6568B">
              <w:rPr>
                <w:rFonts w:cs="Arial"/>
                <w:lang w:val="sv-FI" w:eastAsia="en-US"/>
              </w:rPr>
              <w:t>5MHz E-UTRA signal, 1 RB**</w:t>
            </w:r>
          </w:p>
        </w:tc>
      </w:tr>
      <w:tr w:rsidR="00EC5BC0" w:rsidRPr="00EC5BC0" w14:paraId="3984AE99" w14:textId="77777777" w:rsidTr="00715E4B">
        <w:trPr>
          <w:trHeight w:val="488"/>
          <w:jc w:val="center"/>
        </w:trPr>
        <w:tc>
          <w:tcPr>
            <w:tcW w:w="1117" w:type="dxa"/>
            <w:vMerge w:val="restart"/>
            <w:shd w:val="clear" w:color="auto" w:fill="auto"/>
            <w:vAlign w:val="center"/>
          </w:tcPr>
          <w:p w14:paraId="340FBCB4" w14:textId="77777777" w:rsidR="00E03118" w:rsidRPr="00EC5BC0" w:rsidRDefault="00E03118"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AC719E6"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3397951"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6EEFD1A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14B84A3"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345</w:t>
            </w:r>
          </w:p>
        </w:tc>
        <w:tc>
          <w:tcPr>
            <w:tcW w:w="2503" w:type="dxa"/>
            <w:shd w:val="clear" w:color="auto" w:fill="auto"/>
            <w:vAlign w:val="center"/>
          </w:tcPr>
          <w:p w14:paraId="492C09E7"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32BD36AF" w14:textId="77777777" w:rsidTr="00056575">
        <w:trPr>
          <w:trHeight w:val="488"/>
          <w:jc w:val="center"/>
        </w:trPr>
        <w:tc>
          <w:tcPr>
            <w:tcW w:w="1117" w:type="dxa"/>
            <w:vMerge/>
            <w:tcBorders>
              <w:bottom w:val="single" w:sz="4" w:space="0" w:color="auto"/>
            </w:tcBorders>
            <w:shd w:val="clear" w:color="auto" w:fill="auto"/>
            <w:vAlign w:val="center"/>
          </w:tcPr>
          <w:p w14:paraId="322AF40E" w14:textId="77777777" w:rsidR="00E03118" w:rsidRPr="00EC5BC0" w:rsidRDefault="00E03118" w:rsidP="00715E4B">
            <w:pPr>
              <w:pStyle w:val="TAC"/>
              <w:rPr>
                <w:rFonts w:cs="Arial"/>
                <w:lang w:eastAsia="en-US"/>
              </w:rPr>
            </w:pPr>
          </w:p>
        </w:tc>
        <w:tc>
          <w:tcPr>
            <w:tcW w:w="2315" w:type="dxa"/>
            <w:vMerge/>
            <w:tcBorders>
              <w:bottom w:val="single" w:sz="4" w:space="0" w:color="auto"/>
            </w:tcBorders>
            <w:shd w:val="clear" w:color="auto" w:fill="auto"/>
            <w:vAlign w:val="center"/>
          </w:tcPr>
          <w:p w14:paraId="34E19A13" w14:textId="77777777" w:rsidR="00E03118" w:rsidRPr="00EC5BC0" w:rsidRDefault="00E03118" w:rsidP="00715E4B">
            <w:pPr>
              <w:pStyle w:val="TAC"/>
              <w:rPr>
                <w:rFonts w:cs="Arial"/>
                <w:lang w:eastAsia="en-US"/>
              </w:rPr>
            </w:pPr>
          </w:p>
        </w:tc>
        <w:tc>
          <w:tcPr>
            <w:tcW w:w="1907" w:type="dxa"/>
            <w:tcBorders>
              <w:bottom w:val="single" w:sz="4" w:space="0" w:color="auto"/>
            </w:tcBorders>
            <w:shd w:val="clear" w:color="auto" w:fill="auto"/>
            <w:vAlign w:val="center"/>
          </w:tcPr>
          <w:p w14:paraId="4DE08E5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tcBorders>
              <w:bottom w:val="single" w:sz="4" w:space="0" w:color="auto"/>
            </w:tcBorders>
            <w:shd w:val="clear" w:color="auto" w:fill="auto"/>
            <w:vAlign w:val="center"/>
          </w:tcPr>
          <w:p w14:paraId="3AC1655D"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1780</w:t>
            </w:r>
          </w:p>
        </w:tc>
        <w:tc>
          <w:tcPr>
            <w:tcW w:w="2503" w:type="dxa"/>
            <w:tcBorders>
              <w:bottom w:val="single" w:sz="4" w:space="0" w:color="auto"/>
            </w:tcBorders>
            <w:shd w:val="clear" w:color="auto" w:fill="auto"/>
            <w:vAlign w:val="center"/>
          </w:tcPr>
          <w:p w14:paraId="285A7EBF" w14:textId="77777777" w:rsidR="00E03118" w:rsidRPr="00D6568B" w:rsidRDefault="00E03118" w:rsidP="00715E4B">
            <w:pPr>
              <w:pStyle w:val="TAC"/>
              <w:rPr>
                <w:rFonts w:cs="Arial"/>
                <w:lang w:val="sv-FI" w:eastAsia="en-US"/>
              </w:rPr>
            </w:pPr>
            <w:r w:rsidRPr="00D6568B">
              <w:rPr>
                <w:rFonts w:cs="Arial"/>
                <w:lang w:val="sv-FI" w:eastAsia="en-US"/>
              </w:rPr>
              <w:t>5MHz E-UTRA signal, 1 RB**</w:t>
            </w:r>
          </w:p>
        </w:tc>
      </w:tr>
      <w:tr w:rsidR="00E03118" w:rsidRPr="00EC5BC0" w14:paraId="31E55AFC" w14:textId="77777777" w:rsidTr="000565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4"/>
          <w:jc w:val="center"/>
        </w:trPr>
        <w:tc>
          <w:tcPr>
            <w:tcW w:w="97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E7B47D" w14:textId="77777777" w:rsidR="00E03118" w:rsidRPr="00EC5BC0" w:rsidRDefault="00E03118" w:rsidP="00450632">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Arial"/>
                  <w:lang w:eastAsia="zh-CN"/>
                </w:rPr>
                <w:t>7.2.1</w:t>
              </w:r>
            </w:smartTag>
            <w:r w:rsidRPr="00EC5BC0">
              <w:rPr>
                <w:rFonts w:cs="Arial"/>
                <w:lang w:eastAsia="zh-CN"/>
              </w:rPr>
              <w:t>.</w:t>
            </w:r>
          </w:p>
          <w:p w14:paraId="1703DBE1" w14:textId="77777777" w:rsidR="00E03118" w:rsidRPr="00EC5BC0" w:rsidRDefault="00E03118" w:rsidP="00450632">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0A7066" w:rsidRPr="00EC5BC0">
              <w:rPr>
                <w:rFonts w:cs="Arial"/>
                <w:lang w:eastAsia="en-US"/>
              </w:rPr>
              <w:t xml:space="preserve">, the channel bandwidth of the interfering signal is located adjacently to the </w:t>
            </w:r>
            <w:r w:rsidR="000A7066" w:rsidRPr="00EC5BC0">
              <w:rPr>
                <w:rFonts w:cs="Arial"/>
                <w:lang w:eastAsia="zh-CN"/>
              </w:rPr>
              <w:t>lower</w:t>
            </w:r>
            <w:r w:rsidR="009B1EB9" w:rsidRPr="00EC5BC0">
              <w:rPr>
                <w:rFonts w:cs="Arial"/>
                <w:lang w:eastAsia="zh-CN"/>
              </w:rPr>
              <w:t>/</w:t>
            </w:r>
            <w:r w:rsidR="000A7066" w:rsidRPr="00EC5BC0">
              <w:rPr>
                <w:rFonts w:cs="Arial"/>
                <w:lang w:eastAsia="zh-CN"/>
              </w:rPr>
              <w:t xml:space="preserve">upper </w:t>
            </w:r>
            <w:r w:rsidR="009B1EB9" w:rsidRPr="00EC5BC0">
              <w:rPr>
                <w:rFonts w:cs="Arial"/>
                <w:lang w:eastAsia="zh-CN"/>
              </w:rPr>
              <w:t xml:space="preserve">Base Station RF Bandwidth </w:t>
            </w:r>
            <w:r w:rsidR="000A7066" w:rsidRPr="00EC5BC0">
              <w:rPr>
                <w:rFonts w:cs="Arial"/>
                <w:lang w:eastAsia="zh-CN"/>
              </w:rPr>
              <w:t>edge</w:t>
            </w:r>
            <w:r w:rsidRPr="00EC5BC0">
              <w:rPr>
                <w:rFonts w:cs="Arial"/>
                <w:lang w:eastAsia="en-US"/>
              </w:rPr>
              <w:t>.</w:t>
            </w:r>
          </w:p>
          <w:p w14:paraId="0A17109F" w14:textId="77777777" w:rsidR="00E03118" w:rsidRPr="00EC5BC0" w:rsidRDefault="00E03118" w:rsidP="00450632">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46E04A5E" w14:textId="77777777" w:rsidR="00E03118" w:rsidRPr="00EC5BC0" w:rsidRDefault="00E03118" w:rsidP="00930407">
      <w:pPr>
        <w:rPr>
          <w:lang w:eastAsia="zh-CN"/>
        </w:rPr>
      </w:pPr>
    </w:p>
    <w:p w14:paraId="2591C34E" w14:textId="77777777" w:rsidR="00930407" w:rsidRPr="00EC5BC0" w:rsidRDefault="00930407" w:rsidP="000142EC">
      <w:pPr>
        <w:pStyle w:val="TH"/>
        <w:rPr>
          <w:lang w:eastAsia="zh-CN"/>
        </w:rPr>
      </w:pPr>
      <w:r w:rsidRPr="00EC5BC0">
        <w:t>Table 7.8-</w:t>
      </w:r>
      <w:r w:rsidR="00833841" w:rsidRPr="00EC5BC0">
        <w:rPr>
          <w:lang w:eastAsia="zh-CN"/>
        </w:rPr>
        <w:t>5</w:t>
      </w:r>
      <w:r w:rsidRPr="00EC5BC0">
        <w:t>: Narrowband intermodulation performance requirement</w:t>
      </w:r>
      <w:r w:rsidRPr="00EC5BC0">
        <w:rPr>
          <w:lang w:eastAsia="zh-CN"/>
        </w:rPr>
        <w:t xml:space="preserve"> for Home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7A33153A" w14:textId="77777777" w:rsidTr="00715E4B">
        <w:trPr>
          <w:jc w:val="center"/>
        </w:trPr>
        <w:tc>
          <w:tcPr>
            <w:tcW w:w="1117" w:type="dxa"/>
            <w:shd w:val="clear" w:color="auto" w:fill="auto"/>
            <w:vAlign w:val="center"/>
          </w:tcPr>
          <w:p w14:paraId="63FE41EE" w14:textId="77777777" w:rsidR="00930407" w:rsidRPr="00D6568B" w:rsidRDefault="00930407" w:rsidP="00715E4B">
            <w:pPr>
              <w:pStyle w:val="TAH"/>
              <w:rPr>
                <w:rFonts w:cs="Arial"/>
                <w:lang w:val="sv-FI" w:eastAsia="en-US"/>
              </w:rPr>
            </w:pPr>
            <w:r w:rsidRPr="00D6568B">
              <w:rPr>
                <w:rFonts w:cs="Arial"/>
                <w:lang w:val="sv-FI" w:eastAsia="en-US"/>
              </w:rPr>
              <w:t>E-UTRA</w:t>
            </w:r>
          </w:p>
          <w:p w14:paraId="2C3422F3" w14:textId="77777777" w:rsidR="00930407" w:rsidRPr="00D6568B" w:rsidRDefault="00930407" w:rsidP="00715E4B">
            <w:pPr>
              <w:pStyle w:val="TAH"/>
              <w:rPr>
                <w:rFonts w:cs="Arial"/>
                <w:lang w:val="sv-FI" w:eastAsia="en-US"/>
              </w:rPr>
            </w:pPr>
            <w:r w:rsidRPr="00D6568B">
              <w:rPr>
                <w:rFonts w:cs="Arial"/>
                <w:lang w:val="sv-FI" w:eastAsia="en-US"/>
              </w:rPr>
              <w:t>channel bandwidth [MHz]</w:t>
            </w:r>
          </w:p>
        </w:tc>
        <w:tc>
          <w:tcPr>
            <w:tcW w:w="2315" w:type="dxa"/>
            <w:shd w:val="clear" w:color="auto" w:fill="auto"/>
            <w:vAlign w:val="center"/>
          </w:tcPr>
          <w:p w14:paraId="672D95CC" w14:textId="77777777" w:rsidR="00930407" w:rsidRPr="00EC5BC0" w:rsidRDefault="00930407"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5AD8A4ED" w14:textId="77777777" w:rsidR="00930407" w:rsidRPr="00EC5BC0" w:rsidRDefault="00930407"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443BEE91" w14:textId="77777777" w:rsidR="00930407" w:rsidRPr="00EC5BC0" w:rsidRDefault="00930407" w:rsidP="00715E4B">
            <w:pPr>
              <w:pStyle w:val="TAH"/>
              <w:rPr>
                <w:rFonts w:cs="Arial"/>
                <w:lang w:eastAsia="en-US"/>
              </w:rPr>
            </w:pPr>
            <w:r w:rsidRPr="00EC5BC0">
              <w:rPr>
                <w:rFonts w:cs="Arial"/>
                <w:lang w:eastAsia="en-US"/>
              </w:rPr>
              <w:t xml:space="preserve"> Interfering RB centre frequency offset from  the channel edge of the wanted signal [kHz]</w:t>
            </w:r>
          </w:p>
        </w:tc>
        <w:tc>
          <w:tcPr>
            <w:tcW w:w="2503" w:type="dxa"/>
            <w:shd w:val="clear" w:color="auto" w:fill="auto"/>
            <w:vAlign w:val="center"/>
          </w:tcPr>
          <w:p w14:paraId="4A3BFBAE" w14:textId="77777777" w:rsidR="00930407" w:rsidRPr="00EC5BC0" w:rsidRDefault="00930407" w:rsidP="00715E4B">
            <w:pPr>
              <w:pStyle w:val="TAH"/>
              <w:rPr>
                <w:rFonts w:cs="Arial"/>
                <w:lang w:eastAsia="en-US"/>
              </w:rPr>
            </w:pPr>
            <w:r w:rsidRPr="00EC5BC0">
              <w:rPr>
                <w:rFonts w:cs="Arial"/>
                <w:lang w:eastAsia="en-US"/>
              </w:rPr>
              <w:t>Type of interfering signal</w:t>
            </w:r>
          </w:p>
        </w:tc>
      </w:tr>
      <w:tr w:rsidR="00EC5BC0" w:rsidRPr="00EC5BC0" w14:paraId="3329B29C" w14:textId="77777777" w:rsidTr="00715E4B">
        <w:trPr>
          <w:jc w:val="center"/>
        </w:trPr>
        <w:tc>
          <w:tcPr>
            <w:tcW w:w="1117" w:type="dxa"/>
            <w:vMerge w:val="restart"/>
            <w:shd w:val="clear" w:color="auto" w:fill="auto"/>
            <w:vAlign w:val="center"/>
          </w:tcPr>
          <w:p w14:paraId="14C25C2B" w14:textId="77777777" w:rsidR="00930407" w:rsidRPr="00EC5BC0" w:rsidRDefault="00930407"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F56881A"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35B04D46"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7914BC6" w14:textId="77777777" w:rsidR="00930407" w:rsidRPr="00EC5BC0" w:rsidRDefault="00930407" w:rsidP="00715E4B">
            <w:pPr>
              <w:pStyle w:val="TAC"/>
              <w:rPr>
                <w:rFonts w:cs="Arial"/>
                <w:lang w:eastAsia="en-US"/>
              </w:rPr>
            </w:pPr>
            <w:r w:rsidRPr="00EC5BC0">
              <w:rPr>
                <w:rFonts w:cs="Arial"/>
                <w:lang w:eastAsia="en-US"/>
              </w:rPr>
              <w:t>270</w:t>
            </w:r>
          </w:p>
        </w:tc>
        <w:tc>
          <w:tcPr>
            <w:tcW w:w="2503" w:type="dxa"/>
            <w:shd w:val="clear" w:color="auto" w:fill="auto"/>
            <w:vAlign w:val="center"/>
          </w:tcPr>
          <w:p w14:paraId="2C14C080"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19627BD3" w14:textId="77777777" w:rsidTr="00715E4B">
        <w:trPr>
          <w:jc w:val="center"/>
        </w:trPr>
        <w:tc>
          <w:tcPr>
            <w:tcW w:w="1117" w:type="dxa"/>
            <w:vMerge/>
            <w:shd w:val="clear" w:color="auto" w:fill="auto"/>
            <w:vAlign w:val="center"/>
          </w:tcPr>
          <w:p w14:paraId="61B5E8C8"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AB01FE5" w14:textId="77777777" w:rsidR="00930407" w:rsidRPr="00EC5BC0" w:rsidRDefault="00930407" w:rsidP="00715E4B">
            <w:pPr>
              <w:pStyle w:val="TAC"/>
              <w:rPr>
                <w:rFonts w:cs="Arial"/>
                <w:lang w:eastAsia="en-US"/>
              </w:rPr>
            </w:pPr>
          </w:p>
        </w:tc>
        <w:tc>
          <w:tcPr>
            <w:tcW w:w="1907" w:type="dxa"/>
            <w:shd w:val="clear" w:color="auto" w:fill="auto"/>
            <w:vAlign w:val="center"/>
          </w:tcPr>
          <w:p w14:paraId="71C4427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1137E5B8" w14:textId="77777777" w:rsidR="00930407" w:rsidRPr="00EC5BC0" w:rsidRDefault="00930407" w:rsidP="00715E4B">
            <w:pPr>
              <w:pStyle w:val="TAC"/>
              <w:rPr>
                <w:rFonts w:cs="Arial"/>
                <w:lang w:eastAsia="en-US"/>
              </w:rPr>
            </w:pPr>
            <w:r w:rsidRPr="00EC5BC0">
              <w:rPr>
                <w:rFonts w:cs="Arial"/>
                <w:lang w:eastAsia="en-US"/>
              </w:rPr>
              <w:t>790</w:t>
            </w:r>
          </w:p>
        </w:tc>
        <w:tc>
          <w:tcPr>
            <w:tcW w:w="2503" w:type="dxa"/>
            <w:shd w:val="clear" w:color="auto" w:fill="auto"/>
            <w:vAlign w:val="center"/>
          </w:tcPr>
          <w:p w14:paraId="287486C2" w14:textId="77777777" w:rsidR="00930407" w:rsidRPr="00D6568B" w:rsidRDefault="00930407" w:rsidP="00715E4B">
            <w:pPr>
              <w:pStyle w:val="TAC"/>
              <w:rPr>
                <w:rFonts w:cs="Arial"/>
                <w:lang w:val="sv-FI" w:eastAsia="en-US"/>
              </w:rPr>
            </w:pPr>
            <w:r w:rsidRPr="00D6568B">
              <w:rPr>
                <w:rFonts w:cs="Arial"/>
                <w:lang w:val="sv-FI" w:eastAsia="en-US"/>
              </w:rPr>
              <w:t>1.4 MHz E-UTRA signal, 1 RB**</w:t>
            </w:r>
          </w:p>
        </w:tc>
      </w:tr>
      <w:tr w:rsidR="00EC5BC0" w:rsidRPr="00EC5BC0" w14:paraId="42CC7597" w14:textId="77777777" w:rsidTr="00715E4B">
        <w:trPr>
          <w:jc w:val="center"/>
        </w:trPr>
        <w:tc>
          <w:tcPr>
            <w:tcW w:w="1117" w:type="dxa"/>
            <w:vMerge w:val="restart"/>
            <w:shd w:val="clear" w:color="auto" w:fill="auto"/>
            <w:vAlign w:val="center"/>
          </w:tcPr>
          <w:p w14:paraId="7234FBBB" w14:textId="77777777" w:rsidR="00930407" w:rsidRPr="00EC5BC0" w:rsidRDefault="00930407"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75AA29F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1C1904C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06DA3A77" w14:textId="77777777" w:rsidR="00930407" w:rsidRPr="00EC5BC0" w:rsidRDefault="00930407" w:rsidP="00715E4B">
            <w:pPr>
              <w:pStyle w:val="TAC"/>
              <w:rPr>
                <w:rFonts w:cs="Arial"/>
                <w:lang w:eastAsia="en-US"/>
              </w:rPr>
            </w:pPr>
            <w:r w:rsidRPr="00EC5BC0">
              <w:rPr>
                <w:rFonts w:cs="Arial"/>
                <w:lang w:eastAsia="en-US"/>
              </w:rPr>
              <w:t>27</w:t>
            </w:r>
            <w:r w:rsidR="00B227E8" w:rsidRPr="00EC5BC0">
              <w:rPr>
                <w:rFonts w:cs="Arial"/>
                <w:lang w:eastAsia="en-US"/>
              </w:rPr>
              <w:t>0</w:t>
            </w:r>
          </w:p>
        </w:tc>
        <w:tc>
          <w:tcPr>
            <w:tcW w:w="2503" w:type="dxa"/>
            <w:shd w:val="clear" w:color="auto" w:fill="auto"/>
            <w:vAlign w:val="center"/>
          </w:tcPr>
          <w:p w14:paraId="7D01A2B8"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194342EF" w14:textId="77777777" w:rsidTr="00715E4B">
        <w:trPr>
          <w:jc w:val="center"/>
        </w:trPr>
        <w:tc>
          <w:tcPr>
            <w:tcW w:w="1117" w:type="dxa"/>
            <w:vMerge/>
            <w:shd w:val="clear" w:color="auto" w:fill="auto"/>
            <w:vAlign w:val="center"/>
          </w:tcPr>
          <w:p w14:paraId="38C7E85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682A0EB3" w14:textId="77777777" w:rsidR="00930407" w:rsidRPr="00EC5BC0" w:rsidRDefault="00930407" w:rsidP="00715E4B">
            <w:pPr>
              <w:pStyle w:val="TAC"/>
              <w:rPr>
                <w:rFonts w:cs="Arial"/>
                <w:lang w:eastAsia="en-US"/>
              </w:rPr>
            </w:pPr>
          </w:p>
        </w:tc>
        <w:tc>
          <w:tcPr>
            <w:tcW w:w="1907" w:type="dxa"/>
            <w:shd w:val="clear" w:color="auto" w:fill="auto"/>
            <w:vAlign w:val="center"/>
          </w:tcPr>
          <w:p w14:paraId="3082DDD8"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78561C4" w14:textId="77777777" w:rsidR="00930407" w:rsidRPr="00EC5BC0" w:rsidRDefault="00930407" w:rsidP="00715E4B">
            <w:pPr>
              <w:pStyle w:val="TAC"/>
              <w:rPr>
                <w:rFonts w:cs="Arial"/>
                <w:lang w:eastAsia="en-US"/>
              </w:rPr>
            </w:pPr>
            <w:r w:rsidRPr="00EC5BC0">
              <w:rPr>
                <w:rFonts w:cs="Arial"/>
                <w:lang w:eastAsia="en-US"/>
              </w:rPr>
              <w:t>7</w:t>
            </w:r>
            <w:r w:rsidR="00B227E8" w:rsidRPr="00EC5BC0">
              <w:rPr>
                <w:rFonts w:cs="Arial"/>
                <w:lang w:eastAsia="en-US"/>
              </w:rPr>
              <w:t>8</w:t>
            </w:r>
            <w:r w:rsidRPr="00EC5BC0">
              <w:rPr>
                <w:rFonts w:cs="Arial"/>
                <w:lang w:eastAsia="en-US"/>
              </w:rPr>
              <w:t>0</w:t>
            </w:r>
          </w:p>
        </w:tc>
        <w:tc>
          <w:tcPr>
            <w:tcW w:w="2503" w:type="dxa"/>
            <w:shd w:val="clear" w:color="auto" w:fill="auto"/>
            <w:vAlign w:val="center"/>
          </w:tcPr>
          <w:p w14:paraId="43045BD1" w14:textId="77777777" w:rsidR="00930407" w:rsidRPr="00D6568B" w:rsidRDefault="00930407" w:rsidP="00715E4B">
            <w:pPr>
              <w:pStyle w:val="TAC"/>
              <w:rPr>
                <w:rFonts w:cs="Arial"/>
                <w:lang w:val="sv-FI" w:eastAsia="en-US"/>
              </w:rPr>
            </w:pPr>
            <w:r w:rsidRPr="00D6568B">
              <w:rPr>
                <w:rFonts w:cs="Arial"/>
                <w:lang w:val="sv-FI" w:eastAsia="en-US"/>
              </w:rPr>
              <w:t>3.0 MHz E-UTRA signal, 1 RB**</w:t>
            </w:r>
          </w:p>
        </w:tc>
      </w:tr>
      <w:tr w:rsidR="00EC5BC0" w:rsidRPr="00EC5BC0" w14:paraId="5113401D" w14:textId="77777777" w:rsidTr="00715E4B">
        <w:trPr>
          <w:jc w:val="center"/>
        </w:trPr>
        <w:tc>
          <w:tcPr>
            <w:tcW w:w="1117" w:type="dxa"/>
            <w:vMerge w:val="restart"/>
            <w:shd w:val="clear" w:color="auto" w:fill="auto"/>
            <w:vAlign w:val="center"/>
          </w:tcPr>
          <w:p w14:paraId="446B94C7" w14:textId="77777777" w:rsidR="00930407" w:rsidRPr="00EC5BC0" w:rsidRDefault="00930407"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6E377AD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6170A787"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9D7D802" w14:textId="77777777" w:rsidR="00930407" w:rsidRPr="00EC5BC0" w:rsidRDefault="00930407" w:rsidP="00715E4B">
            <w:pPr>
              <w:pStyle w:val="TAC"/>
              <w:rPr>
                <w:rFonts w:cs="Arial"/>
                <w:lang w:eastAsia="en-US"/>
              </w:rPr>
            </w:pPr>
            <w:r w:rsidRPr="00EC5BC0">
              <w:rPr>
                <w:rFonts w:cs="Arial"/>
                <w:lang w:eastAsia="en-US"/>
              </w:rPr>
              <w:t>360</w:t>
            </w:r>
          </w:p>
        </w:tc>
        <w:tc>
          <w:tcPr>
            <w:tcW w:w="2503" w:type="dxa"/>
            <w:shd w:val="clear" w:color="auto" w:fill="auto"/>
            <w:vAlign w:val="center"/>
          </w:tcPr>
          <w:p w14:paraId="2886A922"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110C2C76" w14:textId="77777777" w:rsidTr="00715E4B">
        <w:trPr>
          <w:jc w:val="center"/>
        </w:trPr>
        <w:tc>
          <w:tcPr>
            <w:tcW w:w="1117" w:type="dxa"/>
            <w:vMerge/>
            <w:shd w:val="clear" w:color="auto" w:fill="auto"/>
            <w:vAlign w:val="center"/>
          </w:tcPr>
          <w:p w14:paraId="6A8F6C4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B3AC906" w14:textId="77777777" w:rsidR="00930407" w:rsidRPr="00EC5BC0" w:rsidRDefault="00930407" w:rsidP="00715E4B">
            <w:pPr>
              <w:pStyle w:val="TAC"/>
              <w:rPr>
                <w:rFonts w:cs="Arial"/>
                <w:lang w:eastAsia="en-US"/>
              </w:rPr>
            </w:pPr>
          </w:p>
        </w:tc>
        <w:tc>
          <w:tcPr>
            <w:tcW w:w="1907" w:type="dxa"/>
            <w:shd w:val="clear" w:color="auto" w:fill="auto"/>
            <w:vAlign w:val="center"/>
          </w:tcPr>
          <w:p w14:paraId="393EB91B"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650170D" w14:textId="77777777" w:rsidR="00930407" w:rsidRPr="00EC5BC0" w:rsidRDefault="00930407" w:rsidP="00715E4B">
            <w:pPr>
              <w:pStyle w:val="TAC"/>
              <w:rPr>
                <w:rFonts w:cs="Arial"/>
                <w:lang w:eastAsia="en-US"/>
              </w:rPr>
            </w:pPr>
            <w:r w:rsidRPr="00EC5BC0">
              <w:rPr>
                <w:rFonts w:cs="Arial"/>
                <w:lang w:eastAsia="en-US"/>
              </w:rPr>
              <w:t>1060</w:t>
            </w:r>
          </w:p>
        </w:tc>
        <w:tc>
          <w:tcPr>
            <w:tcW w:w="2503" w:type="dxa"/>
            <w:shd w:val="clear" w:color="auto" w:fill="auto"/>
            <w:vAlign w:val="center"/>
          </w:tcPr>
          <w:p w14:paraId="39912A2F" w14:textId="77777777" w:rsidR="00930407" w:rsidRPr="00D6568B" w:rsidRDefault="00930407" w:rsidP="00715E4B">
            <w:pPr>
              <w:pStyle w:val="TAC"/>
              <w:rPr>
                <w:rFonts w:cs="Arial"/>
                <w:lang w:val="sv-FI" w:eastAsia="en-US"/>
              </w:rPr>
            </w:pPr>
            <w:r w:rsidRPr="00D6568B">
              <w:rPr>
                <w:rFonts w:cs="Arial"/>
                <w:lang w:val="sv-FI" w:eastAsia="en-US"/>
              </w:rPr>
              <w:t>5 MHz E-UTRA signal, 1 RB**</w:t>
            </w:r>
          </w:p>
        </w:tc>
      </w:tr>
      <w:tr w:rsidR="00EC5BC0" w:rsidRPr="00EC5BC0" w14:paraId="217990EA" w14:textId="77777777" w:rsidTr="00715E4B">
        <w:trPr>
          <w:jc w:val="center"/>
        </w:trPr>
        <w:tc>
          <w:tcPr>
            <w:tcW w:w="1117" w:type="dxa"/>
            <w:vMerge w:val="restart"/>
            <w:shd w:val="clear" w:color="auto" w:fill="auto"/>
            <w:vAlign w:val="center"/>
          </w:tcPr>
          <w:p w14:paraId="1B12671D" w14:textId="77777777" w:rsidR="00930407" w:rsidRPr="00EC5BC0" w:rsidRDefault="00930407"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2C0A7883"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28BDFD2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BA67B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5CCB2AB6" w14:textId="77777777" w:rsidR="00930407" w:rsidRPr="00EC5BC0" w:rsidRDefault="00B227E8" w:rsidP="00715E4B">
            <w:pPr>
              <w:pStyle w:val="TAC"/>
              <w:rPr>
                <w:rFonts w:cs="Arial"/>
                <w:lang w:eastAsia="en-US"/>
              </w:rPr>
            </w:pPr>
            <w:r w:rsidRPr="00EC5BC0">
              <w:rPr>
                <w:rFonts w:cs="Arial"/>
                <w:lang w:eastAsia="en-US"/>
              </w:rPr>
              <w:t>32</w:t>
            </w:r>
            <w:r w:rsidR="00930407" w:rsidRPr="00EC5BC0">
              <w:rPr>
                <w:rFonts w:cs="Arial"/>
                <w:lang w:eastAsia="en-US"/>
              </w:rPr>
              <w:t>5</w:t>
            </w:r>
          </w:p>
        </w:tc>
        <w:tc>
          <w:tcPr>
            <w:tcW w:w="2503" w:type="dxa"/>
            <w:shd w:val="clear" w:color="auto" w:fill="auto"/>
            <w:vAlign w:val="center"/>
          </w:tcPr>
          <w:p w14:paraId="79328086"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4094EFF1" w14:textId="77777777" w:rsidTr="00715E4B">
        <w:trPr>
          <w:jc w:val="center"/>
        </w:trPr>
        <w:tc>
          <w:tcPr>
            <w:tcW w:w="1117" w:type="dxa"/>
            <w:vMerge/>
            <w:shd w:val="clear" w:color="auto" w:fill="auto"/>
            <w:vAlign w:val="center"/>
          </w:tcPr>
          <w:p w14:paraId="4FB91AC7"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0B451FDC" w14:textId="77777777" w:rsidR="00930407" w:rsidRPr="00EC5BC0" w:rsidRDefault="00930407" w:rsidP="00715E4B">
            <w:pPr>
              <w:pStyle w:val="TAC"/>
              <w:rPr>
                <w:rFonts w:cs="Arial"/>
                <w:lang w:eastAsia="en-US"/>
              </w:rPr>
            </w:pPr>
          </w:p>
        </w:tc>
        <w:tc>
          <w:tcPr>
            <w:tcW w:w="1907" w:type="dxa"/>
            <w:shd w:val="clear" w:color="auto" w:fill="auto"/>
            <w:vAlign w:val="center"/>
          </w:tcPr>
          <w:p w14:paraId="75E3ED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409D30E" w14:textId="77777777" w:rsidR="00930407" w:rsidRPr="00EC5BC0" w:rsidRDefault="00930407" w:rsidP="00715E4B">
            <w:pPr>
              <w:pStyle w:val="TAC"/>
              <w:rPr>
                <w:rFonts w:cs="Arial"/>
                <w:lang w:eastAsia="en-US"/>
              </w:rPr>
            </w:pPr>
            <w:r w:rsidRPr="00EC5BC0">
              <w:rPr>
                <w:rFonts w:cs="Arial"/>
                <w:lang w:eastAsia="en-US"/>
              </w:rPr>
              <w:t>12</w:t>
            </w:r>
            <w:r w:rsidR="00B227E8" w:rsidRPr="00EC5BC0">
              <w:rPr>
                <w:rFonts w:cs="Arial"/>
                <w:lang w:eastAsia="en-US"/>
              </w:rPr>
              <w:t>4</w:t>
            </w:r>
            <w:r w:rsidRPr="00EC5BC0">
              <w:rPr>
                <w:rFonts w:cs="Arial"/>
                <w:lang w:eastAsia="en-US"/>
              </w:rPr>
              <w:t>0</w:t>
            </w:r>
          </w:p>
        </w:tc>
        <w:tc>
          <w:tcPr>
            <w:tcW w:w="2503" w:type="dxa"/>
            <w:shd w:val="clear" w:color="auto" w:fill="auto"/>
            <w:vAlign w:val="center"/>
          </w:tcPr>
          <w:p w14:paraId="47F296ED" w14:textId="77777777" w:rsidR="00930407" w:rsidRPr="00D6568B" w:rsidRDefault="00930407" w:rsidP="00715E4B">
            <w:pPr>
              <w:pStyle w:val="TAC"/>
              <w:rPr>
                <w:rFonts w:cs="Arial"/>
                <w:lang w:val="sv-FI" w:eastAsia="en-US"/>
              </w:rPr>
            </w:pPr>
            <w:r w:rsidRPr="00D6568B">
              <w:rPr>
                <w:rFonts w:cs="Arial"/>
                <w:lang w:val="sv-FI" w:eastAsia="en-US"/>
              </w:rPr>
              <w:t>5 MHz E-UTRA signal, 1 RB**</w:t>
            </w:r>
          </w:p>
        </w:tc>
      </w:tr>
      <w:tr w:rsidR="00EC5BC0" w:rsidRPr="00EC5BC0" w14:paraId="475EA290" w14:textId="77777777" w:rsidTr="00715E4B">
        <w:trPr>
          <w:jc w:val="center"/>
        </w:trPr>
        <w:tc>
          <w:tcPr>
            <w:tcW w:w="1117" w:type="dxa"/>
            <w:vMerge w:val="restart"/>
            <w:shd w:val="clear" w:color="auto" w:fill="auto"/>
            <w:vAlign w:val="center"/>
          </w:tcPr>
          <w:p w14:paraId="2CC5D555" w14:textId="77777777" w:rsidR="00930407" w:rsidRPr="00EC5BC0" w:rsidRDefault="00930407"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3C95DD1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5C50AD6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E1A0D2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68779A36" w14:textId="77777777" w:rsidR="00930407" w:rsidRPr="00EC5BC0" w:rsidRDefault="00930407" w:rsidP="00715E4B">
            <w:pPr>
              <w:pStyle w:val="TAC"/>
              <w:rPr>
                <w:rFonts w:cs="Arial"/>
                <w:lang w:eastAsia="en-US"/>
              </w:rPr>
            </w:pPr>
            <w:r w:rsidRPr="00EC5BC0">
              <w:rPr>
                <w:rFonts w:cs="Arial"/>
                <w:lang w:eastAsia="en-US"/>
              </w:rPr>
              <w:t>380</w:t>
            </w:r>
          </w:p>
        </w:tc>
        <w:tc>
          <w:tcPr>
            <w:tcW w:w="2503" w:type="dxa"/>
            <w:shd w:val="clear" w:color="auto" w:fill="auto"/>
            <w:vAlign w:val="center"/>
          </w:tcPr>
          <w:p w14:paraId="4F63EBEC"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49BE4577" w14:textId="77777777" w:rsidTr="00715E4B">
        <w:trPr>
          <w:jc w:val="center"/>
        </w:trPr>
        <w:tc>
          <w:tcPr>
            <w:tcW w:w="1117" w:type="dxa"/>
            <w:vMerge/>
            <w:shd w:val="clear" w:color="auto" w:fill="auto"/>
            <w:vAlign w:val="center"/>
          </w:tcPr>
          <w:p w14:paraId="148F4263"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56F27BCC" w14:textId="77777777" w:rsidR="00930407" w:rsidRPr="00EC5BC0" w:rsidRDefault="00930407" w:rsidP="00715E4B">
            <w:pPr>
              <w:pStyle w:val="TAC"/>
              <w:rPr>
                <w:rFonts w:cs="Arial"/>
                <w:lang w:eastAsia="en-US"/>
              </w:rPr>
            </w:pPr>
          </w:p>
        </w:tc>
        <w:tc>
          <w:tcPr>
            <w:tcW w:w="1907" w:type="dxa"/>
            <w:shd w:val="clear" w:color="auto" w:fill="auto"/>
            <w:vAlign w:val="center"/>
          </w:tcPr>
          <w:p w14:paraId="2F8424EA"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7B88FCBF" w14:textId="77777777" w:rsidR="00930407" w:rsidRPr="00EC5BC0" w:rsidRDefault="00930407" w:rsidP="00715E4B">
            <w:pPr>
              <w:pStyle w:val="TAC"/>
              <w:rPr>
                <w:rFonts w:cs="Arial"/>
                <w:lang w:eastAsia="en-US"/>
              </w:rPr>
            </w:pPr>
            <w:r w:rsidRPr="00EC5BC0">
              <w:rPr>
                <w:rFonts w:cs="Arial"/>
                <w:lang w:eastAsia="en-US"/>
              </w:rPr>
              <w:t>1600</w:t>
            </w:r>
          </w:p>
        </w:tc>
        <w:tc>
          <w:tcPr>
            <w:tcW w:w="2503" w:type="dxa"/>
            <w:shd w:val="clear" w:color="auto" w:fill="auto"/>
            <w:vAlign w:val="center"/>
          </w:tcPr>
          <w:p w14:paraId="51552020" w14:textId="77777777" w:rsidR="00930407" w:rsidRPr="00D6568B" w:rsidRDefault="00930407" w:rsidP="00715E4B">
            <w:pPr>
              <w:pStyle w:val="TAC"/>
              <w:rPr>
                <w:rFonts w:cs="Arial"/>
                <w:lang w:val="sv-FI" w:eastAsia="en-US"/>
              </w:rPr>
            </w:pPr>
            <w:r w:rsidRPr="00D6568B">
              <w:rPr>
                <w:rFonts w:cs="Arial"/>
                <w:lang w:val="sv-FI" w:eastAsia="en-US"/>
              </w:rPr>
              <w:t>5MHz E-UTRA signal, 1 RB**</w:t>
            </w:r>
          </w:p>
        </w:tc>
      </w:tr>
      <w:tr w:rsidR="00EC5BC0" w:rsidRPr="00EC5BC0" w14:paraId="688158E8" w14:textId="77777777" w:rsidTr="00715E4B">
        <w:trPr>
          <w:jc w:val="center"/>
        </w:trPr>
        <w:tc>
          <w:tcPr>
            <w:tcW w:w="1117" w:type="dxa"/>
            <w:vMerge w:val="restart"/>
            <w:shd w:val="clear" w:color="auto" w:fill="auto"/>
            <w:vAlign w:val="center"/>
          </w:tcPr>
          <w:p w14:paraId="237BB7E8" w14:textId="77777777" w:rsidR="00930407" w:rsidRPr="00EC5BC0" w:rsidRDefault="00930407"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C4AF24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423E8EE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74FDE5D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B67A82C" w14:textId="77777777" w:rsidR="00930407" w:rsidRPr="00EC5BC0" w:rsidRDefault="00930407" w:rsidP="00715E4B">
            <w:pPr>
              <w:pStyle w:val="TAC"/>
              <w:rPr>
                <w:rFonts w:cs="Arial"/>
                <w:lang w:eastAsia="en-US"/>
              </w:rPr>
            </w:pPr>
            <w:r w:rsidRPr="00EC5BC0">
              <w:rPr>
                <w:rFonts w:cs="Arial"/>
                <w:lang w:eastAsia="en-US"/>
              </w:rPr>
              <w:t>345</w:t>
            </w:r>
          </w:p>
        </w:tc>
        <w:tc>
          <w:tcPr>
            <w:tcW w:w="2503" w:type="dxa"/>
            <w:shd w:val="clear" w:color="auto" w:fill="auto"/>
            <w:vAlign w:val="center"/>
          </w:tcPr>
          <w:p w14:paraId="62AB8104"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36FA2155" w14:textId="77777777" w:rsidTr="00715E4B">
        <w:trPr>
          <w:jc w:val="center"/>
        </w:trPr>
        <w:tc>
          <w:tcPr>
            <w:tcW w:w="1117" w:type="dxa"/>
            <w:vMerge/>
            <w:shd w:val="clear" w:color="auto" w:fill="auto"/>
            <w:vAlign w:val="center"/>
          </w:tcPr>
          <w:p w14:paraId="453CB00C"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443A8830" w14:textId="77777777" w:rsidR="00930407" w:rsidRPr="00EC5BC0" w:rsidRDefault="00930407" w:rsidP="00715E4B">
            <w:pPr>
              <w:pStyle w:val="TAC"/>
              <w:rPr>
                <w:rFonts w:cs="Arial"/>
                <w:lang w:eastAsia="en-US"/>
              </w:rPr>
            </w:pPr>
          </w:p>
        </w:tc>
        <w:tc>
          <w:tcPr>
            <w:tcW w:w="1907" w:type="dxa"/>
            <w:shd w:val="clear" w:color="auto" w:fill="auto"/>
            <w:vAlign w:val="center"/>
          </w:tcPr>
          <w:p w14:paraId="14876C63"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A55C85D" w14:textId="77777777" w:rsidR="00930407" w:rsidRPr="00EC5BC0" w:rsidRDefault="00930407" w:rsidP="00715E4B">
            <w:pPr>
              <w:pStyle w:val="TAC"/>
              <w:rPr>
                <w:rFonts w:cs="Arial"/>
                <w:lang w:eastAsia="en-US"/>
              </w:rPr>
            </w:pPr>
            <w:r w:rsidRPr="00EC5BC0">
              <w:rPr>
                <w:rFonts w:cs="Arial"/>
                <w:lang w:eastAsia="en-US"/>
              </w:rPr>
              <w:t>1780</w:t>
            </w:r>
          </w:p>
        </w:tc>
        <w:tc>
          <w:tcPr>
            <w:tcW w:w="2503" w:type="dxa"/>
            <w:shd w:val="clear" w:color="auto" w:fill="auto"/>
            <w:vAlign w:val="center"/>
          </w:tcPr>
          <w:p w14:paraId="37F46CAE" w14:textId="77777777" w:rsidR="00930407" w:rsidRPr="00D6568B" w:rsidRDefault="00930407" w:rsidP="00715E4B">
            <w:pPr>
              <w:pStyle w:val="TAC"/>
              <w:rPr>
                <w:rFonts w:cs="Arial"/>
                <w:lang w:val="sv-FI" w:eastAsia="en-US"/>
              </w:rPr>
            </w:pPr>
            <w:r w:rsidRPr="00D6568B">
              <w:rPr>
                <w:rFonts w:cs="Arial"/>
                <w:lang w:val="sv-FI" w:eastAsia="en-US"/>
              </w:rPr>
              <w:t>5MHz E-UTRA signal, 1 RB**</w:t>
            </w:r>
          </w:p>
        </w:tc>
      </w:tr>
      <w:tr w:rsidR="00930407" w:rsidRPr="00EC5BC0" w14:paraId="5E7D664E" w14:textId="77777777" w:rsidTr="00715E4B">
        <w:trPr>
          <w:jc w:val="center"/>
        </w:trPr>
        <w:tc>
          <w:tcPr>
            <w:tcW w:w="9749" w:type="dxa"/>
            <w:gridSpan w:val="5"/>
            <w:shd w:val="clear" w:color="auto" w:fill="auto"/>
            <w:vAlign w:val="center"/>
          </w:tcPr>
          <w:p w14:paraId="34DD96B7" w14:textId="77777777" w:rsidR="00930407" w:rsidRPr="00EC5BC0" w:rsidRDefault="00930407" w:rsidP="00715E4B">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14:paraId="33EBC658" w14:textId="77777777" w:rsidR="00930407" w:rsidRPr="00EC5BC0" w:rsidRDefault="00930407" w:rsidP="00715E4B">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channel </w:t>
            </w:r>
            <w:r w:rsidR="006C1ED2" w:rsidRPr="00EC5BC0">
              <w:rPr>
                <w:rFonts w:cs="Arial"/>
                <w:lang w:eastAsia="en-US"/>
              </w:rPr>
              <w:t xml:space="preserve">edge </w:t>
            </w:r>
            <w:r w:rsidR="00B227E8" w:rsidRPr="00EC5BC0">
              <w:rPr>
                <w:rFonts w:cs="Arial"/>
                <w:lang w:eastAsia="en-US"/>
              </w:rPr>
              <w:t>of the wanted signal</w:t>
            </w:r>
            <w:r w:rsidRPr="00EC5BC0">
              <w:rPr>
                <w:rFonts w:cs="Arial"/>
                <w:lang w:eastAsia="en-US"/>
              </w:rPr>
              <w:t>.</w:t>
            </w:r>
          </w:p>
          <w:p w14:paraId="7724EBF7" w14:textId="77777777" w:rsidR="00930407" w:rsidRPr="00EC5BC0" w:rsidRDefault="00833841" w:rsidP="00715E4B">
            <w:pPr>
              <w:pStyle w:val="TAN"/>
              <w:rPr>
                <w:rFonts w:cs="Arial"/>
                <w:lang w:eastAsia="en-US"/>
              </w:rPr>
            </w:pPr>
            <w:r w:rsidRPr="00EC5BC0">
              <w:rPr>
                <w:rFonts w:cs="Arial"/>
                <w:lang w:eastAsia="en-US"/>
              </w:rPr>
              <w:t>Note***:</w:t>
            </w:r>
            <w:r w:rsidRPr="00EC5BC0">
              <w:rPr>
                <w:rFonts w:cs="Arial"/>
                <w:lang w:eastAsia="en-US"/>
              </w:rPr>
              <w:tab/>
            </w:r>
            <w:r w:rsidR="00930407" w:rsidRPr="00EC5BC0">
              <w:rPr>
                <w:rFonts w:cs="Arial"/>
                <w:lang w:eastAsia="en-US"/>
              </w:rPr>
              <w:t>This requirement shall apply only for a FRC A1-3 mapped to the frequency range at the channel edge adjacent to the interfering  signals</w:t>
            </w:r>
          </w:p>
        </w:tc>
      </w:tr>
    </w:tbl>
    <w:p w14:paraId="0BCA96AE" w14:textId="77777777" w:rsidR="0036461E" w:rsidRPr="00EC5BC0" w:rsidRDefault="0036461E" w:rsidP="0036461E">
      <w:pPr>
        <w:rPr>
          <w:lang w:eastAsia="zh-CN"/>
        </w:rPr>
      </w:pPr>
    </w:p>
    <w:p w14:paraId="76034A9A" w14:textId="77777777" w:rsidR="0036461E" w:rsidRPr="00EC5BC0" w:rsidRDefault="0036461E" w:rsidP="000142EC">
      <w:pPr>
        <w:pStyle w:val="TH"/>
      </w:pPr>
      <w:r w:rsidRPr="00EC5BC0">
        <w:t>Table 7.8-6: Narrowband intermodulation performance requirement for Medium Range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7"/>
        <w:gridCol w:w="1863"/>
        <w:gridCol w:w="1863"/>
        <w:gridCol w:w="2426"/>
      </w:tblGrid>
      <w:tr w:rsidR="00EC5BC0" w:rsidRPr="00EC5BC0" w14:paraId="0B44970C" w14:textId="77777777">
        <w:trPr>
          <w:jc w:val="center"/>
        </w:trPr>
        <w:tc>
          <w:tcPr>
            <w:tcW w:w="1117" w:type="dxa"/>
            <w:shd w:val="clear" w:color="auto" w:fill="auto"/>
            <w:vAlign w:val="center"/>
          </w:tcPr>
          <w:p w14:paraId="7751FB64" w14:textId="77777777" w:rsidR="0036461E" w:rsidRPr="00EC5BC0" w:rsidRDefault="0036461E" w:rsidP="0036461E">
            <w:pPr>
              <w:pStyle w:val="TAH"/>
              <w:rPr>
                <w:rFonts w:cs="Arial"/>
                <w:lang w:eastAsia="en-US"/>
              </w:rPr>
            </w:pPr>
            <w:r w:rsidRPr="00EC5BC0">
              <w:rPr>
                <w:rFonts w:cs="Arial"/>
                <w:lang w:eastAsia="en-US"/>
              </w:rPr>
              <w:t>E-UTRA</w:t>
            </w:r>
          </w:p>
          <w:p w14:paraId="1F261880" w14:textId="77777777" w:rsidR="0036461E" w:rsidRPr="00EC5BC0" w:rsidRDefault="0036461E" w:rsidP="0036461E">
            <w:pPr>
              <w:pStyle w:val="TAH"/>
              <w:rPr>
                <w:rFonts w:cs="Arial"/>
                <w:lang w:eastAsia="en-US"/>
              </w:rPr>
            </w:pPr>
            <w:r w:rsidRPr="00EC5BC0">
              <w:rPr>
                <w:rFonts w:cs="Arial"/>
                <w:lang w:eastAsia="en-US"/>
              </w:rPr>
              <w:t>channel bandwidth of the lowest</w:t>
            </w:r>
            <w:r w:rsidR="009B1EB9" w:rsidRPr="00EC5BC0">
              <w:rPr>
                <w:rFonts w:cs="Arial"/>
                <w:lang w:eastAsia="en-US"/>
              </w:rPr>
              <w:t>/</w:t>
            </w:r>
            <w:r w:rsidRPr="00EC5BC0">
              <w:rPr>
                <w:rFonts w:cs="Arial"/>
                <w:lang w:eastAsia="en-US"/>
              </w:rPr>
              <w:t>highest carrier received [MHz]</w:t>
            </w:r>
          </w:p>
        </w:tc>
        <w:tc>
          <w:tcPr>
            <w:tcW w:w="2315" w:type="dxa"/>
            <w:vAlign w:val="center"/>
          </w:tcPr>
          <w:p w14:paraId="1386B301"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907" w:type="dxa"/>
            <w:vAlign w:val="center"/>
          </w:tcPr>
          <w:p w14:paraId="318DF24C"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907" w:type="dxa"/>
            <w:vAlign w:val="center"/>
          </w:tcPr>
          <w:p w14:paraId="2D952BA5" w14:textId="77777777" w:rsidR="0036461E" w:rsidRPr="00EC5BC0" w:rsidRDefault="0036461E" w:rsidP="0036461E">
            <w:pPr>
              <w:pStyle w:val="TAH"/>
              <w:rPr>
                <w:rFonts w:cs="Arial"/>
                <w:lang w:eastAsia="en-US"/>
              </w:rPr>
            </w:pPr>
            <w:r w:rsidRPr="00EC5BC0">
              <w:rPr>
                <w:rFonts w:cs="Arial"/>
                <w:lang w:eastAsia="en-US"/>
              </w:rPr>
              <w:t xml:space="preserve"> Interfering RB centre frequency offset </w:t>
            </w:r>
            <w:r w:rsidRPr="00EC5BC0">
              <w:rPr>
                <w:rFonts w:cs="Arial"/>
                <w:lang w:eastAsia="zh-CN"/>
              </w:rPr>
              <w:t>to</w:t>
            </w:r>
            <w:r w:rsidRPr="00EC5BC0">
              <w:rPr>
                <w:rFonts w:cs="Arial"/>
                <w:lang w:eastAsia="en-US"/>
              </w:rPr>
              <w:t xml:space="preserve"> the lower (higher) edge </w:t>
            </w:r>
            <w:r w:rsidRPr="00EC5BC0">
              <w:rPr>
                <w:rFonts w:cs="Arial"/>
                <w:lang w:eastAsia="zh-CN"/>
              </w:rPr>
              <w:t xml:space="preserve">or sub-block edge inside a sub-block gap </w:t>
            </w:r>
            <w:r w:rsidRPr="00EC5BC0">
              <w:rPr>
                <w:rFonts w:cs="Arial"/>
                <w:lang w:eastAsia="en-US"/>
              </w:rPr>
              <w:t>[kHz]</w:t>
            </w:r>
          </w:p>
        </w:tc>
        <w:tc>
          <w:tcPr>
            <w:tcW w:w="2503" w:type="dxa"/>
            <w:vAlign w:val="center"/>
          </w:tcPr>
          <w:p w14:paraId="4EB8313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6A71C04C" w14:textId="77777777">
        <w:trPr>
          <w:jc w:val="center"/>
        </w:trPr>
        <w:tc>
          <w:tcPr>
            <w:tcW w:w="1117" w:type="dxa"/>
            <w:vMerge w:val="restart"/>
            <w:vAlign w:val="center"/>
          </w:tcPr>
          <w:p w14:paraId="61636433" w14:textId="77777777" w:rsidR="0036461E" w:rsidRPr="00EC5BC0" w:rsidRDefault="0036461E" w:rsidP="0036461E">
            <w:pPr>
              <w:pStyle w:val="TAC"/>
              <w:rPr>
                <w:rFonts w:cs="Arial"/>
                <w:lang w:eastAsia="en-US"/>
              </w:rPr>
            </w:pPr>
            <w:r w:rsidRPr="00EC5BC0">
              <w:rPr>
                <w:rFonts w:cs="Arial"/>
                <w:lang w:eastAsia="en-US"/>
              </w:rPr>
              <w:t>1.4</w:t>
            </w:r>
          </w:p>
        </w:tc>
        <w:tc>
          <w:tcPr>
            <w:tcW w:w="2315" w:type="dxa"/>
            <w:vMerge w:val="restart"/>
            <w:vAlign w:val="center"/>
          </w:tcPr>
          <w:p w14:paraId="3D07E54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2F2913A"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EBA5B20"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2E46BA9C"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4CF317DD" w14:textId="77777777">
        <w:trPr>
          <w:jc w:val="center"/>
        </w:trPr>
        <w:tc>
          <w:tcPr>
            <w:tcW w:w="1117" w:type="dxa"/>
            <w:vMerge/>
            <w:vAlign w:val="center"/>
          </w:tcPr>
          <w:p w14:paraId="28EB0458" w14:textId="77777777" w:rsidR="0036461E" w:rsidRPr="00EC5BC0" w:rsidRDefault="0036461E" w:rsidP="0036461E">
            <w:pPr>
              <w:pStyle w:val="TAC"/>
              <w:rPr>
                <w:rFonts w:cs="Arial"/>
                <w:lang w:eastAsia="en-US"/>
              </w:rPr>
            </w:pPr>
          </w:p>
        </w:tc>
        <w:tc>
          <w:tcPr>
            <w:tcW w:w="2315" w:type="dxa"/>
            <w:vMerge/>
            <w:vAlign w:val="center"/>
          </w:tcPr>
          <w:p w14:paraId="5B126A8D" w14:textId="77777777" w:rsidR="0036461E" w:rsidRPr="00EC5BC0" w:rsidRDefault="0036461E" w:rsidP="0036461E">
            <w:pPr>
              <w:pStyle w:val="TAC"/>
              <w:rPr>
                <w:rFonts w:cs="Arial"/>
                <w:lang w:eastAsia="en-US"/>
              </w:rPr>
            </w:pPr>
          </w:p>
        </w:tc>
        <w:tc>
          <w:tcPr>
            <w:tcW w:w="1907" w:type="dxa"/>
            <w:vAlign w:val="center"/>
          </w:tcPr>
          <w:p w14:paraId="6C8E811B"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1FBD980" w14:textId="77777777" w:rsidR="0036461E" w:rsidRPr="00EC5BC0" w:rsidRDefault="0036461E" w:rsidP="0036461E">
            <w:pPr>
              <w:pStyle w:val="TAC"/>
              <w:rPr>
                <w:rFonts w:cs="Arial"/>
                <w:lang w:eastAsia="en-US"/>
              </w:rPr>
            </w:pPr>
            <w:r w:rsidRPr="00EC5BC0">
              <w:rPr>
                <w:rFonts w:cs="Arial"/>
                <w:lang w:eastAsia="en-US"/>
              </w:rPr>
              <w:t>±790</w:t>
            </w:r>
          </w:p>
        </w:tc>
        <w:tc>
          <w:tcPr>
            <w:tcW w:w="2503" w:type="dxa"/>
            <w:shd w:val="clear" w:color="auto" w:fill="auto"/>
            <w:vAlign w:val="center"/>
          </w:tcPr>
          <w:p w14:paraId="25D3E489" w14:textId="77777777" w:rsidR="0036461E" w:rsidRPr="00D6568B" w:rsidRDefault="0036461E" w:rsidP="0036461E">
            <w:pPr>
              <w:pStyle w:val="TAC"/>
              <w:rPr>
                <w:rFonts w:cs="Arial"/>
                <w:lang w:val="sv-FI" w:eastAsia="en-US"/>
              </w:rPr>
            </w:pPr>
            <w:r w:rsidRPr="00D6568B">
              <w:rPr>
                <w:rFonts w:cs="Arial"/>
                <w:lang w:val="sv-FI" w:eastAsia="en-US"/>
              </w:rPr>
              <w:t>1.4 MHz E-UTRA signal, 1 RB**</w:t>
            </w:r>
          </w:p>
        </w:tc>
      </w:tr>
      <w:tr w:rsidR="00EC5BC0" w:rsidRPr="00EC5BC0" w14:paraId="1600072A" w14:textId="77777777">
        <w:trPr>
          <w:jc w:val="center"/>
        </w:trPr>
        <w:tc>
          <w:tcPr>
            <w:tcW w:w="1117" w:type="dxa"/>
            <w:vMerge w:val="restart"/>
            <w:vAlign w:val="center"/>
          </w:tcPr>
          <w:p w14:paraId="24E746B0" w14:textId="77777777" w:rsidR="0036461E" w:rsidRPr="00EC5BC0" w:rsidRDefault="0036461E" w:rsidP="0036461E">
            <w:pPr>
              <w:pStyle w:val="TAC"/>
              <w:rPr>
                <w:rFonts w:cs="Arial"/>
                <w:lang w:eastAsia="en-US"/>
              </w:rPr>
            </w:pPr>
            <w:r w:rsidRPr="00EC5BC0">
              <w:rPr>
                <w:rFonts w:cs="Arial"/>
                <w:lang w:eastAsia="en-US"/>
              </w:rPr>
              <w:t>3</w:t>
            </w:r>
          </w:p>
        </w:tc>
        <w:tc>
          <w:tcPr>
            <w:tcW w:w="2315" w:type="dxa"/>
            <w:vMerge w:val="restart"/>
            <w:vAlign w:val="center"/>
          </w:tcPr>
          <w:p w14:paraId="578F99C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B0AC72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786D991"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7B556491"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5F76FC4F" w14:textId="77777777">
        <w:trPr>
          <w:jc w:val="center"/>
        </w:trPr>
        <w:tc>
          <w:tcPr>
            <w:tcW w:w="1117" w:type="dxa"/>
            <w:vMerge/>
            <w:vAlign w:val="center"/>
          </w:tcPr>
          <w:p w14:paraId="1A1F8CBC" w14:textId="77777777" w:rsidR="0036461E" w:rsidRPr="00EC5BC0" w:rsidRDefault="0036461E" w:rsidP="0036461E">
            <w:pPr>
              <w:pStyle w:val="TAC"/>
              <w:rPr>
                <w:rFonts w:cs="Arial"/>
                <w:lang w:eastAsia="en-US"/>
              </w:rPr>
            </w:pPr>
          </w:p>
        </w:tc>
        <w:tc>
          <w:tcPr>
            <w:tcW w:w="2315" w:type="dxa"/>
            <w:vMerge/>
            <w:vAlign w:val="center"/>
          </w:tcPr>
          <w:p w14:paraId="4766BDCC" w14:textId="77777777" w:rsidR="0036461E" w:rsidRPr="00EC5BC0" w:rsidRDefault="0036461E" w:rsidP="0036461E">
            <w:pPr>
              <w:pStyle w:val="TAC"/>
              <w:rPr>
                <w:rFonts w:cs="Arial"/>
                <w:lang w:eastAsia="en-US"/>
              </w:rPr>
            </w:pPr>
          </w:p>
        </w:tc>
        <w:tc>
          <w:tcPr>
            <w:tcW w:w="1907" w:type="dxa"/>
            <w:vAlign w:val="center"/>
          </w:tcPr>
          <w:p w14:paraId="4B8C091C"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6465462" w14:textId="77777777" w:rsidR="0036461E" w:rsidRPr="00EC5BC0" w:rsidRDefault="0036461E" w:rsidP="0036461E">
            <w:pPr>
              <w:pStyle w:val="TAC"/>
              <w:rPr>
                <w:rFonts w:cs="Arial"/>
                <w:lang w:eastAsia="en-US"/>
              </w:rPr>
            </w:pPr>
            <w:r w:rsidRPr="00EC5BC0">
              <w:rPr>
                <w:rFonts w:cs="Arial"/>
                <w:lang w:eastAsia="en-US"/>
              </w:rPr>
              <w:t>±780</w:t>
            </w:r>
          </w:p>
        </w:tc>
        <w:tc>
          <w:tcPr>
            <w:tcW w:w="2503" w:type="dxa"/>
            <w:shd w:val="clear" w:color="auto" w:fill="auto"/>
            <w:vAlign w:val="center"/>
          </w:tcPr>
          <w:p w14:paraId="63200BF1" w14:textId="77777777" w:rsidR="0036461E" w:rsidRPr="00D6568B" w:rsidRDefault="0036461E" w:rsidP="0036461E">
            <w:pPr>
              <w:pStyle w:val="TAC"/>
              <w:rPr>
                <w:rFonts w:cs="Arial"/>
                <w:lang w:val="sv-FI" w:eastAsia="en-US"/>
              </w:rPr>
            </w:pPr>
            <w:r w:rsidRPr="00D6568B">
              <w:rPr>
                <w:rFonts w:cs="Arial"/>
                <w:lang w:val="sv-FI" w:eastAsia="en-US"/>
              </w:rPr>
              <w:t>3.0 MHz E-UTRA signal, 1 RB**</w:t>
            </w:r>
          </w:p>
        </w:tc>
      </w:tr>
      <w:tr w:rsidR="00EC5BC0" w:rsidRPr="00EC5BC0" w14:paraId="4246EDFA" w14:textId="77777777">
        <w:trPr>
          <w:jc w:val="center"/>
        </w:trPr>
        <w:tc>
          <w:tcPr>
            <w:tcW w:w="1117" w:type="dxa"/>
            <w:vMerge w:val="restart"/>
            <w:vAlign w:val="center"/>
          </w:tcPr>
          <w:p w14:paraId="72BA41C8" w14:textId="77777777" w:rsidR="0036461E" w:rsidRPr="00EC5BC0" w:rsidRDefault="0036461E" w:rsidP="0036461E">
            <w:pPr>
              <w:pStyle w:val="TAC"/>
              <w:rPr>
                <w:rFonts w:cs="Arial"/>
                <w:lang w:eastAsia="en-US"/>
              </w:rPr>
            </w:pPr>
            <w:r w:rsidRPr="00EC5BC0">
              <w:rPr>
                <w:rFonts w:cs="Arial"/>
                <w:lang w:eastAsia="en-US"/>
              </w:rPr>
              <w:t>5</w:t>
            </w:r>
          </w:p>
        </w:tc>
        <w:tc>
          <w:tcPr>
            <w:tcW w:w="2315" w:type="dxa"/>
            <w:vMerge w:val="restart"/>
            <w:vAlign w:val="center"/>
          </w:tcPr>
          <w:p w14:paraId="6E7A82C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CF6EB92"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7B82890" w14:textId="77777777" w:rsidR="0036461E" w:rsidRPr="00EC5BC0" w:rsidRDefault="0036461E" w:rsidP="0036461E">
            <w:pPr>
              <w:pStyle w:val="TAC"/>
              <w:rPr>
                <w:rFonts w:cs="Arial"/>
                <w:lang w:eastAsia="en-US"/>
              </w:rPr>
            </w:pPr>
            <w:r w:rsidRPr="00EC5BC0">
              <w:rPr>
                <w:rFonts w:cs="Arial"/>
                <w:lang w:eastAsia="en-US"/>
              </w:rPr>
              <w:t>±360</w:t>
            </w:r>
          </w:p>
        </w:tc>
        <w:tc>
          <w:tcPr>
            <w:tcW w:w="2503" w:type="dxa"/>
            <w:shd w:val="clear" w:color="auto" w:fill="auto"/>
            <w:vAlign w:val="center"/>
          </w:tcPr>
          <w:p w14:paraId="4EF90523"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1F173FF8" w14:textId="77777777">
        <w:trPr>
          <w:jc w:val="center"/>
        </w:trPr>
        <w:tc>
          <w:tcPr>
            <w:tcW w:w="1117" w:type="dxa"/>
            <w:vMerge/>
            <w:vAlign w:val="center"/>
          </w:tcPr>
          <w:p w14:paraId="362456A1" w14:textId="77777777" w:rsidR="0036461E" w:rsidRPr="00EC5BC0" w:rsidRDefault="0036461E" w:rsidP="0036461E">
            <w:pPr>
              <w:pStyle w:val="TAC"/>
              <w:rPr>
                <w:rFonts w:cs="Arial"/>
                <w:lang w:eastAsia="en-US"/>
              </w:rPr>
            </w:pPr>
          </w:p>
        </w:tc>
        <w:tc>
          <w:tcPr>
            <w:tcW w:w="2315" w:type="dxa"/>
            <w:vMerge/>
            <w:vAlign w:val="center"/>
          </w:tcPr>
          <w:p w14:paraId="2B1C2AEB" w14:textId="77777777" w:rsidR="0036461E" w:rsidRPr="00EC5BC0" w:rsidRDefault="0036461E" w:rsidP="0036461E">
            <w:pPr>
              <w:pStyle w:val="TAC"/>
              <w:rPr>
                <w:rFonts w:cs="Arial"/>
                <w:lang w:eastAsia="en-US"/>
              </w:rPr>
            </w:pPr>
          </w:p>
        </w:tc>
        <w:tc>
          <w:tcPr>
            <w:tcW w:w="1907" w:type="dxa"/>
            <w:vAlign w:val="center"/>
          </w:tcPr>
          <w:p w14:paraId="72A7375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1402C067" w14:textId="77777777" w:rsidR="0036461E" w:rsidRPr="00EC5BC0" w:rsidRDefault="0036461E" w:rsidP="0036461E">
            <w:pPr>
              <w:pStyle w:val="TAC"/>
              <w:rPr>
                <w:rFonts w:cs="Arial"/>
                <w:lang w:eastAsia="en-US"/>
              </w:rPr>
            </w:pPr>
            <w:r w:rsidRPr="00EC5BC0">
              <w:rPr>
                <w:rFonts w:cs="Arial"/>
                <w:lang w:eastAsia="en-US"/>
              </w:rPr>
              <w:t>±1060</w:t>
            </w:r>
          </w:p>
        </w:tc>
        <w:tc>
          <w:tcPr>
            <w:tcW w:w="2503" w:type="dxa"/>
            <w:shd w:val="clear" w:color="auto" w:fill="auto"/>
            <w:vAlign w:val="center"/>
          </w:tcPr>
          <w:p w14:paraId="489BE118" w14:textId="77777777" w:rsidR="0036461E" w:rsidRPr="00D6568B" w:rsidRDefault="0036461E" w:rsidP="0036461E">
            <w:pPr>
              <w:pStyle w:val="TAC"/>
              <w:rPr>
                <w:rFonts w:cs="Arial"/>
                <w:lang w:val="sv-FI" w:eastAsia="en-US"/>
              </w:rPr>
            </w:pPr>
            <w:r w:rsidRPr="00D6568B">
              <w:rPr>
                <w:rFonts w:cs="Arial"/>
                <w:lang w:val="sv-FI" w:eastAsia="en-US"/>
              </w:rPr>
              <w:t>5 MHz E-UTRA signal, 1 RB**</w:t>
            </w:r>
          </w:p>
        </w:tc>
      </w:tr>
      <w:tr w:rsidR="00EC5BC0" w:rsidRPr="00EC5BC0" w14:paraId="76B9737F" w14:textId="77777777">
        <w:trPr>
          <w:jc w:val="center"/>
        </w:trPr>
        <w:tc>
          <w:tcPr>
            <w:tcW w:w="1117" w:type="dxa"/>
            <w:vMerge w:val="restart"/>
            <w:vAlign w:val="center"/>
          </w:tcPr>
          <w:p w14:paraId="59FDD64C" w14:textId="77777777" w:rsidR="0036461E" w:rsidRPr="00EC5BC0" w:rsidRDefault="0036461E" w:rsidP="0036461E">
            <w:pPr>
              <w:pStyle w:val="TAC"/>
              <w:rPr>
                <w:rFonts w:cs="Arial"/>
                <w:lang w:eastAsia="en-US"/>
              </w:rPr>
            </w:pPr>
            <w:r w:rsidRPr="00EC5BC0">
              <w:rPr>
                <w:rFonts w:cs="Arial"/>
                <w:lang w:eastAsia="en-US"/>
              </w:rPr>
              <w:t>10</w:t>
            </w:r>
          </w:p>
        </w:tc>
        <w:tc>
          <w:tcPr>
            <w:tcW w:w="2315" w:type="dxa"/>
            <w:vMerge w:val="restart"/>
            <w:vAlign w:val="center"/>
          </w:tcPr>
          <w:p w14:paraId="7A130D3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47EE7DCC"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235CE955"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E701CC6" w14:textId="77777777" w:rsidR="0036461E" w:rsidRPr="00EC5BC0" w:rsidRDefault="0036461E" w:rsidP="0036461E">
            <w:pPr>
              <w:pStyle w:val="TAC"/>
              <w:rPr>
                <w:rFonts w:cs="Arial"/>
                <w:lang w:eastAsia="en-US"/>
              </w:rPr>
            </w:pPr>
            <w:r w:rsidRPr="00EC5BC0">
              <w:rPr>
                <w:rFonts w:cs="Arial"/>
                <w:lang w:eastAsia="en-US"/>
              </w:rPr>
              <w:t>±325</w:t>
            </w:r>
          </w:p>
        </w:tc>
        <w:tc>
          <w:tcPr>
            <w:tcW w:w="2503" w:type="dxa"/>
            <w:shd w:val="clear" w:color="auto" w:fill="auto"/>
            <w:vAlign w:val="center"/>
          </w:tcPr>
          <w:p w14:paraId="6E0CA8ED"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28BDB003" w14:textId="77777777">
        <w:trPr>
          <w:jc w:val="center"/>
        </w:trPr>
        <w:tc>
          <w:tcPr>
            <w:tcW w:w="1117" w:type="dxa"/>
            <w:vMerge/>
            <w:vAlign w:val="center"/>
          </w:tcPr>
          <w:p w14:paraId="4390C274" w14:textId="77777777" w:rsidR="0036461E" w:rsidRPr="00EC5BC0" w:rsidRDefault="0036461E" w:rsidP="0036461E">
            <w:pPr>
              <w:pStyle w:val="TAC"/>
              <w:rPr>
                <w:rFonts w:cs="Arial"/>
                <w:lang w:eastAsia="en-US"/>
              </w:rPr>
            </w:pPr>
          </w:p>
        </w:tc>
        <w:tc>
          <w:tcPr>
            <w:tcW w:w="2315" w:type="dxa"/>
            <w:vMerge/>
            <w:vAlign w:val="center"/>
          </w:tcPr>
          <w:p w14:paraId="2380A499" w14:textId="77777777" w:rsidR="0036461E" w:rsidRPr="00EC5BC0" w:rsidRDefault="0036461E" w:rsidP="0036461E">
            <w:pPr>
              <w:pStyle w:val="TAC"/>
              <w:rPr>
                <w:rFonts w:cs="Arial"/>
                <w:lang w:eastAsia="en-US"/>
              </w:rPr>
            </w:pPr>
          </w:p>
        </w:tc>
        <w:tc>
          <w:tcPr>
            <w:tcW w:w="1907" w:type="dxa"/>
            <w:vAlign w:val="center"/>
          </w:tcPr>
          <w:p w14:paraId="19374DDD"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9B2C750" w14:textId="77777777" w:rsidR="0036461E" w:rsidRPr="00EC5BC0" w:rsidRDefault="0036461E" w:rsidP="0036461E">
            <w:pPr>
              <w:pStyle w:val="TAC"/>
              <w:rPr>
                <w:rFonts w:cs="Arial"/>
                <w:lang w:eastAsia="en-US"/>
              </w:rPr>
            </w:pPr>
            <w:r w:rsidRPr="00EC5BC0">
              <w:rPr>
                <w:rFonts w:cs="Arial"/>
                <w:lang w:eastAsia="en-US"/>
              </w:rPr>
              <w:t>±1240</w:t>
            </w:r>
          </w:p>
        </w:tc>
        <w:tc>
          <w:tcPr>
            <w:tcW w:w="2503" w:type="dxa"/>
            <w:shd w:val="clear" w:color="auto" w:fill="auto"/>
            <w:vAlign w:val="center"/>
          </w:tcPr>
          <w:p w14:paraId="5A953276" w14:textId="77777777" w:rsidR="0036461E" w:rsidRPr="00D6568B" w:rsidRDefault="0036461E" w:rsidP="0036461E">
            <w:pPr>
              <w:pStyle w:val="TAC"/>
              <w:rPr>
                <w:rFonts w:cs="Arial"/>
                <w:lang w:val="sv-FI" w:eastAsia="en-US"/>
              </w:rPr>
            </w:pPr>
            <w:r w:rsidRPr="00D6568B">
              <w:rPr>
                <w:rFonts w:cs="Arial"/>
                <w:lang w:val="sv-FI" w:eastAsia="en-US"/>
              </w:rPr>
              <w:t>5 MHz E-UTRA signal, 1 RB**</w:t>
            </w:r>
          </w:p>
        </w:tc>
      </w:tr>
      <w:tr w:rsidR="00EC5BC0" w:rsidRPr="00EC5BC0" w14:paraId="04F71FC4" w14:textId="77777777">
        <w:trPr>
          <w:jc w:val="center"/>
        </w:trPr>
        <w:tc>
          <w:tcPr>
            <w:tcW w:w="1117" w:type="dxa"/>
            <w:vMerge w:val="restart"/>
            <w:vAlign w:val="center"/>
          </w:tcPr>
          <w:p w14:paraId="10162016" w14:textId="77777777" w:rsidR="0036461E" w:rsidRPr="00EC5BC0" w:rsidRDefault="0036461E" w:rsidP="0036461E">
            <w:pPr>
              <w:pStyle w:val="TAC"/>
              <w:rPr>
                <w:rFonts w:cs="Arial"/>
                <w:lang w:eastAsia="en-US"/>
              </w:rPr>
            </w:pPr>
            <w:r w:rsidRPr="00EC5BC0">
              <w:rPr>
                <w:rFonts w:cs="Arial"/>
                <w:lang w:eastAsia="en-US"/>
              </w:rPr>
              <w:t>15</w:t>
            </w:r>
          </w:p>
        </w:tc>
        <w:tc>
          <w:tcPr>
            <w:tcW w:w="2315" w:type="dxa"/>
            <w:vMerge w:val="restart"/>
            <w:vAlign w:val="center"/>
          </w:tcPr>
          <w:p w14:paraId="3BD99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F2D9D6"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709BBE2E"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1DBE9F1" w14:textId="77777777" w:rsidR="0036461E" w:rsidRPr="00EC5BC0" w:rsidRDefault="0036461E" w:rsidP="0036461E">
            <w:pPr>
              <w:pStyle w:val="TAC"/>
              <w:rPr>
                <w:rFonts w:cs="Arial"/>
                <w:lang w:eastAsia="en-US"/>
              </w:rPr>
            </w:pPr>
            <w:r w:rsidRPr="00EC5BC0">
              <w:rPr>
                <w:rFonts w:cs="Arial"/>
                <w:lang w:eastAsia="en-US"/>
              </w:rPr>
              <w:t>±380</w:t>
            </w:r>
          </w:p>
        </w:tc>
        <w:tc>
          <w:tcPr>
            <w:tcW w:w="2503" w:type="dxa"/>
            <w:shd w:val="clear" w:color="auto" w:fill="auto"/>
            <w:vAlign w:val="center"/>
          </w:tcPr>
          <w:p w14:paraId="0CAA8684"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2250A024" w14:textId="77777777">
        <w:trPr>
          <w:jc w:val="center"/>
        </w:trPr>
        <w:tc>
          <w:tcPr>
            <w:tcW w:w="1117" w:type="dxa"/>
            <w:vMerge/>
            <w:vAlign w:val="center"/>
          </w:tcPr>
          <w:p w14:paraId="178A6352" w14:textId="77777777" w:rsidR="0036461E" w:rsidRPr="00EC5BC0" w:rsidRDefault="0036461E" w:rsidP="0036461E">
            <w:pPr>
              <w:pStyle w:val="TAC"/>
              <w:rPr>
                <w:rFonts w:cs="Arial"/>
                <w:lang w:eastAsia="en-US"/>
              </w:rPr>
            </w:pPr>
          </w:p>
        </w:tc>
        <w:tc>
          <w:tcPr>
            <w:tcW w:w="2315" w:type="dxa"/>
            <w:vMerge/>
            <w:vAlign w:val="center"/>
          </w:tcPr>
          <w:p w14:paraId="3310EE59" w14:textId="77777777" w:rsidR="0036461E" w:rsidRPr="00EC5BC0" w:rsidRDefault="0036461E" w:rsidP="0036461E">
            <w:pPr>
              <w:pStyle w:val="TAC"/>
              <w:rPr>
                <w:rFonts w:cs="Arial"/>
                <w:lang w:eastAsia="en-US"/>
              </w:rPr>
            </w:pPr>
          </w:p>
        </w:tc>
        <w:tc>
          <w:tcPr>
            <w:tcW w:w="1907" w:type="dxa"/>
            <w:vAlign w:val="center"/>
          </w:tcPr>
          <w:p w14:paraId="2B949098"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D7BDCE6" w14:textId="77777777" w:rsidR="0036461E" w:rsidRPr="00EC5BC0" w:rsidRDefault="0036461E" w:rsidP="0036461E">
            <w:pPr>
              <w:pStyle w:val="TAC"/>
              <w:rPr>
                <w:rFonts w:cs="Arial"/>
                <w:lang w:eastAsia="en-US"/>
              </w:rPr>
            </w:pPr>
            <w:r w:rsidRPr="00EC5BC0">
              <w:rPr>
                <w:rFonts w:cs="Arial"/>
                <w:lang w:eastAsia="en-US"/>
              </w:rPr>
              <w:t>±1600</w:t>
            </w:r>
          </w:p>
        </w:tc>
        <w:tc>
          <w:tcPr>
            <w:tcW w:w="2503" w:type="dxa"/>
            <w:shd w:val="clear" w:color="auto" w:fill="auto"/>
            <w:vAlign w:val="center"/>
          </w:tcPr>
          <w:p w14:paraId="13D660EA" w14:textId="77777777" w:rsidR="0036461E" w:rsidRPr="00D6568B" w:rsidRDefault="0036461E" w:rsidP="0036461E">
            <w:pPr>
              <w:pStyle w:val="TAC"/>
              <w:rPr>
                <w:rFonts w:cs="Arial"/>
                <w:lang w:val="sv-FI" w:eastAsia="en-US"/>
              </w:rPr>
            </w:pPr>
            <w:r w:rsidRPr="00D6568B">
              <w:rPr>
                <w:rFonts w:cs="Arial"/>
                <w:lang w:val="sv-FI" w:eastAsia="en-US"/>
              </w:rPr>
              <w:t>5MHz E-UTRA signal, 1 RB**</w:t>
            </w:r>
          </w:p>
        </w:tc>
      </w:tr>
      <w:tr w:rsidR="00EC5BC0" w:rsidRPr="00EC5BC0" w14:paraId="2C5B6272" w14:textId="77777777">
        <w:trPr>
          <w:jc w:val="center"/>
        </w:trPr>
        <w:tc>
          <w:tcPr>
            <w:tcW w:w="1117" w:type="dxa"/>
            <w:vMerge w:val="restart"/>
            <w:vAlign w:val="center"/>
          </w:tcPr>
          <w:p w14:paraId="0A1C4239" w14:textId="77777777" w:rsidR="0036461E" w:rsidRPr="00EC5BC0" w:rsidRDefault="0036461E" w:rsidP="0036461E">
            <w:pPr>
              <w:pStyle w:val="TAC"/>
              <w:rPr>
                <w:rFonts w:cs="Arial"/>
                <w:lang w:eastAsia="en-US"/>
              </w:rPr>
            </w:pPr>
            <w:r w:rsidRPr="00EC5BC0">
              <w:rPr>
                <w:rFonts w:cs="Arial"/>
                <w:lang w:eastAsia="en-US"/>
              </w:rPr>
              <w:t>20</w:t>
            </w:r>
          </w:p>
        </w:tc>
        <w:tc>
          <w:tcPr>
            <w:tcW w:w="2315" w:type="dxa"/>
            <w:vMerge w:val="restart"/>
            <w:vAlign w:val="center"/>
          </w:tcPr>
          <w:p w14:paraId="7925409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2B2643"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0367B0AF"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BF1E2F8" w14:textId="77777777" w:rsidR="0036461E" w:rsidRPr="00EC5BC0" w:rsidRDefault="0036461E" w:rsidP="0036461E">
            <w:pPr>
              <w:pStyle w:val="TAC"/>
              <w:rPr>
                <w:rFonts w:cs="Arial"/>
                <w:lang w:eastAsia="en-US"/>
              </w:rPr>
            </w:pPr>
            <w:r w:rsidRPr="00EC5BC0">
              <w:rPr>
                <w:rFonts w:cs="Arial"/>
                <w:lang w:eastAsia="en-US"/>
              </w:rPr>
              <w:t>±345</w:t>
            </w:r>
          </w:p>
        </w:tc>
        <w:tc>
          <w:tcPr>
            <w:tcW w:w="2503" w:type="dxa"/>
            <w:shd w:val="clear" w:color="auto" w:fill="auto"/>
            <w:vAlign w:val="center"/>
          </w:tcPr>
          <w:p w14:paraId="499D232D"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24D9ABA1" w14:textId="77777777">
        <w:trPr>
          <w:jc w:val="center"/>
        </w:trPr>
        <w:tc>
          <w:tcPr>
            <w:tcW w:w="1117" w:type="dxa"/>
            <w:vMerge/>
            <w:vAlign w:val="center"/>
          </w:tcPr>
          <w:p w14:paraId="48DC74DF" w14:textId="77777777" w:rsidR="0036461E" w:rsidRPr="00EC5BC0" w:rsidRDefault="0036461E" w:rsidP="0036461E">
            <w:pPr>
              <w:pStyle w:val="TAC"/>
              <w:rPr>
                <w:rFonts w:cs="Arial"/>
                <w:lang w:eastAsia="en-US"/>
              </w:rPr>
            </w:pPr>
          </w:p>
        </w:tc>
        <w:tc>
          <w:tcPr>
            <w:tcW w:w="2315" w:type="dxa"/>
            <w:vMerge/>
            <w:vAlign w:val="center"/>
          </w:tcPr>
          <w:p w14:paraId="4C7C7776" w14:textId="77777777" w:rsidR="0036461E" w:rsidRPr="00EC5BC0" w:rsidRDefault="0036461E" w:rsidP="0036461E">
            <w:pPr>
              <w:pStyle w:val="TAC"/>
              <w:rPr>
                <w:rFonts w:cs="Arial"/>
                <w:lang w:eastAsia="en-US"/>
              </w:rPr>
            </w:pPr>
          </w:p>
        </w:tc>
        <w:tc>
          <w:tcPr>
            <w:tcW w:w="1907" w:type="dxa"/>
            <w:vAlign w:val="center"/>
          </w:tcPr>
          <w:p w14:paraId="5DFFCBA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9347AB8" w14:textId="77777777" w:rsidR="0036461E" w:rsidRPr="00EC5BC0" w:rsidRDefault="0036461E" w:rsidP="0036461E">
            <w:pPr>
              <w:pStyle w:val="TAC"/>
              <w:rPr>
                <w:rFonts w:cs="Arial"/>
                <w:lang w:eastAsia="en-US"/>
              </w:rPr>
            </w:pPr>
            <w:r w:rsidRPr="00EC5BC0">
              <w:rPr>
                <w:rFonts w:cs="Arial"/>
                <w:lang w:eastAsia="en-US"/>
              </w:rPr>
              <w:t>±1780</w:t>
            </w:r>
          </w:p>
        </w:tc>
        <w:tc>
          <w:tcPr>
            <w:tcW w:w="2503" w:type="dxa"/>
            <w:shd w:val="clear" w:color="auto" w:fill="auto"/>
            <w:vAlign w:val="center"/>
          </w:tcPr>
          <w:p w14:paraId="2D54AF66" w14:textId="77777777" w:rsidR="0036461E" w:rsidRPr="00D6568B" w:rsidRDefault="0036461E" w:rsidP="0036461E">
            <w:pPr>
              <w:pStyle w:val="TAC"/>
              <w:rPr>
                <w:rFonts w:cs="Arial"/>
                <w:lang w:val="sv-FI" w:eastAsia="en-US"/>
              </w:rPr>
            </w:pPr>
            <w:r w:rsidRPr="00D6568B">
              <w:rPr>
                <w:rFonts w:cs="Arial"/>
                <w:lang w:val="sv-FI" w:eastAsia="en-US"/>
              </w:rPr>
              <w:t>5MHz E-UTRA signal, 1 RB**</w:t>
            </w:r>
          </w:p>
        </w:tc>
      </w:tr>
      <w:tr w:rsidR="0036461E" w:rsidRPr="00EC5BC0" w14:paraId="694DB01A" w14:textId="77777777">
        <w:trPr>
          <w:trHeight w:val="998"/>
          <w:jc w:val="center"/>
        </w:trPr>
        <w:tc>
          <w:tcPr>
            <w:tcW w:w="9749" w:type="dxa"/>
            <w:gridSpan w:val="5"/>
            <w:vAlign w:val="center"/>
          </w:tcPr>
          <w:p w14:paraId="4D9A1595"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14:paraId="2B3AC3A8"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 the channel bandwidth of the interfering signal is located adjacently to the lower (higher) edge.</w:t>
            </w:r>
          </w:p>
          <w:p w14:paraId="0870C54C" w14:textId="77777777" w:rsidR="0036461E" w:rsidRPr="00EC5BC0" w:rsidRDefault="0036461E" w:rsidP="0036461E">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6469B7D3" w14:textId="77777777" w:rsidR="0036461E" w:rsidRPr="00EC5BC0" w:rsidRDefault="0036461E" w:rsidP="00B0188C"/>
    <w:p w14:paraId="46BE0673" w14:textId="77777777" w:rsidR="00B0188C" w:rsidRPr="00EC5BC0" w:rsidRDefault="00B0188C" w:rsidP="00B0188C">
      <w:pPr>
        <w:pStyle w:val="NO"/>
        <w:rPr>
          <w:rFonts w:cs="v4.2.0"/>
        </w:rPr>
      </w:pPr>
      <w:r w:rsidRPr="00EC5BC0">
        <w:rPr>
          <w:rFonts w:cs="v4.2.0"/>
        </w:rPr>
        <w:t xml:space="preserve">NOTE: </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030A39BB" w14:textId="77777777" w:rsidR="002A29C0" w:rsidRPr="00EC5BC0" w:rsidRDefault="002A29C0" w:rsidP="002A29C0">
      <w:pPr>
        <w:pStyle w:val="Heading1"/>
      </w:pPr>
      <w:bookmarkStart w:id="1417" w:name="_Toc21015879"/>
      <w:bookmarkStart w:id="1418" w:name="_Toc45830067"/>
      <w:bookmarkStart w:id="1419" w:name="_Toc45830717"/>
      <w:bookmarkStart w:id="1420" w:name="_Toc61109173"/>
      <w:r w:rsidRPr="00EC5BC0">
        <w:t>8</w:t>
      </w:r>
      <w:r w:rsidRPr="00EC5BC0">
        <w:tab/>
        <w:t>Performance requirement</w:t>
      </w:r>
      <w:bookmarkEnd w:id="1417"/>
      <w:bookmarkEnd w:id="1418"/>
      <w:bookmarkEnd w:id="1419"/>
      <w:bookmarkEnd w:id="1420"/>
    </w:p>
    <w:p w14:paraId="3A556724" w14:textId="77777777" w:rsidR="00E53F8A" w:rsidRPr="00EC5BC0" w:rsidRDefault="008407EC" w:rsidP="002C24FB">
      <w:pPr>
        <w:pStyle w:val="Heading2"/>
      </w:pPr>
      <w:bookmarkStart w:id="1421" w:name="_Toc21015880"/>
      <w:bookmarkStart w:id="1422" w:name="_Toc45830068"/>
      <w:bookmarkStart w:id="1423" w:name="_Toc45830718"/>
      <w:bookmarkStart w:id="1424" w:name="_Toc61109174"/>
      <w:r w:rsidRPr="00EC5BC0">
        <w:t>8.1</w:t>
      </w:r>
      <w:r w:rsidRPr="00EC5BC0">
        <w:tab/>
        <w:t>General</w:t>
      </w:r>
      <w:bookmarkEnd w:id="1421"/>
      <w:bookmarkEnd w:id="1422"/>
      <w:bookmarkEnd w:id="1423"/>
      <w:bookmarkEnd w:id="1424"/>
    </w:p>
    <w:p w14:paraId="7962B05C" w14:textId="77777777" w:rsidR="00573159" w:rsidRPr="00EC5BC0" w:rsidRDefault="00573159" w:rsidP="00573159">
      <w:pPr>
        <w:rPr>
          <w:rFonts w:cs="v4.2.0"/>
        </w:rPr>
      </w:pPr>
      <w:r w:rsidRPr="00EC5BC0">
        <w:rPr>
          <w:rFonts w:cs="v4.2.0"/>
        </w:rPr>
        <w:t>Performance requirements are specified for a number of test environments and multipath channel classes.</w:t>
      </w:r>
    </w:p>
    <w:p w14:paraId="5A14B9EC" w14:textId="77777777" w:rsidR="00573159" w:rsidRPr="00EC5BC0" w:rsidRDefault="007726C1" w:rsidP="00573159">
      <w:pPr>
        <w:rPr>
          <w:rFonts w:cs="v4.2.0"/>
        </w:rPr>
      </w:pPr>
      <w:r w:rsidRPr="00EC5BC0">
        <w:rPr>
          <w:rFonts w:cs="v4.2.0"/>
          <w:lang w:eastAsia="zh-CN"/>
        </w:rPr>
        <w:t xml:space="preserve">Unless stated otherwise, performance requirements apply for a single carrier only. Performance requirements for a BS supporting carrier aggregation are defined in terms of single carrier requirements. </w:t>
      </w:r>
      <w:r w:rsidR="00573159" w:rsidRPr="00EC5BC0">
        <w:rPr>
          <w:rFonts w:cs="v4.2.0"/>
        </w:rPr>
        <w:t>The requirements only apply to those measurement channels that are supported by the base station.</w:t>
      </w:r>
    </w:p>
    <w:p w14:paraId="682D805A" w14:textId="77777777" w:rsidR="0062636B" w:rsidRPr="00EC5BC0" w:rsidRDefault="0062636B" w:rsidP="00573159">
      <w:pPr>
        <w:rPr>
          <w:rFonts w:cs="v4.2.0"/>
        </w:rPr>
      </w:pPr>
      <w:r w:rsidRPr="00EC5BC0">
        <w:t>The performance requirements for High Speed Train conditions defined in Annex B.3 are optional.</w:t>
      </w:r>
    </w:p>
    <w:p w14:paraId="34A1F2EF" w14:textId="77777777" w:rsidR="0003675B" w:rsidRPr="00EC5BC0" w:rsidRDefault="0003675B" w:rsidP="00573159">
      <w:pPr>
        <w:rPr>
          <w:rFonts w:cs="v4.2.0"/>
        </w:rPr>
      </w:pPr>
      <w:r w:rsidRPr="00EC5BC0">
        <w:rPr>
          <w:rFonts w:cs="v4.2.0"/>
        </w:rPr>
        <w:t>The performance requirements for UL timing adjustment scenario 2 defined in Annex B.4 are optional.</w:t>
      </w:r>
    </w:p>
    <w:p w14:paraId="43F1866D" w14:textId="77777777" w:rsidR="00573159" w:rsidRPr="00EC5BC0" w:rsidRDefault="00573159" w:rsidP="00573159">
      <w:r w:rsidRPr="00EC5BC0">
        <w:t>For BS with receiver antenna diversity the required SNR shall be applied separately at each antenna port.</w:t>
      </w:r>
    </w:p>
    <w:p w14:paraId="23BEE801" w14:textId="77777777" w:rsidR="00573159" w:rsidRPr="00EC5BC0" w:rsidRDefault="00573159" w:rsidP="00573159">
      <w:pPr>
        <w:rPr>
          <w:rFonts w:cs="v4.2.0"/>
        </w:rPr>
      </w:pPr>
      <w:r w:rsidRPr="00EC5BC0">
        <w:rPr>
          <w:rFonts w:cs="v4.2.0"/>
        </w:rPr>
        <w:t>In tests performed with signal generators a synchronization signal may be provided, from the base station to the signal generator, to enable correct timing of the wanted signal.</w:t>
      </w:r>
    </w:p>
    <w:p w14:paraId="6DD7311F" w14:textId="77777777" w:rsidR="009038CA" w:rsidRPr="00EC5BC0" w:rsidRDefault="009038CA" w:rsidP="00573159">
      <w:pPr>
        <w:rPr>
          <w:rFonts w:cs="v4.2.0"/>
        </w:rPr>
      </w:pPr>
      <w:r w:rsidRPr="00EC5BC0">
        <w:rPr>
          <w:rFonts w:cs="v4.2.0"/>
        </w:rPr>
        <w:t>For tests in clause 8 the transmitter may be off.</w:t>
      </w:r>
    </w:p>
    <w:p w14:paraId="73846C64" w14:textId="77777777" w:rsidR="00573159" w:rsidRPr="00EC5BC0" w:rsidRDefault="00573159" w:rsidP="002C24FB">
      <w:pPr>
        <w:pStyle w:val="Heading2"/>
      </w:pPr>
      <w:bookmarkStart w:id="1425" w:name="_Toc21015881"/>
      <w:bookmarkStart w:id="1426" w:name="_Toc45830069"/>
      <w:bookmarkStart w:id="1427" w:name="_Toc45830719"/>
      <w:bookmarkStart w:id="1428" w:name="_Toc61109175"/>
      <w:r w:rsidRPr="00EC5BC0">
        <w:t>8.2</w:t>
      </w:r>
      <w:r w:rsidRPr="00EC5BC0">
        <w:tab/>
      </w:r>
      <w:r w:rsidR="00CF040E" w:rsidRPr="00EC5BC0">
        <w:t xml:space="preserve">Performance requirements for </w:t>
      </w:r>
      <w:r w:rsidRPr="00EC5BC0">
        <w:t>PUSCH</w:t>
      </w:r>
      <w:bookmarkEnd w:id="1425"/>
      <w:bookmarkEnd w:id="1426"/>
      <w:bookmarkEnd w:id="1427"/>
      <w:bookmarkEnd w:id="1428"/>
    </w:p>
    <w:p w14:paraId="3A3F3B87" w14:textId="77777777" w:rsidR="00573159" w:rsidRPr="00EC5BC0" w:rsidRDefault="00573159" w:rsidP="002C24FB">
      <w:pPr>
        <w:pStyle w:val="Heading3"/>
      </w:pPr>
      <w:bookmarkStart w:id="1429" w:name="_Toc21015882"/>
      <w:bookmarkStart w:id="1430" w:name="_Toc45830070"/>
      <w:bookmarkStart w:id="1431" w:name="_Toc45830720"/>
      <w:bookmarkStart w:id="1432" w:name="_Toc61109176"/>
      <w:r w:rsidRPr="00EC5BC0">
        <w:t>8.2.1</w:t>
      </w:r>
      <w:r w:rsidRPr="00EC5BC0">
        <w:tab/>
      </w:r>
      <w:r w:rsidR="00D033CC" w:rsidRPr="00EC5BC0">
        <w:t>Performance requirements of PUSCH in multipath fading propagation conditions</w:t>
      </w:r>
      <w:r w:rsidR="00D67760" w:rsidRPr="00EC5BC0">
        <w:rPr>
          <w:lang w:eastAsia="zh-CN"/>
        </w:rPr>
        <w:t xml:space="preserve"> transmission on single antenna port</w:t>
      </w:r>
      <w:bookmarkEnd w:id="1429"/>
      <w:bookmarkEnd w:id="1430"/>
      <w:bookmarkEnd w:id="1431"/>
      <w:bookmarkEnd w:id="1432"/>
    </w:p>
    <w:p w14:paraId="26DB85FB" w14:textId="77777777" w:rsidR="00573159" w:rsidRPr="00EC5BC0" w:rsidRDefault="00573159" w:rsidP="002C24FB">
      <w:pPr>
        <w:pStyle w:val="Heading4"/>
      </w:pPr>
      <w:bookmarkStart w:id="1433" w:name="_Toc21015883"/>
      <w:bookmarkStart w:id="1434" w:name="_Toc45830071"/>
      <w:bookmarkStart w:id="1435" w:name="_Toc45830721"/>
      <w:bookmarkStart w:id="1436" w:name="_Toc61109177"/>
      <w:r w:rsidRPr="00EC5BC0">
        <w:t>8.2.1.1</w:t>
      </w:r>
      <w:r w:rsidRPr="00EC5BC0">
        <w:tab/>
        <w:t>Definition and applicability</w:t>
      </w:r>
      <w:bookmarkEnd w:id="1433"/>
      <w:bookmarkEnd w:id="1434"/>
      <w:bookmarkEnd w:id="1435"/>
      <w:bookmarkEnd w:id="1436"/>
    </w:p>
    <w:p w14:paraId="4EAFC327" w14:textId="77777777" w:rsidR="00D0167F" w:rsidRPr="00EC5BC0" w:rsidRDefault="00573159" w:rsidP="00D0167F">
      <w:r w:rsidRPr="00EC5BC0">
        <w:t xml:space="preserve">The performance requirement of PUSCH is determined by a minimum required throughput for a given SNR. The required throughput is expressed as a fraction of </w:t>
      </w:r>
      <w:r w:rsidR="00D0167F" w:rsidRPr="00EC5BC0">
        <w:t>maximum</w:t>
      </w:r>
      <w:r w:rsidRPr="00EC5BC0">
        <w:t xml:space="preserve"> throughput for the </w:t>
      </w:r>
      <w:r w:rsidR="00D0167F" w:rsidRPr="00EC5BC0">
        <w:t>FRCs</w:t>
      </w:r>
      <w:r w:rsidRPr="00EC5BC0">
        <w:t xml:space="preserve"> listed in Annex A.</w:t>
      </w:r>
      <w:r w:rsidR="00D0167F" w:rsidRPr="00EC5BC0">
        <w:t xml:space="preserve"> The performance requirements assume HARQ re-transmissions.</w:t>
      </w:r>
    </w:p>
    <w:p w14:paraId="47DE8842" w14:textId="77777777" w:rsidR="00573159" w:rsidRPr="00EC5BC0" w:rsidRDefault="00573159" w:rsidP="00573159">
      <w:r w:rsidRPr="00EC5BC0">
        <w:t>A test for a specific channel bandwidth is only applicable if the BS supports it.</w:t>
      </w:r>
    </w:p>
    <w:p w14:paraId="3F1E24B1" w14:textId="77777777" w:rsidR="007726C1" w:rsidRPr="00EC5BC0" w:rsidRDefault="00573159" w:rsidP="00573159">
      <w:pPr>
        <w:rPr>
          <w:lang w:eastAsia="zh-CN"/>
        </w:rPr>
      </w:pPr>
      <w:r w:rsidRPr="00EC5BC0">
        <w:t xml:space="preserve">For a BS supporting </w:t>
      </w:r>
      <w:r w:rsidR="004B7C8D" w:rsidRPr="00EC5BC0">
        <w:t xml:space="preserve">FDD </w:t>
      </w:r>
      <w:r w:rsidRPr="00EC5BC0">
        <w:t xml:space="preserve">multiple channel bandwidths </w:t>
      </w:r>
      <w:r w:rsidR="004B7C8D" w:rsidRPr="00EC5BC0">
        <w:rPr>
          <w:lang w:eastAsia="zh-CN"/>
        </w:rPr>
        <w:t>but</w:t>
      </w:r>
      <w:r w:rsidR="007726C1" w:rsidRPr="00EC5BC0">
        <w:rPr>
          <w:lang w:eastAsia="zh-CN"/>
        </w:rPr>
        <w:t xml:space="preserve"> not supporting </w:t>
      </w:r>
      <w:r w:rsidR="004B7C8D" w:rsidRPr="00EC5BC0">
        <w:rPr>
          <w:lang w:eastAsia="zh-CN"/>
        </w:rPr>
        <w:t xml:space="preserve">FDD UL </w:t>
      </w:r>
      <w:r w:rsidR="007726C1" w:rsidRPr="00EC5BC0">
        <w:rPr>
          <w:lang w:eastAsia="zh-CN"/>
        </w:rPr>
        <w:t>carrier aggregation</w:t>
      </w:r>
      <w:r w:rsidR="004B7C8D" w:rsidRPr="00EC5BC0">
        <w:t>,</w:t>
      </w:r>
      <w:r w:rsidR="007726C1" w:rsidRPr="00EC5BC0">
        <w:t xml:space="preserve"> </w:t>
      </w:r>
      <w:r w:rsidRPr="00EC5BC0">
        <w:t xml:space="preserve">only the tests for the </w:t>
      </w:r>
      <w:r w:rsidR="00D0167F" w:rsidRPr="00EC5BC0">
        <w:t>lowest and the highest</w:t>
      </w:r>
      <w:r w:rsidR="00AD58D6" w:rsidRPr="00EC5BC0">
        <w:t xml:space="preserve"> </w:t>
      </w:r>
      <w:r w:rsidR="004B7C8D" w:rsidRPr="00EC5BC0">
        <w:t xml:space="preserve">FDD </w:t>
      </w:r>
      <w:r w:rsidRPr="00EC5BC0">
        <w:t>channel bandwidth</w:t>
      </w:r>
      <w:r w:rsidR="00AD58D6" w:rsidRPr="00EC5BC0">
        <w:t>s</w:t>
      </w:r>
      <w:r w:rsidRPr="00EC5BC0">
        <w:t xml:space="preserve"> </w:t>
      </w:r>
      <w:r w:rsidR="00D0167F" w:rsidRPr="00EC5BC0">
        <w:t xml:space="preserve">supported by the BS </w:t>
      </w:r>
      <w:r w:rsidR="00D033CC" w:rsidRPr="00EC5BC0">
        <w:t>are</w:t>
      </w:r>
      <w:r w:rsidRPr="00EC5BC0">
        <w:t xml:space="preserve"> applicable.</w:t>
      </w:r>
      <w:r w:rsidR="004B7C8D" w:rsidRPr="00EC5BC0">
        <w:t xml:space="preserve"> For a BS supporting TDD multiple channel bandwidths </w:t>
      </w:r>
      <w:r w:rsidR="004B7C8D" w:rsidRPr="00EC5BC0">
        <w:rPr>
          <w:lang w:eastAsia="zh-CN"/>
        </w:rPr>
        <w:t>but not supporting TDD UL carrier aggregation,</w:t>
      </w:r>
      <w:r w:rsidR="004B7C8D" w:rsidRPr="00EC5BC0">
        <w:t xml:space="preserve"> only the tests for the lowest and the highest TDD channel bandwidths supported by the BS are applicable.</w:t>
      </w:r>
      <w:r w:rsidR="007726C1" w:rsidRPr="00EC5BC0">
        <w:rPr>
          <w:lang w:eastAsia="zh-CN"/>
        </w:rPr>
        <w:t xml:space="preserve">For a BS supporting </w:t>
      </w:r>
      <w:r w:rsidR="004B7C8D" w:rsidRPr="00EC5BC0">
        <w:rPr>
          <w:lang w:eastAsia="zh-CN"/>
        </w:rPr>
        <w:t xml:space="preserve">FDD UL </w:t>
      </w:r>
      <w:r w:rsidR="007726C1" w:rsidRPr="00EC5BC0">
        <w:rPr>
          <w:lang w:eastAsia="zh-CN"/>
        </w:rPr>
        <w:t>carrier aggregation</w:t>
      </w:r>
      <w:r w:rsidR="004B7C8D" w:rsidRPr="00EC5BC0">
        <w:rPr>
          <w:lang w:eastAsia="zh-CN"/>
        </w:rPr>
        <w:t>,</w:t>
      </w:r>
      <w:r w:rsidR="007726C1" w:rsidRPr="00EC5BC0">
        <w:rPr>
          <w:lang w:eastAsia="zh-CN"/>
        </w:rPr>
        <w:t xml:space="preserve"> only the </w:t>
      </w:r>
      <w:r w:rsidR="004B7C8D" w:rsidRPr="00EC5BC0">
        <w:rPr>
          <w:lang w:eastAsia="zh-CN"/>
        </w:rPr>
        <w:t xml:space="preserve">FDD </w:t>
      </w:r>
      <w:r w:rsidR="007726C1" w:rsidRPr="00EC5BC0">
        <w:rPr>
          <w:lang w:eastAsia="zh-CN"/>
        </w:rPr>
        <w:t xml:space="preserve">CC combination with largest aggregated bandwidth </w:t>
      </w:r>
      <w:r w:rsidR="004B7C8D" w:rsidRPr="00EC5BC0">
        <w:rPr>
          <w:lang w:eastAsia="zh-CN"/>
        </w:rPr>
        <w:t xml:space="preserve">is used for the test. If there is more than one combination the FDD CC combination with the largest number of component carriers </w:t>
      </w:r>
      <w:r w:rsidR="007726C1" w:rsidRPr="00EC5BC0">
        <w:rPr>
          <w:lang w:eastAsia="zh-CN"/>
        </w:rPr>
        <w:t>is used for the test. For this CC combination the tests using full PRB allocation FRC are conducted on per CC basis and measured by the required SNR levels corresponding to the bandwidths used on the different CCs.</w:t>
      </w:r>
    </w:p>
    <w:p w14:paraId="0272768B" w14:textId="77777777" w:rsidR="004B7C8D" w:rsidRPr="00EC5BC0" w:rsidRDefault="004B7C8D" w:rsidP="00573159">
      <w:pPr>
        <w:rPr>
          <w:lang w:eastAsia="zh-CN"/>
        </w:rPr>
      </w:pPr>
      <w:r w:rsidRPr="00EC5BC0">
        <w:rPr>
          <w:lang w:eastAsia="zh-CN"/>
        </w:rPr>
        <w:t>For a BS supporting TDD UL carrier aggregation, only the TDD CC combination with largest aggregated bandwidth is used for the test. If there is more than one combination the TDD CC combination with the largest number of component carriers is used for the test. For this CC combination the tests using full PRB allocation FRC are conducted on per CC basis and measured by the required SNR levels corresponding to the bandwidths used on the different CCs.</w:t>
      </w:r>
    </w:p>
    <w:p w14:paraId="7C3A569C" w14:textId="77777777" w:rsidR="007726C1" w:rsidRPr="00EC5BC0" w:rsidRDefault="007726C1" w:rsidP="00573159">
      <w:r w:rsidRPr="00EC5BC0">
        <w:rPr>
          <w:lang w:eastAsia="zh-CN"/>
        </w:rPr>
        <w:t>For a BS supporting carrier aggregation the tests with single PRB FRC are conducted on any single component carrier only.</w:t>
      </w:r>
    </w:p>
    <w:p w14:paraId="65198DA4" w14:textId="77777777" w:rsidR="00573159" w:rsidRPr="00EC5BC0" w:rsidRDefault="00573159" w:rsidP="002C24FB">
      <w:pPr>
        <w:pStyle w:val="Heading4"/>
      </w:pPr>
      <w:bookmarkStart w:id="1437" w:name="_Toc21015884"/>
      <w:bookmarkStart w:id="1438" w:name="_Toc45830072"/>
      <w:bookmarkStart w:id="1439" w:name="_Toc45830722"/>
      <w:bookmarkStart w:id="1440" w:name="_Toc61109178"/>
      <w:r w:rsidRPr="00EC5BC0">
        <w:t>8.2.1.2</w:t>
      </w:r>
      <w:r w:rsidRPr="00EC5BC0">
        <w:tab/>
        <w:t>Minimum Requirement</w:t>
      </w:r>
      <w:bookmarkEnd w:id="1437"/>
      <w:bookmarkEnd w:id="1438"/>
      <w:bookmarkEnd w:id="1439"/>
      <w:bookmarkEnd w:id="1440"/>
    </w:p>
    <w:p w14:paraId="205BBDCC"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8.2.1</w:t>
      </w:r>
      <w:r w:rsidR="0003675B" w:rsidRPr="00EC5BC0">
        <w:t>.1</w:t>
      </w:r>
      <w:r w:rsidRPr="00EC5BC0">
        <w:t>.</w:t>
      </w:r>
    </w:p>
    <w:p w14:paraId="7A8D0031" w14:textId="77777777" w:rsidR="00573159" w:rsidRPr="00EC5BC0" w:rsidRDefault="00573159" w:rsidP="002C24FB">
      <w:pPr>
        <w:pStyle w:val="Heading4"/>
      </w:pPr>
      <w:bookmarkStart w:id="1441" w:name="_Toc21015885"/>
      <w:bookmarkStart w:id="1442" w:name="_Toc45830073"/>
      <w:bookmarkStart w:id="1443" w:name="_Toc45830723"/>
      <w:bookmarkStart w:id="1444" w:name="_Toc61109179"/>
      <w:r w:rsidRPr="00EC5BC0">
        <w:t>8.2.1.3</w:t>
      </w:r>
      <w:r w:rsidRPr="00EC5BC0">
        <w:tab/>
        <w:t>Test Purpose</w:t>
      </w:r>
      <w:bookmarkEnd w:id="1441"/>
      <w:bookmarkEnd w:id="1442"/>
      <w:bookmarkEnd w:id="1443"/>
      <w:bookmarkEnd w:id="1444"/>
    </w:p>
    <w:p w14:paraId="0E4D43C7" w14:textId="77777777" w:rsidR="00573159" w:rsidRPr="00EC5BC0" w:rsidRDefault="00573159" w:rsidP="00573159">
      <w:r w:rsidRPr="00EC5BC0">
        <w:t>The test shall verify the receiver’s ability to achieve throughput under multipath fading propagation conditions for a given SNR.</w:t>
      </w:r>
    </w:p>
    <w:p w14:paraId="452DD307" w14:textId="77777777" w:rsidR="00573159" w:rsidRPr="00EC5BC0" w:rsidRDefault="00573159" w:rsidP="002C24FB">
      <w:pPr>
        <w:pStyle w:val="Heading4"/>
      </w:pPr>
      <w:bookmarkStart w:id="1445" w:name="_Toc21015886"/>
      <w:bookmarkStart w:id="1446" w:name="_Toc45830074"/>
      <w:bookmarkStart w:id="1447" w:name="_Toc45830724"/>
      <w:bookmarkStart w:id="1448" w:name="_Toc61109180"/>
      <w:r w:rsidRPr="00EC5BC0">
        <w:t>8.2.1.4</w:t>
      </w:r>
      <w:r w:rsidRPr="00EC5BC0">
        <w:tab/>
        <w:t>Method of test</w:t>
      </w:r>
      <w:bookmarkEnd w:id="1445"/>
      <w:bookmarkEnd w:id="1446"/>
      <w:bookmarkEnd w:id="1447"/>
      <w:bookmarkEnd w:id="1448"/>
    </w:p>
    <w:p w14:paraId="0A05940E" w14:textId="77777777" w:rsidR="00573159" w:rsidRPr="00EC5BC0" w:rsidRDefault="00573159" w:rsidP="00573159">
      <w:pPr>
        <w:pStyle w:val="Heading5"/>
      </w:pPr>
      <w:bookmarkStart w:id="1449" w:name="_Toc21015887"/>
      <w:bookmarkStart w:id="1450" w:name="_Toc45830075"/>
      <w:bookmarkStart w:id="1451" w:name="_Toc45830725"/>
      <w:bookmarkStart w:id="1452" w:name="_Toc61109181"/>
      <w:r w:rsidRPr="00EC5BC0">
        <w:t>8.2.1.4.1</w:t>
      </w:r>
      <w:r w:rsidRPr="00EC5BC0">
        <w:tab/>
        <w:t>Initial Conditions</w:t>
      </w:r>
      <w:bookmarkEnd w:id="1449"/>
      <w:bookmarkEnd w:id="1450"/>
      <w:bookmarkEnd w:id="1451"/>
      <w:bookmarkEnd w:id="1452"/>
    </w:p>
    <w:p w14:paraId="130D8EC4"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0A2AB917"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r w:rsidR="0044698C" w:rsidRPr="00EC5BC0">
        <w:t>.</w:t>
      </w:r>
    </w:p>
    <w:p w14:paraId="240B709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CF040E" w:rsidRPr="00EC5BC0">
        <w:t>Annex I.3.2.</w:t>
      </w:r>
    </w:p>
    <w:p w14:paraId="65EA098B" w14:textId="77777777" w:rsidR="00573159" w:rsidRPr="00EC5BC0" w:rsidRDefault="00573159" w:rsidP="00573159">
      <w:pPr>
        <w:pStyle w:val="Heading5"/>
      </w:pPr>
      <w:bookmarkStart w:id="1453" w:name="_Toc21015888"/>
      <w:bookmarkStart w:id="1454" w:name="_Toc45830076"/>
      <w:bookmarkStart w:id="1455" w:name="_Toc45830726"/>
      <w:bookmarkStart w:id="1456" w:name="_Toc61109182"/>
      <w:r w:rsidRPr="00EC5BC0">
        <w:t>8.2.1.4.2</w:t>
      </w:r>
      <w:r w:rsidRPr="00EC5BC0">
        <w:tab/>
        <w:t>Procedure</w:t>
      </w:r>
      <w:bookmarkEnd w:id="1453"/>
      <w:bookmarkEnd w:id="1454"/>
      <w:bookmarkEnd w:id="1455"/>
      <w:bookmarkEnd w:id="1456"/>
    </w:p>
    <w:p w14:paraId="5E7D1367"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8.2.1.4.2-1.</w:t>
      </w:r>
    </w:p>
    <w:p w14:paraId="7F5E448F" w14:textId="77777777" w:rsidR="00573159" w:rsidRPr="00EC5BC0" w:rsidRDefault="00573159" w:rsidP="000142EC">
      <w:pPr>
        <w:pStyle w:val="TH"/>
        <w:rPr>
          <w:rFonts w:eastAsia="‚c‚e‚o“Á‘¾ƒSƒVƒbƒN‘Ì"/>
        </w:rPr>
      </w:pPr>
      <w:r w:rsidRPr="00EC5BC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E983B6" w14:textId="77777777">
        <w:trPr>
          <w:cantSplit/>
          <w:jc w:val="center"/>
        </w:trPr>
        <w:tc>
          <w:tcPr>
            <w:tcW w:w="2406" w:type="dxa"/>
            <w:vAlign w:val="center"/>
          </w:tcPr>
          <w:p w14:paraId="5E79229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8314323"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F1D9FEC" w14:textId="77777777">
        <w:trPr>
          <w:cantSplit/>
          <w:trHeight w:val="197"/>
          <w:jc w:val="center"/>
        </w:trPr>
        <w:tc>
          <w:tcPr>
            <w:tcW w:w="2406" w:type="dxa"/>
            <w:tcBorders>
              <w:bottom w:val="single" w:sz="4" w:space="0" w:color="auto"/>
            </w:tcBorders>
            <w:vAlign w:val="center"/>
          </w:tcPr>
          <w:p w14:paraId="4D6EA97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683DF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2D636AA" w14:textId="77777777">
        <w:trPr>
          <w:cantSplit/>
          <w:trHeight w:val="129"/>
          <w:jc w:val="center"/>
        </w:trPr>
        <w:tc>
          <w:tcPr>
            <w:tcW w:w="2406" w:type="dxa"/>
            <w:tcBorders>
              <w:bottom w:val="single" w:sz="4" w:space="0" w:color="auto"/>
            </w:tcBorders>
            <w:vAlign w:val="center"/>
          </w:tcPr>
          <w:p w14:paraId="4E8CD1E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B5CD14D"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2FE60FFA" w14:textId="77777777">
        <w:trPr>
          <w:cantSplit/>
          <w:trHeight w:val="70"/>
          <w:jc w:val="center"/>
        </w:trPr>
        <w:tc>
          <w:tcPr>
            <w:tcW w:w="2406" w:type="dxa"/>
            <w:tcBorders>
              <w:bottom w:val="single" w:sz="4" w:space="0" w:color="auto"/>
            </w:tcBorders>
            <w:vAlign w:val="center"/>
          </w:tcPr>
          <w:p w14:paraId="6EFBD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F5345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D00751A" w14:textId="77777777">
        <w:trPr>
          <w:cantSplit/>
          <w:trHeight w:val="70"/>
          <w:jc w:val="center"/>
        </w:trPr>
        <w:tc>
          <w:tcPr>
            <w:tcW w:w="2406" w:type="dxa"/>
            <w:tcBorders>
              <w:bottom w:val="single" w:sz="4" w:space="0" w:color="auto"/>
            </w:tcBorders>
            <w:vAlign w:val="center"/>
          </w:tcPr>
          <w:p w14:paraId="27FFB4E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7CBB58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680397C3" w14:textId="77777777">
        <w:trPr>
          <w:cantSplit/>
          <w:trHeight w:val="70"/>
          <w:jc w:val="center"/>
        </w:trPr>
        <w:tc>
          <w:tcPr>
            <w:tcW w:w="2406" w:type="dxa"/>
            <w:tcBorders>
              <w:bottom w:val="single" w:sz="4" w:space="0" w:color="auto"/>
            </w:tcBorders>
            <w:vAlign w:val="center"/>
          </w:tcPr>
          <w:p w14:paraId="15995DF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7B64F0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-81.7dBm / 13.5MHz</w:t>
            </w:r>
          </w:p>
        </w:tc>
      </w:tr>
      <w:tr w:rsidR="004D63DF" w:rsidRPr="00EC5BC0" w14:paraId="26E06AE8" w14:textId="77777777">
        <w:trPr>
          <w:cantSplit/>
          <w:trHeight w:val="70"/>
          <w:jc w:val="center"/>
        </w:trPr>
        <w:tc>
          <w:tcPr>
            <w:tcW w:w="2406" w:type="dxa"/>
            <w:tcBorders>
              <w:bottom w:val="single" w:sz="4" w:space="0" w:color="auto"/>
            </w:tcBorders>
            <w:vAlign w:val="center"/>
          </w:tcPr>
          <w:p w14:paraId="6CE1FF36"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5089F9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-80.4dBm / 18MHz</w:t>
            </w:r>
          </w:p>
        </w:tc>
      </w:tr>
    </w:tbl>
    <w:p w14:paraId="0A721F73" w14:textId="77777777" w:rsidR="00573159" w:rsidRPr="00EC5BC0" w:rsidRDefault="00573159" w:rsidP="00056575"/>
    <w:p w14:paraId="572D3819" w14:textId="77777777" w:rsidR="00E35CF9" w:rsidRPr="00EC5BC0" w:rsidRDefault="00573159" w:rsidP="00E35CF9">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w:t>
      </w:r>
      <w:r w:rsidR="00D0167F" w:rsidRPr="00EC5BC0">
        <w:t xml:space="preserve"> and the test parameters in Table 8.2.1.4.2-2</w:t>
      </w:r>
      <w:r w:rsidRPr="00EC5BC0">
        <w:t>.</w:t>
      </w:r>
      <w:r w:rsidR="00E35CF9" w:rsidRPr="00EC5BC0">
        <w:t xml:space="preserve"> For reference channels using 1 resource block the resource block in the middle</w:t>
      </w:r>
      <w:r w:rsidR="0003675B" w:rsidRPr="00EC5BC0">
        <w:t xml:space="preserve"> of the channel bandwidth shall</w:t>
      </w:r>
      <w:r w:rsidR="00E35CF9" w:rsidRPr="00EC5BC0">
        <w:t xml:space="preserve"> be used. In case the number of resource blocks in the channel bandwidth are even the one in the middle with lower number is to be used for testing.</w:t>
      </w:r>
    </w:p>
    <w:p w14:paraId="7CCDEF32" w14:textId="77777777" w:rsidR="00D0167F" w:rsidRPr="00EC5BC0" w:rsidRDefault="00D0167F" w:rsidP="000142EC">
      <w:pPr>
        <w:pStyle w:val="TH"/>
      </w:pPr>
      <w:r w:rsidRPr="00EC5BC0">
        <w:t>Table 8.2.1.4.2-2</w:t>
      </w:r>
      <w:r w:rsidR="00056575" w:rsidRPr="00EC5BC0">
        <w:t>:</w:t>
      </w:r>
      <w:r w:rsidRPr="00EC5BC0">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0116FB6C" w14:textId="77777777">
        <w:trPr>
          <w:jc w:val="center"/>
        </w:trPr>
        <w:tc>
          <w:tcPr>
            <w:tcW w:w="4503" w:type="dxa"/>
          </w:tcPr>
          <w:p w14:paraId="035E4262" w14:textId="77777777" w:rsidR="00D0167F" w:rsidRPr="00EC5BC0" w:rsidRDefault="00D0167F" w:rsidP="00FA033B">
            <w:pPr>
              <w:pStyle w:val="TAH"/>
              <w:rPr>
                <w:rFonts w:cs="Arial"/>
                <w:lang w:eastAsia="en-US"/>
              </w:rPr>
            </w:pPr>
            <w:r w:rsidRPr="00EC5BC0">
              <w:rPr>
                <w:rFonts w:cs="Arial"/>
                <w:lang w:eastAsia="en-US"/>
              </w:rPr>
              <w:t>Parameter</w:t>
            </w:r>
          </w:p>
        </w:tc>
        <w:tc>
          <w:tcPr>
            <w:tcW w:w="3118" w:type="dxa"/>
          </w:tcPr>
          <w:p w14:paraId="52256EC2" w14:textId="77777777" w:rsidR="00D0167F" w:rsidRPr="00EC5BC0" w:rsidRDefault="00D0167F" w:rsidP="00FA033B">
            <w:pPr>
              <w:pStyle w:val="TAH"/>
              <w:rPr>
                <w:rFonts w:cs="Arial"/>
                <w:lang w:eastAsia="en-US"/>
              </w:rPr>
            </w:pPr>
            <w:r w:rsidRPr="00EC5BC0">
              <w:rPr>
                <w:rFonts w:cs="Arial"/>
                <w:lang w:eastAsia="en-US"/>
              </w:rPr>
              <w:t>Value</w:t>
            </w:r>
          </w:p>
        </w:tc>
      </w:tr>
      <w:tr w:rsidR="00EC5BC0" w:rsidRPr="00EC5BC0" w14:paraId="620EEE92" w14:textId="77777777">
        <w:trPr>
          <w:jc w:val="center"/>
        </w:trPr>
        <w:tc>
          <w:tcPr>
            <w:tcW w:w="4503" w:type="dxa"/>
          </w:tcPr>
          <w:p w14:paraId="69B803C5" w14:textId="77777777" w:rsidR="00D0167F" w:rsidRPr="00EC5BC0" w:rsidRDefault="00D0167F" w:rsidP="00FA033B">
            <w:pPr>
              <w:pStyle w:val="TAC"/>
              <w:rPr>
                <w:rFonts w:cs="Arial"/>
                <w:lang w:eastAsia="en-US"/>
              </w:rPr>
            </w:pPr>
            <w:r w:rsidRPr="00EC5BC0">
              <w:rPr>
                <w:rFonts w:cs="Arial"/>
                <w:lang w:eastAsia="en-US"/>
              </w:rPr>
              <w:t>Maximum number of HARQ transmissions</w:t>
            </w:r>
          </w:p>
        </w:tc>
        <w:tc>
          <w:tcPr>
            <w:tcW w:w="3118" w:type="dxa"/>
          </w:tcPr>
          <w:p w14:paraId="53759CD8" w14:textId="77777777" w:rsidR="00D0167F" w:rsidRPr="00EC5BC0" w:rsidRDefault="00D0167F" w:rsidP="00FA033B">
            <w:pPr>
              <w:pStyle w:val="TAC"/>
              <w:rPr>
                <w:rFonts w:cs="Arial"/>
                <w:lang w:eastAsia="en-US"/>
              </w:rPr>
            </w:pPr>
            <w:r w:rsidRPr="00EC5BC0">
              <w:rPr>
                <w:rFonts w:cs="Arial"/>
                <w:lang w:eastAsia="en-US"/>
              </w:rPr>
              <w:t>4</w:t>
            </w:r>
          </w:p>
        </w:tc>
      </w:tr>
      <w:tr w:rsidR="00EC5BC0" w:rsidRPr="00EC5BC0" w14:paraId="07C95513" w14:textId="77777777">
        <w:trPr>
          <w:jc w:val="center"/>
        </w:trPr>
        <w:tc>
          <w:tcPr>
            <w:tcW w:w="4503" w:type="dxa"/>
          </w:tcPr>
          <w:p w14:paraId="71E34AA7" w14:textId="77777777" w:rsidR="00D0167F" w:rsidRPr="00EC5BC0" w:rsidRDefault="00D0167F" w:rsidP="00FA033B">
            <w:pPr>
              <w:pStyle w:val="TAC"/>
              <w:rPr>
                <w:rFonts w:cs="Arial"/>
                <w:lang w:eastAsia="en-US"/>
              </w:rPr>
            </w:pPr>
            <w:r w:rsidRPr="00EC5BC0">
              <w:rPr>
                <w:rFonts w:cs="Arial"/>
                <w:lang w:eastAsia="en-US"/>
              </w:rPr>
              <w:t>RV sequence</w:t>
            </w:r>
          </w:p>
        </w:tc>
        <w:tc>
          <w:tcPr>
            <w:tcW w:w="3118" w:type="dxa"/>
          </w:tcPr>
          <w:p w14:paraId="37B3CCEC" w14:textId="77777777" w:rsidR="00D0167F" w:rsidRPr="00EC5BC0" w:rsidRDefault="00D0167F" w:rsidP="00FA033B">
            <w:pPr>
              <w:pStyle w:val="TAC"/>
              <w:rPr>
                <w:rFonts w:cs="Arial"/>
                <w:lang w:eastAsia="en-US"/>
              </w:rPr>
            </w:pPr>
            <w:r w:rsidRPr="00EC5BC0">
              <w:rPr>
                <w:rFonts w:cs="Arial"/>
                <w:lang w:eastAsia="en-US"/>
              </w:rPr>
              <w:t>0, 2, 3, 1, 0, 2, 3, 1</w:t>
            </w:r>
          </w:p>
        </w:tc>
      </w:tr>
      <w:tr w:rsidR="0003675B" w:rsidRPr="00EC5BC0" w14:paraId="4E85F987"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51D17D7D" w14:textId="77777777" w:rsidR="0003675B" w:rsidRPr="00EC5BC0" w:rsidRDefault="0003675B" w:rsidP="00DD565E">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6CC7F81A" w14:textId="77777777" w:rsidR="0003675B" w:rsidRPr="00EC5BC0" w:rsidRDefault="0003675B" w:rsidP="00DD565E">
            <w:pPr>
              <w:pStyle w:val="TAC"/>
              <w:rPr>
                <w:rFonts w:cs="Arial"/>
                <w:lang w:eastAsia="en-US"/>
              </w:rPr>
            </w:pPr>
            <w:r w:rsidRPr="00EC5BC0">
              <w:rPr>
                <w:rFonts w:cs="Arial"/>
                <w:lang w:eastAsia="en-US"/>
              </w:rPr>
              <w:t>Configuration 1 (2:2)</w:t>
            </w:r>
          </w:p>
        </w:tc>
      </w:tr>
    </w:tbl>
    <w:p w14:paraId="04C28218" w14:textId="77777777" w:rsidR="00D0167F" w:rsidRPr="00EC5BC0" w:rsidRDefault="00D0167F" w:rsidP="00056575"/>
    <w:p w14:paraId="35058239" w14:textId="77777777" w:rsidR="00573159" w:rsidRPr="00EC5BC0" w:rsidRDefault="00573159" w:rsidP="00573159">
      <w:pPr>
        <w:pStyle w:val="B1"/>
      </w:pPr>
      <w:r w:rsidRPr="00EC5BC0">
        <w:t>3)</w:t>
      </w:r>
      <w:r w:rsidRPr="00EC5BC0">
        <w:tab/>
        <w:t>The multipath fading emulators shall be configured according to the corresponding channel model defined in annex B.</w:t>
      </w:r>
    </w:p>
    <w:p w14:paraId="2F61A4B1" w14:textId="77777777" w:rsidR="00573159" w:rsidRPr="00EC5BC0" w:rsidRDefault="00573159" w:rsidP="00573159">
      <w:pPr>
        <w:pStyle w:val="B1"/>
      </w:pPr>
      <w:r w:rsidRPr="00EC5BC0">
        <w:t>4)</w:t>
      </w:r>
      <w:r w:rsidRPr="00EC5BC0">
        <w:tab/>
      </w:r>
      <w:r w:rsidR="005F3760" w:rsidRPr="00EC5BC0">
        <w:t>Adjust the equipment so that required SNR specified in Table 8.2.1.5-1 to 8.2.1.5-6 is achieved at the BS input.</w:t>
      </w:r>
    </w:p>
    <w:p w14:paraId="4FF7E7ED" w14:textId="77777777" w:rsidR="00573159" w:rsidRPr="00EC5BC0" w:rsidRDefault="00573159" w:rsidP="00573159">
      <w:pPr>
        <w:pStyle w:val="B1"/>
      </w:pPr>
      <w:r w:rsidRPr="00EC5BC0">
        <w:t>5)</w:t>
      </w:r>
      <w:r w:rsidRPr="00EC5BC0">
        <w:tab/>
        <w:t xml:space="preserve">For each of the reference channels in </w:t>
      </w:r>
      <w:r w:rsidR="00CB24CF" w:rsidRPr="00EC5BC0">
        <w:t>Table</w:t>
      </w:r>
      <w:r w:rsidRPr="00EC5BC0">
        <w:t xml:space="preserve"> 8.2.1.</w:t>
      </w:r>
      <w:r w:rsidR="00D0167F" w:rsidRPr="00EC5BC0">
        <w:t>5</w:t>
      </w:r>
      <w:r w:rsidRPr="00EC5BC0">
        <w:t>-1</w:t>
      </w:r>
      <w:r w:rsidR="00D0167F" w:rsidRPr="00EC5BC0">
        <w:t xml:space="preserve"> to 8.2.1.5-6</w:t>
      </w:r>
      <w:r w:rsidRPr="00EC5BC0">
        <w:t xml:space="preserve"> applicable for the base station, measure the throughput, according to annex E.</w:t>
      </w:r>
    </w:p>
    <w:p w14:paraId="74894FD4" w14:textId="77777777" w:rsidR="00573159" w:rsidRPr="00EC5BC0" w:rsidRDefault="00573159" w:rsidP="002C24FB">
      <w:pPr>
        <w:pStyle w:val="Heading4"/>
      </w:pPr>
      <w:bookmarkStart w:id="1457" w:name="_Toc21015889"/>
      <w:bookmarkStart w:id="1458" w:name="_Toc45830077"/>
      <w:bookmarkStart w:id="1459" w:name="_Toc45830727"/>
      <w:bookmarkStart w:id="1460" w:name="_Toc61109183"/>
      <w:r w:rsidRPr="00EC5BC0">
        <w:t>8.2.1.5</w:t>
      </w:r>
      <w:r w:rsidRPr="00EC5BC0">
        <w:tab/>
        <w:t>Test Requirement</w:t>
      </w:r>
      <w:bookmarkEnd w:id="1457"/>
      <w:bookmarkEnd w:id="1458"/>
      <w:bookmarkEnd w:id="1459"/>
      <w:bookmarkEnd w:id="1460"/>
    </w:p>
    <w:p w14:paraId="52C864F6" w14:textId="77777777" w:rsidR="00573159" w:rsidRPr="00EC5BC0" w:rsidRDefault="00573159" w:rsidP="00573159">
      <w:r w:rsidRPr="00EC5BC0">
        <w:t xml:space="preserve">The throughput measured according to </w:t>
      </w:r>
      <w:r w:rsidR="000F3D55" w:rsidRPr="00EC5BC0">
        <w:t>subclause</w:t>
      </w:r>
      <w:r w:rsidR="005F3760" w:rsidRPr="00EC5BC0">
        <w:t xml:space="preserve"> 8.2.1.4</w:t>
      </w:r>
      <w:r w:rsidRPr="00EC5BC0">
        <w:t xml:space="preserve">.2 shall not be below the limits for the SNR levels specified in </w:t>
      </w:r>
      <w:r w:rsidR="00CB24CF" w:rsidRPr="00EC5BC0">
        <w:t>Table</w:t>
      </w:r>
      <w:r w:rsidRPr="00EC5BC0">
        <w:t xml:space="preserve"> 8.2.1.</w:t>
      </w:r>
      <w:r w:rsidR="00D0167F" w:rsidRPr="00EC5BC0">
        <w:t>5</w:t>
      </w:r>
      <w:r w:rsidRPr="00EC5BC0">
        <w:t>-1</w:t>
      </w:r>
      <w:r w:rsidR="00D0167F" w:rsidRPr="00EC5BC0">
        <w:t xml:space="preserve"> to 8.2.1.5-6.</w:t>
      </w:r>
      <w:r w:rsidRPr="00EC5BC0">
        <w:t>.</w:t>
      </w:r>
    </w:p>
    <w:p w14:paraId="6CD60F66" w14:textId="77777777" w:rsidR="00D0167F" w:rsidRPr="00EC5BC0" w:rsidRDefault="00D0167F" w:rsidP="000142EC">
      <w:pPr>
        <w:pStyle w:val="TH"/>
      </w:pPr>
      <w:r w:rsidRPr="00EC5BC0">
        <w:t>Table 8.2.1.5-1</w:t>
      </w:r>
      <w:r w:rsidR="00056575" w:rsidRPr="00EC5BC0">
        <w:t>:</w:t>
      </w:r>
      <w:r w:rsidRPr="00EC5BC0">
        <w:t xml:space="preserve"> Test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02991A55" w14:textId="77777777" w:rsidTr="00FF02EF">
        <w:trPr>
          <w:jc w:val="center"/>
        </w:trPr>
        <w:tc>
          <w:tcPr>
            <w:tcW w:w="1526" w:type="dxa"/>
          </w:tcPr>
          <w:p w14:paraId="6B19BAAE"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551BA483"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08326CF"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2749848"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76" w:type="dxa"/>
          </w:tcPr>
          <w:p w14:paraId="2E02EE2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1763803"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6F4FA4A0" w14:textId="77777777" w:rsidR="00FF02EF" w:rsidRPr="00EC5BC0" w:rsidRDefault="00FF02EF" w:rsidP="00FF02EF">
            <w:pPr>
              <w:pStyle w:val="TAH"/>
              <w:rPr>
                <w:rFonts w:cs="Arial"/>
                <w:lang w:eastAsia="en-US"/>
              </w:rPr>
            </w:pPr>
            <w:r w:rsidRPr="00EC5BC0">
              <w:rPr>
                <w:rFonts w:cs="Arial"/>
                <w:lang w:eastAsia="en-US"/>
              </w:rPr>
              <w:t>SNR</w:t>
            </w:r>
          </w:p>
          <w:p w14:paraId="5D6B90A6"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13BA7E4E" w14:textId="77777777" w:rsidTr="00FF02EF">
        <w:trPr>
          <w:jc w:val="center"/>
        </w:trPr>
        <w:tc>
          <w:tcPr>
            <w:tcW w:w="1526" w:type="dxa"/>
            <w:vMerge w:val="restart"/>
          </w:tcPr>
          <w:p w14:paraId="4693E32E"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327F2D50"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53FA191F"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CA2A9E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475CF57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44265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3B9B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6FE5416" w14:textId="77777777" w:rsidTr="00FF02EF">
        <w:trPr>
          <w:jc w:val="center"/>
        </w:trPr>
        <w:tc>
          <w:tcPr>
            <w:tcW w:w="1526" w:type="dxa"/>
            <w:vMerge/>
          </w:tcPr>
          <w:p w14:paraId="748C36D9" w14:textId="77777777" w:rsidR="00FF02EF" w:rsidRPr="00EC5BC0" w:rsidRDefault="00FF02EF" w:rsidP="00FF02EF">
            <w:pPr>
              <w:pStyle w:val="TAC"/>
              <w:rPr>
                <w:rFonts w:cs="Arial"/>
                <w:lang w:eastAsia="en-US"/>
              </w:rPr>
            </w:pPr>
          </w:p>
        </w:tc>
        <w:tc>
          <w:tcPr>
            <w:tcW w:w="1526" w:type="dxa"/>
            <w:vMerge/>
          </w:tcPr>
          <w:p w14:paraId="42210BBB" w14:textId="77777777" w:rsidR="00FF02EF" w:rsidRPr="00EC5BC0" w:rsidRDefault="00FF02EF" w:rsidP="00FF02EF">
            <w:pPr>
              <w:pStyle w:val="TAC"/>
              <w:rPr>
                <w:rFonts w:cs="Arial"/>
                <w:lang w:eastAsia="en-US"/>
              </w:rPr>
            </w:pPr>
          </w:p>
        </w:tc>
        <w:tc>
          <w:tcPr>
            <w:tcW w:w="1417" w:type="dxa"/>
            <w:vMerge/>
          </w:tcPr>
          <w:p w14:paraId="08CBEA2A" w14:textId="77777777" w:rsidR="00FF02EF" w:rsidRPr="00EC5BC0" w:rsidRDefault="00FF02EF" w:rsidP="00FF02EF">
            <w:pPr>
              <w:pStyle w:val="TAL"/>
              <w:rPr>
                <w:rFonts w:cs="Arial"/>
                <w:lang w:eastAsia="en-US"/>
              </w:rPr>
            </w:pPr>
          </w:p>
        </w:tc>
        <w:tc>
          <w:tcPr>
            <w:tcW w:w="1418" w:type="dxa"/>
            <w:vMerge/>
          </w:tcPr>
          <w:p w14:paraId="11E30FF2" w14:textId="77777777" w:rsidR="00FF02EF" w:rsidRPr="00EC5BC0" w:rsidRDefault="00FF02EF" w:rsidP="00FF02EF">
            <w:pPr>
              <w:pStyle w:val="TAL"/>
              <w:rPr>
                <w:rFonts w:cs="Arial"/>
                <w:lang w:eastAsia="en-US"/>
              </w:rPr>
            </w:pPr>
          </w:p>
        </w:tc>
        <w:tc>
          <w:tcPr>
            <w:tcW w:w="1276" w:type="dxa"/>
            <w:vMerge/>
          </w:tcPr>
          <w:p w14:paraId="4EE783B7" w14:textId="77777777" w:rsidR="00FF02EF" w:rsidRPr="00EC5BC0" w:rsidRDefault="00FF02EF" w:rsidP="00FF02EF">
            <w:pPr>
              <w:pStyle w:val="TAC"/>
              <w:rPr>
                <w:rFonts w:cs="Arial"/>
                <w:lang w:eastAsia="en-US"/>
              </w:rPr>
            </w:pPr>
          </w:p>
        </w:tc>
        <w:tc>
          <w:tcPr>
            <w:tcW w:w="1275" w:type="dxa"/>
          </w:tcPr>
          <w:p w14:paraId="22B4E4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6B87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0B3E3D0B" w14:textId="77777777" w:rsidTr="00FF02EF">
        <w:trPr>
          <w:jc w:val="center"/>
        </w:trPr>
        <w:tc>
          <w:tcPr>
            <w:tcW w:w="1526" w:type="dxa"/>
            <w:vMerge/>
          </w:tcPr>
          <w:p w14:paraId="45ECC10F" w14:textId="77777777" w:rsidR="00FF02EF" w:rsidRPr="00EC5BC0" w:rsidRDefault="00FF02EF" w:rsidP="00FF02EF">
            <w:pPr>
              <w:pStyle w:val="TAC"/>
              <w:rPr>
                <w:rFonts w:cs="Arial"/>
                <w:lang w:eastAsia="en-US"/>
              </w:rPr>
            </w:pPr>
          </w:p>
        </w:tc>
        <w:tc>
          <w:tcPr>
            <w:tcW w:w="1526" w:type="dxa"/>
            <w:vMerge/>
          </w:tcPr>
          <w:p w14:paraId="26B739F6" w14:textId="77777777" w:rsidR="00FF02EF" w:rsidRPr="00EC5BC0" w:rsidRDefault="00FF02EF" w:rsidP="00FF02EF">
            <w:pPr>
              <w:pStyle w:val="TAC"/>
              <w:rPr>
                <w:rFonts w:cs="Arial"/>
                <w:lang w:eastAsia="en-US"/>
              </w:rPr>
            </w:pPr>
          </w:p>
        </w:tc>
        <w:tc>
          <w:tcPr>
            <w:tcW w:w="1417" w:type="dxa"/>
            <w:vMerge/>
          </w:tcPr>
          <w:p w14:paraId="5E376037" w14:textId="77777777" w:rsidR="00FF02EF" w:rsidRPr="00EC5BC0" w:rsidRDefault="00FF02EF" w:rsidP="00FF02EF">
            <w:pPr>
              <w:pStyle w:val="TAL"/>
              <w:rPr>
                <w:rFonts w:cs="Arial"/>
                <w:lang w:eastAsia="en-US"/>
              </w:rPr>
            </w:pPr>
          </w:p>
        </w:tc>
        <w:tc>
          <w:tcPr>
            <w:tcW w:w="1418" w:type="dxa"/>
            <w:vMerge/>
          </w:tcPr>
          <w:p w14:paraId="0D73139F" w14:textId="77777777" w:rsidR="00FF02EF" w:rsidRPr="00EC5BC0" w:rsidRDefault="00FF02EF" w:rsidP="00FF02EF">
            <w:pPr>
              <w:pStyle w:val="TAL"/>
              <w:rPr>
                <w:rFonts w:cs="Arial"/>
                <w:lang w:eastAsia="en-US"/>
              </w:rPr>
            </w:pPr>
          </w:p>
        </w:tc>
        <w:tc>
          <w:tcPr>
            <w:tcW w:w="1276" w:type="dxa"/>
          </w:tcPr>
          <w:p w14:paraId="12C474FC"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15C8A03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CB65DED" w14:textId="77777777" w:rsidR="00FF02EF" w:rsidRPr="00EC5BC0" w:rsidRDefault="00FF02EF" w:rsidP="00FF02EF">
            <w:pPr>
              <w:pStyle w:val="TAC"/>
              <w:rPr>
                <w:rFonts w:cs="Arial"/>
                <w:lang w:eastAsia="en-US"/>
              </w:rPr>
            </w:pPr>
            <w:r w:rsidRPr="00EC5BC0">
              <w:rPr>
                <w:rFonts w:cs="Arial"/>
                <w:lang w:eastAsia="en-US"/>
              </w:rPr>
              <w:t>11.2</w:t>
            </w:r>
          </w:p>
        </w:tc>
      </w:tr>
      <w:tr w:rsidR="00EC5BC0" w:rsidRPr="00EC5BC0" w14:paraId="1D788FB9" w14:textId="77777777" w:rsidTr="00FF02EF">
        <w:trPr>
          <w:jc w:val="center"/>
        </w:trPr>
        <w:tc>
          <w:tcPr>
            <w:tcW w:w="1526" w:type="dxa"/>
            <w:vMerge/>
          </w:tcPr>
          <w:p w14:paraId="6DB890B5" w14:textId="77777777" w:rsidR="00FF02EF" w:rsidRPr="00EC5BC0" w:rsidRDefault="00FF02EF" w:rsidP="00FF02EF">
            <w:pPr>
              <w:pStyle w:val="TAC"/>
              <w:rPr>
                <w:rFonts w:cs="Arial"/>
                <w:lang w:eastAsia="en-US"/>
              </w:rPr>
            </w:pPr>
          </w:p>
        </w:tc>
        <w:tc>
          <w:tcPr>
            <w:tcW w:w="1526" w:type="dxa"/>
            <w:vMerge/>
          </w:tcPr>
          <w:p w14:paraId="5C94550E" w14:textId="77777777" w:rsidR="00FF02EF" w:rsidRPr="00EC5BC0" w:rsidRDefault="00FF02EF" w:rsidP="00FF02EF">
            <w:pPr>
              <w:pStyle w:val="TAC"/>
              <w:rPr>
                <w:rFonts w:cs="Arial"/>
                <w:lang w:eastAsia="en-US"/>
              </w:rPr>
            </w:pPr>
          </w:p>
        </w:tc>
        <w:tc>
          <w:tcPr>
            <w:tcW w:w="1417" w:type="dxa"/>
            <w:vMerge/>
          </w:tcPr>
          <w:p w14:paraId="418FEA1B" w14:textId="77777777" w:rsidR="00FF02EF" w:rsidRPr="00EC5BC0" w:rsidRDefault="00FF02EF" w:rsidP="00FF02EF">
            <w:pPr>
              <w:pStyle w:val="TAL"/>
              <w:rPr>
                <w:rFonts w:cs="Arial"/>
                <w:lang w:eastAsia="en-US"/>
              </w:rPr>
            </w:pPr>
          </w:p>
        </w:tc>
        <w:tc>
          <w:tcPr>
            <w:tcW w:w="1418" w:type="dxa"/>
            <w:vMerge/>
          </w:tcPr>
          <w:p w14:paraId="4914D67D" w14:textId="77777777" w:rsidR="00FF02EF" w:rsidRPr="00EC5BC0" w:rsidRDefault="00FF02EF" w:rsidP="00FF02EF">
            <w:pPr>
              <w:pStyle w:val="TAL"/>
              <w:rPr>
                <w:rFonts w:cs="Arial"/>
                <w:lang w:eastAsia="en-US"/>
              </w:rPr>
            </w:pPr>
          </w:p>
        </w:tc>
        <w:tc>
          <w:tcPr>
            <w:tcW w:w="1276" w:type="dxa"/>
          </w:tcPr>
          <w:p w14:paraId="3F755A9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142143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B1DB3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8.3</w:t>
            </w:r>
          </w:p>
        </w:tc>
      </w:tr>
      <w:tr w:rsidR="00EC5BC0" w:rsidRPr="00EC5BC0" w14:paraId="7ABB3CB1" w14:textId="77777777" w:rsidTr="00FF02EF">
        <w:trPr>
          <w:jc w:val="center"/>
        </w:trPr>
        <w:tc>
          <w:tcPr>
            <w:tcW w:w="1526" w:type="dxa"/>
            <w:vMerge/>
          </w:tcPr>
          <w:p w14:paraId="352E781C" w14:textId="77777777" w:rsidR="00FF02EF" w:rsidRPr="00EC5BC0" w:rsidRDefault="00FF02EF" w:rsidP="00FF02EF">
            <w:pPr>
              <w:pStyle w:val="TAC"/>
              <w:rPr>
                <w:rFonts w:cs="Arial"/>
                <w:lang w:eastAsia="en-US"/>
              </w:rPr>
            </w:pPr>
          </w:p>
        </w:tc>
        <w:tc>
          <w:tcPr>
            <w:tcW w:w="1526" w:type="dxa"/>
            <w:vMerge/>
          </w:tcPr>
          <w:p w14:paraId="52C2A416" w14:textId="77777777" w:rsidR="00FF02EF" w:rsidRPr="00EC5BC0" w:rsidRDefault="00FF02EF" w:rsidP="00FF02EF">
            <w:pPr>
              <w:pStyle w:val="TAC"/>
              <w:rPr>
                <w:rFonts w:cs="Arial"/>
                <w:lang w:eastAsia="en-US"/>
              </w:rPr>
            </w:pPr>
          </w:p>
        </w:tc>
        <w:tc>
          <w:tcPr>
            <w:tcW w:w="1417" w:type="dxa"/>
            <w:vMerge/>
          </w:tcPr>
          <w:p w14:paraId="101DB8A3" w14:textId="77777777" w:rsidR="00FF02EF" w:rsidRPr="00EC5BC0" w:rsidRDefault="00FF02EF" w:rsidP="00FF02EF">
            <w:pPr>
              <w:pStyle w:val="TAL"/>
              <w:rPr>
                <w:rFonts w:cs="Arial"/>
                <w:lang w:eastAsia="en-US"/>
              </w:rPr>
            </w:pPr>
          </w:p>
        </w:tc>
        <w:tc>
          <w:tcPr>
            <w:tcW w:w="1418" w:type="dxa"/>
            <w:vMerge w:val="restart"/>
          </w:tcPr>
          <w:p w14:paraId="5F40F41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59E217DC"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BA41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7042B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76E6B6D" w14:textId="77777777" w:rsidTr="00FF02EF">
        <w:trPr>
          <w:jc w:val="center"/>
        </w:trPr>
        <w:tc>
          <w:tcPr>
            <w:tcW w:w="1526" w:type="dxa"/>
            <w:vMerge/>
          </w:tcPr>
          <w:p w14:paraId="7C143BB9" w14:textId="77777777" w:rsidR="00FF02EF" w:rsidRPr="00EC5BC0" w:rsidRDefault="00FF02EF" w:rsidP="00FF02EF">
            <w:pPr>
              <w:pStyle w:val="TAC"/>
              <w:rPr>
                <w:rFonts w:cs="Arial"/>
                <w:lang w:eastAsia="en-US"/>
              </w:rPr>
            </w:pPr>
          </w:p>
        </w:tc>
        <w:tc>
          <w:tcPr>
            <w:tcW w:w="1526" w:type="dxa"/>
            <w:vMerge/>
          </w:tcPr>
          <w:p w14:paraId="2F4417ED" w14:textId="77777777" w:rsidR="00FF02EF" w:rsidRPr="00EC5BC0" w:rsidRDefault="00FF02EF" w:rsidP="00FF02EF">
            <w:pPr>
              <w:pStyle w:val="TAC"/>
              <w:rPr>
                <w:rFonts w:cs="Arial"/>
                <w:lang w:eastAsia="en-US"/>
              </w:rPr>
            </w:pPr>
          </w:p>
        </w:tc>
        <w:tc>
          <w:tcPr>
            <w:tcW w:w="1417" w:type="dxa"/>
            <w:vMerge/>
          </w:tcPr>
          <w:p w14:paraId="6256B257" w14:textId="77777777" w:rsidR="00FF02EF" w:rsidRPr="00EC5BC0" w:rsidRDefault="00FF02EF" w:rsidP="00FF02EF">
            <w:pPr>
              <w:pStyle w:val="TAL"/>
              <w:rPr>
                <w:rFonts w:cs="Arial"/>
                <w:lang w:eastAsia="en-US"/>
              </w:rPr>
            </w:pPr>
          </w:p>
        </w:tc>
        <w:tc>
          <w:tcPr>
            <w:tcW w:w="1418" w:type="dxa"/>
            <w:vMerge/>
          </w:tcPr>
          <w:p w14:paraId="3304AC3E" w14:textId="77777777" w:rsidR="00FF02EF" w:rsidRPr="00EC5BC0" w:rsidRDefault="00FF02EF" w:rsidP="00FF02EF">
            <w:pPr>
              <w:pStyle w:val="TAL"/>
              <w:rPr>
                <w:rFonts w:cs="Arial"/>
                <w:lang w:eastAsia="en-US"/>
              </w:rPr>
            </w:pPr>
          </w:p>
        </w:tc>
        <w:tc>
          <w:tcPr>
            <w:tcW w:w="1276" w:type="dxa"/>
            <w:vMerge/>
          </w:tcPr>
          <w:p w14:paraId="55508AEF" w14:textId="77777777" w:rsidR="00FF02EF" w:rsidRPr="00EC5BC0" w:rsidRDefault="00FF02EF" w:rsidP="00FF02EF">
            <w:pPr>
              <w:pStyle w:val="TAC"/>
              <w:rPr>
                <w:rFonts w:cs="Arial"/>
                <w:lang w:eastAsia="en-US"/>
              </w:rPr>
            </w:pPr>
          </w:p>
        </w:tc>
        <w:tc>
          <w:tcPr>
            <w:tcW w:w="1275" w:type="dxa"/>
          </w:tcPr>
          <w:p w14:paraId="0DEEC6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3FD22B"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0A03C95A" w14:textId="77777777" w:rsidTr="00FF02EF">
        <w:trPr>
          <w:jc w:val="center"/>
        </w:trPr>
        <w:tc>
          <w:tcPr>
            <w:tcW w:w="1526" w:type="dxa"/>
            <w:vMerge/>
          </w:tcPr>
          <w:p w14:paraId="421C0A17" w14:textId="77777777" w:rsidR="00FF02EF" w:rsidRPr="00EC5BC0" w:rsidRDefault="00FF02EF" w:rsidP="00FF02EF">
            <w:pPr>
              <w:pStyle w:val="TAC"/>
              <w:rPr>
                <w:rFonts w:cs="Arial"/>
                <w:lang w:eastAsia="en-US"/>
              </w:rPr>
            </w:pPr>
          </w:p>
        </w:tc>
        <w:tc>
          <w:tcPr>
            <w:tcW w:w="1526" w:type="dxa"/>
            <w:vMerge/>
          </w:tcPr>
          <w:p w14:paraId="48BBF7DC" w14:textId="77777777" w:rsidR="00FF02EF" w:rsidRPr="00EC5BC0" w:rsidRDefault="00FF02EF" w:rsidP="00FF02EF">
            <w:pPr>
              <w:pStyle w:val="TAC"/>
              <w:rPr>
                <w:rFonts w:cs="Arial"/>
                <w:lang w:eastAsia="en-US"/>
              </w:rPr>
            </w:pPr>
          </w:p>
        </w:tc>
        <w:tc>
          <w:tcPr>
            <w:tcW w:w="1417" w:type="dxa"/>
            <w:vMerge/>
          </w:tcPr>
          <w:p w14:paraId="6E209526" w14:textId="77777777" w:rsidR="00FF02EF" w:rsidRPr="00EC5BC0" w:rsidRDefault="00FF02EF" w:rsidP="00FF02EF">
            <w:pPr>
              <w:pStyle w:val="TAL"/>
              <w:rPr>
                <w:rFonts w:cs="Arial"/>
                <w:lang w:eastAsia="en-US"/>
              </w:rPr>
            </w:pPr>
          </w:p>
        </w:tc>
        <w:tc>
          <w:tcPr>
            <w:tcW w:w="1418" w:type="dxa"/>
            <w:vMerge/>
          </w:tcPr>
          <w:p w14:paraId="7306D806" w14:textId="77777777" w:rsidR="00FF02EF" w:rsidRPr="00EC5BC0" w:rsidRDefault="00FF02EF" w:rsidP="00FF02EF">
            <w:pPr>
              <w:pStyle w:val="TAL"/>
              <w:rPr>
                <w:rFonts w:cs="Arial"/>
                <w:lang w:eastAsia="en-US"/>
              </w:rPr>
            </w:pPr>
          </w:p>
        </w:tc>
        <w:tc>
          <w:tcPr>
            <w:tcW w:w="1276" w:type="dxa"/>
            <w:vMerge w:val="restart"/>
          </w:tcPr>
          <w:p w14:paraId="689A5CE2"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04EA29F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6579BE1"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2F4AEB" w14:textId="77777777" w:rsidTr="00FF02EF">
        <w:trPr>
          <w:jc w:val="center"/>
        </w:trPr>
        <w:tc>
          <w:tcPr>
            <w:tcW w:w="1526" w:type="dxa"/>
            <w:vMerge/>
          </w:tcPr>
          <w:p w14:paraId="4E504787" w14:textId="77777777" w:rsidR="00FF02EF" w:rsidRPr="00EC5BC0" w:rsidRDefault="00FF02EF" w:rsidP="00FF02EF">
            <w:pPr>
              <w:pStyle w:val="TAC"/>
              <w:rPr>
                <w:rFonts w:cs="Arial"/>
                <w:lang w:eastAsia="en-US"/>
              </w:rPr>
            </w:pPr>
          </w:p>
        </w:tc>
        <w:tc>
          <w:tcPr>
            <w:tcW w:w="1526" w:type="dxa"/>
            <w:vMerge/>
          </w:tcPr>
          <w:p w14:paraId="78D4EAF8" w14:textId="77777777" w:rsidR="00FF02EF" w:rsidRPr="00EC5BC0" w:rsidRDefault="00FF02EF" w:rsidP="00FF02EF">
            <w:pPr>
              <w:pStyle w:val="TAC"/>
              <w:rPr>
                <w:rFonts w:cs="Arial"/>
                <w:lang w:eastAsia="en-US"/>
              </w:rPr>
            </w:pPr>
          </w:p>
        </w:tc>
        <w:tc>
          <w:tcPr>
            <w:tcW w:w="1417" w:type="dxa"/>
            <w:vMerge/>
          </w:tcPr>
          <w:p w14:paraId="1B471FA3" w14:textId="77777777" w:rsidR="00FF02EF" w:rsidRPr="00EC5BC0" w:rsidRDefault="00FF02EF" w:rsidP="00FF02EF">
            <w:pPr>
              <w:pStyle w:val="TAL"/>
              <w:rPr>
                <w:rFonts w:cs="Arial"/>
                <w:lang w:eastAsia="en-US"/>
              </w:rPr>
            </w:pPr>
          </w:p>
        </w:tc>
        <w:tc>
          <w:tcPr>
            <w:tcW w:w="1418" w:type="dxa"/>
            <w:vMerge/>
          </w:tcPr>
          <w:p w14:paraId="1295674A" w14:textId="77777777" w:rsidR="00FF02EF" w:rsidRPr="00EC5BC0" w:rsidRDefault="00FF02EF" w:rsidP="00FF02EF">
            <w:pPr>
              <w:pStyle w:val="TAL"/>
              <w:rPr>
                <w:rFonts w:cs="Arial"/>
                <w:lang w:eastAsia="en-US"/>
              </w:rPr>
            </w:pPr>
          </w:p>
        </w:tc>
        <w:tc>
          <w:tcPr>
            <w:tcW w:w="1276" w:type="dxa"/>
            <w:vMerge/>
          </w:tcPr>
          <w:p w14:paraId="08A848C5" w14:textId="77777777" w:rsidR="00FF02EF" w:rsidRPr="00EC5BC0" w:rsidRDefault="00FF02EF" w:rsidP="00FF02EF">
            <w:pPr>
              <w:pStyle w:val="TAC"/>
              <w:rPr>
                <w:rFonts w:cs="Arial"/>
                <w:lang w:eastAsia="en-US"/>
              </w:rPr>
            </w:pPr>
          </w:p>
        </w:tc>
        <w:tc>
          <w:tcPr>
            <w:tcW w:w="1275" w:type="dxa"/>
          </w:tcPr>
          <w:p w14:paraId="3AFC5A9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E2C7FC9"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399C4FBE" w14:textId="77777777" w:rsidTr="00FF02EF">
        <w:trPr>
          <w:jc w:val="center"/>
        </w:trPr>
        <w:tc>
          <w:tcPr>
            <w:tcW w:w="1526" w:type="dxa"/>
            <w:vMerge/>
          </w:tcPr>
          <w:p w14:paraId="0D59C775" w14:textId="77777777" w:rsidR="00FF02EF" w:rsidRPr="00EC5BC0" w:rsidRDefault="00FF02EF" w:rsidP="00FF02EF">
            <w:pPr>
              <w:pStyle w:val="TAC"/>
              <w:rPr>
                <w:rFonts w:cs="Arial"/>
                <w:lang w:eastAsia="en-US"/>
              </w:rPr>
            </w:pPr>
          </w:p>
        </w:tc>
        <w:tc>
          <w:tcPr>
            <w:tcW w:w="1526" w:type="dxa"/>
            <w:vMerge/>
          </w:tcPr>
          <w:p w14:paraId="48457BD1" w14:textId="77777777" w:rsidR="00FF02EF" w:rsidRPr="00EC5BC0" w:rsidRDefault="00FF02EF" w:rsidP="00FF02EF">
            <w:pPr>
              <w:pStyle w:val="TAC"/>
              <w:rPr>
                <w:rFonts w:cs="Arial"/>
                <w:lang w:eastAsia="en-US"/>
              </w:rPr>
            </w:pPr>
          </w:p>
        </w:tc>
        <w:tc>
          <w:tcPr>
            <w:tcW w:w="1417" w:type="dxa"/>
            <w:vMerge/>
          </w:tcPr>
          <w:p w14:paraId="2CABD020" w14:textId="77777777" w:rsidR="00FF02EF" w:rsidRPr="00EC5BC0" w:rsidRDefault="00FF02EF" w:rsidP="00FF02EF">
            <w:pPr>
              <w:pStyle w:val="TAL"/>
              <w:rPr>
                <w:rFonts w:cs="Arial"/>
                <w:lang w:eastAsia="en-US"/>
              </w:rPr>
            </w:pPr>
          </w:p>
        </w:tc>
        <w:tc>
          <w:tcPr>
            <w:tcW w:w="1418" w:type="dxa"/>
            <w:vMerge/>
          </w:tcPr>
          <w:p w14:paraId="565C353D" w14:textId="77777777" w:rsidR="00FF02EF" w:rsidRPr="00EC5BC0" w:rsidRDefault="00FF02EF" w:rsidP="00FF02EF">
            <w:pPr>
              <w:pStyle w:val="TAL"/>
              <w:rPr>
                <w:rFonts w:cs="Arial"/>
                <w:lang w:eastAsia="en-US"/>
              </w:rPr>
            </w:pPr>
          </w:p>
        </w:tc>
        <w:tc>
          <w:tcPr>
            <w:tcW w:w="1276" w:type="dxa"/>
          </w:tcPr>
          <w:p w14:paraId="2A73484B"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3A924A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AEF4E51"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453251B1" w14:textId="77777777" w:rsidTr="00FF02EF">
        <w:trPr>
          <w:jc w:val="center"/>
        </w:trPr>
        <w:tc>
          <w:tcPr>
            <w:tcW w:w="1526" w:type="dxa"/>
            <w:vMerge/>
          </w:tcPr>
          <w:p w14:paraId="3CAC0F74" w14:textId="77777777" w:rsidR="00FF02EF" w:rsidRPr="00EC5BC0" w:rsidRDefault="00FF02EF" w:rsidP="00FF02EF">
            <w:pPr>
              <w:pStyle w:val="TAC"/>
              <w:rPr>
                <w:rFonts w:cs="Arial"/>
                <w:lang w:eastAsia="en-US"/>
              </w:rPr>
            </w:pPr>
          </w:p>
        </w:tc>
        <w:tc>
          <w:tcPr>
            <w:tcW w:w="1526" w:type="dxa"/>
            <w:vMerge/>
          </w:tcPr>
          <w:p w14:paraId="2FD9B068" w14:textId="77777777" w:rsidR="00FF02EF" w:rsidRPr="00EC5BC0" w:rsidRDefault="00FF02EF" w:rsidP="00FF02EF">
            <w:pPr>
              <w:pStyle w:val="TAC"/>
              <w:rPr>
                <w:rFonts w:cs="Arial"/>
                <w:lang w:eastAsia="en-US"/>
              </w:rPr>
            </w:pPr>
          </w:p>
        </w:tc>
        <w:tc>
          <w:tcPr>
            <w:tcW w:w="1417" w:type="dxa"/>
            <w:vMerge/>
          </w:tcPr>
          <w:p w14:paraId="4D514266" w14:textId="77777777" w:rsidR="00FF02EF" w:rsidRPr="00EC5BC0" w:rsidRDefault="00FF02EF" w:rsidP="00FF02EF">
            <w:pPr>
              <w:pStyle w:val="TAL"/>
              <w:rPr>
                <w:rFonts w:cs="Arial"/>
                <w:lang w:eastAsia="en-US"/>
              </w:rPr>
            </w:pPr>
          </w:p>
        </w:tc>
        <w:tc>
          <w:tcPr>
            <w:tcW w:w="1418" w:type="dxa"/>
            <w:vMerge w:val="restart"/>
          </w:tcPr>
          <w:p w14:paraId="416D1ADF"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11ACB25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294322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F943E9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3</w:t>
            </w:r>
          </w:p>
        </w:tc>
      </w:tr>
      <w:tr w:rsidR="00EC5BC0" w:rsidRPr="00EC5BC0" w14:paraId="4F3BBFE6" w14:textId="77777777" w:rsidTr="00FF02EF">
        <w:trPr>
          <w:jc w:val="center"/>
        </w:trPr>
        <w:tc>
          <w:tcPr>
            <w:tcW w:w="1526" w:type="dxa"/>
            <w:vMerge/>
          </w:tcPr>
          <w:p w14:paraId="3674D289" w14:textId="77777777" w:rsidR="00FF02EF" w:rsidRPr="00EC5BC0" w:rsidRDefault="00FF02EF" w:rsidP="00FF02EF">
            <w:pPr>
              <w:pStyle w:val="TAC"/>
              <w:rPr>
                <w:rFonts w:cs="Arial"/>
                <w:lang w:eastAsia="en-US"/>
              </w:rPr>
            </w:pPr>
          </w:p>
        </w:tc>
        <w:tc>
          <w:tcPr>
            <w:tcW w:w="1526" w:type="dxa"/>
            <w:vMerge/>
          </w:tcPr>
          <w:p w14:paraId="3ABDA670" w14:textId="77777777" w:rsidR="00FF02EF" w:rsidRPr="00EC5BC0" w:rsidRDefault="00FF02EF" w:rsidP="00FF02EF">
            <w:pPr>
              <w:pStyle w:val="TAC"/>
              <w:rPr>
                <w:rFonts w:cs="Arial"/>
                <w:lang w:eastAsia="en-US"/>
              </w:rPr>
            </w:pPr>
          </w:p>
        </w:tc>
        <w:tc>
          <w:tcPr>
            <w:tcW w:w="1417" w:type="dxa"/>
            <w:vMerge/>
          </w:tcPr>
          <w:p w14:paraId="18A6FA45" w14:textId="77777777" w:rsidR="00FF02EF" w:rsidRPr="00EC5BC0" w:rsidRDefault="00FF02EF" w:rsidP="00FF02EF">
            <w:pPr>
              <w:pStyle w:val="TAL"/>
              <w:rPr>
                <w:rFonts w:cs="Arial"/>
                <w:lang w:eastAsia="en-US"/>
              </w:rPr>
            </w:pPr>
          </w:p>
        </w:tc>
        <w:tc>
          <w:tcPr>
            <w:tcW w:w="1418" w:type="dxa"/>
            <w:vMerge/>
          </w:tcPr>
          <w:p w14:paraId="58DBEBE7" w14:textId="77777777" w:rsidR="00FF02EF" w:rsidRPr="00EC5BC0" w:rsidRDefault="00FF02EF" w:rsidP="00FF02EF">
            <w:pPr>
              <w:pStyle w:val="TAL"/>
              <w:rPr>
                <w:rFonts w:cs="Arial"/>
                <w:lang w:eastAsia="en-US"/>
              </w:rPr>
            </w:pPr>
          </w:p>
        </w:tc>
        <w:tc>
          <w:tcPr>
            <w:tcW w:w="1276" w:type="dxa"/>
            <w:vMerge/>
          </w:tcPr>
          <w:p w14:paraId="07F5D7A9" w14:textId="77777777" w:rsidR="00FF02EF" w:rsidRPr="00EC5BC0" w:rsidRDefault="00FF02EF" w:rsidP="00FF02EF">
            <w:pPr>
              <w:pStyle w:val="TAC"/>
              <w:rPr>
                <w:rFonts w:cs="Arial"/>
                <w:lang w:eastAsia="en-US"/>
              </w:rPr>
            </w:pPr>
          </w:p>
        </w:tc>
        <w:tc>
          <w:tcPr>
            <w:tcW w:w="1275" w:type="dxa"/>
          </w:tcPr>
          <w:p w14:paraId="7D5F209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5725BE2"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192DB8DE" w14:textId="77777777" w:rsidTr="00FF02EF">
        <w:trPr>
          <w:jc w:val="center"/>
        </w:trPr>
        <w:tc>
          <w:tcPr>
            <w:tcW w:w="1526" w:type="dxa"/>
            <w:vMerge/>
          </w:tcPr>
          <w:p w14:paraId="423DA961" w14:textId="77777777" w:rsidR="00FF02EF" w:rsidRPr="00EC5BC0" w:rsidRDefault="00FF02EF" w:rsidP="00FF02EF">
            <w:pPr>
              <w:pStyle w:val="TAC"/>
              <w:rPr>
                <w:rFonts w:cs="Arial"/>
                <w:lang w:eastAsia="en-US"/>
              </w:rPr>
            </w:pPr>
          </w:p>
        </w:tc>
        <w:tc>
          <w:tcPr>
            <w:tcW w:w="1526" w:type="dxa"/>
            <w:vMerge/>
          </w:tcPr>
          <w:p w14:paraId="5297CB60" w14:textId="77777777" w:rsidR="00FF02EF" w:rsidRPr="00EC5BC0" w:rsidRDefault="00FF02EF" w:rsidP="00FF02EF">
            <w:pPr>
              <w:pStyle w:val="TAC"/>
              <w:rPr>
                <w:rFonts w:cs="Arial"/>
                <w:lang w:eastAsia="en-US"/>
              </w:rPr>
            </w:pPr>
          </w:p>
        </w:tc>
        <w:tc>
          <w:tcPr>
            <w:tcW w:w="1417" w:type="dxa"/>
            <w:vMerge/>
          </w:tcPr>
          <w:p w14:paraId="2461F340" w14:textId="77777777" w:rsidR="00FF02EF" w:rsidRPr="00EC5BC0" w:rsidRDefault="00FF02EF" w:rsidP="00FF02EF">
            <w:pPr>
              <w:pStyle w:val="TAL"/>
              <w:rPr>
                <w:rFonts w:cs="Arial"/>
                <w:lang w:eastAsia="en-US"/>
              </w:rPr>
            </w:pPr>
          </w:p>
        </w:tc>
        <w:tc>
          <w:tcPr>
            <w:tcW w:w="1418" w:type="dxa"/>
            <w:vMerge/>
          </w:tcPr>
          <w:p w14:paraId="5CBD9BC4" w14:textId="77777777" w:rsidR="00FF02EF" w:rsidRPr="00EC5BC0" w:rsidRDefault="00FF02EF" w:rsidP="00FF02EF">
            <w:pPr>
              <w:pStyle w:val="TAL"/>
              <w:rPr>
                <w:rFonts w:cs="Arial"/>
                <w:lang w:eastAsia="en-US"/>
              </w:rPr>
            </w:pPr>
          </w:p>
        </w:tc>
        <w:tc>
          <w:tcPr>
            <w:tcW w:w="1276" w:type="dxa"/>
            <w:vMerge w:val="restart"/>
          </w:tcPr>
          <w:p w14:paraId="710D8CE9"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2FE3B74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DFA5F7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6</w:t>
            </w:r>
          </w:p>
        </w:tc>
      </w:tr>
      <w:tr w:rsidR="00EC5BC0" w:rsidRPr="00EC5BC0" w14:paraId="25AA5A56" w14:textId="77777777" w:rsidTr="00FF02EF">
        <w:trPr>
          <w:jc w:val="center"/>
        </w:trPr>
        <w:tc>
          <w:tcPr>
            <w:tcW w:w="1526" w:type="dxa"/>
            <w:vMerge/>
          </w:tcPr>
          <w:p w14:paraId="0A19E58F" w14:textId="77777777" w:rsidR="00FF02EF" w:rsidRPr="00EC5BC0" w:rsidRDefault="00FF02EF" w:rsidP="00FF02EF">
            <w:pPr>
              <w:pStyle w:val="TAC"/>
              <w:rPr>
                <w:rFonts w:cs="Arial"/>
                <w:lang w:eastAsia="en-US"/>
              </w:rPr>
            </w:pPr>
          </w:p>
        </w:tc>
        <w:tc>
          <w:tcPr>
            <w:tcW w:w="1526" w:type="dxa"/>
            <w:vMerge/>
          </w:tcPr>
          <w:p w14:paraId="1E884850" w14:textId="77777777" w:rsidR="00FF02EF" w:rsidRPr="00EC5BC0" w:rsidRDefault="00FF02EF" w:rsidP="00FF02EF">
            <w:pPr>
              <w:pStyle w:val="TAC"/>
              <w:rPr>
                <w:rFonts w:cs="Arial"/>
                <w:lang w:eastAsia="en-US"/>
              </w:rPr>
            </w:pPr>
          </w:p>
        </w:tc>
        <w:tc>
          <w:tcPr>
            <w:tcW w:w="1417" w:type="dxa"/>
            <w:vMerge/>
          </w:tcPr>
          <w:p w14:paraId="6D4AE2BA" w14:textId="77777777" w:rsidR="00FF02EF" w:rsidRPr="00EC5BC0" w:rsidRDefault="00FF02EF" w:rsidP="00FF02EF">
            <w:pPr>
              <w:pStyle w:val="TAL"/>
              <w:rPr>
                <w:rFonts w:cs="Arial"/>
                <w:lang w:eastAsia="en-US"/>
              </w:rPr>
            </w:pPr>
          </w:p>
        </w:tc>
        <w:tc>
          <w:tcPr>
            <w:tcW w:w="1418" w:type="dxa"/>
            <w:vMerge/>
          </w:tcPr>
          <w:p w14:paraId="6CE8E637" w14:textId="77777777" w:rsidR="00FF02EF" w:rsidRPr="00EC5BC0" w:rsidRDefault="00FF02EF" w:rsidP="00FF02EF">
            <w:pPr>
              <w:pStyle w:val="TAL"/>
              <w:rPr>
                <w:rFonts w:cs="Arial"/>
                <w:lang w:eastAsia="en-US"/>
              </w:rPr>
            </w:pPr>
          </w:p>
        </w:tc>
        <w:tc>
          <w:tcPr>
            <w:tcW w:w="1276" w:type="dxa"/>
            <w:vMerge/>
          </w:tcPr>
          <w:p w14:paraId="3DD4B482" w14:textId="77777777" w:rsidR="00FF02EF" w:rsidRPr="00EC5BC0" w:rsidRDefault="00FF02EF" w:rsidP="00FF02EF">
            <w:pPr>
              <w:pStyle w:val="TAC"/>
              <w:rPr>
                <w:rFonts w:cs="Arial"/>
                <w:lang w:eastAsia="en-US"/>
              </w:rPr>
            </w:pPr>
          </w:p>
        </w:tc>
        <w:tc>
          <w:tcPr>
            <w:tcW w:w="1275" w:type="dxa"/>
          </w:tcPr>
          <w:p w14:paraId="241DA1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FD0BB33"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2.5</w:t>
            </w:r>
          </w:p>
        </w:tc>
      </w:tr>
      <w:tr w:rsidR="00EC5BC0" w:rsidRPr="00EC5BC0" w14:paraId="294F2C2C" w14:textId="77777777" w:rsidTr="00FF02EF">
        <w:trPr>
          <w:jc w:val="center"/>
        </w:trPr>
        <w:tc>
          <w:tcPr>
            <w:tcW w:w="1526" w:type="dxa"/>
            <w:vMerge/>
          </w:tcPr>
          <w:p w14:paraId="135861AC" w14:textId="77777777" w:rsidR="00FF02EF" w:rsidRPr="00EC5BC0" w:rsidRDefault="00FF02EF" w:rsidP="00FF02EF">
            <w:pPr>
              <w:pStyle w:val="TAC"/>
              <w:rPr>
                <w:rFonts w:cs="Arial"/>
                <w:lang w:eastAsia="en-US"/>
              </w:rPr>
            </w:pPr>
          </w:p>
        </w:tc>
        <w:tc>
          <w:tcPr>
            <w:tcW w:w="1526" w:type="dxa"/>
            <w:vMerge/>
          </w:tcPr>
          <w:p w14:paraId="40A7C173" w14:textId="77777777" w:rsidR="00FF02EF" w:rsidRPr="00EC5BC0" w:rsidRDefault="00FF02EF" w:rsidP="00FF02EF">
            <w:pPr>
              <w:pStyle w:val="TAC"/>
              <w:rPr>
                <w:rFonts w:cs="Arial"/>
                <w:lang w:eastAsia="en-US"/>
              </w:rPr>
            </w:pPr>
          </w:p>
        </w:tc>
        <w:tc>
          <w:tcPr>
            <w:tcW w:w="1417" w:type="dxa"/>
            <w:vMerge/>
          </w:tcPr>
          <w:p w14:paraId="7EB53AEE" w14:textId="77777777" w:rsidR="00FF02EF" w:rsidRPr="00EC5BC0" w:rsidRDefault="00FF02EF" w:rsidP="00FF02EF">
            <w:pPr>
              <w:pStyle w:val="TAL"/>
              <w:rPr>
                <w:rFonts w:cs="Arial"/>
                <w:lang w:eastAsia="en-US"/>
              </w:rPr>
            </w:pPr>
          </w:p>
        </w:tc>
        <w:tc>
          <w:tcPr>
            <w:tcW w:w="1418" w:type="dxa"/>
            <w:vMerge w:val="restart"/>
          </w:tcPr>
          <w:p w14:paraId="09A2BAB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2E1DADE"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6D964F1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A63FF8A"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52763FC9" w14:textId="77777777" w:rsidTr="00FF02EF">
        <w:trPr>
          <w:jc w:val="center"/>
        </w:trPr>
        <w:tc>
          <w:tcPr>
            <w:tcW w:w="1526" w:type="dxa"/>
            <w:vMerge/>
          </w:tcPr>
          <w:p w14:paraId="5D5E620F" w14:textId="77777777" w:rsidR="00FF02EF" w:rsidRPr="00EC5BC0" w:rsidRDefault="00FF02EF" w:rsidP="00FF02EF">
            <w:pPr>
              <w:pStyle w:val="TAC"/>
              <w:rPr>
                <w:rFonts w:cs="Arial"/>
                <w:lang w:eastAsia="en-US"/>
              </w:rPr>
            </w:pPr>
          </w:p>
        </w:tc>
        <w:tc>
          <w:tcPr>
            <w:tcW w:w="1526" w:type="dxa"/>
            <w:vMerge/>
          </w:tcPr>
          <w:p w14:paraId="08E4BDA2" w14:textId="77777777" w:rsidR="00FF02EF" w:rsidRPr="00EC5BC0" w:rsidRDefault="00FF02EF" w:rsidP="00FF02EF">
            <w:pPr>
              <w:pStyle w:val="TAC"/>
              <w:rPr>
                <w:rFonts w:cs="Arial"/>
                <w:lang w:eastAsia="en-US"/>
              </w:rPr>
            </w:pPr>
          </w:p>
        </w:tc>
        <w:tc>
          <w:tcPr>
            <w:tcW w:w="1417" w:type="dxa"/>
            <w:vMerge/>
          </w:tcPr>
          <w:p w14:paraId="4A4B9DB5" w14:textId="77777777" w:rsidR="00FF02EF" w:rsidRPr="00EC5BC0" w:rsidRDefault="00FF02EF" w:rsidP="00FF02EF">
            <w:pPr>
              <w:pStyle w:val="TAL"/>
              <w:rPr>
                <w:rFonts w:cs="Arial"/>
                <w:lang w:eastAsia="en-US"/>
              </w:rPr>
            </w:pPr>
          </w:p>
        </w:tc>
        <w:tc>
          <w:tcPr>
            <w:tcW w:w="1418" w:type="dxa"/>
            <w:vMerge/>
          </w:tcPr>
          <w:p w14:paraId="51EE08E3" w14:textId="77777777" w:rsidR="00FF02EF" w:rsidRPr="00EC5BC0" w:rsidRDefault="00FF02EF" w:rsidP="00FF02EF">
            <w:pPr>
              <w:pStyle w:val="TAL"/>
              <w:rPr>
                <w:rFonts w:cs="Arial"/>
                <w:lang w:eastAsia="en-US"/>
              </w:rPr>
            </w:pPr>
          </w:p>
        </w:tc>
        <w:tc>
          <w:tcPr>
            <w:tcW w:w="1276" w:type="dxa"/>
            <w:vMerge/>
          </w:tcPr>
          <w:p w14:paraId="33D7C807" w14:textId="77777777" w:rsidR="00FF02EF" w:rsidRPr="00EC5BC0" w:rsidRDefault="00FF02EF" w:rsidP="00FF02EF">
            <w:pPr>
              <w:pStyle w:val="TAC"/>
              <w:rPr>
                <w:rFonts w:cs="Arial"/>
                <w:lang w:eastAsia="en-US"/>
              </w:rPr>
            </w:pPr>
          </w:p>
        </w:tc>
        <w:tc>
          <w:tcPr>
            <w:tcW w:w="1275" w:type="dxa"/>
          </w:tcPr>
          <w:p w14:paraId="78218D0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2C599A"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32174EC" w14:textId="77777777" w:rsidTr="00FF02EF">
        <w:trPr>
          <w:jc w:val="center"/>
        </w:trPr>
        <w:tc>
          <w:tcPr>
            <w:tcW w:w="1526" w:type="dxa"/>
            <w:vMerge/>
          </w:tcPr>
          <w:p w14:paraId="1D79EFDE" w14:textId="77777777" w:rsidR="00FF02EF" w:rsidRPr="00EC5BC0" w:rsidRDefault="00FF02EF" w:rsidP="00FF02EF">
            <w:pPr>
              <w:pStyle w:val="TAC"/>
              <w:rPr>
                <w:rFonts w:cs="Arial"/>
                <w:lang w:eastAsia="en-US"/>
              </w:rPr>
            </w:pPr>
          </w:p>
        </w:tc>
        <w:tc>
          <w:tcPr>
            <w:tcW w:w="1526" w:type="dxa"/>
            <w:vMerge/>
          </w:tcPr>
          <w:p w14:paraId="69F3D610" w14:textId="77777777" w:rsidR="00FF02EF" w:rsidRPr="00EC5BC0" w:rsidRDefault="00FF02EF" w:rsidP="00FF02EF">
            <w:pPr>
              <w:pStyle w:val="TAC"/>
              <w:rPr>
                <w:rFonts w:cs="Arial"/>
                <w:lang w:eastAsia="en-US"/>
              </w:rPr>
            </w:pPr>
          </w:p>
        </w:tc>
        <w:tc>
          <w:tcPr>
            <w:tcW w:w="1417" w:type="dxa"/>
            <w:vMerge/>
          </w:tcPr>
          <w:p w14:paraId="4A68096A" w14:textId="77777777" w:rsidR="00FF02EF" w:rsidRPr="00EC5BC0" w:rsidRDefault="00FF02EF" w:rsidP="00FF02EF">
            <w:pPr>
              <w:pStyle w:val="TAL"/>
              <w:rPr>
                <w:rFonts w:cs="Arial"/>
                <w:lang w:eastAsia="en-US"/>
              </w:rPr>
            </w:pPr>
          </w:p>
        </w:tc>
        <w:tc>
          <w:tcPr>
            <w:tcW w:w="1418" w:type="dxa"/>
            <w:vMerge w:val="restart"/>
          </w:tcPr>
          <w:p w14:paraId="143E0D0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2B86F0D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D1D7B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74CA9F8"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57CDB74F" w14:textId="77777777" w:rsidTr="00FF02EF">
        <w:trPr>
          <w:jc w:val="center"/>
        </w:trPr>
        <w:tc>
          <w:tcPr>
            <w:tcW w:w="1526" w:type="dxa"/>
            <w:vMerge/>
          </w:tcPr>
          <w:p w14:paraId="458F55E1" w14:textId="77777777" w:rsidR="00FF02EF" w:rsidRPr="00EC5BC0" w:rsidRDefault="00FF02EF" w:rsidP="00FF02EF">
            <w:pPr>
              <w:pStyle w:val="TAC"/>
              <w:rPr>
                <w:rFonts w:cs="Arial"/>
                <w:lang w:eastAsia="en-US"/>
              </w:rPr>
            </w:pPr>
          </w:p>
        </w:tc>
        <w:tc>
          <w:tcPr>
            <w:tcW w:w="1526" w:type="dxa"/>
            <w:vMerge/>
          </w:tcPr>
          <w:p w14:paraId="26DE71E8" w14:textId="77777777" w:rsidR="00FF02EF" w:rsidRPr="00EC5BC0" w:rsidRDefault="00FF02EF" w:rsidP="00FF02EF">
            <w:pPr>
              <w:pStyle w:val="TAC"/>
              <w:rPr>
                <w:rFonts w:cs="Arial"/>
                <w:lang w:eastAsia="en-US"/>
              </w:rPr>
            </w:pPr>
          </w:p>
        </w:tc>
        <w:tc>
          <w:tcPr>
            <w:tcW w:w="1417" w:type="dxa"/>
            <w:vMerge/>
          </w:tcPr>
          <w:p w14:paraId="3EC48A9A" w14:textId="77777777" w:rsidR="00FF02EF" w:rsidRPr="00EC5BC0" w:rsidRDefault="00FF02EF" w:rsidP="00FF02EF">
            <w:pPr>
              <w:pStyle w:val="TAL"/>
              <w:rPr>
                <w:rFonts w:cs="Arial"/>
                <w:lang w:eastAsia="en-US"/>
              </w:rPr>
            </w:pPr>
          </w:p>
        </w:tc>
        <w:tc>
          <w:tcPr>
            <w:tcW w:w="1418" w:type="dxa"/>
            <w:vMerge/>
          </w:tcPr>
          <w:p w14:paraId="15060E10" w14:textId="77777777" w:rsidR="00FF02EF" w:rsidRPr="00EC5BC0" w:rsidRDefault="00FF02EF" w:rsidP="00FF02EF">
            <w:pPr>
              <w:pStyle w:val="TAL"/>
              <w:rPr>
                <w:rFonts w:cs="Arial"/>
                <w:lang w:eastAsia="en-US"/>
              </w:rPr>
            </w:pPr>
          </w:p>
        </w:tc>
        <w:tc>
          <w:tcPr>
            <w:tcW w:w="1276" w:type="dxa"/>
            <w:vMerge/>
          </w:tcPr>
          <w:p w14:paraId="245646AB" w14:textId="77777777" w:rsidR="00FF02EF" w:rsidRPr="00EC5BC0" w:rsidRDefault="00FF02EF" w:rsidP="00FF02EF">
            <w:pPr>
              <w:pStyle w:val="TAC"/>
              <w:rPr>
                <w:rFonts w:cs="Arial"/>
                <w:lang w:eastAsia="en-US"/>
              </w:rPr>
            </w:pPr>
          </w:p>
        </w:tc>
        <w:tc>
          <w:tcPr>
            <w:tcW w:w="1275" w:type="dxa"/>
          </w:tcPr>
          <w:p w14:paraId="1CE1D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E705DDD"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49B7967" w14:textId="77777777" w:rsidTr="00FF02EF">
        <w:trPr>
          <w:jc w:val="center"/>
        </w:trPr>
        <w:tc>
          <w:tcPr>
            <w:tcW w:w="1526" w:type="dxa"/>
            <w:vMerge/>
          </w:tcPr>
          <w:p w14:paraId="09FE2B3E" w14:textId="77777777" w:rsidR="00FF02EF" w:rsidRPr="00EC5BC0" w:rsidRDefault="00FF02EF" w:rsidP="00FF02EF">
            <w:pPr>
              <w:pStyle w:val="TAC"/>
              <w:rPr>
                <w:rFonts w:cs="Arial"/>
                <w:lang w:eastAsia="en-US"/>
              </w:rPr>
            </w:pPr>
          </w:p>
        </w:tc>
        <w:tc>
          <w:tcPr>
            <w:tcW w:w="1526" w:type="dxa"/>
            <w:vMerge/>
          </w:tcPr>
          <w:p w14:paraId="76CD9F52" w14:textId="77777777" w:rsidR="00FF02EF" w:rsidRPr="00EC5BC0" w:rsidRDefault="00FF02EF" w:rsidP="00FF02EF">
            <w:pPr>
              <w:pStyle w:val="TAC"/>
              <w:rPr>
                <w:rFonts w:cs="Arial"/>
                <w:lang w:eastAsia="en-US"/>
              </w:rPr>
            </w:pPr>
          </w:p>
        </w:tc>
        <w:tc>
          <w:tcPr>
            <w:tcW w:w="1417" w:type="dxa"/>
            <w:vMerge w:val="restart"/>
          </w:tcPr>
          <w:p w14:paraId="4965F6AA"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7B4A48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819E2C2"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41CFA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6B0B84E"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1C2302F6" w14:textId="77777777" w:rsidTr="00FF02EF">
        <w:trPr>
          <w:jc w:val="center"/>
        </w:trPr>
        <w:tc>
          <w:tcPr>
            <w:tcW w:w="1526" w:type="dxa"/>
            <w:vMerge/>
          </w:tcPr>
          <w:p w14:paraId="6B8D41ED" w14:textId="77777777" w:rsidR="00FF02EF" w:rsidRPr="00EC5BC0" w:rsidRDefault="00FF02EF" w:rsidP="00FF02EF">
            <w:pPr>
              <w:pStyle w:val="TAC"/>
              <w:rPr>
                <w:rFonts w:cs="Arial"/>
                <w:lang w:eastAsia="en-US"/>
              </w:rPr>
            </w:pPr>
          </w:p>
        </w:tc>
        <w:tc>
          <w:tcPr>
            <w:tcW w:w="1526" w:type="dxa"/>
            <w:vMerge/>
          </w:tcPr>
          <w:p w14:paraId="25271550" w14:textId="77777777" w:rsidR="00FF02EF" w:rsidRPr="00EC5BC0" w:rsidRDefault="00FF02EF" w:rsidP="00FF02EF">
            <w:pPr>
              <w:pStyle w:val="TAC"/>
              <w:rPr>
                <w:rFonts w:cs="Arial"/>
                <w:lang w:eastAsia="en-US"/>
              </w:rPr>
            </w:pPr>
          </w:p>
        </w:tc>
        <w:tc>
          <w:tcPr>
            <w:tcW w:w="1417" w:type="dxa"/>
            <w:vMerge/>
          </w:tcPr>
          <w:p w14:paraId="67696D69" w14:textId="77777777" w:rsidR="00FF02EF" w:rsidRPr="00EC5BC0" w:rsidRDefault="00FF02EF" w:rsidP="00FF02EF">
            <w:pPr>
              <w:pStyle w:val="TAL"/>
              <w:rPr>
                <w:rFonts w:cs="Arial"/>
                <w:lang w:eastAsia="en-US"/>
              </w:rPr>
            </w:pPr>
          </w:p>
        </w:tc>
        <w:tc>
          <w:tcPr>
            <w:tcW w:w="1418" w:type="dxa"/>
            <w:vMerge/>
          </w:tcPr>
          <w:p w14:paraId="52973CB2" w14:textId="77777777" w:rsidR="00FF02EF" w:rsidRPr="00EC5BC0" w:rsidRDefault="00FF02EF" w:rsidP="00FF02EF">
            <w:pPr>
              <w:pStyle w:val="TAL"/>
              <w:rPr>
                <w:rFonts w:cs="Arial"/>
                <w:lang w:eastAsia="en-US"/>
              </w:rPr>
            </w:pPr>
          </w:p>
        </w:tc>
        <w:tc>
          <w:tcPr>
            <w:tcW w:w="1276" w:type="dxa"/>
            <w:vMerge/>
          </w:tcPr>
          <w:p w14:paraId="0F00538E" w14:textId="77777777" w:rsidR="00FF02EF" w:rsidRPr="00EC5BC0" w:rsidRDefault="00FF02EF" w:rsidP="00FF02EF">
            <w:pPr>
              <w:pStyle w:val="TAC"/>
              <w:rPr>
                <w:rFonts w:cs="Arial"/>
                <w:lang w:eastAsia="en-US"/>
              </w:rPr>
            </w:pPr>
          </w:p>
        </w:tc>
        <w:tc>
          <w:tcPr>
            <w:tcW w:w="1275" w:type="dxa"/>
          </w:tcPr>
          <w:p w14:paraId="1A922EB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5175BA0" w14:textId="77777777" w:rsidR="00FF02EF" w:rsidRPr="00EC5BC0" w:rsidRDefault="00FF02EF" w:rsidP="00FF02EF">
            <w:pPr>
              <w:pStyle w:val="TAC"/>
              <w:rPr>
                <w:rFonts w:cs="Arial"/>
                <w:lang w:eastAsia="en-US"/>
              </w:rPr>
            </w:pPr>
            <w:r w:rsidRPr="00EC5BC0">
              <w:rPr>
                <w:rFonts w:cs="Arial"/>
                <w:lang w:eastAsia="en-US"/>
              </w:rPr>
              <w:t>14.1</w:t>
            </w:r>
          </w:p>
        </w:tc>
      </w:tr>
      <w:tr w:rsidR="00EC5BC0" w:rsidRPr="00EC5BC0" w14:paraId="196D8F49" w14:textId="77777777" w:rsidTr="00FF02EF">
        <w:trPr>
          <w:jc w:val="center"/>
        </w:trPr>
        <w:tc>
          <w:tcPr>
            <w:tcW w:w="1526" w:type="dxa"/>
            <w:vMerge/>
          </w:tcPr>
          <w:p w14:paraId="06355855" w14:textId="77777777" w:rsidR="00FF02EF" w:rsidRPr="00EC5BC0" w:rsidRDefault="00FF02EF" w:rsidP="00FF02EF">
            <w:pPr>
              <w:pStyle w:val="TAC"/>
              <w:rPr>
                <w:rFonts w:cs="Arial"/>
                <w:lang w:eastAsia="en-US"/>
              </w:rPr>
            </w:pPr>
          </w:p>
        </w:tc>
        <w:tc>
          <w:tcPr>
            <w:tcW w:w="1526" w:type="dxa"/>
            <w:vMerge w:val="restart"/>
          </w:tcPr>
          <w:p w14:paraId="478A7ADD"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6983CC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960D65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530ABF76"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E5FEA2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0A5F325"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0</w:t>
            </w:r>
          </w:p>
        </w:tc>
      </w:tr>
      <w:tr w:rsidR="00EC5BC0" w:rsidRPr="00EC5BC0" w14:paraId="0F0A7BFB" w14:textId="77777777" w:rsidTr="00FF02EF">
        <w:trPr>
          <w:jc w:val="center"/>
        </w:trPr>
        <w:tc>
          <w:tcPr>
            <w:tcW w:w="1526" w:type="dxa"/>
            <w:vMerge/>
          </w:tcPr>
          <w:p w14:paraId="1B1EA9E1" w14:textId="77777777" w:rsidR="00FF02EF" w:rsidRPr="00EC5BC0" w:rsidRDefault="00FF02EF" w:rsidP="00FF02EF">
            <w:pPr>
              <w:pStyle w:val="TAC"/>
              <w:rPr>
                <w:rFonts w:cs="Arial"/>
                <w:lang w:eastAsia="en-US"/>
              </w:rPr>
            </w:pPr>
          </w:p>
        </w:tc>
        <w:tc>
          <w:tcPr>
            <w:tcW w:w="1526" w:type="dxa"/>
            <w:vMerge/>
          </w:tcPr>
          <w:p w14:paraId="0267E5B9" w14:textId="77777777" w:rsidR="00FF02EF" w:rsidRPr="00EC5BC0" w:rsidRDefault="00FF02EF" w:rsidP="00FF02EF">
            <w:pPr>
              <w:pStyle w:val="TAC"/>
              <w:rPr>
                <w:rFonts w:cs="Arial"/>
                <w:lang w:eastAsia="en-US"/>
              </w:rPr>
            </w:pPr>
          </w:p>
        </w:tc>
        <w:tc>
          <w:tcPr>
            <w:tcW w:w="1417" w:type="dxa"/>
            <w:vMerge/>
          </w:tcPr>
          <w:p w14:paraId="66E49A89" w14:textId="77777777" w:rsidR="00FF02EF" w:rsidRPr="00EC5BC0" w:rsidRDefault="00FF02EF" w:rsidP="00FF02EF">
            <w:pPr>
              <w:pStyle w:val="TAL"/>
              <w:rPr>
                <w:rFonts w:cs="Arial"/>
                <w:lang w:eastAsia="en-US"/>
              </w:rPr>
            </w:pPr>
          </w:p>
        </w:tc>
        <w:tc>
          <w:tcPr>
            <w:tcW w:w="1418" w:type="dxa"/>
            <w:vMerge/>
          </w:tcPr>
          <w:p w14:paraId="6B0959AE" w14:textId="77777777" w:rsidR="00FF02EF" w:rsidRPr="00EC5BC0" w:rsidRDefault="00FF02EF" w:rsidP="00FF02EF">
            <w:pPr>
              <w:pStyle w:val="TAL"/>
              <w:rPr>
                <w:rFonts w:cs="Arial"/>
                <w:lang w:eastAsia="en-US"/>
              </w:rPr>
            </w:pPr>
          </w:p>
        </w:tc>
        <w:tc>
          <w:tcPr>
            <w:tcW w:w="1276" w:type="dxa"/>
            <w:vMerge/>
          </w:tcPr>
          <w:p w14:paraId="60C245DF" w14:textId="77777777" w:rsidR="00FF02EF" w:rsidRPr="00EC5BC0" w:rsidRDefault="00FF02EF" w:rsidP="00FF02EF">
            <w:pPr>
              <w:pStyle w:val="TAC"/>
              <w:rPr>
                <w:rFonts w:cs="Arial"/>
                <w:lang w:eastAsia="en-US"/>
              </w:rPr>
            </w:pPr>
          </w:p>
        </w:tc>
        <w:tc>
          <w:tcPr>
            <w:tcW w:w="1275" w:type="dxa"/>
          </w:tcPr>
          <w:p w14:paraId="17FF57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9DDDA3F"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2.5</w:t>
            </w:r>
          </w:p>
        </w:tc>
      </w:tr>
      <w:tr w:rsidR="00EC5BC0" w:rsidRPr="00EC5BC0" w14:paraId="2BE92B6D" w14:textId="77777777" w:rsidTr="00FF02EF">
        <w:trPr>
          <w:jc w:val="center"/>
        </w:trPr>
        <w:tc>
          <w:tcPr>
            <w:tcW w:w="1526" w:type="dxa"/>
            <w:vMerge/>
          </w:tcPr>
          <w:p w14:paraId="2042FE8A" w14:textId="77777777" w:rsidR="00FF02EF" w:rsidRPr="00EC5BC0" w:rsidRDefault="00FF02EF" w:rsidP="00FF02EF">
            <w:pPr>
              <w:pStyle w:val="TAC"/>
              <w:rPr>
                <w:rFonts w:cs="Arial"/>
                <w:lang w:eastAsia="en-US"/>
              </w:rPr>
            </w:pPr>
          </w:p>
        </w:tc>
        <w:tc>
          <w:tcPr>
            <w:tcW w:w="1526" w:type="dxa"/>
            <w:vMerge/>
          </w:tcPr>
          <w:p w14:paraId="452BAA02" w14:textId="77777777" w:rsidR="00FF02EF" w:rsidRPr="00EC5BC0" w:rsidRDefault="00FF02EF" w:rsidP="00FF02EF">
            <w:pPr>
              <w:pStyle w:val="TAC"/>
              <w:rPr>
                <w:rFonts w:cs="Arial"/>
                <w:lang w:eastAsia="en-US"/>
              </w:rPr>
            </w:pPr>
          </w:p>
        </w:tc>
        <w:tc>
          <w:tcPr>
            <w:tcW w:w="1417" w:type="dxa"/>
            <w:vMerge/>
          </w:tcPr>
          <w:p w14:paraId="3725D935" w14:textId="77777777" w:rsidR="00FF02EF" w:rsidRPr="00EC5BC0" w:rsidRDefault="00FF02EF" w:rsidP="00FF02EF">
            <w:pPr>
              <w:pStyle w:val="TAL"/>
              <w:rPr>
                <w:rFonts w:cs="Arial"/>
                <w:lang w:eastAsia="en-US"/>
              </w:rPr>
            </w:pPr>
          </w:p>
        </w:tc>
        <w:tc>
          <w:tcPr>
            <w:tcW w:w="1418" w:type="dxa"/>
            <w:vMerge/>
          </w:tcPr>
          <w:p w14:paraId="420A8EDC" w14:textId="77777777" w:rsidR="00FF02EF" w:rsidRPr="00EC5BC0" w:rsidRDefault="00FF02EF" w:rsidP="00FF02EF">
            <w:pPr>
              <w:pStyle w:val="TAL"/>
              <w:rPr>
                <w:rFonts w:cs="Arial"/>
                <w:lang w:eastAsia="en-US"/>
              </w:rPr>
            </w:pPr>
          </w:p>
        </w:tc>
        <w:tc>
          <w:tcPr>
            <w:tcW w:w="1276" w:type="dxa"/>
          </w:tcPr>
          <w:p w14:paraId="2A176823"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5F02D4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AD0D70" w14:textId="77777777" w:rsidR="00FF02EF" w:rsidRPr="00EC5BC0" w:rsidRDefault="00FF02EF" w:rsidP="00FF02EF">
            <w:pPr>
              <w:pStyle w:val="TAC"/>
              <w:rPr>
                <w:rFonts w:cs="Arial"/>
                <w:lang w:eastAsia="en-US"/>
              </w:rPr>
            </w:pPr>
            <w:r w:rsidRPr="00EC5BC0">
              <w:rPr>
                <w:rFonts w:cs="Arial"/>
                <w:lang w:eastAsia="ja-JP"/>
              </w:rPr>
              <w:t>7.</w:t>
            </w:r>
            <w:r w:rsidRPr="00EC5BC0">
              <w:rPr>
                <w:rFonts w:cs="Arial"/>
                <w:lang w:eastAsia="en-US"/>
              </w:rPr>
              <w:t>7</w:t>
            </w:r>
          </w:p>
        </w:tc>
      </w:tr>
      <w:tr w:rsidR="00EC5BC0" w:rsidRPr="00EC5BC0" w14:paraId="297E295D" w14:textId="77777777" w:rsidTr="00FF02EF">
        <w:trPr>
          <w:jc w:val="center"/>
        </w:trPr>
        <w:tc>
          <w:tcPr>
            <w:tcW w:w="1526" w:type="dxa"/>
            <w:vMerge/>
          </w:tcPr>
          <w:p w14:paraId="2B33AEBE" w14:textId="77777777" w:rsidR="00FF02EF" w:rsidRPr="00EC5BC0" w:rsidRDefault="00FF02EF" w:rsidP="00FF02EF">
            <w:pPr>
              <w:pStyle w:val="TAC"/>
              <w:rPr>
                <w:rFonts w:cs="Arial"/>
                <w:lang w:eastAsia="en-US"/>
              </w:rPr>
            </w:pPr>
          </w:p>
        </w:tc>
        <w:tc>
          <w:tcPr>
            <w:tcW w:w="1526" w:type="dxa"/>
            <w:vMerge/>
          </w:tcPr>
          <w:p w14:paraId="78C38710" w14:textId="77777777" w:rsidR="00FF02EF" w:rsidRPr="00EC5BC0" w:rsidRDefault="00FF02EF" w:rsidP="00FF02EF">
            <w:pPr>
              <w:pStyle w:val="TAC"/>
              <w:rPr>
                <w:rFonts w:cs="Arial"/>
                <w:lang w:eastAsia="en-US"/>
              </w:rPr>
            </w:pPr>
          </w:p>
        </w:tc>
        <w:tc>
          <w:tcPr>
            <w:tcW w:w="1417" w:type="dxa"/>
            <w:vMerge/>
          </w:tcPr>
          <w:p w14:paraId="00215B11" w14:textId="77777777" w:rsidR="00FF02EF" w:rsidRPr="00EC5BC0" w:rsidRDefault="00FF02EF" w:rsidP="00FF02EF">
            <w:pPr>
              <w:pStyle w:val="TAL"/>
              <w:rPr>
                <w:rFonts w:cs="Arial"/>
                <w:lang w:eastAsia="en-US"/>
              </w:rPr>
            </w:pPr>
          </w:p>
        </w:tc>
        <w:tc>
          <w:tcPr>
            <w:tcW w:w="1418" w:type="dxa"/>
            <w:vMerge/>
          </w:tcPr>
          <w:p w14:paraId="1AAF3E2B" w14:textId="77777777" w:rsidR="00FF02EF" w:rsidRPr="00EC5BC0" w:rsidRDefault="00FF02EF" w:rsidP="00FF02EF">
            <w:pPr>
              <w:pStyle w:val="TAL"/>
              <w:rPr>
                <w:rFonts w:cs="Arial"/>
                <w:lang w:eastAsia="en-US"/>
              </w:rPr>
            </w:pPr>
          </w:p>
        </w:tc>
        <w:tc>
          <w:tcPr>
            <w:tcW w:w="1276" w:type="dxa"/>
          </w:tcPr>
          <w:p w14:paraId="4FF0CACB"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63A0A76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5437F7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446EDFB7" w14:textId="77777777" w:rsidTr="00FF02EF">
        <w:trPr>
          <w:jc w:val="center"/>
        </w:trPr>
        <w:tc>
          <w:tcPr>
            <w:tcW w:w="1526" w:type="dxa"/>
            <w:vMerge/>
          </w:tcPr>
          <w:p w14:paraId="6805978B" w14:textId="77777777" w:rsidR="00FF02EF" w:rsidRPr="00EC5BC0" w:rsidRDefault="00FF02EF" w:rsidP="00FF02EF">
            <w:pPr>
              <w:pStyle w:val="TAC"/>
              <w:rPr>
                <w:rFonts w:cs="Arial"/>
                <w:lang w:eastAsia="en-US"/>
              </w:rPr>
            </w:pPr>
          </w:p>
        </w:tc>
        <w:tc>
          <w:tcPr>
            <w:tcW w:w="1526" w:type="dxa"/>
            <w:vMerge/>
          </w:tcPr>
          <w:p w14:paraId="3993A9A1" w14:textId="77777777" w:rsidR="00FF02EF" w:rsidRPr="00EC5BC0" w:rsidRDefault="00FF02EF" w:rsidP="00FF02EF">
            <w:pPr>
              <w:pStyle w:val="TAC"/>
              <w:rPr>
                <w:rFonts w:cs="Arial"/>
                <w:lang w:eastAsia="en-US"/>
              </w:rPr>
            </w:pPr>
          </w:p>
        </w:tc>
        <w:tc>
          <w:tcPr>
            <w:tcW w:w="1417" w:type="dxa"/>
            <w:vMerge/>
          </w:tcPr>
          <w:p w14:paraId="70DF622C" w14:textId="77777777" w:rsidR="00FF02EF" w:rsidRPr="00EC5BC0" w:rsidRDefault="00FF02EF" w:rsidP="00FF02EF">
            <w:pPr>
              <w:pStyle w:val="TAL"/>
              <w:rPr>
                <w:rFonts w:cs="Arial"/>
                <w:lang w:eastAsia="en-US"/>
              </w:rPr>
            </w:pPr>
          </w:p>
        </w:tc>
        <w:tc>
          <w:tcPr>
            <w:tcW w:w="1418" w:type="dxa"/>
            <w:vMerge w:val="restart"/>
          </w:tcPr>
          <w:p w14:paraId="44C62646"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0B721AD"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C939F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66BE6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DB0C783" w14:textId="77777777" w:rsidTr="00FF02EF">
        <w:trPr>
          <w:jc w:val="center"/>
        </w:trPr>
        <w:tc>
          <w:tcPr>
            <w:tcW w:w="1526" w:type="dxa"/>
            <w:vMerge/>
          </w:tcPr>
          <w:p w14:paraId="6C895977" w14:textId="77777777" w:rsidR="00FF02EF" w:rsidRPr="00EC5BC0" w:rsidRDefault="00FF02EF" w:rsidP="00FF02EF">
            <w:pPr>
              <w:pStyle w:val="TAC"/>
              <w:rPr>
                <w:rFonts w:cs="Arial"/>
                <w:lang w:eastAsia="en-US"/>
              </w:rPr>
            </w:pPr>
          </w:p>
        </w:tc>
        <w:tc>
          <w:tcPr>
            <w:tcW w:w="1526" w:type="dxa"/>
            <w:vMerge/>
          </w:tcPr>
          <w:p w14:paraId="6C3A14A0" w14:textId="77777777" w:rsidR="00FF02EF" w:rsidRPr="00EC5BC0" w:rsidRDefault="00FF02EF" w:rsidP="00FF02EF">
            <w:pPr>
              <w:pStyle w:val="TAC"/>
              <w:rPr>
                <w:rFonts w:cs="Arial"/>
                <w:lang w:eastAsia="en-US"/>
              </w:rPr>
            </w:pPr>
          </w:p>
        </w:tc>
        <w:tc>
          <w:tcPr>
            <w:tcW w:w="1417" w:type="dxa"/>
            <w:vMerge/>
          </w:tcPr>
          <w:p w14:paraId="0B363BA2" w14:textId="77777777" w:rsidR="00FF02EF" w:rsidRPr="00EC5BC0" w:rsidRDefault="00FF02EF" w:rsidP="00FF02EF">
            <w:pPr>
              <w:pStyle w:val="TAL"/>
              <w:rPr>
                <w:rFonts w:cs="Arial"/>
                <w:lang w:eastAsia="en-US"/>
              </w:rPr>
            </w:pPr>
          </w:p>
        </w:tc>
        <w:tc>
          <w:tcPr>
            <w:tcW w:w="1418" w:type="dxa"/>
            <w:vMerge/>
          </w:tcPr>
          <w:p w14:paraId="3A9A72EB" w14:textId="77777777" w:rsidR="00FF02EF" w:rsidRPr="00EC5BC0" w:rsidRDefault="00FF02EF" w:rsidP="00FF02EF">
            <w:pPr>
              <w:pStyle w:val="TAL"/>
              <w:rPr>
                <w:rFonts w:cs="Arial"/>
                <w:lang w:eastAsia="en-US"/>
              </w:rPr>
            </w:pPr>
          </w:p>
        </w:tc>
        <w:tc>
          <w:tcPr>
            <w:tcW w:w="1276" w:type="dxa"/>
            <w:vMerge/>
          </w:tcPr>
          <w:p w14:paraId="52377CA2" w14:textId="77777777" w:rsidR="00FF02EF" w:rsidRPr="00EC5BC0" w:rsidRDefault="00FF02EF" w:rsidP="00FF02EF">
            <w:pPr>
              <w:pStyle w:val="TAC"/>
              <w:rPr>
                <w:rFonts w:cs="Arial"/>
                <w:lang w:eastAsia="en-US"/>
              </w:rPr>
            </w:pPr>
          </w:p>
        </w:tc>
        <w:tc>
          <w:tcPr>
            <w:tcW w:w="1275" w:type="dxa"/>
          </w:tcPr>
          <w:p w14:paraId="35B535D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DF043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1F3B5D63" w14:textId="77777777" w:rsidTr="00FF02EF">
        <w:trPr>
          <w:jc w:val="center"/>
        </w:trPr>
        <w:tc>
          <w:tcPr>
            <w:tcW w:w="1526" w:type="dxa"/>
            <w:vMerge/>
          </w:tcPr>
          <w:p w14:paraId="21E29BCC" w14:textId="77777777" w:rsidR="00FF02EF" w:rsidRPr="00EC5BC0" w:rsidRDefault="00FF02EF" w:rsidP="00FF02EF">
            <w:pPr>
              <w:pStyle w:val="TAC"/>
              <w:rPr>
                <w:rFonts w:cs="Arial"/>
                <w:lang w:eastAsia="en-US"/>
              </w:rPr>
            </w:pPr>
          </w:p>
        </w:tc>
        <w:tc>
          <w:tcPr>
            <w:tcW w:w="1526" w:type="dxa"/>
            <w:vMerge/>
          </w:tcPr>
          <w:p w14:paraId="0D7FA539" w14:textId="77777777" w:rsidR="00FF02EF" w:rsidRPr="00EC5BC0" w:rsidRDefault="00FF02EF" w:rsidP="00FF02EF">
            <w:pPr>
              <w:pStyle w:val="TAC"/>
              <w:rPr>
                <w:rFonts w:cs="Arial"/>
                <w:lang w:eastAsia="en-US"/>
              </w:rPr>
            </w:pPr>
          </w:p>
        </w:tc>
        <w:tc>
          <w:tcPr>
            <w:tcW w:w="1417" w:type="dxa"/>
            <w:vMerge/>
          </w:tcPr>
          <w:p w14:paraId="74F23373" w14:textId="77777777" w:rsidR="00FF02EF" w:rsidRPr="00EC5BC0" w:rsidRDefault="00FF02EF" w:rsidP="00FF02EF">
            <w:pPr>
              <w:pStyle w:val="TAL"/>
              <w:rPr>
                <w:rFonts w:cs="Arial"/>
                <w:lang w:eastAsia="en-US"/>
              </w:rPr>
            </w:pPr>
          </w:p>
        </w:tc>
        <w:tc>
          <w:tcPr>
            <w:tcW w:w="1418" w:type="dxa"/>
            <w:vMerge/>
          </w:tcPr>
          <w:p w14:paraId="0AACC861" w14:textId="77777777" w:rsidR="00FF02EF" w:rsidRPr="00EC5BC0" w:rsidRDefault="00FF02EF" w:rsidP="00FF02EF">
            <w:pPr>
              <w:pStyle w:val="TAL"/>
              <w:rPr>
                <w:rFonts w:cs="Arial"/>
                <w:lang w:eastAsia="en-US"/>
              </w:rPr>
            </w:pPr>
          </w:p>
        </w:tc>
        <w:tc>
          <w:tcPr>
            <w:tcW w:w="1276" w:type="dxa"/>
            <w:vMerge w:val="restart"/>
          </w:tcPr>
          <w:p w14:paraId="218FDF9F"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27829A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7F1A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w:t>
            </w:r>
          </w:p>
        </w:tc>
      </w:tr>
      <w:tr w:rsidR="00EC5BC0" w:rsidRPr="00EC5BC0" w14:paraId="4F586D3A" w14:textId="77777777" w:rsidTr="00FF02EF">
        <w:trPr>
          <w:jc w:val="center"/>
        </w:trPr>
        <w:tc>
          <w:tcPr>
            <w:tcW w:w="1526" w:type="dxa"/>
            <w:vMerge/>
          </w:tcPr>
          <w:p w14:paraId="437A7402" w14:textId="77777777" w:rsidR="00FF02EF" w:rsidRPr="00EC5BC0" w:rsidRDefault="00FF02EF" w:rsidP="00FF02EF">
            <w:pPr>
              <w:pStyle w:val="TAC"/>
              <w:rPr>
                <w:rFonts w:cs="Arial"/>
                <w:lang w:eastAsia="en-US"/>
              </w:rPr>
            </w:pPr>
          </w:p>
        </w:tc>
        <w:tc>
          <w:tcPr>
            <w:tcW w:w="1526" w:type="dxa"/>
            <w:vMerge/>
          </w:tcPr>
          <w:p w14:paraId="4BC150C9" w14:textId="77777777" w:rsidR="00FF02EF" w:rsidRPr="00EC5BC0" w:rsidRDefault="00FF02EF" w:rsidP="00FF02EF">
            <w:pPr>
              <w:pStyle w:val="TAC"/>
              <w:rPr>
                <w:rFonts w:cs="Arial"/>
                <w:lang w:eastAsia="en-US"/>
              </w:rPr>
            </w:pPr>
          </w:p>
        </w:tc>
        <w:tc>
          <w:tcPr>
            <w:tcW w:w="1417" w:type="dxa"/>
            <w:vMerge/>
          </w:tcPr>
          <w:p w14:paraId="5245039D" w14:textId="77777777" w:rsidR="00FF02EF" w:rsidRPr="00EC5BC0" w:rsidRDefault="00FF02EF" w:rsidP="00FF02EF">
            <w:pPr>
              <w:pStyle w:val="TAL"/>
              <w:rPr>
                <w:rFonts w:cs="Arial"/>
                <w:lang w:eastAsia="en-US"/>
              </w:rPr>
            </w:pPr>
          </w:p>
        </w:tc>
        <w:tc>
          <w:tcPr>
            <w:tcW w:w="1418" w:type="dxa"/>
            <w:vMerge/>
          </w:tcPr>
          <w:p w14:paraId="3CA87AA6" w14:textId="77777777" w:rsidR="00FF02EF" w:rsidRPr="00EC5BC0" w:rsidRDefault="00FF02EF" w:rsidP="00FF02EF">
            <w:pPr>
              <w:pStyle w:val="TAL"/>
              <w:rPr>
                <w:rFonts w:cs="Arial"/>
                <w:lang w:eastAsia="en-US"/>
              </w:rPr>
            </w:pPr>
          </w:p>
        </w:tc>
        <w:tc>
          <w:tcPr>
            <w:tcW w:w="1276" w:type="dxa"/>
            <w:vMerge/>
          </w:tcPr>
          <w:p w14:paraId="2675F943" w14:textId="77777777" w:rsidR="00FF02EF" w:rsidRPr="00EC5BC0" w:rsidRDefault="00FF02EF" w:rsidP="00FF02EF">
            <w:pPr>
              <w:pStyle w:val="TAC"/>
              <w:rPr>
                <w:rFonts w:cs="Arial"/>
                <w:lang w:eastAsia="en-US"/>
              </w:rPr>
            </w:pPr>
          </w:p>
        </w:tc>
        <w:tc>
          <w:tcPr>
            <w:tcW w:w="1275" w:type="dxa"/>
          </w:tcPr>
          <w:p w14:paraId="16E859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AC62A7A"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3653B77D" w14:textId="77777777" w:rsidTr="00FF02EF">
        <w:trPr>
          <w:jc w:val="center"/>
        </w:trPr>
        <w:tc>
          <w:tcPr>
            <w:tcW w:w="1526" w:type="dxa"/>
            <w:vMerge/>
          </w:tcPr>
          <w:p w14:paraId="0E631AEC" w14:textId="77777777" w:rsidR="00FF02EF" w:rsidRPr="00EC5BC0" w:rsidRDefault="00FF02EF" w:rsidP="00FF02EF">
            <w:pPr>
              <w:pStyle w:val="TAC"/>
              <w:rPr>
                <w:rFonts w:cs="Arial"/>
                <w:lang w:eastAsia="en-US"/>
              </w:rPr>
            </w:pPr>
          </w:p>
        </w:tc>
        <w:tc>
          <w:tcPr>
            <w:tcW w:w="1526" w:type="dxa"/>
            <w:vMerge/>
          </w:tcPr>
          <w:p w14:paraId="0B0C82D7" w14:textId="77777777" w:rsidR="00FF02EF" w:rsidRPr="00EC5BC0" w:rsidRDefault="00FF02EF" w:rsidP="00FF02EF">
            <w:pPr>
              <w:pStyle w:val="TAC"/>
              <w:rPr>
                <w:rFonts w:cs="Arial"/>
                <w:lang w:eastAsia="en-US"/>
              </w:rPr>
            </w:pPr>
          </w:p>
        </w:tc>
        <w:tc>
          <w:tcPr>
            <w:tcW w:w="1417" w:type="dxa"/>
            <w:vMerge/>
          </w:tcPr>
          <w:p w14:paraId="7A0420EF" w14:textId="77777777" w:rsidR="00FF02EF" w:rsidRPr="00EC5BC0" w:rsidRDefault="00FF02EF" w:rsidP="00FF02EF">
            <w:pPr>
              <w:pStyle w:val="TAL"/>
              <w:rPr>
                <w:rFonts w:cs="Arial"/>
                <w:lang w:eastAsia="en-US"/>
              </w:rPr>
            </w:pPr>
          </w:p>
        </w:tc>
        <w:tc>
          <w:tcPr>
            <w:tcW w:w="1418" w:type="dxa"/>
            <w:vMerge/>
          </w:tcPr>
          <w:p w14:paraId="0B705ED3" w14:textId="77777777" w:rsidR="00FF02EF" w:rsidRPr="00EC5BC0" w:rsidRDefault="00FF02EF" w:rsidP="00FF02EF">
            <w:pPr>
              <w:pStyle w:val="TAL"/>
              <w:rPr>
                <w:rFonts w:cs="Arial"/>
                <w:lang w:eastAsia="en-US"/>
              </w:rPr>
            </w:pPr>
          </w:p>
        </w:tc>
        <w:tc>
          <w:tcPr>
            <w:tcW w:w="1276" w:type="dxa"/>
          </w:tcPr>
          <w:p w14:paraId="70F26AA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EF1F2F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301C79D" w14:textId="77777777" w:rsidR="00FF02EF" w:rsidRPr="00EC5BC0" w:rsidRDefault="00FF02EF" w:rsidP="00FF02EF">
            <w:pPr>
              <w:pStyle w:val="TAC"/>
              <w:rPr>
                <w:rFonts w:cs="Arial"/>
                <w:lang w:eastAsia="en-US"/>
              </w:rPr>
            </w:pPr>
            <w:r w:rsidRPr="00EC5BC0">
              <w:rPr>
                <w:rFonts w:cs="Arial"/>
                <w:lang w:eastAsia="en-US"/>
              </w:rPr>
              <w:t>16.0</w:t>
            </w:r>
          </w:p>
        </w:tc>
      </w:tr>
      <w:tr w:rsidR="00EC5BC0" w:rsidRPr="00EC5BC0" w14:paraId="59669F5E" w14:textId="77777777" w:rsidTr="00FF02EF">
        <w:trPr>
          <w:jc w:val="center"/>
        </w:trPr>
        <w:tc>
          <w:tcPr>
            <w:tcW w:w="1526" w:type="dxa"/>
            <w:vMerge/>
          </w:tcPr>
          <w:p w14:paraId="44B30E00" w14:textId="77777777" w:rsidR="00FF02EF" w:rsidRPr="00EC5BC0" w:rsidRDefault="00FF02EF" w:rsidP="00FF02EF">
            <w:pPr>
              <w:pStyle w:val="TAC"/>
              <w:rPr>
                <w:rFonts w:cs="Arial"/>
                <w:lang w:eastAsia="en-US"/>
              </w:rPr>
            </w:pPr>
          </w:p>
        </w:tc>
        <w:tc>
          <w:tcPr>
            <w:tcW w:w="1526" w:type="dxa"/>
            <w:vMerge/>
          </w:tcPr>
          <w:p w14:paraId="242CFCCE" w14:textId="77777777" w:rsidR="00FF02EF" w:rsidRPr="00EC5BC0" w:rsidRDefault="00FF02EF" w:rsidP="00FF02EF">
            <w:pPr>
              <w:pStyle w:val="TAC"/>
              <w:rPr>
                <w:rFonts w:cs="Arial"/>
                <w:lang w:eastAsia="en-US"/>
              </w:rPr>
            </w:pPr>
          </w:p>
        </w:tc>
        <w:tc>
          <w:tcPr>
            <w:tcW w:w="1417" w:type="dxa"/>
            <w:vMerge/>
          </w:tcPr>
          <w:p w14:paraId="6CEB2667" w14:textId="77777777" w:rsidR="00FF02EF" w:rsidRPr="00EC5BC0" w:rsidRDefault="00FF02EF" w:rsidP="00FF02EF">
            <w:pPr>
              <w:pStyle w:val="TAL"/>
              <w:rPr>
                <w:rFonts w:cs="Arial"/>
                <w:lang w:eastAsia="en-US"/>
              </w:rPr>
            </w:pPr>
          </w:p>
        </w:tc>
        <w:tc>
          <w:tcPr>
            <w:tcW w:w="1418" w:type="dxa"/>
            <w:vMerge w:val="restart"/>
          </w:tcPr>
          <w:p w14:paraId="142D26C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335160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469AE8C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E1EDA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5.7</w:t>
            </w:r>
          </w:p>
        </w:tc>
      </w:tr>
      <w:tr w:rsidR="00EC5BC0" w:rsidRPr="00EC5BC0" w14:paraId="09F98066" w14:textId="77777777" w:rsidTr="00FF02EF">
        <w:trPr>
          <w:jc w:val="center"/>
        </w:trPr>
        <w:tc>
          <w:tcPr>
            <w:tcW w:w="1526" w:type="dxa"/>
            <w:vMerge/>
          </w:tcPr>
          <w:p w14:paraId="50FCBD7A" w14:textId="77777777" w:rsidR="00FF02EF" w:rsidRPr="00EC5BC0" w:rsidRDefault="00FF02EF" w:rsidP="00FF02EF">
            <w:pPr>
              <w:pStyle w:val="TAC"/>
              <w:rPr>
                <w:rFonts w:cs="Arial"/>
                <w:lang w:eastAsia="en-US"/>
              </w:rPr>
            </w:pPr>
          </w:p>
        </w:tc>
        <w:tc>
          <w:tcPr>
            <w:tcW w:w="1526" w:type="dxa"/>
            <w:vMerge/>
          </w:tcPr>
          <w:p w14:paraId="0AFDD37B" w14:textId="77777777" w:rsidR="00FF02EF" w:rsidRPr="00EC5BC0" w:rsidRDefault="00FF02EF" w:rsidP="00FF02EF">
            <w:pPr>
              <w:pStyle w:val="TAC"/>
              <w:rPr>
                <w:rFonts w:cs="Arial"/>
                <w:lang w:eastAsia="en-US"/>
              </w:rPr>
            </w:pPr>
          </w:p>
        </w:tc>
        <w:tc>
          <w:tcPr>
            <w:tcW w:w="1417" w:type="dxa"/>
            <w:vMerge/>
          </w:tcPr>
          <w:p w14:paraId="46A6C736" w14:textId="77777777" w:rsidR="00FF02EF" w:rsidRPr="00EC5BC0" w:rsidRDefault="00FF02EF" w:rsidP="00FF02EF">
            <w:pPr>
              <w:pStyle w:val="TAL"/>
              <w:rPr>
                <w:rFonts w:cs="Arial"/>
                <w:lang w:eastAsia="en-US"/>
              </w:rPr>
            </w:pPr>
          </w:p>
        </w:tc>
        <w:tc>
          <w:tcPr>
            <w:tcW w:w="1418" w:type="dxa"/>
            <w:vMerge/>
          </w:tcPr>
          <w:p w14:paraId="07353EEF" w14:textId="77777777" w:rsidR="00FF02EF" w:rsidRPr="00EC5BC0" w:rsidRDefault="00FF02EF" w:rsidP="00FF02EF">
            <w:pPr>
              <w:pStyle w:val="TAL"/>
              <w:rPr>
                <w:rFonts w:cs="Arial"/>
                <w:lang w:eastAsia="en-US"/>
              </w:rPr>
            </w:pPr>
          </w:p>
        </w:tc>
        <w:tc>
          <w:tcPr>
            <w:tcW w:w="1276" w:type="dxa"/>
            <w:vMerge/>
          </w:tcPr>
          <w:p w14:paraId="20BC01E9" w14:textId="77777777" w:rsidR="00FF02EF" w:rsidRPr="00EC5BC0" w:rsidRDefault="00FF02EF" w:rsidP="00FF02EF">
            <w:pPr>
              <w:pStyle w:val="TAC"/>
              <w:rPr>
                <w:rFonts w:cs="Arial"/>
                <w:lang w:eastAsia="en-US"/>
              </w:rPr>
            </w:pPr>
          </w:p>
        </w:tc>
        <w:tc>
          <w:tcPr>
            <w:tcW w:w="1275" w:type="dxa"/>
          </w:tcPr>
          <w:p w14:paraId="67A20C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B82893"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256763C4" w14:textId="77777777" w:rsidTr="00FF02EF">
        <w:trPr>
          <w:jc w:val="center"/>
        </w:trPr>
        <w:tc>
          <w:tcPr>
            <w:tcW w:w="1526" w:type="dxa"/>
            <w:vMerge/>
          </w:tcPr>
          <w:p w14:paraId="43BF793C" w14:textId="77777777" w:rsidR="00FF02EF" w:rsidRPr="00EC5BC0" w:rsidRDefault="00FF02EF" w:rsidP="00FF02EF">
            <w:pPr>
              <w:pStyle w:val="TAC"/>
              <w:rPr>
                <w:rFonts w:cs="Arial"/>
                <w:lang w:eastAsia="en-US"/>
              </w:rPr>
            </w:pPr>
          </w:p>
        </w:tc>
        <w:tc>
          <w:tcPr>
            <w:tcW w:w="1526" w:type="dxa"/>
            <w:vMerge/>
          </w:tcPr>
          <w:p w14:paraId="239AC4C5" w14:textId="77777777" w:rsidR="00FF02EF" w:rsidRPr="00EC5BC0" w:rsidRDefault="00FF02EF" w:rsidP="00FF02EF">
            <w:pPr>
              <w:pStyle w:val="TAC"/>
              <w:rPr>
                <w:rFonts w:cs="Arial"/>
                <w:lang w:eastAsia="en-US"/>
              </w:rPr>
            </w:pPr>
          </w:p>
        </w:tc>
        <w:tc>
          <w:tcPr>
            <w:tcW w:w="1417" w:type="dxa"/>
            <w:vMerge/>
          </w:tcPr>
          <w:p w14:paraId="037B8878" w14:textId="77777777" w:rsidR="00FF02EF" w:rsidRPr="00EC5BC0" w:rsidRDefault="00FF02EF" w:rsidP="00FF02EF">
            <w:pPr>
              <w:pStyle w:val="TAL"/>
              <w:rPr>
                <w:rFonts w:cs="Arial"/>
                <w:lang w:eastAsia="en-US"/>
              </w:rPr>
            </w:pPr>
          </w:p>
        </w:tc>
        <w:tc>
          <w:tcPr>
            <w:tcW w:w="1418" w:type="dxa"/>
            <w:vMerge/>
          </w:tcPr>
          <w:p w14:paraId="352F2156" w14:textId="77777777" w:rsidR="00FF02EF" w:rsidRPr="00EC5BC0" w:rsidRDefault="00FF02EF" w:rsidP="00FF02EF">
            <w:pPr>
              <w:pStyle w:val="TAL"/>
              <w:rPr>
                <w:rFonts w:cs="Arial"/>
                <w:lang w:eastAsia="en-US"/>
              </w:rPr>
            </w:pPr>
          </w:p>
        </w:tc>
        <w:tc>
          <w:tcPr>
            <w:tcW w:w="1276" w:type="dxa"/>
            <w:vMerge w:val="restart"/>
          </w:tcPr>
          <w:p w14:paraId="6C1EAD7E" w14:textId="77777777" w:rsidR="00FF02EF" w:rsidRPr="00EC5BC0" w:rsidRDefault="00FF02EF" w:rsidP="00FF02EF">
            <w:pPr>
              <w:pStyle w:val="TAC"/>
              <w:rPr>
                <w:rFonts w:cs="Arial"/>
                <w:lang w:eastAsia="en-US"/>
              </w:rPr>
            </w:pPr>
            <w:r w:rsidRPr="00EC5BC0">
              <w:rPr>
                <w:rFonts w:cs="Arial"/>
                <w:lang w:eastAsia="en-US"/>
              </w:rPr>
              <w:t>A4-</w:t>
            </w:r>
            <w:r w:rsidRPr="00EC5BC0">
              <w:rPr>
                <w:rFonts w:cs="Arial"/>
                <w:lang w:eastAsia="zh-CN"/>
              </w:rPr>
              <w:t>3</w:t>
            </w:r>
          </w:p>
        </w:tc>
        <w:tc>
          <w:tcPr>
            <w:tcW w:w="1275" w:type="dxa"/>
          </w:tcPr>
          <w:p w14:paraId="6FF29F06"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9CBAAE1" w14:textId="77777777" w:rsidR="00FF02EF" w:rsidRPr="00EC5BC0" w:rsidRDefault="00FF02EF" w:rsidP="00FF02EF">
            <w:pPr>
              <w:pStyle w:val="TAC"/>
              <w:rPr>
                <w:rFonts w:cs="Arial"/>
                <w:lang w:eastAsia="en-US"/>
              </w:rPr>
            </w:pPr>
            <w:r w:rsidRPr="00EC5BC0">
              <w:rPr>
                <w:rFonts w:cs="Arial"/>
                <w:lang w:eastAsia="en-US"/>
              </w:rPr>
              <w:t>1.4</w:t>
            </w:r>
          </w:p>
        </w:tc>
      </w:tr>
      <w:tr w:rsidR="00EC5BC0" w:rsidRPr="00EC5BC0" w14:paraId="07EDECC5" w14:textId="77777777" w:rsidTr="00FF02EF">
        <w:trPr>
          <w:jc w:val="center"/>
        </w:trPr>
        <w:tc>
          <w:tcPr>
            <w:tcW w:w="1526" w:type="dxa"/>
            <w:vMerge/>
          </w:tcPr>
          <w:p w14:paraId="0A6B0A82" w14:textId="77777777" w:rsidR="00FF02EF" w:rsidRPr="00EC5BC0" w:rsidRDefault="00FF02EF" w:rsidP="00FF02EF">
            <w:pPr>
              <w:pStyle w:val="TAC"/>
              <w:rPr>
                <w:rFonts w:cs="Arial"/>
                <w:lang w:eastAsia="en-US"/>
              </w:rPr>
            </w:pPr>
          </w:p>
        </w:tc>
        <w:tc>
          <w:tcPr>
            <w:tcW w:w="1526" w:type="dxa"/>
            <w:vMerge/>
          </w:tcPr>
          <w:p w14:paraId="477EC876" w14:textId="77777777" w:rsidR="00FF02EF" w:rsidRPr="00EC5BC0" w:rsidRDefault="00FF02EF" w:rsidP="00FF02EF">
            <w:pPr>
              <w:pStyle w:val="TAC"/>
              <w:rPr>
                <w:rFonts w:cs="Arial"/>
                <w:lang w:eastAsia="en-US"/>
              </w:rPr>
            </w:pPr>
          </w:p>
        </w:tc>
        <w:tc>
          <w:tcPr>
            <w:tcW w:w="1417" w:type="dxa"/>
            <w:vMerge/>
          </w:tcPr>
          <w:p w14:paraId="65DD2949" w14:textId="77777777" w:rsidR="00FF02EF" w:rsidRPr="00EC5BC0" w:rsidRDefault="00FF02EF" w:rsidP="00FF02EF">
            <w:pPr>
              <w:pStyle w:val="TAL"/>
              <w:rPr>
                <w:rFonts w:cs="Arial"/>
                <w:lang w:eastAsia="en-US"/>
              </w:rPr>
            </w:pPr>
          </w:p>
        </w:tc>
        <w:tc>
          <w:tcPr>
            <w:tcW w:w="1418" w:type="dxa"/>
            <w:vMerge/>
          </w:tcPr>
          <w:p w14:paraId="7085CE3A" w14:textId="77777777" w:rsidR="00FF02EF" w:rsidRPr="00EC5BC0" w:rsidRDefault="00FF02EF" w:rsidP="00FF02EF">
            <w:pPr>
              <w:pStyle w:val="TAL"/>
              <w:rPr>
                <w:rFonts w:cs="Arial"/>
                <w:lang w:eastAsia="en-US"/>
              </w:rPr>
            </w:pPr>
          </w:p>
        </w:tc>
        <w:tc>
          <w:tcPr>
            <w:tcW w:w="1276" w:type="dxa"/>
            <w:vMerge/>
          </w:tcPr>
          <w:p w14:paraId="584578CF" w14:textId="77777777" w:rsidR="00FF02EF" w:rsidRPr="00EC5BC0" w:rsidRDefault="00FF02EF" w:rsidP="00FF02EF">
            <w:pPr>
              <w:pStyle w:val="TAC"/>
              <w:rPr>
                <w:rFonts w:cs="Arial"/>
                <w:lang w:eastAsia="en-US"/>
              </w:rPr>
            </w:pPr>
          </w:p>
        </w:tc>
        <w:tc>
          <w:tcPr>
            <w:tcW w:w="1275" w:type="dxa"/>
          </w:tcPr>
          <w:p w14:paraId="7C389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1745BAE" w14:textId="77777777" w:rsidR="00FF02EF" w:rsidRPr="00EC5BC0" w:rsidRDefault="00FF02EF" w:rsidP="00FF02EF">
            <w:pPr>
              <w:pStyle w:val="TAC"/>
              <w:rPr>
                <w:rFonts w:cs="Arial"/>
                <w:lang w:eastAsia="en-US"/>
              </w:rPr>
            </w:pPr>
            <w:r w:rsidRPr="00EC5BC0">
              <w:rPr>
                <w:rFonts w:cs="Arial"/>
                <w:lang w:eastAsia="ja-JP"/>
              </w:rPr>
              <w:t>8.</w:t>
            </w:r>
            <w:r w:rsidRPr="00EC5BC0">
              <w:rPr>
                <w:rFonts w:cs="Arial"/>
                <w:lang w:eastAsia="en-US"/>
              </w:rPr>
              <w:t>9</w:t>
            </w:r>
          </w:p>
        </w:tc>
      </w:tr>
      <w:tr w:rsidR="00EC5BC0" w:rsidRPr="00EC5BC0" w14:paraId="00DF21D9" w14:textId="77777777" w:rsidTr="00FF02EF">
        <w:trPr>
          <w:jc w:val="center"/>
        </w:trPr>
        <w:tc>
          <w:tcPr>
            <w:tcW w:w="1526" w:type="dxa"/>
            <w:vMerge/>
          </w:tcPr>
          <w:p w14:paraId="4DA0EAC7" w14:textId="77777777" w:rsidR="00FF02EF" w:rsidRPr="00EC5BC0" w:rsidRDefault="00FF02EF" w:rsidP="00FF02EF">
            <w:pPr>
              <w:pStyle w:val="TAC"/>
              <w:rPr>
                <w:rFonts w:cs="Arial"/>
                <w:lang w:eastAsia="en-US"/>
              </w:rPr>
            </w:pPr>
          </w:p>
        </w:tc>
        <w:tc>
          <w:tcPr>
            <w:tcW w:w="1526" w:type="dxa"/>
            <w:vMerge/>
          </w:tcPr>
          <w:p w14:paraId="315BAA63" w14:textId="77777777" w:rsidR="00FF02EF" w:rsidRPr="00EC5BC0" w:rsidRDefault="00FF02EF" w:rsidP="00FF02EF">
            <w:pPr>
              <w:pStyle w:val="TAC"/>
              <w:rPr>
                <w:rFonts w:cs="Arial"/>
                <w:lang w:eastAsia="en-US"/>
              </w:rPr>
            </w:pPr>
          </w:p>
        </w:tc>
        <w:tc>
          <w:tcPr>
            <w:tcW w:w="1417" w:type="dxa"/>
            <w:vMerge/>
          </w:tcPr>
          <w:p w14:paraId="24A4667E" w14:textId="77777777" w:rsidR="00FF02EF" w:rsidRPr="00EC5BC0" w:rsidRDefault="00FF02EF" w:rsidP="00FF02EF">
            <w:pPr>
              <w:pStyle w:val="TAL"/>
              <w:rPr>
                <w:rFonts w:cs="Arial"/>
                <w:lang w:eastAsia="en-US"/>
              </w:rPr>
            </w:pPr>
          </w:p>
        </w:tc>
        <w:tc>
          <w:tcPr>
            <w:tcW w:w="1418" w:type="dxa"/>
            <w:vMerge w:val="restart"/>
          </w:tcPr>
          <w:p w14:paraId="51FCB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620882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913160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40112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15C21ACD" w14:textId="77777777" w:rsidTr="00FF02EF">
        <w:trPr>
          <w:jc w:val="center"/>
        </w:trPr>
        <w:tc>
          <w:tcPr>
            <w:tcW w:w="1526" w:type="dxa"/>
            <w:vMerge/>
          </w:tcPr>
          <w:p w14:paraId="0B222E0B" w14:textId="77777777" w:rsidR="00FF02EF" w:rsidRPr="00EC5BC0" w:rsidRDefault="00FF02EF" w:rsidP="00FF02EF">
            <w:pPr>
              <w:pStyle w:val="TAC"/>
              <w:rPr>
                <w:rFonts w:cs="Arial"/>
                <w:lang w:eastAsia="en-US"/>
              </w:rPr>
            </w:pPr>
          </w:p>
        </w:tc>
        <w:tc>
          <w:tcPr>
            <w:tcW w:w="1526" w:type="dxa"/>
            <w:vMerge/>
          </w:tcPr>
          <w:p w14:paraId="394D15EB" w14:textId="77777777" w:rsidR="00FF02EF" w:rsidRPr="00EC5BC0" w:rsidRDefault="00FF02EF" w:rsidP="00FF02EF">
            <w:pPr>
              <w:pStyle w:val="TAC"/>
              <w:rPr>
                <w:rFonts w:cs="Arial"/>
                <w:lang w:eastAsia="en-US"/>
              </w:rPr>
            </w:pPr>
          </w:p>
        </w:tc>
        <w:tc>
          <w:tcPr>
            <w:tcW w:w="1417" w:type="dxa"/>
            <w:vMerge/>
          </w:tcPr>
          <w:p w14:paraId="5D4EA702" w14:textId="77777777" w:rsidR="00FF02EF" w:rsidRPr="00EC5BC0" w:rsidRDefault="00FF02EF" w:rsidP="00FF02EF">
            <w:pPr>
              <w:pStyle w:val="TAL"/>
              <w:rPr>
                <w:rFonts w:cs="Arial"/>
                <w:lang w:eastAsia="en-US"/>
              </w:rPr>
            </w:pPr>
          </w:p>
        </w:tc>
        <w:tc>
          <w:tcPr>
            <w:tcW w:w="1418" w:type="dxa"/>
            <w:vMerge/>
          </w:tcPr>
          <w:p w14:paraId="2D69D696" w14:textId="77777777" w:rsidR="00FF02EF" w:rsidRPr="00EC5BC0" w:rsidRDefault="00FF02EF" w:rsidP="00FF02EF">
            <w:pPr>
              <w:pStyle w:val="TAL"/>
              <w:rPr>
                <w:rFonts w:cs="Arial"/>
                <w:lang w:eastAsia="en-US"/>
              </w:rPr>
            </w:pPr>
          </w:p>
        </w:tc>
        <w:tc>
          <w:tcPr>
            <w:tcW w:w="1276" w:type="dxa"/>
            <w:vMerge/>
          </w:tcPr>
          <w:p w14:paraId="505A10AF" w14:textId="77777777" w:rsidR="00FF02EF" w:rsidRPr="00EC5BC0" w:rsidRDefault="00FF02EF" w:rsidP="00FF02EF">
            <w:pPr>
              <w:pStyle w:val="TAC"/>
              <w:rPr>
                <w:rFonts w:cs="Arial"/>
                <w:lang w:eastAsia="en-US"/>
              </w:rPr>
            </w:pPr>
          </w:p>
        </w:tc>
        <w:tc>
          <w:tcPr>
            <w:tcW w:w="1275" w:type="dxa"/>
          </w:tcPr>
          <w:p w14:paraId="2A3EDB6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873990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CC5FBA8" w14:textId="77777777" w:rsidTr="00FF02EF">
        <w:trPr>
          <w:jc w:val="center"/>
        </w:trPr>
        <w:tc>
          <w:tcPr>
            <w:tcW w:w="1526" w:type="dxa"/>
            <w:vMerge/>
          </w:tcPr>
          <w:p w14:paraId="528AF6F9" w14:textId="77777777" w:rsidR="00FF02EF" w:rsidRPr="00EC5BC0" w:rsidRDefault="00FF02EF" w:rsidP="00FF02EF">
            <w:pPr>
              <w:pStyle w:val="TAC"/>
              <w:rPr>
                <w:rFonts w:cs="Arial"/>
                <w:lang w:eastAsia="en-US"/>
              </w:rPr>
            </w:pPr>
          </w:p>
        </w:tc>
        <w:tc>
          <w:tcPr>
            <w:tcW w:w="1526" w:type="dxa"/>
            <w:vMerge/>
          </w:tcPr>
          <w:p w14:paraId="383199C1" w14:textId="77777777" w:rsidR="00FF02EF" w:rsidRPr="00EC5BC0" w:rsidRDefault="00FF02EF" w:rsidP="00FF02EF">
            <w:pPr>
              <w:pStyle w:val="TAC"/>
              <w:rPr>
                <w:rFonts w:cs="Arial"/>
                <w:lang w:eastAsia="en-US"/>
              </w:rPr>
            </w:pPr>
          </w:p>
        </w:tc>
        <w:tc>
          <w:tcPr>
            <w:tcW w:w="1417" w:type="dxa"/>
            <w:vMerge/>
          </w:tcPr>
          <w:p w14:paraId="61E45F26" w14:textId="77777777" w:rsidR="00FF02EF" w:rsidRPr="00EC5BC0" w:rsidRDefault="00FF02EF" w:rsidP="00FF02EF">
            <w:pPr>
              <w:pStyle w:val="TAL"/>
              <w:rPr>
                <w:rFonts w:cs="Arial"/>
                <w:lang w:eastAsia="en-US"/>
              </w:rPr>
            </w:pPr>
          </w:p>
        </w:tc>
        <w:tc>
          <w:tcPr>
            <w:tcW w:w="1418" w:type="dxa"/>
            <w:vMerge w:val="restart"/>
          </w:tcPr>
          <w:p w14:paraId="11230D13"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08B9445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67F2DB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809D891"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D660AEE" w14:textId="77777777" w:rsidTr="00FF02EF">
        <w:trPr>
          <w:jc w:val="center"/>
        </w:trPr>
        <w:tc>
          <w:tcPr>
            <w:tcW w:w="1526" w:type="dxa"/>
            <w:vMerge/>
          </w:tcPr>
          <w:p w14:paraId="625432B9" w14:textId="77777777" w:rsidR="00FF02EF" w:rsidRPr="00EC5BC0" w:rsidRDefault="00FF02EF" w:rsidP="00FF02EF">
            <w:pPr>
              <w:pStyle w:val="TAC"/>
              <w:rPr>
                <w:rFonts w:cs="Arial"/>
                <w:lang w:eastAsia="en-US"/>
              </w:rPr>
            </w:pPr>
          </w:p>
        </w:tc>
        <w:tc>
          <w:tcPr>
            <w:tcW w:w="1526" w:type="dxa"/>
            <w:vMerge/>
          </w:tcPr>
          <w:p w14:paraId="532AC31D" w14:textId="77777777" w:rsidR="00FF02EF" w:rsidRPr="00EC5BC0" w:rsidRDefault="00FF02EF" w:rsidP="00FF02EF">
            <w:pPr>
              <w:pStyle w:val="TAC"/>
              <w:rPr>
                <w:rFonts w:cs="Arial"/>
                <w:lang w:eastAsia="en-US"/>
              </w:rPr>
            </w:pPr>
          </w:p>
        </w:tc>
        <w:tc>
          <w:tcPr>
            <w:tcW w:w="1417" w:type="dxa"/>
            <w:vMerge/>
          </w:tcPr>
          <w:p w14:paraId="2A8C1C8F" w14:textId="77777777" w:rsidR="00FF02EF" w:rsidRPr="00EC5BC0" w:rsidRDefault="00FF02EF" w:rsidP="00FF02EF">
            <w:pPr>
              <w:pStyle w:val="TAL"/>
              <w:rPr>
                <w:rFonts w:cs="Arial"/>
                <w:lang w:eastAsia="en-US"/>
              </w:rPr>
            </w:pPr>
          </w:p>
        </w:tc>
        <w:tc>
          <w:tcPr>
            <w:tcW w:w="1418" w:type="dxa"/>
            <w:vMerge/>
          </w:tcPr>
          <w:p w14:paraId="5C305870" w14:textId="77777777" w:rsidR="00FF02EF" w:rsidRPr="00EC5BC0" w:rsidRDefault="00FF02EF" w:rsidP="00FF02EF">
            <w:pPr>
              <w:pStyle w:val="TAL"/>
              <w:rPr>
                <w:rFonts w:cs="Arial"/>
                <w:lang w:eastAsia="en-US"/>
              </w:rPr>
            </w:pPr>
          </w:p>
        </w:tc>
        <w:tc>
          <w:tcPr>
            <w:tcW w:w="1276" w:type="dxa"/>
            <w:vMerge/>
          </w:tcPr>
          <w:p w14:paraId="45BDAD42" w14:textId="77777777" w:rsidR="00FF02EF" w:rsidRPr="00EC5BC0" w:rsidRDefault="00FF02EF" w:rsidP="00FF02EF">
            <w:pPr>
              <w:pStyle w:val="TAC"/>
              <w:rPr>
                <w:rFonts w:cs="Arial"/>
                <w:lang w:eastAsia="en-US"/>
              </w:rPr>
            </w:pPr>
          </w:p>
        </w:tc>
        <w:tc>
          <w:tcPr>
            <w:tcW w:w="1275" w:type="dxa"/>
          </w:tcPr>
          <w:p w14:paraId="18AC9E6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144F48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8EFA741" w14:textId="77777777" w:rsidTr="00FF02EF">
        <w:trPr>
          <w:jc w:val="center"/>
        </w:trPr>
        <w:tc>
          <w:tcPr>
            <w:tcW w:w="1526" w:type="dxa"/>
            <w:vMerge/>
          </w:tcPr>
          <w:p w14:paraId="0EBE1A2A" w14:textId="77777777" w:rsidR="00FF02EF" w:rsidRPr="00EC5BC0" w:rsidRDefault="00FF02EF" w:rsidP="00FF02EF">
            <w:pPr>
              <w:pStyle w:val="TAC"/>
              <w:rPr>
                <w:rFonts w:cs="Arial"/>
                <w:lang w:eastAsia="en-US"/>
              </w:rPr>
            </w:pPr>
          </w:p>
        </w:tc>
        <w:tc>
          <w:tcPr>
            <w:tcW w:w="1526" w:type="dxa"/>
            <w:vMerge/>
          </w:tcPr>
          <w:p w14:paraId="2DFE7E99" w14:textId="77777777" w:rsidR="00FF02EF" w:rsidRPr="00EC5BC0" w:rsidRDefault="00FF02EF" w:rsidP="00FF02EF">
            <w:pPr>
              <w:pStyle w:val="TAC"/>
              <w:rPr>
                <w:rFonts w:cs="Arial"/>
                <w:lang w:eastAsia="en-US"/>
              </w:rPr>
            </w:pPr>
          </w:p>
        </w:tc>
        <w:tc>
          <w:tcPr>
            <w:tcW w:w="1417" w:type="dxa"/>
            <w:vMerge w:val="restart"/>
          </w:tcPr>
          <w:p w14:paraId="174B760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44FC624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215244C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C259F7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A62BCBD"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4A97C595" w14:textId="77777777" w:rsidTr="00FF02EF">
        <w:trPr>
          <w:jc w:val="center"/>
        </w:trPr>
        <w:tc>
          <w:tcPr>
            <w:tcW w:w="1526" w:type="dxa"/>
            <w:vMerge/>
          </w:tcPr>
          <w:p w14:paraId="5CF0478C" w14:textId="77777777" w:rsidR="00FF02EF" w:rsidRPr="00EC5BC0" w:rsidRDefault="00FF02EF" w:rsidP="00FF02EF">
            <w:pPr>
              <w:pStyle w:val="TAC"/>
              <w:rPr>
                <w:rFonts w:cs="Arial"/>
                <w:lang w:eastAsia="en-US"/>
              </w:rPr>
            </w:pPr>
          </w:p>
        </w:tc>
        <w:tc>
          <w:tcPr>
            <w:tcW w:w="1526" w:type="dxa"/>
            <w:vMerge/>
          </w:tcPr>
          <w:p w14:paraId="08F5A506" w14:textId="77777777" w:rsidR="00FF02EF" w:rsidRPr="00EC5BC0" w:rsidRDefault="00FF02EF" w:rsidP="00FF02EF">
            <w:pPr>
              <w:pStyle w:val="TAC"/>
              <w:rPr>
                <w:rFonts w:cs="Arial"/>
                <w:lang w:eastAsia="en-US"/>
              </w:rPr>
            </w:pPr>
          </w:p>
        </w:tc>
        <w:tc>
          <w:tcPr>
            <w:tcW w:w="1417" w:type="dxa"/>
            <w:vMerge/>
          </w:tcPr>
          <w:p w14:paraId="52C87E84" w14:textId="77777777" w:rsidR="00FF02EF" w:rsidRPr="00EC5BC0" w:rsidRDefault="00FF02EF" w:rsidP="00FF02EF">
            <w:pPr>
              <w:pStyle w:val="TAL"/>
              <w:rPr>
                <w:rFonts w:cs="Arial"/>
                <w:lang w:eastAsia="en-US"/>
              </w:rPr>
            </w:pPr>
          </w:p>
        </w:tc>
        <w:tc>
          <w:tcPr>
            <w:tcW w:w="1418" w:type="dxa"/>
            <w:vMerge/>
          </w:tcPr>
          <w:p w14:paraId="70AA75A7" w14:textId="77777777" w:rsidR="00FF02EF" w:rsidRPr="00EC5BC0" w:rsidRDefault="00FF02EF" w:rsidP="00FF02EF">
            <w:pPr>
              <w:pStyle w:val="TAL"/>
              <w:rPr>
                <w:rFonts w:cs="Arial"/>
                <w:lang w:eastAsia="en-US"/>
              </w:rPr>
            </w:pPr>
          </w:p>
        </w:tc>
        <w:tc>
          <w:tcPr>
            <w:tcW w:w="1276" w:type="dxa"/>
            <w:vMerge/>
          </w:tcPr>
          <w:p w14:paraId="5670707E" w14:textId="77777777" w:rsidR="00FF02EF" w:rsidRPr="00EC5BC0" w:rsidRDefault="00FF02EF" w:rsidP="00FF02EF">
            <w:pPr>
              <w:pStyle w:val="TAC"/>
              <w:rPr>
                <w:rFonts w:cs="Arial"/>
                <w:lang w:eastAsia="en-US"/>
              </w:rPr>
            </w:pPr>
          </w:p>
        </w:tc>
        <w:tc>
          <w:tcPr>
            <w:tcW w:w="1275" w:type="dxa"/>
          </w:tcPr>
          <w:p w14:paraId="3298701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D11AFF3"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1B8E51C1" w14:textId="77777777" w:rsidTr="00FF02EF">
        <w:trPr>
          <w:jc w:val="center"/>
        </w:trPr>
        <w:tc>
          <w:tcPr>
            <w:tcW w:w="1526" w:type="dxa"/>
            <w:vMerge/>
          </w:tcPr>
          <w:p w14:paraId="3B83C9D5" w14:textId="77777777" w:rsidR="00FF02EF" w:rsidRPr="00EC5BC0" w:rsidRDefault="00FF02EF" w:rsidP="00FF02EF">
            <w:pPr>
              <w:pStyle w:val="TAC"/>
              <w:rPr>
                <w:rFonts w:cs="Arial"/>
                <w:lang w:eastAsia="zh-CN"/>
              </w:rPr>
            </w:pPr>
          </w:p>
        </w:tc>
        <w:tc>
          <w:tcPr>
            <w:tcW w:w="1526" w:type="dxa"/>
            <w:vMerge w:val="restart"/>
          </w:tcPr>
          <w:p w14:paraId="49E2CF03"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1D2C8FBE"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519323D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14D2FBAD"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7D0DC6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47304DD" w14:textId="77777777" w:rsidR="00FF02EF" w:rsidRPr="00EC5BC0" w:rsidRDefault="00FF02EF" w:rsidP="00FF02EF">
            <w:pPr>
              <w:pStyle w:val="TAC"/>
              <w:rPr>
                <w:rFonts w:cs="Arial"/>
                <w:lang w:eastAsia="en-US"/>
              </w:rPr>
            </w:pPr>
            <w:r w:rsidRPr="00EC5BC0">
              <w:rPr>
                <w:rFonts w:cs="Arial"/>
                <w:lang w:eastAsia="en-US"/>
              </w:rPr>
              <w:t>-8.8</w:t>
            </w:r>
          </w:p>
        </w:tc>
      </w:tr>
      <w:tr w:rsidR="00EC5BC0" w:rsidRPr="00EC5BC0" w14:paraId="653BCBB6" w14:textId="77777777" w:rsidTr="00FF02EF">
        <w:trPr>
          <w:jc w:val="center"/>
        </w:trPr>
        <w:tc>
          <w:tcPr>
            <w:tcW w:w="1526" w:type="dxa"/>
            <w:vMerge/>
          </w:tcPr>
          <w:p w14:paraId="3DE306D2" w14:textId="77777777" w:rsidR="00FF02EF" w:rsidRPr="00EC5BC0" w:rsidRDefault="00FF02EF" w:rsidP="00FF02EF">
            <w:pPr>
              <w:pStyle w:val="TAC"/>
              <w:rPr>
                <w:rFonts w:cs="Arial"/>
                <w:lang w:eastAsia="en-US"/>
              </w:rPr>
            </w:pPr>
          </w:p>
        </w:tc>
        <w:tc>
          <w:tcPr>
            <w:tcW w:w="1526" w:type="dxa"/>
            <w:vMerge/>
          </w:tcPr>
          <w:p w14:paraId="4989787C" w14:textId="77777777" w:rsidR="00FF02EF" w:rsidRPr="00EC5BC0" w:rsidRDefault="00FF02EF" w:rsidP="00FF02EF">
            <w:pPr>
              <w:pStyle w:val="TAC"/>
              <w:rPr>
                <w:rFonts w:cs="Arial"/>
                <w:lang w:eastAsia="en-US"/>
              </w:rPr>
            </w:pPr>
          </w:p>
        </w:tc>
        <w:tc>
          <w:tcPr>
            <w:tcW w:w="1417" w:type="dxa"/>
            <w:vMerge/>
          </w:tcPr>
          <w:p w14:paraId="39E010DA" w14:textId="77777777" w:rsidR="00FF02EF" w:rsidRPr="00EC5BC0" w:rsidRDefault="00FF02EF" w:rsidP="00FF02EF">
            <w:pPr>
              <w:pStyle w:val="TAL"/>
              <w:rPr>
                <w:rFonts w:cs="Arial"/>
                <w:lang w:eastAsia="en-US"/>
              </w:rPr>
            </w:pPr>
          </w:p>
        </w:tc>
        <w:tc>
          <w:tcPr>
            <w:tcW w:w="1418" w:type="dxa"/>
            <w:vMerge/>
          </w:tcPr>
          <w:p w14:paraId="63F352EF" w14:textId="77777777" w:rsidR="00FF02EF" w:rsidRPr="00EC5BC0" w:rsidRDefault="00FF02EF" w:rsidP="00FF02EF">
            <w:pPr>
              <w:pStyle w:val="TAL"/>
              <w:rPr>
                <w:rFonts w:cs="Arial"/>
                <w:lang w:eastAsia="en-US"/>
              </w:rPr>
            </w:pPr>
          </w:p>
        </w:tc>
        <w:tc>
          <w:tcPr>
            <w:tcW w:w="1276" w:type="dxa"/>
            <w:vMerge/>
          </w:tcPr>
          <w:p w14:paraId="08C18F91" w14:textId="77777777" w:rsidR="00FF02EF" w:rsidRPr="00EC5BC0" w:rsidRDefault="00FF02EF" w:rsidP="00FF02EF">
            <w:pPr>
              <w:pStyle w:val="TAC"/>
              <w:rPr>
                <w:rFonts w:cs="Arial"/>
                <w:lang w:eastAsia="en-US"/>
              </w:rPr>
            </w:pPr>
          </w:p>
        </w:tc>
        <w:tc>
          <w:tcPr>
            <w:tcW w:w="1275" w:type="dxa"/>
          </w:tcPr>
          <w:p w14:paraId="04AD610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6F271A" w14:textId="77777777" w:rsidR="00FF02EF" w:rsidRPr="00EC5BC0" w:rsidRDefault="00FF02EF" w:rsidP="00FF02EF">
            <w:pPr>
              <w:pStyle w:val="TAC"/>
              <w:rPr>
                <w:rFonts w:cs="Arial"/>
                <w:lang w:eastAsia="en-US"/>
              </w:rPr>
            </w:pPr>
            <w:r w:rsidRPr="00EC5BC0">
              <w:rPr>
                <w:rFonts w:cs="Arial"/>
                <w:lang w:eastAsia="en-US"/>
              </w:rPr>
              <w:t>-5.8</w:t>
            </w:r>
          </w:p>
        </w:tc>
      </w:tr>
      <w:tr w:rsidR="00EC5BC0" w:rsidRPr="00EC5BC0" w14:paraId="1CBC56C5" w14:textId="77777777" w:rsidTr="00FF02EF">
        <w:trPr>
          <w:jc w:val="center"/>
        </w:trPr>
        <w:tc>
          <w:tcPr>
            <w:tcW w:w="1526" w:type="dxa"/>
            <w:vMerge/>
          </w:tcPr>
          <w:p w14:paraId="4202F8F5" w14:textId="77777777" w:rsidR="00FF02EF" w:rsidRPr="00EC5BC0" w:rsidRDefault="00FF02EF" w:rsidP="00FF02EF">
            <w:pPr>
              <w:pStyle w:val="TAC"/>
              <w:rPr>
                <w:rFonts w:cs="Arial"/>
                <w:lang w:eastAsia="en-US"/>
              </w:rPr>
            </w:pPr>
          </w:p>
        </w:tc>
        <w:tc>
          <w:tcPr>
            <w:tcW w:w="1526" w:type="dxa"/>
            <w:vMerge/>
          </w:tcPr>
          <w:p w14:paraId="0715A1CE" w14:textId="77777777" w:rsidR="00FF02EF" w:rsidRPr="00EC5BC0" w:rsidRDefault="00FF02EF" w:rsidP="00FF02EF">
            <w:pPr>
              <w:pStyle w:val="TAC"/>
              <w:rPr>
                <w:rFonts w:cs="Arial"/>
                <w:lang w:eastAsia="en-US"/>
              </w:rPr>
            </w:pPr>
          </w:p>
        </w:tc>
        <w:tc>
          <w:tcPr>
            <w:tcW w:w="1417" w:type="dxa"/>
            <w:vMerge/>
          </w:tcPr>
          <w:p w14:paraId="63ED044C" w14:textId="77777777" w:rsidR="00FF02EF" w:rsidRPr="00EC5BC0" w:rsidRDefault="00FF02EF" w:rsidP="00FF02EF">
            <w:pPr>
              <w:pStyle w:val="TAL"/>
              <w:rPr>
                <w:rFonts w:cs="Arial"/>
                <w:lang w:eastAsia="en-US"/>
              </w:rPr>
            </w:pPr>
          </w:p>
        </w:tc>
        <w:tc>
          <w:tcPr>
            <w:tcW w:w="1418" w:type="dxa"/>
            <w:vMerge/>
          </w:tcPr>
          <w:p w14:paraId="16CAB4C0" w14:textId="77777777" w:rsidR="00FF02EF" w:rsidRPr="00EC5BC0" w:rsidRDefault="00FF02EF" w:rsidP="00FF02EF">
            <w:pPr>
              <w:pStyle w:val="TAL"/>
              <w:rPr>
                <w:rFonts w:cs="Arial"/>
                <w:lang w:eastAsia="en-US"/>
              </w:rPr>
            </w:pPr>
          </w:p>
        </w:tc>
        <w:tc>
          <w:tcPr>
            <w:tcW w:w="1276" w:type="dxa"/>
          </w:tcPr>
          <w:p w14:paraId="7984D4C1"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77E2FA5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9AB53D7"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BDAC9B7" w14:textId="77777777" w:rsidTr="00FF02EF">
        <w:trPr>
          <w:jc w:val="center"/>
        </w:trPr>
        <w:tc>
          <w:tcPr>
            <w:tcW w:w="1526" w:type="dxa"/>
            <w:vMerge/>
          </w:tcPr>
          <w:p w14:paraId="00597A1E" w14:textId="77777777" w:rsidR="00FF02EF" w:rsidRPr="00EC5BC0" w:rsidRDefault="00FF02EF" w:rsidP="00FF02EF">
            <w:pPr>
              <w:pStyle w:val="TAC"/>
              <w:rPr>
                <w:rFonts w:cs="Arial"/>
                <w:lang w:eastAsia="en-US"/>
              </w:rPr>
            </w:pPr>
          </w:p>
        </w:tc>
        <w:tc>
          <w:tcPr>
            <w:tcW w:w="1526" w:type="dxa"/>
            <w:vMerge/>
          </w:tcPr>
          <w:p w14:paraId="03AE8D5F" w14:textId="77777777" w:rsidR="00FF02EF" w:rsidRPr="00EC5BC0" w:rsidRDefault="00FF02EF" w:rsidP="00FF02EF">
            <w:pPr>
              <w:pStyle w:val="TAC"/>
              <w:rPr>
                <w:rFonts w:cs="Arial"/>
                <w:lang w:eastAsia="en-US"/>
              </w:rPr>
            </w:pPr>
          </w:p>
        </w:tc>
        <w:tc>
          <w:tcPr>
            <w:tcW w:w="1417" w:type="dxa"/>
            <w:vMerge/>
          </w:tcPr>
          <w:p w14:paraId="5A721907" w14:textId="77777777" w:rsidR="00FF02EF" w:rsidRPr="00EC5BC0" w:rsidRDefault="00FF02EF" w:rsidP="00FF02EF">
            <w:pPr>
              <w:pStyle w:val="TAL"/>
              <w:rPr>
                <w:rFonts w:cs="Arial"/>
                <w:lang w:eastAsia="en-US"/>
              </w:rPr>
            </w:pPr>
          </w:p>
        </w:tc>
        <w:tc>
          <w:tcPr>
            <w:tcW w:w="1418" w:type="dxa"/>
            <w:vMerge/>
          </w:tcPr>
          <w:p w14:paraId="66370D80" w14:textId="77777777" w:rsidR="00FF02EF" w:rsidRPr="00EC5BC0" w:rsidRDefault="00FF02EF" w:rsidP="00FF02EF">
            <w:pPr>
              <w:pStyle w:val="TAL"/>
              <w:rPr>
                <w:rFonts w:cs="Arial"/>
                <w:lang w:eastAsia="en-US"/>
              </w:rPr>
            </w:pPr>
          </w:p>
        </w:tc>
        <w:tc>
          <w:tcPr>
            <w:tcW w:w="1276" w:type="dxa"/>
          </w:tcPr>
          <w:p w14:paraId="690DC70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50996E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92F04E0" w14:textId="77777777" w:rsidR="00FF02EF" w:rsidRPr="00EC5BC0" w:rsidRDefault="00FF02EF" w:rsidP="00FF02EF">
            <w:pPr>
              <w:pStyle w:val="TAC"/>
              <w:rPr>
                <w:rFonts w:cs="Arial"/>
                <w:lang w:eastAsia="en-US"/>
              </w:rPr>
            </w:pPr>
            <w:r w:rsidRPr="00EC5BC0">
              <w:rPr>
                <w:rFonts w:cs="Arial"/>
                <w:lang w:eastAsia="en-US"/>
              </w:rPr>
              <w:t>11.5</w:t>
            </w:r>
          </w:p>
        </w:tc>
      </w:tr>
      <w:tr w:rsidR="00EC5BC0" w:rsidRPr="00EC5BC0" w14:paraId="0200EE1E" w14:textId="77777777" w:rsidTr="00FF02EF">
        <w:trPr>
          <w:jc w:val="center"/>
        </w:trPr>
        <w:tc>
          <w:tcPr>
            <w:tcW w:w="1526" w:type="dxa"/>
            <w:vMerge/>
          </w:tcPr>
          <w:p w14:paraId="637917C4" w14:textId="77777777" w:rsidR="00FF02EF" w:rsidRPr="00EC5BC0" w:rsidRDefault="00FF02EF" w:rsidP="00FF02EF">
            <w:pPr>
              <w:pStyle w:val="TAC"/>
              <w:rPr>
                <w:rFonts w:cs="Arial"/>
                <w:lang w:eastAsia="en-US"/>
              </w:rPr>
            </w:pPr>
          </w:p>
        </w:tc>
        <w:tc>
          <w:tcPr>
            <w:tcW w:w="1526" w:type="dxa"/>
            <w:vMerge/>
          </w:tcPr>
          <w:p w14:paraId="3791B370" w14:textId="77777777" w:rsidR="00FF02EF" w:rsidRPr="00EC5BC0" w:rsidRDefault="00FF02EF" w:rsidP="00FF02EF">
            <w:pPr>
              <w:pStyle w:val="TAC"/>
              <w:rPr>
                <w:rFonts w:cs="Arial"/>
                <w:lang w:eastAsia="en-US"/>
              </w:rPr>
            </w:pPr>
          </w:p>
        </w:tc>
        <w:tc>
          <w:tcPr>
            <w:tcW w:w="1417" w:type="dxa"/>
            <w:vMerge/>
          </w:tcPr>
          <w:p w14:paraId="6B9DA57A" w14:textId="77777777" w:rsidR="00FF02EF" w:rsidRPr="00EC5BC0" w:rsidRDefault="00FF02EF" w:rsidP="00FF02EF">
            <w:pPr>
              <w:pStyle w:val="TAL"/>
              <w:rPr>
                <w:rFonts w:cs="Arial"/>
                <w:lang w:eastAsia="en-US"/>
              </w:rPr>
            </w:pPr>
          </w:p>
        </w:tc>
        <w:tc>
          <w:tcPr>
            <w:tcW w:w="1418" w:type="dxa"/>
            <w:vMerge w:val="restart"/>
          </w:tcPr>
          <w:p w14:paraId="19E238B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16A5FCC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8DF184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1B398FD"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4B69F53F" w14:textId="77777777" w:rsidTr="00FF02EF">
        <w:trPr>
          <w:jc w:val="center"/>
        </w:trPr>
        <w:tc>
          <w:tcPr>
            <w:tcW w:w="1526" w:type="dxa"/>
            <w:vMerge/>
          </w:tcPr>
          <w:p w14:paraId="78BB9DF5" w14:textId="77777777" w:rsidR="00FF02EF" w:rsidRPr="00EC5BC0" w:rsidRDefault="00FF02EF" w:rsidP="00FF02EF">
            <w:pPr>
              <w:pStyle w:val="TAC"/>
              <w:rPr>
                <w:rFonts w:cs="Arial"/>
                <w:lang w:eastAsia="en-US"/>
              </w:rPr>
            </w:pPr>
          </w:p>
        </w:tc>
        <w:tc>
          <w:tcPr>
            <w:tcW w:w="1526" w:type="dxa"/>
            <w:vMerge/>
          </w:tcPr>
          <w:p w14:paraId="50A7AE86" w14:textId="77777777" w:rsidR="00FF02EF" w:rsidRPr="00EC5BC0" w:rsidRDefault="00FF02EF" w:rsidP="00FF02EF">
            <w:pPr>
              <w:pStyle w:val="TAC"/>
              <w:rPr>
                <w:rFonts w:cs="Arial"/>
                <w:lang w:eastAsia="en-US"/>
              </w:rPr>
            </w:pPr>
          </w:p>
        </w:tc>
        <w:tc>
          <w:tcPr>
            <w:tcW w:w="1417" w:type="dxa"/>
            <w:vMerge/>
          </w:tcPr>
          <w:p w14:paraId="4BDF3873" w14:textId="77777777" w:rsidR="00FF02EF" w:rsidRPr="00EC5BC0" w:rsidRDefault="00FF02EF" w:rsidP="00FF02EF">
            <w:pPr>
              <w:pStyle w:val="TAL"/>
              <w:rPr>
                <w:rFonts w:cs="Arial"/>
                <w:lang w:eastAsia="en-US"/>
              </w:rPr>
            </w:pPr>
          </w:p>
        </w:tc>
        <w:tc>
          <w:tcPr>
            <w:tcW w:w="1418" w:type="dxa"/>
            <w:vMerge/>
          </w:tcPr>
          <w:p w14:paraId="4D857196" w14:textId="77777777" w:rsidR="00FF02EF" w:rsidRPr="00EC5BC0" w:rsidRDefault="00FF02EF" w:rsidP="00FF02EF">
            <w:pPr>
              <w:pStyle w:val="TAL"/>
              <w:rPr>
                <w:rFonts w:cs="Arial"/>
                <w:lang w:eastAsia="en-US"/>
              </w:rPr>
            </w:pPr>
          </w:p>
        </w:tc>
        <w:tc>
          <w:tcPr>
            <w:tcW w:w="1276" w:type="dxa"/>
            <w:vMerge/>
          </w:tcPr>
          <w:p w14:paraId="13637138" w14:textId="77777777" w:rsidR="00FF02EF" w:rsidRPr="00EC5BC0" w:rsidRDefault="00FF02EF" w:rsidP="00FF02EF">
            <w:pPr>
              <w:pStyle w:val="TAC"/>
              <w:rPr>
                <w:rFonts w:cs="Arial"/>
                <w:lang w:eastAsia="en-US"/>
              </w:rPr>
            </w:pPr>
          </w:p>
        </w:tc>
        <w:tc>
          <w:tcPr>
            <w:tcW w:w="1275" w:type="dxa"/>
          </w:tcPr>
          <w:p w14:paraId="68FB302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7726A70"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70331243" w14:textId="77777777" w:rsidTr="00FF02EF">
        <w:trPr>
          <w:jc w:val="center"/>
        </w:trPr>
        <w:tc>
          <w:tcPr>
            <w:tcW w:w="1526" w:type="dxa"/>
            <w:vMerge/>
          </w:tcPr>
          <w:p w14:paraId="3AF25252" w14:textId="77777777" w:rsidR="00FF02EF" w:rsidRPr="00EC5BC0" w:rsidRDefault="00FF02EF" w:rsidP="00FF02EF">
            <w:pPr>
              <w:pStyle w:val="TAC"/>
              <w:rPr>
                <w:rFonts w:cs="Arial"/>
                <w:lang w:eastAsia="en-US"/>
              </w:rPr>
            </w:pPr>
          </w:p>
        </w:tc>
        <w:tc>
          <w:tcPr>
            <w:tcW w:w="1526" w:type="dxa"/>
            <w:vMerge/>
          </w:tcPr>
          <w:p w14:paraId="7D4CE4DC" w14:textId="77777777" w:rsidR="00FF02EF" w:rsidRPr="00EC5BC0" w:rsidRDefault="00FF02EF" w:rsidP="00FF02EF">
            <w:pPr>
              <w:pStyle w:val="TAC"/>
              <w:rPr>
                <w:rFonts w:cs="Arial"/>
                <w:lang w:eastAsia="en-US"/>
              </w:rPr>
            </w:pPr>
          </w:p>
        </w:tc>
        <w:tc>
          <w:tcPr>
            <w:tcW w:w="1417" w:type="dxa"/>
            <w:vMerge/>
          </w:tcPr>
          <w:p w14:paraId="09F4BA4B" w14:textId="77777777" w:rsidR="00FF02EF" w:rsidRPr="00EC5BC0" w:rsidRDefault="00FF02EF" w:rsidP="00FF02EF">
            <w:pPr>
              <w:pStyle w:val="TAL"/>
              <w:rPr>
                <w:rFonts w:cs="Arial"/>
                <w:lang w:eastAsia="en-US"/>
              </w:rPr>
            </w:pPr>
          </w:p>
        </w:tc>
        <w:tc>
          <w:tcPr>
            <w:tcW w:w="1418" w:type="dxa"/>
            <w:vMerge/>
          </w:tcPr>
          <w:p w14:paraId="0C9B9828" w14:textId="77777777" w:rsidR="00FF02EF" w:rsidRPr="00EC5BC0" w:rsidRDefault="00FF02EF" w:rsidP="00FF02EF">
            <w:pPr>
              <w:pStyle w:val="TAL"/>
              <w:rPr>
                <w:rFonts w:cs="Arial"/>
                <w:lang w:eastAsia="en-US"/>
              </w:rPr>
            </w:pPr>
          </w:p>
        </w:tc>
        <w:tc>
          <w:tcPr>
            <w:tcW w:w="1276" w:type="dxa"/>
            <w:vMerge w:val="restart"/>
          </w:tcPr>
          <w:p w14:paraId="4828DFE4"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632211D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D13EB35"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391563B8" w14:textId="77777777" w:rsidTr="00FF02EF">
        <w:trPr>
          <w:jc w:val="center"/>
        </w:trPr>
        <w:tc>
          <w:tcPr>
            <w:tcW w:w="1526" w:type="dxa"/>
            <w:vMerge/>
          </w:tcPr>
          <w:p w14:paraId="72509583" w14:textId="77777777" w:rsidR="00FF02EF" w:rsidRPr="00EC5BC0" w:rsidRDefault="00FF02EF" w:rsidP="00FF02EF">
            <w:pPr>
              <w:pStyle w:val="TAC"/>
              <w:rPr>
                <w:rFonts w:cs="Arial"/>
                <w:lang w:eastAsia="en-US"/>
              </w:rPr>
            </w:pPr>
          </w:p>
        </w:tc>
        <w:tc>
          <w:tcPr>
            <w:tcW w:w="1526" w:type="dxa"/>
            <w:vMerge/>
          </w:tcPr>
          <w:p w14:paraId="1884C87D" w14:textId="77777777" w:rsidR="00FF02EF" w:rsidRPr="00EC5BC0" w:rsidRDefault="00FF02EF" w:rsidP="00FF02EF">
            <w:pPr>
              <w:pStyle w:val="TAC"/>
              <w:rPr>
                <w:rFonts w:cs="Arial"/>
                <w:lang w:eastAsia="en-US"/>
              </w:rPr>
            </w:pPr>
          </w:p>
        </w:tc>
        <w:tc>
          <w:tcPr>
            <w:tcW w:w="1417" w:type="dxa"/>
            <w:vMerge/>
          </w:tcPr>
          <w:p w14:paraId="390C2DAA" w14:textId="77777777" w:rsidR="00FF02EF" w:rsidRPr="00EC5BC0" w:rsidRDefault="00FF02EF" w:rsidP="00FF02EF">
            <w:pPr>
              <w:pStyle w:val="TAL"/>
              <w:rPr>
                <w:rFonts w:cs="Arial"/>
                <w:lang w:eastAsia="en-US"/>
              </w:rPr>
            </w:pPr>
          </w:p>
        </w:tc>
        <w:tc>
          <w:tcPr>
            <w:tcW w:w="1418" w:type="dxa"/>
            <w:vMerge/>
          </w:tcPr>
          <w:p w14:paraId="2340ACD3" w14:textId="77777777" w:rsidR="00FF02EF" w:rsidRPr="00EC5BC0" w:rsidRDefault="00FF02EF" w:rsidP="00FF02EF">
            <w:pPr>
              <w:pStyle w:val="TAL"/>
              <w:rPr>
                <w:rFonts w:cs="Arial"/>
                <w:lang w:eastAsia="en-US"/>
              </w:rPr>
            </w:pPr>
          </w:p>
        </w:tc>
        <w:tc>
          <w:tcPr>
            <w:tcW w:w="1276" w:type="dxa"/>
            <w:vMerge/>
          </w:tcPr>
          <w:p w14:paraId="0332DADF" w14:textId="77777777" w:rsidR="00FF02EF" w:rsidRPr="00EC5BC0" w:rsidRDefault="00FF02EF" w:rsidP="00FF02EF">
            <w:pPr>
              <w:pStyle w:val="TAC"/>
              <w:rPr>
                <w:rFonts w:cs="Arial"/>
                <w:lang w:eastAsia="en-US"/>
              </w:rPr>
            </w:pPr>
          </w:p>
        </w:tc>
        <w:tc>
          <w:tcPr>
            <w:tcW w:w="1275" w:type="dxa"/>
          </w:tcPr>
          <w:p w14:paraId="510343A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5481334"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538A7774" w14:textId="77777777" w:rsidTr="00FF02EF">
        <w:trPr>
          <w:jc w:val="center"/>
        </w:trPr>
        <w:tc>
          <w:tcPr>
            <w:tcW w:w="1526" w:type="dxa"/>
            <w:vMerge/>
          </w:tcPr>
          <w:p w14:paraId="049F5BAB" w14:textId="77777777" w:rsidR="00FF02EF" w:rsidRPr="00EC5BC0" w:rsidRDefault="00FF02EF" w:rsidP="00FF02EF">
            <w:pPr>
              <w:pStyle w:val="TAC"/>
              <w:rPr>
                <w:rFonts w:cs="Arial"/>
                <w:lang w:eastAsia="en-US"/>
              </w:rPr>
            </w:pPr>
          </w:p>
        </w:tc>
        <w:tc>
          <w:tcPr>
            <w:tcW w:w="1526" w:type="dxa"/>
            <w:vMerge/>
          </w:tcPr>
          <w:p w14:paraId="708C7015" w14:textId="77777777" w:rsidR="00FF02EF" w:rsidRPr="00EC5BC0" w:rsidRDefault="00FF02EF" w:rsidP="00FF02EF">
            <w:pPr>
              <w:pStyle w:val="TAC"/>
              <w:rPr>
                <w:rFonts w:cs="Arial"/>
                <w:lang w:eastAsia="en-US"/>
              </w:rPr>
            </w:pPr>
          </w:p>
        </w:tc>
        <w:tc>
          <w:tcPr>
            <w:tcW w:w="1417" w:type="dxa"/>
            <w:vMerge/>
          </w:tcPr>
          <w:p w14:paraId="56B4C1F9" w14:textId="77777777" w:rsidR="00FF02EF" w:rsidRPr="00EC5BC0" w:rsidRDefault="00FF02EF" w:rsidP="00FF02EF">
            <w:pPr>
              <w:pStyle w:val="TAL"/>
              <w:rPr>
                <w:rFonts w:cs="Arial"/>
                <w:lang w:eastAsia="en-US"/>
              </w:rPr>
            </w:pPr>
          </w:p>
        </w:tc>
        <w:tc>
          <w:tcPr>
            <w:tcW w:w="1418" w:type="dxa"/>
            <w:vMerge/>
          </w:tcPr>
          <w:p w14:paraId="6F826078" w14:textId="77777777" w:rsidR="00FF02EF" w:rsidRPr="00EC5BC0" w:rsidRDefault="00FF02EF" w:rsidP="00FF02EF">
            <w:pPr>
              <w:pStyle w:val="TAL"/>
              <w:rPr>
                <w:rFonts w:cs="Arial"/>
                <w:lang w:eastAsia="en-US"/>
              </w:rPr>
            </w:pPr>
          </w:p>
        </w:tc>
        <w:tc>
          <w:tcPr>
            <w:tcW w:w="1276" w:type="dxa"/>
          </w:tcPr>
          <w:p w14:paraId="77BBD4D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7BE09E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33F0407"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292088D2" w14:textId="77777777" w:rsidTr="00FF02EF">
        <w:trPr>
          <w:jc w:val="center"/>
        </w:trPr>
        <w:tc>
          <w:tcPr>
            <w:tcW w:w="1526" w:type="dxa"/>
            <w:vMerge/>
          </w:tcPr>
          <w:p w14:paraId="0215812D" w14:textId="77777777" w:rsidR="00FF02EF" w:rsidRPr="00EC5BC0" w:rsidRDefault="00FF02EF" w:rsidP="00FF02EF">
            <w:pPr>
              <w:pStyle w:val="TAC"/>
              <w:rPr>
                <w:rFonts w:cs="Arial"/>
                <w:lang w:eastAsia="en-US"/>
              </w:rPr>
            </w:pPr>
          </w:p>
        </w:tc>
        <w:tc>
          <w:tcPr>
            <w:tcW w:w="1526" w:type="dxa"/>
            <w:vMerge/>
          </w:tcPr>
          <w:p w14:paraId="0E093B45" w14:textId="77777777" w:rsidR="00FF02EF" w:rsidRPr="00EC5BC0" w:rsidRDefault="00FF02EF" w:rsidP="00FF02EF">
            <w:pPr>
              <w:pStyle w:val="TAC"/>
              <w:rPr>
                <w:rFonts w:cs="Arial"/>
                <w:lang w:eastAsia="en-US"/>
              </w:rPr>
            </w:pPr>
          </w:p>
        </w:tc>
        <w:tc>
          <w:tcPr>
            <w:tcW w:w="1417" w:type="dxa"/>
            <w:vMerge/>
          </w:tcPr>
          <w:p w14:paraId="13338815" w14:textId="77777777" w:rsidR="00FF02EF" w:rsidRPr="00EC5BC0" w:rsidRDefault="00FF02EF" w:rsidP="00FF02EF">
            <w:pPr>
              <w:pStyle w:val="TAL"/>
              <w:rPr>
                <w:rFonts w:cs="Arial"/>
                <w:lang w:eastAsia="en-US"/>
              </w:rPr>
            </w:pPr>
          </w:p>
        </w:tc>
        <w:tc>
          <w:tcPr>
            <w:tcW w:w="1418" w:type="dxa"/>
            <w:vMerge w:val="restart"/>
          </w:tcPr>
          <w:p w14:paraId="3AF8591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47E511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CF9F71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88DA02"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0447926B" w14:textId="77777777" w:rsidTr="00FF02EF">
        <w:trPr>
          <w:jc w:val="center"/>
        </w:trPr>
        <w:tc>
          <w:tcPr>
            <w:tcW w:w="1526" w:type="dxa"/>
            <w:vMerge/>
          </w:tcPr>
          <w:p w14:paraId="602DB123" w14:textId="77777777" w:rsidR="00FF02EF" w:rsidRPr="00EC5BC0" w:rsidRDefault="00FF02EF" w:rsidP="00FF02EF">
            <w:pPr>
              <w:pStyle w:val="TAC"/>
              <w:rPr>
                <w:rFonts w:cs="Arial"/>
                <w:lang w:eastAsia="en-US"/>
              </w:rPr>
            </w:pPr>
          </w:p>
        </w:tc>
        <w:tc>
          <w:tcPr>
            <w:tcW w:w="1526" w:type="dxa"/>
            <w:vMerge/>
          </w:tcPr>
          <w:p w14:paraId="53F1652E" w14:textId="77777777" w:rsidR="00FF02EF" w:rsidRPr="00EC5BC0" w:rsidRDefault="00FF02EF" w:rsidP="00FF02EF">
            <w:pPr>
              <w:pStyle w:val="TAC"/>
              <w:rPr>
                <w:rFonts w:cs="Arial"/>
                <w:lang w:eastAsia="en-US"/>
              </w:rPr>
            </w:pPr>
          </w:p>
        </w:tc>
        <w:tc>
          <w:tcPr>
            <w:tcW w:w="1417" w:type="dxa"/>
            <w:vMerge/>
          </w:tcPr>
          <w:p w14:paraId="6EC36AE7" w14:textId="77777777" w:rsidR="00FF02EF" w:rsidRPr="00EC5BC0" w:rsidRDefault="00FF02EF" w:rsidP="00FF02EF">
            <w:pPr>
              <w:pStyle w:val="TAL"/>
              <w:rPr>
                <w:rFonts w:cs="Arial"/>
                <w:lang w:eastAsia="en-US"/>
              </w:rPr>
            </w:pPr>
          </w:p>
        </w:tc>
        <w:tc>
          <w:tcPr>
            <w:tcW w:w="1418" w:type="dxa"/>
            <w:vMerge/>
          </w:tcPr>
          <w:p w14:paraId="59E90DE9" w14:textId="77777777" w:rsidR="00FF02EF" w:rsidRPr="00EC5BC0" w:rsidRDefault="00FF02EF" w:rsidP="00FF02EF">
            <w:pPr>
              <w:pStyle w:val="TAL"/>
              <w:rPr>
                <w:rFonts w:cs="Arial"/>
                <w:lang w:eastAsia="en-US"/>
              </w:rPr>
            </w:pPr>
          </w:p>
        </w:tc>
        <w:tc>
          <w:tcPr>
            <w:tcW w:w="1276" w:type="dxa"/>
            <w:vMerge/>
          </w:tcPr>
          <w:p w14:paraId="5CC7965C" w14:textId="77777777" w:rsidR="00FF02EF" w:rsidRPr="00EC5BC0" w:rsidRDefault="00FF02EF" w:rsidP="00FF02EF">
            <w:pPr>
              <w:pStyle w:val="TAC"/>
              <w:rPr>
                <w:rFonts w:cs="Arial"/>
                <w:lang w:eastAsia="en-US"/>
              </w:rPr>
            </w:pPr>
          </w:p>
        </w:tc>
        <w:tc>
          <w:tcPr>
            <w:tcW w:w="1275" w:type="dxa"/>
          </w:tcPr>
          <w:p w14:paraId="6FE024C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EFF2F0"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60487F7F" w14:textId="77777777" w:rsidTr="00FF02EF">
        <w:trPr>
          <w:jc w:val="center"/>
        </w:trPr>
        <w:tc>
          <w:tcPr>
            <w:tcW w:w="1526" w:type="dxa"/>
            <w:vMerge/>
          </w:tcPr>
          <w:p w14:paraId="48C8D34F" w14:textId="77777777" w:rsidR="00FF02EF" w:rsidRPr="00EC5BC0" w:rsidRDefault="00FF02EF" w:rsidP="00FF02EF">
            <w:pPr>
              <w:pStyle w:val="TAC"/>
              <w:rPr>
                <w:rFonts w:cs="Arial"/>
                <w:lang w:eastAsia="en-US"/>
              </w:rPr>
            </w:pPr>
          </w:p>
        </w:tc>
        <w:tc>
          <w:tcPr>
            <w:tcW w:w="1526" w:type="dxa"/>
            <w:vMerge/>
          </w:tcPr>
          <w:p w14:paraId="5B5F5FA1" w14:textId="77777777" w:rsidR="00FF02EF" w:rsidRPr="00EC5BC0" w:rsidRDefault="00FF02EF" w:rsidP="00FF02EF">
            <w:pPr>
              <w:pStyle w:val="TAC"/>
              <w:rPr>
                <w:rFonts w:cs="Arial"/>
                <w:lang w:eastAsia="en-US"/>
              </w:rPr>
            </w:pPr>
          </w:p>
        </w:tc>
        <w:tc>
          <w:tcPr>
            <w:tcW w:w="1417" w:type="dxa"/>
            <w:vMerge/>
          </w:tcPr>
          <w:p w14:paraId="74E48CD6" w14:textId="77777777" w:rsidR="00FF02EF" w:rsidRPr="00EC5BC0" w:rsidRDefault="00FF02EF" w:rsidP="00FF02EF">
            <w:pPr>
              <w:pStyle w:val="TAL"/>
              <w:rPr>
                <w:rFonts w:cs="Arial"/>
                <w:lang w:eastAsia="en-US"/>
              </w:rPr>
            </w:pPr>
          </w:p>
        </w:tc>
        <w:tc>
          <w:tcPr>
            <w:tcW w:w="1418" w:type="dxa"/>
            <w:vMerge/>
          </w:tcPr>
          <w:p w14:paraId="7EFBD66A" w14:textId="77777777" w:rsidR="00FF02EF" w:rsidRPr="00EC5BC0" w:rsidRDefault="00FF02EF" w:rsidP="00FF02EF">
            <w:pPr>
              <w:pStyle w:val="TAL"/>
              <w:rPr>
                <w:rFonts w:cs="Arial"/>
                <w:lang w:eastAsia="en-US"/>
              </w:rPr>
            </w:pPr>
          </w:p>
        </w:tc>
        <w:tc>
          <w:tcPr>
            <w:tcW w:w="1276" w:type="dxa"/>
            <w:vMerge w:val="restart"/>
          </w:tcPr>
          <w:p w14:paraId="1E5D9746"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0781082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22DB6B"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7BA6AF9B" w14:textId="77777777" w:rsidTr="00FF02EF">
        <w:trPr>
          <w:jc w:val="center"/>
        </w:trPr>
        <w:tc>
          <w:tcPr>
            <w:tcW w:w="1526" w:type="dxa"/>
            <w:vMerge/>
          </w:tcPr>
          <w:p w14:paraId="58500D11" w14:textId="77777777" w:rsidR="00FF02EF" w:rsidRPr="00EC5BC0" w:rsidRDefault="00FF02EF" w:rsidP="00FF02EF">
            <w:pPr>
              <w:pStyle w:val="TAC"/>
              <w:rPr>
                <w:rFonts w:cs="Arial"/>
                <w:lang w:eastAsia="en-US"/>
              </w:rPr>
            </w:pPr>
          </w:p>
        </w:tc>
        <w:tc>
          <w:tcPr>
            <w:tcW w:w="1526" w:type="dxa"/>
            <w:vMerge/>
          </w:tcPr>
          <w:p w14:paraId="12122E87" w14:textId="77777777" w:rsidR="00FF02EF" w:rsidRPr="00EC5BC0" w:rsidRDefault="00FF02EF" w:rsidP="00FF02EF">
            <w:pPr>
              <w:pStyle w:val="TAC"/>
              <w:rPr>
                <w:rFonts w:cs="Arial"/>
                <w:lang w:eastAsia="en-US"/>
              </w:rPr>
            </w:pPr>
          </w:p>
        </w:tc>
        <w:tc>
          <w:tcPr>
            <w:tcW w:w="1417" w:type="dxa"/>
            <w:vMerge/>
          </w:tcPr>
          <w:p w14:paraId="5E8FB35A" w14:textId="77777777" w:rsidR="00FF02EF" w:rsidRPr="00EC5BC0" w:rsidRDefault="00FF02EF" w:rsidP="00FF02EF">
            <w:pPr>
              <w:pStyle w:val="TAL"/>
              <w:rPr>
                <w:rFonts w:cs="Arial"/>
                <w:lang w:eastAsia="en-US"/>
              </w:rPr>
            </w:pPr>
          </w:p>
        </w:tc>
        <w:tc>
          <w:tcPr>
            <w:tcW w:w="1418" w:type="dxa"/>
            <w:vMerge/>
          </w:tcPr>
          <w:p w14:paraId="49E07A62" w14:textId="77777777" w:rsidR="00FF02EF" w:rsidRPr="00EC5BC0" w:rsidRDefault="00FF02EF" w:rsidP="00FF02EF">
            <w:pPr>
              <w:pStyle w:val="TAL"/>
              <w:rPr>
                <w:rFonts w:cs="Arial"/>
                <w:lang w:eastAsia="en-US"/>
              </w:rPr>
            </w:pPr>
          </w:p>
        </w:tc>
        <w:tc>
          <w:tcPr>
            <w:tcW w:w="1276" w:type="dxa"/>
            <w:vMerge/>
          </w:tcPr>
          <w:p w14:paraId="43C3D0A7" w14:textId="77777777" w:rsidR="00FF02EF" w:rsidRPr="00EC5BC0" w:rsidRDefault="00FF02EF" w:rsidP="00FF02EF">
            <w:pPr>
              <w:pStyle w:val="TAC"/>
              <w:rPr>
                <w:rFonts w:cs="Arial"/>
                <w:lang w:eastAsia="en-US"/>
              </w:rPr>
            </w:pPr>
          </w:p>
        </w:tc>
        <w:tc>
          <w:tcPr>
            <w:tcW w:w="1275" w:type="dxa"/>
          </w:tcPr>
          <w:p w14:paraId="4A28625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51B558"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6F60E026" w14:textId="77777777" w:rsidTr="00FF02EF">
        <w:trPr>
          <w:jc w:val="center"/>
        </w:trPr>
        <w:tc>
          <w:tcPr>
            <w:tcW w:w="1526" w:type="dxa"/>
            <w:vMerge/>
          </w:tcPr>
          <w:p w14:paraId="44ABC7D1" w14:textId="77777777" w:rsidR="00FF02EF" w:rsidRPr="00EC5BC0" w:rsidRDefault="00FF02EF" w:rsidP="00FF02EF">
            <w:pPr>
              <w:pStyle w:val="TAC"/>
              <w:rPr>
                <w:rFonts w:cs="Arial"/>
                <w:lang w:eastAsia="en-US"/>
              </w:rPr>
            </w:pPr>
          </w:p>
        </w:tc>
        <w:tc>
          <w:tcPr>
            <w:tcW w:w="1526" w:type="dxa"/>
            <w:vMerge/>
          </w:tcPr>
          <w:p w14:paraId="0D1D762B" w14:textId="77777777" w:rsidR="00FF02EF" w:rsidRPr="00EC5BC0" w:rsidRDefault="00FF02EF" w:rsidP="00FF02EF">
            <w:pPr>
              <w:pStyle w:val="TAC"/>
              <w:rPr>
                <w:rFonts w:cs="Arial"/>
                <w:lang w:eastAsia="en-US"/>
              </w:rPr>
            </w:pPr>
          </w:p>
        </w:tc>
        <w:tc>
          <w:tcPr>
            <w:tcW w:w="1417" w:type="dxa"/>
            <w:vMerge/>
          </w:tcPr>
          <w:p w14:paraId="3E4B0FE9" w14:textId="77777777" w:rsidR="00FF02EF" w:rsidRPr="00EC5BC0" w:rsidRDefault="00FF02EF" w:rsidP="00FF02EF">
            <w:pPr>
              <w:pStyle w:val="TAL"/>
              <w:rPr>
                <w:rFonts w:cs="Arial"/>
                <w:lang w:eastAsia="en-US"/>
              </w:rPr>
            </w:pPr>
          </w:p>
        </w:tc>
        <w:tc>
          <w:tcPr>
            <w:tcW w:w="1418" w:type="dxa"/>
            <w:vMerge w:val="restart"/>
          </w:tcPr>
          <w:p w14:paraId="60AE31A3"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5B32BCF"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15A465C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EE0C134"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081817DC" w14:textId="77777777" w:rsidTr="00FF02EF">
        <w:trPr>
          <w:jc w:val="center"/>
        </w:trPr>
        <w:tc>
          <w:tcPr>
            <w:tcW w:w="1526" w:type="dxa"/>
            <w:vMerge/>
          </w:tcPr>
          <w:p w14:paraId="72840019" w14:textId="77777777" w:rsidR="00FF02EF" w:rsidRPr="00EC5BC0" w:rsidRDefault="00FF02EF" w:rsidP="00FF02EF">
            <w:pPr>
              <w:pStyle w:val="TAC"/>
              <w:rPr>
                <w:rFonts w:cs="Arial"/>
                <w:lang w:eastAsia="en-US"/>
              </w:rPr>
            </w:pPr>
          </w:p>
        </w:tc>
        <w:tc>
          <w:tcPr>
            <w:tcW w:w="1526" w:type="dxa"/>
            <w:vMerge/>
          </w:tcPr>
          <w:p w14:paraId="4D04A74F" w14:textId="77777777" w:rsidR="00FF02EF" w:rsidRPr="00EC5BC0" w:rsidRDefault="00FF02EF" w:rsidP="00FF02EF">
            <w:pPr>
              <w:pStyle w:val="TAC"/>
              <w:rPr>
                <w:rFonts w:cs="Arial"/>
                <w:lang w:eastAsia="en-US"/>
              </w:rPr>
            </w:pPr>
          </w:p>
        </w:tc>
        <w:tc>
          <w:tcPr>
            <w:tcW w:w="1417" w:type="dxa"/>
            <w:vMerge/>
          </w:tcPr>
          <w:p w14:paraId="46934EA7" w14:textId="77777777" w:rsidR="00FF02EF" w:rsidRPr="00EC5BC0" w:rsidRDefault="00FF02EF" w:rsidP="00FF02EF">
            <w:pPr>
              <w:pStyle w:val="TAL"/>
              <w:rPr>
                <w:rFonts w:cs="Arial"/>
                <w:lang w:eastAsia="en-US"/>
              </w:rPr>
            </w:pPr>
          </w:p>
        </w:tc>
        <w:tc>
          <w:tcPr>
            <w:tcW w:w="1418" w:type="dxa"/>
            <w:vMerge/>
          </w:tcPr>
          <w:p w14:paraId="1C3D250D" w14:textId="77777777" w:rsidR="00FF02EF" w:rsidRPr="00EC5BC0" w:rsidRDefault="00FF02EF" w:rsidP="00FF02EF">
            <w:pPr>
              <w:pStyle w:val="TAL"/>
              <w:rPr>
                <w:rFonts w:cs="Arial"/>
                <w:lang w:eastAsia="en-US"/>
              </w:rPr>
            </w:pPr>
          </w:p>
        </w:tc>
        <w:tc>
          <w:tcPr>
            <w:tcW w:w="1276" w:type="dxa"/>
            <w:vMerge/>
          </w:tcPr>
          <w:p w14:paraId="70C32907" w14:textId="77777777" w:rsidR="00FF02EF" w:rsidRPr="00EC5BC0" w:rsidRDefault="00FF02EF" w:rsidP="00FF02EF">
            <w:pPr>
              <w:pStyle w:val="TAC"/>
              <w:rPr>
                <w:rFonts w:cs="Arial"/>
                <w:lang w:eastAsia="en-US"/>
              </w:rPr>
            </w:pPr>
          </w:p>
        </w:tc>
        <w:tc>
          <w:tcPr>
            <w:tcW w:w="1275" w:type="dxa"/>
          </w:tcPr>
          <w:p w14:paraId="0A09F26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A5DCE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E65E03B" w14:textId="77777777" w:rsidTr="00FF02EF">
        <w:trPr>
          <w:jc w:val="center"/>
        </w:trPr>
        <w:tc>
          <w:tcPr>
            <w:tcW w:w="1526" w:type="dxa"/>
            <w:vMerge/>
          </w:tcPr>
          <w:p w14:paraId="1F57FE28" w14:textId="77777777" w:rsidR="00FF02EF" w:rsidRPr="00EC5BC0" w:rsidRDefault="00FF02EF" w:rsidP="00FF02EF">
            <w:pPr>
              <w:pStyle w:val="TAC"/>
              <w:rPr>
                <w:rFonts w:cs="Arial"/>
                <w:lang w:eastAsia="en-US"/>
              </w:rPr>
            </w:pPr>
          </w:p>
        </w:tc>
        <w:tc>
          <w:tcPr>
            <w:tcW w:w="1526" w:type="dxa"/>
            <w:vMerge/>
          </w:tcPr>
          <w:p w14:paraId="0DBE16F5" w14:textId="77777777" w:rsidR="00FF02EF" w:rsidRPr="00EC5BC0" w:rsidRDefault="00FF02EF" w:rsidP="00FF02EF">
            <w:pPr>
              <w:pStyle w:val="TAC"/>
              <w:rPr>
                <w:rFonts w:cs="Arial"/>
                <w:lang w:eastAsia="en-US"/>
              </w:rPr>
            </w:pPr>
          </w:p>
        </w:tc>
        <w:tc>
          <w:tcPr>
            <w:tcW w:w="1417" w:type="dxa"/>
            <w:vMerge/>
          </w:tcPr>
          <w:p w14:paraId="508360FC" w14:textId="77777777" w:rsidR="00FF02EF" w:rsidRPr="00EC5BC0" w:rsidRDefault="00FF02EF" w:rsidP="00FF02EF">
            <w:pPr>
              <w:pStyle w:val="TAL"/>
              <w:rPr>
                <w:rFonts w:cs="Arial"/>
                <w:lang w:eastAsia="en-US"/>
              </w:rPr>
            </w:pPr>
          </w:p>
        </w:tc>
        <w:tc>
          <w:tcPr>
            <w:tcW w:w="1418" w:type="dxa"/>
            <w:vMerge w:val="restart"/>
          </w:tcPr>
          <w:p w14:paraId="5B2C9549"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5868076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9F009B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8B1F737"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7620DB6C" w14:textId="77777777" w:rsidTr="00FF02EF">
        <w:trPr>
          <w:jc w:val="center"/>
        </w:trPr>
        <w:tc>
          <w:tcPr>
            <w:tcW w:w="1526" w:type="dxa"/>
            <w:vMerge/>
          </w:tcPr>
          <w:p w14:paraId="05581CF7" w14:textId="77777777" w:rsidR="00FF02EF" w:rsidRPr="00EC5BC0" w:rsidRDefault="00FF02EF" w:rsidP="00FF02EF">
            <w:pPr>
              <w:pStyle w:val="TAC"/>
              <w:rPr>
                <w:rFonts w:cs="Arial"/>
                <w:lang w:eastAsia="en-US"/>
              </w:rPr>
            </w:pPr>
          </w:p>
        </w:tc>
        <w:tc>
          <w:tcPr>
            <w:tcW w:w="1526" w:type="dxa"/>
            <w:vMerge/>
          </w:tcPr>
          <w:p w14:paraId="205BE7EE" w14:textId="77777777" w:rsidR="00FF02EF" w:rsidRPr="00EC5BC0" w:rsidRDefault="00FF02EF" w:rsidP="00FF02EF">
            <w:pPr>
              <w:pStyle w:val="TAC"/>
              <w:rPr>
                <w:rFonts w:cs="Arial"/>
                <w:lang w:eastAsia="en-US"/>
              </w:rPr>
            </w:pPr>
          </w:p>
        </w:tc>
        <w:tc>
          <w:tcPr>
            <w:tcW w:w="1417" w:type="dxa"/>
            <w:vMerge/>
          </w:tcPr>
          <w:p w14:paraId="00DD51C8" w14:textId="77777777" w:rsidR="00FF02EF" w:rsidRPr="00EC5BC0" w:rsidRDefault="00FF02EF" w:rsidP="00FF02EF">
            <w:pPr>
              <w:pStyle w:val="TAL"/>
              <w:rPr>
                <w:rFonts w:cs="Arial"/>
                <w:lang w:eastAsia="en-US"/>
              </w:rPr>
            </w:pPr>
          </w:p>
        </w:tc>
        <w:tc>
          <w:tcPr>
            <w:tcW w:w="1418" w:type="dxa"/>
            <w:vMerge/>
          </w:tcPr>
          <w:p w14:paraId="45972199" w14:textId="77777777" w:rsidR="00FF02EF" w:rsidRPr="00EC5BC0" w:rsidRDefault="00FF02EF" w:rsidP="00FF02EF">
            <w:pPr>
              <w:pStyle w:val="TAL"/>
              <w:rPr>
                <w:rFonts w:cs="Arial"/>
                <w:lang w:eastAsia="en-US"/>
              </w:rPr>
            </w:pPr>
          </w:p>
        </w:tc>
        <w:tc>
          <w:tcPr>
            <w:tcW w:w="1276" w:type="dxa"/>
            <w:vMerge/>
          </w:tcPr>
          <w:p w14:paraId="51F0D069" w14:textId="77777777" w:rsidR="00FF02EF" w:rsidRPr="00EC5BC0" w:rsidRDefault="00FF02EF" w:rsidP="00FF02EF">
            <w:pPr>
              <w:pStyle w:val="TAC"/>
              <w:rPr>
                <w:rFonts w:cs="Arial"/>
                <w:lang w:eastAsia="en-US"/>
              </w:rPr>
            </w:pPr>
          </w:p>
        </w:tc>
        <w:tc>
          <w:tcPr>
            <w:tcW w:w="1275" w:type="dxa"/>
          </w:tcPr>
          <w:p w14:paraId="1E782BA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307C6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51CEAF3C" w14:textId="77777777" w:rsidTr="00FF02EF">
        <w:trPr>
          <w:jc w:val="center"/>
        </w:trPr>
        <w:tc>
          <w:tcPr>
            <w:tcW w:w="1526" w:type="dxa"/>
            <w:vMerge/>
          </w:tcPr>
          <w:p w14:paraId="658EA8EF" w14:textId="77777777" w:rsidR="00FF02EF" w:rsidRPr="00EC5BC0" w:rsidRDefault="00FF02EF" w:rsidP="00FF02EF">
            <w:pPr>
              <w:pStyle w:val="TAC"/>
              <w:rPr>
                <w:rFonts w:cs="Arial"/>
                <w:lang w:eastAsia="en-US"/>
              </w:rPr>
            </w:pPr>
          </w:p>
        </w:tc>
        <w:tc>
          <w:tcPr>
            <w:tcW w:w="1526" w:type="dxa"/>
            <w:vMerge/>
          </w:tcPr>
          <w:p w14:paraId="2CF3BC8E" w14:textId="77777777" w:rsidR="00FF02EF" w:rsidRPr="00EC5BC0" w:rsidRDefault="00FF02EF" w:rsidP="00FF02EF">
            <w:pPr>
              <w:pStyle w:val="TAC"/>
              <w:rPr>
                <w:rFonts w:cs="Arial"/>
                <w:lang w:eastAsia="en-US"/>
              </w:rPr>
            </w:pPr>
          </w:p>
        </w:tc>
        <w:tc>
          <w:tcPr>
            <w:tcW w:w="1417" w:type="dxa"/>
            <w:vMerge w:val="restart"/>
          </w:tcPr>
          <w:p w14:paraId="1D95645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737EFE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7FBE3B0"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55A9E3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073B409"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7D23C32C" w14:textId="77777777" w:rsidTr="00FF02EF">
        <w:trPr>
          <w:jc w:val="center"/>
        </w:trPr>
        <w:tc>
          <w:tcPr>
            <w:tcW w:w="1526" w:type="dxa"/>
            <w:vMerge/>
          </w:tcPr>
          <w:p w14:paraId="01257534" w14:textId="77777777" w:rsidR="00FF02EF" w:rsidRPr="00EC5BC0" w:rsidRDefault="00FF02EF" w:rsidP="00FF02EF">
            <w:pPr>
              <w:pStyle w:val="TAC"/>
              <w:rPr>
                <w:rFonts w:cs="Arial"/>
                <w:lang w:eastAsia="en-US"/>
              </w:rPr>
            </w:pPr>
          </w:p>
        </w:tc>
        <w:tc>
          <w:tcPr>
            <w:tcW w:w="1526" w:type="dxa"/>
            <w:vMerge/>
          </w:tcPr>
          <w:p w14:paraId="150E0EA8" w14:textId="77777777" w:rsidR="00FF02EF" w:rsidRPr="00EC5BC0" w:rsidRDefault="00FF02EF" w:rsidP="00FF02EF">
            <w:pPr>
              <w:pStyle w:val="TAC"/>
              <w:rPr>
                <w:rFonts w:cs="Arial"/>
                <w:lang w:eastAsia="en-US"/>
              </w:rPr>
            </w:pPr>
          </w:p>
        </w:tc>
        <w:tc>
          <w:tcPr>
            <w:tcW w:w="1417" w:type="dxa"/>
            <w:vMerge/>
          </w:tcPr>
          <w:p w14:paraId="5754F070" w14:textId="77777777" w:rsidR="00FF02EF" w:rsidRPr="00EC5BC0" w:rsidRDefault="00FF02EF" w:rsidP="00FF02EF">
            <w:pPr>
              <w:pStyle w:val="TAL"/>
              <w:rPr>
                <w:rFonts w:cs="Arial"/>
                <w:lang w:eastAsia="en-US"/>
              </w:rPr>
            </w:pPr>
          </w:p>
        </w:tc>
        <w:tc>
          <w:tcPr>
            <w:tcW w:w="1418" w:type="dxa"/>
            <w:vMerge/>
          </w:tcPr>
          <w:p w14:paraId="7098E0DF" w14:textId="77777777" w:rsidR="00FF02EF" w:rsidRPr="00EC5BC0" w:rsidRDefault="00FF02EF" w:rsidP="00FF02EF">
            <w:pPr>
              <w:pStyle w:val="TAL"/>
              <w:rPr>
                <w:rFonts w:cs="Arial"/>
                <w:lang w:eastAsia="en-US"/>
              </w:rPr>
            </w:pPr>
          </w:p>
        </w:tc>
        <w:tc>
          <w:tcPr>
            <w:tcW w:w="1276" w:type="dxa"/>
            <w:vMerge/>
          </w:tcPr>
          <w:p w14:paraId="33F7CDFD" w14:textId="77777777" w:rsidR="00FF02EF" w:rsidRPr="00EC5BC0" w:rsidRDefault="00FF02EF" w:rsidP="00FF02EF">
            <w:pPr>
              <w:pStyle w:val="TAC"/>
              <w:rPr>
                <w:rFonts w:cs="Arial"/>
                <w:lang w:eastAsia="en-US"/>
              </w:rPr>
            </w:pPr>
          </w:p>
        </w:tc>
        <w:tc>
          <w:tcPr>
            <w:tcW w:w="1275" w:type="dxa"/>
          </w:tcPr>
          <w:p w14:paraId="44A629D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5A10403"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00292677" w14:textId="77777777" w:rsidTr="00FF02EF">
        <w:trPr>
          <w:jc w:val="center"/>
        </w:trPr>
        <w:tc>
          <w:tcPr>
            <w:tcW w:w="9714" w:type="dxa"/>
            <w:gridSpan w:val="7"/>
          </w:tcPr>
          <w:p w14:paraId="60037840"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45B55655" w14:textId="77777777" w:rsidR="00D0167F" w:rsidRPr="00EC5BC0" w:rsidRDefault="00D0167F" w:rsidP="00056575"/>
    <w:p w14:paraId="58BDD013" w14:textId="77777777" w:rsidR="00D0167F" w:rsidRPr="00EC5BC0" w:rsidRDefault="00D0167F" w:rsidP="000142EC">
      <w:pPr>
        <w:pStyle w:val="TH"/>
      </w:pPr>
      <w:r w:rsidRPr="00EC5BC0">
        <w:t>Table 8.2.1.5-2</w:t>
      </w:r>
      <w:r w:rsidR="00056575" w:rsidRPr="00EC5BC0">
        <w:t>:</w:t>
      </w:r>
      <w:r w:rsidRPr="00EC5BC0">
        <w:t xml:space="preserve"> Test requirements for PUSCH,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A22D5EB" w14:textId="77777777">
        <w:trPr>
          <w:jc w:val="center"/>
        </w:trPr>
        <w:tc>
          <w:tcPr>
            <w:tcW w:w="1421" w:type="dxa"/>
          </w:tcPr>
          <w:p w14:paraId="04E43EED" w14:textId="77777777" w:rsidR="00A34A1D" w:rsidRPr="00EC5BC0" w:rsidRDefault="00A34A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34EAB4B" w14:textId="77777777" w:rsidR="00A34A1D" w:rsidRPr="00EC5BC0" w:rsidRDefault="00A34A1D" w:rsidP="00B5501D">
            <w:pPr>
              <w:pStyle w:val="TAH"/>
              <w:rPr>
                <w:rFonts w:cs="Arial"/>
                <w:lang w:eastAsia="en-US"/>
              </w:rPr>
            </w:pPr>
            <w:r w:rsidRPr="00EC5BC0">
              <w:rPr>
                <w:rFonts w:cs="Arial"/>
                <w:lang w:eastAsia="en-US"/>
              </w:rPr>
              <w:t>Number of RX antennas</w:t>
            </w:r>
          </w:p>
        </w:tc>
        <w:tc>
          <w:tcPr>
            <w:tcW w:w="1381" w:type="dxa"/>
          </w:tcPr>
          <w:p w14:paraId="3C0E21A1" w14:textId="77777777" w:rsidR="00A34A1D" w:rsidRPr="00EC5BC0" w:rsidRDefault="00A34A1D" w:rsidP="00B5501D">
            <w:pPr>
              <w:pStyle w:val="TAH"/>
              <w:rPr>
                <w:rFonts w:cs="Arial"/>
                <w:lang w:eastAsia="en-US"/>
              </w:rPr>
            </w:pPr>
            <w:r w:rsidRPr="00EC5BC0">
              <w:rPr>
                <w:rFonts w:cs="Arial"/>
                <w:lang w:eastAsia="en-US"/>
              </w:rPr>
              <w:t>Cyclic prefix</w:t>
            </w:r>
          </w:p>
        </w:tc>
        <w:tc>
          <w:tcPr>
            <w:tcW w:w="1406" w:type="dxa"/>
          </w:tcPr>
          <w:p w14:paraId="052CFEF9" w14:textId="77777777" w:rsidR="00A34A1D" w:rsidRPr="00EC5BC0" w:rsidRDefault="00A34A1D" w:rsidP="00B5501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2A3E55FF" w14:textId="77777777" w:rsidR="00A34A1D" w:rsidRPr="00EC5BC0" w:rsidRDefault="00A34A1D" w:rsidP="00B5501D">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3475F2AD" w14:textId="77777777" w:rsidR="00A34A1D" w:rsidRPr="00EC5BC0" w:rsidRDefault="00A34A1D" w:rsidP="00B5501D">
            <w:pPr>
              <w:pStyle w:val="TAH"/>
              <w:rPr>
                <w:rFonts w:cs="Arial"/>
                <w:lang w:eastAsia="en-US"/>
              </w:rPr>
            </w:pPr>
            <w:r w:rsidRPr="00EC5BC0">
              <w:rPr>
                <w:rFonts w:cs="Arial"/>
                <w:lang w:eastAsia="en-US"/>
              </w:rPr>
              <w:t>Fraction of maximum throughput</w:t>
            </w:r>
          </w:p>
        </w:tc>
        <w:tc>
          <w:tcPr>
            <w:tcW w:w="1221" w:type="dxa"/>
          </w:tcPr>
          <w:p w14:paraId="2BEBA4ED" w14:textId="77777777" w:rsidR="00A34A1D" w:rsidRPr="00EC5BC0" w:rsidRDefault="00A34A1D" w:rsidP="00B5501D">
            <w:pPr>
              <w:pStyle w:val="TAH"/>
              <w:rPr>
                <w:rFonts w:cs="Arial"/>
                <w:lang w:eastAsia="en-US"/>
              </w:rPr>
            </w:pPr>
            <w:r w:rsidRPr="00EC5BC0">
              <w:rPr>
                <w:rFonts w:cs="Arial"/>
                <w:lang w:eastAsia="en-US"/>
              </w:rPr>
              <w:t>SNR</w:t>
            </w:r>
            <w:r w:rsidRPr="00EC5BC0">
              <w:rPr>
                <w:rFonts w:cs="Arial"/>
                <w:lang w:eastAsia="en-US"/>
              </w:rPr>
              <w:br/>
              <w:t>[dB]</w:t>
            </w:r>
          </w:p>
        </w:tc>
      </w:tr>
      <w:tr w:rsidR="00EC5BC0" w:rsidRPr="00EC5BC0" w14:paraId="158F40A5" w14:textId="77777777">
        <w:trPr>
          <w:jc w:val="center"/>
        </w:trPr>
        <w:tc>
          <w:tcPr>
            <w:tcW w:w="1421" w:type="dxa"/>
            <w:vMerge w:val="restart"/>
          </w:tcPr>
          <w:p w14:paraId="75754639" w14:textId="77777777" w:rsidR="00FF02EF" w:rsidRPr="00EC5BC0" w:rsidRDefault="00FF02EF" w:rsidP="00B5501D">
            <w:pPr>
              <w:pStyle w:val="TAC"/>
              <w:rPr>
                <w:rFonts w:cs="Arial"/>
                <w:lang w:eastAsia="zh-CN"/>
              </w:rPr>
            </w:pPr>
            <w:r w:rsidRPr="00EC5BC0">
              <w:rPr>
                <w:rFonts w:cs="Arial"/>
                <w:lang w:eastAsia="zh-CN"/>
              </w:rPr>
              <w:t>1</w:t>
            </w:r>
          </w:p>
        </w:tc>
        <w:tc>
          <w:tcPr>
            <w:tcW w:w="1484" w:type="dxa"/>
            <w:vMerge w:val="restart"/>
          </w:tcPr>
          <w:p w14:paraId="2F13FF34" w14:textId="77777777" w:rsidR="00FF02EF" w:rsidRPr="00EC5BC0" w:rsidRDefault="00FF02EF" w:rsidP="00B5501D">
            <w:pPr>
              <w:pStyle w:val="TAC"/>
              <w:rPr>
                <w:rFonts w:cs="Arial"/>
                <w:lang w:eastAsia="en-US"/>
              </w:rPr>
            </w:pPr>
            <w:r w:rsidRPr="00EC5BC0">
              <w:rPr>
                <w:rFonts w:cs="Arial"/>
                <w:lang w:eastAsia="en-US"/>
              </w:rPr>
              <w:t>2</w:t>
            </w:r>
          </w:p>
        </w:tc>
        <w:tc>
          <w:tcPr>
            <w:tcW w:w="1381" w:type="dxa"/>
            <w:vMerge w:val="restart"/>
          </w:tcPr>
          <w:p w14:paraId="2D324988"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7D3B9F80"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7362DB1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327B3F32"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D342C2B"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45FBD9A" w14:textId="77777777">
        <w:trPr>
          <w:jc w:val="center"/>
        </w:trPr>
        <w:tc>
          <w:tcPr>
            <w:tcW w:w="1421" w:type="dxa"/>
            <w:vMerge/>
          </w:tcPr>
          <w:p w14:paraId="33AFB74F" w14:textId="77777777" w:rsidR="00FF02EF" w:rsidRPr="00EC5BC0" w:rsidRDefault="00FF02EF" w:rsidP="00B5501D">
            <w:pPr>
              <w:pStyle w:val="TAC"/>
              <w:rPr>
                <w:rFonts w:cs="Arial"/>
                <w:lang w:eastAsia="en-US"/>
              </w:rPr>
            </w:pPr>
          </w:p>
        </w:tc>
        <w:tc>
          <w:tcPr>
            <w:tcW w:w="1484" w:type="dxa"/>
            <w:vMerge/>
          </w:tcPr>
          <w:p w14:paraId="77182278" w14:textId="77777777" w:rsidR="00FF02EF" w:rsidRPr="00EC5BC0" w:rsidRDefault="00FF02EF" w:rsidP="00B5501D">
            <w:pPr>
              <w:pStyle w:val="TAC"/>
              <w:rPr>
                <w:rFonts w:cs="Arial"/>
                <w:lang w:eastAsia="en-US"/>
              </w:rPr>
            </w:pPr>
          </w:p>
        </w:tc>
        <w:tc>
          <w:tcPr>
            <w:tcW w:w="1381" w:type="dxa"/>
            <w:vMerge/>
          </w:tcPr>
          <w:p w14:paraId="73EF4E73" w14:textId="77777777" w:rsidR="00FF02EF" w:rsidRPr="00EC5BC0" w:rsidRDefault="00FF02EF" w:rsidP="00B5501D">
            <w:pPr>
              <w:pStyle w:val="TAL"/>
              <w:rPr>
                <w:rFonts w:cs="Arial"/>
                <w:lang w:eastAsia="en-US"/>
              </w:rPr>
            </w:pPr>
          </w:p>
        </w:tc>
        <w:tc>
          <w:tcPr>
            <w:tcW w:w="1406" w:type="dxa"/>
            <w:vMerge/>
          </w:tcPr>
          <w:p w14:paraId="3EA19188" w14:textId="77777777" w:rsidR="00FF02EF" w:rsidRPr="00EC5BC0" w:rsidRDefault="00FF02EF" w:rsidP="00B5501D">
            <w:pPr>
              <w:pStyle w:val="TAL"/>
              <w:rPr>
                <w:rFonts w:cs="Arial"/>
                <w:lang w:eastAsia="en-US"/>
              </w:rPr>
            </w:pPr>
          </w:p>
        </w:tc>
        <w:tc>
          <w:tcPr>
            <w:tcW w:w="1240" w:type="dxa"/>
            <w:vMerge/>
          </w:tcPr>
          <w:p w14:paraId="5758DCB5" w14:textId="77777777" w:rsidR="00FF02EF" w:rsidRPr="00EC5BC0" w:rsidRDefault="00FF02EF" w:rsidP="00B5501D">
            <w:pPr>
              <w:pStyle w:val="TAC"/>
              <w:rPr>
                <w:rFonts w:cs="Arial"/>
                <w:lang w:eastAsia="en-US"/>
              </w:rPr>
            </w:pPr>
          </w:p>
        </w:tc>
        <w:tc>
          <w:tcPr>
            <w:tcW w:w="1701" w:type="dxa"/>
          </w:tcPr>
          <w:p w14:paraId="0717DE7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9BEB62D"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66042EE4" w14:textId="77777777">
        <w:trPr>
          <w:jc w:val="center"/>
        </w:trPr>
        <w:tc>
          <w:tcPr>
            <w:tcW w:w="1421" w:type="dxa"/>
            <w:vMerge/>
          </w:tcPr>
          <w:p w14:paraId="47F9B44E" w14:textId="77777777" w:rsidR="00FF02EF" w:rsidRPr="00EC5BC0" w:rsidRDefault="00FF02EF" w:rsidP="00B5501D">
            <w:pPr>
              <w:pStyle w:val="TAC"/>
              <w:rPr>
                <w:rFonts w:cs="Arial"/>
                <w:lang w:eastAsia="en-US"/>
              </w:rPr>
            </w:pPr>
          </w:p>
        </w:tc>
        <w:tc>
          <w:tcPr>
            <w:tcW w:w="1484" w:type="dxa"/>
            <w:vMerge/>
          </w:tcPr>
          <w:p w14:paraId="5186FBBC" w14:textId="77777777" w:rsidR="00FF02EF" w:rsidRPr="00EC5BC0" w:rsidRDefault="00FF02EF" w:rsidP="00B5501D">
            <w:pPr>
              <w:pStyle w:val="TAC"/>
              <w:rPr>
                <w:rFonts w:cs="Arial"/>
                <w:lang w:eastAsia="en-US"/>
              </w:rPr>
            </w:pPr>
          </w:p>
        </w:tc>
        <w:tc>
          <w:tcPr>
            <w:tcW w:w="1381" w:type="dxa"/>
            <w:vMerge/>
          </w:tcPr>
          <w:p w14:paraId="42744E9D" w14:textId="77777777" w:rsidR="00FF02EF" w:rsidRPr="00EC5BC0" w:rsidRDefault="00FF02EF" w:rsidP="00B5501D">
            <w:pPr>
              <w:pStyle w:val="TAL"/>
              <w:rPr>
                <w:rFonts w:cs="Arial"/>
                <w:lang w:eastAsia="en-US"/>
              </w:rPr>
            </w:pPr>
          </w:p>
        </w:tc>
        <w:tc>
          <w:tcPr>
            <w:tcW w:w="1406" w:type="dxa"/>
            <w:vMerge/>
          </w:tcPr>
          <w:p w14:paraId="02F8A56C" w14:textId="77777777" w:rsidR="00FF02EF" w:rsidRPr="00EC5BC0" w:rsidRDefault="00FF02EF" w:rsidP="00B5501D">
            <w:pPr>
              <w:pStyle w:val="TAL"/>
              <w:rPr>
                <w:rFonts w:cs="Arial"/>
                <w:lang w:eastAsia="en-US"/>
              </w:rPr>
            </w:pPr>
          </w:p>
        </w:tc>
        <w:tc>
          <w:tcPr>
            <w:tcW w:w="1240" w:type="dxa"/>
          </w:tcPr>
          <w:p w14:paraId="17EEBF2F"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29223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E12E5BB" w14:textId="77777777" w:rsidR="00FF02EF" w:rsidRPr="00EC5BC0" w:rsidRDefault="00FF02EF" w:rsidP="00B5501D">
            <w:pPr>
              <w:pStyle w:val="TAC"/>
              <w:rPr>
                <w:rFonts w:cs="Arial"/>
                <w:lang w:eastAsia="en-US"/>
              </w:rPr>
            </w:pPr>
            <w:r w:rsidRPr="00EC5BC0">
              <w:rPr>
                <w:rFonts w:cs="Arial"/>
                <w:lang w:eastAsia="en-US"/>
              </w:rPr>
              <w:t>11.5</w:t>
            </w:r>
          </w:p>
        </w:tc>
      </w:tr>
      <w:tr w:rsidR="00EC5BC0" w:rsidRPr="00EC5BC0" w14:paraId="6727BFF7" w14:textId="77777777">
        <w:trPr>
          <w:jc w:val="center"/>
        </w:trPr>
        <w:tc>
          <w:tcPr>
            <w:tcW w:w="1421" w:type="dxa"/>
            <w:vMerge/>
          </w:tcPr>
          <w:p w14:paraId="4987D9B0" w14:textId="77777777" w:rsidR="00FF02EF" w:rsidRPr="00EC5BC0" w:rsidRDefault="00FF02EF" w:rsidP="00B5501D">
            <w:pPr>
              <w:pStyle w:val="TAC"/>
              <w:rPr>
                <w:rFonts w:cs="Arial"/>
                <w:lang w:eastAsia="en-US"/>
              </w:rPr>
            </w:pPr>
          </w:p>
        </w:tc>
        <w:tc>
          <w:tcPr>
            <w:tcW w:w="1484" w:type="dxa"/>
            <w:vMerge/>
          </w:tcPr>
          <w:p w14:paraId="7BB70E40" w14:textId="77777777" w:rsidR="00FF02EF" w:rsidRPr="00EC5BC0" w:rsidRDefault="00FF02EF" w:rsidP="00B5501D">
            <w:pPr>
              <w:pStyle w:val="TAC"/>
              <w:rPr>
                <w:rFonts w:cs="Arial"/>
                <w:lang w:eastAsia="en-US"/>
              </w:rPr>
            </w:pPr>
          </w:p>
        </w:tc>
        <w:tc>
          <w:tcPr>
            <w:tcW w:w="1381" w:type="dxa"/>
            <w:vMerge/>
          </w:tcPr>
          <w:p w14:paraId="38AA9ADF" w14:textId="77777777" w:rsidR="00FF02EF" w:rsidRPr="00EC5BC0" w:rsidRDefault="00FF02EF" w:rsidP="00B5501D">
            <w:pPr>
              <w:pStyle w:val="TAL"/>
              <w:rPr>
                <w:rFonts w:cs="Arial"/>
                <w:lang w:eastAsia="en-US"/>
              </w:rPr>
            </w:pPr>
          </w:p>
        </w:tc>
        <w:tc>
          <w:tcPr>
            <w:tcW w:w="1406" w:type="dxa"/>
            <w:vMerge/>
          </w:tcPr>
          <w:p w14:paraId="04042CF7" w14:textId="77777777" w:rsidR="00FF02EF" w:rsidRPr="00EC5BC0" w:rsidRDefault="00FF02EF" w:rsidP="00B5501D">
            <w:pPr>
              <w:pStyle w:val="TAL"/>
              <w:rPr>
                <w:rFonts w:cs="Arial"/>
                <w:lang w:eastAsia="en-US"/>
              </w:rPr>
            </w:pPr>
          </w:p>
        </w:tc>
        <w:tc>
          <w:tcPr>
            <w:tcW w:w="1240" w:type="dxa"/>
          </w:tcPr>
          <w:p w14:paraId="2F3DABF1"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6BF9F67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F714317" w14:textId="77777777" w:rsidR="00FF02EF" w:rsidRPr="00EC5BC0" w:rsidRDefault="00FF02EF" w:rsidP="00B5501D">
            <w:pPr>
              <w:pStyle w:val="TAC"/>
              <w:rPr>
                <w:rFonts w:cs="Arial"/>
                <w:lang w:eastAsia="en-US"/>
              </w:rPr>
            </w:pPr>
            <w:r w:rsidRPr="00EC5BC0">
              <w:rPr>
                <w:rFonts w:cs="Arial"/>
                <w:lang w:eastAsia="ja-JP"/>
              </w:rPr>
              <w:t>18.</w:t>
            </w:r>
            <w:r w:rsidRPr="00EC5BC0">
              <w:rPr>
                <w:rFonts w:cs="Arial"/>
                <w:lang w:eastAsia="en-US"/>
              </w:rPr>
              <w:t>7</w:t>
            </w:r>
          </w:p>
        </w:tc>
      </w:tr>
      <w:tr w:rsidR="00EC5BC0" w:rsidRPr="00EC5BC0" w14:paraId="5F87E5DD" w14:textId="77777777">
        <w:trPr>
          <w:jc w:val="center"/>
        </w:trPr>
        <w:tc>
          <w:tcPr>
            <w:tcW w:w="1421" w:type="dxa"/>
            <w:vMerge/>
          </w:tcPr>
          <w:p w14:paraId="7AFC553F" w14:textId="77777777" w:rsidR="00FF02EF" w:rsidRPr="00EC5BC0" w:rsidRDefault="00FF02EF" w:rsidP="00B5501D">
            <w:pPr>
              <w:pStyle w:val="TAC"/>
              <w:rPr>
                <w:rFonts w:cs="Arial"/>
                <w:lang w:eastAsia="en-US"/>
              </w:rPr>
            </w:pPr>
          </w:p>
        </w:tc>
        <w:tc>
          <w:tcPr>
            <w:tcW w:w="1484" w:type="dxa"/>
            <w:vMerge/>
          </w:tcPr>
          <w:p w14:paraId="3D5F4F04" w14:textId="77777777" w:rsidR="00FF02EF" w:rsidRPr="00EC5BC0" w:rsidRDefault="00FF02EF" w:rsidP="00B5501D">
            <w:pPr>
              <w:pStyle w:val="TAC"/>
              <w:rPr>
                <w:rFonts w:cs="Arial"/>
                <w:lang w:eastAsia="en-US"/>
              </w:rPr>
            </w:pPr>
          </w:p>
        </w:tc>
        <w:tc>
          <w:tcPr>
            <w:tcW w:w="1381" w:type="dxa"/>
            <w:vMerge/>
          </w:tcPr>
          <w:p w14:paraId="0C67337C" w14:textId="77777777" w:rsidR="00FF02EF" w:rsidRPr="00EC5BC0" w:rsidRDefault="00FF02EF" w:rsidP="00B5501D">
            <w:pPr>
              <w:pStyle w:val="TAL"/>
              <w:rPr>
                <w:rFonts w:cs="Arial"/>
                <w:lang w:eastAsia="en-US"/>
              </w:rPr>
            </w:pPr>
          </w:p>
        </w:tc>
        <w:tc>
          <w:tcPr>
            <w:tcW w:w="1406" w:type="dxa"/>
            <w:vMerge w:val="restart"/>
          </w:tcPr>
          <w:p w14:paraId="6E2EC627"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1374C985"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263B6D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669AFBE"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58FE6B08" w14:textId="77777777">
        <w:trPr>
          <w:jc w:val="center"/>
        </w:trPr>
        <w:tc>
          <w:tcPr>
            <w:tcW w:w="1421" w:type="dxa"/>
            <w:vMerge/>
          </w:tcPr>
          <w:p w14:paraId="7B8A37F5" w14:textId="77777777" w:rsidR="00FF02EF" w:rsidRPr="00EC5BC0" w:rsidRDefault="00FF02EF" w:rsidP="00B5501D">
            <w:pPr>
              <w:pStyle w:val="TAC"/>
              <w:rPr>
                <w:rFonts w:cs="Arial"/>
                <w:lang w:eastAsia="en-US"/>
              </w:rPr>
            </w:pPr>
          </w:p>
        </w:tc>
        <w:tc>
          <w:tcPr>
            <w:tcW w:w="1484" w:type="dxa"/>
            <w:vMerge/>
          </w:tcPr>
          <w:p w14:paraId="0091A8B2" w14:textId="77777777" w:rsidR="00FF02EF" w:rsidRPr="00EC5BC0" w:rsidRDefault="00FF02EF" w:rsidP="00B5501D">
            <w:pPr>
              <w:pStyle w:val="TAC"/>
              <w:rPr>
                <w:rFonts w:cs="Arial"/>
                <w:lang w:eastAsia="en-US"/>
              </w:rPr>
            </w:pPr>
          </w:p>
        </w:tc>
        <w:tc>
          <w:tcPr>
            <w:tcW w:w="1381" w:type="dxa"/>
            <w:vMerge/>
          </w:tcPr>
          <w:p w14:paraId="6F015D59" w14:textId="77777777" w:rsidR="00FF02EF" w:rsidRPr="00EC5BC0" w:rsidRDefault="00FF02EF" w:rsidP="00B5501D">
            <w:pPr>
              <w:pStyle w:val="TAL"/>
              <w:rPr>
                <w:rFonts w:cs="Arial"/>
                <w:lang w:eastAsia="en-US"/>
              </w:rPr>
            </w:pPr>
          </w:p>
        </w:tc>
        <w:tc>
          <w:tcPr>
            <w:tcW w:w="1406" w:type="dxa"/>
            <w:vMerge/>
          </w:tcPr>
          <w:p w14:paraId="22671160" w14:textId="77777777" w:rsidR="00FF02EF" w:rsidRPr="00EC5BC0" w:rsidRDefault="00FF02EF" w:rsidP="00B5501D">
            <w:pPr>
              <w:pStyle w:val="TAL"/>
              <w:rPr>
                <w:rFonts w:cs="Arial"/>
                <w:lang w:eastAsia="en-US"/>
              </w:rPr>
            </w:pPr>
          </w:p>
        </w:tc>
        <w:tc>
          <w:tcPr>
            <w:tcW w:w="1240" w:type="dxa"/>
            <w:vMerge/>
          </w:tcPr>
          <w:p w14:paraId="6712606C" w14:textId="77777777" w:rsidR="00FF02EF" w:rsidRPr="00EC5BC0" w:rsidRDefault="00FF02EF" w:rsidP="00B5501D">
            <w:pPr>
              <w:pStyle w:val="TAC"/>
              <w:rPr>
                <w:rFonts w:cs="Arial"/>
                <w:lang w:eastAsia="en-US"/>
              </w:rPr>
            </w:pPr>
          </w:p>
        </w:tc>
        <w:tc>
          <w:tcPr>
            <w:tcW w:w="1701" w:type="dxa"/>
          </w:tcPr>
          <w:p w14:paraId="4709F33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3C35E1D" w14:textId="77777777" w:rsidR="00FF02EF" w:rsidRPr="00EC5BC0" w:rsidRDefault="00FF02EF" w:rsidP="00B5501D">
            <w:pPr>
              <w:pStyle w:val="TAC"/>
              <w:rPr>
                <w:rFonts w:cs="Arial"/>
                <w:lang w:eastAsia="en-US"/>
              </w:rPr>
            </w:pPr>
            <w:r w:rsidRPr="00EC5BC0">
              <w:rPr>
                <w:rFonts w:cs="Arial"/>
                <w:lang w:eastAsia="en-US"/>
              </w:rPr>
              <w:t>2.4</w:t>
            </w:r>
          </w:p>
        </w:tc>
      </w:tr>
      <w:tr w:rsidR="00EC5BC0" w:rsidRPr="00EC5BC0" w14:paraId="0C4CDC76" w14:textId="77777777">
        <w:trPr>
          <w:jc w:val="center"/>
        </w:trPr>
        <w:tc>
          <w:tcPr>
            <w:tcW w:w="1421" w:type="dxa"/>
            <w:vMerge/>
          </w:tcPr>
          <w:p w14:paraId="335CEC59" w14:textId="77777777" w:rsidR="00FF02EF" w:rsidRPr="00EC5BC0" w:rsidRDefault="00FF02EF" w:rsidP="00B5501D">
            <w:pPr>
              <w:pStyle w:val="TAC"/>
              <w:rPr>
                <w:rFonts w:cs="Arial"/>
                <w:lang w:eastAsia="en-US"/>
              </w:rPr>
            </w:pPr>
          </w:p>
        </w:tc>
        <w:tc>
          <w:tcPr>
            <w:tcW w:w="1484" w:type="dxa"/>
            <w:vMerge/>
          </w:tcPr>
          <w:p w14:paraId="0EE3CF07" w14:textId="77777777" w:rsidR="00FF02EF" w:rsidRPr="00EC5BC0" w:rsidRDefault="00FF02EF" w:rsidP="00B5501D">
            <w:pPr>
              <w:pStyle w:val="TAC"/>
              <w:rPr>
                <w:rFonts w:cs="Arial"/>
                <w:lang w:eastAsia="en-US"/>
              </w:rPr>
            </w:pPr>
          </w:p>
        </w:tc>
        <w:tc>
          <w:tcPr>
            <w:tcW w:w="1381" w:type="dxa"/>
            <w:vMerge/>
          </w:tcPr>
          <w:p w14:paraId="5489F7F7" w14:textId="77777777" w:rsidR="00FF02EF" w:rsidRPr="00EC5BC0" w:rsidRDefault="00FF02EF" w:rsidP="00B5501D">
            <w:pPr>
              <w:pStyle w:val="TAL"/>
              <w:rPr>
                <w:rFonts w:cs="Arial"/>
                <w:lang w:eastAsia="en-US"/>
              </w:rPr>
            </w:pPr>
          </w:p>
        </w:tc>
        <w:tc>
          <w:tcPr>
            <w:tcW w:w="1406" w:type="dxa"/>
            <w:vMerge/>
          </w:tcPr>
          <w:p w14:paraId="4BFA8FF4" w14:textId="77777777" w:rsidR="00FF02EF" w:rsidRPr="00EC5BC0" w:rsidRDefault="00FF02EF" w:rsidP="00B5501D">
            <w:pPr>
              <w:pStyle w:val="TAL"/>
              <w:rPr>
                <w:rFonts w:cs="Arial"/>
                <w:lang w:eastAsia="en-US"/>
              </w:rPr>
            </w:pPr>
          </w:p>
        </w:tc>
        <w:tc>
          <w:tcPr>
            <w:tcW w:w="1240" w:type="dxa"/>
            <w:vMerge w:val="restart"/>
          </w:tcPr>
          <w:p w14:paraId="66715995"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2586901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6523F22"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58D3255" w14:textId="77777777">
        <w:trPr>
          <w:jc w:val="center"/>
        </w:trPr>
        <w:tc>
          <w:tcPr>
            <w:tcW w:w="1421" w:type="dxa"/>
            <w:vMerge/>
          </w:tcPr>
          <w:p w14:paraId="7BB25DED" w14:textId="77777777" w:rsidR="00FF02EF" w:rsidRPr="00EC5BC0" w:rsidRDefault="00FF02EF" w:rsidP="00B5501D">
            <w:pPr>
              <w:pStyle w:val="TAC"/>
              <w:rPr>
                <w:rFonts w:cs="Arial"/>
                <w:lang w:eastAsia="en-US"/>
              </w:rPr>
            </w:pPr>
          </w:p>
        </w:tc>
        <w:tc>
          <w:tcPr>
            <w:tcW w:w="1484" w:type="dxa"/>
            <w:vMerge/>
          </w:tcPr>
          <w:p w14:paraId="04CA3CBF" w14:textId="77777777" w:rsidR="00FF02EF" w:rsidRPr="00EC5BC0" w:rsidRDefault="00FF02EF" w:rsidP="00B5501D">
            <w:pPr>
              <w:pStyle w:val="TAC"/>
              <w:rPr>
                <w:rFonts w:cs="Arial"/>
                <w:lang w:eastAsia="en-US"/>
              </w:rPr>
            </w:pPr>
          </w:p>
        </w:tc>
        <w:tc>
          <w:tcPr>
            <w:tcW w:w="1381" w:type="dxa"/>
            <w:vMerge/>
          </w:tcPr>
          <w:p w14:paraId="5D891160" w14:textId="77777777" w:rsidR="00FF02EF" w:rsidRPr="00EC5BC0" w:rsidRDefault="00FF02EF" w:rsidP="00B5501D">
            <w:pPr>
              <w:pStyle w:val="TAL"/>
              <w:rPr>
                <w:rFonts w:cs="Arial"/>
                <w:lang w:eastAsia="en-US"/>
              </w:rPr>
            </w:pPr>
          </w:p>
        </w:tc>
        <w:tc>
          <w:tcPr>
            <w:tcW w:w="1406" w:type="dxa"/>
            <w:vMerge/>
          </w:tcPr>
          <w:p w14:paraId="6E6C6D3C" w14:textId="77777777" w:rsidR="00FF02EF" w:rsidRPr="00EC5BC0" w:rsidRDefault="00FF02EF" w:rsidP="00B5501D">
            <w:pPr>
              <w:pStyle w:val="TAL"/>
              <w:rPr>
                <w:rFonts w:cs="Arial"/>
                <w:lang w:eastAsia="en-US"/>
              </w:rPr>
            </w:pPr>
          </w:p>
        </w:tc>
        <w:tc>
          <w:tcPr>
            <w:tcW w:w="1240" w:type="dxa"/>
            <w:vMerge/>
          </w:tcPr>
          <w:p w14:paraId="50A77D13" w14:textId="77777777" w:rsidR="00FF02EF" w:rsidRPr="00EC5BC0" w:rsidRDefault="00FF02EF" w:rsidP="00B5501D">
            <w:pPr>
              <w:pStyle w:val="TAC"/>
              <w:rPr>
                <w:rFonts w:cs="Arial"/>
                <w:lang w:eastAsia="en-US"/>
              </w:rPr>
            </w:pPr>
          </w:p>
        </w:tc>
        <w:tc>
          <w:tcPr>
            <w:tcW w:w="1701" w:type="dxa"/>
          </w:tcPr>
          <w:p w14:paraId="4476197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1BCDD94"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485E70E4" w14:textId="77777777">
        <w:trPr>
          <w:jc w:val="center"/>
        </w:trPr>
        <w:tc>
          <w:tcPr>
            <w:tcW w:w="1421" w:type="dxa"/>
            <w:vMerge/>
          </w:tcPr>
          <w:p w14:paraId="54D0D03B" w14:textId="77777777" w:rsidR="00FF02EF" w:rsidRPr="00EC5BC0" w:rsidRDefault="00FF02EF" w:rsidP="00B5501D">
            <w:pPr>
              <w:pStyle w:val="TAC"/>
              <w:rPr>
                <w:rFonts w:cs="Arial"/>
                <w:lang w:eastAsia="en-US"/>
              </w:rPr>
            </w:pPr>
          </w:p>
        </w:tc>
        <w:tc>
          <w:tcPr>
            <w:tcW w:w="1484" w:type="dxa"/>
            <w:vMerge/>
          </w:tcPr>
          <w:p w14:paraId="69D140BF" w14:textId="77777777" w:rsidR="00FF02EF" w:rsidRPr="00EC5BC0" w:rsidRDefault="00FF02EF" w:rsidP="00B5501D">
            <w:pPr>
              <w:pStyle w:val="TAC"/>
              <w:rPr>
                <w:rFonts w:cs="Arial"/>
                <w:lang w:eastAsia="en-US"/>
              </w:rPr>
            </w:pPr>
          </w:p>
        </w:tc>
        <w:tc>
          <w:tcPr>
            <w:tcW w:w="1381" w:type="dxa"/>
            <w:vMerge/>
          </w:tcPr>
          <w:p w14:paraId="1BADCD02" w14:textId="77777777" w:rsidR="00FF02EF" w:rsidRPr="00EC5BC0" w:rsidRDefault="00FF02EF" w:rsidP="00B5501D">
            <w:pPr>
              <w:pStyle w:val="TAL"/>
              <w:rPr>
                <w:rFonts w:cs="Arial"/>
                <w:lang w:eastAsia="en-US"/>
              </w:rPr>
            </w:pPr>
          </w:p>
        </w:tc>
        <w:tc>
          <w:tcPr>
            <w:tcW w:w="1406" w:type="dxa"/>
            <w:vMerge/>
          </w:tcPr>
          <w:p w14:paraId="759E9599" w14:textId="77777777" w:rsidR="00FF02EF" w:rsidRPr="00EC5BC0" w:rsidRDefault="00FF02EF" w:rsidP="00B5501D">
            <w:pPr>
              <w:pStyle w:val="TAL"/>
              <w:rPr>
                <w:rFonts w:cs="Arial"/>
                <w:lang w:eastAsia="en-US"/>
              </w:rPr>
            </w:pPr>
          </w:p>
        </w:tc>
        <w:tc>
          <w:tcPr>
            <w:tcW w:w="1240" w:type="dxa"/>
          </w:tcPr>
          <w:p w14:paraId="5FDE008C"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62C7DF56"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8CFD656"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D42D021" w14:textId="77777777">
        <w:trPr>
          <w:jc w:val="center"/>
        </w:trPr>
        <w:tc>
          <w:tcPr>
            <w:tcW w:w="1421" w:type="dxa"/>
            <w:vMerge/>
          </w:tcPr>
          <w:p w14:paraId="6A1DB7E3" w14:textId="77777777" w:rsidR="00FF02EF" w:rsidRPr="00EC5BC0" w:rsidRDefault="00FF02EF" w:rsidP="00B5501D">
            <w:pPr>
              <w:pStyle w:val="TAC"/>
              <w:rPr>
                <w:rFonts w:cs="Arial"/>
                <w:lang w:eastAsia="en-US"/>
              </w:rPr>
            </w:pPr>
          </w:p>
        </w:tc>
        <w:tc>
          <w:tcPr>
            <w:tcW w:w="1484" w:type="dxa"/>
            <w:vMerge/>
          </w:tcPr>
          <w:p w14:paraId="1124703C" w14:textId="77777777" w:rsidR="00FF02EF" w:rsidRPr="00EC5BC0" w:rsidRDefault="00FF02EF" w:rsidP="00B5501D">
            <w:pPr>
              <w:pStyle w:val="TAC"/>
              <w:rPr>
                <w:rFonts w:cs="Arial"/>
                <w:lang w:eastAsia="en-US"/>
              </w:rPr>
            </w:pPr>
          </w:p>
        </w:tc>
        <w:tc>
          <w:tcPr>
            <w:tcW w:w="1381" w:type="dxa"/>
            <w:vMerge/>
          </w:tcPr>
          <w:p w14:paraId="3DF26F6F" w14:textId="77777777" w:rsidR="00FF02EF" w:rsidRPr="00EC5BC0" w:rsidRDefault="00FF02EF" w:rsidP="00B5501D">
            <w:pPr>
              <w:pStyle w:val="TAL"/>
              <w:rPr>
                <w:rFonts w:cs="Arial"/>
                <w:lang w:eastAsia="en-US"/>
              </w:rPr>
            </w:pPr>
          </w:p>
        </w:tc>
        <w:tc>
          <w:tcPr>
            <w:tcW w:w="1406" w:type="dxa"/>
            <w:vMerge w:val="restart"/>
          </w:tcPr>
          <w:p w14:paraId="18A9D3A9"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4629C82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BF1084A"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8D7E395"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3.4</w:t>
            </w:r>
          </w:p>
        </w:tc>
      </w:tr>
      <w:tr w:rsidR="00EC5BC0" w:rsidRPr="00EC5BC0" w14:paraId="0513543D" w14:textId="77777777">
        <w:trPr>
          <w:jc w:val="center"/>
        </w:trPr>
        <w:tc>
          <w:tcPr>
            <w:tcW w:w="1421" w:type="dxa"/>
            <w:vMerge/>
          </w:tcPr>
          <w:p w14:paraId="57374559" w14:textId="77777777" w:rsidR="00FF02EF" w:rsidRPr="00EC5BC0" w:rsidRDefault="00FF02EF" w:rsidP="00B5501D">
            <w:pPr>
              <w:pStyle w:val="TAC"/>
              <w:rPr>
                <w:rFonts w:cs="Arial"/>
                <w:lang w:eastAsia="en-US"/>
              </w:rPr>
            </w:pPr>
          </w:p>
        </w:tc>
        <w:tc>
          <w:tcPr>
            <w:tcW w:w="1484" w:type="dxa"/>
            <w:vMerge/>
          </w:tcPr>
          <w:p w14:paraId="7E6C4C7B" w14:textId="77777777" w:rsidR="00FF02EF" w:rsidRPr="00EC5BC0" w:rsidRDefault="00FF02EF" w:rsidP="00B5501D">
            <w:pPr>
              <w:pStyle w:val="TAC"/>
              <w:rPr>
                <w:rFonts w:cs="Arial"/>
                <w:lang w:eastAsia="en-US"/>
              </w:rPr>
            </w:pPr>
          </w:p>
        </w:tc>
        <w:tc>
          <w:tcPr>
            <w:tcW w:w="1381" w:type="dxa"/>
            <w:vMerge/>
          </w:tcPr>
          <w:p w14:paraId="1BBF1321" w14:textId="77777777" w:rsidR="00FF02EF" w:rsidRPr="00EC5BC0" w:rsidRDefault="00FF02EF" w:rsidP="00B5501D">
            <w:pPr>
              <w:pStyle w:val="TAL"/>
              <w:rPr>
                <w:rFonts w:cs="Arial"/>
                <w:lang w:eastAsia="en-US"/>
              </w:rPr>
            </w:pPr>
          </w:p>
        </w:tc>
        <w:tc>
          <w:tcPr>
            <w:tcW w:w="1406" w:type="dxa"/>
            <w:vMerge/>
          </w:tcPr>
          <w:p w14:paraId="0C4DA9FD" w14:textId="77777777" w:rsidR="00FF02EF" w:rsidRPr="00EC5BC0" w:rsidRDefault="00FF02EF" w:rsidP="00B5501D">
            <w:pPr>
              <w:pStyle w:val="TAL"/>
              <w:rPr>
                <w:rFonts w:cs="Arial"/>
                <w:lang w:eastAsia="en-US"/>
              </w:rPr>
            </w:pPr>
          </w:p>
        </w:tc>
        <w:tc>
          <w:tcPr>
            <w:tcW w:w="1240" w:type="dxa"/>
            <w:vMerge/>
          </w:tcPr>
          <w:p w14:paraId="1A7F0FF3" w14:textId="77777777" w:rsidR="00FF02EF" w:rsidRPr="00EC5BC0" w:rsidRDefault="00FF02EF" w:rsidP="00B5501D">
            <w:pPr>
              <w:pStyle w:val="TAC"/>
              <w:rPr>
                <w:rFonts w:cs="Arial"/>
                <w:lang w:eastAsia="en-US"/>
              </w:rPr>
            </w:pPr>
          </w:p>
        </w:tc>
        <w:tc>
          <w:tcPr>
            <w:tcW w:w="1701" w:type="dxa"/>
          </w:tcPr>
          <w:p w14:paraId="1793AA3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6F661D1" w14:textId="77777777" w:rsidR="00FF02EF" w:rsidRPr="00EC5BC0" w:rsidRDefault="00FF02EF" w:rsidP="00B5501D">
            <w:pPr>
              <w:pStyle w:val="TAC"/>
              <w:rPr>
                <w:rFonts w:cs="Arial"/>
                <w:lang w:eastAsia="en-US"/>
              </w:rPr>
            </w:pPr>
            <w:r w:rsidRPr="00EC5BC0">
              <w:rPr>
                <w:rFonts w:cs="Arial"/>
                <w:lang w:eastAsia="en-US"/>
              </w:rPr>
              <w:t>1.2</w:t>
            </w:r>
          </w:p>
        </w:tc>
      </w:tr>
      <w:tr w:rsidR="00EC5BC0" w:rsidRPr="00EC5BC0" w14:paraId="145B1316" w14:textId="77777777">
        <w:trPr>
          <w:jc w:val="center"/>
        </w:trPr>
        <w:tc>
          <w:tcPr>
            <w:tcW w:w="1421" w:type="dxa"/>
            <w:vMerge/>
          </w:tcPr>
          <w:p w14:paraId="51935C4F" w14:textId="77777777" w:rsidR="00FF02EF" w:rsidRPr="00EC5BC0" w:rsidRDefault="00FF02EF" w:rsidP="00B5501D">
            <w:pPr>
              <w:pStyle w:val="TAC"/>
              <w:rPr>
                <w:rFonts w:cs="Arial"/>
                <w:lang w:eastAsia="en-US"/>
              </w:rPr>
            </w:pPr>
          </w:p>
        </w:tc>
        <w:tc>
          <w:tcPr>
            <w:tcW w:w="1484" w:type="dxa"/>
            <w:vMerge/>
          </w:tcPr>
          <w:p w14:paraId="1D492CBA" w14:textId="77777777" w:rsidR="00FF02EF" w:rsidRPr="00EC5BC0" w:rsidRDefault="00FF02EF" w:rsidP="00B5501D">
            <w:pPr>
              <w:pStyle w:val="TAC"/>
              <w:rPr>
                <w:rFonts w:cs="Arial"/>
                <w:lang w:eastAsia="en-US"/>
              </w:rPr>
            </w:pPr>
          </w:p>
        </w:tc>
        <w:tc>
          <w:tcPr>
            <w:tcW w:w="1381" w:type="dxa"/>
            <w:vMerge/>
          </w:tcPr>
          <w:p w14:paraId="1B458FDF" w14:textId="77777777" w:rsidR="00FF02EF" w:rsidRPr="00EC5BC0" w:rsidRDefault="00FF02EF" w:rsidP="00B5501D">
            <w:pPr>
              <w:pStyle w:val="TAL"/>
              <w:rPr>
                <w:rFonts w:cs="Arial"/>
                <w:lang w:eastAsia="en-US"/>
              </w:rPr>
            </w:pPr>
          </w:p>
        </w:tc>
        <w:tc>
          <w:tcPr>
            <w:tcW w:w="1406" w:type="dxa"/>
            <w:vMerge/>
          </w:tcPr>
          <w:p w14:paraId="56AD2F9C" w14:textId="77777777" w:rsidR="00FF02EF" w:rsidRPr="00EC5BC0" w:rsidRDefault="00FF02EF" w:rsidP="00B5501D">
            <w:pPr>
              <w:pStyle w:val="TAL"/>
              <w:rPr>
                <w:rFonts w:cs="Arial"/>
                <w:lang w:eastAsia="en-US"/>
              </w:rPr>
            </w:pPr>
          </w:p>
        </w:tc>
        <w:tc>
          <w:tcPr>
            <w:tcW w:w="1240" w:type="dxa"/>
            <w:vMerge w:val="restart"/>
          </w:tcPr>
          <w:p w14:paraId="4D084618"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5175D91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1152C8E"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3E59110A" w14:textId="77777777">
        <w:trPr>
          <w:jc w:val="center"/>
        </w:trPr>
        <w:tc>
          <w:tcPr>
            <w:tcW w:w="1421" w:type="dxa"/>
            <w:vMerge/>
          </w:tcPr>
          <w:p w14:paraId="04F8021F" w14:textId="77777777" w:rsidR="00FF02EF" w:rsidRPr="00EC5BC0" w:rsidRDefault="00FF02EF" w:rsidP="00B5501D">
            <w:pPr>
              <w:pStyle w:val="TAC"/>
              <w:rPr>
                <w:rFonts w:cs="Arial"/>
                <w:lang w:eastAsia="en-US"/>
              </w:rPr>
            </w:pPr>
          </w:p>
        </w:tc>
        <w:tc>
          <w:tcPr>
            <w:tcW w:w="1484" w:type="dxa"/>
            <w:vMerge/>
          </w:tcPr>
          <w:p w14:paraId="39760B8C" w14:textId="77777777" w:rsidR="00FF02EF" w:rsidRPr="00EC5BC0" w:rsidRDefault="00FF02EF" w:rsidP="00B5501D">
            <w:pPr>
              <w:pStyle w:val="TAC"/>
              <w:rPr>
                <w:rFonts w:cs="Arial"/>
                <w:lang w:eastAsia="en-US"/>
              </w:rPr>
            </w:pPr>
          </w:p>
        </w:tc>
        <w:tc>
          <w:tcPr>
            <w:tcW w:w="1381" w:type="dxa"/>
            <w:vMerge/>
          </w:tcPr>
          <w:p w14:paraId="00A5BAC0" w14:textId="77777777" w:rsidR="00FF02EF" w:rsidRPr="00EC5BC0" w:rsidRDefault="00FF02EF" w:rsidP="00B5501D">
            <w:pPr>
              <w:pStyle w:val="TAL"/>
              <w:rPr>
                <w:rFonts w:cs="Arial"/>
                <w:lang w:eastAsia="en-US"/>
              </w:rPr>
            </w:pPr>
          </w:p>
        </w:tc>
        <w:tc>
          <w:tcPr>
            <w:tcW w:w="1406" w:type="dxa"/>
            <w:vMerge/>
          </w:tcPr>
          <w:p w14:paraId="70FA16C3" w14:textId="77777777" w:rsidR="00FF02EF" w:rsidRPr="00EC5BC0" w:rsidRDefault="00FF02EF" w:rsidP="00B5501D">
            <w:pPr>
              <w:pStyle w:val="TAL"/>
              <w:rPr>
                <w:rFonts w:cs="Arial"/>
                <w:lang w:eastAsia="en-US"/>
              </w:rPr>
            </w:pPr>
          </w:p>
        </w:tc>
        <w:tc>
          <w:tcPr>
            <w:tcW w:w="1240" w:type="dxa"/>
            <w:vMerge/>
          </w:tcPr>
          <w:p w14:paraId="45482DD4" w14:textId="77777777" w:rsidR="00FF02EF" w:rsidRPr="00EC5BC0" w:rsidRDefault="00FF02EF" w:rsidP="00B5501D">
            <w:pPr>
              <w:pStyle w:val="TAC"/>
              <w:rPr>
                <w:rFonts w:cs="Arial"/>
                <w:lang w:eastAsia="en-US"/>
              </w:rPr>
            </w:pPr>
          </w:p>
        </w:tc>
        <w:tc>
          <w:tcPr>
            <w:tcW w:w="1701" w:type="dxa"/>
          </w:tcPr>
          <w:p w14:paraId="7D12EE1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A45AF0B" w14:textId="77777777" w:rsidR="00FF02EF" w:rsidRPr="00EC5BC0" w:rsidRDefault="00FF02EF" w:rsidP="00B5501D">
            <w:pPr>
              <w:pStyle w:val="TAC"/>
              <w:rPr>
                <w:rFonts w:cs="Arial"/>
                <w:lang w:eastAsia="en-US"/>
              </w:rPr>
            </w:pPr>
            <w:r w:rsidRPr="00EC5BC0">
              <w:rPr>
                <w:rFonts w:cs="Arial"/>
                <w:lang w:eastAsia="en-US"/>
              </w:rPr>
              <w:t>13.1</w:t>
            </w:r>
          </w:p>
        </w:tc>
      </w:tr>
      <w:tr w:rsidR="00EC5BC0" w:rsidRPr="00EC5BC0" w14:paraId="48ABBC23" w14:textId="77777777">
        <w:trPr>
          <w:jc w:val="center"/>
        </w:trPr>
        <w:tc>
          <w:tcPr>
            <w:tcW w:w="1421" w:type="dxa"/>
            <w:vMerge/>
          </w:tcPr>
          <w:p w14:paraId="79EF7084" w14:textId="77777777" w:rsidR="00FF02EF" w:rsidRPr="00EC5BC0" w:rsidRDefault="00FF02EF" w:rsidP="00B5501D">
            <w:pPr>
              <w:pStyle w:val="TAC"/>
              <w:rPr>
                <w:rFonts w:cs="Arial"/>
                <w:lang w:eastAsia="en-US"/>
              </w:rPr>
            </w:pPr>
          </w:p>
        </w:tc>
        <w:tc>
          <w:tcPr>
            <w:tcW w:w="1484" w:type="dxa"/>
            <w:vMerge/>
          </w:tcPr>
          <w:p w14:paraId="71BC6785" w14:textId="77777777" w:rsidR="00FF02EF" w:rsidRPr="00EC5BC0" w:rsidRDefault="00FF02EF" w:rsidP="00B5501D">
            <w:pPr>
              <w:pStyle w:val="TAC"/>
              <w:rPr>
                <w:rFonts w:cs="Arial"/>
                <w:lang w:eastAsia="en-US"/>
              </w:rPr>
            </w:pPr>
          </w:p>
        </w:tc>
        <w:tc>
          <w:tcPr>
            <w:tcW w:w="1381" w:type="dxa"/>
            <w:vMerge/>
          </w:tcPr>
          <w:p w14:paraId="63DC44FD" w14:textId="77777777" w:rsidR="00FF02EF" w:rsidRPr="00EC5BC0" w:rsidRDefault="00FF02EF" w:rsidP="00B5501D">
            <w:pPr>
              <w:pStyle w:val="TAL"/>
              <w:rPr>
                <w:rFonts w:cs="Arial"/>
                <w:lang w:eastAsia="en-US"/>
              </w:rPr>
            </w:pPr>
          </w:p>
        </w:tc>
        <w:tc>
          <w:tcPr>
            <w:tcW w:w="1406" w:type="dxa"/>
            <w:vMerge w:val="restart"/>
          </w:tcPr>
          <w:p w14:paraId="144F788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47CE912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AA2758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583B461"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176B0C6E" w14:textId="77777777">
        <w:trPr>
          <w:jc w:val="center"/>
        </w:trPr>
        <w:tc>
          <w:tcPr>
            <w:tcW w:w="1421" w:type="dxa"/>
            <w:vMerge/>
          </w:tcPr>
          <w:p w14:paraId="7F5D6ED1" w14:textId="77777777" w:rsidR="00FF02EF" w:rsidRPr="00EC5BC0" w:rsidRDefault="00FF02EF" w:rsidP="00B5501D">
            <w:pPr>
              <w:pStyle w:val="TAC"/>
              <w:rPr>
                <w:rFonts w:cs="Arial"/>
                <w:lang w:eastAsia="en-US"/>
              </w:rPr>
            </w:pPr>
          </w:p>
        </w:tc>
        <w:tc>
          <w:tcPr>
            <w:tcW w:w="1484" w:type="dxa"/>
            <w:vMerge/>
          </w:tcPr>
          <w:p w14:paraId="3E713B8A" w14:textId="77777777" w:rsidR="00FF02EF" w:rsidRPr="00EC5BC0" w:rsidRDefault="00FF02EF" w:rsidP="00B5501D">
            <w:pPr>
              <w:pStyle w:val="TAC"/>
              <w:rPr>
                <w:rFonts w:cs="Arial"/>
                <w:lang w:eastAsia="en-US"/>
              </w:rPr>
            </w:pPr>
          </w:p>
        </w:tc>
        <w:tc>
          <w:tcPr>
            <w:tcW w:w="1381" w:type="dxa"/>
            <w:vMerge/>
          </w:tcPr>
          <w:p w14:paraId="19060177" w14:textId="77777777" w:rsidR="00FF02EF" w:rsidRPr="00EC5BC0" w:rsidRDefault="00FF02EF" w:rsidP="00B5501D">
            <w:pPr>
              <w:pStyle w:val="TAL"/>
              <w:rPr>
                <w:rFonts w:cs="Arial"/>
                <w:lang w:eastAsia="en-US"/>
              </w:rPr>
            </w:pPr>
          </w:p>
        </w:tc>
        <w:tc>
          <w:tcPr>
            <w:tcW w:w="1406" w:type="dxa"/>
            <w:vMerge/>
          </w:tcPr>
          <w:p w14:paraId="1672EE07" w14:textId="77777777" w:rsidR="00FF02EF" w:rsidRPr="00EC5BC0" w:rsidRDefault="00FF02EF" w:rsidP="00B5501D">
            <w:pPr>
              <w:pStyle w:val="TAL"/>
              <w:rPr>
                <w:rFonts w:cs="Arial"/>
                <w:lang w:eastAsia="en-US"/>
              </w:rPr>
            </w:pPr>
          </w:p>
        </w:tc>
        <w:tc>
          <w:tcPr>
            <w:tcW w:w="1240" w:type="dxa"/>
            <w:vMerge/>
          </w:tcPr>
          <w:p w14:paraId="52223412" w14:textId="77777777" w:rsidR="00FF02EF" w:rsidRPr="00EC5BC0" w:rsidRDefault="00FF02EF" w:rsidP="00B5501D">
            <w:pPr>
              <w:pStyle w:val="TAC"/>
              <w:rPr>
                <w:rFonts w:cs="Arial"/>
                <w:lang w:eastAsia="en-US"/>
              </w:rPr>
            </w:pPr>
          </w:p>
        </w:tc>
        <w:tc>
          <w:tcPr>
            <w:tcW w:w="1701" w:type="dxa"/>
          </w:tcPr>
          <w:p w14:paraId="053472D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26E6A4" w14:textId="77777777" w:rsidR="00FF02EF" w:rsidRPr="00EC5BC0" w:rsidRDefault="00FF02EF" w:rsidP="00B5501D">
            <w:pPr>
              <w:pStyle w:val="TAC"/>
              <w:rPr>
                <w:rFonts w:cs="Arial"/>
                <w:lang w:eastAsia="en-US"/>
              </w:rPr>
            </w:pPr>
            <w:r w:rsidRPr="00EC5BC0">
              <w:rPr>
                <w:rFonts w:cs="Arial"/>
                <w:lang w:eastAsia="en-US"/>
              </w:rPr>
              <w:t>3.0</w:t>
            </w:r>
          </w:p>
        </w:tc>
      </w:tr>
      <w:tr w:rsidR="00EC5BC0" w:rsidRPr="00EC5BC0" w14:paraId="149C46EA" w14:textId="77777777">
        <w:trPr>
          <w:jc w:val="center"/>
        </w:trPr>
        <w:tc>
          <w:tcPr>
            <w:tcW w:w="1421" w:type="dxa"/>
            <w:vMerge/>
          </w:tcPr>
          <w:p w14:paraId="00C88C31" w14:textId="77777777" w:rsidR="00FF02EF" w:rsidRPr="00EC5BC0" w:rsidRDefault="00FF02EF" w:rsidP="00B5501D">
            <w:pPr>
              <w:pStyle w:val="TAC"/>
              <w:rPr>
                <w:rFonts w:cs="Arial"/>
                <w:lang w:eastAsia="en-US"/>
              </w:rPr>
            </w:pPr>
          </w:p>
        </w:tc>
        <w:tc>
          <w:tcPr>
            <w:tcW w:w="1484" w:type="dxa"/>
            <w:vMerge/>
          </w:tcPr>
          <w:p w14:paraId="28B6D811" w14:textId="77777777" w:rsidR="00FF02EF" w:rsidRPr="00EC5BC0" w:rsidRDefault="00FF02EF" w:rsidP="00B5501D">
            <w:pPr>
              <w:pStyle w:val="TAC"/>
              <w:rPr>
                <w:rFonts w:cs="Arial"/>
                <w:lang w:eastAsia="en-US"/>
              </w:rPr>
            </w:pPr>
          </w:p>
        </w:tc>
        <w:tc>
          <w:tcPr>
            <w:tcW w:w="1381" w:type="dxa"/>
            <w:vMerge/>
          </w:tcPr>
          <w:p w14:paraId="098BDAB9" w14:textId="77777777" w:rsidR="00FF02EF" w:rsidRPr="00EC5BC0" w:rsidRDefault="00FF02EF" w:rsidP="00B5501D">
            <w:pPr>
              <w:pStyle w:val="TAL"/>
              <w:rPr>
                <w:rFonts w:cs="Arial"/>
                <w:lang w:eastAsia="en-US"/>
              </w:rPr>
            </w:pPr>
          </w:p>
        </w:tc>
        <w:tc>
          <w:tcPr>
            <w:tcW w:w="1406" w:type="dxa"/>
            <w:vMerge w:val="restart"/>
          </w:tcPr>
          <w:p w14:paraId="5552A251"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5E29DAF9"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6C2670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AF6AEC9" w14:textId="77777777" w:rsidR="00FF02EF" w:rsidRPr="00EC5BC0" w:rsidRDefault="00FF02EF" w:rsidP="00B5501D">
            <w:pPr>
              <w:pStyle w:val="TAC"/>
              <w:rPr>
                <w:rFonts w:cs="Arial"/>
                <w:lang w:eastAsia="en-US"/>
              </w:rPr>
            </w:pPr>
            <w:r w:rsidRPr="00EC5BC0">
              <w:rPr>
                <w:rFonts w:cs="Arial"/>
                <w:lang w:eastAsia="en-US"/>
              </w:rPr>
              <w:t>-1.6</w:t>
            </w:r>
          </w:p>
        </w:tc>
      </w:tr>
      <w:tr w:rsidR="00EC5BC0" w:rsidRPr="00EC5BC0" w14:paraId="26C601E3" w14:textId="77777777">
        <w:trPr>
          <w:jc w:val="center"/>
        </w:trPr>
        <w:tc>
          <w:tcPr>
            <w:tcW w:w="1421" w:type="dxa"/>
            <w:vMerge/>
          </w:tcPr>
          <w:p w14:paraId="4A593614" w14:textId="77777777" w:rsidR="00FF02EF" w:rsidRPr="00EC5BC0" w:rsidRDefault="00FF02EF" w:rsidP="00B5501D">
            <w:pPr>
              <w:pStyle w:val="TAC"/>
              <w:rPr>
                <w:rFonts w:cs="Arial"/>
                <w:lang w:eastAsia="en-US"/>
              </w:rPr>
            </w:pPr>
          </w:p>
        </w:tc>
        <w:tc>
          <w:tcPr>
            <w:tcW w:w="1484" w:type="dxa"/>
            <w:vMerge/>
          </w:tcPr>
          <w:p w14:paraId="5B7C8A82" w14:textId="77777777" w:rsidR="00FF02EF" w:rsidRPr="00EC5BC0" w:rsidRDefault="00FF02EF" w:rsidP="00B5501D">
            <w:pPr>
              <w:pStyle w:val="TAC"/>
              <w:rPr>
                <w:rFonts w:cs="Arial"/>
                <w:lang w:eastAsia="en-US"/>
              </w:rPr>
            </w:pPr>
          </w:p>
        </w:tc>
        <w:tc>
          <w:tcPr>
            <w:tcW w:w="1381" w:type="dxa"/>
            <w:vMerge/>
          </w:tcPr>
          <w:p w14:paraId="53DA96FC" w14:textId="77777777" w:rsidR="00FF02EF" w:rsidRPr="00EC5BC0" w:rsidRDefault="00FF02EF" w:rsidP="00B5501D">
            <w:pPr>
              <w:pStyle w:val="TAL"/>
              <w:rPr>
                <w:rFonts w:cs="Arial"/>
                <w:lang w:eastAsia="en-US"/>
              </w:rPr>
            </w:pPr>
          </w:p>
        </w:tc>
        <w:tc>
          <w:tcPr>
            <w:tcW w:w="1406" w:type="dxa"/>
            <w:vMerge/>
          </w:tcPr>
          <w:p w14:paraId="03DF21C2" w14:textId="77777777" w:rsidR="00FF02EF" w:rsidRPr="00EC5BC0" w:rsidRDefault="00FF02EF" w:rsidP="00B5501D">
            <w:pPr>
              <w:pStyle w:val="TAL"/>
              <w:rPr>
                <w:rFonts w:cs="Arial"/>
                <w:lang w:eastAsia="en-US"/>
              </w:rPr>
            </w:pPr>
          </w:p>
        </w:tc>
        <w:tc>
          <w:tcPr>
            <w:tcW w:w="1240" w:type="dxa"/>
            <w:vMerge/>
          </w:tcPr>
          <w:p w14:paraId="221ECBA5" w14:textId="77777777" w:rsidR="00FF02EF" w:rsidRPr="00EC5BC0" w:rsidRDefault="00FF02EF" w:rsidP="00B5501D">
            <w:pPr>
              <w:pStyle w:val="TAC"/>
              <w:rPr>
                <w:rFonts w:cs="Arial"/>
                <w:lang w:eastAsia="en-US"/>
              </w:rPr>
            </w:pPr>
          </w:p>
        </w:tc>
        <w:tc>
          <w:tcPr>
            <w:tcW w:w="1701" w:type="dxa"/>
          </w:tcPr>
          <w:p w14:paraId="12774D5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5DDBDC6" w14:textId="77777777" w:rsidR="00FF02EF" w:rsidRPr="00EC5BC0" w:rsidRDefault="00FF02EF" w:rsidP="00B5501D">
            <w:pPr>
              <w:pStyle w:val="TAC"/>
              <w:rPr>
                <w:rFonts w:cs="Arial"/>
                <w:lang w:eastAsia="en-US"/>
              </w:rPr>
            </w:pPr>
            <w:r w:rsidRPr="00EC5BC0">
              <w:rPr>
                <w:rFonts w:cs="Arial"/>
                <w:lang w:eastAsia="en-US"/>
              </w:rPr>
              <w:t>3.5</w:t>
            </w:r>
          </w:p>
        </w:tc>
      </w:tr>
      <w:tr w:rsidR="00EC5BC0" w:rsidRPr="00EC5BC0" w14:paraId="2443B56C" w14:textId="77777777">
        <w:trPr>
          <w:jc w:val="center"/>
        </w:trPr>
        <w:tc>
          <w:tcPr>
            <w:tcW w:w="1421" w:type="dxa"/>
            <w:vMerge/>
          </w:tcPr>
          <w:p w14:paraId="15433AB5" w14:textId="77777777" w:rsidR="00FF02EF" w:rsidRPr="00EC5BC0" w:rsidRDefault="00FF02EF" w:rsidP="00B5501D">
            <w:pPr>
              <w:pStyle w:val="TAC"/>
              <w:rPr>
                <w:rFonts w:cs="Arial"/>
                <w:lang w:eastAsia="en-US"/>
              </w:rPr>
            </w:pPr>
          </w:p>
        </w:tc>
        <w:tc>
          <w:tcPr>
            <w:tcW w:w="1484" w:type="dxa"/>
            <w:vMerge/>
          </w:tcPr>
          <w:p w14:paraId="4F2FF20B" w14:textId="77777777" w:rsidR="00FF02EF" w:rsidRPr="00EC5BC0" w:rsidRDefault="00FF02EF" w:rsidP="00B5501D">
            <w:pPr>
              <w:pStyle w:val="TAC"/>
              <w:rPr>
                <w:rFonts w:cs="Arial"/>
                <w:lang w:eastAsia="en-US"/>
              </w:rPr>
            </w:pPr>
          </w:p>
        </w:tc>
        <w:tc>
          <w:tcPr>
            <w:tcW w:w="1381" w:type="dxa"/>
            <w:vMerge w:val="restart"/>
          </w:tcPr>
          <w:p w14:paraId="7D6563FD"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5B9D281"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4CD606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5F90CF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E7331A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26593651" w14:textId="77777777">
        <w:trPr>
          <w:jc w:val="center"/>
        </w:trPr>
        <w:tc>
          <w:tcPr>
            <w:tcW w:w="1421" w:type="dxa"/>
            <w:vMerge/>
          </w:tcPr>
          <w:p w14:paraId="5493B218" w14:textId="77777777" w:rsidR="00FF02EF" w:rsidRPr="00EC5BC0" w:rsidRDefault="00FF02EF" w:rsidP="00B5501D">
            <w:pPr>
              <w:pStyle w:val="TAC"/>
              <w:rPr>
                <w:rFonts w:cs="Arial"/>
                <w:lang w:eastAsia="en-US"/>
              </w:rPr>
            </w:pPr>
          </w:p>
        </w:tc>
        <w:tc>
          <w:tcPr>
            <w:tcW w:w="1484" w:type="dxa"/>
            <w:vMerge/>
          </w:tcPr>
          <w:p w14:paraId="412435F5" w14:textId="77777777" w:rsidR="00FF02EF" w:rsidRPr="00EC5BC0" w:rsidRDefault="00FF02EF" w:rsidP="00B5501D">
            <w:pPr>
              <w:pStyle w:val="TAC"/>
              <w:rPr>
                <w:rFonts w:cs="Arial"/>
                <w:lang w:eastAsia="en-US"/>
              </w:rPr>
            </w:pPr>
          </w:p>
        </w:tc>
        <w:tc>
          <w:tcPr>
            <w:tcW w:w="1381" w:type="dxa"/>
            <w:vMerge/>
          </w:tcPr>
          <w:p w14:paraId="2536DFC8" w14:textId="77777777" w:rsidR="00FF02EF" w:rsidRPr="00EC5BC0" w:rsidRDefault="00FF02EF" w:rsidP="00B5501D">
            <w:pPr>
              <w:pStyle w:val="TAL"/>
              <w:rPr>
                <w:rFonts w:cs="Arial"/>
                <w:lang w:eastAsia="en-US"/>
              </w:rPr>
            </w:pPr>
          </w:p>
        </w:tc>
        <w:tc>
          <w:tcPr>
            <w:tcW w:w="1406" w:type="dxa"/>
            <w:vMerge/>
          </w:tcPr>
          <w:p w14:paraId="4533C516" w14:textId="77777777" w:rsidR="00FF02EF" w:rsidRPr="00EC5BC0" w:rsidRDefault="00FF02EF" w:rsidP="00B5501D">
            <w:pPr>
              <w:pStyle w:val="TAL"/>
              <w:rPr>
                <w:rFonts w:cs="Arial"/>
                <w:lang w:eastAsia="en-US"/>
              </w:rPr>
            </w:pPr>
          </w:p>
        </w:tc>
        <w:tc>
          <w:tcPr>
            <w:tcW w:w="1240" w:type="dxa"/>
            <w:vMerge/>
          </w:tcPr>
          <w:p w14:paraId="6E1CB721" w14:textId="77777777" w:rsidR="00FF02EF" w:rsidRPr="00EC5BC0" w:rsidRDefault="00FF02EF" w:rsidP="00B5501D">
            <w:pPr>
              <w:pStyle w:val="TAC"/>
              <w:rPr>
                <w:rFonts w:cs="Arial"/>
                <w:lang w:eastAsia="en-US"/>
              </w:rPr>
            </w:pPr>
          </w:p>
        </w:tc>
        <w:tc>
          <w:tcPr>
            <w:tcW w:w="1701" w:type="dxa"/>
          </w:tcPr>
          <w:p w14:paraId="5EAA5A8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6002D3" w14:textId="77777777" w:rsidR="00FF02EF" w:rsidRPr="00EC5BC0" w:rsidRDefault="00FF02EF" w:rsidP="00B5501D">
            <w:pPr>
              <w:pStyle w:val="TAC"/>
              <w:rPr>
                <w:rFonts w:cs="Arial"/>
                <w:lang w:eastAsia="en-US"/>
              </w:rPr>
            </w:pPr>
            <w:r w:rsidRPr="00EC5BC0">
              <w:rPr>
                <w:rFonts w:cs="Arial"/>
                <w:lang w:eastAsia="en-US"/>
              </w:rPr>
              <w:t>14.1</w:t>
            </w:r>
          </w:p>
        </w:tc>
      </w:tr>
      <w:tr w:rsidR="00EC5BC0" w:rsidRPr="00EC5BC0" w14:paraId="0318B610" w14:textId="77777777">
        <w:trPr>
          <w:jc w:val="center"/>
        </w:trPr>
        <w:tc>
          <w:tcPr>
            <w:tcW w:w="1421" w:type="dxa"/>
            <w:vMerge/>
          </w:tcPr>
          <w:p w14:paraId="478576D9" w14:textId="77777777" w:rsidR="00FF02EF" w:rsidRPr="00EC5BC0" w:rsidRDefault="00FF02EF" w:rsidP="00B5501D">
            <w:pPr>
              <w:pStyle w:val="TAC"/>
              <w:rPr>
                <w:rFonts w:cs="Arial"/>
                <w:lang w:eastAsia="en-US"/>
              </w:rPr>
            </w:pPr>
          </w:p>
        </w:tc>
        <w:tc>
          <w:tcPr>
            <w:tcW w:w="1484" w:type="dxa"/>
            <w:vMerge w:val="restart"/>
          </w:tcPr>
          <w:p w14:paraId="662D503A" w14:textId="77777777" w:rsidR="00FF02EF" w:rsidRPr="00EC5BC0" w:rsidRDefault="00FF02EF" w:rsidP="00B5501D">
            <w:pPr>
              <w:pStyle w:val="TAC"/>
              <w:rPr>
                <w:rFonts w:cs="Arial"/>
                <w:lang w:eastAsia="en-US"/>
              </w:rPr>
            </w:pPr>
            <w:r w:rsidRPr="00EC5BC0">
              <w:rPr>
                <w:rFonts w:cs="Arial"/>
                <w:lang w:eastAsia="en-US"/>
              </w:rPr>
              <w:t>4</w:t>
            </w:r>
          </w:p>
        </w:tc>
        <w:tc>
          <w:tcPr>
            <w:tcW w:w="1381" w:type="dxa"/>
            <w:vMerge w:val="restart"/>
          </w:tcPr>
          <w:p w14:paraId="736BA266"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03422163"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1B079009"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0C2D5E2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382919B" w14:textId="77777777" w:rsidR="00FF02EF" w:rsidRPr="00EC5BC0" w:rsidRDefault="00FF02EF" w:rsidP="00B5501D">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0B7AF86" w14:textId="77777777">
        <w:trPr>
          <w:jc w:val="center"/>
        </w:trPr>
        <w:tc>
          <w:tcPr>
            <w:tcW w:w="1421" w:type="dxa"/>
            <w:vMerge/>
          </w:tcPr>
          <w:p w14:paraId="660D339D" w14:textId="77777777" w:rsidR="00FF02EF" w:rsidRPr="00EC5BC0" w:rsidRDefault="00FF02EF" w:rsidP="00B5501D">
            <w:pPr>
              <w:pStyle w:val="TAC"/>
              <w:rPr>
                <w:rFonts w:cs="Arial"/>
                <w:lang w:eastAsia="en-US"/>
              </w:rPr>
            </w:pPr>
          </w:p>
        </w:tc>
        <w:tc>
          <w:tcPr>
            <w:tcW w:w="1484" w:type="dxa"/>
            <w:vMerge/>
          </w:tcPr>
          <w:p w14:paraId="238209E5" w14:textId="77777777" w:rsidR="00FF02EF" w:rsidRPr="00EC5BC0" w:rsidRDefault="00FF02EF" w:rsidP="00B5501D">
            <w:pPr>
              <w:pStyle w:val="TAC"/>
              <w:rPr>
                <w:rFonts w:cs="Arial"/>
                <w:lang w:eastAsia="en-US"/>
              </w:rPr>
            </w:pPr>
          </w:p>
        </w:tc>
        <w:tc>
          <w:tcPr>
            <w:tcW w:w="1381" w:type="dxa"/>
            <w:vMerge/>
          </w:tcPr>
          <w:p w14:paraId="4EC26A56" w14:textId="77777777" w:rsidR="00FF02EF" w:rsidRPr="00EC5BC0" w:rsidRDefault="00FF02EF" w:rsidP="00B5501D">
            <w:pPr>
              <w:pStyle w:val="TAL"/>
              <w:rPr>
                <w:rFonts w:cs="Arial"/>
                <w:lang w:eastAsia="en-US"/>
              </w:rPr>
            </w:pPr>
          </w:p>
        </w:tc>
        <w:tc>
          <w:tcPr>
            <w:tcW w:w="1406" w:type="dxa"/>
            <w:vMerge/>
          </w:tcPr>
          <w:p w14:paraId="13763E69" w14:textId="77777777" w:rsidR="00FF02EF" w:rsidRPr="00EC5BC0" w:rsidRDefault="00FF02EF" w:rsidP="00B5501D">
            <w:pPr>
              <w:pStyle w:val="TAL"/>
              <w:rPr>
                <w:rFonts w:cs="Arial"/>
                <w:lang w:eastAsia="en-US"/>
              </w:rPr>
            </w:pPr>
          </w:p>
        </w:tc>
        <w:tc>
          <w:tcPr>
            <w:tcW w:w="1240" w:type="dxa"/>
            <w:vMerge/>
          </w:tcPr>
          <w:p w14:paraId="3A44FB77" w14:textId="77777777" w:rsidR="00FF02EF" w:rsidRPr="00EC5BC0" w:rsidRDefault="00FF02EF" w:rsidP="00B5501D">
            <w:pPr>
              <w:pStyle w:val="TAC"/>
              <w:rPr>
                <w:rFonts w:cs="Arial"/>
                <w:lang w:eastAsia="en-US"/>
              </w:rPr>
            </w:pPr>
          </w:p>
        </w:tc>
        <w:tc>
          <w:tcPr>
            <w:tcW w:w="1701" w:type="dxa"/>
          </w:tcPr>
          <w:p w14:paraId="036FDC5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650D2F"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2.8</w:t>
            </w:r>
          </w:p>
        </w:tc>
      </w:tr>
      <w:tr w:rsidR="00EC5BC0" w:rsidRPr="00EC5BC0" w14:paraId="3E82D0ED" w14:textId="77777777">
        <w:trPr>
          <w:jc w:val="center"/>
        </w:trPr>
        <w:tc>
          <w:tcPr>
            <w:tcW w:w="1421" w:type="dxa"/>
            <w:vMerge/>
          </w:tcPr>
          <w:p w14:paraId="61D56D70" w14:textId="77777777" w:rsidR="00FF02EF" w:rsidRPr="00EC5BC0" w:rsidRDefault="00FF02EF" w:rsidP="00B5501D">
            <w:pPr>
              <w:pStyle w:val="TAC"/>
              <w:rPr>
                <w:rFonts w:cs="Arial"/>
                <w:lang w:eastAsia="en-US"/>
              </w:rPr>
            </w:pPr>
          </w:p>
        </w:tc>
        <w:tc>
          <w:tcPr>
            <w:tcW w:w="1484" w:type="dxa"/>
            <w:vMerge/>
          </w:tcPr>
          <w:p w14:paraId="53D43FA6" w14:textId="77777777" w:rsidR="00FF02EF" w:rsidRPr="00EC5BC0" w:rsidRDefault="00FF02EF" w:rsidP="00B5501D">
            <w:pPr>
              <w:pStyle w:val="TAC"/>
              <w:rPr>
                <w:rFonts w:cs="Arial"/>
                <w:lang w:eastAsia="en-US"/>
              </w:rPr>
            </w:pPr>
          </w:p>
        </w:tc>
        <w:tc>
          <w:tcPr>
            <w:tcW w:w="1381" w:type="dxa"/>
            <w:vMerge/>
          </w:tcPr>
          <w:p w14:paraId="109A949B" w14:textId="77777777" w:rsidR="00FF02EF" w:rsidRPr="00EC5BC0" w:rsidRDefault="00FF02EF" w:rsidP="00B5501D">
            <w:pPr>
              <w:pStyle w:val="TAL"/>
              <w:rPr>
                <w:rFonts w:cs="Arial"/>
                <w:lang w:eastAsia="en-US"/>
              </w:rPr>
            </w:pPr>
          </w:p>
        </w:tc>
        <w:tc>
          <w:tcPr>
            <w:tcW w:w="1406" w:type="dxa"/>
            <w:vMerge/>
          </w:tcPr>
          <w:p w14:paraId="1543B4DC" w14:textId="77777777" w:rsidR="00FF02EF" w:rsidRPr="00EC5BC0" w:rsidRDefault="00FF02EF" w:rsidP="00B5501D">
            <w:pPr>
              <w:pStyle w:val="TAL"/>
              <w:rPr>
                <w:rFonts w:cs="Arial"/>
                <w:lang w:eastAsia="en-US"/>
              </w:rPr>
            </w:pPr>
          </w:p>
        </w:tc>
        <w:tc>
          <w:tcPr>
            <w:tcW w:w="1240" w:type="dxa"/>
          </w:tcPr>
          <w:p w14:paraId="617E1863"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7A7E3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F4894D7" w14:textId="77777777" w:rsidR="00FF02EF" w:rsidRPr="00EC5BC0" w:rsidRDefault="00FF02EF" w:rsidP="00B5501D">
            <w:pPr>
              <w:pStyle w:val="TAC"/>
              <w:rPr>
                <w:rFonts w:cs="Arial"/>
                <w:lang w:eastAsia="en-US"/>
              </w:rPr>
            </w:pPr>
            <w:r w:rsidRPr="00EC5BC0">
              <w:rPr>
                <w:rFonts w:cs="Arial"/>
                <w:lang w:eastAsia="en-US"/>
              </w:rPr>
              <w:t>8.3</w:t>
            </w:r>
          </w:p>
        </w:tc>
      </w:tr>
      <w:tr w:rsidR="00EC5BC0" w:rsidRPr="00EC5BC0" w14:paraId="784A3488" w14:textId="77777777">
        <w:trPr>
          <w:jc w:val="center"/>
        </w:trPr>
        <w:tc>
          <w:tcPr>
            <w:tcW w:w="1421" w:type="dxa"/>
            <w:vMerge/>
          </w:tcPr>
          <w:p w14:paraId="3B95DF40" w14:textId="77777777" w:rsidR="00FF02EF" w:rsidRPr="00EC5BC0" w:rsidRDefault="00FF02EF" w:rsidP="00B5501D">
            <w:pPr>
              <w:pStyle w:val="TAC"/>
              <w:rPr>
                <w:rFonts w:cs="Arial"/>
                <w:lang w:eastAsia="en-US"/>
              </w:rPr>
            </w:pPr>
          </w:p>
        </w:tc>
        <w:tc>
          <w:tcPr>
            <w:tcW w:w="1484" w:type="dxa"/>
            <w:vMerge/>
          </w:tcPr>
          <w:p w14:paraId="7FA27B34" w14:textId="77777777" w:rsidR="00FF02EF" w:rsidRPr="00EC5BC0" w:rsidRDefault="00FF02EF" w:rsidP="00B5501D">
            <w:pPr>
              <w:pStyle w:val="TAC"/>
              <w:rPr>
                <w:rFonts w:cs="Arial"/>
                <w:lang w:eastAsia="en-US"/>
              </w:rPr>
            </w:pPr>
          </w:p>
        </w:tc>
        <w:tc>
          <w:tcPr>
            <w:tcW w:w="1381" w:type="dxa"/>
            <w:vMerge/>
          </w:tcPr>
          <w:p w14:paraId="175D7BBF" w14:textId="77777777" w:rsidR="00FF02EF" w:rsidRPr="00EC5BC0" w:rsidRDefault="00FF02EF" w:rsidP="00B5501D">
            <w:pPr>
              <w:pStyle w:val="TAL"/>
              <w:rPr>
                <w:rFonts w:cs="Arial"/>
                <w:lang w:eastAsia="en-US"/>
              </w:rPr>
            </w:pPr>
          </w:p>
        </w:tc>
        <w:tc>
          <w:tcPr>
            <w:tcW w:w="1406" w:type="dxa"/>
            <w:vMerge/>
          </w:tcPr>
          <w:p w14:paraId="7860F99E" w14:textId="77777777" w:rsidR="00FF02EF" w:rsidRPr="00EC5BC0" w:rsidRDefault="00FF02EF" w:rsidP="00B5501D">
            <w:pPr>
              <w:pStyle w:val="TAL"/>
              <w:rPr>
                <w:rFonts w:cs="Arial"/>
                <w:lang w:eastAsia="en-US"/>
              </w:rPr>
            </w:pPr>
          </w:p>
        </w:tc>
        <w:tc>
          <w:tcPr>
            <w:tcW w:w="1240" w:type="dxa"/>
          </w:tcPr>
          <w:p w14:paraId="3B551B2F"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4B00AC6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3E3769C"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9B9DC46" w14:textId="77777777">
        <w:trPr>
          <w:jc w:val="center"/>
        </w:trPr>
        <w:tc>
          <w:tcPr>
            <w:tcW w:w="1421" w:type="dxa"/>
            <w:vMerge/>
          </w:tcPr>
          <w:p w14:paraId="51CE3AF8" w14:textId="77777777" w:rsidR="00FF02EF" w:rsidRPr="00EC5BC0" w:rsidRDefault="00FF02EF" w:rsidP="00B5501D">
            <w:pPr>
              <w:pStyle w:val="TAC"/>
              <w:rPr>
                <w:rFonts w:cs="Arial"/>
                <w:lang w:eastAsia="en-US"/>
              </w:rPr>
            </w:pPr>
          </w:p>
        </w:tc>
        <w:tc>
          <w:tcPr>
            <w:tcW w:w="1484" w:type="dxa"/>
            <w:vMerge/>
          </w:tcPr>
          <w:p w14:paraId="6FB915C8" w14:textId="77777777" w:rsidR="00FF02EF" w:rsidRPr="00EC5BC0" w:rsidRDefault="00FF02EF" w:rsidP="00B5501D">
            <w:pPr>
              <w:pStyle w:val="TAC"/>
              <w:rPr>
                <w:rFonts w:cs="Arial"/>
                <w:lang w:eastAsia="en-US"/>
              </w:rPr>
            </w:pPr>
          </w:p>
        </w:tc>
        <w:tc>
          <w:tcPr>
            <w:tcW w:w="1381" w:type="dxa"/>
            <w:vMerge/>
          </w:tcPr>
          <w:p w14:paraId="2A8583C2" w14:textId="77777777" w:rsidR="00FF02EF" w:rsidRPr="00EC5BC0" w:rsidRDefault="00FF02EF" w:rsidP="00B5501D">
            <w:pPr>
              <w:pStyle w:val="TAL"/>
              <w:rPr>
                <w:rFonts w:cs="Arial"/>
                <w:lang w:eastAsia="en-US"/>
              </w:rPr>
            </w:pPr>
          </w:p>
        </w:tc>
        <w:tc>
          <w:tcPr>
            <w:tcW w:w="1406" w:type="dxa"/>
            <w:vMerge w:val="restart"/>
          </w:tcPr>
          <w:p w14:paraId="5F1C64B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5F51C0D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E60B11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E764174"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20CD3B7B" w14:textId="77777777">
        <w:trPr>
          <w:jc w:val="center"/>
        </w:trPr>
        <w:tc>
          <w:tcPr>
            <w:tcW w:w="1421" w:type="dxa"/>
            <w:vMerge/>
          </w:tcPr>
          <w:p w14:paraId="4A44612A" w14:textId="77777777" w:rsidR="00FF02EF" w:rsidRPr="00EC5BC0" w:rsidRDefault="00FF02EF" w:rsidP="00B5501D">
            <w:pPr>
              <w:pStyle w:val="TAC"/>
              <w:rPr>
                <w:rFonts w:cs="Arial"/>
                <w:lang w:eastAsia="en-US"/>
              </w:rPr>
            </w:pPr>
          </w:p>
        </w:tc>
        <w:tc>
          <w:tcPr>
            <w:tcW w:w="1484" w:type="dxa"/>
            <w:vMerge/>
          </w:tcPr>
          <w:p w14:paraId="3C506C23" w14:textId="77777777" w:rsidR="00FF02EF" w:rsidRPr="00EC5BC0" w:rsidRDefault="00FF02EF" w:rsidP="00B5501D">
            <w:pPr>
              <w:pStyle w:val="TAC"/>
              <w:rPr>
                <w:rFonts w:cs="Arial"/>
                <w:lang w:eastAsia="en-US"/>
              </w:rPr>
            </w:pPr>
          </w:p>
        </w:tc>
        <w:tc>
          <w:tcPr>
            <w:tcW w:w="1381" w:type="dxa"/>
            <w:vMerge/>
          </w:tcPr>
          <w:p w14:paraId="7451596C" w14:textId="77777777" w:rsidR="00FF02EF" w:rsidRPr="00EC5BC0" w:rsidRDefault="00FF02EF" w:rsidP="00B5501D">
            <w:pPr>
              <w:pStyle w:val="TAL"/>
              <w:rPr>
                <w:rFonts w:cs="Arial"/>
                <w:lang w:eastAsia="en-US"/>
              </w:rPr>
            </w:pPr>
          </w:p>
        </w:tc>
        <w:tc>
          <w:tcPr>
            <w:tcW w:w="1406" w:type="dxa"/>
            <w:vMerge/>
          </w:tcPr>
          <w:p w14:paraId="6FE074D9" w14:textId="77777777" w:rsidR="00FF02EF" w:rsidRPr="00EC5BC0" w:rsidRDefault="00FF02EF" w:rsidP="00B5501D">
            <w:pPr>
              <w:pStyle w:val="TAL"/>
              <w:rPr>
                <w:rFonts w:cs="Arial"/>
                <w:lang w:eastAsia="en-US"/>
              </w:rPr>
            </w:pPr>
          </w:p>
        </w:tc>
        <w:tc>
          <w:tcPr>
            <w:tcW w:w="1240" w:type="dxa"/>
            <w:vMerge/>
          </w:tcPr>
          <w:p w14:paraId="10EFA956" w14:textId="77777777" w:rsidR="00FF02EF" w:rsidRPr="00EC5BC0" w:rsidRDefault="00FF02EF" w:rsidP="00B5501D">
            <w:pPr>
              <w:pStyle w:val="TAC"/>
              <w:rPr>
                <w:rFonts w:cs="Arial"/>
                <w:lang w:eastAsia="en-US"/>
              </w:rPr>
            </w:pPr>
          </w:p>
        </w:tc>
        <w:tc>
          <w:tcPr>
            <w:tcW w:w="1701" w:type="dxa"/>
          </w:tcPr>
          <w:p w14:paraId="55400F7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59F71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426B3DE9" w14:textId="77777777">
        <w:trPr>
          <w:jc w:val="center"/>
        </w:trPr>
        <w:tc>
          <w:tcPr>
            <w:tcW w:w="1421" w:type="dxa"/>
            <w:vMerge/>
          </w:tcPr>
          <w:p w14:paraId="7C6F9BB9" w14:textId="77777777" w:rsidR="00FF02EF" w:rsidRPr="00EC5BC0" w:rsidRDefault="00FF02EF" w:rsidP="00B5501D">
            <w:pPr>
              <w:pStyle w:val="TAC"/>
              <w:rPr>
                <w:rFonts w:cs="Arial"/>
                <w:lang w:eastAsia="en-US"/>
              </w:rPr>
            </w:pPr>
          </w:p>
        </w:tc>
        <w:tc>
          <w:tcPr>
            <w:tcW w:w="1484" w:type="dxa"/>
            <w:vMerge/>
          </w:tcPr>
          <w:p w14:paraId="60B5F154" w14:textId="77777777" w:rsidR="00FF02EF" w:rsidRPr="00EC5BC0" w:rsidRDefault="00FF02EF" w:rsidP="00B5501D">
            <w:pPr>
              <w:pStyle w:val="TAC"/>
              <w:rPr>
                <w:rFonts w:cs="Arial"/>
                <w:lang w:eastAsia="en-US"/>
              </w:rPr>
            </w:pPr>
          </w:p>
        </w:tc>
        <w:tc>
          <w:tcPr>
            <w:tcW w:w="1381" w:type="dxa"/>
            <w:vMerge/>
          </w:tcPr>
          <w:p w14:paraId="3EF81DB9" w14:textId="77777777" w:rsidR="00FF02EF" w:rsidRPr="00EC5BC0" w:rsidRDefault="00FF02EF" w:rsidP="00B5501D">
            <w:pPr>
              <w:pStyle w:val="TAL"/>
              <w:rPr>
                <w:rFonts w:cs="Arial"/>
                <w:lang w:eastAsia="en-US"/>
              </w:rPr>
            </w:pPr>
          </w:p>
        </w:tc>
        <w:tc>
          <w:tcPr>
            <w:tcW w:w="1406" w:type="dxa"/>
            <w:vMerge/>
          </w:tcPr>
          <w:p w14:paraId="4F9925DC" w14:textId="77777777" w:rsidR="00FF02EF" w:rsidRPr="00EC5BC0" w:rsidRDefault="00FF02EF" w:rsidP="00B5501D">
            <w:pPr>
              <w:pStyle w:val="TAL"/>
              <w:rPr>
                <w:rFonts w:cs="Arial"/>
                <w:lang w:eastAsia="en-US"/>
              </w:rPr>
            </w:pPr>
          </w:p>
        </w:tc>
        <w:tc>
          <w:tcPr>
            <w:tcW w:w="1240" w:type="dxa"/>
            <w:vMerge w:val="restart"/>
          </w:tcPr>
          <w:p w14:paraId="414E5917"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75BC9DF8"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0053265"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2DC2E0D3" w14:textId="77777777">
        <w:trPr>
          <w:jc w:val="center"/>
        </w:trPr>
        <w:tc>
          <w:tcPr>
            <w:tcW w:w="1421" w:type="dxa"/>
            <w:vMerge/>
          </w:tcPr>
          <w:p w14:paraId="2732D8BB" w14:textId="77777777" w:rsidR="00FF02EF" w:rsidRPr="00EC5BC0" w:rsidRDefault="00FF02EF" w:rsidP="00B5501D">
            <w:pPr>
              <w:pStyle w:val="TAC"/>
              <w:rPr>
                <w:rFonts w:cs="Arial"/>
                <w:lang w:eastAsia="en-US"/>
              </w:rPr>
            </w:pPr>
          </w:p>
        </w:tc>
        <w:tc>
          <w:tcPr>
            <w:tcW w:w="1484" w:type="dxa"/>
            <w:vMerge/>
          </w:tcPr>
          <w:p w14:paraId="64B1438A" w14:textId="77777777" w:rsidR="00FF02EF" w:rsidRPr="00EC5BC0" w:rsidRDefault="00FF02EF" w:rsidP="00B5501D">
            <w:pPr>
              <w:pStyle w:val="TAC"/>
              <w:rPr>
                <w:rFonts w:cs="Arial"/>
                <w:lang w:eastAsia="en-US"/>
              </w:rPr>
            </w:pPr>
          </w:p>
        </w:tc>
        <w:tc>
          <w:tcPr>
            <w:tcW w:w="1381" w:type="dxa"/>
            <w:vMerge/>
          </w:tcPr>
          <w:p w14:paraId="7F78FB84" w14:textId="77777777" w:rsidR="00FF02EF" w:rsidRPr="00EC5BC0" w:rsidRDefault="00FF02EF" w:rsidP="00B5501D">
            <w:pPr>
              <w:pStyle w:val="TAL"/>
              <w:rPr>
                <w:rFonts w:cs="Arial"/>
                <w:lang w:eastAsia="en-US"/>
              </w:rPr>
            </w:pPr>
          </w:p>
        </w:tc>
        <w:tc>
          <w:tcPr>
            <w:tcW w:w="1406" w:type="dxa"/>
            <w:vMerge/>
          </w:tcPr>
          <w:p w14:paraId="5F55F6DB" w14:textId="77777777" w:rsidR="00FF02EF" w:rsidRPr="00EC5BC0" w:rsidRDefault="00FF02EF" w:rsidP="00B5501D">
            <w:pPr>
              <w:pStyle w:val="TAL"/>
              <w:rPr>
                <w:rFonts w:cs="Arial"/>
                <w:lang w:eastAsia="en-US"/>
              </w:rPr>
            </w:pPr>
          </w:p>
        </w:tc>
        <w:tc>
          <w:tcPr>
            <w:tcW w:w="1240" w:type="dxa"/>
            <w:vMerge/>
          </w:tcPr>
          <w:p w14:paraId="7FEC0BCB" w14:textId="77777777" w:rsidR="00FF02EF" w:rsidRPr="00EC5BC0" w:rsidRDefault="00FF02EF" w:rsidP="00B5501D">
            <w:pPr>
              <w:pStyle w:val="TAC"/>
              <w:rPr>
                <w:rFonts w:cs="Arial"/>
                <w:lang w:eastAsia="en-US"/>
              </w:rPr>
            </w:pPr>
          </w:p>
        </w:tc>
        <w:tc>
          <w:tcPr>
            <w:tcW w:w="1701" w:type="dxa"/>
          </w:tcPr>
          <w:p w14:paraId="1D8D5B9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2FF789C" w14:textId="77777777" w:rsidR="00FF02EF" w:rsidRPr="00EC5BC0" w:rsidRDefault="00FF02EF" w:rsidP="00B5501D">
            <w:pPr>
              <w:pStyle w:val="TAC"/>
              <w:rPr>
                <w:rFonts w:cs="Arial"/>
                <w:lang w:eastAsia="en-US"/>
              </w:rPr>
            </w:pPr>
            <w:r w:rsidRPr="00EC5BC0">
              <w:rPr>
                <w:rFonts w:cs="Arial"/>
                <w:lang w:eastAsia="en-US"/>
              </w:rPr>
              <w:t>8.4</w:t>
            </w:r>
          </w:p>
        </w:tc>
      </w:tr>
      <w:tr w:rsidR="00EC5BC0" w:rsidRPr="00EC5BC0" w14:paraId="57AAFB90" w14:textId="77777777">
        <w:trPr>
          <w:jc w:val="center"/>
        </w:trPr>
        <w:tc>
          <w:tcPr>
            <w:tcW w:w="1421" w:type="dxa"/>
            <w:vMerge/>
          </w:tcPr>
          <w:p w14:paraId="2837C490" w14:textId="77777777" w:rsidR="00FF02EF" w:rsidRPr="00EC5BC0" w:rsidRDefault="00FF02EF" w:rsidP="00B5501D">
            <w:pPr>
              <w:pStyle w:val="TAC"/>
              <w:rPr>
                <w:rFonts w:cs="Arial"/>
                <w:lang w:eastAsia="en-US"/>
              </w:rPr>
            </w:pPr>
          </w:p>
        </w:tc>
        <w:tc>
          <w:tcPr>
            <w:tcW w:w="1484" w:type="dxa"/>
            <w:vMerge/>
          </w:tcPr>
          <w:p w14:paraId="7E7C8DD8" w14:textId="77777777" w:rsidR="00FF02EF" w:rsidRPr="00EC5BC0" w:rsidRDefault="00FF02EF" w:rsidP="00B5501D">
            <w:pPr>
              <w:pStyle w:val="TAC"/>
              <w:rPr>
                <w:rFonts w:cs="Arial"/>
                <w:lang w:eastAsia="en-US"/>
              </w:rPr>
            </w:pPr>
          </w:p>
        </w:tc>
        <w:tc>
          <w:tcPr>
            <w:tcW w:w="1381" w:type="dxa"/>
            <w:vMerge/>
          </w:tcPr>
          <w:p w14:paraId="0B5A86E4" w14:textId="77777777" w:rsidR="00FF02EF" w:rsidRPr="00EC5BC0" w:rsidRDefault="00FF02EF" w:rsidP="00B5501D">
            <w:pPr>
              <w:pStyle w:val="TAL"/>
              <w:rPr>
                <w:rFonts w:cs="Arial"/>
                <w:lang w:eastAsia="en-US"/>
              </w:rPr>
            </w:pPr>
          </w:p>
        </w:tc>
        <w:tc>
          <w:tcPr>
            <w:tcW w:w="1406" w:type="dxa"/>
            <w:vMerge/>
          </w:tcPr>
          <w:p w14:paraId="2AF59034" w14:textId="77777777" w:rsidR="00FF02EF" w:rsidRPr="00EC5BC0" w:rsidRDefault="00FF02EF" w:rsidP="00B5501D">
            <w:pPr>
              <w:pStyle w:val="TAL"/>
              <w:rPr>
                <w:rFonts w:cs="Arial"/>
                <w:lang w:eastAsia="en-US"/>
              </w:rPr>
            </w:pPr>
          </w:p>
        </w:tc>
        <w:tc>
          <w:tcPr>
            <w:tcW w:w="1240" w:type="dxa"/>
          </w:tcPr>
          <w:p w14:paraId="29A9D749"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3B4CE6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A6033AA"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6.0</w:t>
            </w:r>
          </w:p>
        </w:tc>
      </w:tr>
      <w:tr w:rsidR="00EC5BC0" w:rsidRPr="00EC5BC0" w14:paraId="73C8222F" w14:textId="77777777">
        <w:trPr>
          <w:jc w:val="center"/>
        </w:trPr>
        <w:tc>
          <w:tcPr>
            <w:tcW w:w="1421" w:type="dxa"/>
            <w:vMerge/>
          </w:tcPr>
          <w:p w14:paraId="5581B86D" w14:textId="77777777" w:rsidR="00FF02EF" w:rsidRPr="00EC5BC0" w:rsidRDefault="00FF02EF" w:rsidP="00B5501D">
            <w:pPr>
              <w:pStyle w:val="TAC"/>
              <w:rPr>
                <w:rFonts w:cs="Arial"/>
                <w:lang w:eastAsia="en-US"/>
              </w:rPr>
            </w:pPr>
          </w:p>
        </w:tc>
        <w:tc>
          <w:tcPr>
            <w:tcW w:w="1484" w:type="dxa"/>
            <w:vMerge/>
          </w:tcPr>
          <w:p w14:paraId="6C8D03C3" w14:textId="77777777" w:rsidR="00FF02EF" w:rsidRPr="00EC5BC0" w:rsidRDefault="00FF02EF" w:rsidP="00B5501D">
            <w:pPr>
              <w:pStyle w:val="TAC"/>
              <w:rPr>
                <w:rFonts w:cs="Arial"/>
                <w:lang w:eastAsia="en-US"/>
              </w:rPr>
            </w:pPr>
          </w:p>
        </w:tc>
        <w:tc>
          <w:tcPr>
            <w:tcW w:w="1381" w:type="dxa"/>
            <w:vMerge/>
          </w:tcPr>
          <w:p w14:paraId="78D64BB1" w14:textId="77777777" w:rsidR="00FF02EF" w:rsidRPr="00EC5BC0" w:rsidRDefault="00FF02EF" w:rsidP="00B5501D">
            <w:pPr>
              <w:pStyle w:val="TAL"/>
              <w:rPr>
                <w:rFonts w:cs="Arial"/>
                <w:lang w:eastAsia="en-US"/>
              </w:rPr>
            </w:pPr>
          </w:p>
        </w:tc>
        <w:tc>
          <w:tcPr>
            <w:tcW w:w="1406" w:type="dxa"/>
            <w:vMerge w:val="restart"/>
          </w:tcPr>
          <w:p w14:paraId="5022CF3E"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627566C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CF581D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18203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5.9</w:t>
            </w:r>
          </w:p>
        </w:tc>
      </w:tr>
      <w:tr w:rsidR="00EC5BC0" w:rsidRPr="00EC5BC0" w14:paraId="343D80D4" w14:textId="77777777">
        <w:trPr>
          <w:jc w:val="center"/>
        </w:trPr>
        <w:tc>
          <w:tcPr>
            <w:tcW w:w="1421" w:type="dxa"/>
            <w:vMerge/>
          </w:tcPr>
          <w:p w14:paraId="5FD45AA3" w14:textId="77777777" w:rsidR="00FF02EF" w:rsidRPr="00EC5BC0" w:rsidRDefault="00FF02EF" w:rsidP="00B5501D">
            <w:pPr>
              <w:pStyle w:val="TAC"/>
              <w:rPr>
                <w:rFonts w:cs="Arial"/>
                <w:lang w:eastAsia="en-US"/>
              </w:rPr>
            </w:pPr>
          </w:p>
        </w:tc>
        <w:tc>
          <w:tcPr>
            <w:tcW w:w="1484" w:type="dxa"/>
            <w:vMerge/>
          </w:tcPr>
          <w:p w14:paraId="70A60471" w14:textId="77777777" w:rsidR="00FF02EF" w:rsidRPr="00EC5BC0" w:rsidRDefault="00FF02EF" w:rsidP="00B5501D">
            <w:pPr>
              <w:pStyle w:val="TAC"/>
              <w:rPr>
                <w:rFonts w:cs="Arial"/>
                <w:lang w:eastAsia="en-US"/>
              </w:rPr>
            </w:pPr>
          </w:p>
        </w:tc>
        <w:tc>
          <w:tcPr>
            <w:tcW w:w="1381" w:type="dxa"/>
            <w:vMerge/>
          </w:tcPr>
          <w:p w14:paraId="2C054C1A" w14:textId="77777777" w:rsidR="00FF02EF" w:rsidRPr="00EC5BC0" w:rsidRDefault="00FF02EF" w:rsidP="00B5501D">
            <w:pPr>
              <w:pStyle w:val="TAL"/>
              <w:rPr>
                <w:rFonts w:cs="Arial"/>
                <w:lang w:eastAsia="en-US"/>
              </w:rPr>
            </w:pPr>
          </w:p>
        </w:tc>
        <w:tc>
          <w:tcPr>
            <w:tcW w:w="1406" w:type="dxa"/>
            <w:vMerge/>
          </w:tcPr>
          <w:p w14:paraId="62454E65" w14:textId="77777777" w:rsidR="00FF02EF" w:rsidRPr="00EC5BC0" w:rsidRDefault="00FF02EF" w:rsidP="00B5501D">
            <w:pPr>
              <w:pStyle w:val="TAL"/>
              <w:rPr>
                <w:rFonts w:cs="Arial"/>
                <w:lang w:eastAsia="en-US"/>
              </w:rPr>
            </w:pPr>
          </w:p>
        </w:tc>
        <w:tc>
          <w:tcPr>
            <w:tcW w:w="1240" w:type="dxa"/>
            <w:vMerge/>
          </w:tcPr>
          <w:p w14:paraId="17DD6770" w14:textId="77777777" w:rsidR="00FF02EF" w:rsidRPr="00EC5BC0" w:rsidRDefault="00FF02EF" w:rsidP="00B5501D">
            <w:pPr>
              <w:pStyle w:val="TAC"/>
              <w:rPr>
                <w:rFonts w:cs="Arial"/>
                <w:lang w:eastAsia="en-US"/>
              </w:rPr>
            </w:pPr>
          </w:p>
        </w:tc>
        <w:tc>
          <w:tcPr>
            <w:tcW w:w="1701" w:type="dxa"/>
          </w:tcPr>
          <w:p w14:paraId="23D5F9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2BE2926"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2F058C4F" w14:textId="77777777">
        <w:trPr>
          <w:jc w:val="center"/>
        </w:trPr>
        <w:tc>
          <w:tcPr>
            <w:tcW w:w="1421" w:type="dxa"/>
            <w:vMerge/>
          </w:tcPr>
          <w:p w14:paraId="36841FAE" w14:textId="77777777" w:rsidR="00FF02EF" w:rsidRPr="00EC5BC0" w:rsidRDefault="00FF02EF" w:rsidP="00B5501D">
            <w:pPr>
              <w:pStyle w:val="TAC"/>
              <w:rPr>
                <w:rFonts w:cs="Arial"/>
                <w:lang w:eastAsia="en-US"/>
              </w:rPr>
            </w:pPr>
          </w:p>
        </w:tc>
        <w:tc>
          <w:tcPr>
            <w:tcW w:w="1484" w:type="dxa"/>
            <w:vMerge/>
          </w:tcPr>
          <w:p w14:paraId="05C027D0" w14:textId="77777777" w:rsidR="00FF02EF" w:rsidRPr="00EC5BC0" w:rsidRDefault="00FF02EF" w:rsidP="00B5501D">
            <w:pPr>
              <w:pStyle w:val="TAC"/>
              <w:rPr>
                <w:rFonts w:cs="Arial"/>
                <w:lang w:eastAsia="en-US"/>
              </w:rPr>
            </w:pPr>
          </w:p>
        </w:tc>
        <w:tc>
          <w:tcPr>
            <w:tcW w:w="1381" w:type="dxa"/>
            <w:vMerge/>
          </w:tcPr>
          <w:p w14:paraId="37C4029F" w14:textId="77777777" w:rsidR="00FF02EF" w:rsidRPr="00EC5BC0" w:rsidRDefault="00FF02EF" w:rsidP="00B5501D">
            <w:pPr>
              <w:pStyle w:val="TAL"/>
              <w:rPr>
                <w:rFonts w:cs="Arial"/>
                <w:lang w:eastAsia="en-US"/>
              </w:rPr>
            </w:pPr>
          </w:p>
        </w:tc>
        <w:tc>
          <w:tcPr>
            <w:tcW w:w="1406" w:type="dxa"/>
            <w:vMerge/>
          </w:tcPr>
          <w:p w14:paraId="75A5601B" w14:textId="77777777" w:rsidR="00FF02EF" w:rsidRPr="00EC5BC0" w:rsidRDefault="00FF02EF" w:rsidP="00B5501D">
            <w:pPr>
              <w:pStyle w:val="TAL"/>
              <w:rPr>
                <w:rFonts w:cs="Arial"/>
                <w:lang w:eastAsia="en-US"/>
              </w:rPr>
            </w:pPr>
          </w:p>
        </w:tc>
        <w:tc>
          <w:tcPr>
            <w:tcW w:w="1240" w:type="dxa"/>
            <w:vMerge w:val="restart"/>
          </w:tcPr>
          <w:p w14:paraId="6464DD8C"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C9439E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7CFD13"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3B2962D9" w14:textId="77777777">
        <w:trPr>
          <w:jc w:val="center"/>
        </w:trPr>
        <w:tc>
          <w:tcPr>
            <w:tcW w:w="1421" w:type="dxa"/>
            <w:vMerge/>
          </w:tcPr>
          <w:p w14:paraId="02E47457" w14:textId="77777777" w:rsidR="00FF02EF" w:rsidRPr="00EC5BC0" w:rsidRDefault="00FF02EF" w:rsidP="00B5501D">
            <w:pPr>
              <w:pStyle w:val="TAC"/>
              <w:rPr>
                <w:rFonts w:cs="Arial"/>
                <w:lang w:eastAsia="en-US"/>
              </w:rPr>
            </w:pPr>
          </w:p>
        </w:tc>
        <w:tc>
          <w:tcPr>
            <w:tcW w:w="1484" w:type="dxa"/>
            <w:vMerge/>
          </w:tcPr>
          <w:p w14:paraId="114FE595" w14:textId="77777777" w:rsidR="00FF02EF" w:rsidRPr="00EC5BC0" w:rsidRDefault="00FF02EF" w:rsidP="00B5501D">
            <w:pPr>
              <w:pStyle w:val="TAC"/>
              <w:rPr>
                <w:rFonts w:cs="Arial"/>
                <w:lang w:eastAsia="en-US"/>
              </w:rPr>
            </w:pPr>
          </w:p>
        </w:tc>
        <w:tc>
          <w:tcPr>
            <w:tcW w:w="1381" w:type="dxa"/>
            <w:vMerge/>
          </w:tcPr>
          <w:p w14:paraId="41272C8B" w14:textId="77777777" w:rsidR="00FF02EF" w:rsidRPr="00EC5BC0" w:rsidRDefault="00FF02EF" w:rsidP="00B5501D">
            <w:pPr>
              <w:pStyle w:val="TAL"/>
              <w:rPr>
                <w:rFonts w:cs="Arial"/>
                <w:lang w:eastAsia="en-US"/>
              </w:rPr>
            </w:pPr>
          </w:p>
        </w:tc>
        <w:tc>
          <w:tcPr>
            <w:tcW w:w="1406" w:type="dxa"/>
            <w:vMerge/>
          </w:tcPr>
          <w:p w14:paraId="16E4AFCF" w14:textId="77777777" w:rsidR="00FF02EF" w:rsidRPr="00EC5BC0" w:rsidRDefault="00FF02EF" w:rsidP="00B5501D">
            <w:pPr>
              <w:pStyle w:val="TAL"/>
              <w:rPr>
                <w:rFonts w:cs="Arial"/>
                <w:lang w:eastAsia="en-US"/>
              </w:rPr>
            </w:pPr>
          </w:p>
        </w:tc>
        <w:tc>
          <w:tcPr>
            <w:tcW w:w="1240" w:type="dxa"/>
            <w:vMerge/>
          </w:tcPr>
          <w:p w14:paraId="5E394D79" w14:textId="77777777" w:rsidR="00FF02EF" w:rsidRPr="00EC5BC0" w:rsidRDefault="00FF02EF" w:rsidP="00B5501D">
            <w:pPr>
              <w:pStyle w:val="TAC"/>
              <w:rPr>
                <w:rFonts w:cs="Arial"/>
                <w:lang w:eastAsia="en-US"/>
              </w:rPr>
            </w:pPr>
          </w:p>
        </w:tc>
        <w:tc>
          <w:tcPr>
            <w:tcW w:w="1701" w:type="dxa"/>
          </w:tcPr>
          <w:p w14:paraId="575DFA6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B5C9E15" w14:textId="77777777" w:rsidR="00FF02EF" w:rsidRPr="00EC5BC0" w:rsidRDefault="00FF02EF" w:rsidP="00B5501D">
            <w:pPr>
              <w:pStyle w:val="TAC"/>
              <w:rPr>
                <w:rFonts w:cs="Arial"/>
                <w:lang w:eastAsia="en-US"/>
              </w:rPr>
            </w:pPr>
            <w:r w:rsidRPr="00EC5BC0">
              <w:rPr>
                <w:rFonts w:cs="Arial"/>
                <w:lang w:eastAsia="en-US"/>
              </w:rPr>
              <w:t>9.3</w:t>
            </w:r>
          </w:p>
        </w:tc>
      </w:tr>
      <w:tr w:rsidR="00EC5BC0" w:rsidRPr="00EC5BC0" w14:paraId="0AB569F9" w14:textId="77777777">
        <w:trPr>
          <w:jc w:val="center"/>
        </w:trPr>
        <w:tc>
          <w:tcPr>
            <w:tcW w:w="1421" w:type="dxa"/>
            <w:vMerge/>
          </w:tcPr>
          <w:p w14:paraId="3DC1E2CB" w14:textId="77777777" w:rsidR="00FF02EF" w:rsidRPr="00EC5BC0" w:rsidRDefault="00FF02EF" w:rsidP="00B5501D">
            <w:pPr>
              <w:pStyle w:val="TAC"/>
              <w:rPr>
                <w:rFonts w:cs="Arial"/>
                <w:lang w:eastAsia="en-US"/>
              </w:rPr>
            </w:pPr>
          </w:p>
        </w:tc>
        <w:tc>
          <w:tcPr>
            <w:tcW w:w="1484" w:type="dxa"/>
            <w:vMerge/>
          </w:tcPr>
          <w:p w14:paraId="522655EB" w14:textId="77777777" w:rsidR="00FF02EF" w:rsidRPr="00EC5BC0" w:rsidRDefault="00FF02EF" w:rsidP="00B5501D">
            <w:pPr>
              <w:pStyle w:val="TAC"/>
              <w:rPr>
                <w:rFonts w:cs="Arial"/>
                <w:lang w:eastAsia="en-US"/>
              </w:rPr>
            </w:pPr>
          </w:p>
        </w:tc>
        <w:tc>
          <w:tcPr>
            <w:tcW w:w="1381" w:type="dxa"/>
            <w:vMerge/>
          </w:tcPr>
          <w:p w14:paraId="23BAFFD9" w14:textId="77777777" w:rsidR="00FF02EF" w:rsidRPr="00EC5BC0" w:rsidRDefault="00FF02EF" w:rsidP="00B5501D">
            <w:pPr>
              <w:pStyle w:val="TAL"/>
              <w:rPr>
                <w:rFonts w:cs="Arial"/>
                <w:lang w:eastAsia="en-US"/>
              </w:rPr>
            </w:pPr>
          </w:p>
        </w:tc>
        <w:tc>
          <w:tcPr>
            <w:tcW w:w="1406" w:type="dxa"/>
            <w:vMerge w:val="restart"/>
          </w:tcPr>
          <w:p w14:paraId="57F5FBC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2C7DF60"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8D12B9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B80E3F1"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F71210F" w14:textId="77777777">
        <w:trPr>
          <w:jc w:val="center"/>
        </w:trPr>
        <w:tc>
          <w:tcPr>
            <w:tcW w:w="1421" w:type="dxa"/>
            <w:vMerge/>
          </w:tcPr>
          <w:p w14:paraId="6CAF2BA1" w14:textId="77777777" w:rsidR="00FF02EF" w:rsidRPr="00EC5BC0" w:rsidRDefault="00FF02EF" w:rsidP="00B5501D">
            <w:pPr>
              <w:pStyle w:val="TAC"/>
              <w:rPr>
                <w:rFonts w:cs="Arial"/>
                <w:lang w:eastAsia="en-US"/>
              </w:rPr>
            </w:pPr>
          </w:p>
        </w:tc>
        <w:tc>
          <w:tcPr>
            <w:tcW w:w="1484" w:type="dxa"/>
            <w:vMerge/>
          </w:tcPr>
          <w:p w14:paraId="1729A5D8" w14:textId="77777777" w:rsidR="00FF02EF" w:rsidRPr="00EC5BC0" w:rsidRDefault="00FF02EF" w:rsidP="00B5501D">
            <w:pPr>
              <w:pStyle w:val="TAC"/>
              <w:rPr>
                <w:rFonts w:cs="Arial"/>
                <w:lang w:eastAsia="en-US"/>
              </w:rPr>
            </w:pPr>
          </w:p>
        </w:tc>
        <w:tc>
          <w:tcPr>
            <w:tcW w:w="1381" w:type="dxa"/>
            <w:vMerge/>
          </w:tcPr>
          <w:p w14:paraId="33CC07BE" w14:textId="77777777" w:rsidR="00FF02EF" w:rsidRPr="00EC5BC0" w:rsidRDefault="00FF02EF" w:rsidP="00B5501D">
            <w:pPr>
              <w:pStyle w:val="TAL"/>
              <w:rPr>
                <w:rFonts w:cs="Arial"/>
                <w:lang w:eastAsia="en-US"/>
              </w:rPr>
            </w:pPr>
          </w:p>
        </w:tc>
        <w:tc>
          <w:tcPr>
            <w:tcW w:w="1406" w:type="dxa"/>
            <w:vMerge/>
          </w:tcPr>
          <w:p w14:paraId="3551C74F" w14:textId="77777777" w:rsidR="00FF02EF" w:rsidRPr="00EC5BC0" w:rsidRDefault="00FF02EF" w:rsidP="00B5501D">
            <w:pPr>
              <w:pStyle w:val="TAL"/>
              <w:rPr>
                <w:rFonts w:cs="Arial"/>
                <w:lang w:eastAsia="en-US"/>
              </w:rPr>
            </w:pPr>
          </w:p>
        </w:tc>
        <w:tc>
          <w:tcPr>
            <w:tcW w:w="1240" w:type="dxa"/>
            <w:vMerge/>
          </w:tcPr>
          <w:p w14:paraId="1D57FFE3" w14:textId="77777777" w:rsidR="00FF02EF" w:rsidRPr="00EC5BC0" w:rsidRDefault="00FF02EF" w:rsidP="00B5501D">
            <w:pPr>
              <w:pStyle w:val="TAC"/>
              <w:rPr>
                <w:rFonts w:cs="Arial"/>
                <w:lang w:eastAsia="en-US"/>
              </w:rPr>
            </w:pPr>
          </w:p>
        </w:tc>
        <w:tc>
          <w:tcPr>
            <w:tcW w:w="1701" w:type="dxa"/>
          </w:tcPr>
          <w:p w14:paraId="5400674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E87EBE3"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314BB8B3" w14:textId="77777777">
        <w:trPr>
          <w:jc w:val="center"/>
        </w:trPr>
        <w:tc>
          <w:tcPr>
            <w:tcW w:w="1421" w:type="dxa"/>
            <w:vMerge/>
          </w:tcPr>
          <w:p w14:paraId="220DFBC4" w14:textId="77777777" w:rsidR="00FF02EF" w:rsidRPr="00EC5BC0" w:rsidRDefault="00FF02EF" w:rsidP="00B5501D">
            <w:pPr>
              <w:pStyle w:val="TAC"/>
              <w:rPr>
                <w:rFonts w:cs="Arial"/>
                <w:lang w:eastAsia="en-US"/>
              </w:rPr>
            </w:pPr>
          </w:p>
        </w:tc>
        <w:tc>
          <w:tcPr>
            <w:tcW w:w="1484" w:type="dxa"/>
            <w:vMerge/>
          </w:tcPr>
          <w:p w14:paraId="0D805457" w14:textId="77777777" w:rsidR="00FF02EF" w:rsidRPr="00EC5BC0" w:rsidRDefault="00FF02EF" w:rsidP="00B5501D">
            <w:pPr>
              <w:pStyle w:val="TAC"/>
              <w:rPr>
                <w:rFonts w:cs="Arial"/>
                <w:lang w:eastAsia="en-US"/>
              </w:rPr>
            </w:pPr>
          </w:p>
        </w:tc>
        <w:tc>
          <w:tcPr>
            <w:tcW w:w="1381" w:type="dxa"/>
            <w:vMerge/>
          </w:tcPr>
          <w:p w14:paraId="0F3041AF" w14:textId="77777777" w:rsidR="00FF02EF" w:rsidRPr="00EC5BC0" w:rsidRDefault="00FF02EF" w:rsidP="00B5501D">
            <w:pPr>
              <w:pStyle w:val="TAL"/>
              <w:rPr>
                <w:rFonts w:cs="Arial"/>
                <w:lang w:eastAsia="en-US"/>
              </w:rPr>
            </w:pPr>
          </w:p>
        </w:tc>
        <w:tc>
          <w:tcPr>
            <w:tcW w:w="1406" w:type="dxa"/>
            <w:vMerge w:val="restart"/>
          </w:tcPr>
          <w:p w14:paraId="49549344"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A2767D"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FA86AA3"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B0F9ECB" w14:textId="77777777" w:rsidR="00FF02EF" w:rsidRPr="00EC5BC0" w:rsidRDefault="00FF02EF" w:rsidP="00B5501D">
            <w:pPr>
              <w:pStyle w:val="TAC"/>
              <w:rPr>
                <w:rFonts w:cs="Arial"/>
                <w:lang w:eastAsia="en-US"/>
              </w:rPr>
            </w:pPr>
            <w:r w:rsidRPr="00EC5BC0">
              <w:rPr>
                <w:rFonts w:cs="Arial"/>
                <w:lang w:eastAsia="en-US"/>
              </w:rPr>
              <w:t>-4.0</w:t>
            </w:r>
          </w:p>
        </w:tc>
      </w:tr>
      <w:tr w:rsidR="00EC5BC0" w:rsidRPr="00EC5BC0" w14:paraId="400F5461" w14:textId="77777777">
        <w:trPr>
          <w:jc w:val="center"/>
        </w:trPr>
        <w:tc>
          <w:tcPr>
            <w:tcW w:w="1421" w:type="dxa"/>
            <w:vMerge/>
          </w:tcPr>
          <w:p w14:paraId="40F97488" w14:textId="77777777" w:rsidR="00FF02EF" w:rsidRPr="00EC5BC0" w:rsidRDefault="00FF02EF" w:rsidP="00B5501D">
            <w:pPr>
              <w:pStyle w:val="TAC"/>
              <w:rPr>
                <w:rFonts w:cs="Arial"/>
                <w:lang w:eastAsia="en-US"/>
              </w:rPr>
            </w:pPr>
          </w:p>
        </w:tc>
        <w:tc>
          <w:tcPr>
            <w:tcW w:w="1484" w:type="dxa"/>
            <w:vMerge/>
          </w:tcPr>
          <w:p w14:paraId="3CF86684" w14:textId="77777777" w:rsidR="00FF02EF" w:rsidRPr="00EC5BC0" w:rsidRDefault="00FF02EF" w:rsidP="00B5501D">
            <w:pPr>
              <w:pStyle w:val="TAC"/>
              <w:rPr>
                <w:rFonts w:cs="Arial"/>
                <w:lang w:eastAsia="en-US"/>
              </w:rPr>
            </w:pPr>
          </w:p>
        </w:tc>
        <w:tc>
          <w:tcPr>
            <w:tcW w:w="1381" w:type="dxa"/>
            <w:vMerge/>
          </w:tcPr>
          <w:p w14:paraId="20819904" w14:textId="77777777" w:rsidR="00FF02EF" w:rsidRPr="00EC5BC0" w:rsidRDefault="00FF02EF" w:rsidP="00B5501D">
            <w:pPr>
              <w:pStyle w:val="TAL"/>
              <w:rPr>
                <w:rFonts w:cs="Arial"/>
                <w:lang w:eastAsia="en-US"/>
              </w:rPr>
            </w:pPr>
          </w:p>
        </w:tc>
        <w:tc>
          <w:tcPr>
            <w:tcW w:w="1406" w:type="dxa"/>
            <w:vMerge/>
          </w:tcPr>
          <w:p w14:paraId="26D7F7BC" w14:textId="77777777" w:rsidR="00FF02EF" w:rsidRPr="00EC5BC0" w:rsidRDefault="00FF02EF" w:rsidP="00B5501D">
            <w:pPr>
              <w:pStyle w:val="TAL"/>
              <w:rPr>
                <w:rFonts w:cs="Arial"/>
                <w:lang w:eastAsia="en-US"/>
              </w:rPr>
            </w:pPr>
          </w:p>
        </w:tc>
        <w:tc>
          <w:tcPr>
            <w:tcW w:w="1240" w:type="dxa"/>
            <w:vMerge/>
          </w:tcPr>
          <w:p w14:paraId="4647B380" w14:textId="77777777" w:rsidR="00FF02EF" w:rsidRPr="00EC5BC0" w:rsidRDefault="00FF02EF" w:rsidP="00B5501D">
            <w:pPr>
              <w:pStyle w:val="TAC"/>
              <w:rPr>
                <w:rFonts w:cs="Arial"/>
                <w:lang w:eastAsia="en-US"/>
              </w:rPr>
            </w:pPr>
          </w:p>
        </w:tc>
        <w:tc>
          <w:tcPr>
            <w:tcW w:w="1701" w:type="dxa"/>
          </w:tcPr>
          <w:p w14:paraId="47BE04E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CFC041"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5EDD6AB" w14:textId="77777777">
        <w:trPr>
          <w:jc w:val="center"/>
        </w:trPr>
        <w:tc>
          <w:tcPr>
            <w:tcW w:w="1421" w:type="dxa"/>
            <w:vMerge/>
          </w:tcPr>
          <w:p w14:paraId="2724F41E" w14:textId="77777777" w:rsidR="00FF02EF" w:rsidRPr="00EC5BC0" w:rsidRDefault="00FF02EF" w:rsidP="00B5501D">
            <w:pPr>
              <w:pStyle w:val="TAC"/>
              <w:rPr>
                <w:rFonts w:cs="Arial"/>
                <w:lang w:eastAsia="en-US"/>
              </w:rPr>
            </w:pPr>
          </w:p>
        </w:tc>
        <w:tc>
          <w:tcPr>
            <w:tcW w:w="1484" w:type="dxa"/>
            <w:vMerge/>
          </w:tcPr>
          <w:p w14:paraId="4FB5E56F" w14:textId="77777777" w:rsidR="00FF02EF" w:rsidRPr="00EC5BC0" w:rsidRDefault="00FF02EF" w:rsidP="00B5501D">
            <w:pPr>
              <w:pStyle w:val="TAC"/>
              <w:rPr>
                <w:rFonts w:cs="Arial"/>
                <w:lang w:eastAsia="en-US"/>
              </w:rPr>
            </w:pPr>
          </w:p>
        </w:tc>
        <w:tc>
          <w:tcPr>
            <w:tcW w:w="1381" w:type="dxa"/>
            <w:vMerge w:val="restart"/>
          </w:tcPr>
          <w:p w14:paraId="102FB88E"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11C7E246"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C40643B"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0D520C3F"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FAC7414" w14:textId="77777777" w:rsidR="00FF02EF" w:rsidRPr="00EC5BC0" w:rsidRDefault="00FF02EF" w:rsidP="00B5501D">
            <w:pPr>
              <w:pStyle w:val="TAC"/>
              <w:rPr>
                <w:rFonts w:cs="Arial"/>
                <w:lang w:eastAsia="en-US"/>
              </w:rPr>
            </w:pPr>
            <w:r w:rsidRPr="00EC5BC0">
              <w:rPr>
                <w:rFonts w:cs="Arial"/>
                <w:lang w:eastAsia="en-US"/>
              </w:rPr>
              <w:t>2.1</w:t>
            </w:r>
          </w:p>
        </w:tc>
      </w:tr>
      <w:tr w:rsidR="00EC5BC0" w:rsidRPr="00EC5BC0" w14:paraId="1021C2F8" w14:textId="77777777">
        <w:trPr>
          <w:jc w:val="center"/>
        </w:trPr>
        <w:tc>
          <w:tcPr>
            <w:tcW w:w="1421" w:type="dxa"/>
            <w:vMerge/>
          </w:tcPr>
          <w:p w14:paraId="005128D4" w14:textId="77777777" w:rsidR="00FF02EF" w:rsidRPr="00EC5BC0" w:rsidRDefault="00FF02EF" w:rsidP="00B5501D">
            <w:pPr>
              <w:pStyle w:val="TAC"/>
              <w:rPr>
                <w:rFonts w:cs="Arial"/>
                <w:lang w:eastAsia="en-US"/>
              </w:rPr>
            </w:pPr>
          </w:p>
        </w:tc>
        <w:tc>
          <w:tcPr>
            <w:tcW w:w="1484" w:type="dxa"/>
            <w:vMerge/>
          </w:tcPr>
          <w:p w14:paraId="4498042A" w14:textId="77777777" w:rsidR="00FF02EF" w:rsidRPr="00EC5BC0" w:rsidRDefault="00FF02EF" w:rsidP="00B5501D">
            <w:pPr>
              <w:pStyle w:val="TAC"/>
              <w:rPr>
                <w:rFonts w:cs="Arial"/>
                <w:lang w:eastAsia="en-US"/>
              </w:rPr>
            </w:pPr>
          </w:p>
        </w:tc>
        <w:tc>
          <w:tcPr>
            <w:tcW w:w="1381" w:type="dxa"/>
            <w:vMerge/>
          </w:tcPr>
          <w:p w14:paraId="16E48D1D" w14:textId="77777777" w:rsidR="00FF02EF" w:rsidRPr="00EC5BC0" w:rsidRDefault="00FF02EF" w:rsidP="00B5501D">
            <w:pPr>
              <w:pStyle w:val="TAL"/>
              <w:rPr>
                <w:rFonts w:cs="Arial"/>
                <w:lang w:eastAsia="en-US"/>
              </w:rPr>
            </w:pPr>
          </w:p>
        </w:tc>
        <w:tc>
          <w:tcPr>
            <w:tcW w:w="1406" w:type="dxa"/>
            <w:vMerge/>
          </w:tcPr>
          <w:p w14:paraId="590648D5" w14:textId="77777777" w:rsidR="00FF02EF" w:rsidRPr="00EC5BC0" w:rsidRDefault="00FF02EF" w:rsidP="00B5501D">
            <w:pPr>
              <w:pStyle w:val="TAL"/>
              <w:rPr>
                <w:rFonts w:cs="Arial"/>
                <w:lang w:eastAsia="en-US"/>
              </w:rPr>
            </w:pPr>
          </w:p>
        </w:tc>
        <w:tc>
          <w:tcPr>
            <w:tcW w:w="1240" w:type="dxa"/>
            <w:vMerge/>
          </w:tcPr>
          <w:p w14:paraId="6124EF2A" w14:textId="77777777" w:rsidR="00FF02EF" w:rsidRPr="00EC5BC0" w:rsidRDefault="00FF02EF" w:rsidP="00B5501D">
            <w:pPr>
              <w:pStyle w:val="TAC"/>
              <w:rPr>
                <w:rFonts w:cs="Arial"/>
                <w:lang w:eastAsia="en-US"/>
              </w:rPr>
            </w:pPr>
          </w:p>
        </w:tc>
        <w:tc>
          <w:tcPr>
            <w:tcW w:w="1701" w:type="dxa"/>
          </w:tcPr>
          <w:p w14:paraId="60F80BA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6E3E700" w14:textId="77777777" w:rsidR="00FF02EF" w:rsidRPr="00EC5BC0" w:rsidRDefault="00FF02EF" w:rsidP="00B5501D">
            <w:pPr>
              <w:pStyle w:val="TAC"/>
              <w:rPr>
                <w:rFonts w:cs="Arial"/>
                <w:lang w:eastAsia="en-US"/>
              </w:rPr>
            </w:pPr>
            <w:r w:rsidRPr="00EC5BC0">
              <w:rPr>
                <w:rFonts w:cs="Arial"/>
                <w:lang w:eastAsia="en-US"/>
              </w:rPr>
              <w:t>10.5</w:t>
            </w:r>
          </w:p>
        </w:tc>
      </w:tr>
      <w:tr w:rsidR="00EC5BC0" w:rsidRPr="00EC5BC0" w14:paraId="280986B2" w14:textId="77777777">
        <w:trPr>
          <w:jc w:val="center"/>
        </w:trPr>
        <w:tc>
          <w:tcPr>
            <w:tcW w:w="1421" w:type="dxa"/>
            <w:vMerge/>
          </w:tcPr>
          <w:p w14:paraId="7A416102" w14:textId="77777777" w:rsidR="00FF02EF" w:rsidRPr="00EC5BC0" w:rsidRDefault="00FF02EF" w:rsidP="00B5501D">
            <w:pPr>
              <w:pStyle w:val="TAC"/>
              <w:rPr>
                <w:rFonts w:cs="Arial"/>
                <w:lang w:eastAsia="en-US"/>
              </w:rPr>
            </w:pPr>
          </w:p>
        </w:tc>
        <w:tc>
          <w:tcPr>
            <w:tcW w:w="1484" w:type="dxa"/>
            <w:vMerge w:val="restart"/>
          </w:tcPr>
          <w:p w14:paraId="39337D6B" w14:textId="77777777" w:rsidR="00FF02EF" w:rsidRPr="00EC5BC0" w:rsidRDefault="00FF02EF" w:rsidP="00B5501D">
            <w:pPr>
              <w:pStyle w:val="TAC"/>
              <w:rPr>
                <w:rFonts w:cs="Arial"/>
                <w:lang w:eastAsia="en-US"/>
              </w:rPr>
            </w:pPr>
            <w:r w:rsidRPr="00EC5BC0">
              <w:rPr>
                <w:rFonts w:cs="Arial"/>
                <w:lang w:eastAsia="en-US"/>
              </w:rPr>
              <w:t>8</w:t>
            </w:r>
          </w:p>
        </w:tc>
        <w:tc>
          <w:tcPr>
            <w:tcW w:w="1381" w:type="dxa"/>
            <w:vMerge w:val="restart"/>
          </w:tcPr>
          <w:p w14:paraId="075F36BC"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6AC37AFF"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68528B6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1BA2D6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6BC8F8" w14:textId="77777777" w:rsidR="00FF02EF" w:rsidRPr="00EC5BC0" w:rsidRDefault="00FF02EF" w:rsidP="00B5501D">
            <w:pPr>
              <w:pStyle w:val="TAC"/>
              <w:rPr>
                <w:rFonts w:cs="Arial"/>
                <w:lang w:eastAsia="en-US"/>
              </w:rPr>
            </w:pPr>
            <w:r w:rsidRPr="00EC5BC0">
              <w:rPr>
                <w:rFonts w:cs="Arial"/>
                <w:lang w:eastAsia="en-US"/>
              </w:rPr>
              <w:t>-9.0</w:t>
            </w:r>
          </w:p>
        </w:tc>
      </w:tr>
      <w:tr w:rsidR="00EC5BC0" w:rsidRPr="00EC5BC0" w14:paraId="2FEE6C37" w14:textId="77777777">
        <w:trPr>
          <w:jc w:val="center"/>
        </w:trPr>
        <w:tc>
          <w:tcPr>
            <w:tcW w:w="1421" w:type="dxa"/>
            <w:vMerge/>
          </w:tcPr>
          <w:p w14:paraId="108121C6" w14:textId="77777777" w:rsidR="00FF02EF" w:rsidRPr="00EC5BC0" w:rsidRDefault="00FF02EF" w:rsidP="00B5501D">
            <w:pPr>
              <w:pStyle w:val="TAC"/>
              <w:rPr>
                <w:rFonts w:cs="Arial"/>
                <w:lang w:eastAsia="en-US"/>
              </w:rPr>
            </w:pPr>
          </w:p>
        </w:tc>
        <w:tc>
          <w:tcPr>
            <w:tcW w:w="1484" w:type="dxa"/>
            <w:vMerge/>
          </w:tcPr>
          <w:p w14:paraId="44F96ADE" w14:textId="77777777" w:rsidR="00FF02EF" w:rsidRPr="00EC5BC0" w:rsidRDefault="00FF02EF" w:rsidP="00B5501D">
            <w:pPr>
              <w:pStyle w:val="TAC"/>
              <w:rPr>
                <w:rFonts w:cs="Arial"/>
                <w:lang w:eastAsia="en-US"/>
              </w:rPr>
            </w:pPr>
          </w:p>
        </w:tc>
        <w:tc>
          <w:tcPr>
            <w:tcW w:w="1381" w:type="dxa"/>
            <w:vMerge/>
          </w:tcPr>
          <w:p w14:paraId="2F859A7F" w14:textId="77777777" w:rsidR="00FF02EF" w:rsidRPr="00EC5BC0" w:rsidRDefault="00FF02EF" w:rsidP="00B5501D">
            <w:pPr>
              <w:pStyle w:val="TAL"/>
              <w:rPr>
                <w:rFonts w:cs="Arial"/>
                <w:lang w:eastAsia="en-US"/>
              </w:rPr>
            </w:pPr>
          </w:p>
        </w:tc>
        <w:tc>
          <w:tcPr>
            <w:tcW w:w="1406" w:type="dxa"/>
            <w:vMerge/>
          </w:tcPr>
          <w:p w14:paraId="3384B76E" w14:textId="77777777" w:rsidR="00FF02EF" w:rsidRPr="00EC5BC0" w:rsidRDefault="00FF02EF" w:rsidP="00B5501D">
            <w:pPr>
              <w:pStyle w:val="TAL"/>
              <w:rPr>
                <w:rFonts w:cs="Arial"/>
                <w:lang w:eastAsia="en-US"/>
              </w:rPr>
            </w:pPr>
          </w:p>
        </w:tc>
        <w:tc>
          <w:tcPr>
            <w:tcW w:w="1240" w:type="dxa"/>
            <w:vMerge/>
          </w:tcPr>
          <w:p w14:paraId="057DC0C5" w14:textId="77777777" w:rsidR="00FF02EF" w:rsidRPr="00EC5BC0" w:rsidRDefault="00FF02EF" w:rsidP="00B5501D">
            <w:pPr>
              <w:pStyle w:val="TAC"/>
              <w:rPr>
                <w:rFonts w:cs="Arial"/>
                <w:lang w:eastAsia="en-US"/>
              </w:rPr>
            </w:pPr>
          </w:p>
        </w:tc>
        <w:tc>
          <w:tcPr>
            <w:tcW w:w="1701" w:type="dxa"/>
          </w:tcPr>
          <w:p w14:paraId="4458F5D2"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3DB523B" w14:textId="77777777" w:rsidR="00FF02EF" w:rsidRPr="00EC5BC0" w:rsidRDefault="00FF02EF" w:rsidP="00B5501D">
            <w:pPr>
              <w:pStyle w:val="TAC"/>
              <w:rPr>
                <w:rFonts w:cs="Arial"/>
                <w:lang w:eastAsia="en-US"/>
              </w:rPr>
            </w:pPr>
            <w:r w:rsidRPr="00EC5BC0">
              <w:rPr>
                <w:rFonts w:cs="Arial"/>
                <w:lang w:eastAsia="en-US"/>
              </w:rPr>
              <w:t>-6.0</w:t>
            </w:r>
          </w:p>
        </w:tc>
      </w:tr>
      <w:tr w:rsidR="00EC5BC0" w:rsidRPr="00EC5BC0" w14:paraId="7F6EEE15" w14:textId="77777777">
        <w:trPr>
          <w:jc w:val="center"/>
        </w:trPr>
        <w:tc>
          <w:tcPr>
            <w:tcW w:w="1421" w:type="dxa"/>
            <w:vMerge/>
          </w:tcPr>
          <w:p w14:paraId="68BA3818" w14:textId="77777777" w:rsidR="00FF02EF" w:rsidRPr="00EC5BC0" w:rsidRDefault="00FF02EF" w:rsidP="00B5501D">
            <w:pPr>
              <w:pStyle w:val="TAC"/>
              <w:rPr>
                <w:rFonts w:cs="Arial"/>
                <w:lang w:eastAsia="en-US"/>
              </w:rPr>
            </w:pPr>
          </w:p>
        </w:tc>
        <w:tc>
          <w:tcPr>
            <w:tcW w:w="1484" w:type="dxa"/>
            <w:vMerge/>
          </w:tcPr>
          <w:p w14:paraId="4B06E0D0" w14:textId="77777777" w:rsidR="00FF02EF" w:rsidRPr="00EC5BC0" w:rsidRDefault="00FF02EF" w:rsidP="00B5501D">
            <w:pPr>
              <w:pStyle w:val="TAC"/>
              <w:rPr>
                <w:rFonts w:cs="Arial"/>
                <w:lang w:eastAsia="en-US"/>
              </w:rPr>
            </w:pPr>
          </w:p>
        </w:tc>
        <w:tc>
          <w:tcPr>
            <w:tcW w:w="1381" w:type="dxa"/>
            <w:vMerge/>
          </w:tcPr>
          <w:p w14:paraId="61EB5B36" w14:textId="77777777" w:rsidR="00FF02EF" w:rsidRPr="00EC5BC0" w:rsidRDefault="00FF02EF" w:rsidP="00B5501D">
            <w:pPr>
              <w:pStyle w:val="TAL"/>
              <w:rPr>
                <w:rFonts w:cs="Arial"/>
                <w:lang w:eastAsia="en-US"/>
              </w:rPr>
            </w:pPr>
          </w:p>
        </w:tc>
        <w:tc>
          <w:tcPr>
            <w:tcW w:w="1406" w:type="dxa"/>
            <w:vMerge/>
          </w:tcPr>
          <w:p w14:paraId="1D1703AE" w14:textId="77777777" w:rsidR="00FF02EF" w:rsidRPr="00EC5BC0" w:rsidRDefault="00FF02EF" w:rsidP="00B5501D">
            <w:pPr>
              <w:pStyle w:val="TAL"/>
              <w:rPr>
                <w:rFonts w:cs="Arial"/>
                <w:lang w:eastAsia="en-US"/>
              </w:rPr>
            </w:pPr>
          </w:p>
        </w:tc>
        <w:tc>
          <w:tcPr>
            <w:tcW w:w="1240" w:type="dxa"/>
          </w:tcPr>
          <w:p w14:paraId="16F4F49E"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4E591309"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A3C1E9B" w14:textId="77777777" w:rsidR="00FF02EF" w:rsidRPr="00EC5BC0" w:rsidRDefault="00FF02EF" w:rsidP="00B5501D">
            <w:pPr>
              <w:pStyle w:val="TAC"/>
              <w:rPr>
                <w:rFonts w:cs="Arial"/>
                <w:lang w:eastAsia="en-US"/>
              </w:rPr>
            </w:pPr>
            <w:r w:rsidRPr="00EC5BC0">
              <w:rPr>
                <w:rFonts w:cs="Arial"/>
                <w:lang w:eastAsia="en-US"/>
              </w:rPr>
              <w:t>4.7</w:t>
            </w:r>
          </w:p>
        </w:tc>
      </w:tr>
      <w:tr w:rsidR="00EC5BC0" w:rsidRPr="00EC5BC0" w14:paraId="4C5414AE" w14:textId="77777777">
        <w:trPr>
          <w:jc w:val="center"/>
        </w:trPr>
        <w:tc>
          <w:tcPr>
            <w:tcW w:w="1421" w:type="dxa"/>
            <w:vMerge/>
          </w:tcPr>
          <w:p w14:paraId="5DB08A4C" w14:textId="77777777" w:rsidR="00FF02EF" w:rsidRPr="00EC5BC0" w:rsidRDefault="00FF02EF" w:rsidP="00B5501D">
            <w:pPr>
              <w:pStyle w:val="TAC"/>
              <w:rPr>
                <w:rFonts w:cs="Arial"/>
                <w:lang w:eastAsia="en-US"/>
              </w:rPr>
            </w:pPr>
          </w:p>
        </w:tc>
        <w:tc>
          <w:tcPr>
            <w:tcW w:w="1484" w:type="dxa"/>
            <w:vMerge/>
          </w:tcPr>
          <w:p w14:paraId="58B66A63" w14:textId="77777777" w:rsidR="00FF02EF" w:rsidRPr="00EC5BC0" w:rsidRDefault="00FF02EF" w:rsidP="00B5501D">
            <w:pPr>
              <w:pStyle w:val="TAC"/>
              <w:rPr>
                <w:rFonts w:cs="Arial"/>
                <w:lang w:eastAsia="en-US"/>
              </w:rPr>
            </w:pPr>
          </w:p>
        </w:tc>
        <w:tc>
          <w:tcPr>
            <w:tcW w:w="1381" w:type="dxa"/>
            <w:vMerge/>
          </w:tcPr>
          <w:p w14:paraId="691C3D91" w14:textId="77777777" w:rsidR="00FF02EF" w:rsidRPr="00EC5BC0" w:rsidRDefault="00FF02EF" w:rsidP="00B5501D">
            <w:pPr>
              <w:pStyle w:val="TAL"/>
              <w:rPr>
                <w:rFonts w:cs="Arial"/>
                <w:lang w:eastAsia="en-US"/>
              </w:rPr>
            </w:pPr>
          </w:p>
        </w:tc>
        <w:tc>
          <w:tcPr>
            <w:tcW w:w="1406" w:type="dxa"/>
            <w:vMerge/>
          </w:tcPr>
          <w:p w14:paraId="7B72C933" w14:textId="77777777" w:rsidR="00FF02EF" w:rsidRPr="00EC5BC0" w:rsidRDefault="00FF02EF" w:rsidP="00B5501D">
            <w:pPr>
              <w:pStyle w:val="TAL"/>
              <w:rPr>
                <w:rFonts w:cs="Arial"/>
                <w:lang w:eastAsia="en-US"/>
              </w:rPr>
            </w:pPr>
          </w:p>
        </w:tc>
        <w:tc>
          <w:tcPr>
            <w:tcW w:w="1240" w:type="dxa"/>
          </w:tcPr>
          <w:p w14:paraId="7D9DAE72"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253A549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9CCAEA0" w14:textId="77777777" w:rsidR="00FF02EF" w:rsidRPr="00EC5BC0" w:rsidRDefault="00FF02EF" w:rsidP="00B5501D">
            <w:pPr>
              <w:pStyle w:val="TAC"/>
              <w:rPr>
                <w:rFonts w:cs="Arial"/>
                <w:lang w:eastAsia="en-US"/>
              </w:rPr>
            </w:pPr>
            <w:r w:rsidRPr="00EC5BC0">
              <w:rPr>
                <w:rFonts w:cs="Arial"/>
                <w:lang w:eastAsia="en-US"/>
              </w:rPr>
              <w:t>11.7</w:t>
            </w:r>
          </w:p>
        </w:tc>
      </w:tr>
      <w:tr w:rsidR="00EC5BC0" w:rsidRPr="00EC5BC0" w14:paraId="5310CDDA" w14:textId="77777777">
        <w:trPr>
          <w:jc w:val="center"/>
        </w:trPr>
        <w:tc>
          <w:tcPr>
            <w:tcW w:w="1421" w:type="dxa"/>
            <w:vMerge/>
          </w:tcPr>
          <w:p w14:paraId="50AA27E8" w14:textId="77777777" w:rsidR="00FF02EF" w:rsidRPr="00EC5BC0" w:rsidRDefault="00FF02EF" w:rsidP="00B5501D">
            <w:pPr>
              <w:pStyle w:val="TAC"/>
              <w:rPr>
                <w:rFonts w:cs="Arial"/>
                <w:lang w:eastAsia="en-US"/>
              </w:rPr>
            </w:pPr>
          </w:p>
        </w:tc>
        <w:tc>
          <w:tcPr>
            <w:tcW w:w="1484" w:type="dxa"/>
            <w:vMerge/>
          </w:tcPr>
          <w:p w14:paraId="2AC9E12D" w14:textId="77777777" w:rsidR="00FF02EF" w:rsidRPr="00EC5BC0" w:rsidRDefault="00FF02EF" w:rsidP="00B5501D">
            <w:pPr>
              <w:pStyle w:val="TAC"/>
              <w:rPr>
                <w:rFonts w:cs="Arial"/>
                <w:lang w:eastAsia="en-US"/>
              </w:rPr>
            </w:pPr>
          </w:p>
        </w:tc>
        <w:tc>
          <w:tcPr>
            <w:tcW w:w="1381" w:type="dxa"/>
            <w:vMerge/>
          </w:tcPr>
          <w:p w14:paraId="1DD0326C" w14:textId="77777777" w:rsidR="00FF02EF" w:rsidRPr="00EC5BC0" w:rsidRDefault="00FF02EF" w:rsidP="00B5501D">
            <w:pPr>
              <w:pStyle w:val="TAL"/>
              <w:rPr>
                <w:rFonts w:cs="Arial"/>
                <w:lang w:eastAsia="en-US"/>
              </w:rPr>
            </w:pPr>
          </w:p>
        </w:tc>
        <w:tc>
          <w:tcPr>
            <w:tcW w:w="1406" w:type="dxa"/>
            <w:vMerge w:val="restart"/>
          </w:tcPr>
          <w:p w14:paraId="572B201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2C7BF24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2A0B077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429CFAD" w14:textId="77777777" w:rsidR="00FF02EF" w:rsidRPr="00EC5BC0" w:rsidRDefault="00FF02EF" w:rsidP="00B5501D">
            <w:pPr>
              <w:pStyle w:val="TAC"/>
              <w:rPr>
                <w:rFonts w:cs="Arial"/>
                <w:lang w:eastAsia="en-US"/>
              </w:rPr>
            </w:pPr>
            <w:r w:rsidRPr="00EC5BC0">
              <w:rPr>
                <w:rFonts w:cs="Arial"/>
                <w:lang w:eastAsia="en-US"/>
              </w:rPr>
              <w:t>-6.5</w:t>
            </w:r>
          </w:p>
        </w:tc>
      </w:tr>
      <w:tr w:rsidR="00EC5BC0" w:rsidRPr="00EC5BC0" w14:paraId="704B2C61" w14:textId="77777777">
        <w:trPr>
          <w:jc w:val="center"/>
        </w:trPr>
        <w:tc>
          <w:tcPr>
            <w:tcW w:w="1421" w:type="dxa"/>
            <w:vMerge/>
          </w:tcPr>
          <w:p w14:paraId="46B61244" w14:textId="77777777" w:rsidR="00FF02EF" w:rsidRPr="00EC5BC0" w:rsidRDefault="00FF02EF" w:rsidP="00B5501D">
            <w:pPr>
              <w:pStyle w:val="TAC"/>
              <w:rPr>
                <w:rFonts w:cs="Arial"/>
                <w:lang w:eastAsia="en-US"/>
              </w:rPr>
            </w:pPr>
          </w:p>
        </w:tc>
        <w:tc>
          <w:tcPr>
            <w:tcW w:w="1484" w:type="dxa"/>
            <w:vMerge/>
          </w:tcPr>
          <w:p w14:paraId="51E78E06" w14:textId="77777777" w:rsidR="00FF02EF" w:rsidRPr="00EC5BC0" w:rsidRDefault="00FF02EF" w:rsidP="00B5501D">
            <w:pPr>
              <w:pStyle w:val="TAC"/>
              <w:rPr>
                <w:rFonts w:cs="Arial"/>
                <w:lang w:eastAsia="en-US"/>
              </w:rPr>
            </w:pPr>
          </w:p>
        </w:tc>
        <w:tc>
          <w:tcPr>
            <w:tcW w:w="1381" w:type="dxa"/>
            <w:vMerge/>
          </w:tcPr>
          <w:p w14:paraId="3B40556B" w14:textId="77777777" w:rsidR="00FF02EF" w:rsidRPr="00EC5BC0" w:rsidRDefault="00FF02EF" w:rsidP="00B5501D">
            <w:pPr>
              <w:pStyle w:val="TAL"/>
              <w:rPr>
                <w:rFonts w:cs="Arial"/>
                <w:lang w:eastAsia="en-US"/>
              </w:rPr>
            </w:pPr>
          </w:p>
        </w:tc>
        <w:tc>
          <w:tcPr>
            <w:tcW w:w="1406" w:type="dxa"/>
            <w:vMerge/>
          </w:tcPr>
          <w:p w14:paraId="2E19D086" w14:textId="77777777" w:rsidR="00FF02EF" w:rsidRPr="00EC5BC0" w:rsidRDefault="00FF02EF" w:rsidP="00B5501D">
            <w:pPr>
              <w:pStyle w:val="TAL"/>
              <w:rPr>
                <w:rFonts w:cs="Arial"/>
                <w:lang w:eastAsia="en-US"/>
              </w:rPr>
            </w:pPr>
          </w:p>
        </w:tc>
        <w:tc>
          <w:tcPr>
            <w:tcW w:w="1240" w:type="dxa"/>
            <w:vMerge/>
          </w:tcPr>
          <w:p w14:paraId="2F6178AD" w14:textId="77777777" w:rsidR="00FF02EF" w:rsidRPr="00EC5BC0" w:rsidRDefault="00FF02EF" w:rsidP="00B5501D">
            <w:pPr>
              <w:pStyle w:val="TAC"/>
              <w:rPr>
                <w:rFonts w:cs="Arial"/>
                <w:lang w:eastAsia="en-US"/>
              </w:rPr>
            </w:pPr>
          </w:p>
        </w:tc>
        <w:tc>
          <w:tcPr>
            <w:tcW w:w="1701" w:type="dxa"/>
          </w:tcPr>
          <w:p w14:paraId="495F501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88FD0D3" w14:textId="77777777" w:rsidR="00FF02EF" w:rsidRPr="00EC5BC0" w:rsidRDefault="00FF02EF" w:rsidP="00B5501D">
            <w:pPr>
              <w:pStyle w:val="TAC"/>
              <w:rPr>
                <w:rFonts w:cs="Arial"/>
                <w:lang w:eastAsia="en-US"/>
              </w:rPr>
            </w:pPr>
            <w:r w:rsidRPr="00EC5BC0">
              <w:rPr>
                <w:rFonts w:cs="Arial"/>
                <w:lang w:eastAsia="en-US"/>
              </w:rPr>
              <w:t>-3.4</w:t>
            </w:r>
          </w:p>
        </w:tc>
      </w:tr>
      <w:tr w:rsidR="00EC5BC0" w:rsidRPr="00EC5BC0" w14:paraId="7FA6F8C2" w14:textId="77777777">
        <w:trPr>
          <w:jc w:val="center"/>
        </w:trPr>
        <w:tc>
          <w:tcPr>
            <w:tcW w:w="1421" w:type="dxa"/>
            <w:vMerge/>
          </w:tcPr>
          <w:p w14:paraId="0EF27D80" w14:textId="77777777" w:rsidR="00FF02EF" w:rsidRPr="00EC5BC0" w:rsidRDefault="00FF02EF" w:rsidP="00B5501D">
            <w:pPr>
              <w:pStyle w:val="TAC"/>
              <w:rPr>
                <w:rFonts w:cs="Arial"/>
                <w:lang w:eastAsia="en-US"/>
              </w:rPr>
            </w:pPr>
          </w:p>
        </w:tc>
        <w:tc>
          <w:tcPr>
            <w:tcW w:w="1484" w:type="dxa"/>
            <w:vMerge/>
          </w:tcPr>
          <w:p w14:paraId="07C55F83" w14:textId="77777777" w:rsidR="00FF02EF" w:rsidRPr="00EC5BC0" w:rsidRDefault="00FF02EF" w:rsidP="00B5501D">
            <w:pPr>
              <w:pStyle w:val="TAC"/>
              <w:rPr>
                <w:rFonts w:cs="Arial"/>
                <w:lang w:eastAsia="en-US"/>
              </w:rPr>
            </w:pPr>
          </w:p>
        </w:tc>
        <w:tc>
          <w:tcPr>
            <w:tcW w:w="1381" w:type="dxa"/>
            <w:vMerge/>
          </w:tcPr>
          <w:p w14:paraId="39EDC70F" w14:textId="77777777" w:rsidR="00FF02EF" w:rsidRPr="00EC5BC0" w:rsidRDefault="00FF02EF" w:rsidP="00B5501D">
            <w:pPr>
              <w:pStyle w:val="TAL"/>
              <w:rPr>
                <w:rFonts w:cs="Arial"/>
                <w:lang w:eastAsia="en-US"/>
              </w:rPr>
            </w:pPr>
          </w:p>
        </w:tc>
        <w:tc>
          <w:tcPr>
            <w:tcW w:w="1406" w:type="dxa"/>
            <w:vMerge/>
          </w:tcPr>
          <w:p w14:paraId="71FA5334" w14:textId="77777777" w:rsidR="00FF02EF" w:rsidRPr="00EC5BC0" w:rsidRDefault="00FF02EF" w:rsidP="00B5501D">
            <w:pPr>
              <w:pStyle w:val="TAL"/>
              <w:rPr>
                <w:rFonts w:cs="Arial"/>
                <w:lang w:eastAsia="en-US"/>
              </w:rPr>
            </w:pPr>
          </w:p>
        </w:tc>
        <w:tc>
          <w:tcPr>
            <w:tcW w:w="1240" w:type="dxa"/>
            <w:vMerge w:val="restart"/>
          </w:tcPr>
          <w:p w14:paraId="2B56DA0B"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3DF79E0E"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5F77528E" w14:textId="77777777" w:rsidR="00FF02EF" w:rsidRPr="00EC5BC0" w:rsidRDefault="00FF02EF" w:rsidP="00B5501D">
            <w:pPr>
              <w:pStyle w:val="TAC"/>
              <w:rPr>
                <w:rFonts w:cs="Arial"/>
                <w:lang w:eastAsia="en-US"/>
              </w:rPr>
            </w:pPr>
            <w:r w:rsidRPr="00EC5BC0">
              <w:rPr>
                <w:rFonts w:cs="Arial"/>
                <w:lang w:eastAsia="en-US"/>
              </w:rPr>
              <w:t>-1.0</w:t>
            </w:r>
          </w:p>
        </w:tc>
      </w:tr>
      <w:tr w:rsidR="00EC5BC0" w:rsidRPr="00EC5BC0" w14:paraId="092593FF" w14:textId="77777777">
        <w:trPr>
          <w:jc w:val="center"/>
        </w:trPr>
        <w:tc>
          <w:tcPr>
            <w:tcW w:w="1421" w:type="dxa"/>
            <w:vMerge/>
          </w:tcPr>
          <w:p w14:paraId="43A22F40" w14:textId="77777777" w:rsidR="00FF02EF" w:rsidRPr="00EC5BC0" w:rsidRDefault="00FF02EF" w:rsidP="00B5501D">
            <w:pPr>
              <w:pStyle w:val="TAC"/>
              <w:rPr>
                <w:rFonts w:cs="Arial"/>
                <w:lang w:eastAsia="en-US"/>
              </w:rPr>
            </w:pPr>
          </w:p>
        </w:tc>
        <w:tc>
          <w:tcPr>
            <w:tcW w:w="1484" w:type="dxa"/>
            <w:vMerge/>
          </w:tcPr>
          <w:p w14:paraId="3FFB7EFF" w14:textId="77777777" w:rsidR="00FF02EF" w:rsidRPr="00EC5BC0" w:rsidRDefault="00FF02EF" w:rsidP="00B5501D">
            <w:pPr>
              <w:pStyle w:val="TAC"/>
              <w:rPr>
                <w:rFonts w:cs="Arial"/>
                <w:lang w:eastAsia="en-US"/>
              </w:rPr>
            </w:pPr>
          </w:p>
        </w:tc>
        <w:tc>
          <w:tcPr>
            <w:tcW w:w="1381" w:type="dxa"/>
            <w:vMerge/>
          </w:tcPr>
          <w:p w14:paraId="2E43C0D3" w14:textId="77777777" w:rsidR="00FF02EF" w:rsidRPr="00EC5BC0" w:rsidRDefault="00FF02EF" w:rsidP="00B5501D">
            <w:pPr>
              <w:pStyle w:val="TAL"/>
              <w:rPr>
                <w:rFonts w:cs="Arial"/>
                <w:lang w:eastAsia="en-US"/>
              </w:rPr>
            </w:pPr>
          </w:p>
        </w:tc>
        <w:tc>
          <w:tcPr>
            <w:tcW w:w="1406" w:type="dxa"/>
            <w:vMerge/>
          </w:tcPr>
          <w:p w14:paraId="78491D5D" w14:textId="77777777" w:rsidR="00FF02EF" w:rsidRPr="00EC5BC0" w:rsidRDefault="00FF02EF" w:rsidP="00B5501D">
            <w:pPr>
              <w:pStyle w:val="TAL"/>
              <w:rPr>
                <w:rFonts w:cs="Arial"/>
                <w:lang w:eastAsia="en-US"/>
              </w:rPr>
            </w:pPr>
          </w:p>
        </w:tc>
        <w:tc>
          <w:tcPr>
            <w:tcW w:w="1240" w:type="dxa"/>
            <w:vMerge/>
          </w:tcPr>
          <w:p w14:paraId="27F87A43" w14:textId="77777777" w:rsidR="00FF02EF" w:rsidRPr="00EC5BC0" w:rsidRDefault="00FF02EF" w:rsidP="00B5501D">
            <w:pPr>
              <w:pStyle w:val="TAC"/>
              <w:rPr>
                <w:rFonts w:cs="Arial"/>
                <w:lang w:eastAsia="en-US"/>
              </w:rPr>
            </w:pPr>
          </w:p>
        </w:tc>
        <w:tc>
          <w:tcPr>
            <w:tcW w:w="1701" w:type="dxa"/>
          </w:tcPr>
          <w:p w14:paraId="0277316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1AE5CA9" w14:textId="77777777" w:rsidR="00FF02EF" w:rsidRPr="00EC5BC0" w:rsidRDefault="00FF02EF" w:rsidP="00B5501D">
            <w:pPr>
              <w:pStyle w:val="TAC"/>
              <w:rPr>
                <w:rFonts w:cs="Arial"/>
                <w:lang w:eastAsia="en-US"/>
              </w:rPr>
            </w:pPr>
            <w:r w:rsidRPr="00EC5BC0">
              <w:rPr>
                <w:rFonts w:cs="Arial"/>
                <w:lang w:eastAsia="en-US"/>
              </w:rPr>
              <w:t>5.0</w:t>
            </w:r>
          </w:p>
        </w:tc>
      </w:tr>
      <w:tr w:rsidR="00EC5BC0" w:rsidRPr="00EC5BC0" w14:paraId="3F2172EE" w14:textId="77777777">
        <w:trPr>
          <w:jc w:val="center"/>
        </w:trPr>
        <w:tc>
          <w:tcPr>
            <w:tcW w:w="1421" w:type="dxa"/>
            <w:vMerge/>
          </w:tcPr>
          <w:p w14:paraId="01AB4487" w14:textId="77777777" w:rsidR="00FF02EF" w:rsidRPr="00EC5BC0" w:rsidRDefault="00FF02EF" w:rsidP="00B5501D">
            <w:pPr>
              <w:pStyle w:val="TAC"/>
              <w:rPr>
                <w:rFonts w:cs="Arial"/>
                <w:lang w:eastAsia="en-US"/>
              </w:rPr>
            </w:pPr>
          </w:p>
        </w:tc>
        <w:tc>
          <w:tcPr>
            <w:tcW w:w="1484" w:type="dxa"/>
            <w:vMerge/>
          </w:tcPr>
          <w:p w14:paraId="2270ACF0" w14:textId="77777777" w:rsidR="00FF02EF" w:rsidRPr="00EC5BC0" w:rsidRDefault="00FF02EF" w:rsidP="00B5501D">
            <w:pPr>
              <w:pStyle w:val="TAC"/>
              <w:rPr>
                <w:rFonts w:cs="Arial"/>
                <w:lang w:eastAsia="en-US"/>
              </w:rPr>
            </w:pPr>
          </w:p>
        </w:tc>
        <w:tc>
          <w:tcPr>
            <w:tcW w:w="1381" w:type="dxa"/>
            <w:vMerge/>
          </w:tcPr>
          <w:p w14:paraId="57A72803" w14:textId="77777777" w:rsidR="00FF02EF" w:rsidRPr="00EC5BC0" w:rsidRDefault="00FF02EF" w:rsidP="00B5501D">
            <w:pPr>
              <w:pStyle w:val="TAL"/>
              <w:rPr>
                <w:rFonts w:cs="Arial"/>
                <w:lang w:eastAsia="en-US"/>
              </w:rPr>
            </w:pPr>
          </w:p>
        </w:tc>
        <w:tc>
          <w:tcPr>
            <w:tcW w:w="1406" w:type="dxa"/>
            <w:vMerge/>
          </w:tcPr>
          <w:p w14:paraId="42B6EE1B" w14:textId="77777777" w:rsidR="00FF02EF" w:rsidRPr="00EC5BC0" w:rsidRDefault="00FF02EF" w:rsidP="00B5501D">
            <w:pPr>
              <w:pStyle w:val="TAL"/>
              <w:rPr>
                <w:rFonts w:cs="Arial"/>
                <w:lang w:eastAsia="en-US"/>
              </w:rPr>
            </w:pPr>
          </w:p>
        </w:tc>
        <w:tc>
          <w:tcPr>
            <w:tcW w:w="1240" w:type="dxa"/>
          </w:tcPr>
          <w:p w14:paraId="7ED954AD"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2926D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66C9873" w14:textId="77777777" w:rsidR="00FF02EF" w:rsidRPr="00EC5BC0" w:rsidRDefault="00FF02EF" w:rsidP="00B5501D">
            <w:pPr>
              <w:pStyle w:val="TAC"/>
              <w:rPr>
                <w:rFonts w:cs="Arial"/>
                <w:lang w:eastAsia="en-US"/>
              </w:rPr>
            </w:pPr>
            <w:r w:rsidRPr="00EC5BC0">
              <w:rPr>
                <w:rFonts w:cs="Arial"/>
                <w:lang w:eastAsia="en-US"/>
              </w:rPr>
              <w:t>12.3</w:t>
            </w:r>
          </w:p>
        </w:tc>
      </w:tr>
      <w:tr w:rsidR="00EC5BC0" w:rsidRPr="00EC5BC0" w14:paraId="4FC1CD1A" w14:textId="77777777">
        <w:trPr>
          <w:jc w:val="center"/>
        </w:trPr>
        <w:tc>
          <w:tcPr>
            <w:tcW w:w="1421" w:type="dxa"/>
            <w:vMerge/>
          </w:tcPr>
          <w:p w14:paraId="0142F7BF" w14:textId="77777777" w:rsidR="00FF02EF" w:rsidRPr="00EC5BC0" w:rsidRDefault="00FF02EF" w:rsidP="00B5501D">
            <w:pPr>
              <w:pStyle w:val="TAC"/>
              <w:rPr>
                <w:rFonts w:cs="Arial"/>
                <w:lang w:eastAsia="en-US"/>
              </w:rPr>
            </w:pPr>
          </w:p>
        </w:tc>
        <w:tc>
          <w:tcPr>
            <w:tcW w:w="1484" w:type="dxa"/>
            <w:vMerge/>
          </w:tcPr>
          <w:p w14:paraId="0127015B" w14:textId="77777777" w:rsidR="00FF02EF" w:rsidRPr="00EC5BC0" w:rsidRDefault="00FF02EF" w:rsidP="00B5501D">
            <w:pPr>
              <w:pStyle w:val="TAC"/>
              <w:rPr>
                <w:rFonts w:cs="Arial"/>
                <w:lang w:eastAsia="en-US"/>
              </w:rPr>
            </w:pPr>
          </w:p>
        </w:tc>
        <w:tc>
          <w:tcPr>
            <w:tcW w:w="1381" w:type="dxa"/>
            <w:vMerge/>
          </w:tcPr>
          <w:p w14:paraId="506B9E8E" w14:textId="77777777" w:rsidR="00FF02EF" w:rsidRPr="00EC5BC0" w:rsidRDefault="00FF02EF" w:rsidP="00B5501D">
            <w:pPr>
              <w:pStyle w:val="TAL"/>
              <w:rPr>
                <w:rFonts w:cs="Arial"/>
                <w:lang w:eastAsia="en-US"/>
              </w:rPr>
            </w:pPr>
          </w:p>
        </w:tc>
        <w:tc>
          <w:tcPr>
            <w:tcW w:w="1406" w:type="dxa"/>
            <w:vMerge w:val="restart"/>
          </w:tcPr>
          <w:p w14:paraId="4BAE9027"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02DCFC3E"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72C5825B"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26C0DE" w14:textId="77777777" w:rsidR="00FF02EF" w:rsidRPr="00EC5BC0" w:rsidRDefault="00FF02EF" w:rsidP="00B5501D">
            <w:pPr>
              <w:pStyle w:val="TAC"/>
              <w:rPr>
                <w:rFonts w:cs="Arial"/>
                <w:lang w:eastAsia="en-US"/>
              </w:rPr>
            </w:pPr>
            <w:r w:rsidRPr="00EC5BC0">
              <w:rPr>
                <w:rFonts w:cs="Arial"/>
                <w:lang w:eastAsia="en-US"/>
              </w:rPr>
              <w:t>-8.7</w:t>
            </w:r>
          </w:p>
        </w:tc>
      </w:tr>
      <w:tr w:rsidR="00EC5BC0" w:rsidRPr="00EC5BC0" w14:paraId="1668603E" w14:textId="77777777">
        <w:trPr>
          <w:jc w:val="center"/>
        </w:trPr>
        <w:tc>
          <w:tcPr>
            <w:tcW w:w="1421" w:type="dxa"/>
            <w:vMerge/>
          </w:tcPr>
          <w:p w14:paraId="58E65116" w14:textId="77777777" w:rsidR="00FF02EF" w:rsidRPr="00EC5BC0" w:rsidRDefault="00FF02EF" w:rsidP="00B5501D">
            <w:pPr>
              <w:pStyle w:val="TAC"/>
              <w:rPr>
                <w:rFonts w:cs="Arial"/>
                <w:lang w:eastAsia="en-US"/>
              </w:rPr>
            </w:pPr>
          </w:p>
        </w:tc>
        <w:tc>
          <w:tcPr>
            <w:tcW w:w="1484" w:type="dxa"/>
            <w:vMerge/>
          </w:tcPr>
          <w:p w14:paraId="16C18F63" w14:textId="77777777" w:rsidR="00FF02EF" w:rsidRPr="00EC5BC0" w:rsidRDefault="00FF02EF" w:rsidP="00B5501D">
            <w:pPr>
              <w:pStyle w:val="TAC"/>
              <w:rPr>
                <w:rFonts w:cs="Arial"/>
                <w:lang w:eastAsia="en-US"/>
              </w:rPr>
            </w:pPr>
          </w:p>
        </w:tc>
        <w:tc>
          <w:tcPr>
            <w:tcW w:w="1381" w:type="dxa"/>
            <w:vMerge/>
          </w:tcPr>
          <w:p w14:paraId="1AA68D01" w14:textId="77777777" w:rsidR="00FF02EF" w:rsidRPr="00EC5BC0" w:rsidRDefault="00FF02EF" w:rsidP="00B5501D">
            <w:pPr>
              <w:pStyle w:val="TAL"/>
              <w:rPr>
                <w:rFonts w:cs="Arial"/>
                <w:lang w:eastAsia="en-US"/>
              </w:rPr>
            </w:pPr>
          </w:p>
        </w:tc>
        <w:tc>
          <w:tcPr>
            <w:tcW w:w="1406" w:type="dxa"/>
            <w:vMerge/>
          </w:tcPr>
          <w:p w14:paraId="027C1025" w14:textId="77777777" w:rsidR="00FF02EF" w:rsidRPr="00EC5BC0" w:rsidRDefault="00FF02EF" w:rsidP="00B5501D">
            <w:pPr>
              <w:pStyle w:val="TAL"/>
              <w:rPr>
                <w:rFonts w:cs="Arial"/>
                <w:lang w:eastAsia="en-US"/>
              </w:rPr>
            </w:pPr>
          </w:p>
        </w:tc>
        <w:tc>
          <w:tcPr>
            <w:tcW w:w="1240" w:type="dxa"/>
            <w:vMerge/>
          </w:tcPr>
          <w:p w14:paraId="6C84186E" w14:textId="77777777" w:rsidR="00FF02EF" w:rsidRPr="00EC5BC0" w:rsidRDefault="00FF02EF" w:rsidP="00B5501D">
            <w:pPr>
              <w:pStyle w:val="TAC"/>
              <w:rPr>
                <w:rFonts w:cs="Arial"/>
                <w:lang w:eastAsia="en-US"/>
              </w:rPr>
            </w:pPr>
          </w:p>
        </w:tc>
        <w:tc>
          <w:tcPr>
            <w:tcW w:w="1701" w:type="dxa"/>
          </w:tcPr>
          <w:p w14:paraId="22AA2E9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CB618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6EB18AFA" w14:textId="77777777">
        <w:trPr>
          <w:jc w:val="center"/>
        </w:trPr>
        <w:tc>
          <w:tcPr>
            <w:tcW w:w="1421" w:type="dxa"/>
            <w:vMerge/>
          </w:tcPr>
          <w:p w14:paraId="3D40DE00" w14:textId="77777777" w:rsidR="00FF02EF" w:rsidRPr="00EC5BC0" w:rsidRDefault="00FF02EF" w:rsidP="00B5501D">
            <w:pPr>
              <w:pStyle w:val="TAC"/>
              <w:rPr>
                <w:rFonts w:cs="Arial"/>
                <w:lang w:eastAsia="en-US"/>
              </w:rPr>
            </w:pPr>
          </w:p>
        </w:tc>
        <w:tc>
          <w:tcPr>
            <w:tcW w:w="1484" w:type="dxa"/>
            <w:vMerge/>
          </w:tcPr>
          <w:p w14:paraId="7C9177AB" w14:textId="77777777" w:rsidR="00FF02EF" w:rsidRPr="00EC5BC0" w:rsidRDefault="00FF02EF" w:rsidP="00B5501D">
            <w:pPr>
              <w:pStyle w:val="TAC"/>
              <w:rPr>
                <w:rFonts w:cs="Arial"/>
                <w:lang w:eastAsia="en-US"/>
              </w:rPr>
            </w:pPr>
          </w:p>
        </w:tc>
        <w:tc>
          <w:tcPr>
            <w:tcW w:w="1381" w:type="dxa"/>
            <w:vMerge/>
          </w:tcPr>
          <w:p w14:paraId="73A8DADF" w14:textId="77777777" w:rsidR="00FF02EF" w:rsidRPr="00EC5BC0" w:rsidRDefault="00FF02EF" w:rsidP="00B5501D">
            <w:pPr>
              <w:pStyle w:val="TAL"/>
              <w:rPr>
                <w:rFonts w:cs="Arial"/>
                <w:lang w:eastAsia="en-US"/>
              </w:rPr>
            </w:pPr>
          </w:p>
        </w:tc>
        <w:tc>
          <w:tcPr>
            <w:tcW w:w="1406" w:type="dxa"/>
            <w:vMerge/>
          </w:tcPr>
          <w:p w14:paraId="2FE191AD" w14:textId="77777777" w:rsidR="00FF02EF" w:rsidRPr="00EC5BC0" w:rsidRDefault="00FF02EF" w:rsidP="00B5501D">
            <w:pPr>
              <w:pStyle w:val="TAL"/>
              <w:rPr>
                <w:rFonts w:cs="Arial"/>
                <w:lang w:eastAsia="en-US"/>
              </w:rPr>
            </w:pPr>
          </w:p>
        </w:tc>
        <w:tc>
          <w:tcPr>
            <w:tcW w:w="1240" w:type="dxa"/>
            <w:vMerge w:val="restart"/>
          </w:tcPr>
          <w:p w14:paraId="7B9E6CA4"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7BAC4C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31B7057"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2AD8DFFE" w14:textId="77777777">
        <w:trPr>
          <w:jc w:val="center"/>
        </w:trPr>
        <w:tc>
          <w:tcPr>
            <w:tcW w:w="1421" w:type="dxa"/>
            <w:vMerge/>
          </w:tcPr>
          <w:p w14:paraId="2C2D7CB4" w14:textId="77777777" w:rsidR="00FF02EF" w:rsidRPr="00EC5BC0" w:rsidRDefault="00FF02EF" w:rsidP="00B5501D">
            <w:pPr>
              <w:pStyle w:val="TAC"/>
              <w:rPr>
                <w:rFonts w:cs="Arial"/>
                <w:lang w:eastAsia="en-US"/>
              </w:rPr>
            </w:pPr>
          </w:p>
        </w:tc>
        <w:tc>
          <w:tcPr>
            <w:tcW w:w="1484" w:type="dxa"/>
            <w:vMerge/>
          </w:tcPr>
          <w:p w14:paraId="6815BDCF" w14:textId="77777777" w:rsidR="00FF02EF" w:rsidRPr="00EC5BC0" w:rsidRDefault="00FF02EF" w:rsidP="00B5501D">
            <w:pPr>
              <w:pStyle w:val="TAC"/>
              <w:rPr>
                <w:rFonts w:cs="Arial"/>
                <w:lang w:eastAsia="en-US"/>
              </w:rPr>
            </w:pPr>
          </w:p>
        </w:tc>
        <w:tc>
          <w:tcPr>
            <w:tcW w:w="1381" w:type="dxa"/>
            <w:vMerge/>
          </w:tcPr>
          <w:p w14:paraId="251FA5C9" w14:textId="77777777" w:rsidR="00FF02EF" w:rsidRPr="00EC5BC0" w:rsidRDefault="00FF02EF" w:rsidP="00B5501D">
            <w:pPr>
              <w:pStyle w:val="TAL"/>
              <w:rPr>
                <w:rFonts w:cs="Arial"/>
                <w:lang w:eastAsia="en-US"/>
              </w:rPr>
            </w:pPr>
          </w:p>
        </w:tc>
        <w:tc>
          <w:tcPr>
            <w:tcW w:w="1406" w:type="dxa"/>
            <w:vMerge/>
          </w:tcPr>
          <w:p w14:paraId="4A27E5F6" w14:textId="77777777" w:rsidR="00FF02EF" w:rsidRPr="00EC5BC0" w:rsidRDefault="00FF02EF" w:rsidP="00B5501D">
            <w:pPr>
              <w:pStyle w:val="TAL"/>
              <w:rPr>
                <w:rFonts w:cs="Arial"/>
                <w:lang w:eastAsia="en-US"/>
              </w:rPr>
            </w:pPr>
          </w:p>
        </w:tc>
        <w:tc>
          <w:tcPr>
            <w:tcW w:w="1240" w:type="dxa"/>
            <w:vMerge/>
          </w:tcPr>
          <w:p w14:paraId="77ADF551" w14:textId="77777777" w:rsidR="00FF02EF" w:rsidRPr="00EC5BC0" w:rsidRDefault="00FF02EF" w:rsidP="00B5501D">
            <w:pPr>
              <w:pStyle w:val="TAC"/>
              <w:rPr>
                <w:rFonts w:cs="Arial"/>
                <w:lang w:eastAsia="en-US"/>
              </w:rPr>
            </w:pPr>
          </w:p>
        </w:tc>
        <w:tc>
          <w:tcPr>
            <w:tcW w:w="1701" w:type="dxa"/>
          </w:tcPr>
          <w:p w14:paraId="67A9144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C7C626D" w14:textId="77777777" w:rsidR="00FF02EF" w:rsidRPr="00EC5BC0" w:rsidRDefault="00FF02EF" w:rsidP="00B5501D">
            <w:pPr>
              <w:pStyle w:val="TAC"/>
              <w:rPr>
                <w:rFonts w:cs="Arial"/>
                <w:lang w:eastAsia="en-US"/>
              </w:rPr>
            </w:pPr>
            <w:r w:rsidRPr="00EC5BC0">
              <w:rPr>
                <w:rFonts w:cs="Arial"/>
                <w:lang w:eastAsia="en-US"/>
              </w:rPr>
              <w:t>5.4</w:t>
            </w:r>
          </w:p>
        </w:tc>
      </w:tr>
      <w:tr w:rsidR="00EC5BC0" w:rsidRPr="00EC5BC0" w14:paraId="07822503" w14:textId="77777777">
        <w:trPr>
          <w:jc w:val="center"/>
        </w:trPr>
        <w:tc>
          <w:tcPr>
            <w:tcW w:w="1421" w:type="dxa"/>
            <w:vMerge/>
          </w:tcPr>
          <w:p w14:paraId="5D15D86E" w14:textId="77777777" w:rsidR="00FF02EF" w:rsidRPr="00EC5BC0" w:rsidRDefault="00FF02EF" w:rsidP="00B5501D">
            <w:pPr>
              <w:pStyle w:val="TAC"/>
              <w:rPr>
                <w:rFonts w:cs="Arial"/>
                <w:lang w:eastAsia="en-US"/>
              </w:rPr>
            </w:pPr>
          </w:p>
        </w:tc>
        <w:tc>
          <w:tcPr>
            <w:tcW w:w="1484" w:type="dxa"/>
            <w:vMerge/>
          </w:tcPr>
          <w:p w14:paraId="2A1CE6E7" w14:textId="77777777" w:rsidR="00FF02EF" w:rsidRPr="00EC5BC0" w:rsidRDefault="00FF02EF" w:rsidP="00B5501D">
            <w:pPr>
              <w:pStyle w:val="TAC"/>
              <w:rPr>
                <w:rFonts w:cs="Arial"/>
                <w:lang w:eastAsia="en-US"/>
              </w:rPr>
            </w:pPr>
          </w:p>
        </w:tc>
        <w:tc>
          <w:tcPr>
            <w:tcW w:w="1381" w:type="dxa"/>
            <w:vMerge/>
          </w:tcPr>
          <w:p w14:paraId="31D2F7D2" w14:textId="77777777" w:rsidR="00FF02EF" w:rsidRPr="00EC5BC0" w:rsidRDefault="00FF02EF" w:rsidP="00B5501D">
            <w:pPr>
              <w:pStyle w:val="TAL"/>
              <w:rPr>
                <w:rFonts w:cs="Arial"/>
                <w:lang w:eastAsia="en-US"/>
              </w:rPr>
            </w:pPr>
          </w:p>
        </w:tc>
        <w:tc>
          <w:tcPr>
            <w:tcW w:w="1406" w:type="dxa"/>
            <w:vMerge w:val="restart"/>
          </w:tcPr>
          <w:p w14:paraId="057A0D35"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36595C88"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D3FA2A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509573" w14:textId="77777777" w:rsidR="00FF02EF" w:rsidRPr="00EC5BC0" w:rsidRDefault="00FF02EF" w:rsidP="00B5501D">
            <w:pPr>
              <w:pStyle w:val="TAC"/>
              <w:rPr>
                <w:rFonts w:cs="Arial"/>
                <w:lang w:eastAsia="en-US"/>
              </w:rPr>
            </w:pPr>
            <w:r w:rsidRPr="00EC5BC0">
              <w:rPr>
                <w:rFonts w:cs="Arial"/>
                <w:lang w:eastAsia="en-US"/>
              </w:rPr>
              <w:t>-6.4</w:t>
            </w:r>
          </w:p>
        </w:tc>
      </w:tr>
      <w:tr w:rsidR="00EC5BC0" w:rsidRPr="00EC5BC0" w14:paraId="50BECB0B" w14:textId="77777777">
        <w:trPr>
          <w:jc w:val="center"/>
        </w:trPr>
        <w:tc>
          <w:tcPr>
            <w:tcW w:w="1421" w:type="dxa"/>
            <w:vMerge/>
          </w:tcPr>
          <w:p w14:paraId="26D29B77" w14:textId="77777777" w:rsidR="00FF02EF" w:rsidRPr="00EC5BC0" w:rsidRDefault="00FF02EF" w:rsidP="00B5501D">
            <w:pPr>
              <w:pStyle w:val="TAC"/>
              <w:rPr>
                <w:rFonts w:cs="Arial"/>
                <w:lang w:eastAsia="en-US"/>
              </w:rPr>
            </w:pPr>
          </w:p>
        </w:tc>
        <w:tc>
          <w:tcPr>
            <w:tcW w:w="1484" w:type="dxa"/>
            <w:vMerge/>
          </w:tcPr>
          <w:p w14:paraId="78A2E09F" w14:textId="77777777" w:rsidR="00FF02EF" w:rsidRPr="00EC5BC0" w:rsidRDefault="00FF02EF" w:rsidP="00B5501D">
            <w:pPr>
              <w:pStyle w:val="TAC"/>
              <w:rPr>
                <w:rFonts w:cs="Arial"/>
                <w:lang w:eastAsia="en-US"/>
              </w:rPr>
            </w:pPr>
          </w:p>
        </w:tc>
        <w:tc>
          <w:tcPr>
            <w:tcW w:w="1381" w:type="dxa"/>
            <w:vMerge/>
          </w:tcPr>
          <w:p w14:paraId="1B901D0A" w14:textId="77777777" w:rsidR="00FF02EF" w:rsidRPr="00EC5BC0" w:rsidRDefault="00FF02EF" w:rsidP="00B5501D">
            <w:pPr>
              <w:pStyle w:val="TAL"/>
              <w:rPr>
                <w:rFonts w:cs="Arial"/>
                <w:lang w:eastAsia="en-US"/>
              </w:rPr>
            </w:pPr>
          </w:p>
        </w:tc>
        <w:tc>
          <w:tcPr>
            <w:tcW w:w="1406" w:type="dxa"/>
            <w:vMerge/>
          </w:tcPr>
          <w:p w14:paraId="02B6C40E" w14:textId="77777777" w:rsidR="00FF02EF" w:rsidRPr="00EC5BC0" w:rsidRDefault="00FF02EF" w:rsidP="00B5501D">
            <w:pPr>
              <w:pStyle w:val="TAL"/>
              <w:rPr>
                <w:rFonts w:cs="Arial"/>
                <w:lang w:eastAsia="en-US"/>
              </w:rPr>
            </w:pPr>
          </w:p>
        </w:tc>
        <w:tc>
          <w:tcPr>
            <w:tcW w:w="1240" w:type="dxa"/>
            <w:vMerge/>
          </w:tcPr>
          <w:p w14:paraId="388C0223" w14:textId="77777777" w:rsidR="00FF02EF" w:rsidRPr="00EC5BC0" w:rsidRDefault="00FF02EF" w:rsidP="00B5501D">
            <w:pPr>
              <w:pStyle w:val="TAC"/>
              <w:rPr>
                <w:rFonts w:cs="Arial"/>
                <w:lang w:eastAsia="en-US"/>
              </w:rPr>
            </w:pPr>
          </w:p>
        </w:tc>
        <w:tc>
          <w:tcPr>
            <w:tcW w:w="1701" w:type="dxa"/>
          </w:tcPr>
          <w:p w14:paraId="6E3AC34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6214A4" w14:textId="77777777" w:rsidR="00FF02EF" w:rsidRPr="00EC5BC0" w:rsidRDefault="00FF02EF" w:rsidP="00B5501D">
            <w:pPr>
              <w:pStyle w:val="TAC"/>
              <w:rPr>
                <w:rFonts w:cs="Arial"/>
                <w:lang w:eastAsia="en-US"/>
              </w:rPr>
            </w:pPr>
            <w:r w:rsidRPr="00EC5BC0">
              <w:rPr>
                <w:rFonts w:cs="Arial"/>
                <w:lang w:eastAsia="en-US"/>
              </w:rPr>
              <w:t>-3.1</w:t>
            </w:r>
          </w:p>
        </w:tc>
      </w:tr>
      <w:tr w:rsidR="00EC5BC0" w:rsidRPr="00EC5BC0" w14:paraId="4AF89F93" w14:textId="77777777">
        <w:trPr>
          <w:jc w:val="center"/>
        </w:trPr>
        <w:tc>
          <w:tcPr>
            <w:tcW w:w="1421" w:type="dxa"/>
            <w:vMerge/>
          </w:tcPr>
          <w:p w14:paraId="42803B50" w14:textId="77777777" w:rsidR="00FF02EF" w:rsidRPr="00EC5BC0" w:rsidRDefault="00FF02EF" w:rsidP="00B5501D">
            <w:pPr>
              <w:pStyle w:val="TAC"/>
              <w:rPr>
                <w:rFonts w:cs="Arial"/>
                <w:lang w:eastAsia="en-US"/>
              </w:rPr>
            </w:pPr>
          </w:p>
        </w:tc>
        <w:tc>
          <w:tcPr>
            <w:tcW w:w="1484" w:type="dxa"/>
            <w:vMerge/>
          </w:tcPr>
          <w:p w14:paraId="4C704F7E" w14:textId="77777777" w:rsidR="00FF02EF" w:rsidRPr="00EC5BC0" w:rsidRDefault="00FF02EF" w:rsidP="00B5501D">
            <w:pPr>
              <w:pStyle w:val="TAC"/>
              <w:rPr>
                <w:rFonts w:cs="Arial"/>
                <w:lang w:eastAsia="en-US"/>
              </w:rPr>
            </w:pPr>
          </w:p>
        </w:tc>
        <w:tc>
          <w:tcPr>
            <w:tcW w:w="1381" w:type="dxa"/>
            <w:vMerge/>
          </w:tcPr>
          <w:p w14:paraId="0BA6700A" w14:textId="77777777" w:rsidR="00FF02EF" w:rsidRPr="00EC5BC0" w:rsidRDefault="00FF02EF" w:rsidP="00B5501D">
            <w:pPr>
              <w:pStyle w:val="TAL"/>
              <w:rPr>
                <w:rFonts w:cs="Arial"/>
                <w:lang w:eastAsia="en-US"/>
              </w:rPr>
            </w:pPr>
          </w:p>
        </w:tc>
        <w:tc>
          <w:tcPr>
            <w:tcW w:w="1406" w:type="dxa"/>
            <w:vMerge w:val="restart"/>
          </w:tcPr>
          <w:p w14:paraId="0B24EC41" w14:textId="77777777" w:rsidR="00FF02EF" w:rsidRPr="00EC5BC0" w:rsidRDefault="00FF02EF" w:rsidP="00B5501D">
            <w:pPr>
              <w:pStyle w:val="TAL"/>
              <w:rPr>
                <w:rFonts w:cs="Arial"/>
                <w:lang w:eastAsia="en-US"/>
              </w:rPr>
            </w:pPr>
            <w:r w:rsidRPr="00EC5BC0">
              <w:rPr>
                <w:rFonts w:cs="Arial"/>
                <w:lang w:eastAsia="en-US"/>
              </w:rPr>
              <w:t>ETU 300Hz* Low</w:t>
            </w:r>
          </w:p>
        </w:tc>
        <w:tc>
          <w:tcPr>
            <w:tcW w:w="1240" w:type="dxa"/>
            <w:vMerge w:val="restart"/>
          </w:tcPr>
          <w:p w14:paraId="22882B1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CE9008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1C5C3E2" w14:textId="77777777" w:rsidR="00FF02EF" w:rsidRPr="00EC5BC0" w:rsidRDefault="00FF02EF" w:rsidP="00B5501D">
            <w:pPr>
              <w:pStyle w:val="TAC"/>
              <w:rPr>
                <w:rFonts w:cs="Arial"/>
                <w:lang w:eastAsia="en-US"/>
              </w:rPr>
            </w:pPr>
            <w:r w:rsidRPr="00EC5BC0">
              <w:rPr>
                <w:rFonts w:cs="Arial"/>
                <w:lang w:eastAsia="en-US"/>
              </w:rPr>
              <w:t>-6.2</w:t>
            </w:r>
          </w:p>
        </w:tc>
      </w:tr>
      <w:tr w:rsidR="00EC5BC0" w:rsidRPr="00EC5BC0" w14:paraId="195FF609" w14:textId="77777777">
        <w:trPr>
          <w:jc w:val="center"/>
        </w:trPr>
        <w:tc>
          <w:tcPr>
            <w:tcW w:w="1421" w:type="dxa"/>
            <w:vMerge/>
          </w:tcPr>
          <w:p w14:paraId="3F0EA896" w14:textId="77777777" w:rsidR="00FF02EF" w:rsidRPr="00EC5BC0" w:rsidRDefault="00FF02EF" w:rsidP="00B5501D">
            <w:pPr>
              <w:pStyle w:val="TAC"/>
              <w:rPr>
                <w:rFonts w:cs="Arial"/>
                <w:lang w:eastAsia="en-US"/>
              </w:rPr>
            </w:pPr>
          </w:p>
        </w:tc>
        <w:tc>
          <w:tcPr>
            <w:tcW w:w="1484" w:type="dxa"/>
            <w:vMerge/>
          </w:tcPr>
          <w:p w14:paraId="306668B2" w14:textId="77777777" w:rsidR="00FF02EF" w:rsidRPr="00EC5BC0" w:rsidRDefault="00FF02EF" w:rsidP="00B5501D">
            <w:pPr>
              <w:pStyle w:val="TAC"/>
              <w:rPr>
                <w:rFonts w:cs="Arial"/>
                <w:lang w:eastAsia="en-US"/>
              </w:rPr>
            </w:pPr>
          </w:p>
        </w:tc>
        <w:tc>
          <w:tcPr>
            <w:tcW w:w="1381" w:type="dxa"/>
            <w:vMerge/>
          </w:tcPr>
          <w:p w14:paraId="63CB4536" w14:textId="77777777" w:rsidR="00FF02EF" w:rsidRPr="00EC5BC0" w:rsidRDefault="00FF02EF" w:rsidP="00B5501D">
            <w:pPr>
              <w:pStyle w:val="TAL"/>
              <w:rPr>
                <w:rFonts w:cs="Arial"/>
                <w:lang w:eastAsia="en-US"/>
              </w:rPr>
            </w:pPr>
          </w:p>
        </w:tc>
        <w:tc>
          <w:tcPr>
            <w:tcW w:w="1406" w:type="dxa"/>
            <w:vMerge/>
          </w:tcPr>
          <w:p w14:paraId="082B0C93" w14:textId="77777777" w:rsidR="00FF02EF" w:rsidRPr="00EC5BC0" w:rsidRDefault="00FF02EF" w:rsidP="00B5501D">
            <w:pPr>
              <w:pStyle w:val="TAL"/>
              <w:rPr>
                <w:rFonts w:cs="Arial"/>
                <w:lang w:eastAsia="en-US"/>
              </w:rPr>
            </w:pPr>
          </w:p>
        </w:tc>
        <w:tc>
          <w:tcPr>
            <w:tcW w:w="1240" w:type="dxa"/>
            <w:vMerge/>
          </w:tcPr>
          <w:p w14:paraId="768E22B7" w14:textId="77777777" w:rsidR="00FF02EF" w:rsidRPr="00EC5BC0" w:rsidRDefault="00FF02EF" w:rsidP="00B5501D">
            <w:pPr>
              <w:pStyle w:val="TAC"/>
              <w:rPr>
                <w:rFonts w:cs="Arial"/>
                <w:lang w:eastAsia="en-US"/>
              </w:rPr>
            </w:pPr>
          </w:p>
        </w:tc>
        <w:tc>
          <w:tcPr>
            <w:tcW w:w="1701" w:type="dxa"/>
          </w:tcPr>
          <w:p w14:paraId="45D6B2F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89CFB42" w14:textId="77777777" w:rsidR="00FF02EF" w:rsidRPr="00EC5BC0" w:rsidRDefault="00FF02EF" w:rsidP="00B5501D">
            <w:pPr>
              <w:pStyle w:val="TAC"/>
              <w:rPr>
                <w:rFonts w:cs="Arial"/>
                <w:lang w:eastAsia="en-US"/>
              </w:rPr>
            </w:pPr>
            <w:r w:rsidRPr="00EC5BC0">
              <w:rPr>
                <w:rFonts w:cs="Arial"/>
                <w:lang w:eastAsia="en-US"/>
              </w:rPr>
              <w:t>-2.7</w:t>
            </w:r>
          </w:p>
        </w:tc>
      </w:tr>
      <w:tr w:rsidR="00EC5BC0" w:rsidRPr="00EC5BC0" w14:paraId="2B7A7500" w14:textId="77777777">
        <w:trPr>
          <w:jc w:val="center"/>
        </w:trPr>
        <w:tc>
          <w:tcPr>
            <w:tcW w:w="1421" w:type="dxa"/>
            <w:vMerge/>
          </w:tcPr>
          <w:p w14:paraId="116E6FB2" w14:textId="77777777" w:rsidR="00FF02EF" w:rsidRPr="00EC5BC0" w:rsidRDefault="00FF02EF" w:rsidP="00B5501D">
            <w:pPr>
              <w:pStyle w:val="TAC"/>
              <w:rPr>
                <w:rFonts w:cs="Arial"/>
                <w:lang w:eastAsia="en-US"/>
              </w:rPr>
            </w:pPr>
          </w:p>
        </w:tc>
        <w:tc>
          <w:tcPr>
            <w:tcW w:w="1484" w:type="dxa"/>
            <w:vMerge/>
          </w:tcPr>
          <w:p w14:paraId="54BFAA86" w14:textId="77777777" w:rsidR="00FF02EF" w:rsidRPr="00EC5BC0" w:rsidRDefault="00FF02EF" w:rsidP="00B5501D">
            <w:pPr>
              <w:pStyle w:val="TAC"/>
              <w:rPr>
                <w:rFonts w:cs="Arial"/>
                <w:lang w:eastAsia="en-US"/>
              </w:rPr>
            </w:pPr>
          </w:p>
        </w:tc>
        <w:tc>
          <w:tcPr>
            <w:tcW w:w="1381" w:type="dxa"/>
            <w:vMerge w:val="restart"/>
          </w:tcPr>
          <w:p w14:paraId="57FDAC9F"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9D436B7"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1D43D3F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E284BA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AEB2F17" w14:textId="77777777" w:rsidR="00FF02EF" w:rsidRPr="00EC5BC0" w:rsidRDefault="00FF02EF" w:rsidP="00B5501D">
            <w:pPr>
              <w:pStyle w:val="TAC"/>
              <w:rPr>
                <w:rFonts w:cs="Arial"/>
                <w:lang w:eastAsia="en-US"/>
              </w:rPr>
            </w:pPr>
            <w:r w:rsidRPr="00EC5BC0">
              <w:rPr>
                <w:rFonts w:cs="Arial"/>
                <w:lang w:eastAsia="en-US"/>
              </w:rPr>
              <w:t>-0.6</w:t>
            </w:r>
          </w:p>
        </w:tc>
      </w:tr>
      <w:tr w:rsidR="00EC5BC0" w:rsidRPr="00EC5BC0" w14:paraId="746D63E2" w14:textId="77777777">
        <w:trPr>
          <w:jc w:val="center"/>
        </w:trPr>
        <w:tc>
          <w:tcPr>
            <w:tcW w:w="1421" w:type="dxa"/>
            <w:vMerge/>
          </w:tcPr>
          <w:p w14:paraId="13E74D5B" w14:textId="77777777" w:rsidR="00FF02EF" w:rsidRPr="00EC5BC0" w:rsidRDefault="00FF02EF" w:rsidP="00B5501D">
            <w:pPr>
              <w:pStyle w:val="TAC"/>
              <w:rPr>
                <w:rFonts w:cs="Arial"/>
                <w:lang w:eastAsia="en-US"/>
              </w:rPr>
            </w:pPr>
          </w:p>
        </w:tc>
        <w:tc>
          <w:tcPr>
            <w:tcW w:w="1484" w:type="dxa"/>
            <w:vMerge/>
          </w:tcPr>
          <w:p w14:paraId="2B8F530F" w14:textId="77777777" w:rsidR="00FF02EF" w:rsidRPr="00EC5BC0" w:rsidRDefault="00FF02EF" w:rsidP="00B5501D">
            <w:pPr>
              <w:pStyle w:val="TAC"/>
              <w:rPr>
                <w:rFonts w:cs="Arial"/>
                <w:lang w:eastAsia="en-US"/>
              </w:rPr>
            </w:pPr>
          </w:p>
        </w:tc>
        <w:tc>
          <w:tcPr>
            <w:tcW w:w="1381" w:type="dxa"/>
            <w:vMerge/>
          </w:tcPr>
          <w:p w14:paraId="3472265D" w14:textId="77777777" w:rsidR="00FF02EF" w:rsidRPr="00EC5BC0" w:rsidRDefault="00FF02EF" w:rsidP="00B5501D">
            <w:pPr>
              <w:pStyle w:val="TAL"/>
              <w:rPr>
                <w:rFonts w:cs="Arial"/>
                <w:lang w:eastAsia="en-US"/>
              </w:rPr>
            </w:pPr>
          </w:p>
        </w:tc>
        <w:tc>
          <w:tcPr>
            <w:tcW w:w="1406" w:type="dxa"/>
            <w:vMerge/>
          </w:tcPr>
          <w:p w14:paraId="1A36954E" w14:textId="77777777" w:rsidR="00FF02EF" w:rsidRPr="00EC5BC0" w:rsidRDefault="00FF02EF" w:rsidP="00B5501D">
            <w:pPr>
              <w:pStyle w:val="TAL"/>
              <w:rPr>
                <w:rFonts w:cs="Arial"/>
                <w:lang w:eastAsia="en-US"/>
              </w:rPr>
            </w:pPr>
          </w:p>
        </w:tc>
        <w:tc>
          <w:tcPr>
            <w:tcW w:w="1240" w:type="dxa"/>
            <w:vMerge/>
          </w:tcPr>
          <w:p w14:paraId="3B0A8ACE" w14:textId="77777777" w:rsidR="00FF02EF" w:rsidRPr="00EC5BC0" w:rsidRDefault="00FF02EF" w:rsidP="00B5501D">
            <w:pPr>
              <w:pStyle w:val="TAC"/>
              <w:rPr>
                <w:rFonts w:cs="Arial"/>
                <w:lang w:eastAsia="en-US"/>
              </w:rPr>
            </w:pPr>
          </w:p>
        </w:tc>
        <w:tc>
          <w:tcPr>
            <w:tcW w:w="1701" w:type="dxa"/>
          </w:tcPr>
          <w:p w14:paraId="1E7BE6E4"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2557B71" w14:textId="77777777" w:rsidR="00FF02EF" w:rsidRPr="00EC5BC0" w:rsidRDefault="00FF02EF" w:rsidP="00B5501D">
            <w:pPr>
              <w:pStyle w:val="TAC"/>
              <w:rPr>
                <w:rFonts w:cs="Arial"/>
                <w:lang w:eastAsia="en-US"/>
              </w:rPr>
            </w:pPr>
            <w:r w:rsidRPr="00EC5BC0">
              <w:rPr>
                <w:rFonts w:cs="Arial"/>
                <w:lang w:eastAsia="en-US"/>
              </w:rPr>
              <w:t>7.1</w:t>
            </w:r>
          </w:p>
        </w:tc>
      </w:tr>
      <w:tr w:rsidR="00A34A1D" w:rsidRPr="00EC5BC0" w14:paraId="74F69228" w14:textId="77777777">
        <w:trPr>
          <w:jc w:val="center"/>
        </w:trPr>
        <w:tc>
          <w:tcPr>
            <w:tcW w:w="9854" w:type="dxa"/>
            <w:gridSpan w:val="7"/>
          </w:tcPr>
          <w:p w14:paraId="239DBA08" w14:textId="77777777" w:rsidR="00A34A1D" w:rsidRPr="00EC5BC0" w:rsidRDefault="00A34A1D" w:rsidP="00B5501D">
            <w:pPr>
              <w:pStyle w:val="TAN"/>
              <w:rPr>
                <w:rFonts w:cs="Arial"/>
                <w:lang w:eastAsia="en-US"/>
              </w:rPr>
            </w:pPr>
            <w:r w:rsidRPr="00EC5BC0">
              <w:rPr>
                <w:rFonts w:cs="Arial"/>
                <w:lang w:eastAsia="zh-CN"/>
              </w:rPr>
              <w:t>Note*: Not applicable for Local Area BS and Home BS.</w:t>
            </w:r>
          </w:p>
        </w:tc>
      </w:tr>
    </w:tbl>
    <w:p w14:paraId="3251ECC9" w14:textId="77777777" w:rsidR="00D0167F" w:rsidRPr="00EC5BC0" w:rsidRDefault="00D0167F" w:rsidP="00FF02EF"/>
    <w:p w14:paraId="0BF5B65C" w14:textId="77777777" w:rsidR="00D0167F" w:rsidRPr="00EC5BC0" w:rsidRDefault="005F3760" w:rsidP="000142EC">
      <w:pPr>
        <w:pStyle w:val="TH"/>
      </w:pPr>
      <w:r w:rsidRPr="00EC5BC0">
        <w:t>Table 8.2.1.5-3</w:t>
      </w:r>
      <w:r w:rsidR="00056575" w:rsidRPr="00EC5BC0">
        <w:t>:</w:t>
      </w:r>
      <w:r w:rsidRPr="00EC5BC0">
        <w:t xml:space="preserve"> </w:t>
      </w:r>
      <w:r w:rsidR="00D0167F" w:rsidRPr="00EC5BC0">
        <w:t>Test requirements for PUSCH, 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5F9540AA" w14:textId="77777777" w:rsidTr="00FF02EF">
        <w:trPr>
          <w:jc w:val="center"/>
        </w:trPr>
        <w:tc>
          <w:tcPr>
            <w:tcW w:w="1526" w:type="dxa"/>
          </w:tcPr>
          <w:p w14:paraId="6C61AB01"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79EA3F6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A8FE807"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DC52DA1"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76" w:type="dxa"/>
          </w:tcPr>
          <w:p w14:paraId="4074789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F422EE9"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390E917D" w14:textId="77777777" w:rsidR="00FF02EF" w:rsidRPr="00EC5BC0" w:rsidRDefault="00FF02EF" w:rsidP="00FF02EF">
            <w:pPr>
              <w:pStyle w:val="TAH"/>
              <w:rPr>
                <w:rFonts w:cs="Arial"/>
                <w:lang w:eastAsia="en-US"/>
              </w:rPr>
            </w:pPr>
            <w:r w:rsidRPr="00EC5BC0">
              <w:rPr>
                <w:rFonts w:cs="Arial"/>
                <w:lang w:eastAsia="en-US"/>
              </w:rPr>
              <w:t>SNR</w:t>
            </w:r>
          </w:p>
          <w:p w14:paraId="7EF03103"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72D77E64" w14:textId="77777777" w:rsidTr="00FF02EF">
        <w:trPr>
          <w:jc w:val="center"/>
        </w:trPr>
        <w:tc>
          <w:tcPr>
            <w:tcW w:w="1526" w:type="dxa"/>
            <w:vMerge w:val="restart"/>
          </w:tcPr>
          <w:p w14:paraId="7BDEAE45"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28D07837"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60A0A63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0E15ED85"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7A45B0C0"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E9AA0B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D15A7E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1</w:t>
            </w:r>
          </w:p>
        </w:tc>
      </w:tr>
      <w:tr w:rsidR="00EC5BC0" w:rsidRPr="00EC5BC0" w14:paraId="35221D20" w14:textId="77777777" w:rsidTr="00FF02EF">
        <w:trPr>
          <w:jc w:val="center"/>
        </w:trPr>
        <w:tc>
          <w:tcPr>
            <w:tcW w:w="1526" w:type="dxa"/>
            <w:vMerge/>
          </w:tcPr>
          <w:p w14:paraId="5018C022" w14:textId="77777777" w:rsidR="00FF02EF" w:rsidRPr="00EC5BC0" w:rsidRDefault="00FF02EF" w:rsidP="00FF02EF">
            <w:pPr>
              <w:pStyle w:val="TAC"/>
              <w:rPr>
                <w:rFonts w:cs="Arial"/>
                <w:lang w:eastAsia="en-US"/>
              </w:rPr>
            </w:pPr>
          </w:p>
        </w:tc>
        <w:tc>
          <w:tcPr>
            <w:tcW w:w="1526" w:type="dxa"/>
            <w:vMerge/>
          </w:tcPr>
          <w:p w14:paraId="608FB14A" w14:textId="77777777" w:rsidR="00FF02EF" w:rsidRPr="00EC5BC0" w:rsidRDefault="00FF02EF" w:rsidP="00FF02EF">
            <w:pPr>
              <w:pStyle w:val="TAC"/>
              <w:rPr>
                <w:rFonts w:cs="Arial"/>
                <w:lang w:eastAsia="en-US"/>
              </w:rPr>
            </w:pPr>
          </w:p>
        </w:tc>
        <w:tc>
          <w:tcPr>
            <w:tcW w:w="1417" w:type="dxa"/>
            <w:vMerge/>
          </w:tcPr>
          <w:p w14:paraId="03915507" w14:textId="77777777" w:rsidR="00FF02EF" w:rsidRPr="00EC5BC0" w:rsidRDefault="00FF02EF" w:rsidP="00FF02EF">
            <w:pPr>
              <w:pStyle w:val="TAL"/>
              <w:rPr>
                <w:rFonts w:cs="Arial"/>
                <w:lang w:eastAsia="en-US"/>
              </w:rPr>
            </w:pPr>
          </w:p>
        </w:tc>
        <w:tc>
          <w:tcPr>
            <w:tcW w:w="1418" w:type="dxa"/>
            <w:vMerge/>
          </w:tcPr>
          <w:p w14:paraId="7977ABA8" w14:textId="77777777" w:rsidR="00FF02EF" w:rsidRPr="00EC5BC0" w:rsidRDefault="00FF02EF" w:rsidP="00FF02EF">
            <w:pPr>
              <w:pStyle w:val="TAL"/>
              <w:rPr>
                <w:rFonts w:cs="Arial"/>
                <w:lang w:eastAsia="en-US"/>
              </w:rPr>
            </w:pPr>
          </w:p>
        </w:tc>
        <w:tc>
          <w:tcPr>
            <w:tcW w:w="1276" w:type="dxa"/>
            <w:vMerge/>
          </w:tcPr>
          <w:p w14:paraId="7F013C1F" w14:textId="77777777" w:rsidR="00FF02EF" w:rsidRPr="00EC5BC0" w:rsidRDefault="00FF02EF" w:rsidP="00FF02EF">
            <w:pPr>
              <w:pStyle w:val="TAC"/>
              <w:rPr>
                <w:rFonts w:cs="Arial"/>
                <w:lang w:eastAsia="en-US"/>
              </w:rPr>
            </w:pPr>
          </w:p>
        </w:tc>
        <w:tc>
          <w:tcPr>
            <w:tcW w:w="1275" w:type="dxa"/>
          </w:tcPr>
          <w:p w14:paraId="6D6C674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C2C59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24765D1" w14:textId="77777777" w:rsidTr="00FF02EF">
        <w:trPr>
          <w:jc w:val="center"/>
        </w:trPr>
        <w:tc>
          <w:tcPr>
            <w:tcW w:w="1526" w:type="dxa"/>
            <w:vMerge/>
          </w:tcPr>
          <w:p w14:paraId="78C4192E" w14:textId="77777777" w:rsidR="00FF02EF" w:rsidRPr="00EC5BC0" w:rsidRDefault="00FF02EF" w:rsidP="00FF02EF">
            <w:pPr>
              <w:pStyle w:val="TAC"/>
              <w:rPr>
                <w:rFonts w:cs="Arial"/>
                <w:lang w:eastAsia="en-US"/>
              </w:rPr>
            </w:pPr>
          </w:p>
        </w:tc>
        <w:tc>
          <w:tcPr>
            <w:tcW w:w="1526" w:type="dxa"/>
            <w:vMerge/>
          </w:tcPr>
          <w:p w14:paraId="160701A2" w14:textId="77777777" w:rsidR="00FF02EF" w:rsidRPr="00EC5BC0" w:rsidRDefault="00FF02EF" w:rsidP="00FF02EF">
            <w:pPr>
              <w:pStyle w:val="TAC"/>
              <w:rPr>
                <w:rFonts w:cs="Arial"/>
                <w:lang w:eastAsia="en-US"/>
              </w:rPr>
            </w:pPr>
          </w:p>
        </w:tc>
        <w:tc>
          <w:tcPr>
            <w:tcW w:w="1417" w:type="dxa"/>
            <w:vMerge/>
          </w:tcPr>
          <w:p w14:paraId="25D66A83" w14:textId="77777777" w:rsidR="00FF02EF" w:rsidRPr="00EC5BC0" w:rsidRDefault="00FF02EF" w:rsidP="00FF02EF">
            <w:pPr>
              <w:pStyle w:val="TAL"/>
              <w:rPr>
                <w:rFonts w:cs="Arial"/>
                <w:lang w:eastAsia="en-US"/>
              </w:rPr>
            </w:pPr>
          </w:p>
        </w:tc>
        <w:tc>
          <w:tcPr>
            <w:tcW w:w="1418" w:type="dxa"/>
            <w:vMerge/>
          </w:tcPr>
          <w:p w14:paraId="2DC0E215" w14:textId="77777777" w:rsidR="00FF02EF" w:rsidRPr="00EC5BC0" w:rsidRDefault="00FF02EF" w:rsidP="00FF02EF">
            <w:pPr>
              <w:pStyle w:val="TAL"/>
              <w:rPr>
                <w:rFonts w:cs="Arial"/>
                <w:lang w:eastAsia="en-US"/>
              </w:rPr>
            </w:pPr>
          </w:p>
        </w:tc>
        <w:tc>
          <w:tcPr>
            <w:tcW w:w="1276" w:type="dxa"/>
          </w:tcPr>
          <w:p w14:paraId="5BAE05D6"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E22C42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6CBC4BD" w14:textId="77777777" w:rsidR="00FF02EF" w:rsidRPr="00EC5BC0" w:rsidRDefault="00FF02EF" w:rsidP="00FF02EF">
            <w:pPr>
              <w:pStyle w:val="TAC"/>
              <w:rPr>
                <w:rFonts w:cs="Arial"/>
                <w:lang w:eastAsia="en-US"/>
              </w:rPr>
            </w:pPr>
            <w:r w:rsidRPr="00EC5BC0">
              <w:rPr>
                <w:rFonts w:cs="Arial"/>
                <w:lang w:eastAsia="en-US"/>
              </w:rPr>
              <w:t>11.0</w:t>
            </w:r>
          </w:p>
        </w:tc>
      </w:tr>
      <w:tr w:rsidR="00EC5BC0" w:rsidRPr="00EC5BC0" w14:paraId="4B3C90B7" w14:textId="77777777" w:rsidTr="00FF02EF">
        <w:trPr>
          <w:jc w:val="center"/>
        </w:trPr>
        <w:tc>
          <w:tcPr>
            <w:tcW w:w="1526" w:type="dxa"/>
            <w:vMerge/>
          </w:tcPr>
          <w:p w14:paraId="6819F6FD" w14:textId="77777777" w:rsidR="00FF02EF" w:rsidRPr="00EC5BC0" w:rsidRDefault="00FF02EF" w:rsidP="00FF02EF">
            <w:pPr>
              <w:pStyle w:val="TAC"/>
              <w:rPr>
                <w:rFonts w:cs="Arial"/>
                <w:lang w:eastAsia="en-US"/>
              </w:rPr>
            </w:pPr>
          </w:p>
        </w:tc>
        <w:tc>
          <w:tcPr>
            <w:tcW w:w="1526" w:type="dxa"/>
            <w:vMerge/>
          </w:tcPr>
          <w:p w14:paraId="47252F9C" w14:textId="77777777" w:rsidR="00FF02EF" w:rsidRPr="00EC5BC0" w:rsidRDefault="00FF02EF" w:rsidP="00FF02EF">
            <w:pPr>
              <w:pStyle w:val="TAC"/>
              <w:rPr>
                <w:rFonts w:cs="Arial"/>
                <w:lang w:eastAsia="en-US"/>
              </w:rPr>
            </w:pPr>
          </w:p>
        </w:tc>
        <w:tc>
          <w:tcPr>
            <w:tcW w:w="1417" w:type="dxa"/>
            <w:vMerge/>
          </w:tcPr>
          <w:p w14:paraId="78A05C7E" w14:textId="77777777" w:rsidR="00FF02EF" w:rsidRPr="00EC5BC0" w:rsidRDefault="00FF02EF" w:rsidP="00FF02EF">
            <w:pPr>
              <w:pStyle w:val="TAL"/>
              <w:rPr>
                <w:rFonts w:cs="Arial"/>
                <w:lang w:eastAsia="en-US"/>
              </w:rPr>
            </w:pPr>
          </w:p>
        </w:tc>
        <w:tc>
          <w:tcPr>
            <w:tcW w:w="1418" w:type="dxa"/>
            <w:vMerge/>
          </w:tcPr>
          <w:p w14:paraId="3B095266" w14:textId="77777777" w:rsidR="00FF02EF" w:rsidRPr="00EC5BC0" w:rsidRDefault="00FF02EF" w:rsidP="00FF02EF">
            <w:pPr>
              <w:pStyle w:val="TAL"/>
              <w:rPr>
                <w:rFonts w:cs="Arial"/>
                <w:lang w:eastAsia="en-US"/>
              </w:rPr>
            </w:pPr>
          </w:p>
        </w:tc>
        <w:tc>
          <w:tcPr>
            <w:tcW w:w="1276" w:type="dxa"/>
          </w:tcPr>
          <w:p w14:paraId="6FAADA02"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087A7F7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E786160"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6</w:t>
            </w:r>
          </w:p>
        </w:tc>
      </w:tr>
      <w:tr w:rsidR="00EC5BC0" w:rsidRPr="00EC5BC0" w14:paraId="76CC4C72" w14:textId="77777777" w:rsidTr="00FF02EF">
        <w:trPr>
          <w:jc w:val="center"/>
        </w:trPr>
        <w:tc>
          <w:tcPr>
            <w:tcW w:w="1526" w:type="dxa"/>
            <w:vMerge/>
          </w:tcPr>
          <w:p w14:paraId="6D88AB72" w14:textId="77777777" w:rsidR="00FF02EF" w:rsidRPr="00EC5BC0" w:rsidRDefault="00FF02EF" w:rsidP="00FF02EF">
            <w:pPr>
              <w:pStyle w:val="TAC"/>
              <w:rPr>
                <w:rFonts w:cs="Arial"/>
                <w:lang w:eastAsia="en-US"/>
              </w:rPr>
            </w:pPr>
          </w:p>
        </w:tc>
        <w:tc>
          <w:tcPr>
            <w:tcW w:w="1526" w:type="dxa"/>
            <w:vMerge/>
          </w:tcPr>
          <w:p w14:paraId="2F2634FE" w14:textId="77777777" w:rsidR="00FF02EF" w:rsidRPr="00EC5BC0" w:rsidRDefault="00FF02EF" w:rsidP="00FF02EF">
            <w:pPr>
              <w:pStyle w:val="TAC"/>
              <w:rPr>
                <w:rFonts w:cs="Arial"/>
                <w:lang w:eastAsia="en-US"/>
              </w:rPr>
            </w:pPr>
          </w:p>
        </w:tc>
        <w:tc>
          <w:tcPr>
            <w:tcW w:w="1417" w:type="dxa"/>
            <w:vMerge/>
          </w:tcPr>
          <w:p w14:paraId="67CBC26C" w14:textId="77777777" w:rsidR="00FF02EF" w:rsidRPr="00EC5BC0" w:rsidRDefault="00FF02EF" w:rsidP="00FF02EF">
            <w:pPr>
              <w:pStyle w:val="TAL"/>
              <w:rPr>
                <w:rFonts w:cs="Arial"/>
                <w:lang w:eastAsia="en-US"/>
              </w:rPr>
            </w:pPr>
          </w:p>
        </w:tc>
        <w:tc>
          <w:tcPr>
            <w:tcW w:w="1418" w:type="dxa"/>
            <w:vMerge w:val="restart"/>
          </w:tcPr>
          <w:p w14:paraId="0EEE946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71BF43B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950A8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DC201C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62789CCB" w14:textId="77777777" w:rsidTr="00FF02EF">
        <w:trPr>
          <w:jc w:val="center"/>
        </w:trPr>
        <w:tc>
          <w:tcPr>
            <w:tcW w:w="1526" w:type="dxa"/>
            <w:vMerge/>
          </w:tcPr>
          <w:p w14:paraId="169DA0FC" w14:textId="77777777" w:rsidR="00FF02EF" w:rsidRPr="00EC5BC0" w:rsidRDefault="00FF02EF" w:rsidP="00FF02EF">
            <w:pPr>
              <w:pStyle w:val="TAC"/>
              <w:rPr>
                <w:rFonts w:cs="Arial"/>
                <w:lang w:eastAsia="en-US"/>
              </w:rPr>
            </w:pPr>
          </w:p>
        </w:tc>
        <w:tc>
          <w:tcPr>
            <w:tcW w:w="1526" w:type="dxa"/>
            <w:vMerge/>
          </w:tcPr>
          <w:p w14:paraId="3835A8DB" w14:textId="77777777" w:rsidR="00FF02EF" w:rsidRPr="00EC5BC0" w:rsidRDefault="00FF02EF" w:rsidP="00FF02EF">
            <w:pPr>
              <w:pStyle w:val="TAC"/>
              <w:rPr>
                <w:rFonts w:cs="Arial"/>
                <w:lang w:eastAsia="en-US"/>
              </w:rPr>
            </w:pPr>
          </w:p>
        </w:tc>
        <w:tc>
          <w:tcPr>
            <w:tcW w:w="1417" w:type="dxa"/>
            <w:vMerge/>
          </w:tcPr>
          <w:p w14:paraId="7D9BB412" w14:textId="77777777" w:rsidR="00FF02EF" w:rsidRPr="00EC5BC0" w:rsidRDefault="00FF02EF" w:rsidP="00FF02EF">
            <w:pPr>
              <w:pStyle w:val="TAL"/>
              <w:rPr>
                <w:rFonts w:cs="Arial"/>
                <w:lang w:eastAsia="en-US"/>
              </w:rPr>
            </w:pPr>
          </w:p>
        </w:tc>
        <w:tc>
          <w:tcPr>
            <w:tcW w:w="1418" w:type="dxa"/>
            <w:vMerge/>
          </w:tcPr>
          <w:p w14:paraId="59580090" w14:textId="77777777" w:rsidR="00FF02EF" w:rsidRPr="00EC5BC0" w:rsidRDefault="00FF02EF" w:rsidP="00FF02EF">
            <w:pPr>
              <w:pStyle w:val="TAL"/>
              <w:rPr>
                <w:rFonts w:cs="Arial"/>
                <w:lang w:eastAsia="en-US"/>
              </w:rPr>
            </w:pPr>
          </w:p>
        </w:tc>
        <w:tc>
          <w:tcPr>
            <w:tcW w:w="1276" w:type="dxa"/>
            <w:vMerge/>
          </w:tcPr>
          <w:p w14:paraId="201A6F0E" w14:textId="77777777" w:rsidR="00FF02EF" w:rsidRPr="00EC5BC0" w:rsidRDefault="00FF02EF" w:rsidP="00FF02EF">
            <w:pPr>
              <w:pStyle w:val="TAC"/>
              <w:rPr>
                <w:rFonts w:cs="Arial"/>
                <w:lang w:eastAsia="en-US"/>
              </w:rPr>
            </w:pPr>
          </w:p>
        </w:tc>
        <w:tc>
          <w:tcPr>
            <w:tcW w:w="1275" w:type="dxa"/>
          </w:tcPr>
          <w:p w14:paraId="31231E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B4DCB2F"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5C5E6DAF" w14:textId="77777777" w:rsidTr="00FF02EF">
        <w:trPr>
          <w:jc w:val="center"/>
        </w:trPr>
        <w:tc>
          <w:tcPr>
            <w:tcW w:w="1526" w:type="dxa"/>
            <w:vMerge/>
          </w:tcPr>
          <w:p w14:paraId="482405F7" w14:textId="77777777" w:rsidR="00FF02EF" w:rsidRPr="00EC5BC0" w:rsidRDefault="00FF02EF" w:rsidP="00FF02EF">
            <w:pPr>
              <w:pStyle w:val="TAC"/>
              <w:rPr>
                <w:rFonts w:cs="Arial"/>
                <w:lang w:eastAsia="en-US"/>
              </w:rPr>
            </w:pPr>
          </w:p>
        </w:tc>
        <w:tc>
          <w:tcPr>
            <w:tcW w:w="1526" w:type="dxa"/>
            <w:vMerge/>
          </w:tcPr>
          <w:p w14:paraId="2905B5FD" w14:textId="77777777" w:rsidR="00FF02EF" w:rsidRPr="00EC5BC0" w:rsidRDefault="00FF02EF" w:rsidP="00FF02EF">
            <w:pPr>
              <w:pStyle w:val="TAC"/>
              <w:rPr>
                <w:rFonts w:cs="Arial"/>
                <w:lang w:eastAsia="en-US"/>
              </w:rPr>
            </w:pPr>
          </w:p>
        </w:tc>
        <w:tc>
          <w:tcPr>
            <w:tcW w:w="1417" w:type="dxa"/>
            <w:vMerge/>
          </w:tcPr>
          <w:p w14:paraId="5B237BE8" w14:textId="77777777" w:rsidR="00FF02EF" w:rsidRPr="00EC5BC0" w:rsidRDefault="00FF02EF" w:rsidP="00FF02EF">
            <w:pPr>
              <w:pStyle w:val="TAL"/>
              <w:rPr>
                <w:rFonts w:cs="Arial"/>
                <w:lang w:eastAsia="en-US"/>
              </w:rPr>
            </w:pPr>
          </w:p>
        </w:tc>
        <w:tc>
          <w:tcPr>
            <w:tcW w:w="1418" w:type="dxa"/>
            <w:vMerge/>
          </w:tcPr>
          <w:p w14:paraId="7B555AAE" w14:textId="77777777" w:rsidR="00FF02EF" w:rsidRPr="00EC5BC0" w:rsidRDefault="00FF02EF" w:rsidP="00FF02EF">
            <w:pPr>
              <w:pStyle w:val="TAL"/>
              <w:rPr>
                <w:rFonts w:cs="Arial"/>
                <w:lang w:eastAsia="en-US"/>
              </w:rPr>
            </w:pPr>
          </w:p>
        </w:tc>
        <w:tc>
          <w:tcPr>
            <w:tcW w:w="1276" w:type="dxa"/>
            <w:vMerge w:val="restart"/>
          </w:tcPr>
          <w:p w14:paraId="1484B887"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42A7DB8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9C89C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705501B" w14:textId="77777777" w:rsidTr="00FF02EF">
        <w:trPr>
          <w:jc w:val="center"/>
        </w:trPr>
        <w:tc>
          <w:tcPr>
            <w:tcW w:w="1526" w:type="dxa"/>
            <w:vMerge/>
          </w:tcPr>
          <w:p w14:paraId="2DA2BCF9" w14:textId="77777777" w:rsidR="00FF02EF" w:rsidRPr="00EC5BC0" w:rsidRDefault="00FF02EF" w:rsidP="00FF02EF">
            <w:pPr>
              <w:pStyle w:val="TAC"/>
              <w:rPr>
                <w:rFonts w:cs="Arial"/>
                <w:lang w:eastAsia="en-US"/>
              </w:rPr>
            </w:pPr>
          </w:p>
        </w:tc>
        <w:tc>
          <w:tcPr>
            <w:tcW w:w="1526" w:type="dxa"/>
            <w:vMerge/>
          </w:tcPr>
          <w:p w14:paraId="57387399" w14:textId="77777777" w:rsidR="00FF02EF" w:rsidRPr="00EC5BC0" w:rsidRDefault="00FF02EF" w:rsidP="00FF02EF">
            <w:pPr>
              <w:pStyle w:val="TAC"/>
              <w:rPr>
                <w:rFonts w:cs="Arial"/>
                <w:lang w:eastAsia="en-US"/>
              </w:rPr>
            </w:pPr>
          </w:p>
        </w:tc>
        <w:tc>
          <w:tcPr>
            <w:tcW w:w="1417" w:type="dxa"/>
            <w:vMerge/>
          </w:tcPr>
          <w:p w14:paraId="2BB797F0" w14:textId="77777777" w:rsidR="00FF02EF" w:rsidRPr="00EC5BC0" w:rsidRDefault="00FF02EF" w:rsidP="00FF02EF">
            <w:pPr>
              <w:pStyle w:val="TAL"/>
              <w:rPr>
                <w:rFonts w:cs="Arial"/>
                <w:lang w:eastAsia="en-US"/>
              </w:rPr>
            </w:pPr>
          </w:p>
        </w:tc>
        <w:tc>
          <w:tcPr>
            <w:tcW w:w="1418" w:type="dxa"/>
            <w:vMerge/>
          </w:tcPr>
          <w:p w14:paraId="3D4CA67B" w14:textId="77777777" w:rsidR="00FF02EF" w:rsidRPr="00EC5BC0" w:rsidRDefault="00FF02EF" w:rsidP="00FF02EF">
            <w:pPr>
              <w:pStyle w:val="TAL"/>
              <w:rPr>
                <w:rFonts w:cs="Arial"/>
                <w:lang w:eastAsia="en-US"/>
              </w:rPr>
            </w:pPr>
          </w:p>
        </w:tc>
        <w:tc>
          <w:tcPr>
            <w:tcW w:w="1276" w:type="dxa"/>
            <w:vMerge/>
          </w:tcPr>
          <w:p w14:paraId="409BA3C9" w14:textId="77777777" w:rsidR="00FF02EF" w:rsidRPr="00EC5BC0" w:rsidRDefault="00FF02EF" w:rsidP="00FF02EF">
            <w:pPr>
              <w:pStyle w:val="TAC"/>
              <w:rPr>
                <w:rFonts w:cs="Arial"/>
                <w:lang w:eastAsia="en-US"/>
              </w:rPr>
            </w:pPr>
          </w:p>
        </w:tc>
        <w:tc>
          <w:tcPr>
            <w:tcW w:w="1275" w:type="dxa"/>
          </w:tcPr>
          <w:p w14:paraId="2DE72D7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8C7E0B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6E64F013" w14:textId="77777777" w:rsidTr="00FF02EF">
        <w:trPr>
          <w:jc w:val="center"/>
        </w:trPr>
        <w:tc>
          <w:tcPr>
            <w:tcW w:w="1526" w:type="dxa"/>
            <w:vMerge/>
          </w:tcPr>
          <w:p w14:paraId="31DF0469" w14:textId="77777777" w:rsidR="00FF02EF" w:rsidRPr="00EC5BC0" w:rsidRDefault="00FF02EF" w:rsidP="00FF02EF">
            <w:pPr>
              <w:pStyle w:val="TAC"/>
              <w:rPr>
                <w:rFonts w:cs="Arial"/>
                <w:lang w:eastAsia="en-US"/>
              </w:rPr>
            </w:pPr>
          </w:p>
        </w:tc>
        <w:tc>
          <w:tcPr>
            <w:tcW w:w="1526" w:type="dxa"/>
            <w:vMerge/>
          </w:tcPr>
          <w:p w14:paraId="53B8F980" w14:textId="77777777" w:rsidR="00FF02EF" w:rsidRPr="00EC5BC0" w:rsidRDefault="00FF02EF" w:rsidP="00FF02EF">
            <w:pPr>
              <w:pStyle w:val="TAC"/>
              <w:rPr>
                <w:rFonts w:cs="Arial"/>
                <w:lang w:eastAsia="en-US"/>
              </w:rPr>
            </w:pPr>
          </w:p>
        </w:tc>
        <w:tc>
          <w:tcPr>
            <w:tcW w:w="1417" w:type="dxa"/>
            <w:vMerge/>
          </w:tcPr>
          <w:p w14:paraId="7A4876AB" w14:textId="77777777" w:rsidR="00FF02EF" w:rsidRPr="00EC5BC0" w:rsidRDefault="00FF02EF" w:rsidP="00FF02EF">
            <w:pPr>
              <w:pStyle w:val="TAL"/>
              <w:rPr>
                <w:rFonts w:cs="Arial"/>
                <w:lang w:eastAsia="en-US"/>
              </w:rPr>
            </w:pPr>
          </w:p>
        </w:tc>
        <w:tc>
          <w:tcPr>
            <w:tcW w:w="1418" w:type="dxa"/>
            <w:vMerge/>
          </w:tcPr>
          <w:p w14:paraId="48FD6FC9" w14:textId="77777777" w:rsidR="00FF02EF" w:rsidRPr="00EC5BC0" w:rsidRDefault="00FF02EF" w:rsidP="00FF02EF">
            <w:pPr>
              <w:pStyle w:val="TAL"/>
              <w:rPr>
                <w:rFonts w:cs="Arial"/>
                <w:lang w:eastAsia="en-US"/>
              </w:rPr>
            </w:pPr>
          </w:p>
        </w:tc>
        <w:tc>
          <w:tcPr>
            <w:tcW w:w="1276" w:type="dxa"/>
          </w:tcPr>
          <w:p w14:paraId="3DB660FD"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8B3A4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EAC2DC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1865E56D" w14:textId="77777777" w:rsidTr="00FF02EF">
        <w:trPr>
          <w:jc w:val="center"/>
        </w:trPr>
        <w:tc>
          <w:tcPr>
            <w:tcW w:w="1526" w:type="dxa"/>
            <w:vMerge/>
          </w:tcPr>
          <w:p w14:paraId="315AFF5D" w14:textId="77777777" w:rsidR="00FF02EF" w:rsidRPr="00EC5BC0" w:rsidRDefault="00FF02EF" w:rsidP="00FF02EF">
            <w:pPr>
              <w:pStyle w:val="TAC"/>
              <w:rPr>
                <w:rFonts w:cs="Arial"/>
                <w:lang w:eastAsia="en-US"/>
              </w:rPr>
            </w:pPr>
          </w:p>
        </w:tc>
        <w:tc>
          <w:tcPr>
            <w:tcW w:w="1526" w:type="dxa"/>
            <w:vMerge/>
          </w:tcPr>
          <w:p w14:paraId="0B03735F" w14:textId="77777777" w:rsidR="00FF02EF" w:rsidRPr="00EC5BC0" w:rsidRDefault="00FF02EF" w:rsidP="00FF02EF">
            <w:pPr>
              <w:pStyle w:val="TAC"/>
              <w:rPr>
                <w:rFonts w:cs="Arial"/>
                <w:lang w:eastAsia="en-US"/>
              </w:rPr>
            </w:pPr>
          </w:p>
        </w:tc>
        <w:tc>
          <w:tcPr>
            <w:tcW w:w="1417" w:type="dxa"/>
            <w:vMerge/>
          </w:tcPr>
          <w:p w14:paraId="1E6DBC29" w14:textId="77777777" w:rsidR="00FF02EF" w:rsidRPr="00EC5BC0" w:rsidRDefault="00FF02EF" w:rsidP="00FF02EF">
            <w:pPr>
              <w:pStyle w:val="TAL"/>
              <w:rPr>
                <w:rFonts w:cs="Arial"/>
                <w:lang w:eastAsia="en-US"/>
              </w:rPr>
            </w:pPr>
          </w:p>
        </w:tc>
        <w:tc>
          <w:tcPr>
            <w:tcW w:w="1418" w:type="dxa"/>
            <w:vMerge w:val="restart"/>
          </w:tcPr>
          <w:p w14:paraId="72D830A8"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ACF8CF9"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376014A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064A8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6A9DEB82" w14:textId="77777777" w:rsidTr="00FF02EF">
        <w:trPr>
          <w:jc w:val="center"/>
        </w:trPr>
        <w:tc>
          <w:tcPr>
            <w:tcW w:w="1526" w:type="dxa"/>
            <w:vMerge/>
          </w:tcPr>
          <w:p w14:paraId="181F4C0F" w14:textId="77777777" w:rsidR="00FF02EF" w:rsidRPr="00EC5BC0" w:rsidRDefault="00FF02EF" w:rsidP="00FF02EF">
            <w:pPr>
              <w:pStyle w:val="TAC"/>
              <w:rPr>
                <w:rFonts w:cs="Arial"/>
                <w:lang w:eastAsia="en-US"/>
              </w:rPr>
            </w:pPr>
          </w:p>
        </w:tc>
        <w:tc>
          <w:tcPr>
            <w:tcW w:w="1526" w:type="dxa"/>
            <w:vMerge/>
          </w:tcPr>
          <w:p w14:paraId="03B59D8A" w14:textId="77777777" w:rsidR="00FF02EF" w:rsidRPr="00EC5BC0" w:rsidRDefault="00FF02EF" w:rsidP="00FF02EF">
            <w:pPr>
              <w:pStyle w:val="TAC"/>
              <w:rPr>
                <w:rFonts w:cs="Arial"/>
                <w:lang w:eastAsia="en-US"/>
              </w:rPr>
            </w:pPr>
          </w:p>
        </w:tc>
        <w:tc>
          <w:tcPr>
            <w:tcW w:w="1417" w:type="dxa"/>
            <w:vMerge/>
          </w:tcPr>
          <w:p w14:paraId="6969728C" w14:textId="77777777" w:rsidR="00FF02EF" w:rsidRPr="00EC5BC0" w:rsidRDefault="00FF02EF" w:rsidP="00FF02EF">
            <w:pPr>
              <w:pStyle w:val="TAL"/>
              <w:rPr>
                <w:rFonts w:cs="Arial"/>
                <w:lang w:eastAsia="en-US"/>
              </w:rPr>
            </w:pPr>
          </w:p>
        </w:tc>
        <w:tc>
          <w:tcPr>
            <w:tcW w:w="1418" w:type="dxa"/>
            <w:vMerge/>
          </w:tcPr>
          <w:p w14:paraId="0D5C66A3" w14:textId="77777777" w:rsidR="00FF02EF" w:rsidRPr="00EC5BC0" w:rsidRDefault="00FF02EF" w:rsidP="00FF02EF">
            <w:pPr>
              <w:pStyle w:val="TAL"/>
              <w:rPr>
                <w:rFonts w:cs="Arial"/>
                <w:lang w:eastAsia="en-US"/>
              </w:rPr>
            </w:pPr>
          </w:p>
        </w:tc>
        <w:tc>
          <w:tcPr>
            <w:tcW w:w="1276" w:type="dxa"/>
            <w:vMerge/>
          </w:tcPr>
          <w:p w14:paraId="2CDA45C5" w14:textId="77777777" w:rsidR="00FF02EF" w:rsidRPr="00EC5BC0" w:rsidRDefault="00FF02EF" w:rsidP="00FF02EF">
            <w:pPr>
              <w:pStyle w:val="TAC"/>
              <w:rPr>
                <w:rFonts w:cs="Arial"/>
                <w:lang w:eastAsia="en-US"/>
              </w:rPr>
            </w:pPr>
          </w:p>
        </w:tc>
        <w:tc>
          <w:tcPr>
            <w:tcW w:w="1275" w:type="dxa"/>
          </w:tcPr>
          <w:p w14:paraId="4CB3662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962492C"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41347BA7" w14:textId="77777777" w:rsidTr="00FF02EF">
        <w:trPr>
          <w:jc w:val="center"/>
        </w:trPr>
        <w:tc>
          <w:tcPr>
            <w:tcW w:w="1526" w:type="dxa"/>
            <w:vMerge/>
          </w:tcPr>
          <w:p w14:paraId="4760C1DA" w14:textId="77777777" w:rsidR="00FF02EF" w:rsidRPr="00EC5BC0" w:rsidRDefault="00FF02EF" w:rsidP="00FF02EF">
            <w:pPr>
              <w:pStyle w:val="TAC"/>
              <w:rPr>
                <w:rFonts w:cs="Arial"/>
                <w:lang w:eastAsia="en-US"/>
              </w:rPr>
            </w:pPr>
          </w:p>
        </w:tc>
        <w:tc>
          <w:tcPr>
            <w:tcW w:w="1526" w:type="dxa"/>
            <w:vMerge/>
          </w:tcPr>
          <w:p w14:paraId="65F9AA0D" w14:textId="77777777" w:rsidR="00FF02EF" w:rsidRPr="00EC5BC0" w:rsidRDefault="00FF02EF" w:rsidP="00FF02EF">
            <w:pPr>
              <w:pStyle w:val="TAC"/>
              <w:rPr>
                <w:rFonts w:cs="Arial"/>
                <w:lang w:eastAsia="en-US"/>
              </w:rPr>
            </w:pPr>
          </w:p>
        </w:tc>
        <w:tc>
          <w:tcPr>
            <w:tcW w:w="1417" w:type="dxa"/>
            <w:vMerge/>
          </w:tcPr>
          <w:p w14:paraId="35FD971B" w14:textId="77777777" w:rsidR="00FF02EF" w:rsidRPr="00EC5BC0" w:rsidRDefault="00FF02EF" w:rsidP="00FF02EF">
            <w:pPr>
              <w:pStyle w:val="TAL"/>
              <w:rPr>
                <w:rFonts w:cs="Arial"/>
                <w:lang w:eastAsia="en-US"/>
              </w:rPr>
            </w:pPr>
          </w:p>
        </w:tc>
        <w:tc>
          <w:tcPr>
            <w:tcW w:w="1418" w:type="dxa"/>
            <w:vMerge/>
          </w:tcPr>
          <w:p w14:paraId="5C9AAD3D" w14:textId="77777777" w:rsidR="00FF02EF" w:rsidRPr="00EC5BC0" w:rsidRDefault="00FF02EF" w:rsidP="00FF02EF">
            <w:pPr>
              <w:pStyle w:val="TAL"/>
              <w:rPr>
                <w:rFonts w:cs="Arial"/>
                <w:lang w:eastAsia="en-US"/>
              </w:rPr>
            </w:pPr>
          </w:p>
        </w:tc>
        <w:tc>
          <w:tcPr>
            <w:tcW w:w="1276" w:type="dxa"/>
            <w:vMerge w:val="restart"/>
          </w:tcPr>
          <w:p w14:paraId="34F4F379"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42D3B8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6518A53"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5C469AE9" w14:textId="77777777" w:rsidTr="00FF02EF">
        <w:trPr>
          <w:jc w:val="center"/>
        </w:trPr>
        <w:tc>
          <w:tcPr>
            <w:tcW w:w="1526" w:type="dxa"/>
            <w:vMerge/>
          </w:tcPr>
          <w:p w14:paraId="157885EB" w14:textId="77777777" w:rsidR="00FF02EF" w:rsidRPr="00EC5BC0" w:rsidRDefault="00FF02EF" w:rsidP="00FF02EF">
            <w:pPr>
              <w:pStyle w:val="TAC"/>
              <w:rPr>
                <w:rFonts w:cs="Arial"/>
                <w:lang w:eastAsia="en-US"/>
              </w:rPr>
            </w:pPr>
          </w:p>
        </w:tc>
        <w:tc>
          <w:tcPr>
            <w:tcW w:w="1526" w:type="dxa"/>
            <w:vMerge/>
          </w:tcPr>
          <w:p w14:paraId="4BB65074" w14:textId="77777777" w:rsidR="00FF02EF" w:rsidRPr="00EC5BC0" w:rsidRDefault="00FF02EF" w:rsidP="00FF02EF">
            <w:pPr>
              <w:pStyle w:val="TAC"/>
              <w:rPr>
                <w:rFonts w:cs="Arial"/>
                <w:lang w:eastAsia="en-US"/>
              </w:rPr>
            </w:pPr>
          </w:p>
        </w:tc>
        <w:tc>
          <w:tcPr>
            <w:tcW w:w="1417" w:type="dxa"/>
            <w:vMerge/>
          </w:tcPr>
          <w:p w14:paraId="2C3941F1" w14:textId="77777777" w:rsidR="00FF02EF" w:rsidRPr="00EC5BC0" w:rsidRDefault="00FF02EF" w:rsidP="00FF02EF">
            <w:pPr>
              <w:pStyle w:val="TAL"/>
              <w:rPr>
                <w:rFonts w:cs="Arial"/>
                <w:lang w:eastAsia="en-US"/>
              </w:rPr>
            </w:pPr>
          </w:p>
        </w:tc>
        <w:tc>
          <w:tcPr>
            <w:tcW w:w="1418" w:type="dxa"/>
            <w:vMerge/>
          </w:tcPr>
          <w:p w14:paraId="2BA37F30" w14:textId="77777777" w:rsidR="00FF02EF" w:rsidRPr="00EC5BC0" w:rsidRDefault="00FF02EF" w:rsidP="00FF02EF">
            <w:pPr>
              <w:pStyle w:val="TAL"/>
              <w:rPr>
                <w:rFonts w:cs="Arial"/>
                <w:lang w:eastAsia="en-US"/>
              </w:rPr>
            </w:pPr>
          </w:p>
        </w:tc>
        <w:tc>
          <w:tcPr>
            <w:tcW w:w="1276" w:type="dxa"/>
            <w:vMerge/>
          </w:tcPr>
          <w:p w14:paraId="3A53169A" w14:textId="77777777" w:rsidR="00FF02EF" w:rsidRPr="00EC5BC0" w:rsidRDefault="00FF02EF" w:rsidP="00FF02EF">
            <w:pPr>
              <w:pStyle w:val="TAC"/>
              <w:rPr>
                <w:rFonts w:cs="Arial"/>
                <w:lang w:eastAsia="en-US"/>
              </w:rPr>
            </w:pPr>
          </w:p>
        </w:tc>
        <w:tc>
          <w:tcPr>
            <w:tcW w:w="1275" w:type="dxa"/>
          </w:tcPr>
          <w:p w14:paraId="2096D45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55C982B" w14:textId="77777777" w:rsidR="00FF02EF" w:rsidRPr="00EC5BC0" w:rsidRDefault="00FF02EF" w:rsidP="00FF02EF">
            <w:pPr>
              <w:pStyle w:val="TAC"/>
              <w:rPr>
                <w:rFonts w:cs="Arial"/>
                <w:lang w:eastAsia="en-US"/>
              </w:rPr>
            </w:pPr>
            <w:r w:rsidRPr="00EC5BC0">
              <w:rPr>
                <w:rFonts w:cs="Arial"/>
                <w:lang w:eastAsia="en-US"/>
              </w:rPr>
              <w:t>12.9</w:t>
            </w:r>
          </w:p>
        </w:tc>
      </w:tr>
      <w:tr w:rsidR="00EC5BC0" w:rsidRPr="00EC5BC0" w14:paraId="3CE9F85B" w14:textId="77777777" w:rsidTr="00FF02EF">
        <w:trPr>
          <w:jc w:val="center"/>
        </w:trPr>
        <w:tc>
          <w:tcPr>
            <w:tcW w:w="1526" w:type="dxa"/>
            <w:vMerge/>
          </w:tcPr>
          <w:p w14:paraId="1BB1CF10" w14:textId="77777777" w:rsidR="00FF02EF" w:rsidRPr="00EC5BC0" w:rsidRDefault="00FF02EF" w:rsidP="00FF02EF">
            <w:pPr>
              <w:pStyle w:val="TAC"/>
              <w:rPr>
                <w:rFonts w:cs="Arial"/>
                <w:lang w:eastAsia="en-US"/>
              </w:rPr>
            </w:pPr>
          </w:p>
        </w:tc>
        <w:tc>
          <w:tcPr>
            <w:tcW w:w="1526" w:type="dxa"/>
            <w:vMerge/>
          </w:tcPr>
          <w:p w14:paraId="0F615A4E" w14:textId="77777777" w:rsidR="00FF02EF" w:rsidRPr="00EC5BC0" w:rsidRDefault="00FF02EF" w:rsidP="00FF02EF">
            <w:pPr>
              <w:pStyle w:val="TAC"/>
              <w:rPr>
                <w:rFonts w:cs="Arial"/>
                <w:lang w:eastAsia="en-US"/>
              </w:rPr>
            </w:pPr>
          </w:p>
        </w:tc>
        <w:tc>
          <w:tcPr>
            <w:tcW w:w="1417" w:type="dxa"/>
            <w:vMerge/>
          </w:tcPr>
          <w:p w14:paraId="24D20C5F" w14:textId="77777777" w:rsidR="00FF02EF" w:rsidRPr="00EC5BC0" w:rsidRDefault="00FF02EF" w:rsidP="00FF02EF">
            <w:pPr>
              <w:pStyle w:val="TAL"/>
              <w:rPr>
                <w:rFonts w:cs="Arial"/>
                <w:lang w:eastAsia="en-US"/>
              </w:rPr>
            </w:pPr>
          </w:p>
        </w:tc>
        <w:tc>
          <w:tcPr>
            <w:tcW w:w="1418" w:type="dxa"/>
            <w:vMerge w:val="restart"/>
          </w:tcPr>
          <w:p w14:paraId="29316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86A1EF6"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A32AF1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574CD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1748A3A" w14:textId="77777777" w:rsidTr="00FF02EF">
        <w:trPr>
          <w:jc w:val="center"/>
        </w:trPr>
        <w:tc>
          <w:tcPr>
            <w:tcW w:w="1526" w:type="dxa"/>
            <w:vMerge/>
          </w:tcPr>
          <w:p w14:paraId="76E99618" w14:textId="77777777" w:rsidR="00FF02EF" w:rsidRPr="00EC5BC0" w:rsidRDefault="00FF02EF" w:rsidP="00FF02EF">
            <w:pPr>
              <w:pStyle w:val="TAC"/>
              <w:rPr>
                <w:rFonts w:cs="Arial"/>
                <w:lang w:eastAsia="en-US"/>
              </w:rPr>
            </w:pPr>
          </w:p>
        </w:tc>
        <w:tc>
          <w:tcPr>
            <w:tcW w:w="1526" w:type="dxa"/>
            <w:vMerge/>
          </w:tcPr>
          <w:p w14:paraId="7A300B27" w14:textId="77777777" w:rsidR="00FF02EF" w:rsidRPr="00EC5BC0" w:rsidRDefault="00FF02EF" w:rsidP="00FF02EF">
            <w:pPr>
              <w:pStyle w:val="TAC"/>
              <w:rPr>
                <w:rFonts w:cs="Arial"/>
                <w:lang w:eastAsia="en-US"/>
              </w:rPr>
            </w:pPr>
          </w:p>
        </w:tc>
        <w:tc>
          <w:tcPr>
            <w:tcW w:w="1417" w:type="dxa"/>
            <w:vMerge/>
          </w:tcPr>
          <w:p w14:paraId="2028E1DD" w14:textId="77777777" w:rsidR="00FF02EF" w:rsidRPr="00EC5BC0" w:rsidRDefault="00FF02EF" w:rsidP="00FF02EF">
            <w:pPr>
              <w:pStyle w:val="TAL"/>
              <w:rPr>
                <w:rFonts w:cs="Arial"/>
                <w:lang w:eastAsia="en-US"/>
              </w:rPr>
            </w:pPr>
          </w:p>
        </w:tc>
        <w:tc>
          <w:tcPr>
            <w:tcW w:w="1418" w:type="dxa"/>
            <w:vMerge/>
          </w:tcPr>
          <w:p w14:paraId="5B6D9727" w14:textId="77777777" w:rsidR="00FF02EF" w:rsidRPr="00EC5BC0" w:rsidRDefault="00FF02EF" w:rsidP="00FF02EF">
            <w:pPr>
              <w:pStyle w:val="TAL"/>
              <w:rPr>
                <w:rFonts w:cs="Arial"/>
                <w:lang w:eastAsia="en-US"/>
              </w:rPr>
            </w:pPr>
          </w:p>
        </w:tc>
        <w:tc>
          <w:tcPr>
            <w:tcW w:w="1276" w:type="dxa"/>
            <w:vMerge/>
          </w:tcPr>
          <w:p w14:paraId="164C9208" w14:textId="77777777" w:rsidR="00FF02EF" w:rsidRPr="00EC5BC0" w:rsidRDefault="00FF02EF" w:rsidP="00FF02EF">
            <w:pPr>
              <w:pStyle w:val="TAC"/>
              <w:rPr>
                <w:rFonts w:cs="Arial"/>
                <w:lang w:eastAsia="en-US"/>
              </w:rPr>
            </w:pPr>
          </w:p>
        </w:tc>
        <w:tc>
          <w:tcPr>
            <w:tcW w:w="1275" w:type="dxa"/>
          </w:tcPr>
          <w:p w14:paraId="128AEE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6F574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0EA2EFE6" w14:textId="77777777" w:rsidTr="00FF02EF">
        <w:trPr>
          <w:jc w:val="center"/>
        </w:trPr>
        <w:tc>
          <w:tcPr>
            <w:tcW w:w="1526" w:type="dxa"/>
            <w:vMerge/>
          </w:tcPr>
          <w:p w14:paraId="2EE79921" w14:textId="77777777" w:rsidR="00FF02EF" w:rsidRPr="00EC5BC0" w:rsidRDefault="00FF02EF" w:rsidP="00FF02EF">
            <w:pPr>
              <w:pStyle w:val="TAC"/>
              <w:rPr>
                <w:rFonts w:cs="Arial"/>
                <w:lang w:eastAsia="en-US"/>
              </w:rPr>
            </w:pPr>
          </w:p>
        </w:tc>
        <w:tc>
          <w:tcPr>
            <w:tcW w:w="1526" w:type="dxa"/>
            <w:vMerge/>
          </w:tcPr>
          <w:p w14:paraId="05EA5A76" w14:textId="77777777" w:rsidR="00FF02EF" w:rsidRPr="00EC5BC0" w:rsidRDefault="00FF02EF" w:rsidP="00FF02EF">
            <w:pPr>
              <w:pStyle w:val="TAC"/>
              <w:rPr>
                <w:rFonts w:cs="Arial"/>
                <w:lang w:eastAsia="en-US"/>
              </w:rPr>
            </w:pPr>
          </w:p>
        </w:tc>
        <w:tc>
          <w:tcPr>
            <w:tcW w:w="1417" w:type="dxa"/>
            <w:vMerge/>
          </w:tcPr>
          <w:p w14:paraId="0A9D21AF" w14:textId="77777777" w:rsidR="00FF02EF" w:rsidRPr="00EC5BC0" w:rsidRDefault="00FF02EF" w:rsidP="00FF02EF">
            <w:pPr>
              <w:pStyle w:val="TAL"/>
              <w:rPr>
                <w:rFonts w:cs="Arial"/>
                <w:lang w:eastAsia="en-US"/>
              </w:rPr>
            </w:pPr>
          </w:p>
        </w:tc>
        <w:tc>
          <w:tcPr>
            <w:tcW w:w="1418" w:type="dxa"/>
            <w:vMerge w:val="restart"/>
          </w:tcPr>
          <w:p w14:paraId="4921EE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5CC1E8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BB256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097123A"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34FD12D5" w14:textId="77777777" w:rsidTr="00FF02EF">
        <w:trPr>
          <w:jc w:val="center"/>
        </w:trPr>
        <w:tc>
          <w:tcPr>
            <w:tcW w:w="1526" w:type="dxa"/>
            <w:vMerge/>
          </w:tcPr>
          <w:p w14:paraId="1BDA0035" w14:textId="77777777" w:rsidR="00FF02EF" w:rsidRPr="00EC5BC0" w:rsidRDefault="00FF02EF" w:rsidP="00FF02EF">
            <w:pPr>
              <w:pStyle w:val="TAC"/>
              <w:rPr>
                <w:rFonts w:cs="Arial"/>
                <w:lang w:eastAsia="en-US"/>
              </w:rPr>
            </w:pPr>
          </w:p>
        </w:tc>
        <w:tc>
          <w:tcPr>
            <w:tcW w:w="1526" w:type="dxa"/>
            <w:vMerge/>
          </w:tcPr>
          <w:p w14:paraId="1546A6D5" w14:textId="77777777" w:rsidR="00FF02EF" w:rsidRPr="00EC5BC0" w:rsidRDefault="00FF02EF" w:rsidP="00FF02EF">
            <w:pPr>
              <w:pStyle w:val="TAC"/>
              <w:rPr>
                <w:rFonts w:cs="Arial"/>
                <w:lang w:eastAsia="en-US"/>
              </w:rPr>
            </w:pPr>
          </w:p>
        </w:tc>
        <w:tc>
          <w:tcPr>
            <w:tcW w:w="1417" w:type="dxa"/>
            <w:vMerge/>
          </w:tcPr>
          <w:p w14:paraId="527AE7FC" w14:textId="77777777" w:rsidR="00FF02EF" w:rsidRPr="00EC5BC0" w:rsidRDefault="00FF02EF" w:rsidP="00FF02EF">
            <w:pPr>
              <w:pStyle w:val="TAL"/>
              <w:rPr>
                <w:rFonts w:cs="Arial"/>
                <w:lang w:eastAsia="en-US"/>
              </w:rPr>
            </w:pPr>
          </w:p>
        </w:tc>
        <w:tc>
          <w:tcPr>
            <w:tcW w:w="1418" w:type="dxa"/>
            <w:vMerge/>
          </w:tcPr>
          <w:p w14:paraId="502287A3" w14:textId="77777777" w:rsidR="00FF02EF" w:rsidRPr="00EC5BC0" w:rsidRDefault="00FF02EF" w:rsidP="00FF02EF">
            <w:pPr>
              <w:pStyle w:val="TAL"/>
              <w:rPr>
                <w:rFonts w:cs="Arial"/>
                <w:lang w:eastAsia="en-US"/>
              </w:rPr>
            </w:pPr>
          </w:p>
        </w:tc>
        <w:tc>
          <w:tcPr>
            <w:tcW w:w="1276" w:type="dxa"/>
            <w:vMerge/>
          </w:tcPr>
          <w:p w14:paraId="57BA50EE" w14:textId="77777777" w:rsidR="00FF02EF" w:rsidRPr="00EC5BC0" w:rsidRDefault="00FF02EF" w:rsidP="00FF02EF">
            <w:pPr>
              <w:pStyle w:val="TAC"/>
              <w:rPr>
                <w:rFonts w:cs="Arial"/>
                <w:lang w:eastAsia="en-US"/>
              </w:rPr>
            </w:pPr>
          </w:p>
        </w:tc>
        <w:tc>
          <w:tcPr>
            <w:tcW w:w="1275" w:type="dxa"/>
          </w:tcPr>
          <w:p w14:paraId="21BF96B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051B81"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C266FE4" w14:textId="77777777" w:rsidTr="00FF02EF">
        <w:trPr>
          <w:jc w:val="center"/>
        </w:trPr>
        <w:tc>
          <w:tcPr>
            <w:tcW w:w="1526" w:type="dxa"/>
            <w:vMerge/>
          </w:tcPr>
          <w:p w14:paraId="6BC84F97" w14:textId="77777777" w:rsidR="00FF02EF" w:rsidRPr="00EC5BC0" w:rsidRDefault="00FF02EF" w:rsidP="00FF02EF">
            <w:pPr>
              <w:pStyle w:val="TAC"/>
              <w:rPr>
                <w:rFonts w:cs="Arial"/>
                <w:lang w:eastAsia="en-US"/>
              </w:rPr>
            </w:pPr>
          </w:p>
        </w:tc>
        <w:tc>
          <w:tcPr>
            <w:tcW w:w="1526" w:type="dxa"/>
            <w:vMerge/>
          </w:tcPr>
          <w:p w14:paraId="7EA2485E" w14:textId="77777777" w:rsidR="00FF02EF" w:rsidRPr="00EC5BC0" w:rsidRDefault="00FF02EF" w:rsidP="00FF02EF">
            <w:pPr>
              <w:pStyle w:val="TAC"/>
              <w:rPr>
                <w:rFonts w:cs="Arial"/>
                <w:lang w:eastAsia="en-US"/>
              </w:rPr>
            </w:pPr>
          </w:p>
        </w:tc>
        <w:tc>
          <w:tcPr>
            <w:tcW w:w="1417" w:type="dxa"/>
            <w:vMerge w:val="restart"/>
          </w:tcPr>
          <w:p w14:paraId="32BF295F"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AA2F8A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92A0207"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2B9C747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C2D2D0F"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7F8EADC" w14:textId="77777777" w:rsidTr="00FF02EF">
        <w:trPr>
          <w:jc w:val="center"/>
        </w:trPr>
        <w:tc>
          <w:tcPr>
            <w:tcW w:w="1526" w:type="dxa"/>
            <w:vMerge/>
          </w:tcPr>
          <w:p w14:paraId="499F56B1" w14:textId="77777777" w:rsidR="00FF02EF" w:rsidRPr="00EC5BC0" w:rsidRDefault="00FF02EF" w:rsidP="00FF02EF">
            <w:pPr>
              <w:pStyle w:val="TAC"/>
              <w:rPr>
                <w:rFonts w:cs="Arial"/>
                <w:lang w:eastAsia="en-US"/>
              </w:rPr>
            </w:pPr>
          </w:p>
        </w:tc>
        <w:tc>
          <w:tcPr>
            <w:tcW w:w="1526" w:type="dxa"/>
            <w:vMerge/>
          </w:tcPr>
          <w:p w14:paraId="00CDAE7A" w14:textId="77777777" w:rsidR="00FF02EF" w:rsidRPr="00EC5BC0" w:rsidRDefault="00FF02EF" w:rsidP="00FF02EF">
            <w:pPr>
              <w:pStyle w:val="TAC"/>
              <w:rPr>
                <w:rFonts w:cs="Arial"/>
                <w:lang w:eastAsia="en-US"/>
              </w:rPr>
            </w:pPr>
          </w:p>
        </w:tc>
        <w:tc>
          <w:tcPr>
            <w:tcW w:w="1417" w:type="dxa"/>
            <w:vMerge/>
          </w:tcPr>
          <w:p w14:paraId="6DAB408E" w14:textId="77777777" w:rsidR="00FF02EF" w:rsidRPr="00EC5BC0" w:rsidRDefault="00FF02EF" w:rsidP="00FF02EF">
            <w:pPr>
              <w:pStyle w:val="TAL"/>
              <w:rPr>
                <w:rFonts w:cs="Arial"/>
                <w:lang w:eastAsia="en-US"/>
              </w:rPr>
            </w:pPr>
          </w:p>
        </w:tc>
        <w:tc>
          <w:tcPr>
            <w:tcW w:w="1418" w:type="dxa"/>
            <w:vMerge/>
          </w:tcPr>
          <w:p w14:paraId="5DD8774E" w14:textId="77777777" w:rsidR="00FF02EF" w:rsidRPr="00EC5BC0" w:rsidRDefault="00FF02EF" w:rsidP="00FF02EF">
            <w:pPr>
              <w:pStyle w:val="TAL"/>
              <w:rPr>
                <w:rFonts w:cs="Arial"/>
                <w:lang w:eastAsia="en-US"/>
              </w:rPr>
            </w:pPr>
          </w:p>
        </w:tc>
        <w:tc>
          <w:tcPr>
            <w:tcW w:w="1276" w:type="dxa"/>
            <w:vMerge/>
          </w:tcPr>
          <w:p w14:paraId="5465CA1F" w14:textId="77777777" w:rsidR="00FF02EF" w:rsidRPr="00EC5BC0" w:rsidRDefault="00FF02EF" w:rsidP="00FF02EF">
            <w:pPr>
              <w:pStyle w:val="TAC"/>
              <w:rPr>
                <w:rFonts w:cs="Arial"/>
                <w:lang w:eastAsia="en-US"/>
              </w:rPr>
            </w:pPr>
          </w:p>
        </w:tc>
        <w:tc>
          <w:tcPr>
            <w:tcW w:w="1275" w:type="dxa"/>
          </w:tcPr>
          <w:p w14:paraId="6007D87B"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808E2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4.1</w:t>
            </w:r>
          </w:p>
        </w:tc>
      </w:tr>
      <w:tr w:rsidR="00EC5BC0" w:rsidRPr="00EC5BC0" w14:paraId="56FE10F3" w14:textId="77777777" w:rsidTr="00FF02EF">
        <w:trPr>
          <w:jc w:val="center"/>
        </w:trPr>
        <w:tc>
          <w:tcPr>
            <w:tcW w:w="1526" w:type="dxa"/>
            <w:vMerge/>
          </w:tcPr>
          <w:p w14:paraId="2356E9CB" w14:textId="77777777" w:rsidR="00FF02EF" w:rsidRPr="00EC5BC0" w:rsidRDefault="00FF02EF" w:rsidP="00FF02EF">
            <w:pPr>
              <w:pStyle w:val="TAC"/>
              <w:rPr>
                <w:rFonts w:cs="Arial"/>
                <w:lang w:eastAsia="en-US"/>
              </w:rPr>
            </w:pPr>
          </w:p>
        </w:tc>
        <w:tc>
          <w:tcPr>
            <w:tcW w:w="1526" w:type="dxa"/>
            <w:vMerge w:val="restart"/>
          </w:tcPr>
          <w:p w14:paraId="5853CB90"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1B543B5"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1F33BEA"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2B4E4C96"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75DCE26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5E6169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6.5</w:t>
            </w:r>
          </w:p>
        </w:tc>
      </w:tr>
      <w:tr w:rsidR="00EC5BC0" w:rsidRPr="00EC5BC0" w14:paraId="2EF22477" w14:textId="77777777" w:rsidTr="00FF02EF">
        <w:trPr>
          <w:jc w:val="center"/>
        </w:trPr>
        <w:tc>
          <w:tcPr>
            <w:tcW w:w="1526" w:type="dxa"/>
            <w:vMerge/>
          </w:tcPr>
          <w:p w14:paraId="6BDD0F8B" w14:textId="77777777" w:rsidR="00FF02EF" w:rsidRPr="00EC5BC0" w:rsidRDefault="00FF02EF" w:rsidP="00FF02EF">
            <w:pPr>
              <w:pStyle w:val="TAC"/>
              <w:rPr>
                <w:rFonts w:cs="Arial"/>
                <w:lang w:eastAsia="en-US"/>
              </w:rPr>
            </w:pPr>
          </w:p>
        </w:tc>
        <w:tc>
          <w:tcPr>
            <w:tcW w:w="1526" w:type="dxa"/>
            <w:vMerge/>
          </w:tcPr>
          <w:p w14:paraId="1AAA3C76" w14:textId="77777777" w:rsidR="00FF02EF" w:rsidRPr="00EC5BC0" w:rsidRDefault="00FF02EF" w:rsidP="00FF02EF">
            <w:pPr>
              <w:pStyle w:val="TAC"/>
              <w:rPr>
                <w:rFonts w:cs="Arial"/>
                <w:lang w:eastAsia="en-US"/>
              </w:rPr>
            </w:pPr>
          </w:p>
        </w:tc>
        <w:tc>
          <w:tcPr>
            <w:tcW w:w="1417" w:type="dxa"/>
            <w:vMerge/>
          </w:tcPr>
          <w:p w14:paraId="0FDE432D" w14:textId="77777777" w:rsidR="00FF02EF" w:rsidRPr="00EC5BC0" w:rsidRDefault="00FF02EF" w:rsidP="00FF02EF">
            <w:pPr>
              <w:pStyle w:val="TAL"/>
              <w:rPr>
                <w:rFonts w:cs="Arial"/>
                <w:lang w:eastAsia="en-US"/>
              </w:rPr>
            </w:pPr>
          </w:p>
        </w:tc>
        <w:tc>
          <w:tcPr>
            <w:tcW w:w="1418" w:type="dxa"/>
            <w:vMerge/>
          </w:tcPr>
          <w:p w14:paraId="5CC3D3B0" w14:textId="77777777" w:rsidR="00FF02EF" w:rsidRPr="00EC5BC0" w:rsidRDefault="00FF02EF" w:rsidP="00FF02EF">
            <w:pPr>
              <w:pStyle w:val="TAL"/>
              <w:rPr>
                <w:rFonts w:cs="Arial"/>
                <w:lang w:eastAsia="en-US"/>
              </w:rPr>
            </w:pPr>
          </w:p>
        </w:tc>
        <w:tc>
          <w:tcPr>
            <w:tcW w:w="1276" w:type="dxa"/>
            <w:vMerge/>
          </w:tcPr>
          <w:p w14:paraId="5F9CE592" w14:textId="77777777" w:rsidR="00FF02EF" w:rsidRPr="00EC5BC0" w:rsidRDefault="00FF02EF" w:rsidP="00FF02EF">
            <w:pPr>
              <w:pStyle w:val="TAC"/>
              <w:rPr>
                <w:rFonts w:cs="Arial"/>
                <w:lang w:eastAsia="en-US"/>
              </w:rPr>
            </w:pPr>
          </w:p>
        </w:tc>
        <w:tc>
          <w:tcPr>
            <w:tcW w:w="1275" w:type="dxa"/>
          </w:tcPr>
          <w:p w14:paraId="211FFB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3076D1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7A2CD0EF" w14:textId="77777777" w:rsidTr="00FF02EF">
        <w:trPr>
          <w:jc w:val="center"/>
        </w:trPr>
        <w:tc>
          <w:tcPr>
            <w:tcW w:w="1526" w:type="dxa"/>
            <w:vMerge/>
          </w:tcPr>
          <w:p w14:paraId="1A6DB9C8" w14:textId="77777777" w:rsidR="00FF02EF" w:rsidRPr="00EC5BC0" w:rsidRDefault="00FF02EF" w:rsidP="00FF02EF">
            <w:pPr>
              <w:pStyle w:val="TAC"/>
              <w:rPr>
                <w:rFonts w:cs="Arial"/>
                <w:lang w:eastAsia="en-US"/>
              </w:rPr>
            </w:pPr>
          </w:p>
        </w:tc>
        <w:tc>
          <w:tcPr>
            <w:tcW w:w="1526" w:type="dxa"/>
            <w:vMerge/>
          </w:tcPr>
          <w:p w14:paraId="7E7CEB3E" w14:textId="77777777" w:rsidR="00FF02EF" w:rsidRPr="00EC5BC0" w:rsidRDefault="00FF02EF" w:rsidP="00FF02EF">
            <w:pPr>
              <w:pStyle w:val="TAC"/>
              <w:rPr>
                <w:rFonts w:cs="Arial"/>
                <w:lang w:eastAsia="en-US"/>
              </w:rPr>
            </w:pPr>
          </w:p>
        </w:tc>
        <w:tc>
          <w:tcPr>
            <w:tcW w:w="1417" w:type="dxa"/>
            <w:vMerge/>
          </w:tcPr>
          <w:p w14:paraId="1959B591" w14:textId="77777777" w:rsidR="00FF02EF" w:rsidRPr="00EC5BC0" w:rsidRDefault="00FF02EF" w:rsidP="00FF02EF">
            <w:pPr>
              <w:pStyle w:val="TAL"/>
              <w:rPr>
                <w:rFonts w:cs="Arial"/>
                <w:lang w:eastAsia="en-US"/>
              </w:rPr>
            </w:pPr>
          </w:p>
        </w:tc>
        <w:tc>
          <w:tcPr>
            <w:tcW w:w="1418" w:type="dxa"/>
            <w:vMerge/>
          </w:tcPr>
          <w:p w14:paraId="219741E3" w14:textId="77777777" w:rsidR="00FF02EF" w:rsidRPr="00EC5BC0" w:rsidRDefault="00FF02EF" w:rsidP="00FF02EF">
            <w:pPr>
              <w:pStyle w:val="TAL"/>
              <w:rPr>
                <w:rFonts w:cs="Arial"/>
                <w:lang w:eastAsia="en-US"/>
              </w:rPr>
            </w:pPr>
          </w:p>
        </w:tc>
        <w:tc>
          <w:tcPr>
            <w:tcW w:w="1276" w:type="dxa"/>
          </w:tcPr>
          <w:p w14:paraId="42C75C82"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534C62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A2F20F"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45F710A7" w14:textId="77777777" w:rsidTr="00FF02EF">
        <w:trPr>
          <w:jc w:val="center"/>
        </w:trPr>
        <w:tc>
          <w:tcPr>
            <w:tcW w:w="1526" w:type="dxa"/>
            <w:vMerge/>
          </w:tcPr>
          <w:p w14:paraId="24585677" w14:textId="77777777" w:rsidR="00FF02EF" w:rsidRPr="00EC5BC0" w:rsidRDefault="00FF02EF" w:rsidP="00FF02EF">
            <w:pPr>
              <w:pStyle w:val="TAC"/>
              <w:rPr>
                <w:rFonts w:cs="Arial"/>
                <w:lang w:eastAsia="en-US"/>
              </w:rPr>
            </w:pPr>
          </w:p>
        </w:tc>
        <w:tc>
          <w:tcPr>
            <w:tcW w:w="1526" w:type="dxa"/>
            <w:vMerge/>
          </w:tcPr>
          <w:p w14:paraId="6BF9CD99" w14:textId="77777777" w:rsidR="00FF02EF" w:rsidRPr="00EC5BC0" w:rsidRDefault="00FF02EF" w:rsidP="00FF02EF">
            <w:pPr>
              <w:pStyle w:val="TAC"/>
              <w:rPr>
                <w:rFonts w:cs="Arial"/>
                <w:lang w:eastAsia="en-US"/>
              </w:rPr>
            </w:pPr>
          </w:p>
        </w:tc>
        <w:tc>
          <w:tcPr>
            <w:tcW w:w="1417" w:type="dxa"/>
            <w:vMerge/>
          </w:tcPr>
          <w:p w14:paraId="69515387" w14:textId="77777777" w:rsidR="00FF02EF" w:rsidRPr="00EC5BC0" w:rsidRDefault="00FF02EF" w:rsidP="00FF02EF">
            <w:pPr>
              <w:pStyle w:val="TAL"/>
              <w:rPr>
                <w:rFonts w:cs="Arial"/>
                <w:lang w:eastAsia="en-US"/>
              </w:rPr>
            </w:pPr>
          </w:p>
        </w:tc>
        <w:tc>
          <w:tcPr>
            <w:tcW w:w="1418" w:type="dxa"/>
            <w:vMerge/>
          </w:tcPr>
          <w:p w14:paraId="6FFE4013" w14:textId="77777777" w:rsidR="00FF02EF" w:rsidRPr="00EC5BC0" w:rsidRDefault="00FF02EF" w:rsidP="00FF02EF">
            <w:pPr>
              <w:pStyle w:val="TAL"/>
              <w:rPr>
                <w:rFonts w:cs="Arial"/>
                <w:lang w:eastAsia="en-US"/>
              </w:rPr>
            </w:pPr>
          </w:p>
        </w:tc>
        <w:tc>
          <w:tcPr>
            <w:tcW w:w="1276" w:type="dxa"/>
          </w:tcPr>
          <w:p w14:paraId="07ED1789"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2DAC955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EA421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30A8BC0" w14:textId="77777777" w:rsidTr="00FF02EF">
        <w:trPr>
          <w:jc w:val="center"/>
        </w:trPr>
        <w:tc>
          <w:tcPr>
            <w:tcW w:w="1526" w:type="dxa"/>
            <w:vMerge/>
          </w:tcPr>
          <w:p w14:paraId="3246A066" w14:textId="77777777" w:rsidR="00FF02EF" w:rsidRPr="00EC5BC0" w:rsidRDefault="00FF02EF" w:rsidP="00FF02EF">
            <w:pPr>
              <w:pStyle w:val="TAC"/>
              <w:rPr>
                <w:rFonts w:cs="Arial"/>
                <w:lang w:eastAsia="en-US"/>
              </w:rPr>
            </w:pPr>
          </w:p>
        </w:tc>
        <w:tc>
          <w:tcPr>
            <w:tcW w:w="1526" w:type="dxa"/>
            <w:vMerge/>
          </w:tcPr>
          <w:p w14:paraId="5A8438B4" w14:textId="77777777" w:rsidR="00FF02EF" w:rsidRPr="00EC5BC0" w:rsidRDefault="00FF02EF" w:rsidP="00FF02EF">
            <w:pPr>
              <w:pStyle w:val="TAC"/>
              <w:rPr>
                <w:rFonts w:cs="Arial"/>
                <w:lang w:eastAsia="en-US"/>
              </w:rPr>
            </w:pPr>
          </w:p>
        </w:tc>
        <w:tc>
          <w:tcPr>
            <w:tcW w:w="1417" w:type="dxa"/>
            <w:vMerge/>
          </w:tcPr>
          <w:p w14:paraId="1D802E74" w14:textId="77777777" w:rsidR="00FF02EF" w:rsidRPr="00EC5BC0" w:rsidRDefault="00FF02EF" w:rsidP="00FF02EF">
            <w:pPr>
              <w:pStyle w:val="TAL"/>
              <w:rPr>
                <w:rFonts w:cs="Arial"/>
                <w:lang w:eastAsia="en-US"/>
              </w:rPr>
            </w:pPr>
          </w:p>
        </w:tc>
        <w:tc>
          <w:tcPr>
            <w:tcW w:w="1418" w:type="dxa"/>
            <w:vMerge w:val="restart"/>
          </w:tcPr>
          <w:p w14:paraId="5982E28B"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D39D68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EE6A4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4083B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31578B44" w14:textId="77777777" w:rsidTr="00FF02EF">
        <w:trPr>
          <w:jc w:val="center"/>
        </w:trPr>
        <w:tc>
          <w:tcPr>
            <w:tcW w:w="1526" w:type="dxa"/>
            <w:vMerge/>
          </w:tcPr>
          <w:p w14:paraId="56A03777" w14:textId="77777777" w:rsidR="00FF02EF" w:rsidRPr="00EC5BC0" w:rsidRDefault="00FF02EF" w:rsidP="00FF02EF">
            <w:pPr>
              <w:pStyle w:val="TAC"/>
              <w:rPr>
                <w:rFonts w:cs="Arial"/>
                <w:lang w:eastAsia="en-US"/>
              </w:rPr>
            </w:pPr>
          </w:p>
        </w:tc>
        <w:tc>
          <w:tcPr>
            <w:tcW w:w="1526" w:type="dxa"/>
            <w:vMerge/>
          </w:tcPr>
          <w:p w14:paraId="5B7CAD97" w14:textId="77777777" w:rsidR="00FF02EF" w:rsidRPr="00EC5BC0" w:rsidRDefault="00FF02EF" w:rsidP="00FF02EF">
            <w:pPr>
              <w:pStyle w:val="TAC"/>
              <w:rPr>
                <w:rFonts w:cs="Arial"/>
                <w:lang w:eastAsia="en-US"/>
              </w:rPr>
            </w:pPr>
          </w:p>
        </w:tc>
        <w:tc>
          <w:tcPr>
            <w:tcW w:w="1417" w:type="dxa"/>
            <w:vMerge/>
          </w:tcPr>
          <w:p w14:paraId="591C6022" w14:textId="77777777" w:rsidR="00FF02EF" w:rsidRPr="00EC5BC0" w:rsidRDefault="00FF02EF" w:rsidP="00FF02EF">
            <w:pPr>
              <w:pStyle w:val="TAL"/>
              <w:rPr>
                <w:rFonts w:cs="Arial"/>
                <w:lang w:eastAsia="en-US"/>
              </w:rPr>
            </w:pPr>
          </w:p>
        </w:tc>
        <w:tc>
          <w:tcPr>
            <w:tcW w:w="1418" w:type="dxa"/>
            <w:vMerge/>
          </w:tcPr>
          <w:p w14:paraId="30A0CFDE" w14:textId="77777777" w:rsidR="00FF02EF" w:rsidRPr="00EC5BC0" w:rsidRDefault="00FF02EF" w:rsidP="00FF02EF">
            <w:pPr>
              <w:pStyle w:val="TAL"/>
              <w:rPr>
                <w:rFonts w:cs="Arial"/>
                <w:lang w:eastAsia="en-US"/>
              </w:rPr>
            </w:pPr>
          </w:p>
        </w:tc>
        <w:tc>
          <w:tcPr>
            <w:tcW w:w="1276" w:type="dxa"/>
            <w:vMerge/>
          </w:tcPr>
          <w:p w14:paraId="2453577C" w14:textId="77777777" w:rsidR="00FF02EF" w:rsidRPr="00EC5BC0" w:rsidRDefault="00FF02EF" w:rsidP="00FF02EF">
            <w:pPr>
              <w:pStyle w:val="TAC"/>
              <w:rPr>
                <w:rFonts w:cs="Arial"/>
                <w:lang w:eastAsia="en-US"/>
              </w:rPr>
            </w:pPr>
          </w:p>
        </w:tc>
        <w:tc>
          <w:tcPr>
            <w:tcW w:w="1275" w:type="dxa"/>
          </w:tcPr>
          <w:p w14:paraId="2C4FEF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1ACE84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0.8</w:t>
            </w:r>
          </w:p>
        </w:tc>
      </w:tr>
      <w:tr w:rsidR="00EC5BC0" w:rsidRPr="00EC5BC0" w14:paraId="3C425251" w14:textId="77777777" w:rsidTr="00FF02EF">
        <w:trPr>
          <w:jc w:val="center"/>
        </w:trPr>
        <w:tc>
          <w:tcPr>
            <w:tcW w:w="1526" w:type="dxa"/>
            <w:vMerge/>
          </w:tcPr>
          <w:p w14:paraId="06866E46" w14:textId="77777777" w:rsidR="00FF02EF" w:rsidRPr="00EC5BC0" w:rsidRDefault="00FF02EF" w:rsidP="00FF02EF">
            <w:pPr>
              <w:pStyle w:val="TAC"/>
              <w:rPr>
                <w:rFonts w:cs="Arial"/>
                <w:lang w:eastAsia="en-US"/>
              </w:rPr>
            </w:pPr>
          </w:p>
        </w:tc>
        <w:tc>
          <w:tcPr>
            <w:tcW w:w="1526" w:type="dxa"/>
            <w:vMerge/>
          </w:tcPr>
          <w:p w14:paraId="6E411A3D" w14:textId="77777777" w:rsidR="00FF02EF" w:rsidRPr="00EC5BC0" w:rsidRDefault="00FF02EF" w:rsidP="00FF02EF">
            <w:pPr>
              <w:pStyle w:val="TAC"/>
              <w:rPr>
                <w:rFonts w:cs="Arial"/>
                <w:lang w:eastAsia="en-US"/>
              </w:rPr>
            </w:pPr>
          </w:p>
        </w:tc>
        <w:tc>
          <w:tcPr>
            <w:tcW w:w="1417" w:type="dxa"/>
            <w:vMerge/>
          </w:tcPr>
          <w:p w14:paraId="529899CF" w14:textId="77777777" w:rsidR="00FF02EF" w:rsidRPr="00EC5BC0" w:rsidRDefault="00FF02EF" w:rsidP="00FF02EF">
            <w:pPr>
              <w:pStyle w:val="TAL"/>
              <w:rPr>
                <w:rFonts w:cs="Arial"/>
                <w:lang w:eastAsia="en-US"/>
              </w:rPr>
            </w:pPr>
          </w:p>
        </w:tc>
        <w:tc>
          <w:tcPr>
            <w:tcW w:w="1418" w:type="dxa"/>
            <w:vMerge/>
          </w:tcPr>
          <w:p w14:paraId="43517995" w14:textId="77777777" w:rsidR="00FF02EF" w:rsidRPr="00EC5BC0" w:rsidRDefault="00FF02EF" w:rsidP="00FF02EF">
            <w:pPr>
              <w:pStyle w:val="TAL"/>
              <w:rPr>
                <w:rFonts w:cs="Arial"/>
                <w:lang w:eastAsia="en-US"/>
              </w:rPr>
            </w:pPr>
          </w:p>
        </w:tc>
        <w:tc>
          <w:tcPr>
            <w:tcW w:w="1276" w:type="dxa"/>
            <w:vMerge w:val="restart"/>
          </w:tcPr>
          <w:p w14:paraId="27B22BBD"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944A6A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9B97EC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50FFEEA" w14:textId="77777777" w:rsidTr="00FF02EF">
        <w:trPr>
          <w:jc w:val="center"/>
        </w:trPr>
        <w:tc>
          <w:tcPr>
            <w:tcW w:w="1526" w:type="dxa"/>
            <w:vMerge/>
          </w:tcPr>
          <w:p w14:paraId="575CD114" w14:textId="77777777" w:rsidR="00FF02EF" w:rsidRPr="00EC5BC0" w:rsidRDefault="00FF02EF" w:rsidP="00FF02EF">
            <w:pPr>
              <w:pStyle w:val="TAC"/>
              <w:rPr>
                <w:rFonts w:cs="Arial"/>
                <w:lang w:eastAsia="en-US"/>
              </w:rPr>
            </w:pPr>
          </w:p>
        </w:tc>
        <w:tc>
          <w:tcPr>
            <w:tcW w:w="1526" w:type="dxa"/>
            <w:vMerge/>
          </w:tcPr>
          <w:p w14:paraId="1ECDDC70" w14:textId="77777777" w:rsidR="00FF02EF" w:rsidRPr="00EC5BC0" w:rsidRDefault="00FF02EF" w:rsidP="00FF02EF">
            <w:pPr>
              <w:pStyle w:val="TAC"/>
              <w:rPr>
                <w:rFonts w:cs="Arial"/>
                <w:lang w:eastAsia="en-US"/>
              </w:rPr>
            </w:pPr>
          </w:p>
        </w:tc>
        <w:tc>
          <w:tcPr>
            <w:tcW w:w="1417" w:type="dxa"/>
            <w:vMerge/>
          </w:tcPr>
          <w:p w14:paraId="5A8E64F1" w14:textId="77777777" w:rsidR="00FF02EF" w:rsidRPr="00EC5BC0" w:rsidRDefault="00FF02EF" w:rsidP="00FF02EF">
            <w:pPr>
              <w:pStyle w:val="TAL"/>
              <w:rPr>
                <w:rFonts w:cs="Arial"/>
                <w:lang w:eastAsia="en-US"/>
              </w:rPr>
            </w:pPr>
          </w:p>
        </w:tc>
        <w:tc>
          <w:tcPr>
            <w:tcW w:w="1418" w:type="dxa"/>
            <w:vMerge/>
          </w:tcPr>
          <w:p w14:paraId="23C34A7E" w14:textId="77777777" w:rsidR="00FF02EF" w:rsidRPr="00EC5BC0" w:rsidRDefault="00FF02EF" w:rsidP="00FF02EF">
            <w:pPr>
              <w:pStyle w:val="TAL"/>
              <w:rPr>
                <w:rFonts w:cs="Arial"/>
                <w:lang w:eastAsia="en-US"/>
              </w:rPr>
            </w:pPr>
          </w:p>
        </w:tc>
        <w:tc>
          <w:tcPr>
            <w:tcW w:w="1276" w:type="dxa"/>
            <w:vMerge/>
          </w:tcPr>
          <w:p w14:paraId="160D8E8E" w14:textId="77777777" w:rsidR="00FF02EF" w:rsidRPr="00EC5BC0" w:rsidRDefault="00FF02EF" w:rsidP="00FF02EF">
            <w:pPr>
              <w:pStyle w:val="TAC"/>
              <w:rPr>
                <w:rFonts w:cs="Arial"/>
                <w:lang w:eastAsia="en-US"/>
              </w:rPr>
            </w:pPr>
          </w:p>
        </w:tc>
        <w:tc>
          <w:tcPr>
            <w:tcW w:w="1275" w:type="dxa"/>
          </w:tcPr>
          <w:p w14:paraId="21229BB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7BC121F"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13813925" w14:textId="77777777" w:rsidTr="00FF02EF">
        <w:trPr>
          <w:jc w:val="center"/>
        </w:trPr>
        <w:tc>
          <w:tcPr>
            <w:tcW w:w="1526" w:type="dxa"/>
            <w:vMerge/>
          </w:tcPr>
          <w:p w14:paraId="21B30DB5" w14:textId="77777777" w:rsidR="00FF02EF" w:rsidRPr="00EC5BC0" w:rsidRDefault="00FF02EF" w:rsidP="00FF02EF">
            <w:pPr>
              <w:pStyle w:val="TAC"/>
              <w:rPr>
                <w:rFonts w:cs="Arial"/>
                <w:lang w:eastAsia="en-US"/>
              </w:rPr>
            </w:pPr>
          </w:p>
        </w:tc>
        <w:tc>
          <w:tcPr>
            <w:tcW w:w="1526" w:type="dxa"/>
            <w:vMerge/>
          </w:tcPr>
          <w:p w14:paraId="6D21A328" w14:textId="77777777" w:rsidR="00FF02EF" w:rsidRPr="00EC5BC0" w:rsidRDefault="00FF02EF" w:rsidP="00FF02EF">
            <w:pPr>
              <w:pStyle w:val="TAC"/>
              <w:rPr>
                <w:rFonts w:cs="Arial"/>
                <w:lang w:eastAsia="en-US"/>
              </w:rPr>
            </w:pPr>
          </w:p>
        </w:tc>
        <w:tc>
          <w:tcPr>
            <w:tcW w:w="1417" w:type="dxa"/>
            <w:vMerge/>
          </w:tcPr>
          <w:p w14:paraId="3E7D1D88" w14:textId="77777777" w:rsidR="00FF02EF" w:rsidRPr="00EC5BC0" w:rsidRDefault="00FF02EF" w:rsidP="00FF02EF">
            <w:pPr>
              <w:pStyle w:val="TAL"/>
              <w:rPr>
                <w:rFonts w:cs="Arial"/>
                <w:lang w:eastAsia="en-US"/>
              </w:rPr>
            </w:pPr>
          </w:p>
        </w:tc>
        <w:tc>
          <w:tcPr>
            <w:tcW w:w="1418" w:type="dxa"/>
            <w:vMerge/>
          </w:tcPr>
          <w:p w14:paraId="60E2C8BD" w14:textId="77777777" w:rsidR="00FF02EF" w:rsidRPr="00EC5BC0" w:rsidRDefault="00FF02EF" w:rsidP="00FF02EF">
            <w:pPr>
              <w:pStyle w:val="TAL"/>
              <w:rPr>
                <w:rFonts w:cs="Arial"/>
                <w:lang w:eastAsia="en-US"/>
              </w:rPr>
            </w:pPr>
          </w:p>
        </w:tc>
        <w:tc>
          <w:tcPr>
            <w:tcW w:w="1276" w:type="dxa"/>
          </w:tcPr>
          <w:p w14:paraId="773BEECC"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5144F6C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DBC151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274414B0" w14:textId="77777777" w:rsidTr="00FF02EF">
        <w:trPr>
          <w:jc w:val="center"/>
        </w:trPr>
        <w:tc>
          <w:tcPr>
            <w:tcW w:w="1526" w:type="dxa"/>
            <w:vMerge/>
          </w:tcPr>
          <w:p w14:paraId="5F79FF9B" w14:textId="77777777" w:rsidR="00FF02EF" w:rsidRPr="00EC5BC0" w:rsidRDefault="00FF02EF" w:rsidP="00FF02EF">
            <w:pPr>
              <w:pStyle w:val="TAC"/>
              <w:rPr>
                <w:rFonts w:cs="Arial"/>
                <w:lang w:eastAsia="en-US"/>
              </w:rPr>
            </w:pPr>
          </w:p>
        </w:tc>
        <w:tc>
          <w:tcPr>
            <w:tcW w:w="1526" w:type="dxa"/>
            <w:vMerge/>
          </w:tcPr>
          <w:p w14:paraId="664FBBDE" w14:textId="77777777" w:rsidR="00FF02EF" w:rsidRPr="00EC5BC0" w:rsidRDefault="00FF02EF" w:rsidP="00FF02EF">
            <w:pPr>
              <w:pStyle w:val="TAC"/>
              <w:rPr>
                <w:rFonts w:cs="Arial"/>
                <w:lang w:eastAsia="en-US"/>
              </w:rPr>
            </w:pPr>
          </w:p>
        </w:tc>
        <w:tc>
          <w:tcPr>
            <w:tcW w:w="1417" w:type="dxa"/>
            <w:vMerge/>
          </w:tcPr>
          <w:p w14:paraId="1BE71655" w14:textId="77777777" w:rsidR="00FF02EF" w:rsidRPr="00EC5BC0" w:rsidRDefault="00FF02EF" w:rsidP="00FF02EF">
            <w:pPr>
              <w:pStyle w:val="TAL"/>
              <w:rPr>
                <w:rFonts w:cs="Arial"/>
                <w:lang w:eastAsia="en-US"/>
              </w:rPr>
            </w:pPr>
          </w:p>
        </w:tc>
        <w:tc>
          <w:tcPr>
            <w:tcW w:w="1418" w:type="dxa"/>
            <w:vMerge w:val="restart"/>
          </w:tcPr>
          <w:p w14:paraId="0B5076D3"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8EB3C1E"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636E1EF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A6E24B"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3</w:t>
            </w:r>
          </w:p>
        </w:tc>
      </w:tr>
      <w:tr w:rsidR="00EC5BC0" w:rsidRPr="00EC5BC0" w14:paraId="69E0E3D7" w14:textId="77777777" w:rsidTr="00FF02EF">
        <w:trPr>
          <w:jc w:val="center"/>
        </w:trPr>
        <w:tc>
          <w:tcPr>
            <w:tcW w:w="1526" w:type="dxa"/>
            <w:vMerge/>
          </w:tcPr>
          <w:p w14:paraId="79DA7BAD" w14:textId="77777777" w:rsidR="00FF02EF" w:rsidRPr="00EC5BC0" w:rsidRDefault="00FF02EF" w:rsidP="00FF02EF">
            <w:pPr>
              <w:pStyle w:val="TAC"/>
              <w:rPr>
                <w:rFonts w:cs="Arial"/>
                <w:lang w:eastAsia="en-US"/>
              </w:rPr>
            </w:pPr>
          </w:p>
        </w:tc>
        <w:tc>
          <w:tcPr>
            <w:tcW w:w="1526" w:type="dxa"/>
            <w:vMerge/>
          </w:tcPr>
          <w:p w14:paraId="4DC79096" w14:textId="77777777" w:rsidR="00FF02EF" w:rsidRPr="00EC5BC0" w:rsidRDefault="00FF02EF" w:rsidP="00FF02EF">
            <w:pPr>
              <w:pStyle w:val="TAC"/>
              <w:rPr>
                <w:rFonts w:cs="Arial"/>
                <w:lang w:eastAsia="en-US"/>
              </w:rPr>
            </w:pPr>
          </w:p>
        </w:tc>
        <w:tc>
          <w:tcPr>
            <w:tcW w:w="1417" w:type="dxa"/>
            <w:vMerge/>
          </w:tcPr>
          <w:p w14:paraId="7C02A454" w14:textId="77777777" w:rsidR="00FF02EF" w:rsidRPr="00EC5BC0" w:rsidRDefault="00FF02EF" w:rsidP="00FF02EF">
            <w:pPr>
              <w:pStyle w:val="TAL"/>
              <w:rPr>
                <w:rFonts w:cs="Arial"/>
                <w:lang w:eastAsia="en-US"/>
              </w:rPr>
            </w:pPr>
          </w:p>
        </w:tc>
        <w:tc>
          <w:tcPr>
            <w:tcW w:w="1418" w:type="dxa"/>
            <w:vMerge/>
          </w:tcPr>
          <w:p w14:paraId="0C67228E" w14:textId="77777777" w:rsidR="00FF02EF" w:rsidRPr="00EC5BC0" w:rsidRDefault="00FF02EF" w:rsidP="00FF02EF">
            <w:pPr>
              <w:pStyle w:val="TAL"/>
              <w:rPr>
                <w:rFonts w:cs="Arial"/>
                <w:lang w:eastAsia="en-US"/>
              </w:rPr>
            </w:pPr>
          </w:p>
        </w:tc>
        <w:tc>
          <w:tcPr>
            <w:tcW w:w="1276" w:type="dxa"/>
            <w:vMerge/>
          </w:tcPr>
          <w:p w14:paraId="6BA554C2" w14:textId="77777777" w:rsidR="00FF02EF" w:rsidRPr="00EC5BC0" w:rsidRDefault="00FF02EF" w:rsidP="00FF02EF">
            <w:pPr>
              <w:pStyle w:val="TAC"/>
              <w:rPr>
                <w:rFonts w:cs="Arial"/>
                <w:lang w:eastAsia="en-US"/>
              </w:rPr>
            </w:pPr>
          </w:p>
        </w:tc>
        <w:tc>
          <w:tcPr>
            <w:tcW w:w="1275" w:type="dxa"/>
          </w:tcPr>
          <w:p w14:paraId="40B1990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8477F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0545226A" w14:textId="77777777" w:rsidTr="00FF02EF">
        <w:trPr>
          <w:jc w:val="center"/>
        </w:trPr>
        <w:tc>
          <w:tcPr>
            <w:tcW w:w="1526" w:type="dxa"/>
            <w:vMerge/>
          </w:tcPr>
          <w:p w14:paraId="7391A736" w14:textId="77777777" w:rsidR="00FF02EF" w:rsidRPr="00EC5BC0" w:rsidRDefault="00FF02EF" w:rsidP="00FF02EF">
            <w:pPr>
              <w:pStyle w:val="TAC"/>
              <w:rPr>
                <w:rFonts w:cs="Arial"/>
                <w:lang w:eastAsia="en-US"/>
              </w:rPr>
            </w:pPr>
          </w:p>
        </w:tc>
        <w:tc>
          <w:tcPr>
            <w:tcW w:w="1526" w:type="dxa"/>
            <w:vMerge/>
          </w:tcPr>
          <w:p w14:paraId="35C8C957" w14:textId="77777777" w:rsidR="00FF02EF" w:rsidRPr="00EC5BC0" w:rsidRDefault="00FF02EF" w:rsidP="00FF02EF">
            <w:pPr>
              <w:pStyle w:val="TAC"/>
              <w:rPr>
                <w:rFonts w:cs="Arial"/>
                <w:lang w:eastAsia="en-US"/>
              </w:rPr>
            </w:pPr>
          </w:p>
        </w:tc>
        <w:tc>
          <w:tcPr>
            <w:tcW w:w="1417" w:type="dxa"/>
            <w:vMerge/>
          </w:tcPr>
          <w:p w14:paraId="72E0D8DB" w14:textId="77777777" w:rsidR="00FF02EF" w:rsidRPr="00EC5BC0" w:rsidRDefault="00FF02EF" w:rsidP="00FF02EF">
            <w:pPr>
              <w:pStyle w:val="TAL"/>
              <w:rPr>
                <w:rFonts w:cs="Arial"/>
                <w:lang w:eastAsia="en-US"/>
              </w:rPr>
            </w:pPr>
          </w:p>
        </w:tc>
        <w:tc>
          <w:tcPr>
            <w:tcW w:w="1418" w:type="dxa"/>
            <w:vMerge/>
          </w:tcPr>
          <w:p w14:paraId="36EC49FD" w14:textId="77777777" w:rsidR="00FF02EF" w:rsidRPr="00EC5BC0" w:rsidRDefault="00FF02EF" w:rsidP="00FF02EF">
            <w:pPr>
              <w:pStyle w:val="TAL"/>
              <w:rPr>
                <w:rFonts w:cs="Arial"/>
                <w:lang w:eastAsia="en-US"/>
              </w:rPr>
            </w:pPr>
          </w:p>
        </w:tc>
        <w:tc>
          <w:tcPr>
            <w:tcW w:w="1276" w:type="dxa"/>
            <w:vMerge w:val="restart"/>
          </w:tcPr>
          <w:p w14:paraId="21DF2F47"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0A256B6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95C8CC"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301C011F" w14:textId="77777777" w:rsidTr="00FF02EF">
        <w:trPr>
          <w:jc w:val="center"/>
        </w:trPr>
        <w:tc>
          <w:tcPr>
            <w:tcW w:w="1526" w:type="dxa"/>
            <w:vMerge/>
          </w:tcPr>
          <w:p w14:paraId="4845E9FD" w14:textId="77777777" w:rsidR="00FF02EF" w:rsidRPr="00EC5BC0" w:rsidRDefault="00FF02EF" w:rsidP="00FF02EF">
            <w:pPr>
              <w:pStyle w:val="TAC"/>
              <w:rPr>
                <w:rFonts w:cs="Arial"/>
                <w:lang w:eastAsia="en-US"/>
              </w:rPr>
            </w:pPr>
          </w:p>
        </w:tc>
        <w:tc>
          <w:tcPr>
            <w:tcW w:w="1526" w:type="dxa"/>
            <w:vMerge/>
          </w:tcPr>
          <w:p w14:paraId="3D2E7291" w14:textId="77777777" w:rsidR="00FF02EF" w:rsidRPr="00EC5BC0" w:rsidRDefault="00FF02EF" w:rsidP="00FF02EF">
            <w:pPr>
              <w:pStyle w:val="TAC"/>
              <w:rPr>
                <w:rFonts w:cs="Arial"/>
                <w:lang w:eastAsia="en-US"/>
              </w:rPr>
            </w:pPr>
          </w:p>
        </w:tc>
        <w:tc>
          <w:tcPr>
            <w:tcW w:w="1417" w:type="dxa"/>
            <w:vMerge/>
          </w:tcPr>
          <w:p w14:paraId="39EDEE7B" w14:textId="77777777" w:rsidR="00FF02EF" w:rsidRPr="00EC5BC0" w:rsidRDefault="00FF02EF" w:rsidP="00FF02EF">
            <w:pPr>
              <w:pStyle w:val="TAL"/>
              <w:rPr>
                <w:rFonts w:cs="Arial"/>
                <w:lang w:eastAsia="en-US"/>
              </w:rPr>
            </w:pPr>
          </w:p>
        </w:tc>
        <w:tc>
          <w:tcPr>
            <w:tcW w:w="1418" w:type="dxa"/>
            <w:vMerge/>
          </w:tcPr>
          <w:p w14:paraId="77E2BB4C" w14:textId="77777777" w:rsidR="00FF02EF" w:rsidRPr="00EC5BC0" w:rsidRDefault="00FF02EF" w:rsidP="00FF02EF">
            <w:pPr>
              <w:pStyle w:val="TAL"/>
              <w:rPr>
                <w:rFonts w:cs="Arial"/>
                <w:lang w:eastAsia="en-US"/>
              </w:rPr>
            </w:pPr>
          </w:p>
        </w:tc>
        <w:tc>
          <w:tcPr>
            <w:tcW w:w="1276" w:type="dxa"/>
            <w:vMerge/>
          </w:tcPr>
          <w:p w14:paraId="503851E9" w14:textId="77777777" w:rsidR="00FF02EF" w:rsidRPr="00EC5BC0" w:rsidRDefault="00FF02EF" w:rsidP="00FF02EF">
            <w:pPr>
              <w:pStyle w:val="TAC"/>
              <w:rPr>
                <w:rFonts w:cs="Arial"/>
                <w:lang w:eastAsia="en-US"/>
              </w:rPr>
            </w:pPr>
          </w:p>
        </w:tc>
        <w:tc>
          <w:tcPr>
            <w:tcW w:w="1275" w:type="dxa"/>
          </w:tcPr>
          <w:p w14:paraId="1BAB48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5170B5F" w14:textId="77777777" w:rsidR="00FF02EF" w:rsidRPr="00EC5BC0" w:rsidRDefault="00FF02EF" w:rsidP="00FF02EF">
            <w:pPr>
              <w:pStyle w:val="TAC"/>
              <w:rPr>
                <w:rFonts w:cs="Arial"/>
                <w:lang w:eastAsia="en-US"/>
              </w:rPr>
            </w:pPr>
            <w:r w:rsidRPr="00EC5BC0">
              <w:rPr>
                <w:rFonts w:cs="Arial"/>
                <w:lang w:eastAsia="en-US"/>
              </w:rPr>
              <w:t>8.9</w:t>
            </w:r>
          </w:p>
        </w:tc>
      </w:tr>
      <w:tr w:rsidR="00EC5BC0" w:rsidRPr="00EC5BC0" w14:paraId="0207C49E" w14:textId="77777777" w:rsidTr="00FF02EF">
        <w:trPr>
          <w:jc w:val="center"/>
        </w:trPr>
        <w:tc>
          <w:tcPr>
            <w:tcW w:w="1526" w:type="dxa"/>
            <w:vMerge/>
          </w:tcPr>
          <w:p w14:paraId="3D63D249" w14:textId="77777777" w:rsidR="00FF02EF" w:rsidRPr="00EC5BC0" w:rsidRDefault="00FF02EF" w:rsidP="00FF02EF">
            <w:pPr>
              <w:pStyle w:val="TAC"/>
              <w:rPr>
                <w:rFonts w:cs="Arial"/>
                <w:lang w:eastAsia="en-US"/>
              </w:rPr>
            </w:pPr>
          </w:p>
        </w:tc>
        <w:tc>
          <w:tcPr>
            <w:tcW w:w="1526" w:type="dxa"/>
            <w:vMerge/>
          </w:tcPr>
          <w:p w14:paraId="3987140F" w14:textId="77777777" w:rsidR="00FF02EF" w:rsidRPr="00EC5BC0" w:rsidRDefault="00FF02EF" w:rsidP="00FF02EF">
            <w:pPr>
              <w:pStyle w:val="TAC"/>
              <w:rPr>
                <w:rFonts w:cs="Arial"/>
                <w:lang w:eastAsia="en-US"/>
              </w:rPr>
            </w:pPr>
          </w:p>
        </w:tc>
        <w:tc>
          <w:tcPr>
            <w:tcW w:w="1417" w:type="dxa"/>
            <w:vMerge/>
          </w:tcPr>
          <w:p w14:paraId="0E195F9D" w14:textId="77777777" w:rsidR="00FF02EF" w:rsidRPr="00EC5BC0" w:rsidRDefault="00FF02EF" w:rsidP="00FF02EF">
            <w:pPr>
              <w:pStyle w:val="TAL"/>
              <w:rPr>
                <w:rFonts w:cs="Arial"/>
                <w:lang w:eastAsia="en-US"/>
              </w:rPr>
            </w:pPr>
          </w:p>
        </w:tc>
        <w:tc>
          <w:tcPr>
            <w:tcW w:w="1418" w:type="dxa"/>
            <w:vMerge w:val="restart"/>
          </w:tcPr>
          <w:p w14:paraId="7E75CD8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85B409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FC9945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34C528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7CD8F2BB" w14:textId="77777777" w:rsidTr="00FF02EF">
        <w:trPr>
          <w:jc w:val="center"/>
        </w:trPr>
        <w:tc>
          <w:tcPr>
            <w:tcW w:w="1526" w:type="dxa"/>
            <w:vMerge/>
          </w:tcPr>
          <w:p w14:paraId="7F0E8942" w14:textId="77777777" w:rsidR="00FF02EF" w:rsidRPr="00EC5BC0" w:rsidRDefault="00FF02EF" w:rsidP="00FF02EF">
            <w:pPr>
              <w:pStyle w:val="TAC"/>
              <w:rPr>
                <w:rFonts w:cs="Arial"/>
                <w:lang w:eastAsia="en-US"/>
              </w:rPr>
            </w:pPr>
          </w:p>
        </w:tc>
        <w:tc>
          <w:tcPr>
            <w:tcW w:w="1526" w:type="dxa"/>
            <w:vMerge/>
          </w:tcPr>
          <w:p w14:paraId="6BB49B18" w14:textId="77777777" w:rsidR="00FF02EF" w:rsidRPr="00EC5BC0" w:rsidRDefault="00FF02EF" w:rsidP="00FF02EF">
            <w:pPr>
              <w:pStyle w:val="TAC"/>
              <w:rPr>
                <w:rFonts w:cs="Arial"/>
                <w:lang w:eastAsia="en-US"/>
              </w:rPr>
            </w:pPr>
          </w:p>
        </w:tc>
        <w:tc>
          <w:tcPr>
            <w:tcW w:w="1417" w:type="dxa"/>
            <w:vMerge/>
          </w:tcPr>
          <w:p w14:paraId="0AAECAB4" w14:textId="77777777" w:rsidR="00FF02EF" w:rsidRPr="00EC5BC0" w:rsidRDefault="00FF02EF" w:rsidP="00FF02EF">
            <w:pPr>
              <w:pStyle w:val="TAL"/>
              <w:rPr>
                <w:rFonts w:cs="Arial"/>
                <w:lang w:eastAsia="en-US"/>
              </w:rPr>
            </w:pPr>
          </w:p>
        </w:tc>
        <w:tc>
          <w:tcPr>
            <w:tcW w:w="1418" w:type="dxa"/>
            <w:vMerge/>
          </w:tcPr>
          <w:p w14:paraId="6EA30CEA" w14:textId="77777777" w:rsidR="00FF02EF" w:rsidRPr="00EC5BC0" w:rsidRDefault="00FF02EF" w:rsidP="00FF02EF">
            <w:pPr>
              <w:pStyle w:val="TAL"/>
              <w:rPr>
                <w:rFonts w:cs="Arial"/>
                <w:lang w:eastAsia="en-US"/>
              </w:rPr>
            </w:pPr>
          </w:p>
        </w:tc>
        <w:tc>
          <w:tcPr>
            <w:tcW w:w="1276" w:type="dxa"/>
            <w:vMerge/>
          </w:tcPr>
          <w:p w14:paraId="00336FB0" w14:textId="77777777" w:rsidR="00FF02EF" w:rsidRPr="00EC5BC0" w:rsidRDefault="00FF02EF" w:rsidP="00FF02EF">
            <w:pPr>
              <w:pStyle w:val="TAC"/>
              <w:rPr>
                <w:rFonts w:cs="Arial"/>
                <w:lang w:eastAsia="en-US"/>
              </w:rPr>
            </w:pPr>
          </w:p>
        </w:tc>
        <w:tc>
          <w:tcPr>
            <w:tcW w:w="1275" w:type="dxa"/>
          </w:tcPr>
          <w:p w14:paraId="50505E0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633D0A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52F952CF" w14:textId="77777777" w:rsidTr="00FF02EF">
        <w:trPr>
          <w:jc w:val="center"/>
        </w:trPr>
        <w:tc>
          <w:tcPr>
            <w:tcW w:w="1526" w:type="dxa"/>
            <w:vMerge/>
          </w:tcPr>
          <w:p w14:paraId="29E4DC22" w14:textId="77777777" w:rsidR="00FF02EF" w:rsidRPr="00EC5BC0" w:rsidRDefault="00FF02EF" w:rsidP="00FF02EF">
            <w:pPr>
              <w:pStyle w:val="TAC"/>
              <w:rPr>
                <w:rFonts w:cs="Arial"/>
                <w:lang w:eastAsia="en-US"/>
              </w:rPr>
            </w:pPr>
          </w:p>
        </w:tc>
        <w:tc>
          <w:tcPr>
            <w:tcW w:w="1526" w:type="dxa"/>
            <w:vMerge/>
          </w:tcPr>
          <w:p w14:paraId="4BDDC2EB" w14:textId="77777777" w:rsidR="00FF02EF" w:rsidRPr="00EC5BC0" w:rsidRDefault="00FF02EF" w:rsidP="00FF02EF">
            <w:pPr>
              <w:pStyle w:val="TAC"/>
              <w:rPr>
                <w:rFonts w:cs="Arial"/>
                <w:lang w:eastAsia="en-US"/>
              </w:rPr>
            </w:pPr>
          </w:p>
        </w:tc>
        <w:tc>
          <w:tcPr>
            <w:tcW w:w="1417" w:type="dxa"/>
            <w:vMerge/>
          </w:tcPr>
          <w:p w14:paraId="158B7E8D" w14:textId="77777777" w:rsidR="00FF02EF" w:rsidRPr="00EC5BC0" w:rsidRDefault="00FF02EF" w:rsidP="00FF02EF">
            <w:pPr>
              <w:pStyle w:val="TAL"/>
              <w:rPr>
                <w:rFonts w:cs="Arial"/>
                <w:lang w:eastAsia="en-US"/>
              </w:rPr>
            </w:pPr>
          </w:p>
        </w:tc>
        <w:tc>
          <w:tcPr>
            <w:tcW w:w="1418" w:type="dxa"/>
            <w:vMerge w:val="restart"/>
          </w:tcPr>
          <w:p w14:paraId="23829E2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64F9D0C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ECA316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DD5826D" w14:textId="77777777" w:rsidR="00FF02EF" w:rsidRPr="00EC5BC0" w:rsidRDefault="00FF02EF" w:rsidP="00FF02EF">
            <w:pPr>
              <w:pStyle w:val="TAC"/>
              <w:rPr>
                <w:rFonts w:cs="Arial"/>
                <w:lang w:eastAsia="en-US"/>
              </w:rPr>
            </w:pPr>
            <w:r w:rsidRPr="00EC5BC0">
              <w:rPr>
                <w:rFonts w:cs="Arial"/>
                <w:lang w:eastAsia="en-US"/>
              </w:rPr>
              <w:t>-4.0</w:t>
            </w:r>
          </w:p>
        </w:tc>
      </w:tr>
      <w:tr w:rsidR="00EC5BC0" w:rsidRPr="00EC5BC0" w14:paraId="08357CEC" w14:textId="77777777" w:rsidTr="00FF02EF">
        <w:trPr>
          <w:jc w:val="center"/>
        </w:trPr>
        <w:tc>
          <w:tcPr>
            <w:tcW w:w="1526" w:type="dxa"/>
            <w:vMerge/>
          </w:tcPr>
          <w:p w14:paraId="41EAA66A" w14:textId="77777777" w:rsidR="00FF02EF" w:rsidRPr="00EC5BC0" w:rsidRDefault="00FF02EF" w:rsidP="00FF02EF">
            <w:pPr>
              <w:pStyle w:val="TAC"/>
              <w:rPr>
                <w:rFonts w:cs="Arial"/>
                <w:lang w:eastAsia="en-US"/>
              </w:rPr>
            </w:pPr>
          </w:p>
        </w:tc>
        <w:tc>
          <w:tcPr>
            <w:tcW w:w="1526" w:type="dxa"/>
            <w:vMerge/>
          </w:tcPr>
          <w:p w14:paraId="61FF1AD4" w14:textId="77777777" w:rsidR="00FF02EF" w:rsidRPr="00EC5BC0" w:rsidRDefault="00FF02EF" w:rsidP="00FF02EF">
            <w:pPr>
              <w:pStyle w:val="TAC"/>
              <w:rPr>
                <w:rFonts w:cs="Arial"/>
                <w:lang w:eastAsia="en-US"/>
              </w:rPr>
            </w:pPr>
          </w:p>
        </w:tc>
        <w:tc>
          <w:tcPr>
            <w:tcW w:w="1417" w:type="dxa"/>
            <w:vMerge/>
          </w:tcPr>
          <w:p w14:paraId="12B52D8E" w14:textId="77777777" w:rsidR="00FF02EF" w:rsidRPr="00EC5BC0" w:rsidRDefault="00FF02EF" w:rsidP="00FF02EF">
            <w:pPr>
              <w:pStyle w:val="TAL"/>
              <w:rPr>
                <w:rFonts w:cs="Arial"/>
                <w:lang w:eastAsia="en-US"/>
              </w:rPr>
            </w:pPr>
          </w:p>
        </w:tc>
        <w:tc>
          <w:tcPr>
            <w:tcW w:w="1418" w:type="dxa"/>
            <w:vMerge/>
          </w:tcPr>
          <w:p w14:paraId="4BA161B3" w14:textId="77777777" w:rsidR="00FF02EF" w:rsidRPr="00EC5BC0" w:rsidRDefault="00FF02EF" w:rsidP="00FF02EF">
            <w:pPr>
              <w:pStyle w:val="TAL"/>
              <w:rPr>
                <w:rFonts w:cs="Arial"/>
                <w:lang w:eastAsia="en-US"/>
              </w:rPr>
            </w:pPr>
          </w:p>
        </w:tc>
        <w:tc>
          <w:tcPr>
            <w:tcW w:w="1276" w:type="dxa"/>
            <w:vMerge/>
          </w:tcPr>
          <w:p w14:paraId="092DE3F3" w14:textId="77777777" w:rsidR="00FF02EF" w:rsidRPr="00EC5BC0" w:rsidRDefault="00FF02EF" w:rsidP="00FF02EF">
            <w:pPr>
              <w:pStyle w:val="TAC"/>
              <w:rPr>
                <w:rFonts w:cs="Arial"/>
                <w:lang w:eastAsia="en-US"/>
              </w:rPr>
            </w:pPr>
          </w:p>
        </w:tc>
        <w:tc>
          <w:tcPr>
            <w:tcW w:w="1275" w:type="dxa"/>
          </w:tcPr>
          <w:p w14:paraId="408EA58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B7164D1"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44D7625F" w14:textId="77777777" w:rsidTr="00FF02EF">
        <w:trPr>
          <w:jc w:val="center"/>
        </w:trPr>
        <w:tc>
          <w:tcPr>
            <w:tcW w:w="1526" w:type="dxa"/>
            <w:vMerge/>
          </w:tcPr>
          <w:p w14:paraId="070618CB" w14:textId="77777777" w:rsidR="00FF02EF" w:rsidRPr="00EC5BC0" w:rsidRDefault="00FF02EF" w:rsidP="00FF02EF">
            <w:pPr>
              <w:pStyle w:val="TAC"/>
              <w:rPr>
                <w:rFonts w:cs="Arial"/>
                <w:lang w:eastAsia="en-US"/>
              </w:rPr>
            </w:pPr>
          </w:p>
        </w:tc>
        <w:tc>
          <w:tcPr>
            <w:tcW w:w="1526" w:type="dxa"/>
            <w:vMerge/>
          </w:tcPr>
          <w:p w14:paraId="0FF1D9EC" w14:textId="77777777" w:rsidR="00FF02EF" w:rsidRPr="00EC5BC0" w:rsidRDefault="00FF02EF" w:rsidP="00FF02EF">
            <w:pPr>
              <w:pStyle w:val="TAC"/>
              <w:rPr>
                <w:rFonts w:cs="Arial"/>
                <w:lang w:eastAsia="en-US"/>
              </w:rPr>
            </w:pPr>
          </w:p>
        </w:tc>
        <w:tc>
          <w:tcPr>
            <w:tcW w:w="1417" w:type="dxa"/>
            <w:vMerge w:val="restart"/>
          </w:tcPr>
          <w:p w14:paraId="4C41F2B9"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190981B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CC13F04"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C9B3C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A6D7968"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5E8A0F22" w14:textId="77777777" w:rsidTr="00FF02EF">
        <w:trPr>
          <w:jc w:val="center"/>
        </w:trPr>
        <w:tc>
          <w:tcPr>
            <w:tcW w:w="1526" w:type="dxa"/>
            <w:vMerge/>
          </w:tcPr>
          <w:p w14:paraId="15E5BD51" w14:textId="77777777" w:rsidR="00FF02EF" w:rsidRPr="00EC5BC0" w:rsidRDefault="00FF02EF" w:rsidP="00FF02EF">
            <w:pPr>
              <w:pStyle w:val="TAC"/>
              <w:rPr>
                <w:rFonts w:cs="Arial"/>
                <w:lang w:eastAsia="en-US"/>
              </w:rPr>
            </w:pPr>
          </w:p>
        </w:tc>
        <w:tc>
          <w:tcPr>
            <w:tcW w:w="1526" w:type="dxa"/>
            <w:vMerge/>
          </w:tcPr>
          <w:p w14:paraId="299C87FF" w14:textId="77777777" w:rsidR="00FF02EF" w:rsidRPr="00EC5BC0" w:rsidRDefault="00FF02EF" w:rsidP="00FF02EF">
            <w:pPr>
              <w:pStyle w:val="TAC"/>
              <w:rPr>
                <w:rFonts w:cs="Arial"/>
                <w:lang w:eastAsia="en-US"/>
              </w:rPr>
            </w:pPr>
          </w:p>
        </w:tc>
        <w:tc>
          <w:tcPr>
            <w:tcW w:w="1417" w:type="dxa"/>
            <w:vMerge/>
          </w:tcPr>
          <w:p w14:paraId="751A049F" w14:textId="77777777" w:rsidR="00FF02EF" w:rsidRPr="00EC5BC0" w:rsidRDefault="00FF02EF" w:rsidP="00FF02EF">
            <w:pPr>
              <w:pStyle w:val="TAL"/>
              <w:rPr>
                <w:rFonts w:cs="Arial"/>
                <w:lang w:eastAsia="en-US"/>
              </w:rPr>
            </w:pPr>
          </w:p>
        </w:tc>
        <w:tc>
          <w:tcPr>
            <w:tcW w:w="1418" w:type="dxa"/>
            <w:vMerge/>
          </w:tcPr>
          <w:p w14:paraId="02303071" w14:textId="77777777" w:rsidR="00FF02EF" w:rsidRPr="00EC5BC0" w:rsidRDefault="00FF02EF" w:rsidP="00FF02EF">
            <w:pPr>
              <w:pStyle w:val="TAL"/>
              <w:rPr>
                <w:rFonts w:cs="Arial"/>
                <w:lang w:eastAsia="en-US"/>
              </w:rPr>
            </w:pPr>
          </w:p>
        </w:tc>
        <w:tc>
          <w:tcPr>
            <w:tcW w:w="1276" w:type="dxa"/>
            <w:vMerge/>
          </w:tcPr>
          <w:p w14:paraId="0DBF0917" w14:textId="77777777" w:rsidR="00FF02EF" w:rsidRPr="00EC5BC0" w:rsidRDefault="00FF02EF" w:rsidP="00FF02EF">
            <w:pPr>
              <w:pStyle w:val="TAC"/>
              <w:rPr>
                <w:rFonts w:cs="Arial"/>
                <w:lang w:eastAsia="en-US"/>
              </w:rPr>
            </w:pPr>
          </w:p>
        </w:tc>
        <w:tc>
          <w:tcPr>
            <w:tcW w:w="1275" w:type="dxa"/>
          </w:tcPr>
          <w:p w14:paraId="74CC670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098BCA6"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3077ABB6" w14:textId="77777777" w:rsidTr="00FF02EF">
        <w:trPr>
          <w:jc w:val="center"/>
        </w:trPr>
        <w:tc>
          <w:tcPr>
            <w:tcW w:w="1526" w:type="dxa"/>
            <w:vMerge/>
          </w:tcPr>
          <w:p w14:paraId="71737B97" w14:textId="77777777" w:rsidR="00FF02EF" w:rsidRPr="00EC5BC0" w:rsidRDefault="00FF02EF" w:rsidP="00FF02EF">
            <w:pPr>
              <w:pStyle w:val="TAC"/>
              <w:rPr>
                <w:rFonts w:cs="Arial"/>
                <w:lang w:eastAsia="zh-CN"/>
              </w:rPr>
            </w:pPr>
          </w:p>
        </w:tc>
        <w:tc>
          <w:tcPr>
            <w:tcW w:w="1526" w:type="dxa"/>
            <w:vMerge w:val="restart"/>
          </w:tcPr>
          <w:p w14:paraId="765953CD"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5BF0DAB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2040A2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300577CB"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CD17E7C"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BEE4FC8"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60215B1C" w14:textId="77777777" w:rsidTr="00FF02EF">
        <w:trPr>
          <w:jc w:val="center"/>
        </w:trPr>
        <w:tc>
          <w:tcPr>
            <w:tcW w:w="1526" w:type="dxa"/>
            <w:vMerge/>
          </w:tcPr>
          <w:p w14:paraId="7A0328ED" w14:textId="77777777" w:rsidR="00FF02EF" w:rsidRPr="00EC5BC0" w:rsidRDefault="00FF02EF" w:rsidP="00FF02EF">
            <w:pPr>
              <w:pStyle w:val="TAC"/>
              <w:rPr>
                <w:rFonts w:cs="Arial"/>
                <w:lang w:eastAsia="en-US"/>
              </w:rPr>
            </w:pPr>
          </w:p>
        </w:tc>
        <w:tc>
          <w:tcPr>
            <w:tcW w:w="1526" w:type="dxa"/>
            <w:vMerge/>
          </w:tcPr>
          <w:p w14:paraId="6645F4B2" w14:textId="77777777" w:rsidR="00FF02EF" w:rsidRPr="00EC5BC0" w:rsidRDefault="00FF02EF" w:rsidP="00FF02EF">
            <w:pPr>
              <w:pStyle w:val="TAC"/>
              <w:rPr>
                <w:rFonts w:cs="Arial"/>
                <w:lang w:eastAsia="en-US"/>
              </w:rPr>
            </w:pPr>
          </w:p>
        </w:tc>
        <w:tc>
          <w:tcPr>
            <w:tcW w:w="1417" w:type="dxa"/>
            <w:vMerge/>
          </w:tcPr>
          <w:p w14:paraId="24C94062" w14:textId="77777777" w:rsidR="00FF02EF" w:rsidRPr="00EC5BC0" w:rsidRDefault="00FF02EF" w:rsidP="00FF02EF">
            <w:pPr>
              <w:pStyle w:val="TAL"/>
              <w:rPr>
                <w:rFonts w:cs="Arial"/>
                <w:lang w:eastAsia="en-US"/>
              </w:rPr>
            </w:pPr>
          </w:p>
        </w:tc>
        <w:tc>
          <w:tcPr>
            <w:tcW w:w="1418" w:type="dxa"/>
            <w:vMerge/>
          </w:tcPr>
          <w:p w14:paraId="57B7C2C5" w14:textId="77777777" w:rsidR="00FF02EF" w:rsidRPr="00EC5BC0" w:rsidRDefault="00FF02EF" w:rsidP="00FF02EF">
            <w:pPr>
              <w:pStyle w:val="TAL"/>
              <w:rPr>
                <w:rFonts w:cs="Arial"/>
                <w:lang w:eastAsia="en-US"/>
              </w:rPr>
            </w:pPr>
          </w:p>
        </w:tc>
        <w:tc>
          <w:tcPr>
            <w:tcW w:w="1276" w:type="dxa"/>
            <w:vMerge/>
          </w:tcPr>
          <w:p w14:paraId="3FB7F13C" w14:textId="77777777" w:rsidR="00FF02EF" w:rsidRPr="00EC5BC0" w:rsidRDefault="00FF02EF" w:rsidP="00FF02EF">
            <w:pPr>
              <w:pStyle w:val="TAC"/>
              <w:rPr>
                <w:rFonts w:cs="Arial"/>
                <w:lang w:eastAsia="en-US"/>
              </w:rPr>
            </w:pPr>
          </w:p>
        </w:tc>
        <w:tc>
          <w:tcPr>
            <w:tcW w:w="1275" w:type="dxa"/>
          </w:tcPr>
          <w:p w14:paraId="0EAE535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BF90C3"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5C1121EB" w14:textId="77777777" w:rsidTr="00FF02EF">
        <w:trPr>
          <w:jc w:val="center"/>
        </w:trPr>
        <w:tc>
          <w:tcPr>
            <w:tcW w:w="1526" w:type="dxa"/>
            <w:vMerge/>
          </w:tcPr>
          <w:p w14:paraId="7AB12BF1" w14:textId="77777777" w:rsidR="00FF02EF" w:rsidRPr="00EC5BC0" w:rsidRDefault="00FF02EF" w:rsidP="00FF02EF">
            <w:pPr>
              <w:pStyle w:val="TAC"/>
              <w:rPr>
                <w:rFonts w:cs="Arial"/>
                <w:lang w:eastAsia="en-US"/>
              </w:rPr>
            </w:pPr>
          </w:p>
        </w:tc>
        <w:tc>
          <w:tcPr>
            <w:tcW w:w="1526" w:type="dxa"/>
            <w:vMerge/>
          </w:tcPr>
          <w:p w14:paraId="79EFB688" w14:textId="77777777" w:rsidR="00FF02EF" w:rsidRPr="00EC5BC0" w:rsidRDefault="00FF02EF" w:rsidP="00FF02EF">
            <w:pPr>
              <w:pStyle w:val="TAC"/>
              <w:rPr>
                <w:rFonts w:cs="Arial"/>
                <w:lang w:eastAsia="en-US"/>
              </w:rPr>
            </w:pPr>
          </w:p>
        </w:tc>
        <w:tc>
          <w:tcPr>
            <w:tcW w:w="1417" w:type="dxa"/>
            <w:vMerge/>
          </w:tcPr>
          <w:p w14:paraId="7C3A7484" w14:textId="77777777" w:rsidR="00FF02EF" w:rsidRPr="00EC5BC0" w:rsidRDefault="00FF02EF" w:rsidP="00FF02EF">
            <w:pPr>
              <w:pStyle w:val="TAL"/>
              <w:rPr>
                <w:rFonts w:cs="Arial"/>
                <w:lang w:eastAsia="en-US"/>
              </w:rPr>
            </w:pPr>
          </w:p>
        </w:tc>
        <w:tc>
          <w:tcPr>
            <w:tcW w:w="1418" w:type="dxa"/>
            <w:vMerge/>
          </w:tcPr>
          <w:p w14:paraId="6994E88F" w14:textId="77777777" w:rsidR="00FF02EF" w:rsidRPr="00EC5BC0" w:rsidRDefault="00FF02EF" w:rsidP="00FF02EF">
            <w:pPr>
              <w:pStyle w:val="TAL"/>
              <w:rPr>
                <w:rFonts w:cs="Arial"/>
                <w:lang w:eastAsia="en-US"/>
              </w:rPr>
            </w:pPr>
          </w:p>
        </w:tc>
        <w:tc>
          <w:tcPr>
            <w:tcW w:w="1276" w:type="dxa"/>
          </w:tcPr>
          <w:p w14:paraId="10AA927D"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AC2856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384788B"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5CD2EA4" w14:textId="77777777" w:rsidTr="00FF02EF">
        <w:trPr>
          <w:jc w:val="center"/>
        </w:trPr>
        <w:tc>
          <w:tcPr>
            <w:tcW w:w="1526" w:type="dxa"/>
            <w:vMerge/>
          </w:tcPr>
          <w:p w14:paraId="184F21C5" w14:textId="77777777" w:rsidR="00FF02EF" w:rsidRPr="00EC5BC0" w:rsidRDefault="00FF02EF" w:rsidP="00FF02EF">
            <w:pPr>
              <w:pStyle w:val="TAC"/>
              <w:rPr>
                <w:rFonts w:cs="Arial"/>
                <w:lang w:eastAsia="en-US"/>
              </w:rPr>
            </w:pPr>
          </w:p>
        </w:tc>
        <w:tc>
          <w:tcPr>
            <w:tcW w:w="1526" w:type="dxa"/>
            <w:vMerge/>
          </w:tcPr>
          <w:p w14:paraId="2ECF3D89" w14:textId="77777777" w:rsidR="00FF02EF" w:rsidRPr="00EC5BC0" w:rsidRDefault="00FF02EF" w:rsidP="00FF02EF">
            <w:pPr>
              <w:pStyle w:val="TAC"/>
              <w:rPr>
                <w:rFonts w:cs="Arial"/>
                <w:lang w:eastAsia="en-US"/>
              </w:rPr>
            </w:pPr>
          </w:p>
        </w:tc>
        <w:tc>
          <w:tcPr>
            <w:tcW w:w="1417" w:type="dxa"/>
            <w:vMerge/>
          </w:tcPr>
          <w:p w14:paraId="5F7888BC" w14:textId="77777777" w:rsidR="00FF02EF" w:rsidRPr="00EC5BC0" w:rsidRDefault="00FF02EF" w:rsidP="00FF02EF">
            <w:pPr>
              <w:pStyle w:val="TAL"/>
              <w:rPr>
                <w:rFonts w:cs="Arial"/>
                <w:lang w:eastAsia="en-US"/>
              </w:rPr>
            </w:pPr>
          </w:p>
        </w:tc>
        <w:tc>
          <w:tcPr>
            <w:tcW w:w="1418" w:type="dxa"/>
            <w:vMerge/>
          </w:tcPr>
          <w:p w14:paraId="2E227794" w14:textId="77777777" w:rsidR="00FF02EF" w:rsidRPr="00EC5BC0" w:rsidRDefault="00FF02EF" w:rsidP="00FF02EF">
            <w:pPr>
              <w:pStyle w:val="TAL"/>
              <w:rPr>
                <w:rFonts w:cs="Arial"/>
                <w:lang w:eastAsia="en-US"/>
              </w:rPr>
            </w:pPr>
          </w:p>
        </w:tc>
        <w:tc>
          <w:tcPr>
            <w:tcW w:w="1276" w:type="dxa"/>
          </w:tcPr>
          <w:p w14:paraId="7B523617"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1BF1FB9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D4D33E9" w14:textId="77777777" w:rsidR="00FF02EF" w:rsidRPr="00EC5BC0" w:rsidRDefault="00FF02EF" w:rsidP="00FF02EF">
            <w:pPr>
              <w:pStyle w:val="TAC"/>
              <w:rPr>
                <w:rFonts w:cs="Arial"/>
                <w:lang w:eastAsia="en-US"/>
              </w:rPr>
            </w:pPr>
            <w:r w:rsidRPr="00EC5BC0">
              <w:rPr>
                <w:rFonts w:cs="Arial"/>
                <w:lang w:eastAsia="en-US"/>
              </w:rPr>
              <w:t>11.9</w:t>
            </w:r>
          </w:p>
        </w:tc>
      </w:tr>
      <w:tr w:rsidR="00EC5BC0" w:rsidRPr="00EC5BC0" w14:paraId="6A3E4551" w14:textId="77777777" w:rsidTr="00FF02EF">
        <w:trPr>
          <w:jc w:val="center"/>
        </w:trPr>
        <w:tc>
          <w:tcPr>
            <w:tcW w:w="1526" w:type="dxa"/>
            <w:vMerge/>
          </w:tcPr>
          <w:p w14:paraId="2B82F783" w14:textId="77777777" w:rsidR="00FF02EF" w:rsidRPr="00EC5BC0" w:rsidRDefault="00FF02EF" w:rsidP="00FF02EF">
            <w:pPr>
              <w:pStyle w:val="TAC"/>
              <w:rPr>
                <w:rFonts w:cs="Arial"/>
                <w:lang w:eastAsia="en-US"/>
              </w:rPr>
            </w:pPr>
          </w:p>
        </w:tc>
        <w:tc>
          <w:tcPr>
            <w:tcW w:w="1526" w:type="dxa"/>
            <w:vMerge/>
          </w:tcPr>
          <w:p w14:paraId="5A5E1D54" w14:textId="77777777" w:rsidR="00FF02EF" w:rsidRPr="00EC5BC0" w:rsidRDefault="00FF02EF" w:rsidP="00FF02EF">
            <w:pPr>
              <w:pStyle w:val="TAC"/>
              <w:rPr>
                <w:rFonts w:cs="Arial"/>
                <w:lang w:eastAsia="en-US"/>
              </w:rPr>
            </w:pPr>
          </w:p>
        </w:tc>
        <w:tc>
          <w:tcPr>
            <w:tcW w:w="1417" w:type="dxa"/>
            <w:vMerge/>
          </w:tcPr>
          <w:p w14:paraId="6797F6F4" w14:textId="77777777" w:rsidR="00FF02EF" w:rsidRPr="00EC5BC0" w:rsidRDefault="00FF02EF" w:rsidP="00FF02EF">
            <w:pPr>
              <w:pStyle w:val="TAL"/>
              <w:rPr>
                <w:rFonts w:cs="Arial"/>
                <w:lang w:eastAsia="en-US"/>
              </w:rPr>
            </w:pPr>
          </w:p>
        </w:tc>
        <w:tc>
          <w:tcPr>
            <w:tcW w:w="1418" w:type="dxa"/>
            <w:vMerge w:val="restart"/>
          </w:tcPr>
          <w:p w14:paraId="4BE9EDD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685747D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76B2BE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57F932E"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72173748" w14:textId="77777777" w:rsidTr="00FF02EF">
        <w:trPr>
          <w:jc w:val="center"/>
        </w:trPr>
        <w:tc>
          <w:tcPr>
            <w:tcW w:w="1526" w:type="dxa"/>
            <w:vMerge/>
          </w:tcPr>
          <w:p w14:paraId="71F62D0F" w14:textId="77777777" w:rsidR="00FF02EF" w:rsidRPr="00EC5BC0" w:rsidRDefault="00FF02EF" w:rsidP="00FF02EF">
            <w:pPr>
              <w:pStyle w:val="TAC"/>
              <w:rPr>
                <w:rFonts w:cs="Arial"/>
                <w:lang w:eastAsia="en-US"/>
              </w:rPr>
            </w:pPr>
          </w:p>
        </w:tc>
        <w:tc>
          <w:tcPr>
            <w:tcW w:w="1526" w:type="dxa"/>
            <w:vMerge/>
          </w:tcPr>
          <w:p w14:paraId="0C2B833A" w14:textId="77777777" w:rsidR="00FF02EF" w:rsidRPr="00EC5BC0" w:rsidRDefault="00FF02EF" w:rsidP="00FF02EF">
            <w:pPr>
              <w:pStyle w:val="TAC"/>
              <w:rPr>
                <w:rFonts w:cs="Arial"/>
                <w:lang w:eastAsia="en-US"/>
              </w:rPr>
            </w:pPr>
          </w:p>
        </w:tc>
        <w:tc>
          <w:tcPr>
            <w:tcW w:w="1417" w:type="dxa"/>
            <w:vMerge/>
          </w:tcPr>
          <w:p w14:paraId="7C55F566" w14:textId="77777777" w:rsidR="00FF02EF" w:rsidRPr="00EC5BC0" w:rsidRDefault="00FF02EF" w:rsidP="00FF02EF">
            <w:pPr>
              <w:pStyle w:val="TAL"/>
              <w:rPr>
                <w:rFonts w:cs="Arial"/>
                <w:lang w:eastAsia="en-US"/>
              </w:rPr>
            </w:pPr>
          </w:p>
        </w:tc>
        <w:tc>
          <w:tcPr>
            <w:tcW w:w="1418" w:type="dxa"/>
            <w:vMerge/>
          </w:tcPr>
          <w:p w14:paraId="08B44624" w14:textId="77777777" w:rsidR="00FF02EF" w:rsidRPr="00EC5BC0" w:rsidRDefault="00FF02EF" w:rsidP="00FF02EF">
            <w:pPr>
              <w:pStyle w:val="TAL"/>
              <w:rPr>
                <w:rFonts w:cs="Arial"/>
                <w:lang w:eastAsia="en-US"/>
              </w:rPr>
            </w:pPr>
          </w:p>
        </w:tc>
        <w:tc>
          <w:tcPr>
            <w:tcW w:w="1276" w:type="dxa"/>
            <w:vMerge/>
          </w:tcPr>
          <w:p w14:paraId="06F37EC4" w14:textId="77777777" w:rsidR="00FF02EF" w:rsidRPr="00EC5BC0" w:rsidRDefault="00FF02EF" w:rsidP="00FF02EF">
            <w:pPr>
              <w:pStyle w:val="TAC"/>
              <w:rPr>
                <w:rFonts w:cs="Arial"/>
                <w:lang w:eastAsia="en-US"/>
              </w:rPr>
            </w:pPr>
          </w:p>
        </w:tc>
        <w:tc>
          <w:tcPr>
            <w:tcW w:w="1275" w:type="dxa"/>
          </w:tcPr>
          <w:p w14:paraId="4652D4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B703BC"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0774EA05" w14:textId="77777777" w:rsidTr="00FF02EF">
        <w:trPr>
          <w:jc w:val="center"/>
        </w:trPr>
        <w:tc>
          <w:tcPr>
            <w:tcW w:w="1526" w:type="dxa"/>
            <w:vMerge/>
          </w:tcPr>
          <w:p w14:paraId="7FB0CC40" w14:textId="77777777" w:rsidR="00FF02EF" w:rsidRPr="00EC5BC0" w:rsidRDefault="00FF02EF" w:rsidP="00FF02EF">
            <w:pPr>
              <w:pStyle w:val="TAC"/>
              <w:rPr>
                <w:rFonts w:cs="Arial"/>
                <w:lang w:eastAsia="en-US"/>
              </w:rPr>
            </w:pPr>
          </w:p>
        </w:tc>
        <w:tc>
          <w:tcPr>
            <w:tcW w:w="1526" w:type="dxa"/>
            <w:vMerge/>
          </w:tcPr>
          <w:p w14:paraId="3C98A045" w14:textId="77777777" w:rsidR="00FF02EF" w:rsidRPr="00EC5BC0" w:rsidRDefault="00FF02EF" w:rsidP="00FF02EF">
            <w:pPr>
              <w:pStyle w:val="TAC"/>
              <w:rPr>
                <w:rFonts w:cs="Arial"/>
                <w:lang w:eastAsia="en-US"/>
              </w:rPr>
            </w:pPr>
          </w:p>
        </w:tc>
        <w:tc>
          <w:tcPr>
            <w:tcW w:w="1417" w:type="dxa"/>
            <w:vMerge/>
          </w:tcPr>
          <w:p w14:paraId="46495BFF" w14:textId="77777777" w:rsidR="00FF02EF" w:rsidRPr="00EC5BC0" w:rsidRDefault="00FF02EF" w:rsidP="00FF02EF">
            <w:pPr>
              <w:pStyle w:val="TAL"/>
              <w:rPr>
                <w:rFonts w:cs="Arial"/>
                <w:lang w:eastAsia="en-US"/>
              </w:rPr>
            </w:pPr>
          </w:p>
        </w:tc>
        <w:tc>
          <w:tcPr>
            <w:tcW w:w="1418" w:type="dxa"/>
            <w:vMerge/>
          </w:tcPr>
          <w:p w14:paraId="075B12D1" w14:textId="77777777" w:rsidR="00FF02EF" w:rsidRPr="00EC5BC0" w:rsidRDefault="00FF02EF" w:rsidP="00FF02EF">
            <w:pPr>
              <w:pStyle w:val="TAL"/>
              <w:rPr>
                <w:rFonts w:cs="Arial"/>
                <w:lang w:eastAsia="en-US"/>
              </w:rPr>
            </w:pPr>
          </w:p>
        </w:tc>
        <w:tc>
          <w:tcPr>
            <w:tcW w:w="1276" w:type="dxa"/>
            <w:vMerge w:val="restart"/>
          </w:tcPr>
          <w:p w14:paraId="4BED92D9"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4276E2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7B936B8"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4949C4A1" w14:textId="77777777" w:rsidTr="00FF02EF">
        <w:trPr>
          <w:jc w:val="center"/>
        </w:trPr>
        <w:tc>
          <w:tcPr>
            <w:tcW w:w="1526" w:type="dxa"/>
            <w:vMerge/>
          </w:tcPr>
          <w:p w14:paraId="2B4265A2" w14:textId="77777777" w:rsidR="00FF02EF" w:rsidRPr="00EC5BC0" w:rsidRDefault="00FF02EF" w:rsidP="00FF02EF">
            <w:pPr>
              <w:pStyle w:val="TAC"/>
              <w:rPr>
                <w:rFonts w:cs="Arial"/>
                <w:lang w:eastAsia="en-US"/>
              </w:rPr>
            </w:pPr>
          </w:p>
        </w:tc>
        <w:tc>
          <w:tcPr>
            <w:tcW w:w="1526" w:type="dxa"/>
            <w:vMerge/>
          </w:tcPr>
          <w:p w14:paraId="2D41CAF3" w14:textId="77777777" w:rsidR="00FF02EF" w:rsidRPr="00EC5BC0" w:rsidRDefault="00FF02EF" w:rsidP="00FF02EF">
            <w:pPr>
              <w:pStyle w:val="TAC"/>
              <w:rPr>
                <w:rFonts w:cs="Arial"/>
                <w:lang w:eastAsia="en-US"/>
              </w:rPr>
            </w:pPr>
          </w:p>
        </w:tc>
        <w:tc>
          <w:tcPr>
            <w:tcW w:w="1417" w:type="dxa"/>
            <w:vMerge/>
          </w:tcPr>
          <w:p w14:paraId="5013909C" w14:textId="77777777" w:rsidR="00FF02EF" w:rsidRPr="00EC5BC0" w:rsidRDefault="00FF02EF" w:rsidP="00FF02EF">
            <w:pPr>
              <w:pStyle w:val="TAL"/>
              <w:rPr>
                <w:rFonts w:cs="Arial"/>
                <w:lang w:eastAsia="en-US"/>
              </w:rPr>
            </w:pPr>
          </w:p>
        </w:tc>
        <w:tc>
          <w:tcPr>
            <w:tcW w:w="1418" w:type="dxa"/>
            <w:vMerge/>
          </w:tcPr>
          <w:p w14:paraId="199FA3B1" w14:textId="77777777" w:rsidR="00FF02EF" w:rsidRPr="00EC5BC0" w:rsidRDefault="00FF02EF" w:rsidP="00FF02EF">
            <w:pPr>
              <w:pStyle w:val="TAL"/>
              <w:rPr>
                <w:rFonts w:cs="Arial"/>
                <w:lang w:eastAsia="en-US"/>
              </w:rPr>
            </w:pPr>
          </w:p>
        </w:tc>
        <w:tc>
          <w:tcPr>
            <w:tcW w:w="1276" w:type="dxa"/>
            <w:vMerge/>
          </w:tcPr>
          <w:p w14:paraId="1C5769D0" w14:textId="77777777" w:rsidR="00FF02EF" w:rsidRPr="00EC5BC0" w:rsidRDefault="00FF02EF" w:rsidP="00FF02EF">
            <w:pPr>
              <w:pStyle w:val="TAC"/>
              <w:rPr>
                <w:rFonts w:cs="Arial"/>
                <w:lang w:eastAsia="en-US"/>
              </w:rPr>
            </w:pPr>
          </w:p>
        </w:tc>
        <w:tc>
          <w:tcPr>
            <w:tcW w:w="1275" w:type="dxa"/>
          </w:tcPr>
          <w:p w14:paraId="6082FFF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A38C4A"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19A2BA8E" w14:textId="77777777" w:rsidTr="00FF02EF">
        <w:trPr>
          <w:jc w:val="center"/>
        </w:trPr>
        <w:tc>
          <w:tcPr>
            <w:tcW w:w="1526" w:type="dxa"/>
            <w:vMerge/>
          </w:tcPr>
          <w:p w14:paraId="2E0934D9" w14:textId="77777777" w:rsidR="00FF02EF" w:rsidRPr="00EC5BC0" w:rsidRDefault="00FF02EF" w:rsidP="00FF02EF">
            <w:pPr>
              <w:pStyle w:val="TAC"/>
              <w:rPr>
                <w:rFonts w:cs="Arial"/>
                <w:lang w:eastAsia="en-US"/>
              </w:rPr>
            </w:pPr>
          </w:p>
        </w:tc>
        <w:tc>
          <w:tcPr>
            <w:tcW w:w="1526" w:type="dxa"/>
            <w:vMerge/>
          </w:tcPr>
          <w:p w14:paraId="323D32F0" w14:textId="77777777" w:rsidR="00FF02EF" w:rsidRPr="00EC5BC0" w:rsidRDefault="00FF02EF" w:rsidP="00FF02EF">
            <w:pPr>
              <w:pStyle w:val="TAC"/>
              <w:rPr>
                <w:rFonts w:cs="Arial"/>
                <w:lang w:eastAsia="en-US"/>
              </w:rPr>
            </w:pPr>
          </w:p>
        </w:tc>
        <w:tc>
          <w:tcPr>
            <w:tcW w:w="1417" w:type="dxa"/>
            <w:vMerge/>
          </w:tcPr>
          <w:p w14:paraId="70D7ED50" w14:textId="77777777" w:rsidR="00FF02EF" w:rsidRPr="00EC5BC0" w:rsidRDefault="00FF02EF" w:rsidP="00FF02EF">
            <w:pPr>
              <w:pStyle w:val="TAL"/>
              <w:rPr>
                <w:rFonts w:cs="Arial"/>
                <w:lang w:eastAsia="en-US"/>
              </w:rPr>
            </w:pPr>
          </w:p>
        </w:tc>
        <w:tc>
          <w:tcPr>
            <w:tcW w:w="1418" w:type="dxa"/>
            <w:vMerge/>
          </w:tcPr>
          <w:p w14:paraId="26B804E2" w14:textId="77777777" w:rsidR="00FF02EF" w:rsidRPr="00EC5BC0" w:rsidRDefault="00FF02EF" w:rsidP="00FF02EF">
            <w:pPr>
              <w:pStyle w:val="TAL"/>
              <w:rPr>
                <w:rFonts w:cs="Arial"/>
                <w:lang w:eastAsia="en-US"/>
              </w:rPr>
            </w:pPr>
          </w:p>
        </w:tc>
        <w:tc>
          <w:tcPr>
            <w:tcW w:w="1276" w:type="dxa"/>
          </w:tcPr>
          <w:p w14:paraId="7CA01E7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5BD258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45485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72A46C06" w14:textId="77777777" w:rsidTr="00FF02EF">
        <w:trPr>
          <w:jc w:val="center"/>
        </w:trPr>
        <w:tc>
          <w:tcPr>
            <w:tcW w:w="1526" w:type="dxa"/>
            <w:vMerge/>
          </w:tcPr>
          <w:p w14:paraId="12DB8AD1" w14:textId="77777777" w:rsidR="00FF02EF" w:rsidRPr="00EC5BC0" w:rsidRDefault="00FF02EF" w:rsidP="00FF02EF">
            <w:pPr>
              <w:pStyle w:val="TAC"/>
              <w:rPr>
                <w:rFonts w:cs="Arial"/>
                <w:lang w:eastAsia="en-US"/>
              </w:rPr>
            </w:pPr>
          </w:p>
        </w:tc>
        <w:tc>
          <w:tcPr>
            <w:tcW w:w="1526" w:type="dxa"/>
            <w:vMerge/>
          </w:tcPr>
          <w:p w14:paraId="0B69345E" w14:textId="77777777" w:rsidR="00FF02EF" w:rsidRPr="00EC5BC0" w:rsidRDefault="00FF02EF" w:rsidP="00FF02EF">
            <w:pPr>
              <w:pStyle w:val="TAC"/>
              <w:rPr>
                <w:rFonts w:cs="Arial"/>
                <w:lang w:eastAsia="en-US"/>
              </w:rPr>
            </w:pPr>
          </w:p>
        </w:tc>
        <w:tc>
          <w:tcPr>
            <w:tcW w:w="1417" w:type="dxa"/>
            <w:vMerge/>
          </w:tcPr>
          <w:p w14:paraId="5E0AB5B7" w14:textId="77777777" w:rsidR="00FF02EF" w:rsidRPr="00EC5BC0" w:rsidRDefault="00FF02EF" w:rsidP="00FF02EF">
            <w:pPr>
              <w:pStyle w:val="TAL"/>
              <w:rPr>
                <w:rFonts w:cs="Arial"/>
                <w:lang w:eastAsia="en-US"/>
              </w:rPr>
            </w:pPr>
          </w:p>
        </w:tc>
        <w:tc>
          <w:tcPr>
            <w:tcW w:w="1418" w:type="dxa"/>
            <w:vMerge w:val="restart"/>
          </w:tcPr>
          <w:p w14:paraId="5BEA16D4"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3E7AABB1"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031975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2C24A2E" w14:textId="77777777" w:rsidR="00FF02EF" w:rsidRPr="00EC5BC0" w:rsidRDefault="00FF02EF" w:rsidP="00FF02EF">
            <w:pPr>
              <w:pStyle w:val="TAC"/>
              <w:rPr>
                <w:rFonts w:cs="Arial"/>
                <w:lang w:eastAsia="en-US"/>
              </w:rPr>
            </w:pPr>
            <w:r w:rsidRPr="00EC5BC0">
              <w:rPr>
                <w:rFonts w:cs="Arial"/>
                <w:lang w:eastAsia="en-US"/>
              </w:rPr>
              <w:t>-9.3</w:t>
            </w:r>
          </w:p>
        </w:tc>
      </w:tr>
      <w:tr w:rsidR="00EC5BC0" w:rsidRPr="00EC5BC0" w14:paraId="7021246C" w14:textId="77777777" w:rsidTr="00FF02EF">
        <w:trPr>
          <w:jc w:val="center"/>
        </w:trPr>
        <w:tc>
          <w:tcPr>
            <w:tcW w:w="1526" w:type="dxa"/>
            <w:vMerge/>
          </w:tcPr>
          <w:p w14:paraId="28D1248D" w14:textId="77777777" w:rsidR="00FF02EF" w:rsidRPr="00EC5BC0" w:rsidRDefault="00FF02EF" w:rsidP="00FF02EF">
            <w:pPr>
              <w:pStyle w:val="TAC"/>
              <w:rPr>
                <w:rFonts w:cs="Arial"/>
                <w:lang w:eastAsia="en-US"/>
              </w:rPr>
            </w:pPr>
          </w:p>
        </w:tc>
        <w:tc>
          <w:tcPr>
            <w:tcW w:w="1526" w:type="dxa"/>
            <w:vMerge/>
          </w:tcPr>
          <w:p w14:paraId="7A7409AA" w14:textId="77777777" w:rsidR="00FF02EF" w:rsidRPr="00EC5BC0" w:rsidRDefault="00FF02EF" w:rsidP="00FF02EF">
            <w:pPr>
              <w:pStyle w:val="TAC"/>
              <w:rPr>
                <w:rFonts w:cs="Arial"/>
                <w:lang w:eastAsia="en-US"/>
              </w:rPr>
            </w:pPr>
          </w:p>
        </w:tc>
        <w:tc>
          <w:tcPr>
            <w:tcW w:w="1417" w:type="dxa"/>
            <w:vMerge/>
          </w:tcPr>
          <w:p w14:paraId="50A3B3CC" w14:textId="77777777" w:rsidR="00FF02EF" w:rsidRPr="00EC5BC0" w:rsidRDefault="00FF02EF" w:rsidP="00FF02EF">
            <w:pPr>
              <w:pStyle w:val="TAL"/>
              <w:rPr>
                <w:rFonts w:cs="Arial"/>
                <w:lang w:eastAsia="en-US"/>
              </w:rPr>
            </w:pPr>
          </w:p>
        </w:tc>
        <w:tc>
          <w:tcPr>
            <w:tcW w:w="1418" w:type="dxa"/>
            <w:vMerge/>
          </w:tcPr>
          <w:p w14:paraId="33356876" w14:textId="77777777" w:rsidR="00FF02EF" w:rsidRPr="00EC5BC0" w:rsidRDefault="00FF02EF" w:rsidP="00FF02EF">
            <w:pPr>
              <w:pStyle w:val="TAL"/>
              <w:rPr>
                <w:rFonts w:cs="Arial"/>
                <w:lang w:eastAsia="en-US"/>
              </w:rPr>
            </w:pPr>
          </w:p>
        </w:tc>
        <w:tc>
          <w:tcPr>
            <w:tcW w:w="1276" w:type="dxa"/>
            <w:vMerge/>
          </w:tcPr>
          <w:p w14:paraId="22F5380F" w14:textId="77777777" w:rsidR="00FF02EF" w:rsidRPr="00EC5BC0" w:rsidRDefault="00FF02EF" w:rsidP="00FF02EF">
            <w:pPr>
              <w:pStyle w:val="TAC"/>
              <w:rPr>
                <w:rFonts w:cs="Arial"/>
                <w:lang w:eastAsia="en-US"/>
              </w:rPr>
            </w:pPr>
          </w:p>
        </w:tc>
        <w:tc>
          <w:tcPr>
            <w:tcW w:w="1275" w:type="dxa"/>
          </w:tcPr>
          <w:p w14:paraId="34744BF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C9375F5"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620485C" w14:textId="77777777" w:rsidTr="00FF02EF">
        <w:trPr>
          <w:jc w:val="center"/>
        </w:trPr>
        <w:tc>
          <w:tcPr>
            <w:tcW w:w="1526" w:type="dxa"/>
            <w:vMerge/>
          </w:tcPr>
          <w:p w14:paraId="427F3D25" w14:textId="77777777" w:rsidR="00FF02EF" w:rsidRPr="00EC5BC0" w:rsidRDefault="00FF02EF" w:rsidP="00FF02EF">
            <w:pPr>
              <w:pStyle w:val="TAC"/>
              <w:rPr>
                <w:rFonts w:cs="Arial"/>
                <w:lang w:eastAsia="en-US"/>
              </w:rPr>
            </w:pPr>
          </w:p>
        </w:tc>
        <w:tc>
          <w:tcPr>
            <w:tcW w:w="1526" w:type="dxa"/>
            <w:vMerge/>
          </w:tcPr>
          <w:p w14:paraId="26597C4D" w14:textId="77777777" w:rsidR="00FF02EF" w:rsidRPr="00EC5BC0" w:rsidRDefault="00FF02EF" w:rsidP="00FF02EF">
            <w:pPr>
              <w:pStyle w:val="TAC"/>
              <w:rPr>
                <w:rFonts w:cs="Arial"/>
                <w:lang w:eastAsia="en-US"/>
              </w:rPr>
            </w:pPr>
          </w:p>
        </w:tc>
        <w:tc>
          <w:tcPr>
            <w:tcW w:w="1417" w:type="dxa"/>
            <w:vMerge/>
          </w:tcPr>
          <w:p w14:paraId="520250DE" w14:textId="77777777" w:rsidR="00FF02EF" w:rsidRPr="00EC5BC0" w:rsidRDefault="00FF02EF" w:rsidP="00FF02EF">
            <w:pPr>
              <w:pStyle w:val="TAL"/>
              <w:rPr>
                <w:rFonts w:cs="Arial"/>
                <w:lang w:eastAsia="en-US"/>
              </w:rPr>
            </w:pPr>
          </w:p>
        </w:tc>
        <w:tc>
          <w:tcPr>
            <w:tcW w:w="1418" w:type="dxa"/>
            <w:vMerge/>
          </w:tcPr>
          <w:p w14:paraId="3DE525A5" w14:textId="77777777" w:rsidR="00FF02EF" w:rsidRPr="00EC5BC0" w:rsidRDefault="00FF02EF" w:rsidP="00FF02EF">
            <w:pPr>
              <w:pStyle w:val="TAL"/>
              <w:rPr>
                <w:rFonts w:cs="Arial"/>
                <w:lang w:eastAsia="en-US"/>
              </w:rPr>
            </w:pPr>
          </w:p>
        </w:tc>
        <w:tc>
          <w:tcPr>
            <w:tcW w:w="1276" w:type="dxa"/>
            <w:vMerge w:val="restart"/>
          </w:tcPr>
          <w:p w14:paraId="1AE21258"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6DE686E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D2D41E"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2D0BA930" w14:textId="77777777" w:rsidTr="00FF02EF">
        <w:trPr>
          <w:jc w:val="center"/>
        </w:trPr>
        <w:tc>
          <w:tcPr>
            <w:tcW w:w="1526" w:type="dxa"/>
            <w:vMerge/>
          </w:tcPr>
          <w:p w14:paraId="6F84B382" w14:textId="77777777" w:rsidR="00FF02EF" w:rsidRPr="00EC5BC0" w:rsidRDefault="00FF02EF" w:rsidP="00FF02EF">
            <w:pPr>
              <w:pStyle w:val="TAC"/>
              <w:rPr>
                <w:rFonts w:cs="Arial"/>
                <w:lang w:eastAsia="en-US"/>
              </w:rPr>
            </w:pPr>
          </w:p>
        </w:tc>
        <w:tc>
          <w:tcPr>
            <w:tcW w:w="1526" w:type="dxa"/>
            <w:vMerge/>
          </w:tcPr>
          <w:p w14:paraId="50E76402" w14:textId="77777777" w:rsidR="00FF02EF" w:rsidRPr="00EC5BC0" w:rsidRDefault="00FF02EF" w:rsidP="00FF02EF">
            <w:pPr>
              <w:pStyle w:val="TAC"/>
              <w:rPr>
                <w:rFonts w:cs="Arial"/>
                <w:lang w:eastAsia="en-US"/>
              </w:rPr>
            </w:pPr>
          </w:p>
        </w:tc>
        <w:tc>
          <w:tcPr>
            <w:tcW w:w="1417" w:type="dxa"/>
            <w:vMerge/>
          </w:tcPr>
          <w:p w14:paraId="57F47C36" w14:textId="77777777" w:rsidR="00FF02EF" w:rsidRPr="00EC5BC0" w:rsidRDefault="00FF02EF" w:rsidP="00FF02EF">
            <w:pPr>
              <w:pStyle w:val="TAL"/>
              <w:rPr>
                <w:rFonts w:cs="Arial"/>
                <w:lang w:eastAsia="en-US"/>
              </w:rPr>
            </w:pPr>
          </w:p>
        </w:tc>
        <w:tc>
          <w:tcPr>
            <w:tcW w:w="1418" w:type="dxa"/>
            <w:vMerge/>
          </w:tcPr>
          <w:p w14:paraId="594E1B80" w14:textId="77777777" w:rsidR="00FF02EF" w:rsidRPr="00EC5BC0" w:rsidRDefault="00FF02EF" w:rsidP="00FF02EF">
            <w:pPr>
              <w:pStyle w:val="TAL"/>
              <w:rPr>
                <w:rFonts w:cs="Arial"/>
                <w:lang w:eastAsia="en-US"/>
              </w:rPr>
            </w:pPr>
          </w:p>
        </w:tc>
        <w:tc>
          <w:tcPr>
            <w:tcW w:w="1276" w:type="dxa"/>
            <w:vMerge/>
          </w:tcPr>
          <w:p w14:paraId="2481EF51" w14:textId="77777777" w:rsidR="00FF02EF" w:rsidRPr="00EC5BC0" w:rsidRDefault="00FF02EF" w:rsidP="00FF02EF">
            <w:pPr>
              <w:pStyle w:val="TAC"/>
              <w:rPr>
                <w:rFonts w:cs="Arial"/>
                <w:lang w:eastAsia="en-US"/>
              </w:rPr>
            </w:pPr>
          </w:p>
        </w:tc>
        <w:tc>
          <w:tcPr>
            <w:tcW w:w="1275" w:type="dxa"/>
          </w:tcPr>
          <w:p w14:paraId="27C6CCE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F383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4BD974F8" w14:textId="77777777" w:rsidTr="00FF02EF">
        <w:trPr>
          <w:jc w:val="center"/>
        </w:trPr>
        <w:tc>
          <w:tcPr>
            <w:tcW w:w="1526" w:type="dxa"/>
            <w:vMerge/>
          </w:tcPr>
          <w:p w14:paraId="336653CE" w14:textId="77777777" w:rsidR="00FF02EF" w:rsidRPr="00EC5BC0" w:rsidRDefault="00FF02EF" w:rsidP="00FF02EF">
            <w:pPr>
              <w:pStyle w:val="TAC"/>
              <w:rPr>
                <w:rFonts w:cs="Arial"/>
                <w:lang w:eastAsia="en-US"/>
              </w:rPr>
            </w:pPr>
          </w:p>
        </w:tc>
        <w:tc>
          <w:tcPr>
            <w:tcW w:w="1526" w:type="dxa"/>
            <w:vMerge/>
          </w:tcPr>
          <w:p w14:paraId="77A9D69B" w14:textId="77777777" w:rsidR="00FF02EF" w:rsidRPr="00EC5BC0" w:rsidRDefault="00FF02EF" w:rsidP="00FF02EF">
            <w:pPr>
              <w:pStyle w:val="TAC"/>
              <w:rPr>
                <w:rFonts w:cs="Arial"/>
                <w:lang w:eastAsia="en-US"/>
              </w:rPr>
            </w:pPr>
          </w:p>
        </w:tc>
        <w:tc>
          <w:tcPr>
            <w:tcW w:w="1417" w:type="dxa"/>
            <w:vMerge/>
          </w:tcPr>
          <w:p w14:paraId="499AF12B" w14:textId="77777777" w:rsidR="00FF02EF" w:rsidRPr="00EC5BC0" w:rsidRDefault="00FF02EF" w:rsidP="00FF02EF">
            <w:pPr>
              <w:pStyle w:val="TAL"/>
              <w:rPr>
                <w:rFonts w:cs="Arial"/>
                <w:lang w:eastAsia="en-US"/>
              </w:rPr>
            </w:pPr>
          </w:p>
        </w:tc>
        <w:tc>
          <w:tcPr>
            <w:tcW w:w="1418" w:type="dxa"/>
            <w:vMerge w:val="restart"/>
          </w:tcPr>
          <w:p w14:paraId="5822D8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BC5B95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B63242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56FC4B1"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4D9E5D1" w14:textId="77777777" w:rsidTr="00FF02EF">
        <w:trPr>
          <w:jc w:val="center"/>
        </w:trPr>
        <w:tc>
          <w:tcPr>
            <w:tcW w:w="1526" w:type="dxa"/>
            <w:vMerge/>
          </w:tcPr>
          <w:p w14:paraId="7069308C" w14:textId="77777777" w:rsidR="00FF02EF" w:rsidRPr="00EC5BC0" w:rsidRDefault="00FF02EF" w:rsidP="00FF02EF">
            <w:pPr>
              <w:pStyle w:val="TAC"/>
              <w:rPr>
                <w:rFonts w:cs="Arial"/>
                <w:lang w:eastAsia="en-US"/>
              </w:rPr>
            </w:pPr>
          </w:p>
        </w:tc>
        <w:tc>
          <w:tcPr>
            <w:tcW w:w="1526" w:type="dxa"/>
            <w:vMerge/>
          </w:tcPr>
          <w:p w14:paraId="0E785EA0" w14:textId="77777777" w:rsidR="00FF02EF" w:rsidRPr="00EC5BC0" w:rsidRDefault="00FF02EF" w:rsidP="00FF02EF">
            <w:pPr>
              <w:pStyle w:val="TAC"/>
              <w:rPr>
                <w:rFonts w:cs="Arial"/>
                <w:lang w:eastAsia="en-US"/>
              </w:rPr>
            </w:pPr>
          </w:p>
        </w:tc>
        <w:tc>
          <w:tcPr>
            <w:tcW w:w="1417" w:type="dxa"/>
            <w:vMerge/>
          </w:tcPr>
          <w:p w14:paraId="3AD2EC07" w14:textId="77777777" w:rsidR="00FF02EF" w:rsidRPr="00EC5BC0" w:rsidRDefault="00FF02EF" w:rsidP="00FF02EF">
            <w:pPr>
              <w:pStyle w:val="TAL"/>
              <w:rPr>
                <w:rFonts w:cs="Arial"/>
                <w:lang w:eastAsia="en-US"/>
              </w:rPr>
            </w:pPr>
          </w:p>
        </w:tc>
        <w:tc>
          <w:tcPr>
            <w:tcW w:w="1418" w:type="dxa"/>
            <w:vMerge/>
          </w:tcPr>
          <w:p w14:paraId="48B5A275" w14:textId="77777777" w:rsidR="00FF02EF" w:rsidRPr="00EC5BC0" w:rsidRDefault="00FF02EF" w:rsidP="00FF02EF">
            <w:pPr>
              <w:pStyle w:val="TAL"/>
              <w:rPr>
                <w:rFonts w:cs="Arial"/>
                <w:lang w:eastAsia="en-US"/>
              </w:rPr>
            </w:pPr>
          </w:p>
        </w:tc>
        <w:tc>
          <w:tcPr>
            <w:tcW w:w="1276" w:type="dxa"/>
            <w:vMerge/>
          </w:tcPr>
          <w:p w14:paraId="7B263B24" w14:textId="77777777" w:rsidR="00FF02EF" w:rsidRPr="00EC5BC0" w:rsidRDefault="00FF02EF" w:rsidP="00FF02EF">
            <w:pPr>
              <w:pStyle w:val="TAC"/>
              <w:rPr>
                <w:rFonts w:cs="Arial"/>
                <w:lang w:eastAsia="en-US"/>
              </w:rPr>
            </w:pPr>
          </w:p>
        </w:tc>
        <w:tc>
          <w:tcPr>
            <w:tcW w:w="1275" w:type="dxa"/>
          </w:tcPr>
          <w:p w14:paraId="04B7CFB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AA847DF" w14:textId="77777777" w:rsidR="00FF02EF" w:rsidRPr="00EC5BC0" w:rsidRDefault="00FF02EF" w:rsidP="00FF02EF">
            <w:pPr>
              <w:pStyle w:val="TAC"/>
              <w:rPr>
                <w:rFonts w:cs="Arial"/>
                <w:lang w:eastAsia="en-US"/>
              </w:rPr>
            </w:pPr>
            <w:r w:rsidRPr="00EC5BC0">
              <w:rPr>
                <w:rFonts w:cs="Arial"/>
                <w:lang w:eastAsia="en-US"/>
              </w:rPr>
              <w:t>-2.8</w:t>
            </w:r>
          </w:p>
        </w:tc>
      </w:tr>
      <w:tr w:rsidR="00EC5BC0" w:rsidRPr="00EC5BC0" w14:paraId="3DC517F2" w14:textId="77777777" w:rsidTr="00FF02EF">
        <w:trPr>
          <w:jc w:val="center"/>
        </w:trPr>
        <w:tc>
          <w:tcPr>
            <w:tcW w:w="1526" w:type="dxa"/>
            <w:vMerge/>
          </w:tcPr>
          <w:p w14:paraId="7652586A" w14:textId="77777777" w:rsidR="00FF02EF" w:rsidRPr="00EC5BC0" w:rsidRDefault="00FF02EF" w:rsidP="00FF02EF">
            <w:pPr>
              <w:pStyle w:val="TAC"/>
              <w:rPr>
                <w:rFonts w:cs="Arial"/>
                <w:lang w:eastAsia="en-US"/>
              </w:rPr>
            </w:pPr>
          </w:p>
        </w:tc>
        <w:tc>
          <w:tcPr>
            <w:tcW w:w="1526" w:type="dxa"/>
            <w:vMerge/>
          </w:tcPr>
          <w:p w14:paraId="5016E460" w14:textId="77777777" w:rsidR="00FF02EF" w:rsidRPr="00EC5BC0" w:rsidRDefault="00FF02EF" w:rsidP="00FF02EF">
            <w:pPr>
              <w:pStyle w:val="TAC"/>
              <w:rPr>
                <w:rFonts w:cs="Arial"/>
                <w:lang w:eastAsia="en-US"/>
              </w:rPr>
            </w:pPr>
          </w:p>
        </w:tc>
        <w:tc>
          <w:tcPr>
            <w:tcW w:w="1417" w:type="dxa"/>
            <w:vMerge/>
          </w:tcPr>
          <w:p w14:paraId="1944191C" w14:textId="77777777" w:rsidR="00FF02EF" w:rsidRPr="00EC5BC0" w:rsidRDefault="00FF02EF" w:rsidP="00FF02EF">
            <w:pPr>
              <w:pStyle w:val="TAL"/>
              <w:rPr>
                <w:rFonts w:cs="Arial"/>
                <w:lang w:eastAsia="en-US"/>
              </w:rPr>
            </w:pPr>
          </w:p>
        </w:tc>
        <w:tc>
          <w:tcPr>
            <w:tcW w:w="1418" w:type="dxa"/>
            <w:vMerge w:val="restart"/>
          </w:tcPr>
          <w:p w14:paraId="6483FFA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6F41B5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DC89DE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45DCE6E"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7FBC3F4A" w14:textId="77777777" w:rsidTr="00FF02EF">
        <w:trPr>
          <w:jc w:val="center"/>
        </w:trPr>
        <w:tc>
          <w:tcPr>
            <w:tcW w:w="1526" w:type="dxa"/>
            <w:vMerge/>
          </w:tcPr>
          <w:p w14:paraId="4D346B6A" w14:textId="77777777" w:rsidR="00FF02EF" w:rsidRPr="00EC5BC0" w:rsidRDefault="00FF02EF" w:rsidP="00FF02EF">
            <w:pPr>
              <w:pStyle w:val="TAC"/>
              <w:rPr>
                <w:rFonts w:cs="Arial"/>
                <w:lang w:eastAsia="en-US"/>
              </w:rPr>
            </w:pPr>
          </w:p>
        </w:tc>
        <w:tc>
          <w:tcPr>
            <w:tcW w:w="1526" w:type="dxa"/>
            <w:vMerge/>
          </w:tcPr>
          <w:p w14:paraId="6F09ACCD" w14:textId="77777777" w:rsidR="00FF02EF" w:rsidRPr="00EC5BC0" w:rsidRDefault="00FF02EF" w:rsidP="00FF02EF">
            <w:pPr>
              <w:pStyle w:val="TAC"/>
              <w:rPr>
                <w:rFonts w:cs="Arial"/>
                <w:lang w:eastAsia="en-US"/>
              </w:rPr>
            </w:pPr>
          </w:p>
        </w:tc>
        <w:tc>
          <w:tcPr>
            <w:tcW w:w="1417" w:type="dxa"/>
            <w:vMerge/>
          </w:tcPr>
          <w:p w14:paraId="613738DF" w14:textId="77777777" w:rsidR="00FF02EF" w:rsidRPr="00EC5BC0" w:rsidRDefault="00FF02EF" w:rsidP="00FF02EF">
            <w:pPr>
              <w:pStyle w:val="TAL"/>
              <w:rPr>
                <w:rFonts w:cs="Arial"/>
                <w:lang w:eastAsia="en-US"/>
              </w:rPr>
            </w:pPr>
          </w:p>
        </w:tc>
        <w:tc>
          <w:tcPr>
            <w:tcW w:w="1418" w:type="dxa"/>
            <w:vMerge/>
          </w:tcPr>
          <w:p w14:paraId="1E8D9B5B" w14:textId="77777777" w:rsidR="00FF02EF" w:rsidRPr="00EC5BC0" w:rsidRDefault="00FF02EF" w:rsidP="00FF02EF">
            <w:pPr>
              <w:pStyle w:val="TAL"/>
              <w:rPr>
                <w:rFonts w:cs="Arial"/>
                <w:lang w:eastAsia="en-US"/>
              </w:rPr>
            </w:pPr>
          </w:p>
        </w:tc>
        <w:tc>
          <w:tcPr>
            <w:tcW w:w="1276" w:type="dxa"/>
            <w:vMerge/>
          </w:tcPr>
          <w:p w14:paraId="398DAB74" w14:textId="77777777" w:rsidR="00FF02EF" w:rsidRPr="00EC5BC0" w:rsidRDefault="00FF02EF" w:rsidP="00FF02EF">
            <w:pPr>
              <w:pStyle w:val="TAC"/>
              <w:rPr>
                <w:rFonts w:cs="Arial"/>
                <w:lang w:eastAsia="en-US"/>
              </w:rPr>
            </w:pPr>
          </w:p>
        </w:tc>
        <w:tc>
          <w:tcPr>
            <w:tcW w:w="1275" w:type="dxa"/>
          </w:tcPr>
          <w:p w14:paraId="0AF7603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F3357CD"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1015F66F" w14:textId="77777777" w:rsidTr="00FF02EF">
        <w:trPr>
          <w:jc w:val="center"/>
        </w:trPr>
        <w:tc>
          <w:tcPr>
            <w:tcW w:w="1526" w:type="dxa"/>
            <w:vMerge/>
          </w:tcPr>
          <w:p w14:paraId="73D508B1" w14:textId="77777777" w:rsidR="00FF02EF" w:rsidRPr="00EC5BC0" w:rsidRDefault="00FF02EF" w:rsidP="00FF02EF">
            <w:pPr>
              <w:pStyle w:val="TAC"/>
              <w:rPr>
                <w:rFonts w:cs="Arial"/>
                <w:lang w:eastAsia="en-US"/>
              </w:rPr>
            </w:pPr>
          </w:p>
        </w:tc>
        <w:tc>
          <w:tcPr>
            <w:tcW w:w="1526" w:type="dxa"/>
            <w:vMerge/>
          </w:tcPr>
          <w:p w14:paraId="4EBB7698" w14:textId="77777777" w:rsidR="00FF02EF" w:rsidRPr="00EC5BC0" w:rsidRDefault="00FF02EF" w:rsidP="00FF02EF">
            <w:pPr>
              <w:pStyle w:val="TAC"/>
              <w:rPr>
                <w:rFonts w:cs="Arial"/>
                <w:lang w:eastAsia="en-US"/>
              </w:rPr>
            </w:pPr>
          </w:p>
        </w:tc>
        <w:tc>
          <w:tcPr>
            <w:tcW w:w="1417" w:type="dxa"/>
            <w:vMerge w:val="restart"/>
          </w:tcPr>
          <w:p w14:paraId="08C18EA6"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48A193A"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0F66BE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4896991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47B0FB2"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12F25940" w14:textId="77777777" w:rsidTr="00FF02EF">
        <w:trPr>
          <w:jc w:val="center"/>
        </w:trPr>
        <w:tc>
          <w:tcPr>
            <w:tcW w:w="1526" w:type="dxa"/>
            <w:vMerge/>
          </w:tcPr>
          <w:p w14:paraId="359BC0D7" w14:textId="77777777" w:rsidR="00FF02EF" w:rsidRPr="00EC5BC0" w:rsidRDefault="00FF02EF" w:rsidP="00FF02EF">
            <w:pPr>
              <w:pStyle w:val="TAC"/>
              <w:rPr>
                <w:rFonts w:cs="Arial"/>
                <w:lang w:eastAsia="en-US"/>
              </w:rPr>
            </w:pPr>
          </w:p>
        </w:tc>
        <w:tc>
          <w:tcPr>
            <w:tcW w:w="1526" w:type="dxa"/>
            <w:vMerge/>
          </w:tcPr>
          <w:p w14:paraId="3341BAA5" w14:textId="77777777" w:rsidR="00FF02EF" w:rsidRPr="00EC5BC0" w:rsidRDefault="00FF02EF" w:rsidP="00FF02EF">
            <w:pPr>
              <w:pStyle w:val="TAC"/>
              <w:rPr>
                <w:rFonts w:cs="Arial"/>
                <w:lang w:eastAsia="en-US"/>
              </w:rPr>
            </w:pPr>
          </w:p>
        </w:tc>
        <w:tc>
          <w:tcPr>
            <w:tcW w:w="1417" w:type="dxa"/>
            <w:vMerge/>
          </w:tcPr>
          <w:p w14:paraId="7BA20ACE" w14:textId="77777777" w:rsidR="00FF02EF" w:rsidRPr="00EC5BC0" w:rsidRDefault="00FF02EF" w:rsidP="00FF02EF">
            <w:pPr>
              <w:pStyle w:val="TAL"/>
              <w:rPr>
                <w:rFonts w:cs="Arial"/>
                <w:lang w:eastAsia="en-US"/>
              </w:rPr>
            </w:pPr>
          </w:p>
        </w:tc>
        <w:tc>
          <w:tcPr>
            <w:tcW w:w="1418" w:type="dxa"/>
            <w:vMerge/>
          </w:tcPr>
          <w:p w14:paraId="128569E3" w14:textId="77777777" w:rsidR="00FF02EF" w:rsidRPr="00EC5BC0" w:rsidRDefault="00FF02EF" w:rsidP="00FF02EF">
            <w:pPr>
              <w:pStyle w:val="TAL"/>
              <w:rPr>
                <w:rFonts w:cs="Arial"/>
                <w:lang w:eastAsia="en-US"/>
              </w:rPr>
            </w:pPr>
          </w:p>
        </w:tc>
        <w:tc>
          <w:tcPr>
            <w:tcW w:w="1276" w:type="dxa"/>
            <w:vMerge/>
          </w:tcPr>
          <w:p w14:paraId="233BF66B" w14:textId="77777777" w:rsidR="00FF02EF" w:rsidRPr="00EC5BC0" w:rsidRDefault="00FF02EF" w:rsidP="00FF02EF">
            <w:pPr>
              <w:pStyle w:val="TAC"/>
              <w:rPr>
                <w:rFonts w:cs="Arial"/>
                <w:lang w:eastAsia="en-US"/>
              </w:rPr>
            </w:pPr>
          </w:p>
        </w:tc>
        <w:tc>
          <w:tcPr>
            <w:tcW w:w="1275" w:type="dxa"/>
          </w:tcPr>
          <w:p w14:paraId="4E692F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44695EC"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76A7584E" w14:textId="77777777" w:rsidTr="00FF02EF">
        <w:trPr>
          <w:jc w:val="center"/>
        </w:trPr>
        <w:tc>
          <w:tcPr>
            <w:tcW w:w="9714" w:type="dxa"/>
            <w:gridSpan w:val="7"/>
          </w:tcPr>
          <w:p w14:paraId="7656AFE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0CF3A073" w14:textId="77777777" w:rsidR="00D0167F" w:rsidRPr="00EC5BC0" w:rsidRDefault="00D0167F" w:rsidP="00FF02EF"/>
    <w:p w14:paraId="795F15D8" w14:textId="77777777" w:rsidR="00D0167F" w:rsidRPr="00EC5BC0" w:rsidRDefault="00D0167F" w:rsidP="000142EC">
      <w:pPr>
        <w:pStyle w:val="TH"/>
      </w:pPr>
      <w:r w:rsidRPr="00EC5BC0">
        <w:t>Table 8.2.1.5-4</w:t>
      </w:r>
      <w:r w:rsidR="00056575" w:rsidRPr="00EC5BC0">
        <w:t>:</w:t>
      </w:r>
      <w:r w:rsidRPr="00EC5BC0">
        <w:t xml:space="preserve"> Test requirements for PUSCH, 10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5DD00318" w14:textId="77777777" w:rsidTr="00FF02EF">
        <w:trPr>
          <w:jc w:val="center"/>
        </w:trPr>
        <w:tc>
          <w:tcPr>
            <w:tcW w:w="1421" w:type="dxa"/>
          </w:tcPr>
          <w:p w14:paraId="4FD5F6E7"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5E6DEA70"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39C7A175"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3A89C605"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527E705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57A911EC"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0C2173CA" w14:textId="77777777" w:rsidR="00FF02EF" w:rsidRPr="00EC5BC0" w:rsidRDefault="00FF02EF" w:rsidP="00FF02EF">
            <w:pPr>
              <w:pStyle w:val="TAH"/>
              <w:rPr>
                <w:rFonts w:cs="Arial"/>
                <w:lang w:eastAsia="en-US"/>
              </w:rPr>
            </w:pPr>
            <w:r w:rsidRPr="00EC5BC0">
              <w:rPr>
                <w:rFonts w:cs="Arial"/>
                <w:lang w:eastAsia="en-US"/>
              </w:rPr>
              <w:t>SNR</w:t>
            </w:r>
          </w:p>
          <w:p w14:paraId="7A63B2D1"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9131DBB" w14:textId="77777777" w:rsidTr="00FF02EF">
        <w:trPr>
          <w:jc w:val="center"/>
        </w:trPr>
        <w:tc>
          <w:tcPr>
            <w:tcW w:w="1421" w:type="dxa"/>
            <w:vMerge w:val="restart"/>
          </w:tcPr>
          <w:p w14:paraId="1013A3A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C79579D"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3623131A"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7AA0A9F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0A4E9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51AC45E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902BC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39402107" w14:textId="77777777" w:rsidTr="00FF02EF">
        <w:trPr>
          <w:jc w:val="center"/>
        </w:trPr>
        <w:tc>
          <w:tcPr>
            <w:tcW w:w="1421" w:type="dxa"/>
            <w:vMerge/>
          </w:tcPr>
          <w:p w14:paraId="4D686D6B" w14:textId="77777777" w:rsidR="00FF02EF" w:rsidRPr="00EC5BC0" w:rsidRDefault="00FF02EF" w:rsidP="00FF02EF">
            <w:pPr>
              <w:pStyle w:val="TAC"/>
              <w:rPr>
                <w:rFonts w:cs="Arial"/>
                <w:lang w:eastAsia="en-US"/>
              </w:rPr>
            </w:pPr>
          </w:p>
        </w:tc>
        <w:tc>
          <w:tcPr>
            <w:tcW w:w="1484" w:type="dxa"/>
            <w:vMerge/>
          </w:tcPr>
          <w:p w14:paraId="3A3A7D96" w14:textId="77777777" w:rsidR="00FF02EF" w:rsidRPr="00EC5BC0" w:rsidRDefault="00FF02EF" w:rsidP="00FF02EF">
            <w:pPr>
              <w:pStyle w:val="TAC"/>
              <w:rPr>
                <w:rFonts w:cs="Arial"/>
                <w:lang w:eastAsia="en-US"/>
              </w:rPr>
            </w:pPr>
          </w:p>
        </w:tc>
        <w:tc>
          <w:tcPr>
            <w:tcW w:w="1381" w:type="dxa"/>
            <w:vMerge/>
          </w:tcPr>
          <w:p w14:paraId="70F0A38E" w14:textId="77777777" w:rsidR="00FF02EF" w:rsidRPr="00EC5BC0" w:rsidRDefault="00FF02EF" w:rsidP="00FF02EF">
            <w:pPr>
              <w:pStyle w:val="TAL"/>
              <w:rPr>
                <w:rFonts w:cs="Arial"/>
                <w:lang w:eastAsia="en-US"/>
              </w:rPr>
            </w:pPr>
          </w:p>
        </w:tc>
        <w:tc>
          <w:tcPr>
            <w:tcW w:w="1406" w:type="dxa"/>
            <w:vMerge/>
          </w:tcPr>
          <w:p w14:paraId="5ABF640A" w14:textId="77777777" w:rsidR="00FF02EF" w:rsidRPr="00EC5BC0" w:rsidRDefault="00FF02EF" w:rsidP="00FF02EF">
            <w:pPr>
              <w:pStyle w:val="TAL"/>
              <w:rPr>
                <w:rFonts w:cs="Arial"/>
                <w:lang w:eastAsia="en-US"/>
              </w:rPr>
            </w:pPr>
          </w:p>
        </w:tc>
        <w:tc>
          <w:tcPr>
            <w:tcW w:w="1240" w:type="dxa"/>
            <w:vMerge/>
          </w:tcPr>
          <w:p w14:paraId="7B6DAB5F" w14:textId="77777777" w:rsidR="00FF02EF" w:rsidRPr="00EC5BC0" w:rsidRDefault="00FF02EF" w:rsidP="00FF02EF">
            <w:pPr>
              <w:pStyle w:val="TAC"/>
              <w:rPr>
                <w:rFonts w:cs="Arial"/>
                <w:lang w:eastAsia="en-US"/>
              </w:rPr>
            </w:pPr>
          </w:p>
        </w:tc>
        <w:tc>
          <w:tcPr>
            <w:tcW w:w="1701" w:type="dxa"/>
          </w:tcPr>
          <w:p w14:paraId="3954504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978116" w14:textId="77777777" w:rsidR="00FF02EF" w:rsidRPr="00EC5BC0" w:rsidRDefault="00FF02EF" w:rsidP="00FF02EF">
            <w:pPr>
              <w:pStyle w:val="TAC"/>
              <w:rPr>
                <w:rFonts w:cs="Arial"/>
                <w:lang w:eastAsia="en-US"/>
              </w:rPr>
            </w:pPr>
            <w:r w:rsidRPr="00EC5BC0">
              <w:rPr>
                <w:rFonts w:cs="Arial"/>
                <w:lang w:eastAsia="en-US"/>
              </w:rPr>
              <w:t>0.2</w:t>
            </w:r>
          </w:p>
        </w:tc>
      </w:tr>
      <w:tr w:rsidR="00EC5BC0" w:rsidRPr="00EC5BC0" w14:paraId="39E6E491" w14:textId="77777777" w:rsidTr="00FF02EF">
        <w:trPr>
          <w:jc w:val="center"/>
        </w:trPr>
        <w:tc>
          <w:tcPr>
            <w:tcW w:w="1421" w:type="dxa"/>
            <w:vMerge/>
          </w:tcPr>
          <w:p w14:paraId="6C3FE314" w14:textId="77777777" w:rsidR="00FF02EF" w:rsidRPr="00EC5BC0" w:rsidRDefault="00FF02EF" w:rsidP="00FF02EF">
            <w:pPr>
              <w:pStyle w:val="TAC"/>
              <w:rPr>
                <w:rFonts w:cs="Arial"/>
                <w:lang w:eastAsia="en-US"/>
              </w:rPr>
            </w:pPr>
          </w:p>
        </w:tc>
        <w:tc>
          <w:tcPr>
            <w:tcW w:w="1484" w:type="dxa"/>
            <w:vMerge/>
          </w:tcPr>
          <w:p w14:paraId="69F778CA" w14:textId="77777777" w:rsidR="00FF02EF" w:rsidRPr="00EC5BC0" w:rsidRDefault="00FF02EF" w:rsidP="00FF02EF">
            <w:pPr>
              <w:pStyle w:val="TAC"/>
              <w:rPr>
                <w:rFonts w:cs="Arial"/>
                <w:lang w:eastAsia="en-US"/>
              </w:rPr>
            </w:pPr>
          </w:p>
        </w:tc>
        <w:tc>
          <w:tcPr>
            <w:tcW w:w="1381" w:type="dxa"/>
            <w:vMerge/>
          </w:tcPr>
          <w:p w14:paraId="55E1C768" w14:textId="77777777" w:rsidR="00FF02EF" w:rsidRPr="00EC5BC0" w:rsidRDefault="00FF02EF" w:rsidP="00FF02EF">
            <w:pPr>
              <w:pStyle w:val="TAL"/>
              <w:rPr>
                <w:rFonts w:cs="Arial"/>
                <w:lang w:eastAsia="en-US"/>
              </w:rPr>
            </w:pPr>
          </w:p>
        </w:tc>
        <w:tc>
          <w:tcPr>
            <w:tcW w:w="1406" w:type="dxa"/>
            <w:vMerge/>
          </w:tcPr>
          <w:p w14:paraId="51ABBB72" w14:textId="77777777" w:rsidR="00FF02EF" w:rsidRPr="00EC5BC0" w:rsidRDefault="00FF02EF" w:rsidP="00FF02EF">
            <w:pPr>
              <w:pStyle w:val="TAL"/>
              <w:rPr>
                <w:rFonts w:cs="Arial"/>
                <w:lang w:eastAsia="en-US"/>
              </w:rPr>
            </w:pPr>
          </w:p>
        </w:tc>
        <w:tc>
          <w:tcPr>
            <w:tcW w:w="1240" w:type="dxa"/>
          </w:tcPr>
          <w:p w14:paraId="4442D603"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5319038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1A88AF1" w14:textId="77777777" w:rsidR="00FF02EF" w:rsidRPr="00EC5BC0" w:rsidRDefault="00FF02EF" w:rsidP="00FF02EF">
            <w:pPr>
              <w:pStyle w:val="TAC"/>
              <w:rPr>
                <w:rFonts w:cs="Arial"/>
                <w:lang w:eastAsia="en-US"/>
              </w:rPr>
            </w:pPr>
            <w:r w:rsidRPr="00EC5BC0">
              <w:rPr>
                <w:rFonts w:cs="Arial"/>
                <w:lang w:eastAsia="en-US"/>
              </w:rPr>
              <w:t>11.4</w:t>
            </w:r>
          </w:p>
        </w:tc>
      </w:tr>
      <w:tr w:rsidR="00EC5BC0" w:rsidRPr="00EC5BC0" w14:paraId="3D26FC6C" w14:textId="77777777" w:rsidTr="00FF02EF">
        <w:trPr>
          <w:jc w:val="center"/>
        </w:trPr>
        <w:tc>
          <w:tcPr>
            <w:tcW w:w="1421" w:type="dxa"/>
            <w:vMerge/>
          </w:tcPr>
          <w:p w14:paraId="69DB5E2C" w14:textId="77777777" w:rsidR="00FF02EF" w:rsidRPr="00EC5BC0" w:rsidRDefault="00FF02EF" w:rsidP="00FF02EF">
            <w:pPr>
              <w:pStyle w:val="TAC"/>
              <w:rPr>
                <w:rFonts w:cs="Arial"/>
                <w:lang w:eastAsia="en-US"/>
              </w:rPr>
            </w:pPr>
          </w:p>
        </w:tc>
        <w:tc>
          <w:tcPr>
            <w:tcW w:w="1484" w:type="dxa"/>
            <w:vMerge/>
          </w:tcPr>
          <w:p w14:paraId="1FB8BEF0" w14:textId="77777777" w:rsidR="00FF02EF" w:rsidRPr="00EC5BC0" w:rsidRDefault="00FF02EF" w:rsidP="00FF02EF">
            <w:pPr>
              <w:pStyle w:val="TAC"/>
              <w:rPr>
                <w:rFonts w:cs="Arial"/>
                <w:lang w:eastAsia="en-US"/>
              </w:rPr>
            </w:pPr>
          </w:p>
        </w:tc>
        <w:tc>
          <w:tcPr>
            <w:tcW w:w="1381" w:type="dxa"/>
            <w:vMerge/>
          </w:tcPr>
          <w:p w14:paraId="0D81C7D2" w14:textId="77777777" w:rsidR="00FF02EF" w:rsidRPr="00EC5BC0" w:rsidRDefault="00FF02EF" w:rsidP="00FF02EF">
            <w:pPr>
              <w:pStyle w:val="TAL"/>
              <w:rPr>
                <w:rFonts w:cs="Arial"/>
                <w:lang w:eastAsia="en-US"/>
              </w:rPr>
            </w:pPr>
          </w:p>
        </w:tc>
        <w:tc>
          <w:tcPr>
            <w:tcW w:w="1406" w:type="dxa"/>
            <w:vMerge/>
          </w:tcPr>
          <w:p w14:paraId="46DB7378" w14:textId="77777777" w:rsidR="00FF02EF" w:rsidRPr="00EC5BC0" w:rsidRDefault="00FF02EF" w:rsidP="00FF02EF">
            <w:pPr>
              <w:pStyle w:val="TAL"/>
              <w:rPr>
                <w:rFonts w:cs="Arial"/>
                <w:lang w:eastAsia="en-US"/>
              </w:rPr>
            </w:pPr>
          </w:p>
        </w:tc>
        <w:tc>
          <w:tcPr>
            <w:tcW w:w="1240" w:type="dxa"/>
          </w:tcPr>
          <w:p w14:paraId="6BE99490"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7AF54D9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ADE495"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9</w:t>
            </w:r>
          </w:p>
        </w:tc>
      </w:tr>
      <w:tr w:rsidR="00EC5BC0" w:rsidRPr="00EC5BC0" w14:paraId="7999DFD1" w14:textId="77777777" w:rsidTr="00FF02EF">
        <w:trPr>
          <w:jc w:val="center"/>
        </w:trPr>
        <w:tc>
          <w:tcPr>
            <w:tcW w:w="1421" w:type="dxa"/>
            <w:vMerge/>
          </w:tcPr>
          <w:p w14:paraId="1BAEA257" w14:textId="77777777" w:rsidR="00FF02EF" w:rsidRPr="00EC5BC0" w:rsidRDefault="00FF02EF" w:rsidP="00FF02EF">
            <w:pPr>
              <w:pStyle w:val="TAC"/>
              <w:rPr>
                <w:rFonts w:cs="Arial"/>
                <w:lang w:eastAsia="en-US"/>
              </w:rPr>
            </w:pPr>
          </w:p>
        </w:tc>
        <w:tc>
          <w:tcPr>
            <w:tcW w:w="1484" w:type="dxa"/>
            <w:vMerge/>
          </w:tcPr>
          <w:p w14:paraId="159694B0" w14:textId="77777777" w:rsidR="00FF02EF" w:rsidRPr="00EC5BC0" w:rsidRDefault="00FF02EF" w:rsidP="00FF02EF">
            <w:pPr>
              <w:pStyle w:val="TAC"/>
              <w:rPr>
                <w:rFonts w:cs="Arial"/>
                <w:lang w:eastAsia="en-US"/>
              </w:rPr>
            </w:pPr>
          </w:p>
        </w:tc>
        <w:tc>
          <w:tcPr>
            <w:tcW w:w="1381" w:type="dxa"/>
            <w:vMerge/>
          </w:tcPr>
          <w:p w14:paraId="4CD2D670" w14:textId="77777777" w:rsidR="00FF02EF" w:rsidRPr="00EC5BC0" w:rsidRDefault="00FF02EF" w:rsidP="00FF02EF">
            <w:pPr>
              <w:pStyle w:val="TAL"/>
              <w:rPr>
                <w:rFonts w:cs="Arial"/>
                <w:lang w:eastAsia="en-US"/>
              </w:rPr>
            </w:pPr>
          </w:p>
        </w:tc>
        <w:tc>
          <w:tcPr>
            <w:tcW w:w="1406" w:type="dxa"/>
            <w:vMerge w:val="restart"/>
          </w:tcPr>
          <w:p w14:paraId="4F7970DC"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0EB908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8142E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936E27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0BDA834" w14:textId="77777777" w:rsidTr="00FF02EF">
        <w:trPr>
          <w:jc w:val="center"/>
        </w:trPr>
        <w:tc>
          <w:tcPr>
            <w:tcW w:w="1421" w:type="dxa"/>
            <w:vMerge/>
          </w:tcPr>
          <w:p w14:paraId="1F2C3BCE" w14:textId="77777777" w:rsidR="00FF02EF" w:rsidRPr="00EC5BC0" w:rsidRDefault="00FF02EF" w:rsidP="00FF02EF">
            <w:pPr>
              <w:pStyle w:val="TAC"/>
              <w:rPr>
                <w:rFonts w:cs="Arial"/>
                <w:lang w:eastAsia="en-US"/>
              </w:rPr>
            </w:pPr>
          </w:p>
        </w:tc>
        <w:tc>
          <w:tcPr>
            <w:tcW w:w="1484" w:type="dxa"/>
            <w:vMerge/>
          </w:tcPr>
          <w:p w14:paraId="7EFF1072" w14:textId="77777777" w:rsidR="00FF02EF" w:rsidRPr="00EC5BC0" w:rsidRDefault="00FF02EF" w:rsidP="00FF02EF">
            <w:pPr>
              <w:pStyle w:val="TAC"/>
              <w:rPr>
                <w:rFonts w:cs="Arial"/>
                <w:lang w:eastAsia="en-US"/>
              </w:rPr>
            </w:pPr>
          </w:p>
        </w:tc>
        <w:tc>
          <w:tcPr>
            <w:tcW w:w="1381" w:type="dxa"/>
            <w:vMerge/>
          </w:tcPr>
          <w:p w14:paraId="1A26D19D" w14:textId="77777777" w:rsidR="00FF02EF" w:rsidRPr="00EC5BC0" w:rsidRDefault="00FF02EF" w:rsidP="00FF02EF">
            <w:pPr>
              <w:pStyle w:val="TAL"/>
              <w:rPr>
                <w:rFonts w:cs="Arial"/>
                <w:lang w:eastAsia="en-US"/>
              </w:rPr>
            </w:pPr>
          </w:p>
        </w:tc>
        <w:tc>
          <w:tcPr>
            <w:tcW w:w="1406" w:type="dxa"/>
            <w:vMerge/>
          </w:tcPr>
          <w:p w14:paraId="5E443299" w14:textId="77777777" w:rsidR="00FF02EF" w:rsidRPr="00EC5BC0" w:rsidRDefault="00FF02EF" w:rsidP="00FF02EF">
            <w:pPr>
              <w:pStyle w:val="TAL"/>
              <w:rPr>
                <w:rFonts w:cs="Arial"/>
                <w:lang w:eastAsia="en-US"/>
              </w:rPr>
            </w:pPr>
          </w:p>
        </w:tc>
        <w:tc>
          <w:tcPr>
            <w:tcW w:w="1240" w:type="dxa"/>
            <w:vMerge/>
          </w:tcPr>
          <w:p w14:paraId="79560B1E" w14:textId="77777777" w:rsidR="00FF02EF" w:rsidRPr="00EC5BC0" w:rsidRDefault="00FF02EF" w:rsidP="00FF02EF">
            <w:pPr>
              <w:pStyle w:val="TAC"/>
              <w:rPr>
                <w:rFonts w:cs="Arial"/>
                <w:lang w:eastAsia="en-US"/>
              </w:rPr>
            </w:pPr>
          </w:p>
        </w:tc>
        <w:tc>
          <w:tcPr>
            <w:tcW w:w="1701" w:type="dxa"/>
          </w:tcPr>
          <w:p w14:paraId="74F5818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77B73F" w14:textId="77777777" w:rsidR="00FF02EF" w:rsidRPr="00EC5BC0" w:rsidRDefault="00FF02EF" w:rsidP="00FF02EF">
            <w:pPr>
              <w:pStyle w:val="TAC"/>
              <w:rPr>
                <w:rFonts w:cs="Arial"/>
                <w:lang w:eastAsia="en-US"/>
              </w:rPr>
            </w:pPr>
            <w:r w:rsidRPr="00EC5BC0">
              <w:rPr>
                <w:rFonts w:cs="Arial"/>
                <w:lang w:eastAsia="en-US"/>
              </w:rPr>
              <w:t>2.5</w:t>
            </w:r>
          </w:p>
        </w:tc>
      </w:tr>
      <w:tr w:rsidR="00EC5BC0" w:rsidRPr="00EC5BC0" w14:paraId="18E9620F" w14:textId="77777777" w:rsidTr="00FF02EF">
        <w:trPr>
          <w:jc w:val="center"/>
        </w:trPr>
        <w:tc>
          <w:tcPr>
            <w:tcW w:w="1421" w:type="dxa"/>
            <w:vMerge/>
          </w:tcPr>
          <w:p w14:paraId="16EAB533" w14:textId="77777777" w:rsidR="00FF02EF" w:rsidRPr="00EC5BC0" w:rsidRDefault="00FF02EF" w:rsidP="00FF02EF">
            <w:pPr>
              <w:pStyle w:val="TAC"/>
              <w:rPr>
                <w:rFonts w:cs="Arial"/>
                <w:lang w:eastAsia="en-US"/>
              </w:rPr>
            </w:pPr>
          </w:p>
        </w:tc>
        <w:tc>
          <w:tcPr>
            <w:tcW w:w="1484" w:type="dxa"/>
            <w:vMerge/>
          </w:tcPr>
          <w:p w14:paraId="453624FE" w14:textId="77777777" w:rsidR="00FF02EF" w:rsidRPr="00EC5BC0" w:rsidRDefault="00FF02EF" w:rsidP="00FF02EF">
            <w:pPr>
              <w:pStyle w:val="TAC"/>
              <w:rPr>
                <w:rFonts w:cs="Arial"/>
                <w:lang w:eastAsia="en-US"/>
              </w:rPr>
            </w:pPr>
          </w:p>
        </w:tc>
        <w:tc>
          <w:tcPr>
            <w:tcW w:w="1381" w:type="dxa"/>
            <w:vMerge/>
          </w:tcPr>
          <w:p w14:paraId="4935F858" w14:textId="77777777" w:rsidR="00FF02EF" w:rsidRPr="00EC5BC0" w:rsidRDefault="00FF02EF" w:rsidP="00FF02EF">
            <w:pPr>
              <w:pStyle w:val="TAL"/>
              <w:rPr>
                <w:rFonts w:cs="Arial"/>
                <w:lang w:eastAsia="en-US"/>
              </w:rPr>
            </w:pPr>
          </w:p>
        </w:tc>
        <w:tc>
          <w:tcPr>
            <w:tcW w:w="1406" w:type="dxa"/>
            <w:vMerge/>
          </w:tcPr>
          <w:p w14:paraId="36851A2A" w14:textId="77777777" w:rsidR="00FF02EF" w:rsidRPr="00EC5BC0" w:rsidRDefault="00FF02EF" w:rsidP="00FF02EF">
            <w:pPr>
              <w:pStyle w:val="TAL"/>
              <w:rPr>
                <w:rFonts w:cs="Arial"/>
                <w:lang w:eastAsia="en-US"/>
              </w:rPr>
            </w:pPr>
          </w:p>
        </w:tc>
        <w:tc>
          <w:tcPr>
            <w:tcW w:w="1240" w:type="dxa"/>
            <w:vMerge w:val="restart"/>
          </w:tcPr>
          <w:p w14:paraId="2B49A110"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2B4BA8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65A7F6"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62645408" w14:textId="77777777" w:rsidTr="00FF02EF">
        <w:trPr>
          <w:jc w:val="center"/>
        </w:trPr>
        <w:tc>
          <w:tcPr>
            <w:tcW w:w="1421" w:type="dxa"/>
            <w:vMerge/>
          </w:tcPr>
          <w:p w14:paraId="4C639D2F" w14:textId="77777777" w:rsidR="00FF02EF" w:rsidRPr="00EC5BC0" w:rsidRDefault="00FF02EF" w:rsidP="00FF02EF">
            <w:pPr>
              <w:pStyle w:val="TAC"/>
              <w:rPr>
                <w:rFonts w:cs="Arial"/>
                <w:lang w:eastAsia="en-US"/>
              </w:rPr>
            </w:pPr>
          </w:p>
        </w:tc>
        <w:tc>
          <w:tcPr>
            <w:tcW w:w="1484" w:type="dxa"/>
            <w:vMerge/>
          </w:tcPr>
          <w:p w14:paraId="2491F5B5" w14:textId="77777777" w:rsidR="00FF02EF" w:rsidRPr="00EC5BC0" w:rsidRDefault="00FF02EF" w:rsidP="00FF02EF">
            <w:pPr>
              <w:pStyle w:val="TAC"/>
              <w:rPr>
                <w:rFonts w:cs="Arial"/>
                <w:lang w:eastAsia="en-US"/>
              </w:rPr>
            </w:pPr>
          </w:p>
        </w:tc>
        <w:tc>
          <w:tcPr>
            <w:tcW w:w="1381" w:type="dxa"/>
            <w:vMerge/>
          </w:tcPr>
          <w:p w14:paraId="0E8BEE3C" w14:textId="77777777" w:rsidR="00FF02EF" w:rsidRPr="00EC5BC0" w:rsidRDefault="00FF02EF" w:rsidP="00FF02EF">
            <w:pPr>
              <w:pStyle w:val="TAL"/>
              <w:rPr>
                <w:rFonts w:cs="Arial"/>
                <w:lang w:eastAsia="en-US"/>
              </w:rPr>
            </w:pPr>
          </w:p>
        </w:tc>
        <w:tc>
          <w:tcPr>
            <w:tcW w:w="1406" w:type="dxa"/>
            <w:vMerge/>
          </w:tcPr>
          <w:p w14:paraId="293F203B" w14:textId="77777777" w:rsidR="00FF02EF" w:rsidRPr="00EC5BC0" w:rsidRDefault="00FF02EF" w:rsidP="00FF02EF">
            <w:pPr>
              <w:pStyle w:val="TAL"/>
              <w:rPr>
                <w:rFonts w:cs="Arial"/>
                <w:lang w:eastAsia="en-US"/>
              </w:rPr>
            </w:pPr>
          </w:p>
        </w:tc>
        <w:tc>
          <w:tcPr>
            <w:tcW w:w="1240" w:type="dxa"/>
            <w:vMerge/>
          </w:tcPr>
          <w:p w14:paraId="75C44641" w14:textId="77777777" w:rsidR="00FF02EF" w:rsidRPr="00EC5BC0" w:rsidRDefault="00FF02EF" w:rsidP="00FF02EF">
            <w:pPr>
              <w:pStyle w:val="TAC"/>
              <w:rPr>
                <w:rFonts w:cs="Arial"/>
                <w:lang w:eastAsia="en-US"/>
              </w:rPr>
            </w:pPr>
          </w:p>
        </w:tc>
        <w:tc>
          <w:tcPr>
            <w:tcW w:w="1701" w:type="dxa"/>
          </w:tcPr>
          <w:p w14:paraId="05C82F1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C43CFB"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1F3B1927" w14:textId="77777777" w:rsidTr="00FF02EF">
        <w:trPr>
          <w:jc w:val="center"/>
        </w:trPr>
        <w:tc>
          <w:tcPr>
            <w:tcW w:w="1421" w:type="dxa"/>
            <w:vMerge/>
          </w:tcPr>
          <w:p w14:paraId="3DF891A5" w14:textId="77777777" w:rsidR="00FF02EF" w:rsidRPr="00EC5BC0" w:rsidRDefault="00FF02EF" w:rsidP="00FF02EF">
            <w:pPr>
              <w:pStyle w:val="TAC"/>
              <w:rPr>
                <w:rFonts w:cs="Arial"/>
                <w:lang w:eastAsia="en-US"/>
              </w:rPr>
            </w:pPr>
          </w:p>
        </w:tc>
        <w:tc>
          <w:tcPr>
            <w:tcW w:w="1484" w:type="dxa"/>
            <w:vMerge/>
          </w:tcPr>
          <w:p w14:paraId="03F83F83" w14:textId="77777777" w:rsidR="00FF02EF" w:rsidRPr="00EC5BC0" w:rsidRDefault="00FF02EF" w:rsidP="00FF02EF">
            <w:pPr>
              <w:pStyle w:val="TAC"/>
              <w:rPr>
                <w:rFonts w:cs="Arial"/>
                <w:lang w:eastAsia="en-US"/>
              </w:rPr>
            </w:pPr>
          </w:p>
        </w:tc>
        <w:tc>
          <w:tcPr>
            <w:tcW w:w="1381" w:type="dxa"/>
            <w:vMerge/>
          </w:tcPr>
          <w:p w14:paraId="65A92C86" w14:textId="77777777" w:rsidR="00FF02EF" w:rsidRPr="00EC5BC0" w:rsidRDefault="00FF02EF" w:rsidP="00FF02EF">
            <w:pPr>
              <w:pStyle w:val="TAL"/>
              <w:rPr>
                <w:rFonts w:cs="Arial"/>
                <w:lang w:eastAsia="en-US"/>
              </w:rPr>
            </w:pPr>
          </w:p>
        </w:tc>
        <w:tc>
          <w:tcPr>
            <w:tcW w:w="1406" w:type="dxa"/>
            <w:vMerge/>
          </w:tcPr>
          <w:p w14:paraId="261E09C4" w14:textId="77777777" w:rsidR="00FF02EF" w:rsidRPr="00EC5BC0" w:rsidRDefault="00FF02EF" w:rsidP="00FF02EF">
            <w:pPr>
              <w:pStyle w:val="TAL"/>
              <w:rPr>
                <w:rFonts w:cs="Arial"/>
                <w:lang w:eastAsia="en-US"/>
              </w:rPr>
            </w:pPr>
          </w:p>
        </w:tc>
        <w:tc>
          <w:tcPr>
            <w:tcW w:w="1240" w:type="dxa"/>
          </w:tcPr>
          <w:p w14:paraId="69696C0F"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C635CB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E85CC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456F0018" w14:textId="77777777" w:rsidTr="00FF02EF">
        <w:trPr>
          <w:jc w:val="center"/>
        </w:trPr>
        <w:tc>
          <w:tcPr>
            <w:tcW w:w="1421" w:type="dxa"/>
            <w:vMerge/>
          </w:tcPr>
          <w:p w14:paraId="3940BA1F" w14:textId="77777777" w:rsidR="00FF02EF" w:rsidRPr="00EC5BC0" w:rsidRDefault="00FF02EF" w:rsidP="00FF02EF">
            <w:pPr>
              <w:pStyle w:val="TAC"/>
              <w:rPr>
                <w:rFonts w:cs="Arial"/>
                <w:lang w:eastAsia="en-US"/>
              </w:rPr>
            </w:pPr>
          </w:p>
        </w:tc>
        <w:tc>
          <w:tcPr>
            <w:tcW w:w="1484" w:type="dxa"/>
            <w:vMerge/>
          </w:tcPr>
          <w:p w14:paraId="0330FFA6" w14:textId="77777777" w:rsidR="00FF02EF" w:rsidRPr="00EC5BC0" w:rsidRDefault="00FF02EF" w:rsidP="00FF02EF">
            <w:pPr>
              <w:pStyle w:val="TAC"/>
              <w:rPr>
                <w:rFonts w:cs="Arial"/>
                <w:lang w:eastAsia="en-US"/>
              </w:rPr>
            </w:pPr>
          </w:p>
        </w:tc>
        <w:tc>
          <w:tcPr>
            <w:tcW w:w="1381" w:type="dxa"/>
            <w:vMerge/>
          </w:tcPr>
          <w:p w14:paraId="09CC2241" w14:textId="77777777" w:rsidR="00FF02EF" w:rsidRPr="00EC5BC0" w:rsidRDefault="00FF02EF" w:rsidP="00FF02EF">
            <w:pPr>
              <w:pStyle w:val="TAL"/>
              <w:rPr>
                <w:rFonts w:cs="Arial"/>
                <w:lang w:eastAsia="en-US"/>
              </w:rPr>
            </w:pPr>
          </w:p>
        </w:tc>
        <w:tc>
          <w:tcPr>
            <w:tcW w:w="1406" w:type="dxa"/>
            <w:vMerge w:val="restart"/>
          </w:tcPr>
          <w:p w14:paraId="774ACBC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B77F8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1492D2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9DD7D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2E49269A" w14:textId="77777777" w:rsidTr="00FF02EF">
        <w:trPr>
          <w:jc w:val="center"/>
        </w:trPr>
        <w:tc>
          <w:tcPr>
            <w:tcW w:w="1421" w:type="dxa"/>
            <w:vMerge/>
          </w:tcPr>
          <w:p w14:paraId="4E636525" w14:textId="77777777" w:rsidR="00FF02EF" w:rsidRPr="00EC5BC0" w:rsidRDefault="00FF02EF" w:rsidP="00FF02EF">
            <w:pPr>
              <w:pStyle w:val="TAC"/>
              <w:rPr>
                <w:rFonts w:cs="Arial"/>
                <w:lang w:eastAsia="en-US"/>
              </w:rPr>
            </w:pPr>
          </w:p>
        </w:tc>
        <w:tc>
          <w:tcPr>
            <w:tcW w:w="1484" w:type="dxa"/>
            <w:vMerge/>
          </w:tcPr>
          <w:p w14:paraId="562C20C5" w14:textId="77777777" w:rsidR="00FF02EF" w:rsidRPr="00EC5BC0" w:rsidRDefault="00FF02EF" w:rsidP="00FF02EF">
            <w:pPr>
              <w:pStyle w:val="TAC"/>
              <w:rPr>
                <w:rFonts w:cs="Arial"/>
                <w:lang w:eastAsia="en-US"/>
              </w:rPr>
            </w:pPr>
          </w:p>
        </w:tc>
        <w:tc>
          <w:tcPr>
            <w:tcW w:w="1381" w:type="dxa"/>
            <w:vMerge/>
          </w:tcPr>
          <w:p w14:paraId="75F207B8" w14:textId="77777777" w:rsidR="00FF02EF" w:rsidRPr="00EC5BC0" w:rsidRDefault="00FF02EF" w:rsidP="00FF02EF">
            <w:pPr>
              <w:pStyle w:val="TAL"/>
              <w:rPr>
                <w:rFonts w:cs="Arial"/>
                <w:lang w:eastAsia="en-US"/>
              </w:rPr>
            </w:pPr>
          </w:p>
        </w:tc>
        <w:tc>
          <w:tcPr>
            <w:tcW w:w="1406" w:type="dxa"/>
            <w:vMerge/>
          </w:tcPr>
          <w:p w14:paraId="611F1C19" w14:textId="77777777" w:rsidR="00FF02EF" w:rsidRPr="00EC5BC0" w:rsidRDefault="00FF02EF" w:rsidP="00FF02EF">
            <w:pPr>
              <w:pStyle w:val="TAL"/>
              <w:rPr>
                <w:rFonts w:cs="Arial"/>
                <w:lang w:eastAsia="en-US"/>
              </w:rPr>
            </w:pPr>
          </w:p>
        </w:tc>
        <w:tc>
          <w:tcPr>
            <w:tcW w:w="1240" w:type="dxa"/>
            <w:vMerge/>
          </w:tcPr>
          <w:p w14:paraId="0185C779" w14:textId="77777777" w:rsidR="00FF02EF" w:rsidRPr="00EC5BC0" w:rsidRDefault="00FF02EF" w:rsidP="00FF02EF">
            <w:pPr>
              <w:pStyle w:val="TAC"/>
              <w:rPr>
                <w:rFonts w:cs="Arial"/>
                <w:lang w:eastAsia="en-US"/>
              </w:rPr>
            </w:pPr>
          </w:p>
        </w:tc>
        <w:tc>
          <w:tcPr>
            <w:tcW w:w="1701" w:type="dxa"/>
          </w:tcPr>
          <w:p w14:paraId="04421F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AC7674"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12E81343" w14:textId="77777777" w:rsidTr="00FF02EF">
        <w:trPr>
          <w:jc w:val="center"/>
        </w:trPr>
        <w:tc>
          <w:tcPr>
            <w:tcW w:w="1421" w:type="dxa"/>
            <w:vMerge/>
          </w:tcPr>
          <w:p w14:paraId="475AB018" w14:textId="77777777" w:rsidR="00FF02EF" w:rsidRPr="00EC5BC0" w:rsidRDefault="00FF02EF" w:rsidP="00FF02EF">
            <w:pPr>
              <w:pStyle w:val="TAC"/>
              <w:rPr>
                <w:rFonts w:cs="Arial"/>
                <w:lang w:eastAsia="en-US"/>
              </w:rPr>
            </w:pPr>
          </w:p>
        </w:tc>
        <w:tc>
          <w:tcPr>
            <w:tcW w:w="1484" w:type="dxa"/>
            <w:vMerge/>
          </w:tcPr>
          <w:p w14:paraId="7D2273DD" w14:textId="77777777" w:rsidR="00FF02EF" w:rsidRPr="00EC5BC0" w:rsidRDefault="00FF02EF" w:rsidP="00FF02EF">
            <w:pPr>
              <w:pStyle w:val="TAC"/>
              <w:rPr>
                <w:rFonts w:cs="Arial"/>
                <w:lang w:eastAsia="en-US"/>
              </w:rPr>
            </w:pPr>
          </w:p>
        </w:tc>
        <w:tc>
          <w:tcPr>
            <w:tcW w:w="1381" w:type="dxa"/>
            <w:vMerge/>
          </w:tcPr>
          <w:p w14:paraId="2DC3DBC0" w14:textId="77777777" w:rsidR="00FF02EF" w:rsidRPr="00EC5BC0" w:rsidRDefault="00FF02EF" w:rsidP="00FF02EF">
            <w:pPr>
              <w:pStyle w:val="TAL"/>
              <w:rPr>
                <w:rFonts w:cs="Arial"/>
                <w:lang w:eastAsia="en-US"/>
              </w:rPr>
            </w:pPr>
          </w:p>
        </w:tc>
        <w:tc>
          <w:tcPr>
            <w:tcW w:w="1406" w:type="dxa"/>
            <w:vMerge/>
          </w:tcPr>
          <w:p w14:paraId="4DD20EF8" w14:textId="77777777" w:rsidR="00FF02EF" w:rsidRPr="00EC5BC0" w:rsidRDefault="00FF02EF" w:rsidP="00FF02EF">
            <w:pPr>
              <w:pStyle w:val="TAL"/>
              <w:rPr>
                <w:rFonts w:cs="Arial"/>
                <w:lang w:eastAsia="en-US"/>
              </w:rPr>
            </w:pPr>
          </w:p>
        </w:tc>
        <w:tc>
          <w:tcPr>
            <w:tcW w:w="1240" w:type="dxa"/>
            <w:vMerge w:val="restart"/>
          </w:tcPr>
          <w:p w14:paraId="0E951F1B"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09D70E9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56E6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6CA1CDB0" w14:textId="77777777" w:rsidTr="00FF02EF">
        <w:trPr>
          <w:jc w:val="center"/>
        </w:trPr>
        <w:tc>
          <w:tcPr>
            <w:tcW w:w="1421" w:type="dxa"/>
            <w:vMerge/>
          </w:tcPr>
          <w:p w14:paraId="6C37B047" w14:textId="77777777" w:rsidR="00FF02EF" w:rsidRPr="00EC5BC0" w:rsidRDefault="00FF02EF" w:rsidP="00FF02EF">
            <w:pPr>
              <w:pStyle w:val="TAC"/>
              <w:rPr>
                <w:rFonts w:cs="Arial"/>
                <w:lang w:eastAsia="en-US"/>
              </w:rPr>
            </w:pPr>
          </w:p>
        </w:tc>
        <w:tc>
          <w:tcPr>
            <w:tcW w:w="1484" w:type="dxa"/>
            <w:vMerge/>
          </w:tcPr>
          <w:p w14:paraId="2F7283D0" w14:textId="77777777" w:rsidR="00FF02EF" w:rsidRPr="00EC5BC0" w:rsidRDefault="00FF02EF" w:rsidP="00FF02EF">
            <w:pPr>
              <w:pStyle w:val="TAC"/>
              <w:rPr>
                <w:rFonts w:cs="Arial"/>
                <w:lang w:eastAsia="en-US"/>
              </w:rPr>
            </w:pPr>
          </w:p>
        </w:tc>
        <w:tc>
          <w:tcPr>
            <w:tcW w:w="1381" w:type="dxa"/>
            <w:vMerge/>
          </w:tcPr>
          <w:p w14:paraId="57378B51" w14:textId="77777777" w:rsidR="00FF02EF" w:rsidRPr="00EC5BC0" w:rsidRDefault="00FF02EF" w:rsidP="00FF02EF">
            <w:pPr>
              <w:pStyle w:val="TAL"/>
              <w:rPr>
                <w:rFonts w:cs="Arial"/>
                <w:lang w:eastAsia="en-US"/>
              </w:rPr>
            </w:pPr>
          </w:p>
        </w:tc>
        <w:tc>
          <w:tcPr>
            <w:tcW w:w="1406" w:type="dxa"/>
            <w:vMerge/>
          </w:tcPr>
          <w:p w14:paraId="08E88A94" w14:textId="77777777" w:rsidR="00FF02EF" w:rsidRPr="00EC5BC0" w:rsidRDefault="00FF02EF" w:rsidP="00FF02EF">
            <w:pPr>
              <w:pStyle w:val="TAL"/>
              <w:rPr>
                <w:rFonts w:cs="Arial"/>
                <w:lang w:eastAsia="en-US"/>
              </w:rPr>
            </w:pPr>
          </w:p>
        </w:tc>
        <w:tc>
          <w:tcPr>
            <w:tcW w:w="1240" w:type="dxa"/>
            <w:vMerge/>
          </w:tcPr>
          <w:p w14:paraId="5C1915AC" w14:textId="77777777" w:rsidR="00FF02EF" w:rsidRPr="00EC5BC0" w:rsidRDefault="00FF02EF" w:rsidP="00FF02EF">
            <w:pPr>
              <w:pStyle w:val="TAC"/>
              <w:rPr>
                <w:rFonts w:cs="Arial"/>
                <w:lang w:eastAsia="en-US"/>
              </w:rPr>
            </w:pPr>
          </w:p>
        </w:tc>
        <w:tc>
          <w:tcPr>
            <w:tcW w:w="1701" w:type="dxa"/>
          </w:tcPr>
          <w:p w14:paraId="496153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5C89FA8" w14:textId="77777777" w:rsidR="00FF02EF" w:rsidRPr="00EC5BC0" w:rsidRDefault="00FF02EF" w:rsidP="00FF02EF">
            <w:pPr>
              <w:pStyle w:val="TAC"/>
              <w:rPr>
                <w:rFonts w:cs="Arial"/>
                <w:lang w:eastAsia="en-US"/>
              </w:rPr>
            </w:pPr>
            <w:r w:rsidRPr="00EC5BC0">
              <w:rPr>
                <w:rFonts w:cs="Arial"/>
                <w:lang w:eastAsia="en-US"/>
              </w:rPr>
              <w:t>13.2</w:t>
            </w:r>
          </w:p>
        </w:tc>
      </w:tr>
      <w:tr w:rsidR="00EC5BC0" w:rsidRPr="00EC5BC0" w14:paraId="3BC097C4" w14:textId="77777777" w:rsidTr="00FF02EF">
        <w:trPr>
          <w:jc w:val="center"/>
        </w:trPr>
        <w:tc>
          <w:tcPr>
            <w:tcW w:w="1421" w:type="dxa"/>
            <w:vMerge/>
          </w:tcPr>
          <w:p w14:paraId="165CDB17" w14:textId="77777777" w:rsidR="00FF02EF" w:rsidRPr="00EC5BC0" w:rsidRDefault="00FF02EF" w:rsidP="00FF02EF">
            <w:pPr>
              <w:pStyle w:val="TAC"/>
              <w:rPr>
                <w:rFonts w:cs="Arial"/>
                <w:lang w:eastAsia="en-US"/>
              </w:rPr>
            </w:pPr>
          </w:p>
        </w:tc>
        <w:tc>
          <w:tcPr>
            <w:tcW w:w="1484" w:type="dxa"/>
            <w:vMerge/>
          </w:tcPr>
          <w:p w14:paraId="034DC877" w14:textId="77777777" w:rsidR="00FF02EF" w:rsidRPr="00EC5BC0" w:rsidRDefault="00FF02EF" w:rsidP="00FF02EF">
            <w:pPr>
              <w:pStyle w:val="TAC"/>
              <w:rPr>
                <w:rFonts w:cs="Arial"/>
                <w:lang w:eastAsia="en-US"/>
              </w:rPr>
            </w:pPr>
          </w:p>
        </w:tc>
        <w:tc>
          <w:tcPr>
            <w:tcW w:w="1381" w:type="dxa"/>
            <w:vMerge/>
          </w:tcPr>
          <w:p w14:paraId="5A103F2B" w14:textId="77777777" w:rsidR="00FF02EF" w:rsidRPr="00EC5BC0" w:rsidRDefault="00FF02EF" w:rsidP="00FF02EF">
            <w:pPr>
              <w:pStyle w:val="TAL"/>
              <w:rPr>
                <w:rFonts w:cs="Arial"/>
                <w:lang w:eastAsia="en-US"/>
              </w:rPr>
            </w:pPr>
          </w:p>
        </w:tc>
        <w:tc>
          <w:tcPr>
            <w:tcW w:w="1406" w:type="dxa"/>
            <w:vMerge w:val="restart"/>
          </w:tcPr>
          <w:p w14:paraId="3C54287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3A157E4"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FB5869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F840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9A87749" w14:textId="77777777" w:rsidTr="00FF02EF">
        <w:trPr>
          <w:jc w:val="center"/>
        </w:trPr>
        <w:tc>
          <w:tcPr>
            <w:tcW w:w="1421" w:type="dxa"/>
            <w:vMerge/>
          </w:tcPr>
          <w:p w14:paraId="668AFE03" w14:textId="77777777" w:rsidR="00FF02EF" w:rsidRPr="00EC5BC0" w:rsidRDefault="00FF02EF" w:rsidP="00FF02EF">
            <w:pPr>
              <w:pStyle w:val="TAC"/>
              <w:rPr>
                <w:rFonts w:cs="Arial"/>
                <w:lang w:eastAsia="en-US"/>
              </w:rPr>
            </w:pPr>
          </w:p>
        </w:tc>
        <w:tc>
          <w:tcPr>
            <w:tcW w:w="1484" w:type="dxa"/>
            <w:vMerge/>
          </w:tcPr>
          <w:p w14:paraId="7D3FA1B0" w14:textId="77777777" w:rsidR="00FF02EF" w:rsidRPr="00EC5BC0" w:rsidRDefault="00FF02EF" w:rsidP="00FF02EF">
            <w:pPr>
              <w:pStyle w:val="TAC"/>
              <w:rPr>
                <w:rFonts w:cs="Arial"/>
                <w:lang w:eastAsia="en-US"/>
              </w:rPr>
            </w:pPr>
          </w:p>
        </w:tc>
        <w:tc>
          <w:tcPr>
            <w:tcW w:w="1381" w:type="dxa"/>
            <w:vMerge/>
          </w:tcPr>
          <w:p w14:paraId="0D2ACCA9" w14:textId="77777777" w:rsidR="00FF02EF" w:rsidRPr="00EC5BC0" w:rsidRDefault="00FF02EF" w:rsidP="00FF02EF">
            <w:pPr>
              <w:pStyle w:val="TAL"/>
              <w:rPr>
                <w:rFonts w:cs="Arial"/>
                <w:lang w:eastAsia="en-US"/>
              </w:rPr>
            </w:pPr>
          </w:p>
        </w:tc>
        <w:tc>
          <w:tcPr>
            <w:tcW w:w="1406" w:type="dxa"/>
            <w:vMerge/>
          </w:tcPr>
          <w:p w14:paraId="3DFA1C47" w14:textId="77777777" w:rsidR="00FF02EF" w:rsidRPr="00EC5BC0" w:rsidRDefault="00FF02EF" w:rsidP="00FF02EF">
            <w:pPr>
              <w:pStyle w:val="TAL"/>
              <w:rPr>
                <w:rFonts w:cs="Arial"/>
                <w:lang w:eastAsia="en-US"/>
              </w:rPr>
            </w:pPr>
          </w:p>
        </w:tc>
        <w:tc>
          <w:tcPr>
            <w:tcW w:w="1240" w:type="dxa"/>
            <w:vMerge/>
          </w:tcPr>
          <w:p w14:paraId="3F1BA211" w14:textId="77777777" w:rsidR="00FF02EF" w:rsidRPr="00EC5BC0" w:rsidRDefault="00FF02EF" w:rsidP="00FF02EF">
            <w:pPr>
              <w:pStyle w:val="TAC"/>
              <w:rPr>
                <w:rFonts w:cs="Arial"/>
                <w:lang w:eastAsia="en-US"/>
              </w:rPr>
            </w:pPr>
          </w:p>
        </w:tc>
        <w:tc>
          <w:tcPr>
            <w:tcW w:w="1701" w:type="dxa"/>
          </w:tcPr>
          <w:p w14:paraId="22252A9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6DF90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002F8AA" w14:textId="77777777" w:rsidTr="00FF02EF">
        <w:trPr>
          <w:jc w:val="center"/>
        </w:trPr>
        <w:tc>
          <w:tcPr>
            <w:tcW w:w="1421" w:type="dxa"/>
            <w:vMerge/>
          </w:tcPr>
          <w:p w14:paraId="5EF501AF" w14:textId="77777777" w:rsidR="00FF02EF" w:rsidRPr="00EC5BC0" w:rsidRDefault="00FF02EF" w:rsidP="00FF02EF">
            <w:pPr>
              <w:pStyle w:val="TAC"/>
              <w:rPr>
                <w:rFonts w:cs="Arial"/>
                <w:lang w:eastAsia="en-US"/>
              </w:rPr>
            </w:pPr>
          </w:p>
        </w:tc>
        <w:tc>
          <w:tcPr>
            <w:tcW w:w="1484" w:type="dxa"/>
            <w:vMerge/>
          </w:tcPr>
          <w:p w14:paraId="784E926D" w14:textId="77777777" w:rsidR="00FF02EF" w:rsidRPr="00EC5BC0" w:rsidRDefault="00FF02EF" w:rsidP="00FF02EF">
            <w:pPr>
              <w:pStyle w:val="TAC"/>
              <w:rPr>
                <w:rFonts w:cs="Arial"/>
                <w:lang w:eastAsia="en-US"/>
              </w:rPr>
            </w:pPr>
          </w:p>
        </w:tc>
        <w:tc>
          <w:tcPr>
            <w:tcW w:w="1381" w:type="dxa"/>
            <w:vMerge/>
          </w:tcPr>
          <w:p w14:paraId="79546976" w14:textId="77777777" w:rsidR="00FF02EF" w:rsidRPr="00EC5BC0" w:rsidRDefault="00FF02EF" w:rsidP="00FF02EF">
            <w:pPr>
              <w:pStyle w:val="TAL"/>
              <w:rPr>
                <w:rFonts w:cs="Arial"/>
                <w:lang w:eastAsia="en-US"/>
              </w:rPr>
            </w:pPr>
          </w:p>
        </w:tc>
        <w:tc>
          <w:tcPr>
            <w:tcW w:w="1406" w:type="dxa"/>
            <w:vMerge w:val="restart"/>
          </w:tcPr>
          <w:p w14:paraId="365EDC7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703C79C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198CA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E34F0B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1.6</w:t>
            </w:r>
          </w:p>
        </w:tc>
      </w:tr>
      <w:tr w:rsidR="00EC5BC0" w:rsidRPr="00EC5BC0" w14:paraId="3A216859" w14:textId="77777777" w:rsidTr="00FF02EF">
        <w:trPr>
          <w:jc w:val="center"/>
        </w:trPr>
        <w:tc>
          <w:tcPr>
            <w:tcW w:w="1421" w:type="dxa"/>
            <w:vMerge/>
          </w:tcPr>
          <w:p w14:paraId="1D0A727E" w14:textId="77777777" w:rsidR="00FF02EF" w:rsidRPr="00EC5BC0" w:rsidRDefault="00FF02EF" w:rsidP="00FF02EF">
            <w:pPr>
              <w:pStyle w:val="TAC"/>
              <w:rPr>
                <w:rFonts w:cs="Arial"/>
                <w:lang w:eastAsia="en-US"/>
              </w:rPr>
            </w:pPr>
          </w:p>
        </w:tc>
        <w:tc>
          <w:tcPr>
            <w:tcW w:w="1484" w:type="dxa"/>
            <w:vMerge/>
          </w:tcPr>
          <w:p w14:paraId="34D7125B" w14:textId="77777777" w:rsidR="00FF02EF" w:rsidRPr="00EC5BC0" w:rsidRDefault="00FF02EF" w:rsidP="00FF02EF">
            <w:pPr>
              <w:pStyle w:val="TAC"/>
              <w:rPr>
                <w:rFonts w:cs="Arial"/>
                <w:lang w:eastAsia="en-US"/>
              </w:rPr>
            </w:pPr>
          </w:p>
        </w:tc>
        <w:tc>
          <w:tcPr>
            <w:tcW w:w="1381" w:type="dxa"/>
            <w:vMerge/>
          </w:tcPr>
          <w:p w14:paraId="39E80AF2" w14:textId="77777777" w:rsidR="00FF02EF" w:rsidRPr="00EC5BC0" w:rsidRDefault="00FF02EF" w:rsidP="00FF02EF">
            <w:pPr>
              <w:pStyle w:val="TAL"/>
              <w:rPr>
                <w:rFonts w:cs="Arial"/>
                <w:lang w:eastAsia="en-US"/>
              </w:rPr>
            </w:pPr>
          </w:p>
        </w:tc>
        <w:tc>
          <w:tcPr>
            <w:tcW w:w="1406" w:type="dxa"/>
            <w:vMerge/>
          </w:tcPr>
          <w:p w14:paraId="15F8B03F" w14:textId="77777777" w:rsidR="00FF02EF" w:rsidRPr="00EC5BC0" w:rsidRDefault="00FF02EF" w:rsidP="00FF02EF">
            <w:pPr>
              <w:pStyle w:val="TAL"/>
              <w:rPr>
                <w:rFonts w:cs="Arial"/>
                <w:lang w:eastAsia="en-US"/>
              </w:rPr>
            </w:pPr>
          </w:p>
        </w:tc>
        <w:tc>
          <w:tcPr>
            <w:tcW w:w="1240" w:type="dxa"/>
            <w:vMerge/>
          </w:tcPr>
          <w:p w14:paraId="008E1B8F" w14:textId="77777777" w:rsidR="00FF02EF" w:rsidRPr="00EC5BC0" w:rsidRDefault="00FF02EF" w:rsidP="00FF02EF">
            <w:pPr>
              <w:pStyle w:val="TAC"/>
              <w:rPr>
                <w:rFonts w:cs="Arial"/>
                <w:lang w:eastAsia="en-US"/>
              </w:rPr>
            </w:pPr>
          </w:p>
        </w:tc>
        <w:tc>
          <w:tcPr>
            <w:tcW w:w="1701" w:type="dxa"/>
          </w:tcPr>
          <w:p w14:paraId="66C3F90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35E867"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49196B69" w14:textId="77777777" w:rsidTr="00FF02EF">
        <w:trPr>
          <w:jc w:val="center"/>
        </w:trPr>
        <w:tc>
          <w:tcPr>
            <w:tcW w:w="1421" w:type="dxa"/>
            <w:vMerge/>
          </w:tcPr>
          <w:p w14:paraId="2EACE943" w14:textId="77777777" w:rsidR="00FF02EF" w:rsidRPr="00EC5BC0" w:rsidRDefault="00FF02EF" w:rsidP="00FF02EF">
            <w:pPr>
              <w:pStyle w:val="TAC"/>
              <w:rPr>
                <w:rFonts w:cs="Arial"/>
                <w:lang w:eastAsia="en-US"/>
              </w:rPr>
            </w:pPr>
          </w:p>
        </w:tc>
        <w:tc>
          <w:tcPr>
            <w:tcW w:w="1484" w:type="dxa"/>
            <w:vMerge/>
          </w:tcPr>
          <w:p w14:paraId="3A7D7B65" w14:textId="77777777" w:rsidR="00FF02EF" w:rsidRPr="00EC5BC0" w:rsidRDefault="00FF02EF" w:rsidP="00FF02EF">
            <w:pPr>
              <w:pStyle w:val="TAC"/>
              <w:rPr>
                <w:rFonts w:cs="Arial"/>
                <w:lang w:eastAsia="en-US"/>
              </w:rPr>
            </w:pPr>
          </w:p>
        </w:tc>
        <w:tc>
          <w:tcPr>
            <w:tcW w:w="1381" w:type="dxa"/>
            <w:vMerge w:val="restart"/>
          </w:tcPr>
          <w:p w14:paraId="7AF3932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D621C1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7DD3443"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C2AE34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45EEF92"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8CB98DF" w14:textId="77777777" w:rsidTr="00FF02EF">
        <w:trPr>
          <w:jc w:val="center"/>
        </w:trPr>
        <w:tc>
          <w:tcPr>
            <w:tcW w:w="1421" w:type="dxa"/>
            <w:vMerge/>
          </w:tcPr>
          <w:p w14:paraId="6F3A7DE6" w14:textId="77777777" w:rsidR="00FF02EF" w:rsidRPr="00EC5BC0" w:rsidRDefault="00FF02EF" w:rsidP="00FF02EF">
            <w:pPr>
              <w:pStyle w:val="TAC"/>
              <w:rPr>
                <w:rFonts w:cs="Arial"/>
                <w:lang w:eastAsia="en-US"/>
              </w:rPr>
            </w:pPr>
          </w:p>
        </w:tc>
        <w:tc>
          <w:tcPr>
            <w:tcW w:w="1484" w:type="dxa"/>
            <w:vMerge/>
          </w:tcPr>
          <w:p w14:paraId="31FCC9D5" w14:textId="77777777" w:rsidR="00FF02EF" w:rsidRPr="00EC5BC0" w:rsidRDefault="00FF02EF" w:rsidP="00FF02EF">
            <w:pPr>
              <w:pStyle w:val="TAC"/>
              <w:rPr>
                <w:rFonts w:cs="Arial"/>
                <w:lang w:eastAsia="en-US"/>
              </w:rPr>
            </w:pPr>
          </w:p>
        </w:tc>
        <w:tc>
          <w:tcPr>
            <w:tcW w:w="1381" w:type="dxa"/>
            <w:vMerge/>
          </w:tcPr>
          <w:p w14:paraId="49D7ABCC" w14:textId="77777777" w:rsidR="00FF02EF" w:rsidRPr="00EC5BC0" w:rsidRDefault="00FF02EF" w:rsidP="00FF02EF">
            <w:pPr>
              <w:pStyle w:val="TAL"/>
              <w:rPr>
                <w:rFonts w:cs="Arial"/>
                <w:lang w:eastAsia="en-US"/>
              </w:rPr>
            </w:pPr>
          </w:p>
        </w:tc>
        <w:tc>
          <w:tcPr>
            <w:tcW w:w="1406" w:type="dxa"/>
            <w:vMerge/>
          </w:tcPr>
          <w:p w14:paraId="71E68C85" w14:textId="77777777" w:rsidR="00FF02EF" w:rsidRPr="00EC5BC0" w:rsidRDefault="00FF02EF" w:rsidP="00FF02EF">
            <w:pPr>
              <w:pStyle w:val="TAL"/>
              <w:rPr>
                <w:rFonts w:cs="Arial"/>
                <w:lang w:eastAsia="en-US"/>
              </w:rPr>
            </w:pPr>
          </w:p>
        </w:tc>
        <w:tc>
          <w:tcPr>
            <w:tcW w:w="1240" w:type="dxa"/>
            <w:vMerge/>
          </w:tcPr>
          <w:p w14:paraId="34A9BB3C" w14:textId="77777777" w:rsidR="00FF02EF" w:rsidRPr="00EC5BC0" w:rsidRDefault="00FF02EF" w:rsidP="00FF02EF">
            <w:pPr>
              <w:pStyle w:val="TAC"/>
              <w:rPr>
                <w:rFonts w:cs="Arial"/>
                <w:lang w:eastAsia="en-US"/>
              </w:rPr>
            </w:pPr>
          </w:p>
        </w:tc>
        <w:tc>
          <w:tcPr>
            <w:tcW w:w="1701" w:type="dxa"/>
          </w:tcPr>
          <w:p w14:paraId="6E80BC7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BCA3E79"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4.2</w:t>
            </w:r>
          </w:p>
        </w:tc>
      </w:tr>
      <w:tr w:rsidR="00EC5BC0" w:rsidRPr="00EC5BC0" w14:paraId="42A72E80" w14:textId="77777777" w:rsidTr="00FF02EF">
        <w:trPr>
          <w:jc w:val="center"/>
        </w:trPr>
        <w:tc>
          <w:tcPr>
            <w:tcW w:w="1421" w:type="dxa"/>
            <w:vMerge/>
          </w:tcPr>
          <w:p w14:paraId="35B498F3" w14:textId="77777777" w:rsidR="00FF02EF" w:rsidRPr="00EC5BC0" w:rsidRDefault="00FF02EF" w:rsidP="00FF02EF">
            <w:pPr>
              <w:pStyle w:val="TAC"/>
              <w:rPr>
                <w:rFonts w:cs="Arial"/>
                <w:lang w:eastAsia="en-US"/>
              </w:rPr>
            </w:pPr>
          </w:p>
        </w:tc>
        <w:tc>
          <w:tcPr>
            <w:tcW w:w="1484" w:type="dxa"/>
            <w:vMerge w:val="restart"/>
          </w:tcPr>
          <w:p w14:paraId="6C5C7884"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28862C7"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5424BD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B63CE32"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4EEA274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7F0F9AE"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73221E6" w14:textId="77777777" w:rsidTr="00FF02EF">
        <w:trPr>
          <w:jc w:val="center"/>
        </w:trPr>
        <w:tc>
          <w:tcPr>
            <w:tcW w:w="1421" w:type="dxa"/>
            <w:vMerge/>
          </w:tcPr>
          <w:p w14:paraId="22AFB75F" w14:textId="77777777" w:rsidR="00FF02EF" w:rsidRPr="00EC5BC0" w:rsidRDefault="00FF02EF" w:rsidP="00FF02EF">
            <w:pPr>
              <w:pStyle w:val="TAC"/>
              <w:rPr>
                <w:rFonts w:cs="Arial"/>
                <w:lang w:eastAsia="en-US"/>
              </w:rPr>
            </w:pPr>
          </w:p>
        </w:tc>
        <w:tc>
          <w:tcPr>
            <w:tcW w:w="1484" w:type="dxa"/>
            <w:vMerge/>
          </w:tcPr>
          <w:p w14:paraId="4A1A8D4E" w14:textId="77777777" w:rsidR="00FF02EF" w:rsidRPr="00EC5BC0" w:rsidRDefault="00FF02EF" w:rsidP="00FF02EF">
            <w:pPr>
              <w:pStyle w:val="TAC"/>
              <w:rPr>
                <w:rFonts w:cs="Arial"/>
                <w:lang w:eastAsia="en-US"/>
              </w:rPr>
            </w:pPr>
          </w:p>
        </w:tc>
        <w:tc>
          <w:tcPr>
            <w:tcW w:w="1381" w:type="dxa"/>
            <w:vMerge/>
          </w:tcPr>
          <w:p w14:paraId="77ABC259" w14:textId="77777777" w:rsidR="00FF02EF" w:rsidRPr="00EC5BC0" w:rsidRDefault="00FF02EF" w:rsidP="00FF02EF">
            <w:pPr>
              <w:pStyle w:val="TAL"/>
              <w:rPr>
                <w:rFonts w:cs="Arial"/>
                <w:lang w:eastAsia="en-US"/>
              </w:rPr>
            </w:pPr>
          </w:p>
        </w:tc>
        <w:tc>
          <w:tcPr>
            <w:tcW w:w="1406" w:type="dxa"/>
            <w:vMerge/>
          </w:tcPr>
          <w:p w14:paraId="134BC872" w14:textId="77777777" w:rsidR="00FF02EF" w:rsidRPr="00EC5BC0" w:rsidRDefault="00FF02EF" w:rsidP="00FF02EF">
            <w:pPr>
              <w:pStyle w:val="TAL"/>
              <w:rPr>
                <w:rFonts w:cs="Arial"/>
                <w:lang w:eastAsia="en-US"/>
              </w:rPr>
            </w:pPr>
          </w:p>
        </w:tc>
        <w:tc>
          <w:tcPr>
            <w:tcW w:w="1240" w:type="dxa"/>
            <w:vMerge/>
          </w:tcPr>
          <w:p w14:paraId="5D55777B" w14:textId="77777777" w:rsidR="00FF02EF" w:rsidRPr="00EC5BC0" w:rsidRDefault="00FF02EF" w:rsidP="00FF02EF">
            <w:pPr>
              <w:pStyle w:val="TAC"/>
              <w:rPr>
                <w:rFonts w:cs="Arial"/>
                <w:lang w:eastAsia="en-US"/>
              </w:rPr>
            </w:pPr>
          </w:p>
        </w:tc>
        <w:tc>
          <w:tcPr>
            <w:tcW w:w="1701" w:type="dxa"/>
          </w:tcPr>
          <w:p w14:paraId="32D5A11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92EA4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3FDE83F7" w14:textId="77777777" w:rsidTr="00FF02EF">
        <w:trPr>
          <w:jc w:val="center"/>
        </w:trPr>
        <w:tc>
          <w:tcPr>
            <w:tcW w:w="1421" w:type="dxa"/>
            <w:vMerge/>
          </w:tcPr>
          <w:p w14:paraId="694B3D4F" w14:textId="77777777" w:rsidR="00FF02EF" w:rsidRPr="00EC5BC0" w:rsidRDefault="00FF02EF" w:rsidP="00FF02EF">
            <w:pPr>
              <w:pStyle w:val="TAC"/>
              <w:rPr>
                <w:rFonts w:cs="Arial"/>
                <w:lang w:eastAsia="en-US"/>
              </w:rPr>
            </w:pPr>
          </w:p>
        </w:tc>
        <w:tc>
          <w:tcPr>
            <w:tcW w:w="1484" w:type="dxa"/>
            <w:vMerge/>
          </w:tcPr>
          <w:p w14:paraId="067BE7DA" w14:textId="77777777" w:rsidR="00FF02EF" w:rsidRPr="00EC5BC0" w:rsidRDefault="00FF02EF" w:rsidP="00FF02EF">
            <w:pPr>
              <w:pStyle w:val="TAC"/>
              <w:rPr>
                <w:rFonts w:cs="Arial"/>
                <w:lang w:eastAsia="en-US"/>
              </w:rPr>
            </w:pPr>
          </w:p>
        </w:tc>
        <w:tc>
          <w:tcPr>
            <w:tcW w:w="1381" w:type="dxa"/>
            <w:vMerge/>
          </w:tcPr>
          <w:p w14:paraId="5A7A5C1A" w14:textId="77777777" w:rsidR="00FF02EF" w:rsidRPr="00EC5BC0" w:rsidRDefault="00FF02EF" w:rsidP="00FF02EF">
            <w:pPr>
              <w:pStyle w:val="TAL"/>
              <w:rPr>
                <w:rFonts w:cs="Arial"/>
                <w:lang w:eastAsia="en-US"/>
              </w:rPr>
            </w:pPr>
          </w:p>
        </w:tc>
        <w:tc>
          <w:tcPr>
            <w:tcW w:w="1406" w:type="dxa"/>
            <w:vMerge/>
          </w:tcPr>
          <w:p w14:paraId="232C3D58" w14:textId="77777777" w:rsidR="00FF02EF" w:rsidRPr="00EC5BC0" w:rsidRDefault="00FF02EF" w:rsidP="00FF02EF">
            <w:pPr>
              <w:pStyle w:val="TAL"/>
              <w:rPr>
                <w:rFonts w:cs="Arial"/>
                <w:lang w:eastAsia="en-US"/>
              </w:rPr>
            </w:pPr>
          </w:p>
        </w:tc>
        <w:tc>
          <w:tcPr>
            <w:tcW w:w="1240" w:type="dxa"/>
          </w:tcPr>
          <w:p w14:paraId="733A2205"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18381DD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BDD9D0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9430A27" w14:textId="77777777" w:rsidTr="00FF02EF">
        <w:trPr>
          <w:jc w:val="center"/>
        </w:trPr>
        <w:tc>
          <w:tcPr>
            <w:tcW w:w="1421" w:type="dxa"/>
            <w:vMerge/>
          </w:tcPr>
          <w:p w14:paraId="567973D2" w14:textId="77777777" w:rsidR="00FF02EF" w:rsidRPr="00EC5BC0" w:rsidRDefault="00FF02EF" w:rsidP="00FF02EF">
            <w:pPr>
              <w:pStyle w:val="TAC"/>
              <w:rPr>
                <w:rFonts w:cs="Arial"/>
                <w:lang w:eastAsia="en-US"/>
              </w:rPr>
            </w:pPr>
          </w:p>
        </w:tc>
        <w:tc>
          <w:tcPr>
            <w:tcW w:w="1484" w:type="dxa"/>
            <w:vMerge/>
          </w:tcPr>
          <w:p w14:paraId="0C5D1802" w14:textId="77777777" w:rsidR="00FF02EF" w:rsidRPr="00EC5BC0" w:rsidRDefault="00FF02EF" w:rsidP="00FF02EF">
            <w:pPr>
              <w:pStyle w:val="TAC"/>
              <w:rPr>
                <w:rFonts w:cs="Arial"/>
                <w:lang w:eastAsia="en-US"/>
              </w:rPr>
            </w:pPr>
          </w:p>
        </w:tc>
        <w:tc>
          <w:tcPr>
            <w:tcW w:w="1381" w:type="dxa"/>
            <w:vMerge/>
          </w:tcPr>
          <w:p w14:paraId="6A6EBA99" w14:textId="77777777" w:rsidR="00FF02EF" w:rsidRPr="00EC5BC0" w:rsidRDefault="00FF02EF" w:rsidP="00FF02EF">
            <w:pPr>
              <w:pStyle w:val="TAL"/>
              <w:rPr>
                <w:rFonts w:cs="Arial"/>
                <w:lang w:eastAsia="en-US"/>
              </w:rPr>
            </w:pPr>
          </w:p>
        </w:tc>
        <w:tc>
          <w:tcPr>
            <w:tcW w:w="1406" w:type="dxa"/>
            <w:vMerge/>
          </w:tcPr>
          <w:p w14:paraId="34F9706D" w14:textId="77777777" w:rsidR="00FF02EF" w:rsidRPr="00EC5BC0" w:rsidRDefault="00FF02EF" w:rsidP="00FF02EF">
            <w:pPr>
              <w:pStyle w:val="TAL"/>
              <w:rPr>
                <w:rFonts w:cs="Arial"/>
                <w:lang w:eastAsia="en-US"/>
              </w:rPr>
            </w:pPr>
          </w:p>
        </w:tc>
        <w:tc>
          <w:tcPr>
            <w:tcW w:w="1240" w:type="dxa"/>
          </w:tcPr>
          <w:p w14:paraId="605ACE34"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16A57B1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7088F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5.3</w:t>
            </w:r>
          </w:p>
        </w:tc>
      </w:tr>
      <w:tr w:rsidR="00EC5BC0" w:rsidRPr="00EC5BC0" w14:paraId="0A0ADF92" w14:textId="77777777" w:rsidTr="00FF02EF">
        <w:trPr>
          <w:jc w:val="center"/>
        </w:trPr>
        <w:tc>
          <w:tcPr>
            <w:tcW w:w="1421" w:type="dxa"/>
            <w:vMerge/>
          </w:tcPr>
          <w:p w14:paraId="0BE94A45" w14:textId="77777777" w:rsidR="00FF02EF" w:rsidRPr="00EC5BC0" w:rsidRDefault="00FF02EF" w:rsidP="00FF02EF">
            <w:pPr>
              <w:pStyle w:val="TAC"/>
              <w:rPr>
                <w:rFonts w:cs="Arial"/>
                <w:lang w:eastAsia="en-US"/>
              </w:rPr>
            </w:pPr>
          </w:p>
        </w:tc>
        <w:tc>
          <w:tcPr>
            <w:tcW w:w="1484" w:type="dxa"/>
            <w:vMerge/>
          </w:tcPr>
          <w:p w14:paraId="0FD2F337" w14:textId="77777777" w:rsidR="00FF02EF" w:rsidRPr="00EC5BC0" w:rsidRDefault="00FF02EF" w:rsidP="00FF02EF">
            <w:pPr>
              <w:pStyle w:val="TAC"/>
              <w:rPr>
                <w:rFonts w:cs="Arial"/>
                <w:lang w:eastAsia="en-US"/>
              </w:rPr>
            </w:pPr>
          </w:p>
        </w:tc>
        <w:tc>
          <w:tcPr>
            <w:tcW w:w="1381" w:type="dxa"/>
            <w:vMerge/>
          </w:tcPr>
          <w:p w14:paraId="2AC936A9" w14:textId="77777777" w:rsidR="00FF02EF" w:rsidRPr="00EC5BC0" w:rsidRDefault="00FF02EF" w:rsidP="00FF02EF">
            <w:pPr>
              <w:pStyle w:val="TAL"/>
              <w:rPr>
                <w:rFonts w:cs="Arial"/>
                <w:lang w:eastAsia="en-US"/>
              </w:rPr>
            </w:pPr>
          </w:p>
        </w:tc>
        <w:tc>
          <w:tcPr>
            <w:tcW w:w="1406" w:type="dxa"/>
            <w:vMerge w:val="restart"/>
          </w:tcPr>
          <w:p w14:paraId="0442B549"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E3154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7E390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65E485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6DAF30FC" w14:textId="77777777" w:rsidTr="00FF02EF">
        <w:trPr>
          <w:jc w:val="center"/>
        </w:trPr>
        <w:tc>
          <w:tcPr>
            <w:tcW w:w="1421" w:type="dxa"/>
            <w:vMerge/>
          </w:tcPr>
          <w:p w14:paraId="5E2F97F6" w14:textId="77777777" w:rsidR="00FF02EF" w:rsidRPr="00EC5BC0" w:rsidRDefault="00FF02EF" w:rsidP="00FF02EF">
            <w:pPr>
              <w:pStyle w:val="TAC"/>
              <w:rPr>
                <w:rFonts w:cs="Arial"/>
                <w:lang w:eastAsia="en-US"/>
              </w:rPr>
            </w:pPr>
          </w:p>
        </w:tc>
        <w:tc>
          <w:tcPr>
            <w:tcW w:w="1484" w:type="dxa"/>
            <w:vMerge/>
          </w:tcPr>
          <w:p w14:paraId="62E5B3D9" w14:textId="77777777" w:rsidR="00FF02EF" w:rsidRPr="00EC5BC0" w:rsidRDefault="00FF02EF" w:rsidP="00FF02EF">
            <w:pPr>
              <w:pStyle w:val="TAC"/>
              <w:rPr>
                <w:rFonts w:cs="Arial"/>
                <w:lang w:eastAsia="en-US"/>
              </w:rPr>
            </w:pPr>
          </w:p>
        </w:tc>
        <w:tc>
          <w:tcPr>
            <w:tcW w:w="1381" w:type="dxa"/>
            <w:vMerge/>
          </w:tcPr>
          <w:p w14:paraId="213172DC" w14:textId="77777777" w:rsidR="00FF02EF" w:rsidRPr="00EC5BC0" w:rsidRDefault="00FF02EF" w:rsidP="00FF02EF">
            <w:pPr>
              <w:pStyle w:val="TAL"/>
              <w:rPr>
                <w:rFonts w:cs="Arial"/>
                <w:lang w:eastAsia="en-US"/>
              </w:rPr>
            </w:pPr>
          </w:p>
        </w:tc>
        <w:tc>
          <w:tcPr>
            <w:tcW w:w="1406" w:type="dxa"/>
            <w:vMerge/>
          </w:tcPr>
          <w:p w14:paraId="01103266" w14:textId="77777777" w:rsidR="00FF02EF" w:rsidRPr="00EC5BC0" w:rsidRDefault="00FF02EF" w:rsidP="00FF02EF">
            <w:pPr>
              <w:pStyle w:val="TAL"/>
              <w:rPr>
                <w:rFonts w:cs="Arial"/>
                <w:lang w:eastAsia="en-US"/>
              </w:rPr>
            </w:pPr>
          </w:p>
        </w:tc>
        <w:tc>
          <w:tcPr>
            <w:tcW w:w="1240" w:type="dxa"/>
            <w:vMerge/>
          </w:tcPr>
          <w:p w14:paraId="656A29AD" w14:textId="77777777" w:rsidR="00FF02EF" w:rsidRPr="00EC5BC0" w:rsidRDefault="00FF02EF" w:rsidP="00FF02EF">
            <w:pPr>
              <w:pStyle w:val="TAC"/>
              <w:rPr>
                <w:rFonts w:cs="Arial"/>
                <w:lang w:eastAsia="en-US"/>
              </w:rPr>
            </w:pPr>
          </w:p>
        </w:tc>
        <w:tc>
          <w:tcPr>
            <w:tcW w:w="1701" w:type="dxa"/>
          </w:tcPr>
          <w:p w14:paraId="34CDBBA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3A4A087"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863362D" w14:textId="77777777" w:rsidTr="00FF02EF">
        <w:trPr>
          <w:jc w:val="center"/>
        </w:trPr>
        <w:tc>
          <w:tcPr>
            <w:tcW w:w="1421" w:type="dxa"/>
            <w:vMerge/>
          </w:tcPr>
          <w:p w14:paraId="74F71A7F" w14:textId="77777777" w:rsidR="00FF02EF" w:rsidRPr="00EC5BC0" w:rsidRDefault="00FF02EF" w:rsidP="00FF02EF">
            <w:pPr>
              <w:pStyle w:val="TAC"/>
              <w:rPr>
                <w:rFonts w:cs="Arial"/>
                <w:lang w:eastAsia="en-US"/>
              </w:rPr>
            </w:pPr>
          </w:p>
        </w:tc>
        <w:tc>
          <w:tcPr>
            <w:tcW w:w="1484" w:type="dxa"/>
            <w:vMerge/>
          </w:tcPr>
          <w:p w14:paraId="46C06A28" w14:textId="77777777" w:rsidR="00FF02EF" w:rsidRPr="00EC5BC0" w:rsidRDefault="00FF02EF" w:rsidP="00FF02EF">
            <w:pPr>
              <w:pStyle w:val="TAC"/>
              <w:rPr>
                <w:rFonts w:cs="Arial"/>
                <w:lang w:eastAsia="en-US"/>
              </w:rPr>
            </w:pPr>
          </w:p>
        </w:tc>
        <w:tc>
          <w:tcPr>
            <w:tcW w:w="1381" w:type="dxa"/>
            <w:vMerge/>
          </w:tcPr>
          <w:p w14:paraId="5EB54949" w14:textId="77777777" w:rsidR="00FF02EF" w:rsidRPr="00EC5BC0" w:rsidRDefault="00FF02EF" w:rsidP="00FF02EF">
            <w:pPr>
              <w:pStyle w:val="TAL"/>
              <w:rPr>
                <w:rFonts w:cs="Arial"/>
                <w:lang w:eastAsia="en-US"/>
              </w:rPr>
            </w:pPr>
          </w:p>
        </w:tc>
        <w:tc>
          <w:tcPr>
            <w:tcW w:w="1406" w:type="dxa"/>
            <w:vMerge/>
          </w:tcPr>
          <w:p w14:paraId="6BC95DAB" w14:textId="77777777" w:rsidR="00FF02EF" w:rsidRPr="00EC5BC0" w:rsidRDefault="00FF02EF" w:rsidP="00FF02EF">
            <w:pPr>
              <w:pStyle w:val="TAL"/>
              <w:rPr>
                <w:rFonts w:cs="Arial"/>
                <w:lang w:eastAsia="en-US"/>
              </w:rPr>
            </w:pPr>
          </w:p>
        </w:tc>
        <w:tc>
          <w:tcPr>
            <w:tcW w:w="1240" w:type="dxa"/>
            <w:vMerge w:val="restart"/>
          </w:tcPr>
          <w:p w14:paraId="271B5565"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EA7C94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5E25E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4BEA33BE" w14:textId="77777777" w:rsidTr="00FF02EF">
        <w:trPr>
          <w:jc w:val="center"/>
        </w:trPr>
        <w:tc>
          <w:tcPr>
            <w:tcW w:w="1421" w:type="dxa"/>
            <w:vMerge/>
          </w:tcPr>
          <w:p w14:paraId="51223882" w14:textId="77777777" w:rsidR="00FF02EF" w:rsidRPr="00EC5BC0" w:rsidRDefault="00FF02EF" w:rsidP="00FF02EF">
            <w:pPr>
              <w:pStyle w:val="TAC"/>
              <w:rPr>
                <w:rFonts w:cs="Arial"/>
                <w:lang w:eastAsia="en-US"/>
              </w:rPr>
            </w:pPr>
          </w:p>
        </w:tc>
        <w:tc>
          <w:tcPr>
            <w:tcW w:w="1484" w:type="dxa"/>
            <w:vMerge/>
          </w:tcPr>
          <w:p w14:paraId="28DEBD1A" w14:textId="77777777" w:rsidR="00FF02EF" w:rsidRPr="00EC5BC0" w:rsidRDefault="00FF02EF" w:rsidP="00FF02EF">
            <w:pPr>
              <w:pStyle w:val="TAC"/>
              <w:rPr>
                <w:rFonts w:cs="Arial"/>
                <w:lang w:eastAsia="en-US"/>
              </w:rPr>
            </w:pPr>
          </w:p>
        </w:tc>
        <w:tc>
          <w:tcPr>
            <w:tcW w:w="1381" w:type="dxa"/>
            <w:vMerge/>
          </w:tcPr>
          <w:p w14:paraId="04095B2D" w14:textId="77777777" w:rsidR="00FF02EF" w:rsidRPr="00EC5BC0" w:rsidRDefault="00FF02EF" w:rsidP="00FF02EF">
            <w:pPr>
              <w:pStyle w:val="TAL"/>
              <w:rPr>
                <w:rFonts w:cs="Arial"/>
                <w:lang w:eastAsia="en-US"/>
              </w:rPr>
            </w:pPr>
          </w:p>
        </w:tc>
        <w:tc>
          <w:tcPr>
            <w:tcW w:w="1406" w:type="dxa"/>
            <w:vMerge/>
          </w:tcPr>
          <w:p w14:paraId="75FB80D2" w14:textId="77777777" w:rsidR="00FF02EF" w:rsidRPr="00EC5BC0" w:rsidRDefault="00FF02EF" w:rsidP="00FF02EF">
            <w:pPr>
              <w:pStyle w:val="TAL"/>
              <w:rPr>
                <w:rFonts w:cs="Arial"/>
                <w:lang w:eastAsia="en-US"/>
              </w:rPr>
            </w:pPr>
          </w:p>
        </w:tc>
        <w:tc>
          <w:tcPr>
            <w:tcW w:w="1240" w:type="dxa"/>
            <w:vMerge/>
          </w:tcPr>
          <w:p w14:paraId="4C89F053" w14:textId="77777777" w:rsidR="00FF02EF" w:rsidRPr="00EC5BC0" w:rsidRDefault="00FF02EF" w:rsidP="00FF02EF">
            <w:pPr>
              <w:pStyle w:val="TAC"/>
              <w:rPr>
                <w:rFonts w:cs="Arial"/>
                <w:lang w:eastAsia="en-US"/>
              </w:rPr>
            </w:pPr>
          </w:p>
        </w:tc>
        <w:tc>
          <w:tcPr>
            <w:tcW w:w="1701" w:type="dxa"/>
          </w:tcPr>
          <w:p w14:paraId="62D579B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2AA5777"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5674CE7" w14:textId="77777777" w:rsidTr="00FF02EF">
        <w:trPr>
          <w:jc w:val="center"/>
        </w:trPr>
        <w:tc>
          <w:tcPr>
            <w:tcW w:w="1421" w:type="dxa"/>
            <w:vMerge/>
          </w:tcPr>
          <w:p w14:paraId="72CFCCBF" w14:textId="77777777" w:rsidR="00FF02EF" w:rsidRPr="00EC5BC0" w:rsidRDefault="00FF02EF" w:rsidP="00FF02EF">
            <w:pPr>
              <w:pStyle w:val="TAC"/>
              <w:rPr>
                <w:rFonts w:cs="Arial"/>
                <w:lang w:eastAsia="en-US"/>
              </w:rPr>
            </w:pPr>
          </w:p>
        </w:tc>
        <w:tc>
          <w:tcPr>
            <w:tcW w:w="1484" w:type="dxa"/>
            <w:vMerge/>
          </w:tcPr>
          <w:p w14:paraId="28EEBB97" w14:textId="77777777" w:rsidR="00FF02EF" w:rsidRPr="00EC5BC0" w:rsidRDefault="00FF02EF" w:rsidP="00FF02EF">
            <w:pPr>
              <w:pStyle w:val="TAC"/>
              <w:rPr>
                <w:rFonts w:cs="Arial"/>
                <w:lang w:eastAsia="en-US"/>
              </w:rPr>
            </w:pPr>
          </w:p>
        </w:tc>
        <w:tc>
          <w:tcPr>
            <w:tcW w:w="1381" w:type="dxa"/>
            <w:vMerge/>
          </w:tcPr>
          <w:p w14:paraId="699F619A" w14:textId="77777777" w:rsidR="00FF02EF" w:rsidRPr="00EC5BC0" w:rsidRDefault="00FF02EF" w:rsidP="00FF02EF">
            <w:pPr>
              <w:pStyle w:val="TAL"/>
              <w:rPr>
                <w:rFonts w:cs="Arial"/>
                <w:lang w:eastAsia="en-US"/>
              </w:rPr>
            </w:pPr>
          </w:p>
        </w:tc>
        <w:tc>
          <w:tcPr>
            <w:tcW w:w="1406" w:type="dxa"/>
            <w:vMerge/>
          </w:tcPr>
          <w:p w14:paraId="2270314E" w14:textId="77777777" w:rsidR="00FF02EF" w:rsidRPr="00EC5BC0" w:rsidRDefault="00FF02EF" w:rsidP="00FF02EF">
            <w:pPr>
              <w:pStyle w:val="TAL"/>
              <w:rPr>
                <w:rFonts w:cs="Arial"/>
                <w:lang w:eastAsia="en-US"/>
              </w:rPr>
            </w:pPr>
          </w:p>
        </w:tc>
        <w:tc>
          <w:tcPr>
            <w:tcW w:w="1240" w:type="dxa"/>
          </w:tcPr>
          <w:p w14:paraId="45204771"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261862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655B2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0A91CB9F" w14:textId="77777777" w:rsidTr="00FF02EF">
        <w:trPr>
          <w:jc w:val="center"/>
        </w:trPr>
        <w:tc>
          <w:tcPr>
            <w:tcW w:w="1421" w:type="dxa"/>
            <w:vMerge/>
          </w:tcPr>
          <w:p w14:paraId="56FE0106" w14:textId="77777777" w:rsidR="00FF02EF" w:rsidRPr="00EC5BC0" w:rsidRDefault="00FF02EF" w:rsidP="00FF02EF">
            <w:pPr>
              <w:pStyle w:val="TAC"/>
              <w:rPr>
                <w:rFonts w:cs="Arial"/>
                <w:lang w:eastAsia="en-US"/>
              </w:rPr>
            </w:pPr>
          </w:p>
        </w:tc>
        <w:tc>
          <w:tcPr>
            <w:tcW w:w="1484" w:type="dxa"/>
            <w:vMerge/>
          </w:tcPr>
          <w:p w14:paraId="697A2B7A" w14:textId="77777777" w:rsidR="00FF02EF" w:rsidRPr="00EC5BC0" w:rsidRDefault="00FF02EF" w:rsidP="00FF02EF">
            <w:pPr>
              <w:pStyle w:val="TAC"/>
              <w:rPr>
                <w:rFonts w:cs="Arial"/>
                <w:lang w:eastAsia="en-US"/>
              </w:rPr>
            </w:pPr>
          </w:p>
        </w:tc>
        <w:tc>
          <w:tcPr>
            <w:tcW w:w="1381" w:type="dxa"/>
            <w:vMerge/>
          </w:tcPr>
          <w:p w14:paraId="0EE2E188" w14:textId="77777777" w:rsidR="00FF02EF" w:rsidRPr="00EC5BC0" w:rsidRDefault="00FF02EF" w:rsidP="00FF02EF">
            <w:pPr>
              <w:pStyle w:val="TAL"/>
              <w:rPr>
                <w:rFonts w:cs="Arial"/>
                <w:lang w:eastAsia="en-US"/>
              </w:rPr>
            </w:pPr>
          </w:p>
        </w:tc>
        <w:tc>
          <w:tcPr>
            <w:tcW w:w="1406" w:type="dxa"/>
            <w:vMerge w:val="restart"/>
          </w:tcPr>
          <w:p w14:paraId="30F2DBB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FE32BD4"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91560F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36EF9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D14541F" w14:textId="77777777" w:rsidTr="00FF02EF">
        <w:trPr>
          <w:jc w:val="center"/>
        </w:trPr>
        <w:tc>
          <w:tcPr>
            <w:tcW w:w="1421" w:type="dxa"/>
            <w:vMerge/>
          </w:tcPr>
          <w:p w14:paraId="163D57D9" w14:textId="77777777" w:rsidR="00FF02EF" w:rsidRPr="00EC5BC0" w:rsidRDefault="00FF02EF" w:rsidP="00FF02EF">
            <w:pPr>
              <w:pStyle w:val="TAC"/>
              <w:rPr>
                <w:rFonts w:cs="Arial"/>
                <w:lang w:eastAsia="en-US"/>
              </w:rPr>
            </w:pPr>
          </w:p>
        </w:tc>
        <w:tc>
          <w:tcPr>
            <w:tcW w:w="1484" w:type="dxa"/>
            <w:vMerge/>
          </w:tcPr>
          <w:p w14:paraId="4A5FE571" w14:textId="77777777" w:rsidR="00FF02EF" w:rsidRPr="00EC5BC0" w:rsidRDefault="00FF02EF" w:rsidP="00FF02EF">
            <w:pPr>
              <w:pStyle w:val="TAC"/>
              <w:rPr>
                <w:rFonts w:cs="Arial"/>
                <w:lang w:eastAsia="en-US"/>
              </w:rPr>
            </w:pPr>
          </w:p>
        </w:tc>
        <w:tc>
          <w:tcPr>
            <w:tcW w:w="1381" w:type="dxa"/>
            <w:vMerge/>
          </w:tcPr>
          <w:p w14:paraId="5BF1F013" w14:textId="77777777" w:rsidR="00FF02EF" w:rsidRPr="00EC5BC0" w:rsidRDefault="00FF02EF" w:rsidP="00FF02EF">
            <w:pPr>
              <w:pStyle w:val="TAL"/>
              <w:rPr>
                <w:rFonts w:cs="Arial"/>
                <w:lang w:eastAsia="en-US"/>
              </w:rPr>
            </w:pPr>
          </w:p>
        </w:tc>
        <w:tc>
          <w:tcPr>
            <w:tcW w:w="1406" w:type="dxa"/>
            <w:vMerge/>
          </w:tcPr>
          <w:p w14:paraId="6B93E270" w14:textId="77777777" w:rsidR="00FF02EF" w:rsidRPr="00EC5BC0" w:rsidRDefault="00FF02EF" w:rsidP="00FF02EF">
            <w:pPr>
              <w:pStyle w:val="TAL"/>
              <w:rPr>
                <w:rFonts w:cs="Arial"/>
                <w:lang w:eastAsia="en-US"/>
              </w:rPr>
            </w:pPr>
          </w:p>
        </w:tc>
        <w:tc>
          <w:tcPr>
            <w:tcW w:w="1240" w:type="dxa"/>
            <w:vMerge/>
          </w:tcPr>
          <w:p w14:paraId="2362E537" w14:textId="77777777" w:rsidR="00FF02EF" w:rsidRPr="00EC5BC0" w:rsidRDefault="00FF02EF" w:rsidP="00FF02EF">
            <w:pPr>
              <w:pStyle w:val="TAC"/>
              <w:rPr>
                <w:rFonts w:cs="Arial"/>
                <w:lang w:eastAsia="en-US"/>
              </w:rPr>
            </w:pPr>
          </w:p>
        </w:tc>
        <w:tc>
          <w:tcPr>
            <w:tcW w:w="1701" w:type="dxa"/>
          </w:tcPr>
          <w:p w14:paraId="240032A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6A3983E"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546DE6C" w14:textId="77777777" w:rsidTr="00FF02EF">
        <w:trPr>
          <w:jc w:val="center"/>
        </w:trPr>
        <w:tc>
          <w:tcPr>
            <w:tcW w:w="1421" w:type="dxa"/>
            <w:vMerge/>
          </w:tcPr>
          <w:p w14:paraId="4FEBFBAF" w14:textId="77777777" w:rsidR="00FF02EF" w:rsidRPr="00EC5BC0" w:rsidRDefault="00FF02EF" w:rsidP="00FF02EF">
            <w:pPr>
              <w:pStyle w:val="TAC"/>
              <w:rPr>
                <w:rFonts w:cs="Arial"/>
                <w:lang w:eastAsia="en-US"/>
              </w:rPr>
            </w:pPr>
          </w:p>
        </w:tc>
        <w:tc>
          <w:tcPr>
            <w:tcW w:w="1484" w:type="dxa"/>
            <w:vMerge/>
          </w:tcPr>
          <w:p w14:paraId="2B233AEC" w14:textId="77777777" w:rsidR="00FF02EF" w:rsidRPr="00EC5BC0" w:rsidRDefault="00FF02EF" w:rsidP="00FF02EF">
            <w:pPr>
              <w:pStyle w:val="TAC"/>
              <w:rPr>
                <w:rFonts w:cs="Arial"/>
                <w:lang w:eastAsia="en-US"/>
              </w:rPr>
            </w:pPr>
          </w:p>
        </w:tc>
        <w:tc>
          <w:tcPr>
            <w:tcW w:w="1381" w:type="dxa"/>
            <w:vMerge/>
          </w:tcPr>
          <w:p w14:paraId="01983B1E" w14:textId="77777777" w:rsidR="00FF02EF" w:rsidRPr="00EC5BC0" w:rsidRDefault="00FF02EF" w:rsidP="00FF02EF">
            <w:pPr>
              <w:pStyle w:val="TAL"/>
              <w:rPr>
                <w:rFonts w:cs="Arial"/>
                <w:lang w:eastAsia="en-US"/>
              </w:rPr>
            </w:pPr>
          </w:p>
        </w:tc>
        <w:tc>
          <w:tcPr>
            <w:tcW w:w="1406" w:type="dxa"/>
            <w:vMerge/>
          </w:tcPr>
          <w:p w14:paraId="48209709" w14:textId="77777777" w:rsidR="00FF02EF" w:rsidRPr="00EC5BC0" w:rsidRDefault="00FF02EF" w:rsidP="00FF02EF">
            <w:pPr>
              <w:pStyle w:val="TAL"/>
              <w:rPr>
                <w:rFonts w:cs="Arial"/>
                <w:lang w:eastAsia="en-US"/>
              </w:rPr>
            </w:pPr>
          </w:p>
        </w:tc>
        <w:tc>
          <w:tcPr>
            <w:tcW w:w="1240" w:type="dxa"/>
            <w:vMerge w:val="restart"/>
          </w:tcPr>
          <w:p w14:paraId="254F0366"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634217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997F2B4"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6E4ECCFF" w14:textId="77777777" w:rsidTr="00FF02EF">
        <w:trPr>
          <w:jc w:val="center"/>
        </w:trPr>
        <w:tc>
          <w:tcPr>
            <w:tcW w:w="1421" w:type="dxa"/>
            <w:vMerge/>
          </w:tcPr>
          <w:p w14:paraId="1ACFB8F7" w14:textId="77777777" w:rsidR="00FF02EF" w:rsidRPr="00EC5BC0" w:rsidRDefault="00FF02EF" w:rsidP="00FF02EF">
            <w:pPr>
              <w:pStyle w:val="TAC"/>
              <w:rPr>
                <w:rFonts w:cs="Arial"/>
                <w:lang w:eastAsia="en-US"/>
              </w:rPr>
            </w:pPr>
          </w:p>
        </w:tc>
        <w:tc>
          <w:tcPr>
            <w:tcW w:w="1484" w:type="dxa"/>
            <w:vMerge/>
          </w:tcPr>
          <w:p w14:paraId="2DF7AC81" w14:textId="77777777" w:rsidR="00FF02EF" w:rsidRPr="00EC5BC0" w:rsidRDefault="00FF02EF" w:rsidP="00FF02EF">
            <w:pPr>
              <w:pStyle w:val="TAC"/>
              <w:rPr>
                <w:rFonts w:cs="Arial"/>
                <w:lang w:eastAsia="en-US"/>
              </w:rPr>
            </w:pPr>
          </w:p>
        </w:tc>
        <w:tc>
          <w:tcPr>
            <w:tcW w:w="1381" w:type="dxa"/>
            <w:vMerge/>
          </w:tcPr>
          <w:p w14:paraId="11A1A35D" w14:textId="77777777" w:rsidR="00FF02EF" w:rsidRPr="00EC5BC0" w:rsidRDefault="00FF02EF" w:rsidP="00FF02EF">
            <w:pPr>
              <w:pStyle w:val="TAL"/>
              <w:rPr>
                <w:rFonts w:cs="Arial"/>
                <w:lang w:eastAsia="en-US"/>
              </w:rPr>
            </w:pPr>
          </w:p>
        </w:tc>
        <w:tc>
          <w:tcPr>
            <w:tcW w:w="1406" w:type="dxa"/>
            <w:vMerge/>
          </w:tcPr>
          <w:p w14:paraId="0104D9BE" w14:textId="77777777" w:rsidR="00FF02EF" w:rsidRPr="00EC5BC0" w:rsidRDefault="00FF02EF" w:rsidP="00FF02EF">
            <w:pPr>
              <w:pStyle w:val="TAL"/>
              <w:rPr>
                <w:rFonts w:cs="Arial"/>
                <w:lang w:eastAsia="en-US"/>
              </w:rPr>
            </w:pPr>
          </w:p>
        </w:tc>
        <w:tc>
          <w:tcPr>
            <w:tcW w:w="1240" w:type="dxa"/>
            <w:vMerge/>
          </w:tcPr>
          <w:p w14:paraId="3221EEEB" w14:textId="77777777" w:rsidR="00FF02EF" w:rsidRPr="00EC5BC0" w:rsidRDefault="00FF02EF" w:rsidP="00FF02EF">
            <w:pPr>
              <w:pStyle w:val="TAC"/>
              <w:rPr>
                <w:rFonts w:cs="Arial"/>
                <w:lang w:eastAsia="en-US"/>
              </w:rPr>
            </w:pPr>
          </w:p>
        </w:tc>
        <w:tc>
          <w:tcPr>
            <w:tcW w:w="1701" w:type="dxa"/>
          </w:tcPr>
          <w:p w14:paraId="5AD77D3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ECB0FE" w14:textId="77777777" w:rsidR="00FF02EF" w:rsidRPr="00EC5BC0" w:rsidRDefault="00FF02EF" w:rsidP="00FF02EF">
            <w:pPr>
              <w:pStyle w:val="TAC"/>
              <w:rPr>
                <w:rFonts w:cs="Arial"/>
                <w:lang w:eastAsia="en-US"/>
              </w:rPr>
            </w:pPr>
            <w:r w:rsidRPr="00EC5BC0">
              <w:rPr>
                <w:rFonts w:cs="Arial"/>
                <w:lang w:eastAsia="en-US"/>
              </w:rPr>
              <w:t>8.6</w:t>
            </w:r>
          </w:p>
        </w:tc>
      </w:tr>
      <w:tr w:rsidR="00EC5BC0" w:rsidRPr="00EC5BC0" w14:paraId="039F6267" w14:textId="77777777" w:rsidTr="00FF02EF">
        <w:trPr>
          <w:jc w:val="center"/>
        </w:trPr>
        <w:tc>
          <w:tcPr>
            <w:tcW w:w="1421" w:type="dxa"/>
            <w:vMerge/>
          </w:tcPr>
          <w:p w14:paraId="601B52D6" w14:textId="77777777" w:rsidR="00FF02EF" w:rsidRPr="00EC5BC0" w:rsidRDefault="00FF02EF" w:rsidP="00FF02EF">
            <w:pPr>
              <w:pStyle w:val="TAC"/>
              <w:rPr>
                <w:rFonts w:cs="Arial"/>
                <w:lang w:eastAsia="en-US"/>
              </w:rPr>
            </w:pPr>
          </w:p>
        </w:tc>
        <w:tc>
          <w:tcPr>
            <w:tcW w:w="1484" w:type="dxa"/>
            <w:vMerge/>
          </w:tcPr>
          <w:p w14:paraId="1345D3DB" w14:textId="77777777" w:rsidR="00FF02EF" w:rsidRPr="00EC5BC0" w:rsidRDefault="00FF02EF" w:rsidP="00FF02EF">
            <w:pPr>
              <w:pStyle w:val="TAC"/>
              <w:rPr>
                <w:rFonts w:cs="Arial"/>
                <w:lang w:eastAsia="en-US"/>
              </w:rPr>
            </w:pPr>
          </w:p>
        </w:tc>
        <w:tc>
          <w:tcPr>
            <w:tcW w:w="1381" w:type="dxa"/>
            <w:vMerge/>
          </w:tcPr>
          <w:p w14:paraId="78DD328D" w14:textId="77777777" w:rsidR="00FF02EF" w:rsidRPr="00EC5BC0" w:rsidRDefault="00FF02EF" w:rsidP="00FF02EF">
            <w:pPr>
              <w:pStyle w:val="TAL"/>
              <w:rPr>
                <w:rFonts w:cs="Arial"/>
                <w:lang w:eastAsia="en-US"/>
              </w:rPr>
            </w:pPr>
          </w:p>
        </w:tc>
        <w:tc>
          <w:tcPr>
            <w:tcW w:w="1406" w:type="dxa"/>
            <w:vMerge w:val="restart"/>
          </w:tcPr>
          <w:p w14:paraId="58E93BB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6A3C18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343414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62C7C0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85E49B4" w14:textId="77777777" w:rsidTr="00FF02EF">
        <w:trPr>
          <w:jc w:val="center"/>
        </w:trPr>
        <w:tc>
          <w:tcPr>
            <w:tcW w:w="1421" w:type="dxa"/>
            <w:vMerge/>
          </w:tcPr>
          <w:p w14:paraId="148EC9EF" w14:textId="77777777" w:rsidR="00FF02EF" w:rsidRPr="00EC5BC0" w:rsidRDefault="00FF02EF" w:rsidP="00FF02EF">
            <w:pPr>
              <w:pStyle w:val="TAC"/>
              <w:rPr>
                <w:rFonts w:cs="Arial"/>
                <w:lang w:eastAsia="en-US"/>
              </w:rPr>
            </w:pPr>
          </w:p>
        </w:tc>
        <w:tc>
          <w:tcPr>
            <w:tcW w:w="1484" w:type="dxa"/>
            <w:vMerge/>
          </w:tcPr>
          <w:p w14:paraId="44E5985C" w14:textId="77777777" w:rsidR="00FF02EF" w:rsidRPr="00EC5BC0" w:rsidRDefault="00FF02EF" w:rsidP="00FF02EF">
            <w:pPr>
              <w:pStyle w:val="TAC"/>
              <w:rPr>
                <w:rFonts w:cs="Arial"/>
                <w:lang w:eastAsia="en-US"/>
              </w:rPr>
            </w:pPr>
          </w:p>
        </w:tc>
        <w:tc>
          <w:tcPr>
            <w:tcW w:w="1381" w:type="dxa"/>
            <w:vMerge/>
          </w:tcPr>
          <w:p w14:paraId="3712E6A7" w14:textId="77777777" w:rsidR="00FF02EF" w:rsidRPr="00EC5BC0" w:rsidRDefault="00FF02EF" w:rsidP="00FF02EF">
            <w:pPr>
              <w:pStyle w:val="TAL"/>
              <w:rPr>
                <w:rFonts w:cs="Arial"/>
                <w:lang w:eastAsia="en-US"/>
              </w:rPr>
            </w:pPr>
          </w:p>
        </w:tc>
        <w:tc>
          <w:tcPr>
            <w:tcW w:w="1406" w:type="dxa"/>
            <w:vMerge/>
          </w:tcPr>
          <w:p w14:paraId="6B27575A" w14:textId="77777777" w:rsidR="00FF02EF" w:rsidRPr="00EC5BC0" w:rsidRDefault="00FF02EF" w:rsidP="00FF02EF">
            <w:pPr>
              <w:pStyle w:val="TAL"/>
              <w:rPr>
                <w:rFonts w:cs="Arial"/>
                <w:lang w:eastAsia="en-US"/>
              </w:rPr>
            </w:pPr>
          </w:p>
        </w:tc>
        <w:tc>
          <w:tcPr>
            <w:tcW w:w="1240" w:type="dxa"/>
            <w:vMerge/>
          </w:tcPr>
          <w:p w14:paraId="5F4F0ADC" w14:textId="77777777" w:rsidR="00FF02EF" w:rsidRPr="00EC5BC0" w:rsidRDefault="00FF02EF" w:rsidP="00FF02EF">
            <w:pPr>
              <w:pStyle w:val="TAC"/>
              <w:rPr>
                <w:rFonts w:cs="Arial"/>
                <w:lang w:eastAsia="en-US"/>
              </w:rPr>
            </w:pPr>
          </w:p>
        </w:tc>
        <w:tc>
          <w:tcPr>
            <w:tcW w:w="1701" w:type="dxa"/>
          </w:tcPr>
          <w:p w14:paraId="76607AC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E54055A"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48C73A51" w14:textId="77777777" w:rsidTr="00FF02EF">
        <w:trPr>
          <w:jc w:val="center"/>
        </w:trPr>
        <w:tc>
          <w:tcPr>
            <w:tcW w:w="1421" w:type="dxa"/>
            <w:vMerge/>
          </w:tcPr>
          <w:p w14:paraId="443E498B" w14:textId="77777777" w:rsidR="00FF02EF" w:rsidRPr="00EC5BC0" w:rsidRDefault="00FF02EF" w:rsidP="00FF02EF">
            <w:pPr>
              <w:pStyle w:val="TAC"/>
              <w:rPr>
                <w:rFonts w:cs="Arial"/>
                <w:lang w:eastAsia="en-US"/>
              </w:rPr>
            </w:pPr>
          </w:p>
        </w:tc>
        <w:tc>
          <w:tcPr>
            <w:tcW w:w="1484" w:type="dxa"/>
            <w:vMerge/>
          </w:tcPr>
          <w:p w14:paraId="24983A75" w14:textId="77777777" w:rsidR="00FF02EF" w:rsidRPr="00EC5BC0" w:rsidRDefault="00FF02EF" w:rsidP="00FF02EF">
            <w:pPr>
              <w:pStyle w:val="TAC"/>
              <w:rPr>
                <w:rFonts w:cs="Arial"/>
                <w:lang w:eastAsia="en-US"/>
              </w:rPr>
            </w:pPr>
          </w:p>
        </w:tc>
        <w:tc>
          <w:tcPr>
            <w:tcW w:w="1381" w:type="dxa"/>
            <w:vMerge/>
          </w:tcPr>
          <w:p w14:paraId="7F074FA0" w14:textId="77777777" w:rsidR="00FF02EF" w:rsidRPr="00EC5BC0" w:rsidRDefault="00FF02EF" w:rsidP="00FF02EF">
            <w:pPr>
              <w:pStyle w:val="TAL"/>
              <w:rPr>
                <w:rFonts w:cs="Arial"/>
                <w:lang w:eastAsia="en-US"/>
              </w:rPr>
            </w:pPr>
          </w:p>
        </w:tc>
        <w:tc>
          <w:tcPr>
            <w:tcW w:w="1406" w:type="dxa"/>
            <w:vMerge w:val="restart"/>
          </w:tcPr>
          <w:p w14:paraId="5686A502"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6752F8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8ADBDF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C5D77BC"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0B7B5394" w14:textId="77777777" w:rsidTr="00FF02EF">
        <w:trPr>
          <w:jc w:val="center"/>
        </w:trPr>
        <w:tc>
          <w:tcPr>
            <w:tcW w:w="1421" w:type="dxa"/>
            <w:vMerge/>
          </w:tcPr>
          <w:p w14:paraId="1E151928" w14:textId="77777777" w:rsidR="00FF02EF" w:rsidRPr="00EC5BC0" w:rsidRDefault="00FF02EF" w:rsidP="00FF02EF">
            <w:pPr>
              <w:pStyle w:val="TAC"/>
              <w:rPr>
                <w:rFonts w:cs="Arial"/>
                <w:lang w:eastAsia="en-US"/>
              </w:rPr>
            </w:pPr>
          </w:p>
        </w:tc>
        <w:tc>
          <w:tcPr>
            <w:tcW w:w="1484" w:type="dxa"/>
            <w:vMerge/>
          </w:tcPr>
          <w:p w14:paraId="2A72E44E" w14:textId="77777777" w:rsidR="00FF02EF" w:rsidRPr="00EC5BC0" w:rsidRDefault="00FF02EF" w:rsidP="00FF02EF">
            <w:pPr>
              <w:pStyle w:val="TAC"/>
              <w:rPr>
                <w:rFonts w:cs="Arial"/>
                <w:lang w:eastAsia="en-US"/>
              </w:rPr>
            </w:pPr>
          </w:p>
        </w:tc>
        <w:tc>
          <w:tcPr>
            <w:tcW w:w="1381" w:type="dxa"/>
            <w:vMerge/>
          </w:tcPr>
          <w:p w14:paraId="14AD56D6" w14:textId="77777777" w:rsidR="00FF02EF" w:rsidRPr="00EC5BC0" w:rsidRDefault="00FF02EF" w:rsidP="00FF02EF">
            <w:pPr>
              <w:pStyle w:val="TAL"/>
              <w:rPr>
                <w:rFonts w:cs="Arial"/>
                <w:lang w:eastAsia="en-US"/>
              </w:rPr>
            </w:pPr>
          </w:p>
        </w:tc>
        <w:tc>
          <w:tcPr>
            <w:tcW w:w="1406" w:type="dxa"/>
            <w:vMerge/>
          </w:tcPr>
          <w:p w14:paraId="58E902B1" w14:textId="77777777" w:rsidR="00FF02EF" w:rsidRPr="00EC5BC0" w:rsidRDefault="00FF02EF" w:rsidP="00FF02EF">
            <w:pPr>
              <w:pStyle w:val="TAL"/>
              <w:rPr>
                <w:rFonts w:cs="Arial"/>
                <w:lang w:eastAsia="en-US"/>
              </w:rPr>
            </w:pPr>
          </w:p>
        </w:tc>
        <w:tc>
          <w:tcPr>
            <w:tcW w:w="1240" w:type="dxa"/>
            <w:vMerge/>
          </w:tcPr>
          <w:p w14:paraId="7E192DEB" w14:textId="77777777" w:rsidR="00FF02EF" w:rsidRPr="00EC5BC0" w:rsidRDefault="00FF02EF" w:rsidP="00FF02EF">
            <w:pPr>
              <w:pStyle w:val="TAC"/>
              <w:rPr>
                <w:rFonts w:cs="Arial"/>
                <w:lang w:eastAsia="en-US"/>
              </w:rPr>
            </w:pPr>
          </w:p>
        </w:tc>
        <w:tc>
          <w:tcPr>
            <w:tcW w:w="1701" w:type="dxa"/>
          </w:tcPr>
          <w:p w14:paraId="2703869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4FDA6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15A77B57" w14:textId="77777777" w:rsidTr="00FF02EF">
        <w:trPr>
          <w:jc w:val="center"/>
        </w:trPr>
        <w:tc>
          <w:tcPr>
            <w:tcW w:w="1421" w:type="dxa"/>
            <w:vMerge/>
          </w:tcPr>
          <w:p w14:paraId="15420F4A" w14:textId="77777777" w:rsidR="00FF02EF" w:rsidRPr="00EC5BC0" w:rsidRDefault="00FF02EF" w:rsidP="00FF02EF">
            <w:pPr>
              <w:pStyle w:val="TAC"/>
              <w:rPr>
                <w:rFonts w:cs="Arial"/>
                <w:lang w:eastAsia="en-US"/>
              </w:rPr>
            </w:pPr>
          </w:p>
        </w:tc>
        <w:tc>
          <w:tcPr>
            <w:tcW w:w="1484" w:type="dxa"/>
            <w:vMerge/>
          </w:tcPr>
          <w:p w14:paraId="2251380A" w14:textId="77777777" w:rsidR="00FF02EF" w:rsidRPr="00EC5BC0" w:rsidRDefault="00FF02EF" w:rsidP="00FF02EF">
            <w:pPr>
              <w:pStyle w:val="TAC"/>
              <w:rPr>
                <w:rFonts w:cs="Arial"/>
                <w:lang w:eastAsia="en-US"/>
              </w:rPr>
            </w:pPr>
          </w:p>
        </w:tc>
        <w:tc>
          <w:tcPr>
            <w:tcW w:w="1381" w:type="dxa"/>
            <w:vMerge w:val="restart"/>
          </w:tcPr>
          <w:p w14:paraId="20DFAD47"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00747D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25D0FF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73BAF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7CCC4D2"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1C9B44A" w14:textId="77777777" w:rsidTr="00FF02EF">
        <w:trPr>
          <w:jc w:val="center"/>
        </w:trPr>
        <w:tc>
          <w:tcPr>
            <w:tcW w:w="1421" w:type="dxa"/>
            <w:vMerge/>
          </w:tcPr>
          <w:p w14:paraId="55338448" w14:textId="77777777" w:rsidR="00FF02EF" w:rsidRPr="00EC5BC0" w:rsidRDefault="00FF02EF" w:rsidP="00FF02EF">
            <w:pPr>
              <w:pStyle w:val="TAC"/>
              <w:rPr>
                <w:rFonts w:cs="Arial"/>
                <w:lang w:eastAsia="en-US"/>
              </w:rPr>
            </w:pPr>
          </w:p>
        </w:tc>
        <w:tc>
          <w:tcPr>
            <w:tcW w:w="1484" w:type="dxa"/>
            <w:vMerge/>
          </w:tcPr>
          <w:p w14:paraId="3466A988" w14:textId="77777777" w:rsidR="00FF02EF" w:rsidRPr="00EC5BC0" w:rsidRDefault="00FF02EF" w:rsidP="00FF02EF">
            <w:pPr>
              <w:pStyle w:val="TAC"/>
              <w:rPr>
                <w:rFonts w:cs="Arial"/>
                <w:lang w:eastAsia="en-US"/>
              </w:rPr>
            </w:pPr>
          </w:p>
        </w:tc>
        <w:tc>
          <w:tcPr>
            <w:tcW w:w="1381" w:type="dxa"/>
            <w:vMerge/>
          </w:tcPr>
          <w:p w14:paraId="6182850B" w14:textId="77777777" w:rsidR="00FF02EF" w:rsidRPr="00EC5BC0" w:rsidRDefault="00FF02EF" w:rsidP="00FF02EF">
            <w:pPr>
              <w:pStyle w:val="TAL"/>
              <w:rPr>
                <w:rFonts w:cs="Arial"/>
                <w:lang w:eastAsia="en-US"/>
              </w:rPr>
            </w:pPr>
          </w:p>
        </w:tc>
        <w:tc>
          <w:tcPr>
            <w:tcW w:w="1406" w:type="dxa"/>
            <w:vMerge/>
          </w:tcPr>
          <w:p w14:paraId="6736F180" w14:textId="77777777" w:rsidR="00FF02EF" w:rsidRPr="00EC5BC0" w:rsidRDefault="00FF02EF" w:rsidP="00FF02EF">
            <w:pPr>
              <w:pStyle w:val="TAL"/>
              <w:rPr>
                <w:rFonts w:cs="Arial"/>
                <w:lang w:eastAsia="en-US"/>
              </w:rPr>
            </w:pPr>
          </w:p>
        </w:tc>
        <w:tc>
          <w:tcPr>
            <w:tcW w:w="1240" w:type="dxa"/>
            <w:vMerge/>
          </w:tcPr>
          <w:p w14:paraId="41DBBB07" w14:textId="77777777" w:rsidR="00FF02EF" w:rsidRPr="00EC5BC0" w:rsidRDefault="00FF02EF" w:rsidP="00FF02EF">
            <w:pPr>
              <w:pStyle w:val="TAC"/>
              <w:rPr>
                <w:rFonts w:cs="Arial"/>
                <w:lang w:eastAsia="en-US"/>
              </w:rPr>
            </w:pPr>
          </w:p>
        </w:tc>
        <w:tc>
          <w:tcPr>
            <w:tcW w:w="1701" w:type="dxa"/>
          </w:tcPr>
          <w:p w14:paraId="25A2DB3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3C1182F"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9</w:t>
            </w:r>
          </w:p>
        </w:tc>
      </w:tr>
      <w:tr w:rsidR="00EC5BC0" w:rsidRPr="00EC5BC0" w14:paraId="608158AC" w14:textId="77777777" w:rsidTr="00FF02EF">
        <w:trPr>
          <w:jc w:val="center"/>
        </w:trPr>
        <w:tc>
          <w:tcPr>
            <w:tcW w:w="1421" w:type="dxa"/>
            <w:vMerge/>
          </w:tcPr>
          <w:p w14:paraId="42166668" w14:textId="77777777" w:rsidR="00FF02EF" w:rsidRPr="00EC5BC0" w:rsidRDefault="00FF02EF" w:rsidP="00FF02EF">
            <w:pPr>
              <w:pStyle w:val="TAC"/>
              <w:rPr>
                <w:rFonts w:cs="Arial"/>
                <w:lang w:eastAsia="zh-CN"/>
              </w:rPr>
            </w:pPr>
          </w:p>
        </w:tc>
        <w:tc>
          <w:tcPr>
            <w:tcW w:w="1484" w:type="dxa"/>
            <w:vMerge w:val="restart"/>
          </w:tcPr>
          <w:p w14:paraId="7063705B"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1DA4553"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1DA25B2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788F53AF"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2D8A581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F62130B"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6A47C31C" w14:textId="77777777" w:rsidTr="00FF02EF">
        <w:trPr>
          <w:jc w:val="center"/>
        </w:trPr>
        <w:tc>
          <w:tcPr>
            <w:tcW w:w="1421" w:type="dxa"/>
            <w:vMerge/>
          </w:tcPr>
          <w:p w14:paraId="5D33A9DB" w14:textId="77777777" w:rsidR="00FF02EF" w:rsidRPr="00EC5BC0" w:rsidRDefault="00FF02EF" w:rsidP="00FF02EF">
            <w:pPr>
              <w:pStyle w:val="TAC"/>
              <w:rPr>
                <w:rFonts w:cs="Arial"/>
                <w:lang w:eastAsia="en-US"/>
              </w:rPr>
            </w:pPr>
          </w:p>
        </w:tc>
        <w:tc>
          <w:tcPr>
            <w:tcW w:w="1484" w:type="dxa"/>
            <w:vMerge/>
          </w:tcPr>
          <w:p w14:paraId="22081B90" w14:textId="77777777" w:rsidR="00FF02EF" w:rsidRPr="00EC5BC0" w:rsidRDefault="00FF02EF" w:rsidP="00FF02EF">
            <w:pPr>
              <w:pStyle w:val="TAC"/>
              <w:rPr>
                <w:rFonts w:cs="Arial"/>
                <w:lang w:eastAsia="en-US"/>
              </w:rPr>
            </w:pPr>
          </w:p>
        </w:tc>
        <w:tc>
          <w:tcPr>
            <w:tcW w:w="1381" w:type="dxa"/>
            <w:vMerge/>
          </w:tcPr>
          <w:p w14:paraId="2C163775" w14:textId="77777777" w:rsidR="00FF02EF" w:rsidRPr="00EC5BC0" w:rsidRDefault="00FF02EF" w:rsidP="00FF02EF">
            <w:pPr>
              <w:pStyle w:val="TAL"/>
              <w:rPr>
                <w:rFonts w:cs="Arial"/>
                <w:lang w:eastAsia="en-US"/>
              </w:rPr>
            </w:pPr>
          </w:p>
        </w:tc>
        <w:tc>
          <w:tcPr>
            <w:tcW w:w="1406" w:type="dxa"/>
            <w:vMerge/>
          </w:tcPr>
          <w:p w14:paraId="6B5A5CAB" w14:textId="77777777" w:rsidR="00FF02EF" w:rsidRPr="00EC5BC0" w:rsidRDefault="00FF02EF" w:rsidP="00FF02EF">
            <w:pPr>
              <w:pStyle w:val="TAL"/>
              <w:rPr>
                <w:rFonts w:cs="Arial"/>
                <w:lang w:eastAsia="en-US"/>
              </w:rPr>
            </w:pPr>
          </w:p>
        </w:tc>
        <w:tc>
          <w:tcPr>
            <w:tcW w:w="1240" w:type="dxa"/>
            <w:vMerge/>
          </w:tcPr>
          <w:p w14:paraId="04A1EBCF" w14:textId="77777777" w:rsidR="00FF02EF" w:rsidRPr="00EC5BC0" w:rsidRDefault="00FF02EF" w:rsidP="00FF02EF">
            <w:pPr>
              <w:pStyle w:val="TAC"/>
              <w:rPr>
                <w:rFonts w:cs="Arial"/>
                <w:lang w:eastAsia="en-US"/>
              </w:rPr>
            </w:pPr>
          </w:p>
        </w:tc>
        <w:tc>
          <w:tcPr>
            <w:tcW w:w="1701" w:type="dxa"/>
          </w:tcPr>
          <w:p w14:paraId="52E0160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9B9DC5D"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25AD886B" w14:textId="77777777" w:rsidTr="00FF02EF">
        <w:trPr>
          <w:jc w:val="center"/>
        </w:trPr>
        <w:tc>
          <w:tcPr>
            <w:tcW w:w="1421" w:type="dxa"/>
            <w:vMerge/>
          </w:tcPr>
          <w:p w14:paraId="5E14F597" w14:textId="77777777" w:rsidR="00FF02EF" w:rsidRPr="00EC5BC0" w:rsidRDefault="00FF02EF" w:rsidP="00FF02EF">
            <w:pPr>
              <w:pStyle w:val="TAC"/>
              <w:rPr>
                <w:rFonts w:cs="Arial"/>
                <w:lang w:eastAsia="en-US"/>
              </w:rPr>
            </w:pPr>
          </w:p>
        </w:tc>
        <w:tc>
          <w:tcPr>
            <w:tcW w:w="1484" w:type="dxa"/>
            <w:vMerge/>
          </w:tcPr>
          <w:p w14:paraId="651E9BB0" w14:textId="77777777" w:rsidR="00FF02EF" w:rsidRPr="00EC5BC0" w:rsidRDefault="00FF02EF" w:rsidP="00FF02EF">
            <w:pPr>
              <w:pStyle w:val="TAC"/>
              <w:rPr>
                <w:rFonts w:cs="Arial"/>
                <w:lang w:eastAsia="en-US"/>
              </w:rPr>
            </w:pPr>
          </w:p>
        </w:tc>
        <w:tc>
          <w:tcPr>
            <w:tcW w:w="1381" w:type="dxa"/>
            <w:vMerge/>
          </w:tcPr>
          <w:p w14:paraId="6247961D" w14:textId="77777777" w:rsidR="00FF02EF" w:rsidRPr="00EC5BC0" w:rsidRDefault="00FF02EF" w:rsidP="00FF02EF">
            <w:pPr>
              <w:pStyle w:val="TAL"/>
              <w:rPr>
                <w:rFonts w:cs="Arial"/>
                <w:lang w:eastAsia="en-US"/>
              </w:rPr>
            </w:pPr>
          </w:p>
        </w:tc>
        <w:tc>
          <w:tcPr>
            <w:tcW w:w="1406" w:type="dxa"/>
            <w:vMerge/>
          </w:tcPr>
          <w:p w14:paraId="6F56B4F1" w14:textId="77777777" w:rsidR="00FF02EF" w:rsidRPr="00EC5BC0" w:rsidRDefault="00FF02EF" w:rsidP="00FF02EF">
            <w:pPr>
              <w:pStyle w:val="TAL"/>
              <w:rPr>
                <w:rFonts w:cs="Arial"/>
                <w:lang w:eastAsia="en-US"/>
              </w:rPr>
            </w:pPr>
          </w:p>
        </w:tc>
        <w:tc>
          <w:tcPr>
            <w:tcW w:w="1240" w:type="dxa"/>
          </w:tcPr>
          <w:p w14:paraId="6C687CA8"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7F8323A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4FBA9CA" w14:textId="77777777" w:rsidR="00FF02EF" w:rsidRPr="00EC5BC0" w:rsidRDefault="00FF02EF" w:rsidP="00FF02EF">
            <w:pPr>
              <w:pStyle w:val="TAC"/>
              <w:rPr>
                <w:rFonts w:cs="Arial"/>
                <w:lang w:eastAsia="en-US"/>
              </w:rPr>
            </w:pPr>
            <w:r w:rsidRPr="00EC5BC0">
              <w:rPr>
                <w:rFonts w:cs="Arial"/>
                <w:lang w:eastAsia="en-US"/>
              </w:rPr>
              <w:t>4.8</w:t>
            </w:r>
          </w:p>
        </w:tc>
      </w:tr>
      <w:tr w:rsidR="00EC5BC0" w:rsidRPr="00EC5BC0" w14:paraId="5A18371A" w14:textId="77777777" w:rsidTr="00FF02EF">
        <w:trPr>
          <w:jc w:val="center"/>
        </w:trPr>
        <w:tc>
          <w:tcPr>
            <w:tcW w:w="1421" w:type="dxa"/>
            <w:vMerge/>
          </w:tcPr>
          <w:p w14:paraId="0D574924" w14:textId="77777777" w:rsidR="00FF02EF" w:rsidRPr="00EC5BC0" w:rsidRDefault="00FF02EF" w:rsidP="00FF02EF">
            <w:pPr>
              <w:pStyle w:val="TAC"/>
              <w:rPr>
                <w:rFonts w:cs="Arial"/>
                <w:lang w:eastAsia="en-US"/>
              </w:rPr>
            </w:pPr>
          </w:p>
        </w:tc>
        <w:tc>
          <w:tcPr>
            <w:tcW w:w="1484" w:type="dxa"/>
            <w:vMerge/>
          </w:tcPr>
          <w:p w14:paraId="689D9C81" w14:textId="77777777" w:rsidR="00FF02EF" w:rsidRPr="00EC5BC0" w:rsidRDefault="00FF02EF" w:rsidP="00FF02EF">
            <w:pPr>
              <w:pStyle w:val="TAC"/>
              <w:rPr>
                <w:rFonts w:cs="Arial"/>
                <w:lang w:eastAsia="en-US"/>
              </w:rPr>
            </w:pPr>
          </w:p>
        </w:tc>
        <w:tc>
          <w:tcPr>
            <w:tcW w:w="1381" w:type="dxa"/>
            <w:vMerge/>
          </w:tcPr>
          <w:p w14:paraId="0189E413" w14:textId="77777777" w:rsidR="00FF02EF" w:rsidRPr="00EC5BC0" w:rsidRDefault="00FF02EF" w:rsidP="00FF02EF">
            <w:pPr>
              <w:pStyle w:val="TAL"/>
              <w:rPr>
                <w:rFonts w:cs="Arial"/>
                <w:lang w:eastAsia="en-US"/>
              </w:rPr>
            </w:pPr>
          </w:p>
        </w:tc>
        <w:tc>
          <w:tcPr>
            <w:tcW w:w="1406" w:type="dxa"/>
            <w:vMerge/>
          </w:tcPr>
          <w:p w14:paraId="21FF4CE6" w14:textId="77777777" w:rsidR="00FF02EF" w:rsidRPr="00EC5BC0" w:rsidRDefault="00FF02EF" w:rsidP="00FF02EF">
            <w:pPr>
              <w:pStyle w:val="TAL"/>
              <w:rPr>
                <w:rFonts w:cs="Arial"/>
                <w:lang w:eastAsia="en-US"/>
              </w:rPr>
            </w:pPr>
          </w:p>
        </w:tc>
        <w:tc>
          <w:tcPr>
            <w:tcW w:w="1240" w:type="dxa"/>
          </w:tcPr>
          <w:p w14:paraId="5A35DC89"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5F5A55F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7A0ACF7" w14:textId="77777777" w:rsidR="00FF02EF" w:rsidRPr="00EC5BC0" w:rsidRDefault="00FF02EF" w:rsidP="00FF02EF">
            <w:pPr>
              <w:pStyle w:val="TAC"/>
              <w:rPr>
                <w:rFonts w:cs="Arial"/>
                <w:lang w:eastAsia="en-US"/>
              </w:rPr>
            </w:pPr>
            <w:r w:rsidRPr="00EC5BC0">
              <w:rPr>
                <w:rFonts w:cs="Arial"/>
                <w:lang w:eastAsia="en-US"/>
              </w:rPr>
              <w:t>12.1</w:t>
            </w:r>
          </w:p>
        </w:tc>
      </w:tr>
      <w:tr w:rsidR="00EC5BC0" w:rsidRPr="00EC5BC0" w14:paraId="762F60F7" w14:textId="77777777" w:rsidTr="00FF02EF">
        <w:trPr>
          <w:jc w:val="center"/>
        </w:trPr>
        <w:tc>
          <w:tcPr>
            <w:tcW w:w="1421" w:type="dxa"/>
            <w:vMerge/>
          </w:tcPr>
          <w:p w14:paraId="6E06C333" w14:textId="77777777" w:rsidR="00FF02EF" w:rsidRPr="00EC5BC0" w:rsidRDefault="00FF02EF" w:rsidP="00FF02EF">
            <w:pPr>
              <w:pStyle w:val="TAC"/>
              <w:rPr>
                <w:rFonts w:cs="Arial"/>
                <w:lang w:eastAsia="en-US"/>
              </w:rPr>
            </w:pPr>
          </w:p>
        </w:tc>
        <w:tc>
          <w:tcPr>
            <w:tcW w:w="1484" w:type="dxa"/>
            <w:vMerge/>
          </w:tcPr>
          <w:p w14:paraId="147B64CE" w14:textId="77777777" w:rsidR="00FF02EF" w:rsidRPr="00EC5BC0" w:rsidRDefault="00FF02EF" w:rsidP="00FF02EF">
            <w:pPr>
              <w:pStyle w:val="TAC"/>
              <w:rPr>
                <w:rFonts w:cs="Arial"/>
                <w:lang w:eastAsia="en-US"/>
              </w:rPr>
            </w:pPr>
          </w:p>
        </w:tc>
        <w:tc>
          <w:tcPr>
            <w:tcW w:w="1381" w:type="dxa"/>
            <w:vMerge/>
          </w:tcPr>
          <w:p w14:paraId="5CD6EE41" w14:textId="77777777" w:rsidR="00FF02EF" w:rsidRPr="00EC5BC0" w:rsidRDefault="00FF02EF" w:rsidP="00FF02EF">
            <w:pPr>
              <w:pStyle w:val="TAL"/>
              <w:rPr>
                <w:rFonts w:cs="Arial"/>
                <w:lang w:eastAsia="en-US"/>
              </w:rPr>
            </w:pPr>
          </w:p>
        </w:tc>
        <w:tc>
          <w:tcPr>
            <w:tcW w:w="1406" w:type="dxa"/>
            <w:vMerge w:val="restart"/>
          </w:tcPr>
          <w:p w14:paraId="3C7F0F07"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1704A18"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BD770A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09B347"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3D9616DA" w14:textId="77777777" w:rsidTr="00FF02EF">
        <w:trPr>
          <w:jc w:val="center"/>
        </w:trPr>
        <w:tc>
          <w:tcPr>
            <w:tcW w:w="1421" w:type="dxa"/>
            <w:vMerge/>
          </w:tcPr>
          <w:p w14:paraId="12A7CA16" w14:textId="77777777" w:rsidR="00FF02EF" w:rsidRPr="00EC5BC0" w:rsidRDefault="00FF02EF" w:rsidP="00FF02EF">
            <w:pPr>
              <w:pStyle w:val="TAC"/>
              <w:rPr>
                <w:rFonts w:cs="Arial"/>
                <w:lang w:eastAsia="en-US"/>
              </w:rPr>
            </w:pPr>
          </w:p>
        </w:tc>
        <w:tc>
          <w:tcPr>
            <w:tcW w:w="1484" w:type="dxa"/>
            <w:vMerge/>
          </w:tcPr>
          <w:p w14:paraId="4A006643" w14:textId="77777777" w:rsidR="00FF02EF" w:rsidRPr="00EC5BC0" w:rsidRDefault="00FF02EF" w:rsidP="00FF02EF">
            <w:pPr>
              <w:pStyle w:val="TAC"/>
              <w:rPr>
                <w:rFonts w:cs="Arial"/>
                <w:lang w:eastAsia="en-US"/>
              </w:rPr>
            </w:pPr>
          </w:p>
        </w:tc>
        <w:tc>
          <w:tcPr>
            <w:tcW w:w="1381" w:type="dxa"/>
            <w:vMerge/>
          </w:tcPr>
          <w:p w14:paraId="0C6001FE" w14:textId="77777777" w:rsidR="00FF02EF" w:rsidRPr="00EC5BC0" w:rsidRDefault="00FF02EF" w:rsidP="00FF02EF">
            <w:pPr>
              <w:pStyle w:val="TAL"/>
              <w:rPr>
                <w:rFonts w:cs="Arial"/>
                <w:lang w:eastAsia="en-US"/>
              </w:rPr>
            </w:pPr>
          </w:p>
        </w:tc>
        <w:tc>
          <w:tcPr>
            <w:tcW w:w="1406" w:type="dxa"/>
            <w:vMerge/>
          </w:tcPr>
          <w:p w14:paraId="5A392518" w14:textId="77777777" w:rsidR="00FF02EF" w:rsidRPr="00EC5BC0" w:rsidRDefault="00FF02EF" w:rsidP="00FF02EF">
            <w:pPr>
              <w:pStyle w:val="TAL"/>
              <w:rPr>
                <w:rFonts w:cs="Arial"/>
                <w:lang w:eastAsia="en-US"/>
              </w:rPr>
            </w:pPr>
          </w:p>
        </w:tc>
        <w:tc>
          <w:tcPr>
            <w:tcW w:w="1240" w:type="dxa"/>
            <w:vMerge/>
          </w:tcPr>
          <w:p w14:paraId="5D50EFEB" w14:textId="77777777" w:rsidR="00FF02EF" w:rsidRPr="00EC5BC0" w:rsidRDefault="00FF02EF" w:rsidP="00FF02EF">
            <w:pPr>
              <w:pStyle w:val="TAC"/>
              <w:rPr>
                <w:rFonts w:cs="Arial"/>
                <w:lang w:eastAsia="en-US"/>
              </w:rPr>
            </w:pPr>
          </w:p>
        </w:tc>
        <w:tc>
          <w:tcPr>
            <w:tcW w:w="1701" w:type="dxa"/>
          </w:tcPr>
          <w:p w14:paraId="0511014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6B0B1C"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4EBB5AC5" w14:textId="77777777" w:rsidTr="00FF02EF">
        <w:trPr>
          <w:jc w:val="center"/>
        </w:trPr>
        <w:tc>
          <w:tcPr>
            <w:tcW w:w="1421" w:type="dxa"/>
            <w:vMerge/>
          </w:tcPr>
          <w:p w14:paraId="41F76F67" w14:textId="77777777" w:rsidR="00FF02EF" w:rsidRPr="00EC5BC0" w:rsidRDefault="00FF02EF" w:rsidP="00FF02EF">
            <w:pPr>
              <w:pStyle w:val="TAC"/>
              <w:rPr>
                <w:rFonts w:cs="Arial"/>
                <w:lang w:eastAsia="en-US"/>
              </w:rPr>
            </w:pPr>
          </w:p>
        </w:tc>
        <w:tc>
          <w:tcPr>
            <w:tcW w:w="1484" w:type="dxa"/>
            <w:vMerge/>
          </w:tcPr>
          <w:p w14:paraId="4C79A3D3" w14:textId="77777777" w:rsidR="00FF02EF" w:rsidRPr="00EC5BC0" w:rsidRDefault="00FF02EF" w:rsidP="00FF02EF">
            <w:pPr>
              <w:pStyle w:val="TAC"/>
              <w:rPr>
                <w:rFonts w:cs="Arial"/>
                <w:lang w:eastAsia="en-US"/>
              </w:rPr>
            </w:pPr>
          </w:p>
        </w:tc>
        <w:tc>
          <w:tcPr>
            <w:tcW w:w="1381" w:type="dxa"/>
            <w:vMerge/>
          </w:tcPr>
          <w:p w14:paraId="718EB495" w14:textId="77777777" w:rsidR="00FF02EF" w:rsidRPr="00EC5BC0" w:rsidRDefault="00FF02EF" w:rsidP="00FF02EF">
            <w:pPr>
              <w:pStyle w:val="TAL"/>
              <w:rPr>
                <w:rFonts w:cs="Arial"/>
                <w:lang w:eastAsia="en-US"/>
              </w:rPr>
            </w:pPr>
          </w:p>
        </w:tc>
        <w:tc>
          <w:tcPr>
            <w:tcW w:w="1406" w:type="dxa"/>
            <w:vMerge/>
          </w:tcPr>
          <w:p w14:paraId="0AB2BDA8" w14:textId="77777777" w:rsidR="00FF02EF" w:rsidRPr="00EC5BC0" w:rsidRDefault="00FF02EF" w:rsidP="00FF02EF">
            <w:pPr>
              <w:pStyle w:val="TAL"/>
              <w:rPr>
                <w:rFonts w:cs="Arial"/>
                <w:lang w:eastAsia="en-US"/>
              </w:rPr>
            </w:pPr>
          </w:p>
        </w:tc>
        <w:tc>
          <w:tcPr>
            <w:tcW w:w="1240" w:type="dxa"/>
            <w:vMerge w:val="restart"/>
          </w:tcPr>
          <w:p w14:paraId="06227D86"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36269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734F70"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43A79C61" w14:textId="77777777" w:rsidTr="00FF02EF">
        <w:trPr>
          <w:jc w:val="center"/>
        </w:trPr>
        <w:tc>
          <w:tcPr>
            <w:tcW w:w="1421" w:type="dxa"/>
            <w:vMerge/>
          </w:tcPr>
          <w:p w14:paraId="049624AA" w14:textId="77777777" w:rsidR="00FF02EF" w:rsidRPr="00EC5BC0" w:rsidRDefault="00FF02EF" w:rsidP="00FF02EF">
            <w:pPr>
              <w:pStyle w:val="TAC"/>
              <w:rPr>
                <w:rFonts w:cs="Arial"/>
                <w:lang w:eastAsia="en-US"/>
              </w:rPr>
            </w:pPr>
          </w:p>
        </w:tc>
        <w:tc>
          <w:tcPr>
            <w:tcW w:w="1484" w:type="dxa"/>
            <w:vMerge/>
          </w:tcPr>
          <w:p w14:paraId="0F095338" w14:textId="77777777" w:rsidR="00FF02EF" w:rsidRPr="00EC5BC0" w:rsidRDefault="00FF02EF" w:rsidP="00FF02EF">
            <w:pPr>
              <w:pStyle w:val="TAC"/>
              <w:rPr>
                <w:rFonts w:cs="Arial"/>
                <w:lang w:eastAsia="en-US"/>
              </w:rPr>
            </w:pPr>
          </w:p>
        </w:tc>
        <w:tc>
          <w:tcPr>
            <w:tcW w:w="1381" w:type="dxa"/>
            <w:vMerge/>
          </w:tcPr>
          <w:p w14:paraId="73CA4D6D" w14:textId="77777777" w:rsidR="00FF02EF" w:rsidRPr="00EC5BC0" w:rsidRDefault="00FF02EF" w:rsidP="00FF02EF">
            <w:pPr>
              <w:pStyle w:val="TAL"/>
              <w:rPr>
                <w:rFonts w:cs="Arial"/>
                <w:lang w:eastAsia="en-US"/>
              </w:rPr>
            </w:pPr>
          </w:p>
        </w:tc>
        <w:tc>
          <w:tcPr>
            <w:tcW w:w="1406" w:type="dxa"/>
            <w:vMerge/>
          </w:tcPr>
          <w:p w14:paraId="330956BE" w14:textId="77777777" w:rsidR="00FF02EF" w:rsidRPr="00EC5BC0" w:rsidRDefault="00FF02EF" w:rsidP="00FF02EF">
            <w:pPr>
              <w:pStyle w:val="TAL"/>
              <w:rPr>
                <w:rFonts w:cs="Arial"/>
                <w:lang w:eastAsia="en-US"/>
              </w:rPr>
            </w:pPr>
          </w:p>
        </w:tc>
        <w:tc>
          <w:tcPr>
            <w:tcW w:w="1240" w:type="dxa"/>
            <w:vMerge/>
          </w:tcPr>
          <w:p w14:paraId="08519284" w14:textId="77777777" w:rsidR="00FF02EF" w:rsidRPr="00EC5BC0" w:rsidRDefault="00FF02EF" w:rsidP="00FF02EF">
            <w:pPr>
              <w:pStyle w:val="TAC"/>
              <w:rPr>
                <w:rFonts w:cs="Arial"/>
                <w:lang w:eastAsia="en-US"/>
              </w:rPr>
            </w:pPr>
          </w:p>
        </w:tc>
        <w:tc>
          <w:tcPr>
            <w:tcW w:w="1701" w:type="dxa"/>
          </w:tcPr>
          <w:p w14:paraId="3C6E7D1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5C28C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043DA96B" w14:textId="77777777" w:rsidTr="00FF02EF">
        <w:trPr>
          <w:jc w:val="center"/>
        </w:trPr>
        <w:tc>
          <w:tcPr>
            <w:tcW w:w="1421" w:type="dxa"/>
            <w:vMerge/>
          </w:tcPr>
          <w:p w14:paraId="10270065" w14:textId="77777777" w:rsidR="00FF02EF" w:rsidRPr="00EC5BC0" w:rsidRDefault="00FF02EF" w:rsidP="00FF02EF">
            <w:pPr>
              <w:pStyle w:val="TAC"/>
              <w:rPr>
                <w:rFonts w:cs="Arial"/>
                <w:lang w:eastAsia="en-US"/>
              </w:rPr>
            </w:pPr>
          </w:p>
        </w:tc>
        <w:tc>
          <w:tcPr>
            <w:tcW w:w="1484" w:type="dxa"/>
            <w:vMerge/>
          </w:tcPr>
          <w:p w14:paraId="4346DD49" w14:textId="77777777" w:rsidR="00FF02EF" w:rsidRPr="00EC5BC0" w:rsidRDefault="00FF02EF" w:rsidP="00FF02EF">
            <w:pPr>
              <w:pStyle w:val="TAC"/>
              <w:rPr>
                <w:rFonts w:cs="Arial"/>
                <w:lang w:eastAsia="en-US"/>
              </w:rPr>
            </w:pPr>
          </w:p>
        </w:tc>
        <w:tc>
          <w:tcPr>
            <w:tcW w:w="1381" w:type="dxa"/>
            <w:vMerge/>
          </w:tcPr>
          <w:p w14:paraId="10A41503" w14:textId="77777777" w:rsidR="00FF02EF" w:rsidRPr="00EC5BC0" w:rsidRDefault="00FF02EF" w:rsidP="00FF02EF">
            <w:pPr>
              <w:pStyle w:val="TAL"/>
              <w:rPr>
                <w:rFonts w:cs="Arial"/>
                <w:lang w:eastAsia="en-US"/>
              </w:rPr>
            </w:pPr>
          </w:p>
        </w:tc>
        <w:tc>
          <w:tcPr>
            <w:tcW w:w="1406" w:type="dxa"/>
            <w:vMerge/>
          </w:tcPr>
          <w:p w14:paraId="01C6BF41" w14:textId="77777777" w:rsidR="00FF02EF" w:rsidRPr="00EC5BC0" w:rsidRDefault="00FF02EF" w:rsidP="00FF02EF">
            <w:pPr>
              <w:pStyle w:val="TAL"/>
              <w:rPr>
                <w:rFonts w:cs="Arial"/>
                <w:lang w:eastAsia="en-US"/>
              </w:rPr>
            </w:pPr>
          </w:p>
        </w:tc>
        <w:tc>
          <w:tcPr>
            <w:tcW w:w="1240" w:type="dxa"/>
          </w:tcPr>
          <w:p w14:paraId="40A3C5B4"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65E460D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64B9EF" w14:textId="77777777" w:rsidR="00FF02EF" w:rsidRPr="00EC5BC0" w:rsidRDefault="00FF02EF" w:rsidP="00FF02EF">
            <w:pPr>
              <w:pStyle w:val="TAC"/>
              <w:rPr>
                <w:rFonts w:cs="Arial"/>
                <w:lang w:eastAsia="en-US"/>
              </w:rPr>
            </w:pPr>
            <w:r w:rsidRPr="00EC5BC0">
              <w:rPr>
                <w:rFonts w:cs="Arial"/>
                <w:lang w:eastAsia="en-US"/>
              </w:rPr>
              <w:t>12.5</w:t>
            </w:r>
          </w:p>
        </w:tc>
      </w:tr>
      <w:tr w:rsidR="00EC5BC0" w:rsidRPr="00EC5BC0" w14:paraId="1B98CCA5" w14:textId="77777777" w:rsidTr="00FF02EF">
        <w:trPr>
          <w:jc w:val="center"/>
        </w:trPr>
        <w:tc>
          <w:tcPr>
            <w:tcW w:w="1421" w:type="dxa"/>
            <w:vMerge/>
          </w:tcPr>
          <w:p w14:paraId="4C992C10" w14:textId="77777777" w:rsidR="00FF02EF" w:rsidRPr="00EC5BC0" w:rsidRDefault="00FF02EF" w:rsidP="00FF02EF">
            <w:pPr>
              <w:pStyle w:val="TAC"/>
              <w:rPr>
                <w:rFonts w:cs="Arial"/>
                <w:lang w:eastAsia="en-US"/>
              </w:rPr>
            </w:pPr>
          </w:p>
        </w:tc>
        <w:tc>
          <w:tcPr>
            <w:tcW w:w="1484" w:type="dxa"/>
            <w:vMerge/>
          </w:tcPr>
          <w:p w14:paraId="2B3C3283" w14:textId="77777777" w:rsidR="00FF02EF" w:rsidRPr="00EC5BC0" w:rsidRDefault="00FF02EF" w:rsidP="00FF02EF">
            <w:pPr>
              <w:pStyle w:val="TAC"/>
              <w:rPr>
                <w:rFonts w:cs="Arial"/>
                <w:lang w:eastAsia="en-US"/>
              </w:rPr>
            </w:pPr>
          </w:p>
        </w:tc>
        <w:tc>
          <w:tcPr>
            <w:tcW w:w="1381" w:type="dxa"/>
            <w:vMerge/>
          </w:tcPr>
          <w:p w14:paraId="3F6A971E" w14:textId="77777777" w:rsidR="00FF02EF" w:rsidRPr="00EC5BC0" w:rsidRDefault="00FF02EF" w:rsidP="00FF02EF">
            <w:pPr>
              <w:pStyle w:val="TAL"/>
              <w:rPr>
                <w:rFonts w:cs="Arial"/>
                <w:lang w:eastAsia="en-US"/>
              </w:rPr>
            </w:pPr>
          </w:p>
        </w:tc>
        <w:tc>
          <w:tcPr>
            <w:tcW w:w="1406" w:type="dxa"/>
            <w:vMerge w:val="restart"/>
          </w:tcPr>
          <w:p w14:paraId="7734375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293BA520"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03A902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1B9AFC5"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D068DBA" w14:textId="77777777" w:rsidTr="00FF02EF">
        <w:trPr>
          <w:jc w:val="center"/>
        </w:trPr>
        <w:tc>
          <w:tcPr>
            <w:tcW w:w="1421" w:type="dxa"/>
            <w:vMerge/>
          </w:tcPr>
          <w:p w14:paraId="4FEF92A2" w14:textId="77777777" w:rsidR="00FF02EF" w:rsidRPr="00EC5BC0" w:rsidRDefault="00FF02EF" w:rsidP="00FF02EF">
            <w:pPr>
              <w:pStyle w:val="TAC"/>
              <w:rPr>
                <w:rFonts w:cs="Arial"/>
                <w:lang w:eastAsia="en-US"/>
              </w:rPr>
            </w:pPr>
          </w:p>
        </w:tc>
        <w:tc>
          <w:tcPr>
            <w:tcW w:w="1484" w:type="dxa"/>
            <w:vMerge/>
          </w:tcPr>
          <w:p w14:paraId="34D92FA3" w14:textId="77777777" w:rsidR="00FF02EF" w:rsidRPr="00EC5BC0" w:rsidRDefault="00FF02EF" w:rsidP="00FF02EF">
            <w:pPr>
              <w:pStyle w:val="TAC"/>
              <w:rPr>
                <w:rFonts w:cs="Arial"/>
                <w:lang w:eastAsia="en-US"/>
              </w:rPr>
            </w:pPr>
          </w:p>
        </w:tc>
        <w:tc>
          <w:tcPr>
            <w:tcW w:w="1381" w:type="dxa"/>
            <w:vMerge/>
          </w:tcPr>
          <w:p w14:paraId="0B055171" w14:textId="77777777" w:rsidR="00FF02EF" w:rsidRPr="00EC5BC0" w:rsidRDefault="00FF02EF" w:rsidP="00FF02EF">
            <w:pPr>
              <w:pStyle w:val="TAL"/>
              <w:rPr>
                <w:rFonts w:cs="Arial"/>
                <w:lang w:eastAsia="en-US"/>
              </w:rPr>
            </w:pPr>
          </w:p>
        </w:tc>
        <w:tc>
          <w:tcPr>
            <w:tcW w:w="1406" w:type="dxa"/>
            <w:vMerge/>
          </w:tcPr>
          <w:p w14:paraId="66120BA1" w14:textId="77777777" w:rsidR="00FF02EF" w:rsidRPr="00EC5BC0" w:rsidRDefault="00FF02EF" w:rsidP="00FF02EF">
            <w:pPr>
              <w:pStyle w:val="TAL"/>
              <w:rPr>
                <w:rFonts w:cs="Arial"/>
                <w:lang w:eastAsia="en-US"/>
              </w:rPr>
            </w:pPr>
          </w:p>
        </w:tc>
        <w:tc>
          <w:tcPr>
            <w:tcW w:w="1240" w:type="dxa"/>
            <w:vMerge/>
          </w:tcPr>
          <w:p w14:paraId="5D550670" w14:textId="77777777" w:rsidR="00FF02EF" w:rsidRPr="00EC5BC0" w:rsidRDefault="00FF02EF" w:rsidP="00FF02EF">
            <w:pPr>
              <w:pStyle w:val="TAC"/>
              <w:rPr>
                <w:rFonts w:cs="Arial"/>
                <w:lang w:eastAsia="en-US"/>
              </w:rPr>
            </w:pPr>
          </w:p>
        </w:tc>
        <w:tc>
          <w:tcPr>
            <w:tcW w:w="1701" w:type="dxa"/>
          </w:tcPr>
          <w:p w14:paraId="21E4E6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6DB6B1"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4ED97F37" w14:textId="77777777" w:rsidTr="00FF02EF">
        <w:trPr>
          <w:jc w:val="center"/>
        </w:trPr>
        <w:tc>
          <w:tcPr>
            <w:tcW w:w="1421" w:type="dxa"/>
            <w:vMerge/>
          </w:tcPr>
          <w:p w14:paraId="3F77E1DA" w14:textId="77777777" w:rsidR="00FF02EF" w:rsidRPr="00EC5BC0" w:rsidRDefault="00FF02EF" w:rsidP="00FF02EF">
            <w:pPr>
              <w:pStyle w:val="TAC"/>
              <w:rPr>
                <w:rFonts w:cs="Arial"/>
                <w:lang w:eastAsia="en-US"/>
              </w:rPr>
            </w:pPr>
          </w:p>
        </w:tc>
        <w:tc>
          <w:tcPr>
            <w:tcW w:w="1484" w:type="dxa"/>
            <w:vMerge/>
          </w:tcPr>
          <w:p w14:paraId="75203465" w14:textId="77777777" w:rsidR="00FF02EF" w:rsidRPr="00EC5BC0" w:rsidRDefault="00FF02EF" w:rsidP="00FF02EF">
            <w:pPr>
              <w:pStyle w:val="TAC"/>
              <w:rPr>
                <w:rFonts w:cs="Arial"/>
                <w:lang w:eastAsia="en-US"/>
              </w:rPr>
            </w:pPr>
          </w:p>
        </w:tc>
        <w:tc>
          <w:tcPr>
            <w:tcW w:w="1381" w:type="dxa"/>
            <w:vMerge/>
          </w:tcPr>
          <w:p w14:paraId="6F86FC7A" w14:textId="77777777" w:rsidR="00FF02EF" w:rsidRPr="00EC5BC0" w:rsidRDefault="00FF02EF" w:rsidP="00FF02EF">
            <w:pPr>
              <w:pStyle w:val="TAL"/>
              <w:rPr>
                <w:rFonts w:cs="Arial"/>
                <w:lang w:eastAsia="en-US"/>
              </w:rPr>
            </w:pPr>
          </w:p>
        </w:tc>
        <w:tc>
          <w:tcPr>
            <w:tcW w:w="1406" w:type="dxa"/>
            <w:vMerge/>
          </w:tcPr>
          <w:p w14:paraId="2890C2D7" w14:textId="77777777" w:rsidR="00FF02EF" w:rsidRPr="00EC5BC0" w:rsidRDefault="00FF02EF" w:rsidP="00FF02EF">
            <w:pPr>
              <w:pStyle w:val="TAL"/>
              <w:rPr>
                <w:rFonts w:cs="Arial"/>
                <w:lang w:eastAsia="en-US"/>
              </w:rPr>
            </w:pPr>
          </w:p>
        </w:tc>
        <w:tc>
          <w:tcPr>
            <w:tcW w:w="1240" w:type="dxa"/>
            <w:vMerge w:val="restart"/>
          </w:tcPr>
          <w:p w14:paraId="548F88F2"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218599C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688C42" w14:textId="77777777" w:rsidR="00FF02EF" w:rsidRPr="00EC5BC0" w:rsidRDefault="00FF02EF" w:rsidP="00FF02EF">
            <w:pPr>
              <w:pStyle w:val="TAC"/>
              <w:rPr>
                <w:rFonts w:cs="Arial"/>
                <w:lang w:eastAsia="en-US"/>
              </w:rPr>
            </w:pPr>
            <w:r w:rsidRPr="00EC5BC0">
              <w:rPr>
                <w:rFonts w:cs="Arial"/>
                <w:lang w:eastAsia="en-US"/>
              </w:rPr>
              <w:t>-2.0</w:t>
            </w:r>
          </w:p>
        </w:tc>
      </w:tr>
      <w:tr w:rsidR="00EC5BC0" w:rsidRPr="00EC5BC0" w14:paraId="1E832EB7" w14:textId="77777777" w:rsidTr="00FF02EF">
        <w:trPr>
          <w:jc w:val="center"/>
        </w:trPr>
        <w:tc>
          <w:tcPr>
            <w:tcW w:w="1421" w:type="dxa"/>
            <w:vMerge/>
          </w:tcPr>
          <w:p w14:paraId="08F24683" w14:textId="77777777" w:rsidR="00FF02EF" w:rsidRPr="00EC5BC0" w:rsidRDefault="00FF02EF" w:rsidP="00FF02EF">
            <w:pPr>
              <w:pStyle w:val="TAC"/>
              <w:rPr>
                <w:rFonts w:cs="Arial"/>
                <w:lang w:eastAsia="en-US"/>
              </w:rPr>
            </w:pPr>
          </w:p>
        </w:tc>
        <w:tc>
          <w:tcPr>
            <w:tcW w:w="1484" w:type="dxa"/>
            <w:vMerge/>
          </w:tcPr>
          <w:p w14:paraId="5187C7C9" w14:textId="77777777" w:rsidR="00FF02EF" w:rsidRPr="00EC5BC0" w:rsidRDefault="00FF02EF" w:rsidP="00FF02EF">
            <w:pPr>
              <w:pStyle w:val="TAC"/>
              <w:rPr>
                <w:rFonts w:cs="Arial"/>
                <w:lang w:eastAsia="en-US"/>
              </w:rPr>
            </w:pPr>
          </w:p>
        </w:tc>
        <w:tc>
          <w:tcPr>
            <w:tcW w:w="1381" w:type="dxa"/>
            <w:vMerge/>
          </w:tcPr>
          <w:p w14:paraId="61084CB3" w14:textId="77777777" w:rsidR="00FF02EF" w:rsidRPr="00EC5BC0" w:rsidRDefault="00FF02EF" w:rsidP="00FF02EF">
            <w:pPr>
              <w:pStyle w:val="TAL"/>
              <w:rPr>
                <w:rFonts w:cs="Arial"/>
                <w:lang w:eastAsia="en-US"/>
              </w:rPr>
            </w:pPr>
          </w:p>
        </w:tc>
        <w:tc>
          <w:tcPr>
            <w:tcW w:w="1406" w:type="dxa"/>
            <w:vMerge/>
          </w:tcPr>
          <w:p w14:paraId="16735156" w14:textId="77777777" w:rsidR="00FF02EF" w:rsidRPr="00EC5BC0" w:rsidRDefault="00FF02EF" w:rsidP="00FF02EF">
            <w:pPr>
              <w:pStyle w:val="TAL"/>
              <w:rPr>
                <w:rFonts w:cs="Arial"/>
                <w:lang w:eastAsia="en-US"/>
              </w:rPr>
            </w:pPr>
          </w:p>
        </w:tc>
        <w:tc>
          <w:tcPr>
            <w:tcW w:w="1240" w:type="dxa"/>
            <w:vMerge/>
          </w:tcPr>
          <w:p w14:paraId="61040FB4" w14:textId="77777777" w:rsidR="00FF02EF" w:rsidRPr="00EC5BC0" w:rsidRDefault="00FF02EF" w:rsidP="00FF02EF">
            <w:pPr>
              <w:pStyle w:val="TAC"/>
              <w:rPr>
                <w:rFonts w:cs="Arial"/>
                <w:lang w:eastAsia="en-US"/>
              </w:rPr>
            </w:pPr>
          </w:p>
        </w:tc>
        <w:tc>
          <w:tcPr>
            <w:tcW w:w="1701" w:type="dxa"/>
          </w:tcPr>
          <w:p w14:paraId="73DB66D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047ED9"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19E23D82" w14:textId="77777777" w:rsidTr="00FF02EF">
        <w:trPr>
          <w:jc w:val="center"/>
        </w:trPr>
        <w:tc>
          <w:tcPr>
            <w:tcW w:w="1421" w:type="dxa"/>
            <w:vMerge/>
          </w:tcPr>
          <w:p w14:paraId="29A3DAD4" w14:textId="77777777" w:rsidR="00FF02EF" w:rsidRPr="00EC5BC0" w:rsidRDefault="00FF02EF" w:rsidP="00FF02EF">
            <w:pPr>
              <w:pStyle w:val="TAC"/>
              <w:rPr>
                <w:rFonts w:cs="Arial"/>
                <w:lang w:eastAsia="en-US"/>
              </w:rPr>
            </w:pPr>
          </w:p>
        </w:tc>
        <w:tc>
          <w:tcPr>
            <w:tcW w:w="1484" w:type="dxa"/>
            <w:vMerge/>
          </w:tcPr>
          <w:p w14:paraId="0E0EC146" w14:textId="77777777" w:rsidR="00FF02EF" w:rsidRPr="00EC5BC0" w:rsidRDefault="00FF02EF" w:rsidP="00FF02EF">
            <w:pPr>
              <w:pStyle w:val="TAC"/>
              <w:rPr>
                <w:rFonts w:cs="Arial"/>
                <w:lang w:eastAsia="en-US"/>
              </w:rPr>
            </w:pPr>
          </w:p>
        </w:tc>
        <w:tc>
          <w:tcPr>
            <w:tcW w:w="1381" w:type="dxa"/>
            <w:vMerge/>
          </w:tcPr>
          <w:p w14:paraId="67194E21" w14:textId="77777777" w:rsidR="00FF02EF" w:rsidRPr="00EC5BC0" w:rsidRDefault="00FF02EF" w:rsidP="00FF02EF">
            <w:pPr>
              <w:pStyle w:val="TAL"/>
              <w:rPr>
                <w:rFonts w:cs="Arial"/>
                <w:lang w:eastAsia="en-US"/>
              </w:rPr>
            </w:pPr>
          </w:p>
        </w:tc>
        <w:tc>
          <w:tcPr>
            <w:tcW w:w="1406" w:type="dxa"/>
            <w:vMerge w:val="restart"/>
          </w:tcPr>
          <w:p w14:paraId="50D72E9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A223DB3"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EA5F1B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F37C735"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826C019" w14:textId="77777777" w:rsidTr="00FF02EF">
        <w:trPr>
          <w:jc w:val="center"/>
        </w:trPr>
        <w:tc>
          <w:tcPr>
            <w:tcW w:w="1421" w:type="dxa"/>
            <w:vMerge/>
          </w:tcPr>
          <w:p w14:paraId="175E6471" w14:textId="77777777" w:rsidR="00FF02EF" w:rsidRPr="00EC5BC0" w:rsidRDefault="00FF02EF" w:rsidP="00FF02EF">
            <w:pPr>
              <w:pStyle w:val="TAC"/>
              <w:rPr>
                <w:rFonts w:cs="Arial"/>
                <w:lang w:eastAsia="en-US"/>
              </w:rPr>
            </w:pPr>
          </w:p>
        </w:tc>
        <w:tc>
          <w:tcPr>
            <w:tcW w:w="1484" w:type="dxa"/>
            <w:vMerge/>
          </w:tcPr>
          <w:p w14:paraId="1B401014" w14:textId="77777777" w:rsidR="00FF02EF" w:rsidRPr="00EC5BC0" w:rsidRDefault="00FF02EF" w:rsidP="00FF02EF">
            <w:pPr>
              <w:pStyle w:val="TAC"/>
              <w:rPr>
                <w:rFonts w:cs="Arial"/>
                <w:lang w:eastAsia="en-US"/>
              </w:rPr>
            </w:pPr>
          </w:p>
        </w:tc>
        <w:tc>
          <w:tcPr>
            <w:tcW w:w="1381" w:type="dxa"/>
            <w:vMerge/>
          </w:tcPr>
          <w:p w14:paraId="03B59E9E" w14:textId="77777777" w:rsidR="00FF02EF" w:rsidRPr="00EC5BC0" w:rsidRDefault="00FF02EF" w:rsidP="00FF02EF">
            <w:pPr>
              <w:pStyle w:val="TAL"/>
              <w:rPr>
                <w:rFonts w:cs="Arial"/>
                <w:lang w:eastAsia="en-US"/>
              </w:rPr>
            </w:pPr>
          </w:p>
        </w:tc>
        <w:tc>
          <w:tcPr>
            <w:tcW w:w="1406" w:type="dxa"/>
            <w:vMerge/>
          </w:tcPr>
          <w:p w14:paraId="6992D495" w14:textId="77777777" w:rsidR="00FF02EF" w:rsidRPr="00EC5BC0" w:rsidRDefault="00FF02EF" w:rsidP="00FF02EF">
            <w:pPr>
              <w:pStyle w:val="TAL"/>
              <w:rPr>
                <w:rFonts w:cs="Arial"/>
                <w:lang w:eastAsia="en-US"/>
              </w:rPr>
            </w:pPr>
          </w:p>
        </w:tc>
        <w:tc>
          <w:tcPr>
            <w:tcW w:w="1240" w:type="dxa"/>
            <w:vMerge/>
          </w:tcPr>
          <w:p w14:paraId="40F25961" w14:textId="77777777" w:rsidR="00FF02EF" w:rsidRPr="00EC5BC0" w:rsidRDefault="00FF02EF" w:rsidP="00FF02EF">
            <w:pPr>
              <w:pStyle w:val="TAC"/>
              <w:rPr>
                <w:rFonts w:cs="Arial"/>
                <w:lang w:eastAsia="en-US"/>
              </w:rPr>
            </w:pPr>
          </w:p>
        </w:tc>
        <w:tc>
          <w:tcPr>
            <w:tcW w:w="1701" w:type="dxa"/>
          </w:tcPr>
          <w:p w14:paraId="2C5BC4B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797731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6C28915" w14:textId="77777777" w:rsidTr="00FF02EF">
        <w:trPr>
          <w:jc w:val="center"/>
        </w:trPr>
        <w:tc>
          <w:tcPr>
            <w:tcW w:w="1421" w:type="dxa"/>
            <w:vMerge/>
          </w:tcPr>
          <w:p w14:paraId="31A46642" w14:textId="77777777" w:rsidR="00FF02EF" w:rsidRPr="00EC5BC0" w:rsidRDefault="00FF02EF" w:rsidP="00FF02EF">
            <w:pPr>
              <w:pStyle w:val="TAC"/>
              <w:rPr>
                <w:rFonts w:cs="Arial"/>
                <w:lang w:eastAsia="en-US"/>
              </w:rPr>
            </w:pPr>
          </w:p>
        </w:tc>
        <w:tc>
          <w:tcPr>
            <w:tcW w:w="1484" w:type="dxa"/>
            <w:vMerge/>
          </w:tcPr>
          <w:p w14:paraId="0AF3D064" w14:textId="77777777" w:rsidR="00FF02EF" w:rsidRPr="00EC5BC0" w:rsidRDefault="00FF02EF" w:rsidP="00FF02EF">
            <w:pPr>
              <w:pStyle w:val="TAC"/>
              <w:rPr>
                <w:rFonts w:cs="Arial"/>
                <w:lang w:eastAsia="en-US"/>
              </w:rPr>
            </w:pPr>
          </w:p>
        </w:tc>
        <w:tc>
          <w:tcPr>
            <w:tcW w:w="1381" w:type="dxa"/>
            <w:vMerge/>
          </w:tcPr>
          <w:p w14:paraId="468E3AB5" w14:textId="77777777" w:rsidR="00FF02EF" w:rsidRPr="00EC5BC0" w:rsidRDefault="00FF02EF" w:rsidP="00FF02EF">
            <w:pPr>
              <w:pStyle w:val="TAL"/>
              <w:rPr>
                <w:rFonts w:cs="Arial"/>
                <w:lang w:eastAsia="en-US"/>
              </w:rPr>
            </w:pPr>
          </w:p>
        </w:tc>
        <w:tc>
          <w:tcPr>
            <w:tcW w:w="1406" w:type="dxa"/>
            <w:vMerge w:val="restart"/>
          </w:tcPr>
          <w:p w14:paraId="596F1C4D"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D9B0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7521CD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2912C9"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F505993" w14:textId="77777777" w:rsidTr="00FF02EF">
        <w:trPr>
          <w:jc w:val="center"/>
        </w:trPr>
        <w:tc>
          <w:tcPr>
            <w:tcW w:w="1421" w:type="dxa"/>
            <w:vMerge/>
          </w:tcPr>
          <w:p w14:paraId="401198DC" w14:textId="77777777" w:rsidR="00FF02EF" w:rsidRPr="00EC5BC0" w:rsidRDefault="00FF02EF" w:rsidP="00FF02EF">
            <w:pPr>
              <w:pStyle w:val="TAC"/>
              <w:rPr>
                <w:rFonts w:cs="Arial"/>
                <w:lang w:eastAsia="en-US"/>
              </w:rPr>
            </w:pPr>
          </w:p>
        </w:tc>
        <w:tc>
          <w:tcPr>
            <w:tcW w:w="1484" w:type="dxa"/>
            <w:vMerge/>
          </w:tcPr>
          <w:p w14:paraId="7E220C88" w14:textId="77777777" w:rsidR="00FF02EF" w:rsidRPr="00EC5BC0" w:rsidRDefault="00FF02EF" w:rsidP="00FF02EF">
            <w:pPr>
              <w:pStyle w:val="TAC"/>
              <w:rPr>
                <w:rFonts w:cs="Arial"/>
                <w:lang w:eastAsia="en-US"/>
              </w:rPr>
            </w:pPr>
          </w:p>
        </w:tc>
        <w:tc>
          <w:tcPr>
            <w:tcW w:w="1381" w:type="dxa"/>
            <w:vMerge/>
          </w:tcPr>
          <w:p w14:paraId="7B47AAB9" w14:textId="77777777" w:rsidR="00FF02EF" w:rsidRPr="00EC5BC0" w:rsidRDefault="00FF02EF" w:rsidP="00FF02EF">
            <w:pPr>
              <w:pStyle w:val="TAL"/>
              <w:rPr>
                <w:rFonts w:cs="Arial"/>
                <w:lang w:eastAsia="en-US"/>
              </w:rPr>
            </w:pPr>
          </w:p>
        </w:tc>
        <w:tc>
          <w:tcPr>
            <w:tcW w:w="1406" w:type="dxa"/>
            <w:vMerge/>
          </w:tcPr>
          <w:p w14:paraId="076D7C03" w14:textId="77777777" w:rsidR="00FF02EF" w:rsidRPr="00EC5BC0" w:rsidRDefault="00FF02EF" w:rsidP="00FF02EF">
            <w:pPr>
              <w:pStyle w:val="TAL"/>
              <w:rPr>
                <w:rFonts w:cs="Arial"/>
                <w:lang w:eastAsia="en-US"/>
              </w:rPr>
            </w:pPr>
          </w:p>
        </w:tc>
        <w:tc>
          <w:tcPr>
            <w:tcW w:w="1240" w:type="dxa"/>
            <w:vMerge/>
          </w:tcPr>
          <w:p w14:paraId="0E3B3BDC" w14:textId="77777777" w:rsidR="00FF02EF" w:rsidRPr="00EC5BC0" w:rsidRDefault="00FF02EF" w:rsidP="00FF02EF">
            <w:pPr>
              <w:pStyle w:val="TAC"/>
              <w:rPr>
                <w:rFonts w:cs="Arial"/>
                <w:lang w:eastAsia="en-US"/>
              </w:rPr>
            </w:pPr>
          </w:p>
        </w:tc>
        <w:tc>
          <w:tcPr>
            <w:tcW w:w="1701" w:type="dxa"/>
          </w:tcPr>
          <w:p w14:paraId="117426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EE982A"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6D403BB5" w14:textId="77777777" w:rsidTr="00FF02EF">
        <w:trPr>
          <w:jc w:val="center"/>
        </w:trPr>
        <w:tc>
          <w:tcPr>
            <w:tcW w:w="1421" w:type="dxa"/>
            <w:vMerge/>
          </w:tcPr>
          <w:p w14:paraId="78893FD4" w14:textId="77777777" w:rsidR="00FF02EF" w:rsidRPr="00EC5BC0" w:rsidRDefault="00FF02EF" w:rsidP="00FF02EF">
            <w:pPr>
              <w:pStyle w:val="TAC"/>
              <w:rPr>
                <w:rFonts w:cs="Arial"/>
                <w:lang w:eastAsia="en-US"/>
              </w:rPr>
            </w:pPr>
          </w:p>
        </w:tc>
        <w:tc>
          <w:tcPr>
            <w:tcW w:w="1484" w:type="dxa"/>
            <w:vMerge/>
          </w:tcPr>
          <w:p w14:paraId="4462A9B7" w14:textId="77777777" w:rsidR="00FF02EF" w:rsidRPr="00EC5BC0" w:rsidRDefault="00FF02EF" w:rsidP="00FF02EF">
            <w:pPr>
              <w:pStyle w:val="TAC"/>
              <w:rPr>
                <w:rFonts w:cs="Arial"/>
                <w:lang w:eastAsia="en-US"/>
              </w:rPr>
            </w:pPr>
          </w:p>
        </w:tc>
        <w:tc>
          <w:tcPr>
            <w:tcW w:w="1381" w:type="dxa"/>
            <w:vMerge w:val="restart"/>
          </w:tcPr>
          <w:p w14:paraId="1815BB82"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14C71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EAF2A4"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116B500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E8E258"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1C660B46" w14:textId="77777777" w:rsidTr="00FF02EF">
        <w:trPr>
          <w:jc w:val="center"/>
        </w:trPr>
        <w:tc>
          <w:tcPr>
            <w:tcW w:w="1421" w:type="dxa"/>
            <w:vMerge/>
          </w:tcPr>
          <w:p w14:paraId="543F849D" w14:textId="77777777" w:rsidR="00FF02EF" w:rsidRPr="00EC5BC0" w:rsidRDefault="00FF02EF" w:rsidP="00FF02EF">
            <w:pPr>
              <w:pStyle w:val="TAC"/>
              <w:rPr>
                <w:rFonts w:cs="Arial"/>
                <w:lang w:eastAsia="en-US"/>
              </w:rPr>
            </w:pPr>
          </w:p>
        </w:tc>
        <w:tc>
          <w:tcPr>
            <w:tcW w:w="1484" w:type="dxa"/>
            <w:vMerge/>
          </w:tcPr>
          <w:p w14:paraId="23CF709A" w14:textId="77777777" w:rsidR="00FF02EF" w:rsidRPr="00EC5BC0" w:rsidRDefault="00FF02EF" w:rsidP="00FF02EF">
            <w:pPr>
              <w:pStyle w:val="TAC"/>
              <w:rPr>
                <w:rFonts w:cs="Arial"/>
                <w:lang w:eastAsia="en-US"/>
              </w:rPr>
            </w:pPr>
          </w:p>
        </w:tc>
        <w:tc>
          <w:tcPr>
            <w:tcW w:w="1381" w:type="dxa"/>
            <w:vMerge/>
          </w:tcPr>
          <w:p w14:paraId="681F7732" w14:textId="77777777" w:rsidR="00FF02EF" w:rsidRPr="00EC5BC0" w:rsidRDefault="00FF02EF" w:rsidP="00FF02EF">
            <w:pPr>
              <w:pStyle w:val="TAL"/>
              <w:rPr>
                <w:rFonts w:cs="Arial"/>
                <w:lang w:eastAsia="en-US"/>
              </w:rPr>
            </w:pPr>
          </w:p>
        </w:tc>
        <w:tc>
          <w:tcPr>
            <w:tcW w:w="1406" w:type="dxa"/>
            <w:vMerge/>
          </w:tcPr>
          <w:p w14:paraId="1A2C9C4C" w14:textId="77777777" w:rsidR="00FF02EF" w:rsidRPr="00EC5BC0" w:rsidRDefault="00FF02EF" w:rsidP="00FF02EF">
            <w:pPr>
              <w:pStyle w:val="TAL"/>
              <w:rPr>
                <w:rFonts w:cs="Arial"/>
                <w:lang w:eastAsia="en-US"/>
              </w:rPr>
            </w:pPr>
          </w:p>
        </w:tc>
        <w:tc>
          <w:tcPr>
            <w:tcW w:w="1240" w:type="dxa"/>
            <w:vMerge/>
          </w:tcPr>
          <w:p w14:paraId="3C74CF00" w14:textId="77777777" w:rsidR="00FF02EF" w:rsidRPr="00EC5BC0" w:rsidRDefault="00FF02EF" w:rsidP="00FF02EF">
            <w:pPr>
              <w:pStyle w:val="TAC"/>
              <w:rPr>
                <w:rFonts w:cs="Arial"/>
                <w:lang w:eastAsia="en-US"/>
              </w:rPr>
            </w:pPr>
          </w:p>
        </w:tc>
        <w:tc>
          <w:tcPr>
            <w:tcW w:w="1701" w:type="dxa"/>
          </w:tcPr>
          <w:p w14:paraId="6836001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AAEBBC2"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3B33265E" w14:textId="77777777" w:rsidTr="00FF02EF">
        <w:trPr>
          <w:jc w:val="center"/>
        </w:trPr>
        <w:tc>
          <w:tcPr>
            <w:tcW w:w="9854" w:type="dxa"/>
            <w:gridSpan w:val="7"/>
          </w:tcPr>
          <w:p w14:paraId="11CB316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3453B7D8" w14:textId="77777777" w:rsidR="00D0167F" w:rsidRPr="00EC5BC0" w:rsidRDefault="00D0167F" w:rsidP="00D0167F"/>
    <w:p w14:paraId="0AC0AF31" w14:textId="77777777" w:rsidR="00D0167F" w:rsidRPr="00EC5BC0" w:rsidRDefault="00D0167F" w:rsidP="000142EC">
      <w:pPr>
        <w:pStyle w:val="TH"/>
      </w:pPr>
      <w:r w:rsidRPr="00EC5BC0">
        <w:t>Table 8.2.1.5-5</w:t>
      </w:r>
      <w:r w:rsidR="00056575" w:rsidRPr="00EC5BC0">
        <w:t>:</w:t>
      </w:r>
      <w:r w:rsidRPr="00EC5BC0">
        <w:t xml:space="preserve"> Test requirements for PUSCH, 15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6E6AEC0B" w14:textId="77777777" w:rsidTr="00FF02EF">
        <w:trPr>
          <w:jc w:val="center"/>
        </w:trPr>
        <w:tc>
          <w:tcPr>
            <w:tcW w:w="1421" w:type="dxa"/>
          </w:tcPr>
          <w:p w14:paraId="1D0D967D"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2D52E8E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60BE38FD"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7C9D35E5"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3629994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4EA728A"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6138FCFC" w14:textId="77777777" w:rsidR="00FF02EF" w:rsidRPr="00EC5BC0" w:rsidRDefault="00FF02EF" w:rsidP="00FF02EF">
            <w:pPr>
              <w:pStyle w:val="TAH"/>
              <w:rPr>
                <w:rFonts w:cs="Arial"/>
                <w:lang w:eastAsia="en-US"/>
              </w:rPr>
            </w:pPr>
            <w:r w:rsidRPr="00EC5BC0">
              <w:rPr>
                <w:rFonts w:cs="Arial"/>
                <w:lang w:eastAsia="en-US"/>
              </w:rPr>
              <w:t>SNR</w:t>
            </w:r>
          </w:p>
          <w:p w14:paraId="624E3C44"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22E3A352" w14:textId="77777777" w:rsidTr="00FF02EF">
        <w:trPr>
          <w:jc w:val="center"/>
        </w:trPr>
        <w:tc>
          <w:tcPr>
            <w:tcW w:w="1421" w:type="dxa"/>
            <w:vMerge w:val="restart"/>
          </w:tcPr>
          <w:p w14:paraId="16EE5F0E"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1C155B4"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101CE62"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D573FF9"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573DFA0A"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FAE3AF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A1997D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2810D889" w14:textId="77777777" w:rsidTr="00FF02EF">
        <w:trPr>
          <w:jc w:val="center"/>
        </w:trPr>
        <w:tc>
          <w:tcPr>
            <w:tcW w:w="1421" w:type="dxa"/>
            <w:vMerge/>
          </w:tcPr>
          <w:p w14:paraId="11FD56CF" w14:textId="77777777" w:rsidR="00FF02EF" w:rsidRPr="00EC5BC0" w:rsidRDefault="00FF02EF" w:rsidP="00FF02EF">
            <w:pPr>
              <w:pStyle w:val="TAC"/>
              <w:rPr>
                <w:rFonts w:cs="Arial"/>
                <w:lang w:eastAsia="en-US"/>
              </w:rPr>
            </w:pPr>
          </w:p>
        </w:tc>
        <w:tc>
          <w:tcPr>
            <w:tcW w:w="1484" w:type="dxa"/>
            <w:vMerge/>
          </w:tcPr>
          <w:p w14:paraId="3EF80AC2" w14:textId="77777777" w:rsidR="00FF02EF" w:rsidRPr="00EC5BC0" w:rsidRDefault="00FF02EF" w:rsidP="00FF02EF">
            <w:pPr>
              <w:pStyle w:val="TAC"/>
              <w:rPr>
                <w:rFonts w:cs="Arial"/>
                <w:lang w:eastAsia="en-US"/>
              </w:rPr>
            </w:pPr>
          </w:p>
        </w:tc>
        <w:tc>
          <w:tcPr>
            <w:tcW w:w="1381" w:type="dxa"/>
            <w:vMerge/>
          </w:tcPr>
          <w:p w14:paraId="4CC179DC" w14:textId="77777777" w:rsidR="00FF02EF" w:rsidRPr="00EC5BC0" w:rsidRDefault="00FF02EF" w:rsidP="00FF02EF">
            <w:pPr>
              <w:pStyle w:val="TAL"/>
              <w:rPr>
                <w:rFonts w:cs="Arial"/>
                <w:lang w:eastAsia="en-US"/>
              </w:rPr>
            </w:pPr>
          </w:p>
        </w:tc>
        <w:tc>
          <w:tcPr>
            <w:tcW w:w="1406" w:type="dxa"/>
            <w:vMerge/>
          </w:tcPr>
          <w:p w14:paraId="356CCE68" w14:textId="77777777" w:rsidR="00FF02EF" w:rsidRPr="00EC5BC0" w:rsidRDefault="00FF02EF" w:rsidP="00FF02EF">
            <w:pPr>
              <w:pStyle w:val="TAL"/>
              <w:rPr>
                <w:rFonts w:cs="Arial"/>
                <w:lang w:eastAsia="en-US"/>
              </w:rPr>
            </w:pPr>
          </w:p>
        </w:tc>
        <w:tc>
          <w:tcPr>
            <w:tcW w:w="1240" w:type="dxa"/>
            <w:vMerge/>
          </w:tcPr>
          <w:p w14:paraId="2A372B52" w14:textId="77777777" w:rsidR="00FF02EF" w:rsidRPr="00EC5BC0" w:rsidRDefault="00FF02EF" w:rsidP="00FF02EF">
            <w:pPr>
              <w:pStyle w:val="TAC"/>
              <w:rPr>
                <w:rFonts w:cs="Arial"/>
                <w:lang w:eastAsia="en-US"/>
              </w:rPr>
            </w:pPr>
          </w:p>
        </w:tc>
        <w:tc>
          <w:tcPr>
            <w:tcW w:w="1701" w:type="dxa"/>
          </w:tcPr>
          <w:p w14:paraId="2185C3D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3B66A18"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3B4E30B5" w14:textId="77777777" w:rsidTr="00FF02EF">
        <w:trPr>
          <w:jc w:val="center"/>
        </w:trPr>
        <w:tc>
          <w:tcPr>
            <w:tcW w:w="1421" w:type="dxa"/>
            <w:vMerge/>
          </w:tcPr>
          <w:p w14:paraId="294FD3FE" w14:textId="77777777" w:rsidR="00FF02EF" w:rsidRPr="00EC5BC0" w:rsidRDefault="00FF02EF" w:rsidP="00FF02EF">
            <w:pPr>
              <w:pStyle w:val="TAC"/>
              <w:rPr>
                <w:rFonts w:cs="Arial"/>
                <w:lang w:eastAsia="en-US"/>
              </w:rPr>
            </w:pPr>
          </w:p>
        </w:tc>
        <w:tc>
          <w:tcPr>
            <w:tcW w:w="1484" w:type="dxa"/>
            <w:vMerge/>
          </w:tcPr>
          <w:p w14:paraId="7684710A" w14:textId="77777777" w:rsidR="00FF02EF" w:rsidRPr="00EC5BC0" w:rsidRDefault="00FF02EF" w:rsidP="00FF02EF">
            <w:pPr>
              <w:pStyle w:val="TAC"/>
              <w:rPr>
                <w:rFonts w:cs="Arial"/>
                <w:lang w:eastAsia="en-US"/>
              </w:rPr>
            </w:pPr>
          </w:p>
        </w:tc>
        <w:tc>
          <w:tcPr>
            <w:tcW w:w="1381" w:type="dxa"/>
            <w:vMerge/>
          </w:tcPr>
          <w:p w14:paraId="51F18E8F" w14:textId="77777777" w:rsidR="00FF02EF" w:rsidRPr="00EC5BC0" w:rsidRDefault="00FF02EF" w:rsidP="00FF02EF">
            <w:pPr>
              <w:pStyle w:val="TAL"/>
              <w:rPr>
                <w:rFonts w:cs="Arial"/>
                <w:lang w:eastAsia="en-US"/>
              </w:rPr>
            </w:pPr>
          </w:p>
        </w:tc>
        <w:tc>
          <w:tcPr>
            <w:tcW w:w="1406" w:type="dxa"/>
            <w:vMerge/>
          </w:tcPr>
          <w:p w14:paraId="3AF6DC97" w14:textId="77777777" w:rsidR="00FF02EF" w:rsidRPr="00EC5BC0" w:rsidRDefault="00FF02EF" w:rsidP="00FF02EF">
            <w:pPr>
              <w:pStyle w:val="TAL"/>
              <w:rPr>
                <w:rFonts w:cs="Arial"/>
                <w:lang w:eastAsia="en-US"/>
              </w:rPr>
            </w:pPr>
          </w:p>
        </w:tc>
        <w:tc>
          <w:tcPr>
            <w:tcW w:w="1240" w:type="dxa"/>
          </w:tcPr>
          <w:p w14:paraId="2B796220"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AB6343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AFE5D4D"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26C6FBE6" w14:textId="77777777" w:rsidTr="00FF02EF">
        <w:trPr>
          <w:jc w:val="center"/>
        </w:trPr>
        <w:tc>
          <w:tcPr>
            <w:tcW w:w="1421" w:type="dxa"/>
            <w:vMerge/>
          </w:tcPr>
          <w:p w14:paraId="41AF7296" w14:textId="77777777" w:rsidR="00FF02EF" w:rsidRPr="00EC5BC0" w:rsidRDefault="00FF02EF" w:rsidP="00FF02EF">
            <w:pPr>
              <w:pStyle w:val="TAC"/>
              <w:rPr>
                <w:rFonts w:cs="Arial"/>
                <w:lang w:eastAsia="en-US"/>
              </w:rPr>
            </w:pPr>
          </w:p>
        </w:tc>
        <w:tc>
          <w:tcPr>
            <w:tcW w:w="1484" w:type="dxa"/>
            <w:vMerge/>
          </w:tcPr>
          <w:p w14:paraId="02CBAE60" w14:textId="77777777" w:rsidR="00FF02EF" w:rsidRPr="00EC5BC0" w:rsidRDefault="00FF02EF" w:rsidP="00FF02EF">
            <w:pPr>
              <w:pStyle w:val="TAC"/>
              <w:rPr>
                <w:rFonts w:cs="Arial"/>
                <w:lang w:eastAsia="en-US"/>
              </w:rPr>
            </w:pPr>
          </w:p>
        </w:tc>
        <w:tc>
          <w:tcPr>
            <w:tcW w:w="1381" w:type="dxa"/>
            <w:vMerge/>
          </w:tcPr>
          <w:p w14:paraId="5AED5019" w14:textId="77777777" w:rsidR="00FF02EF" w:rsidRPr="00EC5BC0" w:rsidRDefault="00FF02EF" w:rsidP="00FF02EF">
            <w:pPr>
              <w:pStyle w:val="TAL"/>
              <w:rPr>
                <w:rFonts w:cs="Arial"/>
                <w:lang w:eastAsia="en-US"/>
              </w:rPr>
            </w:pPr>
          </w:p>
        </w:tc>
        <w:tc>
          <w:tcPr>
            <w:tcW w:w="1406" w:type="dxa"/>
            <w:vMerge/>
          </w:tcPr>
          <w:p w14:paraId="5D26A3E7" w14:textId="77777777" w:rsidR="00FF02EF" w:rsidRPr="00EC5BC0" w:rsidRDefault="00FF02EF" w:rsidP="00FF02EF">
            <w:pPr>
              <w:pStyle w:val="TAL"/>
              <w:rPr>
                <w:rFonts w:cs="Arial"/>
                <w:lang w:eastAsia="en-US"/>
              </w:rPr>
            </w:pPr>
          </w:p>
        </w:tc>
        <w:tc>
          <w:tcPr>
            <w:tcW w:w="1240" w:type="dxa"/>
          </w:tcPr>
          <w:p w14:paraId="2E6AB713"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4EFE2B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E2E71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7EB3D7C" w14:textId="77777777" w:rsidTr="00FF02EF">
        <w:trPr>
          <w:jc w:val="center"/>
        </w:trPr>
        <w:tc>
          <w:tcPr>
            <w:tcW w:w="1421" w:type="dxa"/>
            <w:vMerge/>
          </w:tcPr>
          <w:p w14:paraId="3ABA6B0A" w14:textId="77777777" w:rsidR="00FF02EF" w:rsidRPr="00EC5BC0" w:rsidRDefault="00FF02EF" w:rsidP="00FF02EF">
            <w:pPr>
              <w:pStyle w:val="TAC"/>
              <w:rPr>
                <w:rFonts w:cs="Arial"/>
                <w:lang w:eastAsia="en-US"/>
              </w:rPr>
            </w:pPr>
          </w:p>
        </w:tc>
        <w:tc>
          <w:tcPr>
            <w:tcW w:w="1484" w:type="dxa"/>
            <w:vMerge/>
          </w:tcPr>
          <w:p w14:paraId="1CA93939" w14:textId="77777777" w:rsidR="00FF02EF" w:rsidRPr="00EC5BC0" w:rsidRDefault="00FF02EF" w:rsidP="00FF02EF">
            <w:pPr>
              <w:pStyle w:val="TAC"/>
              <w:rPr>
                <w:rFonts w:cs="Arial"/>
                <w:lang w:eastAsia="en-US"/>
              </w:rPr>
            </w:pPr>
          </w:p>
        </w:tc>
        <w:tc>
          <w:tcPr>
            <w:tcW w:w="1381" w:type="dxa"/>
            <w:vMerge/>
          </w:tcPr>
          <w:p w14:paraId="23050A56" w14:textId="77777777" w:rsidR="00FF02EF" w:rsidRPr="00EC5BC0" w:rsidRDefault="00FF02EF" w:rsidP="00FF02EF">
            <w:pPr>
              <w:pStyle w:val="TAL"/>
              <w:rPr>
                <w:rFonts w:cs="Arial"/>
                <w:lang w:eastAsia="en-US"/>
              </w:rPr>
            </w:pPr>
          </w:p>
        </w:tc>
        <w:tc>
          <w:tcPr>
            <w:tcW w:w="1406" w:type="dxa"/>
            <w:vMerge w:val="restart"/>
          </w:tcPr>
          <w:p w14:paraId="136A5B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4FFFF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21C822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BAB62B"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24E31BB4" w14:textId="77777777" w:rsidTr="00FF02EF">
        <w:trPr>
          <w:jc w:val="center"/>
        </w:trPr>
        <w:tc>
          <w:tcPr>
            <w:tcW w:w="1421" w:type="dxa"/>
            <w:vMerge/>
          </w:tcPr>
          <w:p w14:paraId="66A26874" w14:textId="77777777" w:rsidR="00FF02EF" w:rsidRPr="00EC5BC0" w:rsidRDefault="00FF02EF" w:rsidP="00FF02EF">
            <w:pPr>
              <w:pStyle w:val="TAC"/>
              <w:rPr>
                <w:rFonts w:cs="Arial"/>
                <w:lang w:eastAsia="en-US"/>
              </w:rPr>
            </w:pPr>
          </w:p>
        </w:tc>
        <w:tc>
          <w:tcPr>
            <w:tcW w:w="1484" w:type="dxa"/>
            <w:vMerge/>
          </w:tcPr>
          <w:p w14:paraId="7F8E22FF" w14:textId="77777777" w:rsidR="00FF02EF" w:rsidRPr="00EC5BC0" w:rsidRDefault="00FF02EF" w:rsidP="00FF02EF">
            <w:pPr>
              <w:pStyle w:val="TAC"/>
              <w:rPr>
                <w:rFonts w:cs="Arial"/>
                <w:lang w:eastAsia="en-US"/>
              </w:rPr>
            </w:pPr>
          </w:p>
        </w:tc>
        <w:tc>
          <w:tcPr>
            <w:tcW w:w="1381" w:type="dxa"/>
            <w:vMerge/>
          </w:tcPr>
          <w:p w14:paraId="0AE19051" w14:textId="77777777" w:rsidR="00FF02EF" w:rsidRPr="00EC5BC0" w:rsidRDefault="00FF02EF" w:rsidP="00FF02EF">
            <w:pPr>
              <w:pStyle w:val="TAL"/>
              <w:rPr>
                <w:rFonts w:cs="Arial"/>
                <w:lang w:eastAsia="en-US"/>
              </w:rPr>
            </w:pPr>
          </w:p>
        </w:tc>
        <w:tc>
          <w:tcPr>
            <w:tcW w:w="1406" w:type="dxa"/>
            <w:vMerge/>
          </w:tcPr>
          <w:p w14:paraId="0A6A3AB0" w14:textId="77777777" w:rsidR="00FF02EF" w:rsidRPr="00EC5BC0" w:rsidRDefault="00FF02EF" w:rsidP="00FF02EF">
            <w:pPr>
              <w:pStyle w:val="TAL"/>
              <w:rPr>
                <w:rFonts w:cs="Arial"/>
                <w:lang w:eastAsia="en-US"/>
              </w:rPr>
            </w:pPr>
          </w:p>
        </w:tc>
        <w:tc>
          <w:tcPr>
            <w:tcW w:w="1240" w:type="dxa"/>
            <w:vMerge/>
          </w:tcPr>
          <w:p w14:paraId="285A1B73" w14:textId="77777777" w:rsidR="00FF02EF" w:rsidRPr="00EC5BC0" w:rsidRDefault="00FF02EF" w:rsidP="00FF02EF">
            <w:pPr>
              <w:pStyle w:val="TAC"/>
              <w:rPr>
                <w:rFonts w:cs="Arial"/>
                <w:lang w:eastAsia="en-US"/>
              </w:rPr>
            </w:pPr>
          </w:p>
        </w:tc>
        <w:tc>
          <w:tcPr>
            <w:tcW w:w="1701" w:type="dxa"/>
          </w:tcPr>
          <w:p w14:paraId="23DBD6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BC2BA4"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6389FA79" w14:textId="77777777" w:rsidTr="00FF02EF">
        <w:trPr>
          <w:jc w:val="center"/>
        </w:trPr>
        <w:tc>
          <w:tcPr>
            <w:tcW w:w="1421" w:type="dxa"/>
            <w:vMerge/>
          </w:tcPr>
          <w:p w14:paraId="37AA9C29" w14:textId="77777777" w:rsidR="00FF02EF" w:rsidRPr="00EC5BC0" w:rsidRDefault="00FF02EF" w:rsidP="00FF02EF">
            <w:pPr>
              <w:pStyle w:val="TAC"/>
              <w:rPr>
                <w:rFonts w:cs="Arial"/>
                <w:lang w:eastAsia="en-US"/>
              </w:rPr>
            </w:pPr>
          </w:p>
        </w:tc>
        <w:tc>
          <w:tcPr>
            <w:tcW w:w="1484" w:type="dxa"/>
            <w:vMerge/>
          </w:tcPr>
          <w:p w14:paraId="2735AD95" w14:textId="77777777" w:rsidR="00FF02EF" w:rsidRPr="00EC5BC0" w:rsidRDefault="00FF02EF" w:rsidP="00FF02EF">
            <w:pPr>
              <w:pStyle w:val="TAC"/>
              <w:rPr>
                <w:rFonts w:cs="Arial"/>
                <w:lang w:eastAsia="en-US"/>
              </w:rPr>
            </w:pPr>
          </w:p>
        </w:tc>
        <w:tc>
          <w:tcPr>
            <w:tcW w:w="1381" w:type="dxa"/>
            <w:vMerge/>
          </w:tcPr>
          <w:p w14:paraId="5150FB0E" w14:textId="77777777" w:rsidR="00FF02EF" w:rsidRPr="00EC5BC0" w:rsidRDefault="00FF02EF" w:rsidP="00FF02EF">
            <w:pPr>
              <w:pStyle w:val="TAL"/>
              <w:rPr>
                <w:rFonts w:cs="Arial"/>
                <w:lang w:eastAsia="en-US"/>
              </w:rPr>
            </w:pPr>
          </w:p>
        </w:tc>
        <w:tc>
          <w:tcPr>
            <w:tcW w:w="1406" w:type="dxa"/>
            <w:vMerge/>
          </w:tcPr>
          <w:p w14:paraId="2ABC1E54" w14:textId="77777777" w:rsidR="00FF02EF" w:rsidRPr="00EC5BC0" w:rsidRDefault="00FF02EF" w:rsidP="00FF02EF">
            <w:pPr>
              <w:pStyle w:val="TAL"/>
              <w:rPr>
                <w:rFonts w:cs="Arial"/>
                <w:lang w:eastAsia="en-US"/>
              </w:rPr>
            </w:pPr>
          </w:p>
        </w:tc>
        <w:tc>
          <w:tcPr>
            <w:tcW w:w="1240" w:type="dxa"/>
            <w:vMerge w:val="restart"/>
          </w:tcPr>
          <w:p w14:paraId="0DE458FB"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0C364E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63038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0A9C1164" w14:textId="77777777" w:rsidTr="00FF02EF">
        <w:trPr>
          <w:jc w:val="center"/>
        </w:trPr>
        <w:tc>
          <w:tcPr>
            <w:tcW w:w="1421" w:type="dxa"/>
            <w:vMerge/>
          </w:tcPr>
          <w:p w14:paraId="3F5ADDE8" w14:textId="77777777" w:rsidR="00FF02EF" w:rsidRPr="00EC5BC0" w:rsidRDefault="00FF02EF" w:rsidP="00FF02EF">
            <w:pPr>
              <w:pStyle w:val="TAC"/>
              <w:rPr>
                <w:rFonts w:cs="Arial"/>
                <w:lang w:eastAsia="en-US"/>
              </w:rPr>
            </w:pPr>
          </w:p>
        </w:tc>
        <w:tc>
          <w:tcPr>
            <w:tcW w:w="1484" w:type="dxa"/>
            <w:vMerge/>
          </w:tcPr>
          <w:p w14:paraId="1BFFE0FB" w14:textId="77777777" w:rsidR="00FF02EF" w:rsidRPr="00EC5BC0" w:rsidRDefault="00FF02EF" w:rsidP="00FF02EF">
            <w:pPr>
              <w:pStyle w:val="TAC"/>
              <w:rPr>
                <w:rFonts w:cs="Arial"/>
                <w:lang w:eastAsia="en-US"/>
              </w:rPr>
            </w:pPr>
          </w:p>
        </w:tc>
        <w:tc>
          <w:tcPr>
            <w:tcW w:w="1381" w:type="dxa"/>
            <w:vMerge/>
          </w:tcPr>
          <w:p w14:paraId="4266AC8A" w14:textId="77777777" w:rsidR="00FF02EF" w:rsidRPr="00EC5BC0" w:rsidRDefault="00FF02EF" w:rsidP="00FF02EF">
            <w:pPr>
              <w:pStyle w:val="TAL"/>
              <w:rPr>
                <w:rFonts w:cs="Arial"/>
                <w:lang w:eastAsia="en-US"/>
              </w:rPr>
            </w:pPr>
          </w:p>
        </w:tc>
        <w:tc>
          <w:tcPr>
            <w:tcW w:w="1406" w:type="dxa"/>
            <w:vMerge/>
          </w:tcPr>
          <w:p w14:paraId="77F5FC2D" w14:textId="77777777" w:rsidR="00FF02EF" w:rsidRPr="00EC5BC0" w:rsidRDefault="00FF02EF" w:rsidP="00FF02EF">
            <w:pPr>
              <w:pStyle w:val="TAL"/>
              <w:rPr>
                <w:rFonts w:cs="Arial"/>
                <w:lang w:eastAsia="en-US"/>
              </w:rPr>
            </w:pPr>
          </w:p>
        </w:tc>
        <w:tc>
          <w:tcPr>
            <w:tcW w:w="1240" w:type="dxa"/>
            <w:vMerge/>
          </w:tcPr>
          <w:p w14:paraId="32D84694" w14:textId="77777777" w:rsidR="00FF02EF" w:rsidRPr="00EC5BC0" w:rsidRDefault="00FF02EF" w:rsidP="00FF02EF">
            <w:pPr>
              <w:pStyle w:val="TAC"/>
              <w:rPr>
                <w:rFonts w:cs="Arial"/>
                <w:lang w:eastAsia="en-US"/>
              </w:rPr>
            </w:pPr>
          </w:p>
        </w:tc>
        <w:tc>
          <w:tcPr>
            <w:tcW w:w="1701" w:type="dxa"/>
          </w:tcPr>
          <w:p w14:paraId="2E187BE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56021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4BDCEA12" w14:textId="77777777" w:rsidTr="00FF02EF">
        <w:trPr>
          <w:jc w:val="center"/>
        </w:trPr>
        <w:tc>
          <w:tcPr>
            <w:tcW w:w="1421" w:type="dxa"/>
            <w:vMerge/>
          </w:tcPr>
          <w:p w14:paraId="2053F0BD" w14:textId="77777777" w:rsidR="00FF02EF" w:rsidRPr="00EC5BC0" w:rsidRDefault="00FF02EF" w:rsidP="00FF02EF">
            <w:pPr>
              <w:pStyle w:val="TAC"/>
              <w:rPr>
                <w:rFonts w:cs="Arial"/>
                <w:lang w:eastAsia="en-US"/>
              </w:rPr>
            </w:pPr>
          </w:p>
        </w:tc>
        <w:tc>
          <w:tcPr>
            <w:tcW w:w="1484" w:type="dxa"/>
            <w:vMerge/>
          </w:tcPr>
          <w:p w14:paraId="4F473A1B" w14:textId="77777777" w:rsidR="00FF02EF" w:rsidRPr="00EC5BC0" w:rsidRDefault="00FF02EF" w:rsidP="00FF02EF">
            <w:pPr>
              <w:pStyle w:val="TAC"/>
              <w:rPr>
                <w:rFonts w:cs="Arial"/>
                <w:lang w:eastAsia="en-US"/>
              </w:rPr>
            </w:pPr>
          </w:p>
        </w:tc>
        <w:tc>
          <w:tcPr>
            <w:tcW w:w="1381" w:type="dxa"/>
            <w:vMerge/>
          </w:tcPr>
          <w:p w14:paraId="7A8D0787" w14:textId="77777777" w:rsidR="00FF02EF" w:rsidRPr="00EC5BC0" w:rsidRDefault="00FF02EF" w:rsidP="00FF02EF">
            <w:pPr>
              <w:pStyle w:val="TAL"/>
              <w:rPr>
                <w:rFonts w:cs="Arial"/>
                <w:lang w:eastAsia="en-US"/>
              </w:rPr>
            </w:pPr>
          </w:p>
        </w:tc>
        <w:tc>
          <w:tcPr>
            <w:tcW w:w="1406" w:type="dxa"/>
            <w:vMerge/>
          </w:tcPr>
          <w:p w14:paraId="0F66D190" w14:textId="77777777" w:rsidR="00FF02EF" w:rsidRPr="00EC5BC0" w:rsidRDefault="00FF02EF" w:rsidP="00FF02EF">
            <w:pPr>
              <w:pStyle w:val="TAL"/>
              <w:rPr>
                <w:rFonts w:cs="Arial"/>
                <w:lang w:eastAsia="en-US"/>
              </w:rPr>
            </w:pPr>
          </w:p>
        </w:tc>
        <w:tc>
          <w:tcPr>
            <w:tcW w:w="1240" w:type="dxa"/>
          </w:tcPr>
          <w:p w14:paraId="76823D2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7D71EC9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8D7562" w14:textId="77777777" w:rsidR="00FF02EF" w:rsidRPr="00EC5BC0" w:rsidRDefault="00FF02EF" w:rsidP="00FF02EF">
            <w:pPr>
              <w:pStyle w:val="TAC"/>
              <w:rPr>
                <w:rFonts w:cs="Arial"/>
                <w:lang w:eastAsia="en-US"/>
              </w:rPr>
            </w:pPr>
            <w:r w:rsidRPr="00EC5BC0">
              <w:rPr>
                <w:rFonts w:cs="Arial"/>
                <w:lang w:eastAsia="ja-JP"/>
              </w:rPr>
              <w:t>19.3</w:t>
            </w:r>
          </w:p>
        </w:tc>
      </w:tr>
      <w:tr w:rsidR="00EC5BC0" w:rsidRPr="00EC5BC0" w14:paraId="276CDEFA" w14:textId="77777777" w:rsidTr="00FF02EF">
        <w:trPr>
          <w:jc w:val="center"/>
        </w:trPr>
        <w:tc>
          <w:tcPr>
            <w:tcW w:w="1421" w:type="dxa"/>
            <w:vMerge/>
          </w:tcPr>
          <w:p w14:paraId="750C9A97" w14:textId="77777777" w:rsidR="00FF02EF" w:rsidRPr="00EC5BC0" w:rsidRDefault="00FF02EF" w:rsidP="00FF02EF">
            <w:pPr>
              <w:pStyle w:val="TAC"/>
              <w:rPr>
                <w:rFonts w:cs="Arial"/>
                <w:lang w:eastAsia="en-US"/>
              </w:rPr>
            </w:pPr>
          </w:p>
        </w:tc>
        <w:tc>
          <w:tcPr>
            <w:tcW w:w="1484" w:type="dxa"/>
            <w:vMerge/>
          </w:tcPr>
          <w:p w14:paraId="7F937BD4" w14:textId="77777777" w:rsidR="00FF02EF" w:rsidRPr="00EC5BC0" w:rsidRDefault="00FF02EF" w:rsidP="00FF02EF">
            <w:pPr>
              <w:pStyle w:val="TAC"/>
              <w:rPr>
                <w:rFonts w:cs="Arial"/>
                <w:lang w:eastAsia="en-US"/>
              </w:rPr>
            </w:pPr>
          </w:p>
        </w:tc>
        <w:tc>
          <w:tcPr>
            <w:tcW w:w="1381" w:type="dxa"/>
            <w:vMerge/>
          </w:tcPr>
          <w:p w14:paraId="58026049" w14:textId="77777777" w:rsidR="00FF02EF" w:rsidRPr="00EC5BC0" w:rsidRDefault="00FF02EF" w:rsidP="00FF02EF">
            <w:pPr>
              <w:pStyle w:val="TAL"/>
              <w:rPr>
                <w:rFonts w:cs="Arial"/>
                <w:lang w:eastAsia="en-US"/>
              </w:rPr>
            </w:pPr>
          </w:p>
        </w:tc>
        <w:tc>
          <w:tcPr>
            <w:tcW w:w="1406" w:type="dxa"/>
            <w:vMerge w:val="restart"/>
          </w:tcPr>
          <w:p w14:paraId="6E34BC7D"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782FFDC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42854A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A44408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7C468DCC" w14:textId="77777777" w:rsidTr="00FF02EF">
        <w:trPr>
          <w:jc w:val="center"/>
        </w:trPr>
        <w:tc>
          <w:tcPr>
            <w:tcW w:w="1421" w:type="dxa"/>
            <w:vMerge/>
          </w:tcPr>
          <w:p w14:paraId="16B2E594" w14:textId="77777777" w:rsidR="00FF02EF" w:rsidRPr="00EC5BC0" w:rsidRDefault="00FF02EF" w:rsidP="00FF02EF">
            <w:pPr>
              <w:pStyle w:val="TAC"/>
              <w:rPr>
                <w:rFonts w:cs="Arial"/>
                <w:lang w:eastAsia="en-US"/>
              </w:rPr>
            </w:pPr>
          </w:p>
        </w:tc>
        <w:tc>
          <w:tcPr>
            <w:tcW w:w="1484" w:type="dxa"/>
            <w:vMerge/>
          </w:tcPr>
          <w:p w14:paraId="681E208D" w14:textId="77777777" w:rsidR="00FF02EF" w:rsidRPr="00EC5BC0" w:rsidRDefault="00FF02EF" w:rsidP="00FF02EF">
            <w:pPr>
              <w:pStyle w:val="TAC"/>
              <w:rPr>
                <w:rFonts w:cs="Arial"/>
                <w:lang w:eastAsia="en-US"/>
              </w:rPr>
            </w:pPr>
          </w:p>
        </w:tc>
        <w:tc>
          <w:tcPr>
            <w:tcW w:w="1381" w:type="dxa"/>
            <w:vMerge/>
          </w:tcPr>
          <w:p w14:paraId="66D3AD7E" w14:textId="77777777" w:rsidR="00FF02EF" w:rsidRPr="00EC5BC0" w:rsidRDefault="00FF02EF" w:rsidP="00FF02EF">
            <w:pPr>
              <w:pStyle w:val="TAL"/>
              <w:rPr>
                <w:rFonts w:cs="Arial"/>
                <w:lang w:eastAsia="en-US"/>
              </w:rPr>
            </w:pPr>
          </w:p>
        </w:tc>
        <w:tc>
          <w:tcPr>
            <w:tcW w:w="1406" w:type="dxa"/>
            <w:vMerge/>
          </w:tcPr>
          <w:p w14:paraId="61B3A6AB" w14:textId="77777777" w:rsidR="00FF02EF" w:rsidRPr="00EC5BC0" w:rsidRDefault="00FF02EF" w:rsidP="00FF02EF">
            <w:pPr>
              <w:pStyle w:val="TAL"/>
              <w:rPr>
                <w:rFonts w:cs="Arial"/>
                <w:lang w:eastAsia="en-US"/>
              </w:rPr>
            </w:pPr>
          </w:p>
        </w:tc>
        <w:tc>
          <w:tcPr>
            <w:tcW w:w="1240" w:type="dxa"/>
            <w:vMerge/>
          </w:tcPr>
          <w:p w14:paraId="440DDD8A" w14:textId="77777777" w:rsidR="00FF02EF" w:rsidRPr="00EC5BC0" w:rsidRDefault="00FF02EF" w:rsidP="00FF02EF">
            <w:pPr>
              <w:pStyle w:val="TAC"/>
              <w:rPr>
                <w:rFonts w:cs="Arial"/>
                <w:lang w:eastAsia="en-US"/>
              </w:rPr>
            </w:pPr>
          </w:p>
        </w:tc>
        <w:tc>
          <w:tcPr>
            <w:tcW w:w="1701" w:type="dxa"/>
          </w:tcPr>
          <w:p w14:paraId="62F8D4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F084B88" w14:textId="77777777" w:rsidR="00FF02EF" w:rsidRPr="00EC5BC0" w:rsidRDefault="00FF02EF" w:rsidP="00FF02EF">
            <w:pPr>
              <w:pStyle w:val="TAC"/>
              <w:rPr>
                <w:rFonts w:cs="Arial"/>
                <w:lang w:eastAsia="en-US"/>
              </w:rPr>
            </w:pPr>
            <w:r w:rsidRPr="00EC5BC0">
              <w:rPr>
                <w:rFonts w:cs="Arial"/>
                <w:lang w:eastAsia="ja-JP"/>
              </w:rPr>
              <w:t>0.3</w:t>
            </w:r>
          </w:p>
        </w:tc>
      </w:tr>
      <w:tr w:rsidR="00EC5BC0" w:rsidRPr="00EC5BC0" w14:paraId="0034D770" w14:textId="77777777" w:rsidTr="00FF02EF">
        <w:trPr>
          <w:jc w:val="center"/>
        </w:trPr>
        <w:tc>
          <w:tcPr>
            <w:tcW w:w="1421" w:type="dxa"/>
            <w:vMerge/>
          </w:tcPr>
          <w:p w14:paraId="39BAD2CE" w14:textId="77777777" w:rsidR="00FF02EF" w:rsidRPr="00EC5BC0" w:rsidRDefault="00FF02EF" w:rsidP="00FF02EF">
            <w:pPr>
              <w:pStyle w:val="TAC"/>
              <w:rPr>
                <w:rFonts w:cs="Arial"/>
                <w:lang w:eastAsia="en-US"/>
              </w:rPr>
            </w:pPr>
          </w:p>
        </w:tc>
        <w:tc>
          <w:tcPr>
            <w:tcW w:w="1484" w:type="dxa"/>
            <w:vMerge/>
          </w:tcPr>
          <w:p w14:paraId="4F3600E0" w14:textId="77777777" w:rsidR="00FF02EF" w:rsidRPr="00EC5BC0" w:rsidRDefault="00FF02EF" w:rsidP="00FF02EF">
            <w:pPr>
              <w:pStyle w:val="TAC"/>
              <w:rPr>
                <w:rFonts w:cs="Arial"/>
                <w:lang w:eastAsia="en-US"/>
              </w:rPr>
            </w:pPr>
          </w:p>
        </w:tc>
        <w:tc>
          <w:tcPr>
            <w:tcW w:w="1381" w:type="dxa"/>
            <w:vMerge/>
          </w:tcPr>
          <w:p w14:paraId="65CC7B9F" w14:textId="77777777" w:rsidR="00FF02EF" w:rsidRPr="00EC5BC0" w:rsidRDefault="00FF02EF" w:rsidP="00FF02EF">
            <w:pPr>
              <w:pStyle w:val="TAL"/>
              <w:rPr>
                <w:rFonts w:cs="Arial"/>
                <w:lang w:eastAsia="en-US"/>
              </w:rPr>
            </w:pPr>
          </w:p>
        </w:tc>
        <w:tc>
          <w:tcPr>
            <w:tcW w:w="1406" w:type="dxa"/>
            <w:vMerge/>
          </w:tcPr>
          <w:p w14:paraId="70AF7254" w14:textId="77777777" w:rsidR="00FF02EF" w:rsidRPr="00EC5BC0" w:rsidRDefault="00FF02EF" w:rsidP="00FF02EF">
            <w:pPr>
              <w:pStyle w:val="TAL"/>
              <w:rPr>
                <w:rFonts w:cs="Arial"/>
                <w:lang w:eastAsia="en-US"/>
              </w:rPr>
            </w:pPr>
          </w:p>
        </w:tc>
        <w:tc>
          <w:tcPr>
            <w:tcW w:w="1240" w:type="dxa"/>
            <w:vMerge w:val="restart"/>
          </w:tcPr>
          <w:p w14:paraId="15C1EC1E"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4B8BE81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53356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1A795B7D" w14:textId="77777777" w:rsidTr="00FF02EF">
        <w:trPr>
          <w:jc w:val="center"/>
        </w:trPr>
        <w:tc>
          <w:tcPr>
            <w:tcW w:w="1421" w:type="dxa"/>
            <w:vMerge/>
          </w:tcPr>
          <w:p w14:paraId="06399272" w14:textId="77777777" w:rsidR="00FF02EF" w:rsidRPr="00EC5BC0" w:rsidRDefault="00FF02EF" w:rsidP="00FF02EF">
            <w:pPr>
              <w:pStyle w:val="TAC"/>
              <w:rPr>
                <w:rFonts w:cs="Arial"/>
                <w:lang w:eastAsia="en-US"/>
              </w:rPr>
            </w:pPr>
          </w:p>
        </w:tc>
        <w:tc>
          <w:tcPr>
            <w:tcW w:w="1484" w:type="dxa"/>
            <w:vMerge/>
          </w:tcPr>
          <w:p w14:paraId="69B3E014" w14:textId="77777777" w:rsidR="00FF02EF" w:rsidRPr="00EC5BC0" w:rsidRDefault="00FF02EF" w:rsidP="00FF02EF">
            <w:pPr>
              <w:pStyle w:val="TAC"/>
              <w:rPr>
                <w:rFonts w:cs="Arial"/>
                <w:lang w:eastAsia="en-US"/>
              </w:rPr>
            </w:pPr>
          </w:p>
        </w:tc>
        <w:tc>
          <w:tcPr>
            <w:tcW w:w="1381" w:type="dxa"/>
            <w:vMerge/>
          </w:tcPr>
          <w:p w14:paraId="34A83E1D" w14:textId="77777777" w:rsidR="00FF02EF" w:rsidRPr="00EC5BC0" w:rsidRDefault="00FF02EF" w:rsidP="00FF02EF">
            <w:pPr>
              <w:pStyle w:val="TAL"/>
              <w:rPr>
                <w:rFonts w:cs="Arial"/>
                <w:lang w:eastAsia="en-US"/>
              </w:rPr>
            </w:pPr>
          </w:p>
        </w:tc>
        <w:tc>
          <w:tcPr>
            <w:tcW w:w="1406" w:type="dxa"/>
            <w:vMerge/>
          </w:tcPr>
          <w:p w14:paraId="35639FE0" w14:textId="77777777" w:rsidR="00FF02EF" w:rsidRPr="00EC5BC0" w:rsidRDefault="00FF02EF" w:rsidP="00FF02EF">
            <w:pPr>
              <w:pStyle w:val="TAL"/>
              <w:rPr>
                <w:rFonts w:cs="Arial"/>
                <w:lang w:eastAsia="en-US"/>
              </w:rPr>
            </w:pPr>
          </w:p>
        </w:tc>
        <w:tc>
          <w:tcPr>
            <w:tcW w:w="1240" w:type="dxa"/>
            <w:vMerge/>
          </w:tcPr>
          <w:p w14:paraId="49F916D6" w14:textId="77777777" w:rsidR="00FF02EF" w:rsidRPr="00EC5BC0" w:rsidRDefault="00FF02EF" w:rsidP="00FF02EF">
            <w:pPr>
              <w:pStyle w:val="TAC"/>
              <w:rPr>
                <w:rFonts w:cs="Arial"/>
                <w:lang w:eastAsia="en-US"/>
              </w:rPr>
            </w:pPr>
          </w:p>
        </w:tc>
        <w:tc>
          <w:tcPr>
            <w:tcW w:w="1701" w:type="dxa"/>
          </w:tcPr>
          <w:p w14:paraId="73EDEE0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D0632D"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5</w:t>
            </w:r>
          </w:p>
        </w:tc>
      </w:tr>
      <w:tr w:rsidR="00EC5BC0" w:rsidRPr="00EC5BC0" w14:paraId="129AF143" w14:textId="77777777" w:rsidTr="00FF02EF">
        <w:trPr>
          <w:jc w:val="center"/>
        </w:trPr>
        <w:tc>
          <w:tcPr>
            <w:tcW w:w="1421" w:type="dxa"/>
            <w:vMerge/>
          </w:tcPr>
          <w:p w14:paraId="3CB78F58" w14:textId="77777777" w:rsidR="00FF02EF" w:rsidRPr="00EC5BC0" w:rsidRDefault="00FF02EF" w:rsidP="00FF02EF">
            <w:pPr>
              <w:pStyle w:val="TAC"/>
              <w:rPr>
                <w:rFonts w:cs="Arial"/>
                <w:lang w:eastAsia="en-US"/>
              </w:rPr>
            </w:pPr>
          </w:p>
        </w:tc>
        <w:tc>
          <w:tcPr>
            <w:tcW w:w="1484" w:type="dxa"/>
            <w:vMerge/>
          </w:tcPr>
          <w:p w14:paraId="69030100" w14:textId="77777777" w:rsidR="00FF02EF" w:rsidRPr="00EC5BC0" w:rsidRDefault="00FF02EF" w:rsidP="00FF02EF">
            <w:pPr>
              <w:pStyle w:val="TAC"/>
              <w:rPr>
                <w:rFonts w:cs="Arial"/>
                <w:lang w:eastAsia="en-US"/>
              </w:rPr>
            </w:pPr>
          </w:p>
        </w:tc>
        <w:tc>
          <w:tcPr>
            <w:tcW w:w="1381" w:type="dxa"/>
            <w:vMerge/>
          </w:tcPr>
          <w:p w14:paraId="334A5BA1" w14:textId="77777777" w:rsidR="00FF02EF" w:rsidRPr="00EC5BC0" w:rsidRDefault="00FF02EF" w:rsidP="00FF02EF">
            <w:pPr>
              <w:pStyle w:val="TAL"/>
              <w:rPr>
                <w:rFonts w:cs="Arial"/>
                <w:lang w:eastAsia="en-US"/>
              </w:rPr>
            </w:pPr>
          </w:p>
        </w:tc>
        <w:tc>
          <w:tcPr>
            <w:tcW w:w="1406" w:type="dxa"/>
            <w:vMerge w:val="restart"/>
          </w:tcPr>
          <w:p w14:paraId="46AA084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40C6F0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C0B195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0D8A768"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6B28832E" w14:textId="77777777" w:rsidTr="00FF02EF">
        <w:trPr>
          <w:jc w:val="center"/>
        </w:trPr>
        <w:tc>
          <w:tcPr>
            <w:tcW w:w="1421" w:type="dxa"/>
            <w:vMerge/>
          </w:tcPr>
          <w:p w14:paraId="5D265ED2" w14:textId="77777777" w:rsidR="00FF02EF" w:rsidRPr="00EC5BC0" w:rsidRDefault="00FF02EF" w:rsidP="00FF02EF">
            <w:pPr>
              <w:pStyle w:val="TAC"/>
              <w:rPr>
                <w:rFonts w:cs="Arial"/>
                <w:lang w:eastAsia="en-US"/>
              </w:rPr>
            </w:pPr>
          </w:p>
        </w:tc>
        <w:tc>
          <w:tcPr>
            <w:tcW w:w="1484" w:type="dxa"/>
            <w:vMerge/>
          </w:tcPr>
          <w:p w14:paraId="24108E92" w14:textId="77777777" w:rsidR="00FF02EF" w:rsidRPr="00EC5BC0" w:rsidRDefault="00FF02EF" w:rsidP="00FF02EF">
            <w:pPr>
              <w:pStyle w:val="TAC"/>
              <w:rPr>
                <w:rFonts w:cs="Arial"/>
                <w:lang w:eastAsia="en-US"/>
              </w:rPr>
            </w:pPr>
          </w:p>
        </w:tc>
        <w:tc>
          <w:tcPr>
            <w:tcW w:w="1381" w:type="dxa"/>
            <w:vMerge/>
          </w:tcPr>
          <w:p w14:paraId="2A3A44F7" w14:textId="77777777" w:rsidR="00FF02EF" w:rsidRPr="00EC5BC0" w:rsidRDefault="00FF02EF" w:rsidP="00FF02EF">
            <w:pPr>
              <w:pStyle w:val="TAL"/>
              <w:rPr>
                <w:rFonts w:cs="Arial"/>
                <w:lang w:eastAsia="en-US"/>
              </w:rPr>
            </w:pPr>
          </w:p>
        </w:tc>
        <w:tc>
          <w:tcPr>
            <w:tcW w:w="1406" w:type="dxa"/>
            <w:vMerge/>
          </w:tcPr>
          <w:p w14:paraId="18748DFA" w14:textId="77777777" w:rsidR="00FF02EF" w:rsidRPr="00EC5BC0" w:rsidRDefault="00FF02EF" w:rsidP="00FF02EF">
            <w:pPr>
              <w:pStyle w:val="TAL"/>
              <w:rPr>
                <w:rFonts w:cs="Arial"/>
                <w:lang w:eastAsia="en-US"/>
              </w:rPr>
            </w:pPr>
          </w:p>
        </w:tc>
        <w:tc>
          <w:tcPr>
            <w:tcW w:w="1240" w:type="dxa"/>
            <w:vMerge/>
          </w:tcPr>
          <w:p w14:paraId="4A7765EB" w14:textId="77777777" w:rsidR="00FF02EF" w:rsidRPr="00EC5BC0" w:rsidRDefault="00FF02EF" w:rsidP="00FF02EF">
            <w:pPr>
              <w:pStyle w:val="TAC"/>
              <w:rPr>
                <w:rFonts w:cs="Arial"/>
                <w:lang w:eastAsia="en-US"/>
              </w:rPr>
            </w:pPr>
          </w:p>
        </w:tc>
        <w:tc>
          <w:tcPr>
            <w:tcW w:w="1701" w:type="dxa"/>
          </w:tcPr>
          <w:p w14:paraId="618DC7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519B9"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277EBFF4" w14:textId="77777777" w:rsidTr="00FF02EF">
        <w:trPr>
          <w:jc w:val="center"/>
        </w:trPr>
        <w:tc>
          <w:tcPr>
            <w:tcW w:w="1421" w:type="dxa"/>
            <w:vMerge/>
          </w:tcPr>
          <w:p w14:paraId="0C3D65AA" w14:textId="77777777" w:rsidR="00FF02EF" w:rsidRPr="00EC5BC0" w:rsidRDefault="00FF02EF" w:rsidP="00FF02EF">
            <w:pPr>
              <w:pStyle w:val="TAC"/>
              <w:rPr>
                <w:rFonts w:cs="Arial"/>
                <w:lang w:eastAsia="en-US"/>
              </w:rPr>
            </w:pPr>
          </w:p>
        </w:tc>
        <w:tc>
          <w:tcPr>
            <w:tcW w:w="1484" w:type="dxa"/>
            <w:vMerge/>
          </w:tcPr>
          <w:p w14:paraId="2A71D83E" w14:textId="77777777" w:rsidR="00FF02EF" w:rsidRPr="00EC5BC0" w:rsidRDefault="00FF02EF" w:rsidP="00FF02EF">
            <w:pPr>
              <w:pStyle w:val="TAC"/>
              <w:rPr>
                <w:rFonts w:cs="Arial"/>
                <w:lang w:eastAsia="en-US"/>
              </w:rPr>
            </w:pPr>
          </w:p>
        </w:tc>
        <w:tc>
          <w:tcPr>
            <w:tcW w:w="1381" w:type="dxa"/>
            <w:vMerge/>
          </w:tcPr>
          <w:p w14:paraId="6C817FD0" w14:textId="77777777" w:rsidR="00FF02EF" w:rsidRPr="00EC5BC0" w:rsidRDefault="00FF02EF" w:rsidP="00FF02EF">
            <w:pPr>
              <w:pStyle w:val="TAL"/>
              <w:rPr>
                <w:rFonts w:cs="Arial"/>
                <w:lang w:eastAsia="en-US"/>
              </w:rPr>
            </w:pPr>
          </w:p>
        </w:tc>
        <w:tc>
          <w:tcPr>
            <w:tcW w:w="1406" w:type="dxa"/>
            <w:vMerge w:val="restart"/>
          </w:tcPr>
          <w:p w14:paraId="3F113EBB"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3A062A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AF4740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1443ED"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222D03A5" w14:textId="77777777" w:rsidTr="00FF02EF">
        <w:trPr>
          <w:jc w:val="center"/>
        </w:trPr>
        <w:tc>
          <w:tcPr>
            <w:tcW w:w="1421" w:type="dxa"/>
            <w:vMerge/>
          </w:tcPr>
          <w:p w14:paraId="4496B9D9" w14:textId="77777777" w:rsidR="00FF02EF" w:rsidRPr="00EC5BC0" w:rsidRDefault="00FF02EF" w:rsidP="00FF02EF">
            <w:pPr>
              <w:pStyle w:val="TAC"/>
              <w:rPr>
                <w:rFonts w:cs="Arial"/>
                <w:lang w:eastAsia="en-US"/>
              </w:rPr>
            </w:pPr>
          </w:p>
        </w:tc>
        <w:tc>
          <w:tcPr>
            <w:tcW w:w="1484" w:type="dxa"/>
            <w:vMerge/>
          </w:tcPr>
          <w:p w14:paraId="65649B3D" w14:textId="77777777" w:rsidR="00FF02EF" w:rsidRPr="00EC5BC0" w:rsidRDefault="00FF02EF" w:rsidP="00FF02EF">
            <w:pPr>
              <w:pStyle w:val="TAC"/>
              <w:rPr>
                <w:rFonts w:cs="Arial"/>
                <w:lang w:eastAsia="en-US"/>
              </w:rPr>
            </w:pPr>
          </w:p>
        </w:tc>
        <w:tc>
          <w:tcPr>
            <w:tcW w:w="1381" w:type="dxa"/>
            <w:vMerge/>
          </w:tcPr>
          <w:p w14:paraId="5FA45218" w14:textId="77777777" w:rsidR="00FF02EF" w:rsidRPr="00EC5BC0" w:rsidRDefault="00FF02EF" w:rsidP="00FF02EF">
            <w:pPr>
              <w:pStyle w:val="TAL"/>
              <w:rPr>
                <w:rFonts w:cs="Arial"/>
                <w:lang w:eastAsia="en-US"/>
              </w:rPr>
            </w:pPr>
          </w:p>
        </w:tc>
        <w:tc>
          <w:tcPr>
            <w:tcW w:w="1406" w:type="dxa"/>
            <w:vMerge/>
          </w:tcPr>
          <w:p w14:paraId="3DEE41E1" w14:textId="77777777" w:rsidR="00FF02EF" w:rsidRPr="00EC5BC0" w:rsidRDefault="00FF02EF" w:rsidP="00FF02EF">
            <w:pPr>
              <w:pStyle w:val="TAL"/>
              <w:rPr>
                <w:rFonts w:cs="Arial"/>
                <w:lang w:eastAsia="en-US"/>
              </w:rPr>
            </w:pPr>
          </w:p>
        </w:tc>
        <w:tc>
          <w:tcPr>
            <w:tcW w:w="1240" w:type="dxa"/>
            <w:vMerge/>
          </w:tcPr>
          <w:p w14:paraId="78622270" w14:textId="77777777" w:rsidR="00FF02EF" w:rsidRPr="00EC5BC0" w:rsidRDefault="00FF02EF" w:rsidP="00FF02EF">
            <w:pPr>
              <w:pStyle w:val="TAC"/>
              <w:rPr>
                <w:rFonts w:cs="Arial"/>
                <w:lang w:eastAsia="en-US"/>
              </w:rPr>
            </w:pPr>
          </w:p>
        </w:tc>
        <w:tc>
          <w:tcPr>
            <w:tcW w:w="1701" w:type="dxa"/>
          </w:tcPr>
          <w:p w14:paraId="67D00A6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32B60C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5</w:t>
            </w:r>
          </w:p>
        </w:tc>
      </w:tr>
      <w:tr w:rsidR="00EC5BC0" w:rsidRPr="00EC5BC0" w14:paraId="2981F5D3" w14:textId="77777777" w:rsidTr="00FF02EF">
        <w:trPr>
          <w:jc w:val="center"/>
        </w:trPr>
        <w:tc>
          <w:tcPr>
            <w:tcW w:w="1421" w:type="dxa"/>
            <w:vMerge/>
          </w:tcPr>
          <w:p w14:paraId="33F197C0" w14:textId="77777777" w:rsidR="00FF02EF" w:rsidRPr="00EC5BC0" w:rsidRDefault="00FF02EF" w:rsidP="00FF02EF">
            <w:pPr>
              <w:pStyle w:val="TAC"/>
              <w:rPr>
                <w:rFonts w:cs="Arial"/>
                <w:lang w:eastAsia="en-US"/>
              </w:rPr>
            </w:pPr>
          </w:p>
        </w:tc>
        <w:tc>
          <w:tcPr>
            <w:tcW w:w="1484" w:type="dxa"/>
            <w:vMerge/>
          </w:tcPr>
          <w:p w14:paraId="56576D2D" w14:textId="77777777" w:rsidR="00FF02EF" w:rsidRPr="00EC5BC0" w:rsidRDefault="00FF02EF" w:rsidP="00FF02EF">
            <w:pPr>
              <w:pStyle w:val="TAC"/>
              <w:rPr>
                <w:rFonts w:cs="Arial"/>
                <w:lang w:eastAsia="en-US"/>
              </w:rPr>
            </w:pPr>
          </w:p>
        </w:tc>
        <w:tc>
          <w:tcPr>
            <w:tcW w:w="1381" w:type="dxa"/>
            <w:vMerge w:val="restart"/>
          </w:tcPr>
          <w:p w14:paraId="73043BA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04723E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DC18468"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4014DA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10D6253" w14:textId="77777777" w:rsidR="00FF02EF" w:rsidRPr="00EC5BC0" w:rsidRDefault="00FF02EF" w:rsidP="00FF02EF">
            <w:pPr>
              <w:pStyle w:val="TAC"/>
              <w:rPr>
                <w:rFonts w:cs="Arial"/>
                <w:lang w:eastAsia="en-US"/>
              </w:rPr>
            </w:pPr>
            <w:r w:rsidRPr="00EC5BC0">
              <w:rPr>
                <w:rFonts w:cs="Arial"/>
                <w:lang w:eastAsia="ja-JP"/>
              </w:rPr>
              <w:t>5.</w:t>
            </w:r>
            <w:r w:rsidRPr="00EC5BC0">
              <w:rPr>
                <w:rFonts w:cs="Arial"/>
                <w:lang w:eastAsia="en-US"/>
              </w:rPr>
              <w:t>5</w:t>
            </w:r>
          </w:p>
        </w:tc>
      </w:tr>
      <w:tr w:rsidR="00EC5BC0" w:rsidRPr="00EC5BC0" w14:paraId="1E73281F" w14:textId="77777777" w:rsidTr="00FF02EF">
        <w:trPr>
          <w:jc w:val="center"/>
        </w:trPr>
        <w:tc>
          <w:tcPr>
            <w:tcW w:w="1421" w:type="dxa"/>
            <w:vMerge/>
          </w:tcPr>
          <w:p w14:paraId="79C07A3D" w14:textId="77777777" w:rsidR="00FF02EF" w:rsidRPr="00EC5BC0" w:rsidRDefault="00FF02EF" w:rsidP="00FF02EF">
            <w:pPr>
              <w:pStyle w:val="TAC"/>
              <w:rPr>
                <w:rFonts w:cs="Arial"/>
                <w:lang w:eastAsia="en-US"/>
              </w:rPr>
            </w:pPr>
          </w:p>
        </w:tc>
        <w:tc>
          <w:tcPr>
            <w:tcW w:w="1484" w:type="dxa"/>
            <w:vMerge/>
          </w:tcPr>
          <w:p w14:paraId="681E6726" w14:textId="77777777" w:rsidR="00FF02EF" w:rsidRPr="00EC5BC0" w:rsidRDefault="00FF02EF" w:rsidP="00FF02EF">
            <w:pPr>
              <w:pStyle w:val="TAC"/>
              <w:rPr>
                <w:rFonts w:cs="Arial"/>
                <w:lang w:eastAsia="en-US"/>
              </w:rPr>
            </w:pPr>
          </w:p>
        </w:tc>
        <w:tc>
          <w:tcPr>
            <w:tcW w:w="1381" w:type="dxa"/>
            <w:vMerge/>
          </w:tcPr>
          <w:p w14:paraId="716819B5" w14:textId="77777777" w:rsidR="00FF02EF" w:rsidRPr="00EC5BC0" w:rsidRDefault="00FF02EF" w:rsidP="00FF02EF">
            <w:pPr>
              <w:pStyle w:val="TAL"/>
              <w:rPr>
                <w:rFonts w:cs="Arial"/>
                <w:lang w:eastAsia="en-US"/>
              </w:rPr>
            </w:pPr>
          </w:p>
        </w:tc>
        <w:tc>
          <w:tcPr>
            <w:tcW w:w="1406" w:type="dxa"/>
            <w:vMerge/>
          </w:tcPr>
          <w:p w14:paraId="41AF2D17" w14:textId="77777777" w:rsidR="00FF02EF" w:rsidRPr="00EC5BC0" w:rsidRDefault="00FF02EF" w:rsidP="00FF02EF">
            <w:pPr>
              <w:pStyle w:val="TAL"/>
              <w:rPr>
                <w:rFonts w:cs="Arial"/>
                <w:lang w:eastAsia="en-US"/>
              </w:rPr>
            </w:pPr>
          </w:p>
        </w:tc>
        <w:tc>
          <w:tcPr>
            <w:tcW w:w="1240" w:type="dxa"/>
            <w:vMerge/>
          </w:tcPr>
          <w:p w14:paraId="78619A67" w14:textId="77777777" w:rsidR="00FF02EF" w:rsidRPr="00EC5BC0" w:rsidRDefault="00FF02EF" w:rsidP="00FF02EF">
            <w:pPr>
              <w:pStyle w:val="TAC"/>
              <w:rPr>
                <w:rFonts w:cs="Arial"/>
                <w:lang w:eastAsia="en-US"/>
              </w:rPr>
            </w:pPr>
          </w:p>
        </w:tc>
        <w:tc>
          <w:tcPr>
            <w:tcW w:w="1701" w:type="dxa"/>
          </w:tcPr>
          <w:p w14:paraId="536D53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4279B07"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5E6124EA" w14:textId="77777777" w:rsidTr="00FF02EF">
        <w:trPr>
          <w:jc w:val="center"/>
        </w:trPr>
        <w:tc>
          <w:tcPr>
            <w:tcW w:w="1421" w:type="dxa"/>
            <w:vMerge/>
          </w:tcPr>
          <w:p w14:paraId="42D6F92A" w14:textId="77777777" w:rsidR="00FF02EF" w:rsidRPr="00EC5BC0" w:rsidRDefault="00FF02EF" w:rsidP="00FF02EF">
            <w:pPr>
              <w:pStyle w:val="TAC"/>
              <w:rPr>
                <w:rFonts w:cs="Arial"/>
                <w:lang w:eastAsia="en-US"/>
              </w:rPr>
            </w:pPr>
          </w:p>
        </w:tc>
        <w:tc>
          <w:tcPr>
            <w:tcW w:w="1484" w:type="dxa"/>
            <w:vMerge w:val="restart"/>
          </w:tcPr>
          <w:p w14:paraId="4C219A2C"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402462A0"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4EE8696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520164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B04037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063D0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6.6</w:t>
            </w:r>
          </w:p>
        </w:tc>
      </w:tr>
      <w:tr w:rsidR="00EC5BC0" w:rsidRPr="00EC5BC0" w14:paraId="0C9E0438" w14:textId="77777777" w:rsidTr="00FF02EF">
        <w:trPr>
          <w:jc w:val="center"/>
        </w:trPr>
        <w:tc>
          <w:tcPr>
            <w:tcW w:w="1421" w:type="dxa"/>
            <w:vMerge/>
          </w:tcPr>
          <w:p w14:paraId="4FD21540" w14:textId="77777777" w:rsidR="00FF02EF" w:rsidRPr="00EC5BC0" w:rsidRDefault="00FF02EF" w:rsidP="00FF02EF">
            <w:pPr>
              <w:pStyle w:val="TAC"/>
              <w:rPr>
                <w:rFonts w:cs="Arial"/>
                <w:lang w:eastAsia="en-US"/>
              </w:rPr>
            </w:pPr>
          </w:p>
        </w:tc>
        <w:tc>
          <w:tcPr>
            <w:tcW w:w="1484" w:type="dxa"/>
            <w:vMerge/>
          </w:tcPr>
          <w:p w14:paraId="498615D6" w14:textId="77777777" w:rsidR="00FF02EF" w:rsidRPr="00EC5BC0" w:rsidRDefault="00FF02EF" w:rsidP="00FF02EF">
            <w:pPr>
              <w:pStyle w:val="TAC"/>
              <w:rPr>
                <w:rFonts w:cs="Arial"/>
                <w:lang w:eastAsia="en-US"/>
              </w:rPr>
            </w:pPr>
          </w:p>
        </w:tc>
        <w:tc>
          <w:tcPr>
            <w:tcW w:w="1381" w:type="dxa"/>
            <w:vMerge/>
          </w:tcPr>
          <w:p w14:paraId="38008790" w14:textId="77777777" w:rsidR="00FF02EF" w:rsidRPr="00EC5BC0" w:rsidRDefault="00FF02EF" w:rsidP="00FF02EF">
            <w:pPr>
              <w:pStyle w:val="TAL"/>
              <w:rPr>
                <w:rFonts w:cs="Arial"/>
                <w:lang w:eastAsia="en-US"/>
              </w:rPr>
            </w:pPr>
          </w:p>
        </w:tc>
        <w:tc>
          <w:tcPr>
            <w:tcW w:w="1406" w:type="dxa"/>
            <w:vMerge/>
          </w:tcPr>
          <w:p w14:paraId="075D6A78" w14:textId="77777777" w:rsidR="00FF02EF" w:rsidRPr="00EC5BC0" w:rsidRDefault="00FF02EF" w:rsidP="00FF02EF">
            <w:pPr>
              <w:pStyle w:val="TAL"/>
              <w:rPr>
                <w:rFonts w:cs="Arial"/>
                <w:lang w:eastAsia="en-US"/>
              </w:rPr>
            </w:pPr>
          </w:p>
        </w:tc>
        <w:tc>
          <w:tcPr>
            <w:tcW w:w="1240" w:type="dxa"/>
            <w:vMerge/>
          </w:tcPr>
          <w:p w14:paraId="25CA3831" w14:textId="77777777" w:rsidR="00FF02EF" w:rsidRPr="00EC5BC0" w:rsidRDefault="00FF02EF" w:rsidP="00FF02EF">
            <w:pPr>
              <w:pStyle w:val="TAC"/>
              <w:rPr>
                <w:rFonts w:cs="Arial"/>
                <w:lang w:eastAsia="en-US"/>
              </w:rPr>
            </w:pPr>
          </w:p>
        </w:tc>
        <w:tc>
          <w:tcPr>
            <w:tcW w:w="1701" w:type="dxa"/>
          </w:tcPr>
          <w:p w14:paraId="59DA64E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A5EA99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15040E18" w14:textId="77777777" w:rsidTr="00FF02EF">
        <w:trPr>
          <w:jc w:val="center"/>
        </w:trPr>
        <w:tc>
          <w:tcPr>
            <w:tcW w:w="1421" w:type="dxa"/>
            <w:vMerge/>
          </w:tcPr>
          <w:p w14:paraId="25148873" w14:textId="77777777" w:rsidR="00FF02EF" w:rsidRPr="00EC5BC0" w:rsidRDefault="00FF02EF" w:rsidP="00FF02EF">
            <w:pPr>
              <w:pStyle w:val="TAC"/>
              <w:rPr>
                <w:rFonts w:cs="Arial"/>
                <w:lang w:eastAsia="en-US"/>
              </w:rPr>
            </w:pPr>
          </w:p>
        </w:tc>
        <w:tc>
          <w:tcPr>
            <w:tcW w:w="1484" w:type="dxa"/>
            <w:vMerge/>
          </w:tcPr>
          <w:p w14:paraId="1FC36EC8" w14:textId="77777777" w:rsidR="00FF02EF" w:rsidRPr="00EC5BC0" w:rsidRDefault="00FF02EF" w:rsidP="00FF02EF">
            <w:pPr>
              <w:pStyle w:val="TAC"/>
              <w:rPr>
                <w:rFonts w:cs="Arial"/>
                <w:lang w:eastAsia="en-US"/>
              </w:rPr>
            </w:pPr>
          </w:p>
        </w:tc>
        <w:tc>
          <w:tcPr>
            <w:tcW w:w="1381" w:type="dxa"/>
            <w:vMerge/>
          </w:tcPr>
          <w:p w14:paraId="277DC1AE" w14:textId="77777777" w:rsidR="00FF02EF" w:rsidRPr="00EC5BC0" w:rsidRDefault="00FF02EF" w:rsidP="00FF02EF">
            <w:pPr>
              <w:pStyle w:val="TAL"/>
              <w:rPr>
                <w:rFonts w:cs="Arial"/>
                <w:lang w:eastAsia="en-US"/>
              </w:rPr>
            </w:pPr>
          </w:p>
        </w:tc>
        <w:tc>
          <w:tcPr>
            <w:tcW w:w="1406" w:type="dxa"/>
            <w:vMerge/>
          </w:tcPr>
          <w:p w14:paraId="1E7BED94" w14:textId="77777777" w:rsidR="00FF02EF" w:rsidRPr="00EC5BC0" w:rsidRDefault="00FF02EF" w:rsidP="00FF02EF">
            <w:pPr>
              <w:pStyle w:val="TAL"/>
              <w:rPr>
                <w:rFonts w:cs="Arial"/>
                <w:lang w:eastAsia="en-US"/>
              </w:rPr>
            </w:pPr>
          </w:p>
        </w:tc>
        <w:tc>
          <w:tcPr>
            <w:tcW w:w="1240" w:type="dxa"/>
          </w:tcPr>
          <w:p w14:paraId="1356178B"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8D1DBA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5E388CD"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565BAB5D" w14:textId="77777777" w:rsidTr="00FF02EF">
        <w:trPr>
          <w:jc w:val="center"/>
        </w:trPr>
        <w:tc>
          <w:tcPr>
            <w:tcW w:w="1421" w:type="dxa"/>
            <w:vMerge/>
          </w:tcPr>
          <w:p w14:paraId="579D7E97" w14:textId="77777777" w:rsidR="00FF02EF" w:rsidRPr="00EC5BC0" w:rsidRDefault="00FF02EF" w:rsidP="00FF02EF">
            <w:pPr>
              <w:pStyle w:val="TAC"/>
              <w:rPr>
                <w:rFonts w:cs="Arial"/>
                <w:lang w:eastAsia="en-US"/>
              </w:rPr>
            </w:pPr>
          </w:p>
        </w:tc>
        <w:tc>
          <w:tcPr>
            <w:tcW w:w="1484" w:type="dxa"/>
            <w:vMerge/>
          </w:tcPr>
          <w:p w14:paraId="500E58D2" w14:textId="77777777" w:rsidR="00FF02EF" w:rsidRPr="00EC5BC0" w:rsidRDefault="00FF02EF" w:rsidP="00FF02EF">
            <w:pPr>
              <w:pStyle w:val="TAC"/>
              <w:rPr>
                <w:rFonts w:cs="Arial"/>
                <w:lang w:eastAsia="en-US"/>
              </w:rPr>
            </w:pPr>
          </w:p>
        </w:tc>
        <w:tc>
          <w:tcPr>
            <w:tcW w:w="1381" w:type="dxa"/>
            <w:vMerge/>
          </w:tcPr>
          <w:p w14:paraId="517254B1" w14:textId="77777777" w:rsidR="00FF02EF" w:rsidRPr="00EC5BC0" w:rsidRDefault="00FF02EF" w:rsidP="00FF02EF">
            <w:pPr>
              <w:pStyle w:val="TAL"/>
              <w:rPr>
                <w:rFonts w:cs="Arial"/>
                <w:lang w:eastAsia="en-US"/>
              </w:rPr>
            </w:pPr>
          </w:p>
        </w:tc>
        <w:tc>
          <w:tcPr>
            <w:tcW w:w="1406" w:type="dxa"/>
            <w:vMerge/>
          </w:tcPr>
          <w:p w14:paraId="2A27F36D" w14:textId="77777777" w:rsidR="00FF02EF" w:rsidRPr="00EC5BC0" w:rsidRDefault="00FF02EF" w:rsidP="00FF02EF">
            <w:pPr>
              <w:pStyle w:val="TAL"/>
              <w:rPr>
                <w:rFonts w:cs="Arial"/>
                <w:lang w:eastAsia="en-US"/>
              </w:rPr>
            </w:pPr>
          </w:p>
        </w:tc>
        <w:tc>
          <w:tcPr>
            <w:tcW w:w="1240" w:type="dxa"/>
          </w:tcPr>
          <w:p w14:paraId="59B2705E"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2D8DA2D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DACB9AB" w14:textId="77777777" w:rsidR="00FF02EF" w:rsidRPr="00EC5BC0" w:rsidRDefault="00FF02EF" w:rsidP="00FF02EF">
            <w:pPr>
              <w:pStyle w:val="TAC"/>
              <w:rPr>
                <w:rFonts w:cs="Arial"/>
                <w:lang w:eastAsia="en-US"/>
              </w:rPr>
            </w:pPr>
            <w:r w:rsidRPr="00EC5BC0">
              <w:rPr>
                <w:rFonts w:cs="Arial"/>
                <w:lang w:eastAsia="ja-JP"/>
              </w:rPr>
              <w:t>15.</w:t>
            </w:r>
            <w:r w:rsidRPr="00EC5BC0">
              <w:rPr>
                <w:rFonts w:cs="Arial"/>
                <w:lang w:eastAsia="en-US"/>
              </w:rPr>
              <w:t>6</w:t>
            </w:r>
          </w:p>
        </w:tc>
      </w:tr>
      <w:tr w:rsidR="00EC5BC0" w:rsidRPr="00EC5BC0" w14:paraId="257126C9" w14:textId="77777777" w:rsidTr="00FF02EF">
        <w:trPr>
          <w:jc w:val="center"/>
        </w:trPr>
        <w:tc>
          <w:tcPr>
            <w:tcW w:w="1421" w:type="dxa"/>
            <w:vMerge/>
          </w:tcPr>
          <w:p w14:paraId="15C9EB40" w14:textId="77777777" w:rsidR="00FF02EF" w:rsidRPr="00EC5BC0" w:rsidRDefault="00FF02EF" w:rsidP="00FF02EF">
            <w:pPr>
              <w:pStyle w:val="TAC"/>
              <w:rPr>
                <w:rFonts w:cs="Arial"/>
                <w:lang w:eastAsia="en-US"/>
              </w:rPr>
            </w:pPr>
          </w:p>
        </w:tc>
        <w:tc>
          <w:tcPr>
            <w:tcW w:w="1484" w:type="dxa"/>
            <w:vMerge/>
          </w:tcPr>
          <w:p w14:paraId="7E52AF44" w14:textId="77777777" w:rsidR="00FF02EF" w:rsidRPr="00EC5BC0" w:rsidRDefault="00FF02EF" w:rsidP="00FF02EF">
            <w:pPr>
              <w:pStyle w:val="TAC"/>
              <w:rPr>
                <w:rFonts w:cs="Arial"/>
                <w:lang w:eastAsia="en-US"/>
              </w:rPr>
            </w:pPr>
          </w:p>
        </w:tc>
        <w:tc>
          <w:tcPr>
            <w:tcW w:w="1381" w:type="dxa"/>
            <w:vMerge/>
          </w:tcPr>
          <w:p w14:paraId="451ACCAC" w14:textId="77777777" w:rsidR="00FF02EF" w:rsidRPr="00EC5BC0" w:rsidRDefault="00FF02EF" w:rsidP="00FF02EF">
            <w:pPr>
              <w:pStyle w:val="TAL"/>
              <w:rPr>
                <w:rFonts w:cs="Arial"/>
                <w:lang w:eastAsia="en-US"/>
              </w:rPr>
            </w:pPr>
          </w:p>
        </w:tc>
        <w:tc>
          <w:tcPr>
            <w:tcW w:w="1406" w:type="dxa"/>
            <w:vMerge w:val="restart"/>
          </w:tcPr>
          <w:p w14:paraId="302ABDD3"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C10B3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2D8F6D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83055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0AA6AB9" w14:textId="77777777" w:rsidTr="00FF02EF">
        <w:trPr>
          <w:jc w:val="center"/>
        </w:trPr>
        <w:tc>
          <w:tcPr>
            <w:tcW w:w="1421" w:type="dxa"/>
            <w:vMerge/>
          </w:tcPr>
          <w:p w14:paraId="00E9C5BD" w14:textId="77777777" w:rsidR="00FF02EF" w:rsidRPr="00EC5BC0" w:rsidRDefault="00FF02EF" w:rsidP="00FF02EF">
            <w:pPr>
              <w:pStyle w:val="TAC"/>
              <w:rPr>
                <w:rFonts w:cs="Arial"/>
                <w:lang w:eastAsia="en-US"/>
              </w:rPr>
            </w:pPr>
          </w:p>
        </w:tc>
        <w:tc>
          <w:tcPr>
            <w:tcW w:w="1484" w:type="dxa"/>
            <w:vMerge/>
          </w:tcPr>
          <w:p w14:paraId="23539989" w14:textId="77777777" w:rsidR="00FF02EF" w:rsidRPr="00EC5BC0" w:rsidRDefault="00FF02EF" w:rsidP="00FF02EF">
            <w:pPr>
              <w:pStyle w:val="TAC"/>
              <w:rPr>
                <w:rFonts w:cs="Arial"/>
                <w:lang w:eastAsia="en-US"/>
              </w:rPr>
            </w:pPr>
          </w:p>
        </w:tc>
        <w:tc>
          <w:tcPr>
            <w:tcW w:w="1381" w:type="dxa"/>
            <w:vMerge/>
          </w:tcPr>
          <w:p w14:paraId="5935E740" w14:textId="77777777" w:rsidR="00FF02EF" w:rsidRPr="00EC5BC0" w:rsidRDefault="00FF02EF" w:rsidP="00FF02EF">
            <w:pPr>
              <w:pStyle w:val="TAL"/>
              <w:rPr>
                <w:rFonts w:cs="Arial"/>
                <w:lang w:eastAsia="en-US"/>
              </w:rPr>
            </w:pPr>
          </w:p>
        </w:tc>
        <w:tc>
          <w:tcPr>
            <w:tcW w:w="1406" w:type="dxa"/>
            <w:vMerge/>
          </w:tcPr>
          <w:p w14:paraId="03F5565C" w14:textId="77777777" w:rsidR="00FF02EF" w:rsidRPr="00EC5BC0" w:rsidRDefault="00FF02EF" w:rsidP="00FF02EF">
            <w:pPr>
              <w:pStyle w:val="TAL"/>
              <w:rPr>
                <w:rFonts w:cs="Arial"/>
                <w:lang w:eastAsia="en-US"/>
              </w:rPr>
            </w:pPr>
          </w:p>
        </w:tc>
        <w:tc>
          <w:tcPr>
            <w:tcW w:w="1240" w:type="dxa"/>
            <w:vMerge/>
          </w:tcPr>
          <w:p w14:paraId="75FEC9F5" w14:textId="77777777" w:rsidR="00FF02EF" w:rsidRPr="00EC5BC0" w:rsidRDefault="00FF02EF" w:rsidP="00FF02EF">
            <w:pPr>
              <w:pStyle w:val="TAC"/>
              <w:rPr>
                <w:rFonts w:cs="Arial"/>
                <w:lang w:eastAsia="en-US"/>
              </w:rPr>
            </w:pPr>
          </w:p>
        </w:tc>
        <w:tc>
          <w:tcPr>
            <w:tcW w:w="1701" w:type="dxa"/>
          </w:tcPr>
          <w:p w14:paraId="4A96A13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B43D9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5DC50AC" w14:textId="77777777" w:rsidTr="00FF02EF">
        <w:trPr>
          <w:jc w:val="center"/>
        </w:trPr>
        <w:tc>
          <w:tcPr>
            <w:tcW w:w="1421" w:type="dxa"/>
            <w:vMerge/>
          </w:tcPr>
          <w:p w14:paraId="74CCF187" w14:textId="77777777" w:rsidR="00FF02EF" w:rsidRPr="00EC5BC0" w:rsidRDefault="00FF02EF" w:rsidP="00FF02EF">
            <w:pPr>
              <w:pStyle w:val="TAC"/>
              <w:rPr>
                <w:rFonts w:cs="Arial"/>
                <w:lang w:eastAsia="en-US"/>
              </w:rPr>
            </w:pPr>
          </w:p>
        </w:tc>
        <w:tc>
          <w:tcPr>
            <w:tcW w:w="1484" w:type="dxa"/>
            <w:vMerge/>
          </w:tcPr>
          <w:p w14:paraId="755ABC54" w14:textId="77777777" w:rsidR="00FF02EF" w:rsidRPr="00EC5BC0" w:rsidRDefault="00FF02EF" w:rsidP="00FF02EF">
            <w:pPr>
              <w:pStyle w:val="TAC"/>
              <w:rPr>
                <w:rFonts w:cs="Arial"/>
                <w:lang w:eastAsia="en-US"/>
              </w:rPr>
            </w:pPr>
          </w:p>
        </w:tc>
        <w:tc>
          <w:tcPr>
            <w:tcW w:w="1381" w:type="dxa"/>
            <w:vMerge/>
          </w:tcPr>
          <w:p w14:paraId="34F7DF1F" w14:textId="77777777" w:rsidR="00FF02EF" w:rsidRPr="00EC5BC0" w:rsidRDefault="00FF02EF" w:rsidP="00FF02EF">
            <w:pPr>
              <w:pStyle w:val="TAL"/>
              <w:rPr>
                <w:rFonts w:cs="Arial"/>
                <w:lang w:eastAsia="en-US"/>
              </w:rPr>
            </w:pPr>
          </w:p>
        </w:tc>
        <w:tc>
          <w:tcPr>
            <w:tcW w:w="1406" w:type="dxa"/>
            <w:vMerge/>
          </w:tcPr>
          <w:p w14:paraId="243784CD" w14:textId="77777777" w:rsidR="00FF02EF" w:rsidRPr="00EC5BC0" w:rsidRDefault="00FF02EF" w:rsidP="00FF02EF">
            <w:pPr>
              <w:pStyle w:val="TAL"/>
              <w:rPr>
                <w:rFonts w:cs="Arial"/>
                <w:lang w:eastAsia="en-US"/>
              </w:rPr>
            </w:pPr>
          </w:p>
        </w:tc>
        <w:tc>
          <w:tcPr>
            <w:tcW w:w="1240" w:type="dxa"/>
            <w:vMerge w:val="restart"/>
          </w:tcPr>
          <w:p w14:paraId="00EE6C77"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5C3C95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105D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A13AD87" w14:textId="77777777" w:rsidTr="00FF02EF">
        <w:trPr>
          <w:jc w:val="center"/>
        </w:trPr>
        <w:tc>
          <w:tcPr>
            <w:tcW w:w="1421" w:type="dxa"/>
            <w:vMerge/>
          </w:tcPr>
          <w:p w14:paraId="600FB3EB" w14:textId="77777777" w:rsidR="00FF02EF" w:rsidRPr="00EC5BC0" w:rsidRDefault="00FF02EF" w:rsidP="00FF02EF">
            <w:pPr>
              <w:pStyle w:val="TAC"/>
              <w:rPr>
                <w:rFonts w:cs="Arial"/>
                <w:lang w:eastAsia="en-US"/>
              </w:rPr>
            </w:pPr>
          </w:p>
        </w:tc>
        <w:tc>
          <w:tcPr>
            <w:tcW w:w="1484" w:type="dxa"/>
            <w:vMerge/>
          </w:tcPr>
          <w:p w14:paraId="55762B9E" w14:textId="77777777" w:rsidR="00FF02EF" w:rsidRPr="00EC5BC0" w:rsidRDefault="00FF02EF" w:rsidP="00FF02EF">
            <w:pPr>
              <w:pStyle w:val="TAC"/>
              <w:rPr>
                <w:rFonts w:cs="Arial"/>
                <w:lang w:eastAsia="en-US"/>
              </w:rPr>
            </w:pPr>
          </w:p>
        </w:tc>
        <w:tc>
          <w:tcPr>
            <w:tcW w:w="1381" w:type="dxa"/>
            <w:vMerge/>
          </w:tcPr>
          <w:p w14:paraId="31741FCB" w14:textId="77777777" w:rsidR="00FF02EF" w:rsidRPr="00EC5BC0" w:rsidRDefault="00FF02EF" w:rsidP="00FF02EF">
            <w:pPr>
              <w:pStyle w:val="TAL"/>
              <w:rPr>
                <w:rFonts w:cs="Arial"/>
                <w:lang w:eastAsia="en-US"/>
              </w:rPr>
            </w:pPr>
          </w:p>
        </w:tc>
        <w:tc>
          <w:tcPr>
            <w:tcW w:w="1406" w:type="dxa"/>
            <w:vMerge/>
          </w:tcPr>
          <w:p w14:paraId="4EF48EF4" w14:textId="77777777" w:rsidR="00FF02EF" w:rsidRPr="00EC5BC0" w:rsidRDefault="00FF02EF" w:rsidP="00FF02EF">
            <w:pPr>
              <w:pStyle w:val="TAL"/>
              <w:rPr>
                <w:rFonts w:cs="Arial"/>
                <w:lang w:eastAsia="en-US"/>
              </w:rPr>
            </w:pPr>
          </w:p>
        </w:tc>
        <w:tc>
          <w:tcPr>
            <w:tcW w:w="1240" w:type="dxa"/>
            <w:vMerge/>
          </w:tcPr>
          <w:p w14:paraId="171D092D" w14:textId="77777777" w:rsidR="00FF02EF" w:rsidRPr="00EC5BC0" w:rsidRDefault="00FF02EF" w:rsidP="00FF02EF">
            <w:pPr>
              <w:pStyle w:val="TAC"/>
              <w:rPr>
                <w:rFonts w:cs="Arial"/>
                <w:lang w:eastAsia="en-US"/>
              </w:rPr>
            </w:pPr>
          </w:p>
        </w:tc>
        <w:tc>
          <w:tcPr>
            <w:tcW w:w="1701" w:type="dxa"/>
          </w:tcPr>
          <w:p w14:paraId="4FF5B15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A1B7C4"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1068C1D" w14:textId="77777777" w:rsidTr="00FF02EF">
        <w:trPr>
          <w:jc w:val="center"/>
        </w:trPr>
        <w:tc>
          <w:tcPr>
            <w:tcW w:w="1421" w:type="dxa"/>
            <w:vMerge/>
          </w:tcPr>
          <w:p w14:paraId="7FF4C6EA" w14:textId="77777777" w:rsidR="00FF02EF" w:rsidRPr="00EC5BC0" w:rsidRDefault="00FF02EF" w:rsidP="00FF02EF">
            <w:pPr>
              <w:pStyle w:val="TAC"/>
              <w:rPr>
                <w:rFonts w:cs="Arial"/>
                <w:lang w:eastAsia="en-US"/>
              </w:rPr>
            </w:pPr>
          </w:p>
        </w:tc>
        <w:tc>
          <w:tcPr>
            <w:tcW w:w="1484" w:type="dxa"/>
            <w:vMerge/>
          </w:tcPr>
          <w:p w14:paraId="6C800C05" w14:textId="77777777" w:rsidR="00FF02EF" w:rsidRPr="00EC5BC0" w:rsidRDefault="00FF02EF" w:rsidP="00FF02EF">
            <w:pPr>
              <w:pStyle w:val="TAC"/>
              <w:rPr>
                <w:rFonts w:cs="Arial"/>
                <w:lang w:eastAsia="en-US"/>
              </w:rPr>
            </w:pPr>
          </w:p>
        </w:tc>
        <w:tc>
          <w:tcPr>
            <w:tcW w:w="1381" w:type="dxa"/>
            <w:vMerge/>
          </w:tcPr>
          <w:p w14:paraId="075A1654" w14:textId="77777777" w:rsidR="00FF02EF" w:rsidRPr="00EC5BC0" w:rsidRDefault="00FF02EF" w:rsidP="00FF02EF">
            <w:pPr>
              <w:pStyle w:val="TAL"/>
              <w:rPr>
                <w:rFonts w:cs="Arial"/>
                <w:lang w:eastAsia="en-US"/>
              </w:rPr>
            </w:pPr>
          </w:p>
        </w:tc>
        <w:tc>
          <w:tcPr>
            <w:tcW w:w="1406" w:type="dxa"/>
            <w:vMerge/>
          </w:tcPr>
          <w:p w14:paraId="26174765" w14:textId="77777777" w:rsidR="00FF02EF" w:rsidRPr="00EC5BC0" w:rsidRDefault="00FF02EF" w:rsidP="00FF02EF">
            <w:pPr>
              <w:pStyle w:val="TAL"/>
              <w:rPr>
                <w:rFonts w:cs="Arial"/>
                <w:lang w:eastAsia="en-US"/>
              </w:rPr>
            </w:pPr>
          </w:p>
        </w:tc>
        <w:tc>
          <w:tcPr>
            <w:tcW w:w="1240" w:type="dxa"/>
          </w:tcPr>
          <w:p w14:paraId="661AADFA"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28914A2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8D791F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6.3</w:t>
            </w:r>
          </w:p>
        </w:tc>
      </w:tr>
      <w:tr w:rsidR="00EC5BC0" w:rsidRPr="00EC5BC0" w14:paraId="4E6A0105" w14:textId="77777777" w:rsidTr="00FF02EF">
        <w:trPr>
          <w:jc w:val="center"/>
        </w:trPr>
        <w:tc>
          <w:tcPr>
            <w:tcW w:w="1421" w:type="dxa"/>
            <w:vMerge/>
          </w:tcPr>
          <w:p w14:paraId="633A0BE6" w14:textId="77777777" w:rsidR="00FF02EF" w:rsidRPr="00EC5BC0" w:rsidRDefault="00FF02EF" w:rsidP="00FF02EF">
            <w:pPr>
              <w:pStyle w:val="TAC"/>
              <w:rPr>
                <w:rFonts w:cs="Arial"/>
                <w:lang w:eastAsia="en-US"/>
              </w:rPr>
            </w:pPr>
          </w:p>
        </w:tc>
        <w:tc>
          <w:tcPr>
            <w:tcW w:w="1484" w:type="dxa"/>
            <w:vMerge/>
          </w:tcPr>
          <w:p w14:paraId="44E76ED1" w14:textId="77777777" w:rsidR="00FF02EF" w:rsidRPr="00EC5BC0" w:rsidRDefault="00FF02EF" w:rsidP="00FF02EF">
            <w:pPr>
              <w:pStyle w:val="TAC"/>
              <w:rPr>
                <w:rFonts w:cs="Arial"/>
                <w:lang w:eastAsia="en-US"/>
              </w:rPr>
            </w:pPr>
          </w:p>
        </w:tc>
        <w:tc>
          <w:tcPr>
            <w:tcW w:w="1381" w:type="dxa"/>
            <w:vMerge/>
          </w:tcPr>
          <w:p w14:paraId="7D930FDA" w14:textId="77777777" w:rsidR="00FF02EF" w:rsidRPr="00EC5BC0" w:rsidRDefault="00FF02EF" w:rsidP="00FF02EF">
            <w:pPr>
              <w:pStyle w:val="TAL"/>
              <w:rPr>
                <w:rFonts w:cs="Arial"/>
                <w:lang w:eastAsia="en-US"/>
              </w:rPr>
            </w:pPr>
          </w:p>
        </w:tc>
        <w:tc>
          <w:tcPr>
            <w:tcW w:w="1406" w:type="dxa"/>
            <w:vMerge w:val="restart"/>
          </w:tcPr>
          <w:p w14:paraId="0DD42CCA"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1FC6E7F9"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2CBE03D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0A6146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6.4</w:t>
            </w:r>
          </w:p>
        </w:tc>
      </w:tr>
      <w:tr w:rsidR="00EC5BC0" w:rsidRPr="00EC5BC0" w14:paraId="70352893" w14:textId="77777777" w:rsidTr="00FF02EF">
        <w:trPr>
          <w:jc w:val="center"/>
        </w:trPr>
        <w:tc>
          <w:tcPr>
            <w:tcW w:w="1421" w:type="dxa"/>
            <w:vMerge/>
          </w:tcPr>
          <w:p w14:paraId="53B606D7" w14:textId="77777777" w:rsidR="00FF02EF" w:rsidRPr="00EC5BC0" w:rsidRDefault="00FF02EF" w:rsidP="00FF02EF">
            <w:pPr>
              <w:pStyle w:val="TAC"/>
              <w:rPr>
                <w:rFonts w:cs="Arial"/>
                <w:lang w:eastAsia="en-US"/>
              </w:rPr>
            </w:pPr>
          </w:p>
        </w:tc>
        <w:tc>
          <w:tcPr>
            <w:tcW w:w="1484" w:type="dxa"/>
            <w:vMerge/>
          </w:tcPr>
          <w:p w14:paraId="093140C6" w14:textId="77777777" w:rsidR="00FF02EF" w:rsidRPr="00EC5BC0" w:rsidRDefault="00FF02EF" w:rsidP="00FF02EF">
            <w:pPr>
              <w:pStyle w:val="TAC"/>
              <w:rPr>
                <w:rFonts w:cs="Arial"/>
                <w:lang w:eastAsia="en-US"/>
              </w:rPr>
            </w:pPr>
          </w:p>
        </w:tc>
        <w:tc>
          <w:tcPr>
            <w:tcW w:w="1381" w:type="dxa"/>
            <w:vMerge/>
          </w:tcPr>
          <w:p w14:paraId="418E972A" w14:textId="77777777" w:rsidR="00FF02EF" w:rsidRPr="00EC5BC0" w:rsidRDefault="00FF02EF" w:rsidP="00FF02EF">
            <w:pPr>
              <w:pStyle w:val="TAL"/>
              <w:rPr>
                <w:rFonts w:cs="Arial"/>
                <w:lang w:eastAsia="en-US"/>
              </w:rPr>
            </w:pPr>
          </w:p>
        </w:tc>
        <w:tc>
          <w:tcPr>
            <w:tcW w:w="1406" w:type="dxa"/>
            <w:vMerge/>
          </w:tcPr>
          <w:p w14:paraId="1649F8AF" w14:textId="77777777" w:rsidR="00FF02EF" w:rsidRPr="00EC5BC0" w:rsidRDefault="00FF02EF" w:rsidP="00FF02EF">
            <w:pPr>
              <w:pStyle w:val="TAL"/>
              <w:rPr>
                <w:rFonts w:cs="Arial"/>
                <w:lang w:eastAsia="en-US"/>
              </w:rPr>
            </w:pPr>
          </w:p>
        </w:tc>
        <w:tc>
          <w:tcPr>
            <w:tcW w:w="1240" w:type="dxa"/>
            <w:vMerge/>
          </w:tcPr>
          <w:p w14:paraId="2ED5FD8F" w14:textId="77777777" w:rsidR="00FF02EF" w:rsidRPr="00EC5BC0" w:rsidRDefault="00FF02EF" w:rsidP="00FF02EF">
            <w:pPr>
              <w:pStyle w:val="TAC"/>
              <w:rPr>
                <w:rFonts w:cs="Arial"/>
                <w:lang w:eastAsia="en-US"/>
              </w:rPr>
            </w:pPr>
          </w:p>
        </w:tc>
        <w:tc>
          <w:tcPr>
            <w:tcW w:w="1701" w:type="dxa"/>
          </w:tcPr>
          <w:p w14:paraId="626D225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CAC0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2C0AB1A9" w14:textId="77777777" w:rsidTr="00FF02EF">
        <w:trPr>
          <w:jc w:val="center"/>
        </w:trPr>
        <w:tc>
          <w:tcPr>
            <w:tcW w:w="1421" w:type="dxa"/>
            <w:vMerge/>
          </w:tcPr>
          <w:p w14:paraId="42628869" w14:textId="77777777" w:rsidR="00FF02EF" w:rsidRPr="00EC5BC0" w:rsidRDefault="00FF02EF" w:rsidP="00FF02EF">
            <w:pPr>
              <w:pStyle w:val="TAC"/>
              <w:rPr>
                <w:rFonts w:cs="Arial"/>
                <w:lang w:eastAsia="en-US"/>
              </w:rPr>
            </w:pPr>
          </w:p>
        </w:tc>
        <w:tc>
          <w:tcPr>
            <w:tcW w:w="1484" w:type="dxa"/>
            <w:vMerge/>
          </w:tcPr>
          <w:p w14:paraId="59180B78" w14:textId="77777777" w:rsidR="00FF02EF" w:rsidRPr="00EC5BC0" w:rsidRDefault="00FF02EF" w:rsidP="00FF02EF">
            <w:pPr>
              <w:pStyle w:val="TAC"/>
              <w:rPr>
                <w:rFonts w:cs="Arial"/>
                <w:lang w:eastAsia="en-US"/>
              </w:rPr>
            </w:pPr>
          </w:p>
        </w:tc>
        <w:tc>
          <w:tcPr>
            <w:tcW w:w="1381" w:type="dxa"/>
            <w:vMerge/>
          </w:tcPr>
          <w:p w14:paraId="0A7CE6F2" w14:textId="77777777" w:rsidR="00FF02EF" w:rsidRPr="00EC5BC0" w:rsidRDefault="00FF02EF" w:rsidP="00FF02EF">
            <w:pPr>
              <w:pStyle w:val="TAL"/>
              <w:rPr>
                <w:rFonts w:cs="Arial"/>
                <w:lang w:eastAsia="en-US"/>
              </w:rPr>
            </w:pPr>
          </w:p>
        </w:tc>
        <w:tc>
          <w:tcPr>
            <w:tcW w:w="1406" w:type="dxa"/>
            <w:vMerge/>
          </w:tcPr>
          <w:p w14:paraId="74B4780D" w14:textId="77777777" w:rsidR="00FF02EF" w:rsidRPr="00EC5BC0" w:rsidRDefault="00FF02EF" w:rsidP="00FF02EF">
            <w:pPr>
              <w:pStyle w:val="TAL"/>
              <w:rPr>
                <w:rFonts w:cs="Arial"/>
                <w:lang w:eastAsia="en-US"/>
              </w:rPr>
            </w:pPr>
          </w:p>
        </w:tc>
        <w:tc>
          <w:tcPr>
            <w:tcW w:w="1240" w:type="dxa"/>
            <w:vMerge w:val="restart"/>
          </w:tcPr>
          <w:p w14:paraId="4A6E7605"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0AB27BD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C463275"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2975FC03" w14:textId="77777777" w:rsidTr="00FF02EF">
        <w:trPr>
          <w:jc w:val="center"/>
        </w:trPr>
        <w:tc>
          <w:tcPr>
            <w:tcW w:w="1421" w:type="dxa"/>
            <w:vMerge/>
          </w:tcPr>
          <w:p w14:paraId="314E5D50" w14:textId="77777777" w:rsidR="00FF02EF" w:rsidRPr="00EC5BC0" w:rsidRDefault="00FF02EF" w:rsidP="00FF02EF">
            <w:pPr>
              <w:pStyle w:val="TAC"/>
              <w:rPr>
                <w:rFonts w:cs="Arial"/>
                <w:lang w:eastAsia="en-US"/>
              </w:rPr>
            </w:pPr>
          </w:p>
        </w:tc>
        <w:tc>
          <w:tcPr>
            <w:tcW w:w="1484" w:type="dxa"/>
            <w:vMerge/>
          </w:tcPr>
          <w:p w14:paraId="265E9364" w14:textId="77777777" w:rsidR="00FF02EF" w:rsidRPr="00EC5BC0" w:rsidRDefault="00FF02EF" w:rsidP="00FF02EF">
            <w:pPr>
              <w:pStyle w:val="TAC"/>
              <w:rPr>
                <w:rFonts w:cs="Arial"/>
                <w:lang w:eastAsia="en-US"/>
              </w:rPr>
            </w:pPr>
          </w:p>
        </w:tc>
        <w:tc>
          <w:tcPr>
            <w:tcW w:w="1381" w:type="dxa"/>
            <w:vMerge/>
          </w:tcPr>
          <w:p w14:paraId="15492831" w14:textId="77777777" w:rsidR="00FF02EF" w:rsidRPr="00EC5BC0" w:rsidRDefault="00FF02EF" w:rsidP="00FF02EF">
            <w:pPr>
              <w:pStyle w:val="TAL"/>
              <w:rPr>
                <w:rFonts w:cs="Arial"/>
                <w:lang w:eastAsia="en-US"/>
              </w:rPr>
            </w:pPr>
          </w:p>
        </w:tc>
        <w:tc>
          <w:tcPr>
            <w:tcW w:w="1406" w:type="dxa"/>
            <w:vMerge/>
          </w:tcPr>
          <w:p w14:paraId="32979081" w14:textId="77777777" w:rsidR="00FF02EF" w:rsidRPr="00EC5BC0" w:rsidRDefault="00FF02EF" w:rsidP="00FF02EF">
            <w:pPr>
              <w:pStyle w:val="TAL"/>
              <w:rPr>
                <w:rFonts w:cs="Arial"/>
                <w:lang w:eastAsia="en-US"/>
              </w:rPr>
            </w:pPr>
          </w:p>
        </w:tc>
        <w:tc>
          <w:tcPr>
            <w:tcW w:w="1240" w:type="dxa"/>
            <w:vMerge/>
          </w:tcPr>
          <w:p w14:paraId="7B8F813F" w14:textId="77777777" w:rsidR="00FF02EF" w:rsidRPr="00EC5BC0" w:rsidRDefault="00FF02EF" w:rsidP="00FF02EF">
            <w:pPr>
              <w:pStyle w:val="TAC"/>
              <w:rPr>
                <w:rFonts w:cs="Arial"/>
                <w:lang w:eastAsia="en-US"/>
              </w:rPr>
            </w:pPr>
          </w:p>
        </w:tc>
        <w:tc>
          <w:tcPr>
            <w:tcW w:w="1701" w:type="dxa"/>
          </w:tcPr>
          <w:p w14:paraId="4B5E4CA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AFFC7B"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AF4FE4" w14:textId="77777777" w:rsidTr="00FF02EF">
        <w:trPr>
          <w:jc w:val="center"/>
        </w:trPr>
        <w:tc>
          <w:tcPr>
            <w:tcW w:w="1421" w:type="dxa"/>
            <w:vMerge/>
          </w:tcPr>
          <w:p w14:paraId="2E51C659" w14:textId="77777777" w:rsidR="00FF02EF" w:rsidRPr="00EC5BC0" w:rsidRDefault="00FF02EF" w:rsidP="00FF02EF">
            <w:pPr>
              <w:pStyle w:val="TAC"/>
              <w:rPr>
                <w:rFonts w:cs="Arial"/>
                <w:lang w:eastAsia="en-US"/>
              </w:rPr>
            </w:pPr>
          </w:p>
        </w:tc>
        <w:tc>
          <w:tcPr>
            <w:tcW w:w="1484" w:type="dxa"/>
            <w:vMerge/>
          </w:tcPr>
          <w:p w14:paraId="12331435" w14:textId="77777777" w:rsidR="00FF02EF" w:rsidRPr="00EC5BC0" w:rsidRDefault="00FF02EF" w:rsidP="00FF02EF">
            <w:pPr>
              <w:pStyle w:val="TAC"/>
              <w:rPr>
                <w:rFonts w:cs="Arial"/>
                <w:lang w:eastAsia="en-US"/>
              </w:rPr>
            </w:pPr>
          </w:p>
        </w:tc>
        <w:tc>
          <w:tcPr>
            <w:tcW w:w="1381" w:type="dxa"/>
            <w:vMerge/>
          </w:tcPr>
          <w:p w14:paraId="4C9B00DB" w14:textId="77777777" w:rsidR="00FF02EF" w:rsidRPr="00EC5BC0" w:rsidRDefault="00FF02EF" w:rsidP="00FF02EF">
            <w:pPr>
              <w:pStyle w:val="TAL"/>
              <w:rPr>
                <w:rFonts w:cs="Arial"/>
                <w:lang w:eastAsia="en-US"/>
              </w:rPr>
            </w:pPr>
          </w:p>
        </w:tc>
        <w:tc>
          <w:tcPr>
            <w:tcW w:w="1406" w:type="dxa"/>
            <w:vMerge w:val="restart"/>
          </w:tcPr>
          <w:p w14:paraId="717CB5F6"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585D87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23C09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A1510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3802F7BE" w14:textId="77777777" w:rsidTr="00FF02EF">
        <w:trPr>
          <w:jc w:val="center"/>
        </w:trPr>
        <w:tc>
          <w:tcPr>
            <w:tcW w:w="1421" w:type="dxa"/>
            <w:vMerge/>
          </w:tcPr>
          <w:p w14:paraId="4498B472" w14:textId="77777777" w:rsidR="00FF02EF" w:rsidRPr="00EC5BC0" w:rsidRDefault="00FF02EF" w:rsidP="00FF02EF">
            <w:pPr>
              <w:pStyle w:val="TAC"/>
              <w:rPr>
                <w:rFonts w:cs="Arial"/>
                <w:lang w:eastAsia="en-US"/>
              </w:rPr>
            </w:pPr>
          </w:p>
        </w:tc>
        <w:tc>
          <w:tcPr>
            <w:tcW w:w="1484" w:type="dxa"/>
            <w:vMerge/>
          </w:tcPr>
          <w:p w14:paraId="314F525B" w14:textId="77777777" w:rsidR="00FF02EF" w:rsidRPr="00EC5BC0" w:rsidRDefault="00FF02EF" w:rsidP="00FF02EF">
            <w:pPr>
              <w:pStyle w:val="TAC"/>
              <w:rPr>
                <w:rFonts w:cs="Arial"/>
                <w:lang w:eastAsia="en-US"/>
              </w:rPr>
            </w:pPr>
          </w:p>
        </w:tc>
        <w:tc>
          <w:tcPr>
            <w:tcW w:w="1381" w:type="dxa"/>
            <w:vMerge/>
          </w:tcPr>
          <w:p w14:paraId="4B1737D6" w14:textId="77777777" w:rsidR="00FF02EF" w:rsidRPr="00EC5BC0" w:rsidRDefault="00FF02EF" w:rsidP="00FF02EF">
            <w:pPr>
              <w:pStyle w:val="TAL"/>
              <w:rPr>
                <w:rFonts w:cs="Arial"/>
                <w:lang w:eastAsia="en-US"/>
              </w:rPr>
            </w:pPr>
          </w:p>
        </w:tc>
        <w:tc>
          <w:tcPr>
            <w:tcW w:w="1406" w:type="dxa"/>
            <w:vMerge/>
          </w:tcPr>
          <w:p w14:paraId="54C5F138" w14:textId="77777777" w:rsidR="00FF02EF" w:rsidRPr="00EC5BC0" w:rsidRDefault="00FF02EF" w:rsidP="00FF02EF">
            <w:pPr>
              <w:pStyle w:val="TAL"/>
              <w:rPr>
                <w:rFonts w:cs="Arial"/>
                <w:lang w:eastAsia="en-US"/>
              </w:rPr>
            </w:pPr>
          </w:p>
        </w:tc>
        <w:tc>
          <w:tcPr>
            <w:tcW w:w="1240" w:type="dxa"/>
            <w:vMerge/>
          </w:tcPr>
          <w:p w14:paraId="48C3E170" w14:textId="77777777" w:rsidR="00FF02EF" w:rsidRPr="00EC5BC0" w:rsidRDefault="00FF02EF" w:rsidP="00FF02EF">
            <w:pPr>
              <w:pStyle w:val="TAC"/>
              <w:rPr>
                <w:rFonts w:cs="Arial"/>
                <w:lang w:eastAsia="en-US"/>
              </w:rPr>
            </w:pPr>
          </w:p>
        </w:tc>
        <w:tc>
          <w:tcPr>
            <w:tcW w:w="1701" w:type="dxa"/>
          </w:tcPr>
          <w:p w14:paraId="1DAC555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52A1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63A6C30" w14:textId="77777777" w:rsidTr="00FF02EF">
        <w:trPr>
          <w:jc w:val="center"/>
        </w:trPr>
        <w:tc>
          <w:tcPr>
            <w:tcW w:w="1421" w:type="dxa"/>
            <w:vMerge/>
          </w:tcPr>
          <w:p w14:paraId="64E6F5BC" w14:textId="77777777" w:rsidR="00FF02EF" w:rsidRPr="00EC5BC0" w:rsidRDefault="00FF02EF" w:rsidP="00FF02EF">
            <w:pPr>
              <w:pStyle w:val="TAC"/>
              <w:rPr>
                <w:rFonts w:cs="Arial"/>
                <w:lang w:eastAsia="en-US"/>
              </w:rPr>
            </w:pPr>
          </w:p>
        </w:tc>
        <w:tc>
          <w:tcPr>
            <w:tcW w:w="1484" w:type="dxa"/>
            <w:vMerge/>
          </w:tcPr>
          <w:p w14:paraId="0B6E129A" w14:textId="77777777" w:rsidR="00FF02EF" w:rsidRPr="00EC5BC0" w:rsidRDefault="00FF02EF" w:rsidP="00FF02EF">
            <w:pPr>
              <w:pStyle w:val="TAC"/>
              <w:rPr>
                <w:rFonts w:cs="Arial"/>
                <w:lang w:eastAsia="en-US"/>
              </w:rPr>
            </w:pPr>
          </w:p>
        </w:tc>
        <w:tc>
          <w:tcPr>
            <w:tcW w:w="1381" w:type="dxa"/>
            <w:vMerge/>
          </w:tcPr>
          <w:p w14:paraId="18CC679A" w14:textId="77777777" w:rsidR="00FF02EF" w:rsidRPr="00EC5BC0" w:rsidRDefault="00FF02EF" w:rsidP="00FF02EF">
            <w:pPr>
              <w:pStyle w:val="TAL"/>
              <w:rPr>
                <w:rFonts w:cs="Arial"/>
                <w:lang w:eastAsia="en-US"/>
              </w:rPr>
            </w:pPr>
          </w:p>
        </w:tc>
        <w:tc>
          <w:tcPr>
            <w:tcW w:w="1406" w:type="dxa"/>
            <w:vMerge w:val="restart"/>
          </w:tcPr>
          <w:p w14:paraId="74AF47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35BA65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E07EE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6120F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458AC26" w14:textId="77777777" w:rsidTr="00FF02EF">
        <w:trPr>
          <w:jc w:val="center"/>
        </w:trPr>
        <w:tc>
          <w:tcPr>
            <w:tcW w:w="1421" w:type="dxa"/>
            <w:vMerge/>
          </w:tcPr>
          <w:p w14:paraId="4A5539B7" w14:textId="77777777" w:rsidR="00FF02EF" w:rsidRPr="00EC5BC0" w:rsidRDefault="00FF02EF" w:rsidP="00FF02EF">
            <w:pPr>
              <w:pStyle w:val="TAC"/>
              <w:rPr>
                <w:rFonts w:cs="Arial"/>
                <w:lang w:eastAsia="en-US"/>
              </w:rPr>
            </w:pPr>
          </w:p>
        </w:tc>
        <w:tc>
          <w:tcPr>
            <w:tcW w:w="1484" w:type="dxa"/>
            <w:vMerge/>
          </w:tcPr>
          <w:p w14:paraId="4293F7DF" w14:textId="77777777" w:rsidR="00FF02EF" w:rsidRPr="00EC5BC0" w:rsidRDefault="00FF02EF" w:rsidP="00FF02EF">
            <w:pPr>
              <w:pStyle w:val="TAC"/>
              <w:rPr>
                <w:rFonts w:cs="Arial"/>
                <w:lang w:eastAsia="en-US"/>
              </w:rPr>
            </w:pPr>
          </w:p>
        </w:tc>
        <w:tc>
          <w:tcPr>
            <w:tcW w:w="1381" w:type="dxa"/>
            <w:vMerge/>
          </w:tcPr>
          <w:p w14:paraId="41991069" w14:textId="77777777" w:rsidR="00FF02EF" w:rsidRPr="00EC5BC0" w:rsidRDefault="00FF02EF" w:rsidP="00FF02EF">
            <w:pPr>
              <w:pStyle w:val="TAL"/>
              <w:rPr>
                <w:rFonts w:cs="Arial"/>
                <w:lang w:eastAsia="en-US"/>
              </w:rPr>
            </w:pPr>
          </w:p>
        </w:tc>
        <w:tc>
          <w:tcPr>
            <w:tcW w:w="1406" w:type="dxa"/>
            <w:vMerge/>
          </w:tcPr>
          <w:p w14:paraId="2817634A" w14:textId="77777777" w:rsidR="00FF02EF" w:rsidRPr="00EC5BC0" w:rsidRDefault="00FF02EF" w:rsidP="00FF02EF">
            <w:pPr>
              <w:pStyle w:val="TAL"/>
              <w:rPr>
                <w:rFonts w:cs="Arial"/>
                <w:lang w:eastAsia="en-US"/>
              </w:rPr>
            </w:pPr>
          </w:p>
        </w:tc>
        <w:tc>
          <w:tcPr>
            <w:tcW w:w="1240" w:type="dxa"/>
            <w:vMerge/>
          </w:tcPr>
          <w:p w14:paraId="2448CAE0" w14:textId="77777777" w:rsidR="00FF02EF" w:rsidRPr="00EC5BC0" w:rsidRDefault="00FF02EF" w:rsidP="00FF02EF">
            <w:pPr>
              <w:pStyle w:val="TAC"/>
              <w:rPr>
                <w:rFonts w:cs="Arial"/>
                <w:lang w:eastAsia="en-US"/>
              </w:rPr>
            </w:pPr>
          </w:p>
        </w:tc>
        <w:tc>
          <w:tcPr>
            <w:tcW w:w="1701" w:type="dxa"/>
          </w:tcPr>
          <w:p w14:paraId="179BC7A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E47D23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20B2C4B9" w14:textId="77777777" w:rsidTr="00FF02EF">
        <w:trPr>
          <w:jc w:val="center"/>
        </w:trPr>
        <w:tc>
          <w:tcPr>
            <w:tcW w:w="1421" w:type="dxa"/>
            <w:vMerge/>
          </w:tcPr>
          <w:p w14:paraId="48D106AB" w14:textId="77777777" w:rsidR="00FF02EF" w:rsidRPr="00EC5BC0" w:rsidRDefault="00FF02EF" w:rsidP="00FF02EF">
            <w:pPr>
              <w:pStyle w:val="TAC"/>
              <w:rPr>
                <w:rFonts w:cs="Arial"/>
                <w:lang w:eastAsia="en-US"/>
              </w:rPr>
            </w:pPr>
          </w:p>
        </w:tc>
        <w:tc>
          <w:tcPr>
            <w:tcW w:w="1484" w:type="dxa"/>
            <w:vMerge/>
          </w:tcPr>
          <w:p w14:paraId="15F9B84C" w14:textId="77777777" w:rsidR="00FF02EF" w:rsidRPr="00EC5BC0" w:rsidRDefault="00FF02EF" w:rsidP="00FF02EF">
            <w:pPr>
              <w:pStyle w:val="TAC"/>
              <w:rPr>
                <w:rFonts w:cs="Arial"/>
                <w:lang w:eastAsia="en-US"/>
              </w:rPr>
            </w:pPr>
          </w:p>
        </w:tc>
        <w:tc>
          <w:tcPr>
            <w:tcW w:w="1381" w:type="dxa"/>
            <w:vMerge w:val="restart"/>
          </w:tcPr>
          <w:p w14:paraId="281FFDD9"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E5A372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p>
        </w:tc>
        <w:tc>
          <w:tcPr>
            <w:tcW w:w="1240" w:type="dxa"/>
            <w:vMerge w:val="restart"/>
          </w:tcPr>
          <w:p w14:paraId="1603FF9C"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271CF20"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23D517"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66DFBD63" w14:textId="77777777" w:rsidTr="00FF02EF">
        <w:trPr>
          <w:jc w:val="center"/>
        </w:trPr>
        <w:tc>
          <w:tcPr>
            <w:tcW w:w="1421" w:type="dxa"/>
            <w:vMerge/>
          </w:tcPr>
          <w:p w14:paraId="0531C03B" w14:textId="77777777" w:rsidR="00FF02EF" w:rsidRPr="00EC5BC0" w:rsidRDefault="00FF02EF" w:rsidP="00FF02EF">
            <w:pPr>
              <w:pStyle w:val="TAC"/>
              <w:rPr>
                <w:rFonts w:cs="Arial"/>
                <w:lang w:eastAsia="en-US"/>
              </w:rPr>
            </w:pPr>
          </w:p>
        </w:tc>
        <w:tc>
          <w:tcPr>
            <w:tcW w:w="1484" w:type="dxa"/>
            <w:vMerge/>
          </w:tcPr>
          <w:p w14:paraId="60A854CC" w14:textId="77777777" w:rsidR="00FF02EF" w:rsidRPr="00EC5BC0" w:rsidRDefault="00FF02EF" w:rsidP="00FF02EF">
            <w:pPr>
              <w:pStyle w:val="TAC"/>
              <w:rPr>
                <w:rFonts w:cs="Arial"/>
                <w:lang w:eastAsia="en-US"/>
              </w:rPr>
            </w:pPr>
          </w:p>
        </w:tc>
        <w:tc>
          <w:tcPr>
            <w:tcW w:w="1381" w:type="dxa"/>
            <w:vMerge/>
          </w:tcPr>
          <w:p w14:paraId="34CA0D3F" w14:textId="77777777" w:rsidR="00FF02EF" w:rsidRPr="00EC5BC0" w:rsidRDefault="00FF02EF" w:rsidP="00FF02EF">
            <w:pPr>
              <w:pStyle w:val="TAL"/>
              <w:rPr>
                <w:rFonts w:cs="Arial"/>
                <w:lang w:eastAsia="en-US"/>
              </w:rPr>
            </w:pPr>
          </w:p>
        </w:tc>
        <w:tc>
          <w:tcPr>
            <w:tcW w:w="1406" w:type="dxa"/>
            <w:vMerge/>
          </w:tcPr>
          <w:p w14:paraId="466AFC62" w14:textId="77777777" w:rsidR="00FF02EF" w:rsidRPr="00EC5BC0" w:rsidRDefault="00FF02EF" w:rsidP="00FF02EF">
            <w:pPr>
              <w:pStyle w:val="TAL"/>
              <w:rPr>
                <w:rFonts w:cs="Arial"/>
                <w:lang w:eastAsia="en-US"/>
              </w:rPr>
            </w:pPr>
          </w:p>
        </w:tc>
        <w:tc>
          <w:tcPr>
            <w:tcW w:w="1240" w:type="dxa"/>
            <w:vMerge/>
          </w:tcPr>
          <w:p w14:paraId="116114EB" w14:textId="77777777" w:rsidR="00FF02EF" w:rsidRPr="00EC5BC0" w:rsidRDefault="00FF02EF" w:rsidP="00FF02EF">
            <w:pPr>
              <w:pStyle w:val="TAC"/>
              <w:rPr>
                <w:rFonts w:cs="Arial"/>
                <w:lang w:eastAsia="en-US"/>
              </w:rPr>
            </w:pPr>
          </w:p>
        </w:tc>
        <w:tc>
          <w:tcPr>
            <w:tcW w:w="1701" w:type="dxa"/>
          </w:tcPr>
          <w:p w14:paraId="546C42A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44EA5C"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7</w:t>
            </w:r>
          </w:p>
        </w:tc>
      </w:tr>
      <w:tr w:rsidR="00EC5BC0" w:rsidRPr="00EC5BC0" w14:paraId="0BFE12C1" w14:textId="77777777" w:rsidTr="00FF02EF">
        <w:trPr>
          <w:jc w:val="center"/>
        </w:trPr>
        <w:tc>
          <w:tcPr>
            <w:tcW w:w="1421" w:type="dxa"/>
            <w:vMerge/>
          </w:tcPr>
          <w:p w14:paraId="3071635F" w14:textId="77777777" w:rsidR="00FF02EF" w:rsidRPr="00EC5BC0" w:rsidRDefault="00FF02EF" w:rsidP="00FF02EF">
            <w:pPr>
              <w:pStyle w:val="TAC"/>
              <w:rPr>
                <w:rFonts w:cs="Arial"/>
                <w:lang w:eastAsia="zh-CN"/>
              </w:rPr>
            </w:pPr>
          </w:p>
        </w:tc>
        <w:tc>
          <w:tcPr>
            <w:tcW w:w="1484" w:type="dxa"/>
            <w:vMerge w:val="restart"/>
          </w:tcPr>
          <w:p w14:paraId="08FDF647"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11DDAF34"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971438"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EEF4FE8"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DD94D8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47FF59C" w14:textId="77777777" w:rsidR="00FF02EF" w:rsidRPr="00EC5BC0" w:rsidRDefault="00FF02EF" w:rsidP="00FF02EF">
            <w:pPr>
              <w:pStyle w:val="TAC"/>
              <w:rPr>
                <w:rFonts w:cs="Arial"/>
                <w:lang w:eastAsia="en-US"/>
              </w:rPr>
            </w:pPr>
            <w:r w:rsidRPr="00EC5BC0">
              <w:rPr>
                <w:rFonts w:cs="Arial"/>
                <w:lang w:eastAsia="en-US"/>
              </w:rPr>
              <w:t>-9.8</w:t>
            </w:r>
          </w:p>
        </w:tc>
      </w:tr>
      <w:tr w:rsidR="00EC5BC0" w:rsidRPr="00EC5BC0" w14:paraId="434767CB" w14:textId="77777777" w:rsidTr="00FF02EF">
        <w:trPr>
          <w:jc w:val="center"/>
        </w:trPr>
        <w:tc>
          <w:tcPr>
            <w:tcW w:w="1421" w:type="dxa"/>
            <w:vMerge/>
          </w:tcPr>
          <w:p w14:paraId="2D22289E" w14:textId="77777777" w:rsidR="00FF02EF" w:rsidRPr="00EC5BC0" w:rsidRDefault="00FF02EF" w:rsidP="00FF02EF">
            <w:pPr>
              <w:pStyle w:val="TAC"/>
              <w:rPr>
                <w:rFonts w:cs="Arial"/>
                <w:lang w:eastAsia="en-US"/>
              </w:rPr>
            </w:pPr>
          </w:p>
        </w:tc>
        <w:tc>
          <w:tcPr>
            <w:tcW w:w="1484" w:type="dxa"/>
            <w:vMerge/>
          </w:tcPr>
          <w:p w14:paraId="127CF936" w14:textId="77777777" w:rsidR="00FF02EF" w:rsidRPr="00EC5BC0" w:rsidRDefault="00FF02EF" w:rsidP="00FF02EF">
            <w:pPr>
              <w:pStyle w:val="TAC"/>
              <w:rPr>
                <w:rFonts w:cs="Arial"/>
                <w:lang w:eastAsia="en-US"/>
              </w:rPr>
            </w:pPr>
          </w:p>
        </w:tc>
        <w:tc>
          <w:tcPr>
            <w:tcW w:w="1381" w:type="dxa"/>
            <w:vMerge/>
          </w:tcPr>
          <w:p w14:paraId="5F714EDA" w14:textId="77777777" w:rsidR="00FF02EF" w:rsidRPr="00EC5BC0" w:rsidRDefault="00FF02EF" w:rsidP="00FF02EF">
            <w:pPr>
              <w:pStyle w:val="TAL"/>
              <w:rPr>
                <w:rFonts w:cs="Arial"/>
                <w:lang w:eastAsia="en-US"/>
              </w:rPr>
            </w:pPr>
          </w:p>
        </w:tc>
        <w:tc>
          <w:tcPr>
            <w:tcW w:w="1406" w:type="dxa"/>
            <w:vMerge/>
          </w:tcPr>
          <w:p w14:paraId="18EAF0EB" w14:textId="77777777" w:rsidR="00FF02EF" w:rsidRPr="00EC5BC0" w:rsidRDefault="00FF02EF" w:rsidP="00FF02EF">
            <w:pPr>
              <w:pStyle w:val="TAL"/>
              <w:rPr>
                <w:rFonts w:cs="Arial"/>
                <w:lang w:eastAsia="en-US"/>
              </w:rPr>
            </w:pPr>
          </w:p>
        </w:tc>
        <w:tc>
          <w:tcPr>
            <w:tcW w:w="1240" w:type="dxa"/>
            <w:vMerge/>
          </w:tcPr>
          <w:p w14:paraId="0829142F" w14:textId="77777777" w:rsidR="00FF02EF" w:rsidRPr="00EC5BC0" w:rsidRDefault="00FF02EF" w:rsidP="00FF02EF">
            <w:pPr>
              <w:pStyle w:val="TAC"/>
              <w:rPr>
                <w:rFonts w:cs="Arial"/>
                <w:lang w:eastAsia="en-US"/>
              </w:rPr>
            </w:pPr>
          </w:p>
        </w:tc>
        <w:tc>
          <w:tcPr>
            <w:tcW w:w="1701" w:type="dxa"/>
          </w:tcPr>
          <w:p w14:paraId="2AF7F4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5905FD" w14:textId="77777777" w:rsidR="00FF02EF" w:rsidRPr="00EC5BC0" w:rsidRDefault="00FF02EF" w:rsidP="00FF02EF">
            <w:pPr>
              <w:pStyle w:val="TAC"/>
              <w:rPr>
                <w:rFonts w:cs="Arial"/>
                <w:lang w:eastAsia="en-US"/>
              </w:rPr>
            </w:pPr>
            <w:r w:rsidRPr="00EC5BC0">
              <w:rPr>
                <w:rFonts w:cs="Arial"/>
                <w:lang w:eastAsia="en-US"/>
              </w:rPr>
              <w:t>-6.7</w:t>
            </w:r>
          </w:p>
        </w:tc>
      </w:tr>
      <w:tr w:rsidR="00EC5BC0" w:rsidRPr="00EC5BC0" w14:paraId="03E30AAF" w14:textId="77777777" w:rsidTr="00FF02EF">
        <w:trPr>
          <w:jc w:val="center"/>
        </w:trPr>
        <w:tc>
          <w:tcPr>
            <w:tcW w:w="1421" w:type="dxa"/>
            <w:vMerge/>
          </w:tcPr>
          <w:p w14:paraId="2565A905" w14:textId="77777777" w:rsidR="00FF02EF" w:rsidRPr="00EC5BC0" w:rsidRDefault="00FF02EF" w:rsidP="00FF02EF">
            <w:pPr>
              <w:pStyle w:val="TAC"/>
              <w:rPr>
                <w:rFonts w:cs="Arial"/>
                <w:lang w:eastAsia="en-US"/>
              </w:rPr>
            </w:pPr>
          </w:p>
        </w:tc>
        <w:tc>
          <w:tcPr>
            <w:tcW w:w="1484" w:type="dxa"/>
            <w:vMerge/>
          </w:tcPr>
          <w:p w14:paraId="4811E93A" w14:textId="77777777" w:rsidR="00FF02EF" w:rsidRPr="00EC5BC0" w:rsidRDefault="00FF02EF" w:rsidP="00FF02EF">
            <w:pPr>
              <w:pStyle w:val="TAC"/>
              <w:rPr>
                <w:rFonts w:cs="Arial"/>
                <w:lang w:eastAsia="en-US"/>
              </w:rPr>
            </w:pPr>
          </w:p>
        </w:tc>
        <w:tc>
          <w:tcPr>
            <w:tcW w:w="1381" w:type="dxa"/>
            <w:vMerge/>
          </w:tcPr>
          <w:p w14:paraId="722D29B0" w14:textId="77777777" w:rsidR="00FF02EF" w:rsidRPr="00EC5BC0" w:rsidRDefault="00FF02EF" w:rsidP="00FF02EF">
            <w:pPr>
              <w:pStyle w:val="TAL"/>
              <w:rPr>
                <w:rFonts w:cs="Arial"/>
                <w:lang w:eastAsia="en-US"/>
              </w:rPr>
            </w:pPr>
          </w:p>
        </w:tc>
        <w:tc>
          <w:tcPr>
            <w:tcW w:w="1406" w:type="dxa"/>
            <w:vMerge/>
          </w:tcPr>
          <w:p w14:paraId="49A53A0D" w14:textId="77777777" w:rsidR="00FF02EF" w:rsidRPr="00EC5BC0" w:rsidRDefault="00FF02EF" w:rsidP="00FF02EF">
            <w:pPr>
              <w:pStyle w:val="TAL"/>
              <w:rPr>
                <w:rFonts w:cs="Arial"/>
                <w:lang w:eastAsia="en-US"/>
              </w:rPr>
            </w:pPr>
          </w:p>
        </w:tc>
        <w:tc>
          <w:tcPr>
            <w:tcW w:w="1240" w:type="dxa"/>
          </w:tcPr>
          <w:p w14:paraId="62B0DAF7"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35CD123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FC130"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412EAE" w14:textId="77777777" w:rsidTr="00FF02EF">
        <w:trPr>
          <w:jc w:val="center"/>
        </w:trPr>
        <w:tc>
          <w:tcPr>
            <w:tcW w:w="1421" w:type="dxa"/>
            <w:vMerge/>
          </w:tcPr>
          <w:p w14:paraId="381D908D" w14:textId="77777777" w:rsidR="00FF02EF" w:rsidRPr="00EC5BC0" w:rsidRDefault="00FF02EF" w:rsidP="00FF02EF">
            <w:pPr>
              <w:pStyle w:val="TAC"/>
              <w:rPr>
                <w:rFonts w:cs="Arial"/>
                <w:lang w:eastAsia="en-US"/>
              </w:rPr>
            </w:pPr>
          </w:p>
        </w:tc>
        <w:tc>
          <w:tcPr>
            <w:tcW w:w="1484" w:type="dxa"/>
            <w:vMerge/>
          </w:tcPr>
          <w:p w14:paraId="613F34CE" w14:textId="77777777" w:rsidR="00FF02EF" w:rsidRPr="00EC5BC0" w:rsidRDefault="00FF02EF" w:rsidP="00FF02EF">
            <w:pPr>
              <w:pStyle w:val="TAC"/>
              <w:rPr>
                <w:rFonts w:cs="Arial"/>
                <w:lang w:eastAsia="en-US"/>
              </w:rPr>
            </w:pPr>
          </w:p>
        </w:tc>
        <w:tc>
          <w:tcPr>
            <w:tcW w:w="1381" w:type="dxa"/>
            <w:vMerge/>
          </w:tcPr>
          <w:p w14:paraId="50D9BCE5" w14:textId="77777777" w:rsidR="00FF02EF" w:rsidRPr="00EC5BC0" w:rsidRDefault="00FF02EF" w:rsidP="00FF02EF">
            <w:pPr>
              <w:pStyle w:val="TAL"/>
              <w:rPr>
                <w:rFonts w:cs="Arial"/>
                <w:lang w:eastAsia="en-US"/>
              </w:rPr>
            </w:pPr>
          </w:p>
        </w:tc>
        <w:tc>
          <w:tcPr>
            <w:tcW w:w="1406" w:type="dxa"/>
            <w:vMerge/>
          </w:tcPr>
          <w:p w14:paraId="4C3072E9" w14:textId="77777777" w:rsidR="00FF02EF" w:rsidRPr="00EC5BC0" w:rsidRDefault="00FF02EF" w:rsidP="00FF02EF">
            <w:pPr>
              <w:pStyle w:val="TAL"/>
              <w:rPr>
                <w:rFonts w:cs="Arial"/>
                <w:lang w:eastAsia="en-US"/>
              </w:rPr>
            </w:pPr>
          </w:p>
        </w:tc>
        <w:tc>
          <w:tcPr>
            <w:tcW w:w="1240" w:type="dxa"/>
          </w:tcPr>
          <w:p w14:paraId="79B526B0"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359A2A2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65093C0" w14:textId="77777777" w:rsidR="00FF02EF" w:rsidRPr="00EC5BC0" w:rsidRDefault="00FF02EF" w:rsidP="00FF02EF">
            <w:pPr>
              <w:pStyle w:val="TAC"/>
              <w:rPr>
                <w:rFonts w:cs="Arial"/>
                <w:lang w:eastAsia="en-US"/>
              </w:rPr>
            </w:pPr>
            <w:r w:rsidRPr="00EC5BC0">
              <w:rPr>
                <w:rFonts w:cs="Arial"/>
                <w:lang w:eastAsia="en-US"/>
              </w:rPr>
              <w:t>12.4</w:t>
            </w:r>
          </w:p>
        </w:tc>
      </w:tr>
      <w:tr w:rsidR="00EC5BC0" w:rsidRPr="00EC5BC0" w14:paraId="028852F8" w14:textId="77777777" w:rsidTr="00FF02EF">
        <w:trPr>
          <w:jc w:val="center"/>
        </w:trPr>
        <w:tc>
          <w:tcPr>
            <w:tcW w:w="1421" w:type="dxa"/>
            <w:vMerge/>
          </w:tcPr>
          <w:p w14:paraId="3BA87B7D" w14:textId="77777777" w:rsidR="00FF02EF" w:rsidRPr="00EC5BC0" w:rsidRDefault="00FF02EF" w:rsidP="00FF02EF">
            <w:pPr>
              <w:pStyle w:val="TAC"/>
              <w:rPr>
                <w:rFonts w:cs="Arial"/>
                <w:lang w:eastAsia="en-US"/>
              </w:rPr>
            </w:pPr>
          </w:p>
        </w:tc>
        <w:tc>
          <w:tcPr>
            <w:tcW w:w="1484" w:type="dxa"/>
            <w:vMerge/>
          </w:tcPr>
          <w:p w14:paraId="49963FAE" w14:textId="77777777" w:rsidR="00FF02EF" w:rsidRPr="00EC5BC0" w:rsidRDefault="00FF02EF" w:rsidP="00FF02EF">
            <w:pPr>
              <w:pStyle w:val="TAC"/>
              <w:rPr>
                <w:rFonts w:cs="Arial"/>
                <w:lang w:eastAsia="en-US"/>
              </w:rPr>
            </w:pPr>
          </w:p>
        </w:tc>
        <w:tc>
          <w:tcPr>
            <w:tcW w:w="1381" w:type="dxa"/>
            <w:vMerge/>
          </w:tcPr>
          <w:p w14:paraId="2415C4D0" w14:textId="77777777" w:rsidR="00FF02EF" w:rsidRPr="00EC5BC0" w:rsidRDefault="00FF02EF" w:rsidP="00FF02EF">
            <w:pPr>
              <w:pStyle w:val="TAL"/>
              <w:rPr>
                <w:rFonts w:cs="Arial"/>
                <w:lang w:eastAsia="en-US"/>
              </w:rPr>
            </w:pPr>
          </w:p>
        </w:tc>
        <w:tc>
          <w:tcPr>
            <w:tcW w:w="1406" w:type="dxa"/>
            <w:vMerge w:val="restart"/>
          </w:tcPr>
          <w:p w14:paraId="722C27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22FF747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D24758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ABD12D5"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6FDAF4E2" w14:textId="77777777" w:rsidTr="00FF02EF">
        <w:trPr>
          <w:jc w:val="center"/>
        </w:trPr>
        <w:tc>
          <w:tcPr>
            <w:tcW w:w="1421" w:type="dxa"/>
            <w:vMerge/>
          </w:tcPr>
          <w:p w14:paraId="42E3A28D" w14:textId="77777777" w:rsidR="00FF02EF" w:rsidRPr="00EC5BC0" w:rsidRDefault="00FF02EF" w:rsidP="00FF02EF">
            <w:pPr>
              <w:pStyle w:val="TAC"/>
              <w:rPr>
                <w:rFonts w:cs="Arial"/>
                <w:lang w:eastAsia="en-US"/>
              </w:rPr>
            </w:pPr>
          </w:p>
        </w:tc>
        <w:tc>
          <w:tcPr>
            <w:tcW w:w="1484" w:type="dxa"/>
            <w:vMerge/>
          </w:tcPr>
          <w:p w14:paraId="31DFC661" w14:textId="77777777" w:rsidR="00FF02EF" w:rsidRPr="00EC5BC0" w:rsidRDefault="00FF02EF" w:rsidP="00FF02EF">
            <w:pPr>
              <w:pStyle w:val="TAC"/>
              <w:rPr>
                <w:rFonts w:cs="Arial"/>
                <w:lang w:eastAsia="en-US"/>
              </w:rPr>
            </w:pPr>
          </w:p>
        </w:tc>
        <w:tc>
          <w:tcPr>
            <w:tcW w:w="1381" w:type="dxa"/>
            <w:vMerge/>
          </w:tcPr>
          <w:p w14:paraId="70CA48D5" w14:textId="77777777" w:rsidR="00FF02EF" w:rsidRPr="00EC5BC0" w:rsidRDefault="00FF02EF" w:rsidP="00FF02EF">
            <w:pPr>
              <w:pStyle w:val="TAL"/>
              <w:rPr>
                <w:rFonts w:cs="Arial"/>
                <w:lang w:eastAsia="en-US"/>
              </w:rPr>
            </w:pPr>
          </w:p>
        </w:tc>
        <w:tc>
          <w:tcPr>
            <w:tcW w:w="1406" w:type="dxa"/>
            <w:vMerge/>
          </w:tcPr>
          <w:p w14:paraId="1B590C2A" w14:textId="77777777" w:rsidR="00FF02EF" w:rsidRPr="00EC5BC0" w:rsidRDefault="00FF02EF" w:rsidP="00FF02EF">
            <w:pPr>
              <w:pStyle w:val="TAL"/>
              <w:rPr>
                <w:rFonts w:cs="Arial"/>
                <w:lang w:eastAsia="en-US"/>
              </w:rPr>
            </w:pPr>
          </w:p>
        </w:tc>
        <w:tc>
          <w:tcPr>
            <w:tcW w:w="1240" w:type="dxa"/>
            <w:vMerge/>
          </w:tcPr>
          <w:p w14:paraId="4234799B" w14:textId="77777777" w:rsidR="00FF02EF" w:rsidRPr="00EC5BC0" w:rsidRDefault="00FF02EF" w:rsidP="00FF02EF">
            <w:pPr>
              <w:pStyle w:val="TAC"/>
              <w:rPr>
                <w:rFonts w:cs="Arial"/>
                <w:lang w:eastAsia="en-US"/>
              </w:rPr>
            </w:pPr>
          </w:p>
        </w:tc>
        <w:tc>
          <w:tcPr>
            <w:tcW w:w="1701" w:type="dxa"/>
          </w:tcPr>
          <w:p w14:paraId="7229FAA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F830170" w14:textId="77777777" w:rsidR="00FF02EF" w:rsidRPr="00EC5BC0" w:rsidRDefault="00FF02EF" w:rsidP="00FF02EF">
            <w:pPr>
              <w:pStyle w:val="TAC"/>
              <w:rPr>
                <w:rFonts w:cs="Arial"/>
                <w:lang w:eastAsia="en-US"/>
              </w:rPr>
            </w:pPr>
            <w:r w:rsidRPr="00EC5BC0">
              <w:rPr>
                <w:rFonts w:cs="Arial"/>
                <w:lang w:eastAsia="en-US"/>
              </w:rPr>
              <w:t>-3.4</w:t>
            </w:r>
          </w:p>
        </w:tc>
      </w:tr>
      <w:tr w:rsidR="00EC5BC0" w:rsidRPr="00EC5BC0" w14:paraId="470897C6" w14:textId="77777777" w:rsidTr="00FF02EF">
        <w:trPr>
          <w:jc w:val="center"/>
        </w:trPr>
        <w:tc>
          <w:tcPr>
            <w:tcW w:w="1421" w:type="dxa"/>
            <w:vMerge/>
          </w:tcPr>
          <w:p w14:paraId="3DF18214" w14:textId="77777777" w:rsidR="00FF02EF" w:rsidRPr="00EC5BC0" w:rsidRDefault="00FF02EF" w:rsidP="00FF02EF">
            <w:pPr>
              <w:pStyle w:val="TAC"/>
              <w:rPr>
                <w:rFonts w:cs="Arial"/>
                <w:lang w:eastAsia="en-US"/>
              </w:rPr>
            </w:pPr>
          </w:p>
        </w:tc>
        <w:tc>
          <w:tcPr>
            <w:tcW w:w="1484" w:type="dxa"/>
            <w:vMerge/>
          </w:tcPr>
          <w:p w14:paraId="75181C65" w14:textId="77777777" w:rsidR="00FF02EF" w:rsidRPr="00EC5BC0" w:rsidRDefault="00FF02EF" w:rsidP="00FF02EF">
            <w:pPr>
              <w:pStyle w:val="TAC"/>
              <w:rPr>
                <w:rFonts w:cs="Arial"/>
                <w:lang w:eastAsia="en-US"/>
              </w:rPr>
            </w:pPr>
          </w:p>
        </w:tc>
        <w:tc>
          <w:tcPr>
            <w:tcW w:w="1381" w:type="dxa"/>
            <w:vMerge/>
          </w:tcPr>
          <w:p w14:paraId="39063472" w14:textId="77777777" w:rsidR="00FF02EF" w:rsidRPr="00EC5BC0" w:rsidRDefault="00FF02EF" w:rsidP="00FF02EF">
            <w:pPr>
              <w:pStyle w:val="TAL"/>
              <w:rPr>
                <w:rFonts w:cs="Arial"/>
                <w:lang w:eastAsia="en-US"/>
              </w:rPr>
            </w:pPr>
          </w:p>
        </w:tc>
        <w:tc>
          <w:tcPr>
            <w:tcW w:w="1406" w:type="dxa"/>
            <w:vMerge/>
          </w:tcPr>
          <w:p w14:paraId="3E16C6AA" w14:textId="77777777" w:rsidR="00FF02EF" w:rsidRPr="00EC5BC0" w:rsidRDefault="00FF02EF" w:rsidP="00FF02EF">
            <w:pPr>
              <w:pStyle w:val="TAL"/>
              <w:rPr>
                <w:rFonts w:cs="Arial"/>
                <w:lang w:eastAsia="en-US"/>
              </w:rPr>
            </w:pPr>
          </w:p>
        </w:tc>
        <w:tc>
          <w:tcPr>
            <w:tcW w:w="1240" w:type="dxa"/>
            <w:vMerge w:val="restart"/>
          </w:tcPr>
          <w:p w14:paraId="0AD04C0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00EA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22881C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7F091790" w14:textId="77777777" w:rsidTr="00FF02EF">
        <w:trPr>
          <w:jc w:val="center"/>
        </w:trPr>
        <w:tc>
          <w:tcPr>
            <w:tcW w:w="1421" w:type="dxa"/>
            <w:vMerge/>
          </w:tcPr>
          <w:p w14:paraId="2FB35BE6" w14:textId="77777777" w:rsidR="00FF02EF" w:rsidRPr="00EC5BC0" w:rsidRDefault="00FF02EF" w:rsidP="00FF02EF">
            <w:pPr>
              <w:pStyle w:val="TAC"/>
              <w:rPr>
                <w:rFonts w:cs="Arial"/>
                <w:lang w:eastAsia="en-US"/>
              </w:rPr>
            </w:pPr>
          </w:p>
        </w:tc>
        <w:tc>
          <w:tcPr>
            <w:tcW w:w="1484" w:type="dxa"/>
            <w:vMerge/>
          </w:tcPr>
          <w:p w14:paraId="0ED95FA6" w14:textId="77777777" w:rsidR="00FF02EF" w:rsidRPr="00EC5BC0" w:rsidRDefault="00FF02EF" w:rsidP="00FF02EF">
            <w:pPr>
              <w:pStyle w:val="TAC"/>
              <w:rPr>
                <w:rFonts w:cs="Arial"/>
                <w:lang w:eastAsia="en-US"/>
              </w:rPr>
            </w:pPr>
          </w:p>
        </w:tc>
        <w:tc>
          <w:tcPr>
            <w:tcW w:w="1381" w:type="dxa"/>
            <w:vMerge/>
          </w:tcPr>
          <w:p w14:paraId="443715A8" w14:textId="77777777" w:rsidR="00FF02EF" w:rsidRPr="00EC5BC0" w:rsidRDefault="00FF02EF" w:rsidP="00FF02EF">
            <w:pPr>
              <w:pStyle w:val="TAL"/>
              <w:rPr>
                <w:rFonts w:cs="Arial"/>
                <w:lang w:eastAsia="en-US"/>
              </w:rPr>
            </w:pPr>
          </w:p>
        </w:tc>
        <w:tc>
          <w:tcPr>
            <w:tcW w:w="1406" w:type="dxa"/>
            <w:vMerge/>
          </w:tcPr>
          <w:p w14:paraId="1046AA45" w14:textId="77777777" w:rsidR="00FF02EF" w:rsidRPr="00EC5BC0" w:rsidRDefault="00FF02EF" w:rsidP="00FF02EF">
            <w:pPr>
              <w:pStyle w:val="TAL"/>
              <w:rPr>
                <w:rFonts w:cs="Arial"/>
                <w:lang w:eastAsia="en-US"/>
              </w:rPr>
            </w:pPr>
          </w:p>
        </w:tc>
        <w:tc>
          <w:tcPr>
            <w:tcW w:w="1240" w:type="dxa"/>
            <w:vMerge/>
          </w:tcPr>
          <w:p w14:paraId="01FEE38D" w14:textId="77777777" w:rsidR="00FF02EF" w:rsidRPr="00EC5BC0" w:rsidRDefault="00FF02EF" w:rsidP="00FF02EF">
            <w:pPr>
              <w:pStyle w:val="TAC"/>
              <w:rPr>
                <w:rFonts w:cs="Arial"/>
                <w:lang w:eastAsia="en-US"/>
              </w:rPr>
            </w:pPr>
          </w:p>
        </w:tc>
        <w:tc>
          <w:tcPr>
            <w:tcW w:w="1701" w:type="dxa"/>
          </w:tcPr>
          <w:p w14:paraId="2A6C3A7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BC173"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73D7ED21" w14:textId="77777777" w:rsidTr="00FF02EF">
        <w:trPr>
          <w:jc w:val="center"/>
        </w:trPr>
        <w:tc>
          <w:tcPr>
            <w:tcW w:w="1421" w:type="dxa"/>
            <w:vMerge/>
          </w:tcPr>
          <w:p w14:paraId="1AD9F7C2" w14:textId="77777777" w:rsidR="00FF02EF" w:rsidRPr="00EC5BC0" w:rsidRDefault="00FF02EF" w:rsidP="00FF02EF">
            <w:pPr>
              <w:pStyle w:val="TAC"/>
              <w:rPr>
                <w:rFonts w:cs="Arial"/>
                <w:lang w:eastAsia="en-US"/>
              </w:rPr>
            </w:pPr>
          </w:p>
        </w:tc>
        <w:tc>
          <w:tcPr>
            <w:tcW w:w="1484" w:type="dxa"/>
            <w:vMerge/>
          </w:tcPr>
          <w:p w14:paraId="37029E7A" w14:textId="77777777" w:rsidR="00FF02EF" w:rsidRPr="00EC5BC0" w:rsidRDefault="00FF02EF" w:rsidP="00FF02EF">
            <w:pPr>
              <w:pStyle w:val="TAC"/>
              <w:rPr>
                <w:rFonts w:cs="Arial"/>
                <w:lang w:eastAsia="en-US"/>
              </w:rPr>
            </w:pPr>
          </w:p>
        </w:tc>
        <w:tc>
          <w:tcPr>
            <w:tcW w:w="1381" w:type="dxa"/>
            <w:vMerge/>
          </w:tcPr>
          <w:p w14:paraId="7A866F5B" w14:textId="77777777" w:rsidR="00FF02EF" w:rsidRPr="00EC5BC0" w:rsidRDefault="00FF02EF" w:rsidP="00FF02EF">
            <w:pPr>
              <w:pStyle w:val="TAL"/>
              <w:rPr>
                <w:rFonts w:cs="Arial"/>
                <w:lang w:eastAsia="en-US"/>
              </w:rPr>
            </w:pPr>
          </w:p>
        </w:tc>
        <w:tc>
          <w:tcPr>
            <w:tcW w:w="1406" w:type="dxa"/>
            <w:vMerge/>
          </w:tcPr>
          <w:p w14:paraId="126AE960" w14:textId="77777777" w:rsidR="00FF02EF" w:rsidRPr="00EC5BC0" w:rsidRDefault="00FF02EF" w:rsidP="00FF02EF">
            <w:pPr>
              <w:pStyle w:val="TAL"/>
              <w:rPr>
                <w:rFonts w:cs="Arial"/>
                <w:lang w:eastAsia="en-US"/>
              </w:rPr>
            </w:pPr>
          </w:p>
        </w:tc>
        <w:tc>
          <w:tcPr>
            <w:tcW w:w="1240" w:type="dxa"/>
          </w:tcPr>
          <w:p w14:paraId="2A87D055"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3750192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E1E9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6A4AA659" w14:textId="77777777" w:rsidTr="00FF02EF">
        <w:trPr>
          <w:jc w:val="center"/>
        </w:trPr>
        <w:tc>
          <w:tcPr>
            <w:tcW w:w="1421" w:type="dxa"/>
            <w:vMerge/>
          </w:tcPr>
          <w:p w14:paraId="3DB1087E" w14:textId="77777777" w:rsidR="00FF02EF" w:rsidRPr="00EC5BC0" w:rsidRDefault="00FF02EF" w:rsidP="00FF02EF">
            <w:pPr>
              <w:pStyle w:val="TAC"/>
              <w:rPr>
                <w:rFonts w:cs="Arial"/>
                <w:lang w:eastAsia="en-US"/>
              </w:rPr>
            </w:pPr>
          </w:p>
        </w:tc>
        <w:tc>
          <w:tcPr>
            <w:tcW w:w="1484" w:type="dxa"/>
            <w:vMerge/>
          </w:tcPr>
          <w:p w14:paraId="4B9FAD34" w14:textId="77777777" w:rsidR="00FF02EF" w:rsidRPr="00EC5BC0" w:rsidRDefault="00FF02EF" w:rsidP="00FF02EF">
            <w:pPr>
              <w:pStyle w:val="TAC"/>
              <w:rPr>
                <w:rFonts w:cs="Arial"/>
                <w:lang w:eastAsia="en-US"/>
              </w:rPr>
            </w:pPr>
          </w:p>
        </w:tc>
        <w:tc>
          <w:tcPr>
            <w:tcW w:w="1381" w:type="dxa"/>
            <w:vMerge/>
          </w:tcPr>
          <w:p w14:paraId="47C47F27" w14:textId="77777777" w:rsidR="00FF02EF" w:rsidRPr="00EC5BC0" w:rsidRDefault="00FF02EF" w:rsidP="00FF02EF">
            <w:pPr>
              <w:pStyle w:val="TAL"/>
              <w:rPr>
                <w:rFonts w:cs="Arial"/>
                <w:lang w:eastAsia="en-US"/>
              </w:rPr>
            </w:pPr>
          </w:p>
        </w:tc>
        <w:tc>
          <w:tcPr>
            <w:tcW w:w="1406" w:type="dxa"/>
            <w:vMerge w:val="restart"/>
          </w:tcPr>
          <w:p w14:paraId="584EDE26"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4AD2F9E"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308BC1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252D60"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0B739BC9" w14:textId="77777777" w:rsidTr="00FF02EF">
        <w:trPr>
          <w:jc w:val="center"/>
        </w:trPr>
        <w:tc>
          <w:tcPr>
            <w:tcW w:w="1421" w:type="dxa"/>
            <w:vMerge/>
          </w:tcPr>
          <w:p w14:paraId="4CDC8271" w14:textId="77777777" w:rsidR="00FF02EF" w:rsidRPr="00EC5BC0" w:rsidRDefault="00FF02EF" w:rsidP="00FF02EF">
            <w:pPr>
              <w:pStyle w:val="TAC"/>
              <w:rPr>
                <w:rFonts w:cs="Arial"/>
                <w:lang w:eastAsia="en-US"/>
              </w:rPr>
            </w:pPr>
          </w:p>
        </w:tc>
        <w:tc>
          <w:tcPr>
            <w:tcW w:w="1484" w:type="dxa"/>
            <w:vMerge/>
          </w:tcPr>
          <w:p w14:paraId="42850849" w14:textId="77777777" w:rsidR="00FF02EF" w:rsidRPr="00EC5BC0" w:rsidRDefault="00FF02EF" w:rsidP="00FF02EF">
            <w:pPr>
              <w:pStyle w:val="TAC"/>
              <w:rPr>
                <w:rFonts w:cs="Arial"/>
                <w:lang w:eastAsia="en-US"/>
              </w:rPr>
            </w:pPr>
          </w:p>
        </w:tc>
        <w:tc>
          <w:tcPr>
            <w:tcW w:w="1381" w:type="dxa"/>
            <w:vMerge/>
          </w:tcPr>
          <w:p w14:paraId="049BAD31" w14:textId="77777777" w:rsidR="00FF02EF" w:rsidRPr="00EC5BC0" w:rsidRDefault="00FF02EF" w:rsidP="00FF02EF">
            <w:pPr>
              <w:pStyle w:val="TAL"/>
              <w:rPr>
                <w:rFonts w:cs="Arial"/>
                <w:lang w:eastAsia="en-US"/>
              </w:rPr>
            </w:pPr>
          </w:p>
        </w:tc>
        <w:tc>
          <w:tcPr>
            <w:tcW w:w="1406" w:type="dxa"/>
            <w:vMerge/>
          </w:tcPr>
          <w:p w14:paraId="634FEE04" w14:textId="77777777" w:rsidR="00FF02EF" w:rsidRPr="00EC5BC0" w:rsidRDefault="00FF02EF" w:rsidP="00FF02EF">
            <w:pPr>
              <w:pStyle w:val="TAL"/>
              <w:rPr>
                <w:rFonts w:cs="Arial"/>
                <w:lang w:eastAsia="en-US"/>
              </w:rPr>
            </w:pPr>
          </w:p>
        </w:tc>
        <w:tc>
          <w:tcPr>
            <w:tcW w:w="1240" w:type="dxa"/>
            <w:vMerge/>
          </w:tcPr>
          <w:p w14:paraId="0C6AF8A8" w14:textId="77777777" w:rsidR="00FF02EF" w:rsidRPr="00EC5BC0" w:rsidRDefault="00FF02EF" w:rsidP="00FF02EF">
            <w:pPr>
              <w:pStyle w:val="TAC"/>
              <w:rPr>
                <w:rFonts w:cs="Arial"/>
                <w:lang w:eastAsia="en-US"/>
              </w:rPr>
            </w:pPr>
          </w:p>
        </w:tc>
        <w:tc>
          <w:tcPr>
            <w:tcW w:w="1701" w:type="dxa"/>
          </w:tcPr>
          <w:p w14:paraId="7ED1F96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59E358"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7A5DD8BB" w14:textId="77777777" w:rsidTr="00FF02EF">
        <w:trPr>
          <w:jc w:val="center"/>
        </w:trPr>
        <w:tc>
          <w:tcPr>
            <w:tcW w:w="1421" w:type="dxa"/>
            <w:vMerge/>
          </w:tcPr>
          <w:p w14:paraId="6D2C2850" w14:textId="77777777" w:rsidR="00FF02EF" w:rsidRPr="00EC5BC0" w:rsidRDefault="00FF02EF" w:rsidP="00FF02EF">
            <w:pPr>
              <w:pStyle w:val="TAC"/>
              <w:rPr>
                <w:rFonts w:cs="Arial"/>
                <w:lang w:eastAsia="en-US"/>
              </w:rPr>
            </w:pPr>
          </w:p>
        </w:tc>
        <w:tc>
          <w:tcPr>
            <w:tcW w:w="1484" w:type="dxa"/>
            <w:vMerge/>
          </w:tcPr>
          <w:p w14:paraId="52136B0A" w14:textId="77777777" w:rsidR="00FF02EF" w:rsidRPr="00EC5BC0" w:rsidRDefault="00FF02EF" w:rsidP="00FF02EF">
            <w:pPr>
              <w:pStyle w:val="TAC"/>
              <w:rPr>
                <w:rFonts w:cs="Arial"/>
                <w:lang w:eastAsia="en-US"/>
              </w:rPr>
            </w:pPr>
          </w:p>
        </w:tc>
        <w:tc>
          <w:tcPr>
            <w:tcW w:w="1381" w:type="dxa"/>
            <w:vMerge/>
          </w:tcPr>
          <w:p w14:paraId="4DFE40B7" w14:textId="77777777" w:rsidR="00FF02EF" w:rsidRPr="00EC5BC0" w:rsidRDefault="00FF02EF" w:rsidP="00FF02EF">
            <w:pPr>
              <w:pStyle w:val="TAL"/>
              <w:rPr>
                <w:rFonts w:cs="Arial"/>
                <w:lang w:eastAsia="en-US"/>
              </w:rPr>
            </w:pPr>
          </w:p>
        </w:tc>
        <w:tc>
          <w:tcPr>
            <w:tcW w:w="1406" w:type="dxa"/>
            <w:vMerge/>
          </w:tcPr>
          <w:p w14:paraId="2E057D68" w14:textId="77777777" w:rsidR="00FF02EF" w:rsidRPr="00EC5BC0" w:rsidRDefault="00FF02EF" w:rsidP="00FF02EF">
            <w:pPr>
              <w:pStyle w:val="TAL"/>
              <w:rPr>
                <w:rFonts w:cs="Arial"/>
                <w:lang w:eastAsia="en-US"/>
              </w:rPr>
            </w:pPr>
          </w:p>
        </w:tc>
        <w:tc>
          <w:tcPr>
            <w:tcW w:w="1240" w:type="dxa"/>
            <w:vMerge w:val="restart"/>
          </w:tcPr>
          <w:p w14:paraId="23A8B8DA"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1AC8544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255A313"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0E7C53E0" w14:textId="77777777" w:rsidTr="00FF02EF">
        <w:trPr>
          <w:jc w:val="center"/>
        </w:trPr>
        <w:tc>
          <w:tcPr>
            <w:tcW w:w="1421" w:type="dxa"/>
            <w:vMerge/>
          </w:tcPr>
          <w:p w14:paraId="7D506D0D" w14:textId="77777777" w:rsidR="00FF02EF" w:rsidRPr="00EC5BC0" w:rsidRDefault="00FF02EF" w:rsidP="00FF02EF">
            <w:pPr>
              <w:pStyle w:val="TAC"/>
              <w:rPr>
                <w:rFonts w:cs="Arial"/>
                <w:lang w:eastAsia="en-US"/>
              </w:rPr>
            </w:pPr>
          </w:p>
        </w:tc>
        <w:tc>
          <w:tcPr>
            <w:tcW w:w="1484" w:type="dxa"/>
            <w:vMerge/>
          </w:tcPr>
          <w:p w14:paraId="117473F3" w14:textId="77777777" w:rsidR="00FF02EF" w:rsidRPr="00EC5BC0" w:rsidRDefault="00FF02EF" w:rsidP="00FF02EF">
            <w:pPr>
              <w:pStyle w:val="TAC"/>
              <w:rPr>
                <w:rFonts w:cs="Arial"/>
                <w:lang w:eastAsia="en-US"/>
              </w:rPr>
            </w:pPr>
          </w:p>
        </w:tc>
        <w:tc>
          <w:tcPr>
            <w:tcW w:w="1381" w:type="dxa"/>
            <w:vMerge/>
          </w:tcPr>
          <w:p w14:paraId="3B90FE3B" w14:textId="77777777" w:rsidR="00FF02EF" w:rsidRPr="00EC5BC0" w:rsidRDefault="00FF02EF" w:rsidP="00FF02EF">
            <w:pPr>
              <w:pStyle w:val="TAL"/>
              <w:rPr>
                <w:rFonts w:cs="Arial"/>
                <w:lang w:eastAsia="en-US"/>
              </w:rPr>
            </w:pPr>
          </w:p>
        </w:tc>
        <w:tc>
          <w:tcPr>
            <w:tcW w:w="1406" w:type="dxa"/>
            <w:vMerge/>
          </w:tcPr>
          <w:p w14:paraId="4475E5D0" w14:textId="77777777" w:rsidR="00FF02EF" w:rsidRPr="00EC5BC0" w:rsidRDefault="00FF02EF" w:rsidP="00FF02EF">
            <w:pPr>
              <w:pStyle w:val="TAL"/>
              <w:rPr>
                <w:rFonts w:cs="Arial"/>
                <w:lang w:eastAsia="en-US"/>
              </w:rPr>
            </w:pPr>
          </w:p>
        </w:tc>
        <w:tc>
          <w:tcPr>
            <w:tcW w:w="1240" w:type="dxa"/>
            <w:vMerge/>
          </w:tcPr>
          <w:p w14:paraId="79FE483B" w14:textId="77777777" w:rsidR="00FF02EF" w:rsidRPr="00EC5BC0" w:rsidRDefault="00FF02EF" w:rsidP="00FF02EF">
            <w:pPr>
              <w:pStyle w:val="TAC"/>
              <w:rPr>
                <w:rFonts w:cs="Arial"/>
                <w:lang w:eastAsia="en-US"/>
              </w:rPr>
            </w:pPr>
          </w:p>
        </w:tc>
        <w:tc>
          <w:tcPr>
            <w:tcW w:w="1701" w:type="dxa"/>
          </w:tcPr>
          <w:p w14:paraId="2B2600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E6C0B8"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6C372FF6" w14:textId="77777777" w:rsidTr="00FF02EF">
        <w:trPr>
          <w:jc w:val="center"/>
        </w:trPr>
        <w:tc>
          <w:tcPr>
            <w:tcW w:w="1421" w:type="dxa"/>
            <w:vMerge/>
          </w:tcPr>
          <w:p w14:paraId="52AA63C2" w14:textId="77777777" w:rsidR="00FF02EF" w:rsidRPr="00EC5BC0" w:rsidRDefault="00FF02EF" w:rsidP="00FF02EF">
            <w:pPr>
              <w:pStyle w:val="TAC"/>
              <w:rPr>
                <w:rFonts w:cs="Arial"/>
                <w:lang w:eastAsia="en-US"/>
              </w:rPr>
            </w:pPr>
          </w:p>
        </w:tc>
        <w:tc>
          <w:tcPr>
            <w:tcW w:w="1484" w:type="dxa"/>
            <w:vMerge/>
          </w:tcPr>
          <w:p w14:paraId="6DC1E9D5" w14:textId="77777777" w:rsidR="00FF02EF" w:rsidRPr="00EC5BC0" w:rsidRDefault="00FF02EF" w:rsidP="00FF02EF">
            <w:pPr>
              <w:pStyle w:val="TAC"/>
              <w:rPr>
                <w:rFonts w:cs="Arial"/>
                <w:lang w:eastAsia="en-US"/>
              </w:rPr>
            </w:pPr>
          </w:p>
        </w:tc>
        <w:tc>
          <w:tcPr>
            <w:tcW w:w="1381" w:type="dxa"/>
            <w:vMerge/>
          </w:tcPr>
          <w:p w14:paraId="433480D9" w14:textId="77777777" w:rsidR="00FF02EF" w:rsidRPr="00EC5BC0" w:rsidRDefault="00FF02EF" w:rsidP="00FF02EF">
            <w:pPr>
              <w:pStyle w:val="TAL"/>
              <w:rPr>
                <w:rFonts w:cs="Arial"/>
                <w:lang w:eastAsia="en-US"/>
              </w:rPr>
            </w:pPr>
          </w:p>
        </w:tc>
        <w:tc>
          <w:tcPr>
            <w:tcW w:w="1406" w:type="dxa"/>
            <w:vMerge w:val="restart"/>
          </w:tcPr>
          <w:p w14:paraId="503FD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B4315B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A415D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CE5F00F"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8B8E44C" w14:textId="77777777" w:rsidTr="00FF02EF">
        <w:trPr>
          <w:jc w:val="center"/>
        </w:trPr>
        <w:tc>
          <w:tcPr>
            <w:tcW w:w="1421" w:type="dxa"/>
            <w:vMerge/>
          </w:tcPr>
          <w:p w14:paraId="1C37D945" w14:textId="77777777" w:rsidR="00FF02EF" w:rsidRPr="00EC5BC0" w:rsidRDefault="00FF02EF" w:rsidP="00FF02EF">
            <w:pPr>
              <w:pStyle w:val="TAC"/>
              <w:rPr>
                <w:rFonts w:cs="Arial"/>
                <w:lang w:eastAsia="en-US"/>
              </w:rPr>
            </w:pPr>
          </w:p>
        </w:tc>
        <w:tc>
          <w:tcPr>
            <w:tcW w:w="1484" w:type="dxa"/>
            <w:vMerge/>
          </w:tcPr>
          <w:p w14:paraId="2596EAEF" w14:textId="77777777" w:rsidR="00FF02EF" w:rsidRPr="00EC5BC0" w:rsidRDefault="00FF02EF" w:rsidP="00FF02EF">
            <w:pPr>
              <w:pStyle w:val="TAC"/>
              <w:rPr>
                <w:rFonts w:cs="Arial"/>
                <w:lang w:eastAsia="en-US"/>
              </w:rPr>
            </w:pPr>
          </w:p>
        </w:tc>
        <w:tc>
          <w:tcPr>
            <w:tcW w:w="1381" w:type="dxa"/>
            <w:vMerge/>
          </w:tcPr>
          <w:p w14:paraId="29BF9583" w14:textId="77777777" w:rsidR="00FF02EF" w:rsidRPr="00EC5BC0" w:rsidRDefault="00FF02EF" w:rsidP="00FF02EF">
            <w:pPr>
              <w:pStyle w:val="TAL"/>
              <w:rPr>
                <w:rFonts w:cs="Arial"/>
                <w:lang w:eastAsia="en-US"/>
              </w:rPr>
            </w:pPr>
          </w:p>
        </w:tc>
        <w:tc>
          <w:tcPr>
            <w:tcW w:w="1406" w:type="dxa"/>
            <w:vMerge/>
          </w:tcPr>
          <w:p w14:paraId="35D78F64" w14:textId="77777777" w:rsidR="00FF02EF" w:rsidRPr="00EC5BC0" w:rsidRDefault="00FF02EF" w:rsidP="00FF02EF">
            <w:pPr>
              <w:pStyle w:val="TAL"/>
              <w:rPr>
                <w:rFonts w:cs="Arial"/>
                <w:lang w:eastAsia="en-US"/>
              </w:rPr>
            </w:pPr>
          </w:p>
        </w:tc>
        <w:tc>
          <w:tcPr>
            <w:tcW w:w="1240" w:type="dxa"/>
            <w:vMerge/>
          </w:tcPr>
          <w:p w14:paraId="29A4D023" w14:textId="77777777" w:rsidR="00FF02EF" w:rsidRPr="00EC5BC0" w:rsidRDefault="00FF02EF" w:rsidP="00FF02EF">
            <w:pPr>
              <w:pStyle w:val="TAC"/>
              <w:rPr>
                <w:rFonts w:cs="Arial"/>
                <w:lang w:eastAsia="en-US"/>
              </w:rPr>
            </w:pPr>
          </w:p>
        </w:tc>
        <w:tc>
          <w:tcPr>
            <w:tcW w:w="1701" w:type="dxa"/>
          </w:tcPr>
          <w:p w14:paraId="32D19C4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E64B678"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310B3239" w14:textId="77777777" w:rsidTr="00FF02EF">
        <w:trPr>
          <w:jc w:val="center"/>
        </w:trPr>
        <w:tc>
          <w:tcPr>
            <w:tcW w:w="1421" w:type="dxa"/>
            <w:vMerge/>
          </w:tcPr>
          <w:p w14:paraId="181B151F" w14:textId="77777777" w:rsidR="00FF02EF" w:rsidRPr="00EC5BC0" w:rsidRDefault="00FF02EF" w:rsidP="00FF02EF">
            <w:pPr>
              <w:pStyle w:val="TAC"/>
              <w:rPr>
                <w:rFonts w:cs="Arial"/>
                <w:lang w:eastAsia="en-US"/>
              </w:rPr>
            </w:pPr>
          </w:p>
        </w:tc>
        <w:tc>
          <w:tcPr>
            <w:tcW w:w="1484" w:type="dxa"/>
            <w:vMerge/>
          </w:tcPr>
          <w:p w14:paraId="6206141C" w14:textId="77777777" w:rsidR="00FF02EF" w:rsidRPr="00EC5BC0" w:rsidRDefault="00FF02EF" w:rsidP="00FF02EF">
            <w:pPr>
              <w:pStyle w:val="TAC"/>
              <w:rPr>
                <w:rFonts w:cs="Arial"/>
                <w:lang w:eastAsia="en-US"/>
              </w:rPr>
            </w:pPr>
          </w:p>
        </w:tc>
        <w:tc>
          <w:tcPr>
            <w:tcW w:w="1381" w:type="dxa"/>
            <w:vMerge/>
          </w:tcPr>
          <w:p w14:paraId="1E3E6BD0" w14:textId="77777777" w:rsidR="00FF02EF" w:rsidRPr="00EC5BC0" w:rsidRDefault="00FF02EF" w:rsidP="00FF02EF">
            <w:pPr>
              <w:pStyle w:val="TAL"/>
              <w:rPr>
                <w:rFonts w:cs="Arial"/>
                <w:lang w:eastAsia="en-US"/>
              </w:rPr>
            </w:pPr>
          </w:p>
        </w:tc>
        <w:tc>
          <w:tcPr>
            <w:tcW w:w="1406" w:type="dxa"/>
            <w:vMerge w:val="restart"/>
          </w:tcPr>
          <w:p w14:paraId="5BBAC4C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71C0BA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9F85EE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85CF40B"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515E1723" w14:textId="77777777" w:rsidTr="00FF02EF">
        <w:trPr>
          <w:jc w:val="center"/>
        </w:trPr>
        <w:tc>
          <w:tcPr>
            <w:tcW w:w="1421" w:type="dxa"/>
            <w:vMerge/>
          </w:tcPr>
          <w:p w14:paraId="15928196" w14:textId="77777777" w:rsidR="00FF02EF" w:rsidRPr="00EC5BC0" w:rsidRDefault="00FF02EF" w:rsidP="00FF02EF">
            <w:pPr>
              <w:pStyle w:val="TAC"/>
              <w:rPr>
                <w:rFonts w:cs="Arial"/>
                <w:lang w:eastAsia="en-US"/>
              </w:rPr>
            </w:pPr>
          </w:p>
        </w:tc>
        <w:tc>
          <w:tcPr>
            <w:tcW w:w="1484" w:type="dxa"/>
            <w:vMerge/>
          </w:tcPr>
          <w:p w14:paraId="308218E8" w14:textId="77777777" w:rsidR="00FF02EF" w:rsidRPr="00EC5BC0" w:rsidRDefault="00FF02EF" w:rsidP="00FF02EF">
            <w:pPr>
              <w:pStyle w:val="TAC"/>
              <w:rPr>
                <w:rFonts w:cs="Arial"/>
                <w:lang w:eastAsia="en-US"/>
              </w:rPr>
            </w:pPr>
          </w:p>
        </w:tc>
        <w:tc>
          <w:tcPr>
            <w:tcW w:w="1381" w:type="dxa"/>
            <w:vMerge/>
          </w:tcPr>
          <w:p w14:paraId="0A0245B7" w14:textId="77777777" w:rsidR="00FF02EF" w:rsidRPr="00EC5BC0" w:rsidRDefault="00FF02EF" w:rsidP="00FF02EF">
            <w:pPr>
              <w:pStyle w:val="TAL"/>
              <w:rPr>
                <w:rFonts w:cs="Arial"/>
                <w:lang w:eastAsia="en-US"/>
              </w:rPr>
            </w:pPr>
          </w:p>
        </w:tc>
        <w:tc>
          <w:tcPr>
            <w:tcW w:w="1406" w:type="dxa"/>
            <w:vMerge/>
          </w:tcPr>
          <w:p w14:paraId="14393142" w14:textId="77777777" w:rsidR="00FF02EF" w:rsidRPr="00EC5BC0" w:rsidRDefault="00FF02EF" w:rsidP="00FF02EF">
            <w:pPr>
              <w:pStyle w:val="TAL"/>
              <w:rPr>
                <w:rFonts w:cs="Arial"/>
                <w:lang w:eastAsia="en-US"/>
              </w:rPr>
            </w:pPr>
          </w:p>
        </w:tc>
        <w:tc>
          <w:tcPr>
            <w:tcW w:w="1240" w:type="dxa"/>
            <w:vMerge/>
          </w:tcPr>
          <w:p w14:paraId="71237828" w14:textId="77777777" w:rsidR="00FF02EF" w:rsidRPr="00EC5BC0" w:rsidRDefault="00FF02EF" w:rsidP="00FF02EF">
            <w:pPr>
              <w:pStyle w:val="TAC"/>
              <w:rPr>
                <w:rFonts w:cs="Arial"/>
                <w:lang w:eastAsia="en-US"/>
              </w:rPr>
            </w:pPr>
          </w:p>
        </w:tc>
        <w:tc>
          <w:tcPr>
            <w:tcW w:w="1701" w:type="dxa"/>
          </w:tcPr>
          <w:p w14:paraId="78C585C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CAAD94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7846B0D4" w14:textId="77777777" w:rsidTr="00FF02EF">
        <w:trPr>
          <w:jc w:val="center"/>
        </w:trPr>
        <w:tc>
          <w:tcPr>
            <w:tcW w:w="1421" w:type="dxa"/>
            <w:vMerge/>
          </w:tcPr>
          <w:p w14:paraId="21AA8936" w14:textId="77777777" w:rsidR="00FF02EF" w:rsidRPr="00EC5BC0" w:rsidRDefault="00FF02EF" w:rsidP="00FF02EF">
            <w:pPr>
              <w:pStyle w:val="TAC"/>
              <w:rPr>
                <w:rFonts w:cs="Arial"/>
                <w:lang w:eastAsia="en-US"/>
              </w:rPr>
            </w:pPr>
          </w:p>
        </w:tc>
        <w:tc>
          <w:tcPr>
            <w:tcW w:w="1484" w:type="dxa"/>
            <w:vMerge/>
          </w:tcPr>
          <w:p w14:paraId="265E9AE2" w14:textId="77777777" w:rsidR="00FF02EF" w:rsidRPr="00EC5BC0" w:rsidRDefault="00FF02EF" w:rsidP="00FF02EF">
            <w:pPr>
              <w:pStyle w:val="TAC"/>
              <w:rPr>
                <w:rFonts w:cs="Arial"/>
                <w:lang w:eastAsia="en-US"/>
              </w:rPr>
            </w:pPr>
          </w:p>
        </w:tc>
        <w:tc>
          <w:tcPr>
            <w:tcW w:w="1381" w:type="dxa"/>
            <w:vMerge w:val="restart"/>
          </w:tcPr>
          <w:p w14:paraId="1668A7C5"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7F8F7F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4DE945"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08FABF6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68E9DC1"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0E23F127" w14:textId="77777777" w:rsidTr="00FF02EF">
        <w:trPr>
          <w:jc w:val="center"/>
        </w:trPr>
        <w:tc>
          <w:tcPr>
            <w:tcW w:w="1421" w:type="dxa"/>
            <w:vMerge/>
          </w:tcPr>
          <w:p w14:paraId="4AFAAC4D" w14:textId="77777777" w:rsidR="00FF02EF" w:rsidRPr="00EC5BC0" w:rsidRDefault="00FF02EF" w:rsidP="00FF02EF">
            <w:pPr>
              <w:pStyle w:val="TAC"/>
              <w:rPr>
                <w:rFonts w:cs="Arial"/>
                <w:lang w:eastAsia="en-US"/>
              </w:rPr>
            </w:pPr>
          </w:p>
        </w:tc>
        <w:tc>
          <w:tcPr>
            <w:tcW w:w="1484" w:type="dxa"/>
            <w:vMerge/>
          </w:tcPr>
          <w:p w14:paraId="0DB0E669" w14:textId="77777777" w:rsidR="00FF02EF" w:rsidRPr="00EC5BC0" w:rsidRDefault="00FF02EF" w:rsidP="00FF02EF">
            <w:pPr>
              <w:pStyle w:val="TAC"/>
              <w:rPr>
                <w:rFonts w:cs="Arial"/>
                <w:lang w:eastAsia="en-US"/>
              </w:rPr>
            </w:pPr>
          </w:p>
        </w:tc>
        <w:tc>
          <w:tcPr>
            <w:tcW w:w="1381" w:type="dxa"/>
            <w:vMerge/>
          </w:tcPr>
          <w:p w14:paraId="5683F4DA" w14:textId="77777777" w:rsidR="00FF02EF" w:rsidRPr="00EC5BC0" w:rsidRDefault="00FF02EF" w:rsidP="00FF02EF">
            <w:pPr>
              <w:pStyle w:val="TAL"/>
              <w:rPr>
                <w:rFonts w:cs="Arial"/>
                <w:lang w:eastAsia="en-US"/>
              </w:rPr>
            </w:pPr>
          </w:p>
        </w:tc>
        <w:tc>
          <w:tcPr>
            <w:tcW w:w="1406" w:type="dxa"/>
            <w:vMerge/>
          </w:tcPr>
          <w:p w14:paraId="1F553D91" w14:textId="77777777" w:rsidR="00FF02EF" w:rsidRPr="00EC5BC0" w:rsidRDefault="00FF02EF" w:rsidP="00FF02EF">
            <w:pPr>
              <w:pStyle w:val="TAL"/>
              <w:rPr>
                <w:rFonts w:cs="Arial"/>
                <w:lang w:eastAsia="en-US"/>
              </w:rPr>
            </w:pPr>
          </w:p>
        </w:tc>
        <w:tc>
          <w:tcPr>
            <w:tcW w:w="1240" w:type="dxa"/>
            <w:vMerge/>
          </w:tcPr>
          <w:p w14:paraId="2427AC82" w14:textId="77777777" w:rsidR="00FF02EF" w:rsidRPr="00EC5BC0" w:rsidRDefault="00FF02EF" w:rsidP="00FF02EF">
            <w:pPr>
              <w:pStyle w:val="TAC"/>
              <w:rPr>
                <w:rFonts w:cs="Arial"/>
                <w:lang w:eastAsia="en-US"/>
              </w:rPr>
            </w:pPr>
          </w:p>
        </w:tc>
        <w:tc>
          <w:tcPr>
            <w:tcW w:w="1701" w:type="dxa"/>
          </w:tcPr>
          <w:p w14:paraId="2111BFF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0FEE856" w14:textId="77777777" w:rsidR="00FF02EF" w:rsidRPr="00EC5BC0" w:rsidRDefault="00FF02EF" w:rsidP="00FF02EF">
            <w:pPr>
              <w:pStyle w:val="TAC"/>
              <w:rPr>
                <w:rFonts w:cs="Arial"/>
                <w:lang w:eastAsia="en-US"/>
              </w:rPr>
            </w:pPr>
            <w:r w:rsidRPr="00EC5BC0">
              <w:rPr>
                <w:rFonts w:cs="Arial"/>
                <w:lang w:eastAsia="en-US"/>
              </w:rPr>
              <w:t>7.3</w:t>
            </w:r>
          </w:p>
        </w:tc>
      </w:tr>
      <w:tr w:rsidR="00FF02EF" w:rsidRPr="00EC5BC0" w14:paraId="265E0473" w14:textId="77777777" w:rsidTr="00FF02EF">
        <w:trPr>
          <w:jc w:val="center"/>
        </w:trPr>
        <w:tc>
          <w:tcPr>
            <w:tcW w:w="9854" w:type="dxa"/>
            <w:gridSpan w:val="7"/>
          </w:tcPr>
          <w:p w14:paraId="13E72AB4"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7FDD6712" w14:textId="77777777" w:rsidR="00D0167F" w:rsidRPr="00EC5BC0" w:rsidRDefault="00D0167F" w:rsidP="00D0167F"/>
    <w:p w14:paraId="6BC81FB0" w14:textId="77777777" w:rsidR="00D0167F" w:rsidRPr="00EC5BC0" w:rsidRDefault="00D0167F" w:rsidP="000142EC">
      <w:pPr>
        <w:pStyle w:val="TH"/>
      </w:pPr>
      <w:r w:rsidRPr="00EC5BC0">
        <w:t>Table 8.2.1.5-6</w:t>
      </w:r>
      <w:r w:rsidR="00056575" w:rsidRPr="00EC5BC0">
        <w:t>:</w:t>
      </w:r>
      <w:r w:rsidRPr="00EC5BC0">
        <w:t xml:space="preserve"> Test requirements for PUSCH,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6FEA18F" w14:textId="77777777" w:rsidTr="00FF02EF">
        <w:trPr>
          <w:jc w:val="center"/>
        </w:trPr>
        <w:tc>
          <w:tcPr>
            <w:tcW w:w="1421" w:type="dxa"/>
          </w:tcPr>
          <w:p w14:paraId="77749068"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DD4CE28"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77F5AF6B"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27578260"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633162EE"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8AD3E4B"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293BAA6D" w14:textId="77777777" w:rsidR="00FF02EF" w:rsidRPr="00EC5BC0" w:rsidRDefault="00FF02EF" w:rsidP="00FF02EF">
            <w:pPr>
              <w:pStyle w:val="TAH"/>
              <w:rPr>
                <w:rFonts w:cs="Arial"/>
                <w:lang w:eastAsia="en-US"/>
              </w:rPr>
            </w:pPr>
            <w:r w:rsidRPr="00EC5BC0">
              <w:rPr>
                <w:rFonts w:cs="Arial"/>
                <w:lang w:eastAsia="en-US"/>
              </w:rPr>
              <w:t>SNR</w:t>
            </w:r>
          </w:p>
          <w:p w14:paraId="7105CFB7"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19ED03E" w14:textId="77777777" w:rsidTr="00FF02EF">
        <w:trPr>
          <w:jc w:val="center"/>
        </w:trPr>
        <w:tc>
          <w:tcPr>
            <w:tcW w:w="1421" w:type="dxa"/>
            <w:vMerge w:val="restart"/>
          </w:tcPr>
          <w:p w14:paraId="7188AB0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2315778B"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997E73E"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238EDD8A"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AD5AA7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31F934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063D99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4E8A29B2" w14:textId="77777777" w:rsidTr="00FF02EF">
        <w:trPr>
          <w:jc w:val="center"/>
        </w:trPr>
        <w:tc>
          <w:tcPr>
            <w:tcW w:w="1421" w:type="dxa"/>
            <w:vMerge/>
          </w:tcPr>
          <w:p w14:paraId="54A7AD51" w14:textId="77777777" w:rsidR="00FF02EF" w:rsidRPr="00EC5BC0" w:rsidRDefault="00FF02EF" w:rsidP="00FF02EF">
            <w:pPr>
              <w:pStyle w:val="TAC"/>
              <w:rPr>
                <w:rFonts w:cs="Arial"/>
                <w:lang w:eastAsia="en-US"/>
              </w:rPr>
            </w:pPr>
          </w:p>
        </w:tc>
        <w:tc>
          <w:tcPr>
            <w:tcW w:w="1484" w:type="dxa"/>
            <w:vMerge/>
          </w:tcPr>
          <w:p w14:paraId="3FB0F19D" w14:textId="77777777" w:rsidR="00FF02EF" w:rsidRPr="00EC5BC0" w:rsidRDefault="00FF02EF" w:rsidP="00FF02EF">
            <w:pPr>
              <w:pStyle w:val="TAC"/>
              <w:rPr>
                <w:rFonts w:cs="Arial"/>
                <w:lang w:eastAsia="en-US"/>
              </w:rPr>
            </w:pPr>
          </w:p>
        </w:tc>
        <w:tc>
          <w:tcPr>
            <w:tcW w:w="1381" w:type="dxa"/>
            <w:vMerge/>
          </w:tcPr>
          <w:p w14:paraId="0231F12D" w14:textId="77777777" w:rsidR="00FF02EF" w:rsidRPr="00EC5BC0" w:rsidRDefault="00FF02EF" w:rsidP="00FF02EF">
            <w:pPr>
              <w:pStyle w:val="TAL"/>
              <w:rPr>
                <w:rFonts w:cs="Arial"/>
                <w:lang w:eastAsia="en-US"/>
              </w:rPr>
            </w:pPr>
          </w:p>
        </w:tc>
        <w:tc>
          <w:tcPr>
            <w:tcW w:w="1406" w:type="dxa"/>
            <w:vMerge/>
          </w:tcPr>
          <w:p w14:paraId="50FDF65B" w14:textId="77777777" w:rsidR="00FF02EF" w:rsidRPr="00EC5BC0" w:rsidRDefault="00FF02EF" w:rsidP="00FF02EF">
            <w:pPr>
              <w:pStyle w:val="TAL"/>
              <w:rPr>
                <w:rFonts w:cs="Arial"/>
                <w:lang w:eastAsia="en-US"/>
              </w:rPr>
            </w:pPr>
          </w:p>
        </w:tc>
        <w:tc>
          <w:tcPr>
            <w:tcW w:w="1240" w:type="dxa"/>
            <w:vMerge/>
          </w:tcPr>
          <w:p w14:paraId="39E0E4F1" w14:textId="77777777" w:rsidR="00FF02EF" w:rsidRPr="00EC5BC0" w:rsidRDefault="00FF02EF" w:rsidP="00FF02EF">
            <w:pPr>
              <w:pStyle w:val="TAC"/>
              <w:rPr>
                <w:rFonts w:cs="Arial"/>
                <w:lang w:eastAsia="en-US"/>
              </w:rPr>
            </w:pPr>
          </w:p>
        </w:tc>
        <w:tc>
          <w:tcPr>
            <w:tcW w:w="1701" w:type="dxa"/>
          </w:tcPr>
          <w:p w14:paraId="03BBC0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4E41F1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7604F5FD" w14:textId="77777777" w:rsidTr="00FF02EF">
        <w:trPr>
          <w:jc w:val="center"/>
        </w:trPr>
        <w:tc>
          <w:tcPr>
            <w:tcW w:w="1421" w:type="dxa"/>
            <w:vMerge/>
          </w:tcPr>
          <w:p w14:paraId="256E782B" w14:textId="77777777" w:rsidR="00FF02EF" w:rsidRPr="00EC5BC0" w:rsidRDefault="00FF02EF" w:rsidP="00FF02EF">
            <w:pPr>
              <w:pStyle w:val="TAC"/>
              <w:rPr>
                <w:rFonts w:cs="Arial"/>
                <w:lang w:eastAsia="en-US"/>
              </w:rPr>
            </w:pPr>
          </w:p>
        </w:tc>
        <w:tc>
          <w:tcPr>
            <w:tcW w:w="1484" w:type="dxa"/>
            <w:vMerge/>
          </w:tcPr>
          <w:p w14:paraId="1A04CFAF" w14:textId="77777777" w:rsidR="00FF02EF" w:rsidRPr="00EC5BC0" w:rsidRDefault="00FF02EF" w:rsidP="00FF02EF">
            <w:pPr>
              <w:pStyle w:val="TAC"/>
              <w:rPr>
                <w:rFonts w:cs="Arial"/>
                <w:lang w:eastAsia="en-US"/>
              </w:rPr>
            </w:pPr>
          </w:p>
        </w:tc>
        <w:tc>
          <w:tcPr>
            <w:tcW w:w="1381" w:type="dxa"/>
            <w:vMerge/>
          </w:tcPr>
          <w:p w14:paraId="45A019AE" w14:textId="77777777" w:rsidR="00FF02EF" w:rsidRPr="00EC5BC0" w:rsidRDefault="00FF02EF" w:rsidP="00FF02EF">
            <w:pPr>
              <w:pStyle w:val="TAL"/>
              <w:rPr>
                <w:rFonts w:cs="Arial"/>
                <w:lang w:eastAsia="en-US"/>
              </w:rPr>
            </w:pPr>
          </w:p>
        </w:tc>
        <w:tc>
          <w:tcPr>
            <w:tcW w:w="1406" w:type="dxa"/>
            <w:vMerge/>
          </w:tcPr>
          <w:p w14:paraId="2A060F64" w14:textId="77777777" w:rsidR="00FF02EF" w:rsidRPr="00EC5BC0" w:rsidRDefault="00FF02EF" w:rsidP="00FF02EF">
            <w:pPr>
              <w:pStyle w:val="TAL"/>
              <w:rPr>
                <w:rFonts w:cs="Arial"/>
                <w:lang w:eastAsia="en-US"/>
              </w:rPr>
            </w:pPr>
          </w:p>
        </w:tc>
        <w:tc>
          <w:tcPr>
            <w:tcW w:w="1240" w:type="dxa"/>
          </w:tcPr>
          <w:p w14:paraId="45892760"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39B8629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1AC31F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5E1528E" w14:textId="77777777" w:rsidTr="00FF02EF">
        <w:trPr>
          <w:jc w:val="center"/>
        </w:trPr>
        <w:tc>
          <w:tcPr>
            <w:tcW w:w="1421" w:type="dxa"/>
            <w:vMerge/>
          </w:tcPr>
          <w:p w14:paraId="375DEC76" w14:textId="77777777" w:rsidR="00FF02EF" w:rsidRPr="00EC5BC0" w:rsidRDefault="00FF02EF" w:rsidP="00FF02EF">
            <w:pPr>
              <w:pStyle w:val="TAC"/>
              <w:rPr>
                <w:rFonts w:cs="Arial"/>
                <w:lang w:eastAsia="en-US"/>
              </w:rPr>
            </w:pPr>
          </w:p>
        </w:tc>
        <w:tc>
          <w:tcPr>
            <w:tcW w:w="1484" w:type="dxa"/>
            <w:vMerge/>
          </w:tcPr>
          <w:p w14:paraId="294546F5" w14:textId="77777777" w:rsidR="00FF02EF" w:rsidRPr="00EC5BC0" w:rsidRDefault="00FF02EF" w:rsidP="00FF02EF">
            <w:pPr>
              <w:pStyle w:val="TAC"/>
              <w:rPr>
                <w:rFonts w:cs="Arial"/>
                <w:lang w:eastAsia="en-US"/>
              </w:rPr>
            </w:pPr>
          </w:p>
        </w:tc>
        <w:tc>
          <w:tcPr>
            <w:tcW w:w="1381" w:type="dxa"/>
            <w:vMerge/>
          </w:tcPr>
          <w:p w14:paraId="61BFE18B" w14:textId="77777777" w:rsidR="00FF02EF" w:rsidRPr="00EC5BC0" w:rsidRDefault="00FF02EF" w:rsidP="00FF02EF">
            <w:pPr>
              <w:pStyle w:val="TAL"/>
              <w:rPr>
                <w:rFonts w:cs="Arial"/>
                <w:lang w:eastAsia="en-US"/>
              </w:rPr>
            </w:pPr>
          </w:p>
        </w:tc>
        <w:tc>
          <w:tcPr>
            <w:tcW w:w="1406" w:type="dxa"/>
            <w:vMerge/>
          </w:tcPr>
          <w:p w14:paraId="193C88B6" w14:textId="77777777" w:rsidR="00FF02EF" w:rsidRPr="00EC5BC0" w:rsidRDefault="00FF02EF" w:rsidP="00FF02EF">
            <w:pPr>
              <w:pStyle w:val="TAL"/>
              <w:rPr>
                <w:rFonts w:cs="Arial"/>
                <w:lang w:eastAsia="en-US"/>
              </w:rPr>
            </w:pPr>
          </w:p>
        </w:tc>
        <w:tc>
          <w:tcPr>
            <w:tcW w:w="1240" w:type="dxa"/>
          </w:tcPr>
          <w:p w14:paraId="4255613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607F768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F353C4" w14:textId="77777777" w:rsidR="00FF02EF" w:rsidRPr="00EC5BC0" w:rsidRDefault="00FF02EF" w:rsidP="00FF02EF">
            <w:pPr>
              <w:pStyle w:val="TAC"/>
              <w:rPr>
                <w:rFonts w:cs="Arial"/>
                <w:lang w:eastAsia="en-US"/>
              </w:rPr>
            </w:pPr>
            <w:r w:rsidRPr="00EC5BC0">
              <w:rPr>
                <w:rFonts w:cs="Arial"/>
                <w:lang w:eastAsia="en-US"/>
              </w:rPr>
              <w:t>20.</w:t>
            </w:r>
            <w:r w:rsidR="00AC359B" w:rsidRPr="00EC5BC0">
              <w:rPr>
                <w:rFonts w:cs="Arial"/>
                <w:lang w:eastAsia="en-US"/>
              </w:rPr>
              <w:t>3</w:t>
            </w:r>
          </w:p>
        </w:tc>
      </w:tr>
      <w:tr w:rsidR="00EC5BC0" w:rsidRPr="00EC5BC0" w14:paraId="349F2FF0" w14:textId="77777777" w:rsidTr="00FF02EF">
        <w:trPr>
          <w:jc w:val="center"/>
        </w:trPr>
        <w:tc>
          <w:tcPr>
            <w:tcW w:w="1421" w:type="dxa"/>
            <w:vMerge/>
          </w:tcPr>
          <w:p w14:paraId="4028EEF2" w14:textId="77777777" w:rsidR="00FF02EF" w:rsidRPr="00EC5BC0" w:rsidRDefault="00FF02EF" w:rsidP="00FF02EF">
            <w:pPr>
              <w:pStyle w:val="TAC"/>
              <w:rPr>
                <w:rFonts w:cs="Arial"/>
                <w:lang w:eastAsia="en-US"/>
              </w:rPr>
            </w:pPr>
          </w:p>
        </w:tc>
        <w:tc>
          <w:tcPr>
            <w:tcW w:w="1484" w:type="dxa"/>
            <w:vMerge/>
          </w:tcPr>
          <w:p w14:paraId="7D63A030" w14:textId="77777777" w:rsidR="00FF02EF" w:rsidRPr="00EC5BC0" w:rsidRDefault="00FF02EF" w:rsidP="00FF02EF">
            <w:pPr>
              <w:pStyle w:val="TAC"/>
              <w:rPr>
                <w:rFonts w:cs="Arial"/>
                <w:lang w:eastAsia="en-US"/>
              </w:rPr>
            </w:pPr>
          </w:p>
        </w:tc>
        <w:tc>
          <w:tcPr>
            <w:tcW w:w="1381" w:type="dxa"/>
            <w:vMerge/>
          </w:tcPr>
          <w:p w14:paraId="72054F50" w14:textId="77777777" w:rsidR="00FF02EF" w:rsidRPr="00EC5BC0" w:rsidRDefault="00FF02EF" w:rsidP="00FF02EF">
            <w:pPr>
              <w:pStyle w:val="TAL"/>
              <w:rPr>
                <w:rFonts w:cs="Arial"/>
                <w:lang w:eastAsia="en-US"/>
              </w:rPr>
            </w:pPr>
          </w:p>
        </w:tc>
        <w:tc>
          <w:tcPr>
            <w:tcW w:w="1406" w:type="dxa"/>
            <w:vMerge w:val="restart"/>
          </w:tcPr>
          <w:p w14:paraId="50C0B64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C1CE81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4C011D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D1470A"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317D2397" w14:textId="77777777" w:rsidTr="00FF02EF">
        <w:trPr>
          <w:jc w:val="center"/>
        </w:trPr>
        <w:tc>
          <w:tcPr>
            <w:tcW w:w="1421" w:type="dxa"/>
            <w:vMerge/>
          </w:tcPr>
          <w:p w14:paraId="59FED3D7" w14:textId="77777777" w:rsidR="00FF02EF" w:rsidRPr="00EC5BC0" w:rsidRDefault="00FF02EF" w:rsidP="00FF02EF">
            <w:pPr>
              <w:pStyle w:val="TAC"/>
              <w:rPr>
                <w:rFonts w:cs="Arial"/>
                <w:lang w:eastAsia="en-US"/>
              </w:rPr>
            </w:pPr>
          </w:p>
        </w:tc>
        <w:tc>
          <w:tcPr>
            <w:tcW w:w="1484" w:type="dxa"/>
            <w:vMerge/>
          </w:tcPr>
          <w:p w14:paraId="2011CE27" w14:textId="77777777" w:rsidR="00FF02EF" w:rsidRPr="00EC5BC0" w:rsidRDefault="00FF02EF" w:rsidP="00FF02EF">
            <w:pPr>
              <w:pStyle w:val="TAC"/>
              <w:rPr>
                <w:rFonts w:cs="Arial"/>
                <w:lang w:eastAsia="en-US"/>
              </w:rPr>
            </w:pPr>
          </w:p>
        </w:tc>
        <w:tc>
          <w:tcPr>
            <w:tcW w:w="1381" w:type="dxa"/>
            <w:vMerge/>
          </w:tcPr>
          <w:p w14:paraId="661E68FC" w14:textId="77777777" w:rsidR="00FF02EF" w:rsidRPr="00EC5BC0" w:rsidRDefault="00FF02EF" w:rsidP="00FF02EF">
            <w:pPr>
              <w:pStyle w:val="TAL"/>
              <w:rPr>
                <w:rFonts w:cs="Arial"/>
                <w:lang w:eastAsia="en-US"/>
              </w:rPr>
            </w:pPr>
          </w:p>
        </w:tc>
        <w:tc>
          <w:tcPr>
            <w:tcW w:w="1406" w:type="dxa"/>
            <w:vMerge/>
          </w:tcPr>
          <w:p w14:paraId="37AE7BF1" w14:textId="77777777" w:rsidR="00FF02EF" w:rsidRPr="00EC5BC0" w:rsidRDefault="00FF02EF" w:rsidP="00FF02EF">
            <w:pPr>
              <w:pStyle w:val="TAL"/>
              <w:rPr>
                <w:rFonts w:cs="Arial"/>
                <w:lang w:eastAsia="en-US"/>
              </w:rPr>
            </w:pPr>
          </w:p>
        </w:tc>
        <w:tc>
          <w:tcPr>
            <w:tcW w:w="1240" w:type="dxa"/>
            <w:vMerge/>
          </w:tcPr>
          <w:p w14:paraId="3BD591B6" w14:textId="77777777" w:rsidR="00FF02EF" w:rsidRPr="00EC5BC0" w:rsidRDefault="00FF02EF" w:rsidP="00FF02EF">
            <w:pPr>
              <w:pStyle w:val="TAC"/>
              <w:rPr>
                <w:rFonts w:cs="Arial"/>
                <w:lang w:eastAsia="en-US"/>
              </w:rPr>
            </w:pPr>
          </w:p>
        </w:tc>
        <w:tc>
          <w:tcPr>
            <w:tcW w:w="1701" w:type="dxa"/>
          </w:tcPr>
          <w:p w14:paraId="0B43BFB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11DDB91"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7F3CCA20" w14:textId="77777777" w:rsidTr="00FF02EF">
        <w:trPr>
          <w:jc w:val="center"/>
        </w:trPr>
        <w:tc>
          <w:tcPr>
            <w:tcW w:w="1421" w:type="dxa"/>
            <w:vMerge/>
          </w:tcPr>
          <w:p w14:paraId="28CB307F" w14:textId="77777777" w:rsidR="00FF02EF" w:rsidRPr="00EC5BC0" w:rsidRDefault="00FF02EF" w:rsidP="00FF02EF">
            <w:pPr>
              <w:pStyle w:val="TAC"/>
              <w:rPr>
                <w:rFonts w:cs="Arial"/>
                <w:lang w:eastAsia="en-US"/>
              </w:rPr>
            </w:pPr>
          </w:p>
        </w:tc>
        <w:tc>
          <w:tcPr>
            <w:tcW w:w="1484" w:type="dxa"/>
            <w:vMerge/>
          </w:tcPr>
          <w:p w14:paraId="16104D68" w14:textId="77777777" w:rsidR="00FF02EF" w:rsidRPr="00EC5BC0" w:rsidRDefault="00FF02EF" w:rsidP="00FF02EF">
            <w:pPr>
              <w:pStyle w:val="TAC"/>
              <w:rPr>
                <w:rFonts w:cs="Arial"/>
                <w:lang w:eastAsia="en-US"/>
              </w:rPr>
            </w:pPr>
          </w:p>
        </w:tc>
        <w:tc>
          <w:tcPr>
            <w:tcW w:w="1381" w:type="dxa"/>
            <w:vMerge/>
          </w:tcPr>
          <w:p w14:paraId="0A765D62" w14:textId="77777777" w:rsidR="00FF02EF" w:rsidRPr="00EC5BC0" w:rsidRDefault="00FF02EF" w:rsidP="00FF02EF">
            <w:pPr>
              <w:pStyle w:val="TAL"/>
              <w:rPr>
                <w:rFonts w:cs="Arial"/>
                <w:lang w:eastAsia="en-US"/>
              </w:rPr>
            </w:pPr>
          </w:p>
        </w:tc>
        <w:tc>
          <w:tcPr>
            <w:tcW w:w="1406" w:type="dxa"/>
            <w:vMerge/>
          </w:tcPr>
          <w:p w14:paraId="79E940D4" w14:textId="77777777" w:rsidR="00FF02EF" w:rsidRPr="00EC5BC0" w:rsidRDefault="00FF02EF" w:rsidP="00FF02EF">
            <w:pPr>
              <w:pStyle w:val="TAL"/>
              <w:rPr>
                <w:rFonts w:cs="Arial"/>
                <w:lang w:eastAsia="en-US"/>
              </w:rPr>
            </w:pPr>
          </w:p>
        </w:tc>
        <w:tc>
          <w:tcPr>
            <w:tcW w:w="1240" w:type="dxa"/>
            <w:vMerge w:val="restart"/>
          </w:tcPr>
          <w:p w14:paraId="0469091E"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C8F805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83C600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52DD19F3" w14:textId="77777777" w:rsidTr="00FF02EF">
        <w:trPr>
          <w:jc w:val="center"/>
        </w:trPr>
        <w:tc>
          <w:tcPr>
            <w:tcW w:w="1421" w:type="dxa"/>
            <w:vMerge/>
          </w:tcPr>
          <w:p w14:paraId="5A2328CE" w14:textId="77777777" w:rsidR="00FF02EF" w:rsidRPr="00EC5BC0" w:rsidRDefault="00FF02EF" w:rsidP="00FF02EF">
            <w:pPr>
              <w:pStyle w:val="TAC"/>
              <w:rPr>
                <w:rFonts w:cs="Arial"/>
                <w:lang w:eastAsia="en-US"/>
              </w:rPr>
            </w:pPr>
          </w:p>
        </w:tc>
        <w:tc>
          <w:tcPr>
            <w:tcW w:w="1484" w:type="dxa"/>
            <w:vMerge/>
          </w:tcPr>
          <w:p w14:paraId="11E1585B" w14:textId="77777777" w:rsidR="00FF02EF" w:rsidRPr="00EC5BC0" w:rsidRDefault="00FF02EF" w:rsidP="00FF02EF">
            <w:pPr>
              <w:pStyle w:val="TAC"/>
              <w:rPr>
                <w:rFonts w:cs="Arial"/>
                <w:lang w:eastAsia="en-US"/>
              </w:rPr>
            </w:pPr>
          </w:p>
        </w:tc>
        <w:tc>
          <w:tcPr>
            <w:tcW w:w="1381" w:type="dxa"/>
            <w:vMerge/>
          </w:tcPr>
          <w:p w14:paraId="0D0755A8" w14:textId="77777777" w:rsidR="00FF02EF" w:rsidRPr="00EC5BC0" w:rsidRDefault="00FF02EF" w:rsidP="00FF02EF">
            <w:pPr>
              <w:pStyle w:val="TAL"/>
              <w:rPr>
                <w:rFonts w:cs="Arial"/>
                <w:lang w:eastAsia="en-US"/>
              </w:rPr>
            </w:pPr>
          </w:p>
        </w:tc>
        <w:tc>
          <w:tcPr>
            <w:tcW w:w="1406" w:type="dxa"/>
            <w:vMerge/>
          </w:tcPr>
          <w:p w14:paraId="6D6DC327" w14:textId="77777777" w:rsidR="00FF02EF" w:rsidRPr="00EC5BC0" w:rsidRDefault="00FF02EF" w:rsidP="00FF02EF">
            <w:pPr>
              <w:pStyle w:val="TAL"/>
              <w:rPr>
                <w:rFonts w:cs="Arial"/>
                <w:lang w:eastAsia="en-US"/>
              </w:rPr>
            </w:pPr>
          </w:p>
        </w:tc>
        <w:tc>
          <w:tcPr>
            <w:tcW w:w="1240" w:type="dxa"/>
            <w:vMerge/>
          </w:tcPr>
          <w:p w14:paraId="26E4A70E" w14:textId="77777777" w:rsidR="00FF02EF" w:rsidRPr="00EC5BC0" w:rsidRDefault="00FF02EF" w:rsidP="00FF02EF">
            <w:pPr>
              <w:pStyle w:val="TAC"/>
              <w:rPr>
                <w:rFonts w:cs="Arial"/>
                <w:lang w:eastAsia="en-US"/>
              </w:rPr>
            </w:pPr>
          </w:p>
        </w:tc>
        <w:tc>
          <w:tcPr>
            <w:tcW w:w="1701" w:type="dxa"/>
          </w:tcPr>
          <w:p w14:paraId="2CE98F8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4779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29246DD" w14:textId="77777777" w:rsidTr="00FF02EF">
        <w:trPr>
          <w:jc w:val="center"/>
        </w:trPr>
        <w:tc>
          <w:tcPr>
            <w:tcW w:w="1421" w:type="dxa"/>
            <w:vMerge/>
          </w:tcPr>
          <w:p w14:paraId="0739524D" w14:textId="77777777" w:rsidR="00FF02EF" w:rsidRPr="00EC5BC0" w:rsidRDefault="00FF02EF" w:rsidP="00FF02EF">
            <w:pPr>
              <w:pStyle w:val="TAC"/>
              <w:rPr>
                <w:rFonts w:cs="Arial"/>
                <w:lang w:eastAsia="en-US"/>
              </w:rPr>
            </w:pPr>
          </w:p>
        </w:tc>
        <w:tc>
          <w:tcPr>
            <w:tcW w:w="1484" w:type="dxa"/>
            <w:vMerge/>
          </w:tcPr>
          <w:p w14:paraId="3D171157" w14:textId="77777777" w:rsidR="00FF02EF" w:rsidRPr="00EC5BC0" w:rsidRDefault="00FF02EF" w:rsidP="00FF02EF">
            <w:pPr>
              <w:pStyle w:val="TAC"/>
              <w:rPr>
                <w:rFonts w:cs="Arial"/>
                <w:lang w:eastAsia="en-US"/>
              </w:rPr>
            </w:pPr>
          </w:p>
        </w:tc>
        <w:tc>
          <w:tcPr>
            <w:tcW w:w="1381" w:type="dxa"/>
            <w:vMerge/>
          </w:tcPr>
          <w:p w14:paraId="39010761" w14:textId="77777777" w:rsidR="00FF02EF" w:rsidRPr="00EC5BC0" w:rsidRDefault="00FF02EF" w:rsidP="00FF02EF">
            <w:pPr>
              <w:pStyle w:val="TAL"/>
              <w:rPr>
                <w:rFonts w:cs="Arial"/>
                <w:lang w:eastAsia="en-US"/>
              </w:rPr>
            </w:pPr>
          </w:p>
        </w:tc>
        <w:tc>
          <w:tcPr>
            <w:tcW w:w="1406" w:type="dxa"/>
            <w:vMerge/>
          </w:tcPr>
          <w:p w14:paraId="7784E6BB" w14:textId="77777777" w:rsidR="00FF02EF" w:rsidRPr="00EC5BC0" w:rsidRDefault="00FF02EF" w:rsidP="00FF02EF">
            <w:pPr>
              <w:pStyle w:val="TAL"/>
              <w:rPr>
                <w:rFonts w:cs="Arial"/>
                <w:lang w:eastAsia="en-US"/>
              </w:rPr>
            </w:pPr>
          </w:p>
        </w:tc>
        <w:tc>
          <w:tcPr>
            <w:tcW w:w="1240" w:type="dxa"/>
          </w:tcPr>
          <w:p w14:paraId="4094939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EEFB54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D0ACE1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9.3</w:t>
            </w:r>
          </w:p>
        </w:tc>
      </w:tr>
      <w:tr w:rsidR="00EC5BC0" w:rsidRPr="00EC5BC0" w14:paraId="4607701D" w14:textId="77777777" w:rsidTr="00FF02EF">
        <w:trPr>
          <w:jc w:val="center"/>
        </w:trPr>
        <w:tc>
          <w:tcPr>
            <w:tcW w:w="1421" w:type="dxa"/>
            <w:vMerge/>
          </w:tcPr>
          <w:p w14:paraId="50B570C3" w14:textId="77777777" w:rsidR="00FF02EF" w:rsidRPr="00EC5BC0" w:rsidRDefault="00FF02EF" w:rsidP="00FF02EF">
            <w:pPr>
              <w:pStyle w:val="TAC"/>
              <w:rPr>
                <w:rFonts w:cs="Arial"/>
                <w:lang w:eastAsia="en-US"/>
              </w:rPr>
            </w:pPr>
          </w:p>
        </w:tc>
        <w:tc>
          <w:tcPr>
            <w:tcW w:w="1484" w:type="dxa"/>
            <w:vMerge/>
          </w:tcPr>
          <w:p w14:paraId="5BB3D8EE" w14:textId="77777777" w:rsidR="00FF02EF" w:rsidRPr="00EC5BC0" w:rsidRDefault="00FF02EF" w:rsidP="00FF02EF">
            <w:pPr>
              <w:pStyle w:val="TAC"/>
              <w:rPr>
                <w:rFonts w:cs="Arial"/>
                <w:lang w:eastAsia="en-US"/>
              </w:rPr>
            </w:pPr>
          </w:p>
        </w:tc>
        <w:tc>
          <w:tcPr>
            <w:tcW w:w="1381" w:type="dxa"/>
            <w:vMerge/>
          </w:tcPr>
          <w:p w14:paraId="1D96187A" w14:textId="77777777" w:rsidR="00FF02EF" w:rsidRPr="00EC5BC0" w:rsidRDefault="00FF02EF" w:rsidP="00FF02EF">
            <w:pPr>
              <w:pStyle w:val="TAL"/>
              <w:rPr>
                <w:rFonts w:cs="Arial"/>
                <w:lang w:eastAsia="en-US"/>
              </w:rPr>
            </w:pPr>
          </w:p>
        </w:tc>
        <w:tc>
          <w:tcPr>
            <w:tcW w:w="1406" w:type="dxa"/>
            <w:vMerge w:val="restart"/>
          </w:tcPr>
          <w:p w14:paraId="2235B70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1BB0539"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7EC41D5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A6974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3E21E481" w14:textId="77777777" w:rsidTr="00FF02EF">
        <w:trPr>
          <w:jc w:val="center"/>
        </w:trPr>
        <w:tc>
          <w:tcPr>
            <w:tcW w:w="1421" w:type="dxa"/>
            <w:vMerge/>
          </w:tcPr>
          <w:p w14:paraId="2664EE24" w14:textId="77777777" w:rsidR="00FF02EF" w:rsidRPr="00EC5BC0" w:rsidRDefault="00FF02EF" w:rsidP="00FF02EF">
            <w:pPr>
              <w:pStyle w:val="TAC"/>
              <w:rPr>
                <w:rFonts w:cs="Arial"/>
                <w:lang w:eastAsia="en-US"/>
              </w:rPr>
            </w:pPr>
          </w:p>
        </w:tc>
        <w:tc>
          <w:tcPr>
            <w:tcW w:w="1484" w:type="dxa"/>
            <w:vMerge/>
          </w:tcPr>
          <w:p w14:paraId="09109A3F" w14:textId="77777777" w:rsidR="00FF02EF" w:rsidRPr="00EC5BC0" w:rsidRDefault="00FF02EF" w:rsidP="00FF02EF">
            <w:pPr>
              <w:pStyle w:val="TAC"/>
              <w:rPr>
                <w:rFonts w:cs="Arial"/>
                <w:lang w:eastAsia="en-US"/>
              </w:rPr>
            </w:pPr>
          </w:p>
        </w:tc>
        <w:tc>
          <w:tcPr>
            <w:tcW w:w="1381" w:type="dxa"/>
            <w:vMerge/>
          </w:tcPr>
          <w:p w14:paraId="5CFA1B15" w14:textId="77777777" w:rsidR="00FF02EF" w:rsidRPr="00EC5BC0" w:rsidRDefault="00FF02EF" w:rsidP="00FF02EF">
            <w:pPr>
              <w:pStyle w:val="TAL"/>
              <w:rPr>
                <w:rFonts w:cs="Arial"/>
                <w:lang w:eastAsia="en-US"/>
              </w:rPr>
            </w:pPr>
          </w:p>
        </w:tc>
        <w:tc>
          <w:tcPr>
            <w:tcW w:w="1406" w:type="dxa"/>
            <w:vMerge/>
          </w:tcPr>
          <w:p w14:paraId="01EDD750" w14:textId="77777777" w:rsidR="00FF02EF" w:rsidRPr="00EC5BC0" w:rsidRDefault="00FF02EF" w:rsidP="00FF02EF">
            <w:pPr>
              <w:pStyle w:val="TAL"/>
              <w:rPr>
                <w:rFonts w:cs="Arial"/>
                <w:lang w:eastAsia="en-US"/>
              </w:rPr>
            </w:pPr>
          </w:p>
        </w:tc>
        <w:tc>
          <w:tcPr>
            <w:tcW w:w="1240" w:type="dxa"/>
            <w:vMerge/>
          </w:tcPr>
          <w:p w14:paraId="1C69D402" w14:textId="77777777" w:rsidR="00FF02EF" w:rsidRPr="00EC5BC0" w:rsidRDefault="00FF02EF" w:rsidP="00FF02EF">
            <w:pPr>
              <w:pStyle w:val="TAC"/>
              <w:rPr>
                <w:rFonts w:cs="Arial"/>
                <w:lang w:eastAsia="en-US"/>
              </w:rPr>
            </w:pPr>
          </w:p>
        </w:tc>
        <w:tc>
          <w:tcPr>
            <w:tcW w:w="1701" w:type="dxa"/>
          </w:tcPr>
          <w:p w14:paraId="22F7103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3512DF"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8</w:t>
            </w:r>
          </w:p>
        </w:tc>
      </w:tr>
      <w:tr w:rsidR="00EC5BC0" w:rsidRPr="00EC5BC0" w14:paraId="587F3719" w14:textId="77777777" w:rsidTr="00FF02EF">
        <w:trPr>
          <w:jc w:val="center"/>
        </w:trPr>
        <w:tc>
          <w:tcPr>
            <w:tcW w:w="1421" w:type="dxa"/>
            <w:vMerge/>
          </w:tcPr>
          <w:p w14:paraId="35480D7E" w14:textId="77777777" w:rsidR="00FF02EF" w:rsidRPr="00EC5BC0" w:rsidRDefault="00FF02EF" w:rsidP="00FF02EF">
            <w:pPr>
              <w:pStyle w:val="TAC"/>
              <w:rPr>
                <w:rFonts w:cs="Arial"/>
                <w:lang w:eastAsia="en-US"/>
              </w:rPr>
            </w:pPr>
          </w:p>
        </w:tc>
        <w:tc>
          <w:tcPr>
            <w:tcW w:w="1484" w:type="dxa"/>
            <w:vMerge/>
          </w:tcPr>
          <w:p w14:paraId="283A7271" w14:textId="77777777" w:rsidR="00FF02EF" w:rsidRPr="00EC5BC0" w:rsidRDefault="00FF02EF" w:rsidP="00FF02EF">
            <w:pPr>
              <w:pStyle w:val="TAC"/>
              <w:rPr>
                <w:rFonts w:cs="Arial"/>
                <w:lang w:eastAsia="en-US"/>
              </w:rPr>
            </w:pPr>
          </w:p>
        </w:tc>
        <w:tc>
          <w:tcPr>
            <w:tcW w:w="1381" w:type="dxa"/>
            <w:vMerge/>
          </w:tcPr>
          <w:p w14:paraId="65452075" w14:textId="77777777" w:rsidR="00FF02EF" w:rsidRPr="00EC5BC0" w:rsidRDefault="00FF02EF" w:rsidP="00FF02EF">
            <w:pPr>
              <w:pStyle w:val="TAL"/>
              <w:rPr>
                <w:rFonts w:cs="Arial"/>
                <w:lang w:eastAsia="en-US"/>
              </w:rPr>
            </w:pPr>
          </w:p>
        </w:tc>
        <w:tc>
          <w:tcPr>
            <w:tcW w:w="1406" w:type="dxa"/>
            <w:vMerge/>
          </w:tcPr>
          <w:p w14:paraId="27FB0651" w14:textId="77777777" w:rsidR="00FF02EF" w:rsidRPr="00EC5BC0" w:rsidRDefault="00FF02EF" w:rsidP="00FF02EF">
            <w:pPr>
              <w:pStyle w:val="TAL"/>
              <w:rPr>
                <w:rFonts w:cs="Arial"/>
                <w:lang w:eastAsia="en-US"/>
              </w:rPr>
            </w:pPr>
          </w:p>
        </w:tc>
        <w:tc>
          <w:tcPr>
            <w:tcW w:w="1240" w:type="dxa"/>
            <w:vMerge w:val="restart"/>
          </w:tcPr>
          <w:p w14:paraId="642E14C9"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56E0482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53DA21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5E4A9512" w14:textId="77777777" w:rsidTr="00FF02EF">
        <w:trPr>
          <w:jc w:val="center"/>
        </w:trPr>
        <w:tc>
          <w:tcPr>
            <w:tcW w:w="1421" w:type="dxa"/>
            <w:vMerge/>
          </w:tcPr>
          <w:p w14:paraId="23719A84" w14:textId="77777777" w:rsidR="00FF02EF" w:rsidRPr="00EC5BC0" w:rsidRDefault="00FF02EF" w:rsidP="00FF02EF">
            <w:pPr>
              <w:pStyle w:val="TAC"/>
              <w:rPr>
                <w:rFonts w:cs="Arial"/>
                <w:lang w:eastAsia="en-US"/>
              </w:rPr>
            </w:pPr>
          </w:p>
        </w:tc>
        <w:tc>
          <w:tcPr>
            <w:tcW w:w="1484" w:type="dxa"/>
            <w:vMerge/>
          </w:tcPr>
          <w:p w14:paraId="58418B06" w14:textId="77777777" w:rsidR="00FF02EF" w:rsidRPr="00EC5BC0" w:rsidRDefault="00FF02EF" w:rsidP="00FF02EF">
            <w:pPr>
              <w:pStyle w:val="TAC"/>
              <w:rPr>
                <w:rFonts w:cs="Arial"/>
                <w:lang w:eastAsia="en-US"/>
              </w:rPr>
            </w:pPr>
          </w:p>
        </w:tc>
        <w:tc>
          <w:tcPr>
            <w:tcW w:w="1381" w:type="dxa"/>
            <w:vMerge/>
          </w:tcPr>
          <w:p w14:paraId="657F538C" w14:textId="77777777" w:rsidR="00FF02EF" w:rsidRPr="00EC5BC0" w:rsidRDefault="00FF02EF" w:rsidP="00FF02EF">
            <w:pPr>
              <w:pStyle w:val="TAL"/>
              <w:rPr>
                <w:rFonts w:cs="Arial"/>
                <w:lang w:eastAsia="en-US"/>
              </w:rPr>
            </w:pPr>
          </w:p>
        </w:tc>
        <w:tc>
          <w:tcPr>
            <w:tcW w:w="1406" w:type="dxa"/>
            <w:vMerge/>
          </w:tcPr>
          <w:p w14:paraId="60B5110D" w14:textId="77777777" w:rsidR="00FF02EF" w:rsidRPr="00EC5BC0" w:rsidRDefault="00FF02EF" w:rsidP="00FF02EF">
            <w:pPr>
              <w:pStyle w:val="TAL"/>
              <w:rPr>
                <w:rFonts w:cs="Arial"/>
                <w:lang w:eastAsia="en-US"/>
              </w:rPr>
            </w:pPr>
          </w:p>
        </w:tc>
        <w:tc>
          <w:tcPr>
            <w:tcW w:w="1240" w:type="dxa"/>
            <w:vMerge/>
          </w:tcPr>
          <w:p w14:paraId="1D5C0ED8" w14:textId="77777777" w:rsidR="00FF02EF" w:rsidRPr="00EC5BC0" w:rsidRDefault="00FF02EF" w:rsidP="00FF02EF">
            <w:pPr>
              <w:pStyle w:val="TAC"/>
              <w:rPr>
                <w:rFonts w:cs="Arial"/>
                <w:lang w:eastAsia="en-US"/>
              </w:rPr>
            </w:pPr>
          </w:p>
        </w:tc>
        <w:tc>
          <w:tcPr>
            <w:tcW w:w="1701" w:type="dxa"/>
          </w:tcPr>
          <w:p w14:paraId="6FB2364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2D847E3"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6</w:t>
            </w:r>
          </w:p>
        </w:tc>
      </w:tr>
      <w:tr w:rsidR="00EC5BC0" w:rsidRPr="00EC5BC0" w14:paraId="1E62F3F9" w14:textId="77777777" w:rsidTr="00FF02EF">
        <w:trPr>
          <w:jc w:val="center"/>
        </w:trPr>
        <w:tc>
          <w:tcPr>
            <w:tcW w:w="1421" w:type="dxa"/>
            <w:vMerge/>
          </w:tcPr>
          <w:p w14:paraId="6E45C9EC" w14:textId="77777777" w:rsidR="00FF02EF" w:rsidRPr="00EC5BC0" w:rsidRDefault="00FF02EF" w:rsidP="00FF02EF">
            <w:pPr>
              <w:pStyle w:val="TAC"/>
              <w:rPr>
                <w:rFonts w:cs="Arial"/>
                <w:lang w:eastAsia="en-US"/>
              </w:rPr>
            </w:pPr>
          </w:p>
        </w:tc>
        <w:tc>
          <w:tcPr>
            <w:tcW w:w="1484" w:type="dxa"/>
            <w:vMerge/>
          </w:tcPr>
          <w:p w14:paraId="066062A4" w14:textId="77777777" w:rsidR="00FF02EF" w:rsidRPr="00EC5BC0" w:rsidRDefault="00FF02EF" w:rsidP="00FF02EF">
            <w:pPr>
              <w:pStyle w:val="TAC"/>
              <w:rPr>
                <w:rFonts w:cs="Arial"/>
                <w:lang w:eastAsia="en-US"/>
              </w:rPr>
            </w:pPr>
          </w:p>
        </w:tc>
        <w:tc>
          <w:tcPr>
            <w:tcW w:w="1381" w:type="dxa"/>
            <w:vMerge/>
          </w:tcPr>
          <w:p w14:paraId="3AB4E374" w14:textId="77777777" w:rsidR="00FF02EF" w:rsidRPr="00EC5BC0" w:rsidRDefault="00FF02EF" w:rsidP="00FF02EF">
            <w:pPr>
              <w:pStyle w:val="TAL"/>
              <w:rPr>
                <w:rFonts w:cs="Arial"/>
                <w:lang w:eastAsia="en-US"/>
              </w:rPr>
            </w:pPr>
          </w:p>
        </w:tc>
        <w:tc>
          <w:tcPr>
            <w:tcW w:w="1406" w:type="dxa"/>
            <w:vMerge w:val="restart"/>
          </w:tcPr>
          <w:p w14:paraId="4886A39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03FD3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9C97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16798F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1.8</w:t>
            </w:r>
          </w:p>
        </w:tc>
      </w:tr>
      <w:tr w:rsidR="00EC5BC0" w:rsidRPr="00EC5BC0" w14:paraId="5F00BD0A" w14:textId="77777777" w:rsidTr="00FF02EF">
        <w:trPr>
          <w:jc w:val="center"/>
        </w:trPr>
        <w:tc>
          <w:tcPr>
            <w:tcW w:w="1421" w:type="dxa"/>
            <w:vMerge/>
          </w:tcPr>
          <w:p w14:paraId="5536678E" w14:textId="77777777" w:rsidR="00FF02EF" w:rsidRPr="00EC5BC0" w:rsidRDefault="00FF02EF" w:rsidP="00FF02EF">
            <w:pPr>
              <w:pStyle w:val="TAC"/>
              <w:rPr>
                <w:rFonts w:cs="Arial"/>
                <w:lang w:eastAsia="en-US"/>
              </w:rPr>
            </w:pPr>
          </w:p>
        </w:tc>
        <w:tc>
          <w:tcPr>
            <w:tcW w:w="1484" w:type="dxa"/>
            <w:vMerge/>
          </w:tcPr>
          <w:p w14:paraId="232F9318" w14:textId="77777777" w:rsidR="00FF02EF" w:rsidRPr="00EC5BC0" w:rsidRDefault="00FF02EF" w:rsidP="00FF02EF">
            <w:pPr>
              <w:pStyle w:val="TAC"/>
              <w:rPr>
                <w:rFonts w:cs="Arial"/>
                <w:lang w:eastAsia="en-US"/>
              </w:rPr>
            </w:pPr>
          </w:p>
        </w:tc>
        <w:tc>
          <w:tcPr>
            <w:tcW w:w="1381" w:type="dxa"/>
            <w:vMerge/>
          </w:tcPr>
          <w:p w14:paraId="732AD7C2" w14:textId="77777777" w:rsidR="00FF02EF" w:rsidRPr="00EC5BC0" w:rsidRDefault="00FF02EF" w:rsidP="00FF02EF">
            <w:pPr>
              <w:pStyle w:val="TAL"/>
              <w:rPr>
                <w:rFonts w:cs="Arial"/>
                <w:lang w:eastAsia="en-US"/>
              </w:rPr>
            </w:pPr>
          </w:p>
        </w:tc>
        <w:tc>
          <w:tcPr>
            <w:tcW w:w="1406" w:type="dxa"/>
            <w:vMerge/>
          </w:tcPr>
          <w:p w14:paraId="4DA417B9" w14:textId="77777777" w:rsidR="00FF02EF" w:rsidRPr="00EC5BC0" w:rsidRDefault="00FF02EF" w:rsidP="00FF02EF">
            <w:pPr>
              <w:pStyle w:val="TAL"/>
              <w:rPr>
                <w:rFonts w:cs="Arial"/>
                <w:lang w:eastAsia="en-US"/>
              </w:rPr>
            </w:pPr>
          </w:p>
        </w:tc>
        <w:tc>
          <w:tcPr>
            <w:tcW w:w="1240" w:type="dxa"/>
            <w:vMerge/>
          </w:tcPr>
          <w:p w14:paraId="2B2F03ED" w14:textId="77777777" w:rsidR="00FF02EF" w:rsidRPr="00EC5BC0" w:rsidRDefault="00FF02EF" w:rsidP="00FF02EF">
            <w:pPr>
              <w:pStyle w:val="TAC"/>
              <w:rPr>
                <w:rFonts w:cs="Arial"/>
                <w:lang w:eastAsia="en-US"/>
              </w:rPr>
            </w:pPr>
          </w:p>
        </w:tc>
        <w:tc>
          <w:tcPr>
            <w:tcW w:w="1701" w:type="dxa"/>
          </w:tcPr>
          <w:p w14:paraId="45B66E4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2B11860"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D018F26" w14:textId="77777777" w:rsidTr="00FF02EF">
        <w:trPr>
          <w:jc w:val="center"/>
        </w:trPr>
        <w:tc>
          <w:tcPr>
            <w:tcW w:w="1421" w:type="dxa"/>
            <w:vMerge/>
          </w:tcPr>
          <w:p w14:paraId="3A61223F" w14:textId="77777777" w:rsidR="00FF02EF" w:rsidRPr="00EC5BC0" w:rsidRDefault="00FF02EF" w:rsidP="00FF02EF">
            <w:pPr>
              <w:pStyle w:val="TAC"/>
              <w:rPr>
                <w:rFonts w:cs="Arial"/>
                <w:lang w:eastAsia="en-US"/>
              </w:rPr>
            </w:pPr>
          </w:p>
        </w:tc>
        <w:tc>
          <w:tcPr>
            <w:tcW w:w="1484" w:type="dxa"/>
            <w:vMerge/>
          </w:tcPr>
          <w:p w14:paraId="3B6B8DCC" w14:textId="77777777" w:rsidR="00FF02EF" w:rsidRPr="00EC5BC0" w:rsidRDefault="00FF02EF" w:rsidP="00FF02EF">
            <w:pPr>
              <w:pStyle w:val="TAC"/>
              <w:rPr>
                <w:rFonts w:cs="Arial"/>
                <w:lang w:eastAsia="en-US"/>
              </w:rPr>
            </w:pPr>
          </w:p>
        </w:tc>
        <w:tc>
          <w:tcPr>
            <w:tcW w:w="1381" w:type="dxa"/>
            <w:vMerge/>
          </w:tcPr>
          <w:p w14:paraId="282BACD1" w14:textId="77777777" w:rsidR="00FF02EF" w:rsidRPr="00EC5BC0" w:rsidRDefault="00FF02EF" w:rsidP="00FF02EF">
            <w:pPr>
              <w:pStyle w:val="TAL"/>
              <w:rPr>
                <w:rFonts w:cs="Arial"/>
                <w:lang w:eastAsia="en-US"/>
              </w:rPr>
            </w:pPr>
          </w:p>
        </w:tc>
        <w:tc>
          <w:tcPr>
            <w:tcW w:w="1406" w:type="dxa"/>
            <w:vMerge w:val="restart"/>
          </w:tcPr>
          <w:p w14:paraId="2E91A25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40EE53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A7B31A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2C13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1.5</w:t>
            </w:r>
          </w:p>
        </w:tc>
      </w:tr>
      <w:tr w:rsidR="00EC5BC0" w:rsidRPr="00EC5BC0" w14:paraId="5015E9F5" w14:textId="77777777" w:rsidTr="00FF02EF">
        <w:trPr>
          <w:jc w:val="center"/>
        </w:trPr>
        <w:tc>
          <w:tcPr>
            <w:tcW w:w="1421" w:type="dxa"/>
            <w:vMerge/>
          </w:tcPr>
          <w:p w14:paraId="5FDD6431" w14:textId="77777777" w:rsidR="00FF02EF" w:rsidRPr="00EC5BC0" w:rsidRDefault="00FF02EF" w:rsidP="00FF02EF">
            <w:pPr>
              <w:pStyle w:val="TAC"/>
              <w:rPr>
                <w:rFonts w:cs="Arial"/>
                <w:lang w:eastAsia="en-US"/>
              </w:rPr>
            </w:pPr>
          </w:p>
        </w:tc>
        <w:tc>
          <w:tcPr>
            <w:tcW w:w="1484" w:type="dxa"/>
            <w:vMerge/>
          </w:tcPr>
          <w:p w14:paraId="4B599F44" w14:textId="77777777" w:rsidR="00FF02EF" w:rsidRPr="00EC5BC0" w:rsidRDefault="00FF02EF" w:rsidP="00FF02EF">
            <w:pPr>
              <w:pStyle w:val="TAC"/>
              <w:rPr>
                <w:rFonts w:cs="Arial"/>
                <w:lang w:eastAsia="en-US"/>
              </w:rPr>
            </w:pPr>
          </w:p>
        </w:tc>
        <w:tc>
          <w:tcPr>
            <w:tcW w:w="1381" w:type="dxa"/>
            <w:vMerge/>
          </w:tcPr>
          <w:p w14:paraId="483FCA05" w14:textId="77777777" w:rsidR="00FF02EF" w:rsidRPr="00EC5BC0" w:rsidRDefault="00FF02EF" w:rsidP="00FF02EF">
            <w:pPr>
              <w:pStyle w:val="TAL"/>
              <w:rPr>
                <w:rFonts w:cs="Arial"/>
                <w:lang w:eastAsia="en-US"/>
              </w:rPr>
            </w:pPr>
          </w:p>
        </w:tc>
        <w:tc>
          <w:tcPr>
            <w:tcW w:w="1406" w:type="dxa"/>
            <w:vMerge/>
          </w:tcPr>
          <w:p w14:paraId="5236053F" w14:textId="77777777" w:rsidR="00FF02EF" w:rsidRPr="00EC5BC0" w:rsidRDefault="00FF02EF" w:rsidP="00FF02EF">
            <w:pPr>
              <w:pStyle w:val="TAL"/>
              <w:rPr>
                <w:rFonts w:cs="Arial"/>
                <w:lang w:eastAsia="en-US"/>
              </w:rPr>
            </w:pPr>
          </w:p>
        </w:tc>
        <w:tc>
          <w:tcPr>
            <w:tcW w:w="1240" w:type="dxa"/>
            <w:vMerge/>
          </w:tcPr>
          <w:p w14:paraId="7D741D25" w14:textId="77777777" w:rsidR="00FF02EF" w:rsidRPr="00EC5BC0" w:rsidRDefault="00FF02EF" w:rsidP="00FF02EF">
            <w:pPr>
              <w:pStyle w:val="TAC"/>
              <w:rPr>
                <w:rFonts w:cs="Arial"/>
                <w:lang w:eastAsia="en-US"/>
              </w:rPr>
            </w:pPr>
          </w:p>
        </w:tc>
        <w:tc>
          <w:tcPr>
            <w:tcW w:w="1701" w:type="dxa"/>
          </w:tcPr>
          <w:p w14:paraId="6A8F1DC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767FEA" w14:textId="77777777" w:rsidR="00FF02EF" w:rsidRPr="00EC5BC0" w:rsidRDefault="00FF02EF" w:rsidP="00FF02EF">
            <w:pPr>
              <w:pStyle w:val="TAC"/>
              <w:rPr>
                <w:rFonts w:cs="Arial"/>
                <w:lang w:eastAsia="en-US"/>
              </w:rPr>
            </w:pPr>
            <w:r w:rsidRPr="00EC5BC0">
              <w:rPr>
                <w:rFonts w:cs="Arial"/>
                <w:lang w:eastAsia="ja-JP"/>
              </w:rPr>
              <w:t>3.5</w:t>
            </w:r>
          </w:p>
        </w:tc>
      </w:tr>
      <w:tr w:rsidR="00EC5BC0" w:rsidRPr="00EC5BC0" w14:paraId="684A8870" w14:textId="77777777" w:rsidTr="00FF02EF">
        <w:trPr>
          <w:jc w:val="center"/>
        </w:trPr>
        <w:tc>
          <w:tcPr>
            <w:tcW w:w="1421" w:type="dxa"/>
            <w:vMerge/>
          </w:tcPr>
          <w:p w14:paraId="73BD2D73" w14:textId="77777777" w:rsidR="00FF02EF" w:rsidRPr="00EC5BC0" w:rsidRDefault="00FF02EF" w:rsidP="00FF02EF">
            <w:pPr>
              <w:pStyle w:val="TAC"/>
              <w:rPr>
                <w:rFonts w:cs="Arial"/>
                <w:lang w:eastAsia="en-US"/>
              </w:rPr>
            </w:pPr>
          </w:p>
        </w:tc>
        <w:tc>
          <w:tcPr>
            <w:tcW w:w="1484" w:type="dxa"/>
            <w:vMerge/>
          </w:tcPr>
          <w:p w14:paraId="3B857FA0" w14:textId="77777777" w:rsidR="00FF02EF" w:rsidRPr="00EC5BC0" w:rsidRDefault="00FF02EF" w:rsidP="00FF02EF">
            <w:pPr>
              <w:pStyle w:val="TAC"/>
              <w:rPr>
                <w:rFonts w:cs="Arial"/>
                <w:lang w:eastAsia="en-US"/>
              </w:rPr>
            </w:pPr>
          </w:p>
        </w:tc>
        <w:tc>
          <w:tcPr>
            <w:tcW w:w="1381" w:type="dxa"/>
            <w:vMerge w:val="restart"/>
          </w:tcPr>
          <w:p w14:paraId="0B7DF7DE"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7A9AB1D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BA5C67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41BCC8E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27547A7"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73F6A737" w14:textId="77777777" w:rsidTr="00FF02EF">
        <w:trPr>
          <w:jc w:val="center"/>
        </w:trPr>
        <w:tc>
          <w:tcPr>
            <w:tcW w:w="1421" w:type="dxa"/>
            <w:vMerge/>
          </w:tcPr>
          <w:p w14:paraId="0E61286E" w14:textId="77777777" w:rsidR="00FF02EF" w:rsidRPr="00EC5BC0" w:rsidRDefault="00FF02EF" w:rsidP="00FF02EF">
            <w:pPr>
              <w:pStyle w:val="TAC"/>
              <w:rPr>
                <w:rFonts w:cs="Arial"/>
                <w:lang w:eastAsia="en-US"/>
              </w:rPr>
            </w:pPr>
          </w:p>
        </w:tc>
        <w:tc>
          <w:tcPr>
            <w:tcW w:w="1484" w:type="dxa"/>
            <w:vMerge/>
          </w:tcPr>
          <w:p w14:paraId="4058B21E" w14:textId="77777777" w:rsidR="00FF02EF" w:rsidRPr="00EC5BC0" w:rsidRDefault="00FF02EF" w:rsidP="00FF02EF">
            <w:pPr>
              <w:pStyle w:val="TAC"/>
              <w:rPr>
                <w:rFonts w:cs="Arial"/>
                <w:lang w:eastAsia="en-US"/>
              </w:rPr>
            </w:pPr>
          </w:p>
        </w:tc>
        <w:tc>
          <w:tcPr>
            <w:tcW w:w="1381" w:type="dxa"/>
            <w:vMerge/>
          </w:tcPr>
          <w:p w14:paraId="25B5FE8B" w14:textId="77777777" w:rsidR="00FF02EF" w:rsidRPr="00EC5BC0" w:rsidRDefault="00FF02EF" w:rsidP="00FF02EF">
            <w:pPr>
              <w:pStyle w:val="TAL"/>
              <w:rPr>
                <w:rFonts w:cs="Arial"/>
                <w:lang w:eastAsia="en-US"/>
              </w:rPr>
            </w:pPr>
          </w:p>
        </w:tc>
        <w:tc>
          <w:tcPr>
            <w:tcW w:w="1406" w:type="dxa"/>
            <w:vMerge/>
          </w:tcPr>
          <w:p w14:paraId="51F2E593" w14:textId="77777777" w:rsidR="00FF02EF" w:rsidRPr="00EC5BC0" w:rsidRDefault="00FF02EF" w:rsidP="00FF02EF">
            <w:pPr>
              <w:pStyle w:val="TAL"/>
              <w:rPr>
                <w:rFonts w:cs="Arial"/>
                <w:lang w:eastAsia="en-US"/>
              </w:rPr>
            </w:pPr>
          </w:p>
        </w:tc>
        <w:tc>
          <w:tcPr>
            <w:tcW w:w="1240" w:type="dxa"/>
            <w:vMerge/>
          </w:tcPr>
          <w:p w14:paraId="6E5E1264" w14:textId="77777777" w:rsidR="00FF02EF" w:rsidRPr="00EC5BC0" w:rsidRDefault="00FF02EF" w:rsidP="00FF02EF">
            <w:pPr>
              <w:pStyle w:val="TAC"/>
              <w:rPr>
                <w:rFonts w:cs="Arial"/>
                <w:lang w:eastAsia="en-US"/>
              </w:rPr>
            </w:pPr>
          </w:p>
        </w:tc>
        <w:tc>
          <w:tcPr>
            <w:tcW w:w="1701" w:type="dxa"/>
          </w:tcPr>
          <w:p w14:paraId="29F465F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F77956"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26EDDF51" w14:textId="77777777" w:rsidTr="00FF02EF">
        <w:trPr>
          <w:jc w:val="center"/>
        </w:trPr>
        <w:tc>
          <w:tcPr>
            <w:tcW w:w="1421" w:type="dxa"/>
            <w:vMerge/>
          </w:tcPr>
          <w:p w14:paraId="5879D40D" w14:textId="77777777" w:rsidR="00FF02EF" w:rsidRPr="00EC5BC0" w:rsidRDefault="00FF02EF" w:rsidP="00FF02EF">
            <w:pPr>
              <w:pStyle w:val="TAC"/>
              <w:rPr>
                <w:rFonts w:cs="Arial"/>
                <w:lang w:eastAsia="en-US"/>
              </w:rPr>
            </w:pPr>
          </w:p>
        </w:tc>
        <w:tc>
          <w:tcPr>
            <w:tcW w:w="1484" w:type="dxa"/>
            <w:vMerge w:val="restart"/>
          </w:tcPr>
          <w:p w14:paraId="54C8E64A"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A37907B"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AE923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42CA937"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00647D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26A0A7"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858CEFB" w14:textId="77777777" w:rsidTr="00FF02EF">
        <w:trPr>
          <w:jc w:val="center"/>
        </w:trPr>
        <w:tc>
          <w:tcPr>
            <w:tcW w:w="1421" w:type="dxa"/>
            <w:vMerge/>
          </w:tcPr>
          <w:p w14:paraId="0E9CF494" w14:textId="77777777" w:rsidR="00FF02EF" w:rsidRPr="00EC5BC0" w:rsidRDefault="00FF02EF" w:rsidP="00FF02EF">
            <w:pPr>
              <w:pStyle w:val="TAC"/>
              <w:rPr>
                <w:rFonts w:cs="Arial"/>
                <w:lang w:eastAsia="en-US"/>
              </w:rPr>
            </w:pPr>
          </w:p>
        </w:tc>
        <w:tc>
          <w:tcPr>
            <w:tcW w:w="1484" w:type="dxa"/>
            <w:vMerge/>
          </w:tcPr>
          <w:p w14:paraId="365F968D" w14:textId="77777777" w:rsidR="00FF02EF" w:rsidRPr="00EC5BC0" w:rsidRDefault="00FF02EF" w:rsidP="00FF02EF">
            <w:pPr>
              <w:pStyle w:val="TAC"/>
              <w:rPr>
                <w:rFonts w:cs="Arial"/>
                <w:lang w:eastAsia="en-US"/>
              </w:rPr>
            </w:pPr>
          </w:p>
        </w:tc>
        <w:tc>
          <w:tcPr>
            <w:tcW w:w="1381" w:type="dxa"/>
            <w:vMerge/>
          </w:tcPr>
          <w:p w14:paraId="0C1F6F53" w14:textId="77777777" w:rsidR="00FF02EF" w:rsidRPr="00EC5BC0" w:rsidRDefault="00FF02EF" w:rsidP="00FF02EF">
            <w:pPr>
              <w:pStyle w:val="TAL"/>
              <w:rPr>
                <w:rFonts w:cs="Arial"/>
                <w:lang w:eastAsia="en-US"/>
              </w:rPr>
            </w:pPr>
          </w:p>
        </w:tc>
        <w:tc>
          <w:tcPr>
            <w:tcW w:w="1406" w:type="dxa"/>
            <w:vMerge/>
          </w:tcPr>
          <w:p w14:paraId="2CFE7D4C" w14:textId="77777777" w:rsidR="00FF02EF" w:rsidRPr="00EC5BC0" w:rsidRDefault="00FF02EF" w:rsidP="00FF02EF">
            <w:pPr>
              <w:pStyle w:val="TAL"/>
              <w:rPr>
                <w:rFonts w:cs="Arial"/>
                <w:lang w:eastAsia="en-US"/>
              </w:rPr>
            </w:pPr>
          </w:p>
        </w:tc>
        <w:tc>
          <w:tcPr>
            <w:tcW w:w="1240" w:type="dxa"/>
            <w:vMerge/>
          </w:tcPr>
          <w:p w14:paraId="3A19A4A7" w14:textId="77777777" w:rsidR="00FF02EF" w:rsidRPr="00EC5BC0" w:rsidRDefault="00FF02EF" w:rsidP="00FF02EF">
            <w:pPr>
              <w:pStyle w:val="TAC"/>
              <w:rPr>
                <w:rFonts w:cs="Arial"/>
                <w:lang w:eastAsia="en-US"/>
              </w:rPr>
            </w:pPr>
          </w:p>
        </w:tc>
        <w:tc>
          <w:tcPr>
            <w:tcW w:w="1701" w:type="dxa"/>
          </w:tcPr>
          <w:p w14:paraId="04CE5E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0E36C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0B539B5D" w14:textId="77777777" w:rsidTr="00FF02EF">
        <w:trPr>
          <w:jc w:val="center"/>
        </w:trPr>
        <w:tc>
          <w:tcPr>
            <w:tcW w:w="1421" w:type="dxa"/>
            <w:vMerge/>
          </w:tcPr>
          <w:p w14:paraId="120946BB" w14:textId="77777777" w:rsidR="00FF02EF" w:rsidRPr="00EC5BC0" w:rsidRDefault="00FF02EF" w:rsidP="00FF02EF">
            <w:pPr>
              <w:pStyle w:val="TAC"/>
              <w:rPr>
                <w:rFonts w:cs="Arial"/>
                <w:lang w:eastAsia="en-US"/>
              </w:rPr>
            </w:pPr>
          </w:p>
        </w:tc>
        <w:tc>
          <w:tcPr>
            <w:tcW w:w="1484" w:type="dxa"/>
            <w:vMerge/>
          </w:tcPr>
          <w:p w14:paraId="08EB3BB8" w14:textId="77777777" w:rsidR="00FF02EF" w:rsidRPr="00EC5BC0" w:rsidRDefault="00FF02EF" w:rsidP="00FF02EF">
            <w:pPr>
              <w:pStyle w:val="TAC"/>
              <w:rPr>
                <w:rFonts w:cs="Arial"/>
                <w:lang w:eastAsia="en-US"/>
              </w:rPr>
            </w:pPr>
          </w:p>
        </w:tc>
        <w:tc>
          <w:tcPr>
            <w:tcW w:w="1381" w:type="dxa"/>
            <w:vMerge/>
          </w:tcPr>
          <w:p w14:paraId="435EB5C5" w14:textId="77777777" w:rsidR="00FF02EF" w:rsidRPr="00EC5BC0" w:rsidRDefault="00FF02EF" w:rsidP="00FF02EF">
            <w:pPr>
              <w:pStyle w:val="TAL"/>
              <w:rPr>
                <w:rFonts w:cs="Arial"/>
                <w:lang w:eastAsia="en-US"/>
              </w:rPr>
            </w:pPr>
          </w:p>
        </w:tc>
        <w:tc>
          <w:tcPr>
            <w:tcW w:w="1406" w:type="dxa"/>
            <w:vMerge/>
          </w:tcPr>
          <w:p w14:paraId="23701BB0" w14:textId="77777777" w:rsidR="00FF02EF" w:rsidRPr="00EC5BC0" w:rsidRDefault="00FF02EF" w:rsidP="00FF02EF">
            <w:pPr>
              <w:pStyle w:val="TAL"/>
              <w:rPr>
                <w:rFonts w:cs="Arial"/>
                <w:lang w:eastAsia="en-US"/>
              </w:rPr>
            </w:pPr>
          </w:p>
        </w:tc>
        <w:tc>
          <w:tcPr>
            <w:tcW w:w="1240" w:type="dxa"/>
          </w:tcPr>
          <w:p w14:paraId="1EE2EF9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30EB76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69F60D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80D621C" w14:textId="77777777" w:rsidTr="00FF02EF">
        <w:trPr>
          <w:jc w:val="center"/>
        </w:trPr>
        <w:tc>
          <w:tcPr>
            <w:tcW w:w="1421" w:type="dxa"/>
            <w:vMerge/>
          </w:tcPr>
          <w:p w14:paraId="217BF52F" w14:textId="77777777" w:rsidR="00FF02EF" w:rsidRPr="00EC5BC0" w:rsidRDefault="00FF02EF" w:rsidP="00FF02EF">
            <w:pPr>
              <w:pStyle w:val="TAC"/>
              <w:rPr>
                <w:rFonts w:cs="Arial"/>
                <w:lang w:eastAsia="en-US"/>
              </w:rPr>
            </w:pPr>
          </w:p>
        </w:tc>
        <w:tc>
          <w:tcPr>
            <w:tcW w:w="1484" w:type="dxa"/>
            <w:vMerge/>
          </w:tcPr>
          <w:p w14:paraId="2B79E0F8" w14:textId="77777777" w:rsidR="00FF02EF" w:rsidRPr="00EC5BC0" w:rsidRDefault="00FF02EF" w:rsidP="00FF02EF">
            <w:pPr>
              <w:pStyle w:val="TAC"/>
              <w:rPr>
                <w:rFonts w:cs="Arial"/>
                <w:lang w:eastAsia="en-US"/>
              </w:rPr>
            </w:pPr>
          </w:p>
        </w:tc>
        <w:tc>
          <w:tcPr>
            <w:tcW w:w="1381" w:type="dxa"/>
            <w:vMerge/>
          </w:tcPr>
          <w:p w14:paraId="7DB85C36" w14:textId="77777777" w:rsidR="00FF02EF" w:rsidRPr="00EC5BC0" w:rsidRDefault="00FF02EF" w:rsidP="00FF02EF">
            <w:pPr>
              <w:pStyle w:val="TAL"/>
              <w:rPr>
                <w:rFonts w:cs="Arial"/>
                <w:lang w:eastAsia="en-US"/>
              </w:rPr>
            </w:pPr>
          </w:p>
        </w:tc>
        <w:tc>
          <w:tcPr>
            <w:tcW w:w="1406" w:type="dxa"/>
            <w:vMerge/>
          </w:tcPr>
          <w:p w14:paraId="24B686D2" w14:textId="77777777" w:rsidR="00FF02EF" w:rsidRPr="00EC5BC0" w:rsidRDefault="00FF02EF" w:rsidP="00FF02EF">
            <w:pPr>
              <w:pStyle w:val="TAL"/>
              <w:rPr>
                <w:rFonts w:cs="Arial"/>
                <w:lang w:eastAsia="en-US"/>
              </w:rPr>
            </w:pPr>
          </w:p>
        </w:tc>
        <w:tc>
          <w:tcPr>
            <w:tcW w:w="1240" w:type="dxa"/>
          </w:tcPr>
          <w:p w14:paraId="095EDBDE"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725824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2D0B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6.5</w:t>
            </w:r>
          </w:p>
        </w:tc>
      </w:tr>
      <w:tr w:rsidR="00EC5BC0" w:rsidRPr="00EC5BC0" w14:paraId="21473D4E" w14:textId="77777777" w:rsidTr="00FF02EF">
        <w:trPr>
          <w:jc w:val="center"/>
        </w:trPr>
        <w:tc>
          <w:tcPr>
            <w:tcW w:w="1421" w:type="dxa"/>
            <w:vMerge/>
          </w:tcPr>
          <w:p w14:paraId="2479820C" w14:textId="77777777" w:rsidR="00FF02EF" w:rsidRPr="00EC5BC0" w:rsidRDefault="00FF02EF" w:rsidP="00FF02EF">
            <w:pPr>
              <w:pStyle w:val="TAC"/>
              <w:rPr>
                <w:rFonts w:cs="Arial"/>
                <w:lang w:eastAsia="en-US"/>
              </w:rPr>
            </w:pPr>
          </w:p>
        </w:tc>
        <w:tc>
          <w:tcPr>
            <w:tcW w:w="1484" w:type="dxa"/>
            <w:vMerge/>
          </w:tcPr>
          <w:p w14:paraId="647ED0D6" w14:textId="77777777" w:rsidR="00FF02EF" w:rsidRPr="00EC5BC0" w:rsidRDefault="00FF02EF" w:rsidP="00FF02EF">
            <w:pPr>
              <w:pStyle w:val="TAC"/>
              <w:rPr>
                <w:rFonts w:cs="Arial"/>
                <w:lang w:eastAsia="en-US"/>
              </w:rPr>
            </w:pPr>
          </w:p>
        </w:tc>
        <w:tc>
          <w:tcPr>
            <w:tcW w:w="1381" w:type="dxa"/>
            <w:vMerge/>
          </w:tcPr>
          <w:p w14:paraId="701E90B5" w14:textId="77777777" w:rsidR="00FF02EF" w:rsidRPr="00EC5BC0" w:rsidRDefault="00FF02EF" w:rsidP="00FF02EF">
            <w:pPr>
              <w:pStyle w:val="TAL"/>
              <w:rPr>
                <w:rFonts w:cs="Arial"/>
                <w:lang w:eastAsia="en-US"/>
              </w:rPr>
            </w:pPr>
          </w:p>
        </w:tc>
        <w:tc>
          <w:tcPr>
            <w:tcW w:w="1406" w:type="dxa"/>
            <w:vMerge w:val="restart"/>
          </w:tcPr>
          <w:p w14:paraId="5FA27054"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5BC3B0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13166B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F3D648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7B47993F" w14:textId="77777777" w:rsidTr="00FF02EF">
        <w:trPr>
          <w:jc w:val="center"/>
        </w:trPr>
        <w:tc>
          <w:tcPr>
            <w:tcW w:w="1421" w:type="dxa"/>
            <w:vMerge/>
          </w:tcPr>
          <w:p w14:paraId="4507A949" w14:textId="77777777" w:rsidR="00FF02EF" w:rsidRPr="00EC5BC0" w:rsidRDefault="00FF02EF" w:rsidP="00FF02EF">
            <w:pPr>
              <w:pStyle w:val="TAC"/>
              <w:rPr>
                <w:rFonts w:cs="Arial"/>
                <w:lang w:eastAsia="en-US"/>
              </w:rPr>
            </w:pPr>
          </w:p>
        </w:tc>
        <w:tc>
          <w:tcPr>
            <w:tcW w:w="1484" w:type="dxa"/>
            <w:vMerge/>
          </w:tcPr>
          <w:p w14:paraId="51F62817" w14:textId="77777777" w:rsidR="00FF02EF" w:rsidRPr="00EC5BC0" w:rsidRDefault="00FF02EF" w:rsidP="00FF02EF">
            <w:pPr>
              <w:pStyle w:val="TAC"/>
              <w:rPr>
                <w:rFonts w:cs="Arial"/>
                <w:lang w:eastAsia="en-US"/>
              </w:rPr>
            </w:pPr>
          </w:p>
        </w:tc>
        <w:tc>
          <w:tcPr>
            <w:tcW w:w="1381" w:type="dxa"/>
            <w:vMerge/>
          </w:tcPr>
          <w:p w14:paraId="6B6CDAA3" w14:textId="77777777" w:rsidR="00FF02EF" w:rsidRPr="00EC5BC0" w:rsidRDefault="00FF02EF" w:rsidP="00FF02EF">
            <w:pPr>
              <w:pStyle w:val="TAL"/>
              <w:rPr>
                <w:rFonts w:cs="Arial"/>
                <w:lang w:eastAsia="en-US"/>
              </w:rPr>
            </w:pPr>
          </w:p>
        </w:tc>
        <w:tc>
          <w:tcPr>
            <w:tcW w:w="1406" w:type="dxa"/>
            <w:vMerge/>
          </w:tcPr>
          <w:p w14:paraId="4A0C88B7" w14:textId="77777777" w:rsidR="00FF02EF" w:rsidRPr="00EC5BC0" w:rsidRDefault="00FF02EF" w:rsidP="00FF02EF">
            <w:pPr>
              <w:pStyle w:val="TAL"/>
              <w:rPr>
                <w:rFonts w:cs="Arial"/>
                <w:lang w:eastAsia="en-US"/>
              </w:rPr>
            </w:pPr>
          </w:p>
        </w:tc>
        <w:tc>
          <w:tcPr>
            <w:tcW w:w="1240" w:type="dxa"/>
            <w:vMerge/>
          </w:tcPr>
          <w:p w14:paraId="5DE5A4BA" w14:textId="77777777" w:rsidR="00FF02EF" w:rsidRPr="00EC5BC0" w:rsidRDefault="00FF02EF" w:rsidP="00FF02EF">
            <w:pPr>
              <w:pStyle w:val="TAC"/>
              <w:rPr>
                <w:rFonts w:cs="Arial"/>
                <w:lang w:eastAsia="en-US"/>
              </w:rPr>
            </w:pPr>
          </w:p>
        </w:tc>
        <w:tc>
          <w:tcPr>
            <w:tcW w:w="1701" w:type="dxa"/>
          </w:tcPr>
          <w:p w14:paraId="4DED62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6D60341"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300812E6" w14:textId="77777777" w:rsidTr="00FF02EF">
        <w:trPr>
          <w:jc w:val="center"/>
        </w:trPr>
        <w:tc>
          <w:tcPr>
            <w:tcW w:w="1421" w:type="dxa"/>
            <w:vMerge/>
          </w:tcPr>
          <w:p w14:paraId="04CEEE6A" w14:textId="77777777" w:rsidR="00FF02EF" w:rsidRPr="00EC5BC0" w:rsidRDefault="00FF02EF" w:rsidP="00FF02EF">
            <w:pPr>
              <w:pStyle w:val="TAC"/>
              <w:rPr>
                <w:rFonts w:cs="Arial"/>
                <w:lang w:eastAsia="en-US"/>
              </w:rPr>
            </w:pPr>
          </w:p>
        </w:tc>
        <w:tc>
          <w:tcPr>
            <w:tcW w:w="1484" w:type="dxa"/>
            <w:vMerge/>
          </w:tcPr>
          <w:p w14:paraId="119D1AF9" w14:textId="77777777" w:rsidR="00FF02EF" w:rsidRPr="00EC5BC0" w:rsidRDefault="00FF02EF" w:rsidP="00FF02EF">
            <w:pPr>
              <w:pStyle w:val="TAC"/>
              <w:rPr>
                <w:rFonts w:cs="Arial"/>
                <w:lang w:eastAsia="en-US"/>
              </w:rPr>
            </w:pPr>
          </w:p>
        </w:tc>
        <w:tc>
          <w:tcPr>
            <w:tcW w:w="1381" w:type="dxa"/>
            <w:vMerge/>
          </w:tcPr>
          <w:p w14:paraId="53207A5A" w14:textId="77777777" w:rsidR="00FF02EF" w:rsidRPr="00EC5BC0" w:rsidRDefault="00FF02EF" w:rsidP="00FF02EF">
            <w:pPr>
              <w:pStyle w:val="TAL"/>
              <w:rPr>
                <w:rFonts w:cs="Arial"/>
                <w:lang w:eastAsia="en-US"/>
              </w:rPr>
            </w:pPr>
          </w:p>
        </w:tc>
        <w:tc>
          <w:tcPr>
            <w:tcW w:w="1406" w:type="dxa"/>
            <w:vMerge/>
          </w:tcPr>
          <w:p w14:paraId="2002BBDE" w14:textId="77777777" w:rsidR="00FF02EF" w:rsidRPr="00EC5BC0" w:rsidRDefault="00FF02EF" w:rsidP="00FF02EF">
            <w:pPr>
              <w:pStyle w:val="TAL"/>
              <w:rPr>
                <w:rFonts w:cs="Arial"/>
                <w:lang w:eastAsia="en-US"/>
              </w:rPr>
            </w:pPr>
          </w:p>
        </w:tc>
        <w:tc>
          <w:tcPr>
            <w:tcW w:w="1240" w:type="dxa"/>
            <w:vMerge w:val="restart"/>
          </w:tcPr>
          <w:p w14:paraId="23EE001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C85BD3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1B9629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6BC26D38" w14:textId="77777777" w:rsidTr="00FF02EF">
        <w:trPr>
          <w:jc w:val="center"/>
        </w:trPr>
        <w:tc>
          <w:tcPr>
            <w:tcW w:w="1421" w:type="dxa"/>
            <w:vMerge/>
          </w:tcPr>
          <w:p w14:paraId="40C9C571" w14:textId="77777777" w:rsidR="00FF02EF" w:rsidRPr="00EC5BC0" w:rsidRDefault="00FF02EF" w:rsidP="00FF02EF">
            <w:pPr>
              <w:pStyle w:val="TAC"/>
              <w:rPr>
                <w:rFonts w:cs="Arial"/>
                <w:lang w:eastAsia="en-US"/>
              </w:rPr>
            </w:pPr>
          </w:p>
        </w:tc>
        <w:tc>
          <w:tcPr>
            <w:tcW w:w="1484" w:type="dxa"/>
            <w:vMerge/>
          </w:tcPr>
          <w:p w14:paraId="17A84942" w14:textId="77777777" w:rsidR="00FF02EF" w:rsidRPr="00EC5BC0" w:rsidRDefault="00FF02EF" w:rsidP="00FF02EF">
            <w:pPr>
              <w:pStyle w:val="TAC"/>
              <w:rPr>
                <w:rFonts w:cs="Arial"/>
                <w:lang w:eastAsia="en-US"/>
              </w:rPr>
            </w:pPr>
          </w:p>
        </w:tc>
        <w:tc>
          <w:tcPr>
            <w:tcW w:w="1381" w:type="dxa"/>
            <w:vMerge/>
          </w:tcPr>
          <w:p w14:paraId="2E0F2E36" w14:textId="77777777" w:rsidR="00FF02EF" w:rsidRPr="00EC5BC0" w:rsidRDefault="00FF02EF" w:rsidP="00FF02EF">
            <w:pPr>
              <w:pStyle w:val="TAL"/>
              <w:rPr>
                <w:rFonts w:cs="Arial"/>
                <w:lang w:eastAsia="en-US"/>
              </w:rPr>
            </w:pPr>
          </w:p>
        </w:tc>
        <w:tc>
          <w:tcPr>
            <w:tcW w:w="1406" w:type="dxa"/>
            <w:vMerge/>
          </w:tcPr>
          <w:p w14:paraId="176CA12A" w14:textId="77777777" w:rsidR="00FF02EF" w:rsidRPr="00EC5BC0" w:rsidRDefault="00FF02EF" w:rsidP="00FF02EF">
            <w:pPr>
              <w:pStyle w:val="TAL"/>
              <w:rPr>
                <w:rFonts w:cs="Arial"/>
                <w:lang w:eastAsia="en-US"/>
              </w:rPr>
            </w:pPr>
          </w:p>
        </w:tc>
        <w:tc>
          <w:tcPr>
            <w:tcW w:w="1240" w:type="dxa"/>
            <w:vMerge/>
          </w:tcPr>
          <w:p w14:paraId="3D6F900A" w14:textId="77777777" w:rsidR="00FF02EF" w:rsidRPr="00EC5BC0" w:rsidRDefault="00FF02EF" w:rsidP="00FF02EF">
            <w:pPr>
              <w:pStyle w:val="TAC"/>
              <w:rPr>
                <w:rFonts w:cs="Arial"/>
                <w:lang w:eastAsia="en-US"/>
              </w:rPr>
            </w:pPr>
          </w:p>
        </w:tc>
        <w:tc>
          <w:tcPr>
            <w:tcW w:w="1701" w:type="dxa"/>
          </w:tcPr>
          <w:p w14:paraId="7BF5A9E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A8497DB"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64793ECF" w14:textId="77777777" w:rsidTr="00FF02EF">
        <w:trPr>
          <w:jc w:val="center"/>
        </w:trPr>
        <w:tc>
          <w:tcPr>
            <w:tcW w:w="1421" w:type="dxa"/>
            <w:vMerge/>
          </w:tcPr>
          <w:p w14:paraId="1CE4F42F" w14:textId="77777777" w:rsidR="00FF02EF" w:rsidRPr="00EC5BC0" w:rsidRDefault="00FF02EF" w:rsidP="00FF02EF">
            <w:pPr>
              <w:pStyle w:val="TAC"/>
              <w:rPr>
                <w:rFonts w:cs="Arial"/>
                <w:lang w:eastAsia="en-US"/>
              </w:rPr>
            </w:pPr>
          </w:p>
        </w:tc>
        <w:tc>
          <w:tcPr>
            <w:tcW w:w="1484" w:type="dxa"/>
            <w:vMerge/>
          </w:tcPr>
          <w:p w14:paraId="167865DA" w14:textId="77777777" w:rsidR="00FF02EF" w:rsidRPr="00EC5BC0" w:rsidRDefault="00FF02EF" w:rsidP="00FF02EF">
            <w:pPr>
              <w:pStyle w:val="TAC"/>
              <w:rPr>
                <w:rFonts w:cs="Arial"/>
                <w:lang w:eastAsia="en-US"/>
              </w:rPr>
            </w:pPr>
          </w:p>
        </w:tc>
        <w:tc>
          <w:tcPr>
            <w:tcW w:w="1381" w:type="dxa"/>
            <w:vMerge/>
          </w:tcPr>
          <w:p w14:paraId="23E80735" w14:textId="77777777" w:rsidR="00FF02EF" w:rsidRPr="00EC5BC0" w:rsidRDefault="00FF02EF" w:rsidP="00FF02EF">
            <w:pPr>
              <w:pStyle w:val="TAL"/>
              <w:rPr>
                <w:rFonts w:cs="Arial"/>
                <w:lang w:eastAsia="en-US"/>
              </w:rPr>
            </w:pPr>
          </w:p>
        </w:tc>
        <w:tc>
          <w:tcPr>
            <w:tcW w:w="1406" w:type="dxa"/>
            <w:vMerge/>
          </w:tcPr>
          <w:p w14:paraId="176939C6" w14:textId="77777777" w:rsidR="00FF02EF" w:rsidRPr="00EC5BC0" w:rsidRDefault="00FF02EF" w:rsidP="00FF02EF">
            <w:pPr>
              <w:pStyle w:val="TAL"/>
              <w:rPr>
                <w:rFonts w:cs="Arial"/>
                <w:lang w:eastAsia="en-US"/>
              </w:rPr>
            </w:pPr>
          </w:p>
        </w:tc>
        <w:tc>
          <w:tcPr>
            <w:tcW w:w="1240" w:type="dxa"/>
          </w:tcPr>
          <w:p w14:paraId="3ADA1947"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5C08830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983D6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6.2</w:t>
            </w:r>
          </w:p>
        </w:tc>
      </w:tr>
      <w:tr w:rsidR="00EC5BC0" w:rsidRPr="00EC5BC0" w14:paraId="43CEE401" w14:textId="77777777" w:rsidTr="00FF02EF">
        <w:trPr>
          <w:jc w:val="center"/>
        </w:trPr>
        <w:tc>
          <w:tcPr>
            <w:tcW w:w="1421" w:type="dxa"/>
            <w:vMerge/>
          </w:tcPr>
          <w:p w14:paraId="1A6B7E97" w14:textId="77777777" w:rsidR="00FF02EF" w:rsidRPr="00EC5BC0" w:rsidRDefault="00FF02EF" w:rsidP="00FF02EF">
            <w:pPr>
              <w:pStyle w:val="TAC"/>
              <w:rPr>
                <w:rFonts w:cs="Arial"/>
                <w:lang w:eastAsia="en-US"/>
              </w:rPr>
            </w:pPr>
          </w:p>
        </w:tc>
        <w:tc>
          <w:tcPr>
            <w:tcW w:w="1484" w:type="dxa"/>
            <w:vMerge/>
          </w:tcPr>
          <w:p w14:paraId="28E43635" w14:textId="77777777" w:rsidR="00FF02EF" w:rsidRPr="00EC5BC0" w:rsidRDefault="00FF02EF" w:rsidP="00FF02EF">
            <w:pPr>
              <w:pStyle w:val="TAC"/>
              <w:rPr>
                <w:rFonts w:cs="Arial"/>
                <w:lang w:eastAsia="en-US"/>
              </w:rPr>
            </w:pPr>
          </w:p>
        </w:tc>
        <w:tc>
          <w:tcPr>
            <w:tcW w:w="1381" w:type="dxa"/>
            <w:vMerge/>
          </w:tcPr>
          <w:p w14:paraId="56005071" w14:textId="77777777" w:rsidR="00FF02EF" w:rsidRPr="00EC5BC0" w:rsidRDefault="00FF02EF" w:rsidP="00FF02EF">
            <w:pPr>
              <w:pStyle w:val="TAL"/>
              <w:rPr>
                <w:rFonts w:cs="Arial"/>
                <w:lang w:eastAsia="en-US"/>
              </w:rPr>
            </w:pPr>
          </w:p>
        </w:tc>
        <w:tc>
          <w:tcPr>
            <w:tcW w:w="1406" w:type="dxa"/>
            <w:vMerge w:val="restart"/>
          </w:tcPr>
          <w:p w14:paraId="651AD9F0"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227B2B0"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7FEF6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B3DFAE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447AA8D" w14:textId="77777777" w:rsidTr="00FF02EF">
        <w:trPr>
          <w:jc w:val="center"/>
        </w:trPr>
        <w:tc>
          <w:tcPr>
            <w:tcW w:w="1421" w:type="dxa"/>
            <w:vMerge/>
          </w:tcPr>
          <w:p w14:paraId="730DD8D8" w14:textId="77777777" w:rsidR="00FF02EF" w:rsidRPr="00EC5BC0" w:rsidRDefault="00FF02EF" w:rsidP="00FF02EF">
            <w:pPr>
              <w:pStyle w:val="TAC"/>
              <w:rPr>
                <w:rFonts w:cs="Arial"/>
                <w:lang w:eastAsia="en-US"/>
              </w:rPr>
            </w:pPr>
          </w:p>
        </w:tc>
        <w:tc>
          <w:tcPr>
            <w:tcW w:w="1484" w:type="dxa"/>
            <w:vMerge/>
          </w:tcPr>
          <w:p w14:paraId="7544D88B" w14:textId="77777777" w:rsidR="00FF02EF" w:rsidRPr="00EC5BC0" w:rsidRDefault="00FF02EF" w:rsidP="00FF02EF">
            <w:pPr>
              <w:pStyle w:val="TAC"/>
              <w:rPr>
                <w:rFonts w:cs="Arial"/>
                <w:lang w:eastAsia="en-US"/>
              </w:rPr>
            </w:pPr>
          </w:p>
        </w:tc>
        <w:tc>
          <w:tcPr>
            <w:tcW w:w="1381" w:type="dxa"/>
            <w:vMerge/>
          </w:tcPr>
          <w:p w14:paraId="6D3432EC" w14:textId="77777777" w:rsidR="00FF02EF" w:rsidRPr="00EC5BC0" w:rsidRDefault="00FF02EF" w:rsidP="00FF02EF">
            <w:pPr>
              <w:pStyle w:val="TAL"/>
              <w:rPr>
                <w:rFonts w:cs="Arial"/>
                <w:lang w:eastAsia="en-US"/>
              </w:rPr>
            </w:pPr>
          </w:p>
        </w:tc>
        <w:tc>
          <w:tcPr>
            <w:tcW w:w="1406" w:type="dxa"/>
            <w:vMerge/>
          </w:tcPr>
          <w:p w14:paraId="06926D44" w14:textId="77777777" w:rsidR="00FF02EF" w:rsidRPr="00EC5BC0" w:rsidRDefault="00FF02EF" w:rsidP="00FF02EF">
            <w:pPr>
              <w:pStyle w:val="TAL"/>
              <w:rPr>
                <w:rFonts w:cs="Arial"/>
                <w:lang w:eastAsia="en-US"/>
              </w:rPr>
            </w:pPr>
          </w:p>
        </w:tc>
        <w:tc>
          <w:tcPr>
            <w:tcW w:w="1240" w:type="dxa"/>
            <w:vMerge/>
          </w:tcPr>
          <w:p w14:paraId="3A7681FA" w14:textId="77777777" w:rsidR="00FF02EF" w:rsidRPr="00EC5BC0" w:rsidRDefault="00FF02EF" w:rsidP="00FF02EF">
            <w:pPr>
              <w:pStyle w:val="TAC"/>
              <w:rPr>
                <w:rFonts w:cs="Arial"/>
                <w:lang w:eastAsia="en-US"/>
              </w:rPr>
            </w:pPr>
          </w:p>
        </w:tc>
        <w:tc>
          <w:tcPr>
            <w:tcW w:w="1701" w:type="dxa"/>
          </w:tcPr>
          <w:p w14:paraId="6F6517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3444F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03CFAF1B" w14:textId="77777777" w:rsidTr="00FF02EF">
        <w:trPr>
          <w:jc w:val="center"/>
        </w:trPr>
        <w:tc>
          <w:tcPr>
            <w:tcW w:w="1421" w:type="dxa"/>
            <w:vMerge/>
          </w:tcPr>
          <w:p w14:paraId="3C66BABD" w14:textId="77777777" w:rsidR="00FF02EF" w:rsidRPr="00EC5BC0" w:rsidRDefault="00FF02EF" w:rsidP="00FF02EF">
            <w:pPr>
              <w:pStyle w:val="TAC"/>
              <w:rPr>
                <w:rFonts w:cs="Arial"/>
                <w:lang w:eastAsia="en-US"/>
              </w:rPr>
            </w:pPr>
          </w:p>
        </w:tc>
        <w:tc>
          <w:tcPr>
            <w:tcW w:w="1484" w:type="dxa"/>
            <w:vMerge/>
          </w:tcPr>
          <w:p w14:paraId="4C16C47E" w14:textId="77777777" w:rsidR="00FF02EF" w:rsidRPr="00EC5BC0" w:rsidRDefault="00FF02EF" w:rsidP="00FF02EF">
            <w:pPr>
              <w:pStyle w:val="TAC"/>
              <w:rPr>
                <w:rFonts w:cs="Arial"/>
                <w:lang w:eastAsia="en-US"/>
              </w:rPr>
            </w:pPr>
          </w:p>
        </w:tc>
        <w:tc>
          <w:tcPr>
            <w:tcW w:w="1381" w:type="dxa"/>
            <w:vMerge/>
          </w:tcPr>
          <w:p w14:paraId="207CFBD4" w14:textId="77777777" w:rsidR="00FF02EF" w:rsidRPr="00EC5BC0" w:rsidRDefault="00FF02EF" w:rsidP="00FF02EF">
            <w:pPr>
              <w:pStyle w:val="TAL"/>
              <w:rPr>
                <w:rFonts w:cs="Arial"/>
                <w:lang w:eastAsia="en-US"/>
              </w:rPr>
            </w:pPr>
          </w:p>
        </w:tc>
        <w:tc>
          <w:tcPr>
            <w:tcW w:w="1406" w:type="dxa"/>
            <w:vMerge/>
          </w:tcPr>
          <w:p w14:paraId="75D5B6A0" w14:textId="77777777" w:rsidR="00FF02EF" w:rsidRPr="00EC5BC0" w:rsidRDefault="00FF02EF" w:rsidP="00FF02EF">
            <w:pPr>
              <w:pStyle w:val="TAL"/>
              <w:rPr>
                <w:rFonts w:cs="Arial"/>
                <w:lang w:eastAsia="en-US"/>
              </w:rPr>
            </w:pPr>
          </w:p>
        </w:tc>
        <w:tc>
          <w:tcPr>
            <w:tcW w:w="1240" w:type="dxa"/>
            <w:vMerge w:val="restart"/>
          </w:tcPr>
          <w:p w14:paraId="22CC0453"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7CEA2B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453A06" w14:textId="77777777" w:rsidR="00FF02EF" w:rsidRPr="00EC5BC0" w:rsidRDefault="00FF02EF" w:rsidP="00FF02EF">
            <w:pPr>
              <w:pStyle w:val="TAC"/>
              <w:rPr>
                <w:rFonts w:cs="Arial"/>
                <w:lang w:eastAsia="en-US"/>
              </w:rPr>
            </w:pPr>
            <w:r w:rsidRPr="00EC5BC0">
              <w:rPr>
                <w:rFonts w:cs="Arial"/>
                <w:lang w:eastAsia="ja-JP"/>
              </w:rPr>
              <w:t>1.3</w:t>
            </w:r>
          </w:p>
        </w:tc>
      </w:tr>
      <w:tr w:rsidR="00EC5BC0" w:rsidRPr="00EC5BC0" w14:paraId="7294C3EE" w14:textId="77777777" w:rsidTr="00FF02EF">
        <w:trPr>
          <w:jc w:val="center"/>
        </w:trPr>
        <w:tc>
          <w:tcPr>
            <w:tcW w:w="1421" w:type="dxa"/>
            <w:vMerge/>
          </w:tcPr>
          <w:p w14:paraId="517D57C1" w14:textId="77777777" w:rsidR="00FF02EF" w:rsidRPr="00EC5BC0" w:rsidRDefault="00FF02EF" w:rsidP="00FF02EF">
            <w:pPr>
              <w:pStyle w:val="TAC"/>
              <w:rPr>
                <w:rFonts w:cs="Arial"/>
                <w:lang w:eastAsia="en-US"/>
              </w:rPr>
            </w:pPr>
          </w:p>
        </w:tc>
        <w:tc>
          <w:tcPr>
            <w:tcW w:w="1484" w:type="dxa"/>
            <w:vMerge/>
          </w:tcPr>
          <w:p w14:paraId="509C62C0" w14:textId="77777777" w:rsidR="00FF02EF" w:rsidRPr="00EC5BC0" w:rsidRDefault="00FF02EF" w:rsidP="00FF02EF">
            <w:pPr>
              <w:pStyle w:val="TAC"/>
              <w:rPr>
                <w:rFonts w:cs="Arial"/>
                <w:lang w:eastAsia="en-US"/>
              </w:rPr>
            </w:pPr>
          </w:p>
        </w:tc>
        <w:tc>
          <w:tcPr>
            <w:tcW w:w="1381" w:type="dxa"/>
            <w:vMerge/>
          </w:tcPr>
          <w:p w14:paraId="1A853F36" w14:textId="77777777" w:rsidR="00FF02EF" w:rsidRPr="00EC5BC0" w:rsidRDefault="00FF02EF" w:rsidP="00FF02EF">
            <w:pPr>
              <w:pStyle w:val="TAL"/>
              <w:rPr>
                <w:rFonts w:cs="Arial"/>
                <w:lang w:eastAsia="en-US"/>
              </w:rPr>
            </w:pPr>
          </w:p>
        </w:tc>
        <w:tc>
          <w:tcPr>
            <w:tcW w:w="1406" w:type="dxa"/>
            <w:vMerge/>
          </w:tcPr>
          <w:p w14:paraId="04D6BDD5" w14:textId="77777777" w:rsidR="00FF02EF" w:rsidRPr="00EC5BC0" w:rsidRDefault="00FF02EF" w:rsidP="00FF02EF">
            <w:pPr>
              <w:pStyle w:val="TAL"/>
              <w:rPr>
                <w:rFonts w:cs="Arial"/>
                <w:lang w:eastAsia="en-US"/>
              </w:rPr>
            </w:pPr>
          </w:p>
        </w:tc>
        <w:tc>
          <w:tcPr>
            <w:tcW w:w="1240" w:type="dxa"/>
            <w:vMerge/>
          </w:tcPr>
          <w:p w14:paraId="3D3D453C" w14:textId="77777777" w:rsidR="00FF02EF" w:rsidRPr="00EC5BC0" w:rsidRDefault="00FF02EF" w:rsidP="00FF02EF">
            <w:pPr>
              <w:pStyle w:val="TAC"/>
              <w:rPr>
                <w:rFonts w:cs="Arial"/>
                <w:lang w:eastAsia="en-US"/>
              </w:rPr>
            </w:pPr>
          </w:p>
        </w:tc>
        <w:tc>
          <w:tcPr>
            <w:tcW w:w="1701" w:type="dxa"/>
          </w:tcPr>
          <w:p w14:paraId="7295D2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C32CA6"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1E9AE055" w14:textId="77777777" w:rsidTr="00FF02EF">
        <w:trPr>
          <w:jc w:val="center"/>
        </w:trPr>
        <w:tc>
          <w:tcPr>
            <w:tcW w:w="1421" w:type="dxa"/>
            <w:vMerge/>
          </w:tcPr>
          <w:p w14:paraId="502D6364" w14:textId="77777777" w:rsidR="00FF02EF" w:rsidRPr="00EC5BC0" w:rsidRDefault="00FF02EF" w:rsidP="00FF02EF">
            <w:pPr>
              <w:pStyle w:val="TAC"/>
              <w:rPr>
                <w:rFonts w:cs="Arial"/>
                <w:lang w:eastAsia="en-US"/>
              </w:rPr>
            </w:pPr>
          </w:p>
        </w:tc>
        <w:tc>
          <w:tcPr>
            <w:tcW w:w="1484" w:type="dxa"/>
            <w:vMerge/>
          </w:tcPr>
          <w:p w14:paraId="784ADCC0" w14:textId="77777777" w:rsidR="00FF02EF" w:rsidRPr="00EC5BC0" w:rsidRDefault="00FF02EF" w:rsidP="00FF02EF">
            <w:pPr>
              <w:pStyle w:val="TAC"/>
              <w:rPr>
                <w:rFonts w:cs="Arial"/>
                <w:lang w:eastAsia="en-US"/>
              </w:rPr>
            </w:pPr>
          </w:p>
        </w:tc>
        <w:tc>
          <w:tcPr>
            <w:tcW w:w="1381" w:type="dxa"/>
            <w:vMerge/>
          </w:tcPr>
          <w:p w14:paraId="6B03A164" w14:textId="77777777" w:rsidR="00FF02EF" w:rsidRPr="00EC5BC0" w:rsidRDefault="00FF02EF" w:rsidP="00FF02EF">
            <w:pPr>
              <w:pStyle w:val="TAL"/>
              <w:rPr>
                <w:rFonts w:cs="Arial"/>
                <w:lang w:eastAsia="en-US"/>
              </w:rPr>
            </w:pPr>
          </w:p>
        </w:tc>
        <w:tc>
          <w:tcPr>
            <w:tcW w:w="1406" w:type="dxa"/>
            <w:vMerge w:val="restart"/>
          </w:tcPr>
          <w:p w14:paraId="05536C0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C64BF6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010CC3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F76E0C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3.8</w:t>
            </w:r>
          </w:p>
        </w:tc>
      </w:tr>
      <w:tr w:rsidR="00EC5BC0" w:rsidRPr="00EC5BC0" w14:paraId="00A93943" w14:textId="77777777" w:rsidTr="00FF02EF">
        <w:trPr>
          <w:jc w:val="center"/>
        </w:trPr>
        <w:tc>
          <w:tcPr>
            <w:tcW w:w="1421" w:type="dxa"/>
            <w:vMerge/>
          </w:tcPr>
          <w:p w14:paraId="369CD7C6" w14:textId="77777777" w:rsidR="00FF02EF" w:rsidRPr="00EC5BC0" w:rsidRDefault="00FF02EF" w:rsidP="00FF02EF">
            <w:pPr>
              <w:pStyle w:val="TAC"/>
              <w:rPr>
                <w:rFonts w:cs="Arial"/>
                <w:lang w:eastAsia="en-US"/>
              </w:rPr>
            </w:pPr>
          </w:p>
        </w:tc>
        <w:tc>
          <w:tcPr>
            <w:tcW w:w="1484" w:type="dxa"/>
            <w:vMerge/>
          </w:tcPr>
          <w:p w14:paraId="3A0E97EE" w14:textId="77777777" w:rsidR="00FF02EF" w:rsidRPr="00EC5BC0" w:rsidRDefault="00FF02EF" w:rsidP="00FF02EF">
            <w:pPr>
              <w:pStyle w:val="TAC"/>
              <w:rPr>
                <w:rFonts w:cs="Arial"/>
                <w:lang w:eastAsia="en-US"/>
              </w:rPr>
            </w:pPr>
          </w:p>
        </w:tc>
        <w:tc>
          <w:tcPr>
            <w:tcW w:w="1381" w:type="dxa"/>
            <w:vMerge/>
          </w:tcPr>
          <w:p w14:paraId="5CE7467F" w14:textId="77777777" w:rsidR="00FF02EF" w:rsidRPr="00EC5BC0" w:rsidRDefault="00FF02EF" w:rsidP="00FF02EF">
            <w:pPr>
              <w:pStyle w:val="TAL"/>
              <w:rPr>
                <w:rFonts w:cs="Arial"/>
                <w:lang w:eastAsia="en-US"/>
              </w:rPr>
            </w:pPr>
          </w:p>
        </w:tc>
        <w:tc>
          <w:tcPr>
            <w:tcW w:w="1406" w:type="dxa"/>
            <w:vMerge/>
          </w:tcPr>
          <w:p w14:paraId="2F886974" w14:textId="77777777" w:rsidR="00FF02EF" w:rsidRPr="00EC5BC0" w:rsidRDefault="00FF02EF" w:rsidP="00FF02EF">
            <w:pPr>
              <w:pStyle w:val="TAL"/>
              <w:rPr>
                <w:rFonts w:cs="Arial"/>
                <w:lang w:eastAsia="en-US"/>
              </w:rPr>
            </w:pPr>
          </w:p>
        </w:tc>
        <w:tc>
          <w:tcPr>
            <w:tcW w:w="1240" w:type="dxa"/>
            <w:vMerge/>
          </w:tcPr>
          <w:p w14:paraId="1F424F86" w14:textId="77777777" w:rsidR="00FF02EF" w:rsidRPr="00EC5BC0" w:rsidRDefault="00FF02EF" w:rsidP="00FF02EF">
            <w:pPr>
              <w:pStyle w:val="TAC"/>
              <w:rPr>
                <w:rFonts w:cs="Arial"/>
                <w:lang w:eastAsia="en-US"/>
              </w:rPr>
            </w:pPr>
          </w:p>
        </w:tc>
        <w:tc>
          <w:tcPr>
            <w:tcW w:w="1701" w:type="dxa"/>
          </w:tcPr>
          <w:p w14:paraId="4DF18CF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6BAA06C"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0BFD0835" w14:textId="77777777" w:rsidTr="00FF02EF">
        <w:trPr>
          <w:jc w:val="center"/>
        </w:trPr>
        <w:tc>
          <w:tcPr>
            <w:tcW w:w="1421" w:type="dxa"/>
            <w:vMerge/>
          </w:tcPr>
          <w:p w14:paraId="770673A3" w14:textId="77777777" w:rsidR="00FF02EF" w:rsidRPr="00EC5BC0" w:rsidRDefault="00FF02EF" w:rsidP="00FF02EF">
            <w:pPr>
              <w:pStyle w:val="TAC"/>
              <w:rPr>
                <w:rFonts w:cs="Arial"/>
                <w:lang w:eastAsia="en-US"/>
              </w:rPr>
            </w:pPr>
          </w:p>
        </w:tc>
        <w:tc>
          <w:tcPr>
            <w:tcW w:w="1484" w:type="dxa"/>
            <w:vMerge/>
          </w:tcPr>
          <w:p w14:paraId="4D8F2C2D" w14:textId="77777777" w:rsidR="00FF02EF" w:rsidRPr="00EC5BC0" w:rsidRDefault="00FF02EF" w:rsidP="00FF02EF">
            <w:pPr>
              <w:pStyle w:val="TAC"/>
              <w:rPr>
                <w:rFonts w:cs="Arial"/>
                <w:lang w:eastAsia="en-US"/>
              </w:rPr>
            </w:pPr>
          </w:p>
        </w:tc>
        <w:tc>
          <w:tcPr>
            <w:tcW w:w="1381" w:type="dxa"/>
            <w:vMerge/>
          </w:tcPr>
          <w:p w14:paraId="089E9863" w14:textId="77777777" w:rsidR="00FF02EF" w:rsidRPr="00EC5BC0" w:rsidRDefault="00FF02EF" w:rsidP="00FF02EF">
            <w:pPr>
              <w:pStyle w:val="TAL"/>
              <w:rPr>
                <w:rFonts w:cs="Arial"/>
                <w:lang w:eastAsia="en-US"/>
              </w:rPr>
            </w:pPr>
          </w:p>
        </w:tc>
        <w:tc>
          <w:tcPr>
            <w:tcW w:w="1406" w:type="dxa"/>
            <w:vMerge w:val="restart"/>
          </w:tcPr>
          <w:p w14:paraId="4748BFDE"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F5807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14D2BE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99B68E"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45D366D9" w14:textId="77777777" w:rsidTr="00FF02EF">
        <w:trPr>
          <w:jc w:val="center"/>
        </w:trPr>
        <w:tc>
          <w:tcPr>
            <w:tcW w:w="1421" w:type="dxa"/>
            <w:vMerge/>
          </w:tcPr>
          <w:p w14:paraId="05309517" w14:textId="77777777" w:rsidR="00FF02EF" w:rsidRPr="00EC5BC0" w:rsidRDefault="00FF02EF" w:rsidP="00FF02EF">
            <w:pPr>
              <w:pStyle w:val="TAC"/>
              <w:rPr>
                <w:rFonts w:cs="Arial"/>
                <w:lang w:eastAsia="en-US"/>
              </w:rPr>
            </w:pPr>
          </w:p>
        </w:tc>
        <w:tc>
          <w:tcPr>
            <w:tcW w:w="1484" w:type="dxa"/>
            <w:vMerge/>
          </w:tcPr>
          <w:p w14:paraId="33D43530" w14:textId="77777777" w:rsidR="00FF02EF" w:rsidRPr="00EC5BC0" w:rsidRDefault="00FF02EF" w:rsidP="00FF02EF">
            <w:pPr>
              <w:pStyle w:val="TAC"/>
              <w:rPr>
                <w:rFonts w:cs="Arial"/>
                <w:lang w:eastAsia="en-US"/>
              </w:rPr>
            </w:pPr>
          </w:p>
        </w:tc>
        <w:tc>
          <w:tcPr>
            <w:tcW w:w="1381" w:type="dxa"/>
            <w:vMerge/>
          </w:tcPr>
          <w:p w14:paraId="6F093981" w14:textId="77777777" w:rsidR="00FF02EF" w:rsidRPr="00EC5BC0" w:rsidRDefault="00FF02EF" w:rsidP="00FF02EF">
            <w:pPr>
              <w:pStyle w:val="TAL"/>
              <w:rPr>
                <w:rFonts w:cs="Arial"/>
                <w:lang w:eastAsia="en-US"/>
              </w:rPr>
            </w:pPr>
          </w:p>
        </w:tc>
        <w:tc>
          <w:tcPr>
            <w:tcW w:w="1406" w:type="dxa"/>
            <w:vMerge/>
          </w:tcPr>
          <w:p w14:paraId="4FF001DC" w14:textId="77777777" w:rsidR="00FF02EF" w:rsidRPr="00EC5BC0" w:rsidRDefault="00FF02EF" w:rsidP="00FF02EF">
            <w:pPr>
              <w:pStyle w:val="TAL"/>
              <w:rPr>
                <w:rFonts w:cs="Arial"/>
                <w:lang w:eastAsia="en-US"/>
              </w:rPr>
            </w:pPr>
          </w:p>
        </w:tc>
        <w:tc>
          <w:tcPr>
            <w:tcW w:w="1240" w:type="dxa"/>
            <w:vMerge/>
          </w:tcPr>
          <w:p w14:paraId="45843E0C" w14:textId="77777777" w:rsidR="00FF02EF" w:rsidRPr="00EC5BC0" w:rsidRDefault="00FF02EF" w:rsidP="00FF02EF">
            <w:pPr>
              <w:pStyle w:val="TAC"/>
              <w:rPr>
                <w:rFonts w:cs="Arial"/>
                <w:lang w:eastAsia="en-US"/>
              </w:rPr>
            </w:pPr>
          </w:p>
        </w:tc>
        <w:tc>
          <w:tcPr>
            <w:tcW w:w="1701" w:type="dxa"/>
          </w:tcPr>
          <w:p w14:paraId="7D4D262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3BC9CA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6A4910E" w14:textId="77777777" w:rsidTr="00FF02EF">
        <w:trPr>
          <w:jc w:val="center"/>
        </w:trPr>
        <w:tc>
          <w:tcPr>
            <w:tcW w:w="1421" w:type="dxa"/>
            <w:vMerge/>
          </w:tcPr>
          <w:p w14:paraId="5A1D700B" w14:textId="77777777" w:rsidR="00FF02EF" w:rsidRPr="00EC5BC0" w:rsidRDefault="00FF02EF" w:rsidP="00FF02EF">
            <w:pPr>
              <w:pStyle w:val="TAC"/>
              <w:rPr>
                <w:rFonts w:cs="Arial"/>
                <w:lang w:eastAsia="en-US"/>
              </w:rPr>
            </w:pPr>
          </w:p>
        </w:tc>
        <w:tc>
          <w:tcPr>
            <w:tcW w:w="1484" w:type="dxa"/>
            <w:vMerge/>
          </w:tcPr>
          <w:p w14:paraId="36602E56" w14:textId="77777777" w:rsidR="00FF02EF" w:rsidRPr="00EC5BC0" w:rsidRDefault="00FF02EF" w:rsidP="00FF02EF">
            <w:pPr>
              <w:pStyle w:val="TAC"/>
              <w:rPr>
                <w:rFonts w:cs="Arial"/>
                <w:lang w:eastAsia="en-US"/>
              </w:rPr>
            </w:pPr>
          </w:p>
        </w:tc>
        <w:tc>
          <w:tcPr>
            <w:tcW w:w="1381" w:type="dxa"/>
            <w:vMerge w:val="restart"/>
          </w:tcPr>
          <w:p w14:paraId="22DE7901"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BD4D415"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ED916BA"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949A3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9002BFF"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21034CF9" w14:textId="77777777" w:rsidTr="00FF02EF">
        <w:trPr>
          <w:jc w:val="center"/>
        </w:trPr>
        <w:tc>
          <w:tcPr>
            <w:tcW w:w="1421" w:type="dxa"/>
            <w:vMerge/>
          </w:tcPr>
          <w:p w14:paraId="525DA17F" w14:textId="77777777" w:rsidR="00FF02EF" w:rsidRPr="00EC5BC0" w:rsidRDefault="00FF02EF" w:rsidP="00FF02EF">
            <w:pPr>
              <w:pStyle w:val="TAC"/>
              <w:rPr>
                <w:rFonts w:cs="Arial"/>
                <w:lang w:eastAsia="en-US"/>
              </w:rPr>
            </w:pPr>
          </w:p>
        </w:tc>
        <w:tc>
          <w:tcPr>
            <w:tcW w:w="1484" w:type="dxa"/>
            <w:vMerge/>
          </w:tcPr>
          <w:p w14:paraId="6D09760D" w14:textId="77777777" w:rsidR="00FF02EF" w:rsidRPr="00EC5BC0" w:rsidRDefault="00FF02EF" w:rsidP="00FF02EF">
            <w:pPr>
              <w:pStyle w:val="TAC"/>
              <w:rPr>
                <w:rFonts w:cs="Arial"/>
                <w:lang w:eastAsia="en-US"/>
              </w:rPr>
            </w:pPr>
          </w:p>
        </w:tc>
        <w:tc>
          <w:tcPr>
            <w:tcW w:w="1381" w:type="dxa"/>
            <w:vMerge/>
          </w:tcPr>
          <w:p w14:paraId="1F02C6AA" w14:textId="77777777" w:rsidR="00FF02EF" w:rsidRPr="00EC5BC0" w:rsidRDefault="00FF02EF" w:rsidP="00FF02EF">
            <w:pPr>
              <w:pStyle w:val="TAL"/>
              <w:rPr>
                <w:rFonts w:cs="Arial"/>
                <w:lang w:eastAsia="en-US"/>
              </w:rPr>
            </w:pPr>
          </w:p>
        </w:tc>
        <w:tc>
          <w:tcPr>
            <w:tcW w:w="1406" w:type="dxa"/>
            <w:vMerge/>
          </w:tcPr>
          <w:p w14:paraId="488C17A3" w14:textId="77777777" w:rsidR="00FF02EF" w:rsidRPr="00EC5BC0" w:rsidRDefault="00FF02EF" w:rsidP="00FF02EF">
            <w:pPr>
              <w:pStyle w:val="TAL"/>
              <w:rPr>
                <w:rFonts w:cs="Arial"/>
                <w:lang w:eastAsia="en-US"/>
              </w:rPr>
            </w:pPr>
          </w:p>
        </w:tc>
        <w:tc>
          <w:tcPr>
            <w:tcW w:w="1240" w:type="dxa"/>
            <w:vMerge/>
          </w:tcPr>
          <w:p w14:paraId="4173A4AD" w14:textId="77777777" w:rsidR="00FF02EF" w:rsidRPr="00EC5BC0" w:rsidRDefault="00FF02EF" w:rsidP="00FF02EF">
            <w:pPr>
              <w:pStyle w:val="TAC"/>
              <w:rPr>
                <w:rFonts w:cs="Arial"/>
                <w:lang w:eastAsia="en-US"/>
              </w:rPr>
            </w:pPr>
          </w:p>
        </w:tc>
        <w:tc>
          <w:tcPr>
            <w:tcW w:w="1701" w:type="dxa"/>
          </w:tcPr>
          <w:p w14:paraId="0C81603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559A0A"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6</w:t>
            </w:r>
          </w:p>
        </w:tc>
      </w:tr>
      <w:tr w:rsidR="00EC5BC0" w:rsidRPr="00EC5BC0" w14:paraId="20AB1B43" w14:textId="77777777" w:rsidTr="00FF02EF">
        <w:trPr>
          <w:jc w:val="center"/>
        </w:trPr>
        <w:tc>
          <w:tcPr>
            <w:tcW w:w="1421" w:type="dxa"/>
            <w:vMerge/>
          </w:tcPr>
          <w:p w14:paraId="16ACB00C" w14:textId="77777777" w:rsidR="00FF02EF" w:rsidRPr="00EC5BC0" w:rsidRDefault="00FF02EF" w:rsidP="00FF02EF">
            <w:pPr>
              <w:pStyle w:val="TAC"/>
              <w:rPr>
                <w:rFonts w:cs="Arial"/>
                <w:lang w:eastAsia="zh-CN"/>
              </w:rPr>
            </w:pPr>
          </w:p>
        </w:tc>
        <w:tc>
          <w:tcPr>
            <w:tcW w:w="1484" w:type="dxa"/>
            <w:vMerge w:val="restart"/>
          </w:tcPr>
          <w:p w14:paraId="79EA69B0"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0E58105"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6F936ED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610EA28"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1F3BA4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E3EF78A"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06C0E8EA" w14:textId="77777777" w:rsidTr="00FF02EF">
        <w:trPr>
          <w:jc w:val="center"/>
        </w:trPr>
        <w:tc>
          <w:tcPr>
            <w:tcW w:w="1421" w:type="dxa"/>
            <w:vMerge/>
          </w:tcPr>
          <w:p w14:paraId="5F41A0AC" w14:textId="77777777" w:rsidR="00FF02EF" w:rsidRPr="00EC5BC0" w:rsidRDefault="00FF02EF" w:rsidP="00FF02EF">
            <w:pPr>
              <w:pStyle w:val="TAC"/>
              <w:rPr>
                <w:rFonts w:cs="Arial"/>
                <w:lang w:eastAsia="en-US"/>
              </w:rPr>
            </w:pPr>
          </w:p>
        </w:tc>
        <w:tc>
          <w:tcPr>
            <w:tcW w:w="1484" w:type="dxa"/>
            <w:vMerge/>
          </w:tcPr>
          <w:p w14:paraId="73BDBD53" w14:textId="77777777" w:rsidR="00FF02EF" w:rsidRPr="00EC5BC0" w:rsidRDefault="00FF02EF" w:rsidP="00FF02EF">
            <w:pPr>
              <w:pStyle w:val="TAC"/>
              <w:rPr>
                <w:rFonts w:cs="Arial"/>
                <w:lang w:eastAsia="en-US"/>
              </w:rPr>
            </w:pPr>
          </w:p>
        </w:tc>
        <w:tc>
          <w:tcPr>
            <w:tcW w:w="1381" w:type="dxa"/>
            <w:vMerge/>
          </w:tcPr>
          <w:p w14:paraId="511506FF" w14:textId="77777777" w:rsidR="00FF02EF" w:rsidRPr="00EC5BC0" w:rsidRDefault="00FF02EF" w:rsidP="00FF02EF">
            <w:pPr>
              <w:pStyle w:val="TAL"/>
              <w:rPr>
                <w:rFonts w:cs="Arial"/>
                <w:lang w:eastAsia="en-US"/>
              </w:rPr>
            </w:pPr>
          </w:p>
        </w:tc>
        <w:tc>
          <w:tcPr>
            <w:tcW w:w="1406" w:type="dxa"/>
            <w:vMerge/>
          </w:tcPr>
          <w:p w14:paraId="2EBA4991" w14:textId="77777777" w:rsidR="00FF02EF" w:rsidRPr="00EC5BC0" w:rsidRDefault="00FF02EF" w:rsidP="00FF02EF">
            <w:pPr>
              <w:pStyle w:val="TAL"/>
              <w:rPr>
                <w:rFonts w:cs="Arial"/>
                <w:lang w:eastAsia="en-US"/>
              </w:rPr>
            </w:pPr>
          </w:p>
        </w:tc>
        <w:tc>
          <w:tcPr>
            <w:tcW w:w="1240" w:type="dxa"/>
            <w:vMerge/>
          </w:tcPr>
          <w:p w14:paraId="3BA50CDA" w14:textId="77777777" w:rsidR="00FF02EF" w:rsidRPr="00EC5BC0" w:rsidRDefault="00FF02EF" w:rsidP="00FF02EF">
            <w:pPr>
              <w:pStyle w:val="TAC"/>
              <w:rPr>
                <w:rFonts w:cs="Arial"/>
                <w:lang w:eastAsia="en-US"/>
              </w:rPr>
            </w:pPr>
          </w:p>
        </w:tc>
        <w:tc>
          <w:tcPr>
            <w:tcW w:w="1701" w:type="dxa"/>
          </w:tcPr>
          <w:p w14:paraId="45EAE47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F4C21FE"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52720D0" w14:textId="77777777" w:rsidTr="00FF02EF">
        <w:trPr>
          <w:jc w:val="center"/>
        </w:trPr>
        <w:tc>
          <w:tcPr>
            <w:tcW w:w="1421" w:type="dxa"/>
            <w:vMerge/>
          </w:tcPr>
          <w:p w14:paraId="31B4121B" w14:textId="77777777" w:rsidR="00FF02EF" w:rsidRPr="00EC5BC0" w:rsidRDefault="00FF02EF" w:rsidP="00FF02EF">
            <w:pPr>
              <w:pStyle w:val="TAC"/>
              <w:rPr>
                <w:rFonts w:cs="Arial"/>
                <w:lang w:eastAsia="en-US"/>
              </w:rPr>
            </w:pPr>
          </w:p>
        </w:tc>
        <w:tc>
          <w:tcPr>
            <w:tcW w:w="1484" w:type="dxa"/>
            <w:vMerge/>
          </w:tcPr>
          <w:p w14:paraId="64275904" w14:textId="77777777" w:rsidR="00FF02EF" w:rsidRPr="00EC5BC0" w:rsidRDefault="00FF02EF" w:rsidP="00FF02EF">
            <w:pPr>
              <w:pStyle w:val="TAC"/>
              <w:rPr>
                <w:rFonts w:cs="Arial"/>
                <w:lang w:eastAsia="en-US"/>
              </w:rPr>
            </w:pPr>
          </w:p>
        </w:tc>
        <w:tc>
          <w:tcPr>
            <w:tcW w:w="1381" w:type="dxa"/>
            <w:vMerge/>
          </w:tcPr>
          <w:p w14:paraId="548EEC08" w14:textId="77777777" w:rsidR="00FF02EF" w:rsidRPr="00EC5BC0" w:rsidRDefault="00FF02EF" w:rsidP="00FF02EF">
            <w:pPr>
              <w:pStyle w:val="TAL"/>
              <w:rPr>
                <w:rFonts w:cs="Arial"/>
                <w:lang w:eastAsia="en-US"/>
              </w:rPr>
            </w:pPr>
          </w:p>
        </w:tc>
        <w:tc>
          <w:tcPr>
            <w:tcW w:w="1406" w:type="dxa"/>
            <w:vMerge/>
          </w:tcPr>
          <w:p w14:paraId="0A01D93C" w14:textId="77777777" w:rsidR="00FF02EF" w:rsidRPr="00EC5BC0" w:rsidRDefault="00FF02EF" w:rsidP="00FF02EF">
            <w:pPr>
              <w:pStyle w:val="TAL"/>
              <w:rPr>
                <w:rFonts w:cs="Arial"/>
                <w:lang w:eastAsia="en-US"/>
              </w:rPr>
            </w:pPr>
          </w:p>
        </w:tc>
        <w:tc>
          <w:tcPr>
            <w:tcW w:w="1240" w:type="dxa"/>
          </w:tcPr>
          <w:p w14:paraId="03F77C9C"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48742DC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C0D4BF1"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6DD9D38A" w14:textId="77777777" w:rsidTr="00FF02EF">
        <w:trPr>
          <w:jc w:val="center"/>
        </w:trPr>
        <w:tc>
          <w:tcPr>
            <w:tcW w:w="1421" w:type="dxa"/>
            <w:vMerge/>
          </w:tcPr>
          <w:p w14:paraId="19229140" w14:textId="77777777" w:rsidR="00FF02EF" w:rsidRPr="00EC5BC0" w:rsidRDefault="00FF02EF" w:rsidP="00FF02EF">
            <w:pPr>
              <w:pStyle w:val="TAC"/>
              <w:rPr>
                <w:rFonts w:cs="Arial"/>
                <w:lang w:eastAsia="en-US"/>
              </w:rPr>
            </w:pPr>
          </w:p>
        </w:tc>
        <w:tc>
          <w:tcPr>
            <w:tcW w:w="1484" w:type="dxa"/>
            <w:vMerge/>
          </w:tcPr>
          <w:p w14:paraId="5E2AF4E0" w14:textId="77777777" w:rsidR="00FF02EF" w:rsidRPr="00EC5BC0" w:rsidRDefault="00FF02EF" w:rsidP="00FF02EF">
            <w:pPr>
              <w:pStyle w:val="TAC"/>
              <w:rPr>
                <w:rFonts w:cs="Arial"/>
                <w:lang w:eastAsia="en-US"/>
              </w:rPr>
            </w:pPr>
          </w:p>
        </w:tc>
        <w:tc>
          <w:tcPr>
            <w:tcW w:w="1381" w:type="dxa"/>
            <w:vMerge/>
          </w:tcPr>
          <w:p w14:paraId="31013128" w14:textId="77777777" w:rsidR="00FF02EF" w:rsidRPr="00EC5BC0" w:rsidRDefault="00FF02EF" w:rsidP="00FF02EF">
            <w:pPr>
              <w:pStyle w:val="TAL"/>
              <w:rPr>
                <w:rFonts w:cs="Arial"/>
                <w:lang w:eastAsia="en-US"/>
              </w:rPr>
            </w:pPr>
          </w:p>
        </w:tc>
        <w:tc>
          <w:tcPr>
            <w:tcW w:w="1406" w:type="dxa"/>
            <w:vMerge/>
          </w:tcPr>
          <w:p w14:paraId="15C7A812" w14:textId="77777777" w:rsidR="00FF02EF" w:rsidRPr="00EC5BC0" w:rsidRDefault="00FF02EF" w:rsidP="00FF02EF">
            <w:pPr>
              <w:pStyle w:val="TAL"/>
              <w:rPr>
                <w:rFonts w:cs="Arial"/>
                <w:lang w:eastAsia="en-US"/>
              </w:rPr>
            </w:pPr>
          </w:p>
        </w:tc>
        <w:tc>
          <w:tcPr>
            <w:tcW w:w="1240" w:type="dxa"/>
          </w:tcPr>
          <w:p w14:paraId="27877A8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3746B8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44DF5C1" w14:textId="77777777" w:rsidR="00FF02EF" w:rsidRPr="00EC5BC0" w:rsidRDefault="00FF02EF" w:rsidP="00FF02EF">
            <w:pPr>
              <w:pStyle w:val="TAC"/>
              <w:rPr>
                <w:rFonts w:cs="Arial"/>
                <w:lang w:eastAsia="en-US"/>
              </w:rPr>
            </w:pPr>
            <w:r w:rsidRPr="00EC5BC0">
              <w:rPr>
                <w:rFonts w:cs="Arial"/>
                <w:lang w:eastAsia="en-US"/>
              </w:rPr>
              <w:t>13.1</w:t>
            </w:r>
          </w:p>
        </w:tc>
      </w:tr>
      <w:tr w:rsidR="00EC5BC0" w:rsidRPr="00EC5BC0" w14:paraId="279C8183" w14:textId="77777777" w:rsidTr="00FF02EF">
        <w:trPr>
          <w:jc w:val="center"/>
        </w:trPr>
        <w:tc>
          <w:tcPr>
            <w:tcW w:w="1421" w:type="dxa"/>
            <w:vMerge/>
          </w:tcPr>
          <w:p w14:paraId="58953AA9" w14:textId="77777777" w:rsidR="00FF02EF" w:rsidRPr="00EC5BC0" w:rsidRDefault="00FF02EF" w:rsidP="00FF02EF">
            <w:pPr>
              <w:pStyle w:val="TAC"/>
              <w:rPr>
                <w:rFonts w:cs="Arial"/>
                <w:lang w:eastAsia="en-US"/>
              </w:rPr>
            </w:pPr>
          </w:p>
        </w:tc>
        <w:tc>
          <w:tcPr>
            <w:tcW w:w="1484" w:type="dxa"/>
            <w:vMerge/>
          </w:tcPr>
          <w:p w14:paraId="6FF84407" w14:textId="77777777" w:rsidR="00FF02EF" w:rsidRPr="00EC5BC0" w:rsidRDefault="00FF02EF" w:rsidP="00FF02EF">
            <w:pPr>
              <w:pStyle w:val="TAC"/>
              <w:rPr>
                <w:rFonts w:cs="Arial"/>
                <w:lang w:eastAsia="en-US"/>
              </w:rPr>
            </w:pPr>
          </w:p>
        </w:tc>
        <w:tc>
          <w:tcPr>
            <w:tcW w:w="1381" w:type="dxa"/>
            <w:vMerge/>
          </w:tcPr>
          <w:p w14:paraId="2256AA32" w14:textId="77777777" w:rsidR="00FF02EF" w:rsidRPr="00EC5BC0" w:rsidRDefault="00FF02EF" w:rsidP="00FF02EF">
            <w:pPr>
              <w:pStyle w:val="TAL"/>
              <w:rPr>
                <w:rFonts w:cs="Arial"/>
                <w:lang w:eastAsia="en-US"/>
              </w:rPr>
            </w:pPr>
          </w:p>
        </w:tc>
        <w:tc>
          <w:tcPr>
            <w:tcW w:w="1406" w:type="dxa"/>
            <w:vMerge w:val="restart"/>
          </w:tcPr>
          <w:p w14:paraId="71CBF82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38FB24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B3BE3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B95A9B6"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B24CFCE" w14:textId="77777777" w:rsidTr="00FF02EF">
        <w:trPr>
          <w:jc w:val="center"/>
        </w:trPr>
        <w:tc>
          <w:tcPr>
            <w:tcW w:w="1421" w:type="dxa"/>
            <w:vMerge/>
          </w:tcPr>
          <w:p w14:paraId="3A2142A0" w14:textId="77777777" w:rsidR="00FF02EF" w:rsidRPr="00EC5BC0" w:rsidRDefault="00FF02EF" w:rsidP="00FF02EF">
            <w:pPr>
              <w:pStyle w:val="TAC"/>
              <w:rPr>
                <w:rFonts w:cs="Arial"/>
                <w:lang w:eastAsia="en-US"/>
              </w:rPr>
            </w:pPr>
          </w:p>
        </w:tc>
        <w:tc>
          <w:tcPr>
            <w:tcW w:w="1484" w:type="dxa"/>
            <w:vMerge/>
          </w:tcPr>
          <w:p w14:paraId="2905CB45" w14:textId="77777777" w:rsidR="00FF02EF" w:rsidRPr="00EC5BC0" w:rsidRDefault="00FF02EF" w:rsidP="00FF02EF">
            <w:pPr>
              <w:pStyle w:val="TAC"/>
              <w:rPr>
                <w:rFonts w:cs="Arial"/>
                <w:lang w:eastAsia="en-US"/>
              </w:rPr>
            </w:pPr>
          </w:p>
        </w:tc>
        <w:tc>
          <w:tcPr>
            <w:tcW w:w="1381" w:type="dxa"/>
            <w:vMerge/>
          </w:tcPr>
          <w:p w14:paraId="5E53D30E" w14:textId="77777777" w:rsidR="00FF02EF" w:rsidRPr="00EC5BC0" w:rsidRDefault="00FF02EF" w:rsidP="00FF02EF">
            <w:pPr>
              <w:pStyle w:val="TAL"/>
              <w:rPr>
                <w:rFonts w:cs="Arial"/>
                <w:lang w:eastAsia="en-US"/>
              </w:rPr>
            </w:pPr>
          </w:p>
        </w:tc>
        <w:tc>
          <w:tcPr>
            <w:tcW w:w="1406" w:type="dxa"/>
            <w:vMerge/>
          </w:tcPr>
          <w:p w14:paraId="50D4BABE" w14:textId="77777777" w:rsidR="00FF02EF" w:rsidRPr="00EC5BC0" w:rsidRDefault="00FF02EF" w:rsidP="00FF02EF">
            <w:pPr>
              <w:pStyle w:val="TAL"/>
              <w:rPr>
                <w:rFonts w:cs="Arial"/>
                <w:lang w:eastAsia="en-US"/>
              </w:rPr>
            </w:pPr>
          </w:p>
        </w:tc>
        <w:tc>
          <w:tcPr>
            <w:tcW w:w="1240" w:type="dxa"/>
            <w:vMerge/>
          </w:tcPr>
          <w:p w14:paraId="0C0CF221" w14:textId="77777777" w:rsidR="00FF02EF" w:rsidRPr="00EC5BC0" w:rsidRDefault="00FF02EF" w:rsidP="00FF02EF">
            <w:pPr>
              <w:pStyle w:val="TAC"/>
              <w:rPr>
                <w:rFonts w:cs="Arial"/>
                <w:lang w:eastAsia="en-US"/>
              </w:rPr>
            </w:pPr>
          </w:p>
        </w:tc>
        <w:tc>
          <w:tcPr>
            <w:tcW w:w="1701" w:type="dxa"/>
          </w:tcPr>
          <w:p w14:paraId="67B18D1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17D9E0B"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17E69A81" w14:textId="77777777" w:rsidTr="00FF02EF">
        <w:trPr>
          <w:jc w:val="center"/>
        </w:trPr>
        <w:tc>
          <w:tcPr>
            <w:tcW w:w="1421" w:type="dxa"/>
            <w:vMerge/>
          </w:tcPr>
          <w:p w14:paraId="7E44FA6F" w14:textId="77777777" w:rsidR="00FF02EF" w:rsidRPr="00EC5BC0" w:rsidRDefault="00FF02EF" w:rsidP="00FF02EF">
            <w:pPr>
              <w:pStyle w:val="TAC"/>
              <w:rPr>
                <w:rFonts w:cs="Arial"/>
                <w:lang w:eastAsia="en-US"/>
              </w:rPr>
            </w:pPr>
          </w:p>
        </w:tc>
        <w:tc>
          <w:tcPr>
            <w:tcW w:w="1484" w:type="dxa"/>
            <w:vMerge/>
          </w:tcPr>
          <w:p w14:paraId="3748640B" w14:textId="77777777" w:rsidR="00FF02EF" w:rsidRPr="00EC5BC0" w:rsidRDefault="00FF02EF" w:rsidP="00FF02EF">
            <w:pPr>
              <w:pStyle w:val="TAC"/>
              <w:rPr>
                <w:rFonts w:cs="Arial"/>
                <w:lang w:eastAsia="en-US"/>
              </w:rPr>
            </w:pPr>
          </w:p>
        </w:tc>
        <w:tc>
          <w:tcPr>
            <w:tcW w:w="1381" w:type="dxa"/>
            <w:vMerge/>
          </w:tcPr>
          <w:p w14:paraId="6F32CD3D" w14:textId="77777777" w:rsidR="00FF02EF" w:rsidRPr="00EC5BC0" w:rsidRDefault="00FF02EF" w:rsidP="00FF02EF">
            <w:pPr>
              <w:pStyle w:val="TAL"/>
              <w:rPr>
                <w:rFonts w:cs="Arial"/>
                <w:lang w:eastAsia="en-US"/>
              </w:rPr>
            </w:pPr>
          </w:p>
        </w:tc>
        <w:tc>
          <w:tcPr>
            <w:tcW w:w="1406" w:type="dxa"/>
            <w:vMerge/>
          </w:tcPr>
          <w:p w14:paraId="0AF895CC" w14:textId="77777777" w:rsidR="00FF02EF" w:rsidRPr="00EC5BC0" w:rsidRDefault="00FF02EF" w:rsidP="00FF02EF">
            <w:pPr>
              <w:pStyle w:val="TAL"/>
              <w:rPr>
                <w:rFonts w:cs="Arial"/>
                <w:lang w:eastAsia="en-US"/>
              </w:rPr>
            </w:pPr>
          </w:p>
        </w:tc>
        <w:tc>
          <w:tcPr>
            <w:tcW w:w="1240" w:type="dxa"/>
            <w:vMerge w:val="restart"/>
          </w:tcPr>
          <w:p w14:paraId="7D9777AA"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36D6BCA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71125D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08820EBA" w14:textId="77777777" w:rsidTr="00FF02EF">
        <w:trPr>
          <w:jc w:val="center"/>
        </w:trPr>
        <w:tc>
          <w:tcPr>
            <w:tcW w:w="1421" w:type="dxa"/>
            <w:vMerge/>
          </w:tcPr>
          <w:p w14:paraId="04C20D13" w14:textId="77777777" w:rsidR="00FF02EF" w:rsidRPr="00EC5BC0" w:rsidRDefault="00FF02EF" w:rsidP="00FF02EF">
            <w:pPr>
              <w:pStyle w:val="TAC"/>
              <w:rPr>
                <w:rFonts w:cs="Arial"/>
                <w:lang w:eastAsia="en-US"/>
              </w:rPr>
            </w:pPr>
          </w:p>
        </w:tc>
        <w:tc>
          <w:tcPr>
            <w:tcW w:w="1484" w:type="dxa"/>
            <w:vMerge/>
          </w:tcPr>
          <w:p w14:paraId="237C4CF3" w14:textId="77777777" w:rsidR="00FF02EF" w:rsidRPr="00EC5BC0" w:rsidRDefault="00FF02EF" w:rsidP="00FF02EF">
            <w:pPr>
              <w:pStyle w:val="TAC"/>
              <w:rPr>
                <w:rFonts w:cs="Arial"/>
                <w:lang w:eastAsia="en-US"/>
              </w:rPr>
            </w:pPr>
          </w:p>
        </w:tc>
        <w:tc>
          <w:tcPr>
            <w:tcW w:w="1381" w:type="dxa"/>
            <w:vMerge/>
          </w:tcPr>
          <w:p w14:paraId="72A0BED8" w14:textId="77777777" w:rsidR="00FF02EF" w:rsidRPr="00EC5BC0" w:rsidRDefault="00FF02EF" w:rsidP="00FF02EF">
            <w:pPr>
              <w:pStyle w:val="TAL"/>
              <w:rPr>
                <w:rFonts w:cs="Arial"/>
                <w:lang w:eastAsia="en-US"/>
              </w:rPr>
            </w:pPr>
          </w:p>
        </w:tc>
        <w:tc>
          <w:tcPr>
            <w:tcW w:w="1406" w:type="dxa"/>
            <w:vMerge/>
          </w:tcPr>
          <w:p w14:paraId="1BC669FE" w14:textId="77777777" w:rsidR="00FF02EF" w:rsidRPr="00EC5BC0" w:rsidRDefault="00FF02EF" w:rsidP="00FF02EF">
            <w:pPr>
              <w:pStyle w:val="TAL"/>
              <w:rPr>
                <w:rFonts w:cs="Arial"/>
                <w:lang w:eastAsia="en-US"/>
              </w:rPr>
            </w:pPr>
          </w:p>
        </w:tc>
        <w:tc>
          <w:tcPr>
            <w:tcW w:w="1240" w:type="dxa"/>
            <w:vMerge/>
          </w:tcPr>
          <w:p w14:paraId="25DD0320" w14:textId="77777777" w:rsidR="00FF02EF" w:rsidRPr="00EC5BC0" w:rsidRDefault="00FF02EF" w:rsidP="00FF02EF">
            <w:pPr>
              <w:pStyle w:val="TAC"/>
              <w:rPr>
                <w:rFonts w:cs="Arial"/>
                <w:lang w:eastAsia="en-US"/>
              </w:rPr>
            </w:pPr>
          </w:p>
        </w:tc>
        <w:tc>
          <w:tcPr>
            <w:tcW w:w="1701" w:type="dxa"/>
          </w:tcPr>
          <w:p w14:paraId="2ACDB1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02EA52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342548C2" w14:textId="77777777" w:rsidTr="00FF02EF">
        <w:trPr>
          <w:jc w:val="center"/>
        </w:trPr>
        <w:tc>
          <w:tcPr>
            <w:tcW w:w="1421" w:type="dxa"/>
            <w:vMerge/>
          </w:tcPr>
          <w:p w14:paraId="007BB557" w14:textId="77777777" w:rsidR="00FF02EF" w:rsidRPr="00EC5BC0" w:rsidRDefault="00FF02EF" w:rsidP="00FF02EF">
            <w:pPr>
              <w:pStyle w:val="TAC"/>
              <w:rPr>
                <w:rFonts w:cs="Arial"/>
                <w:lang w:eastAsia="en-US"/>
              </w:rPr>
            </w:pPr>
          </w:p>
        </w:tc>
        <w:tc>
          <w:tcPr>
            <w:tcW w:w="1484" w:type="dxa"/>
            <w:vMerge/>
          </w:tcPr>
          <w:p w14:paraId="24E86DD3" w14:textId="77777777" w:rsidR="00FF02EF" w:rsidRPr="00EC5BC0" w:rsidRDefault="00FF02EF" w:rsidP="00FF02EF">
            <w:pPr>
              <w:pStyle w:val="TAC"/>
              <w:rPr>
                <w:rFonts w:cs="Arial"/>
                <w:lang w:eastAsia="en-US"/>
              </w:rPr>
            </w:pPr>
          </w:p>
        </w:tc>
        <w:tc>
          <w:tcPr>
            <w:tcW w:w="1381" w:type="dxa"/>
            <w:vMerge/>
          </w:tcPr>
          <w:p w14:paraId="03C9F95F" w14:textId="77777777" w:rsidR="00FF02EF" w:rsidRPr="00EC5BC0" w:rsidRDefault="00FF02EF" w:rsidP="00FF02EF">
            <w:pPr>
              <w:pStyle w:val="TAL"/>
              <w:rPr>
                <w:rFonts w:cs="Arial"/>
                <w:lang w:eastAsia="en-US"/>
              </w:rPr>
            </w:pPr>
          </w:p>
        </w:tc>
        <w:tc>
          <w:tcPr>
            <w:tcW w:w="1406" w:type="dxa"/>
            <w:vMerge/>
          </w:tcPr>
          <w:p w14:paraId="76705596" w14:textId="77777777" w:rsidR="00FF02EF" w:rsidRPr="00EC5BC0" w:rsidRDefault="00FF02EF" w:rsidP="00FF02EF">
            <w:pPr>
              <w:pStyle w:val="TAL"/>
              <w:rPr>
                <w:rFonts w:cs="Arial"/>
                <w:lang w:eastAsia="en-US"/>
              </w:rPr>
            </w:pPr>
          </w:p>
        </w:tc>
        <w:tc>
          <w:tcPr>
            <w:tcW w:w="1240" w:type="dxa"/>
          </w:tcPr>
          <w:p w14:paraId="4E905A28"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2DFA0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80DCAAE" w14:textId="77777777" w:rsidR="00FF02EF" w:rsidRPr="00EC5BC0" w:rsidRDefault="00FF02EF" w:rsidP="00FF02EF">
            <w:pPr>
              <w:pStyle w:val="TAC"/>
              <w:rPr>
                <w:rFonts w:cs="Arial"/>
                <w:lang w:eastAsia="en-US"/>
              </w:rPr>
            </w:pPr>
            <w:r w:rsidRPr="00EC5BC0">
              <w:rPr>
                <w:rFonts w:cs="Arial"/>
                <w:lang w:eastAsia="en-US"/>
              </w:rPr>
              <w:t>12.6</w:t>
            </w:r>
          </w:p>
        </w:tc>
      </w:tr>
      <w:tr w:rsidR="00EC5BC0" w:rsidRPr="00EC5BC0" w14:paraId="443E0C95" w14:textId="77777777" w:rsidTr="00FF02EF">
        <w:trPr>
          <w:jc w:val="center"/>
        </w:trPr>
        <w:tc>
          <w:tcPr>
            <w:tcW w:w="1421" w:type="dxa"/>
            <w:vMerge/>
          </w:tcPr>
          <w:p w14:paraId="15650243" w14:textId="77777777" w:rsidR="00FF02EF" w:rsidRPr="00EC5BC0" w:rsidRDefault="00FF02EF" w:rsidP="00FF02EF">
            <w:pPr>
              <w:pStyle w:val="TAC"/>
              <w:rPr>
                <w:rFonts w:cs="Arial"/>
                <w:lang w:eastAsia="en-US"/>
              </w:rPr>
            </w:pPr>
          </w:p>
        </w:tc>
        <w:tc>
          <w:tcPr>
            <w:tcW w:w="1484" w:type="dxa"/>
            <w:vMerge/>
          </w:tcPr>
          <w:p w14:paraId="5F147843" w14:textId="77777777" w:rsidR="00FF02EF" w:rsidRPr="00EC5BC0" w:rsidRDefault="00FF02EF" w:rsidP="00FF02EF">
            <w:pPr>
              <w:pStyle w:val="TAC"/>
              <w:rPr>
                <w:rFonts w:cs="Arial"/>
                <w:lang w:eastAsia="en-US"/>
              </w:rPr>
            </w:pPr>
          </w:p>
        </w:tc>
        <w:tc>
          <w:tcPr>
            <w:tcW w:w="1381" w:type="dxa"/>
            <w:vMerge/>
          </w:tcPr>
          <w:p w14:paraId="2F569DD3" w14:textId="77777777" w:rsidR="00FF02EF" w:rsidRPr="00EC5BC0" w:rsidRDefault="00FF02EF" w:rsidP="00FF02EF">
            <w:pPr>
              <w:pStyle w:val="TAL"/>
              <w:rPr>
                <w:rFonts w:cs="Arial"/>
                <w:lang w:eastAsia="en-US"/>
              </w:rPr>
            </w:pPr>
          </w:p>
        </w:tc>
        <w:tc>
          <w:tcPr>
            <w:tcW w:w="1406" w:type="dxa"/>
            <w:vMerge w:val="restart"/>
          </w:tcPr>
          <w:p w14:paraId="28F16851"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03BBBE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1EA4438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EBFEEEF"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862D85" w14:textId="77777777" w:rsidTr="00FF02EF">
        <w:trPr>
          <w:jc w:val="center"/>
        </w:trPr>
        <w:tc>
          <w:tcPr>
            <w:tcW w:w="1421" w:type="dxa"/>
            <w:vMerge/>
          </w:tcPr>
          <w:p w14:paraId="1B758E17" w14:textId="77777777" w:rsidR="00FF02EF" w:rsidRPr="00EC5BC0" w:rsidRDefault="00FF02EF" w:rsidP="00FF02EF">
            <w:pPr>
              <w:pStyle w:val="TAC"/>
              <w:rPr>
                <w:rFonts w:cs="Arial"/>
                <w:lang w:eastAsia="en-US"/>
              </w:rPr>
            </w:pPr>
          </w:p>
        </w:tc>
        <w:tc>
          <w:tcPr>
            <w:tcW w:w="1484" w:type="dxa"/>
            <w:vMerge/>
          </w:tcPr>
          <w:p w14:paraId="07D8D9A8" w14:textId="77777777" w:rsidR="00FF02EF" w:rsidRPr="00EC5BC0" w:rsidRDefault="00FF02EF" w:rsidP="00FF02EF">
            <w:pPr>
              <w:pStyle w:val="TAC"/>
              <w:rPr>
                <w:rFonts w:cs="Arial"/>
                <w:lang w:eastAsia="en-US"/>
              </w:rPr>
            </w:pPr>
          </w:p>
        </w:tc>
        <w:tc>
          <w:tcPr>
            <w:tcW w:w="1381" w:type="dxa"/>
            <w:vMerge/>
          </w:tcPr>
          <w:p w14:paraId="2522B895" w14:textId="77777777" w:rsidR="00FF02EF" w:rsidRPr="00EC5BC0" w:rsidRDefault="00FF02EF" w:rsidP="00FF02EF">
            <w:pPr>
              <w:pStyle w:val="TAL"/>
              <w:rPr>
                <w:rFonts w:cs="Arial"/>
                <w:lang w:eastAsia="en-US"/>
              </w:rPr>
            </w:pPr>
          </w:p>
        </w:tc>
        <w:tc>
          <w:tcPr>
            <w:tcW w:w="1406" w:type="dxa"/>
            <w:vMerge/>
          </w:tcPr>
          <w:p w14:paraId="400FE899" w14:textId="77777777" w:rsidR="00FF02EF" w:rsidRPr="00EC5BC0" w:rsidRDefault="00FF02EF" w:rsidP="00FF02EF">
            <w:pPr>
              <w:pStyle w:val="TAL"/>
              <w:rPr>
                <w:rFonts w:cs="Arial"/>
                <w:lang w:eastAsia="en-US"/>
              </w:rPr>
            </w:pPr>
          </w:p>
        </w:tc>
        <w:tc>
          <w:tcPr>
            <w:tcW w:w="1240" w:type="dxa"/>
            <w:vMerge/>
          </w:tcPr>
          <w:p w14:paraId="3D5AFF76" w14:textId="77777777" w:rsidR="00FF02EF" w:rsidRPr="00EC5BC0" w:rsidRDefault="00FF02EF" w:rsidP="00FF02EF">
            <w:pPr>
              <w:pStyle w:val="TAC"/>
              <w:rPr>
                <w:rFonts w:cs="Arial"/>
                <w:lang w:eastAsia="en-US"/>
              </w:rPr>
            </w:pPr>
          </w:p>
        </w:tc>
        <w:tc>
          <w:tcPr>
            <w:tcW w:w="1701" w:type="dxa"/>
          </w:tcPr>
          <w:p w14:paraId="67072F7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9B449F6"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6B906961" w14:textId="77777777" w:rsidTr="00FF02EF">
        <w:trPr>
          <w:jc w:val="center"/>
        </w:trPr>
        <w:tc>
          <w:tcPr>
            <w:tcW w:w="1421" w:type="dxa"/>
            <w:vMerge/>
          </w:tcPr>
          <w:p w14:paraId="1A8D2847" w14:textId="77777777" w:rsidR="00FF02EF" w:rsidRPr="00EC5BC0" w:rsidRDefault="00FF02EF" w:rsidP="00FF02EF">
            <w:pPr>
              <w:pStyle w:val="TAC"/>
              <w:rPr>
                <w:rFonts w:cs="Arial"/>
                <w:lang w:eastAsia="en-US"/>
              </w:rPr>
            </w:pPr>
          </w:p>
        </w:tc>
        <w:tc>
          <w:tcPr>
            <w:tcW w:w="1484" w:type="dxa"/>
            <w:vMerge/>
          </w:tcPr>
          <w:p w14:paraId="344EE0EB" w14:textId="77777777" w:rsidR="00FF02EF" w:rsidRPr="00EC5BC0" w:rsidRDefault="00FF02EF" w:rsidP="00FF02EF">
            <w:pPr>
              <w:pStyle w:val="TAC"/>
              <w:rPr>
                <w:rFonts w:cs="Arial"/>
                <w:lang w:eastAsia="en-US"/>
              </w:rPr>
            </w:pPr>
          </w:p>
        </w:tc>
        <w:tc>
          <w:tcPr>
            <w:tcW w:w="1381" w:type="dxa"/>
            <w:vMerge/>
          </w:tcPr>
          <w:p w14:paraId="511768E4" w14:textId="77777777" w:rsidR="00FF02EF" w:rsidRPr="00EC5BC0" w:rsidRDefault="00FF02EF" w:rsidP="00FF02EF">
            <w:pPr>
              <w:pStyle w:val="TAL"/>
              <w:rPr>
                <w:rFonts w:cs="Arial"/>
                <w:lang w:eastAsia="en-US"/>
              </w:rPr>
            </w:pPr>
          </w:p>
        </w:tc>
        <w:tc>
          <w:tcPr>
            <w:tcW w:w="1406" w:type="dxa"/>
            <w:vMerge/>
          </w:tcPr>
          <w:p w14:paraId="0A1FE4A6" w14:textId="77777777" w:rsidR="00FF02EF" w:rsidRPr="00EC5BC0" w:rsidRDefault="00FF02EF" w:rsidP="00FF02EF">
            <w:pPr>
              <w:pStyle w:val="TAL"/>
              <w:rPr>
                <w:rFonts w:cs="Arial"/>
                <w:lang w:eastAsia="en-US"/>
              </w:rPr>
            </w:pPr>
          </w:p>
        </w:tc>
        <w:tc>
          <w:tcPr>
            <w:tcW w:w="1240" w:type="dxa"/>
            <w:vMerge w:val="restart"/>
          </w:tcPr>
          <w:p w14:paraId="0493646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257FDB2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50713D4"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6C88CF06" w14:textId="77777777" w:rsidTr="00FF02EF">
        <w:trPr>
          <w:jc w:val="center"/>
        </w:trPr>
        <w:tc>
          <w:tcPr>
            <w:tcW w:w="1421" w:type="dxa"/>
            <w:vMerge/>
          </w:tcPr>
          <w:p w14:paraId="1E27A560" w14:textId="77777777" w:rsidR="00FF02EF" w:rsidRPr="00EC5BC0" w:rsidRDefault="00FF02EF" w:rsidP="00FF02EF">
            <w:pPr>
              <w:pStyle w:val="TAC"/>
              <w:rPr>
                <w:rFonts w:cs="Arial"/>
                <w:lang w:eastAsia="en-US"/>
              </w:rPr>
            </w:pPr>
          </w:p>
        </w:tc>
        <w:tc>
          <w:tcPr>
            <w:tcW w:w="1484" w:type="dxa"/>
            <w:vMerge/>
          </w:tcPr>
          <w:p w14:paraId="72002685" w14:textId="77777777" w:rsidR="00FF02EF" w:rsidRPr="00EC5BC0" w:rsidRDefault="00FF02EF" w:rsidP="00FF02EF">
            <w:pPr>
              <w:pStyle w:val="TAC"/>
              <w:rPr>
                <w:rFonts w:cs="Arial"/>
                <w:lang w:eastAsia="en-US"/>
              </w:rPr>
            </w:pPr>
          </w:p>
        </w:tc>
        <w:tc>
          <w:tcPr>
            <w:tcW w:w="1381" w:type="dxa"/>
            <w:vMerge/>
          </w:tcPr>
          <w:p w14:paraId="0AD2A392" w14:textId="77777777" w:rsidR="00FF02EF" w:rsidRPr="00EC5BC0" w:rsidRDefault="00FF02EF" w:rsidP="00FF02EF">
            <w:pPr>
              <w:pStyle w:val="TAL"/>
              <w:rPr>
                <w:rFonts w:cs="Arial"/>
                <w:lang w:eastAsia="en-US"/>
              </w:rPr>
            </w:pPr>
          </w:p>
        </w:tc>
        <w:tc>
          <w:tcPr>
            <w:tcW w:w="1406" w:type="dxa"/>
            <w:vMerge/>
          </w:tcPr>
          <w:p w14:paraId="4DD9D734" w14:textId="77777777" w:rsidR="00FF02EF" w:rsidRPr="00EC5BC0" w:rsidRDefault="00FF02EF" w:rsidP="00FF02EF">
            <w:pPr>
              <w:pStyle w:val="TAL"/>
              <w:rPr>
                <w:rFonts w:cs="Arial"/>
                <w:lang w:eastAsia="en-US"/>
              </w:rPr>
            </w:pPr>
          </w:p>
        </w:tc>
        <w:tc>
          <w:tcPr>
            <w:tcW w:w="1240" w:type="dxa"/>
            <w:vMerge/>
          </w:tcPr>
          <w:p w14:paraId="3921C473" w14:textId="77777777" w:rsidR="00FF02EF" w:rsidRPr="00EC5BC0" w:rsidRDefault="00FF02EF" w:rsidP="00FF02EF">
            <w:pPr>
              <w:pStyle w:val="TAC"/>
              <w:rPr>
                <w:rFonts w:cs="Arial"/>
                <w:lang w:eastAsia="en-US"/>
              </w:rPr>
            </w:pPr>
          </w:p>
        </w:tc>
        <w:tc>
          <w:tcPr>
            <w:tcW w:w="1701" w:type="dxa"/>
          </w:tcPr>
          <w:p w14:paraId="5F7A52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BA34CF"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194BEA99" w14:textId="77777777" w:rsidTr="00FF02EF">
        <w:trPr>
          <w:jc w:val="center"/>
        </w:trPr>
        <w:tc>
          <w:tcPr>
            <w:tcW w:w="1421" w:type="dxa"/>
            <w:vMerge/>
          </w:tcPr>
          <w:p w14:paraId="577B13B0" w14:textId="77777777" w:rsidR="00FF02EF" w:rsidRPr="00EC5BC0" w:rsidRDefault="00FF02EF" w:rsidP="00FF02EF">
            <w:pPr>
              <w:pStyle w:val="TAC"/>
              <w:rPr>
                <w:rFonts w:cs="Arial"/>
                <w:lang w:eastAsia="en-US"/>
              </w:rPr>
            </w:pPr>
          </w:p>
        </w:tc>
        <w:tc>
          <w:tcPr>
            <w:tcW w:w="1484" w:type="dxa"/>
            <w:vMerge/>
          </w:tcPr>
          <w:p w14:paraId="27AF202E" w14:textId="77777777" w:rsidR="00FF02EF" w:rsidRPr="00EC5BC0" w:rsidRDefault="00FF02EF" w:rsidP="00FF02EF">
            <w:pPr>
              <w:pStyle w:val="TAC"/>
              <w:rPr>
                <w:rFonts w:cs="Arial"/>
                <w:lang w:eastAsia="en-US"/>
              </w:rPr>
            </w:pPr>
          </w:p>
        </w:tc>
        <w:tc>
          <w:tcPr>
            <w:tcW w:w="1381" w:type="dxa"/>
            <w:vMerge/>
          </w:tcPr>
          <w:p w14:paraId="04724501" w14:textId="77777777" w:rsidR="00FF02EF" w:rsidRPr="00EC5BC0" w:rsidRDefault="00FF02EF" w:rsidP="00FF02EF">
            <w:pPr>
              <w:pStyle w:val="TAL"/>
              <w:rPr>
                <w:rFonts w:cs="Arial"/>
                <w:lang w:eastAsia="en-US"/>
              </w:rPr>
            </w:pPr>
          </w:p>
        </w:tc>
        <w:tc>
          <w:tcPr>
            <w:tcW w:w="1406" w:type="dxa"/>
            <w:vMerge w:val="restart"/>
          </w:tcPr>
          <w:p w14:paraId="2ECDE4F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BD6D5D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BD767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9F59FC"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6FF61B6" w14:textId="77777777" w:rsidTr="00FF02EF">
        <w:trPr>
          <w:jc w:val="center"/>
        </w:trPr>
        <w:tc>
          <w:tcPr>
            <w:tcW w:w="1421" w:type="dxa"/>
            <w:vMerge/>
          </w:tcPr>
          <w:p w14:paraId="10739F17" w14:textId="77777777" w:rsidR="00FF02EF" w:rsidRPr="00EC5BC0" w:rsidRDefault="00FF02EF" w:rsidP="00FF02EF">
            <w:pPr>
              <w:pStyle w:val="TAC"/>
              <w:rPr>
                <w:rFonts w:cs="Arial"/>
                <w:lang w:eastAsia="en-US"/>
              </w:rPr>
            </w:pPr>
          </w:p>
        </w:tc>
        <w:tc>
          <w:tcPr>
            <w:tcW w:w="1484" w:type="dxa"/>
            <w:vMerge/>
          </w:tcPr>
          <w:p w14:paraId="3EAAEEFA" w14:textId="77777777" w:rsidR="00FF02EF" w:rsidRPr="00EC5BC0" w:rsidRDefault="00FF02EF" w:rsidP="00FF02EF">
            <w:pPr>
              <w:pStyle w:val="TAC"/>
              <w:rPr>
                <w:rFonts w:cs="Arial"/>
                <w:lang w:eastAsia="en-US"/>
              </w:rPr>
            </w:pPr>
          </w:p>
        </w:tc>
        <w:tc>
          <w:tcPr>
            <w:tcW w:w="1381" w:type="dxa"/>
            <w:vMerge/>
          </w:tcPr>
          <w:p w14:paraId="3E9EBA72" w14:textId="77777777" w:rsidR="00FF02EF" w:rsidRPr="00EC5BC0" w:rsidRDefault="00FF02EF" w:rsidP="00FF02EF">
            <w:pPr>
              <w:pStyle w:val="TAL"/>
              <w:rPr>
                <w:rFonts w:cs="Arial"/>
                <w:lang w:eastAsia="en-US"/>
              </w:rPr>
            </w:pPr>
          </w:p>
        </w:tc>
        <w:tc>
          <w:tcPr>
            <w:tcW w:w="1406" w:type="dxa"/>
            <w:vMerge/>
          </w:tcPr>
          <w:p w14:paraId="6A638825" w14:textId="77777777" w:rsidR="00FF02EF" w:rsidRPr="00EC5BC0" w:rsidRDefault="00FF02EF" w:rsidP="00FF02EF">
            <w:pPr>
              <w:pStyle w:val="TAL"/>
              <w:rPr>
                <w:rFonts w:cs="Arial"/>
                <w:lang w:eastAsia="en-US"/>
              </w:rPr>
            </w:pPr>
          </w:p>
        </w:tc>
        <w:tc>
          <w:tcPr>
            <w:tcW w:w="1240" w:type="dxa"/>
            <w:vMerge/>
          </w:tcPr>
          <w:p w14:paraId="076AE064" w14:textId="77777777" w:rsidR="00FF02EF" w:rsidRPr="00EC5BC0" w:rsidRDefault="00FF02EF" w:rsidP="00FF02EF">
            <w:pPr>
              <w:pStyle w:val="TAC"/>
              <w:rPr>
                <w:rFonts w:cs="Arial"/>
                <w:lang w:eastAsia="en-US"/>
              </w:rPr>
            </w:pPr>
          </w:p>
        </w:tc>
        <w:tc>
          <w:tcPr>
            <w:tcW w:w="1701" w:type="dxa"/>
          </w:tcPr>
          <w:p w14:paraId="2A2F13D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195C86" w14:textId="77777777" w:rsidR="00FF02EF" w:rsidRPr="00EC5BC0" w:rsidRDefault="00FF02EF" w:rsidP="00FF02EF">
            <w:pPr>
              <w:pStyle w:val="TAC"/>
              <w:rPr>
                <w:rFonts w:cs="Arial"/>
                <w:lang w:eastAsia="en-US"/>
              </w:rPr>
            </w:pPr>
            <w:r w:rsidRPr="00EC5BC0">
              <w:rPr>
                <w:rFonts w:cs="Arial"/>
                <w:lang w:eastAsia="en-US"/>
              </w:rPr>
              <w:t>-2.9</w:t>
            </w:r>
          </w:p>
        </w:tc>
      </w:tr>
      <w:tr w:rsidR="00EC5BC0" w:rsidRPr="00EC5BC0" w14:paraId="0A25C396" w14:textId="77777777" w:rsidTr="00FF02EF">
        <w:trPr>
          <w:jc w:val="center"/>
        </w:trPr>
        <w:tc>
          <w:tcPr>
            <w:tcW w:w="1421" w:type="dxa"/>
            <w:vMerge/>
          </w:tcPr>
          <w:p w14:paraId="4E5465A6" w14:textId="77777777" w:rsidR="00FF02EF" w:rsidRPr="00EC5BC0" w:rsidRDefault="00FF02EF" w:rsidP="00FF02EF">
            <w:pPr>
              <w:pStyle w:val="TAC"/>
              <w:rPr>
                <w:rFonts w:cs="Arial"/>
                <w:lang w:eastAsia="en-US"/>
              </w:rPr>
            </w:pPr>
          </w:p>
        </w:tc>
        <w:tc>
          <w:tcPr>
            <w:tcW w:w="1484" w:type="dxa"/>
            <w:vMerge/>
          </w:tcPr>
          <w:p w14:paraId="16CC65AD" w14:textId="77777777" w:rsidR="00FF02EF" w:rsidRPr="00EC5BC0" w:rsidRDefault="00FF02EF" w:rsidP="00FF02EF">
            <w:pPr>
              <w:pStyle w:val="TAC"/>
              <w:rPr>
                <w:rFonts w:cs="Arial"/>
                <w:lang w:eastAsia="en-US"/>
              </w:rPr>
            </w:pPr>
          </w:p>
        </w:tc>
        <w:tc>
          <w:tcPr>
            <w:tcW w:w="1381" w:type="dxa"/>
            <w:vMerge/>
          </w:tcPr>
          <w:p w14:paraId="3A65658E" w14:textId="77777777" w:rsidR="00FF02EF" w:rsidRPr="00EC5BC0" w:rsidRDefault="00FF02EF" w:rsidP="00FF02EF">
            <w:pPr>
              <w:pStyle w:val="TAL"/>
              <w:rPr>
                <w:rFonts w:cs="Arial"/>
                <w:lang w:eastAsia="en-US"/>
              </w:rPr>
            </w:pPr>
          </w:p>
        </w:tc>
        <w:tc>
          <w:tcPr>
            <w:tcW w:w="1406" w:type="dxa"/>
            <w:vMerge w:val="restart"/>
          </w:tcPr>
          <w:p w14:paraId="5EF5CBE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C5C86"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79640F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473E17"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4BD2DB09" w14:textId="77777777" w:rsidTr="00FF02EF">
        <w:trPr>
          <w:jc w:val="center"/>
        </w:trPr>
        <w:tc>
          <w:tcPr>
            <w:tcW w:w="1421" w:type="dxa"/>
            <w:vMerge/>
          </w:tcPr>
          <w:p w14:paraId="65CD130D" w14:textId="77777777" w:rsidR="00FF02EF" w:rsidRPr="00EC5BC0" w:rsidRDefault="00FF02EF" w:rsidP="00FF02EF">
            <w:pPr>
              <w:pStyle w:val="TAC"/>
              <w:rPr>
                <w:rFonts w:cs="Arial"/>
                <w:lang w:eastAsia="en-US"/>
              </w:rPr>
            </w:pPr>
          </w:p>
        </w:tc>
        <w:tc>
          <w:tcPr>
            <w:tcW w:w="1484" w:type="dxa"/>
            <w:vMerge/>
          </w:tcPr>
          <w:p w14:paraId="0760D775" w14:textId="77777777" w:rsidR="00FF02EF" w:rsidRPr="00EC5BC0" w:rsidRDefault="00FF02EF" w:rsidP="00FF02EF">
            <w:pPr>
              <w:pStyle w:val="TAC"/>
              <w:rPr>
                <w:rFonts w:cs="Arial"/>
                <w:lang w:eastAsia="en-US"/>
              </w:rPr>
            </w:pPr>
          </w:p>
        </w:tc>
        <w:tc>
          <w:tcPr>
            <w:tcW w:w="1381" w:type="dxa"/>
            <w:vMerge/>
          </w:tcPr>
          <w:p w14:paraId="29364F0A" w14:textId="77777777" w:rsidR="00FF02EF" w:rsidRPr="00EC5BC0" w:rsidRDefault="00FF02EF" w:rsidP="00FF02EF">
            <w:pPr>
              <w:pStyle w:val="TAL"/>
              <w:rPr>
                <w:rFonts w:cs="Arial"/>
                <w:lang w:eastAsia="en-US"/>
              </w:rPr>
            </w:pPr>
          </w:p>
        </w:tc>
        <w:tc>
          <w:tcPr>
            <w:tcW w:w="1406" w:type="dxa"/>
            <w:vMerge/>
          </w:tcPr>
          <w:p w14:paraId="2382FA91" w14:textId="77777777" w:rsidR="00FF02EF" w:rsidRPr="00EC5BC0" w:rsidRDefault="00FF02EF" w:rsidP="00FF02EF">
            <w:pPr>
              <w:pStyle w:val="TAL"/>
              <w:rPr>
                <w:rFonts w:cs="Arial"/>
                <w:lang w:eastAsia="en-US"/>
              </w:rPr>
            </w:pPr>
          </w:p>
        </w:tc>
        <w:tc>
          <w:tcPr>
            <w:tcW w:w="1240" w:type="dxa"/>
            <w:vMerge/>
          </w:tcPr>
          <w:p w14:paraId="72D34E89" w14:textId="77777777" w:rsidR="00FF02EF" w:rsidRPr="00EC5BC0" w:rsidRDefault="00FF02EF" w:rsidP="00FF02EF">
            <w:pPr>
              <w:pStyle w:val="TAC"/>
              <w:rPr>
                <w:rFonts w:cs="Arial"/>
                <w:lang w:eastAsia="en-US"/>
              </w:rPr>
            </w:pPr>
          </w:p>
        </w:tc>
        <w:tc>
          <w:tcPr>
            <w:tcW w:w="1701" w:type="dxa"/>
          </w:tcPr>
          <w:p w14:paraId="2F78D1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F721A7"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24C623DB" w14:textId="77777777" w:rsidTr="00FF02EF">
        <w:trPr>
          <w:jc w:val="center"/>
        </w:trPr>
        <w:tc>
          <w:tcPr>
            <w:tcW w:w="1421" w:type="dxa"/>
            <w:vMerge/>
          </w:tcPr>
          <w:p w14:paraId="7329BA2A" w14:textId="77777777" w:rsidR="00FF02EF" w:rsidRPr="00EC5BC0" w:rsidRDefault="00FF02EF" w:rsidP="00FF02EF">
            <w:pPr>
              <w:pStyle w:val="TAC"/>
              <w:rPr>
                <w:rFonts w:cs="Arial"/>
                <w:lang w:eastAsia="en-US"/>
              </w:rPr>
            </w:pPr>
          </w:p>
        </w:tc>
        <w:tc>
          <w:tcPr>
            <w:tcW w:w="1484" w:type="dxa"/>
            <w:vMerge/>
          </w:tcPr>
          <w:p w14:paraId="22D7CB8E" w14:textId="77777777" w:rsidR="00FF02EF" w:rsidRPr="00EC5BC0" w:rsidRDefault="00FF02EF" w:rsidP="00FF02EF">
            <w:pPr>
              <w:pStyle w:val="TAC"/>
              <w:rPr>
                <w:rFonts w:cs="Arial"/>
                <w:lang w:eastAsia="en-US"/>
              </w:rPr>
            </w:pPr>
          </w:p>
        </w:tc>
        <w:tc>
          <w:tcPr>
            <w:tcW w:w="1381" w:type="dxa"/>
            <w:vMerge w:val="restart"/>
          </w:tcPr>
          <w:p w14:paraId="4BA8C873"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251EB0A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56BDE72"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64184D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A922C9C"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6AE11126" w14:textId="77777777" w:rsidTr="00FF02EF">
        <w:trPr>
          <w:jc w:val="center"/>
        </w:trPr>
        <w:tc>
          <w:tcPr>
            <w:tcW w:w="1421" w:type="dxa"/>
            <w:vMerge/>
          </w:tcPr>
          <w:p w14:paraId="605A5176" w14:textId="77777777" w:rsidR="00FF02EF" w:rsidRPr="00EC5BC0" w:rsidRDefault="00FF02EF" w:rsidP="00FF02EF">
            <w:pPr>
              <w:pStyle w:val="TAC"/>
              <w:rPr>
                <w:rFonts w:cs="Arial"/>
                <w:lang w:eastAsia="en-US"/>
              </w:rPr>
            </w:pPr>
          </w:p>
        </w:tc>
        <w:tc>
          <w:tcPr>
            <w:tcW w:w="1484" w:type="dxa"/>
            <w:vMerge/>
          </w:tcPr>
          <w:p w14:paraId="03F411F5" w14:textId="77777777" w:rsidR="00FF02EF" w:rsidRPr="00EC5BC0" w:rsidRDefault="00FF02EF" w:rsidP="00FF02EF">
            <w:pPr>
              <w:pStyle w:val="TAC"/>
              <w:rPr>
                <w:rFonts w:cs="Arial"/>
                <w:lang w:eastAsia="en-US"/>
              </w:rPr>
            </w:pPr>
          </w:p>
        </w:tc>
        <w:tc>
          <w:tcPr>
            <w:tcW w:w="1381" w:type="dxa"/>
            <w:vMerge/>
          </w:tcPr>
          <w:p w14:paraId="4561A1AB" w14:textId="77777777" w:rsidR="00FF02EF" w:rsidRPr="00EC5BC0" w:rsidRDefault="00FF02EF" w:rsidP="00FF02EF">
            <w:pPr>
              <w:pStyle w:val="TAL"/>
              <w:rPr>
                <w:rFonts w:cs="Arial"/>
                <w:lang w:eastAsia="en-US"/>
              </w:rPr>
            </w:pPr>
          </w:p>
        </w:tc>
        <w:tc>
          <w:tcPr>
            <w:tcW w:w="1406" w:type="dxa"/>
            <w:vMerge/>
          </w:tcPr>
          <w:p w14:paraId="4D8409C4" w14:textId="77777777" w:rsidR="00FF02EF" w:rsidRPr="00EC5BC0" w:rsidRDefault="00FF02EF" w:rsidP="00FF02EF">
            <w:pPr>
              <w:pStyle w:val="TAL"/>
              <w:rPr>
                <w:rFonts w:cs="Arial"/>
                <w:lang w:eastAsia="en-US"/>
              </w:rPr>
            </w:pPr>
          </w:p>
        </w:tc>
        <w:tc>
          <w:tcPr>
            <w:tcW w:w="1240" w:type="dxa"/>
            <w:vMerge/>
          </w:tcPr>
          <w:p w14:paraId="5D778C94" w14:textId="77777777" w:rsidR="00FF02EF" w:rsidRPr="00EC5BC0" w:rsidRDefault="00FF02EF" w:rsidP="00FF02EF">
            <w:pPr>
              <w:pStyle w:val="TAC"/>
              <w:rPr>
                <w:rFonts w:cs="Arial"/>
                <w:lang w:eastAsia="en-US"/>
              </w:rPr>
            </w:pPr>
          </w:p>
        </w:tc>
        <w:tc>
          <w:tcPr>
            <w:tcW w:w="1701" w:type="dxa"/>
          </w:tcPr>
          <w:p w14:paraId="4E58E49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45E14D"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79846D1C" w14:textId="77777777" w:rsidTr="00FF02EF">
        <w:trPr>
          <w:jc w:val="center"/>
        </w:trPr>
        <w:tc>
          <w:tcPr>
            <w:tcW w:w="9854" w:type="dxa"/>
            <w:gridSpan w:val="7"/>
          </w:tcPr>
          <w:p w14:paraId="575BD843" w14:textId="77777777" w:rsidR="00FF02EF" w:rsidRPr="00EC5BC0" w:rsidRDefault="00FF02EF" w:rsidP="008904A9">
            <w:pPr>
              <w:pStyle w:val="TAN"/>
              <w:rPr>
                <w:lang w:eastAsia="en-US"/>
              </w:rPr>
            </w:pPr>
            <w:r w:rsidRPr="00EC5BC0">
              <w:rPr>
                <w:lang w:eastAsia="zh-CN"/>
              </w:rPr>
              <w:t>Note*: Not applicable for Local Area BS and Home BS.</w:t>
            </w:r>
          </w:p>
        </w:tc>
      </w:tr>
    </w:tbl>
    <w:p w14:paraId="685AC527" w14:textId="77777777" w:rsidR="00056575" w:rsidRPr="00EC5BC0" w:rsidRDefault="00056575" w:rsidP="00056575"/>
    <w:p w14:paraId="7D4A5E47"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w:t>
      </w:r>
      <w:r w:rsidR="00AD6396" w:rsidRPr="00EC5BC0">
        <w:t>nce for this test</w:t>
      </w:r>
      <w:r w:rsidRPr="00EC5BC0">
        <w:t xml:space="preserve"> and the explanation of how the Minimum Requirement has been relaxed by the Test Tolerance is given in Annex G.</w:t>
      </w:r>
    </w:p>
    <w:p w14:paraId="290FC653" w14:textId="77777777" w:rsidR="009E5048" w:rsidRPr="00EC5BC0" w:rsidRDefault="009E5048" w:rsidP="009E5048">
      <w:pPr>
        <w:pStyle w:val="Heading3"/>
      </w:pPr>
      <w:bookmarkStart w:id="1461" w:name="_Toc21015890"/>
      <w:bookmarkStart w:id="1462" w:name="_Toc45830078"/>
      <w:bookmarkStart w:id="1463" w:name="_Toc45830728"/>
      <w:bookmarkStart w:id="1464" w:name="_Toc61109184"/>
      <w:r w:rsidRPr="00EC5BC0">
        <w:t>8.2.1</w:t>
      </w:r>
      <w:r w:rsidRPr="00EC5BC0">
        <w:rPr>
          <w:lang w:eastAsia="zh-CN"/>
        </w:rPr>
        <w:t>A</w:t>
      </w:r>
      <w:r w:rsidRPr="00EC5BC0">
        <w:tab/>
        <w:t>Performance requirements of PUSCH in multipath fading propagation conditions</w:t>
      </w:r>
      <w:r w:rsidRPr="00EC5BC0">
        <w:rPr>
          <w:lang w:eastAsia="zh-CN"/>
        </w:rPr>
        <w:t xml:space="preserve"> transmission on two antenna ports</w:t>
      </w:r>
      <w:bookmarkEnd w:id="1461"/>
      <w:bookmarkEnd w:id="1462"/>
      <w:bookmarkEnd w:id="1463"/>
      <w:bookmarkEnd w:id="1464"/>
    </w:p>
    <w:p w14:paraId="5D3833CB" w14:textId="77777777" w:rsidR="009E5048" w:rsidRPr="00EC5BC0" w:rsidRDefault="009E5048" w:rsidP="009E5048">
      <w:pPr>
        <w:pStyle w:val="Heading4"/>
      </w:pPr>
      <w:bookmarkStart w:id="1465" w:name="_Toc21015891"/>
      <w:bookmarkStart w:id="1466" w:name="_Toc45830079"/>
      <w:bookmarkStart w:id="1467" w:name="_Toc45830729"/>
      <w:bookmarkStart w:id="1468" w:name="_Toc61109185"/>
      <w:r w:rsidRPr="00EC5BC0">
        <w:t>8.2.1</w:t>
      </w:r>
      <w:r w:rsidRPr="00EC5BC0">
        <w:rPr>
          <w:lang w:eastAsia="zh-CN"/>
        </w:rPr>
        <w:t>A</w:t>
      </w:r>
      <w:r w:rsidRPr="00EC5BC0">
        <w:t>.1</w:t>
      </w:r>
      <w:r w:rsidRPr="00EC5BC0">
        <w:tab/>
        <w:t>Definition and applicability</w:t>
      </w:r>
      <w:bookmarkEnd w:id="1465"/>
      <w:bookmarkEnd w:id="1466"/>
      <w:bookmarkEnd w:id="1467"/>
      <w:bookmarkEnd w:id="1468"/>
    </w:p>
    <w:p w14:paraId="5027E430" w14:textId="77777777" w:rsidR="009E5048" w:rsidRPr="00EC5BC0" w:rsidRDefault="009E5048" w:rsidP="009E5048">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69DF6E" w14:textId="77777777" w:rsidR="009E5048" w:rsidRPr="00EC5BC0" w:rsidRDefault="009E5048" w:rsidP="009E5048">
      <w:r w:rsidRPr="00EC5BC0">
        <w:t>A test for a specific channel bandwidth is only applicable if the BS supports it.</w:t>
      </w:r>
    </w:p>
    <w:p w14:paraId="69AD3834" w14:textId="77777777" w:rsidR="009E5048" w:rsidRPr="00EC5BC0" w:rsidRDefault="009E5048" w:rsidP="009E5048">
      <w:r w:rsidRPr="00EC5BC0">
        <w:t>For a BS supporting multiple channel bandwidths only the tests for the lowest and the highest channel bandwidths supported by the BS are applicable.</w:t>
      </w:r>
    </w:p>
    <w:p w14:paraId="35521A67" w14:textId="77777777" w:rsidR="005E6FCF" w:rsidRPr="00EC5BC0" w:rsidRDefault="005E6FCF" w:rsidP="009E5048">
      <w:r w:rsidRPr="00EC5BC0">
        <w:t>For the tests on two antenna ports the HARQ retransmissions for multiple codewords are independent.</w:t>
      </w:r>
    </w:p>
    <w:p w14:paraId="29CBB065" w14:textId="77777777" w:rsidR="009E5048" w:rsidRPr="00EC5BC0" w:rsidRDefault="009E5048" w:rsidP="002C24FB">
      <w:pPr>
        <w:pStyle w:val="Heading4"/>
      </w:pPr>
      <w:bookmarkStart w:id="1469" w:name="_Toc21015892"/>
      <w:bookmarkStart w:id="1470" w:name="_Toc45830080"/>
      <w:bookmarkStart w:id="1471" w:name="_Toc45830730"/>
      <w:bookmarkStart w:id="1472" w:name="_Toc61109186"/>
      <w:r w:rsidRPr="00EC5BC0">
        <w:t>8.2.1</w:t>
      </w:r>
      <w:r w:rsidRPr="00EC5BC0">
        <w:rPr>
          <w:lang w:eastAsia="zh-CN"/>
        </w:rPr>
        <w:t>A</w:t>
      </w:r>
      <w:r w:rsidRPr="00EC5BC0">
        <w:t>.2</w:t>
      </w:r>
      <w:r w:rsidRPr="00EC5BC0">
        <w:tab/>
        <w:t>Minimum Requirement</w:t>
      </w:r>
      <w:bookmarkEnd w:id="1469"/>
      <w:bookmarkEnd w:id="1470"/>
      <w:bookmarkEnd w:id="1471"/>
      <w:bookmarkEnd w:id="1472"/>
    </w:p>
    <w:p w14:paraId="063AD768" w14:textId="77777777" w:rsidR="009E5048" w:rsidRPr="00EC5BC0" w:rsidRDefault="009E5048" w:rsidP="009E5048">
      <w:r w:rsidRPr="00EC5BC0">
        <w:t>The minimum requirement is in TS 36.104 [2] subclause 8.2.1.</w:t>
      </w:r>
      <w:r w:rsidRPr="00EC5BC0">
        <w:rPr>
          <w:lang w:eastAsia="zh-CN"/>
        </w:rPr>
        <w:t>1</w:t>
      </w:r>
      <w:r w:rsidRPr="00EC5BC0">
        <w:t>.</w:t>
      </w:r>
    </w:p>
    <w:p w14:paraId="1A66538D" w14:textId="77777777" w:rsidR="009E5048" w:rsidRPr="00EC5BC0" w:rsidRDefault="009E5048" w:rsidP="002C24FB">
      <w:pPr>
        <w:pStyle w:val="Heading4"/>
      </w:pPr>
      <w:bookmarkStart w:id="1473" w:name="_Toc21015893"/>
      <w:bookmarkStart w:id="1474" w:name="_Toc45830081"/>
      <w:bookmarkStart w:id="1475" w:name="_Toc45830731"/>
      <w:bookmarkStart w:id="1476" w:name="_Toc61109187"/>
      <w:r w:rsidRPr="00EC5BC0">
        <w:t>8.2.1</w:t>
      </w:r>
      <w:r w:rsidRPr="00EC5BC0">
        <w:rPr>
          <w:lang w:eastAsia="zh-CN"/>
        </w:rPr>
        <w:t>A</w:t>
      </w:r>
      <w:r w:rsidRPr="00EC5BC0">
        <w:t>.3</w:t>
      </w:r>
      <w:r w:rsidRPr="00EC5BC0">
        <w:tab/>
        <w:t>Test Purpose</w:t>
      </w:r>
      <w:bookmarkEnd w:id="1473"/>
      <w:bookmarkEnd w:id="1474"/>
      <w:bookmarkEnd w:id="1475"/>
      <w:bookmarkEnd w:id="1476"/>
    </w:p>
    <w:p w14:paraId="62A0067C" w14:textId="77777777" w:rsidR="009E5048" w:rsidRPr="00EC5BC0" w:rsidRDefault="009E5048" w:rsidP="009E5048">
      <w:r w:rsidRPr="00EC5BC0">
        <w:t xml:space="preserve">The test shall verify the receiver’s ability to achieve throughput </w:t>
      </w:r>
      <w:r w:rsidR="000F6CE8" w:rsidRPr="00EC5BC0">
        <w:rPr>
          <w:lang w:eastAsia="zh-CN"/>
        </w:rPr>
        <w:t xml:space="preserve">of two layer spatial multiplexing transmission </w:t>
      </w:r>
      <w:r w:rsidRPr="00EC5BC0">
        <w:t>under multipath fading propagation conditions for a given SNR.</w:t>
      </w:r>
    </w:p>
    <w:p w14:paraId="3025C114" w14:textId="77777777" w:rsidR="009E5048" w:rsidRPr="00EC5BC0" w:rsidRDefault="009E5048" w:rsidP="009E5048">
      <w:pPr>
        <w:pStyle w:val="Heading4"/>
      </w:pPr>
      <w:bookmarkStart w:id="1477" w:name="_Toc21015894"/>
      <w:bookmarkStart w:id="1478" w:name="_Toc45830082"/>
      <w:bookmarkStart w:id="1479" w:name="_Toc45830732"/>
      <w:bookmarkStart w:id="1480" w:name="_Toc61109188"/>
      <w:r w:rsidRPr="00EC5BC0">
        <w:t>8.2.1</w:t>
      </w:r>
      <w:r w:rsidRPr="00EC5BC0">
        <w:rPr>
          <w:lang w:eastAsia="zh-CN"/>
        </w:rPr>
        <w:t>A</w:t>
      </w:r>
      <w:r w:rsidRPr="00EC5BC0">
        <w:t>.4</w:t>
      </w:r>
      <w:r w:rsidRPr="00EC5BC0">
        <w:tab/>
        <w:t>Method of test</w:t>
      </w:r>
      <w:bookmarkEnd w:id="1477"/>
      <w:bookmarkEnd w:id="1478"/>
      <w:bookmarkEnd w:id="1479"/>
      <w:bookmarkEnd w:id="1480"/>
    </w:p>
    <w:p w14:paraId="336CE3AC" w14:textId="77777777" w:rsidR="009E5048" w:rsidRPr="00EC5BC0" w:rsidRDefault="009E5048" w:rsidP="009E5048">
      <w:pPr>
        <w:pStyle w:val="Heading5"/>
      </w:pPr>
      <w:bookmarkStart w:id="1481" w:name="_Toc21015895"/>
      <w:bookmarkStart w:id="1482" w:name="_Toc45830083"/>
      <w:bookmarkStart w:id="1483" w:name="_Toc45830733"/>
      <w:bookmarkStart w:id="1484" w:name="_Toc61109189"/>
      <w:r w:rsidRPr="00EC5BC0">
        <w:t>8.2.1</w:t>
      </w:r>
      <w:r w:rsidRPr="00EC5BC0">
        <w:rPr>
          <w:lang w:eastAsia="zh-CN"/>
        </w:rPr>
        <w:t>A</w:t>
      </w:r>
      <w:r w:rsidRPr="00EC5BC0">
        <w:t>.4.1</w:t>
      </w:r>
      <w:r w:rsidRPr="00EC5BC0">
        <w:tab/>
        <w:t>Initial Conditions</w:t>
      </w:r>
      <w:bookmarkEnd w:id="1481"/>
      <w:bookmarkEnd w:id="1482"/>
      <w:bookmarkEnd w:id="1483"/>
      <w:bookmarkEnd w:id="1484"/>
    </w:p>
    <w:p w14:paraId="73671B4B" w14:textId="77777777" w:rsidR="009E5048" w:rsidRPr="00EC5BC0" w:rsidRDefault="009E5048" w:rsidP="009E5048">
      <w:r w:rsidRPr="00EC5BC0">
        <w:t>Test environment:</w:t>
      </w:r>
      <w:r w:rsidRPr="00EC5BC0">
        <w:tab/>
        <w:t>Normal, see subclause D.2.</w:t>
      </w:r>
    </w:p>
    <w:p w14:paraId="558EF5F8" w14:textId="77777777" w:rsidR="009E5048" w:rsidRPr="00EC5BC0" w:rsidRDefault="009E5048" w:rsidP="009E5048">
      <w:r w:rsidRPr="00EC5BC0">
        <w:t>RF channels to be tested:</w:t>
      </w:r>
      <w:r w:rsidRPr="00EC5BC0">
        <w:tab/>
        <w:t>M; see subclause 4.7.</w:t>
      </w:r>
    </w:p>
    <w:p w14:paraId="687F1052" w14:textId="77777777" w:rsidR="009E5048" w:rsidRPr="00EC5BC0" w:rsidRDefault="009E5048" w:rsidP="009E5048">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6</w:t>
      </w:r>
      <w:r w:rsidRPr="00EC5BC0">
        <w:t>.</w:t>
      </w:r>
    </w:p>
    <w:p w14:paraId="6DA202D6" w14:textId="77777777" w:rsidR="009E5048" w:rsidRPr="00EC5BC0" w:rsidRDefault="009E5048" w:rsidP="009E5048">
      <w:pPr>
        <w:pStyle w:val="Heading5"/>
      </w:pPr>
      <w:bookmarkStart w:id="1485" w:name="_Toc21015896"/>
      <w:bookmarkStart w:id="1486" w:name="_Toc45830084"/>
      <w:bookmarkStart w:id="1487" w:name="_Toc45830734"/>
      <w:bookmarkStart w:id="1488" w:name="_Toc61109190"/>
      <w:r w:rsidRPr="00EC5BC0">
        <w:t>8.2.1</w:t>
      </w:r>
      <w:r w:rsidRPr="00EC5BC0">
        <w:rPr>
          <w:lang w:eastAsia="zh-CN"/>
        </w:rPr>
        <w:t>A</w:t>
      </w:r>
      <w:r w:rsidRPr="00EC5BC0">
        <w:t>.4.2</w:t>
      </w:r>
      <w:r w:rsidRPr="00EC5BC0">
        <w:tab/>
        <w:t>Procedure</w:t>
      </w:r>
      <w:bookmarkEnd w:id="1485"/>
      <w:bookmarkEnd w:id="1486"/>
      <w:bookmarkEnd w:id="1487"/>
      <w:bookmarkEnd w:id="1488"/>
    </w:p>
    <w:p w14:paraId="7B53BEE7" w14:textId="77777777" w:rsidR="009E5048" w:rsidRPr="00EC5BC0" w:rsidRDefault="009E5048" w:rsidP="009E5048">
      <w:pPr>
        <w:pStyle w:val="B1"/>
      </w:pPr>
      <w:r w:rsidRPr="00EC5BC0">
        <w:t>1)</w:t>
      </w:r>
      <w:r w:rsidRPr="00EC5BC0">
        <w:tab/>
        <w:t>Adjust the AWGN generator, according to the channel bandwidth, defined in Table 8.2.1</w:t>
      </w:r>
      <w:r w:rsidRPr="00EC5BC0">
        <w:rPr>
          <w:lang w:eastAsia="zh-CN"/>
        </w:rPr>
        <w:t>A</w:t>
      </w:r>
      <w:r w:rsidRPr="00EC5BC0">
        <w:t>.4.2-1.</w:t>
      </w:r>
    </w:p>
    <w:p w14:paraId="56CFAB2A" w14:textId="77777777" w:rsidR="009E5048" w:rsidRPr="00EC5BC0" w:rsidRDefault="009E5048" w:rsidP="000142EC">
      <w:pPr>
        <w:pStyle w:val="TH"/>
        <w:rPr>
          <w:rFonts w:eastAsia="‚c‚e‚o“Á‘¾ƒSƒVƒbƒN‘Ì"/>
        </w:rPr>
      </w:pPr>
      <w:r w:rsidRPr="00EC5BC0">
        <w:rPr>
          <w:rFonts w:eastAsia="‚c‚e‚o“Á‘¾ƒSƒVƒbƒN‘Ì"/>
        </w:rPr>
        <w:t>Table 8.2.1</w:t>
      </w:r>
      <w:r w:rsidRPr="00EC5BC0">
        <w:rPr>
          <w:lang w:eastAsia="zh-CN"/>
        </w:rPr>
        <w:t>A</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E4C8529" w14:textId="77777777">
        <w:trPr>
          <w:cantSplit/>
          <w:jc w:val="center"/>
        </w:trPr>
        <w:tc>
          <w:tcPr>
            <w:tcW w:w="2406" w:type="dxa"/>
            <w:vAlign w:val="center"/>
          </w:tcPr>
          <w:p w14:paraId="77E63ED9"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060DCE"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D9310C6" w14:textId="77777777">
        <w:trPr>
          <w:cantSplit/>
          <w:trHeight w:val="197"/>
          <w:jc w:val="center"/>
        </w:trPr>
        <w:tc>
          <w:tcPr>
            <w:tcW w:w="2406" w:type="dxa"/>
            <w:tcBorders>
              <w:bottom w:val="single" w:sz="4" w:space="0" w:color="auto"/>
            </w:tcBorders>
            <w:vAlign w:val="center"/>
          </w:tcPr>
          <w:p w14:paraId="789D29E4"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05D124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2CE72A81" w14:textId="77777777">
        <w:trPr>
          <w:cantSplit/>
          <w:trHeight w:val="129"/>
          <w:jc w:val="center"/>
        </w:trPr>
        <w:tc>
          <w:tcPr>
            <w:tcW w:w="2406" w:type="dxa"/>
            <w:tcBorders>
              <w:bottom w:val="single" w:sz="4" w:space="0" w:color="auto"/>
            </w:tcBorders>
            <w:vAlign w:val="center"/>
          </w:tcPr>
          <w:p w14:paraId="1DF753C0"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4549BBB"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6C6FF9E8" w14:textId="77777777">
        <w:trPr>
          <w:cantSplit/>
          <w:trHeight w:val="70"/>
          <w:jc w:val="center"/>
        </w:trPr>
        <w:tc>
          <w:tcPr>
            <w:tcW w:w="2406" w:type="dxa"/>
            <w:tcBorders>
              <w:bottom w:val="single" w:sz="4" w:space="0" w:color="auto"/>
            </w:tcBorders>
            <w:vAlign w:val="center"/>
          </w:tcPr>
          <w:p w14:paraId="3B565AF9"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7AECE090"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FEFFA89" w14:textId="77777777">
        <w:trPr>
          <w:cantSplit/>
          <w:trHeight w:val="70"/>
          <w:jc w:val="center"/>
        </w:trPr>
        <w:tc>
          <w:tcPr>
            <w:tcW w:w="2406" w:type="dxa"/>
            <w:tcBorders>
              <w:bottom w:val="single" w:sz="4" w:space="0" w:color="auto"/>
            </w:tcBorders>
            <w:vAlign w:val="center"/>
          </w:tcPr>
          <w:p w14:paraId="1ED33464"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78DA49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5EE12E67" w14:textId="77777777">
        <w:trPr>
          <w:cantSplit/>
          <w:trHeight w:val="70"/>
          <w:jc w:val="center"/>
        </w:trPr>
        <w:tc>
          <w:tcPr>
            <w:tcW w:w="2406" w:type="dxa"/>
            <w:tcBorders>
              <w:bottom w:val="single" w:sz="4" w:space="0" w:color="auto"/>
            </w:tcBorders>
            <w:vAlign w:val="center"/>
          </w:tcPr>
          <w:p w14:paraId="346B5720"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4FA3C1F"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-81.7dBm / 13.5MHz</w:t>
            </w:r>
          </w:p>
        </w:tc>
      </w:tr>
      <w:tr w:rsidR="009E5048" w:rsidRPr="00EC5BC0" w14:paraId="62820599" w14:textId="77777777">
        <w:trPr>
          <w:cantSplit/>
          <w:trHeight w:val="70"/>
          <w:jc w:val="center"/>
        </w:trPr>
        <w:tc>
          <w:tcPr>
            <w:tcW w:w="2406" w:type="dxa"/>
            <w:tcBorders>
              <w:bottom w:val="single" w:sz="4" w:space="0" w:color="auto"/>
            </w:tcBorders>
            <w:vAlign w:val="center"/>
          </w:tcPr>
          <w:p w14:paraId="7FBE07A5"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8384A2A"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-80.4dBm / 18MHz</w:t>
            </w:r>
          </w:p>
        </w:tc>
      </w:tr>
    </w:tbl>
    <w:p w14:paraId="311D9E57" w14:textId="77777777" w:rsidR="009E5048" w:rsidRPr="00EC5BC0" w:rsidRDefault="009E5048" w:rsidP="00056575"/>
    <w:p w14:paraId="58504EB0" w14:textId="77777777" w:rsidR="009E5048" w:rsidRPr="00EC5BC0" w:rsidRDefault="009E5048" w:rsidP="009E5048">
      <w:pPr>
        <w:pStyle w:val="B1"/>
        <w:tabs>
          <w:tab w:val="num" w:pos="737"/>
        </w:tabs>
      </w:pPr>
      <w:r w:rsidRPr="00EC5BC0">
        <w:t>2)</w:t>
      </w:r>
      <w:r w:rsidRPr="00EC5BC0">
        <w:tab/>
        <w:t>The characteristics of the wanted signal shall be configured according to the corresponding UL reference measurement channel defined in annex A and the test parameters in Table 8.2.1</w:t>
      </w:r>
      <w:r w:rsidRPr="00EC5BC0">
        <w:rPr>
          <w:lang w:eastAsia="zh-CN"/>
        </w:rPr>
        <w:t>A</w:t>
      </w:r>
      <w:r w:rsidRPr="00EC5BC0">
        <w:t>.4.2-2. For reference channels using 1 resource block the resource block in the middle of the channel bandwidth shall be used. In case the number of resource blocks in the channel bandwidth are even the one in the middle with lower number is to be used for testing.</w:t>
      </w:r>
    </w:p>
    <w:p w14:paraId="1BE7A309" w14:textId="77777777" w:rsidR="009E5048" w:rsidRPr="00EC5BC0" w:rsidRDefault="009E5048" w:rsidP="000142EC">
      <w:pPr>
        <w:pStyle w:val="TH"/>
      </w:pPr>
      <w:r w:rsidRPr="00EC5BC0">
        <w:t>Table 8.2.1</w:t>
      </w:r>
      <w:r w:rsidRPr="00EC5BC0">
        <w:rPr>
          <w:lang w:eastAsia="zh-CN"/>
        </w:rPr>
        <w:t>A</w:t>
      </w:r>
      <w:r w:rsidRPr="00EC5BC0">
        <w:t>.4.2-2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6EA80698" w14:textId="77777777">
        <w:trPr>
          <w:jc w:val="center"/>
        </w:trPr>
        <w:tc>
          <w:tcPr>
            <w:tcW w:w="4503" w:type="dxa"/>
          </w:tcPr>
          <w:p w14:paraId="206655BB" w14:textId="77777777" w:rsidR="009E5048" w:rsidRPr="00EC5BC0" w:rsidRDefault="009E5048" w:rsidP="00B5501D">
            <w:pPr>
              <w:pStyle w:val="TAH"/>
              <w:rPr>
                <w:rFonts w:cs="Arial"/>
                <w:lang w:eastAsia="en-US"/>
              </w:rPr>
            </w:pPr>
            <w:r w:rsidRPr="00EC5BC0">
              <w:rPr>
                <w:rFonts w:cs="Arial"/>
                <w:lang w:eastAsia="en-US"/>
              </w:rPr>
              <w:t>Parameter</w:t>
            </w:r>
          </w:p>
        </w:tc>
        <w:tc>
          <w:tcPr>
            <w:tcW w:w="3118" w:type="dxa"/>
          </w:tcPr>
          <w:p w14:paraId="10F3A906" w14:textId="77777777" w:rsidR="009E5048" w:rsidRPr="00EC5BC0" w:rsidRDefault="009E5048" w:rsidP="00B5501D">
            <w:pPr>
              <w:pStyle w:val="TAH"/>
              <w:rPr>
                <w:rFonts w:cs="Arial"/>
                <w:lang w:eastAsia="en-US"/>
              </w:rPr>
            </w:pPr>
            <w:r w:rsidRPr="00EC5BC0">
              <w:rPr>
                <w:rFonts w:cs="Arial"/>
                <w:lang w:eastAsia="en-US"/>
              </w:rPr>
              <w:t>Value</w:t>
            </w:r>
          </w:p>
        </w:tc>
      </w:tr>
      <w:tr w:rsidR="00EC5BC0" w:rsidRPr="00EC5BC0" w14:paraId="6079AA5F" w14:textId="77777777">
        <w:trPr>
          <w:jc w:val="center"/>
        </w:trPr>
        <w:tc>
          <w:tcPr>
            <w:tcW w:w="4503" w:type="dxa"/>
          </w:tcPr>
          <w:p w14:paraId="3F11F6FF" w14:textId="77777777" w:rsidR="009E5048" w:rsidRPr="00EC5BC0" w:rsidRDefault="009E5048" w:rsidP="00B5501D">
            <w:pPr>
              <w:pStyle w:val="TAC"/>
              <w:rPr>
                <w:rFonts w:cs="Arial"/>
                <w:lang w:eastAsia="en-US"/>
              </w:rPr>
            </w:pPr>
            <w:r w:rsidRPr="00EC5BC0">
              <w:rPr>
                <w:rFonts w:cs="Arial"/>
                <w:lang w:eastAsia="en-US"/>
              </w:rPr>
              <w:t>Maximum number of HARQ transmissions</w:t>
            </w:r>
          </w:p>
        </w:tc>
        <w:tc>
          <w:tcPr>
            <w:tcW w:w="3118" w:type="dxa"/>
          </w:tcPr>
          <w:p w14:paraId="2F3D5F31" w14:textId="77777777" w:rsidR="009E5048" w:rsidRPr="00EC5BC0" w:rsidRDefault="009E5048" w:rsidP="00B5501D">
            <w:pPr>
              <w:pStyle w:val="TAC"/>
              <w:rPr>
                <w:rFonts w:cs="Arial"/>
                <w:lang w:eastAsia="en-US"/>
              </w:rPr>
            </w:pPr>
            <w:r w:rsidRPr="00EC5BC0">
              <w:rPr>
                <w:rFonts w:cs="Arial"/>
                <w:lang w:eastAsia="en-US"/>
              </w:rPr>
              <w:t>4</w:t>
            </w:r>
          </w:p>
        </w:tc>
      </w:tr>
      <w:tr w:rsidR="00EC5BC0" w:rsidRPr="00EC5BC0" w14:paraId="1D02F707" w14:textId="77777777">
        <w:trPr>
          <w:jc w:val="center"/>
        </w:trPr>
        <w:tc>
          <w:tcPr>
            <w:tcW w:w="4503" w:type="dxa"/>
          </w:tcPr>
          <w:p w14:paraId="3689FAF8" w14:textId="77777777" w:rsidR="009E5048" w:rsidRPr="00EC5BC0" w:rsidRDefault="009E5048" w:rsidP="00B5501D">
            <w:pPr>
              <w:pStyle w:val="TAC"/>
              <w:rPr>
                <w:rFonts w:cs="Arial"/>
                <w:lang w:eastAsia="en-US"/>
              </w:rPr>
            </w:pPr>
            <w:r w:rsidRPr="00EC5BC0">
              <w:rPr>
                <w:rFonts w:cs="Arial"/>
                <w:lang w:eastAsia="en-US"/>
              </w:rPr>
              <w:t>RV sequence</w:t>
            </w:r>
          </w:p>
        </w:tc>
        <w:tc>
          <w:tcPr>
            <w:tcW w:w="3118" w:type="dxa"/>
          </w:tcPr>
          <w:p w14:paraId="666DCA9E" w14:textId="77777777" w:rsidR="009E5048" w:rsidRPr="00EC5BC0" w:rsidRDefault="009E5048" w:rsidP="00B5501D">
            <w:pPr>
              <w:pStyle w:val="TAC"/>
              <w:rPr>
                <w:rFonts w:cs="Arial"/>
                <w:lang w:eastAsia="en-US"/>
              </w:rPr>
            </w:pPr>
            <w:r w:rsidRPr="00EC5BC0">
              <w:rPr>
                <w:rFonts w:cs="Arial"/>
                <w:lang w:eastAsia="en-US"/>
              </w:rPr>
              <w:t>0, 2, 3, 1, 0, 2, 3, 1</w:t>
            </w:r>
          </w:p>
        </w:tc>
      </w:tr>
      <w:tr w:rsidR="009E5048" w:rsidRPr="00EC5BC0" w14:paraId="2594171A"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15CB830A" w14:textId="77777777" w:rsidR="009E5048" w:rsidRPr="00EC5BC0" w:rsidRDefault="009E5048" w:rsidP="00B5501D">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3B6ED2A7" w14:textId="77777777" w:rsidR="009E5048" w:rsidRPr="00EC5BC0" w:rsidRDefault="009E5048" w:rsidP="00B5501D">
            <w:pPr>
              <w:pStyle w:val="TAC"/>
              <w:rPr>
                <w:rFonts w:cs="Arial"/>
                <w:lang w:eastAsia="en-US"/>
              </w:rPr>
            </w:pPr>
            <w:r w:rsidRPr="00EC5BC0">
              <w:rPr>
                <w:rFonts w:cs="Arial"/>
                <w:lang w:eastAsia="en-US"/>
              </w:rPr>
              <w:t>Configuration 1 (2:2)</w:t>
            </w:r>
          </w:p>
        </w:tc>
      </w:tr>
    </w:tbl>
    <w:p w14:paraId="3D471065" w14:textId="77777777" w:rsidR="009E5048" w:rsidRPr="00EC5BC0" w:rsidRDefault="009E5048" w:rsidP="00056575"/>
    <w:p w14:paraId="6A4CC543" w14:textId="77777777" w:rsidR="009E5048" w:rsidRPr="00EC5BC0" w:rsidRDefault="009E5048" w:rsidP="009E5048">
      <w:pPr>
        <w:pStyle w:val="B1"/>
      </w:pPr>
      <w:r w:rsidRPr="00EC5BC0">
        <w:t>3)</w:t>
      </w:r>
      <w:r w:rsidRPr="00EC5BC0">
        <w:tab/>
        <w:t>The multipath fading emulators shall be configured according to the corresponding channel model defined in annex B.</w:t>
      </w:r>
    </w:p>
    <w:p w14:paraId="1E387BA0" w14:textId="77777777" w:rsidR="009E5048" w:rsidRPr="00EC5BC0" w:rsidRDefault="009E5048" w:rsidP="009E5048">
      <w:pPr>
        <w:pStyle w:val="B1"/>
      </w:pPr>
      <w:r w:rsidRPr="00EC5BC0">
        <w:t>4)</w:t>
      </w:r>
      <w:r w:rsidRPr="00EC5BC0">
        <w:tab/>
        <w:t>Adjust the equipment so that required SNR specified in Table 8.2.1</w:t>
      </w:r>
      <w:r w:rsidRPr="00EC5BC0">
        <w:rPr>
          <w:lang w:eastAsia="zh-CN"/>
        </w:rPr>
        <w:t>A</w:t>
      </w:r>
      <w:r w:rsidRPr="00EC5BC0">
        <w:t>.5-1 to 8.2.1</w:t>
      </w:r>
      <w:r w:rsidRPr="00EC5BC0">
        <w:rPr>
          <w:lang w:eastAsia="zh-CN"/>
        </w:rPr>
        <w:t>A</w:t>
      </w:r>
      <w:r w:rsidRPr="00EC5BC0">
        <w:t>.5-6 is achieved at the BS input.</w:t>
      </w:r>
    </w:p>
    <w:p w14:paraId="77EB6C42" w14:textId="77777777" w:rsidR="009E5048" w:rsidRPr="00EC5BC0" w:rsidRDefault="009E5048" w:rsidP="009E5048">
      <w:pPr>
        <w:pStyle w:val="B1"/>
      </w:pPr>
      <w:r w:rsidRPr="00EC5BC0">
        <w:t>5)</w:t>
      </w:r>
      <w:r w:rsidRPr="00EC5BC0">
        <w:tab/>
        <w:t>For each of the reference channels in Table 8.2.1</w:t>
      </w:r>
      <w:r w:rsidRPr="00EC5BC0">
        <w:rPr>
          <w:lang w:eastAsia="zh-CN"/>
        </w:rPr>
        <w:t>A</w:t>
      </w:r>
      <w:r w:rsidRPr="00EC5BC0">
        <w:t>.5-1 to 8.2.1</w:t>
      </w:r>
      <w:r w:rsidRPr="00EC5BC0">
        <w:rPr>
          <w:lang w:eastAsia="zh-CN"/>
        </w:rPr>
        <w:t>A</w:t>
      </w:r>
      <w:r w:rsidRPr="00EC5BC0">
        <w:t>.5-6 applicable for the base station, measure the throughput, according to annex E.</w:t>
      </w:r>
    </w:p>
    <w:p w14:paraId="1DA51697" w14:textId="77777777" w:rsidR="009E5048" w:rsidRPr="00EC5BC0" w:rsidRDefault="009E5048" w:rsidP="009E5048">
      <w:pPr>
        <w:pStyle w:val="Heading4"/>
      </w:pPr>
      <w:bookmarkStart w:id="1489" w:name="_Toc21015897"/>
      <w:bookmarkStart w:id="1490" w:name="_Toc45830085"/>
      <w:bookmarkStart w:id="1491" w:name="_Toc45830735"/>
      <w:bookmarkStart w:id="1492" w:name="_Toc61109191"/>
      <w:r w:rsidRPr="00EC5BC0">
        <w:t>8.2.1</w:t>
      </w:r>
      <w:r w:rsidRPr="00EC5BC0">
        <w:rPr>
          <w:lang w:eastAsia="zh-CN"/>
        </w:rPr>
        <w:t>A</w:t>
      </w:r>
      <w:r w:rsidRPr="00EC5BC0">
        <w:t>.5</w:t>
      </w:r>
      <w:r w:rsidRPr="00EC5BC0">
        <w:tab/>
        <w:t>Test Requirement</w:t>
      </w:r>
      <w:bookmarkEnd w:id="1489"/>
      <w:bookmarkEnd w:id="1490"/>
      <w:bookmarkEnd w:id="1491"/>
      <w:bookmarkEnd w:id="1492"/>
    </w:p>
    <w:p w14:paraId="61606702" w14:textId="77777777" w:rsidR="009E5048" w:rsidRPr="00EC5BC0" w:rsidRDefault="009E5048" w:rsidP="009E5048">
      <w:pPr>
        <w:rPr>
          <w:lang w:eastAsia="zh-CN"/>
        </w:rPr>
      </w:pPr>
      <w:r w:rsidRPr="00EC5BC0">
        <w:t>The throughput measured according to subclause 8.2.1</w:t>
      </w:r>
      <w:r w:rsidRPr="00EC5BC0">
        <w:rPr>
          <w:lang w:eastAsia="zh-CN"/>
        </w:rPr>
        <w:t>A</w:t>
      </w:r>
      <w:r w:rsidRPr="00EC5BC0">
        <w:t>.4.2 shall not be below the limits for the SNR levels specified in Table 8.2.1</w:t>
      </w:r>
      <w:r w:rsidRPr="00EC5BC0">
        <w:rPr>
          <w:lang w:eastAsia="zh-CN"/>
        </w:rPr>
        <w:t>A</w:t>
      </w:r>
      <w:r w:rsidRPr="00EC5BC0">
        <w:t>.5-1 to 8.2.1</w:t>
      </w:r>
      <w:r w:rsidRPr="00EC5BC0">
        <w:rPr>
          <w:lang w:eastAsia="zh-CN"/>
        </w:rPr>
        <w:t>A</w:t>
      </w:r>
      <w:r w:rsidRPr="00EC5BC0">
        <w:t>.5-6.</w:t>
      </w:r>
    </w:p>
    <w:p w14:paraId="4A5CB4DB"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 xml:space="preserve">-1 </w:t>
      </w:r>
      <w:r w:rsidRPr="00EC5BC0">
        <w:rPr>
          <w:lang w:eastAsia="zh-CN"/>
        </w:rPr>
        <w:t>Test</w:t>
      </w:r>
      <w:r w:rsidRPr="00EC5BC0">
        <w:t xml:space="preserve">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EC5BC0" w:rsidRPr="00EC5BC0" w14:paraId="0024EA05" w14:textId="77777777">
        <w:trPr>
          <w:jc w:val="center"/>
        </w:trPr>
        <w:tc>
          <w:tcPr>
            <w:tcW w:w="1007" w:type="dxa"/>
          </w:tcPr>
          <w:p w14:paraId="61931C6F" w14:textId="77777777" w:rsidR="009E5048" w:rsidRPr="00EC5BC0" w:rsidRDefault="009E5048" w:rsidP="00B5501D">
            <w:pPr>
              <w:pStyle w:val="TAH"/>
              <w:snapToGrid w:val="0"/>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4" w:type="dxa"/>
          </w:tcPr>
          <w:p w14:paraId="63B6B739"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39FEAEF"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904BBDF"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25A84D54"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44AB57E5"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7C57D7DC"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10113CC" w14:textId="77777777" w:rsidR="009E5048" w:rsidRPr="00EC5BC0" w:rsidRDefault="009E5048" w:rsidP="00B5501D">
            <w:pPr>
              <w:pStyle w:val="TAH"/>
              <w:snapToGrid w:val="0"/>
              <w:rPr>
                <w:rFonts w:cs="Arial"/>
                <w:lang w:eastAsia="en-US"/>
              </w:rPr>
            </w:pPr>
            <w:r w:rsidRPr="00EC5BC0">
              <w:rPr>
                <w:rFonts w:cs="Arial"/>
                <w:lang w:eastAsia="en-US"/>
              </w:rPr>
              <w:t>SNR</w:t>
            </w:r>
          </w:p>
          <w:p w14:paraId="31616322"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3BBD20F" w14:textId="77777777">
        <w:trPr>
          <w:trHeight w:val="190"/>
          <w:jc w:val="center"/>
        </w:trPr>
        <w:tc>
          <w:tcPr>
            <w:tcW w:w="1007" w:type="dxa"/>
            <w:vMerge w:val="restart"/>
          </w:tcPr>
          <w:p w14:paraId="23326D0D"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08E5E2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50BE922C"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9FA8EE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5C4A1E58"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227B06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64BB626D" w14:textId="77777777" w:rsidR="00061333" w:rsidRPr="00EC5BC0" w:rsidRDefault="00061333" w:rsidP="00B5501D">
            <w:pPr>
              <w:pStyle w:val="TAC"/>
              <w:snapToGrid w:val="0"/>
              <w:rPr>
                <w:rFonts w:cs="Arial"/>
                <w:lang w:eastAsia="zh-CN"/>
              </w:rPr>
            </w:pPr>
            <w:r w:rsidRPr="00EC5BC0">
              <w:rPr>
                <w:rFonts w:cs="Arial"/>
                <w:lang w:eastAsia="zh-CN"/>
              </w:rPr>
              <w:t>[5.4]</w:t>
            </w:r>
          </w:p>
        </w:tc>
      </w:tr>
      <w:tr w:rsidR="00EC5BC0" w:rsidRPr="00EC5BC0" w14:paraId="496705FB" w14:textId="77777777">
        <w:trPr>
          <w:jc w:val="center"/>
        </w:trPr>
        <w:tc>
          <w:tcPr>
            <w:tcW w:w="1007" w:type="dxa"/>
            <w:vMerge/>
          </w:tcPr>
          <w:p w14:paraId="5776307C" w14:textId="77777777" w:rsidR="00061333" w:rsidRPr="00EC5BC0" w:rsidRDefault="00061333" w:rsidP="00B5501D">
            <w:pPr>
              <w:pStyle w:val="TAC"/>
              <w:snapToGrid w:val="0"/>
              <w:rPr>
                <w:rFonts w:cs="Arial"/>
                <w:lang w:eastAsia="en-US"/>
              </w:rPr>
            </w:pPr>
          </w:p>
        </w:tc>
        <w:tc>
          <w:tcPr>
            <w:tcW w:w="1054" w:type="dxa"/>
            <w:vMerge/>
          </w:tcPr>
          <w:p w14:paraId="6C2EF73C" w14:textId="77777777" w:rsidR="00061333" w:rsidRPr="00EC5BC0" w:rsidRDefault="00061333" w:rsidP="00B5501D">
            <w:pPr>
              <w:pStyle w:val="TAC"/>
              <w:snapToGrid w:val="0"/>
              <w:rPr>
                <w:rFonts w:cs="Arial"/>
                <w:lang w:eastAsia="en-US"/>
              </w:rPr>
            </w:pPr>
          </w:p>
        </w:tc>
        <w:tc>
          <w:tcPr>
            <w:tcW w:w="907" w:type="dxa"/>
            <w:vMerge/>
          </w:tcPr>
          <w:p w14:paraId="60CFB21B" w14:textId="77777777" w:rsidR="00061333" w:rsidRPr="00EC5BC0" w:rsidRDefault="00061333" w:rsidP="00B5501D">
            <w:pPr>
              <w:pStyle w:val="TAL"/>
              <w:snapToGrid w:val="0"/>
              <w:rPr>
                <w:rFonts w:cs="Arial"/>
                <w:lang w:eastAsia="en-US"/>
              </w:rPr>
            </w:pPr>
          </w:p>
        </w:tc>
        <w:tc>
          <w:tcPr>
            <w:tcW w:w="1559" w:type="dxa"/>
            <w:vMerge/>
          </w:tcPr>
          <w:p w14:paraId="1AF092A6" w14:textId="77777777" w:rsidR="00061333" w:rsidRPr="00EC5BC0" w:rsidRDefault="00061333" w:rsidP="00B5501D">
            <w:pPr>
              <w:pStyle w:val="TAL"/>
              <w:snapToGrid w:val="0"/>
              <w:rPr>
                <w:rFonts w:cs="Arial"/>
                <w:lang w:eastAsia="en-US"/>
              </w:rPr>
            </w:pPr>
          </w:p>
        </w:tc>
        <w:tc>
          <w:tcPr>
            <w:tcW w:w="1065" w:type="dxa"/>
          </w:tcPr>
          <w:p w14:paraId="1A369FCE"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3C9D6FD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D841F3" w14:textId="77777777" w:rsidR="00061333" w:rsidRPr="00EC5BC0" w:rsidRDefault="00061333" w:rsidP="00B5501D">
            <w:pPr>
              <w:pStyle w:val="TAC"/>
              <w:snapToGrid w:val="0"/>
              <w:rPr>
                <w:rFonts w:cs="Arial"/>
                <w:lang w:eastAsia="zh-CN"/>
              </w:rPr>
            </w:pPr>
            <w:r w:rsidRPr="00EC5BC0">
              <w:rPr>
                <w:rFonts w:cs="Arial"/>
                <w:lang w:eastAsia="zh-CN"/>
              </w:rPr>
              <w:t>18.5</w:t>
            </w:r>
          </w:p>
        </w:tc>
      </w:tr>
      <w:tr w:rsidR="00EC5BC0" w:rsidRPr="00EC5BC0" w14:paraId="68B6F9BE" w14:textId="77777777">
        <w:trPr>
          <w:trHeight w:val="167"/>
          <w:jc w:val="center"/>
        </w:trPr>
        <w:tc>
          <w:tcPr>
            <w:tcW w:w="1007" w:type="dxa"/>
            <w:vMerge/>
          </w:tcPr>
          <w:p w14:paraId="105D4E05" w14:textId="77777777" w:rsidR="00061333" w:rsidRPr="00EC5BC0" w:rsidRDefault="00061333" w:rsidP="00B5501D">
            <w:pPr>
              <w:pStyle w:val="TAC"/>
              <w:snapToGrid w:val="0"/>
              <w:rPr>
                <w:rFonts w:cs="Arial"/>
                <w:lang w:eastAsia="en-US"/>
              </w:rPr>
            </w:pPr>
          </w:p>
        </w:tc>
        <w:tc>
          <w:tcPr>
            <w:tcW w:w="1054" w:type="dxa"/>
            <w:vMerge w:val="restart"/>
          </w:tcPr>
          <w:p w14:paraId="6686D581"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DB99ED6"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50F63F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2A79D31E"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1EA4F314"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90DFD30" w14:textId="77777777" w:rsidR="00061333" w:rsidRPr="00EC5BC0" w:rsidRDefault="00061333" w:rsidP="00B5501D">
            <w:pPr>
              <w:pStyle w:val="TAC"/>
              <w:snapToGrid w:val="0"/>
              <w:rPr>
                <w:rFonts w:cs="Arial"/>
                <w:lang w:eastAsia="zh-CN"/>
              </w:rPr>
            </w:pPr>
            <w:r w:rsidRPr="00EC5BC0">
              <w:rPr>
                <w:rFonts w:cs="Arial"/>
                <w:lang w:eastAsia="zh-CN"/>
              </w:rPr>
              <w:t>0.7</w:t>
            </w:r>
          </w:p>
        </w:tc>
      </w:tr>
      <w:tr w:rsidR="00EC5BC0" w:rsidRPr="00EC5BC0" w14:paraId="0DA93E36" w14:textId="77777777">
        <w:trPr>
          <w:jc w:val="center"/>
        </w:trPr>
        <w:tc>
          <w:tcPr>
            <w:tcW w:w="1007" w:type="dxa"/>
            <w:vMerge/>
          </w:tcPr>
          <w:p w14:paraId="4E97F006" w14:textId="77777777" w:rsidR="00061333" w:rsidRPr="00EC5BC0" w:rsidRDefault="00061333" w:rsidP="00B5501D">
            <w:pPr>
              <w:pStyle w:val="TAC"/>
              <w:snapToGrid w:val="0"/>
              <w:rPr>
                <w:rFonts w:cs="Arial"/>
                <w:lang w:eastAsia="en-US"/>
              </w:rPr>
            </w:pPr>
          </w:p>
        </w:tc>
        <w:tc>
          <w:tcPr>
            <w:tcW w:w="1054" w:type="dxa"/>
            <w:vMerge/>
          </w:tcPr>
          <w:p w14:paraId="35DFF5A4" w14:textId="77777777" w:rsidR="00061333" w:rsidRPr="00EC5BC0" w:rsidRDefault="00061333" w:rsidP="00B5501D">
            <w:pPr>
              <w:pStyle w:val="TAC"/>
              <w:snapToGrid w:val="0"/>
              <w:rPr>
                <w:rFonts w:cs="Arial"/>
                <w:lang w:eastAsia="en-US"/>
              </w:rPr>
            </w:pPr>
          </w:p>
        </w:tc>
        <w:tc>
          <w:tcPr>
            <w:tcW w:w="907" w:type="dxa"/>
            <w:vMerge/>
          </w:tcPr>
          <w:p w14:paraId="6BDF57C9" w14:textId="77777777" w:rsidR="00061333" w:rsidRPr="00EC5BC0" w:rsidRDefault="00061333" w:rsidP="00B5501D">
            <w:pPr>
              <w:pStyle w:val="TAL"/>
              <w:snapToGrid w:val="0"/>
              <w:rPr>
                <w:rFonts w:cs="Arial"/>
                <w:lang w:eastAsia="en-US"/>
              </w:rPr>
            </w:pPr>
          </w:p>
        </w:tc>
        <w:tc>
          <w:tcPr>
            <w:tcW w:w="1559" w:type="dxa"/>
            <w:vMerge/>
          </w:tcPr>
          <w:p w14:paraId="7237B799" w14:textId="77777777" w:rsidR="00061333" w:rsidRPr="00EC5BC0" w:rsidRDefault="00061333" w:rsidP="00B5501D">
            <w:pPr>
              <w:pStyle w:val="TAL"/>
              <w:snapToGrid w:val="0"/>
              <w:rPr>
                <w:rFonts w:cs="Arial"/>
                <w:lang w:eastAsia="en-US"/>
              </w:rPr>
            </w:pPr>
          </w:p>
        </w:tc>
        <w:tc>
          <w:tcPr>
            <w:tcW w:w="1065" w:type="dxa"/>
          </w:tcPr>
          <w:p w14:paraId="5E8B52E7"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21F85E8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04F4F7D"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05589A82" w14:textId="77777777">
        <w:trPr>
          <w:jc w:val="center"/>
        </w:trPr>
        <w:tc>
          <w:tcPr>
            <w:tcW w:w="1007" w:type="dxa"/>
            <w:vMerge/>
          </w:tcPr>
          <w:p w14:paraId="30C46241" w14:textId="77777777" w:rsidR="00061333" w:rsidRPr="00EC5BC0" w:rsidRDefault="00061333" w:rsidP="00B5501D">
            <w:pPr>
              <w:pStyle w:val="TAC"/>
              <w:snapToGrid w:val="0"/>
              <w:rPr>
                <w:rFonts w:cs="Arial"/>
                <w:lang w:eastAsia="en-US"/>
              </w:rPr>
            </w:pPr>
          </w:p>
        </w:tc>
        <w:tc>
          <w:tcPr>
            <w:tcW w:w="1054" w:type="dxa"/>
            <w:vMerge w:val="restart"/>
          </w:tcPr>
          <w:p w14:paraId="78FA19C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2DBBA9A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13694FA8"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4A219288" w14:textId="77777777" w:rsidR="00061333" w:rsidRPr="00EC5BC0" w:rsidRDefault="00061333" w:rsidP="00B5501D">
            <w:pPr>
              <w:pStyle w:val="TAC"/>
              <w:snapToGrid w:val="0"/>
              <w:rPr>
                <w:rFonts w:cs="Arial"/>
                <w:lang w:eastAsia="zh-CN"/>
              </w:rPr>
            </w:pPr>
            <w:r w:rsidRPr="00EC5BC0">
              <w:rPr>
                <w:rFonts w:cs="Arial"/>
                <w:lang w:eastAsia="en-US"/>
              </w:rPr>
              <w:t>A3-2</w:t>
            </w:r>
          </w:p>
        </w:tc>
        <w:tc>
          <w:tcPr>
            <w:tcW w:w="1220" w:type="dxa"/>
          </w:tcPr>
          <w:p w14:paraId="04FF559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282F75D" w14:textId="77777777" w:rsidR="00061333" w:rsidRPr="00EC5BC0" w:rsidRDefault="00061333" w:rsidP="00B5501D">
            <w:pPr>
              <w:pStyle w:val="TAC"/>
              <w:snapToGrid w:val="0"/>
              <w:rPr>
                <w:rFonts w:cs="Arial"/>
                <w:lang w:eastAsia="zh-CN"/>
              </w:rPr>
            </w:pPr>
            <w:r w:rsidRPr="00EC5BC0">
              <w:rPr>
                <w:rFonts w:cs="Arial"/>
                <w:lang w:eastAsia="en-US"/>
              </w:rPr>
              <w:t>-2.2</w:t>
            </w:r>
          </w:p>
        </w:tc>
      </w:tr>
      <w:tr w:rsidR="00061333" w:rsidRPr="00EC5BC0" w14:paraId="40334A04" w14:textId="77777777">
        <w:trPr>
          <w:jc w:val="center"/>
        </w:trPr>
        <w:tc>
          <w:tcPr>
            <w:tcW w:w="1007" w:type="dxa"/>
            <w:vMerge/>
          </w:tcPr>
          <w:p w14:paraId="332C1A09" w14:textId="77777777" w:rsidR="00061333" w:rsidRPr="00EC5BC0" w:rsidRDefault="00061333" w:rsidP="00B5501D">
            <w:pPr>
              <w:pStyle w:val="TAC"/>
              <w:snapToGrid w:val="0"/>
              <w:rPr>
                <w:rFonts w:cs="Arial"/>
                <w:lang w:eastAsia="en-US"/>
              </w:rPr>
            </w:pPr>
          </w:p>
        </w:tc>
        <w:tc>
          <w:tcPr>
            <w:tcW w:w="1054" w:type="dxa"/>
            <w:vMerge/>
          </w:tcPr>
          <w:p w14:paraId="3DEF9693" w14:textId="77777777" w:rsidR="00061333" w:rsidRPr="00EC5BC0" w:rsidRDefault="00061333" w:rsidP="00B5501D">
            <w:pPr>
              <w:pStyle w:val="TAC"/>
              <w:snapToGrid w:val="0"/>
              <w:rPr>
                <w:rFonts w:cs="Arial"/>
                <w:lang w:eastAsia="en-US"/>
              </w:rPr>
            </w:pPr>
          </w:p>
        </w:tc>
        <w:tc>
          <w:tcPr>
            <w:tcW w:w="907" w:type="dxa"/>
            <w:vMerge/>
          </w:tcPr>
          <w:p w14:paraId="2B704DEF" w14:textId="77777777" w:rsidR="00061333" w:rsidRPr="00EC5BC0" w:rsidRDefault="00061333" w:rsidP="00B5501D">
            <w:pPr>
              <w:pStyle w:val="TAL"/>
              <w:snapToGrid w:val="0"/>
              <w:rPr>
                <w:rFonts w:cs="Arial"/>
                <w:lang w:eastAsia="en-US"/>
              </w:rPr>
            </w:pPr>
          </w:p>
        </w:tc>
        <w:tc>
          <w:tcPr>
            <w:tcW w:w="1559" w:type="dxa"/>
            <w:vMerge/>
          </w:tcPr>
          <w:p w14:paraId="0E6A9D13" w14:textId="77777777" w:rsidR="00061333" w:rsidRPr="00EC5BC0" w:rsidRDefault="00061333" w:rsidP="00B5501D">
            <w:pPr>
              <w:pStyle w:val="TAL"/>
              <w:snapToGrid w:val="0"/>
              <w:rPr>
                <w:rFonts w:cs="Arial"/>
                <w:lang w:eastAsia="en-US"/>
              </w:rPr>
            </w:pPr>
          </w:p>
        </w:tc>
        <w:tc>
          <w:tcPr>
            <w:tcW w:w="1065" w:type="dxa"/>
          </w:tcPr>
          <w:p w14:paraId="2B188DD0" w14:textId="77777777" w:rsidR="00061333" w:rsidRPr="00EC5BC0" w:rsidRDefault="00061333" w:rsidP="00B5501D">
            <w:pPr>
              <w:pStyle w:val="TAC"/>
              <w:snapToGrid w:val="0"/>
              <w:rPr>
                <w:rFonts w:cs="Arial"/>
                <w:lang w:eastAsia="zh-CN"/>
              </w:rPr>
            </w:pPr>
            <w:r w:rsidRPr="00EC5BC0">
              <w:rPr>
                <w:rFonts w:cs="Arial"/>
                <w:lang w:eastAsia="en-US"/>
              </w:rPr>
              <w:t>A4-3</w:t>
            </w:r>
          </w:p>
        </w:tc>
        <w:tc>
          <w:tcPr>
            <w:tcW w:w="1220" w:type="dxa"/>
          </w:tcPr>
          <w:p w14:paraId="680528F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901AC14" w14:textId="77777777" w:rsidR="00061333" w:rsidRPr="00EC5BC0" w:rsidRDefault="00061333" w:rsidP="00B5501D">
            <w:pPr>
              <w:pStyle w:val="TAC"/>
              <w:snapToGrid w:val="0"/>
              <w:rPr>
                <w:rFonts w:cs="Arial"/>
                <w:lang w:eastAsia="zh-CN"/>
              </w:rPr>
            </w:pPr>
            <w:r w:rsidRPr="00EC5BC0">
              <w:rPr>
                <w:rFonts w:cs="Arial"/>
                <w:lang w:eastAsia="zh-CN"/>
              </w:rPr>
              <w:t>8.3</w:t>
            </w:r>
          </w:p>
        </w:tc>
      </w:tr>
    </w:tbl>
    <w:p w14:paraId="0AAB51A0" w14:textId="77777777" w:rsidR="009E5048" w:rsidRPr="00EC5BC0" w:rsidRDefault="009E5048" w:rsidP="009E5048">
      <w:pPr>
        <w:rPr>
          <w:kern w:val="2"/>
          <w:lang w:eastAsia="zh-CN"/>
        </w:rPr>
      </w:pPr>
    </w:p>
    <w:p w14:paraId="69671641"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2</w:t>
      </w:r>
      <w:r w:rsidRPr="00EC5BC0">
        <w:t xml:space="preserve"> </w:t>
      </w:r>
      <w:r w:rsidRPr="00EC5BC0">
        <w:rPr>
          <w:lang w:eastAsia="zh-CN"/>
        </w:rPr>
        <w:t>Test</w:t>
      </w:r>
      <w:r w:rsidRPr="00EC5BC0">
        <w:t xml:space="preserve"> requirements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794787D8" w14:textId="77777777">
        <w:trPr>
          <w:jc w:val="center"/>
        </w:trPr>
        <w:tc>
          <w:tcPr>
            <w:tcW w:w="1007" w:type="dxa"/>
          </w:tcPr>
          <w:p w14:paraId="32CD9F1F"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55E242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579CE4D9"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9043106"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70D98500"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63D03853"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460DB493"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16D53EE0" w14:textId="77777777" w:rsidR="009E5048" w:rsidRPr="00EC5BC0" w:rsidRDefault="009E5048" w:rsidP="00B5501D">
            <w:pPr>
              <w:pStyle w:val="TAH"/>
              <w:snapToGrid w:val="0"/>
              <w:rPr>
                <w:rFonts w:cs="Arial"/>
                <w:lang w:eastAsia="en-US"/>
              </w:rPr>
            </w:pPr>
            <w:r w:rsidRPr="00EC5BC0">
              <w:rPr>
                <w:rFonts w:cs="Arial"/>
                <w:lang w:eastAsia="en-US"/>
              </w:rPr>
              <w:t>SNR</w:t>
            </w:r>
          </w:p>
          <w:p w14:paraId="0DD9D83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1DF06CA4" w14:textId="77777777">
        <w:trPr>
          <w:trHeight w:val="153"/>
          <w:jc w:val="center"/>
        </w:trPr>
        <w:tc>
          <w:tcPr>
            <w:tcW w:w="1007" w:type="dxa"/>
            <w:vMerge w:val="restart"/>
          </w:tcPr>
          <w:p w14:paraId="4833649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76A64606"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3D9403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081C837"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DEAA2F9"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7AFEC1"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128BF2DB"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574778E" w14:textId="77777777">
        <w:trPr>
          <w:jc w:val="center"/>
        </w:trPr>
        <w:tc>
          <w:tcPr>
            <w:tcW w:w="1007" w:type="dxa"/>
            <w:vMerge/>
          </w:tcPr>
          <w:p w14:paraId="2B848215" w14:textId="77777777" w:rsidR="00061333" w:rsidRPr="00EC5BC0" w:rsidRDefault="00061333" w:rsidP="00B5501D">
            <w:pPr>
              <w:pStyle w:val="TAC"/>
              <w:snapToGrid w:val="0"/>
              <w:rPr>
                <w:rFonts w:cs="Arial"/>
                <w:lang w:eastAsia="en-US"/>
              </w:rPr>
            </w:pPr>
          </w:p>
        </w:tc>
        <w:tc>
          <w:tcPr>
            <w:tcW w:w="1054" w:type="dxa"/>
            <w:vMerge/>
          </w:tcPr>
          <w:p w14:paraId="157F2371" w14:textId="77777777" w:rsidR="00061333" w:rsidRPr="00EC5BC0" w:rsidRDefault="00061333" w:rsidP="00B5501D">
            <w:pPr>
              <w:pStyle w:val="TAC"/>
              <w:snapToGrid w:val="0"/>
              <w:rPr>
                <w:rFonts w:cs="Arial"/>
                <w:lang w:eastAsia="en-US"/>
              </w:rPr>
            </w:pPr>
          </w:p>
        </w:tc>
        <w:tc>
          <w:tcPr>
            <w:tcW w:w="907" w:type="dxa"/>
            <w:vMerge/>
          </w:tcPr>
          <w:p w14:paraId="497F684A" w14:textId="77777777" w:rsidR="00061333" w:rsidRPr="00EC5BC0" w:rsidRDefault="00061333" w:rsidP="00B5501D">
            <w:pPr>
              <w:pStyle w:val="TAL"/>
              <w:snapToGrid w:val="0"/>
              <w:rPr>
                <w:rFonts w:cs="Arial"/>
                <w:lang w:eastAsia="en-US"/>
              </w:rPr>
            </w:pPr>
          </w:p>
        </w:tc>
        <w:tc>
          <w:tcPr>
            <w:tcW w:w="1559" w:type="dxa"/>
            <w:vMerge/>
          </w:tcPr>
          <w:p w14:paraId="37D0A83D" w14:textId="77777777" w:rsidR="00061333" w:rsidRPr="00EC5BC0" w:rsidRDefault="00061333" w:rsidP="00B5501D">
            <w:pPr>
              <w:pStyle w:val="TAL"/>
              <w:snapToGrid w:val="0"/>
              <w:rPr>
                <w:rFonts w:cs="Arial"/>
                <w:lang w:eastAsia="en-US"/>
              </w:rPr>
            </w:pPr>
          </w:p>
        </w:tc>
        <w:tc>
          <w:tcPr>
            <w:tcW w:w="1065" w:type="dxa"/>
          </w:tcPr>
          <w:p w14:paraId="5AD2FF54"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6B9A2B2E"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477729C" w14:textId="77777777" w:rsidR="00061333" w:rsidRPr="00EC5BC0" w:rsidRDefault="00061333" w:rsidP="00B5501D">
            <w:pPr>
              <w:pStyle w:val="TAC"/>
              <w:snapToGrid w:val="0"/>
              <w:rPr>
                <w:rFonts w:cs="Arial"/>
                <w:lang w:eastAsia="zh-CN"/>
              </w:rPr>
            </w:pPr>
            <w:r w:rsidRPr="00EC5BC0">
              <w:rPr>
                <w:rFonts w:cs="Arial"/>
                <w:lang w:eastAsia="zh-CN"/>
              </w:rPr>
              <w:t>18.4</w:t>
            </w:r>
          </w:p>
        </w:tc>
      </w:tr>
      <w:tr w:rsidR="00EC5BC0" w:rsidRPr="00EC5BC0" w14:paraId="7C052C1C" w14:textId="77777777">
        <w:trPr>
          <w:trHeight w:val="145"/>
          <w:jc w:val="center"/>
        </w:trPr>
        <w:tc>
          <w:tcPr>
            <w:tcW w:w="1007" w:type="dxa"/>
            <w:vMerge/>
          </w:tcPr>
          <w:p w14:paraId="201B54DC" w14:textId="77777777" w:rsidR="00061333" w:rsidRPr="00EC5BC0" w:rsidRDefault="00061333" w:rsidP="00B5501D">
            <w:pPr>
              <w:pStyle w:val="TAC"/>
              <w:snapToGrid w:val="0"/>
              <w:rPr>
                <w:rFonts w:cs="Arial"/>
                <w:lang w:eastAsia="en-US"/>
              </w:rPr>
            </w:pPr>
          </w:p>
        </w:tc>
        <w:tc>
          <w:tcPr>
            <w:tcW w:w="1054" w:type="dxa"/>
            <w:vMerge w:val="restart"/>
          </w:tcPr>
          <w:p w14:paraId="53934055"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317D07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3A68D40"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3785A66B"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4E2C5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5B08CF4A" w14:textId="77777777" w:rsidR="00061333" w:rsidRPr="00EC5BC0" w:rsidRDefault="00061333" w:rsidP="00B5501D">
            <w:pPr>
              <w:pStyle w:val="TAC"/>
              <w:snapToGrid w:val="0"/>
              <w:rPr>
                <w:rFonts w:cs="Arial"/>
                <w:lang w:eastAsia="zh-CN"/>
              </w:rPr>
            </w:pPr>
            <w:r w:rsidRPr="00EC5BC0">
              <w:rPr>
                <w:rFonts w:cs="Arial"/>
                <w:lang w:eastAsia="zh-CN"/>
              </w:rPr>
              <w:t>1.1</w:t>
            </w:r>
          </w:p>
        </w:tc>
      </w:tr>
      <w:tr w:rsidR="00EC5BC0" w:rsidRPr="00EC5BC0" w14:paraId="7CEFA057" w14:textId="77777777">
        <w:trPr>
          <w:jc w:val="center"/>
        </w:trPr>
        <w:tc>
          <w:tcPr>
            <w:tcW w:w="1007" w:type="dxa"/>
            <w:vMerge/>
          </w:tcPr>
          <w:p w14:paraId="6D7A3364" w14:textId="77777777" w:rsidR="00061333" w:rsidRPr="00EC5BC0" w:rsidRDefault="00061333" w:rsidP="00B5501D">
            <w:pPr>
              <w:pStyle w:val="TAC"/>
              <w:snapToGrid w:val="0"/>
              <w:rPr>
                <w:rFonts w:cs="Arial"/>
                <w:lang w:eastAsia="en-US"/>
              </w:rPr>
            </w:pPr>
          </w:p>
        </w:tc>
        <w:tc>
          <w:tcPr>
            <w:tcW w:w="1054" w:type="dxa"/>
            <w:vMerge/>
          </w:tcPr>
          <w:p w14:paraId="04128209" w14:textId="77777777" w:rsidR="00061333" w:rsidRPr="00EC5BC0" w:rsidRDefault="00061333" w:rsidP="00B5501D">
            <w:pPr>
              <w:pStyle w:val="TAC"/>
              <w:snapToGrid w:val="0"/>
              <w:rPr>
                <w:rFonts w:cs="Arial"/>
                <w:lang w:eastAsia="en-US"/>
              </w:rPr>
            </w:pPr>
          </w:p>
        </w:tc>
        <w:tc>
          <w:tcPr>
            <w:tcW w:w="907" w:type="dxa"/>
            <w:vMerge/>
          </w:tcPr>
          <w:p w14:paraId="55134CBD" w14:textId="77777777" w:rsidR="00061333" w:rsidRPr="00EC5BC0" w:rsidRDefault="00061333" w:rsidP="00B5501D">
            <w:pPr>
              <w:pStyle w:val="TAL"/>
              <w:snapToGrid w:val="0"/>
              <w:rPr>
                <w:rFonts w:cs="Arial"/>
                <w:lang w:eastAsia="en-US"/>
              </w:rPr>
            </w:pPr>
          </w:p>
        </w:tc>
        <w:tc>
          <w:tcPr>
            <w:tcW w:w="1559" w:type="dxa"/>
            <w:vMerge/>
          </w:tcPr>
          <w:p w14:paraId="6073D4B6" w14:textId="77777777" w:rsidR="00061333" w:rsidRPr="00EC5BC0" w:rsidRDefault="00061333" w:rsidP="00B5501D">
            <w:pPr>
              <w:pStyle w:val="TAL"/>
              <w:snapToGrid w:val="0"/>
              <w:rPr>
                <w:rFonts w:cs="Arial"/>
                <w:lang w:eastAsia="en-US"/>
              </w:rPr>
            </w:pPr>
          </w:p>
        </w:tc>
        <w:tc>
          <w:tcPr>
            <w:tcW w:w="1065" w:type="dxa"/>
          </w:tcPr>
          <w:p w14:paraId="56B43317"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5A18E58D"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082B3728" w14:textId="77777777" w:rsidR="00061333" w:rsidRPr="00EC5BC0" w:rsidRDefault="00061333" w:rsidP="00B5501D">
            <w:pPr>
              <w:pStyle w:val="TAC"/>
              <w:snapToGrid w:val="0"/>
              <w:rPr>
                <w:rFonts w:cs="Arial"/>
                <w:lang w:eastAsia="zh-CN"/>
              </w:rPr>
            </w:pPr>
            <w:r w:rsidRPr="00EC5BC0">
              <w:rPr>
                <w:rFonts w:cs="Arial"/>
                <w:lang w:eastAsia="zh-CN"/>
              </w:rPr>
              <w:t>12.6</w:t>
            </w:r>
          </w:p>
        </w:tc>
      </w:tr>
      <w:tr w:rsidR="00EC5BC0" w:rsidRPr="00EC5BC0" w14:paraId="60C022C8" w14:textId="77777777">
        <w:trPr>
          <w:jc w:val="center"/>
        </w:trPr>
        <w:tc>
          <w:tcPr>
            <w:tcW w:w="1007" w:type="dxa"/>
            <w:vMerge/>
          </w:tcPr>
          <w:p w14:paraId="0FE72D42" w14:textId="77777777" w:rsidR="00061333" w:rsidRPr="00EC5BC0" w:rsidRDefault="00061333" w:rsidP="00B5501D">
            <w:pPr>
              <w:pStyle w:val="TAC"/>
              <w:snapToGrid w:val="0"/>
              <w:rPr>
                <w:rFonts w:cs="Arial"/>
                <w:lang w:eastAsia="en-US"/>
              </w:rPr>
            </w:pPr>
          </w:p>
        </w:tc>
        <w:tc>
          <w:tcPr>
            <w:tcW w:w="1054" w:type="dxa"/>
            <w:vMerge w:val="restart"/>
          </w:tcPr>
          <w:p w14:paraId="32BFF600"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094D1A3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DF497DC"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5B72BCDF" w14:textId="77777777" w:rsidR="00061333" w:rsidRPr="00EC5BC0" w:rsidRDefault="00AF69AB" w:rsidP="00B5501D">
            <w:pPr>
              <w:pStyle w:val="TAC"/>
              <w:snapToGrid w:val="0"/>
              <w:rPr>
                <w:rFonts w:cs="Arial"/>
                <w:lang w:eastAsia="zh-CN"/>
              </w:rPr>
            </w:pPr>
            <w:r w:rsidRPr="00EC5BC0">
              <w:rPr>
                <w:rFonts w:cs="Arial"/>
                <w:lang w:eastAsia="zh-CN"/>
              </w:rPr>
              <w:t>A3-3</w:t>
            </w:r>
          </w:p>
        </w:tc>
        <w:tc>
          <w:tcPr>
            <w:tcW w:w="1220" w:type="dxa"/>
          </w:tcPr>
          <w:p w14:paraId="5BC48ADB"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E0FD737" w14:textId="77777777" w:rsidR="00061333" w:rsidRPr="00EC5BC0" w:rsidRDefault="00AF69AB" w:rsidP="00B5501D">
            <w:pPr>
              <w:pStyle w:val="TAC"/>
              <w:snapToGrid w:val="0"/>
              <w:rPr>
                <w:rFonts w:cs="Arial"/>
                <w:lang w:eastAsia="zh-CN"/>
              </w:rPr>
            </w:pPr>
            <w:r w:rsidRPr="00EC5BC0">
              <w:rPr>
                <w:rFonts w:cs="Arial"/>
                <w:lang w:eastAsia="zh-CN"/>
              </w:rPr>
              <w:t>-2.3</w:t>
            </w:r>
          </w:p>
        </w:tc>
      </w:tr>
      <w:tr w:rsidR="00061333" w:rsidRPr="00EC5BC0" w14:paraId="2D28B1A2" w14:textId="77777777">
        <w:trPr>
          <w:jc w:val="center"/>
        </w:trPr>
        <w:tc>
          <w:tcPr>
            <w:tcW w:w="1007" w:type="dxa"/>
            <w:vMerge/>
          </w:tcPr>
          <w:p w14:paraId="46034FA3" w14:textId="77777777" w:rsidR="00061333" w:rsidRPr="00EC5BC0" w:rsidRDefault="00061333" w:rsidP="00B5501D">
            <w:pPr>
              <w:pStyle w:val="TAC"/>
              <w:snapToGrid w:val="0"/>
              <w:rPr>
                <w:rFonts w:cs="Arial"/>
                <w:lang w:eastAsia="en-US"/>
              </w:rPr>
            </w:pPr>
          </w:p>
        </w:tc>
        <w:tc>
          <w:tcPr>
            <w:tcW w:w="1054" w:type="dxa"/>
            <w:vMerge/>
          </w:tcPr>
          <w:p w14:paraId="0812F929" w14:textId="77777777" w:rsidR="00061333" w:rsidRPr="00EC5BC0" w:rsidRDefault="00061333" w:rsidP="00B5501D">
            <w:pPr>
              <w:pStyle w:val="TAC"/>
              <w:snapToGrid w:val="0"/>
              <w:rPr>
                <w:rFonts w:cs="Arial"/>
                <w:lang w:eastAsia="en-US"/>
              </w:rPr>
            </w:pPr>
          </w:p>
        </w:tc>
        <w:tc>
          <w:tcPr>
            <w:tcW w:w="907" w:type="dxa"/>
            <w:vMerge/>
          </w:tcPr>
          <w:p w14:paraId="5AED3E4F" w14:textId="77777777" w:rsidR="00061333" w:rsidRPr="00EC5BC0" w:rsidRDefault="00061333" w:rsidP="00B5501D">
            <w:pPr>
              <w:pStyle w:val="TAL"/>
              <w:snapToGrid w:val="0"/>
              <w:rPr>
                <w:rFonts w:cs="Arial"/>
                <w:lang w:eastAsia="en-US"/>
              </w:rPr>
            </w:pPr>
          </w:p>
        </w:tc>
        <w:tc>
          <w:tcPr>
            <w:tcW w:w="1559" w:type="dxa"/>
            <w:vMerge/>
          </w:tcPr>
          <w:p w14:paraId="5A7C412D" w14:textId="77777777" w:rsidR="00061333" w:rsidRPr="00EC5BC0" w:rsidRDefault="00061333" w:rsidP="00B5501D">
            <w:pPr>
              <w:pStyle w:val="TAL"/>
              <w:snapToGrid w:val="0"/>
              <w:rPr>
                <w:rFonts w:cs="Arial"/>
                <w:lang w:eastAsia="en-US"/>
              </w:rPr>
            </w:pPr>
          </w:p>
        </w:tc>
        <w:tc>
          <w:tcPr>
            <w:tcW w:w="1065" w:type="dxa"/>
          </w:tcPr>
          <w:p w14:paraId="6BDD4B70" w14:textId="77777777" w:rsidR="00061333" w:rsidRPr="00EC5BC0" w:rsidRDefault="00AF69AB" w:rsidP="00B5501D">
            <w:pPr>
              <w:pStyle w:val="TAC"/>
              <w:snapToGrid w:val="0"/>
              <w:rPr>
                <w:rFonts w:cs="Arial"/>
                <w:lang w:eastAsia="zh-CN"/>
              </w:rPr>
            </w:pPr>
            <w:r w:rsidRPr="00EC5BC0">
              <w:rPr>
                <w:rFonts w:cs="Arial"/>
                <w:lang w:eastAsia="zh-CN"/>
              </w:rPr>
              <w:t>A4-4</w:t>
            </w:r>
          </w:p>
        </w:tc>
        <w:tc>
          <w:tcPr>
            <w:tcW w:w="1220" w:type="dxa"/>
          </w:tcPr>
          <w:p w14:paraId="23A3FDB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5489929"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0D33515F" w14:textId="77777777" w:rsidR="009E5048" w:rsidRPr="00EC5BC0" w:rsidRDefault="009E5048" w:rsidP="009E5048">
      <w:pPr>
        <w:rPr>
          <w:kern w:val="2"/>
          <w:lang w:eastAsia="zh-CN"/>
        </w:rPr>
      </w:pPr>
    </w:p>
    <w:p w14:paraId="04C561DD"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3</w:t>
      </w:r>
      <w:r w:rsidRPr="00EC5BC0">
        <w:t xml:space="preserve"> </w:t>
      </w:r>
      <w:r w:rsidRPr="00EC5BC0">
        <w:rPr>
          <w:lang w:eastAsia="zh-CN"/>
        </w:rPr>
        <w:t>Test</w:t>
      </w:r>
      <w:r w:rsidRPr="00EC5BC0">
        <w:t xml:space="preserve"> requirements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34BD0660" w14:textId="77777777">
        <w:trPr>
          <w:jc w:val="center"/>
        </w:trPr>
        <w:tc>
          <w:tcPr>
            <w:tcW w:w="1007" w:type="dxa"/>
          </w:tcPr>
          <w:p w14:paraId="2347FF2E"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C153B6A"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59511B8"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72D5B33B"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0B49D426"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2A5C7712"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3850A908"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09717A4A" w14:textId="77777777" w:rsidR="009E5048" w:rsidRPr="00EC5BC0" w:rsidRDefault="009E5048" w:rsidP="00B5501D">
            <w:pPr>
              <w:pStyle w:val="TAH"/>
              <w:snapToGrid w:val="0"/>
              <w:rPr>
                <w:rFonts w:cs="Arial"/>
                <w:lang w:eastAsia="en-US"/>
              </w:rPr>
            </w:pPr>
            <w:r w:rsidRPr="00EC5BC0">
              <w:rPr>
                <w:rFonts w:cs="Arial"/>
                <w:lang w:eastAsia="en-US"/>
              </w:rPr>
              <w:t>SNR</w:t>
            </w:r>
          </w:p>
          <w:p w14:paraId="616D2F50"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5B53214" w14:textId="77777777">
        <w:trPr>
          <w:trHeight w:val="216"/>
          <w:jc w:val="center"/>
        </w:trPr>
        <w:tc>
          <w:tcPr>
            <w:tcW w:w="1007" w:type="dxa"/>
            <w:vMerge w:val="restart"/>
          </w:tcPr>
          <w:p w14:paraId="52AA6372"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DB5ECB2"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7746522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AE58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05D37463"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1C24AA5F"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A8BF06"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2E443017" w14:textId="77777777">
        <w:trPr>
          <w:jc w:val="center"/>
        </w:trPr>
        <w:tc>
          <w:tcPr>
            <w:tcW w:w="1007" w:type="dxa"/>
            <w:vMerge/>
          </w:tcPr>
          <w:p w14:paraId="434F0E7E" w14:textId="77777777" w:rsidR="00061333" w:rsidRPr="00EC5BC0" w:rsidRDefault="00061333" w:rsidP="00B5501D">
            <w:pPr>
              <w:pStyle w:val="TAC"/>
              <w:snapToGrid w:val="0"/>
              <w:rPr>
                <w:rFonts w:cs="Arial"/>
                <w:lang w:eastAsia="en-US"/>
              </w:rPr>
            </w:pPr>
          </w:p>
        </w:tc>
        <w:tc>
          <w:tcPr>
            <w:tcW w:w="1054" w:type="dxa"/>
            <w:vMerge/>
          </w:tcPr>
          <w:p w14:paraId="4AEBE0E6" w14:textId="77777777" w:rsidR="00061333" w:rsidRPr="00EC5BC0" w:rsidRDefault="00061333" w:rsidP="00B5501D">
            <w:pPr>
              <w:pStyle w:val="TAC"/>
              <w:snapToGrid w:val="0"/>
              <w:rPr>
                <w:rFonts w:cs="Arial"/>
                <w:lang w:eastAsia="en-US"/>
              </w:rPr>
            </w:pPr>
          </w:p>
        </w:tc>
        <w:tc>
          <w:tcPr>
            <w:tcW w:w="907" w:type="dxa"/>
            <w:vMerge/>
          </w:tcPr>
          <w:p w14:paraId="561FAB53" w14:textId="77777777" w:rsidR="00061333" w:rsidRPr="00EC5BC0" w:rsidRDefault="00061333" w:rsidP="00B5501D">
            <w:pPr>
              <w:pStyle w:val="TAL"/>
              <w:snapToGrid w:val="0"/>
              <w:rPr>
                <w:rFonts w:cs="Arial"/>
                <w:lang w:eastAsia="en-US"/>
              </w:rPr>
            </w:pPr>
          </w:p>
        </w:tc>
        <w:tc>
          <w:tcPr>
            <w:tcW w:w="1559" w:type="dxa"/>
            <w:vMerge/>
          </w:tcPr>
          <w:p w14:paraId="17FC6BD7" w14:textId="77777777" w:rsidR="00061333" w:rsidRPr="00EC5BC0" w:rsidRDefault="00061333" w:rsidP="00B5501D">
            <w:pPr>
              <w:pStyle w:val="TAL"/>
              <w:snapToGrid w:val="0"/>
              <w:rPr>
                <w:rFonts w:cs="Arial"/>
                <w:lang w:eastAsia="en-US"/>
              </w:rPr>
            </w:pPr>
          </w:p>
        </w:tc>
        <w:tc>
          <w:tcPr>
            <w:tcW w:w="1065" w:type="dxa"/>
          </w:tcPr>
          <w:p w14:paraId="49C1E508"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2E7C3A2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ECFA043" w14:textId="77777777" w:rsidR="00061333" w:rsidRPr="00EC5BC0" w:rsidRDefault="00061333" w:rsidP="00B5501D">
            <w:pPr>
              <w:pStyle w:val="TAC"/>
              <w:snapToGrid w:val="0"/>
              <w:rPr>
                <w:rFonts w:cs="Arial"/>
                <w:lang w:eastAsia="zh-CN"/>
              </w:rPr>
            </w:pPr>
            <w:r w:rsidRPr="00EC5BC0">
              <w:rPr>
                <w:rFonts w:cs="Arial"/>
                <w:lang w:eastAsia="zh-CN"/>
              </w:rPr>
              <w:t>19.0</w:t>
            </w:r>
          </w:p>
        </w:tc>
      </w:tr>
      <w:tr w:rsidR="00EC5BC0" w:rsidRPr="00EC5BC0" w14:paraId="06AA47F5" w14:textId="77777777">
        <w:trPr>
          <w:trHeight w:val="202"/>
          <w:jc w:val="center"/>
        </w:trPr>
        <w:tc>
          <w:tcPr>
            <w:tcW w:w="1007" w:type="dxa"/>
            <w:vMerge/>
          </w:tcPr>
          <w:p w14:paraId="08F59EAD" w14:textId="77777777" w:rsidR="00061333" w:rsidRPr="00EC5BC0" w:rsidRDefault="00061333" w:rsidP="00B5501D">
            <w:pPr>
              <w:pStyle w:val="TAC"/>
              <w:snapToGrid w:val="0"/>
              <w:rPr>
                <w:rFonts w:cs="Arial"/>
                <w:lang w:eastAsia="en-US"/>
              </w:rPr>
            </w:pPr>
          </w:p>
        </w:tc>
        <w:tc>
          <w:tcPr>
            <w:tcW w:w="1054" w:type="dxa"/>
            <w:vMerge w:val="restart"/>
          </w:tcPr>
          <w:p w14:paraId="51D50ECA"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5A54135"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388AF"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B5F9A48"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4DAEADE6"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1522034" w14:textId="77777777" w:rsidR="00061333" w:rsidRPr="00EC5BC0" w:rsidRDefault="00061333" w:rsidP="00B5501D">
            <w:pPr>
              <w:pStyle w:val="TAC"/>
              <w:snapToGrid w:val="0"/>
              <w:rPr>
                <w:rFonts w:cs="Arial"/>
                <w:lang w:eastAsia="zh-CN"/>
              </w:rPr>
            </w:pPr>
            <w:r w:rsidRPr="00EC5BC0">
              <w:rPr>
                <w:rFonts w:cs="Arial"/>
                <w:lang w:eastAsia="zh-CN"/>
              </w:rPr>
              <w:t>0.3</w:t>
            </w:r>
          </w:p>
        </w:tc>
      </w:tr>
      <w:tr w:rsidR="00EC5BC0" w:rsidRPr="00EC5BC0" w14:paraId="7159BF7B" w14:textId="77777777">
        <w:trPr>
          <w:jc w:val="center"/>
        </w:trPr>
        <w:tc>
          <w:tcPr>
            <w:tcW w:w="1007" w:type="dxa"/>
            <w:vMerge/>
          </w:tcPr>
          <w:p w14:paraId="4D97260B" w14:textId="77777777" w:rsidR="00061333" w:rsidRPr="00EC5BC0" w:rsidRDefault="00061333" w:rsidP="00B5501D">
            <w:pPr>
              <w:pStyle w:val="TAC"/>
              <w:snapToGrid w:val="0"/>
              <w:rPr>
                <w:rFonts w:cs="Arial"/>
                <w:lang w:eastAsia="en-US"/>
              </w:rPr>
            </w:pPr>
          </w:p>
        </w:tc>
        <w:tc>
          <w:tcPr>
            <w:tcW w:w="1054" w:type="dxa"/>
            <w:vMerge/>
          </w:tcPr>
          <w:p w14:paraId="3A9B5BFF" w14:textId="77777777" w:rsidR="00061333" w:rsidRPr="00EC5BC0" w:rsidRDefault="00061333" w:rsidP="00B5501D">
            <w:pPr>
              <w:pStyle w:val="TAC"/>
              <w:snapToGrid w:val="0"/>
              <w:rPr>
                <w:rFonts w:cs="Arial"/>
                <w:lang w:eastAsia="en-US"/>
              </w:rPr>
            </w:pPr>
          </w:p>
        </w:tc>
        <w:tc>
          <w:tcPr>
            <w:tcW w:w="907" w:type="dxa"/>
            <w:vMerge/>
          </w:tcPr>
          <w:p w14:paraId="752523F8" w14:textId="77777777" w:rsidR="00061333" w:rsidRPr="00EC5BC0" w:rsidRDefault="00061333" w:rsidP="00B5501D">
            <w:pPr>
              <w:pStyle w:val="TAL"/>
              <w:snapToGrid w:val="0"/>
              <w:rPr>
                <w:rFonts w:cs="Arial"/>
                <w:lang w:eastAsia="en-US"/>
              </w:rPr>
            </w:pPr>
          </w:p>
        </w:tc>
        <w:tc>
          <w:tcPr>
            <w:tcW w:w="1559" w:type="dxa"/>
            <w:vMerge/>
          </w:tcPr>
          <w:p w14:paraId="2CE1D53C" w14:textId="77777777" w:rsidR="00061333" w:rsidRPr="00EC5BC0" w:rsidRDefault="00061333" w:rsidP="00B5501D">
            <w:pPr>
              <w:pStyle w:val="TAL"/>
              <w:snapToGrid w:val="0"/>
              <w:rPr>
                <w:rFonts w:cs="Arial"/>
                <w:lang w:eastAsia="en-US"/>
              </w:rPr>
            </w:pPr>
          </w:p>
        </w:tc>
        <w:tc>
          <w:tcPr>
            <w:tcW w:w="1065" w:type="dxa"/>
          </w:tcPr>
          <w:p w14:paraId="6EBE2740"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0FF4B4E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9CC655F"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28F99369" w14:textId="77777777">
        <w:trPr>
          <w:jc w:val="center"/>
        </w:trPr>
        <w:tc>
          <w:tcPr>
            <w:tcW w:w="1007" w:type="dxa"/>
            <w:vMerge/>
          </w:tcPr>
          <w:p w14:paraId="1B13C6F3" w14:textId="77777777" w:rsidR="00061333" w:rsidRPr="00EC5BC0" w:rsidRDefault="00061333" w:rsidP="00B5501D">
            <w:pPr>
              <w:pStyle w:val="TAC"/>
              <w:snapToGrid w:val="0"/>
              <w:rPr>
                <w:rFonts w:cs="Arial"/>
                <w:lang w:eastAsia="en-US"/>
              </w:rPr>
            </w:pPr>
          </w:p>
        </w:tc>
        <w:tc>
          <w:tcPr>
            <w:tcW w:w="1054" w:type="dxa"/>
            <w:vMerge w:val="restart"/>
          </w:tcPr>
          <w:p w14:paraId="60C41617"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5D906AF0"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8635953"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66667A59" w14:textId="77777777" w:rsidR="00061333" w:rsidRPr="00EC5BC0" w:rsidRDefault="00AF69AB" w:rsidP="00B5501D">
            <w:pPr>
              <w:pStyle w:val="TAC"/>
              <w:snapToGrid w:val="0"/>
              <w:rPr>
                <w:rFonts w:cs="Arial"/>
                <w:lang w:eastAsia="zh-CN"/>
              </w:rPr>
            </w:pPr>
            <w:r w:rsidRPr="00EC5BC0">
              <w:rPr>
                <w:rFonts w:cs="Arial"/>
                <w:lang w:eastAsia="zh-CN"/>
              </w:rPr>
              <w:t>A3-4</w:t>
            </w:r>
          </w:p>
        </w:tc>
        <w:tc>
          <w:tcPr>
            <w:tcW w:w="1220" w:type="dxa"/>
          </w:tcPr>
          <w:p w14:paraId="0470A7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0CAA3C4" w14:textId="77777777" w:rsidR="00061333" w:rsidRPr="00EC5BC0" w:rsidRDefault="00AF69AB" w:rsidP="00B5501D">
            <w:pPr>
              <w:pStyle w:val="TAC"/>
              <w:snapToGrid w:val="0"/>
              <w:rPr>
                <w:rFonts w:cs="Arial"/>
                <w:lang w:eastAsia="zh-CN"/>
              </w:rPr>
            </w:pPr>
            <w:r w:rsidRPr="00EC5BC0">
              <w:rPr>
                <w:rFonts w:cs="Arial"/>
                <w:lang w:eastAsia="zh-CN"/>
              </w:rPr>
              <w:t>-3.1</w:t>
            </w:r>
          </w:p>
        </w:tc>
      </w:tr>
      <w:tr w:rsidR="00061333" w:rsidRPr="00EC5BC0" w14:paraId="28A3A095" w14:textId="77777777">
        <w:trPr>
          <w:jc w:val="center"/>
        </w:trPr>
        <w:tc>
          <w:tcPr>
            <w:tcW w:w="1007" w:type="dxa"/>
            <w:vMerge/>
          </w:tcPr>
          <w:p w14:paraId="0998EAB4" w14:textId="77777777" w:rsidR="00061333" w:rsidRPr="00EC5BC0" w:rsidRDefault="00061333" w:rsidP="00B5501D">
            <w:pPr>
              <w:pStyle w:val="TAC"/>
              <w:snapToGrid w:val="0"/>
              <w:rPr>
                <w:rFonts w:cs="Arial"/>
                <w:lang w:eastAsia="en-US"/>
              </w:rPr>
            </w:pPr>
          </w:p>
        </w:tc>
        <w:tc>
          <w:tcPr>
            <w:tcW w:w="1054" w:type="dxa"/>
            <w:vMerge/>
          </w:tcPr>
          <w:p w14:paraId="4A70C0C6" w14:textId="77777777" w:rsidR="00061333" w:rsidRPr="00EC5BC0" w:rsidRDefault="00061333" w:rsidP="00B5501D">
            <w:pPr>
              <w:pStyle w:val="TAC"/>
              <w:snapToGrid w:val="0"/>
              <w:rPr>
                <w:rFonts w:cs="Arial"/>
                <w:lang w:eastAsia="en-US"/>
              </w:rPr>
            </w:pPr>
          </w:p>
        </w:tc>
        <w:tc>
          <w:tcPr>
            <w:tcW w:w="907" w:type="dxa"/>
            <w:vMerge/>
          </w:tcPr>
          <w:p w14:paraId="62A04D69" w14:textId="77777777" w:rsidR="00061333" w:rsidRPr="00EC5BC0" w:rsidRDefault="00061333" w:rsidP="00B5501D">
            <w:pPr>
              <w:pStyle w:val="TAL"/>
              <w:snapToGrid w:val="0"/>
              <w:rPr>
                <w:rFonts w:cs="Arial"/>
                <w:lang w:eastAsia="en-US"/>
              </w:rPr>
            </w:pPr>
          </w:p>
        </w:tc>
        <w:tc>
          <w:tcPr>
            <w:tcW w:w="1559" w:type="dxa"/>
            <w:vMerge/>
          </w:tcPr>
          <w:p w14:paraId="3AC69B0C" w14:textId="77777777" w:rsidR="00061333" w:rsidRPr="00EC5BC0" w:rsidRDefault="00061333" w:rsidP="00B5501D">
            <w:pPr>
              <w:pStyle w:val="TAL"/>
              <w:snapToGrid w:val="0"/>
              <w:rPr>
                <w:rFonts w:cs="Arial"/>
                <w:lang w:eastAsia="en-US"/>
              </w:rPr>
            </w:pPr>
          </w:p>
        </w:tc>
        <w:tc>
          <w:tcPr>
            <w:tcW w:w="1065" w:type="dxa"/>
          </w:tcPr>
          <w:p w14:paraId="7036F665" w14:textId="77777777" w:rsidR="00061333" w:rsidRPr="00EC5BC0" w:rsidRDefault="00AF69AB" w:rsidP="00B5501D">
            <w:pPr>
              <w:pStyle w:val="TAC"/>
              <w:snapToGrid w:val="0"/>
              <w:rPr>
                <w:rFonts w:cs="Arial"/>
                <w:lang w:eastAsia="zh-CN"/>
              </w:rPr>
            </w:pPr>
            <w:r w:rsidRPr="00EC5BC0">
              <w:rPr>
                <w:rFonts w:cs="Arial"/>
                <w:lang w:eastAsia="zh-CN"/>
              </w:rPr>
              <w:t>A4-5</w:t>
            </w:r>
          </w:p>
        </w:tc>
        <w:tc>
          <w:tcPr>
            <w:tcW w:w="1220" w:type="dxa"/>
          </w:tcPr>
          <w:p w14:paraId="0797752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8755751"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28544C06" w14:textId="77777777" w:rsidR="009E5048" w:rsidRPr="00EC5BC0" w:rsidRDefault="009E5048" w:rsidP="009E5048">
      <w:pPr>
        <w:rPr>
          <w:kern w:val="2"/>
          <w:lang w:eastAsia="zh-CN"/>
        </w:rPr>
      </w:pPr>
    </w:p>
    <w:p w14:paraId="44F53821"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4</w:t>
      </w:r>
      <w:r w:rsidRPr="00EC5BC0">
        <w:t xml:space="preserve"> </w:t>
      </w:r>
      <w:r w:rsidRPr="00EC5BC0">
        <w:rPr>
          <w:lang w:eastAsia="zh-CN"/>
        </w:rPr>
        <w:t>Test</w:t>
      </w:r>
      <w:r w:rsidRPr="00EC5BC0">
        <w:t xml:space="preserve"> requirements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68833DF1" w14:textId="77777777">
        <w:trPr>
          <w:jc w:val="center"/>
        </w:trPr>
        <w:tc>
          <w:tcPr>
            <w:tcW w:w="1007" w:type="dxa"/>
          </w:tcPr>
          <w:p w14:paraId="0E771B70"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0A645C2D"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4730DE93"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8D77808"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3D24A173"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41528AC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16A1B6A7"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4E8E268" w14:textId="77777777" w:rsidR="009E5048" w:rsidRPr="00EC5BC0" w:rsidRDefault="009E5048" w:rsidP="00B5501D">
            <w:pPr>
              <w:pStyle w:val="TAH"/>
              <w:snapToGrid w:val="0"/>
              <w:rPr>
                <w:rFonts w:cs="Arial"/>
                <w:lang w:eastAsia="en-US"/>
              </w:rPr>
            </w:pPr>
            <w:r w:rsidRPr="00EC5BC0">
              <w:rPr>
                <w:rFonts w:cs="Arial"/>
                <w:lang w:eastAsia="en-US"/>
              </w:rPr>
              <w:t>SNR</w:t>
            </w:r>
          </w:p>
          <w:p w14:paraId="0542A366"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8C1B2ED" w14:textId="77777777">
        <w:trPr>
          <w:trHeight w:val="137"/>
          <w:jc w:val="center"/>
        </w:trPr>
        <w:tc>
          <w:tcPr>
            <w:tcW w:w="1007" w:type="dxa"/>
            <w:vMerge w:val="restart"/>
          </w:tcPr>
          <w:p w14:paraId="0DEC481B"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3C96E97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04870972"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B82090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56A0DDE8"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746DE5F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71D43E0" w14:textId="77777777" w:rsidR="00061333" w:rsidRPr="00EC5BC0" w:rsidRDefault="00061333" w:rsidP="00B5501D">
            <w:pPr>
              <w:pStyle w:val="TAC"/>
              <w:snapToGrid w:val="0"/>
              <w:rPr>
                <w:rFonts w:cs="Arial"/>
                <w:lang w:eastAsia="zh-CN"/>
              </w:rPr>
            </w:pPr>
            <w:r w:rsidRPr="00EC5BC0">
              <w:rPr>
                <w:rFonts w:cs="Arial"/>
                <w:lang w:eastAsia="zh-CN"/>
              </w:rPr>
              <w:t>5.0</w:t>
            </w:r>
          </w:p>
        </w:tc>
      </w:tr>
      <w:tr w:rsidR="00EC5BC0" w:rsidRPr="00EC5BC0" w14:paraId="1605B292" w14:textId="77777777">
        <w:trPr>
          <w:jc w:val="center"/>
        </w:trPr>
        <w:tc>
          <w:tcPr>
            <w:tcW w:w="1007" w:type="dxa"/>
            <w:vMerge/>
          </w:tcPr>
          <w:p w14:paraId="39FA2409" w14:textId="77777777" w:rsidR="00061333" w:rsidRPr="00EC5BC0" w:rsidRDefault="00061333" w:rsidP="00B5501D">
            <w:pPr>
              <w:pStyle w:val="TAC"/>
              <w:snapToGrid w:val="0"/>
              <w:rPr>
                <w:rFonts w:cs="Arial"/>
                <w:lang w:eastAsia="en-US"/>
              </w:rPr>
            </w:pPr>
          </w:p>
        </w:tc>
        <w:tc>
          <w:tcPr>
            <w:tcW w:w="1054" w:type="dxa"/>
            <w:vMerge/>
          </w:tcPr>
          <w:p w14:paraId="4C454383" w14:textId="77777777" w:rsidR="00061333" w:rsidRPr="00EC5BC0" w:rsidRDefault="00061333" w:rsidP="00B5501D">
            <w:pPr>
              <w:pStyle w:val="TAC"/>
              <w:snapToGrid w:val="0"/>
              <w:rPr>
                <w:rFonts w:cs="Arial"/>
                <w:lang w:eastAsia="en-US"/>
              </w:rPr>
            </w:pPr>
          </w:p>
        </w:tc>
        <w:tc>
          <w:tcPr>
            <w:tcW w:w="907" w:type="dxa"/>
            <w:vMerge/>
          </w:tcPr>
          <w:p w14:paraId="183BD50E" w14:textId="77777777" w:rsidR="00061333" w:rsidRPr="00EC5BC0" w:rsidRDefault="00061333" w:rsidP="00B5501D">
            <w:pPr>
              <w:pStyle w:val="TAL"/>
              <w:snapToGrid w:val="0"/>
              <w:rPr>
                <w:rFonts w:cs="Arial"/>
                <w:lang w:eastAsia="en-US"/>
              </w:rPr>
            </w:pPr>
          </w:p>
        </w:tc>
        <w:tc>
          <w:tcPr>
            <w:tcW w:w="1559" w:type="dxa"/>
            <w:vMerge/>
          </w:tcPr>
          <w:p w14:paraId="4A69331B" w14:textId="77777777" w:rsidR="00061333" w:rsidRPr="00EC5BC0" w:rsidRDefault="00061333" w:rsidP="00B5501D">
            <w:pPr>
              <w:pStyle w:val="TAL"/>
              <w:snapToGrid w:val="0"/>
              <w:rPr>
                <w:rFonts w:cs="Arial"/>
                <w:lang w:eastAsia="en-US"/>
              </w:rPr>
            </w:pPr>
          </w:p>
        </w:tc>
        <w:tc>
          <w:tcPr>
            <w:tcW w:w="1065" w:type="dxa"/>
          </w:tcPr>
          <w:p w14:paraId="40DA756A"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7D73ED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792CE6B" w14:textId="77777777" w:rsidR="00061333" w:rsidRPr="00EC5BC0" w:rsidRDefault="00061333" w:rsidP="00B5501D">
            <w:pPr>
              <w:pStyle w:val="TAC"/>
              <w:snapToGrid w:val="0"/>
              <w:rPr>
                <w:rFonts w:cs="Arial"/>
                <w:lang w:eastAsia="zh-CN"/>
              </w:rPr>
            </w:pPr>
            <w:r w:rsidRPr="00EC5BC0">
              <w:rPr>
                <w:rFonts w:cs="Arial"/>
                <w:lang w:eastAsia="zh-CN"/>
              </w:rPr>
              <w:t>19.4</w:t>
            </w:r>
          </w:p>
        </w:tc>
      </w:tr>
      <w:tr w:rsidR="00EC5BC0" w:rsidRPr="00EC5BC0" w14:paraId="5E068684" w14:textId="77777777">
        <w:trPr>
          <w:trHeight w:val="143"/>
          <w:jc w:val="center"/>
        </w:trPr>
        <w:tc>
          <w:tcPr>
            <w:tcW w:w="1007" w:type="dxa"/>
            <w:vMerge/>
          </w:tcPr>
          <w:p w14:paraId="73A03A64" w14:textId="77777777" w:rsidR="00061333" w:rsidRPr="00EC5BC0" w:rsidRDefault="00061333" w:rsidP="00B5501D">
            <w:pPr>
              <w:pStyle w:val="TAC"/>
              <w:snapToGrid w:val="0"/>
              <w:rPr>
                <w:rFonts w:cs="Arial"/>
                <w:lang w:eastAsia="en-US"/>
              </w:rPr>
            </w:pPr>
          </w:p>
        </w:tc>
        <w:tc>
          <w:tcPr>
            <w:tcW w:w="1054" w:type="dxa"/>
            <w:vMerge w:val="restart"/>
          </w:tcPr>
          <w:p w14:paraId="64ED06B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428569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A8F38E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73869935"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0DB0754D"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90C5F1" w14:textId="77777777" w:rsidR="00061333" w:rsidRPr="00EC5BC0" w:rsidRDefault="00061333" w:rsidP="00B5501D">
            <w:pPr>
              <w:pStyle w:val="TAC"/>
              <w:snapToGrid w:val="0"/>
              <w:rPr>
                <w:rFonts w:cs="Arial"/>
                <w:lang w:eastAsia="zh-CN"/>
              </w:rPr>
            </w:pPr>
            <w:r w:rsidRPr="00EC5BC0">
              <w:rPr>
                <w:rFonts w:cs="Arial"/>
                <w:lang w:eastAsia="zh-CN"/>
              </w:rPr>
              <w:t>1.0</w:t>
            </w:r>
          </w:p>
        </w:tc>
      </w:tr>
      <w:tr w:rsidR="00EC5BC0" w:rsidRPr="00EC5BC0" w14:paraId="1C1A2586" w14:textId="77777777">
        <w:trPr>
          <w:jc w:val="center"/>
        </w:trPr>
        <w:tc>
          <w:tcPr>
            <w:tcW w:w="1007" w:type="dxa"/>
            <w:vMerge/>
          </w:tcPr>
          <w:p w14:paraId="3B63593C" w14:textId="77777777" w:rsidR="00061333" w:rsidRPr="00EC5BC0" w:rsidRDefault="00061333" w:rsidP="00B5501D">
            <w:pPr>
              <w:pStyle w:val="TAC"/>
              <w:snapToGrid w:val="0"/>
              <w:rPr>
                <w:rFonts w:cs="Arial"/>
                <w:lang w:eastAsia="en-US"/>
              </w:rPr>
            </w:pPr>
          </w:p>
        </w:tc>
        <w:tc>
          <w:tcPr>
            <w:tcW w:w="1054" w:type="dxa"/>
            <w:vMerge/>
          </w:tcPr>
          <w:p w14:paraId="6D63201F" w14:textId="77777777" w:rsidR="00061333" w:rsidRPr="00EC5BC0" w:rsidRDefault="00061333" w:rsidP="00B5501D">
            <w:pPr>
              <w:pStyle w:val="TAC"/>
              <w:snapToGrid w:val="0"/>
              <w:rPr>
                <w:rFonts w:cs="Arial"/>
                <w:lang w:eastAsia="en-US"/>
              </w:rPr>
            </w:pPr>
          </w:p>
        </w:tc>
        <w:tc>
          <w:tcPr>
            <w:tcW w:w="907" w:type="dxa"/>
            <w:vMerge/>
          </w:tcPr>
          <w:p w14:paraId="0ED4307D" w14:textId="77777777" w:rsidR="00061333" w:rsidRPr="00EC5BC0" w:rsidRDefault="00061333" w:rsidP="00B5501D">
            <w:pPr>
              <w:pStyle w:val="TAL"/>
              <w:snapToGrid w:val="0"/>
              <w:rPr>
                <w:rFonts w:cs="Arial"/>
                <w:lang w:eastAsia="en-US"/>
              </w:rPr>
            </w:pPr>
          </w:p>
        </w:tc>
        <w:tc>
          <w:tcPr>
            <w:tcW w:w="1559" w:type="dxa"/>
            <w:vMerge/>
          </w:tcPr>
          <w:p w14:paraId="7D54DC2F" w14:textId="77777777" w:rsidR="00061333" w:rsidRPr="00EC5BC0" w:rsidRDefault="00061333" w:rsidP="00B5501D">
            <w:pPr>
              <w:pStyle w:val="TAL"/>
              <w:snapToGrid w:val="0"/>
              <w:rPr>
                <w:rFonts w:cs="Arial"/>
                <w:lang w:eastAsia="en-US"/>
              </w:rPr>
            </w:pPr>
          </w:p>
        </w:tc>
        <w:tc>
          <w:tcPr>
            <w:tcW w:w="1065" w:type="dxa"/>
          </w:tcPr>
          <w:p w14:paraId="3B9000CB"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E7B40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95A6679" w14:textId="77777777" w:rsidR="00061333" w:rsidRPr="00EC5BC0" w:rsidRDefault="00061333" w:rsidP="00B5501D">
            <w:pPr>
              <w:pStyle w:val="TAC"/>
              <w:snapToGrid w:val="0"/>
              <w:rPr>
                <w:rFonts w:cs="Arial"/>
                <w:lang w:eastAsia="zh-CN"/>
              </w:rPr>
            </w:pPr>
            <w:r w:rsidRPr="00EC5BC0">
              <w:rPr>
                <w:rFonts w:cs="Arial"/>
                <w:lang w:eastAsia="zh-CN"/>
              </w:rPr>
              <w:t>12.8</w:t>
            </w:r>
          </w:p>
        </w:tc>
      </w:tr>
      <w:tr w:rsidR="00EC5BC0" w:rsidRPr="00EC5BC0" w14:paraId="2FEEDBD8" w14:textId="77777777">
        <w:trPr>
          <w:jc w:val="center"/>
        </w:trPr>
        <w:tc>
          <w:tcPr>
            <w:tcW w:w="1007" w:type="dxa"/>
            <w:vMerge/>
          </w:tcPr>
          <w:p w14:paraId="321E3902" w14:textId="77777777" w:rsidR="00061333" w:rsidRPr="00EC5BC0" w:rsidRDefault="00061333" w:rsidP="00B5501D">
            <w:pPr>
              <w:pStyle w:val="TAC"/>
              <w:snapToGrid w:val="0"/>
              <w:rPr>
                <w:rFonts w:cs="Arial"/>
                <w:lang w:eastAsia="en-US"/>
              </w:rPr>
            </w:pPr>
          </w:p>
        </w:tc>
        <w:tc>
          <w:tcPr>
            <w:tcW w:w="1054" w:type="dxa"/>
            <w:vMerge w:val="restart"/>
          </w:tcPr>
          <w:p w14:paraId="4C7DC57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100D2181"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2CAF8F9"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1FBE619E" w14:textId="77777777" w:rsidR="00061333" w:rsidRPr="00EC5BC0" w:rsidRDefault="00AF69AB" w:rsidP="00B5501D">
            <w:pPr>
              <w:pStyle w:val="TAC"/>
              <w:snapToGrid w:val="0"/>
              <w:rPr>
                <w:rFonts w:cs="Arial"/>
                <w:lang w:eastAsia="zh-CN"/>
              </w:rPr>
            </w:pPr>
            <w:r w:rsidRPr="00EC5BC0">
              <w:rPr>
                <w:rFonts w:cs="Arial"/>
                <w:lang w:eastAsia="zh-CN"/>
              </w:rPr>
              <w:t>A3-5</w:t>
            </w:r>
          </w:p>
        </w:tc>
        <w:tc>
          <w:tcPr>
            <w:tcW w:w="1220" w:type="dxa"/>
          </w:tcPr>
          <w:p w14:paraId="65B3B93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AD59CD8" w14:textId="77777777" w:rsidR="00061333" w:rsidRPr="00EC5BC0" w:rsidRDefault="00AF69AB" w:rsidP="00B5501D">
            <w:pPr>
              <w:pStyle w:val="TAC"/>
              <w:snapToGrid w:val="0"/>
              <w:rPr>
                <w:rFonts w:cs="Arial"/>
                <w:lang w:eastAsia="zh-CN"/>
              </w:rPr>
            </w:pPr>
            <w:r w:rsidRPr="00EC5BC0">
              <w:rPr>
                <w:rFonts w:cs="Arial"/>
                <w:lang w:eastAsia="zh-CN"/>
              </w:rPr>
              <w:t>-2.5</w:t>
            </w:r>
          </w:p>
        </w:tc>
      </w:tr>
      <w:tr w:rsidR="00061333" w:rsidRPr="00EC5BC0" w14:paraId="536092F4" w14:textId="77777777">
        <w:trPr>
          <w:jc w:val="center"/>
        </w:trPr>
        <w:tc>
          <w:tcPr>
            <w:tcW w:w="1007" w:type="dxa"/>
            <w:vMerge/>
          </w:tcPr>
          <w:p w14:paraId="7974AAFB" w14:textId="77777777" w:rsidR="00061333" w:rsidRPr="00EC5BC0" w:rsidRDefault="00061333" w:rsidP="00B5501D">
            <w:pPr>
              <w:pStyle w:val="TAC"/>
              <w:snapToGrid w:val="0"/>
              <w:rPr>
                <w:rFonts w:cs="Arial"/>
                <w:lang w:eastAsia="en-US"/>
              </w:rPr>
            </w:pPr>
          </w:p>
        </w:tc>
        <w:tc>
          <w:tcPr>
            <w:tcW w:w="1054" w:type="dxa"/>
            <w:vMerge/>
          </w:tcPr>
          <w:p w14:paraId="0BD06442" w14:textId="77777777" w:rsidR="00061333" w:rsidRPr="00EC5BC0" w:rsidRDefault="00061333" w:rsidP="00B5501D">
            <w:pPr>
              <w:pStyle w:val="TAC"/>
              <w:snapToGrid w:val="0"/>
              <w:rPr>
                <w:rFonts w:cs="Arial"/>
                <w:lang w:eastAsia="en-US"/>
              </w:rPr>
            </w:pPr>
          </w:p>
        </w:tc>
        <w:tc>
          <w:tcPr>
            <w:tcW w:w="907" w:type="dxa"/>
            <w:vMerge/>
          </w:tcPr>
          <w:p w14:paraId="54A3023B" w14:textId="77777777" w:rsidR="00061333" w:rsidRPr="00EC5BC0" w:rsidRDefault="00061333" w:rsidP="00B5501D">
            <w:pPr>
              <w:pStyle w:val="TAL"/>
              <w:snapToGrid w:val="0"/>
              <w:rPr>
                <w:rFonts w:cs="Arial"/>
                <w:lang w:eastAsia="en-US"/>
              </w:rPr>
            </w:pPr>
          </w:p>
        </w:tc>
        <w:tc>
          <w:tcPr>
            <w:tcW w:w="1559" w:type="dxa"/>
            <w:vMerge/>
          </w:tcPr>
          <w:p w14:paraId="0C996B80" w14:textId="77777777" w:rsidR="00061333" w:rsidRPr="00EC5BC0" w:rsidRDefault="00061333" w:rsidP="00B5501D">
            <w:pPr>
              <w:pStyle w:val="TAL"/>
              <w:snapToGrid w:val="0"/>
              <w:rPr>
                <w:rFonts w:cs="Arial"/>
                <w:lang w:eastAsia="en-US"/>
              </w:rPr>
            </w:pPr>
          </w:p>
        </w:tc>
        <w:tc>
          <w:tcPr>
            <w:tcW w:w="1065" w:type="dxa"/>
          </w:tcPr>
          <w:p w14:paraId="74BDCDB6" w14:textId="77777777" w:rsidR="00061333" w:rsidRPr="00EC5BC0" w:rsidRDefault="00AF69AB" w:rsidP="00B5501D">
            <w:pPr>
              <w:pStyle w:val="TAC"/>
              <w:snapToGrid w:val="0"/>
              <w:rPr>
                <w:rFonts w:cs="Arial"/>
                <w:lang w:eastAsia="zh-CN"/>
              </w:rPr>
            </w:pPr>
            <w:r w:rsidRPr="00EC5BC0">
              <w:rPr>
                <w:rFonts w:cs="Arial"/>
                <w:lang w:eastAsia="zh-CN"/>
              </w:rPr>
              <w:t>A4-6</w:t>
            </w:r>
          </w:p>
        </w:tc>
        <w:tc>
          <w:tcPr>
            <w:tcW w:w="1220" w:type="dxa"/>
          </w:tcPr>
          <w:p w14:paraId="3089B28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D91F494" w14:textId="77777777" w:rsidR="00061333" w:rsidRPr="00EC5BC0" w:rsidRDefault="00AF69AB" w:rsidP="00B5501D">
            <w:pPr>
              <w:pStyle w:val="TAC"/>
              <w:snapToGrid w:val="0"/>
              <w:rPr>
                <w:rFonts w:cs="Arial"/>
                <w:lang w:eastAsia="zh-CN"/>
              </w:rPr>
            </w:pPr>
            <w:r w:rsidRPr="00EC5BC0">
              <w:rPr>
                <w:rFonts w:cs="Arial"/>
                <w:lang w:eastAsia="zh-CN"/>
              </w:rPr>
              <w:t>8.7</w:t>
            </w:r>
          </w:p>
        </w:tc>
      </w:tr>
    </w:tbl>
    <w:p w14:paraId="3AF27587" w14:textId="77777777" w:rsidR="009E5048" w:rsidRPr="00EC5BC0" w:rsidRDefault="009E5048" w:rsidP="009E5048">
      <w:pPr>
        <w:rPr>
          <w:kern w:val="2"/>
          <w:lang w:eastAsia="zh-CN"/>
        </w:rPr>
      </w:pPr>
    </w:p>
    <w:p w14:paraId="0293A28D"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w:t>
      </w:r>
      <w:r w:rsidRPr="00EC5BC0">
        <w:rPr>
          <w:lang w:eastAsia="zh-CN"/>
        </w:rPr>
        <w:t>5</w:t>
      </w:r>
      <w:r w:rsidRPr="00EC5BC0">
        <w:t xml:space="preserve"> </w:t>
      </w:r>
      <w:r w:rsidRPr="00EC5BC0">
        <w:rPr>
          <w:lang w:eastAsia="zh-CN"/>
        </w:rPr>
        <w:t>Test</w:t>
      </w:r>
      <w:r w:rsidRPr="00EC5BC0">
        <w:t xml:space="preserve"> requirements for PUSCH, </w:t>
      </w:r>
      <w:r w:rsidRPr="00EC5BC0">
        <w:rPr>
          <w:lang w:eastAsia="zh-CN"/>
        </w:rPr>
        <w:t>15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EC5BC0" w:rsidRPr="00EC5BC0" w14:paraId="3E6318E3" w14:textId="77777777">
        <w:trPr>
          <w:jc w:val="center"/>
        </w:trPr>
        <w:tc>
          <w:tcPr>
            <w:tcW w:w="1019" w:type="dxa"/>
          </w:tcPr>
          <w:p w14:paraId="74CF9AEA"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gridSpan w:val="2"/>
          </w:tcPr>
          <w:p w14:paraId="5B76FCD8"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19" w:type="dxa"/>
          </w:tcPr>
          <w:p w14:paraId="7ECEC25B"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D031FBB"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5BE540BE"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87" w:type="dxa"/>
          </w:tcPr>
          <w:p w14:paraId="04F1A3E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17" w:type="dxa"/>
          </w:tcPr>
          <w:p w14:paraId="45287C9A"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12" w:type="dxa"/>
          </w:tcPr>
          <w:p w14:paraId="3D40EA93" w14:textId="77777777" w:rsidR="009E5048" w:rsidRPr="00EC5BC0" w:rsidRDefault="009E5048" w:rsidP="00B5501D">
            <w:pPr>
              <w:pStyle w:val="TAH"/>
              <w:snapToGrid w:val="0"/>
              <w:rPr>
                <w:rFonts w:cs="Arial"/>
                <w:lang w:eastAsia="en-US"/>
              </w:rPr>
            </w:pPr>
            <w:r w:rsidRPr="00EC5BC0">
              <w:rPr>
                <w:rFonts w:cs="Arial"/>
                <w:lang w:eastAsia="en-US"/>
              </w:rPr>
              <w:t>SNR</w:t>
            </w:r>
          </w:p>
          <w:p w14:paraId="7E73DFF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3F90AC0F" w14:textId="77777777">
        <w:trPr>
          <w:trHeight w:val="153"/>
          <w:jc w:val="center"/>
        </w:trPr>
        <w:tc>
          <w:tcPr>
            <w:tcW w:w="1019" w:type="dxa"/>
            <w:vMerge w:val="restart"/>
          </w:tcPr>
          <w:p w14:paraId="7ABE8B8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47" w:type="dxa"/>
            <w:vMerge w:val="restart"/>
          </w:tcPr>
          <w:p w14:paraId="7AFB12A1"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26" w:type="dxa"/>
            <w:gridSpan w:val="2"/>
            <w:vMerge w:val="restart"/>
          </w:tcPr>
          <w:p w14:paraId="0D069604"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0B5BDB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673CF4E4"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288BCAFC"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15F6FE91"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136B06CA" w14:textId="77777777">
        <w:trPr>
          <w:jc w:val="center"/>
        </w:trPr>
        <w:tc>
          <w:tcPr>
            <w:tcW w:w="1019" w:type="dxa"/>
            <w:vMerge/>
          </w:tcPr>
          <w:p w14:paraId="2C259BCF" w14:textId="77777777" w:rsidR="00061333" w:rsidRPr="00EC5BC0" w:rsidRDefault="00061333" w:rsidP="00B5501D">
            <w:pPr>
              <w:pStyle w:val="TAC"/>
              <w:snapToGrid w:val="0"/>
              <w:rPr>
                <w:rFonts w:cs="Arial"/>
                <w:lang w:eastAsia="en-US"/>
              </w:rPr>
            </w:pPr>
          </w:p>
        </w:tc>
        <w:tc>
          <w:tcPr>
            <w:tcW w:w="1047" w:type="dxa"/>
            <w:vMerge/>
          </w:tcPr>
          <w:p w14:paraId="39D71E4E" w14:textId="77777777" w:rsidR="00061333" w:rsidRPr="00EC5BC0" w:rsidRDefault="00061333" w:rsidP="00B5501D">
            <w:pPr>
              <w:pStyle w:val="TAC"/>
              <w:snapToGrid w:val="0"/>
              <w:rPr>
                <w:rFonts w:cs="Arial"/>
                <w:lang w:eastAsia="en-US"/>
              </w:rPr>
            </w:pPr>
          </w:p>
        </w:tc>
        <w:tc>
          <w:tcPr>
            <w:tcW w:w="926" w:type="dxa"/>
            <w:gridSpan w:val="2"/>
            <w:vMerge/>
          </w:tcPr>
          <w:p w14:paraId="0CB26277" w14:textId="77777777" w:rsidR="00061333" w:rsidRPr="00EC5BC0" w:rsidRDefault="00061333" w:rsidP="00B5501D">
            <w:pPr>
              <w:pStyle w:val="TAL"/>
              <w:snapToGrid w:val="0"/>
              <w:rPr>
                <w:rFonts w:cs="Arial"/>
                <w:lang w:eastAsia="en-US"/>
              </w:rPr>
            </w:pPr>
          </w:p>
        </w:tc>
        <w:tc>
          <w:tcPr>
            <w:tcW w:w="1559" w:type="dxa"/>
            <w:vMerge/>
          </w:tcPr>
          <w:p w14:paraId="327837B0" w14:textId="77777777" w:rsidR="00061333" w:rsidRPr="00EC5BC0" w:rsidRDefault="00061333" w:rsidP="00B5501D">
            <w:pPr>
              <w:pStyle w:val="TAL"/>
              <w:snapToGrid w:val="0"/>
              <w:rPr>
                <w:rFonts w:cs="Arial"/>
                <w:lang w:eastAsia="en-US"/>
              </w:rPr>
            </w:pPr>
          </w:p>
        </w:tc>
        <w:tc>
          <w:tcPr>
            <w:tcW w:w="1087" w:type="dxa"/>
          </w:tcPr>
          <w:p w14:paraId="48FD2737"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32D63F6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04A09E9" w14:textId="77777777" w:rsidR="00061333" w:rsidRPr="00EC5BC0" w:rsidRDefault="00061333" w:rsidP="00B5501D">
            <w:pPr>
              <w:pStyle w:val="TAC"/>
              <w:snapToGrid w:val="0"/>
              <w:rPr>
                <w:rFonts w:cs="Arial"/>
                <w:lang w:eastAsia="zh-CN"/>
              </w:rPr>
            </w:pPr>
            <w:r w:rsidRPr="00EC5BC0">
              <w:rPr>
                <w:rFonts w:cs="Arial"/>
                <w:lang w:eastAsia="zh-CN"/>
              </w:rPr>
              <w:t>20.2</w:t>
            </w:r>
          </w:p>
        </w:tc>
      </w:tr>
      <w:tr w:rsidR="00EC5BC0" w:rsidRPr="00EC5BC0" w14:paraId="76A088F0" w14:textId="77777777">
        <w:trPr>
          <w:trHeight w:val="145"/>
          <w:jc w:val="center"/>
        </w:trPr>
        <w:tc>
          <w:tcPr>
            <w:tcW w:w="1019" w:type="dxa"/>
            <w:vMerge/>
          </w:tcPr>
          <w:p w14:paraId="0BF03061" w14:textId="77777777" w:rsidR="00061333" w:rsidRPr="00EC5BC0" w:rsidRDefault="00061333" w:rsidP="00B5501D">
            <w:pPr>
              <w:pStyle w:val="TAC"/>
              <w:snapToGrid w:val="0"/>
              <w:rPr>
                <w:rFonts w:cs="Arial"/>
                <w:lang w:eastAsia="en-US"/>
              </w:rPr>
            </w:pPr>
          </w:p>
        </w:tc>
        <w:tc>
          <w:tcPr>
            <w:tcW w:w="1047" w:type="dxa"/>
            <w:vMerge w:val="restart"/>
          </w:tcPr>
          <w:p w14:paraId="187CA72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26" w:type="dxa"/>
            <w:gridSpan w:val="2"/>
            <w:vMerge w:val="restart"/>
          </w:tcPr>
          <w:p w14:paraId="012603B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A69A7A6"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3251642C"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777CBB4B"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072A2380" w14:textId="77777777" w:rsidR="00061333" w:rsidRPr="00EC5BC0" w:rsidRDefault="00061333" w:rsidP="00B5501D">
            <w:pPr>
              <w:pStyle w:val="TAC"/>
              <w:snapToGrid w:val="0"/>
              <w:rPr>
                <w:rFonts w:cs="Arial"/>
                <w:lang w:eastAsia="zh-CN"/>
              </w:rPr>
            </w:pPr>
            <w:r w:rsidRPr="00EC5BC0">
              <w:rPr>
                <w:rFonts w:cs="Arial"/>
                <w:lang w:eastAsia="zh-CN"/>
              </w:rPr>
              <w:t>0.6</w:t>
            </w:r>
          </w:p>
        </w:tc>
      </w:tr>
      <w:tr w:rsidR="00EC5BC0" w:rsidRPr="00EC5BC0" w14:paraId="215FD0EB" w14:textId="77777777">
        <w:trPr>
          <w:jc w:val="center"/>
        </w:trPr>
        <w:tc>
          <w:tcPr>
            <w:tcW w:w="1019" w:type="dxa"/>
            <w:vMerge/>
          </w:tcPr>
          <w:p w14:paraId="07B25C2C" w14:textId="77777777" w:rsidR="00061333" w:rsidRPr="00EC5BC0" w:rsidRDefault="00061333" w:rsidP="00B5501D">
            <w:pPr>
              <w:pStyle w:val="TAC"/>
              <w:snapToGrid w:val="0"/>
              <w:rPr>
                <w:rFonts w:cs="Arial"/>
                <w:lang w:eastAsia="en-US"/>
              </w:rPr>
            </w:pPr>
          </w:p>
        </w:tc>
        <w:tc>
          <w:tcPr>
            <w:tcW w:w="1047" w:type="dxa"/>
            <w:vMerge/>
          </w:tcPr>
          <w:p w14:paraId="6086B68F" w14:textId="77777777" w:rsidR="00061333" w:rsidRPr="00EC5BC0" w:rsidRDefault="00061333" w:rsidP="00B5501D">
            <w:pPr>
              <w:pStyle w:val="TAC"/>
              <w:snapToGrid w:val="0"/>
              <w:rPr>
                <w:rFonts w:cs="Arial"/>
                <w:lang w:eastAsia="en-US"/>
              </w:rPr>
            </w:pPr>
          </w:p>
        </w:tc>
        <w:tc>
          <w:tcPr>
            <w:tcW w:w="926" w:type="dxa"/>
            <w:gridSpan w:val="2"/>
            <w:vMerge/>
          </w:tcPr>
          <w:p w14:paraId="2B167D18" w14:textId="77777777" w:rsidR="00061333" w:rsidRPr="00EC5BC0" w:rsidRDefault="00061333" w:rsidP="00B5501D">
            <w:pPr>
              <w:pStyle w:val="TAL"/>
              <w:snapToGrid w:val="0"/>
              <w:rPr>
                <w:rFonts w:cs="Arial"/>
                <w:lang w:eastAsia="en-US"/>
              </w:rPr>
            </w:pPr>
          </w:p>
        </w:tc>
        <w:tc>
          <w:tcPr>
            <w:tcW w:w="1559" w:type="dxa"/>
            <w:vMerge/>
          </w:tcPr>
          <w:p w14:paraId="18C9BFD6" w14:textId="77777777" w:rsidR="00061333" w:rsidRPr="00EC5BC0" w:rsidRDefault="00061333" w:rsidP="00B5501D">
            <w:pPr>
              <w:pStyle w:val="TAL"/>
              <w:snapToGrid w:val="0"/>
              <w:rPr>
                <w:rFonts w:cs="Arial"/>
                <w:lang w:eastAsia="en-US"/>
              </w:rPr>
            </w:pPr>
          </w:p>
        </w:tc>
        <w:tc>
          <w:tcPr>
            <w:tcW w:w="1087" w:type="dxa"/>
          </w:tcPr>
          <w:p w14:paraId="0ED13E7A"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0C56779C"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C37525E"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663B8F98" w14:textId="77777777">
        <w:trPr>
          <w:jc w:val="center"/>
        </w:trPr>
        <w:tc>
          <w:tcPr>
            <w:tcW w:w="1019" w:type="dxa"/>
            <w:vMerge/>
          </w:tcPr>
          <w:p w14:paraId="73DE8915" w14:textId="77777777" w:rsidR="00061333" w:rsidRPr="00EC5BC0" w:rsidRDefault="00061333" w:rsidP="00B5501D">
            <w:pPr>
              <w:pStyle w:val="TAC"/>
              <w:snapToGrid w:val="0"/>
              <w:rPr>
                <w:rFonts w:cs="Arial"/>
                <w:lang w:eastAsia="en-US"/>
              </w:rPr>
            </w:pPr>
          </w:p>
        </w:tc>
        <w:tc>
          <w:tcPr>
            <w:tcW w:w="1047" w:type="dxa"/>
            <w:vMerge w:val="restart"/>
          </w:tcPr>
          <w:p w14:paraId="3B3DCFEF"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26" w:type="dxa"/>
            <w:gridSpan w:val="2"/>
            <w:vMerge w:val="restart"/>
          </w:tcPr>
          <w:p w14:paraId="4D5ECD7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8FDB05D"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87" w:type="dxa"/>
          </w:tcPr>
          <w:p w14:paraId="4763C0F8" w14:textId="77777777" w:rsidR="00061333" w:rsidRPr="00EC5BC0" w:rsidRDefault="00AF69AB" w:rsidP="00B5501D">
            <w:pPr>
              <w:pStyle w:val="TAC"/>
              <w:snapToGrid w:val="0"/>
              <w:rPr>
                <w:rFonts w:cs="Arial"/>
                <w:lang w:eastAsia="zh-CN"/>
              </w:rPr>
            </w:pPr>
            <w:r w:rsidRPr="00EC5BC0">
              <w:rPr>
                <w:rFonts w:cs="Arial"/>
                <w:lang w:eastAsia="zh-CN"/>
              </w:rPr>
              <w:t>A3-6</w:t>
            </w:r>
          </w:p>
        </w:tc>
        <w:tc>
          <w:tcPr>
            <w:tcW w:w="1217" w:type="dxa"/>
          </w:tcPr>
          <w:p w14:paraId="58EEB41F"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5880F4C8" w14:textId="77777777" w:rsidR="00061333" w:rsidRPr="00EC5BC0" w:rsidRDefault="00AF69AB" w:rsidP="00B5501D">
            <w:pPr>
              <w:pStyle w:val="TAC"/>
              <w:snapToGrid w:val="0"/>
              <w:rPr>
                <w:rFonts w:cs="Arial"/>
                <w:lang w:eastAsia="zh-CN"/>
              </w:rPr>
            </w:pPr>
            <w:r w:rsidRPr="00EC5BC0">
              <w:rPr>
                <w:rFonts w:cs="Arial"/>
                <w:lang w:eastAsia="zh-CN"/>
              </w:rPr>
              <w:t>-3.0</w:t>
            </w:r>
          </w:p>
        </w:tc>
      </w:tr>
      <w:tr w:rsidR="00061333" w:rsidRPr="00EC5BC0" w14:paraId="5A232891" w14:textId="77777777">
        <w:trPr>
          <w:jc w:val="center"/>
        </w:trPr>
        <w:tc>
          <w:tcPr>
            <w:tcW w:w="1019" w:type="dxa"/>
            <w:vMerge/>
          </w:tcPr>
          <w:p w14:paraId="1600AC7D" w14:textId="77777777" w:rsidR="00061333" w:rsidRPr="00EC5BC0" w:rsidRDefault="00061333" w:rsidP="00B5501D">
            <w:pPr>
              <w:pStyle w:val="TAC"/>
              <w:snapToGrid w:val="0"/>
              <w:rPr>
                <w:rFonts w:cs="Arial"/>
                <w:lang w:eastAsia="en-US"/>
              </w:rPr>
            </w:pPr>
          </w:p>
        </w:tc>
        <w:tc>
          <w:tcPr>
            <w:tcW w:w="1047" w:type="dxa"/>
            <w:vMerge/>
          </w:tcPr>
          <w:p w14:paraId="32E5EAF6" w14:textId="77777777" w:rsidR="00061333" w:rsidRPr="00EC5BC0" w:rsidRDefault="00061333" w:rsidP="00B5501D">
            <w:pPr>
              <w:pStyle w:val="TAC"/>
              <w:snapToGrid w:val="0"/>
              <w:rPr>
                <w:rFonts w:cs="Arial"/>
                <w:lang w:eastAsia="en-US"/>
              </w:rPr>
            </w:pPr>
          </w:p>
        </w:tc>
        <w:tc>
          <w:tcPr>
            <w:tcW w:w="926" w:type="dxa"/>
            <w:gridSpan w:val="2"/>
            <w:vMerge/>
          </w:tcPr>
          <w:p w14:paraId="3973B802" w14:textId="77777777" w:rsidR="00061333" w:rsidRPr="00EC5BC0" w:rsidRDefault="00061333" w:rsidP="00B5501D">
            <w:pPr>
              <w:pStyle w:val="TAL"/>
              <w:snapToGrid w:val="0"/>
              <w:rPr>
                <w:rFonts w:cs="Arial"/>
                <w:lang w:eastAsia="en-US"/>
              </w:rPr>
            </w:pPr>
          </w:p>
        </w:tc>
        <w:tc>
          <w:tcPr>
            <w:tcW w:w="1559" w:type="dxa"/>
            <w:vMerge/>
          </w:tcPr>
          <w:p w14:paraId="2766F9FF" w14:textId="77777777" w:rsidR="00061333" w:rsidRPr="00EC5BC0" w:rsidRDefault="00061333" w:rsidP="00B5501D">
            <w:pPr>
              <w:pStyle w:val="TAL"/>
              <w:snapToGrid w:val="0"/>
              <w:rPr>
                <w:rFonts w:cs="Arial"/>
                <w:lang w:eastAsia="en-US"/>
              </w:rPr>
            </w:pPr>
          </w:p>
        </w:tc>
        <w:tc>
          <w:tcPr>
            <w:tcW w:w="1087" w:type="dxa"/>
          </w:tcPr>
          <w:p w14:paraId="34917A3D" w14:textId="77777777" w:rsidR="00061333" w:rsidRPr="00EC5BC0" w:rsidRDefault="00AF69AB" w:rsidP="00B5501D">
            <w:pPr>
              <w:pStyle w:val="TAC"/>
              <w:snapToGrid w:val="0"/>
              <w:rPr>
                <w:rFonts w:cs="Arial"/>
                <w:lang w:eastAsia="zh-CN"/>
              </w:rPr>
            </w:pPr>
            <w:r w:rsidRPr="00EC5BC0">
              <w:rPr>
                <w:rFonts w:cs="Arial"/>
                <w:lang w:eastAsia="zh-CN"/>
              </w:rPr>
              <w:t>A4-7</w:t>
            </w:r>
          </w:p>
        </w:tc>
        <w:tc>
          <w:tcPr>
            <w:tcW w:w="1217" w:type="dxa"/>
          </w:tcPr>
          <w:p w14:paraId="4C0B3E6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6656010"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11D82BF4" w14:textId="77777777" w:rsidR="009E5048" w:rsidRPr="00EC5BC0" w:rsidRDefault="009E5048" w:rsidP="00061333">
      <w:pPr>
        <w:rPr>
          <w:lang w:eastAsia="zh-CN"/>
        </w:rPr>
      </w:pPr>
    </w:p>
    <w:p w14:paraId="2D1AEAFC"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6</w:t>
      </w:r>
      <w:r w:rsidRPr="00EC5BC0">
        <w:t xml:space="preserve"> </w:t>
      </w:r>
      <w:r w:rsidRPr="00EC5BC0">
        <w:rPr>
          <w:lang w:eastAsia="zh-CN"/>
        </w:rPr>
        <w:t>Test</w:t>
      </w:r>
      <w:r w:rsidRPr="00EC5BC0">
        <w:t xml:space="preserve"> requirements for PUSCH, </w:t>
      </w:r>
      <w:r w:rsidRPr="00EC5BC0">
        <w:rPr>
          <w:lang w:eastAsia="zh-CN"/>
        </w:rPr>
        <w:t>20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583EC7A2" w14:textId="77777777">
        <w:trPr>
          <w:jc w:val="center"/>
        </w:trPr>
        <w:tc>
          <w:tcPr>
            <w:tcW w:w="1007" w:type="dxa"/>
          </w:tcPr>
          <w:p w14:paraId="7CB599FD"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5DE173F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2D2A00A1"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F66E1AD"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68EC84BC"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54AD06CC"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0CEAAC89"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21E9B0E1" w14:textId="77777777" w:rsidR="009E5048" w:rsidRPr="00EC5BC0" w:rsidRDefault="009E5048" w:rsidP="00B5501D">
            <w:pPr>
              <w:pStyle w:val="TAH"/>
              <w:snapToGrid w:val="0"/>
              <w:rPr>
                <w:rFonts w:cs="Arial"/>
                <w:lang w:eastAsia="en-US"/>
              </w:rPr>
            </w:pPr>
            <w:r w:rsidRPr="00EC5BC0">
              <w:rPr>
                <w:rFonts w:cs="Arial"/>
                <w:lang w:eastAsia="en-US"/>
              </w:rPr>
              <w:t>SNR</w:t>
            </w:r>
          </w:p>
          <w:p w14:paraId="1D33688E"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19838F9" w14:textId="77777777">
        <w:trPr>
          <w:trHeight w:val="167"/>
          <w:jc w:val="center"/>
        </w:trPr>
        <w:tc>
          <w:tcPr>
            <w:tcW w:w="1007" w:type="dxa"/>
            <w:vMerge w:val="restart"/>
          </w:tcPr>
          <w:p w14:paraId="7B7D6698"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14D5BFC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72AA76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A661002"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8810FE4"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4B7EA3"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D4600C3"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B9B5D3A" w14:textId="77777777">
        <w:trPr>
          <w:jc w:val="center"/>
        </w:trPr>
        <w:tc>
          <w:tcPr>
            <w:tcW w:w="1007" w:type="dxa"/>
            <w:vMerge/>
          </w:tcPr>
          <w:p w14:paraId="47CE4CF2" w14:textId="77777777" w:rsidR="00061333" w:rsidRPr="00EC5BC0" w:rsidRDefault="00061333" w:rsidP="00B5501D">
            <w:pPr>
              <w:pStyle w:val="TAC"/>
              <w:snapToGrid w:val="0"/>
              <w:rPr>
                <w:rFonts w:cs="Arial"/>
                <w:lang w:eastAsia="en-US"/>
              </w:rPr>
            </w:pPr>
          </w:p>
        </w:tc>
        <w:tc>
          <w:tcPr>
            <w:tcW w:w="1054" w:type="dxa"/>
            <w:vMerge/>
          </w:tcPr>
          <w:p w14:paraId="506ACB5D" w14:textId="77777777" w:rsidR="00061333" w:rsidRPr="00EC5BC0" w:rsidRDefault="00061333" w:rsidP="00B5501D">
            <w:pPr>
              <w:pStyle w:val="TAC"/>
              <w:snapToGrid w:val="0"/>
              <w:rPr>
                <w:rFonts w:cs="Arial"/>
                <w:lang w:eastAsia="en-US"/>
              </w:rPr>
            </w:pPr>
          </w:p>
        </w:tc>
        <w:tc>
          <w:tcPr>
            <w:tcW w:w="907" w:type="dxa"/>
            <w:vMerge/>
          </w:tcPr>
          <w:p w14:paraId="2C087FDC" w14:textId="77777777" w:rsidR="00061333" w:rsidRPr="00EC5BC0" w:rsidRDefault="00061333" w:rsidP="00B5501D">
            <w:pPr>
              <w:pStyle w:val="TAL"/>
              <w:snapToGrid w:val="0"/>
              <w:rPr>
                <w:rFonts w:cs="Arial"/>
                <w:lang w:eastAsia="en-US"/>
              </w:rPr>
            </w:pPr>
          </w:p>
        </w:tc>
        <w:tc>
          <w:tcPr>
            <w:tcW w:w="1559" w:type="dxa"/>
            <w:vMerge/>
          </w:tcPr>
          <w:p w14:paraId="5D1DE2ED" w14:textId="77777777" w:rsidR="00061333" w:rsidRPr="00EC5BC0" w:rsidRDefault="00061333" w:rsidP="00B5501D">
            <w:pPr>
              <w:pStyle w:val="TAL"/>
              <w:snapToGrid w:val="0"/>
              <w:rPr>
                <w:rFonts w:cs="Arial"/>
                <w:lang w:eastAsia="en-US"/>
              </w:rPr>
            </w:pPr>
          </w:p>
        </w:tc>
        <w:tc>
          <w:tcPr>
            <w:tcW w:w="1065" w:type="dxa"/>
          </w:tcPr>
          <w:p w14:paraId="5E978D4A"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77143F0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EC1CB26" w14:textId="77777777" w:rsidR="00061333" w:rsidRPr="00EC5BC0" w:rsidRDefault="00061333" w:rsidP="00B5501D">
            <w:pPr>
              <w:pStyle w:val="TAC"/>
              <w:snapToGrid w:val="0"/>
              <w:rPr>
                <w:rFonts w:cs="Arial"/>
                <w:lang w:eastAsia="zh-CN"/>
              </w:rPr>
            </w:pPr>
            <w:r w:rsidRPr="00EC5BC0">
              <w:rPr>
                <w:rFonts w:cs="Arial"/>
                <w:lang w:eastAsia="zh-CN"/>
              </w:rPr>
              <w:t>20.5</w:t>
            </w:r>
          </w:p>
        </w:tc>
      </w:tr>
      <w:tr w:rsidR="00EC5BC0" w:rsidRPr="00EC5BC0" w14:paraId="0A0B8C0F" w14:textId="77777777">
        <w:trPr>
          <w:trHeight w:val="159"/>
          <w:jc w:val="center"/>
        </w:trPr>
        <w:tc>
          <w:tcPr>
            <w:tcW w:w="1007" w:type="dxa"/>
            <w:vMerge/>
          </w:tcPr>
          <w:p w14:paraId="22544D8B" w14:textId="77777777" w:rsidR="00061333" w:rsidRPr="00EC5BC0" w:rsidRDefault="00061333" w:rsidP="00B5501D">
            <w:pPr>
              <w:pStyle w:val="TAC"/>
              <w:snapToGrid w:val="0"/>
              <w:rPr>
                <w:rFonts w:cs="Arial"/>
                <w:lang w:eastAsia="en-US"/>
              </w:rPr>
            </w:pPr>
          </w:p>
        </w:tc>
        <w:tc>
          <w:tcPr>
            <w:tcW w:w="1054" w:type="dxa"/>
            <w:vMerge w:val="restart"/>
          </w:tcPr>
          <w:p w14:paraId="172F8E50"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16734B1D"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01545EA"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B280C8F"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7688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065BCDE" w14:textId="77777777" w:rsidR="00061333" w:rsidRPr="00EC5BC0" w:rsidRDefault="00061333" w:rsidP="00B5501D">
            <w:pPr>
              <w:pStyle w:val="TAC"/>
              <w:snapToGrid w:val="0"/>
              <w:rPr>
                <w:rFonts w:cs="Arial"/>
                <w:lang w:eastAsia="zh-CN"/>
              </w:rPr>
            </w:pPr>
            <w:r w:rsidRPr="00EC5BC0">
              <w:rPr>
                <w:rFonts w:cs="Arial"/>
                <w:lang w:eastAsia="zh-CN"/>
              </w:rPr>
              <w:t>1.3</w:t>
            </w:r>
          </w:p>
        </w:tc>
      </w:tr>
      <w:tr w:rsidR="00EC5BC0" w:rsidRPr="00EC5BC0" w14:paraId="07F58D34" w14:textId="77777777">
        <w:trPr>
          <w:jc w:val="center"/>
        </w:trPr>
        <w:tc>
          <w:tcPr>
            <w:tcW w:w="1007" w:type="dxa"/>
            <w:vMerge/>
          </w:tcPr>
          <w:p w14:paraId="7808D537" w14:textId="77777777" w:rsidR="00061333" w:rsidRPr="00EC5BC0" w:rsidRDefault="00061333" w:rsidP="00B5501D">
            <w:pPr>
              <w:pStyle w:val="TAC"/>
              <w:snapToGrid w:val="0"/>
              <w:rPr>
                <w:rFonts w:cs="Arial"/>
                <w:lang w:eastAsia="en-US"/>
              </w:rPr>
            </w:pPr>
          </w:p>
        </w:tc>
        <w:tc>
          <w:tcPr>
            <w:tcW w:w="1054" w:type="dxa"/>
            <w:vMerge/>
          </w:tcPr>
          <w:p w14:paraId="05E8A0E9" w14:textId="77777777" w:rsidR="00061333" w:rsidRPr="00EC5BC0" w:rsidRDefault="00061333" w:rsidP="00B5501D">
            <w:pPr>
              <w:pStyle w:val="TAC"/>
              <w:snapToGrid w:val="0"/>
              <w:rPr>
                <w:rFonts w:cs="Arial"/>
                <w:lang w:eastAsia="en-US"/>
              </w:rPr>
            </w:pPr>
          </w:p>
        </w:tc>
        <w:tc>
          <w:tcPr>
            <w:tcW w:w="907" w:type="dxa"/>
            <w:vMerge/>
          </w:tcPr>
          <w:p w14:paraId="4871BCEC" w14:textId="77777777" w:rsidR="00061333" w:rsidRPr="00EC5BC0" w:rsidRDefault="00061333" w:rsidP="00B5501D">
            <w:pPr>
              <w:pStyle w:val="TAL"/>
              <w:snapToGrid w:val="0"/>
              <w:rPr>
                <w:rFonts w:cs="Arial"/>
                <w:lang w:eastAsia="en-US"/>
              </w:rPr>
            </w:pPr>
          </w:p>
        </w:tc>
        <w:tc>
          <w:tcPr>
            <w:tcW w:w="1559" w:type="dxa"/>
            <w:vMerge/>
          </w:tcPr>
          <w:p w14:paraId="4E697F01" w14:textId="77777777" w:rsidR="00061333" w:rsidRPr="00EC5BC0" w:rsidRDefault="00061333" w:rsidP="00B5501D">
            <w:pPr>
              <w:pStyle w:val="TAL"/>
              <w:snapToGrid w:val="0"/>
              <w:rPr>
                <w:rFonts w:cs="Arial"/>
                <w:lang w:eastAsia="en-US"/>
              </w:rPr>
            </w:pPr>
          </w:p>
        </w:tc>
        <w:tc>
          <w:tcPr>
            <w:tcW w:w="1065" w:type="dxa"/>
          </w:tcPr>
          <w:p w14:paraId="403A17F7"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0FB626F7"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A01891A"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4212D893" w14:textId="77777777">
        <w:trPr>
          <w:jc w:val="center"/>
        </w:trPr>
        <w:tc>
          <w:tcPr>
            <w:tcW w:w="1007" w:type="dxa"/>
            <w:vMerge/>
          </w:tcPr>
          <w:p w14:paraId="7236C6CD" w14:textId="77777777" w:rsidR="00061333" w:rsidRPr="00EC5BC0" w:rsidRDefault="00061333" w:rsidP="00B5501D">
            <w:pPr>
              <w:pStyle w:val="TAC"/>
              <w:snapToGrid w:val="0"/>
              <w:rPr>
                <w:rFonts w:cs="Arial"/>
                <w:lang w:eastAsia="en-US"/>
              </w:rPr>
            </w:pPr>
          </w:p>
        </w:tc>
        <w:tc>
          <w:tcPr>
            <w:tcW w:w="1054" w:type="dxa"/>
            <w:vMerge w:val="restart"/>
          </w:tcPr>
          <w:p w14:paraId="3A75882E"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49F62128"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262CA36"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22F42275" w14:textId="77777777" w:rsidR="00061333" w:rsidRPr="00EC5BC0" w:rsidRDefault="00AF69AB" w:rsidP="00B5501D">
            <w:pPr>
              <w:pStyle w:val="TAC"/>
              <w:snapToGrid w:val="0"/>
              <w:rPr>
                <w:rFonts w:cs="Arial"/>
                <w:lang w:eastAsia="zh-CN"/>
              </w:rPr>
            </w:pPr>
            <w:r w:rsidRPr="00EC5BC0">
              <w:rPr>
                <w:rFonts w:cs="Arial"/>
                <w:lang w:eastAsia="zh-CN"/>
              </w:rPr>
              <w:t>A3-7</w:t>
            </w:r>
          </w:p>
        </w:tc>
        <w:tc>
          <w:tcPr>
            <w:tcW w:w="1220" w:type="dxa"/>
          </w:tcPr>
          <w:p w14:paraId="0ADA95C3"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B0073E" w14:textId="77777777" w:rsidR="00061333" w:rsidRPr="00EC5BC0" w:rsidRDefault="00AF69AB" w:rsidP="00B5501D">
            <w:pPr>
              <w:pStyle w:val="TAC"/>
              <w:snapToGrid w:val="0"/>
              <w:rPr>
                <w:rFonts w:cs="Arial"/>
                <w:lang w:eastAsia="zh-CN"/>
              </w:rPr>
            </w:pPr>
            <w:r w:rsidRPr="00EC5BC0">
              <w:rPr>
                <w:rFonts w:cs="Arial"/>
                <w:lang w:eastAsia="zh-CN"/>
              </w:rPr>
              <w:t>-2.6</w:t>
            </w:r>
          </w:p>
        </w:tc>
      </w:tr>
      <w:tr w:rsidR="00061333" w:rsidRPr="00EC5BC0" w14:paraId="1CBBE7A5" w14:textId="77777777">
        <w:trPr>
          <w:jc w:val="center"/>
        </w:trPr>
        <w:tc>
          <w:tcPr>
            <w:tcW w:w="1007" w:type="dxa"/>
            <w:vMerge/>
          </w:tcPr>
          <w:p w14:paraId="680B4D67" w14:textId="77777777" w:rsidR="00061333" w:rsidRPr="00EC5BC0" w:rsidRDefault="00061333" w:rsidP="00B5501D">
            <w:pPr>
              <w:pStyle w:val="TAC"/>
              <w:snapToGrid w:val="0"/>
              <w:rPr>
                <w:rFonts w:cs="Arial"/>
                <w:lang w:eastAsia="en-US"/>
              </w:rPr>
            </w:pPr>
          </w:p>
        </w:tc>
        <w:tc>
          <w:tcPr>
            <w:tcW w:w="1054" w:type="dxa"/>
            <w:vMerge/>
          </w:tcPr>
          <w:p w14:paraId="14A545A2" w14:textId="77777777" w:rsidR="00061333" w:rsidRPr="00EC5BC0" w:rsidRDefault="00061333" w:rsidP="00B5501D">
            <w:pPr>
              <w:pStyle w:val="TAC"/>
              <w:snapToGrid w:val="0"/>
              <w:rPr>
                <w:rFonts w:cs="Arial"/>
                <w:lang w:eastAsia="en-US"/>
              </w:rPr>
            </w:pPr>
          </w:p>
        </w:tc>
        <w:tc>
          <w:tcPr>
            <w:tcW w:w="907" w:type="dxa"/>
            <w:vMerge/>
          </w:tcPr>
          <w:p w14:paraId="236D09D5" w14:textId="77777777" w:rsidR="00061333" w:rsidRPr="00EC5BC0" w:rsidRDefault="00061333" w:rsidP="00B5501D">
            <w:pPr>
              <w:pStyle w:val="TAL"/>
              <w:snapToGrid w:val="0"/>
              <w:rPr>
                <w:rFonts w:cs="Arial"/>
                <w:lang w:eastAsia="en-US"/>
              </w:rPr>
            </w:pPr>
          </w:p>
        </w:tc>
        <w:tc>
          <w:tcPr>
            <w:tcW w:w="1559" w:type="dxa"/>
            <w:vMerge/>
          </w:tcPr>
          <w:p w14:paraId="291EE9C7" w14:textId="77777777" w:rsidR="00061333" w:rsidRPr="00EC5BC0" w:rsidRDefault="00061333" w:rsidP="00B5501D">
            <w:pPr>
              <w:pStyle w:val="TAL"/>
              <w:snapToGrid w:val="0"/>
              <w:rPr>
                <w:rFonts w:cs="Arial"/>
                <w:lang w:eastAsia="en-US"/>
              </w:rPr>
            </w:pPr>
          </w:p>
        </w:tc>
        <w:tc>
          <w:tcPr>
            <w:tcW w:w="1065" w:type="dxa"/>
          </w:tcPr>
          <w:p w14:paraId="21FB3004" w14:textId="77777777" w:rsidR="00061333" w:rsidRPr="00EC5BC0" w:rsidRDefault="00AF69AB" w:rsidP="00B5501D">
            <w:pPr>
              <w:pStyle w:val="TAC"/>
              <w:snapToGrid w:val="0"/>
              <w:rPr>
                <w:rFonts w:cs="Arial"/>
                <w:lang w:eastAsia="zh-CN"/>
              </w:rPr>
            </w:pPr>
            <w:r w:rsidRPr="00EC5BC0">
              <w:rPr>
                <w:rFonts w:cs="Arial"/>
                <w:lang w:eastAsia="zh-CN"/>
              </w:rPr>
              <w:t>A4-8</w:t>
            </w:r>
          </w:p>
        </w:tc>
        <w:tc>
          <w:tcPr>
            <w:tcW w:w="1220" w:type="dxa"/>
          </w:tcPr>
          <w:p w14:paraId="3C6DD03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BD886E5"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6FB2605B" w14:textId="77777777" w:rsidR="009E5048" w:rsidRPr="00EC5BC0" w:rsidRDefault="009E5048" w:rsidP="009E5048"/>
    <w:p w14:paraId="292784D6" w14:textId="77777777" w:rsidR="005F3760" w:rsidRPr="00EC5BC0" w:rsidRDefault="00573159" w:rsidP="002C24FB">
      <w:pPr>
        <w:pStyle w:val="Heading3"/>
      </w:pPr>
      <w:bookmarkStart w:id="1493" w:name="_Toc21015898"/>
      <w:bookmarkStart w:id="1494" w:name="_Toc45830086"/>
      <w:bookmarkStart w:id="1495" w:name="_Toc45830736"/>
      <w:bookmarkStart w:id="1496" w:name="_Toc61109192"/>
      <w:r w:rsidRPr="00EC5BC0">
        <w:t>8.2.2</w:t>
      </w:r>
      <w:r w:rsidRPr="00EC5BC0">
        <w:tab/>
      </w:r>
      <w:r w:rsidR="005F3760" w:rsidRPr="00EC5BC0">
        <w:t>Performance requirements for UL timing adjustment</w:t>
      </w:r>
      <w:bookmarkEnd w:id="1493"/>
      <w:bookmarkEnd w:id="1494"/>
      <w:bookmarkEnd w:id="1495"/>
      <w:bookmarkEnd w:id="1496"/>
    </w:p>
    <w:p w14:paraId="6C1FD04B" w14:textId="77777777" w:rsidR="005F3760" w:rsidRPr="00EC5BC0" w:rsidRDefault="005F3760" w:rsidP="002C24FB">
      <w:pPr>
        <w:pStyle w:val="Heading4"/>
      </w:pPr>
      <w:bookmarkStart w:id="1497" w:name="_Toc21015899"/>
      <w:bookmarkStart w:id="1498" w:name="_Toc45830087"/>
      <w:bookmarkStart w:id="1499" w:name="_Toc45830737"/>
      <w:bookmarkStart w:id="1500" w:name="_Toc61109193"/>
      <w:r w:rsidRPr="00EC5BC0">
        <w:t>8.2.2.1</w:t>
      </w:r>
      <w:r w:rsidRPr="00EC5BC0">
        <w:tab/>
        <w:t>Definition and applicability</w:t>
      </w:r>
      <w:bookmarkEnd w:id="1497"/>
      <w:bookmarkEnd w:id="1498"/>
      <w:bookmarkEnd w:id="1499"/>
      <w:bookmarkEnd w:id="1500"/>
    </w:p>
    <w:p w14:paraId="1B86C330" w14:textId="77777777" w:rsidR="005F3760" w:rsidRPr="00EC5BC0" w:rsidRDefault="005F3760" w:rsidP="005F3760">
      <w:r w:rsidRPr="00EC5BC0">
        <w:t xml:space="preserve">The performance requirement of PUSCH is determined by a minimum required throughput </w:t>
      </w:r>
      <w:r w:rsidR="00161827" w:rsidRPr="00EC5BC0">
        <w:t xml:space="preserve">measured </w:t>
      </w:r>
      <w:r w:rsidRPr="00EC5BC0">
        <w:t xml:space="preserve">for </w:t>
      </w:r>
      <w:r w:rsidR="00161827" w:rsidRPr="00EC5BC0">
        <w:t xml:space="preserve">the moving UE </w:t>
      </w:r>
      <w:r w:rsidRPr="00EC5BC0">
        <w:t>a</w:t>
      </w:r>
      <w:r w:rsidR="00161827" w:rsidRPr="00EC5BC0">
        <w:t>t</w:t>
      </w:r>
      <w:r w:rsidRPr="00EC5BC0">
        <w:t xml:space="preserve"> given SNR. The required throughput is expressed as 70% of maximum throughput for the FRCs listed in Annex A. The performance requirements assume HARQ re-transmissions.</w:t>
      </w:r>
    </w:p>
    <w:p w14:paraId="1BFAB852" w14:textId="77777777" w:rsidR="005F3760" w:rsidRPr="00EC5BC0" w:rsidRDefault="005F3760" w:rsidP="005F3760">
      <w:r w:rsidRPr="00EC5BC0">
        <w:rPr>
          <w:rFonts w:eastAsia="?? ??" w:cs="v5.0.0"/>
          <w:noProof/>
        </w:rPr>
        <w:t xml:space="preserve">In the tests for UL timing adjustment, two signals are configured, one being transmitted by moving UE and the other being transmitted by stationary UE. </w:t>
      </w:r>
      <w:r w:rsidR="00772A13" w:rsidRPr="00EC5BC0">
        <w:rPr>
          <w:rFonts w:eastAsia="Batang" w:cs="v5.0.0"/>
          <w:noProof/>
        </w:rPr>
        <w:t xml:space="preserve">The transmission of SRS from UE is optional. </w:t>
      </w:r>
      <w:r w:rsidRPr="00EC5BC0">
        <w:rPr>
          <w:rFonts w:eastAsia="?? ??" w:cs="v5.0.0"/>
          <w:noProof/>
        </w:rPr>
        <w:t xml:space="preserve">FRC parameters in </w:t>
      </w:r>
      <w:r w:rsidRPr="00EC5BC0">
        <w:rPr>
          <w:rFonts w:cs="v5.0.0"/>
          <w:noProof/>
        </w:rPr>
        <w:t xml:space="preserve">Table A.7-1 and </w:t>
      </w:r>
      <w:r w:rsidRPr="00EC5BC0">
        <w:rPr>
          <w:rFonts w:eastAsia="?? ??" w:cs="v5.0.0"/>
          <w:noProof/>
        </w:rPr>
        <w:t>Table A.</w:t>
      </w:r>
      <w:r w:rsidRPr="00EC5BC0">
        <w:rPr>
          <w:rFonts w:cs="v5.0.0"/>
          <w:noProof/>
        </w:rPr>
        <w:t>8</w:t>
      </w:r>
      <w:r w:rsidRPr="00EC5BC0">
        <w:rPr>
          <w:rFonts w:eastAsia="?? ??" w:cs="v5.0.0"/>
          <w:noProof/>
        </w:rPr>
        <w:t>-1 are applied for both UEs. The received power for both UEs is the same. The resource blocks allocated for both UEs are consecutive.</w:t>
      </w:r>
      <w:r w:rsidRPr="00EC5BC0">
        <w:rPr>
          <w:rFonts w:cs="v5.0.0"/>
          <w:noProof/>
        </w:rPr>
        <w:t xml:space="preserve"> In Scenario 2, Doppler shift is not taken into account.</w:t>
      </w:r>
    </w:p>
    <w:p w14:paraId="7C7DD7E2" w14:textId="77777777" w:rsidR="005F3760" w:rsidRPr="00EC5BC0" w:rsidRDefault="005F3760" w:rsidP="005F3760">
      <w:r w:rsidRPr="00EC5BC0">
        <w:t>A test for a specific channel bandwidth is only applicable if the BS supports it.</w:t>
      </w:r>
    </w:p>
    <w:p w14:paraId="02CFFEDA" w14:textId="77777777" w:rsidR="00E72E1F" w:rsidRPr="00EC5BC0" w:rsidRDefault="005F3760" w:rsidP="00E72E1F">
      <w:pPr>
        <w:rPr>
          <w:lang w:eastAsia="zh-CN"/>
        </w:rPr>
      </w:pPr>
      <w:r w:rsidRPr="00EC5BC0">
        <w:t>For a BS supporting multiple channel bandwidths only the tests for the lowest and the highest channel bandwidths supported by the BS are applicable.</w:t>
      </w:r>
    </w:p>
    <w:p w14:paraId="0070AD84" w14:textId="77777777" w:rsidR="005F3760" w:rsidRPr="00EC5BC0" w:rsidRDefault="00E72E1F" w:rsidP="00E72E1F">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7DBD5CE5" w14:textId="77777777" w:rsidR="005F3760" w:rsidRPr="00EC5BC0" w:rsidRDefault="005F3760" w:rsidP="002C24FB">
      <w:pPr>
        <w:pStyle w:val="Heading4"/>
      </w:pPr>
      <w:bookmarkStart w:id="1501" w:name="_Toc21015900"/>
      <w:bookmarkStart w:id="1502" w:name="_Toc45830088"/>
      <w:bookmarkStart w:id="1503" w:name="_Toc45830738"/>
      <w:bookmarkStart w:id="1504" w:name="_Toc61109194"/>
      <w:r w:rsidRPr="00EC5BC0">
        <w:t>8.2.2.2</w:t>
      </w:r>
      <w:r w:rsidRPr="00EC5BC0">
        <w:tab/>
        <w:t>Minimum Requirement</w:t>
      </w:r>
      <w:bookmarkEnd w:id="1501"/>
      <w:bookmarkEnd w:id="1502"/>
      <w:bookmarkEnd w:id="1503"/>
      <w:bookmarkEnd w:id="1504"/>
    </w:p>
    <w:p w14:paraId="64A1BA04" w14:textId="77777777" w:rsidR="005F3760" w:rsidRPr="00EC5BC0" w:rsidRDefault="005F3760" w:rsidP="005F3760">
      <w:r w:rsidRPr="00EC5BC0">
        <w:t>The minimum requirement is in TS 36.104 [2] subclause 8.2.2.</w:t>
      </w:r>
      <w:r w:rsidR="00816C04" w:rsidRPr="00EC5BC0">
        <w:t>1.</w:t>
      </w:r>
    </w:p>
    <w:p w14:paraId="2B6A09CA" w14:textId="77777777" w:rsidR="005F3760" w:rsidRPr="00EC5BC0" w:rsidRDefault="005F3760" w:rsidP="002C24FB">
      <w:pPr>
        <w:pStyle w:val="Heading4"/>
      </w:pPr>
      <w:bookmarkStart w:id="1505" w:name="_Toc21015901"/>
      <w:bookmarkStart w:id="1506" w:name="_Toc45830089"/>
      <w:bookmarkStart w:id="1507" w:name="_Toc45830739"/>
      <w:bookmarkStart w:id="1508" w:name="_Toc61109195"/>
      <w:r w:rsidRPr="00EC5BC0">
        <w:t>8.2.2.3</w:t>
      </w:r>
      <w:r w:rsidRPr="00EC5BC0">
        <w:tab/>
        <w:t>Test Purpose</w:t>
      </w:r>
      <w:bookmarkEnd w:id="1505"/>
      <w:bookmarkEnd w:id="1506"/>
      <w:bookmarkEnd w:id="1507"/>
      <w:bookmarkEnd w:id="1508"/>
    </w:p>
    <w:p w14:paraId="1E065829" w14:textId="77777777" w:rsidR="005F3760" w:rsidRPr="00EC5BC0" w:rsidRDefault="005F3760" w:rsidP="005F3760">
      <w:r w:rsidRPr="00EC5BC0">
        <w:t>The test shall verify the receiver’s ability to achieve throughput</w:t>
      </w:r>
      <w:r w:rsidR="00161827" w:rsidRPr="00EC5BC0">
        <w:t xml:space="preserve"> measured for the moving UE at given SNR</w:t>
      </w:r>
      <w:r w:rsidRPr="00EC5BC0">
        <w:t xml:space="preserve"> under moving propagation conditions.</w:t>
      </w:r>
    </w:p>
    <w:p w14:paraId="7470E533" w14:textId="77777777" w:rsidR="005F3760" w:rsidRPr="00EC5BC0" w:rsidRDefault="005F3760" w:rsidP="002C24FB">
      <w:pPr>
        <w:pStyle w:val="Heading4"/>
      </w:pPr>
      <w:bookmarkStart w:id="1509" w:name="_Toc21015902"/>
      <w:bookmarkStart w:id="1510" w:name="_Toc45830090"/>
      <w:bookmarkStart w:id="1511" w:name="_Toc45830740"/>
      <w:bookmarkStart w:id="1512" w:name="_Toc61109196"/>
      <w:r w:rsidRPr="00EC5BC0">
        <w:t>8.2.2.4</w:t>
      </w:r>
      <w:r w:rsidRPr="00EC5BC0">
        <w:tab/>
        <w:t>Method of test</w:t>
      </w:r>
      <w:bookmarkEnd w:id="1509"/>
      <w:bookmarkEnd w:id="1510"/>
      <w:bookmarkEnd w:id="1511"/>
      <w:bookmarkEnd w:id="1512"/>
    </w:p>
    <w:p w14:paraId="2A15BA3C" w14:textId="77777777" w:rsidR="005F3760" w:rsidRPr="00EC5BC0" w:rsidRDefault="005F3760" w:rsidP="002C24FB">
      <w:pPr>
        <w:pStyle w:val="Heading5"/>
      </w:pPr>
      <w:bookmarkStart w:id="1513" w:name="_Toc21015903"/>
      <w:bookmarkStart w:id="1514" w:name="_Toc45830091"/>
      <w:bookmarkStart w:id="1515" w:name="_Toc45830741"/>
      <w:bookmarkStart w:id="1516" w:name="_Toc61109197"/>
      <w:r w:rsidRPr="00EC5BC0">
        <w:t>8.2.2.4.1</w:t>
      </w:r>
      <w:r w:rsidRPr="00EC5BC0">
        <w:tab/>
        <w:t>Initial Conditions</w:t>
      </w:r>
      <w:bookmarkEnd w:id="1513"/>
      <w:bookmarkEnd w:id="1514"/>
      <w:bookmarkEnd w:id="1515"/>
      <w:bookmarkEnd w:id="1516"/>
    </w:p>
    <w:p w14:paraId="1E964812" w14:textId="77777777" w:rsidR="005F3760" w:rsidRPr="00EC5BC0" w:rsidRDefault="005F3760" w:rsidP="005F3760">
      <w:r w:rsidRPr="00EC5BC0">
        <w:t>Test environment:</w:t>
      </w:r>
      <w:r w:rsidRPr="00EC5BC0">
        <w:tab/>
        <w:t>Normal, see subclause D.2.</w:t>
      </w:r>
    </w:p>
    <w:p w14:paraId="06579DD4" w14:textId="77777777" w:rsidR="005F3760" w:rsidRPr="00EC5BC0" w:rsidRDefault="005F3760" w:rsidP="005F3760">
      <w:r w:rsidRPr="00EC5BC0">
        <w:t>RF channels to be tested:</w:t>
      </w:r>
      <w:r w:rsidRPr="00EC5BC0">
        <w:tab/>
        <w:t>M; see subclause 4.7.</w:t>
      </w:r>
    </w:p>
    <w:p w14:paraId="6A4E85D6" w14:textId="77777777" w:rsidR="005F3760" w:rsidRPr="00EC5BC0" w:rsidRDefault="005F3760" w:rsidP="005F3760">
      <w:pPr>
        <w:pStyle w:val="B1"/>
      </w:pPr>
      <w:r w:rsidRPr="00EC5BC0">
        <w:t>1)</w:t>
      </w:r>
      <w:r w:rsidRPr="00EC5BC0">
        <w:tab/>
        <w:t>Connect the BS tester generating the wanted signal, multipath fading simulators and AWGN generators to all BS antenna connectors for diversity reception via a combining network as shown in Annex I.</w:t>
      </w:r>
      <w:r w:rsidR="00BE35F0" w:rsidRPr="00EC5BC0">
        <w:t>3.4</w:t>
      </w:r>
      <w:r w:rsidRPr="00EC5BC0">
        <w:t>.</w:t>
      </w:r>
    </w:p>
    <w:p w14:paraId="617148F1" w14:textId="77777777" w:rsidR="005F3760" w:rsidRPr="00EC5BC0" w:rsidRDefault="005F3760" w:rsidP="002C24FB">
      <w:pPr>
        <w:pStyle w:val="Heading5"/>
      </w:pPr>
      <w:bookmarkStart w:id="1517" w:name="_Toc21015904"/>
      <w:bookmarkStart w:id="1518" w:name="_Toc45830092"/>
      <w:bookmarkStart w:id="1519" w:name="_Toc45830742"/>
      <w:bookmarkStart w:id="1520" w:name="_Toc61109198"/>
      <w:r w:rsidRPr="00EC5BC0">
        <w:t>8.2.2.4.2</w:t>
      </w:r>
      <w:r w:rsidRPr="00EC5BC0">
        <w:tab/>
        <w:t>Procedure</w:t>
      </w:r>
      <w:bookmarkEnd w:id="1517"/>
      <w:bookmarkEnd w:id="1518"/>
      <w:bookmarkEnd w:id="1519"/>
      <w:bookmarkEnd w:id="1520"/>
    </w:p>
    <w:p w14:paraId="52083C76" w14:textId="77777777" w:rsidR="005F3760" w:rsidRPr="00EC5BC0" w:rsidRDefault="005F3760" w:rsidP="005F3760">
      <w:pPr>
        <w:pStyle w:val="B1"/>
      </w:pPr>
      <w:r w:rsidRPr="00EC5BC0">
        <w:t>1)</w:t>
      </w:r>
      <w:r w:rsidRPr="00EC5BC0">
        <w:tab/>
        <w:t>Adjust the AWGN generator, according to the channel bandwidth, defined in Table 8.2.2.4.2-1.</w:t>
      </w:r>
    </w:p>
    <w:p w14:paraId="21045ED3" w14:textId="77777777" w:rsidR="005F3760" w:rsidRPr="00EC5BC0" w:rsidRDefault="005F3760" w:rsidP="000142EC">
      <w:pPr>
        <w:pStyle w:val="TH"/>
        <w:rPr>
          <w:rFonts w:eastAsia="‚c‚e‚o“Á‘¾ƒSƒVƒbƒN‘Ì"/>
        </w:rPr>
      </w:pPr>
      <w:r w:rsidRPr="00EC5BC0">
        <w:rPr>
          <w:rFonts w:eastAsia="‚c‚e‚o“Á‘¾ƒSƒVƒbƒN‘Ì"/>
        </w:rPr>
        <w:t>Table 8.2.2.4.2-1: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67DD9682" w14:textId="77777777">
        <w:trPr>
          <w:cantSplit/>
          <w:jc w:val="center"/>
        </w:trPr>
        <w:tc>
          <w:tcPr>
            <w:tcW w:w="2406" w:type="dxa"/>
            <w:vAlign w:val="center"/>
          </w:tcPr>
          <w:p w14:paraId="3FB683F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F1873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00CB2C7" w14:textId="77777777">
        <w:trPr>
          <w:cantSplit/>
          <w:trHeight w:val="197"/>
          <w:jc w:val="center"/>
        </w:trPr>
        <w:tc>
          <w:tcPr>
            <w:tcW w:w="2406" w:type="dxa"/>
            <w:tcBorders>
              <w:bottom w:val="single" w:sz="4" w:space="0" w:color="auto"/>
            </w:tcBorders>
            <w:vAlign w:val="center"/>
          </w:tcPr>
          <w:p w14:paraId="3AE3DC4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28694F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40F6FD3C" w14:textId="77777777">
        <w:trPr>
          <w:cantSplit/>
          <w:trHeight w:val="129"/>
          <w:jc w:val="center"/>
        </w:trPr>
        <w:tc>
          <w:tcPr>
            <w:tcW w:w="2406" w:type="dxa"/>
            <w:tcBorders>
              <w:bottom w:val="single" w:sz="4" w:space="0" w:color="auto"/>
            </w:tcBorders>
            <w:vAlign w:val="center"/>
          </w:tcPr>
          <w:p w14:paraId="52332BDF"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026F0F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5F4433F" w14:textId="77777777">
        <w:trPr>
          <w:cantSplit/>
          <w:trHeight w:val="70"/>
          <w:jc w:val="center"/>
        </w:trPr>
        <w:tc>
          <w:tcPr>
            <w:tcW w:w="2406" w:type="dxa"/>
            <w:tcBorders>
              <w:bottom w:val="single" w:sz="4" w:space="0" w:color="auto"/>
            </w:tcBorders>
            <w:vAlign w:val="center"/>
          </w:tcPr>
          <w:p w14:paraId="5E5DC7E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CAD25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542859D5" w14:textId="77777777">
        <w:trPr>
          <w:cantSplit/>
          <w:trHeight w:val="70"/>
          <w:jc w:val="center"/>
        </w:trPr>
        <w:tc>
          <w:tcPr>
            <w:tcW w:w="2406" w:type="dxa"/>
            <w:tcBorders>
              <w:bottom w:val="single" w:sz="4" w:space="0" w:color="auto"/>
            </w:tcBorders>
            <w:vAlign w:val="center"/>
          </w:tcPr>
          <w:p w14:paraId="16C4BA74"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431C39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2688553" w14:textId="77777777">
        <w:trPr>
          <w:cantSplit/>
          <w:trHeight w:val="70"/>
          <w:jc w:val="center"/>
        </w:trPr>
        <w:tc>
          <w:tcPr>
            <w:tcW w:w="2406" w:type="dxa"/>
            <w:tcBorders>
              <w:bottom w:val="single" w:sz="4" w:space="0" w:color="auto"/>
            </w:tcBorders>
            <w:vAlign w:val="center"/>
          </w:tcPr>
          <w:p w14:paraId="2B0B172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383CD5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F93A3AF" w14:textId="77777777">
        <w:trPr>
          <w:cantSplit/>
          <w:trHeight w:val="70"/>
          <w:jc w:val="center"/>
        </w:trPr>
        <w:tc>
          <w:tcPr>
            <w:tcW w:w="2406" w:type="dxa"/>
            <w:tcBorders>
              <w:bottom w:val="single" w:sz="4" w:space="0" w:color="auto"/>
            </w:tcBorders>
            <w:vAlign w:val="center"/>
          </w:tcPr>
          <w:p w14:paraId="0ECFA66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F2EC04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6DFB5161" w14:textId="77777777" w:rsidR="005F3760" w:rsidRPr="00EC5BC0" w:rsidRDefault="005F3760" w:rsidP="00056575"/>
    <w:p w14:paraId="5D6DEA27" w14:textId="77777777" w:rsidR="005F3760" w:rsidRPr="00EC5BC0" w:rsidRDefault="005F3760" w:rsidP="005F3760">
      <w:pPr>
        <w:pStyle w:val="B1"/>
        <w:tabs>
          <w:tab w:val="num" w:pos="737"/>
        </w:tabs>
        <w:ind w:left="738" w:hanging="454"/>
      </w:pPr>
      <w:r w:rsidRPr="00EC5BC0">
        <w:t>2)</w:t>
      </w:r>
      <w:r w:rsidRPr="00EC5BC0">
        <w:tab/>
        <w:t>The characteristics of the wanted signal</w:t>
      </w:r>
      <w:r w:rsidR="00BE35F0" w:rsidRPr="00EC5BC0">
        <w:t>s</w:t>
      </w:r>
      <w:r w:rsidRPr="00EC5BC0">
        <w:t xml:space="preserve"> </w:t>
      </w:r>
      <w:r w:rsidR="00161827" w:rsidRPr="00EC5BC0">
        <w:t xml:space="preserve">(transmitted by moving UE) </w:t>
      </w:r>
      <w:r w:rsidRPr="00EC5BC0">
        <w:t xml:space="preserve">shall be configured according to the corresponding UL reference </w:t>
      </w:r>
      <w:r w:rsidR="00BE35F0" w:rsidRPr="00EC5BC0">
        <w:t>measurement channel defined in A</w:t>
      </w:r>
      <w:r w:rsidRPr="00EC5BC0">
        <w:t>nnex A and the test parameters in Table 8.2.2.4.2-2.</w:t>
      </w:r>
    </w:p>
    <w:p w14:paraId="5CBCB401" w14:textId="77777777" w:rsidR="005F3760" w:rsidRPr="00EC5BC0" w:rsidRDefault="005F3760" w:rsidP="000142EC">
      <w:pPr>
        <w:pStyle w:val="TH"/>
      </w:pPr>
      <w:r w:rsidRPr="00EC5BC0">
        <w:t>Table 8.2.2.4.2-2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EC5BC0" w:rsidRPr="00EC5BC0" w14:paraId="08244FA5"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4E528266" w14:textId="77777777" w:rsidR="004D63DF" w:rsidRPr="00EC5BC0" w:rsidRDefault="004D63DF" w:rsidP="004D63DF">
            <w:pPr>
              <w:pStyle w:val="TAH"/>
              <w:rPr>
                <w:rFonts w:cs="Arial"/>
                <w:lang w:eastAsia="en-US"/>
              </w:rPr>
            </w:pPr>
            <w:r w:rsidRPr="00EC5BC0">
              <w:rPr>
                <w:rFonts w:cs="Arial"/>
                <w:lang w:eastAsia="en-US"/>
              </w:rPr>
              <w:t>Parameter</w:t>
            </w:r>
          </w:p>
        </w:tc>
        <w:tc>
          <w:tcPr>
            <w:tcW w:w="3118" w:type="dxa"/>
            <w:tcBorders>
              <w:top w:val="single" w:sz="4" w:space="0" w:color="auto"/>
              <w:left w:val="single" w:sz="4" w:space="0" w:color="auto"/>
              <w:bottom w:val="single" w:sz="4" w:space="0" w:color="auto"/>
            </w:tcBorders>
            <w:shd w:val="clear" w:color="auto" w:fill="auto"/>
          </w:tcPr>
          <w:p w14:paraId="4E615C72" w14:textId="77777777" w:rsidR="004D63DF" w:rsidRPr="00EC5BC0" w:rsidRDefault="004D63DF" w:rsidP="004D63DF">
            <w:pPr>
              <w:pStyle w:val="TAH"/>
              <w:rPr>
                <w:rFonts w:cs="Arial"/>
                <w:lang w:eastAsia="en-US"/>
              </w:rPr>
            </w:pPr>
            <w:r w:rsidRPr="00EC5BC0">
              <w:rPr>
                <w:rFonts w:cs="Arial"/>
                <w:lang w:eastAsia="en-US"/>
              </w:rPr>
              <w:t>Value</w:t>
            </w:r>
          </w:p>
        </w:tc>
      </w:tr>
      <w:tr w:rsidR="00EC5BC0" w:rsidRPr="00EC5BC0" w14:paraId="298C3C98"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4101254" w14:textId="77777777" w:rsidR="004D63DF" w:rsidRPr="00EC5BC0" w:rsidRDefault="004D63DF" w:rsidP="004D63DF">
            <w:pPr>
              <w:pStyle w:val="TAC"/>
              <w:rPr>
                <w:rFonts w:cs="Arial"/>
                <w:lang w:eastAsia="en-US"/>
              </w:rPr>
            </w:pPr>
            <w:r w:rsidRPr="00EC5BC0">
              <w:rPr>
                <w:rFonts w:cs="Arial"/>
                <w:lang w:eastAsia="en-US"/>
              </w:rPr>
              <w:t>Maximum number of HARQ transmissions</w:t>
            </w:r>
          </w:p>
        </w:tc>
        <w:tc>
          <w:tcPr>
            <w:tcW w:w="3118" w:type="dxa"/>
            <w:tcBorders>
              <w:top w:val="single" w:sz="4" w:space="0" w:color="auto"/>
              <w:left w:val="single" w:sz="4" w:space="0" w:color="auto"/>
              <w:bottom w:val="single" w:sz="4" w:space="0" w:color="auto"/>
            </w:tcBorders>
            <w:shd w:val="clear" w:color="auto" w:fill="auto"/>
          </w:tcPr>
          <w:p w14:paraId="279C12DC" w14:textId="77777777" w:rsidR="004D63DF" w:rsidRPr="00EC5BC0" w:rsidRDefault="004D63DF" w:rsidP="004D63DF">
            <w:pPr>
              <w:pStyle w:val="TAC"/>
              <w:rPr>
                <w:rFonts w:cs="Arial"/>
                <w:lang w:eastAsia="en-US"/>
              </w:rPr>
            </w:pPr>
            <w:r w:rsidRPr="00EC5BC0">
              <w:rPr>
                <w:rFonts w:cs="Arial"/>
                <w:lang w:eastAsia="en-US"/>
              </w:rPr>
              <w:t>4</w:t>
            </w:r>
          </w:p>
        </w:tc>
      </w:tr>
      <w:tr w:rsidR="00EC5BC0" w:rsidRPr="00EC5BC0" w14:paraId="37520A0F"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03FD4F51" w14:textId="77777777" w:rsidR="004D63DF" w:rsidRPr="00EC5BC0" w:rsidRDefault="004D63DF" w:rsidP="004D63DF">
            <w:pPr>
              <w:pStyle w:val="TAC"/>
              <w:rPr>
                <w:rFonts w:cs="Arial"/>
                <w:lang w:eastAsia="en-US"/>
              </w:rPr>
            </w:pPr>
            <w:r w:rsidRPr="00EC5BC0">
              <w:rPr>
                <w:rFonts w:cs="Arial"/>
                <w:lang w:eastAsia="en-US"/>
              </w:rPr>
              <w:t>RV sequence</w:t>
            </w:r>
          </w:p>
        </w:tc>
        <w:tc>
          <w:tcPr>
            <w:tcW w:w="3118" w:type="dxa"/>
            <w:tcBorders>
              <w:top w:val="single" w:sz="4" w:space="0" w:color="auto"/>
              <w:left w:val="single" w:sz="4" w:space="0" w:color="auto"/>
              <w:bottom w:val="single" w:sz="4" w:space="0" w:color="auto"/>
            </w:tcBorders>
            <w:shd w:val="clear" w:color="auto" w:fill="auto"/>
          </w:tcPr>
          <w:p w14:paraId="27D87D77" w14:textId="77777777" w:rsidR="004D63DF" w:rsidRPr="00EC5BC0" w:rsidRDefault="004D63DF" w:rsidP="004D63DF">
            <w:pPr>
              <w:pStyle w:val="TAC"/>
              <w:rPr>
                <w:rFonts w:cs="Arial"/>
                <w:lang w:eastAsia="en-US"/>
              </w:rPr>
            </w:pPr>
            <w:r w:rsidRPr="00EC5BC0">
              <w:rPr>
                <w:rFonts w:cs="Arial"/>
                <w:lang w:eastAsia="en-US"/>
              </w:rPr>
              <w:t>0, 2, 3, 1, 0, 2, 3, 1</w:t>
            </w:r>
          </w:p>
        </w:tc>
      </w:tr>
      <w:tr w:rsidR="00EC5BC0" w:rsidRPr="00EC5BC0" w14:paraId="53AD2E09"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6158B465" w14:textId="77777777" w:rsidR="004D63DF" w:rsidRPr="00EC5BC0" w:rsidRDefault="004D63DF" w:rsidP="004D63DF">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tcBorders>
            <w:shd w:val="clear" w:color="auto" w:fill="auto"/>
          </w:tcPr>
          <w:p w14:paraId="230D6374" w14:textId="77777777" w:rsidR="004D63DF" w:rsidRPr="00EC5BC0" w:rsidRDefault="004D63DF" w:rsidP="004D63DF">
            <w:pPr>
              <w:pStyle w:val="TAC"/>
              <w:rPr>
                <w:rFonts w:cs="Arial"/>
                <w:lang w:eastAsia="en-US"/>
              </w:rPr>
            </w:pPr>
            <w:r w:rsidRPr="00EC5BC0">
              <w:rPr>
                <w:rFonts w:cs="Arial"/>
                <w:lang w:eastAsia="en-US"/>
              </w:rPr>
              <w:t>Configuration 1 (2:2)</w:t>
            </w:r>
          </w:p>
        </w:tc>
      </w:tr>
      <w:tr w:rsidR="00EC5BC0" w:rsidRPr="00EC5BC0" w14:paraId="074B5DA0"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35CBE164" w14:textId="77777777" w:rsidR="004D63DF" w:rsidRPr="00EC5BC0" w:rsidRDefault="004D63DF" w:rsidP="004D63DF">
            <w:pPr>
              <w:pStyle w:val="TAC"/>
              <w:rPr>
                <w:rFonts w:cs="Arial"/>
                <w:lang w:eastAsia="en-US"/>
              </w:rPr>
            </w:pPr>
            <w:r w:rsidRPr="00EC5BC0">
              <w:rPr>
                <w:rFonts w:cs="Arial"/>
                <w:lang w:eastAsia="ja-JP"/>
              </w:rPr>
              <w:t>Subframes in which PUSCH is transmitted</w:t>
            </w:r>
          </w:p>
        </w:tc>
        <w:tc>
          <w:tcPr>
            <w:tcW w:w="3118" w:type="dxa"/>
            <w:tcBorders>
              <w:top w:val="single" w:sz="4" w:space="0" w:color="auto"/>
              <w:left w:val="single" w:sz="4" w:space="0" w:color="auto"/>
              <w:bottom w:val="single" w:sz="4" w:space="0" w:color="auto"/>
            </w:tcBorders>
            <w:shd w:val="clear" w:color="auto" w:fill="auto"/>
          </w:tcPr>
          <w:p w14:paraId="69929629" w14:textId="77777777" w:rsidR="004D63DF" w:rsidRPr="00EC5BC0" w:rsidRDefault="004D63DF" w:rsidP="004D63DF">
            <w:pPr>
              <w:pStyle w:val="TAL"/>
              <w:rPr>
                <w:rFonts w:cs="Arial"/>
                <w:lang w:eastAsia="en-US"/>
              </w:rPr>
            </w:pPr>
            <w:r w:rsidRPr="00EC5BC0">
              <w:rPr>
                <w:rFonts w:cs="Arial"/>
                <w:lang w:eastAsia="en-US"/>
              </w:rPr>
              <w:t>For FDD:</w:t>
            </w:r>
          </w:p>
          <w:p w14:paraId="3797A51F" w14:textId="77777777" w:rsidR="004D63DF" w:rsidRPr="00EC5BC0" w:rsidRDefault="004D63DF" w:rsidP="004D63DF">
            <w:pPr>
              <w:pStyle w:val="TAL"/>
              <w:rPr>
                <w:rFonts w:cs="Arial"/>
                <w:lang w:eastAsia="en-US"/>
              </w:rPr>
            </w:pPr>
            <w:r w:rsidRPr="00EC5BC0">
              <w:rPr>
                <w:rFonts w:cs="Arial"/>
                <w:lang w:eastAsia="ja-JP"/>
              </w:rPr>
              <w:t>subframe #0, #2, #4, #6,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lang w:eastAsia="ja-JP"/>
                </w:rPr>
                <w:t>8 in</w:t>
              </w:r>
            </w:smartTag>
            <w:r w:rsidRPr="00EC5BC0">
              <w:rPr>
                <w:rFonts w:cs="Arial"/>
                <w:lang w:eastAsia="ja-JP"/>
              </w:rPr>
              <w:t xml:space="preserve"> radio frames</w:t>
            </w:r>
          </w:p>
          <w:p w14:paraId="4FA66443" w14:textId="77777777" w:rsidR="004D63DF" w:rsidRPr="00EC5BC0" w:rsidRDefault="004D63DF" w:rsidP="004D63DF">
            <w:pPr>
              <w:pStyle w:val="TAL"/>
              <w:rPr>
                <w:rFonts w:cs="Arial"/>
                <w:lang w:eastAsia="en-US"/>
              </w:rPr>
            </w:pPr>
          </w:p>
          <w:p w14:paraId="3D613B8D" w14:textId="77777777" w:rsidR="004D63DF" w:rsidRPr="00EC5BC0" w:rsidRDefault="004D63DF" w:rsidP="004D63DF">
            <w:pPr>
              <w:pStyle w:val="TAL"/>
              <w:rPr>
                <w:rFonts w:cs="Arial"/>
                <w:lang w:eastAsia="en-US"/>
              </w:rPr>
            </w:pPr>
            <w:r w:rsidRPr="00EC5BC0">
              <w:rPr>
                <w:rFonts w:cs="Arial"/>
                <w:lang w:eastAsia="en-US"/>
              </w:rPr>
              <w:t>For TDD:</w:t>
            </w:r>
          </w:p>
          <w:p w14:paraId="56366890" w14:textId="77777777" w:rsidR="004D63DF" w:rsidRPr="00EC5BC0" w:rsidRDefault="004D63DF" w:rsidP="004D63DF">
            <w:pPr>
              <w:pStyle w:val="TAL"/>
              <w:rPr>
                <w:rFonts w:cs="Arial"/>
                <w:lang w:eastAsia="en-US"/>
              </w:rPr>
            </w:pPr>
            <w:r w:rsidRPr="00EC5BC0">
              <w:rPr>
                <w:rFonts w:cs="Arial"/>
                <w:lang w:eastAsia="en-US"/>
              </w:rPr>
              <w:t>Subframe #2, #3, #7,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lang w:eastAsia="en-US"/>
                </w:rPr>
                <w:t>8 in</w:t>
              </w:r>
            </w:smartTag>
            <w:r w:rsidRPr="00EC5BC0">
              <w:rPr>
                <w:rFonts w:cs="Arial"/>
                <w:lang w:eastAsia="en-US"/>
              </w:rPr>
              <w:t xml:space="preserve"> each radio frame</w:t>
            </w:r>
          </w:p>
          <w:p w14:paraId="00563C13" w14:textId="77777777" w:rsidR="004D63DF" w:rsidRPr="00EC5BC0" w:rsidRDefault="004D63DF" w:rsidP="00715E4B">
            <w:pPr>
              <w:pStyle w:val="TAC"/>
              <w:ind w:leftChars="-43" w:left="-86"/>
              <w:rPr>
                <w:rFonts w:cs="Arial"/>
                <w:lang w:eastAsia="en-US"/>
              </w:rPr>
            </w:pPr>
          </w:p>
        </w:tc>
      </w:tr>
      <w:tr w:rsidR="00896065" w:rsidRPr="00EC5BC0" w14:paraId="068C76BC"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15389DB" w14:textId="77777777" w:rsidR="00896065" w:rsidRPr="00EC5BC0" w:rsidRDefault="00896065" w:rsidP="00896065">
            <w:pPr>
              <w:pStyle w:val="TAC"/>
              <w:rPr>
                <w:rFonts w:cs="Arial"/>
                <w:lang w:eastAsia="en-US"/>
              </w:rPr>
            </w:pPr>
            <w:r w:rsidRPr="00EC5BC0">
              <w:rPr>
                <w:rFonts w:cs="Arial"/>
                <w:lang w:eastAsia="ja-JP"/>
              </w:rPr>
              <w:t>Subframes in which sounding RS is transmitted</w:t>
            </w:r>
            <w:r w:rsidRPr="00EC5BC0" w:rsidDel="006B3279">
              <w:rPr>
                <w:rFonts w:cs="Arial"/>
                <w:lang w:eastAsia="ja-JP"/>
              </w:rPr>
              <w:t xml:space="preserve"> </w:t>
            </w:r>
            <w:r w:rsidRPr="00EC5BC0">
              <w:rPr>
                <w:rFonts w:cs="Arial"/>
                <w:lang w:eastAsia="ja-JP"/>
              </w:rPr>
              <w:t>(Note 1)</w:t>
            </w:r>
          </w:p>
        </w:tc>
        <w:tc>
          <w:tcPr>
            <w:tcW w:w="3118" w:type="dxa"/>
            <w:tcBorders>
              <w:top w:val="single" w:sz="4" w:space="0" w:color="auto"/>
              <w:left w:val="single" w:sz="4" w:space="0" w:color="auto"/>
              <w:bottom w:val="single" w:sz="4" w:space="0" w:color="auto"/>
            </w:tcBorders>
            <w:shd w:val="clear" w:color="auto" w:fill="auto"/>
          </w:tcPr>
          <w:p w14:paraId="38A05236" w14:textId="77777777" w:rsidR="00896065" w:rsidRDefault="00896065" w:rsidP="00896065">
            <w:pPr>
              <w:pStyle w:val="TAL"/>
              <w:rPr>
                <w:rFonts w:cs="Arial"/>
              </w:rPr>
            </w:pPr>
            <w:r>
              <w:rPr>
                <w:rFonts w:cs="Arial"/>
              </w:rPr>
              <w:t>For FDD:</w:t>
            </w:r>
          </w:p>
          <w:p w14:paraId="797EC02C" w14:textId="77777777" w:rsidR="00896065" w:rsidRDefault="00896065" w:rsidP="00896065">
            <w:pPr>
              <w:pStyle w:val="TAL"/>
              <w:rPr>
                <w:rFonts w:cs="Arial"/>
              </w:rPr>
            </w:pPr>
            <w:r>
              <w:rPr>
                <w:rFonts w:cs="Arial"/>
                <w:lang w:eastAsia="ja-JP"/>
              </w:rPr>
              <w:t>subframe #1 in radio frames</w:t>
            </w:r>
          </w:p>
          <w:p w14:paraId="0E9F6108" w14:textId="77777777" w:rsidR="00896065" w:rsidRDefault="00896065" w:rsidP="00896065">
            <w:pPr>
              <w:pStyle w:val="TAL"/>
              <w:rPr>
                <w:rFonts w:cs="Arial"/>
              </w:rPr>
            </w:pPr>
          </w:p>
          <w:p w14:paraId="135A2BED" w14:textId="77777777" w:rsidR="00896065" w:rsidRDefault="00896065" w:rsidP="00896065">
            <w:pPr>
              <w:pStyle w:val="TAL"/>
              <w:rPr>
                <w:rFonts w:cs="Arial"/>
              </w:rPr>
            </w:pPr>
            <w:r>
              <w:rPr>
                <w:rFonts w:cs="Arial"/>
              </w:rPr>
              <w:t>For TDD:</w:t>
            </w:r>
          </w:p>
          <w:p w14:paraId="0553E989" w14:textId="3191A9E6" w:rsidR="00896065" w:rsidRDefault="00896065" w:rsidP="00896065">
            <w:pPr>
              <w:pStyle w:val="TAL"/>
              <w:rPr>
                <w:rFonts w:cs="Arial"/>
              </w:rPr>
            </w:pPr>
          </w:p>
          <w:p w14:paraId="7AF79141" w14:textId="7F32D65A" w:rsidR="00896065" w:rsidRPr="00EC5BC0" w:rsidRDefault="00896065" w:rsidP="00896065">
            <w:pPr>
              <w:pStyle w:val="TAC"/>
              <w:jc w:val="both"/>
              <w:rPr>
                <w:rFonts w:cs="Arial"/>
                <w:lang w:eastAsia="en-US"/>
              </w:rPr>
            </w:pPr>
            <w:r>
              <w:rPr>
                <w:rFonts w:cs="Arial"/>
              </w:rPr>
              <w:t>UpPTS in subframe #1 in radio frames</w:t>
            </w:r>
          </w:p>
        </w:tc>
      </w:tr>
      <w:tr w:rsidR="004D63DF" w:rsidRPr="00EC5BC0" w14:paraId="69A13C53" w14:textId="77777777" w:rsidTr="00715E4B">
        <w:trPr>
          <w:jc w:val="center"/>
        </w:trPr>
        <w:tc>
          <w:tcPr>
            <w:tcW w:w="7621" w:type="dxa"/>
            <w:gridSpan w:val="2"/>
            <w:tcBorders>
              <w:top w:val="single" w:sz="4" w:space="0" w:color="auto"/>
              <w:bottom w:val="single" w:sz="4" w:space="0" w:color="auto"/>
            </w:tcBorders>
            <w:shd w:val="clear" w:color="auto" w:fill="auto"/>
          </w:tcPr>
          <w:p w14:paraId="55B3B12F" w14:textId="77777777" w:rsidR="004D63DF" w:rsidRPr="00EC5BC0" w:rsidRDefault="004D63DF" w:rsidP="00056575">
            <w:pPr>
              <w:pStyle w:val="TAN"/>
              <w:rPr>
                <w:rFonts w:cs="Arial"/>
                <w:lang w:eastAsia="ja-JP"/>
              </w:rPr>
            </w:pPr>
            <w:r w:rsidRPr="00EC5BC0">
              <w:rPr>
                <w:rFonts w:cs="Arial"/>
                <w:lang w:eastAsia="ja-JP"/>
              </w:rPr>
              <w:t>Note 1</w:t>
            </w:r>
            <w:r w:rsidR="00056575" w:rsidRPr="00EC5BC0">
              <w:rPr>
                <w:rFonts w:cs="Arial"/>
                <w:lang w:eastAsia="ja-JP"/>
              </w:rPr>
              <w:t>:</w:t>
            </w:r>
            <w:r w:rsidRPr="00EC5BC0">
              <w:rPr>
                <w:rFonts w:cs="Arial"/>
                <w:lang w:eastAsia="ja-JP"/>
              </w:rPr>
              <w:t xml:space="preserve">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tc>
      </w:tr>
    </w:tbl>
    <w:p w14:paraId="69943DB3" w14:textId="77777777" w:rsidR="005F3760" w:rsidRPr="00EC5BC0" w:rsidRDefault="005F3760" w:rsidP="00056575"/>
    <w:p w14:paraId="770FFE66" w14:textId="77777777" w:rsidR="005F3760" w:rsidRPr="00EC5BC0" w:rsidRDefault="005F3760" w:rsidP="005F3760">
      <w:pPr>
        <w:pStyle w:val="B1"/>
      </w:pPr>
      <w:r w:rsidRPr="00EC5BC0">
        <w:t>3)</w:t>
      </w:r>
      <w:r w:rsidRPr="00EC5BC0">
        <w:tab/>
        <w:t>The multipath fading emulators shall be configured according to the correspo</w:t>
      </w:r>
      <w:r w:rsidR="00BE35F0" w:rsidRPr="00EC5BC0">
        <w:t>nding channel model defined in A</w:t>
      </w:r>
      <w:r w:rsidRPr="00EC5BC0">
        <w:t>nnex B.</w:t>
      </w:r>
    </w:p>
    <w:p w14:paraId="3B9F915B" w14:textId="77777777" w:rsidR="005F3760" w:rsidRPr="00EC5BC0" w:rsidRDefault="005F3760" w:rsidP="005F3760">
      <w:pPr>
        <w:pStyle w:val="B1"/>
      </w:pPr>
      <w:r w:rsidRPr="00EC5BC0">
        <w:t>4)</w:t>
      </w:r>
      <w:r w:rsidRPr="00EC5BC0">
        <w:tab/>
        <w:t>Adjust the equipment so that required SNR specified in Table 8.2.2.5-1 is achieved at the BS input.</w:t>
      </w:r>
    </w:p>
    <w:p w14:paraId="73982519" w14:textId="77777777" w:rsidR="005F3760" w:rsidRPr="00EC5BC0" w:rsidRDefault="005F3760" w:rsidP="005F3760">
      <w:pPr>
        <w:pStyle w:val="B1"/>
      </w:pPr>
      <w:r w:rsidRPr="00EC5BC0">
        <w:t>5)</w:t>
      </w:r>
      <w:r w:rsidRPr="00EC5BC0">
        <w:tab/>
        <w:t>For each of the reference channels in Table 8.2.2.5-1 applicable for the base station, measur</w:t>
      </w:r>
      <w:r w:rsidR="00BE35F0" w:rsidRPr="00EC5BC0">
        <w:t>e the throughput, according to A</w:t>
      </w:r>
      <w:r w:rsidRPr="00EC5BC0">
        <w:t>nnex E.</w:t>
      </w:r>
    </w:p>
    <w:p w14:paraId="2ED43681" w14:textId="77777777" w:rsidR="005F3760" w:rsidRPr="00EC5BC0" w:rsidRDefault="005F3760" w:rsidP="002C24FB">
      <w:pPr>
        <w:pStyle w:val="Heading4"/>
      </w:pPr>
      <w:bookmarkStart w:id="1521" w:name="_Toc21015905"/>
      <w:bookmarkStart w:id="1522" w:name="_Toc45830093"/>
      <w:bookmarkStart w:id="1523" w:name="_Toc45830743"/>
      <w:bookmarkStart w:id="1524" w:name="_Toc61109199"/>
      <w:r w:rsidRPr="00EC5BC0">
        <w:t>8.2.2.5</w:t>
      </w:r>
      <w:r w:rsidRPr="00EC5BC0">
        <w:tab/>
        <w:t>Test Requirement</w:t>
      </w:r>
      <w:bookmarkEnd w:id="1521"/>
      <w:bookmarkEnd w:id="1522"/>
      <w:bookmarkEnd w:id="1523"/>
      <w:bookmarkEnd w:id="1524"/>
    </w:p>
    <w:p w14:paraId="1E3BC79C" w14:textId="77777777" w:rsidR="005F3760" w:rsidRPr="00EC5BC0" w:rsidRDefault="005F3760" w:rsidP="005F3760">
      <w:pPr>
        <w:rPr>
          <w:lang w:eastAsia="zh-CN"/>
        </w:rPr>
      </w:pPr>
      <w:r w:rsidRPr="00EC5BC0">
        <w:t xml:space="preserve">The throughput measured </w:t>
      </w:r>
      <w:r w:rsidR="00161827" w:rsidRPr="00EC5BC0">
        <w:t xml:space="preserve">for the moving UE </w:t>
      </w:r>
      <w:r w:rsidRPr="00EC5BC0">
        <w:t>according to subclause 8.2.2.4.2 shall not be below the limits for the SNR levels specified in Table 8.2.2.5-1.</w:t>
      </w:r>
    </w:p>
    <w:p w14:paraId="76656FDB" w14:textId="77777777" w:rsidR="005F3760" w:rsidRPr="00EC5BC0" w:rsidRDefault="005F3760" w:rsidP="000142EC">
      <w:pPr>
        <w:pStyle w:val="TH"/>
      </w:pPr>
      <w:r w:rsidRPr="00EC5BC0">
        <w:t>Table 8.2.2.5-1</w:t>
      </w:r>
      <w:r w:rsidR="00056575" w:rsidRPr="00EC5BC0">
        <w:t>:</w:t>
      </w:r>
      <w:r w:rsidRPr="00EC5BC0">
        <w:t xml:space="preserve"> Test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311"/>
        <w:gridCol w:w="1666"/>
        <w:gridCol w:w="1135"/>
        <w:gridCol w:w="1276"/>
      </w:tblGrid>
      <w:tr w:rsidR="00EC5BC0" w:rsidRPr="00EC5BC0" w14:paraId="2565FC8B" w14:textId="77777777" w:rsidTr="00715E4B">
        <w:trPr>
          <w:jc w:val="center"/>
        </w:trPr>
        <w:tc>
          <w:tcPr>
            <w:tcW w:w="1418" w:type="dxa"/>
            <w:shd w:val="clear" w:color="auto" w:fill="auto"/>
          </w:tcPr>
          <w:p w14:paraId="2C8109A3" w14:textId="77777777" w:rsidR="009E5048" w:rsidRPr="00EC5BC0" w:rsidRDefault="009E5048" w:rsidP="00715E4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18" w:type="dxa"/>
            <w:shd w:val="clear" w:color="auto" w:fill="auto"/>
            <w:vAlign w:val="center"/>
          </w:tcPr>
          <w:p w14:paraId="6D5B8D66" w14:textId="77777777" w:rsidR="009E5048" w:rsidRPr="00EC5BC0" w:rsidRDefault="009E5048" w:rsidP="00715E4B">
            <w:pPr>
              <w:pStyle w:val="TAH"/>
              <w:rPr>
                <w:rFonts w:cs="Arial"/>
                <w:lang w:eastAsia="en-US"/>
              </w:rPr>
            </w:pPr>
            <w:r w:rsidRPr="00EC5BC0">
              <w:rPr>
                <w:rFonts w:cs="Arial"/>
                <w:lang w:eastAsia="en-US"/>
              </w:rPr>
              <w:t>Number of RX antennas</w:t>
            </w:r>
          </w:p>
        </w:tc>
        <w:tc>
          <w:tcPr>
            <w:tcW w:w="1418" w:type="dxa"/>
            <w:shd w:val="clear" w:color="auto" w:fill="auto"/>
            <w:vAlign w:val="center"/>
          </w:tcPr>
          <w:p w14:paraId="6C4C846D" w14:textId="77777777" w:rsidR="009E5048" w:rsidRPr="00EC5BC0" w:rsidRDefault="009E5048" w:rsidP="00715E4B">
            <w:pPr>
              <w:pStyle w:val="TAH"/>
              <w:rPr>
                <w:rFonts w:cs="Arial"/>
                <w:lang w:eastAsia="en-US"/>
              </w:rPr>
            </w:pPr>
            <w:r w:rsidRPr="00EC5BC0">
              <w:rPr>
                <w:rFonts w:cs="Arial"/>
                <w:lang w:eastAsia="en-US"/>
              </w:rPr>
              <w:t>Cyclic prefix</w:t>
            </w:r>
          </w:p>
        </w:tc>
        <w:tc>
          <w:tcPr>
            <w:tcW w:w="1311" w:type="dxa"/>
            <w:shd w:val="clear" w:color="auto" w:fill="auto"/>
            <w:vAlign w:val="center"/>
          </w:tcPr>
          <w:p w14:paraId="4E814BE6" w14:textId="77777777" w:rsidR="009E5048" w:rsidRPr="00EC5BC0" w:rsidRDefault="009E5048" w:rsidP="00715E4B">
            <w:pPr>
              <w:pStyle w:val="TAH"/>
              <w:rPr>
                <w:rFonts w:cs="Arial"/>
                <w:lang w:eastAsia="en-US"/>
              </w:rPr>
            </w:pPr>
            <w:r w:rsidRPr="00EC5BC0">
              <w:rPr>
                <w:rFonts w:cs="Arial"/>
                <w:lang w:eastAsia="en-US"/>
              </w:rPr>
              <w:t>Channel Bandwidth [MHz]</w:t>
            </w:r>
          </w:p>
        </w:tc>
        <w:tc>
          <w:tcPr>
            <w:tcW w:w="1666" w:type="dxa"/>
            <w:shd w:val="clear" w:color="auto" w:fill="auto"/>
            <w:vAlign w:val="center"/>
          </w:tcPr>
          <w:p w14:paraId="51498B99" w14:textId="77777777" w:rsidR="009E5048" w:rsidRPr="00EC5BC0" w:rsidRDefault="009E5048" w:rsidP="00715E4B">
            <w:pPr>
              <w:pStyle w:val="TAH"/>
              <w:rPr>
                <w:rFonts w:cs="Arial"/>
                <w:lang w:eastAsia="en-US"/>
              </w:rPr>
            </w:pPr>
            <w:r w:rsidRPr="00EC5BC0">
              <w:rPr>
                <w:rFonts w:cs="Arial"/>
                <w:lang w:eastAsia="en-US"/>
              </w:rPr>
              <w:t xml:space="preserve">Moving propagation conditions </w:t>
            </w:r>
            <w:r w:rsidRPr="00EC5BC0">
              <w:rPr>
                <w:rFonts w:cs="Arial"/>
                <w:lang w:eastAsia="zh-CN"/>
              </w:rPr>
              <w:t>and correlation matrix</w:t>
            </w:r>
            <w:r w:rsidRPr="00EC5BC0">
              <w:rPr>
                <w:rFonts w:cs="Arial"/>
                <w:lang w:eastAsia="en-US"/>
              </w:rPr>
              <w:t xml:space="preserve"> (Annex B)</w:t>
            </w:r>
          </w:p>
        </w:tc>
        <w:tc>
          <w:tcPr>
            <w:tcW w:w="1135" w:type="dxa"/>
            <w:shd w:val="clear" w:color="auto" w:fill="auto"/>
            <w:vAlign w:val="center"/>
          </w:tcPr>
          <w:p w14:paraId="0D7D4CA5" w14:textId="77777777" w:rsidR="009E5048" w:rsidRPr="00EC5BC0" w:rsidRDefault="009E5048" w:rsidP="00715E4B">
            <w:pPr>
              <w:pStyle w:val="TAH"/>
              <w:rPr>
                <w:rFonts w:cs="Arial"/>
                <w:lang w:eastAsia="en-US"/>
              </w:rPr>
            </w:pPr>
            <w:r w:rsidRPr="00EC5BC0">
              <w:rPr>
                <w:rFonts w:cs="Arial"/>
                <w:lang w:eastAsia="en-US"/>
              </w:rPr>
              <w:t>FRC</w:t>
            </w:r>
            <w:r w:rsidRPr="00EC5BC0">
              <w:rPr>
                <w:rFonts w:cs="Arial"/>
                <w:lang w:eastAsia="en-US"/>
              </w:rPr>
              <w:br/>
              <w:t>(Annex A)</w:t>
            </w:r>
          </w:p>
        </w:tc>
        <w:tc>
          <w:tcPr>
            <w:tcW w:w="1276" w:type="dxa"/>
            <w:shd w:val="clear" w:color="auto" w:fill="auto"/>
            <w:vAlign w:val="center"/>
          </w:tcPr>
          <w:p w14:paraId="1AF2042D" w14:textId="77777777" w:rsidR="009E5048" w:rsidRPr="00EC5BC0" w:rsidRDefault="009E5048" w:rsidP="00715E4B">
            <w:pPr>
              <w:pStyle w:val="TAH"/>
              <w:rPr>
                <w:rFonts w:cs="Arial"/>
                <w:lang w:eastAsia="en-US"/>
              </w:rPr>
            </w:pPr>
            <w:r w:rsidRPr="00EC5BC0">
              <w:rPr>
                <w:rFonts w:cs="Arial"/>
                <w:lang w:eastAsia="en-US"/>
              </w:rPr>
              <w:t>SNR</w:t>
            </w:r>
          </w:p>
          <w:p w14:paraId="5196E898" w14:textId="77777777" w:rsidR="009E5048" w:rsidRPr="00EC5BC0" w:rsidRDefault="009E5048" w:rsidP="00715E4B">
            <w:pPr>
              <w:pStyle w:val="TAH"/>
              <w:rPr>
                <w:rFonts w:cs="Arial"/>
                <w:lang w:eastAsia="en-US"/>
              </w:rPr>
            </w:pPr>
            <w:r w:rsidRPr="00EC5BC0">
              <w:rPr>
                <w:rFonts w:cs="Arial"/>
                <w:lang w:eastAsia="en-US"/>
              </w:rPr>
              <w:t>[dB]</w:t>
            </w:r>
          </w:p>
        </w:tc>
      </w:tr>
      <w:tr w:rsidR="00EC5BC0" w:rsidRPr="00EC5BC0" w14:paraId="61E43613" w14:textId="77777777" w:rsidTr="00715E4B">
        <w:trPr>
          <w:jc w:val="center"/>
        </w:trPr>
        <w:tc>
          <w:tcPr>
            <w:tcW w:w="1418" w:type="dxa"/>
            <w:vMerge w:val="restart"/>
            <w:shd w:val="clear" w:color="auto" w:fill="auto"/>
            <w:vAlign w:val="center"/>
          </w:tcPr>
          <w:p w14:paraId="5496147F" w14:textId="77777777" w:rsidR="009E5048" w:rsidRPr="00EC5BC0" w:rsidRDefault="009E5048" w:rsidP="00715E4B">
            <w:pPr>
              <w:pStyle w:val="TAL"/>
              <w:jc w:val="center"/>
              <w:rPr>
                <w:rFonts w:cs="Arial"/>
                <w:lang w:eastAsia="ja-JP"/>
              </w:rPr>
            </w:pPr>
            <w:r w:rsidRPr="00EC5BC0">
              <w:rPr>
                <w:rFonts w:cs="Arial"/>
                <w:lang w:eastAsia="ja-JP"/>
              </w:rPr>
              <w:t>1</w:t>
            </w:r>
          </w:p>
        </w:tc>
        <w:tc>
          <w:tcPr>
            <w:tcW w:w="1418" w:type="dxa"/>
            <w:vMerge w:val="restart"/>
            <w:shd w:val="clear" w:color="auto" w:fill="auto"/>
            <w:vAlign w:val="center"/>
          </w:tcPr>
          <w:p w14:paraId="1C9D283A" w14:textId="77777777" w:rsidR="009E5048" w:rsidRPr="00EC5BC0" w:rsidRDefault="009E5048" w:rsidP="00715E4B">
            <w:pPr>
              <w:pStyle w:val="TAL"/>
              <w:jc w:val="center"/>
              <w:rPr>
                <w:rFonts w:cs="Arial"/>
                <w:lang w:eastAsia="ja-JP"/>
              </w:rPr>
            </w:pPr>
            <w:r w:rsidRPr="00EC5BC0">
              <w:rPr>
                <w:rFonts w:cs="Arial"/>
                <w:lang w:eastAsia="ja-JP"/>
              </w:rPr>
              <w:t>2</w:t>
            </w:r>
          </w:p>
        </w:tc>
        <w:tc>
          <w:tcPr>
            <w:tcW w:w="1418" w:type="dxa"/>
            <w:vMerge w:val="restart"/>
            <w:shd w:val="clear" w:color="auto" w:fill="auto"/>
            <w:vAlign w:val="center"/>
          </w:tcPr>
          <w:p w14:paraId="541CF59D" w14:textId="77777777" w:rsidR="009E5048" w:rsidRPr="00EC5BC0" w:rsidRDefault="009E5048" w:rsidP="00715E4B">
            <w:pPr>
              <w:pStyle w:val="TAL"/>
              <w:jc w:val="center"/>
              <w:rPr>
                <w:rFonts w:cs="Arial"/>
                <w:lang w:eastAsia="ja-JP"/>
              </w:rPr>
            </w:pPr>
            <w:r w:rsidRPr="00EC5BC0">
              <w:rPr>
                <w:rFonts w:cs="Arial"/>
                <w:lang w:eastAsia="ja-JP"/>
              </w:rPr>
              <w:t>Normal</w:t>
            </w:r>
          </w:p>
        </w:tc>
        <w:tc>
          <w:tcPr>
            <w:tcW w:w="1311" w:type="dxa"/>
            <w:vMerge w:val="restart"/>
            <w:shd w:val="clear" w:color="auto" w:fill="auto"/>
            <w:vAlign w:val="center"/>
          </w:tcPr>
          <w:p w14:paraId="760758E1" w14:textId="77777777" w:rsidR="009E5048" w:rsidRPr="00EC5BC0" w:rsidRDefault="009E5048" w:rsidP="00715E4B">
            <w:pPr>
              <w:pStyle w:val="TAL"/>
              <w:jc w:val="center"/>
              <w:rPr>
                <w:rFonts w:cs="Arial"/>
                <w:lang w:eastAsia="ja-JP"/>
              </w:rPr>
            </w:pPr>
            <w:r w:rsidRPr="00EC5BC0">
              <w:rPr>
                <w:rFonts w:cs="Arial"/>
                <w:lang w:eastAsia="ja-JP"/>
              </w:rPr>
              <w:t>1.4</w:t>
            </w:r>
          </w:p>
        </w:tc>
        <w:tc>
          <w:tcPr>
            <w:tcW w:w="1666" w:type="dxa"/>
            <w:shd w:val="clear" w:color="auto" w:fill="auto"/>
            <w:vAlign w:val="center"/>
          </w:tcPr>
          <w:p w14:paraId="12E9AF9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2A012305" w14:textId="77777777" w:rsidR="009E5048" w:rsidRPr="00EC5BC0" w:rsidRDefault="009E5048" w:rsidP="00715E4B">
            <w:pPr>
              <w:pStyle w:val="TAC"/>
              <w:rPr>
                <w:rFonts w:cs="Arial"/>
                <w:lang w:eastAsia="ja-JP"/>
              </w:rPr>
            </w:pPr>
            <w:r w:rsidRPr="00EC5BC0">
              <w:rPr>
                <w:rFonts w:cs="Arial"/>
                <w:lang w:eastAsia="ja-JP"/>
              </w:rPr>
              <w:t>A7-1</w:t>
            </w:r>
          </w:p>
        </w:tc>
        <w:tc>
          <w:tcPr>
            <w:tcW w:w="1276" w:type="dxa"/>
            <w:shd w:val="clear" w:color="auto" w:fill="auto"/>
            <w:vAlign w:val="center"/>
          </w:tcPr>
          <w:p w14:paraId="08A94C63" w14:textId="77777777" w:rsidR="009E5048" w:rsidRPr="00EC5BC0" w:rsidRDefault="009E5048" w:rsidP="00715E4B">
            <w:pPr>
              <w:pStyle w:val="TAC"/>
              <w:rPr>
                <w:rFonts w:cs="Arial"/>
                <w:lang w:eastAsia="ja-JP"/>
              </w:rPr>
            </w:pPr>
            <w:r w:rsidRPr="00EC5BC0">
              <w:rPr>
                <w:rFonts w:cs="Arial"/>
                <w:lang w:eastAsia="ja-JP"/>
              </w:rPr>
              <w:t>13.7</w:t>
            </w:r>
          </w:p>
        </w:tc>
      </w:tr>
      <w:tr w:rsidR="00EC5BC0" w:rsidRPr="00EC5BC0" w14:paraId="7132BDA1" w14:textId="77777777" w:rsidTr="00715E4B">
        <w:trPr>
          <w:jc w:val="center"/>
        </w:trPr>
        <w:tc>
          <w:tcPr>
            <w:tcW w:w="1418" w:type="dxa"/>
            <w:vMerge/>
            <w:shd w:val="clear" w:color="auto" w:fill="auto"/>
          </w:tcPr>
          <w:p w14:paraId="0AFB550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6F93352"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132CBD3"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4C21ADF"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58D9FD9"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553A2E12" w14:textId="77777777" w:rsidR="009E5048" w:rsidRPr="00EC5BC0" w:rsidRDefault="009E5048" w:rsidP="00715E4B">
            <w:pPr>
              <w:pStyle w:val="TAC"/>
              <w:rPr>
                <w:rFonts w:cs="Arial"/>
                <w:lang w:eastAsia="ja-JP"/>
              </w:rPr>
            </w:pPr>
            <w:r w:rsidRPr="00EC5BC0">
              <w:rPr>
                <w:rFonts w:cs="Arial"/>
                <w:lang w:eastAsia="ja-JP"/>
              </w:rPr>
              <w:t>A8-1</w:t>
            </w:r>
          </w:p>
        </w:tc>
        <w:tc>
          <w:tcPr>
            <w:tcW w:w="1276" w:type="dxa"/>
            <w:shd w:val="clear" w:color="auto" w:fill="auto"/>
            <w:vAlign w:val="center"/>
          </w:tcPr>
          <w:p w14:paraId="34064FDE" w14:textId="77777777" w:rsidR="009E5048" w:rsidRPr="00EC5BC0" w:rsidRDefault="009E5048" w:rsidP="00715E4B">
            <w:pPr>
              <w:pStyle w:val="TAC"/>
              <w:rPr>
                <w:rFonts w:cs="Arial"/>
                <w:lang w:eastAsia="ja-JP"/>
              </w:rPr>
            </w:pPr>
            <w:r w:rsidRPr="00EC5BC0">
              <w:rPr>
                <w:rFonts w:cs="Arial"/>
                <w:lang w:eastAsia="ja-JP"/>
              </w:rPr>
              <w:t>-1.6</w:t>
            </w:r>
          </w:p>
        </w:tc>
      </w:tr>
      <w:tr w:rsidR="00EC5BC0" w:rsidRPr="00EC5BC0" w14:paraId="3A21DBC5" w14:textId="77777777" w:rsidTr="00715E4B">
        <w:trPr>
          <w:jc w:val="center"/>
        </w:trPr>
        <w:tc>
          <w:tcPr>
            <w:tcW w:w="1418" w:type="dxa"/>
            <w:vMerge/>
            <w:shd w:val="clear" w:color="auto" w:fill="auto"/>
          </w:tcPr>
          <w:p w14:paraId="42A1BC5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1C3B41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BDFD52E"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350219DB" w14:textId="77777777" w:rsidR="009E5048" w:rsidRPr="00EC5BC0" w:rsidRDefault="009E5048" w:rsidP="00715E4B">
            <w:pPr>
              <w:pStyle w:val="TAL"/>
              <w:jc w:val="center"/>
              <w:rPr>
                <w:rFonts w:cs="Arial"/>
                <w:lang w:eastAsia="ja-JP"/>
              </w:rPr>
            </w:pPr>
            <w:r w:rsidRPr="00EC5BC0">
              <w:rPr>
                <w:rFonts w:cs="Arial"/>
                <w:lang w:eastAsia="ja-JP"/>
              </w:rPr>
              <w:t>3</w:t>
            </w:r>
          </w:p>
        </w:tc>
        <w:tc>
          <w:tcPr>
            <w:tcW w:w="1666" w:type="dxa"/>
            <w:shd w:val="clear" w:color="auto" w:fill="auto"/>
            <w:vAlign w:val="center"/>
          </w:tcPr>
          <w:p w14:paraId="2CA6BFB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1415FBE5" w14:textId="77777777" w:rsidR="009E5048" w:rsidRPr="00EC5BC0" w:rsidRDefault="009E5048" w:rsidP="00715E4B">
            <w:pPr>
              <w:pStyle w:val="TAC"/>
              <w:rPr>
                <w:rFonts w:cs="Arial"/>
                <w:lang w:eastAsia="ja-JP"/>
              </w:rPr>
            </w:pPr>
            <w:r w:rsidRPr="00EC5BC0">
              <w:rPr>
                <w:rFonts w:cs="Arial"/>
                <w:lang w:eastAsia="ja-JP"/>
              </w:rPr>
              <w:t>A7-2</w:t>
            </w:r>
          </w:p>
        </w:tc>
        <w:tc>
          <w:tcPr>
            <w:tcW w:w="1276" w:type="dxa"/>
            <w:shd w:val="clear" w:color="auto" w:fill="auto"/>
            <w:vAlign w:val="center"/>
          </w:tcPr>
          <w:p w14:paraId="2A6D31F2" w14:textId="77777777" w:rsidR="009E5048" w:rsidRPr="00EC5BC0" w:rsidRDefault="009E5048" w:rsidP="00715E4B">
            <w:pPr>
              <w:pStyle w:val="TAC"/>
              <w:rPr>
                <w:rFonts w:cs="Arial"/>
                <w:lang w:eastAsia="ja-JP"/>
              </w:rPr>
            </w:pPr>
            <w:r w:rsidRPr="00EC5BC0">
              <w:rPr>
                <w:rFonts w:cs="Arial"/>
                <w:lang w:eastAsia="ja-JP"/>
              </w:rPr>
              <w:t>14.0</w:t>
            </w:r>
          </w:p>
        </w:tc>
      </w:tr>
      <w:tr w:rsidR="00EC5BC0" w:rsidRPr="00EC5BC0" w14:paraId="12440872" w14:textId="77777777" w:rsidTr="00715E4B">
        <w:trPr>
          <w:jc w:val="center"/>
        </w:trPr>
        <w:tc>
          <w:tcPr>
            <w:tcW w:w="1418" w:type="dxa"/>
            <w:vMerge/>
            <w:shd w:val="clear" w:color="auto" w:fill="auto"/>
          </w:tcPr>
          <w:p w14:paraId="3FF8D9A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48C2A14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DB1F0D0"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5E705B77"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771C078"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1F18614" w14:textId="77777777" w:rsidR="009E5048" w:rsidRPr="00EC5BC0" w:rsidRDefault="009E5048" w:rsidP="00715E4B">
            <w:pPr>
              <w:pStyle w:val="TAC"/>
              <w:rPr>
                <w:rFonts w:cs="Arial"/>
                <w:lang w:eastAsia="ja-JP"/>
              </w:rPr>
            </w:pPr>
            <w:r w:rsidRPr="00EC5BC0">
              <w:rPr>
                <w:rFonts w:cs="Arial"/>
                <w:lang w:eastAsia="ja-JP"/>
              </w:rPr>
              <w:t>A8-2</w:t>
            </w:r>
          </w:p>
        </w:tc>
        <w:tc>
          <w:tcPr>
            <w:tcW w:w="1276" w:type="dxa"/>
            <w:shd w:val="clear" w:color="auto" w:fill="auto"/>
            <w:vAlign w:val="center"/>
          </w:tcPr>
          <w:p w14:paraId="29B14F82" w14:textId="77777777" w:rsidR="009E5048" w:rsidRPr="00EC5BC0" w:rsidRDefault="009E5048" w:rsidP="00715E4B">
            <w:pPr>
              <w:pStyle w:val="TAC"/>
              <w:rPr>
                <w:rFonts w:cs="Arial"/>
                <w:lang w:eastAsia="ja-JP"/>
              </w:rPr>
            </w:pPr>
            <w:r w:rsidRPr="00EC5BC0">
              <w:rPr>
                <w:rFonts w:cs="Arial"/>
                <w:lang w:eastAsia="ja-JP"/>
              </w:rPr>
              <w:t>-1.2</w:t>
            </w:r>
          </w:p>
        </w:tc>
      </w:tr>
      <w:tr w:rsidR="00EC5BC0" w:rsidRPr="00EC5BC0" w14:paraId="2C280B80" w14:textId="77777777" w:rsidTr="00715E4B">
        <w:trPr>
          <w:jc w:val="center"/>
        </w:trPr>
        <w:tc>
          <w:tcPr>
            <w:tcW w:w="1418" w:type="dxa"/>
            <w:vMerge/>
            <w:shd w:val="clear" w:color="auto" w:fill="auto"/>
          </w:tcPr>
          <w:p w14:paraId="5704BC3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BB4F8F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8C03962"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21661EAC" w14:textId="77777777" w:rsidR="009E5048" w:rsidRPr="00EC5BC0" w:rsidRDefault="009E5048" w:rsidP="00715E4B">
            <w:pPr>
              <w:pStyle w:val="TAL"/>
              <w:jc w:val="center"/>
              <w:rPr>
                <w:rFonts w:cs="Arial"/>
                <w:lang w:eastAsia="ja-JP"/>
              </w:rPr>
            </w:pPr>
            <w:r w:rsidRPr="00EC5BC0">
              <w:rPr>
                <w:rFonts w:cs="Arial"/>
                <w:lang w:eastAsia="ja-JP"/>
              </w:rPr>
              <w:t>5</w:t>
            </w:r>
          </w:p>
        </w:tc>
        <w:tc>
          <w:tcPr>
            <w:tcW w:w="1666" w:type="dxa"/>
            <w:shd w:val="clear" w:color="auto" w:fill="auto"/>
            <w:vAlign w:val="center"/>
          </w:tcPr>
          <w:p w14:paraId="65B37D8E"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1E49EF5" w14:textId="77777777" w:rsidR="009E5048" w:rsidRPr="00EC5BC0" w:rsidRDefault="009E5048" w:rsidP="00715E4B">
            <w:pPr>
              <w:pStyle w:val="TAC"/>
              <w:rPr>
                <w:rFonts w:cs="Arial"/>
                <w:lang w:eastAsia="ja-JP"/>
              </w:rPr>
            </w:pPr>
            <w:r w:rsidRPr="00EC5BC0">
              <w:rPr>
                <w:rFonts w:cs="Arial"/>
                <w:lang w:eastAsia="ja-JP"/>
              </w:rPr>
              <w:t>A7-3</w:t>
            </w:r>
          </w:p>
        </w:tc>
        <w:tc>
          <w:tcPr>
            <w:tcW w:w="1276" w:type="dxa"/>
            <w:shd w:val="clear" w:color="auto" w:fill="auto"/>
            <w:vAlign w:val="center"/>
          </w:tcPr>
          <w:p w14:paraId="2AB2E5D6" w14:textId="77777777" w:rsidR="009E5048" w:rsidRPr="00EC5BC0" w:rsidRDefault="009E5048" w:rsidP="00715E4B">
            <w:pPr>
              <w:pStyle w:val="TAC"/>
              <w:rPr>
                <w:rFonts w:cs="Arial"/>
                <w:lang w:eastAsia="ja-JP"/>
              </w:rPr>
            </w:pPr>
            <w:r w:rsidRPr="00EC5BC0">
              <w:rPr>
                <w:rFonts w:cs="Arial"/>
                <w:lang w:eastAsia="ja-JP"/>
              </w:rPr>
              <w:t>13.8</w:t>
            </w:r>
          </w:p>
        </w:tc>
      </w:tr>
      <w:tr w:rsidR="00EC5BC0" w:rsidRPr="00EC5BC0" w14:paraId="5375AC19" w14:textId="77777777" w:rsidTr="00715E4B">
        <w:trPr>
          <w:jc w:val="center"/>
        </w:trPr>
        <w:tc>
          <w:tcPr>
            <w:tcW w:w="1418" w:type="dxa"/>
            <w:vMerge/>
            <w:shd w:val="clear" w:color="auto" w:fill="auto"/>
          </w:tcPr>
          <w:p w14:paraId="174DEF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3E1AFC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421C448"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E73C736"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AAE4046"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9E4BF95" w14:textId="77777777" w:rsidR="009E5048" w:rsidRPr="00EC5BC0" w:rsidRDefault="009E5048" w:rsidP="00715E4B">
            <w:pPr>
              <w:pStyle w:val="TAC"/>
              <w:rPr>
                <w:rFonts w:cs="Arial"/>
                <w:lang w:eastAsia="ja-JP"/>
              </w:rPr>
            </w:pPr>
            <w:r w:rsidRPr="00EC5BC0">
              <w:rPr>
                <w:rFonts w:cs="Arial"/>
                <w:lang w:eastAsia="ja-JP"/>
              </w:rPr>
              <w:t>A8-3</w:t>
            </w:r>
          </w:p>
        </w:tc>
        <w:tc>
          <w:tcPr>
            <w:tcW w:w="1276" w:type="dxa"/>
            <w:shd w:val="clear" w:color="auto" w:fill="auto"/>
            <w:vAlign w:val="center"/>
          </w:tcPr>
          <w:p w14:paraId="27967E3D" w14:textId="77777777" w:rsidR="009E5048" w:rsidRPr="00EC5BC0" w:rsidRDefault="009E5048" w:rsidP="00715E4B">
            <w:pPr>
              <w:pStyle w:val="TAC"/>
              <w:rPr>
                <w:rFonts w:cs="Arial"/>
                <w:lang w:eastAsia="ja-JP"/>
              </w:rPr>
            </w:pPr>
            <w:r w:rsidRPr="00EC5BC0">
              <w:rPr>
                <w:rFonts w:cs="Arial"/>
                <w:lang w:eastAsia="ja-JP"/>
              </w:rPr>
              <w:t>-1.3</w:t>
            </w:r>
          </w:p>
        </w:tc>
      </w:tr>
      <w:tr w:rsidR="00EC5BC0" w:rsidRPr="00EC5BC0" w14:paraId="10B8AEFF" w14:textId="77777777" w:rsidTr="00715E4B">
        <w:trPr>
          <w:jc w:val="center"/>
        </w:trPr>
        <w:tc>
          <w:tcPr>
            <w:tcW w:w="1418" w:type="dxa"/>
            <w:vMerge/>
            <w:shd w:val="clear" w:color="auto" w:fill="auto"/>
          </w:tcPr>
          <w:p w14:paraId="64580EED"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1417DC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8821EEA"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62E8F3FD" w14:textId="77777777" w:rsidR="009E5048" w:rsidRPr="00EC5BC0" w:rsidRDefault="009E5048" w:rsidP="00715E4B">
            <w:pPr>
              <w:pStyle w:val="TAL"/>
              <w:jc w:val="center"/>
              <w:rPr>
                <w:rFonts w:cs="Arial"/>
                <w:lang w:eastAsia="ja-JP"/>
              </w:rPr>
            </w:pPr>
            <w:r w:rsidRPr="00EC5BC0">
              <w:rPr>
                <w:rFonts w:cs="Arial"/>
                <w:lang w:eastAsia="ja-JP"/>
              </w:rPr>
              <w:t>10</w:t>
            </w:r>
          </w:p>
        </w:tc>
        <w:tc>
          <w:tcPr>
            <w:tcW w:w="1666" w:type="dxa"/>
            <w:shd w:val="clear" w:color="auto" w:fill="auto"/>
            <w:vAlign w:val="center"/>
          </w:tcPr>
          <w:p w14:paraId="1DE509D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76B7BAF9" w14:textId="77777777" w:rsidR="009E5048" w:rsidRPr="00EC5BC0" w:rsidRDefault="009E5048" w:rsidP="00715E4B">
            <w:pPr>
              <w:pStyle w:val="TAC"/>
              <w:rPr>
                <w:rFonts w:cs="Arial"/>
                <w:lang w:eastAsia="ja-JP"/>
              </w:rPr>
            </w:pPr>
            <w:r w:rsidRPr="00EC5BC0">
              <w:rPr>
                <w:rFonts w:cs="Arial"/>
                <w:lang w:eastAsia="ja-JP"/>
              </w:rPr>
              <w:t>A7-4</w:t>
            </w:r>
          </w:p>
        </w:tc>
        <w:tc>
          <w:tcPr>
            <w:tcW w:w="1276" w:type="dxa"/>
            <w:shd w:val="clear" w:color="auto" w:fill="auto"/>
            <w:vAlign w:val="center"/>
          </w:tcPr>
          <w:p w14:paraId="018CC6F1" w14:textId="77777777" w:rsidR="009E5048" w:rsidRPr="00EC5BC0" w:rsidRDefault="009E5048" w:rsidP="00715E4B">
            <w:pPr>
              <w:pStyle w:val="TAC"/>
              <w:rPr>
                <w:rFonts w:cs="Arial"/>
                <w:lang w:eastAsia="ja-JP"/>
              </w:rPr>
            </w:pPr>
            <w:r w:rsidRPr="00EC5BC0">
              <w:rPr>
                <w:rFonts w:cs="Arial"/>
                <w:lang w:eastAsia="ja-JP"/>
              </w:rPr>
              <w:t>14.4</w:t>
            </w:r>
          </w:p>
        </w:tc>
      </w:tr>
      <w:tr w:rsidR="00EC5BC0" w:rsidRPr="00EC5BC0" w14:paraId="01D0831F" w14:textId="77777777" w:rsidTr="00715E4B">
        <w:trPr>
          <w:jc w:val="center"/>
        </w:trPr>
        <w:tc>
          <w:tcPr>
            <w:tcW w:w="1418" w:type="dxa"/>
            <w:vMerge/>
            <w:shd w:val="clear" w:color="auto" w:fill="auto"/>
          </w:tcPr>
          <w:p w14:paraId="181E1CE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473B4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5B99F7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D2889A1"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5734ABB2"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1AABAD13" w14:textId="77777777" w:rsidR="009E5048" w:rsidRPr="00EC5BC0" w:rsidRDefault="009E5048" w:rsidP="00715E4B">
            <w:pPr>
              <w:pStyle w:val="TAC"/>
              <w:rPr>
                <w:rFonts w:cs="Arial"/>
                <w:lang w:eastAsia="ja-JP"/>
              </w:rPr>
            </w:pPr>
            <w:r w:rsidRPr="00EC5BC0">
              <w:rPr>
                <w:rFonts w:cs="Arial"/>
                <w:lang w:eastAsia="ja-JP"/>
              </w:rPr>
              <w:t>A8-4</w:t>
            </w:r>
          </w:p>
        </w:tc>
        <w:tc>
          <w:tcPr>
            <w:tcW w:w="1276" w:type="dxa"/>
            <w:shd w:val="clear" w:color="auto" w:fill="auto"/>
            <w:vAlign w:val="center"/>
          </w:tcPr>
          <w:p w14:paraId="471B6A79"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03EC49DA" w14:textId="77777777" w:rsidTr="00715E4B">
        <w:trPr>
          <w:jc w:val="center"/>
        </w:trPr>
        <w:tc>
          <w:tcPr>
            <w:tcW w:w="1418" w:type="dxa"/>
            <w:vMerge/>
            <w:shd w:val="clear" w:color="auto" w:fill="auto"/>
          </w:tcPr>
          <w:p w14:paraId="3742E39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C224C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AD565FB"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17B649BE" w14:textId="77777777" w:rsidR="009E5048" w:rsidRPr="00EC5BC0" w:rsidRDefault="009E5048" w:rsidP="00715E4B">
            <w:pPr>
              <w:pStyle w:val="TAL"/>
              <w:jc w:val="center"/>
              <w:rPr>
                <w:rFonts w:cs="Arial"/>
                <w:lang w:eastAsia="ja-JP"/>
              </w:rPr>
            </w:pPr>
            <w:r w:rsidRPr="00EC5BC0">
              <w:rPr>
                <w:rFonts w:cs="Arial"/>
                <w:lang w:eastAsia="ja-JP"/>
              </w:rPr>
              <w:t>15</w:t>
            </w:r>
          </w:p>
        </w:tc>
        <w:tc>
          <w:tcPr>
            <w:tcW w:w="1666" w:type="dxa"/>
            <w:shd w:val="clear" w:color="auto" w:fill="auto"/>
            <w:vAlign w:val="center"/>
          </w:tcPr>
          <w:p w14:paraId="4737C5BB"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41A96A41" w14:textId="77777777" w:rsidR="009E5048" w:rsidRPr="00EC5BC0" w:rsidRDefault="009E5048" w:rsidP="00715E4B">
            <w:pPr>
              <w:pStyle w:val="TAC"/>
              <w:rPr>
                <w:rFonts w:cs="Arial"/>
                <w:lang w:eastAsia="ja-JP"/>
              </w:rPr>
            </w:pPr>
            <w:r w:rsidRPr="00EC5BC0">
              <w:rPr>
                <w:rFonts w:cs="Arial"/>
                <w:lang w:eastAsia="ja-JP"/>
              </w:rPr>
              <w:t>A7-5</w:t>
            </w:r>
          </w:p>
        </w:tc>
        <w:tc>
          <w:tcPr>
            <w:tcW w:w="1276" w:type="dxa"/>
            <w:shd w:val="clear" w:color="auto" w:fill="auto"/>
            <w:vAlign w:val="center"/>
          </w:tcPr>
          <w:p w14:paraId="1B5E18DB" w14:textId="77777777" w:rsidR="009E5048" w:rsidRPr="00EC5BC0" w:rsidRDefault="009E5048" w:rsidP="00715E4B">
            <w:pPr>
              <w:pStyle w:val="TAC"/>
              <w:rPr>
                <w:rFonts w:cs="Arial"/>
                <w:lang w:eastAsia="ja-JP"/>
              </w:rPr>
            </w:pPr>
            <w:r w:rsidRPr="00EC5BC0">
              <w:rPr>
                <w:rFonts w:cs="Arial"/>
                <w:lang w:eastAsia="ja-JP"/>
              </w:rPr>
              <w:t>14.6</w:t>
            </w:r>
          </w:p>
        </w:tc>
      </w:tr>
      <w:tr w:rsidR="00EC5BC0" w:rsidRPr="00EC5BC0" w14:paraId="4E4B3E83" w14:textId="77777777" w:rsidTr="00715E4B">
        <w:trPr>
          <w:jc w:val="center"/>
        </w:trPr>
        <w:tc>
          <w:tcPr>
            <w:tcW w:w="1418" w:type="dxa"/>
            <w:vMerge/>
            <w:shd w:val="clear" w:color="auto" w:fill="auto"/>
          </w:tcPr>
          <w:p w14:paraId="1AD9DDD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331FD93F"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7DE0772"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4BD09E25"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D4FC357"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1805A88A" w14:textId="77777777" w:rsidR="009E5048" w:rsidRPr="00EC5BC0" w:rsidRDefault="009E5048" w:rsidP="00715E4B">
            <w:pPr>
              <w:pStyle w:val="TAC"/>
              <w:rPr>
                <w:rFonts w:cs="Arial"/>
                <w:lang w:eastAsia="ja-JP"/>
              </w:rPr>
            </w:pPr>
            <w:r w:rsidRPr="00EC5BC0">
              <w:rPr>
                <w:rFonts w:cs="Arial"/>
                <w:lang w:eastAsia="ja-JP"/>
              </w:rPr>
              <w:t>A8-5</w:t>
            </w:r>
          </w:p>
        </w:tc>
        <w:tc>
          <w:tcPr>
            <w:tcW w:w="1276" w:type="dxa"/>
            <w:shd w:val="clear" w:color="auto" w:fill="auto"/>
            <w:vAlign w:val="center"/>
          </w:tcPr>
          <w:p w14:paraId="2C1F77FF"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2E002AE4" w14:textId="77777777" w:rsidTr="00715E4B">
        <w:trPr>
          <w:jc w:val="center"/>
        </w:trPr>
        <w:tc>
          <w:tcPr>
            <w:tcW w:w="1418" w:type="dxa"/>
            <w:vMerge/>
            <w:shd w:val="clear" w:color="auto" w:fill="auto"/>
          </w:tcPr>
          <w:p w14:paraId="37AA0F5E"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21C529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398D1E7"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78B97876" w14:textId="77777777" w:rsidR="009E5048" w:rsidRPr="00EC5BC0" w:rsidRDefault="009E5048" w:rsidP="00715E4B">
            <w:pPr>
              <w:pStyle w:val="TAL"/>
              <w:jc w:val="center"/>
              <w:rPr>
                <w:rFonts w:cs="Arial"/>
                <w:lang w:eastAsia="ja-JP"/>
              </w:rPr>
            </w:pPr>
            <w:r w:rsidRPr="00EC5BC0">
              <w:rPr>
                <w:rFonts w:cs="Arial"/>
                <w:lang w:eastAsia="ja-JP"/>
              </w:rPr>
              <w:t>20</w:t>
            </w:r>
          </w:p>
        </w:tc>
        <w:tc>
          <w:tcPr>
            <w:tcW w:w="1666" w:type="dxa"/>
            <w:shd w:val="clear" w:color="auto" w:fill="auto"/>
            <w:vAlign w:val="center"/>
          </w:tcPr>
          <w:p w14:paraId="7E4F362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FDCAC84" w14:textId="77777777" w:rsidR="009E5048" w:rsidRPr="00EC5BC0" w:rsidRDefault="009E5048" w:rsidP="00715E4B">
            <w:pPr>
              <w:pStyle w:val="TAC"/>
              <w:rPr>
                <w:rFonts w:cs="Arial"/>
                <w:lang w:eastAsia="ja-JP"/>
              </w:rPr>
            </w:pPr>
            <w:r w:rsidRPr="00EC5BC0">
              <w:rPr>
                <w:rFonts w:cs="Arial"/>
                <w:lang w:eastAsia="ja-JP"/>
              </w:rPr>
              <w:t>A7-6</w:t>
            </w:r>
          </w:p>
        </w:tc>
        <w:tc>
          <w:tcPr>
            <w:tcW w:w="1276" w:type="dxa"/>
            <w:shd w:val="clear" w:color="auto" w:fill="auto"/>
            <w:vAlign w:val="center"/>
          </w:tcPr>
          <w:p w14:paraId="0FD308AA" w14:textId="77777777" w:rsidR="009E5048" w:rsidRPr="00EC5BC0" w:rsidRDefault="009E5048" w:rsidP="00715E4B">
            <w:pPr>
              <w:pStyle w:val="TAC"/>
              <w:rPr>
                <w:rFonts w:cs="Arial"/>
                <w:lang w:eastAsia="ja-JP"/>
              </w:rPr>
            </w:pPr>
            <w:r w:rsidRPr="00EC5BC0">
              <w:rPr>
                <w:rFonts w:cs="Arial"/>
                <w:lang w:eastAsia="ja-JP"/>
              </w:rPr>
              <w:t>14.5</w:t>
            </w:r>
          </w:p>
        </w:tc>
      </w:tr>
      <w:tr w:rsidR="009E5048" w:rsidRPr="00EC5BC0" w14:paraId="14BE2ABC" w14:textId="77777777" w:rsidTr="00715E4B">
        <w:trPr>
          <w:jc w:val="center"/>
        </w:trPr>
        <w:tc>
          <w:tcPr>
            <w:tcW w:w="1418" w:type="dxa"/>
            <w:vMerge/>
            <w:shd w:val="clear" w:color="auto" w:fill="auto"/>
          </w:tcPr>
          <w:p w14:paraId="577A2B1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4D40F6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5F105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803EA53"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69413583"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05AEC7BF" w14:textId="77777777" w:rsidR="009E5048" w:rsidRPr="00EC5BC0" w:rsidRDefault="009E5048" w:rsidP="00715E4B">
            <w:pPr>
              <w:pStyle w:val="TAC"/>
              <w:rPr>
                <w:rFonts w:cs="Arial"/>
                <w:lang w:eastAsia="ja-JP"/>
              </w:rPr>
            </w:pPr>
            <w:r w:rsidRPr="00EC5BC0">
              <w:rPr>
                <w:rFonts w:cs="Arial"/>
                <w:lang w:eastAsia="ja-JP"/>
              </w:rPr>
              <w:t>A8-6</w:t>
            </w:r>
          </w:p>
        </w:tc>
        <w:tc>
          <w:tcPr>
            <w:tcW w:w="1276" w:type="dxa"/>
            <w:shd w:val="clear" w:color="auto" w:fill="auto"/>
            <w:vAlign w:val="center"/>
          </w:tcPr>
          <w:p w14:paraId="1D31A61B" w14:textId="77777777" w:rsidR="009E5048" w:rsidRPr="00EC5BC0" w:rsidRDefault="009E5048" w:rsidP="00715E4B">
            <w:pPr>
              <w:pStyle w:val="TAC"/>
              <w:rPr>
                <w:rFonts w:cs="Arial"/>
                <w:lang w:eastAsia="ja-JP"/>
              </w:rPr>
            </w:pPr>
            <w:r w:rsidRPr="00EC5BC0">
              <w:rPr>
                <w:rFonts w:cs="Arial"/>
                <w:lang w:eastAsia="ja-JP"/>
              </w:rPr>
              <w:t>-1.5</w:t>
            </w:r>
          </w:p>
        </w:tc>
      </w:tr>
    </w:tbl>
    <w:p w14:paraId="5E7A285D" w14:textId="77777777" w:rsidR="00AD6396" w:rsidRPr="00EC5BC0" w:rsidRDefault="00AD6396" w:rsidP="00056575"/>
    <w:p w14:paraId="0F6B6F39" w14:textId="77777777" w:rsidR="005F3760" w:rsidRPr="00EC5BC0" w:rsidRDefault="005F3760" w:rsidP="005F3760">
      <w:pPr>
        <w:pStyle w:val="NO"/>
      </w:pPr>
      <w:r w:rsidRPr="00EC5BC0">
        <w:t>NOTE:</w:t>
      </w:r>
      <w:r w:rsidRPr="00EC5BC0">
        <w:tab/>
        <w:t>If the above Test Requirement differs from the Minimum Requirement then the Test Tolerance applied for this test is non-zero. The Test Tolerance for this test is defined in subclause 4.1 and the explanation of how the Minimum Requirement has been relaxed by the Test Tolerance is given in Annex G.</w:t>
      </w:r>
    </w:p>
    <w:p w14:paraId="2796A5B7" w14:textId="77777777" w:rsidR="009847F1" w:rsidRPr="00EC5BC0" w:rsidRDefault="009847F1" w:rsidP="002C24FB">
      <w:pPr>
        <w:pStyle w:val="Heading3"/>
      </w:pPr>
      <w:bookmarkStart w:id="1525" w:name="_Toc21015906"/>
      <w:bookmarkStart w:id="1526" w:name="_Toc45830094"/>
      <w:bookmarkStart w:id="1527" w:name="_Toc45830744"/>
      <w:bookmarkStart w:id="1528" w:name="_Toc61109200"/>
      <w:r w:rsidRPr="00EC5BC0">
        <w:t>8.2.3</w:t>
      </w:r>
      <w:r w:rsidRPr="00EC5BC0">
        <w:tab/>
        <w:t xml:space="preserve">Performance requirements for HARQ-ACK </w:t>
      </w:r>
      <w:r w:rsidRPr="00EC5BC0">
        <w:rPr>
          <w:noProof/>
        </w:rPr>
        <w:t>multiplexed on PUSCH</w:t>
      </w:r>
      <w:bookmarkEnd w:id="1525"/>
      <w:bookmarkEnd w:id="1526"/>
      <w:bookmarkEnd w:id="1527"/>
      <w:bookmarkEnd w:id="1528"/>
    </w:p>
    <w:p w14:paraId="5960264F" w14:textId="77777777" w:rsidR="009847F1" w:rsidRPr="00EC5BC0" w:rsidRDefault="009847F1" w:rsidP="002C24FB">
      <w:pPr>
        <w:pStyle w:val="Heading4"/>
      </w:pPr>
      <w:bookmarkStart w:id="1529" w:name="_Toc21015907"/>
      <w:bookmarkStart w:id="1530" w:name="_Toc45830095"/>
      <w:bookmarkStart w:id="1531" w:name="_Toc45830745"/>
      <w:bookmarkStart w:id="1532" w:name="_Toc61109201"/>
      <w:r w:rsidRPr="00EC5BC0">
        <w:t>8.2.3.1</w:t>
      </w:r>
      <w:r w:rsidRPr="00EC5BC0">
        <w:tab/>
        <w:t>Definition and applicability</w:t>
      </w:r>
      <w:bookmarkEnd w:id="1529"/>
      <w:bookmarkEnd w:id="1530"/>
      <w:bookmarkEnd w:id="1531"/>
      <w:bookmarkEnd w:id="1532"/>
    </w:p>
    <w:p w14:paraId="58AA93D1" w14:textId="77777777" w:rsidR="009847F1" w:rsidRPr="00EC5BC0" w:rsidRDefault="009847F1" w:rsidP="009847F1">
      <w:r w:rsidRPr="00EC5BC0">
        <w:t xml:space="preserve">The performance requirement of HARQ-ACK multiplexed on PUSCH is determined by </w:t>
      </w:r>
      <w:r w:rsidRPr="00EC5BC0">
        <w:rPr>
          <w:rFonts w:eastAsia="?c?e?o“A‘??S?V?b?N‘I" w:cs="v4.2.0"/>
        </w:rPr>
        <w:t xml:space="preserve">the two parameters: probability of false detection of the ACK and the probability of detection of ACK. The performance is measured by the required SNR at probability of detection equal to 0.99. The probability of false detection of the ACK shall be 0.01 or less </w:t>
      </w:r>
      <w:r w:rsidRPr="00EC5BC0">
        <w:t>at PUSCH power settings presented in table 8.2.3.5-1.</w:t>
      </w:r>
    </w:p>
    <w:p w14:paraId="22F5A114" w14:textId="77777777" w:rsidR="009847F1" w:rsidRPr="00EC5BC0" w:rsidRDefault="009847F1" w:rsidP="009847F1">
      <w:pPr>
        <w:rPr>
          <w:rFonts w:eastAsia="?c?e?o“A‘??S?V?b?N‘I" w:cs="v4.2.0"/>
        </w:rPr>
      </w:pPr>
      <w:r w:rsidRPr="00EC5BC0">
        <w:rPr>
          <w:rFonts w:eastAsia="?c?e?o“A‘??S?V?b?N‘I" w:cs="v4.2.0"/>
        </w:rPr>
        <w:t>The probability of detection of ACK on PUSCH is defined as conditional probability of detection of</w:t>
      </w:r>
      <w:r w:rsidR="00241702" w:rsidRPr="00EC5BC0">
        <w:rPr>
          <w:rFonts w:eastAsia="?c?e?o“A‘??S?V?b?N‘I" w:cs="v4.2.0"/>
        </w:rPr>
        <w:t xml:space="preserve"> the ACK when the ACK is transm</w:t>
      </w:r>
      <w:r w:rsidRPr="00EC5BC0">
        <w:rPr>
          <w:rFonts w:eastAsia="?c?e?o“A‘??S?V?b?N‘I" w:cs="v4.2.0"/>
        </w:rPr>
        <w:t>itted on PUSCH allocated RE.</w:t>
      </w:r>
    </w:p>
    <w:p w14:paraId="4431422C" w14:textId="77777777" w:rsidR="009847F1" w:rsidRPr="00EC5BC0" w:rsidRDefault="009847F1" w:rsidP="009847F1">
      <w:r w:rsidRPr="00EC5BC0">
        <w:rPr>
          <w:rFonts w:eastAsia="?c?e?o“A‘??S?V?b?N‘I" w:cs="v4.2.0"/>
        </w:rPr>
        <w:t xml:space="preserve">The probability of false detection of the ACK on PUSCH is defined as a conditional probability of erroneous detection of the ACK when data only is sent on PUSCH allocated RE, where HARQ-ACK can be allocated </w:t>
      </w:r>
      <w:r w:rsidRPr="00EC5BC0">
        <w:t>(i.e. by puncturing data)</w:t>
      </w:r>
      <w:r w:rsidRPr="00EC5BC0">
        <w:rPr>
          <w:rFonts w:eastAsia="?c?e?o“A‘??S?V?b?N‘I" w:cs="v4.2.0"/>
        </w:rPr>
        <w:t xml:space="preserve">. </w:t>
      </w:r>
      <w:r w:rsidRPr="00EC5BC0">
        <w:t>Pseudo</w:t>
      </w:r>
      <w:r w:rsidRPr="00EC5BC0">
        <w:noBreakHyphen/>
        <w:t>random data shall be used as an input for PUSCH coding and modulation purposes.</w:t>
      </w:r>
    </w:p>
    <w:p w14:paraId="30C47DE2" w14:textId="77777777" w:rsidR="009847F1" w:rsidRPr="00EC5BC0" w:rsidRDefault="009847F1" w:rsidP="009847F1">
      <w:pPr>
        <w:rPr>
          <w:rFonts w:eastAsia="?c?e?o“A‘??S?V?b?N‘I" w:cs="v4.2.0"/>
        </w:rPr>
      </w:pPr>
      <w:r w:rsidRPr="00EC5BC0">
        <w:rPr>
          <w:rFonts w:eastAsia="?c?e?o“A‘??S?V?b?N‘I" w:cs="v4.2.0"/>
        </w:rPr>
        <w:t>These tests shall be performed on one of RE’s, where HARQ-ACK information was multiplexed on PUSCH.</w:t>
      </w:r>
    </w:p>
    <w:p w14:paraId="7D1E1027" w14:textId="77777777" w:rsidR="009847F1" w:rsidRPr="00EC5BC0" w:rsidRDefault="009847F1" w:rsidP="009847F1">
      <w:r w:rsidRPr="00EC5BC0">
        <w:rPr>
          <w:rFonts w:eastAsia="?c?e?o“A‘??S?V?b?N‘I" w:cs="v4.2.0"/>
        </w:rPr>
        <w:t xml:space="preserve">In the test for </w:t>
      </w:r>
      <w:r w:rsidRPr="00EC5BC0">
        <w:t>HARQ-ACK multiplexed on PUSCH data is pu</w:t>
      </w:r>
      <w:r w:rsidR="00241702" w:rsidRPr="00EC5BC0">
        <w:t>n</w:t>
      </w:r>
      <w:r w:rsidRPr="00EC5BC0">
        <w:t>ctured by HARQ-ACK information in both slots within a subframe on symbols as specified in 36.212 [13] subclause 5.2.2.8. Amount of resources for HARQ-ACK information is calculated according to 36.212 [13] subclause 5.2.2.6. N</w:t>
      </w:r>
      <w:r w:rsidRPr="00EC5BC0">
        <w:rPr>
          <w:rFonts w:eastAsia="?? ??" w:cs="v5.0.0"/>
          <w:noProof/>
        </w:rPr>
        <w:t>one of CQI, RI nor SRS is to be transmitted in these tests</w:t>
      </w:r>
      <w:r w:rsidRPr="00EC5BC0">
        <w:t>. Tests are performed for one bit HARQ-ACK information (O = 1).</w:t>
      </w:r>
    </w:p>
    <w:p w14:paraId="055EAC32" w14:textId="77777777" w:rsidR="009847F1" w:rsidRPr="00EC5BC0" w:rsidRDefault="009847F1" w:rsidP="009847F1">
      <w:r w:rsidRPr="00EC5BC0">
        <w:t>This test is applied for QPSK 1/3 and 16QAM 3/4 modulation and coding schemes, with appropriate fixed reference channels for performance requirement applied as presented in table 8.2.3.5-1. Normal CP, 2 Rx antennas and ETU70 propagation conditions shall be used for this test.</w:t>
      </w:r>
    </w:p>
    <w:p w14:paraId="1C00AFBE" w14:textId="77777777" w:rsidR="009847F1" w:rsidRPr="00EC5BC0" w:rsidRDefault="009847F1" w:rsidP="009847F1">
      <w:r w:rsidRPr="00EC5BC0">
        <w:t>A test for a specific channel bandwidth is only applicable if the BS supports it.</w:t>
      </w:r>
    </w:p>
    <w:p w14:paraId="6162BAA1" w14:textId="77777777" w:rsidR="009847F1" w:rsidRPr="00EC5BC0" w:rsidRDefault="009847F1" w:rsidP="009847F1">
      <w:r w:rsidRPr="00EC5BC0">
        <w:t>For a BS supporting multiple channel bandwidths only the tests for the lowest and the highest channel bandwidths supported by the BS are applicable.</w:t>
      </w:r>
    </w:p>
    <w:p w14:paraId="239E8B95" w14:textId="77777777" w:rsidR="009847F1" w:rsidRPr="00EC5BC0" w:rsidRDefault="009847F1" w:rsidP="002C24FB">
      <w:pPr>
        <w:pStyle w:val="Heading4"/>
      </w:pPr>
      <w:bookmarkStart w:id="1533" w:name="_Toc21015908"/>
      <w:bookmarkStart w:id="1534" w:name="_Toc45830096"/>
      <w:bookmarkStart w:id="1535" w:name="_Toc45830746"/>
      <w:bookmarkStart w:id="1536" w:name="_Toc61109202"/>
      <w:r w:rsidRPr="00EC5BC0">
        <w:t>8.2.3.2</w:t>
      </w:r>
      <w:r w:rsidRPr="00EC5BC0">
        <w:tab/>
        <w:t>Minimum Requirement</w:t>
      </w:r>
      <w:bookmarkEnd w:id="1533"/>
      <w:bookmarkEnd w:id="1534"/>
      <w:bookmarkEnd w:id="1535"/>
      <w:bookmarkEnd w:id="1536"/>
    </w:p>
    <w:p w14:paraId="145D857C" w14:textId="77777777" w:rsidR="009847F1" w:rsidRPr="00EC5BC0" w:rsidRDefault="009847F1" w:rsidP="009847F1">
      <w:r w:rsidRPr="00EC5BC0">
        <w:t>The minimum requirement is in TS 36.104 [2] subclause 8.2.4.1.</w:t>
      </w:r>
    </w:p>
    <w:p w14:paraId="62D69BEB" w14:textId="77777777" w:rsidR="009847F1" w:rsidRPr="00EC5BC0" w:rsidRDefault="009847F1" w:rsidP="002C24FB">
      <w:pPr>
        <w:pStyle w:val="Heading4"/>
      </w:pPr>
      <w:bookmarkStart w:id="1537" w:name="_Toc21015909"/>
      <w:bookmarkStart w:id="1538" w:name="_Toc45830097"/>
      <w:bookmarkStart w:id="1539" w:name="_Toc45830747"/>
      <w:bookmarkStart w:id="1540" w:name="_Toc61109203"/>
      <w:r w:rsidRPr="00EC5BC0">
        <w:t>8.2.3.3</w:t>
      </w:r>
      <w:r w:rsidRPr="00EC5BC0">
        <w:tab/>
        <w:t>Test Purpose</w:t>
      </w:r>
      <w:bookmarkEnd w:id="1537"/>
      <w:bookmarkEnd w:id="1538"/>
      <w:bookmarkEnd w:id="1539"/>
      <w:bookmarkEnd w:id="1540"/>
    </w:p>
    <w:p w14:paraId="5E287736" w14:textId="77777777" w:rsidR="009847F1" w:rsidRPr="00EC5BC0" w:rsidRDefault="009847F1" w:rsidP="009847F1">
      <w:r w:rsidRPr="00EC5BC0">
        <w:t>The test shall verify the receiver’s ability to detect HARQ-ACK information multiplexed on PUSCH under multipath fading propagation conditions for a given SNR.</w:t>
      </w:r>
    </w:p>
    <w:p w14:paraId="51724196" w14:textId="77777777" w:rsidR="009847F1" w:rsidRPr="00EC5BC0" w:rsidRDefault="009847F1" w:rsidP="002C24FB">
      <w:pPr>
        <w:pStyle w:val="Heading4"/>
      </w:pPr>
      <w:bookmarkStart w:id="1541" w:name="_Toc21015910"/>
      <w:bookmarkStart w:id="1542" w:name="_Toc45830098"/>
      <w:bookmarkStart w:id="1543" w:name="_Toc45830748"/>
      <w:bookmarkStart w:id="1544" w:name="_Toc61109204"/>
      <w:r w:rsidRPr="00EC5BC0">
        <w:t>8.2.3.4</w:t>
      </w:r>
      <w:r w:rsidRPr="00EC5BC0">
        <w:tab/>
        <w:t>Method of test</w:t>
      </w:r>
      <w:bookmarkEnd w:id="1541"/>
      <w:bookmarkEnd w:id="1542"/>
      <w:bookmarkEnd w:id="1543"/>
      <w:bookmarkEnd w:id="1544"/>
    </w:p>
    <w:p w14:paraId="274AF1B5" w14:textId="77777777" w:rsidR="009847F1" w:rsidRPr="00EC5BC0" w:rsidRDefault="009847F1" w:rsidP="002C24FB">
      <w:pPr>
        <w:pStyle w:val="Heading5"/>
      </w:pPr>
      <w:bookmarkStart w:id="1545" w:name="_Toc21015911"/>
      <w:bookmarkStart w:id="1546" w:name="_Toc45830099"/>
      <w:bookmarkStart w:id="1547" w:name="_Toc45830749"/>
      <w:bookmarkStart w:id="1548" w:name="_Toc61109205"/>
      <w:r w:rsidRPr="00EC5BC0">
        <w:t>8.2.3.4.1</w:t>
      </w:r>
      <w:r w:rsidRPr="00EC5BC0">
        <w:tab/>
        <w:t>Initial Conditions</w:t>
      </w:r>
      <w:bookmarkEnd w:id="1545"/>
      <w:bookmarkEnd w:id="1546"/>
      <w:bookmarkEnd w:id="1547"/>
      <w:bookmarkEnd w:id="1548"/>
    </w:p>
    <w:p w14:paraId="01277AE9" w14:textId="77777777" w:rsidR="009847F1" w:rsidRPr="00EC5BC0" w:rsidRDefault="009847F1" w:rsidP="009847F1">
      <w:r w:rsidRPr="00EC5BC0">
        <w:t>Test environment:</w:t>
      </w:r>
      <w:r w:rsidRPr="00EC5BC0">
        <w:tab/>
        <w:t>Normal, see subclause D.2.</w:t>
      </w:r>
    </w:p>
    <w:p w14:paraId="62A2DB10" w14:textId="77777777" w:rsidR="009847F1" w:rsidRPr="00EC5BC0" w:rsidRDefault="009847F1" w:rsidP="009847F1">
      <w:r w:rsidRPr="00EC5BC0">
        <w:t>RF channels to be tested:</w:t>
      </w:r>
      <w:r w:rsidRPr="00EC5BC0">
        <w:tab/>
        <w:t>M; see subclause 4.7.</w:t>
      </w:r>
    </w:p>
    <w:p w14:paraId="1CBAEB47" w14:textId="77777777" w:rsidR="009847F1" w:rsidRPr="00EC5BC0" w:rsidRDefault="009847F1" w:rsidP="009847F1">
      <w:pPr>
        <w:pStyle w:val="B1"/>
        <w:jc w:val="both"/>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9E0C867" w14:textId="77777777" w:rsidR="009847F1" w:rsidRPr="00EC5BC0" w:rsidRDefault="009847F1" w:rsidP="002C24FB">
      <w:pPr>
        <w:pStyle w:val="Heading5"/>
      </w:pPr>
      <w:bookmarkStart w:id="1549" w:name="_Toc21015912"/>
      <w:bookmarkStart w:id="1550" w:name="_Toc45830100"/>
      <w:bookmarkStart w:id="1551" w:name="_Toc45830750"/>
      <w:bookmarkStart w:id="1552" w:name="_Toc61109206"/>
      <w:r w:rsidRPr="00EC5BC0">
        <w:t>8.2.3.4.2</w:t>
      </w:r>
      <w:r w:rsidRPr="00EC5BC0">
        <w:tab/>
        <w:t>Procedure</w:t>
      </w:r>
      <w:bookmarkEnd w:id="1549"/>
      <w:bookmarkEnd w:id="1550"/>
      <w:bookmarkEnd w:id="1551"/>
      <w:bookmarkEnd w:id="1552"/>
    </w:p>
    <w:p w14:paraId="4F74E771" w14:textId="77777777" w:rsidR="009847F1" w:rsidRPr="00EC5BC0" w:rsidRDefault="009847F1" w:rsidP="009847F1">
      <w:pPr>
        <w:pStyle w:val="B1"/>
      </w:pPr>
      <w:r w:rsidRPr="00EC5BC0">
        <w:t>1)</w:t>
      </w:r>
      <w:r w:rsidRPr="00EC5BC0">
        <w:tab/>
        <w:t>Adjust the AWGN generator, according to the channel bandwidth, defined in Table 8.2.3.4.2-1.</w:t>
      </w:r>
    </w:p>
    <w:p w14:paraId="52DFB397" w14:textId="77777777" w:rsidR="009847F1" w:rsidRPr="00EC5BC0" w:rsidRDefault="009847F1" w:rsidP="000142EC">
      <w:pPr>
        <w:pStyle w:val="TH"/>
        <w:rPr>
          <w:rFonts w:eastAsia="‚c‚e‚o“Á‘¾ƒSƒVƒbƒN‘Ì"/>
        </w:rPr>
      </w:pPr>
      <w:r w:rsidRPr="00EC5BC0">
        <w:rPr>
          <w:rFonts w:eastAsia="‚c‚e‚o“Á‘¾ƒSƒVƒbƒN‘Ì"/>
        </w:rPr>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D09E52" w14:textId="77777777">
        <w:trPr>
          <w:cantSplit/>
          <w:jc w:val="center"/>
        </w:trPr>
        <w:tc>
          <w:tcPr>
            <w:tcW w:w="2406" w:type="dxa"/>
            <w:vAlign w:val="center"/>
          </w:tcPr>
          <w:p w14:paraId="6AF98404"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14A7755"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3FB655B" w14:textId="77777777">
        <w:trPr>
          <w:cantSplit/>
          <w:trHeight w:val="197"/>
          <w:jc w:val="center"/>
        </w:trPr>
        <w:tc>
          <w:tcPr>
            <w:tcW w:w="2406" w:type="dxa"/>
            <w:tcBorders>
              <w:bottom w:val="single" w:sz="4" w:space="0" w:color="auto"/>
            </w:tcBorders>
            <w:vAlign w:val="center"/>
          </w:tcPr>
          <w:p w14:paraId="7E566A3B"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43658D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0BFDB4B5" w14:textId="77777777">
        <w:trPr>
          <w:cantSplit/>
          <w:trHeight w:val="129"/>
          <w:jc w:val="center"/>
        </w:trPr>
        <w:tc>
          <w:tcPr>
            <w:tcW w:w="2406" w:type="dxa"/>
            <w:tcBorders>
              <w:bottom w:val="single" w:sz="4" w:space="0" w:color="auto"/>
            </w:tcBorders>
            <w:vAlign w:val="center"/>
          </w:tcPr>
          <w:p w14:paraId="1E6C3CD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965A87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9095D51" w14:textId="77777777">
        <w:trPr>
          <w:cantSplit/>
          <w:trHeight w:val="70"/>
          <w:jc w:val="center"/>
        </w:trPr>
        <w:tc>
          <w:tcPr>
            <w:tcW w:w="2406" w:type="dxa"/>
            <w:tcBorders>
              <w:bottom w:val="single" w:sz="4" w:space="0" w:color="auto"/>
            </w:tcBorders>
            <w:vAlign w:val="center"/>
          </w:tcPr>
          <w:p w14:paraId="1F0A2972"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3E4BBE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15FA53D8" w14:textId="77777777">
        <w:trPr>
          <w:cantSplit/>
          <w:trHeight w:val="70"/>
          <w:jc w:val="center"/>
        </w:trPr>
        <w:tc>
          <w:tcPr>
            <w:tcW w:w="2406" w:type="dxa"/>
            <w:tcBorders>
              <w:bottom w:val="single" w:sz="4" w:space="0" w:color="auto"/>
            </w:tcBorders>
            <w:vAlign w:val="center"/>
          </w:tcPr>
          <w:p w14:paraId="574DC2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D2956F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67CF1DBA" w14:textId="77777777">
        <w:trPr>
          <w:cantSplit/>
          <w:trHeight w:val="70"/>
          <w:jc w:val="center"/>
        </w:trPr>
        <w:tc>
          <w:tcPr>
            <w:tcW w:w="2406" w:type="dxa"/>
            <w:tcBorders>
              <w:bottom w:val="single" w:sz="4" w:space="0" w:color="auto"/>
            </w:tcBorders>
            <w:vAlign w:val="center"/>
          </w:tcPr>
          <w:p w14:paraId="3F6F409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A0DA06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4600D80" w14:textId="77777777">
        <w:trPr>
          <w:cantSplit/>
          <w:trHeight w:val="70"/>
          <w:jc w:val="center"/>
        </w:trPr>
        <w:tc>
          <w:tcPr>
            <w:tcW w:w="2406" w:type="dxa"/>
            <w:tcBorders>
              <w:bottom w:val="single" w:sz="4" w:space="0" w:color="auto"/>
            </w:tcBorders>
            <w:vAlign w:val="center"/>
          </w:tcPr>
          <w:p w14:paraId="0FB45D0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560F9E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33F2C7A2" w14:textId="77777777" w:rsidR="009847F1" w:rsidRPr="00EC5BC0" w:rsidRDefault="009847F1" w:rsidP="00DA0CFE"/>
    <w:p w14:paraId="03E16D6B" w14:textId="77777777" w:rsidR="009847F1" w:rsidRPr="00EC5BC0" w:rsidRDefault="009847F1" w:rsidP="009847F1">
      <w:pPr>
        <w:pStyle w:val="B1"/>
      </w:pPr>
      <w:r w:rsidRPr="00EC5BC0">
        <w:t>2)</w:t>
      </w:r>
      <w:r w:rsidRPr="00EC5BC0">
        <w:tab/>
        <w:t>The characteristics of the wanted signal shall be configured according to the corresponding UL reference measurement channel defined in Annex A and details presented in chapter 8.2.3.1. For reference channels using 1 resource block the RB in the middle of the channel bandwidth should be used. In case the number of resource blocks in the channel bandwidth are even the one in the middle with lower number is to be used for testing.</w:t>
      </w:r>
    </w:p>
    <w:p w14:paraId="7A2F53FF" w14:textId="77777777" w:rsidR="009847F1" w:rsidRPr="00EC5BC0" w:rsidRDefault="009847F1" w:rsidP="009847F1">
      <w:pPr>
        <w:pStyle w:val="B1"/>
        <w:jc w:val="both"/>
      </w:pPr>
      <w:r w:rsidRPr="00EC5BC0">
        <w:t>3)</w:t>
      </w:r>
      <w:r w:rsidRPr="00EC5BC0">
        <w:tab/>
        <w:t>The multipath fading emulators shall be configured according to ETU70 channel model defined in Annex B.2.</w:t>
      </w:r>
    </w:p>
    <w:p w14:paraId="04B64B56" w14:textId="77777777" w:rsidR="009847F1" w:rsidRPr="00EC5BC0" w:rsidRDefault="009847F1" w:rsidP="009847F1">
      <w:pPr>
        <w:pStyle w:val="B1"/>
        <w:jc w:val="both"/>
      </w:pPr>
      <w:r w:rsidRPr="00EC5BC0">
        <w:t>4)</w:t>
      </w:r>
      <w:r w:rsidRPr="00EC5BC0">
        <w:tab/>
        <w:t>Adjust the equipment so that required SNR specified in Table 8.2.3.5-1 is achieved at the BS input during the ACK transmissions.</w:t>
      </w:r>
    </w:p>
    <w:p w14:paraId="6074D2B8" w14:textId="77777777" w:rsidR="009847F1" w:rsidRPr="00EC5BC0" w:rsidRDefault="009847F1" w:rsidP="009847F1">
      <w:pPr>
        <w:pStyle w:val="B1"/>
        <w:jc w:val="both"/>
      </w:pPr>
      <w:r w:rsidRPr="00EC5BC0">
        <w:t>5)</w:t>
      </w:r>
      <w:r w:rsidRPr="00EC5BC0">
        <w:tab/>
        <w:t>The signal generator sends a test pattern on one of RE’s where HARQ-ACK information can be multiplexed on PUSCH with the pattern outlined in figure 8.2.3.4.2-1. The following statistics are kept: the number of ACKs detected during data only transmissions and the number of missed ACKs during PUSCH with ACK transmission.</w:t>
      </w:r>
    </w:p>
    <w:bookmarkStart w:id="1553" w:name="_MON_1288015602"/>
    <w:bookmarkStart w:id="1554" w:name="_MON_1288015614"/>
    <w:bookmarkStart w:id="1555" w:name="_MON_1288074577"/>
    <w:bookmarkStart w:id="1556" w:name="_MON_1288074618"/>
    <w:bookmarkStart w:id="1557" w:name="_MON_1288074664"/>
    <w:bookmarkStart w:id="1558" w:name="_MON_1288084320"/>
    <w:bookmarkStart w:id="1559" w:name="_MON_1288085100"/>
    <w:bookmarkStart w:id="1560" w:name="_MON_1288085914"/>
    <w:bookmarkEnd w:id="1553"/>
    <w:bookmarkEnd w:id="1554"/>
    <w:bookmarkEnd w:id="1555"/>
    <w:bookmarkEnd w:id="1556"/>
    <w:bookmarkEnd w:id="1557"/>
    <w:bookmarkEnd w:id="1558"/>
    <w:bookmarkEnd w:id="1559"/>
    <w:bookmarkEnd w:id="1560"/>
    <w:bookmarkStart w:id="1561" w:name="_MON_1288015270"/>
    <w:bookmarkEnd w:id="1561"/>
    <w:p w14:paraId="7CC4CAAF" w14:textId="77777777" w:rsidR="009847F1" w:rsidRPr="00EC5BC0" w:rsidRDefault="009847F1" w:rsidP="009847F1">
      <w:pPr>
        <w:jc w:val="center"/>
        <w:rPr>
          <w:rFonts w:cs="v4.2.0"/>
        </w:rPr>
      </w:pPr>
      <w:r w:rsidRPr="00EC5BC0">
        <w:rPr>
          <w:rFonts w:cs="v4.2.0"/>
        </w:rPr>
        <w:object w:dxaOrig="8641" w:dyaOrig="541" w14:anchorId="7587B13C">
          <v:shape id="_x0000_i1173" type="#_x0000_t75" style="width:6in;height:27.75pt" o:ole="" fillcolor="window">
            <v:imagedata r:id="rId256" o:title=""/>
          </v:shape>
          <o:OLEObject Type="Embed" ProgID="Word.Picture.8" ShapeID="_x0000_i1173" DrawAspect="Content" ObjectID="_1671722899" r:id="rId257"/>
        </w:object>
      </w:r>
    </w:p>
    <w:p w14:paraId="3AB2C836" w14:textId="77777777" w:rsidR="009847F1" w:rsidRPr="00EC5BC0" w:rsidRDefault="009847F1" w:rsidP="000142EC">
      <w:pPr>
        <w:pStyle w:val="TF"/>
      </w:pPr>
      <w:r w:rsidRPr="00EC5BC0">
        <w:t>Figure 8.2.3.4.2-1</w:t>
      </w:r>
      <w:r w:rsidR="00DA0CFE" w:rsidRPr="00EC5BC0">
        <w:t>:</w:t>
      </w:r>
      <w:r w:rsidRPr="00EC5BC0">
        <w:t xml:space="preserve"> Test signal pattern for HARQ-ACK multiplexed on PUSCH demodulation tests</w:t>
      </w:r>
    </w:p>
    <w:p w14:paraId="77B79C9A" w14:textId="77777777" w:rsidR="009847F1" w:rsidRPr="00EC5BC0" w:rsidRDefault="009847F1" w:rsidP="002C24FB">
      <w:pPr>
        <w:pStyle w:val="Heading4"/>
      </w:pPr>
      <w:bookmarkStart w:id="1562" w:name="_Toc21015913"/>
      <w:bookmarkStart w:id="1563" w:name="_Toc45830101"/>
      <w:bookmarkStart w:id="1564" w:name="_Toc45830751"/>
      <w:bookmarkStart w:id="1565" w:name="_Toc61109207"/>
      <w:r w:rsidRPr="00EC5BC0">
        <w:t>8.2.3.5</w:t>
      </w:r>
      <w:r w:rsidRPr="00EC5BC0">
        <w:tab/>
        <w:t>Test Requirement</w:t>
      </w:r>
      <w:bookmarkEnd w:id="1562"/>
      <w:bookmarkEnd w:id="1563"/>
      <w:bookmarkEnd w:id="1564"/>
      <w:bookmarkEnd w:id="1565"/>
    </w:p>
    <w:p w14:paraId="59FFA9BE" w14:textId="77777777" w:rsidR="009847F1" w:rsidRPr="00EC5BC0" w:rsidRDefault="009847F1" w:rsidP="009847F1">
      <w:r w:rsidRPr="00EC5BC0">
        <w:t>The fraction of falsely detected ACKs measured according to subclause 8.2.3.4.2 shall be less than 1% and the fraction of correctly detected ACKs shall be larger than 99% for the SNR listed in table 8.2.3.5-1.</w:t>
      </w:r>
      <w:r w:rsidR="00E72E1F" w:rsidRPr="00EC5BC0">
        <w:rPr>
          <w:lang w:eastAsia="zh-CN"/>
        </w:rPr>
        <w:t xml:space="preserve"> </w:t>
      </w:r>
    </w:p>
    <w:p w14:paraId="401FCA25" w14:textId="77777777" w:rsidR="009847F1" w:rsidRPr="00EC5BC0" w:rsidRDefault="009847F1" w:rsidP="000142EC">
      <w:pPr>
        <w:pStyle w:val="TH"/>
      </w:pPr>
      <w:r w:rsidRPr="00EC5BC0">
        <w:t>Table 8.2.3.5-1</w:t>
      </w:r>
      <w:r w:rsidR="00DA0CFE" w:rsidRPr="00EC5BC0">
        <w:t>:</w:t>
      </w:r>
      <w:r w:rsidRPr="00EC5BC0">
        <w:t xml:space="preserve"> Test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93"/>
        <w:gridCol w:w="1015"/>
        <w:gridCol w:w="2026"/>
        <w:gridCol w:w="1468"/>
        <w:gridCol w:w="1066"/>
        <w:gridCol w:w="1206"/>
        <w:gridCol w:w="776"/>
      </w:tblGrid>
      <w:tr w:rsidR="00EC5BC0" w:rsidRPr="00EC5BC0" w14:paraId="7FD892B5" w14:textId="77777777">
        <w:trPr>
          <w:trHeight w:val="640"/>
          <w:jc w:val="center"/>
        </w:trPr>
        <w:tc>
          <w:tcPr>
            <w:tcW w:w="1007" w:type="dxa"/>
          </w:tcPr>
          <w:p w14:paraId="1E9ACB67" w14:textId="77777777" w:rsidR="00B5501D" w:rsidRPr="00EC5BC0" w:rsidRDefault="00B5501D" w:rsidP="00B5501D">
            <w:pPr>
              <w:pStyle w:val="TAH"/>
              <w:rPr>
                <w:rFonts w:cs="Arial"/>
                <w:lang w:eastAsia="en-US"/>
              </w:rPr>
            </w:pPr>
            <w:r w:rsidRPr="00EC5BC0">
              <w:rPr>
                <w:rFonts w:cs="Arial"/>
                <w:lang w:eastAsia="en-US"/>
              </w:rPr>
              <w:t>Number of</w:t>
            </w:r>
          </w:p>
          <w:p w14:paraId="3379FFB7" w14:textId="77777777" w:rsidR="00B5501D" w:rsidRPr="00EC5BC0" w:rsidRDefault="00B5501D" w:rsidP="00B5501D">
            <w:pPr>
              <w:pStyle w:val="TAH"/>
              <w:rPr>
                <w:rFonts w:cs="Arial"/>
                <w:lang w:eastAsia="en-US"/>
              </w:rPr>
            </w:pPr>
            <w:r w:rsidRPr="00EC5BC0">
              <w:rPr>
                <w:rFonts w:cs="Arial"/>
                <w:lang w:eastAsia="zh-CN"/>
              </w:rPr>
              <w:t>T</w:t>
            </w:r>
            <w:r w:rsidRPr="00EC5BC0">
              <w:rPr>
                <w:rFonts w:cs="Arial"/>
                <w:lang w:eastAsia="en-US"/>
              </w:rPr>
              <w:t>X antennas</w:t>
            </w:r>
          </w:p>
        </w:tc>
        <w:tc>
          <w:tcPr>
            <w:tcW w:w="1293" w:type="dxa"/>
          </w:tcPr>
          <w:p w14:paraId="6A53EC64" w14:textId="77777777" w:rsidR="00B5501D" w:rsidRPr="00EC5BC0" w:rsidRDefault="00B5501D" w:rsidP="00B5501D">
            <w:pPr>
              <w:pStyle w:val="TAH"/>
              <w:rPr>
                <w:rFonts w:cs="Arial"/>
                <w:lang w:eastAsia="en-US"/>
              </w:rPr>
            </w:pPr>
            <w:r w:rsidRPr="00EC5BC0">
              <w:rPr>
                <w:rFonts w:cs="Arial"/>
                <w:lang w:eastAsia="en-US"/>
              </w:rPr>
              <w:t>Number of</w:t>
            </w:r>
          </w:p>
          <w:p w14:paraId="30A09B29" w14:textId="77777777" w:rsidR="00B5501D" w:rsidRPr="00EC5BC0" w:rsidRDefault="00B5501D" w:rsidP="00B5501D">
            <w:pPr>
              <w:pStyle w:val="TAH"/>
              <w:rPr>
                <w:rFonts w:cs="Arial"/>
                <w:lang w:eastAsia="en-US"/>
              </w:rPr>
            </w:pPr>
            <w:r w:rsidRPr="00EC5BC0">
              <w:rPr>
                <w:rFonts w:cs="Arial"/>
                <w:lang w:eastAsia="en-US"/>
              </w:rPr>
              <w:t>RX antennas</w:t>
            </w:r>
          </w:p>
        </w:tc>
        <w:tc>
          <w:tcPr>
            <w:tcW w:w="0" w:type="auto"/>
          </w:tcPr>
          <w:p w14:paraId="1C6D3DC7" w14:textId="77777777" w:rsidR="00B5501D" w:rsidRPr="00EC5BC0" w:rsidRDefault="00B5501D" w:rsidP="00B5501D">
            <w:pPr>
              <w:pStyle w:val="TAH"/>
              <w:rPr>
                <w:rFonts w:cs="Arial"/>
                <w:lang w:eastAsia="en-US"/>
              </w:rPr>
            </w:pPr>
            <w:r w:rsidRPr="00EC5BC0">
              <w:rPr>
                <w:rFonts w:cs="Arial"/>
                <w:lang w:eastAsia="en-US"/>
              </w:rPr>
              <w:t>Cyclic Prefix</w:t>
            </w:r>
          </w:p>
        </w:tc>
        <w:tc>
          <w:tcPr>
            <w:tcW w:w="0" w:type="auto"/>
          </w:tcPr>
          <w:p w14:paraId="25E7B284" w14:textId="77777777" w:rsidR="00B5501D" w:rsidRPr="00EC5BC0" w:rsidRDefault="00B5501D" w:rsidP="00B5501D">
            <w:pPr>
              <w:pStyle w:val="TAH"/>
              <w:rPr>
                <w:rFonts w:cs="Arial"/>
                <w:lang w:eastAsia="en-US"/>
              </w:rPr>
            </w:pPr>
            <w:r w:rsidRPr="00EC5BC0">
              <w:rPr>
                <w:rFonts w:cs="Arial"/>
                <w:lang w:eastAsia="en-US"/>
              </w:rPr>
              <w:t>Propagation</w:t>
            </w:r>
          </w:p>
          <w:p w14:paraId="44B846C6" w14:textId="77777777" w:rsidR="00B5501D" w:rsidRPr="00EC5BC0" w:rsidRDefault="00B5501D" w:rsidP="00B5501D">
            <w:pPr>
              <w:pStyle w:val="TAH"/>
              <w:rPr>
                <w:rFonts w:cs="Arial"/>
                <w:lang w:eastAsia="zh-CN"/>
              </w:rPr>
            </w:pPr>
            <w:r w:rsidRPr="00EC5BC0">
              <w:rPr>
                <w:rFonts w:cs="Arial"/>
                <w:lang w:eastAsia="en-US"/>
              </w:rPr>
              <w:t>conditions</w:t>
            </w:r>
          </w:p>
          <w:p w14:paraId="6C7FE515" w14:textId="77777777" w:rsidR="00B5501D" w:rsidRPr="00EC5BC0" w:rsidRDefault="00B5501D" w:rsidP="00B5501D">
            <w:pPr>
              <w:pStyle w:val="TAH"/>
              <w:rPr>
                <w:rFonts w:cs="Arial"/>
                <w:lang w:eastAsia="en-US"/>
              </w:rPr>
            </w:pPr>
            <w:r w:rsidRPr="00EC5BC0">
              <w:rPr>
                <w:rFonts w:cs="Arial"/>
                <w:lang w:eastAsia="zh-CN"/>
              </w:rPr>
              <w:t>and correlation matrix</w:t>
            </w:r>
            <w:r w:rsidRPr="00EC5BC0">
              <w:rPr>
                <w:rFonts w:cs="Arial"/>
                <w:lang w:eastAsia="en-US"/>
              </w:rPr>
              <w:t xml:space="preserve"> (Annex B)</w:t>
            </w:r>
          </w:p>
        </w:tc>
        <w:tc>
          <w:tcPr>
            <w:tcW w:w="0" w:type="auto"/>
          </w:tcPr>
          <w:p w14:paraId="01843797" w14:textId="77777777" w:rsidR="00B5501D" w:rsidRPr="00EC5BC0" w:rsidRDefault="00B5501D" w:rsidP="00B5501D">
            <w:pPr>
              <w:pStyle w:val="TAH"/>
              <w:rPr>
                <w:rFonts w:cs="Arial"/>
                <w:lang w:eastAsia="en-US"/>
              </w:rPr>
            </w:pPr>
            <w:r w:rsidRPr="00EC5BC0">
              <w:rPr>
                <w:rFonts w:cs="Arial"/>
                <w:lang w:eastAsia="en-US"/>
              </w:rPr>
              <w:t>Channel Bandwidth</w:t>
            </w:r>
          </w:p>
          <w:p w14:paraId="48555121" w14:textId="77777777" w:rsidR="00B5501D" w:rsidRPr="00EC5BC0" w:rsidRDefault="00B5501D" w:rsidP="00B5501D">
            <w:pPr>
              <w:pStyle w:val="TAH"/>
              <w:rPr>
                <w:rFonts w:cs="Arial"/>
                <w:lang w:eastAsia="en-US"/>
              </w:rPr>
            </w:pPr>
            <w:r w:rsidRPr="00EC5BC0">
              <w:rPr>
                <w:rFonts w:cs="Arial"/>
                <w:lang w:eastAsia="en-US"/>
              </w:rPr>
              <w:t xml:space="preserve"> [MHz]</w:t>
            </w:r>
          </w:p>
        </w:tc>
        <w:tc>
          <w:tcPr>
            <w:tcW w:w="0" w:type="auto"/>
          </w:tcPr>
          <w:p w14:paraId="0C163E74" w14:textId="77777777" w:rsidR="00B5501D" w:rsidRPr="00EC5BC0" w:rsidRDefault="00B5501D" w:rsidP="00B5501D">
            <w:pPr>
              <w:pStyle w:val="TAH"/>
              <w:rPr>
                <w:rFonts w:cs="Arial"/>
                <w:lang w:eastAsia="en-US"/>
              </w:rPr>
            </w:pPr>
            <w:r w:rsidRPr="00EC5BC0">
              <w:rPr>
                <w:rFonts w:cs="Arial"/>
                <w:lang w:eastAsia="en-US"/>
              </w:rPr>
              <w:t>FRC</w:t>
            </w:r>
          </w:p>
          <w:p w14:paraId="4C669074" w14:textId="77777777" w:rsidR="00B5501D" w:rsidRPr="00EC5BC0" w:rsidDel="00EC7E77" w:rsidRDefault="00B5501D" w:rsidP="00B5501D">
            <w:pPr>
              <w:pStyle w:val="TAH"/>
              <w:rPr>
                <w:rFonts w:cs="Arial"/>
                <w:lang w:eastAsia="en-US"/>
              </w:rPr>
            </w:pPr>
            <w:r w:rsidRPr="00EC5BC0">
              <w:rPr>
                <w:rFonts w:cs="Arial"/>
                <w:lang w:eastAsia="en-US"/>
              </w:rPr>
              <w:t>(Annex A)</w:t>
            </w:r>
          </w:p>
        </w:tc>
        <w:tc>
          <w:tcPr>
            <w:tcW w:w="0" w:type="auto"/>
          </w:tcPr>
          <w:p w14:paraId="15C08158" w14:textId="77777777" w:rsidR="00B5501D" w:rsidRPr="00EC5BC0" w:rsidRDefault="00645B9E" w:rsidP="00B5501D">
            <w:pPr>
              <w:pStyle w:val="TAH"/>
              <w:rPr>
                <w:rFonts w:cs="Arial"/>
                <w:lang w:eastAsia="en-US"/>
              </w:rPr>
            </w:pPr>
            <w:r w:rsidRPr="00EC5BC0">
              <w:rPr>
                <w:rFonts w:cs="Arial"/>
                <w:noProof/>
                <w:lang w:val="en-US"/>
              </w:rPr>
              <w:drawing>
                <wp:inline distT="0" distB="0" distL="0" distR="0" wp14:anchorId="630916AD" wp14:editId="6EB7E281">
                  <wp:extent cx="620395" cy="254635"/>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8" cstate="print"/>
                          <a:srcRect/>
                          <a:stretch>
                            <a:fillRect/>
                          </a:stretch>
                        </pic:blipFill>
                        <pic:spPr bwMode="auto">
                          <a:xfrm>
                            <a:off x="0" y="0"/>
                            <a:ext cx="620395" cy="254635"/>
                          </a:xfrm>
                          <a:prstGeom prst="rect">
                            <a:avLst/>
                          </a:prstGeom>
                          <a:noFill/>
                          <a:ln w="9525">
                            <a:noFill/>
                            <a:miter lim="800000"/>
                            <a:headEnd/>
                            <a:tailEnd/>
                          </a:ln>
                        </pic:spPr>
                      </pic:pic>
                    </a:graphicData>
                  </a:graphic>
                </wp:inline>
              </w:drawing>
            </w:r>
          </w:p>
        </w:tc>
        <w:tc>
          <w:tcPr>
            <w:tcW w:w="0" w:type="auto"/>
          </w:tcPr>
          <w:p w14:paraId="152EC039" w14:textId="77777777" w:rsidR="00B5501D" w:rsidRPr="00EC5BC0" w:rsidRDefault="00B5501D" w:rsidP="00B5501D">
            <w:pPr>
              <w:pStyle w:val="TAH"/>
              <w:rPr>
                <w:rFonts w:cs="Arial"/>
                <w:lang w:eastAsia="en-US"/>
              </w:rPr>
            </w:pPr>
            <w:r w:rsidRPr="00EC5BC0">
              <w:rPr>
                <w:rFonts w:cs="Arial"/>
                <w:lang w:eastAsia="en-US"/>
              </w:rPr>
              <w:t>SNR [dB]</w:t>
            </w:r>
          </w:p>
          <w:p w14:paraId="3D910779" w14:textId="77777777" w:rsidR="00B5501D" w:rsidRPr="00EC5BC0" w:rsidRDefault="00B5501D" w:rsidP="00B5501D">
            <w:pPr>
              <w:pStyle w:val="TAH"/>
              <w:rPr>
                <w:rFonts w:cs="Arial"/>
                <w:lang w:eastAsia="en-US"/>
              </w:rPr>
            </w:pPr>
          </w:p>
        </w:tc>
      </w:tr>
      <w:tr w:rsidR="00EC5BC0" w:rsidRPr="00EC5BC0" w14:paraId="22C76649" w14:textId="77777777">
        <w:trPr>
          <w:trHeight w:val="70"/>
          <w:jc w:val="center"/>
        </w:trPr>
        <w:tc>
          <w:tcPr>
            <w:tcW w:w="1007" w:type="dxa"/>
            <w:vMerge w:val="restart"/>
          </w:tcPr>
          <w:p w14:paraId="32811D38" w14:textId="77777777" w:rsidR="00B5501D" w:rsidRPr="00EC5BC0" w:rsidRDefault="00B5501D" w:rsidP="00B5501D">
            <w:pPr>
              <w:pStyle w:val="TAC"/>
              <w:rPr>
                <w:rFonts w:cs="Arial"/>
                <w:lang w:eastAsia="zh-CN"/>
              </w:rPr>
            </w:pPr>
            <w:r w:rsidRPr="00EC5BC0">
              <w:rPr>
                <w:rFonts w:cs="Arial"/>
                <w:lang w:eastAsia="zh-CN"/>
              </w:rPr>
              <w:t>1</w:t>
            </w:r>
          </w:p>
        </w:tc>
        <w:tc>
          <w:tcPr>
            <w:tcW w:w="1293" w:type="dxa"/>
            <w:vMerge w:val="restart"/>
          </w:tcPr>
          <w:p w14:paraId="1E4AC3BD" w14:textId="77777777" w:rsidR="00B5501D" w:rsidRPr="00EC5BC0" w:rsidRDefault="00B5501D" w:rsidP="00B5501D">
            <w:pPr>
              <w:pStyle w:val="TAC"/>
              <w:rPr>
                <w:rFonts w:cs="Arial"/>
                <w:lang w:eastAsia="en-US"/>
              </w:rPr>
            </w:pPr>
            <w:r w:rsidRPr="00EC5BC0">
              <w:rPr>
                <w:rFonts w:cs="Arial"/>
                <w:lang w:eastAsia="en-US"/>
              </w:rPr>
              <w:t>2</w:t>
            </w:r>
          </w:p>
          <w:p w14:paraId="3543EDB2" w14:textId="77777777" w:rsidR="00B5501D" w:rsidRPr="00EC5BC0" w:rsidRDefault="00B5501D" w:rsidP="00B5501D">
            <w:pPr>
              <w:pStyle w:val="TAC"/>
              <w:jc w:val="left"/>
              <w:rPr>
                <w:rFonts w:cs="Arial"/>
                <w:lang w:eastAsia="en-US"/>
              </w:rPr>
            </w:pPr>
          </w:p>
        </w:tc>
        <w:tc>
          <w:tcPr>
            <w:tcW w:w="0" w:type="auto"/>
            <w:vMerge w:val="restart"/>
          </w:tcPr>
          <w:p w14:paraId="0A029CCF" w14:textId="77777777" w:rsidR="00B5501D" w:rsidRPr="00EC5BC0" w:rsidRDefault="00B5501D" w:rsidP="00B5501D">
            <w:pPr>
              <w:pStyle w:val="TAC"/>
              <w:rPr>
                <w:rFonts w:cs="Arial"/>
                <w:lang w:eastAsia="en-US"/>
              </w:rPr>
            </w:pPr>
            <w:r w:rsidRPr="00EC5BC0">
              <w:rPr>
                <w:rFonts w:cs="Arial"/>
                <w:lang w:eastAsia="en-US"/>
              </w:rPr>
              <w:t>Normal</w:t>
            </w:r>
          </w:p>
        </w:tc>
        <w:tc>
          <w:tcPr>
            <w:tcW w:w="0" w:type="auto"/>
            <w:vMerge w:val="restart"/>
          </w:tcPr>
          <w:p w14:paraId="21466E31"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 5</w:t>
            </w:r>
            <w:r w:rsidRPr="00EC5BC0">
              <w:rPr>
                <w:rFonts w:cs="Arial"/>
                <w:lang w:eastAsia="zh-CN"/>
              </w:rPr>
              <w:t>* Low</w:t>
            </w:r>
          </w:p>
        </w:tc>
        <w:tc>
          <w:tcPr>
            <w:tcW w:w="0" w:type="auto"/>
            <w:vMerge w:val="restart"/>
          </w:tcPr>
          <w:p w14:paraId="25FE2219"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216ED9D3"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4A724BB"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B38F2CD"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058B3F8" w14:textId="77777777">
        <w:trPr>
          <w:trHeight w:val="70"/>
          <w:jc w:val="center"/>
        </w:trPr>
        <w:tc>
          <w:tcPr>
            <w:tcW w:w="1007" w:type="dxa"/>
            <w:vMerge/>
          </w:tcPr>
          <w:p w14:paraId="56ABC0C1" w14:textId="77777777" w:rsidR="00B5501D" w:rsidRPr="00EC5BC0" w:rsidRDefault="00B5501D" w:rsidP="00B5501D">
            <w:pPr>
              <w:pStyle w:val="TAC"/>
              <w:jc w:val="left"/>
              <w:rPr>
                <w:rFonts w:cs="Arial"/>
                <w:lang w:eastAsia="en-US"/>
              </w:rPr>
            </w:pPr>
          </w:p>
        </w:tc>
        <w:tc>
          <w:tcPr>
            <w:tcW w:w="1293" w:type="dxa"/>
            <w:vMerge/>
          </w:tcPr>
          <w:p w14:paraId="160E9BD6" w14:textId="77777777" w:rsidR="00B5501D" w:rsidRPr="00EC5BC0" w:rsidRDefault="00B5501D" w:rsidP="00B5501D">
            <w:pPr>
              <w:pStyle w:val="TAC"/>
              <w:jc w:val="left"/>
              <w:rPr>
                <w:rFonts w:cs="Arial"/>
                <w:lang w:eastAsia="en-US"/>
              </w:rPr>
            </w:pPr>
          </w:p>
        </w:tc>
        <w:tc>
          <w:tcPr>
            <w:tcW w:w="0" w:type="auto"/>
            <w:vMerge/>
          </w:tcPr>
          <w:p w14:paraId="497D0D8D" w14:textId="77777777" w:rsidR="00B5501D" w:rsidRPr="00EC5BC0" w:rsidRDefault="00B5501D" w:rsidP="00B5501D">
            <w:pPr>
              <w:pStyle w:val="TAC"/>
              <w:rPr>
                <w:rFonts w:cs="Arial"/>
                <w:lang w:eastAsia="en-US"/>
              </w:rPr>
            </w:pPr>
          </w:p>
        </w:tc>
        <w:tc>
          <w:tcPr>
            <w:tcW w:w="0" w:type="auto"/>
            <w:vMerge/>
          </w:tcPr>
          <w:p w14:paraId="5D7DA586" w14:textId="77777777" w:rsidR="00B5501D" w:rsidRPr="00EC5BC0" w:rsidRDefault="00B5501D" w:rsidP="00B5501D">
            <w:pPr>
              <w:pStyle w:val="TAC"/>
              <w:rPr>
                <w:rFonts w:cs="Arial"/>
                <w:lang w:eastAsia="en-US"/>
              </w:rPr>
            </w:pPr>
          </w:p>
        </w:tc>
        <w:tc>
          <w:tcPr>
            <w:tcW w:w="0" w:type="auto"/>
            <w:vMerge/>
          </w:tcPr>
          <w:p w14:paraId="3843F493" w14:textId="77777777" w:rsidR="00B5501D" w:rsidRPr="00EC5BC0" w:rsidRDefault="00B5501D" w:rsidP="00B5501D">
            <w:pPr>
              <w:pStyle w:val="TAC"/>
              <w:rPr>
                <w:rFonts w:cs="Arial"/>
                <w:lang w:eastAsia="en-US"/>
              </w:rPr>
            </w:pPr>
          </w:p>
        </w:tc>
        <w:tc>
          <w:tcPr>
            <w:tcW w:w="0" w:type="auto"/>
          </w:tcPr>
          <w:p w14:paraId="220A7EA6" w14:textId="77777777" w:rsidR="00B5501D" w:rsidRPr="00EC5BC0" w:rsidRDefault="00B5501D" w:rsidP="00B5501D">
            <w:pPr>
              <w:pStyle w:val="TAC"/>
              <w:rPr>
                <w:rFonts w:cs="Arial"/>
                <w:lang w:eastAsia="en-US"/>
              </w:rPr>
            </w:pPr>
            <w:r w:rsidRPr="00EC5BC0">
              <w:rPr>
                <w:rFonts w:cs="Arial"/>
                <w:lang w:eastAsia="en-US"/>
              </w:rPr>
              <w:t>A.4-3</w:t>
            </w:r>
          </w:p>
        </w:tc>
        <w:tc>
          <w:tcPr>
            <w:tcW w:w="0" w:type="auto"/>
          </w:tcPr>
          <w:p w14:paraId="07A9789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0B838A2E" w14:textId="77777777" w:rsidR="00B5501D" w:rsidRPr="00EC5BC0" w:rsidRDefault="00B5501D" w:rsidP="00B5501D">
            <w:pPr>
              <w:pStyle w:val="TAC"/>
              <w:rPr>
                <w:rFonts w:cs="Arial"/>
                <w:lang w:eastAsia="en-US"/>
              </w:rPr>
            </w:pPr>
            <w:r w:rsidRPr="00EC5BC0">
              <w:rPr>
                <w:rFonts w:cs="Arial"/>
                <w:lang w:eastAsia="en-US"/>
              </w:rPr>
              <w:t>14.2</w:t>
            </w:r>
          </w:p>
        </w:tc>
      </w:tr>
      <w:tr w:rsidR="00EC5BC0" w:rsidRPr="00EC5BC0" w14:paraId="41F3F2F7" w14:textId="77777777">
        <w:trPr>
          <w:trHeight w:val="70"/>
          <w:jc w:val="center"/>
        </w:trPr>
        <w:tc>
          <w:tcPr>
            <w:tcW w:w="1007" w:type="dxa"/>
            <w:vMerge/>
          </w:tcPr>
          <w:p w14:paraId="75FCFFD7" w14:textId="77777777" w:rsidR="00B5501D" w:rsidRPr="00EC5BC0" w:rsidRDefault="00B5501D" w:rsidP="00B5501D">
            <w:pPr>
              <w:pStyle w:val="TAC"/>
              <w:jc w:val="left"/>
              <w:rPr>
                <w:rFonts w:cs="Arial"/>
                <w:lang w:eastAsia="en-US"/>
              </w:rPr>
            </w:pPr>
          </w:p>
        </w:tc>
        <w:tc>
          <w:tcPr>
            <w:tcW w:w="1293" w:type="dxa"/>
            <w:vMerge/>
          </w:tcPr>
          <w:p w14:paraId="05EFD7A4" w14:textId="77777777" w:rsidR="00B5501D" w:rsidRPr="00EC5BC0" w:rsidRDefault="00B5501D" w:rsidP="00B5501D">
            <w:pPr>
              <w:pStyle w:val="TAC"/>
              <w:jc w:val="left"/>
              <w:rPr>
                <w:rFonts w:cs="Arial"/>
                <w:lang w:eastAsia="en-US"/>
              </w:rPr>
            </w:pPr>
          </w:p>
        </w:tc>
        <w:tc>
          <w:tcPr>
            <w:tcW w:w="0" w:type="auto"/>
            <w:vMerge/>
          </w:tcPr>
          <w:p w14:paraId="5D305DDB" w14:textId="77777777" w:rsidR="00B5501D" w:rsidRPr="00EC5BC0" w:rsidRDefault="00B5501D" w:rsidP="00B5501D">
            <w:pPr>
              <w:pStyle w:val="TAC"/>
              <w:rPr>
                <w:rFonts w:cs="Arial"/>
                <w:lang w:eastAsia="en-US"/>
              </w:rPr>
            </w:pPr>
          </w:p>
        </w:tc>
        <w:tc>
          <w:tcPr>
            <w:tcW w:w="0" w:type="auto"/>
            <w:vMerge/>
          </w:tcPr>
          <w:p w14:paraId="238D8C01" w14:textId="77777777" w:rsidR="00B5501D" w:rsidRPr="00EC5BC0" w:rsidRDefault="00B5501D" w:rsidP="00B5501D">
            <w:pPr>
              <w:pStyle w:val="TAC"/>
              <w:rPr>
                <w:rFonts w:cs="Arial"/>
                <w:lang w:eastAsia="en-US"/>
              </w:rPr>
            </w:pPr>
          </w:p>
        </w:tc>
        <w:tc>
          <w:tcPr>
            <w:tcW w:w="0" w:type="auto"/>
            <w:vMerge w:val="restart"/>
          </w:tcPr>
          <w:p w14:paraId="0840B5FE"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35928A85"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51D8E177"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84E6135"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109E21B3" w14:textId="77777777">
        <w:trPr>
          <w:trHeight w:val="70"/>
          <w:jc w:val="center"/>
        </w:trPr>
        <w:tc>
          <w:tcPr>
            <w:tcW w:w="1007" w:type="dxa"/>
            <w:vMerge/>
          </w:tcPr>
          <w:p w14:paraId="46BCB6DC" w14:textId="77777777" w:rsidR="00B5501D" w:rsidRPr="00EC5BC0" w:rsidRDefault="00B5501D" w:rsidP="00B5501D">
            <w:pPr>
              <w:pStyle w:val="TAC"/>
              <w:jc w:val="left"/>
              <w:rPr>
                <w:rFonts w:cs="Arial"/>
                <w:lang w:eastAsia="en-US"/>
              </w:rPr>
            </w:pPr>
          </w:p>
        </w:tc>
        <w:tc>
          <w:tcPr>
            <w:tcW w:w="1293" w:type="dxa"/>
            <w:vMerge/>
          </w:tcPr>
          <w:p w14:paraId="50BFFA8D" w14:textId="77777777" w:rsidR="00B5501D" w:rsidRPr="00EC5BC0" w:rsidRDefault="00B5501D" w:rsidP="00B5501D">
            <w:pPr>
              <w:pStyle w:val="TAC"/>
              <w:jc w:val="left"/>
              <w:rPr>
                <w:rFonts w:cs="Arial"/>
                <w:lang w:eastAsia="en-US"/>
              </w:rPr>
            </w:pPr>
          </w:p>
        </w:tc>
        <w:tc>
          <w:tcPr>
            <w:tcW w:w="0" w:type="auto"/>
            <w:vMerge/>
          </w:tcPr>
          <w:p w14:paraId="6FFBCAE3" w14:textId="77777777" w:rsidR="00B5501D" w:rsidRPr="00EC5BC0" w:rsidRDefault="00B5501D" w:rsidP="00B5501D">
            <w:pPr>
              <w:pStyle w:val="TAC"/>
              <w:rPr>
                <w:rFonts w:cs="Arial"/>
                <w:lang w:eastAsia="en-US"/>
              </w:rPr>
            </w:pPr>
          </w:p>
        </w:tc>
        <w:tc>
          <w:tcPr>
            <w:tcW w:w="0" w:type="auto"/>
            <w:vMerge/>
          </w:tcPr>
          <w:p w14:paraId="29A3543D" w14:textId="77777777" w:rsidR="00B5501D" w:rsidRPr="00EC5BC0" w:rsidRDefault="00B5501D" w:rsidP="00B5501D">
            <w:pPr>
              <w:pStyle w:val="TAC"/>
              <w:rPr>
                <w:rFonts w:cs="Arial"/>
                <w:lang w:eastAsia="en-US"/>
              </w:rPr>
            </w:pPr>
          </w:p>
        </w:tc>
        <w:tc>
          <w:tcPr>
            <w:tcW w:w="0" w:type="auto"/>
            <w:vMerge/>
          </w:tcPr>
          <w:p w14:paraId="79E35FAE" w14:textId="77777777" w:rsidR="00B5501D" w:rsidRPr="00EC5BC0" w:rsidRDefault="00B5501D" w:rsidP="00B5501D">
            <w:pPr>
              <w:pStyle w:val="TAC"/>
              <w:rPr>
                <w:rFonts w:cs="Arial"/>
                <w:lang w:eastAsia="en-US"/>
              </w:rPr>
            </w:pPr>
          </w:p>
        </w:tc>
        <w:tc>
          <w:tcPr>
            <w:tcW w:w="0" w:type="auto"/>
          </w:tcPr>
          <w:p w14:paraId="22DA86E8" w14:textId="77777777" w:rsidR="00B5501D" w:rsidRPr="00EC5BC0" w:rsidRDefault="00B5501D" w:rsidP="00B5501D">
            <w:pPr>
              <w:pStyle w:val="TAC"/>
              <w:rPr>
                <w:rFonts w:cs="Arial"/>
                <w:lang w:eastAsia="en-US"/>
              </w:rPr>
            </w:pPr>
            <w:r w:rsidRPr="00EC5BC0">
              <w:rPr>
                <w:rFonts w:cs="Arial"/>
                <w:lang w:eastAsia="en-US"/>
              </w:rPr>
              <w:t>A.4-4</w:t>
            </w:r>
          </w:p>
        </w:tc>
        <w:tc>
          <w:tcPr>
            <w:tcW w:w="0" w:type="auto"/>
          </w:tcPr>
          <w:p w14:paraId="34762CF3"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4A748BC" w14:textId="77777777" w:rsidR="00B5501D" w:rsidRPr="00EC5BC0" w:rsidRDefault="00B5501D" w:rsidP="00B5501D">
            <w:pPr>
              <w:pStyle w:val="TAC"/>
              <w:rPr>
                <w:rFonts w:cs="Arial"/>
                <w:lang w:eastAsia="en-US"/>
              </w:rPr>
            </w:pPr>
            <w:r w:rsidRPr="00EC5BC0">
              <w:rPr>
                <w:rFonts w:cs="Arial"/>
                <w:lang w:eastAsia="en-US"/>
              </w:rPr>
              <w:t>13.7</w:t>
            </w:r>
          </w:p>
        </w:tc>
      </w:tr>
      <w:tr w:rsidR="00EC5BC0" w:rsidRPr="00EC5BC0" w14:paraId="56FA0CD9" w14:textId="77777777">
        <w:trPr>
          <w:trHeight w:val="70"/>
          <w:jc w:val="center"/>
        </w:trPr>
        <w:tc>
          <w:tcPr>
            <w:tcW w:w="1007" w:type="dxa"/>
            <w:vMerge/>
          </w:tcPr>
          <w:p w14:paraId="1D7F9BDB" w14:textId="77777777" w:rsidR="00B5501D" w:rsidRPr="00EC5BC0" w:rsidRDefault="00B5501D" w:rsidP="00B5501D">
            <w:pPr>
              <w:pStyle w:val="TAC"/>
              <w:jc w:val="left"/>
              <w:rPr>
                <w:rFonts w:cs="Arial"/>
                <w:lang w:eastAsia="en-US"/>
              </w:rPr>
            </w:pPr>
          </w:p>
        </w:tc>
        <w:tc>
          <w:tcPr>
            <w:tcW w:w="1293" w:type="dxa"/>
            <w:vMerge/>
          </w:tcPr>
          <w:p w14:paraId="438AF381" w14:textId="77777777" w:rsidR="00B5501D" w:rsidRPr="00EC5BC0" w:rsidRDefault="00B5501D" w:rsidP="00B5501D">
            <w:pPr>
              <w:pStyle w:val="TAC"/>
              <w:jc w:val="left"/>
              <w:rPr>
                <w:rFonts w:cs="Arial"/>
                <w:lang w:eastAsia="en-US"/>
              </w:rPr>
            </w:pPr>
          </w:p>
        </w:tc>
        <w:tc>
          <w:tcPr>
            <w:tcW w:w="0" w:type="auto"/>
            <w:vMerge/>
          </w:tcPr>
          <w:p w14:paraId="44AC78A0" w14:textId="77777777" w:rsidR="00B5501D" w:rsidRPr="00EC5BC0" w:rsidRDefault="00B5501D" w:rsidP="00B5501D">
            <w:pPr>
              <w:pStyle w:val="TAC"/>
              <w:rPr>
                <w:rFonts w:cs="Arial"/>
                <w:lang w:eastAsia="en-US"/>
              </w:rPr>
            </w:pPr>
          </w:p>
        </w:tc>
        <w:tc>
          <w:tcPr>
            <w:tcW w:w="0" w:type="auto"/>
            <w:vMerge/>
          </w:tcPr>
          <w:p w14:paraId="279C6705" w14:textId="77777777" w:rsidR="00B5501D" w:rsidRPr="00EC5BC0" w:rsidRDefault="00B5501D" w:rsidP="00B5501D">
            <w:pPr>
              <w:pStyle w:val="TAC"/>
              <w:rPr>
                <w:rFonts w:cs="Arial"/>
                <w:lang w:eastAsia="en-US"/>
              </w:rPr>
            </w:pPr>
          </w:p>
        </w:tc>
        <w:tc>
          <w:tcPr>
            <w:tcW w:w="0" w:type="auto"/>
            <w:vMerge w:val="restart"/>
          </w:tcPr>
          <w:p w14:paraId="3628FCF0"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D7C6006"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077CA20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3614DFF" w14:textId="77777777" w:rsidR="00B5501D" w:rsidRPr="00EC5BC0" w:rsidRDefault="00B5501D" w:rsidP="00B5501D">
            <w:pPr>
              <w:pStyle w:val="TAC"/>
              <w:rPr>
                <w:rFonts w:cs="Arial"/>
                <w:lang w:eastAsia="en-US"/>
              </w:rPr>
            </w:pPr>
            <w:r w:rsidRPr="00EC5BC0">
              <w:rPr>
                <w:rFonts w:cs="Arial"/>
                <w:szCs w:val="22"/>
                <w:lang w:eastAsia="en-US"/>
              </w:rPr>
              <w:t>7.5</w:t>
            </w:r>
          </w:p>
        </w:tc>
      </w:tr>
      <w:tr w:rsidR="00EC5BC0" w:rsidRPr="00EC5BC0" w14:paraId="173656A4" w14:textId="77777777">
        <w:trPr>
          <w:trHeight w:val="70"/>
          <w:jc w:val="center"/>
        </w:trPr>
        <w:tc>
          <w:tcPr>
            <w:tcW w:w="1007" w:type="dxa"/>
            <w:vMerge/>
          </w:tcPr>
          <w:p w14:paraId="51CBB92C" w14:textId="77777777" w:rsidR="00B5501D" w:rsidRPr="00EC5BC0" w:rsidRDefault="00B5501D" w:rsidP="00B5501D">
            <w:pPr>
              <w:pStyle w:val="TAC"/>
              <w:jc w:val="left"/>
              <w:rPr>
                <w:rFonts w:cs="Arial"/>
                <w:lang w:eastAsia="en-US"/>
              </w:rPr>
            </w:pPr>
          </w:p>
        </w:tc>
        <w:tc>
          <w:tcPr>
            <w:tcW w:w="1293" w:type="dxa"/>
            <w:vMerge/>
          </w:tcPr>
          <w:p w14:paraId="0F8BACBF" w14:textId="77777777" w:rsidR="00B5501D" w:rsidRPr="00EC5BC0" w:rsidRDefault="00B5501D" w:rsidP="00B5501D">
            <w:pPr>
              <w:pStyle w:val="TAC"/>
              <w:jc w:val="left"/>
              <w:rPr>
                <w:rFonts w:cs="Arial"/>
                <w:lang w:eastAsia="en-US"/>
              </w:rPr>
            </w:pPr>
          </w:p>
        </w:tc>
        <w:tc>
          <w:tcPr>
            <w:tcW w:w="0" w:type="auto"/>
            <w:vMerge/>
          </w:tcPr>
          <w:p w14:paraId="7C6ED41B" w14:textId="77777777" w:rsidR="00B5501D" w:rsidRPr="00EC5BC0" w:rsidRDefault="00B5501D" w:rsidP="00B5501D">
            <w:pPr>
              <w:pStyle w:val="TAC"/>
              <w:rPr>
                <w:rFonts w:cs="Arial"/>
                <w:lang w:eastAsia="en-US"/>
              </w:rPr>
            </w:pPr>
          </w:p>
        </w:tc>
        <w:tc>
          <w:tcPr>
            <w:tcW w:w="0" w:type="auto"/>
            <w:vMerge/>
          </w:tcPr>
          <w:p w14:paraId="42CBFCE8" w14:textId="77777777" w:rsidR="00B5501D" w:rsidRPr="00EC5BC0" w:rsidRDefault="00B5501D" w:rsidP="00B5501D">
            <w:pPr>
              <w:pStyle w:val="TAC"/>
              <w:rPr>
                <w:rFonts w:cs="Arial"/>
                <w:lang w:eastAsia="en-US"/>
              </w:rPr>
            </w:pPr>
          </w:p>
        </w:tc>
        <w:tc>
          <w:tcPr>
            <w:tcW w:w="0" w:type="auto"/>
            <w:vMerge/>
          </w:tcPr>
          <w:p w14:paraId="26B215BE" w14:textId="77777777" w:rsidR="00B5501D" w:rsidRPr="00EC5BC0" w:rsidRDefault="00B5501D" w:rsidP="00B5501D">
            <w:pPr>
              <w:pStyle w:val="TAC"/>
              <w:rPr>
                <w:rFonts w:cs="Arial"/>
                <w:lang w:eastAsia="en-US"/>
              </w:rPr>
            </w:pPr>
          </w:p>
        </w:tc>
        <w:tc>
          <w:tcPr>
            <w:tcW w:w="0" w:type="auto"/>
          </w:tcPr>
          <w:p w14:paraId="18F8DC1D" w14:textId="77777777" w:rsidR="00B5501D" w:rsidRPr="00EC5BC0" w:rsidRDefault="00B5501D" w:rsidP="00B5501D">
            <w:pPr>
              <w:pStyle w:val="TAC"/>
              <w:rPr>
                <w:rFonts w:cs="Arial"/>
                <w:lang w:eastAsia="en-US"/>
              </w:rPr>
            </w:pPr>
            <w:r w:rsidRPr="00EC5BC0">
              <w:rPr>
                <w:rFonts w:cs="Arial"/>
                <w:lang w:eastAsia="en-US"/>
              </w:rPr>
              <w:t>A.4-5</w:t>
            </w:r>
          </w:p>
        </w:tc>
        <w:tc>
          <w:tcPr>
            <w:tcW w:w="0" w:type="auto"/>
          </w:tcPr>
          <w:p w14:paraId="1E20FFF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73080F0D"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6D57C636" w14:textId="77777777">
        <w:trPr>
          <w:trHeight w:val="70"/>
          <w:jc w:val="center"/>
        </w:trPr>
        <w:tc>
          <w:tcPr>
            <w:tcW w:w="1007" w:type="dxa"/>
            <w:vMerge/>
          </w:tcPr>
          <w:p w14:paraId="1AA6A13B" w14:textId="77777777" w:rsidR="00B5501D" w:rsidRPr="00EC5BC0" w:rsidRDefault="00B5501D" w:rsidP="00B5501D">
            <w:pPr>
              <w:pStyle w:val="TAC"/>
              <w:jc w:val="left"/>
              <w:rPr>
                <w:rFonts w:cs="Arial"/>
                <w:lang w:eastAsia="en-US"/>
              </w:rPr>
            </w:pPr>
          </w:p>
        </w:tc>
        <w:tc>
          <w:tcPr>
            <w:tcW w:w="1293" w:type="dxa"/>
            <w:vMerge/>
          </w:tcPr>
          <w:p w14:paraId="05840B23" w14:textId="77777777" w:rsidR="00B5501D" w:rsidRPr="00EC5BC0" w:rsidRDefault="00B5501D" w:rsidP="00B5501D">
            <w:pPr>
              <w:pStyle w:val="TAC"/>
              <w:jc w:val="left"/>
              <w:rPr>
                <w:rFonts w:cs="Arial"/>
                <w:lang w:eastAsia="en-US"/>
              </w:rPr>
            </w:pPr>
          </w:p>
        </w:tc>
        <w:tc>
          <w:tcPr>
            <w:tcW w:w="0" w:type="auto"/>
            <w:vMerge/>
          </w:tcPr>
          <w:p w14:paraId="35ABE1C2" w14:textId="77777777" w:rsidR="00B5501D" w:rsidRPr="00EC5BC0" w:rsidRDefault="00B5501D" w:rsidP="00B5501D">
            <w:pPr>
              <w:pStyle w:val="TAC"/>
              <w:rPr>
                <w:rFonts w:cs="Arial"/>
                <w:lang w:eastAsia="en-US"/>
              </w:rPr>
            </w:pPr>
          </w:p>
        </w:tc>
        <w:tc>
          <w:tcPr>
            <w:tcW w:w="0" w:type="auto"/>
            <w:vMerge/>
          </w:tcPr>
          <w:p w14:paraId="1E00911E" w14:textId="77777777" w:rsidR="00B5501D" w:rsidRPr="00EC5BC0" w:rsidRDefault="00B5501D" w:rsidP="00B5501D">
            <w:pPr>
              <w:pStyle w:val="TAC"/>
              <w:rPr>
                <w:rFonts w:cs="Arial"/>
                <w:lang w:eastAsia="en-US"/>
              </w:rPr>
            </w:pPr>
          </w:p>
        </w:tc>
        <w:tc>
          <w:tcPr>
            <w:tcW w:w="0" w:type="auto"/>
            <w:vMerge w:val="restart"/>
          </w:tcPr>
          <w:p w14:paraId="16CBE3DF"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6F1AFC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20F1A0B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70AE64A3"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4AD484E2" w14:textId="77777777">
        <w:trPr>
          <w:trHeight w:val="70"/>
          <w:jc w:val="center"/>
        </w:trPr>
        <w:tc>
          <w:tcPr>
            <w:tcW w:w="1007" w:type="dxa"/>
            <w:vMerge/>
          </w:tcPr>
          <w:p w14:paraId="5B5BEF57" w14:textId="77777777" w:rsidR="00B5501D" w:rsidRPr="00EC5BC0" w:rsidRDefault="00B5501D" w:rsidP="00B5501D">
            <w:pPr>
              <w:pStyle w:val="TAC"/>
              <w:jc w:val="left"/>
              <w:rPr>
                <w:rFonts w:cs="Arial"/>
                <w:lang w:eastAsia="en-US"/>
              </w:rPr>
            </w:pPr>
          </w:p>
        </w:tc>
        <w:tc>
          <w:tcPr>
            <w:tcW w:w="1293" w:type="dxa"/>
            <w:vMerge/>
          </w:tcPr>
          <w:p w14:paraId="70F9C1D5" w14:textId="77777777" w:rsidR="00B5501D" w:rsidRPr="00EC5BC0" w:rsidRDefault="00B5501D" w:rsidP="00B5501D">
            <w:pPr>
              <w:pStyle w:val="TAC"/>
              <w:jc w:val="left"/>
              <w:rPr>
                <w:rFonts w:cs="Arial"/>
                <w:lang w:eastAsia="en-US"/>
              </w:rPr>
            </w:pPr>
          </w:p>
        </w:tc>
        <w:tc>
          <w:tcPr>
            <w:tcW w:w="0" w:type="auto"/>
            <w:vMerge/>
          </w:tcPr>
          <w:p w14:paraId="388DF16E" w14:textId="77777777" w:rsidR="00B5501D" w:rsidRPr="00EC5BC0" w:rsidRDefault="00B5501D" w:rsidP="00B5501D">
            <w:pPr>
              <w:pStyle w:val="TAC"/>
              <w:rPr>
                <w:rFonts w:cs="Arial"/>
                <w:lang w:eastAsia="en-US"/>
              </w:rPr>
            </w:pPr>
          </w:p>
        </w:tc>
        <w:tc>
          <w:tcPr>
            <w:tcW w:w="0" w:type="auto"/>
            <w:vMerge/>
          </w:tcPr>
          <w:p w14:paraId="3873D5EA" w14:textId="77777777" w:rsidR="00B5501D" w:rsidRPr="00EC5BC0" w:rsidRDefault="00B5501D" w:rsidP="00B5501D">
            <w:pPr>
              <w:pStyle w:val="TAC"/>
              <w:rPr>
                <w:rFonts w:cs="Arial"/>
                <w:lang w:eastAsia="en-US"/>
              </w:rPr>
            </w:pPr>
          </w:p>
        </w:tc>
        <w:tc>
          <w:tcPr>
            <w:tcW w:w="0" w:type="auto"/>
            <w:vMerge/>
          </w:tcPr>
          <w:p w14:paraId="4EE23A63" w14:textId="77777777" w:rsidR="00B5501D" w:rsidRPr="00EC5BC0" w:rsidRDefault="00B5501D" w:rsidP="00B5501D">
            <w:pPr>
              <w:pStyle w:val="TAC"/>
              <w:rPr>
                <w:rFonts w:cs="Arial"/>
                <w:lang w:eastAsia="en-US"/>
              </w:rPr>
            </w:pPr>
          </w:p>
        </w:tc>
        <w:tc>
          <w:tcPr>
            <w:tcW w:w="0" w:type="auto"/>
          </w:tcPr>
          <w:p w14:paraId="57E6D3A3" w14:textId="77777777" w:rsidR="00B5501D" w:rsidRPr="00EC5BC0" w:rsidRDefault="00B5501D" w:rsidP="00B5501D">
            <w:pPr>
              <w:pStyle w:val="TAC"/>
              <w:rPr>
                <w:rFonts w:cs="Arial"/>
                <w:lang w:eastAsia="en-US"/>
              </w:rPr>
            </w:pPr>
            <w:r w:rsidRPr="00EC5BC0">
              <w:rPr>
                <w:rFonts w:cs="Arial"/>
                <w:lang w:eastAsia="en-US"/>
              </w:rPr>
              <w:t>A.4-6</w:t>
            </w:r>
          </w:p>
        </w:tc>
        <w:tc>
          <w:tcPr>
            <w:tcW w:w="0" w:type="auto"/>
          </w:tcPr>
          <w:p w14:paraId="4D51EEB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B403F98"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02EED170" w14:textId="77777777">
        <w:trPr>
          <w:trHeight w:val="70"/>
          <w:jc w:val="center"/>
        </w:trPr>
        <w:tc>
          <w:tcPr>
            <w:tcW w:w="1007" w:type="dxa"/>
            <w:vMerge/>
          </w:tcPr>
          <w:p w14:paraId="55FAA3B3" w14:textId="77777777" w:rsidR="00B5501D" w:rsidRPr="00EC5BC0" w:rsidRDefault="00B5501D" w:rsidP="00B5501D">
            <w:pPr>
              <w:pStyle w:val="TAC"/>
              <w:jc w:val="left"/>
              <w:rPr>
                <w:rFonts w:cs="Arial"/>
                <w:lang w:eastAsia="en-US"/>
              </w:rPr>
            </w:pPr>
          </w:p>
        </w:tc>
        <w:tc>
          <w:tcPr>
            <w:tcW w:w="1293" w:type="dxa"/>
            <w:vMerge/>
          </w:tcPr>
          <w:p w14:paraId="0B66DC74" w14:textId="77777777" w:rsidR="00B5501D" w:rsidRPr="00EC5BC0" w:rsidRDefault="00B5501D" w:rsidP="00B5501D">
            <w:pPr>
              <w:pStyle w:val="TAC"/>
              <w:jc w:val="left"/>
              <w:rPr>
                <w:rFonts w:cs="Arial"/>
                <w:lang w:eastAsia="en-US"/>
              </w:rPr>
            </w:pPr>
          </w:p>
        </w:tc>
        <w:tc>
          <w:tcPr>
            <w:tcW w:w="0" w:type="auto"/>
            <w:vMerge/>
          </w:tcPr>
          <w:p w14:paraId="0423FA21" w14:textId="77777777" w:rsidR="00B5501D" w:rsidRPr="00EC5BC0" w:rsidRDefault="00B5501D" w:rsidP="00B5501D">
            <w:pPr>
              <w:pStyle w:val="TAC"/>
              <w:rPr>
                <w:rFonts w:cs="Arial"/>
                <w:lang w:eastAsia="en-US"/>
              </w:rPr>
            </w:pPr>
          </w:p>
        </w:tc>
        <w:tc>
          <w:tcPr>
            <w:tcW w:w="0" w:type="auto"/>
            <w:vMerge/>
          </w:tcPr>
          <w:p w14:paraId="733F6900" w14:textId="77777777" w:rsidR="00B5501D" w:rsidRPr="00EC5BC0" w:rsidRDefault="00B5501D" w:rsidP="00B5501D">
            <w:pPr>
              <w:pStyle w:val="TAC"/>
              <w:rPr>
                <w:rFonts w:cs="Arial"/>
                <w:lang w:eastAsia="en-US"/>
              </w:rPr>
            </w:pPr>
          </w:p>
        </w:tc>
        <w:tc>
          <w:tcPr>
            <w:tcW w:w="0" w:type="auto"/>
            <w:vMerge w:val="restart"/>
          </w:tcPr>
          <w:p w14:paraId="62AC1ADC"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7F8F5F7B"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A4EF1A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199C387"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68C75D08" w14:textId="77777777">
        <w:trPr>
          <w:trHeight w:val="70"/>
          <w:jc w:val="center"/>
        </w:trPr>
        <w:tc>
          <w:tcPr>
            <w:tcW w:w="1007" w:type="dxa"/>
            <w:vMerge/>
          </w:tcPr>
          <w:p w14:paraId="1EE55C6E" w14:textId="77777777" w:rsidR="00B5501D" w:rsidRPr="00EC5BC0" w:rsidRDefault="00B5501D" w:rsidP="00B5501D">
            <w:pPr>
              <w:pStyle w:val="TAC"/>
              <w:jc w:val="left"/>
              <w:rPr>
                <w:rFonts w:cs="Arial"/>
                <w:lang w:eastAsia="en-US"/>
              </w:rPr>
            </w:pPr>
          </w:p>
        </w:tc>
        <w:tc>
          <w:tcPr>
            <w:tcW w:w="1293" w:type="dxa"/>
            <w:vMerge/>
          </w:tcPr>
          <w:p w14:paraId="6017A36A" w14:textId="77777777" w:rsidR="00B5501D" w:rsidRPr="00EC5BC0" w:rsidRDefault="00B5501D" w:rsidP="00B5501D">
            <w:pPr>
              <w:pStyle w:val="TAC"/>
              <w:jc w:val="left"/>
              <w:rPr>
                <w:rFonts w:cs="Arial"/>
                <w:lang w:eastAsia="en-US"/>
              </w:rPr>
            </w:pPr>
          </w:p>
        </w:tc>
        <w:tc>
          <w:tcPr>
            <w:tcW w:w="0" w:type="auto"/>
            <w:vMerge/>
          </w:tcPr>
          <w:p w14:paraId="05E4F496" w14:textId="77777777" w:rsidR="00B5501D" w:rsidRPr="00EC5BC0" w:rsidRDefault="00B5501D" w:rsidP="00B5501D">
            <w:pPr>
              <w:pStyle w:val="TAC"/>
              <w:rPr>
                <w:rFonts w:cs="Arial"/>
                <w:lang w:eastAsia="en-US"/>
              </w:rPr>
            </w:pPr>
          </w:p>
        </w:tc>
        <w:tc>
          <w:tcPr>
            <w:tcW w:w="0" w:type="auto"/>
            <w:vMerge/>
          </w:tcPr>
          <w:p w14:paraId="3B87DCD5" w14:textId="77777777" w:rsidR="00B5501D" w:rsidRPr="00EC5BC0" w:rsidRDefault="00B5501D" w:rsidP="00B5501D">
            <w:pPr>
              <w:pStyle w:val="TAC"/>
              <w:rPr>
                <w:rFonts w:cs="Arial"/>
                <w:lang w:eastAsia="en-US"/>
              </w:rPr>
            </w:pPr>
          </w:p>
        </w:tc>
        <w:tc>
          <w:tcPr>
            <w:tcW w:w="0" w:type="auto"/>
            <w:vMerge/>
          </w:tcPr>
          <w:p w14:paraId="662FB603" w14:textId="77777777" w:rsidR="00B5501D" w:rsidRPr="00EC5BC0" w:rsidRDefault="00B5501D" w:rsidP="00B5501D">
            <w:pPr>
              <w:pStyle w:val="TAC"/>
              <w:rPr>
                <w:rFonts w:cs="Arial"/>
                <w:lang w:eastAsia="en-US"/>
              </w:rPr>
            </w:pPr>
          </w:p>
        </w:tc>
        <w:tc>
          <w:tcPr>
            <w:tcW w:w="0" w:type="auto"/>
          </w:tcPr>
          <w:p w14:paraId="4F667ABD" w14:textId="77777777" w:rsidR="00B5501D" w:rsidRPr="00EC5BC0" w:rsidRDefault="00B5501D" w:rsidP="00B5501D">
            <w:pPr>
              <w:pStyle w:val="TAC"/>
              <w:rPr>
                <w:rFonts w:cs="Arial"/>
                <w:lang w:eastAsia="en-US"/>
              </w:rPr>
            </w:pPr>
            <w:r w:rsidRPr="00EC5BC0">
              <w:rPr>
                <w:rFonts w:cs="Arial"/>
                <w:lang w:eastAsia="en-US"/>
              </w:rPr>
              <w:t>A.4-7</w:t>
            </w:r>
          </w:p>
        </w:tc>
        <w:tc>
          <w:tcPr>
            <w:tcW w:w="0" w:type="auto"/>
          </w:tcPr>
          <w:p w14:paraId="297F82D9"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BCB7EAC" w14:textId="77777777" w:rsidR="00B5501D" w:rsidRPr="00EC5BC0" w:rsidRDefault="00B5501D" w:rsidP="00B5501D">
            <w:pPr>
              <w:pStyle w:val="TAC"/>
              <w:rPr>
                <w:rFonts w:cs="Arial"/>
                <w:lang w:eastAsia="en-US"/>
              </w:rPr>
            </w:pPr>
            <w:r w:rsidRPr="00EC5BC0">
              <w:rPr>
                <w:rFonts w:cs="Arial"/>
                <w:lang w:eastAsia="en-US"/>
              </w:rPr>
              <w:t>12.6</w:t>
            </w:r>
          </w:p>
        </w:tc>
      </w:tr>
      <w:tr w:rsidR="00EC5BC0" w:rsidRPr="00EC5BC0" w14:paraId="032F28A9" w14:textId="77777777">
        <w:trPr>
          <w:trHeight w:val="70"/>
          <w:jc w:val="center"/>
        </w:trPr>
        <w:tc>
          <w:tcPr>
            <w:tcW w:w="1007" w:type="dxa"/>
            <w:vMerge/>
          </w:tcPr>
          <w:p w14:paraId="4348DFDC" w14:textId="77777777" w:rsidR="00B5501D" w:rsidRPr="00EC5BC0" w:rsidRDefault="00B5501D" w:rsidP="00B5501D">
            <w:pPr>
              <w:pStyle w:val="TAC"/>
              <w:jc w:val="left"/>
              <w:rPr>
                <w:rFonts w:cs="Arial"/>
                <w:lang w:eastAsia="en-US"/>
              </w:rPr>
            </w:pPr>
          </w:p>
        </w:tc>
        <w:tc>
          <w:tcPr>
            <w:tcW w:w="1293" w:type="dxa"/>
            <w:vMerge/>
          </w:tcPr>
          <w:p w14:paraId="5DC0E099" w14:textId="77777777" w:rsidR="00B5501D" w:rsidRPr="00EC5BC0" w:rsidRDefault="00B5501D" w:rsidP="00B5501D">
            <w:pPr>
              <w:pStyle w:val="TAC"/>
              <w:jc w:val="left"/>
              <w:rPr>
                <w:rFonts w:cs="Arial"/>
                <w:lang w:eastAsia="en-US"/>
              </w:rPr>
            </w:pPr>
          </w:p>
        </w:tc>
        <w:tc>
          <w:tcPr>
            <w:tcW w:w="0" w:type="auto"/>
            <w:vMerge/>
          </w:tcPr>
          <w:p w14:paraId="4B753A14" w14:textId="77777777" w:rsidR="00B5501D" w:rsidRPr="00EC5BC0" w:rsidRDefault="00B5501D" w:rsidP="00B5501D">
            <w:pPr>
              <w:pStyle w:val="TAC"/>
              <w:rPr>
                <w:rFonts w:cs="Arial"/>
                <w:lang w:eastAsia="en-US"/>
              </w:rPr>
            </w:pPr>
          </w:p>
        </w:tc>
        <w:tc>
          <w:tcPr>
            <w:tcW w:w="0" w:type="auto"/>
            <w:vMerge/>
          </w:tcPr>
          <w:p w14:paraId="6B41EBB4" w14:textId="77777777" w:rsidR="00B5501D" w:rsidRPr="00EC5BC0" w:rsidRDefault="00B5501D" w:rsidP="00B5501D">
            <w:pPr>
              <w:pStyle w:val="TAC"/>
              <w:rPr>
                <w:rFonts w:cs="Arial"/>
                <w:lang w:eastAsia="en-US"/>
              </w:rPr>
            </w:pPr>
          </w:p>
        </w:tc>
        <w:tc>
          <w:tcPr>
            <w:tcW w:w="0" w:type="auto"/>
            <w:vMerge w:val="restart"/>
          </w:tcPr>
          <w:p w14:paraId="5AFC3B72"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1981635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13CD2C7E"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130AB79"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1CB278B" w14:textId="77777777">
        <w:trPr>
          <w:trHeight w:val="70"/>
          <w:jc w:val="center"/>
        </w:trPr>
        <w:tc>
          <w:tcPr>
            <w:tcW w:w="1007" w:type="dxa"/>
            <w:vMerge/>
          </w:tcPr>
          <w:p w14:paraId="43379DDB" w14:textId="77777777" w:rsidR="00B5501D" w:rsidRPr="00EC5BC0" w:rsidRDefault="00B5501D" w:rsidP="00B5501D">
            <w:pPr>
              <w:pStyle w:val="TAC"/>
              <w:jc w:val="left"/>
              <w:rPr>
                <w:rFonts w:cs="Arial"/>
                <w:lang w:eastAsia="en-US"/>
              </w:rPr>
            </w:pPr>
          </w:p>
        </w:tc>
        <w:tc>
          <w:tcPr>
            <w:tcW w:w="1293" w:type="dxa"/>
            <w:vMerge/>
          </w:tcPr>
          <w:p w14:paraId="47AFB8D2" w14:textId="77777777" w:rsidR="00B5501D" w:rsidRPr="00EC5BC0" w:rsidRDefault="00B5501D" w:rsidP="00B5501D">
            <w:pPr>
              <w:pStyle w:val="TAC"/>
              <w:jc w:val="left"/>
              <w:rPr>
                <w:rFonts w:cs="Arial"/>
                <w:lang w:eastAsia="en-US"/>
              </w:rPr>
            </w:pPr>
          </w:p>
        </w:tc>
        <w:tc>
          <w:tcPr>
            <w:tcW w:w="0" w:type="auto"/>
            <w:vMerge/>
          </w:tcPr>
          <w:p w14:paraId="3B522E1A" w14:textId="77777777" w:rsidR="00B5501D" w:rsidRPr="00EC5BC0" w:rsidRDefault="00B5501D" w:rsidP="00B5501D">
            <w:pPr>
              <w:pStyle w:val="TAC"/>
              <w:rPr>
                <w:rFonts w:cs="Arial"/>
                <w:lang w:eastAsia="en-US"/>
              </w:rPr>
            </w:pPr>
          </w:p>
        </w:tc>
        <w:tc>
          <w:tcPr>
            <w:tcW w:w="0" w:type="auto"/>
            <w:vMerge/>
          </w:tcPr>
          <w:p w14:paraId="5ABF5ECE" w14:textId="77777777" w:rsidR="00B5501D" w:rsidRPr="00EC5BC0" w:rsidRDefault="00B5501D" w:rsidP="00B5501D">
            <w:pPr>
              <w:pStyle w:val="TAC"/>
              <w:rPr>
                <w:rFonts w:cs="Arial"/>
                <w:lang w:eastAsia="en-US"/>
              </w:rPr>
            </w:pPr>
          </w:p>
        </w:tc>
        <w:tc>
          <w:tcPr>
            <w:tcW w:w="0" w:type="auto"/>
            <w:vMerge/>
          </w:tcPr>
          <w:p w14:paraId="7AA4E9FC" w14:textId="77777777" w:rsidR="00B5501D" w:rsidRPr="00EC5BC0" w:rsidRDefault="00B5501D" w:rsidP="00B5501D">
            <w:pPr>
              <w:pStyle w:val="TAC"/>
              <w:rPr>
                <w:rFonts w:cs="Arial"/>
                <w:lang w:eastAsia="en-US"/>
              </w:rPr>
            </w:pPr>
          </w:p>
        </w:tc>
        <w:tc>
          <w:tcPr>
            <w:tcW w:w="0" w:type="auto"/>
          </w:tcPr>
          <w:p w14:paraId="23B170FE" w14:textId="77777777" w:rsidR="00B5501D" w:rsidRPr="00EC5BC0" w:rsidRDefault="00B5501D" w:rsidP="00B5501D">
            <w:pPr>
              <w:pStyle w:val="TAC"/>
              <w:rPr>
                <w:rFonts w:cs="Arial"/>
                <w:lang w:eastAsia="en-US"/>
              </w:rPr>
            </w:pPr>
            <w:r w:rsidRPr="00EC5BC0">
              <w:rPr>
                <w:rFonts w:cs="Arial"/>
                <w:lang w:eastAsia="en-US"/>
              </w:rPr>
              <w:t>A.4-8</w:t>
            </w:r>
          </w:p>
        </w:tc>
        <w:tc>
          <w:tcPr>
            <w:tcW w:w="0" w:type="auto"/>
          </w:tcPr>
          <w:p w14:paraId="6948914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F9EB78" w14:textId="77777777" w:rsidR="00B5501D" w:rsidRPr="00EC5BC0" w:rsidRDefault="00B5501D" w:rsidP="00B5501D">
            <w:pPr>
              <w:pStyle w:val="TAC"/>
              <w:rPr>
                <w:rFonts w:cs="Arial"/>
                <w:lang w:eastAsia="en-US"/>
              </w:rPr>
            </w:pPr>
            <w:r w:rsidRPr="00EC5BC0">
              <w:rPr>
                <w:rFonts w:cs="Arial"/>
                <w:lang w:eastAsia="en-US"/>
              </w:rPr>
              <w:t>12.5</w:t>
            </w:r>
          </w:p>
        </w:tc>
      </w:tr>
      <w:tr w:rsidR="00EC5BC0" w:rsidRPr="00EC5BC0" w14:paraId="5072090A" w14:textId="77777777">
        <w:trPr>
          <w:trHeight w:val="70"/>
          <w:jc w:val="center"/>
        </w:trPr>
        <w:tc>
          <w:tcPr>
            <w:tcW w:w="1007" w:type="dxa"/>
            <w:vMerge/>
          </w:tcPr>
          <w:p w14:paraId="79B8EE3D" w14:textId="77777777" w:rsidR="00B5501D" w:rsidRPr="00EC5BC0" w:rsidRDefault="00B5501D" w:rsidP="00B5501D">
            <w:pPr>
              <w:pStyle w:val="TAC"/>
              <w:jc w:val="left"/>
              <w:rPr>
                <w:rFonts w:cs="Arial"/>
                <w:lang w:eastAsia="en-US"/>
              </w:rPr>
            </w:pPr>
          </w:p>
        </w:tc>
        <w:tc>
          <w:tcPr>
            <w:tcW w:w="1293" w:type="dxa"/>
            <w:vMerge/>
          </w:tcPr>
          <w:p w14:paraId="469885D5" w14:textId="77777777" w:rsidR="00B5501D" w:rsidRPr="00EC5BC0" w:rsidRDefault="00B5501D" w:rsidP="00B5501D">
            <w:pPr>
              <w:pStyle w:val="TAC"/>
              <w:jc w:val="left"/>
              <w:rPr>
                <w:rFonts w:cs="Arial"/>
                <w:lang w:eastAsia="en-US"/>
              </w:rPr>
            </w:pPr>
          </w:p>
        </w:tc>
        <w:tc>
          <w:tcPr>
            <w:tcW w:w="0" w:type="auto"/>
            <w:vMerge/>
          </w:tcPr>
          <w:p w14:paraId="645316F7" w14:textId="77777777" w:rsidR="00B5501D" w:rsidRPr="00EC5BC0" w:rsidRDefault="00B5501D" w:rsidP="00B5501D">
            <w:pPr>
              <w:pStyle w:val="TAC"/>
              <w:rPr>
                <w:rFonts w:cs="Arial"/>
                <w:lang w:eastAsia="en-US"/>
              </w:rPr>
            </w:pPr>
          </w:p>
        </w:tc>
        <w:tc>
          <w:tcPr>
            <w:tcW w:w="0" w:type="auto"/>
            <w:vMerge w:val="restart"/>
          </w:tcPr>
          <w:p w14:paraId="62A4F2B8" w14:textId="77777777" w:rsidR="00B5501D" w:rsidRPr="00EC5BC0" w:rsidRDefault="00B5501D" w:rsidP="00B5501D">
            <w:pPr>
              <w:pStyle w:val="TAC"/>
              <w:rPr>
                <w:rFonts w:cs="Arial"/>
                <w:lang w:eastAsia="en-US"/>
              </w:rPr>
            </w:pPr>
            <w:r w:rsidRPr="00EC5BC0">
              <w:rPr>
                <w:rFonts w:cs="Arial"/>
                <w:lang w:eastAsia="en-US"/>
              </w:rPr>
              <w:t>ETU70</w:t>
            </w:r>
            <w:r w:rsidRPr="00EC5BC0">
              <w:rPr>
                <w:rFonts w:cs="Arial"/>
                <w:lang w:eastAsia="zh-CN"/>
              </w:rPr>
              <w:t>** Low</w:t>
            </w:r>
          </w:p>
        </w:tc>
        <w:tc>
          <w:tcPr>
            <w:tcW w:w="0" w:type="auto"/>
            <w:vMerge w:val="restart"/>
          </w:tcPr>
          <w:p w14:paraId="6D0079BF"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464B8CB9"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B62644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68AD03A7"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0BFEB04B" w14:textId="77777777">
        <w:trPr>
          <w:jc w:val="center"/>
        </w:trPr>
        <w:tc>
          <w:tcPr>
            <w:tcW w:w="1007" w:type="dxa"/>
            <w:vMerge/>
          </w:tcPr>
          <w:p w14:paraId="41D1A9A3" w14:textId="77777777" w:rsidR="00B5501D" w:rsidRPr="00EC5BC0" w:rsidRDefault="00B5501D" w:rsidP="00B5501D">
            <w:pPr>
              <w:pStyle w:val="TAC"/>
              <w:rPr>
                <w:rFonts w:cs="Arial"/>
                <w:lang w:eastAsia="en-US"/>
              </w:rPr>
            </w:pPr>
          </w:p>
        </w:tc>
        <w:tc>
          <w:tcPr>
            <w:tcW w:w="1293" w:type="dxa"/>
            <w:vMerge/>
          </w:tcPr>
          <w:p w14:paraId="2365A65D" w14:textId="77777777" w:rsidR="00B5501D" w:rsidRPr="00EC5BC0" w:rsidRDefault="00B5501D" w:rsidP="00B5501D">
            <w:pPr>
              <w:pStyle w:val="TAC"/>
              <w:rPr>
                <w:rFonts w:cs="Arial"/>
                <w:lang w:eastAsia="en-US"/>
              </w:rPr>
            </w:pPr>
          </w:p>
        </w:tc>
        <w:tc>
          <w:tcPr>
            <w:tcW w:w="0" w:type="auto"/>
            <w:vMerge/>
          </w:tcPr>
          <w:p w14:paraId="0DABF097" w14:textId="77777777" w:rsidR="00B5501D" w:rsidRPr="00EC5BC0" w:rsidRDefault="00B5501D" w:rsidP="00B5501D">
            <w:pPr>
              <w:pStyle w:val="TAC"/>
              <w:rPr>
                <w:rFonts w:cs="Arial"/>
                <w:lang w:eastAsia="en-US"/>
              </w:rPr>
            </w:pPr>
          </w:p>
        </w:tc>
        <w:tc>
          <w:tcPr>
            <w:tcW w:w="0" w:type="auto"/>
            <w:vMerge/>
          </w:tcPr>
          <w:p w14:paraId="18398A2E" w14:textId="77777777" w:rsidR="00B5501D" w:rsidRPr="00EC5BC0" w:rsidRDefault="00B5501D" w:rsidP="00B5501D">
            <w:pPr>
              <w:pStyle w:val="TAC"/>
              <w:rPr>
                <w:rFonts w:cs="Arial"/>
                <w:lang w:eastAsia="en-US"/>
              </w:rPr>
            </w:pPr>
          </w:p>
        </w:tc>
        <w:tc>
          <w:tcPr>
            <w:tcW w:w="0" w:type="auto"/>
            <w:vMerge/>
          </w:tcPr>
          <w:p w14:paraId="7276B876" w14:textId="77777777" w:rsidR="00B5501D" w:rsidRPr="00EC5BC0" w:rsidRDefault="00B5501D" w:rsidP="00B5501D">
            <w:pPr>
              <w:pStyle w:val="TAC"/>
              <w:rPr>
                <w:rFonts w:cs="Arial"/>
                <w:lang w:eastAsia="en-US"/>
              </w:rPr>
            </w:pPr>
          </w:p>
        </w:tc>
        <w:tc>
          <w:tcPr>
            <w:tcW w:w="0" w:type="auto"/>
          </w:tcPr>
          <w:p w14:paraId="4F8F7815" w14:textId="77777777" w:rsidR="00B5501D" w:rsidRPr="00EC5BC0" w:rsidDel="00EC7E77" w:rsidRDefault="00B5501D" w:rsidP="00B5501D">
            <w:pPr>
              <w:pStyle w:val="TAC"/>
              <w:rPr>
                <w:rFonts w:cs="Arial"/>
                <w:lang w:eastAsia="en-US"/>
              </w:rPr>
            </w:pPr>
            <w:r w:rsidRPr="00EC5BC0">
              <w:rPr>
                <w:rFonts w:cs="Arial"/>
                <w:lang w:eastAsia="en-US"/>
              </w:rPr>
              <w:t>A.4-3</w:t>
            </w:r>
          </w:p>
        </w:tc>
        <w:tc>
          <w:tcPr>
            <w:tcW w:w="0" w:type="auto"/>
          </w:tcPr>
          <w:p w14:paraId="4DFEA927"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DAC09BF"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14.4</w:t>
            </w:r>
          </w:p>
        </w:tc>
      </w:tr>
      <w:tr w:rsidR="00EC5BC0" w:rsidRPr="00EC5BC0" w14:paraId="6D086054" w14:textId="77777777">
        <w:trPr>
          <w:jc w:val="center"/>
        </w:trPr>
        <w:tc>
          <w:tcPr>
            <w:tcW w:w="1007" w:type="dxa"/>
            <w:vMerge/>
          </w:tcPr>
          <w:p w14:paraId="44BDE0CC" w14:textId="77777777" w:rsidR="00B5501D" w:rsidRPr="00EC5BC0" w:rsidRDefault="00B5501D" w:rsidP="00B5501D">
            <w:pPr>
              <w:pStyle w:val="TAC"/>
              <w:rPr>
                <w:rFonts w:cs="Arial"/>
                <w:lang w:eastAsia="en-US"/>
              </w:rPr>
            </w:pPr>
          </w:p>
        </w:tc>
        <w:tc>
          <w:tcPr>
            <w:tcW w:w="1293" w:type="dxa"/>
            <w:vMerge/>
          </w:tcPr>
          <w:p w14:paraId="4365CAC0" w14:textId="77777777" w:rsidR="00B5501D" w:rsidRPr="00EC5BC0" w:rsidRDefault="00B5501D" w:rsidP="00B5501D">
            <w:pPr>
              <w:pStyle w:val="TAC"/>
              <w:rPr>
                <w:rFonts w:cs="Arial"/>
                <w:lang w:eastAsia="en-US"/>
              </w:rPr>
            </w:pPr>
          </w:p>
        </w:tc>
        <w:tc>
          <w:tcPr>
            <w:tcW w:w="0" w:type="auto"/>
            <w:vMerge/>
          </w:tcPr>
          <w:p w14:paraId="331FFD05" w14:textId="77777777" w:rsidR="00B5501D" w:rsidRPr="00EC5BC0" w:rsidRDefault="00B5501D" w:rsidP="00B5501D">
            <w:pPr>
              <w:pStyle w:val="TAC"/>
              <w:rPr>
                <w:rFonts w:cs="Arial"/>
                <w:lang w:eastAsia="en-US"/>
              </w:rPr>
            </w:pPr>
          </w:p>
        </w:tc>
        <w:tc>
          <w:tcPr>
            <w:tcW w:w="0" w:type="auto"/>
            <w:vMerge/>
          </w:tcPr>
          <w:p w14:paraId="6D3A776A" w14:textId="77777777" w:rsidR="00B5501D" w:rsidRPr="00EC5BC0" w:rsidRDefault="00B5501D" w:rsidP="00B5501D">
            <w:pPr>
              <w:pStyle w:val="TAC"/>
              <w:rPr>
                <w:rFonts w:cs="Arial"/>
                <w:lang w:eastAsia="en-US"/>
              </w:rPr>
            </w:pPr>
          </w:p>
        </w:tc>
        <w:tc>
          <w:tcPr>
            <w:tcW w:w="0" w:type="auto"/>
            <w:vMerge w:val="restart"/>
          </w:tcPr>
          <w:p w14:paraId="77040C19"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71511F2E"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0260A8A"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E6F4073"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187E817" w14:textId="77777777">
        <w:trPr>
          <w:jc w:val="center"/>
        </w:trPr>
        <w:tc>
          <w:tcPr>
            <w:tcW w:w="1007" w:type="dxa"/>
            <w:vMerge/>
          </w:tcPr>
          <w:p w14:paraId="75646D93" w14:textId="77777777" w:rsidR="00B5501D" w:rsidRPr="00EC5BC0" w:rsidRDefault="00B5501D" w:rsidP="00B5501D">
            <w:pPr>
              <w:pStyle w:val="TAC"/>
              <w:rPr>
                <w:rFonts w:cs="Arial"/>
                <w:lang w:eastAsia="en-US"/>
              </w:rPr>
            </w:pPr>
          </w:p>
        </w:tc>
        <w:tc>
          <w:tcPr>
            <w:tcW w:w="1293" w:type="dxa"/>
            <w:vMerge/>
          </w:tcPr>
          <w:p w14:paraId="28CC925F" w14:textId="77777777" w:rsidR="00B5501D" w:rsidRPr="00EC5BC0" w:rsidRDefault="00B5501D" w:rsidP="00B5501D">
            <w:pPr>
              <w:pStyle w:val="TAC"/>
              <w:rPr>
                <w:rFonts w:cs="Arial"/>
                <w:lang w:eastAsia="en-US"/>
              </w:rPr>
            </w:pPr>
          </w:p>
        </w:tc>
        <w:tc>
          <w:tcPr>
            <w:tcW w:w="0" w:type="auto"/>
            <w:vMerge/>
          </w:tcPr>
          <w:p w14:paraId="4B1804A0" w14:textId="77777777" w:rsidR="00B5501D" w:rsidRPr="00EC5BC0" w:rsidRDefault="00B5501D" w:rsidP="00B5501D">
            <w:pPr>
              <w:pStyle w:val="TAC"/>
              <w:rPr>
                <w:rFonts w:cs="Arial"/>
                <w:lang w:eastAsia="en-US"/>
              </w:rPr>
            </w:pPr>
          </w:p>
        </w:tc>
        <w:tc>
          <w:tcPr>
            <w:tcW w:w="0" w:type="auto"/>
            <w:vMerge/>
          </w:tcPr>
          <w:p w14:paraId="73765E37" w14:textId="77777777" w:rsidR="00B5501D" w:rsidRPr="00EC5BC0" w:rsidRDefault="00B5501D" w:rsidP="00B5501D">
            <w:pPr>
              <w:pStyle w:val="TAC"/>
              <w:rPr>
                <w:rFonts w:cs="Arial"/>
                <w:lang w:eastAsia="en-US"/>
              </w:rPr>
            </w:pPr>
          </w:p>
        </w:tc>
        <w:tc>
          <w:tcPr>
            <w:tcW w:w="0" w:type="auto"/>
            <w:vMerge/>
          </w:tcPr>
          <w:p w14:paraId="1F0959FF" w14:textId="77777777" w:rsidR="00B5501D" w:rsidRPr="00EC5BC0" w:rsidRDefault="00B5501D" w:rsidP="00B5501D">
            <w:pPr>
              <w:pStyle w:val="TAC"/>
              <w:rPr>
                <w:rFonts w:cs="Arial"/>
                <w:lang w:eastAsia="en-US"/>
              </w:rPr>
            </w:pPr>
          </w:p>
        </w:tc>
        <w:tc>
          <w:tcPr>
            <w:tcW w:w="0" w:type="auto"/>
          </w:tcPr>
          <w:p w14:paraId="44CE4269" w14:textId="77777777" w:rsidR="00B5501D" w:rsidRPr="00EC5BC0" w:rsidDel="00EC7E77" w:rsidRDefault="00B5501D" w:rsidP="00B5501D">
            <w:pPr>
              <w:pStyle w:val="TAC"/>
              <w:rPr>
                <w:rFonts w:cs="Arial"/>
                <w:lang w:eastAsia="en-US"/>
              </w:rPr>
            </w:pPr>
            <w:r w:rsidRPr="00EC5BC0">
              <w:rPr>
                <w:rFonts w:cs="Arial"/>
                <w:lang w:eastAsia="en-US"/>
              </w:rPr>
              <w:t>A.4-4</w:t>
            </w:r>
          </w:p>
        </w:tc>
        <w:tc>
          <w:tcPr>
            <w:tcW w:w="0" w:type="auto"/>
          </w:tcPr>
          <w:p w14:paraId="37D6878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C19B6D5"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13.5</w:t>
            </w:r>
          </w:p>
        </w:tc>
      </w:tr>
      <w:tr w:rsidR="00EC5BC0" w:rsidRPr="00EC5BC0" w14:paraId="1C9871EC" w14:textId="77777777">
        <w:trPr>
          <w:jc w:val="center"/>
        </w:trPr>
        <w:tc>
          <w:tcPr>
            <w:tcW w:w="1007" w:type="dxa"/>
            <w:vMerge/>
          </w:tcPr>
          <w:p w14:paraId="15DF849D" w14:textId="77777777" w:rsidR="00B5501D" w:rsidRPr="00EC5BC0" w:rsidRDefault="00B5501D" w:rsidP="00B5501D">
            <w:pPr>
              <w:pStyle w:val="TAC"/>
              <w:rPr>
                <w:rFonts w:cs="Arial"/>
                <w:lang w:eastAsia="en-US"/>
              </w:rPr>
            </w:pPr>
          </w:p>
        </w:tc>
        <w:tc>
          <w:tcPr>
            <w:tcW w:w="1293" w:type="dxa"/>
            <w:vMerge/>
          </w:tcPr>
          <w:p w14:paraId="3AEF2EBC" w14:textId="77777777" w:rsidR="00B5501D" w:rsidRPr="00EC5BC0" w:rsidRDefault="00B5501D" w:rsidP="00B5501D">
            <w:pPr>
              <w:pStyle w:val="TAC"/>
              <w:rPr>
                <w:rFonts w:cs="Arial"/>
                <w:lang w:eastAsia="en-US"/>
              </w:rPr>
            </w:pPr>
          </w:p>
        </w:tc>
        <w:tc>
          <w:tcPr>
            <w:tcW w:w="0" w:type="auto"/>
            <w:vMerge/>
          </w:tcPr>
          <w:p w14:paraId="04E0C8E1" w14:textId="77777777" w:rsidR="00B5501D" w:rsidRPr="00EC5BC0" w:rsidRDefault="00B5501D" w:rsidP="00B5501D">
            <w:pPr>
              <w:pStyle w:val="TAC"/>
              <w:rPr>
                <w:rFonts w:cs="Arial"/>
                <w:lang w:eastAsia="en-US"/>
              </w:rPr>
            </w:pPr>
          </w:p>
        </w:tc>
        <w:tc>
          <w:tcPr>
            <w:tcW w:w="0" w:type="auto"/>
            <w:vMerge/>
          </w:tcPr>
          <w:p w14:paraId="3E870667" w14:textId="77777777" w:rsidR="00B5501D" w:rsidRPr="00EC5BC0" w:rsidRDefault="00B5501D" w:rsidP="00B5501D">
            <w:pPr>
              <w:pStyle w:val="TAC"/>
              <w:rPr>
                <w:rFonts w:cs="Arial"/>
                <w:lang w:eastAsia="en-US"/>
              </w:rPr>
            </w:pPr>
          </w:p>
        </w:tc>
        <w:tc>
          <w:tcPr>
            <w:tcW w:w="0" w:type="auto"/>
            <w:vMerge w:val="restart"/>
          </w:tcPr>
          <w:p w14:paraId="5D0D6CC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671282C1"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4C2F0100"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2464381"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59A44076" w14:textId="77777777">
        <w:trPr>
          <w:jc w:val="center"/>
        </w:trPr>
        <w:tc>
          <w:tcPr>
            <w:tcW w:w="1007" w:type="dxa"/>
            <w:vMerge/>
          </w:tcPr>
          <w:p w14:paraId="1F573E35" w14:textId="77777777" w:rsidR="00B5501D" w:rsidRPr="00EC5BC0" w:rsidRDefault="00B5501D" w:rsidP="00B5501D">
            <w:pPr>
              <w:pStyle w:val="TAC"/>
              <w:rPr>
                <w:rFonts w:cs="Arial"/>
                <w:lang w:eastAsia="en-US"/>
              </w:rPr>
            </w:pPr>
          </w:p>
        </w:tc>
        <w:tc>
          <w:tcPr>
            <w:tcW w:w="1293" w:type="dxa"/>
            <w:vMerge/>
          </w:tcPr>
          <w:p w14:paraId="70FA3810" w14:textId="77777777" w:rsidR="00B5501D" w:rsidRPr="00EC5BC0" w:rsidRDefault="00B5501D" w:rsidP="00B5501D">
            <w:pPr>
              <w:pStyle w:val="TAC"/>
              <w:rPr>
                <w:rFonts w:cs="Arial"/>
                <w:lang w:eastAsia="en-US"/>
              </w:rPr>
            </w:pPr>
          </w:p>
        </w:tc>
        <w:tc>
          <w:tcPr>
            <w:tcW w:w="0" w:type="auto"/>
            <w:vMerge/>
          </w:tcPr>
          <w:p w14:paraId="4A45C296" w14:textId="77777777" w:rsidR="00B5501D" w:rsidRPr="00EC5BC0" w:rsidRDefault="00B5501D" w:rsidP="00B5501D">
            <w:pPr>
              <w:pStyle w:val="TAC"/>
              <w:rPr>
                <w:rFonts w:cs="Arial"/>
                <w:lang w:eastAsia="en-US"/>
              </w:rPr>
            </w:pPr>
          </w:p>
        </w:tc>
        <w:tc>
          <w:tcPr>
            <w:tcW w:w="0" w:type="auto"/>
            <w:vMerge/>
          </w:tcPr>
          <w:p w14:paraId="7146C93C" w14:textId="77777777" w:rsidR="00B5501D" w:rsidRPr="00EC5BC0" w:rsidRDefault="00B5501D" w:rsidP="00B5501D">
            <w:pPr>
              <w:pStyle w:val="TAC"/>
              <w:rPr>
                <w:rFonts w:cs="Arial"/>
                <w:lang w:eastAsia="en-US"/>
              </w:rPr>
            </w:pPr>
          </w:p>
        </w:tc>
        <w:tc>
          <w:tcPr>
            <w:tcW w:w="0" w:type="auto"/>
            <w:vMerge/>
          </w:tcPr>
          <w:p w14:paraId="43A2ED58" w14:textId="77777777" w:rsidR="00B5501D" w:rsidRPr="00EC5BC0" w:rsidRDefault="00B5501D" w:rsidP="00B5501D">
            <w:pPr>
              <w:pStyle w:val="TAC"/>
              <w:rPr>
                <w:rFonts w:cs="Arial"/>
                <w:lang w:eastAsia="en-US"/>
              </w:rPr>
            </w:pPr>
          </w:p>
        </w:tc>
        <w:tc>
          <w:tcPr>
            <w:tcW w:w="0" w:type="auto"/>
          </w:tcPr>
          <w:p w14:paraId="5C782E32" w14:textId="77777777" w:rsidR="00B5501D" w:rsidRPr="00EC5BC0" w:rsidDel="00EC7E77" w:rsidRDefault="00B5501D" w:rsidP="00B5501D">
            <w:pPr>
              <w:pStyle w:val="TAC"/>
              <w:rPr>
                <w:rFonts w:cs="Arial"/>
                <w:lang w:eastAsia="en-US"/>
              </w:rPr>
            </w:pPr>
            <w:r w:rsidRPr="00EC5BC0">
              <w:rPr>
                <w:rFonts w:cs="Arial"/>
                <w:lang w:eastAsia="en-US"/>
              </w:rPr>
              <w:t>A.4-5</w:t>
            </w:r>
          </w:p>
        </w:tc>
        <w:tc>
          <w:tcPr>
            <w:tcW w:w="0" w:type="auto"/>
          </w:tcPr>
          <w:p w14:paraId="09911D38"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1A93C9"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13.1</w:t>
            </w:r>
          </w:p>
        </w:tc>
      </w:tr>
      <w:tr w:rsidR="00EC5BC0" w:rsidRPr="00EC5BC0" w14:paraId="5B0017E6" w14:textId="77777777">
        <w:trPr>
          <w:jc w:val="center"/>
        </w:trPr>
        <w:tc>
          <w:tcPr>
            <w:tcW w:w="1007" w:type="dxa"/>
            <w:vMerge/>
          </w:tcPr>
          <w:p w14:paraId="0D49E2C9" w14:textId="77777777" w:rsidR="00B5501D" w:rsidRPr="00EC5BC0" w:rsidRDefault="00B5501D" w:rsidP="00B5501D">
            <w:pPr>
              <w:pStyle w:val="TAC"/>
              <w:rPr>
                <w:rFonts w:cs="Arial"/>
                <w:lang w:eastAsia="en-US"/>
              </w:rPr>
            </w:pPr>
          </w:p>
        </w:tc>
        <w:tc>
          <w:tcPr>
            <w:tcW w:w="1293" w:type="dxa"/>
            <w:vMerge/>
          </w:tcPr>
          <w:p w14:paraId="668DEC6B" w14:textId="77777777" w:rsidR="00B5501D" w:rsidRPr="00EC5BC0" w:rsidRDefault="00B5501D" w:rsidP="00B5501D">
            <w:pPr>
              <w:pStyle w:val="TAC"/>
              <w:rPr>
                <w:rFonts w:cs="Arial"/>
                <w:lang w:eastAsia="en-US"/>
              </w:rPr>
            </w:pPr>
          </w:p>
        </w:tc>
        <w:tc>
          <w:tcPr>
            <w:tcW w:w="0" w:type="auto"/>
            <w:vMerge/>
          </w:tcPr>
          <w:p w14:paraId="6DB3B5EF" w14:textId="77777777" w:rsidR="00B5501D" w:rsidRPr="00EC5BC0" w:rsidRDefault="00B5501D" w:rsidP="00B5501D">
            <w:pPr>
              <w:pStyle w:val="TAC"/>
              <w:rPr>
                <w:rFonts w:cs="Arial"/>
                <w:lang w:eastAsia="en-US"/>
              </w:rPr>
            </w:pPr>
          </w:p>
        </w:tc>
        <w:tc>
          <w:tcPr>
            <w:tcW w:w="0" w:type="auto"/>
            <w:vMerge/>
          </w:tcPr>
          <w:p w14:paraId="225795B3" w14:textId="77777777" w:rsidR="00B5501D" w:rsidRPr="00EC5BC0" w:rsidRDefault="00B5501D" w:rsidP="00B5501D">
            <w:pPr>
              <w:pStyle w:val="TAC"/>
              <w:rPr>
                <w:rFonts w:cs="Arial"/>
                <w:lang w:eastAsia="en-US"/>
              </w:rPr>
            </w:pPr>
          </w:p>
        </w:tc>
        <w:tc>
          <w:tcPr>
            <w:tcW w:w="0" w:type="auto"/>
            <w:vMerge w:val="restart"/>
          </w:tcPr>
          <w:p w14:paraId="1516C1E1"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518A404"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58E7A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16BC907F"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757364E" w14:textId="77777777">
        <w:trPr>
          <w:jc w:val="center"/>
        </w:trPr>
        <w:tc>
          <w:tcPr>
            <w:tcW w:w="1007" w:type="dxa"/>
            <w:vMerge/>
          </w:tcPr>
          <w:p w14:paraId="2DA1C280" w14:textId="77777777" w:rsidR="00B5501D" w:rsidRPr="00EC5BC0" w:rsidRDefault="00B5501D" w:rsidP="00B5501D">
            <w:pPr>
              <w:pStyle w:val="TAC"/>
              <w:rPr>
                <w:rFonts w:cs="Arial"/>
                <w:lang w:eastAsia="en-US"/>
              </w:rPr>
            </w:pPr>
          </w:p>
        </w:tc>
        <w:tc>
          <w:tcPr>
            <w:tcW w:w="1293" w:type="dxa"/>
            <w:vMerge/>
          </w:tcPr>
          <w:p w14:paraId="31AF6A37" w14:textId="77777777" w:rsidR="00B5501D" w:rsidRPr="00EC5BC0" w:rsidRDefault="00B5501D" w:rsidP="00B5501D">
            <w:pPr>
              <w:pStyle w:val="TAC"/>
              <w:rPr>
                <w:rFonts w:cs="Arial"/>
                <w:lang w:eastAsia="en-US"/>
              </w:rPr>
            </w:pPr>
          </w:p>
        </w:tc>
        <w:tc>
          <w:tcPr>
            <w:tcW w:w="0" w:type="auto"/>
            <w:vMerge/>
          </w:tcPr>
          <w:p w14:paraId="318A7EEC" w14:textId="77777777" w:rsidR="00B5501D" w:rsidRPr="00EC5BC0" w:rsidRDefault="00B5501D" w:rsidP="00B5501D">
            <w:pPr>
              <w:pStyle w:val="TAC"/>
              <w:rPr>
                <w:rFonts w:cs="Arial"/>
                <w:lang w:eastAsia="en-US"/>
              </w:rPr>
            </w:pPr>
          </w:p>
        </w:tc>
        <w:tc>
          <w:tcPr>
            <w:tcW w:w="0" w:type="auto"/>
            <w:vMerge/>
          </w:tcPr>
          <w:p w14:paraId="2933ED64" w14:textId="77777777" w:rsidR="00B5501D" w:rsidRPr="00EC5BC0" w:rsidRDefault="00B5501D" w:rsidP="00B5501D">
            <w:pPr>
              <w:pStyle w:val="TAC"/>
              <w:rPr>
                <w:rFonts w:cs="Arial"/>
                <w:lang w:eastAsia="en-US"/>
              </w:rPr>
            </w:pPr>
          </w:p>
        </w:tc>
        <w:tc>
          <w:tcPr>
            <w:tcW w:w="0" w:type="auto"/>
            <w:vMerge/>
          </w:tcPr>
          <w:p w14:paraId="4826DE02" w14:textId="77777777" w:rsidR="00B5501D" w:rsidRPr="00EC5BC0" w:rsidRDefault="00B5501D" w:rsidP="00B5501D">
            <w:pPr>
              <w:pStyle w:val="TAC"/>
              <w:rPr>
                <w:rFonts w:cs="Arial"/>
                <w:lang w:eastAsia="en-US"/>
              </w:rPr>
            </w:pPr>
          </w:p>
        </w:tc>
        <w:tc>
          <w:tcPr>
            <w:tcW w:w="0" w:type="auto"/>
          </w:tcPr>
          <w:p w14:paraId="161FD3E9" w14:textId="77777777" w:rsidR="00B5501D" w:rsidRPr="00EC5BC0" w:rsidDel="00EC7E77" w:rsidRDefault="00B5501D" w:rsidP="00B5501D">
            <w:pPr>
              <w:pStyle w:val="TAC"/>
              <w:rPr>
                <w:rFonts w:cs="Arial"/>
                <w:lang w:eastAsia="en-US"/>
              </w:rPr>
            </w:pPr>
            <w:r w:rsidRPr="00EC5BC0">
              <w:rPr>
                <w:rFonts w:cs="Arial"/>
                <w:lang w:eastAsia="en-US"/>
              </w:rPr>
              <w:t>A.4-6</w:t>
            </w:r>
          </w:p>
        </w:tc>
        <w:tc>
          <w:tcPr>
            <w:tcW w:w="0" w:type="auto"/>
          </w:tcPr>
          <w:p w14:paraId="5E115BAC"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AF6C101"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12.9</w:t>
            </w:r>
          </w:p>
        </w:tc>
      </w:tr>
      <w:tr w:rsidR="00EC5BC0" w:rsidRPr="00EC5BC0" w14:paraId="65DB0A54" w14:textId="77777777">
        <w:trPr>
          <w:jc w:val="center"/>
        </w:trPr>
        <w:tc>
          <w:tcPr>
            <w:tcW w:w="1007" w:type="dxa"/>
            <w:vMerge/>
          </w:tcPr>
          <w:p w14:paraId="77CB1A3C" w14:textId="77777777" w:rsidR="00B5501D" w:rsidRPr="00EC5BC0" w:rsidRDefault="00B5501D" w:rsidP="00B5501D">
            <w:pPr>
              <w:pStyle w:val="TAC"/>
              <w:rPr>
                <w:rFonts w:cs="Arial"/>
                <w:lang w:eastAsia="en-US"/>
              </w:rPr>
            </w:pPr>
          </w:p>
        </w:tc>
        <w:tc>
          <w:tcPr>
            <w:tcW w:w="1293" w:type="dxa"/>
            <w:vMerge/>
          </w:tcPr>
          <w:p w14:paraId="45BA7013" w14:textId="77777777" w:rsidR="00B5501D" w:rsidRPr="00EC5BC0" w:rsidRDefault="00B5501D" w:rsidP="00B5501D">
            <w:pPr>
              <w:pStyle w:val="TAC"/>
              <w:rPr>
                <w:rFonts w:cs="Arial"/>
                <w:lang w:eastAsia="en-US"/>
              </w:rPr>
            </w:pPr>
          </w:p>
        </w:tc>
        <w:tc>
          <w:tcPr>
            <w:tcW w:w="0" w:type="auto"/>
            <w:vMerge/>
          </w:tcPr>
          <w:p w14:paraId="1C6A618C" w14:textId="77777777" w:rsidR="00B5501D" w:rsidRPr="00EC5BC0" w:rsidRDefault="00B5501D" w:rsidP="00B5501D">
            <w:pPr>
              <w:pStyle w:val="TAC"/>
              <w:rPr>
                <w:rFonts w:cs="Arial"/>
                <w:lang w:eastAsia="en-US"/>
              </w:rPr>
            </w:pPr>
          </w:p>
        </w:tc>
        <w:tc>
          <w:tcPr>
            <w:tcW w:w="0" w:type="auto"/>
            <w:vMerge/>
          </w:tcPr>
          <w:p w14:paraId="382CE6C4" w14:textId="77777777" w:rsidR="00B5501D" w:rsidRPr="00EC5BC0" w:rsidRDefault="00B5501D" w:rsidP="00B5501D">
            <w:pPr>
              <w:pStyle w:val="TAC"/>
              <w:rPr>
                <w:rFonts w:cs="Arial"/>
                <w:lang w:eastAsia="en-US"/>
              </w:rPr>
            </w:pPr>
          </w:p>
        </w:tc>
        <w:tc>
          <w:tcPr>
            <w:tcW w:w="0" w:type="auto"/>
            <w:vMerge w:val="restart"/>
          </w:tcPr>
          <w:p w14:paraId="2D9DBBCE"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173A9612"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9BE7E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11CB867" w14:textId="77777777" w:rsidR="00B5501D" w:rsidRPr="00EC5BC0" w:rsidRDefault="00B5501D" w:rsidP="00B5501D">
            <w:pPr>
              <w:pStyle w:val="TAC"/>
              <w:rPr>
                <w:rFonts w:cs="Arial"/>
                <w:lang w:eastAsia="en-US"/>
              </w:rPr>
            </w:pPr>
            <w:r w:rsidRPr="00EC5BC0">
              <w:rPr>
                <w:rFonts w:cs="Arial"/>
                <w:lang w:eastAsia="en-US"/>
              </w:rPr>
              <w:t>7.3</w:t>
            </w:r>
          </w:p>
        </w:tc>
      </w:tr>
      <w:tr w:rsidR="00EC5BC0" w:rsidRPr="00EC5BC0" w14:paraId="3A78586D" w14:textId="77777777">
        <w:trPr>
          <w:jc w:val="center"/>
        </w:trPr>
        <w:tc>
          <w:tcPr>
            <w:tcW w:w="1007" w:type="dxa"/>
            <w:vMerge/>
          </w:tcPr>
          <w:p w14:paraId="1F281A39" w14:textId="77777777" w:rsidR="00B5501D" w:rsidRPr="00EC5BC0" w:rsidRDefault="00B5501D" w:rsidP="00B5501D">
            <w:pPr>
              <w:pStyle w:val="TAC"/>
              <w:rPr>
                <w:rFonts w:cs="Arial"/>
                <w:lang w:eastAsia="en-US"/>
              </w:rPr>
            </w:pPr>
          </w:p>
        </w:tc>
        <w:tc>
          <w:tcPr>
            <w:tcW w:w="1293" w:type="dxa"/>
            <w:vMerge/>
          </w:tcPr>
          <w:p w14:paraId="6082D126" w14:textId="77777777" w:rsidR="00B5501D" w:rsidRPr="00EC5BC0" w:rsidRDefault="00B5501D" w:rsidP="00B5501D">
            <w:pPr>
              <w:pStyle w:val="TAC"/>
              <w:rPr>
                <w:rFonts w:cs="Arial"/>
                <w:lang w:eastAsia="en-US"/>
              </w:rPr>
            </w:pPr>
          </w:p>
        </w:tc>
        <w:tc>
          <w:tcPr>
            <w:tcW w:w="0" w:type="auto"/>
            <w:vMerge/>
          </w:tcPr>
          <w:p w14:paraId="159E93D8" w14:textId="77777777" w:rsidR="00B5501D" w:rsidRPr="00EC5BC0" w:rsidRDefault="00B5501D" w:rsidP="00B5501D">
            <w:pPr>
              <w:pStyle w:val="TAC"/>
              <w:rPr>
                <w:rFonts w:cs="Arial"/>
                <w:lang w:eastAsia="en-US"/>
              </w:rPr>
            </w:pPr>
          </w:p>
        </w:tc>
        <w:tc>
          <w:tcPr>
            <w:tcW w:w="0" w:type="auto"/>
            <w:vMerge/>
          </w:tcPr>
          <w:p w14:paraId="7F9A94AA" w14:textId="77777777" w:rsidR="00B5501D" w:rsidRPr="00EC5BC0" w:rsidRDefault="00B5501D" w:rsidP="00B5501D">
            <w:pPr>
              <w:pStyle w:val="TAC"/>
              <w:rPr>
                <w:rFonts w:cs="Arial"/>
                <w:lang w:eastAsia="en-US"/>
              </w:rPr>
            </w:pPr>
          </w:p>
        </w:tc>
        <w:tc>
          <w:tcPr>
            <w:tcW w:w="0" w:type="auto"/>
            <w:vMerge/>
          </w:tcPr>
          <w:p w14:paraId="68463DBC" w14:textId="77777777" w:rsidR="00B5501D" w:rsidRPr="00EC5BC0" w:rsidRDefault="00B5501D" w:rsidP="00B5501D">
            <w:pPr>
              <w:pStyle w:val="TAC"/>
              <w:rPr>
                <w:rFonts w:cs="Arial"/>
                <w:lang w:eastAsia="en-US"/>
              </w:rPr>
            </w:pPr>
          </w:p>
        </w:tc>
        <w:tc>
          <w:tcPr>
            <w:tcW w:w="0" w:type="auto"/>
          </w:tcPr>
          <w:p w14:paraId="69BB386D" w14:textId="77777777" w:rsidR="00B5501D" w:rsidRPr="00EC5BC0" w:rsidDel="00EC7E77" w:rsidRDefault="00B5501D" w:rsidP="00B5501D">
            <w:pPr>
              <w:pStyle w:val="TAC"/>
              <w:rPr>
                <w:rFonts w:cs="Arial"/>
                <w:lang w:eastAsia="en-US"/>
              </w:rPr>
            </w:pPr>
            <w:r w:rsidRPr="00EC5BC0">
              <w:rPr>
                <w:rFonts w:cs="Arial"/>
                <w:lang w:eastAsia="en-US"/>
              </w:rPr>
              <w:t>A.4-7</w:t>
            </w:r>
          </w:p>
        </w:tc>
        <w:tc>
          <w:tcPr>
            <w:tcW w:w="0" w:type="auto"/>
          </w:tcPr>
          <w:p w14:paraId="4E70935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4FD1B0CC"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12.7</w:t>
            </w:r>
          </w:p>
        </w:tc>
      </w:tr>
      <w:tr w:rsidR="00EC5BC0" w:rsidRPr="00EC5BC0" w14:paraId="20D4D7DB" w14:textId="77777777">
        <w:trPr>
          <w:trHeight w:val="227"/>
          <w:jc w:val="center"/>
        </w:trPr>
        <w:tc>
          <w:tcPr>
            <w:tcW w:w="1007" w:type="dxa"/>
            <w:vMerge/>
          </w:tcPr>
          <w:p w14:paraId="35E53107" w14:textId="77777777" w:rsidR="00B5501D" w:rsidRPr="00EC5BC0" w:rsidRDefault="00B5501D" w:rsidP="00B5501D">
            <w:pPr>
              <w:pStyle w:val="TAC"/>
              <w:rPr>
                <w:rFonts w:cs="Arial"/>
                <w:lang w:eastAsia="en-US"/>
              </w:rPr>
            </w:pPr>
          </w:p>
        </w:tc>
        <w:tc>
          <w:tcPr>
            <w:tcW w:w="1293" w:type="dxa"/>
            <w:vMerge/>
          </w:tcPr>
          <w:p w14:paraId="3496B4CF" w14:textId="77777777" w:rsidR="00B5501D" w:rsidRPr="00EC5BC0" w:rsidRDefault="00B5501D" w:rsidP="00B5501D">
            <w:pPr>
              <w:pStyle w:val="TAC"/>
              <w:rPr>
                <w:rFonts w:cs="Arial"/>
                <w:lang w:eastAsia="en-US"/>
              </w:rPr>
            </w:pPr>
          </w:p>
        </w:tc>
        <w:tc>
          <w:tcPr>
            <w:tcW w:w="0" w:type="auto"/>
            <w:vMerge/>
          </w:tcPr>
          <w:p w14:paraId="14A325D2" w14:textId="77777777" w:rsidR="00B5501D" w:rsidRPr="00EC5BC0" w:rsidRDefault="00B5501D" w:rsidP="00B5501D">
            <w:pPr>
              <w:pStyle w:val="TAC"/>
              <w:rPr>
                <w:rFonts w:cs="Arial"/>
                <w:lang w:eastAsia="en-US"/>
              </w:rPr>
            </w:pPr>
          </w:p>
        </w:tc>
        <w:tc>
          <w:tcPr>
            <w:tcW w:w="0" w:type="auto"/>
            <w:vMerge/>
          </w:tcPr>
          <w:p w14:paraId="51EE9ABE" w14:textId="77777777" w:rsidR="00B5501D" w:rsidRPr="00EC5BC0" w:rsidRDefault="00B5501D" w:rsidP="00B5501D">
            <w:pPr>
              <w:pStyle w:val="TAC"/>
              <w:rPr>
                <w:rFonts w:cs="Arial"/>
                <w:lang w:eastAsia="en-US"/>
              </w:rPr>
            </w:pPr>
          </w:p>
        </w:tc>
        <w:tc>
          <w:tcPr>
            <w:tcW w:w="0" w:type="auto"/>
            <w:vMerge w:val="restart"/>
          </w:tcPr>
          <w:p w14:paraId="49B3405E"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7CB92BB7"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66CEF5F4"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CBE6FD4"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72FA1F6C" w14:textId="77777777">
        <w:trPr>
          <w:jc w:val="center"/>
        </w:trPr>
        <w:tc>
          <w:tcPr>
            <w:tcW w:w="1007" w:type="dxa"/>
            <w:vMerge/>
          </w:tcPr>
          <w:p w14:paraId="2069BD1C" w14:textId="77777777" w:rsidR="00B5501D" w:rsidRPr="00EC5BC0" w:rsidRDefault="00B5501D" w:rsidP="00B5501D">
            <w:pPr>
              <w:pStyle w:val="TAC"/>
              <w:rPr>
                <w:rFonts w:cs="Arial"/>
                <w:lang w:eastAsia="en-US"/>
              </w:rPr>
            </w:pPr>
          </w:p>
        </w:tc>
        <w:tc>
          <w:tcPr>
            <w:tcW w:w="1293" w:type="dxa"/>
            <w:vMerge/>
          </w:tcPr>
          <w:p w14:paraId="138898C4" w14:textId="77777777" w:rsidR="00B5501D" w:rsidRPr="00EC5BC0" w:rsidRDefault="00B5501D" w:rsidP="00B5501D">
            <w:pPr>
              <w:pStyle w:val="TAC"/>
              <w:rPr>
                <w:rFonts w:cs="Arial"/>
                <w:lang w:eastAsia="en-US"/>
              </w:rPr>
            </w:pPr>
          </w:p>
        </w:tc>
        <w:tc>
          <w:tcPr>
            <w:tcW w:w="0" w:type="auto"/>
            <w:vMerge/>
          </w:tcPr>
          <w:p w14:paraId="7A595684" w14:textId="77777777" w:rsidR="00B5501D" w:rsidRPr="00EC5BC0" w:rsidRDefault="00B5501D" w:rsidP="00B5501D">
            <w:pPr>
              <w:pStyle w:val="TAC"/>
              <w:rPr>
                <w:rFonts w:cs="Arial"/>
                <w:lang w:eastAsia="en-US"/>
              </w:rPr>
            </w:pPr>
          </w:p>
        </w:tc>
        <w:tc>
          <w:tcPr>
            <w:tcW w:w="0" w:type="auto"/>
            <w:vMerge/>
          </w:tcPr>
          <w:p w14:paraId="5058F273" w14:textId="77777777" w:rsidR="00B5501D" w:rsidRPr="00EC5BC0" w:rsidRDefault="00B5501D" w:rsidP="00B5501D">
            <w:pPr>
              <w:pStyle w:val="TAC"/>
              <w:rPr>
                <w:rFonts w:cs="Arial"/>
                <w:lang w:eastAsia="en-US"/>
              </w:rPr>
            </w:pPr>
          </w:p>
        </w:tc>
        <w:tc>
          <w:tcPr>
            <w:tcW w:w="0" w:type="auto"/>
            <w:vMerge/>
          </w:tcPr>
          <w:p w14:paraId="7F5A0036" w14:textId="77777777" w:rsidR="00B5501D" w:rsidRPr="00EC5BC0" w:rsidRDefault="00B5501D" w:rsidP="00B5501D">
            <w:pPr>
              <w:pStyle w:val="TAC"/>
              <w:rPr>
                <w:rFonts w:cs="Arial"/>
                <w:lang w:eastAsia="en-US"/>
              </w:rPr>
            </w:pPr>
          </w:p>
        </w:tc>
        <w:tc>
          <w:tcPr>
            <w:tcW w:w="0" w:type="auto"/>
          </w:tcPr>
          <w:p w14:paraId="3AC72109" w14:textId="77777777" w:rsidR="00B5501D" w:rsidRPr="00EC5BC0" w:rsidDel="00EC7E77" w:rsidRDefault="00B5501D" w:rsidP="00B5501D">
            <w:pPr>
              <w:pStyle w:val="TAC"/>
              <w:rPr>
                <w:rFonts w:cs="Arial"/>
                <w:lang w:eastAsia="en-US"/>
              </w:rPr>
            </w:pPr>
            <w:r w:rsidRPr="00EC5BC0">
              <w:rPr>
                <w:rFonts w:cs="Arial"/>
                <w:lang w:eastAsia="en-US"/>
              </w:rPr>
              <w:t>A.4-8</w:t>
            </w:r>
          </w:p>
        </w:tc>
        <w:tc>
          <w:tcPr>
            <w:tcW w:w="0" w:type="auto"/>
          </w:tcPr>
          <w:p w14:paraId="044B353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444EB0C" w14:textId="77777777" w:rsidR="00B5501D" w:rsidRPr="00EC5BC0" w:rsidRDefault="00B5501D" w:rsidP="00B5501D">
            <w:pPr>
              <w:pStyle w:val="TAC"/>
              <w:rPr>
                <w:rFonts w:cs="Arial"/>
                <w:lang w:eastAsia="en-US"/>
              </w:rPr>
            </w:pPr>
            <w:r w:rsidRPr="00EC5BC0">
              <w:rPr>
                <w:rFonts w:cs="Arial"/>
                <w:lang w:eastAsia="en-US"/>
              </w:rPr>
              <w:t>12.6</w:t>
            </w:r>
          </w:p>
        </w:tc>
      </w:tr>
      <w:tr w:rsidR="00B5501D" w:rsidRPr="00EC5BC0" w14:paraId="187DD492" w14:textId="77777777">
        <w:trPr>
          <w:jc w:val="center"/>
        </w:trPr>
        <w:tc>
          <w:tcPr>
            <w:tcW w:w="9855" w:type="dxa"/>
            <w:gridSpan w:val="8"/>
          </w:tcPr>
          <w:p w14:paraId="009459F0" w14:textId="77777777" w:rsidR="00B5501D" w:rsidRPr="00EC5BC0" w:rsidRDefault="00B5501D" w:rsidP="00B5501D">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564B0EA6" w14:textId="77777777" w:rsidR="00B5501D" w:rsidRPr="00EC5BC0" w:rsidRDefault="00B5501D" w:rsidP="00B5501D">
            <w:pPr>
              <w:pStyle w:val="TAC"/>
              <w:jc w:val="left"/>
              <w:rPr>
                <w:rFonts w:cs="Arial"/>
                <w:lang w:eastAsia="en-US"/>
              </w:rPr>
            </w:pPr>
            <w:r w:rsidRPr="00EC5BC0">
              <w:rPr>
                <w:rFonts w:cs="Arial"/>
                <w:lang w:eastAsia="zh-CN"/>
              </w:rPr>
              <w:t>Note**: Not applicable for Local Area BS and Home BS.</w:t>
            </w:r>
          </w:p>
        </w:tc>
      </w:tr>
    </w:tbl>
    <w:p w14:paraId="2E5090F3" w14:textId="77777777" w:rsidR="00AD6396" w:rsidRPr="00EC5BC0" w:rsidRDefault="00AD6396" w:rsidP="00DA0CFE"/>
    <w:p w14:paraId="63D57EAF" w14:textId="77777777" w:rsidR="009847F1" w:rsidRPr="00EC5BC0" w:rsidRDefault="009847F1" w:rsidP="009847F1">
      <w:pPr>
        <w:pStyle w:val="NO"/>
        <w:rPr>
          <w:rFonts w:cs="v4.2.0"/>
        </w:rPr>
      </w:pPr>
      <w:r w:rsidRPr="00EC5BC0">
        <w:t>NOTE:</w:t>
      </w:r>
      <w:r w:rsidRPr="00EC5BC0">
        <w:tab/>
        <w:t xml:space="preserve">If the above Test Requirement differs from the Minimum Requirement then the Test Tolerance applied for this test is non-zero. The Test Tolerance for this </w:t>
      </w:r>
      <w:r w:rsidR="00AD6396" w:rsidRPr="00EC5BC0">
        <w:t xml:space="preserve">test </w:t>
      </w:r>
      <w:r w:rsidRPr="00EC5BC0">
        <w:t xml:space="preserve"> and the explanation of how the Minimum Requirement has been relaxed by the Test Tolerance is given in Annex G.</w:t>
      </w:r>
    </w:p>
    <w:p w14:paraId="1069F990" w14:textId="77777777" w:rsidR="0062636B" w:rsidRPr="00EC5BC0" w:rsidRDefault="0062636B" w:rsidP="002C24FB">
      <w:pPr>
        <w:pStyle w:val="Heading3"/>
        <w:ind w:left="0" w:firstLine="0"/>
      </w:pPr>
      <w:bookmarkStart w:id="1566" w:name="_Toc21015914"/>
      <w:bookmarkStart w:id="1567" w:name="_Toc45830102"/>
      <w:bookmarkStart w:id="1568" w:name="_Toc45830752"/>
      <w:bookmarkStart w:id="1569" w:name="_Toc61109208"/>
      <w:r w:rsidRPr="00EC5BC0">
        <w:t>8.2.4</w:t>
      </w:r>
      <w:r w:rsidRPr="00EC5BC0">
        <w:tab/>
        <w:t>Performance requirements for High Speed Train conditions</w:t>
      </w:r>
      <w:bookmarkEnd w:id="1566"/>
      <w:bookmarkEnd w:id="1567"/>
      <w:bookmarkEnd w:id="1568"/>
      <w:bookmarkEnd w:id="1569"/>
    </w:p>
    <w:p w14:paraId="4C97B1B3" w14:textId="77777777" w:rsidR="0062636B" w:rsidRPr="00EC5BC0" w:rsidRDefault="0062636B" w:rsidP="002C24FB">
      <w:pPr>
        <w:pStyle w:val="Heading4"/>
      </w:pPr>
      <w:bookmarkStart w:id="1570" w:name="_Toc21015915"/>
      <w:bookmarkStart w:id="1571" w:name="_Toc45830103"/>
      <w:bookmarkStart w:id="1572" w:name="_Toc45830753"/>
      <w:bookmarkStart w:id="1573" w:name="_Toc61109209"/>
      <w:r w:rsidRPr="00EC5BC0">
        <w:t>8.2.4.1</w:t>
      </w:r>
      <w:r w:rsidRPr="00EC5BC0">
        <w:tab/>
        <w:t>Definition and applicability</w:t>
      </w:r>
      <w:bookmarkEnd w:id="1570"/>
      <w:bookmarkEnd w:id="1571"/>
      <w:bookmarkEnd w:id="1572"/>
      <w:bookmarkEnd w:id="1573"/>
    </w:p>
    <w:p w14:paraId="7288F631" w14:textId="77777777" w:rsidR="0062636B" w:rsidRPr="00EC5BC0" w:rsidRDefault="0062636B" w:rsidP="0062636B">
      <w:r w:rsidRPr="00EC5BC0">
        <w:t>The performance requirement of PUSCH for High Speed Train conditions is determined by a minimum throughput for a given SNR. The required throughput is expressed as 30% and 70% of maximum throughput for the FRCs listed in Annex A. The performance requirements assume HARQ retransmissions and are applied for normal CP.</w:t>
      </w:r>
    </w:p>
    <w:p w14:paraId="0B59B1A9" w14:textId="77777777" w:rsidR="0062636B" w:rsidRPr="00EC5BC0" w:rsidRDefault="0062636B" w:rsidP="0062636B">
      <w:r w:rsidRPr="00EC5BC0">
        <w:t>A test for a specific channel bandwidth is only applicable if the BS supports it.</w:t>
      </w:r>
    </w:p>
    <w:p w14:paraId="0B015D9D" w14:textId="77777777" w:rsidR="0062636B" w:rsidRPr="00EC5BC0" w:rsidRDefault="0062636B" w:rsidP="0062636B">
      <w:r w:rsidRPr="00EC5BC0">
        <w:t>For a BS supporting multiple channel bandwidths only the tests for the lowest and the highest channel bandwidths supported by the BS are applicable.</w:t>
      </w:r>
    </w:p>
    <w:p w14:paraId="4E7112DF" w14:textId="77777777" w:rsidR="00E72E1F" w:rsidRPr="00EC5BC0" w:rsidRDefault="0062636B" w:rsidP="00E72E1F">
      <w:pPr>
        <w:rPr>
          <w:lang w:eastAsia="zh-CN"/>
        </w:rPr>
      </w:pPr>
      <w:r w:rsidRPr="00EC5BC0">
        <w:t>The performance requirements for High Speed Train conditions are optional.</w:t>
      </w:r>
    </w:p>
    <w:p w14:paraId="62EDCFC0" w14:textId="77777777" w:rsidR="0062636B" w:rsidRPr="00EC5BC0" w:rsidRDefault="00E72E1F" w:rsidP="00E72E1F">
      <w:pPr>
        <w:rPr>
          <w:rFonts w:cs="v4.2.0"/>
        </w:rPr>
      </w:pPr>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5847D150" w14:textId="77777777" w:rsidR="0062636B" w:rsidRPr="00EC5BC0" w:rsidRDefault="0062636B" w:rsidP="002C24FB">
      <w:pPr>
        <w:pStyle w:val="Heading4"/>
      </w:pPr>
      <w:bookmarkStart w:id="1574" w:name="_Toc21015916"/>
      <w:bookmarkStart w:id="1575" w:name="_Toc45830104"/>
      <w:bookmarkStart w:id="1576" w:name="_Toc45830754"/>
      <w:bookmarkStart w:id="1577" w:name="_Toc61109210"/>
      <w:r w:rsidRPr="00EC5BC0">
        <w:t>8.2.4.2</w:t>
      </w:r>
      <w:r w:rsidRPr="00EC5BC0">
        <w:tab/>
        <w:t>Minimum Requirement</w:t>
      </w:r>
      <w:bookmarkEnd w:id="1574"/>
      <w:bookmarkEnd w:id="1575"/>
      <w:bookmarkEnd w:id="1576"/>
      <w:bookmarkEnd w:id="1577"/>
    </w:p>
    <w:p w14:paraId="5635DEBA" w14:textId="77777777" w:rsidR="0062636B" w:rsidRPr="00EC5BC0" w:rsidRDefault="0062636B" w:rsidP="0062636B">
      <w:r w:rsidRPr="00EC5BC0">
        <w:t>The minimum requirement is in TS 36.104 [2] subclause 8.2.3.</w:t>
      </w:r>
      <w:r w:rsidR="007212D7" w:rsidRPr="00EC5BC0">
        <w:t>1</w:t>
      </w:r>
    </w:p>
    <w:p w14:paraId="6BAE584A" w14:textId="77777777" w:rsidR="0062636B" w:rsidRPr="00EC5BC0" w:rsidRDefault="0062636B" w:rsidP="002C24FB">
      <w:pPr>
        <w:pStyle w:val="Heading4"/>
      </w:pPr>
      <w:bookmarkStart w:id="1578" w:name="_Toc21015917"/>
      <w:bookmarkStart w:id="1579" w:name="_Toc45830105"/>
      <w:bookmarkStart w:id="1580" w:name="_Toc45830755"/>
      <w:bookmarkStart w:id="1581" w:name="_Toc61109211"/>
      <w:r w:rsidRPr="00EC5BC0">
        <w:t>8.2.4.3</w:t>
      </w:r>
      <w:r w:rsidRPr="00EC5BC0">
        <w:tab/>
        <w:t>Test Purpose</w:t>
      </w:r>
      <w:bookmarkEnd w:id="1578"/>
      <w:bookmarkEnd w:id="1579"/>
      <w:bookmarkEnd w:id="1580"/>
      <w:bookmarkEnd w:id="1581"/>
    </w:p>
    <w:p w14:paraId="1A7DFD1B" w14:textId="77777777" w:rsidR="0062636B" w:rsidRPr="00EC5BC0" w:rsidRDefault="0062636B" w:rsidP="0062636B">
      <w:r w:rsidRPr="00EC5BC0">
        <w:t>The test shall verify the receiver’s ability to achieve throughput under High Speed Train conditions for a given SNR.</w:t>
      </w:r>
    </w:p>
    <w:p w14:paraId="6E63AFC6" w14:textId="77777777" w:rsidR="0062636B" w:rsidRPr="00EC5BC0" w:rsidRDefault="0062636B" w:rsidP="002C24FB">
      <w:pPr>
        <w:pStyle w:val="Heading4"/>
      </w:pPr>
      <w:bookmarkStart w:id="1582" w:name="_Toc21015918"/>
      <w:bookmarkStart w:id="1583" w:name="_Toc45830106"/>
      <w:bookmarkStart w:id="1584" w:name="_Toc45830756"/>
      <w:bookmarkStart w:id="1585" w:name="_Toc61109212"/>
      <w:r w:rsidRPr="00EC5BC0">
        <w:t>8.2.4.4</w:t>
      </w:r>
      <w:r w:rsidRPr="00EC5BC0">
        <w:tab/>
        <w:t>Method of test</w:t>
      </w:r>
      <w:bookmarkEnd w:id="1582"/>
      <w:bookmarkEnd w:id="1583"/>
      <w:bookmarkEnd w:id="1584"/>
      <w:bookmarkEnd w:id="1585"/>
    </w:p>
    <w:p w14:paraId="015B3D43" w14:textId="77777777" w:rsidR="0062636B" w:rsidRPr="00EC5BC0" w:rsidRDefault="0062636B" w:rsidP="002C24FB">
      <w:pPr>
        <w:pStyle w:val="Heading5"/>
      </w:pPr>
      <w:bookmarkStart w:id="1586" w:name="_Toc21015919"/>
      <w:bookmarkStart w:id="1587" w:name="_Toc45830107"/>
      <w:bookmarkStart w:id="1588" w:name="_Toc45830757"/>
      <w:bookmarkStart w:id="1589" w:name="_Toc61109213"/>
      <w:r w:rsidRPr="00EC5BC0">
        <w:t>8.2.4.4.1</w:t>
      </w:r>
      <w:r w:rsidRPr="00EC5BC0">
        <w:tab/>
        <w:t>Initial Conditions</w:t>
      </w:r>
      <w:bookmarkEnd w:id="1586"/>
      <w:bookmarkEnd w:id="1587"/>
      <w:bookmarkEnd w:id="1588"/>
      <w:bookmarkEnd w:id="1589"/>
    </w:p>
    <w:p w14:paraId="2449F069" w14:textId="77777777" w:rsidR="0062636B" w:rsidRPr="00EC5BC0" w:rsidRDefault="0062636B" w:rsidP="0062636B">
      <w:r w:rsidRPr="00EC5BC0">
        <w:t>Test environment:</w:t>
      </w:r>
      <w:r w:rsidRPr="00EC5BC0">
        <w:tab/>
        <w:t>Normal, see subclause D.2.</w:t>
      </w:r>
    </w:p>
    <w:p w14:paraId="4398A10C" w14:textId="77777777" w:rsidR="0062636B" w:rsidRPr="00EC5BC0" w:rsidRDefault="0062636B" w:rsidP="0062636B">
      <w:r w:rsidRPr="00EC5BC0">
        <w:t>RF channels to be tested:</w:t>
      </w:r>
      <w:r w:rsidRPr="00EC5BC0">
        <w:tab/>
        <w:t>M; see subclause 4.7.</w:t>
      </w:r>
    </w:p>
    <w:p w14:paraId="5167117A" w14:textId="77777777" w:rsidR="0062636B" w:rsidRPr="00EC5BC0" w:rsidRDefault="0062636B" w:rsidP="0062636B">
      <w:pPr>
        <w:pStyle w:val="B1"/>
      </w:pPr>
      <w:r w:rsidRPr="00EC5BC0">
        <w:t>1)</w:t>
      </w:r>
      <w:r w:rsidRPr="00EC5BC0">
        <w:tab/>
        <w:t>Connect the BS tester generating the wanted signal, channel simulators and AWGN generators to all BS antenna connectors (depending on HST scenario) via a combining network as shown in Annex I.3.2.</w:t>
      </w:r>
    </w:p>
    <w:p w14:paraId="7A165BD2" w14:textId="77777777" w:rsidR="0062636B" w:rsidRPr="00EC5BC0" w:rsidRDefault="0062636B" w:rsidP="002C24FB">
      <w:pPr>
        <w:pStyle w:val="Heading5"/>
      </w:pPr>
      <w:bookmarkStart w:id="1590" w:name="_Toc21015920"/>
      <w:bookmarkStart w:id="1591" w:name="_Toc45830108"/>
      <w:bookmarkStart w:id="1592" w:name="_Toc45830758"/>
      <w:bookmarkStart w:id="1593" w:name="_Toc61109214"/>
      <w:r w:rsidRPr="00EC5BC0">
        <w:t>8.2.4.4.2</w:t>
      </w:r>
      <w:r w:rsidRPr="00EC5BC0">
        <w:tab/>
        <w:t>Procedure</w:t>
      </w:r>
      <w:bookmarkEnd w:id="1590"/>
      <w:bookmarkEnd w:id="1591"/>
      <w:bookmarkEnd w:id="1592"/>
      <w:bookmarkEnd w:id="1593"/>
    </w:p>
    <w:p w14:paraId="46CD73B6" w14:textId="77777777" w:rsidR="0062636B" w:rsidRPr="00EC5BC0" w:rsidRDefault="0062636B" w:rsidP="0062636B">
      <w:pPr>
        <w:pStyle w:val="B1"/>
      </w:pPr>
      <w:r w:rsidRPr="00EC5BC0">
        <w:t>1)</w:t>
      </w:r>
      <w:r w:rsidRPr="00EC5BC0">
        <w:tab/>
        <w:t>Adjust the AWGN generator, according to the channel bandwidth, defined in Table 8.2.</w:t>
      </w:r>
      <w:r w:rsidR="002F0DF7" w:rsidRPr="00EC5BC0">
        <w:t>4</w:t>
      </w:r>
      <w:r w:rsidRPr="00EC5BC0">
        <w:t>.4.2-1.</w:t>
      </w:r>
    </w:p>
    <w:p w14:paraId="52DCE0A9" w14:textId="77777777" w:rsidR="0062636B" w:rsidRPr="00EC5BC0" w:rsidRDefault="0062636B" w:rsidP="000142EC">
      <w:pPr>
        <w:pStyle w:val="TH"/>
        <w:rPr>
          <w:rFonts w:eastAsia="‚c‚e‚o“Á‘¾ƒSƒVƒbƒN‘Ì"/>
        </w:rPr>
      </w:pPr>
      <w:r w:rsidRPr="00EC5BC0">
        <w:rPr>
          <w:rFonts w:eastAsia="‚c‚e‚o“Á‘¾ƒSƒVƒbƒN‘Ì"/>
        </w:rPr>
        <w:t>Table 8.2.</w:t>
      </w:r>
      <w:r w:rsidR="002F0DF7" w:rsidRPr="00EC5BC0">
        <w:rPr>
          <w:rFonts w:eastAsia="‚c‚e‚o“Á‘¾ƒSƒVƒbƒN‘Ì"/>
        </w:rPr>
        <w:t>4</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BD1D56D" w14:textId="77777777">
        <w:trPr>
          <w:cantSplit/>
          <w:jc w:val="center"/>
        </w:trPr>
        <w:tc>
          <w:tcPr>
            <w:tcW w:w="2406" w:type="dxa"/>
            <w:vAlign w:val="center"/>
          </w:tcPr>
          <w:p w14:paraId="7EA3A18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679056B"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D2E967" w14:textId="77777777">
        <w:trPr>
          <w:cantSplit/>
          <w:trHeight w:val="197"/>
          <w:jc w:val="center"/>
        </w:trPr>
        <w:tc>
          <w:tcPr>
            <w:tcW w:w="2406" w:type="dxa"/>
            <w:tcBorders>
              <w:bottom w:val="single" w:sz="4" w:space="0" w:color="auto"/>
            </w:tcBorders>
            <w:vAlign w:val="center"/>
          </w:tcPr>
          <w:p w14:paraId="4BF5A49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B8279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35593A87" w14:textId="77777777">
        <w:trPr>
          <w:cantSplit/>
          <w:trHeight w:val="129"/>
          <w:jc w:val="center"/>
        </w:trPr>
        <w:tc>
          <w:tcPr>
            <w:tcW w:w="2406" w:type="dxa"/>
            <w:tcBorders>
              <w:bottom w:val="single" w:sz="4" w:space="0" w:color="auto"/>
            </w:tcBorders>
            <w:vAlign w:val="center"/>
          </w:tcPr>
          <w:p w14:paraId="6E50D45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DEE986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45E6927A" w14:textId="77777777">
        <w:trPr>
          <w:cantSplit/>
          <w:trHeight w:val="70"/>
          <w:jc w:val="center"/>
        </w:trPr>
        <w:tc>
          <w:tcPr>
            <w:tcW w:w="2406" w:type="dxa"/>
            <w:tcBorders>
              <w:bottom w:val="single" w:sz="4" w:space="0" w:color="auto"/>
            </w:tcBorders>
            <w:vAlign w:val="center"/>
          </w:tcPr>
          <w:p w14:paraId="3B270CB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4204AE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7D5BB5E1" w14:textId="77777777">
        <w:trPr>
          <w:cantSplit/>
          <w:trHeight w:val="70"/>
          <w:jc w:val="center"/>
        </w:trPr>
        <w:tc>
          <w:tcPr>
            <w:tcW w:w="2406" w:type="dxa"/>
            <w:tcBorders>
              <w:bottom w:val="single" w:sz="4" w:space="0" w:color="auto"/>
            </w:tcBorders>
            <w:vAlign w:val="center"/>
          </w:tcPr>
          <w:p w14:paraId="398E374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FEA5F6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665A11D" w14:textId="77777777">
        <w:trPr>
          <w:cantSplit/>
          <w:trHeight w:val="70"/>
          <w:jc w:val="center"/>
        </w:trPr>
        <w:tc>
          <w:tcPr>
            <w:tcW w:w="2406" w:type="dxa"/>
            <w:tcBorders>
              <w:bottom w:val="single" w:sz="4" w:space="0" w:color="auto"/>
            </w:tcBorders>
            <w:vAlign w:val="center"/>
          </w:tcPr>
          <w:p w14:paraId="425D7E6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7C75D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7CACFC49" w14:textId="77777777">
        <w:trPr>
          <w:cantSplit/>
          <w:trHeight w:val="70"/>
          <w:jc w:val="center"/>
        </w:trPr>
        <w:tc>
          <w:tcPr>
            <w:tcW w:w="2406" w:type="dxa"/>
            <w:tcBorders>
              <w:bottom w:val="single" w:sz="4" w:space="0" w:color="auto"/>
            </w:tcBorders>
            <w:vAlign w:val="center"/>
          </w:tcPr>
          <w:p w14:paraId="13E2BF1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CCA6C6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13577322" w14:textId="77777777" w:rsidR="0062636B" w:rsidRPr="00EC5BC0" w:rsidRDefault="0062636B" w:rsidP="00DA0CFE"/>
    <w:p w14:paraId="1CE8A783" w14:textId="77777777" w:rsidR="0062636B" w:rsidRPr="00EC5BC0" w:rsidRDefault="0062636B" w:rsidP="0062636B">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w:t>
      </w:r>
      <w:r w:rsidR="002F0DF7" w:rsidRPr="00EC5BC0">
        <w:t>4</w:t>
      </w:r>
      <w:r w:rsidRPr="00EC5BC0">
        <w:t>.4.2-2.</w:t>
      </w:r>
    </w:p>
    <w:p w14:paraId="246EFCFF" w14:textId="77777777" w:rsidR="0062636B" w:rsidRPr="00EC5BC0" w:rsidRDefault="0062636B" w:rsidP="000142EC">
      <w:pPr>
        <w:pStyle w:val="TH"/>
      </w:pPr>
      <w:r w:rsidRPr="00EC5BC0">
        <w:t>Table 8.2.</w:t>
      </w:r>
      <w:r w:rsidR="002F0DF7" w:rsidRPr="00EC5BC0">
        <w:t>4</w:t>
      </w:r>
      <w:r w:rsidRPr="00EC5BC0">
        <w:t>.4.2-2</w:t>
      </w:r>
      <w:r w:rsidR="003A1204" w:rsidRPr="00EC5BC0">
        <w:t>:</w:t>
      </w:r>
      <w:r w:rsidRPr="00EC5BC0">
        <w:t xml:space="preserve"> Test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777"/>
        <w:gridCol w:w="5276"/>
      </w:tblGrid>
      <w:tr w:rsidR="00EC5BC0" w:rsidRPr="00EC5BC0" w14:paraId="172FAB9F" w14:textId="77777777" w:rsidTr="00715E4B">
        <w:trPr>
          <w:jc w:val="center"/>
        </w:trPr>
        <w:tc>
          <w:tcPr>
            <w:tcW w:w="3777" w:type="dxa"/>
            <w:shd w:val="clear" w:color="auto" w:fill="auto"/>
            <w:vAlign w:val="center"/>
          </w:tcPr>
          <w:p w14:paraId="50EC8326" w14:textId="77777777" w:rsidR="004D63DF" w:rsidRPr="00EC5BC0" w:rsidRDefault="004D63DF" w:rsidP="004D63DF">
            <w:pPr>
              <w:pStyle w:val="TAH"/>
              <w:rPr>
                <w:rFonts w:cs="Arial"/>
                <w:i/>
                <w:lang w:eastAsia="en-US"/>
              </w:rPr>
            </w:pPr>
            <w:r w:rsidRPr="00EC5BC0">
              <w:rPr>
                <w:rFonts w:cs="Arial"/>
                <w:i/>
                <w:lang w:eastAsia="en-US"/>
              </w:rPr>
              <w:t>Parameter</w:t>
            </w:r>
          </w:p>
        </w:tc>
        <w:tc>
          <w:tcPr>
            <w:tcW w:w="5276" w:type="dxa"/>
            <w:shd w:val="clear" w:color="auto" w:fill="auto"/>
            <w:vAlign w:val="center"/>
          </w:tcPr>
          <w:p w14:paraId="1C7031B5" w14:textId="77777777" w:rsidR="004D63DF" w:rsidRPr="00EC5BC0" w:rsidRDefault="004D63DF" w:rsidP="004D63DF">
            <w:pPr>
              <w:pStyle w:val="TAH"/>
              <w:rPr>
                <w:rFonts w:cs="Arial"/>
                <w:i/>
                <w:lang w:eastAsia="en-US"/>
              </w:rPr>
            </w:pPr>
            <w:r w:rsidRPr="00EC5BC0">
              <w:rPr>
                <w:rFonts w:cs="Arial"/>
                <w:i/>
                <w:lang w:eastAsia="en-US"/>
              </w:rPr>
              <w:t>Value</w:t>
            </w:r>
          </w:p>
        </w:tc>
      </w:tr>
      <w:tr w:rsidR="00EC5BC0" w:rsidRPr="00EC5BC0" w14:paraId="493A1393" w14:textId="77777777" w:rsidTr="00715E4B">
        <w:trPr>
          <w:jc w:val="center"/>
        </w:trPr>
        <w:tc>
          <w:tcPr>
            <w:tcW w:w="3777" w:type="dxa"/>
            <w:shd w:val="clear" w:color="auto" w:fill="auto"/>
            <w:vAlign w:val="center"/>
          </w:tcPr>
          <w:p w14:paraId="1AD7B573" w14:textId="77777777" w:rsidR="004D63DF" w:rsidRPr="00EC5BC0" w:rsidRDefault="004D63DF" w:rsidP="004D63DF">
            <w:pPr>
              <w:pStyle w:val="TAC"/>
              <w:rPr>
                <w:rFonts w:cs="Arial"/>
                <w:i/>
                <w:lang w:eastAsia="en-US"/>
              </w:rPr>
            </w:pPr>
            <w:r w:rsidRPr="00EC5BC0">
              <w:rPr>
                <w:rFonts w:cs="Arial"/>
                <w:i/>
                <w:lang w:eastAsia="en-US"/>
              </w:rPr>
              <w:t>Maximum number of HARQ transmissions</w:t>
            </w:r>
          </w:p>
        </w:tc>
        <w:tc>
          <w:tcPr>
            <w:tcW w:w="5276" w:type="dxa"/>
            <w:shd w:val="clear" w:color="auto" w:fill="auto"/>
            <w:vAlign w:val="center"/>
          </w:tcPr>
          <w:p w14:paraId="6058C994" w14:textId="77777777" w:rsidR="004D63DF" w:rsidRPr="00EC5BC0" w:rsidRDefault="004D63DF" w:rsidP="004D63DF">
            <w:pPr>
              <w:pStyle w:val="TAC"/>
              <w:rPr>
                <w:rFonts w:cs="Arial"/>
                <w:i/>
                <w:lang w:eastAsia="en-US"/>
              </w:rPr>
            </w:pPr>
            <w:r w:rsidRPr="00EC5BC0">
              <w:rPr>
                <w:rFonts w:cs="Arial"/>
                <w:i/>
                <w:lang w:eastAsia="en-US"/>
              </w:rPr>
              <w:t>4</w:t>
            </w:r>
          </w:p>
        </w:tc>
      </w:tr>
      <w:tr w:rsidR="00EC5BC0" w:rsidRPr="00EC5BC0" w14:paraId="78A2B57B" w14:textId="77777777" w:rsidTr="00715E4B">
        <w:trPr>
          <w:jc w:val="center"/>
        </w:trPr>
        <w:tc>
          <w:tcPr>
            <w:tcW w:w="3777" w:type="dxa"/>
            <w:shd w:val="clear" w:color="auto" w:fill="auto"/>
            <w:vAlign w:val="center"/>
          </w:tcPr>
          <w:p w14:paraId="540DBBF4" w14:textId="77777777" w:rsidR="004D63DF" w:rsidRPr="00EC5BC0" w:rsidRDefault="004D63DF" w:rsidP="004D63DF">
            <w:pPr>
              <w:pStyle w:val="TAC"/>
              <w:rPr>
                <w:rFonts w:cs="Arial"/>
                <w:i/>
                <w:lang w:eastAsia="en-US"/>
              </w:rPr>
            </w:pPr>
            <w:r w:rsidRPr="00EC5BC0">
              <w:rPr>
                <w:rFonts w:cs="Arial"/>
                <w:i/>
                <w:lang w:eastAsia="en-US"/>
              </w:rPr>
              <w:t>RV sequence</w:t>
            </w:r>
          </w:p>
        </w:tc>
        <w:tc>
          <w:tcPr>
            <w:tcW w:w="5276" w:type="dxa"/>
            <w:shd w:val="clear" w:color="auto" w:fill="auto"/>
            <w:vAlign w:val="center"/>
          </w:tcPr>
          <w:p w14:paraId="2DF05968" w14:textId="77777777" w:rsidR="004D63DF" w:rsidRPr="00EC5BC0" w:rsidRDefault="004D63DF" w:rsidP="004D63DF">
            <w:pPr>
              <w:pStyle w:val="TAC"/>
              <w:rPr>
                <w:rFonts w:cs="Arial"/>
                <w:i/>
                <w:lang w:eastAsia="en-US"/>
              </w:rPr>
            </w:pPr>
            <w:r w:rsidRPr="00EC5BC0">
              <w:rPr>
                <w:rFonts w:cs="Arial"/>
                <w:i/>
                <w:lang w:eastAsia="en-US"/>
              </w:rPr>
              <w:t>0, 2, 3, 1, 0, 2, 3, 1</w:t>
            </w:r>
          </w:p>
        </w:tc>
      </w:tr>
      <w:tr w:rsidR="00EC5BC0" w:rsidRPr="00EC5BC0" w14:paraId="43CD01BF" w14:textId="77777777" w:rsidTr="00715E4B">
        <w:trPr>
          <w:jc w:val="center"/>
        </w:trPr>
        <w:tc>
          <w:tcPr>
            <w:tcW w:w="3777" w:type="dxa"/>
            <w:tcBorders>
              <w:bottom w:val="single" w:sz="4" w:space="0" w:color="auto"/>
            </w:tcBorders>
            <w:shd w:val="clear" w:color="auto" w:fill="auto"/>
            <w:vAlign w:val="center"/>
          </w:tcPr>
          <w:p w14:paraId="1519338F" w14:textId="77777777" w:rsidR="004D63DF" w:rsidRPr="00EC5BC0" w:rsidRDefault="004D63DF" w:rsidP="004D63DF">
            <w:pPr>
              <w:pStyle w:val="TAC"/>
              <w:rPr>
                <w:rFonts w:cs="Arial"/>
                <w:i/>
                <w:lang w:eastAsia="en-US"/>
              </w:rPr>
            </w:pPr>
            <w:r w:rsidRPr="00EC5BC0">
              <w:rPr>
                <w:rFonts w:cs="Arial"/>
                <w:i/>
                <w:lang w:eastAsia="en-US"/>
              </w:rPr>
              <w:t>Uplink-downlink allocation for TDD</w:t>
            </w:r>
          </w:p>
        </w:tc>
        <w:tc>
          <w:tcPr>
            <w:tcW w:w="5276" w:type="dxa"/>
            <w:tcBorders>
              <w:bottom w:val="single" w:sz="4" w:space="0" w:color="auto"/>
            </w:tcBorders>
            <w:shd w:val="clear" w:color="auto" w:fill="auto"/>
            <w:vAlign w:val="center"/>
          </w:tcPr>
          <w:p w14:paraId="02DBC2CE" w14:textId="77777777" w:rsidR="004D63DF" w:rsidRPr="00EC5BC0" w:rsidRDefault="004D63DF" w:rsidP="004D63DF">
            <w:pPr>
              <w:pStyle w:val="TAC"/>
              <w:rPr>
                <w:rFonts w:cs="Arial"/>
                <w:i/>
                <w:lang w:eastAsia="en-US"/>
              </w:rPr>
            </w:pPr>
            <w:r w:rsidRPr="00EC5BC0">
              <w:rPr>
                <w:rFonts w:cs="Arial"/>
                <w:i/>
                <w:lang w:eastAsia="en-US"/>
              </w:rPr>
              <w:t>Configuration 1 (2:2)</w:t>
            </w:r>
          </w:p>
        </w:tc>
      </w:tr>
      <w:tr w:rsidR="00EC5BC0" w:rsidRPr="00EC5BC0" w14:paraId="1BE57FDF" w14:textId="77777777" w:rsidTr="00715E4B">
        <w:trPr>
          <w:jc w:val="center"/>
        </w:trPr>
        <w:tc>
          <w:tcPr>
            <w:tcW w:w="3777" w:type="dxa"/>
            <w:tcBorders>
              <w:top w:val="single" w:sz="4" w:space="0" w:color="auto"/>
              <w:bottom w:val="single" w:sz="4" w:space="0" w:color="auto"/>
            </w:tcBorders>
            <w:shd w:val="clear" w:color="auto" w:fill="auto"/>
            <w:vAlign w:val="center"/>
          </w:tcPr>
          <w:p w14:paraId="2AC8DCF9" w14:textId="77777777" w:rsidR="004D63DF" w:rsidRPr="00EC5BC0" w:rsidRDefault="004D63DF" w:rsidP="004D63DF">
            <w:pPr>
              <w:pStyle w:val="TAC"/>
              <w:rPr>
                <w:rFonts w:cs="Arial"/>
                <w:i/>
                <w:lang w:eastAsia="en-US"/>
              </w:rPr>
            </w:pPr>
            <w:r w:rsidRPr="00EC5BC0">
              <w:rPr>
                <w:rFonts w:cs="Arial"/>
                <w:i/>
                <w:lang w:eastAsia="ja-JP"/>
              </w:rPr>
              <w:t>Subframes in which PUSCH is transmitted</w:t>
            </w:r>
          </w:p>
        </w:tc>
        <w:tc>
          <w:tcPr>
            <w:tcW w:w="5276" w:type="dxa"/>
            <w:tcBorders>
              <w:top w:val="single" w:sz="4" w:space="0" w:color="auto"/>
              <w:bottom w:val="single" w:sz="4" w:space="0" w:color="auto"/>
            </w:tcBorders>
            <w:shd w:val="clear" w:color="auto" w:fill="auto"/>
            <w:vAlign w:val="center"/>
          </w:tcPr>
          <w:p w14:paraId="76D20C1A" w14:textId="77777777" w:rsidR="004D63DF" w:rsidRPr="00EC5BC0" w:rsidRDefault="004D63DF" w:rsidP="004D63DF">
            <w:pPr>
              <w:pStyle w:val="TAL"/>
              <w:rPr>
                <w:rFonts w:cs="Arial"/>
                <w:i/>
                <w:lang w:eastAsia="en-US"/>
              </w:rPr>
            </w:pPr>
            <w:r w:rsidRPr="00EC5BC0">
              <w:rPr>
                <w:rFonts w:cs="Arial"/>
                <w:i/>
                <w:lang w:eastAsia="en-US"/>
              </w:rPr>
              <w:t>For FDD:</w:t>
            </w:r>
          </w:p>
          <w:p w14:paraId="732744DE" w14:textId="77777777" w:rsidR="004D63DF" w:rsidRPr="00EC5BC0" w:rsidRDefault="004D63DF" w:rsidP="004D63DF">
            <w:pPr>
              <w:pStyle w:val="TAL"/>
              <w:rPr>
                <w:rFonts w:cs="Arial"/>
                <w:i/>
                <w:lang w:eastAsia="ja-JP"/>
              </w:rPr>
            </w:pPr>
            <w:r w:rsidRPr="00EC5BC0">
              <w:rPr>
                <w:rFonts w:cs="Arial"/>
                <w:i/>
                <w:lang w:eastAsia="ja-JP"/>
              </w:rPr>
              <w:t>subframe #0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i/>
                  <w:lang w:eastAsia="ja-JP"/>
                </w:rPr>
                <w:t>8 in</w:t>
              </w:r>
            </w:smartTag>
            <w:r w:rsidRPr="00EC5BC0">
              <w:rPr>
                <w:rFonts w:cs="Arial"/>
                <w:i/>
                <w:lang w:eastAsia="ja-JP"/>
              </w:rPr>
              <w:t xml:space="preserve"> radio frames for which SFN mod 4 = 0</w:t>
            </w:r>
          </w:p>
          <w:p w14:paraId="4489E991"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EC5BC0">
                <w:rPr>
                  <w:rFonts w:cs="Arial"/>
                  <w:i/>
                  <w:lang w:eastAsia="ja-JP"/>
                </w:rPr>
                <w:t>6 in</w:t>
              </w:r>
            </w:smartTag>
            <w:r w:rsidRPr="00EC5BC0">
              <w:rPr>
                <w:rFonts w:cs="Arial"/>
                <w:i/>
                <w:lang w:eastAsia="ja-JP"/>
              </w:rPr>
              <w:t xml:space="preserve"> radio frames for which SFN mod 4 = 1</w:t>
            </w:r>
          </w:p>
          <w:p w14:paraId="79D22F52"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4"/>
                <w:attr w:name="UnitName" w:val="in"/>
              </w:smartTagPr>
              <w:r w:rsidRPr="00EC5BC0">
                <w:rPr>
                  <w:rFonts w:cs="Arial"/>
                  <w:i/>
                  <w:lang w:eastAsia="ja-JP"/>
                </w:rPr>
                <w:t>4 in</w:t>
              </w:r>
            </w:smartTag>
            <w:r w:rsidRPr="00EC5BC0">
              <w:rPr>
                <w:rFonts w:cs="Arial"/>
                <w:i/>
                <w:lang w:eastAsia="ja-JP"/>
              </w:rPr>
              <w:t xml:space="preserve"> radio frames for which SFN mod 4 = 2</w:t>
            </w:r>
          </w:p>
          <w:p w14:paraId="0F6E6037"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EC5BC0">
                <w:rPr>
                  <w:rFonts w:cs="Arial"/>
                  <w:i/>
                  <w:lang w:eastAsia="ja-JP"/>
                </w:rPr>
                <w:t>2 in</w:t>
              </w:r>
            </w:smartTag>
            <w:r w:rsidRPr="00EC5BC0">
              <w:rPr>
                <w:rFonts w:cs="Arial"/>
                <w:i/>
                <w:lang w:eastAsia="ja-JP"/>
              </w:rPr>
              <w:t xml:space="preserve"> radio frames for which SFN mod 4 = 3</w:t>
            </w:r>
          </w:p>
          <w:p w14:paraId="186DE889" w14:textId="77777777" w:rsidR="004D63DF" w:rsidRPr="00EC5BC0" w:rsidRDefault="004D63DF" w:rsidP="004D63DF">
            <w:pPr>
              <w:pStyle w:val="TAL"/>
              <w:rPr>
                <w:rFonts w:cs="Arial"/>
                <w:i/>
                <w:lang w:eastAsia="en-US"/>
              </w:rPr>
            </w:pPr>
          </w:p>
          <w:p w14:paraId="4B7E9F58" w14:textId="77777777" w:rsidR="004D63DF" w:rsidRPr="00EC5BC0" w:rsidRDefault="004D63DF" w:rsidP="004D63DF">
            <w:pPr>
              <w:pStyle w:val="TAL"/>
              <w:rPr>
                <w:rFonts w:cs="Arial"/>
                <w:i/>
                <w:lang w:eastAsia="en-US"/>
              </w:rPr>
            </w:pPr>
            <w:r w:rsidRPr="00EC5BC0">
              <w:rPr>
                <w:rFonts w:cs="Arial"/>
                <w:i/>
                <w:lang w:eastAsia="en-US"/>
              </w:rPr>
              <w:t>For TDD:</w:t>
            </w:r>
          </w:p>
          <w:p w14:paraId="53B3C90F"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EC5BC0">
                <w:rPr>
                  <w:rFonts w:cs="Arial"/>
                  <w:i/>
                  <w:lang w:eastAsia="en-US"/>
                </w:rPr>
                <w:t>2 in</w:t>
              </w:r>
            </w:smartTag>
            <w:r w:rsidRPr="00EC5BC0">
              <w:rPr>
                <w:rFonts w:cs="Arial"/>
                <w:i/>
                <w:lang w:eastAsia="en-US"/>
              </w:rPr>
              <w:t xml:space="preserve"> each radio frames</w:t>
            </w:r>
          </w:p>
          <w:p w14:paraId="33353957" w14:textId="77777777" w:rsidR="004D63DF" w:rsidRPr="00EC5BC0" w:rsidRDefault="004D63DF" w:rsidP="004D63DF">
            <w:pPr>
              <w:pStyle w:val="TAL"/>
              <w:rPr>
                <w:rFonts w:cs="Arial"/>
                <w:i/>
                <w:lang w:eastAsia="en-US"/>
              </w:rPr>
            </w:pPr>
          </w:p>
        </w:tc>
      </w:tr>
      <w:tr w:rsidR="00EC5BC0" w:rsidRPr="00EC5BC0" w14:paraId="48AB666E" w14:textId="77777777" w:rsidTr="00715E4B">
        <w:trPr>
          <w:jc w:val="center"/>
        </w:trPr>
        <w:tc>
          <w:tcPr>
            <w:tcW w:w="3777" w:type="dxa"/>
            <w:tcBorders>
              <w:top w:val="single" w:sz="4" w:space="0" w:color="auto"/>
              <w:bottom w:val="single" w:sz="4" w:space="0" w:color="auto"/>
            </w:tcBorders>
            <w:shd w:val="clear" w:color="auto" w:fill="auto"/>
            <w:vAlign w:val="center"/>
          </w:tcPr>
          <w:p w14:paraId="4E674981" w14:textId="77777777" w:rsidR="004D63DF" w:rsidRPr="00EC5BC0" w:rsidRDefault="004D63DF" w:rsidP="004D63DF">
            <w:pPr>
              <w:pStyle w:val="TAC"/>
              <w:rPr>
                <w:rFonts w:cs="Arial"/>
                <w:i/>
                <w:lang w:eastAsia="ja-JP"/>
              </w:rPr>
            </w:pPr>
            <w:r w:rsidRPr="00EC5BC0">
              <w:rPr>
                <w:rFonts w:cs="Arial"/>
                <w:i/>
                <w:lang w:eastAsia="ja-JP"/>
              </w:rPr>
              <w:t>Subframes in which PUCCH is transmitted (Note1, Note 2)</w:t>
            </w:r>
          </w:p>
        </w:tc>
        <w:tc>
          <w:tcPr>
            <w:tcW w:w="5276" w:type="dxa"/>
            <w:tcBorders>
              <w:top w:val="single" w:sz="4" w:space="0" w:color="auto"/>
              <w:bottom w:val="single" w:sz="4" w:space="0" w:color="auto"/>
            </w:tcBorders>
            <w:shd w:val="clear" w:color="auto" w:fill="auto"/>
            <w:vAlign w:val="center"/>
          </w:tcPr>
          <w:p w14:paraId="6B7BBC3E" w14:textId="77777777" w:rsidR="004D63DF" w:rsidRPr="00EC5BC0" w:rsidRDefault="004D63DF" w:rsidP="004D63DF">
            <w:pPr>
              <w:pStyle w:val="TAL"/>
              <w:rPr>
                <w:rFonts w:cs="Arial"/>
                <w:i/>
                <w:lang w:eastAsia="en-US"/>
              </w:rPr>
            </w:pPr>
            <w:r w:rsidRPr="00EC5BC0">
              <w:rPr>
                <w:rFonts w:cs="Arial"/>
                <w:i/>
                <w:lang w:eastAsia="en-US"/>
              </w:rPr>
              <w:t>For FDD:</w:t>
            </w:r>
          </w:p>
          <w:p w14:paraId="04F18353"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5"/>
                <w:attr w:name="UnitName" w:val="in"/>
              </w:smartTagPr>
              <w:r w:rsidRPr="00EC5BC0">
                <w:rPr>
                  <w:rFonts w:cs="Arial"/>
                  <w:i/>
                  <w:lang w:eastAsia="ja-JP"/>
                </w:rPr>
                <w:t>5 in</w:t>
              </w:r>
            </w:smartTag>
            <w:r w:rsidRPr="00EC5BC0">
              <w:rPr>
                <w:rFonts w:cs="Arial"/>
                <w:i/>
                <w:lang w:eastAsia="ja-JP"/>
              </w:rPr>
              <w:t xml:space="preserve"> radio frames</w:t>
            </w:r>
          </w:p>
          <w:p w14:paraId="4047B0BD" w14:textId="77777777" w:rsidR="004D63DF" w:rsidRPr="00EC5BC0" w:rsidRDefault="004D63DF" w:rsidP="004D63DF">
            <w:pPr>
              <w:pStyle w:val="TAL"/>
              <w:rPr>
                <w:rFonts w:cs="Arial"/>
                <w:i/>
                <w:lang w:eastAsia="en-US"/>
              </w:rPr>
            </w:pPr>
          </w:p>
          <w:p w14:paraId="1954153C" w14:textId="77777777" w:rsidR="004D63DF" w:rsidRPr="00EC5BC0" w:rsidRDefault="004D63DF" w:rsidP="004D63DF">
            <w:pPr>
              <w:pStyle w:val="TAL"/>
              <w:rPr>
                <w:rFonts w:cs="Arial"/>
                <w:i/>
                <w:lang w:eastAsia="en-US"/>
              </w:rPr>
            </w:pPr>
            <w:r w:rsidRPr="00EC5BC0">
              <w:rPr>
                <w:rFonts w:cs="Arial"/>
                <w:i/>
                <w:lang w:eastAsia="en-US"/>
              </w:rPr>
              <w:t>For TDD:</w:t>
            </w:r>
          </w:p>
          <w:p w14:paraId="49BF58B7"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3"/>
                <w:attr w:name="UnitName" w:val="in"/>
              </w:smartTagPr>
              <w:r w:rsidRPr="00EC5BC0">
                <w:rPr>
                  <w:rFonts w:cs="Arial"/>
                  <w:i/>
                  <w:lang w:eastAsia="en-US"/>
                </w:rPr>
                <w:t>3 in</w:t>
              </w:r>
            </w:smartTag>
            <w:r w:rsidRPr="00EC5BC0">
              <w:rPr>
                <w:rFonts w:cs="Arial"/>
                <w:i/>
                <w:lang w:eastAsia="en-US"/>
              </w:rPr>
              <w:t xml:space="preserve"> each radio frame</w:t>
            </w:r>
          </w:p>
          <w:p w14:paraId="4CBB4DFB" w14:textId="77777777" w:rsidR="004D63DF" w:rsidRPr="00EC5BC0" w:rsidRDefault="004D63DF" w:rsidP="004D63DF">
            <w:pPr>
              <w:pStyle w:val="TAL"/>
              <w:rPr>
                <w:rFonts w:cs="Arial"/>
                <w:i/>
                <w:lang w:eastAsia="en-US"/>
              </w:rPr>
            </w:pPr>
          </w:p>
        </w:tc>
      </w:tr>
      <w:tr w:rsidR="004D63DF" w:rsidRPr="00EC5BC0" w14:paraId="27D501D7" w14:textId="77777777" w:rsidTr="00715E4B">
        <w:trPr>
          <w:jc w:val="center"/>
        </w:trPr>
        <w:tc>
          <w:tcPr>
            <w:tcW w:w="9053" w:type="dxa"/>
            <w:gridSpan w:val="2"/>
            <w:tcBorders>
              <w:top w:val="single" w:sz="4" w:space="0" w:color="auto"/>
            </w:tcBorders>
            <w:shd w:val="clear" w:color="auto" w:fill="auto"/>
            <w:vAlign w:val="center"/>
          </w:tcPr>
          <w:p w14:paraId="72857867"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1</w:t>
            </w:r>
            <w:r w:rsidRPr="00EC5BC0">
              <w:rPr>
                <w:rFonts w:cs="Arial"/>
                <w:i/>
                <w:lang w:eastAsia="ja-JP"/>
              </w:rPr>
              <w:t xml:space="preserve">: </w:t>
            </w:r>
            <w:r w:rsidR="004D63DF" w:rsidRPr="00EC5BC0">
              <w:rPr>
                <w:rFonts w:cs="Arial"/>
                <w:i/>
                <w:lang w:eastAsia="ja-JP"/>
              </w:rPr>
              <w:t>The configuration of PUCCH (format 2) is optional.</w:t>
            </w:r>
          </w:p>
          <w:p w14:paraId="0568FD95"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2</w:t>
            </w:r>
            <w:r w:rsidRPr="00EC5BC0">
              <w:rPr>
                <w:rFonts w:cs="Arial"/>
                <w:i/>
                <w:lang w:eastAsia="ja-JP"/>
              </w:rPr>
              <w:t xml:space="preserve">: </w:t>
            </w:r>
            <w:r w:rsidR="004D63DF" w:rsidRPr="00EC5BC0">
              <w:rPr>
                <w:rFonts w:cs="Arial"/>
                <w:i/>
                <w:lang w:eastAsia="ja-JP"/>
              </w:rPr>
              <w:t>T</w:t>
            </w:r>
            <w:r w:rsidR="004115EA" w:rsidRPr="00EC5BC0">
              <w:rPr>
                <w:rFonts w:cs="Arial"/>
                <w:i/>
                <w:lang w:eastAsia="ja-JP"/>
              </w:rPr>
              <w:t>he SNR values per antenna shall</w:t>
            </w:r>
            <w:r w:rsidR="004D63DF" w:rsidRPr="00EC5BC0">
              <w:rPr>
                <w:rFonts w:cs="Arial"/>
                <w:i/>
                <w:lang w:eastAsia="ja-JP"/>
              </w:rPr>
              <w:t xml:space="preserve"> be set to -4.5 dB and -1.5 dB for Scenario 1 and 3, respectively.</w:t>
            </w:r>
          </w:p>
        </w:tc>
      </w:tr>
    </w:tbl>
    <w:p w14:paraId="31B45E3D" w14:textId="77777777" w:rsidR="0062636B" w:rsidRPr="00EC5BC0" w:rsidRDefault="0062636B" w:rsidP="0062636B"/>
    <w:p w14:paraId="6F90086C" w14:textId="77777777" w:rsidR="0062636B" w:rsidRPr="00EC5BC0" w:rsidRDefault="0062636B" w:rsidP="0062636B">
      <w:pPr>
        <w:pStyle w:val="B1"/>
      </w:pPr>
      <w:r w:rsidRPr="00EC5BC0">
        <w:t>3)</w:t>
      </w:r>
      <w:r w:rsidRPr="00EC5BC0">
        <w:tab/>
        <w:t>The channel simulators shall be configured according to the corresponding channel model defined in Annex B.3.</w:t>
      </w:r>
    </w:p>
    <w:p w14:paraId="03A01545" w14:textId="77777777" w:rsidR="0062636B" w:rsidRPr="00EC5BC0" w:rsidRDefault="0062636B" w:rsidP="0062636B">
      <w:pPr>
        <w:pStyle w:val="B1"/>
      </w:pPr>
      <w:r w:rsidRPr="00EC5BC0">
        <w:t>4)</w:t>
      </w:r>
      <w:r w:rsidRPr="00EC5BC0">
        <w:tab/>
        <w:t>Adjust the equipment so that required SNR specified in Table 8.2.</w:t>
      </w:r>
      <w:r w:rsidR="002F0DF7" w:rsidRPr="00EC5BC0">
        <w:t>4</w:t>
      </w:r>
      <w:r w:rsidRPr="00EC5BC0">
        <w:t>.5-1 is achieved at the BS input.</w:t>
      </w:r>
    </w:p>
    <w:p w14:paraId="2F5C9943" w14:textId="77777777" w:rsidR="0062636B" w:rsidRPr="00EC5BC0" w:rsidRDefault="0062636B" w:rsidP="0062636B">
      <w:pPr>
        <w:pStyle w:val="B1"/>
      </w:pPr>
      <w:r w:rsidRPr="00EC5BC0">
        <w:t>5)</w:t>
      </w:r>
      <w:r w:rsidRPr="00EC5BC0">
        <w:tab/>
        <w:t>For each of the reference channels in Table 8.2.</w:t>
      </w:r>
      <w:r w:rsidR="002F0DF7" w:rsidRPr="00EC5BC0">
        <w:t>4</w:t>
      </w:r>
      <w:r w:rsidRPr="00EC5BC0">
        <w:t>.5-1 applicable for the base station, measure the throughput, according to Annex E.</w:t>
      </w:r>
    </w:p>
    <w:p w14:paraId="0E7064BA" w14:textId="77777777" w:rsidR="0062636B" w:rsidRPr="00EC5BC0" w:rsidRDefault="0062636B" w:rsidP="002C24FB">
      <w:pPr>
        <w:pStyle w:val="Heading4"/>
      </w:pPr>
      <w:bookmarkStart w:id="1594" w:name="_Toc21015921"/>
      <w:bookmarkStart w:id="1595" w:name="_Toc45830109"/>
      <w:bookmarkStart w:id="1596" w:name="_Toc45830759"/>
      <w:bookmarkStart w:id="1597" w:name="_Toc61109215"/>
      <w:r w:rsidRPr="00EC5BC0">
        <w:t>8.2.</w:t>
      </w:r>
      <w:r w:rsidR="002F0DF7" w:rsidRPr="00EC5BC0">
        <w:t>4</w:t>
      </w:r>
      <w:r w:rsidRPr="00EC5BC0">
        <w:t>.5</w:t>
      </w:r>
      <w:r w:rsidRPr="00EC5BC0">
        <w:tab/>
        <w:t>Test Requirement</w:t>
      </w:r>
      <w:bookmarkEnd w:id="1594"/>
      <w:bookmarkEnd w:id="1595"/>
      <w:bookmarkEnd w:id="1596"/>
      <w:bookmarkEnd w:id="1597"/>
    </w:p>
    <w:p w14:paraId="08D4EEB1" w14:textId="77777777" w:rsidR="00C02599" w:rsidRPr="00EC5BC0" w:rsidRDefault="0062636B" w:rsidP="00C02599">
      <w:pPr>
        <w:rPr>
          <w:rFonts w:ascii="Arial" w:hAnsi="Arial"/>
          <w:b/>
          <w:lang w:eastAsia="zh-CN"/>
        </w:rPr>
      </w:pPr>
      <w:r w:rsidRPr="00EC5BC0">
        <w:t>The throughput measured according to subclause 8.2.</w:t>
      </w:r>
      <w:r w:rsidR="002F0DF7" w:rsidRPr="00EC5BC0">
        <w:t>4</w:t>
      </w:r>
      <w:r w:rsidRPr="00EC5BC0">
        <w:t>.4.2 shall not be below the limits for the SNR levels specified in Table 8.2.</w:t>
      </w:r>
      <w:r w:rsidR="002F0DF7" w:rsidRPr="00EC5BC0">
        <w:t>4</w:t>
      </w:r>
      <w:r w:rsidRPr="00EC5BC0">
        <w:t>.5-1.</w:t>
      </w:r>
    </w:p>
    <w:p w14:paraId="6BD5BBD6" w14:textId="77777777" w:rsidR="0062636B" w:rsidRPr="00EC5BC0" w:rsidRDefault="0062636B" w:rsidP="000142EC">
      <w:pPr>
        <w:pStyle w:val="TH"/>
      </w:pPr>
      <w:r w:rsidRPr="00EC5BC0">
        <w:t>Table 8.2.</w:t>
      </w:r>
      <w:r w:rsidR="002F0DF7" w:rsidRPr="00EC5BC0">
        <w:t>4</w:t>
      </w:r>
      <w:r w:rsidRPr="00EC5BC0">
        <w:t>.5-1</w:t>
      </w:r>
      <w:r w:rsidR="003A1204" w:rsidRPr="00EC5BC0">
        <w:t>:</w:t>
      </w:r>
      <w:r w:rsidRPr="00EC5BC0">
        <w:t xml:space="preserve"> Test requirements for High Speed Train conditions</w:t>
      </w:r>
    </w:p>
    <w:tbl>
      <w:tblPr>
        <w:tblW w:w="8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1104"/>
        <w:gridCol w:w="1007"/>
        <w:gridCol w:w="1007"/>
        <w:gridCol w:w="1510"/>
        <w:gridCol w:w="1649"/>
        <w:gridCol w:w="1160"/>
      </w:tblGrid>
      <w:tr w:rsidR="00EC5BC0" w:rsidRPr="00EC5BC0" w14:paraId="67968C58" w14:textId="77777777" w:rsidTr="00715E4B">
        <w:trPr>
          <w:jc w:val="center"/>
        </w:trPr>
        <w:tc>
          <w:tcPr>
            <w:tcW w:w="1138" w:type="dxa"/>
            <w:shd w:val="clear" w:color="auto" w:fill="auto"/>
          </w:tcPr>
          <w:p w14:paraId="01940226" w14:textId="77777777" w:rsidR="00B5501D" w:rsidRPr="00EC5BC0" w:rsidRDefault="00B5501D" w:rsidP="00AD6396">
            <w:pPr>
              <w:pStyle w:val="TAH"/>
              <w:rPr>
                <w:rFonts w:cs="Arial"/>
                <w:lang w:eastAsia="ja-JP"/>
              </w:rPr>
            </w:pPr>
            <w:r w:rsidRPr="00EC5BC0">
              <w:rPr>
                <w:rFonts w:cs="Arial"/>
                <w:lang w:eastAsia="ja-JP"/>
              </w:rPr>
              <w:t>Channel Bandwidth [MHz]</w:t>
            </w:r>
          </w:p>
        </w:tc>
        <w:tc>
          <w:tcPr>
            <w:tcW w:w="1104" w:type="dxa"/>
            <w:shd w:val="clear" w:color="auto" w:fill="auto"/>
          </w:tcPr>
          <w:p w14:paraId="26231398" w14:textId="77777777" w:rsidR="00B5501D" w:rsidRPr="00EC5BC0" w:rsidRDefault="00B5501D" w:rsidP="00AD6396">
            <w:pPr>
              <w:pStyle w:val="TAH"/>
              <w:rPr>
                <w:rFonts w:cs="Arial"/>
                <w:lang w:eastAsia="en-US"/>
              </w:rPr>
            </w:pPr>
            <w:r w:rsidRPr="00EC5BC0">
              <w:rPr>
                <w:rFonts w:cs="Arial"/>
                <w:lang w:eastAsia="en-US"/>
              </w:rPr>
              <w:t>FRC</w:t>
            </w:r>
            <w:r w:rsidRPr="00EC5BC0">
              <w:rPr>
                <w:rFonts w:cs="Arial"/>
                <w:lang w:eastAsia="en-US"/>
              </w:rPr>
              <w:br/>
              <w:t>(Annex A)</w:t>
            </w:r>
          </w:p>
        </w:tc>
        <w:tc>
          <w:tcPr>
            <w:tcW w:w="1007" w:type="dxa"/>
            <w:shd w:val="clear" w:color="auto" w:fill="auto"/>
          </w:tcPr>
          <w:p w14:paraId="2AB37301" w14:textId="77777777" w:rsidR="00B5501D" w:rsidRPr="00EC5BC0" w:rsidRDefault="00B5501D"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shd w:val="clear" w:color="auto" w:fill="auto"/>
          </w:tcPr>
          <w:p w14:paraId="414FC8F7" w14:textId="77777777" w:rsidR="00B5501D" w:rsidRPr="00EC5BC0" w:rsidRDefault="00B5501D" w:rsidP="00AD6396">
            <w:pPr>
              <w:pStyle w:val="TAH"/>
              <w:rPr>
                <w:rFonts w:cs="Arial"/>
                <w:lang w:eastAsia="en-US"/>
              </w:rPr>
            </w:pPr>
            <w:r w:rsidRPr="00EC5BC0">
              <w:rPr>
                <w:rFonts w:cs="Arial"/>
                <w:lang w:eastAsia="en-US"/>
              </w:rPr>
              <w:t>Number of RX antennas</w:t>
            </w:r>
          </w:p>
        </w:tc>
        <w:tc>
          <w:tcPr>
            <w:tcW w:w="1510" w:type="dxa"/>
            <w:shd w:val="clear" w:color="auto" w:fill="auto"/>
          </w:tcPr>
          <w:p w14:paraId="2CDD7486" w14:textId="77777777" w:rsidR="00B5501D" w:rsidRPr="00EC5BC0" w:rsidRDefault="00B5501D" w:rsidP="00AD6396">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649" w:type="dxa"/>
            <w:shd w:val="clear" w:color="auto" w:fill="auto"/>
          </w:tcPr>
          <w:p w14:paraId="46CC1118" w14:textId="77777777" w:rsidR="00B5501D" w:rsidRPr="00EC5BC0" w:rsidRDefault="00B5501D" w:rsidP="00AD6396">
            <w:pPr>
              <w:pStyle w:val="TAH"/>
              <w:rPr>
                <w:rFonts w:cs="Arial"/>
                <w:lang w:eastAsia="en-US"/>
              </w:rPr>
            </w:pPr>
            <w:r w:rsidRPr="00EC5BC0">
              <w:rPr>
                <w:rFonts w:cs="Arial"/>
                <w:lang w:eastAsia="en-US"/>
              </w:rPr>
              <w:t>Fraction of maximum throughput</w:t>
            </w:r>
          </w:p>
        </w:tc>
        <w:tc>
          <w:tcPr>
            <w:tcW w:w="1160" w:type="dxa"/>
            <w:shd w:val="clear" w:color="auto" w:fill="auto"/>
          </w:tcPr>
          <w:p w14:paraId="1DB8AC73" w14:textId="77777777" w:rsidR="00B5501D" w:rsidRPr="00EC5BC0" w:rsidRDefault="00B5501D" w:rsidP="00AD6396">
            <w:pPr>
              <w:pStyle w:val="TAH"/>
              <w:rPr>
                <w:rFonts w:cs="Arial"/>
                <w:lang w:eastAsia="en-US"/>
              </w:rPr>
            </w:pPr>
            <w:r w:rsidRPr="00EC5BC0">
              <w:rPr>
                <w:rFonts w:cs="Arial"/>
                <w:lang w:eastAsia="en-US"/>
              </w:rPr>
              <w:t>SNR</w:t>
            </w:r>
          </w:p>
          <w:p w14:paraId="50BC6C60" w14:textId="77777777" w:rsidR="00B5501D" w:rsidRPr="00EC5BC0" w:rsidRDefault="00B5501D" w:rsidP="00AD6396">
            <w:pPr>
              <w:pStyle w:val="TAH"/>
              <w:rPr>
                <w:rFonts w:cs="Arial"/>
                <w:lang w:eastAsia="en-US"/>
              </w:rPr>
            </w:pPr>
            <w:r w:rsidRPr="00EC5BC0">
              <w:rPr>
                <w:rFonts w:cs="Arial"/>
                <w:lang w:eastAsia="en-US"/>
              </w:rPr>
              <w:t>[dB]</w:t>
            </w:r>
          </w:p>
        </w:tc>
      </w:tr>
      <w:tr w:rsidR="00EC5BC0" w:rsidRPr="00EC5BC0" w14:paraId="1939468C" w14:textId="77777777" w:rsidTr="00715E4B">
        <w:trPr>
          <w:trHeight w:val="180"/>
          <w:jc w:val="center"/>
        </w:trPr>
        <w:tc>
          <w:tcPr>
            <w:tcW w:w="1138" w:type="dxa"/>
            <w:vMerge w:val="restart"/>
            <w:shd w:val="clear" w:color="auto" w:fill="auto"/>
            <w:vAlign w:val="center"/>
          </w:tcPr>
          <w:p w14:paraId="1592F446" w14:textId="77777777" w:rsidR="00B5501D" w:rsidRPr="00EC5BC0" w:rsidRDefault="00B5501D" w:rsidP="00AD6396">
            <w:pPr>
              <w:pStyle w:val="TAC"/>
              <w:rPr>
                <w:rFonts w:cs="Arial"/>
                <w:lang w:eastAsia="ja-JP"/>
              </w:rPr>
            </w:pPr>
            <w:r w:rsidRPr="00EC5BC0">
              <w:rPr>
                <w:rFonts w:cs="Arial"/>
                <w:lang w:eastAsia="ja-JP"/>
              </w:rPr>
              <w:t>1.4</w:t>
            </w:r>
          </w:p>
        </w:tc>
        <w:tc>
          <w:tcPr>
            <w:tcW w:w="1104" w:type="dxa"/>
            <w:vMerge w:val="restart"/>
            <w:shd w:val="clear" w:color="auto" w:fill="auto"/>
            <w:vAlign w:val="center"/>
          </w:tcPr>
          <w:p w14:paraId="41B1CEE9"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2</w:t>
            </w:r>
          </w:p>
        </w:tc>
        <w:tc>
          <w:tcPr>
            <w:tcW w:w="1007" w:type="dxa"/>
            <w:vMerge w:val="restart"/>
            <w:shd w:val="clear" w:color="auto" w:fill="auto"/>
            <w:vAlign w:val="center"/>
          </w:tcPr>
          <w:p w14:paraId="5D5BA44C" w14:textId="77777777" w:rsidR="00B5501D" w:rsidRPr="00EC5BC0" w:rsidRDefault="00B5501D" w:rsidP="00B5501D">
            <w:pPr>
              <w:pStyle w:val="TAC"/>
              <w:rPr>
                <w:rFonts w:cs="Arial"/>
                <w:lang w:eastAsia="ja-JP"/>
              </w:rPr>
            </w:pPr>
            <w:r w:rsidRPr="00EC5BC0">
              <w:rPr>
                <w:rFonts w:cs="Arial"/>
                <w:lang w:eastAsia="ja-JP"/>
              </w:rPr>
              <w:t>1</w:t>
            </w:r>
          </w:p>
        </w:tc>
        <w:tc>
          <w:tcPr>
            <w:tcW w:w="1007" w:type="dxa"/>
            <w:vMerge w:val="restart"/>
            <w:shd w:val="clear" w:color="auto" w:fill="auto"/>
            <w:vAlign w:val="center"/>
          </w:tcPr>
          <w:p w14:paraId="1FBAE7C8"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605A93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DE92A9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5138745" w14:textId="77777777" w:rsidR="00B5501D" w:rsidRPr="00EC5BC0" w:rsidRDefault="00B5501D" w:rsidP="00AD6396">
            <w:pPr>
              <w:pStyle w:val="TAC"/>
              <w:rPr>
                <w:rFonts w:cs="Arial"/>
                <w:lang w:eastAsia="en-US"/>
              </w:rPr>
            </w:pPr>
            <w:r w:rsidRPr="00EC5BC0">
              <w:rPr>
                <w:rFonts w:cs="Arial"/>
                <w:lang w:eastAsia="en-US"/>
              </w:rPr>
              <w:t>-</w:t>
            </w:r>
            <w:r w:rsidRPr="00EC5BC0">
              <w:rPr>
                <w:rFonts w:cs="Arial"/>
                <w:lang w:eastAsia="ja-JP"/>
              </w:rPr>
              <w:t>1.2</w:t>
            </w:r>
          </w:p>
        </w:tc>
      </w:tr>
      <w:tr w:rsidR="00EC5BC0" w:rsidRPr="00EC5BC0" w14:paraId="04C4A8A0" w14:textId="77777777" w:rsidTr="00715E4B">
        <w:trPr>
          <w:trHeight w:val="225"/>
          <w:jc w:val="center"/>
        </w:trPr>
        <w:tc>
          <w:tcPr>
            <w:tcW w:w="1138" w:type="dxa"/>
            <w:vMerge/>
            <w:shd w:val="clear" w:color="auto" w:fill="auto"/>
            <w:vAlign w:val="center"/>
          </w:tcPr>
          <w:p w14:paraId="4554329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A259A81" w14:textId="77777777" w:rsidR="00B5501D" w:rsidRPr="00EC5BC0" w:rsidRDefault="00B5501D" w:rsidP="00AD6396">
            <w:pPr>
              <w:pStyle w:val="TAC"/>
              <w:rPr>
                <w:rFonts w:cs="Arial"/>
                <w:lang w:eastAsia="en-US"/>
              </w:rPr>
            </w:pPr>
          </w:p>
        </w:tc>
        <w:tc>
          <w:tcPr>
            <w:tcW w:w="1007" w:type="dxa"/>
            <w:vMerge/>
            <w:shd w:val="clear" w:color="auto" w:fill="auto"/>
          </w:tcPr>
          <w:p w14:paraId="1FA523ED"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1D60058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7BFE78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820F7D5"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53D09A84" w14:textId="77777777" w:rsidR="00B5501D" w:rsidRPr="00EC5BC0" w:rsidRDefault="00B5501D" w:rsidP="00AD6396">
            <w:pPr>
              <w:pStyle w:val="TAC"/>
              <w:rPr>
                <w:rFonts w:cs="Arial"/>
                <w:lang w:eastAsia="en-US"/>
              </w:rPr>
            </w:pPr>
            <w:r w:rsidRPr="00EC5BC0">
              <w:rPr>
                <w:rFonts w:cs="Arial"/>
                <w:lang w:eastAsia="ja-JP"/>
              </w:rPr>
              <w:t>2.2</w:t>
            </w:r>
          </w:p>
        </w:tc>
      </w:tr>
      <w:tr w:rsidR="00EC5BC0" w:rsidRPr="00EC5BC0" w14:paraId="35D38AE4" w14:textId="77777777" w:rsidTr="00715E4B">
        <w:trPr>
          <w:trHeight w:val="180"/>
          <w:jc w:val="center"/>
        </w:trPr>
        <w:tc>
          <w:tcPr>
            <w:tcW w:w="1138" w:type="dxa"/>
            <w:vMerge/>
            <w:shd w:val="clear" w:color="auto" w:fill="auto"/>
            <w:vAlign w:val="center"/>
          </w:tcPr>
          <w:p w14:paraId="0785C078"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13573DE" w14:textId="77777777" w:rsidR="00B5501D" w:rsidRPr="00EC5BC0" w:rsidRDefault="00B5501D" w:rsidP="00AD6396">
            <w:pPr>
              <w:pStyle w:val="TAC"/>
              <w:rPr>
                <w:rFonts w:cs="Arial"/>
                <w:lang w:eastAsia="en-US"/>
              </w:rPr>
            </w:pPr>
          </w:p>
        </w:tc>
        <w:tc>
          <w:tcPr>
            <w:tcW w:w="1007" w:type="dxa"/>
            <w:vMerge/>
            <w:shd w:val="clear" w:color="auto" w:fill="auto"/>
          </w:tcPr>
          <w:p w14:paraId="6AAACEEF"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35D18503"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41E883EE"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01A1203"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5331BAAE" w14:textId="77777777" w:rsidR="00B5501D" w:rsidRPr="00EC5BC0" w:rsidRDefault="00B5501D" w:rsidP="00AD6396">
            <w:pPr>
              <w:pStyle w:val="TAC"/>
              <w:rPr>
                <w:rFonts w:cs="Arial"/>
                <w:lang w:eastAsia="en-US"/>
              </w:rPr>
            </w:pPr>
            <w:r w:rsidRPr="00EC5BC0">
              <w:rPr>
                <w:rFonts w:cs="Arial"/>
                <w:lang w:eastAsia="ja-JP"/>
              </w:rPr>
              <w:t>-3.6</w:t>
            </w:r>
          </w:p>
        </w:tc>
      </w:tr>
      <w:tr w:rsidR="00EC5BC0" w:rsidRPr="00EC5BC0" w14:paraId="0667C7DD" w14:textId="77777777" w:rsidTr="00715E4B">
        <w:trPr>
          <w:trHeight w:val="80"/>
          <w:jc w:val="center"/>
        </w:trPr>
        <w:tc>
          <w:tcPr>
            <w:tcW w:w="1138" w:type="dxa"/>
            <w:vMerge/>
            <w:shd w:val="clear" w:color="auto" w:fill="auto"/>
            <w:vAlign w:val="center"/>
          </w:tcPr>
          <w:p w14:paraId="0F8412F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58D841CE" w14:textId="77777777" w:rsidR="00B5501D" w:rsidRPr="00EC5BC0" w:rsidRDefault="00B5501D" w:rsidP="00AD6396">
            <w:pPr>
              <w:pStyle w:val="TAC"/>
              <w:rPr>
                <w:rFonts w:cs="Arial"/>
                <w:lang w:eastAsia="en-US"/>
              </w:rPr>
            </w:pPr>
          </w:p>
        </w:tc>
        <w:tc>
          <w:tcPr>
            <w:tcW w:w="1007" w:type="dxa"/>
            <w:vMerge/>
            <w:shd w:val="clear" w:color="auto" w:fill="auto"/>
          </w:tcPr>
          <w:p w14:paraId="7B615EE3"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61822F9C"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5A696B55" w14:textId="77777777" w:rsidR="00B5501D" w:rsidRPr="00EC5BC0" w:rsidRDefault="00B5501D" w:rsidP="00AD6396">
            <w:pPr>
              <w:pStyle w:val="TAC"/>
              <w:rPr>
                <w:rFonts w:cs="Arial"/>
                <w:lang w:eastAsia="en-US"/>
              </w:rPr>
            </w:pPr>
          </w:p>
        </w:tc>
        <w:tc>
          <w:tcPr>
            <w:tcW w:w="1649" w:type="dxa"/>
            <w:shd w:val="clear" w:color="auto" w:fill="auto"/>
            <w:vAlign w:val="center"/>
          </w:tcPr>
          <w:p w14:paraId="194778CB"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65F1C036" w14:textId="77777777" w:rsidR="00B5501D" w:rsidRPr="00EC5BC0" w:rsidRDefault="00B5501D" w:rsidP="00AD6396">
            <w:pPr>
              <w:pStyle w:val="TAC"/>
              <w:rPr>
                <w:rFonts w:cs="Arial"/>
                <w:lang w:eastAsia="en-US"/>
              </w:rPr>
            </w:pPr>
            <w:r w:rsidRPr="00EC5BC0">
              <w:rPr>
                <w:rFonts w:cs="Arial"/>
                <w:lang w:eastAsia="ja-JP"/>
              </w:rPr>
              <w:t>-0.3</w:t>
            </w:r>
          </w:p>
        </w:tc>
      </w:tr>
      <w:tr w:rsidR="00EC5BC0" w:rsidRPr="00EC5BC0" w14:paraId="44297C8F" w14:textId="77777777" w:rsidTr="00715E4B">
        <w:trPr>
          <w:jc w:val="center"/>
        </w:trPr>
        <w:tc>
          <w:tcPr>
            <w:tcW w:w="1138" w:type="dxa"/>
            <w:vMerge w:val="restart"/>
            <w:shd w:val="clear" w:color="auto" w:fill="auto"/>
            <w:vAlign w:val="center"/>
          </w:tcPr>
          <w:p w14:paraId="566B2082" w14:textId="77777777" w:rsidR="00B5501D" w:rsidRPr="00EC5BC0" w:rsidRDefault="00B5501D" w:rsidP="00AD6396">
            <w:pPr>
              <w:pStyle w:val="TAC"/>
              <w:rPr>
                <w:rFonts w:cs="Arial"/>
                <w:lang w:eastAsia="ja-JP"/>
              </w:rPr>
            </w:pPr>
            <w:r w:rsidRPr="00EC5BC0">
              <w:rPr>
                <w:rFonts w:cs="Arial"/>
                <w:lang w:eastAsia="ja-JP"/>
              </w:rPr>
              <w:t>3</w:t>
            </w:r>
          </w:p>
        </w:tc>
        <w:tc>
          <w:tcPr>
            <w:tcW w:w="1104" w:type="dxa"/>
            <w:vMerge w:val="restart"/>
            <w:shd w:val="clear" w:color="auto" w:fill="auto"/>
            <w:vAlign w:val="center"/>
          </w:tcPr>
          <w:p w14:paraId="66CAF00B"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3</w:t>
            </w:r>
          </w:p>
        </w:tc>
        <w:tc>
          <w:tcPr>
            <w:tcW w:w="1007" w:type="dxa"/>
            <w:vMerge/>
            <w:shd w:val="clear" w:color="auto" w:fill="auto"/>
          </w:tcPr>
          <w:p w14:paraId="1267C78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25DCD8C"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53A34F5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3B27DAD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0303CF04" w14:textId="77777777" w:rsidR="00B5501D" w:rsidRPr="00EC5BC0" w:rsidRDefault="00B5501D" w:rsidP="00AD6396">
            <w:pPr>
              <w:pStyle w:val="TAC"/>
              <w:rPr>
                <w:rFonts w:cs="Arial"/>
                <w:lang w:eastAsia="ja-JP"/>
              </w:rPr>
            </w:pPr>
            <w:r w:rsidRPr="00EC5BC0">
              <w:rPr>
                <w:rFonts w:cs="Arial"/>
                <w:lang w:eastAsia="ja-JP"/>
              </w:rPr>
              <w:t>-1.8</w:t>
            </w:r>
          </w:p>
        </w:tc>
      </w:tr>
      <w:tr w:rsidR="00EC5BC0" w:rsidRPr="00EC5BC0" w14:paraId="6D6113C4" w14:textId="77777777" w:rsidTr="00715E4B">
        <w:trPr>
          <w:trHeight w:val="210"/>
          <w:jc w:val="center"/>
        </w:trPr>
        <w:tc>
          <w:tcPr>
            <w:tcW w:w="1138" w:type="dxa"/>
            <w:vMerge/>
            <w:shd w:val="clear" w:color="auto" w:fill="auto"/>
            <w:vAlign w:val="center"/>
          </w:tcPr>
          <w:p w14:paraId="069C44F5"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40E2EAA" w14:textId="77777777" w:rsidR="00B5501D" w:rsidRPr="00EC5BC0" w:rsidRDefault="00B5501D" w:rsidP="00AD6396">
            <w:pPr>
              <w:pStyle w:val="TAC"/>
              <w:rPr>
                <w:rFonts w:cs="Arial"/>
                <w:lang w:eastAsia="en-US"/>
              </w:rPr>
            </w:pPr>
          </w:p>
        </w:tc>
        <w:tc>
          <w:tcPr>
            <w:tcW w:w="1007" w:type="dxa"/>
            <w:vMerge/>
            <w:shd w:val="clear" w:color="auto" w:fill="auto"/>
          </w:tcPr>
          <w:p w14:paraId="1F210A6C"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5199A2D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E0897CE" w14:textId="77777777" w:rsidR="00B5501D" w:rsidRPr="00EC5BC0" w:rsidRDefault="00B5501D" w:rsidP="00AD6396">
            <w:pPr>
              <w:pStyle w:val="TAC"/>
              <w:rPr>
                <w:rFonts w:cs="Arial"/>
                <w:lang w:eastAsia="en-US"/>
              </w:rPr>
            </w:pPr>
          </w:p>
        </w:tc>
        <w:tc>
          <w:tcPr>
            <w:tcW w:w="1649" w:type="dxa"/>
            <w:shd w:val="clear" w:color="auto" w:fill="auto"/>
            <w:vAlign w:val="center"/>
          </w:tcPr>
          <w:p w14:paraId="7AB465D1"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75B2F4AA" w14:textId="77777777" w:rsidR="00B5501D" w:rsidRPr="00EC5BC0" w:rsidRDefault="00B5501D" w:rsidP="00AD6396">
            <w:pPr>
              <w:pStyle w:val="TAC"/>
              <w:rPr>
                <w:rFonts w:cs="Arial"/>
                <w:lang w:eastAsia="en-US"/>
              </w:rPr>
            </w:pPr>
            <w:r w:rsidRPr="00EC5BC0">
              <w:rPr>
                <w:rFonts w:cs="Arial"/>
                <w:lang w:eastAsia="ja-JP"/>
              </w:rPr>
              <w:t>1.9</w:t>
            </w:r>
          </w:p>
        </w:tc>
      </w:tr>
      <w:tr w:rsidR="00EC5BC0" w:rsidRPr="00EC5BC0" w14:paraId="3FF83372" w14:textId="77777777" w:rsidTr="00715E4B">
        <w:trPr>
          <w:trHeight w:val="165"/>
          <w:jc w:val="center"/>
        </w:trPr>
        <w:tc>
          <w:tcPr>
            <w:tcW w:w="1138" w:type="dxa"/>
            <w:vMerge/>
            <w:shd w:val="clear" w:color="auto" w:fill="auto"/>
            <w:vAlign w:val="center"/>
          </w:tcPr>
          <w:p w14:paraId="404049B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D584FD6" w14:textId="77777777" w:rsidR="00B5501D" w:rsidRPr="00EC5BC0" w:rsidRDefault="00B5501D" w:rsidP="00AD6396">
            <w:pPr>
              <w:pStyle w:val="TAC"/>
              <w:rPr>
                <w:rFonts w:cs="Arial"/>
                <w:lang w:eastAsia="en-US"/>
              </w:rPr>
            </w:pPr>
          </w:p>
        </w:tc>
        <w:tc>
          <w:tcPr>
            <w:tcW w:w="1007" w:type="dxa"/>
            <w:vMerge/>
            <w:shd w:val="clear" w:color="auto" w:fill="auto"/>
          </w:tcPr>
          <w:p w14:paraId="3FFBAF9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58C0E9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918B5C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2402AE52"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5E65283" w14:textId="77777777" w:rsidR="00B5501D" w:rsidRPr="00EC5BC0" w:rsidRDefault="00B5501D" w:rsidP="00AD6396">
            <w:pPr>
              <w:pStyle w:val="TAC"/>
              <w:rPr>
                <w:rFonts w:cs="Arial"/>
                <w:lang w:eastAsia="en-US"/>
              </w:rPr>
            </w:pPr>
            <w:r w:rsidRPr="00EC5BC0">
              <w:rPr>
                <w:rFonts w:cs="Arial"/>
                <w:lang w:eastAsia="ja-JP"/>
              </w:rPr>
              <w:t>-4.2</w:t>
            </w:r>
          </w:p>
        </w:tc>
      </w:tr>
      <w:tr w:rsidR="00EC5BC0" w:rsidRPr="00EC5BC0" w14:paraId="41E9CF20" w14:textId="77777777" w:rsidTr="00715E4B">
        <w:trPr>
          <w:trHeight w:val="70"/>
          <w:jc w:val="center"/>
        </w:trPr>
        <w:tc>
          <w:tcPr>
            <w:tcW w:w="1138" w:type="dxa"/>
            <w:vMerge/>
            <w:shd w:val="clear" w:color="auto" w:fill="auto"/>
            <w:vAlign w:val="center"/>
          </w:tcPr>
          <w:p w14:paraId="2FDA7DAC"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C14007B" w14:textId="77777777" w:rsidR="00B5501D" w:rsidRPr="00EC5BC0" w:rsidRDefault="00B5501D" w:rsidP="00AD6396">
            <w:pPr>
              <w:pStyle w:val="TAC"/>
              <w:rPr>
                <w:rFonts w:cs="Arial"/>
                <w:lang w:eastAsia="en-US"/>
              </w:rPr>
            </w:pPr>
          </w:p>
        </w:tc>
        <w:tc>
          <w:tcPr>
            <w:tcW w:w="1007" w:type="dxa"/>
            <w:vMerge/>
            <w:shd w:val="clear" w:color="auto" w:fill="auto"/>
          </w:tcPr>
          <w:p w14:paraId="56635615"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3BEA56F2"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28164A4C"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7A2D0AEA"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D08B3E3" w14:textId="77777777" w:rsidR="00B5501D" w:rsidRPr="00EC5BC0" w:rsidRDefault="00B5501D" w:rsidP="00AD6396">
            <w:pPr>
              <w:pStyle w:val="TAC"/>
              <w:rPr>
                <w:rFonts w:cs="Arial"/>
                <w:lang w:eastAsia="en-US"/>
              </w:rPr>
            </w:pPr>
            <w:r w:rsidRPr="00EC5BC0">
              <w:rPr>
                <w:rFonts w:cs="Arial"/>
                <w:lang w:eastAsia="ja-JP"/>
              </w:rPr>
              <w:t>-0.7</w:t>
            </w:r>
          </w:p>
        </w:tc>
      </w:tr>
      <w:tr w:rsidR="00EC5BC0" w:rsidRPr="00EC5BC0" w14:paraId="3DC48E9E" w14:textId="77777777" w:rsidTr="00715E4B">
        <w:trPr>
          <w:trHeight w:val="70"/>
          <w:jc w:val="center"/>
        </w:trPr>
        <w:tc>
          <w:tcPr>
            <w:tcW w:w="1138" w:type="dxa"/>
            <w:vMerge w:val="restart"/>
            <w:shd w:val="clear" w:color="auto" w:fill="auto"/>
            <w:vAlign w:val="center"/>
          </w:tcPr>
          <w:p w14:paraId="41BBD94A" w14:textId="77777777" w:rsidR="00B5501D" w:rsidRPr="00EC5BC0" w:rsidRDefault="00B5501D" w:rsidP="00AD6396">
            <w:pPr>
              <w:pStyle w:val="TAC"/>
              <w:rPr>
                <w:rFonts w:cs="Arial"/>
                <w:lang w:eastAsia="ja-JP"/>
              </w:rPr>
            </w:pPr>
            <w:r w:rsidRPr="00EC5BC0">
              <w:rPr>
                <w:rFonts w:cs="Arial"/>
                <w:lang w:eastAsia="ja-JP"/>
              </w:rPr>
              <w:t>5</w:t>
            </w:r>
          </w:p>
        </w:tc>
        <w:tc>
          <w:tcPr>
            <w:tcW w:w="1104" w:type="dxa"/>
            <w:vMerge w:val="restart"/>
            <w:shd w:val="clear" w:color="auto" w:fill="auto"/>
            <w:vAlign w:val="center"/>
          </w:tcPr>
          <w:p w14:paraId="5E8BBD7A"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4</w:t>
            </w:r>
          </w:p>
        </w:tc>
        <w:tc>
          <w:tcPr>
            <w:tcW w:w="1007" w:type="dxa"/>
            <w:vMerge/>
            <w:shd w:val="clear" w:color="auto" w:fill="auto"/>
          </w:tcPr>
          <w:p w14:paraId="31F0EA1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0251E029"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1A1129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1F819F2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AC33491" w14:textId="77777777" w:rsidR="00B5501D" w:rsidRPr="00EC5BC0" w:rsidRDefault="00B5501D" w:rsidP="00AD6396">
            <w:pPr>
              <w:pStyle w:val="TAC"/>
              <w:rPr>
                <w:rFonts w:cs="Arial"/>
                <w:lang w:eastAsia="en-US"/>
              </w:rPr>
            </w:pPr>
            <w:r w:rsidRPr="00EC5BC0">
              <w:rPr>
                <w:rFonts w:cs="Arial"/>
                <w:lang w:eastAsia="ja-JP"/>
              </w:rPr>
              <w:t>-2.3</w:t>
            </w:r>
          </w:p>
        </w:tc>
      </w:tr>
      <w:tr w:rsidR="00EC5BC0" w:rsidRPr="00EC5BC0" w14:paraId="646868F3" w14:textId="77777777" w:rsidTr="00715E4B">
        <w:trPr>
          <w:trHeight w:val="70"/>
          <w:jc w:val="center"/>
        </w:trPr>
        <w:tc>
          <w:tcPr>
            <w:tcW w:w="1138" w:type="dxa"/>
            <w:vMerge/>
            <w:shd w:val="clear" w:color="auto" w:fill="auto"/>
            <w:vAlign w:val="center"/>
          </w:tcPr>
          <w:p w14:paraId="38A02B79"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3B0A642" w14:textId="77777777" w:rsidR="00B5501D" w:rsidRPr="00EC5BC0" w:rsidRDefault="00B5501D" w:rsidP="00AD6396">
            <w:pPr>
              <w:pStyle w:val="TAC"/>
              <w:rPr>
                <w:rFonts w:cs="Arial"/>
                <w:lang w:eastAsia="en-US"/>
              </w:rPr>
            </w:pPr>
          </w:p>
        </w:tc>
        <w:tc>
          <w:tcPr>
            <w:tcW w:w="1007" w:type="dxa"/>
            <w:vMerge/>
            <w:shd w:val="clear" w:color="auto" w:fill="auto"/>
          </w:tcPr>
          <w:p w14:paraId="5AE721FE"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700FFC64"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3052707B"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5B1E4BD"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4A1207E" w14:textId="77777777" w:rsidR="00B5501D" w:rsidRPr="00EC5BC0" w:rsidRDefault="00B5501D" w:rsidP="00AD6396">
            <w:pPr>
              <w:pStyle w:val="TAC"/>
              <w:rPr>
                <w:rFonts w:cs="Arial"/>
                <w:lang w:eastAsia="en-US"/>
              </w:rPr>
            </w:pPr>
            <w:r w:rsidRPr="00EC5BC0">
              <w:rPr>
                <w:rFonts w:cs="Arial"/>
                <w:lang w:eastAsia="ja-JP"/>
              </w:rPr>
              <w:t>1.6</w:t>
            </w:r>
          </w:p>
        </w:tc>
      </w:tr>
      <w:tr w:rsidR="00EC5BC0" w:rsidRPr="00EC5BC0" w14:paraId="3FD3AF3F" w14:textId="77777777" w:rsidTr="00715E4B">
        <w:trPr>
          <w:trHeight w:val="70"/>
          <w:jc w:val="center"/>
        </w:trPr>
        <w:tc>
          <w:tcPr>
            <w:tcW w:w="1138" w:type="dxa"/>
            <w:vMerge/>
            <w:shd w:val="clear" w:color="auto" w:fill="auto"/>
            <w:vAlign w:val="center"/>
          </w:tcPr>
          <w:p w14:paraId="148F10C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F82E48D" w14:textId="77777777" w:rsidR="00B5501D" w:rsidRPr="00EC5BC0" w:rsidRDefault="00B5501D" w:rsidP="00AD6396">
            <w:pPr>
              <w:pStyle w:val="TAC"/>
              <w:rPr>
                <w:rFonts w:cs="Arial"/>
                <w:lang w:eastAsia="en-US"/>
              </w:rPr>
            </w:pPr>
          </w:p>
        </w:tc>
        <w:tc>
          <w:tcPr>
            <w:tcW w:w="1007" w:type="dxa"/>
            <w:vMerge/>
            <w:shd w:val="clear" w:color="auto" w:fill="auto"/>
          </w:tcPr>
          <w:p w14:paraId="6B86DBA6"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2FA554C2"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74B16E37"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55DE28B8"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6CCF4AF" w14:textId="77777777" w:rsidR="00B5501D" w:rsidRPr="00EC5BC0" w:rsidRDefault="00B5501D" w:rsidP="00AD6396">
            <w:pPr>
              <w:pStyle w:val="TAC"/>
              <w:rPr>
                <w:rFonts w:cs="Arial"/>
                <w:lang w:eastAsia="en-US"/>
              </w:rPr>
            </w:pPr>
            <w:r w:rsidRPr="00EC5BC0">
              <w:rPr>
                <w:rFonts w:cs="Arial"/>
                <w:lang w:eastAsia="ja-JP"/>
              </w:rPr>
              <w:t>-4.8</w:t>
            </w:r>
          </w:p>
        </w:tc>
      </w:tr>
      <w:tr w:rsidR="00EC5BC0" w:rsidRPr="00EC5BC0" w14:paraId="6F3EB61F" w14:textId="77777777" w:rsidTr="00715E4B">
        <w:trPr>
          <w:trHeight w:val="70"/>
          <w:jc w:val="center"/>
        </w:trPr>
        <w:tc>
          <w:tcPr>
            <w:tcW w:w="1138" w:type="dxa"/>
            <w:vMerge/>
            <w:shd w:val="clear" w:color="auto" w:fill="auto"/>
            <w:vAlign w:val="center"/>
          </w:tcPr>
          <w:p w14:paraId="36F6DD4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793BB05" w14:textId="77777777" w:rsidR="00B5501D" w:rsidRPr="00EC5BC0" w:rsidRDefault="00B5501D" w:rsidP="00AD6396">
            <w:pPr>
              <w:pStyle w:val="TAC"/>
              <w:rPr>
                <w:rFonts w:cs="Arial"/>
                <w:lang w:eastAsia="en-US"/>
              </w:rPr>
            </w:pPr>
          </w:p>
        </w:tc>
        <w:tc>
          <w:tcPr>
            <w:tcW w:w="1007" w:type="dxa"/>
            <w:vMerge/>
            <w:shd w:val="clear" w:color="auto" w:fill="auto"/>
          </w:tcPr>
          <w:p w14:paraId="397A7A92"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2ABCFF0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2F901D56" w14:textId="77777777" w:rsidR="00B5501D" w:rsidRPr="00EC5BC0" w:rsidRDefault="00B5501D" w:rsidP="00AD6396">
            <w:pPr>
              <w:pStyle w:val="TAC"/>
              <w:rPr>
                <w:rFonts w:cs="Arial"/>
                <w:lang w:eastAsia="en-US"/>
              </w:rPr>
            </w:pPr>
          </w:p>
        </w:tc>
        <w:tc>
          <w:tcPr>
            <w:tcW w:w="1649" w:type="dxa"/>
            <w:shd w:val="clear" w:color="auto" w:fill="auto"/>
            <w:vAlign w:val="center"/>
          </w:tcPr>
          <w:p w14:paraId="46C240C3"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253B4E7C"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735960" w14:textId="77777777" w:rsidTr="00715E4B">
        <w:trPr>
          <w:trHeight w:val="70"/>
          <w:jc w:val="center"/>
        </w:trPr>
        <w:tc>
          <w:tcPr>
            <w:tcW w:w="1138" w:type="dxa"/>
            <w:vMerge w:val="restart"/>
            <w:shd w:val="clear" w:color="auto" w:fill="auto"/>
            <w:vAlign w:val="center"/>
          </w:tcPr>
          <w:p w14:paraId="53DDC39D" w14:textId="77777777" w:rsidR="00B5501D" w:rsidRPr="00EC5BC0" w:rsidRDefault="00B5501D" w:rsidP="00AD6396">
            <w:pPr>
              <w:pStyle w:val="TAC"/>
              <w:rPr>
                <w:rFonts w:cs="Arial"/>
                <w:lang w:eastAsia="ja-JP"/>
              </w:rPr>
            </w:pPr>
            <w:r w:rsidRPr="00EC5BC0">
              <w:rPr>
                <w:rFonts w:cs="Arial"/>
                <w:lang w:eastAsia="ja-JP"/>
              </w:rPr>
              <w:t>10</w:t>
            </w:r>
          </w:p>
        </w:tc>
        <w:tc>
          <w:tcPr>
            <w:tcW w:w="1104" w:type="dxa"/>
            <w:vMerge w:val="restart"/>
            <w:shd w:val="clear" w:color="auto" w:fill="auto"/>
            <w:vAlign w:val="center"/>
          </w:tcPr>
          <w:p w14:paraId="7DA63DB7"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5</w:t>
            </w:r>
          </w:p>
        </w:tc>
        <w:tc>
          <w:tcPr>
            <w:tcW w:w="1007" w:type="dxa"/>
            <w:vMerge/>
            <w:shd w:val="clear" w:color="auto" w:fill="auto"/>
          </w:tcPr>
          <w:p w14:paraId="6D9A93F5"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E2B0F38"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4F3C2DE"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6878B3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8F4FBFA" w14:textId="77777777" w:rsidR="00B5501D" w:rsidRPr="00EC5BC0" w:rsidRDefault="00B5501D" w:rsidP="00AD6396">
            <w:pPr>
              <w:pStyle w:val="TAC"/>
              <w:rPr>
                <w:rFonts w:cs="Arial"/>
                <w:lang w:eastAsia="ja-JP"/>
              </w:rPr>
            </w:pPr>
            <w:r w:rsidRPr="00EC5BC0">
              <w:rPr>
                <w:rFonts w:cs="Arial"/>
                <w:lang w:eastAsia="ja-JP"/>
              </w:rPr>
              <w:t>-2.4</w:t>
            </w:r>
          </w:p>
        </w:tc>
      </w:tr>
      <w:tr w:rsidR="00EC5BC0" w:rsidRPr="00EC5BC0" w14:paraId="1157CA64" w14:textId="77777777" w:rsidTr="00715E4B">
        <w:trPr>
          <w:trHeight w:val="70"/>
          <w:jc w:val="center"/>
        </w:trPr>
        <w:tc>
          <w:tcPr>
            <w:tcW w:w="1138" w:type="dxa"/>
            <w:vMerge/>
            <w:shd w:val="clear" w:color="auto" w:fill="auto"/>
            <w:vAlign w:val="center"/>
          </w:tcPr>
          <w:p w14:paraId="29386A2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44D2F6F" w14:textId="77777777" w:rsidR="00B5501D" w:rsidRPr="00EC5BC0" w:rsidRDefault="00B5501D" w:rsidP="00AD6396">
            <w:pPr>
              <w:pStyle w:val="TAC"/>
              <w:rPr>
                <w:rFonts w:cs="Arial"/>
                <w:lang w:eastAsia="en-US"/>
              </w:rPr>
            </w:pPr>
          </w:p>
        </w:tc>
        <w:tc>
          <w:tcPr>
            <w:tcW w:w="1007" w:type="dxa"/>
            <w:vMerge/>
            <w:shd w:val="clear" w:color="auto" w:fill="auto"/>
          </w:tcPr>
          <w:p w14:paraId="5021AA49"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368EA13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18CA9325" w14:textId="77777777" w:rsidR="00B5501D" w:rsidRPr="00EC5BC0" w:rsidRDefault="00B5501D" w:rsidP="00AD6396">
            <w:pPr>
              <w:pStyle w:val="TAC"/>
              <w:rPr>
                <w:rFonts w:cs="Arial"/>
                <w:lang w:eastAsia="en-US"/>
              </w:rPr>
            </w:pPr>
          </w:p>
        </w:tc>
        <w:tc>
          <w:tcPr>
            <w:tcW w:w="1649" w:type="dxa"/>
            <w:shd w:val="clear" w:color="auto" w:fill="auto"/>
            <w:vAlign w:val="center"/>
          </w:tcPr>
          <w:p w14:paraId="2E7BAAB7"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5950F1C4"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619CEC85" w14:textId="77777777" w:rsidTr="00715E4B">
        <w:trPr>
          <w:trHeight w:val="180"/>
          <w:jc w:val="center"/>
        </w:trPr>
        <w:tc>
          <w:tcPr>
            <w:tcW w:w="1138" w:type="dxa"/>
            <w:vMerge/>
            <w:shd w:val="clear" w:color="auto" w:fill="auto"/>
            <w:vAlign w:val="center"/>
          </w:tcPr>
          <w:p w14:paraId="6FFC1E2A"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61E282C" w14:textId="77777777" w:rsidR="00B5501D" w:rsidRPr="00EC5BC0" w:rsidRDefault="00B5501D" w:rsidP="00AD6396">
            <w:pPr>
              <w:pStyle w:val="TAC"/>
              <w:rPr>
                <w:rFonts w:cs="Arial"/>
                <w:lang w:eastAsia="en-US"/>
              </w:rPr>
            </w:pPr>
          </w:p>
        </w:tc>
        <w:tc>
          <w:tcPr>
            <w:tcW w:w="1007" w:type="dxa"/>
            <w:vMerge/>
            <w:shd w:val="clear" w:color="auto" w:fill="auto"/>
          </w:tcPr>
          <w:p w14:paraId="3DF7DDA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8FF15F3"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1CF9F3A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3C05287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2CEED638" w14:textId="77777777" w:rsidR="00B5501D" w:rsidRPr="00EC5BC0" w:rsidRDefault="00B5501D" w:rsidP="00AD6396">
            <w:pPr>
              <w:pStyle w:val="TAC"/>
              <w:rPr>
                <w:rFonts w:cs="Arial"/>
                <w:lang w:eastAsia="en-US"/>
              </w:rPr>
            </w:pPr>
            <w:r w:rsidRPr="00EC5BC0">
              <w:rPr>
                <w:rFonts w:cs="Arial"/>
                <w:lang w:eastAsia="ja-JP"/>
              </w:rPr>
              <w:t>-5.1</w:t>
            </w:r>
          </w:p>
        </w:tc>
      </w:tr>
      <w:tr w:rsidR="00EC5BC0" w:rsidRPr="00EC5BC0" w14:paraId="46AD419B" w14:textId="77777777" w:rsidTr="00715E4B">
        <w:trPr>
          <w:trHeight w:val="70"/>
          <w:jc w:val="center"/>
        </w:trPr>
        <w:tc>
          <w:tcPr>
            <w:tcW w:w="1138" w:type="dxa"/>
            <w:vMerge/>
            <w:shd w:val="clear" w:color="auto" w:fill="auto"/>
            <w:vAlign w:val="center"/>
          </w:tcPr>
          <w:p w14:paraId="5C2AA3C6"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AD9CDA0" w14:textId="77777777" w:rsidR="00B5501D" w:rsidRPr="00EC5BC0" w:rsidRDefault="00B5501D" w:rsidP="00AD6396">
            <w:pPr>
              <w:pStyle w:val="TAC"/>
              <w:rPr>
                <w:rFonts w:cs="Arial"/>
                <w:lang w:eastAsia="en-US"/>
              </w:rPr>
            </w:pPr>
          </w:p>
        </w:tc>
        <w:tc>
          <w:tcPr>
            <w:tcW w:w="1007" w:type="dxa"/>
            <w:vMerge/>
            <w:shd w:val="clear" w:color="auto" w:fill="auto"/>
          </w:tcPr>
          <w:p w14:paraId="40B2662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054607"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05C30F1" w14:textId="77777777" w:rsidR="00B5501D" w:rsidRPr="00EC5BC0" w:rsidRDefault="00B5501D" w:rsidP="00715E4B">
            <w:pPr>
              <w:pStyle w:val="TAL"/>
              <w:jc w:val="center"/>
              <w:rPr>
                <w:rFonts w:cs="Arial"/>
                <w:lang w:eastAsia="ja-JP"/>
              </w:rPr>
            </w:pPr>
          </w:p>
        </w:tc>
        <w:tc>
          <w:tcPr>
            <w:tcW w:w="1649" w:type="dxa"/>
            <w:shd w:val="clear" w:color="auto" w:fill="auto"/>
            <w:vAlign w:val="center"/>
          </w:tcPr>
          <w:p w14:paraId="2BCE6272"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7A3818A" w14:textId="77777777" w:rsidR="00B5501D" w:rsidRPr="00EC5BC0" w:rsidRDefault="00B5501D" w:rsidP="00AD6396">
            <w:pPr>
              <w:pStyle w:val="TAC"/>
              <w:rPr>
                <w:rFonts w:cs="Arial"/>
                <w:lang w:eastAsia="en-US"/>
              </w:rPr>
            </w:pPr>
            <w:r w:rsidRPr="00EC5BC0">
              <w:rPr>
                <w:rFonts w:cs="Arial"/>
                <w:lang w:eastAsia="ja-JP"/>
              </w:rPr>
              <w:t>-1.2</w:t>
            </w:r>
          </w:p>
        </w:tc>
      </w:tr>
      <w:tr w:rsidR="00EC5BC0" w:rsidRPr="00EC5BC0" w14:paraId="4CFEAF2B" w14:textId="77777777" w:rsidTr="00715E4B">
        <w:trPr>
          <w:trHeight w:val="70"/>
          <w:jc w:val="center"/>
        </w:trPr>
        <w:tc>
          <w:tcPr>
            <w:tcW w:w="1138" w:type="dxa"/>
            <w:vMerge w:val="restart"/>
            <w:shd w:val="clear" w:color="auto" w:fill="auto"/>
            <w:vAlign w:val="center"/>
          </w:tcPr>
          <w:p w14:paraId="7FBAB32B" w14:textId="77777777" w:rsidR="00B5501D" w:rsidRPr="00EC5BC0" w:rsidRDefault="00B5501D" w:rsidP="00AD6396">
            <w:pPr>
              <w:pStyle w:val="TAC"/>
              <w:rPr>
                <w:rFonts w:cs="Arial"/>
                <w:lang w:eastAsia="ja-JP"/>
              </w:rPr>
            </w:pPr>
            <w:r w:rsidRPr="00EC5BC0">
              <w:rPr>
                <w:rFonts w:cs="Arial"/>
                <w:lang w:eastAsia="ja-JP"/>
              </w:rPr>
              <w:t>15</w:t>
            </w:r>
          </w:p>
        </w:tc>
        <w:tc>
          <w:tcPr>
            <w:tcW w:w="1104" w:type="dxa"/>
            <w:vMerge w:val="restart"/>
            <w:shd w:val="clear" w:color="auto" w:fill="auto"/>
            <w:vAlign w:val="center"/>
          </w:tcPr>
          <w:p w14:paraId="38786CFC"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6</w:t>
            </w:r>
          </w:p>
        </w:tc>
        <w:tc>
          <w:tcPr>
            <w:tcW w:w="1007" w:type="dxa"/>
            <w:vMerge/>
            <w:shd w:val="clear" w:color="auto" w:fill="auto"/>
          </w:tcPr>
          <w:p w14:paraId="7EF9DCD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299B6B0"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6E025993"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6B333BDC"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C50A6"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09DCA42" w14:textId="77777777" w:rsidTr="00715E4B">
        <w:trPr>
          <w:trHeight w:val="70"/>
          <w:jc w:val="center"/>
        </w:trPr>
        <w:tc>
          <w:tcPr>
            <w:tcW w:w="1138" w:type="dxa"/>
            <w:vMerge/>
            <w:shd w:val="clear" w:color="auto" w:fill="auto"/>
            <w:vAlign w:val="center"/>
          </w:tcPr>
          <w:p w14:paraId="6192EDAB"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5CB4AC49" w14:textId="77777777" w:rsidR="00B5501D" w:rsidRPr="00EC5BC0" w:rsidRDefault="00B5501D" w:rsidP="00AD6396">
            <w:pPr>
              <w:pStyle w:val="TAC"/>
              <w:rPr>
                <w:rFonts w:cs="Arial"/>
                <w:lang w:eastAsia="en-US"/>
              </w:rPr>
            </w:pPr>
          </w:p>
        </w:tc>
        <w:tc>
          <w:tcPr>
            <w:tcW w:w="1007" w:type="dxa"/>
            <w:vMerge/>
            <w:shd w:val="clear" w:color="auto" w:fill="auto"/>
          </w:tcPr>
          <w:p w14:paraId="1A424D5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7C9D5D1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3C082EF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0FD9E6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CB2C0D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7F87CB9F" w14:textId="77777777" w:rsidTr="00715E4B">
        <w:trPr>
          <w:trHeight w:val="70"/>
          <w:jc w:val="center"/>
        </w:trPr>
        <w:tc>
          <w:tcPr>
            <w:tcW w:w="1138" w:type="dxa"/>
            <w:vMerge/>
            <w:shd w:val="clear" w:color="auto" w:fill="auto"/>
            <w:vAlign w:val="center"/>
          </w:tcPr>
          <w:p w14:paraId="30651600"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3109D78A" w14:textId="77777777" w:rsidR="00B5501D" w:rsidRPr="00EC5BC0" w:rsidRDefault="00B5501D" w:rsidP="00AD6396">
            <w:pPr>
              <w:pStyle w:val="TAC"/>
              <w:rPr>
                <w:rFonts w:cs="Arial"/>
                <w:lang w:eastAsia="en-US"/>
              </w:rPr>
            </w:pPr>
          </w:p>
        </w:tc>
        <w:tc>
          <w:tcPr>
            <w:tcW w:w="1007" w:type="dxa"/>
            <w:vMerge/>
            <w:shd w:val="clear" w:color="auto" w:fill="auto"/>
          </w:tcPr>
          <w:p w14:paraId="619EA54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1E38181F"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690229FC"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311A8C1"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39F6C" w14:textId="77777777" w:rsidR="00B5501D" w:rsidRPr="00EC5BC0" w:rsidRDefault="00B5501D" w:rsidP="00AD6396">
            <w:pPr>
              <w:pStyle w:val="TAC"/>
              <w:rPr>
                <w:rFonts w:cs="Arial"/>
                <w:lang w:eastAsia="en-US"/>
              </w:rPr>
            </w:pPr>
            <w:r w:rsidRPr="00EC5BC0">
              <w:rPr>
                <w:rFonts w:cs="Arial"/>
                <w:lang w:eastAsia="ja-JP"/>
              </w:rPr>
              <w:t>-4.9</w:t>
            </w:r>
          </w:p>
        </w:tc>
      </w:tr>
      <w:tr w:rsidR="00EC5BC0" w:rsidRPr="00EC5BC0" w14:paraId="675C11CA" w14:textId="77777777" w:rsidTr="00715E4B">
        <w:trPr>
          <w:trHeight w:val="70"/>
          <w:jc w:val="center"/>
        </w:trPr>
        <w:tc>
          <w:tcPr>
            <w:tcW w:w="1138" w:type="dxa"/>
            <w:vMerge/>
            <w:shd w:val="clear" w:color="auto" w:fill="auto"/>
            <w:vAlign w:val="center"/>
          </w:tcPr>
          <w:p w14:paraId="179B875A"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44A45373" w14:textId="77777777" w:rsidR="00B5501D" w:rsidRPr="00EC5BC0" w:rsidRDefault="00B5501D" w:rsidP="00AD6396">
            <w:pPr>
              <w:pStyle w:val="TAC"/>
              <w:rPr>
                <w:rFonts w:cs="Arial"/>
                <w:lang w:eastAsia="en-US"/>
              </w:rPr>
            </w:pPr>
          </w:p>
        </w:tc>
        <w:tc>
          <w:tcPr>
            <w:tcW w:w="1007" w:type="dxa"/>
            <w:vMerge/>
            <w:shd w:val="clear" w:color="auto" w:fill="auto"/>
          </w:tcPr>
          <w:p w14:paraId="6F222EC1"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0D68830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D76453A"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3D4AC50C"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8762450"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170C84" w14:textId="77777777" w:rsidTr="00715E4B">
        <w:trPr>
          <w:trHeight w:val="70"/>
          <w:jc w:val="center"/>
        </w:trPr>
        <w:tc>
          <w:tcPr>
            <w:tcW w:w="1138" w:type="dxa"/>
            <w:vMerge w:val="restart"/>
            <w:shd w:val="clear" w:color="auto" w:fill="auto"/>
            <w:vAlign w:val="center"/>
          </w:tcPr>
          <w:p w14:paraId="52234E9E" w14:textId="77777777" w:rsidR="00B5501D" w:rsidRPr="00EC5BC0" w:rsidRDefault="00B5501D" w:rsidP="00AD6396">
            <w:pPr>
              <w:pStyle w:val="TAC"/>
              <w:rPr>
                <w:rFonts w:cs="Arial"/>
                <w:lang w:eastAsia="ja-JP"/>
              </w:rPr>
            </w:pPr>
            <w:r w:rsidRPr="00EC5BC0">
              <w:rPr>
                <w:rFonts w:cs="Arial"/>
                <w:lang w:eastAsia="ja-JP"/>
              </w:rPr>
              <w:t>20</w:t>
            </w:r>
          </w:p>
        </w:tc>
        <w:tc>
          <w:tcPr>
            <w:tcW w:w="1104" w:type="dxa"/>
            <w:vMerge w:val="restart"/>
            <w:shd w:val="clear" w:color="auto" w:fill="auto"/>
            <w:vAlign w:val="center"/>
          </w:tcPr>
          <w:p w14:paraId="2F8BF43E"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7</w:t>
            </w:r>
          </w:p>
        </w:tc>
        <w:tc>
          <w:tcPr>
            <w:tcW w:w="1007" w:type="dxa"/>
            <w:vMerge/>
            <w:shd w:val="clear" w:color="auto" w:fill="auto"/>
          </w:tcPr>
          <w:p w14:paraId="2725B721"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CEF4733"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28B640B"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2889BED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76BAEA0"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225F5E4" w14:textId="77777777" w:rsidTr="00715E4B">
        <w:trPr>
          <w:trHeight w:val="180"/>
          <w:jc w:val="center"/>
        </w:trPr>
        <w:tc>
          <w:tcPr>
            <w:tcW w:w="1138" w:type="dxa"/>
            <w:vMerge/>
            <w:shd w:val="clear" w:color="auto" w:fill="auto"/>
            <w:vAlign w:val="center"/>
          </w:tcPr>
          <w:p w14:paraId="5447D60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62E9CB17" w14:textId="77777777" w:rsidR="00B5501D" w:rsidRPr="00EC5BC0" w:rsidRDefault="00B5501D" w:rsidP="00AD6396">
            <w:pPr>
              <w:pStyle w:val="TAC"/>
              <w:rPr>
                <w:rFonts w:cs="Arial"/>
                <w:lang w:eastAsia="en-US"/>
              </w:rPr>
            </w:pPr>
          </w:p>
        </w:tc>
        <w:tc>
          <w:tcPr>
            <w:tcW w:w="1007" w:type="dxa"/>
            <w:vMerge/>
            <w:shd w:val="clear" w:color="auto" w:fill="auto"/>
          </w:tcPr>
          <w:p w14:paraId="3E210C5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4E26CE6"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D78757E"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140369F"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77C2F0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3A17A0A6" w14:textId="77777777" w:rsidTr="00715E4B">
        <w:trPr>
          <w:trHeight w:val="150"/>
          <w:jc w:val="center"/>
        </w:trPr>
        <w:tc>
          <w:tcPr>
            <w:tcW w:w="1138" w:type="dxa"/>
            <w:vMerge/>
            <w:shd w:val="clear" w:color="auto" w:fill="auto"/>
            <w:vAlign w:val="center"/>
          </w:tcPr>
          <w:p w14:paraId="7557027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2605A85B" w14:textId="77777777" w:rsidR="00B5501D" w:rsidRPr="00EC5BC0" w:rsidRDefault="00B5501D" w:rsidP="00AD6396">
            <w:pPr>
              <w:pStyle w:val="TAC"/>
              <w:rPr>
                <w:rFonts w:cs="Arial"/>
                <w:lang w:eastAsia="en-US"/>
              </w:rPr>
            </w:pPr>
          </w:p>
        </w:tc>
        <w:tc>
          <w:tcPr>
            <w:tcW w:w="1007" w:type="dxa"/>
            <w:vMerge/>
            <w:shd w:val="clear" w:color="auto" w:fill="auto"/>
          </w:tcPr>
          <w:p w14:paraId="421875EA"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F70571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3C9F954"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066EDB8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65E916AC" w14:textId="77777777" w:rsidR="00B5501D" w:rsidRPr="00EC5BC0" w:rsidRDefault="00B5501D" w:rsidP="00AD6396">
            <w:pPr>
              <w:pStyle w:val="TAC"/>
              <w:rPr>
                <w:rFonts w:cs="Arial"/>
                <w:lang w:eastAsia="en-US"/>
              </w:rPr>
            </w:pPr>
            <w:r w:rsidRPr="00EC5BC0">
              <w:rPr>
                <w:rFonts w:cs="Arial"/>
                <w:lang w:eastAsia="ja-JP"/>
              </w:rPr>
              <w:t>-5.0</w:t>
            </w:r>
          </w:p>
        </w:tc>
      </w:tr>
      <w:tr w:rsidR="00B5501D" w:rsidRPr="00EC5BC0" w14:paraId="7639E998" w14:textId="77777777" w:rsidTr="00715E4B">
        <w:trPr>
          <w:trHeight w:val="70"/>
          <w:jc w:val="center"/>
        </w:trPr>
        <w:tc>
          <w:tcPr>
            <w:tcW w:w="1138" w:type="dxa"/>
            <w:vMerge/>
            <w:shd w:val="clear" w:color="auto" w:fill="auto"/>
            <w:vAlign w:val="center"/>
          </w:tcPr>
          <w:p w14:paraId="377AC3D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7BB6F5A6" w14:textId="77777777" w:rsidR="00B5501D" w:rsidRPr="00EC5BC0" w:rsidRDefault="00B5501D" w:rsidP="00AD6396">
            <w:pPr>
              <w:pStyle w:val="TAC"/>
              <w:rPr>
                <w:rFonts w:cs="Arial"/>
                <w:lang w:eastAsia="en-US"/>
              </w:rPr>
            </w:pPr>
          </w:p>
        </w:tc>
        <w:tc>
          <w:tcPr>
            <w:tcW w:w="1007" w:type="dxa"/>
            <w:vMerge/>
            <w:shd w:val="clear" w:color="auto" w:fill="auto"/>
          </w:tcPr>
          <w:p w14:paraId="34FAE18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AA09FA"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14D75D0"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43AD9D0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66E081B" w14:textId="77777777" w:rsidR="00B5501D" w:rsidRPr="00EC5BC0" w:rsidRDefault="00B5501D" w:rsidP="00AD6396">
            <w:pPr>
              <w:pStyle w:val="TAC"/>
              <w:rPr>
                <w:rFonts w:cs="Arial"/>
                <w:lang w:eastAsia="en-US"/>
              </w:rPr>
            </w:pPr>
            <w:r w:rsidRPr="00EC5BC0">
              <w:rPr>
                <w:rFonts w:cs="Arial"/>
                <w:lang w:eastAsia="ja-JP"/>
              </w:rPr>
              <w:t>-1.1</w:t>
            </w:r>
          </w:p>
        </w:tc>
      </w:tr>
    </w:tbl>
    <w:p w14:paraId="26C35ABD" w14:textId="77777777" w:rsidR="00AD6396" w:rsidRPr="00EC5BC0" w:rsidRDefault="00AD6396" w:rsidP="00DA0CFE"/>
    <w:p w14:paraId="2F7CDB81" w14:textId="77777777" w:rsidR="0062636B" w:rsidRPr="00EC5BC0" w:rsidRDefault="0062636B" w:rsidP="0062636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3FDAB58" w14:textId="77777777" w:rsidR="009A5A96" w:rsidRPr="00EC5BC0" w:rsidRDefault="009A5A96" w:rsidP="002C24FB">
      <w:pPr>
        <w:pStyle w:val="Heading3"/>
        <w:rPr>
          <w:noProof/>
          <w:lang w:eastAsia="zh-CN"/>
        </w:rPr>
      </w:pPr>
      <w:bookmarkStart w:id="1598" w:name="_Toc21015922"/>
      <w:bookmarkStart w:id="1599" w:name="_Toc45830110"/>
      <w:bookmarkStart w:id="1600" w:name="_Toc45830760"/>
      <w:bookmarkStart w:id="1601" w:name="_Toc61109216"/>
      <w:r w:rsidRPr="00EC5BC0">
        <w:t>8.2.</w:t>
      </w:r>
      <w:r w:rsidRPr="00EC5BC0">
        <w:rPr>
          <w:lang w:eastAsia="zh-CN"/>
        </w:rPr>
        <w:t>5</w:t>
      </w:r>
      <w:r w:rsidRPr="00EC5BC0">
        <w:tab/>
        <w:t xml:space="preserve">Performance </w:t>
      </w:r>
      <w:r w:rsidRPr="00EC5BC0">
        <w:rPr>
          <w:lang w:eastAsia="zh-CN"/>
        </w:rPr>
        <w:t>r</w:t>
      </w:r>
      <w:r w:rsidRPr="00EC5BC0">
        <w:t xml:space="preserve">equirements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bookmarkEnd w:id="1598"/>
      <w:bookmarkEnd w:id="1599"/>
      <w:bookmarkEnd w:id="1600"/>
      <w:bookmarkEnd w:id="1601"/>
    </w:p>
    <w:p w14:paraId="15A333C0" w14:textId="77777777" w:rsidR="009A5A96" w:rsidRPr="00EC5BC0" w:rsidRDefault="009A5A96" w:rsidP="002C24FB">
      <w:pPr>
        <w:pStyle w:val="Heading4"/>
      </w:pPr>
      <w:bookmarkStart w:id="1602" w:name="_Toc21015923"/>
      <w:bookmarkStart w:id="1603" w:name="_Toc45830111"/>
      <w:bookmarkStart w:id="1604" w:name="_Toc45830761"/>
      <w:bookmarkStart w:id="1605" w:name="_Toc61109217"/>
      <w:r w:rsidRPr="00EC5BC0">
        <w:t>8.2.</w:t>
      </w:r>
      <w:r w:rsidRPr="00EC5BC0">
        <w:rPr>
          <w:lang w:eastAsia="zh-CN"/>
        </w:rPr>
        <w:t>5</w:t>
      </w:r>
      <w:r w:rsidRPr="00EC5BC0">
        <w:t>.1</w:t>
      </w:r>
      <w:r w:rsidRPr="00EC5BC0">
        <w:tab/>
        <w:t>Definition and applicability</w:t>
      </w:r>
      <w:bookmarkEnd w:id="1602"/>
      <w:bookmarkEnd w:id="1603"/>
      <w:bookmarkEnd w:id="1604"/>
      <w:bookmarkEnd w:id="1605"/>
    </w:p>
    <w:p w14:paraId="31050BFE" w14:textId="77777777" w:rsidR="009A5A96" w:rsidRPr="00EC5BC0" w:rsidRDefault="009A5A96" w:rsidP="009A5A96">
      <w:pPr>
        <w:rPr>
          <w:lang w:eastAsia="zh-CN"/>
        </w:rPr>
      </w:pPr>
      <w:r w:rsidRPr="00EC5BC0">
        <w:t xml:space="preserve">The performance requirement of </w:t>
      </w:r>
      <w:r w:rsidRPr="00EC5BC0">
        <w:rPr>
          <w:lang w:eastAsia="zh-CN"/>
        </w:rPr>
        <w:t xml:space="preserve">PUSCH configured with </w:t>
      </w:r>
      <w:r w:rsidRPr="00EC5BC0">
        <w:rPr>
          <w:noProof/>
          <w:lang w:eastAsia="zh-CN"/>
        </w:rPr>
        <w:t xml:space="preserve">TTI bundling </w:t>
      </w:r>
      <w:r w:rsidRPr="00EC5BC0">
        <w:rPr>
          <w:lang w:eastAsia="zh-CN"/>
        </w:rPr>
        <w:t xml:space="preserve">and enhanced </w:t>
      </w:r>
      <w:r w:rsidRPr="00EC5BC0">
        <w:rPr>
          <w:noProof/>
          <w:lang w:eastAsia="zh-CN"/>
        </w:rPr>
        <w:t>HARQ pattern</w:t>
      </w:r>
      <w:r w:rsidRPr="00EC5BC0">
        <w:rPr>
          <w:lang w:eastAsia="zh-CN"/>
        </w:rPr>
        <w:t xml:space="preserve">, as specified in 36.213 [16] clause 8 and 8.0, </w:t>
      </w:r>
      <w:r w:rsidRPr="00EC5BC0">
        <w:t xml:space="preserve">is determined by residual block error probability </w:t>
      </w:r>
      <w:r w:rsidRPr="00EC5BC0">
        <w:rPr>
          <w:lang w:eastAsia="zh-CN"/>
        </w:rPr>
        <w:t>(</w:t>
      </w:r>
      <w:r w:rsidRPr="00EC5BC0">
        <w:t>BLER</w:t>
      </w:r>
      <w:r w:rsidRPr="00EC5BC0">
        <w:rPr>
          <w:lang w:eastAsia="zh-CN"/>
        </w:rPr>
        <w:t xml:space="preserve">) </w:t>
      </w:r>
      <w:r w:rsidRPr="00EC5BC0">
        <w:t>after HARQ</w:t>
      </w:r>
      <w:r w:rsidRPr="00EC5BC0">
        <w:rPr>
          <w:lang w:eastAsia="zh-CN"/>
        </w:rPr>
        <w:t xml:space="preserve"> </w:t>
      </w:r>
      <w:r w:rsidRPr="00EC5BC0">
        <w:t xml:space="preserve">retransmission. </w:t>
      </w:r>
      <w:r w:rsidRPr="00EC5BC0">
        <w:rPr>
          <w:rFonts w:eastAsia="?c?e?o“A‘??S?V?b?N‘I" w:cs="v4.2.0"/>
        </w:rPr>
        <w:t xml:space="preserve">The performance is measured by the required SNR at </w:t>
      </w:r>
      <w:r w:rsidRPr="00EC5BC0">
        <w:t xml:space="preserve">residual </w:t>
      </w:r>
      <w:r w:rsidRPr="00EC5BC0">
        <w:rPr>
          <w:rFonts w:eastAsia="?c?e?o“A‘??S?V?b?N‘I" w:cs="v4.2.0"/>
        </w:rPr>
        <w:t xml:space="preserve">BLER of </w:t>
      </w:r>
      <w:r w:rsidRPr="00EC5BC0">
        <w:rPr>
          <w:rFonts w:cs="v4.2.0"/>
          <w:lang w:eastAsia="zh-CN"/>
        </w:rPr>
        <w:t>2</w:t>
      </w:r>
      <w:r w:rsidRPr="00EC5BC0">
        <w:rPr>
          <w:rFonts w:eastAsia="?c?e?o“A‘??S?V?b?N‘I" w:cs="v4.2.0"/>
        </w:rPr>
        <w:t>%</w:t>
      </w:r>
      <w:r w:rsidRPr="00EC5BC0">
        <w:rPr>
          <w:rFonts w:cs="v4.2.0"/>
          <w:lang w:eastAsia="zh-CN"/>
        </w:rPr>
        <w:t xml:space="preserve"> for the FRCs listed in Annex A.11</w:t>
      </w:r>
      <w:r w:rsidRPr="00EC5BC0">
        <w:rPr>
          <w:lang w:eastAsia="zh-CN"/>
        </w:rPr>
        <w:t xml:space="preserve">. </w:t>
      </w:r>
      <w:r w:rsidRPr="00EC5BC0">
        <w:t>The residual BLER is defined as follows:</w:t>
      </w:r>
    </w:p>
    <w:p w14:paraId="29A9CE71" w14:textId="77777777" w:rsidR="009A5A96" w:rsidRPr="00EC5BC0" w:rsidRDefault="009A5A96" w:rsidP="009A5A96">
      <w:pPr>
        <w:pStyle w:val="EQ"/>
        <w:jc w:val="center"/>
        <w:rPr>
          <w:lang w:eastAsia="zh-CN"/>
        </w:rPr>
      </w:pPr>
      <w:r w:rsidRPr="00EC5BC0">
        <w:rPr>
          <w:position w:val="-20"/>
        </w:rPr>
        <w:object w:dxaOrig="1380" w:dyaOrig="540" w14:anchorId="45A1700D">
          <v:shape id="_x0000_i1174" type="#_x0000_t75" style="width:1in;height:29.25pt" o:ole="">
            <v:imagedata r:id="rId259" o:title=""/>
          </v:shape>
          <o:OLEObject Type="Embed" ProgID="Equation.DSMT4" ShapeID="_x0000_i1174" DrawAspect="Content" ObjectID="_1671722900" r:id="rId260"/>
        </w:object>
      </w:r>
    </w:p>
    <w:p w14:paraId="0C249E88" w14:textId="77777777" w:rsidR="009A5A96" w:rsidRPr="00EC5BC0" w:rsidRDefault="009A5A96" w:rsidP="009A5A96">
      <w:r w:rsidRPr="00EC5BC0">
        <w:rPr>
          <w:rFonts w:eastAsia="MS Mincho"/>
          <w:lang w:eastAsia="zh-CN"/>
        </w:rPr>
        <w:t>where:</w:t>
      </w:r>
    </w:p>
    <w:p w14:paraId="73E28A8A" w14:textId="77777777" w:rsidR="009A5A96" w:rsidRPr="00EC5BC0" w:rsidRDefault="009A5A96" w:rsidP="009A5A96">
      <w:pPr>
        <w:pStyle w:val="B1"/>
        <w:rPr>
          <w:lang w:eastAsia="zh-CN"/>
        </w:rPr>
      </w:pPr>
      <w:r w:rsidRPr="00EC5BC0">
        <w:t>●</w:t>
      </w:r>
      <w:r w:rsidRPr="00EC5BC0">
        <w:tab/>
      </w:r>
      <w:r w:rsidRPr="00EC5BC0">
        <w:rPr>
          <w:i/>
        </w:rPr>
        <w:t>A</w:t>
      </w:r>
      <w:r w:rsidRPr="00EC5BC0">
        <w:t xml:space="preserve"> is the number of incorrectly decoded </w:t>
      </w:r>
      <w:r w:rsidRPr="00EC5BC0">
        <w:rPr>
          <w:lang w:eastAsia="zh-CN"/>
        </w:rPr>
        <w:t xml:space="preserve">transport blocks </w:t>
      </w:r>
      <w:r w:rsidRPr="00EC5BC0">
        <w:t>after HARQ</w:t>
      </w:r>
      <w:r w:rsidRPr="00EC5BC0">
        <w:rPr>
          <w:lang w:eastAsia="zh-CN"/>
        </w:rPr>
        <w:t xml:space="preserve"> </w:t>
      </w:r>
      <w:r w:rsidRPr="00EC5BC0">
        <w:t>retransmission.</w:t>
      </w:r>
    </w:p>
    <w:p w14:paraId="54E9C6BE" w14:textId="77777777" w:rsidR="009A5A96" w:rsidRPr="00EC5BC0" w:rsidRDefault="009A5A96" w:rsidP="009A5A96">
      <w:pPr>
        <w:pStyle w:val="B1"/>
        <w:rPr>
          <w:lang w:eastAsia="zh-CN"/>
        </w:rPr>
      </w:pPr>
      <w:r w:rsidRPr="00EC5BC0">
        <w:t>●</w:t>
      </w:r>
      <w:r w:rsidRPr="00EC5BC0">
        <w:tab/>
      </w:r>
      <w:r w:rsidRPr="00EC5BC0">
        <w:rPr>
          <w:i/>
          <w:lang w:eastAsia="zh-CN"/>
        </w:rPr>
        <w:t>B</w:t>
      </w:r>
      <w:r w:rsidRPr="00EC5BC0">
        <w:rPr>
          <w:lang w:eastAsia="zh-CN"/>
        </w:rPr>
        <w:t xml:space="preserve"> is the number of transmitted transport blocks (retransmitted transport blocks are not counted repetitively)</w:t>
      </w:r>
      <w:r w:rsidRPr="00EC5BC0">
        <w:t>.</w:t>
      </w:r>
    </w:p>
    <w:p w14:paraId="277A558B" w14:textId="77777777" w:rsidR="009A5A96" w:rsidRPr="00EC5BC0" w:rsidRDefault="009A5A96" w:rsidP="009A5A96">
      <w:pPr>
        <w:rPr>
          <w:lang w:eastAsia="zh-CN"/>
        </w:rPr>
      </w:pPr>
      <w:r w:rsidRPr="00EC5BC0">
        <w:t xml:space="preserve">The </w:t>
      </w:r>
      <w:r w:rsidRPr="00EC5BC0">
        <w:rPr>
          <w:lang w:eastAsia="zh-CN"/>
        </w:rPr>
        <w:t xml:space="preserve">test is </w:t>
      </w:r>
      <w:r w:rsidRPr="00EC5BC0">
        <w:t>applicable for FDD.</w:t>
      </w:r>
      <w:r w:rsidRPr="00EC5BC0">
        <w:rPr>
          <w:lang w:eastAsia="zh-CN"/>
        </w:rPr>
        <w:t xml:space="preserve"> TTI bundling and enhanced HARQ pattern are enabled in the tests.</w:t>
      </w:r>
    </w:p>
    <w:p w14:paraId="1B308C44" w14:textId="77777777" w:rsidR="009A5A96" w:rsidRPr="00EC5BC0" w:rsidRDefault="009A5A96" w:rsidP="009A5A96">
      <w:r w:rsidRPr="00EC5BC0">
        <w:t>A test for a specific channel bandwidth is only applicable if the BS supports it.</w:t>
      </w:r>
    </w:p>
    <w:p w14:paraId="3081CD38" w14:textId="77777777" w:rsidR="009A5A96" w:rsidRPr="00EC5BC0" w:rsidRDefault="009A5A96" w:rsidP="009A5A96">
      <w:pPr>
        <w:rPr>
          <w:lang w:eastAsia="zh-CN"/>
        </w:rPr>
      </w:pPr>
      <w:r w:rsidRPr="00EC5BC0">
        <w:t>For a BS supporting multiple channel bandwidths</w:t>
      </w:r>
      <w:r w:rsidRPr="00EC5BC0">
        <w:rPr>
          <w:lang w:eastAsia="zh-CN"/>
        </w:rPr>
        <w:t xml:space="preserve"> </w:t>
      </w:r>
      <w:r w:rsidRPr="00EC5BC0">
        <w:t>only the tests for the highest channel bandwidth supported by the BS are applicable</w:t>
      </w:r>
      <w:r w:rsidRPr="00EC5BC0">
        <w:rPr>
          <w:lang w:eastAsia="zh-CN"/>
        </w:rPr>
        <w:t>.</w:t>
      </w:r>
    </w:p>
    <w:p w14:paraId="7EAA9FE0" w14:textId="77777777" w:rsidR="009A5A96" w:rsidRPr="00EC5BC0" w:rsidRDefault="009A5A96" w:rsidP="002C24FB">
      <w:pPr>
        <w:pStyle w:val="Heading4"/>
      </w:pPr>
      <w:bookmarkStart w:id="1606" w:name="_Toc21015924"/>
      <w:bookmarkStart w:id="1607" w:name="_Toc45830112"/>
      <w:bookmarkStart w:id="1608" w:name="_Toc45830762"/>
      <w:bookmarkStart w:id="1609" w:name="_Toc61109218"/>
      <w:r w:rsidRPr="00EC5BC0">
        <w:t>8.2.</w:t>
      </w:r>
      <w:r w:rsidRPr="00EC5BC0">
        <w:rPr>
          <w:lang w:eastAsia="zh-CN"/>
        </w:rPr>
        <w:t>5</w:t>
      </w:r>
      <w:r w:rsidRPr="00EC5BC0">
        <w:t>.2</w:t>
      </w:r>
      <w:r w:rsidRPr="00EC5BC0">
        <w:tab/>
        <w:t>Minimum Requirement</w:t>
      </w:r>
      <w:bookmarkEnd w:id="1606"/>
      <w:bookmarkEnd w:id="1607"/>
      <w:bookmarkEnd w:id="1608"/>
      <w:bookmarkEnd w:id="1609"/>
    </w:p>
    <w:p w14:paraId="72C45FF7" w14:textId="77777777" w:rsidR="009A5A96" w:rsidRPr="00EC5BC0" w:rsidRDefault="009A5A96" w:rsidP="009A5A96">
      <w:r w:rsidRPr="00EC5BC0">
        <w:t>The minimum requirement is in TS 36.104 [2] subclause 8.2.</w:t>
      </w:r>
      <w:r w:rsidRPr="00EC5BC0">
        <w:rPr>
          <w:lang w:eastAsia="zh-CN"/>
        </w:rPr>
        <w:t>5</w:t>
      </w:r>
      <w:r w:rsidRPr="00EC5BC0">
        <w:t>.1.</w:t>
      </w:r>
    </w:p>
    <w:p w14:paraId="72A26FDA" w14:textId="77777777" w:rsidR="009A5A96" w:rsidRPr="00EC5BC0" w:rsidRDefault="009A5A96" w:rsidP="002C24FB">
      <w:pPr>
        <w:pStyle w:val="Heading4"/>
      </w:pPr>
      <w:bookmarkStart w:id="1610" w:name="_Toc21015925"/>
      <w:bookmarkStart w:id="1611" w:name="_Toc45830113"/>
      <w:bookmarkStart w:id="1612" w:name="_Toc45830763"/>
      <w:bookmarkStart w:id="1613" w:name="_Toc61109219"/>
      <w:r w:rsidRPr="00EC5BC0">
        <w:t>8.2.</w:t>
      </w:r>
      <w:r w:rsidRPr="00EC5BC0">
        <w:rPr>
          <w:lang w:eastAsia="zh-CN"/>
        </w:rPr>
        <w:t>5</w:t>
      </w:r>
      <w:r w:rsidRPr="00EC5BC0">
        <w:t>.3</w:t>
      </w:r>
      <w:r w:rsidRPr="00EC5BC0">
        <w:tab/>
        <w:t>Test Purpose</w:t>
      </w:r>
      <w:bookmarkEnd w:id="1610"/>
      <w:bookmarkEnd w:id="1611"/>
      <w:bookmarkEnd w:id="1612"/>
      <w:bookmarkEnd w:id="1613"/>
    </w:p>
    <w:p w14:paraId="5CA9F867" w14:textId="77777777" w:rsidR="009A5A96" w:rsidRPr="00EC5BC0" w:rsidRDefault="009A5A96" w:rsidP="009A5A96">
      <w:r w:rsidRPr="00EC5BC0">
        <w:t xml:space="preserve">The test shall verify the receiver’s ability to </w:t>
      </w:r>
      <w:r w:rsidRPr="00EC5BC0">
        <w:rPr>
          <w:lang w:eastAsia="zh-CN"/>
        </w:rPr>
        <w:t xml:space="preserve">decode PUSCH configured with TTI bundling and enhanced HARQ pattern, </w:t>
      </w:r>
      <w:r w:rsidRPr="00EC5BC0">
        <w:t>under multipath fading propagation conditions for a given SNR.</w:t>
      </w:r>
    </w:p>
    <w:p w14:paraId="7FAB6B25" w14:textId="77777777" w:rsidR="009A5A96" w:rsidRPr="00EC5BC0" w:rsidRDefault="009A5A96" w:rsidP="002C24FB">
      <w:pPr>
        <w:pStyle w:val="Heading4"/>
      </w:pPr>
      <w:bookmarkStart w:id="1614" w:name="_Toc21015926"/>
      <w:bookmarkStart w:id="1615" w:name="_Toc45830114"/>
      <w:bookmarkStart w:id="1616" w:name="_Toc45830764"/>
      <w:bookmarkStart w:id="1617" w:name="_Toc61109220"/>
      <w:r w:rsidRPr="00EC5BC0">
        <w:t>8.2.</w:t>
      </w:r>
      <w:r w:rsidRPr="00EC5BC0">
        <w:rPr>
          <w:lang w:eastAsia="zh-CN"/>
        </w:rPr>
        <w:t>5</w:t>
      </w:r>
      <w:r w:rsidRPr="00EC5BC0">
        <w:t>.4</w:t>
      </w:r>
      <w:r w:rsidRPr="00EC5BC0">
        <w:tab/>
        <w:t>Method of test</w:t>
      </w:r>
      <w:bookmarkEnd w:id="1614"/>
      <w:bookmarkEnd w:id="1615"/>
      <w:bookmarkEnd w:id="1616"/>
      <w:bookmarkEnd w:id="1617"/>
    </w:p>
    <w:p w14:paraId="6E3A6193" w14:textId="77777777" w:rsidR="009A5A96" w:rsidRPr="00EC5BC0" w:rsidRDefault="009A5A96" w:rsidP="002C24FB">
      <w:pPr>
        <w:pStyle w:val="Heading5"/>
      </w:pPr>
      <w:bookmarkStart w:id="1618" w:name="_Toc21015927"/>
      <w:bookmarkStart w:id="1619" w:name="_Toc45830115"/>
      <w:bookmarkStart w:id="1620" w:name="_Toc45830765"/>
      <w:bookmarkStart w:id="1621" w:name="_Toc61109221"/>
      <w:r w:rsidRPr="00EC5BC0">
        <w:t>8.2.</w:t>
      </w:r>
      <w:r w:rsidRPr="00EC5BC0">
        <w:rPr>
          <w:lang w:eastAsia="zh-CN"/>
        </w:rPr>
        <w:t>5</w:t>
      </w:r>
      <w:r w:rsidRPr="00EC5BC0">
        <w:t>.4.1</w:t>
      </w:r>
      <w:r w:rsidRPr="00EC5BC0">
        <w:tab/>
        <w:t>Initial Conditions</w:t>
      </w:r>
      <w:bookmarkEnd w:id="1618"/>
      <w:bookmarkEnd w:id="1619"/>
      <w:bookmarkEnd w:id="1620"/>
      <w:bookmarkEnd w:id="1621"/>
    </w:p>
    <w:p w14:paraId="50BE3D69" w14:textId="77777777" w:rsidR="009A5A96" w:rsidRPr="00EC5BC0" w:rsidRDefault="009A5A96" w:rsidP="009A5A96">
      <w:r w:rsidRPr="00EC5BC0">
        <w:t>Test environment:</w:t>
      </w:r>
      <w:r w:rsidRPr="00EC5BC0">
        <w:tab/>
        <w:t>Normal, see subclause D.2.</w:t>
      </w:r>
    </w:p>
    <w:p w14:paraId="2D46CC79" w14:textId="77777777" w:rsidR="009A5A96" w:rsidRPr="00EC5BC0" w:rsidRDefault="009A5A96" w:rsidP="009A5A96">
      <w:r w:rsidRPr="00EC5BC0">
        <w:t>RF channels to be tested:</w:t>
      </w:r>
      <w:r w:rsidRPr="00EC5BC0">
        <w:tab/>
        <w:t>M; see subclause 4.7.</w:t>
      </w:r>
    </w:p>
    <w:p w14:paraId="101F03F1" w14:textId="77777777" w:rsidR="009A5A96" w:rsidRPr="00EC5BC0" w:rsidRDefault="009A5A96" w:rsidP="009A5A9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0E7010E" w14:textId="77777777" w:rsidR="009A5A96" w:rsidRPr="00EC5BC0" w:rsidRDefault="009A5A96" w:rsidP="002C24FB">
      <w:pPr>
        <w:pStyle w:val="Heading5"/>
      </w:pPr>
      <w:bookmarkStart w:id="1622" w:name="_Toc21015928"/>
      <w:bookmarkStart w:id="1623" w:name="_Toc45830116"/>
      <w:bookmarkStart w:id="1624" w:name="_Toc45830766"/>
      <w:bookmarkStart w:id="1625" w:name="_Toc61109222"/>
      <w:r w:rsidRPr="00EC5BC0">
        <w:t>8.2.</w:t>
      </w:r>
      <w:r w:rsidRPr="00EC5BC0">
        <w:rPr>
          <w:lang w:eastAsia="zh-CN"/>
        </w:rPr>
        <w:t>5</w:t>
      </w:r>
      <w:r w:rsidRPr="00EC5BC0">
        <w:t>.4.2</w:t>
      </w:r>
      <w:r w:rsidRPr="00EC5BC0">
        <w:tab/>
        <w:t>Procedure</w:t>
      </w:r>
      <w:bookmarkEnd w:id="1622"/>
      <w:bookmarkEnd w:id="1623"/>
      <w:bookmarkEnd w:id="1624"/>
      <w:bookmarkEnd w:id="1625"/>
    </w:p>
    <w:p w14:paraId="09203B06" w14:textId="77777777" w:rsidR="009A5A96" w:rsidRPr="00EC5BC0" w:rsidRDefault="009A5A96" w:rsidP="009A5A96">
      <w:pPr>
        <w:pStyle w:val="B1"/>
      </w:pPr>
      <w:r w:rsidRPr="00EC5BC0">
        <w:t>1)</w:t>
      </w:r>
      <w:r w:rsidRPr="00EC5BC0">
        <w:tab/>
        <w:t>Adjust the AWGN generator, according to the channel bandwidth, defined in Table 8.2.</w:t>
      </w:r>
      <w:r w:rsidRPr="00EC5BC0">
        <w:rPr>
          <w:lang w:eastAsia="zh-CN"/>
        </w:rPr>
        <w:t>5</w:t>
      </w:r>
      <w:r w:rsidRPr="00EC5BC0">
        <w:t>.4.2-1.</w:t>
      </w:r>
    </w:p>
    <w:p w14:paraId="34850CDA" w14:textId="77777777" w:rsidR="009A5A96" w:rsidRPr="00EC5BC0" w:rsidRDefault="009A5A96" w:rsidP="00DD5B46">
      <w:pPr>
        <w:pStyle w:val="TH"/>
        <w:rPr>
          <w:rFonts w:eastAsia="‚c‚e‚o“Á‘¾ƒSƒVƒbƒN‘Ì"/>
        </w:rPr>
      </w:pPr>
      <w:r w:rsidRPr="00EC5BC0">
        <w:rPr>
          <w:rFonts w:eastAsia="‚c‚e‚o“Á‘¾ƒSƒVƒbƒN‘Ì"/>
        </w:rPr>
        <w:t>Table 8.2.</w:t>
      </w:r>
      <w:r w:rsidRPr="00EC5BC0">
        <w:rPr>
          <w:lang w:eastAsia="zh-CN"/>
        </w:rPr>
        <w:t>5</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6B33251" w14:textId="77777777" w:rsidTr="0062640B">
        <w:trPr>
          <w:cantSplit/>
          <w:jc w:val="center"/>
        </w:trPr>
        <w:tc>
          <w:tcPr>
            <w:tcW w:w="2406" w:type="dxa"/>
            <w:vAlign w:val="center"/>
          </w:tcPr>
          <w:p w14:paraId="6F4ADF75"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Channel bandwidth [MHz]</w:t>
            </w:r>
          </w:p>
        </w:tc>
        <w:tc>
          <w:tcPr>
            <w:tcW w:w="1943" w:type="dxa"/>
            <w:vAlign w:val="center"/>
          </w:tcPr>
          <w:p w14:paraId="266B8AA9"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AWGN power level</w:t>
            </w:r>
          </w:p>
        </w:tc>
      </w:tr>
      <w:tr w:rsidR="00EC5BC0" w:rsidRPr="00EC5BC0" w14:paraId="32F7B981" w14:textId="77777777" w:rsidTr="0062640B">
        <w:trPr>
          <w:cantSplit/>
          <w:trHeight w:val="197"/>
          <w:jc w:val="center"/>
        </w:trPr>
        <w:tc>
          <w:tcPr>
            <w:tcW w:w="2406" w:type="dxa"/>
            <w:tcBorders>
              <w:bottom w:val="single" w:sz="4" w:space="0" w:color="auto"/>
            </w:tcBorders>
            <w:vAlign w:val="center"/>
          </w:tcPr>
          <w:p w14:paraId="239DF464"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1.4</w:t>
            </w:r>
          </w:p>
        </w:tc>
        <w:tc>
          <w:tcPr>
            <w:tcW w:w="1943" w:type="dxa"/>
            <w:tcBorders>
              <w:bottom w:val="single" w:sz="4" w:space="0" w:color="auto"/>
            </w:tcBorders>
            <w:vAlign w:val="center"/>
          </w:tcPr>
          <w:p w14:paraId="7DB5652F"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w:t>
            </w:r>
            <w:r w:rsidRPr="00EC5BC0">
              <w:rPr>
                <w:rFonts w:cs="Arial"/>
                <w:lang w:eastAsia="en-US"/>
              </w:rPr>
              <w:t>92.7</w:t>
            </w:r>
            <w:r w:rsidRPr="00EC5BC0">
              <w:rPr>
                <w:rFonts w:eastAsia="‚c‚e‚o“Á‘¾ƒSƒVƒbƒN‘Ì" w:cs="Arial"/>
                <w:lang w:eastAsia="ja-JP"/>
              </w:rPr>
              <w:t>dBm / 1.08MHz</w:t>
            </w:r>
          </w:p>
        </w:tc>
      </w:tr>
      <w:tr w:rsidR="00EC5BC0" w:rsidRPr="00EC5BC0" w14:paraId="45259D44" w14:textId="77777777" w:rsidTr="0062640B">
        <w:trPr>
          <w:cantSplit/>
          <w:trHeight w:val="129"/>
          <w:jc w:val="center"/>
        </w:trPr>
        <w:tc>
          <w:tcPr>
            <w:tcW w:w="2406" w:type="dxa"/>
            <w:tcBorders>
              <w:bottom w:val="single" w:sz="4" w:space="0" w:color="auto"/>
            </w:tcBorders>
            <w:vAlign w:val="center"/>
          </w:tcPr>
          <w:p w14:paraId="64946666"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3</w:t>
            </w:r>
          </w:p>
        </w:tc>
        <w:tc>
          <w:tcPr>
            <w:tcW w:w="1943" w:type="dxa"/>
            <w:tcBorders>
              <w:bottom w:val="single" w:sz="4" w:space="0" w:color="auto"/>
            </w:tcBorders>
            <w:vAlign w:val="center"/>
          </w:tcPr>
          <w:p w14:paraId="2C293D69"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-88.7dBm / 2.7MHz</w:t>
            </w:r>
          </w:p>
        </w:tc>
      </w:tr>
      <w:tr w:rsidR="00EC5BC0" w:rsidRPr="00EC5BC0" w14:paraId="1AADDB48" w14:textId="77777777" w:rsidTr="0062640B">
        <w:trPr>
          <w:cantSplit/>
          <w:trHeight w:val="70"/>
          <w:jc w:val="center"/>
        </w:trPr>
        <w:tc>
          <w:tcPr>
            <w:tcW w:w="2406" w:type="dxa"/>
            <w:tcBorders>
              <w:bottom w:val="single" w:sz="4" w:space="0" w:color="auto"/>
            </w:tcBorders>
            <w:vAlign w:val="center"/>
          </w:tcPr>
          <w:p w14:paraId="4F0F156A"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5</w:t>
            </w:r>
          </w:p>
        </w:tc>
        <w:tc>
          <w:tcPr>
            <w:tcW w:w="1943" w:type="dxa"/>
            <w:tcBorders>
              <w:bottom w:val="single" w:sz="4" w:space="0" w:color="auto"/>
            </w:tcBorders>
            <w:vAlign w:val="center"/>
          </w:tcPr>
          <w:p w14:paraId="10B569F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-86.5dBm / 4.5MHz</w:t>
            </w:r>
          </w:p>
        </w:tc>
      </w:tr>
      <w:tr w:rsidR="00EC5BC0" w:rsidRPr="00EC5BC0" w14:paraId="4621A959" w14:textId="77777777" w:rsidTr="0062640B">
        <w:trPr>
          <w:cantSplit/>
          <w:trHeight w:val="70"/>
          <w:jc w:val="center"/>
        </w:trPr>
        <w:tc>
          <w:tcPr>
            <w:tcW w:w="2406" w:type="dxa"/>
            <w:tcBorders>
              <w:bottom w:val="single" w:sz="4" w:space="0" w:color="auto"/>
            </w:tcBorders>
            <w:vAlign w:val="center"/>
          </w:tcPr>
          <w:p w14:paraId="1AC20A63"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10</w:t>
            </w:r>
          </w:p>
        </w:tc>
        <w:tc>
          <w:tcPr>
            <w:tcW w:w="1943" w:type="dxa"/>
            <w:tcBorders>
              <w:bottom w:val="single" w:sz="4" w:space="0" w:color="auto"/>
            </w:tcBorders>
            <w:vAlign w:val="center"/>
          </w:tcPr>
          <w:p w14:paraId="21153868"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-83.5dBm / 9MHz</w:t>
            </w:r>
          </w:p>
        </w:tc>
      </w:tr>
      <w:tr w:rsidR="00EC5BC0" w:rsidRPr="00EC5BC0" w14:paraId="6068C7C9" w14:textId="77777777" w:rsidTr="0062640B">
        <w:trPr>
          <w:cantSplit/>
          <w:trHeight w:val="70"/>
          <w:jc w:val="center"/>
        </w:trPr>
        <w:tc>
          <w:tcPr>
            <w:tcW w:w="2406" w:type="dxa"/>
            <w:tcBorders>
              <w:bottom w:val="single" w:sz="4" w:space="0" w:color="auto"/>
            </w:tcBorders>
            <w:vAlign w:val="center"/>
          </w:tcPr>
          <w:p w14:paraId="146AA4AF"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15</w:t>
            </w:r>
          </w:p>
        </w:tc>
        <w:tc>
          <w:tcPr>
            <w:tcW w:w="1943" w:type="dxa"/>
            <w:tcBorders>
              <w:bottom w:val="single" w:sz="4" w:space="0" w:color="auto"/>
            </w:tcBorders>
            <w:vAlign w:val="center"/>
          </w:tcPr>
          <w:p w14:paraId="5A3C8FE2"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-81.7dBm / 13.5MHz</w:t>
            </w:r>
          </w:p>
        </w:tc>
      </w:tr>
      <w:tr w:rsidR="009A5A96" w:rsidRPr="00EC5BC0" w14:paraId="242C7860" w14:textId="77777777" w:rsidTr="0062640B">
        <w:trPr>
          <w:cantSplit/>
          <w:trHeight w:val="70"/>
          <w:jc w:val="center"/>
        </w:trPr>
        <w:tc>
          <w:tcPr>
            <w:tcW w:w="2406" w:type="dxa"/>
            <w:tcBorders>
              <w:bottom w:val="single" w:sz="4" w:space="0" w:color="auto"/>
            </w:tcBorders>
            <w:vAlign w:val="center"/>
          </w:tcPr>
          <w:p w14:paraId="2EC55F6F"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20</w:t>
            </w:r>
          </w:p>
        </w:tc>
        <w:tc>
          <w:tcPr>
            <w:tcW w:w="1943" w:type="dxa"/>
            <w:tcBorders>
              <w:bottom w:val="single" w:sz="4" w:space="0" w:color="auto"/>
            </w:tcBorders>
            <w:vAlign w:val="center"/>
          </w:tcPr>
          <w:p w14:paraId="64EAF10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-80.4dBm / 18MHz</w:t>
            </w:r>
          </w:p>
        </w:tc>
      </w:tr>
    </w:tbl>
    <w:p w14:paraId="5912B984" w14:textId="77777777" w:rsidR="009A5A96" w:rsidRPr="00EC5BC0" w:rsidRDefault="009A5A96" w:rsidP="00DA0CFE"/>
    <w:p w14:paraId="3E63D119" w14:textId="77777777" w:rsidR="009A5A96" w:rsidRPr="00EC5BC0" w:rsidRDefault="009A5A96" w:rsidP="009A5A96">
      <w:pPr>
        <w:pStyle w:val="B1"/>
        <w:rPr>
          <w:lang w:eastAsia="zh-CN"/>
        </w:rPr>
      </w:pPr>
      <w:r w:rsidRPr="00EC5BC0">
        <w:t>2)</w:t>
      </w:r>
      <w:r w:rsidRPr="00EC5BC0">
        <w:tab/>
        <w:t>The characteristics of the wanted signal shall be configured according to the corresponding UL reference measurement channel defined in annex A</w:t>
      </w:r>
      <w:r w:rsidRPr="00EC5BC0">
        <w:rPr>
          <w:lang w:eastAsia="zh-CN"/>
        </w:rPr>
        <w:t>.11</w:t>
      </w:r>
      <w:r w:rsidRPr="00EC5BC0">
        <w:t xml:space="preserve"> and the test parameters in Table 8.2.</w:t>
      </w:r>
      <w:r w:rsidRPr="00EC5BC0">
        <w:rPr>
          <w:lang w:eastAsia="zh-CN"/>
        </w:rPr>
        <w:t>5</w:t>
      </w:r>
      <w:r w:rsidRPr="00EC5BC0">
        <w:t xml:space="preserve">.4.2-2. </w:t>
      </w:r>
      <w:r w:rsidRPr="00EC5BC0">
        <w:rPr>
          <w:lang w:eastAsia="zh-CN"/>
        </w:rPr>
        <w:t>T</w:t>
      </w:r>
      <w:r w:rsidRPr="00EC5BC0">
        <w:t xml:space="preserve">he </w:t>
      </w:r>
      <w:r w:rsidRPr="00EC5BC0">
        <w:rPr>
          <w:bCs/>
          <w:lang w:eastAsia="zh-CN"/>
        </w:rPr>
        <w:t xml:space="preserve">3 contiguous </w:t>
      </w:r>
      <w:r w:rsidRPr="00EC5BC0">
        <w:t>resource block</w:t>
      </w:r>
      <w:r w:rsidRPr="00EC5BC0">
        <w:rPr>
          <w:lang w:eastAsia="zh-CN"/>
        </w:rPr>
        <w:t>s</w:t>
      </w:r>
      <w:r w:rsidRPr="00EC5BC0">
        <w:t xml:space="preserve"> in the middle of the channel bandwidth shall be used</w:t>
      </w:r>
      <w:r w:rsidRPr="00EC5BC0">
        <w:rPr>
          <w:lang w:eastAsia="zh-CN"/>
        </w:rPr>
        <w:t xml:space="preserve"> </w:t>
      </w:r>
      <w:r w:rsidRPr="00EC5BC0">
        <w:t xml:space="preserve">for testing. In case the number of resource blocks in the channel bandwidth </w:t>
      </w:r>
      <w:r w:rsidRPr="00EC5BC0">
        <w:rPr>
          <w:lang w:eastAsia="zh-CN"/>
        </w:rPr>
        <w:t>is</w:t>
      </w:r>
      <w:r w:rsidRPr="00EC5BC0">
        <w:t xml:space="preserve"> even</w:t>
      </w:r>
      <w:r w:rsidRPr="00EC5BC0">
        <w:rPr>
          <w:lang w:eastAsia="zh-CN"/>
        </w:rPr>
        <w:t>,</w:t>
      </w:r>
      <w:r w:rsidRPr="00EC5BC0">
        <w:t xml:space="preserve"> the </w:t>
      </w:r>
      <w:r w:rsidRPr="00EC5BC0">
        <w:rPr>
          <w:bCs/>
          <w:lang w:eastAsia="zh-CN"/>
        </w:rPr>
        <w:t xml:space="preserve">3 contiguous </w:t>
      </w:r>
      <w:r w:rsidRPr="00EC5BC0">
        <w:t>resource block</w:t>
      </w:r>
      <w:r w:rsidRPr="00EC5BC0">
        <w:rPr>
          <w:lang w:eastAsia="zh-CN"/>
        </w:rPr>
        <w:t>s</w:t>
      </w:r>
      <w:r w:rsidRPr="00EC5BC0">
        <w:t xml:space="preserve"> in the middle with lower number</w:t>
      </w:r>
      <w:r w:rsidRPr="00EC5BC0">
        <w:rPr>
          <w:lang w:eastAsia="zh-CN"/>
        </w:rPr>
        <w:t>s</w:t>
      </w:r>
      <w:r w:rsidRPr="00EC5BC0">
        <w:t xml:space="preserve"> </w:t>
      </w:r>
      <w:r w:rsidRPr="00EC5BC0">
        <w:rPr>
          <w:lang w:eastAsia="zh-CN"/>
        </w:rPr>
        <w:t>are</w:t>
      </w:r>
      <w:r w:rsidRPr="00EC5BC0">
        <w:t xml:space="preserve"> to be used.</w:t>
      </w:r>
    </w:p>
    <w:p w14:paraId="16598540" w14:textId="77777777" w:rsidR="009A5A96" w:rsidRPr="00EC5BC0" w:rsidRDefault="009A5A96" w:rsidP="00DD5B46">
      <w:pPr>
        <w:pStyle w:val="TH"/>
      </w:pPr>
      <w:r w:rsidRPr="00EC5BC0">
        <w:t>Table 8.2.</w:t>
      </w:r>
      <w:r w:rsidRPr="00EC5BC0">
        <w:rPr>
          <w:lang w:eastAsia="zh-CN"/>
        </w:rPr>
        <w:t>5</w:t>
      </w:r>
      <w:r w:rsidRPr="00EC5BC0">
        <w:t xml:space="preserve">.4.2-2: Test parameters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024"/>
        <w:gridCol w:w="2330"/>
      </w:tblGrid>
      <w:tr w:rsidR="00EC5BC0" w:rsidRPr="00EC5BC0" w14:paraId="0A626763" w14:textId="77777777" w:rsidTr="0062640B">
        <w:trPr>
          <w:jc w:val="center"/>
        </w:trPr>
        <w:tc>
          <w:tcPr>
            <w:tcW w:w="5024" w:type="dxa"/>
          </w:tcPr>
          <w:p w14:paraId="0359A193" w14:textId="77777777" w:rsidR="009A5A96" w:rsidRPr="00EC5BC0" w:rsidRDefault="009A5A96" w:rsidP="0062640B">
            <w:pPr>
              <w:pStyle w:val="TAH"/>
              <w:rPr>
                <w:rFonts w:cs="Arial"/>
                <w:lang w:eastAsia="en-US"/>
              </w:rPr>
            </w:pPr>
            <w:r w:rsidRPr="00EC5BC0">
              <w:rPr>
                <w:rFonts w:cs="Arial"/>
                <w:lang w:eastAsia="en-US"/>
              </w:rPr>
              <w:t>Parameter</w:t>
            </w:r>
          </w:p>
        </w:tc>
        <w:tc>
          <w:tcPr>
            <w:tcW w:w="2330" w:type="dxa"/>
          </w:tcPr>
          <w:p w14:paraId="20983628" w14:textId="77777777" w:rsidR="009A5A96" w:rsidRPr="00EC5BC0" w:rsidRDefault="009A5A96" w:rsidP="0062640B">
            <w:pPr>
              <w:pStyle w:val="TAH"/>
              <w:rPr>
                <w:rFonts w:cs="Arial"/>
                <w:lang w:eastAsia="en-US"/>
              </w:rPr>
            </w:pPr>
            <w:r w:rsidRPr="00EC5BC0">
              <w:rPr>
                <w:rFonts w:cs="Arial"/>
                <w:lang w:eastAsia="en-US"/>
              </w:rPr>
              <w:t>Value</w:t>
            </w:r>
          </w:p>
        </w:tc>
      </w:tr>
      <w:tr w:rsidR="00EC5BC0" w:rsidRPr="00EC5BC0" w14:paraId="67421AFA" w14:textId="77777777" w:rsidTr="0062640B">
        <w:trPr>
          <w:jc w:val="center"/>
        </w:trPr>
        <w:tc>
          <w:tcPr>
            <w:tcW w:w="5024" w:type="dxa"/>
          </w:tcPr>
          <w:p w14:paraId="7C25060C" w14:textId="77777777" w:rsidR="009A5A96" w:rsidRPr="00EC5BC0" w:rsidRDefault="009A5A96" w:rsidP="0062640B">
            <w:pPr>
              <w:pStyle w:val="TAC"/>
              <w:rPr>
                <w:rFonts w:cs="Arial"/>
                <w:lang w:eastAsia="en-US"/>
              </w:rPr>
            </w:pPr>
            <w:r w:rsidRPr="00EC5BC0">
              <w:rPr>
                <w:rFonts w:cs="Arial"/>
                <w:lang w:eastAsia="zh-CN"/>
              </w:rPr>
              <w:t>N</w:t>
            </w:r>
            <w:r w:rsidRPr="00EC5BC0">
              <w:rPr>
                <w:rFonts w:cs="Arial"/>
                <w:lang w:eastAsia="en-US"/>
              </w:rPr>
              <w:t xml:space="preserve">umber of TTIs </w:t>
            </w:r>
            <w:r w:rsidRPr="00EC5BC0">
              <w:rPr>
                <w:rFonts w:cs="Arial"/>
                <w:lang w:eastAsia="zh-CN"/>
              </w:rPr>
              <w:t>for</w:t>
            </w:r>
            <w:r w:rsidRPr="00EC5BC0">
              <w:rPr>
                <w:rFonts w:cs="Arial"/>
                <w:lang w:eastAsia="en-US"/>
              </w:rPr>
              <w:t xml:space="preserve"> </w:t>
            </w:r>
            <w:r w:rsidRPr="00EC5BC0">
              <w:rPr>
                <w:rFonts w:cs="Arial"/>
                <w:lang w:eastAsia="zh-CN"/>
              </w:rPr>
              <w:t>a</w:t>
            </w:r>
            <w:r w:rsidRPr="00EC5BC0">
              <w:rPr>
                <w:rFonts w:cs="Arial"/>
                <w:lang w:eastAsia="en-US"/>
              </w:rPr>
              <w:t xml:space="preserve"> TTI bundle</w:t>
            </w:r>
          </w:p>
        </w:tc>
        <w:tc>
          <w:tcPr>
            <w:tcW w:w="2330" w:type="dxa"/>
          </w:tcPr>
          <w:p w14:paraId="3365E655" w14:textId="77777777" w:rsidR="009A5A96" w:rsidRPr="00EC5BC0" w:rsidRDefault="009A5A96" w:rsidP="0062640B">
            <w:pPr>
              <w:pStyle w:val="TAC"/>
              <w:rPr>
                <w:rFonts w:cs="Arial"/>
                <w:lang w:eastAsia="zh-CN"/>
              </w:rPr>
            </w:pPr>
            <w:r w:rsidRPr="00EC5BC0">
              <w:rPr>
                <w:rFonts w:cs="Arial"/>
                <w:lang w:eastAsia="zh-CN"/>
              </w:rPr>
              <w:t>4</w:t>
            </w:r>
          </w:p>
        </w:tc>
      </w:tr>
      <w:tr w:rsidR="00EC5BC0" w:rsidRPr="00EC5BC0" w14:paraId="3E0EF8E9" w14:textId="77777777" w:rsidTr="0062640B">
        <w:trPr>
          <w:jc w:val="center"/>
        </w:trPr>
        <w:tc>
          <w:tcPr>
            <w:tcW w:w="5024" w:type="dxa"/>
          </w:tcPr>
          <w:p w14:paraId="6E11C953" w14:textId="77777777" w:rsidR="009A5A96" w:rsidRPr="00EC5BC0" w:rsidRDefault="009A5A96" w:rsidP="0062640B">
            <w:pPr>
              <w:pStyle w:val="TAC"/>
              <w:rPr>
                <w:rFonts w:cs="Arial"/>
                <w:lang w:eastAsia="zh-CN"/>
              </w:rPr>
            </w:pPr>
            <w:r w:rsidRPr="00EC5BC0">
              <w:rPr>
                <w:rFonts w:cs="Arial"/>
                <w:lang w:eastAsia="en-US"/>
              </w:rPr>
              <w:t>RV sequence</w:t>
            </w:r>
            <w:r w:rsidRPr="00EC5BC0">
              <w:rPr>
                <w:rFonts w:cs="Arial"/>
                <w:lang w:eastAsia="zh-CN"/>
              </w:rPr>
              <w:t xml:space="preserve"> for 4 TTIs within a TTI bundle</w:t>
            </w:r>
          </w:p>
        </w:tc>
        <w:tc>
          <w:tcPr>
            <w:tcW w:w="2330" w:type="dxa"/>
          </w:tcPr>
          <w:p w14:paraId="3B65738F" w14:textId="77777777" w:rsidR="009A5A96" w:rsidRPr="00EC5BC0" w:rsidRDefault="009A5A96" w:rsidP="0062640B">
            <w:pPr>
              <w:pStyle w:val="TAC"/>
              <w:rPr>
                <w:rFonts w:cs="Arial"/>
                <w:lang w:eastAsia="zh-CN"/>
              </w:rPr>
            </w:pPr>
            <w:r w:rsidRPr="00EC5BC0">
              <w:rPr>
                <w:rFonts w:cs="Arial"/>
                <w:lang w:eastAsia="en-US"/>
              </w:rPr>
              <w:t>0, 2, 3, 1</w:t>
            </w:r>
          </w:p>
        </w:tc>
      </w:tr>
      <w:tr w:rsidR="00EC5BC0" w:rsidRPr="00EC5BC0" w14:paraId="3578DA57" w14:textId="77777777" w:rsidTr="0062640B">
        <w:trPr>
          <w:jc w:val="center"/>
        </w:trPr>
        <w:tc>
          <w:tcPr>
            <w:tcW w:w="5024" w:type="dxa"/>
          </w:tcPr>
          <w:p w14:paraId="5F6FD2D1" w14:textId="77777777" w:rsidR="009A5A96" w:rsidRPr="00EC5BC0" w:rsidRDefault="009A5A96" w:rsidP="0062640B">
            <w:pPr>
              <w:pStyle w:val="TAC"/>
              <w:rPr>
                <w:rFonts w:cs="Arial"/>
                <w:lang w:eastAsia="en-US"/>
              </w:rPr>
            </w:pPr>
            <w:r w:rsidRPr="00EC5BC0">
              <w:rPr>
                <w:rFonts w:cs="Arial"/>
                <w:lang w:eastAsia="zh-CN"/>
              </w:rPr>
              <w:t>HARQ round trip time</w:t>
            </w:r>
          </w:p>
        </w:tc>
        <w:tc>
          <w:tcPr>
            <w:tcW w:w="2330" w:type="dxa"/>
          </w:tcPr>
          <w:p w14:paraId="5FF78366" w14:textId="77777777" w:rsidR="009A5A96" w:rsidRPr="00EC5BC0" w:rsidRDefault="009A5A96" w:rsidP="0062640B">
            <w:pPr>
              <w:pStyle w:val="TAC"/>
              <w:rPr>
                <w:rFonts w:cs="Arial"/>
                <w:lang w:eastAsia="en-US"/>
              </w:rPr>
            </w:pPr>
            <w:r w:rsidRPr="00EC5BC0">
              <w:rPr>
                <w:rFonts w:cs="Arial"/>
                <w:bCs/>
                <w:lang w:eastAsia="zh-CN"/>
              </w:rPr>
              <w:t>12 ms</w:t>
            </w:r>
          </w:p>
        </w:tc>
      </w:tr>
      <w:tr w:rsidR="009A5A96" w:rsidRPr="00EC5BC0" w14:paraId="3A966D05" w14:textId="77777777" w:rsidTr="0062640B">
        <w:trPr>
          <w:jc w:val="center"/>
        </w:trPr>
        <w:tc>
          <w:tcPr>
            <w:tcW w:w="5024" w:type="dxa"/>
          </w:tcPr>
          <w:p w14:paraId="785CFFDD" w14:textId="77777777" w:rsidR="009A5A96" w:rsidRPr="00EC5BC0" w:rsidRDefault="009A5A96" w:rsidP="0062640B">
            <w:pPr>
              <w:pStyle w:val="TAC"/>
              <w:rPr>
                <w:rFonts w:cs="Arial"/>
                <w:lang w:eastAsia="zh-CN"/>
              </w:rPr>
            </w:pPr>
            <w:r w:rsidRPr="00EC5BC0">
              <w:rPr>
                <w:rFonts w:cs="Arial"/>
                <w:lang w:eastAsia="zh-CN"/>
              </w:rPr>
              <w:t xml:space="preserve">Maximum number of HARQ </w:t>
            </w:r>
            <w:r w:rsidRPr="00EC5BC0">
              <w:rPr>
                <w:rFonts w:cs="Arial"/>
                <w:lang w:eastAsia="en-US"/>
              </w:rPr>
              <w:t>transmissions</w:t>
            </w:r>
            <w:r w:rsidRPr="00EC5BC0">
              <w:rPr>
                <w:rFonts w:cs="Arial"/>
                <w:lang w:eastAsia="zh-CN"/>
              </w:rPr>
              <w:t xml:space="preserve"> for a TTI bundle</w:t>
            </w:r>
          </w:p>
        </w:tc>
        <w:tc>
          <w:tcPr>
            <w:tcW w:w="2330" w:type="dxa"/>
          </w:tcPr>
          <w:p w14:paraId="22D0AD55" w14:textId="77777777" w:rsidR="009A5A96" w:rsidRPr="00EC5BC0" w:rsidRDefault="009A5A96" w:rsidP="0062640B">
            <w:pPr>
              <w:pStyle w:val="TAC"/>
              <w:rPr>
                <w:rFonts w:cs="Arial"/>
                <w:lang w:eastAsia="zh-CN"/>
              </w:rPr>
            </w:pPr>
            <w:r w:rsidRPr="00EC5BC0">
              <w:rPr>
                <w:rFonts w:cs="Arial"/>
                <w:lang w:eastAsia="zh-CN"/>
              </w:rPr>
              <w:t>5</w:t>
            </w:r>
          </w:p>
        </w:tc>
      </w:tr>
    </w:tbl>
    <w:p w14:paraId="37E13C2C" w14:textId="77777777" w:rsidR="009A5A96" w:rsidRPr="00EC5BC0" w:rsidRDefault="009A5A96" w:rsidP="009A5A96">
      <w:pPr>
        <w:rPr>
          <w:lang w:eastAsia="zh-CN"/>
        </w:rPr>
      </w:pPr>
    </w:p>
    <w:p w14:paraId="56CE3847" w14:textId="77777777" w:rsidR="009A5A96" w:rsidRPr="00EC5BC0" w:rsidRDefault="009A5A96" w:rsidP="009A5A96">
      <w:pPr>
        <w:pStyle w:val="B1"/>
      </w:pPr>
      <w:r w:rsidRPr="00EC5BC0">
        <w:t>3)</w:t>
      </w:r>
      <w:r w:rsidRPr="00EC5BC0">
        <w:tab/>
        <w:t>The multipath fading emulators shall be configured according to the corresponding channel model defined in annex B.</w:t>
      </w:r>
    </w:p>
    <w:p w14:paraId="4051E2E5" w14:textId="77777777" w:rsidR="009A5A96" w:rsidRPr="00EC5BC0" w:rsidRDefault="009A5A96" w:rsidP="009A5A96">
      <w:pPr>
        <w:pStyle w:val="B1"/>
        <w:rPr>
          <w:lang w:eastAsia="zh-CN"/>
        </w:rPr>
      </w:pPr>
      <w:r w:rsidRPr="00EC5BC0">
        <w:t>4)</w:t>
      </w:r>
      <w:r w:rsidRPr="00EC5BC0">
        <w:tab/>
        <w:t>Adjust the equipment so that required SNR specified in Table 8.2.</w:t>
      </w:r>
      <w:r w:rsidRPr="00EC5BC0">
        <w:rPr>
          <w:lang w:eastAsia="zh-CN"/>
        </w:rPr>
        <w:t>5</w:t>
      </w:r>
      <w:r w:rsidRPr="00EC5BC0">
        <w:t>.</w:t>
      </w:r>
      <w:r w:rsidRPr="00EC5BC0">
        <w:rPr>
          <w:lang w:eastAsia="zh-CN"/>
        </w:rPr>
        <w:t>5</w:t>
      </w:r>
      <w:r w:rsidRPr="00EC5BC0">
        <w:t>-1 is achieved at the BS input</w:t>
      </w:r>
      <w:r w:rsidRPr="00EC5BC0">
        <w:rPr>
          <w:lang w:eastAsia="zh-CN"/>
        </w:rPr>
        <w:t xml:space="preserve"> </w:t>
      </w:r>
      <w:r w:rsidRPr="00EC5BC0">
        <w:t xml:space="preserve">during the </w:t>
      </w:r>
      <w:r w:rsidRPr="00EC5BC0">
        <w:rPr>
          <w:lang w:eastAsia="zh-CN"/>
        </w:rPr>
        <w:t>PUSCH</w:t>
      </w:r>
      <w:r w:rsidRPr="00EC5BC0">
        <w:t xml:space="preserve"> transmissions.</w:t>
      </w:r>
    </w:p>
    <w:p w14:paraId="207A42A3" w14:textId="77777777" w:rsidR="009A5A96" w:rsidRPr="00EC5BC0" w:rsidRDefault="009A5A96" w:rsidP="009A5A96">
      <w:pPr>
        <w:pStyle w:val="B1"/>
        <w:rPr>
          <w:lang w:eastAsia="zh-CN"/>
        </w:rPr>
      </w:pPr>
      <w:r w:rsidRPr="00EC5BC0">
        <w:t>5)</w:t>
      </w:r>
      <w:r w:rsidRPr="00EC5BC0">
        <w:tab/>
      </w:r>
      <w:r w:rsidRPr="00EC5BC0">
        <w:rPr>
          <w:lang w:eastAsia="zh-CN"/>
        </w:rPr>
        <w:t xml:space="preserve">The </w:t>
      </w:r>
      <w:r w:rsidRPr="00EC5BC0">
        <w:t>signal generator sends a test pattern</w:t>
      </w:r>
      <w:r w:rsidRPr="00EC5BC0">
        <w:rPr>
          <w:lang w:eastAsia="zh-CN"/>
        </w:rPr>
        <w:t xml:space="preserve"> in which</w:t>
      </w:r>
      <w:r w:rsidRPr="00EC5BC0">
        <w:t xml:space="preserve"> </w:t>
      </w:r>
      <w:r w:rsidRPr="00EC5BC0">
        <w:rPr>
          <w:lang w:eastAsia="zh-CN"/>
        </w:rPr>
        <w:t xml:space="preserve">a new transmission is generated at every 20 ms as </w:t>
      </w:r>
      <w:r w:rsidRPr="00EC5BC0">
        <w:t xml:space="preserve">illustrated </w:t>
      </w:r>
      <w:r w:rsidRPr="00EC5BC0">
        <w:rPr>
          <w:lang w:eastAsia="zh-CN"/>
        </w:rPr>
        <w:t xml:space="preserve">in figure </w:t>
      </w:r>
      <w:r w:rsidRPr="00EC5BC0">
        <w:t>8.</w:t>
      </w:r>
      <w:r w:rsidRPr="00EC5BC0">
        <w:rPr>
          <w:lang w:eastAsia="zh-CN"/>
        </w:rPr>
        <w:t>2</w:t>
      </w:r>
      <w:r w:rsidRPr="00EC5BC0">
        <w:t>.</w:t>
      </w:r>
      <w:r w:rsidRPr="00EC5BC0">
        <w:rPr>
          <w:lang w:eastAsia="zh-CN"/>
        </w:rPr>
        <w:t>5</w:t>
      </w:r>
      <w:r w:rsidRPr="00EC5BC0">
        <w:t>.4.2-1</w:t>
      </w:r>
      <w:r w:rsidRPr="00EC5BC0">
        <w:rPr>
          <w:lang w:eastAsia="zh-CN"/>
        </w:rPr>
        <w:t>. The residual BLER after HARQ retransmission is measured.</w:t>
      </w:r>
    </w:p>
    <w:p w14:paraId="0D5B19B8" w14:textId="77777777" w:rsidR="009A5A96" w:rsidRPr="00EC5BC0" w:rsidRDefault="00645B9E" w:rsidP="009A5A96">
      <w:pPr>
        <w:pStyle w:val="TH"/>
        <w:rPr>
          <w:lang w:eastAsia="zh-CN"/>
        </w:rPr>
      </w:pPr>
      <w:r w:rsidRPr="00EC5BC0">
        <w:rPr>
          <w:noProof/>
          <w:lang w:val="en-US"/>
        </w:rPr>
        <w:drawing>
          <wp:inline distT="0" distB="0" distL="0" distR="0" wp14:anchorId="1F797224" wp14:editId="111C8B8C">
            <wp:extent cx="5486400" cy="643890"/>
            <wp:effectExtent l="1905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1" cstate="print"/>
                    <a:srcRect/>
                    <a:stretch>
                      <a:fillRect/>
                    </a:stretch>
                  </pic:blipFill>
                  <pic:spPr bwMode="auto">
                    <a:xfrm>
                      <a:off x="0" y="0"/>
                      <a:ext cx="5486400" cy="643890"/>
                    </a:xfrm>
                    <a:prstGeom prst="rect">
                      <a:avLst/>
                    </a:prstGeom>
                    <a:noFill/>
                    <a:ln w="9525">
                      <a:noFill/>
                      <a:miter lim="800000"/>
                      <a:headEnd/>
                      <a:tailEnd/>
                    </a:ln>
                  </pic:spPr>
                </pic:pic>
              </a:graphicData>
            </a:graphic>
          </wp:inline>
        </w:drawing>
      </w:r>
    </w:p>
    <w:p w14:paraId="7AF66BA7" w14:textId="77777777" w:rsidR="009A5A96" w:rsidRPr="00EC5BC0" w:rsidRDefault="009A5A96" w:rsidP="009A5A96">
      <w:pPr>
        <w:pStyle w:val="TF"/>
        <w:rPr>
          <w:lang w:eastAsia="zh-CN"/>
        </w:rPr>
      </w:pPr>
      <w:r w:rsidRPr="00EC5BC0">
        <w:t>Figure 8.2.</w:t>
      </w:r>
      <w:r w:rsidRPr="00EC5BC0">
        <w:rPr>
          <w:lang w:eastAsia="zh-CN"/>
        </w:rPr>
        <w:t>5</w:t>
      </w:r>
      <w:r w:rsidRPr="00EC5BC0">
        <w:t xml:space="preserve">.4.2-1: Test signal pattern </w:t>
      </w:r>
      <w:r w:rsidRPr="00EC5BC0">
        <w:rPr>
          <w:lang w:eastAsia="zh-CN"/>
        </w:rPr>
        <w:t xml:space="preserve">for PUSCH with </w:t>
      </w:r>
      <w:r w:rsidRPr="00EC5BC0">
        <w:t xml:space="preserve">TTI bundling </w:t>
      </w:r>
      <w:r w:rsidRPr="00EC5BC0">
        <w:rPr>
          <w:lang w:eastAsia="zh-CN"/>
        </w:rPr>
        <w:t>and</w:t>
      </w:r>
      <w:r w:rsidRPr="00EC5BC0">
        <w:t xml:space="preserve"> enhanced HARQ pattern</w:t>
      </w:r>
      <w:r w:rsidRPr="00EC5BC0">
        <w:rPr>
          <w:lang w:eastAsia="zh-CN"/>
        </w:rPr>
        <w:t xml:space="preserve"> (</w:t>
      </w:r>
      <w:r w:rsidRPr="00EC5BC0">
        <w:rPr>
          <w:noProof/>
          <w:lang w:eastAsia="zh-CN"/>
        </w:rPr>
        <w:t>r</w:t>
      </w:r>
      <w:r w:rsidRPr="00EC5BC0">
        <w:rPr>
          <w:noProof/>
        </w:rPr>
        <w:t>etransmission</w:t>
      </w:r>
      <w:r w:rsidRPr="00EC5BC0">
        <w:rPr>
          <w:noProof/>
          <w:lang w:eastAsia="zh-CN"/>
        </w:rPr>
        <w:t>s of TTI bundles</w:t>
      </w:r>
      <w:r w:rsidRPr="00EC5BC0">
        <w:rPr>
          <w:lang w:eastAsia="zh-CN"/>
        </w:rPr>
        <w:t xml:space="preserve"> are not shown)</w:t>
      </w:r>
    </w:p>
    <w:p w14:paraId="5A8CCE44" w14:textId="77777777" w:rsidR="009A5A96" w:rsidRPr="00EC5BC0" w:rsidRDefault="009A5A96" w:rsidP="002C24FB">
      <w:pPr>
        <w:pStyle w:val="Heading4"/>
      </w:pPr>
      <w:bookmarkStart w:id="1626" w:name="_Toc21015929"/>
      <w:bookmarkStart w:id="1627" w:name="_Toc45830117"/>
      <w:bookmarkStart w:id="1628" w:name="_Toc45830767"/>
      <w:bookmarkStart w:id="1629" w:name="_Toc61109223"/>
      <w:r w:rsidRPr="00EC5BC0">
        <w:t>8.2.</w:t>
      </w:r>
      <w:r w:rsidRPr="00EC5BC0">
        <w:rPr>
          <w:lang w:eastAsia="zh-CN"/>
        </w:rPr>
        <w:t>5</w:t>
      </w:r>
      <w:r w:rsidRPr="00EC5BC0">
        <w:t>.5</w:t>
      </w:r>
      <w:r w:rsidRPr="00EC5BC0">
        <w:tab/>
        <w:t>Test Requirement</w:t>
      </w:r>
      <w:bookmarkEnd w:id="1626"/>
      <w:bookmarkEnd w:id="1627"/>
      <w:bookmarkEnd w:id="1628"/>
      <w:bookmarkEnd w:id="1629"/>
    </w:p>
    <w:p w14:paraId="66D1F66B" w14:textId="77777777" w:rsidR="009A5A96" w:rsidRPr="00EC5BC0" w:rsidRDefault="009A5A96" w:rsidP="009A5A96">
      <w:pPr>
        <w:rPr>
          <w:lang w:eastAsia="zh-CN"/>
        </w:rPr>
      </w:pPr>
      <w:r w:rsidRPr="00EC5BC0">
        <w:rPr>
          <w:lang w:eastAsia="zh-CN"/>
        </w:rPr>
        <w:t>T</w:t>
      </w:r>
      <w:r w:rsidRPr="00EC5BC0">
        <w:t>he residual BLER measured according to subclause 8.2.</w:t>
      </w:r>
      <w:r w:rsidRPr="00EC5BC0">
        <w:rPr>
          <w:lang w:eastAsia="zh-CN"/>
        </w:rPr>
        <w:t>5</w:t>
      </w:r>
      <w:r w:rsidRPr="00EC5BC0">
        <w:t>.4.2</w:t>
      </w:r>
      <w:r w:rsidRPr="00EC5BC0">
        <w:rPr>
          <w:lang w:eastAsia="zh-CN"/>
        </w:rPr>
        <w:t xml:space="preserve"> </w:t>
      </w:r>
      <w:r w:rsidRPr="00EC5BC0">
        <w:t xml:space="preserve">shall be </w:t>
      </w:r>
      <w:r w:rsidRPr="00EC5BC0">
        <w:rPr>
          <w:lang w:eastAsia="zh-CN"/>
        </w:rPr>
        <w:t>lower</w:t>
      </w:r>
      <w:r w:rsidRPr="00EC5BC0">
        <w:t xml:space="preserve"> than </w:t>
      </w:r>
      <w:r w:rsidRPr="00EC5BC0">
        <w:rPr>
          <w:lang w:eastAsia="zh-CN"/>
        </w:rPr>
        <w:t>2</w:t>
      </w:r>
      <w:r w:rsidRPr="00EC5BC0">
        <w:t xml:space="preserve">% </w:t>
      </w:r>
      <w:r w:rsidRPr="00EC5BC0">
        <w:rPr>
          <w:lang w:eastAsia="zh-CN"/>
        </w:rPr>
        <w:t xml:space="preserve">at the given SNR in Table </w:t>
      </w:r>
      <w:r w:rsidRPr="00EC5BC0">
        <w:t>8.2.</w:t>
      </w:r>
      <w:r w:rsidRPr="00EC5BC0">
        <w:rPr>
          <w:lang w:eastAsia="zh-CN"/>
        </w:rPr>
        <w:t>5</w:t>
      </w:r>
      <w:r w:rsidRPr="00EC5BC0">
        <w:t>.</w:t>
      </w:r>
      <w:r w:rsidRPr="00EC5BC0">
        <w:rPr>
          <w:lang w:eastAsia="zh-CN"/>
        </w:rPr>
        <w:t>5</w:t>
      </w:r>
      <w:r w:rsidRPr="00EC5BC0">
        <w:t>-1</w:t>
      </w:r>
      <w:r w:rsidRPr="00EC5BC0">
        <w:rPr>
          <w:lang w:eastAsia="zh-CN"/>
        </w:rPr>
        <w:t>.</w:t>
      </w:r>
    </w:p>
    <w:p w14:paraId="1FE76068" w14:textId="77777777" w:rsidR="009A5A96" w:rsidRPr="00EC5BC0" w:rsidRDefault="009A5A96" w:rsidP="00DD5B46">
      <w:pPr>
        <w:pStyle w:val="TH"/>
      </w:pPr>
      <w:r w:rsidRPr="00EC5BC0">
        <w:t>Table 8.2.</w:t>
      </w:r>
      <w:r w:rsidRPr="00EC5BC0">
        <w:rPr>
          <w:lang w:eastAsia="zh-CN"/>
        </w:rPr>
        <w:t>5</w:t>
      </w:r>
      <w:r w:rsidRPr="00EC5BC0">
        <w:t>.</w:t>
      </w:r>
      <w:r w:rsidRPr="00EC5BC0">
        <w:rPr>
          <w:lang w:eastAsia="zh-CN"/>
        </w:rPr>
        <w:t>5</w:t>
      </w:r>
      <w:r w:rsidRPr="00EC5BC0">
        <w:t xml:space="preserve">-1: Test requirements for </w:t>
      </w:r>
      <w:r w:rsidRPr="00EC5BC0">
        <w:rPr>
          <w:lang w:eastAsia="zh-CN"/>
        </w:rPr>
        <w:t xml:space="preserve">PUSCH with </w:t>
      </w:r>
      <w:r w:rsidRPr="00EC5BC0">
        <w:t xml:space="preserve">TTI bundling </w:t>
      </w:r>
      <w:r w:rsidRPr="00EC5BC0">
        <w:rPr>
          <w:lang w:eastAsia="zh-CN"/>
        </w:rPr>
        <w:t>and</w:t>
      </w:r>
      <w:r w:rsidRPr="00EC5BC0">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EC5BC0" w:rsidRPr="00EC5BC0" w14:paraId="33D97B19" w14:textId="77777777" w:rsidTr="0062640B">
        <w:trPr>
          <w:jc w:val="center"/>
        </w:trPr>
        <w:tc>
          <w:tcPr>
            <w:tcW w:w="1007" w:type="dxa"/>
            <w:vMerge w:val="restart"/>
          </w:tcPr>
          <w:p w14:paraId="0A6A4116" w14:textId="77777777" w:rsidR="009A5A96" w:rsidRPr="00EC5BC0" w:rsidRDefault="009A5A96" w:rsidP="0062640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294FB186" w14:textId="77777777" w:rsidR="009A5A96" w:rsidRPr="00EC5BC0" w:rsidRDefault="009A5A96" w:rsidP="0062640B">
            <w:pPr>
              <w:pStyle w:val="TAH"/>
              <w:rPr>
                <w:rFonts w:cs="Arial"/>
                <w:lang w:eastAsia="en-US"/>
              </w:rPr>
            </w:pPr>
            <w:r w:rsidRPr="00EC5BC0">
              <w:rPr>
                <w:rFonts w:cs="Arial"/>
                <w:lang w:eastAsia="en-US"/>
              </w:rPr>
              <w:t>Number of RX antennas</w:t>
            </w:r>
          </w:p>
        </w:tc>
        <w:tc>
          <w:tcPr>
            <w:tcW w:w="796" w:type="dxa"/>
            <w:vMerge w:val="restart"/>
          </w:tcPr>
          <w:p w14:paraId="715A34EC" w14:textId="77777777" w:rsidR="009A5A96" w:rsidRPr="00EC5BC0" w:rsidRDefault="009A5A96" w:rsidP="009A5A96">
            <w:pPr>
              <w:pStyle w:val="TAH"/>
              <w:rPr>
                <w:rFonts w:cs="Arial"/>
                <w:lang w:eastAsia="en-US"/>
              </w:rPr>
            </w:pPr>
            <w:r w:rsidRPr="00EC5BC0">
              <w:rPr>
                <w:rFonts w:cs="Arial"/>
                <w:lang w:eastAsia="en-US"/>
              </w:rPr>
              <w:t>Cyclic Prefix</w:t>
            </w:r>
          </w:p>
        </w:tc>
        <w:tc>
          <w:tcPr>
            <w:tcW w:w="1510" w:type="dxa"/>
            <w:vMerge w:val="restart"/>
          </w:tcPr>
          <w:p w14:paraId="2CAD3A5F" w14:textId="77777777" w:rsidR="009A5A96" w:rsidRPr="00EC5BC0" w:rsidRDefault="009A5A96" w:rsidP="0062640B">
            <w:pPr>
              <w:pStyle w:val="TAH"/>
              <w:rPr>
                <w:rFonts w:cs="Arial"/>
                <w:lang w:eastAsia="en-US"/>
              </w:rPr>
            </w:pPr>
            <w:r w:rsidRPr="00EC5BC0">
              <w:rPr>
                <w:rFonts w:cs="Arial"/>
                <w:lang w:eastAsia="en-US"/>
              </w:rPr>
              <w:t xml:space="preserve">Propagation conditions </w:t>
            </w:r>
            <w:r w:rsidRPr="00EC5BC0">
              <w:rPr>
                <w:rFonts w:cs="Arial"/>
                <w:lang w:eastAsia="zh-CN"/>
              </w:rPr>
              <w:t xml:space="preserve">and correlation matrix </w:t>
            </w:r>
            <w:r w:rsidRPr="00EC5BC0">
              <w:rPr>
                <w:rFonts w:cs="Arial"/>
                <w:lang w:eastAsia="en-US"/>
              </w:rPr>
              <w:t>(Annex B)</w:t>
            </w:r>
          </w:p>
        </w:tc>
        <w:tc>
          <w:tcPr>
            <w:tcW w:w="5286" w:type="dxa"/>
            <w:gridSpan w:val="6"/>
          </w:tcPr>
          <w:p w14:paraId="0CA51313" w14:textId="77777777" w:rsidR="009A5A96" w:rsidRPr="00EC5BC0" w:rsidRDefault="009A5A96" w:rsidP="0062640B">
            <w:pPr>
              <w:pStyle w:val="TAH"/>
              <w:rPr>
                <w:rFonts w:cs="Arial"/>
                <w:lang w:eastAsia="en-US"/>
              </w:rPr>
            </w:pPr>
            <w:r w:rsidRPr="00EC5BC0">
              <w:rPr>
                <w:rFonts w:cs="Arial"/>
                <w:lang w:eastAsia="en-US"/>
              </w:rPr>
              <w:t>Channel Bandwidth / SNR [dB]</w:t>
            </w:r>
          </w:p>
        </w:tc>
      </w:tr>
      <w:tr w:rsidR="00EC5BC0" w:rsidRPr="00EC5BC0" w14:paraId="11E9C7FA" w14:textId="77777777" w:rsidTr="0062640B">
        <w:trPr>
          <w:jc w:val="center"/>
        </w:trPr>
        <w:tc>
          <w:tcPr>
            <w:tcW w:w="1007" w:type="dxa"/>
            <w:vMerge/>
            <w:tcBorders>
              <w:bottom w:val="single" w:sz="4" w:space="0" w:color="auto"/>
            </w:tcBorders>
          </w:tcPr>
          <w:p w14:paraId="39543497" w14:textId="77777777" w:rsidR="009A5A96" w:rsidRPr="00EC5BC0" w:rsidRDefault="009A5A96" w:rsidP="0062640B">
            <w:pPr>
              <w:pStyle w:val="TAH"/>
              <w:rPr>
                <w:rFonts w:cs="Arial"/>
                <w:lang w:eastAsia="en-US"/>
              </w:rPr>
            </w:pPr>
          </w:p>
        </w:tc>
        <w:tc>
          <w:tcPr>
            <w:tcW w:w="1007" w:type="dxa"/>
            <w:vMerge/>
            <w:tcBorders>
              <w:bottom w:val="single" w:sz="4" w:space="0" w:color="auto"/>
            </w:tcBorders>
          </w:tcPr>
          <w:p w14:paraId="6E725BC5" w14:textId="77777777" w:rsidR="009A5A96" w:rsidRPr="00EC5BC0" w:rsidRDefault="009A5A96" w:rsidP="0062640B">
            <w:pPr>
              <w:pStyle w:val="TAH"/>
              <w:rPr>
                <w:rFonts w:cs="Arial"/>
                <w:lang w:eastAsia="en-US"/>
              </w:rPr>
            </w:pPr>
          </w:p>
        </w:tc>
        <w:tc>
          <w:tcPr>
            <w:tcW w:w="796" w:type="dxa"/>
            <w:vMerge/>
            <w:tcBorders>
              <w:bottom w:val="single" w:sz="4" w:space="0" w:color="auto"/>
            </w:tcBorders>
          </w:tcPr>
          <w:p w14:paraId="34378961" w14:textId="77777777" w:rsidR="009A5A96" w:rsidRPr="00EC5BC0" w:rsidRDefault="009A5A96" w:rsidP="0062640B">
            <w:pPr>
              <w:pStyle w:val="TAH"/>
              <w:rPr>
                <w:rFonts w:cs="Arial"/>
                <w:lang w:eastAsia="en-US"/>
              </w:rPr>
            </w:pPr>
          </w:p>
        </w:tc>
        <w:tc>
          <w:tcPr>
            <w:tcW w:w="1510" w:type="dxa"/>
            <w:vMerge/>
          </w:tcPr>
          <w:p w14:paraId="519E2EF8" w14:textId="77777777" w:rsidR="009A5A96" w:rsidRPr="00EC5BC0" w:rsidRDefault="009A5A96" w:rsidP="0062640B">
            <w:pPr>
              <w:pStyle w:val="TAH"/>
              <w:rPr>
                <w:rFonts w:cs="Arial"/>
                <w:lang w:eastAsia="en-US"/>
              </w:rPr>
            </w:pPr>
          </w:p>
        </w:tc>
        <w:tc>
          <w:tcPr>
            <w:tcW w:w="993" w:type="dxa"/>
          </w:tcPr>
          <w:p w14:paraId="3C7CCD0A" w14:textId="77777777" w:rsidR="009A5A96" w:rsidRPr="00EC5BC0" w:rsidRDefault="009A5A96" w:rsidP="0062640B">
            <w:pPr>
              <w:pStyle w:val="TAH"/>
              <w:rPr>
                <w:rFonts w:cs="Arial"/>
                <w:lang w:eastAsia="en-US"/>
              </w:rPr>
            </w:pPr>
            <w:r w:rsidRPr="00EC5BC0">
              <w:rPr>
                <w:rFonts w:cs="Arial"/>
                <w:lang w:eastAsia="en-US"/>
              </w:rPr>
              <w:t>1.4 MHz</w:t>
            </w:r>
          </w:p>
        </w:tc>
        <w:tc>
          <w:tcPr>
            <w:tcW w:w="852" w:type="dxa"/>
          </w:tcPr>
          <w:p w14:paraId="1AD2D685" w14:textId="77777777" w:rsidR="009A5A96" w:rsidRPr="00EC5BC0" w:rsidRDefault="009A5A96" w:rsidP="0062640B">
            <w:pPr>
              <w:pStyle w:val="TAH"/>
              <w:rPr>
                <w:rFonts w:cs="Arial"/>
                <w:lang w:eastAsia="en-US"/>
              </w:rPr>
            </w:pPr>
            <w:r w:rsidRPr="00EC5BC0">
              <w:rPr>
                <w:rFonts w:cs="Arial"/>
                <w:lang w:eastAsia="en-US"/>
              </w:rPr>
              <w:t>3 MHz</w:t>
            </w:r>
          </w:p>
        </w:tc>
        <w:tc>
          <w:tcPr>
            <w:tcW w:w="860" w:type="dxa"/>
          </w:tcPr>
          <w:p w14:paraId="257C76A6" w14:textId="77777777" w:rsidR="009A5A96" w:rsidRPr="00EC5BC0" w:rsidRDefault="009A5A96" w:rsidP="0062640B">
            <w:pPr>
              <w:pStyle w:val="TAH"/>
              <w:rPr>
                <w:rFonts w:cs="Arial"/>
                <w:lang w:eastAsia="en-US"/>
              </w:rPr>
            </w:pPr>
            <w:r w:rsidRPr="00EC5BC0">
              <w:rPr>
                <w:rFonts w:cs="Arial"/>
                <w:lang w:eastAsia="en-US"/>
              </w:rPr>
              <w:t>5 MHz</w:t>
            </w:r>
          </w:p>
        </w:tc>
        <w:tc>
          <w:tcPr>
            <w:tcW w:w="860" w:type="dxa"/>
          </w:tcPr>
          <w:p w14:paraId="32E078FA" w14:textId="77777777" w:rsidR="009A5A96" w:rsidRPr="00EC5BC0" w:rsidRDefault="009A5A96" w:rsidP="0062640B">
            <w:pPr>
              <w:pStyle w:val="TAH"/>
              <w:rPr>
                <w:rFonts w:cs="Arial"/>
                <w:lang w:eastAsia="en-US"/>
              </w:rPr>
            </w:pPr>
            <w:r w:rsidRPr="00EC5BC0">
              <w:rPr>
                <w:rFonts w:cs="Arial"/>
                <w:lang w:eastAsia="en-US"/>
              </w:rPr>
              <w:t>10 MHz</w:t>
            </w:r>
          </w:p>
        </w:tc>
        <w:tc>
          <w:tcPr>
            <w:tcW w:w="860" w:type="dxa"/>
          </w:tcPr>
          <w:p w14:paraId="688DCAE9" w14:textId="77777777" w:rsidR="009A5A96" w:rsidRPr="00EC5BC0" w:rsidRDefault="009A5A96" w:rsidP="0062640B">
            <w:pPr>
              <w:pStyle w:val="TAH"/>
              <w:rPr>
                <w:rFonts w:cs="Arial"/>
                <w:lang w:eastAsia="en-US"/>
              </w:rPr>
            </w:pPr>
            <w:r w:rsidRPr="00EC5BC0">
              <w:rPr>
                <w:rFonts w:cs="Arial"/>
                <w:lang w:eastAsia="en-US"/>
              </w:rPr>
              <w:t>15 MHz</w:t>
            </w:r>
          </w:p>
        </w:tc>
        <w:tc>
          <w:tcPr>
            <w:tcW w:w="861" w:type="dxa"/>
          </w:tcPr>
          <w:p w14:paraId="22AE4069" w14:textId="77777777" w:rsidR="009A5A96" w:rsidRPr="00EC5BC0" w:rsidRDefault="009A5A96" w:rsidP="0062640B">
            <w:pPr>
              <w:pStyle w:val="TAH"/>
              <w:rPr>
                <w:rFonts w:cs="Arial"/>
                <w:lang w:eastAsia="en-US"/>
              </w:rPr>
            </w:pPr>
            <w:r w:rsidRPr="00EC5BC0">
              <w:rPr>
                <w:rFonts w:cs="Arial"/>
                <w:lang w:eastAsia="en-US"/>
              </w:rPr>
              <w:t>20 MHz</w:t>
            </w:r>
          </w:p>
        </w:tc>
      </w:tr>
      <w:tr w:rsidR="00EC5BC0" w:rsidRPr="00EC5BC0" w14:paraId="342D1AD5" w14:textId="77777777" w:rsidTr="0062640B">
        <w:trPr>
          <w:jc w:val="center"/>
        </w:trPr>
        <w:tc>
          <w:tcPr>
            <w:tcW w:w="1007" w:type="dxa"/>
            <w:vMerge w:val="restart"/>
          </w:tcPr>
          <w:p w14:paraId="50A96E67" w14:textId="77777777" w:rsidR="009A5A96" w:rsidRPr="00EC5BC0" w:rsidRDefault="009A5A96" w:rsidP="0062640B">
            <w:pPr>
              <w:pStyle w:val="TAC"/>
              <w:rPr>
                <w:rFonts w:cs="Arial"/>
                <w:lang w:eastAsia="en-US"/>
              </w:rPr>
            </w:pPr>
            <w:r w:rsidRPr="00EC5BC0">
              <w:rPr>
                <w:rFonts w:cs="Arial"/>
                <w:lang w:eastAsia="en-US"/>
              </w:rPr>
              <w:t>1</w:t>
            </w:r>
          </w:p>
        </w:tc>
        <w:tc>
          <w:tcPr>
            <w:tcW w:w="1007" w:type="dxa"/>
            <w:vMerge w:val="restart"/>
          </w:tcPr>
          <w:p w14:paraId="0EFD422F" w14:textId="77777777" w:rsidR="009A5A96" w:rsidRPr="00EC5BC0" w:rsidRDefault="009A5A96" w:rsidP="0062640B">
            <w:pPr>
              <w:pStyle w:val="TAC"/>
              <w:rPr>
                <w:rFonts w:cs="Arial"/>
                <w:lang w:eastAsia="zh-CN"/>
              </w:rPr>
            </w:pPr>
            <w:r w:rsidRPr="00EC5BC0">
              <w:rPr>
                <w:rFonts w:cs="Arial"/>
                <w:lang w:eastAsia="zh-CN"/>
              </w:rPr>
              <w:t>2</w:t>
            </w:r>
          </w:p>
        </w:tc>
        <w:tc>
          <w:tcPr>
            <w:tcW w:w="796" w:type="dxa"/>
            <w:vMerge w:val="restart"/>
          </w:tcPr>
          <w:p w14:paraId="24E0B39B" w14:textId="77777777" w:rsidR="009A5A96" w:rsidRPr="00EC5BC0" w:rsidRDefault="009A5A96" w:rsidP="0062640B">
            <w:pPr>
              <w:pStyle w:val="TAC"/>
              <w:rPr>
                <w:rFonts w:cs="Arial"/>
                <w:lang w:eastAsia="en-US"/>
              </w:rPr>
            </w:pPr>
            <w:r w:rsidRPr="00EC5BC0">
              <w:rPr>
                <w:rFonts w:cs="Arial"/>
                <w:lang w:eastAsia="en-US"/>
              </w:rPr>
              <w:t>Normal</w:t>
            </w:r>
          </w:p>
        </w:tc>
        <w:tc>
          <w:tcPr>
            <w:tcW w:w="1510" w:type="dxa"/>
          </w:tcPr>
          <w:p w14:paraId="5B57136E"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36913FCC" w14:textId="77777777" w:rsidR="009A5A96" w:rsidRPr="00EC5BC0" w:rsidRDefault="009A5A96" w:rsidP="0062640B">
            <w:pPr>
              <w:pStyle w:val="TAC"/>
              <w:rPr>
                <w:rFonts w:cs="Arial"/>
                <w:lang w:eastAsia="zh-CN"/>
              </w:rPr>
            </w:pPr>
            <w:r w:rsidRPr="00EC5BC0">
              <w:rPr>
                <w:rFonts w:cs="Arial"/>
                <w:lang w:eastAsia="en-US"/>
              </w:rPr>
              <w:t>-4.1</w:t>
            </w:r>
          </w:p>
        </w:tc>
        <w:tc>
          <w:tcPr>
            <w:tcW w:w="852" w:type="dxa"/>
          </w:tcPr>
          <w:p w14:paraId="7D4950F8"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00B42E76"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1B671BCB"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5DA1F3B1" w14:textId="77777777" w:rsidR="009A5A96" w:rsidRPr="00EC5BC0" w:rsidRDefault="009A5A96" w:rsidP="0062640B">
            <w:pPr>
              <w:pStyle w:val="TAC"/>
              <w:rPr>
                <w:rFonts w:cs="Arial"/>
                <w:lang w:eastAsia="zh-CN"/>
              </w:rPr>
            </w:pPr>
            <w:r w:rsidRPr="00EC5BC0">
              <w:rPr>
                <w:rFonts w:cs="Arial"/>
                <w:lang w:eastAsia="en-US"/>
              </w:rPr>
              <w:t>-4</w:t>
            </w:r>
          </w:p>
        </w:tc>
        <w:tc>
          <w:tcPr>
            <w:tcW w:w="861" w:type="dxa"/>
          </w:tcPr>
          <w:p w14:paraId="290EB471" w14:textId="77777777" w:rsidR="009A5A96" w:rsidRPr="00EC5BC0" w:rsidRDefault="009A5A96" w:rsidP="0062640B">
            <w:pPr>
              <w:pStyle w:val="TAC"/>
              <w:rPr>
                <w:rFonts w:cs="Arial"/>
                <w:lang w:eastAsia="zh-CN"/>
              </w:rPr>
            </w:pPr>
            <w:r w:rsidRPr="00EC5BC0">
              <w:rPr>
                <w:rFonts w:cs="Arial"/>
                <w:lang w:eastAsia="en-US"/>
              </w:rPr>
              <w:t>-4</w:t>
            </w:r>
          </w:p>
        </w:tc>
      </w:tr>
      <w:tr w:rsidR="00EC5BC0" w:rsidRPr="00EC5BC0" w14:paraId="337B2ED8" w14:textId="77777777" w:rsidTr="0062640B">
        <w:trPr>
          <w:jc w:val="center"/>
        </w:trPr>
        <w:tc>
          <w:tcPr>
            <w:tcW w:w="1007" w:type="dxa"/>
            <w:vMerge/>
          </w:tcPr>
          <w:p w14:paraId="416B37AB" w14:textId="77777777" w:rsidR="009A5A96" w:rsidRPr="00EC5BC0" w:rsidRDefault="009A5A96" w:rsidP="0062640B">
            <w:pPr>
              <w:pStyle w:val="TAC"/>
              <w:rPr>
                <w:rFonts w:cs="Arial"/>
                <w:lang w:eastAsia="en-US"/>
              </w:rPr>
            </w:pPr>
          </w:p>
        </w:tc>
        <w:tc>
          <w:tcPr>
            <w:tcW w:w="1007" w:type="dxa"/>
            <w:vMerge/>
          </w:tcPr>
          <w:p w14:paraId="4943703D" w14:textId="77777777" w:rsidR="009A5A96" w:rsidRPr="00EC5BC0" w:rsidRDefault="009A5A96" w:rsidP="0062640B">
            <w:pPr>
              <w:pStyle w:val="TAC"/>
              <w:rPr>
                <w:rFonts w:cs="Arial"/>
                <w:lang w:eastAsia="en-US"/>
              </w:rPr>
            </w:pPr>
          </w:p>
        </w:tc>
        <w:tc>
          <w:tcPr>
            <w:tcW w:w="796" w:type="dxa"/>
            <w:vMerge/>
          </w:tcPr>
          <w:p w14:paraId="3B35BB30" w14:textId="77777777" w:rsidR="009A5A96" w:rsidRPr="00EC5BC0" w:rsidRDefault="009A5A96" w:rsidP="0062640B">
            <w:pPr>
              <w:pStyle w:val="TAC"/>
              <w:rPr>
                <w:rFonts w:cs="Arial"/>
                <w:lang w:eastAsia="en-US"/>
              </w:rPr>
            </w:pPr>
          </w:p>
        </w:tc>
        <w:tc>
          <w:tcPr>
            <w:tcW w:w="1510" w:type="dxa"/>
          </w:tcPr>
          <w:p w14:paraId="175AF0E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16D8F7A2" w14:textId="77777777" w:rsidR="009A5A96" w:rsidRPr="00EC5BC0" w:rsidRDefault="009A5A96" w:rsidP="0062640B">
            <w:pPr>
              <w:pStyle w:val="TAC"/>
              <w:rPr>
                <w:rFonts w:cs="Arial"/>
                <w:lang w:eastAsia="en-US"/>
              </w:rPr>
            </w:pPr>
            <w:r w:rsidRPr="00EC5BC0">
              <w:rPr>
                <w:rFonts w:cs="Arial"/>
                <w:lang w:eastAsia="en-US"/>
              </w:rPr>
              <w:t>-7.3</w:t>
            </w:r>
          </w:p>
        </w:tc>
        <w:tc>
          <w:tcPr>
            <w:tcW w:w="852" w:type="dxa"/>
          </w:tcPr>
          <w:p w14:paraId="1CA0C54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5EBD6DA4" w14:textId="77777777" w:rsidR="009A5A96" w:rsidRPr="00EC5BC0" w:rsidRDefault="009A5A96" w:rsidP="0062640B">
            <w:pPr>
              <w:pStyle w:val="TAC"/>
              <w:rPr>
                <w:rFonts w:cs="Arial"/>
                <w:lang w:eastAsia="en-US"/>
              </w:rPr>
            </w:pPr>
            <w:r w:rsidRPr="00EC5BC0">
              <w:rPr>
                <w:rFonts w:cs="Arial"/>
                <w:lang w:eastAsia="en-US"/>
              </w:rPr>
              <w:t>-7.4</w:t>
            </w:r>
          </w:p>
        </w:tc>
        <w:tc>
          <w:tcPr>
            <w:tcW w:w="860" w:type="dxa"/>
          </w:tcPr>
          <w:p w14:paraId="24240A8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15B5216F" w14:textId="77777777" w:rsidR="009A5A96" w:rsidRPr="00EC5BC0" w:rsidRDefault="009A5A96" w:rsidP="0062640B">
            <w:pPr>
              <w:pStyle w:val="TAC"/>
              <w:rPr>
                <w:rFonts w:cs="Arial"/>
                <w:lang w:eastAsia="en-US"/>
              </w:rPr>
            </w:pPr>
            <w:r w:rsidRPr="00EC5BC0">
              <w:rPr>
                <w:rFonts w:cs="Arial"/>
                <w:lang w:eastAsia="en-US"/>
              </w:rPr>
              <w:t>-7.4</w:t>
            </w:r>
          </w:p>
        </w:tc>
        <w:tc>
          <w:tcPr>
            <w:tcW w:w="861" w:type="dxa"/>
          </w:tcPr>
          <w:p w14:paraId="60D055DF" w14:textId="77777777" w:rsidR="009A5A96" w:rsidRPr="00EC5BC0" w:rsidRDefault="009A5A96" w:rsidP="0062640B">
            <w:pPr>
              <w:pStyle w:val="TAC"/>
              <w:rPr>
                <w:rFonts w:cs="Arial"/>
                <w:lang w:eastAsia="en-US"/>
              </w:rPr>
            </w:pPr>
            <w:r w:rsidRPr="00EC5BC0">
              <w:rPr>
                <w:rFonts w:cs="Arial"/>
                <w:lang w:eastAsia="en-US"/>
              </w:rPr>
              <w:t>-7.3</w:t>
            </w:r>
          </w:p>
        </w:tc>
      </w:tr>
      <w:tr w:rsidR="00EC5BC0" w:rsidRPr="00EC5BC0" w14:paraId="1DC9CF4D" w14:textId="77777777" w:rsidTr="0062640B">
        <w:trPr>
          <w:jc w:val="center"/>
        </w:trPr>
        <w:tc>
          <w:tcPr>
            <w:tcW w:w="1007" w:type="dxa"/>
            <w:vMerge/>
          </w:tcPr>
          <w:p w14:paraId="17C0DE5A" w14:textId="77777777" w:rsidR="009A5A96" w:rsidRPr="00EC5BC0" w:rsidRDefault="009A5A96" w:rsidP="0062640B">
            <w:pPr>
              <w:pStyle w:val="TAC"/>
              <w:rPr>
                <w:rFonts w:cs="Arial"/>
                <w:lang w:eastAsia="en-US"/>
              </w:rPr>
            </w:pPr>
          </w:p>
        </w:tc>
        <w:tc>
          <w:tcPr>
            <w:tcW w:w="1007" w:type="dxa"/>
            <w:vMerge w:val="restart"/>
          </w:tcPr>
          <w:p w14:paraId="5D1ED9EB" w14:textId="77777777" w:rsidR="009A5A96" w:rsidRPr="00EC5BC0" w:rsidRDefault="009A5A96" w:rsidP="0062640B">
            <w:pPr>
              <w:pStyle w:val="TAC"/>
              <w:rPr>
                <w:rFonts w:cs="Arial"/>
                <w:lang w:eastAsia="zh-CN"/>
              </w:rPr>
            </w:pPr>
            <w:r w:rsidRPr="00EC5BC0">
              <w:rPr>
                <w:rFonts w:cs="Arial"/>
                <w:lang w:eastAsia="zh-CN"/>
              </w:rPr>
              <w:t>4</w:t>
            </w:r>
          </w:p>
        </w:tc>
        <w:tc>
          <w:tcPr>
            <w:tcW w:w="796" w:type="dxa"/>
            <w:vMerge/>
          </w:tcPr>
          <w:p w14:paraId="039AE132" w14:textId="77777777" w:rsidR="009A5A96" w:rsidRPr="00EC5BC0" w:rsidRDefault="009A5A96" w:rsidP="0062640B">
            <w:pPr>
              <w:pStyle w:val="TAC"/>
              <w:rPr>
                <w:rFonts w:cs="Arial"/>
                <w:lang w:eastAsia="en-US"/>
              </w:rPr>
            </w:pPr>
          </w:p>
        </w:tc>
        <w:tc>
          <w:tcPr>
            <w:tcW w:w="1510" w:type="dxa"/>
          </w:tcPr>
          <w:p w14:paraId="67BDDFF4"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7A457498" w14:textId="77777777" w:rsidR="009A5A96" w:rsidRPr="00EC5BC0" w:rsidRDefault="009A5A96" w:rsidP="0062640B">
            <w:pPr>
              <w:pStyle w:val="TAC"/>
              <w:rPr>
                <w:rFonts w:cs="Arial"/>
                <w:lang w:eastAsia="zh-CN"/>
              </w:rPr>
            </w:pPr>
            <w:r w:rsidRPr="00EC5BC0">
              <w:rPr>
                <w:rFonts w:cs="Arial"/>
                <w:lang w:eastAsia="en-US"/>
              </w:rPr>
              <w:t>-7.8</w:t>
            </w:r>
          </w:p>
        </w:tc>
        <w:tc>
          <w:tcPr>
            <w:tcW w:w="852" w:type="dxa"/>
          </w:tcPr>
          <w:p w14:paraId="5596ED12"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1A119D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0C61A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AE58310" w14:textId="77777777" w:rsidR="009A5A96" w:rsidRPr="00EC5BC0" w:rsidRDefault="009A5A96" w:rsidP="0062640B">
            <w:pPr>
              <w:pStyle w:val="TAC"/>
              <w:rPr>
                <w:rFonts w:cs="Arial"/>
                <w:lang w:eastAsia="zh-CN"/>
              </w:rPr>
            </w:pPr>
            <w:r w:rsidRPr="00EC5BC0">
              <w:rPr>
                <w:rFonts w:cs="Arial"/>
                <w:lang w:eastAsia="en-US"/>
              </w:rPr>
              <w:t>-7.8</w:t>
            </w:r>
          </w:p>
        </w:tc>
        <w:tc>
          <w:tcPr>
            <w:tcW w:w="861" w:type="dxa"/>
          </w:tcPr>
          <w:p w14:paraId="11E1C832" w14:textId="77777777" w:rsidR="009A5A96" w:rsidRPr="00EC5BC0" w:rsidRDefault="009A5A96" w:rsidP="0062640B">
            <w:pPr>
              <w:pStyle w:val="TAC"/>
              <w:rPr>
                <w:rFonts w:cs="Arial"/>
                <w:lang w:eastAsia="zh-CN"/>
              </w:rPr>
            </w:pPr>
            <w:r w:rsidRPr="00EC5BC0">
              <w:rPr>
                <w:rFonts w:cs="Arial"/>
                <w:lang w:eastAsia="en-US"/>
              </w:rPr>
              <w:t>-7.8</w:t>
            </w:r>
          </w:p>
        </w:tc>
      </w:tr>
      <w:tr w:rsidR="00EC5BC0" w:rsidRPr="00EC5BC0" w14:paraId="4E647EAD" w14:textId="77777777" w:rsidTr="0062640B">
        <w:trPr>
          <w:jc w:val="center"/>
        </w:trPr>
        <w:tc>
          <w:tcPr>
            <w:tcW w:w="1007" w:type="dxa"/>
            <w:vMerge/>
          </w:tcPr>
          <w:p w14:paraId="62228C18" w14:textId="77777777" w:rsidR="009A5A96" w:rsidRPr="00EC5BC0" w:rsidRDefault="009A5A96" w:rsidP="0062640B">
            <w:pPr>
              <w:pStyle w:val="TAC"/>
              <w:rPr>
                <w:rFonts w:cs="Arial"/>
                <w:lang w:eastAsia="en-US"/>
              </w:rPr>
            </w:pPr>
          </w:p>
        </w:tc>
        <w:tc>
          <w:tcPr>
            <w:tcW w:w="1007" w:type="dxa"/>
            <w:vMerge/>
          </w:tcPr>
          <w:p w14:paraId="62656DBA" w14:textId="77777777" w:rsidR="009A5A96" w:rsidRPr="00EC5BC0" w:rsidRDefault="009A5A96" w:rsidP="0062640B">
            <w:pPr>
              <w:pStyle w:val="TAC"/>
              <w:rPr>
                <w:rFonts w:cs="Arial"/>
                <w:lang w:eastAsia="en-US"/>
              </w:rPr>
            </w:pPr>
          </w:p>
        </w:tc>
        <w:tc>
          <w:tcPr>
            <w:tcW w:w="796" w:type="dxa"/>
            <w:vMerge/>
          </w:tcPr>
          <w:p w14:paraId="682F5FD2" w14:textId="77777777" w:rsidR="009A5A96" w:rsidRPr="00EC5BC0" w:rsidRDefault="009A5A96" w:rsidP="0062640B">
            <w:pPr>
              <w:pStyle w:val="TAC"/>
              <w:rPr>
                <w:rFonts w:cs="Arial"/>
                <w:lang w:eastAsia="en-US"/>
              </w:rPr>
            </w:pPr>
          </w:p>
        </w:tc>
        <w:tc>
          <w:tcPr>
            <w:tcW w:w="1510" w:type="dxa"/>
          </w:tcPr>
          <w:p w14:paraId="7C7BE0A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3766D0BF" w14:textId="77777777" w:rsidR="009A5A96" w:rsidRPr="00EC5BC0" w:rsidRDefault="009A5A96" w:rsidP="0062640B">
            <w:pPr>
              <w:pStyle w:val="TAC"/>
              <w:rPr>
                <w:rFonts w:cs="Arial"/>
                <w:lang w:eastAsia="en-US"/>
              </w:rPr>
            </w:pPr>
            <w:r w:rsidRPr="00EC5BC0">
              <w:rPr>
                <w:rFonts w:cs="Arial"/>
                <w:lang w:eastAsia="en-US"/>
              </w:rPr>
              <w:t>-9.7</w:t>
            </w:r>
          </w:p>
        </w:tc>
        <w:tc>
          <w:tcPr>
            <w:tcW w:w="852" w:type="dxa"/>
          </w:tcPr>
          <w:p w14:paraId="7E62F3F1"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35356C79"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5D8F249D" w14:textId="77777777" w:rsidR="009A5A96" w:rsidRPr="00EC5BC0" w:rsidRDefault="009A5A96" w:rsidP="0062640B">
            <w:pPr>
              <w:pStyle w:val="TAC"/>
              <w:rPr>
                <w:rFonts w:cs="Arial"/>
                <w:lang w:eastAsia="en-US"/>
              </w:rPr>
            </w:pPr>
            <w:r w:rsidRPr="00EC5BC0">
              <w:rPr>
                <w:rFonts w:cs="Arial"/>
                <w:lang w:eastAsia="en-US"/>
              </w:rPr>
              <w:t>-9.8</w:t>
            </w:r>
          </w:p>
        </w:tc>
        <w:tc>
          <w:tcPr>
            <w:tcW w:w="860" w:type="dxa"/>
          </w:tcPr>
          <w:p w14:paraId="577C7FE3" w14:textId="77777777" w:rsidR="009A5A96" w:rsidRPr="00EC5BC0" w:rsidRDefault="009A5A96" w:rsidP="0062640B">
            <w:pPr>
              <w:pStyle w:val="TAC"/>
              <w:rPr>
                <w:rFonts w:cs="Arial"/>
                <w:lang w:eastAsia="en-US"/>
              </w:rPr>
            </w:pPr>
            <w:r w:rsidRPr="00EC5BC0">
              <w:rPr>
                <w:rFonts w:cs="Arial"/>
                <w:lang w:eastAsia="en-US"/>
              </w:rPr>
              <w:t>-9.7</w:t>
            </w:r>
          </w:p>
        </w:tc>
        <w:tc>
          <w:tcPr>
            <w:tcW w:w="861" w:type="dxa"/>
          </w:tcPr>
          <w:p w14:paraId="5E431409" w14:textId="77777777" w:rsidR="009A5A96" w:rsidRPr="00EC5BC0" w:rsidRDefault="009A5A96" w:rsidP="0062640B">
            <w:pPr>
              <w:pStyle w:val="TAC"/>
              <w:rPr>
                <w:rFonts w:cs="Arial"/>
                <w:lang w:eastAsia="en-US"/>
              </w:rPr>
            </w:pPr>
            <w:r w:rsidRPr="00EC5BC0">
              <w:rPr>
                <w:rFonts w:cs="Arial"/>
                <w:lang w:eastAsia="en-US"/>
              </w:rPr>
              <w:t>-9.7</w:t>
            </w:r>
          </w:p>
        </w:tc>
      </w:tr>
      <w:tr w:rsidR="00EC5BC0" w:rsidRPr="00EC5BC0" w14:paraId="235F7B7E" w14:textId="77777777" w:rsidTr="0062640B">
        <w:trPr>
          <w:jc w:val="center"/>
        </w:trPr>
        <w:tc>
          <w:tcPr>
            <w:tcW w:w="1007" w:type="dxa"/>
            <w:vMerge/>
          </w:tcPr>
          <w:p w14:paraId="005C91C9" w14:textId="77777777" w:rsidR="009A5A96" w:rsidRPr="00EC5BC0" w:rsidRDefault="009A5A96" w:rsidP="0062640B">
            <w:pPr>
              <w:pStyle w:val="TAC"/>
              <w:rPr>
                <w:rFonts w:cs="Arial"/>
                <w:lang w:eastAsia="en-US"/>
              </w:rPr>
            </w:pPr>
          </w:p>
        </w:tc>
        <w:tc>
          <w:tcPr>
            <w:tcW w:w="1007" w:type="dxa"/>
            <w:vMerge w:val="restart"/>
          </w:tcPr>
          <w:p w14:paraId="7A5184D0" w14:textId="77777777" w:rsidR="009A5A96" w:rsidRPr="00EC5BC0" w:rsidRDefault="009A5A96" w:rsidP="0062640B">
            <w:pPr>
              <w:pStyle w:val="TAC"/>
              <w:rPr>
                <w:rFonts w:cs="Arial"/>
                <w:lang w:eastAsia="zh-CN"/>
              </w:rPr>
            </w:pPr>
            <w:r w:rsidRPr="00EC5BC0">
              <w:rPr>
                <w:rFonts w:cs="Arial"/>
                <w:lang w:eastAsia="zh-CN"/>
              </w:rPr>
              <w:t>8</w:t>
            </w:r>
          </w:p>
        </w:tc>
        <w:tc>
          <w:tcPr>
            <w:tcW w:w="796" w:type="dxa"/>
            <w:vMerge/>
          </w:tcPr>
          <w:p w14:paraId="246113A1" w14:textId="77777777" w:rsidR="009A5A96" w:rsidRPr="00EC5BC0" w:rsidRDefault="009A5A96" w:rsidP="0062640B">
            <w:pPr>
              <w:pStyle w:val="TAC"/>
              <w:rPr>
                <w:rFonts w:cs="Arial"/>
                <w:lang w:eastAsia="en-US"/>
              </w:rPr>
            </w:pPr>
          </w:p>
        </w:tc>
        <w:tc>
          <w:tcPr>
            <w:tcW w:w="1510" w:type="dxa"/>
          </w:tcPr>
          <w:p w14:paraId="3B3AD74A"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5B61F684" w14:textId="77777777" w:rsidR="009A5A96" w:rsidRPr="00EC5BC0" w:rsidRDefault="009A5A96" w:rsidP="0062640B">
            <w:pPr>
              <w:pStyle w:val="TAC"/>
              <w:rPr>
                <w:rFonts w:cs="Arial"/>
                <w:lang w:eastAsia="zh-CN"/>
              </w:rPr>
            </w:pPr>
            <w:r w:rsidRPr="00EC5BC0">
              <w:rPr>
                <w:rFonts w:cs="Arial"/>
                <w:lang w:eastAsia="en-US"/>
              </w:rPr>
              <w:t>-10.8</w:t>
            </w:r>
          </w:p>
        </w:tc>
        <w:tc>
          <w:tcPr>
            <w:tcW w:w="852" w:type="dxa"/>
          </w:tcPr>
          <w:p w14:paraId="583B0E7A" w14:textId="77777777" w:rsidR="009A5A96" w:rsidRPr="00EC5BC0" w:rsidRDefault="009A5A96" w:rsidP="0062640B">
            <w:pPr>
              <w:pStyle w:val="TAC"/>
              <w:rPr>
                <w:rFonts w:cs="Arial"/>
                <w:lang w:eastAsia="zh-CN"/>
              </w:rPr>
            </w:pPr>
            <w:r w:rsidRPr="00EC5BC0">
              <w:rPr>
                <w:rFonts w:cs="Arial"/>
                <w:lang w:eastAsia="en-US"/>
              </w:rPr>
              <w:t>-10.7</w:t>
            </w:r>
          </w:p>
        </w:tc>
        <w:tc>
          <w:tcPr>
            <w:tcW w:w="860" w:type="dxa"/>
          </w:tcPr>
          <w:p w14:paraId="6CA74711"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685E54D4"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05E93A63" w14:textId="77777777" w:rsidR="009A5A96" w:rsidRPr="00EC5BC0" w:rsidRDefault="009A5A96" w:rsidP="0062640B">
            <w:pPr>
              <w:pStyle w:val="TAC"/>
              <w:rPr>
                <w:rFonts w:cs="Arial"/>
                <w:lang w:eastAsia="zh-CN"/>
              </w:rPr>
            </w:pPr>
            <w:r w:rsidRPr="00EC5BC0">
              <w:rPr>
                <w:rFonts w:cs="Arial"/>
                <w:lang w:eastAsia="en-US"/>
              </w:rPr>
              <w:t>-10.7</w:t>
            </w:r>
          </w:p>
        </w:tc>
        <w:tc>
          <w:tcPr>
            <w:tcW w:w="861" w:type="dxa"/>
          </w:tcPr>
          <w:p w14:paraId="5F71949F" w14:textId="77777777" w:rsidR="009A5A96" w:rsidRPr="00EC5BC0" w:rsidRDefault="009A5A96" w:rsidP="0062640B">
            <w:pPr>
              <w:pStyle w:val="TAC"/>
              <w:rPr>
                <w:rFonts w:cs="Arial"/>
                <w:lang w:eastAsia="zh-CN"/>
              </w:rPr>
            </w:pPr>
            <w:r w:rsidRPr="00EC5BC0">
              <w:rPr>
                <w:rFonts w:cs="Arial"/>
                <w:lang w:eastAsia="en-US"/>
              </w:rPr>
              <w:t>-10.8</w:t>
            </w:r>
          </w:p>
        </w:tc>
      </w:tr>
      <w:tr w:rsidR="00EC5BC0" w:rsidRPr="00EC5BC0" w14:paraId="75EDFA8F" w14:textId="77777777" w:rsidTr="0062640B">
        <w:trPr>
          <w:jc w:val="center"/>
        </w:trPr>
        <w:tc>
          <w:tcPr>
            <w:tcW w:w="1007" w:type="dxa"/>
            <w:vMerge/>
          </w:tcPr>
          <w:p w14:paraId="2111618C" w14:textId="77777777" w:rsidR="009A5A96" w:rsidRPr="00EC5BC0" w:rsidRDefault="009A5A96" w:rsidP="0062640B">
            <w:pPr>
              <w:pStyle w:val="TAC"/>
              <w:rPr>
                <w:rFonts w:cs="Arial"/>
                <w:lang w:eastAsia="en-US"/>
              </w:rPr>
            </w:pPr>
          </w:p>
        </w:tc>
        <w:tc>
          <w:tcPr>
            <w:tcW w:w="1007" w:type="dxa"/>
            <w:vMerge/>
          </w:tcPr>
          <w:p w14:paraId="32D80A5B" w14:textId="77777777" w:rsidR="009A5A96" w:rsidRPr="00EC5BC0" w:rsidRDefault="009A5A96" w:rsidP="0062640B">
            <w:pPr>
              <w:pStyle w:val="TAC"/>
              <w:rPr>
                <w:rFonts w:cs="Arial"/>
                <w:lang w:eastAsia="en-US"/>
              </w:rPr>
            </w:pPr>
          </w:p>
        </w:tc>
        <w:tc>
          <w:tcPr>
            <w:tcW w:w="796" w:type="dxa"/>
            <w:vMerge/>
          </w:tcPr>
          <w:p w14:paraId="25121E60" w14:textId="77777777" w:rsidR="009A5A96" w:rsidRPr="00EC5BC0" w:rsidRDefault="009A5A96" w:rsidP="0062640B">
            <w:pPr>
              <w:pStyle w:val="TAC"/>
              <w:rPr>
                <w:rFonts w:cs="Arial"/>
                <w:lang w:eastAsia="en-US"/>
              </w:rPr>
            </w:pPr>
          </w:p>
        </w:tc>
        <w:tc>
          <w:tcPr>
            <w:tcW w:w="1510" w:type="dxa"/>
          </w:tcPr>
          <w:p w14:paraId="43241022" w14:textId="77777777" w:rsidR="009A5A96" w:rsidRPr="00EC5BC0" w:rsidRDefault="009A5A96" w:rsidP="0062640B">
            <w:pPr>
              <w:pStyle w:val="TAC"/>
              <w:rPr>
                <w:rFonts w:cs="Arial"/>
                <w:lang w:eastAsia="zh-CN"/>
              </w:rPr>
            </w:pPr>
            <w:r w:rsidRPr="00EC5BC0">
              <w:rPr>
                <w:rFonts w:cs="Arial"/>
                <w:lang w:eastAsia="en-US"/>
              </w:rPr>
              <w:t>ETU 300* Low</w:t>
            </w:r>
          </w:p>
        </w:tc>
        <w:tc>
          <w:tcPr>
            <w:tcW w:w="993" w:type="dxa"/>
          </w:tcPr>
          <w:p w14:paraId="598BB839" w14:textId="77777777" w:rsidR="009A5A96" w:rsidRPr="00EC5BC0" w:rsidRDefault="009A5A96" w:rsidP="0062640B">
            <w:pPr>
              <w:pStyle w:val="TAC"/>
              <w:rPr>
                <w:rFonts w:cs="Arial"/>
                <w:lang w:eastAsia="en-US"/>
              </w:rPr>
            </w:pPr>
            <w:r w:rsidRPr="00EC5BC0">
              <w:rPr>
                <w:rFonts w:cs="Arial"/>
                <w:lang w:eastAsia="en-US"/>
              </w:rPr>
              <w:t>-11.9</w:t>
            </w:r>
          </w:p>
        </w:tc>
        <w:tc>
          <w:tcPr>
            <w:tcW w:w="852" w:type="dxa"/>
          </w:tcPr>
          <w:p w14:paraId="602754AC"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5FE82EE3" w14:textId="77777777" w:rsidR="009A5A96" w:rsidRPr="00EC5BC0" w:rsidRDefault="009A5A96" w:rsidP="0062640B">
            <w:pPr>
              <w:pStyle w:val="TAC"/>
              <w:rPr>
                <w:rFonts w:cs="Arial"/>
                <w:lang w:eastAsia="en-US"/>
              </w:rPr>
            </w:pPr>
            <w:r w:rsidRPr="00EC5BC0">
              <w:rPr>
                <w:rFonts w:cs="Arial"/>
                <w:lang w:eastAsia="en-US"/>
              </w:rPr>
              <w:t>-11.9</w:t>
            </w:r>
          </w:p>
        </w:tc>
        <w:tc>
          <w:tcPr>
            <w:tcW w:w="860" w:type="dxa"/>
          </w:tcPr>
          <w:p w14:paraId="695BA396"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7B9FAB9F" w14:textId="77777777" w:rsidR="009A5A96" w:rsidRPr="00EC5BC0" w:rsidRDefault="009A5A96" w:rsidP="0062640B">
            <w:pPr>
              <w:pStyle w:val="TAC"/>
              <w:rPr>
                <w:rFonts w:cs="Arial"/>
                <w:lang w:eastAsia="en-US"/>
              </w:rPr>
            </w:pPr>
            <w:r w:rsidRPr="00EC5BC0">
              <w:rPr>
                <w:rFonts w:cs="Arial"/>
                <w:lang w:eastAsia="en-US"/>
              </w:rPr>
              <w:t>-11.8</w:t>
            </w:r>
          </w:p>
        </w:tc>
        <w:tc>
          <w:tcPr>
            <w:tcW w:w="861" w:type="dxa"/>
          </w:tcPr>
          <w:p w14:paraId="3787F5D0" w14:textId="77777777" w:rsidR="009A5A96" w:rsidRPr="00EC5BC0" w:rsidRDefault="009A5A96" w:rsidP="0062640B">
            <w:pPr>
              <w:pStyle w:val="TAC"/>
              <w:rPr>
                <w:rFonts w:cs="Arial"/>
                <w:lang w:eastAsia="en-US"/>
              </w:rPr>
            </w:pPr>
            <w:r w:rsidRPr="00EC5BC0">
              <w:rPr>
                <w:rFonts w:cs="Arial"/>
                <w:lang w:eastAsia="en-US"/>
              </w:rPr>
              <w:t>-11.9</w:t>
            </w:r>
          </w:p>
        </w:tc>
      </w:tr>
      <w:tr w:rsidR="009A5A96" w:rsidRPr="00EC5BC0" w14:paraId="62D54405" w14:textId="77777777" w:rsidTr="0062640B">
        <w:trPr>
          <w:jc w:val="center"/>
        </w:trPr>
        <w:tc>
          <w:tcPr>
            <w:tcW w:w="9606" w:type="dxa"/>
            <w:gridSpan w:val="10"/>
          </w:tcPr>
          <w:p w14:paraId="45B24386" w14:textId="77777777" w:rsidR="009A5A96" w:rsidRPr="00EC5BC0" w:rsidRDefault="009A5A96" w:rsidP="0062640B">
            <w:pPr>
              <w:pStyle w:val="TAN"/>
              <w:rPr>
                <w:rFonts w:cs="Arial"/>
                <w:lang w:eastAsia="zh-CN"/>
              </w:rPr>
            </w:pPr>
            <w:r w:rsidRPr="00EC5BC0">
              <w:rPr>
                <w:rFonts w:cs="Arial"/>
                <w:lang w:eastAsia="zh-CN"/>
              </w:rPr>
              <w:t>Note*:</w:t>
            </w:r>
            <w:r w:rsidRPr="00EC5BC0">
              <w:rPr>
                <w:rFonts w:cs="Arial"/>
                <w:lang w:eastAsia="zh-CN"/>
              </w:rPr>
              <w:tab/>
              <w:t>Not applicable for Local Area BS and Home BS.</w:t>
            </w:r>
          </w:p>
        </w:tc>
      </w:tr>
    </w:tbl>
    <w:p w14:paraId="2A9F5394" w14:textId="77777777" w:rsidR="009A5A96" w:rsidRPr="00EC5BC0" w:rsidRDefault="009A5A96" w:rsidP="009A5A96">
      <w:pPr>
        <w:rPr>
          <w:lang w:eastAsia="zh-CN"/>
        </w:rPr>
      </w:pPr>
    </w:p>
    <w:p w14:paraId="3D560D7D" w14:textId="77777777" w:rsidR="009A5A96" w:rsidRPr="00EC5BC0" w:rsidRDefault="009A5A96" w:rsidP="009A5A96">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9503B25" w14:textId="77777777" w:rsidR="003912F1" w:rsidRPr="00EC5BC0" w:rsidRDefault="003912F1" w:rsidP="002C24FB">
      <w:pPr>
        <w:pStyle w:val="Heading3"/>
        <w:rPr>
          <w:lang w:eastAsia="zh-CN"/>
        </w:rPr>
      </w:pPr>
      <w:bookmarkStart w:id="1630" w:name="_Toc21015930"/>
      <w:bookmarkStart w:id="1631" w:name="_Toc45830118"/>
      <w:bookmarkStart w:id="1632" w:name="_Toc45830768"/>
      <w:bookmarkStart w:id="1633" w:name="_Toc61109224"/>
      <w:r w:rsidRPr="00EC5BC0">
        <w:t>8.2.</w:t>
      </w:r>
      <w:r w:rsidRPr="00EC5BC0">
        <w:rPr>
          <w:lang w:eastAsia="zh-CN"/>
        </w:rPr>
        <w:t>6</w:t>
      </w:r>
      <w:r w:rsidRPr="00EC5BC0">
        <w:tab/>
        <w:t>Enhanced performance requirements type A</w:t>
      </w:r>
      <w:r w:rsidRPr="00EC5BC0">
        <w:rPr>
          <w:lang w:eastAsia="zh-CN"/>
        </w:rPr>
        <w:t xml:space="preserve"> of PUSCH in multipath fading propagation conditions with synchronous interference</w:t>
      </w:r>
      <w:bookmarkEnd w:id="1630"/>
      <w:bookmarkEnd w:id="1631"/>
      <w:bookmarkEnd w:id="1632"/>
      <w:bookmarkEnd w:id="1633"/>
    </w:p>
    <w:p w14:paraId="05F9BFE7" w14:textId="77777777" w:rsidR="003912F1" w:rsidRPr="00EC5BC0" w:rsidRDefault="003912F1" w:rsidP="002C24FB">
      <w:pPr>
        <w:pStyle w:val="Heading4"/>
      </w:pPr>
      <w:bookmarkStart w:id="1634" w:name="_Toc21015931"/>
      <w:bookmarkStart w:id="1635" w:name="_Toc45830119"/>
      <w:bookmarkStart w:id="1636" w:name="_Toc45830769"/>
      <w:bookmarkStart w:id="1637" w:name="_Toc61109225"/>
      <w:r w:rsidRPr="00EC5BC0">
        <w:t>8.2.</w:t>
      </w:r>
      <w:r w:rsidRPr="00EC5BC0">
        <w:rPr>
          <w:lang w:eastAsia="zh-CN"/>
        </w:rPr>
        <w:t>6</w:t>
      </w:r>
      <w:r w:rsidRPr="00EC5BC0">
        <w:t>.1</w:t>
      </w:r>
      <w:r w:rsidRPr="00EC5BC0">
        <w:tab/>
        <w:t>Definition and applicability</w:t>
      </w:r>
      <w:bookmarkEnd w:id="1634"/>
      <w:bookmarkEnd w:id="1635"/>
      <w:bookmarkEnd w:id="1636"/>
      <w:bookmarkEnd w:id="1637"/>
    </w:p>
    <w:p w14:paraId="5943C301" w14:textId="77777777" w:rsidR="003912F1" w:rsidRPr="00EC5BC0" w:rsidRDefault="003912F1" w:rsidP="003912F1">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179CDF26" w14:textId="77777777" w:rsidR="003912F1" w:rsidRPr="00EC5BC0" w:rsidRDefault="003912F1" w:rsidP="003912F1">
      <w:pPr>
        <w:rPr>
          <w:lang w:eastAsia="zh-CN"/>
        </w:rPr>
      </w:pPr>
      <w:r w:rsidRPr="00EC5BC0">
        <w:t xml:space="preserve">The purpose is to verify the </w:t>
      </w:r>
      <w:r w:rsidRPr="00EC5BC0">
        <w:rPr>
          <w:lang w:eastAsia="zh-CN"/>
        </w:rPr>
        <w:t xml:space="preserve">demodulation </w:t>
      </w:r>
      <w:r w:rsidRPr="00EC5BC0">
        <w:t>performance when the</w:t>
      </w:r>
      <w:r w:rsidRPr="00EC5BC0">
        <w:rPr>
          <w:lang w:eastAsia="zh-CN"/>
        </w:rPr>
        <w:t xml:space="preserve"> wanted PUSCH</w:t>
      </w:r>
      <w:r w:rsidRPr="00EC5BC0">
        <w:t xml:space="preserve"> </w:t>
      </w:r>
      <w:r w:rsidRPr="00EC5BC0">
        <w:rPr>
          <w:lang w:eastAsia="zh-CN"/>
        </w:rPr>
        <w:t>signal</w:t>
      </w:r>
      <w:r w:rsidRPr="00EC5BC0">
        <w:t xml:space="preserve"> in the serving cell is interfered by </w:t>
      </w:r>
      <w:r w:rsidRPr="00EC5BC0">
        <w:rPr>
          <w:lang w:eastAsia="zh-CN"/>
        </w:rPr>
        <w:t>PUSCH</w:t>
      </w:r>
      <w:r w:rsidRPr="00EC5BC0">
        <w:t xml:space="preserve"> of </w:t>
      </w:r>
      <w:r w:rsidRPr="00EC5BC0">
        <w:rPr>
          <w:lang w:eastAsia="zh-CN"/>
        </w:rPr>
        <w:t>one or two</w:t>
      </w:r>
      <w:r w:rsidRPr="00EC5BC0">
        <w:t xml:space="preserve"> dominant interfer</w:t>
      </w:r>
      <w:r w:rsidRPr="00EC5BC0">
        <w:rPr>
          <w:lang w:eastAsia="zh-CN"/>
        </w:rPr>
        <w:t xml:space="preserve">er(s) </w:t>
      </w:r>
      <w:r w:rsidRPr="00EC5BC0">
        <w:t xml:space="preserve">applying </w:t>
      </w:r>
      <w:r w:rsidRPr="00EC5BC0">
        <w:rPr>
          <w:lang w:eastAsia="zh-CN"/>
        </w:rPr>
        <w:t>the</w:t>
      </w:r>
      <w:r w:rsidRPr="00EC5BC0">
        <w:t xml:space="preserve"> interference model defined in clause B.</w:t>
      </w:r>
      <w:r w:rsidRPr="00EC5BC0">
        <w:rPr>
          <w:lang w:eastAsia="zh-CN"/>
        </w:rPr>
        <w:t>6</w:t>
      </w:r>
      <w:r w:rsidRPr="00EC5BC0">
        <w:t>.</w:t>
      </w:r>
      <w:r w:rsidRPr="00EC5BC0">
        <w:rPr>
          <w:lang w:eastAsia="zh-CN"/>
        </w:rPr>
        <w:t>2</w:t>
      </w:r>
      <w:r w:rsidRPr="00EC5BC0">
        <w:t>.</w:t>
      </w:r>
    </w:p>
    <w:p w14:paraId="782969DA" w14:textId="77777777" w:rsidR="003912F1" w:rsidRPr="00EC5BC0" w:rsidRDefault="003912F1" w:rsidP="00DD5B46">
      <w:pPr>
        <w:rPr>
          <w:lang w:eastAsia="zh-CN"/>
        </w:rPr>
      </w:pPr>
      <w:r w:rsidRPr="00EC5BC0">
        <w:rPr>
          <w:lang w:eastAsia="zh-CN"/>
        </w:rPr>
        <w:t>The requirements apply to the BS supporting the enhanced performance requirements type A.</w:t>
      </w:r>
    </w:p>
    <w:p w14:paraId="67CEC11C" w14:textId="77777777" w:rsidR="003912F1" w:rsidRPr="00EC5BC0" w:rsidRDefault="003912F1" w:rsidP="00DD5B46">
      <w:pPr>
        <w:rPr>
          <w:lang w:eastAsia="zh-CN"/>
        </w:rPr>
      </w:pPr>
      <w:r w:rsidRPr="00EC5BC0">
        <w:t>The requirements apply to the BS receiving the synchronous interference i.e. the interference is time-synchronous with</w:t>
      </w:r>
      <w:r w:rsidRPr="00EC5BC0">
        <w:rPr>
          <w:lang w:eastAsia="zh-CN"/>
        </w:rPr>
        <w:t xml:space="preserve"> the tested signal.</w:t>
      </w:r>
    </w:p>
    <w:p w14:paraId="01D34530" w14:textId="77777777" w:rsidR="003912F1" w:rsidRPr="00EC5BC0" w:rsidRDefault="003912F1" w:rsidP="00DD5B46">
      <w:r w:rsidRPr="00EC5BC0">
        <w:t>A test for a specific channel bandwidth is only applicable if the BS supports it.</w:t>
      </w:r>
    </w:p>
    <w:p w14:paraId="2111F923" w14:textId="77777777" w:rsidR="003912F1" w:rsidRPr="00EC5BC0" w:rsidRDefault="003912F1" w:rsidP="003912F1">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498F7E1F" w14:textId="77777777" w:rsidR="003912F1" w:rsidRPr="00EC5BC0" w:rsidRDefault="003912F1" w:rsidP="003912F1">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20E643E7" w14:textId="77777777" w:rsidR="001114AA" w:rsidRPr="00EC5BC0" w:rsidRDefault="003912F1" w:rsidP="001114AA">
      <w:pPr>
        <w:rPr>
          <w:lang w:eastAsia="zh-CN"/>
        </w:rPr>
      </w:pPr>
      <w:r w:rsidRPr="00EC5BC0">
        <w:rPr>
          <w:lang w:eastAsia="zh-CN"/>
        </w:rPr>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3CC7CA30" w14:textId="77777777" w:rsidR="003912F1" w:rsidRPr="00EC5BC0" w:rsidRDefault="003912F1" w:rsidP="001114AA">
      <w:pPr>
        <w:pStyle w:val="Heading4"/>
      </w:pPr>
      <w:bookmarkStart w:id="1638" w:name="_Toc21015932"/>
      <w:bookmarkStart w:id="1639" w:name="_Toc45830120"/>
      <w:bookmarkStart w:id="1640" w:name="_Toc45830770"/>
      <w:bookmarkStart w:id="1641" w:name="_Toc61109226"/>
      <w:r w:rsidRPr="00EC5BC0">
        <w:t>8.2.</w:t>
      </w:r>
      <w:r w:rsidRPr="00EC5BC0">
        <w:rPr>
          <w:lang w:eastAsia="zh-CN"/>
        </w:rPr>
        <w:t>6</w:t>
      </w:r>
      <w:r w:rsidRPr="00EC5BC0">
        <w:t>.2</w:t>
      </w:r>
      <w:r w:rsidRPr="00EC5BC0">
        <w:tab/>
        <w:t>Minimum Requirement</w:t>
      </w:r>
      <w:bookmarkEnd w:id="1638"/>
      <w:bookmarkEnd w:id="1639"/>
      <w:bookmarkEnd w:id="1640"/>
      <w:bookmarkEnd w:id="1641"/>
    </w:p>
    <w:p w14:paraId="57A46209" w14:textId="77777777" w:rsidR="003912F1" w:rsidRPr="00EC5BC0" w:rsidRDefault="003912F1" w:rsidP="00DD5B46">
      <w:r w:rsidRPr="00EC5BC0">
        <w:t>The minimum requirement is in TS 36.104 [2] subclause 8.2.6.1.</w:t>
      </w:r>
    </w:p>
    <w:p w14:paraId="5851E1DD" w14:textId="77777777" w:rsidR="003912F1" w:rsidRPr="00EC5BC0" w:rsidRDefault="003912F1" w:rsidP="002C24FB">
      <w:pPr>
        <w:pStyle w:val="Heading4"/>
      </w:pPr>
      <w:bookmarkStart w:id="1642" w:name="_Toc21015933"/>
      <w:bookmarkStart w:id="1643" w:name="_Toc45830121"/>
      <w:bookmarkStart w:id="1644" w:name="_Toc45830771"/>
      <w:bookmarkStart w:id="1645" w:name="_Toc61109227"/>
      <w:r w:rsidRPr="00EC5BC0">
        <w:t>8.2.6.3</w:t>
      </w:r>
      <w:r w:rsidRPr="00EC5BC0">
        <w:tab/>
        <w:t>Test Purpose</w:t>
      </w:r>
      <w:bookmarkEnd w:id="1642"/>
      <w:bookmarkEnd w:id="1643"/>
      <w:bookmarkEnd w:id="1644"/>
      <w:bookmarkEnd w:id="1645"/>
    </w:p>
    <w:p w14:paraId="5852B905" w14:textId="77777777" w:rsidR="003912F1" w:rsidRPr="00EC5BC0" w:rsidRDefault="003912F1" w:rsidP="003912F1">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w:t>
      </w:r>
      <w:r w:rsidRPr="00EC5BC0">
        <w:t xml:space="preserve"> </w:t>
      </w:r>
      <w:r w:rsidRPr="00EC5BC0">
        <w:rPr>
          <w:lang w:eastAsia="zh-CN"/>
        </w:rPr>
        <w:t>one or two</w:t>
      </w:r>
      <w:r w:rsidRPr="00EC5BC0">
        <w:t xml:space="preserve"> dominant interfer</w:t>
      </w:r>
      <w:r w:rsidRPr="00EC5BC0">
        <w:rPr>
          <w:lang w:eastAsia="zh-CN"/>
        </w:rPr>
        <w:t xml:space="preserve">er(s) as specified in section </w:t>
      </w:r>
      <w:r w:rsidRPr="00EC5BC0">
        <w:t>8.2.6.4.2</w:t>
      </w:r>
      <w:r w:rsidRPr="00EC5BC0">
        <w:rPr>
          <w:lang w:eastAsia="zh-CN"/>
        </w:rPr>
        <w:t>,</w:t>
      </w:r>
      <w:r w:rsidRPr="00EC5BC0">
        <w:t xml:space="preserve"> under multipath fading propagation conditions for a given S</w:t>
      </w:r>
      <w:r w:rsidRPr="00EC5BC0">
        <w:rPr>
          <w:lang w:eastAsia="zh-CN"/>
        </w:rPr>
        <w:t>I</w:t>
      </w:r>
      <w:r w:rsidRPr="00EC5BC0">
        <w:t>NR</w:t>
      </w:r>
      <w:r w:rsidRPr="00EC5BC0">
        <w:rPr>
          <w:lang w:eastAsia="zh-CN"/>
        </w:rPr>
        <w:t>.</w:t>
      </w:r>
    </w:p>
    <w:p w14:paraId="7890D792" w14:textId="77777777" w:rsidR="003912F1" w:rsidRPr="00EC5BC0" w:rsidRDefault="003912F1" w:rsidP="002C24FB">
      <w:pPr>
        <w:pStyle w:val="Heading4"/>
      </w:pPr>
      <w:bookmarkStart w:id="1646" w:name="_Toc21015934"/>
      <w:bookmarkStart w:id="1647" w:name="_Toc45830122"/>
      <w:bookmarkStart w:id="1648" w:name="_Toc45830772"/>
      <w:bookmarkStart w:id="1649" w:name="_Toc61109228"/>
      <w:r w:rsidRPr="00EC5BC0">
        <w:t>8.2.6.4</w:t>
      </w:r>
      <w:r w:rsidRPr="00EC5BC0">
        <w:tab/>
        <w:t>Method of test</w:t>
      </w:r>
      <w:bookmarkEnd w:id="1646"/>
      <w:bookmarkEnd w:id="1647"/>
      <w:bookmarkEnd w:id="1648"/>
      <w:bookmarkEnd w:id="1649"/>
    </w:p>
    <w:p w14:paraId="67AAE550" w14:textId="77777777" w:rsidR="003912F1" w:rsidRPr="00EC5BC0" w:rsidRDefault="003912F1" w:rsidP="002C24FB">
      <w:pPr>
        <w:pStyle w:val="Heading5"/>
      </w:pPr>
      <w:bookmarkStart w:id="1650" w:name="_Toc21015935"/>
      <w:bookmarkStart w:id="1651" w:name="_Toc45830123"/>
      <w:bookmarkStart w:id="1652" w:name="_Toc45830773"/>
      <w:bookmarkStart w:id="1653" w:name="_Toc61109229"/>
      <w:r w:rsidRPr="00EC5BC0">
        <w:t>8.2.6.4.1</w:t>
      </w:r>
      <w:r w:rsidRPr="00EC5BC0">
        <w:tab/>
        <w:t>Initial Conditions</w:t>
      </w:r>
      <w:bookmarkEnd w:id="1650"/>
      <w:bookmarkEnd w:id="1651"/>
      <w:bookmarkEnd w:id="1652"/>
      <w:bookmarkEnd w:id="1653"/>
    </w:p>
    <w:p w14:paraId="222C0FD9" w14:textId="77777777" w:rsidR="003912F1" w:rsidRPr="00EC5BC0" w:rsidRDefault="003912F1" w:rsidP="00DD5B46">
      <w:r w:rsidRPr="00EC5BC0">
        <w:t>Test environment:</w:t>
      </w:r>
      <w:r w:rsidRPr="00EC5BC0">
        <w:tab/>
        <w:t>Normal, see subclause D.2.</w:t>
      </w:r>
    </w:p>
    <w:p w14:paraId="0F68ACE2" w14:textId="77777777" w:rsidR="003912F1" w:rsidRPr="00EC5BC0" w:rsidRDefault="003912F1" w:rsidP="003912F1">
      <w:r w:rsidRPr="00EC5BC0">
        <w:t>RF channels to be tested:</w:t>
      </w:r>
      <w:r w:rsidRPr="00EC5BC0">
        <w:tab/>
        <w:t>M; see subclause 4.7.</w:t>
      </w:r>
    </w:p>
    <w:p w14:paraId="3DBD24A8" w14:textId="77777777" w:rsidR="003912F1" w:rsidRPr="00EC5BC0" w:rsidRDefault="003912F1" w:rsidP="003912F1">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1C34109C" w14:textId="77777777" w:rsidR="001114AA" w:rsidRPr="00EC5BC0" w:rsidRDefault="003912F1" w:rsidP="001114AA">
      <w:pPr>
        <w:pStyle w:val="B1"/>
      </w:pPr>
      <w:r w:rsidRPr="00EC5BC0">
        <w:t xml:space="preserve">2) </w:t>
      </w:r>
      <w:r w:rsidRPr="00EC5BC0">
        <w:tab/>
        <w:t>Interconnect attenuators for relative power setting purposes for all transmitting branches (wanted signal and all interferers, separately).</w:t>
      </w:r>
    </w:p>
    <w:p w14:paraId="146DE067" w14:textId="77777777" w:rsidR="003912F1" w:rsidRPr="00EC5BC0" w:rsidRDefault="003912F1" w:rsidP="001114AA">
      <w:pPr>
        <w:pStyle w:val="Heading5"/>
      </w:pPr>
      <w:bookmarkStart w:id="1654" w:name="_Toc21015936"/>
      <w:bookmarkStart w:id="1655" w:name="_Toc45830124"/>
      <w:bookmarkStart w:id="1656" w:name="_Toc45830774"/>
      <w:bookmarkStart w:id="1657" w:name="_Toc61109230"/>
      <w:r w:rsidRPr="00EC5BC0">
        <w:t>8.2.6.4.2</w:t>
      </w:r>
      <w:r w:rsidRPr="00EC5BC0">
        <w:tab/>
        <w:t>Procedure</w:t>
      </w:r>
      <w:bookmarkEnd w:id="1654"/>
      <w:bookmarkEnd w:id="1655"/>
      <w:bookmarkEnd w:id="1656"/>
      <w:bookmarkEnd w:id="1657"/>
    </w:p>
    <w:p w14:paraId="56469DF1" w14:textId="77777777" w:rsidR="003912F1" w:rsidRPr="00EC5BC0" w:rsidRDefault="003912F1" w:rsidP="003912F1">
      <w:pPr>
        <w:pStyle w:val="B1"/>
      </w:pPr>
      <w:r w:rsidRPr="00EC5BC0">
        <w:t>1)</w:t>
      </w:r>
      <w:r w:rsidRPr="00EC5BC0">
        <w:tab/>
        <w:t>Adjust the AWGN generator, according to the channel bandwidth, defined in Table 8.2.6.4.2-1.</w:t>
      </w:r>
    </w:p>
    <w:p w14:paraId="6E260E2D" w14:textId="77777777" w:rsidR="003912F1" w:rsidRPr="00EC5BC0" w:rsidRDefault="003912F1" w:rsidP="00DD5B46">
      <w:pPr>
        <w:pStyle w:val="TH"/>
        <w:rPr>
          <w:rFonts w:eastAsia="‚c‚e‚o“Á‘¾ƒSƒVƒbƒN‘Ì"/>
        </w:rPr>
      </w:pPr>
      <w:r w:rsidRPr="00EC5BC0">
        <w:rPr>
          <w:rFonts w:eastAsia="‚c‚e‚o“Á‘¾ƒSƒVƒbƒN‘Ì"/>
        </w:rPr>
        <w:t>Table 8.2.6.4.2-1: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E84C29B" w14:textId="77777777" w:rsidTr="00140A78">
        <w:trPr>
          <w:cantSplit/>
          <w:jc w:val="center"/>
        </w:trPr>
        <w:tc>
          <w:tcPr>
            <w:tcW w:w="2406" w:type="dxa"/>
            <w:vAlign w:val="center"/>
          </w:tcPr>
          <w:p w14:paraId="44FAB634"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12CCB6B"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35FA1D2C" w14:textId="77777777" w:rsidTr="00140A78">
        <w:trPr>
          <w:cantSplit/>
          <w:trHeight w:val="197"/>
          <w:jc w:val="center"/>
        </w:trPr>
        <w:tc>
          <w:tcPr>
            <w:tcW w:w="2406" w:type="dxa"/>
            <w:tcBorders>
              <w:bottom w:val="single" w:sz="4" w:space="0" w:color="auto"/>
            </w:tcBorders>
            <w:vAlign w:val="center"/>
          </w:tcPr>
          <w:p w14:paraId="162A7C05"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6E478C5"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6494A0B7" w14:textId="77777777" w:rsidTr="00140A78">
        <w:trPr>
          <w:cantSplit/>
          <w:trHeight w:val="129"/>
          <w:jc w:val="center"/>
        </w:trPr>
        <w:tc>
          <w:tcPr>
            <w:tcW w:w="2406" w:type="dxa"/>
            <w:tcBorders>
              <w:bottom w:val="single" w:sz="4" w:space="0" w:color="auto"/>
            </w:tcBorders>
            <w:vAlign w:val="center"/>
          </w:tcPr>
          <w:p w14:paraId="573DE159"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BFAEE4B"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ACFAC0B" w14:textId="77777777" w:rsidTr="00140A78">
        <w:trPr>
          <w:cantSplit/>
          <w:trHeight w:val="70"/>
          <w:jc w:val="center"/>
        </w:trPr>
        <w:tc>
          <w:tcPr>
            <w:tcW w:w="2406" w:type="dxa"/>
            <w:tcBorders>
              <w:bottom w:val="single" w:sz="4" w:space="0" w:color="auto"/>
            </w:tcBorders>
            <w:vAlign w:val="center"/>
          </w:tcPr>
          <w:p w14:paraId="34E674D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81DD060"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450D5A82" w14:textId="77777777" w:rsidTr="00140A78">
        <w:trPr>
          <w:cantSplit/>
          <w:trHeight w:val="70"/>
          <w:jc w:val="center"/>
        </w:trPr>
        <w:tc>
          <w:tcPr>
            <w:tcW w:w="2406" w:type="dxa"/>
            <w:tcBorders>
              <w:bottom w:val="single" w:sz="4" w:space="0" w:color="auto"/>
            </w:tcBorders>
            <w:vAlign w:val="center"/>
          </w:tcPr>
          <w:p w14:paraId="0C08128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CBC0B61"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1D702184" w14:textId="77777777" w:rsidTr="00140A78">
        <w:trPr>
          <w:cantSplit/>
          <w:trHeight w:val="70"/>
          <w:jc w:val="center"/>
        </w:trPr>
        <w:tc>
          <w:tcPr>
            <w:tcW w:w="2406" w:type="dxa"/>
            <w:tcBorders>
              <w:bottom w:val="single" w:sz="4" w:space="0" w:color="auto"/>
            </w:tcBorders>
            <w:vAlign w:val="center"/>
          </w:tcPr>
          <w:p w14:paraId="2C561800"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E38B9E"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-81.7dBm / 13.5MHz</w:t>
            </w:r>
          </w:p>
        </w:tc>
      </w:tr>
      <w:tr w:rsidR="003912F1" w:rsidRPr="00EC5BC0" w14:paraId="0D4C76A4" w14:textId="77777777" w:rsidTr="00140A78">
        <w:trPr>
          <w:cantSplit/>
          <w:trHeight w:val="70"/>
          <w:jc w:val="center"/>
        </w:trPr>
        <w:tc>
          <w:tcPr>
            <w:tcW w:w="2406" w:type="dxa"/>
            <w:tcBorders>
              <w:bottom w:val="single" w:sz="4" w:space="0" w:color="auto"/>
            </w:tcBorders>
            <w:vAlign w:val="center"/>
          </w:tcPr>
          <w:p w14:paraId="71C274D4"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C08EBD7"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-80.4dBm / 18MHz</w:t>
            </w:r>
          </w:p>
        </w:tc>
      </w:tr>
    </w:tbl>
    <w:p w14:paraId="49703BC2" w14:textId="77777777" w:rsidR="003912F1" w:rsidRPr="00EC5BC0" w:rsidRDefault="003912F1" w:rsidP="003912F1"/>
    <w:p w14:paraId="71B15492" w14:textId="77777777" w:rsidR="003912F1" w:rsidRPr="00EC5BC0" w:rsidRDefault="003912F1" w:rsidP="003912F1">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8.2.6.4.2-2.</w:t>
      </w:r>
    </w:p>
    <w:p w14:paraId="3B064FBD" w14:textId="77777777" w:rsidR="003912F1" w:rsidRPr="00EC5BC0" w:rsidRDefault="003912F1" w:rsidP="00DD5B46">
      <w:pPr>
        <w:pStyle w:val="TH"/>
        <w:rPr>
          <w:lang w:eastAsia="zh-CN"/>
        </w:rPr>
      </w:pPr>
      <w:r w:rsidRPr="00EC5BC0">
        <w:t>Table 8.2.6</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7"/>
        <w:gridCol w:w="1631"/>
        <w:gridCol w:w="850"/>
        <w:gridCol w:w="1985"/>
        <w:gridCol w:w="1428"/>
        <w:gridCol w:w="1411"/>
      </w:tblGrid>
      <w:tr w:rsidR="00EC5BC0" w:rsidRPr="00EC5BC0" w14:paraId="2D407F61" w14:textId="77777777" w:rsidTr="008904A9">
        <w:trPr>
          <w:cantSplit/>
          <w:trHeight w:val="352"/>
          <w:jc w:val="center"/>
        </w:trPr>
        <w:tc>
          <w:tcPr>
            <w:tcW w:w="3408" w:type="dxa"/>
            <w:gridSpan w:val="2"/>
          </w:tcPr>
          <w:p w14:paraId="7C2DD24F"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04EA19F0"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23F1BBC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BBD3528" w14:textId="77777777" w:rsidR="008904A9" w:rsidRPr="00EC5BC0" w:rsidDel="00F92D5B" w:rsidRDefault="008904A9" w:rsidP="00392367">
            <w:pPr>
              <w:pStyle w:val="TAH"/>
              <w:rPr>
                <w:rFonts w:cs="Arial"/>
                <w:lang w:eastAsia="zh-CN"/>
              </w:rPr>
            </w:pPr>
            <w:r w:rsidRPr="00EC5BC0">
              <w:rPr>
                <w:rFonts w:cs="Arial"/>
                <w:lang w:eastAsia="zh-CN"/>
              </w:rPr>
              <w:t>Interferer 1 (Note 1)</w:t>
            </w:r>
          </w:p>
        </w:tc>
        <w:tc>
          <w:tcPr>
            <w:tcW w:w="1411" w:type="dxa"/>
          </w:tcPr>
          <w:p w14:paraId="74AD0908" w14:textId="77777777" w:rsidR="008904A9" w:rsidRPr="00EC5BC0" w:rsidDel="00F92D5B" w:rsidRDefault="008904A9" w:rsidP="00392367">
            <w:pPr>
              <w:pStyle w:val="TAH"/>
              <w:rPr>
                <w:rFonts w:cs="Arial"/>
                <w:lang w:eastAsia="zh-CN"/>
              </w:rPr>
            </w:pPr>
            <w:r w:rsidRPr="00EC5BC0">
              <w:rPr>
                <w:rFonts w:cs="Arial"/>
                <w:lang w:eastAsia="zh-CN"/>
              </w:rPr>
              <w:t>Interferer 2 (Note 1)</w:t>
            </w:r>
          </w:p>
        </w:tc>
      </w:tr>
      <w:tr w:rsidR="00EC5BC0" w:rsidRPr="00EC5BC0" w14:paraId="521E51F6" w14:textId="77777777" w:rsidTr="008904A9">
        <w:trPr>
          <w:cantSplit/>
          <w:trHeight w:val="352"/>
          <w:jc w:val="center"/>
        </w:trPr>
        <w:tc>
          <w:tcPr>
            <w:tcW w:w="3408" w:type="dxa"/>
            <w:gridSpan w:val="2"/>
          </w:tcPr>
          <w:p w14:paraId="1E636F4D" w14:textId="77777777" w:rsidR="003912F1" w:rsidRPr="00EC5BC0" w:rsidRDefault="003912F1" w:rsidP="003912F1">
            <w:pPr>
              <w:pStyle w:val="TAC"/>
              <w:rPr>
                <w:rFonts w:cs="Arial"/>
                <w:lang w:eastAsia="zh-CN"/>
              </w:rPr>
            </w:pPr>
            <w:r w:rsidRPr="00EC5BC0">
              <w:rPr>
                <w:rFonts w:cs="Arial"/>
                <w:lang w:eastAsia="en-US"/>
              </w:rPr>
              <w:t>Maximum number of HARQ transmissions</w:t>
            </w:r>
          </w:p>
        </w:tc>
        <w:tc>
          <w:tcPr>
            <w:tcW w:w="850" w:type="dxa"/>
            <w:vAlign w:val="center"/>
          </w:tcPr>
          <w:p w14:paraId="67B1A640" w14:textId="77777777" w:rsidR="003912F1" w:rsidRPr="00EC5BC0" w:rsidRDefault="003912F1" w:rsidP="003912F1">
            <w:pPr>
              <w:pStyle w:val="TAC"/>
              <w:rPr>
                <w:rFonts w:eastAsia="?? ??" w:cs="Arial"/>
                <w:lang w:eastAsia="en-US"/>
              </w:rPr>
            </w:pPr>
          </w:p>
        </w:tc>
        <w:tc>
          <w:tcPr>
            <w:tcW w:w="1985" w:type="dxa"/>
            <w:vAlign w:val="center"/>
          </w:tcPr>
          <w:p w14:paraId="2543D7D1" w14:textId="77777777" w:rsidR="003912F1" w:rsidRPr="00EC5BC0" w:rsidRDefault="003912F1" w:rsidP="003912F1">
            <w:pPr>
              <w:pStyle w:val="TAC"/>
              <w:rPr>
                <w:rFonts w:cs="Arial"/>
                <w:lang w:eastAsia="zh-CN"/>
              </w:rPr>
            </w:pPr>
            <w:r w:rsidRPr="00EC5BC0">
              <w:rPr>
                <w:rFonts w:cs="Arial"/>
                <w:lang w:eastAsia="en-US"/>
              </w:rPr>
              <w:t>4</w:t>
            </w:r>
          </w:p>
        </w:tc>
        <w:tc>
          <w:tcPr>
            <w:tcW w:w="1428" w:type="dxa"/>
            <w:vAlign w:val="center"/>
          </w:tcPr>
          <w:p w14:paraId="36BB3C5A"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480710DA"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793ADFCA" w14:textId="77777777" w:rsidTr="008904A9">
        <w:trPr>
          <w:cantSplit/>
          <w:trHeight w:val="352"/>
          <w:jc w:val="center"/>
        </w:trPr>
        <w:tc>
          <w:tcPr>
            <w:tcW w:w="3408" w:type="dxa"/>
            <w:gridSpan w:val="2"/>
            <w:vAlign w:val="center"/>
          </w:tcPr>
          <w:p w14:paraId="703B313E" w14:textId="77777777" w:rsidR="003912F1" w:rsidRPr="00EC5BC0" w:rsidRDefault="003912F1" w:rsidP="003912F1">
            <w:pPr>
              <w:pStyle w:val="TAC"/>
              <w:rPr>
                <w:rFonts w:cs="Arial"/>
                <w:lang w:eastAsia="zh-CN"/>
              </w:rPr>
            </w:pPr>
            <w:r w:rsidRPr="00EC5BC0">
              <w:rPr>
                <w:rFonts w:cs="Arial"/>
                <w:lang w:eastAsia="en-US"/>
              </w:rPr>
              <w:t>RV sequence</w:t>
            </w:r>
          </w:p>
        </w:tc>
        <w:tc>
          <w:tcPr>
            <w:tcW w:w="850" w:type="dxa"/>
            <w:vAlign w:val="center"/>
          </w:tcPr>
          <w:p w14:paraId="29DD006D" w14:textId="77777777" w:rsidR="003912F1" w:rsidRPr="00EC5BC0" w:rsidRDefault="003912F1" w:rsidP="003912F1">
            <w:pPr>
              <w:pStyle w:val="TAC"/>
              <w:rPr>
                <w:rFonts w:eastAsia="?? ??" w:cs="Arial"/>
                <w:lang w:eastAsia="en-US"/>
              </w:rPr>
            </w:pPr>
          </w:p>
        </w:tc>
        <w:tc>
          <w:tcPr>
            <w:tcW w:w="1985" w:type="dxa"/>
            <w:vAlign w:val="center"/>
          </w:tcPr>
          <w:p w14:paraId="1E661477" w14:textId="77777777" w:rsidR="003912F1" w:rsidRPr="00EC5BC0" w:rsidRDefault="003912F1" w:rsidP="003912F1">
            <w:pPr>
              <w:pStyle w:val="TAC"/>
              <w:rPr>
                <w:rFonts w:cs="Arial"/>
                <w:lang w:eastAsia="zh-CN"/>
              </w:rPr>
            </w:pPr>
            <w:r w:rsidRPr="00EC5BC0">
              <w:rPr>
                <w:rFonts w:cs="Arial"/>
                <w:lang w:eastAsia="zh-CN"/>
              </w:rPr>
              <w:t>0, 2, 3, 1, 0, 2, 3, 1</w:t>
            </w:r>
          </w:p>
        </w:tc>
        <w:tc>
          <w:tcPr>
            <w:tcW w:w="1428" w:type="dxa"/>
            <w:vAlign w:val="center"/>
          </w:tcPr>
          <w:p w14:paraId="4D2BDBEB"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26A0932D"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2B2432C4" w14:textId="77777777" w:rsidTr="008904A9">
        <w:trPr>
          <w:cantSplit/>
          <w:trHeight w:val="352"/>
          <w:jc w:val="center"/>
        </w:trPr>
        <w:tc>
          <w:tcPr>
            <w:tcW w:w="1777" w:type="dxa"/>
            <w:vMerge w:val="restart"/>
            <w:vAlign w:val="center"/>
          </w:tcPr>
          <w:p w14:paraId="62A83C4C" w14:textId="77777777" w:rsidR="003912F1" w:rsidRPr="00EC5BC0" w:rsidRDefault="003912F1" w:rsidP="003912F1">
            <w:pPr>
              <w:pStyle w:val="TAC"/>
              <w:rPr>
                <w:rFonts w:cs="Arial"/>
                <w:strike/>
                <w:lang w:eastAsia="zh-CN"/>
              </w:rPr>
            </w:pPr>
            <w:r w:rsidRPr="00EC5BC0">
              <w:rPr>
                <w:rFonts w:cs="Arial"/>
                <w:lang w:eastAsia="zh-CN"/>
              </w:rPr>
              <w:t>DIP (Note 2)</w:t>
            </w:r>
          </w:p>
        </w:tc>
        <w:tc>
          <w:tcPr>
            <w:tcW w:w="1631" w:type="dxa"/>
            <w:vAlign w:val="center"/>
          </w:tcPr>
          <w:p w14:paraId="6B1E0972" w14:textId="77777777" w:rsidR="003912F1" w:rsidRPr="00EC5BC0" w:rsidRDefault="003912F1" w:rsidP="003912F1">
            <w:pPr>
              <w:pStyle w:val="TAC"/>
              <w:rPr>
                <w:rFonts w:cs="Arial"/>
                <w:lang w:eastAsia="zh-CN"/>
              </w:rPr>
            </w:pPr>
            <w:r w:rsidRPr="00EC5BC0">
              <w:rPr>
                <w:rFonts w:cs="Arial"/>
                <w:lang w:eastAsia="zh-CN"/>
              </w:rPr>
              <w:t>Set 1</w:t>
            </w:r>
          </w:p>
        </w:tc>
        <w:tc>
          <w:tcPr>
            <w:tcW w:w="850" w:type="dxa"/>
            <w:vAlign w:val="center"/>
          </w:tcPr>
          <w:p w14:paraId="7A5D5272"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6930DF51"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2F402AA" w14:textId="77777777" w:rsidR="003912F1" w:rsidRPr="00EC5BC0" w:rsidRDefault="003912F1" w:rsidP="003912F1">
            <w:pPr>
              <w:pStyle w:val="TAC"/>
              <w:rPr>
                <w:rFonts w:cs="Arial"/>
                <w:lang w:eastAsia="zh-CN"/>
              </w:rPr>
            </w:pPr>
            <w:r w:rsidRPr="00EC5BC0">
              <w:rPr>
                <w:rFonts w:cs="Arial"/>
                <w:lang w:eastAsia="en-US"/>
              </w:rPr>
              <w:t>-1.11</w:t>
            </w:r>
          </w:p>
        </w:tc>
        <w:tc>
          <w:tcPr>
            <w:tcW w:w="1411" w:type="dxa"/>
            <w:vAlign w:val="center"/>
          </w:tcPr>
          <w:p w14:paraId="3616FE3D" w14:textId="77777777" w:rsidR="003912F1" w:rsidRPr="00EC5BC0" w:rsidRDefault="003912F1" w:rsidP="003912F1">
            <w:pPr>
              <w:pStyle w:val="TAC"/>
              <w:rPr>
                <w:rFonts w:cs="Arial"/>
                <w:lang w:eastAsia="zh-CN"/>
              </w:rPr>
            </w:pPr>
            <w:r w:rsidRPr="00EC5BC0">
              <w:rPr>
                <w:rFonts w:cs="Arial"/>
                <w:lang w:eastAsia="en-US"/>
              </w:rPr>
              <w:t>-10.91</w:t>
            </w:r>
          </w:p>
        </w:tc>
      </w:tr>
      <w:tr w:rsidR="00EC5BC0" w:rsidRPr="00EC5BC0" w14:paraId="24D06518" w14:textId="77777777" w:rsidTr="008904A9">
        <w:trPr>
          <w:cantSplit/>
          <w:trHeight w:val="352"/>
          <w:jc w:val="center"/>
        </w:trPr>
        <w:tc>
          <w:tcPr>
            <w:tcW w:w="1777" w:type="dxa"/>
            <w:vMerge/>
            <w:vAlign w:val="center"/>
          </w:tcPr>
          <w:p w14:paraId="26BC636B" w14:textId="77777777" w:rsidR="003912F1" w:rsidRPr="00EC5BC0" w:rsidRDefault="003912F1" w:rsidP="003912F1">
            <w:pPr>
              <w:pStyle w:val="TAC"/>
              <w:rPr>
                <w:rFonts w:cs="Arial"/>
                <w:strike/>
                <w:lang w:eastAsia="zh-CN"/>
              </w:rPr>
            </w:pPr>
          </w:p>
        </w:tc>
        <w:tc>
          <w:tcPr>
            <w:tcW w:w="1631" w:type="dxa"/>
            <w:vAlign w:val="center"/>
          </w:tcPr>
          <w:p w14:paraId="243ECE06" w14:textId="77777777" w:rsidR="003912F1" w:rsidRPr="00EC5BC0" w:rsidRDefault="003912F1" w:rsidP="003912F1">
            <w:pPr>
              <w:pStyle w:val="TAC"/>
              <w:rPr>
                <w:rFonts w:cs="Arial"/>
                <w:lang w:eastAsia="zh-CN"/>
              </w:rPr>
            </w:pPr>
            <w:r w:rsidRPr="00EC5BC0">
              <w:rPr>
                <w:rFonts w:cs="Arial"/>
                <w:lang w:eastAsia="zh-CN"/>
              </w:rPr>
              <w:t>Set 2</w:t>
            </w:r>
          </w:p>
        </w:tc>
        <w:tc>
          <w:tcPr>
            <w:tcW w:w="850" w:type="dxa"/>
            <w:vAlign w:val="center"/>
          </w:tcPr>
          <w:p w14:paraId="187280F7"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7BCA53D3"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BFECC87" w14:textId="77777777" w:rsidR="003912F1" w:rsidRPr="00EC5BC0" w:rsidRDefault="003912F1" w:rsidP="003912F1">
            <w:pPr>
              <w:pStyle w:val="TAC"/>
              <w:rPr>
                <w:rFonts w:cs="Arial"/>
                <w:lang w:eastAsia="zh-CN"/>
              </w:rPr>
            </w:pPr>
            <w:r w:rsidRPr="00EC5BC0">
              <w:rPr>
                <w:rFonts w:cs="Arial"/>
                <w:lang w:eastAsia="en-US"/>
              </w:rPr>
              <w:t>-0.43</w:t>
            </w:r>
          </w:p>
        </w:tc>
        <w:tc>
          <w:tcPr>
            <w:tcW w:w="1411" w:type="dxa"/>
            <w:vAlign w:val="center"/>
          </w:tcPr>
          <w:p w14:paraId="18F908B9" w14:textId="77777777" w:rsidR="003912F1" w:rsidRPr="00EC5BC0" w:rsidRDefault="003912F1" w:rsidP="003912F1">
            <w:pPr>
              <w:pStyle w:val="TAC"/>
              <w:rPr>
                <w:rFonts w:cs="Arial"/>
                <w:lang w:eastAsia="zh-CN"/>
              </w:rPr>
            </w:pPr>
            <w:r w:rsidRPr="00EC5BC0">
              <w:rPr>
                <w:rFonts w:cs="Arial"/>
                <w:lang w:eastAsia="en-US"/>
              </w:rPr>
              <w:t>-13.78</w:t>
            </w:r>
          </w:p>
        </w:tc>
      </w:tr>
      <w:tr w:rsidR="00EC5BC0" w:rsidRPr="00EC5BC0" w14:paraId="34EB490E" w14:textId="77777777" w:rsidTr="008904A9">
        <w:trPr>
          <w:cantSplit/>
          <w:trHeight w:val="352"/>
          <w:jc w:val="center"/>
        </w:trPr>
        <w:tc>
          <w:tcPr>
            <w:tcW w:w="3408" w:type="dxa"/>
            <w:gridSpan w:val="2"/>
            <w:vAlign w:val="center"/>
          </w:tcPr>
          <w:p w14:paraId="69C312EC" w14:textId="77777777" w:rsidR="003912F1" w:rsidRPr="00EC5BC0" w:rsidRDefault="003912F1" w:rsidP="003912F1">
            <w:pPr>
              <w:pStyle w:val="TAC"/>
              <w:rPr>
                <w:rFonts w:cs="Arial"/>
                <w:lang w:eastAsia="zh-CN"/>
              </w:rPr>
            </w:pPr>
            <w:r w:rsidRPr="00EC5BC0">
              <w:rPr>
                <w:rFonts w:cs="Arial"/>
                <w:lang w:eastAsia="zh-CN"/>
              </w:rPr>
              <w:t>Cell Id</w:t>
            </w:r>
          </w:p>
        </w:tc>
        <w:tc>
          <w:tcPr>
            <w:tcW w:w="850" w:type="dxa"/>
            <w:vAlign w:val="center"/>
          </w:tcPr>
          <w:p w14:paraId="7BB9D354" w14:textId="77777777" w:rsidR="003912F1" w:rsidRPr="00EC5BC0" w:rsidRDefault="003912F1" w:rsidP="003912F1">
            <w:pPr>
              <w:pStyle w:val="TAC"/>
              <w:rPr>
                <w:rFonts w:eastAsia="?? ??" w:cs="Arial"/>
                <w:lang w:eastAsia="en-US"/>
              </w:rPr>
            </w:pPr>
          </w:p>
        </w:tc>
        <w:tc>
          <w:tcPr>
            <w:tcW w:w="1985" w:type="dxa"/>
            <w:vAlign w:val="center"/>
          </w:tcPr>
          <w:p w14:paraId="22ED376D" w14:textId="77777777" w:rsidR="003912F1" w:rsidRPr="00EC5BC0" w:rsidRDefault="003912F1" w:rsidP="003912F1">
            <w:pPr>
              <w:pStyle w:val="TAC"/>
              <w:rPr>
                <w:rFonts w:cs="Arial"/>
                <w:lang w:eastAsia="zh-CN"/>
              </w:rPr>
            </w:pPr>
            <w:r w:rsidRPr="00EC5BC0">
              <w:rPr>
                <w:rFonts w:cs="Arial"/>
                <w:lang w:eastAsia="zh-CN"/>
              </w:rPr>
              <w:t>0</w:t>
            </w:r>
          </w:p>
        </w:tc>
        <w:tc>
          <w:tcPr>
            <w:tcW w:w="1428" w:type="dxa"/>
            <w:vAlign w:val="center"/>
          </w:tcPr>
          <w:p w14:paraId="01741875" w14:textId="77777777" w:rsidR="003912F1" w:rsidRPr="00EC5BC0" w:rsidRDefault="003912F1" w:rsidP="003912F1">
            <w:pPr>
              <w:pStyle w:val="TAC"/>
              <w:rPr>
                <w:rFonts w:cs="Arial"/>
                <w:lang w:eastAsia="zh-CN"/>
              </w:rPr>
            </w:pPr>
            <w:r w:rsidRPr="00EC5BC0">
              <w:rPr>
                <w:rFonts w:cs="Arial"/>
                <w:lang w:eastAsia="zh-CN"/>
              </w:rPr>
              <w:t>1</w:t>
            </w:r>
          </w:p>
        </w:tc>
        <w:tc>
          <w:tcPr>
            <w:tcW w:w="1411" w:type="dxa"/>
            <w:vAlign w:val="center"/>
          </w:tcPr>
          <w:p w14:paraId="5DDAFB65" w14:textId="77777777" w:rsidR="003912F1" w:rsidRPr="00EC5BC0" w:rsidRDefault="003912F1" w:rsidP="003912F1">
            <w:pPr>
              <w:pStyle w:val="TAC"/>
              <w:rPr>
                <w:rFonts w:cs="Arial"/>
                <w:lang w:eastAsia="zh-CN"/>
              </w:rPr>
            </w:pPr>
            <w:r w:rsidRPr="00EC5BC0">
              <w:rPr>
                <w:rFonts w:cs="Arial"/>
                <w:lang w:eastAsia="zh-CN"/>
              </w:rPr>
              <w:t>2</w:t>
            </w:r>
          </w:p>
        </w:tc>
      </w:tr>
      <w:tr w:rsidR="00EC5BC0" w:rsidRPr="00EC5BC0" w14:paraId="1ADE8212" w14:textId="77777777" w:rsidTr="008904A9">
        <w:trPr>
          <w:cantSplit/>
          <w:trHeight w:val="156"/>
          <w:jc w:val="center"/>
        </w:trPr>
        <w:tc>
          <w:tcPr>
            <w:tcW w:w="3408" w:type="dxa"/>
            <w:gridSpan w:val="2"/>
            <w:vAlign w:val="center"/>
          </w:tcPr>
          <w:p w14:paraId="415E6A97" w14:textId="77777777" w:rsidR="003912F1" w:rsidRPr="00EC5BC0" w:rsidRDefault="003912F1" w:rsidP="003912F1">
            <w:pPr>
              <w:pStyle w:val="TAC"/>
              <w:rPr>
                <w:rFonts w:cs="Arial"/>
                <w:lang w:eastAsia="zh-CN"/>
              </w:rPr>
            </w:pPr>
            <w:r w:rsidRPr="00EC5BC0">
              <w:rPr>
                <w:rFonts w:cs="Arial"/>
                <w:lang w:eastAsia="zh-CN"/>
              </w:rPr>
              <w:t>Interference model</w:t>
            </w:r>
          </w:p>
        </w:tc>
        <w:tc>
          <w:tcPr>
            <w:tcW w:w="850" w:type="dxa"/>
            <w:vAlign w:val="center"/>
          </w:tcPr>
          <w:p w14:paraId="5E2BE7CA" w14:textId="77777777" w:rsidR="003912F1" w:rsidRPr="00EC5BC0" w:rsidRDefault="003912F1" w:rsidP="003912F1">
            <w:pPr>
              <w:pStyle w:val="TAC"/>
              <w:rPr>
                <w:rFonts w:eastAsia="?? ??" w:cs="Arial"/>
                <w:lang w:eastAsia="en-US"/>
              </w:rPr>
            </w:pPr>
          </w:p>
        </w:tc>
        <w:tc>
          <w:tcPr>
            <w:tcW w:w="1985" w:type="dxa"/>
            <w:vAlign w:val="center"/>
          </w:tcPr>
          <w:p w14:paraId="55680E6B"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3FDF724"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c>
          <w:tcPr>
            <w:tcW w:w="1411" w:type="dxa"/>
            <w:vAlign w:val="center"/>
          </w:tcPr>
          <w:p w14:paraId="10FED282"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r>
      <w:tr w:rsidR="00EC5BC0" w:rsidRPr="00EC5BC0" w14:paraId="1F8E6EC7" w14:textId="77777777" w:rsidTr="008904A9">
        <w:trPr>
          <w:cantSplit/>
          <w:trHeight w:val="156"/>
          <w:jc w:val="center"/>
        </w:trPr>
        <w:tc>
          <w:tcPr>
            <w:tcW w:w="3408" w:type="dxa"/>
            <w:gridSpan w:val="2"/>
            <w:vAlign w:val="center"/>
          </w:tcPr>
          <w:p w14:paraId="6530B2E5" w14:textId="77777777" w:rsidR="003912F1" w:rsidRPr="00EC5BC0" w:rsidRDefault="003912F1" w:rsidP="003912F1">
            <w:pPr>
              <w:pStyle w:val="TAC"/>
              <w:rPr>
                <w:rFonts w:cs="Arial"/>
                <w:lang w:eastAsia="zh-CN"/>
              </w:rPr>
            </w:pPr>
            <w:r w:rsidRPr="00EC5BC0">
              <w:rPr>
                <w:rFonts w:cs="Arial"/>
                <w:lang w:eastAsia="zh-CN"/>
              </w:rPr>
              <w:t>Cyclic Prefix</w:t>
            </w:r>
          </w:p>
        </w:tc>
        <w:tc>
          <w:tcPr>
            <w:tcW w:w="850" w:type="dxa"/>
          </w:tcPr>
          <w:p w14:paraId="184BEA8A" w14:textId="77777777" w:rsidR="003912F1" w:rsidRPr="00EC5BC0" w:rsidRDefault="003912F1" w:rsidP="003912F1">
            <w:pPr>
              <w:pStyle w:val="TAC"/>
              <w:rPr>
                <w:rFonts w:eastAsia="?? ??" w:cs="Arial"/>
                <w:lang w:eastAsia="en-US"/>
              </w:rPr>
            </w:pPr>
          </w:p>
        </w:tc>
        <w:tc>
          <w:tcPr>
            <w:tcW w:w="4824" w:type="dxa"/>
            <w:gridSpan w:val="3"/>
            <w:vAlign w:val="center"/>
          </w:tcPr>
          <w:p w14:paraId="33716076" w14:textId="77777777" w:rsidR="003912F1" w:rsidRPr="00EC5BC0" w:rsidRDefault="003912F1" w:rsidP="003912F1">
            <w:pPr>
              <w:pStyle w:val="TAC"/>
              <w:rPr>
                <w:rFonts w:cs="Arial"/>
                <w:lang w:eastAsia="en-US"/>
              </w:rPr>
            </w:pPr>
            <w:r w:rsidRPr="00EC5BC0">
              <w:rPr>
                <w:rFonts w:cs="Arial"/>
                <w:lang w:eastAsia="zh-CN"/>
              </w:rPr>
              <w:t>Normal</w:t>
            </w:r>
          </w:p>
        </w:tc>
      </w:tr>
      <w:tr w:rsidR="00EC5BC0" w:rsidRPr="00EC5BC0" w14:paraId="31BCC25B" w14:textId="77777777" w:rsidTr="008904A9">
        <w:trPr>
          <w:cantSplit/>
          <w:trHeight w:val="156"/>
          <w:jc w:val="center"/>
        </w:trPr>
        <w:tc>
          <w:tcPr>
            <w:tcW w:w="3408" w:type="dxa"/>
            <w:gridSpan w:val="2"/>
            <w:vAlign w:val="center"/>
          </w:tcPr>
          <w:p w14:paraId="363C8EF4" w14:textId="77777777" w:rsidR="003912F1" w:rsidRPr="00EC5BC0" w:rsidRDefault="003912F1" w:rsidP="003912F1">
            <w:pPr>
              <w:pStyle w:val="TAC"/>
              <w:rPr>
                <w:rFonts w:cs="Arial"/>
                <w:lang w:eastAsia="zh-CN"/>
              </w:rPr>
            </w:pPr>
            <w:r w:rsidRPr="00EC5BC0">
              <w:rPr>
                <w:rFonts w:cs="Arial"/>
                <w:lang w:eastAsia="en-US"/>
              </w:rPr>
              <w:t>Uplink</w:t>
            </w:r>
            <w:r w:rsidRPr="00EC5BC0">
              <w:rPr>
                <w:rFonts w:cs="Arial"/>
                <w:lang w:eastAsia="zh-CN"/>
              </w:rPr>
              <w:t>-</w:t>
            </w:r>
            <w:r w:rsidRPr="00EC5BC0">
              <w:rPr>
                <w:rFonts w:cs="Arial"/>
                <w:lang w:eastAsia="en-US"/>
              </w:rPr>
              <w:t>downlink allocation for TDD</w:t>
            </w:r>
          </w:p>
        </w:tc>
        <w:tc>
          <w:tcPr>
            <w:tcW w:w="850" w:type="dxa"/>
          </w:tcPr>
          <w:p w14:paraId="4C44E521" w14:textId="77777777" w:rsidR="003912F1" w:rsidRPr="00EC5BC0" w:rsidRDefault="003912F1" w:rsidP="003912F1">
            <w:pPr>
              <w:pStyle w:val="TAC"/>
              <w:rPr>
                <w:rFonts w:eastAsia="?? ??" w:cs="Arial"/>
                <w:lang w:eastAsia="en-US"/>
              </w:rPr>
            </w:pPr>
          </w:p>
        </w:tc>
        <w:tc>
          <w:tcPr>
            <w:tcW w:w="4824" w:type="dxa"/>
            <w:gridSpan w:val="3"/>
            <w:vAlign w:val="center"/>
          </w:tcPr>
          <w:p w14:paraId="0A170F90" w14:textId="77777777" w:rsidR="003912F1" w:rsidRPr="00EC5BC0" w:rsidRDefault="003912F1" w:rsidP="003912F1">
            <w:pPr>
              <w:pStyle w:val="TAC"/>
              <w:rPr>
                <w:rFonts w:cs="Arial"/>
                <w:lang w:eastAsia="en-US"/>
              </w:rPr>
            </w:pPr>
            <w:r w:rsidRPr="00EC5BC0">
              <w:rPr>
                <w:rFonts w:cs="Arial"/>
                <w:lang w:eastAsia="zh-CN"/>
              </w:rPr>
              <w:t>Configuration 1 (2:2)</w:t>
            </w:r>
          </w:p>
        </w:tc>
      </w:tr>
      <w:tr w:rsidR="00EC5BC0" w:rsidRPr="00EC5BC0" w14:paraId="4B1D4ADC" w14:textId="77777777" w:rsidTr="008904A9">
        <w:trPr>
          <w:cantSplit/>
          <w:trHeight w:val="156"/>
          <w:jc w:val="center"/>
        </w:trPr>
        <w:tc>
          <w:tcPr>
            <w:tcW w:w="3408" w:type="dxa"/>
            <w:gridSpan w:val="2"/>
            <w:vAlign w:val="center"/>
          </w:tcPr>
          <w:p w14:paraId="3178FBFE" w14:textId="77777777" w:rsidR="003912F1" w:rsidRPr="00EC5BC0" w:rsidRDefault="003912F1" w:rsidP="003912F1">
            <w:pPr>
              <w:pStyle w:val="TAC"/>
              <w:rPr>
                <w:rFonts w:cs="Arial"/>
                <w:lang w:eastAsia="zh-CN"/>
              </w:rPr>
            </w:pPr>
            <w:r w:rsidRPr="00EC5BC0">
              <w:rPr>
                <w:rFonts w:cs="Arial"/>
                <w:lang w:eastAsia="zh-CN"/>
              </w:rPr>
              <w:t>Demodulation reference signal for PUSCH</w:t>
            </w:r>
          </w:p>
        </w:tc>
        <w:tc>
          <w:tcPr>
            <w:tcW w:w="850" w:type="dxa"/>
            <w:vAlign w:val="center"/>
          </w:tcPr>
          <w:p w14:paraId="09681E70" w14:textId="77777777" w:rsidR="003912F1" w:rsidRPr="00EC5BC0" w:rsidRDefault="003912F1" w:rsidP="003912F1">
            <w:pPr>
              <w:pStyle w:val="TAC"/>
              <w:rPr>
                <w:rFonts w:eastAsia="?? ??" w:cs="Arial"/>
                <w:lang w:eastAsia="en-US"/>
              </w:rPr>
            </w:pPr>
          </w:p>
        </w:tc>
        <w:tc>
          <w:tcPr>
            <w:tcW w:w="4824" w:type="dxa"/>
            <w:gridSpan w:val="3"/>
            <w:vAlign w:val="center"/>
          </w:tcPr>
          <w:p w14:paraId="7A645606" w14:textId="77777777" w:rsidR="003912F1" w:rsidRPr="00EC5BC0" w:rsidRDefault="003912F1" w:rsidP="003912F1">
            <w:pPr>
              <w:pStyle w:val="TAC"/>
              <w:rPr>
                <w:rFonts w:cs="Arial"/>
                <w:bCs/>
                <w:lang w:eastAsia="zh-CN"/>
              </w:rPr>
            </w:pPr>
            <w:r w:rsidRPr="00EC5BC0">
              <w:rPr>
                <w:rFonts w:cs="Arial"/>
                <w:position w:val="-10"/>
                <w:lang w:eastAsia="en-US"/>
              </w:rPr>
              <w:object w:dxaOrig="300" w:dyaOrig="300" w14:anchorId="647DC115">
                <v:shape id="_x0000_i1175" type="#_x0000_t75" style="width:14.25pt;height:14.25pt" o:ole="">
                  <v:imagedata r:id="rId262" o:title=""/>
                </v:shape>
                <o:OLEObject Type="Embed" ProgID="Equation.DSMT4" ShapeID="_x0000_i1175" DrawAspect="Content" ObjectID="_1671722901" r:id="rId263"/>
              </w:object>
            </w:r>
            <w:r w:rsidRPr="00EC5BC0">
              <w:rPr>
                <w:rFonts w:cs="Arial"/>
                <w:bCs/>
                <w:lang w:eastAsia="en-US"/>
              </w:rPr>
              <w:t xml:space="preserve"> =0, </w:t>
            </w:r>
            <w:r w:rsidRPr="00EC5BC0">
              <w:rPr>
                <w:rFonts w:cs="Arial"/>
                <w:position w:val="-10"/>
                <w:lang w:eastAsia="en-US"/>
              </w:rPr>
              <w:object w:dxaOrig="499" w:dyaOrig="320" w14:anchorId="24A7F222">
                <v:shape id="_x0000_i1176" type="#_x0000_t75" style="width:21.75pt;height:14.25pt" o:ole="">
                  <v:imagedata r:id="rId264" o:title=""/>
                </v:shape>
                <o:OLEObject Type="Embed" ProgID="Equation.DSMT4" ShapeID="_x0000_i1176" DrawAspect="Content" ObjectID="_1671722902" r:id="rId265"/>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2E583CB6">
                <v:shape id="_x0000_i1177" type="#_x0000_t75" style="width:29.25pt;height:14.25pt" o:ole="">
                  <v:imagedata r:id="rId266" o:title=""/>
                </v:shape>
                <o:OLEObject Type="Embed" ProgID="Equation.DSMT4" ShapeID="_x0000_i1177" DrawAspect="Content" ObjectID="_1671722903" r:id="rId267"/>
              </w:object>
            </w:r>
            <w:r w:rsidRPr="00EC5BC0">
              <w:rPr>
                <w:rFonts w:cs="Arial"/>
                <w:bCs/>
                <w:lang w:eastAsia="en-US"/>
              </w:rPr>
              <w:t xml:space="preserve"> =0</w:t>
            </w:r>
          </w:p>
          <w:p w14:paraId="37F4F30F" w14:textId="77777777" w:rsidR="003912F1" w:rsidRPr="00EC5BC0" w:rsidRDefault="003912F1" w:rsidP="003912F1">
            <w:pPr>
              <w:pStyle w:val="TAC"/>
              <w:rPr>
                <w:rFonts w:cs="Arial"/>
                <w:lang w:eastAsia="zh-CN"/>
              </w:rPr>
            </w:pPr>
            <w:r w:rsidRPr="00EC5BC0">
              <w:rPr>
                <w:rFonts w:cs="Arial"/>
                <w:lang w:eastAsia="zh-CN"/>
              </w:rPr>
              <w:t>Group hopping and sequence hopping are disabled.</w:t>
            </w:r>
          </w:p>
        </w:tc>
      </w:tr>
      <w:tr w:rsidR="003912F1" w:rsidRPr="00EC5BC0" w14:paraId="54A8976E" w14:textId="77777777" w:rsidTr="008904A9">
        <w:trPr>
          <w:cantSplit/>
          <w:trHeight w:val="156"/>
          <w:jc w:val="center"/>
        </w:trPr>
        <w:tc>
          <w:tcPr>
            <w:tcW w:w="9082" w:type="dxa"/>
            <w:gridSpan w:val="6"/>
            <w:vAlign w:val="center"/>
          </w:tcPr>
          <w:p w14:paraId="3DCDAD8B"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One explicit interferer, i.e., interferer 1, is modelled for tests with 2 RX antennas. Two explicit interferers are modelled for tests with 4 or 8 RX antennas.</w:t>
            </w:r>
          </w:p>
          <w:p w14:paraId="16877C40" w14:textId="77777777" w:rsidR="003912F1" w:rsidRPr="00EC5BC0" w:rsidRDefault="003912F1" w:rsidP="003912F1">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378CB978">
                <v:shape id="_x0000_i1178" type="#_x0000_t75" style="width:14.25pt;height:14.25pt" o:ole="">
                  <v:imagedata r:id="rId268" o:title=""/>
                </v:shape>
                <o:OLEObject Type="Embed" ProgID="Equation.DSMT4" ShapeID="_x0000_i1178" DrawAspect="Content" ObjectID="_1671722904" r:id="rId269"/>
              </w:object>
            </w:r>
            <w:r w:rsidR="002C24FB" w:rsidRPr="00EC5BC0">
              <w:rPr>
                <w:rFonts w:cs="Arial"/>
                <w:lang w:eastAsia="en-US"/>
              </w:rPr>
              <w:t xml:space="preserve"> </w:t>
            </w:r>
            <w:r w:rsidRPr="00EC5BC0">
              <w:rPr>
                <w:rFonts w:cs="Arial"/>
                <w:lang w:eastAsia="en-US"/>
              </w:rPr>
              <w:t>is defined by its associated DIP value</w:t>
            </w:r>
            <w:r w:rsidRPr="00EC5BC0">
              <w:rPr>
                <w:rFonts w:cs="Arial"/>
                <w:lang w:eastAsia="zh-CN"/>
              </w:rPr>
              <w:t xml:space="preserve"> as specified in clause B.6.1. DIP set 1 and set 2 are derived respectively in homogeneous and heterogeneous network scenarios.</w:t>
            </w:r>
          </w:p>
          <w:p w14:paraId="11C1D8D8"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All cells are time-synchronous.</w:t>
            </w:r>
          </w:p>
        </w:tc>
      </w:tr>
    </w:tbl>
    <w:p w14:paraId="62C6434E" w14:textId="77777777" w:rsidR="003912F1" w:rsidRPr="00EC5BC0" w:rsidRDefault="003912F1" w:rsidP="003912F1">
      <w:pPr>
        <w:rPr>
          <w:lang w:eastAsia="zh-CN"/>
        </w:rPr>
      </w:pPr>
    </w:p>
    <w:p w14:paraId="6B10FA33" w14:textId="77777777" w:rsidR="003912F1" w:rsidRPr="00EC5BC0" w:rsidRDefault="003912F1" w:rsidP="003912F1">
      <w:pPr>
        <w:pStyle w:val="B1"/>
        <w:rPr>
          <w:lang w:eastAsia="zh-CN"/>
        </w:rPr>
      </w:pPr>
      <w:r w:rsidRPr="00EC5BC0">
        <w:t>3)</w:t>
      </w:r>
      <w:r w:rsidRPr="00EC5BC0">
        <w:tab/>
        <w:t>The multipath fading emulators shall be configured according to the corresponding channel model defined in annex B.</w:t>
      </w:r>
    </w:p>
    <w:p w14:paraId="055B61D4" w14:textId="77777777" w:rsidR="003912F1" w:rsidRPr="00EC5BC0" w:rsidRDefault="003912F1" w:rsidP="003912F1">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8.2.6.5-1 to 8.2.6.5-6 is achieved at the BS input.</w:t>
      </w:r>
    </w:p>
    <w:p w14:paraId="1DC4B9B1" w14:textId="77777777" w:rsidR="003912F1" w:rsidRPr="00EC5BC0" w:rsidRDefault="003912F1" w:rsidP="003912F1">
      <w:pPr>
        <w:pStyle w:val="B1"/>
      </w:pPr>
      <w:r w:rsidRPr="00EC5BC0">
        <w:rPr>
          <w:lang w:eastAsia="zh-CN"/>
        </w:rPr>
        <w:t>5</w:t>
      </w:r>
      <w:r w:rsidRPr="00EC5BC0">
        <w:t>)</w:t>
      </w:r>
      <w:r w:rsidRPr="00EC5BC0">
        <w:tab/>
        <w:t>For each of the reference channels in Table 8.2.6.5-1 to 8.2.6.5-6 applicable for the base station, measure the throughput, according to annex E.</w:t>
      </w:r>
    </w:p>
    <w:p w14:paraId="1F146D35" w14:textId="77777777" w:rsidR="003912F1" w:rsidRPr="00EC5BC0" w:rsidRDefault="003912F1" w:rsidP="002C24FB">
      <w:pPr>
        <w:pStyle w:val="Heading4"/>
      </w:pPr>
      <w:bookmarkStart w:id="1658" w:name="_Toc21015937"/>
      <w:bookmarkStart w:id="1659" w:name="_Toc45830125"/>
      <w:bookmarkStart w:id="1660" w:name="_Toc45830775"/>
      <w:bookmarkStart w:id="1661" w:name="_Toc61109231"/>
      <w:r w:rsidRPr="00EC5BC0">
        <w:t>8.2.6.5</w:t>
      </w:r>
      <w:r w:rsidRPr="00EC5BC0">
        <w:tab/>
        <w:t>Test Requirement</w:t>
      </w:r>
      <w:bookmarkEnd w:id="1658"/>
      <w:bookmarkEnd w:id="1659"/>
      <w:bookmarkEnd w:id="1660"/>
      <w:bookmarkEnd w:id="1661"/>
    </w:p>
    <w:p w14:paraId="6DAE3CAE" w14:textId="77777777" w:rsidR="003912F1" w:rsidRPr="00EC5BC0" w:rsidRDefault="003912F1" w:rsidP="003912F1">
      <w:pPr>
        <w:rPr>
          <w:lang w:eastAsia="zh-CN"/>
        </w:rPr>
      </w:pPr>
      <w:r w:rsidRPr="00EC5BC0">
        <w:t>The throughput measured according to subclause 8.2.6.4.2 shall not be below the limits for the S</w:t>
      </w:r>
      <w:r w:rsidRPr="00EC5BC0">
        <w:rPr>
          <w:lang w:eastAsia="zh-CN"/>
        </w:rPr>
        <w:t>I</w:t>
      </w:r>
      <w:r w:rsidRPr="00EC5BC0">
        <w:t>NR levels specified in Table 8.2.6.5-1</w:t>
      </w:r>
      <w:r w:rsidRPr="00EC5BC0">
        <w:rPr>
          <w:lang w:eastAsia="zh-CN"/>
        </w:rPr>
        <w:t xml:space="preserve"> to </w:t>
      </w:r>
      <w:r w:rsidRPr="00EC5BC0">
        <w:t>Table 8.2.6.5-</w:t>
      </w:r>
      <w:r w:rsidRPr="00EC5BC0">
        <w:rPr>
          <w:lang w:eastAsia="zh-CN"/>
        </w:rPr>
        <w:t>6</w:t>
      </w:r>
      <w:r w:rsidRPr="00EC5BC0">
        <w:t>.</w:t>
      </w:r>
    </w:p>
    <w:p w14:paraId="505AC26A" w14:textId="77777777" w:rsidR="003912F1" w:rsidRPr="00EC5BC0" w:rsidRDefault="003912F1" w:rsidP="00DD5B46">
      <w:pPr>
        <w:pStyle w:val="TH"/>
        <w:rPr>
          <w:lang w:eastAsia="zh-CN"/>
        </w:rPr>
      </w:pPr>
      <w:r w:rsidRPr="00EC5BC0">
        <w:t>Table 8.2.6.5-1</w:t>
      </w:r>
      <w:r w:rsidR="002C24FB" w:rsidRPr="00EC5BC0">
        <w:t>:</w:t>
      </w:r>
      <w:r w:rsidRPr="00EC5BC0">
        <w:t xml:space="preserve"> Enhanced performance requirement type A for PUSCH, 1.4MHz Channel Bandwidth</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081"/>
        <w:gridCol w:w="1376"/>
        <w:gridCol w:w="1254"/>
        <w:gridCol w:w="1276"/>
        <w:gridCol w:w="749"/>
        <w:gridCol w:w="1091"/>
        <w:gridCol w:w="1176"/>
        <w:gridCol w:w="919"/>
      </w:tblGrid>
      <w:tr w:rsidR="00EC5BC0" w:rsidRPr="00EC5BC0" w14:paraId="3E4AFDF0" w14:textId="77777777" w:rsidTr="001114AA">
        <w:trPr>
          <w:trHeight w:val="221"/>
        </w:trPr>
        <w:tc>
          <w:tcPr>
            <w:tcW w:w="1098" w:type="dxa"/>
            <w:vMerge w:val="restart"/>
            <w:shd w:val="clear" w:color="auto" w:fill="auto"/>
          </w:tcPr>
          <w:p w14:paraId="44E1493B" w14:textId="77777777" w:rsidR="003912F1" w:rsidRPr="00EC5BC0" w:rsidRDefault="003912F1" w:rsidP="003912F1">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1" w:type="dxa"/>
            <w:vMerge w:val="restart"/>
            <w:shd w:val="clear" w:color="auto" w:fill="auto"/>
          </w:tcPr>
          <w:p w14:paraId="11C3256B" w14:textId="77777777" w:rsidR="003912F1" w:rsidRPr="00EC5BC0" w:rsidRDefault="003912F1" w:rsidP="003912F1">
            <w:pPr>
              <w:pStyle w:val="TAH"/>
              <w:rPr>
                <w:rFonts w:cs="Arial"/>
                <w:lang w:eastAsia="en-US"/>
              </w:rPr>
            </w:pPr>
            <w:r w:rsidRPr="00EC5BC0">
              <w:rPr>
                <w:rFonts w:cs="Arial"/>
                <w:lang w:eastAsia="en-US"/>
              </w:rPr>
              <w:t>Number of RX antennas</w:t>
            </w:r>
          </w:p>
          <w:p w14:paraId="067F2A34"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06" w:type="dxa"/>
            <w:gridSpan w:val="3"/>
            <w:shd w:val="clear" w:color="auto" w:fill="auto"/>
          </w:tcPr>
          <w:p w14:paraId="5782C66F" w14:textId="77777777" w:rsidR="003912F1" w:rsidRPr="00EC5BC0" w:rsidRDefault="003912F1" w:rsidP="003912F1">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4F037D58" w14:textId="77777777" w:rsidR="003912F1" w:rsidRPr="00EC5BC0" w:rsidRDefault="003912F1" w:rsidP="003912F1">
            <w:pPr>
              <w:pStyle w:val="TAH"/>
              <w:rPr>
                <w:rFonts w:cs="Arial"/>
                <w:lang w:eastAsia="en-US"/>
              </w:rPr>
            </w:pPr>
            <w:r w:rsidRPr="00EC5BC0">
              <w:rPr>
                <w:rFonts w:cs="Arial"/>
                <w:lang w:eastAsia="zh-CN"/>
              </w:rPr>
              <w:t>DIP set</w:t>
            </w:r>
          </w:p>
        </w:tc>
        <w:tc>
          <w:tcPr>
            <w:tcW w:w="1091" w:type="dxa"/>
            <w:vMerge w:val="restart"/>
            <w:shd w:val="clear" w:color="auto" w:fill="auto"/>
          </w:tcPr>
          <w:p w14:paraId="53EC7DD2" w14:textId="77777777" w:rsidR="003912F1" w:rsidRPr="00EC5BC0" w:rsidRDefault="003912F1" w:rsidP="003912F1">
            <w:pPr>
              <w:pStyle w:val="TAH"/>
              <w:rPr>
                <w:rFonts w:cs="Arial"/>
                <w:lang w:eastAsia="zh-CN"/>
              </w:rPr>
            </w:pPr>
            <w:r w:rsidRPr="00EC5BC0">
              <w:rPr>
                <w:rFonts w:cs="Arial"/>
                <w:lang w:eastAsia="zh-CN"/>
              </w:rPr>
              <w:t>FRC</w:t>
            </w:r>
          </w:p>
          <w:p w14:paraId="32A3CDDC" w14:textId="77777777" w:rsidR="003912F1" w:rsidRPr="00EC5BC0" w:rsidRDefault="003912F1" w:rsidP="003912F1">
            <w:pPr>
              <w:pStyle w:val="TAH"/>
              <w:rPr>
                <w:rFonts w:cs="Arial"/>
                <w:lang w:eastAsia="zh-CN"/>
              </w:rPr>
            </w:pPr>
            <w:r w:rsidRPr="00EC5BC0">
              <w:rPr>
                <w:rFonts w:cs="Arial"/>
                <w:lang w:eastAsia="zh-CN"/>
              </w:rPr>
              <w:t>(Annex A)</w:t>
            </w:r>
          </w:p>
        </w:tc>
        <w:tc>
          <w:tcPr>
            <w:tcW w:w="1176" w:type="dxa"/>
            <w:vMerge w:val="restart"/>
            <w:shd w:val="clear" w:color="auto" w:fill="auto"/>
          </w:tcPr>
          <w:p w14:paraId="511D5254" w14:textId="77777777" w:rsidR="003912F1" w:rsidRPr="00EC5BC0" w:rsidRDefault="003912F1" w:rsidP="003912F1">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6CEC3F73" w14:textId="77777777" w:rsidR="003912F1" w:rsidRPr="00EC5BC0" w:rsidRDefault="003912F1" w:rsidP="003912F1">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86FCFCA" w14:textId="77777777" w:rsidTr="001114AA">
        <w:trPr>
          <w:trHeight w:val="220"/>
        </w:trPr>
        <w:tc>
          <w:tcPr>
            <w:tcW w:w="1098" w:type="dxa"/>
            <w:vMerge/>
            <w:shd w:val="clear" w:color="auto" w:fill="auto"/>
          </w:tcPr>
          <w:p w14:paraId="5DFCAE09" w14:textId="77777777" w:rsidR="003912F1" w:rsidRPr="00EC5BC0" w:rsidRDefault="003912F1" w:rsidP="003912F1">
            <w:pPr>
              <w:pStyle w:val="TAH"/>
              <w:rPr>
                <w:rFonts w:cs="Arial"/>
                <w:lang w:eastAsia="en-US"/>
              </w:rPr>
            </w:pPr>
          </w:p>
        </w:tc>
        <w:tc>
          <w:tcPr>
            <w:tcW w:w="1081" w:type="dxa"/>
            <w:vMerge/>
            <w:shd w:val="clear" w:color="auto" w:fill="auto"/>
          </w:tcPr>
          <w:p w14:paraId="41AD84E8" w14:textId="77777777" w:rsidR="003912F1" w:rsidRPr="00EC5BC0" w:rsidRDefault="003912F1" w:rsidP="003912F1">
            <w:pPr>
              <w:pStyle w:val="TAH"/>
              <w:rPr>
                <w:rFonts w:cs="Arial"/>
                <w:lang w:eastAsia="en-US"/>
              </w:rPr>
            </w:pPr>
          </w:p>
        </w:tc>
        <w:tc>
          <w:tcPr>
            <w:tcW w:w="1376" w:type="dxa"/>
            <w:shd w:val="clear" w:color="auto" w:fill="auto"/>
          </w:tcPr>
          <w:p w14:paraId="38D098DD" w14:textId="77777777" w:rsidR="003912F1" w:rsidRPr="00EC5BC0" w:rsidRDefault="003912F1" w:rsidP="003912F1">
            <w:pPr>
              <w:pStyle w:val="TAH"/>
              <w:rPr>
                <w:rFonts w:cs="Arial"/>
                <w:lang w:eastAsia="zh-CN"/>
              </w:rPr>
            </w:pPr>
            <w:r w:rsidRPr="00EC5BC0">
              <w:rPr>
                <w:rFonts w:cs="Arial"/>
                <w:lang w:eastAsia="zh-CN"/>
              </w:rPr>
              <w:t>Tested signal</w:t>
            </w:r>
          </w:p>
        </w:tc>
        <w:tc>
          <w:tcPr>
            <w:tcW w:w="1254" w:type="dxa"/>
            <w:shd w:val="clear" w:color="auto" w:fill="auto"/>
          </w:tcPr>
          <w:p w14:paraId="3585354C" w14:textId="77777777" w:rsidR="003912F1" w:rsidRPr="00EC5BC0" w:rsidDel="00F92D5B" w:rsidRDefault="003912F1" w:rsidP="003912F1">
            <w:pPr>
              <w:pStyle w:val="TAH"/>
              <w:rPr>
                <w:rFonts w:cs="Arial"/>
                <w:lang w:eastAsia="zh-CN"/>
              </w:rPr>
            </w:pPr>
            <w:r w:rsidRPr="00EC5BC0">
              <w:rPr>
                <w:rFonts w:cs="Arial"/>
                <w:lang w:eastAsia="zh-CN"/>
              </w:rPr>
              <w:t>Interferer 1</w:t>
            </w:r>
          </w:p>
        </w:tc>
        <w:tc>
          <w:tcPr>
            <w:tcW w:w="1276" w:type="dxa"/>
            <w:shd w:val="clear" w:color="auto" w:fill="auto"/>
          </w:tcPr>
          <w:p w14:paraId="525A645F" w14:textId="77777777" w:rsidR="003912F1" w:rsidRPr="00EC5BC0" w:rsidDel="00F92D5B" w:rsidRDefault="003912F1" w:rsidP="003912F1">
            <w:pPr>
              <w:pStyle w:val="TAH"/>
              <w:rPr>
                <w:rFonts w:cs="Arial"/>
                <w:lang w:eastAsia="zh-CN"/>
              </w:rPr>
            </w:pPr>
            <w:r w:rsidRPr="00EC5BC0">
              <w:rPr>
                <w:rFonts w:cs="Arial"/>
                <w:lang w:eastAsia="zh-CN"/>
              </w:rPr>
              <w:t>Interferer 2</w:t>
            </w:r>
          </w:p>
        </w:tc>
        <w:tc>
          <w:tcPr>
            <w:tcW w:w="749" w:type="dxa"/>
            <w:vMerge/>
            <w:shd w:val="clear" w:color="auto" w:fill="auto"/>
          </w:tcPr>
          <w:p w14:paraId="70C9807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51CA3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45C7855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1253EB1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6878A966" w14:textId="77777777" w:rsidTr="001114AA">
        <w:tc>
          <w:tcPr>
            <w:tcW w:w="1098" w:type="dxa"/>
            <w:vMerge w:val="restart"/>
            <w:shd w:val="clear" w:color="auto" w:fill="auto"/>
          </w:tcPr>
          <w:p w14:paraId="348355D2" w14:textId="77777777" w:rsidR="003912F1" w:rsidRPr="00EC5BC0" w:rsidRDefault="003912F1" w:rsidP="003912F1">
            <w:pPr>
              <w:pStyle w:val="TAC"/>
              <w:rPr>
                <w:rFonts w:cs="Arial"/>
                <w:lang w:eastAsia="zh-CN"/>
              </w:rPr>
            </w:pPr>
            <w:r w:rsidRPr="00EC5BC0">
              <w:rPr>
                <w:rFonts w:cs="Arial"/>
                <w:lang w:eastAsia="zh-CN"/>
              </w:rPr>
              <w:t>1</w:t>
            </w:r>
          </w:p>
        </w:tc>
        <w:tc>
          <w:tcPr>
            <w:tcW w:w="1081" w:type="dxa"/>
            <w:vMerge w:val="restart"/>
            <w:shd w:val="clear" w:color="auto" w:fill="auto"/>
          </w:tcPr>
          <w:p w14:paraId="2D80202C" w14:textId="77777777" w:rsidR="003912F1" w:rsidRPr="00EC5BC0" w:rsidRDefault="003912F1" w:rsidP="003912F1">
            <w:pPr>
              <w:pStyle w:val="TAC"/>
              <w:rPr>
                <w:rFonts w:cs="Arial"/>
                <w:lang w:eastAsia="zh-CN"/>
              </w:rPr>
            </w:pPr>
            <w:r w:rsidRPr="00EC5BC0">
              <w:rPr>
                <w:rFonts w:cs="Arial"/>
                <w:lang w:eastAsia="zh-CN"/>
              </w:rPr>
              <w:t>2</w:t>
            </w:r>
          </w:p>
        </w:tc>
        <w:tc>
          <w:tcPr>
            <w:tcW w:w="1376" w:type="dxa"/>
            <w:shd w:val="clear" w:color="auto" w:fill="auto"/>
          </w:tcPr>
          <w:p w14:paraId="275F0B62" w14:textId="77777777" w:rsidR="003912F1" w:rsidRPr="00EC5BC0" w:rsidRDefault="003912F1" w:rsidP="003912F1">
            <w:pPr>
              <w:pStyle w:val="TAC"/>
              <w:rPr>
                <w:rFonts w:cs="Arial"/>
                <w:lang w:eastAsia="en-US"/>
              </w:rPr>
            </w:pPr>
            <w:r w:rsidRPr="00EC5BC0">
              <w:rPr>
                <w:rFonts w:cs="Arial"/>
                <w:lang w:eastAsia="en-US"/>
              </w:rPr>
              <w:t>EPA 5 Low</w:t>
            </w:r>
          </w:p>
        </w:tc>
        <w:tc>
          <w:tcPr>
            <w:tcW w:w="1254" w:type="dxa"/>
            <w:shd w:val="clear" w:color="auto" w:fill="auto"/>
          </w:tcPr>
          <w:p w14:paraId="04446873" w14:textId="77777777" w:rsidR="003912F1" w:rsidRPr="00EC5BC0" w:rsidRDefault="003912F1"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4F67BFF2" w14:textId="77777777" w:rsidR="003912F1" w:rsidRPr="00EC5BC0" w:rsidRDefault="003912F1" w:rsidP="003912F1">
            <w:pPr>
              <w:pStyle w:val="TAC"/>
              <w:rPr>
                <w:rFonts w:cs="Arial"/>
                <w:lang w:eastAsia="en-US"/>
              </w:rPr>
            </w:pPr>
            <w:r w:rsidRPr="00EC5BC0">
              <w:rPr>
                <w:rFonts w:cs="Arial"/>
                <w:lang w:eastAsia="en-US"/>
              </w:rPr>
              <w:t>N/A</w:t>
            </w:r>
          </w:p>
        </w:tc>
        <w:tc>
          <w:tcPr>
            <w:tcW w:w="749" w:type="dxa"/>
            <w:shd w:val="clear" w:color="auto" w:fill="auto"/>
          </w:tcPr>
          <w:p w14:paraId="5A3B7B48" w14:textId="77777777" w:rsidR="003912F1" w:rsidRPr="00EC5BC0" w:rsidRDefault="003912F1" w:rsidP="003912F1">
            <w:pPr>
              <w:pStyle w:val="TAC"/>
              <w:rPr>
                <w:rFonts w:cs="Arial"/>
                <w:lang w:eastAsia="en-US"/>
              </w:rPr>
            </w:pPr>
            <w:r w:rsidRPr="00EC5BC0">
              <w:rPr>
                <w:rFonts w:cs="Arial"/>
                <w:lang w:eastAsia="zh-CN"/>
              </w:rPr>
              <w:t>Set 2</w:t>
            </w:r>
          </w:p>
        </w:tc>
        <w:tc>
          <w:tcPr>
            <w:tcW w:w="1091" w:type="dxa"/>
            <w:shd w:val="clear" w:color="auto" w:fill="auto"/>
          </w:tcPr>
          <w:p w14:paraId="36F5673A" w14:textId="77777777" w:rsidR="003912F1" w:rsidRPr="00EC5BC0" w:rsidRDefault="003912F1" w:rsidP="003912F1">
            <w:pPr>
              <w:pStyle w:val="TAC"/>
              <w:rPr>
                <w:rFonts w:cs="Arial"/>
                <w:b/>
                <w:bCs/>
                <w:lang w:eastAsia="zh-CN"/>
              </w:rPr>
            </w:pPr>
            <w:r w:rsidRPr="00EC5BC0">
              <w:rPr>
                <w:rFonts w:cs="Arial"/>
                <w:lang w:eastAsia="zh-CN"/>
              </w:rPr>
              <w:t>A12-1</w:t>
            </w:r>
          </w:p>
        </w:tc>
        <w:tc>
          <w:tcPr>
            <w:tcW w:w="1176" w:type="dxa"/>
            <w:shd w:val="clear" w:color="auto" w:fill="auto"/>
          </w:tcPr>
          <w:p w14:paraId="7F85EF63" w14:textId="77777777" w:rsidR="003912F1" w:rsidRPr="00EC5BC0" w:rsidRDefault="003912F1" w:rsidP="003912F1">
            <w:pPr>
              <w:pStyle w:val="TAC"/>
              <w:rPr>
                <w:rFonts w:cs="Arial"/>
                <w:lang w:eastAsia="en-US"/>
              </w:rPr>
            </w:pPr>
            <w:r w:rsidRPr="00EC5BC0">
              <w:rPr>
                <w:rFonts w:cs="Arial"/>
                <w:lang w:eastAsia="en-US"/>
              </w:rPr>
              <w:t>70%</w:t>
            </w:r>
          </w:p>
        </w:tc>
        <w:tc>
          <w:tcPr>
            <w:tcW w:w="919" w:type="dxa"/>
            <w:shd w:val="clear" w:color="auto" w:fill="auto"/>
          </w:tcPr>
          <w:p w14:paraId="503DA891" w14:textId="77777777" w:rsidR="003912F1" w:rsidRPr="00EC5BC0" w:rsidRDefault="003912F1" w:rsidP="003912F1">
            <w:pPr>
              <w:pStyle w:val="TAC"/>
              <w:rPr>
                <w:rFonts w:cs="Arial"/>
                <w:lang w:eastAsia="en-US"/>
              </w:rPr>
            </w:pPr>
            <w:r w:rsidRPr="00EC5BC0">
              <w:rPr>
                <w:rFonts w:cs="Arial"/>
                <w:lang w:eastAsia="en-US"/>
              </w:rPr>
              <w:t xml:space="preserve">-4.2 </w:t>
            </w:r>
          </w:p>
        </w:tc>
      </w:tr>
      <w:tr w:rsidR="00EC5BC0" w:rsidRPr="00EC5BC0" w14:paraId="117EA03F" w14:textId="77777777" w:rsidTr="001114AA">
        <w:tc>
          <w:tcPr>
            <w:tcW w:w="1098" w:type="dxa"/>
            <w:vMerge/>
            <w:shd w:val="clear" w:color="auto" w:fill="auto"/>
          </w:tcPr>
          <w:p w14:paraId="7807AF61" w14:textId="77777777" w:rsidR="00DC331A" w:rsidRPr="00EC5BC0" w:rsidRDefault="00DC331A" w:rsidP="003912F1">
            <w:pPr>
              <w:pStyle w:val="TAC"/>
              <w:rPr>
                <w:rFonts w:cs="Arial"/>
                <w:lang w:eastAsia="en-US"/>
              </w:rPr>
            </w:pPr>
          </w:p>
        </w:tc>
        <w:tc>
          <w:tcPr>
            <w:tcW w:w="1081" w:type="dxa"/>
            <w:vMerge/>
            <w:shd w:val="clear" w:color="auto" w:fill="auto"/>
          </w:tcPr>
          <w:p w14:paraId="59E009B5" w14:textId="77777777" w:rsidR="00DC331A" w:rsidRPr="00EC5BC0" w:rsidRDefault="00DC331A" w:rsidP="003912F1">
            <w:pPr>
              <w:pStyle w:val="TAC"/>
              <w:rPr>
                <w:rFonts w:cs="Arial"/>
                <w:lang w:eastAsia="en-US"/>
              </w:rPr>
            </w:pPr>
          </w:p>
        </w:tc>
        <w:tc>
          <w:tcPr>
            <w:tcW w:w="1376" w:type="dxa"/>
            <w:shd w:val="clear" w:color="auto" w:fill="auto"/>
          </w:tcPr>
          <w:p w14:paraId="02E14D22"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1858C5CE"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20A92903" w14:textId="77777777" w:rsidR="00DC331A" w:rsidRPr="00EC5BC0" w:rsidRDefault="00DC331A" w:rsidP="003912F1">
            <w:pPr>
              <w:pStyle w:val="TAC"/>
              <w:rPr>
                <w:rFonts w:cs="Arial"/>
                <w:lang w:eastAsia="en-US"/>
              </w:rPr>
            </w:pPr>
            <w:r w:rsidRPr="00EC5BC0">
              <w:rPr>
                <w:rFonts w:cs="Arial"/>
                <w:lang w:eastAsia="en-US"/>
              </w:rPr>
              <w:t>N/A</w:t>
            </w:r>
          </w:p>
        </w:tc>
        <w:tc>
          <w:tcPr>
            <w:tcW w:w="749" w:type="dxa"/>
            <w:shd w:val="clear" w:color="auto" w:fill="auto"/>
          </w:tcPr>
          <w:p w14:paraId="149712E9"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02BD3EAE" w14:textId="77777777" w:rsidR="00DC331A" w:rsidRPr="00EC5BC0" w:rsidRDefault="00DC331A" w:rsidP="003912F1">
            <w:pPr>
              <w:pStyle w:val="TAC"/>
              <w:rPr>
                <w:rFonts w:cs="Arial"/>
                <w:b/>
                <w:bCs/>
                <w:lang w:eastAsia="zh-CN"/>
              </w:rPr>
            </w:pPr>
            <w:r w:rsidRPr="00EC5BC0">
              <w:rPr>
                <w:rFonts w:cs="Arial"/>
                <w:lang w:eastAsia="zh-CN"/>
              </w:rPr>
              <w:t>A12-1</w:t>
            </w:r>
          </w:p>
        </w:tc>
        <w:tc>
          <w:tcPr>
            <w:tcW w:w="1176" w:type="dxa"/>
            <w:shd w:val="clear" w:color="auto" w:fill="auto"/>
          </w:tcPr>
          <w:p w14:paraId="311A3802"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55E3714E" w14:textId="77777777" w:rsidR="00DC331A" w:rsidRPr="00EC5BC0" w:rsidRDefault="00DC331A" w:rsidP="003912F1">
            <w:pPr>
              <w:pStyle w:val="TAC"/>
              <w:rPr>
                <w:rFonts w:cs="Arial"/>
                <w:lang w:eastAsia="en-US"/>
              </w:rPr>
            </w:pPr>
            <w:r w:rsidRPr="00EC5BC0">
              <w:rPr>
                <w:rFonts w:cs="Arial"/>
              </w:rPr>
              <w:t xml:space="preserve">-1.4 </w:t>
            </w:r>
          </w:p>
        </w:tc>
      </w:tr>
      <w:tr w:rsidR="00EC5BC0" w:rsidRPr="00EC5BC0" w14:paraId="2EA4B572" w14:textId="77777777" w:rsidTr="001114AA">
        <w:tc>
          <w:tcPr>
            <w:tcW w:w="1098" w:type="dxa"/>
            <w:vMerge/>
            <w:shd w:val="clear" w:color="auto" w:fill="auto"/>
          </w:tcPr>
          <w:p w14:paraId="41D63B5F" w14:textId="77777777" w:rsidR="00DC331A" w:rsidRPr="00EC5BC0" w:rsidRDefault="00DC331A" w:rsidP="003912F1">
            <w:pPr>
              <w:pStyle w:val="TAC"/>
              <w:rPr>
                <w:rFonts w:cs="Arial"/>
                <w:lang w:eastAsia="en-US"/>
              </w:rPr>
            </w:pPr>
          </w:p>
        </w:tc>
        <w:tc>
          <w:tcPr>
            <w:tcW w:w="1081" w:type="dxa"/>
            <w:vMerge w:val="restart"/>
            <w:shd w:val="clear" w:color="auto" w:fill="auto"/>
          </w:tcPr>
          <w:p w14:paraId="52B084FA" w14:textId="77777777" w:rsidR="00DC331A" w:rsidRPr="00EC5BC0" w:rsidRDefault="00DC331A" w:rsidP="003912F1">
            <w:pPr>
              <w:pStyle w:val="TAC"/>
              <w:rPr>
                <w:rFonts w:cs="Arial"/>
                <w:lang w:eastAsia="en-US"/>
              </w:rPr>
            </w:pPr>
            <w:r w:rsidRPr="00EC5BC0">
              <w:rPr>
                <w:rFonts w:cs="Arial"/>
                <w:lang w:eastAsia="zh-CN"/>
              </w:rPr>
              <w:t>4</w:t>
            </w:r>
          </w:p>
        </w:tc>
        <w:tc>
          <w:tcPr>
            <w:tcW w:w="1376" w:type="dxa"/>
            <w:shd w:val="clear" w:color="auto" w:fill="auto"/>
          </w:tcPr>
          <w:p w14:paraId="58EA4003"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2DA6A11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C7E955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F342E54"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FE232F2"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43C92D01"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7D056F5" w14:textId="77777777" w:rsidR="00DC331A" w:rsidRPr="00EC5BC0" w:rsidRDefault="00DC331A" w:rsidP="003912F1">
            <w:pPr>
              <w:pStyle w:val="TAC"/>
              <w:rPr>
                <w:rFonts w:cs="Arial"/>
                <w:lang w:eastAsia="en-US"/>
              </w:rPr>
            </w:pPr>
            <w:r w:rsidRPr="00EC5BC0">
              <w:rPr>
                <w:rFonts w:cs="Arial"/>
                <w:lang w:eastAsia="zh-CN"/>
              </w:rPr>
              <w:t>-3.5</w:t>
            </w:r>
          </w:p>
        </w:tc>
      </w:tr>
      <w:tr w:rsidR="00EC5BC0" w:rsidRPr="00EC5BC0" w14:paraId="53F3A632" w14:textId="77777777" w:rsidTr="001114AA">
        <w:tc>
          <w:tcPr>
            <w:tcW w:w="1098" w:type="dxa"/>
            <w:vMerge/>
            <w:shd w:val="clear" w:color="auto" w:fill="auto"/>
          </w:tcPr>
          <w:p w14:paraId="7FD191FA" w14:textId="77777777" w:rsidR="00DC331A" w:rsidRPr="00EC5BC0" w:rsidRDefault="00DC331A" w:rsidP="003912F1">
            <w:pPr>
              <w:pStyle w:val="TAC"/>
              <w:rPr>
                <w:rFonts w:cs="Arial"/>
                <w:lang w:eastAsia="en-US"/>
              </w:rPr>
            </w:pPr>
          </w:p>
        </w:tc>
        <w:tc>
          <w:tcPr>
            <w:tcW w:w="1081" w:type="dxa"/>
            <w:vMerge/>
            <w:shd w:val="clear" w:color="auto" w:fill="auto"/>
          </w:tcPr>
          <w:p w14:paraId="25DA3389" w14:textId="77777777" w:rsidR="00DC331A" w:rsidRPr="00EC5BC0" w:rsidRDefault="00DC331A" w:rsidP="003912F1">
            <w:pPr>
              <w:pStyle w:val="TAC"/>
              <w:rPr>
                <w:rFonts w:cs="Arial"/>
                <w:lang w:eastAsia="en-US"/>
              </w:rPr>
            </w:pPr>
          </w:p>
        </w:tc>
        <w:tc>
          <w:tcPr>
            <w:tcW w:w="1376" w:type="dxa"/>
            <w:shd w:val="clear" w:color="auto" w:fill="auto"/>
          </w:tcPr>
          <w:p w14:paraId="3EF7D13B"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4422A2B2"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FC84D78"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4250E762"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34C97EEE"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3117529E"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66C94F4A" w14:textId="77777777" w:rsidR="00DC331A" w:rsidRPr="00EC5BC0" w:rsidRDefault="00DC331A" w:rsidP="003912F1">
            <w:pPr>
              <w:pStyle w:val="TAC"/>
              <w:rPr>
                <w:rFonts w:cs="Arial"/>
                <w:lang w:eastAsia="en-US"/>
              </w:rPr>
            </w:pPr>
            <w:r w:rsidRPr="00EC5BC0">
              <w:rPr>
                <w:rFonts w:cs="Arial"/>
              </w:rPr>
              <w:t xml:space="preserve">0.5  </w:t>
            </w:r>
          </w:p>
        </w:tc>
      </w:tr>
      <w:tr w:rsidR="00EC5BC0" w:rsidRPr="00EC5BC0" w14:paraId="127085EC" w14:textId="77777777" w:rsidTr="001114AA">
        <w:tc>
          <w:tcPr>
            <w:tcW w:w="1098" w:type="dxa"/>
            <w:vMerge/>
            <w:shd w:val="clear" w:color="auto" w:fill="auto"/>
          </w:tcPr>
          <w:p w14:paraId="453B9D9C" w14:textId="77777777" w:rsidR="00DC331A" w:rsidRPr="00EC5BC0" w:rsidRDefault="00DC331A" w:rsidP="003912F1">
            <w:pPr>
              <w:pStyle w:val="TAC"/>
              <w:rPr>
                <w:rFonts w:cs="Arial"/>
                <w:lang w:eastAsia="en-US"/>
              </w:rPr>
            </w:pPr>
          </w:p>
        </w:tc>
        <w:tc>
          <w:tcPr>
            <w:tcW w:w="1081" w:type="dxa"/>
            <w:vMerge w:val="restart"/>
            <w:shd w:val="clear" w:color="auto" w:fill="auto"/>
          </w:tcPr>
          <w:p w14:paraId="1B1A5486" w14:textId="77777777" w:rsidR="00DC331A" w:rsidRPr="00EC5BC0" w:rsidRDefault="00DC331A" w:rsidP="003912F1">
            <w:pPr>
              <w:pStyle w:val="TAC"/>
              <w:rPr>
                <w:rFonts w:cs="Arial"/>
                <w:lang w:eastAsia="en-US"/>
              </w:rPr>
            </w:pPr>
            <w:r w:rsidRPr="00EC5BC0">
              <w:rPr>
                <w:rFonts w:cs="Arial"/>
                <w:lang w:eastAsia="zh-CN"/>
              </w:rPr>
              <w:t>8</w:t>
            </w:r>
          </w:p>
        </w:tc>
        <w:tc>
          <w:tcPr>
            <w:tcW w:w="1376" w:type="dxa"/>
            <w:shd w:val="clear" w:color="auto" w:fill="auto"/>
          </w:tcPr>
          <w:p w14:paraId="5C294CE7"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37782AE9"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8130331"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C6E1A69"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6F7FD0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2B3731A"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795379B1" w14:textId="77777777" w:rsidR="00DC331A" w:rsidRPr="00EC5BC0" w:rsidRDefault="00DC331A" w:rsidP="003912F1">
            <w:pPr>
              <w:pStyle w:val="TAC"/>
              <w:rPr>
                <w:rFonts w:cs="Arial"/>
                <w:lang w:eastAsia="en-US"/>
              </w:rPr>
            </w:pPr>
            <w:r w:rsidRPr="00EC5BC0">
              <w:rPr>
                <w:rFonts w:cs="Arial"/>
              </w:rPr>
              <w:t xml:space="preserve">-4.1  </w:t>
            </w:r>
          </w:p>
        </w:tc>
      </w:tr>
      <w:tr w:rsidR="00EC5BC0" w:rsidRPr="00EC5BC0" w14:paraId="6814C1F8" w14:textId="77777777" w:rsidTr="001114AA">
        <w:tc>
          <w:tcPr>
            <w:tcW w:w="1098" w:type="dxa"/>
            <w:vMerge/>
            <w:shd w:val="clear" w:color="auto" w:fill="auto"/>
          </w:tcPr>
          <w:p w14:paraId="01CE63B6"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081" w:type="dxa"/>
            <w:vMerge/>
            <w:shd w:val="clear" w:color="auto" w:fill="auto"/>
          </w:tcPr>
          <w:p w14:paraId="65D400B3"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376" w:type="dxa"/>
            <w:shd w:val="clear" w:color="auto" w:fill="auto"/>
          </w:tcPr>
          <w:p w14:paraId="112BCD17"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5867B1B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1D19827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6AEBF8E"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28F7B0D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148AE94"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C5E489F" w14:textId="77777777" w:rsidR="00DC331A" w:rsidRPr="00EC5BC0" w:rsidRDefault="00DC331A" w:rsidP="003912F1">
            <w:pPr>
              <w:pStyle w:val="TAC"/>
              <w:rPr>
                <w:rFonts w:cs="Arial"/>
                <w:lang w:eastAsia="en-US"/>
              </w:rPr>
            </w:pPr>
            <w:r w:rsidRPr="00EC5BC0">
              <w:rPr>
                <w:rFonts w:cs="Arial"/>
                <w:lang w:eastAsia="en-US"/>
              </w:rPr>
              <w:t xml:space="preserve">0.6 </w:t>
            </w:r>
          </w:p>
        </w:tc>
      </w:tr>
      <w:tr w:rsidR="00EC5BC0" w:rsidRPr="00EC5BC0" w14:paraId="73B8956E" w14:textId="77777777" w:rsidTr="001114AA">
        <w:tc>
          <w:tcPr>
            <w:tcW w:w="10020" w:type="dxa"/>
            <w:gridSpan w:val="9"/>
            <w:shd w:val="clear" w:color="auto" w:fill="auto"/>
          </w:tcPr>
          <w:p w14:paraId="7F62287F" w14:textId="77777777" w:rsidR="00DC331A" w:rsidRPr="00EC5BC0" w:rsidRDefault="00DC331A" w:rsidP="00AA3C1F">
            <w:pPr>
              <w:pStyle w:val="TAN"/>
              <w:rPr>
                <w:rFonts w:cs="Arial"/>
                <w:lang w:eastAsia="zh-CN"/>
              </w:rPr>
            </w:pPr>
            <w:r w:rsidRPr="00EC5BC0">
              <w:rPr>
                <w:rFonts w:cs="Arial"/>
                <w:lang w:eastAsia="zh-CN"/>
              </w:rPr>
              <w:t>Note*: Not applicable for Local Area BS and Home BS.</w:t>
            </w:r>
          </w:p>
        </w:tc>
      </w:tr>
      <w:tr w:rsidR="00DC331A" w:rsidRPr="00EC5BC0" w14:paraId="23CF9CDA" w14:textId="77777777" w:rsidTr="001114AA">
        <w:tc>
          <w:tcPr>
            <w:tcW w:w="10020" w:type="dxa"/>
            <w:gridSpan w:val="9"/>
            <w:shd w:val="clear" w:color="auto" w:fill="auto"/>
          </w:tcPr>
          <w:p w14:paraId="0B49A290" w14:textId="77777777" w:rsidR="00DC331A" w:rsidRPr="00EC5BC0" w:rsidRDefault="00DC331A"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22EE1CB2" w14:textId="77777777" w:rsidR="00DC331A" w:rsidRPr="00EC5BC0" w:rsidRDefault="00DC331A"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EC115E8" w14:textId="77777777" w:rsidR="003912F1" w:rsidRPr="00EC5BC0" w:rsidRDefault="003912F1" w:rsidP="003912F1">
      <w:pPr>
        <w:rPr>
          <w:lang w:eastAsia="zh-CN"/>
        </w:rPr>
      </w:pPr>
    </w:p>
    <w:p w14:paraId="007266C3" w14:textId="77777777" w:rsidR="003912F1" w:rsidRPr="00EC5BC0" w:rsidRDefault="003912F1" w:rsidP="00DD5B46">
      <w:pPr>
        <w:pStyle w:val="TH"/>
        <w:rPr>
          <w:lang w:eastAsia="zh-CN"/>
        </w:rPr>
      </w:pPr>
      <w:r w:rsidRPr="00EC5BC0">
        <w:t>Table 8.2.6.5-2</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176"/>
        <w:gridCol w:w="919"/>
      </w:tblGrid>
      <w:tr w:rsidR="00EC5BC0" w:rsidRPr="00EC5BC0" w14:paraId="01973151" w14:textId="77777777" w:rsidTr="001114AA">
        <w:trPr>
          <w:trHeight w:val="221"/>
        </w:trPr>
        <w:tc>
          <w:tcPr>
            <w:tcW w:w="1098" w:type="dxa"/>
            <w:vMerge w:val="restart"/>
            <w:shd w:val="clear" w:color="auto" w:fill="auto"/>
          </w:tcPr>
          <w:p w14:paraId="3FDCF585" w14:textId="77777777" w:rsidR="003912F1" w:rsidRPr="00EC5BC0" w:rsidRDefault="003912F1" w:rsidP="00AA3C1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1AC3CF61" w14:textId="77777777" w:rsidR="003912F1" w:rsidRPr="00EC5BC0" w:rsidRDefault="003912F1" w:rsidP="00AA3C1F">
            <w:pPr>
              <w:pStyle w:val="TAH"/>
              <w:rPr>
                <w:rFonts w:cs="Arial"/>
                <w:lang w:eastAsia="en-US"/>
              </w:rPr>
            </w:pPr>
            <w:r w:rsidRPr="00EC5BC0">
              <w:rPr>
                <w:rFonts w:cs="Arial"/>
                <w:lang w:eastAsia="en-US"/>
              </w:rPr>
              <w:t>Number of RX antennas</w:t>
            </w:r>
          </w:p>
          <w:p w14:paraId="64F775EE"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742" w:type="dxa"/>
            <w:gridSpan w:val="3"/>
            <w:shd w:val="clear" w:color="auto" w:fill="auto"/>
          </w:tcPr>
          <w:p w14:paraId="0474266C" w14:textId="77777777" w:rsidR="003912F1" w:rsidRPr="00EC5BC0" w:rsidRDefault="003912F1" w:rsidP="00AA3C1F">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76F2B37B" w14:textId="77777777" w:rsidR="003912F1" w:rsidRPr="00EC5BC0" w:rsidRDefault="003912F1" w:rsidP="00AA3C1F">
            <w:pPr>
              <w:pStyle w:val="TAH"/>
              <w:rPr>
                <w:rFonts w:cs="Arial"/>
                <w:lang w:eastAsia="en-US"/>
              </w:rPr>
            </w:pPr>
            <w:r w:rsidRPr="00EC5BC0">
              <w:rPr>
                <w:rFonts w:cs="Arial"/>
                <w:bCs/>
                <w:lang w:eastAsia="zh-CN"/>
              </w:rPr>
              <w:t>DIP set</w:t>
            </w:r>
          </w:p>
        </w:tc>
        <w:tc>
          <w:tcPr>
            <w:tcW w:w="1091" w:type="dxa"/>
            <w:vMerge w:val="restart"/>
            <w:shd w:val="clear" w:color="auto" w:fill="auto"/>
          </w:tcPr>
          <w:p w14:paraId="57DC6301" w14:textId="77777777" w:rsidR="003912F1" w:rsidRPr="00EC5BC0" w:rsidRDefault="003912F1" w:rsidP="00AA3C1F">
            <w:pPr>
              <w:pStyle w:val="TAH"/>
              <w:rPr>
                <w:rFonts w:cs="Arial"/>
                <w:bCs/>
                <w:lang w:eastAsia="zh-CN"/>
              </w:rPr>
            </w:pPr>
            <w:r w:rsidRPr="00EC5BC0">
              <w:rPr>
                <w:rFonts w:cs="Arial"/>
                <w:bCs/>
                <w:lang w:eastAsia="zh-CN"/>
              </w:rPr>
              <w:t>FRC</w:t>
            </w:r>
          </w:p>
          <w:p w14:paraId="3CCEF7CD" w14:textId="77777777" w:rsidR="003912F1" w:rsidRPr="00EC5BC0" w:rsidRDefault="003912F1" w:rsidP="00AA3C1F">
            <w:pPr>
              <w:pStyle w:val="TAH"/>
              <w:rPr>
                <w:rFonts w:cs="Arial"/>
                <w:bCs/>
                <w:lang w:eastAsia="zh-CN"/>
              </w:rPr>
            </w:pPr>
            <w:r w:rsidRPr="00EC5BC0">
              <w:rPr>
                <w:rFonts w:cs="Arial"/>
                <w:bCs/>
                <w:lang w:eastAsia="zh-CN"/>
              </w:rPr>
              <w:t>(Annex A)</w:t>
            </w:r>
          </w:p>
        </w:tc>
        <w:tc>
          <w:tcPr>
            <w:tcW w:w="1176" w:type="dxa"/>
            <w:vMerge w:val="restart"/>
            <w:shd w:val="clear" w:color="auto" w:fill="auto"/>
          </w:tcPr>
          <w:p w14:paraId="6B055687" w14:textId="77777777" w:rsidR="003912F1" w:rsidRPr="00EC5BC0" w:rsidRDefault="003912F1" w:rsidP="00AA3C1F">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tcPr>
          <w:p w14:paraId="46D557D4" w14:textId="77777777" w:rsidR="003912F1" w:rsidRPr="00EC5BC0" w:rsidRDefault="003912F1" w:rsidP="00AA3C1F">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303ED818" w14:textId="77777777" w:rsidTr="001114AA">
        <w:trPr>
          <w:trHeight w:val="220"/>
        </w:trPr>
        <w:tc>
          <w:tcPr>
            <w:tcW w:w="1098" w:type="dxa"/>
            <w:vMerge/>
            <w:shd w:val="clear" w:color="auto" w:fill="auto"/>
          </w:tcPr>
          <w:p w14:paraId="204BA6FA" w14:textId="77777777" w:rsidR="003912F1" w:rsidRPr="00EC5BC0" w:rsidRDefault="003912F1" w:rsidP="00AA3C1F">
            <w:pPr>
              <w:pStyle w:val="TAH"/>
              <w:rPr>
                <w:rFonts w:cs="Arial"/>
                <w:lang w:eastAsia="en-US"/>
              </w:rPr>
            </w:pPr>
          </w:p>
        </w:tc>
        <w:tc>
          <w:tcPr>
            <w:tcW w:w="1080" w:type="dxa"/>
            <w:vMerge/>
            <w:shd w:val="clear" w:color="auto" w:fill="auto"/>
          </w:tcPr>
          <w:p w14:paraId="1151814B" w14:textId="77777777" w:rsidR="003912F1" w:rsidRPr="00EC5BC0" w:rsidRDefault="003912F1" w:rsidP="00AA3C1F">
            <w:pPr>
              <w:pStyle w:val="TAH"/>
              <w:rPr>
                <w:rFonts w:cs="Arial"/>
                <w:lang w:eastAsia="en-US"/>
              </w:rPr>
            </w:pPr>
          </w:p>
        </w:tc>
        <w:tc>
          <w:tcPr>
            <w:tcW w:w="1212" w:type="dxa"/>
            <w:shd w:val="clear" w:color="auto" w:fill="auto"/>
          </w:tcPr>
          <w:p w14:paraId="7ED9C943" w14:textId="77777777" w:rsidR="003912F1" w:rsidRPr="00EC5BC0" w:rsidRDefault="003912F1" w:rsidP="00AA3C1F">
            <w:pPr>
              <w:pStyle w:val="TAH"/>
              <w:rPr>
                <w:rFonts w:cs="Arial"/>
                <w:lang w:eastAsia="zh-CN"/>
              </w:rPr>
            </w:pPr>
            <w:r w:rsidRPr="00EC5BC0">
              <w:rPr>
                <w:rFonts w:cs="Arial"/>
                <w:lang w:eastAsia="zh-CN"/>
              </w:rPr>
              <w:t>Tested signal</w:t>
            </w:r>
          </w:p>
        </w:tc>
        <w:tc>
          <w:tcPr>
            <w:tcW w:w="1254" w:type="dxa"/>
            <w:shd w:val="clear" w:color="auto" w:fill="auto"/>
          </w:tcPr>
          <w:p w14:paraId="040AFB94" w14:textId="77777777" w:rsidR="003912F1" w:rsidRPr="00EC5BC0" w:rsidDel="00F92D5B" w:rsidRDefault="003912F1" w:rsidP="00AA3C1F">
            <w:pPr>
              <w:pStyle w:val="TAH"/>
              <w:rPr>
                <w:rFonts w:cs="Arial"/>
                <w:lang w:eastAsia="zh-CN"/>
              </w:rPr>
            </w:pPr>
            <w:r w:rsidRPr="00EC5BC0">
              <w:rPr>
                <w:rFonts w:cs="Arial"/>
                <w:lang w:eastAsia="zh-CN"/>
              </w:rPr>
              <w:t>Interferer 1</w:t>
            </w:r>
          </w:p>
        </w:tc>
        <w:tc>
          <w:tcPr>
            <w:tcW w:w="1276" w:type="dxa"/>
            <w:shd w:val="clear" w:color="auto" w:fill="auto"/>
          </w:tcPr>
          <w:p w14:paraId="34620BBF" w14:textId="77777777" w:rsidR="003912F1" w:rsidRPr="00EC5BC0" w:rsidDel="00F92D5B" w:rsidRDefault="003912F1" w:rsidP="00AA3C1F">
            <w:pPr>
              <w:pStyle w:val="TAH"/>
              <w:rPr>
                <w:rFonts w:cs="Arial"/>
                <w:lang w:eastAsia="zh-CN"/>
              </w:rPr>
            </w:pPr>
            <w:r w:rsidRPr="00EC5BC0">
              <w:rPr>
                <w:rFonts w:cs="Arial"/>
                <w:lang w:eastAsia="zh-CN"/>
              </w:rPr>
              <w:t>Interferer 2</w:t>
            </w:r>
          </w:p>
        </w:tc>
        <w:tc>
          <w:tcPr>
            <w:tcW w:w="749" w:type="dxa"/>
            <w:vMerge/>
            <w:shd w:val="clear" w:color="auto" w:fill="auto"/>
          </w:tcPr>
          <w:p w14:paraId="306973F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5892421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7DFF30A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41FA092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D2BA653" w14:textId="77777777" w:rsidTr="001114AA">
        <w:tc>
          <w:tcPr>
            <w:tcW w:w="1098" w:type="dxa"/>
            <w:vMerge w:val="restart"/>
            <w:shd w:val="clear" w:color="auto" w:fill="auto"/>
          </w:tcPr>
          <w:p w14:paraId="75F4D4E7" w14:textId="77777777" w:rsidR="003912F1" w:rsidRPr="00EC5BC0" w:rsidRDefault="003912F1" w:rsidP="00AA3C1F">
            <w:pPr>
              <w:pStyle w:val="TAC"/>
              <w:rPr>
                <w:rFonts w:cs="Arial"/>
                <w:lang w:eastAsia="zh-CN"/>
              </w:rPr>
            </w:pPr>
            <w:r w:rsidRPr="00EC5BC0">
              <w:rPr>
                <w:rFonts w:cs="Arial"/>
                <w:lang w:eastAsia="zh-CN"/>
              </w:rPr>
              <w:t>1</w:t>
            </w:r>
          </w:p>
        </w:tc>
        <w:tc>
          <w:tcPr>
            <w:tcW w:w="1080" w:type="dxa"/>
            <w:vMerge w:val="restart"/>
            <w:shd w:val="clear" w:color="auto" w:fill="auto"/>
          </w:tcPr>
          <w:p w14:paraId="4C9886FF" w14:textId="77777777" w:rsidR="003912F1" w:rsidRPr="00EC5BC0" w:rsidRDefault="003912F1" w:rsidP="00AA3C1F">
            <w:pPr>
              <w:pStyle w:val="TAC"/>
              <w:rPr>
                <w:rFonts w:cs="Arial"/>
                <w:lang w:eastAsia="zh-CN"/>
              </w:rPr>
            </w:pPr>
            <w:r w:rsidRPr="00EC5BC0">
              <w:rPr>
                <w:rFonts w:cs="Arial"/>
                <w:lang w:eastAsia="zh-CN"/>
              </w:rPr>
              <w:t>2</w:t>
            </w:r>
          </w:p>
        </w:tc>
        <w:tc>
          <w:tcPr>
            <w:tcW w:w="1212" w:type="dxa"/>
            <w:shd w:val="clear" w:color="auto" w:fill="auto"/>
          </w:tcPr>
          <w:p w14:paraId="127FBFD4" w14:textId="77777777" w:rsidR="003912F1" w:rsidRPr="00EC5BC0" w:rsidRDefault="003912F1" w:rsidP="00AA3C1F">
            <w:pPr>
              <w:pStyle w:val="TAC"/>
              <w:rPr>
                <w:rFonts w:cs="Arial"/>
                <w:lang w:eastAsia="en-US"/>
              </w:rPr>
            </w:pPr>
            <w:r w:rsidRPr="00EC5BC0">
              <w:rPr>
                <w:rFonts w:cs="Arial"/>
                <w:lang w:eastAsia="en-US"/>
              </w:rPr>
              <w:t>EPA 5 Low</w:t>
            </w:r>
          </w:p>
        </w:tc>
        <w:tc>
          <w:tcPr>
            <w:tcW w:w="1254" w:type="dxa"/>
            <w:shd w:val="clear" w:color="auto" w:fill="auto"/>
          </w:tcPr>
          <w:p w14:paraId="49EEDDAA" w14:textId="77777777" w:rsidR="003912F1" w:rsidRPr="00EC5BC0" w:rsidRDefault="003912F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BBA9EB1" w14:textId="77777777" w:rsidR="003912F1" w:rsidRPr="00EC5BC0" w:rsidRDefault="003912F1" w:rsidP="00AA3C1F">
            <w:pPr>
              <w:pStyle w:val="TAC"/>
              <w:rPr>
                <w:rFonts w:cs="Arial"/>
                <w:lang w:eastAsia="en-US"/>
              </w:rPr>
            </w:pPr>
            <w:r w:rsidRPr="00EC5BC0">
              <w:rPr>
                <w:rFonts w:cs="Arial"/>
                <w:lang w:eastAsia="en-US"/>
              </w:rPr>
              <w:t>N/A</w:t>
            </w:r>
          </w:p>
        </w:tc>
        <w:tc>
          <w:tcPr>
            <w:tcW w:w="749" w:type="dxa"/>
            <w:shd w:val="clear" w:color="auto" w:fill="auto"/>
          </w:tcPr>
          <w:p w14:paraId="7166E7A1" w14:textId="77777777" w:rsidR="003912F1" w:rsidRPr="00EC5BC0" w:rsidRDefault="003912F1" w:rsidP="00AA3C1F">
            <w:pPr>
              <w:pStyle w:val="TAC"/>
              <w:rPr>
                <w:rFonts w:cs="Arial"/>
                <w:lang w:eastAsia="en-US"/>
              </w:rPr>
            </w:pPr>
            <w:r w:rsidRPr="00EC5BC0">
              <w:rPr>
                <w:rFonts w:cs="Arial"/>
                <w:lang w:eastAsia="zh-CN"/>
              </w:rPr>
              <w:t>Set 2</w:t>
            </w:r>
          </w:p>
        </w:tc>
        <w:tc>
          <w:tcPr>
            <w:tcW w:w="1091" w:type="dxa"/>
            <w:shd w:val="clear" w:color="auto" w:fill="auto"/>
          </w:tcPr>
          <w:p w14:paraId="13D10B18" w14:textId="77777777" w:rsidR="003912F1" w:rsidRPr="00EC5BC0" w:rsidRDefault="003912F1" w:rsidP="00AA3C1F">
            <w:pPr>
              <w:pStyle w:val="TAC"/>
              <w:rPr>
                <w:rFonts w:cs="Arial"/>
                <w:b/>
                <w:bCs/>
                <w:lang w:eastAsia="zh-CN"/>
              </w:rPr>
            </w:pPr>
            <w:r w:rsidRPr="00EC5BC0">
              <w:rPr>
                <w:rFonts w:cs="Arial"/>
                <w:lang w:eastAsia="zh-CN"/>
              </w:rPr>
              <w:t>A12-2</w:t>
            </w:r>
          </w:p>
        </w:tc>
        <w:tc>
          <w:tcPr>
            <w:tcW w:w="1176" w:type="dxa"/>
            <w:shd w:val="clear" w:color="auto" w:fill="auto"/>
          </w:tcPr>
          <w:p w14:paraId="55A35815" w14:textId="77777777" w:rsidR="003912F1" w:rsidRPr="00EC5BC0" w:rsidRDefault="003912F1" w:rsidP="00AA3C1F">
            <w:pPr>
              <w:pStyle w:val="TAC"/>
              <w:rPr>
                <w:rFonts w:cs="Arial"/>
                <w:lang w:eastAsia="en-US"/>
              </w:rPr>
            </w:pPr>
            <w:r w:rsidRPr="00EC5BC0">
              <w:rPr>
                <w:rFonts w:cs="Arial"/>
                <w:lang w:eastAsia="en-US"/>
              </w:rPr>
              <w:t>70%</w:t>
            </w:r>
          </w:p>
        </w:tc>
        <w:tc>
          <w:tcPr>
            <w:tcW w:w="919" w:type="dxa"/>
            <w:shd w:val="clear" w:color="auto" w:fill="auto"/>
          </w:tcPr>
          <w:p w14:paraId="7676F897" w14:textId="77777777" w:rsidR="003912F1" w:rsidRPr="00EC5BC0" w:rsidRDefault="003912F1" w:rsidP="00AA3C1F">
            <w:pPr>
              <w:pStyle w:val="TAC"/>
              <w:rPr>
                <w:rFonts w:cs="Arial"/>
                <w:lang w:eastAsia="en-US"/>
              </w:rPr>
            </w:pPr>
            <w:r w:rsidRPr="00EC5BC0">
              <w:rPr>
                <w:rFonts w:cs="Arial"/>
                <w:lang w:eastAsia="en-US"/>
              </w:rPr>
              <w:t xml:space="preserve">-4.4 </w:t>
            </w:r>
          </w:p>
        </w:tc>
      </w:tr>
      <w:tr w:rsidR="00EC5BC0" w:rsidRPr="00EC5BC0" w14:paraId="0AA6D5BF" w14:textId="77777777" w:rsidTr="001114AA">
        <w:tc>
          <w:tcPr>
            <w:tcW w:w="1098" w:type="dxa"/>
            <w:vMerge/>
            <w:shd w:val="clear" w:color="auto" w:fill="auto"/>
          </w:tcPr>
          <w:p w14:paraId="1E98A688" w14:textId="77777777" w:rsidR="00B84BC1" w:rsidRPr="00EC5BC0" w:rsidRDefault="00B84BC1" w:rsidP="00AA3C1F">
            <w:pPr>
              <w:pStyle w:val="TAC"/>
              <w:rPr>
                <w:rFonts w:cs="Arial"/>
                <w:lang w:eastAsia="en-US"/>
              </w:rPr>
            </w:pPr>
          </w:p>
        </w:tc>
        <w:tc>
          <w:tcPr>
            <w:tcW w:w="1080" w:type="dxa"/>
            <w:vMerge/>
            <w:shd w:val="clear" w:color="auto" w:fill="auto"/>
          </w:tcPr>
          <w:p w14:paraId="613963DB" w14:textId="77777777" w:rsidR="00B84BC1" w:rsidRPr="00EC5BC0" w:rsidRDefault="00B84BC1" w:rsidP="00AA3C1F">
            <w:pPr>
              <w:pStyle w:val="TAC"/>
              <w:rPr>
                <w:rFonts w:cs="Arial"/>
                <w:lang w:eastAsia="en-US"/>
              </w:rPr>
            </w:pPr>
          </w:p>
        </w:tc>
        <w:tc>
          <w:tcPr>
            <w:tcW w:w="1212" w:type="dxa"/>
            <w:shd w:val="clear" w:color="auto" w:fill="auto"/>
          </w:tcPr>
          <w:p w14:paraId="71B8A817"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54156AE6"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54B2CCCD" w14:textId="77777777" w:rsidR="00B84BC1" w:rsidRPr="00EC5BC0" w:rsidRDefault="00B84BC1" w:rsidP="00AA3C1F">
            <w:pPr>
              <w:pStyle w:val="TAC"/>
              <w:rPr>
                <w:rFonts w:cs="Arial"/>
                <w:lang w:eastAsia="en-US"/>
              </w:rPr>
            </w:pPr>
            <w:r w:rsidRPr="00EC5BC0">
              <w:rPr>
                <w:rFonts w:cs="Arial"/>
                <w:lang w:eastAsia="en-US"/>
              </w:rPr>
              <w:t>N/A</w:t>
            </w:r>
          </w:p>
        </w:tc>
        <w:tc>
          <w:tcPr>
            <w:tcW w:w="749" w:type="dxa"/>
            <w:shd w:val="clear" w:color="auto" w:fill="auto"/>
          </w:tcPr>
          <w:p w14:paraId="6A67A6BE"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574B1CC" w14:textId="77777777" w:rsidR="00B84BC1" w:rsidRPr="00EC5BC0" w:rsidRDefault="00B84BC1" w:rsidP="00AA3C1F">
            <w:pPr>
              <w:pStyle w:val="TAC"/>
              <w:rPr>
                <w:rFonts w:cs="Arial"/>
                <w:b/>
                <w:bCs/>
                <w:lang w:eastAsia="zh-CN"/>
              </w:rPr>
            </w:pPr>
            <w:r w:rsidRPr="00EC5BC0">
              <w:rPr>
                <w:rFonts w:cs="Arial"/>
                <w:lang w:eastAsia="zh-CN"/>
              </w:rPr>
              <w:t>A12-2</w:t>
            </w:r>
          </w:p>
        </w:tc>
        <w:tc>
          <w:tcPr>
            <w:tcW w:w="1176" w:type="dxa"/>
            <w:shd w:val="clear" w:color="auto" w:fill="auto"/>
          </w:tcPr>
          <w:p w14:paraId="08D5B2BC"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09367EB0" w14:textId="77777777" w:rsidR="00B84BC1" w:rsidRPr="00EC5BC0" w:rsidRDefault="00B84BC1" w:rsidP="00AA3C1F">
            <w:pPr>
              <w:pStyle w:val="TAC"/>
              <w:rPr>
                <w:rFonts w:cs="Arial"/>
                <w:lang w:eastAsia="en-US"/>
              </w:rPr>
            </w:pPr>
            <w:r w:rsidRPr="00EC5BC0">
              <w:rPr>
                <w:rFonts w:cs="Arial"/>
              </w:rPr>
              <w:t xml:space="preserve">-1.7 </w:t>
            </w:r>
          </w:p>
        </w:tc>
      </w:tr>
      <w:tr w:rsidR="00EC5BC0" w:rsidRPr="00EC5BC0" w14:paraId="429B3904" w14:textId="77777777" w:rsidTr="001114AA">
        <w:tc>
          <w:tcPr>
            <w:tcW w:w="1098" w:type="dxa"/>
            <w:vMerge/>
            <w:shd w:val="clear" w:color="auto" w:fill="auto"/>
          </w:tcPr>
          <w:p w14:paraId="3D62AF84" w14:textId="77777777" w:rsidR="00B84BC1" w:rsidRPr="00EC5BC0" w:rsidRDefault="00B84BC1" w:rsidP="00AA3C1F">
            <w:pPr>
              <w:pStyle w:val="TAC"/>
              <w:rPr>
                <w:rFonts w:cs="Arial"/>
                <w:lang w:eastAsia="en-US"/>
              </w:rPr>
            </w:pPr>
          </w:p>
        </w:tc>
        <w:tc>
          <w:tcPr>
            <w:tcW w:w="1080" w:type="dxa"/>
            <w:vMerge w:val="restart"/>
            <w:shd w:val="clear" w:color="auto" w:fill="auto"/>
          </w:tcPr>
          <w:p w14:paraId="0DF43E76" w14:textId="77777777" w:rsidR="00B84BC1" w:rsidRPr="00EC5BC0" w:rsidRDefault="00B84BC1" w:rsidP="00AA3C1F">
            <w:pPr>
              <w:pStyle w:val="TAC"/>
              <w:rPr>
                <w:rFonts w:cs="Arial"/>
                <w:lang w:eastAsia="en-US"/>
              </w:rPr>
            </w:pPr>
            <w:r w:rsidRPr="00EC5BC0">
              <w:rPr>
                <w:rFonts w:cs="Arial"/>
                <w:lang w:eastAsia="zh-CN"/>
              </w:rPr>
              <w:t>4</w:t>
            </w:r>
          </w:p>
        </w:tc>
        <w:tc>
          <w:tcPr>
            <w:tcW w:w="1212" w:type="dxa"/>
            <w:shd w:val="clear" w:color="auto" w:fill="auto"/>
          </w:tcPr>
          <w:p w14:paraId="6E0CF0BB"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017C3B2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5F645E0"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3E35BC6"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4447F26"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32CED08D"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323770E" w14:textId="77777777" w:rsidR="00B84BC1" w:rsidRPr="00EC5BC0" w:rsidRDefault="00B84BC1" w:rsidP="00AA3C1F">
            <w:pPr>
              <w:pStyle w:val="TAC"/>
              <w:rPr>
                <w:rFonts w:cs="Arial"/>
                <w:lang w:eastAsia="en-US"/>
              </w:rPr>
            </w:pPr>
            <w:r w:rsidRPr="00EC5BC0">
              <w:rPr>
                <w:rFonts w:cs="Arial"/>
                <w:lang w:eastAsia="zh-CN"/>
              </w:rPr>
              <w:t>-3.8</w:t>
            </w:r>
          </w:p>
        </w:tc>
      </w:tr>
      <w:tr w:rsidR="00EC5BC0" w:rsidRPr="00EC5BC0" w14:paraId="54488CF4" w14:textId="77777777" w:rsidTr="001114AA">
        <w:tc>
          <w:tcPr>
            <w:tcW w:w="1098" w:type="dxa"/>
            <w:vMerge/>
            <w:shd w:val="clear" w:color="auto" w:fill="auto"/>
          </w:tcPr>
          <w:p w14:paraId="57E71BA1" w14:textId="77777777" w:rsidR="00B84BC1" w:rsidRPr="00EC5BC0" w:rsidRDefault="00B84BC1" w:rsidP="00AA3C1F">
            <w:pPr>
              <w:pStyle w:val="TAC"/>
              <w:rPr>
                <w:rFonts w:cs="Arial"/>
                <w:lang w:eastAsia="en-US"/>
              </w:rPr>
            </w:pPr>
          </w:p>
        </w:tc>
        <w:tc>
          <w:tcPr>
            <w:tcW w:w="1080" w:type="dxa"/>
            <w:vMerge/>
            <w:shd w:val="clear" w:color="auto" w:fill="auto"/>
          </w:tcPr>
          <w:p w14:paraId="581BCCC6" w14:textId="77777777" w:rsidR="00B84BC1" w:rsidRPr="00EC5BC0" w:rsidRDefault="00B84BC1" w:rsidP="00AA3C1F">
            <w:pPr>
              <w:pStyle w:val="TAC"/>
              <w:rPr>
                <w:rFonts w:cs="Arial"/>
                <w:lang w:eastAsia="en-US"/>
              </w:rPr>
            </w:pPr>
          </w:p>
        </w:tc>
        <w:tc>
          <w:tcPr>
            <w:tcW w:w="1212" w:type="dxa"/>
            <w:shd w:val="clear" w:color="auto" w:fill="auto"/>
          </w:tcPr>
          <w:p w14:paraId="3D8BA73D"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319BAACC"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3BF4339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26B2B40"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04670D78"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007C788F"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229AFC2" w14:textId="77777777" w:rsidR="00B84BC1" w:rsidRPr="00EC5BC0" w:rsidRDefault="00B84BC1" w:rsidP="00AA3C1F">
            <w:pPr>
              <w:pStyle w:val="TAC"/>
              <w:rPr>
                <w:rFonts w:cs="Arial"/>
                <w:lang w:eastAsia="en-US"/>
              </w:rPr>
            </w:pPr>
            <w:r w:rsidRPr="00EC5BC0">
              <w:rPr>
                <w:rFonts w:cs="Arial"/>
              </w:rPr>
              <w:t xml:space="preserve">0.5 </w:t>
            </w:r>
          </w:p>
        </w:tc>
      </w:tr>
      <w:tr w:rsidR="00EC5BC0" w:rsidRPr="00EC5BC0" w14:paraId="5DD4FE10" w14:textId="77777777" w:rsidTr="001114AA">
        <w:tc>
          <w:tcPr>
            <w:tcW w:w="1098" w:type="dxa"/>
            <w:vMerge/>
            <w:shd w:val="clear" w:color="auto" w:fill="auto"/>
          </w:tcPr>
          <w:p w14:paraId="7E544C05" w14:textId="77777777" w:rsidR="00B84BC1" w:rsidRPr="00EC5BC0" w:rsidRDefault="00B84BC1" w:rsidP="00AA3C1F">
            <w:pPr>
              <w:pStyle w:val="TAC"/>
              <w:rPr>
                <w:rFonts w:cs="Arial"/>
                <w:lang w:eastAsia="en-US"/>
              </w:rPr>
            </w:pPr>
          </w:p>
        </w:tc>
        <w:tc>
          <w:tcPr>
            <w:tcW w:w="1080" w:type="dxa"/>
            <w:vMerge w:val="restart"/>
            <w:shd w:val="clear" w:color="auto" w:fill="auto"/>
          </w:tcPr>
          <w:p w14:paraId="02F564CA" w14:textId="77777777" w:rsidR="00B84BC1" w:rsidRPr="00EC5BC0" w:rsidRDefault="00B84BC1" w:rsidP="00AA3C1F">
            <w:pPr>
              <w:pStyle w:val="TAC"/>
              <w:rPr>
                <w:rFonts w:cs="Arial"/>
                <w:lang w:eastAsia="en-US"/>
              </w:rPr>
            </w:pPr>
            <w:r w:rsidRPr="00EC5BC0">
              <w:rPr>
                <w:rFonts w:cs="Arial"/>
                <w:lang w:eastAsia="zh-CN"/>
              </w:rPr>
              <w:t>8</w:t>
            </w:r>
          </w:p>
        </w:tc>
        <w:tc>
          <w:tcPr>
            <w:tcW w:w="1212" w:type="dxa"/>
            <w:shd w:val="clear" w:color="auto" w:fill="auto"/>
          </w:tcPr>
          <w:p w14:paraId="1B284E5C"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7452E30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2ADBAE6D"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8BF5840"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FA9621E" w14:textId="77777777" w:rsidR="00B84BC1" w:rsidRPr="00EC5BC0" w:rsidRDefault="00B84BC1" w:rsidP="00AA3C1F">
            <w:pPr>
              <w:pStyle w:val="TAC"/>
              <w:rPr>
                <w:rFonts w:cs="Arial"/>
                <w:b/>
                <w:bCs/>
                <w:lang w:eastAsia="zh-CN"/>
              </w:rPr>
            </w:pPr>
            <w:r w:rsidRPr="00EC5BC0">
              <w:rPr>
                <w:rFonts w:cs="Arial"/>
                <w:lang w:eastAsia="zh-CN"/>
              </w:rPr>
              <w:t>A4-4</w:t>
            </w:r>
          </w:p>
        </w:tc>
        <w:tc>
          <w:tcPr>
            <w:tcW w:w="1176" w:type="dxa"/>
            <w:shd w:val="clear" w:color="auto" w:fill="auto"/>
          </w:tcPr>
          <w:p w14:paraId="5026150E"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002932D" w14:textId="77777777" w:rsidR="00B84BC1" w:rsidRPr="00EC5BC0" w:rsidRDefault="00B84BC1" w:rsidP="00AA3C1F">
            <w:pPr>
              <w:pStyle w:val="TAC"/>
              <w:rPr>
                <w:rFonts w:cs="Arial"/>
                <w:lang w:eastAsia="en-US"/>
              </w:rPr>
            </w:pPr>
            <w:r w:rsidRPr="00EC5BC0">
              <w:rPr>
                <w:rFonts w:cs="Arial"/>
              </w:rPr>
              <w:t xml:space="preserve">-4.0 </w:t>
            </w:r>
          </w:p>
        </w:tc>
      </w:tr>
      <w:tr w:rsidR="00EC5BC0" w:rsidRPr="00EC5BC0" w14:paraId="132AC6BB" w14:textId="77777777" w:rsidTr="001114AA">
        <w:tc>
          <w:tcPr>
            <w:tcW w:w="1098" w:type="dxa"/>
            <w:vMerge/>
            <w:shd w:val="clear" w:color="auto" w:fill="auto"/>
          </w:tcPr>
          <w:p w14:paraId="4F23880C" w14:textId="77777777" w:rsidR="00B84BC1" w:rsidRPr="00EC5BC0" w:rsidRDefault="00B84BC1" w:rsidP="00AA3C1F">
            <w:pPr>
              <w:pStyle w:val="TAC"/>
              <w:rPr>
                <w:rFonts w:cs="Arial"/>
                <w:lang w:eastAsia="en-US"/>
              </w:rPr>
            </w:pPr>
          </w:p>
        </w:tc>
        <w:tc>
          <w:tcPr>
            <w:tcW w:w="1080" w:type="dxa"/>
            <w:vMerge/>
            <w:shd w:val="clear" w:color="auto" w:fill="auto"/>
          </w:tcPr>
          <w:p w14:paraId="21272534" w14:textId="77777777" w:rsidR="00B84BC1" w:rsidRPr="00EC5BC0" w:rsidRDefault="00B84BC1" w:rsidP="00AA3C1F">
            <w:pPr>
              <w:pStyle w:val="TAC"/>
              <w:rPr>
                <w:rFonts w:cs="Arial"/>
                <w:lang w:eastAsia="en-US"/>
              </w:rPr>
            </w:pPr>
          </w:p>
        </w:tc>
        <w:tc>
          <w:tcPr>
            <w:tcW w:w="1212" w:type="dxa"/>
            <w:shd w:val="clear" w:color="auto" w:fill="auto"/>
          </w:tcPr>
          <w:p w14:paraId="75CB047E"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0878565B"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0B9588D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2AFB19F"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93DCA80" w14:textId="77777777" w:rsidR="00B84BC1" w:rsidRPr="00EC5BC0" w:rsidRDefault="00B84BC1" w:rsidP="00AA3C1F">
            <w:pPr>
              <w:pStyle w:val="TAC"/>
              <w:rPr>
                <w:rFonts w:cs="Arial"/>
                <w:b/>
                <w:bCs/>
                <w:lang w:eastAsia="zh-CN"/>
              </w:rPr>
            </w:pPr>
            <w:r w:rsidRPr="00EC5BC0">
              <w:rPr>
                <w:rFonts w:cs="Arial"/>
                <w:lang w:eastAsia="zh-CN"/>
              </w:rPr>
              <w:t xml:space="preserve">A4-4 </w:t>
            </w:r>
          </w:p>
        </w:tc>
        <w:tc>
          <w:tcPr>
            <w:tcW w:w="1176" w:type="dxa"/>
            <w:shd w:val="clear" w:color="auto" w:fill="auto"/>
          </w:tcPr>
          <w:p w14:paraId="428E4AA6"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7D28AFC" w14:textId="77777777" w:rsidR="00B84BC1" w:rsidRPr="00EC5BC0" w:rsidRDefault="00B84BC1" w:rsidP="00AA3C1F">
            <w:pPr>
              <w:pStyle w:val="TAC"/>
              <w:rPr>
                <w:rFonts w:cs="Arial"/>
                <w:lang w:eastAsia="en-US"/>
              </w:rPr>
            </w:pPr>
            <w:r w:rsidRPr="00EC5BC0">
              <w:rPr>
                <w:rFonts w:cs="Arial"/>
                <w:lang w:eastAsia="en-US"/>
              </w:rPr>
              <w:t xml:space="preserve">0.5 </w:t>
            </w:r>
          </w:p>
        </w:tc>
      </w:tr>
      <w:tr w:rsidR="00EC5BC0" w:rsidRPr="00EC5BC0" w14:paraId="628271E3" w14:textId="77777777" w:rsidTr="001114AA">
        <w:tc>
          <w:tcPr>
            <w:tcW w:w="9855" w:type="dxa"/>
            <w:gridSpan w:val="9"/>
            <w:shd w:val="clear" w:color="auto" w:fill="auto"/>
          </w:tcPr>
          <w:p w14:paraId="6B16BDF6" w14:textId="77777777" w:rsidR="00B84BC1" w:rsidRPr="00EC5BC0" w:rsidRDefault="00B84BC1" w:rsidP="00AA3C1F">
            <w:pPr>
              <w:pStyle w:val="TAN"/>
              <w:rPr>
                <w:rFonts w:cs="Arial"/>
                <w:lang w:eastAsia="zh-CN"/>
              </w:rPr>
            </w:pPr>
            <w:r w:rsidRPr="00EC5BC0">
              <w:rPr>
                <w:rFonts w:cs="Arial"/>
                <w:lang w:eastAsia="zh-CN"/>
              </w:rPr>
              <w:t>Note*: Not applicable for Local Area BS and Home BS.</w:t>
            </w:r>
          </w:p>
        </w:tc>
      </w:tr>
      <w:tr w:rsidR="00B84BC1" w:rsidRPr="00EC5BC0" w14:paraId="5E31DE61" w14:textId="77777777" w:rsidTr="001114AA">
        <w:tc>
          <w:tcPr>
            <w:tcW w:w="9855" w:type="dxa"/>
            <w:gridSpan w:val="9"/>
            <w:shd w:val="clear" w:color="auto" w:fill="auto"/>
          </w:tcPr>
          <w:p w14:paraId="4158047B" w14:textId="77777777" w:rsidR="00B84BC1" w:rsidRPr="00EC5BC0" w:rsidRDefault="00B84BC1"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68B0B58D" w14:textId="77777777" w:rsidR="00B84BC1" w:rsidRPr="00EC5BC0" w:rsidRDefault="00B84BC1"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3A2D0841" w14:textId="77777777" w:rsidR="003912F1" w:rsidRPr="00EC5BC0" w:rsidRDefault="003912F1" w:rsidP="003912F1">
      <w:pPr>
        <w:rPr>
          <w:lang w:eastAsia="zh-CN"/>
        </w:rPr>
      </w:pPr>
    </w:p>
    <w:p w14:paraId="6CA2775C" w14:textId="77777777" w:rsidR="003912F1" w:rsidRPr="00EC5BC0" w:rsidRDefault="003912F1" w:rsidP="00DD5B46">
      <w:pPr>
        <w:pStyle w:val="TH"/>
        <w:rPr>
          <w:lang w:eastAsia="zh-CN"/>
        </w:rPr>
      </w:pPr>
      <w:r w:rsidRPr="00EC5BC0">
        <w:t>Table 8.2.6.5-3</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24"/>
        <w:gridCol w:w="801"/>
        <w:gridCol w:w="999"/>
        <w:gridCol w:w="1268"/>
        <w:gridCol w:w="919"/>
      </w:tblGrid>
      <w:tr w:rsidR="00EC5BC0" w:rsidRPr="00EC5BC0" w14:paraId="44C58E01" w14:textId="77777777" w:rsidTr="001114AA">
        <w:trPr>
          <w:trHeight w:val="221"/>
        </w:trPr>
        <w:tc>
          <w:tcPr>
            <w:tcW w:w="1098" w:type="dxa"/>
            <w:vMerge w:val="restart"/>
            <w:shd w:val="clear" w:color="auto" w:fill="auto"/>
            <w:vAlign w:val="center"/>
          </w:tcPr>
          <w:p w14:paraId="2FC9E4C8" w14:textId="77777777" w:rsidR="003912F1" w:rsidRPr="00EC5BC0" w:rsidRDefault="003912F1" w:rsidP="00D2249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vAlign w:val="center"/>
          </w:tcPr>
          <w:p w14:paraId="6F5A96E8" w14:textId="77777777" w:rsidR="003912F1" w:rsidRPr="00EC5BC0" w:rsidRDefault="003912F1" w:rsidP="00D2249C">
            <w:pPr>
              <w:pStyle w:val="TAH"/>
              <w:rPr>
                <w:rFonts w:cs="Arial"/>
                <w:lang w:eastAsia="en-US"/>
              </w:rPr>
            </w:pPr>
            <w:r w:rsidRPr="00EC5BC0">
              <w:rPr>
                <w:rFonts w:cs="Arial"/>
                <w:lang w:eastAsia="en-US"/>
              </w:rPr>
              <w:t>Number of RX antennas</w:t>
            </w:r>
          </w:p>
          <w:p w14:paraId="015C42B6"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690" w:type="dxa"/>
            <w:gridSpan w:val="3"/>
            <w:shd w:val="clear" w:color="auto" w:fill="auto"/>
            <w:vAlign w:val="center"/>
          </w:tcPr>
          <w:p w14:paraId="4B78007B" w14:textId="77777777" w:rsidR="003912F1" w:rsidRPr="00EC5BC0" w:rsidRDefault="003912F1" w:rsidP="00D2249C">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801" w:type="dxa"/>
            <w:vMerge w:val="restart"/>
            <w:shd w:val="clear" w:color="auto" w:fill="auto"/>
            <w:vAlign w:val="center"/>
          </w:tcPr>
          <w:p w14:paraId="55B749A6" w14:textId="77777777" w:rsidR="003912F1" w:rsidRPr="00EC5BC0" w:rsidRDefault="003912F1" w:rsidP="00D2249C">
            <w:pPr>
              <w:pStyle w:val="TAH"/>
              <w:rPr>
                <w:rFonts w:cs="Arial"/>
                <w:lang w:eastAsia="en-US"/>
              </w:rPr>
            </w:pPr>
            <w:r w:rsidRPr="00EC5BC0">
              <w:rPr>
                <w:rFonts w:cs="Arial"/>
                <w:bCs/>
                <w:lang w:eastAsia="zh-CN"/>
              </w:rPr>
              <w:t>DIP set</w:t>
            </w:r>
          </w:p>
        </w:tc>
        <w:tc>
          <w:tcPr>
            <w:tcW w:w="999" w:type="dxa"/>
            <w:vMerge w:val="restart"/>
            <w:shd w:val="clear" w:color="auto" w:fill="auto"/>
            <w:vAlign w:val="center"/>
          </w:tcPr>
          <w:p w14:paraId="739137DF" w14:textId="77777777" w:rsidR="003912F1" w:rsidRPr="00EC5BC0" w:rsidRDefault="003912F1" w:rsidP="00D2249C">
            <w:pPr>
              <w:pStyle w:val="TAH"/>
              <w:rPr>
                <w:rFonts w:cs="Arial"/>
                <w:bCs/>
                <w:lang w:eastAsia="zh-CN"/>
              </w:rPr>
            </w:pPr>
            <w:r w:rsidRPr="00EC5BC0">
              <w:rPr>
                <w:rFonts w:cs="Arial"/>
                <w:bCs/>
                <w:lang w:eastAsia="zh-CN"/>
              </w:rPr>
              <w:t>FRC</w:t>
            </w:r>
          </w:p>
          <w:p w14:paraId="25196CA9" w14:textId="77777777" w:rsidR="003912F1" w:rsidRPr="00EC5BC0" w:rsidRDefault="003912F1" w:rsidP="00D2249C">
            <w:pPr>
              <w:pStyle w:val="TAH"/>
              <w:rPr>
                <w:rFonts w:cs="Arial"/>
                <w:bCs/>
                <w:lang w:eastAsia="zh-CN"/>
              </w:rPr>
            </w:pPr>
            <w:r w:rsidRPr="00EC5BC0">
              <w:rPr>
                <w:rFonts w:cs="Arial"/>
                <w:bCs/>
                <w:lang w:eastAsia="zh-CN"/>
              </w:rPr>
              <w:t>(Annex A)</w:t>
            </w:r>
          </w:p>
        </w:tc>
        <w:tc>
          <w:tcPr>
            <w:tcW w:w="1268" w:type="dxa"/>
            <w:vMerge w:val="restart"/>
            <w:shd w:val="clear" w:color="auto" w:fill="auto"/>
            <w:vAlign w:val="center"/>
          </w:tcPr>
          <w:p w14:paraId="5B6A529B" w14:textId="77777777" w:rsidR="003912F1" w:rsidRPr="00EC5BC0" w:rsidRDefault="003912F1" w:rsidP="00D2249C">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vAlign w:val="center"/>
          </w:tcPr>
          <w:p w14:paraId="18EFDB87" w14:textId="77777777" w:rsidR="003912F1" w:rsidRPr="00EC5BC0" w:rsidRDefault="003912F1" w:rsidP="00D2249C">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1A47C5A6" w14:textId="77777777" w:rsidTr="001114AA">
        <w:trPr>
          <w:trHeight w:val="220"/>
        </w:trPr>
        <w:tc>
          <w:tcPr>
            <w:tcW w:w="1098" w:type="dxa"/>
            <w:vMerge/>
            <w:shd w:val="clear" w:color="auto" w:fill="auto"/>
          </w:tcPr>
          <w:p w14:paraId="69E58C89" w14:textId="77777777" w:rsidR="003912F1" w:rsidRPr="00EC5BC0" w:rsidRDefault="003912F1" w:rsidP="00D2249C">
            <w:pPr>
              <w:pStyle w:val="TAH"/>
              <w:rPr>
                <w:rFonts w:cs="Arial"/>
                <w:lang w:eastAsia="en-US"/>
              </w:rPr>
            </w:pPr>
          </w:p>
        </w:tc>
        <w:tc>
          <w:tcPr>
            <w:tcW w:w="1080" w:type="dxa"/>
            <w:vMerge/>
            <w:shd w:val="clear" w:color="auto" w:fill="auto"/>
          </w:tcPr>
          <w:p w14:paraId="264D4B3F" w14:textId="77777777" w:rsidR="003912F1" w:rsidRPr="00EC5BC0" w:rsidRDefault="003912F1" w:rsidP="00D2249C">
            <w:pPr>
              <w:pStyle w:val="TAH"/>
              <w:rPr>
                <w:rFonts w:cs="Arial"/>
                <w:lang w:eastAsia="en-US"/>
              </w:rPr>
            </w:pPr>
          </w:p>
        </w:tc>
        <w:tc>
          <w:tcPr>
            <w:tcW w:w="1212" w:type="dxa"/>
            <w:shd w:val="clear" w:color="auto" w:fill="auto"/>
            <w:vAlign w:val="center"/>
          </w:tcPr>
          <w:p w14:paraId="7E4C83CE" w14:textId="77777777" w:rsidR="003912F1" w:rsidRPr="00EC5BC0" w:rsidRDefault="003912F1" w:rsidP="00D2249C">
            <w:pPr>
              <w:pStyle w:val="TAH"/>
              <w:rPr>
                <w:rFonts w:cs="Arial"/>
                <w:lang w:eastAsia="zh-CN"/>
              </w:rPr>
            </w:pPr>
            <w:r w:rsidRPr="00EC5BC0">
              <w:rPr>
                <w:rFonts w:cs="Arial"/>
                <w:lang w:eastAsia="zh-CN"/>
              </w:rPr>
              <w:t>Tested signal</w:t>
            </w:r>
          </w:p>
        </w:tc>
        <w:tc>
          <w:tcPr>
            <w:tcW w:w="1254" w:type="dxa"/>
            <w:shd w:val="clear" w:color="auto" w:fill="auto"/>
            <w:vAlign w:val="center"/>
          </w:tcPr>
          <w:p w14:paraId="58696075" w14:textId="77777777" w:rsidR="003912F1" w:rsidRPr="00EC5BC0" w:rsidDel="00F92D5B" w:rsidRDefault="003912F1" w:rsidP="00D2249C">
            <w:pPr>
              <w:pStyle w:val="TAH"/>
              <w:rPr>
                <w:rFonts w:cs="Arial"/>
                <w:lang w:eastAsia="zh-CN"/>
              </w:rPr>
            </w:pPr>
            <w:r w:rsidRPr="00EC5BC0">
              <w:rPr>
                <w:rFonts w:cs="Arial"/>
                <w:lang w:eastAsia="zh-CN"/>
              </w:rPr>
              <w:t>Interferer 1</w:t>
            </w:r>
          </w:p>
        </w:tc>
        <w:tc>
          <w:tcPr>
            <w:tcW w:w="1224" w:type="dxa"/>
            <w:shd w:val="clear" w:color="auto" w:fill="auto"/>
            <w:vAlign w:val="center"/>
          </w:tcPr>
          <w:p w14:paraId="5DA654A0" w14:textId="77777777" w:rsidR="003912F1" w:rsidRPr="00EC5BC0" w:rsidDel="00F92D5B" w:rsidRDefault="003912F1" w:rsidP="00D2249C">
            <w:pPr>
              <w:pStyle w:val="TAH"/>
              <w:rPr>
                <w:rFonts w:cs="Arial"/>
                <w:lang w:eastAsia="zh-CN"/>
              </w:rPr>
            </w:pPr>
            <w:r w:rsidRPr="00EC5BC0">
              <w:rPr>
                <w:rFonts w:cs="Arial"/>
                <w:lang w:eastAsia="zh-CN"/>
              </w:rPr>
              <w:t>Interferer 2</w:t>
            </w:r>
          </w:p>
        </w:tc>
        <w:tc>
          <w:tcPr>
            <w:tcW w:w="801" w:type="dxa"/>
            <w:vMerge/>
            <w:shd w:val="clear" w:color="auto" w:fill="auto"/>
          </w:tcPr>
          <w:p w14:paraId="51095C1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99" w:type="dxa"/>
            <w:vMerge/>
            <w:shd w:val="clear" w:color="auto" w:fill="auto"/>
          </w:tcPr>
          <w:p w14:paraId="6F1E8949"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68" w:type="dxa"/>
            <w:vMerge/>
            <w:shd w:val="clear" w:color="auto" w:fill="auto"/>
          </w:tcPr>
          <w:p w14:paraId="0185B8C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20F269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8E2A7CF" w14:textId="77777777" w:rsidTr="001114AA">
        <w:tc>
          <w:tcPr>
            <w:tcW w:w="1098" w:type="dxa"/>
            <w:vMerge w:val="restart"/>
            <w:shd w:val="clear" w:color="auto" w:fill="auto"/>
          </w:tcPr>
          <w:p w14:paraId="4E763407" w14:textId="77777777" w:rsidR="003912F1" w:rsidRPr="00EC5BC0" w:rsidRDefault="003912F1" w:rsidP="00D2249C">
            <w:pPr>
              <w:pStyle w:val="TAC"/>
              <w:rPr>
                <w:rFonts w:cs="Arial"/>
                <w:lang w:eastAsia="zh-CN"/>
              </w:rPr>
            </w:pPr>
            <w:r w:rsidRPr="00EC5BC0">
              <w:rPr>
                <w:rFonts w:cs="Arial"/>
                <w:lang w:eastAsia="zh-CN"/>
              </w:rPr>
              <w:t>1</w:t>
            </w:r>
          </w:p>
        </w:tc>
        <w:tc>
          <w:tcPr>
            <w:tcW w:w="1080" w:type="dxa"/>
            <w:vMerge w:val="restart"/>
            <w:shd w:val="clear" w:color="auto" w:fill="auto"/>
          </w:tcPr>
          <w:p w14:paraId="27B6BD02" w14:textId="77777777" w:rsidR="003912F1" w:rsidRPr="00EC5BC0" w:rsidRDefault="003912F1" w:rsidP="00D2249C">
            <w:pPr>
              <w:pStyle w:val="TAC"/>
              <w:rPr>
                <w:rFonts w:cs="Arial"/>
                <w:lang w:eastAsia="zh-CN"/>
              </w:rPr>
            </w:pPr>
            <w:r w:rsidRPr="00EC5BC0">
              <w:rPr>
                <w:rFonts w:cs="Arial"/>
                <w:lang w:eastAsia="zh-CN"/>
              </w:rPr>
              <w:t>2</w:t>
            </w:r>
          </w:p>
        </w:tc>
        <w:tc>
          <w:tcPr>
            <w:tcW w:w="1212" w:type="dxa"/>
            <w:shd w:val="clear" w:color="auto" w:fill="auto"/>
          </w:tcPr>
          <w:p w14:paraId="287DCA66" w14:textId="77777777" w:rsidR="003912F1" w:rsidRPr="00EC5BC0" w:rsidRDefault="003912F1" w:rsidP="00D2249C">
            <w:pPr>
              <w:pStyle w:val="TAC"/>
              <w:rPr>
                <w:rFonts w:cs="Arial"/>
                <w:lang w:eastAsia="en-US"/>
              </w:rPr>
            </w:pPr>
            <w:r w:rsidRPr="00EC5BC0">
              <w:rPr>
                <w:rFonts w:cs="Arial"/>
                <w:lang w:eastAsia="en-US"/>
              </w:rPr>
              <w:t>EPA 5 Low</w:t>
            </w:r>
          </w:p>
        </w:tc>
        <w:tc>
          <w:tcPr>
            <w:tcW w:w="1254" w:type="dxa"/>
            <w:shd w:val="clear" w:color="auto" w:fill="auto"/>
          </w:tcPr>
          <w:p w14:paraId="7CCA6845" w14:textId="77777777" w:rsidR="003912F1" w:rsidRPr="00EC5BC0" w:rsidRDefault="003912F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7C0F0843" w14:textId="77777777" w:rsidR="003912F1" w:rsidRPr="00EC5BC0" w:rsidRDefault="003912F1" w:rsidP="00D2249C">
            <w:pPr>
              <w:pStyle w:val="TAC"/>
              <w:rPr>
                <w:rFonts w:cs="Arial"/>
                <w:lang w:eastAsia="en-US"/>
              </w:rPr>
            </w:pPr>
            <w:r w:rsidRPr="00EC5BC0">
              <w:rPr>
                <w:rFonts w:cs="Arial"/>
                <w:lang w:eastAsia="en-US"/>
              </w:rPr>
              <w:t>N/A</w:t>
            </w:r>
          </w:p>
        </w:tc>
        <w:tc>
          <w:tcPr>
            <w:tcW w:w="801" w:type="dxa"/>
            <w:shd w:val="clear" w:color="auto" w:fill="auto"/>
          </w:tcPr>
          <w:p w14:paraId="67BCF370" w14:textId="77777777" w:rsidR="003912F1" w:rsidRPr="00EC5BC0" w:rsidRDefault="003912F1" w:rsidP="00D2249C">
            <w:pPr>
              <w:pStyle w:val="TAC"/>
              <w:rPr>
                <w:rFonts w:cs="Arial"/>
                <w:lang w:eastAsia="en-US"/>
              </w:rPr>
            </w:pPr>
            <w:r w:rsidRPr="00EC5BC0">
              <w:rPr>
                <w:rFonts w:cs="Arial"/>
                <w:lang w:eastAsia="zh-CN"/>
              </w:rPr>
              <w:t>Set 2</w:t>
            </w:r>
          </w:p>
        </w:tc>
        <w:tc>
          <w:tcPr>
            <w:tcW w:w="999" w:type="dxa"/>
            <w:shd w:val="clear" w:color="auto" w:fill="auto"/>
          </w:tcPr>
          <w:p w14:paraId="56D40EB1" w14:textId="77777777" w:rsidR="003912F1" w:rsidRPr="00EC5BC0" w:rsidRDefault="003912F1" w:rsidP="00D2249C">
            <w:pPr>
              <w:pStyle w:val="TAC"/>
              <w:rPr>
                <w:rFonts w:cs="Arial"/>
                <w:b/>
                <w:bCs/>
                <w:lang w:eastAsia="zh-CN"/>
              </w:rPr>
            </w:pPr>
            <w:r w:rsidRPr="00EC5BC0">
              <w:rPr>
                <w:rFonts w:cs="Arial"/>
                <w:lang w:eastAsia="zh-CN"/>
              </w:rPr>
              <w:t>A12-3</w:t>
            </w:r>
          </w:p>
        </w:tc>
        <w:tc>
          <w:tcPr>
            <w:tcW w:w="1268" w:type="dxa"/>
            <w:shd w:val="clear" w:color="auto" w:fill="auto"/>
          </w:tcPr>
          <w:p w14:paraId="20447192" w14:textId="77777777" w:rsidR="003912F1" w:rsidRPr="00EC5BC0" w:rsidRDefault="003912F1" w:rsidP="00D2249C">
            <w:pPr>
              <w:pStyle w:val="TAC"/>
              <w:rPr>
                <w:rFonts w:cs="Arial"/>
                <w:lang w:eastAsia="en-US"/>
              </w:rPr>
            </w:pPr>
            <w:r w:rsidRPr="00EC5BC0">
              <w:rPr>
                <w:rFonts w:cs="Arial"/>
                <w:lang w:eastAsia="en-US"/>
              </w:rPr>
              <w:t>70%</w:t>
            </w:r>
          </w:p>
        </w:tc>
        <w:tc>
          <w:tcPr>
            <w:tcW w:w="919" w:type="dxa"/>
            <w:shd w:val="clear" w:color="auto" w:fill="auto"/>
          </w:tcPr>
          <w:p w14:paraId="7CC5BCA3" w14:textId="77777777" w:rsidR="003912F1" w:rsidRPr="00EC5BC0" w:rsidRDefault="003912F1" w:rsidP="00D2249C">
            <w:pPr>
              <w:pStyle w:val="TAC"/>
              <w:rPr>
                <w:rFonts w:cs="Arial"/>
                <w:lang w:eastAsia="en-US"/>
              </w:rPr>
            </w:pPr>
            <w:r w:rsidRPr="00EC5BC0">
              <w:rPr>
                <w:rFonts w:cs="Arial"/>
                <w:lang w:eastAsia="en-US"/>
              </w:rPr>
              <w:t xml:space="preserve">-4.5 </w:t>
            </w:r>
          </w:p>
        </w:tc>
      </w:tr>
      <w:tr w:rsidR="00EC5BC0" w:rsidRPr="00EC5BC0" w14:paraId="10073449" w14:textId="77777777" w:rsidTr="001114AA">
        <w:tc>
          <w:tcPr>
            <w:tcW w:w="1098" w:type="dxa"/>
            <w:vMerge/>
            <w:shd w:val="clear" w:color="auto" w:fill="auto"/>
          </w:tcPr>
          <w:p w14:paraId="3A4C8DEF" w14:textId="77777777" w:rsidR="00B84BC1" w:rsidRPr="00EC5BC0" w:rsidRDefault="00B84BC1" w:rsidP="00D2249C">
            <w:pPr>
              <w:pStyle w:val="TAC"/>
              <w:rPr>
                <w:rFonts w:cs="Arial"/>
                <w:lang w:eastAsia="en-US"/>
              </w:rPr>
            </w:pPr>
          </w:p>
        </w:tc>
        <w:tc>
          <w:tcPr>
            <w:tcW w:w="1080" w:type="dxa"/>
            <w:vMerge/>
            <w:shd w:val="clear" w:color="auto" w:fill="auto"/>
          </w:tcPr>
          <w:p w14:paraId="25EDEC95" w14:textId="77777777" w:rsidR="00B84BC1" w:rsidRPr="00EC5BC0" w:rsidRDefault="00B84BC1" w:rsidP="00D2249C">
            <w:pPr>
              <w:pStyle w:val="TAC"/>
              <w:rPr>
                <w:rFonts w:cs="Arial"/>
                <w:lang w:eastAsia="en-US"/>
              </w:rPr>
            </w:pPr>
          </w:p>
        </w:tc>
        <w:tc>
          <w:tcPr>
            <w:tcW w:w="1212" w:type="dxa"/>
            <w:shd w:val="clear" w:color="auto" w:fill="auto"/>
          </w:tcPr>
          <w:p w14:paraId="3399D30A"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2F420857"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1346C60D" w14:textId="77777777" w:rsidR="00B84BC1" w:rsidRPr="00EC5BC0" w:rsidRDefault="00B84BC1" w:rsidP="00D2249C">
            <w:pPr>
              <w:pStyle w:val="TAC"/>
              <w:rPr>
                <w:rFonts w:cs="Arial"/>
                <w:lang w:eastAsia="en-US"/>
              </w:rPr>
            </w:pPr>
            <w:r w:rsidRPr="00EC5BC0">
              <w:rPr>
                <w:rFonts w:cs="Arial"/>
                <w:lang w:eastAsia="en-US"/>
              </w:rPr>
              <w:t>N/A</w:t>
            </w:r>
          </w:p>
        </w:tc>
        <w:tc>
          <w:tcPr>
            <w:tcW w:w="801" w:type="dxa"/>
            <w:shd w:val="clear" w:color="auto" w:fill="auto"/>
          </w:tcPr>
          <w:p w14:paraId="1D28AF66"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3CDDAB41" w14:textId="77777777" w:rsidR="00B84BC1" w:rsidRPr="00EC5BC0" w:rsidRDefault="00B84BC1" w:rsidP="00D2249C">
            <w:pPr>
              <w:pStyle w:val="TAC"/>
              <w:rPr>
                <w:rFonts w:cs="Arial"/>
                <w:b/>
                <w:bCs/>
                <w:lang w:eastAsia="zh-CN"/>
              </w:rPr>
            </w:pPr>
            <w:r w:rsidRPr="00EC5BC0">
              <w:rPr>
                <w:rFonts w:cs="Arial"/>
                <w:lang w:eastAsia="zh-CN"/>
              </w:rPr>
              <w:t>A12-3</w:t>
            </w:r>
          </w:p>
        </w:tc>
        <w:tc>
          <w:tcPr>
            <w:tcW w:w="1268" w:type="dxa"/>
            <w:shd w:val="clear" w:color="auto" w:fill="auto"/>
          </w:tcPr>
          <w:p w14:paraId="1EFFB63B"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52FEB233" w14:textId="77777777" w:rsidR="00B84BC1" w:rsidRPr="00EC5BC0" w:rsidRDefault="00B84BC1" w:rsidP="00D2249C">
            <w:pPr>
              <w:pStyle w:val="TAC"/>
              <w:rPr>
                <w:rFonts w:cs="Arial"/>
                <w:lang w:eastAsia="en-US"/>
              </w:rPr>
            </w:pPr>
            <w:r w:rsidRPr="00EC5BC0">
              <w:rPr>
                <w:rFonts w:cs="Arial"/>
              </w:rPr>
              <w:t xml:space="preserve">-1.9 </w:t>
            </w:r>
          </w:p>
        </w:tc>
      </w:tr>
      <w:tr w:rsidR="00EC5BC0" w:rsidRPr="00EC5BC0" w14:paraId="4E64E12E" w14:textId="77777777" w:rsidTr="001114AA">
        <w:tc>
          <w:tcPr>
            <w:tcW w:w="1098" w:type="dxa"/>
            <w:vMerge/>
            <w:shd w:val="clear" w:color="auto" w:fill="auto"/>
          </w:tcPr>
          <w:p w14:paraId="7F6D7B41" w14:textId="77777777" w:rsidR="00B84BC1" w:rsidRPr="00EC5BC0" w:rsidRDefault="00B84BC1" w:rsidP="00D2249C">
            <w:pPr>
              <w:pStyle w:val="TAC"/>
              <w:rPr>
                <w:rFonts w:cs="Arial"/>
                <w:lang w:eastAsia="en-US"/>
              </w:rPr>
            </w:pPr>
          </w:p>
        </w:tc>
        <w:tc>
          <w:tcPr>
            <w:tcW w:w="1080" w:type="dxa"/>
            <w:vMerge w:val="restart"/>
            <w:shd w:val="clear" w:color="auto" w:fill="auto"/>
          </w:tcPr>
          <w:p w14:paraId="261E694C" w14:textId="77777777" w:rsidR="00B84BC1" w:rsidRPr="00EC5BC0" w:rsidRDefault="00B84BC1" w:rsidP="00D2249C">
            <w:pPr>
              <w:pStyle w:val="TAC"/>
              <w:rPr>
                <w:rFonts w:cs="Arial"/>
                <w:lang w:eastAsia="en-US"/>
              </w:rPr>
            </w:pPr>
            <w:r w:rsidRPr="00EC5BC0">
              <w:rPr>
                <w:rFonts w:cs="Arial"/>
                <w:lang w:eastAsia="zh-CN"/>
              </w:rPr>
              <w:t>4</w:t>
            </w:r>
          </w:p>
        </w:tc>
        <w:tc>
          <w:tcPr>
            <w:tcW w:w="1212" w:type="dxa"/>
            <w:shd w:val="clear" w:color="auto" w:fill="auto"/>
          </w:tcPr>
          <w:p w14:paraId="77BA45AC"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400FD91C"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3B08EA4D"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01171B9"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1844B9AD" w14:textId="77777777" w:rsidR="00B84BC1" w:rsidRPr="00EC5BC0" w:rsidRDefault="00B84BC1" w:rsidP="00D2249C">
            <w:pPr>
              <w:pStyle w:val="TAC"/>
              <w:rPr>
                <w:rFonts w:cs="Arial"/>
                <w:b/>
                <w:bCs/>
                <w:lang w:eastAsia="zh-CN"/>
              </w:rPr>
            </w:pPr>
            <w:r w:rsidRPr="00EC5BC0">
              <w:rPr>
                <w:rFonts w:cs="Arial"/>
                <w:lang w:eastAsia="zh-CN"/>
              </w:rPr>
              <w:t>A13-3</w:t>
            </w:r>
          </w:p>
        </w:tc>
        <w:tc>
          <w:tcPr>
            <w:tcW w:w="1268" w:type="dxa"/>
            <w:shd w:val="clear" w:color="auto" w:fill="auto"/>
          </w:tcPr>
          <w:p w14:paraId="1F93D1C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04E488E8" w14:textId="77777777" w:rsidR="00B84BC1" w:rsidRPr="00EC5BC0" w:rsidRDefault="00B84BC1" w:rsidP="00D2249C">
            <w:pPr>
              <w:pStyle w:val="TAC"/>
              <w:rPr>
                <w:rFonts w:cs="Arial"/>
                <w:lang w:eastAsia="en-US"/>
              </w:rPr>
            </w:pPr>
            <w:r w:rsidRPr="00EC5BC0">
              <w:rPr>
                <w:rFonts w:cs="Arial"/>
                <w:lang w:eastAsia="zh-CN"/>
              </w:rPr>
              <w:t>-3.5</w:t>
            </w:r>
          </w:p>
        </w:tc>
      </w:tr>
      <w:tr w:rsidR="00EC5BC0" w:rsidRPr="00EC5BC0" w14:paraId="47345869" w14:textId="77777777" w:rsidTr="001114AA">
        <w:tc>
          <w:tcPr>
            <w:tcW w:w="1098" w:type="dxa"/>
            <w:vMerge/>
            <w:shd w:val="clear" w:color="auto" w:fill="auto"/>
          </w:tcPr>
          <w:p w14:paraId="0F1F84B2" w14:textId="77777777" w:rsidR="00B84BC1" w:rsidRPr="00EC5BC0" w:rsidRDefault="00B84BC1" w:rsidP="00D2249C">
            <w:pPr>
              <w:pStyle w:val="TAC"/>
              <w:rPr>
                <w:rFonts w:cs="Arial"/>
                <w:lang w:eastAsia="en-US"/>
              </w:rPr>
            </w:pPr>
          </w:p>
        </w:tc>
        <w:tc>
          <w:tcPr>
            <w:tcW w:w="1080" w:type="dxa"/>
            <w:vMerge/>
            <w:shd w:val="clear" w:color="auto" w:fill="auto"/>
          </w:tcPr>
          <w:p w14:paraId="4732521E" w14:textId="77777777" w:rsidR="00B84BC1" w:rsidRPr="00EC5BC0" w:rsidRDefault="00B84BC1" w:rsidP="00D2249C">
            <w:pPr>
              <w:pStyle w:val="TAC"/>
              <w:rPr>
                <w:rFonts w:cs="Arial"/>
                <w:lang w:eastAsia="en-US"/>
              </w:rPr>
            </w:pPr>
          </w:p>
        </w:tc>
        <w:tc>
          <w:tcPr>
            <w:tcW w:w="1212" w:type="dxa"/>
            <w:shd w:val="clear" w:color="auto" w:fill="auto"/>
          </w:tcPr>
          <w:p w14:paraId="70851E3D"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3DE60618"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3C848AF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3D484DE"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4AFA0FA4" w14:textId="77777777" w:rsidR="00B84BC1" w:rsidRPr="00EC5BC0" w:rsidRDefault="00B84BC1" w:rsidP="00D2249C">
            <w:pPr>
              <w:pStyle w:val="TAC"/>
              <w:rPr>
                <w:rFonts w:cs="Arial"/>
                <w:b/>
                <w:bCs/>
                <w:lang w:eastAsia="zh-CN"/>
              </w:rPr>
            </w:pPr>
            <w:r w:rsidRPr="00EC5BC0">
              <w:rPr>
                <w:rFonts w:cs="Arial"/>
                <w:lang w:eastAsia="zh-CN"/>
              </w:rPr>
              <w:t xml:space="preserve">A13-3 </w:t>
            </w:r>
          </w:p>
        </w:tc>
        <w:tc>
          <w:tcPr>
            <w:tcW w:w="1268" w:type="dxa"/>
            <w:shd w:val="clear" w:color="auto" w:fill="auto"/>
          </w:tcPr>
          <w:p w14:paraId="7636DBF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31A2A22D" w14:textId="77777777" w:rsidR="00B84BC1" w:rsidRPr="00EC5BC0" w:rsidRDefault="00B84BC1" w:rsidP="00D2249C">
            <w:pPr>
              <w:pStyle w:val="TAC"/>
              <w:rPr>
                <w:rFonts w:cs="Arial"/>
                <w:lang w:eastAsia="en-US"/>
              </w:rPr>
            </w:pPr>
            <w:r w:rsidRPr="00EC5BC0">
              <w:rPr>
                <w:rFonts w:cs="Arial"/>
              </w:rPr>
              <w:t xml:space="preserve">0.7 </w:t>
            </w:r>
          </w:p>
        </w:tc>
      </w:tr>
      <w:tr w:rsidR="00EC5BC0" w:rsidRPr="00EC5BC0" w14:paraId="490A1669" w14:textId="77777777" w:rsidTr="001114AA">
        <w:tc>
          <w:tcPr>
            <w:tcW w:w="1098" w:type="dxa"/>
            <w:vMerge/>
            <w:shd w:val="clear" w:color="auto" w:fill="auto"/>
          </w:tcPr>
          <w:p w14:paraId="3E309999" w14:textId="77777777" w:rsidR="00B84BC1" w:rsidRPr="00EC5BC0" w:rsidRDefault="00B84BC1" w:rsidP="00D2249C">
            <w:pPr>
              <w:pStyle w:val="TAC"/>
              <w:rPr>
                <w:rFonts w:cs="Arial"/>
                <w:lang w:eastAsia="en-US"/>
              </w:rPr>
            </w:pPr>
          </w:p>
        </w:tc>
        <w:tc>
          <w:tcPr>
            <w:tcW w:w="1080" w:type="dxa"/>
            <w:vMerge w:val="restart"/>
            <w:shd w:val="clear" w:color="auto" w:fill="auto"/>
          </w:tcPr>
          <w:p w14:paraId="69815A2C" w14:textId="77777777" w:rsidR="00B84BC1" w:rsidRPr="00EC5BC0" w:rsidRDefault="00B84BC1" w:rsidP="00D2249C">
            <w:pPr>
              <w:pStyle w:val="TAC"/>
              <w:rPr>
                <w:rFonts w:cs="Arial"/>
                <w:lang w:eastAsia="en-US"/>
              </w:rPr>
            </w:pPr>
            <w:r w:rsidRPr="00EC5BC0">
              <w:rPr>
                <w:rFonts w:cs="Arial"/>
                <w:lang w:eastAsia="zh-CN"/>
              </w:rPr>
              <w:t>8</w:t>
            </w:r>
          </w:p>
        </w:tc>
        <w:tc>
          <w:tcPr>
            <w:tcW w:w="1212" w:type="dxa"/>
            <w:shd w:val="clear" w:color="auto" w:fill="auto"/>
          </w:tcPr>
          <w:p w14:paraId="226D30CA"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51F570F3"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4FFB03A0"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BC6F9CC"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4B69FDCC" w14:textId="77777777" w:rsidR="00B84BC1" w:rsidRPr="00EC5BC0" w:rsidRDefault="00B84BC1" w:rsidP="00D2249C">
            <w:pPr>
              <w:pStyle w:val="TAC"/>
              <w:rPr>
                <w:rFonts w:cs="Arial"/>
                <w:b/>
                <w:bCs/>
                <w:lang w:eastAsia="zh-CN"/>
              </w:rPr>
            </w:pPr>
            <w:r w:rsidRPr="00EC5BC0">
              <w:rPr>
                <w:rFonts w:cs="Arial"/>
                <w:lang w:eastAsia="zh-CN"/>
              </w:rPr>
              <w:t xml:space="preserve">A4-5 </w:t>
            </w:r>
          </w:p>
        </w:tc>
        <w:tc>
          <w:tcPr>
            <w:tcW w:w="1268" w:type="dxa"/>
            <w:shd w:val="clear" w:color="auto" w:fill="auto"/>
          </w:tcPr>
          <w:p w14:paraId="3C3A4A29"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233BD293" w14:textId="77777777" w:rsidR="00B84BC1" w:rsidRPr="00EC5BC0" w:rsidRDefault="00B84BC1" w:rsidP="00D2249C">
            <w:pPr>
              <w:pStyle w:val="TAC"/>
              <w:rPr>
                <w:rFonts w:cs="Arial"/>
                <w:lang w:eastAsia="en-US"/>
              </w:rPr>
            </w:pPr>
            <w:r w:rsidRPr="00EC5BC0">
              <w:rPr>
                <w:rFonts w:cs="Arial"/>
              </w:rPr>
              <w:t xml:space="preserve">-4.1 </w:t>
            </w:r>
          </w:p>
        </w:tc>
      </w:tr>
      <w:tr w:rsidR="00EC5BC0" w:rsidRPr="00EC5BC0" w14:paraId="693489C2" w14:textId="77777777" w:rsidTr="001114AA">
        <w:tc>
          <w:tcPr>
            <w:tcW w:w="1098" w:type="dxa"/>
            <w:vMerge/>
            <w:shd w:val="clear" w:color="auto" w:fill="auto"/>
          </w:tcPr>
          <w:p w14:paraId="230A9F26" w14:textId="77777777" w:rsidR="00B84BC1" w:rsidRPr="00EC5BC0" w:rsidRDefault="00B84BC1" w:rsidP="00D2249C">
            <w:pPr>
              <w:pStyle w:val="TAC"/>
              <w:rPr>
                <w:rFonts w:cs="Arial"/>
                <w:lang w:eastAsia="en-US"/>
              </w:rPr>
            </w:pPr>
          </w:p>
        </w:tc>
        <w:tc>
          <w:tcPr>
            <w:tcW w:w="1080" w:type="dxa"/>
            <w:vMerge/>
            <w:shd w:val="clear" w:color="auto" w:fill="auto"/>
          </w:tcPr>
          <w:p w14:paraId="698848F2" w14:textId="77777777" w:rsidR="00B84BC1" w:rsidRPr="00EC5BC0" w:rsidRDefault="00B84BC1" w:rsidP="00D2249C">
            <w:pPr>
              <w:pStyle w:val="TAC"/>
              <w:rPr>
                <w:rFonts w:cs="Arial"/>
                <w:lang w:eastAsia="en-US"/>
              </w:rPr>
            </w:pPr>
          </w:p>
        </w:tc>
        <w:tc>
          <w:tcPr>
            <w:tcW w:w="1212" w:type="dxa"/>
            <w:shd w:val="clear" w:color="auto" w:fill="auto"/>
          </w:tcPr>
          <w:p w14:paraId="2C636B72"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7D1DADB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24" w:type="dxa"/>
            <w:shd w:val="clear" w:color="auto" w:fill="auto"/>
          </w:tcPr>
          <w:p w14:paraId="769EDD69"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7A0F65C"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051812F3" w14:textId="77777777" w:rsidR="00B84BC1" w:rsidRPr="00EC5BC0" w:rsidRDefault="00B84BC1" w:rsidP="00D2249C">
            <w:pPr>
              <w:pStyle w:val="TAC"/>
              <w:rPr>
                <w:rFonts w:cs="Arial"/>
                <w:b/>
                <w:bCs/>
                <w:lang w:eastAsia="zh-CN"/>
              </w:rPr>
            </w:pPr>
            <w:r w:rsidRPr="00EC5BC0">
              <w:rPr>
                <w:rFonts w:cs="Arial"/>
                <w:lang w:eastAsia="zh-CN"/>
              </w:rPr>
              <w:t>A4-5</w:t>
            </w:r>
          </w:p>
        </w:tc>
        <w:tc>
          <w:tcPr>
            <w:tcW w:w="1268" w:type="dxa"/>
            <w:shd w:val="clear" w:color="auto" w:fill="auto"/>
          </w:tcPr>
          <w:p w14:paraId="079B9A7F"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77829FAC" w14:textId="77777777" w:rsidR="00B84BC1" w:rsidRPr="00EC5BC0" w:rsidRDefault="00B84BC1" w:rsidP="00D2249C">
            <w:pPr>
              <w:pStyle w:val="TAC"/>
              <w:rPr>
                <w:rFonts w:cs="Arial"/>
                <w:lang w:eastAsia="en-US"/>
              </w:rPr>
            </w:pPr>
            <w:r w:rsidRPr="00EC5BC0">
              <w:rPr>
                <w:rFonts w:cs="Arial"/>
                <w:lang w:eastAsia="en-US"/>
              </w:rPr>
              <w:t xml:space="preserve">0.1 </w:t>
            </w:r>
          </w:p>
        </w:tc>
      </w:tr>
      <w:tr w:rsidR="00EC5BC0" w:rsidRPr="00EC5BC0" w14:paraId="525201F4" w14:textId="77777777" w:rsidTr="001114AA">
        <w:tc>
          <w:tcPr>
            <w:tcW w:w="9855" w:type="dxa"/>
            <w:gridSpan w:val="9"/>
            <w:shd w:val="clear" w:color="auto" w:fill="auto"/>
          </w:tcPr>
          <w:p w14:paraId="1F95D67B" w14:textId="77777777" w:rsidR="00B84BC1" w:rsidRPr="00EC5BC0" w:rsidRDefault="00B84BC1" w:rsidP="00D2249C">
            <w:pPr>
              <w:pStyle w:val="TAN"/>
              <w:rPr>
                <w:rFonts w:cs="Arial"/>
                <w:lang w:eastAsia="zh-CN"/>
              </w:rPr>
            </w:pPr>
            <w:r w:rsidRPr="00EC5BC0">
              <w:rPr>
                <w:rFonts w:cs="Arial"/>
                <w:lang w:eastAsia="zh-CN"/>
              </w:rPr>
              <w:t>Note*: Not applicable for Local Area BS and Home BS.</w:t>
            </w:r>
          </w:p>
        </w:tc>
      </w:tr>
      <w:tr w:rsidR="00B84BC1" w:rsidRPr="00EC5BC0" w14:paraId="6622EFD9" w14:textId="77777777" w:rsidTr="001114AA">
        <w:tc>
          <w:tcPr>
            <w:tcW w:w="9855" w:type="dxa"/>
            <w:gridSpan w:val="9"/>
            <w:shd w:val="clear" w:color="auto" w:fill="auto"/>
          </w:tcPr>
          <w:p w14:paraId="2F21BC3E" w14:textId="77777777" w:rsidR="00B84BC1" w:rsidRPr="00EC5BC0" w:rsidRDefault="00B84BC1" w:rsidP="00F90AE1">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3C3F5EC1" w14:textId="77777777" w:rsidR="00B84BC1" w:rsidRPr="00EC5BC0" w:rsidRDefault="00B84BC1" w:rsidP="00F90AE1">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5583A96" w14:textId="77777777" w:rsidR="003912F1" w:rsidRPr="00EC5BC0" w:rsidRDefault="003912F1" w:rsidP="003912F1">
      <w:pPr>
        <w:rPr>
          <w:lang w:eastAsia="zh-CN"/>
        </w:rPr>
      </w:pPr>
    </w:p>
    <w:p w14:paraId="04CC75C5" w14:textId="77777777" w:rsidR="003912F1" w:rsidRPr="00EC5BC0" w:rsidRDefault="003912F1" w:rsidP="002C24FB">
      <w:pPr>
        <w:pStyle w:val="TH"/>
        <w:rPr>
          <w:lang w:eastAsia="zh-CN"/>
        </w:rPr>
      </w:pPr>
      <w:r w:rsidRPr="00EC5BC0">
        <w:t>Table 8.2.6.5-4</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1302"/>
        <w:gridCol w:w="1254"/>
        <w:gridCol w:w="1276"/>
        <w:gridCol w:w="749"/>
        <w:gridCol w:w="1091"/>
        <w:gridCol w:w="1176"/>
        <w:gridCol w:w="919"/>
      </w:tblGrid>
      <w:tr w:rsidR="00EC5BC0" w:rsidRPr="00EC5BC0" w14:paraId="6A65A059" w14:textId="77777777" w:rsidTr="001114AA">
        <w:trPr>
          <w:trHeight w:val="221"/>
        </w:trPr>
        <w:tc>
          <w:tcPr>
            <w:tcW w:w="1098" w:type="dxa"/>
            <w:vMerge w:val="restart"/>
            <w:shd w:val="clear" w:color="auto" w:fill="auto"/>
          </w:tcPr>
          <w:p w14:paraId="32CEC1E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vMerge w:val="restart"/>
            <w:shd w:val="clear" w:color="auto" w:fill="auto"/>
          </w:tcPr>
          <w:p w14:paraId="40F1DC17" w14:textId="77777777" w:rsidR="003912F1" w:rsidRPr="00EC5BC0" w:rsidRDefault="003912F1" w:rsidP="002C24FB">
            <w:pPr>
              <w:pStyle w:val="TAH"/>
              <w:rPr>
                <w:rFonts w:cs="Arial"/>
                <w:lang w:eastAsia="en-US"/>
              </w:rPr>
            </w:pPr>
            <w:r w:rsidRPr="00EC5BC0">
              <w:rPr>
                <w:rFonts w:cs="Arial"/>
                <w:lang w:eastAsia="en-US"/>
              </w:rPr>
              <w:t>Number of RX antennas</w:t>
            </w:r>
          </w:p>
          <w:p w14:paraId="19952D08" w14:textId="77777777" w:rsidR="001114AA" w:rsidRPr="00EC5BC0" w:rsidRDefault="001114AA" w:rsidP="001114AA">
            <w:pPr>
              <w:pStyle w:val="TAH"/>
              <w:jc w:val="left"/>
              <w:rPr>
                <w:rFonts w:cs="Arial"/>
                <w:lang w:eastAsia="zh-CN"/>
              </w:rPr>
            </w:pPr>
            <w:r w:rsidRPr="00EC5BC0">
              <w:rPr>
                <w:rFonts w:cs="Arial"/>
                <w:lang w:eastAsia="zh-CN"/>
              </w:rPr>
              <w:t>(Note 1)</w:t>
            </w:r>
          </w:p>
        </w:tc>
        <w:tc>
          <w:tcPr>
            <w:tcW w:w="3832" w:type="dxa"/>
            <w:gridSpan w:val="3"/>
            <w:shd w:val="clear" w:color="auto" w:fill="auto"/>
          </w:tcPr>
          <w:p w14:paraId="0AED5B1C"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4ECCF46C"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27C9B65E" w14:textId="77777777" w:rsidR="003912F1" w:rsidRPr="00EC5BC0" w:rsidRDefault="003912F1" w:rsidP="002C24FB">
            <w:pPr>
              <w:pStyle w:val="TAH"/>
              <w:rPr>
                <w:rFonts w:cs="Arial"/>
                <w:lang w:eastAsia="zh-CN"/>
              </w:rPr>
            </w:pPr>
            <w:r w:rsidRPr="00EC5BC0">
              <w:rPr>
                <w:rFonts w:cs="Arial"/>
                <w:lang w:eastAsia="zh-CN"/>
              </w:rPr>
              <w:t>FRC</w:t>
            </w:r>
          </w:p>
          <w:p w14:paraId="0065F38B" w14:textId="77777777" w:rsidR="003912F1" w:rsidRPr="00EC5BC0" w:rsidRDefault="003912F1" w:rsidP="002C24FB">
            <w:pPr>
              <w:pStyle w:val="TAH"/>
              <w:rPr>
                <w:rFonts w:cs="Arial"/>
                <w:lang w:eastAsia="zh-CN"/>
              </w:rPr>
            </w:pPr>
            <w:r w:rsidRPr="00EC5BC0">
              <w:rPr>
                <w:rFonts w:cs="Arial"/>
                <w:lang w:eastAsia="zh-CN"/>
              </w:rPr>
              <w:t>(Annex A)</w:t>
            </w:r>
          </w:p>
        </w:tc>
        <w:tc>
          <w:tcPr>
            <w:tcW w:w="1176" w:type="dxa"/>
            <w:vMerge w:val="restart"/>
            <w:shd w:val="clear" w:color="auto" w:fill="auto"/>
          </w:tcPr>
          <w:p w14:paraId="623CC23B"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4FF44E1D"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7D36EC61" w14:textId="77777777" w:rsidTr="001114AA">
        <w:trPr>
          <w:trHeight w:val="220"/>
        </w:trPr>
        <w:tc>
          <w:tcPr>
            <w:tcW w:w="1098" w:type="dxa"/>
            <w:vMerge/>
            <w:shd w:val="clear" w:color="auto" w:fill="auto"/>
          </w:tcPr>
          <w:p w14:paraId="57C57329" w14:textId="77777777" w:rsidR="003912F1" w:rsidRPr="00EC5BC0" w:rsidRDefault="003912F1" w:rsidP="002C24FB">
            <w:pPr>
              <w:pStyle w:val="TAH"/>
              <w:rPr>
                <w:rFonts w:cs="Arial"/>
                <w:lang w:eastAsia="en-US"/>
              </w:rPr>
            </w:pPr>
          </w:p>
        </w:tc>
        <w:tc>
          <w:tcPr>
            <w:tcW w:w="990" w:type="dxa"/>
            <w:vMerge/>
            <w:shd w:val="clear" w:color="auto" w:fill="auto"/>
          </w:tcPr>
          <w:p w14:paraId="4CDFDD43" w14:textId="77777777" w:rsidR="003912F1" w:rsidRPr="00EC5BC0" w:rsidRDefault="003912F1" w:rsidP="002C24FB">
            <w:pPr>
              <w:pStyle w:val="TAH"/>
              <w:rPr>
                <w:rFonts w:cs="Arial"/>
                <w:lang w:eastAsia="en-US"/>
              </w:rPr>
            </w:pPr>
          </w:p>
        </w:tc>
        <w:tc>
          <w:tcPr>
            <w:tcW w:w="1302" w:type="dxa"/>
            <w:shd w:val="clear" w:color="auto" w:fill="auto"/>
          </w:tcPr>
          <w:p w14:paraId="4338265C"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5C247B2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7E9557F0"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425B8B0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4CF224C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078A7F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2FD0ED93"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5F43E9F3" w14:textId="77777777" w:rsidTr="001114AA">
        <w:tc>
          <w:tcPr>
            <w:tcW w:w="1098" w:type="dxa"/>
            <w:vMerge w:val="restart"/>
            <w:shd w:val="clear" w:color="auto" w:fill="auto"/>
          </w:tcPr>
          <w:p w14:paraId="3F17319F" w14:textId="77777777" w:rsidR="003912F1" w:rsidRPr="00EC5BC0" w:rsidRDefault="003912F1" w:rsidP="002C24FB">
            <w:pPr>
              <w:pStyle w:val="TAC"/>
              <w:rPr>
                <w:rFonts w:cs="Arial"/>
                <w:lang w:eastAsia="zh-CN"/>
              </w:rPr>
            </w:pPr>
            <w:r w:rsidRPr="00EC5BC0">
              <w:rPr>
                <w:rFonts w:cs="Arial"/>
                <w:lang w:eastAsia="zh-CN"/>
              </w:rPr>
              <w:t>1</w:t>
            </w:r>
          </w:p>
        </w:tc>
        <w:tc>
          <w:tcPr>
            <w:tcW w:w="990" w:type="dxa"/>
            <w:vMerge w:val="restart"/>
            <w:shd w:val="clear" w:color="auto" w:fill="auto"/>
          </w:tcPr>
          <w:p w14:paraId="77D7840A" w14:textId="77777777" w:rsidR="003912F1" w:rsidRPr="00EC5BC0" w:rsidRDefault="003912F1" w:rsidP="002C24FB">
            <w:pPr>
              <w:pStyle w:val="TAC"/>
              <w:rPr>
                <w:rFonts w:cs="Arial"/>
                <w:lang w:eastAsia="zh-CN"/>
              </w:rPr>
            </w:pPr>
            <w:r w:rsidRPr="00EC5BC0">
              <w:rPr>
                <w:rFonts w:cs="Arial"/>
                <w:lang w:eastAsia="zh-CN"/>
              </w:rPr>
              <w:t>2</w:t>
            </w:r>
          </w:p>
        </w:tc>
        <w:tc>
          <w:tcPr>
            <w:tcW w:w="1302" w:type="dxa"/>
            <w:shd w:val="clear" w:color="auto" w:fill="auto"/>
          </w:tcPr>
          <w:p w14:paraId="21F16753"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4515A003"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9A86A28"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CFD5CEA"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1EE27BCA" w14:textId="77777777" w:rsidR="003912F1" w:rsidRPr="00EC5BC0" w:rsidRDefault="003912F1" w:rsidP="002C24FB">
            <w:pPr>
              <w:pStyle w:val="TAC"/>
              <w:rPr>
                <w:rFonts w:cs="Arial"/>
                <w:b/>
                <w:bCs/>
                <w:lang w:eastAsia="zh-CN"/>
              </w:rPr>
            </w:pPr>
            <w:r w:rsidRPr="00EC5BC0">
              <w:rPr>
                <w:rFonts w:cs="Arial"/>
                <w:lang w:eastAsia="zh-CN"/>
              </w:rPr>
              <w:t>A12-4</w:t>
            </w:r>
          </w:p>
        </w:tc>
        <w:tc>
          <w:tcPr>
            <w:tcW w:w="1176" w:type="dxa"/>
            <w:shd w:val="clear" w:color="auto" w:fill="auto"/>
          </w:tcPr>
          <w:p w14:paraId="71B3B4BE" w14:textId="77777777" w:rsidR="003912F1" w:rsidRPr="00EC5BC0" w:rsidRDefault="003912F1" w:rsidP="002C24FB">
            <w:pPr>
              <w:pStyle w:val="TAC"/>
              <w:rPr>
                <w:rFonts w:cs="Arial"/>
                <w:lang w:eastAsia="en-US"/>
              </w:rPr>
            </w:pPr>
            <w:r w:rsidRPr="00EC5BC0">
              <w:rPr>
                <w:rFonts w:cs="Arial"/>
                <w:lang w:eastAsia="en-US"/>
              </w:rPr>
              <w:t>70%</w:t>
            </w:r>
          </w:p>
        </w:tc>
        <w:tc>
          <w:tcPr>
            <w:tcW w:w="919" w:type="dxa"/>
            <w:shd w:val="clear" w:color="auto" w:fill="auto"/>
          </w:tcPr>
          <w:p w14:paraId="1629DE5A" w14:textId="77777777" w:rsidR="003912F1" w:rsidRPr="00EC5BC0" w:rsidRDefault="003912F1" w:rsidP="002C24FB">
            <w:pPr>
              <w:pStyle w:val="TAC"/>
              <w:rPr>
                <w:rFonts w:cs="Arial"/>
                <w:lang w:eastAsia="en-US"/>
              </w:rPr>
            </w:pPr>
            <w:r w:rsidRPr="00EC5BC0">
              <w:rPr>
                <w:rFonts w:cs="Arial"/>
                <w:lang w:eastAsia="en-US"/>
              </w:rPr>
              <w:t xml:space="preserve">-4.8 </w:t>
            </w:r>
          </w:p>
        </w:tc>
      </w:tr>
      <w:tr w:rsidR="00EC5BC0" w:rsidRPr="00EC5BC0" w14:paraId="5359DEC1" w14:textId="77777777" w:rsidTr="001114AA">
        <w:tc>
          <w:tcPr>
            <w:tcW w:w="1098" w:type="dxa"/>
            <w:vMerge/>
            <w:shd w:val="clear" w:color="auto" w:fill="auto"/>
          </w:tcPr>
          <w:p w14:paraId="4B730584" w14:textId="77777777" w:rsidR="00B84BC1" w:rsidRPr="00EC5BC0" w:rsidRDefault="00B84BC1" w:rsidP="002C24FB">
            <w:pPr>
              <w:pStyle w:val="TAC"/>
              <w:rPr>
                <w:rFonts w:cs="Arial"/>
                <w:lang w:eastAsia="en-US"/>
              </w:rPr>
            </w:pPr>
          </w:p>
        </w:tc>
        <w:tc>
          <w:tcPr>
            <w:tcW w:w="990" w:type="dxa"/>
            <w:vMerge/>
            <w:shd w:val="clear" w:color="auto" w:fill="auto"/>
          </w:tcPr>
          <w:p w14:paraId="16A7648F" w14:textId="77777777" w:rsidR="00B84BC1" w:rsidRPr="00EC5BC0" w:rsidRDefault="00B84BC1" w:rsidP="002C24FB">
            <w:pPr>
              <w:pStyle w:val="TAC"/>
              <w:rPr>
                <w:rFonts w:cs="Arial"/>
                <w:lang w:eastAsia="en-US"/>
              </w:rPr>
            </w:pPr>
          </w:p>
        </w:tc>
        <w:tc>
          <w:tcPr>
            <w:tcW w:w="1302" w:type="dxa"/>
            <w:shd w:val="clear" w:color="auto" w:fill="auto"/>
          </w:tcPr>
          <w:p w14:paraId="2EC97FF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033FF60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7CE8B0A"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B8DB52"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3C2BDB8" w14:textId="77777777" w:rsidR="00B84BC1" w:rsidRPr="00EC5BC0" w:rsidRDefault="00B84BC1" w:rsidP="002C24FB">
            <w:pPr>
              <w:pStyle w:val="TAC"/>
              <w:rPr>
                <w:rFonts w:cs="Arial"/>
                <w:b/>
                <w:bCs/>
                <w:lang w:eastAsia="zh-CN"/>
              </w:rPr>
            </w:pPr>
            <w:r w:rsidRPr="00EC5BC0">
              <w:rPr>
                <w:rFonts w:cs="Arial"/>
                <w:lang w:eastAsia="zh-CN"/>
              </w:rPr>
              <w:t>A12-4</w:t>
            </w:r>
          </w:p>
        </w:tc>
        <w:tc>
          <w:tcPr>
            <w:tcW w:w="1176" w:type="dxa"/>
            <w:shd w:val="clear" w:color="auto" w:fill="auto"/>
          </w:tcPr>
          <w:p w14:paraId="00F50906"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367E21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24174AF7" w14:textId="77777777" w:rsidTr="001114AA">
        <w:tc>
          <w:tcPr>
            <w:tcW w:w="1098" w:type="dxa"/>
            <w:vMerge/>
            <w:shd w:val="clear" w:color="auto" w:fill="auto"/>
          </w:tcPr>
          <w:p w14:paraId="39C37937" w14:textId="77777777" w:rsidR="00B84BC1" w:rsidRPr="00EC5BC0" w:rsidRDefault="00B84BC1" w:rsidP="002C24FB">
            <w:pPr>
              <w:pStyle w:val="TAC"/>
              <w:rPr>
                <w:rFonts w:cs="Arial"/>
                <w:lang w:eastAsia="en-US"/>
              </w:rPr>
            </w:pPr>
          </w:p>
        </w:tc>
        <w:tc>
          <w:tcPr>
            <w:tcW w:w="990" w:type="dxa"/>
            <w:vMerge w:val="restart"/>
            <w:shd w:val="clear" w:color="auto" w:fill="auto"/>
          </w:tcPr>
          <w:p w14:paraId="1B0E0A6D" w14:textId="77777777" w:rsidR="00B84BC1" w:rsidRPr="00EC5BC0" w:rsidRDefault="00B84BC1" w:rsidP="002C24FB">
            <w:pPr>
              <w:pStyle w:val="TAC"/>
              <w:rPr>
                <w:rFonts w:cs="Arial"/>
                <w:lang w:eastAsia="en-US"/>
              </w:rPr>
            </w:pPr>
            <w:r w:rsidRPr="00EC5BC0">
              <w:rPr>
                <w:rFonts w:cs="Arial"/>
                <w:lang w:eastAsia="zh-CN"/>
              </w:rPr>
              <w:t>4</w:t>
            </w:r>
          </w:p>
        </w:tc>
        <w:tc>
          <w:tcPr>
            <w:tcW w:w="1302" w:type="dxa"/>
            <w:shd w:val="clear" w:color="auto" w:fill="auto"/>
          </w:tcPr>
          <w:p w14:paraId="04B2AA1A"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5346B4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703853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3D1A5856"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BBAE6A"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591EE3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11166B19" w14:textId="77777777" w:rsidR="00B84BC1" w:rsidRPr="00EC5BC0" w:rsidRDefault="00B84BC1" w:rsidP="002C24FB">
            <w:pPr>
              <w:pStyle w:val="TAC"/>
              <w:rPr>
                <w:rFonts w:cs="Arial"/>
                <w:lang w:eastAsia="en-US"/>
              </w:rPr>
            </w:pPr>
            <w:r w:rsidRPr="00EC5BC0">
              <w:rPr>
                <w:rFonts w:cs="Arial"/>
                <w:lang w:eastAsia="zh-CN"/>
              </w:rPr>
              <w:t>-3.6</w:t>
            </w:r>
          </w:p>
        </w:tc>
      </w:tr>
      <w:tr w:rsidR="00EC5BC0" w:rsidRPr="00EC5BC0" w14:paraId="78DFE2F2" w14:textId="77777777" w:rsidTr="001114AA">
        <w:tc>
          <w:tcPr>
            <w:tcW w:w="1098" w:type="dxa"/>
            <w:vMerge/>
            <w:shd w:val="clear" w:color="auto" w:fill="auto"/>
          </w:tcPr>
          <w:p w14:paraId="2CA3B801" w14:textId="77777777" w:rsidR="00B84BC1" w:rsidRPr="00EC5BC0" w:rsidRDefault="00B84BC1" w:rsidP="002C24FB">
            <w:pPr>
              <w:pStyle w:val="TAC"/>
              <w:rPr>
                <w:rFonts w:cs="Arial"/>
                <w:lang w:eastAsia="en-US"/>
              </w:rPr>
            </w:pPr>
          </w:p>
        </w:tc>
        <w:tc>
          <w:tcPr>
            <w:tcW w:w="990" w:type="dxa"/>
            <w:vMerge/>
            <w:shd w:val="clear" w:color="auto" w:fill="auto"/>
          </w:tcPr>
          <w:p w14:paraId="1FD6C2C6" w14:textId="77777777" w:rsidR="00B84BC1" w:rsidRPr="00EC5BC0" w:rsidRDefault="00B84BC1" w:rsidP="002C24FB">
            <w:pPr>
              <w:pStyle w:val="TAC"/>
              <w:rPr>
                <w:rFonts w:cs="Arial"/>
                <w:lang w:eastAsia="en-US"/>
              </w:rPr>
            </w:pPr>
          </w:p>
        </w:tc>
        <w:tc>
          <w:tcPr>
            <w:tcW w:w="1302" w:type="dxa"/>
            <w:shd w:val="clear" w:color="auto" w:fill="auto"/>
          </w:tcPr>
          <w:p w14:paraId="0CFAF98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34464F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1E27AA0"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887219F"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3218DE7"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194DB927"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5C4C5AA" w14:textId="77777777" w:rsidR="00B84BC1" w:rsidRPr="00EC5BC0" w:rsidRDefault="00B84BC1" w:rsidP="002C24FB">
            <w:pPr>
              <w:pStyle w:val="TAC"/>
              <w:rPr>
                <w:rFonts w:cs="Arial"/>
                <w:lang w:eastAsia="en-US"/>
              </w:rPr>
            </w:pPr>
            <w:r w:rsidRPr="00EC5BC0">
              <w:rPr>
                <w:rFonts w:cs="Arial"/>
              </w:rPr>
              <w:t xml:space="preserve">0.5 </w:t>
            </w:r>
          </w:p>
        </w:tc>
      </w:tr>
      <w:tr w:rsidR="00EC5BC0" w:rsidRPr="00EC5BC0" w14:paraId="0E70763D" w14:textId="77777777" w:rsidTr="001114AA">
        <w:tc>
          <w:tcPr>
            <w:tcW w:w="1098" w:type="dxa"/>
            <w:vMerge/>
            <w:shd w:val="clear" w:color="auto" w:fill="auto"/>
          </w:tcPr>
          <w:p w14:paraId="40125619" w14:textId="77777777" w:rsidR="00B84BC1" w:rsidRPr="00EC5BC0" w:rsidRDefault="00B84BC1" w:rsidP="002C24FB">
            <w:pPr>
              <w:pStyle w:val="TAC"/>
              <w:rPr>
                <w:rFonts w:cs="Arial"/>
                <w:lang w:eastAsia="en-US"/>
              </w:rPr>
            </w:pPr>
          </w:p>
        </w:tc>
        <w:tc>
          <w:tcPr>
            <w:tcW w:w="990" w:type="dxa"/>
            <w:vMerge w:val="restart"/>
            <w:shd w:val="clear" w:color="auto" w:fill="auto"/>
          </w:tcPr>
          <w:p w14:paraId="1A7DE469" w14:textId="77777777" w:rsidR="00B84BC1" w:rsidRPr="00EC5BC0" w:rsidRDefault="00B84BC1" w:rsidP="002C24FB">
            <w:pPr>
              <w:pStyle w:val="TAC"/>
              <w:rPr>
                <w:rFonts w:cs="Arial"/>
                <w:lang w:eastAsia="en-US"/>
              </w:rPr>
            </w:pPr>
            <w:r w:rsidRPr="00EC5BC0">
              <w:rPr>
                <w:rFonts w:cs="Arial"/>
                <w:lang w:eastAsia="zh-CN"/>
              </w:rPr>
              <w:t>8</w:t>
            </w:r>
          </w:p>
        </w:tc>
        <w:tc>
          <w:tcPr>
            <w:tcW w:w="1302" w:type="dxa"/>
            <w:shd w:val="clear" w:color="auto" w:fill="auto"/>
          </w:tcPr>
          <w:p w14:paraId="6AB05620"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E4FC7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0B732B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7F2127C9"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0048A6" w14:textId="77777777" w:rsidR="00B84BC1" w:rsidRPr="00EC5BC0" w:rsidRDefault="00B84BC1" w:rsidP="002C24FB">
            <w:pPr>
              <w:pStyle w:val="TAC"/>
              <w:rPr>
                <w:rFonts w:cs="Arial"/>
                <w:b/>
                <w:bCs/>
                <w:lang w:eastAsia="zh-CN"/>
              </w:rPr>
            </w:pPr>
            <w:r w:rsidRPr="00EC5BC0">
              <w:rPr>
                <w:rFonts w:cs="Arial"/>
                <w:lang w:eastAsia="zh-CN"/>
              </w:rPr>
              <w:t>A4-6</w:t>
            </w:r>
          </w:p>
        </w:tc>
        <w:tc>
          <w:tcPr>
            <w:tcW w:w="1176" w:type="dxa"/>
            <w:shd w:val="clear" w:color="auto" w:fill="auto"/>
          </w:tcPr>
          <w:p w14:paraId="43EFE13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64A0F8AA"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028156AB" w14:textId="77777777" w:rsidTr="001114AA">
        <w:tc>
          <w:tcPr>
            <w:tcW w:w="1098" w:type="dxa"/>
            <w:vMerge/>
            <w:shd w:val="clear" w:color="auto" w:fill="auto"/>
          </w:tcPr>
          <w:p w14:paraId="0B74CBE5" w14:textId="77777777" w:rsidR="00B84BC1" w:rsidRPr="00EC5BC0" w:rsidRDefault="00B84BC1" w:rsidP="002C24FB">
            <w:pPr>
              <w:pStyle w:val="TAC"/>
              <w:rPr>
                <w:rFonts w:cs="Arial"/>
                <w:lang w:eastAsia="en-US"/>
              </w:rPr>
            </w:pPr>
          </w:p>
        </w:tc>
        <w:tc>
          <w:tcPr>
            <w:tcW w:w="990" w:type="dxa"/>
            <w:vMerge/>
            <w:shd w:val="clear" w:color="auto" w:fill="auto"/>
          </w:tcPr>
          <w:p w14:paraId="1ABEB97B" w14:textId="77777777" w:rsidR="00B84BC1" w:rsidRPr="00EC5BC0" w:rsidRDefault="00B84BC1" w:rsidP="002C24FB">
            <w:pPr>
              <w:pStyle w:val="TAC"/>
              <w:rPr>
                <w:rFonts w:cs="Arial"/>
                <w:lang w:eastAsia="en-US"/>
              </w:rPr>
            </w:pPr>
          </w:p>
        </w:tc>
        <w:tc>
          <w:tcPr>
            <w:tcW w:w="1302" w:type="dxa"/>
            <w:shd w:val="clear" w:color="auto" w:fill="auto"/>
          </w:tcPr>
          <w:p w14:paraId="21DE5A62"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A3E2C0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6E2B0A5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439702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A8F231D" w14:textId="77777777" w:rsidR="00B84BC1" w:rsidRPr="00EC5BC0" w:rsidRDefault="00B84BC1" w:rsidP="002C24FB">
            <w:pPr>
              <w:pStyle w:val="TAC"/>
              <w:rPr>
                <w:rFonts w:cs="Arial"/>
                <w:b/>
                <w:bCs/>
                <w:lang w:eastAsia="zh-CN"/>
              </w:rPr>
            </w:pPr>
            <w:r w:rsidRPr="00EC5BC0">
              <w:rPr>
                <w:rFonts w:cs="Arial"/>
                <w:lang w:eastAsia="zh-CN"/>
              </w:rPr>
              <w:t xml:space="preserve">A4-6 </w:t>
            </w:r>
          </w:p>
        </w:tc>
        <w:tc>
          <w:tcPr>
            <w:tcW w:w="1176" w:type="dxa"/>
            <w:shd w:val="clear" w:color="auto" w:fill="auto"/>
          </w:tcPr>
          <w:p w14:paraId="5042DE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306A8BC8" w14:textId="77777777" w:rsidR="00B84BC1" w:rsidRPr="00EC5BC0" w:rsidRDefault="00B84BC1" w:rsidP="002C24FB">
            <w:pPr>
              <w:pStyle w:val="TAC"/>
              <w:rPr>
                <w:rFonts w:cs="Arial"/>
                <w:lang w:eastAsia="en-US"/>
              </w:rPr>
            </w:pPr>
            <w:r w:rsidRPr="00EC5BC0">
              <w:rPr>
                <w:rFonts w:cs="Arial"/>
                <w:lang w:eastAsia="en-US"/>
              </w:rPr>
              <w:t xml:space="preserve">0.4 </w:t>
            </w:r>
          </w:p>
        </w:tc>
      </w:tr>
      <w:tr w:rsidR="00EC5BC0" w:rsidRPr="00EC5BC0" w14:paraId="4843D70C" w14:textId="77777777" w:rsidTr="001114AA">
        <w:tc>
          <w:tcPr>
            <w:tcW w:w="9855" w:type="dxa"/>
            <w:gridSpan w:val="9"/>
            <w:shd w:val="clear" w:color="auto" w:fill="auto"/>
          </w:tcPr>
          <w:p w14:paraId="36E69DE3"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0C40B0A3" w14:textId="77777777" w:rsidTr="001114AA">
        <w:tc>
          <w:tcPr>
            <w:tcW w:w="9855" w:type="dxa"/>
            <w:gridSpan w:val="9"/>
            <w:shd w:val="clear" w:color="auto" w:fill="auto"/>
          </w:tcPr>
          <w:p w14:paraId="6D9DC012"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57DE7523"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28C5066D" w14:textId="77777777" w:rsidR="003912F1" w:rsidRPr="00EC5BC0" w:rsidRDefault="003912F1" w:rsidP="003912F1">
      <w:pPr>
        <w:rPr>
          <w:lang w:eastAsia="zh-CN"/>
        </w:rPr>
      </w:pPr>
    </w:p>
    <w:p w14:paraId="299459B1" w14:textId="77777777" w:rsidR="003912F1" w:rsidRPr="00EC5BC0" w:rsidRDefault="003912F1" w:rsidP="002C24FB">
      <w:pPr>
        <w:pStyle w:val="TH"/>
        <w:rPr>
          <w:lang w:eastAsia="zh-CN"/>
        </w:rPr>
      </w:pPr>
      <w:r w:rsidRPr="00EC5BC0">
        <w:t>Table 8.2.6.5-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279"/>
        <w:gridCol w:w="879"/>
      </w:tblGrid>
      <w:tr w:rsidR="00EC5BC0" w:rsidRPr="00EC5BC0" w14:paraId="21A78B78" w14:textId="77777777" w:rsidTr="00B84BC1">
        <w:trPr>
          <w:trHeight w:val="221"/>
        </w:trPr>
        <w:tc>
          <w:tcPr>
            <w:tcW w:w="1098" w:type="dxa"/>
            <w:vMerge w:val="restart"/>
            <w:shd w:val="clear" w:color="auto" w:fill="auto"/>
          </w:tcPr>
          <w:p w14:paraId="3B41A9D4"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611CEB47" w14:textId="77777777" w:rsidR="003912F1" w:rsidRPr="00EC5BC0" w:rsidRDefault="003912F1" w:rsidP="002C24FB">
            <w:pPr>
              <w:pStyle w:val="TAH"/>
              <w:rPr>
                <w:rFonts w:cs="Arial"/>
                <w:lang w:eastAsia="en-US"/>
              </w:rPr>
            </w:pPr>
            <w:r w:rsidRPr="00EC5BC0">
              <w:rPr>
                <w:rFonts w:cs="Arial"/>
                <w:lang w:eastAsia="en-US"/>
              </w:rPr>
              <w:t>Number of RX antennas</w:t>
            </w:r>
          </w:p>
          <w:p w14:paraId="2D7AE4A7" w14:textId="77777777" w:rsidR="001114AA" w:rsidRPr="00EC5BC0" w:rsidRDefault="001114AA" w:rsidP="00064822">
            <w:pPr>
              <w:pStyle w:val="TAH"/>
              <w:rPr>
                <w:rFonts w:cs="Arial"/>
                <w:lang w:eastAsia="zh-CN"/>
              </w:rPr>
            </w:pPr>
            <w:r w:rsidRPr="00EC5BC0">
              <w:rPr>
                <w:rFonts w:cs="Arial"/>
                <w:lang w:eastAsia="en-US"/>
              </w:rPr>
              <w:t>(Note 1)</w:t>
            </w:r>
          </w:p>
        </w:tc>
        <w:tc>
          <w:tcPr>
            <w:tcW w:w="3742" w:type="dxa"/>
            <w:gridSpan w:val="3"/>
            <w:shd w:val="clear" w:color="auto" w:fill="auto"/>
          </w:tcPr>
          <w:p w14:paraId="5EA296AF"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1E7BA45F"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085DA077" w14:textId="77777777" w:rsidR="003912F1" w:rsidRPr="00EC5BC0" w:rsidRDefault="003912F1" w:rsidP="002C24FB">
            <w:pPr>
              <w:pStyle w:val="TAH"/>
              <w:rPr>
                <w:rFonts w:cs="Arial"/>
                <w:lang w:eastAsia="zh-CN"/>
              </w:rPr>
            </w:pPr>
            <w:r w:rsidRPr="00EC5BC0">
              <w:rPr>
                <w:rFonts w:cs="Arial"/>
                <w:lang w:eastAsia="zh-CN"/>
              </w:rPr>
              <w:t>FRC</w:t>
            </w:r>
          </w:p>
          <w:p w14:paraId="0AE1A171" w14:textId="77777777" w:rsidR="003912F1" w:rsidRPr="00EC5BC0" w:rsidRDefault="003912F1" w:rsidP="002C24FB">
            <w:pPr>
              <w:pStyle w:val="TAH"/>
              <w:rPr>
                <w:rFonts w:cs="Arial"/>
                <w:lang w:eastAsia="zh-CN"/>
              </w:rPr>
            </w:pPr>
            <w:r w:rsidRPr="00EC5BC0">
              <w:rPr>
                <w:rFonts w:cs="Arial"/>
                <w:lang w:eastAsia="zh-CN"/>
              </w:rPr>
              <w:t>(Annex A)</w:t>
            </w:r>
          </w:p>
        </w:tc>
        <w:tc>
          <w:tcPr>
            <w:tcW w:w="1279" w:type="dxa"/>
            <w:vMerge w:val="restart"/>
            <w:shd w:val="clear" w:color="auto" w:fill="auto"/>
          </w:tcPr>
          <w:p w14:paraId="0CFB25F9"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879" w:type="dxa"/>
            <w:vMerge w:val="restart"/>
            <w:shd w:val="clear" w:color="auto" w:fill="auto"/>
          </w:tcPr>
          <w:p w14:paraId="19EC8498"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09CF90AE" w14:textId="77777777" w:rsidTr="00B84BC1">
        <w:trPr>
          <w:trHeight w:val="220"/>
        </w:trPr>
        <w:tc>
          <w:tcPr>
            <w:tcW w:w="1098" w:type="dxa"/>
            <w:vMerge/>
            <w:shd w:val="clear" w:color="auto" w:fill="auto"/>
          </w:tcPr>
          <w:p w14:paraId="339E42AD" w14:textId="77777777" w:rsidR="003912F1" w:rsidRPr="00EC5BC0" w:rsidRDefault="003912F1" w:rsidP="002C24FB">
            <w:pPr>
              <w:pStyle w:val="TAH"/>
              <w:rPr>
                <w:rFonts w:cs="Arial"/>
                <w:lang w:eastAsia="en-US"/>
              </w:rPr>
            </w:pPr>
          </w:p>
        </w:tc>
        <w:tc>
          <w:tcPr>
            <w:tcW w:w="1080" w:type="dxa"/>
            <w:vMerge/>
            <w:shd w:val="clear" w:color="auto" w:fill="auto"/>
          </w:tcPr>
          <w:p w14:paraId="5970B6A5" w14:textId="77777777" w:rsidR="003912F1" w:rsidRPr="00EC5BC0" w:rsidRDefault="003912F1" w:rsidP="002C24FB">
            <w:pPr>
              <w:pStyle w:val="TAH"/>
              <w:rPr>
                <w:rFonts w:cs="Arial"/>
                <w:lang w:eastAsia="en-US"/>
              </w:rPr>
            </w:pPr>
          </w:p>
        </w:tc>
        <w:tc>
          <w:tcPr>
            <w:tcW w:w="1212" w:type="dxa"/>
            <w:shd w:val="clear" w:color="auto" w:fill="auto"/>
          </w:tcPr>
          <w:p w14:paraId="541BC2F0"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481259B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30883DF"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78B7B2F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A58927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79" w:type="dxa"/>
            <w:vMerge/>
            <w:shd w:val="clear" w:color="auto" w:fill="auto"/>
          </w:tcPr>
          <w:p w14:paraId="72F85BD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879" w:type="dxa"/>
            <w:vMerge/>
            <w:shd w:val="clear" w:color="auto" w:fill="auto"/>
          </w:tcPr>
          <w:p w14:paraId="3CE72051"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7B032D14" w14:textId="77777777" w:rsidTr="00B84BC1">
        <w:trPr>
          <w:trHeight w:val="98"/>
        </w:trPr>
        <w:tc>
          <w:tcPr>
            <w:tcW w:w="1098" w:type="dxa"/>
            <w:vMerge w:val="restart"/>
            <w:shd w:val="clear" w:color="auto" w:fill="auto"/>
          </w:tcPr>
          <w:p w14:paraId="7AEE2119"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1C78BDA3"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5F0FCBF0"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7C0F9917"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7D70FE90"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2E2DA36"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03DA4C39" w14:textId="77777777" w:rsidR="003912F1" w:rsidRPr="00EC5BC0" w:rsidRDefault="003912F1" w:rsidP="002C24FB">
            <w:pPr>
              <w:pStyle w:val="TAC"/>
              <w:rPr>
                <w:rFonts w:cs="Arial"/>
                <w:b/>
                <w:bCs/>
                <w:lang w:eastAsia="zh-CN"/>
              </w:rPr>
            </w:pPr>
            <w:r w:rsidRPr="00EC5BC0">
              <w:rPr>
                <w:rFonts w:cs="Arial"/>
                <w:lang w:eastAsia="zh-CN"/>
              </w:rPr>
              <w:t>A12-5</w:t>
            </w:r>
          </w:p>
        </w:tc>
        <w:tc>
          <w:tcPr>
            <w:tcW w:w="1279" w:type="dxa"/>
            <w:shd w:val="clear" w:color="auto" w:fill="auto"/>
          </w:tcPr>
          <w:p w14:paraId="68AACAE5" w14:textId="77777777" w:rsidR="003912F1" w:rsidRPr="00EC5BC0" w:rsidRDefault="003912F1" w:rsidP="002C24FB">
            <w:pPr>
              <w:pStyle w:val="TAC"/>
              <w:rPr>
                <w:rFonts w:cs="Arial"/>
                <w:lang w:eastAsia="en-US"/>
              </w:rPr>
            </w:pPr>
            <w:r w:rsidRPr="00EC5BC0">
              <w:rPr>
                <w:rFonts w:cs="Arial"/>
                <w:lang w:eastAsia="en-US"/>
              </w:rPr>
              <w:t>70%</w:t>
            </w:r>
          </w:p>
        </w:tc>
        <w:tc>
          <w:tcPr>
            <w:tcW w:w="879" w:type="dxa"/>
            <w:shd w:val="clear" w:color="auto" w:fill="auto"/>
          </w:tcPr>
          <w:p w14:paraId="7B36A920" w14:textId="77777777" w:rsidR="003912F1" w:rsidRPr="00EC5BC0" w:rsidRDefault="003912F1" w:rsidP="002C24FB">
            <w:pPr>
              <w:pStyle w:val="TAC"/>
              <w:rPr>
                <w:rFonts w:cs="Arial"/>
                <w:lang w:eastAsia="en-US"/>
              </w:rPr>
            </w:pPr>
            <w:r w:rsidRPr="00EC5BC0">
              <w:rPr>
                <w:rFonts w:cs="Arial"/>
                <w:lang w:eastAsia="en-US"/>
              </w:rPr>
              <w:t xml:space="preserve">-4.9 </w:t>
            </w:r>
          </w:p>
        </w:tc>
      </w:tr>
      <w:tr w:rsidR="00EC5BC0" w:rsidRPr="00EC5BC0" w14:paraId="5E722707" w14:textId="77777777" w:rsidTr="00B84BC1">
        <w:tc>
          <w:tcPr>
            <w:tcW w:w="1098" w:type="dxa"/>
            <w:vMerge/>
            <w:shd w:val="clear" w:color="auto" w:fill="auto"/>
          </w:tcPr>
          <w:p w14:paraId="43E54D3B" w14:textId="77777777" w:rsidR="00B84BC1" w:rsidRPr="00EC5BC0" w:rsidRDefault="00B84BC1" w:rsidP="002C24FB">
            <w:pPr>
              <w:pStyle w:val="TAC"/>
              <w:rPr>
                <w:rFonts w:cs="Arial"/>
                <w:lang w:eastAsia="en-US"/>
              </w:rPr>
            </w:pPr>
          </w:p>
        </w:tc>
        <w:tc>
          <w:tcPr>
            <w:tcW w:w="1080" w:type="dxa"/>
            <w:vMerge/>
            <w:shd w:val="clear" w:color="auto" w:fill="auto"/>
          </w:tcPr>
          <w:p w14:paraId="4ED098BD" w14:textId="77777777" w:rsidR="00B84BC1" w:rsidRPr="00EC5BC0" w:rsidRDefault="00B84BC1" w:rsidP="002C24FB">
            <w:pPr>
              <w:pStyle w:val="TAC"/>
              <w:rPr>
                <w:rFonts w:cs="Arial"/>
                <w:lang w:eastAsia="en-US"/>
              </w:rPr>
            </w:pPr>
          </w:p>
        </w:tc>
        <w:tc>
          <w:tcPr>
            <w:tcW w:w="1212" w:type="dxa"/>
            <w:shd w:val="clear" w:color="auto" w:fill="auto"/>
          </w:tcPr>
          <w:p w14:paraId="33806F5D"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13D216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0137EF86"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EC9F8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5AFD7B4" w14:textId="77777777" w:rsidR="00B84BC1" w:rsidRPr="00EC5BC0" w:rsidRDefault="00B84BC1" w:rsidP="002C24FB">
            <w:pPr>
              <w:pStyle w:val="TAC"/>
              <w:rPr>
                <w:rFonts w:cs="Arial"/>
                <w:b/>
                <w:bCs/>
                <w:lang w:eastAsia="zh-CN"/>
              </w:rPr>
            </w:pPr>
            <w:r w:rsidRPr="00EC5BC0">
              <w:rPr>
                <w:rFonts w:cs="Arial"/>
                <w:lang w:eastAsia="zh-CN"/>
              </w:rPr>
              <w:t>A12-5</w:t>
            </w:r>
          </w:p>
        </w:tc>
        <w:tc>
          <w:tcPr>
            <w:tcW w:w="1279" w:type="dxa"/>
            <w:shd w:val="clear" w:color="auto" w:fill="auto"/>
          </w:tcPr>
          <w:p w14:paraId="25F2F068"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73FD7B5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79440F2E" w14:textId="77777777" w:rsidTr="00B84BC1">
        <w:tc>
          <w:tcPr>
            <w:tcW w:w="1098" w:type="dxa"/>
            <w:vMerge/>
            <w:shd w:val="clear" w:color="auto" w:fill="auto"/>
          </w:tcPr>
          <w:p w14:paraId="5C5010C8" w14:textId="77777777" w:rsidR="00B84BC1" w:rsidRPr="00EC5BC0" w:rsidRDefault="00B84BC1" w:rsidP="002C24FB">
            <w:pPr>
              <w:pStyle w:val="TAC"/>
              <w:rPr>
                <w:rFonts w:cs="Arial"/>
                <w:lang w:eastAsia="en-US"/>
              </w:rPr>
            </w:pPr>
          </w:p>
        </w:tc>
        <w:tc>
          <w:tcPr>
            <w:tcW w:w="1080" w:type="dxa"/>
            <w:vMerge w:val="restart"/>
            <w:shd w:val="clear" w:color="auto" w:fill="auto"/>
          </w:tcPr>
          <w:p w14:paraId="06A0AF50"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5D723DB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2B5A0E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CEA32C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FA9ED7C"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05087094"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2FD38D62"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61E3BFDB" w14:textId="77777777" w:rsidR="00B84BC1" w:rsidRPr="00EC5BC0" w:rsidRDefault="00B84BC1" w:rsidP="002C24FB">
            <w:pPr>
              <w:pStyle w:val="TAC"/>
              <w:rPr>
                <w:rFonts w:cs="Arial"/>
                <w:lang w:eastAsia="en-US"/>
              </w:rPr>
            </w:pPr>
            <w:r w:rsidRPr="00EC5BC0">
              <w:rPr>
                <w:rFonts w:cs="Arial"/>
                <w:lang w:eastAsia="zh-CN"/>
              </w:rPr>
              <w:t>-3.4</w:t>
            </w:r>
          </w:p>
        </w:tc>
      </w:tr>
      <w:tr w:rsidR="00EC5BC0" w:rsidRPr="00EC5BC0" w14:paraId="2431F078" w14:textId="77777777" w:rsidTr="00B84BC1">
        <w:tc>
          <w:tcPr>
            <w:tcW w:w="1098" w:type="dxa"/>
            <w:vMerge/>
            <w:shd w:val="clear" w:color="auto" w:fill="auto"/>
          </w:tcPr>
          <w:p w14:paraId="43075F55" w14:textId="77777777" w:rsidR="00B84BC1" w:rsidRPr="00EC5BC0" w:rsidRDefault="00B84BC1" w:rsidP="002C24FB">
            <w:pPr>
              <w:pStyle w:val="TAC"/>
              <w:rPr>
                <w:rFonts w:cs="Arial"/>
                <w:lang w:eastAsia="en-US"/>
              </w:rPr>
            </w:pPr>
          </w:p>
        </w:tc>
        <w:tc>
          <w:tcPr>
            <w:tcW w:w="1080" w:type="dxa"/>
            <w:vMerge/>
            <w:shd w:val="clear" w:color="auto" w:fill="auto"/>
          </w:tcPr>
          <w:p w14:paraId="0CE11108" w14:textId="77777777" w:rsidR="00B84BC1" w:rsidRPr="00EC5BC0" w:rsidRDefault="00B84BC1" w:rsidP="002C24FB">
            <w:pPr>
              <w:pStyle w:val="TAC"/>
              <w:rPr>
                <w:rFonts w:cs="Arial"/>
                <w:lang w:eastAsia="en-US"/>
              </w:rPr>
            </w:pPr>
          </w:p>
        </w:tc>
        <w:tc>
          <w:tcPr>
            <w:tcW w:w="1212" w:type="dxa"/>
            <w:shd w:val="clear" w:color="auto" w:fill="auto"/>
          </w:tcPr>
          <w:p w14:paraId="31570885"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2EE9B0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6BE24A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791BF1E"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D5D9333"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09E4F94D"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3CB67F" w14:textId="77777777" w:rsidR="00B84BC1" w:rsidRPr="00EC5BC0" w:rsidRDefault="00B84BC1" w:rsidP="002C24FB">
            <w:pPr>
              <w:pStyle w:val="TAC"/>
              <w:rPr>
                <w:rFonts w:cs="Arial"/>
                <w:lang w:eastAsia="en-US"/>
              </w:rPr>
            </w:pPr>
            <w:r w:rsidRPr="00EC5BC0">
              <w:rPr>
                <w:rFonts w:cs="Arial"/>
              </w:rPr>
              <w:t xml:space="preserve">0.6 </w:t>
            </w:r>
          </w:p>
        </w:tc>
      </w:tr>
      <w:tr w:rsidR="00EC5BC0" w:rsidRPr="00EC5BC0" w14:paraId="5BB32965" w14:textId="77777777" w:rsidTr="00B84BC1">
        <w:tc>
          <w:tcPr>
            <w:tcW w:w="1098" w:type="dxa"/>
            <w:vMerge/>
            <w:shd w:val="clear" w:color="auto" w:fill="auto"/>
          </w:tcPr>
          <w:p w14:paraId="2AE2E644" w14:textId="77777777" w:rsidR="00B84BC1" w:rsidRPr="00EC5BC0" w:rsidRDefault="00B84BC1" w:rsidP="002C24FB">
            <w:pPr>
              <w:pStyle w:val="TAC"/>
              <w:rPr>
                <w:rFonts w:cs="Arial"/>
                <w:lang w:eastAsia="en-US"/>
              </w:rPr>
            </w:pPr>
          </w:p>
        </w:tc>
        <w:tc>
          <w:tcPr>
            <w:tcW w:w="1080" w:type="dxa"/>
            <w:vMerge w:val="restart"/>
            <w:shd w:val="clear" w:color="auto" w:fill="auto"/>
          </w:tcPr>
          <w:p w14:paraId="5DA87ACB"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37BB183"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B55BA6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2DD6DD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3CAC7B1"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55B7FD6" w14:textId="77777777" w:rsidR="00B84BC1" w:rsidRPr="00EC5BC0" w:rsidRDefault="00B84BC1" w:rsidP="002C24FB">
            <w:pPr>
              <w:pStyle w:val="TAC"/>
              <w:rPr>
                <w:rFonts w:cs="Arial"/>
                <w:b/>
                <w:bCs/>
                <w:lang w:eastAsia="zh-CN"/>
              </w:rPr>
            </w:pPr>
            <w:r w:rsidRPr="00EC5BC0">
              <w:rPr>
                <w:rFonts w:cs="Arial"/>
                <w:lang w:eastAsia="zh-CN"/>
              </w:rPr>
              <w:t>A4-7</w:t>
            </w:r>
          </w:p>
        </w:tc>
        <w:tc>
          <w:tcPr>
            <w:tcW w:w="1279" w:type="dxa"/>
            <w:shd w:val="clear" w:color="auto" w:fill="auto"/>
          </w:tcPr>
          <w:p w14:paraId="7243F77E"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47A87A9"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2266A7CE" w14:textId="77777777" w:rsidTr="00B84BC1">
        <w:tc>
          <w:tcPr>
            <w:tcW w:w="1098" w:type="dxa"/>
            <w:vMerge/>
            <w:shd w:val="clear" w:color="auto" w:fill="auto"/>
          </w:tcPr>
          <w:p w14:paraId="03480114" w14:textId="77777777" w:rsidR="00B84BC1" w:rsidRPr="00EC5BC0" w:rsidRDefault="00B84BC1" w:rsidP="002C24FB">
            <w:pPr>
              <w:pStyle w:val="TAC"/>
              <w:rPr>
                <w:rFonts w:cs="Arial"/>
                <w:lang w:eastAsia="en-US"/>
              </w:rPr>
            </w:pPr>
          </w:p>
        </w:tc>
        <w:tc>
          <w:tcPr>
            <w:tcW w:w="1080" w:type="dxa"/>
            <w:vMerge/>
            <w:shd w:val="clear" w:color="auto" w:fill="auto"/>
          </w:tcPr>
          <w:p w14:paraId="7C5E19A1" w14:textId="77777777" w:rsidR="00B84BC1" w:rsidRPr="00EC5BC0" w:rsidRDefault="00B84BC1" w:rsidP="002C24FB">
            <w:pPr>
              <w:pStyle w:val="TAC"/>
              <w:rPr>
                <w:rFonts w:cs="Arial"/>
                <w:lang w:eastAsia="en-US"/>
              </w:rPr>
            </w:pPr>
          </w:p>
        </w:tc>
        <w:tc>
          <w:tcPr>
            <w:tcW w:w="1212" w:type="dxa"/>
            <w:shd w:val="clear" w:color="auto" w:fill="auto"/>
          </w:tcPr>
          <w:p w14:paraId="410A2CA0"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3E5EDFB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58B8AD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3FDB0DD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51AF0E01" w14:textId="77777777" w:rsidR="00B84BC1" w:rsidRPr="00EC5BC0" w:rsidRDefault="00B84BC1" w:rsidP="002C24FB">
            <w:pPr>
              <w:pStyle w:val="TAC"/>
              <w:rPr>
                <w:rFonts w:cs="Arial"/>
                <w:b/>
                <w:bCs/>
                <w:lang w:eastAsia="zh-CN"/>
              </w:rPr>
            </w:pPr>
            <w:r w:rsidRPr="00EC5BC0">
              <w:rPr>
                <w:rFonts w:cs="Arial"/>
                <w:lang w:eastAsia="zh-CN"/>
              </w:rPr>
              <w:t xml:space="preserve">A4-7 </w:t>
            </w:r>
          </w:p>
        </w:tc>
        <w:tc>
          <w:tcPr>
            <w:tcW w:w="1279" w:type="dxa"/>
            <w:shd w:val="clear" w:color="auto" w:fill="auto"/>
          </w:tcPr>
          <w:p w14:paraId="43B923D7"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A0C307" w14:textId="77777777" w:rsidR="00B84BC1" w:rsidRPr="00EC5BC0" w:rsidRDefault="00B84BC1" w:rsidP="002C24FB">
            <w:pPr>
              <w:pStyle w:val="TAC"/>
              <w:rPr>
                <w:rFonts w:cs="Arial"/>
                <w:lang w:eastAsia="en-US"/>
              </w:rPr>
            </w:pPr>
            <w:r w:rsidRPr="00EC5BC0">
              <w:rPr>
                <w:rFonts w:cs="Arial"/>
                <w:lang w:eastAsia="en-US"/>
              </w:rPr>
              <w:t xml:space="preserve">0.3 </w:t>
            </w:r>
          </w:p>
        </w:tc>
      </w:tr>
      <w:tr w:rsidR="00EC5BC0" w:rsidRPr="00EC5BC0" w14:paraId="5937784F" w14:textId="77777777" w:rsidTr="001114AA">
        <w:tc>
          <w:tcPr>
            <w:tcW w:w="9918" w:type="dxa"/>
            <w:gridSpan w:val="9"/>
            <w:shd w:val="clear" w:color="auto" w:fill="auto"/>
          </w:tcPr>
          <w:p w14:paraId="57404F85"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511DFBAD" w14:textId="77777777" w:rsidTr="001114AA">
        <w:tc>
          <w:tcPr>
            <w:tcW w:w="9918" w:type="dxa"/>
            <w:gridSpan w:val="9"/>
            <w:shd w:val="clear" w:color="auto" w:fill="auto"/>
          </w:tcPr>
          <w:p w14:paraId="400F441E"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24B50F70"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064CFA56" w14:textId="77777777" w:rsidR="003912F1" w:rsidRPr="00EC5BC0" w:rsidRDefault="003912F1" w:rsidP="003912F1">
      <w:pPr>
        <w:rPr>
          <w:lang w:eastAsia="zh-CN"/>
        </w:rPr>
      </w:pPr>
    </w:p>
    <w:p w14:paraId="522C6A97" w14:textId="77777777" w:rsidR="003912F1" w:rsidRPr="00EC5BC0" w:rsidRDefault="003912F1" w:rsidP="002C24FB">
      <w:pPr>
        <w:pStyle w:val="TH"/>
        <w:rPr>
          <w:lang w:eastAsia="zh-CN"/>
        </w:rPr>
      </w:pPr>
      <w:r w:rsidRPr="00EC5BC0">
        <w:t>Table 8.2.6.5-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079"/>
        <w:gridCol w:w="1206"/>
        <w:gridCol w:w="1250"/>
        <w:gridCol w:w="1272"/>
        <w:gridCol w:w="746"/>
        <w:gridCol w:w="1087"/>
        <w:gridCol w:w="1176"/>
        <w:gridCol w:w="945"/>
      </w:tblGrid>
      <w:tr w:rsidR="00EC5BC0" w:rsidRPr="00EC5BC0" w14:paraId="48284EB3" w14:textId="77777777" w:rsidTr="00B84BC1">
        <w:trPr>
          <w:trHeight w:val="221"/>
        </w:trPr>
        <w:tc>
          <w:tcPr>
            <w:tcW w:w="1098" w:type="dxa"/>
            <w:vMerge w:val="restart"/>
            <w:shd w:val="clear" w:color="auto" w:fill="auto"/>
          </w:tcPr>
          <w:p w14:paraId="0D02094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22AF49C" w14:textId="77777777" w:rsidR="003912F1" w:rsidRPr="00EC5BC0" w:rsidRDefault="003912F1" w:rsidP="002C24FB">
            <w:pPr>
              <w:pStyle w:val="TAH"/>
              <w:rPr>
                <w:rFonts w:cs="Arial"/>
                <w:lang w:eastAsia="en-US"/>
              </w:rPr>
            </w:pPr>
            <w:r w:rsidRPr="00EC5BC0">
              <w:rPr>
                <w:rFonts w:cs="Arial"/>
                <w:lang w:eastAsia="en-US"/>
              </w:rPr>
              <w:t>Number of RX antennas</w:t>
            </w:r>
          </w:p>
          <w:p w14:paraId="64F6DC43" w14:textId="77777777" w:rsidR="001114AA" w:rsidRPr="00EC5BC0" w:rsidRDefault="001114AA" w:rsidP="002C24FB">
            <w:pPr>
              <w:pStyle w:val="TAH"/>
              <w:rPr>
                <w:rFonts w:cs="Arial"/>
                <w:lang w:eastAsia="zh-CN"/>
              </w:rPr>
            </w:pPr>
            <w:r w:rsidRPr="00EC5BC0">
              <w:rPr>
                <w:rFonts w:cs="Arial"/>
                <w:lang w:eastAsia="zh-CN"/>
              </w:rPr>
              <w:t>(Note 1)</w:t>
            </w:r>
          </w:p>
        </w:tc>
        <w:tc>
          <w:tcPr>
            <w:tcW w:w="3742" w:type="dxa"/>
            <w:gridSpan w:val="3"/>
            <w:shd w:val="clear" w:color="auto" w:fill="auto"/>
          </w:tcPr>
          <w:p w14:paraId="6D6CDD24"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046C9003"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53DD8626" w14:textId="77777777" w:rsidR="003912F1" w:rsidRPr="00EC5BC0" w:rsidRDefault="003912F1" w:rsidP="002C24FB">
            <w:pPr>
              <w:pStyle w:val="TAH"/>
              <w:rPr>
                <w:rFonts w:cs="Arial"/>
                <w:lang w:eastAsia="zh-CN"/>
              </w:rPr>
            </w:pPr>
            <w:r w:rsidRPr="00EC5BC0">
              <w:rPr>
                <w:rFonts w:cs="Arial"/>
                <w:lang w:eastAsia="zh-CN"/>
              </w:rPr>
              <w:t>FRC</w:t>
            </w:r>
          </w:p>
          <w:p w14:paraId="74704F72" w14:textId="77777777" w:rsidR="003912F1" w:rsidRPr="00EC5BC0" w:rsidRDefault="003912F1" w:rsidP="002C24FB">
            <w:pPr>
              <w:pStyle w:val="TAH"/>
              <w:rPr>
                <w:rFonts w:cs="Arial"/>
                <w:lang w:eastAsia="zh-CN"/>
              </w:rPr>
            </w:pPr>
            <w:r w:rsidRPr="00EC5BC0">
              <w:rPr>
                <w:rFonts w:cs="Arial"/>
                <w:lang w:eastAsia="zh-CN"/>
              </w:rPr>
              <w:t>(Annex A)</w:t>
            </w:r>
          </w:p>
        </w:tc>
        <w:tc>
          <w:tcPr>
            <w:tcW w:w="1146" w:type="dxa"/>
            <w:vMerge w:val="restart"/>
            <w:shd w:val="clear" w:color="auto" w:fill="auto"/>
          </w:tcPr>
          <w:p w14:paraId="13A4BAFC"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49" w:type="dxa"/>
            <w:vMerge w:val="restart"/>
            <w:shd w:val="clear" w:color="auto" w:fill="auto"/>
          </w:tcPr>
          <w:p w14:paraId="31A5FEAF"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4687D76" w14:textId="77777777" w:rsidTr="00B84BC1">
        <w:trPr>
          <w:trHeight w:val="220"/>
        </w:trPr>
        <w:tc>
          <w:tcPr>
            <w:tcW w:w="1098" w:type="dxa"/>
            <w:vMerge/>
            <w:shd w:val="clear" w:color="auto" w:fill="auto"/>
          </w:tcPr>
          <w:p w14:paraId="4D5FFBAC" w14:textId="77777777" w:rsidR="003912F1" w:rsidRPr="00EC5BC0" w:rsidRDefault="003912F1" w:rsidP="002C24FB">
            <w:pPr>
              <w:pStyle w:val="TAH"/>
              <w:rPr>
                <w:rFonts w:cs="Arial"/>
                <w:lang w:eastAsia="en-US"/>
              </w:rPr>
            </w:pPr>
          </w:p>
        </w:tc>
        <w:tc>
          <w:tcPr>
            <w:tcW w:w="1080" w:type="dxa"/>
            <w:vMerge/>
            <w:shd w:val="clear" w:color="auto" w:fill="auto"/>
          </w:tcPr>
          <w:p w14:paraId="7646DCBC" w14:textId="77777777" w:rsidR="003912F1" w:rsidRPr="00EC5BC0" w:rsidRDefault="003912F1" w:rsidP="002C24FB">
            <w:pPr>
              <w:pStyle w:val="TAH"/>
              <w:rPr>
                <w:rFonts w:cs="Arial"/>
                <w:lang w:eastAsia="en-US"/>
              </w:rPr>
            </w:pPr>
          </w:p>
        </w:tc>
        <w:tc>
          <w:tcPr>
            <w:tcW w:w="1212" w:type="dxa"/>
            <w:shd w:val="clear" w:color="auto" w:fill="auto"/>
          </w:tcPr>
          <w:p w14:paraId="178EFDAD"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63A6A68B"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B501464"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1A2AF767"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61F14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46" w:type="dxa"/>
            <w:vMerge/>
            <w:shd w:val="clear" w:color="auto" w:fill="auto"/>
          </w:tcPr>
          <w:p w14:paraId="3172EA5E"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49" w:type="dxa"/>
            <w:vMerge/>
            <w:shd w:val="clear" w:color="auto" w:fill="auto"/>
          </w:tcPr>
          <w:p w14:paraId="2095F86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39559534" w14:textId="77777777" w:rsidTr="00B84BC1">
        <w:tc>
          <w:tcPr>
            <w:tcW w:w="1098" w:type="dxa"/>
            <w:vMerge w:val="restart"/>
            <w:shd w:val="clear" w:color="auto" w:fill="auto"/>
          </w:tcPr>
          <w:p w14:paraId="27A1E81E"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09528EFC"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3F4402FC"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2F33422F"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C7EC73C"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06AE318D"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63AF9F26" w14:textId="77777777" w:rsidR="003912F1" w:rsidRPr="00EC5BC0" w:rsidRDefault="003912F1" w:rsidP="002C24FB">
            <w:pPr>
              <w:pStyle w:val="TAC"/>
              <w:rPr>
                <w:rFonts w:cs="Arial"/>
                <w:b/>
                <w:bCs/>
                <w:lang w:eastAsia="zh-CN"/>
              </w:rPr>
            </w:pPr>
            <w:r w:rsidRPr="00EC5BC0">
              <w:rPr>
                <w:rFonts w:cs="Arial"/>
                <w:lang w:eastAsia="zh-CN"/>
              </w:rPr>
              <w:t>A12-6</w:t>
            </w:r>
          </w:p>
        </w:tc>
        <w:tc>
          <w:tcPr>
            <w:tcW w:w="1146" w:type="dxa"/>
            <w:shd w:val="clear" w:color="auto" w:fill="auto"/>
          </w:tcPr>
          <w:p w14:paraId="63796618" w14:textId="77777777" w:rsidR="003912F1" w:rsidRPr="00EC5BC0" w:rsidRDefault="003912F1" w:rsidP="002C24FB">
            <w:pPr>
              <w:pStyle w:val="TAC"/>
              <w:rPr>
                <w:rFonts w:cs="Arial"/>
                <w:lang w:eastAsia="en-US"/>
              </w:rPr>
            </w:pPr>
            <w:r w:rsidRPr="00EC5BC0">
              <w:rPr>
                <w:rFonts w:cs="Arial"/>
                <w:lang w:eastAsia="en-US"/>
              </w:rPr>
              <w:t>70%</w:t>
            </w:r>
          </w:p>
        </w:tc>
        <w:tc>
          <w:tcPr>
            <w:tcW w:w="949" w:type="dxa"/>
            <w:shd w:val="clear" w:color="auto" w:fill="auto"/>
          </w:tcPr>
          <w:p w14:paraId="434E9922" w14:textId="77777777" w:rsidR="003912F1" w:rsidRPr="00EC5BC0" w:rsidRDefault="003912F1" w:rsidP="002C24FB">
            <w:pPr>
              <w:pStyle w:val="TAC"/>
              <w:rPr>
                <w:rFonts w:cs="Arial"/>
                <w:lang w:eastAsia="en-US"/>
              </w:rPr>
            </w:pPr>
            <w:r w:rsidRPr="00EC5BC0">
              <w:rPr>
                <w:rFonts w:cs="Arial"/>
                <w:lang w:eastAsia="en-US"/>
              </w:rPr>
              <w:t xml:space="preserve">-5.1 </w:t>
            </w:r>
          </w:p>
        </w:tc>
      </w:tr>
      <w:tr w:rsidR="00EC5BC0" w:rsidRPr="00EC5BC0" w14:paraId="6CEBAEF9" w14:textId="77777777" w:rsidTr="00B84BC1">
        <w:tc>
          <w:tcPr>
            <w:tcW w:w="1098" w:type="dxa"/>
            <w:vMerge/>
            <w:shd w:val="clear" w:color="auto" w:fill="auto"/>
          </w:tcPr>
          <w:p w14:paraId="2349BC4A" w14:textId="77777777" w:rsidR="00B84BC1" w:rsidRPr="00EC5BC0" w:rsidRDefault="00B84BC1" w:rsidP="002C24FB">
            <w:pPr>
              <w:pStyle w:val="TAC"/>
              <w:rPr>
                <w:rFonts w:cs="Arial"/>
                <w:lang w:eastAsia="en-US"/>
              </w:rPr>
            </w:pPr>
          </w:p>
        </w:tc>
        <w:tc>
          <w:tcPr>
            <w:tcW w:w="1080" w:type="dxa"/>
            <w:vMerge/>
            <w:shd w:val="clear" w:color="auto" w:fill="auto"/>
          </w:tcPr>
          <w:p w14:paraId="5EC938E6" w14:textId="77777777" w:rsidR="00B84BC1" w:rsidRPr="00EC5BC0" w:rsidRDefault="00B84BC1" w:rsidP="002C24FB">
            <w:pPr>
              <w:pStyle w:val="TAC"/>
              <w:rPr>
                <w:rFonts w:cs="Arial"/>
                <w:lang w:eastAsia="en-US"/>
              </w:rPr>
            </w:pPr>
          </w:p>
        </w:tc>
        <w:tc>
          <w:tcPr>
            <w:tcW w:w="1212" w:type="dxa"/>
            <w:shd w:val="clear" w:color="auto" w:fill="auto"/>
          </w:tcPr>
          <w:p w14:paraId="6898BD79"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46A9B6B4"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7D2F8DF"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73A268E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89FB40C" w14:textId="77777777" w:rsidR="00B84BC1" w:rsidRPr="00EC5BC0" w:rsidRDefault="00B84BC1" w:rsidP="002C24FB">
            <w:pPr>
              <w:pStyle w:val="TAC"/>
              <w:rPr>
                <w:rFonts w:cs="Arial"/>
                <w:b/>
                <w:bCs/>
                <w:lang w:eastAsia="zh-CN"/>
              </w:rPr>
            </w:pPr>
            <w:r w:rsidRPr="00EC5BC0">
              <w:rPr>
                <w:rFonts w:cs="Arial"/>
                <w:lang w:eastAsia="zh-CN"/>
              </w:rPr>
              <w:t>A12-6</w:t>
            </w:r>
          </w:p>
        </w:tc>
        <w:tc>
          <w:tcPr>
            <w:tcW w:w="1146" w:type="dxa"/>
            <w:shd w:val="clear" w:color="auto" w:fill="auto"/>
          </w:tcPr>
          <w:p w14:paraId="61CAFE82"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4392AC60" w14:textId="77777777" w:rsidR="00B84BC1" w:rsidRPr="00EC5BC0" w:rsidRDefault="00B84BC1" w:rsidP="002C24FB">
            <w:pPr>
              <w:pStyle w:val="TAC"/>
              <w:rPr>
                <w:rFonts w:cs="Arial"/>
                <w:lang w:eastAsia="en-US"/>
              </w:rPr>
            </w:pPr>
            <w:r w:rsidRPr="00EC5BC0">
              <w:rPr>
                <w:rFonts w:cs="Arial"/>
              </w:rPr>
              <w:t xml:space="preserve">-2.4 </w:t>
            </w:r>
          </w:p>
        </w:tc>
      </w:tr>
      <w:tr w:rsidR="00EC5BC0" w:rsidRPr="00EC5BC0" w14:paraId="5F3C9018" w14:textId="77777777" w:rsidTr="00B84BC1">
        <w:tc>
          <w:tcPr>
            <w:tcW w:w="1098" w:type="dxa"/>
            <w:vMerge/>
            <w:shd w:val="clear" w:color="auto" w:fill="auto"/>
          </w:tcPr>
          <w:p w14:paraId="28A466F7" w14:textId="77777777" w:rsidR="00B84BC1" w:rsidRPr="00EC5BC0" w:rsidRDefault="00B84BC1" w:rsidP="002C24FB">
            <w:pPr>
              <w:pStyle w:val="TAC"/>
              <w:rPr>
                <w:rFonts w:cs="Arial"/>
                <w:lang w:eastAsia="en-US"/>
              </w:rPr>
            </w:pPr>
          </w:p>
        </w:tc>
        <w:tc>
          <w:tcPr>
            <w:tcW w:w="1080" w:type="dxa"/>
            <w:vMerge w:val="restart"/>
            <w:shd w:val="clear" w:color="auto" w:fill="auto"/>
          </w:tcPr>
          <w:p w14:paraId="460EE9C5"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452B14D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20CA5F2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EB06097"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1F762E0A"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3D0FD6B"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5396A5CC"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5563583A" w14:textId="77777777" w:rsidR="00B84BC1" w:rsidRPr="00EC5BC0" w:rsidRDefault="00B84BC1" w:rsidP="002C24FB">
            <w:pPr>
              <w:pStyle w:val="TAC"/>
              <w:rPr>
                <w:rFonts w:cs="Arial"/>
                <w:lang w:eastAsia="en-US"/>
              </w:rPr>
            </w:pPr>
            <w:r w:rsidRPr="00EC5BC0">
              <w:rPr>
                <w:rFonts w:cs="Arial"/>
                <w:lang w:eastAsia="zh-CN"/>
              </w:rPr>
              <w:t>-3.9</w:t>
            </w:r>
          </w:p>
        </w:tc>
      </w:tr>
      <w:tr w:rsidR="00EC5BC0" w:rsidRPr="00EC5BC0" w14:paraId="032BDB02" w14:textId="77777777" w:rsidTr="00B84BC1">
        <w:tc>
          <w:tcPr>
            <w:tcW w:w="1098" w:type="dxa"/>
            <w:vMerge/>
            <w:shd w:val="clear" w:color="auto" w:fill="auto"/>
          </w:tcPr>
          <w:p w14:paraId="3170DF8E" w14:textId="77777777" w:rsidR="00B84BC1" w:rsidRPr="00EC5BC0" w:rsidRDefault="00B84BC1" w:rsidP="002C24FB">
            <w:pPr>
              <w:pStyle w:val="TAC"/>
              <w:rPr>
                <w:rFonts w:cs="Arial"/>
                <w:lang w:eastAsia="en-US"/>
              </w:rPr>
            </w:pPr>
          </w:p>
        </w:tc>
        <w:tc>
          <w:tcPr>
            <w:tcW w:w="1080" w:type="dxa"/>
            <w:vMerge/>
            <w:shd w:val="clear" w:color="auto" w:fill="auto"/>
          </w:tcPr>
          <w:p w14:paraId="523D2792" w14:textId="77777777" w:rsidR="00B84BC1" w:rsidRPr="00EC5BC0" w:rsidRDefault="00B84BC1" w:rsidP="002C24FB">
            <w:pPr>
              <w:pStyle w:val="TAC"/>
              <w:rPr>
                <w:rFonts w:cs="Arial"/>
                <w:lang w:eastAsia="en-US"/>
              </w:rPr>
            </w:pPr>
          </w:p>
        </w:tc>
        <w:tc>
          <w:tcPr>
            <w:tcW w:w="1212" w:type="dxa"/>
            <w:shd w:val="clear" w:color="auto" w:fill="auto"/>
          </w:tcPr>
          <w:p w14:paraId="0F23F5D7"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19AFED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623042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06A3C55"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69973BA"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37F9814F"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79E28C43" w14:textId="77777777" w:rsidR="00B84BC1" w:rsidRPr="00EC5BC0" w:rsidRDefault="00B84BC1" w:rsidP="002C24FB">
            <w:pPr>
              <w:pStyle w:val="TAC"/>
              <w:rPr>
                <w:rFonts w:cs="Arial"/>
                <w:lang w:eastAsia="en-US"/>
              </w:rPr>
            </w:pPr>
            <w:r w:rsidRPr="00EC5BC0">
              <w:rPr>
                <w:rFonts w:cs="Arial"/>
              </w:rPr>
              <w:t xml:space="preserve">0.2 </w:t>
            </w:r>
          </w:p>
        </w:tc>
      </w:tr>
      <w:tr w:rsidR="00EC5BC0" w:rsidRPr="00EC5BC0" w14:paraId="27CA4BA5" w14:textId="77777777" w:rsidTr="00B84BC1">
        <w:tc>
          <w:tcPr>
            <w:tcW w:w="1098" w:type="dxa"/>
            <w:vMerge/>
            <w:shd w:val="clear" w:color="auto" w:fill="auto"/>
          </w:tcPr>
          <w:p w14:paraId="447D8829" w14:textId="77777777" w:rsidR="00B84BC1" w:rsidRPr="00EC5BC0" w:rsidRDefault="00B84BC1" w:rsidP="002C24FB">
            <w:pPr>
              <w:pStyle w:val="TAC"/>
              <w:rPr>
                <w:rFonts w:cs="Arial"/>
                <w:lang w:eastAsia="en-US"/>
              </w:rPr>
            </w:pPr>
          </w:p>
        </w:tc>
        <w:tc>
          <w:tcPr>
            <w:tcW w:w="1080" w:type="dxa"/>
            <w:vMerge w:val="restart"/>
            <w:shd w:val="clear" w:color="auto" w:fill="auto"/>
          </w:tcPr>
          <w:p w14:paraId="1EDD5BB9"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D1495FC"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CAACD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F560BE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63135530"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77B7FC15"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684EB62D"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2EAFC2A0" w14:textId="77777777" w:rsidR="00B84BC1" w:rsidRPr="00EC5BC0" w:rsidRDefault="00B84BC1" w:rsidP="002C24FB">
            <w:pPr>
              <w:pStyle w:val="TAC"/>
              <w:rPr>
                <w:rFonts w:cs="Arial"/>
                <w:lang w:eastAsia="en-US"/>
              </w:rPr>
            </w:pPr>
            <w:r w:rsidRPr="00EC5BC0">
              <w:rPr>
                <w:rFonts w:cs="Arial"/>
              </w:rPr>
              <w:t>-4.0</w:t>
            </w:r>
            <w:r w:rsidRPr="00EC5BC0">
              <w:rPr>
                <w:rFonts w:cs="Arial"/>
                <w:lang w:eastAsia="zh-CN"/>
              </w:rPr>
              <w:t xml:space="preserve"> </w:t>
            </w:r>
          </w:p>
        </w:tc>
      </w:tr>
      <w:tr w:rsidR="00EC5BC0" w:rsidRPr="00EC5BC0" w14:paraId="530EF2F4" w14:textId="77777777" w:rsidTr="00B84BC1">
        <w:tc>
          <w:tcPr>
            <w:tcW w:w="1098" w:type="dxa"/>
            <w:vMerge/>
            <w:shd w:val="clear" w:color="auto" w:fill="auto"/>
          </w:tcPr>
          <w:p w14:paraId="16C4B26A" w14:textId="77777777" w:rsidR="00B84BC1" w:rsidRPr="00EC5BC0" w:rsidRDefault="00B84BC1" w:rsidP="002C24FB">
            <w:pPr>
              <w:pStyle w:val="TAC"/>
              <w:rPr>
                <w:rFonts w:cs="Arial"/>
                <w:lang w:eastAsia="en-US"/>
              </w:rPr>
            </w:pPr>
          </w:p>
        </w:tc>
        <w:tc>
          <w:tcPr>
            <w:tcW w:w="1080" w:type="dxa"/>
            <w:vMerge/>
            <w:shd w:val="clear" w:color="auto" w:fill="auto"/>
          </w:tcPr>
          <w:p w14:paraId="12FD4C33" w14:textId="77777777" w:rsidR="00B84BC1" w:rsidRPr="00EC5BC0" w:rsidRDefault="00B84BC1" w:rsidP="002C24FB">
            <w:pPr>
              <w:pStyle w:val="TAC"/>
              <w:rPr>
                <w:rFonts w:cs="Arial"/>
                <w:lang w:eastAsia="en-US"/>
              </w:rPr>
            </w:pPr>
          </w:p>
        </w:tc>
        <w:tc>
          <w:tcPr>
            <w:tcW w:w="1212" w:type="dxa"/>
            <w:shd w:val="clear" w:color="auto" w:fill="auto"/>
          </w:tcPr>
          <w:p w14:paraId="1A610324"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6C241E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35676C9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5BBD1094"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F31DB0C"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36AD6108"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34704B8B" w14:textId="77777777" w:rsidR="00B84BC1" w:rsidRPr="00EC5BC0" w:rsidRDefault="00B84BC1" w:rsidP="002C24FB">
            <w:pPr>
              <w:pStyle w:val="TAC"/>
              <w:rPr>
                <w:rFonts w:cs="Arial"/>
                <w:lang w:eastAsia="en-US"/>
              </w:rPr>
            </w:pPr>
            <w:r w:rsidRPr="00EC5BC0">
              <w:rPr>
                <w:rFonts w:cs="Arial"/>
                <w:lang w:eastAsia="en-US"/>
              </w:rPr>
              <w:t xml:space="preserve">0.5 </w:t>
            </w:r>
          </w:p>
        </w:tc>
      </w:tr>
      <w:tr w:rsidR="00EC5BC0" w:rsidRPr="00EC5BC0" w14:paraId="21906933" w14:textId="77777777" w:rsidTr="00140A78">
        <w:tc>
          <w:tcPr>
            <w:tcW w:w="9855" w:type="dxa"/>
            <w:gridSpan w:val="9"/>
            <w:shd w:val="clear" w:color="auto" w:fill="auto"/>
          </w:tcPr>
          <w:p w14:paraId="7F8B6436"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14E26F9C" w14:textId="77777777" w:rsidTr="00140A78">
        <w:tc>
          <w:tcPr>
            <w:tcW w:w="9855" w:type="dxa"/>
            <w:gridSpan w:val="9"/>
            <w:shd w:val="clear" w:color="auto" w:fill="auto"/>
          </w:tcPr>
          <w:p w14:paraId="3C208D7D"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47E0C495"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4DE0613A" w14:textId="77777777" w:rsidR="003912F1" w:rsidRPr="00EC5BC0" w:rsidRDefault="003912F1" w:rsidP="003912F1">
      <w:pPr>
        <w:rPr>
          <w:lang w:eastAsia="zh-CN"/>
        </w:rPr>
      </w:pPr>
    </w:p>
    <w:p w14:paraId="33FED8B2" w14:textId="77777777" w:rsidR="003912F1" w:rsidRPr="00EC5BC0" w:rsidRDefault="003912F1" w:rsidP="002C24FB">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2CBEA59" w14:textId="77777777" w:rsidR="00E71FA7" w:rsidRPr="00EC5BC0" w:rsidRDefault="00E71FA7" w:rsidP="00E71FA7">
      <w:pPr>
        <w:pStyle w:val="Heading3"/>
        <w:rPr>
          <w:lang w:eastAsia="zh-CN"/>
        </w:rPr>
      </w:pPr>
      <w:bookmarkStart w:id="1662" w:name="_Toc21015938"/>
      <w:bookmarkStart w:id="1663" w:name="_Toc45830126"/>
      <w:bookmarkStart w:id="1664" w:name="_Toc45830776"/>
      <w:bookmarkStart w:id="1665" w:name="_Toc61109232"/>
      <w:r w:rsidRPr="00EC5BC0">
        <w:t>8.2.</w:t>
      </w:r>
      <w:r w:rsidRPr="00EC5BC0">
        <w:rPr>
          <w:lang w:eastAsia="zh-CN"/>
        </w:rPr>
        <w:t>6A</w:t>
      </w:r>
      <w:r w:rsidRPr="00EC5BC0">
        <w:tab/>
        <w:t>Enhanced performance requirements type A</w:t>
      </w:r>
      <w:r w:rsidRPr="00EC5BC0">
        <w:rPr>
          <w:lang w:eastAsia="zh-CN"/>
        </w:rPr>
        <w:t xml:space="preserve"> of PUSCH in multipath fading propagation conditions with asynchronous interference</w:t>
      </w:r>
      <w:bookmarkEnd w:id="1662"/>
      <w:bookmarkEnd w:id="1663"/>
      <w:bookmarkEnd w:id="1664"/>
      <w:bookmarkEnd w:id="1665"/>
    </w:p>
    <w:p w14:paraId="73EA2F52" w14:textId="77777777" w:rsidR="00E71FA7" w:rsidRPr="00EC5BC0" w:rsidRDefault="00E71FA7" w:rsidP="00E71FA7">
      <w:pPr>
        <w:pStyle w:val="Heading4"/>
      </w:pPr>
      <w:bookmarkStart w:id="1666" w:name="_Toc21015939"/>
      <w:bookmarkStart w:id="1667" w:name="_Toc45830127"/>
      <w:bookmarkStart w:id="1668" w:name="_Toc45830777"/>
      <w:bookmarkStart w:id="1669" w:name="_Toc61109233"/>
      <w:r w:rsidRPr="00EC5BC0">
        <w:t>8.2.</w:t>
      </w:r>
      <w:r w:rsidRPr="00EC5BC0">
        <w:rPr>
          <w:lang w:eastAsia="zh-CN"/>
        </w:rPr>
        <w:t>6A</w:t>
      </w:r>
      <w:r w:rsidRPr="00EC5BC0">
        <w:t>.1</w:t>
      </w:r>
      <w:r w:rsidRPr="00EC5BC0">
        <w:tab/>
        <w:t>Definition and applicability</w:t>
      </w:r>
      <w:bookmarkEnd w:id="1666"/>
      <w:bookmarkEnd w:id="1667"/>
      <w:bookmarkEnd w:id="1668"/>
      <w:bookmarkEnd w:id="1669"/>
    </w:p>
    <w:p w14:paraId="7A265891" w14:textId="77777777" w:rsidR="00E71FA7" w:rsidRPr="00EC5BC0" w:rsidRDefault="00E71FA7" w:rsidP="00E71FA7">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2C20B594" w14:textId="77777777" w:rsidR="00E71FA7" w:rsidRPr="00EC5BC0" w:rsidRDefault="00E71FA7" w:rsidP="00E71FA7">
      <w:r w:rsidRPr="00EC5BC0">
        <w:t>The purpose is to verify the demodulation performance when the wanted PUSCH signal in the serving cell is interfered by PUSCH of two interferers from the same interfering cell, applying the interference model defined in clause B.6.3.</w:t>
      </w:r>
    </w:p>
    <w:p w14:paraId="7DE2AED3" w14:textId="77777777" w:rsidR="00E71FA7" w:rsidRPr="00EC5BC0" w:rsidRDefault="00E71FA7" w:rsidP="00E71FA7">
      <w:pPr>
        <w:rPr>
          <w:lang w:eastAsia="zh-CN"/>
        </w:rPr>
      </w:pPr>
      <w:r w:rsidRPr="00EC5BC0">
        <w:rPr>
          <w:lang w:eastAsia="zh-CN"/>
        </w:rPr>
        <w:t>The requirements apply to the BS supporting the enhanced performance requirements type A.</w:t>
      </w:r>
    </w:p>
    <w:p w14:paraId="7C59E077" w14:textId="77777777" w:rsidR="00E71FA7" w:rsidRPr="00EC5BC0" w:rsidRDefault="00E71FA7" w:rsidP="00E71FA7">
      <w:pPr>
        <w:rPr>
          <w:lang w:eastAsia="zh-CN"/>
        </w:rPr>
      </w:pPr>
      <w:r w:rsidRPr="00EC5BC0">
        <w:rPr>
          <w:lang w:eastAsia="zh-CN"/>
        </w:rPr>
        <w:t>The requirements apply to the BS receiving the asynchronous interference i.e. the interference is time-asynchronous with the tested signal.</w:t>
      </w:r>
    </w:p>
    <w:p w14:paraId="1F053356" w14:textId="77777777" w:rsidR="00E71FA7" w:rsidRPr="00EC5BC0" w:rsidRDefault="00E71FA7" w:rsidP="00E71FA7">
      <w:r w:rsidRPr="00EC5BC0">
        <w:t>A test for a specific channel bandwidth is only applicable if the BS supports it.</w:t>
      </w:r>
    </w:p>
    <w:p w14:paraId="258F38B2" w14:textId="77777777" w:rsidR="00E71FA7" w:rsidRPr="00EC5BC0" w:rsidRDefault="00E71FA7" w:rsidP="00E71FA7">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027EBEF6" w14:textId="77777777" w:rsidR="00E71FA7" w:rsidRPr="00EC5BC0" w:rsidRDefault="00E71FA7" w:rsidP="00E71FA7">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5370A2FB" w14:textId="77777777" w:rsidR="00E71FA7" w:rsidRPr="00EC5BC0" w:rsidRDefault="00E71FA7" w:rsidP="00E71FA7">
      <w:pPr>
        <w:rPr>
          <w:lang w:eastAsia="zh-CN"/>
        </w:rPr>
      </w:pPr>
      <w:r w:rsidRPr="00EC5BC0">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r w:rsidRPr="00EC5BC0">
        <w:rPr>
          <w:lang w:eastAsia="zh-CN"/>
        </w:rPr>
        <w:t>.</w:t>
      </w:r>
    </w:p>
    <w:p w14:paraId="23295932" w14:textId="77777777" w:rsidR="00E71FA7" w:rsidRPr="00EC5BC0" w:rsidRDefault="00E71FA7" w:rsidP="00E71FA7">
      <w:pPr>
        <w:pStyle w:val="Heading4"/>
      </w:pPr>
      <w:bookmarkStart w:id="1670" w:name="_Toc21015940"/>
      <w:bookmarkStart w:id="1671" w:name="_Toc45830128"/>
      <w:bookmarkStart w:id="1672" w:name="_Toc45830778"/>
      <w:bookmarkStart w:id="1673" w:name="_Toc61109234"/>
      <w:r w:rsidRPr="00EC5BC0">
        <w:t>8.2.</w:t>
      </w:r>
      <w:r w:rsidRPr="00EC5BC0">
        <w:rPr>
          <w:lang w:eastAsia="zh-CN"/>
        </w:rPr>
        <w:t>6A</w:t>
      </w:r>
      <w:r w:rsidRPr="00EC5BC0">
        <w:t>.2</w:t>
      </w:r>
      <w:r w:rsidRPr="00EC5BC0">
        <w:tab/>
        <w:t>Minimum Requirement</w:t>
      </w:r>
      <w:bookmarkEnd w:id="1670"/>
      <w:bookmarkEnd w:id="1671"/>
      <w:bookmarkEnd w:id="1672"/>
      <w:bookmarkEnd w:id="1673"/>
    </w:p>
    <w:p w14:paraId="044F8DC3" w14:textId="77777777" w:rsidR="00E71FA7" w:rsidRPr="00EC5BC0" w:rsidRDefault="00E71FA7" w:rsidP="00E71FA7">
      <w:r w:rsidRPr="00EC5BC0">
        <w:t>The minimum requirement is in TS 36.104 [2] subclause 8.2.6A.1.</w:t>
      </w:r>
    </w:p>
    <w:p w14:paraId="7AFE26F6" w14:textId="77777777" w:rsidR="00E71FA7" w:rsidRPr="00EC5BC0" w:rsidRDefault="00E71FA7" w:rsidP="00E71FA7">
      <w:pPr>
        <w:pStyle w:val="Heading4"/>
      </w:pPr>
      <w:bookmarkStart w:id="1674" w:name="_Toc21015941"/>
      <w:bookmarkStart w:id="1675" w:name="_Toc45830129"/>
      <w:bookmarkStart w:id="1676" w:name="_Toc45830779"/>
      <w:bookmarkStart w:id="1677" w:name="_Toc61109235"/>
      <w:r w:rsidRPr="00EC5BC0">
        <w:t>8.2.6A.3</w:t>
      </w:r>
      <w:r w:rsidRPr="00EC5BC0">
        <w:tab/>
        <w:t>Test Purpose</w:t>
      </w:r>
      <w:bookmarkEnd w:id="1674"/>
      <w:bookmarkEnd w:id="1675"/>
      <w:bookmarkEnd w:id="1676"/>
      <w:bookmarkEnd w:id="1677"/>
    </w:p>
    <w:p w14:paraId="0329A342" w14:textId="77777777" w:rsidR="00E71FA7" w:rsidRPr="00EC5BC0" w:rsidRDefault="00E71FA7" w:rsidP="00E71FA7">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 two</w:t>
      </w:r>
      <w:r w:rsidRPr="00EC5BC0">
        <w:t xml:space="preserve"> dominant interfer</w:t>
      </w:r>
      <w:r w:rsidRPr="00EC5BC0">
        <w:rPr>
          <w:lang w:eastAsia="zh-CN"/>
        </w:rPr>
        <w:t xml:space="preserve">ers as specified in section </w:t>
      </w:r>
      <w:r w:rsidRPr="00EC5BC0">
        <w:t>8.2.6A.4.2</w:t>
      </w:r>
      <w:r w:rsidRPr="00EC5BC0">
        <w:rPr>
          <w:lang w:eastAsia="zh-CN"/>
        </w:rPr>
        <w:t xml:space="preserve">, </w:t>
      </w:r>
      <w:r w:rsidRPr="00EC5BC0">
        <w:t>under multipath fading propagation conditions for a given S</w:t>
      </w:r>
      <w:r w:rsidRPr="00EC5BC0">
        <w:rPr>
          <w:lang w:eastAsia="zh-CN"/>
        </w:rPr>
        <w:t>I</w:t>
      </w:r>
      <w:r w:rsidRPr="00EC5BC0">
        <w:t>NR</w:t>
      </w:r>
      <w:r w:rsidRPr="00EC5BC0">
        <w:rPr>
          <w:lang w:eastAsia="zh-CN"/>
        </w:rPr>
        <w:t>.</w:t>
      </w:r>
    </w:p>
    <w:p w14:paraId="6F68C010" w14:textId="77777777" w:rsidR="00E71FA7" w:rsidRPr="00EC5BC0" w:rsidRDefault="00E71FA7" w:rsidP="00E71FA7">
      <w:pPr>
        <w:pStyle w:val="Heading4"/>
      </w:pPr>
      <w:bookmarkStart w:id="1678" w:name="_Toc21015942"/>
      <w:bookmarkStart w:id="1679" w:name="_Toc45830130"/>
      <w:bookmarkStart w:id="1680" w:name="_Toc45830780"/>
      <w:bookmarkStart w:id="1681" w:name="_Toc61109236"/>
      <w:r w:rsidRPr="00EC5BC0">
        <w:t>8.2.6A.4</w:t>
      </w:r>
      <w:r w:rsidRPr="00EC5BC0">
        <w:tab/>
        <w:t>Method of test</w:t>
      </w:r>
      <w:bookmarkEnd w:id="1678"/>
      <w:bookmarkEnd w:id="1679"/>
      <w:bookmarkEnd w:id="1680"/>
      <w:bookmarkEnd w:id="1681"/>
    </w:p>
    <w:p w14:paraId="209D22A6" w14:textId="77777777" w:rsidR="00E71FA7" w:rsidRPr="00EC5BC0" w:rsidRDefault="00E71FA7" w:rsidP="00E71FA7">
      <w:pPr>
        <w:pStyle w:val="Heading5"/>
      </w:pPr>
      <w:bookmarkStart w:id="1682" w:name="_Toc21015943"/>
      <w:bookmarkStart w:id="1683" w:name="_Toc45830131"/>
      <w:bookmarkStart w:id="1684" w:name="_Toc45830781"/>
      <w:bookmarkStart w:id="1685" w:name="_Toc61109237"/>
      <w:r w:rsidRPr="00EC5BC0">
        <w:t>8.2.6A.4.1</w:t>
      </w:r>
      <w:r w:rsidRPr="00EC5BC0">
        <w:tab/>
        <w:t>Initial Conditions</w:t>
      </w:r>
      <w:bookmarkEnd w:id="1682"/>
      <w:bookmarkEnd w:id="1683"/>
      <w:bookmarkEnd w:id="1684"/>
      <w:bookmarkEnd w:id="1685"/>
    </w:p>
    <w:p w14:paraId="4746F606" w14:textId="77777777" w:rsidR="00E71FA7" w:rsidRPr="00EC5BC0" w:rsidRDefault="00E71FA7" w:rsidP="00E71FA7">
      <w:r w:rsidRPr="00EC5BC0">
        <w:t>Test environment:</w:t>
      </w:r>
      <w:r w:rsidRPr="00EC5BC0">
        <w:tab/>
        <w:t>Normal, see subclause D.2.</w:t>
      </w:r>
    </w:p>
    <w:p w14:paraId="0859151B" w14:textId="77777777" w:rsidR="00E71FA7" w:rsidRPr="00EC5BC0" w:rsidRDefault="00E71FA7" w:rsidP="00E71FA7">
      <w:r w:rsidRPr="00EC5BC0">
        <w:t>RF channels to be tested:</w:t>
      </w:r>
      <w:r w:rsidRPr="00EC5BC0">
        <w:tab/>
        <w:t>M; see subclause 4.7.</w:t>
      </w:r>
    </w:p>
    <w:p w14:paraId="5C8B66E0" w14:textId="77777777" w:rsidR="00E71FA7" w:rsidRPr="00EC5BC0" w:rsidRDefault="00E71FA7" w:rsidP="00E71FA7">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6AF696CF" w14:textId="77777777" w:rsidR="00E71FA7" w:rsidRPr="00EC5BC0" w:rsidRDefault="00E71FA7" w:rsidP="00E71FA7">
      <w:pPr>
        <w:pStyle w:val="B1"/>
        <w:rPr>
          <w:lang w:eastAsia="zh-CN"/>
        </w:rPr>
      </w:pPr>
      <w:r w:rsidRPr="00EC5BC0">
        <w:t xml:space="preserve">2) </w:t>
      </w:r>
      <w:r w:rsidRPr="00EC5BC0">
        <w:tab/>
        <w:t>Interconnect attenuators for relative power setting purposes for all transmitting branches (wanted signal and all interferers, separately).</w:t>
      </w:r>
    </w:p>
    <w:p w14:paraId="11047192" w14:textId="77777777" w:rsidR="00E71FA7" w:rsidRPr="00EC5BC0" w:rsidRDefault="00E71FA7" w:rsidP="00E71FA7">
      <w:pPr>
        <w:pStyle w:val="Heading5"/>
      </w:pPr>
      <w:bookmarkStart w:id="1686" w:name="_Toc21015944"/>
      <w:bookmarkStart w:id="1687" w:name="_Toc45830132"/>
      <w:bookmarkStart w:id="1688" w:name="_Toc45830782"/>
      <w:bookmarkStart w:id="1689" w:name="_Toc61109238"/>
      <w:r w:rsidRPr="00EC5BC0">
        <w:t>8.2.6A.4.2</w:t>
      </w:r>
      <w:r w:rsidRPr="00EC5BC0">
        <w:tab/>
        <w:t>Procedure</w:t>
      </w:r>
      <w:bookmarkEnd w:id="1686"/>
      <w:bookmarkEnd w:id="1687"/>
      <w:bookmarkEnd w:id="1688"/>
      <w:bookmarkEnd w:id="1689"/>
    </w:p>
    <w:p w14:paraId="7285B6F1" w14:textId="77777777" w:rsidR="00E71FA7" w:rsidRPr="00EC5BC0" w:rsidRDefault="00E71FA7" w:rsidP="00E71FA7">
      <w:pPr>
        <w:pStyle w:val="B1"/>
      </w:pPr>
      <w:r w:rsidRPr="00EC5BC0">
        <w:t>1)</w:t>
      </w:r>
      <w:r w:rsidRPr="00EC5BC0">
        <w:tab/>
        <w:t>Adjust the AWGN generator, according to the channel bandwidth, defined in Table 8.2.6A.4.2-1.</w:t>
      </w:r>
    </w:p>
    <w:p w14:paraId="0EC831A4" w14:textId="77777777" w:rsidR="00E71FA7" w:rsidRPr="00EC5BC0" w:rsidRDefault="00E71FA7" w:rsidP="00E71FA7">
      <w:pPr>
        <w:pStyle w:val="TH"/>
        <w:rPr>
          <w:rFonts w:eastAsia="‚c‚e‚o“Á‘¾ƒSƒVƒbƒN‘Ì" w:cs="v5.0.0"/>
        </w:rPr>
      </w:pPr>
      <w:r w:rsidRPr="00EC5BC0">
        <w:rPr>
          <w:rFonts w:eastAsia="‚c‚e‚o“Á‘¾ƒSƒVƒbƒN‘Ì" w:cs="v5.0.0"/>
        </w:rPr>
        <w:t>Table 8.2.6A.4.2-1: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D99E300" w14:textId="77777777" w:rsidTr="000142EC">
        <w:trPr>
          <w:cantSplit/>
          <w:jc w:val="center"/>
        </w:trPr>
        <w:tc>
          <w:tcPr>
            <w:tcW w:w="2406" w:type="dxa"/>
            <w:vAlign w:val="center"/>
          </w:tcPr>
          <w:p w14:paraId="31251E3F"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8061D2B"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B87C322" w14:textId="77777777" w:rsidTr="000142EC">
        <w:trPr>
          <w:cantSplit/>
          <w:trHeight w:val="197"/>
          <w:jc w:val="center"/>
        </w:trPr>
        <w:tc>
          <w:tcPr>
            <w:tcW w:w="2406" w:type="dxa"/>
            <w:tcBorders>
              <w:bottom w:val="single" w:sz="4" w:space="0" w:color="auto"/>
            </w:tcBorders>
            <w:vAlign w:val="center"/>
          </w:tcPr>
          <w:p w14:paraId="33A62B87"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8E09A2F"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3E688A5" w14:textId="77777777" w:rsidTr="000142EC">
        <w:trPr>
          <w:cantSplit/>
          <w:trHeight w:val="129"/>
          <w:jc w:val="center"/>
        </w:trPr>
        <w:tc>
          <w:tcPr>
            <w:tcW w:w="2406" w:type="dxa"/>
            <w:tcBorders>
              <w:bottom w:val="single" w:sz="4" w:space="0" w:color="auto"/>
            </w:tcBorders>
            <w:vAlign w:val="center"/>
          </w:tcPr>
          <w:p w14:paraId="1255C2D3"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F1FD97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CE0FC51" w14:textId="77777777" w:rsidTr="000142EC">
        <w:trPr>
          <w:cantSplit/>
          <w:trHeight w:val="70"/>
          <w:jc w:val="center"/>
        </w:trPr>
        <w:tc>
          <w:tcPr>
            <w:tcW w:w="2406" w:type="dxa"/>
            <w:tcBorders>
              <w:bottom w:val="single" w:sz="4" w:space="0" w:color="auto"/>
            </w:tcBorders>
            <w:vAlign w:val="center"/>
          </w:tcPr>
          <w:p w14:paraId="3E14D053"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3F88C45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1F0576D" w14:textId="77777777" w:rsidTr="000142EC">
        <w:trPr>
          <w:cantSplit/>
          <w:trHeight w:val="70"/>
          <w:jc w:val="center"/>
        </w:trPr>
        <w:tc>
          <w:tcPr>
            <w:tcW w:w="2406" w:type="dxa"/>
            <w:tcBorders>
              <w:bottom w:val="single" w:sz="4" w:space="0" w:color="auto"/>
            </w:tcBorders>
            <w:vAlign w:val="center"/>
          </w:tcPr>
          <w:p w14:paraId="5E3CB0E6"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95B62F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3BBD3A77" w14:textId="77777777" w:rsidTr="000142EC">
        <w:trPr>
          <w:cantSplit/>
          <w:trHeight w:val="70"/>
          <w:jc w:val="center"/>
        </w:trPr>
        <w:tc>
          <w:tcPr>
            <w:tcW w:w="2406" w:type="dxa"/>
            <w:tcBorders>
              <w:bottom w:val="single" w:sz="4" w:space="0" w:color="auto"/>
            </w:tcBorders>
            <w:vAlign w:val="center"/>
          </w:tcPr>
          <w:p w14:paraId="1C56C532"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7D7C569"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-81.7dBm / 13.5MHz</w:t>
            </w:r>
          </w:p>
        </w:tc>
      </w:tr>
      <w:tr w:rsidR="00E71FA7" w:rsidRPr="00EC5BC0" w14:paraId="1289533F" w14:textId="77777777" w:rsidTr="000142EC">
        <w:trPr>
          <w:cantSplit/>
          <w:trHeight w:val="70"/>
          <w:jc w:val="center"/>
        </w:trPr>
        <w:tc>
          <w:tcPr>
            <w:tcW w:w="2406" w:type="dxa"/>
            <w:tcBorders>
              <w:bottom w:val="single" w:sz="4" w:space="0" w:color="auto"/>
            </w:tcBorders>
            <w:vAlign w:val="center"/>
          </w:tcPr>
          <w:p w14:paraId="6578C198"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4A7C04E"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-80.4dBm / 18MHz</w:t>
            </w:r>
          </w:p>
        </w:tc>
      </w:tr>
    </w:tbl>
    <w:p w14:paraId="394B425F" w14:textId="77777777" w:rsidR="00E71FA7" w:rsidRPr="00EC5BC0" w:rsidRDefault="00E71FA7" w:rsidP="00E71FA7"/>
    <w:p w14:paraId="173E0FFB" w14:textId="77777777" w:rsidR="00E71FA7" w:rsidRPr="00EC5BC0" w:rsidRDefault="00E71FA7" w:rsidP="00E71FA7">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8.2.6A.4.2-2.</w:t>
      </w:r>
    </w:p>
    <w:p w14:paraId="42F7BF04" w14:textId="77777777" w:rsidR="00E71FA7" w:rsidRPr="00EC5BC0" w:rsidRDefault="00E71FA7" w:rsidP="0068052F">
      <w:pPr>
        <w:pStyle w:val="TH"/>
        <w:rPr>
          <w:lang w:eastAsia="zh-CN"/>
        </w:rPr>
      </w:pPr>
      <w:r w:rsidRPr="00EC5BC0">
        <w:t>Table 8.2.6A</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8"/>
        <w:gridCol w:w="850"/>
        <w:gridCol w:w="1985"/>
        <w:gridCol w:w="1428"/>
        <w:gridCol w:w="1411"/>
      </w:tblGrid>
      <w:tr w:rsidR="00EC5BC0" w:rsidRPr="00EC5BC0" w14:paraId="32A73A8B" w14:textId="77777777" w:rsidTr="008904A9">
        <w:trPr>
          <w:cantSplit/>
          <w:trHeight w:val="352"/>
          <w:jc w:val="center"/>
        </w:trPr>
        <w:tc>
          <w:tcPr>
            <w:tcW w:w="3408" w:type="dxa"/>
          </w:tcPr>
          <w:p w14:paraId="3567C416"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68DA4C58"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19AFA95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2FFE1CC" w14:textId="77777777" w:rsidR="008904A9" w:rsidRPr="00EC5BC0" w:rsidRDefault="008904A9" w:rsidP="00392367">
            <w:pPr>
              <w:pStyle w:val="TAH"/>
              <w:rPr>
                <w:rFonts w:cs="Arial"/>
                <w:lang w:eastAsia="zh-CN"/>
              </w:rPr>
            </w:pPr>
            <w:r w:rsidRPr="00EC5BC0">
              <w:rPr>
                <w:rFonts w:cs="Arial"/>
                <w:lang w:eastAsia="zh-CN"/>
              </w:rPr>
              <w:t>Interferer 1-1</w:t>
            </w:r>
          </w:p>
          <w:p w14:paraId="2D860044" w14:textId="77777777" w:rsidR="008904A9" w:rsidRPr="00EC5BC0" w:rsidDel="00F92D5B" w:rsidRDefault="008904A9" w:rsidP="00392367">
            <w:pPr>
              <w:pStyle w:val="TAH"/>
              <w:rPr>
                <w:rFonts w:cs="Arial"/>
                <w:lang w:eastAsia="zh-CN"/>
              </w:rPr>
            </w:pPr>
            <w:r w:rsidRPr="00EC5BC0">
              <w:rPr>
                <w:rFonts w:cs="Arial"/>
                <w:lang w:eastAsia="zh-CN"/>
              </w:rPr>
              <w:t>(Note 1 )</w:t>
            </w:r>
          </w:p>
        </w:tc>
        <w:tc>
          <w:tcPr>
            <w:tcW w:w="1411" w:type="dxa"/>
          </w:tcPr>
          <w:p w14:paraId="08C4EA2E" w14:textId="77777777" w:rsidR="008904A9" w:rsidRPr="00EC5BC0" w:rsidRDefault="008904A9" w:rsidP="00392367">
            <w:pPr>
              <w:pStyle w:val="TAH"/>
              <w:rPr>
                <w:rFonts w:cs="Arial"/>
                <w:lang w:eastAsia="zh-CN"/>
              </w:rPr>
            </w:pPr>
            <w:r w:rsidRPr="00EC5BC0">
              <w:rPr>
                <w:rFonts w:cs="Arial"/>
                <w:lang w:eastAsia="zh-CN"/>
              </w:rPr>
              <w:t>Interferer 1-2</w:t>
            </w:r>
          </w:p>
          <w:p w14:paraId="0558970B" w14:textId="77777777" w:rsidR="008904A9" w:rsidRPr="00EC5BC0" w:rsidDel="00F92D5B" w:rsidRDefault="008904A9" w:rsidP="00392367">
            <w:pPr>
              <w:pStyle w:val="TAH"/>
              <w:rPr>
                <w:rFonts w:cs="Arial"/>
                <w:lang w:eastAsia="zh-CN"/>
              </w:rPr>
            </w:pPr>
            <w:r w:rsidRPr="00EC5BC0">
              <w:rPr>
                <w:rFonts w:cs="Arial"/>
                <w:lang w:eastAsia="zh-CN"/>
              </w:rPr>
              <w:t>(Note 1 )</w:t>
            </w:r>
          </w:p>
        </w:tc>
      </w:tr>
      <w:tr w:rsidR="00EC5BC0" w:rsidRPr="00EC5BC0" w14:paraId="07808E6A" w14:textId="77777777" w:rsidTr="008904A9">
        <w:trPr>
          <w:cantSplit/>
          <w:trHeight w:val="352"/>
          <w:jc w:val="center"/>
        </w:trPr>
        <w:tc>
          <w:tcPr>
            <w:tcW w:w="3408" w:type="dxa"/>
          </w:tcPr>
          <w:p w14:paraId="547DAD27" w14:textId="77777777" w:rsidR="00E71FA7" w:rsidRPr="00EC5BC0" w:rsidRDefault="00E71FA7" w:rsidP="00E71FA7">
            <w:pPr>
              <w:pStyle w:val="TAC"/>
              <w:rPr>
                <w:rFonts w:cs="Arial"/>
                <w:lang w:eastAsia="zh-CN"/>
              </w:rPr>
            </w:pPr>
            <w:r w:rsidRPr="00EC5BC0">
              <w:rPr>
                <w:rFonts w:cs="Arial"/>
                <w:lang w:eastAsia="en-US"/>
              </w:rPr>
              <w:t>Maximum number of HARQ transmissions</w:t>
            </w:r>
          </w:p>
        </w:tc>
        <w:tc>
          <w:tcPr>
            <w:tcW w:w="850" w:type="dxa"/>
            <w:vAlign w:val="center"/>
          </w:tcPr>
          <w:p w14:paraId="74689605" w14:textId="77777777" w:rsidR="00E71FA7" w:rsidRPr="00EC5BC0" w:rsidRDefault="00E71FA7" w:rsidP="00E71FA7">
            <w:pPr>
              <w:pStyle w:val="TAC"/>
              <w:rPr>
                <w:rFonts w:eastAsia="?? ??" w:cs="Arial"/>
                <w:lang w:eastAsia="en-US"/>
              </w:rPr>
            </w:pPr>
          </w:p>
        </w:tc>
        <w:tc>
          <w:tcPr>
            <w:tcW w:w="1985" w:type="dxa"/>
            <w:vAlign w:val="center"/>
          </w:tcPr>
          <w:p w14:paraId="6B502A63" w14:textId="77777777" w:rsidR="00E71FA7" w:rsidRPr="00EC5BC0" w:rsidRDefault="00E71FA7" w:rsidP="00E71FA7">
            <w:pPr>
              <w:pStyle w:val="TAC"/>
              <w:rPr>
                <w:rFonts w:cs="Arial"/>
                <w:lang w:eastAsia="zh-CN"/>
              </w:rPr>
            </w:pPr>
            <w:r w:rsidRPr="00EC5BC0">
              <w:rPr>
                <w:rFonts w:cs="Arial"/>
                <w:lang w:eastAsia="en-US"/>
              </w:rPr>
              <w:t>4</w:t>
            </w:r>
          </w:p>
        </w:tc>
        <w:tc>
          <w:tcPr>
            <w:tcW w:w="1428" w:type="dxa"/>
            <w:vAlign w:val="center"/>
          </w:tcPr>
          <w:p w14:paraId="7D76F971"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584C7064"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0C317738" w14:textId="77777777" w:rsidTr="008904A9">
        <w:trPr>
          <w:cantSplit/>
          <w:trHeight w:val="352"/>
          <w:jc w:val="center"/>
        </w:trPr>
        <w:tc>
          <w:tcPr>
            <w:tcW w:w="3408" w:type="dxa"/>
            <w:vAlign w:val="center"/>
          </w:tcPr>
          <w:p w14:paraId="69E42311" w14:textId="77777777" w:rsidR="00E71FA7" w:rsidRPr="00EC5BC0" w:rsidRDefault="00E71FA7" w:rsidP="00E71FA7">
            <w:pPr>
              <w:pStyle w:val="TAC"/>
              <w:rPr>
                <w:rFonts w:cs="Arial"/>
                <w:lang w:eastAsia="zh-CN"/>
              </w:rPr>
            </w:pPr>
            <w:r w:rsidRPr="00EC5BC0">
              <w:rPr>
                <w:rFonts w:cs="Arial"/>
                <w:lang w:eastAsia="en-US"/>
              </w:rPr>
              <w:t>RV sequence</w:t>
            </w:r>
          </w:p>
        </w:tc>
        <w:tc>
          <w:tcPr>
            <w:tcW w:w="850" w:type="dxa"/>
            <w:vAlign w:val="center"/>
          </w:tcPr>
          <w:p w14:paraId="7022239B" w14:textId="77777777" w:rsidR="00E71FA7" w:rsidRPr="00EC5BC0" w:rsidRDefault="00E71FA7" w:rsidP="00E71FA7">
            <w:pPr>
              <w:pStyle w:val="TAC"/>
              <w:rPr>
                <w:rFonts w:eastAsia="?? ??" w:cs="Arial"/>
                <w:lang w:eastAsia="en-US"/>
              </w:rPr>
            </w:pPr>
          </w:p>
        </w:tc>
        <w:tc>
          <w:tcPr>
            <w:tcW w:w="1985" w:type="dxa"/>
            <w:vAlign w:val="center"/>
          </w:tcPr>
          <w:p w14:paraId="68BCE8BE" w14:textId="77777777" w:rsidR="00E71FA7" w:rsidRPr="00EC5BC0" w:rsidRDefault="00E71FA7" w:rsidP="00E71FA7">
            <w:pPr>
              <w:pStyle w:val="TAC"/>
              <w:rPr>
                <w:rFonts w:cs="Arial"/>
                <w:lang w:eastAsia="zh-CN"/>
              </w:rPr>
            </w:pPr>
            <w:r w:rsidRPr="00EC5BC0">
              <w:rPr>
                <w:rFonts w:cs="Arial"/>
                <w:lang w:eastAsia="zh-CN"/>
              </w:rPr>
              <w:t>0, 2, 3, 1, 0, 2, 3, 1</w:t>
            </w:r>
          </w:p>
        </w:tc>
        <w:tc>
          <w:tcPr>
            <w:tcW w:w="1428" w:type="dxa"/>
            <w:vAlign w:val="center"/>
          </w:tcPr>
          <w:p w14:paraId="3239AF8B"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6A103E43"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59793565" w14:textId="77777777" w:rsidTr="008904A9">
        <w:trPr>
          <w:cantSplit/>
          <w:trHeight w:val="352"/>
          <w:jc w:val="center"/>
        </w:trPr>
        <w:tc>
          <w:tcPr>
            <w:tcW w:w="3408" w:type="dxa"/>
            <w:vAlign w:val="center"/>
          </w:tcPr>
          <w:p w14:paraId="60B761E1" w14:textId="77777777" w:rsidR="00E71FA7" w:rsidRPr="00EC5BC0" w:rsidRDefault="00E71FA7" w:rsidP="00E71FA7">
            <w:pPr>
              <w:pStyle w:val="TAC"/>
              <w:rPr>
                <w:rFonts w:cs="Arial"/>
                <w:strike/>
                <w:lang w:eastAsia="zh-CN"/>
              </w:rPr>
            </w:pPr>
            <w:r w:rsidRPr="00EC5BC0">
              <w:rPr>
                <w:rFonts w:cs="Arial"/>
                <w:lang w:eastAsia="zh-CN"/>
              </w:rPr>
              <w:t>DIP (Note 2)</w:t>
            </w:r>
          </w:p>
        </w:tc>
        <w:tc>
          <w:tcPr>
            <w:tcW w:w="850" w:type="dxa"/>
            <w:vAlign w:val="center"/>
          </w:tcPr>
          <w:p w14:paraId="7632D9F7" w14:textId="77777777" w:rsidR="00E71FA7" w:rsidRPr="00EC5BC0" w:rsidRDefault="00E71FA7" w:rsidP="00E71FA7">
            <w:pPr>
              <w:pStyle w:val="TAC"/>
              <w:rPr>
                <w:rFonts w:cs="Arial"/>
                <w:lang w:eastAsia="zh-CN"/>
              </w:rPr>
            </w:pPr>
            <w:r w:rsidRPr="00EC5BC0">
              <w:rPr>
                <w:rFonts w:eastAsia="?? ??" w:cs="Arial"/>
                <w:lang w:eastAsia="en-US"/>
              </w:rPr>
              <w:t>dB</w:t>
            </w:r>
          </w:p>
        </w:tc>
        <w:tc>
          <w:tcPr>
            <w:tcW w:w="1985" w:type="dxa"/>
            <w:vAlign w:val="center"/>
          </w:tcPr>
          <w:p w14:paraId="17E0C1C8"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476E29C" w14:textId="77777777" w:rsidR="00E71FA7" w:rsidRPr="00EC5BC0" w:rsidRDefault="00E71FA7" w:rsidP="00E71FA7">
            <w:pPr>
              <w:pStyle w:val="TAC"/>
              <w:rPr>
                <w:rFonts w:cs="Arial"/>
                <w:lang w:eastAsia="zh-CN"/>
              </w:rPr>
            </w:pPr>
            <w:r w:rsidRPr="00EC5BC0">
              <w:rPr>
                <w:rFonts w:cs="Arial"/>
                <w:lang w:eastAsia="en-US"/>
              </w:rPr>
              <w:t>-0.43</w:t>
            </w:r>
          </w:p>
        </w:tc>
        <w:tc>
          <w:tcPr>
            <w:tcW w:w="1411" w:type="dxa"/>
            <w:vAlign w:val="center"/>
          </w:tcPr>
          <w:p w14:paraId="7FE0430D" w14:textId="77777777" w:rsidR="00E71FA7" w:rsidRPr="00EC5BC0" w:rsidRDefault="00E71FA7" w:rsidP="00E71FA7">
            <w:pPr>
              <w:pStyle w:val="TAC"/>
              <w:rPr>
                <w:rFonts w:cs="Arial"/>
                <w:lang w:eastAsia="zh-CN"/>
              </w:rPr>
            </w:pPr>
            <w:r w:rsidRPr="00EC5BC0">
              <w:rPr>
                <w:rFonts w:cs="Arial"/>
                <w:lang w:eastAsia="en-US"/>
              </w:rPr>
              <w:t>-0.43</w:t>
            </w:r>
          </w:p>
        </w:tc>
      </w:tr>
      <w:tr w:rsidR="00EC5BC0" w:rsidRPr="00EC5BC0" w14:paraId="450D68FA" w14:textId="77777777" w:rsidTr="008904A9">
        <w:trPr>
          <w:cantSplit/>
          <w:trHeight w:val="352"/>
          <w:jc w:val="center"/>
        </w:trPr>
        <w:tc>
          <w:tcPr>
            <w:tcW w:w="3408" w:type="dxa"/>
            <w:vAlign w:val="center"/>
          </w:tcPr>
          <w:p w14:paraId="1A023E48" w14:textId="77777777" w:rsidR="00E71FA7" w:rsidRPr="00EC5BC0" w:rsidRDefault="00E71FA7" w:rsidP="00E71FA7">
            <w:pPr>
              <w:pStyle w:val="TAC"/>
              <w:rPr>
                <w:rFonts w:cs="Arial"/>
                <w:lang w:eastAsia="zh-CN"/>
              </w:rPr>
            </w:pPr>
            <w:r w:rsidRPr="00EC5BC0">
              <w:rPr>
                <w:rFonts w:cs="Arial"/>
                <w:lang w:eastAsia="zh-CN"/>
              </w:rPr>
              <w:t>Cell Id</w:t>
            </w:r>
          </w:p>
        </w:tc>
        <w:tc>
          <w:tcPr>
            <w:tcW w:w="850" w:type="dxa"/>
            <w:vAlign w:val="center"/>
          </w:tcPr>
          <w:p w14:paraId="631C1AC8" w14:textId="77777777" w:rsidR="00E71FA7" w:rsidRPr="00EC5BC0" w:rsidRDefault="00E71FA7" w:rsidP="00E71FA7">
            <w:pPr>
              <w:pStyle w:val="TAC"/>
              <w:rPr>
                <w:rFonts w:eastAsia="?? ??" w:cs="Arial"/>
                <w:lang w:eastAsia="en-US"/>
              </w:rPr>
            </w:pPr>
          </w:p>
        </w:tc>
        <w:tc>
          <w:tcPr>
            <w:tcW w:w="1985" w:type="dxa"/>
            <w:vAlign w:val="center"/>
          </w:tcPr>
          <w:p w14:paraId="483C6790" w14:textId="77777777" w:rsidR="00E71FA7" w:rsidRPr="00EC5BC0" w:rsidRDefault="00E71FA7" w:rsidP="00E71FA7">
            <w:pPr>
              <w:pStyle w:val="TAC"/>
              <w:rPr>
                <w:rFonts w:cs="Arial"/>
                <w:lang w:eastAsia="zh-CN"/>
              </w:rPr>
            </w:pPr>
            <w:r w:rsidRPr="00EC5BC0">
              <w:rPr>
                <w:rFonts w:cs="Arial"/>
                <w:lang w:eastAsia="zh-CN"/>
              </w:rPr>
              <w:t>0</w:t>
            </w:r>
          </w:p>
        </w:tc>
        <w:tc>
          <w:tcPr>
            <w:tcW w:w="1428" w:type="dxa"/>
            <w:vAlign w:val="center"/>
          </w:tcPr>
          <w:p w14:paraId="505DD149" w14:textId="77777777" w:rsidR="00E71FA7" w:rsidRPr="00EC5BC0" w:rsidRDefault="00E71FA7" w:rsidP="00E71FA7">
            <w:pPr>
              <w:pStyle w:val="TAC"/>
              <w:rPr>
                <w:rFonts w:cs="Arial"/>
                <w:lang w:eastAsia="zh-CN"/>
              </w:rPr>
            </w:pPr>
            <w:r w:rsidRPr="00EC5BC0">
              <w:rPr>
                <w:rFonts w:cs="Arial"/>
                <w:lang w:eastAsia="zh-CN"/>
              </w:rPr>
              <w:t>1</w:t>
            </w:r>
          </w:p>
        </w:tc>
        <w:tc>
          <w:tcPr>
            <w:tcW w:w="1411" w:type="dxa"/>
            <w:vAlign w:val="center"/>
          </w:tcPr>
          <w:p w14:paraId="3A32AC6B" w14:textId="77777777" w:rsidR="00E71FA7" w:rsidRPr="00EC5BC0" w:rsidRDefault="00E71FA7" w:rsidP="00E71FA7">
            <w:pPr>
              <w:pStyle w:val="TAC"/>
              <w:rPr>
                <w:rFonts w:cs="Arial"/>
                <w:lang w:eastAsia="zh-CN"/>
              </w:rPr>
            </w:pPr>
            <w:r w:rsidRPr="00EC5BC0">
              <w:rPr>
                <w:rFonts w:cs="Arial"/>
                <w:lang w:eastAsia="zh-CN"/>
              </w:rPr>
              <w:t>1</w:t>
            </w:r>
          </w:p>
        </w:tc>
      </w:tr>
      <w:tr w:rsidR="00EC5BC0" w:rsidRPr="00EC5BC0" w14:paraId="61BDFD2E" w14:textId="77777777" w:rsidTr="008904A9">
        <w:trPr>
          <w:cantSplit/>
          <w:trHeight w:val="156"/>
          <w:jc w:val="center"/>
        </w:trPr>
        <w:tc>
          <w:tcPr>
            <w:tcW w:w="3408" w:type="dxa"/>
            <w:vAlign w:val="center"/>
          </w:tcPr>
          <w:p w14:paraId="2E810C13" w14:textId="77777777" w:rsidR="00E71FA7" w:rsidRPr="00EC5BC0" w:rsidRDefault="00E71FA7" w:rsidP="00E71FA7">
            <w:pPr>
              <w:pStyle w:val="TAC"/>
              <w:rPr>
                <w:rFonts w:cs="Arial"/>
                <w:lang w:eastAsia="zh-CN"/>
              </w:rPr>
            </w:pPr>
            <w:r w:rsidRPr="00EC5BC0">
              <w:rPr>
                <w:rFonts w:cs="Arial"/>
                <w:lang w:eastAsia="zh-CN"/>
              </w:rPr>
              <w:t>Interference model</w:t>
            </w:r>
          </w:p>
        </w:tc>
        <w:tc>
          <w:tcPr>
            <w:tcW w:w="850" w:type="dxa"/>
            <w:vAlign w:val="center"/>
          </w:tcPr>
          <w:p w14:paraId="27B8F2CC" w14:textId="77777777" w:rsidR="00E71FA7" w:rsidRPr="00EC5BC0" w:rsidRDefault="00E71FA7" w:rsidP="00E71FA7">
            <w:pPr>
              <w:pStyle w:val="TAC"/>
              <w:rPr>
                <w:rFonts w:eastAsia="?? ??" w:cs="Arial"/>
                <w:lang w:eastAsia="en-US"/>
              </w:rPr>
            </w:pPr>
          </w:p>
        </w:tc>
        <w:tc>
          <w:tcPr>
            <w:tcW w:w="1985" w:type="dxa"/>
            <w:vAlign w:val="center"/>
          </w:tcPr>
          <w:p w14:paraId="7D4730EE"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F2D1CD6"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c>
          <w:tcPr>
            <w:tcW w:w="1411" w:type="dxa"/>
            <w:vAlign w:val="center"/>
          </w:tcPr>
          <w:p w14:paraId="70B819AD"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r>
      <w:tr w:rsidR="00EC5BC0" w:rsidRPr="00EC5BC0" w14:paraId="372927BC" w14:textId="77777777" w:rsidTr="008904A9">
        <w:trPr>
          <w:cantSplit/>
          <w:trHeight w:val="156"/>
          <w:jc w:val="center"/>
        </w:trPr>
        <w:tc>
          <w:tcPr>
            <w:tcW w:w="3408" w:type="dxa"/>
            <w:vAlign w:val="center"/>
          </w:tcPr>
          <w:p w14:paraId="50A6A6F3" w14:textId="77777777" w:rsidR="00E71FA7" w:rsidRPr="00EC5BC0" w:rsidRDefault="00E71FA7" w:rsidP="00E71FA7">
            <w:pPr>
              <w:pStyle w:val="TAC"/>
              <w:rPr>
                <w:rFonts w:cs="Arial"/>
                <w:lang w:eastAsia="zh-CN"/>
              </w:rPr>
            </w:pPr>
            <w:r w:rsidRPr="00EC5BC0">
              <w:rPr>
                <w:rFonts w:cs="Arial"/>
                <w:lang w:eastAsia="zh-CN"/>
              </w:rPr>
              <w:t>Cyclic Prefix</w:t>
            </w:r>
          </w:p>
        </w:tc>
        <w:tc>
          <w:tcPr>
            <w:tcW w:w="850" w:type="dxa"/>
          </w:tcPr>
          <w:p w14:paraId="245F9EEE" w14:textId="77777777" w:rsidR="00E71FA7" w:rsidRPr="00EC5BC0" w:rsidRDefault="00E71FA7" w:rsidP="00E71FA7">
            <w:pPr>
              <w:pStyle w:val="TAC"/>
              <w:rPr>
                <w:rFonts w:eastAsia="?? ??" w:cs="Arial"/>
                <w:lang w:eastAsia="en-US"/>
              </w:rPr>
            </w:pPr>
          </w:p>
        </w:tc>
        <w:tc>
          <w:tcPr>
            <w:tcW w:w="4824" w:type="dxa"/>
            <w:gridSpan w:val="3"/>
            <w:vAlign w:val="center"/>
          </w:tcPr>
          <w:p w14:paraId="0360E476" w14:textId="77777777" w:rsidR="00E71FA7" w:rsidRPr="00EC5BC0" w:rsidRDefault="00E71FA7" w:rsidP="00E71FA7">
            <w:pPr>
              <w:pStyle w:val="TAC"/>
              <w:rPr>
                <w:rFonts w:cs="Arial"/>
                <w:lang w:eastAsia="en-US"/>
              </w:rPr>
            </w:pPr>
            <w:r w:rsidRPr="00EC5BC0">
              <w:rPr>
                <w:rFonts w:cs="Arial"/>
                <w:lang w:eastAsia="zh-CN"/>
              </w:rPr>
              <w:t>Normal</w:t>
            </w:r>
          </w:p>
        </w:tc>
      </w:tr>
      <w:tr w:rsidR="00EC5BC0" w:rsidRPr="00EC5BC0" w14:paraId="65E9A9A6" w14:textId="77777777" w:rsidTr="008904A9">
        <w:trPr>
          <w:cantSplit/>
          <w:trHeight w:val="156"/>
          <w:jc w:val="center"/>
        </w:trPr>
        <w:tc>
          <w:tcPr>
            <w:tcW w:w="3408" w:type="dxa"/>
            <w:vAlign w:val="center"/>
          </w:tcPr>
          <w:p w14:paraId="40E618DC" w14:textId="77777777" w:rsidR="00E71FA7" w:rsidRPr="00EC5BC0" w:rsidRDefault="00E71FA7" w:rsidP="00E71FA7">
            <w:pPr>
              <w:pStyle w:val="TAC"/>
              <w:rPr>
                <w:rFonts w:cs="Arial"/>
                <w:lang w:eastAsia="zh-CN"/>
              </w:rPr>
            </w:pPr>
            <w:r w:rsidRPr="00EC5BC0">
              <w:rPr>
                <w:rFonts w:cs="Arial"/>
                <w:lang w:eastAsia="zh-CN"/>
              </w:rPr>
              <w:t>Demodulation reference signal for PUSCH</w:t>
            </w:r>
          </w:p>
        </w:tc>
        <w:tc>
          <w:tcPr>
            <w:tcW w:w="850" w:type="dxa"/>
            <w:vAlign w:val="center"/>
          </w:tcPr>
          <w:p w14:paraId="5654874A" w14:textId="77777777" w:rsidR="00E71FA7" w:rsidRPr="00EC5BC0" w:rsidRDefault="00E71FA7" w:rsidP="00E71FA7">
            <w:pPr>
              <w:pStyle w:val="TAC"/>
              <w:rPr>
                <w:rFonts w:eastAsia="?? ??" w:cs="Arial"/>
                <w:lang w:eastAsia="en-US"/>
              </w:rPr>
            </w:pPr>
          </w:p>
        </w:tc>
        <w:tc>
          <w:tcPr>
            <w:tcW w:w="4824" w:type="dxa"/>
            <w:gridSpan w:val="3"/>
            <w:vAlign w:val="center"/>
          </w:tcPr>
          <w:p w14:paraId="03D6F3C9" w14:textId="77777777" w:rsidR="00E71FA7" w:rsidRPr="00EC5BC0" w:rsidRDefault="00E71FA7" w:rsidP="00E71FA7">
            <w:pPr>
              <w:pStyle w:val="TAC"/>
              <w:rPr>
                <w:rFonts w:cs="Arial"/>
                <w:bCs/>
                <w:lang w:eastAsia="zh-CN"/>
              </w:rPr>
            </w:pPr>
            <w:r w:rsidRPr="00EC5BC0">
              <w:rPr>
                <w:rFonts w:cs="Arial"/>
                <w:position w:val="-10"/>
                <w:lang w:eastAsia="en-US"/>
              </w:rPr>
              <w:object w:dxaOrig="300" w:dyaOrig="300" w14:anchorId="62A52731">
                <v:shape id="_x0000_i1179" type="#_x0000_t75" style="width:14.25pt;height:14.25pt" o:ole="">
                  <v:imagedata r:id="rId262" o:title=""/>
                </v:shape>
                <o:OLEObject Type="Embed" ProgID="Equation.DSMT4" ShapeID="_x0000_i1179" DrawAspect="Content" ObjectID="_1671722905" r:id="rId270"/>
              </w:object>
            </w:r>
            <w:r w:rsidRPr="00EC5BC0">
              <w:rPr>
                <w:rFonts w:cs="Arial"/>
                <w:bCs/>
                <w:lang w:eastAsia="en-US"/>
              </w:rPr>
              <w:t xml:space="preserve"> =0, </w:t>
            </w:r>
            <w:r w:rsidRPr="00EC5BC0">
              <w:rPr>
                <w:rFonts w:cs="Arial"/>
                <w:position w:val="-10"/>
                <w:lang w:eastAsia="en-US"/>
              </w:rPr>
              <w:object w:dxaOrig="499" w:dyaOrig="320" w14:anchorId="50433EC1">
                <v:shape id="_x0000_i1180" type="#_x0000_t75" style="width:21.75pt;height:14.25pt" o:ole="">
                  <v:imagedata r:id="rId264" o:title=""/>
                </v:shape>
                <o:OLEObject Type="Embed" ProgID="Equation.DSMT4" ShapeID="_x0000_i1180" DrawAspect="Content" ObjectID="_1671722906" r:id="rId271"/>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1121E713">
                <v:shape id="_x0000_i1181" type="#_x0000_t75" style="width:29.25pt;height:14.25pt" o:ole="">
                  <v:imagedata r:id="rId266" o:title=""/>
                </v:shape>
                <o:OLEObject Type="Embed" ProgID="Equation.DSMT4" ShapeID="_x0000_i1181" DrawAspect="Content" ObjectID="_1671722907" r:id="rId272"/>
              </w:object>
            </w:r>
            <w:r w:rsidRPr="00EC5BC0">
              <w:rPr>
                <w:rFonts w:cs="Arial"/>
                <w:bCs/>
                <w:lang w:eastAsia="en-US"/>
              </w:rPr>
              <w:t xml:space="preserve"> =0</w:t>
            </w:r>
          </w:p>
          <w:p w14:paraId="147BA15A" w14:textId="77777777" w:rsidR="00E71FA7" w:rsidRPr="00EC5BC0" w:rsidRDefault="00E71FA7" w:rsidP="00E71FA7">
            <w:pPr>
              <w:pStyle w:val="TAC"/>
              <w:rPr>
                <w:rFonts w:cs="Arial"/>
                <w:lang w:eastAsia="zh-CN"/>
              </w:rPr>
            </w:pPr>
            <w:r w:rsidRPr="00EC5BC0">
              <w:rPr>
                <w:rFonts w:cs="Arial"/>
                <w:lang w:eastAsia="zh-CN"/>
              </w:rPr>
              <w:t>Group hopping and sequence hopping are disabled.</w:t>
            </w:r>
          </w:p>
        </w:tc>
      </w:tr>
      <w:tr w:rsidR="00E71FA7" w:rsidRPr="00EC5BC0" w14:paraId="6FBC69BE" w14:textId="77777777" w:rsidTr="008904A9">
        <w:trPr>
          <w:cantSplit/>
          <w:trHeight w:val="156"/>
          <w:jc w:val="center"/>
        </w:trPr>
        <w:tc>
          <w:tcPr>
            <w:tcW w:w="9082" w:type="dxa"/>
            <w:gridSpan w:val="5"/>
            <w:vAlign w:val="center"/>
          </w:tcPr>
          <w:p w14:paraId="501E28BC"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Interferer 1-1 and interferer 1-2 are connected to the same cell and configured to transmit respectively in the even subframes and odd subframes.</w:t>
            </w:r>
          </w:p>
          <w:p w14:paraId="300D8F90" w14:textId="77777777" w:rsidR="00E71FA7" w:rsidRPr="00EC5BC0" w:rsidRDefault="00E71FA7" w:rsidP="00E71FA7">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2CAE1680">
                <v:shape id="_x0000_i1182" type="#_x0000_t75" style="width:14.25pt;height:14.25pt" o:ole="">
                  <v:imagedata r:id="rId268" o:title=""/>
                </v:shape>
                <o:OLEObject Type="Embed" ProgID="Equation.DSMT4" ShapeID="_x0000_i1182" DrawAspect="Content" ObjectID="_1671722908" r:id="rId273"/>
              </w:object>
            </w:r>
            <w:r w:rsidRPr="00EC5BC0">
              <w:rPr>
                <w:rFonts w:cs="Arial"/>
                <w:lang w:eastAsia="en-US"/>
              </w:rPr>
              <w:t xml:space="preserve">  is defined by its associated DIP value</w:t>
            </w:r>
            <w:r w:rsidRPr="00EC5BC0">
              <w:rPr>
                <w:rFonts w:cs="Arial"/>
                <w:lang w:eastAsia="zh-CN"/>
              </w:rPr>
              <w:t xml:space="preserve"> as specified in clause B.6.1.</w:t>
            </w:r>
          </w:p>
          <w:p w14:paraId="3BE588C3"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The transmissions of both interferer 1-1 and interferer 1-2 are delayed with respect to the tested signal by 0.33 ms.</w:t>
            </w:r>
          </w:p>
        </w:tc>
      </w:tr>
    </w:tbl>
    <w:p w14:paraId="2A31941D" w14:textId="77777777" w:rsidR="00E71FA7" w:rsidRPr="00EC5BC0" w:rsidRDefault="00E71FA7" w:rsidP="00E71FA7">
      <w:pPr>
        <w:rPr>
          <w:lang w:eastAsia="zh-CN"/>
        </w:rPr>
      </w:pPr>
    </w:p>
    <w:p w14:paraId="4B0BDA33" w14:textId="77777777" w:rsidR="00E71FA7" w:rsidRPr="00EC5BC0" w:rsidRDefault="00E71FA7" w:rsidP="00E71FA7">
      <w:pPr>
        <w:pStyle w:val="B1"/>
        <w:rPr>
          <w:lang w:eastAsia="zh-CN"/>
        </w:rPr>
      </w:pPr>
      <w:r w:rsidRPr="00EC5BC0">
        <w:t>3)</w:t>
      </w:r>
      <w:r w:rsidRPr="00EC5BC0">
        <w:tab/>
        <w:t>The multipath fading emulators shall be configured according to the corresponding channel model defined in annex B.</w:t>
      </w:r>
    </w:p>
    <w:p w14:paraId="20BEC32D" w14:textId="77777777" w:rsidR="00E71FA7" w:rsidRPr="00EC5BC0" w:rsidRDefault="00E71FA7" w:rsidP="00E71FA7">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8.2.6A.5-1 to 8.2.6A.5-6 is achieved at the BS input.</w:t>
      </w:r>
    </w:p>
    <w:p w14:paraId="5152575C" w14:textId="77777777" w:rsidR="00E71FA7" w:rsidRPr="00EC5BC0" w:rsidRDefault="00E71FA7" w:rsidP="00E71FA7">
      <w:pPr>
        <w:pStyle w:val="B1"/>
      </w:pPr>
      <w:r w:rsidRPr="00EC5BC0">
        <w:rPr>
          <w:lang w:eastAsia="zh-CN"/>
        </w:rPr>
        <w:t>5</w:t>
      </w:r>
      <w:r w:rsidRPr="00EC5BC0">
        <w:t>)</w:t>
      </w:r>
      <w:r w:rsidRPr="00EC5BC0">
        <w:tab/>
        <w:t>For each of the reference channels in Table 8.2.6A.5-1 to 8.2.6A.5-6 applicable for the base station, measure the throughput, according to annex E.</w:t>
      </w:r>
    </w:p>
    <w:p w14:paraId="5EEE3F3C" w14:textId="77777777" w:rsidR="00E71FA7" w:rsidRPr="00EC5BC0" w:rsidRDefault="00E71FA7" w:rsidP="00E71FA7">
      <w:pPr>
        <w:pStyle w:val="Heading4"/>
      </w:pPr>
      <w:bookmarkStart w:id="1690" w:name="_Toc21015945"/>
      <w:bookmarkStart w:id="1691" w:name="_Toc45830133"/>
      <w:bookmarkStart w:id="1692" w:name="_Toc45830783"/>
      <w:bookmarkStart w:id="1693" w:name="_Toc61109239"/>
      <w:r w:rsidRPr="00EC5BC0">
        <w:t>8.2.6A.5</w:t>
      </w:r>
      <w:r w:rsidRPr="00EC5BC0">
        <w:tab/>
        <w:t>Test Requirement</w:t>
      </w:r>
      <w:bookmarkEnd w:id="1690"/>
      <w:bookmarkEnd w:id="1691"/>
      <w:bookmarkEnd w:id="1692"/>
      <w:bookmarkEnd w:id="1693"/>
    </w:p>
    <w:p w14:paraId="74FCC054" w14:textId="77777777" w:rsidR="00E71FA7" w:rsidRPr="00EC5BC0" w:rsidRDefault="00E71FA7" w:rsidP="00E71FA7">
      <w:pPr>
        <w:rPr>
          <w:lang w:eastAsia="zh-CN"/>
        </w:rPr>
      </w:pPr>
      <w:r w:rsidRPr="00EC5BC0">
        <w:t>The throughput measured according to subclause 8.2.6A.4.2 shall not be below the limits for the S</w:t>
      </w:r>
      <w:r w:rsidRPr="00EC5BC0">
        <w:rPr>
          <w:lang w:eastAsia="zh-CN"/>
        </w:rPr>
        <w:t>I</w:t>
      </w:r>
      <w:r w:rsidRPr="00EC5BC0">
        <w:t>NR levels specified in Table 8.2.6A.5-1</w:t>
      </w:r>
      <w:r w:rsidRPr="00EC5BC0">
        <w:rPr>
          <w:lang w:eastAsia="zh-CN"/>
        </w:rPr>
        <w:t xml:space="preserve"> to </w:t>
      </w:r>
      <w:r w:rsidRPr="00EC5BC0">
        <w:t>Table 8.2.6A.5-</w:t>
      </w:r>
      <w:r w:rsidRPr="00EC5BC0">
        <w:rPr>
          <w:lang w:eastAsia="zh-CN"/>
        </w:rPr>
        <w:t>6</w:t>
      </w:r>
      <w:r w:rsidRPr="00EC5BC0">
        <w:t>.</w:t>
      </w:r>
    </w:p>
    <w:p w14:paraId="1F6B470F" w14:textId="77777777" w:rsidR="00E71FA7" w:rsidRPr="00EC5BC0" w:rsidRDefault="00E71FA7" w:rsidP="00E71FA7">
      <w:pPr>
        <w:pStyle w:val="TH"/>
        <w:rPr>
          <w:lang w:eastAsia="zh-CN"/>
        </w:rPr>
      </w:pPr>
      <w:r w:rsidRPr="00EC5BC0">
        <w:t>Table 8.2.6A.5-1 Enhanced performance requirement type A for PUSCH, 1.4MHz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5D5E4910" w14:textId="77777777" w:rsidTr="00571ECF">
        <w:trPr>
          <w:trHeight w:val="221"/>
          <w:jc w:val="center"/>
        </w:trPr>
        <w:tc>
          <w:tcPr>
            <w:tcW w:w="1093" w:type="dxa"/>
            <w:vMerge w:val="restart"/>
            <w:shd w:val="clear" w:color="auto" w:fill="auto"/>
          </w:tcPr>
          <w:p w14:paraId="7191DDB1"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3F2C7F0" w14:textId="77777777" w:rsidR="00E71FA7" w:rsidRPr="00EC5BC0" w:rsidRDefault="00E71FA7" w:rsidP="00E71FA7">
            <w:pPr>
              <w:pStyle w:val="TAH"/>
              <w:rPr>
                <w:rFonts w:cs="Arial"/>
                <w:lang w:eastAsia="en-US"/>
              </w:rPr>
            </w:pPr>
            <w:r w:rsidRPr="00EC5BC0">
              <w:rPr>
                <w:rFonts w:cs="Arial"/>
                <w:lang w:eastAsia="en-US"/>
              </w:rPr>
              <w:t>Number of RX antennas</w:t>
            </w:r>
          </w:p>
          <w:p w14:paraId="13ED06C0"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0728AEF2"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3ECC406C" w14:textId="77777777" w:rsidR="00E71FA7" w:rsidRPr="00EC5BC0" w:rsidRDefault="00E71FA7" w:rsidP="00E71FA7">
            <w:pPr>
              <w:pStyle w:val="TAH"/>
              <w:rPr>
                <w:rFonts w:cs="Arial"/>
                <w:lang w:eastAsia="zh-CN"/>
              </w:rPr>
            </w:pPr>
            <w:r w:rsidRPr="00EC5BC0">
              <w:rPr>
                <w:rFonts w:cs="Arial"/>
                <w:lang w:eastAsia="zh-CN"/>
              </w:rPr>
              <w:t>FRC</w:t>
            </w:r>
          </w:p>
          <w:p w14:paraId="3CD04627"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1D20149F"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72C3D20E"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17B2175E" w14:textId="77777777" w:rsidTr="00571ECF">
        <w:trPr>
          <w:trHeight w:val="220"/>
          <w:jc w:val="center"/>
        </w:trPr>
        <w:tc>
          <w:tcPr>
            <w:tcW w:w="1093" w:type="dxa"/>
            <w:vMerge/>
            <w:shd w:val="clear" w:color="auto" w:fill="auto"/>
          </w:tcPr>
          <w:p w14:paraId="0525CCE6" w14:textId="77777777" w:rsidR="00E71FA7" w:rsidRPr="00EC5BC0" w:rsidRDefault="00E71FA7" w:rsidP="00E71FA7">
            <w:pPr>
              <w:pStyle w:val="TAH"/>
              <w:rPr>
                <w:rFonts w:cs="Arial"/>
                <w:lang w:eastAsia="en-US"/>
              </w:rPr>
            </w:pPr>
          </w:p>
        </w:tc>
        <w:tc>
          <w:tcPr>
            <w:tcW w:w="1080" w:type="dxa"/>
            <w:vMerge/>
            <w:shd w:val="clear" w:color="auto" w:fill="auto"/>
          </w:tcPr>
          <w:p w14:paraId="16323E1E" w14:textId="77777777" w:rsidR="00E71FA7" w:rsidRPr="00EC5BC0" w:rsidRDefault="00E71FA7" w:rsidP="00E71FA7">
            <w:pPr>
              <w:pStyle w:val="TAH"/>
              <w:rPr>
                <w:rFonts w:cs="Arial"/>
                <w:lang w:eastAsia="en-US"/>
              </w:rPr>
            </w:pPr>
          </w:p>
        </w:tc>
        <w:tc>
          <w:tcPr>
            <w:tcW w:w="1217" w:type="dxa"/>
            <w:shd w:val="clear" w:color="auto" w:fill="auto"/>
            <w:vAlign w:val="center"/>
          </w:tcPr>
          <w:p w14:paraId="2085BEF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45FC012B"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FC596A0"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A30675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7DF87D8A"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0F525A6"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267803D" w14:textId="77777777" w:rsidTr="00571ECF">
        <w:trPr>
          <w:jc w:val="center"/>
        </w:trPr>
        <w:tc>
          <w:tcPr>
            <w:tcW w:w="1093" w:type="dxa"/>
            <w:vMerge w:val="restart"/>
            <w:shd w:val="clear" w:color="auto" w:fill="auto"/>
          </w:tcPr>
          <w:p w14:paraId="26371E42"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2B908AC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632945C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167517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AE12F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381A2615" w14:textId="77777777" w:rsidR="00E71FA7" w:rsidRPr="00EC5BC0" w:rsidRDefault="00E71FA7" w:rsidP="00E71FA7">
            <w:pPr>
              <w:pStyle w:val="TAC"/>
              <w:rPr>
                <w:rFonts w:cs="Arial"/>
                <w:b/>
                <w:bCs/>
                <w:lang w:eastAsia="zh-CN"/>
              </w:rPr>
            </w:pPr>
            <w:r w:rsidRPr="00EC5BC0">
              <w:rPr>
                <w:rFonts w:cs="Arial"/>
                <w:lang w:eastAsia="zh-CN"/>
              </w:rPr>
              <w:t>A12-1</w:t>
            </w:r>
          </w:p>
        </w:tc>
        <w:tc>
          <w:tcPr>
            <w:tcW w:w="1276" w:type="dxa"/>
            <w:shd w:val="clear" w:color="auto" w:fill="auto"/>
          </w:tcPr>
          <w:p w14:paraId="5E33CEB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48F2412" w14:textId="77777777" w:rsidR="00E71FA7" w:rsidRPr="00EC5BC0" w:rsidRDefault="00E71FA7" w:rsidP="00E71FA7">
            <w:pPr>
              <w:pStyle w:val="TAC"/>
              <w:rPr>
                <w:rFonts w:cs="Arial"/>
                <w:lang w:eastAsia="en-US"/>
              </w:rPr>
            </w:pPr>
            <w:r w:rsidRPr="00EC5BC0">
              <w:rPr>
                <w:rFonts w:cs="Arial"/>
                <w:lang w:eastAsia="en-US"/>
              </w:rPr>
              <w:t>-1</w:t>
            </w:r>
            <w:r w:rsidRPr="00EC5BC0">
              <w:rPr>
                <w:rFonts w:cs="Arial"/>
                <w:lang w:eastAsia="zh-CN"/>
              </w:rPr>
              <w:t>.</w:t>
            </w:r>
            <w:r w:rsidRPr="00EC5BC0">
              <w:rPr>
                <w:rFonts w:cs="Arial"/>
                <w:lang w:eastAsia="en-US"/>
              </w:rPr>
              <w:t>7</w:t>
            </w:r>
          </w:p>
        </w:tc>
      </w:tr>
      <w:tr w:rsidR="00EC5BC0" w:rsidRPr="00EC5BC0" w14:paraId="3B358965" w14:textId="77777777" w:rsidTr="00571ECF">
        <w:trPr>
          <w:jc w:val="center"/>
        </w:trPr>
        <w:tc>
          <w:tcPr>
            <w:tcW w:w="1093" w:type="dxa"/>
            <w:vMerge/>
            <w:shd w:val="clear" w:color="auto" w:fill="auto"/>
          </w:tcPr>
          <w:p w14:paraId="57AF5264" w14:textId="77777777" w:rsidR="00E71FA7" w:rsidRPr="00EC5BC0" w:rsidRDefault="00E71FA7" w:rsidP="00E71FA7">
            <w:pPr>
              <w:pStyle w:val="TAC"/>
              <w:rPr>
                <w:rFonts w:cs="Arial"/>
                <w:lang w:eastAsia="en-US"/>
              </w:rPr>
            </w:pPr>
          </w:p>
        </w:tc>
        <w:tc>
          <w:tcPr>
            <w:tcW w:w="1080" w:type="dxa"/>
            <w:shd w:val="clear" w:color="auto" w:fill="auto"/>
          </w:tcPr>
          <w:p w14:paraId="7BF8A2F0"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C8FD58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4FED40A"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F19481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7F0817D" w14:textId="77777777" w:rsidR="00E71FA7" w:rsidRPr="00EC5BC0" w:rsidRDefault="00E71FA7" w:rsidP="00E71FA7">
            <w:pPr>
              <w:pStyle w:val="TAC"/>
              <w:rPr>
                <w:rFonts w:cs="Arial"/>
                <w:b/>
                <w:bCs/>
                <w:lang w:eastAsia="zh-CN"/>
              </w:rPr>
            </w:pPr>
            <w:r w:rsidRPr="00EC5BC0">
              <w:rPr>
                <w:rFonts w:cs="Arial"/>
                <w:lang w:eastAsia="zh-CN"/>
              </w:rPr>
              <w:t>A13-1</w:t>
            </w:r>
          </w:p>
        </w:tc>
        <w:tc>
          <w:tcPr>
            <w:tcW w:w="1276" w:type="dxa"/>
            <w:shd w:val="clear" w:color="auto" w:fill="auto"/>
          </w:tcPr>
          <w:p w14:paraId="70A46309"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D784D2C" w14:textId="77777777" w:rsidR="00E71FA7" w:rsidRPr="00EC5BC0" w:rsidRDefault="00E71FA7" w:rsidP="00E71FA7">
            <w:pPr>
              <w:pStyle w:val="TAC"/>
              <w:rPr>
                <w:rFonts w:cs="Arial"/>
                <w:lang w:eastAsia="en-US"/>
              </w:rPr>
            </w:pPr>
            <w:r w:rsidRPr="00EC5BC0">
              <w:rPr>
                <w:rFonts w:cs="Arial"/>
                <w:lang w:eastAsia="en-US"/>
              </w:rPr>
              <w:t>-0.8</w:t>
            </w:r>
          </w:p>
        </w:tc>
      </w:tr>
      <w:tr w:rsidR="00EC5BC0" w:rsidRPr="00EC5BC0" w14:paraId="3FC75483" w14:textId="77777777" w:rsidTr="00571ECF">
        <w:trPr>
          <w:jc w:val="center"/>
        </w:trPr>
        <w:tc>
          <w:tcPr>
            <w:tcW w:w="1093" w:type="dxa"/>
            <w:vMerge/>
            <w:shd w:val="clear" w:color="auto" w:fill="auto"/>
          </w:tcPr>
          <w:p w14:paraId="0FE4BDA3" w14:textId="77777777" w:rsidR="00E71FA7" w:rsidRPr="00EC5BC0" w:rsidRDefault="00E71FA7" w:rsidP="00E71FA7">
            <w:pPr>
              <w:pStyle w:val="TAC"/>
              <w:rPr>
                <w:rFonts w:cs="Arial"/>
                <w:lang w:eastAsia="en-US"/>
              </w:rPr>
            </w:pPr>
          </w:p>
        </w:tc>
        <w:tc>
          <w:tcPr>
            <w:tcW w:w="1080" w:type="dxa"/>
            <w:shd w:val="clear" w:color="auto" w:fill="auto"/>
          </w:tcPr>
          <w:p w14:paraId="554BD6CD"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597C6657"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6EF8B7"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048478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FED68C6" w14:textId="77777777" w:rsidR="00E71FA7" w:rsidRPr="00EC5BC0" w:rsidRDefault="00E71FA7" w:rsidP="00E71FA7">
            <w:pPr>
              <w:pStyle w:val="TAC"/>
              <w:rPr>
                <w:rFonts w:cs="Arial"/>
                <w:b/>
                <w:bCs/>
                <w:lang w:eastAsia="zh-CN"/>
              </w:rPr>
            </w:pPr>
            <w:r w:rsidRPr="00EC5BC0">
              <w:rPr>
                <w:rFonts w:cs="Arial"/>
                <w:lang w:eastAsia="zh-CN"/>
              </w:rPr>
              <w:t>A4-3</w:t>
            </w:r>
          </w:p>
        </w:tc>
        <w:tc>
          <w:tcPr>
            <w:tcW w:w="1276" w:type="dxa"/>
            <w:shd w:val="clear" w:color="auto" w:fill="auto"/>
          </w:tcPr>
          <w:p w14:paraId="01D9668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C3DF406"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0D4758F9" w14:textId="77777777" w:rsidTr="000142EC">
        <w:trPr>
          <w:jc w:val="center"/>
        </w:trPr>
        <w:tc>
          <w:tcPr>
            <w:tcW w:w="9487" w:type="dxa"/>
            <w:gridSpan w:val="8"/>
            <w:shd w:val="clear" w:color="auto" w:fill="auto"/>
          </w:tcPr>
          <w:p w14:paraId="5D01F74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2F7742B8"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r w:rsidRPr="00EC5BC0" w:rsidDel="008836FF">
              <w:rPr>
                <w:rFonts w:cs="Arial"/>
                <w:lang w:eastAsia="zh-CN"/>
              </w:rPr>
              <w:t xml:space="preserve"> </w:t>
            </w:r>
          </w:p>
        </w:tc>
      </w:tr>
    </w:tbl>
    <w:p w14:paraId="052D10EB" w14:textId="77777777" w:rsidR="00E71FA7" w:rsidRPr="00EC5BC0" w:rsidRDefault="00E71FA7" w:rsidP="00E71FA7">
      <w:pPr>
        <w:rPr>
          <w:lang w:eastAsia="zh-CN"/>
        </w:rPr>
      </w:pPr>
    </w:p>
    <w:p w14:paraId="2CEEAD49" w14:textId="77777777" w:rsidR="00E71FA7" w:rsidRPr="00EC5BC0" w:rsidRDefault="00E71FA7" w:rsidP="00E71FA7">
      <w:pPr>
        <w:pStyle w:val="TH"/>
        <w:rPr>
          <w:lang w:eastAsia="zh-CN"/>
        </w:rPr>
      </w:pPr>
      <w:r w:rsidRPr="00EC5BC0">
        <w:t xml:space="preserve">Table 8.2.6A.5-2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950"/>
        <w:gridCol w:w="69"/>
        <w:gridCol w:w="1307"/>
        <w:gridCol w:w="1354"/>
        <w:gridCol w:w="1417"/>
        <w:gridCol w:w="1134"/>
        <w:gridCol w:w="1276"/>
        <w:gridCol w:w="916"/>
      </w:tblGrid>
      <w:tr w:rsidR="00EC5BC0" w:rsidRPr="00EC5BC0" w14:paraId="2097E57E" w14:textId="77777777" w:rsidTr="00571ECF">
        <w:trPr>
          <w:trHeight w:val="221"/>
          <w:jc w:val="center"/>
        </w:trPr>
        <w:tc>
          <w:tcPr>
            <w:tcW w:w="1093" w:type="dxa"/>
            <w:vMerge w:val="restart"/>
            <w:shd w:val="clear" w:color="auto" w:fill="auto"/>
          </w:tcPr>
          <w:p w14:paraId="5B7A9FE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gridSpan w:val="2"/>
            <w:shd w:val="clear" w:color="auto" w:fill="auto"/>
          </w:tcPr>
          <w:p w14:paraId="0A55980C" w14:textId="77777777" w:rsidR="00E71FA7" w:rsidRPr="00EC5BC0" w:rsidRDefault="00E71FA7" w:rsidP="00064822">
            <w:pPr>
              <w:pStyle w:val="TAH"/>
              <w:rPr>
                <w:rFonts w:cs="Arial"/>
                <w:lang w:eastAsia="zh-CN"/>
              </w:rPr>
            </w:pPr>
            <w:r w:rsidRPr="00EC5BC0">
              <w:rPr>
                <w:rFonts w:cs="Arial"/>
                <w:lang w:eastAsia="en-US"/>
              </w:rPr>
              <w:t>Number of RX antennas</w:t>
            </w:r>
            <w:r w:rsidR="00571ECF" w:rsidRPr="00EC5BC0">
              <w:rPr>
                <w:rFonts w:cs="Arial"/>
                <w:lang w:eastAsia="zh-CN"/>
              </w:rPr>
              <w:t xml:space="preserve"> </w:t>
            </w:r>
            <w:r w:rsidR="00571ECF" w:rsidRPr="00EC5BC0">
              <w:rPr>
                <w:rFonts w:cs="Arial"/>
                <w:lang w:eastAsia="en-US"/>
              </w:rPr>
              <w:t>(N</w:t>
            </w:r>
            <w:r w:rsidR="00571ECF" w:rsidRPr="00EC5BC0">
              <w:rPr>
                <w:rFonts w:cs="Arial"/>
                <w:lang w:eastAsia="zh-CN"/>
              </w:rPr>
              <w:t>ote</w:t>
            </w:r>
            <w:r w:rsidR="00571ECF" w:rsidRPr="00EC5BC0">
              <w:rPr>
                <w:rFonts w:cs="Arial"/>
                <w:lang w:eastAsia="en-US"/>
              </w:rPr>
              <w:t xml:space="preserve"> </w:t>
            </w:r>
            <w:r w:rsidR="00571ECF" w:rsidRPr="00EC5BC0">
              <w:rPr>
                <w:rFonts w:cs="Arial"/>
                <w:lang w:eastAsia="zh-CN"/>
              </w:rPr>
              <w:t>1</w:t>
            </w:r>
            <w:r w:rsidR="00571ECF" w:rsidRPr="00EC5BC0">
              <w:rPr>
                <w:rFonts w:cs="Arial"/>
                <w:lang w:eastAsia="en-US"/>
              </w:rPr>
              <w:t>)</w:t>
            </w:r>
          </w:p>
        </w:tc>
        <w:tc>
          <w:tcPr>
            <w:tcW w:w="4078" w:type="dxa"/>
            <w:gridSpan w:val="3"/>
            <w:shd w:val="clear" w:color="auto" w:fill="auto"/>
          </w:tcPr>
          <w:p w14:paraId="10B6B524"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4C4FE312" w14:textId="77777777" w:rsidR="00E71FA7" w:rsidRPr="00EC5BC0" w:rsidRDefault="00E71FA7" w:rsidP="00E71FA7">
            <w:pPr>
              <w:pStyle w:val="TAH"/>
              <w:rPr>
                <w:rFonts w:cs="Arial"/>
                <w:lang w:eastAsia="zh-CN"/>
              </w:rPr>
            </w:pPr>
            <w:r w:rsidRPr="00EC5BC0">
              <w:rPr>
                <w:rFonts w:cs="Arial"/>
                <w:lang w:eastAsia="zh-CN"/>
              </w:rPr>
              <w:t>FRC</w:t>
            </w:r>
          </w:p>
          <w:p w14:paraId="2FC6FDD6"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0004BB7C"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50993520"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291AA702" w14:textId="77777777" w:rsidTr="00571ECF">
        <w:trPr>
          <w:trHeight w:val="220"/>
          <w:jc w:val="center"/>
        </w:trPr>
        <w:tc>
          <w:tcPr>
            <w:tcW w:w="1093" w:type="dxa"/>
            <w:vMerge/>
            <w:shd w:val="clear" w:color="auto" w:fill="auto"/>
          </w:tcPr>
          <w:p w14:paraId="7E4BE471" w14:textId="77777777" w:rsidR="00E71FA7" w:rsidRPr="00EC5BC0" w:rsidRDefault="00E71FA7" w:rsidP="00E71FA7">
            <w:pPr>
              <w:pStyle w:val="TAH"/>
              <w:rPr>
                <w:rFonts w:cs="Arial"/>
                <w:lang w:eastAsia="en-US"/>
              </w:rPr>
            </w:pPr>
          </w:p>
        </w:tc>
        <w:tc>
          <w:tcPr>
            <w:tcW w:w="921" w:type="dxa"/>
            <w:shd w:val="clear" w:color="auto" w:fill="auto"/>
          </w:tcPr>
          <w:p w14:paraId="4087C2CE" w14:textId="77777777" w:rsidR="00E71FA7" w:rsidRPr="00EC5BC0" w:rsidRDefault="00E71FA7" w:rsidP="00E71FA7">
            <w:pPr>
              <w:pStyle w:val="TAH"/>
              <w:rPr>
                <w:rFonts w:cs="Arial"/>
                <w:lang w:eastAsia="en-US"/>
              </w:rPr>
            </w:pPr>
          </w:p>
        </w:tc>
        <w:tc>
          <w:tcPr>
            <w:tcW w:w="1376" w:type="dxa"/>
            <w:gridSpan w:val="2"/>
            <w:shd w:val="clear" w:color="auto" w:fill="auto"/>
            <w:vAlign w:val="center"/>
          </w:tcPr>
          <w:p w14:paraId="33492723"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186F3C7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7E6E5C8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6AE121C0"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9D8BA4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A6E6B63"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26F39FBA" w14:textId="77777777" w:rsidTr="00571ECF">
        <w:trPr>
          <w:jc w:val="center"/>
        </w:trPr>
        <w:tc>
          <w:tcPr>
            <w:tcW w:w="1093" w:type="dxa"/>
            <w:vMerge w:val="restart"/>
            <w:shd w:val="clear" w:color="auto" w:fill="auto"/>
          </w:tcPr>
          <w:p w14:paraId="7E85BCBB" w14:textId="77777777" w:rsidR="00E71FA7" w:rsidRPr="00EC5BC0" w:rsidRDefault="00E71FA7" w:rsidP="00E71FA7">
            <w:pPr>
              <w:pStyle w:val="TAC"/>
              <w:rPr>
                <w:rFonts w:cs="Arial"/>
                <w:lang w:eastAsia="zh-CN"/>
              </w:rPr>
            </w:pPr>
            <w:r w:rsidRPr="00EC5BC0">
              <w:rPr>
                <w:rFonts w:cs="Arial"/>
                <w:lang w:eastAsia="zh-CN"/>
              </w:rPr>
              <w:t>1</w:t>
            </w:r>
          </w:p>
        </w:tc>
        <w:tc>
          <w:tcPr>
            <w:tcW w:w="921" w:type="dxa"/>
            <w:shd w:val="clear" w:color="auto" w:fill="auto"/>
          </w:tcPr>
          <w:p w14:paraId="6BA65D4C" w14:textId="77777777" w:rsidR="00E71FA7" w:rsidRPr="00EC5BC0" w:rsidRDefault="00E71FA7" w:rsidP="00E71FA7">
            <w:pPr>
              <w:pStyle w:val="TAC"/>
              <w:rPr>
                <w:rFonts w:cs="Arial"/>
                <w:lang w:eastAsia="zh-CN"/>
              </w:rPr>
            </w:pPr>
            <w:r w:rsidRPr="00EC5BC0">
              <w:rPr>
                <w:rFonts w:cs="Arial"/>
                <w:lang w:eastAsia="zh-CN"/>
              </w:rPr>
              <w:t>2</w:t>
            </w:r>
          </w:p>
        </w:tc>
        <w:tc>
          <w:tcPr>
            <w:tcW w:w="1376" w:type="dxa"/>
            <w:gridSpan w:val="2"/>
            <w:shd w:val="clear" w:color="auto" w:fill="auto"/>
          </w:tcPr>
          <w:p w14:paraId="6856271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C27832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2DEBC5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5ED3624" w14:textId="77777777" w:rsidR="00E71FA7" w:rsidRPr="00EC5BC0" w:rsidRDefault="00E71FA7" w:rsidP="00E71FA7">
            <w:pPr>
              <w:pStyle w:val="TAC"/>
              <w:rPr>
                <w:rFonts w:cs="Arial"/>
                <w:b/>
                <w:bCs/>
                <w:lang w:eastAsia="zh-CN"/>
              </w:rPr>
            </w:pPr>
            <w:r w:rsidRPr="00EC5BC0">
              <w:rPr>
                <w:rFonts w:cs="Arial"/>
                <w:lang w:eastAsia="zh-CN"/>
              </w:rPr>
              <w:t>A12-2</w:t>
            </w:r>
          </w:p>
        </w:tc>
        <w:tc>
          <w:tcPr>
            <w:tcW w:w="1276" w:type="dxa"/>
            <w:shd w:val="clear" w:color="auto" w:fill="auto"/>
          </w:tcPr>
          <w:p w14:paraId="0842F4A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BB12C0D" w14:textId="77777777" w:rsidR="00E71FA7" w:rsidRPr="00EC5BC0" w:rsidRDefault="00E71FA7" w:rsidP="00E71FA7">
            <w:pPr>
              <w:pStyle w:val="TAC"/>
              <w:rPr>
                <w:rFonts w:cs="Arial"/>
                <w:lang w:eastAsia="en-US"/>
              </w:rPr>
            </w:pPr>
            <w:r w:rsidRPr="00EC5BC0">
              <w:rPr>
                <w:rFonts w:cs="Arial"/>
                <w:lang w:eastAsia="en-US"/>
              </w:rPr>
              <w:t>-1.9</w:t>
            </w:r>
          </w:p>
        </w:tc>
      </w:tr>
      <w:tr w:rsidR="00EC5BC0" w:rsidRPr="00EC5BC0" w14:paraId="358153C3" w14:textId="77777777" w:rsidTr="00571ECF">
        <w:trPr>
          <w:jc w:val="center"/>
        </w:trPr>
        <w:tc>
          <w:tcPr>
            <w:tcW w:w="1093" w:type="dxa"/>
            <w:vMerge/>
            <w:shd w:val="clear" w:color="auto" w:fill="auto"/>
          </w:tcPr>
          <w:p w14:paraId="6B437477" w14:textId="77777777" w:rsidR="00E71FA7" w:rsidRPr="00EC5BC0" w:rsidRDefault="00E71FA7" w:rsidP="00E71FA7">
            <w:pPr>
              <w:pStyle w:val="TAC"/>
              <w:rPr>
                <w:rFonts w:cs="Arial"/>
                <w:lang w:eastAsia="en-US"/>
              </w:rPr>
            </w:pPr>
          </w:p>
        </w:tc>
        <w:tc>
          <w:tcPr>
            <w:tcW w:w="921" w:type="dxa"/>
            <w:shd w:val="clear" w:color="auto" w:fill="auto"/>
          </w:tcPr>
          <w:p w14:paraId="15D7E787" w14:textId="77777777" w:rsidR="00E71FA7" w:rsidRPr="00EC5BC0" w:rsidRDefault="00E71FA7" w:rsidP="00E71FA7">
            <w:pPr>
              <w:pStyle w:val="TAC"/>
              <w:rPr>
                <w:rFonts w:cs="Arial"/>
                <w:lang w:eastAsia="en-US"/>
              </w:rPr>
            </w:pPr>
            <w:r w:rsidRPr="00EC5BC0">
              <w:rPr>
                <w:rFonts w:cs="Arial"/>
                <w:lang w:eastAsia="zh-CN"/>
              </w:rPr>
              <w:t>4</w:t>
            </w:r>
          </w:p>
        </w:tc>
        <w:tc>
          <w:tcPr>
            <w:tcW w:w="1376" w:type="dxa"/>
            <w:gridSpan w:val="2"/>
            <w:shd w:val="clear" w:color="auto" w:fill="auto"/>
          </w:tcPr>
          <w:p w14:paraId="16D9E7E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0A27C2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481F24F"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8398A20" w14:textId="77777777" w:rsidR="00E71FA7" w:rsidRPr="00EC5BC0" w:rsidRDefault="00E71FA7" w:rsidP="00E71FA7">
            <w:pPr>
              <w:pStyle w:val="TAC"/>
              <w:rPr>
                <w:rFonts w:cs="Arial"/>
                <w:b/>
                <w:bCs/>
                <w:lang w:eastAsia="zh-CN"/>
              </w:rPr>
            </w:pPr>
            <w:r w:rsidRPr="00EC5BC0">
              <w:rPr>
                <w:rFonts w:cs="Arial"/>
                <w:lang w:eastAsia="zh-CN"/>
              </w:rPr>
              <w:t>A13-2</w:t>
            </w:r>
          </w:p>
        </w:tc>
        <w:tc>
          <w:tcPr>
            <w:tcW w:w="1276" w:type="dxa"/>
            <w:shd w:val="clear" w:color="auto" w:fill="auto"/>
          </w:tcPr>
          <w:p w14:paraId="5274EE2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E02F3E" w14:textId="77777777" w:rsidR="00E71FA7" w:rsidRPr="00EC5BC0" w:rsidRDefault="00E71FA7" w:rsidP="00E71FA7">
            <w:pPr>
              <w:pStyle w:val="TAC"/>
              <w:rPr>
                <w:rFonts w:cs="Arial"/>
                <w:lang w:eastAsia="en-US"/>
              </w:rPr>
            </w:pPr>
            <w:r w:rsidRPr="00EC5BC0">
              <w:rPr>
                <w:rFonts w:cs="Arial"/>
                <w:lang w:eastAsia="en-US"/>
              </w:rPr>
              <w:t>-1.0</w:t>
            </w:r>
          </w:p>
        </w:tc>
      </w:tr>
      <w:tr w:rsidR="00EC5BC0" w:rsidRPr="00EC5BC0" w14:paraId="6D426910" w14:textId="77777777" w:rsidTr="00571ECF">
        <w:trPr>
          <w:jc w:val="center"/>
        </w:trPr>
        <w:tc>
          <w:tcPr>
            <w:tcW w:w="1093" w:type="dxa"/>
            <w:vMerge/>
            <w:shd w:val="clear" w:color="auto" w:fill="auto"/>
          </w:tcPr>
          <w:p w14:paraId="3D772B98" w14:textId="77777777" w:rsidR="00E71FA7" w:rsidRPr="00EC5BC0" w:rsidRDefault="00E71FA7" w:rsidP="00E71FA7">
            <w:pPr>
              <w:pStyle w:val="TAC"/>
              <w:rPr>
                <w:rFonts w:cs="Arial"/>
                <w:lang w:eastAsia="en-US"/>
              </w:rPr>
            </w:pPr>
          </w:p>
        </w:tc>
        <w:tc>
          <w:tcPr>
            <w:tcW w:w="921" w:type="dxa"/>
            <w:shd w:val="clear" w:color="auto" w:fill="auto"/>
          </w:tcPr>
          <w:p w14:paraId="1FD03233" w14:textId="77777777" w:rsidR="00E71FA7" w:rsidRPr="00EC5BC0" w:rsidRDefault="00E71FA7" w:rsidP="00E71FA7">
            <w:pPr>
              <w:pStyle w:val="TAC"/>
              <w:rPr>
                <w:rFonts w:cs="Arial"/>
                <w:lang w:eastAsia="en-US"/>
              </w:rPr>
            </w:pPr>
            <w:r w:rsidRPr="00EC5BC0">
              <w:rPr>
                <w:rFonts w:cs="Arial"/>
                <w:lang w:eastAsia="zh-CN"/>
              </w:rPr>
              <w:t>8</w:t>
            </w:r>
          </w:p>
        </w:tc>
        <w:tc>
          <w:tcPr>
            <w:tcW w:w="1376" w:type="dxa"/>
            <w:gridSpan w:val="2"/>
            <w:shd w:val="clear" w:color="auto" w:fill="auto"/>
          </w:tcPr>
          <w:p w14:paraId="1122890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4F065E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5813E6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A4300C2" w14:textId="77777777" w:rsidR="00E71FA7" w:rsidRPr="00EC5BC0" w:rsidRDefault="00E71FA7" w:rsidP="00E71FA7">
            <w:pPr>
              <w:pStyle w:val="TAC"/>
              <w:rPr>
                <w:rFonts w:cs="Arial"/>
                <w:b/>
                <w:bCs/>
                <w:lang w:eastAsia="zh-CN"/>
              </w:rPr>
            </w:pPr>
            <w:r w:rsidRPr="00EC5BC0">
              <w:rPr>
                <w:rFonts w:cs="Arial"/>
                <w:lang w:eastAsia="zh-CN"/>
              </w:rPr>
              <w:t>A4-4</w:t>
            </w:r>
          </w:p>
        </w:tc>
        <w:tc>
          <w:tcPr>
            <w:tcW w:w="1276" w:type="dxa"/>
            <w:shd w:val="clear" w:color="auto" w:fill="auto"/>
          </w:tcPr>
          <w:p w14:paraId="4780CD1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3480707"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7EC01BE0" w14:textId="77777777" w:rsidTr="000142EC">
        <w:trPr>
          <w:jc w:val="center"/>
        </w:trPr>
        <w:tc>
          <w:tcPr>
            <w:tcW w:w="9487" w:type="dxa"/>
            <w:gridSpan w:val="9"/>
            <w:shd w:val="clear" w:color="auto" w:fill="auto"/>
          </w:tcPr>
          <w:p w14:paraId="27C57CA1"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5E4B0307"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2AFA55A4" w14:textId="77777777" w:rsidR="00E71FA7" w:rsidRPr="00EC5BC0" w:rsidRDefault="00E71FA7" w:rsidP="00E71FA7">
      <w:pPr>
        <w:rPr>
          <w:lang w:eastAsia="zh-CN"/>
        </w:rPr>
      </w:pPr>
    </w:p>
    <w:p w14:paraId="60B43264" w14:textId="77777777" w:rsidR="00E71FA7" w:rsidRPr="00EC5BC0" w:rsidRDefault="00E71FA7" w:rsidP="00E71FA7">
      <w:pPr>
        <w:pStyle w:val="TH"/>
        <w:rPr>
          <w:lang w:eastAsia="zh-CN"/>
        </w:rPr>
      </w:pPr>
      <w:r w:rsidRPr="00EC5BC0">
        <w:t xml:space="preserve">Table 8.2.6A.5-3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0D5D9642" w14:textId="77777777" w:rsidTr="00571ECF">
        <w:trPr>
          <w:trHeight w:val="221"/>
          <w:jc w:val="center"/>
        </w:trPr>
        <w:tc>
          <w:tcPr>
            <w:tcW w:w="1093" w:type="dxa"/>
            <w:vMerge w:val="restart"/>
            <w:shd w:val="clear" w:color="auto" w:fill="auto"/>
          </w:tcPr>
          <w:p w14:paraId="7BFE20E8"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5F416AC7" w14:textId="77777777" w:rsidR="00E71FA7" w:rsidRPr="00EC5BC0" w:rsidRDefault="00E71FA7" w:rsidP="00E71FA7">
            <w:pPr>
              <w:pStyle w:val="TAH"/>
              <w:rPr>
                <w:rFonts w:cs="Arial"/>
                <w:lang w:eastAsia="en-US"/>
              </w:rPr>
            </w:pPr>
            <w:r w:rsidRPr="00EC5BC0">
              <w:rPr>
                <w:rFonts w:cs="Arial"/>
                <w:lang w:eastAsia="en-US"/>
              </w:rPr>
              <w:t>Number of RX antennas</w:t>
            </w:r>
          </w:p>
          <w:p w14:paraId="6BAA2FEE"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7AFD9CEB"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6E79CD18" w14:textId="77777777" w:rsidR="00E71FA7" w:rsidRPr="00EC5BC0" w:rsidRDefault="00E71FA7" w:rsidP="00E71FA7">
            <w:pPr>
              <w:pStyle w:val="TAH"/>
              <w:rPr>
                <w:rFonts w:cs="Arial"/>
                <w:bCs/>
                <w:lang w:eastAsia="zh-CN"/>
              </w:rPr>
            </w:pPr>
            <w:r w:rsidRPr="00EC5BC0">
              <w:rPr>
                <w:rFonts w:cs="Arial"/>
                <w:bCs/>
                <w:lang w:eastAsia="zh-CN"/>
              </w:rPr>
              <w:t>FRC</w:t>
            </w:r>
          </w:p>
          <w:p w14:paraId="51BDF6F2"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7FB78B0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F5DD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5C84FF53" w14:textId="77777777" w:rsidTr="00571ECF">
        <w:trPr>
          <w:trHeight w:val="220"/>
          <w:jc w:val="center"/>
        </w:trPr>
        <w:tc>
          <w:tcPr>
            <w:tcW w:w="1093" w:type="dxa"/>
            <w:vMerge/>
            <w:shd w:val="clear" w:color="auto" w:fill="auto"/>
          </w:tcPr>
          <w:p w14:paraId="5A5A1779" w14:textId="77777777" w:rsidR="00E71FA7" w:rsidRPr="00EC5BC0" w:rsidRDefault="00E71FA7" w:rsidP="00E71FA7">
            <w:pPr>
              <w:pStyle w:val="TAH"/>
              <w:rPr>
                <w:rFonts w:cs="Arial"/>
                <w:lang w:eastAsia="en-US"/>
              </w:rPr>
            </w:pPr>
          </w:p>
        </w:tc>
        <w:tc>
          <w:tcPr>
            <w:tcW w:w="1080" w:type="dxa"/>
            <w:vMerge/>
            <w:shd w:val="clear" w:color="auto" w:fill="auto"/>
          </w:tcPr>
          <w:p w14:paraId="4D437152" w14:textId="77777777" w:rsidR="00E71FA7" w:rsidRPr="00EC5BC0" w:rsidRDefault="00E71FA7" w:rsidP="00E71FA7">
            <w:pPr>
              <w:pStyle w:val="TAH"/>
              <w:rPr>
                <w:rFonts w:cs="Arial"/>
                <w:lang w:eastAsia="en-US"/>
              </w:rPr>
            </w:pPr>
          </w:p>
        </w:tc>
        <w:tc>
          <w:tcPr>
            <w:tcW w:w="1217" w:type="dxa"/>
            <w:shd w:val="clear" w:color="auto" w:fill="auto"/>
            <w:vAlign w:val="center"/>
          </w:tcPr>
          <w:p w14:paraId="2F5F3400"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725ABC56"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F8355E"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56241005"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087647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526CCA1"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1AA483B" w14:textId="77777777" w:rsidTr="00571ECF">
        <w:trPr>
          <w:jc w:val="center"/>
        </w:trPr>
        <w:tc>
          <w:tcPr>
            <w:tcW w:w="1093" w:type="dxa"/>
            <w:vMerge w:val="restart"/>
            <w:shd w:val="clear" w:color="auto" w:fill="auto"/>
          </w:tcPr>
          <w:p w14:paraId="7543EDE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4A0A1C65"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0F01D25"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69ACE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BF9E84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D50B2F0" w14:textId="77777777" w:rsidR="00E71FA7" w:rsidRPr="00EC5BC0" w:rsidRDefault="00E71FA7" w:rsidP="00E71FA7">
            <w:pPr>
              <w:pStyle w:val="TAC"/>
              <w:rPr>
                <w:rFonts w:cs="Arial"/>
                <w:b/>
                <w:bCs/>
                <w:lang w:eastAsia="zh-CN"/>
              </w:rPr>
            </w:pPr>
            <w:r w:rsidRPr="00EC5BC0">
              <w:rPr>
                <w:rFonts w:cs="Arial"/>
                <w:lang w:eastAsia="zh-CN"/>
              </w:rPr>
              <w:t>A12-3</w:t>
            </w:r>
          </w:p>
        </w:tc>
        <w:tc>
          <w:tcPr>
            <w:tcW w:w="1276" w:type="dxa"/>
            <w:shd w:val="clear" w:color="auto" w:fill="auto"/>
          </w:tcPr>
          <w:p w14:paraId="2BED79C1"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5064AF6A" w14:textId="77777777" w:rsidR="00E71FA7" w:rsidRPr="00EC5BC0" w:rsidRDefault="00E71FA7" w:rsidP="00E71FA7">
            <w:pPr>
              <w:pStyle w:val="TAC"/>
              <w:rPr>
                <w:rFonts w:cs="Arial"/>
                <w:lang w:eastAsia="en-US"/>
              </w:rPr>
            </w:pPr>
            <w:r w:rsidRPr="00EC5BC0">
              <w:rPr>
                <w:rFonts w:cs="Arial"/>
                <w:lang w:eastAsia="en-US"/>
              </w:rPr>
              <w:t>-2.0</w:t>
            </w:r>
          </w:p>
        </w:tc>
      </w:tr>
      <w:tr w:rsidR="00EC5BC0" w:rsidRPr="00EC5BC0" w14:paraId="4B68E9D7" w14:textId="77777777" w:rsidTr="00571ECF">
        <w:trPr>
          <w:jc w:val="center"/>
        </w:trPr>
        <w:tc>
          <w:tcPr>
            <w:tcW w:w="1093" w:type="dxa"/>
            <w:vMerge/>
            <w:shd w:val="clear" w:color="auto" w:fill="auto"/>
          </w:tcPr>
          <w:p w14:paraId="3CA1C74A" w14:textId="77777777" w:rsidR="00E71FA7" w:rsidRPr="00EC5BC0" w:rsidRDefault="00E71FA7" w:rsidP="00E71FA7">
            <w:pPr>
              <w:pStyle w:val="TAC"/>
              <w:rPr>
                <w:rFonts w:cs="Arial"/>
                <w:lang w:eastAsia="en-US"/>
              </w:rPr>
            </w:pPr>
          </w:p>
        </w:tc>
        <w:tc>
          <w:tcPr>
            <w:tcW w:w="1080" w:type="dxa"/>
            <w:shd w:val="clear" w:color="auto" w:fill="auto"/>
          </w:tcPr>
          <w:p w14:paraId="25674324"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5878D1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C3BF94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3D7F24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E76C943" w14:textId="77777777" w:rsidR="00E71FA7" w:rsidRPr="00EC5BC0" w:rsidRDefault="00E71FA7" w:rsidP="00E71FA7">
            <w:pPr>
              <w:pStyle w:val="TAC"/>
              <w:rPr>
                <w:rFonts w:cs="Arial"/>
                <w:b/>
                <w:bCs/>
                <w:lang w:eastAsia="zh-CN"/>
              </w:rPr>
            </w:pPr>
            <w:r w:rsidRPr="00EC5BC0">
              <w:rPr>
                <w:rFonts w:cs="Arial"/>
                <w:lang w:eastAsia="zh-CN"/>
              </w:rPr>
              <w:t>A13-3</w:t>
            </w:r>
          </w:p>
        </w:tc>
        <w:tc>
          <w:tcPr>
            <w:tcW w:w="1276" w:type="dxa"/>
            <w:shd w:val="clear" w:color="auto" w:fill="auto"/>
          </w:tcPr>
          <w:p w14:paraId="5E13FB0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F917CAE"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23D3372B" w14:textId="77777777" w:rsidTr="00571ECF">
        <w:trPr>
          <w:jc w:val="center"/>
        </w:trPr>
        <w:tc>
          <w:tcPr>
            <w:tcW w:w="1093" w:type="dxa"/>
            <w:vMerge/>
            <w:shd w:val="clear" w:color="auto" w:fill="auto"/>
          </w:tcPr>
          <w:p w14:paraId="12DFB3A7" w14:textId="77777777" w:rsidR="00E71FA7" w:rsidRPr="00EC5BC0" w:rsidRDefault="00E71FA7" w:rsidP="00E71FA7">
            <w:pPr>
              <w:pStyle w:val="TAC"/>
              <w:rPr>
                <w:rFonts w:cs="Arial"/>
                <w:lang w:eastAsia="en-US"/>
              </w:rPr>
            </w:pPr>
          </w:p>
        </w:tc>
        <w:tc>
          <w:tcPr>
            <w:tcW w:w="1080" w:type="dxa"/>
            <w:shd w:val="clear" w:color="auto" w:fill="auto"/>
          </w:tcPr>
          <w:p w14:paraId="2AFBB947"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5FFA7B2"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BD1156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F2F040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9BA8B28" w14:textId="77777777" w:rsidR="00E71FA7" w:rsidRPr="00EC5BC0" w:rsidRDefault="00E71FA7" w:rsidP="00E71FA7">
            <w:pPr>
              <w:pStyle w:val="TAC"/>
              <w:rPr>
                <w:rFonts w:cs="Arial"/>
                <w:b/>
                <w:bCs/>
                <w:lang w:eastAsia="zh-CN"/>
              </w:rPr>
            </w:pPr>
            <w:r w:rsidRPr="00EC5BC0">
              <w:rPr>
                <w:rFonts w:cs="Arial"/>
                <w:lang w:eastAsia="zh-CN"/>
              </w:rPr>
              <w:t>A4-5</w:t>
            </w:r>
          </w:p>
        </w:tc>
        <w:tc>
          <w:tcPr>
            <w:tcW w:w="1276" w:type="dxa"/>
            <w:shd w:val="clear" w:color="auto" w:fill="auto"/>
          </w:tcPr>
          <w:p w14:paraId="04797F3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412E475" w14:textId="77777777" w:rsidR="00E71FA7" w:rsidRPr="00EC5BC0" w:rsidRDefault="00E71FA7" w:rsidP="00E71FA7">
            <w:pPr>
              <w:pStyle w:val="TAC"/>
              <w:rPr>
                <w:rFonts w:cs="Arial"/>
                <w:lang w:eastAsia="en-US"/>
              </w:rPr>
            </w:pPr>
            <w:r w:rsidRPr="00EC5BC0">
              <w:rPr>
                <w:rFonts w:cs="Arial"/>
                <w:lang w:eastAsia="en-US"/>
              </w:rPr>
              <w:t>-1.5</w:t>
            </w:r>
          </w:p>
        </w:tc>
      </w:tr>
      <w:tr w:rsidR="00E71FA7" w:rsidRPr="00EC5BC0" w14:paraId="1A917D8D" w14:textId="77777777" w:rsidTr="000142EC">
        <w:trPr>
          <w:jc w:val="center"/>
        </w:trPr>
        <w:tc>
          <w:tcPr>
            <w:tcW w:w="9487" w:type="dxa"/>
            <w:gridSpan w:val="8"/>
            <w:shd w:val="clear" w:color="auto" w:fill="auto"/>
          </w:tcPr>
          <w:p w14:paraId="78F83E37" w14:textId="77777777" w:rsidR="000142EC" w:rsidRPr="00EC5BC0" w:rsidRDefault="000142EC" w:rsidP="00FA28C8">
            <w:pPr>
              <w:keepNext/>
              <w:keepLines/>
              <w:snapToGrid w:val="0"/>
              <w:spacing w:before="20" w:after="20"/>
              <w:ind w:left="765" w:hangingChars="425" w:hanging="765"/>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A</w:t>
            </w:r>
            <w:r w:rsidRPr="00EC5BC0">
              <w:rPr>
                <w:rFonts w:ascii="Arial" w:hAnsi="Arial" w:cs="Arial"/>
                <w:sz w:val="18"/>
                <w:szCs w:val="18"/>
              </w:rPr>
              <w:t>ntenna configuration appl</w:t>
            </w:r>
            <w:r w:rsidRPr="00EC5BC0">
              <w:rPr>
                <w:rFonts w:ascii="Arial" w:hAnsi="Arial" w:cs="Arial"/>
                <w:sz w:val="18"/>
                <w:szCs w:val="18"/>
                <w:lang w:eastAsia="zh-CN"/>
              </w:rPr>
              <w:t>ies</w:t>
            </w:r>
            <w:r w:rsidRPr="00EC5BC0">
              <w:rPr>
                <w:rFonts w:ascii="Arial" w:hAnsi="Arial" w:cs="Arial"/>
                <w:sz w:val="18"/>
                <w:szCs w:val="18"/>
              </w:rPr>
              <w:t xml:space="preserve"> for each of the tested signal, interferer 1</w:t>
            </w:r>
            <w:r w:rsidRPr="00EC5BC0">
              <w:rPr>
                <w:rFonts w:ascii="Arial" w:hAnsi="Arial" w:cs="Arial"/>
                <w:sz w:val="18"/>
                <w:szCs w:val="18"/>
                <w:lang w:eastAsia="zh-CN"/>
              </w:rPr>
              <w:t xml:space="preserve">-1 </w:t>
            </w:r>
            <w:r w:rsidRPr="00EC5BC0">
              <w:rPr>
                <w:rFonts w:ascii="Arial" w:hAnsi="Arial" w:cs="Arial"/>
                <w:sz w:val="18"/>
                <w:szCs w:val="18"/>
              </w:rPr>
              <w:t xml:space="preserve">and interferer </w:t>
            </w:r>
            <w:r w:rsidRPr="00EC5BC0">
              <w:rPr>
                <w:rFonts w:ascii="Arial" w:hAnsi="Arial" w:cs="Arial"/>
                <w:sz w:val="18"/>
                <w:szCs w:val="18"/>
                <w:lang w:eastAsia="zh-CN"/>
              </w:rPr>
              <w:t>1-</w:t>
            </w:r>
            <w:r w:rsidRPr="00EC5BC0">
              <w:rPr>
                <w:rFonts w:ascii="Arial" w:hAnsi="Arial" w:cs="Arial"/>
                <w:sz w:val="18"/>
                <w:szCs w:val="18"/>
              </w:rPr>
              <w:t>2.</w:t>
            </w:r>
          </w:p>
          <w:p w14:paraId="6677BCC3"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5A8A5599" w14:textId="77777777" w:rsidR="00E71FA7" w:rsidRPr="00EC5BC0" w:rsidRDefault="00E71FA7" w:rsidP="00E71FA7">
      <w:pPr>
        <w:rPr>
          <w:lang w:eastAsia="zh-CN"/>
        </w:rPr>
      </w:pPr>
    </w:p>
    <w:p w14:paraId="0802C473" w14:textId="77777777" w:rsidR="00E71FA7" w:rsidRPr="00EC5BC0" w:rsidRDefault="00E71FA7" w:rsidP="00E71FA7">
      <w:pPr>
        <w:pStyle w:val="TH"/>
        <w:rPr>
          <w:lang w:eastAsia="zh-CN"/>
        </w:rPr>
      </w:pPr>
      <w:r w:rsidRPr="00EC5BC0">
        <w:t xml:space="preserve">Table 8.2.6A.5-4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6BA66E46" w14:textId="77777777" w:rsidTr="00571ECF">
        <w:trPr>
          <w:trHeight w:val="221"/>
          <w:jc w:val="center"/>
        </w:trPr>
        <w:tc>
          <w:tcPr>
            <w:tcW w:w="1093" w:type="dxa"/>
            <w:vMerge w:val="restart"/>
            <w:shd w:val="clear" w:color="auto" w:fill="auto"/>
          </w:tcPr>
          <w:p w14:paraId="6D37188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75B538C7" w14:textId="77777777" w:rsidR="00E71FA7" w:rsidRPr="00EC5BC0" w:rsidRDefault="00E71FA7" w:rsidP="00E71FA7">
            <w:pPr>
              <w:pStyle w:val="TAH"/>
              <w:rPr>
                <w:rFonts w:cs="Arial"/>
                <w:lang w:eastAsia="en-US"/>
              </w:rPr>
            </w:pPr>
            <w:r w:rsidRPr="00EC5BC0">
              <w:rPr>
                <w:rFonts w:cs="Arial"/>
                <w:lang w:eastAsia="en-US"/>
              </w:rPr>
              <w:t>Number of RX antennas</w:t>
            </w:r>
          </w:p>
          <w:p w14:paraId="4450119F" w14:textId="77777777" w:rsidR="00571ECF" w:rsidRPr="00EC5BC0" w:rsidRDefault="00571ECF"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88" w:type="dxa"/>
            <w:gridSpan w:val="3"/>
            <w:shd w:val="clear" w:color="auto" w:fill="auto"/>
          </w:tcPr>
          <w:p w14:paraId="4EC0C6D2"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549839C2" w14:textId="77777777" w:rsidR="00E71FA7" w:rsidRPr="00EC5BC0" w:rsidRDefault="00E71FA7" w:rsidP="00E71FA7">
            <w:pPr>
              <w:pStyle w:val="TAH"/>
              <w:rPr>
                <w:rFonts w:cs="Arial"/>
                <w:bCs/>
                <w:lang w:eastAsia="zh-CN"/>
              </w:rPr>
            </w:pPr>
            <w:r w:rsidRPr="00EC5BC0">
              <w:rPr>
                <w:rFonts w:cs="Arial"/>
                <w:bCs/>
                <w:lang w:eastAsia="zh-CN"/>
              </w:rPr>
              <w:t>FRC</w:t>
            </w:r>
          </w:p>
          <w:p w14:paraId="6EECAEA6"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08F51B15"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E1CA303"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037EA793" w14:textId="77777777" w:rsidTr="00571ECF">
        <w:trPr>
          <w:trHeight w:val="220"/>
          <w:jc w:val="center"/>
        </w:trPr>
        <w:tc>
          <w:tcPr>
            <w:tcW w:w="1093" w:type="dxa"/>
            <w:vMerge/>
            <w:shd w:val="clear" w:color="auto" w:fill="auto"/>
          </w:tcPr>
          <w:p w14:paraId="6AE15881" w14:textId="77777777" w:rsidR="00E71FA7" w:rsidRPr="00EC5BC0" w:rsidRDefault="00E71FA7" w:rsidP="00E71FA7">
            <w:pPr>
              <w:pStyle w:val="TAH"/>
              <w:rPr>
                <w:rFonts w:cs="Arial"/>
                <w:lang w:eastAsia="en-US"/>
              </w:rPr>
            </w:pPr>
          </w:p>
        </w:tc>
        <w:tc>
          <w:tcPr>
            <w:tcW w:w="1080" w:type="dxa"/>
            <w:vMerge/>
            <w:shd w:val="clear" w:color="auto" w:fill="auto"/>
          </w:tcPr>
          <w:p w14:paraId="620D4E6A" w14:textId="77777777" w:rsidR="00E71FA7" w:rsidRPr="00EC5BC0" w:rsidRDefault="00E71FA7" w:rsidP="00E71FA7">
            <w:pPr>
              <w:pStyle w:val="TAH"/>
              <w:rPr>
                <w:rFonts w:cs="Arial"/>
                <w:lang w:eastAsia="en-US"/>
              </w:rPr>
            </w:pPr>
          </w:p>
        </w:tc>
        <w:tc>
          <w:tcPr>
            <w:tcW w:w="1217" w:type="dxa"/>
            <w:shd w:val="clear" w:color="auto" w:fill="auto"/>
            <w:vAlign w:val="center"/>
          </w:tcPr>
          <w:p w14:paraId="3386149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39D0EE2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F4C127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446D856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8A455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136E249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65DED8C" w14:textId="77777777" w:rsidTr="00571ECF">
        <w:trPr>
          <w:jc w:val="center"/>
        </w:trPr>
        <w:tc>
          <w:tcPr>
            <w:tcW w:w="1093" w:type="dxa"/>
            <w:vMerge w:val="restart"/>
            <w:shd w:val="clear" w:color="auto" w:fill="auto"/>
          </w:tcPr>
          <w:p w14:paraId="2CEF6967"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77AB5454"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2CF186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5DE7BA8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1DEB8C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082E1E9" w14:textId="77777777" w:rsidR="00E71FA7" w:rsidRPr="00EC5BC0" w:rsidRDefault="00E71FA7" w:rsidP="00E71FA7">
            <w:pPr>
              <w:pStyle w:val="TAC"/>
              <w:rPr>
                <w:rFonts w:cs="Arial"/>
                <w:b/>
                <w:bCs/>
                <w:lang w:eastAsia="zh-CN"/>
              </w:rPr>
            </w:pPr>
            <w:r w:rsidRPr="00EC5BC0">
              <w:rPr>
                <w:rFonts w:cs="Arial"/>
                <w:lang w:eastAsia="zh-CN"/>
              </w:rPr>
              <w:t>A12-4</w:t>
            </w:r>
          </w:p>
        </w:tc>
        <w:tc>
          <w:tcPr>
            <w:tcW w:w="1276" w:type="dxa"/>
            <w:shd w:val="clear" w:color="auto" w:fill="auto"/>
          </w:tcPr>
          <w:p w14:paraId="68218AC6"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9D5B3C1" w14:textId="77777777" w:rsidR="00E71FA7" w:rsidRPr="00EC5BC0" w:rsidRDefault="00E71FA7" w:rsidP="00E71FA7">
            <w:pPr>
              <w:pStyle w:val="TAC"/>
              <w:rPr>
                <w:rFonts w:cs="Arial"/>
                <w:lang w:eastAsia="en-US"/>
              </w:rPr>
            </w:pPr>
            <w:r w:rsidRPr="00EC5BC0">
              <w:rPr>
                <w:rFonts w:cs="Arial"/>
                <w:lang w:eastAsia="en-US"/>
              </w:rPr>
              <w:t>-2.2</w:t>
            </w:r>
          </w:p>
        </w:tc>
      </w:tr>
      <w:tr w:rsidR="00EC5BC0" w:rsidRPr="00EC5BC0" w14:paraId="10D6695C" w14:textId="77777777" w:rsidTr="00571ECF">
        <w:trPr>
          <w:jc w:val="center"/>
        </w:trPr>
        <w:tc>
          <w:tcPr>
            <w:tcW w:w="1093" w:type="dxa"/>
            <w:vMerge/>
            <w:shd w:val="clear" w:color="auto" w:fill="auto"/>
          </w:tcPr>
          <w:p w14:paraId="1C6EE60F" w14:textId="77777777" w:rsidR="00E71FA7" w:rsidRPr="00EC5BC0" w:rsidRDefault="00E71FA7" w:rsidP="00E71FA7">
            <w:pPr>
              <w:pStyle w:val="TAC"/>
              <w:rPr>
                <w:rFonts w:cs="Arial"/>
                <w:lang w:eastAsia="en-US"/>
              </w:rPr>
            </w:pPr>
          </w:p>
        </w:tc>
        <w:tc>
          <w:tcPr>
            <w:tcW w:w="1080" w:type="dxa"/>
            <w:shd w:val="clear" w:color="auto" w:fill="auto"/>
          </w:tcPr>
          <w:p w14:paraId="657C8AE3"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75E92491"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C2CC36B"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C51935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08E8F01" w14:textId="77777777" w:rsidR="00E71FA7" w:rsidRPr="00EC5BC0" w:rsidRDefault="00E71FA7" w:rsidP="00E71FA7">
            <w:pPr>
              <w:pStyle w:val="TAC"/>
              <w:rPr>
                <w:rFonts w:cs="Arial"/>
                <w:b/>
                <w:bCs/>
                <w:lang w:eastAsia="zh-CN"/>
              </w:rPr>
            </w:pPr>
            <w:r w:rsidRPr="00EC5BC0">
              <w:rPr>
                <w:rFonts w:cs="Arial"/>
                <w:lang w:eastAsia="zh-CN"/>
              </w:rPr>
              <w:t>A13-4</w:t>
            </w:r>
          </w:p>
        </w:tc>
        <w:tc>
          <w:tcPr>
            <w:tcW w:w="1276" w:type="dxa"/>
            <w:shd w:val="clear" w:color="auto" w:fill="auto"/>
          </w:tcPr>
          <w:p w14:paraId="0810F2C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D3DA458"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01BE2DF8" w14:textId="77777777" w:rsidTr="00571ECF">
        <w:trPr>
          <w:jc w:val="center"/>
        </w:trPr>
        <w:tc>
          <w:tcPr>
            <w:tcW w:w="1093" w:type="dxa"/>
            <w:vMerge/>
            <w:shd w:val="clear" w:color="auto" w:fill="auto"/>
          </w:tcPr>
          <w:p w14:paraId="0C94BA67" w14:textId="77777777" w:rsidR="00E71FA7" w:rsidRPr="00EC5BC0" w:rsidRDefault="00E71FA7" w:rsidP="00E71FA7">
            <w:pPr>
              <w:pStyle w:val="TAC"/>
              <w:rPr>
                <w:rFonts w:cs="Arial"/>
                <w:lang w:eastAsia="en-US"/>
              </w:rPr>
            </w:pPr>
          </w:p>
        </w:tc>
        <w:tc>
          <w:tcPr>
            <w:tcW w:w="1080" w:type="dxa"/>
            <w:shd w:val="clear" w:color="auto" w:fill="auto"/>
          </w:tcPr>
          <w:p w14:paraId="40BFBBF0"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699BAB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29C876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A031F21"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4CE3558" w14:textId="77777777" w:rsidR="00E71FA7" w:rsidRPr="00EC5BC0" w:rsidRDefault="00E71FA7" w:rsidP="00E71FA7">
            <w:pPr>
              <w:pStyle w:val="TAC"/>
              <w:rPr>
                <w:rFonts w:cs="Arial"/>
                <w:b/>
                <w:bCs/>
                <w:lang w:eastAsia="zh-CN"/>
              </w:rPr>
            </w:pPr>
            <w:r w:rsidRPr="00EC5BC0">
              <w:rPr>
                <w:rFonts w:cs="Arial"/>
                <w:lang w:eastAsia="zh-CN"/>
              </w:rPr>
              <w:t>A4-6</w:t>
            </w:r>
          </w:p>
        </w:tc>
        <w:tc>
          <w:tcPr>
            <w:tcW w:w="1276" w:type="dxa"/>
            <w:shd w:val="clear" w:color="auto" w:fill="auto"/>
          </w:tcPr>
          <w:p w14:paraId="45E12A37"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1D5120" w14:textId="77777777" w:rsidR="00E71FA7" w:rsidRPr="00EC5BC0" w:rsidRDefault="00E71FA7" w:rsidP="00E71FA7">
            <w:pPr>
              <w:pStyle w:val="TAC"/>
              <w:rPr>
                <w:rFonts w:cs="Arial"/>
                <w:lang w:eastAsia="en-US"/>
              </w:rPr>
            </w:pPr>
            <w:r w:rsidRPr="00EC5BC0">
              <w:rPr>
                <w:rFonts w:cs="Arial"/>
                <w:lang w:eastAsia="en-US"/>
              </w:rPr>
              <w:t>-1.3</w:t>
            </w:r>
          </w:p>
        </w:tc>
      </w:tr>
      <w:tr w:rsidR="00E71FA7" w:rsidRPr="00EC5BC0" w14:paraId="63CCA16A" w14:textId="77777777" w:rsidTr="000142EC">
        <w:trPr>
          <w:jc w:val="center"/>
        </w:trPr>
        <w:tc>
          <w:tcPr>
            <w:tcW w:w="9487" w:type="dxa"/>
            <w:gridSpan w:val="8"/>
            <w:shd w:val="clear" w:color="auto" w:fill="auto"/>
          </w:tcPr>
          <w:p w14:paraId="77F6217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386DB52F"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3C595B71" w14:textId="77777777" w:rsidR="00E71FA7" w:rsidRPr="00EC5BC0" w:rsidRDefault="00E71FA7" w:rsidP="00E71FA7">
      <w:pPr>
        <w:rPr>
          <w:lang w:eastAsia="zh-CN"/>
        </w:rPr>
      </w:pPr>
    </w:p>
    <w:p w14:paraId="4B15C229" w14:textId="77777777" w:rsidR="00E71FA7" w:rsidRPr="00EC5BC0" w:rsidRDefault="00E71FA7" w:rsidP="00E71FA7">
      <w:pPr>
        <w:pStyle w:val="TH"/>
        <w:rPr>
          <w:lang w:eastAsia="zh-CN"/>
        </w:rPr>
      </w:pPr>
      <w:r w:rsidRPr="00EC5BC0">
        <w:t>Table 8.2.6A.5-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2969B5C5" w14:textId="77777777" w:rsidTr="00571ECF">
        <w:trPr>
          <w:trHeight w:val="221"/>
          <w:jc w:val="center"/>
        </w:trPr>
        <w:tc>
          <w:tcPr>
            <w:tcW w:w="1093" w:type="dxa"/>
            <w:vMerge w:val="restart"/>
            <w:shd w:val="clear" w:color="auto" w:fill="auto"/>
          </w:tcPr>
          <w:p w14:paraId="1CC67D02"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5B66E9A"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42BDB840"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035252D5" w14:textId="77777777" w:rsidR="00E71FA7" w:rsidRPr="00EC5BC0" w:rsidRDefault="00E71FA7" w:rsidP="00E71FA7">
            <w:pPr>
              <w:pStyle w:val="TAH"/>
              <w:rPr>
                <w:rFonts w:cs="Arial"/>
                <w:bCs/>
                <w:lang w:eastAsia="zh-CN"/>
              </w:rPr>
            </w:pPr>
            <w:r w:rsidRPr="00EC5BC0">
              <w:rPr>
                <w:rFonts w:cs="Arial"/>
                <w:bCs/>
                <w:lang w:eastAsia="zh-CN"/>
              </w:rPr>
              <w:t>FRC</w:t>
            </w:r>
          </w:p>
          <w:p w14:paraId="08407838"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2C50B0B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2E987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2F4DADE8" w14:textId="77777777" w:rsidTr="00571ECF">
        <w:trPr>
          <w:trHeight w:val="220"/>
          <w:jc w:val="center"/>
        </w:trPr>
        <w:tc>
          <w:tcPr>
            <w:tcW w:w="1093" w:type="dxa"/>
            <w:vMerge/>
            <w:shd w:val="clear" w:color="auto" w:fill="auto"/>
          </w:tcPr>
          <w:p w14:paraId="576F0851" w14:textId="77777777" w:rsidR="00E71FA7" w:rsidRPr="00EC5BC0" w:rsidRDefault="00E71FA7" w:rsidP="00E71FA7">
            <w:pPr>
              <w:pStyle w:val="TAH"/>
              <w:rPr>
                <w:rFonts w:cs="Arial"/>
                <w:lang w:eastAsia="en-US"/>
              </w:rPr>
            </w:pPr>
          </w:p>
        </w:tc>
        <w:tc>
          <w:tcPr>
            <w:tcW w:w="1080" w:type="dxa"/>
            <w:vMerge/>
            <w:shd w:val="clear" w:color="auto" w:fill="auto"/>
          </w:tcPr>
          <w:p w14:paraId="599EE108" w14:textId="77777777" w:rsidR="00E71FA7" w:rsidRPr="00EC5BC0" w:rsidRDefault="00E71FA7" w:rsidP="00E71FA7">
            <w:pPr>
              <w:pStyle w:val="TAH"/>
              <w:rPr>
                <w:rFonts w:cs="Arial"/>
                <w:lang w:eastAsia="en-US"/>
              </w:rPr>
            </w:pPr>
          </w:p>
        </w:tc>
        <w:tc>
          <w:tcPr>
            <w:tcW w:w="1217" w:type="dxa"/>
            <w:shd w:val="clear" w:color="auto" w:fill="auto"/>
            <w:vAlign w:val="center"/>
          </w:tcPr>
          <w:p w14:paraId="3F2BCAB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0E0CD461"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3C576B"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2EF276F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26CACC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D11649D"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313B5DD7" w14:textId="77777777" w:rsidTr="00571ECF">
        <w:trPr>
          <w:jc w:val="center"/>
        </w:trPr>
        <w:tc>
          <w:tcPr>
            <w:tcW w:w="1093" w:type="dxa"/>
            <w:vMerge w:val="restart"/>
            <w:shd w:val="clear" w:color="auto" w:fill="auto"/>
          </w:tcPr>
          <w:p w14:paraId="5215731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1BEC78E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59E7A11E"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61CDC4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C3A9A1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2F35E3C2" w14:textId="77777777" w:rsidR="00E71FA7" w:rsidRPr="00EC5BC0" w:rsidRDefault="00E71FA7" w:rsidP="00E71FA7">
            <w:pPr>
              <w:pStyle w:val="TAC"/>
              <w:rPr>
                <w:rFonts w:cs="Arial"/>
                <w:b/>
                <w:bCs/>
                <w:lang w:eastAsia="zh-CN"/>
              </w:rPr>
            </w:pPr>
            <w:r w:rsidRPr="00EC5BC0">
              <w:rPr>
                <w:rFonts w:cs="Arial"/>
                <w:lang w:eastAsia="zh-CN"/>
              </w:rPr>
              <w:t>A12-5</w:t>
            </w:r>
          </w:p>
        </w:tc>
        <w:tc>
          <w:tcPr>
            <w:tcW w:w="1276" w:type="dxa"/>
            <w:shd w:val="clear" w:color="auto" w:fill="auto"/>
          </w:tcPr>
          <w:p w14:paraId="416F51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6A70A19" w14:textId="77777777" w:rsidR="00E71FA7" w:rsidRPr="00EC5BC0" w:rsidRDefault="00E71FA7" w:rsidP="00E71FA7">
            <w:pPr>
              <w:pStyle w:val="TAC"/>
              <w:rPr>
                <w:rFonts w:cs="Arial"/>
                <w:lang w:eastAsia="en-US"/>
              </w:rPr>
            </w:pPr>
            <w:r w:rsidRPr="00EC5BC0">
              <w:rPr>
                <w:rFonts w:cs="Arial"/>
                <w:lang w:eastAsia="en-US"/>
              </w:rPr>
              <w:t>-2.1</w:t>
            </w:r>
          </w:p>
        </w:tc>
      </w:tr>
      <w:tr w:rsidR="00EC5BC0" w:rsidRPr="00EC5BC0" w14:paraId="6E446F73" w14:textId="77777777" w:rsidTr="00571ECF">
        <w:trPr>
          <w:jc w:val="center"/>
        </w:trPr>
        <w:tc>
          <w:tcPr>
            <w:tcW w:w="1093" w:type="dxa"/>
            <w:vMerge/>
            <w:shd w:val="clear" w:color="auto" w:fill="auto"/>
          </w:tcPr>
          <w:p w14:paraId="4D8BC524" w14:textId="77777777" w:rsidR="00E71FA7" w:rsidRPr="00EC5BC0" w:rsidRDefault="00E71FA7" w:rsidP="00E71FA7">
            <w:pPr>
              <w:pStyle w:val="TAC"/>
              <w:rPr>
                <w:rFonts w:cs="Arial"/>
                <w:lang w:eastAsia="en-US"/>
              </w:rPr>
            </w:pPr>
          </w:p>
        </w:tc>
        <w:tc>
          <w:tcPr>
            <w:tcW w:w="1080" w:type="dxa"/>
            <w:shd w:val="clear" w:color="auto" w:fill="auto"/>
          </w:tcPr>
          <w:p w14:paraId="0616CD39"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3CBC0B3"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AAC675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049BE4"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2DD5145" w14:textId="77777777" w:rsidR="00E71FA7" w:rsidRPr="00EC5BC0" w:rsidRDefault="00E71FA7" w:rsidP="00E71FA7">
            <w:pPr>
              <w:pStyle w:val="TAC"/>
              <w:rPr>
                <w:rFonts w:cs="Arial"/>
                <w:b/>
                <w:bCs/>
                <w:lang w:eastAsia="zh-CN"/>
              </w:rPr>
            </w:pPr>
            <w:r w:rsidRPr="00EC5BC0">
              <w:rPr>
                <w:rFonts w:cs="Arial"/>
                <w:lang w:eastAsia="zh-CN"/>
              </w:rPr>
              <w:t>A13-5</w:t>
            </w:r>
          </w:p>
        </w:tc>
        <w:tc>
          <w:tcPr>
            <w:tcW w:w="1276" w:type="dxa"/>
            <w:shd w:val="clear" w:color="auto" w:fill="auto"/>
          </w:tcPr>
          <w:p w14:paraId="0F839C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72840A2"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E1A810D" w14:textId="77777777" w:rsidTr="00571ECF">
        <w:trPr>
          <w:jc w:val="center"/>
        </w:trPr>
        <w:tc>
          <w:tcPr>
            <w:tcW w:w="1093" w:type="dxa"/>
            <w:vMerge/>
            <w:shd w:val="clear" w:color="auto" w:fill="auto"/>
          </w:tcPr>
          <w:p w14:paraId="52747E7F" w14:textId="77777777" w:rsidR="00E71FA7" w:rsidRPr="00EC5BC0" w:rsidRDefault="00E71FA7" w:rsidP="00E71FA7">
            <w:pPr>
              <w:pStyle w:val="TAC"/>
              <w:rPr>
                <w:rFonts w:cs="Arial"/>
                <w:lang w:eastAsia="en-US"/>
              </w:rPr>
            </w:pPr>
          </w:p>
        </w:tc>
        <w:tc>
          <w:tcPr>
            <w:tcW w:w="1080" w:type="dxa"/>
            <w:shd w:val="clear" w:color="auto" w:fill="auto"/>
          </w:tcPr>
          <w:p w14:paraId="5A25A161"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70ACFEDF"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7BA9BC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CF741B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4A0DF34" w14:textId="77777777" w:rsidR="00E71FA7" w:rsidRPr="00EC5BC0" w:rsidRDefault="00E71FA7" w:rsidP="00E71FA7">
            <w:pPr>
              <w:pStyle w:val="TAC"/>
              <w:rPr>
                <w:rFonts w:cs="Arial"/>
                <w:b/>
                <w:bCs/>
                <w:lang w:eastAsia="zh-CN"/>
              </w:rPr>
            </w:pPr>
            <w:r w:rsidRPr="00EC5BC0">
              <w:rPr>
                <w:rFonts w:cs="Arial"/>
                <w:lang w:eastAsia="zh-CN"/>
              </w:rPr>
              <w:t>A4-7</w:t>
            </w:r>
          </w:p>
        </w:tc>
        <w:tc>
          <w:tcPr>
            <w:tcW w:w="1276" w:type="dxa"/>
            <w:shd w:val="clear" w:color="auto" w:fill="auto"/>
          </w:tcPr>
          <w:p w14:paraId="2A9F799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307D245" w14:textId="77777777" w:rsidR="00E71FA7" w:rsidRPr="00EC5BC0" w:rsidRDefault="00E71FA7" w:rsidP="00E71FA7">
            <w:pPr>
              <w:pStyle w:val="TAC"/>
              <w:rPr>
                <w:rFonts w:cs="Arial"/>
                <w:lang w:eastAsia="en-US"/>
              </w:rPr>
            </w:pPr>
            <w:r w:rsidRPr="00EC5BC0">
              <w:rPr>
                <w:rFonts w:cs="Arial"/>
                <w:lang w:eastAsia="en-US"/>
              </w:rPr>
              <w:t>-0.8</w:t>
            </w:r>
          </w:p>
        </w:tc>
      </w:tr>
      <w:tr w:rsidR="00E71FA7" w:rsidRPr="00EC5BC0" w14:paraId="586092D5" w14:textId="77777777" w:rsidTr="000142EC">
        <w:trPr>
          <w:jc w:val="center"/>
        </w:trPr>
        <w:tc>
          <w:tcPr>
            <w:tcW w:w="9487" w:type="dxa"/>
            <w:gridSpan w:val="8"/>
            <w:shd w:val="clear" w:color="auto" w:fill="auto"/>
          </w:tcPr>
          <w:p w14:paraId="79D59D58"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13024011"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BEDDA3C" w14:textId="77777777" w:rsidR="00E71FA7" w:rsidRPr="00EC5BC0" w:rsidRDefault="00E71FA7" w:rsidP="00E71FA7">
      <w:pPr>
        <w:rPr>
          <w:lang w:eastAsia="zh-CN"/>
        </w:rPr>
      </w:pPr>
    </w:p>
    <w:p w14:paraId="3ED9F601" w14:textId="77777777" w:rsidR="00E71FA7" w:rsidRPr="00EC5BC0" w:rsidRDefault="00E71FA7" w:rsidP="00E71FA7">
      <w:pPr>
        <w:pStyle w:val="TH"/>
        <w:rPr>
          <w:lang w:eastAsia="zh-CN"/>
        </w:rPr>
      </w:pPr>
      <w:r w:rsidRPr="00EC5BC0">
        <w:t>Table 8.2.6A.5-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14E42CE8" w14:textId="77777777" w:rsidTr="00571ECF">
        <w:trPr>
          <w:trHeight w:val="221"/>
          <w:jc w:val="center"/>
        </w:trPr>
        <w:tc>
          <w:tcPr>
            <w:tcW w:w="1093" w:type="dxa"/>
            <w:vMerge w:val="restart"/>
            <w:shd w:val="clear" w:color="auto" w:fill="auto"/>
          </w:tcPr>
          <w:p w14:paraId="4ABF65C5"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BB01581"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1D35AEA9"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2F7A5719" w14:textId="77777777" w:rsidR="00E71FA7" w:rsidRPr="00EC5BC0" w:rsidRDefault="00E71FA7" w:rsidP="00E71FA7">
            <w:pPr>
              <w:pStyle w:val="TAH"/>
              <w:rPr>
                <w:rFonts w:cs="Arial"/>
                <w:bCs/>
                <w:lang w:eastAsia="zh-CN"/>
              </w:rPr>
            </w:pPr>
            <w:r w:rsidRPr="00EC5BC0">
              <w:rPr>
                <w:rFonts w:cs="Arial"/>
                <w:bCs/>
                <w:lang w:eastAsia="zh-CN"/>
              </w:rPr>
              <w:t>FRC</w:t>
            </w:r>
          </w:p>
          <w:p w14:paraId="036C1B6C"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6564C0B2"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65414AEC"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76C3431C" w14:textId="77777777" w:rsidTr="00571ECF">
        <w:trPr>
          <w:trHeight w:val="220"/>
          <w:jc w:val="center"/>
        </w:trPr>
        <w:tc>
          <w:tcPr>
            <w:tcW w:w="1093" w:type="dxa"/>
            <w:vMerge/>
            <w:shd w:val="clear" w:color="auto" w:fill="auto"/>
          </w:tcPr>
          <w:p w14:paraId="109B8CB6" w14:textId="77777777" w:rsidR="00E71FA7" w:rsidRPr="00EC5BC0" w:rsidRDefault="00E71FA7" w:rsidP="00E71FA7">
            <w:pPr>
              <w:pStyle w:val="TAH"/>
              <w:rPr>
                <w:rFonts w:cs="Arial"/>
                <w:lang w:eastAsia="en-US"/>
              </w:rPr>
            </w:pPr>
          </w:p>
        </w:tc>
        <w:tc>
          <w:tcPr>
            <w:tcW w:w="1080" w:type="dxa"/>
            <w:vMerge/>
            <w:shd w:val="clear" w:color="auto" w:fill="auto"/>
          </w:tcPr>
          <w:p w14:paraId="3A71E015" w14:textId="77777777" w:rsidR="00E71FA7" w:rsidRPr="00EC5BC0" w:rsidRDefault="00E71FA7" w:rsidP="00E71FA7">
            <w:pPr>
              <w:pStyle w:val="TAH"/>
              <w:rPr>
                <w:rFonts w:cs="Arial"/>
                <w:lang w:eastAsia="en-US"/>
              </w:rPr>
            </w:pPr>
          </w:p>
        </w:tc>
        <w:tc>
          <w:tcPr>
            <w:tcW w:w="1217" w:type="dxa"/>
            <w:shd w:val="clear" w:color="auto" w:fill="auto"/>
            <w:vAlign w:val="center"/>
          </w:tcPr>
          <w:p w14:paraId="3DAE67C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66D061E9"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34903F4"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3299F74"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ED6E99F"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5CD79B7"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A1B6702" w14:textId="77777777" w:rsidTr="00571ECF">
        <w:trPr>
          <w:jc w:val="center"/>
        </w:trPr>
        <w:tc>
          <w:tcPr>
            <w:tcW w:w="1093" w:type="dxa"/>
            <w:vMerge w:val="restart"/>
            <w:shd w:val="clear" w:color="auto" w:fill="auto"/>
          </w:tcPr>
          <w:p w14:paraId="3BF27D0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60B2AF09"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41F1C90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3BA0CC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389E69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C60320F" w14:textId="77777777" w:rsidR="00E71FA7" w:rsidRPr="00EC5BC0" w:rsidRDefault="00E71FA7" w:rsidP="00E71FA7">
            <w:pPr>
              <w:pStyle w:val="TAC"/>
              <w:rPr>
                <w:rFonts w:cs="Arial"/>
                <w:b/>
                <w:bCs/>
                <w:lang w:eastAsia="zh-CN"/>
              </w:rPr>
            </w:pPr>
            <w:r w:rsidRPr="00EC5BC0">
              <w:rPr>
                <w:rFonts w:cs="Arial"/>
                <w:lang w:eastAsia="zh-CN"/>
              </w:rPr>
              <w:t>A12-6</w:t>
            </w:r>
          </w:p>
        </w:tc>
        <w:tc>
          <w:tcPr>
            <w:tcW w:w="1276" w:type="dxa"/>
            <w:shd w:val="clear" w:color="auto" w:fill="auto"/>
          </w:tcPr>
          <w:p w14:paraId="316D1EF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91E47" w14:textId="77777777" w:rsidR="00E71FA7" w:rsidRPr="00EC5BC0" w:rsidRDefault="00E71FA7" w:rsidP="00E71FA7">
            <w:pPr>
              <w:pStyle w:val="TAC"/>
              <w:rPr>
                <w:rFonts w:cs="Arial"/>
                <w:lang w:eastAsia="en-US"/>
              </w:rPr>
            </w:pPr>
            <w:r w:rsidRPr="00EC5BC0">
              <w:rPr>
                <w:rFonts w:cs="Arial"/>
                <w:lang w:eastAsia="en-US"/>
              </w:rPr>
              <w:t>-2.3</w:t>
            </w:r>
          </w:p>
        </w:tc>
      </w:tr>
      <w:tr w:rsidR="00EC5BC0" w:rsidRPr="00EC5BC0" w14:paraId="41BF1C2C" w14:textId="77777777" w:rsidTr="00571ECF">
        <w:trPr>
          <w:jc w:val="center"/>
        </w:trPr>
        <w:tc>
          <w:tcPr>
            <w:tcW w:w="1093" w:type="dxa"/>
            <w:vMerge/>
            <w:shd w:val="clear" w:color="auto" w:fill="auto"/>
          </w:tcPr>
          <w:p w14:paraId="584B69B4" w14:textId="77777777" w:rsidR="00E71FA7" w:rsidRPr="00EC5BC0" w:rsidRDefault="00E71FA7" w:rsidP="00E71FA7">
            <w:pPr>
              <w:pStyle w:val="TAC"/>
              <w:rPr>
                <w:rFonts w:cs="Arial"/>
                <w:lang w:eastAsia="en-US"/>
              </w:rPr>
            </w:pPr>
          </w:p>
        </w:tc>
        <w:tc>
          <w:tcPr>
            <w:tcW w:w="1080" w:type="dxa"/>
            <w:shd w:val="clear" w:color="auto" w:fill="auto"/>
          </w:tcPr>
          <w:p w14:paraId="6022FE26"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97CD6E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54CAF9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9F7ECC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7432A04" w14:textId="77777777" w:rsidR="00E71FA7" w:rsidRPr="00EC5BC0" w:rsidRDefault="00E71FA7" w:rsidP="00E71FA7">
            <w:pPr>
              <w:pStyle w:val="TAC"/>
              <w:rPr>
                <w:rFonts w:cs="Arial"/>
                <w:b/>
                <w:bCs/>
                <w:lang w:eastAsia="zh-CN"/>
              </w:rPr>
            </w:pPr>
            <w:r w:rsidRPr="00EC5BC0">
              <w:rPr>
                <w:rFonts w:cs="Arial"/>
                <w:lang w:eastAsia="zh-CN"/>
              </w:rPr>
              <w:t>A13-6</w:t>
            </w:r>
          </w:p>
        </w:tc>
        <w:tc>
          <w:tcPr>
            <w:tcW w:w="1276" w:type="dxa"/>
            <w:shd w:val="clear" w:color="auto" w:fill="auto"/>
          </w:tcPr>
          <w:p w14:paraId="16AFBD3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EFB8235"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AA73C87" w14:textId="77777777" w:rsidTr="00571ECF">
        <w:trPr>
          <w:jc w:val="center"/>
        </w:trPr>
        <w:tc>
          <w:tcPr>
            <w:tcW w:w="1093" w:type="dxa"/>
            <w:vMerge/>
            <w:shd w:val="clear" w:color="auto" w:fill="auto"/>
          </w:tcPr>
          <w:p w14:paraId="5BA893A2" w14:textId="77777777" w:rsidR="00E71FA7" w:rsidRPr="00EC5BC0" w:rsidRDefault="00E71FA7" w:rsidP="00E71FA7">
            <w:pPr>
              <w:pStyle w:val="TAC"/>
              <w:rPr>
                <w:rFonts w:cs="Arial"/>
                <w:lang w:eastAsia="en-US"/>
              </w:rPr>
            </w:pPr>
          </w:p>
        </w:tc>
        <w:tc>
          <w:tcPr>
            <w:tcW w:w="1080" w:type="dxa"/>
            <w:shd w:val="clear" w:color="auto" w:fill="auto"/>
          </w:tcPr>
          <w:p w14:paraId="6D348AE9"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3C1FD6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238D3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2ED82A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CB9E3F5" w14:textId="77777777" w:rsidR="00E71FA7" w:rsidRPr="00EC5BC0" w:rsidRDefault="00E71FA7" w:rsidP="00E71FA7">
            <w:pPr>
              <w:pStyle w:val="TAC"/>
              <w:rPr>
                <w:rFonts w:cs="Arial"/>
                <w:b/>
                <w:bCs/>
                <w:lang w:eastAsia="zh-CN"/>
              </w:rPr>
            </w:pPr>
            <w:r w:rsidRPr="00EC5BC0">
              <w:rPr>
                <w:rFonts w:cs="Arial"/>
                <w:lang w:eastAsia="zh-CN"/>
              </w:rPr>
              <w:t>A4-8</w:t>
            </w:r>
          </w:p>
        </w:tc>
        <w:tc>
          <w:tcPr>
            <w:tcW w:w="1276" w:type="dxa"/>
            <w:shd w:val="clear" w:color="auto" w:fill="auto"/>
          </w:tcPr>
          <w:p w14:paraId="626B1D0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6368B" w14:textId="77777777" w:rsidR="00E71FA7" w:rsidRPr="00EC5BC0" w:rsidRDefault="00E71FA7" w:rsidP="00E71FA7">
            <w:pPr>
              <w:pStyle w:val="TAC"/>
              <w:rPr>
                <w:rFonts w:cs="Arial"/>
                <w:lang w:eastAsia="en-US"/>
              </w:rPr>
            </w:pPr>
            <w:r w:rsidRPr="00EC5BC0">
              <w:rPr>
                <w:rFonts w:cs="Arial"/>
                <w:lang w:eastAsia="en-US"/>
              </w:rPr>
              <w:t>-0.7</w:t>
            </w:r>
          </w:p>
        </w:tc>
      </w:tr>
      <w:tr w:rsidR="00E71FA7" w:rsidRPr="00EC5BC0" w14:paraId="4A10CE7F" w14:textId="77777777" w:rsidTr="000142EC">
        <w:trPr>
          <w:jc w:val="center"/>
        </w:trPr>
        <w:tc>
          <w:tcPr>
            <w:tcW w:w="9487" w:type="dxa"/>
            <w:gridSpan w:val="8"/>
            <w:shd w:val="clear" w:color="auto" w:fill="auto"/>
          </w:tcPr>
          <w:p w14:paraId="1CC9CC34"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04ABB379"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1CEB80E" w14:textId="77777777" w:rsidR="00E71FA7" w:rsidRPr="00EC5BC0" w:rsidRDefault="00E71FA7" w:rsidP="00E71FA7">
      <w:pPr>
        <w:rPr>
          <w:lang w:eastAsia="zh-CN"/>
        </w:rPr>
      </w:pPr>
    </w:p>
    <w:p w14:paraId="7277A35C" w14:textId="77777777" w:rsidR="00E71FA7" w:rsidRPr="00EC5BC0" w:rsidRDefault="00E71FA7" w:rsidP="00E71FA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2C2FC0E" w14:textId="77777777" w:rsidR="00D60307" w:rsidRPr="00EC5BC0" w:rsidRDefault="00D60307" w:rsidP="00D60307">
      <w:pPr>
        <w:pStyle w:val="Heading3"/>
      </w:pPr>
      <w:bookmarkStart w:id="1694" w:name="_Toc21015946"/>
      <w:bookmarkStart w:id="1695" w:name="_Toc45830134"/>
      <w:bookmarkStart w:id="1696" w:name="_Toc45830784"/>
      <w:bookmarkStart w:id="1697" w:name="_Toc61109240"/>
      <w:r w:rsidRPr="00EC5BC0">
        <w:t>8.2.7</w:t>
      </w:r>
      <w:r w:rsidRPr="00EC5BC0">
        <w:tab/>
        <w:t>Performance requirements of PUSCH in multipath fading propagation conditions</w:t>
      </w:r>
      <w:r w:rsidRPr="00EC5BC0">
        <w:rPr>
          <w:lang w:eastAsia="zh-CN"/>
        </w:rPr>
        <w:t xml:space="preserve"> transmission on single antenna port for </w:t>
      </w:r>
      <w:r w:rsidR="005C39FF" w:rsidRPr="00EC5BC0">
        <w:rPr>
          <w:rFonts w:hint="eastAsia"/>
          <w:lang w:eastAsia="zh-CN"/>
        </w:rPr>
        <w:t>coverage enhancment</w:t>
      </w:r>
      <w:bookmarkEnd w:id="1694"/>
      <w:bookmarkEnd w:id="1695"/>
      <w:bookmarkEnd w:id="1696"/>
      <w:bookmarkEnd w:id="1697"/>
    </w:p>
    <w:p w14:paraId="3D4C8AC4" w14:textId="77777777" w:rsidR="00D60307" w:rsidRPr="00EC5BC0" w:rsidRDefault="00D60307" w:rsidP="00D60307">
      <w:pPr>
        <w:pStyle w:val="Heading4"/>
      </w:pPr>
      <w:bookmarkStart w:id="1698" w:name="_Toc21015947"/>
      <w:bookmarkStart w:id="1699" w:name="_Toc45830135"/>
      <w:bookmarkStart w:id="1700" w:name="_Toc45830785"/>
      <w:bookmarkStart w:id="1701" w:name="_Toc61109241"/>
      <w:r w:rsidRPr="00EC5BC0">
        <w:t>8.2.7.1</w:t>
      </w:r>
      <w:r w:rsidRPr="00EC5BC0">
        <w:tab/>
        <w:t>Definition and applicability</w:t>
      </w:r>
      <w:bookmarkEnd w:id="1698"/>
      <w:bookmarkEnd w:id="1699"/>
      <w:bookmarkEnd w:id="1700"/>
      <w:bookmarkEnd w:id="1701"/>
    </w:p>
    <w:p w14:paraId="3C744769" w14:textId="77777777" w:rsidR="00D60307" w:rsidRPr="00EC5BC0" w:rsidRDefault="00D60307" w:rsidP="00D60307">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3E4688D" w14:textId="77777777" w:rsidR="00D60307" w:rsidRPr="00EC5BC0" w:rsidRDefault="00D60307" w:rsidP="00D60307">
      <w:r w:rsidRPr="00EC5BC0">
        <w:t xml:space="preserve">The tests for CEModeA defined in Section 8.2.7 are applicable only to the base stations supporting </w:t>
      </w:r>
      <w:r w:rsidR="005C39FF" w:rsidRPr="00EC5BC0">
        <w:rPr>
          <w:rFonts w:hint="eastAsia"/>
          <w:lang w:eastAsia="zh-CN"/>
        </w:rPr>
        <w:t>coverage enhancement</w:t>
      </w:r>
      <w:r w:rsidRPr="00EC5BC0">
        <w:t xml:space="preserve">configured with CEModeA. The tests for CEModeB defined in Section 8.2.7 are applicable only to the base stations supporting </w:t>
      </w:r>
      <w:r w:rsidR="005C39FF" w:rsidRPr="00EC5BC0">
        <w:rPr>
          <w:rFonts w:hint="eastAsia"/>
          <w:lang w:eastAsia="zh-CN"/>
        </w:rPr>
        <w:t>coverage enhancement</w:t>
      </w:r>
      <w:r w:rsidRPr="00EC5BC0">
        <w:t xml:space="preserve"> configured with CEModeB.</w:t>
      </w:r>
    </w:p>
    <w:p w14:paraId="7C8BC827" w14:textId="77777777" w:rsidR="00D60307" w:rsidRPr="00EC5BC0" w:rsidRDefault="00D60307" w:rsidP="00D60307">
      <w:pPr>
        <w:rPr>
          <w:lang w:eastAsia="zh-CN"/>
        </w:rPr>
      </w:pPr>
      <w:r w:rsidRPr="00EC5BC0">
        <w:t>A test for a specific channel bandwidth is only applicable if the BS supports it. For a BS supporting FDD multiple channel bandwidths, only the tests for the lowest and the highest FDD channel bandwidths supported by the BS are applicable. For a BS supporting TDD multiple channel bandwidths</w:t>
      </w:r>
      <w:r w:rsidRPr="00EC5BC0">
        <w:rPr>
          <w:lang w:eastAsia="zh-CN"/>
        </w:rPr>
        <w:t>,</w:t>
      </w:r>
      <w:r w:rsidRPr="00EC5BC0">
        <w:t xml:space="preserve"> only the tests for the lowest and the highest TDD channel bandwidths supported by the BS are applicable.</w:t>
      </w:r>
    </w:p>
    <w:p w14:paraId="198A85B1" w14:textId="77777777" w:rsidR="00D60307" w:rsidRPr="00EC5BC0" w:rsidRDefault="00D60307" w:rsidP="00D60307">
      <w:pPr>
        <w:pStyle w:val="Heading4"/>
      </w:pPr>
      <w:bookmarkStart w:id="1702" w:name="_Toc21015948"/>
      <w:bookmarkStart w:id="1703" w:name="_Toc45830136"/>
      <w:bookmarkStart w:id="1704" w:name="_Toc45830786"/>
      <w:bookmarkStart w:id="1705" w:name="_Toc61109242"/>
      <w:r w:rsidRPr="00EC5BC0">
        <w:t>8.2.7.2</w:t>
      </w:r>
      <w:r w:rsidRPr="00EC5BC0">
        <w:tab/>
        <w:t>Minimum Requirement</w:t>
      </w:r>
      <w:bookmarkEnd w:id="1702"/>
      <w:bookmarkEnd w:id="1703"/>
      <w:bookmarkEnd w:id="1704"/>
      <w:bookmarkEnd w:id="1705"/>
    </w:p>
    <w:p w14:paraId="7237A526" w14:textId="77777777" w:rsidR="00D60307" w:rsidRPr="00EC5BC0" w:rsidRDefault="00D60307" w:rsidP="00D60307">
      <w:r w:rsidRPr="00EC5BC0">
        <w:t>The minimum requirement is in TS 36.104 [2] subclause 8.2.7.</w:t>
      </w:r>
    </w:p>
    <w:p w14:paraId="5BC79871" w14:textId="77777777" w:rsidR="00D60307" w:rsidRPr="00EC5BC0" w:rsidRDefault="00D60307" w:rsidP="00D60307">
      <w:pPr>
        <w:pStyle w:val="Heading4"/>
      </w:pPr>
      <w:bookmarkStart w:id="1706" w:name="_Toc21015949"/>
      <w:bookmarkStart w:id="1707" w:name="_Toc45830137"/>
      <w:bookmarkStart w:id="1708" w:name="_Toc45830787"/>
      <w:bookmarkStart w:id="1709" w:name="_Toc61109243"/>
      <w:r w:rsidRPr="00EC5BC0">
        <w:t>8.2.7.3</w:t>
      </w:r>
      <w:r w:rsidRPr="00EC5BC0">
        <w:tab/>
        <w:t>Test Purpose</w:t>
      </w:r>
      <w:bookmarkEnd w:id="1706"/>
      <w:bookmarkEnd w:id="1707"/>
      <w:bookmarkEnd w:id="1708"/>
      <w:bookmarkEnd w:id="1709"/>
    </w:p>
    <w:p w14:paraId="133007C9" w14:textId="77777777" w:rsidR="00D60307" w:rsidRPr="00EC5BC0" w:rsidRDefault="00D60307" w:rsidP="00D60307">
      <w:r w:rsidRPr="00EC5BC0">
        <w:t>The test shall verify the receiver’s ability to achieve throughput under multipath fading propagation conditions for a given SNR.</w:t>
      </w:r>
    </w:p>
    <w:p w14:paraId="34A7709A" w14:textId="77777777" w:rsidR="00D60307" w:rsidRPr="00EC5BC0" w:rsidRDefault="00D60307" w:rsidP="00D60307">
      <w:pPr>
        <w:pStyle w:val="Heading4"/>
      </w:pPr>
      <w:bookmarkStart w:id="1710" w:name="_Toc21015950"/>
      <w:bookmarkStart w:id="1711" w:name="_Toc45830138"/>
      <w:bookmarkStart w:id="1712" w:name="_Toc45830788"/>
      <w:bookmarkStart w:id="1713" w:name="_Toc61109244"/>
      <w:r w:rsidRPr="00EC5BC0">
        <w:t>8.2.7.4</w:t>
      </w:r>
      <w:r w:rsidRPr="00EC5BC0">
        <w:tab/>
        <w:t>Method of test</w:t>
      </w:r>
      <w:bookmarkEnd w:id="1710"/>
      <w:bookmarkEnd w:id="1711"/>
      <w:bookmarkEnd w:id="1712"/>
      <w:bookmarkEnd w:id="1713"/>
    </w:p>
    <w:p w14:paraId="1697A1D5" w14:textId="77777777" w:rsidR="00D60307" w:rsidRPr="00EC5BC0" w:rsidRDefault="00D60307" w:rsidP="00D60307">
      <w:pPr>
        <w:pStyle w:val="Heading5"/>
      </w:pPr>
      <w:bookmarkStart w:id="1714" w:name="_Toc21015951"/>
      <w:bookmarkStart w:id="1715" w:name="_Toc45830139"/>
      <w:bookmarkStart w:id="1716" w:name="_Toc45830789"/>
      <w:bookmarkStart w:id="1717" w:name="_Toc61109245"/>
      <w:r w:rsidRPr="00EC5BC0">
        <w:t>8.2.7.4.1</w:t>
      </w:r>
      <w:r w:rsidRPr="00EC5BC0">
        <w:tab/>
        <w:t>Initial Conditions</w:t>
      </w:r>
      <w:bookmarkEnd w:id="1714"/>
      <w:bookmarkEnd w:id="1715"/>
      <w:bookmarkEnd w:id="1716"/>
      <w:bookmarkEnd w:id="1717"/>
    </w:p>
    <w:p w14:paraId="522832B5" w14:textId="77777777" w:rsidR="00D60307" w:rsidRPr="00EC5BC0" w:rsidRDefault="00D60307" w:rsidP="00D60307">
      <w:r w:rsidRPr="00EC5BC0">
        <w:t>Test environment:</w:t>
      </w:r>
      <w:r w:rsidRPr="00EC5BC0">
        <w:tab/>
        <w:t>Normal, see subclause D.2.</w:t>
      </w:r>
    </w:p>
    <w:p w14:paraId="6B2E2AC9" w14:textId="77777777" w:rsidR="00D60307" w:rsidRPr="00EC5BC0" w:rsidRDefault="00D60307" w:rsidP="00D60307">
      <w:r w:rsidRPr="00EC5BC0">
        <w:t>RF channels to be tested:</w:t>
      </w:r>
      <w:r w:rsidRPr="00EC5BC0">
        <w:tab/>
        <w:t>M; see subclause 4.7.</w:t>
      </w:r>
    </w:p>
    <w:p w14:paraId="652C4379" w14:textId="77777777" w:rsidR="00D60307" w:rsidRPr="00EC5BC0" w:rsidRDefault="00D60307" w:rsidP="00D60307">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6E256CDE" w14:textId="77777777" w:rsidR="00D60307" w:rsidRPr="00EC5BC0" w:rsidRDefault="00D60307" w:rsidP="00D60307">
      <w:pPr>
        <w:pStyle w:val="Heading5"/>
      </w:pPr>
      <w:bookmarkStart w:id="1718" w:name="_Toc21015952"/>
      <w:bookmarkStart w:id="1719" w:name="_Toc45830140"/>
      <w:bookmarkStart w:id="1720" w:name="_Toc45830790"/>
      <w:bookmarkStart w:id="1721" w:name="_Toc61109246"/>
      <w:r w:rsidRPr="00EC5BC0">
        <w:t>8.2.7.4.2</w:t>
      </w:r>
      <w:r w:rsidRPr="00EC5BC0">
        <w:tab/>
        <w:t>Procedure</w:t>
      </w:r>
      <w:bookmarkEnd w:id="1718"/>
      <w:bookmarkEnd w:id="1719"/>
      <w:bookmarkEnd w:id="1720"/>
      <w:bookmarkEnd w:id="1721"/>
    </w:p>
    <w:p w14:paraId="2CCE80C7" w14:textId="77777777" w:rsidR="00D60307" w:rsidRPr="00EC5BC0" w:rsidRDefault="00D60307" w:rsidP="00D60307">
      <w:pPr>
        <w:pStyle w:val="B1"/>
      </w:pPr>
      <w:r w:rsidRPr="00EC5BC0">
        <w:t>1)</w:t>
      </w:r>
      <w:r w:rsidRPr="00EC5BC0">
        <w:tab/>
        <w:t>Adjust the AWGN generator, according to the channel bandwidth, defined in Table 8.2.7.4.2-1.</w:t>
      </w:r>
    </w:p>
    <w:p w14:paraId="092F1D26" w14:textId="77777777" w:rsidR="00D60307" w:rsidRPr="00EC5BC0" w:rsidRDefault="00D60307" w:rsidP="00D60307">
      <w:pPr>
        <w:pStyle w:val="TH"/>
        <w:rPr>
          <w:rFonts w:eastAsia="‚c‚e‚o“Á‘¾ƒSƒVƒbƒN‘Ì" w:cs="v5.0.0"/>
        </w:rPr>
      </w:pPr>
      <w:r w:rsidRPr="00EC5BC0">
        <w:rPr>
          <w:rFonts w:eastAsia="‚c‚e‚o“Á‘¾ƒSƒVƒbƒN‘Ì" w:cs="v5.0.0"/>
        </w:rPr>
        <w:t>Table 8.2.7.4.2-1: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FAFFC9" w14:textId="77777777" w:rsidTr="00850880">
        <w:trPr>
          <w:cantSplit/>
          <w:jc w:val="center"/>
        </w:trPr>
        <w:tc>
          <w:tcPr>
            <w:tcW w:w="2406" w:type="dxa"/>
            <w:vAlign w:val="center"/>
          </w:tcPr>
          <w:p w14:paraId="6F7DFFE3"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4FCE9370"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60A28E1" w14:textId="77777777" w:rsidTr="00850880">
        <w:trPr>
          <w:cantSplit/>
          <w:trHeight w:val="197"/>
          <w:jc w:val="center"/>
        </w:trPr>
        <w:tc>
          <w:tcPr>
            <w:tcW w:w="2406" w:type="dxa"/>
            <w:tcBorders>
              <w:bottom w:val="single" w:sz="4" w:space="0" w:color="auto"/>
            </w:tcBorders>
            <w:vAlign w:val="center"/>
          </w:tcPr>
          <w:p w14:paraId="3233A287"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1EEED16"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38208AA6" w14:textId="77777777" w:rsidTr="00850880">
        <w:trPr>
          <w:cantSplit/>
          <w:trHeight w:val="129"/>
          <w:jc w:val="center"/>
        </w:trPr>
        <w:tc>
          <w:tcPr>
            <w:tcW w:w="2406" w:type="dxa"/>
            <w:tcBorders>
              <w:bottom w:val="single" w:sz="4" w:space="0" w:color="auto"/>
            </w:tcBorders>
            <w:vAlign w:val="center"/>
          </w:tcPr>
          <w:p w14:paraId="0ECF08F3"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970827"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4AAB9412" w14:textId="77777777" w:rsidTr="00850880">
        <w:trPr>
          <w:cantSplit/>
          <w:trHeight w:val="70"/>
          <w:jc w:val="center"/>
        </w:trPr>
        <w:tc>
          <w:tcPr>
            <w:tcW w:w="2406" w:type="dxa"/>
            <w:tcBorders>
              <w:bottom w:val="single" w:sz="4" w:space="0" w:color="auto"/>
            </w:tcBorders>
            <w:vAlign w:val="center"/>
          </w:tcPr>
          <w:p w14:paraId="5373CAE9"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C3C26DC"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F8FD2C7" w14:textId="77777777" w:rsidTr="00850880">
        <w:trPr>
          <w:cantSplit/>
          <w:trHeight w:val="70"/>
          <w:jc w:val="center"/>
        </w:trPr>
        <w:tc>
          <w:tcPr>
            <w:tcW w:w="2406" w:type="dxa"/>
            <w:tcBorders>
              <w:bottom w:val="single" w:sz="4" w:space="0" w:color="auto"/>
            </w:tcBorders>
            <w:vAlign w:val="center"/>
          </w:tcPr>
          <w:p w14:paraId="335C61B0"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1C6D08"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4C0DFA31" w14:textId="77777777" w:rsidTr="00850880">
        <w:trPr>
          <w:cantSplit/>
          <w:trHeight w:val="70"/>
          <w:jc w:val="center"/>
        </w:trPr>
        <w:tc>
          <w:tcPr>
            <w:tcW w:w="2406" w:type="dxa"/>
            <w:tcBorders>
              <w:bottom w:val="single" w:sz="4" w:space="0" w:color="auto"/>
            </w:tcBorders>
            <w:vAlign w:val="center"/>
          </w:tcPr>
          <w:p w14:paraId="3B95F456"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2CB4B22"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-81.7dBm / 13.5MHz</w:t>
            </w:r>
          </w:p>
        </w:tc>
      </w:tr>
      <w:tr w:rsidR="00D60307" w:rsidRPr="00EC5BC0" w14:paraId="4EE9FD06" w14:textId="77777777" w:rsidTr="00850880">
        <w:trPr>
          <w:cantSplit/>
          <w:trHeight w:val="70"/>
          <w:jc w:val="center"/>
        </w:trPr>
        <w:tc>
          <w:tcPr>
            <w:tcW w:w="2406" w:type="dxa"/>
            <w:tcBorders>
              <w:bottom w:val="single" w:sz="4" w:space="0" w:color="auto"/>
            </w:tcBorders>
            <w:vAlign w:val="center"/>
          </w:tcPr>
          <w:p w14:paraId="4F441566"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01F5D49B"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-80.4dBm / 18MHz</w:t>
            </w:r>
          </w:p>
        </w:tc>
      </w:tr>
    </w:tbl>
    <w:p w14:paraId="019CAA4D" w14:textId="77777777" w:rsidR="00D60307" w:rsidRPr="00EC5BC0" w:rsidRDefault="00D60307" w:rsidP="00D60307"/>
    <w:p w14:paraId="723DEB4A" w14:textId="77777777" w:rsidR="00D60307" w:rsidRPr="00EC5BC0" w:rsidRDefault="00D60307" w:rsidP="00D60307">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8.2.7.4.2-2.</w:t>
      </w:r>
      <w:r w:rsidR="00C60733" w:rsidRPr="00EC5BC0">
        <w:t xml:space="preserve"> The index of the narrowband is set to 0. For reference channels using resource blocks less than 6, the resource blocks shall be allocated from the lowest number within the indicated narrowband.</w:t>
      </w:r>
    </w:p>
    <w:p w14:paraId="4C78733D" w14:textId="77777777" w:rsidR="00D60307" w:rsidRPr="00EC5BC0" w:rsidRDefault="00D60307" w:rsidP="00D60307">
      <w:pPr>
        <w:pStyle w:val="TH"/>
      </w:pPr>
      <w:r w:rsidRPr="00EC5BC0">
        <w:t>Table 8.2.7.4.2-2: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EC5BC0" w:rsidRPr="00EC5BC0" w14:paraId="3CC4C6FE" w14:textId="77777777" w:rsidTr="00850880">
        <w:trPr>
          <w:jc w:val="center"/>
        </w:trPr>
        <w:tc>
          <w:tcPr>
            <w:tcW w:w="2802" w:type="dxa"/>
          </w:tcPr>
          <w:p w14:paraId="43E9CC31" w14:textId="77777777" w:rsidR="00D60307" w:rsidRPr="00EC5BC0" w:rsidRDefault="00D60307" w:rsidP="00850880">
            <w:pPr>
              <w:pStyle w:val="TAH"/>
              <w:rPr>
                <w:rFonts w:cs="Arial"/>
                <w:lang w:eastAsia="en-US"/>
              </w:rPr>
            </w:pPr>
            <w:r w:rsidRPr="00EC5BC0">
              <w:rPr>
                <w:rFonts w:cs="Arial"/>
                <w:lang w:eastAsia="en-US"/>
              </w:rPr>
              <w:t>Parameter</w:t>
            </w:r>
          </w:p>
        </w:tc>
        <w:tc>
          <w:tcPr>
            <w:tcW w:w="1179" w:type="dxa"/>
          </w:tcPr>
          <w:p w14:paraId="7B4B5641" w14:textId="77777777" w:rsidR="00D60307" w:rsidRPr="00EC5BC0" w:rsidRDefault="00D60307" w:rsidP="00850880">
            <w:pPr>
              <w:pStyle w:val="TAH"/>
              <w:rPr>
                <w:rFonts w:cs="Arial"/>
                <w:lang w:eastAsia="zh-CN"/>
              </w:rPr>
            </w:pPr>
            <w:r w:rsidRPr="00EC5BC0">
              <w:rPr>
                <w:rFonts w:cs="Arial"/>
                <w:lang w:eastAsia="zh-CN"/>
              </w:rPr>
              <w:t>unit</w:t>
            </w:r>
          </w:p>
        </w:tc>
        <w:tc>
          <w:tcPr>
            <w:tcW w:w="2988" w:type="dxa"/>
          </w:tcPr>
          <w:p w14:paraId="1438EF61" w14:textId="77777777" w:rsidR="00D60307" w:rsidRPr="00EC5BC0" w:rsidRDefault="00D60307" w:rsidP="00850880">
            <w:pPr>
              <w:pStyle w:val="TAH"/>
              <w:rPr>
                <w:rFonts w:cs="Arial"/>
                <w:lang w:eastAsia="zh-CN"/>
              </w:rPr>
            </w:pPr>
            <w:r w:rsidRPr="00EC5BC0">
              <w:rPr>
                <w:rFonts w:cs="Arial"/>
                <w:lang w:eastAsia="zh-CN"/>
              </w:rPr>
              <w:t>CEMode A</w:t>
            </w:r>
          </w:p>
        </w:tc>
        <w:tc>
          <w:tcPr>
            <w:tcW w:w="2693" w:type="dxa"/>
          </w:tcPr>
          <w:p w14:paraId="67442823" w14:textId="77777777" w:rsidR="00D60307" w:rsidRPr="00EC5BC0" w:rsidRDefault="00D60307" w:rsidP="00850880">
            <w:pPr>
              <w:pStyle w:val="TAH"/>
              <w:rPr>
                <w:rFonts w:cs="Arial"/>
                <w:lang w:eastAsia="zh-CN"/>
              </w:rPr>
            </w:pPr>
            <w:r w:rsidRPr="00EC5BC0">
              <w:rPr>
                <w:rFonts w:cs="Arial"/>
                <w:lang w:eastAsia="zh-CN"/>
              </w:rPr>
              <w:t>CEMode B</w:t>
            </w:r>
          </w:p>
        </w:tc>
      </w:tr>
      <w:tr w:rsidR="00EC5BC0" w:rsidRPr="00EC5BC0" w14:paraId="48BCF378" w14:textId="77777777" w:rsidTr="00850880">
        <w:trPr>
          <w:jc w:val="center"/>
        </w:trPr>
        <w:tc>
          <w:tcPr>
            <w:tcW w:w="2802" w:type="dxa"/>
            <w:vAlign w:val="center"/>
          </w:tcPr>
          <w:p w14:paraId="6412D6E9" w14:textId="77777777" w:rsidR="00D60307" w:rsidRPr="00EC5BC0" w:rsidRDefault="00D60307" w:rsidP="00850880">
            <w:pPr>
              <w:pStyle w:val="TAC"/>
              <w:rPr>
                <w:rFonts w:cs="Arial"/>
                <w:lang w:eastAsia="zh-CN"/>
              </w:rPr>
            </w:pPr>
          </w:p>
        </w:tc>
        <w:tc>
          <w:tcPr>
            <w:tcW w:w="1179" w:type="dxa"/>
          </w:tcPr>
          <w:p w14:paraId="41CBA447" w14:textId="77777777" w:rsidR="00D60307" w:rsidRPr="00EC5BC0" w:rsidRDefault="00D60307" w:rsidP="00850880">
            <w:pPr>
              <w:pStyle w:val="TAC"/>
              <w:rPr>
                <w:rFonts w:cs="Arial"/>
                <w:lang w:eastAsia="zh-CN"/>
              </w:rPr>
            </w:pPr>
          </w:p>
        </w:tc>
        <w:tc>
          <w:tcPr>
            <w:tcW w:w="2988" w:type="dxa"/>
            <w:vAlign w:val="center"/>
          </w:tcPr>
          <w:p w14:paraId="3C6A0665" w14:textId="77777777" w:rsidR="00D60307" w:rsidRPr="00EC5BC0" w:rsidRDefault="00D60307" w:rsidP="00850880">
            <w:pPr>
              <w:pStyle w:val="TAC"/>
              <w:rPr>
                <w:rFonts w:cs="Arial"/>
                <w:lang w:eastAsia="zh-CN"/>
              </w:rPr>
            </w:pPr>
          </w:p>
        </w:tc>
        <w:tc>
          <w:tcPr>
            <w:tcW w:w="2693" w:type="dxa"/>
            <w:vAlign w:val="center"/>
          </w:tcPr>
          <w:p w14:paraId="4A8418EC" w14:textId="77777777" w:rsidR="00D60307" w:rsidRPr="00EC5BC0" w:rsidRDefault="00D60307" w:rsidP="00850880">
            <w:pPr>
              <w:pStyle w:val="TAC"/>
              <w:rPr>
                <w:rFonts w:cs="Arial"/>
                <w:lang w:eastAsia="zh-CN"/>
              </w:rPr>
            </w:pPr>
          </w:p>
        </w:tc>
      </w:tr>
      <w:tr w:rsidR="00EC5BC0" w:rsidRPr="00EC5BC0" w14:paraId="51E54B3B" w14:textId="77777777" w:rsidTr="00850880">
        <w:trPr>
          <w:jc w:val="center"/>
        </w:trPr>
        <w:tc>
          <w:tcPr>
            <w:tcW w:w="2802" w:type="dxa"/>
            <w:vAlign w:val="center"/>
          </w:tcPr>
          <w:p w14:paraId="13D5255A" w14:textId="77777777" w:rsidR="00D60307" w:rsidRPr="00EC5BC0" w:rsidRDefault="00D60307" w:rsidP="00850880">
            <w:pPr>
              <w:pStyle w:val="TAC"/>
              <w:rPr>
                <w:rFonts w:cs="Arial"/>
                <w:lang w:eastAsia="zh-CN"/>
              </w:rPr>
            </w:pPr>
            <w:r w:rsidRPr="00EC5BC0">
              <w:rPr>
                <w:rFonts w:cs="Arial"/>
                <w:lang w:eastAsia="zh-CN"/>
              </w:rPr>
              <w:t>Maximum number of HARQ transmissions</w:t>
            </w:r>
          </w:p>
        </w:tc>
        <w:tc>
          <w:tcPr>
            <w:tcW w:w="1179" w:type="dxa"/>
          </w:tcPr>
          <w:p w14:paraId="7306B09A" w14:textId="77777777" w:rsidR="00D60307" w:rsidRPr="00EC5BC0" w:rsidRDefault="00D60307" w:rsidP="00850880">
            <w:pPr>
              <w:pStyle w:val="TAC"/>
              <w:rPr>
                <w:rFonts w:cs="Arial"/>
                <w:lang w:eastAsia="zh-CN"/>
              </w:rPr>
            </w:pPr>
          </w:p>
        </w:tc>
        <w:tc>
          <w:tcPr>
            <w:tcW w:w="2988" w:type="dxa"/>
            <w:vAlign w:val="center"/>
          </w:tcPr>
          <w:p w14:paraId="62B20C03" w14:textId="77777777" w:rsidR="00D60307" w:rsidRPr="00EC5BC0" w:rsidRDefault="00D60307" w:rsidP="00850880">
            <w:pPr>
              <w:pStyle w:val="TAC"/>
              <w:rPr>
                <w:rFonts w:cs="Arial"/>
                <w:lang w:eastAsia="zh-CN"/>
              </w:rPr>
            </w:pPr>
            <w:r w:rsidRPr="00EC5BC0">
              <w:rPr>
                <w:rFonts w:cs="Arial"/>
                <w:lang w:eastAsia="zh-CN"/>
              </w:rPr>
              <w:t>4</w:t>
            </w:r>
          </w:p>
        </w:tc>
        <w:tc>
          <w:tcPr>
            <w:tcW w:w="2693" w:type="dxa"/>
            <w:vAlign w:val="center"/>
          </w:tcPr>
          <w:p w14:paraId="6383C9E5" w14:textId="77777777" w:rsidR="00D60307" w:rsidRPr="00EC5BC0" w:rsidRDefault="00D60307" w:rsidP="00850880">
            <w:pPr>
              <w:pStyle w:val="TAC"/>
              <w:rPr>
                <w:rFonts w:cs="Arial"/>
                <w:lang w:eastAsia="zh-CN"/>
              </w:rPr>
            </w:pPr>
            <w:r w:rsidRPr="00EC5BC0">
              <w:rPr>
                <w:rFonts w:cs="Arial"/>
                <w:lang w:eastAsia="zh-CN"/>
              </w:rPr>
              <w:t>2</w:t>
            </w:r>
          </w:p>
        </w:tc>
      </w:tr>
      <w:tr w:rsidR="00EC5BC0" w:rsidRPr="00EC5BC0" w14:paraId="3CCFB118" w14:textId="77777777" w:rsidTr="00850880">
        <w:trPr>
          <w:jc w:val="center"/>
        </w:trPr>
        <w:tc>
          <w:tcPr>
            <w:tcW w:w="2802" w:type="dxa"/>
            <w:vAlign w:val="center"/>
          </w:tcPr>
          <w:p w14:paraId="6483E5A2" w14:textId="77777777" w:rsidR="00D60307" w:rsidRPr="00EC5BC0" w:rsidRDefault="00D60307" w:rsidP="00850880">
            <w:pPr>
              <w:pStyle w:val="TAC"/>
              <w:rPr>
                <w:rFonts w:cs="Arial"/>
                <w:lang w:eastAsia="zh-CN"/>
              </w:rPr>
            </w:pPr>
            <w:r w:rsidRPr="00EC5BC0">
              <w:rPr>
                <w:rFonts w:cs="Arial"/>
                <w:lang w:eastAsia="en-US"/>
              </w:rPr>
              <w:t>RV sequences</w:t>
            </w:r>
          </w:p>
        </w:tc>
        <w:tc>
          <w:tcPr>
            <w:tcW w:w="1179" w:type="dxa"/>
          </w:tcPr>
          <w:p w14:paraId="330D5178" w14:textId="77777777" w:rsidR="00D60307" w:rsidRPr="00EC5BC0" w:rsidRDefault="00D60307" w:rsidP="00850880">
            <w:pPr>
              <w:pStyle w:val="TAC"/>
              <w:rPr>
                <w:rFonts w:cs="Arial"/>
                <w:lang w:eastAsia="zh-CN"/>
              </w:rPr>
            </w:pPr>
          </w:p>
        </w:tc>
        <w:tc>
          <w:tcPr>
            <w:tcW w:w="2988" w:type="dxa"/>
          </w:tcPr>
          <w:p w14:paraId="20FB255D" w14:textId="77777777" w:rsidR="00D60307" w:rsidRPr="00EC5BC0" w:rsidRDefault="00D60307" w:rsidP="00850880">
            <w:pPr>
              <w:pStyle w:val="TAC"/>
              <w:rPr>
                <w:rFonts w:cs="Arial"/>
                <w:lang w:eastAsia="zh-CN"/>
              </w:rPr>
            </w:pPr>
            <w:r w:rsidRPr="00EC5BC0">
              <w:rPr>
                <w:rFonts w:cs="Arial"/>
                <w:lang w:eastAsia="en-US"/>
              </w:rPr>
              <w:t>0, 2, 3, 1, 0, 2, 3, 1</w:t>
            </w:r>
          </w:p>
        </w:tc>
        <w:tc>
          <w:tcPr>
            <w:tcW w:w="2693" w:type="dxa"/>
            <w:vAlign w:val="center"/>
          </w:tcPr>
          <w:p w14:paraId="5DD5202C" w14:textId="77777777" w:rsidR="00D60307" w:rsidRPr="00EC5BC0" w:rsidRDefault="00D60307" w:rsidP="00850880">
            <w:pPr>
              <w:spacing w:after="0"/>
            </w:pPr>
            <w:r w:rsidRPr="00EC5BC0">
              <w:t>FDD: 0, 0, 0, 0, 2, 2, 2, 2, 3, 3, 3, 3, 1, 1, 1, 1</w:t>
            </w:r>
          </w:p>
          <w:p w14:paraId="54402B73" w14:textId="77777777" w:rsidR="00D60307" w:rsidRPr="00EC5BC0" w:rsidRDefault="00D60307" w:rsidP="00850880">
            <w:pPr>
              <w:spacing w:after="0"/>
              <w:rPr>
                <w:rFonts w:cs="Arial"/>
                <w:lang w:eastAsia="zh-CN"/>
              </w:rPr>
            </w:pPr>
            <w:r w:rsidRPr="00EC5BC0">
              <w:t>TDD: 0, 0, 0, 0, 0, 2, 2, 2, 2, 2, 3, 3, 3, 3, 3, 1, 1, 1, 1,1</w:t>
            </w:r>
          </w:p>
        </w:tc>
      </w:tr>
      <w:tr w:rsidR="00EC5BC0" w:rsidRPr="00EC5BC0" w14:paraId="48E7EAAD" w14:textId="77777777" w:rsidTr="00850880">
        <w:trPr>
          <w:jc w:val="center"/>
        </w:trPr>
        <w:tc>
          <w:tcPr>
            <w:tcW w:w="2802" w:type="dxa"/>
          </w:tcPr>
          <w:p w14:paraId="06C9C927" w14:textId="77777777" w:rsidR="00D60307" w:rsidRPr="00EC5BC0" w:rsidRDefault="00D60307" w:rsidP="00850880">
            <w:pPr>
              <w:pStyle w:val="TAC"/>
              <w:rPr>
                <w:rFonts w:cs="Arial"/>
                <w:lang w:eastAsia="zh-CN"/>
              </w:rPr>
            </w:pPr>
            <w:r w:rsidRPr="00EC5BC0">
              <w:rPr>
                <w:rFonts w:cs="Arial"/>
                <w:lang w:eastAsia="en-US"/>
              </w:rPr>
              <w:t>Number of PUSCH repetitions</w:t>
            </w:r>
          </w:p>
        </w:tc>
        <w:tc>
          <w:tcPr>
            <w:tcW w:w="1179" w:type="dxa"/>
          </w:tcPr>
          <w:p w14:paraId="06369212" w14:textId="77777777" w:rsidR="00D60307" w:rsidRPr="00EC5BC0" w:rsidRDefault="00D60307" w:rsidP="00850880">
            <w:pPr>
              <w:pStyle w:val="TAC"/>
              <w:rPr>
                <w:rFonts w:cs="Arial"/>
                <w:lang w:eastAsia="zh-CN"/>
              </w:rPr>
            </w:pPr>
          </w:p>
        </w:tc>
        <w:tc>
          <w:tcPr>
            <w:tcW w:w="2988" w:type="dxa"/>
          </w:tcPr>
          <w:p w14:paraId="768E7927" w14:textId="77777777" w:rsidR="00D60307" w:rsidRPr="00EC5BC0" w:rsidRDefault="00D60307" w:rsidP="00850880">
            <w:pPr>
              <w:pStyle w:val="TAC"/>
              <w:rPr>
                <w:rFonts w:cs="Arial"/>
                <w:lang w:eastAsia="en-US"/>
              </w:rPr>
            </w:pPr>
            <w:r w:rsidRPr="00EC5BC0">
              <w:rPr>
                <w:rFonts w:cs="Arial"/>
                <w:lang w:eastAsia="en-US"/>
              </w:rPr>
              <w:t>8</w:t>
            </w:r>
          </w:p>
        </w:tc>
        <w:tc>
          <w:tcPr>
            <w:tcW w:w="2693" w:type="dxa"/>
          </w:tcPr>
          <w:p w14:paraId="52CACB59" w14:textId="77777777" w:rsidR="00D60307" w:rsidRPr="00EC5BC0" w:rsidRDefault="00D60307" w:rsidP="00850880">
            <w:pPr>
              <w:pStyle w:val="TAC"/>
              <w:rPr>
                <w:rFonts w:cs="Arial"/>
                <w:lang w:eastAsia="zh-CN"/>
              </w:rPr>
            </w:pPr>
            <w:r w:rsidRPr="00EC5BC0">
              <w:rPr>
                <w:rFonts w:cs="Arial"/>
                <w:lang w:eastAsia="en-US"/>
              </w:rPr>
              <w:t>256</w:t>
            </w:r>
          </w:p>
        </w:tc>
      </w:tr>
      <w:tr w:rsidR="00EC5BC0" w:rsidRPr="00EC5BC0" w14:paraId="73A9025A" w14:textId="77777777" w:rsidTr="00850880">
        <w:trPr>
          <w:jc w:val="center"/>
        </w:trPr>
        <w:tc>
          <w:tcPr>
            <w:tcW w:w="2802" w:type="dxa"/>
          </w:tcPr>
          <w:p w14:paraId="0422C46B" w14:textId="77777777" w:rsidR="00D60307" w:rsidRPr="00EC5BC0" w:rsidRDefault="00D60307" w:rsidP="00850880">
            <w:pPr>
              <w:pStyle w:val="TAC"/>
              <w:rPr>
                <w:rFonts w:cs="Arial"/>
                <w:lang w:eastAsia="en-US"/>
              </w:rPr>
            </w:pPr>
            <w:r w:rsidRPr="00EC5BC0">
              <w:rPr>
                <w:rFonts w:cs="Arial"/>
                <w:lang w:eastAsia="en-US"/>
              </w:rPr>
              <w:t>Frequency hopping</w:t>
            </w:r>
          </w:p>
        </w:tc>
        <w:tc>
          <w:tcPr>
            <w:tcW w:w="1179" w:type="dxa"/>
          </w:tcPr>
          <w:p w14:paraId="44D600FB" w14:textId="77777777" w:rsidR="00D60307" w:rsidRPr="00EC5BC0" w:rsidRDefault="00D60307" w:rsidP="00850880">
            <w:pPr>
              <w:pStyle w:val="TAC"/>
              <w:rPr>
                <w:rFonts w:cs="Arial"/>
                <w:lang w:eastAsia="zh-CN"/>
              </w:rPr>
            </w:pPr>
          </w:p>
        </w:tc>
        <w:tc>
          <w:tcPr>
            <w:tcW w:w="2988" w:type="dxa"/>
          </w:tcPr>
          <w:p w14:paraId="60F07B4B" w14:textId="77777777" w:rsidR="00D60307" w:rsidRPr="00EC5BC0" w:rsidRDefault="00D60307" w:rsidP="00850880">
            <w:pPr>
              <w:spacing w:after="0"/>
              <w:jc w:val="center"/>
              <w:rPr>
                <w:lang w:eastAsia="zh-CN"/>
              </w:rPr>
            </w:pPr>
            <w:r w:rsidRPr="00EC5BC0">
              <w:rPr>
                <w:lang w:eastAsia="zh-CN"/>
              </w:rPr>
              <w:t>ON</w:t>
            </w:r>
          </w:p>
        </w:tc>
        <w:tc>
          <w:tcPr>
            <w:tcW w:w="2693" w:type="dxa"/>
          </w:tcPr>
          <w:p w14:paraId="04B6CB7C" w14:textId="77777777" w:rsidR="00D60307" w:rsidRPr="00EC5BC0" w:rsidRDefault="00D60307" w:rsidP="00850880">
            <w:pPr>
              <w:spacing w:after="0"/>
              <w:jc w:val="center"/>
              <w:rPr>
                <w:lang w:eastAsia="zh-CN"/>
              </w:rPr>
            </w:pPr>
            <w:r w:rsidRPr="00EC5BC0">
              <w:rPr>
                <w:lang w:eastAsia="zh-CN"/>
              </w:rPr>
              <w:t>ON</w:t>
            </w:r>
          </w:p>
        </w:tc>
      </w:tr>
      <w:tr w:rsidR="00EC5BC0" w:rsidRPr="00EC5BC0" w14:paraId="46528C5A" w14:textId="77777777" w:rsidTr="00850880">
        <w:trPr>
          <w:jc w:val="center"/>
        </w:trPr>
        <w:tc>
          <w:tcPr>
            <w:tcW w:w="2802" w:type="dxa"/>
          </w:tcPr>
          <w:p w14:paraId="35CC1A47" w14:textId="77777777" w:rsidR="00D60307" w:rsidRPr="00EC5BC0" w:rsidRDefault="00D60307" w:rsidP="004A558A">
            <w:pPr>
              <w:pStyle w:val="TAC"/>
              <w:rPr>
                <w:lang w:eastAsia="zh-CN"/>
              </w:rPr>
            </w:pPr>
            <w:r w:rsidRPr="00EC5BC0">
              <w:rPr>
                <w:lang w:eastAsia="en-US"/>
              </w:rPr>
              <w:t>Frequency hopping interval</w:t>
            </w:r>
          </w:p>
        </w:tc>
        <w:tc>
          <w:tcPr>
            <w:tcW w:w="1179" w:type="dxa"/>
          </w:tcPr>
          <w:p w14:paraId="7218D8B4" w14:textId="77777777" w:rsidR="00D60307" w:rsidRPr="00EC5BC0" w:rsidRDefault="00D60307" w:rsidP="004A558A">
            <w:pPr>
              <w:pStyle w:val="TAC"/>
              <w:rPr>
                <w:lang w:eastAsia="zh-CN"/>
              </w:rPr>
            </w:pPr>
            <w:r w:rsidRPr="00EC5BC0">
              <w:rPr>
                <w:lang w:eastAsia="zh-CN"/>
              </w:rPr>
              <w:t>subframes</w:t>
            </w:r>
          </w:p>
        </w:tc>
        <w:tc>
          <w:tcPr>
            <w:tcW w:w="2988" w:type="dxa"/>
          </w:tcPr>
          <w:p w14:paraId="3E3E5319" w14:textId="77777777" w:rsidR="00D60307" w:rsidRPr="00EC5BC0" w:rsidRDefault="00D60307" w:rsidP="004A558A">
            <w:pPr>
              <w:pStyle w:val="TAC"/>
              <w:rPr>
                <w:lang w:eastAsia="ja-JP"/>
              </w:rPr>
            </w:pPr>
            <w:r w:rsidRPr="00EC5BC0">
              <w:rPr>
                <w:lang w:eastAsia="ja-JP"/>
              </w:rPr>
              <w:t>4: FDD</w:t>
            </w:r>
          </w:p>
          <w:p w14:paraId="7806BA86" w14:textId="77777777" w:rsidR="00D60307" w:rsidRPr="00EC5BC0" w:rsidRDefault="00D60307" w:rsidP="004A558A">
            <w:pPr>
              <w:pStyle w:val="TAC"/>
              <w:rPr>
                <w:lang w:eastAsia="zh-CN"/>
              </w:rPr>
            </w:pPr>
            <w:r w:rsidRPr="00EC5BC0">
              <w:rPr>
                <w:lang w:eastAsia="en-US"/>
              </w:rPr>
              <w:t>5: TDD</w:t>
            </w:r>
          </w:p>
        </w:tc>
        <w:tc>
          <w:tcPr>
            <w:tcW w:w="2693" w:type="dxa"/>
          </w:tcPr>
          <w:p w14:paraId="352E9BB8" w14:textId="77777777" w:rsidR="00D60307" w:rsidRPr="00EC5BC0" w:rsidRDefault="00D60307" w:rsidP="004A558A">
            <w:pPr>
              <w:pStyle w:val="TAC"/>
              <w:rPr>
                <w:lang w:eastAsia="ja-JP"/>
              </w:rPr>
            </w:pPr>
            <w:r w:rsidRPr="00EC5BC0">
              <w:rPr>
                <w:lang w:eastAsia="ja-JP"/>
              </w:rPr>
              <w:t>4: FDD</w:t>
            </w:r>
          </w:p>
          <w:p w14:paraId="5818B131" w14:textId="77777777" w:rsidR="00D60307" w:rsidRPr="00EC5BC0" w:rsidRDefault="00D60307" w:rsidP="004A558A">
            <w:pPr>
              <w:pStyle w:val="TAC"/>
              <w:rPr>
                <w:lang w:eastAsia="zh-CN"/>
              </w:rPr>
            </w:pPr>
            <w:r w:rsidRPr="00EC5BC0">
              <w:rPr>
                <w:lang w:eastAsia="en-US"/>
              </w:rPr>
              <w:t>5: TDD</w:t>
            </w:r>
          </w:p>
        </w:tc>
      </w:tr>
      <w:tr w:rsidR="00EC5BC0" w:rsidRPr="00EC5BC0" w14:paraId="7B359345" w14:textId="77777777" w:rsidTr="009A5DDD">
        <w:trPr>
          <w:jc w:val="center"/>
        </w:trPr>
        <w:tc>
          <w:tcPr>
            <w:tcW w:w="2802" w:type="dxa"/>
          </w:tcPr>
          <w:p w14:paraId="67DF3395" w14:textId="77777777" w:rsidR="00C60733" w:rsidRPr="00EC5BC0" w:rsidRDefault="00C60733" w:rsidP="009A5DDD">
            <w:pPr>
              <w:pStyle w:val="TAC"/>
            </w:pPr>
            <w:r w:rsidRPr="00EC5BC0">
              <w:t>Frequency hopping offset</w:t>
            </w:r>
          </w:p>
        </w:tc>
        <w:tc>
          <w:tcPr>
            <w:tcW w:w="1179" w:type="dxa"/>
          </w:tcPr>
          <w:p w14:paraId="78CAC1A1" w14:textId="77777777" w:rsidR="00C60733" w:rsidRPr="00EC5BC0" w:rsidRDefault="00C60733" w:rsidP="009A5DDD">
            <w:pPr>
              <w:pStyle w:val="TAC"/>
              <w:rPr>
                <w:lang w:eastAsia="zh-CN"/>
              </w:rPr>
            </w:pPr>
          </w:p>
        </w:tc>
        <w:tc>
          <w:tcPr>
            <w:tcW w:w="2988" w:type="dxa"/>
          </w:tcPr>
          <w:p w14:paraId="157329EA" w14:textId="77777777" w:rsidR="00C60733" w:rsidRPr="00EC5BC0" w:rsidRDefault="00C60733" w:rsidP="009A5DDD">
            <w:pPr>
              <w:pStyle w:val="TAC"/>
              <w:rPr>
                <w:lang w:eastAsia="ja-JP"/>
              </w:rPr>
            </w:pPr>
            <w:r w:rsidRPr="00EC5BC0">
              <w:rPr>
                <w:position w:val="-12"/>
                <w:lang w:eastAsia="ja-JP"/>
              </w:rPr>
              <w:object w:dxaOrig="800" w:dyaOrig="380" w14:anchorId="7360B9DD">
                <v:shape id="_x0000_i1183" type="#_x0000_t75" style="width:39.75pt;height:18.75pt" o:ole="">
                  <v:imagedata r:id="rId274" o:title=""/>
                </v:shape>
                <o:OLEObject Type="Embed" ProgID="Equation.3" ShapeID="_x0000_i1183" DrawAspect="Content" ObjectID="_1671722909" r:id="rId275"/>
              </w:object>
            </w:r>
            <w:r w:rsidRPr="00EC5BC0">
              <w:rPr>
                <w:lang w:eastAsia="ja-JP"/>
              </w:rPr>
              <w:t xml:space="preserve"> (Note 2)</w:t>
            </w:r>
          </w:p>
        </w:tc>
        <w:tc>
          <w:tcPr>
            <w:tcW w:w="2693" w:type="dxa"/>
          </w:tcPr>
          <w:p w14:paraId="5AA6CB0C" w14:textId="77777777" w:rsidR="00C60733" w:rsidRPr="00EC5BC0" w:rsidRDefault="00C60733" w:rsidP="009A5DDD">
            <w:pPr>
              <w:pStyle w:val="TAC"/>
              <w:rPr>
                <w:lang w:eastAsia="ja-JP"/>
              </w:rPr>
            </w:pPr>
            <w:r w:rsidRPr="00EC5BC0">
              <w:rPr>
                <w:position w:val="-12"/>
                <w:lang w:eastAsia="ja-JP"/>
              </w:rPr>
              <w:object w:dxaOrig="800" w:dyaOrig="380" w14:anchorId="429E903B">
                <v:shape id="_x0000_i1184" type="#_x0000_t75" style="width:39.75pt;height:18.75pt" o:ole="">
                  <v:imagedata r:id="rId276" o:title=""/>
                </v:shape>
                <o:OLEObject Type="Embed" ProgID="Equation.3" ShapeID="_x0000_i1184" DrawAspect="Content" ObjectID="_1671722910" r:id="rId277"/>
              </w:object>
            </w:r>
            <w:r w:rsidRPr="00EC5BC0">
              <w:rPr>
                <w:lang w:eastAsia="ja-JP"/>
              </w:rPr>
              <w:t xml:space="preserve"> (Note 2)</w:t>
            </w:r>
          </w:p>
        </w:tc>
      </w:tr>
      <w:tr w:rsidR="00CB0142" w:rsidRPr="00EC5BC0" w14:paraId="298BB0A7" w14:textId="77777777" w:rsidTr="00BD349D">
        <w:trPr>
          <w:jc w:val="center"/>
        </w:trPr>
        <w:tc>
          <w:tcPr>
            <w:tcW w:w="9662" w:type="dxa"/>
            <w:gridSpan w:val="4"/>
          </w:tcPr>
          <w:p w14:paraId="515FA5D7" w14:textId="77777777" w:rsidR="00C60733" w:rsidRPr="00EC5BC0" w:rsidRDefault="00CB0142" w:rsidP="00C60733">
            <w:pPr>
              <w:pStyle w:val="TAN"/>
              <w:rPr>
                <w:lang w:eastAsia="ja-JP"/>
              </w:rPr>
            </w:pPr>
            <w:r w:rsidRPr="00EC5BC0">
              <w:rPr>
                <w:lang w:eastAsia="ja-JP"/>
              </w:rPr>
              <w:t>Note 1:</w:t>
            </w:r>
            <w:r w:rsidRPr="00EC5BC0">
              <w:rPr>
                <w:rFonts w:cs="Arial"/>
                <w:lang w:eastAsia="zh-CN"/>
              </w:rPr>
              <w:tab/>
            </w:r>
            <w:r w:rsidRPr="00EC5BC0">
              <w:rPr>
                <w:lang w:eastAsia="ja-JP"/>
              </w:rPr>
              <w:t>Guard period shall be created according to TS36.211, 5.2.5 [12]</w:t>
            </w:r>
          </w:p>
          <w:p w14:paraId="5D6A18F9" w14:textId="77777777" w:rsidR="00C60733" w:rsidRPr="00EC5BC0" w:rsidRDefault="00C60733" w:rsidP="00C60733">
            <w:pPr>
              <w:pStyle w:val="TAN"/>
              <w:rPr>
                <w:lang w:eastAsia="ja-JP"/>
              </w:rPr>
            </w:pPr>
            <w:r w:rsidRPr="00EC5BC0">
              <w:rPr>
                <w:lang w:eastAsia="ja-JP"/>
              </w:rPr>
              <w:t>Note 2:</w:t>
            </w:r>
            <w:r w:rsidRPr="00EC5BC0">
              <w:rPr>
                <w:lang w:eastAsia="ja-JP"/>
              </w:rPr>
              <w:tab/>
            </w:r>
            <w:r w:rsidRPr="00EC5BC0">
              <w:rPr>
                <w:lang w:eastAsia="ja-JP"/>
              </w:rPr>
              <w:object w:dxaOrig="460" w:dyaOrig="380" w14:anchorId="4A973D89">
                <v:shape id="_x0000_i1185" type="#_x0000_t75" style="width:23.25pt;height:18.75pt" o:ole="">
                  <v:imagedata r:id="rId278" o:title=""/>
                </v:shape>
                <o:OLEObject Type="Embed" ProgID="Equation.3" ShapeID="_x0000_i1185" DrawAspect="Content" ObjectID="_1671722911" r:id="rId279"/>
              </w:object>
            </w:r>
            <w:r w:rsidRPr="00EC5BC0">
              <w:rPr>
                <w:lang w:eastAsia="ja-JP"/>
              </w:rPr>
              <w:t xml:space="preserve"> is the total number of uplink narrowbands specified in TS36.211, 5.2.4 [12]</w:t>
            </w:r>
          </w:p>
        </w:tc>
      </w:tr>
    </w:tbl>
    <w:p w14:paraId="6F04B72E" w14:textId="77777777" w:rsidR="00D60307" w:rsidRPr="00EC5BC0" w:rsidRDefault="00D60307" w:rsidP="009943C9"/>
    <w:p w14:paraId="22F4489D" w14:textId="77777777" w:rsidR="00D60307" w:rsidRPr="00EC5BC0" w:rsidRDefault="00D60307" w:rsidP="00D60307">
      <w:pPr>
        <w:pStyle w:val="B1"/>
      </w:pPr>
      <w:r w:rsidRPr="00EC5BC0">
        <w:t>3)</w:t>
      </w:r>
      <w:r w:rsidRPr="00EC5BC0">
        <w:tab/>
        <w:t>The multipath fading emulators shall be configured according to the corresponding channel model defined in annex B.</w:t>
      </w:r>
    </w:p>
    <w:p w14:paraId="10926DE7" w14:textId="77777777" w:rsidR="00D60307" w:rsidRPr="00EC5BC0" w:rsidRDefault="00D60307" w:rsidP="00D60307">
      <w:pPr>
        <w:pStyle w:val="B1"/>
      </w:pPr>
      <w:r w:rsidRPr="00EC5BC0">
        <w:t>4)</w:t>
      </w:r>
      <w:r w:rsidRPr="00EC5BC0">
        <w:tab/>
        <w:t>Adjust the equipment so that required SNR specified in Table 8.2.7.5-1 to 8.2.7.5-</w:t>
      </w:r>
      <w:r w:rsidR="00BC5A97" w:rsidRPr="00EC5BC0">
        <w:t xml:space="preserve">2 </w:t>
      </w:r>
      <w:r w:rsidRPr="00EC5BC0">
        <w:t>is achieved at the BS input.</w:t>
      </w:r>
    </w:p>
    <w:p w14:paraId="5C8EF99A" w14:textId="77777777" w:rsidR="00D60307" w:rsidRPr="00EC5BC0" w:rsidRDefault="00D60307" w:rsidP="00D60307">
      <w:pPr>
        <w:pStyle w:val="B1"/>
      </w:pPr>
      <w:r w:rsidRPr="00EC5BC0">
        <w:t>5)</w:t>
      </w:r>
      <w:r w:rsidRPr="00EC5BC0">
        <w:tab/>
        <w:t>For each of the reference channels in Table 8.2.7.5-1 to 8.2.7.5-</w:t>
      </w:r>
      <w:r w:rsidR="00BC5A97" w:rsidRPr="00EC5BC0">
        <w:t xml:space="preserve">2 </w:t>
      </w:r>
      <w:r w:rsidRPr="00EC5BC0">
        <w:t>applicable for the base station, measure the throughput, according to annex E.</w:t>
      </w:r>
    </w:p>
    <w:p w14:paraId="740A7C1B" w14:textId="77777777" w:rsidR="00D60307" w:rsidRPr="00EC5BC0" w:rsidRDefault="00D60307" w:rsidP="00D60307">
      <w:pPr>
        <w:pStyle w:val="Heading4"/>
      </w:pPr>
      <w:bookmarkStart w:id="1722" w:name="_Toc21015953"/>
      <w:bookmarkStart w:id="1723" w:name="_Toc45830141"/>
      <w:bookmarkStart w:id="1724" w:name="_Toc45830791"/>
      <w:bookmarkStart w:id="1725" w:name="_Toc61109247"/>
      <w:r w:rsidRPr="00EC5BC0">
        <w:t>8.2.7.5</w:t>
      </w:r>
      <w:r w:rsidRPr="00EC5BC0">
        <w:tab/>
        <w:t>Test Requirement</w:t>
      </w:r>
      <w:bookmarkEnd w:id="1722"/>
      <w:bookmarkEnd w:id="1723"/>
      <w:bookmarkEnd w:id="1724"/>
      <w:bookmarkEnd w:id="1725"/>
    </w:p>
    <w:p w14:paraId="51481EFA" w14:textId="77777777" w:rsidR="00D60307" w:rsidRPr="00EC5BC0" w:rsidRDefault="00D60307" w:rsidP="00D60307">
      <w:r w:rsidRPr="00EC5BC0">
        <w:t>The throughput measured according to subclause 8.2.7.4.2 shall not be below the limits for the SNR levels specified in Table 8.2.7.5-1 for CEMode A tests and not be below the limits for the SNR levels specified in Table 8.2.7.5-2 for CEMode B tests.</w:t>
      </w:r>
    </w:p>
    <w:p w14:paraId="56D950BC" w14:textId="77777777" w:rsidR="00D60307" w:rsidRPr="00EC5BC0" w:rsidRDefault="00D60307" w:rsidP="003D505D">
      <w:pPr>
        <w:pStyle w:val="TH"/>
        <w:rPr>
          <w:lang w:eastAsia="zh-CN"/>
        </w:rPr>
      </w:pPr>
      <w:r w:rsidRPr="00EC5BC0">
        <w:t xml:space="preserve">Table </w:t>
      </w:r>
      <w:r w:rsidRPr="00EC5BC0">
        <w:rPr>
          <w:bCs/>
        </w:rPr>
        <w:t xml:space="preserve">8.2.7.5-1 </w:t>
      </w:r>
      <w:r w:rsidRPr="00EC5BC0">
        <w:t>Minimum requirements for PUSCH for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394"/>
        <w:gridCol w:w="1371"/>
        <w:gridCol w:w="2443"/>
        <w:gridCol w:w="901"/>
        <w:gridCol w:w="1523"/>
        <w:gridCol w:w="837"/>
      </w:tblGrid>
      <w:tr w:rsidR="00EC5BC0" w:rsidRPr="00EC5BC0" w14:paraId="4506ADE6" w14:textId="77777777" w:rsidTr="00850880">
        <w:trPr>
          <w:trHeight w:val="20"/>
          <w:jc w:val="center"/>
        </w:trPr>
        <w:tc>
          <w:tcPr>
            <w:tcW w:w="0" w:type="auto"/>
          </w:tcPr>
          <w:p w14:paraId="69FB160F" w14:textId="77777777" w:rsidR="00D60307" w:rsidRPr="00EC5BC0" w:rsidRDefault="00D60307" w:rsidP="00850880">
            <w:pPr>
              <w:pStyle w:val="TAH"/>
              <w:snapToGrid w:val="0"/>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08A2E84" w14:textId="77777777" w:rsidR="00D60307" w:rsidRPr="00EC5BC0" w:rsidRDefault="00D60307" w:rsidP="00850880">
            <w:pPr>
              <w:pStyle w:val="TAH"/>
              <w:snapToGrid w:val="0"/>
              <w:rPr>
                <w:rFonts w:cs="Arial"/>
                <w:lang w:eastAsia="en-US"/>
              </w:rPr>
            </w:pPr>
            <w:r w:rsidRPr="00EC5BC0">
              <w:rPr>
                <w:rFonts w:cs="Arial"/>
                <w:lang w:eastAsia="en-US"/>
              </w:rPr>
              <w:t>Number of RX antennas</w:t>
            </w:r>
          </w:p>
        </w:tc>
        <w:tc>
          <w:tcPr>
            <w:tcW w:w="0" w:type="auto"/>
          </w:tcPr>
          <w:p w14:paraId="30275B77" w14:textId="77777777" w:rsidR="00D60307" w:rsidRPr="00EC5BC0" w:rsidRDefault="00D60307" w:rsidP="00850880">
            <w:pPr>
              <w:pStyle w:val="TAH"/>
              <w:snapToGrid w:val="0"/>
              <w:rPr>
                <w:rFonts w:cs="Arial"/>
                <w:lang w:eastAsia="zh-CN"/>
              </w:rPr>
            </w:pPr>
            <w:r w:rsidRPr="00EC5BC0">
              <w:rPr>
                <w:rFonts w:cs="Arial"/>
                <w:lang w:eastAsia="zh-CN"/>
              </w:rPr>
              <w:t>Channel Bandwidth</w:t>
            </w:r>
          </w:p>
          <w:p w14:paraId="70ECB214" w14:textId="77777777" w:rsidR="00D60307" w:rsidRPr="00EC5BC0" w:rsidRDefault="00D60307" w:rsidP="00850880">
            <w:pPr>
              <w:pStyle w:val="TAH"/>
              <w:snapToGrid w:val="0"/>
              <w:rPr>
                <w:rFonts w:cs="Arial"/>
                <w:lang w:eastAsia="zh-CN"/>
              </w:rPr>
            </w:pPr>
            <w:r w:rsidRPr="00EC5BC0">
              <w:rPr>
                <w:rFonts w:cs="Arial"/>
                <w:lang w:eastAsia="zh-CN"/>
              </w:rPr>
              <w:t>(MHz)</w:t>
            </w:r>
          </w:p>
        </w:tc>
        <w:tc>
          <w:tcPr>
            <w:tcW w:w="0" w:type="auto"/>
          </w:tcPr>
          <w:p w14:paraId="43789EE7" w14:textId="77777777" w:rsidR="00D60307" w:rsidRPr="00EC5BC0" w:rsidRDefault="00D60307" w:rsidP="00850880">
            <w:pPr>
              <w:pStyle w:val="TAH"/>
              <w:snapToGrid w:val="0"/>
              <w:rPr>
                <w:rFonts w:cs="Arial"/>
                <w:lang w:eastAsia="en-US"/>
              </w:rPr>
            </w:pPr>
            <w:r w:rsidRPr="00EC5BC0">
              <w:rPr>
                <w:rFonts w:cs="Arial"/>
                <w:lang w:eastAsia="en-US"/>
              </w:rPr>
              <w:t>Propagation conditions</w:t>
            </w:r>
            <w:r w:rsidRPr="00EC5BC0">
              <w:rPr>
                <w:rFonts w:cs="Arial"/>
                <w:lang w:eastAsia="zh-CN"/>
              </w:rPr>
              <w:t xml:space="preserve"> </w:t>
            </w:r>
            <w:r w:rsidRPr="00EC5BC0">
              <w:rPr>
                <w:rFonts w:cs="Arial"/>
                <w:lang w:eastAsia="en-US"/>
              </w:rPr>
              <w:t xml:space="preserve">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 (Annex B)</w:t>
            </w:r>
          </w:p>
        </w:tc>
        <w:tc>
          <w:tcPr>
            <w:tcW w:w="0" w:type="auto"/>
          </w:tcPr>
          <w:p w14:paraId="0574E4A7" w14:textId="77777777" w:rsidR="00D60307" w:rsidRPr="00EC5BC0" w:rsidRDefault="00D60307" w:rsidP="00850880">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523" w:type="dxa"/>
          </w:tcPr>
          <w:p w14:paraId="7074A13F" w14:textId="77777777" w:rsidR="00D60307" w:rsidRPr="00EC5BC0" w:rsidRDefault="00D60307" w:rsidP="00850880">
            <w:pPr>
              <w:pStyle w:val="TAH"/>
              <w:snapToGrid w:val="0"/>
              <w:rPr>
                <w:rFonts w:cs="Arial"/>
                <w:lang w:eastAsia="zh-CN"/>
              </w:rPr>
            </w:pPr>
            <w:r w:rsidRPr="00EC5BC0">
              <w:rPr>
                <w:rFonts w:cs="Arial"/>
                <w:lang w:eastAsia="en-US"/>
              </w:rPr>
              <w:t>Fraction of maximum throughput</w:t>
            </w:r>
          </w:p>
        </w:tc>
        <w:tc>
          <w:tcPr>
            <w:tcW w:w="837" w:type="dxa"/>
          </w:tcPr>
          <w:p w14:paraId="455AF223" w14:textId="77777777" w:rsidR="00D60307" w:rsidRPr="00EC5BC0" w:rsidRDefault="00D60307" w:rsidP="00850880">
            <w:pPr>
              <w:pStyle w:val="TAH"/>
              <w:snapToGrid w:val="0"/>
              <w:rPr>
                <w:rFonts w:cs="Arial"/>
                <w:lang w:eastAsia="en-US"/>
              </w:rPr>
            </w:pPr>
            <w:r w:rsidRPr="00EC5BC0">
              <w:rPr>
                <w:rFonts w:cs="Arial"/>
                <w:lang w:eastAsia="en-US"/>
              </w:rPr>
              <w:t>SNR</w:t>
            </w:r>
          </w:p>
          <w:p w14:paraId="4D07F31E" w14:textId="77777777" w:rsidR="00D60307" w:rsidRPr="00EC5BC0" w:rsidRDefault="00D60307" w:rsidP="00850880">
            <w:pPr>
              <w:pStyle w:val="TAH"/>
              <w:snapToGrid w:val="0"/>
              <w:rPr>
                <w:rFonts w:cs="Arial"/>
                <w:lang w:eastAsia="en-US"/>
              </w:rPr>
            </w:pPr>
            <w:r w:rsidRPr="00EC5BC0">
              <w:rPr>
                <w:rFonts w:cs="Arial"/>
                <w:lang w:eastAsia="en-US"/>
              </w:rPr>
              <w:t>[dB]</w:t>
            </w:r>
          </w:p>
        </w:tc>
      </w:tr>
      <w:tr w:rsidR="00EC5BC0" w:rsidRPr="00EC5BC0" w14:paraId="56475A13" w14:textId="77777777" w:rsidTr="00850880">
        <w:trPr>
          <w:trHeight w:val="20"/>
          <w:jc w:val="center"/>
        </w:trPr>
        <w:tc>
          <w:tcPr>
            <w:tcW w:w="0" w:type="auto"/>
          </w:tcPr>
          <w:p w14:paraId="2C4A2EE4" w14:textId="77777777" w:rsidR="00D60307" w:rsidRPr="00EC5BC0" w:rsidRDefault="00D60307" w:rsidP="00850880">
            <w:pPr>
              <w:pStyle w:val="TAC"/>
              <w:snapToGrid w:val="0"/>
              <w:rPr>
                <w:rFonts w:cs="Arial"/>
                <w:lang w:eastAsia="zh-CN"/>
              </w:rPr>
            </w:pPr>
            <w:r w:rsidRPr="00EC5BC0">
              <w:rPr>
                <w:rFonts w:cs="Arial"/>
                <w:lang w:eastAsia="zh-CN"/>
              </w:rPr>
              <w:t>1</w:t>
            </w:r>
          </w:p>
        </w:tc>
        <w:tc>
          <w:tcPr>
            <w:tcW w:w="0" w:type="auto"/>
          </w:tcPr>
          <w:p w14:paraId="34F5AE9B"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89D" w14:textId="77777777" w:rsidR="00D60307" w:rsidRPr="00EC5BC0" w:rsidRDefault="00D60307" w:rsidP="00850880">
            <w:pPr>
              <w:pStyle w:val="TAC"/>
              <w:snapToGrid w:val="0"/>
              <w:rPr>
                <w:rFonts w:cs="Arial"/>
                <w:lang w:eastAsia="zh-CN"/>
              </w:rPr>
            </w:pPr>
            <w:r w:rsidRPr="00EC5BC0">
              <w:rPr>
                <w:rFonts w:cs="Arial"/>
                <w:lang w:eastAsia="zh-CN"/>
              </w:rPr>
              <w:t>3</w:t>
            </w:r>
          </w:p>
        </w:tc>
        <w:tc>
          <w:tcPr>
            <w:tcW w:w="0" w:type="auto"/>
          </w:tcPr>
          <w:p w14:paraId="17E0C3BE"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24C2084C"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2C50EE5"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1CD94561"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5.6</w:t>
            </w:r>
          </w:p>
        </w:tc>
      </w:tr>
      <w:tr w:rsidR="00EC5BC0" w:rsidRPr="00EC5BC0" w14:paraId="3BF42928" w14:textId="77777777" w:rsidTr="00850880">
        <w:trPr>
          <w:trHeight w:val="20"/>
          <w:jc w:val="center"/>
        </w:trPr>
        <w:tc>
          <w:tcPr>
            <w:tcW w:w="0" w:type="auto"/>
          </w:tcPr>
          <w:p w14:paraId="0A5781D1"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5A1BEC84"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7C4D69A1" w14:textId="77777777" w:rsidR="00D60307" w:rsidRPr="00EC5BC0" w:rsidRDefault="00D60307" w:rsidP="00850880">
            <w:pPr>
              <w:pStyle w:val="TAC"/>
              <w:snapToGrid w:val="0"/>
              <w:rPr>
                <w:rFonts w:cs="Arial"/>
                <w:lang w:eastAsia="zh-CN"/>
              </w:rPr>
            </w:pPr>
            <w:r w:rsidRPr="00EC5BC0">
              <w:rPr>
                <w:rFonts w:cs="Arial"/>
                <w:lang w:eastAsia="zh-CN"/>
              </w:rPr>
              <w:t>5</w:t>
            </w:r>
          </w:p>
        </w:tc>
        <w:tc>
          <w:tcPr>
            <w:tcW w:w="0" w:type="auto"/>
          </w:tcPr>
          <w:p w14:paraId="40DA31FC"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0DBC6AFD"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1061289B"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7A5F7ABA" w14:textId="77777777" w:rsidR="00D60307" w:rsidRPr="00EC5BC0" w:rsidRDefault="00D60307" w:rsidP="00C60733">
            <w:pPr>
              <w:pStyle w:val="TAC"/>
              <w:snapToGrid w:val="0"/>
              <w:rPr>
                <w:rFonts w:cs="Arial"/>
                <w:lang w:eastAsia="zh-CN"/>
              </w:rPr>
            </w:pPr>
            <w:r w:rsidRPr="00EC5BC0">
              <w:rPr>
                <w:rFonts w:cs="Arial"/>
                <w:lang w:eastAsia="zh-CN"/>
              </w:rPr>
              <w:t>-6.</w:t>
            </w:r>
            <w:r w:rsidR="00BC5A97" w:rsidRPr="00EC5BC0">
              <w:rPr>
                <w:rFonts w:cs="Arial"/>
                <w:lang w:eastAsia="zh-CN"/>
              </w:rPr>
              <w:t>0</w:t>
            </w:r>
          </w:p>
        </w:tc>
      </w:tr>
      <w:tr w:rsidR="00EC5BC0" w:rsidRPr="00EC5BC0" w14:paraId="02B7E734" w14:textId="77777777" w:rsidTr="00850880">
        <w:trPr>
          <w:trHeight w:val="20"/>
          <w:jc w:val="center"/>
        </w:trPr>
        <w:tc>
          <w:tcPr>
            <w:tcW w:w="0" w:type="auto"/>
          </w:tcPr>
          <w:p w14:paraId="20DBB97A"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28673DE9"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1BBEDD27" w14:textId="77777777" w:rsidR="00D60307" w:rsidRPr="00EC5BC0" w:rsidRDefault="00D60307" w:rsidP="00850880">
            <w:pPr>
              <w:pStyle w:val="TAC"/>
              <w:snapToGrid w:val="0"/>
              <w:rPr>
                <w:rFonts w:cs="Arial"/>
                <w:lang w:eastAsia="zh-CN"/>
              </w:rPr>
            </w:pPr>
            <w:r w:rsidRPr="00EC5BC0">
              <w:rPr>
                <w:rFonts w:cs="Arial"/>
                <w:lang w:eastAsia="zh-CN"/>
              </w:rPr>
              <w:t>10</w:t>
            </w:r>
          </w:p>
        </w:tc>
        <w:tc>
          <w:tcPr>
            <w:tcW w:w="0" w:type="auto"/>
          </w:tcPr>
          <w:p w14:paraId="0436DBEA"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479F6312"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8A872D2"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149AE7F"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EC5BC0" w:rsidRPr="00EC5BC0" w14:paraId="3E3F6718" w14:textId="77777777" w:rsidTr="00850880">
        <w:trPr>
          <w:trHeight w:val="20"/>
          <w:jc w:val="center"/>
        </w:trPr>
        <w:tc>
          <w:tcPr>
            <w:tcW w:w="0" w:type="auto"/>
          </w:tcPr>
          <w:p w14:paraId="642D57AF"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3A89B6D7"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4AA" w14:textId="77777777" w:rsidR="00D60307" w:rsidRPr="00EC5BC0" w:rsidRDefault="00D60307" w:rsidP="00850880">
            <w:pPr>
              <w:pStyle w:val="TAC"/>
              <w:snapToGrid w:val="0"/>
              <w:rPr>
                <w:rFonts w:cs="Arial"/>
                <w:lang w:eastAsia="zh-CN"/>
              </w:rPr>
            </w:pPr>
            <w:r w:rsidRPr="00EC5BC0">
              <w:rPr>
                <w:rFonts w:cs="Arial"/>
                <w:lang w:eastAsia="en-US"/>
              </w:rPr>
              <w:t>15</w:t>
            </w:r>
          </w:p>
        </w:tc>
        <w:tc>
          <w:tcPr>
            <w:tcW w:w="0" w:type="auto"/>
          </w:tcPr>
          <w:p w14:paraId="17494071"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7039EAFE"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78F8F819"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252D198"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D60307" w:rsidRPr="00EC5BC0" w14:paraId="6876F76D" w14:textId="77777777" w:rsidTr="00850880">
        <w:trPr>
          <w:trHeight w:val="20"/>
          <w:jc w:val="center"/>
        </w:trPr>
        <w:tc>
          <w:tcPr>
            <w:tcW w:w="0" w:type="auto"/>
          </w:tcPr>
          <w:p w14:paraId="2162EA60"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6AC62982"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4F3348C0" w14:textId="77777777" w:rsidR="00D60307" w:rsidRPr="00EC5BC0" w:rsidRDefault="00D60307" w:rsidP="00850880">
            <w:pPr>
              <w:pStyle w:val="TAC"/>
              <w:snapToGrid w:val="0"/>
              <w:rPr>
                <w:rFonts w:cs="Arial"/>
                <w:lang w:eastAsia="en-US"/>
              </w:rPr>
            </w:pPr>
            <w:r w:rsidRPr="00EC5BC0">
              <w:rPr>
                <w:rFonts w:cs="Arial"/>
                <w:lang w:eastAsia="en-US"/>
              </w:rPr>
              <w:t>20</w:t>
            </w:r>
          </w:p>
        </w:tc>
        <w:tc>
          <w:tcPr>
            <w:tcW w:w="0" w:type="auto"/>
          </w:tcPr>
          <w:p w14:paraId="7D7AD692"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6C86A3A9"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044177B8"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5E9A81EB"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6.4</w:t>
            </w:r>
          </w:p>
        </w:tc>
      </w:tr>
    </w:tbl>
    <w:p w14:paraId="36FEEF62" w14:textId="77777777" w:rsidR="00D60307" w:rsidRPr="00EC5BC0" w:rsidRDefault="00D60307" w:rsidP="00D60307">
      <w:pPr>
        <w:rPr>
          <w:noProof/>
          <w:lang w:eastAsia="zh-CN"/>
        </w:rPr>
      </w:pPr>
    </w:p>
    <w:p w14:paraId="6D3253D2" w14:textId="77777777" w:rsidR="00D60307" w:rsidRPr="00EC5BC0" w:rsidRDefault="00D60307" w:rsidP="003D505D">
      <w:pPr>
        <w:pStyle w:val="TH"/>
      </w:pPr>
      <w:r w:rsidRPr="00EC5BC0">
        <w:t xml:space="preserve">Table 8.2.7.5-2 Minimum requirements for PUSCH for CEMode </w:t>
      </w:r>
      <w:r w:rsidRPr="00EC5BC0">
        <w:rPr>
          <w:lang w:eastAsia="zh-CN"/>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8"/>
        <w:gridCol w:w="1368"/>
        <w:gridCol w:w="2425"/>
        <w:gridCol w:w="900"/>
        <w:gridCol w:w="1468"/>
        <w:gridCol w:w="927"/>
      </w:tblGrid>
      <w:tr w:rsidR="00EC5BC0" w:rsidRPr="00EC5BC0" w14:paraId="1DBAB28E" w14:textId="77777777" w:rsidTr="00850880">
        <w:trPr>
          <w:trHeight w:val="20"/>
          <w:jc w:val="center"/>
        </w:trPr>
        <w:tc>
          <w:tcPr>
            <w:tcW w:w="0" w:type="auto"/>
          </w:tcPr>
          <w:p w14:paraId="3EC69B98" w14:textId="77777777" w:rsidR="00D60307" w:rsidRPr="00EC5BC0" w:rsidRDefault="00D60307" w:rsidP="00850880">
            <w:pPr>
              <w:pStyle w:val="TAH"/>
              <w:spacing w:line="240" w:lineRule="exact"/>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44BFD3E" w14:textId="77777777" w:rsidR="00D60307" w:rsidRPr="00EC5BC0" w:rsidRDefault="00D60307" w:rsidP="00850880">
            <w:pPr>
              <w:pStyle w:val="TAH"/>
              <w:spacing w:line="240" w:lineRule="exact"/>
              <w:rPr>
                <w:rFonts w:cs="Arial"/>
                <w:lang w:eastAsia="en-US"/>
              </w:rPr>
            </w:pPr>
            <w:r w:rsidRPr="00EC5BC0">
              <w:rPr>
                <w:rFonts w:cs="Arial"/>
                <w:lang w:eastAsia="en-US"/>
              </w:rPr>
              <w:t>Number of RX antennas</w:t>
            </w:r>
          </w:p>
        </w:tc>
        <w:tc>
          <w:tcPr>
            <w:tcW w:w="0" w:type="auto"/>
          </w:tcPr>
          <w:p w14:paraId="523F2A5C" w14:textId="77777777" w:rsidR="00D60307" w:rsidRPr="00EC5BC0" w:rsidRDefault="00D60307" w:rsidP="00850880">
            <w:pPr>
              <w:pStyle w:val="TAH"/>
              <w:spacing w:line="240" w:lineRule="exact"/>
              <w:rPr>
                <w:rFonts w:cs="Arial"/>
                <w:lang w:eastAsia="zh-CN"/>
              </w:rPr>
            </w:pPr>
            <w:r w:rsidRPr="00EC5BC0">
              <w:rPr>
                <w:rFonts w:cs="Arial"/>
                <w:lang w:eastAsia="zh-CN"/>
              </w:rPr>
              <w:t>Channel Bandwidth</w:t>
            </w:r>
          </w:p>
          <w:p w14:paraId="5C48E868" w14:textId="77777777" w:rsidR="00D60307" w:rsidRPr="00EC5BC0" w:rsidRDefault="00D60307" w:rsidP="00850880">
            <w:pPr>
              <w:pStyle w:val="TAH"/>
              <w:spacing w:line="240" w:lineRule="exact"/>
              <w:rPr>
                <w:rFonts w:cs="Arial"/>
                <w:lang w:eastAsia="zh-CN"/>
              </w:rPr>
            </w:pPr>
            <w:r w:rsidRPr="00EC5BC0">
              <w:rPr>
                <w:rFonts w:cs="Arial"/>
                <w:lang w:eastAsia="zh-CN"/>
              </w:rPr>
              <w:t>(MHz)</w:t>
            </w:r>
          </w:p>
        </w:tc>
        <w:tc>
          <w:tcPr>
            <w:tcW w:w="0" w:type="auto"/>
          </w:tcPr>
          <w:p w14:paraId="7408C794" w14:textId="77777777" w:rsidR="00D60307" w:rsidRPr="00EC5BC0" w:rsidRDefault="00D60307" w:rsidP="00850880">
            <w:pPr>
              <w:pStyle w:val="TAH"/>
              <w:spacing w:line="240" w:lineRule="exact"/>
              <w:rPr>
                <w:rFonts w:cs="Arial"/>
                <w:lang w:eastAsia="en-US"/>
              </w:rPr>
            </w:pPr>
            <w:r w:rsidRPr="00EC5BC0">
              <w:rPr>
                <w:rFonts w:cs="Arial"/>
                <w:lang w:eastAsia="en-US"/>
              </w:rPr>
              <w:t>Propagation conditions</w:t>
            </w:r>
            <w:r w:rsidRPr="00EC5BC0">
              <w:rPr>
                <w:rFonts w:cs="Arial"/>
                <w:lang w:eastAsia="zh-CN"/>
              </w:rPr>
              <w:t xml:space="preserve"> </w:t>
            </w:r>
            <w:r w:rsidRPr="00EC5BC0">
              <w:rPr>
                <w:rFonts w:cs="Arial"/>
                <w:lang w:eastAsia="en-US"/>
              </w:rPr>
              <w:t xml:space="preserve">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 (Annex B)</w:t>
            </w:r>
          </w:p>
        </w:tc>
        <w:tc>
          <w:tcPr>
            <w:tcW w:w="0" w:type="auto"/>
          </w:tcPr>
          <w:p w14:paraId="0FDD64E4" w14:textId="77777777" w:rsidR="00D60307" w:rsidRPr="00EC5BC0" w:rsidRDefault="00D60307" w:rsidP="00850880">
            <w:pPr>
              <w:pStyle w:val="TAH"/>
              <w:spacing w:line="240" w:lineRule="exact"/>
              <w:rPr>
                <w:rFonts w:cs="Arial"/>
                <w:lang w:eastAsia="en-US"/>
              </w:rPr>
            </w:pPr>
            <w:r w:rsidRPr="00EC5BC0">
              <w:rPr>
                <w:rFonts w:cs="Arial"/>
                <w:lang w:eastAsia="en-US"/>
              </w:rPr>
              <w:t>FRC</w:t>
            </w:r>
            <w:r w:rsidRPr="00EC5BC0">
              <w:rPr>
                <w:rFonts w:cs="Arial"/>
                <w:lang w:eastAsia="en-US"/>
              </w:rPr>
              <w:br/>
              <w:t>(Annex A)</w:t>
            </w:r>
          </w:p>
        </w:tc>
        <w:tc>
          <w:tcPr>
            <w:tcW w:w="1468" w:type="dxa"/>
          </w:tcPr>
          <w:p w14:paraId="3B743680" w14:textId="77777777" w:rsidR="00D60307" w:rsidRPr="00EC5BC0" w:rsidRDefault="00D60307" w:rsidP="00850880">
            <w:pPr>
              <w:pStyle w:val="TAH"/>
              <w:spacing w:line="240" w:lineRule="exact"/>
              <w:rPr>
                <w:rFonts w:cs="Arial"/>
                <w:lang w:eastAsia="zh-CN"/>
              </w:rPr>
            </w:pPr>
            <w:r w:rsidRPr="00EC5BC0">
              <w:rPr>
                <w:rFonts w:cs="Arial"/>
                <w:lang w:eastAsia="en-US"/>
              </w:rPr>
              <w:t>Fraction of maximum throughput</w:t>
            </w:r>
          </w:p>
        </w:tc>
        <w:tc>
          <w:tcPr>
            <w:tcW w:w="927" w:type="dxa"/>
          </w:tcPr>
          <w:p w14:paraId="745BA4C3" w14:textId="77777777" w:rsidR="00D60307" w:rsidRPr="00EC5BC0" w:rsidRDefault="00D60307" w:rsidP="00850880">
            <w:pPr>
              <w:pStyle w:val="TAH"/>
              <w:spacing w:line="240" w:lineRule="exact"/>
              <w:rPr>
                <w:rFonts w:cs="Arial"/>
                <w:lang w:eastAsia="en-US"/>
              </w:rPr>
            </w:pPr>
            <w:r w:rsidRPr="00EC5BC0">
              <w:rPr>
                <w:rFonts w:cs="Arial"/>
                <w:lang w:eastAsia="en-US"/>
              </w:rPr>
              <w:t>SNR</w:t>
            </w:r>
          </w:p>
          <w:p w14:paraId="7ACCCBFD" w14:textId="77777777" w:rsidR="00D60307" w:rsidRPr="00EC5BC0" w:rsidRDefault="00D60307" w:rsidP="00850880">
            <w:pPr>
              <w:pStyle w:val="TAH"/>
              <w:spacing w:line="240" w:lineRule="exact"/>
              <w:rPr>
                <w:rFonts w:cs="Arial"/>
                <w:lang w:eastAsia="en-US"/>
              </w:rPr>
            </w:pPr>
            <w:r w:rsidRPr="00EC5BC0">
              <w:rPr>
                <w:rFonts w:cs="Arial"/>
                <w:lang w:eastAsia="en-US"/>
              </w:rPr>
              <w:t>[dB]</w:t>
            </w:r>
          </w:p>
        </w:tc>
      </w:tr>
      <w:tr w:rsidR="00EC5BC0" w:rsidRPr="00EC5BC0" w14:paraId="7040E62B" w14:textId="77777777" w:rsidTr="00850880">
        <w:trPr>
          <w:trHeight w:val="20"/>
          <w:jc w:val="center"/>
        </w:trPr>
        <w:tc>
          <w:tcPr>
            <w:tcW w:w="0" w:type="auto"/>
          </w:tcPr>
          <w:p w14:paraId="1E60BEFD" w14:textId="77777777" w:rsidR="00D60307" w:rsidRPr="00EC5BC0" w:rsidRDefault="00D60307" w:rsidP="00850880">
            <w:pPr>
              <w:pStyle w:val="TAC"/>
              <w:spacing w:line="240" w:lineRule="exact"/>
              <w:rPr>
                <w:rFonts w:cs="Arial"/>
                <w:lang w:eastAsia="zh-CN"/>
              </w:rPr>
            </w:pPr>
            <w:r w:rsidRPr="00EC5BC0">
              <w:rPr>
                <w:rFonts w:cs="Arial"/>
                <w:lang w:eastAsia="en-US"/>
              </w:rPr>
              <w:t>1</w:t>
            </w:r>
          </w:p>
        </w:tc>
        <w:tc>
          <w:tcPr>
            <w:tcW w:w="0" w:type="auto"/>
          </w:tcPr>
          <w:p w14:paraId="008BBBBE"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BAE149C" w14:textId="77777777" w:rsidR="00D60307" w:rsidRPr="00EC5BC0" w:rsidRDefault="00D60307" w:rsidP="00850880">
            <w:pPr>
              <w:pStyle w:val="TAC"/>
              <w:spacing w:line="240" w:lineRule="exact"/>
              <w:rPr>
                <w:rFonts w:cs="Arial"/>
                <w:lang w:eastAsia="zh-CN"/>
              </w:rPr>
            </w:pPr>
            <w:r w:rsidRPr="00EC5BC0">
              <w:rPr>
                <w:rFonts w:cs="Arial"/>
                <w:lang w:eastAsia="zh-CN"/>
              </w:rPr>
              <w:t>3</w:t>
            </w:r>
          </w:p>
        </w:tc>
        <w:tc>
          <w:tcPr>
            <w:tcW w:w="0" w:type="auto"/>
          </w:tcPr>
          <w:p w14:paraId="30595B1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6F07A1EF"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12DC2E99"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23F45A82" w14:textId="77777777" w:rsidR="00D60307" w:rsidRPr="00EC5BC0" w:rsidRDefault="00D60307" w:rsidP="00850880">
            <w:pPr>
              <w:pStyle w:val="TAC"/>
              <w:spacing w:line="240" w:lineRule="exact"/>
              <w:rPr>
                <w:rFonts w:cs="Arial"/>
                <w:lang w:eastAsia="en-US"/>
              </w:rPr>
            </w:pPr>
            <w:r w:rsidRPr="00EC5BC0">
              <w:rPr>
                <w:rFonts w:cs="Arial"/>
                <w:lang w:eastAsia="zh-CN"/>
              </w:rPr>
              <w:t>-1</w:t>
            </w:r>
            <w:r w:rsidR="00BC5A97" w:rsidRPr="00EC5BC0">
              <w:rPr>
                <w:rFonts w:cs="Arial"/>
                <w:lang w:eastAsia="zh-CN"/>
              </w:rPr>
              <w:t>4.4</w:t>
            </w:r>
          </w:p>
        </w:tc>
      </w:tr>
      <w:tr w:rsidR="00EC5BC0" w:rsidRPr="00EC5BC0" w14:paraId="2D4A0814" w14:textId="77777777" w:rsidTr="00850880">
        <w:trPr>
          <w:trHeight w:val="20"/>
          <w:jc w:val="center"/>
        </w:trPr>
        <w:tc>
          <w:tcPr>
            <w:tcW w:w="0" w:type="auto"/>
          </w:tcPr>
          <w:p w14:paraId="04CB01A0" w14:textId="77777777" w:rsidR="00D60307" w:rsidRPr="00EC5BC0" w:rsidRDefault="00D60307" w:rsidP="00850880">
            <w:pPr>
              <w:pStyle w:val="TAC"/>
              <w:spacing w:line="240" w:lineRule="exact"/>
              <w:rPr>
                <w:rFonts w:cs="Arial"/>
                <w:lang w:eastAsia="zh-CN"/>
              </w:rPr>
            </w:pPr>
            <w:r w:rsidRPr="00EC5BC0">
              <w:rPr>
                <w:rFonts w:cs="Arial"/>
                <w:lang w:eastAsia="zh-CN"/>
              </w:rPr>
              <w:t>1</w:t>
            </w:r>
          </w:p>
        </w:tc>
        <w:tc>
          <w:tcPr>
            <w:tcW w:w="0" w:type="auto"/>
          </w:tcPr>
          <w:p w14:paraId="7B0A104B"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C1FFDCA" w14:textId="77777777" w:rsidR="00D60307" w:rsidRPr="00EC5BC0" w:rsidRDefault="00D60307" w:rsidP="00850880">
            <w:pPr>
              <w:pStyle w:val="TAL"/>
              <w:spacing w:line="240" w:lineRule="exact"/>
              <w:jc w:val="center"/>
              <w:rPr>
                <w:rFonts w:cs="Arial"/>
                <w:lang w:eastAsia="zh-CN"/>
              </w:rPr>
            </w:pPr>
            <w:r w:rsidRPr="00EC5BC0">
              <w:rPr>
                <w:rFonts w:cs="Arial"/>
                <w:lang w:eastAsia="en-US"/>
              </w:rPr>
              <w:t>5</w:t>
            </w:r>
          </w:p>
        </w:tc>
        <w:tc>
          <w:tcPr>
            <w:tcW w:w="0" w:type="auto"/>
          </w:tcPr>
          <w:p w14:paraId="025801A2" w14:textId="77777777" w:rsidR="00D60307" w:rsidRPr="00EC5BC0" w:rsidRDefault="00D60307" w:rsidP="00850880">
            <w:pPr>
              <w:pStyle w:val="TAL"/>
              <w:spacing w:line="240" w:lineRule="exact"/>
              <w:jc w:val="center"/>
              <w:rPr>
                <w:rFonts w:cs="Arial"/>
                <w:lang w:eastAsia="en-US"/>
              </w:rPr>
            </w:pPr>
            <w:r w:rsidRPr="00EC5BC0">
              <w:rPr>
                <w:rFonts w:cs="Arial"/>
                <w:lang w:eastAsia="en-US"/>
              </w:rPr>
              <w:t>ETU 1Hz Low</w:t>
            </w:r>
          </w:p>
        </w:tc>
        <w:tc>
          <w:tcPr>
            <w:tcW w:w="0" w:type="auto"/>
          </w:tcPr>
          <w:p w14:paraId="05434FC3"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0257B0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791171DC"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r w:rsidR="00EC5BC0" w:rsidRPr="00EC5BC0" w14:paraId="2924025E" w14:textId="77777777" w:rsidTr="00850880">
        <w:trPr>
          <w:trHeight w:val="20"/>
          <w:jc w:val="center"/>
        </w:trPr>
        <w:tc>
          <w:tcPr>
            <w:tcW w:w="0" w:type="auto"/>
          </w:tcPr>
          <w:p w14:paraId="0C24B438"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772290B9"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416F4E2" w14:textId="77777777" w:rsidR="00D60307" w:rsidRPr="00EC5BC0" w:rsidRDefault="00D60307" w:rsidP="00850880">
            <w:pPr>
              <w:pStyle w:val="TAC"/>
              <w:spacing w:line="240" w:lineRule="exact"/>
              <w:rPr>
                <w:rFonts w:cs="Arial"/>
                <w:lang w:eastAsia="zh-CN"/>
              </w:rPr>
            </w:pPr>
            <w:r w:rsidRPr="00EC5BC0">
              <w:rPr>
                <w:rFonts w:cs="Arial"/>
                <w:lang w:eastAsia="en-US"/>
              </w:rPr>
              <w:t>10</w:t>
            </w:r>
          </w:p>
        </w:tc>
        <w:tc>
          <w:tcPr>
            <w:tcW w:w="0" w:type="auto"/>
          </w:tcPr>
          <w:p w14:paraId="7FBD365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8D9FF26"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7E1E04FB"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60B20984"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7</w:t>
            </w:r>
          </w:p>
        </w:tc>
      </w:tr>
      <w:tr w:rsidR="00EC5BC0" w:rsidRPr="00EC5BC0" w14:paraId="4C045BA0" w14:textId="77777777" w:rsidTr="00850880">
        <w:trPr>
          <w:trHeight w:val="20"/>
          <w:jc w:val="center"/>
        </w:trPr>
        <w:tc>
          <w:tcPr>
            <w:tcW w:w="0" w:type="auto"/>
          </w:tcPr>
          <w:p w14:paraId="657B9BD3"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w:t>
            </w:r>
          </w:p>
        </w:tc>
        <w:tc>
          <w:tcPr>
            <w:tcW w:w="0" w:type="auto"/>
          </w:tcPr>
          <w:p w14:paraId="5215D906"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2</w:t>
            </w:r>
          </w:p>
        </w:tc>
        <w:tc>
          <w:tcPr>
            <w:tcW w:w="0" w:type="auto"/>
          </w:tcPr>
          <w:p w14:paraId="2B33A02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15</w:t>
            </w:r>
          </w:p>
        </w:tc>
        <w:tc>
          <w:tcPr>
            <w:tcW w:w="0" w:type="auto"/>
          </w:tcPr>
          <w:p w14:paraId="7694FF37"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ETU 1Hz Low</w:t>
            </w:r>
          </w:p>
        </w:tc>
        <w:tc>
          <w:tcPr>
            <w:tcW w:w="0" w:type="auto"/>
          </w:tcPr>
          <w:p w14:paraId="4D0FE082"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A3-1</w:t>
            </w:r>
          </w:p>
        </w:tc>
        <w:tc>
          <w:tcPr>
            <w:tcW w:w="1468" w:type="dxa"/>
          </w:tcPr>
          <w:p w14:paraId="7524BB0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70%</w:t>
            </w:r>
          </w:p>
        </w:tc>
        <w:tc>
          <w:tcPr>
            <w:tcW w:w="927" w:type="dxa"/>
          </w:tcPr>
          <w:p w14:paraId="1D291481"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5</w:t>
            </w:r>
          </w:p>
        </w:tc>
      </w:tr>
      <w:tr w:rsidR="00D60307" w:rsidRPr="00EC5BC0" w14:paraId="5A6E4DE5" w14:textId="77777777" w:rsidTr="00850880">
        <w:trPr>
          <w:trHeight w:val="20"/>
          <w:jc w:val="center"/>
        </w:trPr>
        <w:tc>
          <w:tcPr>
            <w:tcW w:w="0" w:type="auto"/>
          </w:tcPr>
          <w:p w14:paraId="5E3BDCE5"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399619E1"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E6B9AAA" w14:textId="77777777" w:rsidR="00D60307" w:rsidRPr="00EC5BC0" w:rsidRDefault="00D60307" w:rsidP="00850880">
            <w:pPr>
              <w:pStyle w:val="TAL"/>
              <w:spacing w:line="240" w:lineRule="exact"/>
              <w:jc w:val="center"/>
              <w:rPr>
                <w:rFonts w:cs="Arial"/>
                <w:lang w:eastAsia="zh-CN"/>
              </w:rPr>
            </w:pPr>
            <w:r w:rsidRPr="00EC5BC0">
              <w:rPr>
                <w:rFonts w:cs="Arial"/>
                <w:lang w:eastAsia="en-US"/>
              </w:rPr>
              <w:t>20</w:t>
            </w:r>
          </w:p>
        </w:tc>
        <w:tc>
          <w:tcPr>
            <w:tcW w:w="0" w:type="auto"/>
          </w:tcPr>
          <w:p w14:paraId="11194201"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105D677"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28014C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54D715DB"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bl>
    <w:p w14:paraId="54AF3424" w14:textId="77777777" w:rsidR="00D60307" w:rsidRPr="00EC5BC0" w:rsidRDefault="00D60307" w:rsidP="00D60307"/>
    <w:p w14:paraId="60701CC5" w14:textId="77777777" w:rsidR="00D60307" w:rsidRPr="00EC5BC0" w:rsidRDefault="00D60307" w:rsidP="00D6030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80CADA6" w14:textId="77777777" w:rsidR="00573159" w:rsidRPr="00EC5BC0" w:rsidRDefault="00573159" w:rsidP="002C24FB">
      <w:pPr>
        <w:pStyle w:val="Heading2"/>
      </w:pPr>
      <w:bookmarkStart w:id="1726" w:name="_Toc21015954"/>
      <w:bookmarkStart w:id="1727" w:name="_Toc45830142"/>
      <w:bookmarkStart w:id="1728" w:name="_Toc45830792"/>
      <w:bookmarkStart w:id="1729" w:name="_Toc61109248"/>
      <w:r w:rsidRPr="00EC5BC0">
        <w:t>8.3</w:t>
      </w:r>
      <w:r w:rsidRPr="00EC5BC0">
        <w:tab/>
      </w:r>
      <w:r w:rsidR="00CF040E" w:rsidRPr="00EC5BC0">
        <w:t xml:space="preserve">Performance requirements for </w:t>
      </w:r>
      <w:r w:rsidRPr="00EC5BC0">
        <w:t>PUCCH</w:t>
      </w:r>
      <w:bookmarkEnd w:id="1726"/>
      <w:bookmarkEnd w:id="1727"/>
      <w:bookmarkEnd w:id="1728"/>
      <w:bookmarkEnd w:id="1729"/>
    </w:p>
    <w:p w14:paraId="296E8B5A" w14:textId="77777777" w:rsidR="00573159" w:rsidRPr="00EC5BC0" w:rsidRDefault="00573159" w:rsidP="002C24FB">
      <w:pPr>
        <w:pStyle w:val="Heading3"/>
      </w:pPr>
      <w:bookmarkStart w:id="1730" w:name="_Toc21015955"/>
      <w:bookmarkStart w:id="1731" w:name="_Toc45830143"/>
      <w:bookmarkStart w:id="1732" w:name="_Toc45830793"/>
      <w:bookmarkStart w:id="1733" w:name="_Toc61109249"/>
      <w:r w:rsidRPr="00EC5BC0">
        <w:t>8.3.1</w:t>
      </w:r>
      <w:r w:rsidRPr="00EC5BC0">
        <w:tab/>
        <w:t xml:space="preserve">ACK missed detection for </w:t>
      </w:r>
      <w:r w:rsidR="004F6A5C" w:rsidRPr="00EC5BC0">
        <w:t xml:space="preserve">single user </w:t>
      </w:r>
      <w:r w:rsidRPr="00EC5BC0">
        <w:t xml:space="preserve">PUCCH format </w:t>
      </w:r>
      <w:r w:rsidR="00D0167F" w:rsidRPr="00EC5BC0">
        <w:t>1a</w:t>
      </w:r>
      <w:r w:rsidR="00B5501D" w:rsidRPr="00EC5BC0">
        <w:rPr>
          <w:lang w:eastAsia="zh-CN"/>
        </w:rPr>
        <w:t xml:space="preserve"> transmission on single antenna port</w:t>
      </w:r>
      <w:bookmarkEnd w:id="1730"/>
      <w:bookmarkEnd w:id="1731"/>
      <w:bookmarkEnd w:id="1732"/>
      <w:bookmarkEnd w:id="1733"/>
    </w:p>
    <w:p w14:paraId="10E4D191" w14:textId="77777777" w:rsidR="00573159" w:rsidRPr="00EC5BC0" w:rsidRDefault="00573159" w:rsidP="002C24FB">
      <w:pPr>
        <w:pStyle w:val="Heading4"/>
      </w:pPr>
      <w:bookmarkStart w:id="1734" w:name="_Toc21015956"/>
      <w:bookmarkStart w:id="1735" w:name="_Toc45830144"/>
      <w:bookmarkStart w:id="1736" w:name="_Toc45830794"/>
      <w:bookmarkStart w:id="1737" w:name="_Toc61109250"/>
      <w:r w:rsidRPr="00EC5BC0">
        <w:t>8.3.1.1</w:t>
      </w:r>
      <w:r w:rsidRPr="00EC5BC0">
        <w:tab/>
        <w:t>Definition and applicability</w:t>
      </w:r>
      <w:bookmarkEnd w:id="1734"/>
      <w:bookmarkEnd w:id="1735"/>
      <w:bookmarkEnd w:id="1736"/>
      <w:bookmarkEnd w:id="1737"/>
    </w:p>
    <w:p w14:paraId="3548614C" w14:textId="77777777" w:rsidR="00573159" w:rsidRPr="00EC5BC0" w:rsidRDefault="00573159" w:rsidP="00573159">
      <w:pPr>
        <w:rPr>
          <w:rFonts w:eastAsia="?c?e?o“A‘??S?V?b?N‘I" w:cs="v4.2.0"/>
        </w:rPr>
      </w:pPr>
      <w:r w:rsidRPr="00EC5BC0">
        <w:rPr>
          <w:rFonts w:eastAsia="?c?e?o“A‘??S?V?b?N‘I" w:cs="v4.2.0"/>
        </w:rPr>
        <w:t xml:space="preserve">The performance requirement of </w:t>
      </w:r>
      <w:r w:rsidR="004F6A5C" w:rsidRPr="00EC5BC0">
        <w:rPr>
          <w:rFonts w:eastAsia="?c?e?o“A‘??S?V?b?N‘I" w:cs="v4.2.0"/>
        </w:rPr>
        <w:t xml:space="preserve">single user </w:t>
      </w:r>
      <w:r w:rsidRPr="00EC5BC0">
        <w:rPr>
          <w:rFonts w:eastAsia="?c?e?o“A‘??S?V?b?N‘I" w:cs="v4.2.0"/>
        </w:rPr>
        <w:t xml:space="preserve">PUCCH for ACK missed detection is determined by the two parameters: probability of false detection of the ACK and the probability of detection of ACK. The performance is measured by the required SNR at probability of detection equal to 0.99. The probability of false </w:t>
      </w:r>
      <w:r w:rsidR="004F6A5C" w:rsidRPr="00EC5BC0">
        <w:rPr>
          <w:rFonts w:eastAsia="?c?e?o“A‘??S?V?b?N‘I" w:cs="v4.2.0"/>
        </w:rPr>
        <w:t xml:space="preserve">detection of the ACK shall be 0.01 </w:t>
      </w:r>
      <w:r w:rsidRPr="00EC5BC0">
        <w:rPr>
          <w:rFonts w:eastAsia="?c?e?o“A‘??S?V?b?N‘I" w:cs="v4.2.0"/>
        </w:rPr>
        <w:t>or less.</w:t>
      </w:r>
    </w:p>
    <w:p w14:paraId="34C96E3C" w14:textId="77777777" w:rsidR="00573159" w:rsidRPr="00EC5BC0" w:rsidRDefault="00573159" w:rsidP="00573159">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2E96D488" w14:textId="77777777" w:rsidR="00573159" w:rsidRPr="00EC5BC0" w:rsidRDefault="00573159" w:rsidP="00573159">
      <w:pPr>
        <w:rPr>
          <w:rFonts w:eastAsia="?c?e?o“A‘??S?V?b?N‘I" w:cs="v4.2.0"/>
        </w:rPr>
      </w:pPr>
      <w:r w:rsidRPr="00EC5BC0">
        <w:rPr>
          <w:rFonts w:eastAsia="?c?e?o“A‘??S?V?b?N‘I" w:cs="v4.2.0"/>
        </w:rPr>
        <w:t>The probability of detection of ACK is defined as conditional probability of detection of the ACK when the signal is present.</w:t>
      </w:r>
    </w:p>
    <w:p w14:paraId="6B642BFD" w14:textId="77777777" w:rsidR="0044698C" w:rsidRPr="00EC5BC0" w:rsidRDefault="00573159" w:rsidP="0044698C">
      <w:r w:rsidRPr="00EC5BC0">
        <w:t>The test is applicable to all BS. A test for a specific channel bandwidth is only applicable if the BS supports it.</w:t>
      </w:r>
    </w:p>
    <w:p w14:paraId="7CF866CB" w14:textId="77777777" w:rsidR="0044698C" w:rsidRPr="00EC5BC0" w:rsidRDefault="0044698C" w:rsidP="0044698C">
      <w:r w:rsidRPr="00EC5BC0">
        <w:t xml:space="preserve">For a BS supporting multiple channel bandwidths only the tests for the </w:t>
      </w:r>
      <w:r w:rsidR="00D0167F" w:rsidRPr="00EC5BC0">
        <w:t>lowest and the highest</w:t>
      </w:r>
      <w:r w:rsidRPr="00EC5BC0">
        <w:t xml:space="preserve"> channel bandwidth </w:t>
      </w:r>
      <w:r w:rsidR="00D0167F" w:rsidRPr="00EC5BC0">
        <w:t xml:space="preserve">supported by the BS </w:t>
      </w:r>
      <w:r w:rsidR="004F6A5C" w:rsidRPr="00EC5BC0">
        <w:t>are</w:t>
      </w:r>
      <w:r w:rsidRPr="00EC5BC0">
        <w:t xml:space="preserve"> applicable.</w:t>
      </w:r>
    </w:p>
    <w:p w14:paraId="608C6A83" w14:textId="77777777" w:rsidR="00241702" w:rsidRPr="00EC5BC0" w:rsidRDefault="00241702" w:rsidP="0044698C">
      <w:r w:rsidRPr="00EC5BC0">
        <w:t>ACK/</w:t>
      </w:r>
      <w:r w:rsidR="00635F38" w:rsidRPr="00EC5BC0">
        <w:t>NACK</w:t>
      </w:r>
      <w:r w:rsidRPr="00EC5BC0">
        <w:t xml:space="preserve"> repetitions are disabled for PUCCH transmission.</w:t>
      </w:r>
    </w:p>
    <w:p w14:paraId="05DF0BAB" w14:textId="77777777" w:rsidR="00573159" w:rsidRPr="00EC5BC0" w:rsidRDefault="00573159" w:rsidP="002C24FB">
      <w:pPr>
        <w:pStyle w:val="Heading4"/>
      </w:pPr>
      <w:bookmarkStart w:id="1738" w:name="_Toc21015957"/>
      <w:bookmarkStart w:id="1739" w:name="_Toc45830145"/>
      <w:bookmarkStart w:id="1740" w:name="_Toc45830795"/>
      <w:bookmarkStart w:id="1741" w:name="_Toc61109251"/>
      <w:r w:rsidRPr="00EC5BC0">
        <w:t>8.3.1.2</w:t>
      </w:r>
      <w:r w:rsidRPr="00EC5BC0">
        <w:tab/>
        <w:t>Minimum Requirement</w:t>
      </w:r>
      <w:bookmarkEnd w:id="1738"/>
      <w:bookmarkEnd w:id="1739"/>
      <w:bookmarkEnd w:id="1740"/>
      <w:bookmarkEnd w:id="1741"/>
    </w:p>
    <w:p w14:paraId="58CF5E0F"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8.3.1</w:t>
      </w:r>
      <w:r w:rsidR="0003675B" w:rsidRPr="00EC5BC0">
        <w:t>.1</w:t>
      </w:r>
      <w:r w:rsidRPr="00EC5BC0">
        <w:t xml:space="preserve"> and 8.3.2.</w:t>
      </w:r>
      <w:r w:rsidR="0003675B" w:rsidRPr="00EC5BC0">
        <w:t>1.</w:t>
      </w:r>
    </w:p>
    <w:p w14:paraId="26585578" w14:textId="77777777" w:rsidR="00573159" w:rsidRPr="00EC5BC0" w:rsidRDefault="00573159" w:rsidP="002C24FB">
      <w:pPr>
        <w:pStyle w:val="Heading4"/>
      </w:pPr>
      <w:bookmarkStart w:id="1742" w:name="_Toc21015958"/>
      <w:bookmarkStart w:id="1743" w:name="_Toc45830146"/>
      <w:bookmarkStart w:id="1744" w:name="_Toc45830796"/>
      <w:bookmarkStart w:id="1745" w:name="_Toc61109252"/>
      <w:r w:rsidRPr="00EC5BC0">
        <w:t>8.3.1.3</w:t>
      </w:r>
      <w:r w:rsidRPr="00EC5BC0">
        <w:tab/>
        <w:t>Test purpose</w:t>
      </w:r>
      <w:bookmarkEnd w:id="1742"/>
      <w:bookmarkEnd w:id="1743"/>
      <w:bookmarkEnd w:id="1744"/>
      <w:bookmarkEnd w:id="1745"/>
    </w:p>
    <w:p w14:paraId="25D3A547" w14:textId="77777777" w:rsidR="00573159" w:rsidRPr="00EC5BC0" w:rsidRDefault="00573159" w:rsidP="00573159">
      <w:r w:rsidRPr="00EC5BC0">
        <w:t>The test shall verify the receiver’s ability to detect ACK under multipath fading propagation conditions for a given SNR.</w:t>
      </w:r>
    </w:p>
    <w:p w14:paraId="43784F9D" w14:textId="77777777" w:rsidR="00573159" w:rsidRPr="00EC5BC0" w:rsidRDefault="00573159" w:rsidP="002C24FB">
      <w:pPr>
        <w:pStyle w:val="Heading4"/>
      </w:pPr>
      <w:bookmarkStart w:id="1746" w:name="_Toc21015959"/>
      <w:bookmarkStart w:id="1747" w:name="_Toc45830147"/>
      <w:bookmarkStart w:id="1748" w:name="_Toc45830797"/>
      <w:bookmarkStart w:id="1749" w:name="_Toc61109253"/>
      <w:r w:rsidRPr="00EC5BC0">
        <w:t>8.3.1.4</w:t>
      </w:r>
      <w:r w:rsidRPr="00EC5BC0">
        <w:tab/>
        <w:t>Method of test</w:t>
      </w:r>
      <w:bookmarkEnd w:id="1746"/>
      <w:bookmarkEnd w:id="1747"/>
      <w:bookmarkEnd w:id="1748"/>
      <w:bookmarkEnd w:id="1749"/>
    </w:p>
    <w:p w14:paraId="79930410" w14:textId="77777777" w:rsidR="00573159" w:rsidRPr="00EC5BC0" w:rsidRDefault="00573159" w:rsidP="00573159">
      <w:pPr>
        <w:pStyle w:val="Heading5"/>
      </w:pPr>
      <w:bookmarkStart w:id="1750" w:name="_Toc21015960"/>
      <w:bookmarkStart w:id="1751" w:name="_Toc45830148"/>
      <w:bookmarkStart w:id="1752" w:name="_Toc45830798"/>
      <w:bookmarkStart w:id="1753" w:name="_Toc61109254"/>
      <w:r w:rsidRPr="00EC5BC0">
        <w:t>8.3.1.4.1</w:t>
      </w:r>
      <w:r w:rsidRPr="00EC5BC0">
        <w:tab/>
        <w:t>Initial Conditions</w:t>
      </w:r>
      <w:bookmarkEnd w:id="1750"/>
      <w:bookmarkEnd w:id="1751"/>
      <w:bookmarkEnd w:id="1752"/>
      <w:bookmarkEnd w:id="1753"/>
    </w:p>
    <w:p w14:paraId="180FC556"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301240E5"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750641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3.2</w:t>
      </w:r>
      <w:r w:rsidRPr="00EC5BC0">
        <w:t>.</w:t>
      </w:r>
    </w:p>
    <w:p w14:paraId="721B8F9A" w14:textId="77777777" w:rsidR="00573159" w:rsidRPr="00EC5BC0" w:rsidRDefault="00573159" w:rsidP="00573159">
      <w:pPr>
        <w:pStyle w:val="Heading5"/>
      </w:pPr>
      <w:bookmarkStart w:id="1754" w:name="_Toc21015961"/>
      <w:bookmarkStart w:id="1755" w:name="_Toc45830149"/>
      <w:bookmarkStart w:id="1756" w:name="_Toc45830799"/>
      <w:bookmarkStart w:id="1757" w:name="_Toc61109255"/>
      <w:r w:rsidRPr="00EC5BC0">
        <w:t>8.3.1.4.2</w:t>
      </w:r>
      <w:r w:rsidRPr="00EC5BC0">
        <w:tab/>
        <w:t>Procedure</w:t>
      </w:r>
      <w:bookmarkEnd w:id="1754"/>
      <w:bookmarkEnd w:id="1755"/>
      <w:bookmarkEnd w:id="1756"/>
      <w:bookmarkEnd w:id="1757"/>
    </w:p>
    <w:p w14:paraId="26610653"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8.3.1.4.2-1.</w:t>
      </w:r>
    </w:p>
    <w:p w14:paraId="733C6FE5" w14:textId="77777777" w:rsidR="00573159" w:rsidRPr="00EC5BC0" w:rsidRDefault="00573159" w:rsidP="00DD5B46">
      <w:pPr>
        <w:pStyle w:val="TH"/>
        <w:rPr>
          <w:rFonts w:eastAsia="‚c‚e‚o“Á‘¾ƒSƒVƒbƒN‘Ì"/>
        </w:rPr>
      </w:pPr>
      <w:r w:rsidRPr="00EC5BC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47ED7B" w14:textId="77777777">
        <w:trPr>
          <w:cantSplit/>
          <w:jc w:val="center"/>
        </w:trPr>
        <w:tc>
          <w:tcPr>
            <w:tcW w:w="2406" w:type="dxa"/>
            <w:vAlign w:val="center"/>
          </w:tcPr>
          <w:p w14:paraId="709DAAE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BB29D42"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5F427833" w14:textId="77777777">
        <w:trPr>
          <w:cantSplit/>
          <w:trHeight w:val="197"/>
          <w:jc w:val="center"/>
        </w:trPr>
        <w:tc>
          <w:tcPr>
            <w:tcW w:w="2406" w:type="dxa"/>
            <w:tcBorders>
              <w:bottom w:val="single" w:sz="4" w:space="0" w:color="auto"/>
            </w:tcBorders>
            <w:vAlign w:val="center"/>
          </w:tcPr>
          <w:p w14:paraId="686E4EF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AD7436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5743F27" w14:textId="77777777">
        <w:trPr>
          <w:cantSplit/>
          <w:trHeight w:val="129"/>
          <w:jc w:val="center"/>
        </w:trPr>
        <w:tc>
          <w:tcPr>
            <w:tcW w:w="2406" w:type="dxa"/>
            <w:tcBorders>
              <w:bottom w:val="single" w:sz="4" w:space="0" w:color="auto"/>
            </w:tcBorders>
            <w:vAlign w:val="center"/>
          </w:tcPr>
          <w:p w14:paraId="140A210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3A11374"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0DBCCEBF" w14:textId="77777777">
        <w:trPr>
          <w:cantSplit/>
          <w:trHeight w:val="70"/>
          <w:jc w:val="center"/>
        </w:trPr>
        <w:tc>
          <w:tcPr>
            <w:tcW w:w="2406" w:type="dxa"/>
            <w:tcBorders>
              <w:bottom w:val="single" w:sz="4" w:space="0" w:color="auto"/>
            </w:tcBorders>
            <w:vAlign w:val="center"/>
          </w:tcPr>
          <w:p w14:paraId="47A7983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387D9D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37779CD6" w14:textId="77777777">
        <w:trPr>
          <w:cantSplit/>
          <w:trHeight w:val="70"/>
          <w:jc w:val="center"/>
        </w:trPr>
        <w:tc>
          <w:tcPr>
            <w:tcW w:w="2406" w:type="dxa"/>
            <w:tcBorders>
              <w:bottom w:val="single" w:sz="4" w:space="0" w:color="auto"/>
            </w:tcBorders>
            <w:vAlign w:val="center"/>
          </w:tcPr>
          <w:p w14:paraId="1F542D5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B5CF03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75BC2DE1" w14:textId="77777777">
        <w:trPr>
          <w:cantSplit/>
          <w:trHeight w:val="70"/>
          <w:jc w:val="center"/>
        </w:trPr>
        <w:tc>
          <w:tcPr>
            <w:tcW w:w="2406" w:type="dxa"/>
            <w:tcBorders>
              <w:bottom w:val="single" w:sz="4" w:space="0" w:color="auto"/>
            </w:tcBorders>
            <w:vAlign w:val="center"/>
          </w:tcPr>
          <w:p w14:paraId="02C87C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4FF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8E7EA7E" w14:textId="77777777">
        <w:trPr>
          <w:cantSplit/>
          <w:trHeight w:val="70"/>
          <w:jc w:val="center"/>
        </w:trPr>
        <w:tc>
          <w:tcPr>
            <w:tcW w:w="2406" w:type="dxa"/>
            <w:tcBorders>
              <w:bottom w:val="single" w:sz="4" w:space="0" w:color="auto"/>
            </w:tcBorders>
            <w:vAlign w:val="center"/>
          </w:tcPr>
          <w:p w14:paraId="4F39064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59B391A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541BC567" w14:textId="77777777" w:rsidR="00573159" w:rsidRPr="00EC5BC0" w:rsidRDefault="00573159" w:rsidP="00DA0CFE"/>
    <w:p w14:paraId="4870F442" w14:textId="77777777" w:rsidR="00573159" w:rsidRPr="00EC5BC0" w:rsidRDefault="00573159" w:rsidP="00573159">
      <w:pPr>
        <w:pStyle w:val="B1"/>
      </w:pPr>
      <w:r w:rsidRPr="00EC5BC0">
        <w:t>2)</w:t>
      </w:r>
      <w:r w:rsidRPr="00EC5BC0">
        <w:tab/>
      </w:r>
      <w:r w:rsidR="004F6A5C" w:rsidRPr="00EC5BC0">
        <w:t>The characteristics of the wanted signal shall be configured according to TS 36.211 [12].</w:t>
      </w:r>
    </w:p>
    <w:p w14:paraId="30575AC6"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236906" w:rsidRPr="00EC5BC0">
        <w:t>A</w:t>
      </w:r>
      <w:r w:rsidRPr="00EC5BC0">
        <w:t>nnex B.</w:t>
      </w:r>
    </w:p>
    <w:p w14:paraId="22422CC2" w14:textId="77777777" w:rsidR="00573159" w:rsidRPr="00EC5BC0" w:rsidRDefault="00573159" w:rsidP="00573159">
      <w:pPr>
        <w:pStyle w:val="B1"/>
      </w:pPr>
      <w:r w:rsidRPr="00EC5BC0">
        <w:t>4)</w:t>
      </w:r>
      <w:r w:rsidRPr="00EC5BC0">
        <w:tab/>
        <w:t xml:space="preserve">Adjust the equipment so that the SNR specified in </w:t>
      </w:r>
      <w:r w:rsidR="00CB24CF" w:rsidRPr="00EC5BC0">
        <w:t>Table</w:t>
      </w:r>
      <w:r w:rsidRPr="00EC5BC0">
        <w:t xml:space="preserve"> 8.3.1.</w:t>
      </w:r>
      <w:r w:rsidR="00D0167F" w:rsidRPr="00EC5BC0">
        <w:t>5</w:t>
      </w:r>
      <w:r w:rsidRPr="00EC5BC0">
        <w:t>-1 is achieved at the BS input during the ACK transmissions.</w:t>
      </w:r>
    </w:p>
    <w:p w14:paraId="5FBBC53F" w14:textId="77777777" w:rsidR="00573159" w:rsidRPr="00EC5BC0" w:rsidRDefault="00573159" w:rsidP="00573159">
      <w:pPr>
        <w:pStyle w:val="B1"/>
      </w:pPr>
      <w:r w:rsidRPr="00EC5BC0">
        <w:t>5)</w:t>
      </w:r>
      <w:r w:rsidRPr="00EC5BC0">
        <w:tab/>
        <w:t>The signal generator sends a test pattern with the pattern outlined in figure 8.3.1.4.2-1. The following statistics are kept: the number of ACKs detected in the idle periods and the number of missed ACKs.</w:t>
      </w:r>
    </w:p>
    <w:bookmarkStart w:id="1758" w:name="_MON_1290324379"/>
    <w:bookmarkEnd w:id="1758"/>
    <w:p w14:paraId="418AF99F" w14:textId="77777777" w:rsidR="00CF040E" w:rsidRPr="00EC5BC0" w:rsidRDefault="00CF040E" w:rsidP="009943C9">
      <w:pPr>
        <w:pStyle w:val="TH"/>
      </w:pPr>
      <w:r w:rsidRPr="00EC5BC0">
        <w:object w:dxaOrig="8670" w:dyaOrig="570" w14:anchorId="6E143FDE">
          <v:shape id="_x0000_i1186" type="#_x0000_t75" style="width:432.75pt;height:28.5pt" o:ole="" fillcolor="window">
            <v:imagedata r:id="rId280" o:title=""/>
          </v:shape>
          <o:OLEObject Type="Embed" ProgID="Word.Picture.8" ShapeID="_x0000_i1186" DrawAspect="Content" ObjectID="_1671722912" r:id="rId281"/>
        </w:object>
      </w:r>
    </w:p>
    <w:p w14:paraId="38911DFC" w14:textId="77777777" w:rsidR="00573159" w:rsidRPr="00EC5BC0" w:rsidRDefault="00573159" w:rsidP="00DD5B46">
      <w:pPr>
        <w:pStyle w:val="TF"/>
      </w:pPr>
      <w:r w:rsidRPr="00EC5BC0">
        <w:t>Figure 8.3.1.4.2-1</w:t>
      </w:r>
      <w:r w:rsidR="00DA0CFE" w:rsidRPr="00EC5BC0">
        <w:t>:</w:t>
      </w:r>
      <w:r w:rsidRPr="00EC5BC0">
        <w:t xml:space="preserve"> Test signal pattern </w:t>
      </w:r>
      <w:r w:rsidR="004F6A5C" w:rsidRPr="00EC5BC0">
        <w:t xml:space="preserve">for single user PUCCH format 1a </w:t>
      </w:r>
      <w:r w:rsidRPr="00EC5BC0">
        <w:t>demodulation tests</w:t>
      </w:r>
    </w:p>
    <w:p w14:paraId="32380DBC" w14:textId="77777777" w:rsidR="00573159" w:rsidRPr="00EC5BC0" w:rsidRDefault="00573159" w:rsidP="002C24FB">
      <w:pPr>
        <w:pStyle w:val="Heading4"/>
      </w:pPr>
      <w:bookmarkStart w:id="1759" w:name="_Toc21015962"/>
      <w:bookmarkStart w:id="1760" w:name="_Toc45830150"/>
      <w:bookmarkStart w:id="1761" w:name="_Toc45830800"/>
      <w:bookmarkStart w:id="1762" w:name="_Toc61109256"/>
      <w:r w:rsidRPr="00EC5BC0">
        <w:t>8.3.1.5</w:t>
      </w:r>
      <w:r w:rsidRPr="00EC5BC0">
        <w:tab/>
        <w:t>Test Requirement</w:t>
      </w:r>
      <w:bookmarkEnd w:id="1759"/>
      <w:bookmarkEnd w:id="1760"/>
      <w:bookmarkEnd w:id="1761"/>
      <w:bookmarkEnd w:id="1762"/>
    </w:p>
    <w:p w14:paraId="2B73C030" w14:textId="77777777" w:rsidR="00573159" w:rsidRPr="00EC5BC0" w:rsidRDefault="00573159" w:rsidP="00573159">
      <w:r w:rsidRPr="00EC5BC0">
        <w:t>The fraction of falsely detected ACKs shall be less than 1% and the fraction of correctly detected ACKs shall be larger than 99%</w:t>
      </w:r>
      <w:r w:rsidR="00D0167F" w:rsidRPr="00EC5BC0">
        <w:t xml:space="preserve"> for the SNR listed in Table 8.3.1.5-1</w:t>
      </w:r>
      <w:r w:rsidRPr="00EC5BC0">
        <w:t>.</w:t>
      </w:r>
    </w:p>
    <w:p w14:paraId="12A0B194" w14:textId="77777777" w:rsidR="00D0167F" w:rsidRPr="00EC5BC0" w:rsidRDefault="00D0167F" w:rsidP="00DD5B46">
      <w:pPr>
        <w:pStyle w:val="TH"/>
      </w:pPr>
      <w:r w:rsidRPr="00EC5BC0">
        <w:t>Table 8.3.1.5-1</w:t>
      </w:r>
      <w:r w:rsidR="00DA0CFE" w:rsidRPr="00EC5BC0">
        <w:t>:</w:t>
      </w:r>
      <w:r w:rsidRPr="00EC5BC0">
        <w:t xml:space="preserve"> </w:t>
      </w:r>
      <w:r w:rsidR="00AD58D6" w:rsidRPr="00EC5BC0">
        <w:t>Required SNR for single user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7"/>
        <w:gridCol w:w="2079"/>
        <w:gridCol w:w="850"/>
        <w:gridCol w:w="851"/>
        <w:gridCol w:w="708"/>
        <w:gridCol w:w="816"/>
        <w:gridCol w:w="781"/>
        <w:gridCol w:w="781"/>
      </w:tblGrid>
      <w:tr w:rsidR="00EC5BC0" w:rsidRPr="00EC5BC0" w14:paraId="09FE6EF4" w14:textId="77777777" w:rsidTr="00D13582">
        <w:tc>
          <w:tcPr>
            <w:tcW w:w="0" w:type="auto"/>
            <w:vMerge w:val="restart"/>
          </w:tcPr>
          <w:p w14:paraId="39C940D3"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Number</w:t>
            </w:r>
          </w:p>
          <w:p w14:paraId="78C8B21F"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 xml:space="preserve"> of TX</w:t>
            </w:r>
          </w:p>
          <w:p w14:paraId="46663670"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antennas</w:t>
            </w:r>
          </w:p>
        </w:tc>
        <w:tc>
          <w:tcPr>
            <w:tcW w:w="0" w:type="auto"/>
            <w:vMerge w:val="restart"/>
          </w:tcPr>
          <w:p w14:paraId="5A43452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Number</w:t>
            </w:r>
            <w:r w:rsidRPr="00EC5BC0">
              <w:rPr>
                <w:rFonts w:ascii="Arial" w:hAnsi="Arial"/>
                <w:b/>
                <w:sz w:val="18"/>
              </w:rPr>
              <w:br/>
              <w:t>of RX</w:t>
            </w:r>
            <w:r w:rsidRPr="00EC5BC0">
              <w:rPr>
                <w:rFonts w:ascii="Arial" w:hAnsi="Arial"/>
                <w:b/>
                <w:sz w:val="18"/>
              </w:rPr>
              <w:br/>
              <w:t>antennas</w:t>
            </w:r>
          </w:p>
        </w:tc>
        <w:tc>
          <w:tcPr>
            <w:tcW w:w="0" w:type="auto"/>
            <w:vMerge w:val="restart"/>
          </w:tcPr>
          <w:p w14:paraId="61C184B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Cyclic</w:t>
            </w:r>
            <w:r w:rsidRPr="00EC5BC0">
              <w:rPr>
                <w:rFonts w:ascii="Arial" w:hAnsi="Arial"/>
                <w:b/>
                <w:sz w:val="18"/>
              </w:rPr>
              <w:br/>
              <w:t>Prefix</w:t>
            </w:r>
          </w:p>
        </w:tc>
        <w:tc>
          <w:tcPr>
            <w:tcW w:w="2079" w:type="dxa"/>
            <w:vMerge w:val="restart"/>
          </w:tcPr>
          <w:p w14:paraId="580C8717"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rPr>
              <w:t>Propagation</w:t>
            </w:r>
            <w:r w:rsidRPr="00EC5BC0">
              <w:rPr>
                <w:rFonts w:ascii="Arial" w:hAnsi="Arial"/>
                <w:b/>
                <w:sz w:val="18"/>
              </w:rPr>
              <w:br/>
            </w:r>
            <w:r w:rsidRPr="00EC5BC0">
              <w:rPr>
                <w:rFonts w:ascii="Arial" w:hAnsi="Arial"/>
                <w:b/>
                <w:sz w:val="18"/>
                <w:lang w:eastAsia="zh-CN"/>
              </w:rPr>
              <w:t>c</w:t>
            </w:r>
            <w:r w:rsidRPr="00EC5BC0">
              <w:rPr>
                <w:rFonts w:ascii="Arial" w:hAnsi="Arial"/>
                <w:b/>
                <w:sz w:val="18"/>
              </w:rPr>
              <w:t>onditions</w:t>
            </w:r>
          </w:p>
          <w:p w14:paraId="73A762CE"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and</w:t>
            </w:r>
          </w:p>
          <w:p w14:paraId="778676C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lang w:eastAsia="zh-CN"/>
              </w:rPr>
              <w:t>correlation matrix</w:t>
            </w:r>
            <w:r w:rsidRPr="00EC5BC0">
              <w:rPr>
                <w:rFonts w:ascii="Arial" w:hAnsi="Arial"/>
                <w:b/>
                <w:sz w:val="18"/>
              </w:rPr>
              <w:t xml:space="preserve"> (Annex B)</w:t>
            </w:r>
          </w:p>
        </w:tc>
        <w:tc>
          <w:tcPr>
            <w:tcW w:w="4785" w:type="dxa"/>
            <w:gridSpan w:val="6"/>
          </w:tcPr>
          <w:p w14:paraId="7C880A4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Channel Bandwidth / SNR [dB]</w:t>
            </w:r>
          </w:p>
        </w:tc>
      </w:tr>
      <w:tr w:rsidR="00EC5BC0" w:rsidRPr="00EC5BC0" w14:paraId="25D173CE" w14:textId="77777777" w:rsidTr="00D13582">
        <w:tc>
          <w:tcPr>
            <w:tcW w:w="0" w:type="auto"/>
            <w:vMerge/>
          </w:tcPr>
          <w:p w14:paraId="00F34C8E" w14:textId="77777777" w:rsidR="007F4791" w:rsidRPr="00EC5BC0" w:rsidRDefault="007F4791" w:rsidP="00D13582">
            <w:pPr>
              <w:keepNext/>
              <w:keepLines/>
              <w:spacing w:after="0"/>
              <w:jc w:val="center"/>
              <w:rPr>
                <w:rFonts w:ascii="Arial" w:hAnsi="Arial"/>
                <w:b/>
                <w:sz w:val="18"/>
              </w:rPr>
            </w:pPr>
          </w:p>
        </w:tc>
        <w:tc>
          <w:tcPr>
            <w:tcW w:w="0" w:type="auto"/>
            <w:vMerge/>
          </w:tcPr>
          <w:p w14:paraId="10CC82C2" w14:textId="77777777" w:rsidR="007F4791" w:rsidRPr="00EC5BC0" w:rsidRDefault="007F4791" w:rsidP="00D13582">
            <w:pPr>
              <w:keepNext/>
              <w:keepLines/>
              <w:spacing w:after="0"/>
              <w:jc w:val="center"/>
              <w:rPr>
                <w:rFonts w:ascii="Arial" w:hAnsi="Arial"/>
                <w:b/>
                <w:sz w:val="18"/>
              </w:rPr>
            </w:pPr>
          </w:p>
        </w:tc>
        <w:tc>
          <w:tcPr>
            <w:tcW w:w="0" w:type="auto"/>
            <w:vMerge/>
          </w:tcPr>
          <w:p w14:paraId="10C11589" w14:textId="77777777" w:rsidR="007F4791" w:rsidRPr="00EC5BC0" w:rsidRDefault="007F4791" w:rsidP="00D13582">
            <w:pPr>
              <w:keepNext/>
              <w:keepLines/>
              <w:spacing w:after="0"/>
              <w:jc w:val="center"/>
              <w:rPr>
                <w:rFonts w:ascii="Arial" w:hAnsi="Arial"/>
                <w:b/>
                <w:sz w:val="18"/>
              </w:rPr>
            </w:pPr>
          </w:p>
        </w:tc>
        <w:tc>
          <w:tcPr>
            <w:tcW w:w="2079" w:type="dxa"/>
            <w:vMerge/>
          </w:tcPr>
          <w:p w14:paraId="5A63EB91" w14:textId="77777777" w:rsidR="007F4791" w:rsidRPr="00EC5BC0" w:rsidRDefault="007F4791" w:rsidP="00D13582">
            <w:pPr>
              <w:keepNext/>
              <w:keepLines/>
              <w:spacing w:after="0"/>
              <w:jc w:val="center"/>
              <w:rPr>
                <w:rFonts w:ascii="Arial" w:hAnsi="Arial"/>
                <w:b/>
                <w:sz w:val="18"/>
              </w:rPr>
            </w:pPr>
          </w:p>
        </w:tc>
        <w:tc>
          <w:tcPr>
            <w:tcW w:w="850" w:type="dxa"/>
          </w:tcPr>
          <w:p w14:paraId="4651041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1.4 MHz</w:t>
            </w:r>
          </w:p>
        </w:tc>
        <w:tc>
          <w:tcPr>
            <w:tcW w:w="851" w:type="dxa"/>
          </w:tcPr>
          <w:p w14:paraId="2D179405"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3 MHz</w:t>
            </w:r>
          </w:p>
        </w:tc>
        <w:tc>
          <w:tcPr>
            <w:tcW w:w="708" w:type="dxa"/>
          </w:tcPr>
          <w:p w14:paraId="7C96423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5 MHz</w:t>
            </w:r>
          </w:p>
        </w:tc>
        <w:tc>
          <w:tcPr>
            <w:tcW w:w="816" w:type="dxa"/>
          </w:tcPr>
          <w:p w14:paraId="2B77B70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10 MHz</w:t>
            </w:r>
          </w:p>
        </w:tc>
        <w:tc>
          <w:tcPr>
            <w:tcW w:w="0" w:type="auto"/>
          </w:tcPr>
          <w:p w14:paraId="2AB5B9C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15 MHz</w:t>
            </w:r>
          </w:p>
        </w:tc>
        <w:tc>
          <w:tcPr>
            <w:tcW w:w="0" w:type="auto"/>
          </w:tcPr>
          <w:p w14:paraId="18A5A5A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20 MHz</w:t>
            </w:r>
          </w:p>
        </w:tc>
      </w:tr>
      <w:tr w:rsidR="00EC5BC0" w:rsidRPr="00EC5BC0" w14:paraId="348A0C24" w14:textId="77777777" w:rsidTr="00D13582">
        <w:tc>
          <w:tcPr>
            <w:tcW w:w="0" w:type="auto"/>
            <w:vMerge w:val="restart"/>
          </w:tcPr>
          <w:p w14:paraId="6F5461C7"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lang w:eastAsia="zh-CN"/>
              </w:rPr>
              <w:t>1</w:t>
            </w:r>
          </w:p>
        </w:tc>
        <w:tc>
          <w:tcPr>
            <w:tcW w:w="0" w:type="auto"/>
            <w:vMerge w:val="restart"/>
          </w:tcPr>
          <w:p w14:paraId="1337F5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2</w:t>
            </w:r>
          </w:p>
        </w:tc>
        <w:tc>
          <w:tcPr>
            <w:tcW w:w="0" w:type="auto"/>
            <w:vMerge w:val="restart"/>
          </w:tcPr>
          <w:p w14:paraId="64C37A6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3A3BC0F2"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rPr>
              <w:t>EPA 5 Low</w:t>
            </w:r>
          </w:p>
        </w:tc>
        <w:tc>
          <w:tcPr>
            <w:tcW w:w="850" w:type="dxa"/>
          </w:tcPr>
          <w:p w14:paraId="2165E39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-1.9</w:t>
            </w:r>
          </w:p>
        </w:tc>
        <w:tc>
          <w:tcPr>
            <w:tcW w:w="851" w:type="dxa"/>
          </w:tcPr>
          <w:p w14:paraId="5CD93CB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-3.3</w:t>
            </w:r>
          </w:p>
        </w:tc>
        <w:tc>
          <w:tcPr>
            <w:tcW w:w="708" w:type="dxa"/>
          </w:tcPr>
          <w:p w14:paraId="14FA69E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-4.2</w:t>
            </w:r>
          </w:p>
        </w:tc>
        <w:tc>
          <w:tcPr>
            <w:tcW w:w="816" w:type="dxa"/>
          </w:tcPr>
          <w:p w14:paraId="65BCC82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-4.8</w:t>
            </w:r>
          </w:p>
        </w:tc>
        <w:tc>
          <w:tcPr>
            <w:tcW w:w="0" w:type="auto"/>
          </w:tcPr>
          <w:p w14:paraId="16589F0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-4.7</w:t>
            </w:r>
          </w:p>
        </w:tc>
        <w:tc>
          <w:tcPr>
            <w:tcW w:w="0" w:type="auto"/>
          </w:tcPr>
          <w:p w14:paraId="60DA5F6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6EAFAD69" w14:textId="77777777" w:rsidTr="00D13582">
        <w:tc>
          <w:tcPr>
            <w:tcW w:w="0" w:type="auto"/>
            <w:vMerge/>
          </w:tcPr>
          <w:p w14:paraId="2F009D3E" w14:textId="77777777" w:rsidR="007F4791" w:rsidRPr="00EC5BC0" w:rsidRDefault="007F4791" w:rsidP="00D13582">
            <w:pPr>
              <w:keepNext/>
              <w:keepLines/>
              <w:spacing w:after="0"/>
              <w:jc w:val="center"/>
              <w:rPr>
                <w:rFonts w:ascii="Arial" w:hAnsi="Arial"/>
                <w:sz w:val="18"/>
              </w:rPr>
            </w:pPr>
          </w:p>
        </w:tc>
        <w:tc>
          <w:tcPr>
            <w:tcW w:w="0" w:type="auto"/>
            <w:vMerge/>
          </w:tcPr>
          <w:p w14:paraId="459D1709" w14:textId="77777777" w:rsidR="007F4791" w:rsidRPr="00EC5BC0" w:rsidRDefault="007F4791" w:rsidP="00D13582">
            <w:pPr>
              <w:keepNext/>
              <w:keepLines/>
              <w:spacing w:after="0"/>
              <w:jc w:val="center"/>
              <w:rPr>
                <w:rFonts w:ascii="Arial" w:hAnsi="Arial"/>
                <w:sz w:val="18"/>
              </w:rPr>
            </w:pPr>
          </w:p>
        </w:tc>
        <w:tc>
          <w:tcPr>
            <w:tcW w:w="0" w:type="auto"/>
            <w:vMerge/>
          </w:tcPr>
          <w:p w14:paraId="368980FF" w14:textId="77777777" w:rsidR="007F4791" w:rsidRPr="00EC5BC0" w:rsidRDefault="007F4791" w:rsidP="00D13582">
            <w:pPr>
              <w:keepNext/>
              <w:keepLines/>
              <w:spacing w:after="0"/>
              <w:jc w:val="center"/>
              <w:rPr>
                <w:rFonts w:ascii="Arial" w:hAnsi="Arial"/>
                <w:sz w:val="18"/>
              </w:rPr>
            </w:pPr>
          </w:p>
        </w:tc>
        <w:tc>
          <w:tcPr>
            <w:tcW w:w="2079" w:type="dxa"/>
          </w:tcPr>
          <w:p w14:paraId="5426907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668169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-3.9</w:t>
            </w:r>
          </w:p>
        </w:tc>
        <w:tc>
          <w:tcPr>
            <w:tcW w:w="851" w:type="dxa"/>
          </w:tcPr>
          <w:p w14:paraId="0DCC0EA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685B5DF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816" w:type="dxa"/>
          </w:tcPr>
          <w:p w14:paraId="143158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44154DF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 xml:space="preserve"> -4.5</w:t>
            </w:r>
          </w:p>
        </w:tc>
        <w:tc>
          <w:tcPr>
            <w:tcW w:w="0" w:type="auto"/>
          </w:tcPr>
          <w:p w14:paraId="005C442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7F0676E7" w14:textId="77777777" w:rsidTr="00D13582">
        <w:tc>
          <w:tcPr>
            <w:tcW w:w="0" w:type="auto"/>
            <w:vMerge/>
          </w:tcPr>
          <w:p w14:paraId="649C9127" w14:textId="77777777" w:rsidR="007F4791" w:rsidRPr="00EC5BC0" w:rsidRDefault="007F4791" w:rsidP="00D13582">
            <w:pPr>
              <w:keepNext/>
              <w:keepLines/>
              <w:spacing w:after="0"/>
              <w:jc w:val="center"/>
              <w:rPr>
                <w:rFonts w:ascii="Arial" w:hAnsi="Arial"/>
                <w:sz w:val="18"/>
              </w:rPr>
            </w:pPr>
          </w:p>
        </w:tc>
        <w:tc>
          <w:tcPr>
            <w:tcW w:w="0" w:type="auto"/>
            <w:vMerge/>
          </w:tcPr>
          <w:p w14:paraId="65795EB5" w14:textId="77777777" w:rsidR="007F4791" w:rsidRPr="00EC5BC0" w:rsidRDefault="007F4791" w:rsidP="00D13582">
            <w:pPr>
              <w:keepNext/>
              <w:keepLines/>
              <w:spacing w:after="0"/>
              <w:jc w:val="center"/>
              <w:rPr>
                <w:rFonts w:ascii="Arial" w:hAnsi="Arial"/>
                <w:sz w:val="18"/>
              </w:rPr>
            </w:pPr>
          </w:p>
        </w:tc>
        <w:tc>
          <w:tcPr>
            <w:tcW w:w="0" w:type="auto"/>
            <w:vMerge/>
          </w:tcPr>
          <w:p w14:paraId="7C3321EA" w14:textId="77777777" w:rsidR="007F4791" w:rsidRPr="00EC5BC0" w:rsidRDefault="007F4791" w:rsidP="00D13582">
            <w:pPr>
              <w:keepNext/>
              <w:keepLines/>
              <w:spacing w:after="0"/>
              <w:jc w:val="center"/>
              <w:rPr>
                <w:rFonts w:ascii="Arial" w:hAnsi="Arial"/>
                <w:sz w:val="18"/>
              </w:rPr>
            </w:pPr>
          </w:p>
        </w:tc>
        <w:tc>
          <w:tcPr>
            <w:tcW w:w="2079" w:type="dxa"/>
          </w:tcPr>
          <w:p w14:paraId="50A8F7E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7D3A65E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51" w:type="dxa"/>
          </w:tcPr>
          <w:p w14:paraId="44642F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708" w:type="dxa"/>
          </w:tcPr>
          <w:p w14:paraId="5287C01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816" w:type="dxa"/>
          </w:tcPr>
          <w:p w14:paraId="3CE23F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0" w:type="auto"/>
          </w:tcPr>
          <w:p w14:paraId="4E98BA3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542DE0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1F2CA097" w14:textId="77777777" w:rsidTr="00D13582">
        <w:tc>
          <w:tcPr>
            <w:tcW w:w="0" w:type="auto"/>
            <w:vMerge/>
          </w:tcPr>
          <w:p w14:paraId="360C718E" w14:textId="77777777" w:rsidR="007F4791" w:rsidRPr="00EC5BC0" w:rsidRDefault="007F4791" w:rsidP="00D13582">
            <w:pPr>
              <w:keepNext/>
              <w:keepLines/>
              <w:spacing w:after="0"/>
              <w:jc w:val="center"/>
              <w:rPr>
                <w:rFonts w:ascii="Arial" w:hAnsi="Arial"/>
                <w:sz w:val="18"/>
              </w:rPr>
            </w:pPr>
          </w:p>
        </w:tc>
        <w:tc>
          <w:tcPr>
            <w:tcW w:w="0" w:type="auto"/>
            <w:vMerge/>
          </w:tcPr>
          <w:p w14:paraId="166D3552" w14:textId="77777777" w:rsidR="007F4791" w:rsidRPr="00EC5BC0" w:rsidRDefault="007F4791" w:rsidP="00D13582">
            <w:pPr>
              <w:keepNext/>
              <w:keepLines/>
              <w:spacing w:after="0"/>
              <w:jc w:val="center"/>
              <w:rPr>
                <w:rFonts w:ascii="Arial" w:hAnsi="Arial"/>
                <w:sz w:val="18"/>
              </w:rPr>
            </w:pPr>
          </w:p>
        </w:tc>
        <w:tc>
          <w:tcPr>
            <w:tcW w:w="0" w:type="auto"/>
            <w:vMerge/>
          </w:tcPr>
          <w:p w14:paraId="76A3515E" w14:textId="77777777" w:rsidR="007F4791" w:rsidRPr="00EC5BC0" w:rsidRDefault="007F4791" w:rsidP="00D13582">
            <w:pPr>
              <w:keepNext/>
              <w:keepLines/>
              <w:spacing w:after="0"/>
              <w:jc w:val="center"/>
              <w:rPr>
                <w:rFonts w:ascii="Arial" w:hAnsi="Arial"/>
                <w:sz w:val="18"/>
              </w:rPr>
            </w:pPr>
          </w:p>
        </w:tc>
        <w:tc>
          <w:tcPr>
            <w:tcW w:w="2079" w:type="dxa"/>
          </w:tcPr>
          <w:p w14:paraId="727587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21D81E7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851" w:type="dxa"/>
          </w:tcPr>
          <w:p w14:paraId="7B15569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7CA751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16" w:type="dxa"/>
          </w:tcPr>
          <w:p w14:paraId="39DDE9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1147EBE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0F327E8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r>
      <w:tr w:rsidR="00EC5BC0" w:rsidRPr="00EC5BC0" w14:paraId="4ECA7E51" w14:textId="77777777" w:rsidTr="00D13582">
        <w:tc>
          <w:tcPr>
            <w:tcW w:w="0" w:type="auto"/>
            <w:vMerge/>
          </w:tcPr>
          <w:p w14:paraId="0E198664" w14:textId="77777777" w:rsidR="007F4791" w:rsidRPr="00EC5BC0" w:rsidRDefault="007F4791" w:rsidP="00D13582">
            <w:pPr>
              <w:keepNext/>
              <w:keepLines/>
              <w:spacing w:after="0"/>
              <w:jc w:val="center"/>
              <w:rPr>
                <w:rFonts w:ascii="Arial" w:hAnsi="Arial"/>
                <w:sz w:val="18"/>
              </w:rPr>
            </w:pPr>
          </w:p>
        </w:tc>
        <w:tc>
          <w:tcPr>
            <w:tcW w:w="0" w:type="auto"/>
            <w:vMerge/>
          </w:tcPr>
          <w:p w14:paraId="04457363" w14:textId="77777777" w:rsidR="007F4791" w:rsidRPr="00EC5BC0" w:rsidRDefault="007F4791" w:rsidP="00D13582">
            <w:pPr>
              <w:keepNext/>
              <w:keepLines/>
              <w:spacing w:after="0"/>
              <w:jc w:val="center"/>
              <w:rPr>
                <w:rFonts w:ascii="Arial" w:hAnsi="Arial"/>
                <w:sz w:val="18"/>
              </w:rPr>
            </w:pPr>
          </w:p>
        </w:tc>
        <w:tc>
          <w:tcPr>
            <w:tcW w:w="0" w:type="auto"/>
          </w:tcPr>
          <w:p w14:paraId="7768544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78756A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B753B1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851" w:type="dxa"/>
          </w:tcPr>
          <w:p w14:paraId="6B68F01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708" w:type="dxa"/>
          </w:tcPr>
          <w:p w14:paraId="33CFA38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-3.5</w:t>
            </w:r>
          </w:p>
        </w:tc>
        <w:tc>
          <w:tcPr>
            <w:tcW w:w="816" w:type="dxa"/>
          </w:tcPr>
          <w:p w14:paraId="3FC177F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0" w:type="auto"/>
          </w:tcPr>
          <w:p w14:paraId="7C2322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0" w:type="auto"/>
          </w:tcPr>
          <w:p w14:paraId="6AF833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r>
      <w:tr w:rsidR="00EC5BC0" w:rsidRPr="00EC5BC0" w14:paraId="7EF94B17" w14:textId="77777777" w:rsidTr="00D13582">
        <w:tc>
          <w:tcPr>
            <w:tcW w:w="0" w:type="auto"/>
            <w:vMerge/>
          </w:tcPr>
          <w:p w14:paraId="495CBD1F" w14:textId="77777777" w:rsidR="007F4791" w:rsidRPr="00EC5BC0" w:rsidRDefault="007F4791" w:rsidP="00D13582">
            <w:pPr>
              <w:keepNext/>
              <w:keepLines/>
              <w:spacing w:after="0"/>
              <w:jc w:val="center"/>
              <w:rPr>
                <w:rFonts w:ascii="Arial" w:hAnsi="Arial"/>
                <w:sz w:val="18"/>
              </w:rPr>
            </w:pPr>
          </w:p>
        </w:tc>
        <w:tc>
          <w:tcPr>
            <w:tcW w:w="0" w:type="auto"/>
            <w:vMerge w:val="restart"/>
          </w:tcPr>
          <w:p w14:paraId="05D023F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w:t>
            </w:r>
          </w:p>
        </w:tc>
        <w:tc>
          <w:tcPr>
            <w:tcW w:w="0" w:type="auto"/>
            <w:vMerge w:val="restart"/>
          </w:tcPr>
          <w:p w14:paraId="1D01263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50247B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EPA 5 Low</w:t>
            </w:r>
          </w:p>
        </w:tc>
        <w:tc>
          <w:tcPr>
            <w:tcW w:w="850" w:type="dxa"/>
          </w:tcPr>
          <w:p w14:paraId="229B18F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33193CA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-7.8</w:t>
            </w:r>
          </w:p>
        </w:tc>
        <w:tc>
          <w:tcPr>
            <w:tcW w:w="708" w:type="dxa"/>
          </w:tcPr>
          <w:p w14:paraId="6A37CD3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9C8CA4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270556C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2DE8DF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r>
      <w:tr w:rsidR="00EC5BC0" w:rsidRPr="00EC5BC0" w14:paraId="0559B2BC" w14:textId="77777777" w:rsidTr="00D13582">
        <w:tc>
          <w:tcPr>
            <w:tcW w:w="0" w:type="auto"/>
            <w:vMerge/>
          </w:tcPr>
          <w:p w14:paraId="3CC2B60E" w14:textId="77777777" w:rsidR="007F4791" w:rsidRPr="00EC5BC0" w:rsidRDefault="007F4791" w:rsidP="00D13582">
            <w:pPr>
              <w:keepNext/>
              <w:keepLines/>
              <w:spacing w:after="0"/>
              <w:jc w:val="center"/>
              <w:rPr>
                <w:rFonts w:ascii="Arial" w:hAnsi="Arial"/>
                <w:sz w:val="18"/>
              </w:rPr>
            </w:pPr>
          </w:p>
        </w:tc>
        <w:tc>
          <w:tcPr>
            <w:tcW w:w="0" w:type="auto"/>
            <w:vMerge/>
          </w:tcPr>
          <w:p w14:paraId="14CF04F0" w14:textId="77777777" w:rsidR="007F4791" w:rsidRPr="00EC5BC0" w:rsidRDefault="007F4791" w:rsidP="00D13582">
            <w:pPr>
              <w:keepNext/>
              <w:keepLines/>
              <w:spacing w:after="0"/>
              <w:jc w:val="center"/>
              <w:rPr>
                <w:rFonts w:ascii="Arial" w:hAnsi="Arial"/>
                <w:sz w:val="18"/>
              </w:rPr>
            </w:pPr>
          </w:p>
        </w:tc>
        <w:tc>
          <w:tcPr>
            <w:tcW w:w="0" w:type="auto"/>
            <w:vMerge/>
          </w:tcPr>
          <w:p w14:paraId="64FD3A76" w14:textId="77777777" w:rsidR="007F4791" w:rsidRPr="00EC5BC0" w:rsidRDefault="007F4791" w:rsidP="00D13582">
            <w:pPr>
              <w:keepNext/>
              <w:keepLines/>
              <w:spacing w:after="0"/>
              <w:jc w:val="center"/>
              <w:rPr>
                <w:rFonts w:ascii="Arial" w:hAnsi="Arial"/>
                <w:sz w:val="18"/>
              </w:rPr>
            </w:pPr>
          </w:p>
        </w:tc>
        <w:tc>
          <w:tcPr>
            <w:tcW w:w="2079" w:type="dxa"/>
          </w:tcPr>
          <w:p w14:paraId="61B8A17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031697C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851" w:type="dxa"/>
          </w:tcPr>
          <w:p w14:paraId="14C9E0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708" w:type="dxa"/>
          </w:tcPr>
          <w:p w14:paraId="1FA8DB64"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816" w:type="dxa"/>
          </w:tcPr>
          <w:p w14:paraId="2BF53DA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7A4C187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5452BE4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r>
      <w:tr w:rsidR="00EC5BC0" w:rsidRPr="00EC5BC0" w14:paraId="115CFE98" w14:textId="77777777" w:rsidTr="00D13582">
        <w:tc>
          <w:tcPr>
            <w:tcW w:w="0" w:type="auto"/>
            <w:vMerge/>
          </w:tcPr>
          <w:p w14:paraId="5D2A9815" w14:textId="77777777" w:rsidR="007F4791" w:rsidRPr="00EC5BC0" w:rsidRDefault="007F4791" w:rsidP="00D13582">
            <w:pPr>
              <w:keepNext/>
              <w:keepLines/>
              <w:spacing w:after="0"/>
              <w:jc w:val="center"/>
              <w:rPr>
                <w:rFonts w:ascii="Arial" w:hAnsi="Arial"/>
                <w:sz w:val="18"/>
              </w:rPr>
            </w:pPr>
          </w:p>
        </w:tc>
        <w:tc>
          <w:tcPr>
            <w:tcW w:w="0" w:type="auto"/>
            <w:vMerge/>
          </w:tcPr>
          <w:p w14:paraId="461949E6" w14:textId="77777777" w:rsidR="007F4791" w:rsidRPr="00EC5BC0" w:rsidRDefault="007F4791" w:rsidP="00D13582">
            <w:pPr>
              <w:keepNext/>
              <w:keepLines/>
              <w:spacing w:after="0"/>
              <w:jc w:val="center"/>
              <w:rPr>
                <w:rFonts w:ascii="Arial" w:hAnsi="Arial"/>
                <w:sz w:val="18"/>
              </w:rPr>
            </w:pPr>
          </w:p>
        </w:tc>
        <w:tc>
          <w:tcPr>
            <w:tcW w:w="0" w:type="auto"/>
            <w:vMerge/>
          </w:tcPr>
          <w:p w14:paraId="5334E873" w14:textId="77777777" w:rsidR="007F4791" w:rsidRPr="00EC5BC0" w:rsidRDefault="007F4791" w:rsidP="00D13582">
            <w:pPr>
              <w:keepNext/>
              <w:keepLines/>
              <w:spacing w:after="0"/>
              <w:jc w:val="center"/>
              <w:rPr>
                <w:rFonts w:ascii="Arial" w:hAnsi="Arial"/>
                <w:sz w:val="18"/>
              </w:rPr>
            </w:pPr>
          </w:p>
        </w:tc>
        <w:tc>
          <w:tcPr>
            <w:tcW w:w="2079" w:type="dxa"/>
          </w:tcPr>
          <w:p w14:paraId="2FC673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6B3E22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851" w:type="dxa"/>
          </w:tcPr>
          <w:p w14:paraId="49CAD47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708" w:type="dxa"/>
          </w:tcPr>
          <w:p w14:paraId="0544BA2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816" w:type="dxa"/>
          </w:tcPr>
          <w:p w14:paraId="38A678D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6576573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0" w:type="auto"/>
          </w:tcPr>
          <w:p w14:paraId="07FD095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63225694" w14:textId="77777777" w:rsidTr="00D13582">
        <w:tc>
          <w:tcPr>
            <w:tcW w:w="0" w:type="auto"/>
            <w:vMerge/>
          </w:tcPr>
          <w:p w14:paraId="379FBD79" w14:textId="77777777" w:rsidR="007F4791" w:rsidRPr="00EC5BC0" w:rsidRDefault="007F4791" w:rsidP="00D13582">
            <w:pPr>
              <w:keepNext/>
              <w:keepLines/>
              <w:spacing w:after="0"/>
              <w:jc w:val="center"/>
              <w:rPr>
                <w:rFonts w:ascii="Arial" w:hAnsi="Arial"/>
                <w:sz w:val="18"/>
              </w:rPr>
            </w:pPr>
          </w:p>
        </w:tc>
        <w:tc>
          <w:tcPr>
            <w:tcW w:w="0" w:type="auto"/>
            <w:vMerge/>
          </w:tcPr>
          <w:p w14:paraId="0634A3E7" w14:textId="77777777" w:rsidR="007F4791" w:rsidRPr="00EC5BC0" w:rsidRDefault="007F4791" w:rsidP="00D13582">
            <w:pPr>
              <w:keepNext/>
              <w:keepLines/>
              <w:spacing w:after="0"/>
              <w:jc w:val="center"/>
              <w:rPr>
                <w:rFonts w:ascii="Arial" w:hAnsi="Arial"/>
                <w:sz w:val="18"/>
              </w:rPr>
            </w:pPr>
          </w:p>
        </w:tc>
        <w:tc>
          <w:tcPr>
            <w:tcW w:w="0" w:type="auto"/>
            <w:vMerge/>
          </w:tcPr>
          <w:p w14:paraId="2C807956" w14:textId="77777777" w:rsidR="007F4791" w:rsidRPr="00EC5BC0" w:rsidRDefault="007F4791" w:rsidP="00D13582">
            <w:pPr>
              <w:keepNext/>
              <w:keepLines/>
              <w:spacing w:after="0"/>
              <w:jc w:val="center"/>
              <w:rPr>
                <w:rFonts w:ascii="Arial" w:hAnsi="Arial"/>
                <w:sz w:val="18"/>
              </w:rPr>
            </w:pPr>
          </w:p>
        </w:tc>
        <w:tc>
          <w:tcPr>
            <w:tcW w:w="2079" w:type="dxa"/>
          </w:tcPr>
          <w:p w14:paraId="57BB965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5284112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51" w:type="dxa"/>
          </w:tcPr>
          <w:p w14:paraId="2F92D4D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708" w:type="dxa"/>
          </w:tcPr>
          <w:p w14:paraId="2EFB32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5DFDE5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0" w:type="auto"/>
          </w:tcPr>
          <w:p w14:paraId="28608B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AC3C3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27FCA01F" w14:textId="77777777" w:rsidTr="00D13582">
        <w:tc>
          <w:tcPr>
            <w:tcW w:w="0" w:type="auto"/>
            <w:vMerge/>
          </w:tcPr>
          <w:p w14:paraId="37605A70" w14:textId="77777777" w:rsidR="007F4791" w:rsidRPr="00EC5BC0" w:rsidRDefault="007F4791" w:rsidP="00D13582">
            <w:pPr>
              <w:keepNext/>
              <w:keepLines/>
              <w:spacing w:after="0"/>
              <w:jc w:val="center"/>
              <w:rPr>
                <w:rFonts w:ascii="Arial" w:hAnsi="Arial"/>
                <w:sz w:val="18"/>
              </w:rPr>
            </w:pPr>
          </w:p>
        </w:tc>
        <w:tc>
          <w:tcPr>
            <w:tcW w:w="0" w:type="auto"/>
            <w:vMerge/>
          </w:tcPr>
          <w:p w14:paraId="067A3908" w14:textId="77777777" w:rsidR="007F4791" w:rsidRPr="00EC5BC0" w:rsidRDefault="007F4791" w:rsidP="00D13582">
            <w:pPr>
              <w:keepNext/>
              <w:keepLines/>
              <w:spacing w:after="0"/>
              <w:jc w:val="center"/>
              <w:rPr>
                <w:rFonts w:ascii="Arial" w:hAnsi="Arial"/>
                <w:sz w:val="18"/>
              </w:rPr>
            </w:pPr>
          </w:p>
        </w:tc>
        <w:tc>
          <w:tcPr>
            <w:tcW w:w="0" w:type="auto"/>
          </w:tcPr>
          <w:p w14:paraId="19EAA02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590FC7F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D785F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1E00E17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708" w:type="dxa"/>
          </w:tcPr>
          <w:p w14:paraId="22D76F5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16" w:type="dxa"/>
          </w:tcPr>
          <w:p w14:paraId="3DD680B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0" w:type="auto"/>
          </w:tcPr>
          <w:p w14:paraId="6915DEB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c>
          <w:tcPr>
            <w:tcW w:w="0" w:type="auto"/>
          </w:tcPr>
          <w:p w14:paraId="070D658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r>
      <w:tr w:rsidR="00EC5BC0" w:rsidRPr="00EC5BC0" w14:paraId="7A896526" w14:textId="77777777" w:rsidTr="00D13582">
        <w:tc>
          <w:tcPr>
            <w:tcW w:w="0" w:type="auto"/>
            <w:vMerge/>
          </w:tcPr>
          <w:p w14:paraId="219781F5" w14:textId="77777777" w:rsidR="007F4791" w:rsidRPr="00EC5BC0" w:rsidRDefault="007F4791" w:rsidP="00D13582">
            <w:pPr>
              <w:keepNext/>
              <w:keepLines/>
              <w:spacing w:after="0"/>
              <w:jc w:val="center"/>
              <w:rPr>
                <w:rFonts w:ascii="Arial" w:hAnsi="Arial"/>
                <w:sz w:val="18"/>
              </w:rPr>
            </w:pPr>
          </w:p>
        </w:tc>
        <w:tc>
          <w:tcPr>
            <w:tcW w:w="0" w:type="auto"/>
            <w:vMerge w:val="restart"/>
          </w:tcPr>
          <w:p w14:paraId="4C614C6D" w14:textId="77777777" w:rsidR="007F4791" w:rsidRPr="00EC5BC0" w:rsidRDefault="007F4791" w:rsidP="007F4791">
            <w:pPr>
              <w:pStyle w:val="TAC"/>
              <w:rPr>
                <w:rFonts w:cs="Arial"/>
                <w:lang w:eastAsia="en-US"/>
              </w:rPr>
            </w:pPr>
            <w:r w:rsidRPr="00EC5BC0">
              <w:rPr>
                <w:rFonts w:cs="Arial"/>
                <w:lang w:eastAsia="en-US"/>
              </w:rPr>
              <w:t>8</w:t>
            </w:r>
          </w:p>
        </w:tc>
        <w:tc>
          <w:tcPr>
            <w:tcW w:w="0" w:type="auto"/>
            <w:vMerge w:val="restart"/>
          </w:tcPr>
          <w:p w14:paraId="4BBDC2D2" w14:textId="77777777" w:rsidR="007F4791" w:rsidRPr="00EC5BC0" w:rsidRDefault="007F4791" w:rsidP="007F4791">
            <w:pPr>
              <w:pStyle w:val="TAC"/>
              <w:rPr>
                <w:rFonts w:cs="Arial"/>
                <w:lang w:eastAsia="en-US"/>
              </w:rPr>
            </w:pPr>
            <w:r w:rsidRPr="00EC5BC0">
              <w:rPr>
                <w:rFonts w:cs="Arial"/>
                <w:lang w:eastAsia="en-US"/>
              </w:rPr>
              <w:t>Normal</w:t>
            </w:r>
          </w:p>
        </w:tc>
        <w:tc>
          <w:tcPr>
            <w:tcW w:w="2079" w:type="dxa"/>
          </w:tcPr>
          <w:p w14:paraId="49E7C83B" w14:textId="77777777" w:rsidR="007F4791" w:rsidRPr="00EC5BC0" w:rsidRDefault="007F4791" w:rsidP="007F4791">
            <w:pPr>
              <w:pStyle w:val="TAC"/>
              <w:rPr>
                <w:rFonts w:cs="Arial"/>
                <w:lang w:eastAsia="en-US"/>
              </w:rPr>
            </w:pPr>
            <w:r w:rsidRPr="00EC5BC0">
              <w:rPr>
                <w:rFonts w:cs="Arial"/>
                <w:lang w:eastAsia="en-US"/>
              </w:rPr>
              <w:t>EPA 5 Low</w:t>
            </w:r>
          </w:p>
        </w:tc>
        <w:tc>
          <w:tcPr>
            <w:tcW w:w="850" w:type="dxa"/>
          </w:tcPr>
          <w:p w14:paraId="5BF96662" w14:textId="77777777" w:rsidR="007F4791" w:rsidRPr="00EC5BC0" w:rsidRDefault="007F4791" w:rsidP="007F4791">
            <w:pPr>
              <w:pStyle w:val="TAC"/>
              <w:rPr>
                <w:rFonts w:cs="Arial"/>
                <w:lang w:eastAsia="en-US"/>
              </w:rPr>
            </w:pPr>
            <w:r w:rsidRPr="00EC5BC0">
              <w:rPr>
                <w:rFonts w:cs="Arial"/>
                <w:lang w:eastAsia="en-US"/>
              </w:rPr>
              <w:t>-10.6</w:t>
            </w:r>
          </w:p>
        </w:tc>
        <w:tc>
          <w:tcPr>
            <w:tcW w:w="851" w:type="dxa"/>
          </w:tcPr>
          <w:p w14:paraId="09D9AD79" w14:textId="77777777" w:rsidR="007F4791" w:rsidRPr="00EC5BC0" w:rsidRDefault="007F4791" w:rsidP="007F4791">
            <w:pPr>
              <w:pStyle w:val="TAC"/>
              <w:rPr>
                <w:rFonts w:cs="Arial"/>
                <w:lang w:eastAsia="en-US"/>
              </w:rPr>
            </w:pPr>
            <w:r w:rsidRPr="00EC5BC0">
              <w:rPr>
                <w:rFonts w:cs="Arial"/>
                <w:lang w:eastAsia="en-US"/>
              </w:rPr>
              <w:t>-10.9</w:t>
            </w:r>
          </w:p>
        </w:tc>
        <w:tc>
          <w:tcPr>
            <w:tcW w:w="708" w:type="dxa"/>
          </w:tcPr>
          <w:p w14:paraId="7EE0B5B3"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0DA77D74"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6D84947E"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12419F4F" w14:textId="77777777" w:rsidR="007F4791" w:rsidRPr="00EC5BC0" w:rsidRDefault="007F4791" w:rsidP="007F4791">
            <w:pPr>
              <w:pStyle w:val="TAC"/>
              <w:rPr>
                <w:rFonts w:cs="Arial"/>
                <w:lang w:eastAsia="en-US"/>
              </w:rPr>
            </w:pPr>
            <w:r w:rsidRPr="00EC5BC0">
              <w:rPr>
                <w:rFonts w:cs="Arial"/>
                <w:lang w:eastAsia="en-US"/>
              </w:rPr>
              <w:t>-11.7</w:t>
            </w:r>
          </w:p>
        </w:tc>
      </w:tr>
      <w:tr w:rsidR="00EC5BC0" w:rsidRPr="00EC5BC0" w14:paraId="4D13148D" w14:textId="77777777" w:rsidTr="00D13582">
        <w:tc>
          <w:tcPr>
            <w:tcW w:w="0" w:type="auto"/>
            <w:vMerge/>
          </w:tcPr>
          <w:p w14:paraId="03FA5FA4" w14:textId="77777777" w:rsidR="007F4791" w:rsidRPr="00EC5BC0" w:rsidRDefault="007F4791" w:rsidP="00D13582">
            <w:pPr>
              <w:keepNext/>
              <w:keepLines/>
              <w:spacing w:after="0"/>
              <w:jc w:val="center"/>
              <w:rPr>
                <w:rFonts w:ascii="Arial" w:hAnsi="Arial"/>
                <w:sz w:val="18"/>
              </w:rPr>
            </w:pPr>
          </w:p>
        </w:tc>
        <w:tc>
          <w:tcPr>
            <w:tcW w:w="0" w:type="auto"/>
            <w:vMerge/>
          </w:tcPr>
          <w:p w14:paraId="3733BB5E" w14:textId="77777777" w:rsidR="007F4791" w:rsidRPr="00EC5BC0" w:rsidRDefault="007F4791" w:rsidP="007F4791">
            <w:pPr>
              <w:pStyle w:val="TAC"/>
              <w:rPr>
                <w:rFonts w:cs="Arial"/>
                <w:lang w:eastAsia="en-US"/>
              </w:rPr>
            </w:pPr>
          </w:p>
        </w:tc>
        <w:tc>
          <w:tcPr>
            <w:tcW w:w="0" w:type="auto"/>
            <w:vMerge/>
          </w:tcPr>
          <w:p w14:paraId="56A7E61B" w14:textId="77777777" w:rsidR="007F4791" w:rsidRPr="00EC5BC0" w:rsidRDefault="007F4791" w:rsidP="007F4791">
            <w:pPr>
              <w:pStyle w:val="TAC"/>
              <w:rPr>
                <w:rFonts w:cs="Arial"/>
                <w:lang w:eastAsia="en-US"/>
              </w:rPr>
            </w:pPr>
          </w:p>
        </w:tc>
        <w:tc>
          <w:tcPr>
            <w:tcW w:w="2079" w:type="dxa"/>
          </w:tcPr>
          <w:p w14:paraId="0233754D" w14:textId="77777777" w:rsidR="007F4791" w:rsidRPr="00EC5BC0" w:rsidRDefault="007F4791" w:rsidP="007F4791">
            <w:pPr>
              <w:pStyle w:val="TAC"/>
              <w:rPr>
                <w:rFonts w:cs="Arial"/>
                <w:lang w:eastAsia="en-US"/>
              </w:rPr>
            </w:pPr>
            <w:r w:rsidRPr="00EC5BC0">
              <w:rPr>
                <w:rFonts w:cs="Arial"/>
                <w:lang w:eastAsia="en-US"/>
              </w:rPr>
              <w:t>EVA 5 Low</w:t>
            </w:r>
          </w:p>
        </w:tc>
        <w:tc>
          <w:tcPr>
            <w:tcW w:w="850" w:type="dxa"/>
          </w:tcPr>
          <w:p w14:paraId="0B27B623"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0D8301CF" w14:textId="77777777" w:rsidR="007F4791" w:rsidRPr="00EC5BC0" w:rsidRDefault="007F4791" w:rsidP="007F4791">
            <w:pPr>
              <w:pStyle w:val="TAC"/>
              <w:rPr>
                <w:rFonts w:cs="Arial"/>
                <w:lang w:eastAsia="en-US"/>
              </w:rPr>
            </w:pPr>
            <w:r w:rsidRPr="00EC5BC0">
              <w:rPr>
                <w:rFonts w:cs="Arial"/>
                <w:lang w:eastAsia="en-US"/>
              </w:rPr>
              <w:t>-11.4</w:t>
            </w:r>
          </w:p>
        </w:tc>
        <w:tc>
          <w:tcPr>
            <w:tcW w:w="708" w:type="dxa"/>
          </w:tcPr>
          <w:p w14:paraId="75E9294B" w14:textId="77777777" w:rsidR="007F4791" w:rsidRPr="00EC5BC0" w:rsidRDefault="007F4791" w:rsidP="007F4791">
            <w:pPr>
              <w:pStyle w:val="TAC"/>
              <w:rPr>
                <w:rFonts w:cs="Arial"/>
                <w:lang w:eastAsia="en-US"/>
              </w:rPr>
            </w:pPr>
            <w:r w:rsidRPr="00EC5BC0">
              <w:rPr>
                <w:rFonts w:cs="Arial"/>
                <w:lang w:eastAsia="en-US"/>
              </w:rPr>
              <w:t>-11.5</w:t>
            </w:r>
          </w:p>
        </w:tc>
        <w:tc>
          <w:tcPr>
            <w:tcW w:w="816" w:type="dxa"/>
          </w:tcPr>
          <w:p w14:paraId="0CE221AA"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5A3238EB"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53BE781F" w14:textId="77777777" w:rsidR="007F4791" w:rsidRPr="00EC5BC0" w:rsidRDefault="007F4791" w:rsidP="007F4791">
            <w:pPr>
              <w:pStyle w:val="TAC"/>
              <w:rPr>
                <w:rFonts w:cs="Arial"/>
                <w:lang w:eastAsia="en-US"/>
              </w:rPr>
            </w:pPr>
            <w:r w:rsidRPr="00EC5BC0">
              <w:rPr>
                <w:rFonts w:cs="Arial"/>
                <w:lang w:eastAsia="en-US"/>
              </w:rPr>
              <w:t>-11.6</w:t>
            </w:r>
          </w:p>
        </w:tc>
      </w:tr>
      <w:tr w:rsidR="00EC5BC0" w:rsidRPr="00EC5BC0" w14:paraId="0B86111F" w14:textId="77777777" w:rsidTr="00D13582">
        <w:tc>
          <w:tcPr>
            <w:tcW w:w="0" w:type="auto"/>
            <w:vMerge/>
          </w:tcPr>
          <w:p w14:paraId="70085683" w14:textId="77777777" w:rsidR="007F4791" w:rsidRPr="00EC5BC0" w:rsidRDefault="007F4791" w:rsidP="00D13582">
            <w:pPr>
              <w:keepNext/>
              <w:keepLines/>
              <w:spacing w:after="0"/>
              <w:jc w:val="center"/>
              <w:rPr>
                <w:rFonts w:ascii="Arial" w:hAnsi="Arial"/>
                <w:sz w:val="18"/>
              </w:rPr>
            </w:pPr>
          </w:p>
        </w:tc>
        <w:tc>
          <w:tcPr>
            <w:tcW w:w="0" w:type="auto"/>
            <w:vMerge/>
          </w:tcPr>
          <w:p w14:paraId="0AEBD202" w14:textId="77777777" w:rsidR="007F4791" w:rsidRPr="00EC5BC0" w:rsidRDefault="007F4791" w:rsidP="007F4791">
            <w:pPr>
              <w:pStyle w:val="TAC"/>
              <w:rPr>
                <w:rFonts w:cs="Arial"/>
                <w:lang w:eastAsia="en-US"/>
              </w:rPr>
            </w:pPr>
          </w:p>
        </w:tc>
        <w:tc>
          <w:tcPr>
            <w:tcW w:w="0" w:type="auto"/>
            <w:vMerge/>
          </w:tcPr>
          <w:p w14:paraId="13E4584B" w14:textId="77777777" w:rsidR="007F4791" w:rsidRPr="00EC5BC0" w:rsidRDefault="007F4791" w:rsidP="007F4791">
            <w:pPr>
              <w:pStyle w:val="TAC"/>
              <w:rPr>
                <w:rFonts w:cs="Arial"/>
                <w:lang w:eastAsia="en-US"/>
              </w:rPr>
            </w:pPr>
          </w:p>
        </w:tc>
        <w:tc>
          <w:tcPr>
            <w:tcW w:w="2079" w:type="dxa"/>
          </w:tcPr>
          <w:p w14:paraId="3A1BE640" w14:textId="77777777" w:rsidR="007F4791" w:rsidRPr="00EC5BC0" w:rsidRDefault="007F4791" w:rsidP="007F4791">
            <w:pPr>
              <w:pStyle w:val="TAC"/>
              <w:rPr>
                <w:rFonts w:cs="Arial"/>
                <w:lang w:eastAsia="en-US"/>
              </w:rPr>
            </w:pPr>
            <w:r w:rsidRPr="00EC5BC0">
              <w:rPr>
                <w:rFonts w:cs="Arial"/>
                <w:lang w:eastAsia="en-US"/>
              </w:rPr>
              <w:t>EVA 70 Low</w:t>
            </w:r>
          </w:p>
        </w:tc>
        <w:tc>
          <w:tcPr>
            <w:tcW w:w="850" w:type="dxa"/>
          </w:tcPr>
          <w:p w14:paraId="5B5CF725"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188234BD" w14:textId="77777777" w:rsidR="007F4791" w:rsidRPr="00EC5BC0" w:rsidRDefault="007F4791" w:rsidP="007F4791">
            <w:pPr>
              <w:pStyle w:val="TAC"/>
              <w:rPr>
                <w:rFonts w:cs="Arial"/>
                <w:lang w:eastAsia="en-US"/>
              </w:rPr>
            </w:pPr>
            <w:r w:rsidRPr="00EC5BC0">
              <w:rPr>
                <w:rFonts w:cs="Arial"/>
                <w:lang w:eastAsia="en-US"/>
              </w:rPr>
              <w:t>-11.5</w:t>
            </w:r>
          </w:p>
        </w:tc>
        <w:tc>
          <w:tcPr>
            <w:tcW w:w="708" w:type="dxa"/>
          </w:tcPr>
          <w:p w14:paraId="562DF885"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3CA3F98F"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79A9A45C"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7C134D36" w14:textId="77777777" w:rsidR="007F4791" w:rsidRPr="00EC5BC0" w:rsidRDefault="007F4791" w:rsidP="007F4791">
            <w:pPr>
              <w:pStyle w:val="TAC"/>
              <w:rPr>
                <w:rFonts w:cs="Arial"/>
                <w:lang w:eastAsia="en-US"/>
              </w:rPr>
            </w:pPr>
            <w:r w:rsidRPr="00EC5BC0">
              <w:rPr>
                <w:rFonts w:cs="Arial"/>
                <w:lang w:eastAsia="en-US"/>
              </w:rPr>
              <w:t>-11.5</w:t>
            </w:r>
          </w:p>
        </w:tc>
      </w:tr>
      <w:tr w:rsidR="00EC5BC0" w:rsidRPr="00EC5BC0" w14:paraId="34BB55FA" w14:textId="77777777" w:rsidTr="00D13582">
        <w:tc>
          <w:tcPr>
            <w:tcW w:w="0" w:type="auto"/>
            <w:vMerge/>
          </w:tcPr>
          <w:p w14:paraId="314B9985" w14:textId="77777777" w:rsidR="007F4791" w:rsidRPr="00EC5BC0" w:rsidRDefault="007F4791" w:rsidP="00D13582">
            <w:pPr>
              <w:keepNext/>
              <w:keepLines/>
              <w:spacing w:after="0"/>
              <w:jc w:val="center"/>
              <w:rPr>
                <w:rFonts w:ascii="Arial" w:hAnsi="Arial"/>
                <w:sz w:val="18"/>
              </w:rPr>
            </w:pPr>
          </w:p>
        </w:tc>
        <w:tc>
          <w:tcPr>
            <w:tcW w:w="0" w:type="auto"/>
            <w:vMerge/>
          </w:tcPr>
          <w:p w14:paraId="3C4D5331" w14:textId="77777777" w:rsidR="007F4791" w:rsidRPr="00EC5BC0" w:rsidRDefault="007F4791" w:rsidP="007F4791">
            <w:pPr>
              <w:pStyle w:val="TAC"/>
              <w:rPr>
                <w:rFonts w:cs="Arial"/>
                <w:lang w:eastAsia="en-US"/>
              </w:rPr>
            </w:pPr>
          </w:p>
        </w:tc>
        <w:tc>
          <w:tcPr>
            <w:tcW w:w="0" w:type="auto"/>
            <w:vMerge/>
          </w:tcPr>
          <w:p w14:paraId="7D7D4A66" w14:textId="77777777" w:rsidR="007F4791" w:rsidRPr="00EC5BC0" w:rsidRDefault="007F4791" w:rsidP="007F4791">
            <w:pPr>
              <w:pStyle w:val="TAC"/>
              <w:rPr>
                <w:rFonts w:cs="Arial"/>
                <w:lang w:eastAsia="en-US"/>
              </w:rPr>
            </w:pPr>
          </w:p>
        </w:tc>
        <w:tc>
          <w:tcPr>
            <w:tcW w:w="2079" w:type="dxa"/>
          </w:tcPr>
          <w:p w14:paraId="4A9C35D2" w14:textId="77777777" w:rsidR="007F4791" w:rsidRPr="00EC5BC0" w:rsidRDefault="007F4791" w:rsidP="007F4791">
            <w:pPr>
              <w:pStyle w:val="TAC"/>
              <w:rPr>
                <w:rFonts w:cs="Arial"/>
                <w:lang w:eastAsia="en-US"/>
              </w:rPr>
            </w:pPr>
            <w:r w:rsidRPr="00EC5BC0">
              <w:rPr>
                <w:rFonts w:cs="Arial"/>
                <w:lang w:eastAsia="en-US"/>
              </w:rPr>
              <w:t>ETU 300* Low</w:t>
            </w:r>
          </w:p>
        </w:tc>
        <w:tc>
          <w:tcPr>
            <w:tcW w:w="850" w:type="dxa"/>
          </w:tcPr>
          <w:p w14:paraId="65C9A269" w14:textId="77777777" w:rsidR="007F4791" w:rsidRPr="00EC5BC0" w:rsidRDefault="007F4791" w:rsidP="007F4791">
            <w:pPr>
              <w:pStyle w:val="TAC"/>
              <w:rPr>
                <w:rFonts w:cs="Arial"/>
                <w:lang w:eastAsia="en-US"/>
              </w:rPr>
            </w:pPr>
            <w:r w:rsidRPr="00EC5BC0">
              <w:rPr>
                <w:rFonts w:cs="Arial"/>
                <w:lang w:eastAsia="en-US"/>
              </w:rPr>
              <w:t>-11</w:t>
            </w:r>
          </w:p>
        </w:tc>
        <w:tc>
          <w:tcPr>
            <w:tcW w:w="851" w:type="dxa"/>
          </w:tcPr>
          <w:p w14:paraId="03689048" w14:textId="77777777" w:rsidR="007F4791" w:rsidRPr="00EC5BC0" w:rsidRDefault="007F4791" w:rsidP="007F4791">
            <w:pPr>
              <w:pStyle w:val="TAC"/>
              <w:rPr>
                <w:rFonts w:cs="Arial"/>
                <w:lang w:eastAsia="en-US"/>
              </w:rPr>
            </w:pPr>
            <w:r w:rsidRPr="00EC5BC0">
              <w:rPr>
                <w:rFonts w:cs="Arial"/>
                <w:lang w:eastAsia="en-US"/>
              </w:rPr>
              <w:t>-11</w:t>
            </w:r>
          </w:p>
        </w:tc>
        <w:tc>
          <w:tcPr>
            <w:tcW w:w="708" w:type="dxa"/>
          </w:tcPr>
          <w:p w14:paraId="5D73D07A" w14:textId="77777777" w:rsidR="007F4791" w:rsidRPr="00EC5BC0" w:rsidRDefault="007F4791" w:rsidP="007F4791">
            <w:pPr>
              <w:pStyle w:val="TAC"/>
              <w:rPr>
                <w:rFonts w:cs="Arial"/>
                <w:lang w:eastAsia="en-US"/>
              </w:rPr>
            </w:pPr>
            <w:r w:rsidRPr="00EC5BC0">
              <w:rPr>
                <w:rFonts w:cs="Arial"/>
                <w:lang w:eastAsia="en-US"/>
              </w:rPr>
              <w:t>-11</w:t>
            </w:r>
          </w:p>
        </w:tc>
        <w:tc>
          <w:tcPr>
            <w:tcW w:w="816" w:type="dxa"/>
          </w:tcPr>
          <w:p w14:paraId="3F11CC9C" w14:textId="77777777" w:rsidR="007F4791" w:rsidRPr="00EC5BC0" w:rsidRDefault="007F4791" w:rsidP="007F4791">
            <w:pPr>
              <w:pStyle w:val="TAC"/>
              <w:rPr>
                <w:rFonts w:cs="Arial"/>
                <w:lang w:eastAsia="en-US"/>
              </w:rPr>
            </w:pPr>
            <w:r w:rsidRPr="00EC5BC0">
              <w:rPr>
                <w:rFonts w:cs="Arial"/>
                <w:lang w:eastAsia="en-US"/>
              </w:rPr>
              <w:t>-11.2</w:t>
            </w:r>
          </w:p>
        </w:tc>
        <w:tc>
          <w:tcPr>
            <w:tcW w:w="0" w:type="auto"/>
          </w:tcPr>
          <w:p w14:paraId="28E352EB" w14:textId="77777777" w:rsidR="007F4791" w:rsidRPr="00EC5BC0" w:rsidRDefault="007F4791" w:rsidP="007F4791">
            <w:pPr>
              <w:pStyle w:val="TAC"/>
              <w:rPr>
                <w:rFonts w:cs="Arial"/>
                <w:lang w:eastAsia="en-US"/>
              </w:rPr>
            </w:pPr>
            <w:r w:rsidRPr="00EC5BC0">
              <w:rPr>
                <w:rFonts w:cs="Arial"/>
                <w:lang w:eastAsia="en-US"/>
              </w:rPr>
              <w:t>-11</w:t>
            </w:r>
          </w:p>
        </w:tc>
        <w:tc>
          <w:tcPr>
            <w:tcW w:w="0" w:type="auto"/>
          </w:tcPr>
          <w:p w14:paraId="33F0B778" w14:textId="77777777" w:rsidR="007F4791" w:rsidRPr="00EC5BC0" w:rsidRDefault="007F4791" w:rsidP="007F4791">
            <w:pPr>
              <w:pStyle w:val="TAC"/>
              <w:rPr>
                <w:rFonts w:cs="Arial"/>
                <w:lang w:eastAsia="en-US"/>
              </w:rPr>
            </w:pPr>
            <w:r w:rsidRPr="00EC5BC0">
              <w:rPr>
                <w:rFonts w:cs="Arial"/>
                <w:lang w:eastAsia="en-US"/>
              </w:rPr>
              <w:t>-11.2</w:t>
            </w:r>
          </w:p>
        </w:tc>
      </w:tr>
      <w:tr w:rsidR="00EC5BC0" w:rsidRPr="00EC5BC0" w14:paraId="4FB8C1E0" w14:textId="77777777" w:rsidTr="00D13582">
        <w:tc>
          <w:tcPr>
            <w:tcW w:w="0" w:type="auto"/>
            <w:vMerge/>
          </w:tcPr>
          <w:p w14:paraId="11DE3A6E" w14:textId="77777777" w:rsidR="007F4791" w:rsidRPr="00EC5BC0" w:rsidRDefault="007F4791" w:rsidP="00D13582">
            <w:pPr>
              <w:keepNext/>
              <w:keepLines/>
              <w:spacing w:after="0"/>
              <w:jc w:val="center"/>
              <w:rPr>
                <w:rFonts w:ascii="Arial" w:hAnsi="Arial"/>
                <w:sz w:val="18"/>
              </w:rPr>
            </w:pPr>
          </w:p>
        </w:tc>
        <w:tc>
          <w:tcPr>
            <w:tcW w:w="0" w:type="auto"/>
            <w:vMerge/>
          </w:tcPr>
          <w:p w14:paraId="157442F0" w14:textId="77777777" w:rsidR="007F4791" w:rsidRPr="00EC5BC0" w:rsidRDefault="007F4791" w:rsidP="007F4791">
            <w:pPr>
              <w:pStyle w:val="TAC"/>
              <w:rPr>
                <w:rFonts w:cs="Arial"/>
                <w:lang w:eastAsia="en-US"/>
              </w:rPr>
            </w:pPr>
          </w:p>
        </w:tc>
        <w:tc>
          <w:tcPr>
            <w:tcW w:w="0" w:type="auto"/>
          </w:tcPr>
          <w:p w14:paraId="2838B4C6" w14:textId="77777777" w:rsidR="007F4791" w:rsidRPr="00EC5BC0" w:rsidRDefault="007F4791" w:rsidP="007F4791">
            <w:pPr>
              <w:pStyle w:val="TAC"/>
              <w:rPr>
                <w:rFonts w:cs="Arial"/>
                <w:lang w:eastAsia="en-US"/>
              </w:rPr>
            </w:pPr>
            <w:r w:rsidRPr="00EC5BC0">
              <w:rPr>
                <w:rFonts w:cs="Arial"/>
                <w:lang w:eastAsia="en-US"/>
              </w:rPr>
              <w:t>Extended</w:t>
            </w:r>
          </w:p>
        </w:tc>
        <w:tc>
          <w:tcPr>
            <w:tcW w:w="2079" w:type="dxa"/>
          </w:tcPr>
          <w:p w14:paraId="227BE3A0" w14:textId="77777777" w:rsidR="007F4791" w:rsidRPr="00EC5BC0" w:rsidRDefault="007F4791" w:rsidP="007F4791">
            <w:pPr>
              <w:pStyle w:val="TAC"/>
              <w:rPr>
                <w:rFonts w:cs="Arial"/>
                <w:lang w:eastAsia="en-US"/>
              </w:rPr>
            </w:pPr>
            <w:r w:rsidRPr="00EC5BC0">
              <w:rPr>
                <w:rFonts w:cs="Arial"/>
                <w:lang w:eastAsia="en-US"/>
              </w:rPr>
              <w:t>ETU 70* Low</w:t>
            </w:r>
          </w:p>
        </w:tc>
        <w:tc>
          <w:tcPr>
            <w:tcW w:w="850" w:type="dxa"/>
          </w:tcPr>
          <w:p w14:paraId="05D846D9" w14:textId="77777777" w:rsidR="007F4791" w:rsidRPr="00EC5BC0" w:rsidRDefault="007F4791" w:rsidP="007F4791">
            <w:pPr>
              <w:pStyle w:val="TAC"/>
              <w:rPr>
                <w:rFonts w:cs="Arial"/>
                <w:lang w:eastAsia="en-US"/>
              </w:rPr>
            </w:pPr>
            <w:r w:rsidRPr="00EC5BC0">
              <w:rPr>
                <w:rFonts w:cs="Arial"/>
                <w:lang w:eastAsia="en-US"/>
              </w:rPr>
              <w:t>-9.9</w:t>
            </w:r>
          </w:p>
        </w:tc>
        <w:tc>
          <w:tcPr>
            <w:tcW w:w="851" w:type="dxa"/>
          </w:tcPr>
          <w:p w14:paraId="55229E84" w14:textId="77777777" w:rsidR="007F4791" w:rsidRPr="00EC5BC0" w:rsidRDefault="007F4791" w:rsidP="007F4791">
            <w:pPr>
              <w:pStyle w:val="TAC"/>
              <w:rPr>
                <w:rFonts w:cs="Arial"/>
                <w:lang w:eastAsia="en-US"/>
              </w:rPr>
            </w:pPr>
            <w:r w:rsidRPr="00EC5BC0">
              <w:rPr>
                <w:rFonts w:cs="Arial"/>
                <w:lang w:eastAsia="en-US"/>
              </w:rPr>
              <w:t>-10.1</w:t>
            </w:r>
          </w:p>
        </w:tc>
        <w:tc>
          <w:tcPr>
            <w:tcW w:w="708" w:type="dxa"/>
          </w:tcPr>
          <w:p w14:paraId="2C2803D3" w14:textId="77777777" w:rsidR="007F4791" w:rsidRPr="00EC5BC0" w:rsidRDefault="007F4791" w:rsidP="007F4791">
            <w:pPr>
              <w:pStyle w:val="TAC"/>
              <w:rPr>
                <w:rFonts w:cs="Arial"/>
                <w:lang w:eastAsia="en-US"/>
              </w:rPr>
            </w:pPr>
            <w:r w:rsidRPr="00EC5BC0">
              <w:rPr>
                <w:rFonts w:cs="Arial"/>
                <w:lang w:eastAsia="en-US"/>
              </w:rPr>
              <w:t>-10</w:t>
            </w:r>
          </w:p>
        </w:tc>
        <w:tc>
          <w:tcPr>
            <w:tcW w:w="816" w:type="dxa"/>
          </w:tcPr>
          <w:p w14:paraId="16276F46" w14:textId="77777777" w:rsidR="007F4791" w:rsidRPr="00EC5BC0" w:rsidRDefault="007F4791" w:rsidP="007F4791">
            <w:pPr>
              <w:pStyle w:val="TAC"/>
              <w:rPr>
                <w:rFonts w:cs="Arial"/>
                <w:lang w:eastAsia="en-US"/>
              </w:rPr>
            </w:pPr>
            <w:r w:rsidRPr="00EC5BC0">
              <w:rPr>
                <w:rFonts w:cs="Arial"/>
                <w:lang w:eastAsia="en-US"/>
              </w:rPr>
              <w:t>-10.1</w:t>
            </w:r>
          </w:p>
        </w:tc>
        <w:tc>
          <w:tcPr>
            <w:tcW w:w="0" w:type="auto"/>
          </w:tcPr>
          <w:p w14:paraId="01E49E0F" w14:textId="77777777" w:rsidR="007F4791" w:rsidRPr="00EC5BC0" w:rsidRDefault="007F4791" w:rsidP="007F4791">
            <w:pPr>
              <w:pStyle w:val="TAC"/>
              <w:rPr>
                <w:rFonts w:cs="Arial"/>
                <w:lang w:eastAsia="en-US"/>
              </w:rPr>
            </w:pPr>
            <w:r w:rsidRPr="00EC5BC0">
              <w:rPr>
                <w:rFonts w:cs="Arial"/>
                <w:lang w:eastAsia="en-US"/>
              </w:rPr>
              <w:t>-10</w:t>
            </w:r>
          </w:p>
        </w:tc>
        <w:tc>
          <w:tcPr>
            <w:tcW w:w="0" w:type="auto"/>
          </w:tcPr>
          <w:p w14:paraId="3A905FD2" w14:textId="77777777" w:rsidR="007F4791" w:rsidRPr="00EC5BC0" w:rsidRDefault="007F4791" w:rsidP="007F4791">
            <w:pPr>
              <w:pStyle w:val="TAC"/>
              <w:rPr>
                <w:rFonts w:cs="Arial"/>
                <w:lang w:eastAsia="en-US"/>
              </w:rPr>
            </w:pPr>
            <w:r w:rsidRPr="00EC5BC0">
              <w:rPr>
                <w:rFonts w:cs="Arial"/>
                <w:lang w:eastAsia="en-US"/>
              </w:rPr>
              <w:t>-10</w:t>
            </w:r>
          </w:p>
        </w:tc>
      </w:tr>
      <w:tr w:rsidR="007F4791" w:rsidRPr="00EC5BC0" w14:paraId="5AAE6B2E" w14:textId="77777777" w:rsidTr="00D13582">
        <w:tc>
          <w:tcPr>
            <w:tcW w:w="0" w:type="auto"/>
            <w:gridSpan w:val="10"/>
          </w:tcPr>
          <w:p w14:paraId="7DF27CE5" w14:textId="77777777" w:rsidR="007F4791" w:rsidRPr="00EC5BC0" w:rsidRDefault="007F4791" w:rsidP="007F4791">
            <w:pPr>
              <w:pStyle w:val="TAN"/>
              <w:rPr>
                <w:rFonts w:cs="Arial"/>
                <w:lang w:eastAsia="en-US"/>
              </w:rPr>
            </w:pPr>
            <w:r w:rsidRPr="00EC5BC0">
              <w:rPr>
                <w:rFonts w:cs="Arial"/>
                <w:lang w:eastAsia="zh-CN"/>
              </w:rPr>
              <w:t>Note*:</w:t>
            </w:r>
            <w:r w:rsidRPr="00EC5BC0">
              <w:rPr>
                <w:rFonts w:cs="Arial"/>
                <w:lang w:eastAsia="en-US"/>
              </w:rPr>
              <w:tab/>
            </w:r>
            <w:r w:rsidRPr="00EC5BC0">
              <w:rPr>
                <w:rFonts w:cs="Arial"/>
                <w:lang w:eastAsia="zh-CN"/>
              </w:rPr>
              <w:t>Not applicable for Local Area BS and Home BS.</w:t>
            </w:r>
          </w:p>
        </w:tc>
      </w:tr>
    </w:tbl>
    <w:p w14:paraId="7052A5A4" w14:textId="77777777" w:rsidR="00AD6396" w:rsidRPr="00EC5BC0" w:rsidRDefault="00AD6396" w:rsidP="007F4791"/>
    <w:p w14:paraId="2DA96DEE"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7EB05EC" w14:textId="77777777" w:rsidR="004F6A5C" w:rsidRPr="00EC5BC0" w:rsidRDefault="004F6A5C" w:rsidP="002C24FB">
      <w:pPr>
        <w:pStyle w:val="Heading3"/>
      </w:pPr>
      <w:bookmarkStart w:id="1763" w:name="_Toc21015963"/>
      <w:bookmarkStart w:id="1764" w:name="_Toc45830151"/>
      <w:bookmarkStart w:id="1765" w:name="_Toc45830801"/>
      <w:bookmarkStart w:id="1766" w:name="_Toc61109257"/>
      <w:r w:rsidRPr="00EC5BC0">
        <w:t>8.3.2</w:t>
      </w:r>
      <w:r w:rsidRPr="00EC5BC0">
        <w:tab/>
        <w:t xml:space="preserve">CQI </w:t>
      </w:r>
      <w:r w:rsidR="00AB7F94" w:rsidRPr="00EC5BC0">
        <w:t>performance requirements</w:t>
      </w:r>
      <w:r w:rsidRPr="00EC5BC0">
        <w:t xml:space="preserve"> for PUCCH format 2</w:t>
      </w:r>
      <w:r w:rsidR="00B5501D" w:rsidRPr="00EC5BC0">
        <w:rPr>
          <w:lang w:eastAsia="zh-CN"/>
        </w:rPr>
        <w:t xml:space="preserve"> transmission on single antenna port</w:t>
      </w:r>
      <w:bookmarkEnd w:id="1763"/>
      <w:bookmarkEnd w:id="1764"/>
      <w:bookmarkEnd w:id="1765"/>
      <w:bookmarkEnd w:id="1766"/>
    </w:p>
    <w:p w14:paraId="6E4F0CFE" w14:textId="77777777" w:rsidR="004F6A5C" w:rsidRPr="00EC5BC0" w:rsidRDefault="004F6A5C" w:rsidP="002C24FB">
      <w:pPr>
        <w:pStyle w:val="Heading4"/>
      </w:pPr>
      <w:bookmarkStart w:id="1767" w:name="_Toc21015964"/>
      <w:bookmarkStart w:id="1768" w:name="_Toc45830152"/>
      <w:bookmarkStart w:id="1769" w:name="_Toc45830802"/>
      <w:bookmarkStart w:id="1770" w:name="_Toc61109258"/>
      <w:r w:rsidRPr="00EC5BC0">
        <w:t>8.3.2.1</w:t>
      </w:r>
      <w:r w:rsidRPr="00EC5BC0">
        <w:tab/>
        <w:t>Definition and applicability</w:t>
      </w:r>
      <w:bookmarkEnd w:id="1767"/>
      <w:bookmarkEnd w:id="1768"/>
      <w:bookmarkEnd w:id="1769"/>
      <w:bookmarkEnd w:id="1770"/>
    </w:p>
    <w:p w14:paraId="69B25971" w14:textId="77777777" w:rsidR="004F6A5C" w:rsidRPr="00EC5BC0" w:rsidRDefault="004F6A5C" w:rsidP="004F6A5C">
      <w:pPr>
        <w:rPr>
          <w:rFonts w:eastAsia="?c?e?o“A‘??S?V?b?N‘I" w:cs="v4.2.0"/>
        </w:rPr>
      </w:pPr>
      <w:r w:rsidRPr="00EC5BC0">
        <w:rPr>
          <w:rFonts w:eastAsia="?c?e?o“A‘??S?V?b?N‘I" w:cs="v4.2.0"/>
        </w:rPr>
        <w:t xml:space="preserve">The performance requirement of PUCCH </w:t>
      </w:r>
      <w:r w:rsidR="00AB7F94" w:rsidRPr="00EC5BC0">
        <w:rPr>
          <w:rFonts w:eastAsia="?c?e?o“A‘??S?V?b?N‘I" w:cs="v4.2.0"/>
        </w:rPr>
        <w:t xml:space="preserve">format 2 </w:t>
      </w:r>
      <w:r w:rsidRPr="00EC5BC0">
        <w:rPr>
          <w:rFonts w:eastAsia="?c?e?o“A‘??S?V?b?N‘I" w:cs="v4.2.0"/>
        </w:rPr>
        <w:t xml:space="preserve">for CQI is determined by the </w:t>
      </w:r>
      <w:r w:rsidR="00AB7F94" w:rsidRPr="00EC5BC0">
        <w:t xml:space="preserve">block error probability </w:t>
      </w:r>
      <w:r w:rsidR="00AB7F94" w:rsidRPr="00EC5BC0">
        <w:rPr>
          <w:rFonts w:eastAsia="?c?e?o“A‘??S?V?b?N‘I" w:cs="v4.2.0"/>
        </w:rPr>
        <w:t>(</w:t>
      </w:r>
      <w:r w:rsidRPr="00EC5BC0">
        <w:rPr>
          <w:rFonts w:eastAsia="?c?e?o“A‘??S?V?b?N‘I" w:cs="v4.2.0"/>
        </w:rPr>
        <w:t>BLER</w:t>
      </w:r>
      <w:r w:rsidR="00AB7F94" w:rsidRPr="00EC5BC0">
        <w:rPr>
          <w:rFonts w:eastAsia="?c?e?o“A‘??S?V?b?N‘I" w:cs="v4.2.0"/>
        </w:rPr>
        <w:t>)</w:t>
      </w:r>
      <w:r w:rsidRPr="00EC5BC0">
        <w:rPr>
          <w:rFonts w:eastAsia="?c?e?o“A‘??S?V?b?N‘I" w:cs="v4.2.0"/>
        </w:rPr>
        <w:t xml:space="preserve"> of CQI. The performance is measured by the required SNR at BLER of</w:t>
      </w:r>
      <w:r w:rsidR="00AB7F94" w:rsidRPr="00EC5BC0">
        <w:rPr>
          <w:rFonts w:eastAsia="?c?e?o“A‘??S?V?b?N‘I" w:cs="v4.2.0"/>
        </w:rPr>
        <w:t xml:space="preserve"> 1%</w:t>
      </w:r>
      <w:r w:rsidRPr="00EC5BC0">
        <w:rPr>
          <w:rFonts w:eastAsia="?c?e?o“A‘??S?V?b?N‘I" w:cs="v4.2.0"/>
        </w:rPr>
        <w:t>.</w:t>
      </w:r>
    </w:p>
    <w:p w14:paraId="7A1E36EA" w14:textId="77777777" w:rsidR="004F6A5C" w:rsidRPr="00EC5BC0" w:rsidRDefault="00AB7F94" w:rsidP="004F6A5C">
      <w:pPr>
        <w:rPr>
          <w:rFonts w:eastAsia="?c?e?o“A‘??S?V?b?N‘I" w:cs="v4.2.0"/>
        </w:rPr>
      </w:pPr>
      <w:r w:rsidRPr="00EC5BC0">
        <w:rPr>
          <w:rFonts w:eastAsia="?c?e?o“A‘??S?V?b?N‘I" w:cs="v4.2.0"/>
        </w:rPr>
        <w:t xml:space="preserve">The </w:t>
      </w:r>
      <w:r w:rsidR="004F6A5C" w:rsidRPr="00EC5BC0">
        <w:rPr>
          <w:rFonts w:eastAsia="?c?e?o“A‘??S?V?b?N‘I" w:cs="v4.2.0"/>
        </w:rPr>
        <w:t xml:space="preserve">CQI </w:t>
      </w:r>
      <w:r w:rsidR="0084160F" w:rsidRPr="00EC5BC0">
        <w:t xml:space="preserve">block error probability </w:t>
      </w:r>
      <w:r w:rsidR="004F6A5C" w:rsidRPr="00EC5BC0">
        <w:rPr>
          <w:rFonts w:eastAsia="?c?e?o“A‘??S?V?b?N‘I" w:cs="v4.2.0"/>
        </w:rPr>
        <w:t xml:space="preserve">is defined as </w:t>
      </w:r>
      <w:r w:rsidR="0084160F" w:rsidRPr="00EC5BC0">
        <w:rPr>
          <w:rFonts w:eastAsia="?c?e?o“A‘??S?V?b?N‘I" w:cs="v4.2.0"/>
        </w:rPr>
        <w:t xml:space="preserve">the </w:t>
      </w:r>
      <w:r w:rsidR="004F6A5C" w:rsidRPr="00EC5BC0">
        <w:rPr>
          <w:rFonts w:eastAsia="?c?e?o“A‘??S?V?b?N‘I" w:cs="v4.2.0"/>
        </w:rPr>
        <w:t xml:space="preserve">conditional probability of </w:t>
      </w:r>
      <w:r w:rsidR="0084160F" w:rsidRPr="00EC5BC0">
        <w:t xml:space="preserve">incorrectly decoding </w:t>
      </w:r>
      <w:r w:rsidR="004F6A5C" w:rsidRPr="00EC5BC0">
        <w:rPr>
          <w:rFonts w:eastAsia="?c?e?o“A‘??S?V?b?N‘I" w:cs="v4.2.0"/>
        </w:rPr>
        <w:t xml:space="preserve">the CQI </w:t>
      </w:r>
      <w:r w:rsidR="0084160F" w:rsidRPr="00EC5BC0">
        <w:t xml:space="preserve">information </w:t>
      </w:r>
      <w:r w:rsidR="004F6A5C" w:rsidRPr="00EC5BC0">
        <w:rPr>
          <w:rFonts w:eastAsia="?c?e?o“A‘??S?V?b?N‘I" w:cs="v4.2.0"/>
        </w:rPr>
        <w:t xml:space="preserve">when the </w:t>
      </w:r>
      <w:r w:rsidR="0084160F" w:rsidRPr="00EC5BC0">
        <w:t>CQI information is sent</w:t>
      </w:r>
      <w:r w:rsidR="004F6A5C" w:rsidRPr="00EC5BC0">
        <w:rPr>
          <w:rFonts w:eastAsia="?c?e?o“A‘??S?V?b?N‘I" w:cs="v4.2.0"/>
        </w:rPr>
        <w:t>.</w:t>
      </w:r>
      <w:r w:rsidR="0084160F" w:rsidRPr="00EC5BC0">
        <w:t xml:space="preserve"> All CQI information shall be decoded (no exclusion due to DTX).</w:t>
      </w:r>
    </w:p>
    <w:p w14:paraId="742D9A4D" w14:textId="77777777" w:rsidR="004F6A5C" w:rsidRPr="00EC5BC0" w:rsidRDefault="004F6A5C" w:rsidP="004F6A5C">
      <w:r w:rsidRPr="00EC5BC0">
        <w:t>The test is applicable to all BS. A test for a specific channel bandwidth is only applicable if the BS supports it.</w:t>
      </w:r>
    </w:p>
    <w:p w14:paraId="14858060" w14:textId="77777777" w:rsidR="004F6A5C" w:rsidRPr="00EC5BC0" w:rsidRDefault="004F6A5C" w:rsidP="004F6A5C">
      <w:r w:rsidRPr="00EC5BC0">
        <w:t>For a BS supporting multiple channel bandwidths only the tests for the lowest and the highest channel bandwidths supported by the BS are applicable.</w:t>
      </w:r>
    </w:p>
    <w:p w14:paraId="609A94DA" w14:textId="77777777" w:rsidR="004F6A5C" w:rsidRPr="00EC5BC0" w:rsidRDefault="004F6A5C" w:rsidP="002C24FB">
      <w:pPr>
        <w:pStyle w:val="Heading4"/>
      </w:pPr>
      <w:bookmarkStart w:id="1771" w:name="_Toc21015965"/>
      <w:bookmarkStart w:id="1772" w:name="_Toc45830153"/>
      <w:bookmarkStart w:id="1773" w:name="_Toc45830803"/>
      <w:bookmarkStart w:id="1774" w:name="_Toc61109259"/>
      <w:r w:rsidRPr="00EC5BC0">
        <w:t>8.3.2.2</w:t>
      </w:r>
      <w:r w:rsidRPr="00EC5BC0">
        <w:tab/>
        <w:t>Minimum Requirement</w:t>
      </w:r>
      <w:bookmarkEnd w:id="1771"/>
      <w:bookmarkEnd w:id="1772"/>
      <w:bookmarkEnd w:id="1773"/>
      <w:bookmarkEnd w:id="1774"/>
    </w:p>
    <w:p w14:paraId="254D4EF5" w14:textId="77777777" w:rsidR="004F6A5C" w:rsidRPr="00EC5BC0" w:rsidRDefault="004F6A5C" w:rsidP="004F6A5C">
      <w:r w:rsidRPr="00EC5BC0">
        <w:t>The minimum requirement is in TS 36.104 [2] subclause 8.3.3.</w:t>
      </w:r>
      <w:r w:rsidR="004D63DF" w:rsidRPr="00EC5BC0">
        <w:t>1.</w:t>
      </w:r>
    </w:p>
    <w:p w14:paraId="21DAC5BA" w14:textId="77777777" w:rsidR="004F6A5C" w:rsidRPr="00EC5BC0" w:rsidRDefault="004F6A5C" w:rsidP="002C24FB">
      <w:pPr>
        <w:pStyle w:val="Heading4"/>
      </w:pPr>
      <w:bookmarkStart w:id="1775" w:name="_Toc21015966"/>
      <w:bookmarkStart w:id="1776" w:name="_Toc45830154"/>
      <w:bookmarkStart w:id="1777" w:name="_Toc45830804"/>
      <w:bookmarkStart w:id="1778" w:name="_Toc61109260"/>
      <w:r w:rsidRPr="00EC5BC0">
        <w:t>8.3.2.3</w:t>
      </w:r>
      <w:r w:rsidRPr="00EC5BC0">
        <w:tab/>
        <w:t>Test purpose</w:t>
      </w:r>
      <w:bookmarkEnd w:id="1775"/>
      <w:bookmarkEnd w:id="1776"/>
      <w:bookmarkEnd w:id="1777"/>
      <w:bookmarkEnd w:id="1778"/>
    </w:p>
    <w:p w14:paraId="60E0374D" w14:textId="77777777" w:rsidR="004F6A5C" w:rsidRPr="00EC5BC0" w:rsidRDefault="004F6A5C" w:rsidP="004F6A5C">
      <w:r w:rsidRPr="00EC5BC0">
        <w:t>The test shall verify the receiver’s ability to detect CQI under multipath fading propagation conditions for a given SNR.</w:t>
      </w:r>
    </w:p>
    <w:p w14:paraId="14B670CC" w14:textId="77777777" w:rsidR="004F6A5C" w:rsidRPr="00EC5BC0" w:rsidRDefault="004F6A5C" w:rsidP="002C24FB">
      <w:pPr>
        <w:pStyle w:val="Heading4"/>
      </w:pPr>
      <w:bookmarkStart w:id="1779" w:name="_Toc21015967"/>
      <w:bookmarkStart w:id="1780" w:name="_Toc45830155"/>
      <w:bookmarkStart w:id="1781" w:name="_Toc45830805"/>
      <w:bookmarkStart w:id="1782" w:name="_Toc61109261"/>
      <w:r w:rsidRPr="00EC5BC0">
        <w:t>8.3.2.4</w:t>
      </w:r>
      <w:r w:rsidRPr="00EC5BC0">
        <w:tab/>
        <w:t>Method of test</w:t>
      </w:r>
      <w:bookmarkEnd w:id="1779"/>
      <w:bookmarkEnd w:id="1780"/>
      <w:bookmarkEnd w:id="1781"/>
      <w:bookmarkEnd w:id="1782"/>
    </w:p>
    <w:p w14:paraId="36120432" w14:textId="77777777" w:rsidR="004F6A5C" w:rsidRPr="00EC5BC0" w:rsidRDefault="004F6A5C" w:rsidP="002C24FB">
      <w:pPr>
        <w:pStyle w:val="Heading5"/>
      </w:pPr>
      <w:bookmarkStart w:id="1783" w:name="_Toc21015968"/>
      <w:bookmarkStart w:id="1784" w:name="_Toc45830156"/>
      <w:bookmarkStart w:id="1785" w:name="_Toc45830806"/>
      <w:bookmarkStart w:id="1786" w:name="_Toc61109262"/>
      <w:r w:rsidRPr="00EC5BC0">
        <w:t>8.3.2.4.1</w:t>
      </w:r>
      <w:r w:rsidRPr="00EC5BC0">
        <w:tab/>
        <w:t>Initial Conditions</w:t>
      </w:r>
      <w:bookmarkEnd w:id="1783"/>
      <w:bookmarkEnd w:id="1784"/>
      <w:bookmarkEnd w:id="1785"/>
      <w:bookmarkEnd w:id="1786"/>
    </w:p>
    <w:p w14:paraId="6C37D3F1" w14:textId="77777777" w:rsidR="004F6A5C" w:rsidRPr="00EC5BC0" w:rsidRDefault="004F6A5C" w:rsidP="004F6A5C">
      <w:r w:rsidRPr="00EC5BC0">
        <w:t>Test environment:</w:t>
      </w:r>
      <w:r w:rsidRPr="00EC5BC0">
        <w:tab/>
        <w:t>Normal, see subclause D.2.</w:t>
      </w:r>
    </w:p>
    <w:p w14:paraId="34CAC654" w14:textId="77777777" w:rsidR="004F6A5C" w:rsidRPr="00EC5BC0" w:rsidRDefault="004F6A5C" w:rsidP="004F6A5C">
      <w:r w:rsidRPr="00EC5BC0">
        <w:t>RF channels to be tested:</w:t>
      </w:r>
      <w:r w:rsidRPr="00EC5BC0">
        <w:tab/>
        <w:t>M; see subclause 4.7</w:t>
      </w:r>
    </w:p>
    <w:p w14:paraId="62274F11" w14:textId="77777777" w:rsidR="004F6A5C" w:rsidRPr="00EC5BC0" w:rsidRDefault="004F6A5C" w:rsidP="004F6A5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1351E" w14:textId="77777777" w:rsidR="004F6A5C" w:rsidRPr="00EC5BC0" w:rsidRDefault="004F6A5C" w:rsidP="002C24FB">
      <w:pPr>
        <w:pStyle w:val="Heading5"/>
      </w:pPr>
      <w:bookmarkStart w:id="1787" w:name="_Toc21015969"/>
      <w:bookmarkStart w:id="1788" w:name="_Toc45830157"/>
      <w:bookmarkStart w:id="1789" w:name="_Toc45830807"/>
      <w:bookmarkStart w:id="1790" w:name="_Toc61109263"/>
      <w:r w:rsidRPr="00EC5BC0">
        <w:t>8.3.2.4.2</w:t>
      </w:r>
      <w:r w:rsidRPr="00EC5BC0">
        <w:tab/>
        <w:t>Procedure</w:t>
      </w:r>
      <w:bookmarkEnd w:id="1787"/>
      <w:bookmarkEnd w:id="1788"/>
      <w:bookmarkEnd w:id="1789"/>
      <w:bookmarkEnd w:id="1790"/>
    </w:p>
    <w:p w14:paraId="442F6FA1" w14:textId="77777777" w:rsidR="004F6A5C" w:rsidRPr="00EC5BC0" w:rsidRDefault="004F6A5C" w:rsidP="004F6A5C">
      <w:pPr>
        <w:pStyle w:val="B1"/>
      </w:pPr>
      <w:r w:rsidRPr="00EC5BC0">
        <w:t>1)</w:t>
      </w:r>
      <w:r w:rsidRPr="00EC5BC0">
        <w:tab/>
        <w:t>Adjust the AWGN generator, according to the channel bandwidth defined in Table 8.3.2.4.2-1.</w:t>
      </w:r>
    </w:p>
    <w:p w14:paraId="6ADA4203" w14:textId="77777777" w:rsidR="004F6A5C" w:rsidRPr="00EC5BC0" w:rsidRDefault="004F6A5C" w:rsidP="00DD5B46">
      <w:pPr>
        <w:pStyle w:val="TH"/>
        <w:rPr>
          <w:rFonts w:eastAsia="‚c‚e‚o“Á‘¾ƒSƒVƒbƒN‘Ì"/>
        </w:rPr>
      </w:pPr>
      <w:r w:rsidRPr="00EC5BC0">
        <w:rPr>
          <w:rFonts w:eastAsia="‚c‚e‚o“Á‘¾ƒSƒVƒbƒN‘Ì"/>
        </w:rPr>
        <w:t>Table 8.3.2.4.2-1: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315EF7F" w14:textId="77777777">
        <w:trPr>
          <w:cantSplit/>
          <w:jc w:val="center"/>
        </w:trPr>
        <w:tc>
          <w:tcPr>
            <w:tcW w:w="2406" w:type="dxa"/>
            <w:vAlign w:val="center"/>
          </w:tcPr>
          <w:p w14:paraId="522354B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075D26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4005580" w14:textId="77777777">
        <w:trPr>
          <w:cantSplit/>
          <w:trHeight w:val="197"/>
          <w:jc w:val="center"/>
        </w:trPr>
        <w:tc>
          <w:tcPr>
            <w:tcW w:w="2406" w:type="dxa"/>
            <w:tcBorders>
              <w:bottom w:val="single" w:sz="4" w:space="0" w:color="auto"/>
            </w:tcBorders>
            <w:vAlign w:val="center"/>
          </w:tcPr>
          <w:p w14:paraId="6B919D7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C52151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22A607D4" w14:textId="77777777">
        <w:trPr>
          <w:cantSplit/>
          <w:trHeight w:val="129"/>
          <w:jc w:val="center"/>
        </w:trPr>
        <w:tc>
          <w:tcPr>
            <w:tcW w:w="2406" w:type="dxa"/>
            <w:tcBorders>
              <w:bottom w:val="single" w:sz="4" w:space="0" w:color="auto"/>
            </w:tcBorders>
            <w:vAlign w:val="center"/>
          </w:tcPr>
          <w:p w14:paraId="1BDCB4D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D117AE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5458A922" w14:textId="77777777">
        <w:trPr>
          <w:cantSplit/>
          <w:trHeight w:val="70"/>
          <w:jc w:val="center"/>
        </w:trPr>
        <w:tc>
          <w:tcPr>
            <w:tcW w:w="2406" w:type="dxa"/>
            <w:tcBorders>
              <w:bottom w:val="single" w:sz="4" w:space="0" w:color="auto"/>
            </w:tcBorders>
            <w:vAlign w:val="center"/>
          </w:tcPr>
          <w:p w14:paraId="568724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983121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AB8ABDC" w14:textId="77777777">
        <w:trPr>
          <w:cantSplit/>
          <w:trHeight w:val="70"/>
          <w:jc w:val="center"/>
        </w:trPr>
        <w:tc>
          <w:tcPr>
            <w:tcW w:w="2406" w:type="dxa"/>
            <w:tcBorders>
              <w:bottom w:val="single" w:sz="4" w:space="0" w:color="auto"/>
            </w:tcBorders>
            <w:vAlign w:val="center"/>
          </w:tcPr>
          <w:p w14:paraId="685D557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A4A77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AEBA685" w14:textId="77777777">
        <w:trPr>
          <w:cantSplit/>
          <w:trHeight w:val="70"/>
          <w:jc w:val="center"/>
        </w:trPr>
        <w:tc>
          <w:tcPr>
            <w:tcW w:w="2406" w:type="dxa"/>
            <w:tcBorders>
              <w:bottom w:val="single" w:sz="4" w:space="0" w:color="auto"/>
            </w:tcBorders>
            <w:vAlign w:val="center"/>
          </w:tcPr>
          <w:p w14:paraId="29A602E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C9DB3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61004CF7" w14:textId="77777777">
        <w:trPr>
          <w:cantSplit/>
          <w:trHeight w:val="70"/>
          <w:jc w:val="center"/>
        </w:trPr>
        <w:tc>
          <w:tcPr>
            <w:tcW w:w="2406" w:type="dxa"/>
            <w:tcBorders>
              <w:bottom w:val="single" w:sz="4" w:space="0" w:color="auto"/>
            </w:tcBorders>
            <w:vAlign w:val="center"/>
          </w:tcPr>
          <w:p w14:paraId="7D60187A"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A97EA3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63958089" w14:textId="77777777" w:rsidR="004F6A5C" w:rsidRPr="00EC5BC0" w:rsidRDefault="004F6A5C" w:rsidP="00DA0CFE"/>
    <w:p w14:paraId="7970FBAE" w14:textId="77777777" w:rsidR="004F6A5C" w:rsidRPr="00EC5BC0" w:rsidRDefault="004F6A5C" w:rsidP="004F6A5C">
      <w:pPr>
        <w:pStyle w:val="B1"/>
      </w:pPr>
      <w:r w:rsidRPr="00EC5BC0">
        <w:t>2)</w:t>
      </w:r>
      <w:r w:rsidRPr="00EC5BC0">
        <w:tab/>
        <w:t>The characteristics of the wanted signal shall be configured according to TS 36.211. The CQI information bit payload per sub-frame is equal to 4 bits.</w:t>
      </w:r>
    </w:p>
    <w:p w14:paraId="7E744256" w14:textId="77777777" w:rsidR="004F6A5C" w:rsidRPr="00EC5BC0" w:rsidRDefault="004F6A5C" w:rsidP="004F6A5C">
      <w:pPr>
        <w:pStyle w:val="B1"/>
      </w:pPr>
      <w:r w:rsidRPr="00EC5BC0">
        <w:t>3)</w:t>
      </w:r>
      <w:r w:rsidRPr="00EC5BC0">
        <w:tab/>
        <w:t>The multipath fading emulators shall be configured according to the corresponding channel model defined in Annex B.</w:t>
      </w:r>
    </w:p>
    <w:p w14:paraId="4D21CE75" w14:textId="77777777" w:rsidR="004F6A5C" w:rsidRPr="00EC5BC0" w:rsidRDefault="004F6A5C" w:rsidP="004F6A5C">
      <w:pPr>
        <w:pStyle w:val="B1"/>
      </w:pPr>
      <w:r w:rsidRPr="00EC5BC0">
        <w:t>4)</w:t>
      </w:r>
      <w:r w:rsidRPr="00EC5BC0">
        <w:tab/>
        <w:t>Adjust the equipment so that the SNR specified in Table 8.3.2.5-1 is achieved at the BS input during the CQI transmissions.</w:t>
      </w:r>
    </w:p>
    <w:p w14:paraId="24FA4A07" w14:textId="77777777" w:rsidR="004F6A5C" w:rsidRPr="00EC5BC0" w:rsidRDefault="004F6A5C" w:rsidP="004F6A5C">
      <w:pPr>
        <w:pStyle w:val="B1"/>
      </w:pPr>
      <w:r w:rsidRPr="00EC5BC0">
        <w:t>5)</w:t>
      </w:r>
      <w:r w:rsidRPr="00EC5BC0">
        <w:tab/>
        <w:t xml:space="preserve">The signal generator sends a test pattern with the pattern outlined in figure 8.3.2.4.2-1. The following statistics are kept: the number of </w:t>
      </w:r>
      <w:r w:rsidR="0084160F" w:rsidRPr="00EC5BC0">
        <w:t>incorrectly decoded CQI</w:t>
      </w:r>
      <w:r w:rsidRPr="00EC5BC0">
        <w:t>.</w:t>
      </w:r>
    </w:p>
    <w:bookmarkStart w:id="1791" w:name="_MON_1281253042"/>
    <w:bookmarkEnd w:id="1791"/>
    <w:p w14:paraId="30F6BB1F" w14:textId="77777777" w:rsidR="004F6A5C" w:rsidRPr="00EC5BC0" w:rsidRDefault="004F6A5C" w:rsidP="009943C9">
      <w:pPr>
        <w:pStyle w:val="TH"/>
      </w:pPr>
      <w:r w:rsidRPr="00EC5BC0">
        <w:object w:dxaOrig="8641" w:dyaOrig="541" w14:anchorId="72E32D4A">
          <v:shape id="_x0000_i1187" type="#_x0000_t75" style="width:6in;height:27.75pt" o:ole="" fillcolor="window">
            <v:imagedata r:id="rId282" o:title=""/>
          </v:shape>
          <o:OLEObject Type="Embed" ProgID="Word.Picture.8" ShapeID="_x0000_i1187" DrawAspect="Content" ObjectID="_1671722913" r:id="rId283"/>
        </w:object>
      </w:r>
    </w:p>
    <w:p w14:paraId="032E4C0F" w14:textId="77777777" w:rsidR="004F6A5C" w:rsidRPr="00EC5BC0" w:rsidRDefault="004F6A5C" w:rsidP="00DD5B46">
      <w:pPr>
        <w:pStyle w:val="TF"/>
      </w:pPr>
      <w:r w:rsidRPr="00EC5BC0">
        <w:t>Figure 8.3.2.4.2-1</w:t>
      </w:r>
      <w:r w:rsidR="00DA0CFE" w:rsidRPr="00EC5BC0">
        <w:t>:</w:t>
      </w:r>
      <w:r w:rsidRPr="00EC5BC0">
        <w:t xml:space="preserve"> Test signal pattern for PUCCH format 2 demodulation tests</w:t>
      </w:r>
    </w:p>
    <w:p w14:paraId="222897D8" w14:textId="77777777" w:rsidR="004F6A5C" w:rsidRPr="00EC5BC0" w:rsidRDefault="004F6A5C" w:rsidP="002C24FB">
      <w:pPr>
        <w:pStyle w:val="Heading4"/>
      </w:pPr>
      <w:bookmarkStart w:id="1792" w:name="_Toc21015970"/>
      <w:bookmarkStart w:id="1793" w:name="_Toc45830158"/>
      <w:bookmarkStart w:id="1794" w:name="_Toc45830808"/>
      <w:bookmarkStart w:id="1795" w:name="_Toc61109264"/>
      <w:r w:rsidRPr="00EC5BC0">
        <w:t>8.3.2.5</w:t>
      </w:r>
      <w:r w:rsidRPr="00EC5BC0">
        <w:tab/>
        <w:t>Test Requirement</w:t>
      </w:r>
      <w:bookmarkEnd w:id="1792"/>
      <w:bookmarkEnd w:id="1793"/>
      <w:bookmarkEnd w:id="1794"/>
      <w:bookmarkEnd w:id="1795"/>
    </w:p>
    <w:p w14:paraId="0A55FC63" w14:textId="77777777" w:rsidR="00C02599" w:rsidRPr="00EC5BC0" w:rsidRDefault="004F6A5C" w:rsidP="00C02599">
      <w:pPr>
        <w:rPr>
          <w:lang w:eastAsia="zh-CN"/>
        </w:rPr>
      </w:pPr>
      <w:r w:rsidRPr="00EC5BC0">
        <w:t xml:space="preserve">The fraction of </w:t>
      </w:r>
      <w:r w:rsidR="0084160F" w:rsidRPr="00EC5BC0">
        <w:t xml:space="preserve">incorrectly decoded </w:t>
      </w:r>
      <w:r w:rsidRPr="00EC5BC0">
        <w:t>CQIs shall be less than 1%</w:t>
      </w:r>
      <w:r w:rsidR="0084160F" w:rsidRPr="00EC5BC0">
        <w:t xml:space="preserve"> </w:t>
      </w:r>
      <w:r w:rsidRPr="00EC5BC0">
        <w:t>for the SNR listed in Table 8.3.2.5-1.</w:t>
      </w:r>
    </w:p>
    <w:p w14:paraId="1FC00DF3" w14:textId="77777777" w:rsidR="004F6A5C" w:rsidRPr="00EC5BC0" w:rsidRDefault="004F6A5C" w:rsidP="00DD5B46">
      <w:pPr>
        <w:pStyle w:val="TH"/>
      </w:pPr>
      <w:r w:rsidRPr="00EC5BC0">
        <w:t>Table 8.3.2.5-1</w:t>
      </w:r>
      <w:r w:rsidR="00DA0CFE" w:rsidRPr="00EC5BC0">
        <w:t>:</w:t>
      </w:r>
      <w:r w:rsidRPr="00EC5BC0">
        <w:t xml:space="preserve"> Required SNR for PUCCH format 2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40"/>
        <w:gridCol w:w="1349"/>
        <w:gridCol w:w="901"/>
        <w:gridCol w:w="901"/>
        <w:gridCol w:w="901"/>
        <w:gridCol w:w="901"/>
        <w:gridCol w:w="901"/>
        <w:gridCol w:w="902"/>
      </w:tblGrid>
      <w:tr w:rsidR="00EC5BC0" w:rsidRPr="00EC5BC0" w14:paraId="729AE0D5" w14:textId="77777777">
        <w:tc>
          <w:tcPr>
            <w:tcW w:w="885" w:type="dxa"/>
            <w:vMerge w:val="restart"/>
          </w:tcPr>
          <w:p w14:paraId="25E3EEA8" w14:textId="77777777" w:rsidR="00B5501D" w:rsidRPr="00EC5BC0" w:rsidRDefault="00B550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5" w:type="dxa"/>
            <w:vMerge w:val="restart"/>
          </w:tcPr>
          <w:p w14:paraId="34477288" w14:textId="77777777" w:rsidR="00B5501D" w:rsidRPr="00EC5BC0" w:rsidRDefault="00B5501D" w:rsidP="00B5501D">
            <w:pPr>
              <w:pStyle w:val="TAH"/>
              <w:rPr>
                <w:rFonts w:cs="Arial"/>
                <w:lang w:eastAsia="en-US"/>
              </w:rPr>
            </w:pPr>
            <w:r w:rsidRPr="00EC5BC0">
              <w:rPr>
                <w:rFonts w:cs="Arial"/>
                <w:lang w:eastAsia="en-US"/>
              </w:rPr>
              <w:t>Number of RX antennas</w:t>
            </w:r>
          </w:p>
        </w:tc>
        <w:tc>
          <w:tcPr>
            <w:tcW w:w="1053" w:type="dxa"/>
            <w:vMerge w:val="restart"/>
          </w:tcPr>
          <w:p w14:paraId="34019A88" w14:textId="77777777" w:rsidR="00B5501D" w:rsidRPr="00EC5BC0" w:rsidRDefault="00B5501D" w:rsidP="00B5501D">
            <w:pPr>
              <w:pStyle w:val="TAH"/>
              <w:rPr>
                <w:rFonts w:cs="Arial"/>
                <w:lang w:eastAsia="en-US"/>
              </w:rPr>
            </w:pPr>
            <w:r w:rsidRPr="00EC5BC0">
              <w:rPr>
                <w:rFonts w:cs="Arial"/>
                <w:lang w:eastAsia="en-US"/>
              </w:rPr>
              <w:t>Cyclic Prefix</w:t>
            </w:r>
          </w:p>
        </w:tc>
        <w:tc>
          <w:tcPr>
            <w:tcW w:w="1353" w:type="dxa"/>
            <w:vMerge w:val="restart"/>
          </w:tcPr>
          <w:p w14:paraId="3C92260D" w14:textId="77777777" w:rsidR="00B5501D" w:rsidRPr="00EC5BC0" w:rsidRDefault="00B5501D" w:rsidP="00B5501D">
            <w:pPr>
              <w:pStyle w:val="TAH"/>
              <w:rPr>
                <w:rFonts w:cs="Arial"/>
                <w:lang w:eastAsia="en-US"/>
              </w:rPr>
            </w:pPr>
            <w:r w:rsidRPr="00EC5BC0">
              <w:rPr>
                <w:rFonts w:cs="Arial"/>
                <w:lang w:eastAsia="en-US"/>
              </w:rPr>
              <w:t xml:space="preserve">Propagation </w:t>
            </w:r>
            <w:r w:rsidRPr="00EC5BC0">
              <w:rPr>
                <w:rFonts w:cs="Arial"/>
                <w:lang w:eastAsia="zh-CN"/>
              </w:rPr>
              <w:t>c</w:t>
            </w:r>
            <w:r w:rsidRPr="00EC5BC0">
              <w:rPr>
                <w:rFonts w:cs="Arial"/>
                <w:lang w:eastAsia="en-US"/>
              </w:rPr>
              <w:t xml:space="preserve">onditions </w:t>
            </w:r>
            <w:r w:rsidRPr="00EC5BC0">
              <w:rPr>
                <w:rFonts w:cs="Arial"/>
                <w:lang w:eastAsia="zh-CN"/>
              </w:rPr>
              <w:t>and correlation matrix</w:t>
            </w:r>
            <w:r w:rsidRPr="00EC5BC0">
              <w:rPr>
                <w:rFonts w:cs="Arial"/>
                <w:lang w:eastAsia="en-US"/>
              </w:rPr>
              <w:t xml:space="preserve"> (Annex B)</w:t>
            </w:r>
          </w:p>
        </w:tc>
        <w:tc>
          <w:tcPr>
            <w:tcW w:w="5509" w:type="dxa"/>
            <w:gridSpan w:val="6"/>
          </w:tcPr>
          <w:p w14:paraId="4DCAA7F9" w14:textId="77777777" w:rsidR="00B5501D" w:rsidRPr="00EC5BC0" w:rsidRDefault="00B5501D" w:rsidP="00B5501D">
            <w:pPr>
              <w:pStyle w:val="TAH"/>
              <w:rPr>
                <w:rFonts w:cs="Arial"/>
                <w:lang w:eastAsia="en-US"/>
              </w:rPr>
            </w:pPr>
            <w:r w:rsidRPr="00EC5BC0">
              <w:rPr>
                <w:rFonts w:cs="Arial"/>
                <w:lang w:eastAsia="en-US"/>
              </w:rPr>
              <w:t>Channel Bandwidth / SNR [dB]</w:t>
            </w:r>
          </w:p>
        </w:tc>
      </w:tr>
      <w:tr w:rsidR="00EC5BC0" w:rsidRPr="00EC5BC0" w14:paraId="5E9045DC" w14:textId="77777777">
        <w:tc>
          <w:tcPr>
            <w:tcW w:w="885" w:type="dxa"/>
            <w:vMerge/>
          </w:tcPr>
          <w:p w14:paraId="3AB0425E" w14:textId="77777777" w:rsidR="00B5501D" w:rsidRPr="00EC5BC0" w:rsidRDefault="00B5501D" w:rsidP="00B5501D">
            <w:pPr>
              <w:pStyle w:val="TAH"/>
              <w:rPr>
                <w:rFonts w:cs="Arial"/>
                <w:lang w:eastAsia="en-US"/>
              </w:rPr>
            </w:pPr>
          </w:p>
        </w:tc>
        <w:tc>
          <w:tcPr>
            <w:tcW w:w="1055" w:type="dxa"/>
            <w:vMerge/>
          </w:tcPr>
          <w:p w14:paraId="16EED4B6" w14:textId="77777777" w:rsidR="00B5501D" w:rsidRPr="00EC5BC0" w:rsidRDefault="00B5501D" w:rsidP="00B5501D">
            <w:pPr>
              <w:pStyle w:val="TAH"/>
              <w:rPr>
                <w:rFonts w:cs="Arial"/>
                <w:lang w:eastAsia="en-US"/>
              </w:rPr>
            </w:pPr>
          </w:p>
        </w:tc>
        <w:tc>
          <w:tcPr>
            <w:tcW w:w="1053" w:type="dxa"/>
            <w:vMerge/>
          </w:tcPr>
          <w:p w14:paraId="6363054F" w14:textId="77777777" w:rsidR="00B5501D" w:rsidRPr="00EC5BC0" w:rsidRDefault="00B5501D" w:rsidP="00B5501D">
            <w:pPr>
              <w:pStyle w:val="TAH"/>
              <w:rPr>
                <w:rFonts w:cs="Arial"/>
                <w:lang w:eastAsia="en-US"/>
              </w:rPr>
            </w:pPr>
          </w:p>
        </w:tc>
        <w:tc>
          <w:tcPr>
            <w:tcW w:w="1353" w:type="dxa"/>
            <w:vMerge/>
          </w:tcPr>
          <w:p w14:paraId="68CF9491" w14:textId="77777777" w:rsidR="00B5501D" w:rsidRPr="00EC5BC0" w:rsidRDefault="00B5501D" w:rsidP="00B5501D">
            <w:pPr>
              <w:pStyle w:val="TAH"/>
              <w:rPr>
                <w:rFonts w:cs="Arial"/>
                <w:lang w:eastAsia="en-US"/>
              </w:rPr>
            </w:pPr>
          </w:p>
        </w:tc>
        <w:tc>
          <w:tcPr>
            <w:tcW w:w="918" w:type="dxa"/>
          </w:tcPr>
          <w:p w14:paraId="7E837BF4" w14:textId="77777777" w:rsidR="00B5501D" w:rsidRPr="00EC5BC0" w:rsidRDefault="00B5501D" w:rsidP="00B5501D">
            <w:pPr>
              <w:pStyle w:val="TAH"/>
              <w:rPr>
                <w:rFonts w:cs="Arial"/>
                <w:lang w:eastAsia="en-US"/>
              </w:rPr>
            </w:pPr>
            <w:r w:rsidRPr="00EC5BC0">
              <w:rPr>
                <w:rFonts w:cs="Arial"/>
                <w:lang w:eastAsia="en-US"/>
              </w:rPr>
              <w:t>1.4 MHz</w:t>
            </w:r>
          </w:p>
        </w:tc>
        <w:tc>
          <w:tcPr>
            <w:tcW w:w="918" w:type="dxa"/>
          </w:tcPr>
          <w:p w14:paraId="15373475" w14:textId="77777777" w:rsidR="00B5501D" w:rsidRPr="00EC5BC0" w:rsidRDefault="00B5501D" w:rsidP="00B5501D">
            <w:pPr>
              <w:pStyle w:val="TAH"/>
              <w:rPr>
                <w:rFonts w:cs="Arial"/>
                <w:lang w:eastAsia="en-US"/>
              </w:rPr>
            </w:pPr>
            <w:r w:rsidRPr="00EC5BC0">
              <w:rPr>
                <w:rFonts w:cs="Arial"/>
                <w:lang w:eastAsia="en-US"/>
              </w:rPr>
              <w:t>3 MHz</w:t>
            </w:r>
          </w:p>
        </w:tc>
        <w:tc>
          <w:tcPr>
            <w:tcW w:w="918" w:type="dxa"/>
          </w:tcPr>
          <w:p w14:paraId="01E426E1" w14:textId="77777777" w:rsidR="00B5501D" w:rsidRPr="00EC5BC0" w:rsidRDefault="00B5501D" w:rsidP="00B5501D">
            <w:pPr>
              <w:pStyle w:val="TAH"/>
              <w:rPr>
                <w:rFonts w:cs="Arial"/>
                <w:lang w:eastAsia="en-US"/>
              </w:rPr>
            </w:pPr>
            <w:r w:rsidRPr="00EC5BC0">
              <w:rPr>
                <w:rFonts w:cs="Arial"/>
                <w:lang w:eastAsia="en-US"/>
              </w:rPr>
              <w:t>5 MHz</w:t>
            </w:r>
          </w:p>
        </w:tc>
        <w:tc>
          <w:tcPr>
            <w:tcW w:w="918" w:type="dxa"/>
          </w:tcPr>
          <w:p w14:paraId="28B425F6" w14:textId="77777777" w:rsidR="00B5501D" w:rsidRPr="00EC5BC0" w:rsidRDefault="00B5501D" w:rsidP="00B5501D">
            <w:pPr>
              <w:pStyle w:val="TAH"/>
              <w:rPr>
                <w:rFonts w:cs="Arial"/>
                <w:lang w:eastAsia="en-US"/>
              </w:rPr>
            </w:pPr>
            <w:r w:rsidRPr="00EC5BC0">
              <w:rPr>
                <w:rFonts w:cs="Arial"/>
                <w:lang w:eastAsia="en-US"/>
              </w:rPr>
              <w:t>10 MHz</w:t>
            </w:r>
          </w:p>
        </w:tc>
        <w:tc>
          <w:tcPr>
            <w:tcW w:w="918" w:type="dxa"/>
          </w:tcPr>
          <w:p w14:paraId="222105E5" w14:textId="77777777" w:rsidR="00B5501D" w:rsidRPr="00EC5BC0" w:rsidRDefault="00B5501D" w:rsidP="00B5501D">
            <w:pPr>
              <w:pStyle w:val="TAH"/>
              <w:rPr>
                <w:rFonts w:cs="Arial"/>
                <w:lang w:eastAsia="en-US"/>
              </w:rPr>
            </w:pPr>
            <w:r w:rsidRPr="00EC5BC0">
              <w:rPr>
                <w:rFonts w:cs="Arial"/>
                <w:lang w:eastAsia="en-US"/>
              </w:rPr>
              <w:t>15 MHz</w:t>
            </w:r>
          </w:p>
        </w:tc>
        <w:tc>
          <w:tcPr>
            <w:tcW w:w="919" w:type="dxa"/>
          </w:tcPr>
          <w:p w14:paraId="67EBDD28" w14:textId="77777777" w:rsidR="00B5501D" w:rsidRPr="00EC5BC0" w:rsidRDefault="00B5501D" w:rsidP="00B5501D">
            <w:pPr>
              <w:pStyle w:val="TAH"/>
              <w:rPr>
                <w:rFonts w:cs="Arial"/>
                <w:lang w:eastAsia="en-US"/>
              </w:rPr>
            </w:pPr>
            <w:r w:rsidRPr="00EC5BC0">
              <w:rPr>
                <w:rFonts w:cs="Arial"/>
                <w:lang w:eastAsia="en-US"/>
              </w:rPr>
              <w:t>20 MHz</w:t>
            </w:r>
          </w:p>
        </w:tc>
      </w:tr>
      <w:tr w:rsidR="00EC5BC0" w:rsidRPr="00EC5BC0" w14:paraId="12441477" w14:textId="77777777">
        <w:trPr>
          <w:trHeight w:val="107"/>
        </w:trPr>
        <w:tc>
          <w:tcPr>
            <w:tcW w:w="885" w:type="dxa"/>
            <w:vMerge w:val="restart"/>
          </w:tcPr>
          <w:p w14:paraId="5FD4EC33" w14:textId="77777777" w:rsidR="00B5501D" w:rsidRPr="00EC5BC0" w:rsidRDefault="00B5501D" w:rsidP="00B5501D">
            <w:pPr>
              <w:pStyle w:val="TAC"/>
              <w:rPr>
                <w:rFonts w:cs="Arial"/>
                <w:lang w:eastAsia="zh-CN"/>
              </w:rPr>
            </w:pPr>
            <w:r w:rsidRPr="00EC5BC0">
              <w:rPr>
                <w:rFonts w:cs="Arial"/>
                <w:lang w:eastAsia="zh-CN"/>
              </w:rPr>
              <w:t>1</w:t>
            </w:r>
          </w:p>
        </w:tc>
        <w:tc>
          <w:tcPr>
            <w:tcW w:w="1055" w:type="dxa"/>
            <w:vMerge w:val="restart"/>
          </w:tcPr>
          <w:p w14:paraId="06765438" w14:textId="77777777" w:rsidR="00B5501D" w:rsidRPr="00EC5BC0" w:rsidRDefault="00B5501D" w:rsidP="00B5501D">
            <w:pPr>
              <w:pStyle w:val="TAC"/>
              <w:rPr>
                <w:rFonts w:cs="Arial"/>
                <w:lang w:eastAsia="en-US"/>
              </w:rPr>
            </w:pPr>
            <w:r w:rsidRPr="00EC5BC0">
              <w:rPr>
                <w:rFonts w:cs="Arial"/>
                <w:lang w:eastAsia="en-US"/>
              </w:rPr>
              <w:t>2</w:t>
            </w:r>
          </w:p>
        </w:tc>
        <w:tc>
          <w:tcPr>
            <w:tcW w:w="1053" w:type="dxa"/>
            <w:vMerge w:val="restart"/>
          </w:tcPr>
          <w:p w14:paraId="0489AD35" w14:textId="77777777" w:rsidR="00B5501D" w:rsidRPr="00EC5BC0" w:rsidRDefault="00B5501D" w:rsidP="00B5501D">
            <w:pPr>
              <w:pStyle w:val="TAC"/>
              <w:rPr>
                <w:rFonts w:cs="Arial"/>
                <w:lang w:eastAsia="en-US"/>
              </w:rPr>
            </w:pPr>
            <w:r w:rsidRPr="00EC5BC0">
              <w:rPr>
                <w:rFonts w:cs="Arial"/>
                <w:lang w:eastAsia="en-US"/>
              </w:rPr>
              <w:t>Normal</w:t>
            </w:r>
          </w:p>
        </w:tc>
        <w:tc>
          <w:tcPr>
            <w:tcW w:w="1353" w:type="dxa"/>
          </w:tcPr>
          <w:p w14:paraId="30C67AF5"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w:t>
            </w:r>
            <w:r w:rsidR="00D93B55" w:rsidRPr="00EC5BC0">
              <w:rPr>
                <w:rFonts w:cs="Arial"/>
                <w:lang w:eastAsia="zh-CN"/>
              </w:rPr>
              <w:t xml:space="preserve"> Low</w:t>
            </w:r>
          </w:p>
        </w:tc>
        <w:tc>
          <w:tcPr>
            <w:tcW w:w="918" w:type="dxa"/>
            <w:shd w:val="clear" w:color="auto" w:fill="auto"/>
          </w:tcPr>
          <w:p w14:paraId="4967E564" w14:textId="77777777" w:rsidR="00B5501D" w:rsidRPr="00EC5BC0" w:rsidRDefault="00B5501D" w:rsidP="00B5501D">
            <w:pPr>
              <w:pStyle w:val="TAC"/>
              <w:rPr>
                <w:rFonts w:cs="Arial"/>
                <w:lang w:eastAsia="en-US"/>
              </w:rPr>
            </w:pPr>
            <w:r w:rsidRPr="00EC5BC0">
              <w:rPr>
                <w:rFonts w:cs="Arial"/>
                <w:szCs w:val="22"/>
                <w:lang w:eastAsia="en-US"/>
              </w:rPr>
              <w:t>-3.1</w:t>
            </w:r>
          </w:p>
        </w:tc>
        <w:tc>
          <w:tcPr>
            <w:tcW w:w="918" w:type="dxa"/>
            <w:shd w:val="clear" w:color="auto" w:fill="auto"/>
          </w:tcPr>
          <w:p w14:paraId="31D805BF" w14:textId="77777777" w:rsidR="00B5501D" w:rsidRPr="00EC5BC0" w:rsidRDefault="00B5501D" w:rsidP="00B5501D">
            <w:pPr>
              <w:pStyle w:val="TAC"/>
              <w:rPr>
                <w:rFonts w:cs="Arial"/>
                <w:lang w:eastAsia="en-US"/>
              </w:rPr>
            </w:pPr>
            <w:r w:rsidRPr="00EC5BC0">
              <w:rPr>
                <w:rFonts w:cs="Arial"/>
                <w:szCs w:val="22"/>
                <w:lang w:eastAsia="en-US"/>
              </w:rPr>
              <w:t>-3.5</w:t>
            </w:r>
          </w:p>
        </w:tc>
        <w:tc>
          <w:tcPr>
            <w:tcW w:w="918" w:type="dxa"/>
            <w:shd w:val="clear" w:color="auto" w:fill="auto"/>
          </w:tcPr>
          <w:p w14:paraId="476130C0" w14:textId="77777777" w:rsidR="00B5501D" w:rsidRPr="00EC5BC0" w:rsidRDefault="00B5501D" w:rsidP="00B5501D">
            <w:pPr>
              <w:pStyle w:val="TAC"/>
              <w:rPr>
                <w:rFonts w:cs="Arial"/>
                <w:lang w:eastAsia="en-US"/>
              </w:rPr>
            </w:pPr>
            <w:r w:rsidRPr="00EC5BC0">
              <w:rPr>
                <w:rFonts w:cs="Arial"/>
                <w:szCs w:val="22"/>
                <w:lang w:eastAsia="en-US"/>
              </w:rPr>
              <w:t>-3.8</w:t>
            </w:r>
          </w:p>
        </w:tc>
        <w:tc>
          <w:tcPr>
            <w:tcW w:w="918" w:type="dxa"/>
            <w:shd w:val="clear" w:color="auto" w:fill="auto"/>
          </w:tcPr>
          <w:p w14:paraId="769810B6" w14:textId="77777777" w:rsidR="00B5501D" w:rsidRPr="00EC5BC0" w:rsidRDefault="00B5501D" w:rsidP="00B5501D">
            <w:pPr>
              <w:pStyle w:val="TAC"/>
              <w:rPr>
                <w:rFonts w:cs="Arial"/>
                <w:lang w:eastAsia="en-US"/>
              </w:rPr>
            </w:pPr>
            <w:r w:rsidRPr="00EC5BC0">
              <w:rPr>
                <w:rFonts w:cs="Arial"/>
                <w:szCs w:val="22"/>
                <w:lang w:eastAsia="en-US"/>
              </w:rPr>
              <w:t>-3.4</w:t>
            </w:r>
          </w:p>
        </w:tc>
        <w:tc>
          <w:tcPr>
            <w:tcW w:w="918" w:type="dxa"/>
            <w:shd w:val="clear" w:color="auto" w:fill="auto"/>
          </w:tcPr>
          <w:p w14:paraId="42C60396" w14:textId="77777777" w:rsidR="00B5501D" w:rsidRPr="00EC5BC0" w:rsidRDefault="00B5501D" w:rsidP="00B5501D">
            <w:pPr>
              <w:pStyle w:val="TAC"/>
              <w:rPr>
                <w:rFonts w:cs="Arial"/>
                <w:lang w:eastAsia="en-US"/>
              </w:rPr>
            </w:pPr>
            <w:r w:rsidRPr="00EC5BC0">
              <w:rPr>
                <w:rFonts w:cs="Arial"/>
                <w:szCs w:val="22"/>
                <w:lang w:eastAsia="en-US"/>
              </w:rPr>
              <w:t>-3.6</w:t>
            </w:r>
          </w:p>
        </w:tc>
        <w:tc>
          <w:tcPr>
            <w:tcW w:w="919" w:type="dxa"/>
            <w:shd w:val="clear" w:color="auto" w:fill="auto"/>
          </w:tcPr>
          <w:p w14:paraId="418479DE" w14:textId="77777777" w:rsidR="00B5501D" w:rsidRPr="00EC5BC0" w:rsidRDefault="00B5501D" w:rsidP="00B5501D">
            <w:pPr>
              <w:pStyle w:val="TAC"/>
              <w:rPr>
                <w:rFonts w:cs="Arial"/>
                <w:lang w:eastAsia="en-US"/>
              </w:rPr>
            </w:pPr>
            <w:r w:rsidRPr="00EC5BC0">
              <w:rPr>
                <w:rFonts w:cs="Arial"/>
                <w:lang w:eastAsia="en-US"/>
              </w:rPr>
              <w:t>-3.6</w:t>
            </w:r>
          </w:p>
        </w:tc>
      </w:tr>
      <w:tr w:rsidR="00EC5BC0" w:rsidRPr="00EC5BC0" w14:paraId="6B850A99" w14:textId="77777777">
        <w:trPr>
          <w:trHeight w:val="106"/>
        </w:trPr>
        <w:tc>
          <w:tcPr>
            <w:tcW w:w="885" w:type="dxa"/>
            <w:vMerge/>
          </w:tcPr>
          <w:p w14:paraId="58D1D266" w14:textId="77777777" w:rsidR="00B5501D" w:rsidRPr="00EC5BC0" w:rsidRDefault="00B5501D" w:rsidP="00B5501D">
            <w:pPr>
              <w:pStyle w:val="TAC"/>
              <w:rPr>
                <w:rFonts w:cs="Arial"/>
                <w:lang w:eastAsia="en-US"/>
              </w:rPr>
            </w:pPr>
          </w:p>
        </w:tc>
        <w:tc>
          <w:tcPr>
            <w:tcW w:w="1055" w:type="dxa"/>
            <w:vMerge/>
          </w:tcPr>
          <w:p w14:paraId="0481839A" w14:textId="77777777" w:rsidR="00B5501D" w:rsidRPr="00EC5BC0" w:rsidRDefault="00B5501D" w:rsidP="00B5501D">
            <w:pPr>
              <w:pStyle w:val="TAC"/>
              <w:rPr>
                <w:rFonts w:cs="Arial"/>
                <w:lang w:eastAsia="en-US"/>
              </w:rPr>
            </w:pPr>
          </w:p>
        </w:tc>
        <w:tc>
          <w:tcPr>
            <w:tcW w:w="1053" w:type="dxa"/>
            <w:vMerge/>
          </w:tcPr>
          <w:p w14:paraId="77A257AD" w14:textId="77777777" w:rsidR="00B5501D" w:rsidRPr="00EC5BC0" w:rsidRDefault="00B5501D" w:rsidP="00B5501D">
            <w:pPr>
              <w:pStyle w:val="TAC"/>
              <w:rPr>
                <w:rFonts w:cs="Arial"/>
                <w:lang w:eastAsia="en-US"/>
              </w:rPr>
            </w:pPr>
          </w:p>
        </w:tc>
        <w:tc>
          <w:tcPr>
            <w:tcW w:w="1353" w:type="dxa"/>
          </w:tcPr>
          <w:p w14:paraId="2A0A728C" w14:textId="77777777" w:rsidR="00B5501D" w:rsidRPr="00EC5BC0" w:rsidRDefault="00B5501D" w:rsidP="00B5501D">
            <w:pPr>
              <w:pStyle w:val="TAC"/>
              <w:rPr>
                <w:rFonts w:cs="Arial"/>
                <w:lang w:eastAsia="zh-CN"/>
              </w:rPr>
            </w:pPr>
            <w:r w:rsidRPr="00EC5BC0">
              <w:rPr>
                <w:rFonts w:cs="Arial"/>
                <w:lang w:eastAsia="en-US"/>
              </w:rPr>
              <w:t>ETU 70**</w:t>
            </w:r>
            <w:r w:rsidR="00D93B55" w:rsidRPr="00EC5BC0">
              <w:rPr>
                <w:rFonts w:cs="Arial"/>
                <w:lang w:eastAsia="en-US"/>
              </w:rPr>
              <w:t xml:space="preserve"> Low</w:t>
            </w:r>
          </w:p>
        </w:tc>
        <w:tc>
          <w:tcPr>
            <w:tcW w:w="918" w:type="dxa"/>
            <w:shd w:val="clear" w:color="auto" w:fill="auto"/>
          </w:tcPr>
          <w:p w14:paraId="6DD93182" w14:textId="77777777" w:rsidR="00B5501D" w:rsidRPr="00EC5BC0" w:rsidRDefault="00B5501D" w:rsidP="00B5501D">
            <w:pPr>
              <w:pStyle w:val="TAC"/>
              <w:rPr>
                <w:rFonts w:cs="Arial"/>
                <w:lang w:eastAsia="en-US"/>
              </w:rPr>
            </w:pPr>
            <w:r w:rsidRPr="00EC5BC0">
              <w:rPr>
                <w:rFonts w:cs="Arial"/>
                <w:lang w:eastAsia="en-US"/>
              </w:rPr>
              <w:t>-3.3</w:t>
            </w:r>
          </w:p>
        </w:tc>
        <w:tc>
          <w:tcPr>
            <w:tcW w:w="918" w:type="dxa"/>
            <w:shd w:val="clear" w:color="auto" w:fill="auto"/>
          </w:tcPr>
          <w:p w14:paraId="404D4176"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6ED521CF" w14:textId="77777777" w:rsidR="00B5501D" w:rsidRPr="00EC5BC0" w:rsidRDefault="00B5501D" w:rsidP="00B5501D">
            <w:pPr>
              <w:pStyle w:val="TAC"/>
              <w:rPr>
                <w:rFonts w:cs="Arial"/>
                <w:lang w:eastAsia="en-US"/>
              </w:rPr>
            </w:pPr>
            <w:r w:rsidRPr="00EC5BC0">
              <w:rPr>
                <w:rFonts w:cs="Arial"/>
                <w:lang w:eastAsia="en-US"/>
              </w:rPr>
              <w:t>-3.6</w:t>
            </w:r>
          </w:p>
        </w:tc>
        <w:tc>
          <w:tcPr>
            <w:tcW w:w="918" w:type="dxa"/>
            <w:shd w:val="clear" w:color="auto" w:fill="auto"/>
          </w:tcPr>
          <w:p w14:paraId="017EE928"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7CC346D2" w14:textId="77777777" w:rsidR="00B5501D" w:rsidRPr="00EC5BC0" w:rsidRDefault="00B5501D" w:rsidP="00B5501D">
            <w:pPr>
              <w:pStyle w:val="TAC"/>
              <w:rPr>
                <w:rFonts w:cs="Arial"/>
                <w:lang w:eastAsia="en-US"/>
              </w:rPr>
            </w:pPr>
            <w:r w:rsidRPr="00EC5BC0">
              <w:rPr>
                <w:rFonts w:cs="Arial"/>
                <w:lang w:eastAsia="en-US"/>
              </w:rPr>
              <w:t>-3.8</w:t>
            </w:r>
          </w:p>
        </w:tc>
        <w:tc>
          <w:tcPr>
            <w:tcW w:w="919" w:type="dxa"/>
            <w:shd w:val="clear" w:color="auto" w:fill="auto"/>
          </w:tcPr>
          <w:p w14:paraId="6A80D555" w14:textId="77777777" w:rsidR="00B5501D" w:rsidRPr="00EC5BC0" w:rsidRDefault="00B5501D" w:rsidP="00B5501D">
            <w:pPr>
              <w:pStyle w:val="TAC"/>
              <w:rPr>
                <w:rFonts w:cs="Arial"/>
                <w:lang w:eastAsia="en-US"/>
              </w:rPr>
            </w:pPr>
            <w:r w:rsidRPr="00EC5BC0">
              <w:rPr>
                <w:rFonts w:cs="Arial"/>
                <w:lang w:eastAsia="en-US"/>
              </w:rPr>
              <w:t>-3.8</w:t>
            </w:r>
          </w:p>
        </w:tc>
      </w:tr>
      <w:tr w:rsidR="00B5501D" w:rsidRPr="00EC5BC0" w14:paraId="5D1A8508" w14:textId="77777777">
        <w:tc>
          <w:tcPr>
            <w:tcW w:w="9855" w:type="dxa"/>
            <w:gridSpan w:val="10"/>
          </w:tcPr>
          <w:p w14:paraId="69F47EEC" w14:textId="77777777" w:rsidR="00B5501D" w:rsidRPr="00EC5BC0" w:rsidRDefault="00B5501D" w:rsidP="00B5501D">
            <w:pPr>
              <w:pStyle w:val="TAC"/>
              <w:jc w:val="left"/>
              <w:rPr>
                <w:rFonts w:cs="Arial"/>
                <w:lang w:eastAsia="zh-CN"/>
              </w:rPr>
            </w:pPr>
            <w:r w:rsidRPr="00EC5BC0">
              <w:rPr>
                <w:rFonts w:cs="Arial"/>
                <w:lang w:eastAsia="zh-CN"/>
              </w:rPr>
              <w:t>Note*:</w:t>
            </w:r>
            <w:r w:rsidR="001F1CBC" w:rsidRPr="00EC5BC0">
              <w:rPr>
                <w:rFonts w:cs="Arial"/>
                <w:lang w:eastAsia="zh-CN"/>
              </w:rPr>
              <w:tab/>
            </w:r>
            <w:r w:rsidR="001F1CBC" w:rsidRPr="00EC5BC0">
              <w:rPr>
                <w:rFonts w:cs="Arial"/>
                <w:lang w:eastAsia="zh-CN"/>
              </w:rPr>
              <w:tab/>
            </w:r>
            <w:r w:rsidRPr="00EC5BC0">
              <w:rPr>
                <w:rFonts w:cs="Arial"/>
                <w:lang w:eastAsia="zh-CN"/>
              </w:rPr>
              <w:t xml:space="preserve">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63B620F0" w14:textId="77777777" w:rsidR="00B5501D" w:rsidRPr="00EC5BC0" w:rsidRDefault="00B5501D" w:rsidP="00B5501D">
            <w:pPr>
              <w:pStyle w:val="TAC"/>
              <w:jc w:val="left"/>
              <w:rPr>
                <w:rFonts w:cs="Arial"/>
                <w:lang w:eastAsia="en-US"/>
              </w:rPr>
            </w:pPr>
            <w:r w:rsidRPr="00EC5BC0">
              <w:rPr>
                <w:rFonts w:cs="Arial"/>
                <w:lang w:eastAsia="zh-CN"/>
              </w:rPr>
              <w:t>Note**:</w:t>
            </w:r>
            <w:r w:rsidR="001F1CBC" w:rsidRPr="00EC5BC0">
              <w:rPr>
                <w:rFonts w:cs="Arial"/>
                <w:lang w:eastAsia="zh-CN"/>
              </w:rPr>
              <w:tab/>
            </w:r>
            <w:r w:rsidRPr="00EC5BC0">
              <w:rPr>
                <w:rFonts w:cs="Arial"/>
                <w:lang w:eastAsia="zh-CN"/>
              </w:rPr>
              <w:t>Not applicable for Local Area BS and Home BS.</w:t>
            </w:r>
          </w:p>
        </w:tc>
      </w:tr>
    </w:tbl>
    <w:p w14:paraId="5D6E68AF" w14:textId="77777777" w:rsidR="00AD6396" w:rsidRPr="00EC5BC0" w:rsidRDefault="00AD6396" w:rsidP="00DA0CFE"/>
    <w:p w14:paraId="6FB2E72D" w14:textId="77777777" w:rsidR="004F6A5C" w:rsidRPr="00EC5BC0" w:rsidRDefault="004F6A5C" w:rsidP="004F6A5C">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3D5B8EE0" w14:textId="77777777" w:rsidR="006F49BB" w:rsidRPr="00EC5BC0" w:rsidRDefault="006F49BB" w:rsidP="002C24FB">
      <w:pPr>
        <w:pStyle w:val="Heading3"/>
      </w:pPr>
      <w:bookmarkStart w:id="1796" w:name="_Toc21015971"/>
      <w:bookmarkStart w:id="1797" w:name="_Toc45830159"/>
      <w:bookmarkStart w:id="1798" w:name="_Toc45830809"/>
      <w:bookmarkStart w:id="1799" w:name="_Toc61109265"/>
      <w:r w:rsidRPr="00EC5BC0">
        <w:t>8.3.3</w:t>
      </w:r>
      <w:r w:rsidRPr="00EC5BC0">
        <w:tab/>
        <w:t>ACK missed detection for multi user PUCCH format 1a</w:t>
      </w:r>
      <w:bookmarkEnd w:id="1796"/>
      <w:bookmarkEnd w:id="1797"/>
      <w:bookmarkEnd w:id="1798"/>
      <w:bookmarkEnd w:id="1799"/>
    </w:p>
    <w:p w14:paraId="7C850602" w14:textId="77777777" w:rsidR="006F49BB" w:rsidRPr="00EC5BC0" w:rsidRDefault="006F49BB" w:rsidP="002C24FB">
      <w:pPr>
        <w:pStyle w:val="Heading4"/>
      </w:pPr>
      <w:bookmarkStart w:id="1800" w:name="_Toc21015972"/>
      <w:bookmarkStart w:id="1801" w:name="_Toc45830160"/>
      <w:bookmarkStart w:id="1802" w:name="_Toc45830810"/>
      <w:bookmarkStart w:id="1803" w:name="_Toc61109266"/>
      <w:r w:rsidRPr="00EC5BC0">
        <w:t>8.3.3.1</w:t>
      </w:r>
      <w:r w:rsidRPr="00EC5BC0">
        <w:tab/>
        <w:t>Definition and applicability</w:t>
      </w:r>
      <w:bookmarkEnd w:id="1800"/>
      <w:bookmarkEnd w:id="1801"/>
      <w:bookmarkEnd w:id="1802"/>
      <w:bookmarkEnd w:id="1803"/>
    </w:p>
    <w:p w14:paraId="16446461" w14:textId="77777777" w:rsidR="006F49BB" w:rsidRPr="00EC5BC0" w:rsidRDefault="006F49BB" w:rsidP="006F49BB">
      <w:pPr>
        <w:rPr>
          <w:rFonts w:eastAsia="?c?e?o“A‘??S?V?b?N‘I" w:cs="v4.2.0"/>
        </w:rPr>
      </w:pPr>
      <w:r w:rsidRPr="00EC5BC0">
        <w:rPr>
          <w:rFonts w:eastAsia="?c?e?o“A‘??S?V?b?N‘I" w:cs="v4.2.0"/>
        </w:rPr>
        <w:t>The performance requirement of multi user PUCCH for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r w:rsidR="00161827" w:rsidRPr="00EC5BC0">
        <w:rPr>
          <w:rFonts w:eastAsia="?c?e?o“A‘??S?V?b?N‘I" w:cs="v4.2.0"/>
        </w:rPr>
        <w:t xml:space="preserve"> These probabilities are measured on the wanted signal at presence of three interfering signals as specified in section </w:t>
      </w:r>
      <w:r w:rsidR="00161827" w:rsidRPr="00EC5BC0">
        <w:t>8.3.3.4.2.</w:t>
      </w:r>
    </w:p>
    <w:p w14:paraId="58CB9535" w14:textId="77777777" w:rsidR="006F49BB" w:rsidRPr="00EC5BC0" w:rsidRDefault="006F49BB" w:rsidP="006F49BB">
      <w:pPr>
        <w:rPr>
          <w:rFonts w:eastAsia="?c?e?o“A‘??S?V?b?N‘I" w:cs="v4.2.0"/>
        </w:rPr>
      </w:pPr>
      <w:r w:rsidRPr="00EC5BC0">
        <w:rPr>
          <w:rFonts w:eastAsia="?c?e?o“A‘??S?V?b?N‘I" w:cs="v4.2.0"/>
        </w:rPr>
        <w:t xml:space="preserve">The probability of false detection of the ACK is defined as a conditional probability of erroneous detection of the ACK when input is only noise </w:t>
      </w:r>
      <w:r w:rsidRPr="00EC5BC0">
        <w:t>and the interfering signals are present</w:t>
      </w:r>
      <w:r w:rsidRPr="00EC5BC0">
        <w:rPr>
          <w:rFonts w:eastAsia="?c?e?o“A‘??S?V?b?N‘I" w:cs="v4.2.0"/>
        </w:rPr>
        <w:t>.</w:t>
      </w:r>
    </w:p>
    <w:p w14:paraId="15280665" w14:textId="77777777" w:rsidR="006F49BB" w:rsidRPr="00EC5BC0" w:rsidRDefault="006F49BB" w:rsidP="006F49BB">
      <w:pPr>
        <w:rPr>
          <w:rFonts w:eastAsia="?c?e?o“A‘??S?V?b?N‘I" w:cs="v4.2.0"/>
        </w:rPr>
      </w:pPr>
      <w:r w:rsidRPr="00EC5BC0">
        <w:rPr>
          <w:rFonts w:eastAsia="?c?e?o“A‘??S?V?b?N‘I" w:cs="v4.2.0"/>
        </w:rPr>
        <w:t>The probability of detection of ACK is defined as conditional probability of detection of the ACK when the signal is present.</w:t>
      </w:r>
    </w:p>
    <w:p w14:paraId="3B8A18FF" w14:textId="77777777" w:rsidR="006F49BB" w:rsidRPr="00EC5BC0" w:rsidRDefault="006F49BB" w:rsidP="006F49BB">
      <w:r w:rsidRPr="00EC5BC0">
        <w:t>The test is applicable to all BS. A test for a specific channel bandwidth is only applicable if the BS supports it.</w:t>
      </w:r>
    </w:p>
    <w:p w14:paraId="3BEDD357" w14:textId="77777777" w:rsidR="006F49BB" w:rsidRPr="00EC5BC0" w:rsidRDefault="006F49BB" w:rsidP="006F49BB">
      <w:r w:rsidRPr="00EC5BC0">
        <w:t>For a BS supporting multiple channel bandwidths only the tests for the lowest and the highest channel bandwidth</w:t>
      </w:r>
      <w:r w:rsidRPr="00EC5BC0">
        <w:rPr>
          <w:rStyle w:val="Strong"/>
          <w:b w:val="0"/>
        </w:rPr>
        <w:t xml:space="preserve">s </w:t>
      </w:r>
      <w:r w:rsidRPr="00EC5BC0">
        <w:t>supported by the BS </w:t>
      </w:r>
      <w:r w:rsidRPr="00EC5BC0">
        <w:rPr>
          <w:rStyle w:val="Strong"/>
          <w:b w:val="0"/>
        </w:rPr>
        <w:t>are</w:t>
      </w:r>
      <w:r w:rsidRPr="00EC5BC0">
        <w:t xml:space="preserve"> applicable.</w:t>
      </w:r>
    </w:p>
    <w:p w14:paraId="2DD18F3E" w14:textId="77777777" w:rsidR="006F49BB" w:rsidRPr="00EC5BC0" w:rsidRDefault="006F49BB" w:rsidP="006F49BB">
      <w:r w:rsidRPr="00EC5BC0">
        <w:t>Multi user PUCCH test is performed only for 2 Rx antenna</w:t>
      </w:r>
      <w:r w:rsidR="00241702" w:rsidRPr="00EC5BC0">
        <w:t>s, Normal CP and for ETU70 propa</w:t>
      </w:r>
      <w:r w:rsidRPr="00EC5BC0">
        <w:t>gation conditions.</w:t>
      </w:r>
    </w:p>
    <w:p w14:paraId="5B7100CF" w14:textId="77777777" w:rsidR="006F49BB" w:rsidRPr="00EC5BC0" w:rsidRDefault="00241702" w:rsidP="006F49BB">
      <w:r w:rsidRPr="00EC5BC0">
        <w:t>ACK/</w:t>
      </w:r>
      <w:r w:rsidR="00635F38" w:rsidRPr="00EC5BC0">
        <w:t>NACK</w:t>
      </w:r>
      <w:r w:rsidRPr="00EC5BC0">
        <w:t xml:space="preserve"> repetitions are disabled for PUCCH transmission.</w:t>
      </w:r>
    </w:p>
    <w:p w14:paraId="1938E363" w14:textId="77777777" w:rsidR="006F49BB" w:rsidRPr="00EC5BC0" w:rsidRDefault="006F49BB" w:rsidP="002C24FB">
      <w:pPr>
        <w:pStyle w:val="Heading4"/>
      </w:pPr>
      <w:bookmarkStart w:id="1804" w:name="_Toc21015973"/>
      <w:bookmarkStart w:id="1805" w:name="_Toc45830161"/>
      <w:bookmarkStart w:id="1806" w:name="_Toc45830811"/>
      <w:bookmarkStart w:id="1807" w:name="_Toc61109267"/>
      <w:r w:rsidRPr="00EC5BC0">
        <w:t>8.3.3.2</w:t>
      </w:r>
      <w:r w:rsidRPr="00EC5BC0">
        <w:tab/>
        <w:t>Minimum Requirement</w:t>
      </w:r>
      <w:bookmarkEnd w:id="1804"/>
      <w:bookmarkEnd w:id="1805"/>
      <w:bookmarkEnd w:id="1806"/>
      <w:bookmarkEnd w:id="1807"/>
    </w:p>
    <w:p w14:paraId="36780CCE" w14:textId="77777777" w:rsidR="006F49BB" w:rsidRPr="00EC5BC0" w:rsidRDefault="006F49BB" w:rsidP="006F49BB">
      <w:r w:rsidRPr="00EC5BC0">
        <w:t>The minimum requirements are in TS 36.104 [2] subclause 8.3.1.1 and 8.3.4.1.</w:t>
      </w:r>
    </w:p>
    <w:p w14:paraId="36900B62" w14:textId="77777777" w:rsidR="006F49BB" w:rsidRPr="00EC5BC0" w:rsidRDefault="006F49BB" w:rsidP="002C24FB">
      <w:pPr>
        <w:pStyle w:val="Heading4"/>
      </w:pPr>
      <w:bookmarkStart w:id="1808" w:name="_Toc21015974"/>
      <w:bookmarkStart w:id="1809" w:name="_Toc45830162"/>
      <w:bookmarkStart w:id="1810" w:name="_Toc45830812"/>
      <w:bookmarkStart w:id="1811" w:name="_Toc61109268"/>
      <w:r w:rsidRPr="00EC5BC0">
        <w:t>8.3.3.3</w:t>
      </w:r>
      <w:r w:rsidRPr="00EC5BC0">
        <w:tab/>
        <w:t>Test purpose</w:t>
      </w:r>
      <w:bookmarkEnd w:id="1808"/>
      <w:bookmarkEnd w:id="1809"/>
      <w:bookmarkEnd w:id="1810"/>
      <w:bookmarkEnd w:id="1811"/>
    </w:p>
    <w:p w14:paraId="4F11928E" w14:textId="77777777" w:rsidR="006F49BB" w:rsidRPr="00EC5BC0" w:rsidRDefault="006F49BB" w:rsidP="006F49BB">
      <w:r w:rsidRPr="00EC5BC0">
        <w:t xml:space="preserve">The test shall verify the receiver’s ability to detect ACK </w:t>
      </w:r>
      <w:r w:rsidR="00161827" w:rsidRPr="00EC5BC0">
        <w:t xml:space="preserve">on the wanted signal at presence of three interfering signals as specified in section 8.3.3.4.2, </w:t>
      </w:r>
      <w:r w:rsidRPr="00EC5BC0">
        <w:t>under multipath fading pro</w:t>
      </w:r>
      <w:r w:rsidR="00241702" w:rsidRPr="00EC5BC0">
        <w:t xml:space="preserve">pagation conditions for a given </w:t>
      </w:r>
      <w:r w:rsidRPr="00EC5BC0">
        <w:t>SNR.</w:t>
      </w:r>
    </w:p>
    <w:p w14:paraId="70303743" w14:textId="77777777" w:rsidR="006F49BB" w:rsidRPr="00EC5BC0" w:rsidRDefault="006F49BB" w:rsidP="002C24FB">
      <w:pPr>
        <w:pStyle w:val="Heading4"/>
      </w:pPr>
      <w:bookmarkStart w:id="1812" w:name="_Toc21015975"/>
      <w:bookmarkStart w:id="1813" w:name="_Toc45830163"/>
      <w:bookmarkStart w:id="1814" w:name="_Toc45830813"/>
      <w:bookmarkStart w:id="1815" w:name="_Toc61109269"/>
      <w:r w:rsidRPr="00EC5BC0">
        <w:t>8.3.3.4</w:t>
      </w:r>
      <w:r w:rsidRPr="00EC5BC0">
        <w:tab/>
        <w:t>Method of test</w:t>
      </w:r>
      <w:bookmarkEnd w:id="1812"/>
      <w:bookmarkEnd w:id="1813"/>
      <w:bookmarkEnd w:id="1814"/>
      <w:bookmarkEnd w:id="1815"/>
    </w:p>
    <w:p w14:paraId="04C4F1D7" w14:textId="77777777" w:rsidR="006F49BB" w:rsidRPr="00EC5BC0" w:rsidRDefault="006F49BB" w:rsidP="002C24FB">
      <w:pPr>
        <w:pStyle w:val="Heading5"/>
      </w:pPr>
      <w:bookmarkStart w:id="1816" w:name="_Toc21015976"/>
      <w:bookmarkStart w:id="1817" w:name="_Toc45830164"/>
      <w:bookmarkStart w:id="1818" w:name="_Toc45830814"/>
      <w:bookmarkStart w:id="1819" w:name="_Toc61109270"/>
      <w:r w:rsidRPr="00EC5BC0">
        <w:t>8.3.3.4.1</w:t>
      </w:r>
      <w:r w:rsidRPr="00EC5BC0">
        <w:tab/>
        <w:t>Initial Conditions</w:t>
      </w:r>
      <w:bookmarkEnd w:id="1816"/>
      <w:bookmarkEnd w:id="1817"/>
      <w:bookmarkEnd w:id="1818"/>
      <w:bookmarkEnd w:id="1819"/>
    </w:p>
    <w:p w14:paraId="127E792F" w14:textId="77777777" w:rsidR="006F49BB" w:rsidRPr="00EC5BC0" w:rsidRDefault="006F49BB" w:rsidP="006F49BB">
      <w:r w:rsidRPr="00EC5BC0">
        <w:t>Test environment:</w:t>
      </w:r>
      <w:r w:rsidRPr="00EC5BC0">
        <w:tab/>
        <w:t>Normal, see subclause D.2.</w:t>
      </w:r>
    </w:p>
    <w:p w14:paraId="18FBBCC5" w14:textId="77777777" w:rsidR="006F49BB" w:rsidRPr="00EC5BC0" w:rsidRDefault="006F49BB" w:rsidP="006F49BB">
      <w:r w:rsidRPr="00EC5BC0">
        <w:t>RF channels to be tested:</w:t>
      </w:r>
      <w:r w:rsidRPr="00EC5BC0">
        <w:tab/>
        <w:t>M; see subclause 4.7.</w:t>
      </w:r>
    </w:p>
    <w:p w14:paraId="0C8589FE" w14:textId="77777777" w:rsidR="006F49BB" w:rsidRPr="00EC5BC0" w:rsidRDefault="006F49BB" w:rsidP="006F49BB">
      <w:pPr>
        <w:pStyle w:val="B1"/>
      </w:pPr>
      <w:r w:rsidRPr="00EC5BC0">
        <w:t>1)</w:t>
      </w:r>
      <w:r w:rsidRPr="00EC5BC0">
        <w:tab/>
        <w:t>Connect the BS tester generating the wanted and all interfering signals, multipath fading simulators and AWGN generators to both BS antenna connectors for 2Rx diversity reception via a combining network as shown in Annex I.3.3.</w:t>
      </w:r>
    </w:p>
    <w:p w14:paraId="7A0B8021" w14:textId="77777777" w:rsidR="006F49BB" w:rsidRPr="00EC5BC0" w:rsidRDefault="006F49BB" w:rsidP="006F49BB">
      <w:pPr>
        <w:pStyle w:val="B1"/>
      </w:pPr>
      <w:r w:rsidRPr="00EC5BC0">
        <w:t xml:space="preserve">2) </w:t>
      </w:r>
      <w:r w:rsidRPr="00EC5BC0">
        <w:tab/>
        <w:t>Interconnect attenuators for relative power setting purposes for all transmitting branches (wanted signal and all interferers, separately).</w:t>
      </w:r>
    </w:p>
    <w:p w14:paraId="263F6E4C" w14:textId="77777777" w:rsidR="006F49BB" w:rsidRPr="00EC5BC0" w:rsidRDefault="006F49BB" w:rsidP="002C24FB">
      <w:pPr>
        <w:pStyle w:val="Heading5"/>
      </w:pPr>
      <w:bookmarkStart w:id="1820" w:name="_Toc21015977"/>
      <w:bookmarkStart w:id="1821" w:name="_Toc45830165"/>
      <w:bookmarkStart w:id="1822" w:name="_Toc45830815"/>
      <w:bookmarkStart w:id="1823" w:name="_Toc61109271"/>
      <w:r w:rsidRPr="00EC5BC0">
        <w:t>8.3.3.4.2</w:t>
      </w:r>
      <w:r w:rsidRPr="00EC5BC0">
        <w:tab/>
        <w:t>Procedure</w:t>
      </w:r>
      <w:bookmarkEnd w:id="1820"/>
      <w:bookmarkEnd w:id="1821"/>
      <w:bookmarkEnd w:id="1822"/>
      <w:bookmarkEnd w:id="1823"/>
    </w:p>
    <w:p w14:paraId="6A771A45" w14:textId="77777777" w:rsidR="006F49BB" w:rsidRPr="00EC5BC0" w:rsidRDefault="006F49BB" w:rsidP="006F49BB">
      <w:pPr>
        <w:pStyle w:val="B1"/>
      </w:pPr>
      <w:r w:rsidRPr="00EC5BC0">
        <w:t>1)</w:t>
      </w:r>
      <w:r w:rsidRPr="00EC5BC0">
        <w:tab/>
        <w:t>Adjust the AWGN generator, according to the channel bandwidth defined in Table 8.3.3.4.2-1.</w:t>
      </w:r>
    </w:p>
    <w:p w14:paraId="7637BFE6" w14:textId="77777777" w:rsidR="006F49BB" w:rsidRPr="00EC5BC0" w:rsidRDefault="006F49BB" w:rsidP="00DD5B46">
      <w:pPr>
        <w:pStyle w:val="TH"/>
        <w:rPr>
          <w:rFonts w:eastAsia="‚c‚e‚o“Á‘¾ƒSƒVƒbƒN‘Ì"/>
        </w:rPr>
      </w:pPr>
      <w:r w:rsidRPr="00EC5BC0">
        <w:rPr>
          <w:rFonts w:eastAsia="‚c‚e‚o“Á‘¾ƒSƒVƒbƒN‘Ì"/>
        </w:rPr>
        <w:t>Table 8.3.3.4.2-1: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20C879" w14:textId="77777777">
        <w:trPr>
          <w:cantSplit/>
          <w:jc w:val="center"/>
        </w:trPr>
        <w:tc>
          <w:tcPr>
            <w:tcW w:w="2406" w:type="dxa"/>
            <w:vAlign w:val="center"/>
          </w:tcPr>
          <w:p w14:paraId="53C9DDE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52D0CC"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8983C59" w14:textId="77777777">
        <w:trPr>
          <w:cantSplit/>
          <w:trHeight w:val="197"/>
          <w:jc w:val="center"/>
        </w:trPr>
        <w:tc>
          <w:tcPr>
            <w:tcW w:w="2406" w:type="dxa"/>
            <w:tcBorders>
              <w:bottom w:val="single" w:sz="4" w:space="0" w:color="auto"/>
            </w:tcBorders>
            <w:vAlign w:val="center"/>
          </w:tcPr>
          <w:p w14:paraId="0AB7A3C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13B1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32AF25" w14:textId="77777777">
        <w:trPr>
          <w:cantSplit/>
          <w:trHeight w:val="129"/>
          <w:jc w:val="center"/>
        </w:trPr>
        <w:tc>
          <w:tcPr>
            <w:tcW w:w="2406" w:type="dxa"/>
            <w:tcBorders>
              <w:bottom w:val="single" w:sz="4" w:space="0" w:color="auto"/>
            </w:tcBorders>
            <w:vAlign w:val="center"/>
          </w:tcPr>
          <w:p w14:paraId="534FCB0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2C4A7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775471D" w14:textId="77777777">
        <w:trPr>
          <w:cantSplit/>
          <w:trHeight w:val="70"/>
          <w:jc w:val="center"/>
        </w:trPr>
        <w:tc>
          <w:tcPr>
            <w:tcW w:w="2406" w:type="dxa"/>
            <w:tcBorders>
              <w:bottom w:val="single" w:sz="4" w:space="0" w:color="auto"/>
            </w:tcBorders>
            <w:vAlign w:val="center"/>
          </w:tcPr>
          <w:p w14:paraId="687603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6F009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15CA0B8" w14:textId="77777777">
        <w:trPr>
          <w:cantSplit/>
          <w:trHeight w:val="70"/>
          <w:jc w:val="center"/>
        </w:trPr>
        <w:tc>
          <w:tcPr>
            <w:tcW w:w="2406" w:type="dxa"/>
            <w:tcBorders>
              <w:bottom w:val="single" w:sz="4" w:space="0" w:color="auto"/>
            </w:tcBorders>
            <w:vAlign w:val="center"/>
          </w:tcPr>
          <w:p w14:paraId="7936033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826537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0D26995" w14:textId="77777777">
        <w:trPr>
          <w:cantSplit/>
          <w:trHeight w:val="70"/>
          <w:jc w:val="center"/>
        </w:trPr>
        <w:tc>
          <w:tcPr>
            <w:tcW w:w="2406" w:type="dxa"/>
            <w:tcBorders>
              <w:bottom w:val="single" w:sz="4" w:space="0" w:color="auto"/>
            </w:tcBorders>
            <w:vAlign w:val="center"/>
          </w:tcPr>
          <w:p w14:paraId="398E9E4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F5B68DB"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9762208" w14:textId="77777777">
        <w:trPr>
          <w:cantSplit/>
          <w:trHeight w:val="70"/>
          <w:jc w:val="center"/>
        </w:trPr>
        <w:tc>
          <w:tcPr>
            <w:tcW w:w="2406" w:type="dxa"/>
            <w:tcBorders>
              <w:bottom w:val="single" w:sz="4" w:space="0" w:color="auto"/>
            </w:tcBorders>
            <w:vAlign w:val="center"/>
          </w:tcPr>
          <w:p w14:paraId="032952AC"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355464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240470A3" w14:textId="77777777" w:rsidR="006F49BB" w:rsidRPr="00EC5BC0" w:rsidRDefault="006F49BB" w:rsidP="00DA0CFE"/>
    <w:p w14:paraId="5961EDFC" w14:textId="77777777" w:rsidR="006F49BB" w:rsidRPr="00EC5BC0" w:rsidRDefault="006F49BB" w:rsidP="006F49BB">
      <w:pPr>
        <w:pStyle w:val="B1"/>
      </w:pPr>
      <w:r w:rsidRPr="00EC5BC0">
        <w:t>2)</w:t>
      </w:r>
      <w:r w:rsidRPr="00EC5BC0">
        <w:tab/>
        <w:t>In multi user PUCCH test, four signals are configured: one wanted signal and three interferers, which are transmitted via separate fading paths using relative power settings presented in Annex A.9.</w:t>
      </w:r>
    </w:p>
    <w:p w14:paraId="1CF3D569" w14:textId="77777777" w:rsidR="006F49BB" w:rsidRPr="00EC5BC0" w:rsidRDefault="006F49BB" w:rsidP="006F49BB">
      <w:pPr>
        <w:pStyle w:val="B1"/>
      </w:pPr>
      <w:r w:rsidRPr="00EC5BC0">
        <w:tab/>
        <w:t>All signals are transmitted on the same PUCCH resources, with different PUCCH channel indices, as presented in Annex A.9.</w:t>
      </w:r>
    </w:p>
    <w:p w14:paraId="514ED018" w14:textId="77777777" w:rsidR="006F49BB" w:rsidRPr="00EC5BC0" w:rsidRDefault="006F49BB" w:rsidP="006F49BB">
      <w:pPr>
        <w:pStyle w:val="B1"/>
        <w:ind w:firstLine="0"/>
      </w:pPr>
      <w:r w:rsidRPr="00EC5BC0">
        <w:t>The characteristics of the all signals (i.e. wanted and all interferers) shall be configured according to 36.211 [12].</w:t>
      </w:r>
    </w:p>
    <w:p w14:paraId="57921656" w14:textId="77777777" w:rsidR="006F49BB" w:rsidRPr="00EC5BC0" w:rsidRDefault="006F49BB" w:rsidP="006F49BB">
      <w:pPr>
        <w:pStyle w:val="B1"/>
      </w:pPr>
      <w:r w:rsidRPr="00EC5BC0">
        <w:t>3)</w:t>
      </w:r>
      <w:r w:rsidRPr="00EC5BC0">
        <w:tab/>
        <w:t>The multipath fading emulators shall be configured according to ETU70 propagation conditions defined in Annex B.</w:t>
      </w:r>
    </w:p>
    <w:p w14:paraId="1A6FD77B" w14:textId="77777777" w:rsidR="006F49BB" w:rsidRPr="00EC5BC0" w:rsidRDefault="006F49BB" w:rsidP="006F49BB">
      <w:pPr>
        <w:pStyle w:val="B1"/>
      </w:pPr>
      <w:r w:rsidRPr="00EC5BC0">
        <w:t>4)</w:t>
      </w:r>
      <w:r w:rsidRPr="00EC5BC0">
        <w:tab/>
        <w:t>Adjust the equipment so that the SNR specified in Table 8.3.3.5-1 is achieved at the BS input during the ACK transmissions on the wanted signal.</w:t>
      </w:r>
    </w:p>
    <w:p w14:paraId="4FAA5549" w14:textId="77777777" w:rsidR="006F49BB" w:rsidRPr="00EC5BC0" w:rsidRDefault="006F49BB" w:rsidP="006F49BB">
      <w:pPr>
        <w:pStyle w:val="B1"/>
      </w:pPr>
      <w:r w:rsidRPr="00EC5BC0">
        <w:t>5)</w:t>
      </w:r>
      <w:r w:rsidRPr="00EC5BC0">
        <w:tab/>
        <w:t xml:space="preserve">The signal generator sends a test pattern with the pattern outlined in figure 8.3.3.4.2-1. This statement is valid for </w:t>
      </w:r>
      <w:r w:rsidR="00640A61" w:rsidRPr="00EC5BC0">
        <w:t>the wanted PUCCH signal. All interferers are present for all subframes</w:t>
      </w:r>
      <w:r w:rsidRPr="00EC5BC0">
        <w:t>. The following statistics are kept: the number of ACKs detected in the idle periods and the number of missed ACKs on the wanted PUCCH signal.</w:t>
      </w:r>
    </w:p>
    <w:bookmarkStart w:id="1824" w:name="_MON_1283257988"/>
    <w:bookmarkEnd w:id="1824"/>
    <w:bookmarkStart w:id="1825" w:name="_MON_1283843391"/>
    <w:bookmarkEnd w:id="1825"/>
    <w:p w14:paraId="5496B5EC" w14:textId="77777777" w:rsidR="006F49BB" w:rsidRPr="00EC5BC0" w:rsidRDefault="006F49BB" w:rsidP="009943C9">
      <w:pPr>
        <w:pStyle w:val="TH"/>
      </w:pPr>
      <w:r w:rsidRPr="00EC5BC0">
        <w:object w:dxaOrig="8641" w:dyaOrig="541" w14:anchorId="078B02FD">
          <v:shape id="_x0000_i1188" type="#_x0000_t75" style="width:6in;height:27.75pt" o:ole="" fillcolor="window">
            <v:imagedata r:id="rId284" o:title=""/>
          </v:shape>
          <o:OLEObject Type="Embed" ProgID="Word.Picture.8" ShapeID="_x0000_i1188" DrawAspect="Content" ObjectID="_1671722914" r:id="rId285"/>
        </w:object>
      </w:r>
    </w:p>
    <w:p w14:paraId="0ACFDE1D" w14:textId="77777777" w:rsidR="006F49BB" w:rsidRPr="00EC5BC0" w:rsidRDefault="006F49BB" w:rsidP="00DD5B46">
      <w:pPr>
        <w:pStyle w:val="TF"/>
      </w:pPr>
      <w:r w:rsidRPr="00EC5BC0">
        <w:t>Figure 8.3.3.4.2-1</w:t>
      </w:r>
      <w:r w:rsidR="00DA0CFE" w:rsidRPr="00EC5BC0">
        <w:t>:</w:t>
      </w:r>
      <w:r w:rsidRPr="00EC5BC0">
        <w:t xml:space="preserve"> Test signal pattern for multi user PUCCH demodulation tests</w:t>
      </w:r>
    </w:p>
    <w:p w14:paraId="6388BADA" w14:textId="77777777" w:rsidR="006F49BB" w:rsidRPr="00EC5BC0" w:rsidRDefault="006F49BB" w:rsidP="002C24FB">
      <w:pPr>
        <w:pStyle w:val="Heading4"/>
      </w:pPr>
      <w:bookmarkStart w:id="1826" w:name="_Toc21015978"/>
      <w:bookmarkStart w:id="1827" w:name="_Toc45830166"/>
      <w:bookmarkStart w:id="1828" w:name="_Toc45830816"/>
      <w:bookmarkStart w:id="1829" w:name="_Toc61109272"/>
      <w:r w:rsidRPr="00EC5BC0">
        <w:t>8.3.3.5</w:t>
      </w:r>
      <w:r w:rsidRPr="00EC5BC0">
        <w:tab/>
        <w:t>Test Requirement</w:t>
      </w:r>
      <w:bookmarkEnd w:id="1826"/>
      <w:bookmarkEnd w:id="1827"/>
      <w:bookmarkEnd w:id="1828"/>
      <w:bookmarkEnd w:id="1829"/>
    </w:p>
    <w:p w14:paraId="0F751F81" w14:textId="77777777" w:rsidR="00C02599" w:rsidRPr="00EC5BC0" w:rsidRDefault="006F49BB" w:rsidP="00C02599">
      <w:pPr>
        <w:rPr>
          <w:lang w:eastAsia="zh-CN"/>
        </w:rPr>
      </w:pPr>
      <w:r w:rsidRPr="00EC5BC0">
        <w:t>The fraction of falsely detected ACKs on the wanted signal shall be less than 1% and the fraction of correctly detected ACKs shall be larger than 99% for the SNR listed in Table 8.3.3.5-1.</w:t>
      </w:r>
    </w:p>
    <w:p w14:paraId="1B465755" w14:textId="77777777" w:rsidR="006F49BB" w:rsidRPr="00EC5BC0" w:rsidRDefault="006F49BB" w:rsidP="00DD5B46">
      <w:pPr>
        <w:pStyle w:val="TH"/>
      </w:pPr>
      <w:r w:rsidRPr="00EC5BC0">
        <w:t>Table 8.3.3.5-1</w:t>
      </w:r>
      <w:r w:rsidR="00DA0CFE" w:rsidRPr="00EC5BC0">
        <w:t>:</w:t>
      </w:r>
      <w:r w:rsidRPr="00EC5BC0">
        <w:t xml:space="preserve"> Required SNR for multi user PUCCH demodulation tests</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135"/>
        <w:gridCol w:w="1135"/>
        <w:gridCol w:w="2221"/>
        <w:gridCol w:w="692"/>
        <w:gridCol w:w="639"/>
        <w:gridCol w:w="639"/>
        <w:gridCol w:w="675"/>
        <w:gridCol w:w="675"/>
        <w:gridCol w:w="675"/>
      </w:tblGrid>
      <w:tr w:rsidR="00EC5BC0" w:rsidRPr="00EC5BC0" w14:paraId="49A4E68C" w14:textId="77777777">
        <w:trPr>
          <w:jc w:val="center"/>
        </w:trPr>
        <w:tc>
          <w:tcPr>
            <w:tcW w:w="1101" w:type="dxa"/>
            <w:vMerge w:val="restart"/>
          </w:tcPr>
          <w:p w14:paraId="74910595" w14:textId="77777777" w:rsidR="00D93B55" w:rsidRPr="00EC5BC0" w:rsidRDefault="00D93B55"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5" w:type="dxa"/>
            <w:vMerge w:val="restart"/>
          </w:tcPr>
          <w:p w14:paraId="7A901DAF" w14:textId="77777777" w:rsidR="00D93B55" w:rsidRPr="00EC5BC0" w:rsidRDefault="00D93B55" w:rsidP="004B1ABD">
            <w:pPr>
              <w:pStyle w:val="TAH"/>
              <w:rPr>
                <w:rFonts w:cs="Arial"/>
                <w:lang w:eastAsia="en-US"/>
              </w:rPr>
            </w:pPr>
            <w:r w:rsidRPr="00EC5BC0">
              <w:rPr>
                <w:rFonts w:cs="Arial"/>
                <w:lang w:eastAsia="en-US"/>
              </w:rPr>
              <w:t>Number</w:t>
            </w:r>
            <w:r w:rsidRPr="00EC5BC0">
              <w:rPr>
                <w:rFonts w:cs="Arial"/>
                <w:lang w:eastAsia="en-US"/>
              </w:rPr>
              <w:br/>
              <w:t>of RX</w:t>
            </w:r>
            <w:r w:rsidRPr="00EC5BC0">
              <w:rPr>
                <w:rFonts w:cs="Arial"/>
                <w:lang w:eastAsia="en-US"/>
              </w:rPr>
              <w:br/>
              <w:t>antennas</w:t>
            </w:r>
          </w:p>
        </w:tc>
        <w:tc>
          <w:tcPr>
            <w:tcW w:w="1135" w:type="dxa"/>
            <w:vMerge w:val="restart"/>
          </w:tcPr>
          <w:p w14:paraId="05CFCCD2" w14:textId="77777777" w:rsidR="00D93B55" w:rsidRPr="00EC5BC0" w:rsidRDefault="00D93B55" w:rsidP="004B1ABD">
            <w:pPr>
              <w:pStyle w:val="TAH"/>
              <w:rPr>
                <w:rFonts w:cs="Arial"/>
                <w:lang w:eastAsia="en-US"/>
              </w:rPr>
            </w:pPr>
            <w:r w:rsidRPr="00EC5BC0">
              <w:rPr>
                <w:rFonts w:cs="Arial"/>
                <w:lang w:eastAsia="en-US"/>
              </w:rPr>
              <w:t>Cyclic</w:t>
            </w:r>
            <w:r w:rsidRPr="00EC5BC0">
              <w:rPr>
                <w:rFonts w:cs="Arial"/>
                <w:lang w:eastAsia="en-US"/>
              </w:rPr>
              <w:br/>
              <w:t>Prefix</w:t>
            </w:r>
          </w:p>
        </w:tc>
        <w:tc>
          <w:tcPr>
            <w:tcW w:w="0" w:type="auto"/>
            <w:vMerge w:val="restart"/>
          </w:tcPr>
          <w:p w14:paraId="0FF14CB7" w14:textId="77777777" w:rsidR="00D93B55" w:rsidRPr="00EC5BC0" w:rsidRDefault="00D93B55" w:rsidP="004B1ABD">
            <w:pPr>
              <w:pStyle w:val="TAH"/>
              <w:rPr>
                <w:rFonts w:cs="Arial"/>
                <w:lang w:eastAsia="en-US"/>
              </w:rPr>
            </w:pPr>
            <w:r w:rsidRPr="00EC5BC0">
              <w:rPr>
                <w:rFonts w:cs="Arial"/>
                <w:lang w:eastAsia="en-US"/>
              </w:rPr>
              <w:t>Propagation</w:t>
            </w:r>
            <w:r w:rsidRPr="00EC5BC0">
              <w:rPr>
                <w:rFonts w:cs="Arial"/>
                <w:lang w:eastAsia="en-US"/>
              </w:rPr>
              <w:br/>
            </w:r>
            <w:r w:rsidRPr="00EC5BC0">
              <w:rPr>
                <w:rFonts w:cs="Arial"/>
                <w:lang w:eastAsia="zh-CN"/>
              </w:rPr>
              <w:t>c</w:t>
            </w:r>
            <w:r w:rsidRPr="00EC5BC0">
              <w:rPr>
                <w:rFonts w:cs="Arial"/>
                <w:lang w:eastAsia="en-US"/>
              </w:rPr>
              <w:t>onditions</w:t>
            </w:r>
            <w:r w:rsidRPr="00EC5BC0">
              <w:rPr>
                <w:rFonts w:cs="Arial"/>
                <w:lang w:eastAsia="zh-CN"/>
              </w:rPr>
              <w:t xml:space="preserve"> and correlation matrix</w:t>
            </w:r>
            <w:r w:rsidRPr="00EC5BC0">
              <w:rPr>
                <w:rFonts w:cs="Arial"/>
                <w:lang w:eastAsia="en-US"/>
              </w:rPr>
              <w:t xml:space="preserve"> (Annex B)</w:t>
            </w:r>
          </w:p>
        </w:tc>
        <w:tc>
          <w:tcPr>
            <w:tcW w:w="0" w:type="auto"/>
            <w:gridSpan w:val="6"/>
          </w:tcPr>
          <w:p w14:paraId="3718B357" w14:textId="77777777" w:rsidR="00D93B55" w:rsidRPr="00EC5BC0" w:rsidRDefault="00D93B55" w:rsidP="004B1ABD">
            <w:pPr>
              <w:pStyle w:val="TAH"/>
              <w:rPr>
                <w:rFonts w:cs="Arial"/>
                <w:lang w:eastAsia="en-US"/>
              </w:rPr>
            </w:pPr>
            <w:r w:rsidRPr="00EC5BC0">
              <w:rPr>
                <w:rFonts w:cs="Arial"/>
                <w:lang w:eastAsia="en-US"/>
              </w:rPr>
              <w:t>Channel Bandwidth / SNR [dB]</w:t>
            </w:r>
          </w:p>
        </w:tc>
      </w:tr>
      <w:tr w:rsidR="00EC5BC0" w:rsidRPr="00EC5BC0" w14:paraId="4E729AC4" w14:textId="77777777">
        <w:trPr>
          <w:jc w:val="center"/>
        </w:trPr>
        <w:tc>
          <w:tcPr>
            <w:tcW w:w="1101" w:type="dxa"/>
            <w:vMerge/>
            <w:tcBorders>
              <w:bottom w:val="single" w:sz="4" w:space="0" w:color="auto"/>
            </w:tcBorders>
          </w:tcPr>
          <w:p w14:paraId="562D6FCF"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28274812"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06049549" w14:textId="77777777" w:rsidR="00D93B55" w:rsidRPr="00EC5BC0" w:rsidRDefault="00D93B55" w:rsidP="004B1ABD">
            <w:pPr>
              <w:pStyle w:val="TAH"/>
              <w:rPr>
                <w:rFonts w:cs="Arial"/>
                <w:lang w:eastAsia="en-US"/>
              </w:rPr>
            </w:pPr>
          </w:p>
        </w:tc>
        <w:tc>
          <w:tcPr>
            <w:tcW w:w="0" w:type="auto"/>
            <w:vMerge/>
            <w:tcBorders>
              <w:bottom w:val="single" w:sz="4" w:space="0" w:color="auto"/>
            </w:tcBorders>
          </w:tcPr>
          <w:p w14:paraId="78DFD494" w14:textId="77777777" w:rsidR="00D93B55" w:rsidRPr="00EC5BC0" w:rsidRDefault="00D93B55" w:rsidP="004B1ABD">
            <w:pPr>
              <w:pStyle w:val="TAH"/>
              <w:rPr>
                <w:rFonts w:cs="Arial"/>
                <w:lang w:eastAsia="en-US"/>
              </w:rPr>
            </w:pPr>
          </w:p>
        </w:tc>
        <w:tc>
          <w:tcPr>
            <w:tcW w:w="0" w:type="auto"/>
            <w:tcBorders>
              <w:bottom w:val="single" w:sz="4" w:space="0" w:color="auto"/>
            </w:tcBorders>
          </w:tcPr>
          <w:p w14:paraId="3DEB2169" w14:textId="77777777" w:rsidR="00D93B55" w:rsidRPr="00EC5BC0" w:rsidRDefault="00D93B55" w:rsidP="004B1ABD">
            <w:pPr>
              <w:pStyle w:val="TAH"/>
              <w:rPr>
                <w:rFonts w:cs="Arial"/>
                <w:lang w:eastAsia="en-US"/>
              </w:rPr>
            </w:pPr>
            <w:r w:rsidRPr="00EC5BC0">
              <w:rPr>
                <w:rFonts w:cs="Arial"/>
                <w:lang w:eastAsia="en-US"/>
              </w:rPr>
              <w:t>1.4 MHz</w:t>
            </w:r>
          </w:p>
        </w:tc>
        <w:tc>
          <w:tcPr>
            <w:tcW w:w="0" w:type="auto"/>
            <w:tcBorders>
              <w:bottom w:val="single" w:sz="4" w:space="0" w:color="auto"/>
            </w:tcBorders>
          </w:tcPr>
          <w:p w14:paraId="006D8580" w14:textId="77777777" w:rsidR="00D93B55" w:rsidRPr="00EC5BC0" w:rsidRDefault="00D93B55" w:rsidP="004B1ABD">
            <w:pPr>
              <w:pStyle w:val="TAH"/>
              <w:rPr>
                <w:rFonts w:cs="Arial"/>
                <w:lang w:eastAsia="en-US"/>
              </w:rPr>
            </w:pPr>
            <w:r w:rsidRPr="00EC5BC0">
              <w:rPr>
                <w:rFonts w:cs="Arial"/>
                <w:lang w:eastAsia="en-US"/>
              </w:rPr>
              <w:t>3 MHz</w:t>
            </w:r>
          </w:p>
        </w:tc>
        <w:tc>
          <w:tcPr>
            <w:tcW w:w="0" w:type="auto"/>
            <w:tcBorders>
              <w:bottom w:val="single" w:sz="4" w:space="0" w:color="auto"/>
            </w:tcBorders>
          </w:tcPr>
          <w:p w14:paraId="04A73680" w14:textId="77777777" w:rsidR="00D93B55" w:rsidRPr="00EC5BC0" w:rsidRDefault="00D93B55" w:rsidP="004B1ABD">
            <w:pPr>
              <w:pStyle w:val="TAH"/>
              <w:rPr>
                <w:rFonts w:cs="Arial"/>
                <w:lang w:eastAsia="en-US"/>
              </w:rPr>
            </w:pPr>
            <w:r w:rsidRPr="00EC5BC0">
              <w:rPr>
                <w:rFonts w:cs="Arial"/>
                <w:lang w:eastAsia="en-US"/>
              </w:rPr>
              <w:t>5 MHz</w:t>
            </w:r>
          </w:p>
        </w:tc>
        <w:tc>
          <w:tcPr>
            <w:tcW w:w="0" w:type="auto"/>
            <w:tcBorders>
              <w:bottom w:val="single" w:sz="4" w:space="0" w:color="auto"/>
            </w:tcBorders>
          </w:tcPr>
          <w:p w14:paraId="1DE28C6B" w14:textId="77777777" w:rsidR="00D93B55" w:rsidRPr="00EC5BC0" w:rsidRDefault="00D93B55" w:rsidP="004B1ABD">
            <w:pPr>
              <w:pStyle w:val="TAH"/>
              <w:rPr>
                <w:rFonts w:cs="Arial"/>
                <w:lang w:eastAsia="en-US"/>
              </w:rPr>
            </w:pPr>
            <w:r w:rsidRPr="00EC5BC0">
              <w:rPr>
                <w:rFonts w:cs="Arial"/>
                <w:lang w:eastAsia="en-US"/>
              </w:rPr>
              <w:t>10 MHz</w:t>
            </w:r>
          </w:p>
        </w:tc>
        <w:tc>
          <w:tcPr>
            <w:tcW w:w="0" w:type="auto"/>
            <w:tcBorders>
              <w:bottom w:val="single" w:sz="4" w:space="0" w:color="auto"/>
            </w:tcBorders>
          </w:tcPr>
          <w:p w14:paraId="1731A186" w14:textId="77777777" w:rsidR="00D93B55" w:rsidRPr="00EC5BC0" w:rsidRDefault="00D93B55" w:rsidP="004B1ABD">
            <w:pPr>
              <w:pStyle w:val="TAH"/>
              <w:rPr>
                <w:rFonts w:cs="Arial"/>
                <w:lang w:eastAsia="en-US"/>
              </w:rPr>
            </w:pPr>
            <w:r w:rsidRPr="00EC5BC0">
              <w:rPr>
                <w:rFonts w:cs="Arial"/>
                <w:lang w:eastAsia="en-US"/>
              </w:rPr>
              <w:t>15 MHz</w:t>
            </w:r>
          </w:p>
        </w:tc>
        <w:tc>
          <w:tcPr>
            <w:tcW w:w="0" w:type="auto"/>
            <w:tcBorders>
              <w:bottom w:val="single" w:sz="4" w:space="0" w:color="auto"/>
            </w:tcBorders>
          </w:tcPr>
          <w:p w14:paraId="660E5227" w14:textId="77777777" w:rsidR="00D93B55" w:rsidRPr="00EC5BC0" w:rsidRDefault="00D93B55" w:rsidP="004B1ABD">
            <w:pPr>
              <w:pStyle w:val="TAH"/>
              <w:rPr>
                <w:rFonts w:cs="Arial"/>
                <w:lang w:eastAsia="en-US"/>
              </w:rPr>
            </w:pPr>
            <w:r w:rsidRPr="00EC5BC0">
              <w:rPr>
                <w:rFonts w:cs="Arial"/>
                <w:lang w:eastAsia="en-US"/>
              </w:rPr>
              <w:t>20 MHz</w:t>
            </w:r>
          </w:p>
        </w:tc>
      </w:tr>
      <w:tr w:rsidR="00EC5BC0" w:rsidRPr="00EC5BC0" w14:paraId="50E50CC4" w14:textId="77777777">
        <w:trPr>
          <w:trHeight w:val="275"/>
          <w:jc w:val="center"/>
        </w:trPr>
        <w:tc>
          <w:tcPr>
            <w:tcW w:w="1101" w:type="dxa"/>
            <w:tcBorders>
              <w:top w:val="single" w:sz="4" w:space="0" w:color="auto"/>
              <w:bottom w:val="single" w:sz="4" w:space="0" w:color="auto"/>
            </w:tcBorders>
          </w:tcPr>
          <w:p w14:paraId="1DA82546" w14:textId="77777777" w:rsidR="00D93B55" w:rsidRPr="00EC5BC0" w:rsidRDefault="00D93B55" w:rsidP="004B1ABD">
            <w:pPr>
              <w:pStyle w:val="TAC"/>
              <w:rPr>
                <w:rFonts w:cs="Arial"/>
                <w:lang w:eastAsia="zh-CN"/>
              </w:rPr>
            </w:pPr>
            <w:r w:rsidRPr="00EC5BC0">
              <w:rPr>
                <w:rFonts w:cs="Arial"/>
                <w:lang w:eastAsia="zh-CN"/>
              </w:rPr>
              <w:t>1</w:t>
            </w:r>
          </w:p>
        </w:tc>
        <w:tc>
          <w:tcPr>
            <w:tcW w:w="1135" w:type="dxa"/>
            <w:tcBorders>
              <w:top w:val="single" w:sz="4" w:space="0" w:color="auto"/>
              <w:bottom w:val="single" w:sz="4" w:space="0" w:color="auto"/>
            </w:tcBorders>
          </w:tcPr>
          <w:p w14:paraId="56AAC0A0" w14:textId="77777777" w:rsidR="00D93B55" w:rsidRPr="00EC5BC0" w:rsidRDefault="00D93B55" w:rsidP="004B1ABD">
            <w:pPr>
              <w:pStyle w:val="TAC"/>
              <w:rPr>
                <w:rFonts w:cs="Arial"/>
                <w:lang w:eastAsia="en-US"/>
              </w:rPr>
            </w:pPr>
            <w:r w:rsidRPr="00EC5BC0">
              <w:rPr>
                <w:rFonts w:cs="Arial"/>
                <w:lang w:eastAsia="en-US"/>
              </w:rPr>
              <w:t>2</w:t>
            </w:r>
          </w:p>
        </w:tc>
        <w:tc>
          <w:tcPr>
            <w:tcW w:w="1135" w:type="dxa"/>
            <w:tcBorders>
              <w:top w:val="single" w:sz="4" w:space="0" w:color="auto"/>
              <w:bottom w:val="single" w:sz="4" w:space="0" w:color="auto"/>
            </w:tcBorders>
            <w:shd w:val="clear" w:color="auto" w:fill="auto"/>
          </w:tcPr>
          <w:p w14:paraId="6FAC9DED" w14:textId="77777777" w:rsidR="00D93B55" w:rsidRPr="00EC5BC0" w:rsidRDefault="00D93B55" w:rsidP="004B1ABD">
            <w:pPr>
              <w:pStyle w:val="TAC"/>
              <w:rPr>
                <w:rFonts w:cs="Arial"/>
                <w:lang w:eastAsia="en-US"/>
              </w:rPr>
            </w:pPr>
            <w:r w:rsidRPr="00EC5BC0">
              <w:rPr>
                <w:rFonts w:cs="Arial"/>
                <w:lang w:eastAsia="en-US"/>
              </w:rPr>
              <w:t>Normal</w:t>
            </w:r>
          </w:p>
        </w:tc>
        <w:tc>
          <w:tcPr>
            <w:tcW w:w="0" w:type="auto"/>
            <w:tcBorders>
              <w:top w:val="single" w:sz="4" w:space="0" w:color="auto"/>
              <w:bottom w:val="single" w:sz="4" w:space="0" w:color="auto"/>
            </w:tcBorders>
            <w:shd w:val="clear" w:color="auto" w:fill="auto"/>
          </w:tcPr>
          <w:p w14:paraId="4C338B34" w14:textId="77777777" w:rsidR="00D93B55" w:rsidRPr="00EC5BC0" w:rsidRDefault="00D93B55" w:rsidP="004B1ABD">
            <w:pPr>
              <w:pStyle w:val="TAC"/>
              <w:rPr>
                <w:rFonts w:cs="Arial"/>
                <w:lang w:eastAsia="zh-CN"/>
              </w:rPr>
            </w:pPr>
            <w:r w:rsidRPr="00EC5BC0">
              <w:rPr>
                <w:rFonts w:cs="Arial"/>
                <w:lang w:eastAsia="en-US"/>
              </w:rPr>
              <w:t>ETU 70* Low</w:t>
            </w:r>
          </w:p>
        </w:tc>
        <w:tc>
          <w:tcPr>
            <w:tcW w:w="0" w:type="auto"/>
            <w:tcBorders>
              <w:top w:val="single" w:sz="4" w:space="0" w:color="auto"/>
              <w:bottom w:val="single" w:sz="4" w:space="0" w:color="auto"/>
            </w:tcBorders>
            <w:shd w:val="clear" w:color="auto" w:fill="auto"/>
          </w:tcPr>
          <w:p w14:paraId="70701857" w14:textId="77777777" w:rsidR="00D93B55" w:rsidRPr="00EC5BC0" w:rsidRDefault="00D93B55" w:rsidP="004B1ABD">
            <w:pPr>
              <w:pStyle w:val="TAC"/>
              <w:rPr>
                <w:rFonts w:cs="Arial"/>
                <w:lang w:eastAsia="en-US"/>
              </w:rPr>
            </w:pPr>
            <w:r w:rsidRPr="00EC5BC0">
              <w:rPr>
                <w:rFonts w:cs="Arial"/>
                <w:lang w:eastAsia="en-US"/>
              </w:rPr>
              <w:t>-3.5</w:t>
            </w:r>
          </w:p>
        </w:tc>
        <w:tc>
          <w:tcPr>
            <w:tcW w:w="0" w:type="auto"/>
            <w:tcBorders>
              <w:top w:val="single" w:sz="4" w:space="0" w:color="auto"/>
              <w:bottom w:val="single" w:sz="4" w:space="0" w:color="auto"/>
            </w:tcBorders>
            <w:shd w:val="clear" w:color="auto" w:fill="auto"/>
          </w:tcPr>
          <w:p w14:paraId="1762A244"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3DF7CA78"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661F272C"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542EAB0F"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1D6543C1" w14:textId="77777777" w:rsidR="00D93B55" w:rsidRPr="00EC5BC0" w:rsidRDefault="00D93B55" w:rsidP="004B1ABD">
            <w:pPr>
              <w:pStyle w:val="TAC"/>
              <w:rPr>
                <w:rFonts w:cs="Arial"/>
                <w:lang w:eastAsia="en-US"/>
              </w:rPr>
            </w:pPr>
            <w:r w:rsidRPr="00EC5BC0">
              <w:rPr>
                <w:rFonts w:cs="Arial"/>
                <w:lang w:eastAsia="en-US"/>
              </w:rPr>
              <w:t>-3.8</w:t>
            </w:r>
          </w:p>
        </w:tc>
      </w:tr>
      <w:tr w:rsidR="00D93B55" w:rsidRPr="00EC5BC0" w14:paraId="52BB1411" w14:textId="77777777">
        <w:trPr>
          <w:trHeight w:val="275"/>
          <w:jc w:val="center"/>
        </w:trPr>
        <w:tc>
          <w:tcPr>
            <w:tcW w:w="9587" w:type="dxa"/>
            <w:gridSpan w:val="10"/>
            <w:tcBorders>
              <w:top w:val="single" w:sz="4" w:space="0" w:color="auto"/>
              <w:bottom w:val="single" w:sz="4" w:space="0" w:color="auto"/>
            </w:tcBorders>
          </w:tcPr>
          <w:p w14:paraId="7E27AA3E" w14:textId="77777777" w:rsidR="00D93B55" w:rsidRPr="00EC5BC0" w:rsidRDefault="00D93B55" w:rsidP="004B1ABD">
            <w:pPr>
              <w:pStyle w:val="TAC"/>
              <w:jc w:val="left"/>
              <w:rPr>
                <w:rFonts w:cs="Arial"/>
                <w:lang w:eastAsia="en-US"/>
              </w:rPr>
            </w:pPr>
            <w:r w:rsidRPr="00EC5BC0">
              <w:rPr>
                <w:rFonts w:cs="Arial"/>
                <w:lang w:eastAsia="zh-CN"/>
              </w:rPr>
              <w:t xml:space="preserve">Note*: Not applicable for </w:t>
            </w:r>
            <w:r w:rsidRPr="00EC5BC0">
              <w:rPr>
                <w:rFonts w:cs="Arial"/>
                <w:bCs/>
                <w:lang w:eastAsia="zh-CN"/>
              </w:rPr>
              <w:t>Local Area BS and</w:t>
            </w:r>
            <w:r w:rsidRPr="00EC5BC0">
              <w:rPr>
                <w:rFonts w:cs="Arial"/>
                <w:b/>
                <w:bCs/>
                <w:lang w:eastAsia="zh-CN"/>
              </w:rPr>
              <w:t xml:space="preserve"> </w:t>
            </w:r>
            <w:r w:rsidRPr="00EC5BC0">
              <w:rPr>
                <w:rFonts w:cs="Arial"/>
                <w:lang w:eastAsia="zh-CN"/>
              </w:rPr>
              <w:t>Home BS.</w:t>
            </w:r>
          </w:p>
        </w:tc>
      </w:tr>
    </w:tbl>
    <w:p w14:paraId="6DFDC0A4" w14:textId="77777777" w:rsidR="00AD6396" w:rsidRPr="00EC5BC0" w:rsidRDefault="00AD6396" w:rsidP="00DA0CFE"/>
    <w:p w14:paraId="3AD44612" w14:textId="77777777" w:rsidR="006F49BB" w:rsidRPr="00EC5BC0" w:rsidRDefault="006F49BB" w:rsidP="006F49B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C90E8FE" w14:textId="77777777" w:rsidR="004B1ABD" w:rsidRPr="00EC5BC0" w:rsidRDefault="004B1ABD" w:rsidP="002C24FB">
      <w:pPr>
        <w:pStyle w:val="Heading3"/>
      </w:pPr>
      <w:bookmarkStart w:id="1830" w:name="_Toc21015979"/>
      <w:bookmarkStart w:id="1831" w:name="_Toc45830167"/>
      <w:bookmarkStart w:id="1832" w:name="_Toc45830817"/>
      <w:bookmarkStart w:id="1833" w:name="_Toc61109273"/>
      <w:r w:rsidRPr="00EC5BC0">
        <w:t>8.3.4</w:t>
      </w:r>
      <w:r w:rsidRPr="00EC5BC0">
        <w:tab/>
        <w:t>ACK missed detection for PUCCH format 1b with Channel Selection</w:t>
      </w:r>
      <w:bookmarkEnd w:id="1830"/>
      <w:bookmarkEnd w:id="1831"/>
      <w:bookmarkEnd w:id="1832"/>
      <w:bookmarkEnd w:id="1833"/>
    </w:p>
    <w:p w14:paraId="5E474AEA" w14:textId="77777777" w:rsidR="004B1ABD" w:rsidRPr="00EC5BC0" w:rsidRDefault="004B1ABD" w:rsidP="002C24FB">
      <w:pPr>
        <w:pStyle w:val="Heading4"/>
      </w:pPr>
      <w:bookmarkStart w:id="1834" w:name="_Toc21015980"/>
      <w:bookmarkStart w:id="1835" w:name="_Toc45830168"/>
      <w:bookmarkStart w:id="1836" w:name="_Toc45830818"/>
      <w:bookmarkStart w:id="1837" w:name="_Toc61109274"/>
      <w:r w:rsidRPr="00EC5BC0">
        <w:t>8.3.4.1</w:t>
      </w:r>
      <w:r w:rsidRPr="00EC5BC0">
        <w:tab/>
        <w:t>Definition and applicability</w:t>
      </w:r>
      <w:bookmarkEnd w:id="1834"/>
      <w:bookmarkEnd w:id="1835"/>
      <w:bookmarkEnd w:id="1836"/>
      <w:bookmarkEnd w:id="1837"/>
    </w:p>
    <w:p w14:paraId="7011C98C" w14:textId="77777777" w:rsidR="004B1ABD" w:rsidRPr="00EC5BC0" w:rsidRDefault="004B1ABD" w:rsidP="004B1ABD">
      <w:r w:rsidRPr="00EC5BC0">
        <w:t>The performance requirement of PUCCH format 1b with Channel Selection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56DF831" w14:textId="77777777" w:rsidR="004B1ABD" w:rsidRPr="00EC5BC0" w:rsidRDefault="004B1ABD" w:rsidP="004B1ABD">
      <w:r w:rsidRPr="00EC5BC0">
        <w:t>The probability of false detection of the ACK is defined as a conditional probability of erroneous detection of the ACK at particular channel when input is only noise.</w:t>
      </w:r>
    </w:p>
    <w:p w14:paraId="16D76537" w14:textId="77777777" w:rsidR="004B1ABD" w:rsidRPr="00EC5BC0" w:rsidRDefault="004B1ABD" w:rsidP="004B1ABD">
      <w:r w:rsidRPr="00EC5BC0">
        <w:t>The probability of detection of ACK is defined as conditional probability of detection of the ACK when the ACK was sent at particular channel.</w:t>
      </w:r>
    </w:p>
    <w:p w14:paraId="6052BABB" w14:textId="77777777" w:rsidR="004B1ABD" w:rsidRPr="00EC5BC0" w:rsidRDefault="004B1ABD" w:rsidP="004B1ABD">
      <w:r w:rsidRPr="00EC5BC0">
        <w:t>The test is applicable to all BS. A test for a specific channel bandwidth is only applicable if the BS supports it.</w:t>
      </w:r>
    </w:p>
    <w:p w14:paraId="60D28A46" w14:textId="77777777" w:rsidR="004B1ABD" w:rsidRPr="00EC5BC0" w:rsidRDefault="004B1ABD" w:rsidP="004B1ABD">
      <w:r w:rsidRPr="00EC5BC0">
        <w:t>For a BS supporting multiple channel bandwidths only the tests for the lowest and the highest channel bandwidth supported by the BS are applicable.</w:t>
      </w:r>
    </w:p>
    <w:p w14:paraId="080F805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equal to 4 bits (AAAA),</w:t>
      </w:r>
    </w:p>
    <w:p w14:paraId="55BA5195" w14:textId="77777777" w:rsidR="004B1ABD" w:rsidRPr="00EC5BC0" w:rsidRDefault="004B1ABD" w:rsidP="004B1ABD">
      <w:r w:rsidRPr="00EC5BC0">
        <w:t>ACK/</w:t>
      </w:r>
      <w:r w:rsidR="00635F38" w:rsidRPr="00EC5BC0">
        <w:t>NACK</w:t>
      </w:r>
      <w:r w:rsidRPr="00EC5BC0">
        <w:t xml:space="preserve"> repetitions are disabled for PUCCH transmission.</w:t>
      </w:r>
    </w:p>
    <w:p w14:paraId="67D896C5" w14:textId="77777777" w:rsidR="004B1ABD" w:rsidRPr="00EC5BC0" w:rsidRDefault="004B1ABD" w:rsidP="002C24FB">
      <w:pPr>
        <w:pStyle w:val="Heading4"/>
      </w:pPr>
      <w:bookmarkStart w:id="1838" w:name="_Toc21015981"/>
      <w:bookmarkStart w:id="1839" w:name="_Toc45830169"/>
      <w:bookmarkStart w:id="1840" w:name="_Toc45830819"/>
      <w:bookmarkStart w:id="1841" w:name="_Toc61109275"/>
      <w:r w:rsidRPr="00EC5BC0">
        <w:t>8.3.4.2</w:t>
      </w:r>
      <w:r w:rsidRPr="00EC5BC0">
        <w:tab/>
        <w:t>Minimum Requirement</w:t>
      </w:r>
      <w:bookmarkEnd w:id="1838"/>
      <w:bookmarkEnd w:id="1839"/>
      <w:bookmarkEnd w:id="1840"/>
      <w:bookmarkEnd w:id="1841"/>
    </w:p>
    <w:p w14:paraId="7B1CF501" w14:textId="77777777" w:rsidR="004B1ABD" w:rsidRPr="00EC5BC0" w:rsidRDefault="004B1ABD" w:rsidP="004B1ABD">
      <w:r w:rsidRPr="00EC5BC0">
        <w:t>The minimum requirement is in TS 36.104 [2] subclause 8.3.1.1 and 8.3.5.1.</w:t>
      </w:r>
    </w:p>
    <w:p w14:paraId="20F027B8" w14:textId="77777777" w:rsidR="004B1ABD" w:rsidRPr="00EC5BC0" w:rsidRDefault="004B1ABD" w:rsidP="002C24FB">
      <w:pPr>
        <w:pStyle w:val="Heading4"/>
      </w:pPr>
      <w:bookmarkStart w:id="1842" w:name="_Toc21015982"/>
      <w:bookmarkStart w:id="1843" w:name="_Toc45830170"/>
      <w:bookmarkStart w:id="1844" w:name="_Toc45830820"/>
      <w:bookmarkStart w:id="1845" w:name="_Toc61109276"/>
      <w:r w:rsidRPr="00EC5BC0">
        <w:t>8.3.4.3</w:t>
      </w:r>
      <w:r w:rsidRPr="00EC5BC0">
        <w:tab/>
        <w:t>Test purpose</w:t>
      </w:r>
      <w:bookmarkEnd w:id="1842"/>
      <w:bookmarkEnd w:id="1843"/>
      <w:bookmarkEnd w:id="1844"/>
      <w:bookmarkEnd w:id="1845"/>
    </w:p>
    <w:p w14:paraId="3830772A" w14:textId="77777777" w:rsidR="004B1ABD" w:rsidRPr="00EC5BC0" w:rsidRDefault="004B1ABD" w:rsidP="004B1ABD">
      <w:r w:rsidRPr="00EC5BC0">
        <w:t>The test shall verify the receiver’s ability to detect ACK bits under multipath fading propagation conditions for a given SNR.</w:t>
      </w:r>
    </w:p>
    <w:p w14:paraId="36585E60" w14:textId="77777777" w:rsidR="004B1ABD" w:rsidRPr="00EC5BC0" w:rsidRDefault="004B1ABD" w:rsidP="002C24FB">
      <w:pPr>
        <w:pStyle w:val="Heading4"/>
      </w:pPr>
      <w:bookmarkStart w:id="1846" w:name="_Toc21015983"/>
      <w:bookmarkStart w:id="1847" w:name="_Toc45830171"/>
      <w:bookmarkStart w:id="1848" w:name="_Toc45830821"/>
      <w:bookmarkStart w:id="1849" w:name="_Toc61109277"/>
      <w:r w:rsidRPr="00EC5BC0">
        <w:t>8.3.4.4</w:t>
      </w:r>
      <w:r w:rsidRPr="00EC5BC0">
        <w:tab/>
        <w:t>Method of test</w:t>
      </w:r>
      <w:bookmarkEnd w:id="1846"/>
      <w:bookmarkEnd w:id="1847"/>
      <w:bookmarkEnd w:id="1848"/>
      <w:bookmarkEnd w:id="1849"/>
    </w:p>
    <w:p w14:paraId="772953BA" w14:textId="77777777" w:rsidR="004B1ABD" w:rsidRPr="00EC5BC0" w:rsidRDefault="004B1ABD" w:rsidP="002C24FB">
      <w:pPr>
        <w:pStyle w:val="Heading5"/>
      </w:pPr>
      <w:bookmarkStart w:id="1850" w:name="_Toc21015984"/>
      <w:bookmarkStart w:id="1851" w:name="_Toc45830172"/>
      <w:bookmarkStart w:id="1852" w:name="_Toc45830822"/>
      <w:bookmarkStart w:id="1853" w:name="_Toc61109278"/>
      <w:r w:rsidRPr="00EC5BC0">
        <w:t>8.3.4.4.1</w:t>
      </w:r>
      <w:r w:rsidRPr="00EC5BC0">
        <w:tab/>
        <w:t>Initial Conditions</w:t>
      </w:r>
      <w:bookmarkEnd w:id="1850"/>
      <w:bookmarkEnd w:id="1851"/>
      <w:bookmarkEnd w:id="1852"/>
      <w:bookmarkEnd w:id="1853"/>
    </w:p>
    <w:p w14:paraId="077DF205" w14:textId="77777777" w:rsidR="004B1ABD" w:rsidRPr="00EC5BC0" w:rsidRDefault="004B1ABD" w:rsidP="004B1ABD">
      <w:r w:rsidRPr="00EC5BC0">
        <w:t>Test environment:</w:t>
      </w:r>
      <w:r w:rsidRPr="00EC5BC0">
        <w:tab/>
        <w:t>Normal, see subclause D.2.</w:t>
      </w:r>
    </w:p>
    <w:p w14:paraId="05BA6F94" w14:textId="77777777" w:rsidR="004B1ABD" w:rsidRPr="00EC5BC0" w:rsidRDefault="004B1ABD" w:rsidP="004B1ABD">
      <w:r w:rsidRPr="00EC5BC0">
        <w:t>RF channels to be tested:</w:t>
      </w:r>
      <w:r w:rsidRPr="00EC5BC0">
        <w:tab/>
        <w:t>M; see subclause 4.7</w:t>
      </w:r>
    </w:p>
    <w:p w14:paraId="5C57385C"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A1916" w14:textId="77777777" w:rsidR="004B1ABD" w:rsidRPr="00EC5BC0" w:rsidRDefault="004B1ABD" w:rsidP="002C24FB">
      <w:pPr>
        <w:pStyle w:val="Heading5"/>
      </w:pPr>
      <w:bookmarkStart w:id="1854" w:name="_Toc21015985"/>
      <w:bookmarkStart w:id="1855" w:name="_Toc45830173"/>
      <w:bookmarkStart w:id="1856" w:name="_Toc45830823"/>
      <w:bookmarkStart w:id="1857" w:name="_Toc61109279"/>
      <w:r w:rsidRPr="00EC5BC0">
        <w:t>8.3.4.4.2</w:t>
      </w:r>
      <w:r w:rsidRPr="00EC5BC0">
        <w:tab/>
        <w:t>Procedure</w:t>
      </w:r>
      <w:bookmarkEnd w:id="1854"/>
      <w:bookmarkEnd w:id="1855"/>
      <w:bookmarkEnd w:id="1856"/>
      <w:bookmarkEnd w:id="1857"/>
    </w:p>
    <w:p w14:paraId="1941178B" w14:textId="77777777" w:rsidR="004B1ABD" w:rsidRPr="00EC5BC0" w:rsidRDefault="004B1ABD" w:rsidP="004B1ABD">
      <w:pPr>
        <w:pStyle w:val="B1"/>
      </w:pPr>
      <w:r w:rsidRPr="00EC5BC0">
        <w:t>1)</w:t>
      </w:r>
      <w:r w:rsidRPr="00EC5BC0">
        <w:tab/>
        <w:t>Adjust the AWGN generator, according to the channel bandwidth defined in Table 8.3.4.4.2-1.</w:t>
      </w:r>
    </w:p>
    <w:p w14:paraId="7130EBF6" w14:textId="77777777" w:rsidR="004B1ABD" w:rsidRPr="00EC5BC0" w:rsidRDefault="004B1ABD" w:rsidP="00DD5B46">
      <w:pPr>
        <w:pStyle w:val="TH"/>
      </w:pPr>
      <w:r w:rsidRPr="00EC5BC0">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87A8A9E" w14:textId="77777777">
        <w:trPr>
          <w:cantSplit/>
          <w:jc w:val="center"/>
        </w:trPr>
        <w:tc>
          <w:tcPr>
            <w:tcW w:w="2406" w:type="dxa"/>
            <w:vAlign w:val="center"/>
          </w:tcPr>
          <w:p w14:paraId="7CD92C9B"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32913A69"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BA8940B" w14:textId="77777777">
        <w:trPr>
          <w:cantSplit/>
          <w:trHeight w:val="70"/>
          <w:jc w:val="center"/>
        </w:trPr>
        <w:tc>
          <w:tcPr>
            <w:tcW w:w="2406" w:type="dxa"/>
            <w:tcBorders>
              <w:bottom w:val="single" w:sz="4" w:space="0" w:color="auto"/>
            </w:tcBorders>
            <w:vAlign w:val="center"/>
          </w:tcPr>
          <w:p w14:paraId="602472EA"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71595897"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466FF34F" w14:textId="77777777">
        <w:trPr>
          <w:cantSplit/>
          <w:trHeight w:val="70"/>
          <w:jc w:val="center"/>
        </w:trPr>
        <w:tc>
          <w:tcPr>
            <w:tcW w:w="2406" w:type="dxa"/>
            <w:tcBorders>
              <w:bottom w:val="single" w:sz="4" w:space="0" w:color="auto"/>
            </w:tcBorders>
            <w:vAlign w:val="center"/>
          </w:tcPr>
          <w:p w14:paraId="5D440EC9"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16F815F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0E02E05D" w14:textId="77777777">
        <w:trPr>
          <w:cantSplit/>
          <w:trHeight w:val="70"/>
          <w:jc w:val="center"/>
        </w:trPr>
        <w:tc>
          <w:tcPr>
            <w:tcW w:w="2406" w:type="dxa"/>
            <w:tcBorders>
              <w:bottom w:val="single" w:sz="4" w:space="0" w:color="auto"/>
            </w:tcBorders>
            <w:vAlign w:val="center"/>
          </w:tcPr>
          <w:p w14:paraId="4FD5EF38"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5D472929" w14:textId="77777777" w:rsidR="004B1ABD" w:rsidRPr="00EC5BC0" w:rsidRDefault="004B1ABD" w:rsidP="004B1ABD">
            <w:pPr>
              <w:pStyle w:val="TAC"/>
              <w:rPr>
                <w:rFonts w:cs="Arial"/>
                <w:lang w:eastAsia="ja-JP"/>
              </w:rPr>
            </w:pPr>
            <w:r w:rsidRPr="00EC5BC0">
              <w:rPr>
                <w:rFonts w:cs="Arial"/>
                <w:lang w:eastAsia="ja-JP"/>
              </w:rPr>
              <w:t>-77.4 dBm / 18MHz</w:t>
            </w:r>
          </w:p>
        </w:tc>
      </w:tr>
    </w:tbl>
    <w:p w14:paraId="1F661ACA" w14:textId="77777777" w:rsidR="004B1ABD" w:rsidRPr="00EC5BC0" w:rsidRDefault="004B1ABD" w:rsidP="004B1ABD"/>
    <w:p w14:paraId="2B1E8A68" w14:textId="77777777" w:rsidR="004B1ABD" w:rsidRPr="00EC5BC0" w:rsidRDefault="004B1ABD" w:rsidP="004B1ABD">
      <w:pPr>
        <w:pStyle w:val="B1"/>
      </w:pPr>
      <w:r w:rsidRPr="00EC5BC0">
        <w:t>2)</w:t>
      </w:r>
      <w:r w:rsidRPr="00EC5BC0">
        <w:tab/>
        <w:t>The characteristics of the wanted signal shall be configured according to TS 36.211 [12].</w:t>
      </w:r>
    </w:p>
    <w:p w14:paraId="4DB07526"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058B0395" w14:textId="77777777" w:rsidR="004B1ABD" w:rsidRPr="00EC5BC0" w:rsidRDefault="004B1ABD" w:rsidP="004B1ABD">
      <w:pPr>
        <w:pStyle w:val="B1"/>
      </w:pPr>
      <w:r w:rsidRPr="00EC5BC0">
        <w:t>4)</w:t>
      </w:r>
      <w:r w:rsidRPr="00EC5BC0">
        <w:tab/>
        <w:t>Adjust the equipment so that the SNR specified in Table 8.3.4.5-1 is achieved at the BS input during the AAAA codeword transmissions.</w:t>
      </w:r>
    </w:p>
    <w:p w14:paraId="41151743" w14:textId="77777777" w:rsidR="004B1ABD" w:rsidRPr="00EC5BC0" w:rsidRDefault="004B1ABD" w:rsidP="004B1ABD">
      <w:pPr>
        <w:pStyle w:val="B1"/>
      </w:pPr>
      <w:r w:rsidRPr="00EC5BC0">
        <w:t>5)</w:t>
      </w:r>
      <w:r w:rsidRPr="00EC5BC0">
        <w:tab/>
        <w:t xml:space="preserve">The signal generator sends AAAA codeword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statistics of false ACK detection, and each</w:t>
      </w:r>
      <w:r w:rsidRPr="00EC5BC0">
        <w:rPr>
          <w:rFonts w:eastAsia="SimSun"/>
        </w:rPr>
        <w:t xml:space="preserve"> missed ACK bit is accounted as one error for the </w:t>
      </w:r>
      <w:r w:rsidRPr="00EC5BC0">
        <w:t>statistics of missed ACK detection.</w:t>
      </w:r>
    </w:p>
    <w:p w14:paraId="612A3EA7" w14:textId="77777777" w:rsidR="004B1ABD" w:rsidRPr="00EC5BC0" w:rsidRDefault="004B1ABD" w:rsidP="002C24FB">
      <w:pPr>
        <w:pStyle w:val="Heading4"/>
      </w:pPr>
      <w:bookmarkStart w:id="1858" w:name="_Toc21015986"/>
      <w:bookmarkStart w:id="1859" w:name="_Toc45830174"/>
      <w:bookmarkStart w:id="1860" w:name="_Toc45830824"/>
      <w:bookmarkStart w:id="1861" w:name="_Toc61109280"/>
      <w:r w:rsidRPr="00EC5BC0">
        <w:t>8.3.4.5</w:t>
      </w:r>
      <w:r w:rsidRPr="00EC5BC0">
        <w:tab/>
        <w:t>Test Requirement</w:t>
      </w:r>
      <w:bookmarkEnd w:id="1858"/>
      <w:bookmarkEnd w:id="1859"/>
      <w:bookmarkEnd w:id="1860"/>
      <w:bookmarkEnd w:id="1861"/>
    </w:p>
    <w:p w14:paraId="2CB27A4A" w14:textId="77777777" w:rsidR="004B1ABD" w:rsidRPr="00EC5BC0" w:rsidRDefault="004B1ABD" w:rsidP="004B1ABD">
      <w:r w:rsidRPr="00EC5BC0">
        <w:t>The fraction of falsely detected ACK bits shall be less than 1% and the fraction of correctly detected ACK bits shall be larger than 99% for the SNR listed in Table 8.3.4.5-1.</w:t>
      </w:r>
    </w:p>
    <w:p w14:paraId="560A38C1" w14:textId="77777777" w:rsidR="004B1ABD" w:rsidRPr="00EC5BC0" w:rsidRDefault="004B1ABD" w:rsidP="00DD5B46">
      <w:pPr>
        <w:pStyle w:val="TH"/>
      </w:pPr>
      <w:r w:rsidRPr="00EC5BC0">
        <w:t>Table 8.3.4.5-1</w:t>
      </w:r>
      <w:r w:rsidR="00DA0CFE" w:rsidRPr="00EC5BC0">
        <w:t>:</w:t>
      </w:r>
      <w:r w:rsidRPr="00EC5BC0">
        <w:t xml:space="preserve"> Required SNR for PUCCH format 1b with Channel Selection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0D64C784" w14:textId="77777777">
        <w:trPr>
          <w:trHeight w:val="313"/>
          <w:jc w:val="center"/>
        </w:trPr>
        <w:tc>
          <w:tcPr>
            <w:tcW w:w="1007" w:type="dxa"/>
            <w:vMerge w:val="restart"/>
          </w:tcPr>
          <w:p w14:paraId="61303614" w14:textId="77777777" w:rsidR="009038CA" w:rsidRPr="00EC5BC0" w:rsidRDefault="009038CA"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119781AC" w14:textId="77777777" w:rsidR="009038CA" w:rsidRPr="00EC5BC0" w:rsidRDefault="009038CA" w:rsidP="004B1ABD">
            <w:pPr>
              <w:pStyle w:val="TAH"/>
              <w:rPr>
                <w:rFonts w:cs="Arial"/>
                <w:lang w:eastAsia="en-US"/>
              </w:rPr>
            </w:pPr>
            <w:r w:rsidRPr="00EC5BC0">
              <w:rPr>
                <w:rFonts w:cs="Arial"/>
                <w:lang w:eastAsia="en-US"/>
              </w:rPr>
              <w:t>Number of RX antennas</w:t>
            </w:r>
          </w:p>
        </w:tc>
        <w:tc>
          <w:tcPr>
            <w:tcW w:w="995" w:type="dxa"/>
            <w:vMerge w:val="restart"/>
          </w:tcPr>
          <w:p w14:paraId="7C56663E" w14:textId="77777777" w:rsidR="009038CA" w:rsidRPr="00EC5BC0" w:rsidRDefault="009038CA" w:rsidP="004B1ABD">
            <w:pPr>
              <w:pStyle w:val="TAH"/>
              <w:rPr>
                <w:rFonts w:cs="Arial"/>
                <w:lang w:eastAsia="en-US"/>
              </w:rPr>
            </w:pPr>
            <w:r w:rsidRPr="00EC5BC0">
              <w:rPr>
                <w:rFonts w:cs="Arial"/>
                <w:lang w:eastAsia="en-US"/>
              </w:rPr>
              <w:t>Cyclic Prefix</w:t>
            </w:r>
          </w:p>
        </w:tc>
        <w:tc>
          <w:tcPr>
            <w:tcW w:w="1722" w:type="dxa"/>
            <w:vMerge w:val="restart"/>
          </w:tcPr>
          <w:p w14:paraId="199D52A9" w14:textId="77777777" w:rsidR="009038CA" w:rsidRPr="00EC5BC0" w:rsidRDefault="009038CA" w:rsidP="004B1ABD">
            <w:pPr>
              <w:pStyle w:val="TAH"/>
              <w:rPr>
                <w:rFonts w:cs="Arial"/>
                <w:lang w:eastAsia="en-US"/>
              </w:rPr>
            </w:pPr>
            <w:r w:rsidRPr="00EC5BC0">
              <w:rPr>
                <w:rFonts w:cs="Arial"/>
                <w:lang w:eastAsia="en-US"/>
              </w:rPr>
              <w:t>Propagation conditions and correlation matrix (Annex B)</w:t>
            </w:r>
          </w:p>
        </w:tc>
        <w:tc>
          <w:tcPr>
            <w:tcW w:w="5071" w:type="dxa"/>
            <w:gridSpan w:val="6"/>
          </w:tcPr>
          <w:p w14:paraId="4378D3DE" w14:textId="77777777" w:rsidR="009038CA" w:rsidRPr="00EC5BC0" w:rsidRDefault="009038CA" w:rsidP="004B1ABD">
            <w:pPr>
              <w:pStyle w:val="TAH"/>
              <w:rPr>
                <w:rFonts w:cs="Arial"/>
                <w:lang w:eastAsia="zh-CN"/>
              </w:rPr>
            </w:pPr>
            <w:r w:rsidRPr="00EC5BC0">
              <w:rPr>
                <w:rFonts w:cs="Arial"/>
                <w:lang w:eastAsia="zh-CN"/>
              </w:rPr>
              <w:t>Channel Bandwidth / SNR [dB]</w:t>
            </w:r>
          </w:p>
        </w:tc>
      </w:tr>
      <w:tr w:rsidR="00EC5BC0" w:rsidRPr="00EC5BC0" w14:paraId="500A6BE4" w14:textId="77777777">
        <w:trPr>
          <w:trHeight w:val="313"/>
          <w:jc w:val="center"/>
        </w:trPr>
        <w:tc>
          <w:tcPr>
            <w:tcW w:w="1007" w:type="dxa"/>
            <w:vMerge/>
          </w:tcPr>
          <w:p w14:paraId="6E46BA96" w14:textId="77777777" w:rsidR="009038CA" w:rsidRPr="00EC5BC0" w:rsidRDefault="009038CA" w:rsidP="004B1ABD">
            <w:pPr>
              <w:pStyle w:val="TAH"/>
              <w:rPr>
                <w:rFonts w:cs="Arial"/>
                <w:lang w:eastAsia="en-US"/>
              </w:rPr>
            </w:pPr>
          </w:p>
        </w:tc>
        <w:tc>
          <w:tcPr>
            <w:tcW w:w="1062" w:type="dxa"/>
            <w:vMerge/>
          </w:tcPr>
          <w:p w14:paraId="2A711011" w14:textId="77777777" w:rsidR="009038CA" w:rsidRPr="00EC5BC0" w:rsidRDefault="009038CA" w:rsidP="004B1ABD">
            <w:pPr>
              <w:pStyle w:val="TAH"/>
              <w:rPr>
                <w:rFonts w:cs="Arial"/>
                <w:lang w:eastAsia="en-US"/>
              </w:rPr>
            </w:pPr>
          </w:p>
        </w:tc>
        <w:tc>
          <w:tcPr>
            <w:tcW w:w="995" w:type="dxa"/>
            <w:vMerge/>
          </w:tcPr>
          <w:p w14:paraId="4E823484" w14:textId="77777777" w:rsidR="009038CA" w:rsidRPr="00EC5BC0" w:rsidRDefault="009038CA" w:rsidP="004B1ABD">
            <w:pPr>
              <w:pStyle w:val="TAH"/>
              <w:rPr>
                <w:rFonts w:cs="Arial"/>
                <w:lang w:eastAsia="en-US"/>
              </w:rPr>
            </w:pPr>
          </w:p>
        </w:tc>
        <w:tc>
          <w:tcPr>
            <w:tcW w:w="1722" w:type="dxa"/>
            <w:vMerge/>
          </w:tcPr>
          <w:p w14:paraId="74258BB5" w14:textId="77777777" w:rsidR="009038CA" w:rsidRPr="00EC5BC0" w:rsidRDefault="009038CA" w:rsidP="004B1ABD">
            <w:pPr>
              <w:pStyle w:val="TAH"/>
              <w:rPr>
                <w:rFonts w:cs="Arial"/>
                <w:lang w:eastAsia="en-US"/>
              </w:rPr>
            </w:pPr>
          </w:p>
        </w:tc>
        <w:tc>
          <w:tcPr>
            <w:tcW w:w="851" w:type="dxa"/>
          </w:tcPr>
          <w:p w14:paraId="5F6DA433" w14:textId="77777777" w:rsidR="009038CA" w:rsidRPr="00EC5BC0" w:rsidRDefault="009038CA" w:rsidP="004B1ABD">
            <w:pPr>
              <w:pStyle w:val="TAH"/>
              <w:rPr>
                <w:rFonts w:cs="Arial"/>
                <w:lang w:eastAsia="zh-CN"/>
              </w:rPr>
            </w:pPr>
            <w:r w:rsidRPr="00EC5BC0">
              <w:rPr>
                <w:rFonts w:cs="Arial"/>
                <w:lang w:eastAsia="zh-CN"/>
              </w:rPr>
              <w:t>1.4MHz</w:t>
            </w:r>
          </w:p>
        </w:tc>
        <w:tc>
          <w:tcPr>
            <w:tcW w:w="708" w:type="dxa"/>
          </w:tcPr>
          <w:p w14:paraId="0C4125B4" w14:textId="77777777" w:rsidR="009038CA" w:rsidRPr="00EC5BC0" w:rsidRDefault="009038CA" w:rsidP="004B1ABD">
            <w:pPr>
              <w:pStyle w:val="TAH"/>
              <w:rPr>
                <w:rFonts w:cs="Arial"/>
                <w:lang w:eastAsia="zh-CN"/>
              </w:rPr>
            </w:pPr>
            <w:r w:rsidRPr="00EC5BC0">
              <w:rPr>
                <w:rFonts w:cs="Arial"/>
                <w:lang w:eastAsia="zh-CN"/>
              </w:rPr>
              <w:t>3MHz</w:t>
            </w:r>
          </w:p>
        </w:tc>
        <w:tc>
          <w:tcPr>
            <w:tcW w:w="762" w:type="dxa"/>
          </w:tcPr>
          <w:p w14:paraId="3A501074" w14:textId="77777777" w:rsidR="009038CA" w:rsidRPr="00EC5BC0" w:rsidRDefault="009038CA" w:rsidP="004B1ABD">
            <w:pPr>
              <w:pStyle w:val="TAH"/>
              <w:rPr>
                <w:rFonts w:cs="Arial"/>
                <w:lang w:eastAsia="zh-CN"/>
              </w:rPr>
            </w:pPr>
            <w:r w:rsidRPr="00EC5BC0">
              <w:rPr>
                <w:rFonts w:cs="Arial"/>
                <w:lang w:eastAsia="zh-CN"/>
              </w:rPr>
              <w:t>5MHz</w:t>
            </w:r>
          </w:p>
        </w:tc>
        <w:tc>
          <w:tcPr>
            <w:tcW w:w="902" w:type="dxa"/>
          </w:tcPr>
          <w:p w14:paraId="2C941679" w14:textId="77777777" w:rsidR="009038CA" w:rsidRPr="00EC5BC0" w:rsidRDefault="009038CA" w:rsidP="004B1ABD">
            <w:pPr>
              <w:pStyle w:val="TAH"/>
              <w:rPr>
                <w:rFonts w:cs="Arial"/>
                <w:lang w:eastAsia="zh-CN"/>
              </w:rPr>
            </w:pPr>
            <w:r w:rsidRPr="00EC5BC0">
              <w:rPr>
                <w:rFonts w:cs="Arial"/>
                <w:lang w:eastAsia="zh-CN"/>
              </w:rPr>
              <w:t>10 MHz</w:t>
            </w:r>
          </w:p>
        </w:tc>
        <w:tc>
          <w:tcPr>
            <w:tcW w:w="924" w:type="dxa"/>
          </w:tcPr>
          <w:p w14:paraId="482EDBC0" w14:textId="77777777" w:rsidR="009038CA" w:rsidRPr="00EC5BC0" w:rsidRDefault="009038CA" w:rsidP="004B1ABD">
            <w:pPr>
              <w:pStyle w:val="TAH"/>
              <w:rPr>
                <w:rFonts w:cs="Arial"/>
                <w:lang w:eastAsia="zh-CN"/>
              </w:rPr>
            </w:pPr>
            <w:r w:rsidRPr="00EC5BC0">
              <w:rPr>
                <w:rFonts w:cs="Arial"/>
                <w:lang w:eastAsia="zh-CN"/>
              </w:rPr>
              <w:t>15MHz</w:t>
            </w:r>
          </w:p>
        </w:tc>
        <w:tc>
          <w:tcPr>
            <w:tcW w:w="924" w:type="dxa"/>
          </w:tcPr>
          <w:p w14:paraId="48B12CA4" w14:textId="77777777" w:rsidR="009038CA" w:rsidRPr="00EC5BC0" w:rsidRDefault="009038CA" w:rsidP="004B1ABD">
            <w:pPr>
              <w:pStyle w:val="TAH"/>
              <w:rPr>
                <w:rFonts w:cs="Arial"/>
                <w:lang w:eastAsia="zh-CN"/>
              </w:rPr>
            </w:pPr>
            <w:r w:rsidRPr="00EC5BC0">
              <w:rPr>
                <w:rFonts w:cs="Arial"/>
                <w:lang w:eastAsia="zh-CN"/>
              </w:rPr>
              <w:t>20MHz</w:t>
            </w:r>
          </w:p>
        </w:tc>
      </w:tr>
      <w:tr w:rsidR="00EC5BC0" w:rsidRPr="00EC5BC0" w14:paraId="5F944F44" w14:textId="77777777">
        <w:trPr>
          <w:jc w:val="center"/>
        </w:trPr>
        <w:tc>
          <w:tcPr>
            <w:tcW w:w="1007" w:type="dxa"/>
            <w:vMerge w:val="restart"/>
          </w:tcPr>
          <w:p w14:paraId="3AD9DB47"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52BDF747"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CC43961"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EDA2F3A"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52C0FA"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8C208DE"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6DB0285"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AFC61F0" w14:textId="77777777" w:rsidR="001D6A18" w:rsidRPr="00EC5BC0" w:rsidRDefault="001D6A18" w:rsidP="004B1ABD">
            <w:pPr>
              <w:pStyle w:val="TAC"/>
              <w:rPr>
                <w:rFonts w:cs="Arial"/>
                <w:lang w:eastAsia="zh-CN"/>
              </w:rPr>
            </w:pPr>
            <w:r w:rsidRPr="00EC5BC0">
              <w:rPr>
                <w:rFonts w:eastAsia="SimSun" w:cs="Arial"/>
                <w:lang w:eastAsia="zh-CN"/>
              </w:rPr>
              <w:t>-3.9</w:t>
            </w:r>
          </w:p>
        </w:tc>
        <w:tc>
          <w:tcPr>
            <w:tcW w:w="924" w:type="dxa"/>
          </w:tcPr>
          <w:p w14:paraId="7F4601CF" w14:textId="77777777" w:rsidR="001D6A18" w:rsidRPr="00EC5BC0" w:rsidRDefault="001D6A18" w:rsidP="004B1ABD">
            <w:pPr>
              <w:pStyle w:val="TAC"/>
              <w:rPr>
                <w:rFonts w:cs="Arial"/>
                <w:lang w:eastAsia="en-US"/>
              </w:rPr>
            </w:pPr>
            <w:r w:rsidRPr="00EC5BC0">
              <w:rPr>
                <w:rFonts w:eastAsia="SimSun" w:cs="Arial"/>
                <w:lang w:eastAsia="zh-CN"/>
              </w:rPr>
              <w:t>-4.0</w:t>
            </w:r>
          </w:p>
        </w:tc>
        <w:tc>
          <w:tcPr>
            <w:tcW w:w="924" w:type="dxa"/>
          </w:tcPr>
          <w:p w14:paraId="3BC0694C" w14:textId="77777777" w:rsidR="001D6A18" w:rsidRPr="00EC5BC0" w:rsidRDefault="001D6A18" w:rsidP="004B1ABD">
            <w:pPr>
              <w:pStyle w:val="TAC"/>
              <w:rPr>
                <w:rFonts w:cs="Arial"/>
                <w:lang w:eastAsia="en-US"/>
              </w:rPr>
            </w:pPr>
            <w:r w:rsidRPr="00EC5BC0">
              <w:rPr>
                <w:rFonts w:eastAsia="SimSun" w:cs="Arial"/>
                <w:lang w:eastAsia="zh-CN"/>
              </w:rPr>
              <w:t>-4.0</w:t>
            </w:r>
          </w:p>
        </w:tc>
      </w:tr>
      <w:tr w:rsidR="00EC5BC0" w:rsidRPr="00EC5BC0" w14:paraId="757915C0" w14:textId="77777777">
        <w:trPr>
          <w:jc w:val="center"/>
        </w:trPr>
        <w:tc>
          <w:tcPr>
            <w:tcW w:w="1007" w:type="dxa"/>
            <w:vMerge/>
          </w:tcPr>
          <w:p w14:paraId="57B1C88E" w14:textId="77777777" w:rsidR="001D6A18" w:rsidRPr="00EC5BC0" w:rsidRDefault="001D6A18" w:rsidP="004B1ABD">
            <w:pPr>
              <w:pStyle w:val="TAC"/>
              <w:rPr>
                <w:rFonts w:cs="Arial"/>
                <w:lang w:eastAsia="en-US"/>
              </w:rPr>
            </w:pPr>
          </w:p>
        </w:tc>
        <w:tc>
          <w:tcPr>
            <w:tcW w:w="1062" w:type="dxa"/>
            <w:vMerge/>
          </w:tcPr>
          <w:p w14:paraId="5A67DC28" w14:textId="77777777" w:rsidR="001D6A18" w:rsidRPr="00EC5BC0" w:rsidRDefault="001D6A18" w:rsidP="004B1ABD">
            <w:pPr>
              <w:pStyle w:val="TAC"/>
              <w:rPr>
                <w:rFonts w:cs="Arial"/>
                <w:lang w:eastAsia="en-US"/>
              </w:rPr>
            </w:pPr>
          </w:p>
        </w:tc>
        <w:tc>
          <w:tcPr>
            <w:tcW w:w="995" w:type="dxa"/>
            <w:vMerge/>
          </w:tcPr>
          <w:p w14:paraId="5D75CBF0" w14:textId="77777777" w:rsidR="001D6A18" w:rsidRPr="00EC5BC0" w:rsidRDefault="001D6A18" w:rsidP="004B1ABD">
            <w:pPr>
              <w:pStyle w:val="TAC"/>
              <w:rPr>
                <w:rFonts w:cs="Arial"/>
                <w:lang w:eastAsia="en-US"/>
              </w:rPr>
            </w:pPr>
          </w:p>
        </w:tc>
        <w:tc>
          <w:tcPr>
            <w:tcW w:w="1722" w:type="dxa"/>
          </w:tcPr>
          <w:p w14:paraId="0B1D9520"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8EEA56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64CEDE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050D18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782EA82" w14:textId="77777777" w:rsidR="001D6A18" w:rsidRPr="00EC5BC0" w:rsidRDefault="001D6A18" w:rsidP="004B1ABD">
            <w:pPr>
              <w:pStyle w:val="TAC"/>
              <w:rPr>
                <w:rFonts w:cs="Arial"/>
                <w:lang w:eastAsia="en-US"/>
              </w:rPr>
            </w:pPr>
            <w:r w:rsidRPr="00EC5BC0">
              <w:rPr>
                <w:rFonts w:eastAsia="SimSun" w:cs="Arial"/>
                <w:lang w:eastAsia="zh-CN"/>
              </w:rPr>
              <w:t>-3.7</w:t>
            </w:r>
          </w:p>
        </w:tc>
        <w:tc>
          <w:tcPr>
            <w:tcW w:w="924" w:type="dxa"/>
          </w:tcPr>
          <w:p w14:paraId="446B3520" w14:textId="77777777" w:rsidR="001D6A18" w:rsidRPr="00EC5BC0" w:rsidRDefault="001D6A18" w:rsidP="004B1ABD">
            <w:pPr>
              <w:pStyle w:val="TAC"/>
              <w:rPr>
                <w:rFonts w:cs="Arial"/>
                <w:lang w:eastAsia="en-US"/>
              </w:rPr>
            </w:pPr>
            <w:r w:rsidRPr="00EC5BC0">
              <w:rPr>
                <w:rFonts w:eastAsia="SimSun" w:cs="Arial"/>
                <w:lang w:eastAsia="zh-CN"/>
              </w:rPr>
              <w:t>-3.9</w:t>
            </w:r>
          </w:p>
        </w:tc>
        <w:tc>
          <w:tcPr>
            <w:tcW w:w="924" w:type="dxa"/>
          </w:tcPr>
          <w:p w14:paraId="5FE1D36E" w14:textId="77777777" w:rsidR="001D6A18" w:rsidRPr="00EC5BC0" w:rsidRDefault="001D6A18" w:rsidP="004B1ABD">
            <w:pPr>
              <w:pStyle w:val="TAC"/>
              <w:rPr>
                <w:rFonts w:cs="Arial"/>
                <w:lang w:eastAsia="en-US"/>
              </w:rPr>
            </w:pPr>
            <w:r w:rsidRPr="00EC5BC0">
              <w:rPr>
                <w:rFonts w:eastAsia="SimSun" w:cs="Arial"/>
                <w:lang w:eastAsia="zh-CN"/>
              </w:rPr>
              <w:t>-3.9</w:t>
            </w:r>
          </w:p>
        </w:tc>
      </w:tr>
      <w:tr w:rsidR="00EC5BC0" w:rsidRPr="00EC5BC0" w14:paraId="722EB2EA" w14:textId="77777777">
        <w:trPr>
          <w:jc w:val="center"/>
        </w:trPr>
        <w:tc>
          <w:tcPr>
            <w:tcW w:w="1007" w:type="dxa"/>
            <w:vMerge/>
          </w:tcPr>
          <w:p w14:paraId="41444B14" w14:textId="77777777" w:rsidR="001D6A18" w:rsidRPr="00EC5BC0" w:rsidRDefault="001D6A18" w:rsidP="004B1ABD">
            <w:pPr>
              <w:pStyle w:val="TAC"/>
              <w:rPr>
                <w:rFonts w:cs="Arial"/>
                <w:lang w:eastAsia="en-US"/>
              </w:rPr>
            </w:pPr>
          </w:p>
        </w:tc>
        <w:tc>
          <w:tcPr>
            <w:tcW w:w="1062" w:type="dxa"/>
            <w:vMerge w:val="restart"/>
          </w:tcPr>
          <w:p w14:paraId="7401207E"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A4886F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7B6FBCF9"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08B1A29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1B6E70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0C8BFAC"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06DE6B4" w14:textId="77777777" w:rsidR="001D6A18" w:rsidRPr="00EC5BC0" w:rsidRDefault="001D6A18" w:rsidP="004B1ABD">
            <w:pPr>
              <w:pStyle w:val="TAC"/>
              <w:rPr>
                <w:rFonts w:cs="Arial"/>
                <w:lang w:eastAsia="en-US"/>
              </w:rPr>
            </w:pPr>
            <w:r w:rsidRPr="00EC5BC0">
              <w:rPr>
                <w:rFonts w:eastAsia="SimSun" w:cs="Arial"/>
                <w:lang w:eastAsia="zh-CN"/>
              </w:rPr>
              <w:t>-7.8</w:t>
            </w:r>
          </w:p>
        </w:tc>
        <w:tc>
          <w:tcPr>
            <w:tcW w:w="924" w:type="dxa"/>
          </w:tcPr>
          <w:p w14:paraId="03384A3B"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21847950" w14:textId="77777777" w:rsidR="001D6A18" w:rsidRPr="00EC5BC0" w:rsidRDefault="001D6A18" w:rsidP="004B1ABD">
            <w:pPr>
              <w:pStyle w:val="TAC"/>
              <w:rPr>
                <w:rFonts w:cs="Arial"/>
                <w:lang w:eastAsia="en-US"/>
              </w:rPr>
            </w:pPr>
            <w:r w:rsidRPr="00EC5BC0">
              <w:rPr>
                <w:rFonts w:eastAsia="SimSun" w:cs="Arial"/>
                <w:lang w:eastAsia="zh-CN"/>
              </w:rPr>
              <w:t>-8.0</w:t>
            </w:r>
          </w:p>
        </w:tc>
      </w:tr>
      <w:tr w:rsidR="00EC5BC0" w:rsidRPr="00EC5BC0" w14:paraId="771CD4A0" w14:textId="77777777">
        <w:trPr>
          <w:jc w:val="center"/>
        </w:trPr>
        <w:tc>
          <w:tcPr>
            <w:tcW w:w="1007" w:type="dxa"/>
            <w:vMerge/>
          </w:tcPr>
          <w:p w14:paraId="0492A0BA" w14:textId="77777777" w:rsidR="001D6A18" w:rsidRPr="00EC5BC0" w:rsidRDefault="001D6A18" w:rsidP="004B1ABD">
            <w:pPr>
              <w:pStyle w:val="TAC"/>
              <w:rPr>
                <w:rFonts w:cs="Arial"/>
                <w:lang w:eastAsia="en-US"/>
              </w:rPr>
            </w:pPr>
          </w:p>
        </w:tc>
        <w:tc>
          <w:tcPr>
            <w:tcW w:w="1062" w:type="dxa"/>
            <w:vMerge/>
          </w:tcPr>
          <w:p w14:paraId="082CB60C" w14:textId="77777777" w:rsidR="001D6A18" w:rsidRPr="00EC5BC0" w:rsidRDefault="001D6A18" w:rsidP="004B1ABD">
            <w:pPr>
              <w:pStyle w:val="TAC"/>
              <w:rPr>
                <w:rFonts w:cs="Arial"/>
                <w:lang w:eastAsia="en-US"/>
              </w:rPr>
            </w:pPr>
          </w:p>
        </w:tc>
        <w:tc>
          <w:tcPr>
            <w:tcW w:w="995" w:type="dxa"/>
            <w:vMerge/>
          </w:tcPr>
          <w:p w14:paraId="36509FDC" w14:textId="77777777" w:rsidR="001D6A18" w:rsidRPr="00EC5BC0" w:rsidRDefault="001D6A18" w:rsidP="004B1ABD">
            <w:pPr>
              <w:pStyle w:val="TAC"/>
              <w:rPr>
                <w:rFonts w:cs="Arial"/>
                <w:lang w:eastAsia="en-US"/>
              </w:rPr>
            </w:pPr>
          </w:p>
        </w:tc>
        <w:tc>
          <w:tcPr>
            <w:tcW w:w="1722" w:type="dxa"/>
          </w:tcPr>
          <w:p w14:paraId="4E1188EC"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1BEA2F3"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97DF641"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05CFB5F"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A244A99" w14:textId="77777777" w:rsidR="001D6A18" w:rsidRPr="00EC5BC0" w:rsidRDefault="001D6A18" w:rsidP="004B1ABD">
            <w:pPr>
              <w:pStyle w:val="TAC"/>
              <w:rPr>
                <w:rFonts w:cs="Arial"/>
                <w:lang w:eastAsia="en-US"/>
              </w:rPr>
            </w:pPr>
            <w:r w:rsidRPr="00EC5BC0">
              <w:rPr>
                <w:rFonts w:eastAsia="SimSun" w:cs="Arial"/>
                <w:lang w:eastAsia="zh-CN"/>
              </w:rPr>
              <w:t>-7.7</w:t>
            </w:r>
          </w:p>
        </w:tc>
        <w:tc>
          <w:tcPr>
            <w:tcW w:w="924" w:type="dxa"/>
          </w:tcPr>
          <w:p w14:paraId="7D4E9650"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4AE966E2" w14:textId="77777777" w:rsidR="001D6A18" w:rsidRPr="00EC5BC0" w:rsidRDefault="001D6A18" w:rsidP="004B1ABD">
            <w:pPr>
              <w:pStyle w:val="TAC"/>
              <w:rPr>
                <w:rFonts w:cs="Arial"/>
                <w:lang w:eastAsia="en-US"/>
              </w:rPr>
            </w:pPr>
            <w:r w:rsidRPr="00EC5BC0">
              <w:rPr>
                <w:rFonts w:eastAsia="SimSun" w:cs="Arial"/>
                <w:lang w:eastAsia="zh-CN"/>
              </w:rPr>
              <w:t>-7.9</w:t>
            </w:r>
          </w:p>
        </w:tc>
      </w:tr>
      <w:tr w:rsidR="00EC5BC0" w:rsidRPr="00EC5BC0" w14:paraId="32A24E89" w14:textId="77777777">
        <w:trPr>
          <w:jc w:val="center"/>
        </w:trPr>
        <w:tc>
          <w:tcPr>
            <w:tcW w:w="1007" w:type="dxa"/>
            <w:vMerge/>
          </w:tcPr>
          <w:p w14:paraId="2815E6E0" w14:textId="77777777" w:rsidR="001D6A18" w:rsidRPr="00EC5BC0" w:rsidRDefault="001D6A18" w:rsidP="004B1ABD">
            <w:pPr>
              <w:pStyle w:val="TAC"/>
              <w:rPr>
                <w:rFonts w:cs="Arial"/>
                <w:lang w:eastAsia="en-US"/>
              </w:rPr>
            </w:pPr>
          </w:p>
        </w:tc>
        <w:tc>
          <w:tcPr>
            <w:tcW w:w="1062" w:type="dxa"/>
            <w:vMerge w:val="restart"/>
          </w:tcPr>
          <w:p w14:paraId="6B46F6D0"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1C7788CB"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30C797B5"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7413CAE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365CCD93"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147546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487D9848"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1547EA16" w14:textId="77777777" w:rsidR="001D6A18" w:rsidRPr="00EC5BC0" w:rsidRDefault="001D6A18" w:rsidP="004B1ABD">
            <w:pPr>
              <w:pStyle w:val="TAC"/>
              <w:rPr>
                <w:rFonts w:eastAsia="SimSun" w:cs="Arial"/>
                <w:lang w:eastAsia="zh-CN"/>
              </w:rPr>
            </w:pPr>
            <w:r w:rsidRPr="00EC5BC0">
              <w:rPr>
                <w:rFonts w:cs="Arial"/>
                <w:lang w:eastAsia="en-US"/>
              </w:rPr>
              <w:t>-11.2</w:t>
            </w:r>
          </w:p>
        </w:tc>
        <w:tc>
          <w:tcPr>
            <w:tcW w:w="924" w:type="dxa"/>
          </w:tcPr>
          <w:p w14:paraId="02EBFF00" w14:textId="77777777" w:rsidR="001D6A18" w:rsidRPr="00EC5BC0" w:rsidRDefault="001D6A18" w:rsidP="004B1ABD">
            <w:pPr>
              <w:pStyle w:val="TAC"/>
              <w:rPr>
                <w:rFonts w:eastAsia="SimSun" w:cs="Arial"/>
                <w:lang w:eastAsia="zh-CN"/>
              </w:rPr>
            </w:pPr>
            <w:r w:rsidRPr="00EC5BC0">
              <w:rPr>
                <w:rFonts w:cs="Arial"/>
                <w:lang w:eastAsia="en-US"/>
              </w:rPr>
              <w:t>-11.2</w:t>
            </w:r>
          </w:p>
        </w:tc>
      </w:tr>
      <w:tr w:rsidR="001D6A18" w:rsidRPr="00EC5BC0" w14:paraId="01A0CB4F" w14:textId="77777777">
        <w:trPr>
          <w:jc w:val="center"/>
        </w:trPr>
        <w:tc>
          <w:tcPr>
            <w:tcW w:w="1007" w:type="dxa"/>
            <w:vMerge/>
          </w:tcPr>
          <w:p w14:paraId="17ABA5B5" w14:textId="77777777" w:rsidR="001D6A18" w:rsidRPr="00EC5BC0" w:rsidRDefault="001D6A18" w:rsidP="004B1ABD">
            <w:pPr>
              <w:pStyle w:val="TAC"/>
              <w:rPr>
                <w:rFonts w:cs="Arial"/>
                <w:lang w:eastAsia="en-US"/>
              </w:rPr>
            </w:pPr>
          </w:p>
        </w:tc>
        <w:tc>
          <w:tcPr>
            <w:tcW w:w="1062" w:type="dxa"/>
            <w:vMerge/>
          </w:tcPr>
          <w:p w14:paraId="2F00C342" w14:textId="77777777" w:rsidR="001D6A18" w:rsidRPr="00EC5BC0" w:rsidRDefault="001D6A18" w:rsidP="004B1ABD">
            <w:pPr>
              <w:pStyle w:val="TAC"/>
              <w:rPr>
                <w:rFonts w:cs="Arial"/>
                <w:lang w:eastAsia="en-US"/>
              </w:rPr>
            </w:pPr>
          </w:p>
        </w:tc>
        <w:tc>
          <w:tcPr>
            <w:tcW w:w="995" w:type="dxa"/>
            <w:vMerge/>
          </w:tcPr>
          <w:p w14:paraId="4B4F7EC9" w14:textId="77777777" w:rsidR="001D6A18" w:rsidRPr="00EC5BC0" w:rsidRDefault="001D6A18" w:rsidP="004B1ABD">
            <w:pPr>
              <w:pStyle w:val="TAC"/>
              <w:rPr>
                <w:rFonts w:cs="Arial"/>
                <w:lang w:eastAsia="en-US"/>
              </w:rPr>
            </w:pPr>
          </w:p>
        </w:tc>
        <w:tc>
          <w:tcPr>
            <w:tcW w:w="1722" w:type="dxa"/>
          </w:tcPr>
          <w:p w14:paraId="43BFCD9F"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3040161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59D5012"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F158DD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8EF6001" w14:textId="77777777" w:rsidR="001D6A18" w:rsidRPr="00EC5BC0" w:rsidRDefault="001D6A18" w:rsidP="004B1ABD">
            <w:pPr>
              <w:pStyle w:val="TAC"/>
              <w:rPr>
                <w:rFonts w:eastAsia="SimSun" w:cs="Arial"/>
                <w:lang w:eastAsia="zh-CN"/>
              </w:rPr>
            </w:pPr>
            <w:r w:rsidRPr="00EC5BC0">
              <w:rPr>
                <w:rFonts w:cs="Arial"/>
                <w:lang w:eastAsia="en-US"/>
              </w:rPr>
              <w:t>-10.9</w:t>
            </w:r>
          </w:p>
        </w:tc>
        <w:tc>
          <w:tcPr>
            <w:tcW w:w="924" w:type="dxa"/>
          </w:tcPr>
          <w:p w14:paraId="3242B33F"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43E34A28" w14:textId="77777777" w:rsidR="001D6A18" w:rsidRPr="00EC5BC0" w:rsidRDefault="001D6A18" w:rsidP="004B1ABD">
            <w:pPr>
              <w:pStyle w:val="TAC"/>
              <w:rPr>
                <w:rFonts w:eastAsia="SimSun" w:cs="Arial"/>
                <w:lang w:eastAsia="zh-CN"/>
              </w:rPr>
            </w:pPr>
            <w:r w:rsidRPr="00EC5BC0">
              <w:rPr>
                <w:rFonts w:cs="Arial"/>
                <w:lang w:eastAsia="en-US"/>
              </w:rPr>
              <w:t>-11.0</w:t>
            </w:r>
          </w:p>
        </w:tc>
      </w:tr>
    </w:tbl>
    <w:p w14:paraId="10A442F6" w14:textId="77777777" w:rsidR="004B1ABD" w:rsidRPr="00EC5BC0" w:rsidRDefault="004B1ABD" w:rsidP="004B1ABD"/>
    <w:p w14:paraId="08A97FC2"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996F0C8" w14:textId="77777777" w:rsidR="004B1ABD" w:rsidRPr="00EC5BC0" w:rsidRDefault="004B1ABD" w:rsidP="002C24FB">
      <w:pPr>
        <w:pStyle w:val="Heading3"/>
      </w:pPr>
      <w:bookmarkStart w:id="1862" w:name="_Toc21015987"/>
      <w:bookmarkStart w:id="1863" w:name="_Toc45830175"/>
      <w:bookmarkStart w:id="1864" w:name="_Toc45830825"/>
      <w:bookmarkStart w:id="1865" w:name="_Toc61109281"/>
      <w:r w:rsidRPr="00EC5BC0">
        <w:t>8.3.5</w:t>
      </w:r>
      <w:r w:rsidRPr="00EC5BC0">
        <w:tab/>
        <w:t>ACK missed detection for PUCCH format 3</w:t>
      </w:r>
      <w:bookmarkEnd w:id="1862"/>
      <w:bookmarkEnd w:id="1863"/>
      <w:bookmarkEnd w:id="1864"/>
      <w:bookmarkEnd w:id="1865"/>
    </w:p>
    <w:p w14:paraId="5EA00CCC" w14:textId="77777777" w:rsidR="004B1ABD" w:rsidRPr="00EC5BC0" w:rsidRDefault="004B1ABD" w:rsidP="002C24FB">
      <w:pPr>
        <w:pStyle w:val="Heading4"/>
      </w:pPr>
      <w:bookmarkStart w:id="1866" w:name="_Toc21015988"/>
      <w:bookmarkStart w:id="1867" w:name="_Toc45830176"/>
      <w:bookmarkStart w:id="1868" w:name="_Toc45830826"/>
      <w:bookmarkStart w:id="1869" w:name="_Toc61109282"/>
      <w:r w:rsidRPr="00EC5BC0">
        <w:t>8.3.5.1</w:t>
      </w:r>
      <w:r w:rsidRPr="00EC5BC0">
        <w:tab/>
        <w:t>Definition and applicability</w:t>
      </w:r>
      <w:bookmarkEnd w:id="1866"/>
      <w:bookmarkEnd w:id="1867"/>
      <w:bookmarkEnd w:id="1868"/>
      <w:bookmarkEnd w:id="1869"/>
    </w:p>
    <w:p w14:paraId="3D17D210" w14:textId="77777777" w:rsidR="004B1ABD" w:rsidRPr="00EC5BC0" w:rsidRDefault="004B1ABD" w:rsidP="004B1ABD">
      <w:r w:rsidRPr="00EC5BC0">
        <w:t>The performance requirement of PUCCH format 3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5E2957D"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w:t>
      </w:r>
    </w:p>
    <w:p w14:paraId="708DC8E7" w14:textId="77777777" w:rsidR="004B1ABD" w:rsidRPr="00EC5BC0" w:rsidRDefault="004B1ABD" w:rsidP="004B1ABD">
      <w:r w:rsidRPr="00EC5BC0">
        <w:t>The probability of detection of ACK is defined as conditional probability of detection of the ACK when the ACK was sent at particular bit position. E</w:t>
      </w:r>
      <w:r w:rsidRPr="00EC5BC0">
        <w:rPr>
          <w:rFonts w:eastAsia="SimSun"/>
        </w:rPr>
        <w:t>ach missed ACK bit is counted as one error</w:t>
      </w:r>
      <w:r w:rsidRPr="00EC5BC0">
        <w:t>.</w:t>
      </w:r>
    </w:p>
    <w:p w14:paraId="0A6146B9" w14:textId="77777777" w:rsidR="004B1ABD" w:rsidRPr="00EC5BC0" w:rsidRDefault="004B1ABD" w:rsidP="004B1ABD">
      <w:r w:rsidRPr="00EC5BC0">
        <w:t>The test is applicable to all BS. A test for a specific channel bandwidth is only applicable if the BS supports it.</w:t>
      </w:r>
    </w:p>
    <w:p w14:paraId="50E2E3F9" w14:textId="77777777" w:rsidR="004B1ABD" w:rsidRPr="00EC5BC0" w:rsidRDefault="004B1ABD" w:rsidP="004B1ABD">
      <w:r w:rsidRPr="00EC5BC0">
        <w:t>For a BS supporting multiple channel bandwidths only the tests for the lowest and the highest channel bandwidth supported by the BS are applicable.</w:t>
      </w:r>
    </w:p>
    <w:p w14:paraId="2B50AD36"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for two cases as presented below:</w:t>
      </w:r>
    </w:p>
    <w:p w14:paraId="5111BDB8" w14:textId="77777777" w:rsidR="004B1ABD" w:rsidRPr="00EC5BC0" w:rsidRDefault="009943C9" w:rsidP="004B1ABD">
      <w:pPr>
        <w:pStyle w:val="B1"/>
      </w:pPr>
      <w:r w:rsidRPr="00EC5BC0">
        <w:t>-</w:t>
      </w:r>
      <w:r w:rsidR="004B1ABD" w:rsidRPr="00EC5BC0">
        <w:tab/>
        <w:t>4AN bits: applicable for FDD and TDD</w:t>
      </w:r>
    </w:p>
    <w:p w14:paraId="30A8122A" w14:textId="77777777" w:rsidR="004B1ABD" w:rsidRPr="00EC5BC0" w:rsidRDefault="009943C9" w:rsidP="004B1ABD">
      <w:pPr>
        <w:pStyle w:val="B1"/>
      </w:pPr>
      <w:r w:rsidRPr="00EC5BC0">
        <w:t>-</w:t>
      </w:r>
      <w:r w:rsidR="004B1ABD" w:rsidRPr="00EC5BC0">
        <w:tab/>
        <w:t>16AN bits : applicable for TDD</w:t>
      </w:r>
    </w:p>
    <w:p w14:paraId="3ACD9253"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7B735569" w14:textId="77777777" w:rsidR="004B1ABD" w:rsidRPr="00EC5BC0" w:rsidRDefault="004B1ABD" w:rsidP="002C24FB">
      <w:pPr>
        <w:pStyle w:val="Heading4"/>
      </w:pPr>
      <w:bookmarkStart w:id="1870" w:name="_Toc21015989"/>
      <w:bookmarkStart w:id="1871" w:name="_Toc45830177"/>
      <w:bookmarkStart w:id="1872" w:name="_Toc45830827"/>
      <w:bookmarkStart w:id="1873" w:name="_Toc61109283"/>
      <w:r w:rsidRPr="00EC5BC0">
        <w:t>8.3.5.2</w:t>
      </w:r>
      <w:r w:rsidRPr="00EC5BC0">
        <w:tab/>
        <w:t>Minimum Requirement</w:t>
      </w:r>
      <w:bookmarkEnd w:id="1870"/>
      <w:bookmarkEnd w:id="1871"/>
      <w:bookmarkEnd w:id="1872"/>
      <w:bookmarkEnd w:id="1873"/>
    </w:p>
    <w:p w14:paraId="12A0A67E" w14:textId="77777777" w:rsidR="004B1ABD" w:rsidRPr="00EC5BC0" w:rsidRDefault="004B1ABD" w:rsidP="004B1ABD">
      <w:r w:rsidRPr="00EC5BC0">
        <w:t>The minimum requirement is in TS 36.104 [2] subclause 8.3.1.1 and 8.3.6.1.</w:t>
      </w:r>
    </w:p>
    <w:p w14:paraId="381FE14D" w14:textId="77777777" w:rsidR="004B1ABD" w:rsidRPr="00EC5BC0" w:rsidRDefault="004B1ABD" w:rsidP="002C24FB">
      <w:pPr>
        <w:pStyle w:val="Heading4"/>
      </w:pPr>
      <w:bookmarkStart w:id="1874" w:name="_Toc21015990"/>
      <w:bookmarkStart w:id="1875" w:name="_Toc45830178"/>
      <w:bookmarkStart w:id="1876" w:name="_Toc45830828"/>
      <w:bookmarkStart w:id="1877" w:name="_Toc61109284"/>
      <w:r w:rsidRPr="00EC5BC0">
        <w:t>8.3.5.3</w:t>
      </w:r>
      <w:r w:rsidRPr="00EC5BC0">
        <w:tab/>
        <w:t>Test purpose</w:t>
      </w:r>
      <w:bookmarkEnd w:id="1874"/>
      <w:bookmarkEnd w:id="1875"/>
      <w:bookmarkEnd w:id="1876"/>
      <w:bookmarkEnd w:id="1877"/>
    </w:p>
    <w:p w14:paraId="3A132349" w14:textId="77777777" w:rsidR="004B1ABD" w:rsidRPr="00EC5BC0" w:rsidRDefault="004B1ABD" w:rsidP="004B1ABD">
      <w:r w:rsidRPr="00EC5BC0">
        <w:t>The test shall verify the receiver’s ability to detect ACK bits in codeword’s from applicable codebook being randomly selected, under multipath fading propagation conditions for a given SNR.</w:t>
      </w:r>
    </w:p>
    <w:p w14:paraId="0B3D78F8" w14:textId="77777777" w:rsidR="004B1ABD" w:rsidRPr="00EC5BC0" w:rsidRDefault="004B1ABD" w:rsidP="002C24FB">
      <w:pPr>
        <w:pStyle w:val="Heading4"/>
      </w:pPr>
      <w:bookmarkStart w:id="1878" w:name="_Toc21015991"/>
      <w:bookmarkStart w:id="1879" w:name="_Toc45830179"/>
      <w:bookmarkStart w:id="1880" w:name="_Toc45830829"/>
      <w:bookmarkStart w:id="1881" w:name="_Toc61109285"/>
      <w:r w:rsidRPr="00EC5BC0">
        <w:t>8.3.5.4</w:t>
      </w:r>
      <w:r w:rsidRPr="00EC5BC0">
        <w:tab/>
        <w:t>Method of test</w:t>
      </w:r>
      <w:bookmarkEnd w:id="1878"/>
      <w:bookmarkEnd w:id="1879"/>
      <w:bookmarkEnd w:id="1880"/>
      <w:bookmarkEnd w:id="1881"/>
    </w:p>
    <w:p w14:paraId="50568694" w14:textId="77777777" w:rsidR="004B1ABD" w:rsidRPr="00EC5BC0" w:rsidRDefault="004B1ABD" w:rsidP="002C24FB">
      <w:pPr>
        <w:pStyle w:val="Heading5"/>
      </w:pPr>
      <w:bookmarkStart w:id="1882" w:name="_Toc21015992"/>
      <w:bookmarkStart w:id="1883" w:name="_Toc45830180"/>
      <w:bookmarkStart w:id="1884" w:name="_Toc45830830"/>
      <w:bookmarkStart w:id="1885" w:name="_Toc61109286"/>
      <w:r w:rsidRPr="00EC5BC0">
        <w:t>8.3.5.4.1</w:t>
      </w:r>
      <w:r w:rsidRPr="00EC5BC0">
        <w:tab/>
        <w:t>Initial Conditions</w:t>
      </w:r>
      <w:bookmarkEnd w:id="1882"/>
      <w:bookmarkEnd w:id="1883"/>
      <w:bookmarkEnd w:id="1884"/>
      <w:bookmarkEnd w:id="1885"/>
    </w:p>
    <w:p w14:paraId="2275B65B" w14:textId="77777777" w:rsidR="004B1ABD" w:rsidRPr="00EC5BC0" w:rsidRDefault="004B1ABD" w:rsidP="004B1ABD">
      <w:r w:rsidRPr="00EC5BC0">
        <w:t>Test environment:</w:t>
      </w:r>
      <w:r w:rsidRPr="00EC5BC0">
        <w:tab/>
        <w:t>Normal, see subclause D.2.</w:t>
      </w:r>
    </w:p>
    <w:p w14:paraId="18E18BB1" w14:textId="77777777" w:rsidR="004B1ABD" w:rsidRPr="00EC5BC0" w:rsidRDefault="004B1ABD" w:rsidP="004B1ABD">
      <w:r w:rsidRPr="00EC5BC0">
        <w:t>RF channels to be tested:</w:t>
      </w:r>
      <w:r w:rsidRPr="00EC5BC0">
        <w:tab/>
        <w:t>M; see subclause 4.7</w:t>
      </w:r>
    </w:p>
    <w:p w14:paraId="1FB8B57B"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0C1701A9" w14:textId="77777777" w:rsidR="004B1ABD" w:rsidRPr="00EC5BC0" w:rsidRDefault="004B1ABD" w:rsidP="002C24FB">
      <w:pPr>
        <w:pStyle w:val="Heading5"/>
      </w:pPr>
      <w:bookmarkStart w:id="1886" w:name="_Toc21015993"/>
      <w:bookmarkStart w:id="1887" w:name="_Toc45830181"/>
      <w:bookmarkStart w:id="1888" w:name="_Toc45830831"/>
      <w:bookmarkStart w:id="1889" w:name="_Toc61109287"/>
      <w:r w:rsidRPr="00EC5BC0">
        <w:t>8.3.5.4.2</w:t>
      </w:r>
      <w:r w:rsidRPr="00EC5BC0">
        <w:tab/>
        <w:t>Procedure</w:t>
      </w:r>
      <w:bookmarkEnd w:id="1886"/>
      <w:bookmarkEnd w:id="1887"/>
      <w:bookmarkEnd w:id="1888"/>
      <w:bookmarkEnd w:id="1889"/>
    </w:p>
    <w:p w14:paraId="69A758EE" w14:textId="77777777" w:rsidR="004B1ABD" w:rsidRPr="00EC5BC0" w:rsidRDefault="004B1ABD" w:rsidP="004B1ABD">
      <w:pPr>
        <w:pStyle w:val="B1"/>
      </w:pPr>
      <w:r w:rsidRPr="00EC5BC0">
        <w:t>1)</w:t>
      </w:r>
      <w:r w:rsidRPr="00EC5BC0">
        <w:tab/>
        <w:t>Adjust the AWGN generator, according to the channel bandwidth defined in Table 8.3.5.4.2-1.</w:t>
      </w:r>
    </w:p>
    <w:p w14:paraId="540B8690" w14:textId="77777777" w:rsidR="004B1ABD" w:rsidRPr="00EC5BC0" w:rsidRDefault="004B1ABD" w:rsidP="00DD5B46">
      <w:pPr>
        <w:pStyle w:val="TH"/>
      </w:pPr>
      <w:r w:rsidRPr="00EC5BC0">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6D0BCE2" w14:textId="77777777">
        <w:trPr>
          <w:cantSplit/>
          <w:jc w:val="center"/>
        </w:trPr>
        <w:tc>
          <w:tcPr>
            <w:tcW w:w="2406" w:type="dxa"/>
            <w:vAlign w:val="center"/>
          </w:tcPr>
          <w:p w14:paraId="593635E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0FBFA95B"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40C90EE" w14:textId="77777777">
        <w:trPr>
          <w:cantSplit/>
          <w:trHeight w:val="70"/>
          <w:jc w:val="center"/>
        </w:trPr>
        <w:tc>
          <w:tcPr>
            <w:tcW w:w="2406" w:type="dxa"/>
            <w:tcBorders>
              <w:bottom w:val="single" w:sz="4" w:space="0" w:color="auto"/>
            </w:tcBorders>
            <w:vAlign w:val="center"/>
          </w:tcPr>
          <w:p w14:paraId="50EB061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63566278"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0372B67" w14:textId="77777777">
        <w:trPr>
          <w:cantSplit/>
          <w:trHeight w:val="70"/>
          <w:jc w:val="center"/>
        </w:trPr>
        <w:tc>
          <w:tcPr>
            <w:tcW w:w="2406" w:type="dxa"/>
            <w:tcBorders>
              <w:bottom w:val="single" w:sz="4" w:space="0" w:color="auto"/>
            </w:tcBorders>
            <w:vAlign w:val="center"/>
          </w:tcPr>
          <w:p w14:paraId="7120AD2F"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0DA0E328"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D805EDE" w14:textId="77777777">
        <w:trPr>
          <w:cantSplit/>
          <w:trHeight w:val="70"/>
          <w:jc w:val="center"/>
        </w:trPr>
        <w:tc>
          <w:tcPr>
            <w:tcW w:w="2406" w:type="dxa"/>
            <w:tcBorders>
              <w:bottom w:val="single" w:sz="4" w:space="0" w:color="auto"/>
            </w:tcBorders>
            <w:vAlign w:val="center"/>
          </w:tcPr>
          <w:p w14:paraId="0F88FF4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15B57619" w14:textId="77777777" w:rsidR="004B1ABD" w:rsidRPr="00EC5BC0" w:rsidRDefault="004B1ABD" w:rsidP="004B1ABD">
            <w:pPr>
              <w:pStyle w:val="TAC"/>
              <w:rPr>
                <w:rFonts w:cs="Arial"/>
                <w:lang w:eastAsia="ja-JP"/>
              </w:rPr>
            </w:pPr>
            <w:r w:rsidRPr="00EC5BC0">
              <w:rPr>
                <w:rFonts w:cs="Arial"/>
                <w:lang w:eastAsia="ja-JP"/>
              </w:rPr>
              <w:t>-77.4 dBm / 18MHz</w:t>
            </w:r>
          </w:p>
        </w:tc>
      </w:tr>
    </w:tbl>
    <w:p w14:paraId="70C456EB" w14:textId="77777777" w:rsidR="004B1ABD" w:rsidRPr="00EC5BC0" w:rsidRDefault="004B1ABD" w:rsidP="004B1ABD"/>
    <w:p w14:paraId="37476158" w14:textId="77777777" w:rsidR="004B1ABD" w:rsidRPr="00EC5BC0" w:rsidRDefault="004B1ABD" w:rsidP="004B1ABD">
      <w:pPr>
        <w:pStyle w:val="B1"/>
      </w:pPr>
      <w:r w:rsidRPr="00EC5BC0">
        <w:t>2)</w:t>
      </w:r>
      <w:r w:rsidRPr="00EC5BC0">
        <w:tab/>
        <w:t>The characteristics of the wanted signal shall be configured according to TS 36.211 [12].</w:t>
      </w:r>
    </w:p>
    <w:p w14:paraId="486E3D11"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482995AF" w14:textId="77777777" w:rsidR="004B1ABD" w:rsidRPr="00EC5BC0" w:rsidRDefault="004B1ABD" w:rsidP="004B1ABD">
      <w:pPr>
        <w:pStyle w:val="B1"/>
      </w:pPr>
      <w:r w:rsidRPr="00EC5BC0">
        <w:t>4)</w:t>
      </w:r>
      <w:r w:rsidRPr="00EC5BC0">
        <w:tab/>
        <w:t>Adjust the equipment so that the SNR specified in Table 8.3.5.5-1 or 8.3.5.5-2 is achieved at the BS input during the codeword’s transmissions.</w:t>
      </w:r>
    </w:p>
    <w:p w14:paraId="7E60329D" w14:textId="77777777" w:rsidR="004B1ABD" w:rsidRPr="00EC5BC0" w:rsidRDefault="004B1ABD" w:rsidP="004B1ABD">
      <w:pPr>
        <w:pStyle w:val="B1"/>
      </w:pPr>
      <w:r w:rsidRPr="00EC5BC0">
        <w:t>5)</w:t>
      </w:r>
      <w:r w:rsidRPr="00EC5BC0">
        <w:tab/>
        <w:t xml:space="preserve">The signal generator sends random codewords from applicable codebook,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 xml:space="preserve">statistics of false ACK detection, and each </w:t>
      </w:r>
      <w:r w:rsidRPr="00EC5BC0">
        <w:rPr>
          <w:rFonts w:eastAsia="SimSun"/>
        </w:rPr>
        <w:t xml:space="preserve">missed ACK bit is accounted as one error for the </w:t>
      </w:r>
      <w:r w:rsidRPr="00EC5BC0">
        <w:t>statistics of missed ACK detection.</w:t>
      </w:r>
    </w:p>
    <w:p w14:paraId="4B829B48" w14:textId="77777777" w:rsidR="004B1ABD" w:rsidRPr="00EC5BC0" w:rsidRDefault="004B1ABD" w:rsidP="002C24FB">
      <w:pPr>
        <w:pStyle w:val="Heading4"/>
      </w:pPr>
      <w:bookmarkStart w:id="1890" w:name="_Toc21015994"/>
      <w:bookmarkStart w:id="1891" w:name="_Toc45830182"/>
      <w:bookmarkStart w:id="1892" w:name="_Toc45830832"/>
      <w:bookmarkStart w:id="1893" w:name="_Toc61109288"/>
      <w:r w:rsidRPr="00EC5BC0">
        <w:t>8.3.5.5</w:t>
      </w:r>
      <w:r w:rsidRPr="00EC5BC0">
        <w:tab/>
        <w:t>Test Requirement</w:t>
      </w:r>
      <w:bookmarkEnd w:id="1890"/>
      <w:bookmarkEnd w:id="1891"/>
      <w:bookmarkEnd w:id="1892"/>
      <w:bookmarkEnd w:id="1893"/>
    </w:p>
    <w:p w14:paraId="6C8C08DF" w14:textId="77777777" w:rsidR="004B1ABD" w:rsidRPr="00EC5BC0" w:rsidRDefault="004B1ABD" w:rsidP="004B1ABD">
      <w:r w:rsidRPr="00EC5BC0">
        <w:t>The fraction of falsely detected ACK bits shall be less than 1% and the fraction of correctly detected ACK bits shall be larger than 99% for the SNR listed in Tables 8.3.5.5-1 and 8.3.5.5-2.</w:t>
      </w:r>
    </w:p>
    <w:p w14:paraId="533D4C8B" w14:textId="77777777" w:rsidR="004B1ABD" w:rsidRPr="00EC5BC0" w:rsidRDefault="004B1ABD" w:rsidP="00DD5B46">
      <w:pPr>
        <w:pStyle w:val="TH"/>
      </w:pPr>
      <w:r w:rsidRPr="00EC5BC0">
        <w:t>Table 8.3.5.5-1</w:t>
      </w:r>
      <w:r w:rsidR="00DA0CFE" w:rsidRPr="00EC5BC0">
        <w:t>:</w:t>
      </w:r>
      <w:r w:rsidRPr="00EC5BC0">
        <w:t xml:space="preserve"> Required SNR for PUCCH format 3 demodulation tests, 4AN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7D2E3116" w14:textId="77777777">
        <w:trPr>
          <w:trHeight w:val="313"/>
          <w:jc w:val="center"/>
        </w:trPr>
        <w:tc>
          <w:tcPr>
            <w:tcW w:w="1007" w:type="dxa"/>
            <w:vMerge w:val="restart"/>
          </w:tcPr>
          <w:p w14:paraId="71AE624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9FE6D88"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40BCC58F" w14:textId="77777777" w:rsidR="004C3DCF" w:rsidRPr="00EC5BC0" w:rsidRDefault="004C3DCF" w:rsidP="004B1ABD">
            <w:pPr>
              <w:pStyle w:val="TAH"/>
              <w:rPr>
                <w:rFonts w:cs="Arial"/>
                <w:lang w:eastAsia="en-US"/>
              </w:rPr>
            </w:pPr>
            <w:r w:rsidRPr="00EC5BC0">
              <w:rPr>
                <w:rFonts w:cs="Arial"/>
                <w:lang w:eastAsia="en-US"/>
              </w:rPr>
              <w:t>Cyclic Prefix</w:t>
            </w:r>
          </w:p>
        </w:tc>
        <w:tc>
          <w:tcPr>
            <w:tcW w:w="1580" w:type="dxa"/>
            <w:vMerge w:val="restart"/>
          </w:tcPr>
          <w:p w14:paraId="24F3DFE9" w14:textId="77777777" w:rsidR="004C3DCF" w:rsidRPr="00EC5BC0" w:rsidRDefault="004C3DCF" w:rsidP="004B1AB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3AE1A2C5"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7BE7FBB" w14:textId="77777777">
        <w:trPr>
          <w:trHeight w:val="313"/>
          <w:jc w:val="center"/>
        </w:trPr>
        <w:tc>
          <w:tcPr>
            <w:tcW w:w="1007" w:type="dxa"/>
            <w:vMerge/>
          </w:tcPr>
          <w:p w14:paraId="701E0ACE" w14:textId="77777777" w:rsidR="004C3DCF" w:rsidRPr="00EC5BC0" w:rsidRDefault="004C3DCF" w:rsidP="004B1ABD">
            <w:pPr>
              <w:pStyle w:val="TAH"/>
              <w:rPr>
                <w:rFonts w:cs="Arial"/>
                <w:lang w:eastAsia="en-US"/>
              </w:rPr>
            </w:pPr>
          </w:p>
        </w:tc>
        <w:tc>
          <w:tcPr>
            <w:tcW w:w="1062" w:type="dxa"/>
            <w:vMerge/>
          </w:tcPr>
          <w:p w14:paraId="4B917DBE" w14:textId="77777777" w:rsidR="004C3DCF" w:rsidRPr="00EC5BC0" w:rsidRDefault="004C3DCF" w:rsidP="004B1ABD">
            <w:pPr>
              <w:pStyle w:val="TAH"/>
              <w:rPr>
                <w:rFonts w:cs="Arial"/>
                <w:lang w:eastAsia="en-US"/>
              </w:rPr>
            </w:pPr>
          </w:p>
        </w:tc>
        <w:tc>
          <w:tcPr>
            <w:tcW w:w="995" w:type="dxa"/>
            <w:vMerge/>
          </w:tcPr>
          <w:p w14:paraId="2791B412" w14:textId="77777777" w:rsidR="004C3DCF" w:rsidRPr="00EC5BC0" w:rsidRDefault="004C3DCF" w:rsidP="004B1ABD">
            <w:pPr>
              <w:pStyle w:val="TAH"/>
              <w:rPr>
                <w:rFonts w:cs="Arial"/>
                <w:lang w:eastAsia="en-US"/>
              </w:rPr>
            </w:pPr>
          </w:p>
        </w:tc>
        <w:tc>
          <w:tcPr>
            <w:tcW w:w="1580" w:type="dxa"/>
            <w:vMerge/>
          </w:tcPr>
          <w:p w14:paraId="1BB5EC69" w14:textId="77777777" w:rsidR="004C3DCF" w:rsidRPr="00EC5BC0" w:rsidRDefault="004C3DCF" w:rsidP="004B1ABD">
            <w:pPr>
              <w:pStyle w:val="TAH"/>
              <w:rPr>
                <w:rFonts w:cs="Arial"/>
                <w:lang w:eastAsia="en-US"/>
              </w:rPr>
            </w:pPr>
          </w:p>
        </w:tc>
        <w:tc>
          <w:tcPr>
            <w:tcW w:w="851" w:type="dxa"/>
          </w:tcPr>
          <w:p w14:paraId="2D3B31C4" w14:textId="77777777" w:rsidR="004C3DCF" w:rsidRPr="00EC5BC0" w:rsidRDefault="004C3DCF" w:rsidP="004B1ABD">
            <w:pPr>
              <w:pStyle w:val="TAH"/>
              <w:rPr>
                <w:rFonts w:cs="Arial"/>
                <w:lang w:eastAsia="zh-CN"/>
              </w:rPr>
            </w:pPr>
            <w:r w:rsidRPr="00EC5BC0">
              <w:rPr>
                <w:rFonts w:cs="Arial"/>
                <w:lang w:eastAsia="zh-CN"/>
              </w:rPr>
              <w:t>1.4MHz</w:t>
            </w:r>
          </w:p>
        </w:tc>
        <w:tc>
          <w:tcPr>
            <w:tcW w:w="728" w:type="dxa"/>
          </w:tcPr>
          <w:p w14:paraId="52F0F9D4" w14:textId="77777777" w:rsidR="004C3DCF" w:rsidRPr="00EC5BC0" w:rsidRDefault="004C3DCF" w:rsidP="004B1ABD">
            <w:pPr>
              <w:pStyle w:val="TAH"/>
              <w:rPr>
                <w:rFonts w:cs="Arial"/>
                <w:lang w:eastAsia="zh-CN"/>
              </w:rPr>
            </w:pPr>
            <w:r w:rsidRPr="00EC5BC0">
              <w:rPr>
                <w:rFonts w:cs="Arial"/>
                <w:lang w:eastAsia="zh-CN"/>
              </w:rPr>
              <w:t>3MHz</w:t>
            </w:r>
          </w:p>
        </w:tc>
        <w:tc>
          <w:tcPr>
            <w:tcW w:w="884" w:type="dxa"/>
          </w:tcPr>
          <w:p w14:paraId="01AD1AC1"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68E7FE55"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14E0C5"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66FFA088"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3058440" w14:textId="77777777">
        <w:trPr>
          <w:jc w:val="center"/>
        </w:trPr>
        <w:tc>
          <w:tcPr>
            <w:tcW w:w="1007" w:type="dxa"/>
            <w:vMerge w:val="restart"/>
          </w:tcPr>
          <w:p w14:paraId="62373293"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7A9C252A"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34AAE73"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31344B8"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54049F8"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4E628423"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347412C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4010A86" w14:textId="77777777" w:rsidR="001D6A18" w:rsidRPr="00EC5BC0" w:rsidRDefault="001D6A18" w:rsidP="004B1ABD">
            <w:pPr>
              <w:pStyle w:val="TAC"/>
              <w:rPr>
                <w:rFonts w:cs="Arial"/>
                <w:lang w:eastAsia="zh-CN"/>
              </w:rPr>
            </w:pPr>
            <w:r w:rsidRPr="00EC5BC0">
              <w:rPr>
                <w:rFonts w:eastAsia="SimSun" w:cs="Arial"/>
                <w:lang w:eastAsia="zh-CN"/>
              </w:rPr>
              <w:t>-3.1</w:t>
            </w:r>
          </w:p>
        </w:tc>
        <w:tc>
          <w:tcPr>
            <w:tcW w:w="924" w:type="dxa"/>
          </w:tcPr>
          <w:p w14:paraId="16FD934B" w14:textId="77777777" w:rsidR="001D6A18" w:rsidRPr="00EC5BC0" w:rsidRDefault="001D6A18" w:rsidP="004B1ABD">
            <w:pPr>
              <w:pStyle w:val="TAC"/>
              <w:rPr>
                <w:rFonts w:cs="Arial"/>
                <w:lang w:eastAsia="en-US"/>
              </w:rPr>
            </w:pPr>
            <w:r w:rsidRPr="00EC5BC0">
              <w:rPr>
                <w:rFonts w:eastAsia="SimSun" w:cs="Arial"/>
                <w:lang w:eastAsia="zh-CN"/>
              </w:rPr>
              <w:t>-3.2</w:t>
            </w:r>
          </w:p>
        </w:tc>
        <w:tc>
          <w:tcPr>
            <w:tcW w:w="924" w:type="dxa"/>
          </w:tcPr>
          <w:p w14:paraId="19086B35" w14:textId="77777777" w:rsidR="001D6A18" w:rsidRPr="00EC5BC0" w:rsidRDefault="001D6A18" w:rsidP="004B1ABD">
            <w:pPr>
              <w:pStyle w:val="TAC"/>
              <w:rPr>
                <w:rFonts w:cs="Arial"/>
                <w:lang w:eastAsia="en-US"/>
              </w:rPr>
            </w:pPr>
            <w:r w:rsidRPr="00EC5BC0">
              <w:rPr>
                <w:rFonts w:eastAsia="SimSun" w:cs="Arial"/>
                <w:lang w:eastAsia="zh-CN"/>
              </w:rPr>
              <w:t>-3.2</w:t>
            </w:r>
          </w:p>
        </w:tc>
      </w:tr>
      <w:tr w:rsidR="00EC5BC0" w:rsidRPr="00EC5BC0" w14:paraId="77C2EB13" w14:textId="77777777">
        <w:trPr>
          <w:jc w:val="center"/>
        </w:trPr>
        <w:tc>
          <w:tcPr>
            <w:tcW w:w="1007" w:type="dxa"/>
            <w:vMerge/>
          </w:tcPr>
          <w:p w14:paraId="35AF8DB3" w14:textId="77777777" w:rsidR="001D6A18" w:rsidRPr="00EC5BC0" w:rsidRDefault="001D6A18" w:rsidP="004B1ABD">
            <w:pPr>
              <w:pStyle w:val="TAC"/>
              <w:rPr>
                <w:rFonts w:cs="Arial"/>
                <w:lang w:eastAsia="en-US"/>
              </w:rPr>
            </w:pPr>
          </w:p>
        </w:tc>
        <w:tc>
          <w:tcPr>
            <w:tcW w:w="1062" w:type="dxa"/>
            <w:vMerge/>
          </w:tcPr>
          <w:p w14:paraId="2ADBEF02" w14:textId="77777777" w:rsidR="001D6A18" w:rsidRPr="00EC5BC0" w:rsidRDefault="001D6A18" w:rsidP="004B1ABD">
            <w:pPr>
              <w:pStyle w:val="TAC"/>
              <w:rPr>
                <w:rFonts w:cs="Arial"/>
                <w:lang w:eastAsia="en-US"/>
              </w:rPr>
            </w:pPr>
          </w:p>
        </w:tc>
        <w:tc>
          <w:tcPr>
            <w:tcW w:w="995" w:type="dxa"/>
            <w:vMerge/>
          </w:tcPr>
          <w:p w14:paraId="526CF78B" w14:textId="77777777" w:rsidR="001D6A18" w:rsidRPr="00EC5BC0" w:rsidRDefault="001D6A18" w:rsidP="004B1ABD">
            <w:pPr>
              <w:pStyle w:val="TAC"/>
              <w:rPr>
                <w:rFonts w:cs="Arial"/>
                <w:lang w:eastAsia="en-US"/>
              </w:rPr>
            </w:pPr>
          </w:p>
        </w:tc>
        <w:tc>
          <w:tcPr>
            <w:tcW w:w="1580" w:type="dxa"/>
          </w:tcPr>
          <w:p w14:paraId="396164D7"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686661AC"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3ABDEDF5"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35EAE1E"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24A6DC6" w14:textId="77777777" w:rsidR="001D6A18" w:rsidRPr="00EC5BC0" w:rsidRDefault="001D6A18" w:rsidP="004B1ABD">
            <w:pPr>
              <w:pStyle w:val="TAC"/>
              <w:rPr>
                <w:rFonts w:cs="Arial"/>
                <w:lang w:eastAsia="en-US"/>
              </w:rPr>
            </w:pPr>
            <w:r w:rsidRPr="00EC5BC0">
              <w:rPr>
                <w:rFonts w:eastAsia="SimSun" w:cs="Arial"/>
                <w:lang w:eastAsia="zh-CN"/>
              </w:rPr>
              <w:t>-2.9</w:t>
            </w:r>
          </w:p>
        </w:tc>
        <w:tc>
          <w:tcPr>
            <w:tcW w:w="924" w:type="dxa"/>
          </w:tcPr>
          <w:p w14:paraId="7C61F33B" w14:textId="77777777" w:rsidR="001D6A18" w:rsidRPr="00EC5BC0" w:rsidRDefault="001D6A18" w:rsidP="004B1ABD">
            <w:pPr>
              <w:pStyle w:val="TAC"/>
              <w:rPr>
                <w:rFonts w:cs="Arial"/>
                <w:lang w:eastAsia="en-US"/>
              </w:rPr>
            </w:pPr>
            <w:r w:rsidRPr="00EC5BC0">
              <w:rPr>
                <w:rFonts w:eastAsia="SimSun" w:cs="Arial"/>
                <w:lang w:eastAsia="zh-CN"/>
              </w:rPr>
              <w:t>-3.0</w:t>
            </w:r>
          </w:p>
        </w:tc>
        <w:tc>
          <w:tcPr>
            <w:tcW w:w="924" w:type="dxa"/>
          </w:tcPr>
          <w:p w14:paraId="54BD2861" w14:textId="77777777" w:rsidR="001D6A18" w:rsidRPr="00EC5BC0" w:rsidRDefault="001D6A18" w:rsidP="004B1ABD">
            <w:pPr>
              <w:pStyle w:val="TAC"/>
              <w:rPr>
                <w:rFonts w:cs="Arial"/>
                <w:lang w:eastAsia="en-US"/>
              </w:rPr>
            </w:pPr>
            <w:r w:rsidRPr="00EC5BC0">
              <w:rPr>
                <w:rFonts w:eastAsia="SimSun" w:cs="Arial"/>
                <w:lang w:eastAsia="zh-CN"/>
              </w:rPr>
              <w:t>-3.1</w:t>
            </w:r>
          </w:p>
        </w:tc>
      </w:tr>
      <w:tr w:rsidR="00EC5BC0" w:rsidRPr="00EC5BC0" w14:paraId="4B07A231" w14:textId="77777777">
        <w:trPr>
          <w:jc w:val="center"/>
        </w:trPr>
        <w:tc>
          <w:tcPr>
            <w:tcW w:w="1007" w:type="dxa"/>
            <w:vMerge/>
          </w:tcPr>
          <w:p w14:paraId="0BC12FF1" w14:textId="77777777" w:rsidR="001D6A18" w:rsidRPr="00EC5BC0" w:rsidRDefault="001D6A18" w:rsidP="004B1ABD">
            <w:pPr>
              <w:pStyle w:val="TAC"/>
              <w:rPr>
                <w:rFonts w:cs="Arial"/>
                <w:lang w:eastAsia="en-US"/>
              </w:rPr>
            </w:pPr>
          </w:p>
        </w:tc>
        <w:tc>
          <w:tcPr>
            <w:tcW w:w="1062" w:type="dxa"/>
            <w:vMerge w:val="restart"/>
          </w:tcPr>
          <w:p w14:paraId="0D58E3BB"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262532BC"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C1819CE"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A2E6ED"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5B81EBEF"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24527DD"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5216FC50"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56DA5749" w14:textId="77777777" w:rsidR="001D6A18" w:rsidRPr="00EC5BC0" w:rsidRDefault="001D6A18" w:rsidP="004B1ABD">
            <w:pPr>
              <w:pStyle w:val="TAC"/>
              <w:rPr>
                <w:rFonts w:cs="Arial"/>
                <w:lang w:eastAsia="en-US"/>
              </w:rPr>
            </w:pPr>
            <w:r w:rsidRPr="00EC5BC0">
              <w:rPr>
                <w:rFonts w:eastAsia="SimSun" w:cs="Arial"/>
                <w:lang w:eastAsia="zh-CN"/>
              </w:rPr>
              <w:t>-6.8</w:t>
            </w:r>
          </w:p>
        </w:tc>
        <w:tc>
          <w:tcPr>
            <w:tcW w:w="924" w:type="dxa"/>
          </w:tcPr>
          <w:p w14:paraId="11537DA3" w14:textId="77777777" w:rsidR="001D6A18" w:rsidRPr="00EC5BC0" w:rsidRDefault="001D6A18" w:rsidP="004B1ABD">
            <w:pPr>
              <w:pStyle w:val="TAC"/>
              <w:rPr>
                <w:rFonts w:cs="Arial"/>
                <w:lang w:eastAsia="en-US"/>
              </w:rPr>
            </w:pPr>
            <w:r w:rsidRPr="00EC5BC0">
              <w:rPr>
                <w:rFonts w:eastAsia="SimSun" w:cs="Arial"/>
                <w:lang w:eastAsia="zh-CN"/>
              </w:rPr>
              <w:t>-6.9</w:t>
            </w:r>
          </w:p>
        </w:tc>
      </w:tr>
      <w:tr w:rsidR="00EC5BC0" w:rsidRPr="00EC5BC0" w14:paraId="5391BBE2" w14:textId="77777777">
        <w:trPr>
          <w:jc w:val="center"/>
        </w:trPr>
        <w:tc>
          <w:tcPr>
            <w:tcW w:w="1007" w:type="dxa"/>
            <w:vMerge/>
          </w:tcPr>
          <w:p w14:paraId="7EE612AE" w14:textId="77777777" w:rsidR="001D6A18" w:rsidRPr="00EC5BC0" w:rsidRDefault="001D6A18" w:rsidP="004B1ABD">
            <w:pPr>
              <w:pStyle w:val="TAC"/>
              <w:rPr>
                <w:rFonts w:cs="Arial"/>
                <w:lang w:eastAsia="en-US"/>
              </w:rPr>
            </w:pPr>
          </w:p>
        </w:tc>
        <w:tc>
          <w:tcPr>
            <w:tcW w:w="1062" w:type="dxa"/>
            <w:vMerge/>
          </w:tcPr>
          <w:p w14:paraId="5B679818" w14:textId="77777777" w:rsidR="001D6A18" w:rsidRPr="00EC5BC0" w:rsidRDefault="001D6A18" w:rsidP="004B1ABD">
            <w:pPr>
              <w:pStyle w:val="TAC"/>
              <w:rPr>
                <w:rFonts w:cs="Arial"/>
                <w:lang w:eastAsia="en-US"/>
              </w:rPr>
            </w:pPr>
          </w:p>
        </w:tc>
        <w:tc>
          <w:tcPr>
            <w:tcW w:w="995" w:type="dxa"/>
            <w:vMerge/>
          </w:tcPr>
          <w:p w14:paraId="3042A65D" w14:textId="77777777" w:rsidR="001D6A18" w:rsidRPr="00EC5BC0" w:rsidRDefault="001D6A18" w:rsidP="004B1ABD">
            <w:pPr>
              <w:pStyle w:val="TAC"/>
              <w:rPr>
                <w:rFonts w:cs="Arial"/>
                <w:lang w:eastAsia="en-US"/>
              </w:rPr>
            </w:pPr>
          </w:p>
        </w:tc>
        <w:tc>
          <w:tcPr>
            <w:tcW w:w="1580" w:type="dxa"/>
          </w:tcPr>
          <w:p w14:paraId="07F508DE"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5E61E046"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6BE5BD09"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6791F9C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6283CB4" w14:textId="77777777" w:rsidR="001D6A18" w:rsidRPr="00EC5BC0" w:rsidRDefault="001D6A18" w:rsidP="004B1ABD">
            <w:pPr>
              <w:pStyle w:val="TAC"/>
              <w:rPr>
                <w:rFonts w:cs="Arial"/>
                <w:lang w:eastAsia="en-US"/>
              </w:rPr>
            </w:pPr>
            <w:r w:rsidRPr="00EC5BC0">
              <w:rPr>
                <w:rFonts w:eastAsia="SimSun" w:cs="Arial"/>
                <w:lang w:eastAsia="zh-CN"/>
              </w:rPr>
              <w:t>-6.6</w:t>
            </w:r>
          </w:p>
        </w:tc>
        <w:tc>
          <w:tcPr>
            <w:tcW w:w="924" w:type="dxa"/>
          </w:tcPr>
          <w:p w14:paraId="30ADB76F"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1362E256" w14:textId="77777777" w:rsidR="001D6A18" w:rsidRPr="00EC5BC0" w:rsidRDefault="001D6A18" w:rsidP="004B1ABD">
            <w:pPr>
              <w:pStyle w:val="TAC"/>
              <w:rPr>
                <w:rFonts w:cs="Arial"/>
                <w:lang w:eastAsia="en-US"/>
              </w:rPr>
            </w:pPr>
            <w:r w:rsidRPr="00EC5BC0">
              <w:rPr>
                <w:rFonts w:eastAsia="SimSun" w:cs="Arial"/>
                <w:lang w:eastAsia="zh-CN"/>
              </w:rPr>
              <w:t>-6.7</w:t>
            </w:r>
          </w:p>
        </w:tc>
      </w:tr>
      <w:tr w:rsidR="00EC5BC0" w:rsidRPr="00EC5BC0" w14:paraId="05811A5F" w14:textId="77777777">
        <w:trPr>
          <w:jc w:val="center"/>
        </w:trPr>
        <w:tc>
          <w:tcPr>
            <w:tcW w:w="1007" w:type="dxa"/>
            <w:vMerge/>
          </w:tcPr>
          <w:p w14:paraId="18E1A140" w14:textId="77777777" w:rsidR="001D6A18" w:rsidRPr="00EC5BC0" w:rsidRDefault="001D6A18" w:rsidP="004B1ABD">
            <w:pPr>
              <w:pStyle w:val="TAC"/>
              <w:rPr>
                <w:rFonts w:cs="Arial"/>
                <w:lang w:eastAsia="en-US"/>
              </w:rPr>
            </w:pPr>
          </w:p>
        </w:tc>
        <w:tc>
          <w:tcPr>
            <w:tcW w:w="1062" w:type="dxa"/>
            <w:vMerge w:val="restart"/>
          </w:tcPr>
          <w:p w14:paraId="22F3C70E"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7D281D67"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06FCF6E7"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3198A069"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474EA13A"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2E8C1A0B"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4FCFE805" w14:textId="77777777" w:rsidR="001D6A18" w:rsidRPr="00EC5BC0" w:rsidRDefault="001D6A18" w:rsidP="004B1ABD">
            <w:pPr>
              <w:pStyle w:val="TAC"/>
              <w:rPr>
                <w:rFonts w:eastAsia="SimSun" w:cs="Arial"/>
                <w:lang w:eastAsia="zh-CN"/>
              </w:rPr>
            </w:pPr>
            <w:r w:rsidRPr="00EC5BC0">
              <w:rPr>
                <w:rFonts w:cs="Arial"/>
                <w:lang w:eastAsia="en-US"/>
              </w:rPr>
              <w:t>-10.5</w:t>
            </w:r>
          </w:p>
        </w:tc>
        <w:tc>
          <w:tcPr>
            <w:tcW w:w="924" w:type="dxa"/>
          </w:tcPr>
          <w:p w14:paraId="7604E15A"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34463C39" w14:textId="77777777" w:rsidR="001D6A18" w:rsidRPr="00EC5BC0" w:rsidRDefault="001D6A18" w:rsidP="004B1ABD">
            <w:pPr>
              <w:pStyle w:val="TAC"/>
              <w:rPr>
                <w:rFonts w:eastAsia="SimSun" w:cs="Arial"/>
                <w:lang w:eastAsia="zh-CN"/>
              </w:rPr>
            </w:pPr>
            <w:r w:rsidRPr="00EC5BC0">
              <w:rPr>
                <w:rFonts w:cs="Arial"/>
                <w:lang w:eastAsia="en-US"/>
              </w:rPr>
              <w:t>-10.5</w:t>
            </w:r>
          </w:p>
        </w:tc>
      </w:tr>
      <w:tr w:rsidR="001D6A18" w:rsidRPr="00EC5BC0" w14:paraId="77E075AC" w14:textId="77777777">
        <w:trPr>
          <w:jc w:val="center"/>
        </w:trPr>
        <w:tc>
          <w:tcPr>
            <w:tcW w:w="1007" w:type="dxa"/>
            <w:vMerge/>
          </w:tcPr>
          <w:p w14:paraId="44DD62D0" w14:textId="77777777" w:rsidR="001D6A18" w:rsidRPr="00EC5BC0" w:rsidRDefault="001D6A18" w:rsidP="004B1ABD">
            <w:pPr>
              <w:pStyle w:val="TAC"/>
              <w:rPr>
                <w:rFonts w:cs="Arial"/>
                <w:lang w:eastAsia="en-US"/>
              </w:rPr>
            </w:pPr>
          </w:p>
        </w:tc>
        <w:tc>
          <w:tcPr>
            <w:tcW w:w="1062" w:type="dxa"/>
            <w:vMerge/>
          </w:tcPr>
          <w:p w14:paraId="7C249728" w14:textId="77777777" w:rsidR="001D6A18" w:rsidRPr="00EC5BC0" w:rsidRDefault="001D6A18" w:rsidP="004B1ABD">
            <w:pPr>
              <w:pStyle w:val="TAC"/>
              <w:rPr>
                <w:rFonts w:cs="Arial"/>
                <w:lang w:eastAsia="en-US"/>
              </w:rPr>
            </w:pPr>
          </w:p>
        </w:tc>
        <w:tc>
          <w:tcPr>
            <w:tcW w:w="995" w:type="dxa"/>
            <w:vMerge/>
          </w:tcPr>
          <w:p w14:paraId="22C7D251" w14:textId="77777777" w:rsidR="001D6A18" w:rsidRPr="00EC5BC0" w:rsidRDefault="001D6A18" w:rsidP="004B1ABD">
            <w:pPr>
              <w:pStyle w:val="TAC"/>
              <w:rPr>
                <w:rFonts w:cs="Arial"/>
                <w:lang w:eastAsia="en-US"/>
              </w:rPr>
            </w:pPr>
          </w:p>
        </w:tc>
        <w:tc>
          <w:tcPr>
            <w:tcW w:w="1580" w:type="dxa"/>
          </w:tcPr>
          <w:p w14:paraId="66DC3FC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A875A4F"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25A05833"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13646BA8"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0E82B851"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47E5BC50" w14:textId="77777777" w:rsidR="001D6A18" w:rsidRPr="00EC5BC0" w:rsidRDefault="001D6A18" w:rsidP="004B1ABD">
            <w:pPr>
              <w:pStyle w:val="TAC"/>
              <w:rPr>
                <w:rFonts w:eastAsia="SimSun" w:cs="Arial"/>
                <w:lang w:eastAsia="zh-CN"/>
              </w:rPr>
            </w:pPr>
            <w:r w:rsidRPr="00EC5BC0">
              <w:rPr>
                <w:rFonts w:cs="Arial"/>
                <w:lang w:eastAsia="en-US"/>
              </w:rPr>
              <w:t>-10.4</w:t>
            </w:r>
          </w:p>
        </w:tc>
        <w:tc>
          <w:tcPr>
            <w:tcW w:w="924" w:type="dxa"/>
          </w:tcPr>
          <w:p w14:paraId="53762E71" w14:textId="77777777" w:rsidR="001D6A18" w:rsidRPr="00EC5BC0" w:rsidRDefault="001D6A18" w:rsidP="004B1ABD">
            <w:pPr>
              <w:pStyle w:val="TAC"/>
              <w:rPr>
                <w:rFonts w:eastAsia="SimSun" w:cs="Arial"/>
                <w:lang w:eastAsia="zh-CN"/>
              </w:rPr>
            </w:pPr>
            <w:r w:rsidRPr="00EC5BC0">
              <w:rPr>
                <w:rFonts w:cs="Arial"/>
                <w:lang w:eastAsia="en-US"/>
              </w:rPr>
              <w:t>-10.4</w:t>
            </w:r>
          </w:p>
        </w:tc>
      </w:tr>
    </w:tbl>
    <w:p w14:paraId="790F3267" w14:textId="77777777" w:rsidR="004B1ABD" w:rsidRPr="00EC5BC0" w:rsidRDefault="004B1ABD" w:rsidP="00FF695A"/>
    <w:p w14:paraId="570DA169" w14:textId="77777777" w:rsidR="004B1ABD" w:rsidRPr="00EC5BC0" w:rsidRDefault="004B1ABD" w:rsidP="00DD5B46">
      <w:pPr>
        <w:pStyle w:val="TH"/>
      </w:pPr>
      <w:r w:rsidRPr="00EC5BC0">
        <w:t>Table 8.3.5.5-2</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34"/>
        <w:gridCol w:w="927"/>
        <w:gridCol w:w="1624"/>
        <w:gridCol w:w="851"/>
        <w:gridCol w:w="702"/>
        <w:gridCol w:w="893"/>
        <w:gridCol w:w="907"/>
        <w:gridCol w:w="930"/>
        <w:gridCol w:w="930"/>
      </w:tblGrid>
      <w:tr w:rsidR="00EC5BC0" w:rsidRPr="00EC5BC0" w14:paraId="05679736" w14:textId="77777777">
        <w:trPr>
          <w:trHeight w:val="313"/>
          <w:jc w:val="center"/>
        </w:trPr>
        <w:tc>
          <w:tcPr>
            <w:tcW w:w="959" w:type="dxa"/>
            <w:vMerge w:val="restart"/>
          </w:tcPr>
          <w:p w14:paraId="40F62D0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4" w:type="dxa"/>
            <w:vMerge w:val="restart"/>
          </w:tcPr>
          <w:p w14:paraId="3F2B7237"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27" w:type="dxa"/>
            <w:vMerge w:val="restart"/>
          </w:tcPr>
          <w:p w14:paraId="00C972B0" w14:textId="77777777" w:rsidR="004C3DCF" w:rsidRPr="00EC5BC0" w:rsidRDefault="004C3DCF" w:rsidP="004B1ABD">
            <w:pPr>
              <w:pStyle w:val="TAH"/>
              <w:rPr>
                <w:rFonts w:cs="Arial"/>
                <w:lang w:eastAsia="en-US"/>
              </w:rPr>
            </w:pPr>
            <w:r w:rsidRPr="00EC5BC0">
              <w:rPr>
                <w:rFonts w:cs="Arial"/>
                <w:lang w:eastAsia="en-US"/>
              </w:rPr>
              <w:t>Cyclic Prefix</w:t>
            </w:r>
          </w:p>
        </w:tc>
        <w:tc>
          <w:tcPr>
            <w:tcW w:w="1624" w:type="dxa"/>
            <w:vMerge w:val="restart"/>
          </w:tcPr>
          <w:p w14:paraId="4B418116" w14:textId="77777777" w:rsidR="004C3DCF" w:rsidRPr="00EC5BC0" w:rsidRDefault="004C3DCF" w:rsidP="004B1AB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2B01F6D8"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B28BDFB" w14:textId="77777777">
        <w:trPr>
          <w:trHeight w:val="313"/>
          <w:jc w:val="center"/>
        </w:trPr>
        <w:tc>
          <w:tcPr>
            <w:tcW w:w="959" w:type="dxa"/>
            <w:vMerge/>
          </w:tcPr>
          <w:p w14:paraId="7220A4D1" w14:textId="77777777" w:rsidR="004C3DCF" w:rsidRPr="00EC5BC0" w:rsidRDefault="004C3DCF" w:rsidP="004B1ABD">
            <w:pPr>
              <w:pStyle w:val="TAH"/>
              <w:rPr>
                <w:rFonts w:cs="Arial"/>
                <w:lang w:eastAsia="en-US"/>
              </w:rPr>
            </w:pPr>
          </w:p>
        </w:tc>
        <w:tc>
          <w:tcPr>
            <w:tcW w:w="1134" w:type="dxa"/>
            <w:vMerge/>
          </w:tcPr>
          <w:p w14:paraId="695FDA96" w14:textId="77777777" w:rsidR="004C3DCF" w:rsidRPr="00EC5BC0" w:rsidRDefault="004C3DCF" w:rsidP="004B1ABD">
            <w:pPr>
              <w:pStyle w:val="TAH"/>
              <w:rPr>
                <w:rFonts w:cs="Arial"/>
                <w:lang w:eastAsia="en-US"/>
              </w:rPr>
            </w:pPr>
          </w:p>
        </w:tc>
        <w:tc>
          <w:tcPr>
            <w:tcW w:w="927" w:type="dxa"/>
            <w:vMerge/>
          </w:tcPr>
          <w:p w14:paraId="1D51A5A7" w14:textId="77777777" w:rsidR="004C3DCF" w:rsidRPr="00EC5BC0" w:rsidRDefault="004C3DCF" w:rsidP="004B1ABD">
            <w:pPr>
              <w:pStyle w:val="TAH"/>
              <w:rPr>
                <w:rFonts w:cs="Arial"/>
                <w:lang w:eastAsia="en-US"/>
              </w:rPr>
            </w:pPr>
          </w:p>
        </w:tc>
        <w:tc>
          <w:tcPr>
            <w:tcW w:w="1624" w:type="dxa"/>
            <w:vMerge/>
          </w:tcPr>
          <w:p w14:paraId="604CC67E" w14:textId="77777777" w:rsidR="004C3DCF" w:rsidRPr="00EC5BC0" w:rsidRDefault="004C3DCF" w:rsidP="004B1ABD">
            <w:pPr>
              <w:pStyle w:val="TAH"/>
              <w:rPr>
                <w:rFonts w:cs="Arial"/>
                <w:lang w:eastAsia="en-US"/>
              </w:rPr>
            </w:pPr>
          </w:p>
        </w:tc>
        <w:tc>
          <w:tcPr>
            <w:tcW w:w="851" w:type="dxa"/>
          </w:tcPr>
          <w:p w14:paraId="7C67ACE8" w14:textId="77777777" w:rsidR="004C3DCF" w:rsidRPr="00EC5BC0" w:rsidRDefault="004C3DCF" w:rsidP="004B1ABD">
            <w:pPr>
              <w:pStyle w:val="TAH"/>
              <w:rPr>
                <w:rFonts w:cs="Arial"/>
                <w:lang w:eastAsia="zh-CN"/>
              </w:rPr>
            </w:pPr>
            <w:r w:rsidRPr="00EC5BC0">
              <w:rPr>
                <w:rFonts w:cs="Arial"/>
                <w:lang w:eastAsia="zh-CN"/>
              </w:rPr>
              <w:t>1.4MHz</w:t>
            </w:r>
          </w:p>
        </w:tc>
        <w:tc>
          <w:tcPr>
            <w:tcW w:w="702" w:type="dxa"/>
          </w:tcPr>
          <w:p w14:paraId="30613805" w14:textId="77777777" w:rsidR="004C3DCF" w:rsidRPr="00EC5BC0" w:rsidRDefault="004C3DCF" w:rsidP="004B1ABD">
            <w:pPr>
              <w:pStyle w:val="TAH"/>
              <w:rPr>
                <w:rFonts w:cs="Arial"/>
                <w:lang w:eastAsia="zh-CN"/>
              </w:rPr>
            </w:pPr>
            <w:r w:rsidRPr="00EC5BC0">
              <w:rPr>
                <w:rFonts w:cs="Arial"/>
                <w:lang w:eastAsia="zh-CN"/>
              </w:rPr>
              <w:t>3MHz</w:t>
            </w:r>
          </w:p>
        </w:tc>
        <w:tc>
          <w:tcPr>
            <w:tcW w:w="893" w:type="dxa"/>
          </w:tcPr>
          <w:p w14:paraId="1CAED57C" w14:textId="77777777" w:rsidR="004C3DCF" w:rsidRPr="00EC5BC0" w:rsidRDefault="004C3DCF" w:rsidP="004B1ABD">
            <w:pPr>
              <w:pStyle w:val="TAH"/>
              <w:rPr>
                <w:rFonts w:cs="Arial"/>
                <w:lang w:eastAsia="zh-CN"/>
              </w:rPr>
            </w:pPr>
            <w:r w:rsidRPr="00EC5BC0">
              <w:rPr>
                <w:rFonts w:cs="Arial"/>
                <w:lang w:eastAsia="zh-CN"/>
              </w:rPr>
              <w:t>5MHz</w:t>
            </w:r>
          </w:p>
        </w:tc>
        <w:tc>
          <w:tcPr>
            <w:tcW w:w="907" w:type="dxa"/>
          </w:tcPr>
          <w:p w14:paraId="7A40BC54" w14:textId="77777777" w:rsidR="004C3DCF" w:rsidRPr="00EC5BC0" w:rsidRDefault="004C3DCF" w:rsidP="004B1ABD">
            <w:pPr>
              <w:pStyle w:val="TAH"/>
              <w:rPr>
                <w:rFonts w:cs="Arial"/>
                <w:lang w:eastAsia="zh-CN"/>
              </w:rPr>
            </w:pPr>
            <w:r w:rsidRPr="00EC5BC0">
              <w:rPr>
                <w:rFonts w:cs="Arial"/>
                <w:lang w:eastAsia="zh-CN"/>
              </w:rPr>
              <w:t>10 MHz</w:t>
            </w:r>
          </w:p>
        </w:tc>
        <w:tc>
          <w:tcPr>
            <w:tcW w:w="930" w:type="dxa"/>
          </w:tcPr>
          <w:p w14:paraId="2085CAE5" w14:textId="77777777" w:rsidR="004C3DCF" w:rsidRPr="00EC5BC0" w:rsidRDefault="004C3DCF" w:rsidP="004B1ABD">
            <w:pPr>
              <w:pStyle w:val="TAH"/>
              <w:rPr>
                <w:rFonts w:cs="Arial"/>
                <w:lang w:eastAsia="zh-CN"/>
              </w:rPr>
            </w:pPr>
            <w:r w:rsidRPr="00EC5BC0">
              <w:rPr>
                <w:rFonts w:cs="Arial"/>
                <w:lang w:eastAsia="zh-CN"/>
              </w:rPr>
              <w:t>15MHz</w:t>
            </w:r>
          </w:p>
        </w:tc>
        <w:tc>
          <w:tcPr>
            <w:tcW w:w="930" w:type="dxa"/>
          </w:tcPr>
          <w:p w14:paraId="47C567B7"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A6F919" w14:textId="77777777">
        <w:trPr>
          <w:jc w:val="center"/>
        </w:trPr>
        <w:tc>
          <w:tcPr>
            <w:tcW w:w="959" w:type="dxa"/>
            <w:vMerge w:val="restart"/>
          </w:tcPr>
          <w:p w14:paraId="650D329A" w14:textId="77777777" w:rsidR="001D6A18" w:rsidRPr="00EC5BC0" w:rsidRDefault="001D6A18" w:rsidP="004B1ABD">
            <w:pPr>
              <w:pStyle w:val="TAC"/>
              <w:rPr>
                <w:rFonts w:cs="Arial"/>
                <w:lang w:eastAsia="en-US"/>
              </w:rPr>
            </w:pPr>
            <w:r w:rsidRPr="00EC5BC0">
              <w:rPr>
                <w:rFonts w:cs="Arial"/>
                <w:lang w:eastAsia="en-US"/>
              </w:rPr>
              <w:t>1</w:t>
            </w:r>
          </w:p>
        </w:tc>
        <w:tc>
          <w:tcPr>
            <w:tcW w:w="1134" w:type="dxa"/>
            <w:vMerge w:val="restart"/>
          </w:tcPr>
          <w:p w14:paraId="465B37DB" w14:textId="77777777" w:rsidR="001D6A18" w:rsidRPr="00EC5BC0" w:rsidRDefault="001D6A18" w:rsidP="004B1ABD">
            <w:pPr>
              <w:pStyle w:val="TAC"/>
              <w:rPr>
                <w:rFonts w:cs="Arial"/>
                <w:lang w:eastAsia="en-US"/>
              </w:rPr>
            </w:pPr>
            <w:r w:rsidRPr="00EC5BC0">
              <w:rPr>
                <w:rFonts w:cs="Arial"/>
                <w:lang w:eastAsia="en-US"/>
              </w:rPr>
              <w:t>2</w:t>
            </w:r>
          </w:p>
        </w:tc>
        <w:tc>
          <w:tcPr>
            <w:tcW w:w="927" w:type="dxa"/>
            <w:vMerge w:val="restart"/>
          </w:tcPr>
          <w:p w14:paraId="347A9457"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99A7E5"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6ACAD14F"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01CCAABB"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23BE721F"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C2CCCDB" w14:textId="77777777" w:rsidR="001D6A18" w:rsidRPr="00EC5BC0" w:rsidRDefault="001D6A18" w:rsidP="004B1ABD">
            <w:pPr>
              <w:pStyle w:val="TAC"/>
              <w:rPr>
                <w:rFonts w:cs="Arial"/>
                <w:lang w:eastAsia="zh-CN"/>
              </w:rPr>
            </w:pPr>
            <w:r w:rsidRPr="00EC5BC0">
              <w:rPr>
                <w:rFonts w:eastAsia="SimSun" w:cs="Arial"/>
                <w:lang w:eastAsia="zh-CN"/>
              </w:rPr>
              <w:t>-0.7</w:t>
            </w:r>
          </w:p>
        </w:tc>
        <w:tc>
          <w:tcPr>
            <w:tcW w:w="930" w:type="dxa"/>
          </w:tcPr>
          <w:p w14:paraId="3DBBC3E0" w14:textId="77777777" w:rsidR="001D6A18" w:rsidRPr="00EC5BC0" w:rsidRDefault="001D6A18" w:rsidP="004B1ABD">
            <w:pPr>
              <w:pStyle w:val="TAC"/>
              <w:rPr>
                <w:rFonts w:cs="Arial"/>
                <w:lang w:eastAsia="en-US"/>
              </w:rPr>
            </w:pPr>
            <w:r w:rsidRPr="00EC5BC0">
              <w:rPr>
                <w:rFonts w:eastAsia="SimSun" w:cs="Arial"/>
                <w:lang w:eastAsia="zh-CN"/>
              </w:rPr>
              <w:t>-0.6</w:t>
            </w:r>
          </w:p>
        </w:tc>
        <w:tc>
          <w:tcPr>
            <w:tcW w:w="930" w:type="dxa"/>
          </w:tcPr>
          <w:p w14:paraId="67564BCE" w14:textId="77777777" w:rsidR="001D6A18" w:rsidRPr="00EC5BC0" w:rsidRDefault="001D6A18" w:rsidP="004B1ABD">
            <w:pPr>
              <w:pStyle w:val="TAC"/>
              <w:rPr>
                <w:rFonts w:cs="Arial"/>
                <w:lang w:eastAsia="en-US"/>
              </w:rPr>
            </w:pPr>
            <w:r w:rsidRPr="00EC5BC0">
              <w:rPr>
                <w:rFonts w:eastAsia="SimSun" w:cs="Arial"/>
                <w:lang w:eastAsia="en-US"/>
              </w:rPr>
              <w:t>-0.6</w:t>
            </w:r>
          </w:p>
        </w:tc>
      </w:tr>
      <w:tr w:rsidR="00EC5BC0" w:rsidRPr="00EC5BC0" w14:paraId="14806214" w14:textId="77777777">
        <w:trPr>
          <w:jc w:val="center"/>
        </w:trPr>
        <w:tc>
          <w:tcPr>
            <w:tcW w:w="959" w:type="dxa"/>
            <w:vMerge/>
          </w:tcPr>
          <w:p w14:paraId="44AF1710" w14:textId="77777777" w:rsidR="001D6A18" w:rsidRPr="00EC5BC0" w:rsidRDefault="001D6A18" w:rsidP="004B1ABD">
            <w:pPr>
              <w:pStyle w:val="TAC"/>
              <w:rPr>
                <w:rFonts w:cs="Arial"/>
                <w:lang w:eastAsia="en-US"/>
              </w:rPr>
            </w:pPr>
          </w:p>
        </w:tc>
        <w:tc>
          <w:tcPr>
            <w:tcW w:w="1134" w:type="dxa"/>
            <w:vMerge/>
          </w:tcPr>
          <w:p w14:paraId="0C1498B5" w14:textId="77777777" w:rsidR="001D6A18" w:rsidRPr="00EC5BC0" w:rsidRDefault="001D6A18" w:rsidP="004B1ABD">
            <w:pPr>
              <w:pStyle w:val="TAC"/>
              <w:rPr>
                <w:rFonts w:cs="Arial"/>
                <w:lang w:eastAsia="en-US"/>
              </w:rPr>
            </w:pPr>
          </w:p>
        </w:tc>
        <w:tc>
          <w:tcPr>
            <w:tcW w:w="927" w:type="dxa"/>
            <w:vMerge/>
          </w:tcPr>
          <w:p w14:paraId="0D330DB5" w14:textId="77777777" w:rsidR="001D6A18" w:rsidRPr="00EC5BC0" w:rsidRDefault="001D6A18" w:rsidP="004B1ABD">
            <w:pPr>
              <w:pStyle w:val="TAC"/>
              <w:rPr>
                <w:rFonts w:cs="Arial"/>
                <w:lang w:eastAsia="en-US"/>
              </w:rPr>
            </w:pPr>
          </w:p>
        </w:tc>
        <w:tc>
          <w:tcPr>
            <w:tcW w:w="1624" w:type="dxa"/>
          </w:tcPr>
          <w:p w14:paraId="7AA183D6"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14B9398"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6B69E297"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826B9C8"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60B22278" w14:textId="77777777" w:rsidR="001D6A18" w:rsidRPr="00EC5BC0" w:rsidRDefault="001D6A18" w:rsidP="004B1ABD">
            <w:pPr>
              <w:pStyle w:val="TAC"/>
              <w:rPr>
                <w:rFonts w:cs="Arial"/>
                <w:lang w:eastAsia="en-US"/>
              </w:rPr>
            </w:pPr>
            <w:r w:rsidRPr="00EC5BC0">
              <w:rPr>
                <w:rFonts w:eastAsia="SimSun" w:cs="Arial"/>
                <w:lang w:eastAsia="en-US"/>
              </w:rPr>
              <w:t>-0.2</w:t>
            </w:r>
          </w:p>
        </w:tc>
        <w:tc>
          <w:tcPr>
            <w:tcW w:w="930" w:type="dxa"/>
          </w:tcPr>
          <w:p w14:paraId="2CE13641" w14:textId="77777777" w:rsidR="001D6A18" w:rsidRPr="00EC5BC0" w:rsidRDefault="001D6A18" w:rsidP="004B1ABD">
            <w:pPr>
              <w:pStyle w:val="TAC"/>
              <w:rPr>
                <w:rFonts w:cs="Arial"/>
                <w:lang w:eastAsia="en-US"/>
              </w:rPr>
            </w:pPr>
            <w:r w:rsidRPr="00EC5BC0">
              <w:rPr>
                <w:rFonts w:eastAsia="SimSun" w:cs="Arial"/>
                <w:lang w:eastAsia="en-US"/>
              </w:rPr>
              <w:t>-0.3</w:t>
            </w:r>
          </w:p>
        </w:tc>
        <w:tc>
          <w:tcPr>
            <w:tcW w:w="930" w:type="dxa"/>
          </w:tcPr>
          <w:p w14:paraId="56EB1B3A" w14:textId="77777777" w:rsidR="001D6A18" w:rsidRPr="00EC5BC0" w:rsidRDefault="001D6A18" w:rsidP="004B1ABD">
            <w:pPr>
              <w:pStyle w:val="TAC"/>
              <w:rPr>
                <w:rFonts w:cs="Arial"/>
                <w:lang w:eastAsia="en-US"/>
              </w:rPr>
            </w:pPr>
            <w:r w:rsidRPr="00EC5BC0">
              <w:rPr>
                <w:rFonts w:eastAsia="SimSun" w:cs="Arial"/>
                <w:lang w:eastAsia="en-US"/>
              </w:rPr>
              <w:t>-0.3</w:t>
            </w:r>
          </w:p>
        </w:tc>
      </w:tr>
      <w:tr w:rsidR="00EC5BC0" w:rsidRPr="00EC5BC0" w14:paraId="5B714C7A" w14:textId="77777777">
        <w:trPr>
          <w:jc w:val="center"/>
        </w:trPr>
        <w:tc>
          <w:tcPr>
            <w:tcW w:w="959" w:type="dxa"/>
            <w:vMerge/>
          </w:tcPr>
          <w:p w14:paraId="1C3F6339" w14:textId="77777777" w:rsidR="001D6A18" w:rsidRPr="00EC5BC0" w:rsidRDefault="001D6A18" w:rsidP="004B1ABD">
            <w:pPr>
              <w:pStyle w:val="TAC"/>
              <w:rPr>
                <w:rFonts w:cs="Arial"/>
                <w:lang w:eastAsia="en-US"/>
              </w:rPr>
            </w:pPr>
          </w:p>
        </w:tc>
        <w:tc>
          <w:tcPr>
            <w:tcW w:w="1134" w:type="dxa"/>
            <w:vMerge w:val="restart"/>
          </w:tcPr>
          <w:p w14:paraId="46CE3FE6" w14:textId="77777777" w:rsidR="001D6A18" w:rsidRPr="00EC5BC0" w:rsidRDefault="001D6A18" w:rsidP="004B1ABD">
            <w:pPr>
              <w:pStyle w:val="TAC"/>
              <w:rPr>
                <w:rFonts w:cs="Arial"/>
                <w:lang w:eastAsia="en-US"/>
              </w:rPr>
            </w:pPr>
            <w:r w:rsidRPr="00EC5BC0">
              <w:rPr>
                <w:rFonts w:cs="Arial"/>
                <w:lang w:eastAsia="en-US"/>
              </w:rPr>
              <w:t>4</w:t>
            </w:r>
          </w:p>
        </w:tc>
        <w:tc>
          <w:tcPr>
            <w:tcW w:w="927" w:type="dxa"/>
            <w:vMerge w:val="restart"/>
          </w:tcPr>
          <w:p w14:paraId="71762B40"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662824"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31ECA8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3F4BF0D6"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F631523"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772EBFEB"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5785A344"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3CD53C26" w14:textId="77777777" w:rsidR="001D6A18" w:rsidRPr="00EC5BC0" w:rsidRDefault="001D6A18" w:rsidP="004B1ABD">
            <w:pPr>
              <w:pStyle w:val="TAC"/>
              <w:rPr>
                <w:rFonts w:cs="Arial"/>
                <w:lang w:eastAsia="en-US"/>
              </w:rPr>
            </w:pPr>
            <w:r w:rsidRPr="00EC5BC0">
              <w:rPr>
                <w:rFonts w:eastAsia="SimSun" w:cs="Arial"/>
                <w:lang w:eastAsia="en-US"/>
              </w:rPr>
              <w:t>-4.8</w:t>
            </w:r>
          </w:p>
        </w:tc>
      </w:tr>
      <w:tr w:rsidR="00EC5BC0" w:rsidRPr="00EC5BC0" w14:paraId="2CA7D8ED" w14:textId="77777777">
        <w:trPr>
          <w:jc w:val="center"/>
        </w:trPr>
        <w:tc>
          <w:tcPr>
            <w:tcW w:w="959" w:type="dxa"/>
            <w:vMerge/>
          </w:tcPr>
          <w:p w14:paraId="248FD9E3" w14:textId="77777777" w:rsidR="001D6A18" w:rsidRPr="00EC5BC0" w:rsidRDefault="001D6A18" w:rsidP="004B1ABD">
            <w:pPr>
              <w:pStyle w:val="TAC"/>
              <w:rPr>
                <w:rFonts w:cs="Arial"/>
                <w:lang w:eastAsia="en-US"/>
              </w:rPr>
            </w:pPr>
          </w:p>
        </w:tc>
        <w:tc>
          <w:tcPr>
            <w:tcW w:w="1134" w:type="dxa"/>
            <w:vMerge/>
          </w:tcPr>
          <w:p w14:paraId="3DA68CB7" w14:textId="77777777" w:rsidR="001D6A18" w:rsidRPr="00EC5BC0" w:rsidRDefault="001D6A18" w:rsidP="004B1ABD">
            <w:pPr>
              <w:pStyle w:val="TAC"/>
              <w:rPr>
                <w:rFonts w:cs="Arial"/>
                <w:lang w:eastAsia="en-US"/>
              </w:rPr>
            </w:pPr>
          </w:p>
        </w:tc>
        <w:tc>
          <w:tcPr>
            <w:tcW w:w="927" w:type="dxa"/>
            <w:vMerge/>
          </w:tcPr>
          <w:p w14:paraId="39712B9C" w14:textId="77777777" w:rsidR="001D6A18" w:rsidRPr="00EC5BC0" w:rsidRDefault="001D6A18" w:rsidP="004B1ABD">
            <w:pPr>
              <w:pStyle w:val="TAC"/>
              <w:rPr>
                <w:rFonts w:cs="Arial"/>
                <w:lang w:eastAsia="en-US"/>
              </w:rPr>
            </w:pPr>
          </w:p>
        </w:tc>
        <w:tc>
          <w:tcPr>
            <w:tcW w:w="1624" w:type="dxa"/>
          </w:tcPr>
          <w:p w14:paraId="45A2E56D"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54853B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12BFD059"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63A8A366"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7915B51" w14:textId="77777777" w:rsidR="001D6A18" w:rsidRPr="00EC5BC0" w:rsidRDefault="001D6A18" w:rsidP="004B1ABD">
            <w:pPr>
              <w:pStyle w:val="TAC"/>
              <w:rPr>
                <w:rFonts w:cs="Arial"/>
                <w:lang w:eastAsia="en-US"/>
              </w:rPr>
            </w:pPr>
            <w:r w:rsidRPr="00EC5BC0">
              <w:rPr>
                <w:rFonts w:eastAsia="SimSun" w:cs="Arial"/>
                <w:lang w:eastAsia="en-US"/>
              </w:rPr>
              <w:t>-4.4</w:t>
            </w:r>
          </w:p>
        </w:tc>
        <w:tc>
          <w:tcPr>
            <w:tcW w:w="930" w:type="dxa"/>
          </w:tcPr>
          <w:p w14:paraId="7E691567" w14:textId="77777777" w:rsidR="001D6A18" w:rsidRPr="00EC5BC0" w:rsidRDefault="001D6A18" w:rsidP="004B1ABD">
            <w:pPr>
              <w:pStyle w:val="TAC"/>
              <w:rPr>
                <w:rFonts w:cs="Arial"/>
                <w:lang w:eastAsia="en-US"/>
              </w:rPr>
            </w:pPr>
            <w:r w:rsidRPr="00EC5BC0">
              <w:rPr>
                <w:rFonts w:eastAsia="SimSun" w:cs="Arial"/>
                <w:lang w:eastAsia="en-US"/>
              </w:rPr>
              <w:t>-</w:t>
            </w:r>
            <w:r w:rsidR="00C65386" w:rsidRPr="00EC5BC0">
              <w:rPr>
                <w:rFonts w:eastAsia="SimSun" w:cs="Arial"/>
                <w:lang w:eastAsia="en-US"/>
              </w:rPr>
              <w:t>4</w:t>
            </w:r>
            <w:r w:rsidRPr="00EC5BC0">
              <w:rPr>
                <w:rFonts w:eastAsia="SimSun" w:cs="Arial"/>
                <w:lang w:eastAsia="en-US"/>
              </w:rPr>
              <w:t>.5</w:t>
            </w:r>
          </w:p>
        </w:tc>
        <w:tc>
          <w:tcPr>
            <w:tcW w:w="930" w:type="dxa"/>
          </w:tcPr>
          <w:p w14:paraId="20670E99" w14:textId="77777777" w:rsidR="001D6A18" w:rsidRPr="00EC5BC0" w:rsidRDefault="001D6A18" w:rsidP="004B1ABD">
            <w:pPr>
              <w:pStyle w:val="TAC"/>
              <w:rPr>
                <w:rFonts w:cs="Arial"/>
                <w:lang w:eastAsia="en-US"/>
              </w:rPr>
            </w:pPr>
            <w:r w:rsidRPr="00EC5BC0">
              <w:rPr>
                <w:rFonts w:eastAsia="SimSun" w:cs="Arial"/>
                <w:lang w:eastAsia="zh-CN"/>
              </w:rPr>
              <w:t>-4.5</w:t>
            </w:r>
          </w:p>
        </w:tc>
      </w:tr>
      <w:tr w:rsidR="00EC5BC0" w:rsidRPr="00EC5BC0" w14:paraId="2B23C02A" w14:textId="77777777">
        <w:trPr>
          <w:jc w:val="center"/>
        </w:trPr>
        <w:tc>
          <w:tcPr>
            <w:tcW w:w="959" w:type="dxa"/>
            <w:vMerge/>
          </w:tcPr>
          <w:p w14:paraId="3E39D1AB" w14:textId="77777777" w:rsidR="001D6A18" w:rsidRPr="00EC5BC0" w:rsidRDefault="001D6A18" w:rsidP="004B1ABD">
            <w:pPr>
              <w:pStyle w:val="TAC"/>
              <w:rPr>
                <w:rFonts w:cs="Arial"/>
                <w:lang w:eastAsia="en-US"/>
              </w:rPr>
            </w:pPr>
          </w:p>
        </w:tc>
        <w:tc>
          <w:tcPr>
            <w:tcW w:w="1134" w:type="dxa"/>
            <w:vMerge w:val="restart"/>
          </w:tcPr>
          <w:p w14:paraId="4B2D513B" w14:textId="77777777" w:rsidR="001D6A18" w:rsidRPr="00EC5BC0" w:rsidRDefault="001D6A18" w:rsidP="004B1ABD">
            <w:pPr>
              <w:pStyle w:val="TAC"/>
              <w:rPr>
                <w:rFonts w:cs="Arial"/>
                <w:lang w:eastAsia="en-US"/>
              </w:rPr>
            </w:pPr>
            <w:r w:rsidRPr="00EC5BC0">
              <w:rPr>
                <w:rFonts w:cs="Arial"/>
                <w:lang w:eastAsia="en-US"/>
              </w:rPr>
              <w:t>8</w:t>
            </w:r>
          </w:p>
        </w:tc>
        <w:tc>
          <w:tcPr>
            <w:tcW w:w="927" w:type="dxa"/>
            <w:vMerge w:val="restart"/>
          </w:tcPr>
          <w:p w14:paraId="2492228C"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15440DBC"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ECF939A"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C5E5E87"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3B5D23F4"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7F392958"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4EF40FC7"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040E140C" w14:textId="77777777" w:rsidR="001D6A18" w:rsidRPr="00EC5BC0" w:rsidRDefault="001D6A18" w:rsidP="004B1ABD">
            <w:pPr>
              <w:pStyle w:val="TAC"/>
              <w:rPr>
                <w:rFonts w:eastAsia="SimSun" w:cs="Arial"/>
                <w:lang w:eastAsia="zh-CN"/>
              </w:rPr>
            </w:pPr>
            <w:r w:rsidRPr="00EC5BC0">
              <w:rPr>
                <w:rFonts w:cs="Arial"/>
                <w:lang w:eastAsia="en-US"/>
              </w:rPr>
              <w:t>-8.3</w:t>
            </w:r>
          </w:p>
        </w:tc>
      </w:tr>
      <w:tr w:rsidR="001D6A18" w:rsidRPr="00EC5BC0" w14:paraId="0DE495F4" w14:textId="77777777">
        <w:trPr>
          <w:jc w:val="center"/>
        </w:trPr>
        <w:tc>
          <w:tcPr>
            <w:tcW w:w="959" w:type="dxa"/>
            <w:vMerge/>
          </w:tcPr>
          <w:p w14:paraId="158FE0C1" w14:textId="77777777" w:rsidR="001D6A18" w:rsidRPr="00EC5BC0" w:rsidRDefault="001D6A18" w:rsidP="004B1ABD">
            <w:pPr>
              <w:pStyle w:val="TAC"/>
              <w:rPr>
                <w:rFonts w:cs="Arial"/>
                <w:lang w:eastAsia="en-US"/>
              </w:rPr>
            </w:pPr>
          </w:p>
        </w:tc>
        <w:tc>
          <w:tcPr>
            <w:tcW w:w="1134" w:type="dxa"/>
            <w:vMerge/>
          </w:tcPr>
          <w:p w14:paraId="4BAE0941" w14:textId="77777777" w:rsidR="001D6A18" w:rsidRPr="00EC5BC0" w:rsidRDefault="001D6A18" w:rsidP="004B1ABD">
            <w:pPr>
              <w:pStyle w:val="TAC"/>
              <w:rPr>
                <w:rFonts w:cs="Arial"/>
                <w:lang w:eastAsia="en-US"/>
              </w:rPr>
            </w:pPr>
          </w:p>
        </w:tc>
        <w:tc>
          <w:tcPr>
            <w:tcW w:w="927" w:type="dxa"/>
            <w:vMerge/>
          </w:tcPr>
          <w:p w14:paraId="6EA5E4D7" w14:textId="77777777" w:rsidR="001D6A18" w:rsidRPr="00EC5BC0" w:rsidRDefault="001D6A18" w:rsidP="004B1ABD">
            <w:pPr>
              <w:pStyle w:val="TAC"/>
              <w:rPr>
                <w:rFonts w:cs="Arial"/>
                <w:lang w:eastAsia="en-US"/>
              </w:rPr>
            </w:pPr>
          </w:p>
        </w:tc>
        <w:tc>
          <w:tcPr>
            <w:tcW w:w="1624" w:type="dxa"/>
          </w:tcPr>
          <w:p w14:paraId="6D491153"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72A9BDC"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8AA0065"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1CDDE262"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07428C37" w14:textId="77777777" w:rsidR="001D6A18" w:rsidRPr="00EC5BC0" w:rsidRDefault="001D6A18" w:rsidP="004B1ABD">
            <w:pPr>
              <w:pStyle w:val="TAC"/>
              <w:rPr>
                <w:rFonts w:eastAsia="SimSun" w:cs="Arial"/>
                <w:lang w:eastAsia="en-US"/>
              </w:rPr>
            </w:pPr>
            <w:r w:rsidRPr="00EC5BC0">
              <w:rPr>
                <w:rFonts w:cs="Arial"/>
                <w:lang w:eastAsia="en-US"/>
              </w:rPr>
              <w:t>-8.1</w:t>
            </w:r>
          </w:p>
        </w:tc>
        <w:tc>
          <w:tcPr>
            <w:tcW w:w="930" w:type="dxa"/>
          </w:tcPr>
          <w:p w14:paraId="1F09DFD1"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58DC137D" w14:textId="77777777" w:rsidR="001D6A18" w:rsidRPr="00EC5BC0" w:rsidRDefault="001D6A18" w:rsidP="004B1ABD">
            <w:pPr>
              <w:pStyle w:val="TAC"/>
              <w:rPr>
                <w:rFonts w:eastAsia="SimSun" w:cs="Arial"/>
                <w:lang w:eastAsia="zh-CN"/>
              </w:rPr>
            </w:pPr>
            <w:r w:rsidRPr="00EC5BC0">
              <w:rPr>
                <w:rFonts w:cs="Arial"/>
                <w:lang w:eastAsia="en-US"/>
              </w:rPr>
              <w:t>-8.1</w:t>
            </w:r>
          </w:p>
        </w:tc>
      </w:tr>
    </w:tbl>
    <w:p w14:paraId="15596891" w14:textId="77777777" w:rsidR="004B1ABD" w:rsidRPr="00EC5BC0" w:rsidRDefault="004B1ABD" w:rsidP="004C3DCF"/>
    <w:p w14:paraId="220D3BA0"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0B51E65" w14:textId="77777777" w:rsidR="004B1ABD" w:rsidRPr="00EC5BC0" w:rsidRDefault="004B1ABD" w:rsidP="002C24FB">
      <w:pPr>
        <w:pStyle w:val="Heading3"/>
      </w:pPr>
      <w:bookmarkStart w:id="1894" w:name="_Toc21015995"/>
      <w:bookmarkStart w:id="1895" w:name="_Toc45830183"/>
      <w:bookmarkStart w:id="1896" w:name="_Toc45830833"/>
      <w:bookmarkStart w:id="1897" w:name="_Toc61109289"/>
      <w:r w:rsidRPr="00EC5BC0">
        <w:t>8.3.6</w:t>
      </w:r>
      <w:r w:rsidRPr="00EC5BC0">
        <w:tab/>
      </w:r>
      <w:r w:rsidR="00635F38" w:rsidRPr="00EC5BC0">
        <w:t>NACK</w:t>
      </w:r>
      <w:r w:rsidRPr="00EC5BC0">
        <w:t xml:space="preserve"> to ACK detection for PUCCH format 3</w:t>
      </w:r>
      <w:bookmarkEnd w:id="1894"/>
      <w:bookmarkEnd w:id="1895"/>
      <w:bookmarkEnd w:id="1896"/>
      <w:bookmarkEnd w:id="1897"/>
    </w:p>
    <w:p w14:paraId="6F5C0E83" w14:textId="77777777" w:rsidR="004B1ABD" w:rsidRPr="00EC5BC0" w:rsidRDefault="004B1ABD" w:rsidP="002C24FB">
      <w:pPr>
        <w:pStyle w:val="Heading4"/>
      </w:pPr>
      <w:bookmarkStart w:id="1898" w:name="_Toc21015996"/>
      <w:bookmarkStart w:id="1899" w:name="_Toc45830184"/>
      <w:bookmarkStart w:id="1900" w:name="_Toc45830834"/>
      <w:bookmarkStart w:id="1901" w:name="_Toc61109290"/>
      <w:r w:rsidRPr="00EC5BC0">
        <w:t>8.3.6.1</w:t>
      </w:r>
      <w:r w:rsidRPr="00EC5BC0">
        <w:tab/>
        <w:t>Definition and applicability</w:t>
      </w:r>
      <w:bookmarkEnd w:id="1898"/>
      <w:bookmarkEnd w:id="1899"/>
      <w:bookmarkEnd w:id="1900"/>
      <w:bookmarkEnd w:id="1901"/>
    </w:p>
    <w:p w14:paraId="39A5A150" w14:textId="77777777" w:rsidR="004B1ABD" w:rsidRPr="00EC5BC0" w:rsidRDefault="004B1ABD" w:rsidP="004B1ABD">
      <w:r w:rsidRPr="00EC5BC0">
        <w:t xml:space="preserve">The performance requirement of PUCCH format 3 for </w:t>
      </w:r>
      <w:r w:rsidR="00635F38" w:rsidRPr="00EC5BC0">
        <w:t>NACK</w:t>
      </w:r>
      <w:r w:rsidRPr="00EC5BC0">
        <w:t xml:space="preserve"> to ACK detection is determined by the two parameters: probability of false detection of the ACK and the </w:t>
      </w:r>
      <w:r w:rsidR="00635F38" w:rsidRPr="00EC5BC0">
        <w:t>NACK</w:t>
      </w:r>
      <w:r w:rsidRPr="00EC5BC0">
        <w:t xml:space="preserve"> to ACK detection probability. The performance is measured by the required SNR at probability of the </w:t>
      </w:r>
      <w:r w:rsidR="00635F38" w:rsidRPr="00EC5BC0">
        <w:t>NACK</w:t>
      </w:r>
      <w:r w:rsidRPr="00EC5BC0">
        <w:t xml:space="preserve"> to ACK detection equal to 0.001 or less. The probability of false detection of the ACK shall be 0.01 or less.</w:t>
      </w:r>
    </w:p>
    <w:p w14:paraId="222A5F4B"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 E</w:t>
      </w:r>
      <w:r w:rsidRPr="00EC5BC0">
        <w:rPr>
          <w:rFonts w:eastAsia="SimSun"/>
        </w:rPr>
        <w:t xml:space="preserve">ach </w:t>
      </w:r>
      <w:r w:rsidRPr="00EC5BC0">
        <w:t xml:space="preserve">false </w:t>
      </w:r>
      <w:r w:rsidRPr="00EC5BC0">
        <w:rPr>
          <w:rFonts w:eastAsia="SimSun"/>
        </w:rPr>
        <w:t xml:space="preserve">bit </w:t>
      </w:r>
      <w:r w:rsidRPr="00EC5BC0">
        <w:t xml:space="preserve">detection </w:t>
      </w:r>
      <w:r w:rsidRPr="00EC5BC0">
        <w:rPr>
          <w:rFonts w:eastAsia="SimSun"/>
        </w:rPr>
        <w:t>is counted as one error</w:t>
      </w:r>
      <w:r w:rsidRPr="00EC5BC0">
        <w:t>.</w:t>
      </w:r>
    </w:p>
    <w:p w14:paraId="4E9682EF" w14:textId="77777777" w:rsidR="004B1ABD" w:rsidRPr="00EC5BC0" w:rsidRDefault="004B1ABD" w:rsidP="004B1ABD">
      <w:r w:rsidRPr="00EC5BC0">
        <w:t xml:space="preserve">The </w:t>
      </w:r>
      <w:r w:rsidR="00635F38" w:rsidRPr="00EC5BC0">
        <w:t>NACK</w:t>
      </w:r>
      <w:r w:rsidRPr="00EC5BC0">
        <w:t xml:space="preserve"> to ACK detection probability is the probability of detecting an ACK bit when an </w:t>
      </w:r>
      <w:r w:rsidR="00635F38" w:rsidRPr="00EC5BC0">
        <w:t>NACK</w:t>
      </w:r>
      <w:r w:rsidRPr="00EC5BC0">
        <w:t xml:space="preserve"> bit was sent on particular bit position. E</w:t>
      </w:r>
      <w:r w:rsidRPr="00EC5BC0">
        <w:rPr>
          <w:rFonts w:eastAsia="SimSun"/>
        </w:rPr>
        <w:t xml:space="preserve">ach </w:t>
      </w:r>
      <w:r w:rsidR="00635F38" w:rsidRPr="00EC5BC0">
        <w:t>NACK</w:t>
      </w:r>
      <w:r w:rsidRPr="00EC5BC0">
        <w:rPr>
          <w:rFonts w:eastAsia="SimSun"/>
        </w:rPr>
        <w:t xml:space="preserve"> bit erroneously detected as ACK bit is counted as one error</w:t>
      </w:r>
      <w:r w:rsidRPr="00EC5BC0">
        <w:t xml:space="preserve">. </w:t>
      </w:r>
      <w:r w:rsidRPr="00EC5BC0">
        <w:rPr>
          <w:rFonts w:eastAsia="SimSun"/>
        </w:rPr>
        <w:t xml:space="preserve">Erroneously detected  </w:t>
      </w:r>
      <w:r w:rsidR="00635F38" w:rsidRPr="00EC5BC0">
        <w:t>NACK</w:t>
      </w:r>
      <w:r w:rsidRPr="00EC5BC0">
        <w:t xml:space="preserve"> bits in the definition do not contain the </w:t>
      </w:r>
      <w:r w:rsidR="00635F38" w:rsidRPr="00EC5BC0">
        <w:t>NACK</w:t>
      </w:r>
      <w:r w:rsidRPr="00EC5BC0">
        <w:t xml:space="preserve"> bits which are mapped from DTX, i.e. </w:t>
      </w:r>
      <w:r w:rsidR="00635F38" w:rsidRPr="00EC5BC0">
        <w:t>NACK</w:t>
      </w:r>
      <w:r w:rsidRPr="00EC5BC0">
        <w:t xml:space="preserve"> bits received when DTX is sent should not be considered.</w:t>
      </w:r>
    </w:p>
    <w:p w14:paraId="7F29D79F" w14:textId="77777777" w:rsidR="004B1ABD" w:rsidRPr="00EC5BC0" w:rsidRDefault="004B1ABD" w:rsidP="004B1ABD">
      <w:r w:rsidRPr="00EC5BC0">
        <w:t>The test is applicable to all BS. A test for a specific channel bandwidth is only applicable if the BS supports it.</w:t>
      </w:r>
    </w:p>
    <w:p w14:paraId="0341F5F0" w14:textId="77777777" w:rsidR="004B1ABD" w:rsidRPr="00EC5BC0" w:rsidRDefault="004B1ABD" w:rsidP="004B1ABD">
      <w:r w:rsidRPr="00EC5BC0">
        <w:t>For a BS supporting multiple channel bandwidths only the tests for the lowest and the highest channel bandwidth supported by the BS are applicable.</w:t>
      </w:r>
    </w:p>
    <w:p w14:paraId="14849F6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as presented below, with random codeword selection assumed:</w:t>
      </w:r>
    </w:p>
    <w:p w14:paraId="3EE2FFA4" w14:textId="77777777" w:rsidR="004B1ABD" w:rsidRPr="00EC5BC0" w:rsidRDefault="009943C9" w:rsidP="004B1ABD">
      <w:pPr>
        <w:pStyle w:val="B1"/>
      </w:pPr>
      <w:r w:rsidRPr="00EC5BC0">
        <w:t>-</w:t>
      </w:r>
      <w:r w:rsidR="004B1ABD" w:rsidRPr="00EC5BC0">
        <w:tab/>
        <w:t>16AN bits: applicable for TDD</w:t>
      </w:r>
    </w:p>
    <w:p w14:paraId="25761849"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3E8E7CF7" w14:textId="77777777" w:rsidR="004B1ABD" w:rsidRPr="00EC5BC0" w:rsidRDefault="004B1ABD" w:rsidP="002C24FB">
      <w:pPr>
        <w:pStyle w:val="Heading4"/>
      </w:pPr>
      <w:bookmarkStart w:id="1902" w:name="_Toc21015997"/>
      <w:bookmarkStart w:id="1903" w:name="_Toc45830185"/>
      <w:bookmarkStart w:id="1904" w:name="_Toc45830835"/>
      <w:bookmarkStart w:id="1905" w:name="_Toc61109291"/>
      <w:r w:rsidRPr="00EC5BC0">
        <w:t>8.3.6.2</w:t>
      </w:r>
      <w:r w:rsidRPr="00EC5BC0">
        <w:tab/>
        <w:t>Minimum Requirement</w:t>
      </w:r>
      <w:bookmarkEnd w:id="1902"/>
      <w:bookmarkEnd w:id="1903"/>
      <w:bookmarkEnd w:id="1904"/>
      <w:bookmarkEnd w:id="1905"/>
    </w:p>
    <w:p w14:paraId="7B5CDE67" w14:textId="77777777" w:rsidR="004B1ABD" w:rsidRPr="00EC5BC0" w:rsidRDefault="004B1ABD" w:rsidP="004B1ABD">
      <w:r w:rsidRPr="00EC5BC0">
        <w:t>The minimum requirement is in TS 36.104 [2] subclause 8.3.1.1 and 8.3.6.1.</w:t>
      </w:r>
    </w:p>
    <w:p w14:paraId="34CD0AFB" w14:textId="77777777" w:rsidR="004B1ABD" w:rsidRPr="00EC5BC0" w:rsidRDefault="004B1ABD" w:rsidP="002C24FB">
      <w:pPr>
        <w:pStyle w:val="Heading4"/>
      </w:pPr>
      <w:bookmarkStart w:id="1906" w:name="_Toc21015998"/>
      <w:bookmarkStart w:id="1907" w:name="_Toc45830186"/>
      <w:bookmarkStart w:id="1908" w:name="_Toc45830836"/>
      <w:bookmarkStart w:id="1909" w:name="_Toc61109292"/>
      <w:r w:rsidRPr="00EC5BC0">
        <w:t>8.3.6.3</w:t>
      </w:r>
      <w:r w:rsidRPr="00EC5BC0">
        <w:tab/>
        <w:t>Test purpose</w:t>
      </w:r>
      <w:bookmarkEnd w:id="1906"/>
      <w:bookmarkEnd w:id="1907"/>
      <w:bookmarkEnd w:id="1908"/>
      <w:bookmarkEnd w:id="1909"/>
    </w:p>
    <w:p w14:paraId="392B18E0" w14:textId="77777777" w:rsidR="004B1ABD" w:rsidRPr="00EC5BC0" w:rsidRDefault="004B1ABD" w:rsidP="004B1ABD">
      <w:r w:rsidRPr="00EC5BC0">
        <w:t xml:space="preserve">The test shall verify the receiver’s ability not to falsely detect </w:t>
      </w:r>
      <w:r w:rsidR="00635F38" w:rsidRPr="00EC5BC0">
        <w:t>NACK</w:t>
      </w:r>
      <w:r w:rsidRPr="00EC5BC0">
        <w:t xml:space="preserve"> bits, transmitted in codeword randomly selected from applicable codebook, as ACK bits under multipath fading propagation conditions for a given SNR.</w:t>
      </w:r>
    </w:p>
    <w:p w14:paraId="45660D1C" w14:textId="77777777" w:rsidR="004B1ABD" w:rsidRPr="00EC5BC0" w:rsidRDefault="004B1ABD" w:rsidP="002C24FB">
      <w:pPr>
        <w:pStyle w:val="Heading4"/>
      </w:pPr>
      <w:bookmarkStart w:id="1910" w:name="_Toc21015999"/>
      <w:bookmarkStart w:id="1911" w:name="_Toc45830187"/>
      <w:bookmarkStart w:id="1912" w:name="_Toc45830837"/>
      <w:bookmarkStart w:id="1913" w:name="_Toc61109293"/>
      <w:r w:rsidRPr="00EC5BC0">
        <w:t>8.3.6.4</w:t>
      </w:r>
      <w:r w:rsidRPr="00EC5BC0">
        <w:tab/>
        <w:t>Method of test</w:t>
      </w:r>
      <w:bookmarkEnd w:id="1910"/>
      <w:bookmarkEnd w:id="1911"/>
      <w:bookmarkEnd w:id="1912"/>
      <w:bookmarkEnd w:id="1913"/>
    </w:p>
    <w:p w14:paraId="7711CCCD" w14:textId="77777777" w:rsidR="004B1ABD" w:rsidRPr="00EC5BC0" w:rsidRDefault="004B1ABD" w:rsidP="002C24FB">
      <w:pPr>
        <w:pStyle w:val="Heading5"/>
      </w:pPr>
      <w:bookmarkStart w:id="1914" w:name="_Toc21016000"/>
      <w:bookmarkStart w:id="1915" w:name="_Toc45830188"/>
      <w:bookmarkStart w:id="1916" w:name="_Toc45830838"/>
      <w:bookmarkStart w:id="1917" w:name="_Toc61109294"/>
      <w:r w:rsidRPr="00EC5BC0">
        <w:t>8.3.6.4.1</w:t>
      </w:r>
      <w:r w:rsidRPr="00EC5BC0">
        <w:tab/>
        <w:t>Initial Conditions</w:t>
      </w:r>
      <w:bookmarkEnd w:id="1914"/>
      <w:bookmarkEnd w:id="1915"/>
      <w:bookmarkEnd w:id="1916"/>
      <w:bookmarkEnd w:id="1917"/>
    </w:p>
    <w:p w14:paraId="00EAC851" w14:textId="77777777" w:rsidR="004B1ABD" w:rsidRPr="00EC5BC0" w:rsidRDefault="004B1ABD" w:rsidP="004B1ABD">
      <w:r w:rsidRPr="00EC5BC0">
        <w:t>Test environment:</w:t>
      </w:r>
      <w:r w:rsidRPr="00EC5BC0">
        <w:tab/>
        <w:t>Normal, see subclause D.2.</w:t>
      </w:r>
    </w:p>
    <w:p w14:paraId="4A137802" w14:textId="77777777" w:rsidR="004B1ABD" w:rsidRPr="00EC5BC0" w:rsidRDefault="004B1ABD" w:rsidP="004B1ABD">
      <w:r w:rsidRPr="00EC5BC0">
        <w:t>RF channels to be tested:</w:t>
      </w:r>
      <w:r w:rsidRPr="00EC5BC0">
        <w:tab/>
        <w:t>M; see subclause 4.7</w:t>
      </w:r>
    </w:p>
    <w:p w14:paraId="67EFC17D"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DEB8C4" w14:textId="77777777" w:rsidR="004B1ABD" w:rsidRPr="00EC5BC0" w:rsidRDefault="004B1ABD" w:rsidP="002C24FB">
      <w:pPr>
        <w:pStyle w:val="Heading5"/>
      </w:pPr>
      <w:bookmarkStart w:id="1918" w:name="_Toc21016001"/>
      <w:bookmarkStart w:id="1919" w:name="_Toc45830189"/>
      <w:bookmarkStart w:id="1920" w:name="_Toc45830839"/>
      <w:bookmarkStart w:id="1921" w:name="_Toc61109295"/>
      <w:r w:rsidRPr="00EC5BC0">
        <w:t>8.3.6.4.2</w:t>
      </w:r>
      <w:r w:rsidRPr="00EC5BC0">
        <w:tab/>
        <w:t>Procedure</w:t>
      </w:r>
      <w:bookmarkEnd w:id="1918"/>
      <w:bookmarkEnd w:id="1919"/>
      <w:bookmarkEnd w:id="1920"/>
      <w:bookmarkEnd w:id="1921"/>
    </w:p>
    <w:p w14:paraId="426327AC" w14:textId="77777777" w:rsidR="004B1ABD" w:rsidRPr="00EC5BC0" w:rsidRDefault="004B1ABD" w:rsidP="004B1ABD">
      <w:pPr>
        <w:pStyle w:val="B1"/>
      </w:pPr>
      <w:r w:rsidRPr="00EC5BC0">
        <w:t>1)</w:t>
      </w:r>
      <w:r w:rsidRPr="00EC5BC0">
        <w:tab/>
        <w:t>Adjust the AWGN generator, according to the channel bandwidth defined in Table 8.3.6.4.2-1.</w:t>
      </w:r>
    </w:p>
    <w:p w14:paraId="70F5BDAF" w14:textId="77777777" w:rsidR="004B1ABD" w:rsidRPr="00EC5BC0" w:rsidRDefault="004B1ABD" w:rsidP="00DD5B46">
      <w:pPr>
        <w:pStyle w:val="TH"/>
      </w:pPr>
      <w:r w:rsidRPr="00EC5BC0">
        <w:t>Table 8.3.6.4.2-1: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2FB0752" w14:textId="77777777">
        <w:trPr>
          <w:cantSplit/>
          <w:jc w:val="center"/>
        </w:trPr>
        <w:tc>
          <w:tcPr>
            <w:tcW w:w="2406" w:type="dxa"/>
            <w:vAlign w:val="center"/>
          </w:tcPr>
          <w:p w14:paraId="1E7AD85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69CB2FF0"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2E65B73E" w14:textId="77777777">
        <w:trPr>
          <w:cantSplit/>
          <w:trHeight w:val="70"/>
          <w:jc w:val="center"/>
        </w:trPr>
        <w:tc>
          <w:tcPr>
            <w:tcW w:w="2406" w:type="dxa"/>
            <w:tcBorders>
              <w:bottom w:val="single" w:sz="4" w:space="0" w:color="auto"/>
            </w:tcBorders>
            <w:vAlign w:val="center"/>
          </w:tcPr>
          <w:p w14:paraId="6354954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EF093DF"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E6985AD" w14:textId="77777777">
        <w:trPr>
          <w:cantSplit/>
          <w:trHeight w:val="70"/>
          <w:jc w:val="center"/>
        </w:trPr>
        <w:tc>
          <w:tcPr>
            <w:tcW w:w="2406" w:type="dxa"/>
            <w:tcBorders>
              <w:bottom w:val="single" w:sz="4" w:space="0" w:color="auto"/>
            </w:tcBorders>
            <w:vAlign w:val="center"/>
          </w:tcPr>
          <w:p w14:paraId="0F338837"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6FD4C6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3F8E7E2" w14:textId="77777777">
        <w:trPr>
          <w:cantSplit/>
          <w:trHeight w:val="70"/>
          <w:jc w:val="center"/>
        </w:trPr>
        <w:tc>
          <w:tcPr>
            <w:tcW w:w="2406" w:type="dxa"/>
            <w:tcBorders>
              <w:bottom w:val="single" w:sz="4" w:space="0" w:color="auto"/>
            </w:tcBorders>
            <w:vAlign w:val="center"/>
          </w:tcPr>
          <w:p w14:paraId="313A31C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093DFAE" w14:textId="77777777" w:rsidR="004B1ABD" w:rsidRPr="00EC5BC0" w:rsidRDefault="004B1ABD" w:rsidP="004B1ABD">
            <w:pPr>
              <w:pStyle w:val="TAC"/>
              <w:rPr>
                <w:rFonts w:cs="Arial"/>
                <w:lang w:eastAsia="ja-JP"/>
              </w:rPr>
            </w:pPr>
            <w:r w:rsidRPr="00EC5BC0">
              <w:rPr>
                <w:rFonts w:cs="Arial"/>
                <w:lang w:eastAsia="ja-JP"/>
              </w:rPr>
              <w:t>-77.4 dBm / 18MHz</w:t>
            </w:r>
          </w:p>
        </w:tc>
      </w:tr>
    </w:tbl>
    <w:p w14:paraId="5EE4A27D" w14:textId="77777777" w:rsidR="004B1ABD" w:rsidRPr="00EC5BC0" w:rsidRDefault="004B1ABD" w:rsidP="004B1ABD"/>
    <w:p w14:paraId="043A8A01" w14:textId="77777777" w:rsidR="004B1ABD" w:rsidRPr="00EC5BC0" w:rsidRDefault="004B1ABD" w:rsidP="004B1ABD">
      <w:pPr>
        <w:pStyle w:val="B1"/>
      </w:pPr>
      <w:r w:rsidRPr="00EC5BC0">
        <w:t>2)</w:t>
      </w:r>
      <w:r w:rsidRPr="00EC5BC0">
        <w:tab/>
        <w:t>The characteristics of the wanted signal shall be configured according to TS 36.211 [12].</w:t>
      </w:r>
    </w:p>
    <w:p w14:paraId="54CCEDC0"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54C9D117" w14:textId="77777777" w:rsidR="004B1ABD" w:rsidRPr="00EC5BC0" w:rsidRDefault="004B1ABD" w:rsidP="004B1ABD">
      <w:pPr>
        <w:pStyle w:val="B1"/>
      </w:pPr>
      <w:r w:rsidRPr="00EC5BC0">
        <w:t>4)</w:t>
      </w:r>
      <w:r w:rsidRPr="00EC5BC0">
        <w:tab/>
        <w:t>Adjust the equipment so that the SNR specified in Table 8.3.6.5-1 is achieved at the BS input during the codeword’s transmissions.</w:t>
      </w:r>
    </w:p>
    <w:p w14:paraId="5D67403C" w14:textId="77777777" w:rsidR="004B1ABD" w:rsidRPr="00EC5BC0" w:rsidRDefault="004B1ABD" w:rsidP="004B1ABD">
      <w:pPr>
        <w:pStyle w:val="B1"/>
      </w:pPr>
      <w:r w:rsidRPr="00EC5BC0">
        <w:t>5)</w:t>
      </w:r>
      <w:r w:rsidRPr="00EC5BC0">
        <w:tab/>
        <w:t xml:space="preserve">The signal generator sends random codeword from applicable codebook, in regular time periods. The following statistics are kept: the number of ACK bits detected in the idle periods and the number of </w:t>
      </w:r>
      <w:r w:rsidR="00635F38" w:rsidRPr="00EC5BC0">
        <w:t>NACK</w:t>
      </w:r>
      <w:r w:rsidRPr="00EC5BC0">
        <w:t xml:space="preserve"> bits detected as ACK.</w:t>
      </w:r>
    </w:p>
    <w:p w14:paraId="5D1838AE" w14:textId="77777777" w:rsidR="004B1ABD" w:rsidRPr="00EC5BC0" w:rsidRDefault="004B1ABD" w:rsidP="002C24FB">
      <w:pPr>
        <w:pStyle w:val="Heading4"/>
      </w:pPr>
      <w:bookmarkStart w:id="1922" w:name="_Toc21016002"/>
      <w:bookmarkStart w:id="1923" w:name="_Toc45830190"/>
      <w:bookmarkStart w:id="1924" w:name="_Toc45830840"/>
      <w:bookmarkStart w:id="1925" w:name="_Toc61109296"/>
      <w:r w:rsidRPr="00EC5BC0">
        <w:t>8.3.6.5</w:t>
      </w:r>
      <w:r w:rsidRPr="00EC5BC0">
        <w:tab/>
        <w:t>Test Requirement</w:t>
      </w:r>
      <w:bookmarkEnd w:id="1922"/>
      <w:bookmarkEnd w:id="1923"/>
      <w:bookmarkEnd w:id="1924"/>
      <w:bookmarkEnd w:id="1925"/>
    </w:p>
    <w:p w14:paraId="054340DC" w14:textId="77777777" w:rsidR="004B1ABD" w:rsidRPr="00EC5BC0" w:rsidRDefault="004B1ABD" w:rsidP="004B1ABD">
      <w:r w:rsidRPr="00EC5BC0">
        <w:t xml:space="preserve">The fraction of falsely detected ACK bits shall be less than 1% and the fraction of </w:t>
      </w:r>
      <w:r w:rsidR="00635F38" w:rsidRPr="00EC5BC0">
        <w:t>NACK</w:t>
      </w:r>
      <w:r w:rsidRPr="00EC5BC0">
        <w:t xml:space="preserve"> bits falsely detected as ACK shall be less than 0,1% for the SNR listed in Tables 8.3.6.5-1.</w:t>
      </w:r>
    </w:p>
    <w:p w14:paraId="001BDCA4" w14:textId="77777777" w:rsidR="004B1ABD" w:rsidRPr="00EC5BC0" w:rsidRDefault="004B1ABD" w:rsidP="00DD5B46">
      <w:pPr>
        <w:pStyle w:val="TH"/>
      </w:pPr>
      <w:r w:rsidRPr="00EC5BC0">
        <w:t>Table 8.3.6.5-1</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34122DB6" w14:textId="77777777">
        <w:trPr>
          <w:trHeight w:val="313"/>
          <w:jc w:val="center"/>
        </w:trPr>
        <w:tc>
          <w:tcPr>
            <w:tcW w:w="1007" w:type="dxa"/>
            <w:vMerge w:val="restart"/>
          </w:tcPr>
          <w:p w14:paraId="47EC3334"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B753180"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69F8DB08" w14:textId="77777777" w:rsidR="004C3DCF" w:rsidRPr="00EC5BC0" w:rsidRDefault="004C3DCF" w:rsidP="004B1ABD">
            <w:pPr>
              <w:pStyle w:val="TAH"/>
              <w:rPr>
                <w:rFonts w:cs="Arial"/>
                <w:lang w:eastAsia="en-US"/>
              </w:rPr>
            </w:pPr>
            <w:r w:rsidRPr="00EC5BC0">
              <w:rPr>
                <w:rFonts w:cs="Arial"/>
                <w:lang w:eastAsia="en-US"/>
              </w:rPr>
              <w:t>Cyclic Prefix</w:t>
            </w:r>
          </w:p>
        </w:tc>
        <w:tc>
          <w:tcPr>
            <w:tcW w:w="1722" w:type="dxa"/>
            <w:vMerge w:val="restart"/>
          </w:tcPr>
          <w:p w14:paraId="0AF7B274" w14:textId="77777777" w:rsidR="004C3DCF" w:rsidRPr="00EC5BC0" w:rsidRDefault="004C3DCF" w:rsidP="004B1ABD">
            <w:pPr>
              <w:pStyle w:val="TAH"/>
              <w:rPr>
                <w:rFonts w:cs="Arial"/>
                <w:lang w:eastAsia="en-US"/>
              </w:rPr>
            </w:pPr>
            <w:r w:rsidRPr="00EC5BC0">
              <w:rPr>
                <w:rFonts w:cs="Arial"/>
                <w:lang w:eastAsia="en-US"/>
              </w:rPr>
              <w:t>Propagation conditions and correlation matrix (Annex B)</w:t>
            </w:r>
          </w:p>
        </w:tc>
        <w:tc>
          <w:tcPr>
            <w:tcW w:w="5071" w:type="dxa"/>
            <w:gridSpan w:val="6"/>
          </w:tcPr>
          <w:p w14:paraId="5B85B8DF"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5401F3FB" w14:textId="77777777">
        <w:trPr>
          <w:trHeight w:val="313"/>
          <w:jc w:val="center"/>
        </w:trPr>
        <w:tc>
          <w:tcPr>
            <w:tcW w:w="1007" w:type="dxa"/>
            <w:vMerge/>
          </w:tcPr>
          <w:p w14:paraId="38706BC5" w14:textId="77777777" w:rsidR="004C3DCF" w:rsidRPr="00EC5BC0" w:rsidRDefault="004C3DCF" w:rsidP="004B1ABD">
            <w:pPr>
              <w:pStyle w:val="TAH"/>
              <w:rPr>
                <w:rFonts w:cs="Arial"/>
                <w:lang w:eastAsia="en-US"/>
              </w:rPr>
            </w:pPr>
          </w:p>
        </w:tc>
        <w:tc>
          <w:tcPr>
            <w:tcW w:w="1062" w:type="dxa"/>
            <w:vMerge/>
          </w:tcPr>
          <w:p w14:paraId="4BE33770" w14:textId="77777777" w:rsidR="004C3DCF" w:rsidRPr="00EC5BC0" w:rsidRDefault="004C3DCF" w:rsidP="004B1ABD">
            <w:pPr>
              <w:pStyle w:val="TAH"/>
              <w:rPr>
                <w:rFonts w:cs="Arial"/>
                <w:lang w:eastAsia="en-US"/>
              </w:rPr>
            </w:pPr>
          </w:p>
        </w:tc>
        <w:tc>
          <w:tcPr>
            <w:tcW w:w="995" w:type="dxa"/>
            <w:vMerge/>
          </w:tcPr>
          <w:p w14:paraId="66D2997A" w14:textId="77777777" w:rsidR="004C3DCF" w:rsidRPr="00EC5BC0" w:rsidRDefault="004C3DCF" w:rsidP="004B1ABD">
            <w:pPr>
              <w:pStyle w:val="TAH"/>
              <w:rPr>
                <w:rFonts w:cs="Arial"/>
                <w:lang w:eastAsia="en-US"/>
              </w:rPr>
            </w:pPr>
          </w:p>
        </w:tc>
        <w:tc>
          <w:tcPr>
            <w:tcW w:w="1722" w:type="dxa"/>
            <w:vMerge/>
          </w:tcPr>
          <w:p w14:paraId="3856DCB3" w14:textId="77777777" w:rsidR="004C3DCF" w:rsidRPr="00EC5BC0" w:rsidRDefault="004C3DCF" w:rsidP="004B1ABD">
            <w:pPr>
              <w:pStyle w:val="TAH"/>
              <w:rPr>
                <w:rFonts w:cs="Arial"/>
                <w:lang w:eastAsia="en-US"/>
              </w:rPr>
            </w:pPr>
          </w:p>
        </w:tc>
        <w:tc>
          <w:tcPr>
            <w:tcW w:w="851" w:type="dxa"/>
          </w:tcPr>
          <w:p w14:paraId="775D90C5" w14:textId="77777777" w:rsidR="004C3DCF" w:rsidRPr="00EC5BC0" w:rsidRDefault="004C3DCF" w:rsidP="004B1ABD">
            <w:pPr>
              <w:pStyle w:val="TAH"/>
              <w:rPr>
                <w:rFonts w:cs="Arial"/>
                <w:lang w:eastAsia="zh-CN"/>
              </w:rPr>
            </w:pPr>
            <w:r w:rsidRPr="00EC5BC0">
              <w:rPr>
                <w:rFonts w:cs="Arial"/>
                <w:lang w:eastAsia="zh-CN"/>
              </w:rPr>
              <w:t>1.4MHz</w:t>
            </w:r>
          </w:p>
        </w:tc>
        <w:tc>
          <w:tcPr>
            <w:tcW w:w="708" w:type="dxa"/>
          </w:tcPr>
          <w:p w14:paraId="5B87DC49" w14:textId="77777777" w:rsidR="004C3DCF" w:rsidRPr="00EC5BC0" w:rsidRDefault="004C3DCF" w:rsidP="004B1ABD">
            <w:pPr>
              <w:pStyle w:val="TAH"/>
              <w:rPr>
                <w:rFonts w:cs="Arial"/>
                <w:lang w:eastAsia="zh-CN"/>
              </w:rPr>
            </w:pPr>
            <w:r w:rsidRPr="00EC5BC0">
              <w:rPr>
                <w:rFonts w:cs="Arial"/>
                <w:lang w:eastAsia="zh-CN"/>
              </w:rPr>
              <w:t>3MHz</w:t>
            </w:r>
          </w:p>
        </w:tc>
        <w:tc>
          <w:tcPr>
            <w:tcW w:w="762" w:type="dxa"/>
          </w:tcPr>
          <w:p w14:paraId="061ACD24"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4D3C91C7"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B165DF"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5B9DE909"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FCF74F" w14:textId="77777777">
        <w:trPr>
          <w:jc w:val="center"/>
        </w:trPr>
        <w:tc>
          <w:tcPr>
            <w:tcW w:w="1007" w:type="dxa"/>
            <w:vMerge w:val="restart"/>
          </w:tcPr>
          <w:p w14:paraId="69F9CBBB"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2F09C630"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2504DF94"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4701F6D3"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166D020"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04B1C7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6C8ED31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E453AD4" w14:textId="77777777" w:rsidR="001D6A18" w:rsidRPr="00EC5BC0" w:rsidRDefault="001D6A18" w:rsidP="004B1ABD">
            <w:pPr>
              <w:pStyle w:val="TAC"/>
              <w:rPr>
                <w:rFonts w:cs="Arial"/>
                <w:lang w:eastAsia="zh-CN"/>
              </w:rPr>
            </w:pPr>
            <w:r w:rsidRPr="00EC5BC0">
              <w:rPr>
                <w:rFonts w:eastAsia="SimSun" w:cs="Arial"/>
                <w:lang w:eastAsia="zh-CN"/>
              </w:rPr>
              <w:t>2.0</w:t>
            </w:r>
          </w:p>
        </w:tc>
        <w:tc>
          <w:tcPr>
            <w:tcW w:w="924" w:type="dxa"/>
          </w:tcPr>
          <w:p w14:paraId="00EE9B48" w14:textId="77777777" w:rsidR="001D6A18" w:rsidRPr="00EC5BC0" w:rsidRDefault="001D6A18" w:rsidP="004B1ABD">
            <w:pPr>
              <w:pStyle w:val="TAC"/>
              <w:rPr>
                <w:rFonts w:cs="Arial"/>
                <w:lang w:eastAsia="en-US"/>
              </w:rPr>
            </w:pPr>
            <w:r w:rsidRPr="00EC5BC0">
              <w:rPr>
                <w:rFonts w:eastAsia="SimSun" w:cs="Arial"/>
                <w:lang w:eastAsia="en-US"/>
              </w:rPr>
              <w:t>2.2</w:t>
            </w:r>
          </w:p>
        </w:tc>
        <w:tc>
          <w:tcPr>
            <w:tcW w:w="924" w:type="dxa"/>
          </w:tcPr>
          <w:p w14:paraId="5CC7B87A" w14:textId="77777777" w:rsidR="001D6A18" w:rsidRPr="00EC5BC0" w:rsidRDefault="001D6A18" w:rsidP="004B1ABD">
            <w:pPr>
              <w:pStyle w:val="TAC"/>
              <w:rPr>
                <w:rFonts w:cs="Arial"/>
                <w:lang w:eastAsia="en-US"/>
              </w:rPr>
            </w:pPr>
            <w:r w:rsidRPr="00EC5BC0">
              <w:rPr>
                <w:rFonts w:eastAsia="SimSun" w:cs="Arial"/>
                <w:lang w:eastAsia="en-US"/>
              </w:rPr>
              <w:t>2.1</w:t>
            </w:r>
          </w:p>
        </w:tc>
      </w:tr>
      <w:tr w:rsidR="00EC5BC0" w:rsidRPr="00EC5BC0" w14:paraId="6E23E2A2" w14:textId="77777777">
        <w:trPr>
          <w:jc w:val="center"/>
        </w:trPr>
        <w:tc>
          <w:tcPr>
            <w:tcW w:w="1007" w:type="dxa"/>
            <w:vMerge/>
          </w:tcPr>
          <w:p w14:paraId="27A898F2" w14:textId="77777777" w:rsidR="001D6A18" w:rsidRPr="00EC5BC0" w:rsidRDefault="001D6A18" w:rsidP="004B1ABD">
            <w:pPr>
              <w:pStyle w:val="TAC"/>
              <w:rPr>
                <w:rFonts w:cs="Arial"/>
                <w:lang w:eastAsia="en-US"/>
              </w:rPr>
            </w:pPr>
          </w:p>
        </w:tc>
        <w:tc>
          <w:tcPr>
            <w:tcW w:w="1062" w:type="dxa"/>
            <w:vMerge/>
          </w:tcPr>
          <w:p w14:paraId="0A005083" w14:textId="77777777" w:rsidR="001D6A18" w:rsidRPr="00EC5BC0" w:rsidRDefault="001D6A18" w:rsidP="004B1ABD">
            <w:pPr>
              <w:pStyle w:val="TAC"/>
              <w:rPr>
                <w:rFonts w:cs="Arial"/>
                <w:lang w:eastAsia="en-US"/>
              </w:rPr>
            </w:pPr>
          </w:p>
        </w:tc>
        <w:tc>
          <w:tcPr>
            <w:tcW w:w="995" w:type="dxa"/>
            <w:vMerge/>
          </w:tcPr>
          <w:p w14:paraId="491D67D6" w14:textId="77777777" w:rsidR="001D6A18" w:rsidRPr="00EC5BC0" w:rsidRDefault="001D6A18" w:rsidP="004B1ABD">
            <w:pPr>
              <w:pStyle w:val="TAC"/>
              <w:rPr>
                <w:rFonts w:cs="Arial"/>
                <w:lang w:eastAsia="en-US"/>
              </w:rPr>
            </w:pPr>
          </w:p>
        </w:tc>
        <w:tc>
          <w:tcPr>
            <w:tcW w:w="1722" w:type="dxa"/>
          </w:tcPr>
          <w:p w14:paraId="08256A11"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E62C22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DC0146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CDCC93A"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D20AD49"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09A47CA0" w14:textId="77777777" w:rsidR="001D6A18" w:rsidRPr="00EC5BC0" w:rsidRDefault="00437CE0" w:rsidP="004B1ABD">
            <w:pPr>
              <w:pStyle w:val="TAC"/>
              <w:rPr>
                <w:rFonts w:cs="Arial"/>
                <w:lang w:eastAsia="en-US"/>
              </w:rPr>
            </w:pPr>
            <w:r w:rsidRPr="00EC5BC0">
              <w:rPr>
                <w:rFonts w:eastAsia="SimSun" w:cs="Arial"/>
                <w:lang w:eastAsia="en-US"/>
              </w:rPr>
              <w:t>2</w:t>
            </w:r>
            <w:r w:rsidR="001D6A18" w:rsidRPr="00EC5BC0">
              <w:rPr>
                <w:rFonts w:eastAsia="SimSun" w:cs="Arial"/>
                <w:lang w:eastAsia="en-US"/>
              </w:rPr>
              <w:t>.</w:t>
            </w:r>
            <w:r w:rsidRPr="00EC5BC0">
              <w:rPr>
                <w:rFonts w:eastAsia="SimSun" w:cs="Arial"/>
                <w:lang w:eastAsia="en-US"/>
              </w:rPr>
              <w:t>5</w:t>
            </w:r>
          </w:p>
        </w:tc>
        <w:tc>
          <w:tcPr>
            <w:tcW w:w="924" w:type="dxa"/>
          </w:tcPr>
          <w:p w14:paraId="064DB4F6" w14:textId="77777777" w:rsidR="001D6A18" w:rsidRPr="00EC5BC0" w:rsidRDefault="001D6A18" w:rsidP="004B1ABD">
            <w:pPr>
              <w:pStyle w:val="TAC"/>
              <w:rPr>
                <w:rFonts w:cs="Arial"/>
                <w:lang w:eastAsia="en-US"/>
              </w:rPr>
            </w:pPr>
            <w:r w:rsidRPr="00EC5BC0">
              <w:rPr>
                <w:rFonts w:eastAsia="SimSun" w:cs="Arial"/>
                <w:lang w:eastAsia="en-US"/>
              </w:rPr>
              <w:t>2.5</w:t>
            </w:r>
          </w:p>
        </w:tc>
      </w:tr>
      <w:tr w:rsidR="00EC5BC0" w:rsidRPr="00EC5BC0" w14:paraId="0309C3A8" w14:textId="77777777">
        <w:trPr>
          <w:jc w:val="center"/>
        </w:trPr>
        <w:tc>
          <w:tcPr>
            <w:tcW w:w="1007" w:type="dxa"/>
            <w:vMerge/>
          </w:tcPr>
          <w:p w14:paraId="71BA5390" w14:textId="77777777" w:rsidR="001D6A18" w:rsidRPr="00EC5BC0" w:rsidRDefault="001D6A18" w:rsidP="004B1ABD">
            <w:pPr>
              <w:pStyle w:val="TAC"/>
              <w:rPr>
                <w:rFonts w:cs="Arial"/>
                <w:lang w:eastAsia="en-US"/>
              </w:rPr>
            </w:pPr>
          </w:p>
        </w:tc>
        <w:tc>
          <w:tcPr>
            <w:tcW w:w="1062" w:type="dxa"/>
            <w:vMerge w:val="restart"/>
          </w:tcPr>
          <w:p w14:paraId="1424BF1D"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0C4827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DCEF622"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7C578C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DB83374"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E9AC0F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1E94C58"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E22C7E6"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275BAD08" w14:textId="77777777" w:rsidR="001D6A18" w:rsidRPr="00EC5BC0" w:rsidRDefault="001D6A18" w:rsidP="004B1ABD">
            <w:pPr>
              <w:pStyle w:val="TAC"/>
              <w:rPr>
                <w:rFonts w:cs="Arial"/>
                <w:lang w:eastAsia="en-US"/>
              </w:rPr>
            </w:pPr>
            <w:r w:rsidRPr="00EC5BC0">
              <w:rPr>
                <w:rFonts w:eastAsia="SimSun" w:cs="Arial"/>
                <w:lang w:eastAsia="en-US"/>
              </w:rPr>
              <w:t>-2.9</w:t>
            </w:r>
          </w:p>
        </w:tc>
      </w:tr>
      <w:tr w:rsidR="00EC5BC0" w:rsidRPr="00EC5BC0" w14:paraId="10029189" w14:textId="77777777">
        <w:trPr>
          <w:jc w:val="center"/>
        </w:trPr>
        <w:tc>
          <w:tcPr>
            <w:tcW w:w="1007" w:type="dxa"/>
            <w:vMerge/>
          </w:tcPr>
          <w:p w14:paraId="28A3BCE7" w14:textId="77777777" w:rsidR="001D6A18" w:rsidRPr="00EC5BC0" w:rsidRDefault="001D6A18" w:rsidP="004B1ABD">
            <w:pPr>
              <w:pStyle w:val="TAC"/>
              <w:rPr>
                <w:rFonts w:cs="Arial"/>
                <w:lang w:eastAsia="en-US"/>
              </w:rPr>
            </w:pPr>
          </w:p>
        </w:tc>
        <w:tc>
          <w:tcPr>
            <w:tcW w:w="1062" w:type="dxa"/>
            <w:vMerge/>
          </w:tcPr>
          <w:p w14:paraId="2C92BE97" w14:textId="77777777" w:rsidR="001D6A18" w:rsidRPr="00EC5BC0" w:rsidRDefault="001D6A18" w:rsidP="004B1ABD">
            <w:pPr>
              <w:pStyle w:val="TAC"/>
              <w:rPr>
                <w:rFonts w:cs="Arial"/>
                <w:lang w:eastAsia="en-US"/>
              </w:rPr>
            </w:pPr>
          </w:p>
        </w:tc>
        <w:tc>
          <w:tcPr>
            <w:tcW w:w="995" w:type="dxa"/>
            <w:vMerge/>
          </w:tcPr>
          <w:p w14:paraId="14A67B14" w14:textId="77777777" w:rsidR="001D6A18" w:rsidRPr="00EC5BC0" w:rsidRDefault="001D6A18" w:rsidP="004B1ABD">
            <w:pPr>
              <w:pStyle w:val="TAC"/>
              <w:rPr>
                <w:rFonts w:cs="Arial"/>
                <w:lang w:eastAsia="en-US"/>
              </w:rPr>
            </w:pPr>
          </w:p>
        </w:tc>
        <w:tc>
          <w:tcPr>
            <w:tcW w:w="1722" w:type="dxa"/>
          </w:tcPr>
          <w:p w14:paraId="51CC6809"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9BFFCD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5534FD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82BE55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70A37D0" w14:textId="77777777" w:rsidR="001D6A18" w:rsidRPr="00EC5BC0" w:rsidRDefault="001D6A18" w:rsidP="004B1ABD">
            <w:pPr>
              <w:pStyle w:val="TAC"/>
              <w:rPr>
                <w:rFonts w:cs="Arial"/>
                <w:lang w:eastAsia="en-US"/>
              </w:rPr>
            </w:pPr>
            <w:r w:rsidRPr="00EC5BC0">
              <w:rPr>
                <w:rFonts w:eastAsia="SimSun" w:cs="Arial"/>
                <w:lang w:eastAsia="en-US"/>
              </w:rPr>
              <w:t>-2.3</w:t>
            </w:r>
          </w:p>
        </w:tc>
        <w:tc>
          <w:tcPr>
            <w:tcW w:w="924" w:type="dxa"/>
          </w:tcPr>
          <w:p w14:paraId="1E0BEE0C"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AB800C6" w14:textId="77777777" w:rsidR="001D6A18" w:rsidRPr="00EC5BC0" w:rsidRDefault="001D6A18" w:rsidP="004B1ABD">
            <w:pPr>
              <w:pStyle w:val="TAC"/>
              <w:rPr>
                <w:rFonts w:cs="Arial"/>
                <w:lang w:eastAsia="en-US"/>
              </w:rPr>
            </w:pPr>
            <w:r w:rsidRPr="00EC5BC0">
              <w:rPr>
                <w:rFonts w:eastAsia="SimSun" w:cs="Arial"/>
                <w:lang w:eastAsia="en-US"/>
              </w:rPr>
              <w:t>-2.6</w:t>
            </w:r>
          </w:p>
        </w:tc>
      </w:tr>
      <w:tr w:rsidR="00EC5BC0" w:rsidRPr="00EC5BC0" w14:paraId="4C487694" w14:textId="77777777">
        <w:trPr>
          <w:jc w:val="center"/>
        </w:trPr>
        <w:tc>
          <w:tcPr>
            <w:tcW w:w="1007" w:type="dxa"/>
            <w:vMerge/>
          </w:tcPr>
          <w:p w14:paraId="4D95F3EF" w14:textId="77777777" w:rsidR="001D6A18" w:rsidRPr="00EC5BC0" w:rsidRDefault="001D6A18" w:rsidP="004B1ABD">
            <w:pPr>
              <w:pStyle w:val="TAC"/>
              <w:rPr>
                <w:rFonts w:cs="Arial"/>
                <w:lang w:eastAsia="en-US"/>
              </w:rPr>
            </w:pPr>
          </w:p>
        </w:tc>
        <w:tc>
          <w:tcPr>
            <w:tcW w:w="1062" w:type="dxa"/>
            <w:vMerge w:val="restart"/>
          </w:tcPr>
          <w:p w14:paraId="0CBBF663"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21E7F049"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59F9DC76"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18B80B1"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3FD500BC"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6989FE7E"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DF50B93"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6CCA0481"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1D1BBDAE" w14:textId="77777777" w:rsidR="001D6A18" w:rsidRPr="00EC5BC0" w:rsidRDefault="001D6A18" w:rsidP="004B1ABD">
            <w:pPr>
              <w:pStyle w:val="TAC"/>
              <w:rPr>
                <w:rFonts w:eastAsia="SimSun" w:cs="Arial"/>
                <w:lang w:eastAsia="en-US"/>
              </w:rPr>
            </w:pPr>
            <w:r w:rsidRPr="00EC5BC0">
              <w:rPr>
                <w:rFonts w:cs="Arial"/>
                <w:lang w:eastAsia="en-US"/>
              </w:rPr>
              <w:t>-6.7</w:t>
            </w:r>
          </w:p>
        </w:tc>
      </w:tr>
      <w:tr w:rsidR="001D6A18" w:rsidRPr="00EC5BC0" w14:paraId="758B8ABC" w14:textId="77777777">
        <w:trPr>
          <w:jc w:val="center"/>
        </w:trPr>
        <w:tc>
          <w:tcPr>
            <w:tcW w:w="1007" w:type="dxa"/>
            <w:vMerge/>
          </w:tcPr>
          <w:p w14:paraId="12F9F8B7" w14:textId="77777777" w:rsidR="001D6A18" w:rsidRPr="00EC5BC0" w:rsidRDefault="001D6A18" w:rsidP="004B1ABD">
            <w:pPr>
              <w:pStyle w:val="TAC"/>
              <w:rPr>
                <w:rFonts w:cs="Arial"/>
                <w:lang w:eastAsia="en-US"/>
              </w:rPr>
            </w:pPr>
          </w:p>
        </w:tc>
        <w:tc>
          <w:tcPr>
            <w:tcW w:w="1062" w:type="dxa"/>
            <w:vMerge/>
          </w:tcPr>
          <w:p w14:paraId="1AC73C01" w14:textId="77777777" w:rsidR="001D6A18" w:rsidRPr="00EC5BC0" w:rsidRDefault="001D6A18" w:rsidP="004B1ABD">
            <w:pPr>
              <w:pStyle w:val="TAC"/>
              <w:rPr>
                <w:rFonts w:cs="Arial"/>
                <w:lang w:eastAsia="en-US"/>
              </w:rPr>
            </w:pPr>
          </w:p>
        </w:tc>
        <w:tc>
          <w:tcPr>
            <w:tcW w:w="995" w:type="dxa"/>
            <w:vMerge/>
          </w:tcPr>
          <w:p w14:paraId="6855BCB1" w14:textId="77777777" w:rsidR="001D6A18" w:rsidRPr="00EC5BC0" w:rsidRDefault="001D6A18" w:rsidP="004B1ABD">
            <w:pPr>
              <w:pStyle w:val="TAC"/>
              <w:rPr>
                <w:rFonts w:cs="Arial"/>
                <w:lang w:eastAsia="en-US"/>
              </w:rPr>
            </w:pPr>
          </w:p>
        </w:tc>
        <w:tc>
          <w:tcPr>
            <w:tcW w:w="1722" w:type="dxa"/>
          </w:tcPr>
          <w:p w14:paraId="3C34B35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4CD0A656"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7B89FEA4"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77FACBC4"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B681782" w14:textId="77777777" w:rsidR="001D6A18" w:rsidRPr="00EC5BC0" w:rsidRDefault="001D6A18" w:rsidP="004B1ABD">
            <w:pPr>
              <w:pStyle w:val="TAC"/>
              <w:rPr>
                <w:rFonts w:eastAsia="SimSun" w:cs="Arial"/>
                <w:lang w:eastAsia="en-US"/>
              </w:rPr>
            </w:pPr>
            <w:r w:rsidRPr="00EC5BC0">
              <w:rPr>
                <w:rFonts w:cs="Arial"/>
                <w:lang w:eastAsia="en-US"/>
              </w:rPr>
              <w:t>-6.4</w:t>
            </w:r>
          </w:p>
        </w:tc>
        <w:tc>
          <w:tcPr>
            <w:tcW w:w="924" w:type="dxa"/>
          </w:tcPr>
          <w:p w14:paraId="135AD96E" w14:textId="77777777" w:rsidR="001D6A18" w:rsidRPr="00EC5BC0" w:rsidRDefault="001D6A18" w:rsidP="004B1ABD">
            <w:pPr>
              <w:pStyle w:val="TAC"/>
              <w:rPr>
                <w:rFonts w:eastAsia="SimSun" w:cs="Arial"/>
                <w:lang w:eastAsia="en-US"/>
              </w:rPr>
            </w:pPr>
            <w:r w:rsidRPr="00EC5BC0">
              <w:rPr>
                <w:rFonts w:cs="Arial"/>
                <w:lang w:eastAsia="en-US"/>
              </w:rPr>
              <w:t>-6.5</w:t>
            </w:r>
          </w:p>
        </w:tc>
        <w:tc>
          <w:tcPr>
            <w:tcW w:w="924" w:type="dxa"/>
          </w:tcPr>
          <w:p w14:paraId="1F540689" w14:textId="77777777" w:rsidR="001D6A18" w:rsidRPr="00EC5BC0" w:rsidRDefault="001D6A18" w:rsidP="004B1ABD">
            <w:pPr>
              <w:pStyle w:val="TAC"/>
              <w:rPr>
                <w:rFonts w:eastAsia="SimSun" w:cs="Arial"/>
                <w:lang w:eastAsia="en-US"/>
              </w:rPr>
            </w:pPr>
            <w:r w:rsidRPr="00EC5BC0">
              <w:rPr>
                <w:rFonts w:cs="Arial"/>
                <w:lang w:eastAsia="en-US"/>
              </w:rPr>
              <w:t>-6.6</w:t>
            </w:r>
          </w:p>
        </w:tc>
      </w:tr>
    </w:tbl>
    <w:p w14:paraId="05564DC1" w14:textId="77777777" w:rsidR="004B1ABD" w:rsidRPr="00EC5BC0" w:rsidRDefault="004B1ABD" w:rsidP="00FB067E"/>
    <w:p w14:paraId="5AF1978A" w14:textId="77777777" w:rsidR="006F49BB" w:rsidRPr="00EC5BC0" w:rsidRDefault="004B1ABD"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14F6C58" w14:textId="77777777" w:rsidR="00A241AC" w:rsidRPr="00EC5BC0" w:rsidRDefault="00A241AC" w:rsidP="002C24FB">
      <w:pPr>
        <w:pStyle w:val="Heading3"/>
        <w:rPr>
          <w:lang w:eastAsia="zh-CN"/>
        </w:rPr>
      </w:pPr>
      <w:bookmarkStart w:id="1926" w:name="_Toc21016003"/>
      <w:bookmarkStart w:id="1927" w:name="_Toc45830191"/>
      <w:bookmarkStart w:id="1928" w:name="_Toc45830841"/>
      <w:bookmarkStart w:id="1929" w:name="_Toc61109297"/>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r w:rsidRPr="00EC5BC0">
          <w:tab/>
          <w:t>A</w:t>
        </w:r>
      </w:smartTag>
      <w:r w:rsidRPr="00EC5BC0">
        <w:t xml:space="preserve">CK missed detection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rPr>
          <w:lang w:eastAsia="zh-CN"/>
        </w:rPr>
        <w:t xml:space="preserve"> transmission on two antenna ports</w:t>
      </w:r>
      <w:bookmarkEnd w:id="1926"/>
      <w:bookmarkEnd w:id="1927"/>
      <w:bookmarkEnd w:id="1928"/>
      <w:bookmarkEnd w:id="1929"/>
    </w:p>
    <w:p w14:paraId="5EFC0BF6" w14:textId="77777777" w:rsidR="00A241AC" w:rsidRPr="00EC5BC0" w:rsidRDefault="00A241AC" w:rsidP="002C24FB">
      <w:pPr>
        <w:pStyle w:val="Heading4"/>
      </w:pPr>
      <w:bookmarkStart w:id="1930" w:name="_Toc21016004"/>
      <w:bookmarkStart w:id="1931" w:name="_Toc45830192"/>
      <w:bookmarkStart w:id="1932" w:name="_Toc45830842"/>
      <w:bookmarkStart w:id="1933" w:name="_Toc61109298"/>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.1</w:t>
      </w:r>
      <w:r w:rsidRPr="00EC5BC0">
        <w:tab/>
        <w:t>Definition and applicability</w:t>
      </w:r>
      <w:bookmarkEnd w:id="1930"/>
      <w:bookmarkEnd w:id="1931"/>
      <w:bookmarkEnd w:id="1932"/>
      <w:bookmarkEnd w:id="1933"/>
    </w:p>
    <w:p w14:paraId="0663CBB7" w14:textId="77777777" w:rsidR="00A241AC" w:rsidRPr="00EC5BC0" w:rsidRDefault="00A241AC" w:rsidP="00A241AC">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D8AE746" w14:textId="77777777" w:rsidR="00A241AC" w:rsidRPr="00EC5BC0" w:rsidRDefault="00A241AC" w:rsidP="00A241AC">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4D74053" w14:textId="77777777" w:rsidR="00A241AC" w:rsidRPr="00EC5BC0" w:rsidRDefault="00A241AC" w:rsidP="00A241AC">
      <w:pPr>
        <w:rPr>
          <w:rFonts w:eastAsia="?c?e?o“A‘??S?V?b?N‘I" w:cs="v4.2.0"/>
        </w:rPr>
      </w:pPr>
      <w:r w:rsidRPr="00EC5BC0">
        <w:rPr>
          <w:rFonts w:eastAsia="?c?e?o“A‘??S?V?b?N‘I" w:cs="v4.2.0"/>
        </w:rPr>
        <w:t>The probability of detection of ACK is defined as conditional probability of detection of the ACK when the signal is present.</w:t>
      </w:r>
    </w:p>
    <w:p w14:paraId="20CB661A" w14:textId="77777777" w:rsidR="00A241AC" w:rsidRPr="00EC5BC0" w:rsidRDefault="00A241AC" w:rsidP="00A241AC">
      <w:r w:rsidRPr="00EC5BC0">
        <w:t>The test is applicable to all BS. A test for a specific channel bandwidth is only applicable if the BS supports it.</w:t>
      </w:r>
    </w:p>
    <w:p w14:paraId="3618C4E5" w14:textId="77777777" w:rsidR="00A241AC" w:rsidRPr="00EC5BC0" w:rsidRDefault="00A241AC" w:rsidP="00A241AC">
      <w:r w:rsidRPr="00EC5BC0">
        <w:t>For a BS supporting multiple channel bandwidths only the tests for the lowest and the highest channel bandwidth supported by the BS are applicable.</w:t>
      </w:r>
    </w:p>
    <w:p w14:paraId="6F4649AC" w14:textId="77777777" w:rsidR="00A241AC" w:rsidRPr="00EC5BC0" w:rsidRDefault="00A241AC" w:rsidP="00A241AC">
      <w:r w:rsidRPr="00EC5BC0">
        <w:t>ACK/</w:t>
      </w:r>
      <w:r w:rsidR="00635F38" w:rsidRPr="00EC5BC0">
        <w:t>NACK</w:t>
      </w:r>
      <w:r w:rsidRPr="00EC5BC0">
        <w:t xml:space="preserve"> repetitions are disabled for PUCCH transmission.</w:t>
      </w:r>
    </w:p>
    <w:p w14:paraId="76854C6F" w14:textId="77777777" w:rsidR="00A241AC" w:rsidRPr="00EC5BC0" w:rsidRDefault="00A241AC" w:rsidP="002C24FB">
      <w:pPr>
        <w:pStyle w:val="Heading4"/>
        <w:rPr>
          <w:lang w:eastAsia="zh-CN"/>
        </w:rPr>
      </w:pPr>
      <w:bookmarkStart w:id="1934" w:name="_Toc21016005"/>
      <w:bookmarkStart w:id="1935" w:name="_Toc45830193"/>
      <w:bookmarkStart w:id="1936" w:name="_Toc45830843"/>
      <w:bookmarkStart w:id="1937" w:name="_Toc61109299"/>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.2</w:t>
      </w:r>
      <w:r w:rsidRPr="00EC5BC0">
        <w:tab/>
        <w:t>Minimum Requirement</w:t>
      </w:r>
      <w:bookmarkEnd w:id="1934"/>
      <w:bookmarkEnd w:id="1935"/>
      <w:bookmarkEnd w:id="1936"/>
      <w:bookmarkEnd w:id="1937"/>
    </w:p>
    <w:p w14:paraId="72D22F63" w14:textId="77777777" w:rsidR="00A241AC" w:rsidRPr="00EC5BC0" w:rsidRDefault="00A241AC" w:rsidP="00A241AC">
      <w:r w:rsidRPr="00EC5BC0">
        <w:t xml:space="preserve">The minimum requirement is in TS 36.104 [2] subclause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1</w:t>
        </w:r>
      </w:smartTag>
      <w:r w:rsidRPr="00EC5BC0">
        <w:t>.1 and 8.3.</w:t>
      </w:r>
      <w:r w:rsidRPr="00EC5BC0">
        <w:rPr>
          <w:lang w:eastAsia="zh-CN"/>
        </w:rPr>
        <w:t>2</w:t>
      </w:r>
      <w:r w:rsidRPr="00EC5BC0">
        <w:t>.1.</w:t>
      </w:r>
    </w:p>
    <w:p w14:paraId="0470ECEB" w14:textId="77777777" w:rsidR="00A241AC" w:rsidRPr="00EC5BC0" w:rsidRDefault="00A241AC" w:rsidP="002C24FB">
      <w:pPr>
        <w:pStyle w:val="Heading4"/>
      </w:pPr>
      <w:bookmarkStart w:id="1938" w:name="_Toc21016006"/>
      <w:bookmarkStart w:id="1939" w:name="_Toc45830194"/>
      <w:bookmarkStart w:id="1940" w:name="_Toc45830844"/>
      <w:bookmarkStart w:id="1941" w:name="_Toc61109300"/>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.3</w:t>
      </w:r>
      <w:r w:rsidRPr="00EC5BC0">
        <w:tab/>
        <w:t>Test purpose</w:t>
      </w:r>
      <w:bookmarkEnd w:id="1938"/>
      <w:bookmarkEnd w:id="1939"/>
      <w:bookmarkEnd w:id="1940"/>
      <w:bookmarkEnd w:id="1941"/>
    </w:p>
    <w:p w14:paraId="7B3DA1E6" w14:textId="77777777" w:rsidR="00A241AC" w:rsidRPr="00EC5BC0" w:rsidRDefault="00A241AC" w:rsidP="00A241AC">
      <w:r w:rsidRPr="00EC5BC0">
        <w:t>The test shall verify the receiver’s ability to detect ACK under multipath fading propagation conditions for a given SNR.</w:t>
      </w:r>
    </w:p>
    <w:p w14:paraId="0678ED0B" w14:textId="77777777" w:rsidR="00A241AC" w:rsidRPr="00EC5BC0" w:rsidRDefault="00A241AC" w:rsidP="002C24FB">
      <w:pPr>
        <w:pStyle w:val="Heading4"/>
      </w:pPr>
      <w:bookmarkStart w:id="1942" w:name="_Toc21016007"/>
      <w:bookmarkStart w:id="1943" w:name="_Toc45830195"/>
      <w:bookmarkStart w:id="1944" w:name="_Toc45830845"/>
      <w:bookmarkStart w:id="1945" w:name="_Toc61109301"/>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w:t>
      </w:r>
      <w:r w:rsidRPr="00EC5BC0">
        <w:tab/>
        <w:t>Method of test</w:t>
      </w:r>
      <w:bookmarkEnd w:id="1942"/>
      <w:bookmarkEnd w:id="1943"/>
      <w:bookmarkEnd w:id="1944"/>
      <w:bookmarkEnd w:id="1945"/>
    </w:p>
    <w:p w14:paraId="682A7578" w14:textId="77777777" w:rsidR="00A241AC" w:rsidRPr="00EC5BC0" w:rsidRDefault="00A241AC" w:rsidP="002C24FB">
      <w:pPr>
        <w:pStyle w:val="Heading5"/>
      </w:pPr>
      <w:bookmarkStart w:id="1946" w:name="_Toc21016008"/>
      <w:bookmarkStart w:id="1947" w:name="_Toc45830196"/>
      <w:bookmarkStart w:id="1948" w:name="_Toc45830846"/>
      <w:bookmarkStart w:id="1949" w:name="_Toc61109302"/>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.4.1</w:t>
      </w:r>
      <w:r w:rsidRPr="00EC5BC0">
        <w:tab/>
        <w:t>Initial Conditions</w:t>
      </w:r>
      <w:bookmarkEnd w:id="1946"/>
      <w:bookmarkEnd w:id="1947"/>
      <w:bookmarkEnd w:id="1948"/>
      <w:bookmarkEnd w:id="1949"/>
    </w:p>
    <w:p w14:paraId="3FE95875" w14:textId="77777777" w:rsidR="00A241AC" w:rsidRPr="00EC5BC0" w:rsidRDefault="00A241AC" w:rsidP="00A241AC">
      <w:r w:rsidRPr="00EC5BC0">
        <w:t>Test environment:</w:t>
      </w:r>
      <w:r w:rsidRPr="00EC5BC0">
        <w:tab/>
        <w:t>Normal, see subclause D.2.</w:t>
      </w:r>
    </w:p>
    <w:p w14:paraId="75F34E80" w14:textId="77777777" w:rsidR="00A241AC" w:rsidRPr="00EC5BC0" w:rsidRDefault="00A241AC" w:rsidP="00A241AC">
      <w:r w:rsidRPr="00EC5BC0">
        <w:t>RF channels to be tested:</w:t>
      </w:r>
      <w:r w:rsidRPr="00EC5BC0">
        <w:tab/>
        <w:t>M; see subclause 4.7</w:t>
      </w:r>
    </w:p>
    <w:p w14:paraId="12178814"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2BCC193F" w14:textId="77777777" w:rsidR="00A241AC" w:rsidRPr="00EC5BC0" w:rsidRDefault="00A241AC" w:rsidP="002C24FB">
      <w:pPr>
        <w:pStyle w:val="Heading5"/>
      </w:pPr>
      <w:bookmarkStart w:id="1950" w:name="_Toc21016009"/>
      <w:bookmarkStart w:id="1951" w:name="_Toc45830197"/>
      <w:bookmarkStart w:id="1952" w:name="_Toc45830847"/>
      <w:bookmarkStart w:id="1953" w:name="_Toc61109303"/>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.4.2</w:t>
      </w:r>
      <w:r w:rsidRPr="00EC5BC0">
        <w:tab/>
        <w:t>Procedure</w:t>
      </w:r>
      <w:bookmarkEnd w:id="1950"/>
      <w:bookmarkEnd w:id="1951"/>
      <w:bookmarkEnd w:id="1952"/>
      <w:bookmarkEnd w:id="1953"/>
    </w:p>
    <w:p w14:paraId="4FF13F48"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EC5BC0">
          <w:t>8.</w:t>
        </w:r>
        <w:r w:rsidRPr="00EC5BC0">
          <w:rPr>
            <w:lang w:eastAsia="zh-CN"/>
          </w:rPr>
          <w:t>3</w:t>
        </w:r>
        <w:r w:rsidRPr="00EC5BC0">
          <w:t>.</w:t>
        </w:r>
        <w:r w:rsidRPr="00EC5BC0">
          <w:rPr>
            <w:lang w:eastAsia="zh-CN"/>
          </w:rPr>
          <w:t>7</w:t>
        </w:r>
      </w:smartTag>
      <w:r w:rsidRPr="00EC5BC0">
        <w:t>.4.2-1.</w:t>
      </w:r>
    </w:p>
    <w:p w14:paraId="75158C3D"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eastAsia="‚c‚e‚o“Á‘¾ƒSƒVƒbƒN‘Ì"/>
          </w:rPr>
          <w:t>8.3.</w:t>
        </w:r>
        <w:r w:rsidRPr="00EC5BC0">
          <w:rPr>
            <w:lang w:eastAsia="zh-CN"/>
          </w:rPr>
          <w:t>7</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01B04C7" w14:textId="77777777">
        <w:trPr>
          <w:cantSplit/>
          <w:jc w:val="center"/>
        </w:trPr>
        <w:tc>
          <w:tcPr>
            <w:tcW w:w="2406" w:type="dxa"/>
            <w:vAlign w:val="center"/>
          </w:tcPr>
          <w:p w14:paraId="56B1ED41"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E7C270"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A366A56" w14:textId="77777777">
        <w:trPr>
          <w:cantSplit/>
          <w:trHeight w:val="197"/>
          <w:jc w:val="center"/>
        </w:trPr>
        <w:tc>
          <w:tcPr>
            <w:tcW w:w="2406" w:type="dxa"/>
            <w:tcBorders>
              <w:bottom w:val="single" w:sz="4" w:space="0" w:color="auto"/>
            </w:tcBorders>
            <w:vAlign w:val="center"/>
          </w:tcPr>
          <w:p w14:paraId="779301B6"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DB59588"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4626F4" w14:textId="77777777">
        <w:trPr>
          <w:cantSplit/>
          <w:trHeight w:val="129"/>
          <w:jc w:val="center"/>
        </w:trPr>
        <w:tc>
          <w:tcPr>
            <w:tcW w:w="2406" w:type="dxa"/>
            <w:tcBorders>
              <w:bottom w:val="single" w:sz="4" w:space="0" w:color="auto"/>
            </w:tcBorders>
            <w:vAlign w:val="center"/>
          </w:tcPr>
          <w:p w14:paraId="349A163F"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65440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6A0D576F" w14:textId="77777777">
        <w:trPr>
          <w:cantSplit/>
          <w:trHeight w:val="70"/>
          <w:jc w:val="center"/>
        </w:trPr>
        <w:tc>
          <w:tcPr>
            <w:tcW w:w="2406" w:type="dxa"/>
            <w:tcBorders>
              <w:bottom w:val="single" w:sz="4" w:space="0" w:color="auto"/>
            </w:tcBorders>
            <w:vAlign w:val="center"/>
          </w:tcPr>
          <w:p w14:paraId="53512080"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A58C1BD"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3CDF0D1" w14:textId="77777777">
        <w:trPr>
          <w:cantSplit/>
          <w:trHeight w:val="70"/>
          <w:jc w:val="center"/>
        </w:trPr>
        <w:tc>
          <w:tcPr>
            <w:tcW w:w="2406" w:type="dxa"/>
            <w:tcBorders>
              <w:bottom w:val="single" w:sz="4" w:space="0" w:color="auto"/>
            </w:tcBorders>
            <w:vAlign w:val="center"/>
          </w:tcPr>
          <w:p w14:paraId="1CE02D1F"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2FB20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F6AD279" w14:textId="77777777">
        <w:trPr>
          <w:cantSplit/>
          <w:trHeight w:val="70"/>
          <w:jc w:val="center"/>
        </w:trPr>
        <w:tc>
          <w:tcPr>
            <w:tcW w:w="2406" w:type="dxa"/>
            <w:tcBorders>
              <w:bottom w:val="single" w:sz="4" w:space="0" w:color="auto"/>
            </w:tcBorders>
            <w:vAlign w:val="center"/>
          </w:tcPr>
          <w:p w14:paraId="4E9C4AD5"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CEF9D1A"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3077886B" w14:textId="77777777">
        <w:trPr>
          <w:cantSplit/>
          <w:trHeight w:val="70"/>
          <w:jc w:val="center"/>
        </w:trPr>
        <w:tc>
          <w:tcPr>
            <w:tcW w:w="2406" w:type="dxa"/>
            <w:tcBorders>
              <w:bottom w:val="single" w:sz="4" w:space="0" w:color="auto"/>
            </w:tcBorders>
            <w:vAlign w:val="center"/>
          </w:tcPr>
          <w:p w14:paraId="7019589A"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768F47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74B94F21" w14:textId="77777777" w:rsidR="00A241AC" w:rsidRPr="00EC5BC0" w:rsidRDefault="00A241AC" w:rsidP="00DA0CFE"/>
    <w:p w14:paraId="041D922A"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[12].</w:t>
      </w:r>
    </w:p>
    <w:p w14:paraId="7D7CFB65"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3EC53CFD"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.5-1 is achieved at the BS input during the ACK transmissions.</w:t>
      </w:r>
    </w:p>
    <w:p w14:paraId="2FC193F2" w14:textId="77777777"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.4.2-1. The following statistics are kept: the number of ACKs detected in the idle periods and the number of missed ACKs.</w:t>
      </w:r>
    </w:p>
    <w:p w14:paraId="3055832E" w14:textId="77777777" w:rsidR="00A241AC" w:rsidRPr="00EC5BC0" w:rsidRDefault="00A241AC" w:rsidP="00A241AC">
      <w:pPr>
        <w:pStyle w:val="TH"/>
      </w:pPr>
      <w:r w:rsidRPr="00EC5BC0">
        <w:object w:dxaOrig="8670" w:dyaOrig="570" w14:anchorId="35D01AA5">
          <v:shape id="_x0000_i1189" type="#_x0000_t75" style="width:432.75pt;height:28.5pt" o:ole="" fillcolor="window">
            <v:imagedata r:id="rId280" o:title=""/>
          </v:shape>
          <o:OLEObject Type="Embed" ProgID="Word.Picture.8" ShapeID="_x0000_i1189" DrawAspect="Content" ObjectID="_1671722915" r:id="rId286"/>
        </w:object>
      </w:r>
    </w:p>
    <w:p w14:paraId="562270DA" w14:textId="77777777" w:rsidR="00A241AC" w:rsidRPr="00EC5BC0" w:rsidRDefault="00A241AC" w:rsidP="00DD5B46">
      <w:pPr>
        <w:pStyle w:val="TF"/>
      </w:pPr>
      <w:r w:rsidRPr="00EC5BC0">
        <w:t>Figure 8.3.</w:t>
      </w:r>
      <w:r w:rsidRPr="00EC5BC0">
        <w:rPr>
          <w:lang w:eastAsia="zh-CN"/>
        </w:rPr>
        <w:t>7</w:t>
      </w:r>
      <w:r w:rsidRPr="00EC5BC0">
        <w:t>.4.2-1</w:t>
      </w:r>
      <w:r w:rsidR="003A1204" w:rsidRPr="00EC5BC0">
        <w:t>:</w:t>
      </w:r>
      <w:r w:rsidRPr="00EC5BC0">
        <w:t xml:space="preserve"> Test signal pattern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t xml:space="preserve"> demodulation tests</w:t>
      </w:r>
    </w:p>
    <w:p w14:paraId="0250400E" w14:textId="77777777" w:rsidR="00A241AC" w:rsidRPr="00EC5BC0" w:rsidRDefault="00A241AC" w:rsidP="002C24FB">
      <w:pPr>
        <w:pStyle w:val="Heading4"/>
      </w:pPr>
      <w:bookmarkStart w:id="1954" w:name="_Toc21016010"/>
      <w:bookmarkStart w:id="1955" w:name="_Toc45830198"/>
      <w:bookmarkStart w:id="1956" w:name="_Toc45830848"/>
      <w:bookmarkStart w:id="1957" w:name="_Toc61109304"/>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w:t>
      </w:r>
      <w:r w:rsidRPr="00EC5BC0">
        <w:tab/>
        <w:t>Test Requirement</w:t>
      </w:r>
      <w:bookmarkEnd w:id="1954"/>
      <w:bookmarkEnd w:id="1955"/>
      <w:bookmarkEnd w:id="1956"/>
      <w:bookmarkEnd w:id="1957"/>
    </w:p>
    <w:p w14:paraId="5BB5F8EE" w14:textId="77777777" w:rsidR="00A241AC" w:rsidRPr="00EC5BC0" w:rsidRDefault="00A241AC" w:rsidP="00A241AC">
      <w:r w:rsidRPr="00EC5BC0">
        <w:t xml:space="preserve">The fraction of falsely detected ACKs shall be less than 1% and the fraction of correctly detected ACKs shall be larger than 99% for the SNR listed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.5-1.</w:t>
      </w:r>
    </w:p>
    <w:p w14:paraId="6F1BA3DE" w14:textId="77777777" w:rsidR="00A241AC" w:rsidRPr="00EC5BC0" w:rsidRDefault="00A241AC" w:rsidP="00DD5B46">
      <w:pPr>
        <w:pStyle w:val="TH"/>
      </w:pPr>
      <w:r w:rsidRPr="00EC5BC0">
        <w:t>Table 8.3.</w:t>
      </w:r>
      <w:r w:rsidRPr="00EC5BC0">
        <w:rPr>
          <w:lang w:eastAsia="zh-CN"/>
        </w:rPr>
        <w:t>7</w:t>
      </w:r>
      <w:r w:rsidRPr="00EC5BC0">
        <w:t>.5-1</w:t>
      </w:r>
      <w:r w:rsidR="003A1204" w:rsidRPr="00EC5BC0">
        <w:t>:</w:t>
      </w:r>
      <w:r w:rsidRPr="00EC5BC0">
        <w:t xml:space="preserve"> Required SNR for </w:t>
      </w:r>
      <w:r w:rsidRPr="00EC5BC0">
        <w:rPr>
          <w:lang w:eastAsia="zh-CN"/>
        </w:rPr>
        <w:t xml:space="preserve">single user </w:t>
      </w:r>
      <w:r w:rsidRPr="00EC5BC0">
        <w:t xml:space="preserve">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t xml:space="preserve">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EC5BC0" w:rsidRPr="00EC5BC0" w14:paraId="73989661" w14:textId="77777777">
        <w:tc>
          <w:tcPr>
            <w:tcW w:w="1007" w:type="dxa"/>
            <w:vMerge w:val="restart"/>
          </w:tcPr>
          <w:p w14:paraId="126A7197"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2" w:type="dxa"/>
            <w:vMerge w:val="restart"/>
          </w:tcPr>
          <w:p w14:paraId="18945DBD"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1040" w:type="dxa"/>
            <w:vMerge w:val="restart"/>
          </w:tcPr>
          <w:p w14:paraId="0EDCD1C3" w14:textId="77777777" w:rsidR="00A241AC" w:rsidRPr="00EC5BC0" w:rsidRDefault="00A241AC" w:rsidP="004B1ABD">
            <w:pPr>
              <w:pStyle w:val="TAH"/>
              <w:rPr>
                <w:rFonts w:cs="Arial"/>
                <w:lang w:eastAsia="en-US"/>
              </w:rPr>
            </w:pPr>
            <w:r w:rsidRPr="00EC5BC0">
              <w:rPr>
                <w:rFonts w:cs="Arial"/>
                <w:lang w:eastAsia="en-US"/>
              </w:rPr>
              <w:t>Cyclic Prefix</w:t>
            </w:r>
          </w:p>
        </w:tc>
        <w:tc>
          <w:tcPr>
            <w:tcW w:w="1349" w:type="dxa"/>
            <w:vMerge w:val="restart"/>
          </w:tcPr>
          <w:p w14:paraId="4867DEDC" w14:textId="77777777" w:rsidR="00A241AC" w:rsidRPr="00EC5BC0" w:rsidRDefault="00A241AC" w:rsidP="004B1ABD">
            <w:pPr>
              <w:pStyle w:val="TAH"/>
              <w:rPr>
                <w:rFonts w:cs="Arial"/>
                <w:lang w:eastAsia="en-US"/>
              </w:rPr>
            </w:pPr>
            <w:r w:rsidRPr="00EC5BC0">
              <w:rPr>
                <w:rFonts w:cs="Arial"/>
                <w:lang w:eastAsia="en-US"/>
              </w:rPr>
              <w:t xml:space="preserve">Propagation </w:t>
            </w:r>
            <w:r w:rsidR="004C3DCF" w:rsidRPr="00EC5BC0">
              <w:rPr>
                <w:rFonts w:cs="Arial"/>
                <w:lang w:eastAsia="en-US"/>
              </w:rPr>
              <w:t>c</w:t>
            </w:r>
            <w:r w:rsidRPr="00EC5BC0">
              <w:rPr>
                <w:rFonts w:cs="Arial"/>
                <w:lang w:eastAsia="en-US"/>
              </w:rPr>
              <w:t xml:space="preserve">onditions and </w:t>
            </w:r>
            <w:r w:rsidR="004C3DCF" w:rsidRPr="00EC5BC0">
              <w:rPr>
                <w:rFonts w:cs="Arial"/>
                <w:lang w:eastAsia="en-US"/>
              </w:rPr>
              <w:t>c</w:t>
            </w:r>
            <w:r w:rsidRPr="00EC5BC0">
              <w:rPr>
                <w:rFonts w:cs="Arial"/>
                <w:lang w:eastAsia="en-US"/>
              </w:rPr>
              <w:t xml:space="preserve">orrelation </w:t>
            </w:r>
            <w:r w:rsidR="004C3DCF" w:rsidRPr="00EC5BC0">
              <w:rPr>
                <w:rFonts w:cs="Arial"/>
                <w:lang w:eastAsia="en-US"/>
              </w:rPr>
              <w:t>m</w:t>
            </w:r>
            <w:r w:rsidRPr="00EC5BC0">
              <w:rPr>
                <w:rFonts w:cs="Arial"/>
                <w:lang w:eastAsia="en-US"/>
              </w:rPr>
              <w:t>atrix (Annex B)</w:t>
            </w:r>
          </w:p>
        </w:tc>
        <w:tc>
          <w:tcPr>
            <w:tcW w:w="5407" w:type="dxa"/>
            <w:gridSpan w:val="6"/>
          </w:tcPr>
          <w:p w14:paraId="53DD8087"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0B543799" w14:textId="77777777">
        <w:tc>
          <w:tcPr>
            <w:tcW w:w="1007" w:type="dxa"/>
            <w:vMerge/>
            <w:tcBorders>
              <w:bottom w:val="single" w:sz="4" w:space="0" w:color="auto"/>
            </w:tcBorders>
          </w:tcPr>
          <w:p w14:paraId="3FCDF130" w14:textId="77777777" w:rsidR="00A241AC" w:rsidRPr="00EC5BC0" w:rsidRDefault="00A241AC" w:rsidP="004B1ABD">
            <w:pPr>
              <w:pStyle w:val="TAH"/>
              <w:rPr>
                <w:rFonts w:cs="Arial"/>
                <w:lang w:eastAsia="en-US"/>
              </w:rPr>
            </w:pPr>
          </w:p>
        </w:tc>
        <w:tc>
          <w:tcPr>
            <w:tcW w:w="1052" w:type="dxa"/>
            <w:vMerge/>
            <w:tcBorders>
              <w:bottom w:val="single" w:sz="4" w:space="0" w:color="auto"/>
            </w:tcBorders>
          </w:tcPr>
          <w:p w14:paraId="5AAA9248" w14:textId="77777777" w:rsidR="00A241AC" w:rsidRPr="00EC5BC0" w:rsidRDefault="00A241AC" w:rsidP="004B1ABD">
            <w:pPr>
              <w:pStyle w:val="TAH"/>
              <w:rPr>
                <w:rFonts w:cs="Arial"/>
                <w:lang w:eastAsia="en-US"/>
              </w:rPr>
            </w:pPr>
          </w:p>
        </w:tc>
        <w:tc>
          <w:tcPr>
            <w:tcW w:w="1040" w:type="dxa"/>
            <w:vMerge/>
            <w:tcBorders>
              <w:bottom w:val="single" w:sz="4" w:space="0" w:color="auto"/>
            </w:tcBorders>
          </w:tcPr>
          <w:p w14:paraId="5CBAB7CF" w14:textId="77777777" w:rsidR="00A241AC" w:rsidRPr="00EC5BC0" w:rsidRDefault="00A241AC" w:rsidP="004B1ABD">
            <w:pPr>
              <w:pStyle w:val="TAH"/>
              <w:rPr>
                <w:rFonts w:cs="Arial"/>
                <w:lang w:eastAsia="en-US"/>
              </w:rPr>
            </w:pPr>
          </w:p>
        </w:tc>
        <w:tc>
          <w:tcPr>
            <w:tcW w:w="1349" w:type="dxa"/>
            <w:vMerge/>
          </w:tcPr>
          <w:p w14:paraId="022A705F" w14:textId="77777777" w:rsidR="00A241AC" w:rsidRPr="00EC5BC0" w:rsidRDefault="00A241AC" w:rsidP="004B1ABD">
            <w:pPr>
              <w:pStyle w:val="TAH"/>
              <w:rPr>
                <w:rFonts w:cs="Arial"/>
                <w:lang w:eastAsia="en-US"/>
              </w:rPr>
            </w:pPr>
          </w:p>
        </w:tc>
        <w:tc>
          <w:tcPr>
            <w:tcW w:w="901" w:type="dxa"/>
          </w:tcPr>
          <w:p w14:paraId="31259CC4" w14:textId="77777777" w:rsidR="00A241AC" w:rsidRPr="00EC5BC0" w:rsidRDefault="00A241AC" w:rsidP="004B1ABD">
            <w:pPr>
              <w:pStyle w:val="TAH"/>
              <w:rPr>
                <w:rFonts w:cs="Arial"/>
                <w:lang w:eastAsia="en-US"/>
              </w:rPr>
            </w:pPr>
            <w:r w:rsidRPr="00EC5BC0">
              <w:rPr>
                <w:rFonts w:cs="Arial"/>
                <w:lang w:eastAsia="en-US"/>
              </w:rPr>
              <w:t>1.4 MHz</w:t>
            </w:r>
          </w:p>
        </w:tc>
        <w:tc>
          <w:tcPr>
            <w:tcW w:w="901" w:type="dxa"/>
          </w:tcPr>
          <w:p w14:paraId="0AFBE426" w14:textId="77777777" w:rsidR="00A241AC" w:rsidRPr="00EC5BC0" w:rsidRDefault="00A241AC" w:rsidP="004B1ABD">
            <w:pPr>
              <w:pStyle w:val="TAH"/>
              <w:rPr>
                <w:rFonts w:cs="Arial"/>
                <w:lang w:eastAsia="en-US"/>
              </w:rPr>
            </w:pPr>
            <w:r w:rsidRPr="00EC5BC0">
              <w:rPr>
                <w:rFonts w:cs="Arial"/>
                <w:lang w:eastAsia="en-US"/>
              </w:rPr>
              <w:t>3 MHz</w:t>
            </w:r>
          </w:p>
        </w:tc>
        <w:tc>
          <w:tcPr>
            <w:tcW w:w="901" w:type="dxa"/>
          </w:tcPr>
          <w:p w14:paraId="7C6C4138" w14:textId="77777777" w:rsidR="00A241AC" w:rsidRPr="00EC5BC0" w:rsidRDefault="00A241AC" w:rsidP="004B1ABD">
            <w:pPr>
              <w:pStyle w:val="TAH"/>
              <w:rPr>
                <w:rFonts w:cs="Arial"/>
                <w:lang w:eastAsia="en-US"/>
              </w:rPr>
            </w:pPr>
            <w:r w:rsidRPr="00EC5BC0">
              <w:rPr>
                <w:rFonts w:cs="Arial"/>
                <w:lang w:eastAsia="en-US"/>
              </w:rPr>
              <w:t>5 MHz</w:t>
            </w:r>
          </w:p>
        </w:tc>
        <w:tc>
          <w:tcPr>
            <w:tcW w:w="901" w:type="dxa"/>
          </w:tcPr>
          <w:p w14:paraId="600F031E" w14:textId="77777777" w:rsidR="00A241AC" w:rsidRPr="00EC5BC0" w:rsidRDefault="00A241AC" w:rsidP="004B1ABD">
            <w:pPr>
              <w:pStyle w:val="TAH"/>
              <w:rPr>
                <w:rFonts w:cs="Arial"/>
                <w:lang w:eastAsia="en-US"/>
              </w:rPr>
            </w:pPr>
            <w:r w:rsidRPr="00EC5BC0">
              <w:rPr>
                <w:rFonts w:cs="Arial"/>
                <w:lang w:eastAsia="en-US"/>
              </w:rPr>
              <w:t>10 MHz</w:t>
            </w:r>
          </w:p>
        </w:tc>
        <w:tc>
          <w:tcPr>
            <w:tcW w:w="901" w:type="dxa"/>
          </w:tcPr>
          <w:p w14:paraId="3AF786D1" w14:textId="77777777" w:rsidR="00A241AC" w:rsidRPr="00EC5BC0" w:rsidRDefault="00A241AC" w:rsidP="004B1ABD">
            <w:pPr>
              <w:pStyle w:val="TAH"/>
              <w:rPr>
                <w:rFonts w:cs="Arial"/>
                <w:lang w:eastAsia="en-US"/>
              </w:rPr>
            </w:pPr>
            <w:r w:rsidRPr="00EC5BC0">
              <w:rPr>
                <w:rFonts w:cs="Arial"/>
                <w:lang w:eastAsia="en-US"/>
              </w:rPr>
              <w:t>15 MHz</w:t>
            </w:r>
          </w:p>
        </w:tc>
        <w:tc>
          <w:tcPr>
            <w:tcW w:w="902" w:type="dxa"/>
          </w:tcPr>
          <w:p w14:paraId="44FBCF80" w14:textId="77777777" w:rsidR="00A241AC" w:rsidRPr="00EC5BC0" w:rsidRDefault="00A241AC" w:rsidP="004B1ABD">
            <w:pPr>
              <w:pStyle w:val="TAH"/>
              <w:rPr>
                <w:rFonts w:cs="Arial"/>
                <w:lang w:eastAsia="en-US"/>
              </w:rPr>
            </w:pPr>
            <w:r w:rsidRPr="00EC5BC0">
              <w:rPr>
                <w:rFonts w:cs="Arial"/>
                <w:lang w:eastAsia="en-US"/>
              </w:rPr>
              <w:t>20 MHz</w:t>
            </w:r>
          </w:p>
        </w:tc>
      </w:tr>
      <w:tr w:rsidR="00EC5BC0" w:rsidRPr="00EC5BC0" w14:paraId="6F31E16E" w14:textId="77777777">
        <w:tc>
          <w:tcPr>
            <w:tcW w:w="1007" w:type="dxa"/>
            <w:vMerge w:val="restart"/>
          </w:tcPr>
          <w:p w14:paraId="38E590BF" w14:textId="77777777" w:rsidR="002D5579" w:rsidRPr="00EC5BC0" w:rsidRDefault="002D5579" w:rsidP="004B1ABD">
            <w:pPr>
              <w:pStyle w:val="TAC"/>
              <w:rPr>
                <w:rFonts w:cs="Arial"/>
                <w:lang w:eastAsia="zh-CN"/>
              </w:rPr>
            </w:pPr>
            <w:r w:rsidRPr="00EC5BC0">
              <w:rPr>
                <w:rFonts w:cs="Arial"/>
                <w:lang w:eastAsia="zh-CN"/>
              </w:rPr>
              <w:t>2</w:t>
            </w:r>
          </w:p>
        </w:tc>
        <w:tc>
          <w:tcPr>
            <w:tcW w:w="1052" w:type="dxa"/>
            <w:vMerge w:val="restart"/>
          </w:tcPr>
          <w:p w14:paraId="59EEB0A6" w14:textId="77777777" w:rsidR="002D5579" w:rsidRPr="00EC5BC0" w:rsidRDefault="002D5579" w:rsidP="004B1ABD">
            <w:pPr>
              <w:pStyle w:val="TAC"/>
              <w:rPr>
                <w:rFonts w:cs="Arial"/>
                <w:lang w:eastAsia="zh-CN"/>
              </w:rPr>
            </w:pPr>
            <w:r w:rsidRPr="00EC5BC0">
              <w:rPr>
                <w:rFonts w:cs="Arial"/>
                <w:lang w:eastAsia="zh-CN"/>
              </w:rPr>
              <w:t>2</w:t>
            </w:r>
          </w:p>
        </w:tc>
        <w:tc>
          <w:tcPr>
            <w:tcW w:w="1040" w:type="dxa"/>
            <w:vMerge w:val="restart"/>
          </w:tcPr>
          <w:p w14:paraId="34FBB22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6EEB147"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7E13B739" w14:textId="77777777" w:rsidR="002D5579" w:rsidRPr="00EC5BC0" w:rsidRDefault="002D5579" w:rsidP="004B1ABD">
            <w:pPr>
              <w:pStyle w:val="TAC"/>
              <w:rPr>
                <w:rFonts w:cs="Arial"/>
                <w:lang w:eastAsia="zh-CN"/>
              </w:rPr>
            </w:pPr>
            <w:r w:rsidRPr="00EC5BC0">
              <w:rPr>
                <w:rFonts w:cs="Arial"/>
                <w:lang w:eastAsia="zh-CN"/>
              </w:rPr>
              <w:t>-3.8</w:t>
            </w:r>
          </w:p>
        </w:tc>
        <w:tc>
          <w:tcPr>
            <w:tcW w:w="901" w:type="dxa"/>
          </w:tcPr>
          <w:p w14:paraId="5568FC05" w14:textId="77777777" w:rsidR="002D5579" w:rsidRPr="00EC5BC0" w:rsidRDefault="002D5579" w:rsidP="004B1ABD">
            <w:pPr>
              <w:pStyle w:val="TAC"/>
              <w:rPr>
                <w:rFonts w:cs="Arial"/>
                <w:lang w:eastAsia="zh-CN"/>
              </w:rPr>
            </w:pPr>
            <w:r w:rsidRPr="00EC5BC0">
              <w:rPr>
                <w:rFonts w:cs="Arial"/>
                <w:lang w:eastAsia="zh-CN"/>
              </w:rPr>
              <w:t>-4.1</w:t>
            </w:r>
          </w:p>
        </w:tc>
        <w:tc>
          <w:tcPr>
            <w:tcW w:w="901" w:type="dxa"/>
          </w:tcPr>
          <w:p w14:paraId="37991E77"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08327C1F" w14:textId="77777777" w:rsidR="002D5579" w:rsidRPr="00EC5BC0" w:rsidRDefault="002D5579" w:rsidP="004B1ABD">
            <w:pPr>
              <w:pStyle w:val="TAC"/>
              <w:rPr>
                <w:rFonts w:cs="Arial"/>
                <w:lang w:eastAsia="zh-CN"/>
              </w:rPr>
            </w:pPr>
            <w:r w:rsidRPr="00EC5BC0">
              <w:rPr>
                <w:rFonts w:cs="Arial"/>
                <w:lang w:eastAsia="zh-CN"/>
              </w:rPr>
              <w:t>-5.7</w:t>
            </w:r>
          </w:p>
        </w:tc>
        <w:tc>
          <w:tcPr>
            <w:tcW w:w="901" w:type="dxa"/>
          </w:tcPr>
          <w:p w14:paraId="13D07048" w14:textId="77777777" w:rsidR="002D5579" w:rsidRPr="00EC5BC0" w:rsidRDefault="002D5579" w:rsidP="004B1ABD">
            <w:pPr>
              <w:pStyle w:val="TAC"/>
              <w:rPr>
                <w:rFonts w:cs="Arial"/>
                <w:lang w:eastAsia="zh-CN"/>
              </w:rPr>
            </w:pPr>
            <w:r w:rsidRPr="00EC5BC0">
              <w:rPr>
                <w:rFonts w:cs="Arial"/>
                <w:lang w:eastAsia="zh-CN"/>
              </w:rPr>
              <w:t>-5.7</w:t>
            </w:r>
          </w:p>
        </w:tc>
        <w:tc>
          <w:tcPr>
            <w:tcW w:w="902" w:type="dxa"/>
          </w:tcPr>
          <w:p w14:paraId="3E70246B" w14:textId="77777777" w:rsidR="002D5579" w:rsidRPr="00EC5BC0" w:rsidRDefault="002D5579" w:rsidP="004B1ABD">
            <w:pPr>
              <w:pStyle w:val="TAC"/>
              <w:rPr>
                <w:rFonts w:cs="Arial"/>
                <w:lang w:eastAsia="zh-CN"/>
              </w:rPr>
            </w:pPr>
            <w:r w:rsidRPr="00EC5BC0">
              <w:rPr>
                <w:rFonts w:cs="Arial"/>
                <w:lang w:eastAsia="zh-CN"/>
              </w:rPr>
              <w:t>-5.9</w:t>
            </w:r>
          </w:p>
        </w:tc>
      </w:tr>
      <w:tr w:rsidR="00EC5BC0" w:rsidRPr="00EC5BC0" w14:paraId="780E0080" w14:textId="77777777">
        <w:tc>
          <w:tcPr>
            <w:tcW w:w="1007" w:type="dxa"/>
            <w:vMerge/>
          </w:tcPr>
          <w:p w14:paraId="67A21A84" w14:textId="77777777" w:rsidR="002D5579" w:rsidRPr="00EC5BC0" w:rsidRDefault="002D5579" w:rsidP="004B1ABD">
            <w:pPr>
              <w:pStyle w:val="TAC"/>
              <w:rPr>
                <w:rFonts w:cs="Arial"/>
                <w:lang w:eastAsia="en-US"/>
              </w:rPr>
            </w:pPr>
          </w:p>
        </w:tc>
        <w:tc>
          <w:tcPr>
            <w:tcW w:w="1052" w:type="dxa"/>
            <w:vMerge/>
          </w:tcPr>
          <w:p w14:paraId="50E026F9" w14:textId="77777777" w:rsidR="002D5579" w:rsidRPr="00EC5BC0" w:rsidRDefault="002D5579" w:rsidP="004B1ABD">
            <w:pPr>
              <w:pStyle w:val="TAC"/>
              <w:rPr>
                <w:rFonts w:cs="Arial"/>
                <w:lang w:eastAsia="en-US"/>
              </w:rPr>
            </w:pPr>
          </w:p>
        </w:tc>
        <w:tc>
          <w:tcPr>
            <w:tcW w:w="1040" w:type="dxa"/>
            <w:vMerge/>
          </w:tcPr>
          <w:p w14:paraId="42440350" w14:textId="77777777" w:rsidR="002D5579" w:rsidRPr="00EC5BC0" w:rsidRDefault="002D5579" w:rsidP="004B1ABD">
            <w:pPr>
              <w:pStyle w:val="TAC"/>
              <w:rPr>
                <w:rFonts w:cs="Arial"/>
                <w:lang w:eastAsia="en-US"/>
              </w:rPr>
            </w:pPr>
          </w:p>
        </w:tc>
        <w:tc>
          <w:tcPr>
            <w:tcW w:w="1349" w:type="dxa"/>
          </w:tcPr>
          <w:p w14:paraId="463FDA45"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1AA56A7A" w14:textId="77777777" w:rsidR="002D5579" w:rsidRPr="00EC5BC0" w:rsidRDefault="002D5579" w:rsidP="004B1ABD">
            <w:pPr>
              <w:pStyle w:val="TAC"/>
              <w:rPr>
                <w:rFonts w:cs="Arial"/>
                <w:lang w:eastAsia="zh-CN"/>
              </w:rPr>
            </w:pPr>
            <w:r w:rsidRPr="00EC5BC0">
              <w:rPr>
                <w:rFonts w:cs="Arial"/>
                <w:lang w:eastAsia="zh-CN"/>
              </w:rPr>
              <w:t>-5.0</w:t>
            </w:r>
          </w:p>
        </w:tc>
        <w:tc>
          <w:tcPr>
            <w:tcW w:w="901" w:type="dxa"/>
          </w:tcPr>
          <w:p w14:paraId="56F282E4"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309443FD"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43010E9C"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1A9A5E60" w14:textId="77777777" w:rsidR="002D5579" w:rsidRPr="00EC5BC0" w:rsidRDefault="002D5579" w:rsidP="004B1ABD">
            <w:pPr>
              <w:pStyle w:val="TAC"/>
              <w:rPr>
                <w:rFonts w:cs="Arial"/>
                <w:lang w:eastAsia="zh-CN"/>
              </w:rPr>
            </w:pPr>
            <w:r w:rsidRPr="00EC5BC0">
              <w:rPr>
                <w:rFonts w:cs="Arial"/>
                <w:lang w:eastAsia="zh-CN"/>
              </w:rPr>
              <w:t>-5.6</w:t>
            </w:r>
          </w:p>
        </w:tc>
        <w:tc>
          <w:tcPr>
            <w:tcW w:w="902" w:type="dxa"/>
          </w:tcPr>
          <w:p w14:paraId="2F234B56" w14:textId="77777777" w:rsidR="002D5579" w:rsidRPr="00EC5BC0" w:rsidRDefault="002D5579" w:rsidP="004B1ABD">
            <w:pPr>
              <w:pStyle w:val="TAC"/>
              <w:rPr>
                <w:rFonts w:cs="Arial"/>
                <w:lang w:eastAsia="zh-CN"/>
              </w:rPr>
            </w:pPr>
            <w:r w:rsidRPr="00EC5BC0">
              <w:rPr>
                <w:rFonts w:cs="Arial"/>
                <w:lang w:eastAsia="zh-CN"/>
              </w:rPr>
              <w:t>-5.6</w:t>
            </w:r>
          </w:p>
        </w:tc>
      </w:tr>
      <w:tr w:rsidR="00EC5BC0" w:rsidRPr="00EC5BC0" w14:paraId="35223FBC" w14:textId="77777777">
        <w:tc>
          <w:tcPr>
            <w:tcW w:w="1007" w:type="dxa"/>
            <w:vMerge/>
          </w:tcPr>
          <w:p w14:paraId="4C361BAC" w14:textId="77777777" w:rsidR="002D5579" w:rsidRPr="00EC5BC0" w:rsidRDefault="002D5579" w:rsidP="004B1ABD">
            <w:pPr>
              <w:pStyle w:val="TAC"/>
              <w:rPr>
                <w:rFonts w:cs="Arial"/>
                <w:lang w:eastAsia="zh-CN"/>
              </w:rPr>
            </w:pPr>
          </w:p>
        </w:tc>
        <w:tc>
          <w:tcPr>
            <w:tcW w:w="1052" w:type="dxa"/>
            <w:vMerge w:val="restart"/>
          </w:tcPr>
          <w:p w14:paraId="52D061FC" w14:textId="77777777" w:rsidR="002D5579" w:rsidRPr="00EC5BC0" w:rsidRDefault="002D5579" w:rsidP="004B1ABD">
            <w:pPr>
              <w:pStyle w:val="TAC"/>
              <w:rPr>
                <w:rFonts w:cs="Arial"/>
                <w:lang w:eastAsia="zh-CN"/>
              </w:rPr>
            </w:pPr>
            <w:r w:rsidRPr="00EC5BC0">
              <w:rPr>
                <w:rFonts w:cs="Arial"/>
                <w:lang w:eastAsia="zh-CN"/>
              </w:rPr>
              <w:t>4</w:t>
            </w:r>
          </w:p>
        </w:tc>
        <w:tc>
          <w:tcPr>
            <w:tcW w:w="1040" w:type="dxa"/>
            <w:vMerge w:val="restart"/>
          </w:tcPr>
          <w:p w14:paraId="1F4BEBD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EA39B81"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25917C21"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5953D6C7"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00637381"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252BBDD" w14:textId="77777777" w:rsidR="002D5579" w:rsidRPr="00EC5BC0" w:rsidRDefault="002D5579" w:rsidP="004B1ABD">
            <w:pPr>
              <w:pStyle w:val="TAC"/>
              <w:rPr>
                <w:rFonts w:cs="Arial"/>
                <w:lang w:eastAsia="zh-CN"/>
              </w:rPr>
            </w:pPr>
            <w:r w:rsidRPr="00EC5BC0">
              <w:rPr>
                <w:rFonts w:cs="Arial"/>
                <w:lang w:eastAsia="zh-CN"/>
              </w:rPr>
              <w:t>-8.7</w:t>
            </w:r>
          </w:p>
        </w:tc>
        <w:tc>
          <w:tcPr>
            <w:tcW w:w="901" w:type="dxa"/>
          </w:tcPr>
          <w:p w14:paraId="3AFDAFE7" w14:textId="77777777" w:rsidR="002D5579" w:rsidRPr="00EC5BC0" w:rsidRDefault="002D5579" w:rsidP="004B1ABD">
            <w:pPr>
              <w:pStyle w:val="TAC"/>
              <w:rPr>
                <w:rFonts w:cs="Arial"/>
                <w:lang w:eastAsia="zh-CN"/>
              </w:rPr>
            </w:pPr>
            <w:r w:rsidRPr="00EC5BC0">
              <w:rPr>
                <w:rFonts w:cs="Arial"/>
                <w:lang w:eastAsia="zh-CN"/>
              </w:rPr>
              <w:t>-8.7</w:t>
            </w:r>
          </w:p>
        </w:tc>
        <w:tc>
          <w:tcPr>
            <w:tcW w:w="902" w:type="dxa"/>
          </w:tcPr>
          <w:p w14:paraId="315215FC"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7D1C7E58" w14:textId="77777777">
        <w:tc>
          <w:tcPr>
            <w:tcW w:w="1007" w:type="dxa"/>
            <w:vMerge/>
          </w:tcPr>
          <w:p w14:paraId="7DF3EB4E" w14:textId="77777777" w:rsidR="002D5579" w:rsidRPr="00EC5BC0" w:rsidRDefault="002D5579" w:rsidP="004B1ABD">
            <w:pPr>
              <w:pStyle w:val="TAC"/>
              <w:rPr>
                <w:rFonts w:cs="Arial"/>
                <w:lang w:eastAsia="en-US"/>
              </w:rPr>
            </w:pPr>
          </w:p>
        </w:tc>
        <w:tc>
          <w:tcPr>
            <w:tcW w:w="1052" w:type="dxa"/>
            <w:vMerge/>
          </w:tcPr>
          <w:p w14:paraId="119711A4" w14:textId="77777777" w:rsidR="002D5579" w:rsidRPr="00EC5BC0" w:rsidRDefault="002D5579" w:rsidP="004B1ABD">
            <w:pPr>
              <w:pStyle w:val="TAC"/>
              <w:rPr>
                <w:rFonts w:cs="Arial"/>
                <w:lang w:eastAsia="en-US"/>
              </w:rPr>
            </w:pPr>
          </w:p>
        </w:tc>
        <w:tc>
          <w:tcPr>
            <w:tcW w:w="1040" w:type="dxa"/>
            <w:vMerge/>
          </w:tcPr>
          <w:p w14:paraId="6B8C6F42" w14:textId="77777777" w:rsidR="002D5579" w:rsidRPr="00EC5BC0" w:rsidRDefault="002D5579" w:rsidP="004B1ABD">
            <w:pPr>
              <w:pStyle w:val="TAC"/>
              <w:rPr>
                <w:rFonts w:cs="Arial"/>
                <w:lang w:eastAsia="en-US"/>
              </w:rPr>
            </w:pPr>
          </w:p>
        </w:tc>
        <w:tc>
          <w:tcPr>
            <w:tcW w:w="1349" w:type="dxa"/>
          </w:tcPr>
          <w:p w14:paraId="0595170A"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43A18903" w14:textId="77777777" w:rsidR="002D5579" w:rsidRPr="00EC5BC0" w:rsidRDefault="002D5579" w:rsidP="004B1ABD">
            <w:pPr>
              <w:pStyle w:val="TAC"/>
              <w:rPr>
                <w:rFonts w:cs="Arial"/>
                <w:lang w:eastAsia="zh-CN"/>
              </w:rPr>
            </w:pPr>
            <w:r w:rsidRPr="00EC5BC0">
              <w:rPr>
                <w:rFonts w:cs="Arial"/>
                <w:lang w:eastAsia="zh-CN"/>
              </w:rPr>
              <w:t>-8.2</w:t>
            </w:r>
          </w:p>
        </w:tc>
        <w:tc>
          <w:tcPr>
            <w:tcW w:w="901" w:type="dxa"/>
          </w:tcPr>
          <w:p w14:paraId="271222A4" w14:textId="77777777" w:rsidR="002D5579" w:rsidRPr="00EC5BC0" w:rsidRDefault="002D5579" w:rsidP="004B1ABD">
            <w:pPr>
              <w:pStyle w:val="TAC"/>
              <w:rPr>
                <w:rFonts w:cs="Arial"/>
                <w:lang w:eastAsia="zh-CN"/>
              </w:rPr>
            </w:pPr>
            <w:r w:rsidRPr="00EC5BC0">
              <w:rPr>
                <w:rFonts w:cs="Arial"/>
                <w:lang w:eastAsia="zh-CN"/>
              </w:rPr>
              <w:t>-8.4</w:t>
            </w:r>
          </w:p>
        </w:tc>
        <w:tc>
          <w:tcPr>
            <w:tcW w:w="901" w:type="dxa"/>
          </w:tcPr>
          <w:p w14:paraId="7DC7AC4A"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7029945B"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62D6278" w14:textId="77777777" w:rsidR="002D5579" w:rsidRPr="00EC5BC0" w:rsidRDefault="002D5579" w:rsidP="004B1ABD">
            <w:pPr>
              <w:pStyle w:val="TAC"/>
              <w:rPr>
                <w:rFonts w:cs="Arial"/>
                <w:lang w:eastAsia="zh-CN"/>
              </w:rPr>
            </w:pPr>
            <w:r w:rsidRPr="00EC5BC0">
              <w:rPr>
                <w:rFonts w:cs="Arial"/>
                <w:lang w:eastAsia="zh-CN"/>
              </w:rPr>
              <w:t>-8.6</w:t>
            </w:r>
          </w:p>
        </w:tc>
        <w:tc>
          <w:tcPr>
            <w:tcW w:w="902" w:type="dxa"/>
          </w:tcPr>
          <w:p w14:paraId="16274F5E"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53B3689E" w14:textId="77777777">
        <w:tc>
          <w:tcPr>
            <w:tcW w:w="1007" w:type="dxa"/>
            <w:vMerge/>
          </w:tcPr>
          <w:p w14:paraId="4927F4D2" w14:textId="77777777" w:rsidR="002D5579" w:rsidRPr="00EC5BC0" w:rsidRDefault="002D5579" w:rsidP="004B1ABD">
            <w:pPr>
              <w:pStyle w:val="TAC"/>
              <w:rPr>
                <w:rFonts w:cs="Arial"/>
                <w:lang w:eastAsia="en-US"/>
              </w:rPr>
            </w:pPr>
          </w:p>
        </w:tc>
        <w:tc>
          <w:tcPr>
            <w:tcW w:w="1052" w:type="dxa"/>
            <w:vMerge w:val="restart"/>
          </w:tcPr>
          <w:p w14:paraId="1CE80A10" w14:textId="77777777" w:rsidR="002D5579" w:rsidRPr="00EC5BC0" w:rsidRDefault="002D5579" w:rsidP="004B1ABD">
            <w:pPr>
              <w:pStyle w:val="TAC"/>
              <w:rPr>
                <w:rFonts w:cs="Arial"/>
                <w:lang w:eastAsia="en-US"/>
              </w:rPr>
            </w:pPr>
            <w:r w:rsidRPr="00EC5BC0">
              <w:rPr>
                <w:rFonts w:cs="Arial"/>
                <w:lang w:eastAsia="en-US"/>
              </w:rPr>
              <w:t>8</w:t>
            </w:r>
          </w:p>
        </w:tc>
        <w:tc>
          <w:tcPr>
            <w:tcW w:w="1040" w:type="dxa"/>
            <w:vMerge w:val="restart"/>
          </w:tcPr>
          <w:p w14:paraId="0CD6BF43" w14:textId="77777777" w:rsidR="002D5579" w:rsidRPr="00EC5BC0" w:rsidRDefault="002D5579" w:rsidP="004B1ABD">
            <w:pPr>
              <w:pStyle w:val="TAC"/>
              <w:rPr>
                <w:rFonts w:cs="Arial"/>
                <w:lang w:eastAsia="en-US"/>
              </w:rPr>
            </w:pPr>
            <w:r w:rsidRPr="00EC5BC0">
              <w:rPr>
                <w:rFonts w:cs="Arial"/>
                <w:lang w:eastAsia="en-US"/>
              </w:rPr>
              <w:t>Normal</w:t>
            </w:r>
          </w:p>
        </w:tc>
        <w:tc>
          <w:tcPr>
            <w:tcW w:w="1349" w:type="dxa"/>
          </w:tcPr>
          <w:p w14:paraId="257430B4" w14:textId="77777777" w:rsidR="002D5579" w:rsidRPr="00EC5BC0" w:rsidRDefault="002D5579" w:rsidP="004B1ABD">
            <w:pPr>
              <w:pStyle w:val="TAC"/>
              <w:rPr>
                <w:rFonts w:cs="Arial"/>
                <w:lang w:eastAsia="zh-CN"/>
              </w:rPr>
            </w:pPr>
            <w:r w:rsidRPr="00EC5BC0">
              <w:rPr>
                <w:rFonts w:cs="Arial"/>
                <w:lang w:eastAsia="en-US"/>
              </w:rPr>
              <w:t>EPA 5 Low</w:t>
            </w:r>
          </w:p>
        </w:tc>
        <w:tc>
          <w:tcPr>
            <w:tcW w:w="901" w:type="dxa"/>
          </w:tcPr>
          <w:p w14:paraId="757D282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10.6</w:t>
            </w:r>
          </w:p>
        </w:tc>
        <w:tc>
          <w:tcPr>
            <w:tcW w:w="901" w:type="dxa"/>
          </w:tcPr>
          <w:p w14:paraId="5D7B4EC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10.7</w:t>
            </w:r>
          </w:p>
        </w:tc>
        <w:tc>
          <w:tcPr>
            <w:tcW w:w="901" w:type="dxa"/>
          </w:tcPr>
          <w:p w14:paraId="5E8A92B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1" w:type="dxa"/>
          </w:tcPr>
          <w:p w14:paraId="052C6A6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c>
          <w:tcPr>
            <w:tcW w:w="901" w:type="dxa"/>
          </w:tcPr>
          <w:p w14:paraId="13FBA48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2" w:type="dxa"/>
          </w:tcPr>
          <w:p w14:paraId="37E47D9B"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r>
      <w:tr w:rsidR="002D5579" w:rsidRPr="00EC5BC0" w14:paraId="64703CCD" w14:textId="77777777">
        <w:tc>
          <w:tcPr>
            <w:tcW w:w="1007" w:type="dxa"/>
            <w:vMerge/>
          </w:tcPr>
          <w:p w14:paraId="24C14FEA" w14:textId="77777777" w:rsidR="002D5579" w:rsidRPr="00EC5BC0" w:rsidRDefault="002D5579" w:rsidP="004B1ABD">
            <w:pPr>
              <w:pStyle w:val="TAC"/>
              <w:rPr>
                <w:rFonts w:cs="Arial"/>
                <w:lang w:eastAsia="en-US"/>
              </w:rPr>
            </w:pPr>
          </w:p>
        </w:tc>
        <w:tc>
          <w:tcPr>
            <w:tcW w:w="1052" w:type="dxa"/>
            <w:vMerge/>
          </w:tcPr>
          <w:p w14:paraId="272387AB" w14:textId="77777777" w:rsidR="002D5579" w:rsidRPr="00EC5BC0" w:rsidRDefault="002D5579" w:rsidP="004B1ABD">
            <w:pPr>
              <w:pStyle w:val="TAC"/>
              <w:rPr>
                <w:rFonts w:cs="Arial"/>
                <w:lang w:eastAsia="en-US"/>
              </w:rPr>
            </w:pPr>
          </w:p>
        </w:tc>
        <w:tc>
          <w:tcPr>
            <w:tcW w:w="1040" w:type="dxa"/>
            <w:vMerge/>
          </w:tcPr>
          <w:p w14:paraId="191885C9" w14:textId="77777777" w:rsidR="002D5579" w:rsidRPr="00EC5BC0" w:rsidRDefault="002D5579" w:rsidP="004B1ABD">
            <w:pPr>
              <w:pStyle w:val="TAC"/>
              <w:rPr>
                <w:rFonts w:cs="Arial"/>
                <w:lang w:eastAsia="en-US"/>
              </w:rPr>
            </w:pPr>
          </w:p>
        </w:tc>
        <w:tc>
          <w:tcPr>
            <w:tcW w:w="1349" w:type="dxa"/>
          </w:tcPr>
          <w:p w14:paraId="5CD1419D" w14:textId="77777777" w:rsidR="002D5579" w:rsidRPr="00EC5BC0" w:rsidRDefault="002D5579" w:rsidP="004B1ABD">
            <w:pPr>
              <w:pStyle w:val="TAC"/>
              <w:rPr>
                <w:rFonts w:cs="Arial"/>
                <w:lang w:eastAsia="zh-CN"/>
              </w:rPr>
            </w:pPr>
            <w:r w:rsidRPr="00EC5BC0">
              <w:rPr>
                <w:rFonts w:cs="Arial"/>
                <w:lang w:eastAsia="en-US"/>
              </w:rPr>
              <w:t>EVA 70 Low</w:t>
            </w:r>
          </w:p>
        </w:tc>
        <w:tc>
          <w:tcPr>
            <w:tcW w:w="901" w:type="dxa"/>
          </w:tcPr>
          <w:p w14:paraId="62CF1CD1"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10.9</w:t>
            </w:r>
          </w:p>
        </w:tc>
        <w:tc>
          <w:tcPr>
            <w:tcW w:w="901" w:type="dxa"/>
          </w:tcPr>
          <w:p w14:paraId="3E9176A3"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6D811697"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0C4C94B9"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70F2260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2" w:type="dxa"/>
          </w:tcPr>
          <w:p w14:paraId="14AA4D9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r>
    </w:tbl>
    <w:p w14:paraId="40D96A3A" w14:textId="77777777" w:rsidR="00A241AC" w:rsidRPr="00EC5BC0" w:rsidRDefault="00A241AC" w:rsidP="002D5579"/>
    <w:p w14:paraId="6FCD002B" w14:textId="77777777" w:rsidR="00A241AC"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68C6E4E" w14:textId="77777777" w:rsidR="00A241AC" w:rsidRPr="00EC5BC0" w:rsidRDefault="00A241AC" w:rsidP="002C24FB">
      <w:pPr>
        <w:pStyle w:val="Heading3"/>
        <w:rPr>
          <w:lang w:eastAsia="zh-CN"/>
        </w:rPr>
      </w:pPr>
      <w:bookmarkStart w:id="1958" w:name="_Toc21016011"/>
      <w:bookmarkStart w:id="1959" w:name="_Toc45830199"/>
      <w:bookmarkStart w:id="1960" w:name="_Toc45830849"/>
      <w:bookmarkStart w:id="1961" w:name="_Toc61109305"/>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r w:rsidRPr="00EC5BC0">
          <w:tab/>
        </w:r>
      </w:smartTag>
      <w:r w:rsidRPr="00EC5BC0">
        <w:t>CQI performance requirements for PUCCH format 2</w:t>
      </w:r>
      <w:r w:rsidRPr="00EC5BC0">
        <w:rPr>
          <w:lang w:eastAsia="zh-CN"/>
        </w:rPr>
        <w:t xml:space="preserve"> transmission on two antenna ports</w:t>
      </w:r>
      <w:bookmarkEnd w:id="1958"/>
      <w:bookmarkEnd w:id="1959"/>
      <w:bookmarkEnd w:id="1960"/>
      <w:bookmarkEnd w:id="1961"/>
    </w:p>
    <w:p w14:paraId="74706366" w14:textId="77777777" w:rsidR="00A241AC" w:rsidRPr="00EC5BC0" w:rsidRDefault="00A241AC" w:rsidP="002C24FB">
      <w:pPr>
        <w:pStyle w:val="Heading4"/>
      </w:pPr>
      <w:bookmarkStart w:id="1962" w:name="_Toc21016012"/>
      <w:bookmarkStart w:id="1963" w:name="_Toc45830200"/>
      <w:bookmarkStart w:id="1964" w:name="_Toc45830850"/>
      <w:bookmarkStart w:id="1965" w:name="_Toc61109306"/>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.1</w:t>
      </w:r>
      <w:r w:rsidRPr="00EC5BC0">
        <w:tab/>
        <w:t>Definition and applicability</w:t>
      </w:r>
      <w:bookmarkEnd w:id="1962"/>
      <w:bookmarkEnd w:id="1963"/>
      <w:bookmarkEnd w:id="1964"/>
      <w:bookmarkEnd w:id="1965"/>
    </w:p>
    <w:p w14:paraId="16A241AF" w14:textId="77777777" w:rsidR="00A241AC" w:rsidRPr="00EC5BC0" w:rsidRDefault="00A241AC" w:rsidP="00A241AC">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69BE9357" w14:textId="77777777" w:rsidR="00A241AC" w:rsidRPr="00EC5BC0" w:rsidRDefault="00A241AC" w:rsidP="00A241AC">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4F27565C" w14:textId="77777777" w:rsidR="00A241AC" w:rsidRPr="00EC5BC0" w:rsidRDefault="00A241AC" w:rsidP="00A241AC">
      <w:r w:rsidRPr="00EC5BC0">
        <w:t>The test is applicable to all BS. A test for a specific channel bandwidth is only applicable if the BS supports it.</w:t>
      </w:r>
    </w:p>
    <w:p w14:paraId="3328D486" w14:textId="77777777" w:rsidR="00A241AC" w:rsidRPr="00EC5BC0" w:rsidRDefault="00A241AC" w:rsidP="00A241AC">
      <w:r w:rsidRPr="00EC5BC0">
        <w:t>For a BS supporting multiple channel bandwidths only the tests for the lowest and the highest channel bandwidths supported by the BS are applicable.</w:t>
      </w:r>
    </w:p>
    <w:p w14:paraId="406DEEFF" w14:textId="77777777" w:rsidR="00A241AC" w:rsidRPr="00EC5BC0" w:rsidRDefault="00A241AC" w:rsidP="002C24FB">
      <w:pPr>
        <w:pStyle w:val="Heading4"/>
      </w:pPr>
      <w:bookmarkStart w:id="1966" w:name="_Toc21016013"/>
      <w:bookmarkStart w:id="1967" w:name="_Toc45830201"/>
      <w:bookmarkStart w:id="1968" w:name="_Toc45830851"/>
      <w:bookmarkStart w:id="1969" w:name="_Toc61109307"/>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.2</w:t>
      </w:r>
      <w:r w:rsidRPr="00EC5BC0">
        <w:tab/>
        <w:t>Minimum Requirement</w:t>
      </w:r>
      <w:bookmarkEnd w:id="1966"/>
      <w:bookmarkEnd w:id="1967"/>
      <w:bookmarkEnd w:id="1968"/>
      <w:bookmarkEnd w:id="1969"/>
    </w:p>
    <w:p w14:paraId="54769011" w14:textId="77777777" w:rsidR="00A241AC" w:rsidRPr="00EC5BC0" w:rsidRDefault="00A241AC" w:rsidP="00A241AC">
      <w:r w:rsidRPr="00EC5BC0">
        <w:t>The minimum requirement is in TS 36.104 [2] subclause 8.3.</w:t>
      </w:r>
      <w:r w:rsidRPr="00EC5BC0">
        <w:rPr>
          <w:lang w:eastAsia="zh-CN"/>
        </w:rPr>
        <w:t>2</w:t>
      </w:r>
      <w:r w:rsidRPr="00EC5BC0">
        <w:t>.1.</w:t>
      </w:r>
    </w:p>
    <w:p w14:paraId="6381B770" w14:textId="77777777" w:rsidR="00A241AC" w:rsidRPr="00EC5BC0" w:rsidRDefault="00A241AC" w:rsidP="002C24FB">
      <w:pPr>
        <w:pStyle w:val="Heading4"/>
      </w:pPr>
      <w:bookmarkStart w:id="1970" w:name="_Toc21016014"/>
      <w:bookmarkStart w:id="1971" w:name="_Toc45830202"/>
      <w:bookmarkStart w:id="1972" w:name="_Toc45830852"/>
      <w:bookmarkStart w:id="1973" w:name="_Toc61109308"/>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.3</w:t>
      </w:r>
      <w:r w:rsidRPr="00EC5BC0">
        <w:tab/>
        <w:t>Test purpose</w:t>
      </w:r>
      <w:bookmarkEnd w:id="1970"/>
      <w:bookmarkEnd w:id="1971"/>
      <w:bookmarkEnd w:id="1972"/>
      <w:bookmarkEnd w:id="1973"/>
    </w:p>
    <w:p w14:paraId="026726AC" w14:textId="77777777" w:rsidR="00A241AC" w:rsidRPr="00EC5BC0" w:rsidRDefault="00A241AC" w:rsidP="00A241AC">
      <w:r w:rsidRPr="00EC5BC0">
        <w:t>The test shall verify the receiver’s ability to detect CQI under multipath fading propagation conditions for a given SNR.</w:t>
      </w:r>
    </w:p>
    <w:p w14:paraId="4A4345F0" w14:textId="77777777" w:rsidR="00A241AC" w:rsidRPr="00EC5BC0" w:rsidRDefault="00A241AC" w:rsidP="002C24FB">
      <w:pPr>
        <w:pStyle w:val="Heading4"/>
      </w:pPr>
      <w:bookmarkStart w:id="1974" w:name="_Toc21016015"/>
      <w:bookmarkStart w:id="1975" w:name="_Toc45830203"/>
      <w:bookmarkStart w:id="1976" w:name="_Toc45830853"/>
      <w:bookmarkStart w:id="1977" w:name="_Toc61109309"/>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w:t>
      </w:r>
      <w:r w:rsidRPr="00EC5BC0">
        <w:tab/>
        <w:t>Method of test</w:t>
      </w:r>
      <w:bookmarkEnd w:id="1974"/>
      <w:bookmarkEnd w:id="1975"/>
      <w:bookmarkEnd w:id="1976"/>
      <w:bookmarkEnd w:id="1977"/>
    </w:p>
    <w:p w14:paraId="11DEDD89" w14:textId="77777777" w:rsidR="00A241AC" w:rsidRPr="00EC5BC0" w:rsidRDefault="00A241AC" w:rsidP="002C24FB">
      <w:pPr>
        <w:pStyle w:val="Heading5"/>
      </w:pPr>
      <w:bookmarkStart w:id="1978" w:name="_Toc21016016"/>
      <w:bookmarkStart w:id="1979" w:name="_Toc45830204"/>
      <w:bookmarkStart w:id="1980" w:name="_Toc45830854"/>
      <w:bookmarkStart w:id="1981" w:name="_Toc61109310"/>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.4.1</w:t>
      </w:r>
      <w:r w:rsidRPr="00EC5BC0">
        <w:tab/>
        <w:t>Initial Conditions</w:t>
      </w:r>
      <w:bookmarkEnd w:id="1978"/>
      <w:bookmarkEnd w:id="1979"/>
      <w:bookmarkEnd w:id="1980"/>
      <w:bookmarkEnd w:id="1981"/>
    </w:p>
    <w:p w14:paraId="2DE596FB" w14:textId="77777777" w:rsidR="00A241AC" w:rsidRPr="00EC5BC0" w:rsidRDefault="00A241AC" w:rsidP="00A241AC">
      <w:r w:rsidRPr="00EC5BC0">
        <w:t>Test environment:</w:t>
      </w:r>
      <w:r w:rsidRPr="00EC5BC0">
        <w:tab/>
        <w:t>Normal, see subclause D.2.</w:t>
      </w:r>
    </w:p>
    <w:p w14:paraId="5BDDD63A" w14:textId="77777777" w:rsidR="00A241AC" w:rsidRPr="00EC5BC0" w:rsidRDefault="00A241AC" w:rsidP="00A241AC">
      <w:r w:rsidRPr="00EC5BC0">
        <w:t>RF channels to be tested:</w:t>
      </w:r>
      <w:r w:rsidRPr="00EC5BC0">
        <w:tab/>
        <w:t>M; see subclause 4.7</w:t>
      </w:r>
    </w:p>
    <w:p w14:paraId="68704E01"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376D5B86" w14:textId="77777777" w:rsidR="00A241AC" w:rsidRPr="00EC5BC0" w:rsidRDefault="00A241AC" w:rsidP="002C24FB">
      <w:pPr>
        <w:pStyle w:val="Heading5"/>
      </w:pPr>
      <w:bookmarkStart w:id="1982" w:name="_Toc21016017"/>
      <w:bookmarkStart w:id="1983" w:name="_Toc45830205"/>
      <w:bookmarkStart w:id="1984" w:name="_Toc45830855"/>
      <w:bookmarkStart w:id="1985" w:name="_Toc61109311"/>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w:t>
      </w:r>
      <w:r w:rsidRPr="00EC5BC0">
        <w:tab/>
        <w:t>Procedure</w:t>
      </w:r>
      <w:bookmarkEnd w:id="1982"/>
      <w:bookmarkEnd w:id="1983"/>
      <w:bookmarkEnd w:id="1984"/>
      <w:bookmarkEnd w:id="1985"/>
    </w:p>
    <w:p w14:paraId="795CF161"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w:t>
      </w:r>
    </w:p>
    <w:p w14:paraId="7DA4FDF0"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eastAsia="‚c‚e‚o“Á‘¾ƒSƒVƒbƒN‘Ì"/>
          </w:rPr>
          <w:t>8.3.</w:t>
        </w:r>
        <w:r w:rsidRPr="00EC5BC0">
          <w:rPr>
            <w:lang w:eastAsia="zh-CN"/>
          </w:rPr>
          <w:t>8</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89A615F" w14:textId="77777777">
        <w:trPr>
          <w:cantSplit/>
          <w:jc w:val="center"/>
        </w:trPr>
        <w:tc>
          <w:tcPr>
            <w:tcW w:w="2406" w:type="dxa"/>
            <w:vAlign w:val="center"/>
          </w:tcPr>
          <w:p w14:paraId="3DAEC903"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562566C"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38F41EC" w14:textId="77777777">
        <w:trPr>
          <w:cantSplit/>
          <w:trHeight w:val="197"/>
          <w:jc w:val="center"/>
        </w:trPr>
        <w:tc>
          <w:tcPr>
            <w:tcW w:w="2406" w:type="dxa"/>
            <w:tcBorders>
              <w:bottom w:val="single" w:sz="4" w:space="0" w:color="auto"/>
            </w:tcBorders>
            <w:vAlign w:val="center"/>
          </w:tcPr>
          <w:p w14:paraId="35966855"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62D5127"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FC26522" w14:textId="77777777">
        <w:trPr>
          <w:cantSplit/>
          <w:trHeight w:val="129"/>
          <w:jc w:val="center"/>
        </w:trPr>
        <w:tc>
          <w:tcPr>
            <w:tcW w:w="2406" w:type="dxa"/>
            <w:tcBorders>
              <w:bottom w:val="single" w:sz="4" w:space="0" w:color="auto"/>
            </w:tcBorders>
            <w:vAlign w:val="center"/>
          </w:tcPr>
          <w:p w14:paraId="59E0E522"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3C3207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7DCE776A" w14:textId="77777777">
        <w:trPr>
          <w:cantSplit/>
          <w:trHeight w:val="70"/>
          <w:jc w:val="center"/>
        </w:trPr>
        <w:tc>
          <w:tcPr>
            <w:tcW w:w="2406" w:type="dxa"/>
            <w:tcBorders>
              <w:bottom w:val="single" w:sz="4" w:space="0" w:color="auto"/>
            </w:tcBorders>
            <w:vAlign w:val="center"/>
          </w:tcPr>
          <w:p w14:paraId="2FAE7749"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5322EC42"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41F9E02" w14:textId="77777777">
        <w:trPr>
          <w:cantSplit/>
          <w:trHeight w:val="70"/>
          <w:jc w:val="center"/>
        </w:trPr>
        <w:tc>
          <w:tcPr>
            <w:tcW w:w="2406" w:type="dxa"/>
            <w:tcBorders>
              <w:bottom w:val="single" w:sz="4" w:space="0" w:color="auto"/>
            </w:tcBorders>
            <w:vAlign w:val="center"/>
          </w:tcPr>
          <w:p w14:paraId="74C81CB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3C03429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B81B7A8" w14:textId="77777777">
        <w:trPr>
          <w:cantSplit/>
          <w:trHeight w:val="70"/>
          <w:jc w:val="center"/>
        </w:trPr>
        <w:tc>
          <w:tcPr>
            <w:tcW w:w="2406" w:type="dxa"/>
            <w:tcBorders>
              <w:bottom w:val="single" w:sz="4" w:space="0" w:color="auto"/>
            </w:tcBorders>
            <w:vAlign w:val="center"/>
          </w:tcPr>
          <w:p w14:paraId="2BFDA12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C1CE4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6BB972A9" w14:textId="77777777">
        <w:trPr>
          <w:cantSplit/>
          <w:trHeight w:val="70"/>
          <w:jc w:val="center"/>
        </w:trPr>
        <w:tc>
          <w:tcPr>
            <w:tcW w:w="2406" w:type="dxa"/>
            <w:tcBorders>
              <w:bottom w:val="single" w:sz="4" w:space="0" w:color="auto"/>
            </w:tcBorders>
            <w:vAlign w:val="center"/>
          </w:tcPr>
          <w:p w14:paraId="7A6F6A31"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F49C28E"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4470BC9F" w14:textId="77777777" w:rsidR="00A241AC" w:rsidRPr="00EC5BC0" w:rsidRDefault="00A241AC" w:rsidP="00DA0CFE"/>
    <w:p w14:paraId="34010A16"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The CQI information bit payload per sub-frame is equal to 4 bits.</w:t>
      </w:r>
    </w:p>
    <w:p w14:paraId="26ECBE2B"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634838BB"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 is achieved at the BS input during the CQI transmissions.</w:t>
      </w:r>
    </w:p>
    <w:p w14:paraId="64B55837" w14:textId="77777777"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 The following statistics are kept: the number of incorrectly decoded CQI.</w:t>
      </w:r>
    </w:p>
    <w:p w14:paraId="1C06209B" w14:textId="77777777" w:rsidR="00A241AC" w:rsidRPr="00EC5BC0" w:rsidRDefault="00A241AC" w:rsidP="00A241AC">
      <w:pPr>
        <w:pStyle w:val="TH"/>
      </w:pPr>
      <w:r w:rsidRPr="00EC5BC0">
        <w:object w:dxaOrig="8641" w:dyaOrig="541" w14:anchorId="2ECD5D76">
          <v:shape id="_x0000_i1190" type="#_x0000_t75" style="width:6in;height:27.75pt" o:ole="" fillcolor="window">
            <v:imagedata r:id="rId282" o:title=""/>
          </v:shape>
          <o:OLEObject Type="Embed" ProgID="Word.Picture.8" ShapeID="_x0000_i1190" DrawAspect="Content" ObjectID="_1671722916" r:id="rId287"/>
        </w:object>
      </w:r>
    </w:p>
    <w:p w14:paraId="3E089668" w14:textId="77777777" w:rsidR="00A241AC" w:rsidRPr="00EC5BC0" w:rsidRDefault="00A241AC" w:rsidP="00DD5B46">
      <w:pPr>
        <w:pStyle w:val="TF"/>
      </w:pPr>
      <w:r w:rsidRPr="00EC5BC0">
        <w:t xml:space="preserve">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w:t>
      </w:r>
      <w:r w:rsidR="00DA0CFE" w:rsidRPr="00EC5BC0">
        <w:t>:</w:t>
      </w:r>
      <w:r w:rsidRPr="00EC5BC0">
        <w:t xml:space="preserve"> Test signal pattern for PUCCH format 2 demodulation tests</w:t>
      </w:r>
    </w:p>
    <w:p w14:paraId="6A7EFA35" w14:textId="77777777" w:rsidR="00A241AC" w:rsidRPr="00EC5BC0" w:rsidRDefault="00A241AC" w:rsidP="002C24FB">
      <w:pPr>
        <w:pStyle w:val="Heading4"/>
      </w:pPr>
      <w:bookmarkStart w:id="1986" w:name="_Toc21016018"/>
      <w:bookmarkStart w:id="1987" w:name="_Toc45830206"/>
      <w:bookmarkStart w:id="1988" w:name="_Toc45830856"/>
      <w:bookmarkStart w:id="1989" w:name="_Toc61109312"/>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w:t>
      </w:r>
      <w:r w:rsidRPr="00EC5BC0">
        <w:tab/>
        <w:t>Test Requirement</w:t>
      </w:r>
      <w:bookmarkEnd w:id="1986"/>
      <w:bookmarkEnd w:id="1987"/>
      <w:bookmarkEnd w:id="1988"/>
      <w:bookmarkEnd w:id="1989"/>
    </w:p>
    <w:p w14:paraId="2451A8B5" w14:textId="77777777" w:rsidR="00A241AC" w:rsidRPr="00EC5BC0" w:rsidRDefault="00A241AC" w:rsidP="00A241AC">
      <w:pPr>
        <w:rPr>
          <w:lang w:eastAsia="zh-CN"/>
        </w:rPr>
      </w:pPr>
      <w:r w:rsidRPr="00EC5BC0">
        <w:t xml:space="preserve">The fraction of incorrectly decoded CQIs shall be less than 1% for the SNR listed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w:t>
      </w:r>
    </w:p>
    <w:p w14:paraId="6BC1FF58" w14:textId="77777777" w:rsidR="00A241AC" w:rsidRPr="00EC5BC0" w:rsidRDefault="00A241AC" w:rsidP="00DD5B46">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w:t>
      </w:r>
      <w:r w:rsidR="00DA0CFE" w:rsidRPr="00EC5BC0">
        <w:t>:</w:t>
      </w:r>
      <w:r w:rsidRPr="00EC5BC0">
        <w:t xml:space="preserve"> Required SNR for PUCCH format 2 demodulation tests</w:t>
      </w: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911"/>
        <w:gridCol w:w="911"/>
        <w:gridCol w:w="911"/>
        <w:gridCol w:w="914"/>
      </w:tblGrid>
      <w:tr w:rsidR="00EC5BC0" w:rsidRPr="00EC5BC0" w14:paraId="5A9A2B74" w14:textId="77777777">
        <w:trPr>
          <w:trHeight w:val="227"/>
        </w:trPr>
        <w:tc>
          <w:tcPr>
            <w:tcW w:w="1012" w:type="dxa"/>
            <w:vMerge w:val="restart"/>
          </w:tcPr>
          <w:p w14:paraId="0C6DB9C6"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2" w:type="dxa"/>
            <w:vMerge w:val="restart"/>
          </w:tcPr>
          <w:p w14:paraId="687C9C7F"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919" w:type="dxa"/>
            <w:vMerge w:val="restart"/>
          </w:tcPr>
          <w:p w14:paraId="0F8C9D7D" w14:textId="77777777" w:rsidR="00A241AC" w:rsidRPr="00EC5BC0" w:rsidRDefault="00A241AC" w:rsidP="004B1ABD">
            <w:pPr>
              <w:pStyle w:val="TAH"/>
              <w:rPr>
                <w:rFonts w:cs="Arial"/>
                <w:lang w:eastAsia="en-US"/>
              </w:rPr>
            </w:pPr>
            <w:r w:rsidRPr="00EC5BC0">
              <w:rPr>
                <w:rFonts w:cs="Arial"/>
                <w:lang w:eastAsia="en-US"/>
              </w:rPr>
              <w:t>Cyclic Prefix</w:t>
            </w:r>
          </w:p>
        </w:tc>
        <w:tc>
          <w:tcPr>
            <w:tcW w:w="1294" w:type="dxa"/>
            <w:vMerge w:val="restart"/>
          </w:tcPr>
          <w:p w14:paraId="208286B9" w14:textId="77777777" w:rsidR="00A241AC" w:rsidRPr="00EC5BC0" w:rsidRDefault="00A241AC" w:rsidP="004B1ABD">
            <w:pPr>
              <w:pStyle w:val="TAH"/>
              <w:rPr>
                <w:rFonts w:cs="Arial"/>
                <w:lang w:eastAsia="en-US"/>
              </w:rPr>
            </w:pPr>
            <w:r w:rsidRPr="00EC5BC0">
              <w:rPr>
                <w:rFonts w:cs="Arial"/>
                <w:lang w:eastAsia="en-US"/>
              </w:rPr>
              <w:t xml:space="preserve">Propagation </w:t>
            </w:r>
            <w:r w:rsidR="004C3DCF" w:rsidRPr="00EC5BC0">
              <w:rPr>
                <w:rFonts w:cs="Arial"/>
                <w:lang w:eastAsia="en-US"/>
              </w:rPr>
              <w:t>c</w:t>
            </w:r>
            <w:r w:rsidRPr="00EC5BC0">
              <w:rPr>
                <w:rFonts w:cs="Arial"/>
                <w:lang w:eastAsia="en-US"/>
              </w:rPr>
              <w:t xml:space="preserve">onditions and </w:t>
            </w:r>
            <w:r w:rsidR="004C3DCF" w:rsidRPr="00EC5BC0">
              <w:rPr>
                <w:rFonts w:cs="Arial"/>
                <w:lang w:eastAsia="en-US"/>
              </w:rPr>
              <w:t>c</w:t>
            </w:r>
            <w:r w:rsidRPr="00EC5BC0">
              <w:rPr>
                <w:rFonts w:cs="Arial"/>
                <w:lang w:eastAsia="en-US"/>
              </w:rPr>
              <w:t xml:space="preserve">orrelation </w:t>
            </w:r>
            <w:r w:rsidR="004C3DCF" w:rsidRPr="00EC5BC0">
              <w:rPr>
                <w:rFonts w:cs="Arial"/>
                <w:lang w:eastAsia="en-US"/>
              </w:rPr>
              <w:t>m</w:t>
            </w:r>
            <w:r w:rsidRPr="00EC5BC0">
              <w:rPr>
                <w:rFonts w:cs="Arial"/>
                <w:lang w:eastAsia="en-US"/>
              </w:rPr>
              <w:t>atrix (Annex B)</w:t>
            </w:r>
          </w:p>
        </w:tc>
        <w:tc>
          <w:tcPr>
            <w:tcW w:w="5601" w:type="dxa"/>
            <w:gridSpan w:val="6"/>
          </w:tcPr>
          <w:p w14:paraId="4A773788"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7B93A9C4" w14:textId="77777777">
        <w:trPr>
          <w:trHeight w:val="160"/>
        </w:trPr>
        <w:tc>
          <w:tcPr>
            <w:tcW w:w="1012" w:type="dxa"/>
            <w:vMerge/>
          </w:tcPr>
          <w:p w14:paraId="6781F32E" w14:textId="77777777" w:rsidR="00A241AC" w:rsidRPr="00EC5BC0" w:rsidRDefault="00A241AC" w:rsidP="004B1ABD">
            <w:pPr>
              <w:pStyle w:val="TAH"/>
              <w:rPr>
                <w:rFonts w:cs="Arial"/>
                <w:lang w:eastAsia="en-US"/>
              </w:rPr>
            </w:pPr>
          </w:p>
        </w:tc>
        <w:tc>
          <w:tcPr>
            <w:tcW w:w="1012" w:type="dxa"/>
            <w:vMerge/>
          </w:tcPr>
          <w:p w14:paraId="7F5B1714" w14:textId="77777777" w:rsidR="00A241AC" w:rsidRPr="00EC5BC0" w:rsidRDefault="00A241AC" w:rsidP="004B1ABD">
            <w:pPr>
              <w:pStyle w:val="TAH"/>
              <w:rPr>
                <w:rFonts w:cs="Arial"/>
                <w:lang w:eastAsia="en-US"/>
              </w:rPr>
            </w:pPr>
          </w:p>
        </w:tc>
        <w:tc>
          <w:tcPr>
            <w:tcW w:w="919" w:type="dxa"/>
            <w:vMerge/>
          </w:tcPr>
          <w:p w14:paraId="649165A1" w14:textId="77777777" w:rsidR="00A241AC" w:rsidRPr="00EC5BC0" w:rsidRDefault="00A241AC" w:rsidP="004B1ABD">
            <w:pPr>
              <w:pStyle w:val="TAH"/>
              <w:rPr>
                <w:rFonts w:cs="Arial"/>
                <w:lang w:eastAsia="en-US"/>
              </w:rPr>
            </w:pPr>
          </w:p>
        </w:tc>
        <w:tc>
          <w:tcPr>
            <w:tcW w:w="1294" w:type="dxa"/>
            <w:vMerge/>
          </w:tcPr>
          <w:p w14:paraId="38F4CBFF" w14:textId="77777777" w:rsidR="00A241AC" w:rsidRPr="00EC5BC0" w:rsidRDefault="00A241AC" w:rsidP="004B1ABD">
            <w:pPr>
              <w:pStyle w:val="TAH"/>
              <w:rPr>
                <w:rFonts w:cs="Arial"/>
                <w:lang w:eastAsia="en-US"/>
              </w:rPr>
            </w:pPr>
          </w:p>
        </w:tc>
        <w:tc>
          <w:tcPr>
            <w:tcW w:w="980" w:type="dxa"/>
          </w:tcPr>
          <w:p w14:paraId="2242CECE" w14:textId="77777777" w:rsidR="00A241AC" w:rsidRPr="00EC5BC0" w:rsidRDefault="00A241AC" w:rsidP="004B1ABD">
            <w:pPr>
              <w:pStyle w:val="TAH"/>
              <w:rPr>
                <w:rFonts w:cs="Arial"/>
                <w:lang w:eastAsia="en-US"/>
              </w:rPr>
            </w:pPr>
            <w:r w:rsidRPr="00EC5BC0">
              <w:rPr>
                <w:rFonts w:cs="Arial"/>
                <w:lang w:eastAsia="en-US"/>
              </w:rPr>
              <w:t>1.4 MHz</w:t>
            </w:r>
          </w:p>
        </w:tc>
        <w:tc>
          <w:tcPr>
            <w:tcW w:w="974" w:type="dxa"/>
          </w:tcPr>
          <w:p w14:paraId="78046E27" w14:textId="77777777" w:rsidR="00A241AC" w:rsidRPr="00EC5BC0" w:rsidRDefault="00A241AC" w:rsidP="004B1ABD">
            <w:pPr>
              <w:pStyle w:val="TAH"/>
              <w:rPr>
                <w:rFonts w:cs="Arial"/>
                <w:lang w:eastAsia="en-US"/>
              </w:rPr>
            </w:pPr>
            <w:r w:rsidRPr="00EC5BC0">
              <w:rPr>
                <w:rFonts w:cs="Arial"/>
                <w:lang w:eastAsia="en-US"/>
              </w:rPr>
              <w:t>3 MHz</w:t>
            </w:r>
          </w:p>
        </w:tc>
        <w:tc>
          <w:tcPr>
            <w:tcW w:w="911" w:type="dxa"/>
          </w:tcPr>
          <w:p w14:paraId="5D02CCA5" w14:textId="77777777" w:rsidR="00A241AC" w:rsidRPr="00EC5BC0" w:rsidRDefault="00A241AC" w:rsidP="004B1ABD">
            <w:pPr>
              <w:pStyle w:val="TAH"/>
              <w:rPr>
                <w:rFonts w:cs="Arial"/>
                <w:lang w:eastAsia="en-US"/>
              </w:rPr>
            </w:pPr>
            <w:r w:rsidRPr="00EC5BC0">
              <w:rPr>
                <w:rFonts w:cs="Arial"/>
                <w:lang w:eastAsia="en-US"/>
              </w:rPr>
              <w:t>5 MHz</w:t>
            </w:r>
          </w:p>
        </w:tc>
        <w:tc>
          <w:tcPr>
            <w:tcW w:w="911" w:type="dxa"/>
          </w:tcPr>
          <w:p w14:paraId="4F71C728" w14:textId="77777777" w:rsidR="00A241AC" w:rsidRPr="00EC5BC0" w:rsidRDefault="00A241AC" w:rsidP="004B1ABD">
            <w:pPr>
              <w:pStyle w:val="TAH"/>
              <w:rPr>
                <w:rFonts w:cs="Arial"/>
                <w:lang w:eastAsia="en-US"/>
              </w:rPr>
            </w:pPr>
            <w:r w:rsidRPr="00EC5BC0">
              <w:rPr>
                <w:rFonts w:cs="Arial"/>
                <w:lang w:eastAsia="en-US"/>
              </w:rPr>
              <w:t>10 MHz</w:t>
            </w:r>
          </w:p>
        </w:tc>
        <w:tc>
          <w:tcPr>
            <w:tcW w:w="911" w:type="dxa"/>
          </w:tcPr>
          <w:p w14:paraId="5AF234FA" w14:textId="77777777" w:rsidR="00A241AC" w:rsidRPr="00EC5BC0" w:rsidRDefault="00A241AC" w:rsidP="004B1ABD">
            <w:pPr>
              <w:pStyle w:val="TAH"/>
              <w:rPr>
                <w:rFonts w:cs="Arial"/>
                <w:lang w:eastAsia="en-US"/>
              </w:rPr>
            </w:pPr>
            <w:r w:rsidRPr="00EC5BC0">
              <w:rPr>
                <w:rFonts w:cs="Arial"/>
                <w:lang w:eastAsia="en-US"/>
              </w:rPr>
              <w:t>15 MHz</w:t>
            </w:r>
          </w:p>
        </w:tc>
        <w:tc>
          <w:tcPr>
            <w:tcW w:w="914" w:type="dxa"/>
          </w:tcPr>
          <w:p w14:paraId="18E746CB" w14:textId="77777777" w:rsidR="00A241AC" w:rsidRPr="00EC5BC0" w:rsidRDefault="00A241AC" w:rsidP="004B1ABD">
            <w:pPr>
              <w:pStyle w:val="TAH"/>
              <w:rPr>
                <w:rFonts w:cs="Arial"/>
                <w:lang w:eastAsia="en-US"/>
              </w:rPr>
            </w:pPr>
            <w:r w:rsidRPr="00EC5BC0">
              <w:rPr>
                <w:rFonts w:cs="Arial"/>
                <w:lang w:eastAsia="en-US"/>
              </w:rPr>
              <w:t>20 MHz</w:t>
            </w:r>
          </w:p>
        </w:tc>
      </w:tr>
      <w:tr w:rsidR="00A241AC" w:rsidRPr="00EC5BC0" w14:paraId="352FDC81" w14:textId="77777777">
        <w:trPr>
          <w:trHeight w:val="180"/>
        </w:trPr>
        <w:tc>
          <w:tcPr>
            <w:tcW w:w="1012" w:type="dxa"/>
          </w:tcPr>
          <w:p w14:paraId="6AE4C41A" w14:textId="77777777" w:rsidR="00A241AC" w:rsidRPr="00EC5BC0" w:rsidRDefault="00A241AC" w:rsidP="004B1ABD">
            <w:pPr>
              <w:pStyle w:val="TAC"/>
              <w:rPr>
                <w:rFonts w:cs="Arial"/>
                <w:lang w:eastAsia="zh-CN"/>
              </w:rPr>
            </w:pPr>
            <w:r w:rsidRPr="00EC5BC0">
              <w:rPr>
                <w:rFonts w:cs="Arial"/>
                <w:lang w:eastAsia="zh-CN"/>
              </w:rPr>
              <w:t>2</w:t>
            </w:r>
          </w:p>
        </w:tc>
        <w:tc>
          <w:tcPr>
            <w:tcW w:w="1012" w:type="dxa"/>
          </w:tcPr>
          <w:p w14:paraId="65441C0B" w14:textId="77777777" w:rsidR="00A241AC" w:rsidRPr="00EC5BC0" w:rsidRDefault="00A241AC" w:rsidP="004B1ABD">
            <w:pPr>
              <w:pStyle w:val="TAC"/>
              <w:rPr>
                <w:rFonts w:cs="Arial"/>
                <w:lang w:eastAsia="zh-CN"/>
              </w:rPr>
            </w:pPr>
            <w:r w:rsidRPr="00EC5BC0">
              <w:rPr>
                <w:rFonts w:cs="Arial"/>
                <w:lang w:eastAsia="zh-CN"/>
              </w:rPr>
              <w:t>2</w:t>
            </w:r>
          </w:p>
        </w:tc>
        <w:tc>
          <w:tcPr>
            <w:tcW w:w="919" w:type="dxa"/>
          </w:tcPr>
          <w:p w14:paraId="00F4C2EB" w14:textId="77777777" w:rsidR="00A241AC" w:rsidRPr="00EC5BC0" w:rsidRDefault="00A241AC" w:rsidP="004B1ABD">
            <w:pPr>
              <w:pStyle w:val="TAC"/>
              <w:rPr>
                <w:rFonts w:cs="Arial"/>
                <w:lang w:eastAsia="en-US"/>
              </w:rPr>
            </w:pPr>
            <w:r w:rsidRPr="00EC5BC0">
              <w:rPr>
                <w:rFonts w:cs="Arial"/>
                <w:lang w:eastAsia="en-US"/>
              </w:rPr>
              <w:t>Normal</w:t>
            </w:r>
          </w:p>
        </w:tc>
        <w:tc>
          <w:tcPr>
            <w:tcW w:w="1294" w:type="dxa"/>
          </w:tcPr>
          <w:p w14:paraId="48E65A95" w14:textId="77777777" w:rsidR="00A241AC" w:rsidRPr="00EC5BC0" w:rsidRDefault="00A241AC" w:rsidP="004B1ABD">
            <w:pPr>
              <w:pStyle w:val="TAC"/>
              <w:rPr>
                <w:rFonts w:cs="Arial"/>
                <w:lang w:eastAsia="en-US"/>
              </w:rPr>
            </w:pPr>
            <w:r w:rsidRPr="00EC5BC0">
              <w:rPr>
                <w:rFonts w:cs="Arial"/>
                <w:lang w:eastAsia="en-US"/>
              </w:rPr>
              <w:t>EVA 5</w:t>
            </w:r>
            <w:r w:rsidRPr="00EC5BC0">
              <w:rPr>
                <w:rFonts w:cs="Arial"/>
                <w:lang w:eastAsia="zh-CN"/>
              </w:rPr>
              <w:t xml:space="preserve"> Low</w:t>
            </w:r>
          </w:p>
        </w:tc>
        <w:tc>
          <w:tcPr>
            <w:tcW w:w="980" w:type="dxa"/>
            <w:shd w:val="clear" w:color="auto" w:fill="auto"/>
          </w:tcPr>
          <w:p w14:paraId="482DDC39" w14:textId="77777777" w:rsidR="00A241AC" w:rsidRPr="00EC5BC0" w:rsidRDefault="00A241AC" w:rsidP="004B1ABD">
            <w:pPr>
              <w:pStyle w:val="TAC"/>
              <w:rPr>
                <w:rFonts w:cs="Arial"/>
                <w:lang w:eastAsia="zh-CN"/>
              </w:rPr>
            </w:pPr>
            <w:r w:rsidRPr="00EC5BC0">
              <w:rPr>
                <w:rFonts w:cs="Arial"/>
                <w:lang w:eastAsia="zh-CN"/>
              </w:rPr>
              <w:t>-4.9</w:t>
            </w:r>
          </w:p>
        </w:tc>
        <w:tc>
          <w:tcPr>
            <w:tcW w:w="974" w:type="dxa"/>
            <w:shd w:val="clear" w:color="auto" w:fill="auto"/>
          </w:tcPr>
          <w:p w14:paraId="226650B3" w14:textId="77777777" w:rsidR="00A241AC" w:rsidRPr="00EC5BC0" w:rsidRDefault="00A241AC" w:rsidP="004B1ABD">
            <w:pPr>
              <w:pStyle w:val="TAC"/>
              <w:rPr>
                <w:rFonts w:cs="Arial"/>
                <w:lang w:eastAsia="zh-CN"/>
              </w:rPr>
            </w:pPr>
            <w:r w:rsidRPr="00EC5BC0">
              <w:rPr>
                <w:rFonts w:cs="Arial"/>
                <w:lang w:eastAsia="zh-CN"/>
              </w:rPr>
              <w:t>-4.8</w:t>
            </w:r>
          </w:p>
        </w:tc>
        <w:tc>
          <w:tcPr>
            <w:tcW w:w="911" w:type="dxa"/>
            <w:shd w:val="clear" w:color="auto" w:fill="auto"/>
          </w:tcPr>
          <w:p w14:paraId="4A329C46" w14:textId="77777777" w:rsidR="00A241AC" w:rsidRPr="00EC5BC0" w:rsidRDefault="00A241AC" w:rsidP="004B1ABD">
            <w:pPr>
              <w:pStyle w:val="TAC"/>
              <w:rPr>
                <w:rFonts w:cs="Arial"/>
                <w:lang w:eastAsia="zh-CN"/>
              </w:rPr>
            </w:pPr>
            <w:r w:rsidRPr="00EC5BC0">
              <w:rPr>
                <w:rFonts w:cs="Arial"/>
                <w:lang w:eastAsia="zh-CN"/>
              </w:rPr>
              <w:t>-5.1</w:t>
            </w:r>
          </w:p>
        </w:tc>
        <w:tc>
          <w:tcPr>
            <w:tcW w:w="911" w:type="dxa"/>
            <w:shd w:val="clear" w:color="auto" w:fill="auto"/>
          </w:tcPr>
          <w:p w14:paraId="12A1FA95" w14:textId="77777777" w:rsidR="00A241AC" w:rsidRPr="00EC5BC0" w:rsidRDefault="00A241AC" w:rsidP="004B1ABD">
            <w:pPr>
              <w:pStyle w:val="TAC"/>
              <w:rPr>
                <w:rFonts w:cs="Arial"/>
                <w:lang w:eastAsia="zh-CN"/>
              </w:rPr>
            </w:pPr>
            <w:r w:rsidRPr="00EC5BC0">
              <w:rPr>
                <w:rFonts w:cs="Arial"/>
                <w:lang w:eastAsia="zh-CN"/>
              </w:rPr>
              <w:t>-5.0</w:t>
            </w:r>
          </w:p>
        </w:tc>
        <w:tc>
          <w:tcPr>
            <w:tcW w:w="911" w:type="dxa"/>
            <w:shd w:val="clear" w:color="auto" w:fill="auto"/>
          </w:tcPr>
          <w:p w14:paraId="6B16CEBD" w14:textId="77777777" w:rsidR="00A241AC" w:rsidRPr="00EC5BC0" w:rsidRDefault="00A241AC" w:rsidP="004B1ABD">
            <w:pPr>
              <w:pStyle w:val="TAC"/>
              <w:rPr>
                <w:rFonts w:cs="Arial"/>
                <w:lang w:eastAsia="zh-CN"/>
              </w:rPr>
            </w:pPr>
            <w:r w:rsidRPr="00EC5BC0">
              <w:rPr>
                <w:rFonts w:cs="Arial"/>
                <w:lang w:eastAsia="zh-CN"/>
              </w:rPr>
              <w:t>-5.1</w:t>
            </w:r>
          </w:p>
        </w:tc>
        <w:tc>
          <w:tcPr>
            <w:tcW w:w="914" w:type="dxa"/>
            <w:shd w:val="clear" w:color="auto" w:fill="auto"/>
          </w:tcPr>
          <w:p w14:paraId="650613BB" w14:textId="77777777" w:rsidR="00A241AC" w:rsidRPr="00EC5BC0" w:rsidRDefault="00A241AC" w:rsidP="004B1ABD">
            <w:pPr>
              <w:pStyle w:val="TAC"/>
              <w:rPr>
                <w:rFonts w:cs="Arial"/>
                <w:lang w:eastAsia="zh-CN"/>
              </w:rPr>
            </w:pPr>
            <w:r w:rsidRPr="00EC5BC0">
              <w:rPr>
                <w:rFonts w:cs="Arial"/>
                <w:lang w:eastAsia="zh-CN"/>
              </w:rPr>
              <w:t>-5.1</w:t>
            </w:r>
          </w:p>
        </w:tc>
      </w:tr>
    </w:tbl>
    <w:p w14:paraId="082B061A" w14:textId="77777777" w:rsidR="00A241AC" w:rsidRPr="00EC5BC0" w:rsidRDefault="00A241AC" w:rsidP="00DA0CFE"/>
    <w:p w14:paraId="7595C0A0" w14:textId="77777777" w:rsidR="006F49BB"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D0BA846" w14:textId="77777777" w:rsidR="0026174C" w:rsidRPr="00EC5BC0" w:rsidRDefault="0026174C" w:rsidP="002C24FB">
      <w:pPr>
        <w:pStyle w:val="Heading3"/>
      </w:pPr>
      <w:bookmarkStart w:id="1990" w:name="_Toc21016019"/>
      <w:bookmarkStart w:id="1991" w:name="_Toc45830207"/>
      <w:bookmarkStart w:id="1992" w:name="_Toc45830857"/>
      <w:bookmarkStart w:id="1993" w:name="_Toc61109313"/>
      <w:r w:rsidRPr="00EC5BC0">
        <w:t>8.3.9</w:t>
      </w:r>
      <w:r w:rsidRPr="00EC5BC0">
        <w:tab/>
        <w:t>CQI performance requirements for PUCCH format 2</w:t>
      </w:r>
      <w:r w:rsidRPr="00EC5BC0">
        <w:rPr>
          <w:lang w:eastAsia="zh-CN"/>
        </w:rPr>
        <w:t xml:space="preserve"> with DTX detection</w:t>
      </w:r>
      <w:bookmarkEnd w:id="1990"/>
      <w:bookmarkEnd w:id="1991"/>
      <w:bookmarkEnd w:id="1992"/>
      <w:bookmarkEnd w:id="1993"/>
    </w:p>
    <w:p w14:paraId="13433982" w14:textId="77777777" w:rsidR="0026174C" w:rsidRPr="00EC5BC0" w:rsidRDefault="0026174C" w:rsidP="002C24FB">
      <w:pPr>
        <w:pStyle w:val="Heading4"/>
      </w:pPr>
      <w:bookmarkStart w:id="1994" w:name="_Toc21016020"/>
      <w:bookmarkStart w:id="1995" w:name="_Toc45830208"/>
      <w:bookmarkStart w:id="1996" w:name="_Toc45830858"/>
      <w:bookmarkStart w:id="1997" w:name="_Toc61109314"/>
      <w:r w:rsidRPr="00EC5BC0">
        <w:t>8.3.9.1</w:t>
      </w:r>
      <w:r w:rsidRPr="00EC5BC0">
        <w:tab/>
        <w:t>Definition and applicability</w:t>
      </w:r>
      <w:bookmarkEnd w:id="1994"/>
      <w:bookmarkEnd w:id="1995"/>
      <w:bookmarkEnd w:id="1996"/>
      <w:bookmarkEnd w:id="1997"/>
    </w:p>
    <w:p w14:paraId="1501ECEC" w14:textId="77777777" w:rsidR="0026174C" w:rsidRPr="00EC5BC0" w:rsidRDefault="0026174C" w:rsidP="0026174C">
      <w:r w:rsidRPr="00EC5BC0">
        <w:t>The requirements in this subclause apply to a BS supporting PUCCH format 2 with DTX. It is optional for a BS to support PUCCH format 2 with DTX.</w:t>
      </w:r>
    </w:p>
    <w:p w14:paraId="05EAD229" w14:textId="77777777" w:rsidR="0026174C" w:rsidRPr="00EC5BC0" w:rsidRDefault="0026174C" w:rsidP="0026174C">
      <w:pPr>
        <w:rPr>
          <w:rFonts w:eastAsia="?c?e?o“A‘??S?V?b?N‘I" w:cs="v4.2.0"/>
        </w:rPr>
      </w:pPr>
      <w:r w:rsidRPr="00EC5BC0">
        <w:rPr>
          <w:rFonts w:eastAsia="?c?e?o“A‘??S?V?b?N‘I" w:cs="v4.2.0"/>
        </w:rPr>
        <w:t>A BS may meet the PUCCH format 2 requirements specified in Section 8.3.9 instead of requirements specified in Section 8.3.2 and Section 8.3.8 for single antenna port and two antenna ports, respectively.</w:t>
      </w:r>
    </w:p>
    <w:p w14:paraId="1C8D19C2" w14:textId="77777777" w:rsidR="0026174C" w:rsidRPr="00EC5BC0" w:rsidRDefault="0026174C" w:rsidP="0026174C">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 xml:space="preserve">(BLER) of CQI.  </w:t>
      </w:r>
      <w:r w:rsidRPr="00EC5BC0">
        <w:t>The CQI block error probability (BLER) is defined as the sum of the:</w:t>
      </w:r>
    </w:p>
    <w:p w14:paraId="6C21D70E" w14:textId="77777777" w:rsidR="0026174C" w:rsidRPr="00EC5BC0" w:rsidRDefault="00D00E08" w:rsidP="00D00E08">
      <w:pPr>
        <w:pStyle w:val="B1"/>
      </w:pPr>
      <w:r w:rsidRPr="00EC5BC0">
        <w:t>-</w:t>
      </w:r>
      <w:r w:rsidRPr="00EC5BC0">
        <w:tab/>
      </w:r>
      <w:r w:rsidR="0026174C" w:rsidRPr="00EC5BC0">
        <w:t>conditional probability of incorrectly decoding the CQI information when the CQI information is sent and</w:t>
      </w:r>
    </w:p>
    <w:p w14:paraId="69441B09" w14:textId="77777777" w:rsidR="0026174C" w:rsidRPr="00EC5BC0" w:rsidRDefault="00D00E08" w:rsidP="00D00E08">
      <w:pPr>
        <w:pStyle w:val="B1"/>
      </w:pPr>
      <w:r w:rsidRPr="00EC5BC0">
        <w:t>-</w:t>
      </w:r>
      <w:r w:rsidRPr="00EC5BC0">
        <w:tab/>
      </w:r>
      <w:r w:rsidR="0026174C" w:rsidRPr="00EC5BC0">
        <w:t>conditional probability of detecting UE transmission as DTX, when the CQI information is sent.</w:t>
      </w:r>
    </w:p>
    <w:p w14:paraId="74CE1849" w14:textId="77777777" w:rsidR="0026174C" w:rsidRPr="00EC5BC0" w:rsidRDefault="0026174C" w:rsidP="0026174C">
      <w:pPr>
        <w:rPr>
          <w:rFonts w:eastAsia="?c?e?o“A‘??S?V?b?N‘I" w:cs="v4.2.0"/>
        </w:rPr>
      </w:pPr>
      <w:r w:rsidRPr="00EC5BC0">
        <w:rPr>
          <w:lang w:eastAsia="zh-CN"/>
        </w:rPr>
        <w:t>The CQI false alarm probability is defined as the conditional probability of false detecting the CQI information transmitted from UE when no CQI information is sent.</w:t>
      </w:r>
    </w:p>
    <w:p w14:paraId="21869791" w14:textId="77777777" w:rsidR="0026174C" w:rsidRPr="00EC5BC0" w:rsidRDefault="0026174C" w:rsidP="0026174C">
      <w:pPr>
        <w:rPr>
          <w:rFonts w:eastAsia="?c?e?o“A‘??S?V?b?N‘I" w:cs="v4.2.0"/>
        </w:rPr>
      </w:pPr>
      <w:r w:rsidRPr="00EC5BC0">
        <w:rPr>
          <w:rFonts w:eastAsia="?c?e?o“A‘??S?V?b?N‘I" w:cs="v4.2.0"/>
        </w:rPr>
        <w:t>The performance is measured by the required SNR at CQI BLER of 1% and CQI false alarm rate of 10%.</w:t>
      </w:r>
    </w:p>
    <w:p w14:paraId="437150A5" w14:textId="77777777" w:rsidR="0026174C" w:rsidRPr="00EC5BC0" w:rsidRDefault="0026174C" w:rsidP="0026174C">
      <w:r w:rsidRPr="00EC5BC0">
        <w:t>A test for a specific channel bandwidth is only applicable if the BS supports it.</w:t>
      </w:r>
    </w:p>
    <w:p w14:paraId="6D2FA1E8" w14:textId="77777777" w:rsidR="0026174C" w:rsidRPr="00EC5BC0" w:rsidRDefault="0026174C" w:rsidP="0026174C">
      <w:r w:rsidRPr="00EC5BC0">
        <w:t>For a BS supporting multiple channel bandwidths only the tests for the lowest and the highest channel bandwidths supported by the BS are applicable.</w:t>
      </w:r>
    </w:p>
    <w:p w14:paraId="5763248F" w14:textId="77777777" w:rsidR="0026174C" w:rsidRPr="00EC5BC0" w:rsidRDefault="0026174C" w:rsidP="002C24FB">
      <w:pPr>
        <w:pStyle w:val="Heading4"/>
      </w:pPr>
      <w:bookmarkStart w:id="1998" w:name="_Toc21016021"/>
      <w:bookmarkStart w:id="1999" w:name="_Toc45830209"/>
      <w:bookmarkStart w:id="2000" w:name="_Toc45830859"/>
      <w:bookmarkStart w:id="2001" w:name="_Toc61109315"/>
      <w:r w:rsidRPr="00EC5BC0">
        <w:t>8.3.9.2</w:t>
      </w:r>
      <w:r w:rsidRPr="00EC5BC0">
        <w:tab/>
        <w:t>Minimum Requirement</w:t>
      </w:r>
      <w:bookmarkEnd w:id="1998"/>
      <w:bookmarkEnd w:id="1999"/>
      <w:bookmarkEnd w:id="2000"/>
      <w:bookmarkEnd w:id="2001"/>
    </w:p>
    <w:p w14:paraId="117E75B7" w14:textId="77777777" w:rsidR="0026174C" w:rsidRPr="00EC5BC0" w:rsidRDefault="0026174C" w:rsidP="0026174C">
      <w:r w:rsidRPr="00EC5BC0">
        <w:t>The minimum requirement is in TS 36.104 [2] subclause 8.3.8.1.</w:t>
      </w:r>
    </w:p>
    <w:p w14:paraId="3B76B94F" w14:textId="77777777" w:rsidR="0026174C" w:rsidRPr="00EC5BC0" w:rsidRDefault="0026174C" w:rsidP="002C24FB">
      <w:pPr>
        <w:pStyle w:val="Heading4"/>
      </w:pPr>
      <w:bookmarkStart w:id="2002" w:name="_Toc21016022"/>
      <w:bookmarkStart w:id="2003" w:name="_Toc45830210"/>
      <w:bookmarkStart w:id="2004" w:name="_Toc45830860"/>
      <w:bookmarkStart w:id="2005" w:name="_Toc61109316"/>
      <w:r w:rsidRPr="00EC5BC0">
        <w:t>8.3.9.3</w:t>
      </w:r>
      <w:r w:rsidRPr="00EC5BC0">
        <w:tab/>
        <w:t>Test purpose</w:t>
      </w:r>
      <w:bookmarkEnd w:id="2002"/>
      <w:bookmarkEnd w:id="2003"/>
      <w:bookmarkEnd w:id="2004"/>
      <w:bookmarkEnd w:id="2005"/>
    </w:p>
    <w:p w14:paraId="54AFDEA5" w14:textId="77777777" w:rsidR="0026174C" w:rsidRPr="00EC5BC0" w:rsidRDefault="0026174C" w:rsidP="0026174C">
      <w:r w:rsidRPr="00EC5BC0">
        <w:t>The test shall verify the receiver’s ability to detect CQI under multipath fading propagation conditions for a given SNR.</w:t>
      </w:r>
    </w:p>
    <w:p w14:paraId="79FD3CB3" w14:textId="77777777" w:rsidR="0026174C" w:rsidRPr="00EC5BC0" w:rsidRDefault="0026174C" w:rsidP="002C24FB">
      <w:pPr>
        <w:pStyle w:val="Heading4"/>
      </w:pPr>
      <w:bookmarkStart w:id="2006" w:name="_Toc21016023"/>
      <w:bookmarkStart w:id="2007" w:name="_Toc45830211"/>
      <w:bookmarkStart w:id="2008" w:name="_Toc45830861"/>
      <w:bookmarkStart w:id="2009" w:name="_Toc61109317"/>
      <w:r w:rsidRPr="00EC5BC0">
        <w:t>8.3.9.4</w:t>
      </w:r>
      <w:r w:rsidRPr="00EC5BC0">
        <w:tab/>
        <w:t>Method of test</w:t>
      </w:r>
      <w:bookmarkEnd w:id="2006"/>
      <w:bookmarkEnd w:id="2007"/>
      <w:bookmarkEnd w:id="2008"/>
      <w:bookmarkEnd w:id="2009"/>
    </w:p>
    <w:p w14:paraId="030E9A4A" w14:textId="77777777" w:rsidR="0026174C" w:rsidRPr="00EC5BC0" w:rsidRDefault="0026174C" w:rsidP="002C24FB">
      <w:pPr>
        <w:pStyle w:val="Heading5"/>
      </w:pPr>
      <w:bookmarkStart w:id="2010" w:name="_Toc21016024"/>
      <w:bookmarkStart w:id="2011" w:name="_Toc45830212"/>
      <w:bookmarkStart w:id="2012" w:name="_Toc45830862"/>
      <w:bookmarkStart w:id="2013" w:name="_Toc61109318"/>
      <w:r w:rsidRPr="00EC5BC0">
        <w:t>8.3.9.4.1</w:t>
      </w:r>
      <w:r w:rsidRPr="00EC5BC0">
        <w:tab/>
        <w:t>Initial Conditions</w:t>
      </w:r>
      <w:bookmarkEnd w:id="2010"/>
      <w:bookmarkEnd w:id="2011"/>
      <w:bookmarkEnd w:id="2012"/>
      <w:bookmarkEnd w:id="2013"/>
    </w:p>
    <w:p w14:paraId="6241B4B7" w14:textId="77777777" w:rsidR="0026174C" w:rsidRPr="00EC5BC0" w:rsidRDefault="0026174C" w:rsidP="0026174C">
      <w:r w:rsidRPr="00EC5BC0">
        <w:t>Test environment:</w:t>
      </w:r>
      <w:r w:rsidRPr="00EC5BC0">
        <w:tab/>
        <w:t>Normal, see subclause D.2.</w:t>
      </w:r>
    </w:p>
    <w:p w14:paraId="0DBEB44A" w14:textId="77777777" w:rsidR="0026174C" w:rsidRPr="00EC5BC0" w:rsidRDefault="0026174C" w:rsidP="0026174C">
      <w:r w:rsidRPr="00EC5BC0">
        <w:t>RF channels to be tested:</w:t>
      </w:r>
      <w:r w:rsidRPr="00EC5BC0">
        <w:tab/>
        <w:t>M; see subclause 4.7</w:t>
      </w:r>
    </w:p>
    <w:p w14:paraId="68174343" w14:textId="77777777" w:rsidR="0026174C" w:rsidRPr="00EC5BC0" w:rsidRDefault="0026174C" w:rsidP="0026174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 for single transmit antenna port, and in Annex I.3.5 for two antenna ports.</w:t>
      </w:r>
    </w:p>
    <w:p w14:paraId="5F7C4D03" w14:textId="77777777" w:rsidR="0026174C" w:rsidRPr="00EC5BC0" w:rsidRDefault="0026174C" w:rsidP="002C24FB">
      <w:pPr>
        <w:pStyle w:val="Heading5"/>
      </w:pPr>
      <w:bookmarkStart w:id="2014" w:name="_Toc21016025"/>
      <w:bookmarkStart w:id="2015" w:name="_Toc45830213"/>
      <w:bookmarkStart w:id="2016" w:name="_Toc45830863"/>
      <w:bookmarkStart w:id="2017" w:name="_Toc61109319"/>
      <w:r w:rsidRPr="00EC5BC0">
        <w:t>8.3.9.4.2</w:t>
      </w:r>
      <w:r w:rsidRPr="00EC5BC0">
        <w:tab/>
        <w:t>Procedure</w:t>
      </w:r>
      <w:bookmarkEnd w:id="2014"/>
      <w:bookmarkEnd w:id="2015"/>
      <w:bookmarkEnd w:id="2016"/>
      <w:bookmarkEnd w:id="2017"/>
    </w:p>
    <w:p w14:paraId="3EA3469B" w14:textId="77777777" w:rsidR="0026174C" w:rsidRPr="00EC5BC0" w:rsidRDefault="0026174C" w:rsidP="0026174C">
      <w:pPr>
        <w:pStyle w:val="B1"/>
      </w:pPr>
      <w:r w:rsidRPr="00EC5BC0">
        <w:t>1)</w:t>
      </w:r>
      <w:r w:rsidRPr="00EC5BC0">
        <w:tab/>
        <w:t>Adjust the AWGN generator, according to the channel bandwidth defined in Table 8.3.9.4.2-1.</w:t>
      </w:r>
    </w:p>
    <w:p w14:paraId="18D86BF9" w14:textId="77777777" w:rsidR="0026174C" w:rsidRPr="00EC5BC0" w:rsidRDefault="0026174C" w:rsidP="00CA10A5">
      <w:pPr>
        <w:pStyle w:val="TH"/>
        <w:rPr>
          <w:rFonts w:eastAsia="‚c‚e‚o“Á‘¾ƒSƒVƒbƒN‘Ì"/>
        </w:rPr>
      </w:pPr>
      <w:r w:rsidRPr="00EC5BC0">
        <w:rPr>
          <w:rFonts w:eastAsia="‚c‚e‚o“Á‘¾ƒSƒVƒbƒN‘Ì"/>
        </w:rP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52ABA53" w14:textId="77777777">
        <w:trPr>
          <w:cantSplit/>
          <w:jc w:val="center"/>
        </w:trPr>
        <w:tc>
          <w:tcPr>
            <w:tcW w:w="2406" w:type="dxa"/>
            <w:vAlign w:val="center"/>
          </w:tcPr>
          <w:p w14:paraId="41B2E3C2"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6D85B14"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76703D" w14:textId="77777777">
        <w:trPr>
          <w:cantSplit/>
          <w:trHeight w:val="197"/>
          <w:jc w:val="center"/>
        </w:trPr>
        <w:tc>
          <w:tcPr>
            <w:tcW w:w="2406" w:type="dxa"/>
            <w:tcBorders>
              <w:bottom w:val="single" w:sz="4" w:space="0" w:color="auto"/>
            </w:tcBorders>
            <w:vAlign w:val="center"/>
          </w:tcPr>
          <w:p w14:paraId="433AD480"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F6FDE1"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111A0483" w14:textId="77777777">
        <w:trPr>
          <w:cantSplit/>
          <w:trHeight w:val="129"/>
          <w:jc w:val="center"/>
        </w:trPr>
        <w:tc>
          <w:tcPr>
            <w:tcW w:w="2406" w:type="dxa"/>
            <w:tcBorders>
              <w:bottom w:val="single" w:sz="4" w:space="0" w:color="auto"/>
            </w:tcBorders>
            <w:vAlign w:val="center"/>
          </w:tcPr>
          <w:p w14:paraId="12BCA34A"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9D0FA2A"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8B1AB63" w14:textId="77777777">
        <w:trPr>
          <w:cantSplit/>
          <w:trHeight w:val="70"/>
          <w:jc w:val="center"/>
        </w:trPr>
        <w:tc>
          <w:tcPr>
            <w:tcW w:w="2406" w:type="dxa"/>
            <w:tcBorders>
              <w:bottom w:val="single" w:sz="4" w:space="0" w:color="auto"/>
            </w:tcBorders>
            <w:vAlign w:val="center"/>
          </w:tcPr>
          <w:p w14:paraId="2E2BD49B"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2880EEE"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B9FD569" w14:textId="77777777">
        <w:trPr>
          <w:cantSplit/>
          <w:trHeight w:val="70"/>
          <w:jc w:val="center"/>
        </w:trPr>
        <w:tc>
          <w:tcPr>
            <w:tcW w:w="2406" w:type="dxa"/>
            <w:tcBorders>
              <w:bottom w:val="single" w:sz="4" w:space="0" w:color="auto"/>
            </w:tcBorders>
            <w:vAlign w:val="center"/>
          </w:tcPr>
          <w:p w14:paraId="7308B028"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F5ADB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0A521D30" w14:textId="77777777">
        <w:trPr>
          <w:cantSplit/>
          <w:trHeight w:val="70"/>
          <w:jc w:val="center"/>
        </w:trPr>
        <w:tc>
          <w:tcPr>
            <w:tcW w:w="2406" w:type="dxa"/>
            <w:tcBorders>
              <w:bottom w:val="single" w:sz="4" w:space="0" w:color="auto"/>
            </w:tcBorders>
            <w:vAlign w:val="center"/>
          </w:tcPr>
          <w:p w14:paraId="4DCAF290"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C85AD8"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-78.7 dBm / 13.5MHz</w:t>
            </w:r>
          </w:p>
        </w:tc>
      </w:tr>
      <w:tr w:rsidR="0026174C" w:rsidRPr="00EC5BC0" w14:paraId="77E7149A" w14:textId="77777777">
        <w:trPr>
          <w:cantSplit/>
          <w:trHeight w:val="70"/>
          <w:jc w:val="center"/>
        </w:trPr>
        <w:tc>
          <w:tcPr>
            <w:tcW w:w="2406" w:type="dxa"/>
            <w:tcBorders>
              <w:bottom w:val="single" w:sz="4" w:space="0" w:color="auto"/>
            </w:tcBorders>
            <w:vAlign w:val="center"/>
          </w:tcPr>
          <w:p w14:paraId="0B3672B6"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2DB73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-77.4 dBm / 18MHz</w:t>
            </w:r>
          </w:p>
        </w:tc>
      </w:tr>
    </w:tbl>
    <w:p w14:paraId="770E3E25" w14:textId="77777777" w:rsidR="0026174C" w:rsidRPr="00EC5BC0" w:rsidRDefault="0026174C" w:rsidP="00DA0CFE"/>
    <w:p w14:paraId="78730859" w14:textId="77777777" w:rsidR="0026174C" w:rsidRPr="00EC5BC0" w:rsidRDefault="0026174C" w:rsidP="0026174C">
      <w:pPr>
        <w:pStyle w:val="B1"/>
      </w:pPr>
      <w:r w:rsidRPr="00EC5BC0">
        <w:t>2)</w:t>
      </w:r>
      <w:r w:rsidRPr="00EC5BC0">
        <w:tab/>
        <w:t>For two antenna ports, transmitted signals are on the same PUCCH resource block with different channel indices as presented in Annex A.10.  The characteristics of the wanted signal shall be configured according to TS 36.211. The CQI information bit payload per sub-frame is equal to 4 bits.</w:t>
      </w:r>
    </w:p>
    <w:p w14:paraId="701448B9" w14:textId="77777777" w:rsidR="0026174C" w:rsidRPr="00EC5BC0" w:rsidRDefault="0026174C" w:rsidP="0026174C">
      <w:pPr>
        <w:pStyle w:val="B1"/>
      </w:pPr>
      <w:r w:rsidRPr="00EC5BC0">
        <w:t>3)</w:t>
      </w:r>
      <w:r w:rsidRPr="00EC5BC0">
        <w:tab/>
        <w:t>The multipath fading emulators shall be configured according to the corresponding channel model defined in Annex B.</w:t>
      </w:r>
    </w:p>
    <w:p w14:paraId="5536CDED" w14:textId="77777777" w:rsidR="0026174C" w:rsidRPr="00EC5BC0" w:rsidRDefault="0026174C" w:rsidP="0026174C">
      <w:pPr>
        <w:pStyle w:val="B1"/>
      </w:pPr>
      <w:r w:rsidRPr="00EC5BC0">
        <w:t>4)</w:t>
      </w:r>
      <w:r w:rsidRPr="00EC5BC0">
        <w:tab/>
        <w:t>Adjust the equipment so that the SNR specified in Table 8.3.9.5-1 is achieved at the BS input during the CQI transmissions.</w:t>
      </w:r>
    </w:p>
    <w:p w14:paraId="3286EC84" w14:textId="77777777" w:rsidR="0026174C" w:rsidRPr="00EC5BC0" w:rsidRDefault="0026174C" w:rsidP="0026174C">
      <w:pPr>
        <w:pStyle w:val="B1"/>
      </w:pPr>
      <w:r w:rsidRPr="00EC5BC0">
        <w:t>5)</w:t>
      </w:r>
      <w:r w:rsidRPr="00EC5BC0">
        <w:tab/>
        <w:t>The signal generator sends a test pattern with the pattern outlined in figure 8.3.9.4.2-1. The following statistics are kept: the number of incorrectly decoded CQI, and the number of incorrectly detected DTX.</w:t>
      </w:r>
    </w:p>
    <w:p w14:paraId="7D2C619C" w14:textId="77777777" w:rsidR="0026174C" w:rsidRPr="00EC5BC0" w:rsidRDefault="0026174C" w:rsidP="009943C9">
      <w:pPr>
        <w:pStyle w:val="TH"/>
      </w:pPr>
      <w:r w:rsidRPr="00EC5BC0">
        <w:object w:dxaOrig="8641" w:dyaOrig="541" w14:anchorId="0EF58273">
          <v:shape id="_x0000_i1191" type="#_x0000_t75" style="width:6in;height:27.75pt" o:ole="" fillcolor="window">
            <v:imagedata r:id="rId282" o:title=""/>
          </v:shape>
          <o:OLEObject Type="Embed" ProgID="Word.Picture.8" ShapeID="_x0000_i1191" DrawAspect="Content" ObjectID="_1671722917" r:id="rId288"/>
        </w:object>
      </w:r>
    </w:p>
    <w:p w14:paraId="62D1A3EF" w14:textId="77777777" w:rsidR="0026174C" w:rsidRPr="00EC5BC0" w:rsidRDefault="0026174C" w:rsidP="00CA10A5">
      <w:pPr>
        <w:pStyle w:val="TF"/>
      </w:pPr>
      <w:r w:rsidRPr="00EC5BC0">
        <w:t>Figure 8.3.9.4.2-1</w:t>
      </w:r>
      <w:r w:rsidR="00DA0CFE" w:rsidRPr="00EC5BC0">
        <w:t>:</w:t>
      </w:r>
      <w:r w:rsidRPr="00EC5BC0">
        <w:t xml:space="preserve"> Test signal pattern for PUCCH format 2 demodulation tests</w:t>
      </w:r>
    </w:p>
    <w:p w14:paraId="1F8AE137" w14:textId="77777777" w:rsidR="0026174C" w:rsidRPr="00EC5BC0" w:rsidRDefault="0026174C" w:rsidP="002C24FB">
      <w:pPr>
        <w:pStyle w:val="Heading4"/>
      </w:pPr>
      <w:bookmarkStart w:id="2018" w:name="_Toc21016026"/>
      <w:bookmarkStart w:id="2019" w:name="_Toc45830214"/>
      <w:bookmarkStart w:id="2020" w:name="_Toc45830864"/>
      <w:bookmarkStart w:id="2021" w:name="_Toc61109320"/>
      <w:r w:rsidRPr="00EC5BC0">
        <w:t>8.3.9.5</w:t>
      </w:r>
      <w:r w:rsidRPr="00EC5BC0">
        <w:tab/>
        <w:t>Test Requirement</w:t>
      </w:r>
      <w:bookmarkEnd w:id="2018"/>
      <w:bookmarkEnd w:id="2019"/>
      <w:bookmarkEnd w:id="2020"/>
      <w:bookmarkEnd w:id="2021"/>
    </w:p>
    <w:p w14:paraId="2DEEC935" w14:textId="77777777" w:rsidR="0026174C" w:rsidRPr="00EC5BC0" w:rsidRDefault="0026174C" w:rsidP="0026174C">
      <w:r w:rsidRPr="00EC5BC0">
        <w:t>The CQI false alarm probability and the CQI block error probability shall not exceed 10% and 1%, respectively, at the SNR given in table 8.3.9.5-1.</w:t>
      </w:r>
    </w:p>
    <w:p w14:paraId="3CA9C202" w14:textId="77777777" w:rsidR="0026174C" w:rsidRPr="00EC5BC0" w:rsidRDefault="0026174C" w:rsidP="00CA10A5">
      <w:pPr>
        <w:pStyle w:val="TH"/>
      </w:pPr>
      <w:r w:rsidRPr="00EC5BC0">
        <w:t>Table 8.3.9.5-1</w:t>
      </w:r>
      <w:r w:rsidR="00DA0CFE" w:rsidRPr="00EC5BC0">
        <w:t>:</w:t>
      </w:r>
      <w:r w:rsidRPr="00EC5BC0">
        <w:t xml:space="preserve"> Required SNR for PUCCH format 2 demodulation tests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39"/>
        <w:gridCol w:w="1348"/>
        <w:gridCol w:w="916"/>
        <w:gridCol w:w="898"/>
        <w:gridCol w:w="898"/>
        <w:gridCol w:w="898"/>
        <w:gridCol w:w="898"/>
        <w:gridCol w:w="899"/>
      </w:tblGrid>
      <w:tr w:rsidR="00EC5BC0" w:rsidRPr="00EC5BC0" w14:paraId="6AB6BD8D" w14:textId="77777777">
        <w:tc>
          <w:tcPr>
            <w:tcW w:w="1008" w:type="dxa"/>
            <w:vMerge w:val="restart"/>
          </w:tcPr>
          <w:p w14:paraId="578492B4" w14:textId="77777777" w:rsidR="0026174C" w:rsidRPr="00EC5BC0" w:rsidRDefault="0026174C" w:rsidP="00CA3B88">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3" w:type="dxa"/>
            <w:vMerge w:val="restart"/>
          </w:tcPr>
          <w:p w14:paraId="13FCE447" w14:textId="77777777" w:rsidR="0026174C" w:rsidRPr="00EC5BC0" w:rsidRDefault="0026174C" w:rsidP="00CA3B88">
            <w:pPr>
              <w:pStyle w:val="TAH"/>
              <w:rPr>
                <w:rFonts w:cs="Arial"/>
                <w:lang w:eastAsia="en-US"/>
              </w:rPr>
            </w:pPr>
            <w:r w:rsidRPr="00EC5BC0">
              <w:rPr>
                <w:rFonts w:cs="Arial"/>
                <w:lang w:eastAsia="en-US"/>
              </w:rPr>
              <w:t>Number of RX antennas</w:t>
            </w:r>
          </w:p>
        </w:tc>
        <w:tc>
          <w:tcPr>
            <w:tcW w:w="1039" w:type="dxa"/>
            <w:vMerge w:val="restart"/>
          </w:tcPr>
          <w:p w14:paraId="67CE25F2" w14:textId="77777777" w:rsidR="0026174C" w:rsidRPr="00EC5BC0" w:rsidRDefault="0026174C" w:rsidP="00CA3B88">
            <w:pPr>
              <w:pStyle w:val="TAH"/>
              <w:rPr>
                <w:rFonts w:cs="Arial"/>
                <w:lang w:eastAsia="en-US"/>
              </w:rPr>
            </w:pPr>
            <w:r w:rsidRPr="00EC5BC0">
              <w:rPr>
                <w:rFonts w:cs="Arial"/>
                <w:lang w:eastAsia="en-US"/>
              </w:rPr>
              <w:t>Cyclic Prefix</w:t>
            </w:r>
          </w:p>
        </w:tc>
        <w:tc>
          <w:tcPr>
            <w:tcW w:w="1348" w:type="dxa"/>
            <w:vMerge w:val="restart"/>
          </w:tcPr>
          <w:p w14:paraId="6A92B0EB" w14:textId="77777777" w:rsidR="0026174C" w:rsidRPr="00EC5BC0" w:rsidRDefault="0026174C" w:rsidP="00CA3B88">
            <w:pPr>
              <w:pStyle w:val="TAH"/>
              <w:rPr>
                <w:rFonts w:cs="Arial"/>
                <w:lang w:eastAsia="en-US"/>
              </w:rPr>
            </w:pPr>
            <w:r w:rsidRPr="00EC5BC0">
              <w:rPr>
                <w:rFonts w:cs="Arial"/>
                <w:lang w:eastAsia="en-US"/>
              </w:rPr>
              <w:t xml:space="preserve">Propagation </w:t>
            </w:r>
            <w:r w:rsidRPr="00EC5BC0">
              <w:rPr>
                <w:rFonts w:cs="Arial"/>
                <w:lang w:eastAsia="zh-CN"/>
              </w:rPr>
              <w:t>c</w:t>
            </w:r>
            <w:r w:rsidRPr="00EC5BC0">
              <w:rPr>
                <w:rFonts w:cs="Arial"/>
                <w:lang w:eastAsia="en-US"/>
              </w:rPr>
              <w:t xml:space="preserve">onditions </w:t>
            </w:r>
            <w:r w:rsidRPr="00EC5BC0">
              <w:rPr>
                <w:rFonts w:cs="Arial"/>
                <w:lang w:eastAsia="zh-CN"/>
              </w:rPr>
              <w:t>and correlation matrix</w:t>
            </w:r>
            <w:r w:rsidRPr="00EC5BC0">
              <w:rPr>
                <w:rFonts w:cs="Arial"/>
                <w:lang w:eastAsia="en-US"/>
              </w:rPr>
              <w:t xml:space="preserve"> (Annex B)</w:t>
            </w:r>
          </w:p>
        </w:tc>
        <w:tc>
          <w:tcPr>
            <w:tcW w:w="5407" w:type="dxa"/>
            <w:gridSpan w:val="6"/>
          </w:tcPr>
          <w:p w14:paraId="189A18D1" w14:textId="77777777" w:rsidR="0026174C" w:rsidRPr="00EC5BC0" w:rsidRDefault="0026174C" w:rsidP="00CA3B88">
            <w:pPr>
              <w:pStyle w:val="TAH"/>
              <w:rPr>
                <w:rFonts w:cs="Arial"/>
                <w:lang w:eastAsia="en-US"/>
              </w:rPr>
            </w:pPr>
            <w:r w:rsidRPr="00EC5BC0">
              <w:rPr>
                <w:rFonts w:cs="Arial"/>
                <w:lang w:eastAsia="en-US"/>
              </w:rPr>
              <w:t>Channel Bandwidth / SNR [dB]</w:t>
            </w:r>
          </w:p>
        </w:tc>
      </w:tr>
      <w:tr w:rsidR="00EC5BC0" w:rsidRPr="00EC5BC0" w14:paraId="1DD270AC" w14:textId="77777777">
        <w:tc>
          <w:tcPr>
            <w:tcW w:w="1008" w:type="dxa"/>
            <w:vMerge/>
          </w:tcPr>
          <w:p w14:paraId="7F92A9D4" w14:textId="77777777" w:rsidR="0026174C" w:rsidRPr="00EC5BC0" w:rsidRDefault="0026174C" w:rsidP="00CA3B88">
            <w:pPr>
              <w:pStyle w:val="TAH"/>
              <w:rPr>
                <w:rFonts w:cs="Arial"/>
                <w:lang w:eastAsia="en-US"/>
              </w:rPr>
            </w:pPr>
          </w:p>
        </w:tc>
        <w:tc>
          <w:tcPr>
            <w:tcW w:w="1053" w:type="dxa"/>
            <w:vMerge/>
          </w:tcPr>
          <w:p w14:paraId="388A2187" w14:textId="77777777" w:rsidR="0026174C" w:rsidRPr="00EC5BC0" w:rsidRDefault="0026174C" w:rsidP="00CA3B88">
            <w:pPr>
              <w:pStyle w:val="TAH"/>
              <w:rPr>
                <w:rFonts w:cs="Arial"/>
                <w:lang w:eastAsia="en-US"/>
              </w:rPr>
            </w:pPr>
          </w:p>
        </w:tc>
        <w:tc>
          <w:tcPr>
            <w:tcW w:w="1039" w:type="dxa"/>
            <w:vMerge/>
          </w:tcPr>
          <w:p w14:paraId="26350718" w14:textId="77777777" w:rsidR="0026174C" w:rsidRPr="00EC5BC0" w:rsidRDefault="0026174C" w:rsidP="00CA3B88">
            <w:pPr>
              <w:pStyle w:val="TAH"/>
              <w:rPr>
                <w:rFonts w:cs="Arial"/>
                <w:lang w:eastAsia="en-US"/>
              </w:rPr>
            </w:pPr>
          </w:p>
        </w:tc>
        <w:tc>
          <w:tcPr>
            <w:tcW w:w="1348" w:type="dxa"/>
            <w:vMerge/>
          </w:tcPr>
          <w:p w14:paraId="5B5DEF65" w14:textId="77777777" w:rsidR="0026174C" w:rsidRPr="00EC5BC0" w:rsidRDefault="0026174C" w:rsidP="00CA3B88">
            <w:pPr>
              <w:pStyle w:val="TAH"/>
              <w:rPr>
                <w:rFonts w:cs="Arial"/>
                <w:lang w:eastAsia="en-US"/>
              </w:rPr>
            </w:pPr>
          </w:p>
        </w:tc>
        <w:tc>
          <w:tcPr>
            <w:tcW w:w="916" w:type="dxa"/>
          </w:tcPr>
          <w:p w14:paraId="3DB5E110" w14:textId="77777777" w:rsidR="0026174C" w:rsidRPr="00EC5BC0" w:rsidRDefault="0026174C" w:rsidP="00CA3B88">
            <w:pPr>
              <w:pStyle w:val="TAH"/>
              <w:rPr>
                <w:rFonts w:cs="Arial"/>
                <w:lang w:eastAsia="en-US"/>
              </w:rPr>
            </w:pPr>
            <w:r w:rsidRPr="00EC5BC0">
              <w:rPr>
                <w:rFonts w:cs="Arial"/>
                <w:lang w:eastAsia="en-US"/>
              </w:rPr>
              <w:t>1.4 MHz</w:t>
            </w:r>
          </w:p>
        </w:tc>
        <w:tc>
          <w:tcPr>
            <w:tcW w:w="898" w:type="dxa"/>
          </w:tcPr>
          <w:p w14:paraId="058807D2" w14:textId="77777777" w:rsidR="0026174C" w:rsidRPr="00EC5BC0" w:rsidRDefault="0026174C" w:rsidP="00CA3B88">
            <w:pPr>
              <w:pStyle w:val="TAH"/>
              <w:rPr>
                <w:rFonts w:cs="Arial"/>
                <w:lang w:eastAsia="en-US"/>
              </w:rPr>
            </w:pPr>
            <w:r w:rsidRPr="00EC5BC0">
              <w:rPr>
                <w:rFonts w:cs="Arial"/>
                <w:lang w:eastAsia="en-US"/>
              </w:rPr>
              <w:t>3 MHz</w:t>
            </w:r>
          </w:p>
        </w:tc>
        <w:tc>
          <w:tcPr>
            <w:tcW w:w="898" w:type="dxa"/>
          </w:tcPr>
          <w:p w14:paraId="4EA0B112" w14:textId="77777777" w:rsidR="0026174C" w:rsidRPr="00EC5BC0" w:rsidRDefault="0026174C" w:rsidP="00CA3B88">
            <w:pPr>
              <w:pStyle w:val="TAH"/>
              <w:rPr>
                <w:rFonts w:cs="Arial"/>
                <w:lang w:eastAsia="en-US"/>
              </w:rPr>
            </w:pPr>
            <w:r w:rsidRPr="00EC5BC0">
              <w:rPr>
                <w:rFonts w:cs="Arial"/>
                <w:lang w:eastAsia="en-US"/>
              </w:rPr>
              <w:t>5 MHz</w:t>
            </w:r>
          </w:p>
        </w:tc>
        <w:tc>
          <w:tcPr>
            <w:tcW w:w="898" w:type="dxa"/>
          </w:tcPr>
          <w:p w14:paraId="05B5D8B5" w14:textId="77777777" w:rsidR="0026174C" w:rsidRPr="00EC5BC0" w:rsidRDefault="0026174C" w:rsidP="00CA3B88">
            <w:pPr>
              <w:pStyle w:val="TAH"/>
              <w:rPr>
                <w:rFonts w:cs="Arial"/>
                <w:lang w:eastAsia="en-US"/>
              </w:rPr>
            </w:pPr>
            <w:r w:rsidRPr="00EC5BC0">
              <w:rPr>
                <w:rFonts w:cs="Arial"/>
                <w:lang w:eastAsia="en-US"/>
              </w:rPr>
              <w:t>10 MHz</w:t>
            </w:r>
          </w:p>
        </w:tc>
        <w:tc>
          <w:tcPr>
            <w:tcW w:w="898" w:type="dxa"/>
          </w:tcPr>
          <w:p w14:paraId="2C475113" w14:textId="77777777" w:rsidR="0026174C" w:rsidRPr="00EC5BC0" w:rsidRDefault="0026174C" w:rsidP="00CA3B88">
            <w:pPr>
              <w:pStyle w:val="TAH"/>
              <w:rPr>
                <w:rFonts w:cs="Arial"/>
                <w:lang w:eastAsia="en-US"/>
              </w:rPr>
            </w:pPr>
            <w:r w:rsidRPr="00EC5BC0">
              <w:rPr>
                <w:rFonts w:cs="Arial"/>
                <w:lang w:eastAsia="en-US"/>
              </w:rPr>
              <w:t>15 MHz</w:t>
            </w:r>
          </w:p>
        </w:tc>
        <w:tc>
          <w:tcPr>
            <w:tcW w:w="899" w:type="dxa"/>
          </w:tcPr>
          <w:p w14:paraId="46FE1E05" w14:textId="77777777" w:rsidR="0026174C" w:rsidRPr="00EC5BC0" w:rsidRDefault="0026174C" w:rsidP="00CA3B88">
            <w:pPr>
              <w:pStyle w:val="TAH"/>
              <w:rPr>
                <w:rFonts w:cs="Arial"/>
                <w:lang w:eastAsia="en-US"/>
              </w:rPr>
            </w:pPr>
            <w:r w:rsidRPr="00EC5BC0">
              <w:rPr>
                <w:rFonts w:cs="Arial"/>
                <w:lang w:eastAsia="en-US"/>
              </w:rPr>
              <w:t>20 MHz</w:t>
            </w:r>
          </w:p>
        </w:tc>
      </w:tr>
      <w:tr w:rsidR="00EC5BC0" w:rsidRPr="00EC5BC0" w14:paraId="72C06E6A" w14:textId="77777777">
        <w:trPr>
          <w:trHeight w:val="107"/>
        </w:trPr>
        <w:tc>
          <w:tcPr>
            <w:tcW w:w="1008" w:type="dxa"/>
            <w:vMerge w:val="restart"/>
          </w:tcPr>
          <w:p w14:paraId="2D393B92" w14:textId="77777777" w:rsidR="0026174C" w:rsidRPr="00EC5BC0" w:rsidRDefault="0026174C" w:rsidP="00CA3B88">
            <w:pPr>
              <w:pStyle w:val="TAC"/>
              <w:rPr>
                <w:rFonts w:cs="Arial"/>
                <w:lang w:eastAsia="zh-CN"/>
              </w:rPr>
            </w:pPr>
            <w:r w:rsidRPr="00EC5BC0">
              <w:rPr>
                <w:rFonts w:cs="Arial"/>
                <w:lang w:eastAsia="zh-CN"/>
              </w:rPr>
              <w:t>1</w:t>
            </w:r>
          </w:p>
        </w:tc>
        <w:tc>
          <w:tcPr>
            <w:tcW w:w="1053" w:type="dxa"/>
            <w:vMerge w:val="restart"/>
          </w:tcPr>
          <w:p w14:paraId="07AF15A7" w14:textId="77777777" w:rsidR="0026174C" w:rsidRPr="00EC5BC0" w:rsidRDefault="0026174C" w:rsidP="00CA3B88">
            <w:pPr>
              <w:pStyle w:val="TAC"/>
              <w:rPr>
                <w:rFonts w:cs="Arial"/>
                <w:lang w:eastAsia="en-US"/>
              </w:rPr>
            </w:pPr>
            <w:r w:rsidRPr="00EC5BC0">
              <w:rPr>
                <w:rFonts w:cs="Arial"/>
                <w:lang w:eastAsia="en-US"/>
              </w:rPr>
              <w:t>2</w:t>
            </w:r>
          </w:p>
        </w:tc>
        <w:tc>
          <w:tcPr>
            <w:tcW w:w="1039" w:type="dxa"/>
            <w:vMerge w:val="restart"/>
          </w:tcPr>
          <w:p w14:paraId="62DE5154"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5E2DD0F" w14:textId="77777777" w:rsidR="0026174C" w:rsidRPr="00EC5BC0" w:rsidRDefault="0026174C" w:rsidP="00CA3B88">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 Low</w:t>
            </w:r>
          </w:p>
        </w:tc>
        <w:tc>
          <w:tcPr>
            <w:tcW w:w="916" w:type="dxa"/>
            <w:shd w:val="clear" w:color="auto" w:fill="auto"/>
          </w:tcPr>
          <w:p w14:paraId="6B473E3F"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272BE0C3"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595A65A4" w14:textId="77777777" w:rsidR="0026174C" w:rsidRPr="00EC5BC0" w:rsidRDefault="0026174C" w:rsidP="00CA3B88">
            <w:pPr>
              <w:pStyle w:val="TAC"/>
              <w:rPr>
                <w:rFonts w:cs="Arial"/>
                <w:lang w:eastAsia="en-US"/>
              </w:rPr>
            </w:pPr>
            <w:r w:rsidRPr="00EC5BC0">
              <w:rPr>
                <w:rFonts w:cs="Arial"/>
                <w:lang w:eastAsia="en-US"/>
              </w:rPr>
              <w:t>-3.8</w:t>
            </w:r>
          </w:p>
        </w:tc>
        <w:tc>
          <w:tcPr>
            <w:tcW w:w="898" w:type="dxa"/>
            <w:shd w:val="clear" w:color="auto" w:fill="auto"/>
          </w:tcPr>
          <w:p w14:paraId="7BFA2562"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6791484" w14:textId="77777777" w:rsidR="0026174C" w:rsidRPr="00EC5BC0" w:rsidRDefault="0026174C" w:rsidP="00CA3B88">
            <w:pPr>
              <w:pStyle w:val="TAC"/>
              <w:rPr>
                <w:rFonts w:cs="Arial"/>
                <w:lang w:eastAsia="en-US"/>
              </w:rPr>
            </w:pPr>
            <w:r w:rsidRPr="00EC5BC0">
              <w:rPr>
                <w:rFonts w:cs="Arial"/>
                <w:lang w:eastAsia="en-US"/>
              </w:rPr>
              <w:t>-3.6</w:t>
            </w:r>
          </w:p>
        </w:tc>
        <w:tc>
          <w:tcPr>
            <w:tcW w:w="899" w:type="dxa"/>
            <w:shd w:val="clear" w:color="auto" w:fill="auto"/>
          </w:tcPr>
          <w:p w14:paraId="2E14E5CB" w14:textId="77777777" w:rsidR="0026174C" w:rsidRPr="00EC5BC0" w:rsidRDefault="0026174C" w:rsidP="00CA3B88">
            <w:pPr>
              <w:pStyle w:val="TAC"/>
              <w:rPr>
                <w:rFonts w:cs="Arial"/>
                <w:lang w:eastAsia="en-US"/>
              </w:rPr>
            </w:pPr>
            <w:r w:rsidRPr="00EC5BC0">
              <w:rPr>
                <w:rFonts w:cs="Arial"/>
                <w:lang w:eastAsia="en-US"/>
              </w:rPr>
              <w:t>-3.6</w:t>
            </w:r>
          </w:p>
        </w:tc>
      </w:tr>
      <w:tr w:rsidR="00EC5BC0" w:rsidRPr="00EC5BC0" w14:paraId="288665BE" w14:textId="77777777">
        <w:trPr>
          <w:trHeight w:val="106"/>
        </w:trPr>
        <w:tc>
          <w:tcPr>
            <w:tcW w:w="1008" w:type="dxa"/>
            <w:vMerge/>
          </w:tcPr>
          <w:p w14:paraId="5B58D842" w14:textId="77777777" w:rsidR="0026174C" w:rsidRPr="00EC5BC0" w:rsidRDefault="0026174C" w:rsidP="00CA3B88">
            <w:pPr>
              <w:pStyle w:val="TAC"/>
              <w:rPr>
                <w:rFonts w:cs="Arial"/>
                <w:lang w:eastAsia="en-US"/>
              </w:rPr>
            </w:pPr>
          </w:p>
        </w:tc>
        <w:tc>
          <w:tcPr>
            <w:tcW w:w="1053" w:type="dxa"/>
            <w:vMerge/>
          </w:tcPr>
          <w:p w14:paraId="7A6D50A3" w14:textId="77777777" w:rsidR="0026174C" w:rsidRPr="00EC5BC0" w:rsidRDefault="0026174C" w:rsidP="00CA3B88">
            <w:pPr>
              <w:pStyle w:val="TAC"/>
              <w:rPr>
                <w:rFonts w:cs="Arial"/>
                <w:lang w:eastAsia="en-US"/>
              </w:rPr>
            </w:pPr>
          </w:p>
        </w:tc>
        <w:tc>
          <w:tcPr>
            <w:tcW w:w="1039" w:type="dxa"/>
            <w:vMerge/>
          </w:tcPr>
          <w:p w14:paraId="4EBB764C" w14:textId="77777777" w:rsidR="0026174C" w:rsidRPr="00EC5BC0" w:rsidRDefault="0026174C" w:rsidP="00CA3B88">
            <w:pPr>
              <w:pStyle w:val="TAC"/>
              <w:rPr>
                <w:rFonts w:cs="Arial"/>
                <w:lang w:eastAsia="en-US"/>
              </w:rPr>
            </w:pPr>
          </w:p>
        </w:tc>
        <w:tc>
          <w:tcPr>
            <w:tcW w:w="1348" w:type="dxa"/>
          </w:tcPr>
          <w:p w14:paraId="08B62FD5" w14:textId="77777777" w:rsidR="0026174C" w:rsidRPr="00EC5BC0" w:rsidRDefault="0026174C" w:rsidP="00CA3B88">
            <w:pPr>
              <w:pStyle w:val="TAC"/>
              <w:rPr>
                <w:rFonts w:cs="Arial"/>
                <w:lang w:eastAsia="zh-CN"/>
              </w:rPr>
            </w:pPr>
            <w:r w:rsidRPr="00EC5BC0">
              <w:rPr>
                <w:rFonts w:cs="Arial"/>
                <w:lang w:eastAsia="en-US"/>
              </w:rPr>
              <w:t>ETU 70** Low</w:t>
            </w:r>
          </w:p>
        </w:tc>
        <w:tc>
          <w:tcPr>
            <w:tcW w:w="916" w:type="dxa"/>
            <w:shd w:val="clear" w:color="auto" w:fill="auto"/>
          </w:tcPr>
          <w:p w14:paraId="5055B946"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03B1836E"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C0BD400"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7CD0D0F3" w14:textId="77777777" w:rsidR="0026174C" w:rsidRPr="00EC5BC0" w:rsidRDefault="0026174C" w:rsidP="00CA3B88">
            <w:pPr>
              <w:pStyle w:val="TAC"/>
              <w:rPr>
                <w:rFonts w:cs="Arial"/>
                <w:lang w:eastAsia="en-US"/>
              </w:rPr>
            </w:pPr>
            <w:r w:rsidRPr="00EC5BC0">
              <w:rPr>
                <w:rFonts w:cs="Arial"/>
                <w:lang w:eastAsia="en-US"/>
              </w:rPr>
              <w:t>-3.5</w:t>
            </w:r>
          </w:p>
        </w:tc>
        <w:tc>
          <w:tcPr>
            <w:tcW w:w="898" w:type="dxa"/>
            <w:shd w:val="clear" w:color="auto" w:fill="auto"/>
          </w:tcPr>
          <w:p w14:paraId="71ECE905" w14:textId="77777777" w:rsidR="0026174C" w:rsidRPr="00EC5BC0" w:rsidRDefault="0026174C" w:rsidP="00CA3B88">
            <w:pPr>
              <w:pStyle w:val="TAC"/>
              <w:rPr>
                <w:rFonts w:cs="Arial"/>
                <w:lang w:eastAsia="en-US"/>
              </w:rPr>
            </w:pPr>
            <w:r w:rsidRPr="00EC5BC0">
              <w:rPr>
                <w:rFonts w:cs="Arial"/>
                <w:lang w:eastAsia="en-US"/>
              </w:rPr>
              <w:t>-3.3</w:t>
            </w:r>
          </w:p>
        </w:tc>
        <w:tc>
          <w:tcPr>
            <w:tcW w:w="899" w:type="dxa"/>
            <w:shd w:val="clear" w:color="auto" w:fill="auto"/>
          </w:tcPr>
          <w:p w14:paraId="28B450A4" w14:textId="77777777" w:rsidR="0026174C" w:rsidRPr="00EC5BC0" w:rsidRDefault="0026174C" w:rsidP="00CA3B88">
            <w:pPr>
              <w:pStyle w:val="TAC"/>
              <w:rPr>
                <w:rFonts w:cs="Arial"/>
                <w:lang w:eastAsia="en-US"/>
              </w:rPr>
            </w:pPr>
            <w:r w:rsidRPr="00EC5BC0">
              <w:rPr>
                <w:rFonts w:cs="Arial"/>
                <w:lang w:eastAsia="en-US"/>
              </w:rPr>
              <w:t>-3.5</w:t>
            </w:r>
          </w:p>
        </w:tc>
      </w:tr>
      <w:tr w:rsidR="00EC5BC0" w:rsidRPr="00EC5BC0" w14:paraId="2349D490" w14:textId="77777777">
        <w:trPr>
          <w:trHeight w:val="106"/>
        </w:trPr>
        <w:tc>
          <w:tcPr>
            <w:tcW w:w="1008" w:type="dxa"/>
          </w:tcPr>
          <w:p w14:paraId="46F9EC69" w14:textId="77777777" w:rsidR="0026174C" w:rsidRPr="00EC5BC0" w:rsidRDefault="0026174C" w:rsidP="00CA3B88">
            <w:pPr>
              <w:pStyle w:val="TAC"/>
              <w:rPr>
                <w:rFonts w:cs="Arial"/>
                <w:lang w:eastAsia="en-US"/>
              </w:rPr>
            </w:pPr>
            <w:r w:rsidRPr="00EC5BC0">
              <w:rPr>
                <w:rFonts w:cs="Arial"/>
                <w:lang w:eastAsia="en-US"/>
              </w:rPr>
              <w:t>2</w:t>
            </w:r>
          </w:p>
        </w:tc>
        <w:tc>
          <w:tcPr>
            <w:tcW w:w="1053" w:type="dxa"/>
          </w:tcPr>
          <w:p w14:paraId="7CEF4F6F" w14:textId="77777777" w:rsidR="0026174C" w:rsidRPr="00EC5BC0" w:rsidRDefault="0026174C" w:rsidP="00CA3B88">
            <w:pPr>
              <w:pStyle w:val="TAC"/>
              <w:rPr>
                <w:rFonts w:cs="Arial"/>
                <w:lang w:eastAsia="en-US"/>
              </w:rPr>
            </w:pPr>
            <w:r w:rsidRPr="00EC5BC0">
              <w:rPr>
                <w:rFonts w:cs="Arial"/>
                <w:lang w:eastAsia="en-US"/>
              </w:rPr>
              <w:t>2</w:t>
            </w:r>
          </w:p>
        </w:tc>
        <w:tc>
          <w:tcPr>
            <w:tcW w:w="1039" w:type="dxa"/>
          </w:tcPr>
          <w:p w14:paraId="03C7469F"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EECE774" w14:textId="77777777" w:rsidR="0026174C" w:rsidRPr="00EC5BC0" w:rsidRDefault="0026174C" w:rsidP="00CA3B88">
            <w:pPr>
              <w:pStyle w:val="TAC"/>
              <w:rPr>
                <w:rFonts w:cs="Arial"/>
                <w:lang w:eastAsia="en-US"/>
              </w:rPr>
            </w:pPr>
            <w:r w:rsidRPr="00EC5BC0">
              <w:rPr>
                <w:rFonts w:cs="Arial"/>
                <w:lang w:eastAsia="en-US"/>
              </w:rPr>
              <w:t>EVA 5 Low</w:t>
            </w:r>
          </w:p>
        </w:tc>
        <w:tc>
          <w:tcPr>
            <w:tcW w:w="916" w:type="dxa"/>
            <w:shd w:val="clear" w:color="auto" w:fill="auto"/>
          </w:tcPr>
          <w:p w14:paraId="31780EA1" w14:textId="77777777" w:rsidR="0026174C" w:rsidRPr="00EC5BC0" w:rsidRDefault="0026174C" w:rsidP="00CA3B88">
            <w:pPr>
              <w:pStyle w:val="TAC"/>
              <w:rPr>
                <w:rFonts w:cs="Arial"/>
                <w:lang w:eastAsia="en-US"/>
              </w:rPr>
            </w:pPr>
            <w:r w:rsidRPr="00EC5BC0">
              <w:rPr>
                <w:rFonts w:cs="Arial"/>
                <w:lang w:eastAsia="en-US"/>
              </w:rPr>
              <w:t>-4.5</w:t>
            </w:r>
          </w:p>
        </w:tc>
        <w:tc>
          <w:tcPr>
            <w:tcW w:w="898" w:type="dxa"/>
            <w:shd w:val="clear" w:color="auto" w:fill="auto"/>
          </w:tcPr>
          <w:p w14:paraId="65D606E2" w14:textId="77777777" w:rsidR="0026174C" w:rsidRPr="00EC5BC0" w:rsidRDefault="0026174C" w:rsidP="00CA3B88">
            <w:pPr>
              <w:pStyle w:val="TAC"/>
              <w:rPr>
                <w:rFonts w:cs="Arial"/>
                <w:lang w:eastAsia="en-US"/>
              </w:rPr>
            </w:pPr>
            <w:r w:rsidRPr="00EC5BC0">
              <w:rPr>
                <w:rFonts w:cs="Arial"/>
                <w:lang w:eastAsia="en-US"/>
              </w:rPr>
              <w:t>-4.4</w:t>
            </w:r>
          </w:p>
        </w:tc>
        <w:tc>
          <w:tcPr>
            <w:tcW w:w="898" w:type="dxa"/>
            <w:shd w:val="clear" w:color="auto" w:fill="auto"/>
          </w:tcPr>
          <w:p w14:paraId="5ED3087B" w14:textId="77777777" w:rsidR="0026174C" w:rsidRPr="00EC5BC0" w:rsidRDefault="0026174C" w:rsidP="00CA3B88">
            <w:pPr>
              <w:pStyle w:val="TAC"/>
              <w:rPr>
                <w:rFonts w:cs="Arial"/>
                <w:lang w:eastAsia="en-US"/>
              </w:rPr>
            </w:pPr>
            <w:r w:rsidRPr="00EC5BC0">
              <w:rPr>
                <w:rFonts w:cs="Arial"/>
                <w:lang w:eastAsia="en-US"/>
              </w:rPr>
              <w:t>-4.7</w:t>
            </w:r>
          </w:p>
        </w:tc>
        <w:tc>
          <w:tcPr>
            <w:tcW w:w="898" w:type="dxa"/>
            <w:shd w:val="clear" w:color="auto" w:fill="auto"/>
          </w:tcPr>
          <w:p w14:paraId="60F9449A" w14:textId="77777777" w:rsidR="0026174C" w:rsidRPr="00EC5BC0" w:rsidRDefault="0026174C" w:rsidP="00CA3B88">
            <w:pPr>
              <w:pStyle w:val="TAC"/>
              <w:rPr>
                <w:rFonts w:cs="Arial"/>
                <w:lang w:eastAsia="en-US"/>
              </w:rPr>
            </w:pPr>
            <w:r w:rsidRPr="00EC5BC0">
              <w:rPr>
                <w:rFonts w:cs="Arial"/>
                <w:lang w:eastAsia="en-US"/>
              </w:rPr>
              <w:t>-4.6</w:t>
            </w:r>
          </w:p>
        </w:tc>
        <w:tc>
          <w:tcPr>
            <w:tcW w:w="898" w:type="dxa"/>
            <w:shd w:val="clear" w:color="auto" w:fill="auto"/>
          </w:tcPr>
          <w:p w14:paraId="55C9B3B1" w14:textId="77777777" w:rsidR="0026174C" w:rsidRPr="00EC5BC0" w:rsidRDefault="0026174C" w:rsidP="00CA3B88">
            <w:pPr>
              <w:pStyle w:val="TAC"/>
              <w:rPr>
                <w:rFonts w:cs="Arial"/>
                <w:lang w:eastAsia="en-US"/>
              </w:rPr>
            </w:pPr>
            <w:r w:rsidRPr="00EC5BC0">
              <w:rPr>
                <w:rFonts w:cs="Arial"/>
                <w:lang w:eastAsia="en-US"/>
              </w:rPr>
              <w:t>-4.5</w:t>
            </w:r>
          </w:p>
        </w:tc>
        <w:tc>
          <w:tcPr>
            <w:tcW w:w="899" w:type="dxa"/>
            <w:shd w:val="clear" w:color="auto" w:fill="auto"/>
          </w:tcPr>
          <w:p w14:paraId="35FF6EC9" w14:textId="77777777" w:rsidR="0026174C" w:rsidRPr="00EC5BC0" w:rsidRDefault="0026174C" w:rsidP="00CA3B88">
            <w:pPr>
              <w:pStyle w:val="TAC"/>
              <w:rPr>
                <w:rFonts w:cs="Arial"/>
                <w:lang w:eastAsia="en-US"/>
              </w:rPr>
            </w:pPr>
            <w:r w:rsidRPr="00EC5BC0">
              <w:rPr>
                <w:rFonts w:cs="Arial"/>
                <w:lang w:eastAsia="en-US"/>
              </w:rPr>
              <w:t>-4.7</w:t>
            </w:r>
          </w:p>
        </w:tc>
      </w:tr>
      <w:tr w:rsidR="0026174C" w:rsidRPr="00EC5BC0" w14:paraId="72ECCEB9" w14:textId="77777777">
        <w:tc>
          <w:tcPr>
            <w:tcW w:w="9855" w:type="dxa"/>
            <w:gridSpan w:val="10"/>
          </w:tcPr>
          <w:p w14:paraId="626C4CFC" w14:textId="77777777" w:rsidR="0026174C" w:rsidRPr="00EC5BC0" w:rsidRDefault="0026174C" w:rsidP="00CA3B88">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5114E0" w:rsidRPr="00EC5BC0">
              <w:rPr>
                <w:rFonts w:cs="Arial"/>
                <w:lang w:eastAsia="ja-JP"/>
              </w:rPr>
              <w:t xml:space="preserve"> and Medium Range BS</w:t>
            </w:r>
            <w:r w:rsidRPr="00EC5BC0">
              <w:rPr>
                <w:rFonts w:cs="Arial"/>
                <w:lang w:eastAsia="zh-CN"/>
              </w:rPr>
              <w:t>.</w:t>
            </w:r>
          </w:p>
          <w:p w14:paraId="6FD253FC" w14:textId="77777777" w:rsidR="0026174C" w:rsidRPr="00EC5BC0" w:rsidRDefault="0026174C" w:rsidP="00CA3B88">
            <w:pPr>
              <w:pStyle w:val="TAC"/>
              <w:jc w:val="left"/>
              <w:rPr>
                <w:rFonts w:cs="Arial"/>
                <w:lang w:eastAsia="en-US"/>
              </w:rPr>
            </w:pPr>
            <w:r w:rsidRPr="00EC5BC0">
              <w:rPr>
                <w:rFonts w:cs="Arial"/>
                <w:lang w:eastAsia="zh-CN"/>
              </w:rPr>
              <w:t>Note**: Not applicable for Local Area BS and Home BS.</w:t>
            </w:r>
          </w:p>
        </w:tc>
      </w:tr>
    </w:tbl>
    <w:p w14:paraId="01C389DE" w14:textId="77777777" w:rsidR="0026174C" w:rsidRPr="00EC5BC0" w:rsidRDefault="0026174C" w:rsidP="00DA0CFE"/>
    <w:p w14:paraId="458CCA76" w14:textId="77777777" w:rsidR="0026174C" w:rsidRPr="00EC5BC0" w:rsidRDefault="0026174C" w:rsidP="005114E0">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53FEF47" w14:textId="77777777" w:rsidR="007B568D" w:rsidRPr="00EC5BC0" w:rsidRDefault="007B568D" w:rsidP="007B568D">
      <w:pPr>
        <w:pStyle w:val="Heading3"/>
      </w:pPr>
      <w:bookmarkStart w:id="2022" w:name="_Toc21016027"/>
      <w:bookmarkStart w:id="2023" w:name="_Toc45830215"/>
      <w:bookmarkStart w:id="2024" w:name="_Toc45830865"/>
      <w:bookmarkStart w:id="2025" w:name="_Toc61109321"/>
      <w:r w:rsidRPr="00EC5BC0">
        <w:t>8.3.10</w:t>
      </w:r>
      <w:r w:rsidRPr="00EC5BC0">
        <w:tab/>
        <w:t>ACK missed detection for PUCCH format 1a</w:t>
      </w:r>
      <w:r w:rsidRPr="00EC5BC0">
        <w:rPr>
          <w:lang w:eastAsia="zh-CN"/>
        </w:rPr>
        <w:t xml:space="preserve"> transmission on single antenna port for </w:t>
      </w:r>
      <w:r w:rsidR="002B4BF1" w:rsidRPr="00EC5BC0">
        <w:rPr>
          <w:rFonts w:hint="eastAsia"/>
          <w:lang w:eastAsia="zh-CN"/>
        </w:rPr>
        <w:t>coverage enhancement</w:t>
      </w:r>
      <w:bookmarkEnd w:id="2022"/>
      <w:bookmarkEnd w:id="2023"/>
      <w:bookmarkEnd w:id="2024"/>
      <w:bookmarkEnd w:id="2025"/>
    </w:p>
    <w:p w14:paraId="40CB628A" w14:textId="77777777" w:rsidR="007B568D" w:rsidRPr="00EC5BC0" w:rsidRDefault="007B568D" w:rsidP="007B568D">
      <w:pPr>
        <w:pStyle w:val="Heading4"/>
      </w:pPr>
      <w:bookmarkStart w:id="2026" w:name="_Toc21016028"/>
      <w:bookmarkStart w:id="2027" w:name="_Toc45830216"/>
      <w:bookmarkStart w:id="2028" w:name="_Toc45830866"/>
      <w:bookmarkStart w:id="2029" w:name="_Toc61109322"/>
      <w:r w:rsidRPr="00EC5BC0">
        <w:t>8.3.10.1</w:t>
      </w:r>
      <w:r w:rsidRPr="00EC5BC0">
        <w:tab/>
        <w:t>Definition and applicability</w:t>
      </w:r>
      <w:bookmarkEnd w:id="2026"/>
      <w:bookmarkEnd w:id="2027"/>
      <w:bookmarkEnd w:id="2028"/>
      <w:bookmarkEnd w:id="2029"/>
    </w:p>
    <w:p w14:paraId="5590299D" w14:textId="77777777" w:rsidR="007B568D" w:rsidRPr="00EC5BC0" w:rsidRDefault="007B568D" w:rsidP="007B568D">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9951F1" w14:textId="77777777" w:rsidR="007B568D" w:rsidRPr="00EC5BC0" w:rsidRDefault="007B568D" w:rsidP="007B568D">
      <w:pPr>
        <w:rPr>
          <w:rFonts w:eastAsia="?c?e?o“A‘??S?V?b?N‘I" w:cs="v4.2.0"/>
        </w:rPr>
      </w:pPr>
      <w:r w:rsidRPr="00EC5BC0">
        <w:rPr>
          <w:rFonts w:eastAsia="?c?e?o“A‘??S?V?b?N‘I" w:cs="v4.2.0"/>
        </w:rPr>
        <w:t>The probability of false detection of the ACK is defined as a conditional probability of erroneous detection of the ACK</w:t>
      </w:r>
      <w:r w:rsidR="003F7948" w:rsidRPr="00EC5BC0">
        <w:rPr>
          <w:rFonts w:cs="v4.2.0"/>
          <w:lang w:eastAsia="zh-CN"/>
        </w:rPr>
        <w:t xml:space="preserve"> </w:t>
      </w:r>
      <w:r w:rsidR="003F7948" w:rsidRPr="00EC5BC0">
        <w:rPr>
          <w:rFonts w:eastAsia="?c?e?o“A‘??S?V?b?N‘I" w:cs="v4.2.0"/>
        </w:rPr>
        <w:t>for the configured PUCCH transmission repetitions</w:t>
      </w:r>
      <w:r w:rsidRPr="00EC5BC0">
        <w:rPr>
          <w:rFonts w:eastAsia="?c?e?o“A‘??S?V?b?N‘I" w:cs="v4.2.0"/>
        </w:rPr>
        <w:t xml:space="preserve"> when input is only noise.</w:t>
      </w:r>
    </w:p>
    <w:p w14:paraId="12E93F3A" w14:textId="77777777" w:rsidR="007B568D" w:rsidRPr="00EC5BC0" w:rsidRDefault="007B568D" w:rsidP="007B568D">
      <w:pPr>
        <w:rPr>
          <w:rFonts w:eastAsia="?c?e?o“A‘??S?V?b?N‘I" w:cs="v4.2.0"/>
        </w:rPr>
      </w:pPr>
      <w:r w:rsidRPr="00EC5BC0">
        <w:rPr>
          <w:rFonts w:eastAsia="?c?e?o“A‘??S?V?b?N‘I" w:cs="v4.2.0"/>
        </w:rPr>
        <w:t>The probability of detection of ACK is defined as conditional probability of detection of the ACK for the configured PUCCH transmission repetitions when the signal is present.</w:t>
      </w:r>
    </w:p>
    <w:p w14:paraId="192B6226" w14:textId="77777777" w:rsidR="007B568D" w:rsidRPr="00EC5BC0" w:rsidRDefault="007B568D" w:rsidP="007B568D">
      <w:r w:rsidRPr="00EC5BC0">
        <w:t xml:space="preserve">The test is applicable only to base stations supporting </w:t>
      </w:r>
      <w:r w:rsidR="002B4BF1" w:rsidRPr="00EC5BC0">
        <w:rPr>
          <w:rFonts w:hint="eastAsia"/>
          <w:lang w:eastAsia="zh-CN"/>
        </w:rPr>
        <w:t>coverage enhancement</w:t>
      </w:r>
      <w:r w:rsidRPr="00EC5BC0">
        <w:t>. A test for a specific channel bandwidth is only applicable if the BS supports it.</w:t>
      </w:r>
    </w:p>
    <w:p w14:paraId="3061099F" w14:textId="77777777" w:rsidR="007B568D" w:rsidRPr="00EC5BC0" w:rsidRDefault="007B568D" w:rsidP="007B568D">
      <w:r w:rsidRPr="00EC5BC0">
        <w:t>For a BS supporting multiple channel bandwidths only the tests for the lowest and the highest channel bandwidth supported by the BS are applicable.</w:t>
      </w:r>
    </w:p>
    <w:p w14:paraId="15BAECFC" w14:textId="77777777" w:rsidR="007B568D" w:rsidRPr="00EC5BC0" w:rsidRDefault="007B568D" w:rsidP="007B568D">
      <w:pPr>
        <w:pStyle w:val="Heading4"/>
      </w:pPr>
      <w:bookmarkStart w:id="2030" w:name="_Toc21016029"/>
      <w:bookmarkStart w:id="2031" w:name="_Toc45830217"/>
      <w:bookmarkStart w:id="2032" w:name="_Toc45830867"/>
      <w:bookmarkStart w:id="2033" w:name="_Toc61109323"/>
      <w:r w:rsidRPr="00EC5BC0">
        <w:t>8.3.10.2</w:t>
      </w:r>
      <w:r w:rsidRPr="00EC5BC0">
        <w:tab/>
        <w:t>Minimum Requirement</w:t>
      </w:r>
      <w:bookmarkEnd w:id="2030"/>
      <w:bookmarkEnd w:id="2031"/>
      <w:bookmarkEnd w:id="2032"/>
      <w:bookmarkEnd w:id="2033"/>
    </w:p>
    <w:p w14:paraId="3F223951" w14:textId="77777777" w:rsidR="007B568D" w:rsidRPr="00EC5BC0" w:rsidRDefault="007B568D" w:rsidP="007B568D">
      <w:r w:rsidRPr="00EC5BC0">
        <w:t>The minimum requirement is in TS 36.104 [2] subclause 8.3.9.1 and 8.3.</w:t>
      </w:r>
      <w:r w:rsidR="003F7948" w:rsidRPr="00EC5BC0">
        <w:rPr>
          <w:lang w:eastAsia="zh-CN"/>
        </w:rPr>
        <w:t>9.2</w:t>
      </w:r>
      <w:r w:rsidRPr="00EC5BC0">
        <w:t>.</w:t>
      </w:r>
    </w:p>
    <w:p w14:paraId="1EFDB3FE" w14:textId="77777777" w:rsidR="007B568D" w:rsidRPr="00EC5BC0" w:rsidRDefault="007B568D" w:rsidP="007B568D">
      <w:pPr>
        <w:pStyle w:val="Heading4"/>
      </w:pPr>
      <w:bookmarkStart w:id="2034" w:name="_Toc21016030"/>
      <w:bookmarkStart w:id="2035" w:name="_Toc45830218"/>
      <w:bookmarkStart w:id="2036" w:name="_Toc45830868"/>
      <w:bookmarkStart w:id="2037" w:name="_Toc61109324"/>
      <w:r w:rsidRPr="00EC5BC0">
        <w:t>8.3.10.3</w:t>
      </w:r>
      <w:r w:rsidRPr="00EC5BC0">
        <w:tab/>
        <w:t>Test purpose</w:t>
      </w:r>
      <w:bookmarkEnd w:id="2034"/>
      <w:bookmarkEnd w:id="2035"/>
      <w:bookmarkEnd w:id="2036"/>
      <w:bookmarkEnd w:id="2037"/>
    </w:p>
    <w:p w14:paraId="05EEC968" w14:textId="77777777" w:rsidR="007B568D" w:rsidRPr="00EC5BC0" w:rsidRDefault="007B568D" w:rsidP="007B568D">
      <w:r w:rsidRPr="00EC5BC0">
        <w:t>The test shall verify the receiver’s ability to detect ACK under multipath fading propagation conditions for a given SNR.</w:t>
      </w:r>
    </w:p>
    <w:p w14:paraId="34B13BC0" w14:textId="77777777" w:rsidR="007B568D" w:rsidRPr="00EC5BC0" w:rsidRDefault="007B568D" w:rsidP="007B568D">
      <w:pPr>
        <w:pStyle w:val="Heading4"/>
      </w:pPr>
      <w:bookmarkStart w:id="2038" w:name="_Toc21016031"/>
      <w:bookmarkStart w:id="2039" w:name="_Toc45830219"/>
      <w:bookmarkStart w:id="2040" w:name="_Toc45830869"/>
      <w:bookmarkStart w:id="2041" w:name="_Toc61109325"/>
      <w:r w:rsidRPr="00EC5BC0">
        <w:t>8.3.10.4</w:t>
      </w:r>
      <w:r w:rsidRPr="00EC5BC0">
        <w:tab/>
        <w:t>Method of test</w:t>
      </w:r>
      <w:bookmarkEnd w:id="2038"/>
      <w:bookmarkEnd w:id="2039"/>
      <w:bookmarkEnd w:id="2040"/>
      <w:bookmarkEnd w:id="2041"/>
    </w:p>
    <w:p w14:paraId="0E4E0B98" w14:textId="77777777" w:rsidR="007B568D" w:rsidRPr="00EC5BC0" w:rsidRDefault="007B568D" w:rsidP="007B568D">
      <w:pPr>
        <w:pStyle w:val="Heading5"/>
      </w:pPr>
      <w:bookmarkStart w:id="2042" w:name="_Toc21016032"/>
      <w:bookmarkStart w:id="2043" w:name="_Toc45830220"/>
      <w:bookmarkStart w:id="2044" w:name="_Toc45830870"/>
      <w:bookmarkStart w:id="2045" w:name="_Toc61109326"/>
      <w:r w:rsidRPr="00EC5BC0">
        <w:t>8.3.10.4.1</w:t>
      </w:r>
      <w:r w:rsidRPr="00EC5BC0">
        <w:tab/>
        <w:t>Initial Conditions</w:t>
      </w:r>
      <w:bookmarkEnd w:id="2042"/>
      <w:bookmarkEnd w:id="2043"/>
      <w:bookmarkEnd w:id="2044"/>
      <w:bookmarkEnd w:id="2045"/>
    </w:p>
    <w:p w14:paraId="631F8DB3" w14:textId="77777777" w:rsidR="007B568D" w:rsidRPr="00EC5BC0" w:rsidRDefault="007B568D" w:rsidP="007B568D">
      <w:r w:rsidRPr="00EC5BC0">
        <w:t>Test environment:</w:t>
      </w:r>
      <w:r w:rsidRPr="00EC5BC0">
        <w:tab/>
        <w:t>Normal, see subclause D.2.</w:t>
      </w:r>
    </w:p>
    <w:p w14:paraId="4C8BF0CE" w14:textId="77777777" w:rsidR="007B568D" w:rsidRPr="00EC5BC0" w:rsidRDefault="007B568D" w:rsidP="007B568D">
      <w:r w:rsidRPr="00EC5BC0">
        <w:t>RF channels to be tested:</w:t>
      </w:r>
      <w:r w:rsidRPr="00EC5BC0">
        <w:tab/>
        <w:t>M; see subclause 4.7</w:t>
      </w:r>
    </w:p>
    <w:p w14:paraId="2FA1F471"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2B5236" w14:textId="77777777" w:rsidR="007B568D" w:rsidRPr="00EC5BC0" w:rsidRDefault="007B568D" w:rsidP="007B568D">
      <w:pPr>
        <w:pStyle w:val="Heading5"/>
      </w:pPr>
      <w:bookmarkStart w:id="2046" w:name="_Toc21016033"/>
      <w:bookmarkStart w:id="2047" w:name="_Toc45830221"/>
      <w:bookmarkStart w:id="2048" w:name="_Toc45830871"/>
      <w:bookmarkStart w:id="2049" w:name="_Toc61109327"/>
      <w:r w:rsidRPr="00EC5BC0">
        <w:t>8.3.10.4.2</w:t>
      </w:r>
      <w:r w:rsidRPr="00EC5BC0">
        <w:tab/>
        <w:t>Procedure</w:t>
      </w:r>
      <w:bookmarkEnd w:id="2046"/>
      <w:bookmarkEnd w:id="2047"/>
      <w:bookmarkEnd w:id="2048"/>
      <w:bookmarkEnd w:id="2049"/>
    </w:p>
    <w:p w14:paraId="5FFDE68A" w14:textId="77777777" w:rsidR="007B568D" w:rsidRPr="00EC5BC0" w:rsidRDefault="007B568D" w:rsidP="007B568D">
      <w:pPr>
        <w:pStyle w:val="B1"/>
      </w:pPr>
      <w:r w:rsidRPr="00EC5BC0">
        <w:t>1)</w:t>
      </w:r>
      <w:r w:rsidRPr="00EC5BC0">
        <w:tab/>
        <w:t>Adjust the AWGN generator, according to the channel bandwidth defined in Table 8.3.10.4.2-1.</w:t>
      </w:r>
    </w:p>
    <w:p w14:paraId="2A821EF7" w14:textId="77777777" w:rsidR="007B568D" w:rsidRPr="00EC5BC0" w:rsidRDefault="007B568D" w:rsidP="007B568D">
      <w:pPr>
        <w:pStyle w:val="TH"/>
        <w:rPr>
          <w:rFonts w:eastAsia="‚c‚e‚o“Á‘¾ƒSƒVƒbƒN‘Ì" w:cs="v5.0.0"/>
        </w:rPr>
      </w:pPr>
      <w:r w:rsidRPr="00EC5BC0">
        <w:rPr>
          <w:rFonts w:eastAsia="‚c‚e‚o“Á‘¾ƒSƒVƒbƒN‘Ì" w:cs="v5.0.0"/>
        </w:rP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FE2C9CC" w14:textId="77777777" w:rsidTr="00850880">
        <w:trPr>
          <w:cantSplit/>
          <w:jc w:val="center"/>
        </w:trPr>
        <w:tc>
          <w:tcPr>
            <w:tcW w:w="2406" w:type="dxa"/>
            <w:vAlign w:val="center"/>
          </w:tcPr>
          <w:p w14:paraId="5CEAB39C"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2F94542"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C78901A" w14:textId="77777777" w:rsidTr="00850880">
        <w:trPr>
          <w:cantSplit/>
          <w:trHeight w:val="197"/>
          <w:jc w:val="center"/>
        </w:trPr>
        <w:tc>
          <w:tcPr>
            <w:tcW w:w="2406" w:type="dxa"/>
            <w:tcBorders>
              <w:bottom w:val="single" w:sz="4" w:space="0" w:color="auto"/>
            </w:tcBorders>
            <w:vAlign w:val="center"/>
          </w:tcPr>
          <w:p w14:paraId="5A64624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81A854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5929C04E" w14:textId="77777777" w:rsidTr="00850880">
        <w:trPr>
          <w:cantSplit/>
          <w:trHeight w:val="129"/>
          <w:jc w:val="center"/>
        </w:trPr>
        <w:tc>
          <w:tcPr>
            <w:tcW w:w="2406" w:type="dxa"/>
            <w:tcBorders>
              <w:bottom w:val="single" w:sz="4" w:space="0" w:color="auto"/>
            </w:tcBorders>
            <w:vAlign w:val="center"/>
          </w:tcPr>
          <w:p w14:paraId="083CE09C"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28165C3"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0DDE4E1" w14:textId="77777777" w:rsidTr="00850880">
        <w:trPr>
          <w:cantSplit/>
          <w:trHeight w:val="70"/>
          <w:jc w:val="center"/>
        </w:trPr>
        <w:tc>
          <w:tcPr>
            <w:tcW w:w="2406" w:type="dxa"/>
            <w:tcBorders>
              <w:bottom w:val="single" w:sz="4" w:space="0" w:color="auto"/>
            </w:tcBorders>
            <w:vAlign w:val="center"/>
          </w:tcPr>
          <w:p w14:paraId="31C361B4"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2F88096A"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7EA4BD49" w14:textId="77777777" w:rsidTr="00850880">
        <w:trPr>
          <w:cantSplit/>
          <w:trHeight w:val="70"/>
          <w:jc w:val="center"/>
        </w:trPr>
        <w:tc>
          <w:tcPr>
            <w:tcW w:w="2406" w:type="dxa"/>
            <w:tcBorders>
              <w:bottom w:val="single" w:sz="4" w:space="0" w:color="auto"/>
            </w:tcBorders>
            <w:vAlign w:val="center"/>
          </w:tcPr>
          <w:p w14:paraId="2BA23626"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0904224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F0C1F1E" w14:textId="77777777" w:rsidTr="00850880">
        <w:trPr>
          <w:cantSplit/>
          <w:trHeight w:val="70"/>
          <w:jc w:val="center"/>
        </w:trPr>
        <w:tc>
          <w:tcPr>
            <w:tcW w:w="2406" w:type="dxa"/>
            <w:tcBorders>
              <w:bottom w:val="single" w:sz="4" w:space="0" w:color="auto"/>
            </w:tcBorders>
            <w:vAlign w:val="center"/>
          </w:tcPr>
          <w:p w14:paraId="10FE8725"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F934008"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6A4227D8" w14:textId="77777777" w:rsidTr="00850880">
        <w:trPr>
          <w:cantSplit/>
          <w:trHeight w:val="70"/>
          <w:jc w:val="center"/>
        </w:trPr>
        <w:tc>
          <w:tcPr>
            <w:tcW w:w="2406" w:type="dxa"/>
            <w:tcBorders>
              <w:bottom w:val="single" w:sz="4" w:space="0" w:color="auto"/>
            </w:tcBorders>
            <w:vAlign w:val="center"/>
          </w:tcPr>
          <w:p w14:paraId="2F127BD2"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324EA6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06FF77FE" w14:textId="77777777" w:rsidR="007B568D" w:rsidRPr="00EC5BC0" w:rsidRDefault="007B568D" w:rsidP="007B568D"/>
    <w:p w14:paraId="11AAFBAE" w14:textId="77777777" w:rsidR="007B568D" w:rsidRPr="00EC5BC0" w:rsidRDefault="007B568D" w:rsidP="007B568D">
      <w:pPr>
        <w:pStyle w:val="B1"/>
      </w:pPr>
      <w:r w:rsidRPr="00EC5BC0">
        <w:t>2)</w:t>
      </w:r>
      <w:r w:rsidRPr="00EC5BC0">
        <w:tab/>
        <w:t>The characteristics of the wanted signal shall be configured according to TS 36.211 [12].</w:t>
      </w:r>
    </w:p>
    <w:p w14:paraId="678602B9"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1B235C1C" w14:textId="77777777" w:rsidR="007B568D" w:rsidRPr="00EC5BC0" w:rsidRDefault="007B568D" w:rsidP="007B568D">
      <w:pPr>
        <w:pStyle w:val="B1"/>
      </w:pPr>
      <w:r w:rsidRPr="00EC5BC0">
        <w:t>4)</w:t>
      </w:r>
      <w:r w:rsidRPr="00EC5BC0">
        <w:tab/>
        <w:t>Adjust the equipment so that the SNR specified in Table 8.3.10.5-1 is achieved at the BS input during the ACK transmissions.</w:t>
      </w:r>
    </w:p>
    <w:p w14:paraId="36915D0A" w14:textId="77777777" w:rsidR="007B568D" w:rsidRPr="00EC5BC0" w:rsidRDefault="007B568D" w:rsidP="007B568D">
      <w:pPr>
        <w:pStyle w:val="B1"/>
      </w:pPr>
      <w:r w:rsidRPr="00EC5BC0">
        <w:t>5)</w:t>
      </w:r>
      <w:r w:rsidRPr="00EC5BC0">
        <w:tab/>
        <w:t>The signal generator sends a test pattern with the pattern outlined in figure 8.3.10.4.2-1. The following statistics are kept: the number of ACKs detected in the idle periods and the number of missed ACKs.</w:t>
      </w:r>
    </w:p>
    <w:p w14:paraId="01AB0B53" w14:textId="77777777" w:rsidR="007B568D" w:rsidRPr="00EC5BC0" w:rsidRDefault="00645B9E" w:rsidP="007B568D">
      <w:pPr>
        <w:pStyle w:val="B1"/>
      </w:pPr>
      <w:r w:rsidRPr="00EC5BC0">
        <w:rPr>
          <w:noProof/>
          <w:lang w:val="en-US"/>
        </w:rPr>
        <w:drawing>
          <wp:inline distT="0" distB="0" distL="0" distR="0" wp14:anchorId="0F2243BE" wp14:editId="308D873F">
            <wp:extent cx="5939790" cy="1041400"/>
            <wp:effectExtent l="0" t="0" r="3810" b="0"/>
            <wp:docPr id="18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289"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19DE1598" w14:textId="77777777" w:rsidR="007B568D" w:rsidRPr="00EC5BC0" w:rsidRDefault="007B568D" w:rsidP="007B568D">
      <w:pPr>
        <w:pStyle w:val="TF"/>
      </w:pPr>
      <w:r w:rsidRPr="00EC5BC0">
        <w:t>Figure 8.3.10.4.2-1: Test signal pattern for PUCCH format 1a demodulation tests</w:t>
      </w:r>
    </w:p>
    <w:p w14:paraId="77EF22A9" w14:textId="77777777" w:rsidR="007B568D" w:rsidRPr="00EC5BC0" w:rsidRDefault="007B568D" w:rsidP="007B568D">
      <w:pPr>
        <w:pStyle w:val="Heading4"/>
      </w:pPr>
      <w:bookmarkStart w:id="2050" w:name="_Toc21016034"/>
      <w:bookmarkStart w:id="2051" w:name="_Toc45830222"/>
      <w:bookmarkStart w:id="2052" w:name="_Toc45830872"/>
      <w:bookmarkStart w:id="2053" w:name="_Toc61109328"/>
      <w:r w:rsidRPr="00EC5BC0">
        <w:t>8.3.10.5</w:t>
      </w:r>
      <w:r w:rsidRPr="00EC5BC0">
        <w:tab/>
        <w:t>Test Requirement</w:t>
      </w:r>
      <w:bookmarkEnd w:id="2050"/>
      <w:bookmarkEnd w:id="2051"/>
      <w:bookmarkEnd w:id="2052"/>
      <w:bookmarkEnd w:id="2053"/>
    </w:p>
    <w:p w14:paraId="2C11B850" w14:textId="77777777" w:rsidR="007B568D" w:rsidRPr="00EC5BC0" w:rsidRDefault="007B568D" w:rsidP="007B568D">
      <w:r w:rsidRPr="00EC5BC0">
        <w:t>The fraction of falsely detected ACKs shall be less than 1% and the fraction of correctly detected ACKs shall be larger than 99% for the SNR listed in Table 8.3.10.5-1.</w:t>
      </w:r>
    </w:p>
    <w:p w14:paraId="3ED8A5E9" w14:textId="77777777" w:rsidR="007B568D" w:rsidRPr="00EC5BC0" w:rsidRDefault="007B568D" w:rsidP="007B568D">
      <w:pPr>
        <w:pStyle w:val="TH"/>
      </w:pPr>
      <w:r w:rsidRPr="00EC5BC0">
        <w:t>Table 8.3.10.5-1: Required SNR for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EC5BC0" w:rsidRPr="00EC5BC0" w14:paraId="0033C7BF" w14:textId="77777777" w:rsidTr="00850880">
        <w:trPr>
          <w:cantSplit/>
          <w:trHeight w:val="20"/>
        </w:trPr>
        <w:tc>
          <w:tcPr>
            <w:tcW w:w="1089" w:type="dxa"/>
            <w:vMerge w:val="restart"/>
          </w:tcPr>
          <w:p w14:paraId="1861B51D"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71" w:type="dxa"/>
            <w:vMerge w:val="restart"/>
          </w:tcPr>
          <w:p w14:paraId="776DC85D"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05" w:type="dxa"/>
            <w:vMerge w:val="restart"/>
          </w:tcPr>
          <w:p w14:paraId="49AC85C8" w14:textId="77777777" w:rsidR="007B568D" w:rsidRPr="00EC5BC0" w:rsidRDefault="007B568D" w:rsidP="00850880">
            <w:pPr>
              <w:pStyle w:val="TAH"/>
              <w:rPr>
                <w:rFonts w:cs="Arial"/>
                <w:lang w:eastAsia="en-US"/>
              </w:rPr>
            </w:pPr>
            <w:r w:rsidRPr="00EC5BC0">
              <w:rPr>
                <w:rFonts w:cs="Arial"/>
                <w:lang w:eastAsia="en-US"/>
              </w:rPr>
              <w:t>Cyclic Prefix</w:t>
            </w:r>
          </w:p>
        </w:tc>
        <w:tc>
          <w:tcPr>
            <w:tcW w:w="1823" w:type="dxa"/>
            <w:vMerge w:val="restart"/>
          </w:tcPr>
          <w:p w14:paraId="7A951601" w14:textId="77777777" w:rsidR="007B568D" w:rsidRPr="00EC5BC0" w:rsidRDefault="007B568D" w:rsidP="0085088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447A2816" w14:textId="77777777" w:rsidR="007B568D" w:rsidRPr="00EC5BC0" w:rsidRDefault="007B568D" w:rsidP="0085088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1197" w:type="dxa"/>
            <w:vMerge w:val="restart"/>
          </w:tcPr>
          <w:p w14:paraId="1D60BA6C" w14:textId="77777777" w:rsidR="007B568D" w:rsidRPr="00EC5BC0" w:rsidRDefault="007B568D" w:rsidP="00850880">
            <w:pPr>
              <w:pStyle w:val="TAH"/>
              <w:rPr>
                <w:rFonts w:cs="Arial"/>
                <w:lang w:eastAsia="en-US"/>
              </w:rPr>
            </w:pPr>
            <w:r w:rsidRPr="00EC5BC0">
              <w:rPr>
                <w:rFonts w:cs="Arial"/>
                <w:lang w:eastAsia="en-US"/>
              </w:rPr>
              <w:t>Repetitions</w:t>
            </w:r>
          </w:p>
        </w:tc>
        <w:tc>
          <w:tcPr>
            <w:tcW w:w="3870" w:type="dxa"/>
            <w:gridSpan w:val="5"/>
          </w:tcPr>
          <w:p w14:paraId="22DC8053"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3923076" w14:textId="77777777" w:rsidTr="00850880">
        <w:trPr>
          <w:cantSplit/>
          <w:trHeight w:val="20"/>
        </w:trPr>
        <w:tc>
          <w:tcPr>
            <w:tcW w:w="1089" w:type="dxa"/>
            <w:vMerge/>
            <w:tcBorders>
              <w:bottom w:val="single" w:sz="4" w:space="0" w:color="auto"/>
            </w:tcBorders>
          </w:tcPr>
          <w:p w14:paraId="5D82AAD3" w14:textId="77777777" w:rsidR="007B568D" w:rsidRPr="00EC5BC0" w:rsidRDefault="007B568D" w:rsidP="00850880">
            <w:pPr>
              <w:pStyle w:val="TAH"/>
              <w:rPr>
                <w:rFonts w:cs="Arial"/>
                <w:lang w:eastAsia="en-US"/>
              </w:rPr>
            </w:pPr>
          </w:p>
        </w:tc>
        <w:tc>
          <w:tcPr>
            <w:tcW w:w="1071" w:type="dxa"/>
            <w:vMerge/>
            <w:tcBorders>
              <w:bottom w:val="single" w:sz="4" w:space="0" w:color="auto"/>
            </w:tcBorders>
          </w:tcPr>
          <w:p w14:paraId="78E04295" w14:textId="77777777" w:rsidR="007B568D" w:rsidRPr="00EC5BC0" w:rsidRDefault="007B568D" w:rsidP="00850880">
            <w:pPr>
              <w:pStyle w:val="TAH"/>
              <w:rPr>
                <w:rFonts w:cs="Arial"/>
                <w:lang w:eastAsia="en-US"/>
              </w:rPr>
            </w:pPr>
          </w:p>
        </w:tc>
        <w:tc>
          <w:tcPr>
            <w:tcW w:w="805" w:type="dxa"/>
            <w:vMerge/>
            <w:tcBorders>
              <w:bottom w:val="single" w:sz="4" w:space="0" w:color="auto"/>
            </w:tcBorders>
          </w:tcPr>
          <w:p w14:paraId="4E6745DD" w14:textId="77777777" w:rsidR="007B568D" w:rsidRPr="00EC5BC0" w:rsidRDefault="007B568D" w:rsidP="00850880">
            <w:pPr>
              <w:pStyle w:val="TAH"/>
              <w:rPr>
                <w:rFonts w:cs="Arial"/>
                <w:lang w:eastAsia="en-US"/>
              </w:rPr>
            </w:pPr>
          </w:p>
        </w:tc>
        <w:tc>
          <w:tcPr>
            <w:tcW w:w="1823" w:type="dxa"/>
            <w:vMerge/>
            <w:tcBorders>
              <w:bottom w:val="single" w:sz="4" w:space="0" w:color="auto"/>
            </w:tcBorders>
          </w:tcPr>
          <w:p w14:paraId="6AF01350" w14:textId="77777777" w:rsidR="007B568D" w:rsidRPr="00EC5BC0" w:rsidRDefault="007B568D" w:rsidP="00850880">
            <w:pPr>
              <w:pStyle w:val="TAH"/>
              <w:rPr>
                <w:rFonts w:cs="Arial"/>
                <w:lang w:eastAsia="en-US"/>
              </w:rPr>
            </w:pPr>
          </w:p>
        </w:tc>
        <w:tc>
          <w:tcPr>
            <w:tcW w:w="1197" w:type="dxa"/>
            <w:vMerge/>
          </w:tcPr>
          <w:p w14:paraId="1721D0B6" w14:textId="77777777" w:rsidR="007B568D" w:rsidRPr="00EC5BC0" w:rsidRDefault="007B568D" w:rsidP="00850880">
            <w:pPr>
              <w:pStyle w:val="TAH"/>
              <w:rPr>
                <w:rFonts w:cs="Arial"/>
                <w:lang w:eastAsia="en-US"/>
              </w:rPr>
            </w:pPr>
          </w:p>
        </w:tc>
        <w:tc>
          <w:tcPr>
            <w:tcW w:w="763" w:type="dxa"/>
          </w:tcPr>
          <w:p w14:paraId="07509848" w14:textId="77777777" w:rsidR="007B568D" w:rsidRPr="00EC5BC0" w:rsidRDefault="007B568D" w:rsidP="00850880">
            <w:pPr>
              <w:pStyle w:val="TAH"/>
              <w:rPr>
                <w:rFonts w:cs="Arial"/>
                <w:lang w:eastAsia="en-US"/>
              </w:rPr>
            </w:pPr>
            <w:r w:rsidRPr="00EC5BC0">
              <w:rPr>
                <w:rFonts w:cs="Arial"/>
                <w:lang w:eastAsia="en-US"/>
              </w:rPr>
              <w:t>3 MHz</w:t>
            </w:r>
          </w:p>
        </w:tc>
        <w:tc>
          <w:tcPr>
            <w:tcW w:w="830" w:type="dxa"/>
          </w:tcPr>
          <w:p w14:paraId="39EEC48B" w14:textId="77777777" w:rsidR="007B568D" w:rsidRPr="00EC5BC0" w:rsidRDefault="007B568D" w:rsidP="00850880">
            <w:pPr>
              <w:pStyle w:val="TAH"/>
              <w:rPr>
                <w:rFonts w:cs="Arial"/>
                <w:lang w:eastAsia="en-US"/>
              </w:rPr>
            </w:pPr>
            <w:r w:rsidRPr="00EC5BC0">
              <w:rPr>
                <w:rFonts w:cs="Arial"/>
                <w:lang w:eastAsia="en-US"/>
              </w:rPr>
              <w:t>5 MHz</w:t>
            </w:r>
          </w:p>
        </w:tc>
        <w:tc>
          <w:tcPr>
            <w:tcW w:w="810" w:type="dxa"/>
          </w:tcPr>
          <w:p w14:paraId="17F6DFCA" w14:textId="77777777" w:rsidR="007B568D" w:rsidRPr="00EC5BC0" w:rsidRDefault="007B568D" w:rsidP="00850880">
            <w:pPr>
              <w:pStyle w:val="TAH"/>
              <w:rPr>
                <w:rFonts w:cs="Arial"/>
                <w:lang w:eastAsia="en-US"/>
              </w:rPr>
            </w:pPr>
            <w:r w:rsidRPr="00EC5BC0">
              <w:rPr>
                <w:rFonts w:cs="Arial"/>
                <w:lang w:eastAsia="en-US"/>
              </w:rPr>
              <w:t>10 MHz</w:t>
            </w:r>
          </w:p>
        </w:tc>
        <w:tc>
          <w:tcPr>
            <w:tcW w:w="720" w:type="dxa"/>
          </w:tcPr>
          <w:p w14:paraId="74F4134F" w14:textId="77777777" w:rsidR="007B568D" w:rsidRPr="00EC5BC0" w:rsidRDefault="007B568D" w:rsidP="00850880">
            <w:pPr>
              <w:pStyle w:val="TAH"/>
              <w:rPr>
                <w:rFonts w:cs="Arial"/>
                <w:lang w:eastAsia="en-US"/>
              </w:rPr>
            </w:pPr>
            <w:r w:rsidRPr="00EC5BC0">
              <w:rPr>
                <w:rFonts w:cs="Arial"/>
                <w:lang w:eastAsia="en-US"/>
              </w:rPr>
              <w:t>15 MHz</w:t>
            </w:r>
          </w:p>
        </w:tc>
        <w:tc>
          <w:tcPr>
            <w:tcW w:w="747" w:type="dxa"/>
          </w:tcPr>
          <w:p w14:paraId="5295B01D"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366DD00" w14:textId="77777777" w:rsidTr="00850880">
        <w:trPr>
          <w:cantSplit/>
          <w:trHeight w:val="20"/>
        </w:trPr>
        <w:tc>
          <w:tcPr>
            <w:tcW w:w="1089" w:type="dxa"/>
            <w:vMerge w:val="restart"/>
          </w:tcPr>
          <w:p w14:paraId="2A59F63C" w14:textId="77777777" w:rsidR="007B568D" w:rsidRPr="00EC5BC0" w:rsidRDefault="007B568D" w:rsidP="00064822">
            <w:pPr>
              <w:pStyle w:val="TAC"/>
              <w:rPr>
                <w:rFonts w:cs="Arial"/>
                <w:lang w:eastAsia="zh-CN"/>
              </w:rPr>
            </w:pPr>
            <w:r w:rsidRPr="00EC5BC0">
              <w:rPr>
                <w:rFonts w:cs="Arial"/>
                <w:lang w:eastAsia="zh-CN"/>
              </w:rPr>
              <w:t>1</w:t>
            </w:r>
          </w:p>
        </w:tc>
        <w:tc>
          <w:tcPr>
            <w:tcW w:w="1071" w:type="dxa"/>
            <w:vMerge w:val="restart"/>
          </w:tcPr>
          <w:p w14:paraId="58482DB1" w14:textId="77777777" w:rsidR="007B568D" w:rsidRPr="00EC5BC0" w:rsidRDefault="007B568D" w:rsidP="00064822">
            <w:pPr>
              <w:pStyle w:val="TAC"/>
              <w:rPr>
                <w:rFonts w:cs="Arial"/>
                <w:lang w:eastAsia="zh-CN"/>
              </w:rPr>
            </w:pPr>
            <w:r w:rsidRPr="00EC5BC0">
              <w:rPr>
                <w:rFonts w:cs="Arial"/>
                <w:lang w:eastAsia="zh-CN"/>
              </w:rPr>
              <w:t>2</w:t>
            </w:r>
          </w:p>
        </w:tc>
        <w:tc>
          <w:tcPr>
            <w:tcW w:w="805" w:type="dxa"/>
            <w:vMerge w:val="restart"/>
          </w:tcPr>
          <w:p w14:paraId="640DCD98" w14:textId="77777777" w:rsidR="007B568D" w:rsidRPr="00EC5BC0" w:rsidRDefault="007B568D" w:rsidP="00064822">
            <w:pPr>
              <w:pStyle w:val="TAC"/>
              <w:rPr>
                <w:rFonts w:cs="Arial"/>
                <w:lang w:eastAsia="en-US"/>
              </w:rPr>
            </w:pPr>
            <w:r w:rsidRPr="00EC5BC0">
              <w:rPr>
                <w:rFonts w:cs="Arial"/>
                <w:lang w:eastAsia="en-US"/>
              </w:rPr>
              <w:t>normal</w:t>
            </w:r>
          </w:p>
        </w:tc>
        <w:tc>
          <w:tcPr>
            <w:tcW w:w="1823" w:type="dxa"/>
            <w:vMerge w:val="restart"/>
          </w:tcPr>
          <w:p w14:paraId="00952873" w14:textId="77777777" w:rsidR="007B568D" w:rsidRPr="00EC5BC0" w:rsidRDefault="007B568D" w:rsidP="00064822">
            <w:pPr>
              <w:pStyle w:val="TAC"/>
              <w:rPr>
                <w:rFonts w:cs="Arial"/>
                <w:lang w:eastAsia="en-US"/>
              </w:rPr>
            </w:pPr>
            <w:r w:rsidRPr="00EC5BC0">
              <w:rPr>
                <w:rFonts w:cs="Arial"/>
                <w:lang w:eastAsia="en-US"/>
              </w:rPr>
              <w:t>EPA5 Low</w:t>
            </w:r>
          </w:p>
        </w:tc>
        <w:tc>
          <w:tcPr>
            <w:tcW w:w="1197" w:type="dxa"/>
          </w:tcPr>
          <w:p w14:paraId="753D6A4A" w14:textId="77777777" w:rsidR="007B568D" w:rsidRPr="00EC5BC0" w:rsidRDefault="007B568D" w:rsidP="00064822">
            <w:pPr>
              <w:pStyle w:val="TAC"/>
              <w:rPr>
                <w:rFonts w:cs="Arial"/>
                <w:lang w:eastAsia="en-US"/>
              </w:rPr>
            </w:pPr>
            <w:r w:rsidRPr="00EC5BC0">
              <w:rPr>
                <w:rFonts w:cs="Arial"/>
                <w:lang w:eastAsia="en-US"/>
              </w:rPr>
              <w:t>4</w:t>
            </w:r>
          </w:p>
        </w:tc>
        <w:tc>
          <w:tcPr>
            <w:tcW w:w="763" w:type="dxa"/>
          </w:tcPr>
          <w:p w14:paraId="502380A9"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4.6</w:t>
            </w:r>
          </w:p>
        </w:tc>
        <w:tc>
          <w:tcPr>
            <w:tcW w:w="830" w:type="dxa"/>
          </w:tcPr>
          <w:p w14:paraId="7D0BA86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810" w:type="dxa"/>
          </w:tcPr>
          <w:p w14:paraId="4349B0B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720" w:type="dxa"/>
          </w:tcPr>
          <w:p w14:paraId="7D0E6421"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5.0</w:t>
            </w:r>
          </w:p>
        </w:tc>
        <w:tc>
          <w:tcPr>
            <w:tcW w:w="747" w:type="dxa"/>
          </w:tcPr>
          <w:p w14:paraId="2C24308A"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r>
      <w:tr w:rsidR="00EC5BC0" w:rsidRPr="00EC5BC0" w14:paraId="3BD23B1F" w14:textId="77777777" w:rsidTr="00850880">
        <w:trPr>
          <w:cantSplit/>
          <w:trHeight w:val="20"/>
        </w:trPr>
        <w:tc>
          <w:tcPr>
            <w:tcW w:w="1089" w:type="dxa"/>
            <w:vMerge/>
          </w:tcPr>
          <w:p w14:paraId="1C390BB0" w14:textId="77777777" w:rsidR="007B568D" w:rsidRPr="00EC5BC0" w:rsidRDefault="007B568D" w:rsidP="00064822">
            <w:pPr>
              <w:pStyle w:val="TAC"/>
              <w:rPr>
                <w:rFonts w:cs="Arial"/>
                <w:lang w:eastAsia="zh-CN"/>
              </w:rPr>
            </w:pPr>
          </w:p>
        </w:tc>
        <w:tc>
          <w:tcPr>
            <w:tcW w:w="1071" w:type="dxa"/>
            <w:vMerge/>
          </w:tcPr>
          <w:p w14:paraId="53822BBD" w14:textId="77777777" w:rsidR="007B568D" w:rsidRPr="00EC5BC0" w:rsidRDefault="007B568D" w:rsidP="00064822">
            <w:pPr>
              <w:pStyle w:val="TAC"/>
              <w:rPr>
                <w:rFonts w:cs="Arial"/>
                <w:lang w:eastAsia="zh-CN"/>
              </w:rPr>
            </w:pPr>
          </w:p>
        </w:tc>
        <w:tc>
          <w:tcPr>
            <w:tcW w:w="805" w:type="dxa"/>
            <w:vMerge/>
          </w:tcPr>
          <w:p w14:paraId="43D4D278" w14:textId="77777777" w:rsidR="007B568D" w:rsidRPr="00EC5BC0" w:rsidRDefault="007B568D" w:rsidP="00064822">
            <w:pPr>
              <w:pStyle w:val="TAC"/>
              <w:rPr>
                <w:rFonts w:cs="Arial"/>
                <w:lang w:eastAsia="en-US"/>
              </w:rPr>
            </w:pPr>
          </w:p>
        </w:tc>
        <w:tc>
          <w:tcPr>
            <w:tcW w:w="1823" w:type="dxa"/>
            <w:vMerge/>
          </w:tcPr>
          <w:p w14:paraId="569B1325" w14:textId="77777777" w:rsidR="007B568D" w:rsidRPr="00EC5BC0" w:rsidRDefault="007B568D" w:rsidP="00064822">
            <w:pPr>
              <w:pStyle w:val="TAC"/>
              <w:rPr>
                <w:rFonts w:cs="Arial"/>
                <w:lang w:eastAsia="en-US"/>
              </w:rPr>
            </w:pPr>
          </w:p>
        </w:tc>
        <w:tc>
          <w:tcPr>
            <w:tcW w:w="1197" w:type="dxa"/>
          </w:tcPr>
          <w:p w14:paraId="163A4C35" w14:textId="77777777" w:rsidR="007B568D" w:rsidRPr="00EC5BC0" w:rsidRDefault="007B568D" w:rsidP="00064822">
            <w:pPr>
              <w:pStyle w:val="TAC"/>
              <w:rPr>
                <w:rFonts w:cs="Arial"/>
                <w:lang w:eastAsia="en-US"/>
              </w:rPr>
            </w:pPr>
            <w:r w:rsidRPr="00EC5BC0">
              <w:rPr>
                <w:rFonts w:cs="Arial"/>
                <w:lang w:eastAsia="en-US"/>
              </w:rPr>
              <w:t>8</w:t>
            </w:r>
          </w:p>
        </w:tc>
        <w:tc>
          <w:tcPr>
            <w:tcW w:w="763" w:type="dxa"/>
          </w:tcPr>
          <w:p w14:paraId="558A57F5"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8.6</w:t>
            </w:r>
          </w:p>
        </w:tc>
        <w:tc>
          <w:tcPr>
            <w:tcW w:w="830" w:type="dxa"/>
          </w:tcPr>
          <w:p w14:paraId="375D2F84"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4</w:t>
            </w:r>
          </w:p>
        </w:tc>
        <w:tc>
          <w:tcPr>
            <w:tcW w:w="810" w:type="dxa"/>
          </w:tcPr>
          <w:p w14:paraId="0CF4A8CF"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0.3</w:t>
            </w:r>
          </w:p>
        </w:tc>
        <w:tc>
          <w:tcPr>
            <w:tcW w:w="720" w:type="dxa"/>
          </w:tcPr>
          <w:p w14:paraId="20FCB61D"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5</w:t>
            </w:r>
          </w:p>
        </w:tc>
        <w:tc>
          <w:tcPr>
            <w:tcW w:w="747" w:type="dxa"/>
          </w:tcPr>
          <w:p w14:paraId="19E330C2"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0.7</w:t>
            </w:r>
          </w:p>
        </w:tc>
      </w:tr>
      <w:tr w:rsidR="00EC5BC0" w:rsidRPr="00EC5BC0" w14:paraId="2DDD89E5" w14:textId="77777777" w:rsidTr="00850880">
        <w:trPr>
          <w:cantSplit/>
          <w:trHeight w:val="20"/>
        </w:trPr>
        <w:tc>
          <w:tcPr>
            <w:tcW w:w="1089" w:type="dxa"/>
            <w:vMerge/>
          </w:tcPr>
          <w:p w14:paraId="0B32FA64" w14:textId="77777777" w:rsidR="007B568D" w:rsidRPr="00EC5BC0" w:rsidRDefault="007B568D" w:rsidP="00064822">
            <w:pPr>
              <w:pStyle w:val="TAC"/>
              <w:rPr>
                <w:rFonts w:cs="Arial"/>
                <w:lang w:eastAsia="zh-CN"/>
              </w:rPr>
            </w:pPr>
          </w:p>
        </w:tc>
        <w:tc>
          <w:tcPr>
            <w:tcW w:w="1071" w:type="dxa"/>
            <w:vMerge/>
          </w:tcPr>
          <w:p w14:paraId="3DBC97E8" w14:textId="77777777" w:rsidR="007B568D" w:rsidRPr="00EC5BC0" w:rsidRDefault="007B568D" w:rsidP="00064822">
            <w:pPr>
              <w:pStyle w:val="TAC"/>
              <w:rPr>
                <w:rFonts w:cs="Arial"/>
                <w:lang w:eastAsia="zh-CN"/>
              </w:rPr>
            </w:pPr>
          </w:p>
        </w:tc>
        <w:tc>
          <w:tcPr>
            <w:tcW w:w="805" w:type="dxa"/>
            <w:vMerge/>
          </w:tcPr>
          <w:p w14:paraId="071C875C" w14:textId="77777777" w:rsidR="007B568D" w:rsidRPr="00EC5BC0" w:rsidRDefault="007B568D" w:rsidP="00064822">
            <w:pPr>
              <w:pStyle w:val="TAC"/>
              <w:rPr>
                <w:rFonts w:cs="Arial"/>
                <w:lang w:eastAsia="en-US"/>
              </w:rPr>
            </w:pPr>
          </w:p>
        </w:tc>
        <w:tc>
          <w:tcPr>
            <w:tcW w:w="1823" w:type="dxa"/>
            <w:vMerge/>
          </w:tcPr>
          <w:p w14:paraId="6C81935C" w14:textId="77777777" w:rsidR="007B568D" w:rsidRPr="00EC5BC0" w:rsidRDefault="007B568D" w:rsidP="00064822">
            <w:pPr>
              <w:pStyle w:val="TAC"/>
              <w:rPr>
                <w:rFonts w:cs="Arial"/>
                <w:lang w:eastAsia="en-US"/>
              </w:rPr>
            </w:pPr>
          </w:p>
        </w:tc>
        <w:tc>
          <w:tcPr>
            <w:tcW w:w="1197" w:type="dxa"/>
          </w:tcPr>
          <w:p w14:paraId="41FF2071" w14:textId="77777777" w:rsidR="007B568D" w:rsidRPr="00EC5BC0" w:rsidRDefault="007B568D" w:rsidP="00064822">
            <w:pPr>
              <w:pStyle w:val="TAC"/>
              <w:rPr>
                <w:rFonts w:cs="Arial"/>
                <w:lang w:eastAsia="en-US"/>
              </w:rPr>
            </w:pPr>
            <w:r w:rsidRPr="00EC5BC0">
              <w:rPr>
                <w:rFonts w:cs="Arial"/>
                <w:lang w:eastAsia="en-US"/>
              </w:rPr>
              <w:t>32</w:t>
            </w:r>
          </w:p>
        </w:tc>
        <w:tc>
          <w:tcPr>
            <w:tcW w:w="763" w:type="dxa"/>
          </w:tcPr>
          <w:p w14:paraId="738C57CE" w14:textId="77777777" w:rsidR="007B568D" w:rsidRPr="00EC5BC0" w:rsidRDefault="007B568D" w:rsidP="002B4BF1">
            <w:pPr>
              <w:pStyle w:val="TAC"/>
              <w:rPr>
                <w:rFonts w:cs="Arial"/>
                <w:lang w:eastAsia="en-US"/>
              </w:rPr>
            </w:pPr>
            <w:r w:rsidRPr="00EC5BC0">
              <w:rPr>
                <w:rFonts w:cs="Arial"/>
                <w:lang w:eastAsia="en-US"/>
              </w:rPr>
              <w:t>-13.</w:t>
            </w:r>
            <w:r w:rsidR="00BC5A97" w:rsidRPr="00EC5BC0">
              <w:rPr>
                <w:rFonts w:cs="Arial"/>
                <w:lang w:eastAsia="en-US"/>
              </w:rPr>
              <w:t>1</w:t>
            </w:r>
          </w:p>
        </w:tc>
        <w:tc>
          <w:tcPr>
            <w:tcW w:w="830" w:type="dxa"/>
          </w:tcPr>
          <w:p w14:paraId="6A1161FC"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2</w:t>
            </w:r>
          </w:p>
        </w:tc>
        <w:tc>
          <w:tcPr>
            <w:tcW w:w="810" w:type="dxa"/>
          </w:tcPr>
          <w:p w14:paraId="37E8ECF8"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20" w:type="dxa"/>
          </w:tcPr>
          <w:p w14:paraId="7DD7B98F"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47" w:type="dxa"/>
          </w:tcPr>
          <w:p w14:paraId="57F6B07D"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r>
      <w:tr w:rsidR="007B568D" w:rsidRPr="00EC5BC0" w14:paraId="6BD6426B" w14:textId="77777777" w:rsidTr="00850880">
        <w:trPr>
          <w:cantSplit/>
          <w:trHeight w:val="20"/>
        </w:trPr>
        <w:tc>
          <w:tcPr>
            <w:tcW w:w="0" w:type="auto"/>
            <w:gridSpan w:val="10"/>
            <w:tcBorders>
              <w:right w:val="single" w:sz="4" w:space="0" w:color="auto"/>
            </w:tcBorders>
          </w:tcPr>
          <w:p w14:paraId="26FFF1E8" w14:textId="77777777" w:rsidR="007B568D" w:rsidRPr="00EC5BC0" w:rsidRDefault="007B568D" w:rsidP="00CB0142">
            <w:pPr>
              <w:pStyle w:val="TAN"/>
            </w:pPr>
            <w:r w:rsidRPr="00EC5BC0">
              <w:t>Note 1:</w:t>
            </w:r>
            <w:r w:rsidR="00CB0142" w:rsidRPr="00EC5BC0">
              <w:tab/>
            </w:r>
            <w:r w:rsidRPr="00EC5BC0">
              <w:t>Frequency Hopping Intervals: 4 (FDD); 10 (TDD)</w:t>
            </w:r>
          </w:p>
          <w:p w14:paraId="43F01158" w14:textId="77777777" w:rsidR="00CB0142" w:rsidRPr="00EC5BC0" w:rsidRDefault="00CB0142" w:rsidP="00CB0142">
            <w:pPr>
              <w:pStyle w:val="TAN"/>
            </w:pPr>
            <w:r w:rsidRPr="00EC5BC0">
              <w:rPr>
                <w:lang w:eastAsia="ja-JP"/>
              </w:rPr>
              <w:t xml:space="preserve">Note </w:t>
            </w:r>
            <w:r w:rsidRPr="00EC5BC0">
              <w:rPr>
                <w:rFonts w:eastAsia="MS Mincho"/>
                <w:lang w:eastAsia="ja-JP"/>
              </w:rPr>
              <w:t>2</w:t>
            </w:r>
            <w:r w:rsidRPr="00EC5BC0">
              <w:rPr>
                <w:lang w:eastAsia="ja-JP"/>
              </w:rPr>
              <w:t>:</w:t>
            </w:r>
            <w:r w:rsidRPr="00EC5BC0">
              <w:tab/>
            </w:r>
            <w:r w:rsidRPr="00EC5BC0">
              <w:rPr>
                <w:lang w:eastAsia="ja-JP"/>
              </w:rPr>
              <w:t>Guard period shall be created according to TS36.211, 5.2.5 [12]</w:t>
            </w:r>
          </w:p>
        </w:tc>
      </w:tr>
    </w:tbl>
    <w:p w14:paraId="15BF00D4" w14:textId="77777777" w:rsidR="007B568D" w:rsidRPr="00EC5BC0" w:rsidRDefault="007B568D" w:rsidP="00064822"/>
    <w:p w14:paraId="5B8F8587" w14:textId="77777777" w:rsidR="007B568D" w:rsidRPr="00EC5BC0" w:rsidRDefault="007B568D" w:rsidP="007B568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C0274F2" w14:textId="77777777" w:rsidR="007B568D" w:rsidRPr="00EC5BC0" w:rsidRDefault="007B568D" w:rsidP="007B568D">
      <w:pPr>
        <w:pStyle w:val="Heading3"/>
      </w:pPr>
      <w:bookmarkStart w:id="2054" w:name="_Toc21016035"/>
      <w:bookmarkStart w:id="2055" w:name="_Toc45830223"/>
      <w:bookmarkStart w:id="2056" w:name="_Toc45830873"/>
      <w:bookmarkStart w:id="2057" w:name="_Toc61109329"/>
      <w:r w:rsidRPr="00EC5BC0">
        <w:t>8.3.11</w:t>
      </w:r>
      <w:r w:rsidRPr="00EC5BC0">
        <w:tab/>
        <w:t>CQI performance requirements for PUCCH format 2</w:t>
      </w:r>
      <w:r w:rsidRPr="00EC5BC0">
        <w:rPr>
          <w:lang w:eastAsia="zh-CN"/>
        </w:rPr>
        <w:t xml:space="preserve"> transmission on single antenna port for </w:t>
      </w:r>
      <w:r w:rsidR="002B4BF1" w:rsidRPr="00EC5BC0">
        <w:rPr>
          <w:rFonts w:hint="eastAsia"/>
          <w:lang w:eastAsia="zh-CN"/>
        </w:rPr>
        <w:t>coverage enhancement</w:t>
      </w:r>
      <w:bookmarkEnd w:id="2054"/>
      <w:bookmarkEnd w:id="2055"/>
      <w:bookmarkEnd w:id="2056"/>
      <w:bookmarkEnd w:id="2057"/>
    </w:p>
    <w:p w14:paraId="754D26C7" w14:textId="77777777" w:rsidR="007B568D" w:rsidRPr="00EC5BC0" w:rsidRDefault="007B568D" w:rsidP="007B568D">
      <w:pPr>
        <w:pStyle w:val="Heading4"/>
      </w:pPr>
      <w:bookmarkStart w:id="2058" w:name="_Toc21016036"/>
      <w:bookmarkStart w:id="2059" w:name="_Toc45830224"/>
      <w:bookmarkStart w:id="2060" w:name="_Toc45830874"/>
      <w:bookmarkStart w:id="2061" w:name="_Toc61109330"/>
      <w:r w:rsidRPr="00EC5BC0">
        <w:t>8.3.11.1</w:t>
      </w:r>
      <w:r w:rsidRPr="00EC5BC0">
        <w:tab/>
        <w:t>Definition and applicability</w:t>
      </w:r>
      <w:bookmarkEnd w:id="2058"/>
      <w:bookmarkEnd w:id="2059"/>
      <w:bookmarkEnd w:id="2060"/>
      <w:bookmarkEnd w:id="2061"/>
    </w:p>
    <w:p w14:paraId="2BD58958" w14:textId="77777777" w:rsidR="007B568D" w:rsidRPr="00EC5BC0" w:rsidRDefault="007B568D" w:rsidP="007B568D">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3A02C1EC" w14:textId="77777777" w:rsidR="007B568D" w:rsidRPr="00EC5BC0" w:rsidRDefault="007B568D" w:rsidP="007B568D">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003F7948" w:rsidRPr="00EC5BC0">
        <w:rPr>
          <w:rFonts w:eastAsia="?c?e?o“A‘??S?V?b?N‘I" w:cs="v4.2.0"/>
        </w:rPr>
        <w:t xml:space="preserve">for the configured PUCCH transmission repetitions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16D6431E" w14:textId="77777777" w:rsidR="007B568D" w:rsidRPr="00EC5BC0" w:rsidRDefault="007B568D" w:rsidP="007B568D">
      <w:r w:rsidRPr="00EC5BC0">
        <w:t>The test is applicable to all BS. A test for a specific channel bandwidth is only applicable if the BS supports it.</w:t>
      </w:r>
    </w:p>
    <w:p w14:paraId="34D99B35" w14:textId="77777777" w:rsidR="007B568D" w:rsidRPr="00EC5BC0" w:rsidRDefault="007B568D" w:rsidP="007B568D">
      <w:r w:rsidRPr="00EC5BC0">
        <w:t>For a BS supporting multiple channel bandwidths only the tests for the lowest and the highest channel bandwidths supported by the BS are applicable.</w:t>
      </w:r>
    </w:p>
    <w:p w14:paraId="1B241AC5" w14:textId="77777777" w:rsidR="007B568D" w:rsidRPr="00EC5BC0" w:rsidRDefault="007B568D" w:rsidP="007B568D">
      <w:pPr>
        <w:pStyle w:val="Heading4"/>
      </w:pPr>
      <w:bookmarkStart w:id="2062" w:name="_Toc21016037"/>
      <w:bookmarkStart w:id="2063" w:name="_Toc45830225"/>
      <w:bookmarkStart w:id="2064" w:name="_Toc45830875"/>
      <w:bookmarkStart w:id="2065" w:name="_Toc61109331"/>
      <w:r w:rsidRPr="00EC5BC0">
        <w:t>8.3.11.2</w:t>
      </w:r>
      <w:r w:rsidRPr="00EC5BC0">
        <w:tab/>
        <w:t>Minimum Requirement</w:t>
      </w:r>
      <w:bookmarkEnd w:id="2062"/>
      <w:bookmarkEnd w:id="2063"/>
      <w:bookmarkEnd w:id="2064"/>
      <w:bookmarkEnd w:id="2065"/>
    </w:p>
    <w:p w14:paraId="5323BB3A" w14:textId="77777777" w:rsidR="007B568D" w:rsidRPr="00EC5BC0" w:rsidRDefault="007B568D" w:rsidP="007B568D">
      <w:r w:rsidRPr="00EC5BC0">
        <w:t>The minimum requirement is in TS 36.104 [2] subclause 8.3.</w:t>
      </w:r>
      <w:r w:rsidR="003F7948" w:rsidRPr="00EC5BC0">
        <w:rPr>
          <w:lang w:eastAsia="zh-CN"/>
        </w:rPr>
        <w:t>9.3</w:t>
      </w:r>
      <w:r w:rsidRPr="00EC5BC0">
        <w:t>.</w:t>
      </w:r>
    </w:p>
    <w:p w14:paraId="1CD27ABC" w14:textId="77777777" w:rsidR="007B568D" w:rsidRPr="00EC5BC0" w:rsidRDefault="007B568D" w:rsidP="007B568D">
      <w:pPr>
        <w:pStyle w:val="Heading4"/>
      </w:pPr>
      <w:bookmarkStart w:id="2066" w:name="_Toc21016038"/>
      <w:bookmarkStart w:id="2067" w:name="_Toc45830226"/>
      <w:bookmarkStart w:id="2068" w:name="_Toc45830876"/>
      <w:bookmarkStart w:id="2069" w:name="_Toc61109332"/>
      <w:r w:rsidRPr="00EC5BC0">
        <w:t>8.3.11.3</w:t>
      </w:r>
      <w:r w:rsidRPr="00EC5BC0">
        <w:tab/>
        <w:t>Test purpose</w:t>
      </w:r>
      <w:bookmarkEnd w:id="2066"/>
      <w:bookmarkEnd w:id="2067"/>
      <w:bookmarkEnd w:id="2068"/>
      <w:bookmarkEnd w:id="2069"/>
    </w:p>
    <w:p w14:paraId="51BB4FE5" w14:textId="77777777" w:rsidR="007B568D" w:rsidRPr="00EC5BC0" w:rsidRDefault="007B568D" w:rsidP="007B568D">
      <w:r w:rsidRPr="00EC5BC0">
        <w:t>The test shall verify the receiver’s ability to detect CQI under multipath fading propagation conditions for a given SNR.</w:t>
      </w:r>
    </w:p>
    <w:p w14:paraId="19F4D69D" w14:textId="77777777" w:rsidR="007B568D" w:rsidRPr="00EC5BC0" w:rsidRDefault="007B568D" w:rsidP="007B568D">
      <w:pPr>
        <w:pStyle w:val="Heading4"/>
      </w:pPr>
      <w:bookmarkStart w:id="2070" w:name="_Toc21016039"/>
      <w:bookmarkStart w:id="2071" w:name="_Toc45830227"/>
      <w:bookmarkStart w:id="2072" w:name="_Toc45830877"/>
      <w:bookmarkStart w:id="2073" w:name="_Toc61109333"/>
      <w:r w:rsidRPr="00EC5BC0">
        <w:t>8.3.11.4</w:t>
      </w:r>
      <w:r w:rsidRPr="00EC5BC0">
        <w:tab/>
        <w:t>Method of test</w:t>
      </w:r>
      <w:bookmarkEnd w:id="2070"/>
      <w:bookmarkEnd w:id="2071"/>
      <w:bookmarkEnd w:id="2072"/>
      <w:bookmarkEnd w:id="2073"/>
    </w:p>
    <w:p w14:paraId="60DA1761" w14:textId="77777777" w:rsidR="007B568D" w:rsidRPr="00EC5BC0" w:rsidRDefault="007B568D" w:rsidP="007B568D">
      <w:pPr>
        <w:pStyle w:val="Heading5"/>
      </w:pPr>
      <w:bookmarkStart w:id="2074" w:name="_Toc21016040"/>
      <w:bookmarkStart w:id="2075" w:name="_Toc45830228"/>
      <w:bookmarkStart w:id="2076" w:name="_Toc45830878"/>
      <w:bookmarkStart w:id="2077" w:name="_Toc61109334"/>
      <w:r w:rsidRPr="00EC5BC0">
        <w:t>8.3.11.4.1</w:t>
      </w:r>
      <w:r w:rsidRPr="00EC5BC0">
        <w:tab/>
        <w:t>Initial Conditions</w:t>
      </w:r>
      <w:bookmarkEnd w:id="2074"/>
      <w:bookmarkEnd w:id="2075"/>
      <w:bookmarkEnd w:id="2076"/>
      <w:bookmarkEnd w:id="2077"/>
    </w:p>
    <w:p w14:paraId="29BFD5FB" w14:textId="77777777" w:rsidR="007B568D" w:rsidRPr="00EC5BC0" w:rsidRDefault="007B568D" w:rsidP="007B568D">
      <w:r w:rsidRPr="00EC5BC0">
        <w:t>Test environment:</w:t>
      </w:r>
      <w:r w:rsidRPr="00EC5BC0">
        <w:tab/>
        <w:t>Normal, see subclause D.2.</w:t>
      </w:r>
    </w:p>
    <w:p w14:paraId="3F80CDAF" w14:textId="77777777" w:rsidR="007B568D" w:rsidRPr="00EC5BC0" w:rsidRDefault="007B568D" w:rsidP="007B568D">
      <w:r w:rsidRPr="00EC5BC0">
        <w:t>RF channels to be tested:</w:t>
      </w:r>
      <w:r w:rsidRPr="00EC5BC0">
        <w:tab/>
        <w:t>M; see subclause 4.7</w:t>
      </w:r>
    </w:p>
    <w:p w14:paraId="4B5F81B3"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9FF82AD" w14:textId="77777777" w:rsidR="007B568D" w:rsidRPr="00EC5BC0" w:rsidRDefault="007B568D" w:rsidP="007B568D">
      <w:pPr>
        <w:pStyle w:val="Heading5"/>
      </w:pPr>
      <w:bookmarkStart w:id="2078" w:name="_Toc21016041"/>
      <w:bookmarkStart w:id="2079" w:name="_Toc45830229"/>
      <w:bookmarkStart w:id="2080" w:name="_Toc45830879"/>
      <w:bookmarkStart w:id="2081" w:name="_Toc61109335"/>
      <w:r w:rsidRPr="00EC5BC0">
        <w:t>8.3.11.4.2</w:t>
      </w:r>
      <w:r w:rsidRPr="00EC5BC0">
        <w:tab/>
        <w:t>Procedure</w:t>
      </w:r>
      <w:bookmarkEnd w:id="2078"/>
      <w:bookmarkEnd w:id="2079"/>
      <w:bookmarkEnd w:id="2080"/>
      <w:bookmarkEnd w:id="2081"/>
    </w:p>
    <w:p w14:paraId="4A44E7BC" w14:textId="77777777" w:rsidR="007B568D" w:rsidRPr="00EC5BC0" w:rsidRDefault="007B568D" w:rsidP="007B568D">
      <w:pPr>
        <w:pStyle w:val="B1"/>
      </w:pPr>
      <w:r w:rsidRPr="00EC5BC0">
        <w:t>1)</w:t>
      </w:r>
      <w:r w:rsidRPr="00EC5BC0">
        <w:tab/>
        <w:t>Adjust the AWGN generator, according to the channel bandwidth defined in Table 8.3.11.4.2-1.</w:t>
      </w:r>
    </w:p>
    <w:p w14:paraId="507AFCAD" w14:textId="77777777" w:rsidR="007B568D" w:rsidRPr="00EC5BC0" w:rsidRDefault="007B568D" w:rsidP="007B568D">
      <w:pPr>
        <w:pStyle w:val="TH"/>
        <w:rPr>
          <w:rFonts w:eastAsia="‚c‚e‚o“Á‘¾ƒSƒVƒbƒN‘Ì" w:cs="v5.0.0"/>
        </w:rPr>
      </w:pPr>
      <w:r w:rsidRPr="00EC5BC0">
        <w:rPr>
          <w:rFonts w:eastAsia="‚c‚e‚o“Á‘¾ƒSƒVƒbƒN‘Ì" w:cs="v5.0.0"/>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4B88882" w14:textId="77777777" w:rsidTr="00850880">
        <w:trPr>
          <w:cantSplit/>
          <w:jc w:val="center"/>
        </w:trPr>
        <w:tc>
          <w:tcPr>
            <w:tcW w:w="2406" w:type="dxa"/>
            <w:vAlign w:val="center"/>
          </w:tcPr>
          <w:p w14:paraId="193C4979"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8DB6B84"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16B9C74" w14:textId="77777777" w:rsidTr="00850880">
        <w:trPr>
          <w:cantSplit/>
          <w:trHeight w:val="197"/>
          <w:jc w:val="center"/>
        </w:trPr>
        <w:tc>
          <w:tcPr>
            <w:tcW w:w="2406" w:type="dxa"/>
            <w:tcBorders>
              <w:bottom w:val="single" w:sz="4" w:space="0" w:color="auto"/>
            </w:tcBorders>
            <w:vAlign w:val="center"/>
          </w:tcPr>
          <w:p w14:paraId="4659D019"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E9125FF"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7B9345DE" w14:textId="77777777" w:rsidTr="00850880">
        <w:trPr>
          <w:cantSplit/>
          <w:trHeight w:val="129"/>
          <w:jc w:val="center"/>
        </w:trPr>
        <w:tc>
          <w:tcPr>
            <w:tcW w:w="2406" w:type="dxa"/>
            <w:tcBorders>
              <w:bottom w:val="single" w:sz="4" w:space="0" w:color="auto"/>
            </w:tcBorders>
            <w:vAlign w:val="center"/>
          </w:tcPr>
          <w:p w14:paraId="385DC88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0E2102D"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2436F3C2" w14:textId="77777777" w:rsidTr="00850880">
        <w:trPr>
          <w:cantSplit/>
          <w:trHeight w:val="70"/>
          <w:jc w:val="center"/>
        </w:trPr>
        <w:tc>
          <w:tcPr>
            <w:tcW w:w="2406" w:type="dxa"/>
            <w:tcBorders>
              <w:bottom w:val="single" w:sz="4" w:space="0" w:color="auto"/>
            </w:tcBorders>
            <w:vAlign w:val="center"/>
          </w:tcPr>
          <w:p w14:paraId="5BEC4657"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53642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2C70FD2B" w14:textId="77777777" w:rsidTr="00850880">
        <w:trPr>
          <w:cantSplit/>
          <w:trHeight w:val="70"/>
          <w:jc w:val="center"/>
        </w:trPr>
        <w:tc>
          <w:tcPr>
            <w:tcW w:w="2406" w:type="dxa"/>
            <w:tcBorders>
              <w:bottom w:val="single" w:sz="4" w:space="0" w:color="auto"/>
            </w:tcBorders>
            <w:vAlign w:val="center"/>
          </w:tcPr>
          <w:p w14:paraId="6B32120C"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EB3584"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4E15F2D4" w14:textId="77777777" w:rsidTr="00850880">
        <w:trPr>
          <w:cantSplit/>
          <w:trHeight w:val="70"/>
          <w:jc w:val="center"/>
        </w:trPr>
        <w:tc>
          <w:tcPr>
            <w:tcW w:w="2406" w:type="dxa"/>
            <w:tcBorders>
              <w:bottom w:val="single" w:sz="4" w:space="0" w:color="auto"/>
            </w:tcBorders>
            <w:vAlign w:val="center"/>
          </w:tcPr>
          <w:p w14:paraId="05AD29F9"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F2FF6A5"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57839758" w14:textId="77777777" w:rsidTr="00850880">
        <w:trPr>
          <w:cantSplit/>
          <w:trHeight w:val="70"/>
          <w:jc w:val="center"/>
        </w:trPr>
        <w:tc>
          <w:tcPr>
            <w:tcW w:w="2406" w:type="dxa"/>
            <w:tcBorders>
              <w:bottom w:val="single" w:sz="4" w:space="0" w:color="auto"/>
            </w:tcBorders>
            <w:vAlign w:val="center"/>
          </w:tcPr>
          <w:p w14:paraId="3B119585"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2CA1D560"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6E51F224" w14:textId="77777777" w:rsidR="007B568D" w:rsidRPr="00EC5BC0" w:rsidRDefault="007B568D" w:rsidP="007B568D"/>
    <w:p w14:paraId="58C353DA" w14:textId="77777777" w:rsidR="007B568D" w:rsidRPr="00EC5BC0" w:rsidRDefault="007B568D" w:rsidP="007B568D">
      <w:pPr>
        <w:pStyle w:val="B1"/>
      </w:pPr>
      <w:r w:rsidRPr="00EC5BC0">
        <w:t>2)</w:t>
      </w:r>
      <w:r w:rsidRPr="00EC5BC0">
        <w:tab/>
        <w:t>The characteristics of the wanted signal shall be configured according to TS 36.211. The CQI information bit payload per sub-frame is equal to 4 bits.</w:t>
      </w:r>
    </w:p>
    <w:p w14:paraId="5874A6F0"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0E352FBD" w14:textId="77777777" w:rsidR="007B568D" w:rsidRPr="00EC5BC0" w:rsidRDefault="007B568D" w:rsidP="007B568D">
      <w:pPr>
        <w:pStyle w:val="B1"/>
      </w:pPr>
      <w:r w:rsidRPr="00EC5BC0">
        <w:t>4)</w:t>
      </w:r>
      <w:r w:rsidRPr="00EC5BC0">
        <w:tab/>
        <w:t>Adjust the equipment so that the SNR specified in Table 8.3.11.5-1 is achieved at the BS input during the CQI transmissions.</w:t>
      </w:r>
    </w:p>
    <w:p w14:paraId="29752460" w14:textId="77777777" w:rsidR="007B568D" w:rsidRPr="00EC5BC0" w:rsidRDefault="007B568D" w:rsidP="007B568D">
      <w:pPr>
        <w:pStyle w:val="B1"/>
      </w:pPr>
      <w:r w:rsidRPr="00EC5BC0">
        <w:t>5)</w:t>
      </w:r>
      <w:r w:rsidRPr="00EC5BC0">
        <w:tab/>
        <w:t>The signal generator sends a test pattern with the pattern outlined in figure 8.3.11.4.2-1. The following statistics are kept: the number of incorrectly decoded CQI.</w:t>
      </w:r>
    </w:p>
    <w:p w14:paraId="0E0151FE" w14:textId="77777777" w:rsidR="007B568D" w:rsidRPr="00EC5BC0" w:rsidRDefault="00645B9E" w:rsidP="007B568D">
      <w:pPr>
        <w:pStyle w:val="B1"/>
      </w:pPr>
      <w:r w:rsidRPr="00EC5BC0">
        <w:rPr>
          <w:noProof/>
          <w:lang w:val="en-US"/>
        </w:rPr>
        <w:drawing>
          <wp:inline distT="0" distB="0" distL="0" distR="0" wp14:anchorId="408A50B5" wp14:editId="1546FAE9">
            <wp:extent cx="5939790" cy="1041400"/>
            <wp:effectExtent l="0" t="0" r="3810" b="0"/>
            <wp:docPr id="186"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290"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63B32BF4" w14:textId="77777777" w:rsidR="007B568D" w:rsidRPr="00EC5BC0" w:rsidRDefault="007B568D" w:rsidP="007B568D">
      <w:pPr>
        <w:pStyle w:val="TF"/>
      </w:pPr>
      <w:r w:rsidRPr="00EC5BC0">
        <w:t>Figure 8.3.11.4.2-1: Test signal pattern for PUCCH format 2 demodulation tests</w:t>
      </w:r>
    </w:p>
    <w:p w14:paraId="6BAA0FB2" w14:textId="77777777" w:rsidR="007B568D" w:rsidRPr="00EC5BC0" w:rsidRDefault="007B568D" w:rsidP="007B568D">
      <w:pPr>
        <w:pStyle w:val="Heading4"/>
      </w:pPr>
      <w:bookmarkStart w:id="2082" w:name="_Toc21016042"/>
      <w:bookmarkStart w:id="2083" w:name="_Toc45830230"/>
      <w:bookmarkStart w:id="2084" w:name="_Toc45830880"/>
      <w:bookmarkStart w:id="2085" w:name="_Toc61109336"/>
      <w:r w:rsidRPr="00EC5BC0">
        <w:t>8.3.11.5</w:t>
      </w:r>
      <w:r w:rsidRPr="00EC5BC0">
        <w:tab/>
        <w:t>Test Requirement</w:t>
      </w:r>
      <w:bookmarkEnd w:id="2082"/>
      <w:bookmarkEnd w:id="2083"/>
      <w:bookmarkEnd w:id="2084"/>
      <w:bookmarkEnd w:id="2085"/>
    </w:p>
    <w:p w14:paraId="76291A9E" w14:textId="77777777" w:rsidR="007B568D" w:rsidRPr="00EC5BC0" w:rsidRDefault="007B568D" w:rsidP="007B568D">
      <w:pPr>
        <w:rPr>
          <w:lang w:eastAsia="zh-CN"/>
        </w:rPr>
      </w:pPr>
      <w:r w:rsidRPr="00EC5BC0">
        <w:t>The fraction of incorrectly decoded CQIs shall be less than 1% for the SNR listed in Table 8.3.11.5-1.</w:t>
      </w:r>
    </w:p>
    <w:p w14:paraId="21EF2273" w14:textId="77777777" w:rsidR="007B568D" w:rsidRPr="00EC5BC0" w:rsidRDefault="007B568D" w:rsidP="007B568D">
      <w:pPr>
        <w:pStyle w:val="TH"/>
      </w:pPr>
      <w:r w:rsidRPr="00EC5BC0">
        <w:t>Table 8.3.11.5-1: Required SNR for PUCCH format 2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170"/>
        <w:gridCol w:w="1089"/>
        <w:gridCol w:w="838"/>
        <w:gridCol w:w="1267"/>
        <w:gridCol w:w="1283"/>
        <w:gridCol w:w="688"/>
        <w:gridCol w:w="688"/>
        <w:gridCol w:w="688"/>
        <w:gridCol w:w="688"/>
        <w:gridCol w:w="730"/>
      </w:tblGrid>
      <w:tr w:rsidR="00EC5BC0" w:rsidRPr="00EC5BC0" w14:paraId="002B7CFE" w14:textId="77777777" w:rsidTr="00BC5A97">
        <w:trPr>
          <w:jc w:val="center"/>
        </w:trPr>
        <w:tc>
          <w:tcPr>
            <w:tcW w:w="1181" w:type="dxa"/>
            <w:gridSpan w:val="2"/>
          </w:tcPr>
          <w:p w14:paraId="6E0963C6"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89" w:type="dxa"/>
            <w:vMerge w:val="restart"/>
          </w:tcPr>
          <w:p w14:paraId="7945A680"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38" w:type="dxa"/>
            <w:vMerge w:val="restart"/>
          </w:tcPr>
          <w:p w14:paraId="00117B35" w14:textId="77777777" w:rsidR="007B568D" w:rsidRPr="00EC5BC0" w:rsidRDefault="007B568D" w:rsidP="00850880">
            <w:pPr>
              <w:pStyle w:val="TAH"/>
              <w:rPr>
                <w:rFonts w:cs="Arial"/>
                <w:lang w:eastAsia="en-US"/>
              </w:rPr>
            </w:pPr>
            <w:r w:rsidRPr="00EC5BC0">
              <w:rPr>
                <w:rFonts w:cs="Arial"/>
                <w:lang w:eastAsia="en-US"/>
              </w:rPr>
              <w:t>Cyclic Prefix</w:t>
            </w:r>
          </w:p>
        </w:tc>
        <w:tc>
          <w:tcPr>
            <w:tcW w:w="1267" w:type="dxa"/>
            <w:vMerge w:val="restart"/>
          </w:tcPr>
          <w:p w14:paraId="39B059BA" w14:textId="77777777" w:rsidR="007B568D" w:rsidRPr="00EC5BC0" w:rsidRDefault="007B568D" w:rsidP="0085088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3D6EF443" w14:textId="77777777" w:rsidR="007B568D" w:rsidRPr="00EC5BC0" w:rsidRDefault="007B568D" w:rsidP="0085088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1283" w:type="dxa"/>
            <w:vMerge w:val="restart"/>
          </w:tcPr>
          <w:p w14:paraId="649D7E96" w14:textId="77777777" w:rsidR="007B568D" w:rsidRPr="00EC5BC0" w:rsidRDefault="007B568D" w:rsidP="00850880">
            <w:pPr>
              <w:pStyle w:val="TAH"/>
              <w:rPr>
                <w:rFonts w:cs="Arial"/>
                <w:lang w:eastAsia="en-US"/>
              </w:rPr>
            </w:pPr>
            <w:r w:rsidRPr="00EC5BC0">
              <w:rPr>
                <w:rFonts w:cs="Arial"/>
                <w:lang w:eastAsia="en-US"/>
              </w:rPr>
              <w:t>Repetitions</w:t>
            </w:r>
          </w:p>
        </w:tc>
        <w:tc>
          <w:tcPr>
            <w:tcW w:w="3482" w:type="dxa"/>
            <w:gridSpan w:val="5"/>
          </w:tcPr>
          <w:p w14:paraId="090E2EF1"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EEAB508" w14:textId="77777777" w:rsidTr="00BC5A97">
        <w:trPr>
          <w:gridBefore w:val="1"/>
          <w:wBefore w:w="11" w:type="dxa"/>
          <w:jc w:val="center"/>
        </w:trPr>
        <w:tc>
          <w:tcPr>
            <w:tcW w:w="1170" w:type="dxa"/>
            <w:tcBorders>
              <w:bottom w:val="single" w:sz="4" w:space="0" w:color="auto"/>
            </w:tcBorders>
          </w:tcPr>
          <w:p w14:paraId="1F66BA8C" w14:textId="77777777" w:rsidR="007B568D" w:rsidRPr="00EC5BC0" w:rsidRDefault="007B568D" w:rsidP="00850880">
            <w:pPr>
              <w:pStyle w:val="TAH"/>
              <w:rPr>
                <w:rFonts w:cs="Arial"/>
                <w:lang w:eastAsia="en-US"/>
              </w:rPr>
            </w:pPr>
          </w:p>
        </w:tc>
        <w:tc>
          <w:tcPr>
            <w:tcW w:w="1089" w:type="dxa"/>
            <w:vMerge/>
            <w:tcBorders>
              <w:bottom w:val="single" w:sz="4" w:space="0" w:color="auto"/>
            </w:tcBorders>
          </w:tcPr>
          <w:p w14:paraId="430F4F06" w14:textId="77777777" w:rsidR="007B568D" w:rsidRPr="00EC5BC0" w:rsidRDefault="007B568D" w:rsidP="00850880">
            <w:pPr>
              <w:pStyle w:val="TAH"/>
              <w:rPr>
                <w:rFonts w:cs="Arial"/>
                <w:lang w:eastAsia="en-US"/>
              </w:rPr>
            </w:pPr>
          </w:p>
        </w:tc>
        <w:tc>
          <w:tcPr>
            <w:tcW w:w="838" w:type="dxa"/>
            <w:vMerge/>
            <w:tcBorders>
              <w:bottom w:val="single" w:sz="4" w:space="0" w:color="auto"/>
            </w:tcBorders>
          </w:tcPr>
          <w:p w14:paraId="3D5769F4" w14:textId="77777777" w:rsidR="007B568D" w:rsidRPr="00EC5BC0" w:rsidRDefault="007B568D" w:rsidP="00850880">
            <w:pPr>
              <w:pStyle w:val="TAH"/>
              <w:rPr>
                <w:rFonts w:cs="Arial"/>
                <w:lang w:eastAsia="en-US"/>
              </w:rPr>
            </w:pPr>
          </w:p>
        </w:tc>
        <w:tc>
          <w:tcPr>
            <w:tcW w:w="1267" w:type="dxa"/>
            <w:vMerge/>
            <w:tcBorders>
              <w:bottom w:val="single" w:sz="4" w:space="0" w:color="auto"/>
            </w:tcBorders>
          </w:tcPr>
          <w:p w14:paraId="5D888823" w14:textId="77777777" w:rsidR="007B568D" w:rsidRPr="00EC5BC0" w:rsidRDefault="007B568D" w:rsidP="00850880">
            <w:pPr>
              <w:pStyle w:val="TAH"/>
              <w:rPr>
                <w:rFonts w:cs="Arial"/>
                <w:lang w:eastAsia="en-US"/>
              </w:rPr>
            </w:pPr>
          </w:p>
        </w:tc>
        <w:tc>
          <w:tcPr>
            <w:tcW w:w="1283" w:type="dxa"/>
            <w:vMerge/>
          </w:tcPr>
          <w:p w14:paraId="59DB8007" w14:textId="77777777" w:rsidR="007B568D" w:rsidRPr="00EC5BC0" w:rsidRDefault="007B568D" w:rsidP="00850880">
            <w:pPr>
              <w:pStyle w:val="TAH"/>
              <w:rPr>
                <w:rFonts w:cs="Arial"/>
                <w:lang w:eastAsia="en-US"/>
              </w:rPr>
            </w:pPr>
          </w:p>
        </w:tc>
        <w:tc>
          <w:tcPr>
            <w:tcW w:w="688" w:type="dxa"/>
          </w:tcPr>
          <w:p w14:paraId="54CB7A2A" w14:textId="77777777" w:rsidR="007B568D" w:rsidRPr="00EC5BC0" w:rsidRDefault="007B568D" w:rsidP="00850880">
            <w:pPr>
              <w:pStyle w:val="TAH"/>
              <w:rPr>
                <w:rFonts w:cs="Arial"/>
                <w:lang w:eastAsia="en-US"/>
              </w:rPr>
            </w:pPr>
            <w:r w:rsidRPr="00EC5BC0">
              <w:rPr>
                <w:rFonts w:cs="Arial"/>
                <w:lang w:eastAsia="en-US"/>
              </w:rPr>
              <w:t>3 MHz</w:t>
            </w:r>
          </w:p>
        </w:tc>
        <w:tc>
          <w:tcPr>
            <w:tcW w:w="688" w:type="dxa"/>
          </w:tcPr>
          <w:p w14:paraId="1D1A6D22" w14:textId="77777777" w:rsidR="007B568D" w:rsidRPr="00EC5BC0" w:rsidRDefault="007B568D" w:rsidP="00850880">
            <w:pPr>
              <w:pStyle w:val="TAH"/>
              <w:rPr>
                <w:rFonts w:cs="Arial"/>
                <w:lang w:eastAsia="en-US"/>
              </w:rPr>
            </w:pPr>
            <w:r w:rsidRPr="00EC5BC0">
              <w:rPr>
                <w:rFonts w:cs="Arial"/>
                <w:lang w:eastAsia="en-US"/>
              </w:rPr>
              <w:t>5 MHz</w:t>
            </w:r>
          </w:p>
        </w:tc>
        <w:tc>
          <w:tcPr>
            <w:tcW w:w="688" w:type="dxa"/>
          </w:tcPr>
          <w:p w14:paraId="19D97CF5" w14:textId="77777777" w:rsidR="007B568D" w:rsidRPr="00EC5BC0" w:rsidRDefault="007B568D" w:rsidP="00850880">
            <w:pPr>
              <w:pStyle w:val="TAH"/>
              <w:rPr>
                <w:rFonts w:cs="Arial"/>
                <w:lang w:eastAsia="en-US"/>
              </w:rPr>
            </w:pPr>
            <w:r w:rsidRPr="00EC5BC0">
              <w:rPr>
                <w:rFonts w:cs="Arial"/>
                <w:lang w:eastAsia="en-US"/>
              </w:rPr>
              <w:t>10 MHz</w:t>
            </w:r>
          </w:p>
        </w:tc>
        <w:tc>
          <w:tcPr>
            <w:tcW w:w="688" w:type="dxa"/>
          </w:tcPr>
          <w:p w14:paraId="479B810B" w14:textId="77777777" w:rsidR="007B568D" w:rsidRPr="00EC5BC0" w:rsidRDefault="007B568D" w:rsidP="00850880">
            <w:pPr>
              <w:pStyle w:val="TAH"/>
              <w:rPr>
                <w:rFonts w:cs="Arial"/>
                <w:lang w:eastAsia="en-US"/>
              </w:rPr>
            </w:pPr>
            <w:r w:rsidRPr="00EC5BC0">
              <w:rPr>
                <w:rFonts w:cs="Arial"/>
                <w:lang w:eastAsia="en-US"/>
              </w:rPr>
              <w:t>15 MHz</w:t>
            </w:r>
          </w:p>
        </w:tc>
        <w:tc>
          <w:tcPr>
            <w:tcW w:w="730" w:type="dxa"/>
          </w:tcPr>
          <w:p w14:paraId="33B26C1F"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CFD6076" w14:textId="77777777" w:rsidTr="00BC5A97">
        <w:trPr>
          <w:trHeight w:val="131"/>
          <w:jc w:val="center"/>
        </w:trPr>
        <w:tc>
          <w:tcPr>
            <w:tcW w:w="1181" w:type="dxa"/>
            <w:gridSpan w:val="2"/>
          </w:tcPr>
          <w:p w14:paraId="6D2FD097" w14:textId="77777777" w:rsidR="007B568D" w:rsidRPr="00EC5BC0" w:rsidRDefault="007B568D" w:rsidP="00850880">
            <w:pPr>
              <w:pStyle w:val="TAC"/>
              <w:rPr>
                <w:rFonts w:cs="Arial"/>
                <w:lang w:eastAsia="zh-CN"/>
              </w:rPr>
            </w:pPr>
            <w:r w:rsidRPr="00EC5BC0">
              <w:rPr>
                <w:rFonts w:cs="Arial"/>
                <w:lang w:eastAsia="zh-CN"/>
              </w:rPr>
              <w:t>1</w:t>
            </w:r>
          </w:p>
        </w:tc>
        <w:tc>
          <w:tcPr>
            <w:tcW w:w="1089" w:type="dxa"/>
            <w:vMerge w:val="restart"/>
          </w:tcPr>
          <w:p w14:paraId="5E622525" w14:textId="77777777" w:rsidR="007B568D" w:rsidRPr="00EC5BC0" w:rsidRDefault="007B568D" w:rsidP="00850880">
            <w:pPr>
              <w:pStyle w:val="TAC"/>
              <w:rPr>
                <w:rFonts w:cs="Arial"/>
                <w:lang w:eastAsia="zh-CN"/>
              </w:rPr>
            </w:pPr>
            <w:r w:rsidRPr="00EC5BC0">
              <w:rPr>
                <w:rFonts w:cs="Arial"/>
                <w:lang w:eastAsia="zh-CN"/>
              </w:rPr>
              <w:t>2</w:t>
            </w:r>
          </w:p>
        </w:tc>
        <w:tc>
          <w:tcPr>
            <w:tcW w:w="838" w:type="dxa"/>
            <w:vMerge w:val="restart"/>
          </w:tcPr>
          <w:p w14:paraId="7637D2AE" w14:textId="77777777" w:rsidR="007B568D" w:rsidRPr="00EC5BC0" w:rsidRDefault="007B568D" w:rsidP="00850880">
            <w:pPr>
              <w:pStyle w:val="TAC"/>
              <w:rPr>
                <w:rFonts w:cs="Arial"/>
                <w:lang w:eastAsia="en-US"/>
              </w:rPr>
            </w:pPr>
            <w:r w:rsidRPr="00EC5BC0">
              <w:rPr>
                <w:rFonts w:cs="Arial"/>
                <w:lang w:eastAsia="en-US"/>
              </w:rPr>
              <w:t>normal</w:t>
            </w:r>
          </w:p>
        </w:tc>
        <w:tc>
          <w:tcPr>
            <w:tcW w:w="1267" w:type="dxa"/>
            <w:vMerge w:val="restart"/>
          </w:tcPr>
          <w:p w14:paraId="569A6009" w14:textId="77777777" w:rsidR="007B568D" w:rsidRPr="00EC5BC0" w:rsidRDefault="007B568D" w:rsidP="00850880">
            <w:pPr>
              <w:pStyle w:val="TAC"/>
              <w:rPr>
                <w:rFonts w:cs="Arial"/>
                <w:lang w:eastAsia="en-US"/>
              </w:rPr>
            </w:pPr>
            <w:r w:rsidRPr="00EC5BC0">
              <w:rPr>
                <w:rFonts w:cs="Arial"/>
                <w:lang w:eastAsia="en-US"/>
              </w:rPr>
              <w:t>EVA5 Low</w:t>
            </w:r>
          </w:p>
        </w:tc>
        <w:tc>
          <w:tcPr>
            <w:tcW w:w="1283" w:type="dxa"/>
          </w:tcPr>
          <w:p w14:paraId="7B6318CD" w14:textId="77777777" w:rsidR="007B568D" w:rsidRPr="00EC5BC0" w:rsidRDefault="007B568D" w:rsidP="00850880">
            <w:pPr>
              <w:pStyle w:val="TAC"/>
              <w:rPr>
                <w:rFonts w:cs="Arial"/>
                <w:lang w:eastAsia="en-US"/>
              </w:rPr>
            </w:pPr>
            <w:r w:rsidRPr="00EC5BC0">
              <w:rPr>
                <w:rFonts w:cs="Arial"/>
                <w:lang w:eastAsia="en-US"/>
              </w:rPr>
              <w:t>4</w:t>
            </w:r>
          </w:p>
        </w:tc>
        <w:tc>
          <w:tcPr>
            <w:tcW w:w="688" w:type="dxa"/>
            <w:vAlign w:val="center"/>
          </w:tcPr>
          <w:p w14:paraId="23BB6104"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3.5</w:t>
            </w:r>
          </w:p>
        </w:tc>
        <w:tc>
          <w:tcPr>
            <w:tcW w:w="688" w:type="dxa"/>
            <w:vAlign w:val="center"/>
          </w:tcPr>
          <w:p w14:paraId="6685A9B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 xml:space="preserve"> 4</w:t>
            </w:r>
          </w:p>
        </w:tc>
        <w:tc>
          <w:tcPr>
            <w:tcW w:w="688" w:type="dxa"/>
            <w:vAlign w:val="center"/>
          </w:tcPr>
          <w:p w14:paraId="30CC0A4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4.5</w:t>
            </w:r>
          </w:p>
        </w:tc>
        <w:tc>
          <w:tcPr>
            <w:tcW w:w="688" w:type="dxa"/>
            <w:vAlign w:val="center"/>
          </w:tcPr>
          <w:p w14:paraId="1EB3F06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4.3</w:t>
            </w:r>
          </w:p>
        </w:tc>
        <w:tc>
          <w:tcPr>
            <w:tcW w:w="730" w:type="dxa"/>
            <w:vAlign w:val="center"/>
          </w:tcPr>
          <w:p w14:paraId="7819B33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1</w:t>
            </w:r>
          </w:p>
        </w:tc>
      </w:tr>
      <w:tr w:rsidR="00EC5BC0" w:rsidRPr="00EC5BC0" w14:paraId="011DDE54" w14:textId="77777777" w:rsidTr="00BC5A97">
        <w:trPr>
          <w:gridBefore w:val="1"/>
          <w:wBefore w:w="11" w:type="dxa"/>
          <w:trHeight w:val="121"/>
          <w:jc w:val="center"/>
        </w:trPr>
        <w:tc>
          <w:tcPr>
            <w:tcW w:w="1170" w:type="dxa"/>
            <w:vMerge w:val="restart"/>
          </w:tcPr>
          <w:p w14:paraId="6F6A3EBE" w14:textId="77777777" w:rsidR="007B568D" w:rsidRPr="00EC5BC0" w:rsidRDefault="007B568D" w:rsidP="00850880">
            <w:pPr>
              <w:pStyle w:val="TAC"/>
              <w:rPr>
                <w:rFonts w:cs="Arial"/>
                <w:lang w:eastAsia="zh-CN"/>
              </w:rPr>
            </w:pPr>
          </w:p>
        </w:tc>
        <w:tc>
          <w:tcPr>
            <w:tcW w:w="1089" w:type="dxa"/>
            <w:vMerge/>
          </w:tcPr>
          <w:p w14:paraId="59F601D9" w14:textId="77777777" w:rsidR="007B568D" w:rsidRPr="00EC5BC0" w:rsidRDefault="007B568D" w:rsidP="00850880">
            <w:pPr>
              <w:pStyle w:val="TAC"/>
              <w:rPr>
                <w:rFonts w:cs="Arial"/>
                <w:lang w:eastAsia="zh-CN"/>
              </w:rPr>
            </w:pPr>
          </w:p>
        </w:tc>
        <w:tc>
          <w:tcPr>
            <w:tcW w:w="838" w:type="dxa"/>
            <w:vMerge/>
          </w:tcPr>
          <w:p w14:paraId="4DB1C15D" w14:textId="77777777" w:rsidR="007B568D" w:rsidRPr="00EC5BC0" w:rsidRDefault="007B568D" w:rsidP="00850880">
            <w:pPr>
              <w:pStyle w:val="TAC"/>
              <w:rPr>
                <w:rFonts w:cs="Arial"/>
                <w:lang w:eastAsia="en-US"/>
              </w:rPr>
            </w:pPr>
          </w:p>
        </w:tc>
        <w:tc>
          <w:tcPr>
            <w:tcW w:w="1267" w:type="dxa"/>
            <w:vMerge/>
          </w:tcPr>
          <w:p w14:paraId="3753FD54" w14:textId="77777777" w:rsidR="007B568D" w:rsidRPr="00EC5BC0" w:rsidRDefault="007B568D" w:rsidP="00850880">
            <w:pPr>
              <w:pStyle w:val="TAC"/>
              <w:rPr>
                <w:rFonts w:cs="Arial"/>
                <w:lang w:eastAsia="en-US"/>
              </w:rPr>
            </w:pPr>
          </w:p>
        </w:tc>
        <w:tc>
          <w:tcPr>
            <w:tcW w:w="1283" w:type="dxa"/>
          </w:tcPr>
          <w:p w14:paraId="2C2A529D" w14:textId="77777777" w:rsidR="007B568D" w:rsidRPr="00EC5BC0" w:rsidRDefault="007B568D" w:rsidP="00850880">
            <w:pPr>
              <w:pStyle w:val="TAC"/>
              <w:rPr>
                <w:rFonts w:cs="Arial"/>
                <w:lang w:eastAsia="en-US"/>
              </w:rPr>
            </w:pPr>
            <w:r w:rsidRPr="00EC5BC0">
              <w:rPr>
                <w:rFonts w:cs="Arial"/>
                <w:lang w:eastAsia="en-US"/>
              </w:rPr>
              <w:t>8</w:t>
            </w:r>
          </w:p>
        </w:tc>
        <w:tc>
          <w:tcPr>
            <w:tcW w:w="688" w:type="dxa"/>
            <w:vAlign w:val="center"/>
          </w:tcPr>
          <w:p w14:paraId="6EB0155E"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2B4BF1" w:rsidRPr="00EC5BC0">
              <w:rPr>
                <w:rFonts w:ascii="Arial" w:hAnsi="Arial" w:cs="Arial"/>
                <w:sz w:val="16"/>
                <w:szCs w:val="16"/>
              </w:rPr>
              <w:t>.</w:t>
            </w:r>
            <w:r w:rsidR="00BC5A97" w:rsidRPr="00EC5BC0">
              <w:rPr>
                <w:rFonts w:ascii="Arial" w:hAnsi="Arial" w:cs="Arial"/>
                <w:sz w:val="16"/>
                <w:szCs w:val="16"/>
              </w:rPr>
              <w:t>2</w:t>
            </w:r>
          </w:p>
        </w:tc>
        <w:tc>
          <w:tcPr>
            <w:tcW w:w="688" w:type="dxa"/>
            <w:vAlign w:val="center"/>
          </w:tcPr>
          <w:p w14:paraId="7430AA29"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9.7</w:t>
            </w:r>
          </w:p>
        </w:tc>
        <w:tc>
          <w:tcPr>
            <w:tcW w:w="688" w:type="dxa"/>
            <w:vAlign w:val="center"/>
          </w:tcPr>
          <w:p w14:paraId="09FCE035"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BC5A97" w:rsidRPr="00EC5BC0">
              <w:rPr>
                <w:rFonts w:ascii="Arial" w:hAnsi="Arial" w:cs="Arial"/>
                <w:sz w:val="16"/>
                <w:szCs w:val="16"/>
              </w:rPr>
              <w:t>4</w:t>
            </w:r>
          </w:p>
        </w:tc>
        <w:tc>
          <w:tcPr>
            <w:tcW w:w="688" w:type="dxa"/>
            <w:vAlign w:val="center"/>
          </w:tcPr>
          <w:p w14:paraId="453207BA"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9.5</w:t>
            </w:r>
          </w:p>
        </w:tc>
        <w:tc>
          <w:tcPr>
            <w:tcW w:w="730" w:type="dxa"/>
            <w:vAlign w:val="center"/>
          </w:tcPr>
          <w:p w14:paraId="2B5F466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9.4</w:t>
            </w:r>
          </w:p>
        </w:tc>
      </w:tr>
      <w:tr w:rsidR="00EC5BC0" w:rsidRPr="00EC5BC0" w14:paraId="7F3F9BF4" w14:textId="77777777" w:rsidTr="00BC5A97">
        <w:trPr>
          <w:gridBefore w:val="1"/>
          <w:wBefore w:w="11" w:type="dxa"/>
          <w:trHeight w:val="81"/>
          <w:jc w:val="center"/>
        </w:trPr>
        <w:tc>
          <w:tcPr>
            <w:tcW w:w="1170" w:type="dxa"/>
            <w:vMerge/>
          </w:tcPr>
          <w:p w14:paraId="71E6F35C" w14:textId="77777777" w:rsidR="007B568D" w:rsidRPr="00EC5BC0" w:rsidRDefault="007B568D" w:rsidP="00850880">
            <w:pPr>
              <w:pStyle w:val="TAC"/>
              <w:rPr>
                <w:rFonts w:cs="Arial"/>
                <w:lang w:eastAsia="zh-CN"/>
              </w:rPr>
            </w:pPr>
          </w:p>
        </w:tc>
        <w:tc>
          <w:tcPr>
            <w:tcW w:w="1089" w:type="dxa"/>
            <w:vMerge/>
          </w:tcPr>
          <w:p w14:paraId="44130F20" w14:textId="77777777" w:rsidR="007B568D" w:rsidRPr="00EC5BC0" w:rsidRDefault="007B568D" w:rsidP="00850880">
            <w:pPr>
              <w:pStyle w:val="TAC"/>
              <w:rPr>
                <w:rFonts w:cs="Arial"/>
                <w:lang w:eastAsia="zh-CN"/>
              </w:rPr>
            </w:pPr>
          </w:p>
        </w:tc>
        <w:tc>
          <w:tcPr>
            <w:tcW w:w="838" w:type="dxa"/>
            <w:vMerge/>
          </w:tcPr>
          <w:p w14:paraId="2A382A00" w14:textId="77777777" w:rsidR="007B568D" w:rsidRPr="00EC5BC0" w:rsidRDefault="007B568D" w:rsidP="00850880">
            <w:pPr>
              <w:pStyle w:val="TAC"/>
              <w:rPr>
                <w:rFonts w:cs="Arial"/>
                <w:lang w:eastAsia="en-US"/>
              </w:rPr>
            </w:pPr>
          </w:p>
        </w:tc>
        <w:tc>
          <w:tcPr>
            <w:tcW w:w="1267" w:type="dxa"/>
            <w:vMerge/>
          </w:tcPr>
          <w:p w14:paraId="47B000A4" w14:textId="77777777" w:rsidR="007B568D" w:rsidRPr="00EC5BC0" w:rsidRDefault="007B568D" w:rsidP="00850880">
            <w:pPr>
              <w:pStyle w:val="TAC"/>
              <w:rPr>
                <w:rFonts w:cs="Arial"/>
                <w:lang w:eastAsia="en-US"/>
              </w:rPr>
            </w:pPr>
          </w:p>
        </w:tc>
        <w:tc>
          <w:tcPr>
            <w:tcW w:w="1283" w:type="dxa"/>
          </w:tcPr>
          <w:p w14:paraId="461567B9" w14:textId="77777777" w:rsidR="007B568D" w:rsidRPr="00EC5BC0" w:rsidRDefault="007B568D" w:rsidP="00850880">
            <w:pPr>
              <w:pStyle w:val="TAC"/>
              <w:rPr>
                <w:rFonts w:cs="Arial"/>
                <w:lang w:eastAsia="en-US"/>
              </w:rPr>
            </w:pPr>
            <w:r w:rsidRPr="00EC5BC0">
              <w:rPr>
                <w:rFonts w:cs="Arial"/>
                <w:lang w:eastAsia="en-US"/>
              </w:rPr>
              <w:t>32</w:t>
            </w:r>
          </w:p>
        </w:tc>
        <w:tc>
          <w:tcPr>
            <w:tcW w:w="688" w:type="dxa"/>
            <w:vAlign w:val="center"/>
          </w:tcPr>
          <w:p w14:paraId="3E38FD5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1</w:t>
            </w:r>
          </w:p>
        </w:tc>
        <w:tc>
          <w:tcPr>
            <w:tcW w:w="688" w:type="dxa"/>
            <w:vAlign w:val="center"/>
          </w:tcPr>
          <w:p w14:paraId="2B5D053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w:t>
            </w:r>
            <w:r w:rsidR="00BC5A97" w:rsidRPr="00EC5BC0">
              <w:rPr>
                <w:rFonts w:ascii="Arial" w:hAnsi="Arial" w:cs="Arial"/>
                <w:sz w:val="16"/>
                <w:szCs w:val="16"/>
              </w:rPr>
              <w:t>3.5</w:t>
            </w:r>
          </w:p>
        </w:tc>
        <w:tc>
          <w:tcPr>
            <w:tcW w:w="688" w:type="dxa"/>
            <w:vAlign w:val="center"/>
          </w:tcPr>
          <w:p w14:paraId="2A9D274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2</w:t>
            </w:r>
          </w:p>
        </w:tc>
        <w:tc>
          <w:tcPr>
            <w:tcW w:w="688" w:type="dxa"/>
            <w:vAlign w:val="center"/>
          </w:tcPr>
          <w:p w14:paraId="69F8C00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4</w:t>
            </w:r>
          </w:p>
        </w:tc>
        <w:tc>
          <w:tcPr>
            <w:tcW w:w="730" w:type="dxa"/>
            <w:vAlign w:val="center"/>
          </w:tcPr>
          <w:p w14:paraId="06EAF82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3</w:t>
            </w:r>
          </w:p>
        </w:tc>
      </w:tr>
      <w:tr w:rsidR="007B568D" w:rsidRPr="00EC5BC0" w14:paraId="112495CB" w14:textId="77777777" w:rsidTr="00BC5A97">
        <w:trPr>
          <w:trHeight w:val="81"/>
          <w:jc w:val="center"/>
        </w:trPr>
        <w:tc>
          <w:tcPr>
            <w:tcW w:w="9140" w:type="dxa"/>
            <w:gridSpan w:val="11"/>
          </w:tcPr>
          <w:p w14:paraId="464ED607" w14:textId="77777777" w:rsidR="00CB0142" w:rsidRPr="00EC5BC0" w:rsidRDefault="007B568D" w:rsidP="00BD74B4">
            <w:pPr>
              <w:pStyle w:val="TAN"/>
              <w:rPr>
                <w:rFonts w:eastAsia="MS Mincho"/>
                <w:lang w:eastAsia="ja-JP"/>
              </w:rPr>
            </w:pPr>
            <w:r w:rsidRPr="00EC5BC0">
              <w:t>Note 1:</w:t>
            </w:r>
            <w:r w:rsidR="00BD74B4" w:rsidRPr="00EC5BC0">
              <w:tab/>
            </w:r>
            <w:r w:rsidRPr="00EC5BC0">
              <w:t>Frequency Hopping Intervals: 4 (FDD); 10 (TDD)</w:t>
            </w:r>
          </w:p>
          <w:p w14:paraId="5975A415" w14:textId="77777777" w:rsidR="007B568D" w:rsidRPr="00EC5BC0" w:rsidRDefault="00CB0142" w:rsidP="00BD74B4">
            <w:pPr>
              <w:pStyle w:val="TAN"/>
            </w:pPr>
            <w:r w:rsidRPr="00EC5BC0">
              <w:rPr>
                <w:lang w:eastAsia="ja-JP"/>
              </w:rPr>
              <w:t xml:space="preserve">Note </w:t>
            </w:r>
            <w:r w:rsidRPr="00EC5BC0">
              <w:rPr>
                <w:rFonts w:eastAsia="MS Mincho"/>
                <w:lang w:eastAsia="ja-JP"/>
              </w:rPr>
              <w:t>2</w:t>
            </w:r>
            <w:r w:rsidRPr="00EC5BC0">
              <w:rPr>
                <w:lang w:eastAsia="ja-JP"/>
              </w:rPr>
              <w:t>:</w:t>
            </w:r>
            <w:r w:rsidR="00BD74B4" w:rsidRPr="00EC5BC0">
              <w:tab/>
            </w:r>
            <w:r w:rsidRPr="00EC5BC0">
              <w:rPr>
                <w:lang w:eastAsia="ja-JP"/>
              </w:rPr>
              <w:t>Guard period shall be created according to TS36.211, 5.2.5 [12]</w:t>
            </w:r>
          </w:p>
        </w:tc>
      </w:tr>
    </w:tbl>
    <w:p w14:paraId="43935042" w14:textId="77777777" w:rsidR="007B568D" w:rsidRPr="00EC5BC0" w:rsidRDefault="007B568D" w:rsidP="007B568D"/>
    <w:p w14:paraId="057AC0B5" w14:textId="77777777" w:rsidR="007B568D" w:rsidRPr="00EC5BC0" w:rsidRDefault="007B568D" w:rsidP="007B568D">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13F933B" w14:textId="77777777" w:rsidR="0027476C" w:rsidRPr="00EC5BC0" w:rsidRDefault="007B568D" w:rsidP="0027476C">
      <w:pPr>
        <w:pStyle w:val="Heading3"/>
        <w:rPr>
          <w:lang w:eastAsia="zh-CN"/>
        </w:rPr>
      </w:pPr>
      <w:bookmarkStart w:id="2086" w:name="_Toc21016043"/>
      <w:bookmarkStart w:id="2087" w:name="_Toc45830231"/>
      <w:bookmarkStart w:id="2088" w:name="_Toc45830881"/>
      <w:bookmarkStart w:id="2089" w:name="_Toc61109337"/>
      <w:r w:rsidRPr="00EC5BC0">
        <w:t>8.3.12</w:t>
      </w:r>
      <w:r w:rsidR="0027476C" w:rsidRPr="00EC5BC0">
        <w:tab/>
        <w:t xml:space="preserve">ACK missed detection for PUCCH format </w:t>
      </w:r>
      <w:r w:rsidR="0027476C" w:rsidRPr="00EC5BC0">
        <w:rPr>
          <w:lang w:eastAsia="zh-CN"/>
        </w:rPr>
        <w:t>4</w:t>
      </w:r>
      <w:bookmarkEnd w:id="2086"/>
      <w:bookmarkEnd w:id="2087"/>
      <w:bookmarkEnd w:id="2088"/>
      <w:bookmarkEnd w:id="2089"/>
    </w:p>
    <w:p w14:paraId="0F00101C" w14:textId="77777777" w:rsidR="0027476C" w:rsidRPr="00EC5BC0" w:rsidRDefault="007B568D" w:rsidP="0027476C">
      <w:pPr>
        <w:pStyle w:val="Heading4"/>
      </w:pPr>
      <w:bookmarkStart w:id="2090" w:name="_Toc21016044"/>
      <w:bookmarkStart w:id="2091" w:name="_Toc45830232"/>
      <w:bookmarkStart w:id="2092" w:name="_Toc45830882"/>
      <w:bookmarkStart w:id="2093" w:name="_Toc61109338"/>
      <w:r w:rsidRPr="00EC5BC0">
        <w:t>8.3.12</w:t>
      </w:r>
      <w:r w:rsidR="0027476C" w:rsidRPr="00EC5BC0">
        <w:t>.1</w:t>
      </w:r>
      <w:r w:rsidR="0027476C" w:rsidRPr="00EC5BC0">
        <w:tab/>
        <w:t>Definition and applicability</w:t>
      </w:r>
      <w:bookmarkEnd w:id="2090"/>
      <w:bookmarkEnd w:id="2091"/>
      <w:bookmarkEnd w:id="2092"/>
      <w:bookmarkEnd w:id="2093"/>
    </w:p>
    <w:p w14:paraId="1076B534" w14:textId="77777777" w:rsidR="0027476C" w:rsidRPr="00EC5BC0" w:rsidRDefault="0027476C" w:rsidP="0027476C">
      <w:r w:rsidRPr="00EC5BC0">
        <w:t xml:space="preserve">The performance requirement of PUCCH format </w:t>
      </w:r>
      <w:r w:rsidRPr="00EC5BC0">
        <w:rPr>
          <w:lang w:eastAsia="zh-CN"/>
        </w:rPr>
        <w:t>4</w:t>
      </w:r>
      <w:r w:rsidRPr="00EC5BC0">
        <w:t xml:space="preserve">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51233C1" w14:textId="77777777" w:rsidR="0027476C" w:rsidRPr="00EC5BC0" w:rsidRDefault="0027476C" w:rsidP="0027476C">
      <w:r w:rsidRPr="00EC5BC0">
        <w:t>The probability of false detection of the ACK is defined as a conditional probability of erroneous detection of the ACK at particular bit position when input is only noise.</w:t>
      </w:r>
    </w:p>
    <w:p w14:paraId="16583EDE" w14:textId="77777777" w:rsidR="0027476C" w:rsidRPr="00EC5BC0" w:rsidRDefault="0027476C" w:rsidP="0027476C">
      <w:r w:rsidRPr="00EC5BC0">
        <w:t>The probability of detection of ACK is defined as conditional probability of detection of the ACK when the ACK was sent at particular bit position. Each missed ACK bit is counted as one error.</w:t>
      </w:r>
    </w:p>
    <w:p w14:paraId="527096A0" w14:textId="77777777" w:rsidR="0027476C" w:rsidRPr="00EC5BC0" w:rsidRDefault="0027476C" w:rsidP="0027476C">
      <w:r w:rsidRPr="00EC5BC0">
        <w:t>The test is applicable to all BS. A test for a specific channel bandwidth is only applicable if the BS supports it.</w:t>
      </w:r>
    </w:p>
    <w:p w14:paraId="444F5902" w14:textId="77777777" w:rsidR="0027476C" w:rsidRPr="00EC5BC0" w:rsidRDefault="0027476C" w:rsidP="0027476C">
      <w:r w:rsidRPr="00EC5BC0">
        <w:t>For a BS supporting multiple channel bandwidths only the tests for the lowest and the highest channel bandwidth supported by the BS are applicable.</w:t>
      </w:r>
    </w:p>
    <w:p w14:paraId="3316763F" w14:textId="77777777" w:rsidR="0027476C" w:rsidRPr="00EC5BC0" w:rsidRDefault="0027476C" w:rsidP="0027476C">
      <w:r w:rsidRPr="00EC5BC0">
        <w:t>The number of encoded ACK/NACK bits per sub-frame is defined for two cases as presented below:</w:t>
      </w:r>
    </w:p>
    <w:p w14:paraId="7FC32487" w14:textId="77777777" w:rsidR="0027476C" w:rsidRPr="00EC5BC0" w:rsidRDefault="00D00E08" w:rsidP="0027476C">
      <w:pPr>
        <w:pStyle w:val="B1"/>
        <w:rPr>
          <w:lang w:eastAsia="zh-CN"/>
        </w:rPr>
      </w:pPr>
      <w:r w:rsidRPr="00EC5BC0">
        <w:rPr>
          <w:lang w:eastAsia="zh-CN"/>
        </w:rPr>
        <w:t>-</w:t>
      </w:r>
      <w:r w:rsidR="0027476C" w:rsidRPr="00EC5BC0">
        <w:rPr>
          <w:lang w:eastAsia="zh-CN"/>
        </w:rPr>
        <w:tab/>
        <w:t>24AN bits with 1PRB allocated: applicable for FDD and TDD</w:t>
      </w:r>
    </w:p>
    <w:p w14:paraId="7C5D407B" w14:textId="77777777" w:rsidR="0027476C" w:rsidRPr="00EC5BC0" w:rsidRDefault="00D00E08" w:rsidP="0027476C">
      <w:pPr>
        <w:pStyle w:val="B1"/>
        <w:rPr>
          <w:lang w:eastAsia="zh-CN"/>
        </w:rPr>
      </w:pPr>
      <w:r w:rsidRPr="00EC5BC0">
        <w:rPr>
          <w:lang w:eastAsia="zh-CN"/>
        </w:rPr>
        <w:t>-</w:t>
      </w:r>
      <w:r w:rsidR="0027476C" w:rsidRPr="00EC5BC0">
        <w:rPr>
          <w:lang w:eastAsia="zh-CN"/>
        </w:rPr>
        <w:tab/>
        <w:t>64AN bits with 2PRB allocated: applicable for FDD and TDD</w:t>
      </w:r>
    </w:p>
    <w:p w14:paraId="207FAF30" w14:textId="77777777" w:rsidR="0027476C" w:rsidRPr="00EC5BC0" w:rsidRDefault="0027476C" w:rsidP="0027476C">
      <w:r w:rsidRPr="00EC5BC0">
        <w:t>In this test PUCCH is transmitted only on PCell.</w:t>
      </w:r>
    </w:p>
    <w:p w14:paraId="5D708BB1" w14:textId="77777777" w:rsidR="0027476C" w:rsidRPr="00EC5BC0" w:rsidRDefault="0027476C" w:rsidP="0027476C">
      <w:pPr>
        <w:rPr>
          <w:lang w:eastAsia="zh-CN"/>
        </w:rPr>
      </w:pPr>
      <w:r w:rsidRPr="00EC5BC0">
        <w:t>ACK/NACK repetitions are disabled for PUCCH transmission. DAI based codebook size determination is disabled.  Random codeword selection is assumed.</w:t>
      </w:r>
    </w:p>
    <w:p w14:paraId="41ABFB8A" w14:textId="77777777" w:rsidR="0027476C" w:rsidRPr="00EC5BC0" w:rsidRDefault="007B568D" w:rsidP="0027476C">
      <w:pPr>
        <w:pStyle w:val="Heading4"/>
      </w:pPr>
      <w:bookmarkStart w:id="2094" w:name="_Toc21016045"/>
      <w:bookmarkStart w:id="2095" w:name="_Toc45830233"/>
      <w:bookmarkStart w:id="2096" w:name="_Toc45830883"/>
      <w:bookmarkStart w:id="2097" w:name="_Toc61109339"/>
      <w:r w:rsidRPr="00EC5BC0">
        <w:t>8.3.12</w:t>
      </w:r>
      <w:r w:rsidR="0027476C" w:rsidRPr="00EC5BC0">
        <w:t>.2</w:t>
      </w:r>
      <w:r w:rsidR="0027476C" w:rsidRPr="00EC5BC0">
        <w:tab/>
        <w:t>Minimum Requirement</w:t>
      </w:r>
      <w:bookmarkEnd w:id="2094"/>
      <w:bookmarkEnd w:id="2095"/>
      <w:bookmarkEnd w:id="2096"/>
      <w:bookmarkEnd w:id="2097"/>
    </w:p>
    <w:p w14:paraId="7DDDA8BB" w14:textId="77777777" w:rsidR="0027476C" w:rsidRPr="00EC5BC0" w:rsidRDefault="0027476C" w:rsidP="0027476C">
      <w:r w:rsidRPr="00EC5BC0">
        <w:t>The minimum requirement is in TS 36.104 [2] subclause 8.3.1.1 and 8.3.</w:t>
      </w:r>
      <w:r w:rsidRPr="00EC5BC0">
        <w:rPr>
          <w:lang w:eastAsia="zh-CN"/>
        </w:rPr>
        <w:t>9</w:t>
      </w:r>
      <w:r w:rsidRPr="00EC5BC0">
        <w:t>.1.</w:t>
      </w:r>
    </w:p>
    <w:p w14:paraId="3B9F18B4" w14:textId="77777777" w:rsidR="0027476C" w:rsidRPr="00EC5BC0" w:rsidRDefault="007B568D" w:rsidP="0027476C">
      <w:pPr>
        <w:pStyle w:val="Heading4"/>
      </w:pPr>
      <w:bookmarkStart w:id="2098" w:name="_Toc21016046"/>
      <w:bookmarkStart w:id="2099" w:name="_Toc45830234"/>
      <w:bookmarkStart w:id="2100" w:name="_Toc45830884"/>
      <w:bookmarkStart w:id="2101" w:name="_Toc61109340"/>
      <w:r w:rsidRPr="00EC5BC0">
        <w:t>8.3.12</w:t>
      </w:r>
      <w:r w:rsidR="0027476C" w:rsidRPr="00EC5BC0">
        <w:t>.3</w:t>
      </w:r>
      <w:r w:rsidR="0027476C" w:rsidRPr="00EC5BC0">
        <w:tab/>
        <w:t>Test purpose</w:t>
      </w:r>
      <w:bookmarkEnd w:id="2098"/>
      <w:bookmarkEnd w:id="2099"/>
      <w:bookmarkEnd w:id="2100"/>
      <w:bookmarkEnd w:id="2101"/>
    </w:p>
    <w:p w14:paraId="61837426" w14:textId="77777777" w:rsidR="0027476C" w:rsidRPr="00EC5BC0" w:rsidRDefault="0027476C" w:rsidP="0027476C">
      <w:r w:rsidRPr="00EC5BC0">
        <w:t>The test shall verify the receiver’s ability to detect ACK bits in codeword’s from applicable codebook being randomly selected, under multipath fading propagation conditions for a given SNR.</w:t>
      </w:r>
    </w:p>
    <w:p w14:paraId="0B0BCFF1" w14:textId="77777777" w:rsidR="0027476C" w:rsidRPr="00EC5BC0" w:rsidRDefault="007B568D" w:rsidP="0027476C">
      <w:pPr>
        <w:pStyle w:val="Heading4"/>
      </w:pPr>
      <w:bookmarkStart w:id="2102" w:name="_Toc21016047"/>
      <w:bookmarkStart w:id="2103" w:name="_Toc45830235"/>
      <w:bookmarkStart w:id="2104" w:name="_Toc45830885"/>
      <w:bookmarkStart w:id="2105" w:name="_Toc61109341"/>
      <w:r w:rsidRPr="00EC5BC0">
        <w:t>8.3.12</w:t>
      </w:r>
      <w:r w:rsidR="0027476C" w:rsidRPr="00EC5BC0">
        <w:t>.4</w:t>
      </w:r>
      <w:r w:rsidR="0027476C" w:rsidRPr="00EC5BC0">
        <w:tab/>
        <w:t>Method of test</w:t>
      </w:r>
      <w:bookmarkEnd w:id="2102"/>
      <w:bookmarkEnd w:id="2103"/>
      <w:bookmarkEnd w:id="2104"/>
      <w:bookmarkEnd w:id="2105"/>
    </w:p>
    <w:p w14:paraId="5F3506DF" w14:textId="77777777" w:rsidR="0027476C" w:rsidRPr="00EC5BC0" w:rsidRDefault="007B568D" w:rsidP="0027476C">
      <w:pPr>
        <w:pStyle w:val="Heading5"/>
      </w:pPr>
      <w:bookmarkStart w:id="2106" w:name="_Toc21016048"/>
      <w:bookmarkStart w:id="2107" w:name="_Toc45830236"/>
      <w:bookmarkStart w:id="2108" w:name="_Toc45830886"/>
      <w:bookmarkStart w:id="2109" w:name="_Toc61109342"/>
      <w:r w:rsidRPr="00EC5BC0">
        <w:t>8.3.12</w:t>
      </w:r>
      <w:r w:rsidR="0027476C" w:rsidRPr="00EC5BC0">
        <w:t>.4.1</w:t>
      </w:r>
      <w:r w:rsidR="0027476C" w:rsidRPr="00EC5BC0">
        <w:tab/>
        <w:t>Initial Conditions</w:t>
      </w:r>
      <w:bookmarkEnd w:id="2106"/>
      <w:bookmarkEnd w:id="2107"/>
      <w:bookmarkEnd w:id="2108"/>
      <w:bookmarkEnd w:id="2109"/>
    </w:p>
    <w:p w14:paraId="10558D4E" w14:textId="77777777" w:rsidR="0027476C" w:rsidRPr="00EC5BC0" w:rsidRDefault="0027476C" w:rsidP="0027476C">
      <w:r w:rsidRPr="00EC5BC0">
        <w:t>Test environment:</w:t>
      </w:r>
      <w:r w:rsidRPr="00EC5BC0">
        <w:tab/>
        <w:t>Normal, see subclause D.2.</w:t>
      </w:r>
    </w:p>
    <w:p w14:paraId="3D1A9937" w14:textId="77777777" w:rsidR="0027476C" w:rsidRPr="00EC5BC0" w:rsidRDefault="0027476C" w:rsidP="0027476C">
      <w:r w:rsidRPr="00EC5BC0">
        <w:t>RF channels to be tested:</w:t>
      </w:r>
      <w:r w:rsidRPr="00EC5BC0">
        <w:tab/>
        <w:t>M; see subclause 4.7</w:t>
      </w:r>
    </w:p>
    <w:p w14:paraId="4074AF71" w14:textId="77777777" w:rsidR="0027476C" w:rsidRPr="00EC5BC0" w:rsidRDefault="0027476C" w:rsidP="0027476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577B616F" w14:textId="77777777" w:rsidR="0027476C" w:rsidRPr="00EC5BC0" w:rsidRDefault="007B568D" w:rsidP="0027476C">
      <w:pPr>
        <w:pStyle w:val="Heading5"/>
      </w:pPr>
      <w:bookmarkStart w:id="2110" w:name="_Toc21016049"/>
      <w:bookmarkStart w:id="2111" w:name="_Toc45830237"/>
      <w:bookmarkStart w:id="2112" w:name="_Toc45830887"/>
      <w:bookmarkStart w:id="2113" w:name="_Toc61109343"/>
      <w:r w:rsidRPr="00EC5BC0">
        <w:t>8.3.12</w:t>
      </w:r>
      <w:r w:rsidR="0027476C" w:rsidRPr="00EC5BC0">
        <w:t>.4.2</w:t>
      </w:r>
      <w:r w:rsidR="0027476C" w:rsidRPr="00EC5BC0">
        <w:tab/>
        <w:t>Procedure</w:t>
      </w:r>
      <w:bookmarkEnd w:id="2110"/>
      <w:bookmarkEnd w:id="2111"/>
      <w:bookmarkEnd w:id="2112"/>
      <w:bookmarkEnd w:id="2113"/>
    </w:p>
    <w:p w14:paraId="3355C1EE" w14:textId="77777777" w:rsidR="0027476C" w:rsidRPr="00EC5BC0" w:rsidRDefault="0027476C" w:rsidP="0027476C">
      <w:pPr>
        <w:pStyle w:val="B1"/>
      </w:pPr>
      <w:r w:rsidRPr="00EC5BC0">
        <w:t>1)</w:t>
      </w:r>
      <w:r w:rsidRPr="00EC5BC0">
        <w:tab/>
        <w:t xml:space="preserve">Adjust the AWGN generator, according to the channel bandwidth defined in Table </w:t>
      </w:r>
      <w:r w:rsidR="007B568D" w:rsidRPr="00EC5BC0">
        <w:t>8.3.12</w:t>
      </w:r>
      <w:r w:rsidRPr="00EC5BC0">
        <w:t>.4.2-1.</w:t>
      </w:r>
    </w:p>
    <w:p w14:paraId="7BFDA2CC" w14:textId="77777777" w:rsidR="0027476C" w:rsidRPr="00EC5BC0" w:rsidRDefault="0027476C" w:rsidP="0027476C">
      <w:pPr>
        <w:pStyle w:val="TH"/>
      </w:pPr>
      <w:r w:rsidRPr="00EC5BC0">
        <w:t xml:space="preserve">Table </w:t>
      </w:r>
      <w:r w:rsidR="007B568D" w:rsidRPr="00EC5BC0">
        <w:t>8.3.12</w:t>
      </w:r>
      <w:r w:rsidRPr="00EC5BC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8988DE7" w14:textId="77777777" w:rsidTr="00CF36C0">
        <w:trPr>
          <w:cantSplit/>
          <w:jc w:val="center"/>
        </w:trPr>
        <w:tc>
          <w:tcPr>
            <w:tcW w:w="2406" w:type="dxa"/>
            <w:vAlign w:val="center"/>
          </w:tcPr>
          <w:p w14:paraId="4C5B560F" w14:textId="77777777" w:rsidR="0027476C" w:rsidRPr="00EC5BC0" w:rsidRDefault="0027476C" w:rsidP="00CF36C0">
            <w:pPr>
              <w:pStyle w:val="TAH"/>
              <w:rPr>
                <w:rFonts w:cs="Arial"/>
                <w:lang w:eastAsia="ja-JP"/>
              </w:rPr>
            </w:pPr>
            <w:r w:rsidRPr="00EC5BC0">
              <w:rPr>
                <w:rFonts w:cs="Arial"/>
                <w:lang w:eastAsia="en-US"/>
              </w:rPr>
              <w:t>Channel bandwidth [MHz]</w:t>
            </w:r>
          </w:p>
        </w:tc>
        <w:tc>
          <w:tcPr>
            <w:tcW w:w="1943" w:type="dxa"/>
            <w:vAlign w:val="center"/>
          </w:tcPr>
          <w:p w14:paraId="6701514B" w14:textId="77777777" w:rsidR="0027476C" w:rsidRPr="00EC5BC0" w:rsidRDefault="0027476C" w:rsidP="00CF36C0">
            <w:pPr>
              <w:pStyle w:val="TAH"/>
              <w:rPr>
                <w:rFonts w:cs="Arial"/>
                <w:lang w:eastAsia="ja-JP"/>
              </w:rPr>
            </w:pPr>
            <w:r w:rsidRPr="00EC5BC0">
              <w:rPr>
                <w:rFonts w:cs="Arial"/>
                <w:lang w:eastAsia="en-US"/>
              </w:rPr>
              <w:t>AWGN power level</w:t>
            </w:r>
          </w:p>
        </w:tc>
      </w:tr>
      <w:tr w:rsidR="00EC5BC0" w:rsidRPr="00EC5BC0" w14:paraId="2E880A98" w14:textId="77777777" w:rsidTr="00CF36C0">
        <w:trPr>
          <w:cantSplit/>
          <w:trHeight w:val="70"/>
          <w:jc w:val="center"/>
        </w:trPr>
        <w:tc>
          <w:tcPr>
            <w:tcW w:w="2406" w:type="dxa"/>
            <w:tcBorders>
              <w:bottom w:val="single" w:sz="4" w:space="0" w:color="auto"/>
            </w:tcBorders>
            <w:vAlign w:val="center"/>
          </w:tcPr>
          <w:p w14:paraId="4F88A0B9" w14:textId="77777777" w:rsidR="0027476C" w:rsidRPr="00EC5BC0" w:rsidRDefault="0027476C" w:rsidP="00CF36C0">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478AAFD3" w14:textId="77777777" w:rsidR="0027476C" w:rsidRPr="00EC5BC0" w:rsidRDefault="0027476C" w:rsidP="00CF36C0">
            <w:pPr>
              <w:pStyle w:val="TAC"/>
              <w:rPr>
                <w:rFonts w:cs="Arial"/>
                <w:lang w:eastAsia="ja-JP"/>
              </w:rPr>
            </w:pPr>
            <w:r w:rsidRPr="00EC5BC0">
              <w:rPr>
                <w:rFonts w:cs="Arial"/>
                <w:lang w:eastAsia="ja-JP"/>
              </w:rPr>
              <w:t>-80.5 dBm / 9MHz</w:t>
            </w:r>
          </w:p>
        </w:tc>
      </w:tr>
      <w:tr w:rsidR="00EC5BC0" w:rsidRPr="00EC5BC0" w14:paraId="411622A1" w14:textId="77777777" w:rsidTr="00CF36C0">
        <w:trPr>
          <w:cantSplit/>
          <w:trHeight w:val="70"/>
          <w:jc w:val="center"/>
        </w:trPr>
        <w:tc>
          <w:tcPr>
            <w:tcW w:w="2406" w:type="dxa"/>
            <w:tcBorders>
              <w:bottom w:val="single" w:sz="4" w:space="0" w:color="auto"/>
            </w:tcBorders>
            <w:vAlign w:val="center"/>
          </w:tcPr>
          <w:p w14:paraId="340B3400" w14:textId="77777777" w:rsidR="0027476C" w:rsidRPr="00EC5BC0" w:rsidRDefault="0027476C" w:rsidP="00CF36C0">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2CD6A21E" w14:textId="77777777" w:rsidR="0027476C" w:rsidRPr="00EC5BC0" w:rsidRDefault="0027476C" w:rsidP="00CF36C0">
            <w:pPr>
              <w:pStyle w:val="TAC"/>
              <w:rPr>
                <w:rFonts w:cs="Arial"/>
                <w:lang w:eastAsia="ja-JP"/>
              </w:rPr>
            </w:pPr>
            <w:r w:rsidRPr="00EC5BC0">
              <w:rPr>
                <w:rFonts w:cs="Arial"/>
                <w:lang w:eastAsia="ja-JP"/>
              </w:rPr>
              <w:t>-78.7 dBm / 13.5MHz</w:t>
            </w:r>
          </w:p>
        </w:tc>
      </w:tr>
      <w:tr w:rsidR="0027476C" w:rsidRPr="00EC5BC0" w14:paraId="5BEF85B2" w14:textId="77777777" w:rsidTr="00CF36C0">
        <w:trPr>
          <w:cantSplit/>
          <w:trHeight w:val="70"/>
          <w:jc w:val="center"/>
        </w:trPr>
        <w:tc>
          <w:tcPr>
            <w:tcW w:w="2406" w:type="dxa"/>
            <w:tcBorders>
              <w:bottom w:val="single" w:sz="4" w:space="0" w:color="auto"/>
            </w:tcBorders>
            <w:vAlign w:val="center"/>
          </w:tcPr>
          <w:p w14:paraId="093B4A24" w14:textId="77777777" w:rsidR="0027476C" w:rsidRPr="00EC5BC0" w:rsidRDefault="0027476C" w:rsidP="00CF36C0">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4297FDC7" w14:textId="77777777" w:rsidR="0027476C" w:rsidRPr="00EC5BC0" w:rsidRDefault="0027476C" w:rsidP="00CF36C0">
            <w:pPr>
              <w:pStyle w:val="TAC"/>
              <w:rPr>
                <w:rFonts w:cs="Arial"/>
                <w:lang w:eastAsia="ja-JP"/>
              </w:rPr>
            </w:pPr>
            <w:r w:rsidRPr="00EC5BC0">
              <w:rPr>
                <w:rFonts w:cs="Arial"/>
                <w:lang w:eastAsia="ja-JP"/>
              </w:rPr>
              <w:t>-77.4 dBm / 18MHz</w:t>
            </w:r>
          </w:p>
        </w:tc>
      </w:tr>
    </w:tbl>
    <w:p w14:paraId="0EE8E5AB" w14:textId="77777777" w:rsidR="0027476C" w:rsidRPr="00EC5BC0" w:rsidRDefault="0027476C" w:rsidP="0027476C"/>
    <w:p w14:paraId="17BF8918" w14:textId="77777777" w:rsidR="0027476C" w:rsidRPr="00EC5BC0" w:rsidRDefault="0027476C" w:rsidP="0027476C">
      <w:pPr>
        <w:pStyle w:val="B1"/>
      </w:pPr>
      <w:r w:rsidRPr="00EC5BC0">
        <w:t>2)</w:t>
      </w:r>
      <w:r w:rsidRPr="00EC5BC0">
        <w:tab/>
        <w:t>The characteristics of the wanted signal shall be configured according to TS 36.211 [12].</w:t>
      </w:r>
    </w:p>
    <w:p w14:paraId="29FB2B7F" w14:textId="77777777" w:rsidR="0027476C" w:rsidRPr="00EC5BC0" w:rsidRDefault="0027476C" w:rsidP="0027476C">
      <w:pPr>
        <w:pStyle w:val="B1"/>
      </w:pPr>
      <w:r w:rsidRPr="00EC5BC0">
        <w:t>3)</w:t>
      </w:r>
      <w:r w:rsidRPr="00EC5BC0">
        <w:tab/>
        <w:t>The multipath fading emulators shall be configured according to the corresponding channel model defined in Annex B.</w:t>
      </w:r>
    </w:p>
    <w:p w14:paraId="23C06F72" w14:textId="77777777" w:rsidR="0027476C" w:rsidRPr="00EC5BC0" w:rsidRDefault="0027476C" w:rsidP="0027476C">
      <w:pPr>
        <w:pStyle w:val="B1"/>
      </w:pPr>
      <w:r w:rsidRPr="00EC5BC0">
        <w:t>4)</w:t>
      </w:r>
      <w:r w:rsidRPr="00EC5BC0">
        <w:tab/>
        <w:t xml:space="preserve">Adjust the equipment so that the SNR specified in Table </w:t>
      </w:r>
      <w:r w:rsidR="007B568D" w:rsidRPr="00EC5BC0">
        <w:t>8.3.12</w:t>
      </w:r>
      <w:r w:rsidRPr="00EC5BC0">
        <w:t xml:space="preserve">.5-1 or </w:t>
      </w:r>
      <w:r w:rsidR="007B568D" w:rsidRPr="00EC5BC0">
        <w:t>8.3.12</w:t>
      </w:r>
      <w:r w:rsidRPr="00EC5BC0">
        <w:t>.5-2 is achieved at the BS input during the codeword’s transmissions.</w:t>
      </w:r>
    </w:p>
    <w:p w14:paraId="288026C2" w14:textId="77777777" w:rsidR="0027476C" w:rsidRPr="00EC5BC0" w:rsidRDefault="0027476C" w:rsidP="0027476C">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75B98BF" w14:textId="77777777" w:rsidR="0027476C" w:rsidRPr="00EC5BC0" w:rsidRDefault="007B568D" w:rsidP="0027476C">
      <w:pPr>
        <w:pStyle w:val="Heading4"/>
      </w:pPr>
      <w:bookmarkStart w:id="2114" w:name="_Toc21016050"/>
      <w:bookmarkStart w:id="2115" w:name="_Toc45830238"/>
      <w:bookmarkStart w:id="2116" w:name="_Toc45830888"/>
      <w:bookmarkStart w:id="2117" w:name="_Toc61109344"/>
      <w:r w:rsidRPr="00EC5BC0">
        <w:t>8.3.12</w:t>
      </w:r>
      <w:r w:rsidR="0027476C" w:rsidRPr="00EC5BC0">
        <w:t>.5</w:t>
      </w:r>
      <w:r w:rsidR="0027476C" w:rsidRPr="00EC5BC0">
        <w:tab/>
        <w:t>Test Requirement</w:t>
      </w:r>
      <w:bookmarkEnd w:id="2114"/>
      <w:bookmarkEnd w:id="2115"/>
      <w:bookmarkEnd w:id="2116"/>
      <w:bookmarkEnd w:id="2117"/>
    </w:p>
    <w:p w14:paraId="6FFFC108" w14:textId="77777777" w:rsidR="0027476C" w:rsidRPr="00EC5BC0" w:rsidRDefault="0027476C" w:rsidP="0027476C">
      <w:r w:rsidRPr="00EC5BC0">
        <w:t xml:space="preserve">The fraction of falsely detected ACK bits shall be less than 1% and the fraction of correctly detected ACK bits shall be larger than 99% for the SNR listed in Tables </w:t>
      </w:r>
      <w:r w:rsidR="007B568D" w:rsidRPr="00EC5BC0">
        <w:t>8.3.12</w:t>
      </w:r>
      <w:r w:rsidRPr="00EC5BC0">
        <w:t xml:space="preserve">.5-1 and </w:t>
      </w:r>
      <w:r w:rsidR="007B568D" w:rsidRPr="00EC5BC0">
        <w:t>8.3.12</w:t>
      </w:r>
      <w:r w:rsidRPr="00EC5BC0">
        <w:t>.5-2.</w:t>
      </w:r>
    </w:p>
    <w:p w14:paraId="419D5474"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.5-1: Required SNR for PUCCH format </w:t>
      </w:r>
      <w:r w:rsidRPr="00EC5BC0">
        <w:rPr>
          <w:lang w:eastAsia="zh-CN"/>
        </w:rPr>
        <w:t>4</w:t>
      </w:r>
      <w:r w:rsidRPr="00EC5BC0">
        <w:t xml:space="preserve"> demodulation tests, </w:t>
      </w:r>
      <w:r w:rsidRPr="00EC5BC0">
        <w:rPr>
          <w:lang w:eastAsia="zh-CN"/>
        </w:rPr>
        <w:t>2</w:t>
      </w:r>
      <w:r w:rsidRPr="00EC5BC0">
        <w:t>4AN bits</w:t>
      </w:r>
      <w:r w:rsidRPr="00EC5BC0">
        <w:rPr>
          <w:lang w:eastAsia="zh-CN"/>
        </w:rPr>
        <w:t xml:space="preserve">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4E325166" w14:textId="77777777" w:rsidTr="00CF36C0">
        <w:tc>
          <w:tcPr>
            <w:tcW w:w="1007" w:type="dxa"/>
            <w:vMerge w:val="restart"/>
          </w:tcPr>
          <w:p w14:paraId="4BBDCC6B"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4B57FC63"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097A41CD"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323B152A" w14:textId="77777777" w:rsidR="0027476C" w:rsidRPr="00EC5BC0" w:rsidRDefault="0027476C" w:rsidP="00CF36C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1FA7AEDF" w14:textId="77777777" w:rsidR="0027476C" w:rsidRPr="00EC5BC0" w:rsidRDefault="0027476C" w:rsidP="00CF36C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5439" w:type="dxa"/>
            <w:gridSpan w:val="6"/>
          </w:tcPr>
          <w:p w14:paraId="7EEC66D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4887F132" w14:textId="77777777" w:rsidTr="00CF36C0">
        <w:trPr>
          <w:trHeight w:val="840"/>
        </w:trPr>
        <w:tc>
          <w:tcPr>
            <w:tcW w:w="1007" w:type="dxa"/>
            <w:vMerge/>
            <w:tcBorders>
              <w:bottom w:val="single" w:sz="4" w:space="0" w:color="auto"/>
            </w:tcBorders>
          </w:tcPr>
          <w:p w14:paraId="7B69834D"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19DF2B98"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1981B32" w14:textId="77777777" w:rsidR="0027476C" w:rsidRPr="00EC5BC0" w:rsidRDefault="0027476C" w:rsidP="00CF36C0">
            <w:pPr>
              <w:pStyle w:val="TAH"/>
              <w:rPr>
                <w:rFonts w:cs="Arial"/>
                <w:lang w:eastAsia="en-US"/>
              </w:rPr>
            </w:pPr>
          </w:p>
        </w:tc>
        <w:tc>
          <w:tcPr>
            <w:tcW w:w="1412" w:type="dxa"/>
            <w:vMerge/>
          </w:tcPr>
          <w:p w14:paraId="635810BF" w14:textId="77777777" w:rsidR="0027476C" w:rsidRPr="00EC5BC0" w:rsidRDefault="0027476C" w:rsidP="00CF36C0">
            <w:pPr>
              <w:pStyle w:val="TAH"/>
              <w:rPr>
                <w:rFonts w:cs="Arial"/>
                <w:lang w:eastAsia="en-US"/>
              </w:rPr>
            </w:pPr>
          </w:p>
        </w:tc>
        <w:tc>
          <w:tcPr>
            <w:tcW w:w="1120" w:type="dxa"/>
          </w:tcPr>
          <w:p w14:paraId="44876972"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19E51022"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3A8BA67"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7B03B0EB"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57A72D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391B98B"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3046A288" w14:textId="77777777" w:rsidTr="00CF36C0">
        <w:tc>
          <w:tcPr>
            <w:tcW w:w="1007" w:type="dxa"/>
            <w:vMerge w:val="restart"/>
            <w:vAlign w:val="center"/>
          </w:tcPr>
          <w:p w14:paraId="223CF3FE"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17690F2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3477D1CB"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73B8252C"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7A76ED4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F7AF84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6B9434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FA2A7DF" w14:textId="77777777" w:rsidR="0027476C" w:rsidRPr="00EC5BC0" w:rsidRDefault="0027476C" w:rsidP="00CF36C0">
            <w:pPr>
              <w:pStyle w:val="TAC"/>
              <w:rPr>
                <w:rFonts w:cs="Arial"/>
                <w:lang w:eastAsia="zh-CN"/>
              </w:rPr>
            </w:pPr>
            <w:r w:rsidRPr="00EC5BC0">
              <w:rPr>
                <w:rFonts w:cs="Arial"/>
                <w:lang w:eastAsia="zh-CN"/>
              </w:rPr>
              <w:t>1.8</w:t>
            </w:r>
          </w:p>
        </w:tc>
        <w:tc>
          <w:tcPr>
            <w:tcW w:w="843" w:type="dxa"/>
            <w:vAlign w:val="center"/>
          </w:tcPr>
          <w:p w14:paraId="0E0EE3DE" w14:textId="77777777" w:rsidR="0027476C" w:rsidRPr="00EC5BC0" w:rsidRDefault="0027476C" w:rsidP="00CF36C0">
            <w:pPr>
              <w:pStyle w:val="TAC"/>
              <w:rPr>
                <w:rFonts w:cs="Arial"/>
                <w:lang w:eastAsia="zh-CN"/>
              </w:rPr>
            </w:pPr>
            <w:r w:rsidRPr="00EC5BC0">
              <w:rPr>
                <w:rFonts w:cs="Arial"/>
                <w:lang w:eastAsia="zh-CN"/>
              </w:rPr>
              <w:t>1.7</w:t>
            </w:r>
          </w:p>
        </w:tc>
        <w:tc>
          <w:tcPr>
            <w:tcW w:w="949" w:type="dxa"/>
            <w:vAlign w:val="center"/>
          </w:tcPr>
          <w:p w14:paraId="6C48648F" w14:textId="77777777" w:rsidR="0027476C" w:rsidRPr="00EC5BC0" w:rsidRDefault="0027476C" w:rsidP="00CF36C0">
            <w:pPr>
              <w:pStyle w:val="TAC"/>
              <w:rPr>
                <w:rFonts w:cs="Arial"/>
                <w:lang w:eastAsia="zh-CN"/>
              </w:rPr>
            </w:pPr>
            <w:r w:rsidRPr="00EC5BC0">
              <w:rPr>
                <w:rFonts w:cs="Arial"/>
                <w:lang w:eastAsia="zh-CN"/>
              </w:rPr>
              <w:t>1.6</w:t>
            </w:r>
          </w:p>
        </w:tc>
      </w:tr>
      <w:tr w:rsidR="00EC5BC0" w:rsidRPr="00EC5BC0" w14:paraId="690F251B" w14:textId="77777777" w:rsidTr="00CF36C0">
        <w:tc>
          <w:tcPr>
            <w:tcW w:w="1007" w:type="dxa"/>
            <w:vMerge/>
            <w:vAlign w:val="center"/>
          </w:tcPr>
          <w:p w14:paraId="20D61A7E" w14:textId="77777777" w:rsidR="0027476C" w:rsidRPr="00EC5BC0" w:rsidRDefault="0027476C" w:rsidP="00CF36C0">
            <w:pPr>
              <w:pStyle w:val="TAC"/>
              <w:rPr>
                <w:rFonts w:cs="Arial"/>
                <w:lang w:eastAsia="en-US"/>
              </w:rPr>
            </w:pPr>
          </w:p>
        </w:tc>
        <w:tc>
          <w:tcPr>
            <w:tcW w:w="1007" w:type="dxa"/>
            <w:vMerge/>
            <w:vAlign w:val="center"/>
          </w:tcPr>
          <w:p w14:paraId="50C31A81" w14:textId="77777777" w:rsidR="0027476C" w:rsidRPr="00EC5BC0" w:rsidRDefault="0027476C" w:rsidP="00CF36C0">
            <w:pPr>
              <w:pStyle w:val="TAC"/>
              <w:rPr>
                <w:rFonts w:cs="Arial"/>
                <w:lang w:eastAsia="en-US"/>
              </w:rPr>
            </w:pPr>
          </w:p>
        </w:tc>
        <w:tc>
          <w:tcPr>
            <w:tcW w:w="990" w:type="dxa"/>
            <w:gridSpan w:val="2"/>
            <w:vMerge/>
            <w:vAlign w:val="center"/>
          </w:tcPr>
          <w:p w14:paraId="67DCB2AF" w14:textId="77777777" w:rsidR="0027476C" w:rsidRPr="00EC5BC0" w:rsidRDefault="0027476C" w:rsidP="00CF36C0">
            <w:pPr>
              <w:pStyle w:val="TAC"/>
              <w:rPr>
                <w:rFonts w:cs="Arial"/>
                <w:lang w:eastAsia="en-US"/>
              </w:rPr>
            </w:pPr>
          </w:p>
        </w:tc>
        <w:tc>
          <w:tcPr>
            <w:tcW w:w="1412" w:type="dxa"/>
            <w:vAlign w:val="center"/>
          </w:tcPr>
          <w:p w14:paraId="18BFCC07"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1102E3F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6F02FC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65D636"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8D7A531"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3E91EE4" w14:textId="77777777" w:rsidR="0027476C" w:rsidRPr="00EC5BC0" w:rsidRDefault="0027476C" w:rsidP="00CF36C0">
            <w:pPr>
              <w:pStyle w:val="TAC"/>
              <w:rPr>
                <w:rFonts w:cs="Arial"/>
                <w:lang w:eastAsia="en-US"/>
              </w:rPr>
            </w:pPr>
            <w:r w:rsidRPr="00EC5BC0">
              <w:rPr>
                <w:rFonts w:cs="Arial"/>
                <w:lang w:eastAsia="en-US"/>
              </w:rPr>
              <w:t>1.8</w:t>
            </w:r>
          </w:p>
        </w:tc>
        <w:tc>
          <w:tcPr>
            <w:tcW w:w="949" w:type="dxa"/>
            <w:vAlign w:val="center"/>
          </w:tcPr>
          <w:p w14:paraId="015305B8" w14:textId="77777777" w:rsidR="0027476C" w:rsidRPr="00EC5BC0" w:rsidRDefault="0027476C" w:rsidP="00CF36C0">
            <w:pPr>
              <w:pStyle w:val="TAC"/>
              <w:rPr>
                <w:rFonts w:cs="Arial"/>
                <w:lang w:eastAsia="en-US"/>
              </w:rPr>
            </w:pPr>
            <w:r w:rsidRPr="00EC5BC0">
              <w:rPr>
                <w:rFonts w:cs="Arial"/>
                <w:lang w:eastAsia="en-US"/>
              </w:rPr>
              <w:t>1.8</w:t>
            </w:r>
          </w:p>
        </w:tc>
      </w:tr>
      <w:tr w:rsidR="00EC5BC0" w:rsidRPr="00EC5BC0" w14:paraId="6C90CF51" w14:textId="77777777" w:rsidTr="00CF36C0">
        <w:tc>
          <w:tcPr>
            <w:tcW w:w="1007" w:type="dxa"/>
            <w:vMerge/>
            <w:vAlign w:val="center"/>
          </w:tcPr>
          <w:p w14:paraId="050F5EAC" w14:textId="77777777" w:rsidR="0027476C" w:rsidRPr="00EC5BC0" w:rsidRDefault="0027476C" w:rsidP="00CF36C0">
            <w:pPr>
              <w:pStyle w:val="TAC"/>
              <w:rPr>
                <w:rFonts w:cs="Arial"/>
                <w:lang w:eastAsia="en-US"/>
              </w:rPr>
            </w:pPr>
          </w:p>
        </w:tc>
        <w:tc>
          <w:tcPr>
            <w:tcW w:w="1007" w:type="dxa"/>
            <w:vMerge w:val="restart"/>
            <w:vAlign w:val="center"/>
          </w:tcPr>
          <w:p w14:paraId="39AF8D9A"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1ED831BA"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66F86BCF"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34CC9BA"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E3C32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23C1ABAC"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7E3A16D"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2B4B86D" w14:textId="77777777" w:rsidR="0027476C" w:rsidRPr="00EC5BC0" w:rsidRDefault="0027476C" w:rsidP="00CF36C0">
            <w:pPr>
              <w:pStyle w:val="TAC"/>
              <w:rPr>
                <w:rFonts w:cs="Arial"/>
                <w:lang w:eastAsia="zh-CN"/>
              </w:rPr>
            </w:pPr>
            <w:r w:rsidRPr="00EC5BC0">
              <w:rPr>
                <w:rFonts w:cs="Arial"/>
                <w:lang w:eastAsia="zh-CN"/>
              </w:rPr>
              <w:t>-2.2</w:t>
            </w:r>
          </w:p>
        </w:tc>
        <w:tc>
          <w:tcPr>
            <w:tcW w:w="949" w:type="dxa"/>
            <w:vAlign w:val="center"/>
          </w:tcPr>
          <w:p w14:paraId="7A1401AA"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3464C51F" w14:textId="77777777" w:rsidTr="00CF36C0">
        <w:tc>
          <w:tcPr>
            <w:tcW w:w="1007" w:type="dxa"/>
            <w:vMerge/>
            <w:vAlign w:val="center"/>
          </w:tcPr>
          <w:p w14:paraId="0A6E3A4F" w14:textId="77777777" w:rsidR="0027476C" w:rsidRPr="00EC5BC0" w:rsidRDefault="0027476C" w:rsidP="00CF36C0">
            <w:pPr>
              <w:pStyle w:val="TAC"/>
              <w:rPr>
                <w:rFonts w:cs="Arial"/>
                <w:lang w:eastAsia="en-US"/>
              </w:rPr>
            </w:pPr>
          </w:p>
        </w:tc>
        <w:tc>
          <w:tcPr>
            <w:tcW w:w="1007" w:type="dxa"/>
            <w:vMerge/>
            <w:vAlign w:val="center"/>
          </w:tcPr>
          <w:p w14:paraId="41BFA11F" w14:textId="77777777" w:rsidR="0027476C" w:rsidRPr="00EC5BC0" w:rsidRDefault="0027476C" w:rsidP="00CF36C0">
            <w:pPr>
              <w:pStyle w:val="TAC"/>
              <w:rPr>
                <w:rFonts w:cs="Arial"/>
                <w:lang w:eastAsia="en-US"/>
              </w:rPr>
            </w:pPr>
          </w:p>
        </w:tc>
        <w:tc>
          <w:tcPr>
            <w:tcW w:w="990" w:type="dxa"/>
            <w:gridSpan w:val="2"/>
            <w:vMerge/>
            <w:vAlign w:val="center"/>
          </w:tcPr>
          <w:p w14:paraId="6F94F37B" w14:textId="77777777" w:rsidR="0027476C" w:rsidRPr="00EC5BC0" w:rsidRDefault="0027476C" w:rsidP="00CF36C0">
            <w:pPr>
              <w:pStyle w:val="TAC"/>
              <w:rPr>
                <w:rFonts w:cs="Arial"/>
                <w:lang w:eastAsia="en-US"/>
              </w:rPr>
            </w:pPr>
          </w:p>
        </w:tc>
        <w:tc>
          <w:tcPr>
            <w:tcW w:w="1412" w:type="dxa"/>
            <w:vAlign w:val="center"/>
          </w:tcPr>
          <w:p w14:paraId="404DB1FD"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7FB21DE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F3350A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1EAA4088"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047A72DB"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895000A" w14:textId="77777777" w:rsidR="0027476C" w:rsidRPr="00EC5BC0" w:rsidRDefault="0027476C" w:rsidP="00CF36C0">
            <w:pPr>
              <w:pStyle w:val="TAC"/>
              <w:rPr>
                <w:rFonts w:cs="Arial"/>
                <w:lang w:eastAsia="en-US"/>
              </w:rPr>
            </w:pPr>
            <w:r w:rsidRPr="00EC5BC0">
              <w:rPr>
                <w:rFonts w:cs="Arial"/>
                <w:lang w:eastAsia="en-US"/>
              </w:rPr>
              <w:t>-2.4</w:t>
            </w:r>
          </w:p>
        </w:tc>
        <w:tc>
          <w:tcPr>
            <w:tcW w:w="949" w:type="dxa"/>
            <w:vAlign w:val="center"/>
          </w:tcPr>
          <w:p w14:paraId="372F8096" w14:textId="77777777" w:rsidR="0027476C" w:rsidRPr="00EC5BC0" w:rsidRDefault="0027476C" w:rsidP="00CF36C0">
            <w:pPr>
              <w:pStyle w:val="TAC"/>
              <w:rPr>
                <w:rFonts w:cs="Arial"/>
                <w:lang w:eastAsia="en-US"/>
              </w:rPr>
            </w:pPr>
            <w:r w:rsidRPr="00EC5BC0">
              <w:rPr>
                <w:rFonts w:cs="Arial"/>
                <w:lang w:eastAsia="en-US"/>
              </w:rPr>
              <w:t>-2.4</w:t>
            </w:r>
          </w:p>
        </w:tc>
      </w:tr>
      <w:tr w:rsidR="00EC5BC0" w:rsidRPr="00EC5BC0" w14:paraId="709A4352" w14:textId="77777777" w:rsidTr="00CF36C0">
        <w:tc>
          <w:tcPr>
            <w:tcW w:w="0" w:type="auto"/>
            <w:vMerge/>
            <w:vAlign w:val="center"/>
          </w:tcPr>
          <w:p w14:paraId="18EB0CCE"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C570CD0"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0293301A"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3A9132F"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851E5B0"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8E58C3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9402C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DEFC95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843" w:type="dxa"/>
            <w:tcBorders>
              <w:top w:val="single" w:sz="4" w:space="0" w:color="auto"/>
              <w:left w:val="single" w:sz="4" w:space="0" w:color="auto"/>
              <w:bottom w:val="single" w:sz="4" w:space="0" w:color="auto"/>
              <w:right w:val="single" w:sz="4" w:space="0" w:color="auto"/>
            </w:tcBorders>
            <w:vAlign w:val="center"/>
          </w:tcPr>
          <w:p w14:paraId="730C83EB"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949" w:type="dxa"/>
            <w:tcBorders>
              <w:top w:val="single" w:sz="4" w:space="0" w:color="auto"/>
              <w:left w:val="single" w:sz="4" w:space="0" w:color="auto"/>
              <w:bottom w:val="single" w:sz="4" w:space="0" w:color="auto"/>
              <w:right w:val="single" w:sz="4" w:space="0" w:color="auto"/>
            </w:tcBorders>
            <w:vAlign w:val="center"/>
          </w:tcPr>
          <w:p w14:paraId="422DC2E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r w:rsidR="0027476C" w:rsidRPr="00EC5BC0" w14:paraId="55A6229C" w14:textId="77777777" w:rsidTr="00CF36C0">
        <w:tc>
          <w:tcPr>
            <w:tcW w:w="0" w:type="auto"/>
            <w:vMerge/>
            <w:vAlign w:val="center"/>
          </w:tcPr>
          <w:p w14:paraId="69159E38"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7D63A6E0"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7305EC16"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453F0CFD"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EE22FA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64A3F01"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95FEB7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FD84555"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26E8D4A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949" w:type="dxa"/>
            <w:tcBorders>
              <w:top w:val="single" w:sz="4" w:space="0" w:color="auto"/>
              <w:left w:val="single" w:sz="4" w:space="0" w:color="auto"/>
              <w:bottom w:val="single" w:sz="4" w:space="0" w:color="auto"/>
              <w:right w:val="single" w:sz="4" w:space="0" w:color="auto"/>
            </w:tcBorders>
            <w:vAlign w:val="center"/>
          </w:tcPr>
          <w:p w14:paraId="4D33C1F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bl>
    <w:p w14:paraId="618AA5BE" w14:textId="77777777" w:rsidR="0027476C" w:rsidRPr="00EC5BC0" w:rsidRDefault="0027476C" w:rsidP="0027476C">
      <w:pPr>
        <w:rPr>
          <w:lang w:eastAsia="zh-CN"/>
        </w:rPr>
      </w:pPr>
    </w:p>
    <w:p w14:paraId="1F055985"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.5-2: Required SNR for PUCCH format </w:t>
      </w:r>
      <w:r w:rsidRPr="00EC5BC0">
        <w:rPr>
          <w:lang w:eastAsia="zh-CN"/>
        </w:rPr>
        <w:t>4</w:t>
      </w:r>
      <w:r w:rsidRPr="00EC5BC0">
        <w:t xml:space="preserve"> demodulation tests, 6</w:t>
      </w:r>
      <w:r w:rsidRPr="00EC5BC0">
        <w:rPr>
          <w:lang w:eastAsia="zh-CN"/>
        </w:rPr>
        <w:t>4</w:t>
      </w:r>
      <w:r w:rsidRPr="00EC5BC0">
        <w:t>AN bits</w:t>
      </w:r>
      <w:r w:rsidRPr="00EC5BC0">
        <w:rPr>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15822877" w14:textId="77777777" w:rsidTr="00CF36C0">
        <w:tc>
          <w:tcPr>
            <w:tcW w:w="1007" w:type="dxa"/>
            <w:vMerge w:val="restart"/>
          </w:tcPr>
          <w:p w14:paraId="2B480195"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047188CD"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1299C185"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2FA1C2C4" w14:textId="77777777" w:rsidR="0027476C" w:rsidRPr="00EC5BC0" w:rsidRDefault="0027476C" w:rsidP="00CF36C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6BB99C90" w14:textId="77777777" w:rsidR="0027476C" w:rsidRPr="00EC5BC0" w:rsidRDefault="0027476C" w:rsidP="00CF36C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5439" w:type="dxa"/>
            <w:gridSpan w:val="6"/>
          </w:tcPr>
          <w:p w14:paraId="4AB8257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3B1D3F7D" w14:textId="77777777" w:rsidTr="00CF36C0">
        <w:tc>
          <w:tcPr>
            <w:tcW w:w="1007" w:type="dxa"/>
            <w:vMerge/>
            <w:tcBorders>
              <w:bottom w:val="single" w:sz="4" w:space="0" w:color="auto"/>
            </w:tcBorders>
          </w:tcPr>
          <w:p w14:paraId="3D5715BA"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50E958C3"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2FF02AA" w14:textId="77777777" w:rsidR="0027476C" w:rsidRPr="00EC5BC0" w:rsidRDefault="0027476C" w:rsidP="00CF36C0">
            <w:pPr>
              <w:pStyle w:val="TAH"/>
              <w:rPr>
                <w:rFonts w:cs="Arial"/>
                <w:lang w:eastAsia="en-US"/>
              </w:rPr>
            </w:pPr>
          </w:p>
        </w:tc>
        <w:tc>
          <w:tcPr>
            <w:tcW w:w="1412" w:type="dxa"/>
            <w:vMerge/>
          </w:tcPr>
          <w:p w14:paraId="2C15F4B9" w14:textId="77777777" w:rsidR="0027476C" w:rsidRPr="00EC5BC0" w:rsidRDefault="0027476C" w:rsidP="00CF36C0">
            <w:pPr>
              <w:pStyle w:val="TAH"/>
              <w:rPr>
                <w:rFonts w:cs="Arial"/>
                <w:lang w:eastAsia="en-US"/>
              </w:rPr>
            </w:pPr>
          </w:p>
        </w:tc>
        <w:tc>
          <w:tcPr>
            <w:tcW w:w="1120" w:type="dxa"/>
          </w:tcPr>
          <w:p w14:paraId="615A2330"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5A04DB4D"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75E0446"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3CD6A91A"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122222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29A78E8"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5CF74365" w14:textId="77777777" w:rsidTr="00CF36C0">
        <w:tc>
          <w:tcPr>
            <w:tcW w:w="1007" w:type="dxa"/>
            <w:vMerge w:val="restart"/>
            <w:vAlign w:val="center"/>
          </w:tcPr>
          <w:p w14:paraId="6C1964C4"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253BA28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7BD7ABB3"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1BE2DFE0"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9B352F0"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F81B4B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4DFF20DB"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4F9C50DE" w14:textId="77777777" w:rsidR="0027476C" w:rsidRPr="00EC5BC0" w:rsidRDefault="0027476C" w:rsidP="00CF36C0">
            <w:pPr>
              <w:pStyle w:val="TAC"/>
              <w:rPr>
                <w:rFonts w:cs="Arial"/>
                <w:lang w:eastAsia="zh-CN"/>
              </w:rPr>
            </w:pPr>
            <w:r w:rsidRPr="00EC5BC0">
              <w:rPr>
                <w:rFonts w:cs="Arial"/>
                <w:lang w:eastAsia="zh-CN"/>
              </w:rPr>
              <w:t>2.3</w:t>
            </w:r>
          </w:p>
        </w:tc>
        <w:tc>
          <w:tcPr>
            <w:tcW w:w="843" w:type="dxa"/>
            <w:vAlign w:val="center"/>
          </w:tcPr>
          <w:p w14:paraId="3AD73049"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6C643FFA"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6B46D368" w14:textId="77777777" w:rsidTr="00CF36C0">
        <w:tc>
          <w:tcPr>
            <w:tcW w:w="1007" w:type="dxa"/>
            <w:vMerge/>
            <w:vAlign w:val="center"/>
          </w:tcPr>
          <w:p w14:paraId="14E150FC" w14:textId="77777777" w:rsidR="0027476C" w:rsidRPr="00EC5BC0" w:rsidRDefault="0027476C" w:rsidP="00CF36C0">
            <w:pPr>
              <w:pStyle w:val="TAC"/>
              <w:rPr>
                <w:rFonts w:cs="Arial"/>
                <w:lang w:eastAsia="en-US"/>
              </w:rPr>
            </w:pPr>
          </w:p>
        </w:tc>
        <w:tc>
          <w:tcPr>
            <w:tcW w:w="1007" w:type="dxa"/>
            <w:vMerge/>
            <w:vAlign w:val="center"/>
          </w:tcPr>
          <w:p w14:paraId="22EC9E7A" w14:textId="77777777" w:rsidR="0027476C" w:rsidRPr="00EC5BC0" w:rsidRDefault="0027476C" w:rsidP="00CF36C0">
            <w:pPr>
              <w:pStyle w:val="TAC"/>
              <w:rPr>
                <w:rFonts w:cs="Arial"/>
                <w:lang w:eastAsia="en-US"/>
              </w:rPr>
            </w:pPr>
          </w:p>
        </w:tc>
        <w:tc>
          <w:tcPr>
            <w:tcW w:w="990" w:type="dxa"/>
            <w:gridSpan w:val="2"/>
            <w:vMerge/>
            <w:vAlign w:val="center"/>
          </w:tcPr>
          <w:p w14:paraId="6A887A5F" w14:textId="77777777" w:rsidR="0027476C" w:rsidRPr="00EC5BC0" w:rsidRDefault="0027476C" w:rsidP="00CF36C0">
            <w:pPr>
              <w:pStyle w:val="TAC"/>
              <w:rPr>
                <w:rFonts w:cs="Arial"/>
                <w:lang w:eastAsia="en-US"/>
              </w:rPr>
            </w:pPr>
          </w:p>
        </w:tc>
        <w:tc>
          <w:tcPr>
            <w:tcW w:w="1412" w:type="dxa"/>
            <w:vAlign w:val="center"/>
          </w:tcPr>
          <w:p w14:paraId="10CB765E"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68889E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C294717"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6992B4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1E082E" w14:textId="77777777" w:rsidR="0027476C" w:rsidRPr="00EC5BC0" w:rsidRDefault="0027476C" w:rsidP="00CF36C0">
            <w:pPr>
              <w:pStyle w:val="TAC"/>
              <w:rPr>
                <w:rFonts w:cs="Arial"/>
                <w:lang w:eastAsia="zh-CN"/>
              </w:rPr>
            </w:pPr>
            <w:r w:rsidRPr="00EC5BC0">
              <w:rPr>
                <w:rFonts w:cs="Arial"/>
                <w:lang w:eastAsia="zh-CN"/>
              </w:rPr>
              <w:t>2.7</w:t>
            </w:r>
          </w:p>
        </w:tc>
        <w:tc>
          <w:tcPr>
            <w:tcW w:w="843" w:type="dxa"/>
            <w:vAlign w:val="center"/>
          </w:tcPr>
          <w:p w14:paraId="742C87D4" w14:textId="77777777" w:rsidR="0027476C" w:rsidRPr="00EC5BC0" w:rsidRDefault="0027476C" w:rsidP="00CF36C0">
            <w:pPr>
              <w:pStyle w:val="TAC"/>
              <w:rPr>
                <w:rFonts w:cs="Arial"/>
                <w:lang w:eastAsia="zh-CN"/>
              </w:rPr>
            </w:pPr>
            <w:r w:rsidRPr="00EC5BC0">
              <w:rPr>
                <w:rFonts w:cs="Arial"/>
                <w:lang w:eastAsia="zh-CN"/>
              </w:rPr>
              <w:t>2.6</w:t>
            </w:r>
          </w:p>
        </w:tc>
        <w:tc>
          <w:tcPr>
            <w:tcW w:w="949" w:type="dxa"/>
            <w:vAlign w:val="center"/>
          </w:tcPr>
          <w:p w14:paraId="6B63B5EA" w14:textId="77777777" w:rsidR="0027476C" w:rsidRPr="00EC5BC0" w:rsidRDefault="0027476C" w:rsidP="00CF36C0">
            <w:pPr>
              <w:pStyle w:val="TAC"/>
              <w:rPr>
                <w:rFonts w:cs="Arial"/>
                <w:lang w:eastAsia="zh-CN"/>
              </w:rPr>
            </w:pPr>
            <w:r w:rsidRPr="00EC5BC0">
              <w:rPr>
                <w:rFonts w:cs="Arial"/>
                <w:lang w:eastAsia="zh-CN"/>
              </w:rPr>
              <w:t>2.5</w:t>
            </w:r>
          </w:p>
        </w:tc>
      </w:tr>
      <w:tr w:rsidR="00EC5BC0" w:rsidRPr="00EC5BC0" w14:paraId="150F1960" w14:textId="77777777" w:rsidTr="00CF36C0">
        <w:tc>
          <w:tcPr>
            <w:tcW w:w="1007" w:type="dxa"/>
            <w:vMerge/>
            <w:vAlign w:val="center"/>
          </w:tcPr>
          <w:p w14:paraId="1729314C" w14:textId="77777777" w:rsidR="0027476C" w:rsidRPr="00EC5BC0" w:rsidRDefault="0027476C" w:rsidP="00CF36C0">
            <w:pPr>
              <w:pStyle w:val="TAC"/>
              <w:rPr>
                <w:rFonts w:cs="Arial"/>
                <w:lang w:eastAsia="en-US"/>
              </w:rPr>
            </w:pPr>
          </w:p>
        </w:tc>
        <w:tc>
          <w:tcPr>
            <w:tcW w:w="1007" w:type="dxa"/>
            <w:vMerge w:val="restart"/>
            <w:vAlign w:val="center"/>
          </w:tcPr>
          <w:p w14:paraId="2254F578"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3059D3A9"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0119D6C9"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57518F1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EEA8C44"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13F32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631E85"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C968C83" w14:textId="77777777" w:rsidR="0027476C" w:rsidRPr="00EC5BC0" w:rsidRDefault="0027476C" w:rsidP="00CF36C0">
            <w:pPr>
              <w:pStyle w:val="TAC"/>
              <w:rPr>
                <w:rFonts w:cs="Arial"/>
                <w:lang w:eastAsia="zh-CN"/>
              </w:rPr>
            </w:pPr>
            <w:r w:rsidRPr="00EC5BC0">
              <w:rPr>
                <w:rFonts w:cs="Arial"/>
                <w:lang w:eastAsia="zh-CN"/>
              </w:rPr>
              <w:t>-2.3</w:t>
            </w:r>
          </w:p>
        </w:tc>
        <w:tc>
          <w:tcPr>
            <w:tcW w:w="949" w:type="dxa"/>
            <w:vAlign w:val="center"/>
          </w:tcPr>
          <w:p w14:paraId="16996046"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1AFE3D89" w14:textId="77777777" w:rsidTr="00CF36C0">
        <w:tc>
          <w:tcPr>
            <w:tcW w:w="1007" w:type="dxa"/>
            <w:vMerge/>
            <w:vAlign w:val="center"/>
          </w:tcPr>
          <w:p w14:paraId="7F4D3756" w14:textId="77777777" w:rsidR="0027476C" w:rsidRPr="00EC5BC0" w:rsidRDefault="0027476C" w:rsidP="00CF36C0">
            <w:pPr>
              <w:pStyle w:val="TAC"/>
              <w:rPr>
                <w:rFonts w:cs="Arial"/>
                <w:lang w:eastAsia="en-US"/>
              </w:rPr>
            </w:pPr>
          </w:p>
        </w:tc>
        <w:tc>
          <w:tcPr>
            <w:tcW w:w="1007" w:type="dxa"/>
            <w:vMerge/>
            <w:vAlign w:val="center"/>
          </w:tcPr>
          <w:p w14:paraId="5050D8AD" w14:textId="77777777" w:rsidR="0027476C" w:rsidRPr="00EC5BC0" w:rsidRDefault="0027476C" w:rsidP="00CF36C0">
            <w:pPr>
              <w:pStyle w:val="TAC"/>
              <w:rPr>
                <w:rFonts w:cs="Arial"/>
                <w:lang w:eastAsia="en-US"/>
              </w:rPr>
            </w:pPr>
          </w:p>
        </w:tc>
        <w:tc>
          <w:tcPr>
            <w:tcW w:w="990" w:type="dxa"/>
            <w:gridSpan w:val="2"/>
            <w:vMerge/>
            <w:vAlign w:val="center"/>
          </w:tcPr>
          <w:p w14:paraId="48953732" w14:textId="77777777" w:rsidR="0027476C" w:rsidRPr="00EC5BC0" w:rsidRDefault="0027476C" w:rsidP="00CF36C0">
            <w:pPr>
              <w:pStyle w:val="TAC"/>
              <w:rPr>
                <w:rFonts w:cs="Arial"/>
                <w:lang w:eastAsia="en-US"/>
              </w:rPr>
            </w:pPr>
          </w:p>
        </w:tc>
        <w:tc>
          <w:tcPr>
            <w:tcW w:w="1412" w:type="dxa"/>
            <w:vAlign w:val="center"/>
          </w:tcPr>
          <w:p w14:paraId="1F73448B"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241957F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7B51A0C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05912B7D"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3E1B60" w14:textId="77777777" w:rsidR="0027476C" w:rsidRPr="00EC5BC0" w:rsidRDefault="0027476C" w:rsidP="00CF36C0">
            <w:pPr>
              <w:pStyle w:val="TAC"/>
              <w:rPr>
                <w:rFonts w:cs="Arial"/>
                <w:lang w:eastAsia="zh-CN"/>
              </w:rPr>
            </w:pPr>
            <w:r w:rsidRPr="00EC5BC0">
              <w:rPr>
                <w:rFonts w:cs="Arial"/>
                <w:lang w:eastAsia="zh-CN"/>
              </w:rPr>
              <w:t>-1.9</w:t>
            </w:r>
          </w:p>
        </w:tc>
        <w:tc>
          <w:tcPr>
            <w:tcW w:w="843" w:type="dxa"/>
            <w:vAlign w:val="center"/>
          </w:tcPr>
          <w:p w14:paraId="42ACF7DC"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00AD7F6E"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43707F67" w14:textId="77777777" w:rsidTr="00CF36C0">
        <w:tc>
          <w:tcPr>
            <w:tcW w:w="0" w:type="auto"/>
            <w:vMerge/>
            <w:vAlign w:val="center"/>
          </w:tcPr>
          <w:p w14:paraId="268B6872"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D329AD1"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296A2B5E"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90E7270"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A4922D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12CB022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111F51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97E4EA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843" w:type="dxa"/>
            <w:tcBorders>
              <w:top w:val="single" w:sz="4" w:space="0" w:color="auto"/>
              <w:left w:val="single" w:sz="4" w:space="0" w:color="auto"/>
              <w:bottom w:val="single" w:sz="4" w:space="0" w:color="auto"/>
              <w:right w:val="single" w:sz="4" w:space="0" w:color="auto"/>
            </w:tcBorders>
            <w:vAlign w:val="center"/>
          </w:tcPr>
          <w:p w14:paraId="7D9C8DD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949" w:type="dxa"/>
            <w:tcBorders>
              <w:top w:val="single" w:sz="4" w:space="0" w:color="auto"/>
              <w:left w:val="single" w:sz="4" w:space="0" w:color="auto"/>
              <w:bottom w:val="single" w:sz="4" w:space="0" w:color="auto"/>
              <w:right w:val="single" w:sz="4" w:space="0" w:color="auto"/>
            </w:tcBorders>
            <w:vAlign w:val="center"/>
          </w:tcPr>
          <w:p w14:paraId="79FB942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-5.8</w:t>
            </w:r>
          </w:p>
        </w:tc>
      </w:tr>
      <w:tr w:rsidR="0027476C" w:rsidRPr="00EC5BC0" w14:paraId="72752A9C" w14:textId="77777777" w:rsidTr="00CF36C0">
        <w:tc>
          <w:tcPr>
            <w:tcW w:w="0" w:type="auto"/>
            <w:vMerge/>
            <w:vAlign w:val="center"/>
          </w:tcPr>
          <w:p w14:paraId="4DD47267"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6A35A70B"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275631BB"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30BE9984"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B143AD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222146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076C75C"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7CAD09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0AB1053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c>
          <w:tcPr>
            <w:tcW w:w="949" w:type="dxa"/>
            <w:tcBorders>
              <w:top w:val="single" w:sz="4" w:space="0" w:color="auto"/>
              <w:left w:val="single" w:sz="4" w:space="0" w:color="auto"/>
              <w:bottom w:val="single" w:sz="4" w:space="0" w:color="auto"/>
              <w:right w:val="single" w:sz="4" w:space="0" w:color="auto"/>
            </w:tcBorders>
            <w:vAlign w:val="center"/>
          </w:tcPr>
          <w:p w14:paraId="442249C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r>
    </w:tbl>
    <w:p w14:paraId="13F0A247" w14:textId="77777777" w:rsidR="0027476C" w:rsidRPr="00EC5BC0" w:rsidRDefault="0027476C" w:rsidP="0027476C">
      <w:pPr>
        <w:rPr>
          <w:lang w:eastAsia="zh-CN"/>
        </w:rPr>
      </w:pPr>
    </w:p>
    <w:p w14:paraId="118E3E29" w14:textId="77777777" w:rsidR="0027476C" w:rsidRPr="00EC5BC0" w:rsidRDefault="0027476C" w:rsidP="0027476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8F35F7F" w14:textId="77777777" w:rsidR="00AB2938" w:rsidRPr="00EC5BC0" w:rsidRDefault="007B568D" w:rsidP="00AB2938">
      <w:pPr>
        <w:pStyle w:val="Heading3"/>
      </w:pPr>
      <w:bookmarkStart w:id="2118" w:name="_Toc21016051"/>
      <w:bookmarkStart w:id="2119" w:name="_Toc45830239"/>
      <w:bookmarkStart w:id="2120" w:name="_Toc45830889"/>
      <w:bookmarkStart w:id="2121" w:name="_Toc61109345"/>
      <w:r w:rsidRPr="00EC5BC0">
        <w:t>8.3.13</w:t>
      </w:r>
      <w:r w:rsidR="00AB2938" w:rsidRPr="00EC5BC0">
        <w:tab/>
        <w:t>ACK missed detection for PUCCH format 5</w:t>
      </w:r>
      <w:bookmarkEnd w:id="2118"/>
      <w:bookmarkEnd w:id="2119"/>
      <w:bookmarkEnd w:id="2120"/>
      <w:bookmarkEnd w:id="2121"/>
    </w:p>
    <w:p w14:paraId="4BA3523E" w14:textId="77777777" w:rsidR="00AB2938" w:rsidRPr="00EC5BC0" w:rsidRDefault="007B568D" w:rsidP="00AB2938">
      <w:pPr>
        <w:pStyle w:val="Heading4"/>
      </w:pPr>
      <w:bookmarkStart w:id="2122" w:name="_Toc21016052"/>
      <w:bookmarkStart w:id="2123" w:name="_Toc45830240"/>
      <w:bookmarkStart w:id="2124" w:name="_Toc45830890"/>
      <w:bookmarkStart w:id="2125" w:name="_Toc61109346"/>
      <w:r w:rsidRPr="00EC5BC0">
        <w:t>8.3.13</w:t>
      </w:r>
      <w:r w:rsidR="00AB2938" w:rsidRPr="00EC5BC0">
        <w:t>.1</w:t>
      </w:r>
      <w:r w:rsidR="00AB2938" w:rsidRPr="00EC5BC0">
        <w:tab/>
        <w:t>Definition and applicability</w:t>
      </w:r>
      <w:bookmarkEnd w:id="2122"/>
      <w:bookmarkEnd w:id="2123"/>
      <w:bookmarkEnd w:id="2124"/>
      <w:bookmarkEnd w:id="2125"/>
    </w:p>
    <w:p w14:paraId="5396FCD3" w14:textId="77777777" w:rsidR="00AB2938" w:rsidRPr="00EC5BC0" w:rsidRDefault="00AB2938" w:rsidP="00AB2938">
      <w:r w:rsidRPr="00EC5BC0">
        <w:t>The performance requirement of PUCCH format 5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6DFE7F" w14:textId="77777777" w:rsidR="00AB2938" w:rsidRPr="00EC5BC0" w:rsidRDefault="00AB2938" w:rsidP="00AB2938">
      <w:r w:rsidRPr="00EC5BC0">
        <w:t>The probability of false detection of the ACK is defined as a conditional probability of erroneous detection of the ACK at particular bit position when input is only noise.</w:t>
      </w:r>
    </w:p>
    <w:p w14:paraId="30C931CB" w14:textId="77777777" w:rsidR="00AB2938" w:rsidRPr="00EC5BC0" w:rsidRDefault="00AB2938" w:rsidP="00AB2938">
      <w:r w:rsidRPr="00EC5BC0">
        <w:t>The probability of detection of ACK is defined as conditional probability of detection of the ACK when the ACK was sent at particular bit position. Each missed ACK bit is counted as one error.</w:t>
      </w:r>
    </w:p>
    <w:p w14:paraId="3188028D" w14:textId="77777777" w:rsidR="00AB2938" w:rsidRPr="00EC5BC0" w:rsidRDefault="00AB2938" w:rsidP="00AB2938">
      <w:r w:rsidRPr="00EC5BC0">
        <w:t>The test is applicable if BS supports PUCCH format 5. A test for a specific channel bandwidth is only applicable if the BS supports it.</w:t>
      </w:r>
    </w:p>
    <w:p w14:paraId="49D6B1D7" w14:textId="77777777" w:rsidR="00AB2938" w:rsidRPr="00EC5BC0" w:rsidRDefault="00AB2938" w:rsidP="00AB2938">
      <w:r w:rsidRPr="00EC5BC0">
        <w:t>For a BS supporting multiple channel bandwidths only the tests for the lowest and the highest channel bandwidth supported by the BS are applicable.</w:t>
      </w:r>
    </w:p>
    <w:p w14:paraId="4C715E0B" w14:textId="77777777" w:rsidR="00AB2938" w:rsidRPr="00EC5BC0" w:rsidRDefault="00AB2938" w:rsidP="00AB2938">
      <w:r w:rsidRPr="00EC5BC0">
        <w:t>The number of encoded ACK/NACK bits per sub-frame is equal to 24 bits.</w:t>
      </w:r>
    </w:p>
    <w:p w14:paraId="3431BD24" w14:textId="77777777" w:rsidR="00AB2938" w:rsidRPr="00EC5BC0" w:rsidRDefault="00AB2938" w:rsidP="00AB2938">
      <w:r w:rsidRPr="00EC5BC0">
        <w:t>ACK/NACK repetitions are disabled for PUCCH transmission. DAI based codebook size determination is disabled. Random codeword selection is assumed.</w:t>
      </w:r>
    </w:p>
    <w:p w14:paraId="7331CC31" w14:textId="77777777" w:rsidR="00AB2938" w:rsidRPr="00EC5BC0" w:rsidRDefault="00AB2938" w:rsidP="00AB2938">
      <w:r w:rsidRPr="00EC5BC0">
        <w:t>In this test PUCCH is transmitted only on PCell.</w:t>
      </w:r>
    </w:p>
    <w:p w14:paraId="587363E4" w14:textId="77777777" w:rsidR="00AB2938" w:rsidRPr="00EC5BC0" w:rsidRDefault="007B568D" w:rsidP="00AB2938">
      <w:pPr>
        <w:pStyle w:val="Heading4"/>
      </w:pPr>
      <w:bookmarkStart w:id="2126" w:name="_Toc21016053"/>
      <w:bookmarkStart w:id="2127" w:name="_Toc45830241"/>
      <w:bookmarkStart w:id="2128" w:name="_Toc45830891"/>
      <w:bookmarkStart w:id="2129" w:name="_Toc61109347"/>
      <w:r w:rsidRPr="00EC5BC0">
        <w:t>8.3.13</w:t>
      </w:r>
      <w:r w:rsidR="00AB2938" w:rsidRPr="00EC5BC0">
        <w:t>.2</w:t>
      </w:r>
      <w:r w:rsidR="00AB2938" w:rsidRPr="00EC5BC0">
        <w:tab/>
        <w:t>Minimum Requirement</w:t>
      </w:r>
      <w:bookmarkEnd w:id="2126"/>
      <w:bookmarkEnd w:id="2127"/>
      <w:bookmarkEnd w:id="2128"/>
      <w:bookmarkEnd w:id="2129"/>
    </w:p>
    <w:p w14:paraId="5DCC17D7" w14:textId="77777777" w:rsidR="00AB2938" w:rsidRPr="00EC5BC0" w:rsidRDefault="00AB2938" w:rsidP="00AB2938">
      <w:r w:rsidRPr="00EC5BC0">
        <w:t xml:space="preserve">The minimum requirement is in TS 36.104 [2] subclause 8.3.1.1 and </w:t>
      </w:r>
      <w:r w:rsidR="007B568D" w:rsidRPr="00EC5BC0">
        <w:t>8.3.12</w:t>
      </w:r>
      <w:r w:rsidRPr="00EC5BC0">
        <w:t>.1.</w:t>
      </w:r>
    </w:p>
    <w:p w14:paraId="79BB702A" w14:textId="77777777" w:rsidR="00AB2938" w:rsidRPr="00EC5BC0" w:rsidRDefault="007B568D" w:rsidP="00AB2938">
      <w:pPr>
        <w:pStyle w:val="Heading4"/>
      </w:pPr>
      <w:bookmarkStart w:id="2130" w:name="_Toc21016054"/>
      <w:bookmarkStart w:id="2131" w:name="_Toc45830242"/>
      <w:bookmarkStart w:id="2132" w:name="_Toc45830892"/>
      <w:bookmarkStart w:id="2133" w:name="_Toc61109348"/>
      <w:r w:rsidRPr="00EC5BC0">
        <w:t>8.3.13</w:t>
      </w:r>
      <w:r w:rsidR="00AB2938" w:rsidRPr="00EC5BC0">
        <w:t>.3</w:t>
      </w:r>
      <w:r w:rsidR="00AB2938" w:rsidRPr="00EC5BC0">
        <w:tab/>
        <w:t>Test purpose</w:t>
      </w:r>
      <w:bookmarkEnd w:id="2130"/>
      <w:bookmarkEnd w:id="2131"/>
      <w:bookmarkEnd w:id="2132"/>
      <w:bookmarkEnd w:id="2133"/>
    </w:p>
    <w:p w14:paraId="26CAEC07" w14:textId="77777777" w:rsidR="00AB2938" w:rsidRPr="00EC5BC0" w:rsidRDefault="00AB2938" w:rsidP="00AB2938">
      <w:r w:rsidRPr="00EC5BC0">
        <w:t>The test shall verify the receiver’s ability to detect ACK bits in codeword’s from applicable codebook being randomly selected, under multipath fading propagation conditions for a given SNR.</w:t>
      </w:r>
    </w:p>
    <w:p w14:paraId="51CD8A41" w14:textId="77777777" w:rsidR="00AB2938" w:rsidRPr="00EC5BC0" w:rsidRDefault="007B568D" w:rsidP="00AB2938">
      <w:pPr>
        <w:pStyle w:val="Heading4"/>
      </w:pPr>
      <w:bookmarkStart w:id="2134" w:name="_Toc21016055"/>
      <w:bookmarkStart w:id="2135" w:name="_Toc45830243"/>
      <w:bookmarkStart w:id="2136" w:name="_Toc45830893"/>
      <w:bookmarkStart w:id="2137" w:name="_Toc61109349"/>
      <w:r w:rsidRPr="00EC5BC0">
        <w:t>8.3.13</w:t>
      </w:r>
      <w:r w:rsidR="00AB2938" w:rsidRPr="00EC5BC0">
        <w:t>.4</w:t>
      </w:r>
      <w:r w:rsidR="00AB2938" w:rsidRPr="00EC5BC0">
        <w:tab/>
        <w:t>Method of test</w:t>
      </w:r>
      <w:bookmarkEnd w:id="2134"/>
      <w:bookmarkEnd w:id="2135"/>
      <w:bookmarkEnd w:id="2136"/>
      <w:bookmarkEnd w:id="2137"/>
    </w:p>
    <w:p w14:paraId="553DC4EA" w14:textId="77777777" w:rsidR="00AB2938" w:rsidRPr="00EC5BC0" w:rsidRDefault="007B568D" w:rsidP="00AB2938">
      <w:pPr>
        <w:pStyle w:val="Heading5"/>
      </w:pPr>
      <w:bookmarkStart w:id="2138" w:name="_Toc21016056"/>
      <w:bookmarkStart w:id="2139" w:name="_Toc45830244"/>
      <w:bookmarkStart w:id="2140" w:name="_Toc45830894"/>
      <w:bookmarkStart w:id="2141" w:name="_Toc61109350"/>
      <w:r w:rsidRPr="00EC5BC0">
        <w:t>8.3.13</w:t>
      </w:r>
      <w:r w:rsidR="00AB2938" w:rsidRPr="00EC5BC0">
        <w:t>.4.1</w:t>
      </w:r>
      <w:r w:rsidR="00AB2938" w:rsidRPr="00EC5BC0">
        <w:tab/>
        <w:t>Initial Conditions</w:t>
      </w:r>
      <w:bookmarkEnd w:id="2138"/>
      <w:bookmarkEnd w:id="2139"/>
      <w:bookmarkEnd w:id="2140"/>
      <w:bookmarkEnd w:id="2141"/>
    </w:p>
    <w:p w14:paraId="3DB83507" w14:textId="77777777" w:rsidR="00AB2938" w:rsidRPr="00EC5BC0" w:rsidRDefault="00AB2938" w:rsidP="00AB2938">
      <w:r w:rsidRPr="00EC5BC0">
        <w:t>Test environment:</w:t>
      </w:r>
      <w:r w:rsidRPr="00EC5BC0">
        <w:tab/>
        <w:t>Normal, see subclause D.2.</w:t>
      </w:r>
    </w:p>
    <w:p w14:paraId="5ED71639" w14:textId="77777777" w:rsidR="00AB2938" w:rsidRPr="00EC5BC0" w:rsidRDefault="00AB2938" w:rsidP="00AB2938">
      <w:r w:rsidRPr="00EC5BC0">
        <w:t>RF channels to be tested:</w:t>
      </w:r>
      <w:r w:rsidRPr="00EC5BC0">
        <w:tab/>
        <w:t>M; see subclause 4.7</w:t>
      </w:r>
    </w:p>
    <w:p w14:paraId="7C7C69E3" w14:textId="77777777" w:rsidR="00AB2938" w:rsidRPr="00EC5BC0" w:rsidRDefault="00AB2938" w:rsidP="00AB2938">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BF719DB" w14:textId="77777777" w:rsidR="00AB2938" w:rsidRPr="00EC5BC0" w:rsidRDefault="007B568D" w:rsidP="00AB2938">
      <w:pPr>
        <w:pStyle w:val="Heading5"/>
      </w:pPr>
      <w:bookmarkStart w:id="2142" w:name="_Toc21016057"/>
      <w:bookmarkStart w:id="2143" w:name="_Toc45830245"/>
      <w:bookmarkStart w:id="2144" w:name="_Toc45830895"/>
      <w:bookmarkStart w:id="2145" w:name="_Toc61109351"/>
      <w:r w:rsidRPr="00EC5BC0">
        <w:t>8.3.13</w:t>
      </w:r>
      <w:r w:rsidR="00AB2938" w:rsidRPr="00EC5BC0">
        <w:t>.4.2</w:t>
      </w:r>
      <w:r w:rsidR="00AB2938" w:rsidRPr="00EC5BC0">
        <w:tab/>
        <w:t>Procedure</w:t>
      </w:r>
      <w:bookmarkEnd w:id="2142"/>
      <w:bookmarkEnd w:id="2143"/>
      <w:bookmarkEnd w:id="2144"/>
      <w:bookmarkEnd w:id="2145"/>
    </w:p>
    <w:p w14:paraId="61A7D214" w14:textId="77777777" w:rsidR="00AB2938" w:rsidRPr="00EC5BC0" w:rsidRDefault="00AB2938" w:rsidP="00AB2938">
      <w:pPr>
        <w:pStyle w:val="B1"/>
      </w:pPr>
      <w:r w:rsidRPr="00EC5BC0">
        <w:t>1)</w:t>
      </w:r>
      <w:r w:rsidRPr="00EC5BC0">
        <w:tab/>
        <w:t xml:space="preserve">Adjust the AWGN generator, according to the channel bandwidth defined in Table </w:t>
      </w:r>
      <w:r w:rsidR="007B568D" w:rsidRPr="00EC5BC0">
        <w:t>8.3.13</w:t>
      </w:r>
      <w:r w:rsidRPr="00EC5BC0">
        <w:t>.4.2-1.</w:t>
      </w:r>
    </w:p>
    <w:p w14:paraId="7E333C34" w14:textId="77777777" w:rsidR="00AB2938" w:rsidRPr="00EC5BC0" w:rsidRDefault="00AB2938" w:rsidP="00AB2938">
      <w:pPr>
        <w:pStyle w:val="TH"/>
      </w:pPr>
      <w:r w:rsidRPr="00EC5BC0">
        <w:t>Table 8.3.5.11.2-1: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BAD6ED" w14:textId="77777777" w:rsidTr="000142EC">
        <w:trPr>
          <w:cantSplit/>
          <w:jc w:val="center"/>
        </w:trPr>
        <w:tc>
          <w:tcPr>
            <w:tcW w:w="2406" w:type="dxa"/>
            <w:vAlign w:val="center"/>
          </w:tcPr>
          <w:p w14:paraId="0E998929" w14:textId="77777777" w:rsidR="00AB2938" w:rsidRPr="00EC5BC0" w:rsidRDefault="00AB2938" w:rsidP="000142EC">
            <w:pPr>
              <w:pStyle w:val="TAH"/>
              <w:rPr>
                <w:rFonts w:cs="Arial"/>
                <w:lang w:eastAsia="ja-JP"/>
              </w:rPr>
            </w:pPr>
            <w:r w:rsidRPr="00EC5BC0">
              <w:rPr>
                <w:rFonts w:cs="Arial"/>
                <w:lang w:eastAsia="en-US"/>
              </w:rPr>
              <w:t>Channel bandwidth [MHz]</w:t>
            </w:r>
          </w:p>
        </w:tc>
        <w:tc>
          <w:tcPr>
            <w:tcW w:w="1943" w:type="dxa"/>
            <w:vAlign w:val="center"/>
          </w:tcPr>
          <w:p w14:paraId="332F9D85" w14:textId="77777777" w:rsidR="00AB2938" w:rsidRPr="00EC5BC0" w:rsidRDefault="00AB2938" w:rsidP="000142EC">
            <w:pPr>
              <w:pStyle w:val="TAH"/>
              <w:rPr>
                <w:rFonts w:cs="Arial"/>
                <w:lang w:eastAsia="ja-JP"/>
              </w:rPr>
            </w:pPr>
            <w:r w:rsidRPr="00EC5BC0">
              <w:rPr>
                <w:rFonts w:cs="Arial"/>
                <w:lang w:eastAsia="en-US"/>
              </w:rPr>
              <w:t>AWGN power level</w:t>
            </w:r>
          </w:p>
        </w:tc>
      </w:tr>
      <w:tr w:rsidR="00EC5BC0" w:rsidRPr="00EC5BC0" w14:paraId="6326B0FE" w14:textId="77777777" w:rsidTr="000142EC">
        <w:trPr>
          <w:cantSplit/>
          <w:trHeight w:val="70"/>
          <w:jc w:val="center"/>
        </w:trPr>
        <w:tc>
          <w:tcPr>
            <w:tcW w:w="2406" w:type="dxa"/>
            <w:tcBorders>
              <w:bottom w:val="single" w:sz="4" w:space="0" w:color="auto"/>
            </w:tcBorders>
            <w:vAlign w:val="center"/>
          </w:tcPr>
          <w:p w14:paraId="4ED4133F" w14:textId="77777777" w:rsidR="00AB2938" w:rsidRPr="00EC5BC0" w:rsidRDefault="00AB2938" w:rsidP="000142EC">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8F326DD" w14:textId="77777777" w:rsidR="00AB2938" w:rsidRPr="00EC5BC0" w:rsidRDefault="00AB2938" w:rsidP="000142EC">
            <w:pPr>
              <w:pStyle w:val="TAC"/>
              <w:rPr>
                <w:rFonts w:cs="Arial"/>
                <w:lang w:eastAsia="ja-JP"/>
              </w:rPr>
            </w:pPr>
            <w:r w:rsidRPr="00EC5BC0">
              <w:rPr>
                <w:rFonts w:cs="Arial"/>
                <w:lang w:eastAsia="ja-JP"/>
              </w:rPr>
              <w:t>-80.5 dBm / 9MHz</w:t>
            </w:r>
          </w:p>
        </w:tc>
      </w:tr>
      <w:tr w:rsidR="00EC5BC0" w:rsidRPr="00EC5BC0" w14:paraId="3B07C10C" w14:textId="77777777" w:rsidTr="000142EC">
        <w:trPr>
          <w:cantSplit/>
          <w:trHeight w:val="70"/>
          <w:jc w:val="center"/>
        </w:trPr>
        <w:tc>
          <w:tcPr>
            <w:tcW w:w="2406" w:type="dxa"/>
            <w:tcBorders>
              <w:bottom w:val="single" w:sz="4" w:space="0" w:color="auto"/>
            </w:tcBorders>
            <w:vAlign w:val="center"/>
          </w:tcPr>
          <w:p w14:paraId="5E60EFC4" w14:textId="77777777" w:rsidR="00AB2938" w:rsidRPr="00EC5BC0" w:rsidRDefault="00AB2938" w:rsidP="000142EC">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7DB16D5" w14:textId="77777777" w:rsidR="00AB2938" w:rsidRPr="00EC5BC0" w:rsidRDefault="00AB2938" w:rsidP="000142EC">
            <w:pPr>
              <w:pStyle w:val="TAC"/>
              <w:rPr>
                <w:rFonts w:cs="Arial"/>
                <w:lang w:eastAsia="ja-JP"/>
              </w:rPr>
            </w:pPr>
            <w:r w:rsidRPr="00EC5BC0">
              <w:rPr>
                <w:rFonts w:cs="Arial"/>
                <w:lang w:eastAsia="ja-JP"/>
              </w:rPr>
              <w:t>-78.7 dBm / 13.5MHz</w:t>
            </w:r>
          </w:p>
        </w:tc>
      </w:tr>
      <w:tr w:rsidR="00AB2938" w:rsidRPr="00EC5BC0" w14:paraId="355AB5D1" w14:textId="77777777" w:rsidTr="000142EC">
        <w:trPr>
          <w:cantSplit/>
          <w:trHeight w:val="70"/>
          <w:jc w:val="center"/>
        </w:trPr>
        <w:tc>
          <w:tcPr>
            <w:tcW w:w="2406" w:type="dxa"/>
            <w:tcBorders>
              <w:bottom w:val="single" w:sz="4" w:space="0" w:color="auto"/>
            </w:tcBorders>
            <w:vAlign w:val="center"/>
          </w:tcPr>
          <w:p w14:paraId="3385B0C4" w14:textId="77777777" w:rsidR="00AB2938" w:rsidRPr="00EC5BC0" w:rsidRDefault="00AB2938" w:rsidP="000142EC">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ADB2D04" w14:textId="77777777" w:rsidR="00AB2938" w:rsidRPr="00EC5BC0" w:rsidRDefault="00AB2938" w:rsidP="000142EC">
            <w:pPr>
              <w:pStyle w:val="TAC"/>
              <w:rPr>
                <w:rFonts w:cs="Arial"/>
                <w:lang w:eastAsia="ja-JP"/>
              </w:rPr>
            </w:pPr>
            <w:r w:rsidRPr="00EC5BC0">
              <w:rPr>
                <w:rFonts w:cs="Arial"/>
                <w:lang w:eastAsia="ja-JP"/>
              </w:rPr>
              <w:t>-77.4 dBm / 18MHz</w:t>
            </w:r>
          </w:p>
        </w:tc>
      </w:tr>
    </w:tbl>
    <w:p w14:paraId="73FDD1B6" w14:textId="77777777" w:rsidR="00AB2938" w:rsidRPr="00EC5BC0" w:rsidRDefault="00AB2938" w:rsidP="00AB2938"/>
    <w:p w14:paraId="6B633B8F" w14:textId="77777777" w:rsidR="00AB2938" w:rsidRPr="00EC5BC0" w:rsidRDefault="00AB2938" w:rsidP="00AB2938">
      <w:pPr>
        <w:pStyle w:val="B1"/>
      </w:pPr>
      <w:r w:rsidRPr="00EC5BC0">
        <w:t>2)</w:t>
      </w:r>
      <w:r w:rsidRPr="00EC5BC0">
        <w:tab/>
        <w:t>The characteristics of the wanted signal shall be configured according to TS 36.211 [12].</w:t>
      </w:r>
    </w:p>
    <w:p w14:paraId="58F0D44F" w14:textId="77777777" w:rsidR="00AB2938" w:rsidRPr="00EC5BC0" w:rsidRDefault="00AB2938" w:rsidP="00AB2938">
      <w:pPr>
        <w:pStyle w:val="B1"/>
      </w:pPr>
      <w:r w:rsidRPr="00EC5BC0">
        <w:t>3)</w:t>
      </w:r>
      <w:r w:rsidRPr="00EC5BC0">
        <w:tab/>
        <w:t>The multipath fading emulators shall be configured according to the corresponding channel model defined in Annex B.</w:t>
      </w:r>
    </w:p>
    <w:p w14:paraId="2A0DC22D" w14:textId="77777777" w:rsidR="00AB2938" w:rsidRPr="00EC5BC0" w:rsidRDefault="00AB2938" w:rsidP="00AB2938">
      <w:pPr>
        <w:pStyle w:val="B1"/>
      </w:pPr>
      <w:r w:rsidRPr="00EC5BC0">
        <w:t>4)</w:t>
      </w:r>
      <w:r w:rsidRPr="00EC5BC0">
        <w:tab/>
        <w:t xml:space="preserve">Adjust the equipment so that the SNR specified in Table </w:t>
      </w:r>
      <w:r w:rsidR="007B568D" w:rsidRPr="00EC5BC0">
        <w:t>8.3.13</w:t>
      </w:r>
      <w:r w:rsidRPr="00EC5BC0">
        <w:t>.5-1 is achieved at the BS input during the codeword’s transmissions.</w:t>
      </w:r>
    </w:p>
    <w:p w14:paraId="6CDF0C44" w14:textId="77777777" w:rsidR="00AB2938" w:rsidRPr="00EC5BC0" w:rsidRDefault="00AB2938" w:rsidP="00AB2938">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3E67754" w14:textId="77777777" w:rsidR="00AB2938" w:rsidRPr="00EC5BC0" w:rsidRDefault="007B568D" w:rsidP="00AB2938">
      <w:pPr>
        <w:pStyle w:val="Heading4"/>
      </w:pPr>
      <w:bookmarkStart w:id="2146" w:name="_Toc21016058"/>
      <w:bookmarkStart w:id="2147" w:name="_Toc45830246"/>
      <w:bookmarkStart w:id="2148" w:name="_Toc45830896"/>
      <w:bookmarkStart w:id="2149" w:name="_Toc61109352"/>
      <w:r w:rsidRPr="00EC5BC0">
        <w:t>8.3.13</w:t>
      </w:r>
      <w:r w:rsidR="00AB2938" w:rsidRPr="00EC5BC0">
        <w:t>.5</w:t>
      </w:r>
      <w:r w:rsidR="00AB2938" w:rsidRPr="00EC5BC0">
        <w:tab/>
        <w:t>Test Requirement</w:t>
      </w:r>
      <w:bookmarkEnd w:id="2146"/>
      <w:bookmarkEnd w:id="2147"/>
      <w:bookmarkEnd w:id="2148"/>
      <w:bookmarkEnd w:id="2149"/>
    </w:p>
    <w:p w14:paraId="7B7C9745" w14:textId="77777777" w:rsidR="00AB2938" w:rsidRPr="00EC5BC0" w:rsidRDefault="00AB2938" w:rsidP="00AB2938">
      <w:r w:rsidRPr="00EC5BC0">
        <w:t xml:space="preserve">The fraction of falsely detected ACK bits shall be less than 1% and the fraction of correctly detected ACK bits shall be larger than 99% for the SNR listed in Tables </w:t>
      </w:r>
      <w:r w:rsidR="007B568D" w:rsidRPr="00EC5BC0">
        <w:t>8.3.13</w:t>
      </w:r>
      <w:r w:rsidRPr="00EC5BC0">
        <w:t>.5-1.</w:t>
      </w:r>
    </w:p>
    <w:p w14:paraId="75C43663" w14:textId="77777777" w:rsidR="00AB2938" w:rsidRPr="00EC5BC0" w:rsidRDefault="00AB2938" w:rsidP="00AB2938">
      <w:pPr>
        <w:pStyle w:val="TH"/>
      </w:pPr>
      <w:r w:rsidRPr="00EC5BC0">
        <w:t xml:space="preserve">Table </w:t>
      </w:r>
      <w:r w:rsidR="007B568D" w:rsidRPr="00EC5BC0">
        <w:t>8.3.13</w:t>
      </w:r>
      <w:r w:rsidRPr="00EC5BC0">
        <w:t>.5-1: Required SNR for PUCCH format 5 demodulation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378FA6A9" w14:textId="77777777" w:rsidTr="000142EC">
        <w:trPr>
          <w:trHeight w:val="313"/>
          <w:jc w:val="center"/>
        </w:trPr>
        <w:tc>
          <w:tcPr>
            <w:tcW w:w="1007" w:type="dxa"/>
            <w:vMerge w:val="restart"/>
          </w:tcPr>
          <w:p w14:paraId="03676BC7" w14:textId="77777777" w:rsidR="00AB2938" w:rsidRPr="00EC5BC0" w:rsidRDefault="00AB2938" w:rsidP="000142E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319E75DB" w14:textId="77777777" w:rsidR="00AB2938" w:rsidRPr="00EC5BC0" w:rsidRDefault="00AB2938" w:rsidP="000142EC">
            <w:pPr>
              <w:pStyle w:val="TAH"/>
              <w:rPr>
                <w:rFonts w:cs="Arial"/>
                <w:lang w:eastAsia="en-US"/>
              </w:rPr>
            </w:pPr>
            <w:r w:rsidRPr="00EC5BC0">
              <w:rPr>
                <w:rFonts w:cs="Arial"/>
                <w:lang w:eastAsia="en-US"/>
              </w:rPr>
              <w:t>Number of RX antennas</w:t>
            </w:r>
          </w:p>
        </w:tc>
        <w:tc>
          <w:tcPr>
            <w:tcW w:w="995" w:type="dxa"/>
            <w:vMerge w:val="restart"/>
          </w:tcPr>
          <w:p w14:paraId="271C0DC1" w14:textId="77777777" w:rsidR="00AB2938" w:rsidRPr="00EC5BC0" w:rsidRDefault="00AB2938" w:rsidP="000142EC">
            <w:pPr>
              <w:pStyle w:val="TAH"/>
              <w:rPr>
                <w:rFonts w:cs="Arial"/>
                <w:lang w:eastAsia="en-US"/>
              </w:rPr>
            </w:pPr>
            <w:r w:rsidRPr="00EC5BC0">
              <w:rPr>
                <w:rFonts w:cs="Arial"/>
                <w:lang w:eastAsia="en-US"/>
              </w:rPr>
              <w:t>Cyclic Prefix</w:t>
            </w:r>
          </w:p>
        </w:tc>
        <w:tc>
          <w:tcPr>
            <w:tcW w:w="1580" w:type="dxa"/>
            <w:vMerge w:val="restart"/>
          </w:tcPr>
          <w:p w14:paraId="7A486B9E" w14:textId="77777777" w:rsidR="00AB2938" w:rsidRPr="00EC5BC0" w:rsidRDefault="00AB2938" w:rsidP="000142EC">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475589AE" w14:textId="77777777" w:rsidR="00AB2938" w:rsidRPr="00EC5BC0" w:rsidRDefault="00AB2938" w:rsidP="000142EC">
            <w:pPr>
              <w:pStyle w:val="TAH"/>
              <w:rPr>
                <w:rFonts w:cs="Arial"/>
                <w:lang w:eastAsia="zh-CN"/>
              </w:rPr>
            </w:pPr>
            <w:r w:rsidRPr="00EC5BC0">
              <w:rPr>
                <w:rFonts w:cs="Arial"/>
                <w:lang w:eastAsia="zh-CN"/>
              </w:rPr>
              <w:t>Channel Bandwidth / SNR [dB]</w:t>
            </w:r>
          </w:p>
        </w:tc>
      </w:tr>
      <w:tr w:rsidR="00EC5BC0" w:rsidRPr="00EC5BC0" w14:paraId="0DD16E15" w14:textId="77777777" w:rsidTr="000142EC">
        <w:trPr>
          <w:trHeight w:val="313"/>
          <w:jc w:val="center"/>
        </w:trPr>
        <w:tc>
          <w:tcPr>
            <w:tcW w:w="1007" w:type="dxa"/>
            <w:vMerge/>
          </w:tcPr>
          <w:p w14:paraId="1CF9820E" w14:textId="77777777" w:rsidR="00AB2938" w:rsidRPr="00EC5BC0" w:rsidRDefault="00AB2938" w:rsidP="000142EC">
            <w:pPr>
              <w:pStyle w:val="TAH"/>
              <w:rPr>
                <w:rFonts w:cs="Arial"/>
                <w:lang w:eastAsia="en-US"/>
              </w:rPr>
            </w:pPr>
          </w:p>
        </w:tc>
        <w:tc>
          <w:tcPr>
            <w:tcW w:w="1062" w:type="dxa"/>
            <w:vMerge/>
          </w:tcPr>
          <w:p w14:paraId="2AFF12B4" w14:textId="77777777" w:rsidR="00AB2938" w:rsidRPr="00EC5BC0" w:rsidRDefault="00AB2938" w:rsidP="000142EC">
            <w:pPr>
              <w:pStyle w:val="TAH"/>
              <w:rPr>
                <w:rFonts w:cs="Arial"/>
                <w:lang w:eastAsia="en-US"/>
              </w:rPr>
            </w:pPr>
          </w:p>
        </w:tc>
        <w:tc>
          <w:tcPr>
            <w:tcW w:w="995" w:type="dxa"/>
            <w:vMerge/>
          </w:tcPr>
          <w:p w14:paraId="167D3F09" w14:textId="77777777" w:rsidR="00AB2938" w:rsidRPr="00EC5BC0" w:rsidRDefault="00AB2938" w:rsidP="000142EC">
            <w:pPr>
              <w:pStyle w:val="TAH"/>
              <w:rPr>
                <w:rFonts w:cs="Arial"/>
                <w:lang w:eastAsia="en-US"/>
              </w:rPr>
            </w:pPr>
          </w:p>
        </w:tc>
        <w:tc>
          <w:tcPr>
            <w:tcW w:w="1580" w:type="dxa"/>
            <w:vMerge/>
          </w:tcPr>
          <w:p w14:paraId="5DE80639" w14:textId="77777777" w:rsidR="00AB2938" w:rsidRPr="00EC5BC0" w:rsidRDefault="00AB2938" w:rsidP="000142EC">
            <w:pPr>
              <w:pStyle w:val="TAH"/>
              <w:rPr>
                <w:rFonts w:cs="Arial"/>
                <w:lang w:eastAsia="en-US"/>
              </w:rPr>
            </w:pPr>
          </w:p>
        </w:tc>
        <w:tc>
          <w:tcPr>
            <w:tcW w:w="851" w:type="dxa"/>
          </w:tcPr>
          <w:p w14:paraId="29439D43" w14:textId="77777777" w:rsidR="00AB2938" w:rsidRPr="00EC5BC0" w:rsidRDefault="00AB2938" w:rsidP="000142EC">
            <w:pPr>
              <w:pStyle w:val="TAH"/>
              <w:rPr>
                <w:rFonts w:cs="Arial"/>
                <w:lang w:eastAsia="zh-CN"/>
              </w:rPr>
            </w:pPr>
            <w:r w:rsidRPr="00EC5BC0">
              <w:rPr>
                <w:rFonts w:cs="Arial"/>
                <w:lang w:eastAsia="zh-CN"/>
              </w:rPr>
              <w:t>1.4MHz</w:t>
            </w:r>
          </w:p>
        </w:tc>
        <w:tc>
          <w:tcPr>
            <w:tcW w:w="728" w:type="dxa"/>
          </w:tcPr>
          <w:p w14:paraId="21F4E40A" w14:textId="77777777" w:rsidR="00AB2938" w:rsidRPr="00EC5BC0" w:rsidRDefault="00AB2938" w:rsidP="000142EC">
            <w:pPr>
              <w:pStyle w:val="TAH"/>
              <w:rPr>
                <w:rFonts w:cs="Arial"/>
                <w:lang w:eastAsia="zh-CN"/>
              </w:rPr>
            </w:pPr>
            <w:r w:rsidRPr="00EC5BC0">
              <w:rPr>
                <w:rFonts w:cs="Arial"/>
                <w:lang w:eastAsia="zh-CN"/>
              </w:rPr>
              <w:t>3MHz</w:t>
            </w:r>
          </w:p>
        </w:tc>
        <w:tc>
          <w:tcPr>
            <w:tcW w:w="884" w:type="dxa"/>
          </w:tcPr>
          <w:p w14:paraId="4ADD1F29" w14:textId="77777777" w:rsidR="00AB2938" w:rsidRPr="00EC5BC0" w:rsidRDefault="00AB2938" w:rsidP="000142EC">
            <w:pPr>
              <w:pStyle w:val="TAH"/>
              <w:rPr>
                <w:rFonts w:cs="Arial"/>
                <w:lang w:eastAsia="zh-CN"/>
              </w:rPr>
            </w:pPr>
            <w:r w:rsidRPr="00EC5BC0">
              <w:rPr>
                <w:rFonts w:cs="Arial"/>
                <w:lang w:eastAsia="zh-CN"/>
              </w:rPr>
              <w:t>5MHz</w:t>
            </w:r>
          </w:p>
        </w:tc>
        <w:tc>
          <w:tcPr>
            <w:tcW w:w="902" w:type="dxa"/>
          </w:tcPr>
          <w:p w14:paraId="20014555" w14:textId="77777777" w:rsidR="00AB2938" w:rsidRPr="00EC5BC0" w:rsidRDefault="00AB2938" w:rsidP="000142EC">
            <w:pPr>
              <w:pStyle w:val="TAH"/>
              <w:rPr>
                <w:rFonts w:cs="Arial"/>
                <w:lang w:eastAsia="zh-CN"/>
              </w:rPr>
            </w:pPr>
            <w:r w:rsidRPr="00EC5BC0">
              <w:rPr>
                <w:rFonts w:cs="Arial"/>
                <w:lang w:eastAsia="zh-CN"/>
              </w:rPr>
              <w:t>10 MHz</w:t>
            </w:r>
          </w:p>
        </w:tc>
        <w:tc>
          <w:tcPr>
            <w:tcW w:w="924" w:type="dxa"/>
          </w:tcPr>
          <w:p w14:paraId="6BCD94C2" w14:textId="77777777" w:rsidR="00AB2938" w:rsidRPr="00EC5BC0" w:rsidRDefault="00AB2938" w:rsidP="000142EC">
            <w:pPr>
              <w:pStyle w:val="TAH"/>
              <w:rPr>
                <w:rFonts w:cs="Arial"/>
                <w:lang w:eastAsia="zh-CN"/>
              </w:rPr>
            </w:pPr>
            <w:r w:rsidRPr="00EC5BC0">
              <w:rPr>
                <w:rFonts w:cs="Arial"/>
                <w:lang w:eastAsia="zh-CN"/>
              </w:rPr>
              <w:t>15MHz</w:t>
            </w:r>
          </w:p>
        </w:tc>
        <w:tc>
          <w:tcPr>
            <w:tcW w:w="924" w:type="dxa"/>
          </w:tcPr>
          <w:p w14:paraId="48D0D03C" w14:textId="77777777" w:rsidR="00AB2938" w:rsidRPr="00EC5BC0" w:rsidRDefault="00AB2938" w:rsidP="000142EC">
            <w:pPr>
              <w:pStyle w:val="TAH"/>
              <w:rPr>
                <w:rFonts w:cs="Arial"/>
                <w:lang w:eastAsia="zh-CN"/>
              </w:rPr>
            </w:pPr>
            <w:r w:rsidRPr="00EC5BC0">
              <w:rPr>
                <w:rFonts w:cs="Arial"/>
                <w:lang w:eastAsia="zh-CN"/>
              </w:rPr>
              <w:t>20MHz</w:t>
            </w:r>
          </w:p>
        </w:tc>
      </w:tr>
      <w:tr w:rsidR="00EC5BC0" w:rsidRPr="00EC5BC0" w14:paraId="26BA8832" w14:textId="77777777" w:rsidTr="000142EC">
        <w:trPr>
          <w:jc w:val="center"/>
        </w:trPr>
        <w:tc>
          <w:tcPr>
            <w:tcW w:w="1007" w:type="dxa"/>
            <w:vMerge w:val="restart"/>
          </w:tcPr>
          <w:p w14:paraId="3678DEC4" w14:textId="77777777" w:rsidR="00AB2938" w:rsidRPr="00EC5BC0" w:rsidRDefault="00AB2938" w:rsidP="000142EC">
            <w:pPr>
              <w:pStyle w:val="TAC"/>
              <w:rPr>
                <w:rFonts w:cs="Arial"/>
                <w:lang w:eastAsia="en-US"/>
              </w:rPr>
            </w:pPr>
            <w:r w:rsidRPr="00EC5BC0">
              <w:rPr>
                <w:rFonts w:cs="Arial"/>
                <w:lang w:eastAsia="en-US"/>
              </w:rPr>
              <w:t>1</w:t>
            </w:r>
          </w:p>
        </w:tc>
        <w:tc>
          <w:tcPr>
            <w:tcW w:w="1062" w:type="dxa"/>
            <w:vMerge w:val="restart"/>
          </w:tcPr>
          <w:p w14:paraId="5606D573" w14:textId="77777777" w:rsidR="00AB2938" w:rsidRPr="00EC5BC0" w:rsidRDefault="00AB2938" w:rsidP="000142EC">
            <w:pPr>
              <w:pStyle w:val="TAC"/>
              <w:rPr>
                <w:rFonts w:cs="Arial"/>
                <w:lang w:eastAsia="en-US"/>
              </w:rPr>
            </w:pPr>
            <w:r w:rsidRPr="00EC5BC0">
              <w:rPr>
                <w:rFonts w:cs="Arial"/>
                <w:lang w:eastAsia="en-US"/>
              </w:rPr>
              <w:t>2</w:t>
            </w:r>
          </w:p>
        </w:tc>
        <w:tc>
          <w:tcPr>
            <w:tcW w:w="995" w:type="dxa"/>
            <w:vMerge w:val="restart"/>
          </w:tcPr>
          <w:p w14:paraId="5F378B3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70E4D98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67914DD"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3E222473"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3EDD122A"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420EAC8D" w14:textId="77777777" w:rsidR="00AB2938" w:rsidRPr="00EC5BC0" w:rsidRDefault="00AB2938" w:rsidP="000142EC">
            <w:pPr>
              <w:pStyle w:val="TAC"/>
              <w:rPr>
                <w:rFonts w:cs="Arial"/>
                <w:lang w:eastAsia="zh-CN"/>
              </w:rPr>
            </w:pPr>
            <w:r w:rsidRPr="00EC5BC0">
              <w:rPr>
                <w:rFonts w:cs="Arial"/>
                <w:sz w:val="20"/>
                <w:lang w:eastAsia="en-US"/>
              </w:rPr>
              <w:t>2.2</w:t>
            </w:r>
          </w:p>
        </w:tc>
        <w:tc>
          <w:tcPr>
            <w:tcW w:w="924" w:type="dxa"/>
            <w:vAlign w:val="bottom"/>
          </w:tcPr>
          <w:p w14:paraId="47FE682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05EE6C39" w14:textId="77777777" w:rsidR="00AB2938" w:rsidRPr="00EC5BC0" w:rsidRDefault="00AB2938" w:rsidP="000142EC">
            <w:pPr>
              <w:pStyle w:val="TAC"/>
              <w:rPr>
                <w:rFonts w:cs="Arial"/>
                <w:lang w:eastAsia="en-US"/>
              </w:rPr>
            </w:pPr>
            <w:r w:rsidRPr="00EC5BC0">
              <w:rPr>
                <w:rFonts w:cs="Arial"/>
                <w:sz w:val="20"/>
                <w:lang w:eastAsia="en-US"/>
              </w:rPr>
              <w:t>1.9</w:t>
            </w:r>
          </w:p>
        </w:tc>
      </w:tr>
      <w:tr w:rsidR="00EC5BC0" w:rsidRPr="00EC5BC0" w14:paraId="4C642F79" w14:textId="77777777" w:rsidTr="000142EC">
        <w:trPr>
          <w:jc w:val="center"/>
        </w:trPr>
        <w:tc>
          <w:tcPr>
            <w:tcW w:w="1007" w:type="dxa"/>
            <w:vMerge/>
          </w:tcPr>
          <w:p w14:paraId="5D07B690" w14:textId="77777777" w:rsidR="00AB2938" w:rsidRPr="00EC5BC0" w:rsidRDefault="00AB2938" w:rsidP="000142EC">
            <w:pPr>
              <w:pStyle w:val="TAC"/>
              <w:rPr>
                <w:rFonts w:cs="Arial"/>
                <w:lang w:eastAsia="en-US"/>
              </w:rPr>
            </w:pPr>
          </w:p>
        </w:tc>
        <w:tc>
          <w:tcPr>
            <w:tcW w:w="1062" w:type="dxa"/>
            <w:vMerge/>
          </w:tcPr>
          <w:p w14:paraId="0BF38855" w14:textId="77777777" w:rsidR="00AB2938" w:rsidRPr="00EC5BC0" w:rsidRDefault="00AB2938" w:rsidP="000142EC">
            <w:pPr>
              <w:pStyle w:val="TAC"/>
              <w:rPr>
                <w:rFonts w:cs="Arial"/>
                <w:lang w:eastAsia="en-US"/>
              </w:rPr>
            </w:pPr>
          </w:p>
        </w:tc>
        <w:tc>
          <w:tcPr>
            <w:tcW w:w="995" w:type="dxa"/>
            <w:vMerge/>
          </w:tcPr>
          <w:p w14:paraId="18C1EC70" w14:textId="77777777" w:rsidR="00AB2938" w:rsidRPr="00EC5BC0" w:rsidRDefault="00AB2938" w:rsidP="000142EC">
            <w:pPr>
              <w:pStyle w:val="TAC"/>
              <w:rPr>
                <w:rFonts w:cs="Arial"/>
                <w:lang w:eastAsia="en-US"/>
              </w:rPr>
            </w:pPr>
          </w:p>
        </w:tc>
        <w:tc>
          <w:tcPr>
            <w:tcW w:w="1580" w:type="dxa"/>
          </w:tcPr>
          <w:p w14:paraId="62984A12"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75E7606"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4DE283B8"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5E404E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179C202E"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5B8B4287" w14:textId="77777777" w:rsidR="00AB2938" w:rsidRPr="00EC5BC0" w:rsidRDefault="00AB2938" w:rsidP="000142EC">
            <w:pPr>
              <w:pStyle w:val="TAC"/>
              <w:rPr>
                <w:rFonts w:cs="Arial"/>
                <w:lang w:eastAsia="en-US"/>
              </w:rPr>
            </w:pPr>
            <w:r w:rsidRPr="00EC5BC0">
              <w:rPr>
                <w:rFonts w:cs="Arial"/>
                <w:sz w:val="20"/>
                <w:lang w:eastAsia="en-US"/>
              </w:rPr>
              <w:t>2.1</w:t>
            </w:r>
          </w:p>
        </w:tc>
        <w:tc>
          <w:tcPr>
            <w:tcW w:w="924" w:type="dxa"/>
            <w:vAlign w:val="bottom"/>
          </w:tcPr>
          <w:p w14:paraId="08840944"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251FFFA7" w14:textId="77777777" w:rsidTr="000142EC">
        <w:trPr>
          <w:jc w:val="center"/>
        </w:trPr>
        <w:tc>
          <w:tcPr>
            <w:tcW w:w="1007" w:type="dxa"/>
            <w:vMerge/>
          </w:tcPr>
          <w:p w14:paraId="3A7E1085" w14:textId="77777777" w:rsidR="00AB2938" w:rsidRPr="00EC5BC0" w:rsidRDefault="00AB2938" w:rsidP="000142EC">
            <w:pPr>
              <w:pStyle w:val="TAC"/>
              <w:rPr>
                <w:rFonts w:cs="Arial"/>
                <w:lang w:eastAsia="en-US"/>
              </w:rPr>
            </w:pPr>
          </w:p>
        </w:tc>
        <w:tc>
          <w:tcPr>
            <w:tcW w:w="1062" w:type="dxa"/>
            <w:vMerge w:val="restart"/>
          </w:tcPr>
          <w:p w14:paraId="114C96CF" w14:textId="77777777" w:rsidR="00AB2938" w:rsidRPr="00EC5BC0" w:rsidRDefault="00AB2938" w:rsidP="000142EC">
            <w:pPr>
              <w:pStyle w:val="TAC"/>
              <w:rPr>
                <w:rFonts w:cs="Arial"/>
                <w:lang w:eastAsia="en-US"/>
              </w:rPr>
            </w:pPr>
            <w:r w:rsidRPr="00EC5BC0">
              <w:rPr>
                <w:rFonts w:cs="Arial"/>
                <w:lang w:eastAsia="en-US"/>
              </w:rPr>
              <w:t>4</w:t>
            </w:r>
          </w:p>
        </w:tc>
        <w:tc>
          <w:tcPr>
            <w:tcW w:w="995" w:type="dxa"/>
            <w:vMerge w:val="restart"/>
          </w:tcPr>
          <w:p w14:paraId="42424A8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04321A4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125D0BC"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2C57AB6"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1D017DB9"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5D40E15F" w14:textId="77777777" w:rsidR="00AB2938" w:rsidRPr="00EC5BC0" w:rsidRDefault="00AB2938" w:rsidP="000142EC">
            <w:pPr>
              <w:pStyle w:val="TAC"/>
              <w:rPr>
                <w:rFonts w:cs="Arial"/>
                <w:lang w:eastAsia="en-US"/>
              </w:rPr>
            </w:pPr>
            <w:r w:rsidRPr="00EC5BC0">
              <w:rPr>
                <w:rFonts w:cs="Arial"/>
                <w:sz w:val="20"/>
                <w:lang w:eastAsia="en-US"/>
              </w:rPr>
              <w:t>-2.3</w:t>
            </w:r>
          </w:p>
        </w:tc>
        <w:tc>
          <w:tcPr>
            <w:tcW w:w="924" w:type="dxa"/>
            <w:vAlign w:val="bottom"/>
          </w:tcPr>
          <w:p w14:paraId="1D12D813"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76F80D37" w14:textId="77777777" w:rsidR="00AB2938" w:rsidRPr="00EC5BC0" w:rsidRDefault="00AB2938" w:rsidP="000142EC">
            <w:pPr>
              <w:pStyle w:val="TAC"/>
              <w:rPr>
                <w:rFonts w:cs="Arial"/>
                <w:lang w:eastAsia="en-US"/>
              </w:rPr>
            </w:pPr>
            <w:r w:rsidRPr="00EC5BC0">
              <w:rPr>
                <w:rFonts w:cs="Arial"/>
                <w:sz w:val="20"/>
                <w:lang w:eastAsia="en-US"/>
              </w:rPr>
              <w:t>-2.2</w:t>
            </w:r>
          </w:p>
        </w:tc>
      </w:tr>
      <w:tr w:rsidR="00EC5BC0" w:rsidRPr="00EC5BC0" w14:paraId="5A39077E" w14:textId="77777777" w:rsidTr="000142EC">
        <w:trPr>
          <w:jc w:val="center"/>
        </w:trPr>
        <w:tc>
          <w:tcPr>
            <w:tcW w:w="1007" w:type="dxa"/>
            <w:vMerge/>
          </w:tcPr>
          <w:p w14:paraId="579F6922" w14:textId="77777777" w:rsidR="00AB2938" w:rsidRPr="00EC5BC0" w:rsidRDefault="00AB2938" w:rsidP="000142EC">
            <w:pPr>
              <w:pStyle w:val="TAC"/>
              <w:rPr>
                <w:rFonts w:cs="Arial"/>
                <w:lang w:eastAsia="en-US"/>
              </w:rPr>
            </w:pPr>
          </w:p>
        </w:tc>
        <w:tc>
          <w:tcPr>
            <w:tcW w:w="1062" w:type="dxa"/>
            <w:vMerge/>
          </w:tcPr>
          <w:p w14:paraId="1991116C" w14:textId="77777777" w:rsidR="00AB2938" w:rsidRPr="00EC5BC0" w:rsidRDefault="00AB2938" w:rsidP="000142EC">
            <w:pPr>
              <w:pStyle w:val="TAC"/>
              <w:rPr>
                <w:rFonts w:cs="Arial"/>
                <w:lang w:eastAsia="en-US"/>
              </w:rPr>
            </w:pPr>
          </w:p>
        </w:tc>
        <w:tc>
          <w:tcPr>
            <w:tcW w:w="995" w:type="dxa"/>
            <w:vMerge/>
          </w:tcPr>
          <w:p w14:paraId="6D562E6E" w14:textId="77777777" w:rsidR="00AB2938" w:rsidRPr="00EC5BC0" w:rsidRDefault="00AB2938" w:rsidP="000142EC">
            <w:pPr>
              <w:pStyle w:val="TAC"/>
              <w:rPr>
                <w:rFonts w:cs="Arial"/>
                <w:lang w:eastAsia="en-US"/>
              </w:rPr>
            </w:pPr>
          </w:p>
        </w:tc>
        <w:tc>
          <w:tcPr>
            <w:tcW w:w="1580" w:type="dxa"/>
          </w:tcPr>
          <w:p w14:paraId="1E4015C5"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B8FD7F2"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85C2D49"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342499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210D503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16CB1039"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073A14B5"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36DE4BA8" w14:textId="77777777" w:rsidTr="000142EC">
        <w:trPr>
          <w:jc w:val="center"/>
        </w:trPr>
        <w:tc>
          <w:tcPr>
            <w:tcW w:w="1007" w:type="dxa"/>
            <w:vMerge/>
          </w:tcPr>
          <w:p w14:paraId="58E15F43" w14:textId="77777777" w:rsidR="00AB2938" w:rsidRPr="00EC5BC0" w:rsidRDefault="00AB2938" w:rsidP="000142EC">
            <w:pPr>
              <w:pStyle w:val="TAC"/>
              <w:rPr>
                <w:rFonts w:cs="Arial"/>
                <w:lang w:eastAsia="en-US"/>
              </w:rPr>
            </w:pPr>
          </w:p>
        </w:tc>
        <w:tc>
          <w:tcPr>
            <w:tcW w:w="1062" w:type="dxa"/>
            <w:vMerge w:val="restart"/>
          </w:tcPr>
          <w:p w14:paraId="59107C28" w14:textId="77777777" w:rsidR="00AB2938" w:rsidRPr="00EC5BC0" w:rsidRDefault="00AB2938" w:rsidP="000142EC">
            <w:pPr>
              <w:pStyle w:val="TAC"/>
              <w:rPr>
                <w:rFonts w:cs="Arial"/>
                <w:lang w:eastAsia="en-US"/>
              </w:rPr>
            </w:pPr>
            <w:r w:rsidRPr="00EC5BC0">
              <w:rPr>
                <w:rFonts w:cs="Arial"/>
                <w:lang w:eastAsia="en-US"/>
              </w:rPr>
              <w:t>8</w:t>
            </w:r>
          </w:p>
        </w:tc>
        <w:tc>
          <w:tcPr>
            <w:tcW w:w="995" w:type="dxa"/>
            <w:vMerge w:val="restart"/>
          </w:tcPr>
          <w:p w14:paraId="6877FD2B"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5E385760" w14:textId="77777777" w:rsidR="00AB2938" w:rsidRPr="00EC5BC0" w:rsidRDefault="00AB2938" w:rsidP="000142EC">
            <w:pPr>
              <w:pStyle w:val="TAC"/>
              <w:rPr>
                <w:rFonts w:cs="Arial"/>
                <w:lang w:eastAsia="en-US"/>
              </w:rPr>
            </w:pPr>
            <w:r w:rsidRPr="00EC5BC0">
              <w:rPr>
                <w:rFonts w:cs="Arial"/>
                <w:lang w:eastAsia="en-US"/>
              </w:rPr>
              <w:t>EPA 5 Low</w:t>
            </w:r>
          </w:p>
        </w:tc>
        <w:tc>
          <w:tcPr>
            <w:tcW w:w="851" w:type="dxa"/>
          </w:tcPr>
          <w:p w14:paraId="327CE846"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7CE79C91"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5C6E7065"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13DAA723" w14:textId="77777777" w:rsidR="00AB2938" w:rsidRPr="00EC5BC0" w:rsidRDefault="00AB2938" w:rsidP="000142EC">
            <w:pPr>
              <w:pStyle w:val="TAC"/>
              <w:rPr>
                <w:rFonts w:cs="Arial"/>
                <w:lang w:eastAsia="zh-CN"/>
              </w:rPr>
            </w:pPr>
            <w:r w:rsidRPr="00EC5BC0">
              <w:rPr>
                <w:rFonts w:cs="Arial"/>
                <w:sz w:val="20"/>
                <w:lang w:eastAsia="en-US"/>
              </w:rPr>
              <w:t>-5.4</w:t>
            </w:r>
          </w:p>
        </w:tc>
        <w:tc>
          <w:tcPr>
            <w:tcW w:w="924" w:type="dxa"/>
            <w:vAlign w:val="bottom"/>
          </w:tcPr>
          <w:p w14:paraId="464AB864"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3B90A387" w14:textId="77777777" w:rsidR="00AB2938" w:rsidRPr="00EC5BC0" w:rsidRDefault="00AB2938" w:rsidP="000142EC">
            <w:pPr>
              <w:pStyle w:val="TAC"/>
              <w:rPr>
                <w:rFonts w:cs="Arial"/>
                <w:lang w:eastAsia="zh-CN"/>
              </w:rPr>
            </w:pPr>
            <w:r w:rsidRPr="00EC5BC0">
              <w:rPr>
                <w:rFonts w:cs="Arial"/>
                <w:sz w:val="20"/>
                <w:lang w:eastAsia="en-US"/>
              </w:rPr>
              <w:t>-5.4</w:t>
            </w:r>
          </w:p>
        </w:tc>
      </w:tr>
      <w:tr w:rsidR="00AB2938" w:rsidRPr="00EC5BC0" w14:paraId="410D9CEF" w14:textId="77777777" w:rsidTr="000142EC">
        <w:trPr>
          <w:jc w:val="center"/>
        </w:trPr>
        <w:tc>
          <w:tcPr>
            <w:tcW w:w="1007" w:type="dxa"/>
            <w:vMerge/>
          </w:tcPr>
          <w:p w14:paraId="09094F2A" w14:textId="77777777" w:rsidR="00AB2938" w:rsidRPr="00EC5BC0" w:rsidRDefault="00AB2938" w:rsidP="000142EC">
            <w:pPr>
              <w:pStyle w:val="TAC"/>
              <w:rPr>
                <w:rFonts w:cs="Arial"/>
                <w:lang w:eastAsia="en-US"/>
              </w:rPr>
            </w:pPr>
          </w:p>
        </w:tc>
        <w:tc>
          <w:tcPr>
            <w:tcW w:w="1062" w:type="dxa"/>
            <w:vMerge/>
          </w:tcPr>
          <w:p w14:paraId="452EBDA6" w14:textId="77777777" w:rsidR="00AB2938" w:rsidRPr="00EC5BC0" w:rsidRDefault="00AB2938" w:rsidP="000142EC">
            <w:pPr>
              <w:pStyle w:val="TAC"/>
              <w:rPr>
                <w:rFonts w:cs="Arial"/>
                <w:lang w:eastAsia="en-US"/>
              </w:rPr>
            </w:pPr>
          </w:p>
        </w:tc>
        <w:tc>
          <w:tcPr>
            <w:tcW w:w="995" w:type="dxa"/>
            <w:vMerge/>
          </w:tcPr>
          <w:p w14:paraId="2D2E5668" w14:textId="77777777" w:rsidR="00AB2938" w:rsidRPr="00EC5BC0" w:rsidRDefault="00AB2938" w:rsidP="000142EC">
            <w:pPr>
              <w:pStyle w:val="TAC"/>
              <w:rPr>
                <w:rFonts w:cs="Arial"/>
                <w:lang w:eastAsia="en-US"/>
              </w:rPr>
            </w:pPr>
          </w:p>
        </w:tc>
        <w:tc>
          <w:tcPr>
            <w:tcW w:w="1580" w:type="dxa"/>
          </w:tcPr>
          <w:p w14:paraId="65B5AA19" w14:textId="77777777" w:rsidR="00AB2938" w:rsidRPr="00EC5BC0" w:rsidRDefault="00AB2938" w:rsidP="000142EC">
            <w:pPr>
              <w:pStyle w:val="TAC"/>
              <w:rPr>
                <w:rFonts w:cs="Arial"/>
                <w:lang w:eastAsia="en-US"/>
              </w:rPr>
            </w:pPr>
            <w:r w:rsidRPr="00EC5BC0">
              <w:rPr>
                <w:rFonts w:cs="Arial"/>
                <w:lang w:eastAsia="en-US"/>
              </w:rPr>
              <w:t>EVA70 Low</w:t>
            </w:r>
          </w:p>
        </w:tc>
        <w:tc>
          <w:tcPr>
            <w:tcW w:w="851" w:type="dxa"/>
          </w:tcPr>
          <w:p w14:paraId="054B6484"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385BD0DA"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35681E2D"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765A7C29" w14:textId="77777777" w:rsidR="00AB2938" w:rsidRPr="00EC5BC0" w:rsidRDefault="00AB2938" w:rsidP="000142EC">
            <w:pPr>
              <w:pStyle w:val="TAC"/>
              <w:rPr>
                <w:rFonts w:cs="Arial"/>
                <w:lang w:eastAsia="zh-CN"/>
              </w:rPr>
            </w:pPr>
            <w:r w:rsidRPr="00EC5BC0">
              <w:rPr>
                <w:rFonts w:cs="Arial"/>
                <w:sz w:val="20"/>
                <w:lang w:eastAsia="en-US"/>
              </w:rPr>
              <w:t>-5.2</w:t>
            </w:r>
          </w:p>
        </w:tc>
        <w:tc>
          <w:tcPr>
            <w:tcW w:w="924" w:type="dxa"/>
            <w:vAlign w:val="bottom"/>
          </w:tcPr>
          <w:p w14:paraId="085A2C9B"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066DE598" w14:textId="77777777" w:rsidR="00AB2938" w:rsidRPr="00EC5BC0" w:rsidRDefault="00AB2938" w:rsidP="000142EC">
            <w:pPr>
              <w:pStyle w:val="TAC"/>
              <w:rPr>
                <w:rFonts w:cs="Arial"/>
                <w:lang w:eastAsia="zh-CN"/>
              </w:rPr>
            </w:pPr>
            <w:r w:rsidRPr="00EC5BC0">
              <w:rPr>
                <w:rFonts w:cs="Arial"/>
                <w:sz w:val="20"/>
                <w:lang w:eastAsia="en-US"/>
              </w:rPr>
              <w:t>-5.4</w:t>
            </w:r>
          </w:p>
        </w:tc>
      </w:tr>
    </w:tbl>
    <w:p w14:paraId="424A56D0" w14:textId="77777777" w:rsidR="00AB2938" w:rsidRPr="00EC5BC0" w:rsidRDefault="00AB2938" w:rsidP="00AB2938"/>
    <w:p w14:paraId="38F1492C" w14:textId="77777777" w:rsidR="00AB2938" w:rsidRPr="00EC5BC0" w:rsidRDefault="00AB2938" w:rsidP="00AB2938">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B90EE22" w14:textId="77777777" w:rsidR="00573159" w:rsidRPr="00EC5BC0" w:rsidRDefault="00573159" w:rsidP="002C24FB">
      <w:pPr>
        <w:pStyle w:val="Heading2"/>
      </w:pPr>
      <w:bookmarkStart w:id="2150" w:name="_Toc21016059"/>
      <w:bookmarkStart w:id="2151" w:name="_Toc45830247"/>
      <w:bookmarkStart w:id="2152" w:name="_Toc45830897"/>
      <w:bookmarkStart w:id="2153" w:name="_Toc61109353"/>
      <w:r w:rsidRPr="00EC5BC0">
        <w:t>8.4</w:t>
      </w:r>
      <w:r w:rsidRPr="00EC5BC0">
        <w:tab/>
      </w:r>
      <w:r w:rsidR="00CF040E" w:rsidRPr="00EC5BC0">
        <w:t>Performance requirements for PRACH</w:t>
      </w:r>
      <w:bookmarkEnd w:id="2150"/>
      <w:bookmarkEnd w:id="2151"/>
      <w:bookmarkEnd w:id="2152"/>
      <w:bookmarkEnd w:id="2153"/>
    </w:p>
    <w:p w14:paraId="220C5D54" w14:textId="77777777" w:rsidR="00573159" w:rsidRPr="00EC5BC0" w:rsidRDefault="00573159" w:rsidP="002C24FB">
      <w:pPr>
        <w:pStyle w:val="Heading3"/>
      </w:pPr>
      <w:bookmarkStart w:id="2154" w:name="_Toc21016060"/>
      <w:bookmarkStart w:id="2155" w:name="_Toc45830248"/>
      <w:bookmarkStart w:id="2156" w:name="_Toc45830898"/>
      <w:bookmarkStart w:id="2157" w:name="_Toc61109354"/>
      <w:r w:rsidRPr="00EC5BC0">
        <w:t>8.4.1</w:t>
      </w:r>
      <w:r w:rsidRPr="00EC5BC0">
        <w:tab/>
        <w:t>PRACH false alarm probability and missed detection</w:t>
      </w:r>
      <w:bookmarkEnd w:id="2154"/>
      <w:bookmarkEnd w:id="2155"/>
      <w:bookmarkEnd w:id="2156"/>
      <w:bookmarkEnd w:id="2157"/>
    </w:p>
    <w:p w14:paraId="4F652439" w14:textId="77777777" w:rsidR="00573159" w:rsidRPr="00EC5BC0" w:rsidRDefault="00573159" w:rsidP="002C24FB">
      <w:pPr>
        <w:pStyle w:val="Heading4"/>
      </w:pPr>
      <w:bookmarkStart w:id="2158" w:name="_Toc21016061"/>
      <w:bookmarkStart w:id="2159" w:name="_Toc45830249"/>
      <w:bookmarkStart w:id="2160" w:name="_Toc45830899"/>
      <w:bookmarkStart w:id="2161" w:name="_Toc61109355"/>
      <w:r w:rsidRPr="00EC5BC0">
        <w:t>8.4.1.1</w:t>
      </w:r>
      <w:r w:rsidRPr="00EC5BC0">
        <w:tab/>
        <w:t>Definition and applicability</w:t>
      </w:r>
      <w:bookmarkEnd w:id="2158"/>
      <w:bookmarkEnd w:id="2159"/>
      <w:bookmarkEnd w:id="2160"/>
      <w:bookmarkEnd w:id="2161"/>
    </w:p>
    <w:p w14:paraId="762B8E33" w14:textId="77777777" w:rsidR="00573159" w:rsidRPr="00EC5BC0" w:rsidRDefault="00573159" w:rsidP="00573159">
      <w:pPr>
        <w:rPr>
          <w:rFonts w:eastAsia="?c?e?o“A‘??S?V?b?N‘I" w:cs="v4.2.0"/>
        </w:rPr>
      </w:pPr>
      <w:r w:rsidRPr="00EC5BC0">
        <w:rPr>
          <w:rFonts w:eastAsia="?c?e?o“A‘??S?V?b?N‘I" w:cs="v4.2.0"/>
        </w:rPr>
        <w:t xml:space="preserve">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w:t>
      </w:r>
      <w:r w:rsidR="00236906" w:rsidRPr="00EC5BC0">
        <w:rPr>
          <w:rFonts w:eastAsia="?c?e?o“A‘??S?V?b?N‘I" w:cs="v4.2.0"/>
        </w:rPr>
        <w:t>99%</w:t>
      </w:r>
      <w:r w:rsidRPr="00EC5BC0">
        <w:rPr>
          <w:rFonts w:eastAsia="?c?e?o“A‘??S?V?b?N‘I" w:cs="v4.2.0"/>
        </w:rPr>
        <w:t xml:space="preserve">. Pfa shall be </w:t>
      </w:r>
      <w:r w:rsidR="00236906" w:rsidRPr="00EC5BC0">
        <w:rPr>
          <w:rFonts w:eastAsia="?c?e?o“A‘??S?V?b?N‘I" w:cs="v4.2.0"/>
        </w:rPr>
        <w:t>0.1%</w:t>
      </w:r>
      <w:r w:rsidRPr="00EC5BC0">
        <w:rPr>
          <w:rFonts w:eastAsia="?c?e?o“A‘??S?V?b?N‘I" w:cs="v4.2.0"/>
        </w:rPr>
        <w:t xml:space="preserve"> or less.</w:t>
      </w:r>
    </w:p>
    <w:p w14:paraId="7FFB1F27" w14:textId="77777777" w:rsidR="00573159" w:rsidRPr="00EC5BC0" w:rsidRDefault="00573159" w:rsidP="00573159">
      <w:pPr>
        <w:rPr>
          <w:rFonts w:eastAsia="?c?e?o“A‘??S?V?b?N‘I" w:cs="v4.2.0"/>
        </w:rPr>
      </w:pPr>
      <w:r w:rsidRPr="00EC5BC0">
        <w:rPr>
          <w:rFonts w:eastAsia="?c?e?o“A‘??S?V?b?N‘I" w:cs="v4.2.0"/>
        </w:rPr>
        <w:t xml:space="preserve">Pfa is defined as a conditional total probability of erroneous detection of the preamble (i.e. </w:t>
      </w:r>
      <w:r w:rsidR="00E7303B" w:rsidRPr="00EC5BC0">
        <w:rPr>
          <w:noProof/>
        </w:rPr>
        <w:t>erroneous detection from any detector</w:t>
      </w:r>
      <w:r w:rsidRPr="00EC5BC0">
        <w:rPr>
          <w:rFonts w:eastAsia="?c?e?o“A‘??S?V?b?N‘I" w:cs="v4.2.0"/>
        </w:rPr>
        <w:t>) when input is only noise.</w:t>
      </w:r>
    </w:p>
    <w:p w14:paraId="5FE71945" w14:textId="77777777" w:rsidR="00573159" w:rsidRPr="00EC5BC0" w:rsidRDefault="00573159" w:rsidP="00573159">
      <w:pPr>
        <w:rPr>
          <w:rFonts w:eastAsia="?c?e?o“A‘??S?V?b?N‘I" w:cs="v4.2.0"/>
        </w:rPr>
      </w:pPr>
      <w:r w:rsidRPr="00EC5BC0">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8D3DD5" w:rsidRPr="00EC5BC0">
        <w:rPr>
          <w:rFonts w:eastAsia="?c?e?o“A‘??S?V?b?N‘I" w:cs="v4.2.0"/>
        </w:rPr>
        <w:t xml:space="preserve"> and EPA1</w:t>
      </w:r>
      <w:r w:rsidRPr="00EC5BC0">
        <w:rPr>
          <w:rFonts w:eastAsia="?c?e?o“A‘??S?V?b?N‘I" w:cs="v4.2.0"/>
        </w:rPr>
        <w:t xml:space="preserve">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FC160E1" w14:textId="77777777" w:rsidR="008D3DD5" w:rsidRPr="00EC5BC0" w:rsidRDefault="008D3DD5" w:rsidP="008D3DD5">
      <w:pPr>
        <w:rPr>
          <w:rFonts w:eastAsia="?c?e?o“A‘??S?V?b?N‘I" w:cs="v4.2.0"/>
        </w:rPr>
      </w:pPr>
      <w:r w:rsidRPr="00EC5BC0">
        <w:rPr>
          <w:rFonts w:eastAsia="?c?e?o“A‘??S?V?b?N‘I" w:cs="v4.2.0"/>
        </w:rPr>
        <w:t xml:space="preserve">The test preambles for normal mode are listed in table A.6-1 and the test preambles for high speed mode are listed in A.6-2. The test preambles for supporting </w:t>
      </w:r>
      <w:r w:rsidR="002B4BF1" w:rsidRPr="00EC5BC0">
        <w:rPr>
          <w:rFonts w:cs="v4.2.0" w:hint="eastAsia"/>
          <w:lang w:eastAsia="zh-CN"/>
        </w:rPr>
        <w:t>coverage enhancement</w:t>
      </w:r>
      <w:r w:rsidRPr="00EC5BC0">
        <w:rPr>
          <w:rFonts w:eastAsia="?c?e?o“A‘??S?V?b?N‘I" w:cs="v4.2.0"/>
        </w:rPr>
        <w:t xml:space="preserve"> are listed in table A.6-3.</w:t>
      </w:r>
    </w:p>
    <w:p w14:paraId="78AE7865" w14:textId="77777777" w:rsidR="00573159" w:rsidRPr="00EC5BC0" w:rsidRDefault="00573159" w:rsidP="008D3DD5">
      <w:r w:rsidRPr="00EC5BC0">
        <w:t xml:space="preserve">The normal mode test </w:t>
      </w:r>
      <w:r w:rsidR="008D3DD5" w:rsidRPr="00EC5BC0">
        <w:t xml:space="preserve">(Table 8.4.1.5-1) </w:t>
      </w:r>
      <w:r w:rsidRPr="00EC5BC0">
        <w:t>is applicable to all BS. The high speed mode test</w:t>
      </w:r>
      <w:r w:rsidR="008D3DD5" w:rsidRPr="00EC5BC0">
        <w:t xml:space="preserve"> (Table 8.4.1.5-2) </w:t>
      </w:r>
      <w:r w:rsidRPr="00EC5BC0">
        <w:t>is applicable to high speed BS.</w:t>
      </w:r>
      <w:r w:rsidR="008D3DD5" w:rsidRPr="00EC5BC0">
        <w:t xml:space="preserve"> The </w:t>
      </w:r>
      <w:r w:rsidR="002B4BF1" w:rsidRPr="00EC5BC0">
        <w:rPr>
          <w:rFonts w:hint="eastAsia"/>
          <w:lang w:eastAsia="zh-CN"/>
        </w:rPr>
        <w:t>coverage enhancement</w:t>
      </w:r>
      <w:r w:rsidR="008D3DD5" w:rsidRPr="00EC5BC0">
        <w:t xml:space="preserve"> tests (Table 8.4.1.5-3 and Table 8.4.1.5-4) are applicable to the base stations supporting </w:t>
      </w:r>
      <w:r w:rsidR="002B4BF1" w:rsidRPr="00EC5BC0">
        <w:rPr>
          <w:rFonts w:hint="eastAsia"/>
          <w:lang w:eastAsia="zh-CN"/>
        </w:rPr>
        <w:t>coverage enhancement</w:t>
      </w:r>
      <w:r w:rsidR="008D3DD5" w:rsidRPr="00EC5BC0">
        <w:t>.</w:t>
      </w:r>
    </w:p>
    <w:p w14:paraId="584DA0AB" w14:textId="77777777" w:rsidR="00573159" w:rsidRPr="00EC5BC0" w:rsidRDefault="00573159" w:rsidP="002C24FB">
      <w:pPr>
        <w:pStyle w:val="Heading4"/>
      </w:pPr>
      <w:bookmarkStart w:id="2162" w:name="_Toc21016062"/>
      <w:bookmarkStart w:id="2163" w:name="_Toc45830250"/>
      <w:bookmarkStart w:id="2164" w:name="_Toc45830900"/>
      <w:bookmarkStart w:id="2165" w:name="_Toc61109356"/>
      <w:r w:rsidRPr="00EC5BC0">
        <w:t>8.4.1.2</w:t>
      </w:r>
      <w:r w:rsidRPr="00EC5BC0">
        <w:tab/>
        <w:t>Minimum Requirement</w:t>
      </w:r>
      <w:bookmarkEnd w:id="2162"/>
      <w:bookmarkEnd w:id="2163"/>
      <w:bookmarkEnd w:id="2164"/>
      <w:bookmarkEnd w:id="2165"/>
    </w:p>
    <w:p w14:paraId="3519A234" w14:textId="77777777" w:rsidR="008B7943" w:rsidRPr="00EC5BC0" w:rsidRDefault="00573159" w:rsidP="00573159">
      <w:r w:rsidRPr="00EC5BC0">
        <w:t>The minimum requirement is in TS 36.104 [</w:t>
      </w:r>
      <w:r w:rsidR="008F4C34" w:rsidRPr="00EC5BC0">
        <w:t>2</w:t>
      </w:r>
      <w:r w:rsidRPr="00EC5BC0">
        <w:t xml:space="preserve">] </w:t>
      </w:r>
      <w:r w:rsidR="000F3D55" w:rsidRPr="00EC5BC0">
        <w:t>subclause</w:t>
      </w:r>
      <w:r w:rsidRPr="00EC5BC0">
        <w:t xml:space="preserve"> 8.4.</w:t>
      </w:r>
      <w:r w:rsidR="00D00E08" w:rsidRPr="00EC5BC0">
        <w:t>1.1 and 8.4.2.1.</w:t>
      </w:r>
    </w:p>
    <w:p w14:paraId="337075D0" w14:textId="77777777" w:rsidR="00573159" w:rsidRPr="00EC5BC0" w:rsidRDefault="00573159" w:rsidP="002C24FB">
      <w:pPr>
        <w:pStyle w:val="Heading4"/>
      </w:pPr>
      <w:bookmarkStart w:id="2166" w:name="_Toc21016063"/>
      <w:bookmarkStart w:id="2167" w:name="_Toc45830251"/>
      <w:bookmarkStart w:id="2168" w:name="_Toc45830901"/>
      <w:bookmarkStart w:id="2169" w:name="_Toc61109357"/>
      <w:r w:rsidRPr="00EC5BC0">
        <w:t>8.4.1.3</w:t>
      </w:r>
      <w:r w:rsidRPr="00EC5BC0">
        <w:tab/>
        <w:t>Test purpose</w:t>
      </w:r>
      <w:bookmarkEnd w:id="2166"/>
      <w:bookmarkEnd w:id="2167"/>
      <w:bookmarkEnd w:id="2168"/>
      <w:bookmarkEnd w:id="2169"/>
    </w:p>
    <w:p w14:paraId="7C648CFE" w14:textId="77777777" w:rsidR="00573159" w:rsidRPr="00EC5BC0" w:rsidRDefault="00573159" w:rsidP="00573159">
      <w:r w:rsidRPr="00EC5BC0">
        <w:t>The test shall verify the receiver’s ability to detect PRACH preamble under multipath fading propagation conditions for a given SNR.</w:t>
      </w:r>
    </w:p>
    <w:p w14:paraId="3881E3B6" w14:textId="77777777" w:rsidR="00573159" w:rsidRPr="00EC5BC0" w:rsidRDefault="00573159" w:rsidP="002C24FB">
      <w:pPr>
        <w:pStyle w:val="Heading4"/>
      </w:pPr>
      <w:bookmarkStart w:id="2170" w:name="_Toc21016064"/>
      <w:bookmarkStart w:id="2171" w:name="_Toc45830252"/>
      <w:bookmarkStart w:id="2172" w:name="_Toc45830902"/>
      <w:bookmarkStart w:id="2173" w:name="_Toc61109358"/>
      <w:r w:rsidRPr="00EC5BC0">
        <w:t>8.4.1.4</w:t>
      </w:r>
      <w:r w:rsidRPr="00EC5BC0">
        <w:tab/>
        <w:t>Method of test</w:t>
      </w:r>
      <w:bookmarkEnd w:id="2170"/>
      <w:bookmarkEnd w:id="2171"/>
      <w:bookmarkEnd w:id="2172"/>
      <w:bookmarkEnd w:id="2173"/>
    </w:p>
    <w:p w14:paraId="6A098545" w14:textId="77777777" w:rsidR="00573159" w:rsidRPr="00EC5BC0" w:rsidRDefault="00573159" w:rsidP="00573159">
      <w:pPr>
        <w:pStyle w:val="Heading5"/>
      </w:pPr>
      <w:bookmarkStart w:id="2174" w:name="_Toc21016065"/>
      <w:bookmarkStart w:id="2175" w:name="_Toc45830253"/>
      <w:bookmarkStart w:id="2176" w:name="_Toc45830903"/>
      <w:bookmarkStart w:id="2177" w:name="_Toc61109359"/>
      <w:r w:rsidRPr="00EC5BC0">
        <w:t>8.4.1.4.1</w:t>
      </w:r>
      <w:r w:rsidRPr="00EC5BC0">
        <w:tab/>
        <w:t>Initial Conditions</w:t>
      </w:r>
      <w:bookmarkEnd w:id="2174"/>
      <w:bookmarkEnd w:id="2175"/>
      <w:bookmarkEnd w:id="2176"/>
      <w:bookmarkEnd w:id="2177"/>
    </w:p>
    <w:p w14:paraId="0A4AA533"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6CB0560A"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3E1A688"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 xml:space="preserve">3.1 or </w:t>
      </w:r>
      <w:r w:rsidR="00DC110B" w:rsidRPr="00EC5BC0">
        <w:t>Annex I</w:t>
      </w:r>
      <w:r w:rsidR="00CF040E" w:rsidRPr="00EC5BC0">
        <w:t>.</w:t>
      </w:r>
      <w:r w:rsidR="00D0167F" w:rsidRPr="00EC5BC0">
        <w:t>3.2 as applicable</w:t>
      </w:r>
      <w:r w:rsidRPr="00EC5BC0">
        <w:t>.</w:t>
      </w:r>
    </w:p>
    <w:p w14:paraId="42BE94A2" w14:textId="77777777" w:rsidR="00573159" w:rsidRPr="00EC5BC0" w:rsidRDefault="00573159" w:rsidP="00573159">
      <w:pPr>
        <w:pStyle w:val="Heading5"/>
      </w:pPr>
      <w:bookmarkStart w:id="2178" w:name="_Toc21016066"/>
      <w:bookmarkStart w:id="2179" w:name="_Toc45830254"/>
      <w:bookmarkStart w:id="2180" w:name="_Toc45830904"/>
      <w:bookmarkStart w:id="2181" w:name="_Toc61109360"/>
      <w:r w:rsidRPr="00EC5BC0">
        <w:t>8.4.1.4.2</w:t>
      </w:r>
      <w:r w:rsidRPr="00EC5BC0">
        <w:tab/>
        <w:t>Procedure</w:t>
      </w:r>
      <w:bookmarkEnd w:id="2178"/>
      <w:bookmarkEnd w:id="2179"/>
      <w:bookmarkEnd w:id="2180"/>
      <w:bookmarkEnd w:id="2181"/>
    </w:p>
    <w:p w14:paraId="2458F3E7" w14:textId="77777777" w:rsidR="00573159" w:rsidRPr="00EC5BC0" w:rsidRDefault="00573159" w:rsidP="00573159">
      <w:pPr>
        <w:pStyle w:val="B1"/>
      </w:pPr>
      <w:r w:rsidRPr="00EC5BC0">
        <w:t>1)</w:t>
      </w:r>
      <w:r w:rsidRPr="00EC5BC0">
        <w:tab/>
        <w:t>Adjust the AWGN generator, according to the channel bandwidth.</w:t>
      </w:r>
    </w:p>
    <w:p w14:paraId="0391B1B9" w14:textId="77777777" w:rsidR="00573159" w:rsidRPr="00EC5BC0" w:rsidRDefault="00573159" w:rsidP="00CA10A5">
      <w:pPr>
        <w:pStyle w:val="TH"/>
        <w:rPr>
          <w:rFonts w:eastAsia="‚c‚e‚o“Á‘¾ƒSƒVƒbƒN‘Ì"/>
        </w:rPr>
      </w:pPr>
      <w:r w:rsidRPr="00EC5BC0">
        <w:rPr>
          <w:rFonts w:eastAsia="‚c‚e‚o“Á‘¾ƒSƒVƒbƒN‘Ì"/>
        </w:rPr>
        <w:t xml:space="preserve">Table </w:t>
      </w:r>
      <w:r w:rsidR="00E5760A" w:rsidRPr="00EC5BC0">
        <w:rPr>
          <w:rFonts w:eastAsia="‚c‚e‚o“Á‘¾ƒSƒVƒbƒN‘Ì"/>
        </w:rPr>
        <w:t>8.4.1.4.2</w:t>
      </w:r>
      <w:r w:rsidRPr="00EC5BC0">
        <w:rPr>
          <w:rFonts w:eastAsia="‚c‚e‚o“Á‘¾ƒSƒVƒbƒN‘Ì"/>
        </w:rPr>
        <w:t>-1: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915021B" w14:textId="77777777">
        <w:trPr>
          <w:cantSplit/>
          <w:jc w:val="center"/>
        </w:trPr>
        <w:tc>
          <w:tcPr>
            <w:tcW w:w="2406" w:type="dxa"/>
            <w:vAlign w:val="center"/>
          </w:tcPr>
          <w:p w14:paraId="075BC0A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5FA943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ABBAE50" w14:textId="77777777">
        <w:trPr>
          <w:cantSplit/>
          <w:trHeight w:val="197"/>
          <w:jc w:val="center"/>
        </w:trPr>
        <w:tc>
          <w:tcPr>
            <w:tcW w:w="2406" w:type="dxa"/>
            <w:tcBorders>
              <w:bottom w:val="single" w:sz="4" w:space="0" w:color="auto"/>
            </w:tcBorders>
            <w:vAlign w:val="center"/>
          </w:tcPr>
          <w:p w14:paraId="15FEB6E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7BA8CE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C026E6D" w14:textId="77777777">
        <w:trPr>
          <w:cantSplit/>
          <w:trHeight w:val="129"/>
          <w:jc w:val="center"/>
        </w:trPr>
        <w:tc>
          <w:tcPr>
            <w:tcW w:w="2406" w:type="dxa"/>
            <w:tcBorders>
              <w:bottom w:val="single" w:sz="4" w:space="0" w:color="auto"/>
            </w:tcBorders>
            <w:vAlign w:val="center"/>
          </w:tcPr>
          <w:p w14:paraId="0D1B28B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5F53BC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2572FE3" w14:textId="77777777">
        <w:trPr>
          <w:cantSplit/>
          <w:trHeight w:val="70"/>
          <w:jc w:val="center"/>
        </w:trPr>
        <w:tc>
          <w:tcPr>
            <w:tcW w:w="2406" w:type="dxa"/>
            <w:tcBorders>
              <w:bottom w:val="single" w:sz="4" w:space="0" w:color="auto"/>
            </w:tcBorders>
            <w:vAlign w:val="center"/>
          </w:tcPr>
          <w:p w14:paraId="5453031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FAB869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59002A8B" w14:textId="77777777">
        <w:trPr>
          <w:cantSplit/>
          <w:trHeight w:val="70"/>
          <w:jc w:val="center"/>
        </w:trPr>
        <w:tc>
          <w:tcPr>
            <w:tcW w:w="2406" w:type="dxa"/>
            <w:tcBorders>
              <w:bottom w:val="single" w:sz="4" w:space="0" w:color="auto"/>
            </w:tcBorders>
            <w:vAlign w:val="center"/>
          </w:tcPr>
          <w:p w14:paraId="25D4F9E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684A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BA8B09C" w14:textId="77777777">
        <w:trPr>
          <w:cantSplit/>
          <w:trHeight w:val="70"/>
          <w:jc w:val="center"/>
        </w:trPr>
        <w:tc>
          <w:tcPr>
            <w:tcW w:w="2406" w:type="dxa"/>
            <w:tcBorders>
              <w:bottom w:val="single" w:sz="4" w:space="0" w:color="auto"/>
            </w:tcBorders>
            <w:vAlign w:val="center"/>
          </w:tcPr>
          <w:p w14:paraId="766CE97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B4470D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330231A3" w14:textId="77777777">
        <w:trPr>
          <w:cantSplit/>
          <w:trHeight w:val="70"/>
          <w:jc w:val="center"/>
        </w:trPr>
        <w:tc>
          <w:tcPr>
            <w:tcW w:w="2406" w:type="dxa"/>
            <w:tcBorders>
              <w:top w:val="single" w:sz="4" w:space="0" w:color="auto"/>
              <w:left w:val="single" w:sz="4" w:space="0" w:color="auto"/>
              <w:bottom w:val="single" w:sz="4" w:space="0" w:color="auto"/>
              <w:right w:val="single" w:sz="4" w:space="0" w:color="auto"/>
            </w:tcBorders>
            <w:vAlign w:val="center"/>
          </w:tcPr>
          <w:p w14:paraId="318C0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20</w:t>
            </w:r>
          </w:p>
        </w:tc>
        <w:tc>
          <w:tcPr>
            <w:tcW w:w="1943" w:type="dxa"/>
            <w:tcBorders>
              <w:top w:val="single" w:sz="4" w:space="0" w:color="auto"/>
              <w:left w:val="single" w:sz="4" w:space="0" w:color="auto"/>
              <w:bottom w:val="single" w:sz="4" w:space="0" w:color="auto"/>
              <w:right w:val="single" w:sz="4" w:space="0" w:color="auto"/>
            </w:tcBorders>
            <w:vAlign w:val="center"/>
          </w:tcPr>
          <w:p w14:paraId="64768CB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7637012B" w14:textId="77777777" w:rsidR="00573159" w:rsidRPr="00EC5BC0" w:rsidRDefault="00573159" w:rsidP="00DA0CFE"/>
    <w:p w14:paraId="3734CF59" w14:textId="77777777" w:rsidR="00573159" w:rsidRPr="00EC5BC0" w:rsidRDefault="00573159" w:rsidP="00573159">
      <w:pPr>
        <w:pStyle w:val="B1"/>
      </w:pPr>
      <w:r w:rsidRPr="00EC5BC0">
        <w:t>2)</w:t>
      </w:r>
      <w:r w:rsidRPr="00EC5BC0">
        <w:tab/>
        <w:t xml:space="preserve">The characteristics of the wanted signal shall be configured according to the corresponding UL reference measurement channel defined in </w:t>
      </w:r>
      <w:r w:rsidR="008F4C34" w:rsidRPr="00EC5BC0">
        <w:t>A</w:t>
      </w:r>
      <w:r w:rsidRPr="00EC5BC0">
        <w:t>nnex A.</w:t>
      </w:r>
    </w:p>
    <w:p w14:paraId="00036593"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8F4C34" w:rsidRPr="00EC5BC0">
        <w:t>A</w:t>
      </w:r>
      <w:r w:rsidRPr="00EC5BC0">
        <w:t>nnex B.</w:t>
      </w:r>
    </w:p>
    <w:p w14:paraId="1D5C5C85" w14:textId="77777777" w:rsidR="00573159" w:rsidRPr="00EC5BC0" w:rsidRDefault="00573159" w:rsidP="00573159">
      <w:pPr>
        <w:pStyle w:val="B1"/>
      </w:pPr>
      <w:r w:rsidRPr="00EC5BC0">
        <w:t>4)</w:t>
      </w:r>
      <w:r w:rsidRPr="00EC5BC0">
        <w:tab/>
        <w:t xml:space="preserve">Adjust the frequency offset of the test signal according to </w:t>
      </w:r>
      <w:r w:rsidR="00CB24CF" w:rsidRPr="00EC5BC0">
        <w:t>Table</w:t>
      </w:r>
      <w:r w:rsidRPr="00EC5BC0">
        <w:t xml:space="preserve"> 8.4.1.</w:t>
      </w:r>
      <w:r w:rsidR="00D0167F" w:rsidRPr="00EC5BC0">
        <w:t>5</w:t>
      </w:r>
      <w:r w:rsidRPr="00EC5BC0">
        <w:t>-1</w:t>
      </w:r>
      <w:r w:rsidR="00D0167F" w:rsidRPr="00EC5BC0">
        <w:t xml:space="preserve"> or 8.4.1.5-2</w:t>
      </w:r>
      <w:r w:rsidR="00CB0142" w:rsidRPr="00EC5BC0">
        <w:rPr>
          <w:lang w:eastAsia="zh-CN"/>
        </w:rPr>
        <w:t xml:space="preserve"> or </w:t>
      </w:r>
      <w:r w:rsidR="00CB0142" w:rsidRPr="00EC5BC0">
        <w:t>8.4.1.5-</w:t>
      </w:r>
      <w:r w:rsidR="00CB0142" w:rsidRPr="00EC5BC0">
        <w:rPr>
          <w:lang w:eastAsia="zh-CN"/>
        </w:rPr>
        <w:t>3</w:t>
      </w:r>
      <w:r w:rsidR="00CB0142" w:rsidRPr="00EC5BC0">
        <w:t xml:space="preserve"> or 8.4.1.5-</w:t>
      </w:r>
      <w:r w:rsidR="00CB0142" w:rsidRPr="00EC5BC0">
        <w:rPr>
          <w:lang w:eastAsia="zh-CN"/>
        </w:rPr>
        <w:t>4</w:t>
      </w:r>
      <w:r w:rsidRPr="00EC5BC0">
        <w:t>.</w:t>
      </w:r>
    </w:p>
    <w:p w14:paraId="7B5622EC" w14:textId="77777777" w:rsidR="00573159" w:rsidRPr="00EC5BC0" w:rsidRDefault="00573159" w:rsidP="00573159">
      <w:pPr>
        <w:pStyle w:val="B1"/>
      </w:pPr>
      <w:r w:rsidRPr="00EC5BC0">
        <w:t>5)</w:t>
      </w:r>
      <w:r w:rsidRPr="00EC5BC0">
        <w:tab/>
        <w:t xml:space="preserve">Adjust the equipment so that the SNR specified in </w:t>
      </w:r>
      <w:r w:rsidR="00CB24CF" w:rsidRPr="00EC5BC0">
        <w:t>Table</w:t>
      </w:r>
      <w:r w:rsidRPr="00EC5BC0">
        <w:t xml:space="preserve"> 8.4.1.</w:t>
      </w:r>
      <w:r w:rsidR="00D0167F" w:rsidRPr="00EC5BC0">
        <w:t>5</w:t>
      </w:r>
      <w:r w:rsidRPr="00EC5BC0">
        <w:t>-1</w:t>
      </w:r>
      <w:r w:rsidR="00D0167F" w:rsidRPr="00EC5BC0">
        <w:t xml:space="preserve"> or 8.4.1.5-2</w:t>
      </w:r>
      <w:r w:rsidRPr="00EC5BC0">
        <w:t xml:space="preserve"> </w:t>
      </w:r>
      <w:r w:rsidR="00CB0142" w:rsidRPr="00EC5BC0">
        <w:rPr>
          <w:lang w:eastAsia="zh-CN"/>
        </w:rPr>
        <w:t xml:space="preserve">or </w:t>
      </w:r>
      <w:r w:rsidR="00CB0142" w:rsidRPr="00EC5BC0">
        <w:t>8.4.1.5-</w:t>
      </w:r>
      <w:r w:rsidR="00CB0142" w:rsidRPr="00EC5BC0">
        <w:rPr>
          <w:lang w:eastAsia="zh-CN"/>
        </w:rPr>
        <w:t>3</w:t>
      </w:r>
      <w:r w:rsidR="00CB0142" w:rsidRPr="00EC5BC0">
        <w:t xml:space="preserve"> or 8.4.1.5-</w:t>
      </w:r>
      <w:r w:rsidR="00CB0142" w:rsidRPr="00EC5BC0">
        <w:rPr>
          <w:lang w:eastAsia="zh-CN"/>
        </w:rPr>
        <w:t xml:space="preserve">4 </w:t>
      </w:r>
      <w:r w:rsidRPr="00EC5BC0">
        <w:t>is achieved at the BS input during the PRACH preambles.</w:t>
      </w:r>
    </w:p>
    <w:p w14:paraId="32869FC6" w14:textId="77777777" w:rsidR="00573159" w:rsidRPr="00EC5BC0" w:rsidRDefault="00573159" w:rsidP="00573159">
      <w:pPr>
        <w:pStyle w:val="B1"/>
      </w:pPr>
      <w:r w:rsidRPr="00EC5BC0">
        <w:t xml:space="preserve">6) </w:t>
      </w:r>
      <w:r w:rsidRPr="00EC5BC0">
        <w:tab/>
        <w:t xml:space="preserve">The test signal generator sends a preamble and the receiver tries to detect the preamble. This pattern is repeated as illustrated in figure 8.4.1.4.2-1. The preambles are sent with </w:t>
      </w:r>
      <w:r w:rsidR="0002242F" w:rsidRPr="00EC5BC0">
        <w:t>certain timing offsets as described below</w:t>
      </w:r>
      <w:r w:rsidRPr="00EC5BC0">
        <w:t>. The following statistics are kept: the number of preambles detected in the idle period and the number of missed preambles.</w:t>
      </w:r>
    </w:p>
    <w:bookmarkStart w:id="2182" w:name="_MON_1266106786"/>
    <w:bookmarkEnd w:id="2182"/>
    <w:p w14:paraId="71AC3DAD" w14:textId="77777777" w:rsidR="00573159" w:rsidRPr="00EC5BC0" w:rsidRDefault="00573159" w:rsidP="00D00E08">
      <w:pPr>
        <w:pStyle w:val="TH"/>
      </w:pPr>
      <w:r w:rsidRPr="00EC5BC0">
        <w:object w:dxaOrig="8641" w:dyaOrig="541" w14:anchorId="33F25BAD">
          <v:shape id="_x0000_i1192" type="#_x0000_t75" style="width:6in;height:27pt" o:ole="" fillcolor="window">
            <v:imagedata r:id="rId291" o:title=""/>
          </v:shape>
          <o:OLEObject Type="Embed" ProgID="Word.Picture.8" ShapeID="_x0000_i1192" DrawAspect="Content" ObjectID="_1671722918" r:id="rId292"/>
        </w:object>
      </w:r>
    </w:p>
    <w:p w14:paraId="55F128E9" w14:textId="77777777" w:rsidR="00573159" w:rsidRPr="00EC5BC0" w:rsidRDefault="00573159" w:rsidP="00CA10A5">
      <w:pPr>
        <w:pStyle w:val="TF"/>
      </w:pPr>
      <w:r w:rsidRPr="00EC5BC0">
        <w:t>Figure 8.4.1.4.2-1</w:t>
      </w:r>
      <w:r w:rsidR="00DA0CFE" w:rsidRPr="00EC5BC0">
        <w:t>:</w:t>
      </w:r>
      <w:r w:rsidRPr="00EC5BC0">
        <w:t xml:space="preserve"> PRACH preamble test pattern</w:t>
      </w:r>
    </w:p>
    <w:p w14:paraId="1FBB49F0" w14:textId="77777777" w:rsidR="0002242F" w:rsidRPr="00EC5BC0" w:rsidRDefault="0002242F" w:rsidP="0002242F">
      <w:r w:rsidRPr="00EC5BC0">
        <w:t>The timing offset base value is set to 50% of Ncs. This offset is increased within the loop, by adding in each step a value of 0.1us, until the end of the tested range, which is 0.9us. Then the loop is being reset and the timing offset is set again to 50% of Ncs.  The timing offset scheme is presented in Figure 8.4.1.4.2-2.</w:t>
      </w:r>
    </w:p>
    <w:p w14:paraId="6F10471D" w14:textId="77777777" w:rsidR="0002242F" w:rsidRPr="00EC5BC0" w:rsidRDefault="0002242F" w:rsidP="0002242F"/>
    <w:p w14:paraId="5E8515F3" w14:textId="77777777" w:rsidR="0002242F" w:rsidRPr="00EC5BC0" w:rsidRDefault="00645B9E" w:rsidP="00D00E08">
      <w:pPr>
        <w:pStyle w:val="TH"/>
      </w:pPr>
      <w:r w:rsidRPr="00EC5BC0">
        <w:rPr>
          <w:noProof/>
          <w:lang w:val="en-US"/>
        </w:rPr>
        <w:drawing>
          <wp:inline distT="0" distB="0" distL="0" distR="0" wp14:anchorId="5F14773D" wp14:editId="2F2F3AA6">
            <wp:extent cx="5398770" cy="1311910"/>
            <wp:effectExtent l="19050" t="0" r="0" b="0"/>
            <wp:docPr id="188" name="Picture 188"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iming"/>
                    <pic:cNvPicPr>
                      <a:picLocks noChangeAspect="1" noChangeArrowheads="1"/>
                    </pic:cNvPicPr>
                  </pic:nvPicPr>
                  <pic:blipFill>
                    <a:blip r:embed="rId293" cstate="print"/>
                    <a:srcRect/>
                    <a:stretch>
                      <a:fillRect/>
                    </a:stretch>
                  </pic:blipFill>
                  <pic:spPr bwMode="auto">
                    <a:xfrm>
                      <a:off x="0" y="0"/>
                      <a:ext cx="5398770" cy="1311910"/>
                    </a:xfrm>
                    <a:prstGeom prst="rect">
                      <a:avLst/>
                    </a:prstGeom>
                    <a:noFill/>
                    <a:ln w="9525">
                      <a:noFill/>
                      <a:miter lim="800000"/>
                      <a:headEnd/>
                      <a:tailEnd/>
                    </a:ln>
                  </pic:spPr>
                </pic:pic>
              </a:graphicData>
            </a:graphic>
          </wp:inline>
        </w:drawing>
      </w:r>
    </w:p>
    <w:p w14:paraId="32A7F334" w14:textId="77777777" w:rsidR="00D0167F" w:rsidRPr="00EC5BC0" w:rsidRDefault="0002242F" w:rsidP="00CA10A5">
      <w:pPr>
        <w:pStyle w:val="TF"/>
      </w:pPr>
      <w:r w:rsidRPr="00EC5BC0">
        <w:t>Figure 8.4.1.4.2-2</w:t>
      </w:r>
      <w:r w:rsidR="00DA0CFE" w:rsidRPr="00EC5BC0">
        <w:t>:</w:t>
      </w:r>
      <w:r w:rsidRPr="00EC5BC0">
        <w:t xml:space="preserve"> Timing offset scheme</w:t>
      </w:r>
    </w:p>
    <w:p w14:paraId="7029E941" w14:textId="77777777" w:rsidR="00573159" w:rsidRPr="00EC5BC0" w:rsidRDefault="00573159" w:rsidP="002C24FB">
      <w:pPr>
        <w:pStyle w:val="Heading4"/>
      </w:pPr>
      <w:bookmarkStart w:id="2183" w:name="_Toc21016067"/>
      <w:bookmarkStart w:id="2184" w:name="_Toc45830255"/>
      <w:bookmarkStart w:id="2185" w:name="_Toc45830905"/>
      <w:bookmarkStart w:id="2186" w:name="_Toc61109361"/>
      <w:r w:rsidRPr="00EC5BC0">
        <w:t>8.4.1.5</w:t>
      </w:r>
      <w:r w:rsidRPr="00EC5BC0">
        <w:tab/>
        <w:t>Test Requirement</w:t>
      </w:r>
      <w:bookmarkEnd w:id="2183"/>
      <w:bookmarkEnd w:id="2184"/>
      <w:bookmarkEnd w:id="2185"/>
      <w:bookmarkEnd w:id="2186"/>
    </w:p>
    <w:p w14:paraId="12E65AE0" w14:textId="77777777" w:rsidR="00573159" w:rsidRPr="00EC5BC0" w:rsidRDefault="0003675B" w:rsidP="00573159">
      <w:r w:rsidRPr="00EC5BC0">
        <w:t>Pfa shall</w:t>
      </w:r>
      <w:r w:rsidR="00573159" w:rsidRPr="00EC5BC0">
        <w:t xml:space="preserve"> not exceed 0.1%</w:t>
      </w:r>
      <w:r w:rsidR="0002242F" w:rsidRPr="00EC5BC0">
        <w:t>.</w:t>
      </w:r>
      <w:r w:rsidRPr="00EC5BC0">
        <w:t xml:space="preserve"> Pd shall</w:t>
      </w:r>
      <w:r w:rsidR="00573159" w:rsidRPr="00EC5BC0">
        <w:t xml:space="preserve"> not be below 99%</w:t>
      </w:r>
      <w:r w:rsidR="00D0167F" w:rsidRPr="00EC5BC0">
        <w:t xml:space="preserve"> for the SNRs in Table</w:t>
      </w:r>
      <w:r w:rsidR="00CB0142" w:rsidRPr="00EC5BC0">
        <w:t>s</w:t>
      </w:r>
      <w:r w:rsidR="00D0167F" w:rsidRPr="00EC5BC0">
        <w:t xml:space="preserve"> 8.4.1.5-1 </w:t>
      </w:r>
      <w:r w:rsidR="00CB0142" w:rsidRPr="00EC5BC0">
        <w:t xml:space="preserve">to </w:t>
      </w:r>
      <w:r w:rsidR="00D0167F" w:rsidRPr="00EC5BC0">
        <w:t>8.4.1.5-</w:t>
      </w:r>
      <w:r w:rsidR="00CB0142" w:rsidRPr="00EC5BC0">
        <w:t>4</w:t>
      </w:r>
      <w:r w:rsidR="00573159" w:rsidRPr="00EC5BC0">
        <w:t>.</w:t>
      </w:r>
    </w:p>
    <w:p w14:paraId="2A390B62" w14:textId="77777777" w:rsidR="00D0167F" w:rsidRPr="00EC5BC0" w:rsidRDefault="00D0167F" w:rsidP="00CA10A5">
      <w:pPr>
        <w:pStyle w:val="TH"/>
      </w:pPr>
      <w:r w:rsidRPr="00EC5BC0">
        <w:t>Table 8.4.1.5-1</w:t>
      </w:r>
      <w:r w:rsidR="00DA0CFE" w:rsidRPr="00EC5BC0">
        <w:t>:</w:t>
      </w:r>
      <w:r w:rsidRPr="00EC5BC0">
        <w:t xml:space="preserve"> PRACH missed detection test requirements for Normal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1015"/>
        <w:gridCol w:w="1848"/>
        <w:gridCol w:w="1210"/>
        <w:gridCol w:w="880"/>
        <w:gridCol w:w="880"/>
        <w:gridCol w:w="880"/>
        <w:gridCol w:w="880"/>
        <w:gridCol w:w="880"/>
      </w:tblGrid>
      <w:tr w:rsidR="00EC5BC0" w:rsidRPr="00EC5BC0" w14:paraId="4923BA12" w14:textId="77777777" w:rsidTr="00EE77C3">
        <w:tc>
          <w:tcPr>
            <w:tcW w:w="1385" w:type="dxa"/>
            <w:vMerge w:val="restart"/>
          </w:tcPr>
          <w:p w14:paraId="6976776E" w14:textId="77777777" w:rsidR="004C3DCF" w:rsidRPr="00EC5BC0" w:rsidRDefault="004C3DCF"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6" w:type="dxa"/>
            <w:vMerge w:val="restart"/>
          </w:tcPr>
          <w:p w14:paraId="00D0A615"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5F80356A" w14:textId="77777777" w:rsidR="004C3DCF" w:rsidRPr="00EC5BC0" w:rsidRDefault="004C3DCF" w:rsidP="00AD6396">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0" w:type="auto"/>
            <w:vMerge w:val="restart"/>
          </w:tcPr>
          <w:p w14:paraId="548E0FC8"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5"/>
          </w:tcPr>
          <w:p w14:paraId="69003CA7"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61A1BA1D" w14:textId="77777777" w:rsidTr="00EE77C3">
        <w:tc>
          <w:tcPr>
            <w:tcW w:w="1385" w:type="dxa"/>
            <w:vMerge/>
          </w:tcPr>
          <w:p w14:paraId="7AA6117D" w14:textId="77777777" w:rsidR="004C3DCF" w:rsidRPr="00EC5BC0" w:rsidRDefault="004C3DCF" w:rsidP="00AD6396">
            <w:pPr>
              <w:pStyle w:val="TAH"/>
              <w:rPr>
                <w:rFonts w:cs="Arial"/>
                <w:lang w:eastAsia="en-US"/>
              </w:rPr>
            </w:pPr>
          </w:p>
        </w:tc>
        <w:tc>
          <w:tcPr>
            <w:tcW w:w="1016" w:type="dxa"/>
            <w:vMerge/>
          </w:tcPr>
          <w:p w14:paraId="4FF9D727" w14:textId="77777777" w:rsidR="004C3DCF" w:rsidRPr="00EC5BC0" w:rsidRDefault="004C3DCF" w:rsidP="00AD6396">
            <w:pPr>
              <w:pStyle w:val="TAH"/>
              <w:rPr>
                <w:rFonts w:cs="Arial"/>
                <w:lang w:eastAsia="en-US"/>
              </w:rPr>
            </w:pPr>
          </w:p>
        </w:tc>
        <w:tc>
          <w:tcPr>
            <w:tcW w:w="0" w:type="auto"/>
            <w:vMerge/>
          </w:tcPr>
          <w:p w14:paraId="3EBFDEFD" w14:textId="77777777" w:rsidR="004C3DCF" w:rsidRPr="00EC5BC0" w:rsidRDefault="004C3DCF" w:rsidP="00AD6396">
            <w:pPr>
              <w:pStyle w:val="TAH"/>
              <w:rPr>
                <w:rFonts w:cs="Arial"/>
                <w:lang w:eastAsia="en-US"/>
              </w:rPr>
            </w:pPr>
          </w:p>
        </w:tc>
        <w:tc>
          <w:tcPr>
            <w:tcW w:w="0" w:type="auto"/>
            <w:vMerge/>
          </w:tcPr>
          <w:p w14:paraId="61DA785C" w14:textId="77777777" w:rsidR="004C3DCF" w:rsidRPr="00EC5BC0" w:rsidRDefault="004C3DCF" w:rsidP="00AD6396">
            <w:pPr>
              <w:pStyle w:val="TAH"/>
              <w:rPr>
                <w:rFonts w:cs="Arial"/>
                <w:lang w:eastAsia="en-US"/>
              </w:rPr>
            </w:pPr>
          </w:p>
        </w:tc>
        <w:tc>
          <w:tcPr>
            <w:tcW w:w="0" w:type="auto"/>
          </w:tcPr>
          <w:p w14:paraId="15484335" w14:textId="77777777" w:rsidR="004C3DCF" w:rsidRPr="00EC5BC0" w:rsidRDefault="004C3DCF" w:rsidP="00AD6396">
            <w:pPr>
              <w:pStyle w:val="TAH"/>
              <w:rPr>
                <w:rFonts w:cs="Arial"/>
                <w:lang w:eastAsia="ja-JP"/>
              </w:rPr>
            </w:pPr>
            <w:r w:rsidRPr="00EC5BC0">
              <w:rPr>
                <w:rFonts w:cs="Arial"/>
                <w:lang w:eastAsia="en-US"/>
              </w:rPr>
              <w:t xml:space="preserve">Burst format </w:t>
            </w:r>
            <w:r w:rsidRPr="00EC5BC0">
              <w:rPr>
                <w:rFonts w:cs="Arial"/>
                <w:lang w:eastAsia="ja-JP"/>
              </w:rPr>
              <w:t>0</w:t>
            </w:r>
          </w:p>
        </w:tc>
        <w:tc>
          <w:tcPr>
            <w:tcW w:w="0" w:type="auto"/>
          </w:tcPr>
          <w:p w14:paraId="1046FD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0E7063E5"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08B4F168" w14:textId="77777777" w:rsidR="004C3DCF" w:rsidRPr="00EC5BC0" w:rsidRDefault="004C3DCF" w:rsidP="00AD6396">
            <w:pPr>
              <w:pStyle w:val="TAH"/>
              <w:rPr>
                <w:rFonts w:cs="Arial"/>
                <w:lang w:eastAsia="en-US"/>
              </w:rPr>
            </w:pPr>
            <w:r w:rsidRPr="00EC5BC0">
              <w:rPr>
                <w:rFonts w:cs="Arial"/>
                <w:lang w:eastAsia="en-US"/>
              </w:rPr>
              <w:t>Burst format 3</w:t>
            </w:r>
          </w:p>
        </w:tc>
        <w:tc>
          <w:tcPr>
            <w:tcW w:w="0" w:type="auto"/>
          </w:tcPr>
          <w:p w14:paraId="209DD283" w14:textId="77777777" w:rsidR="004C3DCF" w:rsidRPr="00EC5BC0" w:rsidRDefault="004C3DCF" w:rsidP="00AD6396">
            <w:pPr>
              <w:pStyle w:val="TAH"/>
              <w:rPr>
                <w:rFonts w:cs="Arial"/>
                <w:lang w:eastAsia="en-US"/>
              </w:rPr>
            </w:pPr>
            <w:r w:rsidRPr="00EC5BC0">
              <w:rPr>
                <w:rFonts w:cs="Arial"/>
                <w:lang w:eastAsia="en-US"/>
              </w:rPr>
              <w:t>Burst format 4</w:t>
            </w:r>
          </w:p>
        </w:tc>
      </w:tr>
      <w:tr w:rsidR="00EC5BC0" w:rsidRPr="00EC5BC0" w14:paraId="3903CF6F" w14:textId="77777777" w:rsidTr="00EE77C3">
        <w:tc>
          <w:tcPr>
            <w:tcW w:w="1385" w:type="dxa"/>
            <w:vMerge w:val="restart"/>
          </w:tcPr>
          <w:p w14:paraId="146DD22A" w14:textId="77777777" w:rsidR="00EE77C3" w:rsidRPr="00EC5BC0" w:rsidRDefault="00EE77C3" w:rsidP="00AD6396">
            <w:pPr>
              <w:pStyle w:val="TAC"/>
              <w:rPr>
                <w:rFonts w:cs="Arial"/>
                <w:lang w:eastAsia="en-US"/>
              </w:rPr>
            </w:pPr>
            <w:r w:rsidRPr="00EC5BC0">
              <w:rPr>
                <w:rFonts w:cs="Arial"/>
                <w:lang w:eastAsia="en-US"/>
              </w:rPr>
              <w:t>1</w:t>
            </w:r>
          </w:p>
        </w:tc>
        <w:tc>
          <w:tcPr>
            <w:tcW w:w="1016" w:type="dxa"/>
            <w:vMerge w:val="restart"/>
          </w:tcPr>
          <w:p w14:paraId="542450C0"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03AB82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7B6B6C9"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78F0C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45F158A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56E3523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1</w:t>
            </w:r>
          </w:p>
        </w:tc>
        <w:tc>
          <w:tcPr>
            <w:tcW w:w="0" w:type="auto"/>
          </w:tcPr>
          <w:p w14:paraId="69D4F2DF" w14:textId="77777777" w:rsidR="00EE77C3" w:rsidRPr="00EC5BC0" w:rsidRDefault="00EE77C3" w:rsidP="00AD6396">
            <w:pPr>
              <w:pStyle w:val="TAC"/>
              <w:rPr>
                <w:rFonts w:cs="Arial"/>
                <w:lang w:eastAsia="en-US"/>
              </w:rPr>
            </w:pPr>
            <w:r w:rsidRPr="00EC5BC0">
              <w:rPr>
                <w:rFonts w:cs="Arial"/>
                <w:lang w:eastAsia="en-US"/>
              </w:rPr>
              <w:t>-16.2</w:t>
            </w:r>
          </w:p>
        </w:tc>
        <w:tc>
          <w:tcPr>
            <w:tcW w:w="0" w:type="auto"/>
          </w:tcPr>
          <w:p w14:paraId="29764362" w14:textId="77777777" w:rsidR="00EE77C3" w:rsidRPr="00EC5BC0" w:rsidRDefault="00EE77C3" w:rsidP="00AD6396">
            <w:pPr>
              <w:pStyle w:val="TAC"/>
              <w:rPr>
                <w:rFonts w:cs="Arial"/>
                <w:lang w:eastAsia="en-US"/>
              </w:rPr>
            </w:pPr>
            <w:r w:rsidRPr="00EC5BC0">
              <w:rPr>
                <w:rFonts w:cs="Arial"/>
                <w:lang w:eastAsia="en-US"/>
              </w:rPr>
              <w:t>-6.9</w:t>
            </w:r>
          </w:p>
        </w:tc>
      </w:tr>
      <w:tr w:rsidR="00EC5BC0" w:rsidRPr="00EC5BC0" w14:paraId="34D5AFCB" w14:textId="77777777" w:rsidTr="00EE77C3">
        <w:tc>
          <w:tcPr>
            <w:tcW w:w="1385" w:type="dxa"/>
            <w:vMerge/>
          </w:tcPr>
          <w:p w14:paraId="62399E14" w14:textId="77777777" w:rsidR="00EE77C3" w:rsidRPr="00EC5BC0" w:rsidRDefault="00EE77C3" w:rsidP="00AD6396">
            <w:pPr>
              <w:pStyle w:val="TAJ"/>
              <w:rPr>
                <w:rFonts w:cs="Arial"/>
                <w:lang w:eastAsia="en-US"/>
              </w:rPr>
            </w:pPr>
          </w:p>
        </w:tc>
        <w:tc>
          <w:tcPr>
            <w:tcW w:w="1016" w:type="dxa"/>
            <w:vMerge/>
          </w:tcPr>
          <w:p w14:paraId="57724D6A" w14:textId="77777777" w:rsidR="00EE77C3" w:rsidRPr="00EC5BC0" w:rsidRDefault="00EE77C3" w:rsidP="00AD6396">
            <w:pPr>
              <w:pStyle w:val="TAJ"/>
              <w:rPr>
                <w:rFonts w:cs="Arial"/>
                <w:lang w:eastAsia="en-US"/>
              </w:rPr>
            </w:pPr>
          </w:p>
        </w:tc>
        <w:tc>
          <w:tcPr>
            <w:tcW w:w="0" w:type="auto"/>
          </w:tcPr>
          <w:p w14:paraId="5710C7C7"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39CD0931"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9E665DC" w14:textId="77777777" w:rsidR="00EE77C3" w:rsidRPr="00EC5BC0" w:rsidRDefault="00EE77C3" w:rsidP="00AD6396">
            <w:pPr>
              <w:pStyle w:val="TAC"/>
              <w:rPr>
                <w:rFonts w:cs="Arial"/>
                <w:lang w:eastAsia="en-US"/>
              </w:rPr>
            </w:pPr>
            <w:r w:rsidRPr="00EC5BC0">
              <w:rPr>
                <w:rFonts w:cs="Arial"/>
                <w:lang w:eastAsia="en-US"/>
              </w:rPr>
              <w:t>-7.4</w:t>
            </w:r>
          </w:p>
        </w:tc>
        <w:tc>
          <w:tcPr>
            <w:tcW w:w="0" w:type="auto"/>
          </w:tcPr>
          <w:p w14:paraId="66DE6038"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7.</w:t>
            </w:r>
            <w:r w:rsidRPr="00EC5BC0">
              <w:rPr>
                <w:rFonts w:cs="Arial"/>
                <w:lang w:eastAsia="en-US"/>
              </w:rPr>
              <w:t>2</w:t>
            </w:r>
          </w:p>
        </w:tc>
        <w:tc>
          <w:tcPr>
            <w:tcW w:w="0" w:type="auto"/>
          </w:tcPr>
          <w:p w14:paraId="7C1E2021" w14:textId="77777777" w:rsidR="00EE77C3" w:rsidRPr="00EC5BC0" w:rsidRDefault="00EE77C3" w:rsidP="00AD6396">
            <w:pPr>
              <w:pStyle w:val="TAC"/>
              <w:rPr>
                <w:rFonts w:cs="Arial"/>
                <w:lang w:eastAsia="en-US"/>
              </w:rPr>
            </w:pPr>
            <w:r w:rsidRPr="00EC5BC0">
              <w:rPr>
                <w:rFonts w:cs="Arial"/>
                <w:lang w:eastAsia="en-US"/>
              </w:rPr>
              <w:t>-9.4</w:t>
            </w:r>
          </w:p>
        </w:tc>
        <w:tc>
          <w:tcPr>
            <w:tcW w:w="0" w:type="auto"/>
          </w:tcPr>
          <w:p w14:paraId="2AC37F63" w14:textId="77777777" w:rsidR="00EE77C3" w:rsidRPr="00EC5BC0" w:rsidRDefault="00EE77C3" w:rsidP="00AD6396">
            <w:pPr>
              <w:pStyle w:val="TAC"/>
              <w:rPr>
                <w:rFonts w:cs="Arial"/>
                <w:lang w:eastAsia="en-US"/>
              </w:rPr>
            </w:pPr>
            <w:r w:rsidRPr="00EC5BC0">
              <w:rPr>
                <w:rFonts w:cs="Arial"/>
                <w:lang w:eastAsia="en-US"/>
              </w:rPr>
              <w:t>-9.5</w:t>
            </w:r>
          </w:p>
        </w:tc>
        <w:tc>
          <w:tcPr>
            <w:tcW w:w="0" w:type="auto"/>
          </w:tcPr>
          <w:p w14:paraId="28FAB3EF" w14:textId="77777777" w:rsidR="00EE77C3" w:rsidRPr="00EC5BC0" w:rsidRDefault="00EE77C3" w:rsidP="00AD6396">
            <w:pPr>
              <w:pStyle w:val="TAC"/>
              <w:rPr>
                <w:rFonts w:cs="Arial"/>
                <w:lang w:eastAsia="en-US"/>
              </w:rPr>
            </w:pPr>
            <w:r w:rsidRPr="00EC5BC0">
              <w:rPr>
                <w:rFonts w:cs="Arial"/>
                <w:lang w:eastAsia="en-US"/>
              </w:rPr>
              <w:t>0.5</w:t>
            </w:r>
          </w:p>
        </w:tc>
      </w:tr>
      <w:tr w:rsidR="00EC5BC0" w:rsidRPr="00EC5BC0" w14:paraId="0ED9D67D" w14:textId="77777777" w:rsidTr="00EE77C3">
        <w:tc>
          <w:tcPr>
            <w:tcW w:w="1385" w:type="dxa"/>
            <w:vMerge/>
          </w:tcPr>
          <w:p w14:paraId="04C5BBAB" w14:textId="77777777" w:rsidR="00EE77C3" w:rsidRPr="00EC5BC0" w:rsidRDefault="00EE77C3" w:rsidP="00AD6396">
            <w:pPr>
              <w:pStyle w:val="TAC"/>
              <w:rPr>
                <w:rFonts w:cs="Arial"/>
                <w:lang w:eastAsia="en-US"/>
              </w:rPr>
            </w:pPr>
          </w:p>
        </w:tc>
        <w:tc>
          <w:tcPr>
            <w:tcW w:w="1016" w:type="dxa"/>
            <w:vMerge w:val="restart"/>
          </w:tcPr>
          <w:p w14:paraId="30BD3616"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65D0AED9"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11D0B844"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0F39BEBB"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3556BDFD"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5BC35346" w14:textId="77777777" w:rsidR="00EE77C3" w:rsidRPr="00EC5BC0" w:rsidRDefault="00EE77C3" w:rsidP="00AD6396">
            <w:pPr>
              <w:pStyle w:val="TAC"/>
              <w:rPr>
                <w:rFonts w:cs="Arial"/>
                <w:lang w:eastAsia="en-US"/>
              </w:rPr>
            </w:pPr>
            <w:r w:rsidRPr="00EC5BC0">
              <w:rPr>
                <w:rFonts w:cs="Arial"/>
                <w:lang w:eastAsia="en-US"/>
              </w:rPr>
              <w:t>-18.7</w:t>
            </w:r>
          </w:p>
        </w:tc>
        <w:tc>
          <w:tcPr>
            <w:tcW w:w="0" w:type="auto"/>
          </w:tcPr>
          <w:p w14:paraId="6F5E7F64" w14:textId="77777777" w:rsidR="00EE77C3" w:rsidRPr="00EC5BC0" w:rsidRDefault="00EE77C3" w:rsidP="00AD6396">
            <w:pPr>
              <w:pStyle w:val="TAC"/>
              <w:rPr>
                <w:rFonts w:cs="Arial"/>
                <w:lang w:eastAsia="en-US"/>
              </w:rPr>
            </w:pPr>
            <w:r w:rsidRPr="00EC5BC0">
              <w:rPr>
                <w:rFonts w:cs="Arial"/>
                <w:lang w:eastAsia="en-US"/>
              </w:rPr>
              <w:t>-18.5</w:t>
            </w:r>
          </w:p>
        </w:tc>
        <w:tc>
          <w:tcPr>
            <w:tcW w:w="0" w:type="auto"/>
          </w:tcPr>
          <w:p w14:paraId="174A0CCD" w14:textId="77777777" w:rsidR="00EE77C3" w:rsidRPr="00EC5BC0" w:rsidRDefault="00EE77C3" w:rsidP="00AD6396">
            <w:pPr>
              <w:pStyle w:val="TAC"/>
              <w:rPr>
                <w:rFonts w:cs="Arial"/>
                <w:lang w:eastAsia="en-US"/>
              </w:rPr>
            </w:pPr>
            <w:r w:rsidRPr="00EC5BC0">
              <w:rPr>
                <w:rFonts w:cs="Arial"/>
                <w:lang w:eastAsia="en-US"/>
              </w:rPr>
              <w:t>-9.5</w:t>
            </w:r>
          </w:p>
        </w:tc>
      </w:tr>
      <w:tr w:rsidR="00EC5BC0" w:rsidRPr="00EC5BC0" w14:paraId="175F6C6C" w14:textId="77777777" w:rsidTr="00EE77C3">
        <w:tc>
          <w:tcPr>
            <w:tcW w:w="1385" w:type="dxa"/>
            <w:vMerge/>
          </w:tcPr>
          <w:p w14:paraId="56062DDC" w14:textId="77777777" w:rsidR="00EE77C3" w:rsidRPr="00EC5BC0" w:rsidRDefault="00EE77C3" w:rsidP="00AD6396">
            <w:pPr>
              <w:pStyle w:val="TAC"/>
              <w:rPr>
                <w:rFonts w:cs="Arial"/>
                <w:lang w:eastAsia="en-US"/>
              </w:rPr>
            </w:pPr>
          </w:p>
        </w:tc>
        <w:tc>
          <w:tcPr>
            <w:tcW w:w="1016" w:type="dxa"/>
            <w:vMerge/>
          </w:tcPr>
          <w:p w14:paraId="461A3075" w14:textId="77777777" w:rsidR="00EE77C3" w:rsidRPr="00EC5BC0" w:rsidRDefault="00EE77C3" w:rsidP="00AD6396">
            <w:pPr>
              <w:pStyle w:val="TAC"/>
              <w:rPr>
                <w:rFonts w:cs="Arial"/>
                <w:lang w:eastAsia="en-US"/>
              </w:rPr>
            </w:pPr>
          </w:p>
        </w:tc>
        <w:tc>
          <w:tcPr>
            <w:tcW w:w="0" w:type="auto"/>
          </w:tcPr>
          <w:p w14:paraId="75C1C2AE"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255686A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37938E6" w14:textId="77777777" w:rsidR="00EE77C3" w:rsidRPr="00EC5BC0" w:rsidRDefault="00EE77C3" w:rsidP="00AD6396">
            <w:pPr>
              <w:pStyle w:val="TAC"/>
              <w:rPr>
                <w:rFonts w:cs="Arial"/>
                <w:lang w:eastAsia="en-US"/>
              </w:rPr>
            </w:pPr>
            <w:r w:rsidRPr="00EC5BC0">
              <w:rPr>
                <w:rFonts w:cs="Arial"/>
                <w:lang w:eastAsia="en-US"/>
              </w:rPr>
              <w:t>-11.5</w:t>
            </w:r>
          </w:p>
        </w:tc>
        <w:tc>
          <w:tcPr>
            <w:tcW w:w="0" w:type="auto"/>
          </w:tcPr>
          <w:p w14:paraId="5C887CCF" w14:textId="77777777" w:rsidR="00EE77C3" w:rsidRPr="00EC5BC0" w:rsidRDefault="00EE77C3" w:rsidP="00AD6396">
            <w:pPr>
              <w:pStyle w:val="TAC"/>
              <w:rPr>
                <w:rFonts w:cs="Arial"/>
                <w:lang w:eastAsia="en-US"/>
              </w:rPr>
            </w:pPr>
            <w:r w:rsidRPr="00EC5BC0">
              <w:rPr>
                <w:rFonts w:cs="Arial"/>
                <w:lang w:eastAsia="en-US"/>
              </w:rPr>
              <w:t>-11.1</w:t>
            </w:r>
          </w:p>
        </w:tc>
        <w:tc>
          <w:tcPr>
            <w:tcW w:w="0" w:type="auto"/>
          </w:tcPr>
          <w:p w14:paraId="7B29064F" w14:textId="77777777" w:rsidR="00EE77C3" w:rsidRPr="00EC5BC0" w:rsidRDefault="00EE77C3" w:rsidP="00AD6396">
            <w:pPr>
              <w:pStyle w:val="TAC"/>
              <w:rPr>
                <w:rFonts w:cs="Arial"/>
                <w:lang w:eastAsia="en-US"/>
              </w:rPr>
            </w:pPr>
            <w:r w:rsidRPr="00EC5BC0">
              <w:rPr>
                <w:rFonts w:cs="Arial"/>
                <w:lang w:eastAsia="en-US"/>
              </w:rPr>
              <w:t>-13.5</w:t>
            </w:r>
          </w:p>
        </w:tc>
        <w:tc>
          <w:tcPr>
            <w:tcW w:w="0" w:type="auto"/>
          </w:tcPr>
          <w:p w14:paraId="6FE4013A" w14:textId="77777777" w:rsidR="00EE77C3" w:rsidRPr="00EC5BC0" w:rsidRDefault="00EE77C3" w:rsidP="00AD6396">
            <w:pPr>
              <w:pStyle w:val="TAC"/>
              <w:rPr>
                <w:rFonts w:cs="Arial"/>
                <w:lang w:eastAsia="en-US"/>
              </w:rPr>
            </w:pPr>
            <w:r w:rsidRPr="00EC5BC0">
              <w:rPr>
                <w:rFonts w:cs="Arial"/>
                <w:lang w:eastAsia="en-US"/>
              </w:rPr>
              <w:t>-13.3</w:t>
            </w:r>
          </w:p>
        </w:tc>
        <w:tc>
          <w:tcPr>
            <w:tcW w:w="0" w:type="auto"/>
          </w:tcPr>
          <w:p w14:paraId="19100A14" w14:textId="77777777" w:rsidR="00EE77C3" w:rsidRPr="00EC5BC0" w:rsidRDefault="00EE77C3" w:rsidP="00AD6396">
            <w:pPr>
              <w:pStyle w:val="TAC"/>
              <w:rPr>
                <w:rFonts w:cs="Arial"/>
                <w:lang w:eastAsia="en-US"/>
              </w:rPr>
            </w:pPr>
            <w:r w:rsidRPr="00EC5BC0">
              <w:rPr>
                <w:rFonts w:cs="Arial"/>
                <w:lang w:eastAsia="en-US"/>
              </w:rPr>
              <w:t>-4.5</w:t>
            </w:r>
          </w:p>
        </w:tc>
      </w:tr>
      <w:tr w:rsidR="00EC5BC0" w:rsidRPr="00EC5BC0" w14:paraId="765F44B4" w14:textId="77777777" w:rsidTr="00EE77C3">
        <w:tc>
          <w:tcPr>
            <w:tcW w:w="1385" w:type="dxa"/>
            <w:vMerge/>
          </w:tcPr>
          <w:p w14:paraId="42CF25D4" w14:textId="77777777" w:rsidR="00EE77C3" w:rsidRPr="00EC5BC0" w:rsidRDefault="00EE77C3" w:rsidP="00AD6396">
            <w:pPr>
              <w:pStyle w:val="TAC"/>
              <w:rPr>
                <w:rFonts w:cs="Arial"/>
                <w:lang w:eastAsia="en-US"/>
              </w:rPr>
            </w:pPr>
          </w:p>
        </w:tc>
        <w:tc>
          <w:tcPr>
            <w:tcW w:w="1016" w:type="dxa"/>
            <w:vMerge w:val="restart"/>
          </w:tcPr>
          <w:p w14:paraId="1FEB1181"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80B536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8AC86C"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8378757" w14:textId="77777777" w:rsidR="00EE77C3" w:rsidRPr="00EC5BC0" w:rsidRDefault="00EE77C3" w:rsidP="00AD6396">
            <w:pPr>
              <w:pStyle w:val="TAC"/>
              <w:rPr>
                <w:rFonts w:cs="Arial"/>
                <w:lang w:eastAsia="en-US"/>
              </w:rPr>
            </w:pPr>
            <w:r w:rsidRPr="00EC5BC0">
              <w:rPr>
                <w:rFonts w:cs="Arial"/>
                <w:lang w:eastAsia="en-US"/>
              </w:rPr>
              <w:t>-19.5</w:t>
            </w:r>
          </w:p>
        </w:tc>
        <w:tc>
          <w:tcPr>
            <w:tcW w:w="0" w:type="auto"/>
          </w:tcPr>
          <w:p w14:paraId="454FDF9C" w14:textId="77777777" w:rsidR="00EE77C3" w:rsidRPr="00EC5BC0" w:rsidRDefault="00EE77C3" w:rsidP="00AD6396">
            <w:pPr>
              <w:pStyle w:val="TAC"/>
              <w:rPr>
                <w:rFonts w:cs="Arial"/>
                <w:lang w:eastAsia="en-US"/>
              </w:rPr>
            </w:pPr>
            <w:r w:rsidRPr="00EC5BC0">
              <w:rPr>
                <w:rFonts w:cs="Arial"/>
                <w:lang w:eastAsia="en-US"/>
              </w:rPr>
              <w:t>-19.1</w:t>
            </w:r>
          </w:p>
        </w:tc>
        <w:tc>
          <w:tcPr>
            <w:tcW w:w="0" w:type="auto"/>
          </w:tcPr>
          <w:p w14:paraId="244236B2" w14:textId="77777777" w:rsidR="00EE77C3" w:rsidRPr="00EC5BC0" w:rsidRDefault="00EE77C3" w:rsidP="00AD6396">
            <w:pPr>
              <w:pStyle w:val="TAC"/>
              <w:rPr>
                <w:rFonts w:cs="Arial"/>
                <w:lang w:eastAsia="en-US"/>
              </w:rPr>
            </w:pPr>
            <w:r w:rsidRPr="00EC5BC0">
              <w:rPr>
                <w:rFonts w:cs="Arial"/>
                <w:lang w:eastAsia="en-US"/>
              </w:rPr>
              <w:t>-21.2</w:t>
            </w:r>
          </w:p>
        </w:tc>
        <w:tc>
          <w:tcPr>
            <w:tcW w:w="0" w:type="auto"/>
          </w:tcPr>
          <w:p w14:paraId="1B390808" w14:textId="77777777" w:rsidR="00EE77C3" w:rsidRPr="00EC5BC0" w:rsidRDefault="00EE77C3" w:rsidP="00AD6396">
            <w:pPr>
              <w:pStyle w:val="TAC"/>
              <w:rPr>
                <w:rFonts w:cs="Arial"/>
                <w:lang w:eastAsia="en-US"/>
              </w:rPr>
            </w:pPr>
            <w:r w:rsidRPr="00EC5BC0">
              <w:rPr>
                <w:rFonts w:cs="Arial"/>
                <w:lang w:eastAsia="en-US"/>
              </w:rPr>
              <w:t>-21</w:t>
            </w:r>
          </w:p>
        </w:tc>
        <w:tc>
          <w:tcPr>
            <w:tcW w:w="0" w:type="auto"/>
          </w:tcPr>
          <w:p w14:paraId="75F5EBAD" w14:textId="77777777" w:rsidR="00EE77C3" w:rsidRPr="00EC5BC0" w:rsidRDefault="00EE77C3" w:rsidP="00AD6396">
            <w:pPr>
              <w:pStyle w:val="TAC"/>
              <w:rPr>
                <w:rFonts w:cs="Arial"/>
                <w:lang w:eastAsia="en-US"/>
              </w:rPr>
            </w:pPr>
            <w:r w:rsidRPr="00EC5BC0">
              <w:rPr>
                <w:rFonts w:cs="Arial"/>
                <w:lang w:eastAsia="en-US"/>
              </w:rPr>
              <w:t>-11.5</w:t>
            </w:r>
          </w:p>
        </w:tc>
      </w:tr>
      <w:tr w:rsidR="00EC5BC0" w:rsidRPr="00EC5BC0" w14:paraId="0C3272D8" w14:textId="77777777" w:rsidTr="00EE77C3">
        <w:tc>
          <w:tcPr>
            <w:tcW w:w="1385" w:type="dxa"/>
            <w:vMerge/>
          </w:tcPr>
          <w:p w14:paraId="3FDBAD25" w14:textId="77777777" w:rsidR="00EE77C3" w:rsidRPr="00EC5BC0" w:rsidRDefault="00EE77C3" w:rsidP="00AD6396">
            <w:pPr>
              <w:pStyle w:val="TAC"/>
              <w:rPr>
                <w:rFonts w:cs="Arial"/>
                <w:lang w:eastAsia="en-US"/>
              </w:rPr>
            </w:pPr>
          </w:p>
        </w:tc>
        <w:tc>
          <w:tcPr>
            <w:tcW w:w="1016" w:type="dxa"/>
            <w:vMerge/>
          </w:tcPr>
          <w:p w14:paraId="698E32BD" w14:textId="77777777" w:rsidR="00EE77C3" w:rsidRPr="00EC5BC0" w:rsidRDefault="00EE77C3" w:rsidP="00AD6396">
            <w:pPr>
              <w:pStyle w:val="TAC"/>
              <w:rPr>
                <w:rFonts w:cs="Arial"/>
                <w:lang w:eastAsia="en-US"/>
              </w:rPr>
            </w:pPr>
          </w:p>
        </w:tc>
        <w:tc>
          <w:tcPr>
            <w:tcW w:w="0" w:type="auto"/>
          </w:tcPr>
          <w:p w14:paraId="0F3D75BF"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43DAE83E"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400C73C8" w14:textId="77777777" w:rsidR="00EE77C3" w:rsidRPr="00EC5BC0" w:rsidRDefault="00EE77C3" w:rsidP="00AD6396">
            <w:pPr>
              <w:pStyle w:val="TAC"/>
              <w:rPr>
                <w:rFonts w:cs="Arial"/>
                <w:lang w:eastAsia="en-US"/>
              </w:rPr>
            </w:pPr>
            <w:r w:rsidRPr="00EC5BC0">
              <w:rPr>
                <w:rFonts w:cs="Arial"/>
                <w:lang w:eastAsia="en-US"/>
              </w:rPr>
              <w:t>-15.7</w:t>
            </w:r>
          </w:p>
        </w:tc>
        <w:tc>
          <w:tcPr>
            <w:tcW w:w="0" w:type="auto"/>
          </w:tcPr>
          <w:p w14:paraId="38C290A8" w14:textId="77777777" w:rsidR="00EE77C3" w:rsidRPr="00EC5BC0" w:rsidRDefault="00EE77C3" w:rsidP="00AD6396">
            <w:pPr>
              <w:pStyle w:val="TAC"/>
              <w:rPr>
                <w:rFonts w:cs="Arial"/>
                <w:lang w:eastAsia="en-US"/>
              </w:rPr>
            </w:pPr>
            <w:r w:rsidRPr="00EC5BC0">
              <w:rPr>
                <w:rFonts w:cs="Arial"/>
                <w:lang w:eastAsia="en-US"/>
              </w:rPr>
              <w:t>-15.3</w:t>
            </w:r>
          </w:p>
        </w:tc>
        <w:tc>
          <w:tcPr>
            <w:tcW w:w="0" w:type="auto"/>
          </w:tcPr>
          <w:p w14:paraId="1B343E12" w14:textId="77777777" w:rsidR="00EE77C3" w:rsidRPr="00EC5BC0" w:rsidRDefault="00EE77C3" w:rsidP="00AD6396">
            <w:pPr>
              <w:pStyle w:val="TAC"/>
              <w:rPr>
                <w:rFonts w:cs="Arial"/>
                <w:lang w:eastAsia="en-US"/>
              </w:rPr>
            </w:pPr>
            <w:r w:rsidRPr="00EC5BC0">
              <w:rPr>
                <w:rFonts w:cs="Arial"/>
                <w:lang w:eastAsia="en-US"/>
              </w:rPr>
              <w:t>-17.2</w:t>
            </w:r>
          </w:p>
        </w:tc>
        <w:tc>
          <w:tcPr>
            <w:tcW w:w="0" w:type="auto"/>
          </w:tcPr>
          <w:p w14:paraId="3E3E057E" w14:textId="77777777" w:rsidR="00EE77C3" w:rsidRPr="00EC5BC0" w:rsidRDefault="00EE77C3" w:rsidP="00AD6396">
            <w:pPr>
              <w:pStyle w:val="TAC"/>
              <w:rPr>
                <w:rFonts w:cs="Arial"/>
                <w:lang w:eastAsia="en-US"/>
              </w:rPr>
            </w:pPr>
            <w:r w:rsidRPr="00EC5BC0">
              <w:rPr>
                <w:rFonts w:cs="Arial"/>
                <w:lang w:eastAsia="en-US"/>
              </w:rPr>
              <w:t>-16.9</w:t>
            </w:r>
          </w:p>
        </w:tc>
        <w:tc>
          <w:tcPr>
            <w:tcW w:w="0" w:type="auto"/>
          </w:tcPr>
          <w:p w14:paraId="6C657B27" w14:textId="77777777" w:rsidR="00EE77C3" w:rsidRPr="00EC5BC0" w:rsidRDefault="00EE77C3" w:rsidP="00AD6396">
            <w:pPr>
              <w:pStyle w:val="TAC"/>
              <w:rPr>
                <w:rFonts w:cs="Arial"/>
                <w:lang w:eastAsia="en-US"/>
              </w:rPr>
            </w:pPr>
            <w:r w:rsidRPr="00EC5BC0">
              <w:rPr>
                <w:rFonts w:cs="Arial"/>
                <w:lang w:eastAsia="en-US"/>
              </w:rPr>
              <w:t>-8.0</w:t>
            </w:r>
          </w:p>
        </w:tc>
      </w:tr>
      <w:tr w:rsidR="00C02599" w:rsidRPr="00EC5BC0" w14:paraId="0AF8834C" w14:textId="77777777">
        <w:tc>
          <w:tcPr>
            <w:tcW w:w="0" w:type="auto"/>
            <w:gridSpan w:val="9"/>
          </w:tcPr>
          <w:p w14:paraId="066C7CB3" w14:textId="77777777" w:rsidR="00C02599" w:rsidRPr="00EC5BC0" w:rsidRDefault="00C02599" w:rsidP="00EE77C3">
            <w:pPr>
              <w:pStyle w:val="TAN"/>
              <w:rPr>
                <w:rFonts w:cs="Arial"/>
                <w:lang w:eastAsia="en-US"/>
              </w:rPr>
            </w:pPr>
            <w:r w:rsidRPr="00EC5BC0">
              <w:rPr>
                <w:rFonts w:cs="Arial"/>
                <w:lang w:eastAsia="zh-CN"/>
              </w:rPr>
              <w:t>Note*:</w:t>
            </w:r>
            <w:r w:rsidR="00EE77C3" w:rsidRPr="00EC5BC0">
              <w:rPr>
                <w:rFonts w:cs="Arial"/>
                <w:lang w:eastAsia="en-US"/>
              </w:rPr>
              <w:tab/>
            </w:r>
            <w:r w:rsidRPr="00EC5BC0">
              <w:rPr>
                <w:rFonts w:cs="Arial"/>
                <w:lang w:eastAsia="zh-CN"/>
              </w:rPr>
              <w:t xml:space="preserve">Not applicable for </w:t>
            </w:r>
            <w:r w:rsidR="00446EBD" w:rsidRPr="00EC5BC0">
              <w:rPr>
                <w:rFonts w:cs="Arial"/>
                <w:lang w:eastAsia="zh-CN"/>
              </w:rPr>
              <w:t xml:space="preserve">Local Area BS and </w:t>
            </w:r>
            <w:r w:rsidRPr="00EC5BC0">
              <w:rPr>
                <w:rFonts w:cs="Arial"/>
                <w:lang w:eastAsia="zh-CN"/>
              </w:rPr>
              <w:t>Home BS.</w:t>
            </w:r>
          </w:p>
        </w:tc>
      </w:tr>
    </w:tbl>
    <w:p w14:paraId="7AD1AAC9" w14:textId="77777777" w:rsidR="00C02599" w:rsidRPr="00EC5BC0" w:rsidRDefault="00C02599" w:rsidP="00C02599">
      <w:pPr>
        <w:rPr>
          <w:lang w:eastAsia="zh-CN"/>
        </w:rPr>
      </w:pPr>
    </w:p>
    <w:p w14:paraId="5891D95A" w14:textId="77777777" w:rsidR="00D0167F" w:rsidRPr="00EC5BC0" w:rsidRDefault="00C02599" w:rsidP="00CA10A5">
      <w:r w:rsidRPr="00EC5BC0">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8.4.1</w:t>
        </w:r>
      </w:smartTag>
      <w:r w:rsidRPr="00EC5BC0">
        <w:rPr>
          <w:lang w:eastAsia="zh-CN"/>
        </w:rPr>
        <w:t xml:space="preserve">.5-2 shall not be applied to </w:t>
      </w:r>
      <w:r w:rsidR="00446EBD" w:rsidRPr="00EC5BC0">
        <w:rPr>
          <w:lang w:eastAsia="zh-CN"/>
        </w:rPr>
        <w:t xml:space="preserve">Local Area BS and </w:t>
      </w:r>
      <w:r w:rsidRPr="00EC5BC0">
        <w:rPr>
          <w:lang w:eastAsia="zh-CN"/>
        </w:rPr>
        <w:t>Home BS</w:t>
      </w:r>
      <w:r w:rsidR="00D00E08" w:rsidRPr="00EC5BC0">
        <w:rPr>
          <w:lang w:eastAsia="zh-CN"/>
        </w:rPr>
        <w:t>.</w:t>
      </w:r>
    </w:p>
    <w:p w14:paraId="6E4C471B" w14:textId="77777777" w:rsidR="00D0167F" w:rsidRPr="00EC5BC0" w:rsidRDefault="00D0167F" w:rsidP="00CA10A5">
      <w:pPr>
        <w:pStyle w:val="TH"/>
      </w:pPr>
      <w:r w:rsidRPr="00EC5BC0">
        <w:t>Table 8.4.1.5-2</w:t>
      </w:r>
      <w:r w:rsidR="00DA0CFE" w:rsidRPr="00EC5BC0">
        <w:t>:</w:t>
      </w:r>
      <w:r w:rsidRPr="00EC5BC0">
        <w:t xml:space="preserve"> PRACH missed detection test requirements for High speed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315"/>
        <w:gridCol w:w="2203"/>
        <w:gridCol w:w="1260"/>
        <w:gridCol w:w="942"/>
        <w:gridCol w:w="942"/>
        <w:gridCol w:w="942"/>
        <w:gridCol w:w="942"/>
      </w:tblGrid>
      <w:tr w:rsidR="00EC5BC0" w:rsidRPr="00EC5BC0" w14:paraId="1D31D068" w14:textId="77777777">
        <w:tc>
          <w:tcPr>
            <w:tcW w:w="0" w:type="auto"/>
            <w:vMerge w:val="restart"/>
          </w:tcPr>
          <w:p w14:paraId="7F50C8D9" w14:textId="77777777" w:rsidR="004C3DCF" w:rsidRPr="00EC5BC0" w:rsidRDefault="00D96E1A"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0" w:type="auto"/>
            <w:vMerge w:val="restart"/>
          </w:tcPr>
          <w:p w14:paraId="5936185A"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0B5127B7" w14:textId="77777777" w:rsidR="004C3DCF" w:rsidRPr="00EC5BC0" w:rsidRDefault="004C3DCF" w:rsidP="00AD6396">
            <w:pPr>
              <w:pStyle w:val="TAH"/>
              <w:rPr>
                <w:rFonts w:cs="Arial"/>
                <w:lang w:eastAsia="en-US"/>
              </w:rPr>
            </w:pPr>
            <w:r w:rsidRPr="00EC5BC0">
              <w:rPr>
                <w:rFonts w:cs="Arial"/>
                <w:lang w:eastAsia="en-US"/>
              </w:rPr>
              <w:t xml:space="preserve">Propagation conditions </w:t>
            </w:r>
            <w:r w:rsidR="00D96E1A" w:rsidRPr="00EC5BC0">
              <w:rPr>
                <w:rFonts w:cs="Arial"/>
                <w:lang w:eastAsia="zh-CN"/>
              </w:rPr>
              <w:t>and correlation matrix</w:t>
            </w:r>
            <w:r w:rsidR="00D96E1A" w:rsidRPr="00EC5BC0">
              <w:rPr>
                <w:rFonts w:cs="Arial"/>
                <w:lang w:eastAsia="en-US"/>
              </w:rPr>
              <w:t xml:space="preserve"> </w:t>
            </w:r>
            <w:r w:rsidRPr="00EC5BC0">
              <w:rPr>
                <w:rFonts w:cs="Arial"/>
                <w:lang w:eastAsia="en-US"/>
              </w:rPr>
              <w:t>(Annex B)</w:t>
            </w:r>
          </w:p>
        </w:tc>
        <w:tc>
          <w:tcPr>
            <w:tcW w:w="0" w:type="auto"/>
            <w:vMerge w:val="restart"/>
          </w:tcPr>
          <w:p w14:paraId="436D43FD"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4"/>
          </w:tcPr>
          <w:p w14:paraId="51D616B4"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06069D34" w14:textId="77777777">
        <w:tc>
          <w:tcPr>
            <w:tcW w:w="0" w:type="auto"/>
            <w:vMerge/>
          </w:tcPr>
          <w:p w14:paraId="1B14F788" w14:textId="77777777" w:rsidR="004C3DCF" w:rsidRPr="00EC5BC0" w:rsidRDefault="004C3DCF" w:rsidP="00AD6396">
            <w:pPr>
              <w:pStyle w:val="TAH"/>
              <w:rPr>
                <w:rFonts w:cs="Arial"/>
                <w:lang w:eastAsia="en-US"/>
              </w:rPr>
            </w:pPr>
          </w:p>
        </w:tc>
        <w:tc>
          <w:tcPr>
            <w:tcW w:w="0" w:type="auto"/>
            <w:vMerge/>
          </w:tcPr>
          <w:p w14:paraId="0E68D667" w14:textId="77777777" w:rsidR="004C3DCF" w:rsidRPr="00EC5BC0" w:rsidRDefault="004C3DCF" w:rsidP="00AD6396">
            <w:pPr>
              <w:pStyle w:val="TAH"/>
              <w:rPr>
                <w:rFonts w:cs="Arial"/>
                <w:lang w:eastAsia="en-US"/>
              </w:rPr>
            </w:pPr>
          </w:p>
        </w:tc>
        <w:tc>
          <w:tcPr>
            <w:tcW w:w="0" w:type="auto"/>
            <w:vMerge/>
          </w:tcPr>
          <w:p w14:paraId="66F5F785" w14:textId="77777777" w:rsidR="004C3DCF" w:rsidRPr="00EC5BC0" w:rsidRDefault="004C3DCF" w:rsidP="00AD6396">
            <w:pPr>
              <w:pStyle w:val="TAH"/>
              <w:rPr>
                <w:rFonts w:cs="Arial"/>
                <w:lang w:eastAsia="en-US"/>
              </w:rPr>
            </w:pPr>
          </w:p>
        </w:tc>
        <w:tc>
          <w:tcPr>
            <w:tcW w:w="0" w:type="auto"/>
            <w:vMerge/>
          </w:tcPr>
          <w:p w14:paraId="05259BD0" w14:textId="77777777" w:rsidR="004C3DCF" w:rsidRPr="00EC5BC0" w:rsidRDefault="004C3DCF" w:rsidP="00AD6396">
            <w:pPr>
              <w:pStyle w:val="TAH"/>
              <w:rPr>
                <w:rFonts w:cs="Arial"/>
                <w:lang w:eastAsia="en-US"/>
              </w:rPr>
            </w:pPr>
          </w:p>
        </w:tc>
        <w:tc>
          <w:tcPr>
            <w:tcW w:w="0" w:type="auto"/>
          </w:tcPr>
          <w:p w14:paraId="0ED71CA9" w14:textId="77777777" w:rsidR="004C3DCF" w:rsidRPr="00EC5BC0" w:rsidRDefault="004C3DCF" w:rsidP="00AD6396">
            <w:pPr>
              <w:pStyle w:val="TAH"/>
              <w:rPr>
                <w:rFonts w:cs="Arial"/>
                <w:lang w:eastAsia="en-US"/>
              </w:rPr>
            </w:pPr>
            <w:r w:rsidRPr="00EC5BC0">
              <w:rPr>
                <w:rFonts w:cs="Arial"/>
                <w:lang w:eastAsia="en-US"/>
              </w:rPr>
              <w:t>Burst format 0</w:t>
            </w:r>
          </w:p>
        </w:tc>
        <w:tc>
          <w:tcPr>
            <w:tcW w:w="0" w:type="auto"/>
          </w:tcPr>
          <w:p w14:paraId="6D7325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756B1E17"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296E42D5" w14:textId="77777777" w:rsidR="004C3DCF" w:rsidRPr="00EC5BC0" w:rsidRDefault="004C3DCF" w:rsidP="00AD6396">
            <w:pPr>
              <w:pStyle w:val="TAH"/>
              <w:rPr>
                <w:rFonts w:cs="Arial"/>
                <w:lang w:eastAsia="en-US"/>
              </w:rPr>
            </w:pPr>
            <w:r w:rsidRPr="00EC5BC0">
              <w:rPr>
                <w:rFonts w:cs="Arial"/>
                <w:lang w:eastAsia="en-US"/>
              </w:rPr>
              <w:t>Burst format 3</w:t>
            </w:r>
          </w:p>
        </w:tc>
      </w:tr>
      <w:tr w:rsidR="00EC5BC0" w:rsidRPr="00EC5BC0" w14:paraId="229412ED" w14:textId="77777777">
        <w:tc>
          <w:tcPr>
            <w:tcW w:w="0" w:type="auto"/>
            <w:vMerge w:val="restart"/>
          </w:tcPr>
          <w:p w14:paraId="46C993BB" w14:textId="77777777" w:rsidR="00EE77C3" w:rsidRPr="00EC5BC0" w:rsidRDefault="00EE77C3" w:rsidP="00AD6396">
            <w:pPr>
              <w:pStyle w:val="TAC"/>
              <w:rPr>
                <w:rFonts w:cs="Arial"/>
                <w:lang w:eastAsia="en-US"/>
              </w:rPr>
            </w:pPr>
            <w:r w:rsidRPr="00EC5BC0">
              <w:rPr>
                <w:rFonts w:cs="Arial"/>
                <w:lang w:eastAsia="zh-CN"/>
              </w:rPr>
              <w:t>1</w:t>
            </w:r>
          </w:p>
        </w:tc>
        <w:tc>
          <w:tcPr>
            <w:tcW w:w="0" w:type="auto"/>
            <w:vMerge w:val="restart"/>
          </w:tcPr>
          <w:p w14:paraId="3E353D7B"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B847BA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48801E5"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0BD7453" w14:textId="77777777" w:rsidR="00EE77C3" w:rsidRPr="00EC5BC0" w:rsidRDefault="00EE77C3" w:rsidP="00AD6396">
            <w:pPr>
              <w:pStyle w:val="TAC"/>
              <w:rPr>
                <w:rFonts w:cs="Arial"/>
                <w:lang w:eastAsia="en-US"/>
              </w:rPr>
            </w:pPr>
            <w:r w:rsidRPr="00EC5BC0">
              <w:rPr>
                <w:rFonts w:cs="Arial"/>
                <w:lang w:eastAsia="ja-JP"/>
              </w:rPr>
              <w:t>-1</w:t>
            </w:r>
            <w:r w:rsidRPr="00EC5BC0">
              <w:rPr>
                <w:rFonts w:cs="Arial"/>
                <w:lang w:eastAsia="en-US"/>
              </w:rPr>
              <w:t>3.8</w:t>
            </w:r>
          </w:p>
        </w:tc>
        <w:tc>
          <w:tcPr>
            <w:tcW w:w="0" w:type="auto"/>
          </w:tcPr>
          <w:p w14:paraId="6F246E97" w14:textId="77777777" w:rsidR="00EE77C3" w:rsidRPr="00EC5BC0" w:rsidRDefault="00EE77C3" w:rsidP="00AD6396">
            <w:pPr>
              <w:pStyle w:val="TAC"/>
              <w:rPr>
                <w:rFonts w:cs="Arial"/>
                <w:lang w:eastAsia="en-US"/>
              </w:rPr>
            </w:pPr>
            <w:r w:rsidRPr="00EC5BC0">
              <w:rPr>
                <w:rFonts w:cs="Arial"/>
                <w:lang w:eastAsia="en-US"/>
              </w:rPr>
              <w:t>-13.9</w:t>
            </w:r>
          </w:p>
        </w:tc>
        <w:tc>
          <w:tcPr>
            <w:tcW w:w="0" w:type="auto"/>
          </w:tcPr>
          <w:p w14:paraId="63B379E9"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0</w:t>
            </w:r>
          </w:p>
        </w:tc>
        <w:tc>
          <w:tcPr>
            <w:tcW w:w="0" w:type="auto"/>
          </w:tcPr>
          <w:p w14:paraId="7758BE93" w14:textId="77777777" w:rsidR="00EE77C3" w:rsidRPr="00EC5BC0" w:rsidRDefault="00EE77C3" w:rsidP="00AD6396">
            <w:pPr>
              <w:pStyle w:val="TAC"/>
              <w:rPr>
                <w:rFonts w:cs="Arial"/>
                <w:lang w:eastAsia="en-US"/>
              </w:rPr>
            </w:pPr>
            <w:r w:rsidRPr="00EC5BC0">
              <w:rPr>
                <w:rFonts w:cs="Arial"/>
                <w:lang w:eastAsia="en-US"/>
              </w:rPr>
              <w:t>-16.3</w:t>
            </w:r>
          </w:p>
        </w:tc>
      </w:tr>
      <w:tr w:rsidR="00EC5BC0" w:rsidRPr="00EC5BC0" w14:paraId="681582B5" w14:textId="77777777">
        <w:tc>
          <w:tcPr>
            <w:tcW w:w="0" w:type="auto"/>
            <w:vMerge/>
          </w:tcPr>
          <w:p w14:paraId="25A6DBF3" w14:textId="77777777" w:rsidR="00EE77C3" w:rsidRPr="00EC5BC0" w:rsidRDefault="00EE77C3" w:rsidP="00AD6396">
            <w:pPr>
              <w:pStyle w:val="TAC"/>
              <w:rPr>
                <w:rFonts w:cs="Arial"/>
                <w:lang w:eastAsia="en-US"/>
              </w:rPr>
            </w:pPr>
          </w:p>
        </w:tc>
        <w:tc>
          <w:tcPr>
            <w:tcW w:w="0" w:type="auto"/>
            <w:vMerge/>
          </w:tcPr>
          <w:p w14:paraId="0D50C88E" w14:textId="77777777" w:rsidR="00EE77C3" w:rsidRPr="00EC5BC0" w:rsidRDefault="00EE77C3" w:rsidP="00AD6396">
            <w:pPr>
              <w:pStyle w:val="TAC"/>
              <w:rPr>
                <w:rFonts w:cs="Arial"/>
                <w:lang w:eastAsia="en-US"/>
              </w:rPr>
            </w:pPr>
          </w:p>
        </w:tc>
        <w:tc>
          <w:tcPr>
            <w:tcW w:w="0" w:type="auto"/>
          </w:tcPr>
          <w:p w14:paraId="6F2AA9CD"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52C122D8"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29E98" w14:textId="77777777" w:rsidR="00EE77C3" w:rsidRPr="00EC5BC0" w:rsidRDefault="00EE77C3" w:rsidP="00AD6396">
            <w:pPr>
              <w:pStyle w:val="TAC"/>
              <w:rPr>
                <w:rFonts w:cs="Arial"/>
                <w:lang w:eastAsia="en-US"/>
              </w:rPr>
            </w:pPr>
            <w:r w:rsidRPr="00EC5BC0">
              <w:rPr>
                <w:rFonts w:cs="Arial"/>
                <w:lang w:eastAsia="en-US"/>
              </w:rPr>
              <w:t>-6.8</w:t>
            </w:r>
          </w:p>
        </w:tc>
        <w:tc>
          <w:tcPr>
            <w:tcW w:w="0" w:type="auto"/>
          </w:tcPr>
          <w:p w14:paraId="206B1D2A" w14:textId="77777777" w:rsidR="00EE77C3" w:rsidRPr="00EC5BC0" w:rsidRDefault="00EE77C3" w:rsidP="00AD6396">
            <w:pPr>
              <w:pStyle w:val="TAC"/>
              <w:rPr>
                <w:rFonts w:cs="Arial"/>
                <w:lang w:eastAsia="en-US"/>
              </w:rPr>
            </w:pPr>
            <w:r w:rsidRPr="00EC5BC0">
              <w:rPr>
                <w:rFonts w:cs="Arial"/>
                <w:lang w:eastAsia="en-US"/>
              </w:rPr>
              <w:t>-6.7</w:t>
            </w:r>
          </w:p>
        </w:tc>
        <w:tc>
          <w:tcPr>
            <w:tcW w:w="0" w:type="auto"/>
          </w:tcPr>
          <w:p w14:paraId="484A95F8" w14:textId="77777777" w:rsidR="00EE77C3" w:rsidRPr="00EC5BC0" w:rsidRDefault="00EE77C3" w:rsidP="00AD6396">
            <w:pPr>
              <w:pStyle w:val="TAC"/>
              <w:rPr>
                <w:rFonts w:cs="Arial"/>
                <w:lang w:eastAsia="en-US"/>
              </w:rPr>
            </w:pPr>
            <w:r w:rsidRPr="00EC5BC0">
              <w:rPr>
                <w:rFonts w:cs="Arial"/>
                <w:lang w:eastAsia="en-US"/>
              </w:rPr>
              <w:t>-8.7</w:t>
            </w:r>
          </w:p>
        </w:tc>
        <w:tc>
          <w:tcPr>
            <w:tcW w:w="0" w:type="auto"/>
          </w:tcPr>
          <w:p w14:paraId="70683065" w14:textId="77777777" w:rsidR="00EE77C3" w:rsidRPr="00EC5BC0" w:rsidRDefault="00EE77C3" w:rsidP="00AD6396">
            <w:pPr>
              <w:pStyle w:val="TAC"/>
              <w:rPr>
                <w:rFonts w:cs="Arial"/>
                <w:lang w:eastAsia="en-US"/>
              </w:rPr>
            </w:pPr>
            <w:r w:rsidRPr="00EC5BC0">
              <w:rPr>
                <w:rFonts w:cs="Arial"/>
                <w:lang w:eastAsia="en-US"/>
              </w:rPr>
              <w:t>-8.9</w:t>
            </w:r>
          </w:p>
        </w:tc>
      </w:tr>
      <w:tr w:rsidR="00EC5BC0" w:rsidRPr="00EC5BC0" w14:paraId="071FB62F" w14:textId="77777777">
        <w:tc>
          <w:tcPr>
            <w:tcW w:w="0" w:type="auto"/>
            <w:vMerge/>
          </w:tcPr>
          <w:p w14:paraId="1C4448E0" w14:textId="77777777" w:rsidR="00EE77C3" w:rsidRPr="00EC5BC0" w:rsidRDefault="00EE77C3" w:rsidP="00AD6396">
            <w:pPr>
              <w:pStyle w:val="TAC"/>
              <w:rPr>
                <w:rFonts w:cs="Arial"/>
                <w:lang w:eastAsia="en-US"/>
              </w:rPr>
            </w:pPr>
          </w:p>
        </w:tc>
        <w:tc>
          <w:tcPr>
            <w:tcW w:w="0" w:type="auto"/>
            <w:vMerge/>
          </w:tcPr>
          <w:p w14:paraId="02AC7B2B" w14:textId="77777777" w:rsidR="00EE77C3" w:rsidRPr="00EC5BC0" w:rsidRDefault="00EE77C3" w:rsidP="00AD6396">
            <w:pPr>
              <w:pStyle w:val="TAC"/>
              <w:rPr>
                <w:rFonts w:cs="Arial"/>
                <w:lang w:eastAsia="en-US"/>
              </w:rPr>
            </w:pPr>
          </w:p>
        </w:tc>
        <w:tc>
          <w:tcPr>
            <w:tcW w:w="0" w:type="auto"/>
          </w:tcPr>
          <w:p w14:paraId="2DFDC02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7AC1F727"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7E339996"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1</w:t>
            </w:r>
          </w:p>
        </w:tc>
        <w:tc>
          <w:tcPr>
            <w:tcW w:w="0" w:type="auto"/>
          </w:tcPr>
          <w:p w14:paraId="1C980A9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0</w:t>
            </w:r>
          </w:p>
        </w:tc>
        <w:tc>
          <w:tcPr>
            <w:tcW w:w="0" w:type="auto"/>
          </w:tcPr>
          <w:p w14:paraId="0FDB7A35"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c>
          <w:tcPr>
            <w:tcW w:w="0" w:type="auto"/>
          </w:tcPr>
          <w:p w14:paraId="71EC08E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r>
      <w:tr w:rsidR="00EC5BC0" w:rsidRPr="00EC5BC0" w14:paraId="0BC160D4" w14:textId="77777777">
        <w:tc>
          <w:tcPr>
            <w:tcW w:w="0" w:type="auto"/>
            <w:vMerge/>
          </w:tcPr>
          <w:p w14:paraId="669CD834" w14:textId="77777777" w:rsidR="00EE77C3" w:rsidRPr="00EC5BC0" w:rsidRDefault="00EE77C3" w:rsidP="00AD6396">
            <w:pPr>
              <w:pStyle w:val="TAC"/>
              <w:rPr>
                <w:rFonts w:cs="Arial"/>
                <w:lang w:eastAsia="en-US"/>
              </w:rPr>
            </w:pPr>
          </w:p>
        </w:tc>
        <w:tc>
          <w:tcPr>
            <w:tcW w:w="0" w:type="auto"/>
            <w:vMerge/>
          </w:tcPr>
          <w:p w14:paraId="2A1F2666" w14:textId="77777777" w:rsidR="00EE77C3" w:rsidRPr="00EC5BC0" w:rsidRDefault="00EE77C3" w:rsidP="00AD6396">
            <w:pPr>
              <w:pStyle w:val="TAC"/>
              <w:rPr>
                <w:rFonts w:cs="Arial"/>
                <w:lang w:eastAsia="en-US"/>
              </w:rPr>
            </w:pPr>
          </w:p>
        </w:tc>
        <w:tc>
          <w:tcPr>
            <w:tcW w:w="0" w:type="auto"/>
          </w:tcPr>
          <w:p w14:paraId="0810D2ED"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8788699"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2D04D6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1</w:t>
            </w:r>
          </w:p>
        </w:tc>
        <w:tc>
          <w:tcPr>
            <w:tcW w:w="0" w:type="auto"/>
          </w:tcPr>
          <w:p w14:paraId="5C3686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2</w:t>
            </w:r>
          </w:p>
        </w:tc>
        <w:tc>
          <w:tcPr>
            <w:tcW w:w="0" w:type="auto"/>
          </w:tcPr>
          <w:p w14:paraId="32E4990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2</w:t>
            </w:r>
          </w:p>
        </w:tc>
        <w:tc>
          <w:tcPr>
            <w:tcW w:w="0" w:type="auto"/>
          </w:tcPr>
          <w:p w14:paraId="06D09A7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4</w:t>
            </w:r>
          </w:p>
        </w:tc>
      </w:tr>
      <w:tr w:rsidR="00EC5BC0" w:rsidRPr="00EC5BC0" w14:paraId="79BA4C73" w14:textId="77777777">
        <w:tc>
          <w:tcPr>
            <w:tcW w:w="0" w:type="auto"/>
            <w:vMerge/>
          </w:tcPr>
          <w:p w14:paraId="14AC69F4" w14:textId="77777777" w:rsidR="00EE77C3" w:rsidRPr="00EC5BC0" w:rsidRDefault="00EE77C3" w:rsidP="00AD6396">
            <w:pPr>
              <w:pStyle w:val="TAC"/>
              <w:rPr>
                <w:rFonts w:cs="Arial"/>
                <w:lang w:eastAsia="en-US"/>
              </w:rPr>
            </w:pPr>
          </w:p>
        </w:tc>
        <w:tc>
          <w:tcPr>
            <w:tcW w:w="0" w:type="auto"/>
            <w:vMerge w:val="restart"/>
          </w:tcPr>
          <w:p w14:paraId="35696D50"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28936E5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AFC654E"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FC7448A"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1A9D4EDB" w14:textId="77777777" w:rsidR="00EE77C3" w:rsidRPr="00EC5BC0" w:rsidRDefault="00EE77C3" w:rsidP="00AD6396">
            <w:pPr>
              <w:pStyle w:val="TAC"/>
              <w:rPr>
                <w:rFonts w:cs="Arial"/>
                <w:lang w:eastAsia="en-US"/>
              </w:rPr>
            </w:pPr>
            <w:r w:rsidRPr="00EC5BC0">
              <w:rPr>
                <w:rFonts w:cs="Arial"/>
                <w:lang w:eastAsia="en-US"/>
              </w:rPr>
              <w:t>-16.3</w:t>
            </w:r>
          </w:p>
        </w:tc>
        <w:tc>
          <w:tcPr>
            <w:tcW w:w="0" w:type="auto"/>
          </w:tcPr>
          <w:p w14:paraId="1FE6F09E" w14:textId="77777777" w:rsidR="00EE77C3" w:rsidRPr="00EC5BC0" w:rsidRDefault="00EE77C3" w:rsidP="00AD6396">
            <w:pPr>
              <w:pStyle w:val="TAC"/>
              <w:rPr>
                <w:rFonts w:cs="Arial"/>
                <w:lang w:eastAsia="en-US"/>
              </w:rPr>
            </w:pPr>
            <w:r w:rsidRPr="00EC5BC0">
              <w:rPr>
                <w:rFonts w:cs="Arial"/>
                <w:lang w:eastAsia="en-US"/>
              </w:rPr>
              <w:t>-18.6</w:t>
            </w:r>
          </w:p>
        </w:tc>
        <w:tc>
          <w:tcPr>
            <w:tcW w:w="0" w:type="auto"/>
          </w:tcPr>
          <w:p w14:paraId="79A994B1" w14:textId="77777777" w:rsidR="00EE77C3" w:rsidRPr="00EC5BC0" w:rsidRDefault="00EE77C3" w:rsidP="00AD6396">
            <w:pPr>
              <w:pStyle w:val="TAC"/>
              <w:rPr>
                <w:rFonts w:cs="Arial"/>
                <w:lang w:eastAsia="en-US"/>
              </w:rPr>
            </w:pPr>
            <w:r w:rsidRPr="00EC5BC0">
              <w:rPr>
                <w:rFonts w:cs="Arial"/>
                <w:lang w:eastAsia="en-US"/>
              </w:rPr>
              <w:t>-18.5</w:t>
            </w:r>
          </w:p>
        </w:tc>
      </w:tr>
      <w:tr w:rsidR="00EC5BC0" w:rsidRPr="00EC5BC0" w14:paraId="0A7064E7" w14:textId="77777777">
        <w:tc>
          <w:tcPr>
            <w:tcW w:w="0" w:type="auto"/>
            <w:vMerge/>
          </w:tcPr>
          <w:p w14:paraId="7B13C53F" w14:textId="77777777" w:rsidR="00EE77C3" w:rsidRPr="00EC5BC0" w:rsidRDefault="00EE77C3" w:rsidP="00AD6396">
            <w:pPr>
              <w:pStyle w:val="TAC"/>
              <w:rPr>
                <w:rFonts w:cs="Arial"/>
                <w:lang w:eastAsia="en-US"/>
              </w:rPr>
            </w:pPr>
          </w:p>
        </w:tc>
        <w:tc>
          <w:tcPr>
            <w:tcW w:w="0" w:type="auto"/>
            <w:vMerge/>
          </w:tcPr>
          <w:p w14:paraId="4082EA43" w14:textId="77777777" w:rsidR="00EE77C3" w:rsidRPr="00EC5BC0" w:rsidRDefault="00EE77C3" w:rsidP="00AD6396">
            <w:pPr>
              <w:pStyle w:val="TAC"/>
              <w:rPr>
                <w:rFonts w:cs="Arial"/>
                <w:lang w:eastAsia="en-US"/>
              </w:rPr>
            </w:pPr>
          </w:p>
        </w:tc>
        <w:tc>
          <w:tcPr>
            <w:tcW w:w="0" w:type="auto"/>
          </w:tcPr>
          <w:p w14:paraId="7961E73A"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3BF08293"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14CE0777" w14:textId="77777777" w:rsidR="00EE77C3" w:rsidRPr="00EC5BC0" w:rsidRDefault="00EE77C3" w:rsidP="00AD6396">
            <w:pPr>
              <w:pStyle w:val="TAC"/>
              <w:rPr>
                <w:rFonts w:cs="Arial"/>
                <w:lang w:eastAsia="en-US"/>
              </w:rPr>
            </w:pPr>
            <w:r w:rsidRPr="00EC5BC0">
              <w:rPr>
                <w:rFonts w:cs="Arial"/>
                <w:lang w:eastAsia="en-US"/>
              </w:rPr>
              <w:t>-11.2</w:t>
            </w:r>
          </w:p>
        </w:tc>
        <w:tc>
          <w:tcPr>
            <w:tcW w:w="0" w:type="auto"/>
          </w:tcPr>
          <w:p w14:paraId="3F010D56" w14:textId="77777777" w:rsidR="00EE77C3" w:rsidRPr="00EC5BC0" w:rsidRDefault="00EE77C3" w:rsidP="00AD6396">
            <w:pPr>
              <w:pStyle w:val="TAC"/>
              <w:rPr>
                <w:rFonts w:cs="Arial"/>
                <w:lang w:eastAsia="en-US"/>
              </w:rPr>
            </w:pPr>
            <w:r w:rsidRPr="00EC5BC0">
              <w:rPr>
                <w:rFonts w:cs="Arial"/>
                <w:lang w:eastAsia="en-US"/>
              </w:rPr>
              <w:t>-10.8</w:t>
            </w:r>
          </w:p>
        </w:tc>
        <w:tc>
          <w:tcPr>
            <w:tcW w:w="0" w:type="auto"/>
          </w:tcPr>
          <w:p w14:paraId="2669836C" w14:textId="77777777" w:rsidR="00EE77C3" w:rsidRPr="00EC5BC0" w:rsidRDefault="00EE77C3" w:rsidP="00AD6396">
            <w:pPr>
              <w:pStyle w:val="TAC"/>
              <w:rPr>
                <w:rFonts w:cs="Arial"/>
                <w:lang w:eastAsia="en-US"/>
              </w:rPr>
            </w:pPr>
            <w:r w:rsidRPr="00EC5BC0">
              <w:rPr>
                <w:rFonts w:cs="Arial"/>
                <w:lang w:eastAsia="en-US"/>
              </w:rPr>
              <w:t>-13.1</w:t>
            </w:r>
          </w:p>
        </w:tc>
        <w:tc>
          <w:tcPr>
            <w:tcW w:w="0" w:type="auto"/>
          </w:tcPr>
          <w:p w14:paraId="38E37E48" w14:textId="77777777" w:rsidR="00EE77C3" w:rsidRPr="00EC5BC0" w:rsidRDefault="00EE77C3" w:rsidP="00AD6396">
            <w:pPr>
              <w:pStyle w:val="TAC"/>
              <w:rPr>
                <w:rFonts w:cs="Arial"/>
                <w:lang w:eastAsia="en-US"/>
              </w:rPr>
            </w:pPr>
            <w:r w:rsidRPr="00EC5BC0">
              <w:rPr>
                <w:rFonts w:cs="Arial"/>
                <w:lang w:eastAsia="en-US"/>
              </w:rPr>
              <w:t>-13.1</w:t>
            </w:r>
          </w:p>
        </w:tc>
      </w:tr>
      <w:tr w:rsidR="00EC5BC0" w:rsidRPr="00EC5BC0" w14:paraId="53C42DDC" w14:textId="77777777">
        <w:tc>
          <w:tcPr>
            <w:tcW w:w="0" w:type="auto"/>
            <w:vMerge/>
          </w:tcPr>
          <w:p w14:paraId="14DBB61B" w14:textId="77777777" w:rsidR="00EE77C3" w:rsidRPr="00EC5BC0" w:rsidRDefault="00EE77C3" w:rsidP="00AD6396">
            <w:pPr>
              <w:pStyle w:val="TAC"/>
              <w:rPr>
                <w:rFonts w:cs="Arial"/>
                <w:lang w:eastAsia="en-US"/>
              </w:rPr>
            </w:pPr>
          </w:p>
        </w:tc>
        <w:tc>
          <w:tcPr>
            <w:tcW w:w="0" w:type="auto"/>
            <w:vMerge/>
          </w:tcPr>
          <w:p w14:paraId="4BE5E886" w14:textId="77777777" w:rsidR="00EE77C3" w:rsidRPr="00EC5BC0" w:rsidRDefault="00EE77C3" w:rsidP="00AD6396">
            <w:pPr>
              <w:pStyle w:val="TAC"/>
              <w:rPr>
                <w:rFonts w:cs="Arial"/>
                <w:lang w:eastAsia="en-US"/>
              </w:rPr>
            </w:pPr>
          </w:p>
        </w:tc>
        <w:tc>
          <w:tcPr>
            <w:tcW w:w="0" w:type="auto"/>
          </w:tcPr>
          <w:p w14:paraId="4E1637C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5673BCA"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246D9471" w14:textId="77777777" w:rsidR="00EE77C3" w:rsidRPr="00EC5BC0" w:rsidRDefault="00EE77C3" w:rsidP="00AD6396">
            <w:pPr>
              <w:pStyle w:val="TAC"/>
              <w:rPr>
                <w:rFonts w:cs="Arial"/>
                <w:lang w:eastAsia="en-US"/>
              </w:rPr>
            </w:pPr>
            <w:r w:rsidRPr="00EC5BC0">
              <w:rPr>
                <w:rFonts w:cs="Arial"/>
                <w:lang w:eastAsia="en-US"/>
              </w:rPr>
              <w:t>-14.6</w:t>
            </w:r>
          </w:p>
        </w:tc>
        <w:tc>
          <w:tcPr>
            <w:tcW w:w="0" w:type="auto"/>
          </w:tcPr>
          <w:p w14:paraId="1AE487A6" w14:textId="77777777" w:rsidR="00EE77C3" w:rsidRPr="00EC5BC0" w:rsidRDefault="00EE77C3" w:rsidP="00AD6396">
            <w:pPr>
              <w:pStyle w:val="TAC"/>
              <w:rPr>
                <w:rFonts w:cs="Arial"/>
                <w:lang w:eastAsia="en-US"/>
              </w:rPr>
            </w:pPr>
            <w:r w:rsidRPr="00EC5BC0">
              <w:rPr>
                <w:rFonts w:cs="Arial"/>
                <w:lang w:eastAsia="en-US"/>
              </w:rPr>
              <w:t>-14.3</w:t>
            </w:r>
          </w:p>
        </w:tc>
        <w:tc>
          <w:tcPr>
            <w:tcW w:w="0" w:type="auto"/>
          </w:tcPr>
          <w:p w14:paraId="4C34A18D" w14:textId="77777777" w:rsidR="00EE77C3" w:rsidRPr="00EC5BC0" w:rsidRDefault="00EE77C3" w:rsidP="00AD6396">
            <w:pPr>
              <w:pStyle w:val="TAC"/>
              <w:rPr>
                <w:rFonts w:cs="Arial"/>
                <w:lang w:eastAsia="en-US"/>
              </w:rPr>
            </w:pPr>
            <w:r w:rsidRPr="00EC5BC0">
              <w:rPr>
                <w:rFonts w:cs="Arial"/>
                <w:lang w:eastAsia="en-US"/>
              </w:rPr>
              <w:t>-16.5</w:t>
            </w:r>
          </w:p>
        </w:tc>
        <w:tc>
          <w:tcPr>
            <w:tcW w:w="0" w:type="auto"/>
          </w:tcPr>
          <w:p w14:paraId="1A268B8C" w14:textId="77777777" w:rsidR="00EE77C3" w:rsidRPr="00EC5BC0" w:rsidRDefault="00EE77C3" w:rsidP="00AD6396">
            <w:pPr>
              <w:pStyle w:val="TAC"/>
              <w:rPr>
                <w:rFonts w:cs="Arial"/>
                <w:lang w:eastAsia="en-US"/>
              </w:rPr>
            </w:pPr>
            <w:r w:rsidRPr="00EC5BC0">
              <w:rPr>
                <w:rFonts w:cs="Arial"/>
                <w:lang w:eastAsia="en-US"/>
              </w:rPr>
              <w:t>-16.5</w:t>
            </w:r>
          </w:p>
        </w:tc>
      </w:tr>
      <w:tr w:rsidR="00EC5BC0" w:rsidRPr="00EC5BC0" w14:paraId="6C6E61E6" w14:textId="77777777">
        <w:tc>
          <w:tcPr>
            <w:tcW w:w="0" w:type="auto"/>
            <w:vMerge/>
          </w:tcPr>
          <w:p w14:paraId="28202D03" w14:textId="77777777" w:rsidR="00EE77C3" w:rsidRPr="00EC5BC0" w:rsidRDefault="00EE77C3" w:rsidP="00AD6396">
            <w:pPr>
              <w:pStyle w:val="TAC"/>
              <w:rPr>
                <w:rFonts w:cs="Arial"/>
                <w:lang w:eastAsia="en-US"/>
              </w:rPr>
            </w:pPr>
          </w:p>
        </w:tc>
        <w:tc>
          <w:tcPr>
            <w:tcW w:w="0" w:type="auto"/>
            <w:vMerge/>
          </w:tcPr>
          <w:p w14:paraId="756B88A1" w14:textId="77777777" w:rsidR="00EE77C3" w:rsidRPr="00EC5BC0" w:rsidRDefault="00EE77C3" w:rsidP="00AD6396">
            <w:pPr>
              <w:pStyle w:val="TAC"/>
              <w:rPr>
                <w:rFonts w:cs="Arial"/>
                <w:lang w:eastAsia="en-US"/>
              </w:rPr>
            </w:pPr>
          </w:p>
        </w:tc>
        <w:tc>
          <w:tcPr>
            <w:tcW w:w="0" w:type="auto"/>
          </w:tcPr>
          <w:p w14:paraId="39657FB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E0CF92"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C87C9D7" w14:textId="77777777" w:rsidR="00EE77C3" w:rsidRPr="00EC5BC0" w:rsidRDefault="00EE77C3" w:rsidP="00AD6396">
            <w:pPr>
              <w:pStyle w:val="TAC"/>
              <w:rPr>
                <w:rFonts w:cs="Arial"/>
                <w:lang w:eastAsia="en-US"/>
              </w:rPr>
            </w:pPr>
            <w:r w:rsidRPr="00EC5BC0">
              <w:rPr>
                <w:rFonts w:cs="Arial"/>
                <w:lang w:eastAsia="en-US"/>
              </w:rPr>
              <w:t>-15.6</w:t>
            </w:r>
          </w:p>
        </w:tc>
        <w:tc>
          <w:tcPr>
            <w:tcW w:w="0" w:type="auto"/>
          </w:tcPr>
          <w:p w14:paraId="2057009E" w14:textId="77777777" w:rsidR="00EE77C3" w:rsidRPr="00EC5BC0" w:rsidRDefault="00EE77C3" w:rsidP="00AD6396">
            <w:pPr>
              <w:pStyle w:val="TAC"/>
              <w:rPr>
                <w:rFonts w:cs="Arial"/>
                <w:lang w:eastAsia="en-US"/>
              </w:rPr>
            </w:pPr>
            <w:r w:rsidRPr="00EC5BC0">
              <w:rPr>
                <w:rFonts w:cs="Arial"/>
                <w:lang w:eastAsia="en-US"/>
              </w:rPr>
              <w:t>-15.2</w:t>
            </w:r>
          </w:p>
        </w:tc>
        <w:tc>
          <w:tcPr>
            <w:tcW w:w="0" w:type="auto"/>
          </w:tcPr>
          <w:p w14:paraId="44BF7A20" w14:textId="77777777" w:rsidR="00EE77C3" w:rsidRPr="00EC5BC0" w:rsidRDefault="00EE77C3" w:rsidP="00AD6396">
            <w:pPr>
              <w:pStyle w:val="TAC"/>
              <w:rPr>
                <w:rFonts w:cs="Arial"/>
                <w:lang w:eastAsia="en-US"/>
              </w:rPr>
            </w:pPr>
            <w:r w:rsidRPr="00EC5BC0">
              <w:rPr>
                <w:rFonts w:cs="Arial"/>
                <w:lang w:eastAsia="en-US"/>
              </w:rPr>
              <w:t>-17.5</w:t>
            </w:r>
          </w:p>
        </w:tc>
        <w:tc>
          <w:tcPr>
            <w:tcW w:w="0" w:type="auto"/>
          </w:tcPr>
          <w:p w14:paraId="00BCF778" w14:textId="77777777" w:rsidR="00EE77C3" w:rsidRPr="00EC5BC0" w:rsidRDefault="00EE77C3" w:rsidP="00AD6396">
            <w:pPr>
              <w:pStyle w:val="TAC"/>
              <w:rPr>
                <w:rFonts w:cs="Arial"/>
                <w:lang w:eastAsia="en-US"/>
              </w:rPr>
            </w:pPr>
            <w:r w:rsidRPr="00EC5BC0">
              <w:rPr>
                <w:rFonts w:cs="Arial"/>
                <w:lang w:eastAsia="en-US"/>
              </w:rPr>
              <w:t>-17.5</w:t>
            </w:r>
          </w:p>
        </w:tc>
      </w:tr>
      <w:tr w:rsidR="00EC5BC0" w:rsidRPr="00EC5BC0" w14:paraId="1A68F0F2" w14:textId="77777777">
        <w:tc>
          <w:tcPr>
            <w:tcW w:w="0" w:type="auto"/>
            <w:vMerge/>
          </w:tcPr>
          <w:p w14:paraId="61AEB44F" w14:textId="77777777" w:rsidR="00EE77C3" w:rsidRPr="00EC5BC0" w:rsidRDefault="00EE77C3" w:rsidP="00AD6396">
            <w:pPr>
              <w:pStyle w:val="TAC"/>
              <w:rPr>
                <w:rFonts w:cs="Arial"/>
                <w:lang w:eastAsia="en-US"/>
              </w:rPr>
            </w:pPr>
          </w:p>
        </w:tc>
        <w:tc>
          <w:tcPr>
            <w:tcW w:w="0" w:type="auto"/>
            <w:vMerge w:val="restart"/>
          </w:tcPr>
          <w:p w14:paraId="0648148B"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648C3CF"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08C8F3B"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2B5F724C"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7B0995E" w14:textId="77777777" w:rsidR="00EE77C3" w:rsidRPr="00EC5BC0" w:rsidRDefault="00EE77C3" w:rsidP="00AD6396">
            <w:pPr>
              <w:pStyle w:val="TAC"/>
              <w:rPr>
                <w:rFonts w:cs="Arial"/>
                <w:lang w:eastAsia="en-US"/>
              </w:rPr>
            </w:pPr>
            <w:r w:rsidRPr="00EC5BC0">
              <w:rPr>
                <w:rFonts w:cs="Arial"/>
                <w:lang w:eastAsia="en-US"/>
              </w:rPr>
              <w:t>-18.8</w:t>
            </w:r>
          </w:p>
        </w:tc>
        <w:tc>
          <w:tcPr>
            <w:tcW w:w="0" w:type="auto"/>
          </w:tcPr>
          <w:p w14:paraId="1CF85C44" w14:textId="77777777" w:rsidR="00EE77C3" w:rsidRPr="00EC5BC0" w:rsidRDefault="00EE77C3" w:rsidP="00AD6396">
            <w:pPr>
              <w:pStyle w:val="TAC"/>
              <w:rPr>
                <w:rFonts w:cs="Arial"/>
                <w:lang w:eastAsia="en-US"/>
              </w:rPr>
            </w:pPr>
            <w:r w:rsidRPr="00EC5BC0">
              <w:rPr>
                <w:rFonts w:cs="Arial"/>
                <w:lang w:eastAsia="en-US"/>
              </w:rPr>
              <w:t>-20.6</w:t>
            </w:r>
          </w:p>
        </w:tc>
        <w:tc>
          <w:tcPr>
            <w:tcW w:w="0" w:type="auto"/>
          </w:tcPr>
          <w:p w14:paraId="7EF865DE" w14:textId="77777777" w:rsidR="00EE77C3" w:rsidRPr="00EC5BC0" w:rsidRDefault="00EE77C3" w:rsidP="00AD6396">
            <w:pPr>
              <w:pStyle w:val="TAC"/>
              <w:rPr>
                <w:rFonts w:cs="Arial"/>
                <w:lang w:eastAsia="en-US"/>
              </w:rPr>
            </w:pPr>
            <w:r w:rsidRPr="00EC5BC0">
              <w:rPr>
                <w:rFonts w:cs="Arial"/>
                <w:lang w:eastAsia="en-US"/>
              </w:rPr>
              <w:t>-20.7</w:t>
            </w:r>
          </w:p>
        </w:tc>
      </w:tr>
      <w:tr w:rsidR="00EC5BC0" w:rsidRPr="00EC5BC0" w14:paraId="02A771E2" w14:textId="77777777">
        <w:tc>
          <w:tcPr>
            <w:tcW w:w="0" w:type="auto"/>
            <w:vMerge/>
          </w:tcPr>
          <w:p w14:paraId="46F03660" w14:textId="77777777" w:rsidR="00EE77C3" w:rsidRPr="00EC5BC0" w:rsidRDefault="00EE77C3" w:rsidP="00AD6396">
            <w:pPr>
              <w:pStyle w:val="TAC"/>
              <w:rPr>
                <w:rFonts w:cs="Arial"/>
                <w:lang w:eastAsia="en-US"/>
              </w:rPr>
            </w:pPr>
          </w:p>
        </w:tc>
        <w:tc>
          <w:tcPr>
            <w:tcW w:w="0" w:type="auto"/>
            <w:vMerge/>
          </w:tcPr>
          <w:p w14:paraId="0862DF23" w14:textId="77777777" w:rsidR="00EE77C3" w:rsidRPr="00EC5BC0" w:rsidRDefault="00EE77C3" w:rsidP="00AD6396">
            <w:pPr>
              <w:pStyle w:val="TAC"/>
              <w:rPr>
                <w:rFonts w:cs="Arial"/>
                <w:lang w:eastAsia="en-US"/>
              </w:rPr>
            </w:pPr>
          </w:p>
        </w:tc>
        <w:tc>
          <w:tcPr>
            <w:tcW w:w="0" w:type="auto"/>
          </w:tcPr>
          <w:p w14:paraId="54170885"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12AEC91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5F523" w14:textId="77777777" w:rsidR="00EE77C3" w:rsidRPr="00EC5BC0" w:rsidRDefault="00EE77C3" w:rsidP="00AD6396">
            <w:pPr>
              <w:pStyle w:val="TAC"/>
              <w:rPr>
                <w:rFonts w:cs="Arial"/>
                <w:lang w:eastAsia="en-US"/>
              </w:rPr>
            </w:pPr>
            <w:r w:rsidRPr="00EC5BC0">
              <w:rPr>
                <w:rFonts w:cs="Arial"/>
                <w:lang w:eastAsia="en-US"/>
              </w:rPr>
              <w:t>-15.0</w:t>
            </w:r>
          </w:p>
        </w:tc>
        <w:tc>
          <w:tcPr>
            <w:tcW w:w="0" w:type="auto"/>
          </w:tcPr>
          <w:p w14:paraId="207A21E0" w14:textId="77777777" w:rsidR="00EE77C3" w:rsidRPr="00EC5BC0" w:rsidRDefault="00EE77C3" w:rsidP="00AD6396">
            <w:pPr>
              <w:pStyle w:val="TAC"/>
              <w:rPr>
                <w:rFonts w:cs="Arial"/>
                <w:lang w:eastAsia="en-US"/>
              </w:rPr>
            </w:pPr>
            <w:r w:rsidRPr="00EC5BC0">
              <w:rPr>
                <w:rFonts w:cs="Arial"/>
                <w:lang w:eastAsia="en-US"/>
              </w:rPr>
              <w:t>-14.5</w:t>
            </w:r>
          </w:p>
        </w:tc>
        <w:tc>
          <w:tcPr>
            <w:tcW w:w="0" w:type="auto"/>
          </w:tcPr>
          <w:p w14:paraId="08723FE8"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220A5D3B" w14:textId="77777777" w:rsidR="00EE77C3" w:rsidRPr="00EC5BC0" w:rsidRDefault="00EE77C3" w:rsidP="00AD6396">
            <w:pPr>
              <w:pStyle w:val="TAC"/>
              <w:rPr>
                <w:rFonts w:cs="Arial"/>
                <w:lang w:eastAsia="en-US"/>
              </w:rPr>
            </w:pPr>
            <w:r w:rsidRPr="00EC5BC0">
              <w:rPr>
                <w:rFonts w:cs="Arial"/>
                <w:lang w:eastAsia="en-US"/>
              </w:rPr>
              <w:t>-16.4</w:t>
            </w:r>
          </w:p>
        </w:tc>
      </w:tr>
      <w:tr w:rsidR="00EC5BC0" w:rsidRPr="00EC5BC0" w14:paraId="5FBC72E6" w14:textId="77777777">
        <w:tc>
          <w:tcPr>
            <w:tcW w:w="0" w:type="auto"/>
            <w:vMerge/>
          </w:tcPr>
          <w:p w14:paraId="6CC8AF95" w14:textId="77777777" w:rsidR="00EE77C3" w:rsidRPr="00EC5BC0" w:rsidRDefault="00EE77C3" w:rsidP="00AD6396">
            <w:pPr>
              <w:pStyle w:val="TAC"/>
              <w:rPr>
                <w:rFonts w:cs="Arial"/>
                <w:lang w:eastAsia="en-US"/>
              </w:rPr>
            </w:pPr>
          </w:p>
        </w:tc>
        <w:tc>
          <w:tcPr>
            <w:tcW w:w="0" w:type="auto"/>
            <w:vMerge/>
          </w:tcPr>
          <w:p w14:paraId="6A04E815" w14:textId="77777777" w:rsidR="00EE77C3" w:rsidRPr="00EC5BC0" w:rsidRDefault="00EE77C3" w:rsidP="00AD6396">
            <w:pPr>
              <w:pStyle w:val="TAC"/>
              <w:rPr>
                <w:rFonts w:cs="Arial"/>
                <w:lang w:eastAsia="en-US"/>
              </w:rPr>
            </w:pPr>
          </w:p>
        </w:tc>
        <w:tc>
          <w:tcPr>
            <w:tcW w:w="0" w:type="auto"/>
          </w:tcPr>
          <w:p w14:paraId="59484F4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6158AD1"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437B46B9" w14:textId="77777777" w:rsidR="00EE77C3" w:rsidRPr="00EC5BC0" w:rsidRDefault="00EE77C3" w:rsidP="00AD6396">
            <w:pPr>
              <w:pStyle w:val="TAC"/>
              <w:rPr>
                <w:rFonts w:cs="Arial"/>
                <w:lang w:eastAsia="en-US"/>
              </w:rPr>
            </w:pPr>
            <w:r w:rsidRPr="00EC5BC0">
              <w:rPr>
                <w:rFonts w:cs="Arial"/>
                <w:lang w:eastAsia="en-US"/>
              </w:rPr>
              <w:t>-17.4</w:t>
            </w:r>
          </w:p>
        </w:tc>
        <w:tc>
          <w:tcPr>
            <w:tcW w:w="0" w:type="auto"/>
          </w:tcPr>
          <w:p w14:paraId="6B54F607" w14:textId="77777777" w:rsidR="00EE77C3" w:rsidRPr="00EC5BC0" w:rsidRDefault="00EE77C3" w:rsidP="00AD6396">
            <w:pPr>
              <w:pStyle w:val="TAC"/>
              <w:rPr>
                <w:rFonts w:cs="Arial"/>
                <w:lang w:eastAsia="en-US"/>
              </w:rPr>
            </w:pPr>
            <w:r w:rsidRPr="00EC5BC0">
              <w:rPr>
                <w:rFonts w:cs="Arial"/>
                <w:lang w:eastAsia="en-US"/>
              </w:rPr>
              <w:t>-17.1</w:t>
            </w:r>
          </w:p>
        </w:tc>
        <w:tc>
          <w:tcPr>
            <w:tcW w:w="0" w:type="auto"/>
          </w:tcPr>
          <w:p w14:paraId="356F6E0B"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EDD6D72" w14:textId="77777777" w:rsidR="00EE77C3" w:rsidRPr="00EC5BC0" w:rsidRDefault="00EE77C3" w:rsidP="00AD6396">
            <w:pPr>
              <w:pStyle w:val="TAC"/>
              <w:rPr>
                <w:rFonts w:cs="Arial"/>
                <w:lang w:eastAsia="en-US"/>
              </w:rPr>
            </w:pPr>
            <w:r w:rsidRPr="00EC5BC0">
              <w:rPr>
                <w:rFonts w:cs="Arial"/>
                <w:lang w:eastAsia="en-US"/>
              </w:rPr>
              <w:t>-19.1</w:t>
            </w:r>
          </w:p>
        </w:tc>
      </w:tr>
      <w:tr w:rsidR="00EE77C3" w:rsidRPr="00EC5BC0" w14:paraId="76EBD0EB" w14:textId="77777777">
        <w:tc>
          <w:tcPr>
            <w:tcW w:w="0" w:type="auto"/>
            <w:vMerge/>
          </w:tcPr>
          <w:p w14:paraId="5B90BC24" w14:textId="77777777" w:rsidR="00EE77C3" w:rsidRPr="00EC5BC0" w:rsidRDefault="00EE77C3" w:rsidP="00AD6396">
            <w:pPr>
              <w:pStyle w:val="TAC"/>
              <w:rPr>
                <w:rFonts w:cs="Arial"/>
                <w:lang w:eastAsia="en-US"/>
              </w:rPr>
            </w:pPr>
          </w:p>
        </w:tc>
        <w:tc>
          <w:tcPr>
            <w:tcW w:w="0" w:type="auto"/>
            <w:vMerge/>
          </w:tcPr>
          <w:p w14:paraId="5A8EA212" w14:textId="77777777" w:rsidR="00EE77C3" w:rsidRPr="00EC5BC0" w:rsidRDefault="00EE77C3" w:rsidP="00AD6396">
            <w:pPr>
              <w:pStyle w:val="TAC"/>
              <w:rPr>
                <w:rFonts w:cs="Arial"/>
                <w:lang w:eastAsia="en-US"/>
              </w:rPr>
            </w:pPr>
          </w:p>
        </w:tc>
        <w:tc>
          <w:tcPr>
            <w:tcW w:w="0" w:type="auto"/>
          </w:tcPr>
          <w:p w14:paraId="2CEC6315"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3A1EE9B"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764B58D8" w14:textId="77777777" w:rsidR="00EE77C3" w:rsidRPr="00EC5BC0" w:rsidRDefault="00EE77C3" w:rsidP="00AD6396">
            <w:pPr>
              <w:pStyle w:val="TAC"/>
              <w:rPr>
                <w:rFonts w:cs="Arial"/>
                <w:lang w:eastAsia="en-US"/>
              </w:rPr>
            </w:pPr>
            <w:r w:rsidRPr="00EC5BC0">
              <w:rPr>
                <w:rFonts w:cs="Arial"/>
                <w:lang w:eastAsia="en-US"/>
              </w:rPr>
              <w:t>-18.4</w:t>
            </w:r>
          </w:p>
        </w:tc>
        <w:tc>
          <w:tcPr>
            <w:tcW w:w="0" w:type="auto"/>
          </w:tcPr>
          <w:p w14:paraId="439C3A93" w14:textId="77777777" w:rsidR="00EE77C3" w:rsidRPr="00EC5BC0" w:rsidRDefault="00EE77C3" w:rsidP="00AD6396">
            <w:pPr>
              <w:pStyle w:val="TAC"/>
              <w:rPr>
                <w:rFonts w:cs="Arial"/>
                <w:lang w:eastAsia="en-US"/>
              </w:rPr>
            </w:pPr>
            <w:r w:rsidRPr="00EC5BC0">
              <w:rPr>
                <w:rFonts w:cs="Arial"/>
                <w:lang w:eastAsia="en-US"/>
              </w:rPr>
              <w:t>-18.1</w:t>
            </w:r>
          </w:p>
        </w:tc>
        <w:tc>
          <w:tcPr>
            <w:tcW w:w="0" w:type="auto"/>
          </w:tcPr>
          <w:p w14:paraId="5B7FE6A7" w14:textId="77777777" w:rsidR="00EE77C3" w:rsidRPr="00EC5BC0" w:rsidRDefault="00EE77C3" w:rsidP="00AD6396">
            <w:pPr>
              <w:pStyle w:val="TAC"/>
              <w:rPr>
                <w:rFonts w:cs="Arial"/>
                <w:lang w:eastAsia="en-US"/>
              </w:rPr>
            </w:pPr>
            <w:r w:rsidRPr="00EC5BC0">
              <w:rPr>
                <w:rFonts w:cs="Arial"/>
                <w:lang w:eastAsia="en-US"/>
              </w:rPr>
              <w:t>-20.2</w:t>
            </w:r>
          </w:p>
        </w:tc>
        <w:tc>
          <w:tcPr>
            <w:tcW w:w="0" w:type="auto"/>
          </w:tcPr>
          <w:p w14:paraId="54C078EC" w14:textId="77777777" w:rsidR="00EE77C3" w:rsidRPr="00EC5BC0" w:rsidRDefault="00EE77C3" w:rsidP="00AD6396">
            <w:pPr>
              <w:pStyle w:val="TAC"/>
              <w:rPr>
                <w:rFonts w:cs="Arial"/>
                <w:lang w:eastAsia="en-US"/>
              </w:rPr>
            </w:pPr>
            <w:r w:rsidRPr="00EC5BC0">
              <w:rPr>
                <w:rFonts w:cs="Arial"/>
                <w:lang w:eastAsia="en-US"/>
              </w:rPr>
              <w:t>-20.2</w:t>
            </w:r>
          </w:p>
        </w:tc>
      </w:tr>
    </w:tbl>
    <w:p w14:paraId="4FBAC9BF" w14:textId="77777777" w:rsidR="00D0167F" w:rsidRPr="00EC5BC0" w:rsidRDefault="00D0167F" w:rsidP="00DA0CFE"/>
    <w:p w14:paraId="4BDA8053" w14:textId="77777777"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-3</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EC5BC0" w:rsidRPr="00EC5BC0" w14:paraId="4F0F2E33" w14:textId="77777777" w:rsidTr="000142EC">
        <w:trPr>
          <w:trHeight w:val="20"/>
        </w:trPr>
        <w:tc>
          <w:tcPr>
            <w:tcW w:w="0" w:type="auto"/>
            <w:vMerge w:val="restart"/>
          </w:tcPr>
          <w:p w14:paraId="1879C52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0" w:type="auto"/>
            <w:vMerge w:val="restart"/>
          </w:tcPr>
          <w:p w14:paraId="128C0F5B"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2014" w:type="dxa"/>
            <w:vMerge w:val="restart"/>
          </w:tcPr>
          <w:p w14:paraId="2235C86A" w14:textId="77777777" w:rsidR="008D3DD5" w:rsidRPr="00EC5BC0" w:rsidRDefault="008D3DD5" w:rsidP="000142EC">
            <w:pPr>
              <w:pStyle w:val="TAH"/>
              <w:snapToGrid w:val="0"/>
              <w:rPr>
                <w:rFonts w:cs="Arial"/>
                <w:lang w:eastAsia="en-US"/>
              </w:rPr>
            </w:pPr>
            <w:r w:rsidRPr="00EC5BC0">
              <w:rPr>
                <w:rFonts w:cs="Arial"/>
                <w:lang w:eastAsia="en-US"/>
              </w:rPr>
              <w:t>Propagation conditions and</w:t>
            </w:r>
          </w:p>
          <w:p w14:paraId="04564063" w14:textId="77777777" w:rsidR="008D3DD5" w:rsidRPr="00EC5BC0" w:rsidRDefault="008D3DD5" w:rsidP="000142EC">
            <w:pPr>
              <w:pStyle w:val="TAH"/>
              <w:snapToGrid w:val="0"/>
              <w:rPr>
                <w:rFonts w:cs="Arial"/>
                <w:lang w:eastAsia="en-US"/>
              </w:rPr>
            </w:pPr>
            <w:r w:rsidRPr="00EC5BC0">
              <w:rPr>
                <w:rFonts w:cs="Arial"/>
                <w:lang w:eastAsia="en-US"/>
              </w:rPr>
              <w:t>correlation matrix (Annex B)</w:t>
            </w:r>
          </w:p>
        </w:tc>
        <w:tc>
          <w:tcPr>
            <w:tcW w:w="1127" w:type="dxa"/>
            <w:vMerge w:val="restart"/>
          </w:tcPr>
          <w:p w14:paraId="7BF0BA14"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768" w:type="dxa"/>
            <w:vMerge w:val="restart"/>
          </w:tcPr>
          <w:p w14:paraId="5D1F803C" w14:textId="77777777" w:rsidR="008D3DD5" w:rsidRPr="00EC5BC0" w:rsidRDefault="008D3DD5" w:rsidP="000142EC">
            <w:pPr>
              <w:snapToGrid w:val="0"/>
              <w:spacing w:after="0"/>
              <w:rPr>
                <w:rFonts w:ascii="Arial" w:eastAsia="MS Mincho" w:hAnsi="Arial" w:cs="Arial"/>
                <w:b/>
                <w:sz w:val="18"/>
                <w:szCs w:val="18"/>
              </w:rPr>
            </w:pPr>
          </w:p>
          <w:p w14:paraId="1C875817"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F4B191D"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5842DF26" w14:textId="77777777" w:rsidTr="000142EC">
        <w:trPr>
          <w:trHeight w:val="20"/>
        </w:trPr>
        <w:tc>
          <w:tcPr>
            <w:tcW w:w="0" w:type="auto"/>
            <w:vMerge/>
          </w:tcPr>
          <w:p w14:paraId="146C2B01" w14:textId="77777777" w:rsidR="008D3DD5" w:rsidRPr="00EC5BC0" w:rsidRDefault="008D3DD5" w:rsidP="000142EC">
            <w:pPr>
              <w:pStyle w:val="TAH"/>
              <w:snapToGrid w:val="0"/>
              <w:rPr>
                <w:rFonts w:cs="Arial"/>
                <w:lang w:eastAsia="en-US"/>
              </w:rPr>
            </w:pPr>
          </w:p>
        </w:tc>
        <w:tc>
          <w:tcPr>
            <w:tcW w:w="0" w:type="auto"/>
            <w:vMerge/>
          </w:tcPr>
          <w:p w14:paraId="14BA7BFD" w14:textId="77777777" w:rsidR="008D3DD5" w:rsidRPr="00EC5BC0" w:rsidRDefault="008D3DD5" w:rsidP="000142EC">
            <w:pPr>
              <w:pStyle w:val="TAH"/>
              <w:snapToGrid w:val="0"/>
              <w:rPr>
                <w:rFonts w:cs="Arial"/>
                <w:lang w:eastAsia="en-US"/>
              </w:rPr>
            </w:pPr>
          </w:p>
        </w:tc>
        <w:tc>
          <w:tcPr>
            <w:tcW w:w="2014" w:type="dxa"/>
            <w:vMerge/>
          </w:tcPr>
          <w:p w14:paraId="51335C58" w14:textId="77777777" w:rsidR="008D3DD5" w:rsidRPr="00EC5BC0" w:rsidRDefault="008D3DD5" w:rsidP="000142EC">
            <w:pPr>
              <w:pStyle w:val="TAH"/>
              <w:snapToGrid w:val="0"/>
              <w:rPr>
                <w:rFonts w:cs="Arial"/>
                <w:lang w:eastAsia="en-US"/>
              </w:rPr>
            </w:pPr>
          </w:p>
        </w:tc>
        <w:tc>
          <w:tcPr>
            <w:tcW w:w="1127" w:type="dxa"/>
            <w:vMerge/>
          </w:tcPr>
          <w:p w14:paraId="3A6A8817" w14:textId="77777777" w:rsidR="008D3DD5" w:rsidRPr="00EC5BC0" w:rsidRDefault="008D3DD5" w:rsidP="000142EC">
            <w:pPr>
              <w:pStyle w:val="TAH"/>
              <w:snapToGrid w:val="0"/>
              <w:rPr>
                <w:rFonts w:cs="Arial"/>
                <w:lang w:eastAsia="en-US"/>
              </w:rPr>
            </w:pPr>
          </w:p>
        </w:tc>
        <w:tc>
          <w:tcPr>
            <w:tcW w:w="1768" w:type="dxa"/>
            <w:vMerge/>
          </w:tcPr>
          <w:p w14:paraId="23F3B851" w14:textId="77777777" w:rsidR="008D3DD5" w:rsidRPr="00EC5BC0" w:rsidRDefault="008D3DD5" w:rsidP="000142EC">
            <w:pPr>
              <w:pStyle w:val="TAH"/>
              <w:snapToGrid w:val="0"/>
              <w:rPr>
                <w:rFonts w:cs="Arial"/>
                <w:lang w:eastAsia="en-US"/>
              </w:rPr>
            </w:pPr>
          </w:p>
        </w:tc>
        <w:tc>
          <w:tcPr>
            <w:tcW w:w="0" w:type="auto"/>
          </w:tcPr>
          <w:p w14:paraId="57F2CCB9"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18A4B21F"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01520BBC"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398CED0"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524DBE57" w14:textId="77777777" w:rsidTr="000142EC">
        <w:trPr>
          <w:trHeight w:val="20"/>
        </w:trPr>
        <w:tc>
          <w:tcPr>
            <w:tcW w:w="0" w:type="auto"/>
            <w:vMerge w:val="restart"/>
          </w:tcPr>
          <w:p w14:paraId="18779517" w14:textId="77777777" w:rsidR="008D3DD5" w:rsidRPr="00EC5BC0" w:rsidRDefault="008D3DD5" w:rsidP="000142EC">
            <w:pPr>
              <w:pStyle w:val="TAC"/>
              <w:snapToGrid w:val="0"/>
              <w:rPr>
                <w:rFonts w:cs="Arial"/>
                <w:lang w:eastAsia="en-US"/>
              </w:rPr>
            </w:pPr>
            <w:r w:rsidRPr="00EC5BC0">
              <w:rPr>
                <w:rFonts w:cs="Arial"/>
                <w:lang w:eastAsia="en-US"/>
              </w:rPr>
              <w:t>1</w:t>
            </w:r>
          </w:p>
        </w:tc>
        <w:tc>
          <w:tcPr>
            <w:tcW w:w="0" w:type="auto"/>
            <w:vMerge w:val="restart"/>
          </w:tcPr>
          <w:p w14:paraId="3E9F567E" w14:textId="77777777" w:rsidR="008D3DD5" w:rsidRPr="00EC5BC0" w:rsidRDefault="008D3DD5" w:rsidP="000142EC">
            <w:pPr>
              <w:pStyle w:val="TAC"/>
              <w:snapToGrid w:val="0"/>
              <w:rPr>
                <w:rFonts w:cs="Arial"/>
                <w:lang w:eastAsia="en-US"/>
              </w:rPr>
            </w:pPr>
            <w:r w:rsidRPr="00EC5BC0">
              <w:rPr>
                <w:rFonts w:cs="Arial"/>
                <w:lang w:eastAsia="en-US"/>
              </w:rPr>
              <w:t>2</w:t>
            </w:r>
          </w:p>
        </w:tc>
        <w:tc>
          <w:tcPr>
            <w:tcW w:w="2014" w:type="dxa"/>
            <w:vMerge w:val="restart"/>
          </w:tcPr>
          <w:p w14:paraId="01C5F007" w14:textId="77777777" w:rsidR="008D3DD5" w:rsidRPr="00EC5BC0" w:rsidRDefault="008D3DD5" w:rsidP="000142EC">
            <w:pPr>
              <w:pStyle w:val="TAC"/>
              <w:snapToGrid w:val="0"/>
              <w:rPr>
                <w:rFonts w:cs="Arial"/>
                <w:lang w:eastAsia="en-US"/>
              </w:rPr>
            </w:pPr>
            <w:r w:rsidRPr="00EC5BC0">
              <w:rPr>
                <w:rFonts w:cs="Arial"/>
                <w:lang w:eastAsia="en-US"/>
              </w:rPr>
              <w:t>AWGN</w:t>
            </w:r>
          </w:p>
        </w:tc>
        <w:tc>
          <w:tcPr>
            <w:tcW w:w="1127" w:type="dxa"/>
            <w:vMerge w:val="restart"/>
          </w:tcPr>
          <w:p w14:paraId="2195DE43" w14:textId="77777777" w:rsidR="008D3DD5" w:rsidRPr="00EC5BC0" w:rsidRDefault="008D3DD5" w:rsidP="000142EC">
            <w:pPr>
              <w:pStyle w:val="TAC"/>
              <w:snapToGrid w:val="0"/>
              <w:rPr>
                <w:rFonts w:cs="Arial"/>
                <w:lang w:eastAsia="en-US"/>
              </w:rPr>
            </w:pPr>
            <w:r w:rsidRPr="00EC5BC0">
              <w:rPr>
                <w:rFonts w:cs="Arial"/>
                <w:lang w:eastAsia="en-US"/>
              </w:rPr>
              <w:t>0</w:t>
            </w:r>
          </w:p>
        </w:tc>
        <w:tc>
          <w:tcPr>
            <w:tcW w:w="1768" w:type="dxa"/>
          </w:tcPr>
          <w:p w14:paraId="0D7C8025"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C4CC0B6"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278A0BF1"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75F8DF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0</w:t>
            </w:r>
          </w:p>
        </w:tc>
        <w:tc>
          <w:tcPr>
            <w:tcW w:w="0" w:type="auto"/>
            <w:vAlign w:val="center"/>
          </w:tcPr>
          <w:p w14:paraId="67B2D2CC"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0.</w:t>
            </w:r>
            <w:r w:rsidR="009943C9" w:rsidRPr="00EC5BC0">
              <w:rPr>
                <w:rFonts w:ascii="Arial" w:hAnsi="Arial" w:cs="Arial"/>
                <w:sz w:val="18"/>
                <w:szCs w:val="18"/>
              </w:rPr>
              <w:t>8</w:t>
            </w:r>
          </w:p>
        </w:tc>
      </w:tr>
      <w:tr w:rsidR="00EC5BC0" w:rsidRPr="00EC5BC0" w14:paraId="14FE9F79" w14:textId="77777777" w:rsidTr="000142EC">
        <w:trPr>
          <w:trHeight w:val="20"/>
        </w:trPr>
        <w:tc>
          <w:tcPr>
            <w:tcW w:w="0" w:type="auto"/>
            <w:vMerge/>
          </w:tcPr>
          <w:p w14:paraId="0B8BEE78" w14:textId="77777777" w:rsidR="008D3DD5" w:rsidRPr="00EC5BC0" w:rsidRDefault="008D3DD5" w:rsidP="000142EC">
            <w:pPr>
              <w:pStyle w:val="TAC"/>
              <w:snapToGrid w:val="0"/>
              <w:rPr>
                <w:rFonts w:cs="Arial"/>
                <w:lang w:eastAsia="en-US"/>
              </w:rPr>
            </w:pPr>
          </w:p>
        </w:tc>
        <w:tc>
          <w:tcPr>
            <w:tcW w:w="0" w:type="auto"/>
            <w:vMerge/>
          </w:tcPr>
          <w:p w14:paraId="1248236D" w14:textId="77777777" w:rsidR="008D3DD5" w:rsidRPr="00EC5BC0" w:rsidRDefault="008D3DD5" w:rsidP="000142EC">
            <w:pPr>
              <w:pStyle w:val="TAC"/>
              <w:snapToGrid w:val="0"/>
              <w:rPr>
                <w:rFonts w:cs="Arial"/>
                <w:lang w:eastAsia="en-US"/>
              </w:rPr>
            </w:pPr>
          </w:p>
        </w:tc>
        <w:tc>
          <w:tcPr>
            <w:tcW w:w="2014" w:type="dxa"/>
            <w:vMerge/>
          </w:tcPr>
          <w:p w14:paraId="7483B80E" w14:textId="77777777" w:rsidR="008D3DD5" w:rsidRPr="00EC5BC0" w:rsidRDefault="008D3DD5" w:rsidP="000142EC">
            <w:pPr>
              <w:pStyle w:val="TAC"/>
              <w:snapToGrid w:val="0"/>
              <w:rPr>
                <w:rFonts w:cs="Arial"/>
                <w:lang w:eastAsia="en-US"/>
              </w:rPr>
            </w:pPr>
          </w:p>
        </w:tc>
        <w:tc>
          <w:tcPr>
            <w:tcW w:w="1127" w:type="dxa"/>
            <w:vMerge/>
          </w:tcPr>
          <w:p w14:paraId="7C38D869" w14:textId="77777777" w:rsidR="008D3DD5" w:rsidRPr="00EC5BC0" w:rsidRDefault="008D3DD5" w:rsidP="000142EC">
            <w:pPr>
              <w:pStyle w:val="TAC"/>
              <w:snapToGrid w:val="0"/>
              <w:rPr>
                <w:rFonts w:cs="Arial"/>
                <w:lang w:eastAsia="en-US"/>
              </w:rPr>
            </w:pPr>
          </w:p>
        </w:tc>
        <w:tc>
          <w:tcPr>
            <w:tcW w:w="1768" w:type="dxa"/>
          </w:tcPr>
          <w:p w14:paraId="2BD32091"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5D952E3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4</w:t>
            </w:r>
          </w:p>
        </w:tc>
        <w:tc>
          <w:tcPr>
            <w:tcW w:w="0" w:type="auto"/>
            <w:vAlign w:val="center"/>
          </w:tcPr>
          <w:p w14:paraId="3F1B087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1.0</w:t>
            </w:r>
          </w:p>
        </w:tc>
        <w:tc>
          <w:tcPr>
            <w:tcW w:w="0" w:type="auto"/>
            <w:vAlign w:val="center"/>
          </w:tcPr>
          <w:p w14:paraId="0B217DB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EE01126"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36822F" w14:textId="77777777" w:rsidTr="000142EC">
        <w:trPr>
          <w:trHeight w:val="20"/>
        </w:trPr>
        <w:tc>
          <w:tcPr>
            <w:tcW w:w="0" w:type="auto"/>
            <w:vMerge/>
          </w:tcPr>
          <w:p w14:paraId="07388F12" w14:textId="77777777" w:rsidR="008D3DD5" w:rsidRPr="00EC5BC0" w:rsidRDefault="008D3DD5" w:rsidP="000142EC">
            <w:pPr>
              <w:pStyle w:val="TAC"/>
              <w:snapToGrid w:val="0"/>
              <w:rPr>
                <w:rFonts w:cs="Arial"/>
                <w:lang w:eastAsia="en-US"/>
              </w:rPr>
            </w:pPr>
          </w:p>
        </w:tc>
        <w:tc>
          <w:tcPr>
            <w:tcW w:w="0" w:type="auto"/>
            <w:vMerge/>
          </w:tcPr>
          <w:p w14:paraId="1FD55C2A" w14:textId="77777777" w:rsidR="008D3DD5" w:rsidRPr="00EC5BC0" w:rsidRDefault="008D3DD5" w:rsidP="000142EC">
            <w:pPr>
              <w:pStyle w:val="TAC"/>
              <w:snapToGrid w:val="0"/>
              <w:rPr>
                <w:rFonts w:cs="Arial"/>
                <w:lang w:eastAsia="en-US"/>
              </w:rPr>
            </w:pPr>
          </w:p>
        </w:tc>
        <w:tc>
          <w:tcPr>
            <w:tcW w:w="2014" w:type="dxa"/>
            <w:vMerge/>
          </w:tcPr>
          <w:p w14:paraId="573D7AB1" w14:textId="77777777" w:rsidR="008D3DD5" w:rsidRPr="00EC5BC0" w:rsidRDefault="008D3DD5" w:rsidP="000142EC">
            <w:pPr>
              <w:pStyle w:val="TAC"/>
              <w:snapToGrid w:val="0"/>
              <w:rPr>
                <w:rFonts w:cs="Arial"/>
                <w:lang w:eastAsia="en-US"/>
              </w:rPr>
            </w:pPr>
          </w:p>
        </w:tc>
        <w:tc>
          <w:tcPr>
            <w:tcW w:w="1127" w:type="dxa"/>
            <w:vMerge/>
          </w:tcPr>
          <w:p w14:paraId="6C98C46B" w14:textId="77777777" w:rsidR="008D3DD5" w:rsidRPr="00EC5BC0" w:rsidRDefault="008D3DD5" w:rsidP="000142EC">
            <w:pPr>
              <w:pStyle w:val="TAC"/>
              <w:snapToGrid w:val="0"/>
              <w:rPr>
                <w:rFonts w:cs="Arial"/>
                <w:lang w:eastAsia="en-US"/>
              </w:rPr>
            </w:pPr>
          </w:p>
        </w:tc>
        <w:tc>
          <w:tcPr>
            <w:tcW w:w="1768" w:type="dxa"/>
          </w:tcPr>
          <w:p w14:paraId="3BB44132"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0D35EC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8C3078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D0453E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4.8</w:t>
            </w:r>
          </w:p>
        </w:tc>
        <w:tc>
          <w:tcPr>
            <w:tcW w:w="0" w:type="auto"/>
            <w:vAlign w:val="center"/>
          </w:tcPr>
          <w:p w14:paraId="4A13B5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4.7</w:t>
            </w:r>
          </w:p>
        </w:tc>
      </w:tr>
      <w:tr w:rsidR="00EC5BC0" w:rsidRPr="00EC5BC0" w14:paraId="24AC3A75" w14:textId="77777777" w:rsidTr="000142EC">
        <w:trPr>
          <w:trHeight w:val="20"/>
        </w:trPr>
        <w:tc>
          <w:tcPr>
            <w:tcW w:w="0" w:type="auto"/>
            <w:vMerge/>
          </w:tcPr>
          <w:p w14:paraId="532D3D69" w14:textId="77777777" w:rsidR="008D3DD5" w:rsidRPr="00EC5BC0" w:rsidRDefault="008D3DD5" w:rsidP="000142EC">
            <w:pPr>
              <w:pStyle w:val="TAC"/>
              <w:snapToGrid w:val="0"/>
              <w:rPr>
                <w:rFonts w:cs="Arial"/>
                <w:lang w:eastAsia="en-US"/>
              </w:rPr>
            </w:pPr>
          </w:p>
        </w:tc>
        <w:tc>
          <w:tcPr>
            <w:tcW w:w="0" w:type="auto"/>
            <w:vMerge/>
          </w:tcPr>
          <w:p w14:paraId="0999B433" w14:textId="77777777" w:rsidR="008D3DD5" w:rsidRPr="00EC5BC0" w:rsidRDefault="008D3DD5" w:rsidP="000142EC">
            <w:pPr>
              <w:pStyle w:val="TAC"/>
              <w:snapToGrid w:val="0"/>
              <w:rPr>
                <w:rFonts w:cs="Arial"/>
                <w:lang w:eastAsia="en-US"/>
              </w:rPr>
            </w:pPr>
          </w:p>
        </w:tc>
        <w:tc>
          <w:tcPr>
            <w:tcW w:w="2014" w:type="dxa"/>
            <w:vMerge/>
          </w:tcPr>
          <w:p w14:paraId="68A2ADD7" w14:textId="77777777" w:rsidR="008D3DD5" w:rsidRPr="00EC5BC0" w:rsidRDefault="008D3DD5" w:rsidP="000142EC">
            <w:pPr>
              <w:pStyle w:val="TAC"/>
              <w:snapToGrid w:val="0"/>
              <w:rPr>
                <w:rFonts w:cs="Arial"/>
                <w:lang w:eastAsia="en-US"/>
              </w:rPr>
            </w:pPr>
          </w:p>
        </w:tc>
        <w:tc>
          <w:tcPr>
            <w:tcW w:w="1127" w:type="dxa"/>
            <w:vMerge/>
          </w:tcPr>
          <w:p w14:paraId="43F3FC7A" w14:textId="77777777" w:rsidR="008D3DD5" w:rsidRPr="00EC5BC0" w:rsidRDefault="008D3DD5" w:rsidP="000142EC">
            <w:pPr>
              <w:pStyle w:val="TAC"/>
              <w:snapToGrid w:val="0"/>
              <w:rPr>
                <w:rFonts w:cs="Arial"/>
                <w:lang w:eastAsia="en-US"/>
              </w:rPr>
            </w:pPr>
          </w:p>
        </w:tc>
        <w:tc>
          <w:tcPr>
            <w:tcW w:w="1768" w:type="dxa"/>
          </w:tcPr>
          <w:p w14:paraId="0229B954"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15B7794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-25.</w:t>
            </w:r>
            <w:r w:rsidR="009943C9" w:rsidRPr="00EC5BC0">
              <w:rPr>
                <w:rFonts w:ascii="Arial" w:hAnsi="Arial" w:cs="Arial"/>
                <w:sz w:val="18"/>
                <w:szCs w:val="18"/>
              </w:rPr>
              <w:t>3</w:t>
            </w:r>
          </w:p>
        </w:tc>
        <w:tc>
          <w:tcPr>
            <w:tcW w:w="0" w:type="auto"/>
            <w:vAlign w:val="center"/>
          </w:tcPr>
          <w:p w14:paraId="3AB531C7"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5.0</w:t>
            </w:r>
          </w:p>
        </w:tc>
        <w:tc>
          <w:tcPr>
            <w:tcW w:w="0" w:type="auto"/>
            <w:vAlign w:val="center"/>
          </w:tcPr>
          <w:p w14:paraId="54436F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3A1DCF73"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0E354730" w14:textId="77777777" w:rsidTr="000142EC">
        <w:trPr>
          <w:trHeight w:val="20"/>
        </w:trPr>
        <w:tc>
          <w:tcPr>
            <w:tcW w:w="0" w:type="auto"/>
            <w:vMerge/>
          </w:tcPr>
          <w:p w14:paraId="7E4B5F82"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2C9C0998"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val="restart"/>
          </w:tcPr>
          <w:p w14:paraId="7928E05C" w14:textId="77777777" w:rsidR="008D3DD5" w:rsidRPr="00EC5BC0" w:rsidRDefault="008D3DD5"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127" w:type="dxa"/>
            <w:vMerge w:val="restart"/>
          </w:tcPr>
          <w:p w14:paraId="303428F3" w14:textId="77777777" w:rsidR="008D3DD5" w:rsidRPr="00EC5BC0" w:rsidRDefault="008D3DD5" w:rsidP="000142EC">
            <w:pPr>
              <w:pStyle w:val="TAC"/>
              <w:snapToGrid w:val="0"/>
              <w:rPr>
                <w:rFonts w:cs="Arial"/>
                <w:lang w:eastAsia="en-US"/>
              </w:rPr>
            </w:pPr>
            <w:r w:rsidRPr="00EC5BC0">
              <w:rPr>
                <w:rFonts w:cs="Arial"/>
                <w:lang w:eastAsia="en-US"/>
              </w:rPr>
              <w:t>270 Hz</w:t>
            </w:r>
          </w:p>
        </w:tc>
        <w:tc>
          <w:tcPr>
            <w:tcW w:w="1768" w:type="dxa"/>
          </w:tcPr>
          <w:p w14:paraId="5C13D21C"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F70623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5750DA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69AB87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.5</w:t>
            </w:r>
          </w:p>
        </w:tc>
        <w:tc>
          <w:tcPr>
            <w:tcW w:w="0" w:type="auto"/>
            <w:vAlign w:val="center"/>
          </w:tcPr>
          <w:p w14:paraId="38A43295"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-11.</w:t>
            </w:r>
            <w:r w:rsidR="009943C9" w:rsidRPr="00EC5BC0">
              <w:rPr>
                <w:rFonts w:ascii="Arial" w:hAnsi="Arial" w:cs="Arial"/>
                <w:sz w:val="18"/>
                <w:szCs w:val="18"/>
              </w:rPr>
              <w:t>1</w:t>
            </w:r>
          </w:p>
        </w:tc>
      </w:tr>
      <w:tr w:rsidR="00EC5BC0" w:rsidRPr="00EC5BC0" w14:paraId="0956F1AF" w14:textId="77777777" w:rsidTr="000142EC">
        <w:trPr>
          <w:trHeight w:val="20"/>
        </w:trPr>
        <w:tc>
          <w:tcPr>
            <w:tcW w:w="0" w:type="auto"/>
            <w:vMerge/>
          </w:tcPr>
          <w:p w14:paraId="2CF8B3BC"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5C140F15"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08938607"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1E897584" w14:textId="77777777" w:rsidR="008D3DD5" w:rsidRPr="00EC5BC0" w:rsidRDefault="008D3DD5" w:rsidP="000142EC">
            <w:pPr>
              <w:pStyle w:val="TAC"/>
              <w:snapToGrid w:val="0"/>
              <w:rPr>
                <w:rFonts w:cs="Arial"/>
                <w:lang w:eastAsia="en-US"/>
              </w:rPr>
            </w:pPr>
          </w:p>
        </w:tc>
        <w:tc>
          <w:tcPr>
            <w:tcW w:w="1768" w:type="dxa"/>
          </w:tcPr>
          <w:p w14:paraId="1A6DFA8F"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0831FCDF"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-12.</w:t>
            </w:r>
            <w:r w:rsidR="009943C9" w:rsidRPr="00EC5BC0">
              <w:rPr>
                <w:rFonts w:ascii="Arial" w:hAnsi="Arial" w:cs="Arial"/>
                <w:sz w:val="18"/>
                <w:szCs w:val="18"/>
              </w:rPr>
              <w:t>4</w:t>
            </w:r>
          </w:p>
        </w:tc>
        <w:tc>
          <w:tcPr>
            <w:tcW w:w="0" w:type="auto"/>
            <w:vAlign w:val="center"/>
          </w:tcPr>
          <w:p w14:paraId="00BE9DF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7</w:t>
            </w:r>
          </w:p>
        </w:tc>
        <w:tc>
          <w:tcPr>
            <w:tcW w:w="0" w:type="auto"/>
            <w:vAlign w:val="center"/>
          </w:tcPr>
          <w:p w14:paraId="2BBF44AE"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BA9E4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F94813" w14:textId="77777777" w:rsidTr="000142EC">
        <w:trPr>
          <w:trHeight w:val="20"/>
        </w:trPr>
        <w:tc>
          <w:tcPr>
            <w:tcW w:w="0" w:type="auto"/>
            <w:vMerge/>
          </w:tcPr>
          <w:p w14:paraId="6782874F"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158DDF82"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7EC430BA"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78E39BE" w14:textId="77777777" w:rsidR="008D3DD5" w:rsidRPr="00EC5BC0" w:rsidRDefault="008D3DD5" w:rsidP="000142EC">
            <w:pPr>
              <w:pStyle w:val="TAC"/>
              <w:snapToGrid w:val="0"/>
              <w:rPr>
                <w:rFonts w:cs="Arial"/>
                <w:lang w:eastAsia="en-US"/>
              </w:rPr>
            </w:pPr>
          </w:p>
        </w:tc>
        <w:tc>
          <w:tcPr>
            <w:tcW w:w="1768" w:type="dxa"/>
          </w:tcPr>
          <w:p w14:paraId="364A16B3"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5355A15A"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71BC8B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FF11311"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-16.</w:t>
            </w:r>
            <w:r w:rsidR="009943C9" w:rsidRPr="00EC5BC0">
              <w:rPr>
                <w:rFonts w:ascii="Arial" w:hAnsi="Arial" w:cs="Arial"/>
                <w:sz w:val="18"/>
                <w:szCs w:val="18"/>
              </w:rPr>
              <w:t>6</w:t>
            </w:r>
          </w:p>
        </w:tc>
        <w:tc>
          <w:tcPr>
            <w:tcW w:w="0" w:type="auto"/>
            <w:vAlign w:val="center"/>
          </w:tcPr>
          <w:p w14:paraId="7E75382E"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6.6</w:t>
            </w:r>
          </w:p>
        </w:tc>
      </w:tr>
      <w:tr w:rsidR="00EC5BC0" w:rsidRPr="00EC5BC0" w14:paraId="5A3896D5" w14:textId="77777777" w:rsidTr="000142EC">
        <w:trPr>
          <w:trHeight w:val="20"/>
        </w:trPr>
        <w:tc>
          <w:tcPr>
            <w:tcW w:w="0" w:type="auto"/>
            <w:vMerge/>
          </w:tcPr>
          <w:p w14:paraId="034EFB6A"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080FC463"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5FEDCA41"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0750A9A" w14:textId="77777777" w:rsidR="008D3DD5" w:rsidRPr="00EC5BC0" w:rsidRDefault="008D3DD5" w:rsidP="000142EC">
            <w:pPr>
              <w:pStyle w:val="TAC"/>
              <w:snapToGrid w:val="0"/>
              <w:rPr>
                <w:rFonts w:cs="Arial"/>
                <w:lang w:eastAsia="en-US"/>
              </w:rPr>
            </w:pPr>
          </w:p>
        </w:tc>
        <w:tc>
          <w:tcPr>
            <w:tcW w:w="1768" w:type="dxa"/>
          </w:tcPr>
          <w:p w14:paraId="65248F2F"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4695E4BA"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-18.</w:t>
            </w:r>
            <w:r w:rsidR="009943C9" w:rsidRPr="00EC5BC0">
              <w:rPr>
                <w:rFonts w:ascii="Arial" w:hAnsi="Arial" w:cs="Arial"/>
                <w:sz w:val="18"/>
                <w:szCs w:val="18"/>
              </w:rPr>
              <w:t>4</w:t>
            </w:r>
          </w:p>
        </w:tc>
        <w:tc>
          <w:tcPr>
            <w:tcW w:w="0" w:type="auto"/>
            <w:vAlign w:val="center"/>
          </w:tcPr>
          <w:p w14:paraId="7F748790"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8.0</w:t>
            </w:r>
          </w:p>
        </w:tc>
        <w:tc>
          <w:tcPr>
            <w:tcW w:w="0" w:type="auto"/>
            <w:vAlign w:val="center"/>
          </w:tcPr>
          <w:p w14:paraId="348190E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9A0D5D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2B519883" w14:textId="77777777" w:rsidTr="000142EC">
        <w:trPr>
          <w:trHeight w:val="20"/>
        </w:trPr>
        <w:tc>
          <w:tcPr>
            <w:tcW w:w="0" w:type="auto"/>
            <w:gridSpan w:val="9"/>
            <w:tcBorders>
              <w:right w:val="single" w:sz="4" w:space="0" w:color="auto"/>
            </w:tcBorders>
          </w:tcPr>
          <w:p w14:paraId="47FF61A3" w14:textId="77777777" w:rsidR="008D3DD5" w:rsidRPr="00EC5BC0" w:rsidRDefault="008D3DD5" w:rsidP="008D3DD5">
            <w:pPr>
              <w:pStyle w:val="TAN"/>
              <w:rPr>
                <w:rFonts w:cs="Arial"/>
                <w:lang w:eastAsia="en-US"/>
              </w:rPr>
            </w:pPr>
            <w:r w:rsidRPr="00EC5BC0">
              <w:rPr>
                <w:rFonts w:cs="Arial"/>
                <w:lang w:eastAsia="en-US"/>
              </w:rPr>
              <w:t>Note 1:</w:t>
            </w:r>
            <w:r w:rsidRPr="00EC5BC0">
              <w:rPr>
                <w:rFonts w:cs="Arial"/>
                <w:lang w:eastAsia="en-US"/>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C5BC0">
              <w:rPr>
                <w:rFonts w:cs="Arial"/>
                <w:bCs/>
                <w:lang w:eastAsia="en-US"/>
              </w:rPr>
              <w:t>(3, 19, 35, 51) for Format 0, Format 1, Format 2, and Format 3 respectively.</w:t>
            </w:r>
          </w:p>
        </w:tc>
      </w:tr>
    </w:tbl>
    <w:p w14:paraId="74549B73" w14:textId="77777777" w:rsidR="008D3DD5" w:rsidRPr="00EC5BC0" w:rsidRDefault="008D3DD5" w:rsidP="004A558A">
      <w:pPr>
        <w:rPr>
          <w:rFonts w:eastAsia="MS Mincho"/>
          <w:lang w:bidi="hi-IN"/>
        </w:rPr>
      </w:pPr>
    </w:p>
    <w:p w14:paraId="6CDC7E04" w14:textId="77777777"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-4</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86"/>
        <w:gridCol w:w="1583"/>
        <w:gridCol w:w="1379"/>
        <w:gridCol w:w="1485"/>
        <w:gridCol w:w="777"/>
        <w:gridCol w:w="777"/>
        <w:gridCol w:w="777"/>
        <w:gridCol w:w="777"/>
      </w:tblGrid>
      <w:tr w:rsidR="00EC5BC0" w:rsidRPr="00EC5BC0" w14:paraId="4AB4A320" w14:textId="77777777" w:rsidTr="00CB0142">
        <w:trPr>
          <w:trHeight w:val="20"/>
        </w:trPr>
        <w:tc>
          <w:tcPr>
            <w:tcW w:w="1008" w:type="dxa"/>
            <w:vMerge w:val="restart"/>
          </w:tcPr>
          <w:p w14:paraId="61DB476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1186" w:type="dxa"/>
            <w:vMerge w:val="restart"/>
          </w:tcPr>
          <w:p w14:paraId="344E2BAE"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1583" w:type="dxa"/>
            <w:vMerge w:val="restart"/>
          </w:tcPr>
          <w:p w14:paraId="35EE8B14" w14:textId="77777777" w:rsidR="008D3DD5" w:rsidRPr="00EC5BC0" w:rsidRDefault="008D3DD5" w:rsidP="000142EC">
            <w:pPr>
              <w:pStyle w:val="TAH"/>
              <w:snapToGrid w:val="0"/>
              <w:rPr>
                <w:rFonts w:cs="Arial"/>
                <w:lang w:eastAsia="en-US"/>
              </w:rPr>
            </w:pPr>
            <w:r w:rsidRPr="00EC5BC0">
              <w:rPr>
                <w:rFonts w:cs="Arial"/>
                <w:lang w:eastAsia="en-US"/>
              </w:rPr>
              <w:t>Propagation conditions and</w:t>
            </w:r>
          </w:p>
          <w:p w14:paraId="1B5A4214" w14:textId="77777777" w:rsidR="008D3DD5" w:rsidRPr="00EC5BC0" w:rsidRDefault="008D3DD5" w:rsidP="000142EC">
            <w:pPr>
              <w:pStyle w:val="TAH"/>
              <w:snapToGrid w:val="0"/>
              <w:rPr>
                <w:rFonts w:cs="Arial"/>
                <w:lang w:eastAsia="en-US"/>
              </w:rPr>
            </w:pPr>
            <w:r w:rsidRPr="00EC5BC0">
              <w:rPr>
                <w:rFonts w:cs="Arial"/>
                <w:lang w:eastAsia="en-US"/>
              </w:rPr>
              <w:t>correlation matrix (Annex B)</w:t>
            </w:r>
          </w:p>
        </w:tc>
        <w:tc>
          <w:tcPr>
            <w:tcW w:w="1379" w:type="dxa"/>
            <w:vMerge w:val="restart"/>
          </w:tcPr>
          <w:p w14:paraId="70A5BB80"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485" w:type="dxa"/>
            <w:vMerge w:val="restart"/>
          </w:tcPr>
          <w:p w14:paraId="21170D38"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C62F098"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1F37E5F8" w14:textId="77777777" w:rsidTr="00CB0142">
        <w:trPr>
          <w:trHeight w:val="20"/>
        </w:trPr>
        <w:tc>
          <w:tcPr>
            <w:tcW w:w="1008" w:type="dxa"/>
            <w:vMerge/>
          </w:tcPr>
          <w:p w14:paraId="0EE2ED67" w14:textId="77777777" w:rsidR="008D3DD5" w:rsidRPr="00EC5BC0" w:rsidRDefault="008D3DD5" w:rsidP="000142EC">
            <w:pPr>
              <w:pStyle w:val="TAH"/>
              <w:snapToGrid w:val="0"/>
              <w:rPr>
                <w:rFonts w:cs="Arial"/>
                <w:lang w:eastAsia="en-US"/>
              </w:rPr>
            </w:pPr>
          </w:p>
        </w:tc>
        <w:tc>
          <w:tcPr>
            <w:tcW w:w="1186" w:type="dxa"/>
            <w:vMerge/>
          </w:tcPr>
          <w:p w14:paraId="32BA35AD" w14:textId="77777777" w:rsidR="008D3DD5" w:rsidRPr="00EC5BC0" w:rsidRDefault="008D3DD5" w:rsidP="000142EC">
            <w:pPr>
              <w:pStyle w:val="TAH"/>
              <w:snapToGrid w:val="0"/>
              <w:rPr>
                <w:rFonts w:cs="Arial"/>
                <w:lang w:eastAsia="en-US"/>
              </w:rPr>
            </w:pPr>
          </w:p>
        </w:tc>
        <w:tc>
          <w:tcPr>
            <w:tcW w:w="1583" w:type="dxa"/>
            <w:vMerge/>
          </w:tcPr>
          <w:p w14:paraId="2CA9FC99" w14:textId="77777777" w:rsidR="008D3DD5" w:rsidRPr="00EC5BC0" w:rsidRDefault="008D3DD5" w:rsidP="000142EC">
            <w:pPr>
              <w:pStyle w:val="TAH"/>
              <w:snapToGrid w:val="0"/>
              <w:rPr>
                <w:rFonts w:cs="Arial"/>
                <w:lang w:eastAsia="en-US"/>
              </w:rPr>
            </w:pPr>
          </w:p>
        </w:tc>
        <w:tc>
          <w:tcPr>
            <w:tcW w:w="1379" w:type="dxa"/>
            <w:vMerge/>
          </w:tcPr>
          <w:p w14:paraId="104C4FC1" w14:textId="77777777" w:rsidR="008D3DD5" w:rsidRPr="00EC5BC0" w:rsidRDefault="008D3DD5" w:rsidP="000142EC">
            <w:pPr>
              <w:pStyle w:val="TAH"/>
              <w:snapToGrid w:val="0"/>
              <w:rPr>
                <w:rFonts w:cs="Arial"/>
                <w:lang w:eastAsia="en-US"/>
              </w:rPr>
            </w:pPr>
          </w:p>
        </w:tc>
        <w:tc>
          <w:tcPr>
            <w:tcW w:w="1485" w:type="dxa"/>
            <w:vMerge/>
          </w:tcPr>
          <w:p w14:paraId="5A9C4E3E" w14:textId="77777777" w:rsidR="008D3DD5" w:rsidRPr="00EC5BC0" w:rsidRDefault="008D3DD5" w:rsidP="000142EC">
            <w:pPr>
              <w:pStyle w:val="TAH"/>
              <w:snapToGrid w:val="0"/>
              <w:rPr>
                <w:rFonts w:cs="Arial"/>
                <w:lang w:eastAsia="en-US"/>
              </w:rPr>
            </w:pPr>
          </w:p>
        </w:tc>
        <w:tc>
          <w:tcPr>
            <w:tcW w:w="0" w:type="auto"/>
          </w:tcPr>
          <w:p w14:paraId="39728407"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793FE2C5"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22EBA4CB"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51DB1B9"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68320B3E" w14:textId="77777777" w:rsidTr="00CB0142">
        <w:trPr>
          <w:trHeight w:val="20"/>
        </w:trPr>
        <w:tc>
          <w:tcPr>
            <w:tcW w:w="1008" w:type="dxa"/>
            <w:vMerge w:val="restart"/>
          </w:tcPr>
          <w:p w14:paraId="3E7E13D1" w14:textId="77777777" w:rsidR="00510C24" w:rsidRPr="00EC5BC0" w:rsidRDefault="00510C24" w:rsidP="000142EC">
            <w:pPr>
              <w:pStyle w:val="TAC"/>
              <w:snapToGrid w:val="0"/>
              <w:rPr>
                <w:rFonts w:cs="Arial"/>
                <w:lang w:eastAsia="en-US"/>
              </w:rPr>
            </w:pPr>
            <w:r w:rsidRPr="00EC5BC0">
              <w:rPr>
                <w:rFonts w:cs="Arial"/>
                <w:lang w:eastAsia="en-US"/>
              </w:rPr>
              <w:t>1</w:t>
            </w:r>
          </w:p>
        </w:tc>
        <w:tc>
          <w:tcPr>
            <w:tcW w:w="1186" w:type="dxa"/>
            <w:vMerge w:val="restart"/>
          </w:tcPr>
          <w:p w14:paraId="05CAFFA9" w14:textId="77777777" w:rsidR="00510C24" w:rsidRPr="00EC5BC0" w:rsidRDefault="00510C24" w:rsidP="000142EC">
            <w:pPr>
              <w:pStyle w:val="TAC"/>
              <w:snapToGrid w:val="0"/>
              <w:rPr>
                <w:rFonts w:cs="Arial"/>
                <w:lang w:eastAsia="en-US"/>
              </w:rPr>
            </w:pPr>
            <w:r w:rsidRPr="00EC5BC0">
              <w:rPr>
                <w:rFonts w:cs="Arial"/>
                <w:lang w:eastAsia="en-US"/>
              </w:rPr>
              <w:t>2</w:t>
            </w:r>
          </w:p>
        </w:tc>
        <w:tc>
          <w:tcPr>
            <w:tcW w:w="1583" w:type="dxa"/>
            <w:vMerge w:val="restart"/>
          </w:tcPr>
          <w:p w14:paraId="57BEBBDA" w14:textId="77777777" w:rsidR="00510C24" w:rsidRPr="00EC5BC0" w:rsidRDefault="00510C24"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379" w:type="dxa"/>
            <w:vMerge w:val="restart"/>
          </w:tcPr>
          <w:p w14:paraId="4B3982A5" w14:textId="77777777" w:rsidR="00510C24" w:rsidRPr="00EC5BC0" w:rsidRDefault="00510C24" w:rsidP="000142EC">
            <w:pPr>
              <w:pStyle w:val="TAC"/>
              <w:snapToGrid w:val="0"/>
              <w:rPr>
                <w:rFonts w:cs="Arial"/>
                <w:lang w:eastAsia="en-US"/>
              </w:rPr>
            </w:pPr>
            <w:r w:rsidRPr="00EC5BC0">
              <w:rPr>
                <w:rFonts w:cs="Arial"/>
                <w:lang w:eastAsia="en-US"/>
              </w:rPr>
              <w:t>270 Hz</w:t>
            </w:r>
          </w:p>
        </w:tc>
        <w:tc>
          <w:tcPr>
            <w:tcW w:w="1485" w:type="dxa"/>
          </w:tcPr>
          <w:p w14:paraId="7855D5B8" w14:textId="77777777" w:rsidR="00510C24" w:rsidRPr="00EC5BC0" w:rsidRDefault="00510C24" w:rsidP="000142EC">
            <w:pPr>
              <w:pStyle w:val="TAC"/>
              <w:snapToGrid w:val="0"/>
              <w:rPr>
                <w:rFonts w:cs="Arial"/>
                <w:lang w:eastAsia="en-US"/>
              </w:rPr>
            </w:pPr>
            <w:r w:rsidRPr="00EC5BC0">
              <w:rPr>
                <w:rFonts w:cs="Arial"/>
                <w:lang w:eastAsia="en-US"/>
              </w:rPr>
              <w:t>4</w:t>
            </w:r>
          </w:p>
        </w:tc>
        <w:tc>
          <w:tcPr>
            <w:tcW w:w="0" w:type="auto"/>
            <w:vAlign w:val="center"/>
          </w:tcPr>
          <w:p w14:paraId="0FF4F59F"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437F9F51"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120FB601"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-14.9</w:t>
            </w:r>
          </w:p>
        </w:tc>
        <w:tc>
          <w:tcPr>
            <w:tcW w:w="0" w:type="auto"/>
            <w:vAlign w:val="center"/>
          </w:tcPr>
          <w:p w14:paraId="7FC5F41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-14.7</w:t>
            </w:r>
          </w:p>
        </w:tc>
      </w:tr>
      <w:tr w:rsidR="00EC5BC0" w:rsidRPr="00EC5BC0" w14:paraId="29D79FEF" w14:textId="77777777" w:rsidTr="00CB0142">
        <w:trPr>
          <w:trHeight w:val="20"/>
        </w:trPr>
        <w:tc>
          <w:tcPr>
            <w:tcW w:w="1008" w:type="dxa"/>
            <w:vMerge/>
          </w:tcPr>
          <w:p w14:paraId="62E63126" w14:textId="77777777" w:rsidR="00510C24" w:rsidRPr="00EC5BC0" w:rsidRDefault="00510C24" w:rsidP="000142EC">
            <w:pPr>
              <w:pStyle w:val="TAC"/>
              <w:snapToGrid w:val="0"/>
              <w:rPr>
                <w:rFonts w:cs="Arial"/>
                <w:lang w:eastAsia="en-US"/>
              </w:rPr>
            </w:pPr>
          </w:p>
        </w:tc>
        <w:tc>
          <w:tcPr>
            <w:tcW w:w="1186" w:type="dxa"/>
            <w:vMerge/>
          </w:tcPr>
          <w:p w14:paraId="33F860A9" w14:textId="77777777" w:rsidR="00510C24" w:rsidRPr="00EC5BC0" w:rsidRDefault="00510C24" w:rsidP="000142EC">
            <w:pPr>
              <w:pStyle w:val="TAC"/>
              <w:snapToGrid w:val="0"/>
              <w:rPr>
                <w:rFonts w:cs="Arial"/>
                <w:lang w:eastAsia="en-US"/>
              </w:rPr>
            </w:pPr>
          </w:p>
        </w:tc>
        <w:tc>
          <w:tcPr>
            <w:tcW w:w="1583" w:type="dxa"/>
            <w:vMerge/>
          </w:tcPr>
          <w:p w14:paraId="5AA115C6" w14:textId="77777777" w:rsidR="00510C24" w:rsidRPr="00EC5BC0" w:rsidRDefault="00510C24" w:rsidP="000142EC">
            <w:pPr>
              <w:pStyle w:val="TAC"/>
              <w:snapToGrid w:val="0"/>
              <w:rPr>
                <w:rFonts w:cs="Arial"/>
                <w:lang w:eastAsia="en-US"/>
              </w:rPr>
            </w:pPr>
          </w:p>
        </w:tc>
        <w:tc>
          <w:tcPr>
            <w:tcW w:w="1379" w:type="dxa"/>
            <w:vMerge/>
          </w:tcPr>
          <w:p w14:paraId="70CD39B9" w14:textId="77777777" w:rsidR="00510C24" w:rsidRPr="00EC5BC0" w:rsidRDefault="00510C24" w:rsidP="000142EC">
            <w:pPr>
              <w:pStyle w:val="TAC"/>
              <w:snapToGrid w:val="0"/>
              <w:rPr>
                <w:rFonts w:cs="Arial"/>
                <w:lang w:eastAsia="en-US"/>
              </w:rPr>
            </w:pPr>
          </w:p>
        </w:tc>
        <w:tc>
          <w:tcPr>
            <w:tcW w:w="1485" w:type="dxa"/>
          </w:tcPr>
          <w:p w14:paraId="0C2C6486" w14:textId="77777777" w:rsidR="00510C24" w:rsidRPr="00EC5BC0" w:rsidRDefault="00510C24" w:rsidP="000142EC">
            <w:pPr>
              <w:pStyle w:val="TAC"/>
              <w:snapToGrid w:val="0"/>
              <w:rPr>
                <w:rFonts w:cs="Arial"/>
                <w:lang w:eastAsia="en-US"/>
              </w:rPr>
            </w:pPr>
            <w:r w:rsidRPr="00EC5BC0">
              <w:rPr>
                <w:rFonts w:cs="Arial"/>
                <w:lang w:eastAsia="en-US"/>
              </w:rPr>
              <w:t>8</w:t>
            </w:r>
          </w:p>
        </w:tc>
        <w:tc>
          <w:tcPr>
            <w:tcW w:w="0" w:type="auto"/>
            <w:vAlign w:val="center"/>
          </w:tcPr>
          <w:p w14:paraId="1E1914F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-15.6</w:t>
            </w:r>
          </w:p>
        </w:tc>
        <w:tc>
          <w:tcPr>
            <w:tcW w:w="0" w:type="auto"/>
            <w:vAlign w:val="center"/>
          </w:tcPr>
          <w:p w14:paraId="4346089E"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-15.2</w:t>
            </w:r>
          </w:p>
        </w:tc>
        <w:tc>
          <w:tcPr>
            <w:tcW w:w="0" w:type="auto"/>
            <w:vAlign w:val="center"/>
          </w:tcPr>
          <w:p w14:paraId="70C57AC6"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03F4EA"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C38223D" w14:textId="77777777" w:rsidTr="00CB0142">
        <w:trPr>
          <w:trHeight w:val="20"/>
        </w:trPr>
        <w:tc>
          <w:tcPr>
            <w:tcW w:w="1008" w:type="dxa"/>
            <w:vMerge/>
          </w:tcPr>
          <w:p w14:paraId="501F4F04" w14:textId="77777777" w:rsidR="00510C24" w:rsidRPr="00EC5BC0" w:rsidRDefault="00510C24" w:rsidP="000142EC">
            <w:pPr>
              <w:pStyle w:val="TAC"/>
              <w:snapToGrid w:val="0"/>
              <w:rPr>
                <w:rFonts w:cs="Arial"/>
                <w:lang w:eastAsia="en-US"/>
              </w:rPr>
            </w:pPr>
          </w:p>
        </w:tc>
        <w:tc>
          <w:tcPr>
            <w:tcW w:w="1186" w:type="dxa"/>
            <w:vMerge/>
          </w:tcPr>
          <w:p w14:paraId="5C273953" w14:textId="77777777" w:rsidR="00510C24" w:rsidRPr="00EC5BC0" w:rsidRDefault="00510C24" w:rsidP="000142EC">
            <w:pPr>
              <w:pStyle w:val="TAC"/>
              <w:snapToGrid w:val="0"/>
              <w:rPr>
                <w:rFonts w:cs="Arial"/>
                <w:lang w:eastAsia="en-US"/>
              </w:rPr>
            </w:pPr>
          </w:p>
        </w:tc>
        <w:tc>
          <w:tcPr>
            <w:tcW w:w="1583" w:type="dxa"/>
            <w:vMerge/>
          </w:tcPr>
          <w:p w14:paraId="67CEFC11" w14:textId="77777777" w:rsidR="00510C24" w:rsidRPr="00EC5BC0" w:rsidRDefault="00510C24" w:rsidP="000142EC">
            <w:pPr>
              <w:pStyle w:val="TAC"/>
              <w:snapToGrid w:val="0"/>
              <w:rPr>
                <w:rFonts w:cs="Arial"/>
                <w:lang w:eastAsia="en-US"/>
              </w:rPr>
            </w:pPr>
          </w:p>
        </w:tc>
        <w:tc>
          <w:tcPr>
            <w:tcW w:w="1379" w:type="dxa"/>
            <w:vMerge/>
          </w:tcPr>
          <w:p w14:paraId="0AA90CFE" w14:textId="77777777" w:rsidR="00510C24" w:rsidRPr="00EC5BC0" w:rsidRDefault="00510C24" w:rsidP="000142EC">
            <w:pPr>
              <w:pStyle w:val="TAC"/>
              <w:snapToGrid w:val="0"/>
              <w:rPr>
                <w:rFonts w:cs="Arial"/>
                <w:lang w:eastAsia="en-US"/>
              </w:rPr>
            </w:pPr>
          </w:p>
        </w:tc>
        <w:tc>
          <w:tcPr>
            <w:tcW w:w="1485" w:type="dxa"/>
          </w:tcPr>
          <w:p w14:paraId="12642692" w14:textId="77777777" w:rsidR="00510C24" w:rsidRPr="00EC5BC0" w:rsidRDefault="00510C24" w:rsidP="000142EC">
            <w:pPr>
              <w:pStyle w:val="TAC"/>
              <w:snapToGrid w:val="0"/>
              <w:rPr>
                <w:rFonts w:cs="Arial"/>
                <w:lang w:eastAsia="en-US"/>
              </w:rPr>
            </w:pPr>
            <w:r w:rsidRPr="00EC5BC0">
              <w:rPr>
                <w:rFonts w:cs="Arial"/>
                <w:lang w:eastAsia="en-US"/>
              </w:rPr>
              <w:t>16</w:t>
            </w:r>
          </w:p>
        </w:tc>
        <w:tc>
          <w:tcPr>
            <w:tcW w:w="0" w:type="auto"/>
            <w:vAlign w:val="center"/>
          </w:tcPr>
          <w:p w14:paraId="27286EA8"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529DEA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2505CCD"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-19.5</w:t>
            </w:r>
          </w:p>
        </w:tc>
        <w:tc>
          <w:tcPr>
            <w:tcW w:w="0" w:type="auto"/>
            <w:vAlign w:val="center"/>
          </w:tcPr>
          <w:p w14:paraId="2005090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-19.6</w:t>
            </w:r>
          </w:p>
        </w:tc>
      </w:tr>
      <w:tr w:rsidR="00EC5BC0" w:rsidRPr="00EC5BC0" w14:paraId="0AFEB3EF" w14:textId="77777777" w:rsidTr="00CB0142">
        <w:trPr>
          <w:trHeight w:val="20"/>
        </w:trPr>
        <w:tc>
          <w:tcPr>
            <w:tcW w:w="1008" w:type="dxa"/>
            <w:vMerge/>
          </w:tcPr>
          <w:p w14:paraId="1086700E" w14:textId="77777777" w:rsidR="00510C24" w:rsidRPr="00EC5BC0" w:rsidRDefault="00510C24" w:rsidP="000142EC">
            <w:pPr>
              <w:pStyle w:val="TAC"/>
              <w:snapToGrid w:val="0"/>
              <w:rPr>
                <w:rFonts w:cs="Arial"/>
                <w:lang w:eastAsia="en-US"/>
              </w:rPr>
            </w:pPr>
          </w:p>
        </w:tc>
        <w:tc>
          <w:tcPr>
            <w:tcW w:w="1186" w:type="dxa"/>
            <w:vMerge/>
          </w:tcPr>
          <w:p w14:paraId="10858029" w14:textId="77777777" w:rsidR="00510C24" w:rsidRPr="00EC5BC0" w:rsidRDefault="00510C24" w:rsidP="000142EC">
            <w:pPr>
              <w:pStyle w:val="TAC"/>
              <w:snapToGrid w:val="0"/>
              <w:rPr>
                <w:rFonts w:cs="Arial"/>
                <w:lang w:eastAsia="en-US"/>
              </w:rPr>
            </w:pPr>
          </w:p>
        </w:tc>
        <w:tc>
          <w:tcPr>
            <w:tcW w:w="1583" w:type="dxa"/>
            <w:vMerge/>
          </w:tcPr>
          <w:p w14:paraId="6C926BC6" w14:textId="77777777" w:rsidR="00510C24" w:rsidRPr="00EC5BC0" w:rsidRDefault="00510C24" w:rsidP="000142EC">
            <w:pPr>
              <w:pStyle w:val="TAC"/>
              <w:snapToGrid w:val="0"/>
              <w:rPr>
                <w:rFonts w:cs="Arial"/>
                <w:lang w:eastAsia="en-US"/>
              </w:rPr>
            </w:pPr>
          </w:p>
        </w:tc>
        <w:tc>
          <w:tcPr>
            <w:tcW w:w="1379" w:type="dxa"/>
            <w:vMerge/>
          </w:tcPr>
          <w:p w14:paraId="483D84B0" w14:textId="77777777" w:rsidR="00510C24" w:rsidRPr="00EC5BC0" w:rsidRDefault="00510C24" w:rsidP="000142EC">
            <w:pPr>
              <w:pStyle w:val="TAC"/>
              <w:snapToGrid w:val="0"/>
              <w:rPr>
                <w:rFonts w:cs="Arial"/>
                <w:lang w:eastAsia="en-US"/>
              </w:rPr>
            </w:pPr>
          </w:p>
        </w:tc>
        <w:tc>
          <w:tcPr>
            <w:tcW w:w="1485" w:type="dxa"/>
          </w:tcPr>
          <w:p w14:paraId="7B183438" w14:textId="77777777" w:rsidR="00510C24" w:rsidRPr="00EC5BC0" w:rsidRDefault="00510C24" w:rsidP="000142EC">
            <w:pPr>
              <w:pStyle w:val="TAC"/>
              <w:snapToGrid w:val="0"/>
              <w:rPr>
                <w:rFonts w:cs="Arial"/>
                <w:lang w:eastAsia="en-US"/>
              </w:rPr>
            </w:pPr>
            <w:r w:rsidRPr="00EC5BC0">
              <w:rPr>
                <w:rFonts w:cs="Arial"/>
                <w:lang w:eastAsia="en-US"/>
              </w:rPr>
              <w:t>32</w:t>
            </w:r>
          </w:p>
        </w:tc>
        <w:tc>
          <w:tcPr>
            <w:tcW w:w="0" w:type="auto"/>
            <w:vAlign w:val="center"/>
          </w:tcPr>
          <w:p w14:paraId="6A9831D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-20.7</w:t>
            </w:r>
          </w:p>
        </w:tc>
        <w:tc>
          <w:tcPr>
            <w:tcW w:w="0" w:type="auto"/>
            <w:vAlign w:val="center"/>
          </w:tcPr>
          <w:p w14:paraId="6BBCFBB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-20.5</w:t>
            </w:r>
          </w:p>
        </w:tc>
        <w:tc>
          <w:tcPr>
            <w:tcW w:w="0" w:type="auto"/>
            <w:vAlign w:val="center"/>
          </w:tcPr>
          <w:p w14:paraId="4C1189ED"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7E5190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510C24" w:rsidRPr="00EC5BC0" w14:paraId="62A1B42F" w14:textId="77777777" w:rsidTr="004A558A">
        <w:trPr>
          <w:trHeight w:val="20"/>
        </w:trPr>
        <w:tc>
          <w:tcPr>
            <w:tcW w:w="9749" w:type="dxa"/>
            <w:gridSpan w:val="9"/>
            <w:tcBorders>
              <w:right w:val="single" w:sz="4" w:space="0" w:color="auto"/>
            </w:tcBorders>
          </w:tcPr>
          <w:p w14:paraId="684991BE" w14:textId="77777777" w:rsidR="00510C24" w:rsidRPr="00EC5BC0" w:rsidRDefault="00510C24" w:rsidP="008D3DD5">
            <w:pPr>
              <w:pStyle w:val="TAN"/>
              <w:rPr>
                <w:rFonts w:cs="Arial"/>
                <w:lang w:eastAsia="en-US"/>
              </w:rPr>
            </w:pPr>
            <w:r w:rsidRPr="00EC5BC0">
              <w:rPr>
                <w:rFonts w:cs="Arial"/>
                <w:lang w:eastAsia="en-US"/>
              </w:rPr>
              <w:t>Note 1:</w:t>
            </w:r>
            <w:r w:rsidRPr="00EC5BC0">
              <w:rPr>
                <w:rFonts w:cs="Arial"/>
                <w:lang w:eastAsia="en-US"/>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69690F85" w14:textId="77777777" w:rsidR="00510C24" w:rsidRPr="00EC5BC0" w:rsidRDefault="00510C24" w:rsidP="008D3DD5">
            <w:pPr>
              <w:pStyle w:val="TAN"/>
              <w:rPr>
                <w:rFonts w:cs="Arial"/>
                <w:lang w:eastAsia="en-US"/>
              </w:rPr>
            </w:pPr>
            <w:r w:rsidRPr="00EC5BC0">
              <w:rPr>
                <w:rFonts w:cs="Arial"/>
                <w:lang w:eastAsia="en-US"/>
              </w:rPr>
              <w:t>Note 2:</w:t>
            </w:r>
            <w:r w:rsidRPr="00EC5BC0">
              <w:rPr>
                <w:rFonts w:cs="Arial"/>
                <w:lang w:eastAsia="en-US"/>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E8557ED" w14:textId="77777777" w:rsidR="00510C24" w:rsidRPr="00EC5BC0" w:rsidRDefault="00510C24" w:rsidP="00510C24">
            <w:pPr>
              <w:keepNext/>
              <w:keepLines/>
              <w:spacing w:after="0"/>
              <w:ind w:left="851" w:hanging="851"/>
              <w:rPr>
                <w:rFonts w:ascii="Arial" w:hAnsi="Arial" w:cs="Arial"/>
                <w:sz w:val="18"/>
              </w:rPr>
            </w:pPr>
            <w:r w:rsidRPr="00EC5BC0">
              <w:rPr>
                <w:rFonts w:ascii="Arial" w:hAnsi="Arial" w:cs="Arial"/>
                <w:sz w:val="18"/>
              </w:rPr>
              <w:t>Note 3:</w:t>
            </w:r>
            <w:r w:rsidRPr="00EC5BC0">
              <w:rPr>
                <w:rFonts w:ascii="Arial" w:hAnsi="Arial" w:cs="Arial"/>
                <w:sz w:val="18"/>
              </w:rPr>
              <w:tab/>
              <w:t xml:space="preserve">The requirements in this table are defined under the assumption that the PRACH frequency offset (prach-FreqOffset-r13) is 0 and frequency hopping offset is </w:t>
            </w:r>
            <w:r w:rsidR="00B21DDD">
              <w:rPr>
                <w:rFonts w:ascii="Calibri" w:hAnsi="Calibri"/>
                <w:position w:val="-10"/>
                <w:sz w:val="22"/>
                <w:szCs w:val="22"/>
                <w:lang w:val="en-US" w:eastAsia="zh-CN"/>
              </w:rPr>
              <w:pict w14:anchorId="53521597">
                <v:shape id="_x0000_i1193" type="#_x0000_t75" style="width:21.75pt;height:17.25pt">
                  <v:imagedata r:id="rId294" o:title=""/>
                </v:shape>
              </w:pict>
            </w:r>
            <w:r w:rsidRPr="00EC5BC0">
              <w:rPr>
                <w:rFonts w:ascii="Arial" w:hAnsi="Arial" w:cs="Arial"/>
                <w:sz w:val="18"/>
              </w:rPr>
              <w:t xml:space="preserve"> -6, where </w:t>
            </w:r>
            <w:r w:rsidR="00B21DDD">
              <w:rPr>
                <w:rFonts w:ascii="Calibri" w:hAnsi="Calibri"/>
                <w:position w:val="-10"/>
                <w:sz w:val="22"/>
                <w:szCs w:val="22"/>
                <w:lang w:val="en-US" w:eastAsia="zh-CN"/>
              </w:rPr>
              <w:pict w14:anchorId="79642B11">
                <v:shape id="_x0000_i1194" type="#_x0000_t75" style="width:21.75pt;height:17.25pt">
                  <v:imagedata r:id="rId294" o:title=""/>
                </v:shape>
              </w:pict>
            </w:r>
            <w:r w:rsidRPr="00EC5BC0">
              <w:rPr>
                <w:rFonts w:ascii="Arial" w:hAnsi="Arial" w:cs="Arial"/>
                <w:sz w:val="18"/>
              </w:rPr>
              <w:t xml:space="preserve"> is defined in TS36.211 [12].</w:t>
            </w:r>
          </w:p>
          <w:p w14:paraId="13E8BCDA" w14:textId="77777777" w:rsidR="00510C24" w:rsidRPr="00EC5BC0" w:rsidRDefault="00510C24" w:rsidP="00510C24">
            <w:pPr>
              <w:pStyle w:val="TAN"/>
              <w:rPr>
                <w:rFonts w:cs="Arial"/>
                <w:lang w:eastAsia="en-US"/>
              </w:rPr>
            </w:pPr>
            <w:r w:rsidRPr="00EC5BC0">
              <w:rPr>
                <w:rFonts w:cs="Arial"/>
              </w:rPr>
              <w:t>Note 4:</w:t>
            </w:r>
            <w:r w:rsidRPr="00EC5BC0">
              <w:rPr>
                <w:rFonts w:cs="Arial"/>
              </w:rPr>
              <w:tab/>
              <w:t>The requirements in this table apply for channel bandwidth of 5MHz, 10MHz, 15MHz or 20MHz. For channel bandwidth of 3MHz, the requirements in Table 8.4.1.5-3 apply.</w:t>
            </w:r>
          </w:p>
        </w:tc>
      </w:tr>
    </w:tbl>
    <w:p w14:paraId="708A69BB" w14:textId="77777777" w:rsidR="00CB0142" w:rsidRPr="00EC5BC0" w:rsidRDefault="00CB0142" w:rsidP="00CB0142">
      <w:pPr>
        <w:rPr>
          <w:noProof/>
          <w:lang w:eastAsia="zh-CN"/>
        </w:rPr>
      </w:pPr>
    </w:p>
    <w:p w14:paraId="0907120A" w14:textId="77777777" w:rsidR="008D3DD5" w:rsidRPr="00EC5BC0" w:rsidRDefault="00CB0142" w:rsidP="00CB0142">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F4BBAB5" w14:textId="77777777" w:rsidR="00E25A3C" w:rsidRPr="00EC5BC0" w:rsidRDefault="00E25A3C" w:rsidP="00E25A3C">
      <w:pPr>
        <w:pStyle w:val="Heading2"/>
        <w:rPr>
          <w:rFonts w:eastAsia="SimSun"/>
        </w:rPr>
      </w:pPr>
      <w:bookmarkStart w:id="2187" w:name="_Toc21016068"/>
      <w:bookmarkStart w:id="2188" w:name="_Toc45830256"/>
      <w:bookmarkStart w:id="2189" w:name="_Toc45830906"/>
      <w:bookmarkStart w:id="2190" w:name="_Toc61109362"/>
      <w:r w:rsidRPr="00EC5BC0">
        <w:rPr>
          <w:rFonts w:eastAsia="SimSun"/>
        </w:rPr>
        <w:t>8.5</w:t>
      </w:r>
      <w:r w:rsidRPr="00EC5BC0">
        <w:rPr>
          <w:rFonts w:eastAsia="SimSun"/>
        </w:rPr>
        <w:tab/>
        <w:t xml:space="preserve">Performance requirements for </w:t>
      </w:r>
      <w:r w:rsidRPr="00EC5BC0">
        <w:rPr>
          <w:rFonts w:eastAsia="SimSun"/>
          <w:lang w:eastAsia="zh-CN"/>
        </w:rPr>
        <w:t>Narrowband IoT</w:t>
      </w:r>
      <w:bookmarkEnd w:id="2187"/>
      <w:bookmarkEnd w:id="2188"/>
      <w:bookmarkEnd w:id="2189"/>
      <w:bookmarkEnd w:id="2190"/>
    </w:p>
    <w:p w14:paraId="4746B0FB" w14:textId="77777777" w:rsidR="00E25A3C" w:rsidRPr="00EC5BC0" w:rsidRDefault="00E25A3C" w:rsidP="00E25A3C">
      <w:pPr>
        <w:pStyle w:val="Heading3"/>
        <w:rPr>
          <w:rFonts w:eastAsia="SimSun"/>
        </w:rPr>
      </w:pPr>
      <w:bookmarkStart w:id="2191" w:name="_Toc21016069"/>
      <w:bookmarkStart w:id="2192" w:name="_Toc45830257"/>
      <w:bookmarkStart w:id="2193" w:name="_Toc45830907"/>
      <w:bookmarkStart w:id="2194" w:name="_Toc61109363"/>
      <w:r w:rsidRPr="00EC5BC0">
        <w:rPr>
          <w:rFonts w:eastAsia="SimSun"/>
        </w:rPr>
        <w:t>8.5.1</w:t>
      </w:r>
      <w:r w:rsidRPr="00EC5BC0">
        <w:rPr>
          <w:rFonts w:eastAsia="SimSun"/>
        </w:rPr>
        <w:tab/>
        <w:t xml:space="preserve">Performance requirements </w:t>
      </w:r>
      <w:r w:rsidRPr="00EC5BC0">
        <w:rPr>
          <w:rFonts w:eastAsia="SimSun"/>
          <w:lang w:eastAsia="zh-CN"/>
        </w:rPr>
        <w:t>for NPUSCH format 1</w:t>
      </w:r>
      <w:bookmarkEnd w:id="2191"/>
      <w:bookmarkEnd w:id="2192"/>
      <w:bookmarkEnd w:id="2193"/>
      <w:bookmarkEnd w:id="2194"/>
    </w:p>
    <w:p w14:paraId="7E007781" w14:textId="77777777" w:rsidR="00E25A3C" w:rsidRPr="00EC5BC0" w:rsidRDefault="00E25A3C" w:rsidP="00E25A3C">
      <w:pPr>
        <w:keepNext/>
        <w:keepLines/>
        <w:overflowPunct/>
        <w:autoSpaceDE/>
        <w:autoSpaceDN/>
        <w:adjustRightInd/>
        <w:spacing w:before="120"/>
        <w:ind w:left="1418" w:hanging="1418"/>
        <w:textAlignment w:val="auto"/>
        <w:outlineLvl w:val="3"/>
        <w:rPr>
          <w:rFonts w:ascii="Arial" w:eastAsia="SimSun" w:hAnsi="Arial"/>
          <w:sz w:val="24"/>
        </w:rPr>
      </w:pPr>
      <w:r w:rsidRPr="00EC5BC0">
        <w:rPr>
          <w:rFonts w:ascii="Arial" w:eastAsia="SimSun" w:hAnsi="Arial"/>
          <w:sz w:val="24"/>
        </w:rPr>
        <w:t>8.5.1.1</w:t>
      </w:r>
      <w:r w:rsidRPr="00EC5BC0">
        <w:rPr>
          <w:rFonts w:ascii="Arial" w:eastAsia="SimSun" w:hAnsi="Arial"/>
          <w:sz w:val="24"/>
        </w:rPr>
        <w:tab/>
        <w:t>Definition and applicability</w:t>
      </w:r>
    </w:p>
    <w:p w14:paraId="72F58666"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performance requirement of </w:t>
      </w:r>
      <w:r w:rsidRPr="00EC5BC0">
        <w:rPr>
          <w:rFonts w:eastAsia="SimSun"/>
          <w:lang w:eastAsia="zh-CN"/>
        </w:rPr>
        <w:t>N</w:t>
      </w:r>
      <w:r w:rsidRPr="00EC5BC0">
        <w:rPr>
          <w:rFonts w:eastAsia="SimSun"/>
        </w:rPr>
        <w:t xml:space="preserve">PUSCH </w:t>
      </w:r>
      <w:r w:rsidRPr="00EC5BC0">
        <w:rPr>
          <w:rFonts w:eastAsia="SimSun"/>
          <w:lang w:eastAsia="zh-CN"/>
        </w:rPr>
        <w:t xml:space="preserve">format 1 </w:t>
      </w:r>
      <w:r w:rsidRPr="00EC5BC0">
        <w:rPr>
          <w:rFonts w:eastAsia="SimSun"/>
        </w:rPr>
        <w:t>is determined by a minimum required throughput for a given SNR. The required throughput is expressed as a fraction of maximum throughput for the FRCs listed in Annex A. The performance requirements assume HARQ re-transmissions.</w:t>
      </w:r>
    </w:p>
    <w:p w14:paraId="5031DEAE"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tests for </w:t>
      </w:r>
      <w:r w:rsidRPr="00EC5BC0">
        <w:rPr>
          <w:rFonts w:eastAsia="SimSun"/>
          <w:lang w:eastAsia="zh-CN"/>
        </w:rPr>
        <w:t>3.75KHz subcarrier spacing</w:t>
      </w:r>
      <w:r w:rsidRPr="00EC5BC0">
        <w:rPr>
          <w:rFonts w:eastAsia="SimSun"/>
        </w:rPr>
        <w:t xml:space="preserve"> are applicable to the base stations supporting </w:t>
      </w:r>
      <w:r w:rsidRPr="00EC5BC0">
        <w:rPr>
          <w:rFonts w:eastAsia="SimSun"/>
          <w:lang w:eastAsia="zh-CN"/>
        </w:rPr>
        <w:t>3.75 kHz subcarrier spacing requirements</w:t>
      </w:r>
      <w:r w:rsidRPr="00EC5BC0">
        <w:rPr>
          <w:rFonts w:eastAsia="SimSun"/>
        </w:rPr>
        <w:t xml:space="preserve">. The tests </w:t>
      </w:r>
      <w:r w:rsidRPr="00EC5BC0">
        <w:rPr>
          <w:rFonts w:eastAsia="SimSun"/>
          <w:lang w:eastAsia="zh-CN"/>
        </w:rPr>
        <w:t>for single-subcarrier/multi-subcarrier of 15KHz subcarrier spacing</w:t>
      </w:r>
      <w:r w:rsidRPr="00EC5BC0">
        <w:rPr>
          <w:rFonts w:eastAsia="SimSun"/>
        </w:rPr>
        <w:t xml:space="preserve"> are applicable to the base stations supporting </w:t>
      </w:r>
      <w:r w:rsidRPr="00EC5BC0">
        <w:rPr>
          <w:rFonts w:eastAsia="SimSun"/>
          <w:lang w:eastAsia="zh-CN"/>
        </w:rPr>
        <w:t>the number of subcarriers of 15 kHz subcarrier spacing requirements</w:t>
      </w:r>
      <w:r w:rsidRPr="00EC5BC0">
        <w:rPr>
          <w:rFonts w:eastAsia="SimSun"/>
        </w:rPr>
        <w:t>.</w:t>
      </w:r>
    </w:p>
    <w:p w14:paraId="24389B25" w14:textId="77777777" w:rsidR="00E25A3C" w:rsidRPr="00EC5BC0" w:rsidRDefault="00E25A3C" w:rsidP="00064822">
      <w:pPr>
        <w:pStyle w:val="Heading4"/>
        <w:rPr>
          <w:rFonts w:eastAsia="SimSun"/>
        </w:rPr>
      </w:pPr>
      <w:bookmarkStart w:id="2195" w:name="_Toc21016070"/>
      <w:bookmarkStart w:id="2196" w:name="_Toc45830258"/>
      <w:bookmarkStart w:id="2197" w:name="_Toc45830908"/>
      <w:bookmarkStart w:id="2198" w:name="_Toc61109364"/>
      <w:r w:rsidRPr="00EC5BC0">
        <w:rPr>
          <w:rFonts w:eastAsia="SimSun"/>
        </w:rPr>
        <w:t>8.5.1.2</w:t>
      </w:r>
      <w:r w:rsidRPr="00EC5BC0">
        <w:rPr>
          <w:rFonts w:eastAsia="SimSun"/>
        </w:rPr>
        <w:tab/>
        <w:t>Minimum Requirement</w:t>
      </w:r>
      <w:bookmarkEnd w:id="2195"/>
      <w:bookmarkEnd w:id="2196"/>
      <w:bookmarkEnd w:id="2197"/>
      <w:bookmarkEnd w:id="2198"/>
    </w:p>
    <w:p w14:paraId="2AA49D6E" w14:textId="77777777" w:rsidR="00E25A3C" w:rsidRPr="00EC5BC0" w:rsidRDefault="00E25A3C" w:rsidP="00E25A3C">
      <w:pPr>
        <w:overflowPunct/>
        <w:autoSpaceDE/>
        <w:autoSpaceDN/>
        <w:adjustRightInd/>
        <w:textAlignment w:val="auto"/>
        <w:rPr>
          <w:rFonts w:eastAsia="SimSun"/>
        </w:rPr>
      </w:pPr>
      <w:r w:rsidRPr="00EC5BC0">
        <w:rPr>
          <w:rFonts w:eastAsia="SimSun"/>
        </w:rPr>
        <w:t>The minimum requirement is in TS 36.104 [2] subclause 8.5.1.</w:t>
      </w:r>
    </w:p>
    <w:p w14:paraId="08384747" w14:textId="77777777" w:rsidR="00E25A3C" w:rsidRPr="00EC5BC0" w:rsidRDefault="00E25A3C" w:rsidP="00064822">
      <w:pPr>
        <w:pStyle w:val="Heading4"/>
        <w:rPr>
          <w:rFonts w:eastAsia="SimSun"/>
        </w:rPr>
      </w:pPr>
      <w:bookmarkStart w:id="2199" w:name="_Toc21016071"/>
      <w:bookmarkStart w:id="2200" w:name="_Toc45830259"/>
      <w:bookmarkStart w:id="2201" w:name="_Toc45830909"/>
      <w:bookmarkStart w:id="2202" w:name="_Toc61109365"/>
      <w:r w:rsidRPr="00EC5BC0">
        <w:rPr>
          <w:rFonts w:eastAsia="SimSun"/>
        </w:rPr>
        <w:t>8.5.1.3</w:t>
      </w:r>
      <w:r w:rsidRPr="00EC5BC0">
        <w:rPr>
          <w:rFonts w:eastAsia="SimSun"/>
        </w:rPr>
        <w:tab/>
        <w:t>Test Purpose</w:t>
      </w:r>
      <w:bookmarkEnd w:id="2199"/>
      <w:bookmarkEnd w:id="2200"/>
      <w:bookmarkEnd w:id="2201"/>
      <w:bookmarkEnd w:id="2202"/>
    </w:p>
    <w:p w14:paraId="721318C0"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 shall verify the receiver’s ability to achieve </w:t>
      </w:r>
      <w:r w:rsidRPr="00EC5BC0">
        <w:rPr>
          <w:rFonts w:eastAsia="SimSun"/>
          <w:lang w:eastAsia="zh-CN"/>
        </w:rPr>
        <w:t xml:space="preserve">the </w:t>
      </w:r>
      <w:r w:rsidRPr="00EC5BC0">
        <w:rPr>
          <w:rFonts w:eastAsia="SimSun"/>
        </w:rPr>
        <w:t>throughput under multipath fading propagation conditions for a given SNR.</w:t>
      </w:r>
    </w:p>
    <w:p w14:paraId="61A97329" w14:textId="77777777" w:rsidR="00E25A3C" w:rsidRPr="00EC5BC0" w:rsidRDefault="00E25A3C" w:rsidP="00064822">
      <w:pPr>
        <w:pStyle w:val="Heading4"/>
        <w:rPr>
          <w:rFonts w:eastAsia="SimSun"/>
        </w:rPr>
      </w:pPr>
      <w:bookmarkStart w:id="2203" w:name="_Toc21016072"/>
      <w:bookmarkStart w:id="2204" w:name="_Toc45830260"/>
      <w:bookmarkStart w:id="2205" w:name="_Toc45830910"/>
      <w:bookmarkStart w:id="2206" w:name="_Toc61109366"/>
      <w:r w:rsidRPr="00EC5BC0">
        <w:rPr>
          <w:rFonts w:eastAsia="SimSun"/>
        </w:rPr>
        <w:t>8.5.1.4</w:t>
      </w:r>
      <w:r w:rsidRPr="00EC5BC0">
        <w:rPr>
          <w:rFonts w:eastAsia="SimSun"/>
        </w:rPr>
        <w:tab/>
        <w:t>Method of test</w:t>
      </w:r>
      <w:bookmarkEnd w:id="2203"/>
      <w:bookmarkEnd w:id="2204"/>
      <w:bookmarkEnd w:id="2205"/>
      <w:bookmarkEnd w:id="2206"/>
    </w:p>
    <w:p w14:paraId="3CB3DE03"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8.5.1.4.1</w:t>
      </w:r>
      <w:r w:rsidRPr="00EC5BC0">
        <w:rPr>
          <w:rFonts w:ascii="Arial" w:eastAsia="SimSun" w:hAnsi="Arial"/>
          <w:sz w:val="22"/>
        </w:rPr>
        <w:tab/>
        <w:t>Initial Conditions</w:t>
      </w:r>
    </w:p>
    <w:p w14:paraId="5B58E511" w14:textId="77777777" w:rsidR="00E25A3C" w:rsidRPr="00EC5BC0" w:rsidRDefault="00E25A3C" w:rsidP="00E25A3C">
      <w:pPr>
        <w:rPr>
          <w:rFonts w:eastAsia="SimSun"/>
        </w:rPr>
      </w:pPr>
      <w:r w:rsidRPr="00EC5BC0">
        <w:rPr>
          <w:rFonts w:eastAsia="SimSun"/>
        </w:rPr>
        <w:t>Test environment:</w:t>
      </w:r>
      <w:r w:rsidRPr="00EC5BC0">
        <w:rPr>
          <w:rFonts w:eastAsia="SimSun"/>
        </w:rPr>
        <w:tab/>
        <w:t>Normal, see subclause D.2.</w:t>
      </w:r>
    </w:p>
    <w:p w14:paraId="7C589E0E" w14:textId="77777777" w:rsidR="00E25A3C" w:rsidRPr="00EC5BC0" w:rsidRDefault="00E25A3C" w:rsidP="00E25A3C">
      <w:pPr>
        <w:overflowPunct/>
        <w:autoSpaceDE/>
        <w:autoSpaceDN/>
        <w:adjustRightInd/>
        <w:textAlignment w:val="auto"/>
        <w:rPr>
          <w:rFonts w:eastAsia="SimSun"/>
        </w:rPr>
      </w:pPr>
      <w:r w:rsidRPr="00EC5BC0">
        <w:rPr>
          <w:rFonts w:eastAsia="SimSun"/>
        </w:rPr>
        <w:t>RF channels to be tested:</w:t>
      </w:r>
      <w:r w:rsidRPr="00EC5BC0">
        <w:rPr>
          <w:rFonts w:eastAsia="SimSun"/>
        </w:rPr>
        <w:tab/>
        <w:t>M; see subclause 4.7.</w:t>
      </w:r>
    </w:p>
    <w:p w14:paraId="6EB479F7" w14:textId="77777777" w:rsidR="00E25A3C" w:rsidRPr="00EC5BC0" w:rsidRDefault="00E25A3C" w:rsidP="00064822">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1CB7F4BD"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8.5.1.4.2</w:t>
      </w:r>
      <w:r w:rsidRPr="00EC5BC0">
        <w:rPr>
          <w:rFonts w:ascii="Arial" w:eastAsia="SimSun" w:hAnsi="Arial"/>
          <w:sz w:val="22"/>
        </w:rPr>
        <w:tab/>
        <w:t>Procedure</w:t>
      </w:r>
    </w:p>
    <w:p w14:paraId="5834C1D0" w14:textId="77777777" w:rsidR="00E25A3C" w:rsidRPr="00EC5BC0" w:rsidRDefault="00E25A3C" w:rsidP="00064822">
      <w:pPr>
        <w:pStyle w:val="B1"/>
        <w:rPr>
          <w:rFonts w:eastAsia="SimSun"/>
        </w:rPr>
      </w:pPr>
      <w:r w:rsidRPr="00EC5BC0">
        <w:rPr>
          <w:rFonts w:eastAsia="SimSun"/>
        </w:rPr>
        <w:t>1)</w:t>
      </w:r>
      <w:r w:rsidRPr="00EC5BC0">
        <w:rPr>
          <w:rFonts w:eastAsia="SimSun"/>
        </w:rPr>
        <w:tab/>
        <w:t>Adjust the AWGN generator, according to the channel bandwidth, defined in Table 8.5.1.4.2-1.</w:t>
      </w:r>
    </w:p>
    <w:p w14:paraId="7AFC2984" w14:textId="77777777" w:rsidR="00E25A3C" w:rsidRPr="00EC5BC0" w:rsidRDefault="00E25A3C" w:rsidP="004A558A">
      <w:pPr>
        <w:pStyle w:val="TH"/>
        <w:rPr>
          <w:rFonts w:eastAsia="‚c‚e‚o“Á‘¾ƒSƒVƒbƒN‘Ì"/>
        </w:rPr>
      </w:pPr>
      <w:r w:rsidRPr="00EC5BC0">
        <w:rPr>
          <w:rFonts w:eastAsia="‚c‚e‚o“Á‘¾ƒSƒVƒbƒN‘Ì"/>
        </w:rPr>
        <w:t>Table 8.5.1.4.2-1: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3402BF" w14:textId="77777777" w:rsidTr="00BC5A97">
        <w:trPr>
          <w:cantSplit/>
          <w:jc w:val="center"/>
        </w:trPr>
        <w:tc>
          <w:tcPr>
            <w:tcW w:w="2406" w:type="dxa"/>
            <w:vAlign w:val="center"/>
          </w:tcPr>
          <w:p w14:paraId="36D1AECE"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Channel bandwidth [</w:t>
            </w:r>
            <w:r w:rsidRPr="00EC5BC0">
              <w:rPr>
                <w:rFonts w:ascii="Arial" w:eastAsia="SimSun" w:hAnsi="Arial" w:cs="v5.0.0"/>
                <w:b/>
                <w:sz w:val="18"/>
                <w:lang w:eastAsia="zh-CN"/>
              </w:rPr>
              <w:t>K</w:t>
            </w:r>
            <w:r w:rsidRPr="00EC5BC0">
              <w:rPr>
                <w:rFonts w:ascii="Arial" w:eastAsia="‚c‚e‚o“Á‘¾ƒSƒVƒbƒN‘Ì" w:hAnsi="Arial" w:cs="v5.0.0"/>
                <w:b/>
                <w:sz w:val="18"/>
              </w:rPr>
              <w:t>Hz]</w:t>
            </w:r>
          </w:p>
        </w:tc>
        <w:tc>
          <w:tcPr>
            <w:tcW w:w="1943" w:type="dxa"/>
            <w:vAlign w:val="center"/>
          </w:tcPr>
          <w:p w14:paraId="252BE66F"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AWGN power level</w:t>
            </w:r>
          </w:p>
        </w:tc>
      </w:tr>
      <w:tr w:rsidR="00E25A3C" w:rsidRPr="00EC5BC0" w14:paraId="313D3A59" w14:textId="77777777" w:rsidTr="00BC5A97">
        <w:trPr>
          <w:cantSplit/>
          <w:trHeight w:val="197"/>
          <w:jc w:val="center"/>
        </w:trPr>
        <w:tc>
          <w:tcPr>
            <w:tcW w:w="2406" w:type="dxa"/>
            <w:tcBorders>
              <w:bottom w:val="single" w:sz="4" w:space="0" w:color="auto"/>
            </w:tcBorders>
            <w:vAlign w:val="center"/>
          </w:tcPr>
          <w:p w14:paraId="065A2BBD"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sz w:val="18"/>
              </w:rPr>
            </w:pPr>
            <w:r w:rsidRPr="00EC5BC0">
              <w:rPr>
                <w:rFonts w:ascii="Arial" w:eastAsia="SimSun" w:hAnsi="Arial" w:cs="v5.0.0"/>
                <w:sz w:val="18"/>
                <w:lang w:eastAsia="zh-CN"/>
              </w:rPr>
              <w:t>200</w:t>
            </w:r>
          </w:p>
        </w:tc>
        <w:tc>
          <w:tcPr>
            <w:tcW w:w="1943" w:type="dxa"/>
            <w:tcBorders>
              <w:bottom w:val="single" w:sz="4" w:space="0" w:color="auto"/>
            </w:tcBorders>
            <w:vAlign w:val="center"/>
          </w:tcPr>
          <w:p w14:paraId="4C4C96AD" w14:textId="77777777" w:rsidR="00E25A3C" w:rsidRPr="00EC5BC0" w:rsidRDefault="00E25A3C" w:rsidP="00E25A3C">
            <w:pPr>
              <w:keepNext/>
              <w:keepLines/>
              <w:overflowPunct/>
              <w:autoSpaceDE/>
              <w:autoSpaceDN/>
              <w:adjustRightInd/>
              <w:spacing w:after="0"/>
              <w:textAlignment w:val="auto"/>
              <w:rPr>
                <w:rFonts w:ascii="Arial" w:eastAsia="‚c‚e‚o“Á‘¾ƒSƒVƒbƒN‘Ì" w:hAnsi="Arial" w:cs="v5.0.0"/>
                <w:sz w:val="18"/>
              </w:rPr>
            </w:pPr>
            <w:r w:rsidRPr="00EC5BC0">
              <w:rPr>
                <w:rFonts w:ascii="Arial" w:eastAsia="‚c‚e‚o“Á‘¾ƒSƒVƒbƒN‘Ì" w:hAnsi="Arial" w:cs="v5.0.0"/>
                <w:sz w:val="18"/>
              </w:rPr>
              <w:t>-</w:t>
            </w:r>
            <w:r w:rsidRPr="00EC5BC0">
              <w:rPr>
                <w:rFonts w:ascii="Arial" w:eastAsia="SimSun" w:hAnsi="Arial" w:cs="v5.0.0"/>
                <w:sz w:val="18"/>
                <w:lang w:eastAsia="zh-CN"/>
              </w:rPr>
              <w:t>100.5</w:t>
            </w:r>
            <w:r w:rsidRPr="00EC5BC0">
              <w:rPr>
                <w:rFonts w:ascii="Arial" w:eastAsia="‚c‚e‚o“Á‘¾ƒSƒVƒbƒN‘Ì" w:hAnsi="Arial" w:cs="v5.0.0"/>
                <w:sz w:val="18"/>
              </w:rPr>
              <w:t>dBm /</w:t>
            </w:r>
            <w:r w:rsidRPr="00EC5BC0">
              <w:rPr>
                <w:rFonts w:ascii="Arial" w:eastAsia="SimSun" w:hAnsi="Arial" w:cs="v5.0.0"/>
                <w:sz w:val="18"/>
                <w:lang w:eastAsia="zh-CN"/>
              </w:rPr>
              <w:t>180K</w:t>
            </w:r>
            <w:r w:rsidRPr="00EC5BC0">
              <w:rPr>
                <w:rFonts w:ascii="Arial" w:eastAsia="‚c‚e‚o“Á‘¾ƒSƒVƒbƒN‘Ì" w:hAnsi="Arial" w:cs="v5.0.0"/>
                <w:sz w:val="18"/>
              </w:rPr>
              <w:t>Hz</w:t>
            </w:r>
          </w:p>
        </w:tc>
      </w:tr>
    </w:tbl>
    <w:p w14:paraId="14F43776" w14:textId="77777777" w:rsidR="00E25A3C" w:rsidRPr="00EC5BC0" w:rsidRDefault="00E25A3C" w:rsidP="00E25A3C">
      <w:pPr>
        <w:overflowPunct/>
        <w:autoSpaceDE/>
        <w:autoSpaceDN/>
        <w:adjustRightInd/>
        <w:textAlignment w:val="auto"/>
        <w:rPr>
          <w:rFonts w:eastAsia="SimSun"/>
          <w:lang w:eastAsia="zh-CN"/>
        </w:rPr>
      </w:pPr>
    </w:p>
    <w:p w14:paraId="78005626" w14:textId="77777777" w:rsidR="00E25A3C" w:rsidRPr="00EC5BC0" w:rsidRDefault="00E25A3C" w:rsidP="00064822">
      <w:pPr>
        <w:pStyle w:val="B1"/>
        <w:rPr>
          <w:rFonts w:eastAsia="SimSun"/>
        </w:rPr>
      </w:pPr>
      <w:r w:rsidRPr="00EC5BC0">
        <w:rPr>
          <w:rFonts w:eastAsia="SimSun"/>
        </w:rPr>
        <w:t>2)</w:t>
      </w:r>
      <w:r w:rsidRPr="00EC5BC0">
        <w:rPr>
          <w:rFonts w:eastAsia="SimSun"/>
        </w:rPr>
        <w:tab/>
        <w:t>The characteristics of the wanted signal shall be configured according to the corresponding UL reference measurement channel defined in annex A and the test parameters in Table 8.5.1.4.2-2.</w:t>
      </w:r>
    </w:p>
    <w:p w14:paraId="3FF5D70E" w14:textId="77777777" w:rsidR="00E25A3C" w:rsidRPr="00EC5BC0" w:rsidRDefault="00E25A3C" w:rsidP="004A558A">
      <w:pPr>
        <w:pStyle w:val="TH"/>
        <w:rPr>
          <w:rFonts w:eastAsia="SimSun"/>
          <w:lang w:eastAsia="zh-CN"/>
        </w:rPr>
      </w:pPr>
      <w:r w:rsidRPr="00EC5BC0">
        <w:rPr>
          <w:rFonts w:eastAsia="SimSun"/>
        </w:rPr>
        <w:t xml:space="preserve">Table 8.5.1.4.2-2: Test parameters for testing </w:t>
      </w:r>
      <w:r w:rsidRPr="00EC5BC0">
        <w:rPr>
          <w:rFonts w:eastAsia="SimSun"/>
          <w:lang w:eastAsia="zh-CN"/>
        </w:rPr>
        <w:t>N</w:t>
      </w:r>
      <w:r w:rsidRPr="00EC5BC0">
        <w:rPr>
          <w:rFonts w:eastAsia="SimSun"/>
        </w:rPr>
        <w:t>PUSCH</w:t>
      </w:r>
      <w:r w:rsidRPr="00EC5BC0">
        <w:rPr>
          <w:rFonts w:eastAsia="SimSun"/>
          <w:lang w:eastAsia="zh-CN"/>
        </w:rPr>
        <w:t xml:space="preserve"> format </w:t>
      </w:r>
      <w:r w:rsidR="00D46892" w:rsidRPr="00EC5BC0">
        <w:rPr>
          <w:rFonts w:eastAsia="SimSun"/>
          <w:lang w:eastAsia="zh-CN"/>
        </w:rPr>
        <w:t>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EC5BC0" w:rsidRPr="00EC5BC0" w14:paraId="644E88DC" w14:textId="77777777" w:rsidTr="00BC5A97">
        <w:trPr>
          <w:jc w:val="center"/>
        </w:trPr>
        <w:tc>
          <w:tcPr>
            <w:tcW w:w="2802" w:type="dxa"/>
          </w:tcPr>
          <w:p w14:paraId="5548199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rPr>
            </w:pPr>
            <w:r w:rsidRPr="00EC5BC0">
              <w:rPr>
                <w:rFonts w:ascii="Arial" w:eastAsia="SimSun" w:hAnsi="Arial" w:cs="Arial"/>
                <w:b/>
                <w:sz w:val="18"/>
              </w:rPr>
              <w:t>Parameter</w:t>
            </w:r>
          </w:p>
        </w:tc>
        <w:tc>
          <w:tcPr>
            <w:tcW w:w="1179" w:type="dxa"/>
          </w:tcPr>
          <w:p w14:paraId="4A0B7A98"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unit</w:t>
            </w:r>
          </w:p>
        </w:tc>
        <w:tc>
          <w:tcPr>
            <w:tcW w:w="2988" w:type="dxa"/>
          </w:tcPr>
          <w:p w14:paraId="356AFBE6"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Value</w:t>
            </w:r>
          </w:p>
        </w:tc>
      </w:tr>
      <w:tr w:rsidR="00EC5BC0" w:rsidRPr="00EC5BC0" w14:paraId="3E32D4ED" w14:textId="77777777" w:rsidTr="00BC5A97">
        <w:trPr>
          <w:jc w:val="center"/>
        </w:trPr>
        <w:tc>
          <w:tcPr>
            <w:tcW w:w="2802" w:type="dxa"/>
            <w:vAlign w:val="center"/>
          </w:tcPr>
          <w:p w14:paraId="33E545C0"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Maximum number of HARQ transmissions</w:t>
            </w:r>
          </w:p>
        </w:tc>
        <w:tc>
          <w:tcPr>
            <w:tcW w:w="1179" w:type="dxa"/>
          </w:tcPr>
          <w:p w14:paraId="7DB1AAD1"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vAlign w:val="center"/>
          </w:tcPr>
          <w:p w14:paraId="23F30C7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4</w:t>
            </w:r>
          </w:p>
        </w:tc>
      </w:tr>
      <w:tr w:rsidR="00E25A3C" w:rsidRPr="00EC5BC0" w14:paraId="657E0277" w14:textId="77777777" w:rsidTr="00BC5A97">
        <w:trPr>
          <w:jc w:val="center"/>
        </w:trPr>
        <w:tc>
          <w:tcPr>
            <w:tcW w:w="2802" w:type="dxa"/>
            <w:vAlign w:val="center"/>
          </w:tcPr>
          <w:p w14:paraId="3F1F66CF"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rPr>
              <w:t>RV sequences</w:t>
            </w:r>
          </w:p>
        </w:tc>
        <w:tc>
          <w:tcPr>
            <w:tcW w:w="1179" w:type="dxa"/>
          </w:tcPr>
          <w:p w14:paraId="32B7DD7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tcPr>
          <w:p w14:paraId="52B7853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RV</w:t>
            </w:r>
            <w:r w:rsidRPr="00EC5BC0">
              <w:rPr>
                <w:rFonts w:ascii="Arial" w:eastAsia="SimSun" w:hAnsi="Arial" w:cs="Arial"/>
                <w:sz w:val="18"/>
              </w:rPr>
              <w:t xml:space="preserve">0, </w:t>
            </w:r>
            <w:r w:rsidRPr="00EC5BC0">
              <w:rPr>
                <w:rFonts w:ascii="Arial" w:eastAsia="SimSun" w:hAnsi="Arial" w:cs="Arial"/>
                <w:sz w:val="18"/>
                <w:lang w:eastAsia="zh-CN"/>
              </w:rPr>
              <w:t>RV</w:t>
            </w:r>
            <w:r w:rsidRPr="00EC5BC0">
              <w:rPr>
                <w:rFonts w:ascii="Arial" w:eastAsia="SimSun" w:hAnsi="Arial" w:cs="Arial"/>
                <w:sz w:val="18"/>
              </w:rPr>
              <w:t>2</w:t>
            </w:r>
          </w:p>
        </w:tc>
      </w:tr>
    </w:tbl>
    <w:p w14:paraId="2E31829F" w14:textId="77777777" w:rsidR="00E25A3C" w:rsidRPr="00EC5BC0" w:rsidRDefault="00E25A3C" w:rsidP="00064822">
      <w:pPr>
        <w:rPr>
          <w:rFonts w:eastAsia="SimSun"/>
        </w:rPr>
      </w:pPr>
    </w:p>
    <w:p w14:paraId="3C6CDD1C" w14:textId="77777777" w:rsidR="00E25A3C" w:rsidRPr="00EC5BC0" w:rsidRDefault="00E25A3C" w:rsidP="00064822">
      <w:pPr>
        <w:pStyle w:val="B1"/>
        <w:rPr>
          <w:rFonts w:eastAsia="SimSun"/>
        </w:rPr>
      </w:pPr>
      <w:r w:rsidRPr="00EC5BC0">
        <w:rPr>
          <w:rFonts w:eastAsia="SimSun"/>
        </w:rPr>
        <w:t>3)</w:t>
      </w:r>
      <w:r w:rsidRPr="00EC5BC0">
        <w:rPr>
          <w:rFonts w:eastAsia="SimSun"/>
        </w:rPr>
        <w:tab/>
        <w:t>The multipath fading emulators shall be configured according to the corresponding channel model defined in annex B.</w:t>
      </w:r>
    </w:p>
    <w:p w14:paraId="376B62B9" w14:textId="77777777" w:rsidR="00E25A3C" w:rsidRPr="00EC5BC0" w:rsidRDefault="00E25A3C" w:rsidP="00064822">
      <w:pPr>
        <w:pStyle w:val="B1"/>
        <w:rPr>
          <w:rFonts w:eastAsia="SimSun"/>
        </w:rPr>
      </w:pPr>
      <w:r w:rsidRPr="00EC5BC0">
        <w:rPr>
          <w:rFonts w:eastAsia="SimSun"/>
        </w:rPr>
        <w:t>4)</w:t>
      </w:r>
      <w:r w:rsidRPr="00EC5BC0">
        <w:rPr>
          <w:rFonts w:eastAsia="SimSun"/>
        </w:rPr>
        <w:tab/>
        <w:t xml:space="preserve">Adjust the equipment so that required SNR specified in </w:t>
      </w:r>
      <w:r w:rsidRPr="00EC5BC0">
        <w:rPr>
          <w:rFonts w:eastAsia="SimSun"/>
          <w:lang w:eastAsia="zh-CN"/>
        </w:rPr>
        <w:t>t</w:t>
      </w:r>
      <w:r w:rsidRPr="00EC5BC0">
        <w:rPr>
          <w:rFonts w:eastAsia="SimSun"/>
        </w:rPr>
        <w:t>able</w:t>
      </w:r>
      <w:r w:rsidRPr="00EC5BC0">
        <w:rPr>
          <w:rFonts w:eastAsia="SimSun"/>
          <w:lang w:eastAsia="zh-CN"/>
        </w:rPr>
        <w:t>s</w:t>
      </w:r>
      <w:r w:rsidRPr="00EC5BC0">
        <w:rPr>
          <w:rFonts w:eastAsia="SimSun"/>
        </w:rPr>
        <w:t xml:space="preserve"> 8.5.1.5-1 to 8.5.1.5-</w:t>
      </w:r>
      <w:r w:rsidRPr="00EC5BC0">
        <w:rPr>
          <w:rFonts w:eastAsia="SimSun"/>
          <w:lang w:eastAsia="zh-CN"/>
        </w:rPr>
        <w:t>3</w:t>
      </w:r>
      <w:r w:rsidRPr="00EC5BC0">
        <w:rPr>
          <w:rFonts w:eastAsia="SimSun"/>
        </w:rPr>
        <w:t xml:space="preserve"> is achieved at the BS input.</w:t>
      </w:r>
    </w:p>
    <w:p w14:paraId="2DB72E19" w14:textId="77777777" w:rsidR="00E25A3C" w:rsidRPr="00EC5BC0" w:rsidRDefault="00E25A3C" w:rsidP="00064822">
      <w:pPr>
        <w:pStyle w:val="B1"/>
        <w:rPr>
          <w:rFonts w:eastAsia="SimSun"/>
        </w:rPr>
      </w:pPr>
      <w:r w:rsidRPr="00EC5BC0">
        <w:rPr>
          <w:rFonts w:eastAsia="SimSun"/>
        </w:rPr>
        <w:t>5)</w:t>
      </w:r>
      <w:r w:rsidRPr="00EC5BC0">
        <w:rPr>
          <w:rFonts w:eastAsia="SimSun"/>
        </w:rPr>
        <w:tab/>
      </w:r>
      <w:r w:rsidR="005C39FF" w:rsidRPr="00EC5BC0">
        <w:t xml:space="preserve">The signal generator sends a test pattern with the pattern outlined in </w:t>
      </w:r>
      <w:r w:rsidR="005C39FF" w:rsidRPr="00EC5BC0">
        <w:rPr>
          <w:rFonts w:hint="eastAsia"/>
          <w:lang w:eastAsia="zh-CN"/>
        </w:rPr>
        <w:t>Fi</w:t>
      </w:r>
      <w:r w:rsidR="005C39FF" w:rsidRPr="00EC5BC0">
        <w:t>gure 8.5.</w:t>
      </w:r>
      <w:r w:rsidR="005C39FF" w:rsidRPr="00EC5BC0">
        <w:rPr>
          <w:rFonts w:hint="eastAsia"/>
          <w:lang w:eastAsia="zh-CN"/>
        </w:rPr>
        <w:t>1</w:t>
      </w:r>
      <w:r w:rsidR="005C39FF" w:rsidRPr="00EC5BC0">
        <w:t xml:space="preserve">.4.2-1. </w:t>
      </w:r>
      <w:r w:rsidRPr="00EC5BC0">
        <w:rPr>
          <w:rFonts w:eastAsia="SimSun"/>
        </w:rPr>
        <w:t>For each of the reference channels in Table 8.5.1.5-1 to 8.5.1.5-</w:t>
      </w:r>
      <w:r w:rsidRPr="00EC5BC0">
        <w:rPr>
          <w:rFonts w:eastAsia="SimSun"/>
          <w:lang w:eastAsia="zh-CN"/>
        </w:rPr>
        <w:t>3</w:t>
      </w:r>
      <w:r w:rsidRPr="00EC5BC0">
        <w:rPr>
          <w:rFonts w:eastAsia="SimSun"/>
        </w:rPr>
        <w:t xml:space="preserve"> applicable for the base station, measure the throughput, according to annex E.</w:t>
      </w:r>
    </w:p>
    <w:p w14:paraId="67703538" w14:textId="77777777" w:rsidR="005C39FF" w:rsidRPr="00EC5BC0" w:rsidRDefault="00645B9E" w:rsidP="005C39FF">
      <w:pPr>
        <w:pStyle w:val="TH"/>
        <w:rPr>
          <w:lang w:eastAsia="zh-CN"/>
        </w:rPr>
      </w:pPr>
      <w:r w:rsidRPr="00EC5BC0">
        <w:rPr>
          <w:noProof/>
          <w:lang w:val="en-US"/>
        </w:rPr>
        <w:drawing>
          <wp:inline distT="0" distB="0" distL="0" distR="0" wp14:anchorId="41E9C3D4" wp14:editId="400A6778">
            <wp:extent cx="5812155" cy="787400"/>
            <wp:effectExtent l="19050" t="0" r="0" b="0"/>
            <wp:docPr id="191"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295" cstate="print"/>
                    <a:srcRect/>
                    <a:stretch>
                      <a:fillRect/>
                    </a:stretch>
                  </pic:blipFill>
                  <pic:spPr bwMode="auto">
                    <a:xfrm>
                      <a:off x="0" y="0"/>
                      <a:ext cx="5812155" cy="787400"/>
                    </a:xfrm>
                    <a:prstGeom prst="rect">
                      <a:avLst/>
                    </a:prstGeom>
                    <a:noFill/>
                    <a:ln w="9525">
                      <a:noFill/>
                      <a:miter lim="800000"/>
                      <a:headEnd/>
                      <a:tailEnd/>
                    </a:ln>
                  </pic:spPr>
                </pic:pic>
              </a:graphicData>
            </a:graphic>
          </wp:inline>
        </w:drawing>
      </w:r>
    </w:p>
    <w:p w14:paraId="56B691C4" w14:textId="77777777" w:rsidR="005C39FF" w:rsidRPr="00EC5BC0" w:rsidRDefault="005C39FF" w:rsidP="005C39FF">
      <w:pPr>
        <w:pStyle w:val="TF"/>
        <w:rPr>
          <w:rFonts w:eastAsia="SimSun"/>
        </w:rPr>
      </w:pPr>
      <w:r w:rsidRPr="00EC5BC0">
        <w:t>Figure 8.5.</w:t>
      </w:r>
      <w:r w:rsidRPr="00EC5BC0">
        <w:rPr>
          <w:rFonts w:hint="eastAsia"/>
          <w:lang w:eastAsia="zh-CN"/>
        </w:rPr>
        <w:t>1</w:t>
      </w:r>
      <w:r w:rsidRPr="00EC5BC0">
        <w:t xml:space="preserve">.4.2-1: Test signal pattern for </w:t>
      </w:r>
      <w:r w:rsidRPr="00EC5BC0">
        <w:rPr>
          <w:rFonts w:hint="eastAsia"/>
          <w:lang w:eastAsia="zh-CN"/>
        </w:rPr>
        <w:t>N</w:t>
      </w:r>
      <w:r w:rsidRPr="00EC5BC0">
        <w:t>PU</w:t>
      </w:r>
      <w:r w:rsidRPr="00EC5BC0">
        <w:rPr>
          <w:rFonts w:hint="eastAsia"/>
          <w:lang w:eastAsia="zh-CN"/>
        </w:rPr>
        <w:t>S</w:t>
      </w:r>
      <w:r w:rsidRPr="00EC5BC0">
        <w:t xml:space="preserve">CH format </w:t>
      </w:r>
      <w:r w:rsidRPr="00EC5BC0">
        <w:rPr>
          <w:rFonts w:hint="eastAsia"/>
          <w:lang w:eastAsia="zh-CN"/>
        </w:rPr>
        <w:t>1</w:t>
      </w:r>
      <w:r w:rsidRPr="00EC5BC0">
        <w:t xml:space="preserve"> demodulation tests</w:t>
      </w:r>
    </w:p>
    <w:p w14:paraId="3502DFAD" w14:textId="77777777" w:rsidR="00E25A3C" w:rsidRPr="00EC5BC0" w:rsidRDefault="00E25A3C" w:rsidP="00580D75">
      <w:pPr>
        <w:pStyle w:val="Heading4"/>
        <w:rPr>
          <w:rFonts w:eastAsia="SimSun"/>
        </w:rPr>
      </w:pPr>
      <w:bookmarkStart w:id="2207" w:name="_Toc21016073"/>
      <w:bookmarkStart w:id="2208" w:name="_Toc45830261"/>
      <w:bookmarkStart w:id="2209" w:name="_Toc45830911"/>
      <w:bookmarkStart w:id="2210" w:name="_Toc61109367"/>
      <w:r w:rsidRPr="00EC5BC0">
        <w:rPr>
          <w:rFonts w:eastAsia="SimSun"/>
        </w:rPr>
        <w:t>8.5.1.5</w:t>
      </w:r>
      <w:r w:rsidRPr="00EC5BC0">
        <w:rPr>
          <w:rFonts w:eastAsia="SimSun"/>
        </w:rPr>
        <w:tab/>
        <w:t>Test Requirement</w:t>
      </w:r>
      <w:bookmarkEnd w:id="2207"/>
      <w:bookmarkEnd w:id="2208"/>
      <w:bookmarkEnd w:id="2209"/>
      <w:bookmarkEnd w:id="2210"/>
    </w:p>
    <w:p w14:paraId="4A4BB0A9" w14:textId="77777777" w:rsidR="00E25A3C" w:rsidRPr="00EC5BC0" w:rsidRDefault="00E25A3C" w:rsidP="004A558A">
      <w:pPr>
        <w:rPr>
          <w:rFonts w:eastAsia="SimSun"/>
        </w:rPr>
      </w:pPr>
      <w:r w:rsidRPr="00EC5BC0">
        <w:rPr>
          <w:rFonts w:eastAsia="SimSun"/>
        </w:rPr>
        <w:t xml:space="preserve">The throughput measured according to subclause 8.5.1.4.2 shall not be below the limits for the SNR levels specified in Table 8.5.1.5-1 for </w:t>
      </w:r>
      <w:r w:rsidRPr="00EC5BC0">
        <w:rPr>
          <w:rFonts w:eastAsia="SimSun"/>
          <w:lang w:eastAsia="zh-CN"/>
        </w:rPr>
        <w:t>3.75KHz subcarrier spacing</w:t>
      </w:r>
      <w:r w:rsidRPr="00EC5BC0">
        <w:rPr>
          <w:rFonts w:eastAsia="SimSun"/>
        </w:rPr>
        <w:t xml:space="preserve"> tests</w:t>
      </w:r>
      <w:r w:rsidRPr="00EC5BC0">
        <w:rPr>
          <w:rFonts w:eastAsia="SimSun"/>
          <w:lang w:eastAsia="zh-CN"/>
        </w:rPr>
        <w:t>,</w:t>
      </w:r>
      <w:r w:rsidRPr="00EC5BC0">
        <w:rPr>
          <w:rFonts w:eastAsia="SimSun"/>
        </w:rPr>
        <w:t xml:space="preserve"> not be below the limits for the SNR levels specified in Table 8.5.1.5-2 for </w:t>
      </w:r>
      <w:r w:rsidRPr="00EC5BC0">
        <w:rPr>
          <w:rFonts w:eastAsia="SimSun"/>
          <w:lang w:eastAsia="zh-CN"/>
        </w:rPr>
        <w:t>15KHz subcarrier spacing with single subcarrier te</w:t>
      </w:r>
      <w:r w:rsidRPr="00EC5BC0">
        <w:rPr>
          <w:rFonts w:eastAsia="SimSun"/>
        </w:rPr>
        <w:t>sts</w:t>
      </w:r>
      <w:r w:rsidRPr="00EC5BC0">
        <w:rPr>
          <w:rFonts w:eastAsia="SimSun"/>
          <w:lang w:eastAsia="zh-CN"/>
        </w:rPr>
        <w:t xml:space="preserve"> and not be </w:t>
      </w:r>
      <w:r w:rsidRPr="00EC5BC0">
        <w:rPr>
          <w:rFonts w:eastAsia="SimSun"/>
        </w:rPr>
        <w:t>below the limits for the SNR levels specified in Table 8.5.1.5-</w:t>
      </w:r>
      <w:r w:rsidRPr="00EC5BC0">
        <w:rPr>
          <w:rFonts w:eastAsia="SimSun"/>
          <w:lang w:eastAsia="zh-CN"/>
        </w:rPr>
        <w:t>3</w:t>
      </w:r>
      <w:r w:rsidRPr="00EC5BC0">
        <w:rPr>
          <w:rFonts w:eastAsia="SimSun"/>
        </w:rPr>
        <w:t xml:space="preserve"> for </w:t>
      </w:r>
      <w:r w:rsidRPr="00EC5BC0">
        <w:rPr>
          <w:rFonts w:eastAsia="SimSun"/>
          <w:lang w:eastAsia="zh-CN"/>
        </w:rPr>
        <w:t>15KHz subcarrier spacing with the supported number of subcarrier te</w:t>
      </w:r>
      <w:r w:rsidRPr="00EC5BC0">
        <w:rPr>
          <w:rFonts w:eastAsia="SimSun"/>
        </w:rPr>
        <w:t>sts.</w:t>
      </w:r>
    </w:p>
    <w:p w14:paraId="54C521CE" w14:textId="77777777" w:rsidR="00E25A3C" w:rsidRPr="00EC5BC0" w:rsidRDefault="00E25A3C" w:rsidP="00064822">
      <w:pPr>
        <w:pStyle w:val="TH"/>
        <w:rPr>
          <w:rFonts w:eastAsia="SimSun"/>
        </w:rPr>
      </w:pPr>
      <w:r w:rsidRPr="00EC5BC0">
        <w:rPr>
          <w:rFonts w:eastAsia="SimSun"/>
        </w:rPr>
        <w:t xml:space="preserve">Table 8.5.1.5-1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3.75KHz subcarrier spacing,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C616050" w14:textId="77777777" w:rsidTr="00E25A3C">
        <w:trPr>
          <w:jc w:val="center"/>
        </w:trPr>
        <w:tc>
          <w:tcPr>
            <w:tcW w:w="1084" w:type="dxa"/>
          </w:tcPr>
          <w:p w14:paraId="29AEB095"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80" w:type="dxa"/>
          </w:tcPr>
          <w:p w14:paraId="2DB90851"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967" w:type="dxa"/>
          </w:tcPr>
          <w:p w14:paraId="2E80CA24"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283" w:type="dxa"/>
          </w:tcPr>
          <w:p w14:paraId="1DD7A23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181" w:type="dxa"/>
          </w:tcPr>
          <w:p w14:paraId="747606D7"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6EF16C86"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963" w:type="dxa"/>
          </w:tcPr>
          <w:p w14:paraId="3EDD4BCA"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260" w:type="dxa"/>
          </w:tcPr>
          <w:p w14:paraId="4AB148A4"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645" w:type="dxa"/>
          </w:tcPr>
          <w:p w14:paraId="0E3CA7A1"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47F77C1E"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1CFB8012" w14:textId="77777777" w:rsidTr="00E25A3C">
        <w:trPr>
          <w:jc w:val="center"/>
        </w:trPr>
        <w:tc>
          <w:tcPr>
            <w:tcW w:w="1084" w:type="dxa"/>
            <w:vMerge w:val="restart"/>
            <w:vAlign w:val="center"/>
          </w:tcPr>
          <w:p w14:paraId="3EB8DFF6"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80" w:type="dxa"/>
            <w:vMerge w:val="restart"/>
            <w:vAlign w:val="center"/>
          </w:tcPr>
          <w:p w14:paraId="5574C6CB"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967" w:type="dxa"/>
            <w:vMerge w:val="restart"/>
            <w:vAlign w:val="center"/>
          </w:tcPr>
          <w:p w14:paraId="7BFB3F32" w14:textId="77777777" w:rsidR="00E25A3C" w:rsidRPr="00EC5BC0" w:rsidRDefault="00E25A3C" w:rsidP="00064822">
            <w:pPr>
              <w:pStyle w:val="TAC"/>
              <w:rPr>
                <w:rFonts w:eastAsia="SimSun" w:cs="Arial"/>
                <w:lang w:eastAsia="zh-CN"/>
              </w:rPr>
            </w:pPr>
            <w:r w:rsidRPr="00EC5BC0">
              <w:rPr>
                <w:rFonts w:eastAsia="SimSun" w:cs="Arial"/>
                <w:lang w:eastAsia="zh-CN"/>
              </w:rPr>
              <w:t>3.75KHz</w:t>
            </w:r>
          </w:p>
        </w:tc>
        <w:tc>
          <w:tcPr>
            <w:tcW w:w="1283" w:type="dxa"/>
            <w:vMerge w:val="restart"/>
            <w:vAlign w:val="center"/>
          </w:tcPr>
          <w:p w14:paraId="70B45F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81" w:type="dxa"/>
            <w:vMerge w:val="restart"/>
            <w:vAlign w:val="center"/>
          </w:tcPr>
          <w:p w14:paraId="52B1E8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0E3BDCE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1</w:t>
            </w:r>
          </w:p>
        </w:tc>
        <w:tc>
          <w:tcPr>
            <w:tcW w:w="963" w:type="dxa"/>
            <w:vAlign w:val="center"/>
          </w:tcPr>
          <w:p w14:paraId="299676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0" w:type="dxa"/>
            <w:vAlign w:val="center"/>
          </w:tcPr>
          <w:p w14:paraId="0C3E1B78"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645" w:type="dxa"/>
            <w:vAlign w:val="center"/>
          </w:tcPr>
          <w:p w14:paraId="45B07168" w14:textId="77777777" w:rsidR="00E25A3C" w:rsidRPr="00EC5BC0" w:rsidRDefault="0079519F" w:rsidP="00B84BC1">
            <w:pPr>
              <w:pStyle w:val="TAC"/>
              <w:rPr>
                <w:rFonts w:eastAsia="SimSun" w:cs="Arial"/>
                <w:lang w:eastAsia="zh-CN"/>
              </w:rPr>
            </w:pPr>
            <w:r w:rsidRPr="00EC5BC0">
              <w:rPr>
                <w:rFonts w:cs="Arial"/>
                <w:lang w:eastAsia="zh-CN"/>
              </w:rPr>
              <w:t>-1.3</w:t>
            </w:r>
          </w:p>
        </w:tc>
      </w:tr>
      <w:tr w:rsidR="00EC5BC0" w:rsidRPr="00EC5BC0" w14:paraId="7B66D79F" w14:textId="77777777" w:rsidTr="00E25A3C">
        <w:trPr>
          <w:jc w:val="center"/>
        </w:trPr>
        <w:tc>
          <w:tcPr>
            <w:tcW w:w="1084" w:type="dxa"/>
            <w:vMerge/>
            <w:vAlign w:val="center"/>
          </w:tcPr>
          <w:p w14:paraId="776CEB7B" w14:textId="77777777" w:rsidR="00E25A3C" w:rsidRPr="00EC5BC0" w:rsidRDefault="00E25A3C" w:rsidP="00064822">
            <w:pPr>
              <w:pStyle w:val="TAC"/>
              <w:rPr>
                <w:rFonts w:eastAsia="SimSun" w:cs="Arial"/>
                <w:lang w:eastAsia="zh-CN"/>
              </w:rPr>
            </w:pPr>
          </w:p>
        </w:tc>
        <w:tc>
          <w:tcPr>
            <w:tcW w:w="1080" w:type="dxa"/>
            <w:vMerge/>
            <w:vAlign w:val="center"/>
          </w:tcPr>
          <w:p w14:paraId="2892CFB0" w14:textId="77777777" w:rsidR="00E25A3C" w:rsidRPr="00EC5BC0" w:rsidRDefault="00E25A3C" w:rsidP="00064822">
            <w:pPr>
              <w:pStyle w:val="TAC"/>
              <w:rPr>
                <w:rFonts w:eastAsia="SimSun" w:cs="Arial"/>
                <w:lang w:eastAsia="zh-CN"/>
              </w:rPr>
            </w:pPr>
          </w:p>
        </w:tc>
        <w:tc>
          <w:tcPr>
            <w:tcW w:w="967" w:type="dxa"/>
            <w:vMerge/>
            <w:vAlign w:val="center"/>
          </w:tcPr>
          <w:p w14:paraId="23364C1C" w14:textId="77777777" w:rsidR="00E25A3C" w:rsidRPr="00EC5BC0" w:rsidRDefault="00E25A3C" w:rsidP="00064822">
            <w:pPr>
              <w:pStyle w:val="TAC"/>
              <w:rPr>
                <w:rFonts w:eastAsia="SimSun" w:cs="Arial"/>
                <w:lang w:eastAsia="zh-CN"/>
              </w:rPr>
            </w:pPr>
          </w:p>
        </w:tc>
        <w:tc>
          <w:tcPr>
            <w:tcW w:w="1283" w:type="dxa"/>
            <w:vMerge/>
            <w:vAlign w:val="center"/>
          </w:tcPr>
          <w:p w14:paraId="75129859" w14:textId="77777777" w:rsidR="00E25A3C" w:rsidRPr="00EC5BC0" w:rsidRDefault="00E25A3C" w:rsidP="00064822">
            <w:pPr>
              <w:pStyle w:val="TAC"/>
              <w:rPr>
                <w:rFonts w:eastAsia="SimSun" w:cs="Arial"/>
                <w:lang w:eastAsia="zh-CN"/>
              </w:rPr>
            </w:pPr>
          </w:p>
        </w:tc>
        <w:tc>
          <w:tcPr>
            <w:tcW w:w="1181" w:type="dxa"/>
            <w:vMerge/>
            <w:vAlign w:val="center"/>
          </w:tcPr>
          <w:p w14:paraId="656B87CA" w14:textId="77777777" w:rsidR="00E25A3C" w:rsidRPr="00EC5BC0" w:rsidRDefault="00E25A3C" w:rsidP="00064822">
            <w:pPr>
              <w:pStyle w:val="TAC"/>
              <w:rPr>
                <w:rFonts w:eastAsia="SimSun" w:cs="Arial"/>
                <w:lang w:eastAsia="zh-CN"/>
              </w:rPr>
            </w:pPr>
          </w:p>
        </w:tc>
        <w:tc>
          <w:tcPr>
            <w:tcW w:w="826" w:type="dxa"/>
            <w:vMerge/>
            <w:vAlign w:val="center"/>
          </w:tcPr>
          <w:p w14:paraId="69453B27" w14:textId="77777777" w:rsidR="00E25A3C" w:rsidRPr="00EC5BC0" w:rsidRDefault="00E25A3C" w:rsidP="00064822">
            <w:pPr>
              <w:pStyle w:val="TAC"/>
              <w:rPr>
                <w:rFonts w:eastAsia="SimSun" w:cs="Arial"/>
                <w:lang w:eastAsia="zh-CN"/>
              </w:rPr>
            </w:pPr>
          </w:p>
        </w:tc>
        <w:tc>
          <w:tcPr>
            <w:tcW w:w="963" w:type="dxa"/>
            <w:vAlign w:val="center"/>
          </w:tcPr>
          <w:p w14:paraId="1FFB4127"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260" w:type="dxa"/>
            <w:vAlign w:val="center"/>
          </w:tcPr>
          <w:p w14:paraId="04FF43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4FDD648A" w14:textId="77777777" w:rsidR="00E25A3C" w:rsidRPr="00EC5BC0" w:rsidRDefault="0079519F" w:rsidP="00B84BC1">
            <w:pPr>
              <w:pStyle w:val="TAC"/>
              <w:rPr>
                <w:rFonts w:eastAsia="SimSun" w:cs="Arial"/>
                <w:lang w:eastAsia="zh-CN"/>
              </w:rPr>
            </w:pPr>
            <w:r w:rsidRPr="00EC5BC0">
              <w:rPr>
                <w:rFonts w:cs="Arial"/>
                <w:lang w:eastAsia="zh-CN"/>
              </w:rPr>
              <w:t>-8.6</w:t>
            </w:r>
          </w:p>
        </w:tc>
      </w:tr>
      <w:tr w:rsidR="00E25A3C" w:rsidRPr="00EC5BC0" w14:paraId="592304E3" w14:textId="77777777" w:rsidTr="00E25A3C">
        <w:trPr>
          <w:jc w:val="center"/>
        </w:trPr>
        <w:tc>
          <w:tcPr>
            <w:tcW w:w="1084" w:type="dxa"/>
            <w:vMerge/>
            <w:vAlign w:val="center"/>
          </w:tcPr>
          <w:p w14:paraId="336AF8A2" w14:textId="77777777" w:rsidR="00E25A3C" w:rsidRPr="00EC5BC0" w:rsidRDefault="00E25A3C" w:rsidP="00064822">
            <w:pPr>
              <w:pStyle w:val="TAC"/>
              <w:rPr>
                <w:rFonts w:eastAsia="SimSun" w:cs="Arial"/>
                <w:lang w:eastAsia="zh-CN"/>
              </w:rPr>
            </w:pPr>
          </w:p>
        </w:tc>
        <w:tc>
          <w:tcPr>
            <w:tcW w:w="1080" w:type="dxa"/>
            <w:vMerge/>
            <w:vAlign w:val="center"/>
          </w:tcPr>
          <w:p w14:paraId="29D11AB9" w14:textId="77777777" w:rsidR="00E25A3C" w:rsidRPr="00EC5BC0" w:rsidRDefault="00E25A3C" w:rsidP="00064822">
            <w:pPr>
              <w:pStyle w:val="TAC"/>
              <w:rPr>
                <w:rFonts w:eastAsia="SimSun" w:cs="Arial"/>
                <w:lang w:eastAsia="zh-CN"/>
              </w:rPr>
            </w:pPr>
          </w:p>
        </w:tc>
        <w:tc>
          <w:tcPr>
            <w:tcW w:w="967" w:type="dxa"/>
            <w:vMerge/>
            <w:vAlign w:val="center"/>
          </w:tcPr>
          <w:p w14:paraId="55FAE3B4" w14:textId="77777777" w:rsidR="00E25A3C" w:rsidRPr="00EC5BC0" w:rsidRDefault="00E25A3C" w:rsidP="00064822">
            <w:pPr>
              <w:pStyle w:val="TAC"/>
              <w:rPr>
                <w:rFonts w:eastAsia="SimSun" w:cs="Arial"/>
                <w:lang w:eastAsia="zh-CN"/>
              </w:rPr>
            </w:pPr>
          </w:p>
        </w:tc>
        <w:tc>
          <w:tcPr>
            <w:tcW w:w="1283" w:type="dxa"/>
            <w:vMerge/>
            <w:vAlign w:val="center"/>
          </w:tcPr>
          <w:p w14:paraId="14FE4896" w14:textId="77777777" w:rsidR="00E25A3C" w:rsidRPr="00EC5BC0" w:rsidRDefault="00E25A3C" w:rsidP="00064822">
            <w:pPr>
              <w:pStyle w:val="TAC"/>
              <w:rPr>
                <w:rFonts w:eastAsia="SimSun" w:cs="Arial"/>
                <w:lang w:eastAsia="zh-CN"/>
              </w:rPr>
            </w:pPr>
          </w:p>
        </w:tc>
        <w:tc>
          <w:tcPr>
            <w:tcW w:w="1181" w:type="dxa"/>
            <w:vMerge/>
            <w:vAlign w:val="center"/>
          </w:tcPr>
          <w:p w14:paraId="7A334DF3" w14:textId="77777777" w:rsidR="00E25A3C" w:rsidRPr="00EC5BC0" w:rsidRDefault="00E25A3C" w:rsidP="00064822">
            <w:pPr>
              <w:pStyle w:val="TAC"/>
              <w:rPr>
                <w:rFonts w:eastAsia="SimSun" w:cs="Arial"/>
                <w:lang w:eastAsia="zh-CN"/>
              </w:rPr>
            </w:pPr>
          </w:p>
        </w:tc>
        <w:tc>
          <w:tcPr>
            <w:tcW w:w="826" w:type="dxa"/>
            <w:vMerge/>
            <w:vAlign w:val="center"/>
          </w:tcPr>
          <w:p w14:paraId="1D424A9B" w14:textId="77777777" w:rsidR="00E25A3C" w:rsidRPr="00EC5BC0" w:rsidRDefault="00E25A3C" w:rsidP="00064822">
            <w:pPr>
              <w:pStyle w:val="TAC"/>
              <w:rPr>
                <w:rFonts w:eastAsia="SimSun" w:cs="Arial"/>
                <w:lang w:eastAsia="zh-CN"/>
              </w:rPr>
            </w:pPr>
          </w:p>
        </w:tc>
        <w:tc>
          <w:tcPr>
            <w:tcW w:w="963" w:type="dxa"/>
            <w:vAlign w:val="center"/>
          </w:tcPr>
          <w:p w14:paraId="1334E25F"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1260" w:type="dxa"/>
            <w:vAlign w:val="center"/>
          </w:tcPr>
          <w:p w14:paraId="6EDD039E"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2FE0AB93" w14:textId="77777777" w:rsidR="00E25A3C" w:rsidRPr="00EC5BC0" w:rsidRDefault="0079519F" w:rsidP="00B84BC1">
            <w:pPr>
              <w:pStyle w:val="TAC"/>
              <w:rPr>
                <w:rFonts w:eastAsia="SimSun" w:cs="Arial"/>
                <w:lang w:eastAsia="zh-CN"/>
              </w:rPr>
            </w:pPr>
            <w:r w:rsidRPr="00EC5BC0">
              <w:rPr>
                <w:rFonts w:cs="Arial"/>
                <w:lang w:eastAsia="zh-CN"/>
              </w:rPr>
              <w:t>-11.6</w:t>
            </w:r>
          </w:p>
        </w:tc>
      </w:tr>
    </w:tbl>
    <w:p w14:paraId="2F7F542E" w14:textId="77777777" w:rsidR="00E25A3C" w:rsidRPr="00EC5BC0" w:rsidRDefault="00E25A3C" w:rsidP="00E25A3C">
      <w:pPr>
        <w:overflowPunct/>
        <w:autoSpaceDE/>
        <w:autoSpaceDN/>
        <w:adjustRightInd/>
        <w:textAlignment w:val="auto"/>
        <w:rPr>
          <w:rFonts w:eastAsia="SimSun"/>
          <w:lang w:eastAsia="zh-CN"/>
        </w:rPr>
      </w:pPr>
    </w:p>
    <w:p w14:paraId="42CD28C6" w14:textId="77777777" w:rsidR="00E25A3C" w:rsidRPr="00EC5BC0" w:rsidRDefault="00E25A3C" w:rsidP="00064822">
      <w:pPr>
        <w:pStyle w:val="TH"/>
        <w:rPr>
          <w:rFonts w:eastAsia="SimSun"/>
          <w:lang w:eastAsia="zh-CN"/>
        </w:rPr>
      </w:pPr>
      <w:r w:rsidRPr="00EC5BC0">
        <w:rPr>
          <w:rFonts w:eastAsia="SimSun"/>
        </w:rPr>
        <w:t>Table 8.5.1.5-</w:t>
      </w:r>
      <w:r w:rsidRPr="00EC5BC0">
        <w:rPr>
          <w:rFonts w:eastAsia="SimSun"/>
          <w:lang w:eastAsia="zh-CN"/>
        </w:rPr>
        <w:t>2</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single subcarrier,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7ACD005" w14:textId="77777777" w:rsidTr="00D46892">
        <w:trPr>
          <w:jc w:val="center"/>
        </w:trPr>
        <w:tc>
          <w:tcPr>
            <w:tcW w:w="1007" w:type="dxa"/>
          </w:tcPr>
          <w:p w14:paraId="53A21962"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0CB49C32"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07D8EA9B"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197" w:type="dxa"/>
          </w:tcPr>
          <w:p w14:paraId="27ACF7E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31AE35BA"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034FE2E3"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2ABFC86D"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176" w:type="dxa"/>
          </w:tcPr>
          <w:p w14:paraId="1A78CCA7"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596" w:type="dxa"/>
          </w:tcPr>
          <w:p w14:paraId="274FDEFD"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E2A4BDA"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67A1941" w14:textId="77777777" w:rsidTr="00D46892">
        <w:trPr>
          <w:jc w:val="center"/>
        </w:trPr>
        <w:tc>
          <w:tcPr>
            <w:tcW w:w="1007" w:type="dxa"/>
            <w:vMerge w:val="restart"/>
            <w:vAlign w:val="center"/>
          </w:tcPr>
          <w:p w14:paraId="3BB54A40"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34EE4B99"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34D6F7F6"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35F367D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7" w:type="dxa"/>
            <w:vMerge w:val="restart"/>
            <w:vAlign w:val="center"/>
          </w:tcPr>
          <w:p w14:paraId="55E47E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39E04494"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2</w:t>
            </w:r>
          </w:p>
          <w:p w14:paraId="6BB3A2A7" w14:textId="77777777" w:rsidR="00E25A3C" w:rsidRPr="00EC5BC0" w:rsidRDefault="00E25A3C" w:rsidP="00064822">
            <w:pPr>
              <w:pStyle w:val="TAC"/>
              <w:rPr>
                <w:rFonts w:eastAsia="SimSun" w:cs="Arial"/>
                <w:lang w:eastAsia="zh-CN"/>
              </w:rPr>
            </w:pPr>
          </w:p>
        </w:tc>
        <w:tc>
          <w:tcPr>
            <w:tcW w:w="1096" w:type="dxa"/>
            <w:vAlign w:val="center"/>
          </w:tcPr>
          <w:p w14:paraId="6573C60B"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76" w:type="dxa"/>
            <w:vAlign w:val="center"/>
          </w:tcPr>
          <w:p w14:paraId="25818B0F"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596" w:type="dxa"/>
            <w:vAlign w:val="center"/>
          </w:tcPr>
          <w:p w14:paraId="75C089F9" w14:textId="77777777" w:rsidR="00E25A3C" w:rsidRPr="00EC5BC0" w:rsidRDefault="0079519F" w:rsidP="00B84BC1">
            <w:pPr>
              <w:pStyle w:val="TAC"/>
              <w:rPr>
                <w:rFonts w:eastAsia="SimSun" w:cs="Arial"/>
                <w:lang w:eastAsia="zh-CN"/>
              </w:rPr>
            </w:pPr>
            <w:r w:rsidRPr="00EC5BC0">
              <w:rPr>
                <w:rFonts w:cs="Arial"/>
                <w:lang w:eastAsia="zh-CN"/>
              </w:rPr>
              <w:t>-1.5</w:t>
            </w:r>
          </w:p>
        </w:tc>
      </w:tr>
      <w:tr w:rsidR="00EC5BC0" w:rsidRPr="00EC5BC0" w14:paraId="1BC90AAB" w14:textId="77777777" w:rsidTr="00D46892">
        <w:trPr>
          <w:jc w:val="center"/>
        </w:trPr>
        <w:tc>
          <w:tcPr>
            <w:tcW w:w="1007" w:type="dxa"/>
            <w:vMerge/>
            <w:vAlign w:val="center"/>
          </w:tcPr>
          <w:p w14:paraId="4527BFEF" w14:textId="77777777" w:rsidR="00E25A3C" w:rsidRPr="00EC5BC0" w:rsidRDefault="00E25A3C" w:rsidP="00064822">
            <w:pPr>
              <w:pStyle w:val="TAC"/>
              <w:rPr>
                <w:rFonts w:eastAsia="SimSun" w:cs="Arial"/>
                <w:lang w:eastAsia="zh-CN"/>
              </w:rPr>
            </w:pPr>
          </w:p>
        </w:tc>
        <w:tc>
          <w:tcPr>
            <w:tcW w:w="1007" w:type="dxa"/>
            <w:vMerge/>
            <w:vAlign w:val="center"/>
          </w:tcPr>
          <w:p w14:paraId="20FB0E44" w14:textId="77777777" w:rsidR="00E25A3C" w:rsidRPr="00EC5BC0" w:rsidRDefault="00E25A3C" w:rsidP="00064822">
            <w:pPr>
              <w:pStyle w:val="TAC"/>
              <w:rPr>
                <w:rFonts w:eastAsia="SimSun" w:cs="Arial"/>
                <w:lang w:eastAsia="zh-CN"/>
              </w:rPr>
            </w:pPr>
          </w:p>
        </w:tc>
        <w:tc>
          <w:tcPr>
            <w:tcW w:w="1117" w:type="dxa"/>
            <w:vMerge/>
            <w:vAlign w:val="center"/>
          </w:tcPr>
          <w:p w14:paraId="5A5F0365" w14:textId="77777777" w:rsidR="00E25A3C" w:rsidRPr="00EC5BC0" w:rsidRDefault="00E25A3C" w:rsidP="00064822">
            <w:pPr>
              <w:pStyle w:val="TAC"/>
              <w:rPr>
                <w:rFonts w:eastAsia="SimSun" w:cs="Arial"/>
                <w:lang w:eastAsia="zh-CN"/>
              </w:rPr>
            </w:pPr>
          </w:p>
        </w:tc>
        <w:tc>
          <w:tcPr>
            <w:tcW w:w="1197" w:type="dxa"/>
            <w:vMerge/>
            <w:vAlign w:val="center"/>
          </w:tcPr>
          <w:p w14:paraId="0A12187B" w14:textId="77777777" w:rsidR="00E25A3C" w:rsidRPr="00EC5BC0" w:rsidRDefault="00E25A3C" w:rsidP="00064822">
            <w:pPr>
              <w:pStyle w:val="TAC"/>
              <w:rPr>
                <w:rFonts w:eastAsia="SimSun" w:cs="Arial"/>
                <w:lang w:eastAsia="zh-CN"/>
              </w:rPr>
            </w:pPr>
          </w:p>
        </w:tc>
        <w:tc>
          <w:tcPr>
            <w:tcW w:w="1267" w:type="dxa"/>
            <w:vMerge/>
            <w:vAlign w:val="center"/>
          </w:tcPr>
          <w:p w14:paraId="7341D18A" w14:textId="77777777" w:rsidR="00E25A3C" w:rsidRPr="00EC5BC0" w:rsidRDefault="00E25A3C" w:rsidP="00064822">
            <w:pPr>
              <w:pStyle w:val="TAC"/>
              <w:rPr>
                <w:rFonts w:eastAsia="SimSun" w:cs="Arial"/>
                <w:lang w:eastAsia="zh-CN"/>
              </w:rPr>
            </w:pPr>
          </w:p>
        </w:tc>
        <w:tc>
          <w:tcPr>
            <w:tcW w:w="826" w:type="dxa"/>
            <w:vMerge/>
            <w:vAlign w:val="center"/>
          </w:tcPr>
          <w:p w14:paraId="3F109770" w14:textId="77777777" w:rsidR="00E25A3C" w:rsidRPr="00EC5BC0" w:rsidRDefault="00E25A3C" w:rsidP="00064822">
            <w:pPr>
              <w:pStyle w:val="TAC"/>
              <w:rPr>
                <w:rFonts w:eastAsia="SimSun" w:cs="Arial"/>
                <w:lang w:eastAsia="zh-CN"/>
              </w:rPr>
            </w:pPr>
          </w:p>
        </w:tc>
        <w:tc>
          <w:tcPr>
            <w:tcW w:w="1096" w:type="dxa"/>
            <w:vAlign w:val="center"/>
          </w:tcPr>
          <w:p w14:paraId="7A8E8AB6"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176" w:type="dxa"/>
            <w:vAlign w:val="center"/>
          </w:tcPr>
          <w:p w14:paraId="496C5EF4"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596" w:type="dxa"/>
            <w:vAlign w:val="center"/>
          </w:tcPr>
          <w:p w14:paraId="5D8393C6" w14:textId="77777777" w:rsidR="00E25A3C" w:rsidRPr="00EC5BC0" w:rsidRDefault="0079519F" w:rsidP="00B84BC1">
            <w:pPr>
              <w:pStyle w:val="TAC"/>
              <w:rPr>
                <w:rFonts w:eastAsia="SimSun" w:cs="Arial"/>
                <w:lang w:eastAsia="zh-CN"/>
              </w:rPr>
            </w:pPr>
            <w:r w:rsidRPr="00EC5BC0">
              <w:rPr>
                <w:rFonts w:cs="Arial"/>
                <w:lang w:eastAsia="zh-CN"/>
              </w:rPr>
              <w:t>-8.2</w:t>
            </w:r>
          </w:p>
        </w:tc>
      </w:tr>
      <w:tr w:rsidR="00D46892" w:rsidRPr="00EC5BC0" w14:paraId="73FEB18D" w14:textId="77777777" w:rsidTr="00D46892">
        <w:trPr>
          <w:jc w:val="center"/>
        </w:trPr>
        <w:tc>
          <w:tcPr>
            <w:tcW w:w="1007" w:type="dxa"/>
            <w:vMerge/>
            <w:vAlign w:val="center"/>
          </w:tcPr>
          <w:p w14:paraId="0AAAFFA4" w14:textId="77777777" w:rsidR="00D46892" w:rsidRPr="00EC5BC0" w:rsidRDefault="00D46892" w:rsidP="00064822">
            <w:pPr>
              <w:pStyle w:val="TAC"/>
              <w:rPr>
                <w:rFonts w:eastAsia="SimSun" w:cs="Arial"/>
                <w:lang w:eastAsia="zh-CN"/>
              </w:rPr>
            </w:pPr>
          </w:p>
        </w:tc>
        <w:tc>
          <w:tcPr>
            <w:tcW w:w="1007" w:type="dxa"/>
            <w:vMerge/>
            <w:vAlign w:val="center"/>
          </w:tcPr>
          <w:p w14:paraId="5D1DEEEC" w14:textId="77777777" w:rsidR="00D46892" w:rsidRPr="00EC5BC0" w:rsidRDefault="00D46892" w:rsidP="00064822">
            <w:pPr>
              <w:pStyle w:val="TAC"/>
              <w:rPr>
                <w:rFonts w:eastAsia="SimSun" w:cs="Arial"/>
                <w:lang w:eastAsia="zh-CN"/>
              </w:rPr>
            </w:pPr>
          </w:p>
        </w:tc>
        <w:tc>
          <w:tcPr>
            <w:tcW w:w="1117" w:type="dxa"/>
            <w:vMerge/>
            <w:vAlign w:val="center"/>
          </w:tcPr>
          <w:p w14:paraId="6063C45A" w14:textId="77777777" w:rsidR="00D46892" w:rsidRPr="00EC5BC0" w:rsidRDefault="00D46892" w:rsidP="00064822">
            <w:pPr>
              <w:pStyle w:val="TAC"/>
              <w:rPr>
                <w:rFonts w:eastAsia="SimSun" w:cs="Arial"/>
                <w:lang w:eastAsia="zh-CN"/>
              </w:rPr>
            </w:pPr>
          </w:p>
        </w:tc>
        <w:tc>
          <w:tcPr>
            <w:tcW w:w="1197" w:type="dxa"/>
            <w:vMerge/>
            <w:vAlign w:val="center"/>
          </w:tcPr>
          <w:p w14:paraId="6E708AC2" w14:textId="77777777" w:rsidR="00D46892" w:rsidRPr="00EC5BC0" w:rsidRDefault="00D46892" w:rsidP="00064822">
            <w:pPr>
              <w:pStyle w:val="TAC"/>
              <w:rPr>
                <w:rFonts w:eastAsia="SimSun" w:cs="Arial"/>
                <w:lang w:eastAsia="zh-CN"/>
              </w:rPr>
            </w:pPr>
          </w:p>
        </w:tc>
        <w:tc>
          <w:tcPr>
            <w:tcW w:w="1267" w:type="dxa"/>
            <w:vMerge/>
            <w:vAlign w:val="center"/>
          </w:tcPr>
          <w:p w14:paraId="6E881B0D" w14:textId="77777777" w:rsidR="00D46892" w:rsidRPr="00EC5BC0" w:rsidRDefault="00D46892" w:rsidP="00064822">
            <w:pPr>
              <w:pStyle w:val="TAC"/>
              <w:rPr>
                <w:rFonts w:eastAsia="SimSun" w:cs="Arial"/>
                <w:lang w:eastAsia="zh-CN"/>
              </w:rPr>
            </w:pPr>
          </w:p>
        </w:tc>
        <w:tc>
          <w:tcPr>
            <w:tcW w:w="826" w:type="dxa"/>
            <w:vMerge/>
            <w:vAlign w:val="center"/>
          </w:tcPr>
          <w:p w14:paraId="7682B52F" w14:textId="77777777" w:rsidR="00D46892" w:rsidRPr="00EC5BC0" w:rsidRDefault="00D46892" w:rsidP="00064822">
            <w:pPr>
              <w:pStyle w:val="TAC"/>
              <w:rPr>
                <w:rFonts w:eastAsia="SimSun" w:cs="Arial"/>
                <w:lang w:eastAsia="zh-CN"/>
              </w:rPr>
            </w:pPr>
          </w:p>
        </w:tc>
        <w:tc>
          <w:tcPr>
            <w:tcW w:w="1096" w:type="dxa"/>
            <w:vAlign w:val="center"/>
          </w:tcPr>
          <w:p w14:paraId="0F6DC8D5" w14:textId="77777777" w:rsidR="00D46892" w:rsidRPr="00EC5BC0" w:rsidRDefault="00D46892" w:rsidP="00064822">
            <w:pPr>
              <w:pStyle w:val="TAC"/>
              <w:rPr>
                <w:rFonts w:eastAsia="SimSun" w:cs="Arial"/>
                <w:lang w:eastAsia="en-US"/>
              </w:rPr>
            </w:pPr>
            <w:r w:rsidRPr="00EC5BC0">
              <w:rPr>
                <w:rFonts w:eastAsia="SimSun" w:cs="Arial"/>
                <w:lang w:eastAsia="en-US"/>
              </w:rPr>
              <w:t>64</w:t>
            </w:r>
          </w:p>
        </w:tc>
        <w:tc>
          <w:tcPr>
            <w:tcW w:w="1176" w:type="dxa"/>
            <w:vAlign w:val="center"/>
          </w:tcPr>
          <w:p w14:paraId="01BE577E" w14:textId="77777777" w:rsidR="00D46892" w:rsidRPr="00EC5BC0" w:rsidRDefault="00D46892" w:rsidP="00064822">
            <w:pPr>
              <w:pStyle w:val="TAC"/>
              <w:rPr>
                <w:rFonts w:eastAsia="SimSun" w:cs="Arial"/>
                <w:lang w:eastAsia="zh-CN"/>
              </w:rPr>
            </w:pPr>
            <w:r w:rsidRPr="00EC5BC0">
              <w:rPr>
                <w:rFonts w:eastAsia="SimSun" w:cs="Arial"/>
                <w:lang w:eastAsia="zh-CN"/>
              </w:rPr>
              <w:t>70%</w:t>
            </w:r>
          </w:p>
        </w:tc>
        <w:tc>
          <w:tcPr>
            <w:tcW w:w="596" w:type="dxa"/>
            <w:vAlign w:val="center"/>
          </w:tcPr>
          <w:p w14:paraId="7E2F3484" w14:textId="77777777" w:rsidR="00D46892" w:rsidRPr="00EC5BC0" w:rsidRDefault="00D46892" w:rsidP="00B84BC1">
            <w:pPr>
              <w:pStyle w:val="TAC"/>
              <w:rPr>
                <w:rFonts w:eastAsia="SimSun" w:cs="Arial"/>
                <w:lang w:eastAsia="zh-CN"/>
              </w:rPr>
            </w:pPr>
            <w:r w:rsidRPr="00EC5BC0">
              <w:rPr>
                <w:rFonts w:cs="Arial"/>
                <w:lang w:eastAsia="zh-CN"/>
              </w:rPr>
              <w:t>-12</w:t>
            </w:r>
          </w:p>
        </w:tc>
      </w:tr>
    </w:tbl>
    <w:p w14:paraId="0CEE59E6" w14:textId="77777777" w:rsidR="00E25A3C" w:rsidRPr="00EC5BC0" w:rsidRDefault="00E25A3C" w:rsidP="00064822">
      <w:pPr>
        <w:rPr>
          <w:rFonts w:eastAsia="SimSun"/>
          <w:lang w:eastAsia="zh-CN"/>
        </w:rPr>
      </w:pPr>
    </w:p>
    <w:p w14:paraId="2EFB80C8" w14:textId="77777777" w:rsidR="00E25A3C" w:rsidRPr="00EC5BC0" w:rsidRDefault="00E25A3C" w:rsidP="00064822">
      <w:pPr>
        <w:pStyle w:val="TH"/>
        <w:rPr>
          <w:rFonts w:eastAsia="SimSun"/>
        </w:rPr>
      </w:pPr>
      <w:r w:rsidRPr="00EC5BC0">
        <w:rPr>
          <w:rFonts w:eastAsia="SimSun"/>
        </w:rPr>
        <w:t>Table 8.5.1.5-</w:t>
      </w:r>
      <w:r w:rsidRPr="00EC5BC0">
        <w:rPr>
          <w:rFonts w:eastAsia="SimSun"/>
          <w:lang w:eastAsia="zh-CN"/>
        </w:rPr>
        <w:t>3</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multiple subcarriers, 1Tx</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616"/>
      </w:tblGrid>
      <w:tr w:rsidR="00EC5BC0" w:rsidRPr="00EC5BC0" w14:paraId="6EEA72E9" w14:textId="77777777" w:rsidTr="004A558A">
        <w:trPr>
          <w:jc w:val="center"/>
        </w:trPr>
        <w:tc>
          <w:tcPr>
            <w:tcW w:w="1007" w:type="dxa"/>
          </w:tcPr>
          <w:p w14:paraId="0188434A"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638A1E0F"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44B01DC9" w14:textId="77777777" w:rsidR="00E25A3C" w:rsidRPr="00EC5BC0" w:rsidRDefault="00E25A3C" w:rsidP="00064822">
            <w:pPr>
              <w:pStyle w:val="TAH"/>
              <w:rPr>
                <w:rFonts w:eastAsia="SimSun" w:cs="Arial"/>
                <w:lang w:eastAsia="zh-CN"/>
              </w:rPr>
            </w:pPr>
            <w:r w:rsidRPr="00EC5BC0">
              <w:rPr>
                <w:rFonts w:eastAsia="SimSun" w:cs="Arial"/>
                <w:lang w:eastAsia="zh-CN"/>
              </w:rPr>
              <w:t>Subcarrier spacing</w:t>
            </w:r>
          </w:p>
        </w:tc>
        <w:tc>
          <w:tcPr>
            <w:tcW w:w="1197" w:type="dxa"/>
          </w:tcPr>
          <w:p w14:paraId="33738262"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715DC5B0"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3575D3D8"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044CD652"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823" w:type="dxa"/>
          </w:tcPr>
          <w:p w14:paraId="12C6BAE5"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970" w:type="dxa"/>
          </w:tcPr>
          <w:p w14:paraId="6CFC9205"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07AB7D0"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17AF092" w14:textId="77777777" w:rsidTr="004A558A">
        <w:trPr>
          <w:jc w:val="center"/>
        </w:trPr>
        <w:tc>
          <w:tcPr>
            <w:tcW w:w="1007" w:type="dxa"/>
            <w:vMerge w:val="restart"/>
            <w:vAlign w:val="center"/>
          </w:tcPr>
          <w:p w14:paraId="3347585F"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5315F493"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0C5490DC"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2345F927" w14:textId="77777777" w:rsidR="00E25A3C" w:rsidRPr="00EC5BC0" w:rsidRDefault="00E25A3C" w:rsidP="00064822">
            <w:pPr>
              <w:pStyle w:val="TAC"/>
              <w:rPr>
                <w:rFonts w:eastAsia="SimSun" w:cs="Arial"/>
                <w:lang w:eastAsia="zh-CN"/>
              </w:rPr>
            </w:pPr>
            <w:r w:rsidRPr="00EC5BC0">
              <w:rPr>
                <w:rFonts w:eastAsia="SimSun" w:cs="Arial"/>
                <w:lang w:eastAsia="zh-CN"/>
              </w:rPr>
              <w:t>3</w:t>
            </w:r>
          </w:p>
        </w:tc>
        <w:tc>
          <w:tcPr>
            <w:tcW w:w="1267" w:type="dxa"/>
            <w:vMerge w:val="restart"/>
            <w:vAlign w:val="center"/>
          </w:tcPr>
          <w:p w14:paraId="4E740D9B"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553AD53D"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3</w:t>
            </w:r>
          </w:p>
        </w:tc>
        <w:tc>
          <w:tcPr>
            <w:tcW w:w="1096" w:type="dxa"/>
            <w:vAlign w:val="center"/>
          </w:tcPr>
          <w:p w14:paraId="4D136E82"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7D8359E6"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970" w:type="dxa"/>
            <w:vAlign w:val="center"/>
          </w:tcPr>
          <w:p w14:paraId="331CC33E" w14:textId="77777777" w:rsidR="00E25A3C" w:rsidRPr="00EC5BC0" w:rsidRDefault="0079519F" w:rsidP="00B84BC1">
            <w:pPr>
              <w:pStyle w:val="TAC"/>
              <w:rPr>
                <w:rFonts w:eastAsia="SimSun" w:cs="Arial"/>
                <w:lang w:eastAsia="zh-CN"/>
              </w:rPr>
            </w:pPr>
            <w:r w:rsidRPr="00EC5BC0">
              <w:rPr>
                <w:rFonts w:cs="Arial"/>
                <w:lang w:eastAsia="zh-CN"/>
              </w:rPr>
              <w:t>-2.4</w:t>
            </w:r>
          </w:p>
        </w:tc>
      </w:tr>
      <w:tr w:rsidR="00EC5BC0" w:rsidRPr="00EC5BC0" w14:paraId="68CCADF1" w14:textId="77777777" w:rsidTr="004A558A">
        <w:trPr>
          <w:jc w:val="center"/>
        </w:trPr>
        <w:tc>
          <w:tcPr>
            <w:tcW w:w="1007" w:type="dxa"/>
            <w:vMerge/>
            <w:vAlign w:val="center"/>
          </w:tcPr>
          <w:p w14:paraId="146C0315" w14:textId="77777777" w:rsidR="00E25A3C" w:rsidRPr="00EC5BC0" w:rsidRDefault="00E25A3C" w:rsidP="00064822">
            <w:pPr>
              <w:pStyle w:val="TAC"/>
              <w:rPr>
                <w:rFonts w:eastAsia="SimSun" w:cs="Arial"/>
                <w:lang w:eastAsia="zh-CN"/>
              </w:rPr>
            </w:pPr>
          </w:p>
        </w:tc>
        <w:tc>
          <w:tcPr>
            <w:tcW w:w="1007" w:type="dxa"/>
            <w:vMerge/>
            <w:vAlign w:val="center"/>
          </w:tcPr>
          <w:p w14:paraId="0EBF01CB" w14:textId="77777777" w:rsidR="00E25A3C" w:rsidRPr="00EC5BC0" w:rsidRDefault="00E25A3C" w:rsidP="00064822">
            <w:pPr>
              <w:pStyle w:val="TAC"/>
              <w:rPr>
                <w:rFonts w:eastAsia="SimSun" w:cs="Arial"/>
                <w:lang w:eastAsia="zh-CN"/>
              </w:rPr>
            </w:pPr>
          </w:p>
        </w:tc>
        <w:tc>
          <w:tcPr>
            <w:tcW w:w="1117" w:type="dxa"/>
            <w:vMerge/>
            <w:vAlign w:val="center"/>
          </w:tcPr>
          <w:p w14:paraId="50B46EF5" w14:textId="77777777" w:rsidR="00E25A3C" w:rsidRPr="00EC5BC0" w:rsidRDefault="00E25A3C" w:rsidP="00064822">
            <w:pPr>
              <w:pStyle w:val="TAC"/>
              <w:rPr>
                <w:rFonts w:eastAsia="SimSun" w:cs="Arial"/>
                <w:lang w:eastAsia="zh-CN"/>
              </w:rPr>
            </w:pPr>
          </w:p>
        </w:tc>
        <w:tc>
          <w:tcPr>
            <w:tcW w:w="1197" w:type="dxa"/>
            <w:vMerge/>
            <w:vAlign w:val="center"/>
          </w:tcPr>
          <w:p w14:paraId="35119F45" w14:textId="77777777" w:rsidR="00E25A3C" w:rsidRPr="00EC5BC0" w:rsidRDefault="00E25A3C" w:rsidP="00064822">
            <w:pPr>
              <w:pStyle w:val="TAC"/>
              <w:rPr>
                <w:rFonts w:eastAsia="SimSun" w:cs="Arial"/>
                <w:lang w:eastAsia="zh-CN"/>
              </w:rPr>
            </w:pPr>
          </w:p>
        </w:tc>
        <w:tc>
          <w:tcPr>
            <w:tcW w:w="1267" w:type="dxa"/>
            <w:vMerge/>
            <w:vAlign w:val="center"/>
          </w:tcPr>
          <w:p w14:paraId="0017F3FC" w14:textId="77777777" w:rsidR="00E25A3C" w:rsidRPr="00EC5BC0" w:rsidRDefault="00E25A3C" w:rsidP="00064822">
            <w:pPr>
              <w:pStyle w:val="TAC"/>
              <w:rPr>
                <w:rFonts w:eastAsia="SimSun" w:cs="Arial"/>
                <w:lang w:eastAsia="zh-CN"/>
              </w:rPr>
            </w:pPr>
          </w:p>
        </w:tc>
        <w:tc>
          <w:tcPr>
            <w:tcW w:w="826" w:type="dxa"/>
            <w:vMerge/>
            <w:vAlign w:val="center"/>
          </w:tcPr>
          <w:p w14:paraId="31F7BCD3" w14:textId="77777777" w:rsidR="00E25A3C" w:rsidRPr="00EC5BC0" w:rsidRDefault="00E25A3C" w:rsidP="00064822">
            <w:pPr>
              <w:pStyle w:val="TAC"/>
              <w:rPr>
                <w:rFonts w:eastAsia="SimSun" w:cs="Arial"/>
                <w:lang w:eastAsia="zh-CN"/>
              </w:rPr>
            </w:pPr>
          </w:p>
        </w:tc>
        <w:tc>
          <w:tcPr>
            <w:tcW w:w="1096" w:type="dxa"/>
            <w:vAlign w:val="center"/>
          </w:tcPr>
          <w:p w14:paraId="0813BFED"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B69CF8"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10B0C6F0" w14:textId="77777777" w:rsidR="00E25A3C" w:rsidRPr="00EC5BC0" w:rsidRDefault="0079519F" w:rsidP="00B84BC1">
            <w:pPr>
              <w:pStyle w:val="TAC"/>
              <w:rPr>
                <w:rFonts w:eastAsia="SimSun" w:cs="Arial"/>
                <w:lang w:eastAsia="zh-CN"/>
              </w:rPr>
            </w:pPr>
            <w:r w:rsidRPr="00EC5BC0">
              <w:rPr>
                <w:rFonts w:cs="Arial"/>
                <w:lang w:eastAsia="zh-CN"/>
              </w:rPr>
              <w:t>-7.5</w:t>
            </w:r>
          </w:p>
        </w:tc>
      </w:tr>
      <w:tr w:rsidR="00EC5BC0" w:rsidRPr="00EC5BC0" w14:paraId="355E044F" w14:textId="77777777" w:rsidTr="004A558A">
        <w:trPr>
          <w:jc w:val="center"/>
        </w:trPr>
        <w:tc>
          <w:tcPr>
            <w:tcW w:w="1007" w:type="dxa"/>
            <w:vMerge/>
            <w:vAlign w:val="center"/>
          </w:tcPr>
          <w:p w14:paraId="0F39DEB4" w14:textId="77777777" w:rsidR="00E25A3C" w:rsidRPr="00EC5BC0" w:rsidRDefault="00E25A3C" w:rsidP="00064822">
            <w:pPr>
              <w:pStyle w:val="TAC"/>
              <w:rPr>
                <w:rFonts w:eastAsia="SimSun" w:cs="Arial"/>
                <w:lang w:eastAsia="zh-CN"/>
              </w:rPr>
            </w:pPr>
          </w:p>
        </w:tc>
        <w:tc>
          <w:tcPr>
            <w:tcW w:w="1007" w:type="dxa"/>
            <w:vMerge/>
            <w:vAlign w:val="center"/>
          </w:tcPr>
          <w:p w14:paraId="3A21654D" w14:textId="77777777" w:rsidR="00E25A3C" w:rsidRPr="00EC5BC0" w:rsidRDefault="00E25A3C" w:rsidP="00064822">
            <w:pPr>
              <w:pStyle w:val="TAC"/>
              <w:rPr>
                <w:rFonts w:eastAsia="SimSun" w:cs="Arial"/>
                <w:lang w:eastAsia="zh-CN"/>
              </w:rPr>
            </w:pPr>
          </w:p>
        </w:tc>
        <w:tc>
          <w:tcPr>
            <w:tcW w:w="1117" w:type="dxa"/>
            <w:vMerge/>
            <w:vAlign w:val="center"/>
          </w:tcPr>
          <w:p w14:paraId="2E380082" w14:textId="77777777" w:rsidR="00E25A3C" w:rsidRPr="00EC5BC0" w:rsidRDefault="00E25A3C" w:rsidP="00064822">
            <w:pPr>
              <w:pStyle w:val="TAC"/>
              <w:rPr>
                <w:rFonts w:eastAsia="SimSun" w:cs="Arial"/>
                <w:lang w:eastAsia="zh-CN"/>
              </w:rPr>
            </w:pPr>
          </w:p>
        </w:tc>
        <w:tc>
          <w:tcPr>
            <w:tcW w:w="1197" w:type="dxa"/>
            <w:vMerge/>
            <w:vAlign w:val="center"/>
          </w:tcPr>
          <w:p w14:paraId="35784448" w14:textId="77777777" w:rsidR="00E25A3C" w:rsidRPr="00EC5BC0" w:rsidRDefault="00E25A3C" w:rsidP="00064822">
            <w:pPr>
              <w:pStyle w:val="TAC"/>
              <w:rPr>
                <w:rFonts w:eastAsia="SimSun" w:cs="Arial"/>
                <w:lang w:eastAsia="zh-CN"/>
              </w:rPr>
            </w:pPr>
          </w:p>
        </w:tc>
        <w:tc>
          <w:tcPr>
            <w:tcW w:w="1267" w:type="dxa"/>
            <w:vMerge/>
            <w:vAlign w:val="center"/>
          </w:tcPr>
          <w:p w14:paraId="61E05BD1" w14:textId="77777777" w:rsidR="00E25A3C" w:rsidRPr="00EC5BC0" w:rsidRDefault="00E25A3C" w:rsidP="00064822">
            <w:pPr>
              <w:pStyle w:val="TAC"/>
              <w:rPr>
                <w:rFonts w:eastAsia="SimSun" w:cs="Arial"/>
                <w:lang w:eastAsia="zh-CN"/>
              </w:rPr>
            </w:pPr>
          </w:p>
        </w:tc>
        <w:tc>
          <w:tcPr>
            <w:tcW w:w="826" w:type="dxa"/>
            <w:vMerge/>
            <w:vAlign w:val="center"/>
          </w:tcPr>
          <w:p w14:paraId="772F3CB6" w14:textId="77777777" w:rsidR="00E25A3C" w:rsidRPr="00EC5BC0" w:rsidRDefault="00E25A3C" w:rsidP="00064822">
            <w:pPr>
              <w:pStyle w:val="TAC"/>
              <w:rPr>
                <w:rFonts w:eastAsia="SimSun" w:cs="Arial"/>
                <w:lang w:eastAsia="zh-CN"/>
              </w:rPr>
            </w:pPr>
          </w:p>
        </w:tc>
        <w:tc>
          <w:tcPr>
            <w:tcW w:w="1096" w:type="dxa"/>
            <w:vAlign w:val="center"/>
          </w:tcPr>
          <w:p w14:paraId="6A38FF83"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27AF25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054EA6B4" w14:textId="77777777" w:rsidR="00E25A3C" w:rsidRPr="00EC5BC0" w:rsidRDefault="0079519F" w:rsidP="00B84BC1">
            <w:pPr>
              <w:pStyle w:val="TAC"/>
              <w:rPr>
                <w:rFonts w:eastAsia="SimSun" w:cs="Arial"/>
                <w:lang w:eastAsia="zh-CN"/>
              </w:rPr>
            </w:pPr>
            <w:r w:rsidRPr="00EC5BC0">
              <w:rPr>
                <w:rFonts w:cs="Arial"/>
                <w:lang w:eastAsia="zh-CN"/>
              </w:rPr>
              <w:t>-10.8</w:t>
            </w:r>
          </w:p>
        </w:tc>
      </w:tr>
      <w:tr w:rsidR="00EC5BC0" w:rsidRPr="00EC5BC0" w14:paraId="31756597" w14:textId="77777777" w:rsidTr="004A558A">
        <w:trPr>
          <w:jc w:val="center"/>
        </w:trPr>
        <w:tc>
          <w:tcPr>
            <w:tcW w:w="1007" w:type="dxa"/>
            <w:vMerge/>
            <w:vAlign w:val="center"/>
          </w:tcPr>
          <w:p w14:paraId="72D81806" w14:textId="77777777" w:rsidR="00E25A3C" w:rsidRPr="00EC5BC0" w:rsidRDefault="00E25A3C" w:rsidP="00064822">
            <w:pPr>
              <w:pStyle w:val="TAC"/>
              <w:rPr>
                <w:rFonts w:eastAsia="SimSun" w:cs="Arial"/>
                <w:lang w:eastAsia="en-US"/>
              </w:rPr>
            </w:pPr>
          </w:p>
        </w:tc>
        <w:tc>
          <w:tcPr>
            <w:tcW w:w="1007" w:type="dxa"/>
            <w:vMerge/>
            <w:vAlign w:val="center"/>
          </w:tcPr>
          <w:p w14:paraId="671E8966" w14:textId="77777777" w:rsidR="00E25A3C" w:rsidRPr="00EC5BC0" w:rsidRDefault="00E25A3C" w:rsidP="00064822">
            <w:pPr>
              <w:pStyle w:val="TAC"/>
              <w:rPr>
                <w:rFonts w:eastAsia="SimSun" w:cs="Arial"/>
                <w:lang w:eastAsia="en-US"/>
              </w:rPr>
            </w:pPr>
          </w:p>
        </w:tc>
        <w:tc>
          <w:tcPr>
            <w:tcW w:w="1117" w:type="dxa"/>
            <w:vMerge/>
            <w:vAlign w:val="center"/>
          </w:tcPr>
          <w:p w14:paraId="198A0B90" w14:textId="77777777" w:rsidR="00E25A3C" w:rsidRPr="00EC5BC0" w:rsidRDefault="00E25A3C" w:rsidP="00064822">
            <w:pPr>
              <w:pStyle w:val="TAC"/>
              <w:rPr>
                <w:rFonts w:eastAsia="SimSun" w:cs="Arial"/>
                <w:lang w:eastAsia="en-US"/>
              </w:rPr>
            </w:pPr>
          </w:p>
        </w:tc>
        <w:tc>
          <w:tcPr>
            <w:tcW w:w="1197" w:type="dxa"/>
            <w:vMerge w:val="restart"/>
            <w:vAlign w:val="center"/>
          </w:tcPr>
          <w:p w14:paraId="5FEA504D" w14:textId="77777777" w:rsidR="00E25A3C" w:rsidRPr="00EC5BC0" w:rsidRDefault="00E25A3C" w:rsidP="00064822">
            <w:pPr>
              <w:pStyle w:val="TAC"/>
              <w:rPr>
                <w:rFonts w:eastAsia="SimSun" w:cs="Arial"/>
                <w:lang w:eastAsia="en-US"/>
              </w:rPr>
            </w:pPr>
            <w:r w:rsidRPr="00EC5BC0">
              <w:rPr>
                <w:rFonts w:eastAsia="SimSun" w:cs="Arial"/>
                <w:lang w:eastAsia="zh-CN"/>
              </w:rPr>
              <w:t>6</w:t>
            </w:r>
          </w:p>
        </w:tc>
        <w:tc>
          <w:tcPr>
            <w:tcW w:w="1267" w:type="dxa"/>
            <w:vMerge w:val="restart"/>
            <w:vAlign w:val="center"/>
          </w:tcPr>
          <w:p w14:paraId="3B1794A2" w14:textId="77777777" w:rsidR="00E25A3C" w:rsidRPr="00EC5BC0" w:rsidRDefault="00E25A3C" w:rsidP="00064822">
            <w:pPr>
              <w:pStyle w:val="TAC"/>
              <w:rPr>
                <w:rFonts w:eastAsia="SimSun" w:cs="Arial"/>
                <w:lang w:eastAsia="en-US"/>
              </w:rPr>
            </w:pPr>
            <w:r w:rsidRPr="00EC5BC0">
              <w:rPr>
                <w:rFonts w:eastAsia="SimSun" w:cs="Arial"/>
                <w:lang w:eastAsia="zh-CN"/>
              </w:rPr>
              <w:t>ETU 1Hz Low</w:t>
            </w:r>
          </w:p>
        </w:tc>
        <w:tc>
          <w:tcPr>
            <w:tcW w:w="826" w:type="dxa"/>
            <w:vMerge w:val="restart"/>
            <w:vAlign w:val="center"/>
          </w:tcPr>
          <w:p w14:paraId="12ADCB9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4</w:t>
            </w:r>
          </w:p>
        </w:tc>
        <w:tc>
          <w:tcPr>
            <w:tcW w:w="1096" w:type="dxa"/>
            <w:vAlign w:val="center"/>
          </w:tcPr>
          <w:p w14:paraId="3068374C"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291E377A"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07430722" w14:textId="77777777" w:rsidR="00E25A3C" w:rsidRPr="00EC5BC0" w:rsidRDefault="00D46892" w:rsidP="00B84BC1">
            <w:pPr>
              <w:pStyle w:val="TAC"/>
              <w:rPr>
                <w:rFonts w:eastAsia="SimSun" w:cs="Arial"/>
                <w:lang w:eastAsia="zh-CN"/>
              </w:rPr>
            </w:pPr>
            <w:r w:rsidRPr="00EC5BC0">
              <w:rPr>
                <w:rFonts w:cs="Arial"/>
                <w:lang w:eastAsia="zh-CN"/>
              </w:rPr>
              <w:t>0</w:t>
            </w:r>
          </w:p>
        </w:tc>
      </w:tr>
      <w:tr w:rsidR="00EC5BC0" w:rsidRPr="00EC5BC0" w14:paraId="6852D336" w14:textId="77777777" w:rsidTr="004A558A">
        <w:trPr>
          <w:jc w:val="center"/>
        </w:trPr>
        <w:tc>
          <w:tcPr>
            <w:tcW w:w="1007" w:type="dxa"/>
            <w:vMerge/>
            <w:vAlign w:val="center"/>
          </w:tcPr>
          <w:p w14:paraId="7FC71B35" w14:textId="77777777" w:rsidR="00E25A3C" w:rsidRPr="00EC5BC0" w:rsidRDefault="00E25A3C" w:rsidP="00064822">
            <w:pPr>
              <w:pStyle w:val="TAC"/>
              <w:rPr>
                <w:rFonts w:eastAsia="SimSun" w:cs="Arial"/>
                <w:lang w:eastAsia="en-US"/>
              </w:rPr>
            </w:pPr>
          </w:p>
        </w:tc>
        <w:tc>
          <w:tcPr>
            <w:tcW w:w="1007" w:type="dxa"/>
            <w:vMerge/>
            <w:vAlign w:val="center"/>
          </w:tcPr>
          <w:p w14:paraId="146BB9CA" w14:textId="77777777" w:rsidR="00E25A3C" w:rsidRPr="00EC5BC0" w:rsidRDefault="00E25A3C" w:rsidP="00064822">
            <w:pPr>
              <w:pStyle w:val="TAC"/>
              <w:rPr>
                <w:rFonts w:eastAsia="SimSun" w:cs="Arial"/>
                <w:lang w:eastAsia="en-US"/>
              </w:rPr>
            </w:pPr>
          </w:p>
        </w:tc>
        <w:tc>
          <w:tcPr>
            <w:tcW w:w="1117" w:type="dxa"/>
            <w:vMerge/>
            <w:vAlign w:val="center"/>
          </w:tcPr>
          <w:p w14:paraId="03C345D7" w14:textId="77777777" w:rsidR="00E25A3C" w:rsidRPr="00EC5BC0" w:rsidRDefault="00E25A3C" w:rsidP="00064822">
            <w:pPr>
              <w:pStyle w:val="TAC"/>
              <w:rPr>
                <w:rFonts w:eastAsia="SimSun" w:cs="Arial"/>
                <w:lang w:eastAsia="en-US"/>
              </w:rPr>
            </w:pPr>
          </w:p>
        </w:tc>
        <w:tc>
          <w:tcPr>
            <w:tcW w:w="1197" w:type="dxa"/>
            <w:vMerge/>
            <w:vAlign w:val="center"/>
          </w:tcPr>
          <w:p w14:paraId="755AF935" w14:textId="77777777" w:rsidR="00E25A3C" w:rsidRPr="00EC5BC0" w:rsidRDefault="00E25A3C" w:rsidP="00064822">
            <w:pPr>
              <w:pStyle w:val="TAC"/>
              <w:rPr>
                <w:rFonts w:eastAsia="SimSun" w:cs="Arial"/>
                <w:lang w:eastAsia="zh-CN"/>
              </w:rPr>
            </w:pPr>
          </w:p>
        </w:tc>
        <w:tc>
          <w:tcPr>
            <w:tcW w:w="1267" w:type="dxa"/>
            <w:vMerge/>
            <w:vAlign w:val="center"/>
          </w:tcPr>
          <w:p w14:paraId="3E17579F" w14:textId="77777777" w:rsidR="00E25A3C" w:rsidRPr="00EC5BC0" w:rsidRDefault="00E25A3C" w:rsidP="00064822">
            <w:pPr>
              <w:pStyle w:val="TAC"/>
              <w:rPr>
                <w:rFonts w:eastAsia="SimSun" w:cs="Arial"/>
                <w:lang w:eastAsia="zh-CN"/>
              </w:rPr>
            </w:pPr>
          </w:p>
        </w:tc>
        <w:tc>
          <w:tcPr>
            <w:tcW w:w="826" w:type="dxa"/>
            <w:vMerge/>
            <w:vAlign w:val="center"/>
          </w:tcPr>
          <w:p w14:paraId="208941DC" w14:textId="77777777" w:rsidR="00E25A3C" w:rsidRPr="00EC5BC0" w:rsidRDefault="00E25A3C" w:rsidP="00064822">
            <w:pPr>
              <w:pStyle w:val="TAC"/>
              <w:rPr>
                <w:rFonts w:eastAsia="SimSun" w:cs="Arial"/>
                <w:lang w:eastAsia="zh-CN"/>
              </w:rPr>
            </w:pPr>
          </w:p>
        </w:tc>
        <w:tc>
          <w:tcPr>
            <w:tcW w:w="1096" w:type="dxa"/>
            <w:vAlign w:val="center"/>
          </w:tcPr>
          <w:p w14:paraId="4CB05942"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245D05A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1FADC45C" w14:textId="77777777" w:rsidR="00E25A3C" w:rsidRPr="00EC5BC0" w:rsidRDefault="0079519F" w:rsidP="00B84BC1">
            <w:pPr>
              <w:pStyle w:val="TAC"/>
              <w:rPr>
                <w:rFonts w:eastAsia="SimSun" w:cs="Arial"/>
                <w:lang w:eastAsia="zh-CN"/>
              </w:rPr>
            </w:pPr>
            <w:r w:rsidRPr="00EC5BC0">
              <w:rPr>
                <w:rFonts w:cs="Arial"/>
                <w:lang w:eastAsia="zh-CN"/>
              </w:rPr>
              <w:t>-6.2</w:t>
            </w:r>
          </w:p>
        </w:tc>
      </w:tr>
      <w:tr w:rsidR="00EC5BC0" w:rsidRPr="00EC5BC0" w14:paraId="6F94F4A7" w14:textId="77777777" w:rsidTr="004A558A">
        <w:trPr>
          <w:jc w:val="center"/>
        </w:trPr>
        <w:tc>
          <w:tcPr>
            <w:tcW w:w="1007" w:type="dxa"/>
            <w:vMerge/>
            <w:vAlign w:val="center"/>
          </w:tcPr>
          <w:p w14:paraId="4C7DBDFF" w14:textId="77777777" w:rsidR="00E25A3C" w:rsidRPr="00EC5BC0" w:rsidRDefault="00E25A3C" w:rsidP="00064822">
            <w:pPr>
              <w:pStyle w:val="TAC"/>
              <w:rPr>
                <w:rFonts w:eastAsia="SimSun" w:cs="Arial"/>
                <w:lang w:eastAsia="en-US"/>
              </w:rPr>
            </w:pPr>
          </w:p>
        </w:tc>
        <w:tc>
          <w:tcPr>
            <w:tcW w:w="1007" w:type="dxa"/>
            <w:vMerge/>
            <w:vAlign w:val="center"/>
          </w:tcPr>
          <w:p w14:paraId="0EEEB163" w14:textId="77777777" w:rsidR="00E25A3C" w:rsidRPr="00EC5BC0" w:rsidRDefault="00E25A3C" w:rsidP="00064822">
            <w:pPr>
              <w:pStyle w:val="TAC"/>
              <w:rPr>
                <w:rFonts w:eastAsia="SimSun" w:cs="Arial"/>
                <w:lang w:eastAsia="en-US"/>
              </w:rPr>
            </w:pPr>
          </w:p>
        </w:tc>
        <w:tc>
          <w:tcPr>
            <w:tcW w:w="1117" w:type="dxa"/>
            <w:vMerge/>
            <w:vAlign w:val="center"/>
          </w:tcPr>
          <w:p w14:paraId="7617DCF5" w14:textId="77777777" w:rsidR="00E25A3C" w:rsidRPr="00EC5BC0" w:rsidRDefault="00E25A3C" w:rsidP="00064822">
            <w:pPr>
              <w:pStyle w:val="TAC"/>
              <w:rPr>
                <w:rFonts w:eastAsia="SimSun" w:cs="Arial"/>
                <w:lang w:eastAsia="en-US"/>
              </w:rPr>
            </w:pPr>
          </w:p>
        </w:tc>
        <w:tc>
          <w:tcPr>
            <w:tcW w:w="1197" w:type="dxa"/>
            <w:vMerge/>
            <w:vAlign w:val="center"/>
          </w:tcPr>
          <w:p w14:paraId="0C84937A" w14:textId="77777777" w:rsidR="00E25A3C" w:rsidRPr="00EC5BC0" w:rsidRDefault="00E25A3C" w:rsidP="00064822">
            <w:pPr>
              <w:pStyle w:val="TAC"/>
              <w:rPr>
                <w:rFonts w:eastAsia="SimSun" w:cs="Arial"/>
                <w:lang w:eastAsia="zh-CN"/>
              </w:rPr>
            </w:pPr>
          </w:p>
        </w:tc>
        <w:tc>
          <w:tcPr>
            <w:tcW w:w="1267" w:type="dxa"/>
            <w:vMerge/>
            <w:vAlign w:val="center"/>
          </w:tcPr>
          <w:p w14:paraId="551A5528" w14:textId="77777777" w:rsidR="00E25A3C" w:rsidRPr="00EC5BC0" w:rsidRDefault="00E25A3C" w:rsidP="00064822">
            <w:pPr>
              <w:pStyle w:val="TAC"/>
              <w:rPr>
                <w:rFonts w:eastAsia="SimSun" w:cs="Arial"/>
                <w:lang w:eastAsia="zh-CN"/>
              </w:rPr>
            </w:pPr>
          </w:p>
        </w:tc>
        <w:tc>
          <w:tcPr>
            <w:tcW w:w="826" w:type="dxa"/>
            <w:vMerge/>
            <w:vAlign w:val="center"/>
          </w:tcPr>
          <w:p w14:paraId="6E41D551" w14:textId="77777777" w:rsidR="00E25A3C" w:rsidRPr="00EC5BC0" w:rsidRDefault="00E25A3C" w:rsidP="00064822">
            <w:pPr>
              <w:pStyle w:val="TAC"/>
              <w:rPr>
                <w:rFonts w:eastAsia="SimSun" w:cs="Arial"/>
                <w:lang w:eastAsia="zh-CN"/>
              </w:rPr>
            </w:pPr>
          </w:p>
        </w:tc>
        <w:tc>
          <w:tcPr>
            <w:tcW w:w="1096" w:type="dxa"/>
            <w:vAlign w:val="center"/>
          </w:tcPr>
          <w:p w14:paraId="6EA172F1"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42C384C2"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61C8CE08" w14:textId="77777777" w:rsidR="00E25A3C" w:rsidRPr="00EC5BC0" w:rsidRDefault="0079519F" w:rsidP="00B84BC1">
            <w:pPr>
              <w:pStyle w:val="TAC"/>
              <w:rPr>
                <w:rFonts w:eastAsia="SimSun" w:cs="Arial"/>
                <w:lang w:eastAsia="zh-CN"/>
              </w:rPr>
            </w:pPr>
            <w:r w:rsidRPr="00EC5BC0">
              <w:rPr>
                <w:rFonts w:cs="Arial"/>
                <w:lang w:eastAsia="zh-CN"/>
              </w:rPr>
              <w:t>-9.9</w:t>
            </w:r>
          </w:p>
        </w:tc>
      </w:tr>
      <w:tr w:rsidR="00EC5BC0" w:rsidRPr="00EC5BC0" w14:paraId="4FA49671" w14:textId="77777777" w:rsidTr="004A558A">
        <w:trPr>
          <w:jc w:val="center"/>
        </w:trPr>
        <w:tc>
          <w:tcPr>
            <w:tcW w:w="1007" w:type="dxa"/>
            <w:vMerge/>
            <w:vAlign w:val="center"/>
          </w:tcPr>
          <w:p w14:paraId="407A8C26" w14:textId="77777777" w:rsidR="00E25A3C" w:rsidRPr="00EC5BC0" w:rsidRDefault="00E25A3C" w:rsidP="00064822">
            <w:pPr>
              <w:pStyle w:val="TAC"/>
              <w:rPr>
                <w:rFonts w:eastAsia="SimSun" w:cs="Arial"/>
                <w:lang w:eastAsia="en-US"/>
              </w:rPr>
            </w:pPr>
          </w:p>
        </w:tc>
        <w:tc>
          <w:tcPr>
            <w:tcW w:w="1007" w:type="dxa"/>
            <w:vMerge/>
            <w:vAlign w:val="center"/>
          </w:tcPr>
          <w:p w14:paraId="385F73C8" w14:textId="77777777" w:rsidR="00E25A3C" w:rsidRPr="00EC5BC0" w:rsidRDefault="00E25A3C" w:rsidP="00064822">
            <w:pPr>
              <w:pStyle w:val="TAC"/>
              <w:rPr>
                <w:rFonts w:eastAsia="SimSun" w:cs="Arial"/>
                <w:lang w:eastAsia="en-US"/>
              </w:rPr>
            </w:pPr>
          </w:p>
        </w:tc>
        <w:tc>
          <w:tcPr>
            <w:tcW w:w="1117" w:type="dxa"/>
            <w:vMerge/>
            <w:vAlign w:val="center"/>
          </w:tcPr>
          <w:p w14:paraId="40E9A1AA" w14:textId="77777777" w:rsidR="00E25A3C" w:rsidRPr="00EC5BC0" w:rsidRDefault="00E25A3C" w:rsidP="00064822">
            <w:pPr>
              <w:pStyle w:val="TAC"/>
              <w:rPr>
                <w:rFonts w:eastAsia="SimSun" w:cs="Arial"/>
                <w:lang w:eastAsia="en-US"/>
              </w:rPr>
            </w:pPr>
          </w:p>
        </w:tc>
        <w:tc>
          <w:tcPr>
            <w:tcW w:w="1197" w:type="dxa"/>
            <w:vMerge w:val="restart"/>
            <w:vAlign w:val="center"/>
          </w:tcPr>
          <w:p w14:paraId="5DEBC0B6" w14:textId="77777777" w:rsidR="00E25A3C" w:rsidRPr="00EC5BC0" w:rsidRDefault="00E25A3C" w:rsidP="00064822">
            <w:pPr>
              <w:pStyle w:val="TAC"/>
              <w:rPr>
                <w:rFonts w:eastAsia="SimSun" w:cs="Arial"/>
                <w:lang w:eastAsia="zh-CN"/>
              </w:rPr>
            </w:pPr>
            <w:r w:rsidRPr="00EC5BC0">
              <w:rPr>
                <w:rFonts w:eastAsia="SimSun" w:cs="Arial"/>
                <w:lang w:eastAsia="zh-CN"/>
              </w:rPr>
              <w:t>12</w:t>
            </w:r>
          </w:p>
        </w:tc>
        <w:tc>
          <w:tcPr>
            <w:tcW w:w="1267" w:type="dxa"/>
            <w:vMerge w:val="restart"/>
            <w:vAlign w:val="center"/>
          </w:tcPr>
          <w:p w14:paraId="384CEAAC"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79D3992E"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5</w:t>
            </w:r>
          </w:p>
        </w:tc>
        <w:tc>
          <w:tcPr>
            <w:tcW w:w="1096" w:type="dxa"/>
            <w:vAlign w:val="center"/>
          </w:tcPr>
          <w:p w14:paraId="45A86B9A" w14:textId="77777777" w:rsidR="00E25A3C" w:rsidRPr="00EC5BC0" w:rsidRDefault="00E25A3C" w:rsidP="00064822">
            <w:pPr>
              <w:pStyle w:val="TAC"/>
              <w:rPr>
                <w:rFonts w:eastAsia="SimSun" w:cs="Arial"/>
                <w:lang w:eastAsia="en-US"/>
              </w:rPr>
            </w:pPr>
            <w:r w:rsidRPr="00EC5BC0">
              <w:rPr>
                <w:rFonts w:eastAsia="SimSun" w:cs="Arial"/>
                <w:lang w:eastAsia="en-US"/>
              </w:rPr>
              <w:t>2</w:t>
            </w:r>
          </w:p>
        </w:tc>
        <w:tc>
          <w:tcPr>
            <w:tcW w:w="823" w:type="dxa"/>
            <w:vAlign w:val="center"/>
          </w:tcPr>
          <w:p w14:paraId="6934D06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2A2B067C" w14:textId="77777777" w:rsidR="00E25A3C" w:rsidRPr="00EC5BC0" w:rsidRDefault="00D46892" w:rsidP="00B84BC1">
            <w:pPr>
              <w:pStyle w:val="TAC"/>
              <w:rPr>
                <w:rFonts w:eastAsia="SimSun" w:cs="Arial"/>
                <w:lang w:eastAsia="zh-CN"/>
              </w:rPr>
            </w:pPr>
            <w:r w:rsidRPr="00EC5BC0">
              <w:rPr>
                <w:rFonts w:cs="Arial"/>
                <w:lang w:eastAsia="zh-CN"/>
              </w:rPr>
              <w:t>-0.1</w:t>
            </w:r>
          </w:p>
        </w:tc>
      </w:tr>
      <w:tr w:rsidR="00EC5BC0" w:rsidRPr="00EC5BC0" w14:paraId="5A4BBADB" w14:textId="77777777" w:rsidTr="004A558A">
        <w:trPr>
          <w:jc w:val="center"/>
        </w:trPr>
        <w:tc>
          <w:tcPr>
            <w:tcW w:w="1007" w:type="dxa"/>
            <w:vMerge/>
            <w:vAlign w:val="center"/>
          </w:tcPr>
          <w:p w14:paraId="782C4D41" w14:textId="77777777" w:rsidR="00E25A3C" w:rsidRPr="00EC5BC0" w:rsidRDefault="00E25A3C" w:rsidP="00064822">
            <w:pPr>
              <w:pStyle w:val="TAC"/>
              <w:rPr>
                <w:rFonts w:eastAsia="SimSun" w:cs="Arial"/>
                <w:lang w:eastAsia="en-US"/>
              </w:rPr>
            </w:pPr>
          </w:p>
        </w:tc>
        <w:tc>
          <w:tcPr>
            <w:tcW w:w="1007" w:type="dxa"/>
            <w:vMerge/>
            <w:vAlign w:val="center"/>
          </w:tcPr>
          <w:p w14:paraId="569CBF82" w14:textId="77777777" w:rsidR="00E25A3C" w:rsidRPr="00EC5BC0" w:rsidRDefault="00E25A3C" w:rsidP="00064822">
            <w:pPr>
              <w:pStyle w:val="TAC"/>
              <w:rPr>
                <w:rFonts w:eastAsia="SimSun" w:cs="Arial"/>
                <w:lang w:eastAsia="en-US"/>
              </w:rPr>
            </w:pPr>
          </w:p>
        </w:tc>
        <w:tc>
          <w:tcPr>
            <w:tcW w:w="1117" w:type="dxa"/>
            <w:vMerge/>
            <w:vAlign w:val="center"/>
          </w:tcPr>
          <w:p w14:paraId="566BB2AB" w14:textId="77777777" w:rsidR="00E25A3C" w:rsidRPr="00EC5BC0" w:rsidRDefault="00E25A3C" w:rsidP="00064822">
            <w:pPr>
              <w:pStyle w:val="TAC"/>
              <w:rPr>
                <w:rFonts w:eastAsia="SimSun" w:cs="Arial"/>
                <w:lang w:eastAsia="en-US"/>
              </w:rPr>
            </w:pPr>
          </w:p>
        </w:tc>
        <w:tc>
          <w:tcPr>
            <w:tcW w:w="1197" w:type="dxa"/>
            <w:vMerge/>
            <w:vAlign w:val="center"/>
          </w:tcPr>
          <w:p w14:paraId="7CB23F28" w14:textId="77777777" w:rsidR="00E25A3C" w:rsidRPr="00EC5BC0" w:rsidRDefault="00E25A3C" w:rsidP="00064822">
            <w:pPr>
              <w:pStyle w:val="TAC"/>
              <w:rPr>
                <w:rFonts w:eastAsia="SimSun" w:cs="Arial"/>
                <w:lang w:eastAsia="zh-CN"/>
              </w:rPr>
            </w:pPr>
          </w:p>
        </w:tc>
        <w:tc>
          <w:tcPr>
            <w:tcW w:w="1267" w:type="dxa"/>
            <w:vMerge/>
            <w:vAlign w:val="center"/>
          </w:tcPr>
          <w:p w14:paraId="5D2DD718" w14:textId="77777777" w:rsidR="00E25A3C" w:rsidRPr="00EC5BC0" w:rsidRDefault="00E25A3C" w:rsidP="00064822">
            <w:pPr>
              <w:pStyle w:val="TAC"/>
              <w:rPr>
                <w:rFonts w:eastAsia="SimSun" w:cs="Arial"/>
                <w:lang w:eastAsia="zh-CN"/>
              </w:rPr>
            </w:pPr>
          </w:p>
        </w:tc>
        <w:tc>
          <w:tcPr>
            <w:tcW w:w="826" w:type="dxa"/>
            <w:vMerge/>
            <w:vAlign w:val="center"/>
          </w:tcPr>
          <w:p w14:paraId="42A18D68" w14:textId="77777777" w:rsidR="00E25A3C" w:rsidRPr="00EC5BC0" w:rsidRDefault="00E25A3C" w:rsidP="00064822">
            <w:pPr>
              <w:pStyle w:val="TAC"/>
              <w:rPr>
                <w:rFonts w:eastAsia="SimSun" w:cs="Arial"/>
                <w:lang w:eastAsia="zh-CN"/>
              </w:rPr>
            </w:pPr>
          </w:p>
        </w:tc>
        <w:tc>
          <w:tcPr>
            <w:tcW w:w="1096" w:type="dxa"/>
            <w:vAlign w:val="center"/>
          </w:tcPr>
          <w:p w14:paraId="4ABAB8E1"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53715E"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343116FD" w14:textId="77777777" w:rsidR="00E25A3C" w:rsidRPr="00EC5BC0" w:rsidRDefault="0079519F" w:rsidP="00B84BC1">
            <w:pPr>
              <w:pStyle w:val="TAC"/>
              <w:rPr>
                <w:rFonts w:eastAsia="SimSun" w:cs="Arial"/>
                <w:lang w:eastAsia="zh-CN"/>
              </w:rPr>
            </w:pPr>
            <w:r w:rsidRPr="00EC5BC0">
              <w:rPr>
                <w:rFonts w:cs="Arial"/>
                <w:lang w:eastAsia="zh-CN"/>
              </w:rPr>
              <w:t>-5.8</w:t>
            </w:r>
          </w:p>
        </w:tc>
      </w:tr>
      <w:tr w:rsidR="00E25A3C" w:rsidRPr="00EC5BC0" w14:paraId="022B062D" w14:textId="77777777" w:rsidTr="004A558A">
        <w:trPr>
          <w:jc w:val="center"/>
        </w:trPr>
        <w:tc>
          <w:tcPr>
            <w:tcW w:w="1007" w:type="dxa"/>
            <w:vMerge/>
            <w:vAlign w:val="center"/>
          </w:tcPr>
          <w:p w14:paraId="264C4052" w14:textId="77777777" w:rsidR="00E25A3C" w:rsidRPr="00EC5BC0" w:rsidRDefault="00E25A3C" w:rsidP="00064822">
            <w:pPr>
              <w:pStyle w:val="TAC"/>
              <w:rPr>
                <w:rFonts w:eastAsia="SimSun" w:cs="Arial"/>
                <w:lang w:eastAsia="en-US"/>
              </w:rPr>
            </w:pPr>
          </w:p>
        </w:tc>
        <w:tc>
          <w:tcPr>
            <w:tcW w:w="1007" w:type="dxa"/>
            <w:vMerge/>
            <w:vAlign w:val="center"/>
          </w:tcPr>
          <w:p w14:paraId="564C5EAF" w14:textId="77777777" w:rsidR="00E25A3C" w:rsidRPr="00EC5BC0" w:rsidRDefault="00E25A3C" w:rsidP="00064822">
            <w:pPr>
              <w:pStyle w:val="TAC"/>
              <w:rPr>
                <w:rFonts w:eastAsia="SimSun" w:cs="Arial"/>
                <w:lang w:eastAsia="en-US"/>
              </w:rPr>
            </w:pPr>
          </w:p>
        </w:tc>
        <w:tc>
          <w:tcPr>
            <w:tcW w:w="1117" w:type="dxa"/>
            <w:vMerge/>
            <w:vAlign w:val="center"/>
          </w:tcPr>
          <w:p w14:paraId="4AD931B2" w14:textId="77777777" w:rsidR="00E25A3C" w:rsidRPr="00EC5BC0" w:rsidRDefault="00E25A3C" w:rsidP="00064822">
            <w:pPr>
              <w:pStyle w:val="TAC"/>
              <w:rPr>
                <w:rFonts w:eastAsia="SimSun" w:cs="Arial"/>
                <w:lang w:eastAsia="en-US"/>
              </w:rPr>
            </w:pPr>
          </w:p>
        </w:tc>
        <w:tc>
          <w:tcPr>
            <w:tcW w:w="1197" w:type="dxa"/>
            <w:vMerge/>
          </w:tcPr>
          <w:p w14:paraId="09545681" w14:textId="77777777" w:rsidR="00E25A3C" w:rsidRPr="00EC5BC0" w:rsidRDefault="00E25A3C" w:rsidP="00064822">
            <w:pPr>
              <w:pStyle w:val="TAC"/>
              <w:rPr>
                <w:rFonts w:eastAsia="SimSun" w:cs="Arial"/>
                <w:lang w:eastAsia="zh-CN"/>
              </w:rPr>
            </w:pPr>
          </w:p>
        </w:tc>
        <w:tc>
          <w:tcPr>
            <w:tcW w:w="1267" w:type="dxa"/>
            <w:vMerge/>
          </w:tcPr>
          <w:p w14:paraId="0387485E" w14:textId="77777777" w:rsidR="00E25A3C" w:rsidRPr="00EC5BC0" w:rsidRDefault="00E25A3C" w:rsidP="00064822">
            <w:pPr>
              <w:pStyle w:val="TAC"/>
              <w:rPr>
                <w:rFonts w:eastAsia="SimSun" w:cs="Arial"/>
                <w:lang w:eastAsia="zh-CN"/>
              </w:rPr>
            </w:pPr>
          </w:p>
        </w:tc>
        <w:tc>
          <w:tcPr>
            <w:tcW w:w="826" w:type="dxa"/>
            <w:vMerge/>
          </w:tcPr>
          <w:p w14:paraId="77EFE5C8" w14:textId="77777777" w:rsidR="00E25A3C" w:rsidRPr="00EC5BC0" w:rsidRDefault="00E25A3C" w:rsidP="00064822">
            <w:pPr>
              <w:pStyle w:val="TAC"/>
              <w:rPr>
                <w:rFonts w:eastAsia="SimSun" w:cs="Arial"/>
                <w:lang w:eastAsia="zh-CN"/>
              </w:rPr>
            </w:pPr>
          </w:p>
        </w:tc>
        <w:tc>
          <w:tcPr>
            <w:tcW w:w="1096" w:type="dxa"/>
          </w:tcPr>
          <w:p w14:paraId="494F2D3B"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tcPr>
          <w:p w14:paraId="7D8708C5"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tcPr>
          <w:p w14:paraId="406873B0" w14:textId="77777777" w:rsidR="00E25A3C" w:rsidRPr="00EC5BC0" w:rsidRDefault="0079519F" w:rsidP="00B84BC1">
            <w:pPr>
              <w:pStyle w:val="TAC"/>
              <w:rPr>
                <w:rFonts w:eastAsia="SimSun" w:cs="Arial"/>
                <w:lang w:eastAsia="zh-CN"/>
              </w:rPr>
            </w:pPr>
            <w:r w:rsidRPr="00EC5BC0">
              <w:rPr>
                <w:rFonts w:cs="Arial"/>
                <w:lang w:eastAsia="zh-CN"/>
              </w:rPr>
              <w:t>-9.5</w:t>
            </w:r>
          </w:p>
        </w:tc>
      </w:tr>
    </w:tbl>
    <w:p w14:paraId="47989AA7" w14:textId="77777777" w:rsidR="00E25A3C" w:rsidRPr="00EC5BC0" w:rsidRDefault="00E25A3C" w:rsidP="00E25A3C">
      <w:pPr>
        <w:overflowPunct/>
        <w:autoSpaceDE/>
        <w:autoSpaceDN/>
        <w:adjustRightInd/>
        <w:textAlignment w:val="auto"/>
        <w:rPr>
          <w:rFonts w:eastAsia="SimSun"/>
          <w:lang w:eastAsia="zh-CN"/>
        </w:rPr>
      </w:pPr>
    </w:p>
    <w:p w14:paraId="4471DC40" w14:textId="77777777" w:rsidR="00E25A3C" w:rsidRPr="00EC5BC0" w:rsidRDefault="00E25A3C" w:rsidP="00064822">
      <w:pPr>
        <w:pStyle w:val="NO"/>
        <w:rPr>
          <w:rFonts w:eastAsia="SimSun"/>
        </w:rPr>
      </w:pPr>
      <w:r w:rsidRPr="00EC5BC0">
        <w:rPr>
          <w:rFonts w:eastAsia="SimSun"/>
        </w:rPr>
        <w:t>NOTE:</w:t>
      </w:r>
      <w:r w:rsidRPr="00EC5BC0">
        <w:rPr>
          <w:rFonts w:eastAsia="SimSu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F1B5D16" w14:textId="77777777" w:rsidR="00A00B36" w:rsidRPr="00EC5BC0" w:rsidRDefault="00A00B36" w:rsidP="00064822">
      <w:pPr>
        <w:pStyle w:val="Heading3"/>
      </w:pPr>
      <w:bookmarkStart w:id="2211" w:name="_Toc21016074"/>
      <w:bookmarkStart w:id="2212" w:name="_Toc45830262"/>
      <w:bookmarkStart w:id="2213" w:name="_Toc45830912"/>
      <w:bookmarkStart w:id="2214" w:name="_Toc61109368"/>
      <w:r w:rsidRPr="00EC5BC0">
        <w:t>8.5.2</w:t>
      </w:r>
      <w:r w:rsidRPr="00EC5BC0">
        <w:tab/>
        <w:t xml:space="preserve">ACK missed detection for </w:t>
      </w:r>
      <w:r w:rsidRPr="00EC5BC0">
        <w:rPr>
          <w:lang w:eastAsia="zh-CN"/>
        </w:rPr>
        <w:t>N</w:t>
      </w:r>
      <w:r w:rsidRPr="00EC5BC0">
        <w:t>PU</w:t>
      </w:r>
      <w:r w:rsidRPr="00EC5BC0">
        <w:rPr>
          <w:lang w:eastAsia="zh-CN"/>
        </w:rPr>
        <w:t>S</w:t>
      </w:r>
      <w:r w:rsidRPr="00EC5BC0">
        <w:t xml:space="preserve">CH format </w:t>
      </w:r>
      <w:r w:rsidRPr="00EC5BC0">
        <w:rPr>
          <w:lang w:eastAsia="zh-CN"/>
        </w:rPr>
        <w:t>2</w:t>
      </w:r>
      <w:bookmarkEnd w:id="2211"/>
      <w:bookmarkEnd w:id="2212"/>
      <w:bookmarkEnd w:id="2213"/>
      <w:bookmarkEnd w:id="2214"/>
    </w:p>
    <w:p w14:paraId="37CF0D07" w14:textId="77777777" w:rsidR="00A00B36" w:rsidRPr="00EC5BC0" w:rsidRDefault="00A00B36" w:rsidP="00A00B36">
      <w:pPr>
        <w:pStyle w:val="Heading4"/>
      </w:pPr>
      <w:bookmarkStart w:id="2215" w:name="_Toc21016075"/>
      <w:bookmarkStart w:id="2216" w:name="_Toc45830263"/>
      <w:bookmarkStart w:id="2217" w:name="_Toc45830913"/>
      <w:bookmarkStart w:id="2218" w:name="_Toc61109369"/>
      <w:r w:rsidRPr="00EC5BC0">
        <w:t>8.5.2.1</w:t>
      </w:r>
      <w:r w:rsidRPr="00EC5BC0">
        <w:tab/>
        <w:t>Definition and applicability</w:t>
      </w:r>
      <w:bookmarkEnd w:id="2215"/>
      <w:bookmarkEnd w:id="2216"/>
      <w:bookmarkEnd w:id="2217"/>
      <w:bookmarkEnd w:id="2218"/>
    </w:p>
    <w:p w14:paraId="1D339EEF" w14:textId="77777777" w:rsidR="00A00B36" w:rsidRPr="00EC5BC0" w:rsidRDefault="00A00B36" w:rsidP="00BC5A97">
      <w:pPr>
        <w:rPr>
          <w:rFonts w:eastAsia="?c?e?o“A‘??S?V?b?N‘I"/>
        </w:rPr>
      </w:pPr>
      <w:r w:rsidRPr="00EC5BC0">
        <w:rPr>
          <w:rFonts w:eastAsia="?c?e?o“A‘??S?V?b?N‘I"/>
        </w:rPr>
        <w:t xml:space="preserve">The performance requirement of </w:t>
      </w:r>
      <w:r w:rsidRPr="00EC5BC0">
        <w:rPr>
          <w:lang w:eastAsia="zh-CN"/>
        </w:rPr>
        <w:t>N</w:t>
      </w:r>
      <w:r w:rsidRPr="00EC5BC0">
        <w:rPr>
          <w:rFonts w:eastAsia="?c?e?o“A‘??S?V?b?N‘I"/>
        </w:rPr>
        <w:t>PU</w:t>
      </w:r>
      <w:r w:rsidRPr="00EC5BC0">
        <w:rPr>
          <w:lang w:eastAsia="zh-CN"/>
        </w:rPr>
        <w:t>S</w:t>
      </w:r>
      <w:r w:rsidRPr="00EC5BC0">
        <w:rPr>
          <w:rFonts w:eastAsia="?c?e?o“A‘??S?V?b?N‘I"/>
        </w:rPr>
        <w:t xml:space="preserve">CH </w:t>
      </w:r>
      <w:r w:rsidRPr="00EC5BC0">
        <w:rPr>
          <w:lang w:eastAsia="zh-CN"/>
        </w:rPr>
        <w:t xml:space="preserve">format 2 </w:t>
      </w:r>
      <w:r w:rsidRPr="00EC5BC0">
        <w:rPr>
          <w:rFonts w:eastAsia="?c?e?o“A‘??S?V?b?N‘I"/>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5050C" w14:textId="77777777" w:rsidR="00A00B36" w:rsidRPr="00EC5BC0" w:rsidRDefault="00A00B36" w:rsidP="00A00B36">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E7F8F7A" w14:textId="77777777" w:rsidR="00A00B36" w:rsidRPr="00EC5BC0" w:rsidRDefault="00A00B36" w:rsidP="00A00B36">
      <w:pPr>
        <w:rPr>
          <w:rFonts w:eastAsia="?c?e?o“A‘??S?V?b?N‘I" w:cs="v4.2.0"/>
        </w:rPr>
      </w:pPr>
      <w:r w:rsidRPr="00EC5BC0">
        <w:rPr>
          <w:rFonts w:eastAsia="?c?e?o“A‘??S?V?b?N‘I" w:cs="v4.2.0"/>
        </w:rPr>
        <w:t xml:space="preserve">The probability of detection of ACK is defined as conditional probability of detection of the ACK </w:t>
      </w:r>
      <w:r w:rsidRPr="00EC5BC0">
        <w:rPr>
          <w:rFonts w:cs="v4.2.0"/>
          <w:lang w:eastAsia="zh-CN"/>
        </w:rPr>
        <w:t>when the ACK was sent per</w:t>
      </w:r>
      <w:r w:rsidRPr="00EC5BC0">
        <w:rPr>
          <w:rFonts w:eastAsia="?c?e?o“A‘??S?V?b?N‘I" w:cs="v4.2.0"/>
        </w:rPr>
        <w:t xml:space="preserve"> </w:t>
      </w:r>
      <w:r w:rsidRPr="00EC5BC0">
        <w:rPr>
          <w:rFonts w:cs="v4.2.0"/>
          <w:lang w:eastAsia="zh-CN"/>
        </w:rPr>
        <w:t>N</w:t>
      </w:r>
      <w:r w:rsidRPr="00EC5BC0">
        <w:rPr>
          <w:rFonts w:eastAsia="?c?e?o“A‘??S?V?b?N‘I" w:cs="v4.2.0"/>
        </w:rPr>
        <w:t>PU</w:t>
      </w:r>
      <w:r w:rsidRPr="00EC5BC0">
        <w:rPr>
          <w:rFonts w:cs="v4.2.0"/>
          <w:lang w:eastAsia="zh-CN"/>
        </w:rPr>
        <w:t>S</w:t>
      </w:r>
      <w:r w:rsidRPr="00EC5BC0">
        <w:rPr>
          <w:rFonts w:eastAsia="?c?e?o“A‘??S?V?b?N‘I" w:cs="v4.2.0"/>
        </w:rPr>
        <w:t xml:space="preserve">CH </w:t>
      </w:r>
      <w:r w:rsidRPr="00EC5BC0">
        <w:rPr>
          <w:rFonts w:cs="v4.2.0"/>
          <w:lang w:eastAsia="zh-CN"/>
        </w:rPr>
        <w:t xml:space="preserve">format 2 </w:t>
      </w:r>
      <w:r w:rsidRPr="00EC5BC0">
        <w:rPr>
          <w:rFonts w:eastAsia="?c?e?o“A‘??S?V?b?N‘I" w:cs="v4.2.0"/>
        </w:rPr>
        <w:t>transmission when the signal is present.</w:t>
      </w:r>
    </w:p>
    <w:p w14:paraId="1EB0074D" w14:textId="77777777" w:rsidR="00A00B36" w:rsidRPr="00EC5BC0" w:rsidRDefault="00A00B36" w:rsidP="00A00B36">
      <w:r w:rsidRPr="00EC5BC0">
        <w:t xml:space="preserve">The tests for </w:t>
      </w:r>
      <w:r w:rsidRPr="00EC5BC0">
        <w:rPr>
          <w:lang w:eastAsia="zh-CN"/>
        </w:rPr>
        <w:t>3.75KHz subcarrier spacing</w:t>
      </w:r>
      <w:r w:rsidRPr="00EC5BC0">
        <w:t xml:space="preserve"> are applicable to the base stations supporting </w:t>
      </w:r>
      <w:r w:rsidRPr="00EC5BC0">
        <w:rPr>
          <w:lang w:eastAsia="zh-CN"/>
        </w:rPr>
        <w:t>3.75 KHz subcarrier spacing requirements</w:t>
      </w:r>
      <w:r w:rsidRPr="00EC5BC0">
        <w:t xml:space="preserve">. The tests </w:t>
      </w:r>
      <w:r w:rsidRPr="00EC5BC0">
        <w:rPr>
          <w:lang w:eastAsia="zh-CN"/>
        </w:rPr>
        <w:t>for 15KHz subcarrier spacing</w:t>
      </w:r>
      <w:r w:rsidRPr="00EC5BC0">
        <w:t xml:space="preserve"> are applicable to the base stations supporting </w:t>
      </w:r>
      <w:r w:rsidRPr="00EC5BC0">
        <w:rPr>
          <w:lang w:eastAsia="zh-CN"/>
        </w:rPr>
        <w:t>15KHz subcarrier spacing requirements</w:t>
      </w:r>
      <w:r w:rsidRPr="00EC5BC0">
        <w:t>.</w:t>
      </w:r>
    </w:p>
    <w:p w14:paraId="6214CF7D" w14:textId="77777777" w:rsidR="00A00B36" w:rsidRPr="00EC5BC0" w:rsidRDefault="00A00B36" w:rsidP="00A00B36">
      <w:pPr>
        <w:pStyle w:val="Heading4"/>
      </w:pPr>
      <w:bookmarkStart w:id="2219" w:name="_Toc21016076"/>
      <w:bookmarkStart w:id="2220" w:name="_Toc45830264"/>
      <w:bookmarkStart w:id="2221" w:name="_Toc45830914"/>
      <w:bookmarkStart w:id="2222" w:name="_Toc61109370"/>
      <w:r w:rsidRPr="00EC5BC0">
        <w:t>8.5.2.2</w:t>
      </w:r>
      <w:r w:rsidRPr="00EC5BC0">
        <w:tab/>
        <w:t>Minimum Requirement</w:t>
      </w:r>
      <w:bookmarkEnd w:id="2219"/>
      <w:bookmarkEnd w:id="2220"/>
      <w:bookmarkEnd w:id="2221"/>
      <w:bookmarkEnd w:id="2222"/>
    </w:p>
    <w:p w14:paraId="5368E94B" w14:textId="77777777" w:rsidR="00A00B36" w:rsidRPr="00EC5BC0" w:rsidRDefault="00A00B36" w:rsidP="00A00B36">
      <w:r w:rsidRPr="00EC5BC0">
        <w:t xml:space="preserve">The minimum requirement is in TS 36.104 [2] subclause </w:t>
      </w:r>
      <w:r w:rsidR="0079519F" w:rsidRPr="00EC5BC0">
        <w:rPr>
          <w:lang w:eastAsia="zh-CN"/>
        </w:rPr>
        <w:t>8.5.2.1</w:t>
      </w:r>
      <w:r w:rsidRPr="00EC5BC0">
        <w:t xml:space="preserve"> and </w:t>
      </w:r>
      <w:r w:rsidR="0079519F" w:rsidRPr="00EC5BC0">
        <w:t>8.5.2.2</w:t>
      </w:r>
      <w:r w:rsidRPr="00EC5BC0">
        <w:t>.</w:t>
      </w:r>
    </w:p>
    <w:p w14:paraId="7ACAB7E3" w14:textId="77777777" w:rsidR="00A00B36" w:rsidRPr="00EC5BC0" w:rsidRDefault="00A00B36" w:rsidP="00A00B36">
      <w:pPr>
        <w:pStyle w:val="Heading4"/>
      </w:pPr>
      <w:bookmarkStart w:id="2223" w:name="_Toc21016077"/>
      <w:bookmarkStart w:id="2224" w:name="_Toc45830265"/>
      <w:bookmarkStart w:id="2225" w:name="_Toc45830915"/>
      <w:bookmarkStart w:id="2226" w:name="_Toc61109371"/>
      <w:r w:rsidRPr="00EC5BC0">
        <w:t>8.5.2.3</w:t>
      </w:r>
      <w:r w:rsidRPr="00EC5BC0">
        <w:tab/>
        <w:t>Test purpose</w:t>
      </w:r>
      <w:bookmarkEnd w:id="2223"/>
      <w:bookmarkEnd w:id="2224"/>
      <w:bookmarkEnd w:id="2225"/>
      <w:bookmarkEnd w:id="2226"/>
    </w:p>
    <w:p w14:paraId="4DFD70E8" w14:textId="77777777" w:rsidR="00A00B36" w:rsidRPr="00EC5BC0" w:rsidRDefault="00A00B36" w:rsidP="00A00B36">
      <w:r w:rsidRPr="00EC5BC0">
        <w:t>The test shall verify the receiver’s ability to detect ACK under multipath fading propagation conditions for a given SNR.</w:t>
      </w:r>
    </w:p>
    <w:p w14:paraId="0EE14E6C" w14:textId="77777777" w:rsidR="00A00B36" w:rsidRPr="00EC5BC0" w:rsidRDefault="00A00B36" w:rsidP="00A00B36">
      <w:pPr>
        <w:pStyle w:val="Heading4"/>
      </w:pPr>
      <w:bookmarkStart w:id="2227" w:name="_Toc21016078"/>
      <w:bookmarkStart w:id="2228" w:name="_Toc45830266"/>
      <w:bookmarkStart w:id="2229" w:name="_Toc45830916"/>
      <w:bookmarkStart w:id="2230" w:name="_Toc61109372"/>
      <w:r w:rsidRPr="00EC5BC0">
        <w:t>8.5.2.4</w:t>
      </w:r>
      <w:r w:rsidRPr="00EC5BC0">
        <w:tab/>
        <w:t>Method of test</w:t>
      </w:r>
      <w:bookmarkEnd w:id="2227"/>
      <w:bookmarkEnd w:id="2228"/>
      <w:bookmarkEnd w:id="2229"/>
      <w:bookmarkEnd w:id="2230"/>
    </w:p>
    <w:p w14:paraId="748A4C6A" w14:textId="77777777" w:rsidR="00A00B36" w:rsidRPr="00EC5BC0" w:rsidRDefault="00A00B36" w:rsidP="00A00B36">
      <w:pPr>
        <w:pStyle w:val="Heading5"/>
      </w:pPr>
      <w:bookmarkStart w:id="2231" w:name="_Toc21016079"/>
      <w:bookmarkStart w:id="2232" w:name="_Toc45830267"/>
      <w:bookmarkStart w:id="2233" w:name="_Toc45830917"/>
      <w:bookmarkStart w:id="2234" w:name="_Toc61109373"/>
      <w:r w:rsidRPr="00EC5BC0">
        <w:t>8.5.2.4.1</w:t>
      </w:r>
      <w:r w:rsidRPr="00EC5BC0">
        <w:tab/>
        <w:t>Initial Conditions</w:t>
      </w:r>
      <w:bookmarkEnd w:id="2231"/>
      <w:bookmarkEnd w:id="2232"/>
      <w:bookmarkEnd w:id="2233"/>
      <w:bookmarkEnd w:id="2234"/>
    </w:p>
    <w:p w14:paraId="78A26DC6" w14:textId="77777777" w:rsidR="00A00B36" w:rsidRPr="00EC5BC0" w:rsidRDefault="00A00B36" w:rsidP="00A00B36">
      <w:r w:rsidRPr="00EC5BC0">
        <w:t>Test environment:</w:t>
      </w:r>
      <w:r w:rsidRPr="00EC5BC0">
        <w:tab/>
        <w:t>Normal, see subclause D.2.</w:t>
      </w:r>
    </w:p>
    <w:p w14:paraId="0A5A3B18" w14:textId="77777777" w:rsidR="00A00B36" w:rsidRPr="00EC5BC0" w:rsidRDefault="00A00B36" w:rsidP="00A00B36">
      <w:r w:rsidRPr="00EC5BC0">
        <w:t>RF channels to be tested:</w:t>
      </w:r>
      <w:r w:rsidRPr="00EC5BC0">
        <w:tab/>
        <w:t>M; see subclause 4.7</w:t>
      </w:r>
    </w:p>
    <w:p w14:paraId="4299CC6E" w14:textId="77777777" w:rsidR="00A00B36" w:rsidRPr="00EC5BC0" w:rsidRDefault="00A00B36" w:rsidP="00A00B3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1446118" w14:textId="77777777" w:rsidR="00A00B36" w:rsidRPr="00EC5BC0" w:rsidRDefault="00A00B36" w:rsidP="00A00B36">
      <w:pPr>
        <w:pStyle w:val="Heading5"/>
      </w:pPr>
      <w:bookmarkStart w:id="2235" w:name="_Toc21016080"/>
      <w:bookmarkStart w:id="2236" w:name="_Toc45830268"/>
      <w:bookmarkStart w:id="2237" w:name="_Toc45830918"/>
      <w:bookmarkStart w:id="2238" w:name="_Toc61109374"/>
      <w:r w:rsidRPr="00EC5BC0">
        <w:t>8.5.2.4.2</w:t>
      </w:r>
      <w:r w:rsidRPr="00EC5BC0">
        <w:tab/>
        <w:t>Procedure</w:t>
      </w:r>
      <w:bookmarkEnd w:id="2235"/>
      <w:bookmarkEnd w:id="2236"/>
      <w:bookmarkEnd w:id="2237"/>
      <w:bookmarkEnd w:id="2238"/>
    </w:p>
    <w:p w14:paraId="574D93FC" w14:textId="77777777" w:rsidR="00A00B36" w:rsidRPr="00EC5BC0" w:rsidRDefault="00A00B36" w:rsidP="00A00B36">
      <w:pPr>
        <w:pStyle w:val="B1"/>
      </w:pPr>
      <w:r w:rsidRPr="00EC5BC0">
        <w:t>1)</w:t>
      </w:r>
      <w:r w:rsidRPr="00EC5BC0">
        <w:tab/>
        <w:t>Adjust the AWGN generator, according to the channel bandwidth defined in Table 8.5.2.4.2-1.</w:t>
      </w:r>
    </w:p>
    <w:p w14:paraId="56330236" w14:textId="77777777" w:rsidR="00A00B36" w:rsidRPr="00EC5BC0" w:rsidRDefault="00A00B36" w:rsidP="00A00B36">
      <w:pPr>
        <w:pStyle w:val="TH"/>
        <w:rPr>
          <w:rFonts w:eastAsia="‚c‚e‚o“Á‘¾ƒSƒVƒbƒN‘Ì" w:cs="v5.0.0"/>
        </w:rPr>
      </w:pPr>
      <w:r w:rsidRPr="00EC5BC0">
        <w:rPr>
          <w:rFonts w:eastAsia="‚c‚e‚o“Á‘¾ƒSƒVƒbƒN‘Ì" w:cs="v5.0.0"/>
        </w:rPr>
        <w:t>Table 8.5.2.4.2-1: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8D93A7" w14:textId="77777777" w:rsidTr="00BC5A97">
        <w:trPr>
          <w:cantSplit/>
          <w:jc w:val="center"/>
        </w:trPr>
        <w:tc>
          <w:tcPr>
            <w:tcW w:w="2406" w:type="dxa"/>
            <w:vAlign w:val="center"/>
          </w:tcPr>
          <w:p w14:paraId="7DE8BF62"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Channel bandwidth [</w:t>
            </w:r>
            <w:r w:rsidRPr="00EC5BC0">
              <w:rPr>
                <w:rFonts w:cs="v5.0.0"/>
                <w:lang w:eastAsia="zh-CN"/>
              </w:rPr>
              <w:t>K</w:t>
            </w:r>
            <w:r w:rsidRPr="00EC5BC0">
              <w:rPr>
                <w:rFonts w:eastAsia="‚c‚e‚o“Á‘¾ƒSƒVƒbƒN‘Ì" w:cs="v5.0.0"/>
                <w:lang w:eastAsia="en-US"/>
              </w:rPr>
              <w:t>Hz]</w:t>
            </w:r>
          </w:p>
        </w:tc>
        <w:tc>
          <w:tcPr>
            <w:tcW w:w="1943" w:type="dxa"/>
            <w:vAlign w:val="center"/>
          </w:tcPr>
          <w:p w14:paraId="650316C6"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AWGN power level</w:t>
            </w:r>
          </w:p>
        </w:tc>
      </w:tr>
      <w:tr w:rsidR="00A00B36" w:rsidRPr="00EC5BC0" w14:paraId="4474216F" w14:textId="77777777" w:rsidTr="00BC5A97">
        <w:trPr>
          <w:cantSplit/>
          <w:trHeight w:val="197"/>
          <w:jc w:val="center"/>
        </w:trPr>
        <w:tc>
          <w:tcPr>
            <w:tcW w:w="2406" w:type="dxa"/>
            <w:tcBorders>
              <w:bottom w:val="single" w:sz="4" w:space="0" w:color="auto"/>
            </w:tcBorders>
            <w:vAlign w:val="center"/>
          </w:tcPr>
          <w:p w14:paraId="4C6652D2" w14:textId="77777777" w:rsidR="00A00B36" w:rsidRPr="00EC5BC0" w:rsidRDefault="00A00B36" w:rsidP="00BC5A97">
            <w:pPr>
              <w:pStyle w:val="TAC"/>
              <w:rPr>
                <w:rFonts w:eastAsia="‚c‚e‚o“Á‘¾ƒSƒVƒbƒN‘Ì" w:cs="v5.0.0"/>
                <w:lang w:eastAsia="ja-JP"/>
              </w:rPr>
            </w:pPr>
            <w:r w:rsidRPr="00EC5BC0">
              <w:rPr>
                <w:rFonts w:cs="v5.0.0"/>
                <w:lang w:eastAsia="zh-CN"/>
              </w:rPr>
              <w:t>200</w:t>
            </w:r>
          </w:p>
        </w:tc>
        <w:tc>
          <w:tcPr>
            <w:tcW w:w="1943" w:type="dxa"/>
            <w:tcBorders>
              <w:bottom w:val="single" w:sz="4" w:space="0" w:color="auto"/>
            </w:tcBorders>
            <w:vAlign w:val="center"/>
          </w:tcPr>
          <w:p w14:paraId="0C842460" w14:textId="77777777" w:rsidR="00A00B36" w:rsidRPr="00EC5BC0" w:rsidRDefault="00A00B36" w:rsidP="00BC5A97">
            <w:pPr>
              <w:pStyle w:val="TAC"/>
              <w:jc w:val="left"/>
              <w:rPr>
                <w:rFonts w:eastAsia="‚c‚e‚o“Á‘¾ƒSƒVƒbƒN‘Ì" w:cs="v5.0.0"/>
                <w:lang w:eastAsia="ja-JP"/>
              </w:rPr>
            </w:pPr>
            <w:r w:rsidRPr="00EC5BC0">
              <w:rPr>
                <w:rFonts w:eastAsia="‚c‚e‚o“Á‘¾ƒSƒVƒbƒN‘Ì" w:cs="v5.0.0"/>
                <w:lang w:eastAsia="ja-JP"/>
              </w:rPr>
              <w:t>-</w:t>
            </w:r>
            <w:r w:rsidRPr="00EC5BC0">
              <w:rPr>
                <w:rFonts w:cs="v5.0.0"/>
                <w:lang w:eastAsia="zh-CN"/>
              </w:rPr>
              <w:t>100.5</w:t>
            </w:r>
            <w:r w:rsidRPr="00EC5BC0">
              <w:rPr>
                <w:rFonts w:eastAsia="‚c‚e‚o“Á‘¾ƒSƒVƒbƒN‘Ì" w:cs="v5.0.0"/>
                <w:lang w:eastAsia="ja-JP"/>
              </w:rPr>
              <w:t>dBm /</w:t>
            </w:r>
            <w:r w:rsidRPr="00EC5BC0">
              <w:rPr>
                <w:rFonts w:cs="v5.0.0"/>
                <w:lang w:eastAsia="zh-CN"/>
              </w:rPr>
              <w:t>180K</w:t>
            </w:r>
            <w:r w:rsidRPr="00EC5BC0">
              <w:rPr>
                <w:rFonts w:eastAsia="‚c‚e‚o“Á‘¾ƒSƒVƒbƒN‘Ì" w:cs="v5.0.0"/>
                <w:lang w:eastAsia="ja-JP"/>
              </w:rPr>
              <w:t>Hz</w:t>
            </w:r>
          </w:p>
        </w:tc>
      </w:tr>
    </w:tbl>
    <w:p w14:paraId="36337FC2" w14:textId="77777777" w:rsidR="00A00B36" w:rsidRPr="00EC5BC0" w:rsidRDefault="00A00B36" w:rsidP="00A00B36">
      <w:pPr>
        <w:rPr>
          <w:lang w:eastAsia="zh-CN"/>
        </w:rPr>
      </w:pPr>
    </w:p>
    <w:p w14:paraId="70B9068C" w14:textId="77777777" w:rsidR="00A00B36" w:rsidRPr="00EC5BC0" w:rsidRDefault="00A00B36" w:rsidP="00A00B36">
      <w:pPr>
        <w:pStyle w:val="B1"/>
      </w:pPr>
      <w:r w:rsidRPr="00EC5BC0">
        <w:t>2)</w:t>
      </w:r>
      <w:r w:rsidRPr="00EC5BC0">
        <w:tab/>
        <w:t>The characteristics of the wanted signal shall be configured according to TS 36.211 [12].</w:t>
      </w:r>
    </w:p>
    <w:p w14:paraId="053D173C" w14:textId="77777777" w:rsidR="00A00B36" w:rsidRPr="00EC5BC0" w:rsidRDefault="00A00B36" w:rsidP="00A00B36">
      <w:pPr>
        <w:pStyle w:val="B1"/>
      </w:pPr>
      <w:r w:rsidRPr="00EC5BC0">
        <w:t>3)</w:t>
      </w:r>
      <w:r w:rsidRPr="00EC5BC0">
        <w:tab/>
        <w:t>The multipath fading emulators shall be configured according to the corresponding channel model defined in Annex B.</w:t>
      </w:r>
    </w:p>
    <w:p w14:paraId="13B0FB58" w14:textId="77777777" w:rsidR="00A00B36" w:rsidRPr="00EC5BC0" w:rsidRDefault="00A00B36" w:rsidP="00A00B36">
      <w:pPr>
        <w:pStyle w:val="B1"/>
      </w:pPr>
      <w:r w:rsidRPr="00EC5BC0">
        <w:t>4)</w:t>
      </w:r>
      <w:r w:rsidRPr="00EC5BC0">
        <w:tab/>
        <w:t xml:space="preserve">Adjust the equipment so that the SNR specified in </w:t>
      </w:r>
      <w:r w:rsidRPr="00EC5BC0">
        <w:rPr>
          <w:lang w:eastAsia="zh-CN"/>
        </w:rPr>
        <w:t>t</w:t>
      </w:r>
      <w:r w:rsidRPr="00EC5BC0">
        <w:t>able</w:t>
      </w:r>
      <w:r w:rsidRPr="00EC5BC0">
        <w:rPr>
          <w:lang w:eastAsia="zh-CN"/>
        </w:rPr>
        <w:t>s</w:t>
      </w:r>
      <w:r w:rsidRPr="00EC5BC0">
        <w:t xml:space="preserve"> 8.5.2.5-1</w:t>
      </w:r>
      <w:r w:rsidRPr="00EC5BC0">
        <w:rPr>
          <w:lang w:eastAsia="zh-CN"/>
        </w:rPr>
        <w:t xml:space="preserve"> to </w:t>
      </w:r>
      <w:r w:rsidRPr="00EC5BC0">
        <w:t>8.5.2.5-</w:t>
      </w:r>
      <w:r w:rsidRPr="00EC5BC0">
        <w:rPr>
          <w:lang w:eastAsia="zh-CN"/>
        </w:rPr>
        <w:t>2</w:t>
      </w:r>
      <w:r w:rsidRPr="00EC5BC0">
        <w:t xml:space="preserve"> is achieved at the BS input during the ACK transmissions.</w:t>
      </w:r>
    </w:p>
    <w:p w14:paraId="07A70855" w14:textId="77777777" w:rsidR="00A00B36" w:rsidRPr="00EC5BC0" w:rsidRDefault="00A00B36" w:rsidP="00A00B36">
      <w:pPr>
        <w:pStyle w:val="B1"/>
      </w:pPr>
      <w:r w:rsidRPr="00EC5BC0">
        <w:t>5)</w:t>
      </w:r>
      <w:r w:rsidRPr="00EC5BC0">
        <w:tab/>
        <w:t xml:space="preserve">The signal generator sends a test pattern with the pattern outlined in figure 8.5.2.4.2-1. The following statistics are kept: the number of ACKs </w:t>
      </w:r>
      <w:r w:rsidRPr="00EC5BC0">
        <w:rPr>
          <w:lang w:eastAsia="zh-CN"/>
        </w:rPr>
        <w:t xml:space="preserve">falsely </w:t>
      </w:r>
      <w:r w:rsidRPr="00EC5BC0">
        <w:t xml:space="preserve">detected in the idle periods and the number of missed ACKs. Each falsely detected ACK </w:t>
      </w:r>
      <w:r w:rsidRPr="00EC5BC0">
        <w:rPr>
          <w:lang w:eastAsia="zh-CN"/>
        </w:rPr>
        <w:t xml:space="preserve">transmission </w:t>
      </w:r>
      <w:r w:rsidRPr="00EC5BC0">
        <w:t xml:space="preserve">in the idle periods is accounted as one error for the statistics of false ACK detection, and each missed ACK </w:t>
      </w:r>
      <w:r w:rsidRPr="00EC5BC0">
        <w:rPr>
          <w:lang w:eastAsia="zh-CN"/>
        </w:rPr>
        <w:t>transmission per NPUSCH format 2 transmisson</w:t>
      </w:r>
      <w:r w:rsidRPr="00EC5BC0">
        <w:t xml:space="preserve"> is accounted as one error for the statistics of missed ACK detection.</w:t>
      </w:r>
    </w:p>
    <w:p w14:paraId="2DF7628C" w14:textId="77777777" w:rsidR="00A00B36" w:rsidRPr="00EC5BC0" w:rsidRDefault="00645B9E" w:rsidP="00064822">
      <w:pPr>
        <w:pStyle w:val="TH"/>
      </w:pPr>
      <w:r w:rsidRPr="00EC5BC0">
        <w:rPr>
          <w:rFonts w:eastAsia="Microsoft YaHei"/>
          <w:noProof/>
          <w:lang w:val="en-US"/>
        </w:rPr>
        <w:drawing>
          <wp:inline distT="0" distB="0" distL="0" distR="0" wp14:anchorId="6A303D0F" wp14:editId="57A359D1">
            <wp:extent cx="4977765" cy="636270"/>
            <wp:effectExtent l="19050" t="0" r="0" b="0"/>
            <wp:docPr id="192"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296" cstate="print"/>
                    <a:srcRect/>
                    <a:stretch>
                      <a:fillRect/>
                    </a:stretch>
                  </pic:blipFill>
                  <pic:spPr bwMode="auto">
                    <a:xfrm>
                      <a:off x="0" y="0"/>
                      <a:ext cx="4977765" cy="636270"/>
                    </a:xfrm>
                    <a:prstGeom prst="rect">
                      <a:avLst/>
                    </a:prstGeom>
                    <a:noFill/>
                    <a:ln w="9525">
                      <a:noFill/>
                      <a:miter lim="800000"/>
                      <a:headEnd/>
                      <a:tailEnd/>
                    </a:ln>
                  </pic:spPr>
                </pic:pic>
              </a:graphicData>
            </a:graphic>
          </wp:inline>
        </w:drawing>
      </w:r>
    </w:p>
    <w:p w14:paraId="068C5B25" w14:textId="77777777" w:rsidR="00A00B36" w:rsidRPr="00EC5BC0" w:rsidRDefault="00A00B36" w:rsidP="00064822">
      <w:pPr>
        <w:pStyle w:val="TF"/>
      </w:pPr>
      <w:r w:rsidRPr="00EC5BC0">
        <w:t xml:space="preserve">Figure 8.5.2.4.2-1: Test signal pattern for </w:t>
      </w:r>
      <w:r w:rsidRPr="00EC5BC0">
        <w:rPr>
          <w:lang w:eastAsia="zh-CN"/>
        </w:rPr>
        <w:t>N</w:t>
      </w:r>
      <w:r w:rsidRPr="00EC5BC0">
        <w:t>PU</w:t>
      </w:r>
      <w:r w:rsidRPr="00EC5BC0">
        <w:rPr>
          <w:lang w:eastAsia="zh-CN"/>
        </w:rPr>
        <w:t>S</w:t>
      </w:r>
      <w:r w:rsidRPr="00EC5BC0">
        <w:t xml:space="preserve">CH format </w:t>
      </w:r>
      <w:r w:rsidRPr="00EC5BC0">
        <w:rPr>
          <w:lang w:eastAsia="zh-CN"/>
        </w:rPr>
        <w:t>2</w:t>
      </w:r>
      <w:r w:rsidRPr="00EC5BC0">
        <w:t xml:space="preserve"> demodulation tests</w:t>
      </w:r>
    </w:p>
    <w:p w14:paraId="51915C74" w14:textId="77777777" w:rsidR="00A00B36" w:rsidRPr="00EC5BC0" w:rsidRDefault="00A00B36" w:rsidP="00A00B36">
      <w:pPr>
        <w:pStyle w:val="Heading4"/>
      </w:pPr>
      <w:bookmarkStart w:id="2239" w:name="_Toc21016081"/>
      <w:bookmarkStart w:id="2240" w:name="_Toc45830269"/>
      <w:bookmarkStart w:id="2241" w:name="_Toc45830919"/>
      <w:bookmarkStart w:id="2242" w:name="_Toc61109375"/>
      <w:r w:rsidRPr="00EC5BC0">
        <w:t>8.5.2.5</w:t>
      </w:r>
      <w:r w:rsidRPr="00EC5BC0">
        <w:tab/>
        <w:t>Test Requirement</w:t>
      </w:r>
      <w:bookmarkEnd w:id="2239"/>
      <w:bookmarkEnd w:id="2240"/>
      <w:bookmarkEnd w:id="2241"/>
      <w:bookmarkEnd w:id="2242"/>
    </w:p>
    <w:p w14:paraId="5094A8F4" w14:textId="77777777" w:rsidR="00A00B36" w:rsidRPr="00EC5BC0" w:rsidRDefault="00A00B36" w:rsidP="00A00B36">
      <w:r w:rsidRPr="00EC5BC0">
        <w:t>The fraction of falsely detected ACKs shall be less than 1% and the fraction of correctly detected ACKs shall be larger than 99% for the SNR listed in Table 8.5.2.5-1</w:t>
      </w:r>
      <w:r w:rsidR="0079519F" w:rsidRPr="00EC5BC0">
        <w:rPr>
          <w:lang w:eastAsia="zh-CN"/>
        </w:rPr>
        <w:t xml:space="preserve"> and </w:t>
      </w:r>
      <w:r w:rsidR="0079519F" w:rsidRPr="00EC5BC0">
        <w:t>Table 8.5.2.5-</w:t>
      </w:r>
      <w:r w:rsidR="0079519F" w:rsidRPr="00EC5BC0">
        <w:rPr>
          <w:lang w:eastAsia="zh-CN"/>
        </w:rPr>
        <w:t>2</w:t>
      </w:r>
      <w:r w:rsidRPr="00EC5BC0">
        <w:t>.</w:t>
      </w:r>
    </w:p>
    <w:p w14:paraId="7222782C" w14:textId="77777777" w:rsidR="00A00B36" w:rsidRPr="00EC5BC0" w:rsidRDefault="00A00B36" w:rsidP="003D505D">
      <w:pPr>
        <w:pStyle w:val="TH"/>
        <w:rPr>
          <w:lang w:eastAsia="zh-CN"/>
        </w:rPr>
      </w:pPr>
      <w:r w:rsidRPr="00EC5BC0">
        <w:t xml:space="preserve">Table 8.5.2.5-1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3.75KHz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080"/>
        <w:gridCol w:w="1350"/>
        <w:gridCol w:w="1260"/>
        <w:gridCol w:w="990"/>
        <w:gridCol w:w="1185"/>
        <w:gridCol w:w="2023"/>
      </w:tblGrid>
      <w:tr w:rsidR="00EC5BC0" w:rsidRPr="00EC5BC0" w14:paraId="539ED686" w14:textId="77777777" w:rsidTr="00A00B36">
        <w:trPr>
          <w:trHeight w:val="1242"/>
          <w:jc w:val="center"/>
        </w:trPr>
        <w:tc>
          <w:tcPr>
            <w:tcW w:w="1128" w:type="dxa"/>
          </w:tcPr>
          <w:p w14:paraId="2F692087"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6F11AE49"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350" w:type="dxa"/>
          </w:tcPr>
          <w:p w14:paraId="14581F28" w14:textId="77777777" w:rsidR="00A00B36" w:rsidRPr="00EC5BC0" w:rsidRDefault="00A00B36" w:rsidP="00BC5A97">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13B00618" w14:textId="77777777" w:rsidR="00A00B36" w:rsidRPr="00EC5BC0" w:rsidRDefault="00A00B36" w:rsidP="00BC5A97">
            <w:pPr>
              <w:pStyle w:val="TAH"/>
              <w:rPr>
                <w:rFonts w:cs="Arial"/>
                <w:lang w:eastAsia="zh-CN"/>
              </w:rPr>
            </w:pPr>
            <w:r w:rsidRPr="00EC5BC0">
              <w:rPr>
                <w:rFonts w:cs="Arial"/>
                <w:lang w:eastAsia="zh-CN"/>
              </w:rPr>
              <w:t>correlation matrix</w:t>
            </w:r>
            <w:r w:rsidRPr="00EC5BC0">
              <w:rPr>
                <w:rFonts w:cs="Arial"/>
                <w:lang w:eastAsia="en-US"/>
              </w:rPr>
              <w:t xml:space="preserve"> (Annex B)</w:t>
            </w:r>
          </w:p>
        </w:tc>
        <w:tc>
          <w:tcPr>
            <w:tcW w:w="1260" w:type="dxa"/>
          </w:tcPr>
          <w:p w14:paraId="62E681E9"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990" w:type="dxa"/>
          </w:tcPr>
          <w:p w14:paraId="4012B484" w14:textId="77777777" w:rsidR="00A00B36" w:rsidRPr="00EC5BC0" w:rsidRDefault="00A00B36" w:rsidP="00BC5A97">
            <w:pPr>
              <w:pStyle w:val="TAH"/>
              <w:rPr>
                <w:rFonts w:cs="Arial"/>
                <w:lang w:eastAsia="zh-CN"/>
              </w:rPr>
            </w:pPr>
            <w:r w:rsidRPr="00EC5BC0">
              <w:rPr>
                <w:rFonts w:cs="Arial"/>
                <w:lang w:eastAsia="zh-CN"/>
              </w:rPr>
              <w:t>Subcarrier spacing</w:t>
            </w:r>
          </w:p>
        </w:tc>
        <w:tc>
          <w:tcPr>
            <w:tcW w:w="1185" w:type="dxa"/>
          </w:tcPr>
          <w:p w14:paraId="28A402DF" w14:textId="77777777" w:rsidR="00A00B36" w:rsidRPr="00EC5BC0" w:rsidRDefault="00A00B36" w:rsidP="00BC5A97">
            <w:pPr>
              <w:pStyle w:val="TAH"/>
              <w:rPr>
                <w:rFonts w:cs="Arial"/>
                <w:lang w:eastAsia="zh-CN"/>
              </w:rPr>
            </w:pPr>
            <w:r w:rsidRPr="00EC5BC0">
              <w:rPr>
                <w:rFonts w:cs="Arial"/>
                <w:lang w:eastAsia="zh-CN"/>
              </w:rPr>
              <w:t>Repetition number</w:t>
            </w:r>
          </w:p>
        </w:tc>
        <w:tc>
          <w:tcPr>
            <w:tcW w:w="2023" w:type="dxa"/>
          </w:tcPr>
          <w:p w14:paraId="370EF376"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314C7803" w14:textId="77777777" w:rsidTr="00A00B36">
        <w:trPr>
          <w:jc w:val="center"/>
        </w:trPr>
        <w:tc>
          <w:tcPr>
            <w:tcW w:w="1128" w:type="dxa"/>
            <w:vMerge w:val="restart"/>
            <w:vAlign w:val="center"/>
          </w:tcPr>
          <w:p w14:paraId="0F98B8A9" w14:textId="77777777" w:rsidR="00A00B36" w:rsidRPr="00EC5BC0" w:rsidRDefault="00A00B36" w:rsidP="00BC5A97">
            <w:pPr>
              <w:pStyle w:val="TAC"/>
              <w:rPr>
                <w:rFonts w:cs="Arial"/>
                <w:lang w:eastAsia="zh-CN"/>
              </w:rPr>
            </w:pPr>
            <w:r w:rsidRPr="00EC5BC0">
              <w:rPr>
                <w:rFonts w:cs="Arial"/>
                <w:lang w:eastAsia="zh-CN"/>
              </w:rPr>
              <w:t>1</w:t>
            </w:r>
          </w:p>
        </w:tc>
        <w:tc>
          <w:tcPr>
            <w:tcW w:w="1080" w:type="dxa"/>
            <w:vMerge w:val="restart"/>
            <w:vAlign w:val="center"/>
          </w:tcPr>
          <w:p w14:paraId="70F0E709" w14:textId="77777777" w:rsidR="00A00B36" w:rsidRPr="00EC5BC0" w:rsidRDefault="00A00B36" w:rsidP="00BC5A97">
            <w:pPr>
              <w:pStyle w:val="TAC"/>
              <w:rPr>
                <w:rFonts w:cs="Arial"/>
                <w:lang w:eastAsia="zh-CN"/>
              </w:rPr>
            </w:pPr>
            <w:r w:rsidRPr="00EC5BC0">
              <w:rPr>
                <w:rFonts w:cs="Arial"/>
                <w:lang w:eastAsia="zh-CN"/>
              </w:rPr>
              <w:t>2</w:t>
            </w:r>
          </w:p>
        </w:tc>
        <w:tc>
          <w:tcPr>
            <w:tcW w:w="1350" w:type="dxa"/>
            <w:vMerge w:val="restart"/>
            <w:vAlign w:val="center"/>
          </w:tcPr>
          <w:p w14:paraId="64DC3496"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260" w:type="dxa"/>
            <w:vMerge w:val="restart"/>
            <w:vAlign w:val="center"/>
          </w:tcPr>
          <w:p w14:paraId="6EDA431E" w14:textId="77777777" w:rsidR="00A00B36" w:rsidRPr="00EC5BC0" w:rsidRDefault="00A00B36" w:rsidP="00BC5A97">
            <w:pPr>
              <w:pStyle w:val="TAC"/>
              <w:rPr>
                <w:rFonts w:cs="Arial"/>
                <w:lang w:eastAsia="zh-CN"/>
              </w:rPr>
            </w:pPr>
            <w:r w:rsidRPr="00EC5BC0">
              <w:rPr>
                <w:rFonts w:cs="Arial"/>
                <w:lang w:eastAsia="zh-CN"/>
              </w:rPr>
              <w:t>1</w:t>
            </w:r>
          </w:p>
        </w:tc>
        <w:tc>
          <w:tcPr>
            <w:tcW w:w="990" w:type="dxa"/>
            <w:vMerge w:val="restart"/>
            <w:vAlign w:val="center"/>
          </w:tcPr>
          <w:p w14:paraId="464DD3EE" w14:textId="77777777" w:rsidR="00A00B36" w:rsidRPr="00EC5BC0" w:rsidRDefault="00A00B36" w:rsidP="00BC5A97">
            <w:pPr>
              <w:pStyle w:val="TAC"/>
              <w:rPr>
                <w:rFonts w:cs="Arial"/>
                <w:lang w:eastAsia="zh-CN"/>
              </w:rPr>
            </w:pPr>
            <w:r w:rsidRPr="00EC5BC0">
              <w:rPr>
                <w:rFonts w:cs="Arial"/>
                <w:lang w:eastAsia="zh-CN"/>
              </w:rPr>
              <w:t>3.75KHz</w:t>
            </w:r>
          </w:p>
        </w:tc>
        <w:tc>
          <w:tcPr>
            <w:tcW w:w="1185" w:type="dxa"/>
          </w:tcPr>
          <w:p w14:paraId="32C81905" w14:textId="77777777" w:rsidR="00A00B36" w:rsidRPr="00EC5BC0" w:rsidRDefault="00A00B36" w:rsidP="00BC5A97">
            <w:pPr>
              <w:pStyle w:val="TAC"/>
              <w:rPr>
                <w:rFonts w:cs="Arial"/>
                <w:lang w:eastAsia="zh-CN"/>
              </w:rPr>
            </w:pPr>
            <w:r w:rsidRPr="00EC5BC0">
              <w:rPr>
                <w:rFonts w:cs="Arial"/>
                <w:lang w:eastAsia="zh-CN"/>
              </w:rPr>
              <w:t>1</w:t>
            </w:r>
          </w:p>
        </w:tc>
        <w:tc>
          <w:tcPr>
            <w:tcW w:w="2023" w:type="dxa"/>
          </w:tcPr>
          <w:p w14:paraId="41749A33" w14:textId="77777777" w:rsidR="00A00B36" w:rsidRPr="00EC5BC0" w:rsidRDefault="0079519F" w:rsidP="00B84BC1">
            <w:pPr>
              <w:pStyle w:val="TAC"/>
              <w:rPr>
                <w:rFonts w:cs="Arial"/>
                <w:lang w:eastAsia="zh-CN"/>
              </w:rPr>
            </w:pPr>
            <w:r w:rsidRPr="00EC5BC0">
              <w:rPr>
                <w:rFonts w:cs="Arial"/>
                <w:lang w:eastAsia="zh-CN"/>
              </w:rPr>
              <w:t>7.6</w:t>
            </w:r>
          </w:p>
        </w:tc>
      </w:tr>
      <w:tr w:rsidR="00EC5BC0" w:rsidRPr="00EC5BC0" w14:paraId="159E4EEC" w14:textId="77777777" w:rsidTr="00A00B36">
        <w:trPr>
          <w:jc w:val="center"/>
        </w:trPr>
        <w:tc>
          <w:tcPr>
            <w:tcW w:w="1128" w:type="dxa"/>
            <w:vMerge/>
            <w:vAlign w:val="center"/>
          </w:tcPr>
          <w:p w14:paraId="5DA4CAA1" w14:textId="77777777" w:rsidR="00A00B36" w:rsidRPr="00EC5BC0" w:rsidRDefault="00A00B36" w:rsidP="00BC5A97">
            <w:pPr>
              <w:pStyle w:val="TAC"/>
              <w:rPr>
                <w:rFonts w:cs="Arial"/>
                <w:lang w:eastAsia="zh-CN"/>
              </w:rPr>
            </w:pPr>
          </w:p>
        </w:tc>
        <w:tc>
          <w:tcPr>
            <w:tcW w:w="1080" w:type="dxa"/>
            <w:vMerge/>
            <w:vAlign w:val="center"/>
          </w:tcPr>
          <w:p w14:paraId="15FE5D87" w14:textId="77777777" w:rsidR="00A00B36" w:rsidRPr="00EC5BC0" w:rsidRDefault="00A00B36" w:rsidP="00BC5A97">
            <w:pPr>
              <w:pStyle w:val="TAC"/>
              <w:rPr>
                <w:rFonts w:cs="Arial"/>
                <w:lang w:eastAsia="zh-CN"/>
              </w:rPr>
            </w:pPr>
          </w:p>
        </w:tc>
        <w:tc>
          <w:tcPr>
            <w:tcW w:w="1350" w:type="dxa"/>
            <w:vMerge/>
            <w:vAlign w:val="center"/>
          </w:tcPr>
          <w:p w14:paraId="5A56D21E" w14:textId="77777777" w:rsidR="00A00B36" w:rsidRPr="00EC5BC0" w:rsidRDefault="00A00B36" w:rsidP="00BC5A97">
            <w:pPr>
              <w:pStyle w:val="TAC"/>
              <w:rPr>
                <w:rFonts w:cs="Arial"/>
                <w:lang w:eastAsia="zh-CN"/>
              </w:rPr>
            </w:pPr>
          </w:p>
        </w:tc>
        <w:tc>
          <w:tcPr>
            <w:tcW w:w="1260" w:type="dxa"/>
            <w:vMerge/>
          </w:tcPr>
          <w:p w14:paraId="4FC7AD14" w14:textId="77777777" w:rsidR="00A00B36" w:rsidRPr="00EC5BC0" w:rsidRDefault="00A00B36" w:rsidP="00BC5A97">
            <w:pPr>
              <w:pStyle w:val="TAC"/>
              <w:rPr>
                <w:rFonts w:cs="Arial"/>
                <w:lang w:eastAsia="zh-CN"/>
              </w:rPr>
            </w:pPr>
          </w:p>
        </w:tc>
        <w:tc>
          <w:tcPr>
            <w:tcW w:w="990" w:type="dxa"/>
            <w:vMerge/>
            <w:vAlign w:val="center"/>
          </w:tcPr>
          <w:p w14:paraId="3A47AC7C" w14:textId="77777777" w:rsidR="00A00B36" w:rsidRPr="00EC5BC0" w:rsidRDefault="00A00B36" w:rsidP="00BC5A97">
            <w:pPr>
              <w:pStyle w:val="TAC"/>
              <w:rPr>
                <w:rFonts w:cs="Arial"/>
                <w:lang w:eastAsia="zh-CN"/>
              </w:rPr>
            </w:pPr>
          </w:p>
        </w:tc>
        <w:tc>
          <w:tcPr>
            <w:tcW w:w="1185" w:type="dxa"/>
          </w:tcPr>
          <w:p w14:paraId="6AB0F12D" w14:textId="77777777" w:rsidR="00A00B36" w:rsidRPr="00EC5BC0" w:rsidRDefault="00A00B36" w:rsidP="00BC5A97">
            <w:pPr>
              <w:pStyle w:val="TAC"/>
              <w:rPr>
                <w:rFonts w:cs="Arial"/>
                <w:lang w:eastAsia="zh-CN"/>
              </w:rPr>
            </w:pPr>
            <w:r w:rsidRPr="00EC5BC0">
              <w:rPr>
                <w:rFonts w:cs="Arial"/>
                <w:lang w:eastAsia="zh-CN"/>
              </w:rPr>
              <w:t>16</w:t>
            </w:r>
          </w:p>
        </w:tc>
        <w:tc>
          <w:tcPr>
            <w:tcW w:w="2023" w:type="dxa"/>
          </w:tcPr>
          <w:p w14:paraId="21214D47" w14:textId="77777777" w:rsidR="00A00B36" w:rsidRPr="00EC5BC0" w:rsidRDefault="0079519F" w:rsidP="00B84BC1">
            <w:pPr>
              <w:pStyle w:val="TAC"/>
              <w:rPr>
                <w:rFonts w:cs="Arial"/>
                <w:lang w:eastAsia="zh-CN"/>
              </w:rPr>
            </w:pPr>
            <w:r w:rsidRPr="00EC5BC0">
              <w:rPr>
                <w:rFonts w:cs="Arial"/>
                <w:lang w:eastAsia="zh-CN"/>
              </w:rPr>
              <w:t>-4.7</w:t>
            </w:r>
          </w:p>
        </w:tc>
      </w:tr>
      <w:tr w:rsidR="00A00B36" w:rsidRPr="00EC5BC0" w14:paraId="6F309270" w14:textId="77777777" w:rsidTr="00A00B36">
        <w:trPr>
          <w:jc w:val="center"/>
        </w:trPr>
        <w:tc>
          <w:tcPr>
            <w:tcW w:w="1128" w:type="dxa"/>
            <w:vMerge/>
            <w:vAlign w:val="center"/>
          </w:tcPr>
          <w:p w14:paraId="75467B10" w14:textId="77777777" w:rsidR="00A00B36" w:rsidRPr="00EC5BC0" w:rsidRDefault="00A00B36" w:rsidP="00BC5A97">
            <w:pPr>
              <w:pStyle w:val="TAC"/>
              <w:rPr>
                <w:rFonts w:cs="Arial"/>
                <w:lang w:eastAsia="zh-CN"/>
              </w:rPr>
            </w:pPr>
          </w:p>
        </w:tc>
        <w:tc>
          <w:tcPr>
            <w:tcW w:w="1080" w:type="dxa"/>
            <w:vMerge/>
            <w:vAlign w:val="center"/>
          </w:tcPr>
          <w:p w14:paraId="2BEC1205" w14:textId="77777777" w:rsidR="00A00B36" w:rsidRPr="00EC5BC0" w:rsidRDefault="00A00B36" w:rsidP="00BC5A97">
            <w:pPr>
              <w:pStyle w:val="TAC"/>
              <w:rPr>
                <w:rFonts w:cs="Arial"/>
                <w:lang w:eastAsia="zh-CN"/>
              </w:rPr>
            </w:pPr>
          </w:p>
        </w:tc>
        <w:tc>
          <w:tcPr>
            <w:tcW w:w="1350" w:type="dxa"/>
            <w:vMerge/>
            <w:vAlign w:val="center"/>
          </w:tcPr>
          <w:p w14:paraId="1A7C1160" w14:textId="77777777" w:rsidR="00A00B36" w:rsidRPr="00EC5BC0" w:rsidRDefault="00A00B36" w:rsidP="00BC5A97">
            <w:pPr>
              <w:pStyle w:val="TAC"/>
              <w:rPr>
                <w:rFonts w:cs="Arial"/>
                <w:lang w:eastAsia="zh-CN"/>
              </w:rPr>
            </w:pPr>
          </w:p>
        </w:tc>
        <w:tc>
          <w:tcPr>
            <w:tcW w:w="1260" w:type="dxa"/>
            <w:vMerge/>
          </w:tcPr>
          <w:p w14:paraId="24B35543" w14:textId="77777777" w:rsidR="00A00B36" w:rsidRPr="00EC5BC0" w:rsidRDefault="00A00B36" w:rsidP="00BC5A97">
            <w:pPr>
              <w:pStyle w:val="TAC"/>
              <w:rPr>
                <w:rFonts w:cs="Arial"/>
                <w:lang w:eastAsia="zh-CN"/>
              </w:rPr>
            </w:pPr>
          </w:p>
        </w:tc>
        <w:tc>
          <w:tcPr>
            <w:tcW w:w="990" w:type="dxa"/>
            <w:vMerge/>
            <w:vAlign w:val="center"/>
          </w:tcPr>
          <w:p w14:paraId="0EDAA676" w14:textId="77777777" w:rsidR="00A00B36" w:rsidRPr="00EC5BC0" w:rsidRDefault="00A00B36" w:rsidP="00BC5A97">
            <w:pPr>
              <w:pStyle w:val="TAC"/>
              <w:rPr>
                <w:rFonts w:cs="Arial"/>
                <w:lang w:eastAsia="zh-CN"/>
              </w:rPr>
            </w:pPr>
          </w:p>
        </w:tc>
        <w:tc>
          <w:tcPr>
            <w:tcW w:w="1185" w:type="dxa"/>
          </w:tcPr>
          <w:p w14:paraId="7530BC67" w14:textId="77777777" w:rsidR="00A00B36" w:rsidRPr="00EC5BC0" w:rsidRDefault="00A00B36" w:rsidP="00BC5A97">
            <w:pPr>
              <w:pStyle w:val="TAC"/>
              <w:rPr>
                <w:rFonts w:cs="Arial"/>
                <w:lang w:eastAsia="zh-CN"/>
              </w:rPr>
            </w:pPr>
            <w:r w:rsidRPr="00EC5BC0">
              <w:rPr>
                <w:rFonts w:cs="Arial"/>
                <w:lang w:eastAsia="zh-CN"/>
              </w:rPr>
              <w:t>64</w:t>
            </w:r>
          </w:p>
        </w:tc>
        <w:tc>
          <w:tcPr>
            <w:tcW w:w="2023" w:type="dxa"/>
          </w:tcPr>
          <w:p w14:paraId="69B8BCD1" w14:textId="77777777" w:rsidR="00A00B36" w:rsidRPr="00EC5BC0" w:rsidRDefault="0079519F" w:rsidP="00B84BC1">
            <w:pPr>
              <w:pStyle w:val="TAC"/>
              <w:rPr>
                <w:rFonts w:cs="Arial"/>
                <w:lang w:eastAsia="zh-CN"/>
              </w:rPr>
            </w:pPr>
            <w:r w:rsidRPr="00EC5BC0">
              <w:rPr>
                <w:rFonts w:cs="Arial"/>
                <w:lang w:eastAsia="zh-CN"/>
              </w:rPr>
              <w:t>-10.3</w:t>
            </w:r>
          </w:p>
        </w:tc>
      </w:tr>
    </w:tbl>
    <w:p w14:paraId="356EBDD6" w14:textId="77777777" w:rsidR="00A00B36" w:rsidRPr="00EC5BC0" w:rsidRDefault="00A00B36" w:rsidP="00A00B36">
      <w:pPr>
        <w:rPr>
          <w:lang w:eastAsia="zh-CN"/>
        </w:rPr>
      </w:pPr>
    </w:p>
    <w:p w14:paraId="74758AFD" w14:textId="77777777" w:rsidR="00A00B36" w:rsidRPr="00EC5BC0" w:rsidRDefault="00A00B36" w:rsidP="003D505D">
      <w:pPr>
        <w:pStyle w:val="TH"/>
        <w:rPr>
          <w:lang w:eastAsia="zh-CN"/>
        </w:rPr>
      </w:pPr>
      <w:r w:rsidRPr="00EC5BC0">
        <w:t>Table 8.5.2.5-</w:t>
      </w:r>
      <w:r w:rsidRPr="00EC5BC0">
        <w:rPr>
          <w:lang w:eastAsia="zh-CN"/>
        </w:rPr>
        <w:t>2</w:t>
      </w:r>
      <w:r w:rsidRPr="00EC5BC0">
        <w:t xml:space="preserve">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15KHz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078"/>
        <w:gridCol w:w="1267"/>
        <w:gridCol w:w="1299"/>
        <w:gridCol w:w="1168"/>
        <w:gridCol w:w="1234"/>
        <w:gridCol w:w="2739"/>
      </w:tblGrid>
      <w:tr w:rsidR="00EC5BC0" w:rsidRPr="00EC5BC0" w14:paraId="0320766D" w14:textId="77777777" w:rsidTr="00A00B36">
        <w:trPr>
          <w:trHeight w:val="1242"/>
          <w:jc w:val="center"/>
        </w:trPr>
        <w:tc>
          <w:tcPr>
            <w:tcW w:w="1074" w:type="dxa"/>
          </w:tcPr>
          <w:p w14:paraId="5C61FA5A"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35CE4502"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127" w:type="dxa"/>
          </w:tcPr>
          <w:p w14:paraId="453A304C" w14:textId="77777777" w:rsidR="00A00B36" w:rsidRPr="00EC5BC0" w:rsidRDefault="00A00B36" w:rsidP="00BC5A97">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645BB3E4" w14:textId="77777777" w:rsidR="00A00B36" w:rsidRPr="00EC5BC0" w:rsidRDefault="00A00B36" w:rsidP="00BC5A97">
            <w:pPr>
              <w:pStyle w:val="TAH"/>
              <w:rPr>
                <w:rFonts w:cs="Arial"/>
                <w:lang w:eastAsia="zh-CN"/>
              </w:rPr>
            </w:pPr>
            <w:r w:rsidRPr="00EC5BC0">
              <w:rPr>
                <w:rFonts w:cs="Arial"/>
                <w:lang w:eastAsia="zh-CN"/>
              </w:rPr>
              <w:t>correlation matrix</w:t>
            </w:r>
            <w:r w:rsidRPr="00EC5BC0">
              <w:rPr>
                <w:rFonts w:cs="Arial"/>
                <w:lang w:eastAsia="en-US"/>
              </w:rPr>
              <w:t xml:space="preserve"> (Annex B)</w:t>
            </w:r>
          </w:p>
        </w:tc>
        <w:tc>
          <w:tcPr>
            <w:tcW w:w="1303" w:type="dxa"/>
          </w:tcPr>
          <w:p w14:paraId="2D111B54"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1170" w:type="dxa"/>
          </w:tcPr>
          <w:p w14:paraId="045235C5" w14:textId="77777777" w:rsidR="00A00B36" w:rsidRPr="00EC5BC0" w:rsidRDefault="00A00B36" w:rsidP="00BC5A97">
            <w:pPr>
              <w:pStyle w:val="TAH"/>
              <w:rPr>
                <w:rFonts w:cs="Arial"/>
                <w:lang w:eastAsia="zh-CN"/>
              </w:rPr>
            </w:pPr>
            <w:r w:rsidRPr="00EC5BC0">
              <w:rPr>
                <w:rFonts w:cs="Arial"/>
                <w:lang w:eastAsia="zh-CN"/>
              </w:rPr>
              <w:t>Subcarrier spacing</w:t>
            </w:r>
          </w:p>
        </w:tc>
        <w:tc>
          <w:tcPr>
            <w:tcW w:w="1239" w:type="dxa"/>
          </w:tcPr>
          <w:p w14:paraId="60E56848" w14:textId="77777777" w:rsidR="00A00B36" w:rsidRPr="00EC5BC0" w:rsidRDefault="00A00B36" w:rsidP="00BC5A97">
            <w:pPr>
              <w:pStyle w:val="TAH"/>
              <w:rPr>
                <w:rFonts w:cs="Arial"/>
                <w:lang w:eastAsia="zh-CN"/>
              </w:rPr>
            </w:pPr>
            <w:r w:rsidRPr="00EC5BC0">
              <w:rPr>
                <w:rFonts w:cs="Arial"/>
                <w:lang w:eastAsia="zh-CN"/>
              </w:rPr>
              <w:t>Repetition number</w:t>
            </w:r>
          </w:p>
        </w:tc>
        <w:tc>
          <w:tcPr>
            <w:tcW w:w="2815" w:type="dxa"/>
          </w:tcPr>
          <w:p w14:paraId="5BDE8851"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493BA02B" w14:textId="77777777" w:rsidTr="00A00B36">
        <w:trPr>
          <w:jc w:val="center"/>
        </w:trPr>
        <w:tc>
          <w:tcPr>
            <w:tcW w:w="1074" w:type="dxa"/>
            <w:vMerge w:val="restart"/>
            <w:vAlign w:val="center"/>
          </w:tcPr>
          <w:p w14:paraId="0F6BF5C3" w14:textId="77777777" w:rsidR="00A00B36" w:rsidRPr="00EC5BC0" w:rsidRDefault="00A00B36" w:rsidP="00BC5A97">
            <w:pPr>
              <w:pStyle w:val="TAC"/>
              <w:rPr>
                <w:rFonts w:cs="Arial"/>
                <w:lang w:eastAsia="en-US"/>
              </w:rPr>
            </w:pPr>
            <w:r w:rsidRPr="00EC5BC0">
              <w:rPr>
                <w:rFonts w:cs="Arial"/>
                <w:lang w:eastAsia="zh-CN"/>
              </w:rPr>
              <w:t>1</w:t>
            </w:r>
          </w:p>
        </w:tc>
        <w:tc>
          <w:tcPr>
            <w:tcW w:w="1080" w:type="dxa"/>
            <w:vMerge w:val="restart"/>
            <w:vAlign w:val="center"/>
          </w:tcPr>
          <w:p w14:paraId="3BBFFC3B" w14:textId="77777777" w:rsidR="00A00B36" w:rsidRPr="00EC5BC0" w:rsidRDefault="00A00B36" w:rsidP="00BC5A97">
            <w:pPr>
              <w:pStyle w:val="TAC"/>
              <w:rPr>
                <w:rFonts w:cs="Arial"/>
                <w:lang w:eastAsia="en-US"/>
              </w:rPr>
            </w:pPr>
            <w:r w:rsidRPr="00EC5BC0">
              <w:rPr>
                <w:rFonts w:cs="Arial"/>
                <w:lang w:eastAsia="zh-CN"/>
              </w:rPr>
              <w:t>2</w:t>
            </w:r>
          </w:p>
        </w:tc>
        <w:tc>
          <w:tcPr>
            <w:tcW w:w="1127" w:type="dxa"/>
            <w:vMerge w:val="restart"/>
            <w:vAlign w:val="center"/>
          </w:tcPr>
          <w:p w14:paraId="4F3C2B5D"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303" w:type="dxa"/>
            <w:vMerge w:val="restart"/>
            <w:vAlign w:val="center"/>
          </w:tcPr>
          <w:p w14:paraId="52587702" w14:textId="77777777" w:rsidR="00A00B36" w:rsidRPr="00EC5BC0" w:rsidRDefault="00A00B36" w:rsidP="00BC5A97">
            <w:pPr>
              <w:pStyle w:val="TAC"/>
              <w:rPr>
                <w:rFonts w:cs="Arial"/>
                <w:lang w:eastAsia="zh-CN"/>
              </w:rPr>
            </w:pPr>
            <w:r w:rsidRPr="00EC5BC0">
              <w:rPr>
                <w:rFonts w:cs="Arial"/>
                <w:lang w:eastAsia="zh-CN"/>
              </w:rPr>
              <w:t>1</w:t>
            </w:r>
          </w:p>
        </w:tc>
        <w:tc>
          <w:tcPr>
            <w:tcW w:w="1170" w:type="dxa"/>
            <w:vMerge w:val="restart"/>
            <w:vAlign w:val="center"/>
          </w:tcPr>
          <w:p w14:paraId="26DA7AF8" w14:textId="77777777" w:rsidR="00A00B36" w:rsidRPr="00EC5BC0" w:rsidRDefault="00A00B36" w:rsidP="00BC5A97">
            <w:pPr>
              <w:pStyle w:val="TAC"/>
              <w:rPr>
                <w:rFonts w:cs="Arial"/>
                <w:lang w:eastAsia="zh-CN"/>
              </w:rPr>
            </w:pPr>
            <w:r w:rsidRPr="00EC5BC0">
              <w:rPr>
                <w:rFonts w:cs="Arial"/>
                <w:lang w:eastAsia="zh-CN"/>
              </w:rPr>
              <w:t>15KHz</w:t>
            </w:r>
          </w:p>
        </w:tc>
        <w:tc>
          <w:tcPr>
            <w:tcW w:w="1239" w:type="dxa"/>
          </w:tcPr>
          <w:p w14:paraId="26AC3D82" w14:textId="77777777" w:rsidR="00A00B36" w:rsidRPr="00EC5BC0" w:rsidRDefault="00A00B36" w:rsidP="00BC5A97">
            <w:pPr>
              <w:pStyle w:val="TAC"/>
              <w:rPr>
                <w:rFonts w:cs="Arial"/>
                <w:lang w:eastAsia="zh-CN"/>
              </w:rPr>
            </w:pPr>
            <w:r w:rsidRPr="00EC5BC0">
              <w:rPr>
                <w:rFonts w:cs="Arial"/>
                <w:lang w:eastAsia="zh-CN"/>
              </w:rPr>
              <w:t>1</w:t>
            </w:r>
          </w:p>
        </w:tc>
        <w:tc>
          <w:tcPr>
            <w:tcW w:w="2815" w:type="dxa"/>
          </w:tcPr>
          <w:p w14:paraId="38C06DA8" w14:textId="77777777" w:rsidR="00A00B36" w:rsidRPr="00EC5BC0" w:rsidRDefault="0079519F" w:rsidP="00B84BC1">
            <w:pPr>
              <w:pStyle w:val="TAC"/>
              <w:rPr>
                <w:rFonts w:cs="Arial"/>
                <w:lang w:eastAsia="zh-CN"/>
              </w:rPr>
            </w:pPr>
            <w:r w:rsidRPr="00EC5BC0">
              <w:rPr>
                <w:rFonts w:cs="Arial"/>
                <w:lang w:eastAsia="zh-CN"/>
              </w:rPr>
              <w:t>6.9</w:t>
            </w:r>
          </w:p>
        </w:tc>
      </w:tr>
      <w:tr w:rsidR="00EC5BC0" w:rsidRPr="00EC5BC0" w14:paraId="42690EDD" w14:textId="77777777" w:rsidTr="00A00B36">
        <w:trPr>
          <w:jc w:val="center"/>
        </w:trPr>
        <w:tc>
          <w:tcPr>
            <w:tcW w:w="1074" w:type="dxa"/>
            <w:vMerge/>
          </w:tcPr>
          <w:p w14:paraId="0F7C7F2B" w14:textId="77777777" w:rsidR="00A00B36" w:rsidRPr="00EC5BC0" w:rsidRDefault="00A00B36" w:rsidP="00BC5A97">
            <w:pPr>
              <w:pStyle w:val="TAC"/>
              <w:rPr>
                <w:rFonts w:cs="Arial"/>
                <w:lang w:eastAsia="en-US"/>
              </w:rPr>
            </w:pPr>
          </w:p>
        </w:tc>
        <w:tc>
          <w:tcPr>
            <w:tcW w:w="1080" w:type="dxa"/>
            <w:vMerge/>
          </w:tcPr>
          <w:p w14:paraId="36275D87" w14:textId="77777777" w:rsidR="00A00B36" w:rsidRPr="00EC5BC0" w:rsidRDefault="00A00B36" w:rsidP="00BC5A97">
            <w:pPr>
              <w:pStyle w:val="TAC"/>
              <w:rPr>
                <w:rFonts w:cs="Arial"/>
                <w:lang w:eastAsia="en-US"/>
              </w:rPr>
            </w:pPr>
          </w:p>
        </w:tc>
        <w:tc>
          <w:tcPr>
            <w:tcW w:w="1127" w:type="dxa"/>
            <w:vMerge/>
          </w:tcPr>
          <w:p w14:paraId="1F3BD3C5" w14:textId="77777777" w:rsidR="00A00B36" w:rsidRPr="00EC5BC0" w:rsidRDefault="00A00B36" w:rsidP="00BC5A97">
            <w:pPr>
              <w:pStyle w:val="TAC"/>
              <w:rPr>
                <w:rFonts w:cs="Arial"/>
                <w:lang w:eastAsia="zh-CN"/>
              </w:rPr>
            </w:pPr>
          </w:p>
        </w:tc>
        <w:tc>
          <w:tcPr>
            <w:tcW w:w="1303" w:type="dxa"/>
            <w:vMerge/>
          </w:tcPr>
          <w:p w14:paraId="5537EA3B" w14:textId="77777777" w:rsidR="00A00B36" w:rsidRPr="00EC5BC0" w:rsidRDefault="00A00B36" w:rsidP="00BC5A97">
            <w:pPr>
              <w:pStyle w:val="TAC"/>
              <w:rPr>
                <w:rFonts w:cs="Arial"/>
                <w:lang w:eastAsia="zh-CN"/>
              </w:rPr>
            </w:pPr>
          </w:p>
        </w:tc>
        <w:tc>
          <w:tcPr>
            <w:tcW w:w="1170" w:type="dxa"/>
            <w:vMerge/>
          </w:tcPr>
          <w:p w14:paraId="5D21C614" w14:textId="77777777" w:rsidR="00A00B36" w:rsidRPr="00EC5BC0" w:rsidRDefault="00A00B36" w:rsidP="00BC5A97">
            <w:pPr>
              <w:pStyle w:val="TAC"/>
              <w:rPr>
                <w:rFonts w:cs="Arial"/>
                <w:lang w:eastAsia="zh-CN"/>
              </w:rPr>
            </w:pPr>
          </w:p>
        </w:tc>
        <w:tc>
          <w:tcPr>
            <w:tcW w:w="1239" w:type="dxa"/>
          </w:tcPr>
          <w:p w14:paraId="73B8D5A3" w14:textId="77777777" w:rsidR="00A00B36" w:rsidRPr="00EC5BC0" w:rsidRDefault="00A00B36" w:rsidP="00BC5A97">
            <w:pPr>
              <w:pStyle w:val="TAC"/>
              <w:rPr>
                <w:rFonts w:cs="Arial"/>
                <w:lang w:eastAsia="zh-CN"/>
              </w:rPr>
            </w:pPr>
            <w:r w:rsidRPr="00EC5BC0">
              <w:rPr>
                <w:rFonts w:cs="Arial"/>
                <w:lang w:eastAsia="zh-CN"/>
              </w:rPr>
              <w:t>16</w:t>
            </w:r>
          </w:p>
        </w:tc>
        <w:tc>
          <w:tcPr>
            <w:tcW w:w="2815" w:type="dxa"/>
          </w:tcPr>
          <w:p w14:paraId="14E8CF65" w14:textId="77777777" w:rsidR="00A00B36" w:rsidRPr="00EC5BC0" w:rsidRDefault="0079519F" w:rsidP="00B84BC1">
            <w:pPr>
              <w:pStyle w:val="TAC"/>
              <w:rPr>
                <w:rFonts w:cs="Arial"/>
                <w:lang w:eastAsia="zh-CN"/>
              </w:rPr>
            </w:pPr>
            <w:r w:rsidRPr="00EC5BC0">
              <w:rPr>
                <w:rFonts w:cs="Arial"/>
                <w:lang w:eastAsia="zh-CN"/>
              </w:rPr>
              <w:t>-3.3</w:t>
            </w:r>
          </w:p>
        </w:tc>
      </w:tr>
      <w:tr w:rsidR="00A00B36" w:rsidRPr="00EC5BC0" w14:paraId="725D0919" w14:textId="77777777" w:rsidTr="00A00B36">
        <w:trPr>
          <w:jc w:val="center"/>
        </w:trPr>
        <w:tc>
          <w:tcPr>
            <w:tcW w:w="1074" w:type="dxa"/>
            <w:vMerge/>
          </w:tcPr>
          <w:p w14:paraId="536BFE77" w14:textId="77777777" w:rsidR="00A00B36" w:rsidRPr="00EC5BC0" w:rsidRDefault="00A00B36" w:rsidP="00BC5A97">
            <w:pPr>
              <w:pStyle w:val="TAC"/>
              <w:rPr>
                <w:rFonts w:cs="Arial"/>
                <w:lang w:eastAsia="en-US"/>
              </w:rPr>
            </w:pPr>
          </w:p>
        </w:tc>
        <w:tc>
          <w:tcPr>
            <w:tcW w:w="1080" w:type="dxa"/>
            <w:vMerge/>
            <w:tcBorders>
              <w:bottom w:val="single" w:sz="4" w:space="0" w:color="auto"/>
            </w:tcBorders>
          </w:tcPr>
          <w:p w14:paraId="710DEE53" w14:textId="77777777" w:rsidR="00A00B36" w:rsidRPr="00EC5BC0" w:rsidRDefault="00A00B36" w:rsidP="00BC5A97">
            <w:pPr>
              <w:pStyle w:val="TAC"/>
              <w:rPr>
                <w:rFonts w:cs="Arial"/>
                <w:lang w:eastAsia="en-US"/>
              </w:rPr>
            </w:pPr>
          </w:p>
        </w:tc>
        <w:tc>
          <w:tcPr>
            <w:tcW w:w="1127" w:type="dxa"/>
            <w:vMerge/>
          </w:tcPr>
          <w:p w14:paraId="3E7CD0DA" w14:textId="77777777" w:rsidR="00A00B36" w:rsidRPr="00EC5BC0" w:rsidRDefault="00A00B36" w:rsidP="00BC5A97">
            <w:pPr>
              <w:pStyle w:val="TAC"/>
              <w:rPr>
                <w:rFonts w:cs="Arial"/>
                <w:lang w:eastAsia="zh-CN"/>
              </w:rPr>
            </w:pPr>
          </w:p>
        </w:tc>
        <w:tc>
          <w:tcPr>
            <w:tcW w:w="1303" w:type="dxa"/>
            <w:vMerge/>
          </w:tcPr>
          <w:p w14:paraId="556507D9" w14:textId="77777777" w:rsidR="00A00B36" w:rsidRPr="00EC5BC0" w:rsidRDefault="00A00B36" w:rsidP="00BC5A97">
            <w:pPr>
              <w:pStyle w:val="TAC"/>
              <w:rPr>
                <w:rFonts w:cs="Arial"/>
                <w:lang w:eastAsia="zh-CN"/>
              </w:rPr>
            </w:pPr>
          </w:p>
        </w:tc>
        <w:tc>
          <w:tcPr>
            <w:tcW w:w="1170" w:type="dxa"/>
            <w:vMerge/>
          </w:tcPr>
          <w:p w14:paraId="1FEAE2B4" w14:textId="77777777" w:rsidR="00A00B36" w:rsidRPr="00EC5BC0" w:rsidRDefault="00A00B36" w:rsidP="00BC5A97">
            <w:pPr>
              <w:pStyle w:val="TAC"/>
              <w:rPr>
                <w:rFonts w:cs="Arial"/>
                <w:lang w:eastAsia="zh-CN"/>
              </w:rPr>
            </w:pPr>
          </w:p>
        </w:tc>
        <w:tc>
          <w:tcPr>
            <w:tcW w:w="1239" w:type="dxa"/>
          </w:tcPr>
          <w:p w14:paraId="1107E930" w14:textId="77777777" w:rsidR="00A00B36" w:rsidRPr="00EC5BC0" w:rsidRDefault="00A00B36" w:rsidP="00BC5A97">
            <w:pPr>
              <w:pStyle w:val="TAC"/>
              <w:rPr>
                <w:rFonts w:cs="Arial"/>
                <w:lang w:eastAsia="zh-CN"/>
              </w:rPr>
            </w:pPr>
            <w:r w:rsidRPr="00EC5BC0">
              <w:rPr>
                <w:rFonts w:cs="Arial"/>
                <w:lang w:eastAsia="zh-CN"/>
              </w:rPr>
              <w:t>64</w:t>
            </w:r>
          </w:p>
        </w:tc>
        <w:tc>
          <w:tcPr>
            <w:tcW w:w="2815" w:type="dxa"/>
          </w:tcPr>
          <w:p w14:paraId="77898916" w14:textId="77777777" w:rsidR="00A00B36" w:rsidRPr="00EC5BC0" w:rsidRDefault="0079519F" w:rsidP="00B84BC1">
            <w:pPr>
              <w:pStyle w:val="TAC"/>
              <w:rPr>
                <w:rFonts w:cs="Arial"/>
                <w:lang w:eastAsia="zh-CN"/>
              </w:rPr>
            </w:pPr>
            <w:r w:rsidRPr="00EC5BC0">
              <w:rPr>
                <w:rFonts w:cs="Arial"/>
                <w:lang w:eastAsia="zh-CN"/>
              </w:rPr>
              <w:t>-8.9</w:t>
            </w:r>
          </w:p>
        </w:tc>
      </w:tr>
    </w:tbl>
    <w:p w14:paraId="76330AE0" w14:textId="77777777" w:rsidR="00A00B36" w:rsidRPr="00EC5BC0" w:rsidRDefault="00A00B36" w:rsidP="00064822">
      <w:pPr>
        <w:rPr>
          <w:lang w:eastAsia="zh-CN"/>
        </w:rPr>
      </w:pPr>
    </w:p>
    <w:p w14:paraId="1F352AE3" w14:textId="77777777" w:rsidR="00E25A3C" w:rsidRPr="00EC5BC0" w:rsidRDefault="00A00B36" w:rsidP="004A558A">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w:t>
      </w:r>
      <w:r w:rsidR="004A558A" w:rsidRPr="00EC5BC0">
        <w:t xml:space="preserve"> Tolerance is given in Annex G.</w:t>
      </w:r>
    </w:p>
    <w:p w14:paraId="55BB1583" w14:textId="77777777" w:rsidR="00BD74B4" w:rsidRPr="00EC5BC0" w:rsidRDefault="00BD74B4" w:rsidP="00174C70">
      <w:pPr>
        <w:pStyle w:val="Heading3"/>
      </w:pPr>
      <w:bookmarkStart w:id="2243" w:name="_Toc21016082"/>
      <w:bookmarkStart w:id="2244" w:name="_Toc45830270"/>
      <w:bookmarkStart w:id="2245" w:name="_Toc45830920"/>
      <w:bookmarkStart w:id="2246" w:name="_Toc61109376"/>
      <w:r w:rsidRPr="00EC5BC0">
        <w:t>8.5.3</w:t>
      </w:r>
      <w:r w:rsidRPr="00EC5BC0">
        <w:tab/>
        <w:t>Performance requirements for NPRACH</w:t>
      </w:r>
      <w:bookmarkEnd w:id="2243"/>
      <w:bookmarkEnd w:id="2244"/>
      <w:bookmarkEnd w:id="2245"/>
      <w:bookmarkEnd w:id="2246"/>
    </w:p>
    <w:p w14:paraId="053534A2" w14:textId="77777777" w:rsidR="00BD74B4" w:rsidRPr="00EC5BC0" w:rsidRDefault="00BD74B4" w:rsidP="00BD74B4">
      <w:pPr>
        <w:pStyle w:val="Heading4"/>
      </w:pPr>
      <w:bookmarkStart w:id="2247" w:name="_Toc21016083"/>
      <w:bookmarkStart w:id="2248" w:name="_Toc45830271"/>
      <w:bookmarkStart w:id="2249" w:name="_Toc45830921"/>
      <w:bookmarkStart w:id="2250" w:name="_Toc61109377"/>
      <w:r w:rsidRPr="00EC5BC0">
        <w:t>8.5.3.1</w:t>
      </w:r>
      <w:r w:rsidRPr="00EC5BC0">
        <w:tab/>
        <w:t>Definition and applicability</w:t>
      </w:r>
      <w:bookmarkEnd w:id="2247"/>
      <w:bookmarkEnd w:id="2248"/>
      <w:bookmarkEnd w:id="2249"/>
      <w:bookmarkEnd w:id="2250"/>
    </w:p>
    <w:p w14:paraId="6530EFDC" w14:textId="77777777" w:rsidR="00BD74B4" w:rsidRPr="00EC5BC0" w:rsidRDefault="00BD74B4" w:rsidP="00BD74B4">
      <w:pPr>
        <w:rPr>
          <w:rFonts w:eastAsia="?c?e?o“A‘??S?V?b?N‘I" w:cs="v4.2.0"/>
        </w:rPr>
      </w:pPr>
      <w:r w:rsidRPr="00EC5BC0">
        <w:rPr>
          <w:rFonts w:eastAsia="?c?e?o“A‘??S?V?b?N‘I" w:cs="v4.2.0"/>
        </w:rPr>
        <w:t xml:space="preserve">The performance requirement of </w:t>
      </w:r>
      <w:r w:rsidRPr="00EC5BC0">
        <w:rPr>
          <w:rFonts w:cs="v4.2.0"/>
          <w:lang w:eastAsia="zh-CN"/>
        </w:rPr>
        <w:t>N</w:t>
      </w:r>
      <w:r w:rsidRPr="00EC5BC0">
        <w:rPr>
          <w:rFonts w:eastAsia="?c?e?o“A‘??S?V?b?N‘I" w:cs="v4.2.0"/>
        </w:rPr>
        <w:t xml:space="preserve">PRACH for preamble detection is determined by two parameters: </w:t>
      </w:r>
      <w:r w:rsidRPr="00EC5BC0">
        <w:rPr>
          <w:rFonts w:cs="v4.2.0"/>
          <w:lang w:eastAsia="zh-CN"/>
        </w:rPr>
        <w:t xml:space="preserve">the </w:t>
      </w:r>
      <w:r w:rsidRPr="00EC5BC0">
        <w:rPr>
          <w:rFonts w:eastAsia="?c?e?o“A‘??S?V?b?N‘I" w:cs="v4.2.0"/>
        </w:rPr>
        <w:t>total probability of false detection of the preamble (Pfa) and the probability of detection of the preamble (Pd). The performance is measured by the required SNR at probability of Pd shall not be smaller than 99% and probability of Pfa shall not be larger than 0.1%.</w:t>
      </w:r>
    </w:p>
    <w:p w14:paraId="216EAFED" w14:textId="77777777" w:rsidR="00BD74B4" w:rsidRPr="00EC5BC0" w:rsidRDefault="00BD74B4" w:rsidP="00BD74B4">
      <w:pPr>
        <w:rPr>
          <w:rFonts w:eastAsia="?c?e?o“A‘??S?V?b?N‘I" w:cs="v4.2.0"/>
        </w:rPr>
      </w:pPr>
      <w:r w:rsidRPr="00EC5BC0">
        <w:rPr>
          <w:rFonts w:eastAsia="?c?e?o“A‘??S?V?b?N‘I" w:cs="v4.2.0"/>
        </w:rPr>
        <w:t xml:space="preserve">Pfa is defined as a conditional total probability of erroneous detection of the preamble (i.e. </w:t>
      </w:r>
      <w:r w:rsidRPr="00EC5BC0">
        <w:rPr>
          <w:noProof/>
        </w:rPr>
        <w:t>erroneous detection from any detector</w:t>
      </w:r>
      <w:r w:rsidRPr="00EC5BC0">
        <w:rPr>
          <w:rFonts w:eastAsia="?c?e?o“A‘??S?V?b?N‘I" w:cs="v4.2.0"/>
        </w:rPr>
        <w:t>) when input is only noise.</w:t>
      </w:r>
    </w:p>
    <w:p w14:paraId="2E5FEB3E" w14:textId="77777777" w:rsidR="00BD74B4" w:rsidRPr="00EC5BC0" w:rsidRDefault="00BD74B4" w:rsidP="00BD74B4">
      <w:r w:rsidRPr="00EC5BC0">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EC5BC0">
        <w:rPr>
          <w:rFonts w:cs="v4.2.0"/>
          <w:lang w:eastAsia="zh-CN"/>
        </w:rPr>
        <w:t>[3.646]</w:t>
      </w:r>
      <w:r w:rsidRPr="00EC5BC0">
        <w:rPr>
          <w:rFonts w:eastAsia="?c?e?o“A‘??S?V?b?N‘I" w:cs="v4.2.0"/>
        </w:rPr>
        <w:t>us. The strongest path for the timing estimation error refers to the strongest path in the power delay profile.</w:t>
      </w:r>
    </w:p>
    <w:p w14:paraId="30D082B0" w14:textId="77777777" w:rsidR="00BD74B4" w:rsidRPr="00EC5BC0" w:rsidRDefault="00BD74B4" w:rsidP="00BD74B4">
      <w:pPr>
        <w:rPr>
          <w:rFonts w:eastAsia="?c?e?o“A‘??S?V?b?N‘I" w:cs="v4.2.0"/>
        </w:rPr>
      </w:pPr>
      <w:r w:rsidRPr="00EC5BC0">
        <w:rPr>
          <w:rFonts w:eastAsia="?c?e?o“A‘??S?V?b?N‘I" w:cs="v4.2.0"/>
        </w:rPr>
        <w:t xml:space="preserve">The parameters of NPRACH test preambles are listed in Table </w:t>
      </w:r>
      <w:r w:rsidRPr="00EC5BC0">
        <w:rPr>
          <w:lang w:eastAsia="zh-CN"/>
        </w:rPr>
        <w:t>8.5.3.1</w:t>
      </w:r>
      <w:r w:rsidRPr="00EC5BC0">
        <w:t>-1.</w:t>
      </w:r>
    </w:p>
    <w:p w14:paraId="4A32799F" w14:textId="77777777" w:rsidR="00BD74B4" w:rsidRPr="00EC5BC0" w:rsidRDefault="00BD74B4" w:rsidP="00BD74B4">
      <w:pPr>
        <w:pStyle w:val="TH"/>
      </w:pPr>
      <w:r w:rsidRPr="00EC5BC0">
        <w:t xml:space="preserve">Table </w:t>
      </w:r>
      <w:r w:rsidRPr="00EC5BC0">
        <w:rPr>
          <w:lang w:eastAsia="zh-CN"/>
        </w:rPr>
        <w:t>8.5.3.1</w:t>
      </w:r>
      <w:r w:rsidRPr="00EC5BC0">
        <w:t>-1 NPRACH Test P</w:t>
      </w:r>
      <w:r w:rsidRPr="00EC5BC0">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EC5BC0" w:rsidRPr="00EC5BC0" w14:paraId="097B83F3" w14:textId="77777777" w:rsidTr="00BD349D">
        <w:trPr>
          <w:jc w:val="center"/>
        </w:trPr>
        <w:tc>
          <w:tcPr>
            <w:tcW w:w="3138" w:type="dxa"/>
          </w:tcPr>
          <w:p w14:paraId="0D70A0E1" w14:textId="77777777" w:rsidR="00BD74B4" w:rsidRPr="00EC5BC0" w:rsidRDefault="00BD74B4" w:rsidP="00BD349D">
            <w:pPr>
              <w:pStyle w:val="TAH"/>
              <w:rPr>
                <w:rFonts w:cs="Arial"/>
                <w:lang w:eastAsia="zh-CN"/>
              </w:rPr>
            </w:pPr>
            <w:r w:rsidRPr="00EC5BC0">
              <w:rPr>
                <w:rFonts w:cs="Arial"/>
                <w:lang w:eastAsia="zh-CN"/>
              </w:rPr>
              <w:t>Parameter</w:t>
            </w:r>
          </w:p>
        </w:tc>
        <w:tc>
          <w:tcPr>
            <w:tcW w:w="1325" w:type="dxa"/>
          </w:tcPr>
          <w:p w14:paraId="34D8A298" w14:textId="77777777" w:rsidR="00BD74B4" w:rsidRPr="00EC5BC0" w:rsidRDefault="00BD74B4" w:rsidP="00BD349D">
            <w:pPr>
              <w:pStyle w:val="TAH"/>
              <w:rPr>
                <w:rFonts w:cs="Arial"/>
                <w:lang w:eastAsia="zh-CN"/>
              </w:rPr>
            </w:pPr>
            <w:r w:rsidRPr="00EC5BC0">
              <w:rPr>
                <w:rFonts w:cs="Arial"/>
                <w:lang w:eastAsia="zh-CN"/>
              </w:rPr>
              <w:t>Value</w:t>
            </w:r>
          </w:p>
        </w:tc>
        <w:tc>
          <w:tcPr>
            <w:tcW w:w="1325" w:type="dxa"/>
          </w:tcPr>
          <w:p w14:paraId="75E2664D" w14:textId="77777777" w:rsidR="00BD74B4" w:rsidRPr="00EC5BC0" w:rsidRDefault="00BD74B4" w:rsidP="00BD349D">
            <w:pPr>
              <w:pStyle w:val="TAH"/>
              <w:rPr>
                <w:rFonts w:cs="Arial"/>
                <w:lang w:eastAsia="zh-CN"/>
              </w:rPr>
            </w:pPr>
            <w:r w:rsidRPr="00EC5BC0">
              <w:rPr>
                <w:rFonts w:cs="Arial"/>
                <w:lang w:eastAsia="zh-CN"/>
              </w:rPr>
              <w:t>Value</w:t>
            </w:r>
          </w:p>
        </w:tc>
      </w:tr>
      <w:tr w:rsidR="00EC5BC0" w:rsidRPr="00EC5BC0" w14:paraId="723ED102" w14:textId="77777777" w:rsidTr="00BD349D">
        <w:trPr>
          <w:jc w:val="center"/>
        </w:trPr>
        <w:tc>
          <w:tcPr>
            <w:tcW w:w="3138" w:type="dxa"/>
          </w:tcPr>
          <w:p w14:paraId="6281AB03" w14:textId="77777777" w:rsidR="00BD74B4" w:rsidRPr="00EC5BC0" w:rsidRDefault="00BD74B4" w:rsidP="00BD349D">
            <w:pPr>
              <w:pStyle w:val="TAC"/>
              <w:rPr>
                <w:rFonts w:cs="Arial"/>
              </w:rPr>
            </w:pPr>
            <w:r w:rsidRPr="00EC5BC0">
              <w:rPr>
                <w:rFonts w:cs="Arial"/>
              </w:rPr>
              <w:t>Narrowband physical layer cell identity</w:t>
            </w:r>
          </w:p>
        </w:tc>
        <w:tc>
          <w:tcPr>
            <w:tcW w:w="1325" w:type="dxa"/>
          </w:tcPr>
          <w:p w14:paraId="238A7299" w14:textId="77777777" w:rsidR="00BD74B4" w:rsidRPr="00EC5BC0" w:rsidRDefault="00BD74B4" w:rsidP="00BD349D">
            <w:pPr>
              <w:pStyle w:val="TAC"/>
              <w:rPr>
                <w:rFonts w:cs="Arial"/>
                <w:lang w:eastAsia="zh-CN"/>
              </w:rPr>
            </w:pPr>
            <w:r w:rsidRPr="00EC5BC0">
              <w:rPr>
                <w:rFonts w:cs="Arial"/>
              </w:rPr>
              <w:t>0</w:t>
            </w:r>
          </w:p>
        </w:tc>
        <w:tc>
          <w:tcPr>
            <w:tcW w:w="1325" w:type="dxa"/>
          </w:tcPr>
          <w:p w14:paraId="115B2FA0" w14:textId="77777777" w:rsidR="00BD74B4" w:rsidRPr="00EC5BC0" w:rsidRDefault="00BD74B4" w:rsidP="00BD349D">
            <w:pPr>
              <w:pStyle w:val="TAC"/>
              <w:rPr>
                <w:rFonts w:cs="Arial"/>
              </w:rPr>
            </w:pPr>
            <w:r w:rsidRPr="00EC5BC0">
              <w:rPr>
                <w:rFonts w:cs="Arial"/>
              </w:rPr>
              <w:t>0</w:t>
            </w:r>
          </w:p>
        </w:tc>
      </w:tr>
      <w:tr w:rsidR="00EC5BC0" w:rsidRPr="00EC5BC0" w14:paraId="0F2F0A00" w14:textId="77777777" w:rsidTr="00BD349D">
        <w:trPr>
          <w:jc w:val="center"/>
        </w:trPr>
        <w:tc>
          <w:tcPr>
            <w:tcW w:w="3138" w:type="dxa"/>
          </w:tcPr>
          <w:p w14:paraId="6EE5294B" w14:textId="77777777" w:rsidR="00BD74B4" w:rsidRPr="00EC5BC0" w:rsidRDefault="00BD74B4" w:rsidP="00BD349D">
            <w:pPr>
              <w:pStyle w:val="TAC"/>
              <w:rPr>
                <w:rFonts w:cs="Arial"/>
              </w:rPr>
            </w:pPr>
            <w:r w:rsidRPr="00EC5BC0">
              <w:t>nprach-Periodicity (ms)</w:t>
            </w:r>
          </w:p>
        </w:tc>
        <w:tc>
          <w:tcPr>
            <w:tcW w:w="1325" w:type="dxa"/>
          </w:tcPr>
          <w:p w14:paraId="686E0DEA" w14:textId="77777777" w:rsidR="00BD74B4" w:rsidRPr="00EC5BC0" w:rsidRDefault="00BD74B4" w:rsidP="00BD349D">
            <w:pPr>
              <w:pStyle w:val="TAC"/>
              <w:rPr>
                <w:rFonts w:cs="Arial"/>
                <w:lang w:eastAsia="zh-CN"/>
              </w:rPr>
            </w:pPr>
            <w:r w:rsidRPr="00EC5BC0">
              <w:rPr>
                <w:rFonts w:cs="Arial"/>
                <w:lang w:eastAsia="zh-CN"/>
              </w:rPr>
              <w:t>80</w:t>
            </w:r>
          </w:p>
        </w:tc>
        <w:tc>
          <w:tcPr>
            <w:tcW w:w="1325" w:type="dxa"/>
          </w:tcPr>
          <w:p w14:paraId="6118CAF5" w14:textId="77777777" w:rsidR="00BD74B4" w:rsidRPr="00EC5BC0" w:rsidRDefault="00BD74B4" w:rsidP="00BD349D">
            <w:pPr>
              <w:pStyle w:val="TAC"/>
              <w:rPr>
                <w:rFonts w:cs="Arial"/>
                <w:lang w:eastAsia="zh-CN"/>
              </w:rPr>
            </w:pPr>
            <w:r w:rsidRPr="00EC5BC0">
              <w:rPr>
                <w:rFonts w:cs="Arial"/>
                <w:lang w:eastAsia="zh-CN"/>
              </w:rPr>
              <w:t>320</w:t>
            </w:r>
          </w:p>
        </w:tc>
      </w:tr>
      <w:tr w:rsidR="00EC5BC0" w:rsidRPr="00EC5BC0" w14:paraId="70816E22" w14:textId="77777777" w:rsidTr="00BD349D">
        <w:trPr>
          <w:jc w:val="center"/>
        </w:trPr>
        <w:tc>
          <w:tcPr>
            <w:tcW w:w="3138" w:type="dxa"/>
          </w:tcPr>
          <w:p w14:paraId="1A9F522E" w14:textId="77777777" w:rsidR="00BD74B4" w:rsidRPr="00EC5BC0" w:rsidRDefault="00BD74B4" w:rsidP="00BD349D">
            <w:pPr>
              <w:pStyle w:val="TAC"/>
              <w:rPr>
                <w:rFonts w:cs="Arial"/>
              </w:rPr>
            </w:pPr>
            <w:r w:rsidRPr="00EC5BC0">
              <w:rPr>
                <w:rFonts w:cs="Courier New"/>
                <w:szCs w:val="16"/>
              </w:rPr>
              <w:t>nprach-SubcarrierOffset</w:t>
            </w:r>
          </w:p>
        </w:tc>
        <w:tc>
          <w:tcPr>
            <w:tcW w:w="1325" w:type="dxa"/>
          </w:tcPr>
          <w:p w14:paraId="6D2080AE" w14:textId="77777777" w:rsidR="00BD74B4" w:rsidRPr="00EC5BC0" w:rsidRDefault="00BD74B4" w:rsidP="00BD349D">
            <w:pPr>
              <w:pStyle w:val="TAC"/>
              <w:rPr>
                <w:rFonts w:cs="Arial"/>
                <w:lang w:eastAsia="zh-CN"/>
              </w:rPr>
            </w:pPr>
            <w:r w:rsidRPr="00EC5BC0">
              <w:rPr>
                <w:rFonts w:cs="Arial"/>
                <w:lang w:eastAsia="zh-CN"/>
              </w:rPr>
              <w:t>0</w:t>
            </w:r>
          </w:p>
        </w:tc>
        <w:tc>
          <w:tcPr>
            <w:tcW w:w="1325" w:type="dxa"/>
          </w:tcPr>
          <w:p w14:paraId="12F5887A" w14:textId="77777777" w:rsidR="00BD74B4" w:rsidRPr="00EC5BC0" w:rsidRDefault="00BD74B4" w:rsidP="00BD349D">
            <w:pPr>
              <w:pStyle w:val="TAC"/>
              <w:rPr>
                <w:rFonts w:cs="Arial"/>
                <w:lang w:eastAsia="zh-CN"/>
              </w:rPr>
            </w:pPr>
            <w:r w:rsidRPr="00EC5BC0">
              <w:rPr>
                <w:rFonts w:cs="Arial"/>
                <w:lang w:eastAsia="zh-CN"/>
              </w:rPr>
              <w:t>0</w:t>
            </w:r>
          </w:p>
        </w:tc>
      </w:tr>
      <w:tr w:rsidR="00EC5BC0" w:rsidRPr="00EC5BC0" w14:paraId="1B51F52B" w14:textId="77777777" w:rsidTr="00BD349D">
        <w:trPr>
          <w:jc w:val="center"/>
        </w:trPr>
        <w:tc>
          <w:tcPr>
            <w:tcW w:w="3138" w:type="dxa"/>
          </w:tcPr>
          <w:p w14:paraId="306B08EF" w14:textId="77777777" w:rsidR="00BD74B4" w:rsidRPr="00EC5BC0" w:rsidRDefault="00BD74B4" w:rsidP="00BD349D">
            <w:pPr>
              <w:pStyle w:val="TAC"/>
              <w:rPr>
                <w:rFonts w:cs="Arial"/>
              </w:rPr>
            </w:pPr>
            <w:r w:rsidRPr="00EC5BC0">
              <w:rPr>
                <w:rFonts w:cs="Courier New"/>
                <w:szCs w:val="16"/>
              </w:rPr>
              <w:t>nprach-NumSubcarriers</w:t>
            </w:r>
          </w:p>
        </w:tc>
        <w:tc>
          <w:tcPr>
            <w:tcW w:w="1325" w:type="dxa"/>
          </w:tcPr>
          <w:p w14:paraId="154298F6" w14:textId="77777777" w:rsidR="00BD74B4" w:rsidRPr="00EC5BC0" w:rsidRDefault="00BD74B4" w:rsidP="00BD349D">
            <w:pPr>
              <w:pStyle w:val="TAC"/>
              <w:rPr>
                <w:rFonts w:cs="Arial"/>
                <w:lang w:eastAsia="zh-CN"/>
              </w:rPr>
            </w:pPr>
            <w:r w:rsidRPr="00EC5BC0">
              <w:rPr>
                <w:rFonts w:cs="Arial"/>
                <w:lang w:eastAsia="zh-CN"/>
              </w:rPr>
              <w:t>12</w:t>
            </w:r>
          </w:p>
        </w:tc>
        <w:tc>
          <w:tcPr>
            <w:tcW w:w="1325" w:type="dxa"/>
          </w:tcPr>
          <w:p w14:paraId="36F2CA91" w14:textId="77777777" w:rsidR="00BD74B4" w:rsidRPr="00EC5BC0" w:rsidRDefault="00BD74B4" w:rsidP="00BD349D">
            <w:pPr>
              <w:pStyle w:val="TAC"/>
              <w:rPr>
                <w:rFonts w:cs="Arial"/>
                <w:lang w:eastAsia="zh-CN"/>
              </w:rPr>
            </w:pPr>
            <w:r w:rsidRPr="00EC5BC0">
              <w:rPr>
                <w:rFonts w:cs="Arial"/>
                <w:lang w:eastAsia="zh-CN"/>
              </w:rPr>
              <w:t>12</w:t>
            </w:r>
          </w:p>
        </w:tc>
      </w:tr>
      <w:tr w:rsidR="00BD74B4" w:rsidRPr="00EC5BC0" w14:paraId="639E87D2" w14:textId="77777777" w:rsidTr="00BD349D">
        <w:trPr>
          <w:jc w:val="center"/>
        </w:trPr>
        <w:tc>
          <w:tcPr>
            <w:tcW w:w="3138" w:type="dxa"/>
          </w:tcPr>
          <w:p w14:paraId="323739F4" w14:textId="77777777" w:rsidR="00BD74B4" w:rsidRPr="00EC5BC0" w:rsidRDefault="00BD74B4" w:rsidP="00BD349D">
            <w:pPr>
              <w:pStyle w:val="TAC"/>
              <w:rPr>
                <w:rFonts w:cs="Arial"/>
              </w:rPr>
            </w:pPr>
            <w:r w:rsidRPr="00EC5BC0">
              <w:t>numRepetitionsPerPreambleAttempt</w:t>
            </w:r>
          </w:p>
        </w:tc>
        <w:tc>
          <w:tcPr>
            <w:tcW w:w="1325" w:type="dxa"/>
          </w:tcPr>
          <w:p w14:paraId="0BB71C7C" w14:textId="77777777" w:rsidR="00BD74B4" w:rsidRPr="00EC5BC0" w:rsidRDefault="00BD74B4" w:rsidP="00BD349D">
            <w:pPr>
              <w:pStyle w:val="TAC"/>
              <w:rPr>
                <w:rFonts w:cs="Arial"/>
                <w:lang w:eastAsia="zh-CN"/>
              </w:rPr>
            </w:pPr>
            <w:r w:rsidRPr="00EC5BC0">
              <w:rPr>
                <w:rFonts w:cs="Arial"/>
                <w:lang w:eastAsia="zh-CN"/>
              </w:rPr>
              <w:t>8</w:t>
            </w:r>
          </w:p>
        </w:tc>
        <w:tc>
          <w:tcPr>
            <w:tcW w:w="1325" w:type="dxa"/>
          </w:tcPr>
          <w:p w14:paraId="0ACC8888" w14:textId="77777777" w:rsidR="00BD74B4" w:rsidRPr="00EC5BC0" w:rsidRDefault="00BD74B4" w:rsidP="00BD349D">
            <w:pPr>
              <w:pStyle w:val="TAC"/>
              <w:rPr>
                <w:rFonts w:cs="Arial"/>
                <w:lang w:eastAsia="zh-CN"/>
              </w:rPr>
            </w:pPr>
            <w:r w:rsidRPr="00EC5BC0">
              <w:rPr>
                <w:rFonts w:cs="Arial"/>
                <w:lang w:eastAsia="zh-CN"/>
              </w:rPr>
              <w:t>32</w:t>
            </w:r>
          </w:p>
        </w:tc>
      </w:tr>
    </w:tbl>
    <w:p w14:paraId="53CD68E4" w14:textId="77777777" w:rsidR="00BD74B4" w:rsidRPr="00EC5BC0" w:rsidRDefault="00BD74B4" w:rsidP="00BD74B4">
      <w:pPr>
        <w:rPr>
          <w:lang w:eastAsia="zh-CN"/>
        </w:rPr>
      </w:pPr>
    </w:p>
    <w:p w14:paraId="0A3DD85C" w14:textId="77777777" w:rsidR="00BD74B4" w:rsidRPr="00EC5BC0" w:rsidRDefault="00BD74B4" w:rsidP="00BD74B4">
      <w:pPr>
        <w:pStyle w:val="Heading4"/>
      </w:pPr>
      <w:bookmarkStart w:id="2251" w:name="_Toc21016084"/>
      <w:bookmarkStart w:id="2252" w:name="_Toc45830272"/>
      <w:bookmarkStart w:id="2253" w:name="_Toc45830922"/>
      <w:bookmarkStart w:id="2254" w:name="_Toc61109378"/>
      <w:r w:rsidRPr="00EC5BC0">
        <w:t>8.5.3.2</w:t>
      </w:r>
      <w:r w:rsidRPr="00EC5BC0">
        <w:tab/>
        <w:t>Minimum Requirement</w:t>
      </w:r>
      <w:bookmarkEnd w:id="2251"/>
      <w:bookmarkEnd w:id="2252"/>
      <w:bookmarkEnd w:id="2253"/>
      <w:bookmarkEnd w:id="2254"/>
    </w:p>
    <w:p w14:paraId="01A1F99F" w14:textId="77777777" w:rsidR="00BD74B4" w:rsidRPr="00EC5BC0" w:rsidRDefault="00BD74B4" w:rsidP="00BD74B4">
      <w:r w:rsidRPr="00EC5BC0">
        <w:t>The minimum requirement is in TS 36104 [2] subclause 8.5.3.1.1 and 8.5.3.2.1.</w:t>
      </w:r>
    </w:p>
    <w:p w14:paraId="3DF20514" w14:textId="77777777" w:rsidR="00BD74B4" w:rsidRPr="00EC5BC0" w:rsidRDefault="00BD74B4" w:rsidP="00BD74B4">
      <w:pPr>
        <w:pStyle w:val="Heading4"/>
      </w:pPr>
      <w:bookmarkStart w:id="2255" w:name="_Toc21016085"/>
      <w:bookmarkStart w:id="2256" w:name="_Toc45830273"/>
      <w:bookmarkStart w:id="2257" w:name="_Toc45830923"/>
      <w:bookmarkStart w:id="2258" w:name="_Toc61109379"/>
      <w:r w:rsidRPr="00EC5BC0">
        <w:t>8.5.3.3</w:t>
      </w:r>
      <w:r w:rsidRPr="00EC5BC0">
        <w:tab/>
        <w:t>Test purpose</w:t>
      </w:r>
      <w:bookmarkEnd w:id="2255"/>
      <w:bookmarkEnd w:id="2256"/>
      <w:bookmarkEnd w:id="2257"/>
      <w:bookmarkEnd w:id="2258"/>
    </w:p>
    <w:p w14:paraId="08B9B294" w14:textId="77777777" w:rsidR="00BD74B4" w:rsidRPr="00EC5BC0" w:rsidRDefault="00BD74B4" w:rsidP="00BD74B4">
      <w:r w:rsidRPr="00EC5BC0">
        <w:t>The test shall verify the receiver’s ability to detect NPRACH preamble under multipath fading propagation conditions for a given SNR.</w:t>
      </w:r>
    </w:p>
    <w:p w14:paraId="57047C54" w14:textId="77777777" w:rsidR="00BD74B4" w:rsidRPr="00EC5BC0" w:rsidRDefault="00BD74B4" w:rsidP="00BD74B4">
      <w:pPr>
        <w:pStyle w:val="Heading4"/>
      </w:pPr>
      <w:bookmarkStart w:id="2259" w:name="_Toc21016086"/>
      <w:bookmarkStart w:id="2260" w:name="_Toc45830274"/>
      <w:bookmarkStart w:id="2261" w:name="_Toc45830924"/>
      <w:bookmarkStart w:id="2262" w:name="_Toc61109380"/>
      <w:r w:rsidRPr="00EC5BC0">
        <w:t>8.5.3.4</w:t>
      </w:r>
      <w:r w:rsidRPr="00EC5BC0">
        <w:tab/>
        <w:t>Method of test</w:t>
      </w:r>
      <w:bookmarkEnd w:id="2259"/>
      <w:bookmarkEnd w:id="2260"/>
      <w:bookmarkEnd w:id="2261"/>
      <w:bookmarkEnd w:id="2262"/>
    </w:p>
    <w:p w14:paraId="622294EE" w14:textId="77777777" w:rsidR="00BD74B4" w:rsidRPr="00EC5BC0" w:rsidRDefault="00BD74B4" w:rsidP="00BD74B4">
      <w:pPr>
        <w:pStyle w:val="Heading5"/>
      </w:pPr>
      <w:bookmarkStart w:id="2263" w:name="_Toc21016087"/>
      <w:bookmarkStart w:id="2264" w:name="_Toc45830275"/>
      <w:bookmarkStart w:id="2265" w:name="_Toc45830925"/>
      <w:bookmarkStart w:id="2266" w:name="_Toc61109381"/>
      <w:r w:rsidRPr="00EC5BC0">
        <w:t>8.5.3.4.1</w:t>
      </w:r>
      <w:r w:rsidRPr="00EC5BC0">
        <w:tab/>
        <w:t>Initial Conditions</w:t>
      </w:r>
      <w:bookmarkEnd w:id="2263"/>
      <w:bookmarkEnd w:id="2264"/>
      <w:bookmarkEnd w:id="2265"/>
      <w:bookmarkEnd w:id="2266"/>
    </w:p>
    <w:p w14:paraId="63B8564F" w14:textId="77777777" w:rsidR="00BD74B4" w:rsidRPr="00EC5BC0" w:rsidRDefault="00BD74B4" w:rsidP="00BD74B4">
      <w:pPr>
        <w:rPr>
          <w:rFonts w:eastAsia="SimSun"/>
        </w:rPr>
      </w:pPr>
      <w:r w:rsidRPr="00EC5BC0">
        <w:rPr>
          <w:rFonts w:eastAsia="SimSun"/>
        </w:rPr>
        <w:t>Test environment:</w:t>
      </w:r>
      <w:r w:rsidRPr="00EC5BC0">
        <w:rPr>
          <w:rFonts w:eastAsia="SimSun"/>
        </w:rPr>
        <w:tab/>
        <w:t>Normal, see subclause D.2.</w:t>
      </w:r>
    </w:p>
    <w:p w14:paraId="31D40B76" w14:textId="77777777" w:rsidR="00BD74B4" w:rsidRPr="00EC5BC0" w:rsidRDefault="00BD74B4" w:rsidP="00BD74B4">
      <w:pPr>
        <w:rPr>
          <w:rFonts w:eastAsia="SimSun"/>
        </w:rPr>
      </w:pPr>
      <w:r w:rsidRPr="00EC5BC0">
        <w:rPr>
          <w:rFonts w:eastAsia="SimSun"/>
        </w:rPr>
        <w:t>RF channels to be tested:</w:t>
      </w:r>
      <w:r w:rsidRPr="00EC5BC0">
        <w:rPr>
          <w:rFonts w:eastAsia="SimSun"/>
        </w:rPr>
        <w:tab/>
        <w:t>M; see subclause 4.7.</w:t>
      </w:r>
    </w:p>
    <w:p w14:paraId="2EC883E3" w14:textId="77777777" w:rsidR="00BD74B4" w:rsidRPr="00EC5BC0" w:rsidRDefault="00BD74B4" w:rsidP="00BD74B4">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5D786305" w14:textId="77777777" w:rsidR="00BD74B4" w:rsidRPr="00EC5BC0" w:rsidRDefault="00BD74B4" w:rsidP="00BD74B4">
      <w:pPr>
        <w:pStyle w:val="Heading5"/>
      </w:pPr>
      <w:bookmarkStart w:id="2267" w:name="_Toc21016088"/>
      <w:bookmarkStart w:id="2268" w:name="_Toc45830276"/>
      <w:bookmarkStart w:id="2269" w:name="_Toc45830926"/>
      <w:bookmarkStart w:id="2270" w:name="_Toc61109382"/>
      <w:r w:rsidRPr="00EC5BC0">
        <w:t>8.5.3.4.2</w:t>
      </w:r>
      <w:r w:rsidRPr="00EC5BC0">
        <w:tab/>
        <w:t>Procedure</w:t>
      </w:r>
      <w:bookmarkEnd w:id="2267"/>
      <w:bookmarkEnd w:id="2268"/>
      <w:bookmarkEnd w:id="2269"/>
      <w:bookmarkEnd w:id="2270"/>
    </w:p>
    <w:p w14:paraId="6E7BA290" w14:textId="77777777" w:rsidR="00BD74B4" w:rsidRPr="00EC5BC0" w:rsidRDefault="00BD74B4" w:rsidP="00BD74B4">
      <w:pPr>
        <w:pStyle w:val="B1"/>
      </w:pPr>
      <w:r w:rsidRPr="00EC5BC0">
        <w:t>1)</w:t>
      </w:r>
      <w:r w:rsidRPr="00EC5BC0">
        <w:tab/>
        <w:t>Adjust the AWGN generator, according to the channel bandwidth.</w:t>
      </w:r>
    </w:p>
    <w:p w14:paraId="18184FCC" w14:textId="77777777" w:rsidR="00BD74B4" w:rsidRPr="00EC5BC0" w:rsidRDefault="00BD74B4" w:rsidP="00BD74B4">
      <w:pPr>
        <w:pStyle w:val="TH"/>
        <w:rPr>
          <w:rFonts w:eastAsia="‚c‚e‚o“Á‘¾ƒSƒVƒbƒN‘Ì"/>
        </w:rPr>
      </w:pPr>
      <w:r w:rsidRPr="00EC5BC0">
        <w:rPr>
          <w:rFonts w:eastAsia="‚c‚e‚o“Á‘¾ƒSƒVƒbƒN‘Ì"/>
        </w:rPr>
        <w:t>Table 8.5.3.4.2-1: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1D87AEF" w14:textId="77777777" w:rsidTr="00BD349D">
        <w:trPr>
          <w:cantSplit/>
          <w:jc w:val="center"/>
        </w:trPr>
        <w:tc>
          <w:tcPr>
            <w:tcW w:w="2406" w:type="dxa"/>
            <w:vAlign w:val="center"/>
          </w:tcPr>
          <w:p w14:paraId="77BA04B8" w14:textId="77777777" w:rsidR="00BD74B4" w:rsidRPr="00EC5BC0" w:rsidRDefault="00BD74B4" w:rsidP="00BD349D">
            <w:pPr>
              <w:pStyle w:val="TAH"/>
              <w:rPr>
                <w:rFonts w:eastAsia="‚c‚e‚o“Á‘¾ƒSƒVƒbƒN‘Ì" w:cs="Arial"/>
                <w:lang w:eastAsia="ja-JP"/>
              </w:rPr>
            </w:pPr>
            <w:r w:rsidRPr="00EC5BC0">
              <w:rPr>
                <w:rFonts w:eastAsia="‚c‚e‚o“Á‘¾ƒSƒVƒbƒN‘Ì" w:cs="Arial"/>
              </w:rPr>
              <w:t>Channel bandwidth [</w:t>
            </w:r>
            <w:r w:rsidRPr="00EC5BC0">
              <w:rPr>
                <w:rFonts w:eastAsia="SimSun" w:cs="Arial"/>
                <w:lang w:eastAsia="zh-CN"/>
              </w:rPr>
              <w:t>K</w:t>
            </w:r>
            <w:r w:rsidRPr="00EC5BC0">
              <w:rPr>
                <w:rFonts w:eastAsia="‚c‚e‚o“Á‘¾ƒSƒVƒbƒN‘Ì" w:cs="Arial"/>
              </w:rPr>
              <w:t>Hz]</w:t>
            </w:r>
          </w:p>
        </w:tc>
        <w:tc>
          <w:tcPr>
            <w:tcW w:w="1943" w:type="dxa"/>
            <w:vAlign w:val="center"/>
          </w:tcPr>
          <w:p w14:paraId="36540F37" w14:textId="77777777" w:rsidR="00BD74B4" w:rsidRPr="00EC5BC0" w:rsidRDefault="00BD74B4" w:rsidP="00BD349D">
            <w:pPr>
              <w:pStyle w:val="TAH"/>
              <w:rPr>
                <w:rFonts w:eastAsia="‚c‚e‚o“Á‘¾ƒSƒVƒbƒN‘Ì" w:cs="Arial"/>
                <w:lang w:eastAsia="ja-JP"/>
              </w:rPr>
            </w:pPr>
            <w:r w:rsidRPr="00EC5BC0">
              <w:rPr>
                <w:rFonts w:eastAsia="‚c‚e‚o“Á‘¾ƒSƒVƒbƒN‘Ì" w:cs="Arial"/>
              </w:rPr>
              <w:t>AWGN power level</w:t>
            </w:r>
          </w:p>
        </w:tc>
      </w:tr>
      <w:tr w:rsidR="00BD74B4" w:rsidRPr="00EC5BC0" w14:paraId="23BF96CB" w14:textId="77777777" w:rsidTr="00BD349D">
        <w:trPr>
          <w:cantSplit/>
          <w:trHeight w:val="197"/>
          <w:jc w:val="center"/>
        </w:trPr>
        <w:tc>
          <w:tcPr>
            <w:tcW w:w="2406" w:type="dxa"/>
            <w:tcBorders>
              <w:bottom w:val="single" w:sz="4" w:space="0" w:color="auto"/>
            </w:tcBorders>
            <w:vAlign w:val="center"/>
          </w:tcPr>
          <w:p w14:paraId="78F10760" w14:textId="77777777" w:rsidR="00BD74B4" w:rsidRPr="00EC5BC0" w:rsidRDefault="00BD74B4" w:rsidP="00BD349D">
            <w:pPr>
              <w:pStyle w:val="TAC"/>
              <w:rPr>
                <w:rFonts w:eastAsia="‚c‚e‚o“Á‘¾ƒSƒVƒbƒN‘Ì" w:cs="Arial"/>
                <w:lang w:eastAsia="ja-JP"/>
              </w:rPr>
            </w:pPr>
            <w:r w:rsidRPr="00EC5BC0">
              <w:rPr>
                <w:rFonts w:eastAsia="SimSun" w:cs="Arial"/>
                <w:lang w:eastAsia="zh-CN"/>
              </w:rPr>
              <w:t>200</w:t>
            </w:r>
          </w:p>
        </w:tc>
        <w:tc>
          <w:tcPr>
            <w:tcW w:w="1943" w:type="dxa"/>
            <w:tcBorders>
              <w:bottom w:val="single" w:sz="4" w:space="0" w:color="auto"/>
            </w:tcBorders>
            <w:vAlign w:val="center"/>
          </w:tcPr>
          <w:p w14:paraId="51B4E4EF" w14:textId="77777777" w:rsidR="00BD74B4" w:rsidRPr="00EC5BC0" w:rsidRDefault="00BD74B4" w:rsidP="00BD349D">
            <w:pPr>
              <w:pStyle w:val="TAC"/>
              <w:rPr>
                <w:rFonts w:eastAsia="‚c‚e‚o“Á‘¾ƒSƒVƒbƒN‘Ì" w:cs="Arial"/>
                <w:lang w:eastAsia="ja-JP"/>
              </w:rPr>
            </w:pPr>
            <w:r w:rsidRPr="00EC5BC0">
              <w:rPr>
                <w:rFonts w:eastAsia="‚c‚e‚o“Á‘¾ƒSƒVƒbƒN‘Ì" w:cs="Arial"/>
                <w:lang w:eastAsia="ja-JP"/>
              </w:rPr>
              <w:t>-</w:t>
            </w:r>
            <w:r w:rsidRPr="00EC5BC0">
              <w:rPr>
                <w:rFonts w:eastAsia="SimSun" w:cs="Arial"/>
                <w:lang w:eastAsia="zh-CN"/>
              </w:rPr>
              <w:t>100.5</w:t>
            </w:r>
            <w:r w:rsidRPr="00EC5BC0">
              <w:rPr>
                <w:rFonts w:eastAsia="‚c‚e‚o“Á‘¾ƒSƒVƒbƒN‘Ì" w:cs="Arial"/>
                <w:lang w:eastAsia="ja-JP"/>
              </w:rPr>
              <w:t>dBm /</w:t>
            </w:r>
            <w:r w:rsidRPr="00EC5BC0">
              <w:rPr>
                <w:rFonts w:eastAsia="SimSun" w:cs="Arial"/>
                <w:lang w:eastAsia="zh-CN"/>
              </w:rPr>
              <w:t>180K</w:t>
            </w:r>
            <w:r w:rsidRPr="00EC5BC0">
              <w:rPr>
                <w:rFonts w:eastAsia="‚c‚e‚o“Á‘¾ƒSƒVƒbƒN‘Ì" w:cs="Arial"/>
                <w:lang w:eastAsia="ja-JP"/>
              </w:rPr>
              <w:t>Hz</w:t>
            </w:r>
          </w:p>
        </w:tc>
      </w:tr>
    </w:tbl>
    <w:p w14:paraId="0808A7CA" w14:textId="77777777" w:rsidR="00BD74B4" w:rsidRPr="00EC5BC0" w:rsidRDefault="00BD74B4" w:rsidP="00BD74B4">
      <w:pPr>
        <w:pStyle w:val="TH"/>
        <w:rPr>
          <w:rFonts w:eastAsia="‚c‚e‚o“Á‘¾ƒSƒVƒbƒN‘Ì"/>
        </w:rPr>
      </w:pPr>
    </w:p>
    <w:p w14:paraId="4F19B325" w14:textId="77777777" w:rsidR="00BD74B4" w:rsidRPr="00EC5BC0" w:rsidRDefault="00BD74B4" w:rsidP="00BD74B4">
      <w:pPr>
        <w:pStyle w:val="B1"/>
      </w:pPr>
      <w:r w:rsidRPr="00EC5BC0">
        <w:t>2)</w:t>
      </w:r>
      <w:r w:rsidRPr="00EC5BC0">
        <w:tab/>
        <w:t>The characteristics of the wanted signal shall be configured according to the corresponding UL reference measurement channel defined in Annex A.</w:t>
      </w:r>
    </w:p>
    <w:p w14:paraId="27FA6637" w14:textId="77777777" w:rsidR="00BD74B4" w:rsidRPr="00EC5BC0" w:rsidRDefault="00BD74B4" w:rsidP="00BD74B4">
      <w:pPr>
        <w:pStyle w:val="B1"/>
      </w:pPr>
      <w:r w:rsidRPr="00EC5BC0">
        <w:t>3)</w:t>
      </w:r>
      <w:r w:rsidRPr="00EC5BC0">
        <w:tab/>
        <w:t>The multipath fading emulators shall be configured according to the corresponding channel model defined in Annex B.</w:t>
      </w:r>
    </w:p>
    <w:p w14:paraId="4C30024E" w14:textId="77777777" w:rsidR="00BD74B4" w:rsidRPr="00EC5BC0" w:rsidRDefault="00BD74B4" w:rsidP="00BD74B4">
      <w:pPr>
        <w:pStyle w:val="B1"/>
      </w:pPr>
      <w:r w:rsidRPr="00EC5BC0">
        <w:t>4)</w:t>
      </w:r>
      <w:r w:rsidRPr="00EC5BC0">
        <w:tab/>
        <w:t>Adjust the frequency offset of the test signal according to Table 8.5.3.5-1.</w:t>
      </w:r>
    </w:p>
    <w:p w14:paraId="68D53842" w14:textId="77777777" w:rsidR="00BD74B4" w:rsidRPr="00EC5BC0" w:rsidRDefault="00BD74B4" w:rsidP="00BD74B4">
      <w:pPr>
        <w:pStyle w:val="B1"/>
      </w:pPr>
      <w:r w:rsidRPr="00EC5BC0">
        <w:t>5)</w:t>
      </w:r>
      <w:r w:rsidRPr="00EC5BC0">
        <w:tab/>
        <w:t>Adjust the equipment so that the SNR specified in Table 8.5.3.5-1 is achieved at the BS input during the NPRACH preambles.</w:t>
      </w:r>
    </w:p>
    <w:p w14:paraId="56DC3895" w14:textId="77777777" w:rsidR="00BD74B4" w:rsidRPr="00EC5BC0" w:rsidRDefault="00BD74B4" w:rsidP="00BD74B4">
      <w:pPr>
        <w:pStyle w:val="B1"/>
      </w:pPr>
      <w:r w:rsidRPr="00EC5BC0">
        <w:t xml:space="preserve">6) </w:t>
      </w:r>
      <w:r w:rsidRPr="00EC5BC0">
        <w:tab/>
        <w:t xml:space="preserve">The test signal generator sends a preamble with repetitions and the receiver tries to detect the preamble. This pattern is repeated as illustrated in figure 8.5.3.4.2-1. The preambles are sent with a fixed timing offset of </w:t>
      </w:r>
      <m:oMath>
        <m:sSub>
          <m:sSubPr>
            <m:ctrlPr>
              <w:rPr>
                <w:rFonts w:ascii="Cambria Math" w:hAnsi="Cambria Math"/>
                <w:i/>
              </w:rPr>
            </m:ctrlPr>
          </m:sSubPr>
          <m:e>
            <m:r>
              <w:rPr>
                <w:rFonts w:ascii="Cambria Math" w:hAnsi="Cambria Math"/>
              </w:rPr>
              <m:t>0.5T</m:t>
            </m:r>
          </m:e>
          <m:sub>
            <m:r>
              <w:rPr>
                <w:rFonts w:ascii="Cambria Math" w:hAnsi="Cambria Math"/>
              </w:rPr>
              <m:t>CP</m:t>
            </m:r>
          </m:sub>
        </m:sSub>
      </m:oMath>
      <w:r w:rsidRPr="00EC5BC0">
        <w:t xml:space="preserve"> during the test,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C5BC0">
        <w:t xml:space="preserve"> is NPRACH cyclic prefix of length as defined in TS36.211 [12]. The following statistics are kept: the number of preambles detected in the idle period and the number of missed preambles.</w:t>
      </w:r>
    </w:p>
    <w:p w14:paraId="6474D0C5" w14:textId="77777777" w:rsidR="00BD74B4" w:rsidRPr="00EC5BC0" w:rsidRDefault="00BD74B4" w:rsidP="00BD74B4">
      <w:pPr>
        <w:pStyle w:val="TH"/>
      </w:pPr>
      <w:r w:rsidRPr="00EC5BC0">
        <w:object w:dxaOrig="8641" w:dyaOrig="541" w14:anchorId="2DC2BB07">
          <v:shape id="_x0000_i1195" type="#_x0000_t75" style="width:6in;height:27pt" o:ole="" fillcolor="window">
            <v:imagedata r:id="rId291" o:title=""/>
          </v:shape>
          <o:OLEObject Type="Embed" ProgID="Word.Picture.8" ShapeID="_x0000_i1195" DrawAspect="Content" ObjectID="_1671722919" r:id="rId297"/>
        </w:object>
      </w:r>
    </w:p>
    <w:p w14:paraId="361D63D4" w14:textId="77777777" w:rsidR="00BD74B4" w:rsidRPr="00EC5BC0" w:rsidRDefault="00BD74B4" w:rsidP="00BD74B4">
      <w:pPr>
        <w:pStyle w:val="TF"/>
      </w:pPr>
      <w:r w:rsidRPr="00EC5BC0">
        <w:t>Figure 8.5.3.4.2-1: NPRACH preamble test pattern</w:t>
      </w:r>
    </w:p>
    <w:p w14:paraId="208B7A22" w14:textId="77777777" w:rsidR="00BD74B4" w:rsidRPr="00EC5BC0" w:rsidRDefault="00BD74B4" w:rsidP="00174C70"/>
    <w:p w14:paraId="21D93415" w14:textId="77777777" w:rsidR="00BD74B4" w:rsidRPr="00EC5BC0" w:rsidRDefault="00BD74B4" w:rsidP="00BD74B4">
      <w:pPr>
        <w:pStyle w:val="Heading4"/>
      </w:pPr>
      <w:bookmarkStart w:id="2271" w:name="_Toc21016089"/>
      <w:bookmarkStart w:id="2272" w:name="_Toc45830277"/>
      <w:bookmarkStart w:id="2273" w:name="_Toc45830927"/>
      <w:bookmarkStart w:id="2274" w:name="_Toc61109383"/>
      <w:r w:rsidRPr="00EC5BC0">
        <w:t>8.5.3.5</w:t>
      </w:r>
      <w:r w:rsidRPr="00EC5BC0">
        <w:tab/>
        <w:t>Test Requirement</w:t>
      </w:r>
      <w:bookmarkEnd w:id="2271"/>
      <w:bookmarkEnd w:id="2272"/>
      <w:bookmarkEnd w:id="2273"/>
      <w:bookmarkEnd w:id="2274"/>
    </w:p>
    <w:p w14:paraId="24AFD948" w14:textId="77777777" w:rsidR="00BD74B4" w:rsidRPr="00EC5BC0" w:rsidRDefault="00BD74B4" w:rsidP="00BD74B4">
      <w:r w:rsidRPr="00EC5BC0">
        <w:t>Pfa shall not exceed 0.1% and Pmd shall not exceed 1% for the SNRs in Table 8.5.3.5-1.</w:t>
      </w:r>
    </w:p>
    <w:p w14:paraId="092F55DC" w14:textId="77777777" w:rsidR="00BD74B4" w:rsidRPr="00EC5BC0" w:rsidRDefault="00BD74B4" w:rsidP="00BD74B4">
      <w:pPr>
        <w:pStyle w:val="TH"/>
      </w:pPr>
      <w:r w:rsidRPr="00EC5BC0">
        <w:t>Table 8.5.3.5-1: NPRACH missed detection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EC5BC0" w:rsidRPr="00EC5BC0" w14:paraId="1273059E" w14:textId="77777777" w:rsidTr="00BD349D">
        <w:tc>
          <w:tcPr>
            <w:tcW w:w="1217" w:type="dxa"/>
            <w:vMerge w:val="restart"/>
          </w:tcPr>
          <w:p w14:paraId="77FD7CF6" w14:textId="77777777" w:rsidR="00BD74B4" w:rsidRPr="00EC5BC0" w:rsidRDefault="00BD74B4" w:rsidP="00BD349D">
            <w:pPr>
              <w:pStyle w:val="TAH"/>
              <w:rPr>
                <w:rFonts w:cs="Arial"/>
                <w:bCs/>
                <w:szCs w:val="18"/>
              </w:rPr>
            </w:pPr>
            <w:r w:rsidRPr="00EC5BC0">
              <w:rPr>
                <w:rFonts w:cs="Arial"/>
                <w:bCs/>
                <w:szCs w:val="18"/>
              </w:rPr>
              <w:t>Number of TX antennas</w:t>
            </w:r>
          </w:p>
        </w:tc>
        <w:tc>
          <w:tcPr>
            <w:tcW w:w="1217" w:type="dxa"/>
            <w:vMerge w:val="restart"/>
          </w:tcPr>
          <w:p w14:paraId="52AFD15E" w14:textId="77777777" w:rsidR="00BD74B4" w:rsidRPr="00EC5BC0" w:rsidRDefault="00BD74B4" w:rsidP="00BD349D">
            <w:pPr>
              <w:pStyle w:val="TAH"/>
              <w:rPr>
                <w:rFonts w:cs="Arial"/>
                <w:bCs/>
                <w:szCs w:val="18"/>
              </w:rPr>
            </w:pPr>
            <w:r w:rsidRPr="00EC5BC0">
              <w:rPr>
                <w:rFonts w:cs="Arial"/>
                <w:bCs/>
                <w:szCs w:val="18"/>
              </w:rPr>
              <w:t>Number of RX antennas</w:t>
            </w:r>
          </w:p>
        </w:tc>
        <w:tc>
          <w:tcPr>
            <w:tcW w:w="1277" w:type="dxa"/>
            <w:vMerge w:val="restart"/>
          </w:tcPr>
          <w:p w14:paraId="3DFFE17C" w14:textId="77777777" w:rsidR="00BD74B4" w:rsidRPr="00EC5BC0" w:rsidRDefault="00BD74B4" w:rsidP="00BD349D">
            <w:pPr>
              <w:pStyle w:val="TAH"/>
              <w:rPr>
                <w:rFonts w:cs="Arial"/>
                <w:bCs/>
                <w:szCs w:val="18"/>
                <w:lang w:eastAsia="zh-CN"/>
              </w:rPr>
            </w:pPr>
            <w:r w:rsidRPr="00EC5BC0">
              <w:rPr>
                <w:rFonts w:cs="Arial"/>
                <w:bCs/>
                <w:szCs w:val="18"/>
                <w:lang w:eastAsia="zh-CN"/>
              </w:rPr>
              <w:t>Repetition number</w:t>
            </w:r>
          </w:p>
        </w:tc>
        <w:tc>
          <w:tcPr>
            <w:tcW w:w="1391" w:type="dxa"/>
            <w:vMerge w:val="restart"/>
          </w:tcPr>
          <w:p w14:paraId="1C7A1FD3" w14:textId="77777777" w:rsidR="00BD74B4" w:rsidRPr="00EC5BC0" w:rsidRDefault="00BD74B4" w:rsidP="00BD349D">
            <w:pPr>
              <w:pStyle w:val="TAH"/>
              <w:rPr>
                <w:rFonts w:cs="Arial"/>
                <w:bCs/>
                <w:szCs w:val="18"/>
              </w:rPr>
            </w:pPr>
            <w:r w:rsidRPr="00EC5BC0">
              <w:rPr>
                <w:rFonts w:cs="Arial"/>
                <w:bCs/>
                <w:szCs w:val="18"/>
              </w:rPr>
              <w:t>Propagation conditions and</w:t>
            </w:r>
          </w:p>
          <w:p w14:paraId="1423A9F6" w14:textId="77777777" w:rsidR="00BD74B4" w:rsidRPr="00EC5BC0" w:rsidRDefault="00BD74B4" w:rsidP="00BD349D">
            <w:pPr>
              <w:pStyle w:val="TAH"/>
              <w:rPr>
                <w:rFonts w:cs="Arial"/>
                <w:bCs/>
                <w:szCs w:val="18"/>
              </w:rPr>
            </w:pPr>
            <w:r w:rsidRPr="00EC5BC0">
              <w:rPr>
                <w:rFonts w:cs="Arial"/>
                <w:bCs/>
                <w:szCs w:val="18"/>
              </w:rPr>
              <w:t>correlation matrix (Annex B)</w:t>
            </w:r>
          </w:p>
        </w:tc>
        <w:tc>
          <w:tcPr>
            <w:tcW w:w="1298" w:type="dxa"/>
            <w:vMerge w:val="restart"/>
          </w:tcPr>
          <w:p w14:paraId="373C00B5" w14:textId="77777777" w:rsidR="00BD74B4" w:rsidRPr="00EC5BC0" w:rsidRDefault="00BD74B4" w:rsidP="00BD349D">
            <w:pPr>
              <w:pStyle w:val="TAH"/>
              <w:rPr>
                <w:rFonts w:cs="Arial"/>
                <w:bCs/>
                <w:szCs w:val="18"/>
              </w:rPr>
            </w:pPr>
            <w:r w:rsidRPr="00EC5BC0">
              <w:rPr>
                <w:rFonts w:cs="Arial"/>
                <w:bCs/>
                <w:szCs w:val="18"/>
              </w:rPr>
              <w:t>Frequency offset</w:t>
            </w:r>
          </w:p>
        </w:tc>
        <w:tc>
          <w:tcPr>
            <w:tcW w:w="2258" w:type="dxa"/>
            <w:gridSpan w:val="2"/>
          </w:tcPr>
          <w:p w14:paraId="13F3FE64" w14:textId="77777777" w:rsidR="00BD74B4" w:rsidRPr="00EC5BC0" w:rsidRDefault="00BD74B4" w:rsidP="00BD349D">
            <w:pPr>
              <w:pStyle w:val="TAH"/>
              <w:rPr>
                <w:rFonts w:cs="Arial"/>
                <w:bCs/>
                <w:szCs w:val="18"/>
              </w:rPr>
            </w:pPr>
            <w:r w:rsidRPr="00EC5BC0">
              <w:rPr>
                <w:rFonts w:cs="Arial"/>
                <w:bCs/>
                <w:szCs w:val="18"/>
              </w:rPr>
              <w:t>SNR[dB]</w:t>
            </w:r>
          </w:p>
        </w:tc>
      </w:tr>
      <w:tr w:rsidR="00EC5BC0" w:rsidRPr="00EC5BC0" w14:paraId="7C28B940" w14:textId="77777777" w:rsidTr="00BD349D">
        <w:tc>
          <w:tcPr>
            <w:tcW w:w="1217" w:type="dxa"/>
            <w:vMerge/>
          </w:tcPr>
          <w:p w14:paraId="61AB3638" w14:textId="77777777" w:rsidR="00BD74B4" w:rsidRPr="00EC5BC0" w:rsidRDefault="00BD74B4" w:rsidP="00BD349D">
            <w:pPr>
              <w:pStyle w:val="TAH"/>
              <w:rPr>
                <w:rFonts w:cs="Arial"/>
                <w:bCs/>
                <w:szCs w:val="18"/>
              </w:rPr>
            </w:pPr>
          </w:p>
        </w:tc>
        <w:tc>
          <w:tcPr>
            <w:tcW w:w="1217" w:type="dxa"/>
            <w:vMerge/>
          </w:tcPr>
          <w:p w14:paraId="004BE88D" w14:textId="77777777" w:rsidR="00BD74B4" w:rsidRPr="00EC5BC0" w:rsidRDefault="00BD74B4" w:rsidP="00BD349D">
            <w:pPr>
              <w:pStyle w:val="TAH"/>
              <w:rPr>
                <w:rFonts w:cs="Arial"/>
                <w:bCs/>
                <w:szCs w:val="18"/>
              </w:rPr>
            </w:pPr>
          </w:p>
        </w:tc>
        <w:tc>
          <w:tcPr>
            <w:tcW w:w="1277" w:type="dxa"/>
            <w:vMerge/>
          </w:tcPr>
          <w:p w14:paraId="7B251367" w14:textId="77777777" w:rsidR="00BD74B4" w:rsidRPr="00EC5BC0" w:rsidRDefault="00BD74B4" w:rsidP="00BD349D">
            <w:pPr>
              <w:pStyle w:val="TAH"/>
              <w:rPr>
                <w:rFonts w:cs="Arial"/>
                <w:bCs/>
                <w:szCs w:val="18"/>
              </w:rPr>
            </w:pPr>
          </w:p>
        </w:tc>
        <w:tc>
          <w:tcPr>
            <w:tcW w:w="1391" w:type="dxa"/>
            <w:vMerge/>
          </w:tcPr>
          <w:p w14:paraId="586660BC" w14:textId="77777777" w:rsidR="00BD74B4" w:rsidRPr="00EC5BC0" w:rsidRDefault="00BD74B4" w:rsidP="00BD349D">
            <w:pPr>
              <w:pStyle w:val="TAH"/>
              <w:rPr>
                <w:rFonts w:cs="Arial"/>
                <w:bCs/>
                <w:szCs w:val="18"/>
              </w:rPr>
            </w:pPr>
          </w:p>
        </w:tc>
        <w:tc>
          <w:tcPr>
            <w:tcW w:w="1298" w:type="dxa"/>
            <w:vMerge/>
          </w:tcPr>
          <w:p w14:paraId="6A9A005C" w14:textId="77777777" w:rsidR="00BD74B4" w:rsidRPr="00EC5BC0" w:rsidRDefault="00BD74B4" w:rsidP="00BD349D">
            <w:pPr>
              <w:pStyle w:val="TAH"/>
              <w:rPr>
                <w:rFonts w:cs="Arial"/>
                <w:bCs/>
                <w:szCs w:val="18"/>
              </w:rPr>
            </w:pPr>
          </w:p>
        </w:tc>
        <w:tc>
          <w:tcPr>
            <w:tcW w:w="1231" w:type="dxa"/>
          </w:tcPr>
          <w:p w14:paraId="310CB120" w14:textId="77777777" w:rsidR="00BD74B4" w:rsidRPr="00EC5BC0" w:rsidRDefault="00BD74B4" w:rsidP="00BD349D">
            <w:pPr>
              <w:pStyle w:val="TAH"/>
              <w:rPr>
                <w:rFonts w:cs="Arial"/>
                <w:bCs/>
                <w:szCs w:val="18"/>
              </w:rPr>
            </w:pPr>
            <w:r w:rsidRPr="00EC5BC0">
              <w:rPr>
                <w:rFonts w:cs="Arial"/>
                <w:bCs/>
                <w:szCs w:val="18"/>
              </w:rPr>
              <w:t>Preamble format 0</w:t>
            </w:r>
          </w:p>
        </w:tc>
        <w:tc>
          <w:tcPr>
            <w:tcW w:w="1027" w:type="dxa"/>
          </w:tcPr>
          <w:p w14:paraId="4EF3DB16" w14:textId="77777777" w:rsidR="00BD74B4" w:rsidRPr="00EC5BC0" w:rsidRDefault="00BD74B4" w:rsidP="00BD349D">
            <w:pPr>
              <w:pStyle w:val="TAH"/>
              <w:rPr>
                <w:rFonts w:cs="Arial"/>
                <w:bCs/>
                <w:szCs w:val="18"/>
              </w:rPr>
            </w:pPr>
            <w:r w:rsidRPr="00EC5BC0">
              <w:rPr>
                <w:rFonts w:cs="Arial"/>
                <w:bCs/>
                <w:szCs w:val="18"/>
              </w:rPr>
              <w:t>Preamble format 1</w:t>
            </w:r>
          </w:p>
        </w:tc>
      </w:tr>
      <w:tr w:rsidR="00EC5BC0" w:rsidRPr="00EC5BC0" w14:paraId="1DC2EC9C" w14:textId="77777777" w:rsidTr="00BD349D">
        <w:tc>
          <w:tcPr>
            <w:tcW w:w="1217" w:type="dxa"/>
            <w:vMerge w:val="restart"/>
          </w:tcPr>
          <w:p w14:paraId="4157B96C" w14:textId="77777777" w:rsidR="00BD74B4" w:rsidRPr="00EC5BC0" w:rsidRDefault="00BD74B4" w:rsidP="00BD349D">
            <w:pPr>
              <w:pStyle w:val="TAC"/>
              <w:rPr>
                <w:rFonts w:cs="Arial"/>
                <w:szCs w:val="18"/>
              </w:rPr>
            </w:pPr>
            <w:r w:rsidRPr="00EC5BC0">
              <w:rPr>
                <w:rFonts w:cs="Arial"/>
                <w:szCs w:val="18"/>
              </w:rPr>
              <w:t>1</w:t>
            </w:r>
          </w:p>
        </w:tc>
        <w:tc>
          <w:tcPr>
            <w:tcW w:w="1217" w:type="dxa"/>
            <w:vMerge w:val="restart"/>
          </w:tcPr>
          <w:p w14:paraId="5D7130BC" w14:textId="77777777" w:rsidR="00BD74B4" w:rsidRPr="00EC5BC0" w:rsidRDefault="00BD74B4" w:rsidP="00BD349D">
            <w:pPr>
              <w:pStyle w:val="TAC"/>
              <w:rPr>
                <w:rFonts w:cs="Arial"/>
                <w:szCs w:val="18"/>
                <w:lang w:eastAsia="zh-CN"/>
              </w:rPr>
            </w:pPr>
            <w:r w:rsidRPr="00EC5BC0">
              <w:rPr>
                <w:rFonts w:cs="Arial"/>
                <w:szCs w:val="18"/>
                <w:lang w:eastAsia="zh-CN"/>
              </w:rPr>
              <w:t>2</w:t>
            </w:r>
          </w:p>
        </w:tc>
        <w:tc>
          <w:tcPr>
            <w:tcW w:w="1277" w:type="dxa"/>
            <w:vMerge w:val="restart"/>
          </w:tcPr>
          <w:p w14:paraId="5A678798" w14:textId="77777777" w:rsidR="00BD74B4" w:rsidRPr="00EC5BC0" w:rsidRDefault="00BD74B4" w:rsidP="00BD349D">
            <w:pPr>
              <w:pStyle w:val="TAC"/>
              <w:rPr>
                <w:rFonts w:cs="Arial"/>
                <w:szCs w:val="18"/>
                <w:lang w:eastAsia="zh-CN"/>
              </w:rPr>
            </w:pPr>
            <w:r w:rsidRPr="00EC5BC0">
              <w:rPr>
                <w:rFonts w:cs="Arial"/>
                <w:szCs w:val="18"/>
                <w:lang w:eastAsia="zh-CN"/>
              </w:rPr>
              <w:t>8</w:t>
            </w:r>
          </w:p>
        </w:tc>
        <w:tc>
          <w:tcPr>
            <w:tcW w:w="1391" w:type="dxa"/>
          </w:tcPr>
          <w:p w14:paraId="50C9B041"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647B85E0" w14:textId="77777777" w:rsidR="00BD74B4" w:rsidRPr="00EC5BC0" w:rsidRDefault="00BD74B4" w:rsidP="00BD349D">
            <w:pPr>
              <w:pStyle w:val="TAC"/>
              <w:rPr>
                <w:rFonts w:cs="Arial"/>
                <w:szCs w:val="18"/>
              </w:rPr>
            </w:pPr>
            <w:r w:rsidRPr="00EC5BC0">
              <w:rPr>
                <w:rFonts w:cs="Arial"/>
                <w:szCs w:val="18"/>
              </w:rPr>
              <w:t>0</w:t>
            </w:r>
          </w:p>
        </w:tc>
        <w:tc>
          <w:tcPr>
            <w:tcW w:w="1231" w:type="dxa"/>
          </w:tcPr>
          <w:p w14:paraId="71CBE187" w14:textId="77777777" w:rsidR="00BD74B4" w:rsidRPr="00EC5BC0" w:rsidRDefault="00BD74B4" w:rsidP="00BD349D">
            <w:pPr>
              <w:pStyle w:val="TAC"/>
              <w:rPr>
                <w:rFonts w:cs="Arial"/>
                <w:szCs w:val="18"/>
              </w:rPr>
            </w:pPr>
            <w:r w:rsidRPr="00EC5BC0">
              <w:rPr>
                <w:rFonts w:cs="Arial"/>
                <w:szCs w:val="18"/>
                <w:lang w:eastAsia="zh-CN"/>
              </w:rPr>
              <w:t>-1.8</w:t>
            </w:r>
          </w:p>
        </w:tc>
        <w:tc>
          <w:tcPr>
            <w:tcW w:w="1027" w:type="dxa"/>
          </w:tcPr>
          <w:p w14:paraId="3597DB40" w14:textId="77777777" w:rsidR="00BD74B4" w:rsidRPr="00EC5BC0" w:rsidRDefault="00BD74B4" w:rsidP="00BD349D">
            <w:pPr>
              <w:pStyle w:val="TAC"/>
              <w:rPr>
                <w:rFonts w:cs="Arial"/>
                <w:szCs w:val="18"/>
              </w:rPr>
            </w:pPr>
            <w:r w:rsidRPr="00EC5BC0">
              <w:rPr>
                <w:rFonts w:cs="Arial"/>
                <w:szCs w:val="18"/>
                <w:lang w:eastAsia="zh-CN"/>
              </w:rPr>
              <w:t>-1.8</w:t>
            </w:r>
          </w:p>
        </w:tc>
      </w:tr>
      <w:tr w:rsidR="00EC5BC0" w:rsidRPr="00EC5BC0" w14:paraId="4069B753" w14:textId="77777777" w:rsidTr="00BD349D">
        <w:tc>
          <w:tcPr>
            <w:tcW w:w="1217" w:type="dxa"/>
            <w:vMerge/>
          </w:tcPr>
          <w:p w14:paraId="59FBE5A7" w14:textId="77777777" w:rsidR="00BD74B4" w:rsidRPr="00EC5BC0" w:rsidRDefault="00BD74B4" w:rsidP="00BD349D">
            <w:pPr>
              <w:pStyle w:val="TAC"/>
              <w:rPr>
                <w:rFonts w:cs="Arial"/>
                <w:szCs w:val="18"/>
              </w:rPr>
            </w:pPr>
          </w:p>
        </w:tc>
        <w:tc>
          <w:tcPr>
            <w:tcW w:w="1217" w:type="dxa"/>
            <w:vMerge/>
          </w:tcPr>
          <w:p w14:paraId="2FA60E5C" w14:textId="77777777" w:rsidR="00BD74B4" w:rsidRPr="00EC5BC0" w:rsidRDefault="00BD74B4" w:rsidP="00BD349D">
            <w:pPr>
              <w:pStyle w:val="TAC"/>
              <w:rPr>
                <w:rFonts w:cs="Arial"/>
                <w:szCs w:val="18"/>
              </w:rPr>
            </w:pPr>
          </w:p>
        </w:tc>
        <w:tc>
          <w:tcPr>
            <w:tcW w:w="1277" w:type="dxa"/>
            <w:vMerge/>
          </w:tcPr>
          <w:p w14:paraId="1081BF55" w14:textId="77777777" w:rsidR="00BD74B4" w:rsidRPr="00EC5BC0" w:rsidRDefault="00BD74B4" w:rsidP="00BD349D">
            <w:pPr>
              <w:pStyle w:val="TAC"/>
              <w:rPr>
                <w:rFonts w:cs="Arial"/>
                <w:szCs w:val="18"/>
              </w:rPr>
            </w:pPr>
          </w:p>
        </w:tc>
        <w:tc>
          <w:tcPr>
            <w:tcW w:w="1391" w:type="dxa"/>
          </w:tcPr>
          <w:p w14:paraId="5C95E689"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7DB9FA9F"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62D09255" w14:textId="77777777" w:rsidR="00BD74B4" w:rsidRPr="00EC5BC0" w:rsidRDefault="00BD74B4" w:rsidP="00BD349D">
            <w:pPr>
              <w:pStyle w:val="TAC"/>
              <w:rPr>
                <w:rFonts w:cs="Arial"/>
                <w:szCs w:val="18"/>
              </w:rPr>
            </w:pPr>
            <w:r w:rsidRPr="00EC5BC0">
              <w:rPr>
                <w:rFonts w:cs="Arial"/>
                <w:szCs w:val="18"/>
                <w:lang w:eastAsia="zh-CN"/>
              </w:rPr>
              <w:t>6.7</w:t>
            </w:r>
          </w:p>
        </w:tc>
        <w:tc>
          <w:tcPr>
            <w:tcW w:w="1027" w:type="dxa"/>
          </w:tcPr>
          <w:p w14:paraId="768AA85C" w14:textId="77777777" w:rsidR="00BD74B4" w:rsidRPr="00EC5BC0" w:rsidRDefault="00BD74B4" w:rsidP="00BD349D">
            <w:pPr>
              <w:pStyle w:val="TAC"/>
              <w:rPr>
                <w:rFonts w:cs="Arial"/>
                <w:szCs w:val="18"/>
              </w:rPr>
            </w:pPr>
            <w:r w:rsidRPr="00EC5BC0">
              <w:rPr>
                <w:rFonts w:cs="Arial"/>
                <w:szCs w:val="18"/>
                <w:lang w:eastAsia="zh-CN"/>
              </w:rPr>
              <w:t>6.7</w:t>
            </w:r>
          </w:p>
        </w:tc>
      </w:tr>
      <w:tr w:rsidR="00EC5BC0" w:rsidRPr="00EC5BC0" w14:paraId="12B78704" w14:textId="77777777" w:rsidTr="00BD349D">
        <w:tc>
          <w:tcPr>
            <w:tcW w:w="1217" w:type="dxa"/>
            <w:vMerge/>
          </w:tcPr>
          <w:p w14:paraId="32AAC631" w14:textId="77777777" w:rsidR="00BD74B4" w:rsidRPr="00EC5BC0" w:rsidRDefault="00BD74B4" w:rsidP="00BD349D">
            <w:pPr>
              <w:pStyle w:val="TAC"/>
              <w:rPr>
                <w:rFonts w:cs="Arial"/>
                <w:szCs w:val="18"/>
              </w:rPr>
            </w:pPr>
          </w:p>
        </w:tc>
        <w:tc>
          <w:tcPr>
            <w:tcW w:w="1217" w:type="dxa"/>
            <w:vMerge/>
          </w:tcPr>
          <w:p w14:paraId="5C8213E0" w14:textId="77777777" w:rsidR="00BD74B4" w:rsidRPr="00EC5BC0" w:rsidRDefault="00BD74B4" w:rsidP="00BD349D">
            <w:pPr>
              <w:pStyle w:val="TAC"/>
              <w:rPr>
                <w:rFonts w:cs="Arial"/>
                <w:szCs w:val="18"/>
              </w:rPr>
            </w:pPr>
          </w:p>
        </w:tc>
        <w:tc>
          <w:tcPr>
            <w:tcW w:w="1277" w:type="dxa"/>
            <w:vMerge w:val="restart"/>
          </w:tcPr>
          <w:p w14:paraId="05415C8F" w14:textId="77777777" w:rsidR="00BD74B4" w:rsidRPr="00EC5BC0" w:rsidRDefault="00BD74B4" w:rsidP="00BD349D">
            <w:pPr>
              <w:pStyle w:val="TAC"/>
              <w:rPr>
                <w:rFonts w:cs="Arial"/>
                <w:szCs w:val="18"/>
                <w:lang w:eastAsia="zh-CN"/>
              </w:rPr>
            </w:pPr>
            <w:r w:rsidRPr="00EC5BC0">
              <w:rPr>
                <w:rFonts w:cs="Arial"/>
                <w:szCs w:val="18"/>
                <w:lang w:eastAsia="zh-CN"/>
              </w:rPr>
              <w:t>32</w:t>
            </w:r>
          </w:p>
        </w:tc>
        <w:tc>
          <w:tcPr>
            <w:tcW w:w="1391" w:type="dxa"/>
          </w:tcPr>
          <w:p w14:paraId="378887CE"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0BCEC9F9" w14:textId="77777777" w:rsidR="00BD74B4" w:rsidRPr="00EC5BC0" w:rsidRDefault="00BD74B4" w:rsidP="00BD349D">
            <w:pPr>
              <w:pStyle w:val="TAC"/>
              <w:rPr>
                <w:rFonts w:cs="Arial"/>
                <w:szCs w:val="18"/>
              </w:rPr>
            </w:pPr>
            <w:r w:rsidRPr="00EC5BC0">
              <w:rPr>
                <w:rFonts w:cs="Arial"/>
                <w:szCs w:val="18"/>
              </w:rPr>
              <w:t>0</w:t>
            </w:r>
          </w:p>
        </w:tc>
        <w:tc>
          <w:tcPr>
            <w:tcW w:w="1231" w:type="dxa"/>
          </w:tcPr>
          <w:p w14:paraId="17270AA9" w14:textId="77777777" w:rsidR="00BD74B4" w:rsidRPr="00EC5BC0" w:rsidRDefault="00BD74B4" w:rsidP="00BD349D">
            <w:pPr>
              <w:pStyle w:val="TAC"/>
              <w:rPr>
                <w:rFonts w:cs="Arial"/>
                <w:szCs w:val="18"/>
              </w:rPr>
            </w:pPr>
            <w:r w:rsidRPr="00EC5BC0">
              <w:rPr>
                <w:rFonts w:cs="Arial"/>
                <w:szCs w:val="18"/>
                <w:lang w:eastAsia="zh-CN"/>
              </w:rPr>
              <w:t>-6.5</w:t>
            </w:r>
          </w:p>
        </w:tc>
        <w:tc>
          <w:tcPr>
            <w:tcW w:w="1027" w:type="dxa"/>
          </w:tcPr>
          <w:p w14:paraId="4FD0A785" w14:textId="77777777" w:rsidR="00BD74B4" w:rsidRPr="00EC5BC0" w:rsidRDefault="00BD74B4" w:rsidP="00BD349D">
            <w:pPr>
              <w:pStyle w:val="TAC"/>
              <w:rPr>
                <w:rFonts w:cs="Arial"/>
                <w:szCs w:val="18"/>
              </w:rPr>
            </w:pPr>
            <w:r w:rsidRPr="00EC5BC0">
              <w:rPr>
                <w:rFonts w:cs="Arial"/>
                <w:szCs w:val="18"/>
                <w:lang w:eastAsia="zh-CN"/>
              </w:rPr>
              <w:t>-6.5</w:t>
            </w:r>
          </w:p>
        </w:tc>
      </w:tr>
      <w:tr w:rsidR="00BD74B4" w:rsidRPr="00EC5BC0" w14:paraId="15A5D102" w14:textId="77777777" w:rsidTr="00BD349D">
        <w:tc>
          <w:tcPr>
            <w:tcW w:w="1217" w:type="dxa"/>
            <w:vMerge/>
          </w:tcPr>
          <w:p w14:paraId="25C354EF" w14:textId="77777777" w:rsidR="00BD74B4" w:rsidRPr="00EC5BC0" w:rsidRDefault="00BD74B4" w:rsidP="00BD349D">
            <w:pPr>
              <w:pStyle w:val="TAC"/>
              <w:rPr>
                <w:rFonts w:cs="Arial"/>
                <w:szCs w:val="18"/>
              </w:rPr>
            </w:pPr>
          </w:p>
        </w:tc>
        <w:tc>
          <w:tcPr>
            <w:tcW w:w="1217" w:type="dxa"/>
            <w:vMerge/>
          </w:tcPr>
          <w:p w14:paraId="519E1C4E" w14:textId="77777777" w:rsidR="00BD74B4" w:rsidRPr="00EC5BC0" w:rsidRDefault="00BD74B4" w:rsidP="00BD349D">
            <w:pPr>
              <w:pStyle w:val="TAC"/>
              <w:rPr>
                <w:rFonts w:cs="Arial"/>
                <w:szCs w:val="18"/>
              </w:rPr>
            </w:pPr>
          </w:p>
        </w:tc>
        <w:tc>
          <w:tcPr>
            <w:tcW w:w="1277" w:type="dxa"/>
            <w:vMerge/>
          </w:tcPr>
          <w:p w14:paraId="39B0C11D" w14:textId="77777777" w:rsidR="00BD74B4" w:rsidRPr="00EC5BC0" w:rsidRDefault="00BD74B4" w:rsidP="00BD349D">
            <w:pPr>
              <w:pStyle w:val="TAC"/>
              <w:rPr>
                <w:rFonts w:cs="Arial"/>
                <w:szCs w:val="18"/>
              </w:rPr>
            </w:pPr>
          </w:p>
        </w:tc>
        <w:tc>
          <w:tcPr>
            <w:tcW w:w="1391" w:type="dxa"/>
          </w:tcPr>
          <w:p w14:paraId="4CED5B23"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48CE333E"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2990B016" w14:textId="77777777" w:rsidR="00BD74B4" w:rsidRPr="00EC5BC0" w:rsidRDefault="00BD74B4" w:rsidP="00BD349D">
            <w:pPr>
              <w:pStyle w:val="TAC"/>
              <w:rPr>
                <w:rFonts w:cs="Arial"/>
                <w:szCs w:val="18"/>
              </w:rPr>
            </w:pPr>
            <w:r w:rsidRPr="00EC5BC0">
              <w:rPr>
                <w:rFonts w:cs="Arial"/>
                <w:szCs w:val="18"/>
                <w:lang w:eastAsia="zh-CN"/>
              </w:rPr>
              <w:t>1.1</w:t>
            </w:r>
          </w:p>
        </w:tc>
        <w:tc>
          <w:tcPr>
            <w:tcW w:w="1027" w:type="dxa"/>
          </w:tcPr>
          <w:p w14:paraId="2EBFF850" w14:textId="77777777" w:rsidR="00BD74B4" w:rsidRPr="00EC5BC0" w:rsidRDefault="00BD74B4" w:rsidP="00BD349D">
            <w:pPr>
              <w:pStyle w:val="TAC"/>
              <w:rPr>
                <w:rFonts w:cs="Arial"/>
                <w:szCs w:val="18"/>
              </w:rPr>
            </w:pPr>
            <w:r w:rsidRPr="00EC5BC0">
              <w:rPr>
                <w:rFonts w:cs="Arial"/>
                <w:szCs w:val="18"/>
                <w:lang w:eastAsia="zh-CN"/>
              </w:rPr>
              <w:t>1.1</w:t>
            </w:r>
          </w:p>
        </w:tc>
      </w:tr>
    </w:tbl>
    <w:p w14:paraId="154FF932" w14:textId="77777777" w:rsidR="00BD74B4" w:rsidRPr="00EC5BC0" w:rsidRDefault="00BD74B4" w:rsidP="00174C70"/>
    <w:p w14:paraId="3817A0DF" w14:textId="77777777" w:rsidR="00114DF1" w:rsidRPr="00EC5BC0" w:rsidRDefault="00114DF1" w:rsidP="00114DF1">
      <w:pPr>
        <w:pStyle w:val="Heading1"/>
      </w:pPr>
      <w:bookmarkStart w:id="2275" w:name="_Toc21016090"/>
      <w:bookmarkStart w:id="2276" w:name="_Toc45830278"/>
      <w:bookmarkStart w:id="2277" w:name="_Toc45830928"/>
      <w:bookmarkStart w:id="2278" w:name="_Toc61109384"/>
      <w:r w:rsidRPr="00EC5BC0">
        <w:t>9</w:t>
      </w:r>
      <w:r w:rsidRPr="00EC5BC0">
        <w:tab/>
        <w:t>Channel access procedures</w:t>
      </w:r>
      <w:bookmarkEnd w:id="2275"/>
      <w:bookmarkEnd w:id="2276"/>
      <w:bookmarkEnd w:id="2277"/>
      <w:bookmarkEnd w:id="2278"/>
    </w:p>
    <w:p w14:paraId="7D835D34" w14:textId="77777777" w:rsidR="00114DF1" w:rsidRPr="00EC5BC0" w:rsidRDefault="00114DF1" w:rsidP="00114DF1">
      <w:pPr>
        <w:pStyle w:val="Heading2"/>
      </w:pPr>
      <w:bookmarkStart w:id="2279" w:name="_Toc21016091"/>
      <w:bookmarkStart w:id="2280" w:name="_Toc45830279"/>
      <w:bookmarkStart w:id="2281" w:name="_Toc45830929"/>
      <w:bookmarkStart w:id="2282" w:name="_Toc61109385"/>
      <w:r w:rsidRPr="00EC5BC0">
        <w:t>9.1</w:t>
      </w:r>
      <w:r w:rsidRPr="00EC5BC0">
        <w:tab/>
        <w:t>Downlink channel access procedure</w:t>
      </w:r>
      <w:bookmarkEnd w:id="2279"/>
      <w:bookmarkEnd w:id="2280"/>
      <w:bookmarkEnd w:id="2281"/>
      <w:bookmarkEnd w:id="2282"/>
    </w:p>
    <w:p w14:paraId="339B9E0F" w14:textId="77777777" w:rsidR="00114DF1" w:rsidRPr="00EC5BC0" w:rsidRDefault="00114DF1" w:rsidP="00114DF1">
      <w:pPr>
        <w:pStyle w:val="Heading3"/>
      </w:pPr>
      <w:bookmarkStart w:id="2283" w:name="_Toc21016092"/>
      <w:bookmarkStart w:id="2284" w:name="_Toc45830280"/>
      <w:bookmarkStart w:id="2285" w:name="_Toc45830930"/>
      <w:bookmarkStart w:id="2286" w:name="_Toc61109386"/>
      <w:r w:rsidRPr="00EC5BC0">
        <w:t>9.1.1</w:t>
      </w:r>
      <w:r w:rsidRPr="00EC5BC0">
        <w:tab/>
        <w:t>Definition and applicability</w:t>
      </w:r>
      <w:bookmarkEnd w:id="2283"/>
      <w:bookmarkEnd w:id="2284"/>
      <w:bookmarkEnd w:id="2285"/>
      <w:bookmarkEnd w:id="2286"/>
    </w:p>
    <w:p w14:paraId="740B7D30" w14:textId="77777777" w:rsidR="00114DF1" w:rsidRPr="00EC5BC0" w:rsidRDefault="00114DF1" w:rsidP="00114DF1">
      <w:pPr>
        <w:rPr>
          <w:rFonts w:eastAsia="SimSun" w:cs="v5.0.0"/>
          <w:lang w:eastAsia="zh-CN"/>
        </w:rPr>
      </w:pPr>
      <w:r w:rsidRPr="00EC5BC0">
        <w:t xml:space="preserve">Channel access procedure for downlink operation in Band </w:t>
      </w:r>
      <w:r w:rsidRPr="00EC5BC0">
        <w:rPr>
          <w:lang w:eastAsia="zh-CN"/>
        </w:rPr>
        <w:t>46</w:t>
      </w:r>
      <w:r w:rsidRPr="00EC5BC0">
        <w:t xml:space="preserve"> for PDSCH transmission is described in TS 36.213, Clause 15.</w:t>
      </w:r>
    </w:p>
    <w:p w14:paraId="77CE8F2C" w14:textId="77777777" w:rsidR="00114DF1" w:rsidRPr="00EC5BC0" w:rsidRDefault="00114DF1" w:rsidP="00114DF1">
      <w:pPr>
        <w:pStyle w:val="Heading3"/>
      </w:pPr>
      <w:bookmarkStart w:id="2287" w:name="_Toc21016093"/>
      <w:bookmarkStart w:id="2288" w:name="_Toc45830281"/>
      <w:bookmarkStart w:id="2289" w:name="_Toc45830931"/>
      <w:bookmarkStart w:id="2290" w:name="_Toc61109387"/>
      <w:r w:rsidRPr="00EC5BC0">
        <w:t>9.1.2</w:t>
      </w:r>
      <w:r w:rsidRPr="00EC5BC0">
        <w:tab/>
        <w:t>Minimum requirement</w:t>
      </w:r>
      <w:bookmarkEnd w:id="2287"/>
      <w:bookmarkEnd w:id="2288"/>
      <w:bookmarkEnd w:id="2289"/>
      <w:bookmarkEnd w:id="2290"/>
    </w:p>
    <w:p w14:paraId="4A578B30" w14:textId="77777777" w:rsidR="00114DF1" w:rsidRPr="00EC5BC0" w:rsidRDefault="00114DF1" w:rsidP="00114DF1">
      <w:pPr>
        <w:rPr>
          <w:rFonts w:cs="v4.2.0"/>
        </w:rPr>
      </w:pPr>
      <w:r w:rsidRPr="00EC5BC0">
        <w:rPr>
          <w:rFonts w:cs="v4.2.0"/>
        </w:rPr>
        <w:t>The minimum requirement is in TS 36.104 [2] subclause 9.1.</w:t>
      </w:r>
    </w:p>
    <w:p w14:paraId="1B838230" w14:textId="77777777" w:rsidR="00114DF1" w:rsidRPr="00EC5BC0" w:rsidRDefault="00D00E08" w:rsidP="00114DF1">
      <w:pPr>
        <w:pStyle w:val="Heading3"/>
      </w:pPr>
      <w:bookmarkStart w:id="2291" w:name="_Toc21016094"/>
      <w:bookmarkStart w:id="2292" w:name="_Toc45830282"/>
      <w:bookmarkStart w:id="2293" w:name="_Toc45830932"/>
      <w:bookmarkStart w:id="2294" w:name="_Toc61109388"/>
      <w:r w:rsidRPr="00EC5BC0">
        <w:t>9.1.3</w:t>
      </w:r>
      <w:r w:rsidR="00114DF1" w:rsidRPr="00EC5BC0">
        <w:tab/>
        <w:t>Test purpose</w:t>
      </w:r>
      <w:bookmarkEnd w:id="2291"/>
      <w:bookmarkEnd w:id="2292"/>
      <w:bookmarkEnd w:id="2293"/>
      <w:bookmarkEnd w:id="2294"/>
    </w:p>
    <w:p w14:paraId="1F26256F" w14:textId="77777777" w:rsidR="00114DF1" w:rsidRPr="00EC5BC0" w:rsidRDefault="00114DF1" w:rsidP="00114DF1">
      <w:pPr>
        <w:overflowPunct/>
        <w:autoSpaceDE/>
        <w:autoSpaceDN/>
        <w:adjustRightInd/>
        <w:textAlignment w:val="auto"/>
        <w:rPr>
          <w:rFonts w:eastAsia="Malgun Gothic" w:cs="v4.2.0"/>
        </w:rPr>
      </w:pPr>
      <w:r w:rsidRPr="00EC5BC0">
        <w:rPr>
          <w:rFonts w:cs="v4.2.0"/>
        </w:rPr>
        <w:t>The test purpose is to verify the accuracy of the energy detection threshold, maximum channel occupancy time (MCOT) and minimum idle time under normal conditions for all band 46 transmitters in the BS.</w:t>
      </w:r>
    </w:p>
    <w:p w14:paraId="1576DD6E" w14:textId="77777777" w:rsidR="00114DF1" w:rsidRPr="00EC5BC0" w:rsidRDefault="00114DF1" w:rsidP="00580D75">
      <w:pPr>
        <w:pStyle w:val="Heading3"/>
      </w:pPr>
      <w:bookmarkStart w:id="2295" w:name="_Toc21016095"/>
      <w:bookmarkStart w:id="2296" w:name="_Toc45830283"/>
      <w:bookmarkStart w:id="2297" w:name="_Toc45830933"/>
      <w:bookmarkStart w:id="2298" w:name="_Toc61109389"/>
      <w:r w:rsidRPr="00EC5BC0">
        <w:t>9.1.4</w:t>
      </w:r>
      <w:r w:rsidRPr="00EC5BC0">
        <w:tab/>
        <w:t>Method of test</w:t>
      </w:r>
      <w:bookmarkEnd w:id="2295"/>
      <w:bookmarkEnd w:id="2296"/>
      <w:bookmarkEnd w:id="2297"/>
      <w:bookmarkEnd w:id="2298"/>
    </w:p>
    <w:p w14:paraId="0C199117" w14:textId="77777777" w:rsidR="00114DF1" w:rsidRPr="00EC5BC0" w:rsidRDefault="00114DF1" w:rsidP="00114DF1">
      <w:pPr>
        <w:pStyle w:val="Heading4"/>
      </w:pPr>
      <w:bookmarkStart w:id="2299" w:name="_Toc21016096"/>
      <w:bookmarkStart w:id="2300" w:name="_Toc45830284"/>
      <w:bookmarkStart w:id="2301" w:name="_Toc45830934"/>
      <w:bookmarkStart w:id="2302" w:name="_Toc61109390"/>
      <w:r w:rsidRPr="00EC5BC0">
        <w:t>9.1.4.1</w:t>
      </w:r>
      <w:r w:rsidRPr="00EC5BC0">
        <w:tab/>
        <w:t>Initial conditions</w:t>
      </w:r>
      <w:bookmarkEnd w:id="2299"/>
      <w:bookmarkEnd w:id="2300"/>
      <w:bookmarkEnd w:id="2301"/>
      <w:bookmarkEnd w:id="2302"/>
    </w:p>
    <w:p w14:paraId="4BDFE7D0" w14:textId="77777777" w:rsidR="00114DF1" w:rsidRPr="00EC5BC0" w:rsidRDefault="00114DF1" w:rsidP="00114DF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67CCE2D6" w14:textId="77777777" w:rsidR="00114DF1" w:rsidRPr="00EC5BC0" w:rsidRDefault="00114DF1" w:rsidP="00114DF1">
      <w:pPr>
        <w:rPr>
          <w:rFonts w:eastAsia="SimSun" w:cs="v4.2.0"/>
          <w:lang w:eastAsia="zh-CN"/>
        </w:rPr>
      </w:pPr>
      <w:r w:rsidRPr="00EC5BC0">
        <w:rPr>
          <w:rFonts w:cs="v4.2.0"/>
        </w:rPr>
        <w:t xml:space="preserve">RF channels to be tested for single carrier: </w:t>
      </w:r>
      <w:r w:rsidRPr="00EC5BC0">
        <w:rPr>
          <w:rFonts w:cs="v4.2.0"/>
        </w:rPr>
        <w:tab/>
        <w:t>B, M and T; see subclause 4.7.</w:t>
      </w:r>
    </w:p>
    <w:p w14:paraId="3A272880" w14:textId="77777777" w:rsidR="00114DF1" w:rsidRPr="00EC5BC0" w:rsidRDefault="00114DF1" w:rsidP="00114DF1">
      <w:pPr>
        <w:rPr>
          <w:rFonts w:eastAsia="SimSun" w:cs="v4.2.0"/>
          <w:lang w:eastAsia="zh-CN"/>
        </w:rPr>
      </w:pPr>
      <w:r w:rsidRPr="00EC5BC0">
        <w:t xml:space="preserve">Connect the signal analyzer to the base station </w:t>
      </w:r>
      <w:r w:rsidRPr="00EC5BC0">
        <w:rPr>
          <w:rFonts w:cs="v5.0.0"/>
        </w:rPr>
        <w:t>antenna connect</w:t>
      </w:r>
      <w:r w:rsidRPr="00EC5BC0">
        <w:rPr>
          <w:rFonts w:cs="v5.0.0"/>
          <w:lang w:eastAsia="zh-CN"/>
        </w:rPr>
        <w:t>or</w:t>
      </w:r>
      <w:r w:rsidRPr="00EC5BC0">
        <w:rPr>
          <w:rFonts w:cs="v4.2.0"/>
        </w:rPr>
        <w:t xml:space="preserve"> </w:t>
      </w:r>
      <w:r w:rsidRPr="00EC5BC0">
        <w:t>as shown in Annex I..</w:t>
      </w:r>
    </w:p>
    <w:p w14:paraId="0B497A8A" w14:textId="77777777" w:rsidR="00114DF1" w:rsidRPr="00EC5BC0" w:rsidRDefault="00114DF1" w:rsidP="00114DF1">
      <w:pPr>
        <w:pStyle w:val="Heading4"/>
      </w:pPr>
      <w:bookmarkStart w:id="2303" w:name="_Toc21016097"/>
      <w:bookmarkStart w:id="2304" w:name="_Toc45830285"/>
      <w:bookmarkStart w:id="2305" w:name="_Toc45830935"/>
      <w:bookmarkStart w:id="2306" w:name="_Toc61109391"/>
      <w:r w:rsidRPr="00EC5BC0">
        <w:t>9.1.4.2</w:t>
      </w:r>
      <w:r w:rsidRPr="00EC5BC0">
        <w:tab/>
        <w:t>Procedure</w:t>
      </w:r>
      <w:bookmarkEnd w:id="2303"/>
      <w:bookmarkEnd w:id="2304"/>
      <w:bookmarkEnd w:id="2305"/>
      <w:bookmarkEnd w:id="2306"/>
    </w:p>
    <w:p w14:paraId="1CEEB0EA" w14:textId="77777777" w:rsidR="00114DF1" w:rsidRPr="00EC5BC0" w:rsidRDefault="00114DF1" w:rsidP="00114DF1">
      <w:pPr>
        <w:rPr>
          <w:rFonts w:eastAsia="SimSun"/>
          <w:lang w:eastAsia="zh-CN"/>
        </w:rPr>
      </w:pPr>
      <w:r w:rsidRPr="00EC5BC0">
        <w:rPr>
          <w:b/>
          <w:u w:val="single"/>
          <w:lang w:eastAsia="zh-CN"/>
        </w:rPr>
        <w:t>MCOT and minimum idle time</w:t>
      </w:r>
    </w:p>
    <w:p w14:paraId="0C05BE01" w14:textId="77777777" w:rsidR="00114DF1" w:rsidRPr="00EC5BC0" w:rsidRDefault="00D00E08" w:rsidP="00D00E08">
      <w:pPr>
        <w:pStyle w:val="B1"/>
        <w:rPr>
          <w:rFonts w:eastAsia="SimSun"/>
          <w:lang w:eastAsia="zh-CN"/>
        </w:rPr>
      </w:pPr>
      <w:r w:rsidRPr="00EC5BC0">
        <w:rPr>
          <w:rFonts w:cs="v4.2.0"/>
        </w:rPr>
        <w:t>1)</w:t>
      </w:r>
      <w:r w:rsidRPr="00EC5BC0">
        <w:rPr>
          <w:rFonts w:cs="v4.2.0"/>
        </w:rPr>
        <w:tab/>
      </w:r>
      <w:r w:rsidR="00114DF1" w:rsidRPr="00EC5BC0">
        <w:rPr>
          <w:rFonts w:cs="v4.2.0"/>
        </w:rPr>
        <w:t xml:space="preserve">Set the base station to transmit a signal </w:t>
      </w:r>
      <w:r w:rsidR="00114DF1" w:rsidRPr="00EC5BC0">
        <w:t xml:space="preserve">according to E-TM 1.1 </w:t>
      </w:r>
      <w:r w:rsidR="00114DF1" w:rsidRPr="00EC5BC0">
        <w:rPr>
          <w:rFonts w:eastAsia="MS PMincho" w:cs="v4.2.0"/>
        </w:rPr>
        <w:t>at manufacturer’s declared rated output power</w:t>
      </w:r>
      <w:r w:rsidR="00114DF1" w:rsidRPr="00EC5BC0">
        <w:rPr>
          <w:rFonts w:cs="v4.2.0"/>
        </w:rPr>
        <w:t xml:space="preserve"> with 20 MHz channel bandwidth. </w:t>
      </w:r>
      <w:r w:rsidR="00114DF1" w:rsidRPr="00EC5BC0">
        <w:t>Channel Access Priority Class 3 parameters are selected to be tested based on Table 15.1.1-1 in TS 36.213.</w:t>
      </w:r>
    </w:p>
    <w:p w14:paraId="5356DA4B" w14:textId="77777777" w:rsidR="00114DF1" w:rsidRPr="00EC5BC0" w:rsidRDefault="00D00E08" w:rsidP="00D00E08">
      <w:pPr>
        <w:pStyle w:val="B1"/>
        <w:rPr>
          <w:rFonts w:eastAsia="SimSun"/>
          <w:lang w:eastAsia="zh-CN"/>
        </w:rPr>
      </w:pPr>
      <w:r w:rsidRPr="00EC5BC0">
        <w:rPr>
          <w:rFonts w:cs="v4.2.0"/>
          <w:snapToGrid w:val="0"/>
        </w:rPr>
        <w:t>2)</w:t>
      </w:r>
      <w:r w:rsidRPr="00EC5BC0">
        <w:rPr>
          <w:rFonts w:cs="v4.2.0"/>
          <w:snapToGrid w:val="0"/>
        </w:rPr>
        <w:tab/>
      </w:r>
      <w:r w:rsidR="00114DF1" w:rsidRPr="00EC5BC0">
        <w:rPr>
          <w:rFonts w:cs="v4.2.0"/>
          <w:snapToGrid w:val="0"/>
        </w:rPr>
        <w:t xml:space="preserve">Measure the </w:t>
      </w:r>
      <w:r w:rsidR="00114DF1" w:rsidRPr="00EC5BC0">
        <w:rPr>
          <w:snapToGrid w:val="0"/>
          <w:lang w:eastAsia="zh-CN"/>
        </w:rPr>
        <w:t>transmitter ON period</w:t>
      </w:r>
      <w:r w:rsidR="00114DF1" w:rsidRPr="00EC5BC0">
        <w:rPr>
          <w:rFonts w:eastAsia="SimSun"/>
          <w:snapToGrid w:val="0"/>
          <w:lang w:eastAsia="zh-CN"/>
        </w:rPr>
        <w:t xml:space="preserve"> during the continuous transmission (after </w:t>
      </w:r>
      <w:r w:rsidR="0011520E" w:rsidRPr="00EC5BC0">
        <w:rPr>
          <w:rFonts w:eastAsia="SimSun"/>
          <w:snapToGrid w:val="0"/>
          <w:lang w:eastAsia="zh-CN"/>
        </w:rPr>
        <w:t>the first channel access</w:t>
      </w:r>
      <w:r w:rsidR="00114DF1" w:rsidRPr="00EC5BC0">
        <w:rPr>
          <w:rFonts w:eastAsia="SimSun"/>
          <w:snapToGrid w:val="0"/>
          <w:lang w:eastAsia="zh-CN"/>
        </w:rPr>
        <w:t>).</w:t>
      </w:r>
    </w:p>
    <w:p w14:paraId="46015659" w14:textId="77777777" w:rsidR="00114DF1" w:rsidRPr="00EC5BC0" w:rsidRDefault="00D00E08" w:rsidP="00D00E08">
      <w:pPr>
        <w:pStyle w:val="B1"/>
        <w:rPr>
          <w:rFonts w:eastAsia="SimSun"/>
          <w:lang w:eastAsia="zh-CN"/>
        </w:rPr>
      </w:pPr>
      <w:r w:rsidRPr="00EC5BC0">
        <w:rPr>
          <w:rFonts w:eastAsia="SimSun"/>
          <w:lang w:eastAsia="zh-CN"/>
        </w:rPr>
        <w:t>3)</w:t>
      </w:r>
      <w:r w:rsidRPr="00EC5BC0">
        <w:rPr>
          <w:rFonts w:eastAsia="SimSun"/>
          <w:lang w:eastAsia="zh-CN"/>
        </w:rPr>
        <w:tab/>
      </w:r>
      <w:r w:rsidR="00114DF1" w:rsidRPr="00EC5BC0">
        <w:rPr>
          <w:rFonts w:eastAsia="SimSun"/>
          <w:lang w:eastAsia="zh-CN"/>
        </w:rPr>
        <w:t>Measure the transmitter OFF period between two consecutive transmitter ON periods.</w:t>
      </w:r>
    </w:p>
    <w:p w14:paraId="3C5A6BC6" w14:textId="77777777" w:rsidR="00114DF1" w:rsidRPr="00EC5BC0" w:rsidRDefault="00D00E08" w:rsidP="00D00E08">
      <w:pPr>
        <w:pStyle w:val="B1"/>
        <w:rPr>
          <w:rFonts w:eastAsia="SimSun"/>
          <w:lang w:eastAsia="zh-CN"/>
        </w:rPr>
      </w:pPr>
      <w:r w:rsidRPr="00EC5BC0">
        <w:rPr>
          <w:rFonts w:cs="v4.2.0"/>
        </w:rPr>
        <w:t>4)</w:t>
      </w:r>
      <w:r w:rsidRPr="00EC5BC0">
        <w:rPr>
          <w:rFonts w:cs="v4.2.0"/>
        </w:rPr>
        <w:tab/>
      </w:r>
      <w:r w:rsidR="00114DF1" w:rsidRPr="00EC5BC0">
        <w:rPr>
          <w:rFonts w:cs="v4.2.0"/>
        </w:rPr>
        <w:t>Verify minimum idle time as follows:</w:t>
      </w:r>
    </w:p>
    <w:p w14:paraId="73E563CB" w14:textId="77777777" w:rsidR="00114DF1" w:rsidRPr="00EC5BC0" w:rsidRDefault="00114DF1" w:rsidP="00114DF1">
      <w:pPr>
        <w:ind w:left="567"/>
        <w:rPr>
          <w:rFonts w:eastAsia="SimSun"/>
          <w:lang w:eastAsia="zh-CN"/>
        </w:rPr>
      </w:pPr>
      <w:r w:rsidRPr="00EC5BC0">
        <w:rPr>
          <w:rFonts w:eastAsia="SimSun"/>
          <w:lang w:eastAsia="zh-CN"/>
        </w:rPr>
        <w:t xml:space="preserve">The transmitter OFF period between two consecutive transmitter ON periods shall not be less than 25 </w:t>
      </w:r>
      <w:r w:rsidRPr="00EC5BC0">
        <w:t>µs</w:t>
      </w:r>
      <w:r w:rsidRPr="00EC5BC0">
        <w:rPr>
          <w:rFonts w:eastAsia="SimSun"/>
          <w:lang w:eastAsia="zh-CN"/>
        </w:rPr>
        <w:t>.</w:t>
      </w:r>
    </w:p>
    <w:p w14:paraId="42324CEB" w14:textId="77777777" w:rsidR="00114DF1" w:rsidRPr="00EC5BC0" w:rsidRDefault="00D00E08" w:rsidP="00D00E08">
      <w:pPr>
        <w:pStyle w:val="B1"/>
        <w:rPr>
          <w:snapToGrid w:val="0"/>
        </w:rPr>
      </w:pPr>
      <w:r w:rsidRPr="00EC5BC0">
        <w:rPr>
          <w:snapToGrid w:val="0"/>
        </w:rPr>
        <w:t>5)</w:t>
      </w:r>
      <w:r w:rsidRPr="00EC5BC0">
        <w:rPr>
          <w:snapToGrid w:val="0"/>
        </w:rPr>
        <w:tab/>
      </w:r>
      <w:r w:rsidR="00114DF1" w:rsidRPr="00EC5BC0">
        <w:rPr>
          <w:snapToGrid w:val="0"/>
        </w:rPr>
        <w:t>Verify maximum channel occupancy time (MCOT) as follows</w:t>
      </w:r>
      <w:r w:rsidR="00114DF1" w:rsidRPr="00EC5BC0">
        <w:rPr>
          <w:snapToGrid w:val="0"/>
          <w:lang w:eastAsia="zh-CN"/>
        </w:rPr>
        <w:t>:</w:t>
      </w:r>
    </w:p>
    <w:p w14:paraId="1EBDBC0C" w14:textId="77777777" w:rsidR="00114DF1" w:rsidRPr="00EC5BC0" w:rsidRDefault="00D00E08" w:rsidP="00D00E08">
      <w:pPr>
        <w:pStyle w:val="B2"/>
        <w:rPr>
          <w:rFonts w:eastAsia="SimSun"/>
          <w:lang w:eastAsia="zh-CN"/>
        </w:rPr>
      </w:pPr>
      <w:r w:rsidRPr="00EC5BC0">
        <w:rPr>
          <w:rFonts w:eastAsia="SimSun"/>
          <w:lang w:eastAsia="zh-CN"/>
        </w:rPr>
        <w:t>a)</w:t>
      </w:r>
      <w:r w:rsidRPr="00EC5BC0">
        <w:rPr>
          <w:rFonts w:eastAsia="SimSun"/>
          <w:lang w:eastAsia="zh-CN"/>
        </w:rPr>
        <w:tab/>
      </w:r>
      <w:r w:rsidR="00114DF1" w:rsidRPr="00EC5BC0">
        <w:rPr>
          <w:rFonts w:eastAsia="SimSun"/>
          <w:lang w:eastAsia="zh-CN"/>
        </w:rPr>
        <w:t>The duration of each transmitter ON period continuous transmission shall not exceed the maximum channel occupancy time (MCOT) requirement specified in clause 9.1.5.</w:t>
      </w:r>
    </w:p>
    <w:p w14:paraId="6FE3E8AE" w14:textId="77777777" w:rsidR="00114DF1" w:rsidRPr="00EC5BC0" w:rsidRDefault="00114DF1" w:rsidP="00114DF1">
      <w:pPr>
        <w:rPr>
          <w:b/>
          <w:u w:val="single"/>
          <w:lang w:eastAsia="zh-CN"/>
        </w:rPr>
      </w:pPr>
      <w:r w:rsidRPr="00EC5BC0">
        <w:rPr>
          <w:b/>
          <w:u w:val="single"/>
          <w:lang w:eastAsia="zh-CN"/>
        </w:rPr>
        <w:t>E</w:t>
      </w:r>
      <w:r w:rsidRPr="00EC5BC0">
        <w:rPr>
          <w:rFonts w:eastAsia="Batang"/>
          <w:b/>
          <w:u w:val="single"/>
        </w:rPr>
        <w:t>nergy detection</w:t>
      </w:r>
      <w:r w:rsidRPr="00EC5BC0">
        <w:rPr>
          <w:b/>
          <w:u w:val="single"/>
          <w:lang w:eastAsia="zh-CN"/>
        </w:rPr>
        <w:t xml:space="preserve"> accuracy</w:t>
      </w:r>
    </w:p>
    <w:p w14:paraId="156250A0" w14:textId="77777777" w:rsidR="00114DF1" w:rsidRPr="00EC5BC0" w:rsidRDefault="00D00E08" w:rsidP="00D00E08">
      <w:pPr>
        <w:pStyle w:val="B1"/>
        <w:rPr>
          <w:snapToGrid w:val="0"/>
          <w:lang w:eastAsia="zh-CN"/>
        </w:rPr>
      </w:pPr>
      <w:r w:rsidRPr="00EC5BC0">
        <w:rPr>
          <w:snapToGrid w:val="0"/>
        </w:rPr>
        <w:t>6)</w:t>
      </w:r>
      <w:r w:rsidRPr="00EC5BC0">
        <w:rPr>
          <w:snapToGrid w:val="0"/>
        </w:rPr>
        <w:tab/>
      </w:r>
      <w:r w:rsidR="00114DF1" w:rsidRPr="00EC5BC0">
        <w:rPr>
          <w:snapToGrid w:val="0"/>
        </w:rPr>
        <w:t xml:space="preserve">Generate the interfering signal </w:t>
      </w:r>
      <w:r w:rsidR="00114DF1" w:rsidRPr="00EC5BC0">
        <w:rPr>
          <w:snapToGrid w:val="0"/>
          <w:lang w:eastAsia="zh-CN"/>
        </w:rPr>
        <w:t>of AWGN</w:t>
      </w:r>
      <w:r w:rsidR="00114DF1" w:rsidRPr="00EC5BC0">
        <w:rPr>
          <w:snapToGrid w:val="0"/>
        </w:rPr>
        <w:t xml:space="preserve"> with </w:t>
      </w:r>
      <w:r w:rsidR="00114DF1" w:rsidRPr="00EC5BC0">
        <w:rPr>
          <w:snapToGrid w:val="0"/>
          <w:lang w:eastAsia="zh-CN"/>
        </w:rPr>
        <w:t>20</w:t>
      </w:r>
      <w:r w:rsidR="00114DF1" w:rsidRPr="00EC5BC0">
        <w:rPr>
          <w:snapToGrid w:val="0"/>
        </w:rPr>
        <w:t xml:space="preserve"> MHz channel bandwidth </w:t>
      </w:r>
      <w:r w:rsidR="00114DF1" w:rsidRPr="00EC5BC0">
        <w:rPr>
          <w:snapToGrid w:val="0"/>
          <w:lang w:eastAsia="zh-CN"/>
        </w:rPr>
        <w:t>at</w:t>
      </w:r>
      <w:r w:rsidR="00114DF1" w:rsidRPr="00EC5BC0">
        <w:rPr>
          <w:snapToGrid w:val="0"/>
        </w:rPr>
        <w:t xml:space="preserve"> </w:t>
      </w:r>
      <w:r w:rsidR="00114DF1" w:rsidRPr="00EC5BC0">
        <w:rPr>
          <w:snapToGrid w:val="0"/>
          <w:lang w:eastAsia="zh-CN"/>
        </w:rPr>
        <w:t>the same</w:t>
      </w:r>
      <w:r w:rsidR="00114DF1" w:rsidRPr="00EC5BC0">
        <w:rPr>
          <w:snapToGrid w:val="0"/>
        </w:rPr>
        <w:t xml:space="preserve"> centre frequency </w:t>
      </w:r>
      <w:r w:rsidR="00114DF1" w:rsidRPr="00EC5BC0">
        <w:rPr>
          <w:snapToGrid w:val="0"/>
          <w:lang w:eastAsia="zh-CN"/>
        </w:rPr>
        <w:t xml:space="preserve">as the tested channel. </w:t>
      </w:r>
      <w:r w:rsidR="00114DF1" w:rsidRPr="00EC5BC0">
        <w:rPr>
          <w:lang w:eastAsia="zh-CN"/>
        </w:rPr>
        <w:t xml:space="preserve">The interfering signal shall be at a level of </w:t>
      </w:r>
      <w:r w:rsidR="00114DF1" w:rsidRPr="00EC5BC0">
        <w:rPr>
          <w:rFonts w:eastAsia="SimSun"/>
          <w:snapToGrid w:val="0"/>
          <w:lang w:eastAsia="zh-CN"/>
        </w:rPr>
        <w:t>(-72dBm+ 4dB)/20MHz</w:t>
      </w:r>
      <w:r w:rsidR="00114DF1" w:rsidRPr="00EC5BC0">
        <w:rPr>
          <w:lang w:eastAsia="zh-CN"/>
        </w:rPr>
        <w:t xml:space="preserve">. The base station shall stop transmission </w:t>
      </w:r>
      <w:r w:rsidR="00114DF1" w:rsidRPr="00EC5BC0">
        <w:t>on the current operating channel</w:t>
      </w:r>
      <w:r w:rsidR="00114DF1" w:rsidRPr="00EC5BC0">
        <w:rPr>
          <w:lang w:eastAsia="zh-CN"/>
        </w:rPr>
        <w:t xml:space="preserve"> and will</w:t>
      </w:r>
      <w:r w:rsidR="00114DF1" w:rsidRPr="00EC5BC0">
        <w:t xml:space="preserve"> not resum</w:t>
      </w:r>
      <w:r w:rsidR="00114DF1" w:rsidRPr="00EC5BC0">
        <w:rPr>
          <w:lang w:eastAsia="zh-CN"/>
        </w:rPr>
        <w:t>e</w:t>
      </w:r>
      <w:r w:rsidR="00114DF1" w:rsidRPr="00EC5BC0">
        <w:t xml:space="preserve"> normal transmissions as long as the interference signal is present</w:t>
      </w:r>
      <w:r w:rsidR="00114DF1" w:rsidRPr="00EC5BC0">
        <w:rPr>
          <w:lang w:eastAsia="zh-CN"/>
        </w:rPr>
        <w:t>.</w:t>
      </w:r>
    </w:p>
    <w:p w14:paraId="77BBD5E0" w14:textId="77777777" w:rsidR="00114DF1" w:rsidRPr="00EC5BC0" w:rsidRDefault="00D00E08" w:rsidP="00D00E08">
      <w:pPr>
        <w:pStyle w:val="B1"/>
        <w:rPr>
          <w:lang w:eastAsia="zh-CN"/>
        </w:rPr>
      </w:pPr>
      <w:r w:rsidRPr="00EC5BC0">
        <w:rPr>
          <w:rFonts w:eastAsia="Batang"/>
        </w:rPr>
        <w:t>7)</w:t>
      </w:r>
      <w:r w:rsidRPr="00EC5BC0">
        <w:rPr>
          <w:rFonts w:eastAsia="Batang"/>
        </w:rPr>
        <w:tab/>
      </w:r>
      <w:r w:rsidR="00114DF1" w:rsidRPr="00EC5BC0">
        <w:rPr>
          <w:rFonts w:eastAsia="Batang"/>
        </w:rPr>
        <w:t>The step</w:t>
      </w:r>
      <w:r w:rsidR="00114DF1" w:rsidRPr="00EC5BC0">
        <w:rPr>
          <w:lang w:eastAsia="zh-CN"/>
        </w:rPr>
        <w:t xml:space="preserve"> 6)</w:t>
      </w:r>
      <w:r w:rsidR="00114DF1" w:rsidRPr="00EC5BC0">
        <w:rPr>
          <w:rFonts w:eastAsia="Batang"/>
        </w:rPr>
        <w:t xml:space="preserve"> </w:t>
      </w:r>
      <w:r w:rsidR="00114DF1" w:rsidRPr="00EC5BC0">
        <w:rPr>
          <w:lang w:eastAsia="zh-CN"/>
        </w:rPr>
        <w:t>is</w:t>
      </w:r>
      <w:r w:rsidR="00114DF1" w:rsidRPr="00EC5BC0">
        <w:rPr>
          <w:rFonts w:eastAsia="Batang"/>
        </w:rPr>
        <w:t xml:space="preserve"> repeated multiple times</w:t>
      </w:r>
      <w:r w:rsidR="00114DF1" w:rsidRPr="00EC5BC0">
        <w:rPr>
          <w:lang w:eastAsia="zh-CN"/>
        </w:rPr>
        <w:t xml:space="preserve"> considering the following sub-steps:</w:t>
      </w:r>
    </w:p>
    <w:p w14:paraId="7C08E4B6"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ON: if the interfering signal is present, the interfering signal should be present for 10ms.</w:t>
      </w:r>
    </w:p>
    <w:p w14:paraId="7C3B2182"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OFF: if the interfering signal is removed, the interfering signal should be absent for 10ms.</w:t>
      </w:r>
    </w:p>
    <w:p w14:paraId="03818120" w14:textId="77777777" w:rsidR="00114DF1" w:rsidRPr="00EC5BC0" w:rsidRDefault="00EF0774" w:rsidP="00EF0774">
      <w:pPr>
        <w:pStyle w:val="B2"/>
        <w:rPr>
          <w:lang w:eastAsia="zh-CN"/>
        </w:rPr>
      </w:pPr>
      <w:r w:rsidRPr="00EC5BC0">
        <w:rPr>
          <w:lang w:eastAsia="zh-CN"/>
        </w:rPr>
        <w:t>-</w:t>
      </w:r>
      <w:r w:rsidRPr="00EC5BC0">
        <w:rPr>
          <w:lang w:eastAsia="zh-CN"/>
        </w:rPr>
        <w:tab/>
        <w:t>T</w:t>
      </w:r>
      <w:r w:rsidR="00114DF1" w:rsidRPr="00EC5BC0">
        <w:rPr>
          <w:lang w:eastAsia="zh-CN"/>
        </w:rPr>
        <w:t>he total number of interferer ON duration is assumed to be N and the total number of interferer OFF duration is assumed to be M. The value N, M and the sequence of interferer ON/OFF pattern shall be generated randomly for the test.</w:t>
      </w:r>
    </w:p>
    <w:p w14:paraId="1A4356B5" w14:textId="77777777" w:rsidR="0011520E" w:rsidRPr="00EC5BC0" w:rsidRDefault="00D00E08" w:rsidP="00D00E08">
      <w:pPr>
        <w:pStyle w:val="B1"/>
        <w:rPr>
          <w:lang w:eastAsia="zh-CN"/>
        </w:rPr>
      </w:pPr>
      <w:r w:rsidRPr="00EC5BC0">
        <w:rPr>
          <w:lang w:eastAsia="zh-CN"/>
        </w:rPr>
        <w:t>8)</w:t>
      </w:r>
      <w:r w:rsidRPr="00EC5BC0">
        <w:rPr>
          <w:lang w:eastAsia="zh-CN"/>
        </w:rPr>
        <w:tab/>
      </w:r>
      <w:r w:rsidR="0011520E" w:rsidRPr="00EC5BC0">
        <w:rPr>
          <w:lang w:eastAsia="zh-CN"/>
        </w:rPr>
        <w:t>In the test, a counter is maintained with initial value set to 0 when the test starts.</w:t>
      </w:r>
    </w:p>
    <w:p w14:paraId="24622C6E" w14:textId="77777777" w:rsidR="0011520E" w:rsidRPr="00EC5BC0" w:rsidRDefault="00D00E08" w:rsidP="00D00E08">
      <w:pPr>
        <w:pStyle w:val="B1"/>
        <w:rPr>
          <w:lang w:eastAsia="zh-CN"/>
        </w:rPr>
      </w:pPr>
      <w:r w:rsidRPr="00EC5BC0">
        <w:rPr>
          <w:lang w:eastAsia="zh-CN"/>
        </w:rPr>
        <w:t>9)</w:t>
      </w:r>
      <w:r w:rsidRPr="00EC5BC0">
        <w:rPr>
          <w:lang w:eastAsia="zh-CN"/>
        </w:rPr>
        <w:tab/>
      </w:r>
      <w:r w:rsidR="0011520E" w:rsidRPr="00EC5BC0">
        <w:rPr>
          <w:lang w:eastAsia="zh-CN"/>
        </w:rPr>
        <w:t>For every 10ms Interferer ON period, the counter is increased by 1 if there is either an ON/OFF transition or no transmission by the DUT. To pass the test, the counter shall not be less than N*0.9.</w:t>
      </w:r>
    </w:p>
    <w:p w14:paraId="654F4728" w14:textId="77777777" w:rsidR="00114DF1" w:rsidRPr="00EC5BC0" w:rsidRDefault="00114DF1" w:rsidP="00114DF1">
      <w:pPr>
        <w:pStyle w:val="Heading3"/>
      </w:pPr>
      <w:bookmarkStart w:id="2307" w:name="_Toc21016098"/>
      <w:bookmarkStart w:id="2308" w:name="_Toc45830286"/>
      <w:bookmarkStart w:id="2309" w:name="_Toc45830936"/>
      <w:bookmarkStart w:id="2310" w:name="_Toc61109392"/>
      <w:r w:rsidRPr="00EC5BC0">
        <w:t>9.1.5</w:t>
      </w:r>
      <w:r w:rsidRPr="00EC5BC0">
        <w:tab/>
        <w:t>Test Requirements</w:t>
      </w:r>
      <w:bookmarkEnd w:id="2307"/>
      <w:bookmarkEnd w:id="2308"/>
      <w:bookmarkEnd w:id="2309"/>
      <w:bookmarkEnd w:id="2310"/>
    </w:p>
    <w:p w14:paraId="2D69C983" w14:textId="77777777" w:rsidR="00114DF1" w:rsidRPr="00EC5BC0" w:rsidRDefault="00114DF1" w:rsidP="00114DF1">
      <w:r w:rsidRPr="00EC5BC0">
        <w:rPr>
          <w:rFonts w:cs="v4.2.0"/>
        </w:rPr>
        <w:t xml:space="preserve">In normal conditions, the measurement result shall </w:t>
      </w:r>
      <w:r w:rsidR="0011520E" w:rsidRPr="00EC5BC0">
        <w:rPr>
          <w:rFonts w:eastAsia="SimSun" w:cs="v4.2.0"/>
          <w:lang w:eastAsia="zh-CN"/>
        </w:rPr>
        <w:t>meet</w:t>
      </w:r>
      <w:r w:rsidR="0011520E" w:rsidRPr="00EC5BC0">
        <w:rPr>
          <w:rFonts w:cs="v4.2.0"/>
        </w:rPr>
        <w:t xml:space="preserve"> </w:t>
      </w:r>
      <w:r w:rsidRPr="00EC5BC0">
        <w:t xml:space="preserve">channel access related </w:t>
      </w:r>
      <w:r w:rsidRPr="00EC5BC0">
        <w:rPr>
          <w:rFonts w:eastAsia="SimSun"/>
          <w:lang w:eastAsia="zh-CN"/>
        </w:rPr>
        <w:t>test requirements</w:t>
      </w:r>
      <w:r w:rsidRPr="00EC5BC0">
        <w:t xml:space="preserve"> for PDSCH as listed in Table 9.1.</w:t>
      </w:r>
      <w:r w:rsidRPr="00EC5BC0">
        <w:rPr>
          <w:rFonts w:eastAsia="SimSun"/>
          <w:lang w:eastAsia="zh-CN"/>
        </w:rPr>
        <w:t>5</w:t>
      </w:r>
      <w:r w:rsidRPr="00EC5BC0">
        <w:t>-1.</w:t>
      </w:r>
    </w:p>
    <w:p w14:paraId="4E64635B" w14:textId="77777777" w:rsidR="00114DF1" w:rsidRPr="00EC5BC0" w:rsidRDefault="00114DF1" w:rsidP="00114DF1">
      <w:pPr>
        <w:pStyle w:val="TH"/>
        <w:rPr>
          <w:rFonts w:eastAsia="Osaka"/>
        </w:rPr>
      </w:pPr>
      <w:r w:rsidRPr="00EC5BC0">
        <w:rPr>
          <w:rFonts w:eastAsia="Osaka"/>
        </w:rPr>
        <w:t>Table 9.1.</w:t>
      </w:r>
      <w:r w:rsidRPr="00EC5BC0">
        <w:rPr>
          <w:rFonts w:eastAsia="SimSun"/>
          <w:lang w:eastAsia="zh-CN"/>
        </w:rPr>
        <w:t>5</w:t>
      </w:r>
      <w:r w:rsidRPr="00EC5BC0">
        <w:rPr>
          <w:rFonts w:eastAsia="Osaka"/>
        </w:rPr>
        <w:t xml:space="preserve">-1: Channel access </w:t>
      </w:r>
      <w:r w:rsidRPr="00EC5BC0">
        <w:rPr>
          <w:rFonts w:eastAsia="SimSun"/>
          <w:lang w:eastAsia="zh-CN"/>
        </w:rPr>
        <w:t>test requirements</w:t>
      </w:r>
      <w:r w:rsidRPr="00EC5BC0">
        <w:rPr>
          <w:rFonts w:eastAsia="Osaka"/>
        </w:rPr>
        <w:t xml:space="preserve">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EC5BC0" w:rsidRPr="00EC5BC0" w14:paraId="1909DF48" w14:textId="77777777" w:rsidTr="00355985">
        <w:tc>
          <w:tcPr>
            <w:tcW w:w="3118" w:type="dxa"/>
            <w:shd w:val="clear" w:color="auto" w:fill="auto"/>
          </w:tcPr>
          <w:p w14:paraId="7C447FCF" w14:textId="77777777" w:rsidR="00114DF1" w:rsidRPr="00EC5BC0" w:rsidRDefault="00114DF1" w:rsidP="00114DF1">
            <w:pPr>
              <w:pStyle w:val="TAH"/>
              <w:rPr>
                <w:rFonts w:cs="Arial"/>
                <w:lang w:eastAsia="en-US"/>
              </w:rPr>
            </w:pPr>
            <w:r w:rsidRPr="00EC5BC0">
              <w:rPr>
                <w:rFonts w:cs="Arial"/>
                <w:lang w:eastAsia="en-US"/>
              </w:rPr>
              <w:t>Parameter</w:t>
            </w:r>
          </w:p>
        </w:tc>
        <w:tc>
          <w:tcPr>
            <w:tcW w:w="1418" w:type="dxa"/>
            <w:shd w:val="clear" w:color="auto" w:fill="auto"/>
          </w:tcPr>
          <w:p w14:paraId="6AE81BA9" w14:textId="77777777" w:rsidR="00114DF1" w:rsidRPr="00EC5BC0" w:rsidRDefault="00114DF1" w:rsidP="00114DF1">
            <w:pPr>
              <w:pStyle w:val="TAH"/>
              <w:rPr>
                <w:rFonts w:cs="Arial"/>
                <w:lang w:eastAsia="en-US"/>
              </w:rPr>
            </w:pPr>
            <w:r w:rsidRPr="00EC5BC0">
              <w:rPr>
                <w:rFonts w:cs="Arial"/>
                <w:lang w:eastAsia="en-US"/>
              </w:rPr>
              <w:t>Unit</w:t>
            </w:r>
          </w:p>
        </w:tc>
        <w:tc>
          <w:tcPr>
            <w:tcW w:w="2126" w:type="dxa"/>
            <w:shd w:val="clear" w:color="auto" w:fill="auto"/>
          </w:tcPr>
          <w:p w14:paraId="657A1F26" w14:textId="77777777" w:rsidR="00114DF1" w:rsidRPr="00EC5BC0" w:rsidRDefault="00114DF1" w:rsidP="00114DF1">
            <w:pPr>
              <w:pStyle w:val="TAH"/>
              <w:rPr>
                <w:rFonts w:cs="Arial"/>
                <w:lang w:eastAsia="en-US"/>
              </w:rPr>
            </w:pPr>
            <w:r w:rsidRPr="00EC5BC0">
              <w:rPr>
                <w:rFonts w:cs="Arial"/>
                <w:lang w:eastAsia="en-US"/>
              </w:rPr>
              <w:t>Value</w:t>
            </w:r>
          </w:p>
        </w:tc>
      </w:tr>
      <w:tr w:rsidR="00EC5BC0" w:rsidRPr="00EC5BC0" w14:paraId="62152A52" w14:textId="77777777" w:rsidTr="00355985">
        <w:tc>
          <w:tcPr>
            <w:tcW w:w="3118" w:type="dxa"/>
            <w:shd w:val="clear" w:color="auto" w:fill="auto"/>
          </w:tcPr>
          <w:p w14:paraId="2AC784E8" w14:textId="77777777" w:rsidR="00114DF1" w:rsidRPr="00EC5BC0" w:rsidRDefault="00114DF1" w:rsidP="00114DF1">
            <w:pPr>
              <w:pStyle w:val="TAC"/>
              <w:rPr>
                <w:rFonts w:cs="Arial"/>
                <w:lang w:eastAsia="en-US"/>
              </w:rPr>
            </w:pPr>
            <w:r w:rsidRPr="00EC5BC0">
              <w:rPr>
                <w:rFonts w:cs="Arial"/>
                <w:lang w:eastAsia="en-US"/>
              </w:rPr>
              <w:t>LBT measurement bandwidth</w:t>
            </w:r>
          </w:p>
        </w:tc>
        <w:tc>
          <w:tcPr>
            <w:tcW w:w="1418" w:type="dxa"/>
            <w:shd w:val="clear" w:color="auto" w:fill="auto"/>
          </w:tcPr>
          <w:p w14:paraId="43427127" w14:textId="77777777" w:rsidR="00114DF1" w:rsidRPr="00EC5BC0" w:rsidRDefault="00114DF1" w:rsidP="00114DF1">
            <w:pPr>
              <w:pStyle w:val="TAC"/>
              <w:rPr>
                <w:rFonts w:cs="Arial"/>
                <w:lang w:eastAsia="en-US"/>
              </w:rPr>
            </w:pPr>
            <w:r w:rsidRPr="00EC5BC0">
              <w:rPr>
                <w:rFonts w:cs="Arial"/>
                <w:lang w:eastAsia="en-US"/>
              </w:rPr>
              <w:t>MHz</w:t>
            </w:r>
          </w:p>
        </w:tc>
        <w:tc>
          <w:tcPr>
            <w:tcW w:w="2126" w:type="dxa"/>
            <w:shd w:val="clear" w:color="auto" w:fill="auto"/>
          </w:tcPr>
          <w:p w14:paraId="66FBB9D6" w14:textId="77777777" w:rsidR="00114DF1" w:rsidRPr="00EC5BC0" w:rsidRDefault="00114DF1" w:rsidP="00114DF1">
            <w:pPr>
              <w:pStyle w:val="TAC"/>
              <w:rPr>
                <w:rFonts w:cs="Arial"/>
                <w:lang w:eastAsia="en-US"/>
              </w:rPr>
            </w:pPr>
            <w:r w:rsidRPr="00EC5BC0">
              <w:rPr>
                <w:rFonts w:cs="Arial"/>
                <w:lang w:eastAsia="en-US"/>
              </w:rPr>
              <w:t>20</w:t>
            </w:r>
          </w:p>
        </w:tc>
      </w:tr>
      <w:tr w:rsidR="00EC5BC0" w:rsidRPr="00EC5BC0" w14:paraId="667D394F" w14:textId="77777777" w:rsidTr="00355985">
        <w:tc>
          <w:tcPr>
            <w:tcW w:w="3118" w:type="dxa"/>
            <w:shd w:val="clear" w:color="auto" w:fill="auto"/>
          </w:tcPr>
          <w:p w14:paraId="610574FD" w14:textId="77777777" w:rsidR="00114DF1" w:rsidRPr="00EC5BC0" w:rsidRDefault="00114DF1" w:rsidP="00114DF1">
            <w:pPr>
              <w:pStyle w:val="TAC"/>
              <w:rPr>
                <w:rFonts w:cs="Arial"/>
                <w:lang w:eastAsia="en-US"/>
              </w:rPr>
            </w:pPr>
            <w:r w:rsidRPr="00EC5BC0">
              <w:rPr>
                <w:rFonts w:cs="Arial"/>
                <w:lang w:eastAsia="zh-CN"/>
              </w:rPr>
              <w:t>Maximum e</w:t>
            </w:r>
            <w:r w:rsidRPr="00EC5BC0">
              <w:rPr>
                <w:rFonts w:eastAsia="Batang" w:cs="Arial"/>
              </w:rPr>
              <w:t>nergy detection threshold</w:t>
            </w:r>
          </w:p>
        </w:tc>
        <w:tc>
          <w:tcPr>
            <w:tcW w:w="1418" w:type="dxa"/>
            <w:shd w:val="clear" w:color="auto" w:fill="auto"/>
          </w:tcPr>
          <w:p w14:paraId="2965E8A6" w14:textId="77777777" w:rsidR="00114DF1" w:rsidRPr="00EC5BC0" w:rsidRDefault="00114DF1" w:rsidP="00114DF1">
            <w:pPr>
              <w:pStyle w:val="TAC"/>
              <w:rPr>
                <w:rFonts w:eastAsia="SimSun" w:cs="Arial"/>
                <w:lang w:eastAsia="zh-CN"/>
              </w:rPr>
            </w:pPr>
            <w:r w:rsidRPr="00EC5BC0">
              <w:rPr>
                <w:rFonts w:cs="Arial"/>
                <w:lang w:eastAsia="en-US"/>
              </w:rPr>
              <w:t>dB</w:t>
            </w:r>
            <w:r w:rsidRPr="00EC5BC0">
              <w:rPr>
                <w:rFonts w:cs="Arial"/>
                <w:lang w:eastAsia="zh-CN"/>
              </w:rPr>
              <w:t>m/20MHz</w:t>
            </w:r>
          </w:p>
        </w:tc>
        <w:tc>
          <w:tcPr>
            <w:tcW w:w="2126" w:type="dxa"/>
            <w:shd w:val="clear" w:color="auto" w:fill="auto"/>
          </w:tcPr>
          <w:p w14:paraId="459B00DF" w14:textId="77777777" w:rsidR="00114DF1" w:rsidRPr="00EC5BC0" w:rsidRDefault="00114DF1" w:rsidP="00114DF1">
            <w:pPr>
              <w:pStyle w:val="TAC"/>
              <w:rPr>
                <w:rFonts w:cs="Arial"/>
                <w:lang w:eastAsia="en-US"/>
              </w:rPr>
            </w:pPr>
            <w:r w:rsidRPr="00EC5BC0">
              <w:rPr>
                <w:rFonts w:cs="Arial"/>
                <w:lang w:eastAsia="en-US"/>
              </w:rPr>
              <w:t>-72 + 4dB</w:t>
            </w:r>
          </w:p>
        </w:tc>
      </w:tr>
      <w:tr w:rsidR="00114DF1" w:rsidRPr="00EC5BC0" w14:paraId="2ECE8BB9" w14:textId="77777777" w:rsidTr="00355985">
        <w:tc>
          <w:tcPr>
            <w:tcW w:w="3118" w:type="dxa"/>
            <w:shd w:val="clear" w:color="auto" w:fill="auto"/>
          </w:tcPr>
          <w:p w14:paraId="6D0C84C8" w14:textId="77777777" w:rsidR="00114DF1" w:rsidRPr="00EC5BC0" w:rsidRDefault="00114DF1" w:rsidP="00114DF1">
            <w:pPr>
              <w:pStyle w:val="TAC"/>
              <w:rPr>
                <w:rFonts w:eastAsia="Batang" w:cs="Arial"/>
              </w:rPr>
            </w:pPr>
            <w:r w:rsidRPr="00EC5BC0">
              <w:rPr>
                <w:rFonts w:eastAsia="Batang" w:cs="Arial"/>
              </w:rPr>
              <w:t>Maximum channel occupancy time</w:t>
            </w:r>
          </w:p>
        </w:tc>
        <w:tc>
          <w:tcPr>
            <w:tcW w:w="1418" w:type="dxa"/>
            <w:shd w:val="clear" w:color="auto" w:fill="auto"/>
          </w:tcPr>
          <w:p w14:paraId="144EDAE1" w14:textId="77777777" w:rsidR="00114DF1" w:rsidRPr="00EC5BC0" w:rsidRDefault="00114DF1" w:rsidP="00114DF1">
            <w:pPr>
              <w:pStyle w:val="TAC"/>
              <w:rPr>
                <w:rFonts w:cs="Arial"/>
                <w:lang w:eastAsia="en-US"/>
              </w:rPr>
            </w:pPr>
            <w:r w:rsidRPr="00EC5BC0">
              <w:rPr>
                <w:rFonts w:cs="Arial"/>
                <w:lang w:eastAsia="en-US"/>
              </w:rPr>
              <w:t>ms</w:t>
            </w:r>
          </w:p>
        </w:tc>
        <w:tc>
          <w:tcPr>
            <w:tcW w:w="2126" w:type="dxa"/>
            <w:shd w:val="clear" w:color="auto" w:fill="auto"/>
          </w:tcPr>
          <w:p w14:paraId="302FA4B5" w14:textId="77777777" w:rsidR="00114DF1" w:rsidRPr="00EC5BC0" w:rsidRDefault="00114DF1" w:rsidP="00114DF1">
            <w:pPr>
              <w:pStyle w:val="TAC"/>
              <w:rPr>
                <w:rFonts w:cs="Arial"/>
                <w:lang w:eastAsia="en-US"/>
              </w:rPr>
            </w:pPr>
            <w:r w:rsidRPr="00EC5BC0">
              <w:rPr>
                <w:rFonts w:cs="Arial"/>
                <w:lang w:eastAsia="zh-CN"/>
              </w:rPr>
              <w:t>8</w:t>
            </w:r>
          </w:p>
        </w:tc>
      </w:tr>
    </w:tbl>
    <w:p w14:paraId="44D2F520" w14:textId="77777777" w:rsidR="00114DF1" w:rsidRPr="00EC5BC0" w:rsidRDefault="00114DF1" w:rsidP="00114DF1">
      <w:pPr>
        <w:rPr>
          <w:lang w:eastAsia="zh-CN"/>
        </w:rPr>
      </w:pPr>
    </w:p>
    <w:p w14:paraId="6C1299F3" w14:textId="77777777" w:rsidR="00B2317E" w:rsidRPr="00EC5BC0" w:rsidRDefault="00114DF1" w:rsidP="00114DF1">
      <w:pPr>
        <w:overflowPunct/>
        <w:autoSpaceDE/>
        <w:autoSpaceDN/>
        <w:adjustRightInd/>
        <w:textAlignment w:val="auto"/>
        <w:rPr>
          <w:rFonts w:eastAsia="Malgun Gothic"/>
        </w:rPr>
      </w:pPr>
      <w:r w:rsidRPr="00EC5BC0">
        <w:rPr>
          <w:rFonts w:cs="v5.0.0"/>
        </w:rPr>
        <w:t>The Base Station shall be able to assess whether the medium is busy or idle with at least 90% probability</w:t>
      </w:r>
      <w:r w:rsidRPr="00EC5BC0">
        <w:t>, using a channel access procedure with the parameters in Table 9.1.5-1.</w:t>
      </w:r>
    </w:p>
    <w:p w14:paraId="20A8EA81" w14:textId="77777777" w:rsidR="00DE415E" w:rsidRPr="00EC5BC0" w:rsidDel="00337CFB" w:rsidRDefault="002A29C0" w:rsidP="00E46361">
      <w:pPr>
        <w:pStyle w:val="Heading8"/>
      </w:pPr>
      <w:r w:rsidRPr="00EC5BC0">
        <w:br w:type="page"/>
      </w:r>
      <w:bookmarkStart w:id="2311" w:name="_Toc21016099"/>
      <w:bookmarkStart w:id="2312" w:name="_Toc45830287"/>
      <w:bookmarkStart w:id="2313" w:name="_Toc45830937"/>
      <w:bookmarkStart w:id="2314" w:name="_Toc61109393"/>
      <w:r w:rsidRPr="00EC5BC0">
        <w:t>Annex A (normative):</w:t>
      </w:r>
      <w:r w:rsidRPr="00EC5BC0">
        <w:br/>
      </w:r>
      <w:r w:rsidR="00DE415E" w:rsidRPr="00EC5BC0">
        <w:t xml:space="preserve">Reference </w:t>
      </w:r>
      <w:r w:rsidRPr="00EC5BC0">
        <w:t>Measurement channels</w:t>
      </w:r>
      <w:bookmarkEnd w:id="2311"/>
      <w:bookmarkEnd w:id="2312"/>
      <w:bookmarkEnd w:id="2313"/>
      <w:bookmarkEnd w:id="2314"/>
    </w:p>
    <w:p w14:paraId="0B3907A5" w14:textId="77777777" w:rsidR="00DE415E" w:rsidRPr="00EC5BC0" w:rsidRDefault="00DE415E" w:rsidP="002C24FB">
      <w:pPr>
        <w:pStyle w:val="Heading1"/>
      </w:pPr>
      <w:bookmarkStart w:id="2315" w:name="_Toc21016100"/>
      <w:bookmarkStart w:id="2316" w:name="_Toc45830288"/>
      <w:bookmarkStart w:id="2317" w:name="_Toc45830938"/>
      <w:bookmarkStart w:id="2318" w:name="_Toc61109394"/>
      <w:r w:rsidRPr="00EC5BC0">
        <w:t>A.0</w:t>
      </w:r>
      <w:r w:rsidRPr="00EC5BC0">
        <w:tab/>
        <w:t>General</w:t>
      </w:r>
      <w:bookmarkEnd w:id="2315"/>
      <w:bookmarkEnd w:id="2316"/>
      <w:bookmarkEnd w:id="2317"/>
      <w:bookmarkEnd w:id="2318"/>
    </w:p>
    <w:p w14:paraId="25E701EF" w14:textId="77777777" w:rsidR="00DE415E" w:rsidRPr="00EC5BC0" w:rsidRDefault="00DE415E" w:rsidP="00DE415E">
      <w:r w:rsidRPr="00EC5BC0">
        <w:t xml:space="preserve">The parameters for the reference measurement channels are specified in clause A.1 for </w:t>
      </w:r>
      <w:r w:rsidR="004B0F1F" w:rsidRPr="00EC5BC0">
        <w:t xml:space="preserve">E-UTRA </w:t>
      </w:r>
      <w:r w:rsidRPr="00EC5BC0">
        <w:t>reference sensitivity and in-channel selectivity and in clause A.2 for dynamic range.</w:t>
      </w:r>
    </w:p>
    <w:p w14:paraId="2A42021F" w14:textId="77777777" w:rsidR="00DE415E" w:rsidRPr="00EC5BC0" w:rsidRDefault="00DE415E" w:rsidP="00DE415E">
      <w:r w:rsidRPr="00EC5BC0">
        <w:t xml:space="preserve">A schematic overview of the encoding process for the </w:t>
      </w:r>
      <w:r w:rsidR="004B0F1F" w:rsidRPr="00EC5BC0">
        <w:t xml:space="preserve">E-UTRA </w:t>
      </w:r>
      <w:r w:rsidRPr="00EC5BC0">
        <w:t>reference measurement channels is provided in Figure A0-1.</w:t>
      </w:r>
    </w:p>
    <w:p w14:paraId="41582000" w14:textId="77777777" w:rsidR="004B0F1F" w:rsidRPr="00EC5BC0" w:rsidRDefault="004B0F1F" w:rsidP="004B0F1F">
      <w:r w:rsidRPr="00EC5BC0">
        <w:t>E-UTRA r</w:t>
      </w:r>
      <w:r w:rsidR="00BF18AD" w:rsidRPr="00EC5BC0">
        <w:t>eceiver requirements in the present document are defined with a throughput stated relative to the Maximum throughput of the FRC. The Maximum throughput for an FRC equals the Payload size * the Number of uplink subframes per second.</w:t>
      </w:r>
      <w:r w:rsidR="00D21FDC" w:rsidRPr="00EC5BC0">
        <w:t xml:space="preserve"> For FDD, 1000 uplink sub-frames per second are used.</w:t>
      </w:r>
    </w:p>
    <w:p w14:paraId="6CD07770" w14:textId="77777777" w:rsidR="004B0F1F" w:rsidRPr="00EC5BC0" w:rsidRDefault="004B0F1F" w:rsidP="004B0F1F">
      <w:r w:rsidRPr="00EC5BC0">
        <w:t>The parameters for the reference measurement channels are specified in clause A.14 for NB-IoT reference sensitivity and in-channel selectivity and in clause A.15 for dynamic range.</w:t>
      </w:r>
    </w:p>
    <w:p w14:paraId="148302EB" w14:textId="77777777" w:rsidR="004B0F1F" w:rsidRPr="00EC5BC0" w:rsidRDefault="004B0F1F" w:rsidP="004B0F1F">
      <w:r w:rsidRPr="00EC5BC0">
        <w:t>A schematic overview of the encoding process for the NB-IoT reference measurement channels is provided in Figure A0-2.</w:t>
      </w:r>
    </w:p>
    <w:p w14:paraId="0113B556" w14:textId="77777777" w:rsidR="00BF18AD" w:rsidRPr="00EC5BC0" w:rsidRDefault="004B0F1F" w:rsidP="004B0F1F">
      <w:r w:rsidRPr="00EC5BC0">
        <w:t>NB-IoT receiver requirements in the present document are defined with a throughput stated relative to the Maximum throughput of the FRC. The Maximum throughput for an FRC equals the Payload size/ (Number of Resource Unit * time to send one Resource Unit).</w:t>
      </w:r>
    </w:p>
    <w:bookmarkStart w:id="2319" w:name="_MON_1520061887"/>
    <w:bookmarkEnd w:id="2319"/>
    <w:p w14:paraId="6C204E0D" w14:textId="77777777" w:rsidR="004A7D52" w:rsidRPr="00EC5BC0" w:rsidRDefault="004A7D52" w:rsidP="004A7D52">
      <w:pPr>
        <w:pStyle w:val="TH"/>
      </w:pPr>
      <w:r w:rsidRPr="00EC5BC0">
        <w:object w:dxaOrig="9760" w:dyaOrig="6340" w14:anchorId="127522ED">
          <v:shape id="_x0000_i1196" type="#_x0000_t75" style="width:424.5pt;height:276pt" o:ole="">
            <v:imagedata r:id="rId298" o:title=""/>
          </v:shape>
          <o:OLEObject Type="Embed" ProgID="Word.Picture.8" ShapeID="_x0000_i1196" DrawAspect="Content" ObjectID="_1671722920" r:id="rId299"/>
        </w:object>
      </w:r>
    </w:p>
    <w:p w14:paraId="78F3F0CE" w14:textId="77777777" w:rsidR="00DE415E" w:rsidRPr="00EC5BC0" w:rsidRDefault="00DE415E" w:rsidP="004A558A">
      <w:pPr>
        <w:pStyle w:val="TF"/>
      </w:pPr>
      <w:r w:rsidRPr="00EC5BC0">
        <w:t>Figure A0-1</w:t>
      </w:r>
      <w:r w:rsidR="004A7D52" w:rsidRPr="00EC5BC0">
        <w:t>:</w:t>
      </w:r>
      <w:r w:rsidRPr="00EC5BC0">
        <w:t xml:space="preserve"> Schematic overview of the encoding process</w:t>
      </w:r>
    </w:p>
    <w:bookmarkStart w:id="2320" w:name="_MON_1524645918"/>
    <w:bookmarkEnd w:id="2320"/>
    <w:p w14:paraId="416A0B5E" w14:textId="77777777" w:rsidR="004B0F1F" w:rsidRPr="00EC5BC0" w:rsidRDefault="004B0F1F" w:rsidP="004B0F1F">
      <w:pPr>
        <w:pStyle w:val="TH"/>
      </w:pPr>
      <w:r w:rsidRPr="00EC5BC0">
        <w:object w:dxaOrig="9180" w:dyaOrig="6309" w14:anchorId="44121996">
          <v:shape id="_x0000_i1197" type="#_x0000_t75" style="width:459pt;height:315.75pt" o:ole="">
            <v:imagedata r:id="rId300" o:title=""/>
          </v:shape>
          <o:OLEObject Type="Embed" ProgID="Word.Picture.8" ShapeID="_x0000_i1197" DrawAspect="Content" ObjectID="_1671722921" r:id="rId301"/>
        </w:object>
      </w:r>
    </w:p>
    <w:p w14:paraId="2970E64E" w14:textId="77777777" w:rsidR="004B0F1F" w:rsidRPr="00EC5BC0" w:rsidRDefault="004B0F1F" w:rsidP="004B0F1F">
      <w:pPr>
        <w:pStyle w:val="TF"/>
      </w:pPr>
      <w:r w:rsidRPr="00EC5BC0">
        <w:t>Figure A0-2. Schematic overview of the encoding process for NB-IoT</w:t>
      </w:r>
    </w:p>
    <w:p w14:paraId="6B400777" w14:textId="77777777" w:rsidR="00DE415E" w:rsidRPr="00EC5BC0" w:rsidRDefault="00DE415E" w:rsidP="006F49BB">
      <w:pPr>
        <w:pStyle w:val="Heading1"/>
      </w:pPr>
      <w:bookmarkStart w:id="2321" w:name="_Toc21016101"/>
      <w:bookmarkStart w:id="2322" w:name="_Toc45830289"/>
      <w:bookmarkStart w:id="2323" w:name="_Toc45830939"/>
      <w:bookmarkStart w:id="2324" w:name="_Toc61109395"/>
      <w:r w:rsidRPr="00EC5BC0">
        <w:t>A.1</w:t>
      </w:r>
      <w:r w:rsidRPr="00EC5BC0">
        <w:tab/>
        <w:t>Fixed Reference Channels for reference sensitivity and in</w:t>
      </w:r>
      <w:r w:rsidR="00BF18AD" w:rsidRPr="00EC5BC0">
        <w:noBreakHyphen/>
      </w:r>
      <w:r w:rsidR="00D21FDC" w:rsidRPr="00EC5BC0" w:rsidDel="0022117D">
        <w:t>-</w:t>
      </w:r>
      <w:r w:rsidRPr="00EC5BC0">
        <w:t>channel selectivity (QPSK, R=1/3)</w:t>
      </w:r>
      <w:bookmarkEnd w:id="2321"/>
      <w:bookmarkEnd w:id="2322"/>
      <w:bookmarkEnd w:id="2323"/>
      <w:bookmarkEnd w:id="2324"/>
    </w:p>
    <w:p w14:paraId="126B44DD" w14:textId="77777777" w:rsidR="00DE415E" w:rsidRPr="00EC5BC0" w:rsidRDefault="00DE415E" w:rsidP="00DE415E">
      <w:r w:rsidRPr="00EC5BC0">
        <w:t>The parameters for the reference measurement channels are specified in Table A.1-1 for reference sensitivity and in</w:t>
      </w:r>
      <w:r w:rsidR="00BF18AD" w:rsidRPr="00EC5BC0">
        <w:noBreakHyphen/>
      </w:r>
      <w:r w:rsidRPr="00EC5BC0">
        <w:t>channel selectivity</w:t>
      </w:r>
    </w:p>
    <w:p w14:paraId="383D83AA" w14:textId="77777777" w:rsidR="00850944" w:rsidRPr="00EC5BC0" w:rsidRDefault="00DE415E" w:rsidP="00CA10A5">
      <w:pPr>
        <w:pStyle w:val="TH"/>
        <w:rPr>
          <w:lang w:eastAsia="zh-CN"/>
        </w:rPr>
      </w:pPr>
      <w:r w:rsidRPr="00EC5BC0">
        <w:t>Table A.1-1</w:t>
      </w:r>
      <w:r w:rsidR="00DA0CFE" w:rsidRPr="00EC5BC0">
        <w:t>:</w:t>
      </w:r>
      <w:r w:rsidRPr="00EC5BC0">
        <w:t xml:space="preserve">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42C3AFFC" w14:textId="77777777" w:rsidTr="0064761A">
        <w:trPr>
          <w:jc w:val="center"/>
        </w:trPr>
        <w:tc>
          <w:tcPr>
            <w:tcW w:w="3369" w:type="dxa"/>
          </w:tcPr>
          <w:p w14:paraId="2AF0DF22" w14:textId="77777777" w:rsidR="004B0F1F" w:rsidRPr="00EC5BC0" w:rsidRDefault="004B0F1F" w:rsidP="0064761A">
            <w:pPr>
              <w:pStyle w:val="TAH"/>
              <w:rPr>
                <w:rFonts w:cs="Arial"/>
                <w:lang w:eastAsia="ja-JP"/>
              </w:rPr>
            </w:pPr>
            <w:r w:rsidRPr="00EC5BC0">
              <w:rPr>
                <w:rFonts w:cs="Arial"/>
                <w:lang w:eastAsia="ja-JP"/>
              </w:rPr>
              <w:t>Reference channel</w:t>
            </w:r>
          </w:p>
        </w:tc>
        <w:tc>
          <w:tcPr>
            <w:tcW w:w="717" w:type="dxa"/>
          </w:tcPr>
          <w:p w14:paraId="75ACF50A" w14:textId="77777777" w:rsidR="004B0F1F" w:rsidRPr="00EC5BC0" w:rsidRDefault="004B0F1F" w:rsidP="0064761A">
            <w:pPr>
              <w:pStyle w:val="TAH"/>
              <w:rPr>
                <w:rFonts w:cs="Arial"/>
                <w:lang w:eastAsia="ja-JP"/>
              </w:rPr>
            </w:pPr>
            <w:r w:rsidRPr="00EC5BC0">
              <w:rPr>
                <w:rFonts w:cs="Arial"/>
                <w:lang w:eastAsia="ja-JP"/>
              </w:rPr>
              <w:t>A1-1</w:t>
            </w:r>
          </w:p>
        </w:tc>
        <w:tc>
          <w:tcPr>
            <w:tcW w:w="717" w:type="dxa"/>
          </w:tcPr>
          <w:p w14:paraId="07416ABC" w14:textId="77777777" w:rsidR="004B0F1F" w:rsidRPr="00EC5BC0" w:rsidRDefault="004B0F1F" w:rsidP="0064761A">
            <w:pPr>
              <w:pStyle w:val="TAH"/>
              <w:rPr>
                <w:rFonts w:cs="Arial"/>
                <w:lang w:eastAsia="ja-JP"/>
              </w:rPr>
            </w:pPr>
            <w:r w:rsidRPr="00EC5BC0">
              <w:rPr>
                <w:rFonts w:cs="Arial"/>
                <w:lang w:eastAsia="ja-JP"/>
              </w:rPr>
              <w:t>A1-2</w:t>
            </w:r>
          </w:p>
        </w:tc>
        <w:tc>
          <w:tcPr>
            <w:tcW w:w="717" w:type="dxa"/>
          </w:tcPr>
          <w:p w14:paraId="73A86990" w14:textId="77777777" w:rsidR="004B0F1F" w:rsidRPr="00EC5BC0" w:rsidRDefault="004B0F1F" w:rsidP="0064761A">
            <w:pPr>
              <w:pStyle w:val="TAH"/>
              <w:rPr>
                <w:rFonts w:cs="Arial"/>
                <w:lang w:eastAsia="ja-JP"/>
              </w:rPr>
            </w:pPr>
            <w:r w:rsidRPr="00EC5BC0">
              <w:rPr>
                <w:rFonts w:cs="Arial"/>
                <w:lang w:eastAsia="ja-JP"/>
              </w:rPr>
              <w:t>A1-3</w:t>
            </w:r>
          </w:p>
        </w:tc>
        <w:tc>
          <w:tcPr>
            <w:tcW w:w="717" w:type="dxa"/>
          </w:tcPr>
          <w:p w14:paraId="1EE6AD27" w14:textId="77777777" w:rsidR="004B0F1F" w:rsidRPr="00EC5BC0" w:rsidRDefault="004B0F1F" w:rsidP="0064761A">
            <w:pPr>
              <w:pStyle w:val="TAH"/>
              <w:rPr>
                <w:rFonts w:cs="Arial"/>
                <w:lang w:eastAsia="ja-JP"/>
              </w:rPr>
            </w:pPr>
            <w:r w:rsidRPr="00EC5BC0">
              <w:rPr>
                <w:rFonts w:cs="Arial"/>
                <w:lang w:eastAsia="ja-JP"/>
              </w:rPr>
              <w:t>A1-4</w:t>
            </w:r>
          </w:p>
        </w:tc>
        <w:tc>
          <w:tcPr>
            <w:tcW w:w="717" w:type="dxa"/>
          </w:tcPr>
          <w:p w14:paraId="128D841E" w14:textId="77777777" w:rsidR="004B0F1F" w:rsidRPr="00EC5BC0" w:rsidRDefault="004B0F1F" w:rsidP="0064761A">
            <w:pPr>
              <w:pStyle w:val="TAH"/>
              <w:rPr>
                <w:rFonts w:cs="Arial"/>
                <w:lang w:eastAsia="ja-JP"/>
              </w:rPr>
            </w:pPr>
            <w:r w:rsidRPr="00EC5BC0">
              <w:rPr>
                <w:rFonts w:cs="Arial"/>
                <w:lang w:eastAsia="ja-JP"/>
              </w:rPr>
              <w:t>A1-5</w:t>
            </w:r>
          </w:p>
        </w:tc>
        <w:tc>
          <w:tcPr>
            <w:tcW w:w="717" w:type="dxa"/>
          </w:tcPr>
          <w:p w14:paraId="5A12294C"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6</w:t>
            </w:r>
          </w:p>
        </w:tc>
        <w:tc>
          <w:tcPr>
            <w:tcW w:w="717" w:type="dxa"/>
          </w:tcPr>
          <w:p w14:paraId="05C71D82"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7</w:t>
            </w:r>
          </w:p>
        </w:tc>
      </w:tr>
      <w:tr w:rsidR="00EC5BC0" w:rsidRPr="00EC5BC0" w14:paraId="177AA540" w14:textId="77777777" w:rsidTr="0064761A">
        <w:trPr>
          <w:jc w:val="center"/>
        </w:trPr>
        <w:tc>
          <w:tcPr>
            <w:tcW w:w="3369" w:type="dxa"/>
          </w:tcPr>
          <w:p w14:paraId="68433362" w14:textId="77777777" w:rsidR="004B0F1F" w:rsidRPr="00EC5BC0" w:rsidRDefault="004B0F1F" w:rsidP="0064761A">
            <w:pPr>
              <w:pStyle w:val="TAL"/>
              <w:rPr>
                <w:rFonts w:cs="Arial"/>
                <w:lang w:eastAsia="ja-JP"/>
              </w:rPr>
            </w:pPr>
            <w:r w:rsidRPr="00EC5BC0">
              <w:rPr>
                <w:rFonts w:cs="Arial"/>
                <w:lang w:eastAsia="ja-JP"/>
              </w:rPr>
              <w:t>Allocated resource blocks</w:t>
            </w:r>
          </w:p>
        </w:tc>
        <w:tc>
          <w:tcPr>
            <w:tcW w:w="717" w:type="dxa"/>
          </w:tcPr>
          <w:p w14:paraId="75171276" w14:textId="77777777" w:rsidR="004B0F1F" w:rsidRPr="00EC5BC0" w:rsidRDefault="004B0F1F" w:rsidP="0064761A">
            <w:pPr>
              <w:pStyle w:val="TAC"/>
              <w:rPr>
                <w:rFonts w:cs="Arial"/>
                <w:lang w:eastAsia="ja-JP"/>
              </w:rPr>
            </w:pPr>
            <w:r w:rsidRPr="00EC5BC0">
              <w:rPr>
                <w:rFonts w:cs="Arial"/>
                <w:lang w:eastAsia="ja-JP"/>
              </w:rPr>
              <w:t>6</w:t>
            </w:r>
          </w:p>
        </w:tc>
        <w:tc>
          <w:tcPr>
            <w:tcW w:w="717" w:type="dxa"/>
          </w:tcPr>
          <w:p w14:paraId="112C2D3C" w14:textId="77777777" w:rsidR="004B0F1F" w:rsidRPr="00EC5BC0" w:rsidRDefault="004B0F1F" w:rsidP="0064761A">
            <w:pPr>
              <w:pStyle w:val="TAC"/>
              <w:rPr>
                <w:rFonts w:cs="Arial"/>
                <w:lang w:eastAsia="ja-JP"/>
              </w:rPr>
            </w:pPr>
            <w:r w:rsidRPr="00EC5BC0">
              <w:rPr>
                <w:rFonts w:cs="Arial"/>
                <w:lang w:eastAsia="ja-JP"/>
              </w:rPr>
              <w:t>15</w:t>
            </w:r>
          </w:p>
        </w:tc>
        <w:tc>
          <w:tcPr>
            <w:tcW w:w="717" w:type="dxa"/>
          </w:tcPr>
          <w:p w14:paraId="66D00DB8" w14:textId="77777777" w:rsidR="004B0F1F" w:rsidRPr="00EC5BC0" w:rsidRDefault="004B0F1F" w:rsidP="0064761A">
            <w:pPr>
              <w:pStyle w:val="TAC"/>
              <w:rPr>
                <w:rFonts w:cs="Arial"/>
                <w:lang w:eastAsia="ja-JP"/>
              </w:rPr>
            </w:pPr>
            <w:r w:rsidRPr="00EC5BC0">
              <w:rPr>
                <w:rFonts w:cs="Arial"/>
                <w:lang w:eastAsia="ja-JP"/>
              </w:rPr>
              <w:t>25</w:t>
            </w:r>
          </w:p>
        </w:tc>
        <w:tc>
          <w:tcPr>
            <w:tcW w:w="717" w:type="dxa"/>
          </w:tcPr>
          <w:p w14:paraId="56AB2B27" w14:textId="77777777" w:rsidR="004B0F1F" w:rsidRPr="00EC5BC0" w:rsidRDefault="004B0F1F" w:rsidP="0064761A">
            <w:pPr>
              <w:pStyle w:val="TAC"/>
              <w:rPr>
                <w:rFonts w:cs="Arial"/>
                <w:lang w:eastAsia="ja-JP"/>
              </w:rPr>
            </w:pPr>
            <w:r w:rsidRPr="00EC5BC0">
              <w:rPr>
                <w:rFonts w:cs="Arial"/>
                <w:lang w:eastAsia="ja-JP"/>
              </w:rPr>
              <w:t>3</w:t>
            </w:r>
          </w:p>
        </w:tc>
        <w:tc>
          <w:tcPr>
            <w:tcW w:w="717" w:type="dxa"/>
          </w:tcPr>
          <w:p w14:paraId="7FA352CD" w14:textId="77777777" w:rsidR="004B0F1F" w:rsidRPr="00EC5BC0" w:rsidRDefault="004B0F1F" w:rsidP="0064761A">
            <w:pPr>
              <w:pStyle w:val="TAC"/>
              <w:rPr>
                <w:rFonts w:cs="Arial"/>
                <w:lang w:eastAsia="ja-JP"/>
              </w:rPr>
            </w:pPr>
            <w:r w:rsidRPr="00EC5BC0">
              <w:rPr>
                <w:rFonts w:cs="Arial"/>
                <w:lang w:eastAsia="ja-JP"/>
              </w:rPr>
              <w:t>9</w:t>
            </w:r>
          </w:p>
        </w:tc>
        <w:tc>
          <w:tcPr>
            <w:tcW w:w="717" w:type="dxa"/>
          </w:tcPr>
          <w:p w14:paraId="37AC884C" w14:textId="77777777" w:rsidR="004B0F1F" w:rsidRPr="00EC5BC0" w:rsidRDefault="00CB0142" w:rsidP="0064761A">
            <w:pPr>
              <w:pStyle w:val="TAC"/>
              <w:rPr>
                <w:rFonts w:cs="Arial"/>
                <w:lang w:eastAsia="zh-CN"/>
              </w:rPr>
            </w:pPr>
            <w:r w:rsidRPr="00EC5BC0">
              <w:rPr>
                <w:rFonts w:cs="Arial"/>
                <w:lang w:eastAsia="zh-CN"/>
              </w:rPr>
              <w:t>12</w:t>
            </w:r>
          </w:p>
        </w:tc>
        <w:tc>
          <w:tcPr>
            <w:tcW w:w="717" w:type="dxa"/>
          </w:tcPr>
          <w:p w14:paraId="70F58EF8" w14:textId="77777777" w:rsidR="004B0F1F" w:rsidRPr="00EC5BC0" w:rsidRDefault="004B0F1F" w:rsidP="0064761A">
            <w:pPr>
              <w:pStyle w:val="TAC"/>
              <w:rPr>
                <w:rFonts w:cs="Arial"/>
                <w:lang w:eastAsia="zh-CN"/>
              </w:rPr>
            </w:pPr>
            <w:r w:rsidRPr="00EC5BC0">
              <w:rPr>
                <w:rFonts w:cs="Arial"/>
                <w:lang w:eastAsia="ja-JP"/>
              </w:rPr>
              <w:t>2</w:t>
            </w:r>
            <w:r w:rsidRPr="00EC5BC0">
              <w:rPr>
                <w:rFonts w:cs="Arial"/>
                <w:lang w:eastAsia="zh-CN"/>
              </w:rPr>
              <w:t>4</w:t>
            </w:r>
          </w:p>
        </w:tc>
      </w:tr>
      <w:tr w:rsidR="00EC5BC0" w:rsidRPr="00EC5BC0" w14:paraId="0F45CDC3" w14:textId="77777777" w:rsidTr="0064761A">
        <w:trPr>
          <w:jc w:val="center"/>
        </w:trPr>
        <w:tc>
          <w:tcPr>
            <w:tcW w:w="3369" w:type="dxa"/>
          </w:tcPr>
          <w:p w14:paraId="5722441E" w14:textId="77777777" w:rsidR="004B0F1F" w:rsidRPr="00EC5BC0" w:rsidRDefault="004B0F1F" w:rsidP="0064761A">
            <w:pPr>
              <w:pStyle w:val="TAL"/>
              <w:rPr>
                <w:rFonts w:cs="Arial"/>
                <w:lang w:eastAsia="ja-JP"/>
              </w:rPr>
            </w:pPr>
            <w:r w:rsidRPr="00EC5BC0">
              <w:rPr>
                <w:rFonts w:cs="Arial"/>
                <w:lang w:eastAsia="ja-JP"/>
              </w:rPr>
              <w:t>DFT-OFDM Symbols per subframe</w:t>
            </w:r>
          </w:p>
        </w:tc>
        <w:tc>
          <w:tcPr>
            <w:tcW w:w="717" w:type="dxa"/>
          </w:tcPr>
          <w:p w14:paraId="589C11C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766217AA"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C32CCF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33ED20E1"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B131DB9"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17680EB6"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0E09210E" w14:textId="77777777" w:rsidR="004B0F1F" w:rsidRPr="00EC5BC0" w:rsidRDefault="004B0F1F" w:rsidP="0064761A">
            <w:pPr>
              <w:pStyle w:val="TAC"/>
              <w:rPr>
                <w:rFonts w:cs="Arial"/>
                <w:lang w:eastAsia="ja-JP"/>
              </w:rPr>
            </w:pPr>
            <w:r w:rsidRPr="00EC5BC0">
              <w:rPr>
                <w:rFonts w:cs="Arial"/>
                <w:lang w:eastAsia="ja-JP"/>
              </w:rPr>
              <w:t>12</w:t>
            </w:r>
          </w:p>
        </w:tc>
      </w:tr>
      <w:tr w:rsidR="00EC5BC0" w:rsidRPr="00EC5BC0" w14:paraId="5023FA9C" w14:textId="77777777" w:rsidTr="0064761A">
        <w:trPr>
          <w:jc w:val="center"/>
        </w:trPr>
        <w:tc>
          <w:tcPr>
            <w:tcW w:w="3369" w:type="dxa"/>
          </w:tcPr>
          <w:p w14:paraId="03F363BF" w14:textId="77777777" w:rsidR="004B0F1F" w:rsidRPr="00EC5BC0" w:rsidRDefault="004B0F1F" w:rsidP="0064761A">
            <w:pPr>
              <w:pStyle w:val="TAL"/>
              <w:rPr>
                <w:rFonts w:cs="Arial"/>
                <w:lang w:eastAsia="ja-JP"/>
              </w:rPr>
            </w:pPr>
            <w:r w:rsidRPr="00EC5BC0">
              <w:rPr>
                <w:rFonts w:cs="Arial"/>
                <w:lang w:eastAsia="ja-JP"/>
              </w:rPr>
              <w:t>Modulation</w:t>
            </w:r>
          </w:p>
        </w:tc>
        <w:tc>
          <w:tcPr>
            <w:tcW w:w="717" w:type="dxa"/>
          </w:tcPr>
          <w:p w14:paraId="2B4648D1"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436C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1995E9ED"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273BF214"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1C2BFF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674AF9E9"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24CAA" w14:textId="77777777" w:rsidR="004B0F1F" w:rsidRPr="00EC5BC0" w:rsidRDefault="004B0F1F" w:rsidP="0064761A">
            <w:pPr>
              <w:pStyle w:val="TAC"/>
              <w:rPr>
                <w:rFonts w:cs="Arial"/>
                <w:lang w:eastAsia="ja-JP"/>
              </w:rPr>
            </w:pPr>
            <w:r w:rsidRPr="00EC5BC0">
              <w:rPr>
                <w:rFonts w:cs="Arial"/>
                <w:lang w:eastAsia="ja-JP"/>
              </w:rPr>
              <w:t>QPSK</w:t>
            </w:r>
          </w:p>
        </w:tc>
      </w:tr>
      <w:tr w:rsidR="00EC5BC0" w:rsidRPr="00EC5BC0" w14:paraId="4C76946B" w14:textId="77777777" w:rsidTr="0064761A">
        <w:trPr>
          <w:jc w:val="center"/>
        </w:trPr>
        <w:tc>
          <w:tcPr>
            <w:tcW w:w="3369" w:type="dxa"/>
          </w:tcPr>
          <w:p w14:paraId="0F521F3F" w14:textId="77777777" w:rsidR="004B0F1F" w:rsidRPr="00EC5BC0" w:rsidRDefault="004B0F1F" w:rsidP="0064761A">
            <w:pPr>
              <w:pStyle w:val="TAL"/>
              <w:rPr>
                <w:rFonts w:cs="Arial"/>
                <w:lang w:eastAsia="ja-JP"/>
              </w:rPr>
            </w:pPr>
            <w:r w:rsidRPr="00EC5BC0">
              <w:rPr>
                <w:rFonts w:cs="Arial"/>
                <w:lang w:eastAsia="ja-JP"/>
              </w:rPr>
              <w:t>Code rate</w:t>
            </w:r>
          </w:p>
        </w:tc>
        <w:tc>
          <w:tcPr>
            <w:tcW w:w="717" w:type="dxa"/>
          </w:tcPr>
          <w:p w14:paraId="5C856EEE"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05FD7F6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90D24D9"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384B8CE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456914E4"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B5357A7"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77567FED" w14:textId="77777777" w:rsidR="004B0F1F" w:rsidRPr="00EC5BC0" w:rsidRDefault="004B0F1F" w:rsidP="0064761A">
            <w:pPr>
              <w:pStyle w:val="TAC"/>
              <w:rPr>
                <w:rFonts w:cs="Arial"/>
                <w:lang w:eastAsia="ja-JP"/>
              </w:rPr>
            </w:pPr>
            <w:r w:rsidRPr="00EC5BC0">
              <w:rPr>
                <w:rFonts w:cs="Arial"/>
                <w:lang w:eastAsia="ja-JP"/>
              </w:rPr>
              <w:t>1/3</w:t>
            </w:r>
          </w:p>
        </w:tc>
      </w:tr>
      <w:tr w:rsidR="00EC5BC0" w:rsidRPr="00EC5BC0" w14:paraId="089EBB73" w14:textId="77777777" w:rsidTr="0064761A">
        <w:trPr>
          <w:jc w:val="center"/>
        </w:trPr>
        <w:tc>
          <w:tcPr>
            <w:tcW w:w="3369" w:type="dxa"/>
          </w:tcPr>
          <w:p w14:paraId="7C28A74E" w14:textId="77777777" w:rsidR="004B0F1F" w:rsidRPr="00EC5BC0" w:rsidRDefault="004B0F1F" w:rsidP="0064761A">
            <w:pPr>
              <w:pStyle w:val="TAL"/>
              <w:rPr>
                <w:rFonts w:cs="Arial"/>
                <w:lang w:eastAsia="ja-JP"/>
              </w:rPr>
            </w:pPr>
            <w:r w:rsidRPr="00EC5BC0">
              <w:rPr>
                <w:rFonts w:cs="Arial"/>
                <w:lang w:eastAsia="ja-JP"/>
              </w:rPr>
              <w:t>Payload size (bits)</w:t>
            </w:r>
          </w:p>
        </w:tc>
        <w:tc>
          <w:tcPr>
            <w:tcW w:w="717" w:type="dxa"/>
          </w:tcPr>
          <w:p w14:paraId="3EA764C1" w14:textId="77777777" w:rsidR="004B0F1F" w:rsidRPr="00EC5BC0" w:rsidRDefault="004B0F1F" w:rsidP="0064761A">
            <w:pPr>
              <w:pStyle w:val="TAC"/>
              <w:rPr>
                <w:rFonts w:cs="Arial"/>
                <w:lang w:eastAsia="ja-JP"/>
              </w:rPr>
            </w:pPr>
            <w:r w:rsidRPr="00EC5BC0">
              <w:rPr>
                <w:rFonts w:cs="Arial"/>
                <w:lang w:eastAsia="ja-JP"/>
              </w:rPr>
              <w:t>600</w:t>
            </w:r>
          </w:p>
        </w:tc>
        <w:tc>
          <w:tcPr>
            <w:tcW w:w="717" w:type="dxa"/>
          </w:tcPr>
          <w:p w14:paraId="36D11F0C" w14:textId="77777777" w:rsidR="004B0F1F" w:rsidRPr="00EC5BC0" w:rsidRDefault="004B0F1F" w:rsidP="0064761A">
            <w:pPr>
              <w:pStyle w:val="TAC"/>
              <w:rPr>
                <w:rFonts w:cs="Arial"/>
                <w:lang w:eastAsia="ja-JP"/>
              </w:rPr>
            </w:pPr>
            <w:r w:rsidRPr="00EC5BC0">
              <w:rPr>
                <w:rFonts w:cs="Arial"/>
                <w:lang w:eastAsia="ja-JP"/>
              </w:rPr>
              <w:t>1544</w:t>
            </w:r>
          </w:p>
        </w:tc>
        <w:tc>
          <w:tcPr>
            <w:tcW w:w="717" w:type="dxa"/>
          </w:tcPr>
          <w:p w14:paraId="0FA0EE86" w14:textId="77777777" w:rsidR="004B0F1F" w:rsidRPr="00EC5BC0" w:rsidRDefault="004B0F1F" w:rsidP="0064761A">
            <w:pPr>
              <w:pStyle w:val="TAC"/>
              <w:rPr>
                <w:rFonts w:cs="Arial"/>
                <w:lang w:eastAsia="ja-JP"/>
              </w:rPr>
            </w:pPr>
            <w:r w:rsidRPr="00EC5BC0">
              <w:rPr>
                <w:rFonts w:cs="Arial"/>
                <w:lang w:eastAsia="ja-JP"/>
              </w:rPr>
              <w:t>2216</w:t>
            </w:r>
          </w:p>
        </w:tc>
        <w:tc>
          <w:tcPr>
            <w:tcW w:w="717" w:type="dxa"/>
          </w:tcPr>
          <w:p w14:paraId="2BEB3205" w14:textId="77777777" w:rsidR="004B0F1F" w:rsidRPr="00EC5BC0" w:rsidRDefault="004B0F1F" w:rsidP="0064761A">
            <w:pPr>
              <w:pStyle w:val="TAC"/>
              <w:rPr>
                <w:rFonts w:cs="Arial"/>
                <w:lang w:eastAsia="ja-JP"/>
              </w:rPr>
            </w:pPr>
            <w:r w:rsidRPr="00EC5BC0">
              <w:rPr>
                <w:rFonts w:cs="Arial"/>
                <w:lang w:eastAsia="ja-JP"/>
              </w:rPr>
              <w:t>256</w:t>
            </w:r>
          </w:p>
        </w:tc>
        <w:tc>
          <w:tcPr>
            <w:tcW w:w="717" w:type="dxa"/>
          </w:tcPr>
          <w:p w14:paraId="78EAAB27" w14:textId="77777777" w:rsidR="004B0F1F" w:rsidRPr="00EC5BC0" w:rsidRDefault="004B0F1F" w:rsidP="0064761A">
            <w:pPr>
              <w:pStyle w:val="TAC"/>
              <w:rPr>
                <w:rFonts w:cs="Arial"/>
                <w:lang w:eastAsia="ja-JP"/>
              </w:rPr>
            </w:pPr>
            <w:r w:rsidRPr="00EC5BC0">
              <w:rPr>
                <w:rFonts w:cs="Arial"/>
                <w:lang w:eastAsia="ja-JP"/>
              </w:rPr>
              <w:t>936</w:t>
            </w:r>
          </w:p>
        </w:tc>
        <w:tc>
          <w:tcPr>
            <w:tcW w:w="717" w:type="dxa"/>
          </w:tcPr>
          <w:p w14:paraId="5DB4DFFE" w14:textId="77777777" w:rsidR="004B0F1F" w:rsidRPr="00EC5BC0" w:rsidRDefault="00CB0142" w:rsidP="0064761A">
            <w:pPr>
              <w:pStyle w:val="TAC"/>
              <w:rPr>
                <w:rFonts w:cs="Arial"/>
                <w:lang w:eastAsia="zh-CN"/>
              </w:rPr>
            </w:pPr>
            <w:r w:rsidRPr="00EC5BC0">
              <w:rPr>
                <w:rFonts w:cs="Arial"/>
                <w:lang w:eastAsia="zh-CN"/>
              </w:rPr>
              <w:t>1224</w:t>
            </w:r>
          </w:p>
        </w:tc>
        <w:tc>
          <w:tcPr>
            <w:tcW w:w="717" w:type="dxa"/>
          </w:tcPr>
          <w:p w14:paraId="7F01F19B" w14:textId="77777777" w:rsidR="004B0F1F" w:rsidRPr="00EC5BC0" w:rsidRDefault="004B0F1F" w:rsidP="0064761A">
            <w:pPr>
              <w:pStyle w:val="TAC"/>
              <w:rPr>
                <w:rFonts w:cs="Arial"/>
                <w:lang w:eastAsia="zh-CN"/>
              </w:rPr>
            </w:pPr>
            <w:r w:rsidRPr="00EC5BC0">
              <w:rPr>
                <w:rFonts w:cs="Arial"/>
                <w:lang w:eastAsia="zh-CN"/>
              </w:rPr>
              <w:t>2088</w:t>
            </w:r>
          </w:p>
        </w:tc>
      </w:tr>
      <w:tr w:rsidR="00EC5BC0" w:rsidRPr="00EC5BC0" w14:paraId="2D7ABAB2" w14:textId="77777777" w:rsidTr="0064761A">
        <w:trPr>
          <w:jc w:val="center"/>
        </w:trPr>
        <w:tc>
          <w:tcPr>
            <w:tcW w:w="3369" w:type="dxa"/>
          </w:tcPr>
          <w:p w14:paraId="4C89F33C"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717" w:type="dxa"/>
          </w:tcPr>
          <w:p w14:paraId="63451112"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BACDC4B"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18C13A4"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55DA7815"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393DA0FC"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0C55B7D8"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4F7A9A35" w14:textId="77777777" w:rsidR="004B0F1F" w:rsidRPr="00EC5BC0" w:rsidRDefault="004B0F1F" w:rsidP="0064761A">
            <w:pPr>
              <w:pStyle w:val="TAC"/>
              <w:rPr>
                <w:rFonts w:cs="Arial"/>
                <w:lang w:eastAsia="ja-JP"/>
              </w:rPr>
            </w:pPr>
            <w:r w:rsidRPr="00EC5BC0">
              <w:rPr>
                <w:rFonts w:cs="Arial"/>
                <w:lang w:eastAsia="ja-JP"/>
              </w:rPr>
              <w:t>24</w:t>
            </w:r>
          </w:p>
        </w:tc>
      </w:tr>
      <w:tr w:rsidR="00EC5BC0" w:rsidRPr="00EC5BC0" w14:paraId="11E15A42" w14:textId="77777777" w:rsidTr="0064761A">
        <w:trPr>
          <w:jc w:val="center"/>
        </w:trPr>
        <w:tc>
          <w:tcPr>
            <w:tcW w:w="3369" w:type="dxa"/>
          </w:tcPr>
          <w:p w14:paraId="58591787"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717" w:type="dxa"/>
          </w:tcPr>
          <w:p w14:paraId="6CE88037"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E8BA69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E826B7C"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C624738"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5152FAA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77667AD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18336FD"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7C992FE2" w14:textId="77777777" w:rsidTr="0064761A">
        <w:trPr>
          <w:jc w:val="center"/>
        </w:trPr>
        <w:tc>
          <w:tcPr>
            <w:tcW w:w="3369" w:type="dxa"/>
          </w:tcPr>
          <w:p w14:paraId="0D50615C"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717" w:type="dxa"/>
          </w:tcPr>
          <w:p w14:paraId="5FB3AF8E"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B62D014"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68D53B8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575A511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3EE6848D"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2C77E5D9"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EB97A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1A586B91" w14:textId="77777777" w:rsidTr="0064761A">
        <w:trPr>
          <w:jc w:val="center"/>
        </w:trPr>
        <w:tc>
          <w:tcPr>
            <w:tcW w:w="3369" w:type="dxa"/>
          </w:tcPr>
          <w:p w14:paraId="1BCEDDFA" w14:textId="77777777" w:rsidR="00CB0142" w:rsidRPr="00EC5BC0" w:rsidRDefault="00CB0142" w:rsidP="0064761A">
            <w:pPr>
              <w:pStyle w:val="TAL"/>
              <w:rPr>
                <w:rFonts w:cs="Arial"/>
                <w:lang w:eastAsia="ja-JP"/>
              </w:rPr>
            </w:pPr>
            <w:r w:rsidRPr="00EC5BC0">
              <w:rPr>
                <w:rFonts w:cs="Arial"/>
                <w:lang w:eastAsia="ja-JP"/>
              </w:rPr>
              <w:t>Coded block size including 12bits trellis termination (bits)</w:t>
            </w:r>
          </w:p>
        </w:tc>
        <w:tc>
          <w:tcPr>
            <w:tcW w:w="717" w:type="dxa"/>
          </w:tcPr>
          <w:p w14:paraId="6A267072" w14:textId="77777777" w:rsidR="00CB0142" w:rsidRPr="00EC5BC0" w:rsidRDefault="00CB0142" w:rsidP="0064761A">
            <w:pPr>
              <w:pStyle w:val="TAC"/>
              <w:rPr>
                <w:rFonts w:cs="Arial"/>
                <w:lang w:eastAsia="ja-JP"/>
              </w:rPr>
            </w:pPr>
            <w:r w:rsidRPr="00EC5BC0">
              <w:rPr>
                <w:rFonts w:cs="Arial"/>
                <w:lang w:eastAsia="ja-JP"/>
              </w:rPr>
              <w:t>1884</w:t>
            </w:r>
          </w:p>
        </w:tc>
        <w:tc>
          <w:tcPr>
            <w:tcW w:w="717" w:type="dxa"/>
          </w:tcPr>
          <w:p w14:paraId="5FB4C132" w14:textId="77777777" w:rsidR="00CB0142" w:rsidRPr="00EC5BC0" w:rsidRDefault="00CB0142" w:rsidP="0064761A">
            <w:pPr>
              <w:pStyle w:val="TAC"/>
              <w:rPr>
                <w:rFonts w:cs="Arial"/>
                <w:lang w:eastAsia="ja-JP"/>
              </w:rPr>
            </w:pPr>
            <w:r w:rsidRPr="00EC5BC0">
              <w:rPr>
                <w:rFonts w:cs="Arial"/>
                <w:lang w:eastAsia="ja-JP"/>
              </w:rPr>
              <w:t>4716</w:t>
            </w:r>
          </w:p>
        </w:tc>
        <w:tc>
          <w:tcPr>
            <w:tcW w:w="717" w:type="dxa"/>
          </w:tcPr>
          <w:p w14:paraId="346477B4" w14:textId="77777777" w:rsidR="00CB0142" w:rsidRPr="00EC5BC0" w:rsidRDefault="00CB0142" w:rsidP="0064761A">
            <w:pPr>
              <w:pStyle w:val="TAC"/>
              <w:rPr>
                <w:rFonts w:cs="Arial"/>
                <w:lang w:eastAsia="ja-JP"/>
              </w:rPr>
            </w:pPr>
            <w:r w:rsidRPr="00EC5BC0">
              <w:rPr>
                <w:rFonts w:cs="Arial"/>
                <w:lang w:eastAsia="ja-JP"/>
              </w:rPr>
              <w:t>6732</w:t>
            </w:r>
          </w:p>
        </w:tc>
        <w:tc>
          <w:tcPr>
            <w:tcW w:w="717" w:type="dxa"/>
          </w:tcPr>
          <w:p w14:paraId="0D50F462" w14:textId="77777777" w:rsidR="00CB0142" w:rsidRPr="00EC5BC0" w:rsidRDefault="00CB0142" w:rsidP="0064761A">
            <w:pPr>
              <w:pStyle w:val="TAC"/>
              <w:rPr>
                <w:rFonts w:cs="Arial"/>
                <w:lang w:eastAsia="ja-JP"/>
              </w:rPr>
            </w:pPr>
            <w:r w:rsidRPr="00EC5BC0">
              <w:rPr>
                <w:rFonts w:cs="Arial"/>
                <w:lang w:eastAsia="ja-JP"/>
              </w:rPr>
              <w:t>852</w:t>
            </w:r>
          </w:p>
        </w:tc>
        <w:tc>
          <w:tcPr>
            <w:tcW w:w="717" w:type="dxa"/>
          </w:tcPr>
          <w:p w14:paraId="75BC0BB8" w14:textId="77777777" w:rsidR="00CB0142" w:rsidRPr="00EC5BC0" w:rsidRDefault="00CB0142" w:rsidP="0064761A">
            <w:pPr>
              <w:pStyle w:val="TAC"/>
              <w:rPr>
                <w:rFonts w:cs="Arial"/>
                <w:lang w:eastAsia="ja-JP"/>
              </w:rPr>
            </w:pPr>
            <w:r w:rsidRPr="00EC5BC0">
              <w:rPr>
                <w:rFonts w:cs="Arial"/>
                <w:lang w:eastAsia="ja-JP"/>
              </w:rPr>
              <w:t>2892</w:t>
            </w:r>
          </w:p>
        </w:tc>
        <w:tc>
          <w:tcPr>
            <w:tcW w:w="717" w:type="dxa"/>
          </w:tcPr>
          <w:p w14:paraId="4A1A93EB" w14:textId="77777777" w:rsidR="00CB0142" w:rsidRPr="00EC5BC0" w:rsidRDefault="00CB0142" w:rsidP="0064761A">
            <w:pPr>
              <w:pStyle w:val="TAC"/>
              <w:rPr>
                <w:rFonts w:cs="Arial"/>
                <w:lang w:eastAsia="zh-CN"/>
              </w:rPr>
            </w:pPr>
            <w:r w:rsidRPr="00EC5BC0">
              <w:rPr>
                <w:rFonts w:cs="Arial"/>
                <w:lang w:eastAsia="zh-CN"/>
              </w:rPr>
              <w:t>3756</w:t>
            </w:r>
          </w:p>
        </w:tc>
        <w:tc>
          <w:tcPr>
            <w:tcW w:w="717" w:type="dxa"/>
          </w:tcPr>
          <w:p w14:paraId="78A984CC" w14:textId="77777777" w:rsidR="00CB0142" w:rsidRPr="00EC5BC0" w:rsidRDefault="00CB0142" w:rsidP="0064761A">
            <w:pPr>
              <w:pStyle w:val="TAC"/>
              <w:rPr>
                <w:rFonts w:cs="Arial"/>
                <w:lang w:eastAsia="zh-CN"/>
              </w:rPr>
            </w:pPr>
            <w:r w:rsidRPr="00EC5BC0">
              <w:rPr>
                <w:rFonts w:cs="Arial"/>
                <w:lang w:eastAsia="zh-CN"/>
              </w:rPr>
              <w:t>6348</w:t>
            </w:r>
          </w:p>
        </w:tc>
      </w:tr>
      <w:tr w:rsidR="00EC5BC0" w:rsidRPr="00EC5BC0" w14:paraId="0D4FC9B6" w14:textId="77777777" w:rsidTr="0064761A">
        <w:trPr>
          <w:jc w:val="center"/>
        </w:trPr>
        <w:tc>
          <w:tcPr>
            <w:tcW w:w="3369" w:type="dxa"/>
          </w:tcPr>
          <w:p w14:paraId="4D234B0E" w14:textId="77777777" w:rsidR="00CB0142" w:rsidRPr="00EC5BC0" w:rsidRDefault="00CB0142" w:rsidP="0064761A">
            <w:pPr>
              <w:pStyle w:val="TAL"/>
              <w:rPr>
                <w:rFonts w:cs="Arial"/>
                <w:lang w:eastAsia="ja-JP"/>
              </w:rPr>
            </w:pPr>
            <w:r w:rsidRPr="00EC5BC0">
              <w:rPr>
                <w:rFonts w:cs="Arial"/>
                <w:lang w:eastAsia="ja-JP"/>
              </w:rPr>
              <w:t>Total number of bits per sub-frame</w:t>
            </w:r>
          </w:p>
        </w:tc>
        <w:tc>
          <w:tcPr>
            <w:tcW w:w="717" w:type="dxa"/>
          </w:tcPr>
          <w:p w14:paraId="5E032676" w14:textId="77777777" w:rsidR="00CB0142" w:rsidRPr="00EC5BC0" w:rsidRDefault="00CB0142" w:rsidP="0064761A">
            <w:pPr>
              <w:pStyle w:val="TAC"/>
              <w:rPr>
                <w:rFonts w:cs="Arial"/>
                <w:lang w:eastAsia="ja-JP"/>
              </w:rPr>
            </w:pPr>
            <w:r w:rsidRPr="00EC5BC0">
              <w:rPr>
                <w:rFonts w:cs="Arial"/>
                <w:lang w:eastAsia="ja-JP"/>
              </w:rPr>
              <w:t>1728</w:t>
            </w:r>
          </w:p>
        </w:tc>
        <w:tc>
          <w:tcPr>
            <w:tcW w:w="717" w:type="dxa"/>
          </w:tcPr>
          <w:p w14:paraId="39E7568F" w14:textId="77777777" w:rsidR="00CB0142" w:rsidRPr="00EC5BC0" w:rsidRDefault="00CB0142" w:rsidP="0064761A">
            <w:pPr>
              <w:pStyle w:val="TAC"/>
              <w:rPr>
                <w:rFonts w:cs="Arial"/>
                <w:lang w:eastAsia="ja-JP"/>
              </w:rPr>
            </w:pPr>
            <w:r w:rsidRPr="00EC5BC0">
              <w:rPr>
                <w:rFonts w:cs="Arial"/>
                <w:lang w:eastAsia="ja-JP"/>
              </w:rPr>
              <w:t>4320</w:t>
            </w:r>
          </w:p>
        </w:tc>
        <w:tc>
          <w:tcPr>
            <w:tcW w:w="717" w:type="dxa"/>
          </w:tcPr>
          <w:p w14:paraId="7AF06FAE" w14:textId="77777777" w:rsidR="00CB0142" w:rsidRPr="00EC5BC0" w:rsidRDefault="00CB0142" w:rsidP="0064761A">
            <w:pPr>
              <w:pStyle w:val="TAC"/>
              <w:rPr>
                <w:rFonts w:cs="Arial"/>
                <w:lang w:eastAsia="ja-JP"/>
              </w:rPr>
            </w:pPr>
            <w:r w:rsidRPr="00EC5BC0">
              <w:rPr>
                <w:rFonts w:cs="Arial"/>
                <w:lang w:eastAsia="ja-JP"/>
              </w:rPr>
              <w:t>7200</w:t>
            </w:r>
          </w:p>
        </w:tc>
        <w:tc>
          <w:tcPr>
            <w:tcW w:w="717" w:type="dxa"/>
          </w:tcPr>
          <w:p w14:paraId="74F96E34"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2005B4CF" w14:textId="77777777" w:rsidR="00CB0142" w:rsidRPr="00EC5BC0" w:rsidRDefault="00CB0142" w:rsidP="0064761A">
            <w:pPr>
              <w:pStyle w:val="TAC"/>
              <w:rPr>
                <w:rFonts w:cs="Arial"/>
                <w:lang w:eastAsia="ja-JP"/>
              </w:rPr>
            </w:pPr>
            <w:r w:rsidRPr="00EC5BC0">
              <w:rPr>
                <w:rFonts w:cs="Arial"/>
                <w:lang w:eastAsia="ja-JP"/>
              </w:rPr>
              <w:t>2592</w:t>
            </w:r>
          </w:p>
        </w:tc>
        <w:tc>
          <w:tcPr>
            <w:tcW w:w="717" w:type="dxa"/>
          </w:tcPr>
          <w:p w14:paraId="15F61CAE" w14:textId="77777777" w:rsidR="00CB0142" w:rsidRPr="00EC5BC0" w:rsidRDefault="00CB0142" w:rsidP="0064761A">
            <w:pPr>
              <w:pStyle w:val="TAC"/>
              <w:rPr>
                <w:rFonts w:cs="Arial"/>
                <w:lang w:eastAsia="zh-CN"/>
              </w:rPr>
            </w:pPr>
            <w:r w:rsidRPr="00EC5BC0">
              <w:rPr>
                <w:rFonts w:cs="Arial"/>
                <w:lang w:eastAsia="zh-CN"/>
              </w:rPr>
              <w:t>3456</w:t>
            </w:r>
          </w:p>
        </w:tc>
        <w:tc>
          <w:tcPr>
            <w:tcW w:w="717" w:type="dxa"/>
          </w:tcPr>
          <w:p w14:paraId="1DB6EA86" w14:textId="77777777" w:rsidR="00CB0142" w:rsidRPr="00EC5BC0" w:rsidRDefault="00CB0142" w:rsidP="0064761A">
            <w:pPr>
              <w:pStyle w:val="TAC"/>
              <w:rPr>
                <w:rFonts w:cs="Arial"/>
                <w:lang w:eastAsia="zh-CN"/>
              </w:rPr>
            </w:pPr>
            <w:r w:rsidRPr="00EC5BC0">
              <w:rPr>
                <w:rFonts w:cs="Arial"/>
                <w:lang w:eastAsia="zh-CN"/>
              </w:rPr>
              <w:t>6912</w:t>
            </w:r>
          </w:p>
        </w:tc>
      </w:tr>
      <w:tr w:rsidR="00CB0142" w:rsidRPr="00EC5BC0" w14:paraId="6CACFF5A" w14:textId="77777777" w:rsidTr="0064761A">
        <w:trPr>
          <w:jc w:val="center"/>
        </w:trPr>
        <w:tc>
          <w:tcPr>
            <w:tcW w:w="3369" w:type="dxa"/>
          </w:tcPr>
          <w:p w14:paraId="48F9F2FB" w14:textId="77777777" w:rsidR="00CB0142" w:rsidRPr="00EC5BC0" w:rsidRDefault="00CB0142" w:rsidP="0064761A">
            <w:pPr>
              <w:pStyle w:val="TAL"/>
              <w:rPr>
                <w:rFonts w:cs="Arial"/>
                <w:lang w:eastAsia="ja-JP"/>
              </w:rPr>
            </w:pPr>
            <w:r w:rsidRPr="00EC5BC0">
              <w:rPr>
                <w:rFonts w:cs="Arial"/>
                <w:lang w:eastAsia="ja-JP"/>
              </w:rPr>
              <w:t>Total symbols per sub-frame</w:t>
            </w:r>
          </w:p>
        </w:tc>
        <w:tc>
          <w:tcPr>
            <w:tcW w:w="717" w:type="dxa"/>
          </w:tcPr>
          <w:p w14:paraId="37EB52F0"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59D98D2A" w14:textId="77777777" w:rsidR="00CB0142" w:rsidRPr="00EC5BC0" w:rsidRDefault="00CB0142" w:rsidP="0064761A">
            <w:pPr>
              <w:pStyle w:val="TAC"/>
              <w:rPr>
                <w:rFonts w:cs="Arial"/>
                <w:lang w:eastAsia="ja-JP"/>
              </w:rPr>
            </w:pPr>
            <w:r w:rsidRPr="00EC5BC0">
              <w:rPr>
                <w:rFonts w:cs="Arial"/>
                <w:lang w:eastAsia="ja-JP"/>
              </w:rPr>
              <w:t>2160</w:t>
            </w:r>
          </w:p>
        </w:tc>
        <w:tc>
          <w:tcPr>
            <w:tcW w:w="717" w:type="dxa"/>
          </w:tcPr>
          <w:p w14:paraId="0A096525" w14:textId="77777777" w:rsidR="00CB0142" w:rsidRPr="00EC5BC0" w:rsidRDefault="00CB0142" w:rsidP="0064761A">
            <w:pPr>
              <w:pStyle w:val="TAC"/>
              <w:rPr>
                <w:rFonts w:cs="Arial"/>
                <w:lang w:eastAsia="ja-JP"/>
              </w:rPr>
            </w:pPr>
            <w:r w:rsidRPr="00EC5BC0">
              <w:rPr>
                <w:rFonts w:cs="Arial"/>
                <w:lang w:eastAsia="ja-JP"/>
              </w:rPr>
              <w:t>3600</w:t>
            </w:r>
          </w:p>
        </w:tc>
        <w:tc>
          <w:tcPr>
            <w:tcW w:w="717" w:type="dxa"/>
          </w:tcPr>
          <w:p w14:paraId="2579EA99" w14:textId="77777777" w:rsidR="00CB0142" w:rsidRPr="00EC5BC0" w:rsidRDefault="00CB0142" w:rsidP="0064761A">
            <w:pPr>
              <w:pStyle w:val="TAC"/>
              <w:rPr>
                <w:rFonts w:cs="Arial"/>
                <w:lang w:eastAsia="ja-JP"/>
              </w:rPr>
            </w:pPr>
            <w:r w:rsidRPr="00EC5BC0">
              <w:rPr>
                <w:rFonts w:cs="Arial"/>
                <w:lang w:eastAsia="ja-JP"/>
              </w:rPr>
              <w:t>432</w:t>
            </w:r>
          </w:p>
        </w:tc>
        <w:tc>
          <w:tcPr>
            <w:tcW w:w="717" w:type="dxa"/>
          </w:tcPr>
          <w:p w14:paraId="5129C539" w14:textId="77777777" w:rsidR="00CB0142" w:rsidRPr="00EC5BC0" w:rsidRDefault="00CB0142" w:rsidP="0064761A">
            <w:pPr>
              <w:pStyle w:val="TAC"/>
              <w:rPr>
                <w:rFonts w:cs="Arial"/>
                <w:lang w:eastAsia="ja-JP"/>
              </w:rPr>
            </w:pPr>
            <w:r w:rsidRPr="00EC5BC0">
              <w:rPr>
                <w:rFonts w:cs="Arial"/>
                <w:lang w:eastAsia="ja-JP"/>
              </w:rPr>
              <w:t>1296</w:t>
            </w:r>
          </w:p>
        </w:tc>
        <w:tc>
          <w:tcPr>
            <w:tcW w:w="717" w:type="dxa"/>
          </w:tcPr>
          <w:p w14:paraId="4A800D26" w14:textId="77777777" w:rsidR="00CB0142" w:rsidRPr="00EC5BC0" w:rsidRDefault="00CB0142" w:rsidP="0064761A">
            <w:pPr>
              <w:pStyle w:val="TAC"/>
              <w:rPr>
                <w:rFonts w:cs="Arial"/>
                <w:lang w:eastAsia="zh-CN"/>
              </w:rPr>
            </w:pPr>
            <w:r w:rsidRPr="00EC5BC0">
              <w:rPr>
                <w:rFonts w:cs="Arial"/>
                <w:lang w:eastAsia="zh-CN"/>
              </w:rPr>
              <w:t>1728</w:t>
            </w:r>
          </w:p>
        </w:tc>
        <w:tc>
          <w:tcPr>
            <w:tcW w:w="717" w:type="dxa"/>
          </w:tcPr>
          <w:p w14:paraId="2D8544CC" w14:textId="77777777" w:rsidR="00CB0142" w:rsidRPr="00EC5BC0" w:rsidRDefault="00CB0142" w:rsidP="0064761A">
            <w:pPr>
              <w:pStyle w:val="TAC"/>
              <w:rPr>
                <w:rFonts w:cs="Arial"/>
                <w:lang w:eastAsia="zh-CN"/>
              </w:rPr>
            </w:pPr>
            <w:r w:rsidRPr="00EC5BC0">
              <w:rPr>
                <w:rFonts w:cs="Arial"/>
                <w:lang w:eastAsia="zh-CN"/>
              </w:rPr>
              <w:t>3456</w:t>
            </w:r>
          </w:p>
        </w:tc>
      </w:tr>
    </w:tbl>
    <w:p w14:paraId="43CD1735" w14:textId="77777777" w:rsidR="004B0F1F" w:rsidRPr="00EC5BC0" w:rsidRDefault="004B0F1F" w:rsidP="004B0F1F">
      <w:pPr>
        <w:rPr>
          <w:lang w:eastAsia="zh-CN"/>
        </w:rPr>
      </w:pPr>
    </w:p>
    <w:p w14:paraId="2E001B4E" w14:textId="77777777" w:rsidR="00DE415E" w:rsidRPr="00EC5BC0" w:rsidRDefault="00DE415E" w:rsidP="002C24FB">
      <w:pPr>
        <w:pStyle w:val="Heading1"/>
      </w:pPr>
      <w:bookmarkStart w:id="2325" w:name="_Toc21016102"/>
      <w:bookmarkStart w:id="2326" w:name="_Toc45830290"/>
      <w:bookmarkStart w:id="2327" w:name="_Toc45830940"/>
      <w:bookmarkStart w:id="2328" w:name="_Toc61109396"/>
      <w:r w:rsidRPr="00EC5BC0">
        <w:t>A.2</w:t>
      </w:r>
      <w:r w:rsidRPr="00EC5BC0">
        <w:tab/>
        <w:t>Fixed Reference Channels for dynamic range (16QAM, R=2/3)</w:t>
      </w:r>
      <w:bookmarkEnd w:id="2325"/>
      <w:bookmarkEnd w:id="2326"/>
      <w:bookmarkEnd w:id="2327"/>
      <w:bookmarkEnd w:id="2328"/>
    </w:p>
    <w:p w14:paraId="55244B03" w14:textId="77777777" w:rsidR="00DE415E" w:rsidRPr="00EC5BC0" w:rsidRDefault="00DE415E" w:rsidP="00DE415E">
      <w:r w:rsidRPr="00EC5BC0">
        <w:t>The parameters for the reference measurement channels are specified in Table A.2-1 for dynamic range.</w:t>
      </w:r>
    </w:p>
    <w:p w14:paraId="6C5E9D76" w14:textId="77777777" w:rsidR="00850944" w:rsidRPr="00EC5BC0" w:rsidRDefault="00DE415E" w:rsidP="00CA10A5">
      <w:pPr>
        <w:pStyle w:val="TH"/>
        <w:rPr>
          <w:lang w:eastAsia="zh-CN"/>
        </w:rPr>
      </w:pPr>
      <w:r w:rsidRPr="00EC5BC0">
        <w:t>Table A.2-1</w:t>
      </w:r>
      <w:r w:rsidR="00DA0CFE" w:rsidRPr="00EC5BC0">
        <w:t>:</w:t>
      </w:r>
      <w:r w:rsidRPr="00EC5BC0">
        <w:t xml:space="preserve">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EC5BC0" w:rsidRPr="00EC5BC0" w14:paraId="56E37072" w14:textId="77777777">
        <w:trPr>
          <w:jc w:val="center"/>
        </w:trPr>
        <w:tc>
          <w:tcPr>
            <w:tcW w:w="3432" w:type="dxa"/>
          </w:tcPr>
          <w:p w14:paraId="04CB9CE0" w14:textId="77777777" w:rsidR="00850944" w:rsidRPr="00EC5BC0" w:rsidRDefault="00850944" w:rsidP="00FA033B">
            <w:pPr>
              <w:pStyle w:val="TAH"/>
              <w:rPr>
                <w:rFonts w:cs="Arial"/>
                <w:lang w:eastAsia="en-US"/>
              </w:rPr>
            </w:pPr>
            <w:r w:rsidRPr="00EC5BC0">
              <w:rPr>
                <w:rFonts w:cs="Arial"/>
                <w:lang w:eastAsia="en-US"/>
              </w:rPr>
              <w:t>Reference channel</w:t>
            </w:r>
          </w:p>
        </w:tc>
        <w:tc>
          <w:tcPr>
            <w:tcW w:w="0" w:type="auto"/>
          </w:tcPr>
          <w:p w14:paraId="124DEB29" w14:textId="77777777" w:rsidR="00850944" w:rsidRPr="00EC5BC0" w:rsidRDefault="00850944" w:rsidP="00FA033B">
            <w:pPr>
              <w:pStyle w:val="TAH"/>
              <w:rPr>
                <w:rFonts w:cs="Arial"/>
                <w:lang w:eastAsia="en-US"/>
              </w:rPr>
            </w:pPr>
            <w:r w:rsidRPr="00EC5BC0">
              <w:rPr>
                <w:rFonts w:cs="Arial"/>
                <w:lang w:eastAsia="en-US"/>
              </w:rPr>
              <w:t>A2-1</w:t>
            </w:r>
          </w:p>
        </w:tc>
        <w:tc>
          <w:tcPr>
            <w:tcW w:w="0" w:type="auto"/>
          </w:tcPr>
          <w:p w14:paraId="524336B2" w14:textId="77777777" w:rsidR="00850944" w:rsidRPr="00EC5BC0" w:rsidRDefault="00850944" w:rsidP="00FA033B">
            <w:pPr>
              <w:pStyle w:val="TAH"/>
              <w:rPr>
                <w:rFonts w:cs="Arial"/>
                <w:lang w:eastAsia="en-US"/>
              </w:rPr>
            </w:pPr>
            <w:r w:rsidRPr="00EC5BC0">
              <w:rPr>
                <w:rFonts w:cs="Arial"/>
                <w:lang w:eastAsia="en-US"/>
              </w:rPr>
              <w:t>A2-2</w:t>
            </w:r>
          </w:p>
        </w:tc>
        <w:tc>
          <w:tcPr>
            <w:tcW w:w="0" w:type="auto"/>
          </w:tcPr>
          <w:p w14:paraId="77962A58" w14:textId="77777777" w:rsidR="00850944" w:rsidRPr="00EC5BC0" w:rsidRDefault="00850944" w:rsidP="00FA033B">
            <w:pPr>
              <w:pStyle w:val="TAH"/>
              <w:rPr>
                <w:rFonts w:cs="Arial"/>
                <w:lang w:eastAsia="en-US"/>
              </w:rPr>
            </w:pPr>
            <w:r w:rsidRPr="00EC5BC0">
              <w:rPr>
                <w:rFonts w:cs="Arial"/>
                <w:lang w:eastAsia="en-US"/>
              </w:rPr>
              <w:t>A2-3</w:t>
            </w:r>
          </w:p>
        </w:tc>
      </w:tr>
      <w:tr w:rsidR="00EC5BC0" w:rsidRPr="00EC5BC0" w14:paraId="7709C8AB" w14:textId="77777777">
        <w:trPr>
          <w:jc w:val="center"/>
        </w:trPr>
        <w:tc>
          <w:tcPr>
            <w:tcW w:w="3432" w:type="dxa"/>
          </w:tcPr>
          <w:p w14:paraId="6E5DB6A1" w14:textId="77777777" w:rsidR="00850944" w:rsidRPr="00EC5BC0" w:rsidRDefault="00850944" w:rsidP="00FA033B">
            <w:pPr>
              <w:pStyle w:val="TAL"/>
              <w:rPr>
                <w:rFonts w:cs="Arial"/>
                <w:lang w:eastAsia="en-US"/>
              </w:rPr>
            </w:pPr>
            <w:r w:rsidRPr="00EC5BC0">
              <w:rPr>
                <w:rFonts w:cs="Arial"/>
                <w:lang w:eastAsia="en-US"/>
              </w:rPr>
              <w:t>Allocated resource blocks</w:t>
            </w:r>
          </w:p>
        </w:tc>
        <w:tc>
          <w:tcPr>
            <w:tcW w:w="0" w:type="auto"/>
          </w:tcPr>
          <w:p w14:paraId="1C3429F0" w14:textId="77777777" w:rsidR="00850944" w:rsidRPr="00EC5BC0" w:rsidRDefault="00850944" w:rsidP="00FA033B">
            <w:pPr>
              <w:pStyle w:val="TAC"/>
              <w:rPr>
                <w:rFonts w:cs="Arial"/>
                <w:lang w:eastAsia="en-US"/>
              </w:rPr>
            </w:pPr>
            <w:r w:rsidRPr="00EC5BC0">
              <w:rPr>
                <w:rFonts w:cs="Arial"/>
                <w:lang w:eastAsia="en-US"/>
              </w:rPr>
              <w:t>6</w:t>
            </w:r>
          </w:p>
        </w:tc>
        <w:tc>
          <w:tcPr>
            <w:tcW w:w="0" w:type="auto"/>
          </w:tcPr>
          <w:p w14:paraId="1839A1F3" w14:textId="77777777" w:rsidR="00850944" w:rsidRPr="00EC5BC0" w:rsidRDefault="00850944" w:rsidP="00FA033B">
            <w:pPr>
              <w:pStyle w:val="TAC"/>
              <w:rPr>
                <w:rFonts w:cs="Arial"/>
                <w:lang w:eastAsia="en-US"/>
              </w:rPr>
            </w:pPr>
            <w:r w:rsidRPr="00EC5BC0">
              <w:rPr>
                <w:rFonts w:cs="Arial"/>
                <w:lang w:eastAsia="en-US"/>
              </w:rPr>
              <w:t>15</w:t>
            </w:r>
          </w:p>
        </w:tc>
        <w:tc>
          <w:tcPr>
            <w:tcW w:w="0" w:type="auto"/>
          </w:tcPr>
          <w:p w14:paraId="76069EDF" w14:textId="77777777" w:rsidR="00850944" w:rsidRPr="00EC5BC0" w:rsidRDefault="00850944" w:rsidP="00FA033B">
            <w:pPr>
              <w:pStyle w:val="TAC"/>
              <w:rPr>
                <w:rFonts w:cs="Arial"/>
                <w:lang w:eastAsia="en-US"/>
              </w:rPr>
            </w:pPr>
            <w:r w:rsidRPr="00EC5BC0">
              <w:rPr>
                <w:rFonts w:cs="Arial"/>
                <w:lang w:eastAsia="en-US"/>
              </w:rPr>
              <w:t>25</w:t>
            </w:r>
          </w:p>
        </w:tc>
      </w:tr>
      <w:tr w:rsidR="00EC5BC0" w:rsidRPr="00EC5BC0" w14:paraId="3DDC6529" w14:textId="77777777">
        <w:trPr>
          <w:jc w:val="center"/>
        </w:trPr>
        <w:tc>
          <w:tcPr>
            <w:tcW w:w="3432" w:type="dxa"/>
          </w:tcPr>
          <w:p w14:paraId="4D644B78" w14:textId="77777777" w:rsidR="00850944" w:rsidRPr="00EC5BC0" w:rsidRDefault="00850944" w:rsidP="00FA033B">
            <w:pPr>
              <w:pStyle w:val="TAL"/>
              <w:rPr>
                <w:rFonts w:cs="Arial"/>
                <w:lang w:eastAsia="en-US"/>
              </w:rPr>
            </w:pPr>
            <w:r w:rsidRPr="00EC5BC0">
              <w:rPr>
                <w:rFonts w:cs="Arial"/>
                <w:lang w:eastAsia="en-US"/>
              </w:rPr>
              <w:t>DFT-OFDM Symbols per subframe</w:t>
            </w:r>
          </w:p>
        </w:tc>
        <w:tc>
          <w:tcPr>
            <w:tcW w:w="0" w:type="auto"/>
          </w:tcPr>
          <w:p w14:paraId="1BB02478"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4F73DC52"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2AD80FA1" w14:textId="77777777" w:rsidR="00850944" w:rsidRPr="00EC5BC0" w:rsidRDefault="00850944" w:rsidP="00FA033B">
            <w:pPr>
              <w:pStyle w:val="TAC"/>
              <w:rPr>
                <w:rFonts w:cs="Arial"/>
                <w:lang w:eastAsia="en-US"/>
              </w:rPr>
            </w:pPr>
            <w:r w:rsidRPr="00EC5BC0">
              <w:rPr>
                <w:rFonts w:cs="Arial"/>
                <w:lang w:eastAsia="en-US"/>
              </w:rPr>
              <w:t>12</w:t>
            </w:r>
          </w:p>
        </w:tc>
      </w:tr>
      <w:tr w:rsidR="00EC5BC0" w:rsidRPr="00EC5BC0" w14:paraId="52445EF8" w14:textId="77777777">
        <w:trPr>
          <w:jc w:val="center"/>
        </w:trPr>
        <w:tc>
          <w:tcPr>
            <w:tcW w:w="3432" w:type="dxa"/>
          </w:tcPr>
          <w:p w14:paraId="4B21AF49" w14:textId="77777777" w:rsidR="00850944" w:rsidRPr="00EC5BC0" w:rsidRDefault="00850944" w:rsidP="00FA033B">
            <w:pPr>
              <w:pStyle w:val="TAL"/>
              <w:rPr>
                <w:rFonts w:cs="Arial"/>
                <w:lang w:eastAsia="en-US"/>
              </w:rPr>
            </w:pPr>
            <w:r w:rsidRPr="00EC5BC0">
              <w:rPr>
                <w:rFonts w:cs="Arial"/>
                <w:lang w:eastAsia="en-US"/>
              </w:rPr>
              <w:t>Modulation</w:t>
            </w:r>
          </w:p>
        </w:tc>
        <w:tc>
          <w:tcPr>
            <w:tcW w:w="0" w:type="auto"/>
          </w:tcPr>
          <w:p w14:paraId="664E51BE"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65A2D823"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334AA90E" w14:textId="77777777" w:rsidR="00850944" w:rsidRPr="00EC5BC0" w:rsidRDefault="00850944" w:rsidP="00FA033B">
            <w:pPr>
              <w:pStyle w:val="TAC"/>
              <w:rPr>
                <w:rFonts w:cs="Arial"/>
                <w:lang w:eastAsia="en-US"/>
              </w:rPr>
            </w:pPr>
            <w:r w:rsidRPr="00EC5BC0">
              <w:rPr>
                <w:rFonts w:cs="Arial"/>
                <w:lang w:eastAsia="en-US"/>
              </w:rPr>
              <w:t>16QAM</w:t>
            </w:r>
          </w:p>
        </w:tc>
      </w:tr>
      <w:tr w:rsidR="00EC5BC0" w:rsidRPr="00EC5BC0" w14:paraId="3CD5F89F" w14:textId="77777777">
        <w:trPr>
          <w:jc w:val="center"/>
        </w:trPr>
        <w:tc>
          <w:tcPr>
            <w:tcW w:w="3432" w:type="dxa"/>
          </w:tcPr>
          <w:p w14:paraId="23FC249D" w14:textId="77777777" w:rsidR="00850944" w:rsidRPr="00EC5BC0" w:rsidRDefault="00850944" w:rsidP="00FA033B">
            <w:pPr>
              <w:pStyle w:val="TAL"/>
              <w:rPr>
                <w:rFonts w:cs="Arial"/>
                <w:lang w:eastAsia="en-US"/>
              </w:rPr>
            </w:pPr>
            <w:r w:rsidRPr="00EC5BC0">
              <w:rPr>
                <w:rFonts w:cs="Arial"/>
                <w:lang w:eastAsia="en-US"/>
              </w:rPr>
              <w:t>Code rate</w:t>
            </w:r>
          </w:p>
        </w:tc>
        <w:tc>
          <w:tcPr>
            <w:tcW w:w="0" w:type="auto"/>
          </w:tcPr>
          <w:p w14:paraId="1B1570AE"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20908E4B"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64AF86DF" w14:textId="77777777" w:rsidR="00850944" w:rsidRPr="00EC5BC0" w:rsidRDefault="00850944" w:rsidP="00FA033B">
            <w:pPr>
              <w:pStyle w:val="TAC"/>
              <w:rPr>
                <w:rFonts w:cs="Arial"/>
                <w:lang w:eastAsia="en-US"/>
              </w:rPr>
            </w:pPr>
            <w:r w:rsidRPr="00EC5BC0">
              <w:rPr>
                <w:rFonts w:cs="Arial"/>
                <w:lang w:eastAsia="en-US"/>
              </w:rPr>
              <w:t>2/3</w:t>
            </w:r>
          </w:p>
        </w:tc>
      </w:tr>
      <w:tr w:rsidR="00EC5BC0" w:rsidRPr="00EC5BC0" w14:paraId="5B40D467" w14:textId="77777777">
        <w:trPr>
          <w:jc w:val="center"/>
        </w:trPr>
        <w:tc>
          <w:tcPr>
            <w:tcW w:w="3432" w:type="dxa"/>
          </w:tcPr>
          <w:p w14:paraId="77AFBCE8" w14:textId="77777777" w:rsidR="00850944" w:rsidRPr="00EC5BC0" w:rsidRDefault="00850944" w:rsidP="00FA033B">
            <w:pPr>
              <w:pStyle w:val="TAL"/>
              <w:rPr>
                <w:rFonts w:cs="Arial"/>
                <w:lang w:eastAsia="en-US"/>
              </w:rPr>
            </w:pPr>
            <w:r w:rsidRPr="00EC5BC0">
              <w:rPr>
                <w:rFonts w:cs="Arial"/>
                <w:lang w:eastAsia="en-US"/>
              </w:rPr>
              <w:t>Payload size (bits)</w:t>
            </w:r>
          </w:p>
        </w:tc>
        <w:tc>
          <w:tcPr>
            <w:tcW w:w="0" w:type="auto"/>
          </w:tcPr>
          <w:p w14:paraId="2BEF059F" w14:textId="77777777" w:rsidR="00850944" w:rsidRPr="00EC5BC0" w:rsidRDefault="00693587" w:rsidP="00FA033B">
            <w:pPr>
              <w:pStyle w:val="TAC"/>
              <w:rPr>
                <w:rFonts w:cs="Arial"/>
                <w:lang w:eastAsia="en-US"/>
              </w:rPr>
            </w:pPr>
            <w:r w:rsidRPr="00EC5BC0">
              <w:rPr>
                <w:rFonts w:cs="Arial"/>
                <w:lang w:eastAsia="en-US"/>
              </w:rPr>
              <w:t>2344</w:t>
            </w:r>
          </w:p>
        </w:tc>
        <w:tc>
          <w:tcPr>
            <w:tcW w:w="0" w:type="auto"/>
          </w:tcPr>
          <w:p w14:paraId="0BB769A0" w14:textId="77777777" w:rsidR="00850944" w:rsidRPr="00EC5BC0" w:rsidRDefault="00693587" w:rsidP="00FA033B">
            <w:pPr>
              <w:pStyle w:val="TAC"/>
              <w:rPr>
                <w:rFonts w:cs="Arial"/>
                <w:lang w:eastAsia="en-US"/>
              </w:rPr>
            </w:pPr>
            <w:r w:rsidRPr="00EC5BC0">
              <w:rPr>
                <w:rFonts w:cs="Arial"/>
                <w:lang w:eastAsia="en-US"/>
              </w:rPr>
              <w:t>5992</w:t>
            </w:r>
          </w:p>
        </w:tc>
        <w:tc>
          <w:tcPr>
            <w:tcW w:w="0" w:type="auto"/>
          </w:tcPr>
          <w:p w14:paraId="165BCFD5" w14:textId="77777777" w:rsidR="00850944" w:rsidRPr="00EC5BC0" w:rsidRDefault="00693587" w:rsidP="00FA033B">
            <w:pPr>
              <w:pStyle w:val="TAC"/>
              <w:rPr>
                <w:rFonts w:cs="Arial"/>
                <w:lang w:eastAsia="en-US"/>
              </w:rPr>
            </w:pPr>
            <w:r w:rsidRPr="00EC5BC0">
              <w:rPr>
                <w:rFonts w:cs="Arial"/>
                <w:lang w:eastAsia="en-US"/>
              </w:rPr>
              <w:t>9912</w:t>
            </w:r>
          </w:p>
        </w:tc>
      </w:tr>
      <w:tr w:rsidR="00EC5BC0" w:rsidRPr="00EC5BC0" w14:paraId="4DE9F3A5" w14:textId="77777777">
        <w:trPr>
          <w:jc w:val="center"/>
        </w:trPr>
        <w:tc>
          <w:tcPr>
            <w:tcW w:w="3432" w:type="dxa"/>
          </w:tcPr>
          <w:p w14:paraId="61214BD5" w14:textId="77777777" w:rsidR="00850944" w:rsidRPr="00EC5BC0" w:rsidRDefault="00850944" w:rsidP="00FA033B">
            <w:pPr>
              <w:pStyle w:val="TAL"/>
              <w:rPr>
                <w:rFonts w:cs="Arial"/>
                <w:szCs w:val="22"/>
                <w:lang w:eastAsia="en-US"/>
              </w:rPr>
            </w:pPr>
            <w:r w:rsidRPr="00EC5BC0">
              <w:rPr>
                <w:rFonts w:cs="Arial"/>
                <w:szCs w:val="22"/>
                <w:lang w:eastAsia="en-US"/>
              </w:rPr>
              <w:t>Transport block CRC (bits)</w:t>
            </w:r>
          </w:p>
        </w:tc>
        <w:tc>
          <w:tcPr>
            <w:tcW w:w="0" w:type="auto"/>
          </w:tcPr>
          <w:p w14:paraId="5567111B"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6E0813C5"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46EB5A09"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75AC53C6" w14:textId="77777777">
        <w:trPr>
          <w:jc w:val="center"/>
        </w:trPr>
        <w:tc>
          <w:tcPr>
            <w:tcW w:w="3432" w:type="dxa"/>
          </w:tcPr>
          <w:p w14:paraId="2334DBC2" w14:textId="77777777" w:rsidR="00850944" w:rsidRPr="00EC5BC0" w:rsidRDefault="00850944" w:rsidP="00FA033B">
            <w:pPr>
              <w:pStyle w:val="TAL"/>
              <w:rPr>
                <w:rFonts w:cs="Arial"/>
                <w:lang w:eastAsia="en-US"/>
              </w:rPr>
            </w:pPr>
            <w:r w:rsidRPr="00EC5BC0">
              <w:rPr>
                <w:rFonts w:cs="Arial"/>
                <w:lang w:eastAsia="en-US"/>
              </w:rPr>
              <w:t>Code block CRC size (bits)</w:t>
            </w:r>
          </w:p>
        </w:tc>
        <w:tc>
          <w:tcPr>
            <w:tcW w:w="0" w:type="auto"/>
          </w:tcPr>
          <w:p w14:paraId="3DDF5AA6"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3CA55C7C"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2ED9D425"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0928049C" w14:textId="77777777">
        <w:trPr>
          <w:jc w:val="center"/>
        </w:trPr>
        <w:tc>
          <w:tcPr>
            <w:tcW w:w="3432" w:type="dxa"/>
          </w:tcPr>
          <w:p w14:paraId="6F16C5F1" w14:textId="77777777" w:rsidR="00850944" w:rsidRPr="00EC5BC0" w:rsidRDefault="00850944" w:rsidP="00FA033B">
            <w:pPr>
              <w:pStyle w:val="TAL"/>
              <w:rPr>
                <w:rFonts w:cs="Arial"/>
                <w:lang w:eastAsia="en-US"/>
              </w:rPr>
            </w:pPr>
            <w:r w:rsidRPr="00EC5BC0">
              <w:rPr>
                <w:rFonts w:cs="Arial"/>
                <w:lang w:eastAsia="en-US"/>
              </w:rPr>
              <w:t>Number of code blocks – C</w:t>
            </w:r>
          </w:p>
        </w:tc>
        <w:tc>
          <w:tcPr>
            <w:tcW w:w="0" w:type="auto"/>
          </w:tcPr>
          <w:p w14:paraId="57B4A7DC"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48987FC2"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1D6A1157" w14:textId="77777777" w:rsidR="00850944" w:rsidRPr="00EC5BC0" w:rsidRDefault="00850944" w:rsidP="00FA033B">
            <w:pPr>
              <w:pStyle w:val="TAC"/>
              <w:rPr>
                <w:rFonts w:cs="Arial"/>
                <w:lang w:eastAsia="en-US"/>
              </w:rPr>
            </w:pPr>
            <w:r w:rsidRPr="00EC5BC0">
              <w:rPr>
                <w:rFonts w:cs="Arial"/>
                <w:lang w:eastAsia="en-US"/>
              </w:rPr>
              <w:t>2</w:t>
            </w:r>
          </w:p>
        </w:tc>
      </w:tr>
      <w:tr w:rsidR="00EC5BC0" w:rsidRPr="00EC5BC0" w14:paraId="33E59B54" w14:textId="77777777">
        <w:trPr>
          <w:jc w:val="center"/>
        </w:trPr>
        <w:tc>
          <w:tcPr>
            <w:tcW w:w="3432" w:type="dxa"/>
          </w:tcPr>
          <w:p w14:paraId="5F458B85" w14:textId="77777777" w:rsidR="00850944" w:rsidRPr="00EC5BC0" w:rsidRDefault="00850944" w:rsidP="00FA033B">
            <w:pPr>
              <w:pStyle w:val="TAL"/>
              <w:rPr>
                <w:rFonts w:cs="Arial"/>
                <w:lang w:eastAsia="en-US"/>
              </w:rPr>
            </w:pPr>
            <w:r w:rsidRPr="00EC5BC0">
              <w:rPr>
                <w:rFonts w:cs="Arial"/>
                <w:lang w:eastAsia="en-US"/>
              </w:rPr>
              <w:t>Coded block size including 12bits trellis termination (bits)</w:t>
            </w:r>
          </w:p>
        </w:tc>
        <w:tc>
          <w:tcPr>
            <w:tcW w:w="0" w:type="auto"/>
          </w:tcPr>
          <w:p w14:paraId="0A0645A9" w14:textId="77777777" w:rsidR="00850944" w:rsidRPr="00EC5BC0" w:rsidRDefault="00693587" w:rsidP="00FA033B">
            <w:pPr>
              <w:pStyle w:val="TAC"/>
              <w:rPr>
                <w:rFonts w:cs="Arial"/>
                <w:lang w:eastAsia="en-US"/>
              </w:rPr>
            </w:pPr>
            <w:r w:rsidRPr="00EC5BC0">
              <w:rPr>
                <w:rFonts w:cs="Arial"/>
                <w:lang w:eastAsia="en-US"/>
              </w:rPr>
              <w:t>7116</w:t>
            </w:r>
          </w:p>
        </w:tc>
        <w:tc>
          <w:tcPr>
            <w:tcW w:w="0" w:type="auto"/>
          </w:tcPr>
          <w:p w14:paraId="2DAB1DCB" w14:textId="77777777" w:rsidR="00850944" w:rsidRPr="00EC5BC0" w:rsidRDefault="00693587" w:rsidP="00FA033B">
            <w:pPr>
              <w:pStyle w:val="TAC"/>
              <w:rPr>
                <w:rFonts w:cs="Arial"/>
                <w:lang w:eastAsia="en-US"/>
              </w:rPr>
            </w:pPr>
            <w:r w:rsidRPr="00EC5BC0">
              <w:rPr>
                <w:rFonts w:cs="Arial"/>
                <w:lang w:eastAsia="en-US"/>
              </w:rPr>
              <w:t>18060</w:t>
            </w:r>
          </w:p>
        </w:tc>
        <w:tc>
          <w:tcPr>
            <w:tcW w:w="0" w:type="auto"/>
          </w:tcPr>
          <w:p w14:paraId="18A2AD78" w14:textId="77777777" w:rsidR="00850944" w:rsidRPr="00EC5BC0" w:rsidRDefault="00693587" w:rsidP="00FA033B">
            <w:pPr>
              <w:pStyle w:val="TAC"/>
              <w:rPr>
                <w:rFonts w:cs="Arial"/>
                <w:lang w:eastAsia="en-US"/>
              </w:rPr>
            </w:pPr>
            <w:r w:rsidRPr="00EC5BC0">
              <w:rPr>
                <w:rFonts w:cs="Arial"/>
                <w:lang w:eastAsia="en-US"/>
              </w:rPr>
              <w:t>14988</w:t>
            </w:r>
          </w:p>
        </w:tc>
      </w:tr>
      <w:tr w:rsidR="00EC5BC0" w:rsidRPr="00EC5BC0" w14:paraId="35AD50A0" w14:textId="77777777">
        <w:trPr>
          <w:jc w:val="center"/>
        </w:trPr>
        <w:tc>
          <w:tcPr>
            <w:tcW w:w="3432" w:type="dxa"/>
          </w:tcPr>
          <w:p w14:paraId="0A84AAFA" w14:textId="77777777" w:rsidR="00850944" w:rsidRPr="00EC5BC0" w:rsidRDefault="00850944" w:rsidP="00FA033B">
            <w:pPr>
              <w:pStyle w:val="TAL"/>
              <w:rPr>
                <w:rFonts w:cs="Arial"/>
                <w:lang w:eastAsia="en-US"/>
              </w:rPr>
            </w:pPr>
            <w:r w:rsidRPr="00EC5BC0">
              <w:rPr>
                <w:rFonts w:cs="Arial"/>
                <w:lang w:eastAsia="en-US"/>
              </w:rPr>
              <w:t>Total number of bits per sub-frame</w:t>
            </w:r>
          </w:p>
        </w:tc>
        <w:tc>
          <w:tcPr>
            <w:tcW w:w="0" w:type="auto"/>
          </w:tcPr>
          <w:p w14:paraId="1E9FFAE9" w14:textId="77777777" w:rsidR="00850944" w:rsidRPr="00EC5BC0" w:rsidRDefault="00850944" w:rsidP="00FA033B">
            <w:pPr>
              <w:pStyle w:val="TAC"/>
              <w:rPr>
                <w:rFonts w:cs="Arial"/>
                <w:lang w:eastAsia="en-US"/>
              </w:rPr>
            </w:pPr>
            <w:r w:rsidRPr="00EC5BC0">
              <w:rPr>
                <w:rFonts w:cs="Arial"/>
                <w:lang w:eastAsia="en-US"/>
              </w:rPr>
              <w:t>3456</w:t>
            </w:r>
          </w:p>
        </w:tc>
        <w:tc>
          <w:tcPr>
            <w:tcW w:w="0" w:type="auto"/>
          </w:tcPr>
          <w:p w14:paraId="7A69780F" w14:textId="77777777" w:rsidR="00850944" w:rsidRPr="00EC5BC0" w:rsidRDefault="00850944" w:rsidP="00FA033B">
            <w:pPr>
              <w:pStyle w:val="TAC"/>
              <w:rPr>
                <w:rFonts w:cs="Arial"/>
                <w:lang w:eastAsia="en-US"/>
              </w:rPr>
            </w:pPr>
            <w:r w:rsidRPr="00EC5BC0">
              <w:rPr>
                <w:rFonts w:cs="Arial"/>
                <w:lang w:eastAsia="en-US"/>
              </w:rPr>
              <w:t>8640</w:t>
            </w:r>
          </w:p>
        </w:tc>
        <w:tc>
          <w:tcPr>
            <w:tcW w:w="0" w:type="auto"/>
          </w:tcPr>
          <w:p w14:paraId="3B2FD93A" w14:textId="77777777" w:rsidR="00850944" w:rsidRPr="00EC5BC0" w:rsidRDefault="00850944" w:rsidP="00FA033B">
            <w:pPr>
              <w:pStyle w:val="TAC"/>
              <w:rPr>
                <w:rFonts w:cs="Arial"/>
                <w:lang w:eastAsia="en-US"/>
              </w:rPr>
            </w:pPr>
            <w:r w:rsidRPr="00EC5BC0">
              <w:rPr>
                <w:rFonts w:cs="Arial"/>
                <w:lang w:eastAsia="en-US"/>
              </w:rPr>
              <w:t>14400</w:t>
            </w:r>
          </w:p>
        </w:tc>
      </w:tr>
      <w:tr w:rsidR="00850944" w:rsidRPr="00EC5BC0" w14:paraId="092D8ACD" w14:textId="77777777">
        <w:trPr>
          <w:jc w:val="center"/>
        </w:trPr>
        <w:tc>
          <w:tcPr>
            <w:tcW w:w="3432" w:type="dxa"/>
          </w:tcPr>
          <w:p w14:paraId="54FAD9B3" w14:textId="77777777" w:rsidR="00850944" w:rsidRPr="00EC5BC0" w:rsidRDefault="00850944" w:rsidP="00FA033B">
            <w:pPr>
              <w:pStyle w:val="TAL"/>
              <w:rPr>
                <w:rFonts w:cs="Arial"/>
                <w:lang w:eastAsia="en-US"/>
              </w:rPr>
            </w:pPr>
            <w:r w:rsidRPr="00EC5BC0">
              <w:rPr>
                <w:rFonts w:cs="Arial"/>
                <w:lang w:eastAsia="en-US"/>
              </w:rPr>
              <w:t>Total symbols per sub-frame</w:t>
            </w:r>
          </w:p>
        </w:tc>
        <w:tc>
          <w:tcPr>
            <w:tcW w:w="0" w:type="auto"/>
          </w:tcPr>
          <w:p w14:paraId="367E7E1F" w14:textId="77777777" w:rsidR="00850944" w:rsidRPr="00EC5BC0" w:rsidRDefault="00850944" w:rsidP="00FA033B">
            <w:pPr>
              <w:pStyle w:val="TAC"/>
              <w:rPr>
                <w:rFonts w:cs="Arial"/>
                <w:lang w:eastAsia="en-US"/>
              </w:rPr>
            </w:pPr>
            <w:r w:rsidRPr="00EC5BC0">
              <w:rPr>
                <w:rFonts w:cs="Arial"/>
                <w:lang w:eastAsia="en-US"/>
              </w:rPr>
              <w:t>864</w:t>
            </w:r>
          </w:p>
        </w:tc>
        <w:tc>
          <w:tcPr>
            <w:tcW w:w="0" w:type="auto"/>
          </w:tcPr>
          <w:p w14:paraId="2DB939CA" w14:textId="77777777" w:rsidR="00850944" w:rsidRPr="00EC5BC0" w:rsidRDefault="00850944" w:rsidP="00FA033B">
            <w:pPr>
              <w:pStyle w:val="TAC"/>
              <w:rPr>
                <w:rFonts w:cs="Arial"/>
                <w:lang w:eastAsia="en-US"/>
              </w:rPr>
            </w:pPr>
            <w:r w:rsidRPr="00EC5BC0">
              <w:rPr>
                <w:rFonts w:cs="Arial"/>
                <w:lang w:eastAsia="en-US"/>
              </w:rPr>
              <w:t>2160</w:t>
            </w:r>
          </w:p>
        </w:tc>
        <w:tc>
          <w:tcPr>
            <w:tcW w:w="0" w:type="auto"/>
          </w:tcPr>
          <w:p w14:paraId="35EABBA5" w14:textId="77777777" w:rsidR="00850944" w:rsidRPr="00EC5BC0" w:rsidRDefault="00850944" w:rsidP="00FA033B">
            <w:pPr>
              <w:pStyle w:val="TAC"/>
              <w:rPr>
                <w:rFonts w:cs="Arial"/>
                <w:lang w:eastAsia="en-US"/>
              </w:rPr>
            </w:pPr>
            <w:r w:rsidRPr="00EC5BC0">
              <w:rPr>
                <w:rFonts w:cs="Arial"/>
                <w:lang w:eastAsia="en-US"/>
              </w:rPr>
              <w:t>3600</w:t>
            </w:r>
          </w:p>
        </w:tc>
      </w:tr>
    </w:tbl>
    <w:p w14:paraId="3332967E" w14:textId="77777777" w:rsidR="008569BC" w:rsidRPr="00EC5BC0" w:rsidRDefault="008569BC" w:rsidP="008569BC"/>
    <w:p w14:paraId="36C42635" w14:textId="77777777" w:rsidR="00074F15" w:rsidRPr="00EC5BC0" w:rsidRDefault="00074F15" w:rsidP="006F49BB">
      <w:pPr>
        <w:pStyle w:val="Heading1"/>
      </w:pPr>
      <w:bookmarkStart w:id="2329" w:name="_Toc21016103"/>
      <w:bookmarkStart w:id="2330" w:name="_Toc45830291"/>
      <w:bookmarkStart w:id="2331" w:name="_Toc45830941"/>
      <w:bookmarkStart w:id="2332" w:name="_Toc61109397"/>
      <w:r w:rsidRPr="00EC5BC0">
        <w:t>A.3</w:t>
      </w:r>
      <w:r w:rsidRPr="00EC5BC0">
        <w:tab/>
        <w:t>Fixed Reference Channels for performance requirements (QPSK 1/3)</w:t>
      </w:r>
      <w:bookmarkEnd w:id="2329"/>
      <w:bookmarkEnd w:id="2330"/>
      <w:bookmarkEnd w:id="2331"/>
      <w:bookmarkEnd w:id="2332"/>
    </w:p>
    <w:p w14:paraId="1DFA8F34" w14:textId="77777777" w:rsidR="00BF18AD" w:rsidRPr="00EC5BC0" w:rsidRDefault="00BF18AD" w:rsidP="00CA10A5">
      <w:pPr>
        <w:pStyle w:val="TH"/>
      </w:pPr>
      <w:r w:rsidRPr="00EC5BC0">
        <w:t>Table A.3-1</w:t>
      </w:r>
      <w:r w:rsidR="00DA0CFE" w:rsidRPr="00EC5BC0">
        <w:t>:</w:t>
      </w:r>
      <w:r w:rsidRPr="00EC5BC0">
        <w:t xml:space="preserve">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51F2F0F0" w14:textId="77777777">
        <w:trPr>
          <w:jc w:val="center"/>
        </w:trPr>
        <w:tc>
          <w:tcPr>
            <w:tcW w:w="3369" w:type="dxa"/>
          </w:tcPr>
          <w:p w14:paraId="30549076" w14:textId="77777777" w:rsidR="00074F15" w:rsidRPr="00EC5BC0" w:rsidRDefault="00074F15" w:rsidP="00FA033B">
            <w:pPr>
              <w:pStyle w:val="TAH"/>
              <w:rPr>
                <w:rFonts w:cs="Arial"/>
                <w:lang w:eastAsia="en-US"/>
              </w:rPr>
            </w:pPr>
            <w:r w:rsidRPr="00EC5BC0">
              <w:rPr>
                <w:rFonts w:cs="Arial"/>
                <w:lang w:eastAsia="en-US"/>
              </w:rPr>
              <w:t>Reference channel</w:t>
            </w:r>
          </w:p>
        </w:tc>
        <w:tc>
          <w:tcPr>
            <w:tcW w:w="717" w:type="dxa"/>
          </w:tcPr>
          <w:p w14:paraId="3736DF27" w14:textId="77777777" w:rsidR="00074F15" w:rsidRPr="00EC5BC0" w:rsidRDefault="00074F15" w:rsidP="00FA033B">
            <w:pPr>
              <w:pStyle w:val="TAH"/>
              <w:rPr>
                <w:rFonts w:cs="Arial"/>
                <w:lang w:eastAsia="en-US"/>
              </w:rPr>
            </w:pPr>
            <w:r w:rsidRPr="00EC5BC0">
              <w:rPr>
                <w:rFonts w:cs="Arial"/>
                <w:lang w:eastAsia="en-US"/>
              </w:rPr>
              <w:t>A3-1</w:t>
            </w:r>
          </w:p>
        </w:tc>
        <w:tc>
          <w:tcPr>
            <w:tcW w:w="717" w:type="dxa"/>
          </w:tcPr>
          <w:p w14:paraId="4F1B9E4E" w14:textId="77777777" w:rsidR="00074F15" w:rsidRPr="00EC5BC0" w:rsidRDefault="00074F15" w:rsidP="00FA033B">
            <w:pPr>
              <w:pStyle w:val="TAH"/>
              <w:rPr>
                <w:rFonts w:cs="Arial"/>
                <w:lang w:eastAsia="en-US"/>
              </w:rPr>
            </w:pPr>
            <w:r w:rsidRPr="00EC5BC0">
              <w:rPr>
                <w:rFonts w:cs="Arial"/>
                <w:lang w:eastAsia="en-US"/>
              </w:rPr>
              <w:t>A3-2</w:t>
            </w:r>
          </w:p>
        </w:tc>
        <w:tc>
          <w:tcPr>
            <w:tcW w:w="717" w:type="dxa"/>
          </w:tcPr>
          <w:p w14:paraId="7194E695" w14:textId="77777777" w:rsidR="00074F15" w:rsidRPr="00EC5BC0" w:rsidRDefault="00074F15" w:rsidP="00FA033B">
            <w:pPr>
              <w:pStyle w:val="TAH"/>
              <w:rPr>
                <w:rFonts w:cs="Arial"/>
                <w:lang w:eastAsia="en-US"/>
              </w:rPr>
            </w:pPr>
            <w:r w:rsidRPr="00EC5BC0">
              <w:rPr>
                <w:rFonts w:cs="Arial"/>
                <w:lang w:eastAsia="en-US"/>
              </w:rPr>
              <w:t>A3-3</w:t>
            </w:r>
          </w:p>
        </w:tc>
        <w:tc>
          <w:tcPr>
            <w:tcW w:w="717" w:type="dxa"/>
          </w:tcPr>
          <w:p w14:paraId="785ED092" w14:textId="77777777" w:rsidR="00074F15" w:rsidRPr="00EC5BC0" w:rsidRDefault="00074F15" w:rsidP="00FA033B">
            <w:pPr>
              <w:pStyle w:val="TAH"/>
              <w:rPr>
                <w:rFonts w:cs="Arial"/>
                <w:lang w:eastAsia="en-US"/>
              </w:rPr>
            </w:pPr>
            <w:r w:rsidRPr="00EC5BC0">
              <w:rPr>
                <w:rFonts w:cs="Arial"/>
                <w:lang w:eastAsia="en-US"/>
              </w:rPr>
              <w:t>A3-4</w:t>
            </w:r>
          </w:p>
        </w:tc>
        <w:tc>
          <w:tcPr>
            <w:tcW w:w="717" w:type="dxa"/>
          </w:tcPr>
          <w:p w14:paraId="68746759" w14:textId="77777777" w:rsidR="00074F15" w:rsidRPr="00EC5BC0" w:rsidRDefault="00074F15" w:rsidP="00FA033B">
            <w:pPr>
              <w:pStyle w:val="TAH"/>
              <w:rPr>
                <w:rFonts w:cs="Arial"/>
                <w:lang w:eastAsia="en-US"/>
              </w:rPr>
            </w:pPr>
            <w:r w:rsidRPr="00EC5BC0">
              <w:rPr>
                <w:rFonts w:cs="Arial"/>
                <w:lang w:eastAsia="en-US"/>
              </w:rPr>
              <w:t>A3-5</w:t>
            </w:r>
          </w:p>
        </w:tc>
        <w:tc>
          <w:tcPr>
            <w:tcW w:w="717" w:type="dxa"/>
          </w:tcPr>
          <w:p w14:paraId="54ADBA57" w14:textId="77777777" w:rsidR="00074F15" w:rsidRPr="00EC5BC0" w:rsidRDefault="00074F15" w:rsidP="00FA033B">
            <w:pPr>
              <w:pStyle w:val="TAH"/>
              <w:rPr>
                <w:rFonts w:cs="Arial"/>
                <w:lang w:eastAsia="en-US"/>
              </w:rPr>
            </w:pPr>
            <w:r w:rsidRPr="00EC5BC0">
              <w:rPr>
                <w:rFonts w:cs="Arial"/>
                <w:lang w:eastAsia="en-US"/>
              </w:rPr>
              <w:t>A3-6</w:t>
            </w:r>
          </w:p>
        </w:tc>
        <w:tc>
          <w:tcPr>
            <w:tcW w:w="717" w:type="dxa"/>
          </w:tcPr>
          <w:p w14:paraId="27D282DC" w14:textId="77777777" w:rsidR="00074F15" w:rsidRPr="00EC5BC0" w:rsidRDefault="00074F15" w:rsidP="00FA033B">
            <w:pPr>
              <w:pStyle w:val="TAH"/>
              <w:rPr>
                <w:rFonts w:cs="Arial"/>
                <w:lang w:eastAsia="en-US"/>
              </w:rPr>
            </w:pPr>
            <w:r w:rsidRPr="00EC5BC0">
              <w:rPr>
                <w:rFonts w:cs="Arial"/>
                <w:lang w:eastAsia="en-US"/>
              </w:rPr>
              <w:t>A3-7</w:t>
            </w:r>
          </w:p>
        </w:tc>
      </w:tr>
      <w:tr w:rsidR="00EC5BC0" w:rsidRPr="00EC5BC0" w14:paraId="5D82EBC1" w14:textId="77777777">
        <w:trPr>
          <w:jc w:val="center"/>
        </w:trPr>
        <w:tc>
          <w:tcPr>
            <w:tcW w:w="3369" w:type="dxa"/>
          </w:tcPr>
          <w:p w14:paraId="7011F7CF"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717" w:type="dxa"/>
          </w:tcPr>
          <w:p w14:paraId="7C5CAB1E"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0A1DA5E6" w14:textId="77777777" w:rsidR="00074F15" w:rsidRPr="00EC5BC0" w:rsidRDefault="00074F15" w:rsidP="00FA033B">
            <w:pPr>
              <w:pStyle w:val="TAC"/>
              <w:rPr>
                <w:rFonts w:cs="Arial"/>
                <w:lang w:eastAsia="en-US"/>
              </w:rPr>
            </w:pPr>
            <w:r w:rsidRPr="00EC5BC0">
              <w:rPr>
                <w:rFonts w:cs="Arial"/>
                <w:lang w:eastAsia="en-US"/>
              </w:rPr>
              <w:t>6</w:t>
            </w:r>
          </w:p>
        </w:tc>
        <w:tc>
          <w:tcPr>
            <w:tcW w:w="717" w:type="dxa"/>
          </w:tcPr>
          <w:p w14:paraId="2E720FBE" w14:textId="77777777" w:rsidR="00074F15" w:rsidRPr="00EC5BC0" w:rsidRDefault="00074F15" w:rsidP="00FA033B">
            <w:pPr>
              <w:pStyle w:val="TAC"/>
              <w:rPr>
                <w:rFonts w:cs="Arial"/>
                <w:lang w:eastAsia="en-US"/>
              </w:rPr>
            </w:pPr>
            <w:r w:rsidRPr="00EC5BC0">
              <w:rPr>
                <w:rFonts w:cs="Arial"/>
                <w:lang w:eastAsia="en-US"/>
              </w:rPr>
              <w:t>15</w:t>
            </w:r>
          </w:p>
        </w:tc>
        <w:tc>
          <w:tcPr>
            <w:tcW w:w="717" w:type="dxa"/>
          </w:tcPr>
          <w:p w14:paraId="68D2C5C9" w14:textId="77777777" w:rsidR="00074F15" w:rsidRPr="00EC5BC0" w:rsidRDefault="00074F15" w:rsidP="00FA033B">
            <w:pPr>
              <w:pStyle w:val="TAC"/>
              <w:rPr>
                <w:rFonts w:cs="Arial"/>
                <w:lang w:eastAsia="en-US"/>
              </w:rPr>
            </w:pPr>
            <w:r w:rsidRPr="00EC5BC0">
              <w:rPr>
                <w:rFonts w:cs="Arial"/>
                <w:lang w:eastAsia="en-US"/>
              </w:rPr>
              <w:t>25</w:t>
            </w:r>
          </w:p>
        </w:tc>
        <w:tc>
          <w:tcPr>
            <w:tcW w:w="717" w:type="dxa"/>
          </w:tcPr>
          <w:p w14:paraId="78FAA115" w14:textId="77777777" w:rsidR="00074F15" w:rsidRPr="00EC5BC0" w:rsidRDefault="00074F15" w:rsidP="00FA033B">
            <w:pPr>
              <w:pStyle w:val="TAC"/>
              <w:rPr>
                <w:rFonts w:cs="Arial"/>
                <w:lang w:eastAsia="en-US"/>
              </w:rPr>
            </w:pPr>
            <w:r w:rsidRPr="00EC5BC0">
              <w:rPr>
                <w:rFonts w:cs="Arial"/>
                <w:lang w:eastAsia="en-US"/>
              </w:rPr>
              <w:t>50</w:t>
            </w:r>
          </w:p>
        </w:tc>
        <w:tc>
          <w:tcPr>
            <w:tcW w:w="717" w:type="dxa"/>
          </w:tcPr>
          <w:p w14:paraId="4202A681" w14:textId="77777777" w:rsidR="00074F15" w:rsidRPr="00EC5BC0" w:rsidRDefault="00074F15" w:rsidP="00FA033B">
            <w:pPr>
              <w:pStyle w:val="TAC"/>
              <w:rPr>
                <w:rFonts w:cs="Arial"/>
                <w:lang w:eastAsia="en-US"/>
              </w:rPr>
            </w:pPr>
            <w:r w:rsidRPr="00EC5BC0">
              <w:rPr>
                <w:rFonts w:cs="Arial"/>
                <w:lang w:eastAsia="en-US"/>
              </w:rPr>
              <w:t>75</w:t>
            </w:r>
          </w:p>
        </w:tc>
        <w:tc>
          <w:tcPr>
            <w:tcW w:w="717" w:type="dxa"/>
          </w:tcPr>
          <w:p w14:paraId="7ABA70B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71A3B38D" w14:textId="77777777">
        <w:trPr>
          <w:jc w:val="center"/>
        </w:trPr>
        <w:tc>
          <w:tcPr>
            <w:tcW w:w="3369" w:type="dxa"/>
          </w:tcPr>
          <w:p w14:paraId="029B2BD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717" w:type="dxa"/>
          </w:tcPr>
          <w:p w14:paraId="15EDEA6B"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346C265"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2C9C7E0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A9B842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B2962BA"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4DBD2088"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B95ECA0"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74F1269E" w14:textId="77777777">
        <w:trPr>
          <w:jc w:val="center"/>
        </w:trPr>
        <w:tc>
          <w:tcPr>
            <w:tcW w:w="3369" w:type="dxa"/>
          </w:tcPr>
          <w:p w14:paraId="302C2B20" w14:textId="77777777" w:rsidR="00074F15" w:rsidRPr="00EC5BC0" w:rsidRDefault="00074F15" w:rsidP="00FA033B">
            <w:pPr>
              <w:pStyle w:val="TAL"/>
              <w:rPr>
                <w:rFonts w:cs="Arial"/>
                <w:lang w:eastAsia="en-US"/>
              </w:rPr>
            </w:pPr>
            <w:r w:rsidRPr="00EC5BC0">
              <w:rPr>
                <w:rFonts w:cs="Arial"/>
                <w:lang w:eastAsia="en-US"/>
              </w:rPr>
              <w:t>Modulation</w:t>
            </w:r>
          </w:p>
        </w:tc>
        <w:tc>
          <w:tcPr>
            <w:tcW w:w="717" w:type="dxa"/>
          </w:tcPr>
          <w:p w14:paraId="297F2AB1"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0E958765"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1977DEE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6AFC42D"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4005ADEA"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34EDD35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2D232BC" w14:textId="77777777" w:rsidR="00074F15" w:rsidRPr="00EC5BC0" w:rsidRDefault="00074F15" w:rsidP="00FA033B">
            <w:pPr>
              <w:pStyle w:val="TAC"/>
              <w:rPr>
                <w:rFonts w:cs="Arial"/>
                <w:lang w:eastAsia="en-US"/>
              </w:rPr>
            </w:pPr>
            <w:r w:rsidRPr="00EC5BC0">
              <w:rPr>
                <w:rFonts w:cs="Arial"/>
                <w:lang w:eastAsia="en-US"/>
              </w:rPr>
              <w:t>QPSK</w:t>
            </w:r>
          </w:p>
        </w:tc>
      </w:tr>
      <w:tr w:rsidR="00EC5BC0" w:rsidRPr="00EC5BC0" w14:paraId="62872412" w14:textId="77777777">
        <w:trPr>
          <w:jc w:val="center"/>
        </w:trPr>
        <w:tc>
          <w:tcPr>
            <w:tcW w:w="3369" w:type="dxa"/>
          </w:tcPr>
          <w:p w14:paraId="626370CF" w14:textId="77777777" w:rsidR="00074F15" w:rsidRPr="00EC5BC0" w:rsidRDefault="00074F15" w:rsidP="00FA033B">
            <w:pPr>
              <w:pStyle w:val="TAL"/>
              <w:rPr>
                <w:rFonts w:cs="Arial"/>
                <w:lang w:eastAsia="en-US"/>
              </w:rPr>
            </w:pPr>
            <w:r w:rsidRPr="00EC5BC0">
              <w:rPr>
                <w:rFonts w:cs="Arial"/>
                <w:lang w:eastAsia="en-US"/>
              </w:rPr>
              <w:t>Code rate</w:t>
            </w:r>
          </w:p>
        </w:tc>
        <w:tc>
          <w:tcPr>
            <w:tcW w:w="717" w:type="dxa"/>
          </w:tcPr>
          <w:p w14:paraId="1BEBA751"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3A7E9A6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25F6424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735A587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6C01AF6A"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17B3670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58843236" w14:textId="77777777" w:rsidR="00074F15" w:rsidRPr="00EC5BC0" w:rsidRDefault="00074F15" w:rsidP="00FA033B">
            <w:pPr>
              <w:pStyle w:val="TAC"/>
              <w:rPr>
                <w:rFonts w:cs="Arial"/>
                <w:lang w:eastAsia="en-US"/>
              </w:rPr>
            </w:pPr>
            <w:r w:rsidRPr="00EC5BC0">
              <w:rPr>
                <w:rFonts w:cs="Arial"/>
                <w:lang w:eastAsia="en-US"/>
              </w:rPr>
              <w:t>1/3</w:t>
            </w:r>
          </w:p>
        </w:tc>
      </w:tr>
      <w:tr w:rsidR="00EC5BC0" w:rsidRPr="00EC5BC0" w14:paraId="70E80F79" w14:textId="77777777">
        <w:trPr>
          <w:jc w:val="center"/>
        </w:trPr>
        <w:tc>
          <w:tcPr>
            <w:tcW w:w="3369" w:type="dxa"/>
          </w:tcPr>
          <w:p w14:paraId="757FBA4D" w14:textId="77777777" w:rsidR="00074F15" w:rsidRPr="00EC5BC0" w:rsidRDefault="00074F15" w:rsidP="00FA033B">
            <w:pPr>
              <w:pStyle w:val="TAL"/>
              <w:rPr>
                <w:rFonts w:cs="Arial"/>
                <w:lang w:eastAsia="en-US"/>
              </w:rPr>
            </w:pPr>
            <w:r w:rsidRPr="00EC5BC0">
              <w:rPr>
                <w:rFonts w:cs="Arial"/>
                <w:lang w:eastAsia="en-US"/>
              </w:rPr>
              <w:t>Payload size (bits)</w:t>
            </w:r>
          </w:p>
        </w:tc>
        <w:tc>
          <w:tcPr>
            <w:tcW w:w="717" w:type="dxa"/>
          </w:tcPr>
          <w:p w14:paraId="401B0E2A" w14:textId="77777777" w:rsidR="00074F15" w:rsidRPr="00EC5BC0" w:rsidRDefault="00693587" w:rsidP="00FA033B">
            <w:pPr>
              <w:pStyle w:val="TAC"/>
              <w:rPr>
                <w:rFonts w:cs="Arial"/>
                <w:lang w:eastAsia="en-US"/>
              </w:rPr>
            </w:pPr>
            <w:r w:rsidRPr="00EC5BC0">
              <w:rPr>
                <w:rFonts w:cs="Arial"/>
                <w:lang w:eastAsia="en-US"/>
              </w:rPr>
              <w:t>104</w:t>
            </w:r>
          </w:p>
        </w:tc>
        <w:tc>
          <w:tcPr>
            <w:tcW w:w="717" w:type="dxa"/>
          </w:tcPr>
          <w:p w14:paraId="68FB3434" w14:textId="77777777" w:rsidR="00074F15" w:rsidRPr="00EC5BC0" w:rsidRDefault="00693587" w:rsidP="00FA033B">
            <w:pPr>
              <w:pStyle w:val="TAC"/>
              <w:rPr>
                <w:rFonts w:cs="Arial"/>
                <w:lang w:eastAsia="en-US"/>
              </w:rPr>
            </w:pPr>
            <w:r w:rsidRPr="00EC5BC0">
              <w:rPr>
                <w:rFonts w:cs="Arial"/>
                <w:lang w:eastAsia="en-US"/>
              </w:rPr>
              <w:t>600</w:t>
            </w:r>
          </w:p>
        </w:tc>
        <w:tc>
          <w:tcPr>
            <w:tcW w:w="717" w:type="dxa"/>
          </w:tcPr>
          <w:p w14:paraId="080E8BA8" w14:textId="77777777" w:rsidR="00074F15" w:rsidRPr="00EC5BC0" w:rsidRDefault="00693587" w:rsidP="00FA033B">
            <w:pPr>
              <w:pStyle w:val="TAC"/>
              <w:rPr>
                <w:rFonts w:cs="Arial"/>
                <w:lang w:eastAsia="en-US"/>
              </w:rPr>
            </w:pPr>
            <w:r w:rsidRPr="00EC5BC0">
              <w:rPr>
                <w:rFonts w:cs="Arial"/>
                <w:lang w:eastAsia="en-US"/>
              </w:rPr>
              <w:t>1544</w:t>
            </w:r>
          </w:p>
        </w:tc>
        <w:tc>
          <w:tcPr>
            <w:tcW w:w="717" w:type="dxa"/>
          </w:tcPr>
          <w:p w14:paraId="31105A90" w14:textId="77777777" w:rsidR="00074F15" w:rsidRPr="00EC5BC0" w:rsidRDefault="00693587" w:rsidP="00FA033B">
            <w:pPr>
              <w:pStyle w:val="TAC"/>
              <w:rPr>
                <w:rFonts w:cs="Arial"/>
                <w:lang w:eastAsia="en-US"/>
              </w:rPr>
            </w:pPr>
            <w:r w:rsidRPr="00EC5BC0">
              <w:rPr>
                <w:rFonts w:cs="Arial"/>
                <w:lang w:eastAsia="en-US"/>
              </w:rPr>
              <w:t>2216</w:t>
            </w:r>
          </w:p>
        </w:tc>
        <w:tc>
          <w:tcPr>
            <w:tcW w:w="717" w:type="dxa"/>
          </w:tcPr>
          <w:p w14:paraId="5B6F186F" w14:textId="77777777" w:rsidR="00074F15" w:rsidRPr="00EC5BC0" w:rsidRDefault="00693587" w:rsidP="00FA033B">
            <w:pPr>
              <w:pStyle w:val="TAC"/>
              <w:rPr>
                <w:rFonts w:cs="Arial"/>
                <w:lang w:eastAsia="en-US"/>
              </w:rPr>
            </w:pPr>
            <w:r w:rsidRPr="00EC5BC0">
              <w:rPr>
                <w:rFonts w:cs="Arial"/>
                <w:lang w:eastAsia="en-US"/>
              </w:rPr>
              <w:t>5160</w:t>
            </w:r>
          </w:p>
        </w:tc>
        <w:tc>
          <w:tcPr>
            <w:tcW w:w="717" w:type="dxa"/>
          </w:tcPr>
          <w:p w14:paraId="50093729" w14:textId="77777777" w:rsidR="00074F15" w:rsidRPr="00EC5BC0" w:rsidRDefault="00693587" w:rsidP="00FA033B">
            <w:pPr>
              <w:pStyle w:val="TAC"/>
              <w:rPr>
                <w:rFonts w:cs="Arial"/>
                <w:lang w:eastAsia="en-US"/>
              </w:rPr>
            </w:pPr>
            <w:r w:rsidRPr="00EC5BC0">
              <w:rPr>
                <w:rFonts w:cs="Arial"/>
                <w:lang w:eastAsia="en-US"/>
              </w:rPr>
              <w:t>6712</w:t>
            </w:r>
          </w:p>
        </w:tc>
        <w:tc>
          <w:tcPr>
            <w:tcW w:w="717" w:type="dxa"/>
          </w:tcPr>
          <w:p w14:paraId="0C95FBC3" w14:textId="77777777" w:rsidR="00074F15" w:rsidRPr="00EC5BC0" w:rsidRDefault="00693587" w:rsidP="00FA033B">
            <w:pPr>
              <w:pStyle w:val="TAC"/>
              <w:rPr>
                <w:rFonts w:cs="Arial"/>
                <w:lang w:eastAsia="en-US"/>
              </w:rPr>
            </w:pPr>
            <w:r w:rsidRPr="00EC5BC0">
              <w:rPr>
                <w:rFonts w:cs="Arial"/>
                <w:lang w:eastAsia="en-US"/>
              </w:rPr>
              <w:t>10296</w:t>
            </w:r>
          </w:p>
        </w:tc>
      </w:tr>
      <w:tr w:rsidR="00EC5BC0" w:rsidRPr="00EC5BC0" w14:paraId="303E901D" w14:textId="77777777">
        <w:trPr>
          <w:jc w:val="center"/>
        </w:trPr>
        <w:tc>
          <w:tcPr>
            <w:tcW w:w="3369" w:type="dxa"/>
          </w:tcPr>
          <w:p w14:paraId="11A69889"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717" w:type="dxa"/>
          </w:tcPr>
          <w:p w14:paraId="3F3671BF"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26B68C2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42B4687"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B3D6FC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EF5EAC1"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3BB034"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E37650"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52516742" w14:textId="77777777">
        <w:trPr>
          <w:jc w:val="center"/>
        </w:trPr>
        <w:tc>
          <w:tcPr>
            <w:tcW w:w="3369" w:type="dxa"/>
          </w:tcPr>
          <w:p w14:paraId="6B2B731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717" w:type="dxa"/>
          </w:tcPr>
          <w:p w14:paraId="7CEB08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5FC268B4"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0379D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0B2737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903E14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4E5A30E"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68AD1026"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4D30B9CD" w14:textId="77777777">
        <w:trPr>
          <w:jc w:val="center"/>
        </w:trPr>
        <w:tc>
          <w:tcPr>
            <w:tcW w:w="3369" w:type="dxa"/>
          </w:tcPr>
          <w:p w14:paraId="17F32692"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717" w:type="dxa"/>
          </w:tcPr>
          <w:p w14:paraId="661B6F7A"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45907D40"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321E999"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70B7B41"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E84634C"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7E25005" w14:textId="77777777" w:rsidR="00074F15" w:rsidRPr="00EC5BC0" w:rsidRDefault="00074F15" w:rsidP="00FA033B">
            <w:pPr>
              <w:pStyle w:val="TAC"/>
              <w:rPr>
                <w:rFonts w:cs="Arial"/>
                <w:lang w:eastAsia="en-US"/>
              </w:rPr>
            </w:pPr>
            <w:r w:rsidRPr="00EC5BC0">
              <w:rPr>
                <w:rFonts w:cs="Arial"/>
                <w:lang w:eastAsia="en-US"/>
              </w:rPr>
              <w:t>2</w:t>
            </w:r>
          </w:p>
        </w:tc>
        <w:tc>
          <w:tcPr>
            <w:tcW w:w="717" w:type="dxa"/>
          </w:tcPr>
          <w:p w14:paraId="7024C1EE" w14:textId="77777777" w:rsidR="00074F15" w:rsidRPr="00EC5BC0" w:rsidRDefault="00074F15" w:rsidP="00FA033B">
            <w:pPr>
              <w:pStyle w:val="TAC"/>
              <w:rPr>
                <w:rFonts w:cs="Arial"/>
                <w:lang w:eastAsia="en-US"/>
              </w:rPr>
            </w:pPr>
            <w:r w:rsidRPr="00EC5BC0">
              <w:rPr>
                <w:rFonts w:cs="Arial"/>
                <w:lang w:eastAsia="en-US"/>
              </w:rPr>
              <w:t>2</w:t>
            </w:r>
          </w:p>
        </w:tc>
      </w:tr>
      <w:tr w:rsidR="00EC5BC0" w:rsidRPr="00EC5BC0" w14:paraId="4A2DCA54" w14:textId="77777777">
        <w:trPr>
          <w:jc w:val="center"/>
        </w:trPr>
        <w:tc>
          <w:tcPr>
            <w:tcW w:w="3369" w:type="dxa"/>
          </w:tcPr>
          <w:p w14:paraId="6154CE81"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717" w:type="dxa"/>
          </w:tcPr>
          <w:p w14:paraId="0D830D53" w14:textId="77777777" w:rsidR="00074F15" w:rsidRPr="00EC5BC0" w:rsidRDefault="00693587" w:rsidP="00FA033B">
            <w:pPr>
              <w:pStyle w:val="TAC"/>
              <w:rPr>
                <w:rFonts w:cs="Arial"/>
                <w:lang w:eastAsia="en-US"/>
              </w:rPr>
            </w:pPr>
            <w:r w:rsidRPr="00EC5BC0">
              <w:rPr>
                <w:rFonts w:cs="Arial"/>
                <w:lang w:eastAsia="en-US"/>
              </w:rPr>
              <w:t>396</w:t>
            </w:r>
          </w:p>
        </w:tc>
        <w:tc>
          <w:tcPr>
            <w:tcW w:w="717" w:type="dxa"/>
          </w:tcPr>
          <w:p w14:paraId="77A2D030" w14:textId="77777777" w:rsidR="00074F15" w:rsidRPr="00EC5BC0" w:rsidRDefault="00931AED" w:rsidP="00FA033B">
            <w:pPr>
              <w:pStyle w:val="TAC"/>
              <w:rPr>
                <w:rFonts w:cs="Arial"/>
                <w:lang w:eastAsia="en-US"/>
              </w:rPr>
            </w:pPr>
            <w:r w:rsidRPr="00EC5BC0">
              <w:rPr>
                <w:rFonts w:cs="Arial"/>
                <w:lang w:eastAsia="en-US"/>
              </w:rPr>
              <w:t>1884</w:t>
            </w:r>
          </w:p>
        </w:tc>
        <w:tc>
          <w:tcPr>
            <w:tcW w:w="717" w:type="dxa"/>
          </w:tcPr>
          <w:p w14:paraId="3C19B3A1" w14:textId="77777777" w:rsidR="00074F15" w:rsidRPr="00EC5BC0" w:rsidRDefault="00693587" w:rsidP="00FA033B">
            <w:pPr>
              <w:pStyle w:val="TAC"/>
              <w:rPr>
                <w:rFonts w:cs="Arial"/>
                <w:lang w:eastAsia="en-US"/>
              </w:rPr>
            </w:pPr>
            <w:r w:rsidRPr="00EC5BC0">
              <w:rPr>
                <w:rFonts w:cs="Arial"/>
                <w:lang w:eastAsia="en-US"/>
              </w:rPr>
              <w:t>4716</w:t>
            </w:r>
          </w:p>
        </w:tc>
        <w:tc>
          <w:tcPr>
            <w:tcW w:w="717" w:type="dxa"/>
          </w:tcPr>
          <w:p w14:paraId="410CFA6F" w14:textId="77777777" w:rsidR="00074F15" w:rsidRPr="00EC5BC0" w:rsidRDefault="00693587" w:rsidP="00FA033B">
            <w:pPr>
              <w:pStyle w:val="TAC"/>
              <w:rPr>
                <w:rFonts w:cs="Arial"/>
                <w:lang w:eastAsia="en-US"/>
              </w:rPr>
            </w:pPr>
            <w:r w:rsidRPr="00EC5BC0">
              <w:rPr>
                <w:rFonts w:cs="Arial"/>
                <w:lang w:eastAsia="en-US"/>
              </w:rPr>
              <w:t>6732</w:t>
            </w:r>
          </w:p>
        </w:tc>
        <w:tc>
          <w:tcPr>
            <w:tcW w:w="717" w:type="dxa"/>
          </w:tcPr>
          <w:p w14:paraId="29F05116" w14:textId="77777777" w:rsidR="00074F15" w:rsidRPr="00EC5BC0" w:rsidRDefault="00693587" w:rsidP="00FA033B">
            <w:pPr>
              <w:pStyle w:val="TAC"/>
              <w:rPr>
                <w:rFonts w:cs="Arial"/>
                <w:lang w:eastAsia="en-US"/>
              </w:rPr>
            </w:pPr>
            <w:r w:rsidRPr="00EC5BC0">
              <w:rPr>
                <w:rFonts w:cs="Arial"/>
                <w:lang w:eastAsia="en-US"/>
              </w:rPr>
              <w:t>15564</w:t>
            </w:r>
          </w:p>
        </w:tc>
        <w:tc>
          <w:tcPr>
            <w:tcW w:w="717" w:type="dxa"/>
          </w:tcPr>
          <w:p w14:paraId="03638DE4" w14:textId="77777777" w:rsidR="00074F15" w:rsidRPr="00EC5BC0" w:rsidRDefault="00693587" w:rsidP="00FA033B">
            <w:pPr>
              <w:pStyle w:val="TAC"/>
              <w:rPr>
                <w:rFonts w:cs="Arial"/>
                <w:lang w:eastAsia="en-US"/>
              </w:rPr>
            </w:pPr>
            <w:r w:rsidRPr="00EC5BC0">
              <w:rPr>
                <w:rFonts w:cs="Arial"/>
                <w:lang w:eastAsia="en-US"/>
              </w:rPr>
              <w:t>10188</w:t>
            </w:r>
          </w:p>
        </w:tc>
        <w:tc>
          <w:tcPr>
            <w:tcW w:w="717" w:type="dxa"/>
          </w:tcPr>
          <w:p w14:paraId="1D470F97" w14:textId="77777777" w:rsidR="00074F15" w:rsidRPr="00EC5BC0" w:rsidRDefault="00693587" w:rsidP="00FA033B">
            <w:pPr>
              <w:pStyle w:val="TAC"/>
              <w:rPr>
                <w:rFonts w:cs="Arial"/>
                <w:lang w:eastAsia="en-US"/>
              </w:rPr>
            </w:pPr>
            <w:r w:rsidRPr="00EC5BC0">
              <w:rPr>
                <w:rFonts w:cs="Arial"/>
                <w:lang w:eastAsia="en-US"/>
              </w:rPr>
              <w:t>15564</w:t>
            </w:r>
          </w:p>
        </w:tc>
      </w:tr>
      <w:tr w:rsidR="00EC5BC0" w:rsidRPr="00EC5BC0" w14:paraId="2C921433" w14:textId="77777777">
        <w:trPr>
          <w:jc w:val="center"/>
        </w:trPr>
        <w:tc>
          <w:tcPr>
            <w:tcW w:w="3369" w:type="dxa"/>
          </w:tcPr>
          <w:p w14:paraId="59B7D460"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717" w:type="dxa"/>
          </w:tcPr>
          <w:p w14:paraId="7C5B5B3C" w14:textId="77777777" w:rsidR="00074F15" w:rsidRPr="00EC5BC0" w:rsidRDefault="00074F15" w:rsidP="00FA033B">
            <w:pPr>
              <w:pStyle w:val="TAC"/>
              <w:rPr>
                <w:rFonts w:cs="Arial"/>
                <w:lang w:eastAsia="en-US"/>
              </w:rPr>
            </w:pPr>
            <w:r w:rsidRPr="00EC5BC0">
              <w:rPr>
                <w:rFonts w:cs="Arial"/>
                <w:lang w:eastAsia="en-US"/>
              </w:rPr>
              <w:t>288</w:t>
            </w:r>
          </w:p>
        </w:tc>
        <w:tc>
          <w:tcPr>
            <w:tcW w:w="717" w:type="dxa"/>
          </w:tcPr>
          <w:p w14:paraId="57C8105F" w14:textId="77777777" w:rsidR="00074F15" w:rsidRPr="00EC5BC0" w:rsidRDefault="00D21FDC" w:rsidP="00FA033B">
            <w:pPr>
              <w:pStyle w:val="TAC"/>
              <w:rPr>
                <w:rFonts w:cs="Arial"/>
                <w:lang w:eastAsia="en-US"/>
              </w:rPr>
            </w:pPr>
            <w:r w:rsidRPr="00EC5BC0">
              <w:rPr>
                <w:rFonts w:cs="Arial"/>
                <w:lang w:eastAsia="en-US"/>
              </w:rPr>
              <w:t>1728</w:t>
            </w:r>
          </w:p>
        </w:tc>
        <w:tc>
          <w:tcPr>
            <w:tcW w:w="717" w:type="dxa"/>
          </w:tcPr>
          <w:p w14:paraId="3128E4DA" w14:textId="77777777" w:rsidR="00074F15" w:rsidRPr="00EC5BC0" w:rsidRDefault="00074F15" w:rsidP="00FA033B">
            <w:pPr>
              <w:pStyle w:val="TAC"/>
              <w:rPr>
                <w:rFonts w:cs="Arial"/>
                <w:lang w:eastAsia="en-US"/>
              </w:rPr>
            </w:pPr>
            <w:r w:rsidRPr="00EC5BC0">
              <w:rPr>
                <w:rFonts w:cs="Arial"/>
                <w:lang w:eastAsia="en-US"/>
              </w:rPr>
              <w:t>4320</w:t>
            </w:r>
          </w:p>
        </w:tc>
        <w:tc>
          <w:tcPr>
            <w:tcW w:w="717" w:type="dxa"/>
          </w:tcPr>
          <w:p w14:paraId="08E05EF5"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22A795BA" w14:textId="77777777" w:rsidR="00074F15" w:rsidRPr="00EC5BC0" w:rsidRDefault="00074F15" w:rsidP="00FA033B">
            <w:pPr>
              <w:pStyle w:val="TAC"/>
              <w:rPr>
                <w:rFonts w:cs="Arial"/>
                <w:lang w:eastAsia="en-US"/>
              </w:rPr>
            </w:pPr>
            <w:r w:rsidRPr="00EC5BC0">
              <w:rPr>
                <w:rFonts w:cs="Arial"/>
                <w:lang w:eastAsia="en-US"/>
              </w:rPr>
              <w:t>14400</w:t>
            </w:r>
          </w:p>
        </w:tc>
        <w:tc>
          <w:tcPr>
            <w:tcW w:w="717" w:type="dxa"/>
          </w:tcPr>
          <w:p w14:paraId="1227C74E" w14:textId="77777777" w:rsidR="00074F15" w:rsidRPr="00EC5BC0" w:rsidRDefault="00074F15" w:rsidP="00FA033B">
            <w:pPr>
              <w:pStyle w:val="TAC"/>
              <w:rPr>
                <w:rFonts w:cs="Arial"/>
                <w:lang w:eastAsia="en-US"/>
              </w:rPr>
            </w:pPr>
            <w:r w:rsidRPr="00EC5BC0">
              <w:rPr>
                <w:rFonts w:cs="Arial"/>
                <w:lang w:eastAsia="en-US"/>
              </w:rPr>
              <w:t>21600</w:t>
            </w:r>
          </w:p>
        </w:tc>
        <w:tc>
          <w:tcPr>
            <w:tcW w:w="717" w:type="dxa"/>
          </w:tcPr>
          <w:p w14:paraId="1B15C0CC" w14:textId="77777777" w:rsidR="00074F15" w:rsidRPr="00EC5BC0" w:rsidRDefault="00074F15" w:rsidP="00FA033B">
            <w:pPr>
              <w:pStyle w:val="TAC"/>
              <w:rPr>
                <w:rFonts w:cs="Arial"/>
                <w:lang w:eastAsia="en-US"/>
              </w:rPr>
            </w:pPr>
            <w:r w:rsidRPr="00EC5BC0">
              <w:rPr>
                <w:rFonts w:cs="Arial"/>
                <w:lang w:eastAsia="en-US"/>
              </w:rPr>
              <w:t>28800</w:t>
            </w:r>
          </w:p>
        </w:tc>
      </w:tr>
      <w:tr w:rsidR="00FA033B" w:rsidRPr="00EC5BC0" w14:paraId="565C8E5C" w14:textId="77777777">
        <w:trPr>
          <w:jc w:val="center"/>
        </w:trPr>
        <w:tc>
          <w:tcPr>
            <w:tcW w:w="3369" w:type="dxa"/>
          </w:tcPr>
          <w:p w14:paraId="7B1DA3F1"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717" w:type="dxa"/>
          </w:tcPr>
          <w:p w14:paraId="3B275654" w14:textId="77777777" w:rsidR="00074F15" w:rsidRPr="00EC5BC0" w:rsidRDefault="00074F15" w:rsidP="00FA033B">
            <w:pPr>
              <w:pStyle w:val="TAC"/>
              <w:rPr>
                <w:rFonts w:cs="Arial"/>
                <w:lang w:eastAsia="en-US"/>
              </w:rPr>
            </w:pPr>
            <w:r w:rsidRPr="00EC5BC0">
              <w:rPr>
                <w:rFonts w:cs="Arial"/>
                <w:lang w:eastAsia="en-US"/>
              </w:rPr>
              <w:t>144</w:t>
            </w:r>
          </w:p>
        </w:tc>
        <w:tc>
          <w:tcPr>
            <w:tcW w:w="717" w:type="dxa"/>
          </w:tcPr>
          <w:p w14:paraId="6F279F11" w14:textId="77777777" w:rsidR="00074F15" w:rsidRPr="00EC5BC0" w:rsidRDefault="00074F15" w:rsidP="00FA033B">
            <w:pPr>
              <w:pStyle w:val="TAC"/>
              <w:rPr>
                <w:rFonts w:cs="Arial"/>
                <w:lang w:eastAsia="en-US"/>
              </w:rPr>
            </w:pPr>
            <w:r w:rsidRPr="00EC5BC0">
              <w:rPr>
                <w:rFonts w:cs="Arial"/>
                <w:lang w:eastAsia="en-US"/>
              </w:rPr>
              <w:t>864</w:t>
            </w:r>
          </w:p>
        </w:tc>
        <w:tc>
          <w:tcPr>
            <w:tcW w:w="717" w:type="dxa"/>
          </w:tcPr>
          <w:p w14:paraId="5E0E451D" w14:textId="77777777" w:rsidR="00074F15" w:rsidRPr="00EC5BC0" w:rsidRDefault="00074F15" w:rsidP="00FA033B">
            <w:pPr>
              <w:pStyle w:val="TAC"/>
              <w:rPr>
                <w:rFonts w:cs="Arial"/>
                <w:lang w:eastAsia="en-US"/>
              </w:rPr>
            </w:pPr>
            <w:r w:rsidRPr="00EC5BC0">
              <w:rPr>
                <w:rFonts w:cs="Arial"/>
                <w:lang w:eastAsia="en-US"/>
              </w:rPr>
              <w:t>2160</w:t>
            </w:r>
          </w:p>
        </w:tc>
        <w:tc>
          <w:tcPr>
            <w:tcW w:w="717" w:type="dxa"/>
          </w:tcPr>
          <w:p w14:paraId="647E3FC7" w14:textId="77777777" w:rsidR="00074F15" w:rsidRPr="00EC5BC0" w:rsidRDefault="00074F15" w:rsidP="00FA033B">
            <w:pPr>
              <w:pStyle w:val="TAC"/>
              <w:rPr>
                <w:rFonts w:cs="Arial"/>
                <w:lang w:eastAsia="en-US"/>
              </w:rPr>
            </w:pPr>
            <w:r w:rsidRPr="00EC5BC0">
              <w:rPr>
                <w:rFonts w:cs="Arial"/>
                <w:lang w:eastAsia="en-US"/>
              </w:rPr>
              <w:t>3600</w:t>
            </w:r>
          </w:p>
        </w:tc>
        <w:tc>
          <w:tcPr>
            <w:tcW w:w="717" w:type="dxa"/>
          </w:tcPr>
          <w:p w14:paraId="5A6191C1"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6C21787F" w14:textId="77777777" w:rsidR="00074F15" w:rsidRPr="00EC5BC0" w:rsidRDefault="00074F15" w:rsidP="00FA033B">
            <w:pPr>
              <w:pStyle w:val="TAC"/>
              <w:rPr>
                <w:rFonts w:cs="Arial"/>
                <w:lang w:eastAsia="en-US"/>
              </w:rPr>
            </w:pPr>
            <w:r w:rsidRPr="00EC5BC0">
              <w:rPr>
                <w:rFonts w:cs="Arial"/>
                <w:lang w:eastAsia="en-US"/>
              </w:rPr>
              <w:t>10800</w:t>
            </w:r>
          </w:p>
        </w:tc>
        <w:tc>
          <w:tcPr>
            <w:tcW w:w="717" w:type="dxa"/>
          </w:tcPr>
          <w:p w14:paraId="5B1882BE" w14:textId="77777777" w:rsidR="00074F15" w:rsidRPr="00EC5BC0" w:rsidRDefault="00074F15" w:rsidP="00FA033B">
            <w:pPr>
              <w:pStyle w:val="TAC"/>
              <w:rPr>
                <w:rFonts w:cs="Arial"/>
                <w:lang w:eastAsia="en-US"/>
              </w:rPr>
            </w:pPr>
            <w:r w:rsidRPr="00EC5BC0">
              <w:rPr>
                <w:rFonts w:cs="Arial"/>
                <w:lang w:eastAsia="en-US"/>
              </w:rPr>
              <w:t>14400</w:t>
            </w:r>
          </w:p>
        </w:tc>
      </w:tr>
    </w:tbl>
    <w:p w14:paraId="37CE495F" w14:textId="77777777" w:rsidR="00074F15" w:rsidRPr="00EC5BC0" w:rsidRDefault="00074F15" w:rsidP="00DA0CFE"/>
    <w:p w14:paraId="7FE19534" w14:textId="77777777" w:rsidR="00074F15" w:rsidRPr="00EC5BC0" w:rsidRDefault="00074F15" w:rsidP="002C24FB">
      <w:pPr>
        <w:pStyle w:val="Heading1"/>
      </w:pPr>
      <w:bookmarkStart w:id="2333" w:name="_Toc21016104"/>
      <w:bookmarkStart w:id="2334" w:name="_Toc45830292"/>
      <w:bookmarkStart w:id="2335" w:name="_Toc45830942"/>
      <w:bookmarkStart w:id="2336" w:name="_Toc61109398"/>
      <w:r w:rsidRPr="00EC5BC0">
        <w:t>A.4</w:t>
      </w:r>
      <w:r w:rsidRPr="00EC5BC0">
        <w:tab/>
        <w:t>Fixed Reference Channels for performance requirements (16QAM 3/4)</w:t>
      </w:r>
      <w:bookmarkEnd w:id="2333"/>
      <w:bookmarkEnd w:id="2334"/>
      <w:bookmarkEnd w:id="2335"/>
      <w:bookmarkEnd w:id="2336"/>
    </w:p>
    <w:p w14:paraId="0C25E7FA" w14:textId="77777777" w:rsidR="00BF18AD" w:rsidRPr="00EC5BC0" w:rsidRDefault="00BF18AD" w:rsidP="00CA10A5">
      <w:pPr>
        <w:pStyle w:val="TH"/>
      </w:pPr>
      <w:r w:rsidRPr="00EC5BC0">
        <w:t>Table A.4-1</w:t>
      </w:r>
      <w:r w:rsidR="00DA0CFE" w:rsidRPr="00EC5BC0">
        <w:t>:</w:t>
      </w:r>
      <w:r w:rsidRPr="00EC5BC0">
        <w:t xml:space="preserve"> FRC parameters for performance requirements (16QAM 3/4)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827"/>
        <w:gridCol w:w="827"/>
        <w:gridCol w:w="827"/>
        <w:gridCol w:w="827"/>
        <w:gridCol w:w="827"/>
        <w:gridCol w:w="827"/>
        <w:gridCol w:w="827"/>
        <w:gridCol w:w="827"/>
      </w:tblGrid>
      <w:tr w:rsidR="00EC5BC0" w:rsidRPr="00EC5BC0" w14:paraId="4B8EE20B" w14:textId="77777777">
        <w:trPr>
          <w:jc w:val="center"/>
        </w:trPr>
        <w:tc>
          <w:tcPr>
            <w:tcW w:w="0" w:type="auto"/>
          </w:tcPr>
          <w:p w14:paraId="25410D81" w14:textId="77777777" w:rsidR="00074F15" w:rsidRPr="00EC5BC0" w:rsidRDefault="00074F15" w:rsidP="00074F15">
            <w:pPr>
              <w:pStyle w:val="TAH"/>
              <w:rPr>
                <w:rFonts w:cs="Arial"/>
                <w:lang w:eastAsia="en-US"/>
              </w:rPr>
            </w:pPr>
            <w:r w:rsidRPr="00EC5BC0">
              <w:rPr>
                <w:rFonts w:cs="Arial"/>
                <w:lang w:eastAsia="en-US"/>
              </w:rPr>
              <w:t>Reference channel</w:t>
            </w:r>
          </w:p>
        </w:tc>
        <w:tc>
          <w:tcPr>
            <w:tcW w:w="0" w:type="auto"/>
          </w:tcPr>
          <w:p w14:paraId="4BAFE3BB" w14:textId="77777777" w:rsidR="00074F15" w:rsidRPr="00EC5BC0" w:rsidRDefault="00074F15" w:rsidP="00074F15">
            <w:pPr>
              <w:pStyle w:val="TAH"/>
              <w:rPr>
                <w:rFonts w:cs="Arial"/>
                <w:lang w:eastAsia="en-US"/>
              </w:rPr>
            </w:pPr>
            <w:r w:rsidRPr="00EC5BC0">
              <w:rPr>
                <w:rFonts w:cs="Arial"/>
                <w:lang w:eastAsia="en-US"/>
              </w:rPr>
              <w:t>A4-1</w:t>
            </w:r>
          </w:p>
        </w:tc>
        <w:tc>
          <w:tcPr>
            <w:tcW w:w="0" w:type="auto"/>
          </w:tcPr>
          <w:p w14:paraId="35C05CEB" w14:textId="77777777" w:rsidR="00074F15" w:rsidRPr="00EC5BC0" w:rsidRDefault="00074F15" w:rsidP="00074F15">
            <w:pPr>
              <w:pStyle w:val="TAH"/>
              <w:rPr>
                <w:rFonts w:cs="Arial"/>
                <w:lang w:eastAsia="en-US"/>
              </w:rPr>
            </w:pPr>
            <w:r w:rsidRPr="00EC5BC0">
              <w:rPr>
                <w:rFonts w:cs="Arial"/>
                <w:lang w:eastAsia="en-US"/>
              </w:rPr>
              <w:t>A4-2</w:t>
            </w:r>
          </w:p>
        </w:tc>
        <w:tc>
          <w:tcPr>
            <w:tcW w:w="0" w:type="auto"/>
          </w:tcPr>
          <w:p w14:paraId="2FB97100" w14:textId="77777777" w:rsidR="00074F15" w:rsidRPr="00EC5BC0" w:rsidRDefault="00074F15" w:rsidP="00074F15">
            <w:pPr>
              <w:pStyle w:val="TAH"/>
              <w:rPr>
                <w:rFonts w:cs="Arial"/>
                <w:lang w:eastAsia="en-US"/>
              </w:rPr>
            </w:pPr>
            <w:r w:rsidRPr="00EC5BC0">
              <w:rPr>
                <w:rFonts w:cs="Arial"/>
                <w:lang w:eastAsia="en-US"/>
              </w:rPr>
              <w:t>A4-3</w:t>
            </w:r>
          </w:p>
        </w:tc>
        <w:tc>
          <w:tcPr>
            <w:tcW w:w="0" w:type="auto"/>
          </w:tcPr>
          <w:p w14:paraId="7830C75E" w14:textId="77777777" w:rsidR="00074F15" w:rsidRPr="00EC5BC0" w:rsidRDefault="00074F15" w:rsidP="00074F15">
            <w:pPr>
              <w:pStyle w:val="TAH"/>
              <w:rPr>
                <w:rFonts w:cs="Arial"/>
                <w:lang w:eastAsia="en-US"/>
              </w:rPr>
            </w:pPr>
            <w:r w:rsidRPr="00EC5BC0">
              <w:rPr>
                <w:rFonts w:cs="Arial"/>
                <w:lang w:eastAsia="en-US"/>
              </w:rPr>
              <w:t>A4-4</w:t>
            </w:r>
          </w:p>
        </w:tc>
        <w:tc>
          <w:tcPr>
            <w:tcW w:w="0" w:type="auto"/>
          </w:tcPr>
          <w:p w14:paraId="025D4E19" w14:textId="77777777" w:rsidR="00074F15" w:rsidRPr="00EC5BC0" w:rsidRDefault="00074F15" w:rsidP="00074F15">
            <w:pPr>
              <w:pStyle w:val="TAH"/>
              <w:rPr>
                <w:rFonts w:cs="Arial"/>
                <w:lang w:eastAsia="en-US"/>
              </w:rPr>
            </w:pPr>
            <w:r w:rsidRPr="00EC5BC0">
              <w:rPr>
                <w:rFonts w:cs="Arial"/>
                <w:lang w:eastAsia="en-US"/>
              </w:rPr>
              <w:t>A4-5</w:t>
            </w:r>
          </w:p>
        </w:tc>
        <w:tc>
          <w:tcPr>
            <w:tcW w:w="0" w:type="auto"/>
          </w:tcPr>
          <w:p w14:paraId="5089CCC1" w14:textId="77777777" w:rsidR="00074F15" w:rsidRPr="00EC5BC0" w:rsidRDefault="00074F15" w:rsidP="00074F15">
            <w:pPr>
              <w:pStyle w:val="TAH"/>
              <w:rPr>
                <w:rFonts w:cs="Arial"/>
                <w:lang w:eastAsia="en-US"/>
              </w:rPr>
            </w:pPr>
            <w:r w:rsidRPr="00EC5BC0">
              <w:rPr>
                <w:rFonts w:cs="Arial"/>
                <w:lang w:eastAsia="en-US"/>
              </w:rPr>
              <w:t>A4-6</w:t>
            </w:r>
          </w:p>
        </w:tc>
        <w:tc>
          <w:tcPr>
            <w:tcW w:w="0" w:type="auto"/>
          </w:tcPr>
          <w:p w14:paraId="5180E061" w14:textId="77777777" w:rsidR="00074F15" w:rsidRPr="00EC5BC0" w:rsidRDefault="00074F15" w:rsidP="00074F15">
            <w:pPr>
              <w:pStyle w:val="TAH"/>
              <w:rPr>
                <w:rFonts w:cs="Arial"/>
                <w:lang w:eastAsia="en-US"/>
              </w:rPr>
            </w:pPr>
            <w:r w:rsidRPr="00EC5BC0">
              <w:rPr>
                <w:rFonts w:cs="Arial"/>
                <w:lang w:eastAsia="en-US"/>
              </w:rPr>
              <w:t>A4-7</w:t>
            </w:r>
          </w:p>
        </w:tc>
        <w:tc>
          <w:tcPr>
            <w:tcW w:w="0" w:type="auto"/>
          </w:tcPr>
          <w:p w14:paraId="582CD908" w14:textId="77777777" w:rsidR="00074F15" w:rsidRPr="00EC5BC0" w:rsidRDefault="00074F15" w:rsidP="00074F15">
            <w:pPr>
              <w:pStyle w:val="TAH"/>
              <w:rPr>
                <w:rFonts w:cs="Arial"/>
                <w:lang w:eastAsia="en-US"/>
              </w:rPr>
            </w:pPr>
            <w:r w:rsidRPr="00EC5BC0">
              <w:rPr>
                <w:rFonts w:cs="Arial"/>
                <w:lang w:eastAsia="en-US"/>
              </w:rPr>
              <w:t>A4-8</w:t>
            </w:r>
          </w:p>
        </w:tc>
      </w:tr>
      <w:tr w:rsidR="00EC5BC0" w:rsidRPr="00EC5BC0" w14:paraId="1C9DD97C" w14:textId="77777777">
        <w:trPr>
          <w:jc w:val="center"/>
        </w:trPr>
        <w:tc>
          <w:tcPr>
            <w:tcW w:w="0" w:type="auto"/>
          </w:tcPr>
          <w:p w14:paraId="4382AD8B" w14:textId="77777777" w:rsidR="00074F15" w:rsidRPr="00EC5BC0" w:rsidRDefault="00074F15" w:rsidP="00074F15">
            <w:pPr>
              <w:pStyle w:val="TAL"/>
              <w:rPr>
                <w:rFonts w:cs="Arial"/>
                <w:lang w:eastAsia="en-US"/>
              </w:rPr>
            </w:pPr>
            <w:r w:rsidRPr="00EC5BC0">
              <w:rPr>
                <w:rFonts w:cs="Arial"/>
                <w:lang w:eastAsia="en-US"/>
              </w:rPr>
              <w:t>Allocated resource blocks</w:t>
            </w:r>
          </w:p>
        </w:tc>
        <w:tc>
          <w:tcPr>
            <w:tcW w:w="0" w:type="auto"/>
          </w:tcPr>
          <w:p w14:paraId="07487668"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01F31D25"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6B1D21B"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4ED64275" w14:textId="77777777" w:rsidR="00074F15" w:rsidRPr="00EC5BC0" w:rsidRDefault="00074F15" w:rsidP="00074F15">
            <w:pPr>
              <w:pStyle w:val="TAC"/>
              <w:rPr>
                <w:rFonts w:cs="Arial"/>
                <w:lang w:eastAsia="en-US"/>
              </w:rPr>
            </w:pPr>
            <w:r w:rsidRPr="00EC5BC0">
              <w:rPr>
                <w:rFonts w:cs="Arial"/>
                <w:lang w:eastAsia="en-US"/>
              </w:rPr>
              <w:t>15</w:t>
            </w:r>
          </w:p>
        </w:tc>
        <w:tc>
          <w:tcPr>
            <w:tcW w:w="0" w:type="auto"/>
          </w:tcPr>
          <w:p w14:paraId="0CC05B86" w14:textId="77777777" w:rsidR="00074F15" w:rsidRPr="00EC5BC0" w:rsidRDefault="00074F15" w:rsidP="00074F15">
            <w:pPr>
              <w:pStyle w:val="TAC"/>
              <w:rPr>
                <w:rFonts w:cs="Arial"/>
                <w:lang w:eastAsia="en-US"/>
              </w:rPr>
            </w:pPr>
            <w:r w:rsidRPr="00EC5BC0">
              <w:rPr>
                <w:rFonts w:cs="Arial"/>
                <w:lang w:eastAsia="en-US"/>
              </w:rPr>
              <w:t>25</w:t>
            </w:r>
          </w:p>
        </w:tc>
        <w:tc>
          <w:tcPr>
            <w:tcW w:w="0" w:type="auto"/>
          </w:tcPr>
          <w:p w14:paraId="4A83CF10" w14:textId="77777777" w:rsidR="00074F15" w:rsidRPr="00EC5BC0" w:rsidRDefault="00074F15" w:rsidP="00074F15">
            <w:pPr>
              <w:pStyle w:val="TAC"/>
              <w:rPr>
                <w:rFonts w:cs="Arial"/>
                <w:lang w:eastAsia="en-US"/>
              </w:rPr>
            </w:pPr>
            <w:r w:rsidRPr="00EC5BC0">
              <w:rPr>
                <w:rFonts w:cs="Arial"/>
                <w:lang w:eastAsia="en-US"/>
              </w:rPr>
              <w:t>50</w:t>
            </w:r>
          </w:p>
        </w:tc>
        <w:tc>
          <w:tcPr>
            <w:tcW w:w="0" w:type="auto"/>
          </w:tcPr>
          <w:p w14:paraId="3DAB792C" w14:textId="77777777" w:rsidR="00074F15" w:rsidRPr="00EC5BC0" w:rsidRDefault="00074F15" w:rsidP="00074F15">
            <w:pPr>
              <w:pStyle w:val="TAC"/>
              <w:rPr>
                <w:rFonts w:cs="Arial"/>
                <w:lang w:eastAsia="en-US"/>
              </w:rPr>
            </w:pPr>
            <w:r w:rsidRPr="00EC5BC0">
              <w:rPr>
                <w:rFonts w:cs="Arial"/>
                <w:lang w:eastAsia="en-US"/>
              </w:rPr>
              <w:t>75</w:t>
            </w:r>
          </w:p>
        </w:tc>
        <w:tc>
          <w:tcPr>
            <w:tcW w:w="0" w:type="auto"/>
          </w:tcPr>
          <w:p w14:paraId="76545716" w14:textId="77777777" w:rsidR="00074F15" w:rsidRPr="00EC5BC0" w:rsidRDefault="00074F15" w:rsidP="00074F15">
            <w:pPr>
              <w:pStyle w:val="TAC"/>
              <w:rPr>
                <w:rFonts w:cs="Arial"/>
                <w:lang w:eastAsia="en-US"/>
              </w:rPr>
            </w:pPr>
            <w:r w:rsidRPr="00EC5BC0">
              <w:rPr>
                <w:rFonts w:cs="Arial"/>
                <w:lang w:eastAsia="en-US"/>
              </w:rPr>
              <w:t>100</w:t>
            </w:r>
          </w:p>
        </w:tc>
      </w:tr>
      <w:tr w:rsidR="00EC5BC0" w:rsidRPr="00EC5BC0" w14:paraId="169A054F" w14:textId="77777777">
        <w:trPr>
          <w:jc w:val="center"/>
        </w:trPr>
        <w:tc>
          <w:tcPr>
            <w:tcW w:w="0" w:type="auto"/>
          </w:tcPr>
          <w:p w14:paraId="6EAD3280" w14:textId="77777777" w:rsidR="00074F15" w:rsidRPr="00EC5BC0" w:rsidRDefault="00074F15" w:rsidP="00074F15">
            <w:pPr>
              <w:pStyle w:val="TAL"/>
              <w:rPr>
                <w:rFonts w:cs="Arial"/>
                <w:lang w:eastAsia="en-US"/>
              </w:rPr>
            </w:pPr>
            <w:r w:rsidRPr="00EC5BC0">
              <w:rPr>
                <w:rFonts w:cs="Arial"/>
                <w:lang w:eastAsia="en-US"/>
              </w:rPr>
              <w:t>DFT-OFDM Symbols per subframe</w:t>
            </w:r>
          </w:p>
        </w:tc>
        <w:tc>
          <w:tcPr>
            <w:tcW w:w="0" w:type="auto"/>
          </w:tcPr>
          <w:p w14:paraId="05774B25"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C8A7A9F" w14:textId="77777777" w:rsidR="00074F15" w:rsidRPr="00EC5BC0" w:rsidRDefault="00074F15" w:rsidP="00074F15">
            <w:pPr>
              <w:pStyle w:val="TAC"/>
              <w:rPr>
                <w:rFonts w:cs="Arial"/>
                <w:lang w:eastAsia="en-US"/>
              </w:rPr>
            </w:pPr>
            <w:r w:rsidRPr="00EC5BC0">
              <w:rPr>
                <w:rFonts w:cs="Arial"/>
                <w:lang w:eastAsia="en-US"/>
              </w:rPr>
              <w:t>10</w:t>
            </w:r>
          </w:p>
        </w:tc>
        <w:tc>
          <w:tcPr>
            <w:tcW w:w="0" w:type="auto"/>
          </w:tcPr>
          <w:p w14:paraId="778EF7BB"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C2B63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D48058"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6D4C8430"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2B78059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367A8DAD" w14:textId="77777777" w:rsidR="00074F15" w:rsidRPr="00EC5BC0" w:rsidRDefault="00074F15" w:rsidP="00074F15">
            <w:pPr>
              <w:pStyle w:val="TAC"/>
              <w:rPr>
                <w:rFonts w:cs="Arial"/>
                <w:lang w:eastAsia="en-US"/>
              </w:rPr>
            </w:pPr>
            <w:r w:rsidRPr="00EC5BC0">
              <w:rPr>
                <w:rFonts w:cs="Arial"/>
                <w:lang w:eastAsia="en-US"/>
              </w:rPr>
              <w:t>12</w:t>
            </w:r>
          </w:p>
        </w:tc>
      </w:tr>
      <w:tr w:rsidR="00EC5BC0" w:rsidRPr="00EC5BC0" w14:paraId="6C0C4D8F" w14:textId="77777777">
        <w:trPr>
          <w:jc w:val="center"/>
        </w:trPr>
        <w:tc>
          <w:tcPr>
            <w:tcW w:w="0" w:type="auto"/>
          </w:tcPr>
          <w:p w14:paraId="2DCA6AE9" w14:textId="77777777" w:rsidR="00074F15" w:rsidRPr="00EC5BC0" w:rsidRDefault="00074F15" w:rsidP="00074F15">
            <w:pPr>
              <w:pStyle w:val="TAL"/>
              <w:rPr>
                <w:rFonts w:cs="Arial"/>
                <w:lang w:eastAsia="en-US"/>
              </w:rPr>
            </w:pPr>
            <w:r w:rsidRPr="00EC5BC0">
              <w:rPr>
                <w:rFonts w:cs="Arial"/>
                <w:lang w:eastAsia="en-US"/>
              </w:rPr>
              <w:t>Modulation</w:t>
            </w:r>
          </w:p>
        </w:tc>
        <w:tc>
          <w:tcPr>
            <w:tcW w:w="0" w:type="auto"/>
          </w:tcPr>
          <w:p w14:paraId="497443DC"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0C5C3940"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90CF60F"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14884EE"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26204C05"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0112014"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6C0864F2"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9159546" w14:textId="77777777" w:rsidR="00074F15" w:rsidRPr="00EC5BC0" w:rsidRDefault="00074F15" w:rsidP="00074F15">
            <w:pPr>
              <w:pStyle w:val="TAC"/>
              <w:rPr>
                <w:rFonts w:cs="Arial"/>
                <w:lang w:eastAsia="en-US"/>
              </w:rPr>
            </w:pPr>
            <w:r w:rsidRPr="00EC5BC0">
              <w:rPr>
                <w:rFonts w:cs="Arial"/>
                <w:lang w:eastAsia="en-US"/>
              </w:rPr>
              <w:t>16QAM</w:t>
            </w:r>
          </w:p>
        </w:tc>
      </w:tr>
      <w:tr w:rsidR="00EC5BC0" w:rsidRPr="00EC5BC0" w14:paraId="6DB770F1" w14:textId="77777777">
        <w:trPr>
          <w:jc w:val="center"/>
        </w:trPr>
        <w:tc>
          <w:tcPr>
            <w:tcW w:w="0" w:type="auto"/>
          </w:tcPr>
          <w:p w14:paraId="2F084A75" w14:textId="77777777" w:rsidR="00074F15" w:rsidRPr="00EC5BC0" w:rsidRDefault="00074F15" w:rsidP="00074F15">
            <w:pPr>
              <w:pStyle w:val="TAL"/>
              <w:rPr>
                <w:rFonts w:cs="Arial"/>
                <w:lang w:eastAsia="en-US"/>
              </w:rPr>
            </w:pPr>
            <w:r w:rsidRPr="00EC5BC0">
              <w:rPr>
                <w:rFonts w:cs="Arial"/>
                <w:lang w:eastAsia="en-US"/>
              </w:rPr>
              <w:t>Code rate</w:t>
            </w:r>
          </w:p>
        </w:tc>
        <w:tc>
          <w:tcPr>
            <w:tcW w:w="0" w:type="auto"/>
          </w:tcPr>
          <w:p w14:paraId="6C1D26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555E9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BE6B9D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1D74BFF5"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2F4D2B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544F04E"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60C3A5CB"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4CBC4532" w14:textId="77777777" w:rsidR="00074F15" w:rsidRPr="00EC5BC0" w:rsidRDefault="00074F15" w:rsidP="00074F15">
            <w:pPr>
              <w:pStyle w:val="TAC"/>
              <w:rPr>
                <w:rFonts w:cs="Arial"/>
                <w:lang w:eastAsia="en-US"/>
              </w:rPr>
            </w:pPr>
            <w:r w:rsidRPr="00EC5BC0">
              <w:rPr>
                <w:rFonts w:cs="Arial"/>
                <w:lang w:eastAsia="en-US"/>
              </w:rPr>
              <w:t>3/4</w:t>
            </w:r>
          </w:p>
        </w:tc>
      </w:tr>
      <w:tr w:rsidR="00EC5BC0" w:rsidRPr="00EC5BC0" w14:paraId="406429E6" w14:textId="77777777">
        <w:trPr>
          <w:jc w:val="center"/>
        </w:trPr>
        <w:tc>
          <w:tcPr>
            <w:tcW w:w="0" w:type="auto"/>
          </w:tcPr>
          <w:p w14:paraId="3174CF54" w14:textId="77777777" w:rsidR="00074F15" w:rsidRPr="00EC5BC0" w:rsidRDefault="00074F15" w:rsidP="00074F15">
            <w:pPr>
              <w:pStyle w:val="TAL"/>
              <w:rPr>
                <w:rFonts w:cs="Arial"/>
                <w:lang w:eastAsia="en-US"/>
              </w:rPr>
            </w:pPr>
            <w:r w:rsidRPr="00EC5BC0">
              <w:rPr>
                <w:rFonts w:cs="Arial"/>
                <w:lang w:eastAsia="en-US"/>
              </w:rPr>
              <w:t>Payload size (bits)</w:t>
            </w:r>
          </w:p>
        </w:tc>
        <w:tc>
          <w:tcPr>
            <w:tcW w:w="0" w:type="auto"/>
          </w:tcPr>
          <w:p w14:paraId="69429411" w14:textId="77777777" w:rsidR="00074F15" w:rsidRPr="00EC5BC0" w:rsidRDefault="0069647F" w:rsidP="00074F15">
            <w:pPr>
              <w:pStyle w:val="TAC"/>
              <w:rPr>
                <w:rFonts w:cs="Arial"/>
                <w:lang w:eastAsia="en-US"/>
              </w:rPr>
            </w:pPr>
            <w:r w:rsidRPr="00EC5BC0">
              <w:rPr>
                <w:rFonts w:cs="Arial"/>
                <w:lang w:eastAsia="en-US"/>
              </w:rPr>
              <w:t>408</w:t>
            </w:r>
          </w:p>
        </w:tc>
        <w:tc>
          <w:tcPr>
            <w:tcW w:w="0" w:type="auto"/>
          </w:tcPr>
          <w:p w14:paraId="3A37461D" w14:textId="77777777" w:rsidR="00074F15" w:rsidRPr="00EC5BC0" w:rsidRDefault="0069647F" w:rsidP="00074F15">
            <w:pPr>
              <w:pStyle w:val="TAC"/>
              <w:rPr>
                <w:rFonts w:cs="Arial"/>
                <w:lang w:eastAsia="en-US"/>
              </w:rPr>
            </w:pPr>
            <w:r w:rsidRPr="00EC5BC0">
              <w:rPr>
                <w:rFonts w:cs="Arial"/>
                <w:lang w:eastAsia="en-US"/>
              </w:rPr>
              <w:t>376</w:t>
            </w:r>
          </w:p>
        </w:tc>
        <w:tc>
          <w:tcPr>
            <w:tcW w:w="0" w:type="auto"/>
          </w:tcPr>
          <w:p w14:paraId="75899CA0" w14:textId="77777777" w:rsidR="00074F15" w:rsidRPr="00EC5BC0" w:rsidRDefault="0069647F" w:rsidP="00074F15">
            <w:pPr>
              <w:pStyle w:val="TAC"/>
              <w:rPr>
                <w:rFonts w:cs="Arial"/>
                <w:lang w:eastAsia="en-US"/>
              </w:rPr>
            </w:pPr>
            <w:r w:rsidRPr="00EC5BC0">
              <w:rPr>
                <w:rFonts w:cs="Arial"/>
                <w:lang w:eastAsia="en-US"/>
              </w:rPr>
              <w:t>2600</w:t>
            </w:r>
          </w:p>
        </w:tc>
        <w:tc>
          <w:tcPr>
            <w:tcW w:w="0" w:type="auto"/>
          </w:tcPr>
          <w:p w14:paraId="3B4A9B04" w14:textId="77777777" w:rsidR="00074F15" w:rsidRPr="00EC5BC0" w:rsidRDefault="00074F15" w:rsidP="00074F15">
            <w:pPr>
              <w:pStyle w:val="TAC"/>
              <w:rPr>
                <w:rFonts w:cs="Arial"/>
                <w:lang w:eastAsia="en-US"/>
              </w:rPr>
            </w:pPr>
            <w:r w:rsidRPr="00EC5BC0">
              <w:rPr>
                <w:rFonts w:cs="Arial"/>
                <w:lang w:eastAsia="en-US"/>
              </w:rPr>
              <w:t>6456</w:t>
            </w:r>
          </w:p>
        </w:tc>
        <w:tc>
          <w:tcPr>
            <w:tcW w:w="0" w:type="auto"/>
          </w:tcPr>
          <w:p w14:paraId="3829A9B7" w14:textId="77777777" w:rsidR="00074F15" w:rsidRPr="00EC5BC0" w:rsidRDefault="00074F15" w:rsidP="00074F15">
            <w:pPr>
              <w:pStyle w:val="TAC"/>
              <w:rPr>
                <w:rFonts w:cs="Arial"/>
                <w:lang w:eastAsia="en-US"/>
              </w:rPr>
            </w:pPr>
            <w:r w:rsidRPr="00EC5BC0">
              <w:rPr>
                <w:rFonts w:cs="Arial"/>
                <w:lang w:eastAsia="en-US"/>
              </w:rPr>
              <w:t>10680</w:t>
            </w:r>
          </w:p>
        </w:tc>
        <w:tc>
          <w:tcPr>
            <w:tcW w:w="0" w:type="auto"/>
          </w:tcPr>
          <w:p w14:paraId="3160B357" w14:textId="77777777" w:rsidR="00074F15" w:rsidRPr="00EC5BC0" w:rsidRDefault="00074F15" w:rsidP="00074F15">
            <w:pPr>
              <w:pStyle w:val="TAC"/>
              <w:rPr>
                <w:rFonts w:cs="Arial"/>
                <w:lang w:eastAsia="en-US"/>
              </w:rPr>
            </w:pPr>
            <w:r w:rsidRPr="00EC5BC0">
              <w:rPr>
                <w:rFonts w:cs="Arial"/>
                <w:lang w:eastAsia="en-US"/>
              </w:rPr>
              <w:t>21384</w:t>
            </w:r>
          </w:p>
        </w:tc>
        <w:tc>
          <w:tcPr>
            <w:tcW w:w="0" w:type="auto"/>
          </w:tcPr>
          <w:p w14:paraId="65CCCC9F" w14:textId="77777777" w:rsidR="00074F15" w:rsidRPr="00EC5BC0" w:rsidRDefault="0069647F" w:rsidP="00074F15">
            <w:pPr>
              <w:pStyle w:val="TAC"/>
              <w:rPr>
                <w:rFonts w:cs="Arial"/>
                <w:lang w:eastAsia="en-US"/>
              </w:rPr>
            </w:pPr>
            <w:r w:rsidRPr="00EC5BC0">
              <w:rPr>
                <w:rFonts w:cs="Arial"/>
                <w:lang w:eastAsia="en-US"/>
              </w:rPr>
              <w:t>32856</w:t>
            </w:r>
          </w:p>
        </w:tc>
        <w:tc>
          <w:tcPr>
            <w:tcW w:w="0" w:type="auto"/>
          </w:tcPr>
          <w:p w14:paraId="7CD2DC8E" w14:textId="77777777" w:rsidR="00074F15" w:rsidRPr="00EC5BC0" w:rsidRDefault="0069647F" w:rsidP="00074F15">
            <w:pPr>
              <w:pStyle w:val="TAC"/>
              <w:rPr>
                <w:rFonts w:cs="Arial"/>
                <w:lang w:eastAsia="en-US"/>
              </w:rPr>
            </w:pPr>
            <w:r w:rsidRPr="00EC5BC0">
              <w:rPr>
                <w:rFonts w:cs="Arial"/>
                <w:lang w:eastAsia="en-US"/>
              </w:rPr>
              <w:t>43816</w:t>
            </w:r>
          </w:p>
        </w:tc>
      </w:tr>
      <w:tr w:rsidR="00EC5BC0" w:rsidRPr="00EC5BC0" w14:paraId="76372E5A" w14:textId="77777777">
        <w:trPr>
          <w:jc w:val="center"/>
        </w:trPr>
        <w:tc>
          <w:tcPr>
            <w:tcW w:w="0" w:type="auto"/>
          </w:tcPr>
          <w:p w14:paraId="5DA82F33" w14:textId="77777777" w:rsidR="00074F15" w:rsidRPr="00EC5BC0" w:rsidRDefault="00074F15" w:rsidP="00074F15">
            <w:pPr>
              <w:pStyle w:val="TAL"/>
              <w:rPr>
                <w:rFonts w:cs="Arial"/>
                <w:szCs w:val="22"/>
                <w:lang w:eastAsia="en-US"/>
              </w:rPr>
            </w:pPr>
            <w:r w:rsidRPr="00EC5BC0">
              <w:rPr>
                <w:rFonts w:eastAsia="SimSun" w:cs="Arial"/>
                <w:szCs w:val="22"/>
                <w:lang w:eastAsia="en-US"/>
              </w:rPr>
              <w:t>Transport block CRC (bits)</w:t>
            </w:r>
          </w:p>
        </w:tc>
        <w:tc>
          <w:tcPr>
            <w:tcW w:w="0" w:type="auto"/>
          </w:tcPr>
          <w:p w14:paraId="18279EC8"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3031DAC"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6996201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F5A96B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155657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4235949"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2B24F613"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401055A"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23BF1663" w14:textId="77777777">
        <w:trPr>
          <w:jc w:val="center"/>
        </w:trPr>
        <w:tc>
          <w:tcPr>
            <w:tcW w:w="0" w:type="auto"/>
          </w:tcPr>
          <w:p w14:paraId="3DFA18AC" w14:textId="77777777" w:rsidR="00074F15" w:rsidRPr="00EC5BC0" w:rsidRDefault="00074F15" w:rsidP="00074F15">
            <w:pPr>
              <w:pStyle w:val="TAL"/>
              <w:rPr>
                <w:rFonts w:cs="Arial"/>
                <w:lang w:eastAsia="en-US"/>
              </w:rPr>
            </w:pPr>
            <w:r w:rsidRPr="00EC5BC0">
              <w:rPr>
                <w:rFonts w:cs="Arial"/>
                <w:lang w:eastAsia="en-US"/>
              </w:rPr>
              <w:t>Code block CRC size (bits)</w:t>
            </w:r>
          </w:p>
        </w:tc>
        <w:tc>
          <w:tcPr>
            <w:tcW w:w="0" w:type="auto"/>
          </w:tcPr>
          <w:p w14:paraId="3E916091"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6A326B99"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2B56AD04"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3738438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4835A0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E226D8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9D1A95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B5A56C2"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12097A18" w14:textId="77777777">
        <w:trPr>
          <w:jc w:val="center"/>
        </w:trPr>
        <w:tc>
          <w:tcPr>
            <w:tcW w:w="0" w:type="auto"/>
          </w:tcPr>
          <w:p w14:paraId="74CA997F" w14:textId="77777777" w:rsidR="00074F15" w:rsidRPr="00EC5BC0" w:rsidRDefault="00074F15" w:rsidP="00074F15">
            <w:pPr>
              <w:pStyle w:val="TAL"/>
              <w:rPr>
                <w:rFonts w:cs="Arial"/>
                <w:lang w:eastAsia="en-US"/>
              </w:rPr>
            </w:pPr>
            <w:r w:rsidRPr="00EC5BC0">
              <w:rPr>
                <w:rFonts w:cs="Arial"/>
                <w:lang w:eastAsia="en-US"/>
              </w:rPr>
              <w:t>Number of code blocks - C</w:t>
            </w:r>
          </w:p>
        </w:tc>
        <w:tc>
          <w:tcPr>
            <w:tcW w:w="0" w:type="auto"/>
          </w:tcPr>
          <w:p w14:paraId="1B6F8C8F"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21700153"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EF898B"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7C82C5"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23B1A146"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7084CEDF" w14:textId="77777777" w:rsidR="00074F15" w:rsidRPr="00EC5BC0" w:rsidRDefault="00074F15" w:rsidP="00074F15">
            <w:pPr>
              <w:pStyle w:val="TAC"/>
              <w:rPr>
                <w:rFonts w:cs="Arial"/>
                <w:lang w:eastAsia="en-US"/>
              </w:rPr>
            </w:pPr>
            <w:r w:rsidRPr="00EC5BC0">
              <w:rPr>
                <w:rFonts w:cs="Arial"/>
                <w:lang w:eastAsia="en-US"/>
              </w:rPr>
              <w:t>4</w:t>
            </w:r>
          </w:p>
        </w:tc>
        <w:tc>
          <w:tcPr>
            <w:tcW w:w="0" w:type="auto"/>
          </w:tcPr>
          <w:p w14:paraId="3201360D"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73836012" w14:textId="77777777" w:rsidR="00074F15" w:rsidRPr="00EC5BC0" w:rsidRDefault="0069647F" w:rsidP="00074F15">
            <w:pPr>
              <w:pStyle w:val="TAC"/>
              <w:rPr>
                <w:rFonts w:cs="Arial"/>
                <w:lang w:eastAsia="ja-JP"/>
              </w:rPr>
            </w:pPr>
            <w:r w:rsidRPr="00EC5BC0">
              <w:rPr>
                <w:rFonts w:cs="Arial"/>
                <w:lang w:eastAsia="ja-JP"/>
              </w:rPr>
              <w:t>8</w:t>
            </w:r>
          </w:p>
        </w:tc>
      </w:tr>
      <w:tr w:rsidR="00EC5BC0" w:rsidRPr="00EC5BC0" w14:paraId="32650AB3" w14:textId="77777777">
        <w:trPr>
          <w:jc w:val="center"/>
        </w:trPr>
        <w:tc>
          <w:tcPr>
            <w:tcW w:w="0" w:type="auto"/>
          </w:tcPr>
          <w:p w14:paraId="109D9F66" w14:textId="77777777" w:rsidR="00074F15" w:rsidRPr="00EC5BC0" w:rsidRDefault="00074F15" w:rsidP="00074F15">
            <w:pPr>
              <w:pStyle w:val="TAL"/>
              <w:rPr>
                <w:rFonts w:cs="Arial"/>
                <w:lang w:eastAsia="en-US"/>
              </w:rPr>
            </w:pPr>
            <w:r w:rsidRPr="00EC5BC0">
              <w:rPr>
                <w:rFonts w:cs="Arial"/>
                <w:lang w:eastAsia="en-US"/>
              </w:rPr>
              <w:t>Coded block size including 12bits trellis termination (bits)</w:t>
            </w:r>
          </w:p>
        </w:tc>
        <w:tc>
          <w:tcPr>
            <w:tcW w:w="0" w:type="auto"/>
          </w:tcPr>
          <w:p w14:paraId="09F8B3C5" w14:textId="77777777" w:rsidR="00074F15" w:rsidRPr="00EC5BC0" w:rsidRDefault="0069647F" w:rsidP="00074F15">
            <w:pPr>
              <w:pStyle w:val="TAC"/>
              <w:rPr>
                <w:rFonts w:cs="Arial"/>
                <w:lang w:eastAsia="en-US"/>
              </w:rPr>
            </w:pPr>
            <w:r w:rsidRPr="00EC5BC0">
              <w:rPr>
                <w:rFonts w:cs="Arial"/>
                <w:lang w:eastAsia="en-US"/>
              </w:rPr>
              <w:t>1308</w:t>
            </w:r>
          </w:p>
        </w:tc>
        <w:tc>
          <w:tcPr>
            <w:tcW w:w="0" w:type="auto"/>
          </w:tcPr>
          <w:p w14:paraId="25154A62" w14:textId="77777777" w:rsidR="00074F15" w:rsidRPr="00EC5BC0" w:rsidRDefault="0069647F" w:rsidP="00074F15">
            <w:pPr>
              <w:pStyle w:val="TAC"/>
              <w:rPr>
                <w:rFonts w:cs="Arial"/>
                <w:lang w:eastAsia="en-US"/>
              </w:rPr>
            </w:pPr>
            <w:r w:rsidRPr="00EC5BC0">
              <w:rPr>
                <w:rFonts w:cs="Arial"/>
                <w:lang w:eastAsia="en-US"/>
              </w:rPr>
              <w:t>1212</w:t>
            </w:r>
          </w:p>
        </w:tc>
        <w:tc>
          <w:tcPr>
            <w:tcW w:w="0" w:type="auto"/>
          </w:tcPr>
          <w:p w14:paraId="3CD365D2" w14:textId="77777777" w:rsidR="00074F15" w:rsidRPr="00EC5BC0" w:rsidRDefault="0069647F" w:rsidP="00074F15">
            <w:pPr>
              <w:pStyle w:val="TAC"/>
              <w:rPr>
                <w:rFonts w:cs="Arial"/>
                <w:lang w:eastAsia="en-US"/>
              </w:rPr>
            </w:pPr>
            <w:r w:rsidRPr="00EC5BC0">
              <w:rPr>
                <w:rFonts w:cs="Arial"/>
                <w:lang w:eastAsia="en-US"/>
              </w:rPr>
              <w:t>7884</w:t>
            </w:r>
          </w:p>
        </w:tc>
        <w:tc>
          <w:tcPr>
            <w:tcW w:w="0" w:type="auto"/>
          </w:tcPr>
          <w:p w14:paraId="14F6096D" w14:textId="77777777" w:rsidR="00074F15" w:rsidRPr="00EC5BC0" w:rsidRDefault="00074F15" w:rsidP="00074F15">
            <w:pPr>
              <w:pStyle w:val="TAC"/>
              <w:rPr>
                <w:rFonts w:cs="Arial"/>
                <w:lang w:eastAsia="en-US"/>
              </w:rPr>
            </w:pPr>
            <w:r w:rsidRPr="00EC5BC0">
              <w:rPr>
                <w:rFonts w:cs="Arial"/>
                <w:lang w:eastAsia="en-US"/>
              </w:rPr>
              <w:t>9804</w:t>
            </w:r>
          </w:p>
        </w:tc>
        <w:tc>
          <w:tcPr>
            <w:tcW w:w="0" w:type="auto"/>
          </w:tcPr>
          <w:p w14:paraId="3DD44FCC"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15061D9A"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26AA6447" w14:textId="77777777" w:rsidR="00074F15" w:rsidRPr="00EC5BC0" w:rsidRDefault="0069647F" w:rsidP="00074F15">
            <w:pPr>
              <w:pStyle w:val="TAC"/>
              <w:rPr>
                <w:rFonts w:cs="Arial"/>
                <w:lang w:eastAsia="en-US"/>
              </w:rPr>
            </w:pPr>
            <w:r w:rsidRPr="00EC5BC0">
              <w:rPr>
                <w:rFonts w:cs="Arial"/>
                <w:lang w:eastAsia="en-US"/>
              </w:rPr>
              <w:t>16524</w:t>
            </w:r>
          </w:p>
        </w:tc>
        <w:tc>
          <w:tcPr>
            <w:tcW w:w="0" w:type="auto"/>
          </w:tcPr>
          <w:p w14:paraId="71D5CEA2" w14:textId="77777777" w:rsidR="00074F15" w:rsidRPr="00EC5BC0" w:rsidRDefault="0069647F" w:rsidP="00074F15">
            <w:pPr>
              <w:pStyle w:val="TAC"/>
              <w:rPr>
                <w:rFonts w:cs="Arial"/>
                <w:lang w:eastAsia="en-US"/>
              </w:rPr>
            </w:pPr>
            <w:r w:rsidRPr="00EC5BC0">
              <w:rPr>
                <w:rFonts w:cs="Arial"/>
                <w:lang w:eastAsia="en-US"/>
              </w:rPr>
              <w:t>16524</w:t>
            </w:r>
          </w:p>
        </w:tc>
      </w:tr>
      <w:tr w:rsidR="00EC5BC0" w:rsidRPr="00EC5BC0" w14:paraId="03A8AA2F" w14:textId="77777777">
        <w:trPr>
          <w:jc w:val="center"/>
        </w:trPr>
        <w:tc>
          <w:tcPr>
            <w:tcW w:w="0" w:type="auto"/>
          </w:tcPr>
          <w:p w14:paraId="69583397" w14:textId="77777777" w:rsidR="00074F15" w:rsidRPr="00EC5BC0" w:rsidRDefault="00074F15" w:rsidP="00074F15">
            <w:pPr>
              <w:pStyle w:val="TAL"/>
              <w:rPr>
                <w:rFonts w:cs="Arial"/>
                <w:lang w:eastAsia="en-US"/>
              </w:rPr>
            </w:pPr>
            <w:r w:rsidRPr="00EC5BC0">
              <w:rPr>
                <w:rFonts w:cs="Arial"/>
                <w:lang w:eastAsia="en-US"/>
              </w:rPr>
              <w:t>Total number of bits per sub-frame</w:t>
            </w:r>
          </w:p>
        </w:tc>
        <w:tc>
          <w:tcPr>
            <w:tcW w:w="0" w:type="auto"/>
          </w:tcPr>
          <w:p w14:paraId="77C01B64" w14:textId="77777777" w:rsidR="00074F15" w:rsidRPr="00EC5BC0" w:rsidRDefault="00074F15" w:rsidP="00074F15">
            <w:pPr>
              <w:pStyle w:val="TAC"/>
              <w:rPr>
                <w:rFonts w:cs="Arial"/>
                <w:lang w:eastAsia="en-US"/>
              </w:rPr>
            </w:pPr>
            <w:r w:rsidRPr="00EC5BC0">
              <w:rPr>
                <w:rFonts w:cs="Arial"/>
                <w:lang w:eastAsia="en-US"/>
              </w:rPr>
              <w:t>576</w:t>
            </w:r>
          </w:p>
        </w:tc>
        <w:tc>
          <w:tcPr>
            <w:tcW w:w="0" w:type="auto"/>
          </w:tcPr>
          <w:p w14:paraId="1FE7CEFB" w14:textId="77777777" w:rsidR="00074F15" w:rsidRPr="00EC5BC0" w:rsidRDefault="00074F15" w:rsidP="00074F15">
            <w:pPr>
              <w:pStyle w:val="TAC"/>
              <w:rPr>
                <w:rFonts w:cs="Arial"/>
                <w:lang w:eastAsia="en-US"/>
              </w:rPr>
            </w:pPr>
            <w:r w:rsidRPr="00EC5BC0">
              <w:rPr>
                <w:rFonts w:cs="Arial"/>
                <w:lang w:eastAsia="en-US"/>
              </w:rPr>
              <w:t>480</w:t>
            </w:r>
          </w:p>
        </w:tc>
        <w:tc>
          <w:tcPr>
            <w:tcW w:w="0" w:type="auto"/>
          </w:tcPr>
          <w:p w14:paraId="1AFC2C35" w14:textId="77777777" w:rsidR="00074F15" w:rsidRPr="00EC5BC0" w:rsidRDefault="00074F15" w:rsidP="00074F15">
            <w:pPr>
              <w:pStyle w:val="TAC"/>
              <w:rPr>
                <w:rFonts w:cs="Arial"/>
                <w:lang w:eastAsia="en-US"/>
              </w:rPr>
            </w:pPr>
            <w:r w:rsidRPr="00EC5BC0">
              <w:rPr>
                <w:rFonts w:cs="Arial"/>
                <w:lang w:eastAsia="en-US"/>
              </w:rPr>
              <w:t>3456</w:t>
            </w:r>
          </w:p>
        </w:tc>
        <w:tc>
          <w:tcPr>
            <w:tcW w:w="0" w:type="auto"/>
          </w:tcPr>
          <w:p w14:paraId="5738A97F" w14:textId="77777777" w:rsidR="00074F15" w:rsidRPr="00EC5BC0" w:rsidRDefault="00074F15" w:rsidP="00074F15">
            <w:pPr>
              <w:pStyle w:val="TAC"/>
              <w:rPr>
                <w:rFonts w:cs="Arial"/>
                <w:lang w:eastAsia="en-US"/>
              </w:rPr>
            </w:pPr>
            <w:r w:rsidRPr="00EC5BC0">
              <w:rPr>
                <w:rFonts w:cs="Arial"/>
                <w:lang w:eastAsia="en-US"/>
              </w:rPr>
              <w:t>8640</w:t>
            </w:r>
          </w:p>
        </w:tc>
        <w:tc>
          <w:tcPr>
            <w:tcW w:w="0" w:type="auto"/>
          </w:tcPr>
          <w:p w14:paraId="33CB487A" w14:textId="77777777" w:rsidR="00074F15" w:rsidRPr="00EC5BC0" w:rsidRDefault="00074F15" w:rsidP="00074F15">
            <w:pPr>
              <w:pStyle w:val="TAC"/>
              <w:rPr>
                <w:rFonts w:cs="Arial"/>
                <w:lang w:eastAsia="en-US"/>
              </w:rPr>
            </w:pPr>
            <w:r w:rsidRPr="00EC5BC0">
              <w:rPr>
                <w:rFonts w:cs="Arial"/>
                <w:lang w:eastAsia="en-US"/>
              </w:rPr>
              <w:t>14400</w:t>
            </w:r>
          </w:p>
        </w:tc>
        <w:tc>
          <w:tcPr>
            <w:tcW w:w="0" w:type="auto"/>
          </w:tcPr>
          <w:p w14:paraId="18A833E9" w14:textId="77777777" w:rsidR="00074F15" w:rsidRPr="00EC5BC0" w:rsidRDefault="00074F15" w:rsidP="00074F15">
            <w:pPr>
              <w:pStyle w:val="TAC"/>
              <w:rPr>
                <w:rFonts w:cs="Arial"/>
                <w:lang w:eastAsia="en-US"/>
              </w:rPr>
            </w:pPr>
            <w:r w:rsidRPr="00EC5BC0">
              <w:rPr>
                <w:rFonts w:cs="Arial"/>
                <w:lang w:eastAsia="en-US"/>
              </w:rPr>
              <w:t>28800</w:t>
            </w:r>
          </w:p>
        </w:tc>
        <w:tc>
          <w:tcPr>
            <w:tcW w:w="0" w:type="auto"/>
          </w:tcPr>
          <w:p w14:paraId="07DC1EFB" w14:textId="77777777" w:rsidR="00074F15" w:rsidRPr="00EC5BC0" w:rsidRDefault="00074F15" w:rsidP="00074F15">
            <w:pPr>
              <w:pStyle w:val="TAC"/>
              <w:rPr>
                <w:rFonts w:cs="Arial"/>
                <w:lang w:eastAsia="en-US"/>
              </w:rPr>
            </w:pPr>
            <w:r w:rsidRPr="00EC5BC0">
              <w:rPr>
                <w:rFonts w:cs="Arial"/>
                <w:lang w:eastAsia="en-US"/>
              </w:rPr>
              <w:t>43200</w:t>
            </w:r>
          </w:p>
        </w:tc>
        <w:tc>
          <w:tcPr>
            <w:tcW w:w="0" w:type="auto"/>
          </w:tcPr>
          <w:p w14:paraId="229D328A" w14:textId="77777777" w:rsidR="00074F15" w:rsidRPr="00EC5BC0" w:rsidRDefault="00074F15" w:rsidP="00074F15">
            <w:pPr>
              <w:pStyle w:val="TAC"/>
              <w:rPr>
                <w:rFonts w:cs="Arial"/>
                <w:lang w:eastAsia="en-US"/>
              </w:rPr>
            </w:pPr>
            <w:r w:rsidRPr="00EC5BC0">
              <w:rPr>
                <w:rFonts w:cs="Arial"/>
                <w:lang w:eastAsia="en-US"/>
              </w:rPr>
              <w:t>57600</w:t>
            </w:r>
          </w:p>
        </w:tc>
      </w:tr>
      <w:tr w:rsidR="00FA033B" w:rsidRPr="00EC5BC0" w14:paraId="75159323" w14:textId="77777777">
        <w:trPr>
          <w:jc w:val="center"/>
        </w:trPr>
        <w:tc>
          <w:tcPr>
            <w:tcW w:w="0" w:type="auto"/>
          </w:tcPr>
          <w:p w14:paraId="78957C93" w14:textId="77777777" w:rsidR="00074F15" w:rsidRPr="00EC5BC0" w:rsidRDefault="00074F15" w:rsidP="00074F15">
            <w:pPr>
              <w:pStyle w:val="TAL"/>
              <w:rPr>
                <w:rFonts w:cs="Arial"/>
                <w:lang w:eastAsia="en-US"/>
              </w:rPr>
            </w:pPr>
            <w:r w:rsidRPr="00EC5BC0">
              <w:rPr>
                <w:rFonts w:cs="Arial"/>
                <w:lang w:eastAsia="en-US"/>
              </w:rPr>
              <w:t>Total symbols per sub-frame</w:t>
            </w:r>
          </w:p>
        </w:tc>
        <w:tc>
          <w:tcPr>
            <w:tcW w:w="0" w:type="auto"/>
          </w:tcPr>
          <w:p w14:paraId="19D919C0" w14:textId="77777777" w:rsidR="00074F15" w:rsidRPr="00EC5BC0" w:rsidRDefault="00074F15" w:rsidP="00074F15">
            <w:pPr>
              <w:pStyle w:val="TAC"/>
              <w:rPr>
                <w:rFonts w:cs="Arial"/>
                <w:lang w:eastAsia="en-US"/>
              </w:rPr>
            </w:pPr>
            <w:r w:rsidRPr="00EC5BC0">
              <w:rPr>
                <w:rFonts w:cs="Arial"/>
                <w:lang w:eastAsia="en-US"/>
              </w:rPr>
              <w:t>144</w:t>
            </w:r>
          </w:p>
        </w:tc>
        <w:tc>
          <w:tcPr>
            <w:tcW w:w="0" w:type="auto"/>
          </w:tcPr>
          <w:p w14:paraId="38BDA874" w14:textId="77777777" w:rsidR="00074F15" w:rsidRPr="00EC5BC0" w:rsidRDefault="00074F15" w:rsidP="00074F15">
            <w:pPr>
              <w:pStyle w:val="TAC"/>
              <w:rPr>
                <w:rFonts w:cs="Arial"/>
                <w:lang w:eastAsia="en-US"/>
              </w:rPr>
            </w:pPr>
            <w:r w:rsidRPr="00EC5BC0">
              <w:rPr>
                <w:rFonts w:cs="Arial"/>
                <w:lang w:eastAsia="en-US"/>
              </w:rPr>
              <w:t>120</w:t>
            </w:r>
          </w:p>
        </w:tc>
        <w:tc>
          <w:tcPr>
            <w:tcW w:w="0" w:type="auto"/>
          </w:tcPr>
          <w:p w14:paraId="5EF42B7A" w14:textId="77777777" w:rsidR="00074F15" w:rsidRPr="00EC5BC0" w:rsidRDefault="00074F15" w:rsidP="00074F15">
            <w:pPr>
              <w:pStyle w:val="TAC"/>
              <w:rPr>
                <w:rFonts w:cs="Arial"/>
                <w:lang w:eastAsia="en-US"/>
              </w:rPr>
            </w:pPr>
            <w:r w:rsidRPr="00EC5BC0">
              <w:rPr>
                <w:rFonts w:cs="Arial"/>
                <w:lang w:eastAsia="en-US"/>
              </w:rPr>
              <w:t>864</w:t>
            </w:r>
          </w:p>
        </w:tc>
        <w:tc>
          <w:tcPr>
            <w:tcW w:w="0" w:type="auto"/>
          </w:tcPr>
          <w:p w14:paraId="5834D025" w14:textId="77777777" w:rsidR="00074F15" w:rsidRPr="00EC5BC0" w:rsidRDefault="00074F15" w:rsidP="00074F15">
            <w:pPr>
              <w:pStyle w:val="TAC"/>
              <w:rPr>
                <w:rFonts w:cs="Arial"/>
                <w:lang w:eastAsia="en-US"/>
              </w:rPr>
            </w:pPr>
            <w:r w:rsidRPr="00EC5BC0">
              <w:rPr>
                <w:rFonts w:cs="Arial"/>
                <w:lang w:eastAsia="en-US"/>
              </w:rPr>
              <w:t>2160</w:t>
            </w:r>
          </w:p>
        </w:tc>
        <w:tc>
          <w:tcPr>
            <w:tcW w:w="0" w:type="auto"/>
          </w:tcPr>
          <w:p w14:paraId="7D21F9B3" w14:textId="77777777" w:rsidR="00074F15" w:rsidRPr="00EC5BC0" w:rsidRDefault="00074F15" w:rsidP="00074F15">
            <w:pPr>
              <w:pStyle w:val="TAC"/>
              <w:rPr>
                <w:rFonts w:cs="Arial"/>
                <w:lang w:eastAsia="en-US"/>
              </w:rPr>
            </w:pPr>
            <w:r w:rsidRPr="00EC5BC0">
              <w:rPr>
                <w:rFonts w:cs="Arial"/>
                <w:lang w:eastAsia="en-US"/>
              </w:rPr>
              <w:t>3600</w:t>
            </w:r>
          </w:p>
        </w:tc>
        <w:tc>
          <w:tcPr>
            <w:tcW w:w="0" w:type="auto"/>
          </w:tcPr>
          <w:p w14:paraId="1B753533" w14:textId="77777777" w:rsidR="00074F15" w:rsidRPr="00EC5BC0" w:rsidRDefault="00074F15" w:rsidP="00074F15">
            <w:pPr>
              <w:pStyle w:val="TAC"/>
              <w:rPr>
                <w:rFonts w:cs="Arial"/>
                <w:lang w:eastAsia="en-US"/>
              </w:rPr>
            </w:pPr>
            <w:r w:rsidRPr="00EC5BC0">
              <w:rPr>
                <w:rFonts w:cs="Arial"/>
                <w:lang w:eastAsia="en-US"/>
              </w:rPr>
              <w:t>7200</w:t>
            </w:r>
          </w:p>
        </w:tc>
        <w:tc>
          <w:tcPr>
            <w:tcW w:w="0" w:type="auto"/>
          </w:tcPr>
          <w:p w14:paraId="7A86B207" w14:textId="77777777" w:rsidR="00074F15" w:rsidRPr="00EC5BC0" w:rsidRDefault="00074F15" w:rsidP="00074F15">
            <w:pPr>
              <w:pStyle w:val="TAC"/>
              <w:rPr>
                <w:rFonts w:cs="Arial"/>
                <w:lang w:eastAsia="en-US"/>
              </w:rPr>
            </w:pPr>
            <w:r w:rsidRPr="00EC5BC0">
              <w:rPr>
                <w:rFonts w:cs="Arial"/>
                <w:lang w:eastAsia="en-US"/>
              </w:rPr>
              <w:t>10800</w:t>
            </w:r>
          </w:p>
        </w:tc>
        <w:tc>
          <w:tcPr>
            <w:tcW w:w="0" w:type="auto"/>
          </w:tcPr>
          <w:p w14:paraId="1C68A1D8" w14:textId="77777777" w:rsidR="00074F15" w:rsidRPr="00EC5BC0" w:rsidRDefault="00074F15" w:rsidP="00074F15">
            <w:pPr>
              <w:pStyle w:val="TAC"/>
              <w:rPr>
                <w:rFonts w:cs="Arial"/>
                <w:lang w:eastAsia="en-US"/>
              </w:rPr>
            </w:pPr>
            <w:r w:rsidRPr="00EC5BC0">
              <w:rPr>
                <w:rFonts w:cs="Arial"/>
                <w:lang w:eastAsia="en-US"/>
              </w:rPr>
              <w:t>14400</w:t>
            </w:r>
          </w:p>
        </w:tc>
      </w:tr>
    </w:tbl>
    <w:p w14:paraId="57BAA458" w14:textId="77777777" w:rsidR="00074F15" w:rsidRPr="00EC5BC0" w:rsidRDefault="00074F15" w:rsidP="00074F15"/>
    <w:p w14:paraId="2E3F9CE9" w14:textId="77777777" w:rsidR="00074F15" w:rsidRPr="00EC5BC0" w:rsidRDefault="00074F15" w:rsidP="006F49BB">
      <w:pPr>
        <w:pStyle w:val="Heading1"/>
      </w:pPr>
      <w:bookmarkStart w:id="2337" w:name="_Toc21016105"/>
      <w:bookmarkStart w:id="2338" w:name="_Toc45830293"/>
      <w:bookmarkStart w:id="2339" w:name="_Toc45830943"/>
      <w:bookmarkStart w:id="2340" w:name="_Toc61109399"/>
      <w:r w:rsidRPr="00EC5BC0">
        <w:t>A.5</w:t>
      </w:r>
      <w:r w:rsidRPr="00EC5BC0">
        <w:tab/>
        <w:t xml:space="preserve">Fixed Reference Channels for performance requirements (64QAM </w:t>
      </w:r>
      <w:r w:rsidR="00A61DEA" w:rsidRPr="00EC5BC0">
        <w:t>5/6</w:t>
      </w:r>
      <w:r w:rsidRPr="00EC5BC0">
        <w:t>)</w:t>
      </w:r>
      <w:bookmarkEnd w:id="2337"/>
      <w:bookmarkEnd w:id="2338"/>
      <w:bookmarkEnd w:id="2339"/>
      <w:bookmarkEnd w:id="2340"/>
    </w:p>
    <w:p w14:paraId="5973616C" w14:textId="77777777" w:rsidR="00BF18AD" w:rsidRPr="00EC5BC0" w:rsidRDefault="00BF18AD" w:rsidP="00CA10A5">
      <w:pPr>
        <w:pStyle w:val="TH"/>
      </w:pPr>
      <w:r w:rsidRPr="00EC5BC0">
        <w:t>Table A.5-1</w:t>
      </w:r>
      <w:r w:rsidR="00DA0CFE" w:rsidRPr="00EC5BC0">
        <w:t>:</w:t>
      </w:r>
      <w:r w:rsidRPr="00EC5BC0">
        <w:t xml:space="preserve"> FRC parameters for performance requirements (64QAM </w:t>
      </w:r>
      <w:r w:rsidR="00A61DEA" w:rsidRPr="00EC5BC0">
        <w:t>5/6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EC5BC0" w:rsidRPr="00EC5BC0" w14:paraId="0D0655D2" w14:textId="77777777">
        <w:trPr>
          <w:jc w:val="center"/>
        </w:trPr>
        <w:tc>
          <w:tcPr>
            <w:tcW w:w="0" w:type="auto"/>
          </w:tcPr>
          <w:p w14:paraId="3A6D50B7" w14:textId="77777777" w:rsidR="00074F15" w:rsidRPr="00EC5BC0" w:rsidRDefault="00074F15" w:rsidP="00FA033B">
            <w:pPr>
              <w:pStyle w:val="TAH"/>
              <w:rPr>
                <w:rFonts w:cs="Arial"/>
                <w:lang w:eastAsia="en-US"/>
              </w:rPr>
            </w:pPr>
            <w:r w:rsidRPr="00EC5BC0">
              <w:rPr>
                <w:rFonts w:cs="Arial"/>
                <w:lang w:eastAsia="en-US"/>
              </w:rPr>
              <w:t>Reference channel</w:t>
            </w:r>
          </w:p>
        </w:tc>
        <w:tc>
          <w:tcPr>
            <w:tcW w:w="0" w:type="auto"/>
          </w:tcPr>
          <w:p w14:paraId="0EBE4637" w14:textId="77777777" w:rsidR="00074F15" w:rsidRPr="00EC5BC0" w:rsidRDefault="00074F15" w:rsidP="00FA033B">
            <w:pPr>
              <w:pStyle w:val="TAH"/>
              <w:rPr>
                <w:rFonts w:cs="Arial"/>
                <w:lang w:eastAsia="en-US"/>
              </w:rPr>
            </w:pPr>
            <w:r w:rsidRPr="00EC5BC0">
              <w:rPr>
                <w:rFonts w:cs="Arial"/>
                <w:lang w:eastAsia="en-US"/>
              </w:rPr>
              <w:t>A5-1</w:t>
            </w:r>
          </w:p>
        </w:tc>
        <w:tc>
          <w:tcPr>
            <w:tcW w:w="0" w:type="auto"/>
          </w:tcPr>
          <w:p w14:paraId="34985544" w14:textId="77777777" w:rsidR="00074F15" w:rsidRPr="00EC5BC0" w:rsidRDefault="00074F15" w:rsidP="00FA033B">
            <w:pPr>
              <w:pStyle w:val="TAH"/>
              <w:rPr>
                <w:rFonts w:cs="Arial"/>
                <w:lang w:eastAsia="en-US"/>
              </w:rPr>
            </w:pPr>
            <w:r w:rsidRPr="00EC5BC0">
              <w:rPr>
                <w:rFonts w:cs="Arial"/>
                <w:lang w:eastAsia="en-US"/>
              </w:rPr>
              <w:t>A5-2</w:t>
            </w:r>
          </w:p>
        </w:tc>
        <w:tc>
          <w:tcPr>
            <w:tcW w:w="0" w:type="auto"/>
          </w:tcPr>
          <w:p w14:paraId="530BEEC3" w14:textId="77777777" w:rsidR="00074F15" w:rsidRPr="00EC5BC0" w:rsidRDefault="00074F15" w:rsidP="00FA033B">
            <w:pPr>
              <w:pStyle w:val="TAH"/>
              <w:rPr>
                <w:rFonts w:cs="Arial"/>
                <w:lang w:eastAsia="en-US"/>
              </w:rPr>
            </w:pPr>
            <w:r w:rsidRPr="00EC5BC0">
              <w:rPr>
                <w:rFonts w:cs="Arial"/>
                <w:lang w:eastAsia="en-US"/>
              </w:rPr>
              <w:t>A5-3</w:t>
            </w:r>
          </w:p>
        </w:tc>
        <w:tc>
          <w:tcPr>
            <w:tcW w:w="0" w:type="auto"/>
          </w:tcPr>
          <w:p w14:paraId="0BD39F9C" w14:textId="77777777" w:rsidR="00074F15" w:rsidRPr="00EC5BC0" w:rsidRDefault="00074F15" w:rsidP="00FA033B">
            <w:pPr>
              <w:pStyle w:val="TAH"/>
              <w:rPr>
                <w:rFonts w:cs="Arial"/>
                <w:lang w:eastAsia="en-US"/>
              </w:rPr>
            </w:pPr>
            <w:r w:rsidRPr="00EC5BC0">
              <w:rPr>
                <w:rFonts w:cs="Arial"/>
                <w:lang w:eastAsia="en-US"/>
              </w:rPr>
              <w:t>A5-4</w:t>
            </w:r>
          </w:p>
        </w:tc>
        <w:tc>
          <w:tcPr>
            <w:tcW w:w="0" w:type="auto"/>
          </w:tcPr>
          <w:p w14:paraId="509EE54F" w14:textId="77777777" w:rsidR="00074F15" w:rsidRPr="00EC5BC0" w:rsidRDefault="00074F15" w:rsidP="00FA033B">
            <w:pPr>
              <w:pStyle w:val="TAH"/>
              <w:rPr>
                <w:rFonts w:cs="Arial"/>
                <w:lang w:eastAsia="en-US"/>
              </w:rPr>
            </w:pPr>
            <w:r w:rsidRPr="00EC5BC0">
              <w:rPr>
                <w:rFonts w:cs="Arial"/>
                <w:lang w:eastAsia="en-US"/>
              </w:rPr>
              <w:t>A5-5</w:t>
            </w:r>
          </w:p>
        </w:tc>
        <w:tc>
          <w:tcPr>
            <w:tcW w:w="0" w:type="auto"/>
          </w:tcPr>
          <w:p w14:paraId="7ACFE608" w14:textId="77777777" w:rsidR="00074F15" w:rsidRPr="00EC5BC0" w:rsidRDefault="00074F15" w:rsidP="00FA033B">
            <w:pPr>
              <w:pStyle w:val="TAH"/>
              <w:rPr>
                <w:rFonts w:cs="Arial"/>
                <w:lang w:eastAsia="en-US"/>
              </w:rPr>
            </w:pPr>
            <w:r w:rsidRPr="00EC5BC0">
              <w:rPr>
                <w:rFonts w:cs="Arial"/>
                <w:lang w:eastAsia="en-US"/>
              </w:rPr>
              <w:t>A5-6</w:t>
            </w:r>
          </w:p>
        </w:tc>
        <w:tc>
          <w:tcPr>
            <w:tcW w:w="0" w:type="auto"/>
          </w:tcPr>
          <w:p w14:paraId="14B8B50C" w14:textId="77777777" w:rsidR="00074F15" w:rsidRPr="00EC5BC0" w:rsidRDefault="00074F15" w:rsidP="00FA033B">
            <w:pPr>
              <w:pStyle w:val="TAH"/>
              <w:rPr>
                <w:rFonts w:cs="Arial"/>
                <w:lang w:eastAsia="en-US"/>
              </w:rPr>
            </w:pPr>
            <w:r w:rsidRPr="00EC5BC0">
              <w:rPr>
                <w:rFonts w:cs="Arial"/>
                <w:lang w:eastAsia="en-US"/>
              </w:rPr>
              <w:t>A5-7</w:t>
            </w:r>
          </w:p>
        </w:tc>
      </w:tr>
      <w:tr w:rsidR="00EC5BC0" w:rsidRPr="00EC5BC0" w14:paraId="08C4B249" w14:textId="77777777">
        <w:trPr>
          <w:jc w:val="center"/>
        </w:trPr>
        <w:tc>
          <w:tcPr>
            <w:tcW w:w="0" w:type="auto"/>
          </w:tcPr>
          <w:p w14:paraId="4716FF34"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0" w:type="auto"/>
          </w:tcPr>
          <w:p w14:paraId="58494448"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0DCD688F"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1C30E6BB" w14:textId="77777777" w:rsidR="00074F15" w:rsidRPr="00EC5BC0" w:rsidRDefault="00074F15" w:rsidP="00FA033B">
            <w:pPr>
              <w:pStyle w:val="TAC"/>
              <w:rPr>
                <w:rFonts w:cs="Arial"/>
                <w:lang w:eastAsia="en-US"/>
              </w:rPr>
            </w:pPr>
            <w:r w:rsidRPr="00EC5BC0">
              <w:rPr>
                <w:rFonts w:cs="Arial"/>
                <w:lang w:eastAsia="en-US"/>
              </w:rPr>
              <w:t>15</w:t>
            </w:r>
          </w:p>
        </w:tc>
        <w:tc>
          <w:tcPr>
            <w:tcW w:w="0" w:type="auto"/>
          </w:tcPr>
          <w:p w14:paraId="1B1050EE" w14:textId="77777777" w:rsidR="00074F15" w:rsidRPr="00EC5BC0" w:rsidRDefault="00074F15" w:rsidP="00FA033B">
            <w:pPr>
              <w:pStyle w:val="TAC"/>
              <w:rPr>
                <w:rFonts w:cs="Arial"/>
                <w:lang w:eastAsia="en-US"/>
              </w:rPr>
            </w:pPr>
            <w:r w:rsidRPr="00EC5BC0">
              <w:rPr>
                <w:rFonts w:cs="Arial"/>
                <w:lang w:eastAsia="en-US"/>
              </w:rPr>
              <w:t>25</w:t>
            </w:r>
          </w:p>
        </w:tc>
        <w:tc>
          <w:tcPr>
            <w:tcW w:w="0" w:type="auto"/>
          </w:tcPr>
          <w:p w14:paraId="5BFD6864" w14:textId="77777777" w:rsidR="00074F15" w:rsidRPr="00EC5BC0" w:rsidRDefault="00074F15" w:rsidP="00FA033B">
            <w:pPr>
              <w:pStyle w:val="TAC"/>
              <w:rPr>
                <w:rFonts w:cs="Arial"/>
                <w:lang w:eastAsia="en-US"/>
              </w:rPr>
            </w:pPr>
            <w:r w:rsidRPr="00EC5BC0">
              <w:rPr>
                <w:rFonts w:cs="Arial"/>
                <w:lang w:eastAsia="en-US"/>
              </w:rPr>
              <w:t>50</w:t>
            </w:r>
          </w:p>
        </w:tc>
        <w:tc>
          <w:tcPr>
            <w:tcW w:w="0" w:type="auto"/>
          </w:tcPr>
          <w:p w14:paraId="239AAB6E" w14:textId="77777777" w:rsidR="00074F15" w:rsidRPr="00EC5BC0" w:rsidRDefault="00074F15" w:rsidP="00FA033B">
            <w:pPr>
              <w:pStyle w:val="TAC"/>
              <w:rPr>
                <w:rFonts w:cs="Arial"/>
                <w:lang w:eastAsia="en-US"/>
              </w:rPr>
            </w:pPr>
            <w:r w:rsidRPr="00EC5BC0">
              <w:rPr>
                <w:rFonts w:cs="Arial"/>
                <w:lang w:eastAsia="en-US"/>
              </w:rPr>
              <w:t>75</w:t>
            </w:r>
          </w:p>
        </w:tc>
        <w:tc>
          <w:tcPr>
            <w:tcW w:w="0" w:type="auto"/>
          </w:tcPr>
          <w:p w14:paraId="7FAF726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6CA8F5A0" w14:textId="77777777">
        <w:trPr>
          <w:jc w:val="center"/>
        </w:trPr>
        <w:tc>
          <w:tcPr>
            <w:tcW w:w="0" w:type="auto"/>
          </w:tcPr>
          <w:p w14:paraId="7CF85E7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0" w:type="auto"/>
          </w:tcPr>
          <w:p w14:paraId="5F4D64DB"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37230D2F"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56BDA5E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44937DD8"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694F8DE6"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C03A6D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3256539"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37BAB783" w14:textId="77777777">
        <w:trPr>
          <w:jc w:val="center"/>
        </w:trPr>
        <w:tc>
          <w:tcPr>
            <w:tcW w:w="0" w:type="auto"/>
          </w:tcPr>
          <w:p w14:paraId="28E3E4A0" w14:textId="77777777" w:rsidR="00074F15" w:rsidRPr="00EC5BC0" w:rsidRDefault="00074F15" w:rsidP="00FA033B">
            <w:pPr>
              <w:pStyle w:val="TAL"/>
              <w:rPr>
                <w:rFonts w:cs="Arial"/>
                <w:lang w:eastAsia="en-US"/>
              </w:rPr>
            </w:pPr>
            <w:r w:rsidRPr="00EC5BC0">
              <w:rPr>
                <w:rFonts w:cs="Arial"/>
                <w:lang w:eastAsia="en-US"/>
              </w:rPr>
              <w:t>Modulation</w:t>
            </w:r>
          </w:p>
        </w:tc>
        <w:tc>
          <w:tcPr>
            <w:tcW w:w="0" w:type="auto"/>
          </w:tcPr>
          <w:p w14:paraId="49C69E5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3B690F4"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DE3D6CD"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8B46178"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1B0C211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3B5F64A6"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5A50B98" w14:textId="77777777" w:rsidR="00074F15" w:rsidRPr="00EC5BC0" w:rsidRDefault="00074F15" w:rsidP="00FA033B">
            <w:pPr>
              <w:pStyle w:val="TAC"/>
              <w:rPr>
                <w:rFonts w:cs="Arial"/>
                <w:lang w:eastAsia="en-US"/>
              </w:rPr>
            </w:pPr>
            <w:r w:rsidRPr="00EC5BC0">
              <w:rPr>
                <w:rFonts w:cs="Arial"/>
                <w:lang w:eastAsia="en-US"/>
              </w:rPr>
              <w:t>64QAM</w:t>
            </w:r>
          </w:p>
        </w:tc>
      </w:tr>
      <w:tr w:rsidR="00EC5BC0" w:rsidRPr="00EC5BC0" w14:paraId="4DE964CE" w14:textId="77777777">
        <w:trPr>
          <w:jc w:val="center"/>
        </w:trPr>
        <w:tc>
          <w:tcPr>
            <w:tcW w:w="0" w:type="auto"/>
          </w:tcPr>
          <w:p w14:paraId="111EE8A5" w14:textId="77777777" w:rsidR="00A61DEA" w:rsidRPr="00EC5BC0" w:rsidRDefault="00A61DEA" w:rsidP="00FA033B">
            <w:pPr>
              <w:pStyle w:val="TAL"/>
              <w:rPr>
                <w:rFonts w:cs="Arial"/>
                <w:lang w:eastAsia="en-US"/>
              </w:rPr>
            </w:pPr>
            <w:r w:rsidRPr="00EC5BC0">
              <w:rPr>
                <w:rFonts w:cs="Arial"/>
                <w:lang w:eastAsia="en-US"/>
              </w:rPr>
              <w:t>Code rate</w:t>
            </w:r>
          </w:p>
        </w:tc>
        <w:tc>
          <w:tcPr>
            <w:tcW w:w="0" w:type="auto"/>
          </w:tcPr>
          <w:p w14:paraId="69CFC36D" w14:textId="77777777" w:rsidR="00A61DEA" w:rsidRPr="00EC5BC0" w:rsidRDefault="00A61DEA" w:rsidP="00FA033B">
            <w:pPr>
              <w:pStyle w:val="Index2"/>
            </w:pPr>
            <w:r w:rsidRPr="00EC5BC0">
              <w:t>5/6</w:t>
            </w:r>
          </w:p>
        </w:tc>
        <w:tc>
          <w:tcPr>
            <w:tcW w:w="0" w:type="auto"/>
          </w:tcPr>
          <w:p w14:paraId="6289235B" w14:textId="77777777" w:rsidR="00A61DEA" w:rsidRPr="00EC5BC0" w:rsidRDefault="00A61DEA" w:rsidP="00FA033B">
            <w:pPr>
              <w:pStyle w:val="Index2"/>
            </w:pPr>
            <w:r w:rsidRPr="00EC5BC0">
              <w:t>5/6</w:t>
            </w:r>
          </w:p>
        </w:tc>
        <w:tc>
          <w:tcPr>
            <w:tcW w:w="0" w:type="auto"/>
          </w:tcPr>
          <w:p w14:paraId="421E5671"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20E6F49C"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5742CA0E"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84E5C92"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1420C94" w14:textId="77777777" w:rsidR="00A61DEA" w:rsidRPr="00EC5BC0" w:rsidRDefault="00A61DEA" w:rsidP="00FA033B">
            <w:pPr>
              <w:pStyle w:val="TAC"/>
              <w:rPr>
                <w:rFonts w:cs="Arial"/>
                <w:lang w:eastAsia="en-US"/>
              </w:rPr>
            </w:pPr>
            <w:r w:rsidRPr="00EC5BC0">
              <w:rPr>
                <w:rFonts w:cs="Arial"/>
                <w:lang w:eastAsia="en-US"/>
              </w:rPr>
              <w:t>5/6</w:t>
            </w:r>
          </w:p>
        </w:tc>
      </w:tr>
      <w:tr w:rsidR="00EC5BC0" w:rsidRPr="00EC5BC0" w14:paraId="772430DB" w14:textId="77777777">
        <w:trPr>
          <w:jc w:val="center"/>
        </w:trPr>
        <w:tc>
          <w:tcPr>
            <w:tcW w:w="0" w:type="auto"/>
          </w:tcPr>
          <w:p w14:paraId="0DCD00EA" w14:textId="77777777" w:rsidR="00074F15" w:rsidRPr="00EC5BC0" w:rsidRDefault="00074F15" w:rsidP="00FA033B">
            <w:pPr>
              <w:pStyle w:val="TAL"/>
              <w:rPr>
                <w:rFonts w:cs="Arial"/>
                <w:lang w:eastAsia="en-US"/>
              </w:rPr>
            </w:pPr>
            <w:r w:rsidRPr="00EC5BC0">
              <w:rPr>
                <w:rFonts w:cs="Arial"/>
                <w:lang w:eastAsia="en-US"/>
              </w:rPr>
              <w:t>Payload size (bits)</w:t>
            </w:r>
          </w:p>
        </w:tc>
        <w:tc>
          <w:tcPr>
            <w:tcW w:w="0" w:type="auto"/>
          </w:tcPr>
          <w:p w14:paraId="0CA8CED4" w14:textId="77777777" w:rsidR="00074F15" w:rsidRPr="00EC5BC0" w:rsidRDefault="00A61DEA" w:rsidP="00FA033B">
            <w:pPr>
              <w:pStyle w:val="TAC"/>
              <w:rPr>
                <w:rFonts w:cs="Arial"/>
                <w:lang w:eastAsia="en-US"/>
              </w:rPr>
            </w:pPr>
            <w:r w:rsidRPr="00EC5BC0">
              <w:rPr>
                <w:rFonts w:cs="Arial"/>
                <w:lang w:eastAsia="en-US"/>
              </w:rPr>
              <w:t>712</w:t>
            </w:r>
          </w:p>
        </w:tc>
        <w:tc>
          <w:tcPr>
            <w:tcW w:w="0" w:type="auto"/>
          </w:tcPr>
          <w:p w14:paraId="431348DF" w14:textId="77777777" w:rsidR="00074F15" w:rsidRPr="00EC5BC0" w:rsidRDefault="00A61DEA" w:rsidP="00FA033B">
            <w:pPr>
              <w:pStyle w:val="TAC"/>
              <w:rPr>
                <w:rFonts w:cs="Arial"/>
                <w:lang w:eastAsia="en-US"/>
              </w:rPr>
            </w:pPr>
            <w:r w:rsidRPr="00EC5BC0">
              <w:rPr>
                <w:rFonts w:cs="Arial"/>
                <w:lang w:eastAsia="en-US"/>
              </w:rPr>
              <w:t>4392</w:t>
            </w:r>
          </w:p>
        </w:tc>
        <w:tc>
          <w:tcPr>
            <w:tcW w:w="0" w:type="auto"/>
          </w:tcPr>
          <w:p w14:paraId="55DF7325" w14:textId="77777777" w:rsidR="00074F15" w:rsidRPr="00EC5BC0" w:rsidRDefault="00A61DEA" w:rsidP="00FA033B">
            <w:pPr>
              <w:pStyle w:val="TAC"/>
              <w:rPr>
                <w:rFonts w:cs="Arial"/>
                <w:lang w:eastAsia="en-US"/>
              </w:rPr>
            </w:pPr>
            <w:r w:rsidRPr="00EC5BC0">
              <w:rPr>
                <w:rFonts w:cs="Arial"/>
                <w:lang w:eastAsia="en-US"/>
              </w:rPr>
              <w:t>11064</w:t>
            </w:r>
          </w:p>
        </w:tc>
        <w:tc>
          <w:tcPr>
            <w:tcW w:w="0" w:type="auto"/>
          </w:tcPr>
          <w:p w14:paraId="78512E00" w14:textId="77777777" w:rsidR="00074F15" w:rsidRPr="00EC5BC0" w:rsidRDefault="00A61DEA" w:rsidP="00FA033B">
            <w:pPr>
              <w:pStyle w:val="TAC"/>
              <w:rPr>
                <w:rFonts w:cs="Arial"/>
                <w:lang w:eastAsia="en-US"/>
              </w:rPr>
            </w:pPr>
            <w:r w:rsidRPr="00EC5BC0">
              <w:rPr>
                <w:rFonts w:cs="Arial"/>
                <w:lang w:eastAsia="en-US"/>
              </w:rPr>
              <w:t>18336</w:t>
            </w:r>
          </w:p>
        </w:tc>
        <w:tc>
          <w:tcPr>
            <w:tcW w:w="0" w:type="auto"/>
          </w:tcPr>
          <w:p w14:paraId="5D5EB4DA" w14:textId="77777777" w:rsidR="00074F15" w:rsidRPr="00EC5BC0" w:rsidRDefault="00A61DEA" w:rsidP="00FA033B">
            <w:pPr>
              <w:pStyle w:val="TAC"/>
              <w:rPr>
                <w:rFonts w:cs="Arial"/>
                <w:lang w:eastAsia="en-US"/>
              </w:rPr>
            </w:pPr>
            <w:r w:rsidRPr="00EC5BC0">
              <w:rPr>
                <w:rFonts w:cs="Arial"/>
                <w:lang w:eastAsia="en-US"/>
              </w:rPr>
              <w:t>36696</w:t>
            </w:r>
          </w:p>
        </w:tc>
        <w:tc>
          <w:tcPr>
            <w:tcW w:w="0" w:type="auto"/>
          </w:tcPr>
          <w:p w14:paraId="154CFCF8" w14:textId="77777777" w:rsidR="00074F15" w:rsidRPr="00EC5BC0" w:rsidRDefault="00A61DEA" w:rsidP="00FA033B">
            <w:pPr>
              <w:pStyle w:val="TAC"/>
              <w:rPr>
                <w:rFonts w:cs="Arial"/>
                <w:lang w:eastAsia="en-US"/>
              </w:rPr>
            </w:pPr>
            <w:r w:rsidRPr="00EC5BC0">
              <w:rPr>
                <w:rFonts w:cs="Arial"/>
                <w:lang w:eastAsia="en-US"/>
              </w:rPr>
              <w:t>55056</w:t>
            </w:r>
          </w:p>
        </w:tc>
        <w:tc>
          <w:tcPr>
            <w:tcW w:w="0" w:type="auto"/>
          </w:tcPr>
          <w:p w14:paraId="45916D8A" w14:textId="77777777" w:rsidR="00074F15" w:rsidRPr="00EC5BC0" w:rsidRDefault="00A61DEA" w:rsidP="00FA033B">
            <w:pPr>
              <w:pStyle w:val="TAC"/>
              <w:rPr>
                <w:rFonts w:cs="Arial"/>
                <w:lang w:eastAsia="en-US"/>
              </w:rPr>
            </w:pPr>
            <w:r w:rsidRPr="00EC5BC0">
              <w:rPr>
                <w:rFonts w:cs="Arial"/>
                <w:lang w:eastAsia="en-US"/>
              </w:rPr>
              <w:t>75376</w:t>
            </w:r>
          </w:p>
        </w:tc>
      </w:tr>
      <w:tr w:rsidR="00EC5BC0" w:rsidRPr="00EC5BC0" w14:paraId="338ECC43" w14:textId="77777777">
        <w:trPr>
          <w:jc w:val="center"/>
        </w:trPr>
        <w:tc>
          <w:tcPr>
            <w:tcW w:w="0" w:type="auto"/>
          </w:tcPr>
          <w:p w14:paraId="427326B6"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0" w:type="auto"/>
          </w:tcPr>
          <w:p w14:paraId="56A0F659"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8179330"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B7696F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F8B602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0F53FE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BA1DC3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1B8AB6AD"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0F6BEB35" w14:textId="77777777">
        <w:trPr>
          <w:jc w:val="center"/>
        </w:trPr>
        <w:tc>
          <w:tcPr>
            <w:tcW w:w="0" w:type="auto"/>
          </w:tcPr>
          <w:p w14:paraId="083EEFC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0" w:type="auto"/>
          </w:tcPr>
          <w:p w14:paraId="718132B4"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048310F1"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332D903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603782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E267ED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25DDAB65"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40503B4"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7AD51DA9" w14:textId="77777777">
        <w:trPr>
          <w:jc w:val="center"/>
        </w:trPr>
        <w:tc>
          <w:tcPr>
            <w:tcW w:w="0" w:type="auto"/>
          </w:tcPr>
          <w:p w14:paraId="3A2B096D"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0" w:type="auto"/>
          </w:tcPr>
          <w:p w14:paraId="201564C7"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FC7F963"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5B735A9" w14:textId="77777777" w:rsidR="00074F15" w:rsidRPr="00EC5BC0" w:rsidRDefault="00074F15" w:rsidP="00FA033B">
            <w:pPr>
              <w:pStyle w:val="TAC"/>
              <w:rPr>
                <w:rFonts w:cs="Arial"/>
                <w:lang w:eastAsia="en-US"/>
              </w:rPr>
            </w:pPr>
            <w:r w:rsidRPr="00EC5BC0">
              <w:rPr>
                <w:rFonts w:cs="Arial"/>
                <w:lang w:eastAsia="en-US"/>
              </w:rPr>
              <w:t>2</w:t>
            </w:r>
          </w:p>
        </w:tc>
        <w:tc>
          <w:tcPr>
            <w:tcW w:w="0" w:type="auto"/>
          </w:tcPr>
          <w:p w14:paraId="40928769" w14:textId="77777777" w:rsidR="00074F15" w:rsidRPr="00EC5BC0" w:rsidRDefault="00074F15" w:rsidP="00FA033B">
            <w:pPr>
              <w:pStyle w:val="TAC"/>
              <w:rPr>
                <w:rFonts w:cs="Arial"/>
                <w:lang w:eastAsia="en-US"/>
              </w:rPr>
            </w:pPr>
            <w:r w:rsidRPr="00EC5BC0">
              <w:rPr>
                <w:rFonts w:cs="Arial"/>
                <w:lang w:eastAsia="en-US"/>
              </w:rPr>
              <w:t>3</w:t>
            </w:r>
          </w:p>
        </w:tc>
        <w:tc>
          <w:tcPr>
            <w:tcW w:w="0" w:type="auto"/>
          </w:tcPr>
          <w:p w14:paraId="50619A04"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4B5E613F" w14:textId="77777777" w:rsidR="00074F15" w:rsidRPr="00EC5BC0" w:rsidRDefault="00A61DEA" w:rsidP="00FA033B">
            <w:pPr>
              <w:pStyle w:val="TAC"/>
              <w:rPr>
                <w:rFonts w:cs="Arial"/>
                <w:lang w:eastAsia="en-US"/>
              </w:rPr>
            </w:pPr>
            <w:r w:rsidRPr="00EC5BC0">
              <w:rPr>
                <w:rFonts w:cs="Arial"/>
                <w:lang w:eastAsia="en-US"/>
              </w:rPr>
              <w:t>9</w:t>
            </w:r>
          </w:p>
        </w:tc>
        <w:tc>
          <w:tcPr>
            <w:tcW w:w="0" w:type="auto"/>
          </w:tcPr>
          <w:p w14:paraId="7EC586E6" w14:textId="77777777" w:rsidR="00074F15" w:rsidRPr="00EC5BC0" w:rsidRDefault="00A61DEA" w:rsidP="00FA033B">
            <w:pPr>
              <w:pStyle w:val="TAC"/>
              <w:rPr>
                <w:rFonts w:cs="Arial"/>
                <w:lang w:eastAsia="ja-JP"/>
              </w:rPr>
            </w:pPr>
            <w:r w:rsidRPr="00EC5BC0">
              <w:rPr>
                <w:rFonts w:cs="Arial"/>
                <w:lang w:eastAsia="ja-JP"/>
              </w:rPr>
              <w:t>13</w:t>
            </w:r>
          </w:p>
        </w:tc>
      </w:tr>
      <w:tr w:rsidR="00EC5BC0" w:rsidRPr="00EC5BC0" w14:paraId="10AC51E7" w14:textId="77777777">
        <w:trPr>
          <w:jc w:val="center"/>
        </w:trPr>
        <w:tc>
          <w:tcPr>
            <w:tcW w:w="0" w:type="auto"/>
          </w:tcPr>
          <w:p w14:paraId="5CDFE330"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0" w:type="auto"/>
          </w:tcPr>
          <w:p w14:paraId="141B9FF3" w14:textId="77777777" w:rsidR="00074F15" w:rsidRPr="00EC5BC0" w:rsidRDefault="00A61DEA" w:rsidP="00FA033B">
            <w:pPr>
              <w:pStyle w:val="TAC"/>
              <w:rPr>
                <w:rFonts w:cs="Arial"/>
                <w:lang w:eastAsia="en-US"/>
              </w:rPr>
            </w:pPr>
            <w:r w:rsidRPr="00EC5BC0">
              <w:rPr>
                <w:rFonts w:cs="Arial"/>
                <w:lang w:eastAsia="en-US"/>
              </w:rPr>
              <w:t>2220</w:t>
            </w:r>
          </w:p>
        </w:tc>
        <w:tc>
          <w:tcPr>
            <w:tcW w:w="0" w:type="auto"/>
          </w:tcPr>
          <w:p w14:paraId="02D3FC41" w14:textId="77777777" w:rsidR="00074F15" w:rsidRPr="00EC5BC0" w:rsidRDefault="00A61DEA" w:rsidP="00FA033B">
            <w:pPr>
              <w:pStyle w:val="TAC"/>
              <w:rPr>
                <w:rFonts w:cs="Arial"/>
                <w:lang w:eastAsia="en-US"/>
              </w:rPr>
            </w:pPr>
            <w:r w:rsidRPr="00EC5BC0">
              <w:rPr>
                <w:rFonts w:cs="Arial"/>
                <w:lang w:eastAsia="en-US"/>
              </w:rPr>
              <w:t>13260</w:t>
            </w:r>
          </w:p>
        </w:tc>
        <w:tc>
          <w:tcPr>
            <w:tcW w:w="0" w:type="auto"/>
          </w:tcPr>
          <w:p w14:paraId="19810E53" w14:textId="77777777" w:rsidR="00074F15" w:rsidRPr="00EC5BC0" w:rsidRDefault="00A61DEA" w:rsidP="00FA033B">
            <w:pPr>
              <w:pStyle w:val="TAC"/>
              <w:rPr>
                <w:rFonts w:cs="Arial"/>
                <w:lang w:eastAsia="en-US"/>
              </w:rPr>
            </w:pPr>
            <w:r w:rsidRPr="00EC5BC0">
              <w:rPr>
                <w:rFonts w:cs="Arial"/>
                <w:lang w:eastAsia="en-US"/>
              </w:rPr>
              <w:t>16716</w:t>
            </w:r>
          </w:p>
        </w:tc>
        <w:tc>
          <w:tcPr>
            <w:tcW w:w="0" w:type="auto"/>
          </w:tcPr>
          <w:p w14:paraId="070F4F4A"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716178C9"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4363ABFC" w14:textId="77777777" w:rsidR="00074F15" w:rsidRPr="00EC5BC0" w:rsidRDefault="0069647F" w:rsidP="00FA033B">
            <w:pPr>
              <w:pStyle w:val="TAC"/>
              <w:rPr>
                <w:rFonts w:cs="Arial"/>
                <w:lang w:eastAsia="en-US"/>
              </w:rPr>
            </w:pPr>
            <w:r w:rsidRPr="00EC5BC0">
              <w:rPr>
                <w:rFonts w:cs="Arial"/>
                <w:lang w:eastAsia="en-US"/>
              </w:rPr>
              <w:t>18444</w:t>
            </w:r>
          </w:p>
        </w:tc>
        <w:tc>
          <w:tcPr>
            <w:tcW w:w="0" w:type="auto"/>
          </w:tcPr>
          <w:p w14:paraId="61C9AADA" w14:textId="77777777" w:rsidR="00074F15" w:rsidRPr="00EC5BC0" w:rsidRDefault="0069647F" w:rsidP="00FA033B">
            <w:pPr>
              <w:pStyle w:val="TAC"/>
              <w:rPr>
                <w:rFonts w:cs="Arial"/>
                <w:lang w:eastAsia="ja-JP"/>
              </w:rPr>
            </w:pPr>
            <w:r w:rsidRPr="00EC5BC0">
              <w:rPr>
                <w:rFonts w:cs="Arial"/>
                <w:lang w:eastAsia="en-US"/>
              </w:rPr>
              <w:t>17484</w:t>
            </w:r>
          </w:p>
        </w:tc>
      </w:tr>
      <w:tr w:rsidR="00EC5BC0" w:rsidRPr="00EC5BC0" w14:paraId="410C2D01" w14:textId="77777777">
        <w:trPr>
          <w:jc w:val="center"/>
        </w:trPr>
        <w:tc>
          <w:tcPr>
            <w:tcW w:w="0" w:type="auto"/>
          </w:tcPr>
          <w:p w14:paraId="3DCEC331"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0" w:type="auto"/>
          </w:tcPr>
          <w:p w14:paraId="4022F216"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17AE142E" w14:textId="77777777" w:rsidR="00074F15" w:rsidRPr="00EC5BC0" w:rsidRDefault="00074F15" w:rsidP="00FA033B">
            <w:pPr>
              <w:pStyle w:val="TAC"/>
              <w:rPr>
                <w:rFonts w:cs="Arial"/>
                <w:lang w:eastAsia="en-US"/>
              </w:rPr>
            </w:pPr>
            <w:r w:rsidRPr="00EC5BC0">
              <w:rPr>
                <w:rFonts w:cs="Arial"/>
                <w:lang w:eastAsia="en-US"/>
              </w:rPr>
              <w:t>5184</w:t>
            </w:r>
          </w:p>
        </w:tc>
        <w:tc>
          <w:tcPr>
            <w:tcW w:w="0" w:type="auto"/>
          </w:tcPr>
          <w:p w14:paraId="0C48E88E" w14:textId="77777777" w:rsidR="00074F15" w:rsidRPr="00EC5BC0" w:rsidRDefault="00074F15" w:rsidP="00FA033B">
            <w:pPr>
              <w:pStyle w:val="TAC"/>
              <w:rPr>
                <w:rFonts w:cs="Arial"/>
                <w:lang w:eastAsia="en-US"/>
              </w:rPr>
            </w:pPr>
            <w:r w:rsidRPr="00EC5BC0">
              <w:rPr>
                <w:rFonts w:cs="Arial"/>
                <w:lang w:eastAsia="en-US"/>
              </w:rPr>
              <w:t>12960</w:t>
            </w:r>
          </w:p>
        </w:tc>
        <w:tc>
          <w:tcPr>
            <w:tcW w:w="0" w:type="auto"/>
          </w:tcPr>
          <w:p w14:paraId="640E39C5" w14:textId="77777777" w:rsidR="00074F15" w:rsidRPr="00EC5BC0" w:rsidRDefault="00074F15" w:rsidP="00FA033B">
            <w:pPr>
              <w:pStyle w:val="TAC"/>
              <w:rPr>
                <w:rFonts w:cs="Arial"/>
                <w:lang w:eastAsia="en-US"/>
              </w:rPr>
            </w:pPr>
            <w:r w:rsidRPr="00EC5BC0">
              <w:rPr>
                <w:rFonts w:cs="Arial"/>
                <w:lang w:eastAsia="en-US"/>
              </w:rPr>
              <w:t>21600</w:t>
            </w:r>
          </w:p>
        </w:tc>
        <w:tc>
          <w:tcPr>
            <w:tcW w:w="0" w:type="auto"/>
          </w:tcPr>
          <w:p w14:paraId="10CB1E86" w14:textId="77777777" w:rsidR="00074F15" w:rsidRPr="00EC5BC0" w:rsidRDefault="00074F15" w:rsidP="00FA033B">
            <w:pPr>
              <w:pStyle w:val="TAC"/>
              <w:rPr>
                <w:rFonts w:cs="Arial"/>
                <w:lang w:eastAsia="en-US"/>
              </w:rPr>
            </w:pPr>
            <w:r w:rsidRPr="00EC5BC0">
              <w:rPr>
                <w:rFonts w:cs="Arial"/>
                <w:lang w:eastAsia="en-US"/>
              </w:rPr>
              <w:t>43200</w:t>
            </w:r>
          </w:p>
        </w:tc>
        <w:tc>
          <w:tcPr>
            <w:tcW w:w="0" w:type="auto"/>
          </w:tcPr>
          <w:p w14:paraId="5B5EB9FE" w14:textId="77777777" w:rsidR="00074F15" w:rsidRPr="00EC5BC0" w:rsidRDefault="00074F15" w:rsidP="00FA033B">
            <w:pPr>
              <w:pStyle w:val="TAC"/>
              <w:rPr>
                <w:rFonts w:cs="Arial"/>
                <w:lang w:eastAsia="en-US"/>
              </w:rPr>
            </w:pPr>
            <w:r w:rsidRPr="00EC5BC0">
              <w:rPr>
                <w:rFonts w:cs="Arial"/>
                <w:lang w:eastAsia="en-US"/>
              </w:rPr>
              <w:t>64800</w:t>
            </w:r>
          </w:p>
        </w:tc>
        <w:tc>
          <w:tcPr>
            <w:tcW w:w="0" w:type="auto"/>
          </w:tcPr>
          <w:p w14:paraId="5C1231C5" w14:textId="77777777" w:rsidR="00074F15" w:rsidRPr="00EC5BC0" w:rsidRDefault="00074F15" w:rsidP="00FA033B">
            <w:pPr>
              <w:pStyle w:val="TAC"/>
              <w:rPr>
                <w:rFonts w:cs="Arial"/>
                <w:lang w:eastAsia="en-US"/>
              </w:rPr>
            </w:pPr>
            <w:r w:rsidRPr="00EC5BC0">
              <w:rPr>
                <w:rFonts w:cs="Arial"/>
                <w:lang w:eastAsia="en-US"/>
              </w:rPr>
              <w:t>86400</w:t>
            </w:r>
          </w:p>
        </w:tc>
      </w:tr>
      <w:tr w:rsidR="00FA033B" w:rsidRPr="00EC5BC0" w14:paraId="608F224C" w14:textId="77777777">
        <w:trPr>
          <w:jc w:val="center"/>
        </w:trPr>
        <w:tc>
          <w:tcPr>
            <w:tcW w:w="0" w:type="auto"/>
          </w:tcPr>
          <w:p w14:paraId="0B27626C"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0" w:type="auto"/>
          </w:tcPr>
          <w:p w14:paraId="00F781A9" w14:textId="77777777" w:rsidR="00074F15" w:rsidRPr="00EC5BC0" w:rsidRDefault="00074F15" w:rsidP="00FA033B">
            <w:pPr>
              <w:pStyle w:val="TAC"/>
              <w:rPr>
                <w:rFonts w:cs="Arial"/>
                <w:lang w:eastAsia="en-US"/>
              </w:rPr>
            </w:pPr>
            <w:r w:rsidRPr="00EC5BC0">
              <w:rPr>
                <w:rFonts w:cs="Arial"/>
                <w:lang w:eastAsia="en-US"/>
              </w:rPr>
              <w:t>144</w:t>
            </w:r>
          </w:p>
        </w:tc>
        <w:tc>
          <w:tcPr>
            <w:tcW w:w="0" w:type="auto"/>
          </w:tcPr>
          <w:p w14:paraId="3235DB41"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5729228E" w14:textId="77777777" w:rsidR="00074F15" w:rsidRPr="00EC5BC0" w:rsidRDefault="00074F15" w:rsidP="00FA033B">
            <w:pPr>
              <w:pStyle w:val="TAC"/>
              <w:rPr>
                <w:rFonts w:cs="Arial"/>
                <w:lang w:eastAsia="en-US"/>
              </w:rPr>
            </w:pPr>
            <w:r w:rsidRPr="00EC5BC0">
              <w:rPr>
                <w:rFonts w:cs="Arial"/>
                <w:lang w:eastAsia="en-US"/>
              </w:rPr>
              <w:t>2160</w:t>
            </w:r>
          </w:p>
        </w:tc>
        <w:tc>
          <w:tcPr>
            <w:tcW w:w="0" w:type="auto"/>
          </w:tcPr>
          <w:p w14:paraId="601F940A" w14:textId="77777777" w:rsidR="00074F15" w:rsidRPr="00EC5BC0" w:rsidRDefault="00074F15" w:rsidP="00FA033B">
            <w:pPr>
              <w:pStyle w:val="TAC"/>
              <w:rPr>
                <w:rFonts w:cs="Arial"/>
                <w:lang w:eastAsia="en-US"/>
              </w:rPr>
            </w:pPr>
            <w:r w:rsidRPr="00EC5BC0">
              <w:rPr>
                <w:rFonts w:cs="Arial"/>
                <w:lang w:eastAsia="en-US"/>
              </w:rPr>
              <w:t>3600</w:t>
            </w:r>
          </w:p>
        </w:tc>
        <w:tc>
          <w:tcPr>
            <w:tcW w:w="0" w:type="auto"/>
          </w:tcPr>
          <w:p w14:paraId="367F1BC0" w14:textId="77777777" w:rsidR="00074F15" w:rsidRPr="00EC5BC0" w:rsidRDefault="00074F15" w:rsidP="00FA033B">
            <w:pPr>
              <w:pStyle w:val="TAC"/>
              <w:rPr>
                <w:rFonts w:cs="Arial"/>
                <w:lang w:eastAsia="en-US"/>
              </w:rPr>
            </w:pPr>
            <w:r w:rsidRPr="00EC5BC0">
              <w:rPr>
                <w:rFonts w:cs="Arial"/>
                <w:lang w:eastAsia="en-US"/>
              </w:rPr>
              <w:t>7200</w:t>
            </w:r>
          </w:p>
        </w:tc>
        <w:tc>
          <w:tcPr>
            <w:tcW w:w="0" w:type="auto"/>
          </w:tcPr>
          <w:p w14:paraId="45585F9A" w14:textId="77777777" w:rsidR="00074F15" w:rsidRPr="00EC5BC0" w:rsidRDefault="00074F15" w:rsidP="00FA033B">
            <w:pPr>
              <w:pStyle w:val="TAC"/>
              <w:rPr>
                <w:rFonts w:cs="Arial"/>
                <w:lang w:eastAsia="en-US"/>
              </w:rPr>
            </w:pPr>
            <w:r w:rsidRPr="00EC5BC0">
              <w:rPr>
                <w:rFonts w:cs="Arial"/>
                <w:lang w:eastAsia="en-US"/>
              </w:rPr>
              <w:t>10800</w:t>
            </w:r>
          </w:p>
        </w:tc>
        <w:tc>
          <w:tcPr>
            <w:tcW w:w="0" w:type="auto"/>
          </w:tcPr>
          <w:p w14:paraId="6A588264" w14:textId="77777777" w:rsidR="00074F15" w:rsidRPr="00EC5BC0" w:rsidRDefault="00074F15" w:rsidP="00FA033B">
            <w:pPr>
              <w:pStyle w:val="TAC"/>
              <w:rPr>
                <w:rFonts w:cs="Arial"/>
                <w:lang w:eastAsia="en-US"/>
              </w:rPr>
            </w:pPr>
            <w:r w:rsidRPr="00EC5BC0">
              <w:rPr>
                <w:rFonts w:cs="Arial"/>
                <w:lang w:eastAsia="en-US"/>
              </w:rPr>
              <w:t>14400</w:t>
            </w:r>
          </w:p>
        </w:tc>
      </w:tr>
    </w:tbl>
    <w:p w14:paraId="6E23B3FE" w14:textId="77777777" w:rsidR="00074F15" w:rsidRPr="00EC5BC0" w:rsidRDefault="00074F15" w:rsidP="00DA0CFE"/>
    <w:p w14:paraId="6ABD172C" w14:textId="77777777" w:rsidR="00BF18AD" w:rsidRPr="00EC5BC0" w:rsidRDefault="00BF18AD" w:rsidP="002C24FB">
      <w:pPr>
        <w:pStyle w:val="Heading1"/>
      </w:pPr>
      <w:bookmarkStart w:id="2341" w:name="_Toc21016106"/>
      <w:bookmarkStart w:id="2342" w:name="_Toc45830294"/>
      <w:bookmarkStart w:id="2343" w:name="_Toc45830944"/>
      <w:bookmarkStart w:id="2344" w:name="_Toc61109400"/>
      <w:r w:rsidRPr="00EC5BC0">
        <w:t>A.6</w:t>
      </w:r>
      <w:r w:rsidRPr="00EC5BC0">
        <w:tab/>
        <w:t>PRACH Test preambles</w:t>
      </w:r>
      <w:bookmarkEnd w:id="2341"/>
      <w:bookmarkEnd w:id="2342"/>
      <w:bookmarkEnd w:id="2343"/>
      <w:bookmarkEnd w:id="2344"/>
    </w:p>
    <w:p w14:paraId="732EF595" w14:textId="77777777" w:rsidR="00BF18AD" w:rsidRPr="00EC5BC0" w:rsidRDefault="00BF18AD" w:rsidP="00CA10A5">
      <w:pPr>
        <w:pStyle w:val="TH"/>
      </w:pPr>
      <w:r w:rsidRPr="00EC5BC0">
        <w:t>Table A.6-1</w:t>
      </w:r>
      <w:r w:rsidR="00DA0CFE" w:rsidRPr="00EC5BC0">
        <w:t>:</w:t>
      </w:r>
      <w:r w:rsidRPr="00EC5BC0">
        <w:t xml:space="preserve">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76B1BFBE" w14:textId="77777777">
        <w:trPr>
          <w:jc w:val="center"/>
        </w:trPr>
        <w:tc>
          <w:tcPr>
            <w:tcW w:w="1373" w:type="dxa"/>
          </w:tcPr>
          <w:p w14:paraId="6B9045F8" w14:textId="77777777" w:rsidR="00BF18AD" w:rsidRPr="00EC5BC0" w:rsidRDefault="00BF18AD" w:rsidP="003A58B4">
            <w:pPr>
              <w:pStyle w:val="TAH"/>
              <w:rPr>
                <w:rFonts w:cs="Arial"/>
                <w:lang w:eastAsia="en-US"/>
              </w:rPr>
            </w:pPr>
            <w:r w:rsidRPr="00EC5BC0">
              <w:rPr>
                <w:rFonts w:cs="Arial"/>
                <w:lang w:eastAsia="en-US"/>
              </w:rPr>
              <w:t>Burst format</w:t>
            </w:r>
          </w:p>
        </w:tc>
        <w:tc>
          <w:tcPr>
            <w:tcW w:w="567" w:type="dxa"/>
          </w:tcPr>
          <w:p w14:paraId="18D92A37" w14:textId="77777777" w:rsidR="00BF18AD" w:rsidRPr="00EC5BC0" w:rsidRDefault="00BF18AD" w:rsidP="003A58B4">
            <w:pPr>
              <w:pStyle w:val="TAH"/>
              <w:rPr>
                <w:rFonts w:cs="Arial"/>
                <w:lang w:eastAsia="en-US"/>
              </w:rPr>
            </w:pPr>
            <w:r w:rsidRPr="00EC5BC0">
              <w:rPr>
                <w:rFonts w:cs="Arial"/>
                <w:lang w:eastAsia="en-US"/>
              </w:rPr>
              <w:t>Ncs</w:t>
            </w:r>
          </w:p>
        </w:tc>
        <w:tc>
          <w:tcPr>
            <w:tcW w:w="2268" w:type="dxa"/>
          </w:tcPr>
          <w:p w14:paraId="5E3541D7" w14:textId="77777777" w:rsidR="00BF18AD" w:rsidRPr="00EC5BC0" w:rsidRDefault="00BF18AD" w:rsidP="003A58B4">
            <w:pPr>
              <w:pStyle w:val="TAH"/>
              <w:rPr>
                <w:rFonts w:cs="Arial"/>
                <w:lang w:eastAsia="en-US"/>
              </w:rPr>
            </w:pPr>
            <w:r w:rsidRPr="00EC5BC0">
              <w:rPr>
                <w:rFonts w:cs="Arial"/>
                <w:lang w:eastAsia="en-US"/>
              </w:rPr>
              <w:t>Logical sequence index</w:t>
            </w:r>
          </w:p>
        </w:tc>
        <w:tc>
          <w:tcPr>
            <w:tcW w:w="567" w:type="dxa"/>
          </w:tcPr>
          <w:p w14:paraId="3C2BC859" w14:textId="77777777" w:rsidR="00BF18AD" w:rsidRPr="00EC5BC0" w:rsidRDefault="00BF18AD" w:rsidP="003A58B4">
            <w:pPr>
              <w:pStyle w:val="TAH"/>
              <w:rPr>
                <w:rFonts w:cs="Arial"/>
                <w:lang w:eastAsia="en-US"/>
              </w:rPr>
            </w:pPr>
            <w:r w:rsidRPr="00EC5BC0">
              <w:rPr>
                <w:rFonts w:cs="Arial"/>
                <w:lang w:eastAsia="en-US"/>
              </w:rPr>
              <w:t>v</w:t>
            </w:r>
          </w:p>
        </w:tc>
      </w:tr>
      <w:tr w:rsidR="00EC5BC0" w:rsidRPr="00EC5BC0" w14:paraId="4270323D" w14:textId="77777777">
        <w:trPr>
          <w:jc w:val="center"/>
        </w:trPr>
        <w:tc>
          <w:tcPr>
            <w:tcW w:w="1373" w:type="dxa"/>
          </w:tcPr>
          <w:p w14:paraId="1C15CBD2"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B38EB11" w14:textId="77777777" w:rsidR="00BF18AD" w:rsidRPr="00EC5BC0" w:rsidRDefault="00BF18AD" w:rsidP="003A58B4">
            <w:pPr>
              <w:pStyle w:val="TAC"/>
              <w:rPr>
                <w:rFonts w:cs="Arial"/>
                <w:lang w:eastAsia="en-US"/>
              </w:rPr>
            </w:pPr>
            <w:r w:rsidRPr="00EC5BC0">
              <w:rPr>
                <w:rFonts w:cs="Arial"/>
                <w:lang w:eastAsia="en-US"/>
              </w:rPr>
              <w:t>13</w:t>
            </w:r>
          </w:p>
        </w:tc>
        <w:tc>
          <w:tcPr>
            <w:tcW w:w="2268" w:type="dxa"/>
          </w:tcPr>
          <w:p w14:paraId="219EB25C"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602D3C53" w14:textId="77777777" w:rsidR="00BF18AD" w:rsidRPr="00EC5BC0" w:rsidRDefault="00BF18AD" w:rsidP="003A58B4">
            <w:pPr>
              <w:pStyle w:val="TAC"/>
              <w:rPr>
                <w:rFonts w:cs="Arial"/>
                <w:lang w:eastAsia="en-US"/>
              </w:rPr>
            </w:pPr>
            <w:r w:rsidRPr="00EC5BC0">
              <w:rPr>
                <w:rFonts w:cs="Arial"/>
                <w:lang w:eastAsia="en-US"/>
              </w:rPr>
              <w:t>32</w:t>
            </w:r>
          </w:p>
        </w:tc>
      </w:tr>
      <w:tr w:rsidR="00EC5BC0" w:rsidRPr="00EC5BC0" w14:paraId="3E8360E2" w14:textId="77777777">
        <w:trPr>
          <w:jc w:val="center"/>
        </w:trPr>
        <w:tc>
          <w:tcPr>
            <w:tcW w:w="1373" w:type="dxa"/>
          </w:tcPr>
          <w:p w14:paraId="65443230" w14:textId="77777777" w:rsidR="00BF18AD" w:rsidRPr="00EC5BC0" w:rsidRDefault="00BF18AD" w:rsidP="003A58B4">
            <w:pPr>
              <w:pStyle w:val="TAC"/>
              <w:rPr>
                <w:rFonts w:cs="Arial"/>
                <w:lang w:eastAsia="en-US"/>
              </w:rPr>
            </w:pPr>
            <w:r w:rsidRPr="00EC5BC0">
              <w:rPr>
                <w:rFonts w:cs="Arial"/>
                <w:lang w:eastAsia="en-US"/>
              </w:rPr>
              <w:t>1</w:t>
            </w:r>
          </w:p>
        </w:tc>
        <w:tc>
          <w:tcPr>
            <w:tcW w:w="567" w:type="dxa"/>
          </w:tcPr>
          <w:p w14:paraId="04464816"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7483602"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484C9F2D" w14:textId="77777777" w:rsidR="00BF18AD" w:rsidRPr="00EC5BC0" w:rsidRDefault="00BF18AD" w:rsidP="003A58B4">
            <w:pPr>
              <w:pStyle w:val="TAC"/>
              <w:rPr>
                <w:rFonts w:cs="Arial"/>
                <w:lang w:eastAsia="en-US"/>
              </w:rPr>
            </w:pPr>
            <w:r w:rsidRPr="00EC5BC0">
              <w:rPr>
                <w:rFonts w:cs="Arial"/>
                <w:lang w:eastAsia="en-US"/>
              </w:rPr>
              <w:t>2</w:t>
            </w:r>
          </w:p>
        </w:tc>
      </w:tr>
      <w:tr w:rsidR="00EC5BC0" w:rsidRPr="00EC5BC0" w14:paraId="5CEA7D55" w14:textId="77777777">
        <w:trPr>
          <w:jc w:val="center"/>
        </w:trPr>
        <w:tc>
          <w:tcPr>
            <w:tcW w:w="1373" w:type="dxa"/>
          </w:tcPr>
          <w:p w14:paraId="51288848" w14:textId="77777777" w:rsidR="00BF18AD" w:rsidRPr="00EC5BC0" w:rsidRDefault="00BF18AD" w:rsidP="003A58B4">
            <w:pPr>
              <w:pStyle w:val="TAC"/>
              <w:rPr>
                <w:rFonts w:cs="Arial"/>
                <w:lang w:eastAsia="en-US"/>
              </w:rPr>
            </w:pPr>
            <w:r w:rsidRPr="00EC5BC0">
              <w:rPr>
                <w:rFonts w:cs="Arial"/>
                <w:lang w:eastAsia="en-US"/>
              </w:rPr>
              <w:t>2</w:t>
            </w:r>
          </w:p>
        </w:tc>
        <w:tc>
          <w:tcPr>
            <w:tcW w:w="567" w:type="dxa"/>
          </w:tcPr>
          <w:p w14:paraId="1B010541"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13352F3"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790200ED" w14:textId="77777777" w:rsidR="00BF18AD" w:rsidRPr="00EC5BC0" w:rsidRDefault="00BF18AD" w:rsidP="003A58B4">
            <w:pPr>
              <w:pStyle w:val="TAC"/>
              <w:rPr>
                <w:rFonts w:cs="Arial"/>
                <w:lang w:eastAsia="en-US"/>
              </w:rPr>
            </w:pPr>
            <w:r w:rsidRPr="00EC5BC0">
              <w:rPr>
                <w:rFonts w:cs="Arial"/>
                <w:lang w:eastAsia="en-US"/>
              </w:rPr>
              <w:t>0</w:t>
            </w:r>
          </w:p>
        </w:tc>
      </w:tr>
      <w:tr w:rsidR="00EC5BC0" w:rsidRPr="00EC5BC0" w14:paraId="55125CBA" w14:textId="77777777">
        <w:trPr>
          <w:jc w:val="center"/>
        </w:trPr>
        <w:tc>
          <w:tcPr>
            <w:tcW w:w="1373" w:type="dxa"/>
          </w:tcPr>
          <w:p w14:paraId="2AD6FBD3" w14:textId="77777777" w:rsidR="00BF18AD" w:rsidRPr="00EC5BC0" w:rsidRDefault="00BF18AD" w:rsidP="003A58B4">
            <w:pPr>
              <w:pStyle w:val="TAC"/>
              <w:rPr>
                <w:rFonts w:cs="Arial"/>
                <w:lang w:eastAsia="en-US"/>
              </w:rPr>
            </w:pPr>
            <w:r w:rsidRPr="00EC5BC0">
              <w:rPr>
                <w:rFonts w:cs="Arial"/>
                <w:lang w:eastAsia="en-US"/>
              </w:rPr>
              <w:t>3</w:t>
            </w:r>
          </w:p>
        </w:tc>
        <w:tc>
          <w:tcPr>
            <w:tcW w:w="567" w:type="dxa"/>
          </w:tcPr>
          <w:p w14:paraId="14878E3E" w14:textId="77777777" w:rsidR="00BF18AD" w:rsidRPr="00EC5BC0" w:rsidRDefault="00BF18AD" w:rsidP="003A58B4">
            <w:pPr>
              <w:pStyle w:val="TAC"/>
              <w:rPr>
                <w:rFonts w:cs="Arial"/>
                <w:lang w:eastAsia="en-US"/>
              </w:rPr>
            </w:pPr>
            <w:r w:rsidRPr="00EC5BC0">
              <w:rPr>
                <w:rFonts w:cs="Arial"/>
                <w:lang w:eastAsia="en-US"/>
              </w:rPr>
              <w:t>0</w:t>
            </w:r>
          </w:p>
        </w:tc>
        <w:tc>
          <w:tcPr>
            <w:tcW w:w="2268" w:type="dxa"/>
          </w:tcPr>
          <w:p w14:paraId="2F68AA08"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5D4FAFA6" w14:textId="77777777" w:rsidR="00BF18AD" w:rsidRPr="00EC5BC0" w:rsidRDefault="00BF18AD" w:rsidP="003A58B4">
            <w:pPr>
              <w:pStyle w:val="TAC"/>
              <w:rPr>
                <w:rFonts w:cs="Arial"/>
                <w:lang w:eastAsia="en-US"/>
              </w:rPr>
            </w:pPr>
            <w:r w:rsidRPr="00EC5BC0">
              <w:rPr>
                <w:rFonts w:cs="Arial"/>
                <w:lang w:eastAsia="en-US"/>
              </w:rPr>
              <w:t>0</w:t>
            </w:r>
          </w:p>
        </w:tc>
      </w:tr>
      <w:tr w:rsidR="00BF18AD" w:rsidRPr="00EC5BC0" w14:paraId="3730E8CD" w14:textId="77777777">
        <w:trPr>
          <w:jc w:val="center"/>
        </w:trPr>
        <w:tc>
          <w:tcPr>
            <w:tcW w:w="1373" w:type="dxa"/>
          </w:tcPr>
          <w:p w14:paraId="3C7C3B37" w14:textId="77777777" w:rsidR="00BF18AD" w:rsidRPr="00EC5BC0" w:rsidRDefault="00BF18AD" w:rsidP="003A58B4">
            <w:pPr>
              <w:pStyle w:val="TAC"/>
              <w:rPr>
                <w:rFonts w:cs="Arial"/>
                <w:lang w:eastAsia="en-US"/>
              </w:rPr>
            </w:pPr>
            <w:r w:rsidRPr="00EC5BC0">
              <w:rPr>
                <w:rFonts w:cs="Arial"/>
                <w:lang w:eastAsia="en-US"/>
              </w:rPr>
              <w:t>4</w:t>
            </w:r>
          </w:p>
        </w:tc>
        <w:tc>
          <w:tcPr>
            <w:tcW w:w="567" w:type="dxa"/>
          </w:tcPr>
          <w:p w14:paraId="04F87930" w14:textId="77777777" w:rsidR="00BF18AD" w:rsidRPr="00EC5BC0" w:rsidRDefault="00BF18AD" w:rsidP="003A58B4">
            <w:pPr>
              <w:pStyle w:val="TAC"/>
              <w:rPr>
                <w:rFonts w:cs="Arial"/>
                <w:lang w:eastAsia="en-US"/>
              </w:rPr>
            </w:pPr>
            <w:r w:rsidRPr="00EC5BC0">
              <w:rPr>
                <w:rFonts w:cs="Arial"/>
                <w:lang w:eastAsia="en-US"/>
              </w:rPr>
              <w:t>10</w:t>
            </w:r>
          </w:p>
        </w:tc>
        <w:tc>
          <w:tcPr>
            <w:tcW w:w="2268" w:type="dxa"/>
          </w:tcPr>
          <w:p w14:paraId="4B4DCF7F"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31E29A9" w14:textId="77777777" w:rsidR="00BF18AD" w:rsidRPr="00EC5BC0" w:rsidRDefault="00BF18AD" w:rsidP="003A58B4">
            <w:pPr>
              <w:pStyle w:val="TAC"/>
              <w:rPr>
                <w:rFonts w:cs="Arial"/>
                <w:lang w:eastAsia="en-US"/>
              </w:rPr>
            </w:pPr>
            <w:r w:rsidRPr="00EC5BC0">
              <w:rPr>
                <w:rFonts w:cs="Arial"/>
                <w:lang w:eastAsia="en-US"/>
              </w:rPr>
              <w:t>0</w:t>
            </w:r>
          </w:p>
        </w:tc>
      </w:tr>
    </w:tbl>
    <w:p w14:paraId="6A5FC0FC" w14:textId="77777777" w:rsidR="00574BA8" w:rsidRPr="00EC5BC0" w:rsidRDefault="00574BA8" w:rsidP="00574BA8"/>
    <w:p w14:paraId="767B8372" w14:textId="77777777" w:rsidR="00BF18AD" w:rsidRPr="00EC5BC0" w:rsidRDefault="00BF18AD" w:rsidP="00CA10A5">
      <w:pPr>
        <w:pStyle w:val="TH"/>
      </w:pPr>
      <w:r w:rsidRPr="00EC5BC0">
        <w:t>Table A.6-2</w:t>
      </w:r>
      <w:r w:rsidR="00DA0CFE" w:rsidRPr="00EC5BC0">
        <w:t>:</w:t>
      </w:r>
      <w:r w:rsidRPr="00EC5BC0">
        <w:t xml:space="preserve">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623BEC6C" w14:textId="77777777">
        <w:trPr>
          <w:jc w:val="center"/>
        </w:trPr>
        <w:tc>
          <w:tcPr>
            <w:tcW w:w="1373" w:type="dxa"/>
          </w:tcPr>
          <w:p w14:paraId="7B6EAEF0" w14:textId="77777777" w:rsidR="00BF18AD" w:rsidRPr="00EC5BC0" w:rsidRDefault="00BF18AD" w:rsidP="00FA033B">
            <w:pPr>
              <w:pStyle w:val="TAH"/>
              <w:rPr>
                <w:rFonts w:cs="Arial"/>
                <w:lang w:eastAsia="en-US"/>
              </w:rPr>
            </w:pPr>
            <w:r w:rsidRPr="00EC5BC0">
              <w:rPr>
                <w:rFonts w:cs="Arial"/>
                <w:lang w:eastAsia="en-US"/>
              </w:rPr>
              <w:t>Burst format</w:t>
            </w:r>
          </w:p>
        </w:tc>
        <w:tc>
          <w:tcPr>
            <w:tcW w:w="567" w:type="dxa"/>
          </w:tcPr>
          <w:p w14:paraId="603A1736" w14:textId="77777777" w:rsidR="00BF18AD" w:rsidRPr="00EC5BC0" w:rsidRDefault="00BF18AD" w:rsidP="00FA033B">
            <w:pPr>
              <w:pStyle w:val="TAH"/>
              <w:rPr>
                <w:rFonts w:cs="Arial"/>
                <w:lang w:eastAsia="en-US"/>
              </w:rPr>
            </w:pPr>
            <w:r w:rsidRPr="00EC5BC0">
              <w:rPr>
                <w:rFonts w:cs="Arial"/>
                <w:lang w:eastAsia="en-US"/>
              </w:rPr>
              <w:t>Ncs</w:t>
            </w:r>
          </w:p>
        </w:tc>
        <w:tc>
          <w:tcPr>
            <w:tcW w:w="2268" w:type="dxa"/>
          </w:tcPr>
          <w:p w14:paraId="2F994D5B" w14:textId="77777777" w:rsidR="00BF18AD" w:rsidRPr="00EC5BC0" w:rsidRDefault="00BF18AD" w:rsidP="00FA033B">
            <w:pPr>
              <w:pStyle w:val="TAH"/>
              <w:rPr>
                <w:rFonts w:cs="Arial"/>
                <w:lang w:eastAsia="en-US"/>
              </w:rPr>
            </w:pPr>
            <w:r w:rsidRPr="00EC5BC0">
              <w:rPr>
                <w:rFonts w:cs="Arial"/>
                <w:lang w:eastAsia="en-US"/>
              </w:rPr>
              <w:t>Logical sequence index</w:t>
            </w:r>
          </w:p>
        </w:tc>
        <w:tc>
          <w:tcPr>
            <w:tcW w:w="567" w:type="dxa"/>
          </w:tcPr>
          <w:p w14:paraId="273974A0" w14:textId="77777777" w:rsidR="00BF18AD" w:rsidRPr="00EC5BC0" w:rsidRDefault="00BF18AD" w:rsidP="00FA033B">
            <w:pPr>
              <w:pStyle w:val="TAH"/>
              <w:rPr>
                <w:rFonts w:cs="Arial"/>
                <w:lang w:eastAsia="en-US"/>
              </w:rPr>
            </w:pPr>
            <w:r w:rsidRPr="00EC5BC0">
              <w:rPr>
                <w:rFonts w:cs="Arial"/>
                <w:lang w:eastAsia="en-US"/>
              </w:rPr>
              <w:t>v</w:t>
            </w:r>
          </w:p>
        </w:tc>
      </w:tr>
      <w:tr w:rsidR="00EC5BC0" w:rsidRPr="00EC5BC0" w14:paraId="0C57A916" w14:textId="77777777">
        <w:trPr>
          <w:jc w:val="center"/>
        </w:trPr>
        <w:tc>
          <w:tcPr>
            <w:tcW w:w="1373" w:type="dxa"/>
          </w:tcPr>
          <w:p w14:paraId="2FE9E452" w14:textId="77777777" w:rsidR="00BF18AD" w:rsidRPr="00EC5BC0" w:rsidRDefault="00BF18AD" w:rsidP="00FA033B">
            <w:pPr>
              <w:pStyle w:val="TAC"/>
              <w:rPr>
                <w:rFonts w:cs="Arial"/>
                <w:lang w:eastAsia="en-US"/>
              </w:rPr>
            </w:pPr>
            <w:r w:rsidRPr="00EC5BC0">
              <w:rPr>
                <w:rFonts w:cs="Arial"/>
                <w:lang w:eastAsia="en-US"/>
              </w:rPr>
              <w:t>0</w:t>
            </w:r>
          </w:p>
        </w:tc>
        <w:tc>
          <w:tcPr>
            <w:tcW w:w="567" w:type="dxa"/>
          </w:tcPr>
          <w:p w14:paraId="3AE8E5A5" w14:textId="77777777" w:rsidR="00BF18AD" w:rsidRPr="00EC5BC0" w:rsidRDefault="00BF18AD" w:rsidP="00FA033B">
            <w:pPr>
              <w:pStyle w:val="TAC"/>
              <w:rPr>
                <w:rFonts w:cs="Arial"/>
                <w:lang w:eastAsia="en-US"/>
              </w:rPr>
            </w:pPr>
            <w:r w:rsidRPr="00EC5BC0">
              <w:rPr>
                <w:rFonts w:cs="Arial"/>
                <w:lang w:eastAsia="en-US"/>
              </w:rPr>
              <w:t>15</w:t>
            </w:r>
          </w:p>
        </w:tc>
        <w:tc>
          <w:tcPr>
            <w:tcW w:w="2268" w:type="dxa"/>
          </w:tcPr>
          <w:p w14:paraId="13BECC34"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9AC9187"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4A5FE933" w14:textId="77777777">
        <w:trPr>
          <w:jc w:val="center"/>
        </w:trPr>
        <w:tc>
          <w:tcPr>
            <w:tcW w:w="1373" w:type="dxa"/>
          </w:tcPr>
          <w:p w14:paraId="19FE5795" w14:textId="77777777" w:rsidR="00BF18AD" w:rsidRPr="00EC5BC0" w:rsidRDefault="00BF18AD" w:rsidP="00FA033B">
            <w:pPr>
              <w:pStyle w:val="TAC"/>
              <w:rPr>
                <w:rFonts w:cs="Arial"/>
                <w:lang w:eastAsia="en-US"/>
              </w:rPr>
            </w:pPr>
            <w:r w:rsidRPr="00EC5BC0">
              <w:rPr>
                <w:rFonts w:cs="Arial"/>
                <w:lang w:eastAsia="en-US"/>
              </w:rPr>
              <w:t>1</w:t>
            </w:r>
          </w:p>
        </w:tc>
        <w:tc>
          <w:tcPr>
            <w:tcW w:w="567" w:type="dxa"/>
          </w:tcPr>
          <w:p w14:paraId="4D72B782"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44F6E1E6"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4E450F11"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36774181" w14:textId="77777777">
        <w:trPr>
          <w:jc w:val="center"/>
        </w:trPr>
        <w:tc>
          <w:tcPr>
            <w:tcW w:w="1373" w:type="dxa"/>
          </w:tcPr>
          <w:p w14:paraId="5C822430" w14:textId="77777777" w:rsidR="00BF18AD" w:rsidRPr="00EC5BC0" w:rsidRDefault="00BF18AD" w:rsidP="00FA033B">
            <w:pPr>
              <w:pStyle w:val="TAC"/>
              <w:rPr>
                <w:rFonts w:cs="Arial"/>
                <w:lang w:eastAsia="en-US"/>
              </w:rPr>
            </w:pPr>
            <w:r w:rsidRPr="00EC5BC0">
              <w:rPr>
                <w:rFonts w:cs="Arial"/>
                <w:lang w:eastAsia="en-US"/>
              </w:rPr>
              <w:t>2</w:t>
            </w:r>
          </w:p>
        </w:tc>
        <w:tc>
          <w:tcPr>
            <w:tcW w:w="567" w:type="dxa"/>
          </w:tcPr>
          <w:p w14:paraId="07B33D67"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0247447B"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031ACEAC" w14:textId="77777777" w:rsidR="00BF18AD" w:rsidRPr="00EC5BC0" w:rsidRDefault="00BF18AD" w:rsidP="00FA033B">
            <w:pPr>
              <w:pStyle w:val="TAC"/>
              <w:rPr>
                <w:rFonts w:cs="Arial"/>
                <w:lang w:eastAsia="en-US"/>
              </w:rPr>
            </w:pPr>
            <w:r w:rsidRPr="00EC5BC0">
              <w:rPr>
                <w:rFonts w:cs="Arial"/>
                <w:lang w:eastAsia="en-US"/>
              </w:rPr>
              <w:t>0</w:t>
            </w:r>
          </w:p>
        </w:tc>
      </w:tr>
      <w:tr w:rsidR="00BF18AD" w:rsidRPr="00EC5BC0" w14:paraId="2C7F1C97" w14:textId="77777777">
        <w:trPr>
          <w:jc w:val="center"/>
        </w:trPr>
        <w:tc>
          <w:tcPr>
            <w:tcW w:w="1373" w:type="dxa"/>
          </w:tcPr>
          <w:p w14:paraId="1818B200" w14:textId="77777777" w:rsidR="00BF18AD" w:rsidRPr="00EC5BC0" w:rsidRDefault="00BF18AD" w:rsidP="00FA033B">
            <w:pPr>
              <w:pStyle w:val="TAC"/>
              <w:rPr>
                <w:rFonts w:cs="Arial"/>
                <w:lang w:eastAsia="en-US"/>
              </w:rPr>
            </w:pPr>
            <w:r w:rsidRPr="00EC5BC0">
              <w:rPr>
                <w:rFonts w:cs="Arial"/>
                <w:lang w:eastAsia="en-US"/>
              </w:rPr>
              <w:t>3</w:t>
            </w:r>
          </w:p>
        </w:tc>
        <w:tc>
          <w:tcPr>
            <w:tcW w:w="567" w:type="dxa"/>
          </w:tcPr>
          <w:p w14:paraId="0671686B" w14:textId="77777777" w:rsidR="00BF18AD" w:rsidRPr="00EC5BC0" w:rsidRDefault="00BF18AD" w:rsidP="00FA033B">
            <w:pPr>
              <w:pStyle w:val="TAC"/>
              <w:rPr>
                <w:rFonts w:cs="Arial"/>
                <w:lang w:eastAsia="en-US"/>
              </w:rPr>
            </w:pPr>
            <w:r w:rsidRPr="00EC5BC0">
              <w:rPr>
                <w:rFonts w:cs="Arial"/>
                <w:lang w:eastAsia="en-US"/>
              </w:rPr>
              <w:t>237</w:t>
            </w:r>
          </w:p>
        </w:tc>
        <w:tc>
          <w:tcPr>
            <w:tcW w:w="2268" w:type="dxa"/>
          </w:tcPr>
          <w:p w14:paraId="47BF901C"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B0867B4" w14:textId="77777777" w:rsidR="00BF18AD" w:rsidRPr="00EC5BC0" w:rsidRDefault="00BF18AD" w:rsidP="00FA033B">
            <w:pPr>
              <w:pStyle w:val="TAC"/>
              <w:rPr>
                <w:rFonts w:cs="Arial"/>
                <w:lang w:eastAsia="en-US"/>
              </w:rPr>
            </w:pPr>
            <w:r w:rsidRPr="00EC5BC0">
              <w:rPr>
                <w:rFonts w:cs="Arial"/>
                <w:lang w:eastAsia="en-US"/>
              </w:rPr>
              <w:t>0</w:t>
            </w:r>
          </w:p>
        </w:tc>
      </w:tr>
    </w:tbl>
    <w:p w14:paraId="2378892D" w14:textId="77777777" w:rsidR="005F3760" w:rsidRPr="00EC5BC0" w:rsidRDefault="005F3760" w:rsidP="005F3760"/>
    <w:p w14:paraId="62333F4A" w14:textId="77777777" w:rsidR="008D3DD5" w:rsidRPr="00EC5BC0" w:rsidRDefault="008D3DD5" w:rsidP="008D3DD5">
      <w:pPr>
        <w:pStyle w:val="TH"/>
      </w:pPr>
      <w:r w:rsidRPr="00EC5BC0">
        <w:t xml:space="preserve">Table A.6-3 Test preambles for </w:t>
      </w:r>
      <w:r w:rsidR="002B4BF1" w:rsidRPr="00EC5BC0">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EC5BC0" w:rsidRPr="00EC5BC0" w14:paraId="2E9912A5"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630FDFB5" w14:textId="77777777" w:rsidR="00600251" w:rsidRPr="00EC5BC0" w:rsidRDefault="00600251" w:rsidP="000142EC">
            <w:pPr>
              <w:pStyle w:val="TAH"/>
              <w:rPr>
                <w:rFonts w:cs="Arial"/>
                <w:lang w:eastAsia="en-US"/>
              </w:rPr>
            </w:pPr>
            <w:r w:rsidRPr="00EC5BC0">
              <w:rPr>
                <w:rFonts w:cs="Arial"/>
                <w:lang w:eastAsia="en-US"/>
              </w:rPr>
              <w:t>Burst format</w:t>
            </w:r>
          </w:p>
        </w:tc>
        <w:tc>
          <w:tcPr>
            <w:tcW w:w="567" w:type="dxa"/>
            <w:tcBorders>
              <w:top w:val="single" w:sz="4" w:space="0" w:color="auto"/>
              <w:left w:val="single" w:sz="4" w:space="0" w:color="auto"/>
              <w:bottom w:val="single" w:sz="4" w:space="0" w:color="auto"/>
              <w:right w:val="single" w:sz="4" w:space="0" w:color="auto"/>
            </w:tcBorders>
          </w:tcPr>
          <w:p w14:paraId="73061D2F" w14:textId="77777777" w:rsidR="00600251" w:rsidRPr="00EC5BC0" w:rsidRDefault="00600251" w:rsidP="000142EC">
            <w:pPr>
              <w:pStyle w:val="TAH"/>
              <w:rPr>
                <w:rFonts w:cs="Arial"/>
                <w:lang w:eastAsia="en-US"/>
              </w:rPr>
            </w:pPr>
            <w:r w:rsidRPr="00EC5BC0">
              <w:rPr>
                <w:rFonts w:cs="Arial"/>
                <w:lang w:eastAsia="en-US"/>
              </w:rPr>
              <w:t>Ncs</w:t>
            </w:r>
          </w:p>
        </w:tc>
        <w:tc>
          <w:tcPr>
            <w:tcW w:w="2268" w:type="dxa"/>
            <w:tcBorders>
              <w:top w:val="single" w:sz="4" w:space="0" w:color="auto"/>
              <w:left w:val="single" w:sz="4" w:space="0" w:color="auto"/>
              <w:bottom w:val="single" w:sz="4" w:space="0" w:color="auto"/>
              <w:right w:val="single" w:sz="4" w:space="0" w:color="auto"/>
            </w:tcBorders>
          </w:tcPr>
          <w:p w14:paraId="4C9A8CA2" w14:textId="77777777" w:rsidR="00600251" w:rsidRPr="00EC5BC0" w:rsidRDefault="00600251" w:rsidP="000142EC">
            <w:pPr>
              <w:pStyle w:val="TAH"/>
              <w:rPr>
                <w:rFonts w:cs="Arial"/>
                <w:lang w:eastAsia="en-US"/>
              </w:rPr>
            </w:pPr>
            <w:r w:rsidRPr="00EC5BC0">
              <w:rPr>
                <w:rFonts w:cs="Arial"/>
                <w:lang w:eastAsia="en-US"/>
              </w:rPr>
              <w:t>Logical sequence index</w:t>
            </w:r>
          </w:p>
        </w:tc>
        <w:tc>
          <w:tcPr>
            <w:tcW w:w="920" w:type="dxa"/>
            <w:tcBorders>
              <w:top w:val="single" w:sz="4" w:space="0" w:color="auto"/>
              <w:left w:val="single" w:sz="4" w:space="0" w:color="auto"/>
              <w:bottom w:val="single" w:sz="4" w:space="0" w:color="auto"/>
              <w:right w:val="single" w:sz="4" w:space="0" w:color="auto"/>
            </w:tcBorders>
          </w:tcPr>
          <w:p w14:paraId="601206BB" w14:textId="77777777" w:rsidR="00600251" w:rsidRPr="00EC5BC0" w:rsidRDefault="00600251" w:rsidP="000142EC">
            <w:pPr>
              <w:pStyle w:val="TAH"/>
              <w:rPr>
                <w:rFonts w:cs="Arial"/>
                <w:lang w:eastAsia="en-US"/>
              </w:rPr>
            </w:pPr>
            <w:r w:rsidRPr="00EC5BC0">
              <w:rPr>
                <w:rFonts w:cs="Arial"/>
                <w:lang w:eastAsia="en-US"/>
              </w:rPr>
              <w:t>v</w:t>
            </w:r>
          </w:p>
        </w:tc>
      </w:tr>
      <w:tr w:rsidR="00EC5BC0" w:rsidRPr="00EC5BC0" w14:paraId="6BB61A3A"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16D0E32" w14:textId="77777777" w:rsidR="00600251" w:rsidRPr="00EC5BC0" w:rsidRDefault="00600251" w:rsidP="000142EC">
            <w:pPr>
              <w:pStyle w:val="TAH"/>
              <w:rPr>
                <w:rFonts w:cs="Arial"/>
                <w:b w:val="0"/>
                <w:lang w:eastAsia="en-US"/>
              </w:rPr>
            </w:pPr>
            <w:r w:rsidRPr="00EC5BC0">
              <w:rPr>
                <w:rFonts w:cs="Arial"/>
                <w:b w:val="0"/>
                <w:lang w:eastAsia="en-US"/>
              </w:rPr>
              <w:t>0</w:t>
            </w:r>
          </w:p>
        </w:tc>
        <w:tc>
          <w:tcPr>
            <w:tcW w:w="567" w:type="dxa"/>
            <w:tcBorders>
              <w:top w:val="single" w:sz="4" w:space="0" w:color="auto"/>
              <w:left w:val="single" w:sz="4" w:space="0" w:color="auto"/>
              <w:bottom w:val="single" w:sz="4" w:space="0" w:color="auto"/>
              <w:right w:val="single" w:sz="4" w:space="0" w:color="auto"/>
            </w:tcBorders>
          </w:tcPr>
          <w:p w14:paraId="0FC66E3B" w14:textId="77777777" w:rsidR="00600251" w:rsidRPr="00EC5BC0" w:rsidRDefault="00600251" w:rsidP="000142EC">
            <w:pPr>
              <w:pStyle w:val="TAH"/>
              <w:rPr>
                <w:rFonts w:cs="Arial"/>
                <w:b w:val="0"/>
                <w:lang w:eastAsia="en-US"/>
              </w:rPr>
            </w:pPr>
            <w:r w:rsidRPr="00EC5BC0">
              <w:rPr>
                <w:rFonts w:cs="Arial"/>
                <w:b w:val="0"/>
                <w:lang w:eastAsia="en-US"/>
              </w:rPr>
              <w:t>13</w:t>
            </w:r>
          </w:p>
        </w:tc>
        <w:tc>
          <w:tcPr>
            <w:tcW w:w="2268" w:type="dxa"/>
            <w:tcBorders>
              <w:top w:val="single" w:sz="4" w:space="0" w:color="auto"/>
              <w:left w:val="single" w:sz="4" w:space="0" w:color="auto"/>
              <w:bottom w:val="single" w:sz="4" w:space="0" w:color="auto"/>
              <w:right w:val="single" w:sz="4" w:space="0" w:color="auto"/>
            </w:tcBorders>
          </w:tcPr>
          <w:p w14:paraId="4A7F8DA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1A69E655" w14:textId="77777777" w:rsidR="00600251" w:rsidRPr="00EC5BC0" w:rsidRDefault="00600251" w:rsidP="000142EC">
            <w:pPr>
              <w:pStyle w:val="TAH"/>
              <w:rPr>
                <w:rFonts w:cs="Arial"/>
                <w:b w:val="0"/>
                <w:lang w:eastAsia="en-US"/>
              </w:rPr>
            </w:pPr>
            <w:r w:rsidRPr="00EC5BC0">
              <w:rPr>
                <w:rFonts w:cs="Arial"/>
                <w:b w:val="0"/>
                <w:lang w:eastAsia="en-US"/>
              </w:rPr>
              <w:t>32</w:t>
            </w:r>
          </w:p>
        </w:tc>
      </w:tr>
      <w:tr w:rsidR="00EC5BC0" w:rsidRPr="00EC5BC0" w14:paraId="73AF1CD9"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4190A9F" w14:textId="77777777" w:rsidR="00600251" w:rsidRPr="00EC5BC0" w:rsidRDefault="00600251" w:rsidP="000142EC">
            <w:pPr>
              <w:pStyle w:val="TAH"/>
              <w:rPr>
                <w:rFonts w:cs="Arial"/>
                <w:b w:val="0"/>
                <w:lang w:eastAsia="en-US"/>
              </w:rPr>
            </w:pPr>
            <w:r w:rsidRPr="00EC5BC0">
              <w:rPr>
                <w:rFonts w:cs="Arial"/>
                <w:b w:val="0"/>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B950CE"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535D968C"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48655D0A" w14:textId="77777777" w:rsidR="00600251" w:rsidRPr="00EC5BC0" w:rsidRDefault="00600251" w:rsidP="000142EC">
            <w:pPr>
              <w:pStyle w:val="TAH"/>
              <w:rPr>
                <w:rFonts w:cs="Arial"/>
                <w:b w:val="0"/>
                <w:lang w:eastAsia="en-US"/>
              </w:rPr>
            </w:pPr>
            <w:r w:rsidRPr="00EC5BC0">
              <w:rPr>
                <w:rFonts w:cs="Arial"/>
                <w:b w:val="0"/>
                <w:lang w:eastAsia="en-US"/>
              </w:rPr>
              <w:t>2</w:t>
            </w:r>
          </w:p>
        </w:tc>
      </w:tr>
      <w:tr w:rsidR="00EC5BC0" w:rsidRPr="00EC5BC0" w14:paraId="0864713F"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FF2B755" w14:textId="77777777" w:rsidR="00600251" w:rsidRPr="00EC5BC0" w:rsidRDefault="00600251" w:rsidP="000142EC">
            <w:pPr>
              <w:pStyle w:val="TAH"/>
              <w:rPr>
                <w:rFonts w:cs="Arial"/>
                <w:b w:val="0"/>
                <w:lang w:eastAsia="en-US"/>
              </w:rPr>
            </w:pPr>
            <w:r w:rsidRPr="00EC5BC0">
              <w:rPr>
                <w:rFonts w:cs="Arial"/>
                <w:b w:val="0"/>
                <w:lang w:eastAsia="en-US"/>
              </w:rPr>
              <w:t>2</w:t>
            </w:r>
          </w:p>
        </w:tc>
        <w:tc>
          <w:tcPr>
            <w:tcW w:w="567" w:type="dxa"/>
            <w:tcBorders>
              <w:top w:val="single" w:sz="4" w:space="0" w:color="auto"/>
              <w:left w:val="single" w:sz="4" w:space="0" w:color="auto"/>
              <w:bottom w:val="single" w:sz="4" w:space="0" w:color="auto"/>
              <w:right w:val="single" w:sz="4" w:space="0" w:color="auto"/>
            </w:tcBorders>
          </w:tcPr>
          <w:p w14:paraId="3D6FED27"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09E9D0A1"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69F573B2" w14:textId="77777777" w:rsidR="00600251" w:rsidRPr="00EC5BC0" w:rsidRDefault="00600251" w:rsidP="000142EC">
            <w:pPr>
              <w:pStyle w:val="TAH"/>
              <w:rPr>
                <w:rFonts w:cs="Arial"/>
                <w:b w:val="0"/>
                <w:lang w:eastAsia="en-US"/>
              </w:rPr>
            </w:pPr>
            <w:r w:rsidRPr="00EC5BC0">
              <w:rPr>
                <w:rFonts w:cs="Arial"/>
                <w:b w:val="0"/>
                <w:lang w:eastAsia="en-US"/>
              </w:rPr>
              <w:t>0</w:t>
            </w:r>
          </w:p>
        </w:tc>
      </w:tr>
      <w:tr w:rsidR="00600251" w:rsidRPr="00EC5BC0" w14:paraId="205B1BCE"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05941DA" w14:textId="77777777" w:rsidR="00600251" w:rsidRPr="00EC5BC0" w:rsidRDefault="00600251" w:rsidP="000142EC">
            <w:pPr>
              <w:pStyle w:val="TAH"/>
              <w:rPr>
                <w:rFonts w:cs="Arial"/>
                <w:b w:val="0"/>
                <w:lang w:eastAsia="en-US"/>
              </w:rPr>
            </w:pPr>
            <w:r w:rsidRPr="00EC5BC0">
              <w:rPr>
                <w:rFonts w:cs="Arial"/>
                <w:b w:val="0"/>
                <w:lang w:eastAsia="en-US"/>
              </w:rPr>
              <w:t>3</w:t>
            </w:r>
          </w:p>
        </w:tc>
        <w:tc>
          <w:tcPr>
            <w:tcW w:w="567" w:type="dxa"/>
            <w:tcBorders>
              <w:top w:val="single" w:sz="4" w:space="0" w:color="auto"/>
              <w:left w:val="single" w:sz="4" w:space="0" w:color="auto"/>
              <w:bottom w:val="single" w:sz="4" w:space="0" w:color="auto"/>
              <w:right w:val="single" w:sz="4" w:space="0" w:color="auto"/>
            </w:tcBorders>
          </w:tcPr>
          <w:p w14:paraId="4B3FF201" w14:textId="77777777" w:rsidR="00600251" w:rsidRPr="00EC5BC0" w:rsidRDefault="00600251" w:rsidP="000142EC">
            <w:pPr>
              <w:pStyle w:val="TAH"/>
              <w:rPr>
                <w:rFonts w:cs="Arial"/>
                <w:b w:val="0"/>
                <w:lang w:eastAsia="en-US"/>
              </w:rPr>
            </w:pPr>
            <w:r w:rsidRPr="00EC5BC0">
              <w:rPr>
                <w:rFonts w:cs="Arial"/>
                <w:b w:val="0"/>
                <w:lang w:eastAsia="en-US"/>
              </w:rPr>
              <w:t>0</w:t>
            </w:r>
          </w:p>
        </w:tc>
        <w:tc>
          <w:tcPr>
            <w:tcW w:w="2268" w:type="dxa"/>
            <w:tcBorders>
              <w:top w:val="single" w:sz="4" w:space="0" w:color="auto"/>
              <w:left w:val="single" w:sz="4" w:space="0" w:color="auto"/>
              <w:bottom w:val="single" w:sz="4" w:space="0" w:color="auto"/>
              <w:right w:val="single" w:sz="4" w:space="0" w:color="auto"/>
            </w:tcBorders>
          </w:tcPr>
          <w:p w14:paraId="6F33F7D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37B7C707" w14:textId="77777777" w:rsidR="00600251" w:rsidRPr="00EC5BC0" w:rsidRDefault="00600251" w:rsidP="000142EC">
            <w:pPr>
              <w:pStyle w:val="TAH"/>
              <w:rPr>
                <w:rFonts w:cs="Arial"/>
                <w:b w:val="0"/>
                <w:lang w:eastAsia="en-US"/>
              </w:rPr>
            </w:pPr>
            <w:r w:rsidRPr="00EC5BC0">
              <w:rPr>
                <w:rFonts w:cs="Arial"/>
                <w:b w:val="0"/>
                <w:lang w:eastAsia="en-US"/>
              </w:rPr>
              <w:t>0</w:t>
            </w:r>
          </w:p>
        </w:tc>
      </w:tr>
    </w:tbl>
    <w:p w14:paraId="62467384" w14:textId="77777777" w:rsidR="008D3DD5" w:rsidRPr="00EC5BC0" w:rsidRDefault="008D3DD5" w:rsidP="00600251"/>
    <w:p w14:paraId="43CA8C4F" w14:textId="77777777" w:rsidR="005F3760" w:rsidRPr="00EC5BC0" w:rsidRDefault="005F3760" w:rsidP="006F49BB">
      <w:pPr>
        <w:pStyle w:val="Heading1"/>
      </w:pPr>
      <w:bookmarkStart w:id="2345" w:name="_Toc21016107"/>
      <w:bookmarkStart w:id="2346" w:name="_Toc45830295"/>
      <w:bookmarkStart w:id="2347" w:name="_Toc45830945"/>
      <w:bookmarkStart w:id="2348" w:name="_Toc61109401"/>
      <w:r w:rsidRPr="00EC5BC0">
        <w:t>A.7</w:t>
      </w:r>
      <w:r w:rsidRPr="00EC5BC0">
        <w:tab/>
        <w:t>Fixed Reference Channels for UL timing adjustment (Scenario 1)</w:t>
      </w:r>
      <w:bookmarkEnd w:id="2345"/>
      <w:bookmarkEnd w:id="2346"/>
      <w:bookmarkEnd w:id="2347"/>
      <w:bookmarkEnd w:id="2348"/>
    </w:p>
    <w:p w14:paraId="4C75881E" w14:textId="77777777" w:rsidR="005F3760" w:rsidRPr="00EC5BC0" w:rsidRDefault="005F3760" w:rsidP="00CA10A5">
      <w:pPr>
        <w:pStyle w:val="TH"/>
      </w:pPr>
      <w:r w:rsidRPr="00EC5BC0">
        <w:t>Table A.7-1</w:t>
      </w:r>
      <w:r w:rsidR="00DA0CFE" w:rsidRPr="00EC5BC0">
        <w:t>:</w:t>
      </w:r>
      <w:r w:rsidRPr="00EC5BC0">
        <w:t xml:space="preserve">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EC5BC0" w:rsidRPr="00EC5BC0" w14:paraId="271DA125" w14:textId="77777777" w:rsidTr="00715E4B">
        <w:trPr>
          <w:jc w:val="center"/>
        </w:trPr>
        <w:tc>
          <w:tcPr>
            <w:tcW w:w="0" w:type="auto"/>
            <w:shd w:val="clear" w:color="auto" w:fill="auto"/>
          </w:tcPr>
          <w:p w14:paraId="53F3C36F"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499D5FA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-1</w:t>
            </w:r>
          </w:p>
        </w:tc>
        <w:tc>
          <w:tcPr>
            <w:tcW w:w="0" w:type="auto"/>
            <w:shd w:val="clear" w:color="auto" w:fill="auto"/>
          </w:tcPr>
          <w:p w14:paraId="356C4E55"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-2</w:t>
            </w:r>
          </w:p>
        </w:tc>
        <w:tc>
          <w:tcPr>
            <w:tcW w:w="0" w:type="auto"/>
            <w:shd w:val="clear" w:color="auto" w:fill="auto"/>
          </w:tcPr>
          <w:p w14:paraId="1705EE9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-3</w:t>
            </w:r>
          </w:p>
        </w:tc>
        <w:tc>
          <w:tcPr>
            <w:tcW w:w="0" w:type="auto"/>
            <w:shd w:val="clear" w:color="auto" w:fill="auto"/>
          </w:tcPr>
          <w:p w14:paraId="599EFD4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-4</w:t>
            </w:r>
          </w:p>
        </w:tc>
        <w:tc>
          <w:tcPr>
            <w:tcW w:w="0" w:type="auto"/>
            <w:shd w:val="clear" w:color="auto" w:fill="auto"/>
          </w:tcPr>
          <w:p w14:paraId="4367989C"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-5</w:t>
            </w:r>
          </w:p>
        </w:tc>
        <w:tc>
          <w:tcPr>
            <w:tcW w:w="0" w:type="auto"/>
            <w:shd w:val="clear" w:color="auto" w:fill="auto"/>
          </w:tcPr>
          <w:p w14:paraId="78567043"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-6</w:t>
            </w:r>
          </w:p>
        </w:tc>
      </w:tr>
      <w:tr w:rsidR="00EC5BC0" w:rsidRPr="00EC5BC0" w14:paraId="09711062" w14:textId="77777777" w:rsidTr="00715E4B">
        <w:trPr>
          <w:jc w:val="center"/>
        </w:trPr>
        <w:tc>
          <w:tcPr>
            <w:tcW w:w="0" w:type="auto"/>
            <w:shd w:val="clear" w:color="auto" w:fill="auto"/>
          </w:tcPr>
          <w:p w14:paraId="36BBC403"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C5B6A13"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3A014394"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D8A5516"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1EEF2268"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5707BB75"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EAF62E0"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61B633E4" w14:textId="77777777" w:rsidTr="00715E4B">
        <w:trPr>
          <w:jc w:val="center"/>
        </w:trPr>
        <w:tc>
          <w:tcPr>
            <w:tcW w:w="0" w:type="auto"/>
            <w:shd w:val="clear" w:color="auto" w:fill="auto"/>
          </w:tcPr>
          <w:p w14:paraId="518E2D62"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566FE1C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D34FBE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4B00B95"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40B91DF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8C011A2"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B71397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0D1BCABF" w14:textId="77777777" w:rsidTr="00715E4B">
        <w:trPr>
          <w:jc w:val="center"/>
        </w:trPr>
        <w:tc>
          <w:tcPr>
            <w:tcW w:w="0" w:type="auto"/>
            <w:shd w:val="clear" w:color="auto" w:fill="auto"/>
          </w:tcPr>
          <w:p w14:paraId="25F18B5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E7C7150"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4713CD93"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5DC24D2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215C4D5"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182CCAB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9689B55" w14:textId="77777777" w:rsidR="005F3760" w:rsidRPr="00EC5BC0" w:rsidRDefault="005F3760" w:rsidP="00715E4B">
            <w:pPr>
              <w:pStyle w:val="TAC"/>
              <w:rPr>
                <w:rFonts w:cs="Arial"/>
                <w:lang w:eastAsia="en-US"/>
              </w:rPr>
            </w:pPr>
            <w:r w:rsidRPr="00EC5BC0">
              <w:rPr>
                <w:rFonts w:cs="Arial"/>
                <w:lang w:eastAsia="en-US"/>
              </w:rPr>
              <w:t>16QAM</w:t>
            </w:r>
          </w:p>
        </w:tc>
      </w:tr>
      <w:tr w:rsidR="00EC5BC0" w:rsidRPr="00EC5BC0" w14:paraId="612A5892" w14:textId="77777777" w:rsidTr="00715E4B">
        <w:trPr>
          <w:jc w:val="center"/>
        </w:trPr>
        <w:tc>
          <w:tcPr>
            <w:tcW w:w="0" w:type="auto"/>
            <w:shd w:val="clear" w:color="auto" w:fill="auto"/>
          </w:tcPr>
          <w:p w14:paraId="7E3DC412"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2297D9B5"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3687AF46"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E5BE4F4"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766B13EB"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4E80FD1"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55B378B3" w14:textId="77777777" w:rsidR="005F3760" w:rsidRPr="00EC5BC0" w:rsidRDefault="005F3760" w:rsidP="00715E4B">
            <w:pPr>
              <w:pStyle w:val="TAC"/>
              <w:rPr>
                <w:rFonts w:cs="Arial"/>
                <w:lang w:eastAsia="ja-JP"/>
              </w:rPr>
            </w:pPr>
            <w:r w:rsidRPr="00EC5BC0">
              <w:rPr>
                <w:rFonts w:cs="Arial"/>
                <w:lang w:eastAsia="ja-JP"/>
              </w:rPr>
              <w:t>3/4</w:t>
            </w:r>
          </w:p>
        </w:tc>
      </w:tr>
      <w:tr w:rsidR="00EC5BC0" w:rsidRPr="00EC5BC0" w14:paraId="0E5978E0" w14:textId="77777777" w:rsidTr="00715E4B">
        <w:trPr>
          <w:jc w:val="center"/>
        </w:trPr>
        <w:tc>
          <w:tcPr>
            <w:tcW w:w="0" w:type="auto"/>
            <w:shd w:val="clear" w:color="auto" w:fill="auto"/>
          </w:tcPr>
          <w:p w14:paraId="3094C84F"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56D54E6C" w14:textId="77777777" w:rsidR="005F3760" w:rsidRPr="00EC5BC0" w:rsidRDefault="005F3760" w:rsidP="00715E4B">
            <w:pPr>
              <w:pStyle w:val="TAC"/>
              <w:rPr>
                <w:rFonts w:cs="Arial"/>
                <w:lang w:eastAsia="ja-JP"/>
              </w:rPr>
            </w:pPr>
            <w:r w:rsidRPr="00EC5BC0">
              <w:rPr>
                <w:rFonts w:cs="Arial"/>
                <w:lang w:eastAsia="ja-JP"/>
              </w:rPr>
              <w:t>1288</w:t>
            </w:r>
          </w:p>
        </w:tc>
        <w:tc>
          <w:tcPr>
            <w:tcW w:w="0" w:type="auto"/>
            <w:shd w:val="clear" w:color="auto" w:fill="auto"/>
          </w:tcPr>
          <w:p w14:paraId="502E6943" w14:textId="77777777" w:rsidR="005F3760" w:rsidRPr="00EC5BC0" w:rsidRDefault="005F3760" w:rsidP="00715E4B">
            <w:pPr>
              <w:pStyle w:val="TAC"/>
              <w:rPr>
                <w:rFonts w:cs="Arial"/>
                <w:lang w:eastAsia="ja-JP"/>
              </w:rPr>
            </w:pPr>
            <w:r w:rsidRPr="00EC5BC0">
              <w:rPr>
                <w:rFonts w:cs="Arial"/>
                <w:lang w:eastAsia="ja-JP"/>
              </w:rPr>
              <w:t>2600</w:t>
            </w:r>
          </w:p>
        </w:tc>
        <w:tc>
          <w:tcPr>
            <w:tcW w:w="0" w:type="auto"/>
            <w:shd w:val="clear" w:color="auto" w:fill="auto"/>
          </w:tcPr>
          <w:p w14:paraId="1F891BFD" w14:textId="77777777" w:rsidR="005F3760" w:rsidRPr="00EC5BC0" w:rsidRDefault="005F3760" w:rsidP="00715E4B">
            <w:pPr>
              <w:pStyle w:val="TAC"/>
              <w:rPr>
                <w:rFonts w:cs="Arial"/>
                <w:lang w:eastAsia="ja-JP"/>
              </w:rPr>
            </w:pPr>
            <w:r w:rsidRPr="00EC5BC0">
              <w:rPr>
                <w:rFonts w:cs="Arial"/>
                <w:lang w:eastAsia="ja-JP"/>
              </w:rPr>
              <w:t>5160</w:t>
            </w:r>
          </w:p>
        </w:tc>
        <w:tc>
          <w:tcPr>
            <w:tcW w:w="0" w:type="auto"/>
            <w:shd w:val="clear" w:color="auto" w:fill="auto"/>
          </w:tcPr>
          <w:p w14:paraId="6A037AEB"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228F8A8D"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77C2FC64" w14:textId="77777777" w:rsidR="005F3760" w:rsidRPr="00EC5BC0" w:rsidRDefault="005F3760" w:rsidP="00715E4B">
            <w:pPr>
              <w:pStyle w:val="TAC"/>
              <w:rPr>
                <w:rFonts w:cs="Arial"/>
                <w:lang w:eastAsia="ja-JP"/>
              </w:rPr>
            </w:pPr>
            <w:r w:rsidRPr="00EC5BC0">
              <w:rPr>
                <w:rFonts w:cs="Arial"/>
                <w:lang w:eastAsia="ja-JP"/>
              </w:rPr>
              <w:t>10680</w:t>
            </w:r>
          </w:p>
        </w:tc>
      </w:tr>
      <w:tr w:rsidR="00EC5BC0" w:rsidRPr="00EC5BC0" w14:paraId="211C200F" w14:textId="77777777" w:rsidTr="00715E4B">
        <w:trPr>
          <w:jc w:val="center"/>
        </w:trPr>
        <w:tc>
          <w:tcPr>
            <w:tcW w:w="0" w:type="auto"/>
            <w:shd w:val="clear" w:color="auto" w:fill="auto"/>
          </w:tcPr>
          <w:p w14:paraId="197ED642"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31EE7440"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3EE7FA9"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0FA44A0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CB84A34"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503830F"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2C7ABF1"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1F2D053D" w14:textId="77777777" w:rsidTr="00715E4B">
        <w:trPr>
          <w:jc w:val="center"/>
        </w:trPr>
        <w:tc>
          <w:tcPr>
            <w:tcW w:w="0" w:type="auto"/>
            <w:shd w:val="clear" w:color="auto" w:fill="auto"/>
          </w:tcPr>
          <w:p w14:paraId="4F069B51"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4B815149"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B1835B6"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AD158F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C4DD684"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112B4BF0"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450D02B0" w14:textId="77777777" w:rsidR="005F3760" w:rsidRPr="00EC5BC0" w:rsidRDefault="005F3760" w:rsidP="00715E4B">
            <w:pPr>
              <w:pStyle w:val="TAC"/>
              <w:rPr>
                <w:rFonts w:cs="Arial"/>
                <w:lang w:eastAsia="ja-JP"/>
              </w:rPr>
            </w:pPr>
            <w:r w:rsidRPr="00EC5BC0">
              <w:rPr>
                <w:rFonts w:cs="Arial"/>
                <w:lang w:eastAsia="ja-JP"/>
              </w:rPr>
              <w:t>24</w:t>
            </w:r>
          </w:p>
        </w:tc>
      </w:tr>
      <w:tr w:rsidR="00EC5BC0" w:rsidRPr="00EC5BC0" w14:paraId="7CBC238B" w14:textId="77777777" w:rsidTr="00715E4B">
        <w:trPr>
          <w:jc w:val="center"/>
        </w:trPr>
        <w:tc>
          <w:tcPr>
            <w:tcW w:w="0" w:type="auto"/>
            <w:shd w:val="clear" w:color="auto" w:fill="auto"/>
          </w:tcPr>
          <w:p w14:paraId="1D2EACD6"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22A93FA6"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51FB75BB"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36E06A24"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54AD6F"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7D8E6AAA"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5B9EF8D0"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5FA745D" w14:textId="77777777" w:rsidTr="00715E4B">
        <w:trPr>
          <w:jc w:val="center"/>
        </w:trPr>
        <w:tc>
          <w:tcPr>
            <w:tcW w:w="0" w:type="auto"/>
            <w:shd w:val="clear" w:color="auto" w:fill="auto"/>
          </w:tcPr>
          <w:p w14:paraId="58AC7F7C"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6CA398C7" w14:textId="77777777" w:rsidR="005F3760" w:rsidRPr="00EC5BC0" w:rsidRDefault="005F3760" w:rsidP="00715E4B">
            <w:pPr>
              <w:pStyle w:val="TAC"/>
              <w:rPr>
                <w:rFonts w:cs="Arial"/>
                <w:lang w:eastAsia="ja-JP"/>
              </w:rPr>
            </w:pPr>
            <w:r w:rsidRPr="00EC5BC0">
              <w:rPr>
                <w:rFonts w:cs="Arial"/>
                <w:lang w:eastAsia="ja-JP"/>
              </w:rPr>
              <w:t>3948</w:t>
            </w:r>
          </w:p>
        </w:tc>
        <w:tc>
          <w:tcPr>
            <w:tcW w:w="0" w:type="auto"/>
            <w:shd w:val="clear" w:color="auto" w:fill="auto"/>
          </w:tcPr>
          <w:p w14:paraId="5B28F73D" w14:textId="77777777" w:rsidR="005F3760" w:rsidRPr="00EC5BC0" w:rsidRDefault="005F3760" w:rsidP="00715E4B">
            <w:pPr>
              <w:pStyle w:val="TAC"/>
              <w:rPr>
                <w:rFonts w:cs="Arial"/>
                <w:lang w:eastAsia="ja-JP"/>
              </w:rPr>
            </w:pPr>
            <w:r w:rsidRPr="00EC5BC0">
              <w:rPr>
                <w:rFonts w:cs="Arial"/>
                <w:lang w:eastAsia="ja-JP"/>
              </w:rPr>
              <w:t>7884</w:t>
            </w:r>
          </w:p>
        </w:tc>
        <w:tc>
          <w:tcPr>
            <w:tcW w:w="0" w:type="auto"/>
            <w:shd w:val="clear" w:color="auto" w:fill="auto"/>
          </w:tcPr>
          <w:p w14:paraId="4DA1BD32" w14:textId="77777777" w:rsidR="005F3760" w:rsidRPr="00EC5BC0" w:rsidRDefault="005F3760" w:rsidP="00715E4B">
            <w:pPr>
              <w:pStyle w:val="TAC"/>
              <w:rPr>
                <w:rFonts w:cs="Arial"/>
                <w:lang w:eastAsia="ja-JP"/>
              </w:rPr>
            </w:pPr>
            <w:r w:rsidRPr="00EC5BC0">
              <w:rPr>
                <w:rFonts w:cs="Arial"/>
                <w:lang w:eastAsia="ja-JP"/>
              </w:rPr>
              <w:t>15564</w:t>
            </w:r>
          </w:p>
        </w:tc>
        <w:tc>
          <w:tcPr>
            <w:tcW w:w="0" w:type="auto"/>
            <w:shd w:val="clear" w:color="auto" w:fill="auto"/>
          </w:tcPr>
          <w:p w14:paraId="50E3FF6E"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55CAF7C0"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668F63F4" w14:textId="77777777" w:rsidR="005F3760" w:rsidRPr="00EC5BC0" w:rsidRDefault="005F3760" w:rsidP="00715E4B">
            <w:pPr>
              <w:pStyle w:val="TAC"/>
              <w:rPr>
                <w:rFonts w:cs="Arial"/>
                <w:lang w:eastAsia="ja-JP"/>
              </w:rPr>
            </w:pPr>
            <w:r w:rsidRPr="00EC5BC0">
              <w:rPr>
                <w:rFonts w:cs="Arial"/>
                <w:lang w:eastAsia="ja-JP"/>
              </w:rPr>
              <w:t>16140</w:t>
            </w:r>
          </w:p>
        </w:tc>
      </w:tr>
      <w:tr w:rsidR="00EC5BC0" w:rsidRPr="00EC5BC0" w14:paraId="56F70FD5" w14:textId="77777777" w:rsidTr="00715E4B">
        <w:trPr>
          <w:jc w:val="center"/>
        </w:trPr>
        <w:tc>
          <w:tcPr>
            <w:tcW w:w="0" w:type="auto"/>
            <w:shd w:val="clear" w:color="auto" w:fill="auto"/>
          </w:tcPr>
          <w:p w14:paraId="144EDCC5"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307821E5"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0BB92E1A"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5A2A621A" w14:textId="77777777" w:rsidR="005F3760" w:rsidRPr="00EC5BC0" w:rsidRDefault="005F3760" w:rsidP="00715E4B">
            <w:pPr>
              <w:pStyle w:val="TAC"/>
              <w:rPr>
                <w:rFonts w:cs="Arial"/>
                <w:lang w:eastAsia="ja-JP"/>
              </w:rPr>
            </w:pPr>
            <w:r w:rsidRPr="00EC5BC0">
              <w:rPr>
                <w:rFonts w:cs="Arial"/>
                <w:lang w:eastAsia="ja-JP"/>
              </w:rPr>
              <w:t>6912</w:t>
            </w:r>
          </w:p>
        </w:tc>
        <w:tc>
          <w:tcPr>
            <w:tcW w:w="0" w:type="auto"/>
            <w:shd w:val="clear" w:color="auto" w:fill="auto"/>
          </w:tcPr>
          <w:p w14:paraId="2702644D"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21CEA42F"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0F7D5A1F" w14:textId="77777777" w:rsidR="005F3760" w:rsidRPr="00EC5BC0" w:rsidRDefault="005F3760" w:rsidP="00715E4B">
            <w:pPr>
              <w:pStyle w:val="TAC"/>
              <w:rPr>
                <w:rFonts w:cs="Arial"/>
                <w:lang w:eastAsia="ja-JP"/>
              </w:rPr>
            </w:pPr>
            <w:r w:rsidRPr="00EC5BC0">
              <w:rPr>
                <w:rFonts w:cs="Arial"/>
                <w:lang w:eastAsia="ja-JP"/>
              </w:rPr>
              <w:t>14400</w:t>
            </w:r>
          </w:p>
        </w:tc>
      </w:tr>
      <w:tr w:rsidR="00EC5BC0" w:rsidRPr="00EC5BC0" w14:paraId="27DA078B" w14:textId="77777777" w:rsidTr="00715E4B">
        <w:trPr>
          <w:jc w:val="center"/>
        </w:trPr>
        <w:tc>
          <w:tcPr>
            <w:tcW w:w="0" w:type="auto"/>
            <w:shd w:val="clear" w:color="auto" w:fill="auto"/>
          </w:tcPr>
          <w:p w14:paraId="5F273D89"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7F70A4D4"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1F706715"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62F5317"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093779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460AF3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C2E50AE"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19FFA793" w14:textId="77777777" w:rsidTr="00715E4B">
        <w:trPr>
          <w:jc w:val="center"/>
        </w:trPr>
        <w:tc>
          <w:tcPr>
            <w:tcW w:w="0" w:type="auto"/>
            <w:shd w:val="clear" w:color="auto" w:fill="auto"/>
          </w:tcPr>
          <w:p w14:paraId="72601B49" w14:textId="77777777" w:rsidR="005F3760" w:rsidRPr="00EC5BC0" w:rsidRDefault="005F3760" w:rsidP="00715E4B">
            <w:pPr>
              <w:pStyle w:val="TAL"/>
              <w:rPr>
                <w:rFonts w:cs="Arial"/>
                <w:lang w:eastAsia="en-US"/>
              </w:rPr>
            </w:pPr>
            <w:r w:rsidRPr="00EC5BC0">
              <w:rPr>
                <w:rFonts w:cs="Arial"/>
                <w:lang w:eastAsia="ja-JP"/>
              </w:rPr>
              <w:t>SRS bandwidth configuration (See TS 36.211, 5.5.3) (Note 1)</w:t>
            </w:r>
          </w:p>
        </w:tc>
        <w:tc>
          <w:tcPr>
            <w:tcW w:w="0" w:type="auto"/>
            <w:shd w:val="clear" w:color="auto" w:fill="auto"/>
          </w:tcPr>
          <w:p w14:paraId="6C03BDC5"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6694315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E34C8EA"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2A0CA6B4"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42641E3C"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5E8AB48"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33A847B3" w14:textId="77777777" w:rsidTr="00715E4B">
        <w:trPr>
          <w:jc w:val="center"/>
        </w:trPr>
        <w:tc>
          <w:tcPr>
            <w:tcW w:w="0" w:type="auto"/>
            <w:shd w:val="clear" w:color="auto" w:fill="auto"/>
          </w:tcPr>
          <w:p w14:paraId="7FCC71A3"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6130861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D95987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F0610B4"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6BB813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258DAD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CF7AD6"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202CF6AB" w14:textId="77777777" w:rsidTr="00715E4B">
        <w:trPr>
          <w:jc w:val="center"/>
        </w:trPr>
        <w:tc>
          <w:tcPr>
            <w:tcW w:w="0" w:type="auto"/>
            <w:gridSpan w:val="7"/>
            <w:shd w:val="clear" w:color="auto" w:fill="auto"/>
          </w:tcPr>
          <w:p w14:paraId="59D35D7E"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1CB67ED8"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77FFBB8F" w14:textId="77777777" w:rsidR="005F3760" w:rsidRPr="00EC5BC0" w:rsidRDefault="005F3760" w:rsidP="005F3760">
      <w:pPr>
        <w:ind w:firstLineChars="100" w:firstLine="200"/>
      </w:pPr>
    </w:p>
    <w:p w14:paraId="28CB5B0E" w14:textId="77777777" w:rsidR="005F3760" w:rsidRPr="00EC5BC0" w:rsidRDefault="005F3760" w:rsidP="002C24FB">
      <w:pPr>
        <w:pStyle w:val="Heading1"/>
      </w:pPr>
      <w:bookmarkStart w:id="2349" w:name="_Toc21016108"/>
      <w:bookmarkStart w:id="2350" w:name="_Toc45830296"/>
      <w:bookmarkStart w:id="2351" w:name="_Toc45830946"/>
      <w:bookmarkStart w:id="2352" w:name="_Toc61109402"/>
      <w:r w:rsidRPr="00EC5BC0">
        <w:t>A.8</w:t>
      </w:r>
      <w:r w:rsidRPr="00EC5BC0">
        <w:tab/>
        <w:t>Fixed Reference Channels for UL timing adjustment (Scenario 2)</w:t>
      </w:r>
      <w:bookmarkEnd w:id="2349"/>
      <w:bookmarkEnd w:id="2350"/>
      <w:bookmarkEnd w:id="2351"/>
      <w:bookmarkEnd w:id="2352"/>
    </w:p>
    <w:p w14:paraId="1C70F68A" w14:textId="77777777" w:rsidR="005F3760" w:rsidRPr="00EC5BC0" w:rsidRDefault="005F3760" w:rsidP="00CA10A5">
      <w:pPr>
        <w:pStyle w:val="TH"/>
      </w:pPr>
      <w:r w:rsidRPr="00EC5BC0">
        <w:t>Table A.8-1</w:t>
      </w:r>
      <w:r w:rsidR="00DA0CFE" w:rsidRPr="00EC5BC0">
        <w:t>:</w:t>
      </w:r>
      <w:r w:rsidRPr="00EC5BC0">
        <w:t xml:space="preserve">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EC5BC0" w:rsidRPr="00EC5BC0" w14:paraId="1545D169" w14:textId="77777777" w:rsidTr="00715E4B">
        <w:trPr>
          <w:jc w:val="center"/>
        </w:trPr>
        <w:tc>
          <w:tcPr>
            <w:tcW w:w="0" w:type="auto"/>
            <w:shd w:val="clear" w:color="auto" w:fill="auto"/>
          </w:tcPr>
          <w:p w14:paraId="34AEC66E"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2FFF2994"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-1</w:t>
            </w:r>
          </w:p>
        </w:tc>
        <w:tc>
          <w:tcPr>
            <w:tcW w:w="0" w:type="auto"/>
            <w:shd w:val="clear" w:color="auto" w:fill="auto"/>
          </w:tcPr>
          <w:p w14:paraId="6AEACE6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-2</w:t>
            </w:r>
          </w:p>
        </w:tc>
        <w:tc>
          <w:tcPr>
            <w:tcW w:w="0" w:type="auto"/>
            <w:shd w:val="clear" w:color="auto" w:fill="auto"/>
          </w:tcPr>
          <w:p w14:paraId="4CFD5C1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-3</w:t>
            </w:r>
          </w:p>
        </w:tc>
        <w:tc>
          <w:tcPr>
            <w:tcW w:w="0" w:type="auto"/>
            <w:shd w:val="clear" w:color="auto" w:fill="auto"/>
          </w:tcPr>
          <w:p w14:paraId="2EC30FB6"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-4</w:t>
            </w:r>
          </w:p>
        </w:tc>
        <w:tc>
          <w:tcPr>
            <w:tcW w:w="0" w:type="auto"/>
            <w:shd w:val="clear" w:color="auto" w:fill="auto"/>
          </w:tcPr>
          <w:p w14:paraId="0C3E90C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-5</w:t>
            </w:r>
          </w:p>
        </w:tc>
        <w:tc>
          <w:tcPr>
            <w:tcW w:w="0" w:type="auto"/>
            <w:shd w:val="clear" w:color="auto" w:fill="auto"/>
          </w:tcPr>
          <w:p w14:paraId="5745366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-6</w:t>
            </w:r>
          </w:p>
        </w:tc>
      </w:tr>
      <w:tr w:rsidR="00EC5BC0" w:rsidRPr="00EC5BC0" w14:paraId="3B730B39" w14:textId="77777777" w:rsidTr="00715E4B">
        <w:trPr>
          <w:jc w:val="center"/>
        </w:trPr>
        <w:tc>
          <w:tcPr>
            <w:tcW w:w="0" w:type="auto"/>
            <w:shd w:val="clear" w:color="auto" w:fill="auto"/>
          </w:tcPr>
          <w:p w14:paraId="327F6C82"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D727604"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0B26598A"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945ADB1"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61253FBB"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6D0AE05E"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54E6484"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7AE4DDCA" w14:textId="77777777" w:rsidTr="00715E4B">
        <w:trPr>
          <w:jc w:val="center"/>
        </w:trPr>
        <w:tc>
          <w:tcPr>
            <w:tcW w:w="0" w:type="auto"/>
            <w:shd w:val="clear" w:color="auto" w:fill="auto"/>
          </w:tcPr>
          <w:p w14:paraId="4782596E"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6EADB4F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9053A8F"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8A4421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508914E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35F4792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ED98C3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3FC4A3CB" w14:textId="77777777" w:rsidTr="00715E4B">
        <w:trPr>
          <w:jc w:val="center"/>
        </w:trPr>
        <w:tc>
          <w:tcPr>
            <w:tcW w:w="0" w:type="auto"/>
            <w:shd w:val="clear" w:color="auto" w:fill="auto"/>
          </w:tcPr>
          <w:p w14:paraId="391D770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A6D4AD9"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0DDD3CDA"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7B743EC0"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598377F"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2B95E4C5"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076270B" w14:textId="77777777" w:rsidR="005F3760" w:rsidRPr="00EC5BC0" w:rsidRDefault="005F3760" w:rsidP="00715E4B">
            <w:pPr>
              <w:pStyle w:val="TAC"/>
              <w:rPr>
                <w:rFonts w:cs="Arial"/>
                <w:lang w:eastAsia="en-US"/>
              </w:rPr>
            </w:pPr>
            <w:r w:rsidRPr="00EC5BC0">
              <w:rPr>
                <w:rFonts w:cs="Arial"/>
                <w:lang w:eastAsia="en-US"/>
              </w:rPr>
              <w:t>QPSK</w:t>
            </w:r>
          </w:p>
        </w:tc>
      </w:tr>
      <w:tr w:rsidR="00EC5BC0" w:rsidRPr="00EC5BC0" w14:paraId="1D8EA6EC" w14:textId="77777777" w:rsidTr="00715E4B">
        <w:trPr>
          <w:jc w:val="center"/>
        </w:trPr>
        <w:tc>
          <w:tcPr>
            <w:tcW w:w="0" w:type="auto"/>
            <w:shd w:val="clear" w:color="auto" w:fill="auto"/>
          </w:tcPr>
          <w:p w14:paraId="75CC7191"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3F2DCB2D"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5AD84ECB"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3753AC98"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20111DCF"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4BB158D4"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6DA9938E" w14:textId="77777777" w:rsidR="005F3760" w:rsidRPr="00EC5BC0" w:rsidRDefault="005F3760" w:rsidP="00715E4B">
            <w:pPr>
              <w:pStyle w:val="TAC"/>
              <w:rPr>
                <w:rFonts w:cs="Arial"/>
                <w:lang w:eastAsia="ja-JP"/>
              </w:rPr>
            </w:pPr>
            <w:r w:rsidRPr="00EC5BC0">
              <w:rPr>
                <w:rFonts w:cs="Arial"/>
                <w:lang w:eastAsia="ja-JP"/>
              </w:rPr>
              <w:t>1/3</w:t>
            </w:r>
          </w:p>
        </w:tc>
      </w:tr>
      <w:tr w:rsidR="00EC5BC0" w:rsidRPr="00EC5BC0" w14:paraId="325678BB" w14:textId="77777777" w:rsidTr="00715E4B">
        <w:trPr>
          <w:jc w:val="center"/>
        </w:trPr>
        <w:tc>
          <w:tcPr>
            <w:tcW w:w="0" w:type="auto"/>
            <w:shd w:val="clear" w:color="auto" w:fill="auto"/>
          </w:tcPr>
          <w:p w14:paraId="04A67ACA"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01C13CB4" w14:textId="77777777" w:rsidR="005F3760" w:rsidRPr="00EC5BC0" w:rsidRDefault="005F3760" w:rsidP="00715E4B">
            <w:pPr>
              <w:pStyle w:val="TAC"/>
              <w:rPr>
                <w:rFonts w:cs="Arial"/>
                <w:lang w:eastAsia="ja-JP"/>
              </w:rPr>
            </w:pPr>
            <w:r w:rsidRPr="00EC5BC0">
              <w:rPr>
                <w:rFonts w:cs="Arial"/>
                <w:lang w:eastAsia="ja-JP"/>
              </w:rPr>
              <w:t>256</w:t>
            </w:r>
          </w:p>
        </w:tc>
        <w:tc>
          <w:tcPr>
            <w:tcW w:w="0" w:type="auto"/>
            <w:shd w:val="clear" w:color="auto" w:fill="auto"/>
          </w:tcPr>
          <w:p w14:paraId="6D426409" w14:textId="77777777" w:rsidR="005F3760" w:rsidRPr="00EC5BC0" w:rsidRDefault="005F3760" w:rsidP="00715E4B">
            <w:pPr>
              <w:pStyle w:val="TAC"/>
              <w:rPr>
                <w:rFonts w:cs="Arial"/>
                <w:lang w:eastAsia="ja-JP"/>
              </w:rPr>
            </w:pPr>
            <w:r w:rsidRPr="00EC5BC0">
              <w:rPr>
                <w:rFonts w:cs="Arial"/>
                <w:lang w:eastAsia="ja-JP"/>
              </w:rPr>
              <w:t>600</w:t>
            </w:r>
          </w:p>
        </w:tc>
        <w:tc>
          <w:tcPr>
            <w:tcW w:w="0" w:type="auto"/>
            <w:shd w:val="clear" w:color="auto" w:fill="auto"/>
          </w:tcPr>
          <w:p w14:paraId="27049247" w14:textId="77777777" w:rsidR="005F3760" w:rsidRPr="00EC5BC0" w:rsidRDefault="005F3760" w:rsidP="00715E4B">
            <w:pPr>
              <w:pStyle w:val="TAC"/>
              <w:rPr>
                <w:rFonts w:cs="Arial"/>
                <w:lang w:eastAsia="ja-JP"/>
              </w:rPr>
            </w:pPr>
            <w:r w:rsidRPr="00EC5BC0">
              <w:rPr>
                <w:rFonts w:cs="Arial"/>
                <w:lang w:eastAsia="ja-JP"/>
              </w:rPr>
              <w:t>1224</w:t>
            </w:r>
          </w:p>
        </w:tc>
        <w:tc>
          <w:tcPr>
            <w:tcW w:w="0" w:type="auto"/>
            <w:shd w:val="clear" w:color="auto" w:fill="auto"/>
          </w:tcPr>
          <w:p w14:paraId="756C72A6" w14:textId="77777777" w:rsidR="005F3760" w:rsidRPr="00EC5BC0" w:rsidRDefault="005F3760" w:rsidP="00715E4B">
            <w:pPr>
              <w:pStyle w:val="TAC"/>
              <w:rPr>
                <w:rFonts w:cs="Arial"/>
                <w:lang w:eastAsia="ja-JP"/>
              </w:rPr>
            </w:pPr>
            <w:r w:rsidRPr="00EC5BC0">
              <w:rPr>
                <w:rFonts w:cs="Arial"/>
                <w:lang w:eastAsia="ja-JP"/>
              </w:rPr>
              <w:t>2216</w:t>
            </w:r>
          </w:p>
        </w:tc>
        <w:tc>
          <w:tcPr>
            <w:tcW w:w="0" w:type="auto"/>
            <w:shd w:val="clear" w:color="auto" w:fill="auto"/>
          </w:tcPr>
          <w:p w14:paraId="5C7747BC" w14:textId="77777777" w:rsidR="005F3760" w:rsidRPr="00EC5BC0" w:rsidRDefault="005F3760" w:rsidP="00715E4B">
            <w:pPr>
              <w:pStyle w:val="TAC"/>
              <w:rPr>
                <w:rFonts w:cs="Arial"/>
                <w:lang w:eastAsia="en-US"/>
              </w:rPr>
            </w:pPr>
            <w:r w:rsidRPr="00EC5BC0">
              <w:rPr>
                <w:rFonts w:cs="Arial"/>
                <w:lang w:eastAsia="ja-JP"/>
              </w:rPr>
              <w:t>2216</w:t>
            </w:r>
          </w:p>
        </w:tc>
        <w:tc>
          <w:tcPr>
            <w:tcW w:w="0" w:type="auto"/>
            <w:shd w:val="clear" w:color="auto" w:fill="auto"/>
          </w:tcPr>
          <w:p w14:paraId="6707D3D5" w14:textId="77777777" w:rsidR="005F3760" w:rsidRPr="00EC5BC0" w:rsidRDefault="005F3760" w:rsidP="00715E4B">
            <w:pPr>
              <w:pStyle w:val="TAC"/>
              <w:rPr>
                <w:rFonts w:cs="Arial"/>
                <w:lang w:eastAsia="en-US"/>
              </w:rPr>
            </w:pPr>
            <w:r w:rsidRPr="00EC5BC0">
              <w:rPr>
                <w:rFonts w:cs="Arial"/>
                <w:lang w:eastAsia="ja-JP"/>
              </w:rPr>
              <w:t>2216</w:t>
            </w:r>
          </w:p>
        </w:tc>
      </w:tr>
      <w:tr w:rsidR="00EC5BC0" w:rsidRPr="00EC5BC0" w14:paraId="5469B31F" w14:textId="77777777" w:rsidTr="00715E4B">
        <w:trPr>
          <w:jc w:val="center"/>
        </w:trPr>
        <w:tc>
          <w:tcPr>
            <w:tcW w:w="0" w:type="auto"/>
            <w:shd w:val="clear" w:color="auto" w:fill="auto"/>
          </w:tcPr>
          <w:p w14:paraId="3A627C6B"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6F4BF09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4F596A8E"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59AF1D"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F9FCA18"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018DD66"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F27470"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0CD18F81" w14:textId="77777777" w:rsidTr="00715E4B">
        <w:trPr>
          <w:jc w:val="center"/>
        </w:trPr>
        <w:tc>
          <w:tcPr>
            <w:tcW w:w="0" w:type="auto"/>
            <w:shd w:val="clear" w:color="auto" w:fill="auto"/>
          </w:tcPr>
          <w:p w14:paraId="76097C35"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64EEF630"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E676FDF"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13B8F1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4ED070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43253D5"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9C6DB22" w14:textId="77777777" w:rsidR="005F3760" w:rsidRPr="00EC5BC0" w:rsidRDefault="005F3760" w:rsidP="00715E4B">
            <w:pPr>
              <w:pStyle w:val="TAC"/>
              <w:rPr>
                <w:rFonts w:cs="Arial"/>
                <w:lang w:eastAsia="ja-JP"/>
              </w:rPr>
            </w:pPr>
            <w:r w:rsidRPr="00EC5BC0">
              <w:rPr>
                <w:rFonts w:cs="Arial"/>
                <w:lang w:eastAsia="ja-JP"/>
              </w:rPr>
              <w:t>0</w:t>
            </w:r>
          </w:p>
        </w:tc>
      </w:tr>
      <w:tr w:rsidR="00EC5BC0" w:rsidRPr="00EC5BC0" w14:paraId="685DDDE8" w14:textId="77777777" w:rsidTr="00715E4B">
        <w:trPr>
          <w:jc w:val="center"/>
        </w:trPr>
        <w:tc>
          <w:tcPr>
            <w:tcW w:w="0" w:type="auto"/>
            <w:shd w:val="clear" w:color="auto" w:fill="auto"/>
          </w:tcPr>
          <w:p w14:paraId="5E7B0DC5"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31CC2A77"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0085E04A"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2AFA2E2E"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CA767F"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2430DF09"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01E925DA" w14:textId="77777777" w:rsidR="005F3760" w:rsidRPr="00EC5BC0" w:rsidRDefault="005F3760" w:rsidP="00715E4B">
            <w:pPr>
              <w:pStyle w:val="TAC"/>
              <w:rPr>
                <w:rFonts w:cs="Arial"/>
                <w:lang w:eastAsia="ja-JP"/>
              </w:rPr>
            </w:pPr>
            <w:r w:rsidRPr="00EC5BC0">
              <w:rPr>
                <w:rFonts w:cs="Arial"/>
                <w:lang w:eastAsia="ja-JP"/>
              </w:rPr>
              <w:t>1</w:t>
            </w:r>
          </w:p>
        </w:tc>
      </w:tr>
      <w:tr w:rsidR="00EC5BC0" w:rsidRPr="00EC5BC0" w14:paraId="7EB10269" w14:textId="77777777" w:rsidTr="00715E4B">
        <w:trPr>
          <w:jc w:val="center"/>
        </w:trPr>
        <w:tc>
          <w:tcPr>
            <w:tcW w:w="0" w:type="auto"/>
            <w:shd w:val="clear" w:color="auto" w:fill="auto"/>
          </w:tcPr>
          <w:p w14:paraId="7416F295"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2F654527" w14:textId="77777777" w:rsidR="005F3760" w:rsidRPr="00EC5BC0" w:rsidRDefault="005F3760" w:rsidP="00715E4B">
            <w:pPr>
              <w:pStyle w:val="TAC"/>
              <w:rPr>
                <w:rFonts w:cs="Arial"/>
                <w:lang w:eastAsia="ja-JP"/>
              </w:rPr>
            </w:pPr>
            <w:r w:rsidRPr="00EC5BC0">
              <w:rPr>
                <w:rFonts w:cs="Arial"/>
                <w:lang w:eastAsia="ja-JP"/>
              </w:rPr>
              <w:t>852</w:t>
            </w:r>
          </w:p>
        </w:tc>
        <w:tc>
          <w:tcPr>
            <w:tcW w:w="0" w:type="auto"/>
            <w:shd w:val="clear" w:color="auto" w:fill="auto"/>
          </w:tcPr>
          <w:p w14:paraId="5B1AA8EE" w14:textId="77777777" w:rsidR="005F3760" w:rsidRPr="00EC5BC0" w:rsidRDefault="005F3760" w:rsidP="00715E4B">
            <w:pPr>
              <w:pStyle w:val="TAC"/>
              <w:rPr>
                <w:rFonts w:cs="Arial"/>
                <w:lang w:eastAsia="ja-JP"/>
              </w:rPr>
            </w:pPr>
            <w:r w:rsidRPr="00EC5BC0">
              <w:rPr>
                <w:rFonts w:cs="Arial"/>
                <w:lang w:eastAsia="ja-JP"/>
              </w:rPr>
              <w:t>1884</w:t>
            </w:r>
          </w:p>
        </w:tc>
        <w:tc>
          <w:tcPr>
            <w:tcW w:w="0" w:type="auto"/>
            <w:shd w:val="clear" w:color="auto" w:fill="auto"/>
          </w:tcPr>
          <w:p w14:paraId="28CFA268" w14:textId="77777777" w:rsidR="005F3760" w:rsidRPr="00EC5BC0" w:rsidRDefault="005F3760" w:rsidP="00715E4B">
            <w:pPr>
              <w:pStyle w:val="TAC"/>
              <w:rPr>
                <w:rFonts w:cs="Arial"/>
                <w:lang w:eastAsia="ja-JP"/>
              </w:rPr>
            </w:pPr>
            <w:r w:rsidRPr="00EC5BC0">
              <w:rPr>
                <w:rFonts w:cs="Arial"/>
                <w:lang w:eastAsia="ja-JP"/>
              </w:rPr>
              <w:t>3756</w:t>
            </w:r>
          </w:p>
        </w:tc>
        <w:tc>
          <w:tcPr>
            <w:tcW w:w="0" w:type="auto"/>
            <w:shd w:val="clear" w:color="auto" w:fill="auto"/>
          </w:tcPr>
          <w:p w14:paraId="4096317E"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CF59413"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43E8CEB" w14:textId="77777777" w:rsidR="005F3760" w:rsidRPr="00EC5BC0" w:rsidRDefault="005F3760" w:rsidP="00715E4B">
            <w:pPr>
              <w:pStyle w:val="TAC"/>
              <w:rPr>
                <w:rFonts w:cs="Arial"/>
                <w:lang w:eastAsia="ja-JP"/>
              </w:rPr>
            </w:pPr>
            <w:r w:rsidRPr="00EC5BC0">
              <w:rPr>
                <w:rFonts w:cs="Arial"/>
                <w:lang w:eastAsia="ja-JP"/>
              </w:rPr>
              <w:t>6732</w:t>
            </w:r>
          </w:p>
        </w:tc>
      </w:tr>
      <w:tr w:rsidR="00EC5BC0" w:rsidRPr="00EC5BC0" w14:paraId="4F024C53" w14:textId="77777777" w:rsidTr="00715E4B">
        <w:trPr>
          <w:jc w:val="center"/>
        </w:trPr>
        <w:tc>
          <w:tcPr>
            <w:tcW w:w="0" w:type="auto"/>
            <w:shd w:val="clear" w:color="auto" w:fill="auto"/>
          </w:tcPr>
          <w:p w14:paraId="67B67DB0"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5F00B967"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9D596E9"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20B3119"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12677EB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2775559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5B61B8FB" w14:textId="77777777" w:rsidR="005F3760" w:rsidRPr="00EC5BC0" w:rsidRDefault="005F3760" w:rsidP="00715E4B">
            <w:pPr>
              <w:pStyle w:val="TAC"/>
              <w:rPr>
                <w:rFonts w:cs="Arial"/>
                <w:lang w:eastAsia="ja-JP"/>
              </w:rPr>
            </w:pPr>
            <w:r w:rsidRPr="00EC5BC0">
              <w:rPr>
                <w:rFonts w:cs="Arial"/>
                <w:lang w:eastAsia="ja-JP"/>
              </w:rPr>
              <w:t>7200</w:t>
            </w:r>
          </w:p>
        </w:tc>
      </w:tr>
      <w:tr w:rsidR="00EC5BC0" w:rsidRPr="00EC5BC0" w14:paraId="5731367A" w14:textId="77777777" w:rsidTr="00715E4B">
        <w:trPr>
          <w:jc w:val="center"/>
        </w:trPr>
        <w:tc>
          <w:tcPr>
            <w:tcW w:w="0" w:type="auto"/>
            <w:shd w:val="clear" w:color="auto" w:fill="auto"/>
          </w:tcPr>
          <w:p w14:paraId="2636EF82"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248F2286"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222C2F6B"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1423F351"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423A1CE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A749A4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764F31AA"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28A8268A" w14:textId="77777777" w:rsidTr="00715E4B">
        <w:trPr>
          <w:jc w:val="center"/>
        </w:trPr>
        <w:tc>
          <w:tcPr>
            <w:tcW w:w="0" w:type="auto"/>
            <w:shd w:val="clear" w:color="auto" w:fill="auto"/>
          </w:tcPr>
          <w:p w14:paraId="1603B992" w14:textId="77777777" w:rsidR="005F3760" w:rsidRPr="00EC5BC0" w:rsidRDefault="005F3760" w:rsidP="00715E4B">
            <w:pPr>
              <w:pStyle w:val="TAL"/>
              <w:rPr>
                <w:rFonts w:cs="Arial"/>
                <w:lang w:eastAsia="ja-JP"/>
              </w:rPr>
            </w:pPr>
            <w:r w:rsidRPr="00EC5BC0">
              <w:rPr>
                <w:rFonts w:cs="Arial"/>
                <w:lang w:eastAsia="ja-JP"/>
              </w:rPr>
              <w:t>SRS bandwidth configuration (See TS 36.211, 5.5.3) (Note 1)</w:t>
            </w:r>
          </w:p>
        </w:tc>
        <w:tc>
          <w:tcPr>
            <w:tcW w:w="0" w:type="auto"/>
            <w:shd w:val="clear" w:color="auto" w:fill="auto"/>
          </w:tcPr>
          <w:p w14:paraId="27F2C1F3"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27074BB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DEF728E"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460AA6B3"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21A9F732"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07D0EA9"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977E0AB" w14:textId="77777777" w:rsidTr="00715E4B">
        <w:trPr>
          <w:jc w:val="center"/>
        </w:trPr>
        <w:tc>
          <w:tcPr>
            <w:tcW w:w="0" w:type="auto"/>
            <w:shd w:val="clear" w:color="auto" w:fill="auto"/>
          </w:tcPr>
          <w:p w14:paraId="55DB3800"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560036D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1456E1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F9E205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04C2A6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02DDF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A097FC8"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141E26CA" w14:textId="77777777" w:rsidTr="00715E4B">
        <w:trPr>
          <w:jc w:val="center"/>
        </w:trPr>
        <w:tc>
          <w:tcPr>
            <w:tcW w:w="0" w:type="auto"/>
            <w:gridSpan w:val="7"/>
            <w:shd w:val="clear" w:color="auto" w:fill="auto"/>
          </w:tcPr>
          <w:p w14:paraId="76F2BEC2"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598D12FC"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63C2D3AB" w14:textId="77777777" w:rsidR="005F3760" w:rsidRPr="00EC5BC0" w:rsidRDefault="005F3760" w:rsidP="005F3760"/>
    <w:p w14:paraId="443F417B" w14:textId="77777777" w:rsidR="006F49BB" w:rsidRPr="00EC5BC0" w:rsidRDefault="006F49BB" w:rsidP="006F49BB">
      <w:pPr>
        <w:pStyle w:val="Heading1"/>
      </w:pPr>
      <w:bookmarkStart w:id="2353" w:name="_Toc21016109"/>
      <w:bookmarkStart w:id="2354" w:name="_Toc45830297"/>
      <w:bookmarkStart w:id="2355" w:name="_Toc45830947"/>
      <w:bookmarkStart w:id="2356" w:name="_Toc61109403"/>
      <w:r w:rsidRPr="00EC5BC0">
        <w:t>A.9</w:t>
      </w:r>
      <w:r w:rsidRPr="00EC5BC0">
        <w:tab/>
        <w:t>Multi user PUCCH test</w:t>
      </w:r>
      <w:bookmarkEnd w:id="2353"/>
      <w:bookmarkEnd w:id="2354"/>
      <w:bookmarkEnd w:id="2355"/>
      <w:bookmarkEnd w:id="2356"/>
    </w:p>
    <w:p w14:paraId="49BFD6E9" w14:textId="77777777" w:rsidR="006F49BB" w:rsidRPr="00EC5BC0" w:rsidRDefault="006F49BB" w:rsidP="00CA10A5">
      <w:pPr>
        <w:pStyle w:val="TH"/>
      </w:pPr>
      <w:r w:rsidRPr="00EC5BC0">
        <w:t>Table A.9-1</w:t>
      </w:r>
      <w:r w:rsidR="00DA0CFE" w:rsidRPr="00EC5BC0">
        <w:t>:</w:t>
      </w:r>
      <w:r w:rsidRPr="00EC5BC0">
        <w:t xml:space="preserve">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4"/>
        <w:gridCol w:w="3409"/>
        <w:gridCol w:w="2204"/>
        <w:gridCol w:w="2190"/>
      </w:tblGrid>
      <w:tr w:rsidR="00EC5BC0" w:rsidRPr="00EC5BC0" w14:paraId="30F13B57" w14:textId="77777777">
        <w:trPr>
          <w:trHeight w:val="563"/>
        </w:trPr>
        <w:tc>
          <w:tcPr>
            <w:tcW w:w="0" w:type="auto"/>
            <w:tcBorders>
              <w:top w:val="nil"/>
              <w:left w:val="nil"/>
              <w:bottom w:val="single" w:sz="4" w:space="0" w:color="auto"/>
              <w:right w:val="single" w:sz="4" w:space="0" w:color="auto"/>
            </w:tcBorders>
            <w:vAlign w:val="center"/>
          </w:tcPr>
          <w:p w14:paraId="5FA49092" w14:textId="77777777" w:rsidR="0084160F" w:rsidRPr="00EC5BC0" w:rsidRDefault="0084160F" w:rsidP="0042647D">
            <w:pPr>
              <w:pStyle w:val="TAC"/>
              <w:rPr>
                <w:rFonts w:eastAsia="Batang" w:cs="Arial"/>
              </w:rPr>
            </w:pPr>
          </w:p>
        </w:tc>
        <w:tc>
          <w:tcPr>
            <w:tcW w:w="0" w:type="auto"/>
            <w:tcBorders>
              <w:left w:val="single" w:sz="4" w:space="0" w:color="auto"/>
              <w:bottom w:val="single" w:sz="4" w:space="0" w:color="auto"/>
            </w:tcBorders>
            <w:vAlign w:val="center"/>
          </w:tcPr>
          <w:p w14:paraId="474B0868" w14:textId="77777777" w:rsidR="0084160F" w:rsidRPr="00EC5BC0" w:rsidRDefault="0084160F" w:rsidP="0084160F">
            <w:pPr>
              <w:pStyle w:val="TAH"/>
              <w:rPr>
                <w:rFonts w:cs="Arial"/>
                <w:lang w:eastAsia="en-US"/>
              </w:rPr>
            </w:pPr>
            <w:r w:rsidRPr="00EC5BC0">
              <w:rPr>
                <w:rFonts w:cs="Arial"/>
                <w:lang w:eastAsia="en-US"/>
              </w:rPr>
              <w:t>Resource index for</w:t>
            </w:r>
          </w:p>
          <w:p w14:paraId="248E4FAE" w14:textId="77777777" w:rsidR="0084160F" w:rsidRPr="00EC5BC0" w:rsidRDefault="0084160F" w:rsidP="0084160F">
            <w:pPr>
              <w:pStyle w:val="TAH"/>
              <w:rPr>
                <w:rFonts w:cs="Arial"/>
                <w:lang w:eastAsia="en-US"/>
              </w:rPr>
            </w:pPr>
            <w:r w:rsidRPr="00EC5BC0">
              <w:rPr>
                <w:rFonts w:cs="Arial"/>
                <w:lang w:eastAsia="en-US"/>
              </w:rPr>
              <w:t>PUCCH formats 1/</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lang w:eastAsia="en-US"/>
                </w:rPr>
                <w:t>1a</w:t>
              </w:r>
            </w:smartTag>
            <w:r w:rsidRPr="00EC5BC0">
              <w:rPr>
                <w:rFonts w:cs="Arial"/>
                <w:lang w:eastAsia="en-US"/>
              </w:rPr>
              <w:t>/1b</w:t>
            </w:r>
          </w:p>
          <w:p w14:paraId="02938E25" w14:textId="77777777" w:rsidR="0084160F" w:rsidRPr="00EC5BC0" w:rsidRDefault="0084160F" w:rsidP="0042647D">
            <w:pPr>
              <w:pStyle w:val="TAC"/>
              <w:rPr>
                <w:rFonts w:cs="Arial"/>
              </w:rPr>
            </w:pPr>
            <w:r w:rsidRPr="00EC5BC0">
              <w:rPr>
                <w:rFonts w:cs="Arial"/>
                <w:lang w:eastAsia="en-US"/>
              </w:rPr>
              <w:object w:dxaOrig="680" w:dyaOrig="380" w14:anchorId="54A59CB9">
                <v:shape id="_x0000_i1198" type="#_x0000_t75" style="width:33.75pt;height:18.75pt" o:ole="">
                  <v:imagedata r:id="rId302" o:title=""/>
                </v:shape>
                <o:OLEObject Type="Embed" ProgID="Equation.3" ShapeID="_x0000_i1198" DrawAspect="Content" ObjectID="_1671722922" r:id="rId303"/>
              </w:object>
            </w:r>
          </w:p>
        </w:tc>
        <w:tc>
          <w:tcPr>
            <w:tcW w:w="0" w:type="auto"/>
            <w:tcBorders>
              <w:bottom w:val="single" w:sz="4" w:space="0" w:color="auto"/>
            </w:tcBorders>
            <w:vAlign w:val="center"/>
          </w:tcPr>
          <w:p w14:paraId="1FD0FE81" w14:textId="77777777" w:rsidR="0084160F" w:rsidRPr="00EC5BC0" w:rsidRDefault="0084160F" w:rsidP="0042647D">
            <w:pPr>
              <w:pStyle w:val="TAC"/>
              <w:rPr>
                <w:rFonts w:cs="Arial"/>
              </w:rPr>
            </w:pPr>
            <w:r w:rsidRPr="00EC5BC0">
              <w:rPr>
                <w:rFonts w:cs="Arial"/>
              </w:rPr>
              <w:t>Relative power</w:t>
            </w:r>
          </w:p>
          <w:p w14:paraId="2FC05A2E" w14:textId="77777777" w:rsidR="0084160F" w:rsidRPr="00EC5BC0" w:rsidRDefault="0084160F" w:rsidP="0042647D">
            <w:pPr>
              <w:pStyle w:val="TAC"/>
              <w:rPr>
                <w:rFonts w:eastAsia="Batang" w:cs="Arial"/>
              </w:rPr>
            </w:pPr>
            <w:r w:rsidRPr="00EC5BC0">
              <w:rPr>
                <w:rFonts w:cs="Arial"/>
              </w:rPr>
              <w:t>[dB]</w:t>
            </w:r>
          </w:p>
        </w:tc>
        <w:tc>
          <w:tcPr>
            <w:tcW w:w="0" w:type="auto"/>
            <w:tcBorders>
              <w:bottom w:val="single" w:sz="4" w:space="0" w:color="auto"/>
            </w:tcBorders>
            <w:vAlign w:val="center"/>
          </w:tcPr>
          <w:p w14:paraId="01505CD9" w14:textId="77777777" w:rsidR="0084160F" w:rsidRPr="00EC5BC0" w:rsidRDefault="0084160F" w:rsidP="0042647D">
            <w:pPr>
              <w:pStyle w:val="TAC"/>
              <w:rPr>
                <w:rFonts w:cs="Arial"/>
              </w:rPr>
            </w:pPr>
            <w:r w:rsidRPr="00EC5BC0">
              <w:rPr>
                <w:rFonts w:cs="Arial"/>
              </w:rPr>
              <w:t>Relative timing</w:t>
            </w:r>
          </w:p>
          <w:p w14:paraId="0306A4E9" w14:textId="77777777" w:rsidR="0084160F" w:rsidRPr="00EC5BC0" w:rsidRDefault="0084160F" w:rsidP="0042647D">
            <w:pPr>
              <w:pStyle w:val="TAC"/>
              <w:rPr>
                <w:rFonts w:cs="Arial"/>
              </w:rPr>
            </w:pPr>
            <w:r w:rsidRPr="00EC5BC0">
              <w:rPr>
                <w:rFonts w:cs="Arial"/>
              </w:rPr>
              <w:t>[ns]</w:t>
            </w:r>
          </w:p>
        </w:tc>
      </w:tr>
      <w:tr w:rsidR="00EC5BC0" w:rsidRPr="00EC5BC0" w14:paraId="0B95CA28" w14:textId="77777777">
        <w:trPr>
          <w:trHeight w:val="257"/>
        </w:trPr>
        <w:tc>
          <w:tcPr>
            <w:tcW w:w="0" w:type="auto"/>
            <w:tcBorders>
              <w:right w:val="single" w:sz="4" w:space="0" w:color="auto"/>
            </w:tcBorders>
            <w:vAlign w:val="center"/>
          </w:tcPr>
          <w:p w14:paraId="317E3C87" w14:textId="77777777" w:rsidR="0084160F" w:rsidRPr="00EC5BC0" w:rsidRDefault="0084160F" w:rsidP="0042647D">
            <w:pPr>
              <w:pStyle w:val="TAC"/>
              <w:rPr>
                <w:rFonts w:cs="Arial"/>
                <w:lang w:eastAsia="ja-JP"/>
              </w:rPr>
            </w:pPr>
            <w:r w:rsidRPr="00EC5BC0">
              <w:rPr>
                <w:rFonts w:cs="Arial"/>
                <w:lang w:eastAsia="ja-JP"/>
              </w:rPr>
              <w:t>Tested signal</w:t>
            </w:r>
          </w:p>
        </w:tc>
        <w:tc>
          <w:tcPr>
            <w:tcW w:w="0" w:type="auto"/>
            <w:vAlign w:val="center"/>
          </w:tcPr>
          <w:p w14:paraId="52E4CFE9" w14:textId="77777777" w:rsidR="0084160F" w:rsidRPr="00EC5BC0" w:rsidRDefault="0084160F" w:rsidP="0042647D">
            <w:pPr>
              <w:pStyle w:val="TAC"/>
              <w:rPr>
                <w:rFonts w:cs="Arial"/>
                <w:lang w:eastAsia="ja-JP"/>
              </w:rPr>
            </w:pPr>
            <w:r w:rsidRPr="00EC5BC0">
              <w:rPr>
                <w:rFonts w:cs="Arial"/>
                <w:lang w:eastAsia="ja-JP"/>
              </w:rPr>
              <w:t>2</w:t>
            </w:r>
          </w:p>
        </w:tc>
        <w:tc>
          <w:tcPr>
            <w:tcW w:w="0" w:type="auto"/>
            <w:vAlign w:val="center"/>
          </w:tcPr>
          <w:p w14:paraId="2F08FD11" w14:textId="77777777" w:rsidR="0084160F" w:rsidRPr="00EC5BC0" w:rsidRDefault="0084160F" w:rsidP="0042647D">
            <w:pPr>
              <w:pStyle w:val="TAC"/>
              <w:rPr>
                <w:rFonts w:cs="Arial"/>
                <w:lang w:eastAsia="ja-JP"/>
              </w:rPr>
            </w:pPr>
            <w:r w:rsidRPr="00EC5BC0">
              <w:rPr>
                <w:rFonts w:cs="Arial"/>
                <w:lang w:eastAsia="ja-JP"/>
              </w:rPr>
              <w:t>-</w:t>
            </w:r>
          </w:p>
        </w:tc>
        <w:tc>
          <w:tcPr>
            <w:tcW w:w="0" w:type="auto"/>
            <w:vAlign w:val="center"/>
          </w:tcPr>
          <w:p w14:paraId="06E1480D" w14:textId="77777777" w:rsidR="0084160F" w:rsidRPr="00EC5BC0" w:rsidRDefault="0084160F" w:rsidP="0042647D">
            <w:pPr>
              <w:pStyle w:val="TAC"/>
              <w:rPr>
                <w:rFonts w:cs="Arial"/>
                <w:lang w:eastAsia="ja-JP"/>
              </w:rPr>
            </w:pPr>
            <w:r w:rsidRPr="00EC5BC0">
              <w:rPr>
                <w:rFonts w:cs="Arial"/>
                <w:lang w:eastAsia="ja-JP"/>
              </w:rPr>
              <w:t>-</w:t>
            </w:r>
          </w:p>
        </w:tc>
      </w:tr>
      <w:tr w:rsidR="00EC5BC0" w:rsidRPr="00EC5BC0" w14:paraId="6E913145" w14:textId="77777777">
        <w:trPr>
          <w:trHeight w:val="257"/>
        </w:trPr>
        <w:tc>
          <w:tcPr>
            <w:tcW w:w="0" w:type="auto"/>
            <w:tcBorders>
              <w:right w:val="single" w:sz="4" w:space="0" w:color="auto"/>
            </w:tcBorders>
            <w:vAlign w:val="center"/>
          </w:tcPr>
          <w:p w14:paraId="0C791330" w14:textId="77777777" w:rsidR="0084160F" w:rsidRPr="00EC5BC0" w:rsidRDefault="0084160F" w:rsidP="0042647D">
            <w:pPr>
              <w:pStyle w:val="TAC"/>
              <w:rPr>
                <w:rFonts w:eastAsia="Malgun Gothic" w:cs="Arial"/>
              </w:rPr>
            </w:pPr>
            <w:r w:rsidRPr="00EC5BC0">
              <w:rPr>
                <w:rFonts w:eastAsia="Malgun Gothic" w:cs="Arial"/>
              </w:rPr>
              <w:t>Interferer 1</w:t>
            </w:r>
          </w:p>
        </w:tc>
        <w:tc>
          <w:tcPr>
            <w:tcW w:w="0" w:type="auto"/>
            <w:vAlign w:val="center"/>
          </w:tcPr>
          <w:p w14:paraId="1BE1C3D3" w14:textId="77777777" w:rsidR="0084160F" w:rsidRPr="00EC5BC0" w:rsidRDefault="0084160F" w:rsidP="0042647D">
            <w:pPr>
              <w:pStyle w:val="TAC"/>
              <w:rPr>
                <w:rFonts w:cs="Arial"/>
                <w:lang w:eastAsia="ja-JP"/>
              </w:rPr>
            </w:pPr>
            <w:r w:rsidRPr="00EC5BC0">
              <w:rPr>
                <w:rFonts w:cs="Arial"/>
                <w:lang w:eastAsia="ja-JP"/>
              </w:rPr>
              <w:t>1</w:t>
            </w:r>
          </w:p>
        </w:tc>
        <w:tc>
          <w:tcPr>
            <w:tcW w:w="0" w:type="auto"/>
            <w:vAlign w:val="center"/>
          </w:tcPr>
          <w:p w14:paraId="3F222FA6" w14:textId="77777777" w:rsidR="0084160F" w:rsidRPr="00EC5BC0" w:rsidRDefault="0084160F" w:rsidP="0042647D">
            <w:pPr>
              <w:pStyle w:val="TAC"/>
              <w:rPr>
                <w:rFonts w:cs="Arial"/>
                <w:lang w:eastAsia="ja-JP"/>
              </w:rPr>
            </w:pPr>
            <w:r w:rsidRPr="00EC5BC0">
              <w:rPr>
                <w:rFonts w:cs="Arial"/>
                <w:lang w:eastAsia="ja-JP"/>
              </w:rPr>
              <w:t>0</w:t>
            </w:r>
          </w:p>
        </w:tc>
        <w:tc>
          <w:tcPr>
            <w:tcW w:w="0" w:type="auto"/>
            <w:vMerge w:val="restart"/>
            <w:vAlign w:val="center"/>
          </w:tcPr>
          <w:p w14:paraId="1D8ABD69" w14:textId="77777777" w:rsidR="0084160F" w:rsidRPr="00EC5BC0" w:rsidRDefault="0084160F" w:rsidP="0042647D">
            <w:pPr>
              <w:pStyle w:val="TAC"/>
              <w:rPr>
                <w:rFonts w:cs="Arial"/>
                <w:lang w:eastAsia="ja-JP"/>
              </w:rPr>
            </w:pPr>
            <w:r w:rsidRPr="00EC5BC0">
              <w:rPr>
                <w:rFonts w:cs="Arial"/>
                <w:lang w:eastAsia="ja-JP"/>
              </w:rPr>
              <w:t>0</w:t>
            </w:r>
          </w:p>
        </w:tc>
      </w:tr>
      <w:tr w:rsidR="00EC5BC0" w:rsidRPr="00EC5BC0" w14:paraId="7194905D" w14:textId="77777777">
        <w:trPr>
          <w:trHeight w:val="257"/>
        </w:trPr>
        <w:tc>
          <w:tcPr>
            <w:tcW w:w="0" w:type="auto"/>
            <w:tcBorders>
              <w:right w:val="single" w:sz="4" w:space="0" w:color="auto"/>
            </w:tcBorders>
            <w:vAlign w:val="center"/>
          </w:tcPr>
          <w:p w14:paraId="531C12E2" w14:textId="77777777" w:rsidR="0084160F" w:rsidRPr="00EC5BC0" w:rsidRDefault="0084160F" w:rsidP="0042647D">
            <w:pPr>
              <w:pStyle w:val="TAC"/>
              <w:rPr>
                <w:rFonts w:cs="Arial"/>
                <w:lang w:eastAsia="ja-JP"/>
              </w:rPr>
            </w:pPr>
            <w:r w:rsidRPr="00EC5BC0">
              <w:rPr>
                <w:rFonts w:eastAsia="Malgun Gothic" w:cs="Arial"/>
              </w:rPr>
              <w:t>Interferer 2</w:t>
            </w:r>
          </w:p>
        </w:tc>
        <w:tc>
          <w:tcPr>
            <w:tcW w:w="0" w:type="auto"/>
            <w:vAlign w:val="center"/>
          </w:tcPr>
          <w:p w14:paraId="770D5AD0" w14:textId="77777777" w:rsidR="0084160F" w:rsidRPr="00EC5BC0" w:rsidRDefault="0084160F" w:rsidP="0042647D">
            <w:pPr>
              <w:pStyle w:val="TAC"/>
              <w:rPr>
                <w:rFonts w:eastAsia="Malgun Gothic" w:cs="Arial"/>
              </w:rPr>
            </w:pPr>
            <w:r w:rsidRPr="00EC5BC0">
              <w:rPr>
                <w:rFonts w:cs="Arial"/>
              </w:rPr>
              <w:t>7</w:t>
            </w:r>
          </w:p>
        </w:tc>
        <w:tc>
          <w:tcPr>
            <w:tcW w:w="0" w:type="auto"/>
            <w:vAlign w:val="center"/>
          </w:tcPr>
          <w:p w14:paraId="5661E149" w14:textId="77777777" w:rsidR="0084160F" w:rsidRPr="00EC5BC0" w:rsidRDefault="0084160F" w:rsidP="0042647D">
            <w:pPr>
              <w:pStyle w:val="TAC"/>
              <w:rPr>
                <w:rFonts w:eastAsia="Malgun Gothic" w:cs="Arial"/>
              </w:rPr>
            </w:pPr>
            <w:r w:rsidRPr="00EC5BC0">
              <w:rPr>
                <w:rFonts w:eastAsia="Malgun Gothic" w:cs="Arial"/>
              </w:rPr>
              <w:t>-3</w:t>
            </w:r>
          </w:p>
        </w:tc>
        <w:tc>
          <w:tcPr>
            <w:tcW w:w="0" w:type="auto"/>
            <w:vMerge/>
            <w:vAlign w:val="center"/>
          </w:tcPr>
          <w:p w14:paraId="040C93F3" w14:textId="77777777" w:rsidR="0084160F" w:rsidRPr="00EC5BC0" w:rsidRDefault="0084160F" w:rsidP="0042647D">
            <w:pPr>
              <w:pStyle w:val="TAC"/>
              <w:rPr>
                <w:rFonts w:eastAsia="Malgun Gothic" w:cs="Arial"/>
              </w:rPr>
            </w:pPr>
          </w:p>
        </w:tc>
      </w:tr>
      <w:tr w:rsidR="00EC5BC0" w:rsidRPr="00EC5BC0" w14:paraId="1903D446" w14:textId="77777777">
        <w:trPr>
          <w:trHeight w:val="257"/>
        </w:trPr>
        <w:tc>
          <w:tcPr>
            <w:tcW w:w="0" w:type="auto"/>
            <w:tcBorders>
              <w:right w:val="single" w:sz="4" w:space="0" w:color="auto"/>
            </w:tcBorders>
            <w:vAlign w:val="center"/>
          </w:tcPr>
          <w:p w14:paraId="6B733DBD" w14:textId="77777777" w:rsidR="0084160F" w:rsidRPr="00EC5BC0" w:rsidRDefault="0084160F" w:rsidP="0042647D">
            <w:pPr>
              <w:pStyle w:val="TAC"/>
              <w:rPr>
                <w:rFonts w:cs="Arial"/>
                <w:lang w:eastAsia="ja-JP"/>
              </w:rPr>
            </w:pPr>
            <w:r w:rsidRPr="00EC5BC0">
              <w:rPr>
                <w:rFonts w:eastAsia="Malgun Gothic" w:cs="Arial"/>
              </w:rPr>
              <w:t>Interferer 3</w:t>
            </w:r>
          </w:p>
        </w:tc>
        <w:tc>
          <w:tcPr>
            <w:tcW w:w="0" w:type="auto"/>
            <w:vAlign w:val="center"/>
          </w:tcPr>
          <w:p w14:paraId="3F146289" w14:textId="77777777" w:rsidR="0084160F" w:rsidRPr="00EC5BC0" w:rsidRDefault="0084160F" w:rsidP="0042647D">
            <w:pPr>
              <w:pStyle w:val="TAC"/>
              <w:rPr>
                <w:rFonts w:cs="Arial"/>
                <w:lang w:eastAsia="ja-JP"/>
              </w:rPr>
            </w:pPr>
            <w:r w:rsidRPr="00EC5BC0">
              <w:rPr>
                <w:rFonts w:cs="Arial"/>
                <w:lang w:eastAsia="ja-JP"/>
              </w:rPr>
              <w:t>14</w:t>
            </w:r>
          </w:p>
        </w:tc>
        <w:tc>
          <w:tcPr>
            <w:tcW w:w="0" w:type="auto"/>
            <w:vAlign w:val="center"/>
          </w:tcPr>
          <w:p w14:paraId="0C150ABF" w14:textId="77777777" w:rsidR="0084160F" w:rsidRPr="00EC5BC0" w:rsidRDefault="0084160F" w:rsidP="0042647D">
            <w:pPr>
              <w:pStyle w:val="TAC"/>
              <w:rPr>
                <w:rFonts w:cs="Arial"/>
                <w:lang w:eastAsia="ja-JP"/>
              </w:rPr>
            </w:pPr>
            <w:r w:rsidRPr="00EC5BC0">
              <w:rPr>
                <w:rFonts w:cs="Arial"/>
                <w:lang w:eastAsia="ja-JP"/>
              </w:rPr>
              <w:t>3</w:t>
            </w:r>
          </w:p>
        </w:tc>
        <w:tc>
          <w:tcPr>
            <w:tcW w:w="0" w:type="auto"/>
            <w:vMerge/>
            <w:tcBorders>
              <w:bottom w:val="single" w:sz="4" w:space="0" w:color="auto"/>
            </w:tcBorders>
            <w:vAlign w:val="center"/>
          </w:tcPr>
          <w:p w14:paraId="1E4A0739" w14:textId="77777777" w:rsidR="0084160F" w:rsidRPr="00EC5BC0" w:rsidRDefault="0084160F" w:rsidP="0042647D">
            <w:pPr>
              <w:pStyle w:val="TAC"/>
              <w:rPr>
                <w:rFonts w:cs="Arial"/>
                <w:lang w:eastAsia="ja-JP"/>
              </w:rPr>
            </w:pPr>
          </w:p>
        </w:tc>
      </w:tr>
      <w:tr w:rsidR="006F49BB" w:rsidRPr="00EC5BC0" w14:paraId="17F9794C" w14:textId="77777777">
        <w:trPr>
          <w:trHeight w:val="257"/>
        </w:trPr>
        <w:tc>
          <w:tcPr>
            <w:tcW w:w="0" w:type="auto"/>
            <w:gridSpan w:val="4"/>
            <w:tcBorders>
              <w:bottom w:val="single" w:sz="4" w:space="0" w:color="auto"/>
            </w:tcBorders>
            <w:vAlign w:val="center"/>
          </w:tcPr>
          <w:p w14:paraId="42F34E9B" w14:textId="77777777" w:rsidR="006F49BB" w:rsidRPr="00EC5BC0" w:rsidRDefault="006F49BB" w:rsidP="0042647D">
            <w:pPr>
              <w:pStyle w:val="TAC"/>
              <w:jc w:val="both"/>
              <w:rPr>
                <w:rFonts w:cs="Arial"/>
                <w:lang w:eastAsia="ja-JP"/>
              </w:rPr>
            </w:pPr>
            <w:r w:rsidRPr="00EC5BC0">
              <w:rPr>
                <w:rFonts w:cs="Arial"/>
                <w:lang w:eastAsia="ja-JP"/>
              </w:rPr>
              <w:t xml:space="preserve">NOTE1: </w:t>
            </w:r>
            <w:r w:rsidR="0084160F" w:rsidRPr="00EC5BC0">
              <w:rPr>
                <w:rFonts w:cs="Arial"/>
                <w:lang w:eastAsia="en-US"/>
              </w:rPr>
              <w:t>The following parameters shall be used</w:t>
            </w:r>
            <w:r w:rsidR="0084160F" w:rsidRPr="00EC5BC0">
              <w:rPr>
                <w:rFonts w:cs="Arial"/>
                <w:lang w:eastAsia="zh-CN"/>
              </w:rPr>
              <w:t xml:space="preserve"> </w:t>
            </w:r>
            <w:r w:rsidR="0084160F" w:rsidRPr="00EC5BC0">
              <w:rPr>
                <w:rFonts w:cs="Arial"/>
                <w:position w:val="-10"/>
                <w:sz w:val="24"/>
                <w:lang w:eastAsia="en-US"/>
              </w:rPr>
              <w:object w:dxaOrig="1100" w:dyaOrig="360" w14:anchorId="5211F4B2">
                <v:shape id="_x0000_i1199" type="#_x0000_t75" style="width:48pt;height:15.75pt" o:ole="">
                  <v:imagedata r:id="rId304" o:title=""/>
                </v:shape>
                <o:OLEObject Type="Embed" ProgID="Equation.3" ShapeID="_x0000_i1199" DrawAspect="Content" ObjectID="_1671722923" r:id="rId305"/>
              </w:object>
            </w:r>
            <w:r w:rsidR="0084160F" w:rsidRPr="00EC5BC0">
              <w:rPr>
                <w:rFonts w:cs="Arial"/>
                <w:lang w:eastAsia="zh-CN"/>
              </w:rPr>
              <w:t xml:space="preserve">, </w:t>
            </w:r>
            <w:r w:rsidR="0084160F" w:rsidRPr="00EC5BC0">
              <w:rPr>
                <w:rFonts w:cs="Arial"/>
                <w:position w:val="-12"/>
                <w:lang w:eastAsia="en-US"/>
              </w:rPr>
              <w:object w:dxaOrig="820" w:dyaOrig="380" w14:anchorId="2C6DE4B5">
                <v:shape id="_x0000_i1200" type="#_x0000_t75" style="width:36.75pt;height:16.5pt" o:ole="">
                  <v:imagedata r:id="rId306" o:title=""/>
                </v:shape>
                <o:OLEObject Type="Embed" ProgID="Equation.3" ShapeID="_x0000_i1200" DrawAspect="Content" ObjectID="_1671722924" r:id="rId307"/>
              </w:object>
            </w:r>
            <w:r w:rsidR="0084160F" w:rsidRPr="00EC5BC0">
              <w:rPr>
                <w:rFonts w:cs="Arial"/>
                <w:lang w:eastAsia="en-US"/>
              </w:rPr>
              <w:t xml:space="preserve"> and</w:t>
            </w:r>
            <w:r w:rsidR="0084160F" w:rsidRPr="00EC5BC0">
              <w:rPr>
                <w:rFonts w:cs="Arial"/>
                <w:lang w:eastAsia="zh-CN"/>
              </w:rPr>
              <w:t xml:space="preserve"> </w:t>
            </w:r>
            <w:r w:rsidR="0084160F" w:rsidRPr="00EC5BC0">
              <w:rPr>
                <w:rFonts w:cs="Arial"/>
                <w:position w:val="-12"/>
                <w:lang w:eastAsia="en-US"/>
              </w:rPr>
              <w:object w:dxaOrig="1060" w:dyaOrig="380" w14:anchorId="62E6DFDF">
                <v:shape id="_x0000_i1201" type="#_x0000_t75" style="width:48pt;height:17.25pt" o:ole="">
                  <v:imagedata r:id="rId308" o:title=""/>
                </v:shape>
                <o:OLEObject Type="Embed" ProgID="Equation.3" ShapeID="_x0000_i1201" DrawAspect="Content" ObjectID="_1671722925" r:id="rId309"/>
              </w:object>
            </w:r>
            <w:r w:rsidR="0084160F" w:rsidRPr="00EC5BC0">
              <w:rPr>
                <w:rFonts w:cs="Arial"/>
                <w:lang w:eastAsia="en-US"/>
              </w:rPr>
              <w:t>.</w:t>
            </w:r>
          </w:p>
          <w:p w14:paraId="559A353E" w14:textId="77777777" w:rsidR="006F49BB" w:rsidRPr="00EC5BC0" w:rsidRDefault="006F49BB" w:rsidP="0042647D">
            <w:pPr>
              <w:pStyle w:val="TAC"/>
              <w:jc w:val="both"/>
              <w:rPr>
                <w:rFonts w:cs="Arial"/>
                <w:lang w:eastAsia="ja-JP"/>
              </w:rPr>
            </w:pPr>
            <w:r w:rsidRPr="00EC5BC0">
              <w:rPr>
                <w:rFonts w:cs="Arial"/>
                <w:lang w:eastAsia="ja-JP"/>
              </w:rPr>
              <w:t xml:space="preserve">NOTE2: All above listed signals are transmitted on the same PUCCH </w:t>
            </w:r>
            <w:r w:rsidR="0084160F" w:rsidRPr="00EC5BC0">
              <w:rPr>
                <w:rFonts w:cs="Arial"/>
                <w:lang w:eastAsia="en-US"/>
              </w:rPr>
              <w:t>resource</w:t>
            </w:r>
            <w:r w:rsidR="0084160F" w:rsidRPr="00EC5BC0">
              <w:rPr>
                <w:rFonts w:cs="Arial"/>
                <w:lang w:eastAsia="zh-CN"/>
              </w:rPr>
              <w:t xml:space="preserve"> block</w:t>
            </w:r>
            <w:r w:rsidRPr="00EC5BC0">
              <w:rPr>
                <w:rFonts w:cs="Arial"/>
                <w:lang w:eastAsia="ja-JP"/>
              </w:rPr>
              <w:t xml:space="preserve">, with different PUCCH </w:t>
            </w:r>
            <w:r w:rsidR="0084160F" w:rsidRPr="00EC5BC0">
              <w:rPr>
                <w:rFonts w:cs="Arial"/>
                <w:lang w:eastAsia="zh-CN"/>
              </w:rPr>
              <w:t>resource</w:t>
            </w:r>
            <w:r w:rsidRPr="00EC5BC0">
              <w:rPr>
                <w:rFonts w:cs="Arial"/>
                <w:lang w:eastAsia="ja-JP"/>
              </w:rPr>
              <w:t xml:space="preserve"> indices as presented above.</w:t>
            </w:r>
          </w:p>
        </w:tc>
      </w:tr>
    </w:tbl>
    <w:p w14:paraId="58AF100E" w14:textId="77777777" w:rsidR="005F3760" w:rsidRPr="00EC5BC0" w:rsidRDefault="005F3760" w:rsidP="005F3760"/>
    <w:p w14:paraId="4F07D2CF" w14:textId="77777777" w:rsidR="00A241AC" w:rsidRPr="00EC5BC0" w:rsidRDefault="00A241AC" w:rsidP="002C24FB">
      <w:pPr>
        <w:pStyle w:val="Heading1"/>
        <w:rPr>
          <w:lang w:eastAsia="zh-CN"/>
        </w:rPr>
      </w:pPr>
      <w:bookmarkStart w:id="2357" w:name="_Toc21016110"/>
      <w:bookmarkStart w:id="2358" w:name="_Toc45830298"/>
      <w:bookmarkStart w:id="2359" w:name="_Toc45830948"/>
      <w:bookmarkStart w:id="2360" w:name="_Toc61109404"/>
      <w:r w:rsidRPr="00EC5BC0">
        <w:t>A.</w:t>
      </w:r>
      <w:r w:rsidRPr="00EC5BC0">
        <w:rPr>
          <w:lang w:eastAsia="zh-CN"/>
        </w:rPr>
        <w:t>10</w:t>
      </w:r>
      <w:r w:rsidRPr="00EC5BC0">
        <w:tab/>
      </w:r>
      <w:r w:rsidRPr="00EC5BC0">
        <w:rPr>
          <w:lang w:eastAsia="zh-CN"/>
        </w:rPr>
        <w:t>PUCCH transmission on two antenna ports test</w:t>
      </w:r>
      <w:bookmarkEnd w:id="2357"/>
      <w:bookmarkEnd w:id="2358"/>
      <w:bookmarkEnd w:id="2359"/>
      <w:bookmarkEnd w:id="2360"/>
    </w:p>
    <w:p w14:paraId="7A2F3459" w14:textId="77777777" w:rsidR="00A241AC" w:rsidRPr="00EC5BC0" w:rsidRDefault="00A241AC" w:rsidP="00CA10A5">
      <w:pPr>
        <w:pStyle w:val="TH"/>
        <w:rPr>
          <w:lang w:eastAsia="zh-CN"/>
        </w:rPr>
      </w:pPr>
      <w:r w:rsidRPr="00EC5BC0">
        <w:t>Table A.</w:t>
      </w:r>
      <w:r w:rsidRPr="00EC5BC0">
        <w:rPr>
          <w:lang w:eastAsia="zh-CN"/>
        </w:rPr>
        <w:t>10-1</w:t>
      </w:r>
      <w:r w:rsidR="00DA0CFE" w:rsidRPr="00EC5BC0">
        <w:rPr>
          <w:lang w:eastAsia="zh-CN"/>
        </w:rPr>
        <w:t>:</w:t>
      </w:r>
      <w:r w:rsidRPr="00EC5BC0">
        <w:t xml:space="preserve"> Test parameters for</w:t>
      </w:r>
      <w:r w:rsidRPr="00EC5BC0">
        <w:rPr>
          <w:lang w:eastAsia="zh-CN"/>
        </w:rPr>
        <w:t xml:space="preserve"> </w:t>
      </w:r>
      <w:r w:rsidRPr="00EC5BC0">
        <w:t xml:space="preserve">PUCCH </w:t>
      </w:r>
      <w:r w:rsidRPr="00EC5BC0">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EC5BC0" w:rsidRPr="00EC5BC0" w14:paraId="4E6D075C" w14:textId="77777777">
        <w:trPr>
          <w:jc w:val="center"/>
        </w:trPr>
        <w:tc>
          <w:tcPr>
            <w:tcW w:w="1687" w:type="pct"/>
            <w:shd w:val="clear" w:color="auto" w:fill="auto"/>
            <w:vAlign w:val="center"/>
          </w:tcPr>
          <w:p w14:paraId="7FF842C6" w14:textId="77777777" w:rsidR="00A241AC" w:rsidRPr="00EC5BC0" w:rsidRDefault="00A241AC" w:rsidP="004B1ABD">
            <w:pPr>
              <w:pStyle w:val="TAH"/>
              <w:rPr>
                <w:rFonts w:cs="Arial"/>
                <w:lang w:eastAsia="en-US"/>
              </w:rPr>
            </w:pPr>
            <w:r w:rsidRPr="00EC5BC0">
              <w:rPr>
                <w:rFonts w:cs="Arial"/>
                <w:lang w:eastAsia="en-US"/>
              </w:rPr>
              <w:t>PUCCH format</w:t>
            </w:r>
          </w:p>
        </w:tc>
        <w:tc>
          <w:tcPr>
            <w:tcW w:w="3313" w:type="pct"/>
            <w:shd w:val="clear" w:color="auto" w:fill="auto"/>
            <w:vAlign w:val="center"/>
          </w:tcPr>
          <w:p w14:paraId="72269D4A" w14:textId="77777777" w:rsidR="00A241AC" w:rsidRPr="00EC5BC0" w:rsidRDefault="00A241AC" w:rsidP="004B1ABD">
            <w:pPr>
              <w:pStyle w:val="TAH"/>
              <w:rPr>
                <w:rFonts w:cs="Arial"/>
                <w:lang w:eastAsia="zh-CN"/>
              </w:rPr>
            </w:pPr>
            <w:r w:rsidRPr="00EC5BC0">
              <w:rPr>
                <w:rFonts w:cs="Arial"/>
                <w:lang w:eastAsia="en-US"/>
              </w:rPr>
              <w:t>Resource ind</w:t>
            </w:r>
            <w:r w:rsidRPr="00EC5BC0">
              <w:rPr>
                <w:rFonts w:cs="Arial"/>
                <w:lang w:eastAsia="zh-CN"/>
              </w:rPr>
              <w:t>ices</w:t>
            </w:r>
            <w:r w:rsidRPr="00EC5BC0">
              <w:rPr>
                <w:rFonts w:cs="Arial"/>
                <w:lang w:eastAsia="en-US"/>
              </w:rPr>
              <w:t xml:space="preserve"> for </w:t>
            </w:r>
            <w:r w:rsidRPr="00EC5BC0">
              <w:rPr>
                <w:rFonts w:cs="Arial"/>
                <w:lang w:eastAsia="zh-CN"/>
              </w:rPr>
              <w:t>two antenna ports</w:t>
            </w:r>
          </w:p>
        </w:tc>
      </w:tr>
      <w:tr w:rsidR="00EC5BC0" w:rsidRPr="00EC5BC0" w14:paraId="3ACB110B" w14:textId="77777777">
        <w:trPr>
          <w:jc w:val="center"/>
        </w:trPr>
        <w:tc>
          <w:tcPr>
            <w:tcW w:w="1687" w:type="pct"/>
            <w:vAlign w:val="center"/>
          </w:tcPr>
          <w:p w14:paraId="47C0286B" w14:textId="77777777" w:rsidR="00A241AC" w:rsidRPr="00EC5BC0" w:rsidRDefault="00A241AC" w:rsidP="004B1ABD">
            <w:pPr>
              <w:pStyle w:val="TAH"/>
              <w:rPr>
                <w:rFonts w:cs="Arial"/>
                <w:b w:val="0"/>
                <w:lang w:eastAsia="en-US"/>
              </w:rPr>
            </w:pPr>
            <w:r w:rsidRPr="00EC5BC0">
              <w:rPr>
                <w:rFonts w:cs="Arial"/>
                <w:b w:val="0"/>
                <w:lang w:eastAsia="en-US"/>
              </w:rPr>
              <w:t xml:space="preserve">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b w:val="0"/>
                  <w:lang w:eastAsia="en-US"/>
                </w:rPr>
                <w:t>1a</w:t>
              </w:r>
            </w:smartTag>
          </w:p>
        </w:tc>
        <w:tc>
          <w:tcPr>
            <w:tcW w:w="3313" w:type="pct"/>
            <w:vAlign w:val="center"/>
          </w:tcPr>
          <w:p w14:paraId="31DB5C1A" w14:textId="77777777" w:rsidR="00A241AC" w:rsidRPr="00EC5BC0" w:rsidRDefault="00A241AC" w:rsidP="004B1ABD">
            <w:pPr>
              <w:pStyle w:val="TAH"/>
              <w:rPr>
                <w:rFonts w:cs="Arial"/>
                <w:b w:val="0"/>
                <w:lang w:eastAsia="en-US"/>
              </w:rPr>
            </w:pPr>
            <w:r w:rsidRPr="00EC5BC0">
              <w:rPr>
                <w:rFonts w:cs="Arial"/>
                <w:b w:val="0"/>
                <w:lang w:eastAsia="en-US"/>
              </w:rPr>
              <w:object w:dxaOrig="1080" w:dyaOrig="380" w14:anchorId="3FAA70BE">
                <v:shape id="_x0000_i1202" type="#_x0000_t75" style="width:54pt;height:18.75pt" o:ole="">
                  <v:imagedata r:id="rId310" o:title=""/>
                </v:shape>
                <o:OLEObject Type="Embed" ProgID="Equation.DSMT4" ShapeID="_x0000_i1202" DrawAspect="Content" ObjectID="_1671722926" r:id="rId311"/>
              </w:object>
            </w:r>
            <w:r w:rsidRPr="00EC5BC0">
              <w:rPr>
                <w:rFonts w:cs="Arial"/>
                <w:b w:val="0"/>
                <w:lang w:eastAsia="en-US"/>
              </w:rPr>
              <w:t>,</w:t>
            </w:r>
            <w:r w:rsidRPr="00EC5BC0">
              <w:rPr>
                <w:rFonts w:cs="Arial"/>
                <w:b w:val="0"/>
                <w:lang w:eastAsia="en-US"/>
              </w:rPr>
              <w:object w:dxaOrig="1100" w:dyaOrig="380" w14:anchorId="403A90A9">
                <v:shape id="_x0000_i1203" type="#_x0000_t75" style="width:54.75pt;height:18.75pt" o:ole="">
                  <v:imagedata r:id="rId312" o:title=""/>
                </v:shape>
                <o:OLEObject Type="Embed" ProgID="Equation.DSMT4" ShapeID="_x0000_i1203" DrawAspect="Content" ObjectID="_1671722927" r:id="rId313"/>
              </w:object>
            </w:r>
          </w:p>
        </w:tc>
      </w:tr>
      <w:tr w:rsidR="00EC5BC0" w:rsidRPr="00EC5BC0" w14:paraId="5260BE7F" w14:textId="77777777">
        <w:trPr>
          <w:jc w:val="center"/>
        </w:trPr>
        <w:tc>
          <w:tcPr>
            <w:tcW w:w="1687" w:type="pct"/>
            <w:vAlign w:val="center"/>
          </w:tcPr>
          <w:p w14:paraId="1B5995C3" w14:textId="77777777" w:rsidR="00A241AC" w:rsidRPr="00EC5BC0" w:rsidRDefault="00A241AC" w:rsidP="004B1ABD">
            <w:pPr>
              <w:pStyle w:val="TAH"/>
              <w:rPr>
                <w:rFonts w:cs="Arial"/>
                <w:b w:val="0"/>
                <w:lang w:eastAsia="en-US"/>
              </w:rPr>
            </w:pPr>
            <w:r w:rsidRPr="00EC5BC0">
              <w:rPr>
                <w:rFonts w:cs="Arial"/>
                <w:b w:val="0"/>
                <w:lang w:eastAsia="en-US"/>
              </w:rPr>
              <w:t>Format 2</w:t>
            </w:r>
          </w:p>
        </w:tc>
        <w:tc>
          <w:tcPr>
            <w:tcW w:w="3313" w:type="pct"/>
            <w:vAlign w:val="center"/>
          </w:tcPr>
          <w:p w14:paraId="56D3073F" w14:textId="77777777" w:rsidR="00A241AC" w:rsidRPr="00EC5BC0" w:rsidRDefault="00A241AC" w:rsidP="004B1ABD">
            <w:pPr>
              <w:pStyle w:val="TAH"/>
              <w:rPr>
                <w:rFonts w:cs="Arial"/>
                <w:b w:val="0"/>
                <w:lang w:eastAsia="en-US"/>
              </w:rPr>
            </w:pPr>
            <w:r w:rsidRPr="00EC5BC0">
              <w:rPr>
                <w:rFonts w:cs="Arial"/>
                <w:b w:val="0"/>
                <w:lang w:eastAsia="en-US"/>
              </w:rPr>
              <w:object w:dxaOrig="1100" w:dyaOrig="380" w14:anchorId="723C7970">
                <v:shape id="_x0000_i1204" type="#_x0000_t75" style="width:54.75pt;height:18.75pt" o:ole="">
                  <v:imagedata r:id="rId314" o:title=""/>
                </v:shape>
                <o:OLEObject Type="Embed" ProgID="Equation.DSMT4" ShapeID="_x0000_i1204" DrawAspect="Content" ObjectID="_1671722928" r:id="rId315"/>
              </w:object>
            </w:r>
            <w:r w:rsidRPr="00EC5BC0">
              <w:rPr>
                <w:rFonts w:cs="Arial"/>
                <w:b w:val="0"/>
                <w:lang w:eastAsia="en-US"/>
              </w:rPr>
              <w:t>,</w:t>
            </w:r>
            <w:r w:rsidRPr="00EC5BC0">
              <w:rPr>
                <w:rFonts w:cs="Arial"/>
                <w:b w:val="0"/>
                <w:lang w:eastAsia="en-US"/>
              </w:rPr>
              <w:object w:dxaOrig="1140" w:dyaOrig="380" w14:anchorId="7D0B3CA6">
                <v:shape id="_x0000_i1205" type="#_x0000_t75" style="width:57pt;height:18.75pt" o:ole="">
                  <v:imagedata r:id="rId316" o:title=""/>
                </v:shape>
                <o:OLEObject Type="Embed" ProgID="Equation.DSMT4" ShapeID="_x0000_i1205" DrawAspect="Content" ObjectID="_1671722929" r:id="rId317"/>
              </w:object>
            </w:r>
          </w:p>
        </w:tc>
      </w:tr>
      <w:tr w:rsidR="00A241AC" w:rsidRPr="00EC5BC0" w14:paraId="06DE6667" w14:textId="77777777">
        <w:trPr>
          <w:jc w:val="center"/>
        </w:trPr>
        <w:tc>
          <w:tcPr>
            <w:tcW w:w="5000" w:type="pct"/>
            <w:gridSpan w:val="2"/>
            <w:vAlign w:val="center"/>
          </w:tcPr>
          <w:p w14:paraId="6478E534" w14:textId="77777777" w:rsidR="00A241AC" w:rsidRPr="00EC5BC0" w:rsidRDefault="00A241AC" w:rsidP="004B1ABD">
            <w:pPr>
              <w:pStyle w:val="TAN"/>
              <w:rPr>
                <w:rFonts w:cs="Arial"/>
                <w:lang w:eastAsia="zh-CN"/>
              </w:rPr>
            </w:pPr>
            <w:r w:rsidRPr="00EC5BC0">
              <w:rPr>
                <w:rFonts w:cs="Arial"/>
                <w:lang w:eastAsia="en-US"/>
              </w:rPr>
              <w:t>NOTE1:</w:t>
            </w:r>
            <w:r w:rsidRPr="00EC5BC0">
              <w:rPr>
                <w:rFonts w:cs="Arial"/>
                <w:lang w:eastAsia="en-US"/>
              </w:rPr>
              <w:tab/>
              <w:t>The following parameters shall be used</w:t>
            </w:r>
            <w:r w:rsidRPr="00EC5BC0">
              <w:rPr>
                <w:rFonts w:cs="Arial"/>
                <w:lang w:eastAsia="zh-CN"/>
              </w:rPr>
              <w:t xml:space="preserve"> </w:t>
            </w:r>
            <w:r w:rsidRPr="00EC5BC0">
              <w:rPr>
                <w:rFonts w:cs="Arial"/>
                <w:position w:val="-10"/>
                <w:sz w:val="24"/>
                <w:lang w:eastAsia="en-US"/>
              </w:rPr>
              <w:object w:dxaOrig="1100" w:dyaOrig="360" w14:anchorId="5ACAAF69">
                <v:shape id="_x0000_i1206" type="#_x0000_t75" style="width:48pt;height:15.75pt" o:ole="">
                  <v:imagedata r:id="rId318" o:title=""/>
                </v:shape>
                <o:OLEObject Type="Embed" ProgID="Equation.3" ShapeID="_x0000_i1206" DrawAspect="Content" ObjectID="_1671722930" r:id="rId319"/>
              </w:object>
            </w:r>
            <w:r w:rsidRPr="00EC5BC0">
              <w:rPr>
                <w:rFonts w:cs="Arial"/>
                <w:lang w:eastAsia="zh-CN"/>
              </w:rPr>
              <w:t xml:space="preserve">, </w:t>
            </w:r>
            <w:r w:rsidRPr="00EC5BC0">
              <w:rPr>
                <w:rFonts w:cs="Arial"/>
                <w:position w:val="-12"/>
                <w:lang w:eastAsia="en-US"/>
              </w:rPr>
              <w:object w:dxaOrig="820" w:dyaOrig="380" w14:anchorId="5CA180C7">
                <v:shape id="_x0000_i1207" type="#_x0000_t75" style="width:36.75pt;height:17.25pt" o:ole="">
                  <v:imagedata r:id="rId306" o:title=""/>
                </v:shape>
                <o:OLEObject Type="Embed" ProgID="Equation.3" ShapeID="_x0000_i1207" DrawAspect="Content" ObjectID="_1671722931" r:id="rId320"/>
              </w:object>
            </w:r>
            <w:r w:rsidRPr="00EC5BC0">
              <w:rPr>
                <w:rFonts w:cs="Arial"/>
                <w:lang w:eastAsia="en-US"/>
              </w:rPr>
              <w:t>.</w:t>
            </w:r>
            <w:r w:rsidRPr="00EC5BC0">
              <w:rPr>
                <w:rFonts w:cs="Arial"/>
                <w:lang w:eastAsia="zh-CN"/>
              </w:rPr>
              <w:t xml:space="preserve"> </w:t>
            </w:r>
            <w:r w:rsidRPr="00EC5BC0">
              <w:rPr>
                <w:rFonts w:cs="Arial"/>
                <w:snapToGrid w:val="0"/>
                <w:lang w:eastAsia="en-US"/>
              </w:rPr>
              <w:t xml:space="preserve">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snapToGrid w:val="0"/>
                  <w:lang w:eastAsia="en-US"/>
                </w:rPr>
                <w:t>1a</w:t>
              </w:r>
            </w:smartTag>
            <w:r w:rsidRPr="00EC5BC0">
              <w:rPr>
                <w:rFonts w:cs="Arial"/>
                <w:snapToGrid w:val="0"/>
                <w:lang w:eastAsia="en-US"/>
              </w:rPr>
              <w:t xml:space="preserve">, </w:t>
            </w:r>
            <w:r w:rsidRPr="00EC5BC0">
              <w:rPr>
                <w:rFonts w:cs="Arial"/>
                <w:snapToGrid w:val="0"/>
                <w:lang w:eastAsia="en-US"/>
              </w:rPr>
              <w:object w:dxaOrig="1060" w:dyaOrig="380" w14:anchorId="6D89311C">
                <v:shape id="_x0000_i1208" type="#_x0000_t75" style="width:47.25pt;height:17.25pt" o:ole="">
                  <v:imagedata r:id="rId308" o:title=""/>
                </v:shape>
                <o:OLEObject Type="Embed" ProgID="Equation.3" ShapeID="_x0000_i1208" DrawAspect="Content" ObjectID="_1671722932" r:id="rId321"/>
              </w:object>
            </w:r>
            <w:r w:rsidRPr="00EC5BC0">
              <w:rPr>
                <w:rFonts w:cs="Arial"/>
                <w:snapToGrid w:val="0"/>
                <w:lang w:eastAsia="en-US"/>
              </w:rPr>
              <w:t xml:space="preserve"> is assumed.</w:t>
            </w:r>
          </w:p>
          <w:p w14:paraId="56549B80" w14:textId="77777777" w:rsidR="00A241AC" w:rsidRPr="00EC5BC0" w:rsidRDefault="00A241AC" w:rsidP="004B1ABD">
            <w:pPr>
              <w:pStyle w:val="TAN"/>
              <w:rPr>
                <w:rFonts w:cs="Arial"/>
                <w:lang w:eastAsia="en-US"/>
              </w:rPr>
            </w:pPr>
            <w:r w:rsidRPr="00EC5BC0">
              <w:rPr>
                <w:rFonts w:cs="Arial"/>
                <w:snapToGrid w:val="0"/>
                <w:lang w:eastAsia="en-US"/>
              </w:rPr>
              <w:t>NOTE2:</w:t>
            </w:r>
            <w:r w:rsidRPr="00EC5BC0">
              <w:rPr>
                <w:rFonts w:cs="Arial"/>
                <w:snapToGrid w:val="0"/>
                <w:lang w:eastAsia="en-US"/>
              </w:rPr>
              <w:tab/>
              <w:t xml:space="preserve">The signals transmitted on two antenna ports are in the same PUCCH resource block with different resource indices as presented above. </w:t>
            </w:r>
          </w:p>
        </w:tc>
      </w:tr>
    </w:tbl>
    <w:p w14:paraId="1D0B3C49" w14:textId="77777777" w:rsidR="00A241AC" w:rsidRPr="00EC5BC0" w:rsidRDefault="00A241AC" w:rsidP="005F3760"/>
    <w:p w14:paraId="53147F34" w14:textId="77777777" w:rsidR="007943FB" w:rsidRPr="00EC5BC0" w:rsidRDefault="007943FB" w:rsidP="007943FB">
      <w:pPr>
        <w:pStyle w:val="Heading1"/>
        <w:rPr>
          <w:lang w:eastAsia="zh-CN"/>
        </w:rPr>
      </w:pPr>
      <w:bookmarkStart w:id="2361" w:name="_Toc21016111"/>
      <w:bookmarkStart w:id="2362" w:name="_Toc45830299"/>
      <w:bookmarkStart w:id="2363" w:name="_Toc45830949"/>
      <w:bookmarkStart w:id="2364" w:name="_Toc61109405"/>
      <w:r w:rsidRPr="00EC5BC0">
        <w:t>A.</w:t>
      </w:r>
      <w:r w:rsidRPr="00EC5BC0">
        <w:rPr>
          <w:lang w:eastAsia="zh-CN"/>
        </w:rPr>
        <w:t>11</w:t>
      </w:r>
      <w:r w:rsidRPr="00EC5BC0">
        <w:tab/>
      </w:r>
      <w:r w:rsidRPr="00EC5BC0">
        <w:rPr>
          <w:lang w:eastAsia="zh-CN"/>
        </w:rPr>
        <w:t>Fixed Reference Channel for PUSCH with TTI bundling and enhanced HARQ pattern</w:t>
      </w:r>
      <w:bookmarkEnd w:id="2361"/>
      <w:bookmarkEnd w:id="2362"/>
      <w:bookmarkEnd w:id="2363"/>
      <w:bookmarkEnd w:id="2364"/>
    </w:p>
    <w:p w14:paraId="5460E10E" w14:textId="77777777" w:rsidR="007943FB" w:rsidRPr="00EC5BC0" w:rsidRDefault="007943FB" w:rsidP="00CA10A5">
      <w:pPr>
        <w:pStyle w:val="TH"/>
        <w:rPr>
          <w:lang w:eastAsia="zh-CN"/>
        </w:rPr>
      </w:pPr>
      <w:r w:rsidRPr="00EC5BC0">
        <w:t>Table A.</w:t>
      </w:r>
      <w:r w:rsidRPr="00EC5BC0">
        <w:rPr>
          <w:lang w:eastAsia="zh-CN"/>
        </w:rPr>
        <w:t>11</w:t>
      </w:r>
      <w:r w:rsidRPr="00EC5BC0">
        <w:t>-1</w:t>
      </w:r>
      <w:r w:rsidR="00DA0CFE" w:rsidRPr="00EC5BC0">
        <w:t>:</w:t>
      </w:r>
      <w:r w:rsidRPr="00EC5BC0">
        <w:t xml:space="preserve"> FRC parameters for </w:t>
      </w:r>
      <w:r w:rsidRPr="00EC5BC0">
        <w:rPr>
          <w:lang w:eastAsia="zh-CN"/>
        </w:rPr>
        <w:t>PUSCH with TTI bundling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EC5BC0" w:rsidRPr="00EC5BC0" w14:paraId="55FE1EC9" w14:textId="77777777" w:rsidTr="0062640B">
        <w:trPr>
          <w:jc w:val="center"/>
        </w:trPr>
        <w:tc>
          <w:tcPr>
            <w:tcW w:w="0" w:type="auto"/>
          </w:tcPr>
          <w:p w14:paraId="23A6B6E5" w14:textId="77777777" w:rsidR="007943FB" w:rsidRPr="00EC5BC0" w:rsidRDefault="007943FB" w:rsidP="0062640B">
            <w:pPr>
              <w:pStyle w:val="TAH"/>
              <w:rPr>
                <w:rFonts w:cs="Arial"/>
                <w:lang w:eastAsia="en-US"/>
              </w:rPr>
            </w:pPr>
            <w:r w:rsidRPr="00EC5BC0">
              <w:rPr>
                <w:rFonts w:cs="Arial"/>
                <w:lang w:eastAsia="en-US"/>
              </w:rPr>
              <w:t>Reference channel</w:t>
            </w:r>
          </w:p>
        </w:tc>
        <w:tc>
          <w:tcPr>
            <w:tcW w:w="0" w:type="auto"/>
          </w:tcPr>
          <w:p w14:paraId="4DC33CBE" w14:textId="77777777" w:rsidR="007943FB" w:rsidRPr="00EC5BC0" w:rsidRDefault="007943FB" w:rsidP="0062640B">
            <w:pPr>
              <w:pStyle w:val="TAH"/>
              <w:rPr>
                <w:rFonts w:cs="Arial"/>
                <w:lang w:eastAsia="en-US"/>
              </w:rPr>
            </w:pPr>
            <w:r w:rsidRPr="00EC5BC0">
              <w:rPr>
                <w:rFonts w:cs="Arial"/>
                <w:lang w:eastAsia="en-US"/>
              </w:rPr>
              <w:t>A</w:t>
            </w:r>
            <w:r w:rsidRPr="00EC5BC0">
              <w:rPr>
                <w:rFonts w:cs="Arial"/>
                <w:lang w:eastAsia="zh-CN"/>
              </w:rPr>
              <w:t>11</w:t>
            </w:r>
            <w:r w:rsidRPr="00EC5BC0">
              <w:rPr>
                <w:rFonts w:cs="Arial"/>
                <w:lang w:eastAsia="en-US"/>
              </w:rPr>
              <w:t>-1</w:t>
            </w:r>
          </w:p>
        </w:tc>
      </w:tr>
      <w:tr w:rsidR="00EC5BC0" w:rsidRPr="00EC5BC0" w14:paraId="551B2DB6" w14:textId="77777777" w:rsidTr="0062640B">
        <w:trPr>
          <w:jc w:val="center"/>
        </w:trPr>
        <w:tc>
          <w:tcPr>
            <w:tcW w:w="0" w:type="auto"/>
          </w:tcPr>
          <w:p w14:paraId="10EFF617" w14:textId="77777777" w:rsidR="007943FB" w:rsidRPr="00EC5BC0" w:rsidRDefault="007943FB" w:rsidP="0062640B">
            <w:pPr>
              <w:pStyle w:val="TAL"/>
              <w:rPr>
                <w:rFonts w:cs="Arial"/>
                <w:lang w:eastAsia="en-US"/>
              </w:rPr>
            </w:pPr>
            <w:r w:rsidRPr="00EC5BC0">
              <w:rPr>
                <w:rFonts w:cs="Arial"/>
                <w:lang w:eastAsia="en-US"/>
              </w:rPr>
              <w:t>Allocated resource blocks</w:t>
            </w:r>
          </w:p>
        </w:tc>
        <w:tc>
          <w:tcPr>
            <w:tcW w:w="0" w:type="auto"/>
          </w:tcPr>
          <w:p w14:paraId="60C08780" w14:textId="77777777" w:rsidR="007943FB" w:rsidRPr="00EC5BC0" w:rsidRDefault="007943FB" w:rsidP="0062640B">
            <w:pPr>
              <w:pStyle w:val="TAC"/>
              <w:rPr>
                <w:rFonts w:eastAsia="MS Mincho" w:cs="Arial"/>
                <w:lang w:eastAsia="en-US"/>
              </w:rPr>
            </w:pPr>
            <w:r w:rsidRPr="00EC5BC0">
              <w:rPr>
                <w:rFonts w:eastAsia="MS Mincho" w:cs="Arial"/>
                <w:lang w:eastAsia="en-US"/>
              </w:rPr>
              <w:t>3</w:t>
            </w:r>
          </w:p>
        </w:tc>
      </w:tr>
      <w:tr w:rsidR="00EC5BC0" w:rsidRPr="00EC5BC0" w14:paraId="3473DBAD" w14:textId="77777777" w:rsidTr="0062640B">
        <w:trPr>
          <w:jc w:val="center"/>
        </w:trPr>
        <w:tc>
          <w:tcPr>
            <w:tcW w:w="0" w:type="auto"/>
          </w:tcPr>
          <w:p w14:paraId="0EB594C2" w14:textId="77777777" w:rsidR="007943FB" w:rsidRPr="00EC5BC0" w:rsidRDefault="007943FB" w:rsidP="0062640B">
            <w:pPr>
              <w:pStyle w:val="TAL"/>
              <w:rPr>
                <w:rFonts w:cs="Arial"/>
                <w:lang w:eastAsia="en-US"/>
              </w:rPr>
            </w:pPr>
            <w:r w:rsidRPr="00EC5BC0">
              <w:rPr>
                <w:rFonts w:cs="Arial"/>
                <w:lang w:eastAsia="en-US"/>
              </w:rPr>
              <w:t>DFT-OFDM Symbols per subframe</w:t>
            </w:r>
          </w:p>
        </w:tc>
        <w:tc>
          <w:tcPr>
            <w:tcW w:w="0" w:type="auto"/>
          </w:tcPr>
          <w:p w14:paraId="671890B2" w14:textId="77777777" w:rsidR="007943FB" w:rsidRPr="00EC5BC0" w:rsidRDefault="007943FB" w:rsidP="0062640B">
            <w:pPr>
              <w:pStyle w:val="TAC"/>
              <w:rPr>
                <w:rFonts w:cs="Arial"/>
                <w:lang w:eastAsia="en-US"/>
              </w:rPr>
            </w:pPr>
            <w:r w:rsidRPr="00EC5BC0">
              <w:rPr>
                <w:rFonts w:cs="Arial"/>
                <w:lang w:eastAsia="en-US"/>
              </w:rPr>
              <w:t>12</w:t>
            </w:r>
          </w:p>
        </w:tc>
      </w:tr>
      <w:tr w:rsidR="00EC5BC0" w:rsidRPr="00EC5BC0" w14:paraId="17E9D21D" w14:textId="77777777" w:rsidTr="0062640B">
        <w:trPr>
          <w:jc w:val="center"/>
        </w:trPr>
        <w:tc>
          <w:tcPr>
            <w:tcW w:w="0" w:type="auto"/>
          </w:tcPr>
          <w:p w14:paraId="5BBF3B9C" w14:textId="77777777" w:rsidR="007943FB" w:rsidRPr="00EC5BC0" w:rsidRDefault="007943FB" w:rsidP="0062640B">
            <w:pPr>
              <w:pStyle w:val="TAL"/>
              <w:rPr>
                <w:rFonts w:cs="Arial"/>
                <w:lang w:eastAsia="en-US"/>
              </w:rPr>
            </w:pPr>
            <w:r w:rsidRPr="00EC5BC0">
              <w:rPr>
                <w:rFonts w:cs="Arial"/>
                <w:lang w:eastAsia="en-US"/>
              </w:rPr>
              <w:t>Modulation</w:t>
            </w:r>
          </w:p>
        </w:tc>
        <w:tc>
          <w:tcPr>
            <w:tcW w:w="0" w:type="auto"/>
          </w:tcPr>
          <w:p w14:paraId="525EBF9D" w14:textId="77777777" w:rsidR="007943FB" w:rsidRPr="00EC5BC0" w:rsidRDefault="007943FB" w:rsidP="0062640B">
            <w:pPr>
              <w:pStyle w:val="TAC"/>
              <w:rPr>
                <w:rFonts w:cs="Arial"/>
                <w:lang w:eastAsia="en-US"/>
              </w:rPr>
            </w:pPr>
            <w:r w:rsidRPr="00EC5BC0">
              <w:rPr>
                <w:rFonts w:cs="Arial"/>
                <w:lang w:eastAsia="en-US"/>
              </w:rPr>
              <w:t>QPSK</w:t>
            </w:r>
          </w:p>
        </w:tc>
      </w:tr>
      <w:tr w:rsidR="00EC5BC0" w:rsidRPr="00EC5BC0" w14:paraId="53089580" w14:textId="77777777" w:rsidTr="0062640B">
        <w:trPr>
          <w:jc w:val="center"/>
        </w:trPr>
        <w:tc>
          <w:tcPr>
            <w:tcW w:w="0" w:type="auto"/>
          </w:tcPr>
          <w:p w14:paraId="002E617B" w14:textId="77777777" w:rsidR="007943FB" w:rsidRPr="00EC5BC0" w:rsidRDefault="007943FB" w:rsidP="0062640B">
            <w:pPr>
              <w:pStyle w:val="TAL"/>
              <w:rPr>
                <w:rFonts w:cs="Arial"/>
                <w:lang w:eastAsia="en-US"/>
              </w:rPr>
            </w:pPr>
            <w:r w:rsidRPr="00EC5BC0">
              <w:rPr>
                <w:rFonts w:cs="Arial"/>
                <w:lang w:eastAsia="en-US"/>
              </w:rPr>
              <w:t>Code rate</w:t>
            </w:r>
          </w:p>
        </w:tc>
        <w:tc>
          <w:tcPr>
            <w:tcW w:w="0" w:type="auto"/>
          </w:tcPr>
          <w:p w14:paraId="0E5E4EFA" w14:textId="77777777" w:rsidR="007943FB" w:rsidRPr="00EC5BC0" w:rsidRDefault="007943FB" w:rsidP="0062640B">
            <w:pPr>
              <w:pStyle w:val="TAC"/>
              <w:rPr>
                <w:rFonts w:cs="Arial"/>
                <w:lang w:eastAsia="zh-CN"/>
              </w:rPr>
            </w:pPr>
            <w:r w:rsidRPr="00EC5BC0">
              <w:rPr>
                <w:rFonts w:eastAsia="MS Mincho" w:cs="Arial"/>
                <w:lang w:eastAsia="en-US"/>
              </w:rPr>
              <w:t>1</w:t>
            </w:r>
            <w:r w:rsidRPr="00EC5BC0">
              <w:rPr>
                <w:rFonts w:cs="Arial"/>
                <w:lang w:eastAsia="zh-CN"/>
              </w:rPr>
              <w:t>1</w:t>
            </w:r>
            <w:r w:rsidRPr="00EC5BC0">
              <w:rPr>
                <w:rFonts w:eastAsia="MS Mincho" w:cs="Arial"/>
                <w:lang w:eastAsia="en-US"/>
              </w:rPr>
              <w:t>/</w:t>
            </w:r>
            <w:r w:rsidRPr="00EC5BC0">
              <w:rPr>
                <w:rFonts w:cs="Arial"/>
                <w:lang w:eastAsia="zh-CN"/>
              </w:rPr>
              <w:t>27</w:t>
            </w:r>
            <w:r w:rsidRPr="00EC5BC0">
              <w:rPr>
                <w:rFonts w:eastAsia="MS Mincho" w:cs="Arial"/>
                <w:lang w:eastAsia="en-US"/>
              </w:rPr>
              <w:t>*</w:t>
            </w:r>
          </w:p>
        </w:tc>
      </w:tr>
      <w:tr w:rsidR="00EC5BC0" w:rsidRPr="00EC5BC0" w14:paraId="26D24EF9" w14:textId="77777777" w:rsidTr="0062640B">
        <w:trPr>
          <w:jc w:val="center"/>
        </w:trPr>
        <w:tc>
          <w:tcPr>
            <w:tcW w:w="0" w:type="auto"/>
          </w:tcPr>
          <w:p w14:paraId="0B5C3F0E" w14:textId="77777777" w:rsidR="007943FB" w:rsidRPr="00EC5BC0" w:rsidRDefault="007943FB" w:rsidP="0062640B">
            <w:pPr>
              <w:pStyle w:val="TAL"/>
              <w:rPr>
                <w:rFonts w:cs="Arial"/>
                <w:lang w:eastAsia="en-US"/>
              </w:rPr>
            </w:pPr>
            <w:r w:rsidRPr="00EC5BC0">
              <w:rPr>
                <w:rFonts w:cs="Arial"/>
                <w:lang w:eastAsia="en-US"/>
              </w:rPr>
              <w:t>Payload size (bits)</w:t>
            </w:r>
          </w:p>
        </w:tc>
        <w:tc>
          <w:tcPr>
            <w:tcW w:w="0" w:type="auto"/>
          </w:tcPr>
          <w:p w14:paraId="6CEBA2D2" w14:textId="77777777" w:rsidR="007943FB" w:rsidRPr="00EC5BC0" w:rsidRDefault="007943FB" w:rsidP="0062640B">
            <w:pPr>
              <w:pStyle w:val="TAC"/>
              <w:rPr>
                <w:rFonts w:cs="Arial"/>
                <w:lang w:eastAsia="zh-CN"/>
              </w:rPr>
            </w:pPr>
            <w:r w:rsidRPr="00EC5BC0">
              <w:rPr>
                <w:rFonts w:cs="Arial"/>
                <w:lang w:eastAsia="zh-CN"/>
              </w:rPr>
              <w:t>328</w:t>
            </w:r>
          </w:p>
        </w:tc>
      </w:tr>
      <w:tr w:rsidR="00EC5BC0" w:rsidRPr="00EC5BC0" w14:paraId="33928EAF" w14:textId="77777777" w:rsidTr="0062640B">
        <w:trPr>
          <w:jc w:val="center"/>
        </w:trPr>
        <w:tc>
          <w:tcPr>
            <w:tcW w:w="0" w:type="auto"/>
          </w:tcPr>
          <w:p w14:paraId="6D2C6385" w14:textId="77777777" w:rsidR="007943FB" w:rsidRPr="00EC5BC0" w:rsidRDefault="007943FB" w:rsidP="0062640B">
            <w:pPr>
              <w:pStyle w:val="TAL"/>
              <w:rPr>
                <w:rFonts w:cs="Arial"/>
                <w:szCs w:val="22"/>
                <w:lang w:eastAsia="en-US"/>
              </w:rPr>
            </w:pPr>
            <w:r w:rsidRPr="00EC5BC0">
              <w:rPr>
                <w:rFonts w:cs="Arial"/>
                <w:szCs w:val="22"/>
                <w:lang w:eastAsia="en-US"/>
              </w:rPr>
              <w:t>Transport block CRC (bits)</w:t>
            </w:r>
          </w:p>
        </w:tc>
        <w:tc>
          <w:tcPr>
            <w:tcW w:w="0" w:type="auto"/>
          </w:tcPr>
          <w:p w14:paraId="5AF2E6F1" w14:textId="77777777" w:rsidR="007943FB" w:rsidRPr="00EC5BC0" w:rsidRDefault="007943FB" w:rsidP="0062640B">
            <w:pPr>
              <w:pStyle w:val="TAC"/>
              <w:rPr>
                <w:rFonts w:cs="Arial"/>
                <w:lang w:eastAsia="en-US"/>
              </w:rPr>
            </w:pPr>
            <w:r w:rsidRPr="00EC5BC0">
              <w:rPr>
                <w:rFonts w:cs="Arial"/>
                <w:lang w:eastAsia="en-US"/>
              </w:rPr>
              <w:t>24</w:t>
            </w:r>
          </w:p>
        </w:tc>
      </w:tr>
      <w:tr w:rsidR="00EC5BC0" w:rsidRPr="00EC5BC0" w14:paraId="0AA2CFB3" w14:textId="77777777" w:rsidTr="0062640B">
        <w:trPr>
          <w:jc w:val="center"/>
        </w:trPr>
        <w:tc>
          <w:tcPr>
            <w:tcW w:w="0" w:type="auto"/>
          </w:tcPr>
          <w:p w14:paraId="18788EF7" w14:textId="77777777" w:rsidR="007943FB" w:rsidRPr="00EC5BC0" w:rsidRDefault="007943FB" w:rsidP="0062640B">
            <w:pPr>
              <w:pStyle w:val="TAL"/>
              <w:rPr>
                <w:rFonts w:cs="Arial"/>
                <w:lang w:eastAsia="en-US"/>
              </w:rPr>
            </w:pPr>
            <w:r w:rsidRPr="00EC5BC0">
              <w:rPr>
                <w:rFonts w:cs="Arial"/>
                <w:lang w:eastAsia="en-US"/>
              </w:rPr>
              <w:t>Code block CRC size (bits)</w:t>
            </w:r>
          </w:p>
        </w:tc>
        <w:tc>
          <w:tcPr>
            <w:tcW w:w="0" w:type="auto"/>
          </w:tcPr>
          <w:p w14:paraId="641166D4" w14:textId="77777777" w:rsidR="007943FB" w:rsidRPr="00EC5BC0" w:rsidRDefault="007943FB" w:rsidP="0062640B">
            <w:pPr>
              <w:pStyle w:val="TAC"/>
              <w:rPr>
                <w:rFonts w:cs="Arial"/>
                <w:lang w:eastAsia="en-US"/>
              </w:rPr>
            </w:pPr>
            <w:r w:rsidRPr="00EC5BC0">
              <w:rPr>
                <w:rFonts w:cs="Arial"/>
                <w:lang w:eastAsia="en-US"/>
              </w:rPr>
              <w:t>0</w:t>
            </w:r>
          </w:p>
        </w:tc>
      </w:tr>
      <w:tr w:rsidR="00EC5BC0" w:rsidRPr="00EC5BC0" w14:paraId="5C84622A" w14:textId="77777777" w:rsidTr="0062640B">
        <w:trPr>
          <w:jc w:val="center"/>
        </w:trPr>
        <w:tc>
          <w:tcPr>
            <w:tcW w:w="0" w:type="auto"/>
          </w:tcPr>
          <w:p w14:paraId="2306C319" w14:textId="77777777" w:rsidR="007943FB" w:rsidRPr="00EC5BC0" w:rsidRDefault="007943FB" w:rsidP="0062640B">
            <w:pPr>
              <w:pStyle w:val="TAL"/>
              <w:rPr>
                <w:rFonts w:cs="Arial"/>
                <w:lang w:eastAsia="en-US"/>
              </w:rPr>
            </w:pPr>
            <w:r w:rsidRPr="00EC5BC0">
              <w:rPr>
                <w:rFonts w:cs="Arial"/>
                <w:lang w:eastAsia="en-US"/>
              </w:rPr>
              <w:t>Number of code blocks - C</w:t>
            </w:r>
          </w:p>
        </w:tc>
        <w:tc>
          <w:tcPr>
            <w:tcW w:w="0" w:type="auto"/>
          </w:tcPr>
          <w:p w14:paraId="55774AFB" w14:textId="77777777" w:rsidR="007943FB" w:rsidRPr="00EC5BC0" w:rsidRDefault="007943FB" w:rsidP="0062640B">
            <w:pPr>
              <w:pStyle w:val="TAC"/>
              <w:rPr>
                <w:rFonts w:cs="Arial"/>
                <w:lang w:eastAsia="en-US"/>
              </w:rPr>
            </w:pPr>
            <w:r w:rsidRPr="00EC5BC0">
              <w:rPr>
                <w:rFonts w:cs="Arial"/>
                <w:lang w:eastAsia="en-US"/>
              </w:rPr>
              <w:t>1</w:t>
            </w:r>
          </w:p>
        </w:tc>
      </w:tr>
      <w:tr w:rsidR="00EC5BC0" w:rsidRPr="00EC5BC0" w14:paraId="449FE174" w14:textId="77777777" w:rsidTr="0062640B">
        <w:trPr>
          <w:jc w:val="center"/>
        </w:trPr>
        <w:tc>
          <w:tcPr>
            <w:tcW w:w="0" w:type="auto"/>
          </w:tcPr>
          <w:p w14:paraId="5DB6BD13" w14:textId="77777777" w:rsidR="007943FB" w:rsidRPr="00EC5BC0" w:rsidRDefault="007943FB" w:rsidP="0062640B">
            <w:pPr>
              <w:pStyle w:val="TAL"/>
              <w:rPr>
                <w:rFonts w:cs="Arial"/>
                <w:lang w:eastAsia="en-US"/>
              </w:rPr>
            </w:pPr>
            <w:r w:rsidRPr="00EC5BC0">
              <w:rPr>
                <w:rFonts w:cs="Arial"/>
                <w:lang w:eastAsia="en-US"/>
              </w:rPr>
              <w:t>Coded block size including 12bits trellis termination (bits)</w:t>
            </w:r>
          </w:p>
        </w:tc>
        <w:tc>
          <w:tcPr>
            <w:tcW w:w="0" w:type="auto"/>
          </w:tcPr>
          <w:p w14:paraId="4680573F" w14:textId="77777777" w:rsidR="007943FB" w:rsidRPr="00EC5BC0" w:rsidRDefault="007943FB" w:rsidP="0062640B">
            <w:pPr>
              <w:pStyle w:val="TAC"/>
              <w:rPr>
                <w:rFonts w:cs="Arial"/>
                <w:lang w:eastAsia="zh-CN"/>
              </w:rPr>
            </w:pPr>
            <w:r w:rsidRPr="00EC5BC0">
              <w:rPr>
                <w:rFonts w:cs="Arial"/>
                <w:lang w:eastAsia="zh-CN"/>
              </w:rPr>
              <w:t>1068</w:t>
            </w:r>
          </w:p>
        </w:tc>
      </w:tr>
      <w:tr w:rsidR="00EC5BC0" w:rsidRPr="00EC5BC0" w14:paraId="6D162CAC" w14:textId="77777777" w:rsidTr="0062640B">
        <w:trPr>
          <w:jc w:val="center"/>
        </w:trPr>
        <w:tc>
          <w:tcPr>
            <w:tcW w:w="0" w:type="auto"/>
          </w:tcPr>
          <w:p w14:paraId="4499099D" w14:textId="77777777" w:rsidR="007943FB" w:rsidRPr="00EC5BC0" w:rsidRDefault="007943FB" w:rsidP="0062640B">
            <w:pPr>
              <w:pStyle w:val="TAL"/>
              <w:rPr>
                <w:rFonts w:cs="Arial"/>
                <w:lang w:eastAsia="en-US"/>
              </w:rPr>
            </w:pPr>
            <w:r w:rsidRPr="00EC5BC0">
              <w:rPr>
                <w:rFonts w:cs="Arial"/>
                <w:lang w:eastAsia="en-US"/>
              </w:rPr>
              <w:t>Total number of bits per sub-frame</w:t>
            </w:r>
          </w:p>
        </w:tc>
        <w:tc>
          <w:tcPr>
            <w:tcW w:w="0" w:type="auto"/>
          </w:tcPr>
          <w:p w14:paraId="3E12AA25" w14:textId="77777777" w:rsidR="007943FB" w:rsidRPr="00EC5BC0" w:rsidRDefault="007943FB" w:rsidP="0062640B">
            <w:pPr>
              <w:pStyle w:val="TAC"/>
              <w:rPr>
                <w:rFonts w:eastAsia="MS Mincho" w:cs="Arial"/>
                <w:lang w:eastAsia="en-US"/>
              </w:rPr>
            </w:pPr>
            <w:r w:rsidRPr="00EC5BC0">
              <w:rPr>
                <w:rFonts w:eastAsia="MS Mincho" w:cs="Arial"/>
                <w:lang w:eastAsia="en-US"/>
              </w:rPr>
              <w:t>864</w:t>
            </w:r>
          </w:p>
        </w:tc>
      </w:tr>
      <w:tr w:rsidR="00EC5BC0" w:rsidRPr="00EC5BC0" w14:paraId="74208E58" w14:textId="77777777" w:rsidTr="0062640B">
        <w:trPr>
          <w:jc w:val="center"/>
        </w:trPr>
        <w:tc>
          <w:tcPr>
            <w:tcW w:w="0" w:type="auto"/>
          </w:tcPr>
          <w:p w14:paraId="06BCBD85" w14:textId="77777777" w:rsidR="007943FB" w:rsidRPr="00EC5BC0" w:rsidRDefault="007943FB" w:rsidP="0062640B">
            <w:pPr>
              <w:pStyle w:val="TAL"/>
              <w:rPr>
                <w:rFonts w:cs="Arial"/>
                <w:lang w:eastAsia="en-US"/>
              </w:rPr>
            </w:pPr>
            <w:r w:rsidRPr="00EC5BC0">
              <w:rPr>
                <w:rFonts w:cs="Arial"/>
                <w:lang w:eastAsia="en-US"/>
              </w:rPr>
              <w:t>Total symbols per sub-frame</w:t>
            </w:r>
          </w:p>
        </w:tc>
        <w:tc>
          <w:tcPr>
            <w:tcW w:w="0" w:type="auto"/>
          </w:tcPr>
          <w:p w14:paraId="11BF54B0" w14:textId="77777777" w:rsidR="007943FB" w:rsidRPr="00EC5BC0" w:rsidRDefault="007943FB" w:rsidP="0062640B">
            <w:pPr>
              <w:pStyle w:val="TAC"/>
              <w:rPr>
                <w:rFonts w:eastAsia="MS Mincho" w:cs="Arial"/>
                <w:lang w:eastAsia="en-US"/>
              </w:rPr>
            </w:pPr>
            <w:r w:rsidRPr="00EC5BC0">
              <w:rPr>
                <w:rFonts w:eastAsia="MS Mincho" w:cs="Arial"/>
                <w:lang w:eastAsia="en-US"/>
              </w:rPr>
              <w:t>432</w:t>
            </w:r>
          </w:p>
        </w:tc>
      </w:tr>
      <w:tr w:rsidR="007943FB" w:rsidRPr="00EC5BC0" w14:paraId="7E02A467" w14:textId="77777777" w:rsidTr="0062640B">
        <w:trPr>
          <w:jc w:val="center"/>
        </w:trPr>
        <w:tc>
          <w:tcPr>
            <w:tcW w:w="0" w:type="auto"/>
            <w:gridSpan w:val="2"/>
          </w:tcPr>
          <w:p w14:paraId="2001BED5" w14:textId="77777777" w:rsidR="007943FB" w:rsidRPr="00EC5BC0" w:rsidRDefault="007943FB" w:rsidP="0062640B">
            <w:pPr>
              <w:pStyle w:val="TAN"/>
              <w:rPr>
                <w:rFonts w:cs="Arial"/>
                <w:lang w:eastAsia="zh-CN"/>
              </w:rPr>
            </w:pPr>
            <w:r w:rsidRPr="00EC5BC0">
              <w:rPr>
                <w:rFonts w:eastAsia="MS Mincho" w:cs="Arial"/>
                <w:lang w:eastAsia="en-US"/>
              </w:rPr>
              <w:t>Note *:</w:t>
            </w:r>
            <w:r w:rsidRPr="00EC5BC0">
              <w:rPr>
                <w:rFonts w:eastAsia="MS Mincho" w:cs="Arial"/>
                <w:lang w:eastAsia="en-US"/>
              </w:rPr>
              <w:tab/>
              <w:t>code rate per TTI</w:t>
            </w:r>
          </w:p>
        </w:tc>
      </w:tr>
    </w:tbl>
    <w:p w14:paraId="4669F802" w14:textId="77777777" w:rsidR="007943FB" w:rsidRPr="00EC5BC0" w:rsidRDefault="007943FB" w:rsidP="005F3760"/>
    <w:p w14:paraId="6A5C307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A.12</w:t>
      </w:r>
      <w:r w:rsidRPr="00EC5BC0">
        <w:rPr>
          <w:rFonts w:ascii="Arial" w:hAnsi="Arial"/>
          <w:sz w:val="36"/>
          <w:szCs w:val="36"/>
          <w:lang w:eastAsia="zh-CN"/>
        </w:rPr>
        <w:tab/>
        <w:t>Fixed Reference Channels for performance requirements (QPSK 0.36)</w:t>
      </w:r>
    </w:p>
    <w:p w14:paraId="6DBCAAA9" w14:textId="77777777" w:rsidR="00FA28C8" w:rsidRPr="00EC5BC0" w:rsidRDefault="00FA28C8" w:rsidP="00FA28C8">
      <w:pPr>
        <w:pStyle w:val="TH"/>
      </w:pPr>
      <w:r w:rsidRPr="00EC5BC0">
        <w:t>Table A.</w:t>
      </w:r>
      <w:r w:rsidRPr="00EC5BC0">
        <w:rPr>
          <w:lang w:eastAsia="zh-CN"/>
        </w:rPr>
        <w:t>12</w:t>
      </w:r>
      <w:r w:rsidRPr="00EC5BC0">
        <w:t>-1 FRC parameters for performance requirements (</w:t>
      </w:r>
      <w:r w:rsidRPr="00EC5BC0">
        <w:rPr>
          <w:lang w:eastAsia="zh-CN"/>
        </w:rPr>
        <w:t>QPSK 0.36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EC5BC0" w:rsidRPr="00EC5BC0" w14:paraId="3CFBAA88" w14:textId="77777777" w:rsidTr="00355985">
        <w:trPr>
          <w:jc w:val="center"/>
        </w:trPr>
        <w:tc>
          <w:tcPr>
            <w:tcW w:w="3175" w:type="dxa"/>
          </w:tcPr>
          <w:p w14:paraId="79EBF646" w14:textId="77777777" w:rsidR="00FA28C8" w:rsidRPr="00EC5BC0" w:rsidRDefault="00FA28C8" w:rsidP="00355985">
            <w:pPr>
              <w:pStyle w:val="TAH"/>
              <w:rPr>
                <w:rFonts w:cs="Arial"/>
                <w:lang w:eastAsia="en-US"/>
              </w:rPr>
            </w:pPr>
            <w:r w:rsidRPr="00EC5BC0">
              <w:rPr>
                <w:rFonts w:cs="Arial"/>
                <w:lang w:eastAsia="en-US"/>
              </w:rPr>
              <w:t>Reference channel</w:t>
            </w:r>
          </w:p>
        </w:tc>
        <w:tc>
          <w:tcPr>
            <w:tcW w:w="907" w:type="dxa"/>
          </w:tcPr>
          <w:p w14:paraId="6C53D662" w14:textId="77777777" w:rsidR="00FA28C8" w:rsidRPr="00EC5BC0" w:rsidRDefault="00FA28C8" w:rsidP="00355985">
            <w:pPr>
              <w:pStyle w:val="TAH"/>
              <w:rPr>
                <w:rFonts w:cs="Arial"/>
                <w:lang w:eastAsia="zh-CN"/>
              </w:rPr>
            </w:pPr>
            <w:r w:rsidRPr="00EC5BC0">
              <w:rPr>
                <w:rFonts w:cs="Arial"/>
                <w:lang w:eastAsia="en-US"/>
              </w:rPr>
              <w:t>A</w:t>
            </w:r>
            <w:r w:rsidRPr="00EC5BC0">
              <w:rPr>
                <w:rFonts w:cs="Arial"/>
                <w:lang w:eastAsia="zh-CN"/>
              </w:rPr>
              <w:t>12</w:t>
            </w:r>
            <w:r w:rsidRPr="00EC5BC0">
              <w:rPr>
                <w:rFonts w:cs="Arial"/>
                <w:lang w:eastAsia="en-US"/>
              </w:rPr>
              <w:t>-1</w:t>
            </w:r>
          </w:p>
        </w:tc>
        <w:tc>
          <w:tcPr>
            <w:tcW w:w="907" w:type="dxa"/>
          </w:tcPr>
          <w:p w14:paraId="675470A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-2</w:t>
            </w:r>
          </w:p>
        </w:tc>
        <w:tc>
          <w:tcPr>
            <w:tcW w:w="907" w:type="dxa"/>
          </w:tcPr>
          <w:p w14:paraId="2D7284AB"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-3</w:t>
            </w:r>
          </w:p>
        </w:tc>
        <w:tc>
          <w:tcPr>
            <w:tcW w:w="907" w:type="dxa"/>
          </w:tcPr>
          <w:p w14:paraId="1D58715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-4</w:t>
            </w:r>
          </w:p>
        </w:tc>
        <w:tc>
          <w:tcPr>
            <w:tcW w:w="907" w:type="dxa"/>
          </w:tcPr>
          <w:p w14:paraId="6500A238"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-5</w:t>
            </w:r>
          </w:p>
        </w:tc>
        <w:tc>
          <w:tcPr>
            <w:tcW w:w="907" w:type="dxa"/>
          </w:tcPr>
          <w:p w14:paraId="645C1E1A"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-6</w:t>
            </w:r>
          </w:p>
        </w:tc>
      </w:tr>
      <w:tr w:rsidR="00EC5BC0" w:rsidRPr="00EC5BC0" w14:paraId="128B2530" w14:textId="77777777" w:rsidTr="00355985">
        <w:trPr>
          <w:jc w:val="center"/>
        </w:trPr>
        <w:tc>
          <w:tcPr>
            <w:tcW w:w="3175" w:type="dxa"/>
          </w:tcPr>
          <w:p w14:paraId="1DC9EA24" w14:textId="77777777" w:rsidR="00FA28C8" w:rsidRPr="00EC5BC0" w:rsidRDefault="00FA28C8" w:rsidP="00355985">
            <w:pPr>
              <w:pStyle w:val="TAL"/>
              <w:rPr>
                <w:rFonts w:cs="Arial"/>
                <w:lang w:eastAsia="en-US"/>
              </w:rPr>
            </w:pPr>
            <w:r w:rsidRPr="00EC5BC0">
              <w:rPr>
                <w:rFonts w:cs="Arial"/>
                <w:lang w:eastAsia="en-US"/>
              </w:rPr>
              <w:t>Allocated resource blocks</w:t>
            </w:r>
          </w:p>
        </w:tc>
        <w:tc>
          <w:tcPr>
            <w:tcW w:w="907" w:type="dxa"/>
          </w:tcPr>
          <w:p w14:paraId="66282C89" w14:textId="77777777" w:rsidR="00FA28C8" w:rsidRPr="00EC5BC0" w:rsidRDefault="00FA28C8" w:rsidP="00355985">
            <w:pPr>
              <w:pStyle w:val="TAC"/>
              <w:rPr>
                <w:rFonts w:cs="Arial"/>
                <w:lang w:eastAsia="en-US"/>
              </w:rPr>
            </w:pPr>
            <w:r w:rsidRPr="00EC5BC0">
              <w:rPr>
                <w:rFonts w:cs="Arial"/>
                <w:lang w:eastAsia="en-US"/>
              </w:rPr>
              <w:t>6</w:t>
            </w:r>
          </w:p>
        </w:tc>
        <w:tc>
          <w:tcPr>
            <w:tcW w:w="907" w:type="dxa"/>
          </w:tcPr>
          <w:p w14:paraId="2E416C39" w14:textId="77777777" w:rsidR="00FA28C8" w:rsidRPr="00EC5BC0" w:rsidRDefault="00FA28C8" w:rsidP="00355985">
            <w:pPr>
              <w:pStyle w:val="TAC"/>
              <w:rPr>
                <w:rFonts w:cs="Arial"/>
                <w:lang w:eastAsia="en-US"/>
              </w:rPr>
            </w:pPr>
            <w:r w:rsidRPr="00EC5BC0">
              <w:rPr>
                <w:rFonts w:cs="Arial"/>
                <w:lang w:eastAsia="en-US"/>
              </w:rPr>
              <w:t>15</w:t>
            </w:r>
          </w:p>
        </w:tc>
        <w:tc>
          <w:tcPr>
            <w:tcW w:w="907" w:type="dxa"/>
          </w:tcPr>
          <w:p w14:paraId="1EE18221" w14:textId="77777777" w:rsidR="00FA28C8" w:rsidRPr="00EC5BC0" w:rsidRDefault="00FA28C8" w:rsidP="00355985">
            <w:pPr>
              <w:pStyle w:val="TAC"/>
              <w:rPr>
                <w:rFonts w:cs="Arial"/>
                <w:lang w:eastAsia="en-US"/>
              </w:rPr>
            </w:pPr>
            <w:r w:rsidRPr="00EC5BC0">
              <w:rPr>
                <w:rFonts w:cs="Arial"/>
                <w:lang w:eastAsia="en-US"/>
              </w:rPr>
              <w:t>25</w:t>
            </w:r>
          </w:p>
        </w:tc>
        <w:tc>
          <w:tcPr>
            <w:tcW w:w="907" w:type="dxa"/>
          </w:tcPr>
          <w:p w14:paraId="4C49E109" w14:textId="77777777" w:rsidR="00FA28C8" w:rsidRPr="00EC5BC0" w:rsidRDefault="00FA28C8" w:rsidP="00355985">
            <w:pPr>
              <w:pStyle w:val="TAC"/>
              <w:rPr>
                <w:rFonts w:cs="Arial"/>
                <w:lang w:eastAsia="en-US"/>
              </w:rPr>
            </w:pPr>
            <w:r w:rsidRPr="00EC5BC0">
              <w:rPr>
                <w:rFonts w:cs="Arial"/>
                <w:lang w:eastAsia="en-US"/>
              </w:rPr>
              <w:t>50</w:t>
            </w:r>
          </w:p>
        </w:tc>
        <w:tc>
          <w:tcPr>
            <w:tcW w:w="907" w:type="dxa"/>
          </w:tcPr>
          <w:p w14:paraId="494B0730" w14:textId="77777777" w:rsidR="00FA28C8" w:rsidRPr="00EC5BC0" w:rsidRDefault="00FA28C8" w:rsidP="00355985">
            <w:pPr>
              <w:pStyle w:val="TAC"/>
              <w:rPr>
                <w:rFonts w:cs="Arial"/>
                <w:lang w:eastAsia="en-US"/>
              </w:rPr>
            </w:pPr>
            <w:r w:rsidRPr="00EC5BC0">
              <w:rPr>
                <w:rFonts w:cs="Arial"/>
                <w:lang w:eastAsia="en-US"/>
              </w:rPr>
              <w:t>75</w:t>
            </w:r>
          </w:p>
        </w:tc>
        <w:tc>
          <w:tcPr>
            <w:tcW w:w="907" w:type="dxa"/>
          </w:tcPr>
          <w:p w14:paraId="5E5F8C03" w14:textId="77777777" w:rsidR="00FA28C8" w:rsidRPr="00EC5BC0" w:rsidRDefault="00FA28C8" w:rsidP="00355985">
            <w:pPr>
              <w:pStyle w:val="TAC"/>
              <w:rPr>
                <w:rFonts w:cs="Arial"/>
                <w:lang w:eastAsia="en-US"/>
              </w:rPr>
            </w:pPr>
            <w:r w:rsidRPr="00EC5BC0">
              <w:rPr>
                <w:rFonts w:cs="Arial"/>
                <w:lang w:eastAsia="en-US"/>
              </w:rPr>
              <w:t>100</w:t>
            </w:r>
          </w:p>
        </w:tc>
      </w:tr>
      <w:tr w:rsidR="00EC5BC0" w:rsidRPr="00EC5BC0" w14:paraId="1517B332" w14:textId="77777777" w:rsidTr="00355985">
        <w:trPr>
          <w:jc w:val="center"/>
        </w:trPr>
        <w:tc>
          <w:tcPr>
            <w:tcW w:w="3175" w:type="dxa"/>
          </w:tcPr>
          <w:p w14:paraId="7F1E4A98" w14:textId="77777777" w:rsidR="00FA28C8" w:rsidRPr="00EC5BC0" w:rsidRDefault="00FA28C8" w:rsidP="00355985">
            <w:pPr>
              <w:pStyle w:val="TAL"/>
              <w:rPr>
                <w:rFonts w:cs="Arial"/>
                <w:lang w:eastAsia="en-US"/>
              </w:rPr>
            </w:pPr>
            <w:r w:rsidRPr="00EC5BC0">
              <w:rPr>
                <w:rFonts w:cs="Arial"/>
                <w:lang w:eastAsia="en-US"/>
              </w:rPr>
              <w:t>DFT-OFDM Symbols per subframe</w:t>
            </w:r>
          </w:p>
        </w:tc>
        <w:tc>
          <w:tcPr>
            <w:tcW w:w="907" w:type="dxa"/>
          </w:tcPr>
          <w:p w14:paraId="4820B735"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2A214E30"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5AC14A6C"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450F9E9"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71902FF7"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38D0C25" w14:textId="77777777" w:rsidR="00FA28C8" w:rsidRPr="00EC5BC0" w:rsidRDefault="00FA28C8" w:rsidP="00355985">
            <w:pPr>
              <w:pStyle w:val="TAC"/>
              <w:rPr>
                <w:rFonts w:cs="Arial"/>
                <w:lang w:eastAsia="en-US"/>
              </w:rPr>
            </w:pPr>
            <w:r w:rsidRPr="00EC5BC0">
              <w:rPr>
                <w:rFonts w:cs="Arial"/>
                <w:lang w:eastAsia="en-US"/>
              </w:rPr>
              <w:t>12</w:t>
            </w:r>
          </w:p>
        </w:tc>
      </w:tr>
      <w:tr w:rsidR="00EC5BC0" w:rsidRPr="00EC5BC0" w14:paraId="42DF50B7" w14:textId="77777777" w:rsidTr="00355985">
        <w:trPr>
          <w:jc w:val="center"/>
        </w:trPr>
        <w:tc>
          <w:tcPr>
            <w:tcW w:w="3175" w:type="dxa"/>
          </w:tcPr>
          <w:p w14:paraId="49425124" w14:textId="77777777" w:rsidR="00FA28C8" w:rsidRPr="00EC5BC0" w:rsidRDefault="00FA28C8" w:rsidP="00355985">
            <w:pPr>
              <w:pStyle w:val="TAL"/>
              <w:rPr>
                <w:rFonts w:cs="Arial"/>
                <w:lang w:eastAsia="en-US"/>
              </w:rPr>
            </w:pPr>
            <w:r w:rsidRPr="00EC5BC0">
              <w:rPr>
                <w:rFonts w:cs="Arial"/>
                <w:lang w:eastAsia="en-US"/>
              </w:rPr>
              <w:t>Modulation</w:t>
            </w:r>
          </w:p>
        </w:tc>
        <w:tc>
          <w:tcPr>
            <w:tcW w:w="907" w:type="dxa"/>
          </w:tcPr>
          <w:p w14:paraId="102FB2F7"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0F15BE4"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65EE91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5221A240"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6F5A4B3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760542C4" w14:textId="77777777" w:rsidR="00FA28C8" w:rsidRPr="00EC5BC0" w:rsidRDefault="00FA28C8" w:rsidP="00355985">
            <w:pPr>
              <w:pStyle w:val="TAC"/>
              <w:rPr>
                <w:rFonts w:cs="Arial"/>
                <w:lang w:eastAsia="en-US"/>
              </w:rPr>
            </w:pPr>
            <w:r w:rsidRPr="00EC5BC0">
              <w:rPr>
                <w:rFonts w:cs="Arial"/>
                <w:lang w:eastAsia="en-US"/>
              </w:rPr>
              <w:t>QPSK</w:t>
            </w:r>
          </w:p>
        </w:tc>
      </w:tr>
      <w:tr w:rsidR="00EC5BC0" w:rsidRPr="00EC5BC0" w14:paraId="4F769746" w14:textId="77777777" w:rsidTr="00355985">
        <w:trPr>
          <w:jc w:val="center"/>
        </w:trPr>
        <w:tc>
          <w:tcPr>
            <w:tcW w:w="3175" w:type="dxa"/>
          </w:tcPr>
          <w:p w14:paraId="0C284B89" w14:textId="77777777" w:rsidR="00FA28C8" w:rsidRPr="00EC5BC0" w:rsidRDefault="00FA28C8" w:rsidP="00355985">
            <w:pPr>
              <w:pStyle w:val="TAL"/>
              <w:tabs>
                <w:tab w:val="left" w:pos="1221"/>
              </w:tabs>
              <w:rPr>
                <w:rFonts w:cs="Arial"/>
                <w:lang w:eastAsia="en-US"/>
              </w:rPr>
            </w:pPr>
            <w:r w:rsidRPr="00EC5BC0">
              <w:rPr>
                <w:rFonts w:cs="Arial"/>
                <w:lang w:eastAsia="en-US"/>
              </w:rPr>
              <w:t>Code rate</w:t>
            </w:r>
          </w:p>
        </w:tc>
        <w:tc>
          <w:tcPr>
            <w:tcW w:w="907" w:type="dxa"/>
          </w:tcPr>
          <w:p w14:paraId="00E66C17" w14:textId="77777777" w:rsidR="00FA28C8" w:rsidRPr="00EC5BC0" w:rsidRDefault="00FA28C8" w:rsidP="00355985">
            <w:pPr>
              <w:pStyle w:val="TAC"/>
              <w:rPr>
                <w:rFonts w:cs="Arial"/>
                <w:lang w:eastAsia="en-US"/>
              </w:rPr>
            </w:pPr>
            <w:r w:rsidRPr="00EC5BC0">
              <w:rPr>
                <w:rFonts w:cs="Arial"/>
                <w:lang w:eastAsia="en-US"/>
              </w:rPr>
              <w:t>0.3</w:t>
            </w:r>
            <w:r w:rsidRPr="00EC5BC0">
              <w:rPr>
                <w:rFonts w:cs="Arial"/>
                <w:lang w:eastAsia="zh-CN"/>
              </w:rPr>
              <w:t>6</w:t>
            </w:r>
          </w:p>
        </w:tc>
        <w:tc>
          <w:tcPr>
            <w:tcW w:w="907" w:type="dxa"/>
          </w:tcPr>
          <w:p w14:paraId="22CD4D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90FDE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0C4AC03"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0407B095"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60DEE2A" w14:textId="77777777" w:rsidR="00FA28C8" w:rsidRPr="00EC5BC0" w:rsidRDefault="00FA28C8" w:rsidP="00355985">
            <w:pPr>
              <w:pStyle w:val="TAC"/>
              <w:rPr>
                <w:rFonts w:cs="Arial"/>
                <w:lang w:eastAsia="en-US"/>
              </w:rPr>
            </w:pPr>
            <w:r w:rsidRPr="00EC5BC0">
              <w:rPr>
                <w:rFonts w:cs="Arial"/>
                <w:lang w:eastAsia="en-US"/>
              </w:rPr>
              <w:t xml:space="preserve">0.36 </w:t>
            </w:r>
          </w:p>
        </w:tc>
      </w:tr>
      <w:tr w:rsidR="00EC5BC0" w:rsidRPr="00EC5BC0" w14:paraId="12AE9F76" w14:textId="77777777" w:rsidTr="00355985">
        <w:trPr>
          <w:jc w:val="center"/>
        </w:trPr>
        <w:tc>
          <w:tcPr>
            <w:tcW w:w="3175" w:type="dxa"/>
          </w:tcPr>
          <w:p w14:paraId="1396465A" w14:textId="77777777" w:rsidR="00FA28C8" w:rsidRPr="00EC5BC0" w:rsidRDefault="00FA28C8" w:rsidP="00355985">
            <w:pPr>
              <w:pStyle w:val="TAL"/>
              <w:tabs>
                <w:tab w:val="center" w:pos="1576"/>
              </w:tabs>
              <w:rPr>
                <w:rFonts w:cs="Arial"/>
                <w:lang w:eastAsia="zh-CN"/>
              </w:rPr>
            </w:pPr>
            <w:r w:rsidRPr="00EC5BC0">
              <w:rPr>
                <w:rFonts w:cs="Arial"/>
                <w:lang w:eastAsia="zh-CN"/>
              </w:rPr>
              <w:t>MCS i</w:t>
            </w:r>
            <w:r w:rsidRPr="00EC5BC0">
              <w:rPr>
                <w:rFonts w:cs="Arial"/>
                <w:lang w:eastAsia="en-US"/>
              </w:rPr>
              <w:t>ndex</w:t>
            </w:r>
          </w:p>
        </w:tc>
        <w:tc>
          <w:tcPr>
            <w:tcW w:w="907" w:type="dxa"/>
          </w:tcPr>
          <w:p w14:paraId="0715B015"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6610D0BF"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2E25154A"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5FAE92EB"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474735CF"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11E82A62"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r>
      <w:tr w:rsidR="00EC5BC0" w:rsidRPr="00EC5BC0" w14:paraId="35EBE2E8" w14:textId="77777777" w:rsidTr="00355985">
        <w:trPr>
          <w:jc w:val="center"/>
        </w:trPr>
        <w:tc>
          <w:tcPr>
            <w:tcW w:w="3175" w:type="dxa"/>
          </w:tcPr>
          <w:p w14:paraId="50282BA3" w14:textId="77777777" w:rsidR="00FA28C8" w:rsidRPr="00EC5BC0" w:rsidRDefault="00FA28C8" w:rsidP="00355985">
            <w:pPr>
              <w:pStyle w:val="TAL"/>
              <w:rPr>
                <w:rFonts w:cs="Arial"/>
                <w:lang w:eastAsia="en-US"/>
              </w:rPr>
            </w:pPr>
            <w:r w:rsidRPr="00EC5BC0">
              <w:rPr>
                <w:rFonts w:cs="Arial"/>
                <w:lang w:eastAsia="en-US"/>
              </w:rPr>
              <w:t>Payload size (bits)</w:t>
            </w:r>
          </w:p>
        </w:tc>
        <w:tc>
          <w:tcPr>
            <w:tcW w:w="907" w:type="dxa"/>
          </w:tcPr>
          <w:p w14:paraId="301EE7C7" w14:textId="77777777" w:rsidR="00FA28C8" w:rsidRPr="00EC5BC0" w:rsidRDefault="00FA28C8" w:rsidP="00355985">
            <w:pPr>
              <w:pStyle w:val="TAC"/>
              <w:rPr>
                <w:rFonts w:cs="Arial"/>
                <w:lang w:eastAsia="en-US"/>
              </w:rPr>
            </w:pPr>
            <w:r w:rsidRPr="00EC5BC0">
              <w:rPr>
                <w:rFonts w:cs="Arial"/>
                <w:lang w:eastAsia="en-US"/>
              </w:rPr>
              <w:t>600</w:t>
            </w:r>
          </w:p>
        </w:tc>
        <w:tc>
          <w:tcPr>
            <w:tcW w:w="907" w:type="dxa"/>
          </w:tcPr>
          <w:p w14:paraId="2CAE95C9" w14:textId="77777777" w:rsidR="00FA28C8" w:rsidRPr="00EC5BC0" w:rsidRDefault="00FA28C8" w:rsidP="00355985">
            <w:pPr>
              <w:pStyle w:val="TAC"/>
              <w:rPr>
                <w:rFonts w:cs="Arial"/>
                <w:lang w:eastAsia="en-US"/>
              </w:rPr>
            </w:pPr>
            <w:r w:rsidRPr="00EC5BC0">
              <w:rPr>
                <w:rFonts w:cs="Arial"/>
                <w:lang w:eastAsia="en-US"/>
              </w:rPr>
              <w:t>1544</w:t>
            </w:r>
          </w:p>
        </w:tc>
        <w:tc>
          <w:tcPr>
            <w:tcW w:w="907" w:type="dxa"/>
          </w:tcPr>
          <w:p w14:paraId="40B5075A" w14:textId="77777777" w:rsidR="00FA28C8" w:rsidRPr="00EC5BC0" w:rsidRDefault="00FA28C8" w:rsidP="00355985">
            <w:pPr>
              <w:pStyle w:val="TAC"/>
              <w:rPr>
                <w:rFonts w:cs="Arial"/>
                <w:lang w:eastAsia="en-US"/>
              </w:rPr>
            </w:pPr>
            <w:r w:rsidRPr="00EC5BC0">
              <w:rPr>
                <w:rFonts w:cs="Arial"/>
                <w:lang w:eastAsia="en-US"/>
              </w:rPr>
              <w:t>2600</w:t>
            </w:r>
          </w:p>
        </w:tc>
        <w:tc>
          <w:tcPr>
            <w:tcW w:w="907" w:type="dxa"/>
          </w:tcPr>
          <w:p w14:paraId="7BE7DE89" w14:textId="77777777" w:rsidR="00FA28C8" w:rsidRPr="00EC5BC0" w:rsidRDefault="00FA28C8" w:rsidP="00355985">
            <w:pPr>
              <w:pStyle w:val="TAC"/>
              <w:rPr>
                <w:rFonts w:cs="Arial"/>
                <w:lang w:eastAsia="en-US"/>
              </w:rPr>
            </w:pPr>
            <w:r w:rsidRPr="00EC5BC0">
              <w:rPr>
                <w:rFonts w:cs="Arial"/>
                <w:lang w:eastAsia="en-US"/>
              </w:rPr>
              <w:t>5160</w:t>
            </w:r>
          </w:p>
        </w:tc>
        <w:tc>
          <w:tcPr>
            <w:tcW w:w="907" w:type="dxa"/>
          </w:tcPr>
          <w:p w14:paraId="09511B9E" w14:textId="77777777" w:rsidR="00FA28C8" w:rsidRPr="00EC5BC0" w:rsidRDefault="00FA28C8" w:rsidP="00355985">
            <w:pPr>
              <w:pStyle w:val="TAC"/>
              <w:rPr>
                <w:rFonts w:cs="Arial"/>
                <w:lang w:eastAsia="en-US"/>
              </w:rPr>
            </w:pPr>
            <w:r w:rsidRPr="00EC5BC0">
              <w:rPr>
                <w:rFonts w:cs="Arial"/>
                <w:lang w:eastAsia="en-US"/>
              </w:rPr>
              <w:t>7736</w:t>
            </w:r>
          </w:p>
        </w:tc>
        <w:tc>
          <w:tcPr>
            <w:tcW w:w="907" w:type="dxa"/>
          </w:tcPr>
          <w:p w14:paraId="079D3AF8" w14:textId="77777777" w:rsidR="00FA28C8" w:rsidRPr="00EC5BC0" w:rsidRDefault="00FA28C8" w:rsidP="00355985">
            <w:pPr>
              <w:pStyle w:val="TAC"/>
              <w:rPr>
                <w:rFonts w:cs="Arial"/>
                <w:lang w:eastAsia="en-US"/>
              </w:rPr>
            </w:pPr>
            <w:r w:rsidRPr="00EC5BC0">
              <w:rPr>
                <w:rFonts w:cs="Arial"/>
                <w:lang w:eastAsia="en-US"/>
              </w:rPr>
              <w:t>10296</w:t>
            </w:r>
          </w:p>
        </w:tc>
      </w:tr>
      <w:tr w:rsidR="00EC5BC0" w:rsidRPr="00EC5BC0" w14:paraId="4BFDEB69" w14:textId="77777777" w:rsidTr="00355985">
        <w:trPr>
          <w:jc w:val="center"/>
        </w:trPr>
        <w:tc>
          <w:tcPr>
            <w:tcW w:w="3175" w:type="dxa"/>
          </w:tcPr>
          <w:p w14:paraId="356CBB91" w14:textId="77777777" w:rsidR="00FA28C8" w:rsidRPr="00EC5BC0" w:rsidRDefault="00FA28C8" w:rsidP="00355985">
            <w:pPr>
              <w:pStyle w:val="TAL"/>
              <w:rPr>
                <w:rFonts w:cs="Arial"/>
                <w:szCs w:val="22"/>
                <w:lang w:eastAsia="en-US"/>
              </w:rPr>
            </w:pPr>
            <w:r w:rsidRPr="00EC5BC0">
              <w:rPr>
                <w:rFonts w:cs="Arial"/>
                <w:szCs w:val="22"/>
                <w:lang w:eastAsia="en-US"/>
              </w:rPr>
              <w:t>Transport block CRC (bits)</w:t>
            </w:r>
          </w:p>
        </w:tc>
        <w:tc>
          <w:tcPr>
            <w:tcW w:w="907" w:type="dxa"/>
          </w:tcPr>
          <w:p w14:paraId="276488FD"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56E8072F"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1E687589"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2871CBFB"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0AB3367"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2DFBA61"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5F479A7D" w14:textId="77777777" w:rsidTr="00355985">
        <w:trPr>
          <w:jc w:val="center"/>
        </w:trPr>
        <w:tc>
          <w:tcPr>
            <w:tcW w:w="3175" w:type="dxa"/>
          </w:tcPr>
          <w:p w14:paraId="673D029E" w14:textId="77777777" w:rsidR="00FA28C8" w:rsidRPr="00EC5BC0" w:rsidRDefault="00FA28C8" w:rsidP="00355985">
            <w:pPr>
              <w:pStyle w:val="TAL"/>
              <w:rPr>
                <w:rFonts w:cs="Arial"/>
                <w:lang w:eastAsia="en-US"/>
              </w:rPr>
            </w:pPr>
            <w:r w:rsidRPr="00EC5BC0">
              <w:rPr>
                <w:rFonts w:cs="Arial"/>
                <w:lang w:eastAsia="en-US"/>
              </w:rPr>
              <w:t>Code block CRC size (bits)</w:t>
            </w:r>
          </w:p>
        </w:tc>
        <w:tc>
          <w:tcPr>
            <w:tcW w:w="907" w:type="dxa"/>
          </w:tcPr>
          <w:p w14:paraId="2A9A61AF"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7FA23AD5"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0DB7E96E"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6382D1BD"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2CB52304"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C0D24BF"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1EDED202" w14:textId="77777777" w:rsidTr="00355985">
        <w:trPr>
          <w:jc w:val="center"/>
        </w:trPr>
        <w:tc>
          <w:tcPr>
            <w:tcW w:w="3175" w:type="dxa"/>
          </w:tcPr>
          <w:p w14:paraId="58FE84DA" w14:textId="77777777" w:rsidR="00FA28C8" w:rsidRPr="00EC5BC0" w:rsidRDefault="00FA28C8" w:rsidP="00355985">
            <w:pPr>
              <w:pStyle w:val="TAL"/>
              <w:rPr>
                <w:rFonts w:cs="Arial"/>
                <w:lang w:eastAsia="en-US"/>
              </w:rPr>
            </w:pPr>
            <w:r w:rsidRPr="00EC5BC0">
              <w:rPr>
                <w:rFonts w:cs="Arial"/>
                <w:lang w:eastAsia="en-US"/>
              </w:rPr>
              <w:t>Number of code blocks - C</w:t>
            </w:r>
          </w:p>
        </w:tc>
        <w:tc>
          <w:tcPr>
            <w:tcW w:w="907" w:type="dxa"/>
          </w:tcPr>
          <w:p w14:paraId="373B7810"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F79C19E"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D05D95C"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64708E23"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4D09CE53" w14:textId="77777777" w:rsidR="00FA28C8" w:rsidRPr="00EC5BC0" w:rsidRDefault="00FA28C8" w:rsidP="00355985">
            <w:pPr>
              <w:pStyle w:val="TAC"/>
              <w:rPr>
                <w:rFonts w:cs="Arial"/>
                <w:lang w:eastAsia="zh-CN"/>
              </w:rPr>
            </w:pPr>
            <w:r w:rsidRPr="00EC5BC0">
              <w:rPr>
                <w:rFonts w:cs="Arial"/>
                <w:lang w:eastAsia="zh-CN"/>
              </w:rPr>
              <w:t>2</w:t>
            </w:r>
          </w:p>
        </w:tc>
        <w:tc>
          <w:tcPr>
            <w:tcW w:w="907" w:type="dxa"/>
          </w:tcPr>
          <w:p w14:paraId="0C3D186D" w14:textId="77777777" w:rsidR="00FA28C8" w:rsidRPr="00EC5BC0" w:rsidRDefault="00FA28C8" w:rsidP="00355985">
            <w:pPr>
              <w:pStyle w:val="TAC"/>
              <w:rPr>
                <w:rFonts w:cs="Arial"/>
                <w:lang w:eastAsia="en-US"/>
              </w:rPr>
            </w:pPr>
            <w:r w:rsidRPr="00EC5BC0">
              <w:rPr>
                <w:rFonts w:cs="Arial"/>
                <w:lang w:eastAsia="en-US"/>
              </w:rPr>
              <w:t>2</w:t>
            </w:r>
          </w:p>
        </w:tc>
      </w:tr>
      <w:tr w:rsidR="00EC5BC0" w:rsidRPr="00EC5BC0" w14:paraId="39AAF78E" w14:textId="77777777" w:rsidTr="00355985">
        <w:trPr>
          <w:jc w:val="center"/>
        </w:trPr>
        <w:tc>
          <w:tcPr>
            <w:tcW w:w="3175" w:type="dxa"/>
          </w:tcPr>
          <w:p w14:paraId="652B6A58" w14:textId="77777777" w:rsidR="00FA28C8" w:rsidRPr="00EC5BC0" w:rsidRDefault="00FA28C8" w:rsidP="00355985">
            <w:pPr>
              <w:pStyle w:val="TAL"/>
              <w:snapToGrid w:val="0"/>
              <w:rPr>
                <w:rFonts w:cs="Arial"/>
                <w:lang w:eastAsia="en-US"/>
              </w:rPr>
            </w:pPr>
            <w:r w:rsidRPr="00EC5BC0">
              <w:rPr>
                <w:rFonts w:cs="Arial"/>
                <w:lang w:eastAsia="en-US"/>
              </w:rPr>
              <w:t>Coded block size including 12bits trellis termination (bits)</w:t>
            </w:r>
          </w:p>
        </w:tc>
        <w:tc>
          <w:tcPr>
            <w:tcW w:w="907" w:type="dxa"/>
          </w:tcPr>
          <w:p w14:paraId="4D9BA715"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1884</w:t>
            </w:r>
          </w:p>
        </w:tc>
        <w:tc>
          <w:tcPr>
            <w:tcW w:w="907" w:type="dxa"/>
          </w:tcPr>
          <w:p w14:paraId="6765A6C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4716</w:t>
            </w:r>
          </w:p>
        </w:tc>
        <w:tc>
          <w:tcPr>
            <w:tcW w:w="907" w:type="dxa"/>
          </w:tcPr>
          <w:p w14:paraId="41BCB59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7884</w:t>
            </w:r>
          </w:p>
        </w:tc>
        <w:tc>
          <w:tcPr>
            <w:tcW w:w="907" w:type="dxa"/>
          </w:tcPr>
          <w:p w14:paraId="7F8FB87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c>
          <w:tcPr>
            <w:tcW w:w="907" w:type="dxa"/>
          </w:tcPr>
          <w:p w14:paraId="47A3F60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11724</w:t>
            </w:r>
          </w:p>
        </w:tc>
        <w:tc>
          <w:tcPr>
            <w:tcW w:w="907" w:type="dxa"/>
          </w:tcPr>
          <w:p w14:paraId="782189A8"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r>
      <w:tr w:rsidR="00EC5BC0" w:rsidRPr="00EC5BC0" w14:paraId="527B5776" w14:textId="77777777" w:rsidTr="00355985">
        <w:trPr>
          <w:jc w:val="center"/>
        </w:trPr>
        <w:tc>
          <w:tcPr>
            <w:tcW w:w="3175" w:type="dxa"/>
          </w:tcPr>
          <w:p w14:paraId="6EE7D06F" w14:textId="77777777" w:rsidR="00FA28C8" w:rsidRPr="00EC5BC0" w:rsidRDefault="00FA28C8" w:rsidP="00355985">
            <w:pPr>
              <w:pStyle w:val="TAL"/>
              <w:snapToGrid w:val="0"/>
              <w:rPr>
                <w:rFonts w:cs="Arial"/>
                <w:lang w:eastAsia="en-US"/>
              </w:rPr>
            </w:pPr>
            <w:r w:rsidRPr="00EC5BC0">
              <w:rPr>
                <w:rFonts w:cs="Arial"/>
                <w:lang w:eastAsia="en-US"/>
              </w:rPr>
              <w:t>Total number of bits per sub-frame</w:t>
            </w:r>
          </w:p>
        </w:tc>
        <w:tc>
          <w:tcPr>
            <w:tcW w:w="907" w:type="dxa"/>
          </w:tcPr>
          <w:p w14:paraId="4E3427F6"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1728</w:t>
            </w:r>
          </w:p>
        </w:tc>
        <w:tc>
          <w:tcPr>
            <w:tcW w:w="907" w:type="dxa"/>
          </w:tcPr>
          <w:p w14:paraId="41EDE91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4320</w:t>
            </w:r>
          </w:p>
        </w:tc>
        <w:tc>
          <w:tcPr>
            <w:tcW w:w="907" w:type="dxa"/>
          </w:tcPr>
          <w:p w14:paraId="5F14510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2975576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c>
          <w:tcPr>
            <w:tcW w:w="907" w:type="dxa"/>
          </w:tcPr>
          <w:p w14:paraId="15A7E1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21600</w:t>
            </w:r>
          </w:p>
        </w:tc>
        <w:tc>
          <w:tcPr>
            <w:tcW w:w="907" w:type="dxa"/>
          </w:tcPr>
          <w:p w14:paraId="647AB4E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28800</w:t>
            </w:r>
          </w:p>
        </w:tc>
      </w:tr>
      <w:tr w:rsidR="00EC5BC0" w:rsidRPr="00EC5BC0" w14:paraId="00E90DCC" w14:textId="77777777" w:rsidTr="00355985">
        <w:trPr>
          <w:trHeight w:val="56"/>
          <w:jc w:val="center"/>
        </w:trPr>
        <w:tc>
          <w:tcPr>
            <w:tcW w:w="3175" w:type="dxa"/>
          </w:tcPr>
          <w:p w14:paraId="60D73DA1" w14:textId="77777777" w:rsidR="00FA28C8" w:rsidRPr="00EC5BC0" w:rsidRDefault="00FA28C8" w:rsidP="00355985">
            <w:pPr>
              <w:pStyle w:val="TAL"/>
              <w:snapToGrid w:val="0"/>
              <w:rPr>
                <w:rFonts w:cs="Arial"/>
                <w:lang w:eastAsia="en-US"/>
              </w:rPr>
            </w:pPr>
            <w:r w:rsidRPr="00EC5BC0">
              <w:rPr>
                <w:rFonts w:cs="Arial"/>
                <w:lang w:eastAsia="en-US"/>
              </w:rPr>
              <w:t>Total symbols per sub-frame</w:t>
            </w:r>
          </w:p>
        </w:tc>
        <w:tc>
          <w:tcPr>
            <w:tcW w:w="907" w:type="dxa"/>
          </w:tcPr>
          <w:p w14:paraId="3C643BA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864</w:t>
            </w:r>
          </w:p>
        </w:tc>
        <w:tc>
          <w:tcPr>
            <w:tcW w:w="907" w:type="dxa"/>
          </w:tcPr>
          <w:p w14:paraId="6C52552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w:t>
            </w:r>
          </w:p>
        </w:tc>
        <w:tc>
          <w:tcPr>
            <w:tcW w:w="907" w:type="dxa"/>
          </w:tcPr>
          <w:p w14:paraId="2D99BC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3600</w:t>
            </w:r>
          </w:p>
        </w:tc>
        <w:tc>
          <w:tcPr>
            <w:tcW w:w="907" w:type="dxa"/>
          </w:tcPr>
          <w:p w14:paraId="7DD95E49"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17031CF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10800</w:t>
            </w:r>
          </w:p>
        </w:tc>
        <w:tc>
          <w:tcPr>
            <w:tcW w:w="907" w:type="dxa"/>
          </w:tcPr>
          <w:p w14:paraId="6D7A1E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r>
      <w:tr w:rsidR="00FA28C8" w:rsidRPr="00EC5BC0" w14:paraId="60627E82" w14:textId="77777777" w:rsidTr="00355985">
        <w:trPr>
          <w:trHeight w:val="56"/>
          <w:jc w:val="center"/>
        </w:trPr>
        <w:tc>
          <w:tcPr>
            <w:tcW w:w="8617" w:type="dxa"/>
            <w:gridSpan w:val="7"/>
          </w:tcPr>
          <w:p w14:paraId="07C309FA" w14:textId="77777777" w:rsidR="00FA28C8" w:rsidRPr="00EC5BC0" w:rsidRDefault="00FA28C8" w:rsidP="00FA28C8">
            <w:pPr>
              <w:pStyle w:val="TAN"/>
              <w:rPr>
                <w:rFonts w:cs="Arial"/>
                <w:i/>
                <w:lang w:eastAsia="en-US"/>
              </w:rPr>
            </w:pPr>
            <w:r w:rsidRPr="00EC5BC0">
              <w:rPr>
                <w:rFonts w:cs="Arial"/>
                <w:i/>
                <w:lang w:eastAsia="en-US"/>
              </w:rPr>
              <w:t>NOTE 1:</w:t>
            </w:r>
            <w:r w:rsidRPr="00EC5BC0">
              <w:rPr>
                <w:rFonts w:cs="Arial"/>
                <w:i/>
                <w:lang w:eastAsia="en-US"/>
              </w:rPr>
              <w:tab/>
            </w:r>
            <w:r w:rsidRPr="00EC5BC0">
              <w:rPr>
                <w:rFonts w:cs="Arial"/>
                <w:i/>
                <w:lang w:eastAsia="zh-CN"/>
              </w:rPr>
              <w:t>FRC A12-1, A12-2, A12-4, A12-6 are identical to FRC A3-2, A3-3, A3-5, A3-7, respectively.</w:t>
            </w:r>
          </w:p>
        </w:tc>
      </w:tr>
    </w:tbl>
    <w:p w14:paraId="3D9C1988" w14:textId="77777777" w:rsidR="00FA28C8" w:rsidRPr="00EC5BC0" w:rsidRDefault="00FA28C8" w:rsidP="00FA28C8">
      <w:pPr>
        <w:jc w:val="center"/>
        <w:rPr>
          <w:i/>
          <w:iCs/>
          <w:noProof/>
          <w:lang w:eastAsia="zh-CN"/>
        </w:rPr>
      </w:pPr>
    </w:p>
    <w:p w14:paraId="288C3F8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A.13</w:t>
      </w:r>
      <w:r w:rsidRPr="00EC5BC0">
        <w:rPr>
          <w:rFonts w:ascii="Arial" w:hAnsi="Arial"/>
          <w:sz w:val="36"/>
          <w:szCs w:val="36"/>
          <w:lang w:eastAsia="zh-CN"/>
        </w:rPr>
        <w:tab/>
        <w:t>Fixed Reference Channels for performance requirements (16QAM 1/2)</w:t>
      </w:r>
    </w:p>
    <w:p w14:paraId="276E4F66" w14:textId="77777777" w:rsidR="00FA28C8" w:rsidRPr="00EC5BC0" w:rsidRDefault="00FA28C8" w:rsidP="00FA28C8">
      <w:pPr>
        <w:pStyle w:val="TH"/>
      </w:pPr>
      <w:r w:rsidRPr="00EC5BC0">
        <w:t>Table A.</w:t>
      </w:r>
      <w:r w:rsidRPr="00EC5BC0">
        <w:rPr>
          <w:lang w:eastAsia="zh-CN"/>
        </w:rPr>
        <w:t>13-1:</w:t>
      </w:r>
      <w:r w:rsidRPr="00EC5BC0">
        <w:t xml:space="preserve"> FRC parameters for performance requirements (</w:t>
      </w:r>
      <w:r w:rsidRPr="00EC5BC0">
        <w:rPr>
          <w:lang w:eastAsia="zh-CN"/>
        </w:rPr>
        <w:t>16QAM 1/2</w:t>
      </w:r>
      <w:r w:rsidRPr="00EC5BC0">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EC5BC0" w:rsidRPr="00EC5BC0" w14:paraId="28578784" w14:textId="77777777" w:rsidTr="00355985">
        <w:trPr>
          <w:jc w:val="center"/>
        </w:trPr>
        <w:tc>
          <w:tcPr>
            <w:tcW w:w="1766" w:type="pct"/>
          </w:tcPr>
          <w:p w14:paraId="4DE8D3B8" w14:textId="77777777" w:rsidR="00FA28C8" w:rsidRPr="00EC5BC0" w:rsidRDefault="00FA28C8" w:rsidP="00FA28C8">
            <w:pPr>
              <w:pStyle w:val="TAH"/>
              <w:rPr>
                <w:rFonts w:cs="Arial"/>
                <w:lang w:eastAsia="en-US"/>
              </w:rPr>
            </w:pPr>
            <w:r w:rsidRPr="00EC5BC0">
              <w:rPr>
                <w:rFonts w:cs="Arial"/>
                <w:lang w:eastAsia="en-US"/>
              </w:rPr>
              <w:t>Reference channel</w:t>
            </w:r>
          </w:p>
        </w:tc>
        <w:tc>
          <w:tcPr>
            <w:tcW w:w="540" w:type="pct"/>
          </w:tcPr>
          <w:p w14:paraId="780F279C" w14:textId="77777777" w:rsidR="00FA28C8" w:rsidRPr="00EC5BC0" w:rsidRDefault="00FA28C8" w:rsidP="00FA28C8">
            <w:pPr>
              <w:pStyle w:val="TAH"/>
              <w:rPr>
                <w:rFonts w:cs="Arial"/>
                <w:lang w:eastAsia="zh-CN"/>
              </w:rPr>
            </w:pPr>
            <w:r w:rsidRPr="00EC5BC0">
              <w:rPr>
                <w:rFonts w:cs="Arial"/>
                <w:lang w:eastAsia="en-US"/>
              </w:rPr>
              <w:t>A</w:t>
            </w:r>
            <w:r w:rsidRPr="00EC5BC0">
              <w:rPr>
                <w:rFonts w:cs="Arial"/>
                <w:lang w:eastAsia="zh-CN"/>
              </w:rPr>
              <w:t>13</w:t>
            </w:r>
            <w:r w:rsidRPr="00EC5BC0">
              <w:rPr>
                <w:rFonts w:cs="Arial"/>
                <w:lang w:eastAsia="en-US"/>
              </w:rPr>
              <w:t>-1</w:t>
            </w:r>
          </w:p>
        </w:tc>
        <w:tc>
          <w:tcPr>
            <w:tcW w:w="540" w:type="pct"/>
          </w:tcPr>
          <w:p w14:paraId="786F8FD8"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-2</w:t>
            </w:r>
          </w:p>
        </w:tc>
        <w:tc>
          <w:tcPr>
            <w:tcW w:w="540" w:type="pct"/>
          </w:tcPr>
          <w:p w14:paraId="6AEE3B31"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-3</w:t>
            </w:r>
          </w:p>
        </w:tc>
        <w:tc>
          <w:tcPr>
            <w:tcW w:w="540" w:type="pct"/>
          </w:tcPr>
          <w:p w14:paraId="5061AC07"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-4</w:t>
            </w:r>
          </w:p>
        </w:tc>
        <w:tc>
          <w:tcPr>
            <w:tcW w:w="540" w:type="pct"/>
          </w:tcPr>
          <w:p w14:paraId="4E1171AB"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-5</w:t>
            </w:r>
          </w:p>
        </w:tc>
        <w:tc>
          <w:tcPr>
            <w:tcW w:w="533" w:type="pct"/>
          </w:tcPr>
          <w:p w14:paraId="0E4280E5"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-6</w:t>
            </w:r>
          </w:p>
        </w:tc>
      </w:tr>
      <w:tr w:rsidR="00EC5BC0" w:rsidRPr="00EC5BC0" w14:paraId="1742984A" w14:textId="77777777" w:rsidTr="00355985">
        <w:trPr>
          <w:jc w:val="center"/>
        </w:trPr>
        <w:tc>
          <w:tcPr>
            <w:tcW w:w="1766" w:type="pct"/>
          </w:tcPr>
          <w:p w14:paraId="40F6A0E1" w14:textId="77777777" w:rsidR="00FA28C8" w:rsidRPr="00EC5BC0" w:rsidRDefault="00FA28C8" w:rsidP="00FA28C8">
            <w:pPr>
              <w:pStyle w:val="TAL"/>
              <w:rPr>
                <w:rFonts w:cs="Arial"/>
                <w:lang w:eastAsia="en-US"/>
              </w:rPr>
            </w:pPr>
            <w:r w:rsidRPr="00EC5BC0">
              <w:rPr>
                <w:rFonts w:cs="Arial"/>
                <w:lang w:eastAsia="en-US"/>
              </w:rPr>
              <w:t>Allocated resource blocks</w:t>
            </w:r>
          </w:p>
        </w:tc>
        <w:tc>
          <w:tcPr>
            <w:tcW w:w="540" w:type="pct"/>
          </w:tcPr>
          <w:p w14:paraId="5086ADFB" w14:textId="77777777" w:rsidR="00FA28C8" w:rsidRPr="00EC5BC0" w:rsidRDefault="00FA28C8" w:rsidP="00FA28C8">
            <w:pPr>
              <w:pStyle w:val="TAC"/>
              <w:rPr>
                <w:rFonts w:cs="Arial"/>
                <w:lang w:eastAsia="en-US"/>
              </w:rPr>
            </w:pPr>
            <w:r w:rsidRPr="00EC5BC0">
              <w:rPr>
                <w:rFonts w:cs="Arial"/>
                <w:lang w:eastAsia="en-US"/>
              </w:rPr>
              <w:t>6</w:t>
            </w:r>
          </w:p>
        </w:tc>
        <w:tc>
          <w:tcPr>
            <w:tcW w:w="540" w:type="pct"/>
          </w:tcPr>
          <w:p w14:paraId="59CD52A5" w14:textId="77777777" w:rsidR="00FA28C8" w:rsidRPr="00EC5BC0" w:rsidRDefault="00FA28C8" w:rsidP="00FA28C8">
            <w:pPr>
              <w:pStyle w:val="TAC"/>
              <w:rPr>
                <w:rFonts w:cs="Arial"/>
                <w:lang w:eastAsia="en-US"/>
              </w:rPr>
            </w:pPr>
            <w:r w:rsidRPr="00EC5BC0">
              <w:rPr>
                <w:rFonts w:cs="Arial"/>
                <w:lang w:eastAsia="en-US"/>
              </w:rPr>
              <w:t>15</w:t>
            </w:r>
          </w:p>
        </w:tc>
        <w:tc>
          <w:tcPr>
            <w:tcW w:w="540" w:type="pct"/>
          </w:tcPr>
          <w:p w14:paraId="34E86353" w14:textId="77777777" w:rsidR="00FA28C8" w:rsidRPr="00EC5BC0" w:rsidRDefault="00FA28C8" w:rsidP="00FA28C8">
            <w:pPr>
              <w:pStyle w:val="TAC"/>
              <w:rPr>
                <w:rFonts w:cs="Arial"/>
                <w:lang w:eastAsia="en-US"/>
              </w:rPr>
            </w:pPr>
            <w:r w:rsidRPr="00EC5BC0">
              <w:rPr>
                <w:rFonts w:cs="Arial"/>
                <w:lang w:eastAsia="en-US"/>
              </w:rPr>
              <w:t>25</w:t>
            </w:r>
          </w:p>
        </w:tc>
        <w:tc>
          <w:tcPr>
            <w:tcW w:w="540" w:type="pct"/>
          </w:tcPr>
          <w:p w14:paraId="523749C2" w14:textId="77777777" w:rsidR="00FA28C8" w:rsidRPr="00EC5BC0" w:rsidRDefault="00FA28C8" w:rsidP="00FA28C8">
            <w:pPr>
              <w:pStyle w:val="TAC"/>
              <w:rPr>
                <w:rFonts w:cs="Arial"/>
                <w:lang w:eastAsia="en-US"/>
              </w:rPr>
            </w:pPr>
            <w:r w:rsidRPr="00EC5BC0">
              <w:rPr>
                <w:rFonts w:cs="Arial"/>
                <w:lang w:eastAsia="en-US"/>
              </w:rPr>
              <w:t>50</w:t>
            </w:r>
          </w:p>
        </w:tc>
        <w:tc>
          <w:tcPr>
            <w:tcW w:w="540" w:type="pct"/>
          </w:tcPr>
          <w:p w14:paraId="2E1572D1" w14:textId="77777777" w:rsidR="00FA28C8" w:rsidRPr="00EC5BC0" w:rsidRDefault="00FA28C8" w:rsidP="00FA28C8">
            <w:pPr>
              <w:pStyle w:val="TAC"/>
              <w:rPr>
                <w:rFonts w:cs="Arial"/>
                <w:lang w:eastAsia="en-US"/>
              </w:rPr>
            </w:pPr>
            <w:r w:rsidRPr="00EC5BC0">
              <w:rPr>
                <w:rFonts w:cs="Arial"/>
                <w:lang w:eastAsia="en-US"/>
              </w:rPr>
              <w:t>75</w:t>
            </w:r>
          </w:p>
        </w:tc>
        <w:tc>
          <w:tcPr>
            <w:tcW w:w="533" w:type="pct"/>
          </w:tcPr>
          <w:p w14:paraId="07E27F84" w14:textId="77777777" w:rsidR="00FA28C8" w:rsidRPr="00EC5BC0" w:rsidRDefault="00FA28C8" w:rsidP="00FA28C8">
            <w:pPr>
              <w:pStyle w:val="TAC"/>
              <w:rPr>
                <w:rFonts w:cs="Arial"/>
                <w:lang w:eastAsia="en-US"/>
              </w:rPr>
            </w:pPr>
            <w:r w:rsidRPr="00EC5BC0">
              <w:rPr>
                <w:rFonts w:cs="Arial"/>
                <w:lang w:eastAsia="en-US"/>
              </w:rPr>
              <w:t>100</w:t>
            </w:r>
          </w:p>
        </w:tc>
      </w:tr>
      <w:tr w:rsidR="00EC5BC0" w:rsidRPr="00EC5BC0" w14:paraId="257FDF17" w14:textId="77777777" w:rsidTr="00355985">
        <w:trPr>
          <w:jc w:val="center"/>
        </w:trPr>
        <w:tc>
          <w:tcPr>
            <w:tcW w:w="1766" w:type="pct"/>
          </w:tcPr>
          <w:p w14:paraId="70D8FE3C" w14:textId="77777777" w:rsidR="00FA28C8" w:rsidRPr="00EC5BC0" w:rsidRDefault="00FA28C8" w:rsidP="00FA28C8">
            <w:pPr>
              <w:pStyle w:val="TAL"/>
              <w:rPr>
                <w:rFonts w:cs="Arial"/>
                <w:lang w:eastAsia="en-US"/>
              </w:rPr>
            </w:pPr>
            <w:r w:rsidRPr="00EC5BC0">
              <w:rPr>
                <w:rFonts w:cs="Arial"/>
                <w:lang w:eastAsia="en-US"/>
              </w:rPr>
              <w:t>DFT-OFDM Symbols per subframe</w:t>
            </w:r>
          </w:p>
        </w:tc>
        <w:tc>
          <w:tcPr>
            <w:tcW w:w="540" w:type="pct"/>
          </w:tcPr>
          <w:p w14:paraId="4F9E3C35"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04789333"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0B3CC1E"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CAA6468"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1FDAA487" w14:textId="77777777" w:rsidR="00FA28C8" w:rsidRPr="00EC5BC0" w:rsidRDefault="00FA28C8" w:rsidP="00FA28C8">
            <w:pPr>
              <w:pStyle w:val="TAC"/>
              <w:rPr>
                <w:rFonts w:cs="Arial"/>
                <w:lang w:eastAsia="en-US"/>
              </w:rPr>
            </w:pPr>
            <w:r w:rsidRPr="00EC5BC0">
              <w:rPr>
                <w:rFonts w:cs="Arial"/>
                <w:lang w:eastAsia="en-US"/>
              </w:rPr>
              <w:t>12</w:t>
            </w:r>
          </w:p>
        </w:tc>
        <w:tc>
          <w:tcPr>
            <w:tcW w:w="533" w:type="pct"/>
          </w:tcPr>
          <w:p w14:paraId="21E6921B" w14:textId="77777777" w:rsidR="00FA28C8" w:rsidRPr="00EC5BC0" w:rsidRDefault="00FA28C8" w:rsidP="00FA28C8">
            <w:pPr>
              <w:pStyle w:val="TAC"/>
              <w:rPr>
                <w:rFonts w:cs="Arial"/>
                <w:lang w:eastAsia="en-US"/>
              </w:rPr>
            </w:pPr>
            <w:r w:rsidRPr="00EC5BC0">
              <w:rPr>
                <w:rFonts w:cs="Arial"/>
                <w:lang w:eastAsia="en-US"/>
              </w:rPr>
              <w:t>12</w:t>
            </w:r>
          </w:p>
        </w:tc>
      </w:tr>
      <w:tr w:rsidR="00EC5BC0" w:rsidRPr="00EC5BC0" w14:paraId="5ED0CAE8" w14:textId="77777777" w:rsidTr="00355985">
        <w:trPr>
          <w:jc w:val="center"/>
        </w:trPr>
        <w:tc>
          <w:tcPr>
            <w:tcW w:w="1766" w:type="pct"/>
          </w:tcPr>
          <w:p w14:paraId="359E418F" w14:textId="77777777" w:rsidR="00FA28C8" w:rsidRPr="00EC5BC0" w:rsidRDefault="00FA28C8" w:rsidP="00FA28C8">
            <w:pPr>
              <w:pStyle w:val="TAL"/>
              <w:rPr>
                <w:rFonts w:cs="Arial"/>
                <w:lang w:eastAsia="en-US"/>
              </w:rPr>
            </w:pPr>
            <w:r w:rsidRPr="00EC5BC0">
              <w:rPr>
                <w:rFonts w:cs="Arial"/>
                <w:lang w:eastAsia="en-US"/>
              </w:rPr>
              <w:t>Modulation</w:t>
            </w:r>
          </w:p>
        </w:tc>
        <w:tc>
          <w:tcPr>
            <w:tcW w:w="540" w:type="pct"/>
          </w:tcPr>
          <w:p w14:paraId="1345DA60"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79D75D07"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618D2AC"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1156F784"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0622D10" w14:textId="77777777" w:rsidR="00FA28C8" w:rsidRPr="00EC5BC0" w:rsidRDefault="00FA28C8" w:rsidP="00FA28C8">
            <w:pPr>
              <w:pStyle w:val="TAC"/>
              <w:rPr>
                <w:rFonts w:cs="Arial"/>
                <w:lang w:eastAsia="en-US"/>
              </w:rPr>
            </w:pPr>
            <w:r w:rsidRPr="00EC5BC0">
              <w:rPr>
                <w:rFonts w:cs="Arial"/>
                <w:lang w:eastAsia="en-US"/>
              </w:rPr>
              <w:t>16QAM</w:t>
            </w:r>
          </w:p>
        </w:tc>
        <w:tc>
          <w:tcPr>
            <w:tcW w:w="533" w:type="pct"/>
          </w:tcPr>
          <w:p w14:paraId="61679BCC" w14:textId="77777777" w:rsidR="00FA28C8" w:rsidRPr="00EC5BC0" w:rsidRDefault="00FA28C8" w:rsidP="00FA28C8">
            <w:pPr>
              <w:pStyle w:val="TAC"/>
              <w:rPr>
                <w:rFonts w:cs="Arial"/>
                <w:lang w:eastAsia="en-US"/>
              </w:rPr>
            </w:pPr>
            <w:r w:rsidRPr="00EC5BC0">
              <w:rPr>
                <w:rFonts w:cs="Arial"/>
                <w:lang w:eastAsia="en-US"/>
              </w:rPr>
              <w:t>16QAM</w:t>
            </w:r>
          </w:p>
        </w:tc>
      </w:tr>
      <w:tr w:rsidR="00EC5BC0" w:rsidRPr="00EC5BC0" w14:paraId="5DD951ED" w14:textId="77777777" w:rsidTr="00355985">
        <w:trPr>
          <w:jc w:val="center"/>
        </w:trPr>
        <w:tc>
          <w:tcPr>
            <w:tcW w:w="1766" w:type="pct"/>
          </w:tcPr>
          <w:p w14:paraId="0B051268" w14:textId="77777777" w:rsidR="00FA28C8" w:rsidRPr="00EC5BC0" w:rsidRDefault="00FA28C8" w:rsidP="00FA28C8">
            <w:pPr>
              <w:pStyle w:val="TAL"/>
              <w:rPr>
                <w:rFonts w:cs="Arial"/>
                <w:lang w:eastAsia="en-US"/>
              </w:rPr>
            </w:pPr>
            <w:r w:rsidRPr="00EC5BC0">
              <w:rPr>
                <w:rFonts w:cs="Arial"/>
                <w:lang w:eastAsia="en-US"/>
              </w:rPr>
              <w:t>Code rate</w:t>
            </w:r>
          </w:p>
        </w:tc>
        <w:tc>
          <w:tcPr>
            <w:tcW w:w="540" w:type="pct"/>
          </w:tcPr>
          <w:p w14:paraId="5C9FD760" w14:textId="77777777" w:rsidR="00FA28C8" w:rsidRPr="00EC5BC0" w:rsidRDefault="00FA28C8" w:rsidP="00FA28C8">
            <w:pPr>
              <w:pStyle w:val="TAC"/>
              <w:rPr>
                <w:rFonts w:cs="Arial"/>
                <w:lang w:eastAsia="zh-CN"/>
              </w:rPr>
            </w:pPr>
            <w:r w:rsidRPr="00EC5BC0">
              <w:rPr>
                <w:rFonts w:cs="Arial"/>
                <w:lang w:eastAsia="en-US"/>
              </w:rPr>
              <w:t>0.5</w:t>
            </w:r>
            <w:r w:rsidRPr="00EC5BC0">
              <w:rPr>
                <w:rFonts w:cs="Arial"/>
                <w:lang w:eastAsia="zh-CN"/>
              </w:rPr>
              <w:t>1</w:t>
            </w:r>
          </w:p>
        </w:tc>
        <w:tc>
          <w:tcPr>
            <w:tcW w:w="540" w:type="pct"/>
          </w:tcPr>
          <w:p w14:paraId="7B167588" w14:textId="77777777" w:rsidR="00FA28C8" w:rsidRPr="00EC5BC0" w:rsidRDefault="00FA28C8" w:rsidP="00FA28C8">
            <w:pPr>
              <w:pStyle w:val="TAC"/>
              <w:rPr>
                <w:rFonts w:cs="Arial"/>
                <w:lang w:eastAsia="en-US"/>
              </w:rPr>
            </w:pPr>
            <w:r w:rsidRPr="00EC5BC0">
              <w:rPr>
                <w:rFonts w:cs="Arial"/>
                <w:lang w:eastAsia="en-US"/>
              </w:rPr>
              <w:t>0. 50</w:t>
            </w:r>
          </w:p>
        </w:tc>
        <w:tc>
          <w:tcPr>
            <w:tcW w:w="540" w:type="pct"/>
          </w:tcPr>
          <w:p w14:paraId="27A7E5AF" w14:textId="77777777" w:rsidR="00FA28C8" w:rsidRPr="00EC5BC0" w:rsidRDefault="00FA28C8" w:rsidP="00FA28C8">
            <w:pPr>
              <w:pStyle w:val="TAC"/>
              <w:rPr>
                <w:rFonts w:cs="Arial"/>
                <w:lang w:eastAsia="en-US"/>
              </w:rPr>
            </w:pPr>
            <w:r w:rsidRPr="00EC5BC0">
              <w:rPr>
                <w:rFonts w:cs="Arial"/>
                <w:lang w:eastAsia="en-US"/>
              </w:rPr>
              <w:t>0.50</w:t>
            </w:r>
          </w:p>
        </w:tc>
        <w:tc>
          <w:tcPr>
            <w:tcW w:w="540" w:type="pct"/>
          </w:tcPr>
          <w:p w14:paraId="6F23270A" w14:textId="77777777" w:rsidR="00FA28C8" w:rsidRPr="00EC5BC0" w:rsidRDefault="00FA28C8" w:rsidP="00FA28C8">
            <w:pPr>
              <w:pStyle w:val="TAC"/>
              <w:rPr>
                <w:rFonts w:cs="Arial"/>
                <w:lang w:eastAsia="en-US"/>
              </w:rPr>
            </w:pPr>
            <w:r w:rsidRPr="00EC5BC0">
              <w:rPr>
                <w:rFonts w:cs="Arial"/>
                <w:lang w:eastAsia="en-US"/>
              </w:rPr>
              <w:t>0.49</w:t>
            </w:r>
          </w:p>
        </w:tc>
        <w:tc>
          <w:tcPr>
            <w:tcW w:w="540" w:type="pct"/>
          </w:tcPr>
          <w:p w14:paraId="329D9AE0" w14:textId="77777777" w:rsidR="00FA28C8" w:rsidRPr="00EC5BC0" w:rsidRDefault="00FA28C8" w:rsidP="00FA28C8">
            <w:pPr>
              <w:pStyle w:val="TAC"/>
              <w:rPr>
                <w:rFonts w:cs="Arial"/>
                <w:lang w:eastAsia="en-US"/>
              </w:rPr>
            </w:pPr>
            <w:r w:rsidRPr="00EC5BC0">
              <w:rPr>
                <w:rFonts w:cs="Arial"/>
                <w:lang w:eastAsia="en-US"/>
              </w:rPr>
              <w:t>0.50</w:t>
            </w:r>
          </w:p>
        </w:tc>
        <w:tc>
          <w:tcPr>
            <w:tcW w:w="533" w:type="pct"/>
          </w:tcPr>
          <w:p w14:paraId="634B611C" w14:textId="77777777" w:rsidR="00FA28C8" w:rsidRPr="00EC5BC0" w:rsidRDefault="00FA28C8" w:rsidP="00FA28C8">
            <w:pPr>
              <w:pStyle w:val="TAC"/>
              <w:rPr>
                <w:rFonts w:cs="Arial"/>
                <w:lang w:eastAsia="en-US"/>
              </w:rPr>
            </w:pPr>
            <w:r w:rsidRPr="00EC5BC0">
              <w:rPr>
                <w:rFonts w:cs="Arial"/>
                <w:lang w:eastAsia="en-US"/>
              </w:rPr>
              <w:t>0.49</w:t>
            </w:r>
          </w:p>
        </w:tc>
      </w:tr>
      <w:tr w:rsidR="00EC5BC0" w:rsidRPr="00EC5BC0" w14:paraId="5B860940" w14:textId="77777777" w:rsidTr="00355985">
        <w:trPr>
          <w:jc w:val="center"/>
        </w:trPr>
        <w:tc>
          <w:tcPr>
            <w:tcW w:w="1766" w:type="pct"/>
          </w:tcPr>
          <w:p w14:paraId="7528DA5E" w14:textId="77777777" w:rsidR="00FA28C8" w:rsidRPr="00EC5BC0" w:rsidRDefault="00FA28C8" w:rsidP="00FA28C8">
            <w:pPr>
              <w:pStyle w:val="TAL"/>
              <w:rPr>
                <w:rFonts w:cs="Arial"/>
                <w:lang w:eastAsia="en-US"/>
              </w:rPr>
            </w:pPr>
            <w:r w:rsidRPr="00EC5BC0">
              <w:rPr>
                <w:rFonts w:cs="Arial"/>
                <w:lang w:eastAsia="en-US"/>
              </w:rPr>
              <w:t xml:space="preserve">MCS </w:t>
            </w:r>
            <w:r w:rsidRPr="00EC5BC0">
              <w:rPr>
                <w:rFonts w:cs="Arial"/>
                <w:lang w:eastAsia="zh-CN"/>
              </w:rPr>
              <w:t>i</w:t>
            </w:r>
            <w:r w:rsidRPr="00EC5BC0">
              <w:rPr>
                <w:rFonts w:cs="Arial"/>
                <w:lang w:eastAsia="en-US"/>
              </w:rPr>
              <w:t>ndex</w:t>
            </w:r>
          </w:p>
        </w:tc>
        <w:tc>
          <w:tcPr>
            <w:tcW w:w="540" w:type="pct"/>
          </w:tcPr>
          <w:p w14:paraId="3B4E5038" w14:textId="77777777" w:rsidR="00FA28C8" w:rsidRPr="00EC5BC0" w:rsidRDefault="00FA28C8" w:rsidP="00FA28C8">
            <w:pPr>
              <w:pStyle w:val="TAC"/>
              <w:rPr>
                <w:rFonts w:cs="Arial"/>
                <w:lang w:eastAsia="zh-CN"/>
              </w:rPr>
            </w:pPr>
            <w:r w:rsidRPr="00EC5BC0">
              <w:rPr>
                <w:rFonts w:cs="Arial"/>
                <w:lang w:eastAsia="zh-CN"/>
              </w:rPr>
              <w:t>15</w:t>
            </w:r>
          </w:p>
        </w:tc>
        <w:tc>
          <w:tcPr>
            <w:tcW w:w="540" w:type="pct"/>
          </w:tcPr>
          <w:p w14:paraId="466848CA"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29BD3C0F"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5BB5DAA6"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6A91EBEB" w14:textId="77777777" w:rsidR="00FA28C8" w:rsidRPr="00EC5BC0" w:rsidRDefault="00FA28C8" w:rsidP="00FA28C8">
            <w:pPr>
              <w:pStyle w:val="TAC"/>
              <w:rPr>
                <w:rFonts w:cs="Arial"/>
                <w:lang w:eastAsia="en-US"/>
              </w:rPr>
            </w:pPr>
            <w:r w:rsidRPr="00EC5BC0">
              <w:rPr>
                <w:rFonts w:cs="Arial"/>
                <w:lang w:eastAsia="zh-CN"/>
              </w:rPr>
              <w:t>15</w:t>
            </w:r>
          </w:p>
        </w:tc>
        <w:tc>
          <w:tcPr>
            <w:tcW w:w="533" w:type="pct"/>
          </w:tcPr>
          <w:p w14:paraId="7B14797F" w14:textId="77777777" w:rsidR="00FA28C8" w:rsidRPr="00EC5BC0" w:rsidRDefault="00FA28C8" w:rsidP="00FA28C8">
            <w:pPr>
              <w:pStyle w:val="TAC"/>
              <w:rPr>
                <w:rFonts w:cs="Arial"/>
                <w:lang w:eastAsia="en-US"/>
              </w:rPr>
            </w:pPr>
            <w:r w:rsidRPr="00EC5BC0">
              <w:rPr>
                <w:rFonts w:cs="Arial"/>
                <w:lang w:eastAsia="zh-CN"/>
              </w:rPr>
              <w:t>15</w:t>
            </w:r>
          </w:p>
        </w:tc>
      </w:tr>
      <w:tr w:rsidR="00EC5BC0" w:rsidRPr="00EC5BC0" w14:paraId="5F2193EA" w14:textId="77777777" w:rsidTr="00355985">
        <w:trPr>
          <w:jc w:val="center"/>
        </w:trPr>
        <w:tc>
          <w:tcPr>
            <w:tcW w:w="1766" w:type="pct"/>
          </w:tcPr>
          <w:p w14:paraId="401DCFDD" w14:textId="77777777" w:rsidR="00FA28C8" w:rsidRPr="00EC5BC0" w:rsidRDefault="00FA28C8" w:rsidP="00FA28C8">
            <w:pPr>
              <w:pStyle w:val="TAL"/>
              <w:rPr>
                <w:rFonts w:cs="Arial"/>
                <w:lang w:eastAsia="en-US"/>
              </w:rPr>
            </w:pPr>
            <w:r w:rsidRPr="00EC5BC0">
              <w:rPr>
                <w:rFonts w:cs="Arial"/>
                <w:lang w:eastAsia="en-US"/>
              </w:rPr>
              <w:t>Payload size (bits)</w:t>
            </w:r>
          </w:p>
        </w:tc>
        <w:tc>
          <w:tcPr>
            <w:tcW w:w="540" w:type="pct"/>
          </w:tcPr>
          <w:p w14:paraId="52BC358A" w14:textId="77777777" w:rsidR="00FA28C8" w:rsidRPr="00EC5BC0" w:rsidRDefault="00FA28C8" w:rsidP="00FA28C8">
            <w:pPr>
              <w:pStyle w:val="TAC"/>
              <w:rPr>
                <w:rFonts w:cs="Arial"/>
                <w:lang w:eastAsia="en-US"/>
              </w:rPr>
            </w:pPr>
            <w:r w:rsidRPr="00EC5BC0">
              <w:rPr>
                <w:rFonts w:cs="Arial"/>
                <w:lang w:eastAsia="en-US"/>
              </w:rPr>
              <w:t>1736</w:t>
            </w:r>
          </w:p>
        </w:tc>
        <w:tc>
          <w:tcPr>
            <w:tcW w:w="540" w:type="pct"/>
          </w:tcPr>
          <w:p w14:paraId="195ECA53" w14:textId="77777777" w:rsidR="00FA28C8" w:rsidRPr="00EC5BC0" w:rsidRDefault="00FA28C8" w:rsidP="00FA28C8">
            <w:pPr>
              <w:pStyle w:val="TAC"/>
              <w:rPr>
                <w:rFonts w:cs="Arial"/>
                <w:lang w:eastAsia="en-US"/>
              </w:rPr>
            </w:pPr>
            <w:r w:rsidRPr="00EC5BC0">
              <w:rPr>
                <w:rFonts w:cs="Arial"/>
                <w:lang w:eastAsia="en-US"/>
              </w:rPr>
              <w:t>4264</w:t>
            </w:r>
          </w:p>
        </w:tc>
        <w:tc>
          <w:tcPr>
            <w:tcW w:w="540" w:type="pct"/>
          </w:tcPr>
          <w:p w14:paraId="648487CD" w14:textId="77777777" w:rsidR="00FA28C8" w:rsidRPr="00EC5BC0" w:rsidRDefault="00FA28C8" w:rsidP="00FA28C8">
            <w:pPr>
              <w:pStyle w:val="TAC"/>
              <w:rPr>
                <w:rFonts w:cs="Arial"/>
                <w:lang w:eastAsia="en-US"/>
              </w:rPr>
            </w:pPr>
            <w:r w:rsidRPr="00EC5BC0">
              <w:rPr>
                <w:rFonts w:cs="Arial"/>
                <w:lang w:eastAsia="en-US"/>
              </w:rPr>
              <w:t>7224</w:t>
            </w:r>
          </w:p>
        </w:tc>
        <w:tc>
          <w:tcPr>
            <w:tcW w:w="540" w:type="pct"/>
          </w:tcPr>
          <w:p w14:paraId="4B5A9F69" w14:textId="77777777" w:rsidR="00FA28C8" w:rsidRPr="00EC5BC0" w:rsidRDefault="00FA28C8" w:rsidP="00FA28C8">
            <w:pPr>
              <w:pStyle w:val="TAC"/>
              <w:rPr>
                <w:rFonts w:cs="Arial"/>
                <w:lang w:eastAsia="en-US"/>
              </w:rPr>
            </w:pPr>
            <w:r w:rsidRPr="00EC5BC0">
              <w:rPr>
                <w:rFonts w:cs="Arial"/>
                <w:lang w:eastAsia="en-US"/>
              </w:rPr>
              <w:t>14112</w:t>
            </w:r>
          </w:p>
        </w:tc>
        <w:tc>
          <w:tcPr>
            <w:tcW w:w="540" w:type="pct"/>
          </w:tcPr>
          <w:p w14:paraId="6EA2541C" w14:textId="77777777" w:rsidR="00FA28C8" w:rsidRPr="00EC5BC0" w:rsidRDefault="00FA28C8" w:rsidP="00FA28C8">
            <w:pPr>
              <w:pStyle w:val="TAC"/>
              <w:rPr>
                <w:rFonts w:cs="Arial"/>
                <w:lang w:eastAsia="en-US"/>
              </w:rPr>
            </w:pPr>
            <w:r w:rsidRPr="00EC5BC0">
              <w:rPr>
                <w:rFonts w:cs="Arial"/>
                <w:lang w:eastAsia="en-US"/>
              </w:rPr>
              <w:t>21384</w:t>
            </w:r>
          </w:p>
        </w:tc>
        <w:tc>
          <w:tcPr>
            <w:tcW w:w="533" w:type="pct"/>
          </w:tcPr>
          <w:p w14:paraId="6481B59F" w14:textId="77777777" w:rsidR="00FA28C8" w:rsidRPr="00EC5BC0" w:rsidRDefault="00FA28C8" w:rsidP="00FA28C8">
            <w:pPr>
              <w:pStyle w:val="TAC"/>
              <w:rPr>
                <w:rFonts w:cs="Arial"/>
                <w:lang w:eastAsia="en-US"/>
              </w:rPr>
            </w:pPr>
            <w:r w:rsidRPr="00EC5BC0">
              <w:rPr>
                <w:rFonts w:cs="Arial"/>
                <w:lang w:eastAsia="en-US"/>
              </w:rPr>
              <w:t>28336</w:t>
            </w:r>
          </w:p>
        </w:tc>
      </w:tr>
      <w:tr w:rsidR="00EC5BC0" w:rsidRPr="00EC5BC0" w14:paraId="75A44A97" w14:textId="77777777" w:rsidTr="00355985">
        <w:trPr>
          <w:jc w:val="center"/>
        </w:trPr>
        <w:tc>
          <w:tcPr>
            <w:tcW w:w="1766" w:type="pct"/>
          </w:tcPr>
          <w:p w14:paraId="26345B37" w14:textId="77777777" w:rsidR="00FA28C8" w:rsidRPr="00EC5BC0" w:rsidRDefault="00FA28C8" w:rsidP="00FA28C8">
            <w:pPr>
              <w:pStyle w:val="TAL"/>
              <w:rPr>
                <w:rFonts w:cs="Arial"/>
                <w:szCs w:val="22"/>
                <w:lang w:eastAsia="en-US"/>
              </w:rPr>
            </w:pPr>
            <w:r w:rsidRPr="00EC5BC0">
              <w:rPr>
                <w:rFonts w:cs="Arial"/>
                <w:szCs w:val="22"/>
                <w:lang w:eastAsia="en-US"/>
              </w:rPr>
              <w:t>Transport block CRC (bits)</w:t>
            </w:r>
          </w:p>
        </w:tc>
        <w:tc>
          <w:tcPr>
            <w:tcW w:w="540" w:type="pct"/>
          </w:tcPr>
          <w:p w14:paraId="419C135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B9EB99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342862F"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A2298F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C53C234"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744E29BE"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3C728527" w14:textId="77777777" w:rsidTr="00355985">
        <w:trPr>
          <w:jc w:val="center"/>
        </w:trPr>
        <w:tc>
          <w:tcPr>
            <w:tcW w:w="1766" w:type="pct"/>
          </w:tcPr>
          <w:p w14:paraId="3ACE8AB3" w14:textId="77777777" w:rsidR="00FA28C8" w:rsidRPr="00EC5BC0" w:rsidRDefault="00FA28C8" w:rsidP="00FA28C8">
            <w:pPr>
              <w:pStyle w:val="TAL"/>
              <w:rPr>
                <w:rFonts w:cs="Arial"/>
                <w:lang w:eastAsia="en-US"/>
              </w:rPr>
            </w:pPr>
            <w:r w:rsidRPr="00EC5BC0">
              <w:rPr>
                <w:rFonts w:cs="Arial"/>
                <w:lang w:eastAsia="en-US"/>
              </w:rPr>
              <w:t>Code block CRC size (bits)</w:t>
            </w:r>
          </w:p>
        </w:tc>
        <w:tc>
          <w:tcPr>
            <w:tcW w:w="540" w:type="pct"/>
          </w:tcPr>
          <w:p w14:paraId="20ABDB02" w14:textId="77777777" w:rsidR="00FA28C8" w:rsidRPr="00EC5BC0" w:rsidRDefault="00FA28C8" w:rsidP="00FA28C8">
            <w:pPr>
              <w:pStyle w:val="TAC"/>
              <w:rPr>
                <w:rFonts w:cs="Arial"/>
                <w:lang w:eastAsia="en-US"/>
              </w:rPr>
            </w:pPr>
            <w:r w:rsidRPr="00EC5BC0">
              <w:rPr>
                <w:rFonts w:cs="Arial"/>
                <w:lang w:eastAsia="en-US"/>
              </w:rPr>
              <w:t>0</w:t>
            </w:r>
          </w:p>
        </w:tc>
        <w:tc>
          <w:tcPr>
            <w:tcW w:w="540" w:type="pct"/>
          </w:tcPr>
          <w:p w14:paraId="7BFD975E" w14:textId="77777777" w:rsidR="00FA28C8" w:rsidRPr="00EC5BC0" w:rsidRDefault="00FA28C8" w:rsidP="00FA28C8">
            <w:pPr>
              <w:pStyle w:val="TAC"/>
              <w:rPr>
                <w:rFonts w:cs="Arial"/>
                <w:lang w:eastAsia="zh-CN"/>
              </w:rPr>
            </w:pPr>
            <w:r w:rsidRPr="00EC5BC0">
              <w:rPr>
                <w:rFonts w:cs="Arial"/>
                <w:lang w:eastAsia="zh-CN"/>
              </w:rPr>
              <w:t>0</w:t>
            </w:r>
          </w:p>
        </w:tc>
        <w:tc>
          <w:tcPr>
            <w:tcW w:w="540" w:type="pct"/>
          </w:tcPr>
          <w:p w14:paraId="4AA4E17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26A76D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95EAD97"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00364144"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6B775AA9" w14:textId="77777777" w:rsidTr="00355985">
        <w:trPr>
          <w:jc w:val="center"/>
        </w:trPr>
        <w:tc>
          <w:tcPr>
            <w:tcW w:w="1766" w:type="pct"/>
          </w:tcPr>
          <w:p w14:paraId="106AEC88" w14:textId="77777777" w:rsidR="00FA28C8" w:rsidRPr="00EC5BC0" w:rsidRDefault="00FA28C8" w:rsidP="00FA28C8">
            <w:pPr>
              <w:pStyle w:val="TAL"/>
              <w:rPr>
                <w:rFonts w:cs="Arial"/>
                <w:lang w:eastAsia="en-US"/>
              </w:rPr>
            </w:pPr>
            <w:r w:rsidRPr="00EC5BC0">
              <w:rPr>
                <w:rFonts w:cs="Arial"/>
                <w:lang w:eastAsia="en-US"/>
              </w:rPr>
              <w:t>Number of code blocks - C</w:t>
            </w:r>
          </w:p>
        </w:tc>
        <w:tc>
          <w:tcPr>
            <w:tcW w:w="540" w:type="pct"/>
          </w:tcPr>
          <w:p w14:paraId="7100EA94" w14:textId="77777777" w:rsidR="00FA28C8" w:rsidRPr="00EC5BC0" w:rsidRDefault="00FA28C8" w:rsidP="00FA28C8">
            <w:pPr>
              <w:pStyle w:val="TAC"/>
              <w:rPr>
                <w:rFonts w:cs="Arial"/>
                <w:lang w:eastAsia="en-US"/>
              </w:rPr>
            </w:pPr>
            <w:r w:rsidRPr="00EC5BC0">
              <w:rPr>
                <w:rFonts w:cs="Arial"/>
                <w:lang w:eastAsia="en-US"/>
              </w:rPr>
              <w:t>1</w:t>
            </w:r>
          </w:p>
        </w:tc>
        <w:tc>
          <w:tcPr>
            <w:tcW w:w="540" w:type="pct"/>
          </w:tcPr>
          <w:p w14:paraId="4B34336A" w14:textId="77777777" w:rsidR="00FA28C8" w:rsidRPr="00EC5BC0" w:rsidRDefault="00FA28C8" w:rsidP="00FA28C8">
            <w:pPr>
              <w:pStyle w:val="TAC"/>
              <w:rPr>
                <w:rFonts w:cs="Arial"/>
                <w:lang w:eastAsia="zh-CN"/>
              </w:rPr>
            </w:pPr>
            <w:r w:rsidRPr="00EC5BC0">
              <w:rPr>
                <w:rFonts w:cs="Arial"/>
                <w:lang w:eastAsia="zh-CN"/>
              </w:rPr>
              <w:t>1</w:t>
            </w:r>
          </w:p>
        </w:tc>
        <w:tc>
          <w:tcPr>
            <w:tcW w:w="540" w:type="pct"/>
          </w:tcPr>
          <w:p w14:paraId="2CA548E5" w14:textId="77777777" w:rsidR="00FA28C8" w:rsidRPr="00EC5BC0" w:rsidRDefault="00FA28C8" w:rsidP="00FA28C8">
            <w:pPr>
              <w:pStyle w:val="TAC"/>
              <w:rPr>
                <w:rFonts w:cs="Arial"/>
                <w:lang w:eastAsia="en-US"/>
              </w:rPr>
            </w:pPr>
            <w:r w:rsidRPr="00EC5BC0">
              <w:rPr>
                <w:rFonts w:cs="Arial"/>
                <w:lang w:eastAsia="en-US"/>
              </w:rPr>
              <w:t>2</w:t>
            </w:r>
          </w:p>
        </w:tc>
        <w:tc>
          <w:tcPr>
            <w:tcW w:w="540" w:type="pct"/>
          </w:tcPr>
          <w:p w14:paraId="5BEA356F" w14:textId="77777777" w:rsidR="00FA28C8" w:rsidRPr="00EC5BC0" w:rsidRDefault="00FA28C8" w:rsidP="00FA28C8">
            <w:pPr>
              <w:pStyle w:val="TAC"/>
              <w:rPr>
                <w:rFonts w:cs="Arial"/>
                <w:lang w:eastAsia="zh-CN"/>
              </w:rPr>
            </w:pPr>
            <w:r w:rsidRPr="00EC5BC0">
              <w:rPr>
                <w:rFonts w:cs="Arial"/>
                <w:lang w:eastAsia="zh-CN"/>
              </w:rPr>
              <w:t>3</w:t>
            </w:r>
          </w:p>
        </w:tc>
        <w:tc>
          <w:tcPr>
            <w:tcW w:w="540" w:type="pct"/>
          </w:tcPr>
          <w:p w14:paraId="4310BEA9" w14:textId="77777777" w:rsidR="00FA28C8" w:rsidRPr="00EC5BC0" w:rsidRDefault="00FA28C8" w:rsidP="00FA28C8">
            <w:pPr>
              <w:pStyle w:val="TAC"/>
              <w:rPr>
                <w:rFonts w:cs="Arial"/>
                <w:lang w:eastAsia="zh-CN"/>
              </w:rPr>
            </w:pPr>
            <w:r w:rsidRPr="00EC5BC0">
              <w:rPr>
                <w:rFonts w:cs="Arial"/>
                <w:lang w:eastAsia="zh-CN"/>
              </w:rPr>
              <w:t>4</w:t>
            </w:r>
          </w:p>
        </w:tc>
        <w:tc>
          <w:tcPr>
            <w:tcW w:w="533" w:type="pct"/>
          </w:tcPr>
          <w:p w14:paraId="746F4357" w14:textId="77777777" w:rsidR="00FA28C8" w:rsidRPr="00EC5BC0" w:rsidRDefault="00FA28C8" w:rsidP="00FA28C8">
            <w:pPr>
              <w:pStyle w:val="TAC"/>
              <w:rPr>
                <w:rFonts w:cs="Arial"/>
                <w:lang w:eastAsia="zh-CN"/>
              </w:rPr>
            </w:pPr>
            <w:r w:rsidRPr="00EC5BC0">
              <w:rPr>
                <w:rFonts w:cs="Arial"/>
                <w:lang w:eastAsia="zh-CN"/>
              </w:rPr>
              <w:t>5</w:t>
            </w:r>
          </w:p>
        </w:tc>
      </w:tr>
      <w:tr w:rsidR="00EC5BC0" w:rsidRPr="00EC5BC0" w14:paraId="6F272043" w14:textId="77777777" w:rsidTr="00355985">
        <w:trPr>
          <w:jc w:val="center"/>
        </w:trPr>
        <w:tc>
          <w:tcPr>
            <w:tcW w:w="1766" w:type="pct"/>
          </w:tcPr>
          <w:p w14:paraId="5CDE018D" w14:textId="77777777" w:rsidR="00FA28C8" w:rsidRPr="00EC5BC0" w:rsidRDefault="00FA28C8" w:rsidP="00FA28C8">
            <w:pPr>
              <w:pStyle w:val="TAL"/>
              <w:rPr>
                <w:rFonts w:cs="Arial"/>
                <w:lang w:eastAsia="en-US"/>
              </w:rPr>
            </w:pPr>
            <w:r w:rsidRPr="00EC5BC0">
              <w:rPr>
                <w:rFonts w:cs="Arial"/>
                <w:lang w:eastAsia="en-US"/>
              </w:rPr>
              <w:t>Coded block size including 12bits trellis termination (bits)</w:t>
            </w:r>
          </w:p>
        </w:tc>
        <w:tc>
          <w:tcPr>
            <w:tcW w:w="540" w:type="pct"/>
          </w:tcPr>
          <w:p w14:paraId="4BEE5750" w14:textId="77777777" w:rsidR="00FA28C8" w:rsidRPr="00EC5BC0" w:rsidRDefault="00FA28C8" w:rsidP="00FA28C8">
            <w:pPr>
              <w:pStyle w:val="TAC"/>
              <w:rPr>
                <w:rFonts w:cs="Arial"/>
                <w:lang w:eastAsia="en-US"/>
              </w:rPr>
            </w:pPr>
            <w:r w:rsidRPr="00EC5BC0">
              <w:rPr>
                <w:rFonts w:cs="Arial"/>
                <w:lang w:eastAsia="en-US"/>
              </w:rPr>
              <w:t>5292</w:t>
            </w:r>
          </w:p>
        </w:tc>
        <w:tc>
          <w:tcPr>
            <w:tcW w:w="540" w:type="pct"/>
          </w:tcPr>
          <w:p w14:paraId="119870C8" w14:textId="77777777" w:rsidR="00FA28C8" w:rsidRPr="00EC5BC0" w:rsidRDefault="00FA28C8" w:rsidP="00FA28C8">
            <w:pPr>
              <w:pStyle w:val="TAC"/>
              <w:rPr>
                <w:rFonts w:cs="Arial"/>
                <w:lang w:eastAsia="en-US"/>
              </w:rPr>
            </w:pPr>
            <w:r w:rsidRPr="00EC5BC0">
              <w:rPr>
                <w:rFonts w:cs="Arial"/>
                <w:lang w:eastAsia="en-US"/>
              </w:rPr>
              <w:t>12876</w:t>
            </w:r>
          </w:p>
        </w:tc>
        <w:tc>
          <w:tcPr>
            <w:tcW w:w="540" w:type="pct"/>
          </w:tcPr>
          <w:p w14:paraId="202B5E88" w14:textId="77777777" w:rsidR="00FA28C8" w:rsidRPr="00EC5BC0" w:rsidRDefault="00FA28C8" w:rsidP="00FA28C8">
            <w:pPr>
              <w:pStyle w:val="TAC"/>
              <w:rPr>
                <w:rFonts w:cs="Arial"/>
                <w:lang w:eastAsia="en-US"/>
              </w:rPr>
            </w:pPr>
            <w:r w:rsidRPr="00EC5BC0">
              <w:rPr>
                <w:rFonts w:cs="Arial"/>
                <w:lang w:eastAsia="en-US"/>
              </w:rPr>
              <w:t>10956</w:t>
            </w:r>
          </w:p>
        </w:tc>
        <w:tc>
          <w:tcPr>
            <w:tcW w:w="540" w:type="pct"/>
          </w:tcPr>
          <w:p w14:paraId="3AD651E3" w14:textId="77777777" w:rsidR="00FA28C8" w:rsidRPr="00EC5BC0" w:rsidRDefault="00FA28C8" w:rsidP="00FA28C8">
            <w:pPr>
              <w:pStyle w:val="TAC"/>
              <w:rPr>
                <w:rFonts w:cs="Arial"/>
                <w:lang w:eastAsia="en-US"/>
              </w:rPr>
            </w:pPr>
            <w:r w:rsidRPr="00EC5BC0">
              <w:rPr>
                <w:rFonts w:cs="Arial"/>
                <w:lang w:eastAsia="en-US"/>
              </w:rPr>
              <w:t>14220</w:t>
            </w:r>
          </w:p>
        </w:tc>
        <w:tc>
          <w:tcPr>
            <w:tcW w:w="540" w:type="pct"/>
          </w:tcPr>
          <w:p w14:paraId="4B103A12" w14:textId="77777777" w:rsidR="00FA28C8" w:rsidRPr="00EC5BC0" w:rsidRDefault="00FA28C8" w:rsidP="00FA28C8">
            <w:pPr>
              <w:pStyle w:val="TAC"/>
              <w:rPr>
                <w:rFonts w:cs="Arial"/>
                <w:lang w:eastAsia="en-US"/>
              </w:rPr>
            </w:pPr>
            <w:r w:rsidRPr="00EC5BC0">
              <w:rPr>
                <w:rFonts w:cs="Arial"/>
                <w:lang w:eastAsia="en-US"/>
              </w:rPr>
              <w:t>16140</w:t>
            </w:r>
          </w:p>
        </w:tc>
        <w:tc>
          <w:tcPr>
            <w:tcW w:w="533" w:type="pct"/>
          </w:tcPr>
          <w:p w14:paraId="48909EC1" w14:textId="77777777" w:rsidR="00FA28C8" w:rsidRPr="00EC5BC0" w:rsidRDefault="00FA28C8" w:rsidP="00FA28C8">
            <w:pPr>
              <w:pStyle w:val="TAC"/>
              <w:rPr>
                <w:rFonts w:cs="Arial"/>
                <w:lang w:eastAsia="en-US"/>
              </w:rPr>
            </w:pPr>
            <w:r w:rsidRPr="00EC5BC0">
              <w:rPr>
                <w:rFonts w:cs="Arial"/>
                <w:lang w:eastAsia="en-US"/>
              </w:rPr>
              <w:t>17100</w:t>
            </w:r>
          </w:p>
        </w:tc>
      </w:tr>
      <w:tr w:rsidR="00EC5BC0" w:rsidRPr="00EC5BC0" w14:paraId="21026A93" w14:textId="77777777" w:rsidTr="00355985">
        <w:trPr>
          <w:jc w:val="center"/>
        </w:trPr>
        <w:tc>
          <w:tcPr>
            <w:tcW w:w="1766" w:type="pct"/>
          </w:tcPr>
          <w:p w14:paraId="4B0D957D" w14:textId="77777777" w:rsidR="00FA28C8" w:rsidRPr="00EC5BC0" w:rsidRDefault="00FA28C8" w:rsidP="00FA28C8">
            <w:pPr>
              <w:pStyle w:val="TAL"/>
              <w:rPr>
                <w:rFonts w:cs="Arial"/>
                <w:lang w:eastAsia="en-US"/>
              </w:rPr>
            </w:pPr>
            <w:r w:rsidRPr="00EC5BC0">
              <w:rPr>
                <w:rFonts w:cs="Arial"/>
                <w:lang w:eastAsia="en-US"/>
              </w:rPr>
              <w:t>Total number of bits per sub-frame</w:t>
            </w:r>
          </w:p>
        </w:tc>
        <w:tc>
          <w:tcPr>
            <w:tcW w:w="540" w:type="pct"/>
          </w:tcPr>
          <w:p w14:paraId="632CACA8" w14:textId="77777777" w:rsidR="00FA28C8" w:rsidRPr="00EC5BC0" w:rsidRDefault="00FA28C8" w:rsidP="00FA28C8">
            <w:pPr>
              <w:pStyle w:val="TAC"/>
              <w:rPr>
                <w:rFonts w:cs="Arial"/>
                <w:lang w:eastAsia="en-US"/>
              </w:rPr>
            </w:pPr>
            <w:r w:rsidRPr="00EC5BC0">
              <w:rPr>
                <w:rFonts w:cs="Arial"/>
                <w:lang w:eastAsia="en-US"/>
              </w:rPr>
              <w:t>3456</w:t>
            </w:r>
          </w:p>
        </w:tc>
        <w:tc>
          <w:tcPr>
            <w:tcW w:w="540" w:type="pct"/>
          </w:tcPr>
          <w:p w14:paraId="43E8977A" w14:textId="77777777" w:rsidR="00FA28C8" w:rsidRPr="00EC5BC0" w:rsidRDefault="00FA28C8" w:rsidP="00FA28C8">
            <w:pPr>
              <w:pStyle w:val="TAC"/>
              <w:rPr>
                <w:rFonts w:cs="Arial"/>
                <w:lang w:eastAsia="en-US"/>
              </w:rPr>
            </w:pPr>
            <w:r w:rsidRPr="00EC5BC0">
              <w:rPr>
                <w:rFonts w:cs="Arial"/>
                <w:lang w:eastAsia="en-US"/>
              </w:rPr>
              <w:t>8640</w:t>
            </w:r>
          </w:p>
        </w:tc>
        <w:tc>
          <w:tcPr>
            <w:tcW w:w="540" w:type="pct"/>
          </w:tcPr>
          <w:p w14:paraId="4506B0E5" w14:textId="77777777" w:rsidR="00FA28C8" w:rsidRPr="00EC5BC0" w:rsidRDefault="00FA28C8" w:rsidP="00FA28C8">
            <w:pPr>
              <w:pStyle w:val="TAC"/>
              <w:rPr>
                <w:rFonts w:cs="Arial"/>
                <w:lang w:eastAsia="en-US"/>
              </w:rPr>
            </w:pPr>
            <w:r w:rsidRPr="00EC5BC0">
              <w:rPr>
                <w:rFonts w:cs="Arial"/>
                <w:lang w:eastAsia="en-US"/>
              </w:rPr>
              <w:t>14400</w:t>
            </w:r>
          </w:p>
        </w:tc>
        <w:tc>
          <w:tcPr>
            <w:tcW w:w="540" w:type="pct"/>
          </w:tcPr>
          <w:p w14:paraId="2CBD29B8" w14:textId="77777777" w:rsidR="00FA28C8" w:rsidRPr="00EC5BC0" w:rsidRDefault="00FA28C8" w:rsidP="00FA28C8">
            <w:pPr>
              <w:pStyle w:val="TAC"/>
              <w:rPr>
                <w:rFonts w:cs="Arial"/>
                <w:lang w:eastAsia="en-US"/>
              </w:rPr>
            </w:pPr>
            <w:r w:rsidRPr="00EC5BC0">
              <w:rPr>
                <w:rFonts w:cs="Arial"/>
                <w:lang w:eastAsia="en-US"/>
              </w:rPr>
              <w:t>28800</w:t>
            </w:r>
          </w:p>
        </w:tc>
        <w:tc>
          <w:tcPr>
            <w:tcW w:w="540" w:type="pct"/>
          </w:tcPr>
          <w:p w14:paraId="6FF63A3A" w14:textId="77777777" w:rsidR="00FA28C8" w:rsidRPr="00EC5BC0" w:rsidRDefault="00FA28C8" w:rsidP="00FA28C8">
            <w:pPr>
              <w:pStyle w:val="TAC"/>
              <w:rPr>
                <w:rFonts w:cs="Arial"/>
                <w:lang w:eastAsia="en-US"/>
              </w:rPr>
            </w:pPr>
            <w:r w:rsidRPr="00EC5BC0">
              <w:rPr>
                <w:rFonts w:cs="Arial"/>
                <w:lang w:eastAsia="en-US"/>
              </w:rPr>
              <w:t>43200</w:t>
            </w:r>
          </w:p>
        </w:tc>
        <w:tc>
          <w:tcPr>
            <w:tcW w:w="533" w:type="pct"/>
          </w:tcPr>
          <w:p w14:paraId="5424C0B9" w14:textId="77777777" w:rsidR="00FA28C8" w:rsidRPr="00EC5BC0" w:rsidRDefault="00FA28C8" w:rsidP="00FA28C8">
            <w:pPr>
              <w:pStyle w:val="TAC"/>
              <w:rPr>
                <w:rFonts w:cs="Arial"/>
                <w:lang w:eastAsia="en-US"/>
              </w:rPr>
            </w:pPr>
            <w:r w:rsidRPr="00EC5BC0">
              <w:rPr>
                <w:rFonts w:cs="Arial"/>
                <w:lang w:eastAsia="en-US"/>
              </w:rPr>
              <w:t>57600</w:t>
            </w:r>
          </w:p>
        </w:tc>
      </w:tr>
      <w:tr w:rsidR="00FA28C8" w:rsidRPr="00EC5BC0" w14:paraId="2AB815C4" w14:textId="77777777" w:rsidTr="00355985">
        <w:trPr>
          <w:jc w:val="center"/>
        </w:trPr>
        <w:tc>
          <w:tcPr>
            <w:tcW w:w="1766" w:type="pct"/>
          </w:tcPr>
          <w:p w14:paraId="74BF5C6C" w14:textId="77777777" w:rsidR="00FA28C8" w:rsidRPr="00EC5BC0" w:rsidRDefault="00FA28C8" w:rsidP="00FA28C8">
            <w:pPr>
              <w:pStyle w:val="TAL"/>
              <w:rPr>
                <w:rFonts w:cs="Arial"/>
                <w:lang w:eastAsia="en-US"/>
              </w:rPr>
            </w:pPr>
            <w:r w:rsidRPr="00EC5BC0">
              <w:rPr>
                <w:rFonts w:cs="Arial"/>
                <w:lang w:eastAsia="en-US"/>
              </w:rPr>
              <w:t>Total symbols per sub-frame</w:t>
            </w:r>
          </w:p>
        </w:tc>
        <w:tc>
          <w:tcPr>
            <w:tcW w:w="540" w:type="pct"/>
          </w:tcPr>
          <w:p w14:paraId="6C497EF6" w14:textId="77777777" w:rsidR="00FA28C8" w:rsidRPr="00EC5BC0" w:rsidRDefault="00FA28C8" w:rsidP="00FA28C8">
            <w:pPr>
              <w:pStyle w:val="TAC"/>
              <w:rPr>
                <w:rFonts w:cs="Arial"/>
                <w:lang w:eastAsia="en-US"/>
              </w:rPr>
            </w:pPr>
            <w:r w:rsidRPr="00EC5BC0">
              <w:rPr>
                <w:rFonts w:cs="Arial"/>
                <w:lang w:eastAsia="en-US"/>
              </w:rPr>
              <w:t>864</w:t>
            </w:r>
          </w:p>
        </w:tc>
        <w:tc>
          <w:tcPr>
            <w:tcW w:w="540" w:type="pct"/>
          </w:tcPr>
          <w:p w14:paraId="5A989A94" w14:textId="77777777" w:rsidR="00FA28C8" w:rsidRPr="00EC5BC0" w:rsidRDefault="00FA28C8" w:rsidP="00FA28C8">
            <w:pPr>
              <w:pStyle w:val="TAC"/>
              <w:rPr>
                <w:rFonts w:cs="Arial"/>
                <w:lang w:eastAsia="en-US"/>
              </w:rPr>
            </w:pPr>
            <w:r w:rsidRPr="00EC5BC0">
              <w:rPr>
                <w:rFonts w:cs="Arial"/>
                <w:lang w:eastAsia="en-US"/>
              </w:rPr>
              <w:t>2160</w:t>
            </w:r>
          </w:p>
        </w:tc>
        <w:tc>
          <w:tcPr>
            <w:tcW w:w="540" w:type="pct"/>
          </w:tcPr>
          <w:p w14:paraId="2B6EF94E" w14:textId="77777777" w:rsidR="00FA28C8" w:rsidRPr="00EC5BC0" w:rsidRDefault="00FA28C8" w:rsidP="00FA28C8">
            <w:pPr>
              <w:pStyle w:val="TAC"/>
              <w:rPr>
                <w:rFonts w:cs="Arial"/>
                <w:lang w:eastAsia="en-US"/>
              </w:rPr>
            </w:pPr>
            <w:r w:rsidRPr="00EC5BC0">
              <w:rPr>
                <w:rFonts w:cs="Arial"/>
                <w:lang w:eastAsia="en-US"/>
              </w:rPr>
              <w:t>3600</w:t>
            </w:r>
          </w:p>
        </w:tc>
        <w:tc>
          <w:tcPr>
            <w:tcW w:w="540" w:type="pct"/>
          </w:tcPr>
          <w:p w14:paraId="5B5F017F" w14:textId="77777777" w:rsidR="00FA28C8" w:rsidRPr="00EC5BC0" w:rsidRDefault="00FA28C8" w:rsidP="00FA28C8">
            <w:pPr>
              <w:pStyle w:val="TAC"/>
              <w:rPr>
                <w:rFonts w:cs="Arial"/>
                <w:lang w:eastAsia="en-US"/>
              </w:rPr>
            </w:pPr>
            <w:r w:rsidRPr="00EC5BC0">
              <w:rPr>
                <w:rFonts w:cs="Arial"/>
                <w:lang w:eastAsia="en-US"/>
              </w:rPr>
              <w:t>7200</w:t>
            </w:r>
          </w:p>
        </w:tc>
        <w:tc>
          <w:tcPr>
            <w:tcW w:w="540" w:type="pct"/>
          </w:tcPr>
          <w:p w14:paraId="66C94F02" w14:textId="77777777" w:rsidR="00FA28C8" w:rsidRPr="00EC5BC0" w:rsidRDefault="00FA28C8" w:rsidP="00FA28C8">
            <w:pPr>
              <w:pStyle w:val="TAC"/>
              <w:rPr>
                <w:rFonts w:cs="Arial"/>
                <w:lang w:eastAsia="en-US"/>
              </w:rPr>
            </w:pPr>
            <w:r w:rsidRPr="00EC5BC0">
              <w:rPr>
                <w:rFonts w:cs="Arial"/>
                <w:lang w:eastAsia="en-US"/>
              </w:rPr>
              <w:t>10800</w:t>
            </w:r>
          </w:p>
        </w:tc>
        <w:tc>
          <w:tcPr>
            <w:tcW w:w="533" w:type="pct"/>
          </w:tcPr>
          <w:p w14:paraId="53E8F2D1" w14:textId="77777777" w:rsidR="00FA28C8" w:rsidRPr="00EC5BC0" w:rsidRDefault="00FA28C8" w:rsidP="00FA28C8">
            <w:pPr>
              <w:pStyle w:val="TAC"/>
              <w:rPr>
                <w:rFonts w:cs="Arial"/>
                <w:lang w:eastAsia="en-US"/>
              </w:rPr>
            </w:pPr>
            <w:r w:rsidRPr="00EC5BC0">
              <w:rPr>
                <w:rFonts w:cs="Arial"/>
                <w:lang w:eastAsia="en-US"/>
              </w:rPr>
              <w:t>14400</w:t>
            </w:r>
          </w:p>
        </w:tc>
      </w:tr>
    </w:tbl>
    <w:p w14:paraId="7327D1DF" w14:textId="77777777" w:rsidR="00E25A3C" w:rsidRPr="00EC5BC0" w:rsidRDefault="00E25A3C" w:rsidP="00064822"/>
    <w:p w14:paraId="59AB57C3" w14:textId="77777777" w:rsidR="00E25A3C" w:rsidRPr="00EC5BC0" w:rsidRDefault="00E25A3C" w:rsidP="00064822">
      <w:pPr>
        <w:pStyle w:val="Heading1"/>
        <w:rPr>
          <w:rFonts w:eastAsia="SimSun"/>
          <w:lang w:eastAsia="zh-CN"/>
        </w:rPr>
      </w:pPr>
      <w:bookmarkStart w:id="2365" w:name="_Toc21016112"/>
      <w:bookmarkStart w:id="2366" w:name="_Toc45830300"/>
      <w:bookmarkStart w:id="2367" w:name="_Toc45830950"/>
      <w:bookmarkStart w:id="2368" w:name="_Toc61109406"/>
      <w:r w:rsidRPr="00EC5BC0">
        <w:rPr>
          <w:rFonts w:eastAsia="SimSun"/>
        </w:rPr>
        <w:t>A.1</w:t>
      </w:r>
      <w:r w:rsidR="00064822" w:rsidRPr="00EC5BC0">
        <w:rPr>
          <w:rFonts w:eastAsia="SimSun"/>
          <w:lang w:eastAsia="zh-CN"/>
        </w:rPr>
        <w:t>4</w:t>
      </w:r>
      <w:r w:rsidRPr="00EC5BC0">
        <w:rPr>
          <w:rFonts w:eastAsia="SimSun"/>
        </w:rPr>
        <w:tab/>
      </w:r>
      <w:r w:rsidR="004B0F1F" w:rsidRPr="00EC5BC0">
        <w:t>Fixed Reference Channels for NB-IOT reference sensitivity (</w:t>
      </w:r>
      <w:r w:rsidR="004B0F1F" w:rsidRPr="00EC5BC0">
        <w:rPr>
          <w:rFonts w:cs="Arial"/>
          <w:sz w:val="40"/>
          <w:szCs w:val="32"/>
        </w:rPr>
        <w:t xml:space="preserve">π/2 </w:t>
      </w:r>
      <w:r w:rsidR="004B0F1F" w:rsidRPr="00EC5BC0">
        <w:t>BPSK, R=1/3)</w:t>
      </w:r>
      <w:bookmarkEnd w:id="2365"/>
      <w:bookmarkEnd w:id="2366"/>
      <w:bookmarkEnd w:id="2367"/>
      <w:bookmarkEnd w:id="2368"/>
    </w:p>
    <w:p w14:paraId="1D52C881" w14:textId="77777777" w:rsidR="004B0F1F" w:rsidRPr="00EC5BC0" w:rsidRDefault="004B0F1F" w:rsidP="004B0F1F">
      <w:r w:rsidRPr="00EC5BC0">
        <w:t>The parameters for the reference measurement channels are specified in Table A.14-1 for reference sensitivity.</w:t>
      </w:r>
    </w:p>
    <w:p w14:paraId="0BE2CF96" w14:textId="77777777" w:rsidR="004B0F1F" w:rsidRPr="00EC5BC0" w:rsidRDefault="004B0F1F" w:rsidP="004B0F1F">
      <w:pPr>
        <w:pStyle w:val="TH"/>
      </w:pPr>
      <w:r w:rsidRPr="00EC5BC0">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C5BC0" w:rsidRPr="00EC5BC0" w14:paraId="33B817AC" w14:textId="77777777" w:rsidTr="0064761A">
        <w:trPr>
          <w:jc w:val="center"/>
        </w:trPr>
        <w:tc>
          <w:tcPr>
            <w:tcW w:w="3369" w:type="dxa"/>
          </w:tcPr>
          <w:p w14:paraId="1742755A" w14:textId="77777777" w:rsidR="00DE0019" w:rsidRPr="00EC5BC0" w:rsidRDefault="00DE0019" w:rsidP="0064761A">
            <w:pPr>
              <w:pStyle w:val="TAH"/>
              <w:rPr>
                <w:rFonts w:cs="Arial"/>
                <w:lang w:eastAsia="ja-JP"/>
              </w:rPr>
            </w:pPr>
            <w:r w:rsidRPr="00EC5BC0">
              <w:rPr>
                <w:rFonts w:cs="Arial"/>
                <w:lang w:eastAsia="ja-JP"/>
              </w:rPr>
              <w:t>Reference channel</w:t>
            </w:r>
          </w:p>
        </w:tc>
        <w:tc>
          <w:tcPr>
            <w:tcW w:w="1065" w:type="dxa"/>
          </w:tcPr>
          <w:p w14:paraId="6B9CB896" w14:textId="77777777" w:rsidR="00DE0019" w:rsidRPr="00EC5BC0" w:rsidRDefault="00DE0019" w:rsidP="0064761A">
            <w:pPr>
              <w:pStyle w:val="TAH"/>
              <w:rPr>
                <w:rFonts w:cs="Arial"/>
                <w:lang w:eastAsia="ja-JP"/>
              </w:rPr>
            </w:pPr>
            <w:r w:rsidRPr="00EC5BC0">
              <w:rPr>
                <w:rFonts w:cs="Arial"/>
                <w:lang w:eastAsia="ja-JP"/>
              </w:rPr>
              <w:t>A14-1</w:t>
            </w:r>
          </w:p>
        </w:tc>
        <w:tc>
          <w:tcPr>
            <w:tcW w:w="1134" w:type="dxa"/>
          </w:tcPr>
          <w:p w14:paraId="766249DA" w14:textId="77777777" w:rsidR="00DE0019" w:rsidRPr="00EC5BC0" w:rsidRDefault="00DE0019" w:rsidP="0064761A">
            <w:pPr>
              <w:pStyle w:val="TAH"/>
              <w:rPr>
                <w:rFonts w:cs="Arial"/>
                <w:lang w:eastAsia="ja-JP"/>
              </w:rPr>
            </w:pPr>
            <w:r w:rsidRPr="00EC5BC0">
              <w:rPr>
                <w:rFonts w:cs="Arial"/>
                <w:lang w:eastAsia="ja-JP"/>
              </w:rPr>
              <w:t>A14-2</w:t>
            </w:r>
          </w:p>
        </w:tc>
      </w:tr>
      <w:tr w:rsidR="00EC5BC0" w:rsidRPr="00EC5BC0" w14:paraId="3CE38C68" w14:textId="77777777" w:rsidTr="0064761A">
        <w:trPr>
          <w:jc w:val="center"/>
        </w:trPr>
        <w:tc>
          <w:tcPr>
            <w:tcW w:w="3369" w:type="dxa"/>
          </w:tcPr>
          <w:p w14:paraId="3870F57B" w14:textId="77777777" w:rsidR="00DE0019" w:rsidRPr="00EC5BC0" w:rsidRDefault="00DE0019" w:rsidP="0064761A">
            <w:pPr>
              <w:pStyle w:val="TAL"/>
              <w:rPr>
                <w:rFonts w:cs="Arial"/>
                <w:lang w:eastAsia="ja-JP"/>
              </w:rPr>
            </w:pPr>
            <w:r w:rsidRPr="00EC5BC0">
              <w:rPr>
                <w:rFonts w:cs="Arial"/>
                <w:lang w:eastAsia="ja-JP"/>
              </w:rPr>
              <w:t>Sub-carrier spacing (kHz)</w:t>
            </w:r>
          </w:p>
        </w:tc>
        <w:tc>
          <w:tcPr>
            <w:tcW w:w="1065" w:type="dxa"/>
          </w:tcPr>
          <w:p w14:paraId="60863AE9" w14:textId="77777777" w:rsidR="00DE0019" w:rsidRPr="00EC5BC0" w:rsidRDefault="00DE0019" w:rsidP="0064761A">
            <w:pPr>
              <w:pStyle w:val="TAC"/>
              <w:rPr>
                <w:rFonts w:cs="Arial"/>
                <w:lang w:eastAsia="ja-JP"/>
              </w:rPr>
            </w:pPr>
            <w:r w:rsidRPr="00EC5BC0">
              <w:rPr>
                <w:rFonts w:cs="Arial"/>
                <w:lang w:eastAsia="ja-JP"/>
              </w:rPr>
              <w:t>15</w:t>
            </w:r>
          </w:p>
        </w:tc>
        <w:tc>
          <w:tcPr>
            <w:tcW w:w="1134" w:type="dxa"/>
          </w:tcPr>
          <w:p w14:paraId="188EE493" w14:textId="77777777" w:rsidR="00DE0019" w:rsidRPr="00EC5BC0" w:rsidRDefault="00DE0019" w:rsidP="0064761A">
            <w:pPr>
              <w:pStyle w:val="TAC"/>
              <w:rPr>
                <w:rFonts w:cs="Arial"/>
                <w:lang w:eastAsia="ja-JP"/>
              </w:rPr>
            </w:pPr>
            <w:r w:rsidRPr="00EC5BC0">
              <w:rPr>
                <w:rFonts w:cs="Arial"/>
                <w:lang w:eastAsia="ja-JP"/>
              </w:rPr>
              <w:t>3.75</w:t>
            </w:r>
          </w:p>
        </w:tc>
      </w:tr>
      <w:tr w:rsidR="00EC5BC0" w:rsidRPr="00EC5BC0" w14:paraId="6E7CC3D3" w14:textId="77777777" w:rsidTr="0064761A">
        <w:trPr>
          <w:jc w:val="center"/>
        </w:trPr>
        <w:tc>
          <w:tcPr>
            <w:tcW w:w="3369" w:type="dxa"/>
          </w:tcPr>
          <w:p w14:paraId="008E43AF" w14:textId="77777777" w:rsidR="00DE0019" w:rsidRPr="00EC5BC0" w:rsidRDefault="00DE0019" w:rsidP="0064761A">
            <w:pPr>
              <w:pStyle w:val="TAL"/>
              <w:rPr>
                <w:rFonts w:cs="Arial"/>
                <w:lang w:eastAsia="ja-JP"/>
              </w:rPr>
            </w:pPr>
            <w:r w:rsidRPr="00EC5BC0">
              <w:rPr>
                <w:rFonts w:cs="Arial"/>
                <w:lang w:eastAsia="ja-JP"/>
              </w:rPr>
              <w:t>Number of tone</w:t>
            </w:r>
          </w:p>
        </w:tc>
        <w:tc>
          <w:tcPr>
            <w:tcW w:w="1065" w:type="dxa"/>
          </w:tcPr>
          <w:p w14:paraId="6CC73224"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30DB774E"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4573EF3" w14:textId="77777777" w:rsidTr="0064761A">
        <w:trPr>
          <w:jc w:val="center"/>
        </w:trPr>
        <w:tc>
          <w:tcPr>
            <w:tcW w:w="3369" w:type="dxa"/>
          </w:tcPr>
          <w:p w14:paraId="43716359" w14:textId="77777777" w:rsidR="00DE0019" w:rsidRPr="00EC5BC0" w:rsidRDefault="00DE0019" w:rsidP="0064761A">
            <w:pPr>
              <w:pStyle w:val="TAL"/>
              <w:rPr>
                <w:rFonts w:cs="Arial"/>
                <w:lang w:eastAsia="ja-JP"/>
              </w:rPr>
            </w:pPr>
            <w:r w:rsidRPr="00EC5BC0">
              <w:rPr>
                <w:rFonts w:cs="Arial"/>
                <w:lang w:eastAsia="ja-JP"/>
              </w:rPr>
              <w:t>Diversity</w:t>
            </w:r>
          </w:p>
        </w:tc>
        <w:tc>
          <w:tcPr>
            <w:tcW w:w="1065" w:type="dxa"/>
          </w:tcPr>
          <w:p w14:paraId="6FFD242C" w14:textId="77777777" w:rsidR="00DE0019" w:rsidRPr="00EC5BC0" w:rsidRDefault="00DE0019" w:rsidP="0064761A">
            <w:pPr>
              <w:pStyle w:val="TAC"/>
              <w:jc w:val="left"/>
              <w:rPr>
                <w:rFonts w:cs="Arial"/>
                <w:lang w:eastAsia="ja-JP"/>
              </w:rPr>
            </w:pPr>
            <w:r w:rsidRPr="00EC5BC0">
              <w:rPr>
                <w:rFonts w:cs="Arial"/>
                <w:lang w:eastAsia="ja-JP"/>
              </w:rPr>
              <w:t xml:space="preserve">   No</w:t>
            </w:r>
          </w:p>
        </w:tc>
        <w:tc>
          <w:tcPr>
            <w:tcW w:w="1134" w:type="dxa"/>
          </w:tcPr>
          <w:p w14:paraId="5D6199D4" w14:textId="77777777" w:rsidR="00DE0019" w:rsidRPr="00EC5BC0" w:rsidRDefault="00DE0019" w:rsidP="0064761A">
            <w:pPr>
              <w:pStyle w:val="TAC"/>
              <w:rPr>
                <w:rFonts w:cs="Arial"/>
                <w:lang w:eastAsia="ja-JP"/>
              </w:rPr>
            </w:pPr>
            <w:r w:rsidRPr="00EC5BC0">
              <w:rPr>
                <w:rFonts w:cs="Arial"/>
                <w:lang w:eastAsia="ja-JP"/>
              </w:rPr>
              <w:t>No</w:t>
            </w:r>
          </w:p>
        </w:tc>
      </w:tr>
      <w:tr w:rsidR="00EC5BC0" w:rsidRPr="00EC5BC0" w14:paraId="073F441B" w14:textId="77777777" w:rsidTr="0064761A">
        <w:trPr>
          <w:jc w:val="center"/>
        </w:trPr>
        <w:tc>
          <w:tcPr>
            <w:tcW w:w="3369" w:type="dxa"/>
          </w:tcPr>
          <w:p w14:paraId="22169718" w14:textId="77777777" w:rsidR="00DE0019" w:rsidRPr="00EC5BC0" w:rsidRDefault="00DE0019" w:rsidP="0064761A">
            <w:pPr>
              <w:pStyle w:val="TAL"/>
              <w:rPr>
                <w:rFonts w:cs="Arial"/>
                <w:lang w:eastAsia="ja-JP"/>
              </w:rPr>
            </w:pPr>
            <w:r w:rsidRPr="00EC5BC0">
              <w:rPr>
                <w:rFonts w:cs="Arial"/>
                <w:lang w:eastAsia="ja-JP"/>
              </w:rPr>
              <w:t>Modulation</w:t>
            </w:r>
          </w:p>
        </w:tc>
        <w:tc>
          <w:tcPr>
            <w:tcW w:w="1065" w:type="dxa"/>
          </w:tcPr>
          <w:p w14:paraId="57AF2AA4" w14:textId="77777777" w:rsidR="00DE0019" w:rsidRPr="00EC5BC0" w:rsidRDefault="00DE0019" w:rsidP="0064761A">
            <w:pPr>
              <w:pStyle w:val="TAC"/>
              <w:rPr>
                <w:rFonts w:cs="Arial"/>
                <w:lang w:eastAsia="ja-JP"/>
              </w:rPr>
            </w:pPr>
            <w:r w:rsidRPr="00EC5BC0">
              <w:rPr>
                <w:rFonts w:cs="Arial"/>
                <w:szCs w:val="32"/>
                <w:lang w:eastAsia="ja-JP"/>
              </w:rPr>
              <w:t>π/2 BPSK</w:t>
            </w:r>
          </w:p>
        </w:tc>
        <w:tc>
          <w:tcPr>
            <w:tcW w:w="1134" w:type="dxa"/>
          </w:tcPr>
          <w:p w14:paraId="7603B4E2" w14:textId="77777777" w:rsidR="00DE0019" w:rsidRPr="00EC5BC0" w:rsidRDefault="00DE0019" w:rsidP="0064761A">
            <w:pPr>
              <w:pStyle w:val="TAC"/>
              <w:rPr>
                <w:rFonts w:cs="Arial"/>
                <w:lang w:eastAsia="ja-JP"/>
              </w:rPr>
            </w:pPr>
            <w:r w:rsidRPr="00EC5BC0">
              <w:rPr>
                <w:rFonts w:cs="Arial"/>
                <w:szCs w:val="32"/>
                <w:lang w:eastAsia="ja-JP"/>
              </w:rPr>
              <w:t>π/2 BPSK</w:t>
            </w:r>
          </w:p>
        </w:tc>
      </w:tr>
      <w:tr w:rsidR="00EC5BC0" w:rsidRPr="00EC5BC0" w14:paraId="61C7536F" w14:textId="77777777" w:rsidTr="0064761A">
        <w:trPr>
          <w:jc w:val="center"/>
        </w:trPr>
        <w:tc>
          <w:tcPr>
            <w:tcW w:w="3369" w:type="dxa"/>
          </w:tcPr>
          <w:p w14:paraId="212478FB" w14:textId="77777777" w:rsidR="00DE0019" w:rsidRPr="00EC5BC0" w:rsidRDefault="00DE0019" w:rsidP="0064761A">
            <w:pPr>
              <w:pStyle w:val="TAL"/>
              <w:rPr>
                <w:rFonts w:cs="Arial"/>
                <w:lang w:eastAsia="ja-JP"/>
              </w:rPr>
            </w:pPr>
            <w:r w:rsidRPr="00EC5BC0">
              <w:rPr>
                <w:rFonts w:cs="Arial"/>
                <w:lang w:eastAsia="ja-JP"/>
              </w:rPr>
              <w:t>Frequency offset</w:t>
            </w:r>
          </w:p>
        </w:tc>
        <w:tc>
          <w:tcPr>
            <w:tcW w:w="1065" w:type="dxa"/>
          </w:tcPr>
          <w:p w14:paraId="0F41FF5E" w14:textId="77777777" w:rsidR="00DE0019" w:rsidRPr="00EC5BC0" w:rsidRDefault="00DE0019" w:rsidP="0064761A">
            <w:pPr>
              <w:pStyle w:val="TAC"/>
              <w:rPr>
                <w:rFonts w:cs="Arial"/>
                <w:szCs w:val="32"/>
                <w:lang w:eastAsia="ja-JP"/>
              </w:rPr>
            </w:pPr>
            <w:r w:rsidRPr="00EC5BC0">
              <w:rPr>
                <w:rFonts w:cs="Arial"/>
                <w:szCs w:val="32"/>
                <w:lang w:eastAsia="ja-JP"/>
              </w:rPr>
              <w:t>0</w:t>
            </w:r>
          </w:p>
        </w:tc>
        <w:tc>
          <w:tcPr>
            <w:tcW w:w="1134" w:type="dxa"/>
          </w:tcPr>
          <w:p w14:paraId="71EE65E1" w14:textId="77777777" w:rsidR="00DE0019" w:rsidRPr="00EC5BC0" w:rsidRDefault="00DE0019" w:rsidP="0064761A">
            <w:pPr>
              <w:pStyle w:val="TAC"/>
              <w:rPr>
                <w:rFonts w:cs="Arial"/>
                <w:szCs w:val="32"/>
                <w:lang w:eastAsia="ja-JP"/>
              </w:rPr>
            </w:pPr>
            <w:r w:rsidRPr="00EC5BC0">
              <w:rPr>
                <w:rFonts w:cs="Arial"/>
                <w:szCs w:val="32"/>
                <w:lang w:eastAsia="ja-JP"/>
              </w:rPr>
              <w:t>0</w:t>
            </w:r>
          </w:p>
        </w:tc>
      </w:tr>
      <w:tr w:rsidR="00EC5BC0" w:rsidRPr="00EC5BC0" w14:paraId="6FA87F8C" w14:textId="77777777" w:rsidTr="0064761A">
        <w:trPr>
          <w:jc w:val="center"/>
        </w:trPr>
        <w:tc>
          <w:tcPr>
            <w:tcW w:w="3369" w:type="dxa"/>
          </w:tcPr>
          <w:p w14:paraId="36D8BC57" w14:textId="77777777" w:rsidR="00DE0019" w:rsidRPr="00EC5BC0" w:rsidRDefault="00DE0019" w:rsidP="0064761A">
            <w:pPr>
              <w:pStyle w:val="TAL"/>
              <w:rPr>
                <w:rFonts w:cs="Arial"/>
                <w:lang w:eastAsia="zh-CN"/>
              </w:rPr>
            </w:pPr>
            <w:r w:rsidRPr="00EC5BC0">
              <w:rPr>
                <w:rFonts w:cs="Arial"/>
                <w:lang w:eastAsia="ja-JP"/>
              </w:rPr>
              <w:t>Channel estimation length (ms)</w:t>
            </w:r>
            <w:r w:rsidRPr="00EC5BC0">
              <w:rPr>
                <w:rFonts w:cs="Arial"/>
                <w:vertAlign w:val="superscript"/>
                <w:lang w:eastAsia="zh-CN"/>
              </w:rPr>
              <w:t>Note1</w:t>
            </w:r>
          </w:p>
        </w:tc>
        <w:tc>
          <w:tcPr>
            <w:tcW w:w="1065" w:type="dxa"/>
          </w:tcPr>
          <w:p w14:paraId="33BE287A" w14:textId="77777777" w:rsidR="00DE0019" w:rsidRPr="00EC5BC0" w:rsidRDefault="00DE0019" w:rsidP="0064761A">
            <w:pPr>
              <w:pStyle w:val="TAC"/>
              <w:rPr>
                <w:rFonts w:cs="Arial"/>
                <w:szCs w:val="32"/>
                <w:lang w:eastAsia="ja-JP"/>
              </w:rPr>
            </w:pPr>
            <w:r w:rsidRPr="00EC5BC0">
              <w:rPr>
                <w:rFonts w:cs="Arial"/>
                <w:szCs w:val="32"/>
                <w:lang w:eastAsia="ja-JP"/>
              </w:rPr>
              <w:t>4</w:t>
            </w:r>
          </w:p>
        </w:tc>
        <w:tc>
          <w:tcPr>
            <w:tcW w:w="1134" w:type="dxa"/>
          </w:tcPr>
          <w:p w14:paraId="2123A61E" w14:textId="77777777" w:rsidR="00DE0019" w:rsidRPr="00EC5BC0" w:rsidRDefault="00DE0019" w:rsidP="0064761A">
            <w:pPr>
              <w:pStyle w:val="TAC"/>
              <w:rPr>
                <w:rFonts w:cs="Arial"/>
                <w:szCs w:val="32"/>
                <w:lang w:eastAsia="ja-JP"/>
              </w:rPr>
            </w:pPr>
            <w:r w:rsidRPr="00EC5BC0">
              <w:rPr>
                <w:rFonts w:cs="Arial"/>
                <w:szCs w:val="32"/>
                <w:lang w:eastAsia="ja-JP"/>
              </w:rPr>
              <w:t>16</w:t>
            </w:r>
          </w:p>
        </w:tc>
      </w:tr>
      <w:tr w:rsidR="00EC5BC0" w:rsidRPr="00EC5BC0" w14:paraId="75E8E5E7" w14:textId="77777777" w:rsidTr="0064761A">
        <w:trPr>
          <w:jc w:val="center"/>
        </w:trPr>
        <w:tc>
          <w:tcPr>
            <w:tcW w:w="3369" w:type="dxa"/>
          </w:tcPr>
          <w:p w14:paraId="2E3215F9" w14:textId="77777777" w:rsidR="00DE0019" w:rsidRPr="00EC5BC0" w:rsidRDefault="00DE0019" w:rsidP="0064761A">
            <w:pPr>
              <w:pStyle w:val="TAL"/>
              <w:rPr>
                <w:rFonts w:cs="Arial"/>
                <w:lang w:eastAsia="ja-JP"/>
              </w:rPr>
            </w:pPr>
            <w:r w:rsidRPr="00EC5BC0">
              <w:rPr>
                <w:rFonts w:cs="Arial"/>
                <w:lang w:eastAsia="ja-JP"/>
              </w:rPr>
              <w:t>Number of NPUSCH repetition</w:t>
            </w:r>
          </w:p>
        </w:tc>
        <w:tc>
          <w:tcPr>
            <w:tcW w:w="1065" w:type="dxa"/>
          </w:tcPr>
          <w:p w14:paraId="5281AB87"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539E2B1D"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3CB782F" w14:textId="77777777" w:rsidTr="0064761A">
        <w:trPr>
          <w:jc w:val="center"/>
        </w:trPr>
        <w:tc>
          <w:tcPr>
            <w:tcW w:w="3369" w:type="dxa"/>
          </w:tcPr>
          <w:p w14:paraId="02C8BE1E" w14:textId="77777777" w:rsidR="00DE0019" w:rsidRPr="00EC5BC0" w:rsidRDefault="00DE0019" w:rsidP="0064761A">
            <w:pPr>
              <w:pStyle w:val="TAL"/>
              <w:rPr>
                <w:rFonts w:cs="Arial"/>
                <w:lang w:eastAsia="ja-JP"/>
              </w:rPr>
            </w:pPr>
            <w:r w:rsidRPr="00EC5BC0">
              <w:rPr>
                <w:rFonts w:cs="Arial"/>
                <w:lang w:eastAsia="ja-JP"/>
              </w:rPr>
              <w:t>IMCS / TBS</w:t>
            </w:r>
          </w:p>
        </w:tc>
        <w:tc>
          <w:tcPr>
            <w:tcW w:w="1065" w:type="dxa"/>
          </w:tcPr>
          <w:p w14:paraId="6A32274A" w14:textId="77777777" w:rsidR="00DE0019" w:rsidRPr="00EC5BC0" w:rsidRDefault="00DE0019" w:rsidP="0064761A">
            <w:pPr>
              <w:pStyle w:val="TAC"/>
              <w:rPr>
                <w:rFonts w:cs="Arial"/>
                <w:lang w:eastAsia="ja-JP"/>
              </w:rPr>
            </w:pPr>
            <w:r w:rsidRPr="00EC5BC0">
              <w:rPr>
                <w:rFonts w:cs="Arial"/>
                <w:lang w:eastAsia="ja-JP"/>
              </w:rPr>
              <w:t>0 / 0</w:t>
            </w:r>
          </w:p>
        </w:tc>
        <w:tc>
          <w:tcPr>
            <w:tcW w:w="1134" w:type="dxa"/>
          </w:tcPr>
          <w:p w14:paraId="211A2A0A" w14:textId="77777777" w:rsidR="00DE0019" w:rsidRPr="00EC5BC0" w:rsidRDefault="00DE0019" w:rsidP="0064761A">
            <w:pPr>
              <w:pStyle w:val="TAC"/>
              <w:rPr>
                <w:rFonts w:cs="Arial"/>
                <w:lang w:eastAsia="ja-JP"/>
              </w:rPr>
            </w:pPr>
            <w:r w:rsidRPr="00EC5BC0">
              <w:rPr>
                <w:rFonts w:cs="Arial"/>
                <w:lang w:eastAsia="ja-JP"/>
              </w:rPr>
              <w:t>0 / 0</w:t>
            </w:r>
          </w:p>
        </w:tc>
      </w:tr>
      <w:tr w:rsidR="00EC5BC0" w:rsidRPr="00EC5BC0" w14:paraId="76CFACAF" w14:textId="77777777" w:rsidTr="0064761A">
        <w:trPr>
          <w:jc w:val="center"/>
        </w:trPr>
        <w:tc>
          <w:tcPr>
            <w:tcW w:w="3369" w:type="dxa"/>
          </w:tcPr>
          <w:p w14:paraId="2FCE5F8B" w14:textId="77777777" w:rsidR="00DE0019" w:rsidRPr="00EC5BC0" w:rsidRDefault="00DE0019" w:rsidP="0064761A">
            <w:pPr>
              <w:pStyle w:val="TAL"/>
              <w:rPr>
                <w:rFonts w:cs="Arial"/>
                <w:lang w:eastAsia="ja-JP"/>
              </w:rPr>
            </w:pPr>
            <w:r w:rsidRPr="00EC5BC0">
              <w:rPr>
                <w:rFonts w:cs="Arial"/>
                <w:lang w:eastAsia="ja-JP"/>
              </w:rPr>
              <w:t>Payload size (bits)</w:t>
            </w:r>
          </w:p>
        </w:tc>
        <w:tc>
          <w:tcPr>
            <w:tcW w:w="1065" w:type="dxa"/>
          </w:tcPr>
          <w:p w14:paraId="1B342161" w14:textId="77777777" w:rsidR="00DE0019" w:rsidRPr="00EC5BC0" w:rsidRDefault="00DE0019" w:rsidP="0064761A">
            <w:pPr>
              <w:pStyle w:val="TAC"/>
              <w:rPr>
                <w:rFonts w:cs="Arial"/>
                <w:lang w:eastAsia="ja-JP"/>
              </w:rPr>
            </w:pPr>
            <w:r w:rsidRPr="00EC5BC0">
              <w:rPr>
                <w:rFonts w:cs="Arial"/>
                <w:lang w:eastAsia="ja-JP"/>
              </w:rPr>
              <w:t>32</w:t>
            </w:r>
          </w:p>
        </w:tc>
        <w:tc>
          <w:tcPr>
            <w:tcW w:w="1134" w:type="dxa"/>
          </w:tcPr>
          <w:p w14:paraId="39F13D76" w14:textId="77777777" w:rsidR="00DE0019" w:rsidRPr="00EC5BC0" w:rsidRDefault="00DE0019" w:rsidP="0064761A">
            <w:pPr>
              <w:pStyle w:val="TAC"/>
              <w:rPr>
                <w:rFonts w:cs="Arial"/>
                <w:lang w:eastAsia="ja-JP"/>
              </w:rPr>
            </w:pPr>
            <w:r w:rsidRPr="00EC5BC0">
              <w:rPr>
                <w:rFonts w:cs="Arial"/>
                <w:lang w:eastAsia="ja-JP"/>
              </w:rPr>
              <w:t>32</w:t>
            </w:r>
          </w:p>
        </w:tc>
      </w:tr>
      <w:tr w:rsidR="00EC5BC0" w:rsidRPr="00EC5BC0" w14:paraId="6BB242A2" w14:textId="77777777" w:rsidTr="0064761A">
        <w:trPr>
          <w:jc w:val="center"/>
        </w:trPr>
        <w:tc>
          <w:tcPr>
            <w:tcW w:w="3369" w:type="dxa"/>
          </w:tcPr>
          <w:p w14:paraId="1820A718" w14:textId="77777777" w:rsidR="00DE0019" w:rsidRPr="00EC5BC0" w:rsidRDefault="00DE0019" w:rsidP="0064761A">
            <w:pPr>
              <w:pStyle w:val="TAL"/>
              <w:rPr>
                <w:rFonts w:cs="Arial"/>
                <w:lang w:eastAsia="ja-JP"/>
              </w:rPr>
            </w:pPr>
            <w:r w:rsidRPr="00EC5BC0">
              <w:rPr>
                <w:rFonts w:cs="Arial"/>
                <w:lang w:eastAsia="ja-JP"/>
              </w:rPr>
              <w:t>Allocated resource unit</w:t>
            </w:r>
          </w:p>
        </w:tc>
        <w:tc>
          <w:tcPr>
            <w:tcW w:w="1065" w:type="dxa"/>
          </w:tcPr>
          <w:p w14:paraId="37B6FE63" w14:textId="77777777" w:rsidR="00DE0019" w:rsidRPr="00EC5BC0" w:rsidRDefault="00DE0019" w:rsidP="0064761A">
            <w:pPr>
              <w:pStyle w:val="TAC"/>
              <w:rPr>
                <w:rFonts w:cs="Arial"/>
                <w:lang w:eastAsia="ja-JP"/>
              </w:rPr>
            </w:pPr>
            <w:r w:rsidRPr="00EC5BC0">
              <w:rPr>
                <w:rFonts w:cs="Arial"/>
                <w:lang w:eastAsia="ja-JP"/>
              </w:rPr>
              <w:t>2</w:t>
            </w:r>
          </w:p>
        </w:tc>
        <w:tc>
          <w:tcPr>
            <w:tcW w:w="1134" w:type="dxa"/>
          </w:tcPr>
          <w:p w14:paraId="0249FE6D" w14:textId="77777777" w:rsidR="00DE0019" w:rsidRPr="00EC5BC0" w:rsidRDefault="00DE0019" w:rsidP="0064761A">
            <w:pPr>
              <w:pStyle w:val="TAC"/>
              <w:rPr>
                <w:rFonts w:cs="Arial"/>
                <w:lang w:eastAsia="ja-JP"/>
              </w:rPr>
            </w:pPr>
            <w:r w:rsidRPr="00EC5BC0">
              <w:rPr>
                <w:rFonts w:cs="Arial"/>
                <w:lang w:eastAsia="ja-JP"/>
              </w:rPr>
              <w:t>2</w:t>
            </w:r>
          </w:p>
        </w:tc>
      </w:tr>
      <w:tr w:rsidR="00EC5BC0" w:rsidRPr="00EC5BC0" w14:paraId="5F034147" w14:textId="77777777" w:rsidTr="0064761A">
        <w:trPr>
          <w:jc w:val="center"/>
        </w:trPr>
        <w:tc>
          <w:tcPr>
            <w:tcW w:w="3369" w:type="dxa"/>
          </w:tcPr>
          <w:p w14:paraId="30B3330C" w14:textId="77777777" w:rsidR="00DE0019" w:rsidRPr="00EC5BC0" w:rsidRDefault="00DE0019" w:rsidP="0064761A">
            <w:pPr>
              <w:pStyle w:val="TAL"/>
              <w:rPr>
                <w:rFonts w:cs="Arial"/>
                <w:lang w:eastAsia="ja-JP"/>
              </w:rPr>
            </w:pPr>
            <w:r w:rsidRPr="00EC5BC0">
              <w:rPr>
                <w:rFonts w:cs="Arial"/>
                <w:lang w:eastAsia="ja-JP"/>
              </w:rPr>
              <w:t>Code rate (target)</w:t>
            </w:r>
          </w:p>
        </w:tc>
        <w:tc>
          <w:tcPr>
            <w:tcW w:w="1065" w:type="dxa"/>
          </w:tcPr>
          <w:p w14:paraId="65BA1705" w14:textId="77777777" w:rsidR="00DE0019" w:rsidRPr="00EC5BC0" w:rsidRDefault="00DE0019" w:rsidP="0064761A">
            <w:pPr>
              <w:pStyle w:val="TAC"/>
              <w:rPr>
                <w:rFonts w:cs="Arial"/>
                <w:lang w:eastAsia="ja-JP"/>
              </w:rPr>
            </w:pPr>
            <w:r w:rsidRPr="00EC5BC0">
              <w:rPr>
                <w:rFonts w:cs="Arial"/>
                <w:lang w:eastAsia="ja-JP"/>
              </w:rPr>
              <w:t>1/3</w:t>
            </w:r>
          </w:p>
        </w:tc>
        <w:tc>
          <w:tcPr>
            <w:tcW w:w="1134" w:type="dxa"/>
          </w:tcPr>
          <w:p w14:paraId="2F11F57B" w14:textId="77777777" w:rsidR="00DE0019" w:rsidRPr="00EC5BC0" w:rsidRDefault="00DE0019" w:rsidP="0064761A">
            <w:pPr>
              <w:pStyle w:val="TAC"/>
              <w:rPr>
                <w:rFonts w:cs="Arial"/>
                <w:lang w:eastAsia="ja-JP"/>
              </w:rPr>
            </w:pPr>
            <w:r w:rsidRPr="00EC5BC0">
              <w:rPr>
                <w:rFonts w:cs="Arial"/>
                <w:lang w:eastAsia="ja-JP"/>
              </w:rPr>
              <w:t>1/3</w:t>
            </w:r>
          </w:p>
        </w:tc>
      </w:tr>
      <w:tr w:rsidR="00EC5BC0" w:rsidRPr="00EC5BC0" w14:paraId="2F3BB4A8" w14:textId="77777777" w:rsidTr="0064761A">
        <w:trPr>
          <w:jc w:val="center"/>
        </w:trPr>
        <w:tc>
          <w:tcPr>
            <w:tcW w:w="3369" w:type="dxa"/>
          </w:tcPr>
          <w:p w14:paraId="1AEC3994" w14:textId="77777777" w:rsidR="00DE0019" w:rsidRPr="00EC5BC0" w:rsidRDefault="00DE0019" w:rsidP="0064761A">
            <w:pPr>
              <w:pStyle w:val="TAL"/>
              <w:rPr>
                <w:rFonts w:cs="Arial"/>
                <w:lang w:eastAsia="ja-JP"/>
              </w:rPr>
            </w:pPr>
            <w:r w:rsidRPr="00EC5BC0">
              <w:rPr>
                <w:rFonts w:cs="Arial"/>
                <w:lang w:eastAsia="ja-JP"/>
              </w:rPr>
              <w:t>Code rate (effective)</w:t>
            </w:r>
          </w:p>
        </w:tc>
        <w:tc>
          <w:tcPr>
            <w:tcW w:w="1065" w:type="dxa"/>
          </w:tcPr>
          <w:p w14:paraId="7369B51C" w14:textId="77777777" w:rsidR="00DE0019" w:rsidRPr="00EC5BC0" w:rsidRDefault="00DE0019" w:rsidP="0064761A">
            <w:pPr>
              <w:pStyle w:val="TAC"/>
              <w:rPr>
                <w:rFonts w:cs="Arial"/>
                <w:lang w:eastAsia="ja-JP"/>
              </w:rPr>
            </w:pPr>
            <w:r w:rsidRPr="00EC5BC0">
              <w:rPr>
                <w:rFonts w:cs="Arial"/>
                <w:lang w:eastAsia="ja-JP"/>
              </w:rPr>
              <w:t>0.29</w:t>
            </w:r>
          </w:p>
        </w:tc>
        <w:tc>
          <w:tcPr>
            <w:tcW w:w="1134" w:type="dxa"/>
          </w:tcPr>
          <w:p w14:paraId="3955E4EA" w14:textId="77777777" w:rsidR="00DE0019" w:rsidRPr="00EC5BC0" w:rsidRDefault="00DE0019" w:rsidP="0064761A">
            <w:pPr>
              <w:pStyle w:val="TAC"/>
              <w:rPr>
                <w:rFonts w:cs="Arial"/>
                <w:lang w:eastAsia="ja-JP"/>
              </w:rPr>
            </w:pPr>
            <w:r w:rsidRPr="00EC5BC0">
              <w:rPr>
                <w:rFonts w:cs="Arial"/>
                <w:lang w:eastAsia="ja-JP"/>
              </w:rPr>
              <w:t>0.29</w:t>
            </w:r>
          </w:p>
        </w:tc>
      </w:tr>
      <w:tr w:rsidR="00EC5BC0" w:rsidRPr="00EC5BC0" w14:paraId="541202AC" w14:textId="77777777" w:rsidTr="0064761A">
        <w:trPr>
          <w:jc w:val="center"/>
        </w:trPr>
        <w:tc>
          <w:tcPr>
            <w:tcW w:w="3369" w:type="dxa"/>
          </w:tcPr>
          <w:p w14:paraId="208E6E18" w14:textId="77777777" w:rsidR="00DE0019" w:rsidRPr="00EC5BC0" w:rsidRDefault="00DE0019" w:rsidP="0064761A">
            <w:pPr>
              <w:pStyle w:val="TAL"/>
              <w:rPr>
                <w:rFonts w:cs="Arial"/>
                <w:szCs w:val="22"/>
                <w:lang w:eastAsia="ja-JP"/>
              </w:rPr>
            </w:pPr>
            <w:r w:rsidRPr="00EC5BC0">
              <w:rPr>
                <w:rFonts w:cs="Arial"/>
                <w:szCs w:val="22"/>
                <w:lang w:eastAsia="ja-JP"/>
              </w:rPr>
              <w:t>Transport block CRC (bits)</w:t>
            </w:r>
          </w:p>
        </w:tc>
        <w:tc>
          <w:tcPr>
            <w:tcW w:w="1065" w:type="dxa"/>
          </w:tcPr>
          <w:p w14:paraId="13225920" w14:textId="77777777" w:rsidR="00DE0019" w:rsidRPr="00EC5BC0" w:rsidRDefault="00DE0019" w:rsidP="0064761A">
            <w:pPr>
              <w:pStyle w:val="TAC"/>
              <w:rPr>
                <w:rFonts w:cs="Arial"/>
                <w:lang w:eastAsia="ja-JP"/>
              </w:rPr>
            </w:pPr>
            <w:r w:rsidRPr="00EC5BC0">
              <w:rPr>
                <w:rFonts w:cs="Arial"/>
                <w:lang w:eastAsia="ja-JP"/>
              </w:rPr>
              <w:t>24</w:t>
            </w:r>
          </w:p>
        </w:tc>
        <w:tc>
          <w:tcPr>
            <w:tcW w:w="1134" w:type="dxa"/>
          </w:tcPr>
          <w:p w14:paraId="27C1E244" w14:textId="77777777" w:rsidR="00DE0019" w:rsidRPr="00EC5BC0" w:rsidRDefault="00DE0019" w:rsidP="0064761A">
            <w:pPr>
              <w:pStyle w:val="TAC"/>
              <w:rPr>
                <w:rFonts w:cs="Arial"/>
                <w:lang w:eastAsia="ja-JP"/>
              </w:rPr>
            </w:pPr>
            <w:r w:rsidRPr="00EC5BC0">
              <w:rPr>
                <w:rFonts w:cs="Arial"/>
                <w:lang w:eastAsia="ja-JP"/>
              </w:rPr>
              <w:t>24</w:t>
            </w:r>
          </w:p>
        </w:tc>
      </w:tr>
      <w:tr w:rsidR="00EC5BC0" w:rsidRPr="00EC5BC0" w14:paraId="3ABBCE65" w14:textId="77777777" w:rsidTr="0064761A">
        <w:trPr>
          <w:jc w:val="center"/>
        </w:trPr>
        <w:tc>
          <w:tcPr>
            <w:tcW w:w="3369" w:type="dxa"/>
          </w:tcPr>
          <w:p w14:paraId="51FD749F" w14:textId="77777777" w:rsidR="00DE0019" w:rsidRPr="00EC5BC0" w:rsidRDefault="00DE0019" w:rsidP="0064761A">
            <w:pPr>
              <w:pStyle w:val="TAL"/>
              <w:rPr>
                <w:rFonts w:cs="Arial"/>
                <w:lang w:eastAsia="ja-JP"/>
              </w:rPr>
            </w:pPr>
            <w:r w:rsidRPr="00EC5BC0">
              <w:rPr>
                <w:rFonts w:cs="Arial"/>
                <w:lang w:eastAsia="ja-JP"/>
              </w:rPr>
              <w:t>Code block CRC size (bits)</w:t>
            </w:r>
          </w:p>
        </w:tc>
        <w:tc>
          <w:tcPr>
            <w:tcW w:w="1065" w:type="dxa"/>
          </w:tcPr>
          <w:p w14:paraId="036FE66F" w14:textId="77777777" w:rsidR="00DE0019" w:rsidRPr="00EC5BC0" w:rsidRDefault="00DE0019" w:rsidP="0064761A">
            <w:pPr>
              <w:pStyle w:val="TAC"/>
              <w:rPr>
                <w:rFonts w:cs="Arial"/>
                <w:lang w:eastAsia="ja-JP"/>
              </w:rPr>
            </w:pPr>
            <w:r w:rsidRPr="00EC5BC0">
              <w:rPr>
                <w:rFonts w:cs="Arial"/>
                <w:lang w:eastAsia="ja-JP"/>
              </w:rPr>
              <w:t>0</w:t>
            </w:r>
          </w:p>
        </w:tc>
        <w:tc>
          <w:tcPr>
            <w:tcW w:w="1134" w:type="dxa"/>
          </w:tcPr>
          <w:p w14:paraId="76E7EEA9" w14:textId="77777777" w:rsidR="00DE0019" w:rsidRPr="00EC5BC0" w:rsidRDefault="00DE0019" w:rsidP="0064761A">
            <w:pPr>
              <w:pStyle w:val="TAC"/>
              <w:rPr>
                <w:rFonts w:cs="Arial"/>
                <w:lang w:eastAsia="ja-JP"/>
              </w:rPr>
            </w:pPr>
            <w:r w:rsidRPr="00EC5BC0">
              <w:rPr>
                <w:rFonts w:cs="Arial"/>
                <w:lang w:eastAsia="ja-JP"/>
              </w:rPr>
              <w:t>0</w:t>
            </w:r>
          </w:p>
        </w:tc>
      </w:tr>
      <w:tr w:rsidR="00EC5BC0" w:rsidRPr="00EC5BC0" w14:paraId="24E29B6E" w14:textId="77777777" w:rsidTr="0064761A">
        <w:trPr>
          <w:jc w:val="center"/>
        </w:trPr>
        <w:tc>
          <w:tcPr>
            <w:tcW w:w="3369" w:type="dxa"/>
          </w:tcPr>
          <w:p w14:paraId="51E9BC0D" w14:textId="77777777" w:rsidR="00DE0019" w:rsidRPr="00EC5BC0" w:rsidRDefault="00DE0019" w:rsidP="0064761A">
            <w:pPr>
              <w:pStyle w:val="TAL"/>
              <w:rPr>
                <w:rFonts w:cs="Arial"/>
                <w:lang w:eastAsia="ja-JP"/>
              </w:rPr>
            </w:pPr>
            <w:r w:rsidRPr="00EC5BC0">
              <w:rPr>
                <w:rFonts w:cs="Arial"/>
                <w:lang w:eastAsia="ja-JP"/>
              </w:rPr>
              <w:t>Number of code blocks - C</w:t>
            </w:r>
          </w:p>
        </w:tc>
        <w:tc>
          <w:tcPr>
            <w:tcW w:w="1065" w:type="dxa"/>
          </w:tcPr>
          <w:p w14:paraId="0EE023E1"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47CD2A75"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4FB7C5A1" w14:textId="77777777" w:rsidTr="0064761A">
        <w:trPr>
          <w:jc w:val="center"/>
        </w:trPr>
        <w:tc>
          <w:tcPr>
            <w:tcW w:w="3369" w:type="dxa"/>
          </w:tcPr>
          <w:p w14:paraId="24718508" w14:textId="77777777" w:rsidR="00DE0019" w:rsidRPr="00EC5BC0" w:rsidRDefault="00DE0019" w:rsidP="0064761A">
            <w:pPr>
              <w:pStyle w:val="TAL"/>
              <w:rPr>
                <w:rFonts w:cs="Arial"/>
                <w:lang w:eastAsia="ja-JP"/>
              </w:rPr>
            </w:pPr>
            <w:r w:rsidRPr="00EC5BC0">
              <w:rPr>
                <w:rFonts w:cs="Arial"/>
                <w:lang w:eastAsia="ja-JP"/>
              </w:rPr>
              <w:t>Total number of bits per resource unit</w:t>
            </w:r>
          </w:p>
        </w:tc>
        <w:tc>
          <w:tcPr>
            <w:tcW w:w="1065" w:type="dxa"/>
          </w:tcPr>
          <w:p w14:paraId="320954FB"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2B0DE931"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52A78DD3" w14:textId="77777777" w:rsidTr="0064761A">
        <w:trPr>
          <w:jc w:val="center"/>
        </w:trPr>
        <w:tc>
          <w:tcPr>
            <w:tcW w:w="3369" w:type="dxa"/>
          </w:tcPr>
          <w:p w14:paraId="5825A09B" w14:textId="77777777" w:rsidR="00DE0019" w:rsidRPr="00EC5BC0" w:rsidRDefault="00DE0019" w:rsidP="0064761A">
            <w:pPr>
              <w:pStyle w:val="TAL"/>
              <w:rPr>
                <w:rFonts w:cs="Arial"/>
                <w:lang w:eastAsia="ja-JP"/>
              </w:rPr>
            </w:pPr>
            <w:r w:rsidRPr="00EC5BC0">
              <w:rPr>
                <w:rFonts w:cs="Arial"/>
                <w:lang w:eastAsia="ja-JP"/>
              </w:rPr>
              <w:t>Total symbols per resource unit</w:t>
            </w:r>
          </w:p>
        </w:tc>
        <w:tc>
          <w:tcPr>
            <w:tcW w:w="1065" w:type="dxa"/>
          </w:tcPr>
          <w:p w14:paraId="368F4276"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30F56EC7"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0E6768ED" w14:textId="77777777" w:rsidTr="0064761A">
        <w:trPr>
          <w:jc w:val="center"/>
        </w:trPr>
        <w:tc>
          <w:tcPr>
            <w:tcW w:w="3369" w:type="dxa"/>
          </w:tcPr>
          <w:p w14:paraId="00F8C713" w14:textId="77777777" w:rsidR="00DE0019" w:rsidRPr="00EC5BC0" w:rsidRDefault="00DE0019" w:rsidP="0064761A">
            <w:pPr>
              <w:pStyle w:val="TAL"/>
              <w:rPr>
                <w:rFonts w:cs="Arial"/>
                <w:lang w:eastAsia="ja-JP"/>
              </w:rPr>
            </w:pPr>
            <w:r w:rsidRPr="00EC5BC0">
              <w:rPr>
                <w:rFonts w:cs="Arial"/>
                <w:lang w:eastAsia="ja-JP"/>
              </w:rPr>
              <w:t>Tx time (ms)</w:t>
            </w:r>
          </w:p>
        </w:tc>
        <w:tc>
          <w:tcPr>
            <w:tcW w:w="1065" w:type="dxa"/>
          </w:tcPr>
          <w:p w14:paraId="62F9DB33" w14:textId="77777777" w:rsidR="00DE0019" w:rsidRPr="00EC5BC0" w:rsidRDefault="00DE0019" w:rsidP="0064761A">
            <w:pPr>
              <w:pStyle w:val="TAC"/>
              <w:rPr>
                <w:rFonts w:cs="Arial"/>
                <w:lang w:eastAsia="ja-JP"/>
              </w:rPr>
            </w:pPr>
            <w:r w:rsidRPr="00EC5BC0">
              <w:rPr>
                <w:rFonts w:cs="Arial"/>
                <w:lang w:eastAsia="ja-JP"/>
              </w:rPr>
              <w:t>16</w:t>
            </w:r>
          </w:p>
        </w:tc>
        <w:tc>
          <w:tcPr>
            <w:tcW w:w="1134" w:type="dxa"/>
          </w:tcPr>
          <w:p w14:paraId="265B0F51" w14:textId="77777777" w:rsidR="00DE0019" w:rsidRPr="00EC5BC0" w:rsidRDefault="00DE0019" w:rsidP="0064761A">
            <w:pPr>
              <w:pStyle w:val="TAC"/>
              <w:rPr>
                <w:rFonts w:cs="Arial"/>
                <w:lang w:eastAsia="ja-JP"/>
              </w:rPr>
            </w:pPr>
            <w:r w:rsidRPr="00EC5BC0">
              <w:rPr>
                <w:rFonts w:cs="Arial"/>
                <w:lang w:eastAsia="ja-JP"/>
              </w:rPr>
              <w:t>64</w:t>
            </w:r>
          </w:p>
        </w:tc>
      </w:tr>
      <w:tr w:rsidR="00DE0019" w:rsidRPr="00EC5BC0" w14:paraId="62B55CFA" w14:textId="77777777" w:rsidTr="00A22DA1">
        <w:trPr>
          <w:jc w:val="center"/>
        </w:trPr>
        <w:tc>
          <w:tcPr>
            <w:tcW w:w="5568" w:type="dxa"/>
            <w:gridSpan w:val="3"/>
          </w:tcPr>
          <w:p w14:paraId="3030FF0D" w14:textId="77777777" w:rsidR="00DE0019" w:rsidRPr="00EC5BC0" w:rsidRDefault="00DE0019" w:rsidP="00A22DA1">
            <w:pPr>
              <w:pStyle w:val="TAN"/>
              <w:rPr>
                <w:lang w:eastAsia="ja-JP"/>
              </w:rPr>
            </w:pPr>
            <w:r w:rsidRPr="00EC5BC0">
              <w:rPr>
                <w:lang w:eastAsia="ja-JP"/>
              </w:rPr>
              <w:t>Note 1:</w:t>
            </w:r>
            <w:r w:rsidRPr="00EC5BC0">
              <w:rPr>
                <w:rFonts w:eastAsia="MS Mincho"/>
              </w:rPr>
              <w:tab/>
            </w:r>
            <w:r w:rsidRPr="00EC5BC0">
              <w:rPr>
                <w:lang w:eastAsia="ja-JP"/>
              </w:rPr>
              <w:t>Channel estimation lengths are included in the table for information only.</w:t>
            </w:r>
          </w:p>
        </w:tc>
      </w:tr>
    </w:tbl>
    <w:p w14:paraId="62BCD90E" w14:textId="77777777" w:rsidR="00DE0019" w:rsidRPr="00EC5BC0" w:rsidRDefault="00DE0019" w:rsidP="004B0F1F">
      <w:pPr>
        <w:rPr>
          <w:rFonts w:eastAsia="Malgun Gothic"/>
        </w:rPr>
      </w:pPr>
    </w:p>
    <w:p w14:paraId="01DFE00E" w14:textId="77777777" w:rsidR="00E25A3C" w:rsidRPr="00EC5BC0" w:rsidRDefault="00E25A3C" w:rsidP="00580D75">
      <w:pPr>
        <w:pStyle w:val="Heading2"/>
        <w:rPr>
          <w:rFonts w:eastAsia="MS Mincho"/>
        </w:rPr>
      </w:pPr>
      <w:bookmarkStart w:id="2369" w:name="_Toc21016113"/>
      <w:bookmarkStart w:id="2370" w:name="_Toc45830301"/>
      <w:bookmarkStart w:id="2371" w:name="_Toc45830951"/>
      <w:bookmarkStart w:id="2372" w:name="_Toc61109407"/>
      <w:r w:rsidRPr="00EC5BC0">
        <w:rPr>
          <w:rFonts w:eastAsia="MS Mincho"/>
        </w:rPr>
        <w:t>A.1</w:t>
      </w:r>
      <w:r w:rsidR="00064822" w:rsidRPr="00EC5BC0">
        <w:rPr>
          <w:rFonts w:eastAsia="MS Mincho"/>
        </w:rPr>
        <w:t>4</w:t>
      </w:r>
      <w:r w:rsidRPr="00EC5BC0">
        <w:rPr>
          <w:rFonts w:eastAsia="MS Mincho"/>
        </w:rPr>
        <w:t>.1</w:t>
      </w:r>
      <w:r w:rsidR="00064822" w:rsidRPr="00EC5BC0">
        <w:rPr>
          <w:rFonts w:eastAsia="MS Mincho"/>
        </w:rPr>
        <w:tab/>
      </w:r>
      <w:r w:rsidR="004B0F1F" w:rsidRPr="00EC5BC0">
        <w:rPr>
          <w:rFonts w:eastAsia="SimSun"/>
          <w:lang w:eastAsia="zh-CN"/>
        </w:rPr>
        <w:t>Void</w:t>
      </w:r>
      <w:bookmarkEnd w:id="2369"/>
      <w:bookmarkEnd w:id="2370"/>
      <w:bookmarkEnd w:id="2371"/>
      <w:bookmarkEnd w:id="2372"/>
    </w:p>
    <w:p w14:paraId="04A33721" w14:textId="77777777" w:rsidR="004B0F1F" w:rsidRPr="00EC5BC0" w:rsidRDefault="004B0F1F" w:rsidP="00580D75">
      <w:pPr>
        <w:pStyle w:val="Heading1"/>
      </w:pPr>
      <w:bookmarkStart w:id="2373" w:name="_Toc21016114"/>
      <w:bookmarkStart w:id="2374" w:name="_Toc45830302"/>
      <w:bookmarkStart w:id="2375" w:name="_Toc45830952"/>
      <w:bookmarkStart w:id="2376" w:name="_Toc61109408"/>
      <w:r w:rsidRPr="00EC5BC0">
        <w:t>A.15</w:t>
      </w:r>
      <w:r w:rsidR="00580D75" w:rsidRPr="00EC5BC0">
        <w:tab/>
      </w:r>
      <w:r w:rsidRPr="00EC5BC0">
        <w:t>Fixed Reference Channels for NB-IoT dynamic range (</w:t>
      </w:r>
      <w:r w:rsidRPr="00EC5BC0">
        <w:rPr>
          <w:rFonts w:cs="Arial"/>
        </w:rPr>
        <w:t>π/4 QPSK</w:t>
      </w:r>
      <w:r w:rsidRPr="00EC5BC0">
        <w:t>, R=2/3)</w:t>
      </w:r>
      <w:bookmarkEnd w:id="2373"/>
      <w:bookmarkEnd w:id="2374"/>
      <w:bookmarkEnd w:id="2375"/>
      <w:bookmarkEnd w:id="2376"/>
    </w:p>
    <w:p w14:paraId="0486AFC1" w14:textId="77777777" w:rsidR="004B0F1F" w:rsidRPr="00EC5BC0" w:rsidRDefault="004B0F1F" w:rsidP="004B0F1F">
      <w:r w:rsidRPr="00EC5BC0">
        <w:t>The parameters for the reference measurement channels are specified in Table A.15-1 for NB-IoT dynamic range.</w:t>
      </w:r>
    </w:p>
    <w:p w14:paraId="3E114384" w14:textId="77777777" w:rsidR="004B0F1F" w:rsidRPr="00EC5BC0" w:rsidRDefault="004B0F1F" w:rsidP="004B0F1F">
      <w:pPr>
        <w:pStyle w:val="TH"/>
      </w:pPr>
      <w:r w:rsidRPr="00EC5BC0">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EC5BC0" w:rsidRPr="00EC5BC0" w14:paraId="050C30B0" w14:textId="77777777" w:rsidTr="0064761A">
        <w:trPr>
          <w:trHeight w:val="20"/>
          <w:jc w:val="center"/>
        </w:trPr>
        <w:tc>
          <w:tcPr>
            <w:tcW w:w="3309" w:type="dxa"/>
            <w:shd w:val="clear" w:color="auto" w:fill="auto"/>
            <w:vAlign w:val="center"/>
            <w:hideMark/>
          </w:tcPr>
          <w:p w14:paraId="3757E351" w14:textId="77777777" w:rsidR="004B0F1F" w:rsidRPr="00EC5BC0" w:rsidRDefault="004B0F1F" w:rsidP="0064761A">
            <w:pPr>
              <w:pStyle w:val="TAH"/>
              <w:rPr>
                <w:rFonts w:cs="Arial"/>
                <w:lang w:eastAsia="ja-JP"/>
              </w:rPr>
            </w:pPr>
            <w:r w:rsidRPr="00EC5BC0">
              <w:rPr>
                <w:rFonts w:cs="Arial"/>
                <w:lang w:eastAsia="ja-JP"/>
              </w:rPr>
              <w:t>Reference channel</w:t>
            </w:r>
          </w:p>
        </w:tc>
        <w:tc>
          <w:tcPr>
            <w:tcW w:w="1398" w:type="dxa"/>
            <w:vAlign w:val="center"/>
          </w:tcPr>
          <w:p w14:paraId="41B86E7F" w14:textId="77777777" w:rsidR="004B0F1F" w:rsidRPr="00EC5BC0" w:rsidRDefault="004B0F1F" w:rsidP="0064761A">
            <w:pPr>
              <w:pStyle w:val="TAH"/>
              <w:rPr>
                <w:rFonts w:cs="Arial"/>
                <w:lang w:eastAsia="zh-CN"/>
              </w:rPr>
            </w:pPr>
            <w:r w:rsidRPr="00EC5BC0">
              <w:rPr>
                <w:rFonts w:cs="Arial"/>
                <w:lang w:eastAsia="zh-CN"/>
              </w:rPr>
              <w:t>A15-1</w:t>
            </w:r>
          </w:p>
        </w:tc>
        <w:tc>
          <w:tcPr>
            <w:tcW w:w="1484" w:type="dxa"/>
            <w:vAlign w:val="center"/>
          </w:tcPr>
          <w:p w14:paraId="5B73D055" w14:textId="77777777" w:rsidR="004B0F1F" w:rsidRPr="00EC5BC0" w:rsidRDefault="004B0F1F" w:rsidP="0064761A">
            <w:pPr>
              <w:pStyle w:val="TAH"/>
              <w:rPr>
                <w:rFonts w:cs="Arial"/>
                <w:lang w:eastAsia="zh-CN"/>
              </w:rPr>
            </w:pPr>
            <w:r w:rsidRPr="00EC5BC0">
              <w:rPr>
                <w:rFonts w:cs="Arial"/>
                <w:lang w:eastAsia="zh-CN"/>
              </w:rPr>
              <w:t>A15-2</w:t>
            </w:r>
          </w:p>
        </w:tc>
      </w:tr>
      <w:tr w:rsidR="00EC5BC0" w:rsidRPr="00EC5BC0" w14:paraId="0763D6FF" w14:textId="77777777" w:rsidTr="0064761A">
        <w:trPr>
          <w:trHeight w:val="20"/>
          <w:jc w:val="center"/>
        </w:trPr>
        <w:tc>
          <w:tcPr>
            <w:tcW w:w="3309" w:type="dxa"/>
            <w:shd w:val="clear" w:color="auto" w:fill="auto"/>
            <w:vAlign w:val="center"/>
            <w:hideMark/>
          </w:tcPr>
          <w:p w14:paraId="3FB48151" w14:textId="77777777" w:rsidR="004B0F1F" w:rsidRPr="00EC5BC0" w:rsidRDefault="004B0F1F" w:rsidP="0064761A">
            <w:pPr>
              <w:pStyle w:val="TAL"/>
              <w:rPr>
                <w:rFonts w:cs="Arial"/>
                <w:lang w:eastAsia="ja-JP"/>
              </w:rPr>
            </w:pPr>
            <w:r w:rsidRPr="00EC5BC0">
              <w:rPr>
                <w:rFonts w:cs="Arial"/>
                <w:lang w:eastAsia="ja-JP"/>
              </w:rPr>
              <w:t>Sub carrier spacing (kHz)</w:t>
            </w:r>
          </w:p>
        </w:tc>
        <w:tc>
          <w:tcPr>
            <w:tcW w:w="1398" w:type="dxa"/>
            <w:vAlign w:val="center"/>
          </w:tcPr>
          <w:p w14:paraId="0AD1CECE" w14:textId="77777777" w:rsidR="004B0F1F" w:rsidRPr="00EC5BC0" w:rsidRDefault="004B0F1F" w:rsidP="0064761A">
            <w:pPr>
              <w:pStyle w:val="TAL"/>
              <w:jc w:val="center"/>
              <w:rPr>
                <w:rFonts w:cs="Arial"/>
                <w:lang w:eastAsia="ja-JP"/>
              </w:rPr>
            </w:pPr>
            <w:r w:rsidRPr="00EC5BC0">
              <w:rPr>
                <w:rFonts w:cs="Arial"/>
                <w:lang w:eastAsia="ja-JP"/>
              </w:rPr>
              <w:t>15</w:t>
            </w:r>
          </w:p>
        </w:tc>
        <w:tc>
          <w:tcPr>
            <w:tcW w:w="1484" w:type="dxa"/>
            <w:vAlign w:val="center"/>
          </w:tcPr>
          <w:p w14:paraId="2DF7682A" w14:textId="77777777" w:rsidR="004B0F1F" w:rsidRPr="00EC5BC0" w:rsidRDefault="004B0F1F" w:rsidP="0064761A">
            <w:pPr>
              <w:pStyle w:val="TAL"/>
              <w:jc w:val="center"/>
              <w:rPr>
                <w:rFonts w:cs="Arial"/>
                <w:lang w:eastAsia="ja-JP"/>
              </w:rPr>
            </w:pPr>
            <w:r w:rsidRPr="00EC5BC0">
              <w:rPr>
                <w:rFonts w:cs="Arial"/>
                <w:lang w:eastAsia="ja-JP"/>
              </w:rPr>
              <w:t>3.75</w:t>
            </w:r>
          </w:p>
        </w:tc>
      </w:tr>
      <w:tr w:rsidR="00EC5BC0" w:rsidRPr="00EC5BC0" w14:paraId="4195C141" w14:textId="77777777" w:rsidTr="0064761A">
        <w:trPr>
          <w:trHeight w:val="20"/>
          <w:jc w:val="center"/>
        </w:trPr>
        <w:tc>
          <w:tcPr>
            <w:tcW w:w="3309" w:type="dxa"/>
            <w:shd w:val="clear" w:color="auto" w:fill="auto"/>
            <w:vAlign w:val="center"/>
            <w:hideMark/>
          </w:tcPr>
          <w:p w14:paraId="1C3BAFE8" w14:textId="77777777" w:rsidR="004B0F1F" w:rsidRPr="00EC5BC0" w:rsidRDefault="004B0F1F" w:rsidP="0064761A">
            <w:pPr>
              <w:pStyle w:val="TAL"/>
              <w:rPr>
                <w:rFonts w:cs="Arial"/>
                <w:lang w:eastAsia="ja-JP"/>
              </w:rPr>
            </w:pPr>
            <w:r w:rsidRPr="00EC5BC0">
              <w:rPr>
                <w:rFonts w:cs="Arial"/>
                <w:lang w:eastAsia="ja-JP"/>
              </w:rPr>
              <w:t xml:space="preserve">Number of tone </w:t>
            </w:r>
          </w:p>
        </w:tc>
        <w:tc>
          <w:tcPr>
            <w:tcW w:w="1398" w:type="dxa"/>
            <w:vAlign w:val="center"/>
          </w:tcPr>
          <w:p w14:paraId="38D824C2"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706F945"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45942ACA" w14:textId="77777777" w:rsidTr="0064761A">
        <w:trPr>
          <w:trHeight w:val="20"/>
          <w:jc w:val="center"/>
        </w:trPr>
        <w:tc>
          <w:tcPr>
            <w:tcW w:w="3309" w:type="dxa"/>
            <w:shd w:val="clear" w:color="auto" w:fill="auto"/>
            <w:vAlign w:val="center"/>
            <w:hideMark/>
          </w:tcPr>
          <w:p w14:paraId="2923B7C0" w14:textId="77777777" w:rsidR="004B0F1F" w:rsidRPr="00EC5BC0" w:rsidRDefault="004B0F1F" w:rsidP="0064761A">
            <w:pPr>
              <w:pStyle w:val="TAL"/>
              <w:rPr>
                <w:rFonts w:cs="Arial"/>
                <w:lang w:eastAsia="ja-JP"/>
              </w:rPr>
            </w:pPr>
            <w:r w:rsidRPr="00EC5BC0">
              <w:rPr>
                <w:rFonts w:cs="Arial"/>
                <w:lang w:eastAsia="ja-JP"/>
              </w:rPr>
              <w:t>Modulation</w:t>
            </w:r>
          </w:p>
        </w:tc>
        <w:tc>
          <w:tcPr>
            <w:tcW w:w="1398" w:type="dxa"/>
            <w:vAlign w:val="center"/>
          </w:tcPr>
          <w:p w14:paraId="5A4D121F" w14:textId="77777777" w:rsidR="004B0F1F" w:rsidRPr="00EC5BC0" w:rsidRDefault="004B0F1F" w:rsidP="0064761A">
            <w:pPr>
              <w:pStyle w:val="TAL"/>
              <w:jc w:val="center"/>
              <w:rPr>
                <w:rFonts w:cs="Arial"/>
                <w:lang w:eastAsia="ja-JP"/>
              </w:rPr>
            </w:pPr>
            <w:r w:rsidRPr="00EC5BC0">
              <w:rPr>
                <w:rFonts w:cs="Arial"/>
                <w:lang w:eastAsia="ja-JP"/>
              </w:rPr>
              <w:t>π/4 QPSK</w:t>
            </w:r>
          </w:p>
        </w:tc>
        <w:tc>
          <w:tcPr>
            <w:tcW w:w="1484" w:type="dxa"/>
            <w:vAlign w:val="center"/>
          </w:tcPr>
          <w:p w14:paraId="59BD1324" w14:textId="77777777" w:rsidR="004B0F1F" w:rsidRPr="00EC5BC0" w:rsidRDefault="004B0F1F" w:rsidP="0064761A">
            <w:pPr>
              <w:pStyle w:val="TAL"/>
              <w:jc w:val="center"/>
              <w:rPr>
                <w:rFonts w:cs="Arial"/>
                <w:lang w:eastAsia="ja-JP"/>
              </w:rPr>
            </w:pPr>
            <w:r w:rsidRPr="00EC5BC0">
              <w:rPr>
                <w:rFonts w:cs="Arial"/>
                <w:lang w:eastAsia="ja-JP"/>
              </w:rPr>
              <w:t>π/4 QPSK</w:t>
            </w:r>
          </w:p>
        </w:tc>
      </w:tr>
      <w:tr w:rsidR="00EC5BC0" w:rsidRPr="00EC5BC0" w14:paraId="733F7F89" w14:textId="77777777" w:rsidTr="0064761A">
        <w:trPr>
          <w:trHeight w:val="20"/>
          <w:jc w:val="center"/>
        </w:trPr>
        <w:tc>
          <w:tcPr>
            <w:tcW w:w="3309" w:type="dxa"/>
            <w:shd w:val="clear" w:color="auto" w:fill="auto"/>
            <w:vAlign w:val="center"/>
          </w:tcPr>
          <w:p w14:paraId="603A51A3" w14:textId="77777777" w:rsidR="004B0F1F" w:rsidRPr="00EC5BC0" w:rsidRDefault="004B0F1F" w:rsidP="0064761A">
            <w:pPr>
              <w:pStyle w:val="TAL"/>
              <w:rPr>
                <w:rFonts w:cs="Arial"/>
                <w:lang w:eastAsia="ja-JP"/>
              </w:rPr>
            </w:pPr>
            <w:r w:rsidRPr="00EC5BC0">
              <w:rPr>
                <w:rFonts w:cs="Arial"/>
                <w:lang w:eastAsia="ja-JP"/>
              </w:rPr>
              <w:t>Diversity</w:t>
            </w:r>
          </w:p>
        </w:tc>
        <w:tc>
          <w:tcPr>
            <w:tcW w:w="1398" w:type="dxa"/>
            <w:vAlign w:val="center"/>
          </w:tcPr>
          <w:p w14:paraId="385AB448" w14:textId="77777777" w:rsidR="004B0F1F" w:rsidRPr="00EC5BC0" w:rsidRDefault="004B0F1F" w:rsidP="0064761A">
            <w:pPr>
              <w:pStyle w:val="TAL"/>
              <w:jc w:val="center"/>
              <w:rPr>
                <w:rFonts w:cs="Arial"/>
                <w:lang w:eastAsia="ja-JP"/>
              </w:rPr>
            </w:pPr>
            <w:r w:rsidRPr="00EC5BC0">
              <w:rPr>
                <w:rFonts w:cs="Arial"/>
                <w:lang w:eastAsia="ja-JP"/>
              </w:rPr>
              <w:t>No</w:t>
            </w:r>
          </w:p>
        </w:tc>
        <w:tc>
          <w:tcPr>
            <w:tcW w:w="1484" w:type="dxa"/>
            <w:vAlign w:val="center"/>
          </w:tcPr>
          <w:p w14:paraId="0AC2EE60" w14:textId="77777777" w:rsidR="004B0F1F" w:rsidRPr="00EC5BC0" w:rsidRDefault="004B0F1F" w:rsidP="0064761A">
            <w:pPr>
              <w:pStyle w:val="TAL"/>
              <w:jc w:val="center"/>
              <w:rPr>
                <w:rFonts w:cs="Arial"/>
                <w:lang w:eastAsia="ja-JP"/>
              </w:rPr>
            </w:pPr>
            <w:r w:rsidRPr="00EC5BC0">
              <w:rPr>
                <w:rFonts w:cs="Arial"/>
                <w:lang w:eastAsia="ja-JP"/>
              </w:rPr>
              <w:t>No</w:t>
            </w:r>
          </w:p>
        </w:tc>
      </w:tr>
      <w:tr w:rsidR="00EC5BC0" w:rsidRPr="00EC5BC0" w14:paraId="71C4A7F7" w14:textId="77777777" w:rsidTr="0064761A">
        <w:trPr>
          <w:trHeight w:val="20"/>
          <w:jc w:val="center"/>
        </w:trPr>
        <w:tc>
          <w:tcPr>
            <w:tcW w:w="3309" w:type="dxa"/>
            <w:shd w:val="clear" w:color="auto" w:fill="auto"/>
            <w:vAlign w:val="center"/>
          </w:tcPr>
          <w:p w14:paraId="660CA07B"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vAlign w:val="center"/>
          </w:tcPr>
          <w:p w14:paraId="0D757650"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6E48968E"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5F51F3D8" w14:textId="77777777" w:rsidTr="0064761A">
        <w:trPr>
          <w:trHeight w:val="20"/>
          <w:jc w:val="center"/>
        </w:trPr>
        <w:tc>
          <w:tcPr>
            <w:tcW w:w="3309" w:type="dxa"/>
            <w:shd w:val="clear" w:color="auto" w:fill="auto"/>
            <w:vAlign w:val="center"/>
            <w:hideMark/>
          </w:tcPr>
          <w:p w14:paraId="206C9B9B" w14:textId="77777777" w:rsidR="004B0F1F" w:rsidRPr="00EC5BC0" w:rsidRDefault="004B0F1F" w:rsidP="0064761A">
            <w:pPr>
              <w:pStyle w:val="TAL"/>
              <w:rPr>
                <w:rFonts w:cs="Arial"/>
                <w:lang w:eastAsia="ja-JP"/>
              </w:rPr>
            </w:pPr>
            <w:r w:rsidRPr="00EC5BC0">
              <w:rPr>
                <w:rFonts w:cs="Arial"/>
                <w:lang w:eastAsia="ja-JP"/>
              </w:rPr>
              <w:t>IMCS / ITBS</w:t>
            </w:r>
          </w:p>
        </w:tc>
        <w:tc>
          <w:tcPr>
            <w:tcW w:w="1398" w:type="dxa"/>
            <w:vAlign w:val="center"/>
          </w:tcPr>
          <w:p w14:paraId="019A39F1" w14:textId="77777777" w:rsidR="004B0F1F" w:rsidRPr="00EC5BC0" w:rsidRDefault="004B0F1F" w:rsidP="0064761A">
            <w:pPr>
              <w:pStyle w:val="TAL"/>
              <w:jc w:val="center"/>
              <w:rPr>
                <w:rFonts w:cs="Arial"/>
                <w:lang w:eastAsia="ja-JP"/>
              </w:rPr>
            </w:pPr>
            <w:r w:rsidRPr="00EC5BC0">
              <w:rPr>
                <w:rFonts w:cs="Arial"/>
                <w:lang w:eastAsia="ja-JP"/>
              </w:rPr>
              <w:t>7 / 7</w:t>
            </w:r>
          </w:p>
        </w:tc>
        <w:tc>
          <w:tcPr>
            <w:tcW w:w="1484" w:type="dxa"/>
            <w:vAlign w:val="center"/>
          </w:tcPr>
          <w:p w14:paraId="14AD819C" w14:textId="77777777" w:rsidR="004B0F1F" w:rsidRPr="00EC5BC0" w:rsidRDefault="004B0F1F" w:rsidP="0064761A">
            <w:pPr>
              <w:pStyle w:val="TAL"/>
              <w:jc w:val="center"/>
              <w:rPr>
                <w:rFonts w:cs="Arial"/>
                <w:lang w:eastAsia="ja-JP"/>
              </w:rPr>
            </w:pPr>
            <w:r w:rsidRPr="00EC5BC0">
              <w:rPr>
                <w:rFonts w:cs="Arial"/>
                <w:lang w:eastAsia="ja-JP"/>
              </w:rPr>
              <w:t>7 / 7</w:t>
            </w:r>
          </w:p>
        </w:tc>
      </w:tr>
      <w:tr w:rsidR="00EC5BC0" w:rsidRPr="00EC5BC0" w14:paraId="23BDA430" w14:textId="77777777" w:rsidTr="0064761A">
        <w:trPr>
          <w:trHeight w:val="20"/>
          <w:jc w:val="center"/>
        </w:trPr>
        <w:tc>
          <w:tcPr>
            <w:tcW w:w="3309" w:type="dxa"/>
            <w:shd w:val="clear" w:color="auto" w:fill="auto"/>
            <w:vAlign w:val="center"/>
            <w:hideMark/>
          </w:tcPr>
          <w:p w14:paraId="66049752" w14:textId="77777777" w:rsidR="004B0F1F" w:rsidRPr="00EC5BC0" w:rsidRDefault="004B0F1F" w:rsidP="0064761A">
            <w:pPr>
              <w:pStyle w:val="TAL"/>
              <w:rPr>
                <w:rFonts w:cs="Arial"/>
                <w:lang w:eastAsia="ja-JP"/>
              </w:rPr>
            </w:pPr>
            <w:r w:rsidRPr="00EC5BC0">
              <w:rPr>
                <w:rFonts w:cs="Arial"/>
                <w:lang w:eastAsia="ja-JP"/>
              </w:rPr>
              <w:t xml:space="preserve">Payload size (bits) </w:t>
            </w:r>
          </w:p>
        </w:tc>
        <w:tc>
          <w:tcPr>
            <w:tcW w:w="1398" w:type="dxa"/>
            <w:vAlign w:val="center"/>
          </w:tcPr>
          <w:p w14:paraId="592E11E2" w14:textId="77777777" w:rsidR="004B0F1F" w:rsidRPr="00EC5BC0" w:rsidRDefault="004B0F1F" w:rsidP="0064761A">
            <w:pPr>
              <w:pStyle w:val="TAL"/>
              <w:jc w:val="center"/>
              <w:rPr>
                <w:rFonts w:cs="Arial"/>
                <w:lang w:eastAsia="ja-JP"/>
              </w:rPr>
            </w:pPr>
            <w:r w:rsidRPr="00EC5BC0">
              <w:rPr>
                <w:rFonts w:cs="Arial"/>
                <w:lang w:eastAsia="ja-JP"/>
              </w:rPr>
              <w:t>104</w:t>
            </w:r>
          </w:p>
        </w:tc>
        <w:tc>
          <w:tcPr>
            <w:tcW w:w="1484" w:type="dxa"/>
            <w:vAlign w:val="center"/>
          </w:tcPr>
          <w:p w14:paraId="5770F6EC" w14:textId="77777777" w:rsidR="004B0F1F" w:rsidRPr="00EC5BC0" w:rsidRDefault="004B0F1F" w:rsidP="0064761A">
            <w:pPr>
              <w:pStyle w:val="TAL"/>
              <w:jc w:val="center"/>
              <w:rPr>
                <w:rFonts w:cs="Arial"/>
                <w:lang w:eastAsia="ja-JP"/>
              </w:rPr>
            </w:pPr>
            <w:r w:rsidRPr="00EC5BC0">
              <w:rPr>
                <w:rFonts w:cs="Arial"/>
                <w:lang w:eastAsia="ja-JP"/>
              </w:rPr>
              <w:t>104</w:t>
            </w:r>
          </w:p>
        </w:tc>
      </w:tr>
      <w:tr w:rsidR="00EC5BC0" w:rsidRPr="00EC5BC0" w14:paraId="65AD9DA9" w14:textId="77777777" w:rsidTr="0064761A">
        <w:trPr>
          <w:trHeight w:val="20"/>
          <w:jc w:val="center"/>
        </w:trPr>
        <w:tc>
          <w:tcPr>
            <w:tcW w:w="3309" w:type="dxa"/>
            <w:shd w:val="clear" w:color="auto" w:fill="auto"/>
            <w:vAlign w:val="center"/>
            <w:hideMark/>
          </w:tcPr>
          <w:p w14:paraId="3D5080DB" w14:textId="77777777" w:rsidR="004B0F1F" w:rsidRPr="00EC5BC0" w:rsidRDefault="004B0F1F" w:rsidP="0064761A">
            <w:pPr>
              <w:pStyle w:val="TAL"/>
              <w:rPr>
                <w:rFonts w:cs="Arial"/>
                <w:lang w:eastAsia="ja-JP"/>
              </w:rPr>
            </w:pPr>
            <w:r w:rsidRPr="00EC5BC0">
              <w:rPr>
                <w:rFonts w:cs="Arial"/>
                <w:lang w:eastAsia="ja-JP"/>
              </w:rPr>
              <w:t>Allocated resource units</w:t>
            </w:r>
          </w:p>
        </w:tc>
        <w:tc>
          <w:tcPr>
            <w:tcW w:w="1398" w:type="dxa"/>
            <w:vAlign w:val="center"/>
          </w:tcPr>
          <w:p w14:paraId="546C2CF8"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5061702"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3A57E873" w14:textId="77777777" w:rsidTr="0064761A">
        <w:trPr>
          <w:trHeight w:val="20"/>
          <w:jc w:val="center"/>
        </w:trPr>
        <w:tc>
          <w:tcPr>
            <w:tcW w:w="3309" w:type="dxa"/>
            <w:shd w:val="clear" w:color="auto" w:fill="auto"/>
            <w:vAlign w:val="center"/>
            <w:hideMark/>
          </w:tcPr>
          <w:p w14:paraId="508658DA" w14:textId="77777777" w:rsidR="004B0F1F" w:rsidRPr="00EC5BC0" w:rsidRDefault="004B0F1F" w:rsidP="0064761A">
            <w:pPr>
              <w:pStyle w:val="TAL"/>
              <w:rPr>
                <w:rFonts w:cs="Arial"/>
                <w:lang w:eastAsia="ja-JP"/>
              </w:rPr>
            </w:pPr>
            <w:r w:rsidRPr="00EC5BC0">
              <w:rPr>
                <w:rFonts w:cs="Arial"/>
                <w:lang w:eastAsia="ja-JP"/>
              </w:rPr>
              <w:t xml:space="preserve">Transport block CRC (bits) </w:t>
            </w:r>
          </w:p>
        </w:tc>
        <w:tc>
          <w:tcPr>
            <w:tcW w:w="1398" w:type="dxa"/>
            <w:vAlign w:val="center"/>
          </w:tcPr>
          <w:p w14:paraId="4D0B71B8" w14:textId="77777777" w:rsidR="004B0F1F" w:rsidRPr="00EC5BC0" w:rsidRDefault="004B0F1F" w:rsidP="0064761A">
            <w:pPr>
              <w:pStyle w:val="TAL"/>
              <w:jc w:val="center"/>
              <w:rPr>
                <w:rFonts w:cs="Arial"/>
                <w:lang w:eastAsia="ja-JP"/>
              </w:rPr>
            </w:pPr>
            <w:r w:rsidRPr="00EC5BC0">
              <w:rPr>
                <w:rFonts w:cs="Arial"/>
                <w:lang w:eastAsia="ja-JP"/>
              </w:rPr>
              <w:t>24</w:t>
            </w:r>
          </w:p>
        </w:tc>
        <w:tc>
          <w:tcPr>
            <w:tcW w:w="1484" w:type="dxa"/>
            <w:vAlign w:val="center"/>
          </w:tcPr>
          <w:p w14:paraId="4B168778" w14:textId="77777777" w:rsidR="004B0F1F" w:rsidRPr="00EC5BC0" w:rsidRDefault="004B0F1F" w:rsidP="0064761A">
            <w:pPr>
              <w:pStyle w:val="TAL"/>
              <w:jc w:val="center"/>
              <w:rPr>
                <w:rFonts w:cs="Arial"/>
                <w:lang w:eastAsia="ja-JP"/>
              </w:rPr>
            </w:pPr>
            <w:r w:rsidRPr="00EC5BC0">
              <w:rPr>
                <w:rFonts w:cs="Arial"/>
                <w:lang w:eastAsia="ja-JP"/>
              </w:rPr>
              <w:t>24</w:t>
            </w:r>
          </w:p>
        </w:tc>
      </w:tr>
      <w:tr w:rsidR="00EC5BC0" w:rsidRPr="00EC5BC0" w14:paraId="0FF936CE" w14:textId="77777777" w:rsidTr="0064761A">
        <w:trPr>
          <w:trHeight w:val="20"/>
          <w:jc w:val="center"/>
        </w:trPr>
        <w:tc>
          <w:tcPr>
            <w:tcW w:w="3309" w:type="dxa"/>
            <w:shd w:val="clear" w:color="auto" w:fill="auto"/>
            <w:vAlign w:val="center"/>
            <w:hideMark/>
          </w:tcPr>
          <w:p w14:paraId="597D6628" w14:textId="77777777" w:rsidR="004B0F1F" w:rsidRPr="00EC5BC0" w:rsidRDefault="004B0F1F" w:rsidP="0064761A">
            <w:pPr>
              <w:pStyle w:val="TAL"/>
              <w:rPr>
                <w:rFonts w:cs="Arial"/>
                <w:lang w:eastAsia="ja-JP"/>
              </w:rPr>
            </w:pPr>
            <w:r w:rsidRPr="00EC5BC0">
              <w:rPr>
                <w:rFonts w:cs="Arial"/>
                <w:lang w:eastAsia="ja-JP"/>
              </w:rPr>
              <w:t>Coding rate (target)</w:t>
            </w:r>
          </w:p>
        </w:tc>
        <w:tc>
          <w:tcPr>
            <w:tcW w:w="1398" w:type="dxa"/>
            <w:vAlign w:val="center"/>
          </w:tcPr>
          <w:p w14:paraId="3AC4F954" w14:textId="77777777" w:rsidR="004B0F1F" w:rsidRPr="00EC5BC0" w:rsidRDefault="004B0F1F" w:rsidP="0064761A">
            <w:pPr>
              <w:pStyle w:val="TAL"/>
              <w:jc w:val="center"/>
              <w:rPr>
                <w:rFonts w:cs="Arial"/>
                <w:lang w:eastAsia="ja-JP"/>
              </w:rPr>
            </w:pPr>
            <w:r w:rsidRPr="00EC5BC0">
              <w:rPr>
                <w:rFonts w:cs="Arial"/>
                <w:lang w:eastAsia="ja-JP"/>
              </w:rPr>
              <w:t>2/3</w:t>
            </w:r>
          </w:p>
        </w:tc>
        <w:tc>
          <w:tcPr>
            <w:tcW w:w="1484" w:type="dxa"/>
            <w:vAlign w:val="center"/>
          </w:tcPr>
          <w:p w14:paraId="319DDB77" w14:textId="77777777" w:rsidR="004B0F1F" w:rsidRPr="00EC5BC0" w:rsidRDefault="004B0F1F" w:rsidP="0064761A">
            <w:pPr>
              <w:pStyle w:val="TAL"/>
              <w:jc w:val="center"/>
              <w:rPr>
                <w:rFonts w:cs="Arial"/>
                <w:lang w:eastAsia="ja-JP"/>
              </w:rPr>
            </w:pPr>
            <w:r w:rsidRPr="00EC5BC0">
              <w:rPr>
                <w:rFonts w:cs="Arial"/>
                <w:lang w:eastAsia="ja-JP"/>
              </w:rPr>
              <w:t>2/3</w:t>
            </w:r>
          </w:p>
        </w:tc>
      </w:tr>
      <w:tr w:rsidR="00EC5BC0" w:rsidRPr="00EC5BC0" w14:paraId="6B179E99" w14:textId="77777777" w:rsidTr="0064761A">
        <w:trPr>
          <w:trHeight w:val="20"/>
          <w:jc w:val="center"/>
        </w:trPr>
        <w:tc>
          <w:tcPr>
            <w:tcW w:w="3309" w:type="dxa"/>
            <w:shd w:val="clear" w:color="auto" w:fill="auto"/>
            <w:vAlign w:val="center"/>
            <w:hideMark/>
          </w:tcPr>
          <w:p w14:paraId="66B836C1" w14:textId="77777777" w:rsidR="004B0F1F" w:rsidRPr="00EC5BC0" w:rsidRDefault="004B0F1F" w:rsidP="0064761A">
            <w:pPr>
              <w:pStyle w:val="TAL"/>
              <w:rPr>
                <w:rFonts w:cs="Arial"/>
                <w:lang w:eastAsia="ja-JP"/>
              </w:rPr>
            </w:pPr>
            <w:r w:rsidRPr="00EC5BC0">
              <w:rPr>
                <w:rFonts w:cs="Arial"/>
                <w:lang w:eastAsia="ja-JP"/>
              </w:rPr>
              <w:t>Coding Rate</w:t>
            </w:r>
          </w:p>
        </w:tc>
        <w:tc>
          <w:tcPr>
            <w:tcW w:w="1398" w:type="dxa"/>
            <w:vAlign w:val="center"/>
          </w:tcPr>
          <w:p w14:paraId="4419739D" w14:textId="77777777" w:rsidR="004B0F1F" w:rsidRPr="00EC5BC0" w:rsidRDefault="004B0F1F" w:rsidP="0064761A">
            <w:pPr>
              <w:pStyle w:val="TAL"/>
              <w:jc w:val="center"/>
              <w:rPr>
                <w:rFonts w:cs="Arial"/>
                <w:lang w:eastAsia="ja-JP"/>
              </w:rPr>
            </w:pPr>
            <w:r w:rsidRPr="00EC5BC0">
              <w:rPr>
                <w:rFonts w:cs="Arial"/>
                <w:lang w:eastAsia="ja-JP"/>
              </w:rPr>
              <w:t>0.67</w:t>
            </w:r>
          </w:p>
        </w:tc>
        <w:tc>
          <w:tcPr>
            <w:tcW w:w="1484" w:type="dxa"/>
            <w:vAlign w:val="center"/>
          </w:tcPr>
          <w:p w14:paraId="1F751E49" w14:textId="77777777" w:rsidR="004B0F1F" w:rsidRPr="00EC5BC0" w:rsidRDefault="004B0F1F" w:rsidP="0064761A">
            <w:pPr>
              <w:pStyle w:val="TAL"/>
              <w:jc w:val="center"/>
              <w:rPr>
                <w:rFonts w:cs="Arial"/>
                <w:lang w:eastAsia="ja-JP"/>
              </w:rPr>
            </w:pPr>
            <w:r w:rsidRPr="00EC5BC0">
              <w:rPr>
                <w:rFonts w:cs="Arial"/>
                <w:lang w:eastAsia="ja-JP"/>
              </w:rPr>
              <w:t>0.67</w:t>
            </w:r>
          </w:p>
        </w:tc>
      </w:tr>
      <w:tr w:rsidR="00EC5BC0" w:rsidRPr="00EC5BC0" w14:paraId="3B7F553F" w14:textId="77777777" w:rsidTr="0064761A">
        <w:trPr>
          <w:trHeight w:val="20"/>
          <w:jc w:val="center"/>
        </w:trPr>
        <w:tc>
          <w:tcPr>
            <w:tcW w:w="3309" w:type="dxa"/>
            <w:shd w:val="clear" w:color="auto" w:fill="auto"/>
            <w:vAlign w:val="center"/>
            <w:hideMark/>
          </w:tcPr>
          <w:p w14:paraId="042C49BF"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398" w:type="dxa"/>
            <w:vAlign w:val="center"/>
          </w:tcPr>
          <w:p w14:paraId="3215E919"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0D9C2D37"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25CE505B" w14:textId="77777777" w:rsidTr="0064761A">
        <w:trPr>
          <w:trHeight w:val="20"/>
          <w:jc w:val="center"/>
        </w:trPr>
        <w:tc>
          <w:tcPr>
            <w:tcW w:w="3309" w:type="dxa"/>
            <w:shd w:val="clear" w:color="auto" w:fill="auto"/>
            <w:vAlign w:val="center"/>
            <w:hideMark/>
          </w:tcPr>
          <w:p w14:paraId="1EF6298E"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398" w:type="dxa"/>
            <w:vAlign w:val="center"/>
          </w:tcPr>
          <w:p w14:paraId="64A4F3FE"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27313516"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01DC72C5" w14:textId="77777777" w:rsidTr="0064761A">
        <w:trPr>
          <w:trHeight w:val="20"/>
          <w:jc w:val="center"/>
        </w:trPr>
        <w:tc>
          <w:tcPr>
            <w:tcW w:w="3309" w:type="dxa"/>
            <w:shd w:val="clear" w:color="auto" w:fill="auto"/>
            <w:vAlign w:val="center"/>
            <w:hideMark/>
          </w:tcPr>
          <w:p w14:paraId="76ED71D8"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398" w:type="dxa"/>
            <w:vAlign w:val="center"/>
          </w:tcPr>
          <w:p w14:paraId="0E3573EB" w14:textId="77777777" w:rsidR="004B0F1F" w:rsidRPr="00EC5BC0" w:rsidRDefault="004B0F1F" w:rsidP="0064761A">
            <w:pPr>
              <w:pStyle w:val="TAL"/>
              <w:jc w:val="center"/>
              <w:rPr>
                <w:rFonts w:cs="Arial"/>
                <w:lang w:eastAsia="ja-JP"/>
              </w:rPr>
            </w:pPr>
            <w:r w:rsidRPr="00EC5BC0">
              <w:rPr>
                <w:rFonts w:cs="Arial"/>
                <w:lang w:eastAsia="ja-JP"/>
              </w:rPr>
              <w:t>96</w:t>
            </w:r>
          </w:p>
        </w:tc>
        <w:tc>
          <w:tcPr>
            <w:tcW w:w="1484" w:type="dxa"/>
            <w:vAlign w:val="center"/>
          </w:tcPr>
          <w:p w14:paraId="33ACA902" w14:textId="77777777" w:rsidR="004B0F1F" w:rsidRPr="00EC5BC0" w:rsidRDefault="004B0F1F" w:rsidP="0064761A">
            <w:pPr>
              <w:pStyle w:val="TAL"/>
              <w:jc w:val="center"/>
              <w:rPr>
                <w:rFonts w:cs="Arial"/>
                <w:lang w:eastAsia="ja-JP"/>
              </w:rPr>
            </w:pPr>
            <w:r w:rsidRPr="00EC5BC0">
              <w:rPr>
                <w:rFonts w:cs="Arial"/>
                <w:lang w:eastAsia="ja-JP"/>
              </w:rPr>
              <w:t>96</w:t>
            </w:r>
          </w:p>
        </w:tc>
      </w:tr>
      <w:tr w:rsidR="00EC5BC0" w:rsidRPr="00EC5BC0" w14:paraId="25A55EC0" w14:textId="77777777" w:rsidTr="0064761A">
        <w:trPr>
          <w:trHeight w:val="20"/>
          <w:jc w:val="center"/>
        </w:trPr>
        <w:tc>
          <w:tcPr>
            <w:tcW w:w="3309" w:type="dxa"/>
            <w:shd w:val="clear" w:color="auto" w:fill="auto"/>
            <w:vAlign w:val="center"/>
            <w:hideMark/>
          </w:tcPr>
          <w:p w14:paraId="012B9629"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398" w:type="dxa"/>
            <w:vAlign w:val="center"/>
          </w:tcPr>
          <w:p w14:paraId="002C44EB" w14:textId="77777777" w:rsidR="004B0F1F" w:rsidRPr="00EC5BC0" w:rsidRDefault="004B0F1F" w:rsidP="0064761A">
            <w:pPr>
              <w:pStyle w:val="TAL"/>
              <w:jc w:val="center"/>
              <w:rPr>
                <w:rFonts w:cs="Arial"/>
                <w:lang w:eastAsia="ja-JP"/>
              </w:rPr>
            </w:pPr>
            <w:r w:rsidRPr="00EC5BC0">
              <w:rPr>
                <w:rFonts w:cs="Arial"/>
                <w:lang w:eastAsia="ja-JP"/>
              </w:rPr>
              <w:t>192</w:t>
            </w:r>
          </w:p>
        </w:tc>
        <w:tc>
          <w:tcPr>
            <w:tcW w:w="1484" w:type="dxa"/>
            <w:vAlign w:val="center"/>
          </w:tcPr>
          <w:p w14:paraId="3D5CA150" w14:textId="77777777" w:rsidR="004B0F1F" w:rsidRPr="00EC5BC0" w:rsidRDefault="004B0F1F" w:rsidP="0064761A">
            <w:pPr>
              <w:pStyle w:val="TAL"/>
              <w:jc w:val="center"/>
              <w:rPr>
                <w:rFonts w:cs="Arial"/>
                <w:lang w:eastAsia="ja-JP"/>
              </w:rPr>
            </w:pPr>
            <w:r w:rsidRPr="00EC5BC0">
              <w:rPr>
                <w:rFonts w:cs="Arial"/>
                <w:lang w:eastAsia="ja-JP"/>
              </w:rPr>
              <w:t>192</w:t>
            </w:r>
          </w:p>
        </w:tc>
      </w:tr>
      <w:tr w:rsidR="00EC5BC0" w:rsidRPr="00EC5BC0" w14:paraId="170881B5" w14:textId="77777777" w:rsidTr="0064761A">
        <w:trPr>
          <w:trHeight w:val="20"/>
          <w:jc w:val="center"/>
        </w:trPr>
        <w:tc>
          <w:tcPr>
            <w:tcW w:w="3309" w:type="dxa"/>
            <w:shd w:val="clear" w:color="auto" w:fill="auto"/>
            <w:vAlign w:val="center"/>
            <w:hideMark/>
          </w:tcPr>
          <w:p w14:paraId="5430AEBC" w14:textId="77777777" w:rsidR="004B0F1F" w:rsidRPr="00EC5BC0" w:rsidRDefault="004B0F1F" w:rsidP="0064761A">
            <w:pPr>
              <w:pStyle w:val="TAL"/>
              <w:rPr>
                <w:rFonts w:cs="Arial"/>
                <w:lang w:eastAsia="ja-JP"/>
              </w:rPr>
            </w:pPr>
            <w:r w:rsidRPr="00EC5BC0">
              <w:rPr>
                <w:rFonts w:cs="Arial"/>
                <w:lang w:eastAsia="ja-JP"/>
              </w:rPr>
              <w:t>Tx time (ms)</w:t>
            </w:r>
          </w:p>
        </w:tc>
        <w:tc>
          <w:tcPr>
            <w:tcW w:w="1398" w:type="dxa"/>
            <w:vAlign w:val="center"/>
          </w:tcPr>
          <w:p w14:paraId="6AAC4AF8" w14:textId="77777777" w:rsidR="004B0F1F" w:rsidRPr="00EC5BC0" w:rsidRDefault="004B0F1F" w:rsidP="0064761A">
            <w:pPr>
              <w:pStyle w:val="TAL"/>
              <w:jc w:val="center"/>
              <w:rPr>
                <w:rFonts w:cs="Arial"/>
                <w:lang w:eastAsia="zh-CN"/>
              </w:rPr>
            </w:pPr>
            <w:r w:rsidRPr="00EC5BC0">
              <w:rPr>
                <w:rFonts w:cs="Arial"/>
                <w:lang w:eastAsia="zh-CN"/>
              </w:rPr>
              <w:t>8</w:t>
            </w:r>
          </w:p>
        </w:tc>
        <w:tc>
          <w:tcPr>
            <w:tcW w:w="1484" w:type="dxa"/>
            <w:vAlign w:val="center"/>
          </w:tcPr>
          <w:p w14:paraId="6EC502C7" w14:textId="77777777" w:rsidR="004B0F1F" w:rsidRPr="00EC5BC0" w:rsidRDefault="004B0F1F" w:rsidP="0064761A">
            <w:pPr>
              <w:pStyle w:val="TAL"/>
              <w:jc w:val="center"/>
              <w:rPr>
                <w:rFonts w:cs="Arial"/>
                <w:lang w:eastAsia="zh-CN"/>
              </w:rPr>
            </w:pPr>
            <w:r w:rsidRPr="00EC5BC0">
              <w:rPr>
                <w:rFonts w:cs="Arial"/>
                <w:lang w:eastAsia="zh-CN"/>
              </w:rPr>
              <w:t>32</w:t>
            </w:r>
          </w:p>
        </w:tc>
      </w:tr>
      <w:tr w:rsidR="00EC5BC0" w:rsidRPr="00EC5BC0" w14:paraId="5F094673" w14:textId="77777777" w:rsidTr="0064761A">
        <w:trPr>
          <w:trHeight w:val="20"/>
          <w:jc w:val="center"/>
        </w:trPr>
        <w:tc>
          <w:tcPr>
            <w:tcW w:w="3309" w:type="dxa"/>
            <w:shd w:val="clear" w:color="auto" w:fill="auto"/>
          </w:tcPr>
          <w:p w14:paraId="3C64C882"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tcPr>
          <w:p w14:paraId="016CEF35"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tcPr>
          <w:p w14:paraId="4B217EC6"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6987B85B" w14:textId="77777777" w:rsidTr="0064761A">
        <w:trPr>
          <w:trHeight w:val="20"/>
          <w:jc w:val="center"/>
        </w:trPr>
        <w:tc>
          <w:tcPr>
            <w:tcW w:w="3309" w:type="dxa"/>
            <w:shd w:val="clear" w:color="auto" w:fill="auto"/>
          </w:tcPr>
          <w:p w14:paraId="01E08AE3" w14:textId="77777777" w:rsidR="004B0F1F" w:rsidRPr="00EC5BC0" w:rsidRDefault="004B0F1F" w:rsidP="0064761A">
            <w:pPr>
              <w:pStyle w:val="TAL"/>
              <w:rPr>
                <w:rFonts w:cs="Arial"/>
                <w:lang w:eastAsia="ja-JP"/>
              </w:rPr>
            </w:pPr>
            <w:r w:rsidRPr="00EC5BC0">
              <w:rPr>
                <w:rFonts w:cs="Arial"/>
                <w:lang w:eastAsia="ja-JP"/>
              </w:rPr>
              <w:t>Channel estimation length (ms)</w:t>
            </w:r>
            <w:r w:rsidRPr="00EC5BC0">
              <w:rPr>
                <w:rFonts w:cs="Arial"/>
                <w:vertAlign w:val="superscript"/>
                <w:lang w:eastAsia="zh-CN"/>
              </w:rPr>
              <w:t xml:space="preserve"> Note1</w:t>
            </w:r>
          </w:p>
        </w:tc>
        <w:tc>
          <w:tcPr>
            <w:tcW w:w="1398" w:type="dxa"/>
          </w:tcPr>
          <w:p w14:paraId="1E3CE987" w14:textId="77777777" w:rsidR="004B0F1F" w:rsidRPr="00EC5BC0" w:rsidRDefault="004B0F1F" w:rsidP="0064761A">
            <w:pPr>
              <w:pStyle w:val="TAL"/>
              <w:jc w:val="center"/>
              <w:rPr>
                <w:rFonts w:cs="Arial"/>
                <w:lang w:eastAsia="ja-JP"/>
              </w:rPr>
            </w:pPr>
            <w:r w:rsidRPr="00EC5BC0">
              <w:rPr>
                <w:rFonts w:cs="Arial"/>
                <w:lang w:eastAsia="ja-JP"/>
              </w:rPr>
              <w:t>4</w:t>
            </w:r>
          </w:p>
        </w:tc>
        <w:tc>
          <w:tcPr>
            <w:tcW w:w="1484" w:type="dxa"/>
          </w:tcPr>
          <w:p w14:paraId="21D7A954" w14:textId="77777777" w:rsidR="004B0F1F" w:rsidRPr="00EC5BC0" w:rsidRDefault="004B0F1F" w:rsidP="0064761A">
            <w:pPr>
              <w:pStyle w:val="TAL"/>
              <w:jc w:val="center"/>
              <w:rPr>
                <w:rFonts w:cs="Arial"/>
                <w:lang w:eastAsia="ja-JP"/>
              </w:rPr>
            </w:pPr>
            <w:r w:rsidRPr="00EC5BC0">
              <w:rPr>
                <w:rFonts w:cs="Arial"/>
                <w:lang w:eastAsia="ja-JP"/>
              </w:rPr>
              <w:t>16</w:t>
            </w:r>
          </w:p>
        </w:tc>
      </w:tr>
      <w:tr w:rsidR="004B0F1F" w:rsidRPr="00EC5BC0" w14:paraId="3B722CA3" w14:textId="77777777" w:rsidTr="0064761A">
        <w:trPr>
          <w:trHeight w:val="20"/>
          <w:jc w:val="center"/>
        </w:trPr>
        <w:tc>
          <w:tcPr>
            <w:tcW w:w="6191" w:type="dxa"/>
            <w:gridSpan w:val="3"/>
            <w:shd w:val="clear" w:color="auto" w:fill="auto"/>
          </w:tcPr>
          <w:p w14:paraId="16B867C8" w14:textId="77777777" w:rsidR="004B0F1F" w:rsidRPr="00EC5BC0" w:rsidRDefault="004B0F1F" w:rsidP="004B0F1F">
            <w:pPr>
              <w:pStyle w:val="TAN"/>
              <w:rPr>
                <w:lang w:eastAsia="ja-JP"/>
              </w:rPr>
            </w:pPr>
            <w:r w:rsidRPr="00EC5BC0">
              <w:rPr>
                <w:lang w:eastAsia="ja-JP"/>
              </w:rPr>
              <w:t>Note 1:</w:t>
            </w:r>
            <w:r w:rsidRPr="00EC5BC0">
              <w:rPr>
                <w:lang w:eastAsia="ja-JP"/>
              </w:rPr>
              <w:tab/>
              <w:t>Channel estimation lengths are included in the table for information only.</w:t>
            </w:r>
          </w:p>
        </w:tc>
      </w:tr>
    </w:tbl>
    <w:p w14:paraId="26273FE9" w14:textId="77777777" w:rsidR="004B0F1F" w:rsidRPr="00EC5BC0" w:rsidRDefault="004B0F1F" w:rsidP="004B0F1F">
      <w:pPr>
        <w:rPr>
          <w:noProof/>
          <w:snapToGrid w:val="0"/>
          <w:lang w:eastAsia="zh-CN"/>
        </w:rPr>
      </w:pPr>
    </w:p>
    <w:p w14:paraId="4ACB8730" w14:textId="77777777" w:rsidR="004B0F1F" w:rsidRPr="00EC5BC0" w:rsidRDefault="004B0F1F" w:rsidP="004B0F1F">
      <w:pPr>
        <w:pStyle w:val="Heading1"/>
        <w:rPr>
          <w:lang w:eastAsia="zh-CN"/>
        </w:rPr>
      </w:pPr>
      <w:bookmarkStart w:id="2377" w:name="_Toc21016115"/>
      <w:bookmarkStart w:id="2378" w:name="_Toc45830303"/>
      <w:bookmarkStart w:id="2379" w:name="_Toc45830953"/>
      <w:bookmarkStart w:id="2380" w:name="_Toc61109409"/>
      <w:r w:rsidRPr="00EC5BC0">
        <w:t>A.1</w:t>
      </w:r>
      <w:r w:rsidRPr="00EC5BC0">
        <w:rPr>
          <w:lang w:eastAsia="zh-CN"/>
        </w:rPr>
        <w:t>6</w:t>
      </w:r>
      <w:r w:rsidRPr="00EC5BC0">
        <w:tab/>
        <w:t xml:space="preserve">Fixed Reference Channels for NB-IoT </w:t>
      </w:r>
      <w:r w:rsidRPr="00EC5BC0">
        <w:rPr>
          <w:lang w:eastAsia="zh-CN"/>
        </w:rPr>
        <w:t>NPUSCH format 1</w:t>
      </w:r>
      <w:bookmarkEnd w:id="2377"/>
      <w:bookmarkEnd w:id="2378"/>
      <w:bookmarkEnd w:id="2379"/>
      <w:bookmarkEnd w:id="2380"/>
    </w:p>
    <w:p w14:paraId="7D0E2974" w14:textId="77777777" w:rsidR="004B0F1F" w:rsidRPr="00EC5BC0" w:rsidRDefault="004B0F1F" w:rsidP="004B0F1F">
      <w:pPr>
        <w:pStyle w:val="Heading2"/>
        <w:rPr>
          <w:rFonts w:eastAsia="MS Mincho"/>
        </w:rPr>
      </w:pPr>
      <w:bookmarkStart w:id="2381" w:name="_Toc21016116"/>
      <w:bookmarkStart w:id="2382" w:name="_Toc45830304"/>
      <w:bookmarkStart w:id="2383" w:name="_Toc45830954"/>
      <w:bookmarkStart w:id="2384" w:name="_Toc61109410"/>
      <w:r w:rsidRPr="00EC5BC0">
        <w:rPr>
          <w:rFonts w:eastAsia="MS Mincho"/>
        </w:rPr>
        <w:t>A.1</w:t>
      </w:r>
      <w:r w:rsidRPr="00EC5BC0">
        <w:rPr>
          <w:lang w:eastAsia="zh-CN"/>
        </w:rPr>
        <w:t>6</w:t>
      </w:r>
      <w:r w:rsidRPr="00EC5BC0">
        <w:rPr>
          <w:rFonts w:eastAsia="MS Mincho"/>
        </w:rPr>
        <w:t>.1</w:t>
      </w:r>
      <w:r w:rsidRPr="00EC5BC0">
        <w:rPr>
          <w:rFonts w:eastAsia="MS Mincho"/>
        </w:rPr>
        <w:tab/>
      </w:r>
      <w:r w:rsidRPr="00EC5BC0">
        <w:rPr>
          <w:lang w:eastAsia="zh-CN"/>
        </w:rPr>
        <w:t>One PRB</w:t>
      </w:r>
      <w:bookmarkEnd w:id="2381"/>
      <w:bookmarkEnd w:id="2382"/>
      <w:bookmarkEnd w:id="2383"/>
      <w:bookmarkEnd w:id="2384"/>
    </w:p>
    <w:p w14:paraId="2359525C" w14:textId="77777777" w:rsidR="004B0F1F" w:rsidRPr="00EC5BC0" w:rsidRDefault="004B0F1F" w:rsidP="004B0F1F">
      <w:pPr>
        <w:pStyle w:val="TH"/>
      </w:pPr>
      <w:r w:rsidRPr="00EC5BC0">
        <w:t>Table A.1</w:t>
      </w:r>
      <w:r w:rsidRPr="00EC5BC0">
        <w:rPr>
          <w:lang w:eastAsia="zh-CN"/>
        </w:rPr>
        <w:t>6.1</w:t>
      </w:r>
      <w:r w:rsidRPr="00EC5BC0">
        <w:t xml:space="preserve">-1 FRC parameters for NB-IoT </w:t>
      </w:r>
      <w:r w:rsidRPr="00EC5BC0">
        <w:rPr>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134"/>
      </w:tblGrid>
      <w:tr w:rsidR="00EC5BC0" w:rsidRPr="00EC5BC0" w14:paraId="2170FBA2" w14:textId="77777777" w:rsidTr="0064761A">
        <w:trPr>
          <w:jc w:val="center"/>
        </w:trPr>
        <w:tc>
          <w:tcPr>
            <w:tcW w:w="3167" w:type="dxa"/>
          </w:tcPr>
          <w:p w14:paraId="34B959C8" w14:textId="77777777" w:rsidR="004B0F1F" w:rsidRPr="00EC5BC0" w:rsidRDefault="004B0F1F" w:rsidP="0064761A">
            <w:pPr>
              <w:pStyle w:val="TAH"/>
              <w:rPr>
                <w:rFonts w:cs="Arial"/>
                <w:lang w:eastAsia="ja-JP"/>
              </w:rPr>
            </w:pPr>
            <w:r w:rsidRPr="00EC5BC0">
              <w:rPr>
                <w:rFonts w:cs="Arial"/>
                <w:lang w:eastAsia="ja-JP"/>
              </w:rPr>
              <w:t>Reference channel</w:t>
            </w:r>
          </w:p>
        </w:tc>
        <w:tc>
          <w:tcPr>
            <w:tcW w:w="1267" w:type="dxa"/>
          </w:tcPr>
          <w:p w14:paraId="45B616A3"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1</w:t>
            </w:r>
          </w:p>
        </w:tc>
        <w:tc>
          <w:tcPr>
            <w:tcW w:w="1267" w:type="dxa"/>
          </w:tcPr>
          <w:p w14:paraId="758F41E7"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2</w:t>
            </w:r>
          </w:p>
        </w:tc>
        <w:tc>
          <w:tcPr>
            <w:tcW w:w="1134" w:type="dxa"/>
          </w:tcPr>
          <w:p w14:paraId="13E04131"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3</w:t>
            </w:r>
          </w:p>
        </w:tc>
        <w:tc>
          <w:tcPr>
            <w:tcW w:w="1134" w:type="dxa"/>
          </w:tcPr>
          <w:p w14:paraId="1D31BB76"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4</w:t>
            </w:r>
          </w:p>
        </w:tc>
        <w:tc>
          <w:tcPr>
            <w:tcW w:w="1134" w:type="dxa"/>
          </w:tcPr>
          <w:p w14:paraId="17F15C5C"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5</w:t>
            </w:r>
          </w:p>
        </w:tc>
      </w:tr>
      <w:tr w:rsidR="00EC5BC0" w:rsidRPr="00EC5BC0" w14:paraId="0661210D" w14:textId="77777777" w:rsidTr="0064761A">
        <w:trPr>
          <w:jc w:val="center"/>
        </w:trPr>
        <w:tc>
          <w:tcPr>
            <w:tcW w:w="3167" w:type="dxa"/>
          </w:tcPr>
          <w:p w14:paraId="067230E6" w14:textId="77777777" w:rsidR="004B0F1F" w:rsidRPr="00EC5BC0" w:rsidRDefault="004B0F1F" w:rsidP="0064761A">
            <w:pPr>
              <w:pStyle w:val="TAL"/>
              <w:rPr>
                <w:rFonts w:cs="Arial"/>
                <w:lang w:eastAsia="ja-JP"/>
              </w:rPr>
            </w:pPr>
            <w:r w:rsidRPr="00EC5BC0">
              <w:rPr>
                <w:rFonts w:cs="Arial"/>
                <w:lang w:eastAsia="ja-JP"/>
              </w:rPr>
              <w:t>Subcarrier spacing (kHz)</w:t>
            </w:r>
          </w:p>
        </w:tc>
        <w:tc>
          <w:tcPr>
            <w:tcW w:w="1267" w:type="dxa"/>
            <w:vAlign w:val="center"/>
          </w:tcPr>
          <w:p w14:paraId="65CAA020" w14:textId="77777777" w:rsidR="004B0F1F" w:rsidRPr="00EC5BC0" w:rsidRDefault="004B0F1F" w:rsidP="0064761A">
            <w:pPr>
              <w:pStyle w:val="TAC"/>
              <w:rPr>
                <w:rFonts w:cs="Arial"/>
                <w:lang w:eastAsia="ja-JP"/>
              </w:rPr>
            </w:pPr>
            <w:r w:rsidRPr="00EC5BC0">
              <w:rPr>
                <w:rFonts w:cs="Arial"/>
                <w:lang w:eastAsia="ja-JP"/>
              </w:rPr>
              <w:t>3.75</w:t>
            </w:r>
          </w:p>
        </w:tc>
        <w:tc>
          <w:tcPr>
            <w:tcW w:w="1267" w:type="dxa"/>
            <w:vAlign w:val="center"/>
          </w:tcPr>
          <w:p w14:paraId="296DCAC9"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74094EB8" w14:textId="77777777" w:rsidR="004B0F1F" w:rsidRPr="00EC5BC0" w:rsidRDefault="004B0F1F" w:rsidP="0064761A">
            <w:pPr>
              <w:pStyle w:val="TAC"/>
              <w:rPr>
                <w:rFonts w:cs="Arial"/>
                <w:lang w:eastAsia="ja-JP"/>
              </w:rPr>
            </w:pPr>
            <w:r w:rsidRPr="00EC5BC0">
              <w:rPr>
                <w:rFonts w:cs="Arial"/>
                <w:lang w:eastAsia="zh-CN"/>
              </w:rPr>
              <w:t>15</w:t>
            </w:r>
          </w:p>
        </w:tc>
        <w:tc>
          <w:tcPr>
            <w:tcW w:w="1134" w:type="dxa"/>
            <w:vAlign w:val="center"/>
          </w:tcPr>
          <w:p w14:paraId="241DD08C"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26D64D53" w14:textId="77777777" w:rsidR="004B0F1F" w:rsidRPr="00EC5BC0" w:rsidRDefault="004B0F1F" w:rsidP="0064761A">
            <w:pPr>
              <w:pStyle w:val="TAC"/>
              <w:rPr>
                <w:rFonts w:cs="Arial"/>
                <w:lang w:eastAsia="ja-JP"/>
              </w:rPr>
            </w:pPr>
            <w:r w:rsidRPr="00EC5BC0">
              <w:rPr>
                <w:rFonts w:cs="Arial"/>
                <w:lang w:eastAsia="zh-CN"/>
              </w:rPr>
              <w:t>15</w:t>
            </w:r>
          </w:p>
        </w:tc>
      </w:tr>
      <w:tr w:rsidR="00EC5BC0" w:rsidRPr="00EC5BC0" w14:paraId="412C2005" w14:textId="77777777" w:rsidTr="0064761A">
        <w:trPr>
          <w:jc w:val="center"/>
        </w:trPr>
        <w:tc>
          <w:tcPr>
            <w:tcW w:w="3167" w:type="dxa"/>
          </w:tcPr>
          <w:p w14:paraId="573DB687" w14:textId="77777777" w:rsidR="004B0F1F" w:rsidRPr="00EC5BC0" w:rsidRDefault="004B0F1F" w:rsidP="0064761A">
            <w:pPr>
              <w:pStyle w:val="TAL"/>
              <w:rPr>
                <w:rFonts w:cs="Arial"/>
                <w:lang w:eastAsia="zh-CN"/>
              </w:rPr>
            </w:pPr>
            <w:r w:rsidRPr="00EC5BC0">
              <w:rPr>
                <w:rFonts w:cs="Arial"/>
                <w:lang w:eastAsia="ja-JP"/>
              </w:rPr>
              <w:t xml:space="preserve">Number of </w:t>
            </w:r>
            <w:r w:rsidRPr="00EC5BC0">
              <w:rPr>
                <w:rFonts w:cs="Arial"/>
                <w:lang w:eastAsia="zh-CN"/>
              </w:rPr>
              <w:t>allocated subcarriers</w:t>
            </w:r>
          </w:p>
        </w:tc>
        <w:tc>
          <w:tcPr>
            <w:tcW w:w="1267" w:type="dxa"/>
            <w:vAlign w:val="center"/>
          </w:tcPr>
          <w:p w14:paraId="75904BD5"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3BBA0EB5"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BD317FC" w14:textId="77777777" w:rsidR="004B0F1F" w:rsidRPr="00EC5BC0" w:rsidRDefault="004B0F1F" w:rsidP="0064761A">
            <w:pPr>
              <w:pStyle w:val="TAC"/>
              <w:rPr>
                <w:rFonts w:cs="Arial"/>
                <w:lang w:eastAsia="ja-JP"/>
              </w:rPr>
            </w:pPr>
            <w:r w:rsidRPr="00EC5BC0">
              <w:rPr>
                <w:rFonts w:cs="Arial"/>
                <w:lang w:eastAsia="zh-CN"/>
              </w:rPr>
              <w:t>3</w:t>
            </w:r>
          </w:p>
        </w:tc>
        <w:tc>
          <w:tcPr>
            <w:tcW w:w="1134" w:type="dxa"/>
            <w:vAlign w:val="center"/>
          </w:tcPr>
          <w:p w14:paraId="1C4BFD69" w14:textId="77777777" w:rsidR="004B0F1F" w:rsidRPr="00EC5BC0" w:rsidRDefault="004B0F1F" w:rsidP="0064761A">
            <w:pPr>
              <w:pStyle w:val="TAC"/>
              <w:rPr>
                <w:rFonts w:cs="Arial"/>
                <w:lang w:eastAsia="ja-JP"/>
              </w:rPr>
            </w:pPr>
            <w:r w:rsidRPr="00EC5BC0">
              <w:rPr>
                <w:rFonts w:cs="Arial"/>
                <w:lang w:eastAsia="zh-CN"/>
              </w:rPr>
              <w:t>6</w:t>
            </w:r>
          </w:p>
        </w:tc>
        <w:tc>
          <w:tcPr>
            <w:tcW w:w="1134" w:type="dxa"/>
            <w:vAlign w:val="center"/>
          </w:tcPr>
          <w:p w14:paraId="2A455720" w14:textId="77777777" w:rsidR="004B0F1F" w:rsidRPr="00EC5BC0" w:rsidRDefault="004B0F1F" w:rsidP="0064761A">
            <w:pPr>
              <w:pStyle w:val="TAC"/>
              <w:rPr>
                <w:rFonts w:cs="Arial"/>
                <w:lang w:eastAsia="ja-JP"/>
              </w:rPr>
            </w:pPr>
            <w:r w:rsidRPr="00EC5BC0">
              <w:rPr>
                <w:rFonts w:cs="Arial"/>
                <w:lang w:eastAsia="zh-CN"/>
              </w:rPr>
              <w:t>12</w:t>
            </w:r>
          </w:p>
        </w:tc>
      </w:tr>
      <w:tr w:rsidR="00EC5BC0" w:rsidRPr="00EC5BC0" w14:paraId="2F72B477" w14:textId="77777777" w:rsidTr="0064761A">
        <w:trPr>
          <w:jc w:val="center"/>
        </w:trPr>
        <w:tc>
          <w:tcPr>
            <w:tcW w:w="3167" w:type="dxa"/>
          </w:tcPr>
          <w:p w14:paraId="54D53EE6" w14:textId="77777777" w:rsidR="004B0F1F" w:rsidRPr="00EC5BC0" w:rsidRDefault="004B0F1F" w:rsidP="0064761A">
            <w:pPr>
              <w:pStyle w:val="TAL"/>
              <w:rPr>
                <w:rFonts w:cs="Arial"/>
                <w:lang w:eastAsia="ja-JP"/>
              </w:rPr>
            </w:pPr>
            <w:r w:rsidRPr="00EC5BC0">
              <w:rPr>
                <w:rFonts w:cs="Arial"/>
                <w:lang w:eastAsia="ja-JP"/>
              </w:rPr>
              <w:t>Diversity</w:t>
            </w:r>
          </w:p>
        </w:tc>
        <w:tc>
          <w:tcPr>
            <w:tcW w:w="1267" w:type="dxa"/>
            <w:vAlign w:val="center"/>
          </w:tcPr>
          <w:p w14:paraId="13DAEAA7" w14:textId="77777777" w:rsidR="004B0F1F" w:rsidRPr="00EC5BC0" w:rsidRDefault="004B0F1F" w:rsidP="0064761A">
            <w:pPr>
              <w:pStyle w:val="TAC"/>
              <w:rPr>
                <w:rFonts w:cs="Arial"/>
                <w:lang w:eastAsia="ja-JP"/>
              </w:rPr>
            </w:pPr>
            <w:r w:rsidRPr="00EC5BC0">
              <w:rPr>
                <w:rFonts w:cs="Arial"/>
                <w:lang w:eastAsia="ja-JP"/>
              </w:rPr>
              <w:t>No</w:t>
            </w:r>
          </w:p>
        </w:tc>
        <w:tc>
          <w:tcPr>
            <w:tcW w:w="1267" w:type="dxa"/>
            <w:vAlign w:val="center"/>
          </w:tcPr>
          <w:p w14:paraId="5068CE20"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5FB88A13"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4595DCAF"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214000FD" w14:textId="77777777" w:rsidR="004B0F1F" w:rsidRPr="00EC5BC0" w:rsidRDefault="004B0F1F" w:rsidP="0064761A">
            <w:pPr>
              <w:pStyle w:val="TAC"/>
              <w:rPr>
                <w:rFonts w:cs="Arial"/>
                <w:lang w:eastAsia="ja-JP"/>
              </w:rPr>
            </w:pPr>
            <w:r w:rsidRPr="00EC5BC0">
              <w:rPr>
                <w:rFonts w:cs="Arial"/>
                <w:lang w:eastAsia="ja-JP"/>
              </w:rPr>
              <w:t>No</w:t>
            </w:r>
          </w:p>
        </w:tc>
      </w:tr>
      <w:tr w:rsidR="00EC5BC0" w:rsidRPr="00EC5BC0" w14:paraId="7844AFD7" w14:textId="77777777" w:rsidTr="0064761A">
        <w:trPr>
          <w:jc w:val="center"/>
        </w:trPr>
        <w:tc>
          <w:tcPr>
            <w:tcW w:w="3167" w:type="dxa"/>
          </w:tcPr>
          <w:p w14:paraId="5E8208CE" w14:textId="77777777" w:rsidR="004B0F1F" w:rsidRPr="00EC5BC0" w:rsidRDefault="004B0F1F" w:rsidP="0064761A">
            <w:pPr>
              <w:pStyle w:val="TAL"/>
              <w:rPr>
                <w:rFonts w:cs="Arial"/>
                <w:lang w:eastAsia="ja-JP"/>
              </w:rPr>
            </w:pPr>
            <w:r w:rsidRPr="00EC5BC0">
              <w:rPr>
                <w:rFonts w:cs="Arial"/>
                <w:lang w:eastAsia="ja-JP"/>
              </w:rPr>
              <w:t>Modulation</w:t>
            </w:r>
          </w:p>
        </w:tc>
        <w:tc>
          <w:tcPr>
            <w:tcW w:w="1267" w:type="dxa"/>
            <w:vAlign w:val="center"/>
          </w:tcPr>
          <w:p w14:paraId="3D989CEE" w14:textId="77777777" w:rsidR="004B0F1F" w:rsidRPr="00EC5BC0" w:rsidRDefault="004B0F1F" w:rsidP="0064761A">
            <w:pPr>
              <w:pStyle w:val="TAC"/>
              <w:rPr>
                <w:rFonts w:cs="Arial"/>
                <w:szCs w:val="32"/>
                <w:lang w:eastAsia="ja-JP"/>
              </w:rPr>
            </w:pPr>
            <w:r w:rsidRPr="00EC5BC0">
              <w:rPr>
                <w:rFonts w:cs="Arial"/>
                <w:szCs w:val="32"/>
                <w:lang w:eastAsia="ja-JP"/>
              </w:rPr>
              <w:t>BPSK</w:t>
            </w:r>
          </w:p>
        </w:tc>
        <w:tc>
          <w:tcPr>
            <w:tcW w:w="1267" w:type="dxa"/>
            <w:vAlign w:val="center"/>
          </w:tcPr>
          <w:p w14:paraId="22C924FD" w14:textId="77777777" w:rsidR="004B0F1F" w:rsidRPr="00EC5BC0" w:rsidRDefault="004B0F1F" w:rsidP="0064761A">
            <w:pPr>
              <w:pStyle w:val="TAC"/>
              <w:rPr>
                <w:rFonts w:cs="Arial"/>
                <w:lang w:eastAsia="ja-JP"/>
              </w:rPr>
            </w:pPr>
            <w:r w:rsidRPr="00EC5BC0">
              <w:rPr>
                <w:rFonts w:cs="Arial"/>
                <w:szCs w:val="32"/>
                <w:lang w:eastAsia="ja-JP"/>
              </w:rPr>
              <w:t>BPSK</w:t>
            </w:r>
          </w:p>
        </w:tc>
        <w:tc>
          <w:tcPr>
            <w:tcW w:w="1134" w:type="dxa"/>
            <w:vAlign w:val="center"/>
          </w:tcPr>
          <w:p w14:paraId="199CBF2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D5EDCD8"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B4B067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r>
      <w:tr w:rsidR="00EC5BC0" w:rsidRPr="00EC5BC0" w14:paraId="0A8CECA2" w14:textId="77777777" w:rsidTr="0064761A">
        <w:trPr>
          <w:jc w:val="center"/>
        </w:trPr>
        <w:tc>
          <w:tcPr>
            <w:tcW w:w="3167" w:type="dxa"/>
          </w:tcPr>
          <w:p w14:paraId="7E1AC16A" w14:textId="77777777" w:rsidR="004B0F1F" w:rsidRPr="00EC5BC0" w:rsidRDefault="004B0F1F" w:rsidP="0064761A">
            <w:pPr>
              <w:pStyle w:val="TAL"/>
              <w:rPr>
                <w:rFonts w:cs="Arial"/>
                <w:lang w:eastAsia="ja-JP"/>
              </w:rPr>
            </w:pPr>
            <w:r w:rsidRPr="00EC5BC0">
              <w:rPr>
                <w:rFonts w:cs="Arial"/>
                <w:lang w:eastAsia="ja-JP"/>
              </w:rPr>
              <w:t>I</w:t>
            </w:r>
            <w:r w:rsidRPr="00EC5BC0">
              <w:rPr>
                <w:rFonts w:cs="Arial"/>
                <w:vertAlign w:val="subscript"/>
                <w:lang w:eastAsia="zh-CN"/>
              </w:rPr>
              <w:t>TBS</w:t>
            </w:r>
            <w:r w:rsidRPr="00EC5BC0">
              <w:rPr>
                <w:rFonts w:cs="Arial"/>
                <w:lang w:eastAsia="ja-JP"/>
              </w:rPr>
              <w:t xml:space="preserve"> / </w:t>
            </w:r>
            <w:r w:rsidRPr="00EC5BC0">
              <w:rPr>
                <w:rFonts w:cs="Arial"/>
                <w:lang w:eastAsia="zh-CN"/>
              </w:rPr>
              <w:t>I</w:t>
            </w:r>
            <w:r w:rsidRPr="00EC5BC0">
              <w:rPr>
                <w:rFonts w:cs="Arial"/>
                <w:vertAlign w:val="subscript"/>
                <w:lang w:eastAsia="zh-CN"/>
              </w:rPr>
              <w:t>RU</w:t>
            </w:r>
          </w:p>
        </w:tc>
        <w:tc>
          <w:tcPr>
            <w:tcW w:w="1267" w:type="dxa"/>
            <w:vAlign w:val="center"/>
          </w:tcPr>
          <w:p w14:paraId="637AF884"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267" w:type="dxa"/>
            <w:vAlign w:val="center"/>
          </w:tcPr>
          <w:p w14:paraId="7F9CC747"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134" w:type="dxa"/>
            <w:vAlign w:val="center"/>
          </w:tcPr>
          <w:p w14:paraId="3C95DB24" w14:textId="77777777" w:rsidR="004B0F1F" w:rsidRPr="00EC5BC0" w:rsidRDefault="004B0F1F" w:rsidP="0064761A">
            <w:pPr>
              <w:pStyle w:val="TAC"/>
              <w:rPr>
                <w:rFonts w:cs="Arial"/>
                <w:lang w:eastAsia="zh-CN"/>
              </w:rPr>
            </w:pPr>
            <w:r w:rsidRPr="00EC5BC0">
              <w:rPr>
                <w:rFonts w:cs="Arial"/>
                <w:lang w:eastAsia="zh-CN"/>
              </w:rPr>
              <w:t>3</w:t>
            </w:r>
            <w:r w:rsidRPr="00EC5BC0">
              <w:rPr>
                <w:rFonts w:cs="Arial"/>
                <w:lang w:eastAsia="ja-JP"/>
              </w:rPr>
              <w:t xml:space="preserve"> / </w:t>
            </w:r>
            <w:r w:rsidRPr="00EC5BC0">
              <w:rPr>
                <w:rFonts w:cs="Arial"/>
                <w:lang w:eastAsia="zh-CN"/>
              </w:rPr>
              <w:t>0</w:t>
            </w:r>
          </w:p>
        </w:tc>
        <w:tc>
          <w:tcPr>
            <w:tcW w:w="1134" w:type="dxa"/>
            <w:vAlign w:val="center"/>
          </w:tcPr>
          <w:p w14:paraId="5C04C0BA" w14:textId="77777777" w:rsidR="004B0F1F" w:rsidRPr="00EC5BC0" w:rsidRDefault="004B0F1F" w:rsidP="0064761A">
            <w:pPr>
              <w:pStyle w:val="TAC"/>
              <w:rPr>
                <w:rFonts w:cs="Arial"/>
                <w:lang w:eastAsia="zh-CN"/>
              </w:rPr>
            </w:pPr>
            <w:r w:rsidRPr="00EC5BC0">
              <w:rPr>
                <w:rFonts w:cs="Arial"/>
                <w:lang w:eastAsia="zh-CN"/>
              </w:rPr>
              <w:t>7</w:t>
            </w:r>
            <w:r w:rsidRPr="00EC5BC0">
              <w:rPr>
                <w:rFonts w:cs="Arial"/>
                <w:lang w:eastAsia="ja-JP"/>
              </w:rPr>
              <w:t xml:space="preserve"> / </w:t>
            </w:r>
            <w:r w:rsidRPr="00EC5BC0">
              <w:rPr>
                <w:rFonts w:cs="Arial"/>
                <w:lang w:eastAsia="zh-CN"/>
              </w:rPr>
              <w:t>0</w:t>
            </w:r>
          </w:p>
        </w:tc>
        <w:tc>
          <w:tcPr>
            <w:tcW w:w="1134" w:type="dxa"/>
            <w:vAlign w:val="center"/>
          </w:tcPr>
          <w:p w14:paraId="3D6298CE" w14:textId="77777777" w:rsidR="004B0F1F" w:rsidRPr="00EC5BC0" w:rsidRDefault="004B0F1F" w:rsidP="0064761A">
            <w:pPr>
              <w:pStyle w:val="TAC"/>
              <w:rPr>
                <w:rFonts w:cs="Arial"/>
                <w:lang w:eastAsia="zh-CN"/>
              </w:rPr>
            </w:pPr>
            <w:r w:rsidRPr="00EC5BC0">
              <w:rPr>
                <w:rFonts w:cs="Arial"/>
                <w:lang w:eastAsia="zh-CN"/>
              </w:rPr>
              <w:t>9</w:t>
            </w:r>
            <w:r w:rsidRPr="00EC5BC0">
              <w:rPr>
                <w:rFonts w:cs="Arial"/>
                <w:lang w:eastAsia="ja-JP"/>
              </w:rPr>
              <w:t xml:space="preserve"> / </w:t>
            </w:r>
            <w:r w:rsidRPr="00EC5BC0">
              <w:rPr>
                <w:rFonts w:cs="Arial"/>
                <w:lang w:eastAsia="zh-CN"/>
              </w:rPr>
              <w:t>0</w:t>
            </w:r>
          </w:p>
        </w:tc>
      </w:tr>
      <w:tr w:rsidR="00EC5BC0" w:rsidRPr="00EC5BC0" w14:paraId="5A3D3EA4" w14:textId="77777777" w:rsidTr="0064761A">
        <w:trPr>
          <w:jc w:val="center"/>
        </w:trPr>
        <w:tc>
          <w:tcPr>
            <w:tcW w:w="3167" w:type="dxa"/>
          </w:tcPr>
          <w:p w14:paraId="5B5EB580" w14:textId="77777777" w:rsidR="004B0F1F" w:rsidRPr="00EC5BC0" w:rsidRDefault="004B0F1F" w:rsidP="0064761A">
            <w:pPr>
              <w:pStyle w:val="TAL"/>
              <w:rPr>
                <w:rFonts w:cs="Arial"/>
                <w:lang w:eastAsia="ja-JP"/>
              </w:rPr>
            </w:pPr>
            <w:r w:rsidRPr="00EC5BC0">
              <w:rPr>
                <w:rFonts w:cs="Arial"/>
                <w:lang w:eastAsia="ja-JP"/>
              </w:rPr>
              <w:t>Payload size (bits)</w:t>
            </w:r>
          </w:p>
        </w:tc>
        <w:tc>
          <w:tcPr>
            <w:tcW w:w="1267" w:type="dxa"/>
            <w:vAlign w:val="center"/>
          </w:tcPr>
          <w:p w14:paraId="5B65E79C" w14:textId="77777777" w:rsidR="004B0F1F" w:rsidRPr="00EC5BC0" w:rsidRDefault="004B0F1F" w:rsidP="0064761A">
            <w:pPr>
              <w:pStyle w:val="TAC"/>
              <w:rPr>
                <w:rFonts w:cs="Arial"/>
                <w:lang w:eastAsia="ja-JP"/>
              </w:rPr>
            </w:pPr>
            <w:r w:rsidRPr="00EC5BC0">
              <w:rPr>
                <w:rFonts w:cs="Arial"/>
                <w:lang w:eastAsia="zh-CN"/>
              </w:rPr>
              <w:t>32</w:t>
            </w:r>
          </w:p>
        </w:tc>
        <w:tc>
          <w:tcPr>
            <w:tcW w:w="1267" w:type="dxa"/>
            <w:vAlign w:val="center"/>
          </w:tcPr>
          <w:p w14:paraId="6F732C07" w14:textId="77777777" w:rsidR="004B0F1F" w:rsidRPr="00EC5BC0" w:rsidRDefault="004B0F1F" w:rsidP="0064761A">
            <w:pPr>
              <w:pStyle w:val="TAC"/>
              <w:rPr>
                <w:rFonts w:cs="Arial"/>
                <w:lang w:eastAsia="ja-JP"/>
              </w:rPr>
            </w:pPr>
            <w:r w:rsidRPr="00EC5BC0">
              <w:rPr>
                <w:rFonts w:cs="Arial"/>
                <w:lang w:eastAsia="zh-CN"/>
              </w:rPr>
              <w:t>32</w:t>
            </w:r>
          </w:p>
        </w:tc>
        <w:tc>
          <w:tcPr>
            <w:tcW w:w="1134" w:type="dxa"/>
            <w:vAlign w:val="center"/>
          </w:tcPr>
          <w:p w14:paraId="306CF903" w14:textId="77777777" w:rsidR="004B0F1F" w:rsidRPr="00EC5BC0" w:rsidRDefault="004B0F1F" w:rsidP="0064761A">
            <w:pPr>
              <w:pStyle w:val="TAC"/>
              <w:rPr>
                <w:rFonts w:cs="Arial"/>
                <w:lang w:eastAsia="zh-CN"/>
              </w:rPr>
            </w:pPr>
            <w:r w:rsidRPr="00EC5BC0">
              <w:rPr>
                <w:rFonts w:cs="Arial"/>
                <w:lang w:eastAsia="zh-CN"/>
              </w:rPr>
              <w:t>40</w:t>
            </w:r>
          </w:p>
        </w:tc>
        <w:tc>
          <w:tcPr>
            <w:tcW w:w="1134" w:type="dxa"/>
            <w:vAlign w:val="center"/>
          </w:tcPr>
          <w:p w14:paraId="5F99B44A" w14:textId="77777777" w:rsidR="004B0F1F" w:rsidRPr="00EC5BC0" w:rsidRDefault="004B0F1F" w:rsidP="0064761A">
            <w:pPr>
              <w:pStyle w:val="TAC"/>
              <w:rPr>
                <w:rFonts w:cs="Arial"/>
                <w:lang w:eastAsia="zh-CN"/>
              </w:rPr>
            </w:pPr>
            <w:r w:rsidRPr="00EC5BC0">
              <w:rPr>
                <w:rFonts w:cs="Arial"/>
                <w:lang w:eastAsia="zh-CN"/>
              </w:rPr>
              <w:t>104</w:t>
            </w:r>
          </w:p>
        </w:tc>
        <w:tc>
          <w:tcPr>
            <w:tcW w:w="1134" w:type="dxa"/>
            <w:vAlign w:val="center"/>
          </w:tcPr>
          <w:p w14:paraId="26A670AC" w14:textId="77777777" w:rsidR="004B0F1F" w:rsidRPr="00EC5BC0" w:rsidRDefault="004B0F1F" w:rsidP="0064761A">
            <w:pPr>
              <w:pStyle w:val="TAC"/>
              <w:rPr>
                <w:rFonts w:cs="Arial"/>
                <w:lang w:eastAsia="zh-CN"/>
              </w:rPr>
            </w:pPr>
            <w:r w:rsidRPr="00EC5BC0">
              <w:rPr>
                <w:rFonts w:cs="Arial"/>
                <w:lang w:eastAsia="zh-CN"/>
              </w:rPr>
              <w:t>136</w:t>
            </w:r>
          </w:p>
        </w:tc>
      </w:tr>
      <w:tr w:rsidR="00EC5BC0" w:rsidRPr="00EC5BC0" w14:paraId="756ECEBA" w14:textId="77777777" w:rsidTr="0064761A">
        <w:trPr>
          <w:jc w:val="center"/>
        </w:trPr>
        <w:tc>
          <w:tcPr>
            <w:tcW w:w="3167" w:type="dxa"/>
          </w:tcPr>
          <w:p w14:paraId="7A98F058" w14:textId="77777777" w:rsidR="004B0F1F" w:rsidRPr="00EC5BC0" w:rsidRDefault="004B0F1F" w:rsidP="0064761A">
            <w:pPr>
              <w:pStyle w:val="TAL"/>
              <w:rPr>
                <w:rFonts w:cs="Arial"/>
                <w:lang w:eastAsia="ja-JP"/>
              </w:rPr>
            </w:pPr>
            <w:r w:rsidRPr="00EC5BC0">
              <w:rPr>
                <w:rFonts w:cs="Arial"/>
                <w:lang w:eastAsia="ja-JP"/>
              </w:rPr>
              <w:t>Allocated resource unit</w:t>
            </w:r>
          </w:p>
        </w:tc>
        <w:tc>
          <w:tcPr>
            <w:tcW w:w="1267" w:type="dxa"/>
            <w:vAlign w:val="center"/>
          </w:tcPr>
          <w:p w14:paraId="584946D8" w14:textId="77777777" w:rsidR="004B0F1F" w:rsidRPr="00EC5BC0" w:rsidRDefault="004B0F1F" w:rsidP="0064761A">
            <w:pPr>
              <w:pStyle w:val="TAC"/>
              <w:rPr>
                <w:rFonts w:cs="Arial"/>
                <w:lang w:eastAsia="ja-JP"/>
              </w:rPr>
            </w:pPr>
            <w:r w:rsidRPr="00EC5BC0">
              <w:rPr>
                <w:rFonts w:cs="Arial"/>
                <w:lang w:eastAsia="ja-JP"/>
              </w:rPr>
              <w:t>2</w:t>
            </w:r>
          </w:p>
        </w:tc>
        <w:tc>
          <w:tcPr>
            <w:tcW w:w="1267" w:type="dxa"/>
            <w:vAlign w:val="center"/>
          </w:tcPr>
          <w:p w14:paraId="0E2FB572" w14:textId="77777777" w:rsidR="004B0F1F" w:rsidRPr="00EC5BC0" w:rsidRDefault="004B0F1F" w:rsidP="0064761A">
            <w:pPr>
              <w:pStyle w:val="TAC"/>
              <w:rPr>
                <w:rFonts w:cs="Arial"/>
                <w:lang w:eastAsia="ja-JP"/>
              </w:rPr>
            </w:pPr>
            <w:r w:rsidRPr="00EC5BC0">
              <w:rPr>
                <w:rFonts w:cs="Arial"/>
                <w:lang w:eastAsia="ja-JP"/>
              </w:rPr>
              <w:t>2</w:t>
            </w:r>
          </w:p>
        </w:tc>
        <w:tc>
          <w:tcPr>
            <w:tcW w:w="1134" w:type="dxa"/>
            <w:vAlign w:val="center"/>
          </w:tcPr>
          <w:p w14:paraId="57509C3F"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4A8701D1"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385D7C1A" w14:textId="77777777" w:rsidR="004B0F1F" w:rsidRPr="00EC5BC0" w:rsidRDefault="004B0F1F" w:rsidP="0064761A">
            <w:pPr>
              <w:pStyle w:val="TAC"/>
              <w:rPr>
                <w:rFonts w:cs="Arial"/>
                <w:lang w:eastAsia="zh-CN"/>
              </w:rPr>
            </w:pPr>
            <w:r w:rsidRPr="00EC5BC0">
              <w:rPr>
                <w:rFonts w:cs="Arial"/>
                <w:lang w:eastAsia="zh-CN"/>
              </w:rPr>
              <w:t>1</w:t>
            </w:r>
          </w:p>
        </w:tc>
      </w:tr>
      <w:tr w:rsidR="00EC5BC0" w:rsidRPr="00EC5BC0" w14:paraId="7F1373DA" w14:textId="77777777" w:rsidTr="0064761A">
        <w:trPr>
          <w:jc w:val="center"/>
        </w:trPr>
        <w:tc>
          <w:tcPr>
            <w:tcW w:w="3167" w:type="dxa"/>
          </w:tcPr>
          <w:p w14:paraId="36FDBB3E" w14:textId="77777777" w:rsidR="004B0F1F" w:rsidRPr="00EC5BC0" w:rsidRDefault="004B0F1F" w:rsidP="0064761A">
            <w:pPr>
              <w:pStyle w:val="TAL"/>
              <w:rPr>
                <w:rFonts w:cs="Arial"/>
                <w:lang w:eastAsia="ja-JP"/>
              </w:rPr>
            </w:pPr>
            <w:r w:rsidRPr="00EC5BC0">
              <w:rPr>
                <w:rFonts w:cs="Arial"/>
                <w:lang w:eastAsia="ja-JP"/>
              </w:rPr>
              <w:t>Code rate (target)</w:t>
            </w:r>
          </w:p>
        </w:tc>
        <w:tc>
          <w:tcPr>
            <w:tcW w:w="1267" w:type="dxa"/>
            <w:vAlign w:val="center"/>
          </w:tcPr>
          <w:p w14:paraId="3F051529" w14:textId="77777777" w:rsidR="004B0F1F" w:rsidRPr="00EC5BC0" w:rsidRDefault="004B0F1F" w:rsidP="0064761A">
            <w:pPr>
              <w:pStyle w:val="TAC"/>
              <w:rPr>
                <w:rFonts w:cs="Arial"/>
                <w:lang w:eastAsia="ja-JP"/>
              </w:rPr>
            </w:pPr>
            <w:r w:rsidRPr="00EC5BC0">
              <w:rPr>
                <w:rFonts w:cs="Arial"/>
                <w:lang w:eastAsia="ja-JP"/>
              </w:rPr>
              <w:t>1/3</w:t>
            </w:r>
          </w:p>
        </w:tc>
        <w:tc>
          <w:tcPr>
            <w:tcW w:w="1267" w:type="dxa"/>
            <w:vAlign w:val="center"/>
          </w:tcPr>
          <w:p w14:paraId="4109A55A"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2A195745" w14:textId="77777777" w:rsidR="004B0F1F" w:rsidRPr="00EC5BC0" w:rsidRDefault="004B0F1F" w:rsidP="0064761A">
            <w:pPr>
              <w:pStyle w:val="TAC"/>
              <w:rPr>
                <w:rFonts w:cs="Arial"/>
                <w:lang w:eastAsia="zh-CN"/>
              </w:rPr>
            </w:pPr>
            <w:r w:rsidRPr="00EC5BC0">
              <w:rPr>
                <w:rFonts w:cs="Arial"/>
                <w:lang w:eastAsia="ja-JP"/>
              </w:rPr>
              <w:t>1/3</w:t>
            </w:r>
          </w:p>
        </w:tc>
        <w:tc>
          <w:tcPr>
            <w:tcW w:w="1134" w:type="dxa"/>
            <w:vAlign w:val="center"/>
          </w:tcPr>
          <w:p w14:paraId="2935C949"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0F77B97C" w14:textId="77777777" w:rsidR="004B0F1F" w:rsidRPr="00EC5BC0" w:rsidRDefault="004B0F1F" w:rsidP="0064761A">
            <w:pPr>
              <w:pStyle w:val="TAC"/>
              <w:rPr>
                <w:rFonts w:cs="Arial"/>
                <w:lang w:eastAsia="ja-JP"/>
              </w:rPr>
            </w:pPr>
            <w:r w:rsidRPr="00EC5BC0">
              <w:rPr>
                <w:rFonts w:cs="Arial"/>
                <w:lang w:eastAsia="zh-CN"/>
              </w:rPr>
              <w:t>2</w:t>
            </w:r>
            <w:r w:rsidRPr="00EC5BC0">
              <w:rPr>
                <w:rFonts w:cs="Arial"/>
                <w:lang w:eastAsia="ja-JP"/>
              </w:rPr>
              <w:t>/3</w:t>
            </w:r>
          </w:p>
        </w:tc>
      </w:tr>
      <w:tr w:rsidR="00EC5BC0" w:rsidRPr="00EC5BC0" w14:paraId="5D10B9EE" w14:textId="77777777" w:rsidTr="0064761A">
        <w:trPr>
          <w:jc w:val="center"/>
        </w:trPr>
        <w:tc>
          <w:tcPr>
            <w:tcW w:w="3167" w:type="dxa"/>
          </w:tcPr>
          <w:p w14:paraId="28508009" w14:textId="77777777" w:rsidR="004B0F1F" w:rsidRPr="00EC5BC0" w:rsidRDefault="004B0F1F" w:rsidP="0064761A">
            <w:pPr>
              <w:pStyle w:val="TAL"/>
              <w:rPr>
                <w:rFonts w:cs="Arial"/>
                <w:lang w:eastAsia="zh-CN"/>
              </w:rPr>
            </w:pPr>
            <w:r w:rsidRPr="00EC5BC0">
              <w:rPr>
                <w:rFonts w:cs="Arial"/>
                <w:lang w:eastAsia="ja-JP"/>
              </w:rPr>
              <w:t>Code rate (effective)</w:t>
            </w:r>
          </w:p>
          <w:p w14:paraId="334CAD44" w14:textId="77777777" w:rsidR="004B0F1F" w:rsidRPr="00EC5BC0" w:rsidRDefault="004B0F1F" w:rsidP="0064761A">
            <w:pPr>
              <w:pStyle w:val="TAL"/>
              <w:rPr>
                <w:rFonts w:cs="Arial"/>
                <w:lang w:eastAsia="zh-CN"/>
              </w:rPr>
            </w:pPr>
          </w:p>
        </w:tc>
        <w:tc>
          <w:tcPr>
            <w:tcW w:w="1267" w:type="dxa"/>
            <w:vAlign w:val="center"/>
          </w:tcPr>
          <w:p w14:paraId="1F9FD4EF" w14:textId="77777777" w:rsidR="004B0F1F" w:rsidRPr="00EC5BC0" w:rsidRDefault="004B0F1F" w:rsidP="0064761A">
            <w:pPr>
              <w:pStyle w:val="TAC"/>
              <w:rPr>
                <w:rFonts w:cs="Arial"/>
                <w:lang w:eastAsia="ja-JP"/>
              </w:rPr>
            </w:pPr>
            <w:r w:rsidRPr="00EC5BC0">
              <w:rPr>
                <w:rFonts w:cs="Arial"/>
                <w:lang w:eastAsia="ja-JP"/>
              </w:rPr>
              <w:t>0.29</w:t>
            </w:r>
          </w:p>
        </w:tc>
        <w:tc>
          <w:tcPr>
            <w:tcW w:w="1267" w:type="dxa"/>
            <w:vAlign w:val="center"/>
          </w:tcPr>
          <w:p w14:paraId="51B89663" w14:textId="77777777" w:rsidR="004B0F1F" w:rsidRPr="00EC5BC0" w:rsidRDefault="004B0F1F" w:rsidP="0064761A">
            <w:pPr>
              <w:pStyle w:val="TAC"/>
              <w:rPr>
                <w:rFonts w:cs="Arial"/>
                <w:lang w:eastAsia="ja-JP"/>
              </w:rPr>
            </w:pPr>
            <w:r w:rsidRPr="00EC5BC0">
              <w:rPr>
                <w:rFonts w:cs="Arial"/>
                <w:lang w:eastAsia="ja-JP"/>
              </w:rPr>
              <w:t>0.29</w:t>
            </w:r>
          </w:p>
        </w:tc>
        <w:tc>
          <w:tcPr>
            <w:tcW w:w="1134" w:type="dxa"/>
            <w:vAlign w:val="center"/>
          </w:tcPr>
          <w:p w14:paraId="316E2B55" w14:textId="77777777" w:rsidR="004B0F1F" w:rsidRPr="00EC5BC0" w:rsidRDefault="004B0F1F" w:rsidP="0064761A">
            <w:pPr>
              <w:pStyle w:val="TAC"/>
              <w:rPr>
                <w:rFonts w:cs="Arial"/>
                <w:lang w:eastAsia="ja-JP"/>
              </w:rPr>
            </w:pPr>
            <w:r w:rsidRPr="00EC5BC0">
              <w:rPr>
                <w:rFonts w:cs="Arial"/>
                <w:lang w:eastAsia="ja-JP"/>
              </w:rPr>
              <w:t>0.2</w:t>
            </w:r>
            <w:r w:rsidRPr="00EC5BC0">
              <w:rPr>
                <w:rFonts w:cs="Arial"/>
                <w:lang w:eastAsia="zh-CN"/>
              </w:rPr>
              <w:t>2</w:t>
            </w:r>
          </w:p>
        </w:tc>
        <w:tc>
          <w:tcPr>
            <w:tcW w:w="1134" w:type="dxa"/>
            <w:vAlign w:val="center"/>
          </w:tcPr>
          <w:p w14:paraId="6A812DC6"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44</w:t>
            </w:r>
          </w:p>
        </w:tc>
        <w:tc>
          <w:tcPr>
            <w:tcW w:w="1134" w:type="dxa"/>
            <w:vAlign w:val="center"/>
          </w:tcPr>
          <w:p w14:paraId="78C5F339"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56</w:t>
            </w:r>
          </w:p>
        </w:tc>
      </w:tr>
      <w:tr w:rsidR="00EC5BC0" w:rsidRPr="00EC5BC0" w14:paraId="1A14E548" w14:textId="77777777" w:rsidTr="0064761A">
        <w:trPr>
          <w:jc w:val="center"/>
        </w:trPr>
        <w:tc>
          <w:tcPr>
            <w:tcW w:w="3167" w:type="dxa"/>
          </w:tcPr>
          <w:p w14:paraId="65B9D2C6"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1267" w:type="dxa"/>
            <w:vAlign w:val="center"/>
          </w:tcPr>
          <w:p w14:paraId="24D7E4AD" w14:textId="77777777" w:rsidR="004B0F1F" w:rsidRPr="00EC5BC0" w:rsidRDefault="004B0F1F" w:rsidP="0064761A">
            <w:pPr>
              <w:pStyle w:val="TAC"/>
              <w:rPr>
                <w:rFonts w:cs="Arial"/>
                <w:lang w:eastAsia="ja-JP"/>
              </w:rPr>
            </w:pPr>
            <w:r w:rsidRPr="00EC5BC0">
              <w:rPr>
                <w:rFonts w:cs="Arial"/>
                <w:lang w:eastAsia="ja-JP"/>
              </w:rPr>
              <w:t>24</w:t>
            </w:r>
          </w:p>
        </w:tc>
        <w:tc>
          <w:tcPr>
            <w:tcW w:w="1267" w:type="dxa"/>
            <w:vAlign w:val="center"/>
          </w:tcPr>
          <w:p w14:paraId="096C8629"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2363870C"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3C409B05" w14:textId="77777777" w:rsidR="004B0F1F" w:rsidRPr="00EC5BC0" w:rsidRDefault="004B0F1F" w:rsidP="0064761A">
            <w:pPr>
              <w:pStyle w:val="TAC"/>
              <w:rPr>
                <w:rFonts w:cs="Arial"/>
                <w:lang w:eastAsia="zh-CN"/>
              </w:rPr>
            </w:pPr>
            <w:r w:rsidRPr="00EC5BC0">
              <w:rPr>
                <w:rFonts w:cs="Arial"/>
                <w:lang w:eastAsia="ja-JP"/>
              </w:rPr>
              <w:t>24</w:t>
            </w:r>
          </w:p>
        </w:tc>
        <w:tc>
          <w:tcPr>
            <w:tcW w:w="1134" w:type="dxa"/>
            <w:vAlign w:val="center"/>
          </w:tcPr>
          <w:p w14:paraId="1587E97C" w14:textId="77777777" w:rsidR="004B0F1F" w:rsidRPr="00EC5BC0" w:rsidRDefault="004B0F1F" w:rsidP="0064761A">
            <w:pPr>
              <w:pStyle w:val="TAC"/>
              <w:rPr>
                <w:rFonts w:cs="Arial"/>
                <w:lang w:eastAsia="zh-CN"/>
              </w:rPr>
            </w:pPr>
            <w:r w:rsidRPr="00EC5BC0">
              <w:rPr>
                <w:rFonts w:cs="Arial"/>
                <w:lang w:eastAsia="ja-JP"/>
              </w:rPr>
              <w:t>24</w:t>
            </w:r>
          </w:p>
        </w:tc>
      </w:tr>
      <w:tr w:rsidR="00EC5BC0" w:rsidRPr="00EC5BC0" w14:paraId="6B37C152" w14:textId="77777777" w:rsidTr="0064761A">
        <w:trPr>
          <w:jc w:val="center"/>
        </w:trPr>
        <w:tc>
          <w:tcPr>
            <w:tcW w:w="3167" w:type="dxa"/>
          </w:tcPr>
          <w:p w14:paraId="2EACCD94"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267" w:type="dxa"/>
            <w:vAlign w:val="center"/>
          </w:tcPr>
          <w:p w14:paraId="3657791D" w14:textId="77777777" w:rsidR="004B0F1F" w:rsidRPr="00EC5BC0" w:rsidRDefault="004B0F1F" w:rsidP="0064761A">
            <w:pPr>
              <w:pStyle w:val="TAC"/>
              <w:rPr>
                <w:rFonts w:cs="Arial"/>
                <w:lang w:eastAsia="ja-JP"/>
              </w:rPr>
            </w:pPr>
            <w:r w:rsidRPr="00EC5BC0">
              <w:rPr>
                <w:rFonts w:cs="Arial"/>
                <w:lang w:eastAsia="ja-JP"/>
              </w:rPr>
              <w:t>0</w:t>
            </w:r>
          </w:p>
        </w:tc>
        <w:tc>
          <w:tcPr>
            <w:tcW w:w="1267" w:type="dxa"/>
            <w:vAlign w:val="center"/>
          </w:tcPr>
          <w:p w14:paraId="54CE18E9"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19E9883"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3C4D825A"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48E8959"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369CF50B" w14:textId="77777777" w:rsidTr="0064761A">
        <w:trPr>
          <w:jc w:val="center"/>
        </w:trPr>
        <w:tc>
          <w:tcPr>
            <w:tcW w:w="3167" w:type="dxa"/>
          </w:tcPr>
          <w:p w14:paraId="55004426"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267" w:type="dxa"/>
            <w:vAlign w:val="center"/>
          </w:tcPr>
          <w:p w14:paraId="06434C3C"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5ED058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79EED40E"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5A4A03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483FD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7D50CCA4" w14:textId="77777777" w:rsidTr="0064761A">
        <w:trPr>
          <w:jc w:val="center"/>
        </w:trPr>
        <w:tc>
          <w:tcPr>
            <w:tcW w:w="3167" w:type="dxa"/>
          </w:tcPr>
          <w:p w14:paraId="3E71694F"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267" w:type="dxa"/>
            <w:vAlign w:val="center"/>
          </w:tcPr>
          <w:p w14:paraId="1FE1CC06"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345CD13B"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67D3901C"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3A4C6D8B"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21135280" w14:textId="77777777" w:rsidR="004B0F1F" w:rsidRPr="00EC5BC0" w:rsidRDefault="004B0F1F" w:rsidP="0064761A">
            <w:pPr>
              <w:pStyle w:val="TAC"/>
              <w:rPr>
                <w:rFonts w:cs="Arial"/>
                <w:lang w:eastAsia="zh-CN"/>
              </w:rPr>
            </w:pPr>
            <w:r w:rsidRPr="00EC5BC0">
              <w:rPr>
                <w:rFonts w:cs="Arial"/>
                <w:lang w:eastAsia="zh-CN"/>
              </w:rPr>
              <w:t>288</w:t>
            </w:r>
          </w:p>
        </w:tc>
      </w:tr>
      <w:tr w:rsidR="00EC5BC0" w:rsidRPr="00EC5BC0" w14:paraId="751F7732" w14:textId="77777777" w:rsidTr="0064761A">
        <w:trPr>
          <w:jc w:val="center"/>
        </w:trPr>
        <w:tc>
          <w:tcPr>
            <w:tcW w:w="3167" w:type="dxa"/>
          </w:tcPr>
          <w:p w14:paraId="1FC7AF1C"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267" w:type="dxa"/>
            <w:vAlign w:val="center"/>
          </w:tcPr>
          <w:p w14:paraId="4A957EA4"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64283FA1"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771DEC76"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52055710"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31E9E5BE" w14:textId="77777777" w:rsidR="004B0F1F" w:rsidRPr="00EC5BC0" w:rsidRDefault="004B0F1F" w:rsidP="0064761A">
            <w:pPr>
              <w:pStyle w:val="TAC"/>
              <w:rPr>
                <w:rFonts w:cs="Arial"/>
                <w:lang w:eastAsia="zh-CN"/>
              </w:rPr>
            </w:pPr>
            <w:r w:rsidRPr="00EC5BC0">
              <w:rPr>
                <w:rFonts w:cs="Arial"/>
                <w:lang w:eastAsia="zh-CN"/>
              </w:rPr>
              <w:t>144</w:t>
            </w:r>
          </w:p>
        </w:tc>
      </w:tr>
      <w:tr w:rsidR="00EC5BC0" w:rsidRPr="00EC5BC0" w14:paraId="2EB536BC" w14:textId="77777777" w:rsidTr="0064761A">
        <w:trPr>
          <w:jc w:val="center"/>
        </w:trPr>
        <w:tc>
          <w:tcPr>
            <w:tcW w:w="3167" w:type="dxa"/>
          </w:tcPr>
          <w:p w14:paraId="532CBCD0" w14:textId="77777777" w:rsidR="004B0F1F" w:rsidRPr="00EC5BC0" w:rsidRDefault="004B0F1F" w:rsidP="0064761A">
            <w:pPr>
              <w:pStyle w:val="TAL"/>
              <w:rPr>
                <w:rFonts w:cs="Arial"/>
                <w:lang w:eastAsia="ja-JP"/>
              </w:rPr>
            </w:pPr>
            <w:r w:rsidRPr="00EC5BC0">
              <w:rPr>
                <w:rFonts w:cs="Arial"/>
                <w:lang w:eastAsia="ja-JP"/>
              </w:rPr>
              <w:t>Channel estimation length (ms)</w:t>
            </w:r>
            <w:r w:rsidR="00C04645" w:rsidRPr="00EC5BC0">
              <w:rPr>
                <w:rFonts w:cs="Arial"/>
                <w:vertAlign w:val="superscript"/>
                <w:lang w:eastAsia="ja-JP"/>
              </w:rPr>
              <w:t xml:space="preserve"> Note 1</w:t>
            </w:r>
          </w:p>
        </w:tc>
        <w:tc>
          <w:tcPr>
            <w:tcW w:w="1267" w:type="dxa"/>
            <w:vAlign w:val="center"/>
          </w:tcPr>
          <w:p w14:paraId="765456F1" w14:textId="77777777" w:rsidR="004B0F1F" w:rsidRPr="00EC5BC0" w:rsidRDefault="004B0F1F" w:rsidP="0064761A">
            <w:pPr>
              <w:pStyle w:val="TAC"/>
              <w:rPr>
                <w:rFonts w:cs="Arial"/>
                <w:lang w:eastAsia="ja-JP"/>
              </w:rPr>
            </w:pPr>
            <w:r w:rsidRPr="00EC5BC0">
              <w:rPr>
                <w:rFonts w:cs="Arial"/>
                <w:lang w:eastAsia="ja-JP"/>
              </w:rPr>
              <w:t>16</w:t>
            </w:r>
          </w:p>
        </w:tc>
        <w:tc>
          <w:tcPr>
            <w:tcW w:w="1267" w:type="dxa"/>
            <w:vAlign w:val="center"/>
          </w:tcPr>
          <w:p w14:paraId="1C986486" w14:textId="77777777" w:rsidR="004B0F1F" w:rsidRPr="00EC5BC0" w:rsidRDefault="004B0F1F" w:rsidP="0064761A">
            <w:pPr>
              <w:pStyle w:val="TAC"/>
              <w:rPr>
                <w:rFonts w:cs="Arial"/>
                <w:lang w:eastAsia="ja-JP"/>
              </w:rPr>
            </w:pPr>
            <w:r w:rsidRPr="00EC5BC0">
              <w:rPr>
                <w:rFonts w:cs="Arial"/>
                <w:lang w:eastAsia="ja-JP"/>
              </w:rPr>
              <w:t>4</w:t>
            </w:r>
          </w:p>
        </w:tc>
        <w:tc>
          <w:tcPr>
            <w:tcW w:w="1134" w:type="dxa"/>
            <w:vAlign w:val="center"/>
          </w:tcPr>
          <w:p w14:paraId="1D551DA8"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655F799D"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1AC97619" w14:textId="77777777" w:rsidR="00C04645" w:rsidRPr="00EC5BC0" w:rsidRDefault="00C04645" w:rsidP="00C04645">
            <w:pPr>
              <w:pStyle w:val="TAC"/>
              <w:rPr>
                <w:rFonts w:cs="Arial"/>
                <w:lang w:eastAsia="zh-CN"/>
              </w:rPr>
            </w:pPr>
            <w:r w:rsidRPr="00EC5BC0">
              <w:rPr>
                <w:rFonts w:cs="Arial"/>
                <w:lang w:eastAsia="zh-CN"/>
              </w:rPr>
              <w:t>2 (when repetition = 2)</w:t>
            </w:r>
          </w:p>
          <w:p w14:paraId="3DC44C70" w14:textId="77777777" w:rsidR="004B0F1F" w:rsidRPr="00EC5BC0" w:rsidRDefault="00C04645" w:rsidP="00C04645">
            <w:pPr>
              <w:pStyle w:val="TAC"/>
              <w:rPr>
                <w:rFonts w:cs="Arial"/>
                <w:lang w:eastAsia="zh-CN"/>
              </w:rPr>
            </w:pPr>
            <w:r w:rsidRPr="00EC5BC0">
              <w:rPr>
                <w:rFonts w:cs="Arial"/>
                <w:lang w:eastAsia="zh-CN"/>
              </w:rPr>
              <w:t>4 (when repetition &gt; 2</w:t>
            </w:r>
          </w:p>
        </w:tc>
      </w:tr>
      <w:tr w:rsidR="004B0F1F" w:rsidRPr="00EC5BC0" w14:paraId="4E6A4B3E" w14:textId="77777777" w:rsidTr="0064761A">
        <w:trPr>
          <w:jc w:val="center"/>
        </w:trPr>
        <w:tc>
          <w:tcPr>
            <w:tcW w:w="9103" w:type="dxa"/>
            <w:gridSpan w:val="6"/>
          </w:tcPr>
          <w:p w14:paraId="7901A029" w14:textId="77777777" w:rsidR="004B0F1F" w:rsidRPr="00EC5BC0" w:rsidRDefault="004B0F1F" w:rsidP="0064761A">
            <w:pPr>
              <w:pStyle w:val="TAN"/>
              <w:rPr>
                <w:rFonts w:cs="Arial"/>
                <w:lang w:eastAsia="zh-CN"/>
              </w:rPr>
            </w:pPr>
            <w:r w:rsidRPr="00EC5BC0">
              <w:rPr>
                <w:rFonts w:cs="Arial"/>
                <w:lang w:eastAsia="zh-CN"/>
              </w:rPr>
              <w:t>Note 1:</w:t>
            </w:r>
            <w:r w:rsidR="00C04645" w:rsidRPr="00EC5BC0">
              <w:rPr>
                <w:lang w:eastAsia="ja-JP"/>
              </w:rPr>
              <w:tab/>
            </w:r>
            <w:r w:rsidR="00C04645" w:rsidRPr="00EC5BC0">
              <w:rPr>
                <w:lang w:eastAsia="zh-CN"/>
              </w:rPr>
              <w:t>Channel estimation lengths are included in the table for information only.</w:t>
            </w:r>
          </w:p>
        </w:tc>
      </w:tr>
    </w:tbl>
    <w:p w14:paraId="5ED55739" w14:textId="77777777" w:rsidR="004B0F1F" w:rsidRPr="00EC5BC0" w:rsidRDefault="004B0F1F" w:rsidP="004B0F1F">
      <w:pPr>
        <w:rPr>
          <w:noProof/>
          <w:snapToGrid w:val="0"/>
          <w:lang w:eastAsia="zh-CN"/>
        </w:rPr>
      </w:pPr>
    </w:p>
    <w:p w14:paraId="39800D69" w14:textId="77777777" w:rsidR="002A29C0" w:rsidRPr="00EC5BC0" w:rsidRDefault="002A29C0" w:rsidP="00CF040E">
      <w:pPr>
        <w:pStyle w:val="Heading8"/>
      </w:pPr>
      <w:r w:rsidRPr="00EC5BC0">
        <w:br w:type="page"/>
      </w:r>
      <w:bookmarkStart w:id="2385" w:name="_Toc21016117"/>
      <w:bookmarkStart w:id="2386" w:name="_Toc45830305"/>
      <w:bookmarkStart w:id="2387" w:name="_Toc45830955"/>
      <w:bookmarkStart w:id="2388" w:name="_Toc61109411"/>
      <w:r w:rsidRPr="00EC5BC0">
        <w:t>Annex B (normative):</w:t>
      </w:r>
      <w:r w:rsidRPr="00EC5BC0">
        <w:br/>
        <w:t>Propagation conditions</w:t>
      </w:r>
      <w:bookmarkEnd w:id="2385"/>
      <w:bookmarkEnd w:id="2386"/>
      <w:bookmarkEnd w:id="2387"/>
      <w:bookmarkEnd w:id="2388"/>
    </w:p>
    <w:p w14:paraId="008F379C" w14:textId="77777777" w:rsidR="00032C98" w:rsidRPr="00EC5BC0" w:rsidRDefault="00032C98" w:rsidP="002C24FB">
      <w:pPr>
        <w:pStyle w:val="Heading1"/>
        <w:rPr>
          <w:noProof/>
        </w:rPr>
      </w:pPr>
      <w:bookmarkStart w:id="2389" w:name="_Toc21016118"/>
      <w:bookmarkStart w:id="2390" w:name="_Toc45830306"/>
      <w:bookmarkStart w:id="2391" w:name="_Toc45830956"/>
      <w:bookmarkStart w:id="2392" w:name="_Toc61109412"/>
      <w:r w:rsidRPr="00EC5BC0">
        <w:rPr>
          <w:noProof/>
        </w:rPr>
        <w:t>B.1</w:t>
      </w:r>
      <w:r w:rsidRPr="00EC5BC0">
        <w:rPr>
          <w:noProof/>
        </w:rPr>
        <w:tab/>
        <w:t>Static propagation condition</w:t>
      </w:r>
      <w:bookmarkEnd w:id="2389"/>
      <w:bookmarkEnd w:id="2390"/>
      <w:bookmarkEnd w:id="2391"/>
      <w:bookmarkEnd w:id="2392"/>
    </w:p>
    <w:p w14:paraId="11551392" w14:textId="77777777" w:rsidR="00032C98" w:rsidRPr="00EC5BC0" w:rsidRDefault="00032C98" w:rsidP="00032C98">
      <w:pPr>
        <w:rPr>
          <w:rFonts w:eastAsia="?? ??" w:cs="v5.0.0"/>
          <w:noProof/>
        </w:rPr>
      </w:pPr>
      <w:r w:rsidRPr="00EC5BC0">
        <w:rPr>
          <w:rFonts w:eastAsia="?? ??" w:cs="v5.0.0"/>
          <w:noProof/>
        </w:rPr>
        <w:t>The propagation for the static performance measurement is an Additive White Gaussian Noise (AWGN) environment. No fading or multi-paths exist for this propagation model.</w:t>
      </w:r>
    </w:p>
    <w:p w14:paraId="07DC8EDA" w14:textId="77777777" w:rsidR="00032C98" w:rsidRPr="00EC5BC0" w:rsidRDefault="00032C98" w:rsidP="00032C98">
      <w:pPr>
        <w:pStyle w:val="Heading1"/>
        <w:rPr>
          <w:noProof/>
        </w:rPr>
      </w:pPr>
      <w:bookmarkStart w:id="2393" w:name="_Toc21016119"/>
      <w:bookmarkStart w:id="2394" w:name="_Toc45830307"/>
      <w:bookmarkStart w:id="2395" w:name="_Toc45830957"/>
      <w:bookmarkStart w:id="2396" w:name="_Toc61109413"/>
      <w:r w:rsidRPr="00EC5BC0">
        <w:rPr>
          <w:noProof/>
        </w:rPr>
        <w:t>B.2</w:t>
      </w:r>
      <w:r w:rsidRPr="00EC5BC0">
        <w:rPr>
          <w:noProof/>
        </w:rPr>
        <w:tab/>
        <w:t>Multi-path fading propagation conditions</w:t>
      </w:r>
      <w:bookmarkEnd w:id="2393"/>
      <w:bookmarkEnd w:id="2394"/>
      <w:bookmarkEnd w:id="2395"/>
      <w:bookmarkEnd w:id="2396"/>
    </w:p>
    <w:p w14:paraId="3360F2C3" w14:textId="77777777" w:rsidR="00032C98" w:rsidRPr="00EC5BC0" w:rsidRDefault="00032C98" w:rsidP="00032C98">
      <w:pPr>
        <w:keepNext/>
        <w:rPr>
          <w:rFonts w:cs="v5.0.0"/>
          <w:noProof/>
        </w:rPr>
      </w:pPr>
      <w:r w:rsidRPr="00EC5BC0">
        <w:rPr>
          <w:rFonts w:cs="v5.0.0"/>
          <w:noProof/>
        </w:rPr>
        <w:t>Table</w:t>
      </w:r>
      <w:r w:rsidR="00930407" w:rsidRPr="00EC5BC0">
        <w:rPr>
          <w:rFonts w:cs="v5.0.0"/>
          <w:noProof/>
        </w:rPr>
        <w:t>s</w:t>
      </w:r>
      <w:r w:rsidRPr="00EC5BC0">
        <w:rPr>
          <w:rFonts w:cs="v5.0.0"/>
          <w:noProof/>
        </w:rPr>
        <w:t xml:space="preserve"> B.2-1 </w:t>
      </w:r>
      <w:r w:rsidR="00930407" w:rsidRPr="00EC5BC0">
        <w:rPr>
          <w:rFonts w:cs="v5.0.0"/>
          <w:noProof/>
        </w:rPr>
        <w:t xml:space="preserve">- B.2-3 </w:t>
      </w:r>
      <w:r w:rsidRPr="00EC5BC0">
        <w:rPr>
          <w:rFonts w:cs="v5.0.0"/>
          <w:noProof/>
        </w:rPr>
        <w:t>show multi-path delay profiles that are used for the performance measurements in multi-path fading environment. All taps have classical Doppler spectrum, defined as:</w:t>
      </w:r>
    </w:p>
    <w:p w14:paraId="294DEF75" w14:textId="77777777" w:rsidR="00032C98" w:rsidRPr="00EC5BC0" w:rsidRDefault="00032C98" w:rsidP="00032C98">
      <w:pPr>
        <w:pStyle w:val="EQ"/>
        <w:rPr>
          <w:rFonts w:cs="v5.0.0"/>
        </w:rPr>
      </w:pPr>
      <w:r w:rsidRPr="00EC5BC0">
        <w:rPr>
          <w:rFonts w:cs="v5.0.0"/>
        </w:rPr>
        <w:t>(CLASS)</w:t>
      </w:r>
      <w:r w:rsidRPr="00EC5BC0">
        <w:rPr>
          <w:rFonts w:cs="v5.0.0"/>
        </w:rPr>
        <w:tab/>
      </w:r>
      <w:r w:rsidR="00645B9E" w:rsidRPr="00EC5BC0">
        <w:rPr>
          <w:rFonts w:cs="v5.0.0"/>
          <w:lang w:val="en-US"/>
        </w:rPr>
        <w:drawing>
          <wp:inline distT="0" distB="0" distL="0" distR="0" wp14:anchorId="30B979F3" wp14:editId="56881CA4">
            <wp:extent cx="1621790" cy="23050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cstate="print"/>
                    <a:srcRect/>
                    <a:stretch>
                      <a:fillRect/>
                    </a:stretch>
                  </pic:blipFill>
                  <pic:spPr bwMode="auto">
                    <a:xfrm>
                      <a:off x="0" y="0"/>
                      <a:ext cx="1621790" cy="230505"/>
                    </a:xfrm>
                    <a:prstGeom prst="rect">
                      <a:avLst/>
                    </a:prstGeom>
                    <a:noFill/>
                    <a:ln w="9525">
                      <a:noFill/>
                      <a:miter lim="800000"/>
                      <a:headEnd/>
                      <a:tailEnd/>
                    </a:ln>
                  </pic:spPr>
                </pic:pic>
              </a:graphicData>
            </a:graphic>
          </wp:inline>
        </w:drawing>
      </w:r>
      <w:r w:rsidRPr="00EC5BC0">
        <w:rPr>
          <w:rFonts w:cs="v5.0.0"/>
        </w:rPr>
        <w:tab/>
        <w:t xml:space="preserve">for </w:t>
      </w:r>
      <w:r w:rsidRPr="00EC5BC0">
        <w:rPr>
          <w:rFonts w:cs="v5.0.0"/>
          <w:i/>
          <w:iCs/>
        </w:rPr>
        <w:t>f</w:t>
      </w:r>
      <w:r w:rsidRPr="00EC5BC0">
        <w:rPr>
          <w:rFonts w:cs="v5.0.0"/>
        </w:rPr>
        <w:t xml:space="preserve"> </w:t>
      </w:r>
      <w:r w:rsidRPr="00EC5BC0">
        <w:rPr>
          <w:rFonts w:ascii="Symbol" w:hAnsi="Symbol" w:cs="v5.0.0"/>
        </w:rPr>
        <w:t></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w:t>
      </w:r>
    </w:p>
    <w:p w14:paraId="2DE817B6" w14:textId="77777777" w:rsidR="00032C98" w:rsidRPr="00EC5BC0" w:rsidRDefault="00032C98" w:rsidP="00CA10A5">
      <w:pPr>
        <w:pStyle w:val="TH"/>
      </w:pPr>
      <w:r w:rsidRPr="00EC5BC0">
        <w:t>Table B.2-1</w:t>
      </w:r>
      <w:r w:rsidR="00DA0CFE" w:rsidRPr="00EC5BC0">
        <w:t>:</w:t>
      </w:r>
      <w:r w:rsidRPr="00EC5BC0">
        <w:t xml:space="preserve">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64851E16" w14:textId="77777777">
        <w:trPr>
          <w:jc w:val="center"/>
        </w:trPr>
        <w:tc>
          <w:tcPr>
            <w:tcW w:w="1823" w:type="dxa"/>
          </w:tcPr>
          <w:p w14:paraId="3BE265CA"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7767CF35" w14:textId="77777777" w:rsidR="00032C98" w:rsidRPr="00EC5BC0" w:rsidRDefault="00032C98" w:rsidP="00FA033B">
            <w:pPr>
              <w:pStyle w:val="TAH"/>
              <w:rPr>
                <w:rFonts w:cs="Arial"/>
                <w:lang w:eastAsia="en-US"/>
              </w:rPr>
            </w:pPr>
            <w:r w:rsidRPr="00EC5BC0">
              <w:rPr>
                <w:rFonts w:cs="Arial"/>
                <w:lang w:eastAsia="en-US"/>
              </w:rPr>
              <w:t xml:space="preserve">Relative power </w:t>
            </w:r>
            <w:r w:rsidRPr="00EC5BC0">
              <w:rPr>
                <w:rFonts w:cs="Arial"/>
                <w:lang w:eastAsia="en-US"/>
              </w:rPr>
              <w:br/>
              <w:t>[dB]</w:t>
            </w:r>
          </w:p>
        </w:tc>
      </w:tr>
      <w:tr w:rsidR="00EC5BC0" w:rsidRPr="00EC5BC0" w14:paraId="1DE78C6F" w14:textId="77777777">
        <w:trPr>
          <w:jc w:val="center"/>
        </w:trPr>
        <w:tc>
          <w:tcPr>
            <w:tcW w:w="1823" w:type="dxa"/>
          </w:tcPr>
          <w:p w14:paraId="61E01951"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6D3824C5"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786ACA3E" w14:textId="77777777">
        <w:trPr>
          <w:jc w:val="center"/>
        </w:trPr>
        <w:tc>
          <w:tcPr>
            <w:tcW w:w="1823" w:type="dxa"/>
          </w:tcPr>
          <w:p w14:paraId="57034355"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33AF8E2"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57B883A3" w14:textId="77777777">
        <w:trPr>
          <w:jc w:val="center"/>
        </w:trPr>
        <w:tc>
          <w:tcPr>
            <w:tcW w:w="1823" w:type="dxa"/>
          </w:tcPr>
          <w:p w14:paraId="33DDAC0D" w14:textId="77777777" w:rsidR="00032C98" w:rsidRPr="00EC5BC0" w:rsidRDefault="00032C98" w:rsidP="00FA033B">
            <w:pPr>
              <w:pStyle w:val="TAC"/>
              <w:rPr>
                <w:rFonts w:cs="Arial"/>
                <w:lang w:eastAsia="en-US"/>
              </w:rPr>
            </w:pPr>
            <w:r w:rsidRPr="00EC5BC0">
              <w:rPr>
                <w:rFonts w:cs="Arial"/>
                <w:lang w:eastAsia="en-US"/>
              </w:rPr>
              <w:t>70</w:t>
            </w:r>
          </w:p>
        </w:tc>
        <w:tc>
          <w:tcPr>
            <w:tcW w:w="2551" w:type="dxa"/>
          </w:tcPr>
          <w:p w14:paraId="5A1E4E8E" w14:textId="77777777" w:rsidR="00032C98" w:rsidRPr="00EC5BC0" w:rsidRDefault="00032C98" w:rsidP="00FA033B">
            <w:pPr>
              <w:pStyle w:val="TAC"/>
              <w:rPr>
                <w:rFonts w:cs="Arial"/>
                <w:lang w:eastAsia="en-US"/>
              </w:rPr>
            </w:pPr>
            <w:r w:rsidRPr="00EC5BC0">
              <w:rPr>
                <w:rFonts w:cs="Arial"/>
                <w:lang w:eastAsia="en-US"/>
              </w:rPr>
              <w:t>-2.0</w:t>
            </w:r>
          </w:p>
        </w:tc>
      </w:tr>
      <w:tr w:rsidR="00EC5BC0" w:rsidRPr="00EC5BC0" w14:paraId="4E82C9C8" w14:textId="77777777">
        <w:trPr>
          <w:jc w:val="center"/>
        </w:trPr>
        <w:tc>
          <w:tcPr>
            <w:tcW w:w="1823" w:type="dxa"/>
          </w:tcPr>
          <w:p w14:paraId="5C9EED30" w14:textId="77777777" w:rsidR="00032C98" w:rsidRPr="00EC5BC0" w:rsidRDefault="00032C98" w:rsidP="00FA033B">
            <w:pPr>
              <w:pStyle w:val="TAC"/>
              <w:rPr>
                <w:rFonts w:cs="Arial"/>
                <w:lang w:eastAsia="en-US"/>
              </w:rPr>
            </w:pPr>
            <w:r w:rsidRPr="00EC5BC0">
              <w:rPr>
                <w:rFonts w:cs="Arial"/>
                <w:lang w:eastAsia="en-US"/>
              </w:rPr>
              <w:t>90</w:t>
            </w:r>
          </w:p>
        </w:tc>
        <w:tc>
          <w:tcPr>
            <w:tcW w:w="2551" w:type="dxa"/>
          </w:tcPr>
          <w:p w14:paraId="57FE36A2"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63B69B11" w14:textId="77777777">
        <w:trPr>
          <w:jc w:val="center"/>
        </w:trPr>
        <w:tc>
          <w:tcPr>
            <w:tcW w:w="1823" w:type="dxa"/>
          </w:tcPr>
          <w:p w14:paraId="0A83CAD6" w14:textId="77777777" w:rsidR="00032C98" w:rsidRPr="00EC5BC0" w:rsidRDefault="00032C98" w:rsidP="00FA033B">
            <w:pPr>
              <w:pStyle w:val="TAC"/>
              <w:rPr>
                <w:rFonts w:cs="Arial"/>
                <w:lang w:eastAsia="en-US"/>
              </w:rPr>
            </w:pPr>
            <w:r w:rsidRPr="00EC5BC0">
              <w:rPr>
                <w:rFonts w:cs="Arial"/>
                <w:lang w:eastAsia="en-US"/>
              </w:rPr>
              <w:t>110</w:t>
            </w:r>
          </w:p>
        </w:tc>
        <w:tc>
          <w:tcPr>
            <w:tcW w:w="2551" w:type="dxa"/>
          </w:tcPr>
          <w:p w14:paraId="7D092AA9" w14:textId="77777777" w:rsidR="00032C98" w:rsidRPr="00EC5BC0" w:rsidRDefault="00032C98" w:rsidP="00FA033B">
            <w:pPr>
              <w:pStyle w:val="TAC"/>
              <w:rPr>
                <w:rFonts w:cs="Arial"/>
                <w:lang w:eastAsia="en-US"/>
              </w:rPr>
            </w:pPr>
            <w:r w:rsidRPr="00EC5BC0">
              <w:rPr>
                <w:rFonts w:cs="Arial"/>
                <w:lang w:eastAsia="en-US"/>
              </w:rPr>
              <w:t>-8.0</w:t>
            </w:r>
          </w:p>
        </w:tc>
      </w:tr>
      <w:tr w:rsidR="00EC5BC0" w:rsidRPr="00EC5BC0" w14:paraId="577B8E8A" w14:textId="77777777">
        <w:trPr>
          <w:jc w:val="center"/>
        </w:trPr>
        <w:tc>
          <w:tcPr>
            <w:tcW w:w="1823" w:type="dxa"/>
          </w:tcPr>
          <w:p w14:paraId="6F67B6CF" w14:textId="77777777" w:rsidR="00032C98" w:rsidRPr="00EC5BC0" w:rsidRDefault="00032C98" w:rsidP="00FA033B">
            <w:pPr>
              <w:pStyle w:val="TAC"/>
              <w:rPr>
                <w:rFonts w:cs="Arial"/>
                <w:lang w:eastAsia="en-US"/>
              </w:rPr>
            </w:pPr>
            <w:r w:rsidRPr="00EC5BC0">
              <w:rPr>
                <w:rFonts w:cs="Arial"/>
                <w:lang w:eastAsia="en-US"/>
              </w:rPr>
              <w:t>190</w:t>
            </w:r>
          </w:p>
        </w:tc>
        <w:tc>
          <w:tcPr>
            <w:tcW w:w="2551" w:type="dxa"/>
          </w:tcPr>
          <w:p w14:paraId="78DD2905" w14:textId="77777777" w:rsidR="00032C98" w:rsidRPr="00EC5BC0" w:rsidRDefault="00032C98" w:rsidP="00FA033B">
            <w:pPr>
              <w:pStyle w:val="TAC"/>
              <w:rPr>
                <w:rFonts w:cs="Arial"/>
                <w:lang w:eastAsia="en-US"/>
              </w:rPr>
            </w:pPr>
            <w:r w:rsidRPr="00EC5BC0">
              <w:rPr>
                <w:rFonts w:cs="Arial"/>
                <w:lang w:eastAsia="en-US"/>
              </w:rPr>
              <w:t>-17.2</w:t>
            </w:r>
          </w:p>
        </w:tc>
      </w:tr>
      <w:tr w:rsidR="00032C98" w:rsidRPr="00EC5BC0" w14:paraId="747AC9C1" w14:textId="77777777">
        <w:trPr>
          <w:jc w:val="center"/>
        </w:trPr>
        <w:tc>
          <w:tcPr>
            <w:tcW w:w="1823" w:type="dxa"/>
          </w:tcPr>
          <w:p w14:paraId="3A18295D" w14:textId="77777777" w:rsidR="00032C98" w:rsidRPr="00EC5BC0" w:rsidRDefault="00032C98" w:rsidP="00FA033B">
            <w:pPr>
              <w:pStyle w:val="TAC"/>
              <w:rPr>
                <w:rFonts w:cs="Arial"/>
                <w:lang w:eastAsia="en-US"/>
              </w:rPr>
            </w:pPr>
            <w:r w:rsidRPr="00EC5BC0">
              <w:rPr>
                <w:rFonts w:cs="Arial"/>
                <w:lang w:eastAsia="en-US"/>
              </w:rPr>
              <w:t>410</w:t>
            </w:r>
          </w:p>
        </w:tc>
        <w:tc>
          <w:tcPr>
            <w:tcW w:w="2551" w:type="dxa"/>
          </w:tcPr>
          <w:p w14:paraId="4BF79779" w14:textId="77777777" w:rsidR="00032C98" w:rsidRPr="00EC5BC0" w:rsidRDefault="00032C98" w:rsidP="00FA033B">
            <w:pPr>
              <w:pStyle w:val="TAC"/>
              <w:rPr>
                <w:rFonts w:cs="Arial"/>
                <w:lang w:eastAsia="en-US"/>
              </w:rPr>
            </w:pPr>
            <w:r w:rsidRPr="00EC5BC0">
              <w:rPr>
                <w:rFonts w:cs="Arial"/>
                <w:lang w:eastAsia="en-US"/>
              </w:rPr>
              <w:t>-20.8</w:t>
            </w:r>
          </w:p>
        </w:tc>
      </w:tr>
    </w:tbl>
    <w:p w14:paraId="259AF849" w14:textId="77777777" w:rsidR="00032C98" w:rsidRPr="00EC5BC0" w:rsidRDefault="00032C98" w:rsidP="00032C98"/>
    <w:p w14:paraId="4533D612" w14:textId="77777777" w:rsidR="00032C98" w:rsidRPr="00EC5BC0" w:rsidRDefault="00032C98" w:rsidP="00CA10A5">
      <w:pPr>
        <w:pStyle w:val="TH"/>
      </w:pPr>
      <w:r w:rsidRPr="00EC5BC0">
        <w:t>Table B.2-2</w:t>
      </w:r>
      <w:r w:rsidR="00DA0CFE" w:rsidRPr="00EC5BC0">
        <w:t>:</w:t>
      </w:r>
      <w:r w:rsidRPr="00EC5BC0">
        <w:t xml:space="preserve">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7DF92637" w14:textId="77777777">
        <w:trPr>
          <w:jc w:val="center"/>
        </w:trPr>
        <w:tc>
          <w:tcPr>
            <w:tcW w:w="1823" w:type="dxa"/>
          </w:tcPr>
          <w:p w14:paraId="70A84A4D"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3375D0B"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2D117245" w14:textId="77777777">
        <w:trPr>
          <w:jc w:val="center"/>
        </w:trPr>
        <w:tc>
          <w:tcPr>
            <w:tcW w:w="1823" w:type="dxa"/>
          </w:tcPr>
          <w:p w14:paraId="5A3C072A"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4BEBB87D"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3D975B70" w14:textId="77777777">
        <w:trPr>
          <w:jc w:val="center"/>
        </w:trPr>
        <w:tc>
          <w:tcPr>
            <w:tcW w:w="1823" w:type="dxa"/>
          </w:tcPr>
          <w:p w14:paraId="11599943"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5594ACD" w14:textId="77777777" w:rsidR="00032C98" w:rsidRPr="00EC5BC0" w:rsidRDefault="00032C98" w:rsidP="00FA033B">
            <w:pPr>
              <w:pStyle w:val="TAC"/>
              <w:rPr>
                <w:rFonts w:cs="Arial"/>
                <w:lang w:eastAsia="en-US"/>
              </w:rPr>
            </w:pPr>
            <w:r w:rsidRPr="00EC5BC0">
              <w:rPr>
                <w:rFonts w:cs="Arial"/>
                <w:lang w:eastAsia="en-US"/>
              </w:rPr>
              <w:t>-1.5</w:t>
            </w:r>
          </w:p>
        </w:tc>
      </w:tr>
      <w:tr w:rsidR="00EC5BC0" w:rsidRPr="00EC5BC0" w14:paraId="33F8FDEC" w14:textId="77777777">
        <w:trPr>
          <w:jc w:val="center"/>
        </w:trPr>
        <w:tc>
          <w:tcPr>
            <w:tcW w:w="1823" w:type="dxa"/>
          </w:tcPr>
          <w:p w14:paraId="729B9DAB" w14:textId="77777777" w:rsidR="00032C98" w:rsidRPr="00EC5BC0" w:rsidRDefault="00032C98" w:rsidP="00FA033B">
            <w:pPr>
              <w:pStyle w:val="TAC"/>
              <w:rPr>
                <w:rFonts w:cs="Arial"/>
                <w:lang w:eastAsia="en-US"/>
              </w:rPr>
            </w:pPr>
            <w:r w:rsidRPr="00EC5BC0">
              <w:rPr>
                <w:rFonts w:cs="Arial"/>
                <w:lang w:eastAsia="en-US"/>
              </w:rPr>
              <w:t>150</w:t>
            </w:r>
          </w:p>
        </w:tc>
        <w:tc>
          <w:tcPr>
            <w:tcW w:w="2551" w:type="dxa"/>
          </w:tcPr>
          <w:p w14:paraId="56FC9BFC" w14:textId="77777777" w:rsidR="00032C98" w:rsidRPr="00EC5BC0" w:rsidRDefault="00032C98" w:rsidP="00FA033B">
            <w:pPr>
              <w:pStyle w:val="TAC"/>
              <w:rPr>
                <w:rFonts w:cs="Arial"/>
                <w:lang w:eastAsia="en-US"/>
              </w:rPr>
            </w:pPr>
            <w:r w:rsidRPr="00EC5BC0">
              <w:rPr>
                <w:rFonts w:cs="Arial"/>
                <w:lang w:eastAsia="en-US"/>
              </w:rPr>
              <w:t>-1.4</w:t>
            </w:r>
          </w:p>
        </w:tc>
      </w:tr>
      <w:tr w:rsidR="00EC5BC0" w:rsidRPr="00EC5BC0" w14:paraId="5011810E" w14:textId="77777777">
        <w:trPr>
          <w:jc w:val="center"/>
        </w:trPr>
        <w:tc>
          <w:tcPr>
            <w:tcW w:w="1823" w:type="dxa"/>
          </w:tcPr>
          <w:p w14:paraId="7232055F" w14:textId="77777777" w:rsidR="00032C98" w:rsidRPr="00EC5BC0" w:rsidRDefault="00032C98" w:rsidP="00FA033B">
            <w:pPr>
              <w:pStyle w:val="TAC"/>
              <w:rPr>
                <w:rFonts w:cs="Arial"/>
                <w:lang w:eastAsia="en-US"/>
              </w:rPr>
            </w:pPr>
            <w:r w:rsidRPr="00EC5BC0">
              <w:rPr>
                <w:rFonts w:cs="Arial"/>
                <w:lang w:eastAsia="en-US"/>
              </w:rPr>
              <w:t>310</w:t>
            </w:r>
          </w:p>
        </w:tc>
        <w:tc>
          <w:tcPr>
            <w:tcW w:w="2551" w:type="dxa"/>
          </w:tcPr>
          <w:p w14:paraId="04050806" w14:textId="77777777" w:rsidR="00032C98" w:rsidRPr="00EC5BC0" w:rsidRDefault="00032C98" w:rsidP="00FA033B">
            <w:pPr>
              <w:pStyle w:val="TAC"/>
              <w:rPr>
                <w:rFonts w:cs="Arial"/>
                <w:lang w:eastAsia="en-US"/>
              </w:rPr>
            </w:pPr>
            <w:r w:rsidRPr="00EC5BC0">
              <w:rPr>
                <w:rFonts w:cs="Arial"/>
                <w:lang w:eastAsia="en-US"/>
              </w:rPr>
              <w:t>-3.6</w:t>
            </w:r>
          </w:p>
        </w:tc>
      </w:tr>
      <w:tr w:rsidR="00EC5BC0" w:rsidRPr="00EC5BC0" w14:paraId="36E58243" w14:textId="77777777">
        <w:trPr>
          <w:jc w:val="center"/>
        </w:trPr>
        <w:tc>
          <w:tcPr>
            <w:tcW w:w="1823" w:type="dxa"/>
          </w:tcPr>
          <w:p w14:paraId="4A90DCBD" w14:textId="77777777" w:rsidR="00032C98" w:rsidRPr="00EC5BC0" w:rsidRDefault="00032C98" w:rsidP="00FA033B">
            <w:pPr>
              <w:pStyle w:val="TAC"/>
              <w:rPr>
                <w:rFonts w:cs="Arial"/>
                <w:lang w:eastAsia="en-US"/>
              </w:rPr>
            </w:pPr>
            <w:r w:rsidRPr="00EC5BC0">
              <w:rPr>
                <w:rFonts w:cs="Arial"/>
                <w:lang w:eastAsia="en-US"/>
              </w:rPr>
              <w:t>370</w:t>
            </w:r>
          </w:p>
        </w:tc>
        <w:tc>
          <w:tcPr>
            <w:tcW w:w="2551" w:type="dxa"/>
          </w:tcPr>
          <w:p w14:paraId="327112A8" w14:textId="77777777" w:rsidR="00032C98" w:rsidRPr="00EC5BC0" w:rsidRDefault="00032C98" w:rsidP="00FA033B">
            <w:pPr>
              <w:pStyle w:val="TAC"/>
              <w:rPr>
                <w:rFonts w:cs="Arial"/>
                <w:lang w:eastAsia="en-US"/>
              </w:rPr>
            </w:pPr>
            <w:r w:rsidRPr="00EC5BC0">
              <w:rPr>
                <w:rFonts w:cs="Arial"/>
                <w:lang w:eastAsia="en-US"/>
              </w:rPr>
              <w:t>-0.6</w:t>
            </w:r>
          </w:p>
        </w:tc>
      </w:tr>
      <w:tr w:rsidR="00EC5BC0" w:rsidRPr="00EC5BC0" w14:paraId="1A83306B" w14:textId="77777777">
        <w:trPr>
          <w:jc w:val="center"/>
        </w:trPr>
        <w:tc>
          <w:tcPr>
            <w:tcW w:w="1823" w:type="dxa"/>
          </w:tcPr>
          <w:p w14:paraId="1DC305E8" w14:textId="77777777" w:rsidR="00032C98" w:rsidRPr="00EC5BC0" w:rsidRDefault="00032C98" w:rsidP="00FA033B">
            <w:pPr>
              <w:pStyle w:val="TAC"/>
              <w:rPr>
                <w:rFonts w:cs="Arial"/>
                <w:lang w:eastAsia="en-US"/>
              </w:rPr>
            </w:pPr>
            <w:r w:rsidRPr="00EC5BC0">
              <w:rPr>
                <w:rFonts w:cs="Arial"/>
                <w:lang w:eastAsia="en-US"/>
              </w:rPr>
              <w:t>710</w:t>
            </w:r>
          </w:p>
        </w:tc>
        <w:tc>
          <w:tcPr>
            <w:tcW w:w="2551" w:type="dxa"/>
          </w:tcPr>
          <w:p w14:paraId="5DC64648" w14:textId="77777777" w:rsidR="00032C98" w:rsidRPr="00EC5BC0" w:rsidRDefault="00032C98" w:rsidP="00FA033B">
            <w:pPr>
              <w:pStyle w:val="TAC"/>
              <w:rPr>
                <w:rFonts w:cs="Arial"/>
                <w:lang w:eastAsia="en-US"/>
              </w:rPr>
            </w:pPr>
            <w:r w:rsidRPr="00EC5BC0">
              <w:rPr>
                <w:rFonts w:cs="Arial"/>
                <w:lang w:eastAsia="en-US"/>
              </w:rPr>
              <w:t>-9.1</w:t>
            </w:r>
          </w:p>
        </w:tc>
      </w:tr>
      <w:tr w:rsidR="00EC5BC0" w:rsidRPr="00EC5BC0" w14:paraId="44FFFFE7" w14:textId="77777777">
        <w:trPr>
          <w:jc w:val="center"/>
        </w:trPr>
        <w:tc>
          <w:tcPr>
            <w:tcW w:w="1823" w:type="dxa"/>
          </w:tcPr>
          <w:p w14:paraId="35E540CE" w14:textId="77777777" w:rsidR="00032C98" w:rsidRPr="00EC5BC0" w:rsidRDefault="00032C98" w:rsidP="00FA033B">
            <w:pPr>
              <w:pStyle w:val="TAC"/>
              <w:rPr>
                <w:rFonts w:cs="Arial"/>
                <w:lang w:eastAsia="en-US"/>
              </w:rPr>
            </w:pPr>
            <w:r w:rsidRPr="00EC5BC0">
              <w:rPr>
                <w:rFonts w:cs="Arial"/>
                <w:lang w:eastAsia="en-US"/>
              </w:rPr>
              <w:t>1090</w:t>
            </w:r>
          </w:p>
        </w:tc>
        <w:tc>
          <w:tcPr>
            <w:tcW w:w="2551" w:type="dxa"/>
          </w:tcPr>
          <w:p w14:paraId="36F3E0B3" w14:textId="77777777" w:rsidR="00032C98" w:rsidRPr="00EC5BC0" w:rsidRDefault="00032C98" w:rsidP="00FA033B">
            <w:pPr>
              <w:pStyle w:val="TAC"/>
              <w:rPr>
                <w:rFonts w:cs="Arial"/>
                <w:lang w:eastAsia="en-US"/>
              </w:rPr>
            </w:pPr>
            <w:r w:rsidRPr="00EC5BC0">
              <w:rPr>
                <w:rFonts w:cs="Arial"/>
                <w:lang w:eastAsia="en-US"/>
              </w:rPr>
              <w:t>-7.0</w:t>
            </w:r>
          </w:p>
        </w:tc>
      </w:tr>
      <w:tr w:rsidR="00EC5BC0" w:rsidRPr="00EC5BC0" w14:paraId="01A2B8DD" w14:textId="77777777">
        <w:trPr>
          <w:jc w:val="center"/>
        </w:trPr>
        <w:tc>
          <w:tcPr>
            <w:tcW w:w="1823" w:type="dxa"/>
          </w:tcPr>
          <w:p w14:paraId="2C0928B2" w14:textId="77777777" w:rsidR="00032C98" w:rsidRPr="00EC5BC0" w:rsidRDefault="00032C98" w:rsidP="00FA033B">
            <w:pPr>
              <w:pStyle w:val="TAC"/>
              <w:rPr>
                <w:rFonts w:cs="Arial"/>
                <w:lang w:eastAsia="en-US"/>
              </w:rPr>
            </w:pPr>
            <w:r w:rsidRPr="00EC5BC0">
              <w:rPr>
                <w:rFonts w:cs="Arial"/>
                <w:lang w:eastAsia="en-US"/>
              </w:rPr>
              <w:t>1730</w:t>
            </w:r>
          </w:p>
        </w:tc>
        <w:tc>
          <w:tcPr>
            <w:tcW w:w="2551" w:type="dxa"/>
          </w:tcPr>
          <w:p w14:paraId="766AFE17" w14:textId="77777777" w:rsidR="00032C98" w:rsidRPr="00EC5BC0" w:rsidRDefault="00032C98" w:rsidP="00FA033B">
            <w:pPr>
              <w:pStyle w:val="TAC"/>
              <w:rPr>
                <w:rFonts w:cs="Arial"/>
                <w:lang w:eastAsia="en-US"/>
              </w:rPr>
            </w:pPr>
            <w:r w:rsidRPr="00EC5BC0">
              <w:rPr>
                <w:rFonts w:cs="Arial"/>
                <w:lang w:eastAsia="en-US"/>
              </w:rPr>
              <w:t>-12.0</w:t>
            </w:r>
          </w:p>
        </w:tc>
      </w:tr>
      <w:tr w:rsidR="00032C98" w:rsidRPr="00EC5BC0" w14:paraId="4BDF448F" w14:textId="77777777">
        <w:trPr>
          <w:jc w:val="center"/>
        </w:trPr>
        <w:tc>
          <w:tcPr>
            <w:tcW w:w="1823" w:type="dxa"/>
          </w:tcPr>
          <w:p w14:paraId="5A9A972D" w14:textId="77777777" w:rsidR="00032C98" w:rsidRPr="00EC5BC0" w:rsidRDefault="00032C98" w:rsidP="00FA033B">
            <w:pPr>
              <w:pStyle w:val="TAC"/>
              <w:rPr>
                <w:rFonts w:cs="Arial"/>
                <w:lang w:eastAsia="en-US"/>
              </w:rPr>
            </w:pPr>
            <w:r w:rsidRPr="00EC5BC0">
              <w:rPr>
                <w:rFonts w:cs="Arial"/>
                <w:lang w:eastAsia="en-US"/>
              </w:rPr>
              <w:t>2510</w:t>
            </w:r>
          </w:p>
        </w:tc>
        <w:tc>
          <w:tcPr>
            <w:tcW w:w="2551" w:type="dxa"/>
          </w:tcPr>
          <w:p w14:paraId="77A68F95" w14:textId="77777777" w:rsidR="00032C98" w:rsidRPr="00EC5BC0" w:rsidRDefault="00032C98" w:rsidP="00FA033B">
            <w:pPr>
              <w:pStyle w:val="TAC"/>
              <w:rPr>
                <w:rFonts w:cs="Arial"/>
                <w:lang w:eastAsia="en-US"/>
              </w:rPr>
            </w:pPr>
            <w:r w:rsidRPr="00EC5BC0">
              <w:rPr>
                <w:rFonts w:cs="Arial"/>
                <w:lang w:eastAsia="en-US"/>
              </w:rPr>
              <w:t>-16.9</w:t>
            </w:r>
          </w:p>
        </w:tc>
      </w:tr>
    </w:tbl>
    <w:p w14:paraId="4F55FE7C" w14:textId="77777777" w:rsidR="00032C98" w:rsidRPr="00EC5BC0" w:rsidRDefault="00032C98" w:rsidP="00032C98"/>
    <w:p w14:paraId="3110C166" w14:textId="77777777" w:rsidR="00032C98" w:rsidRPr="00EC5BC0" w:rsidRDefault="00032C98" w:rsidP="00CA10A5">
      <w:pPr>
        <w:pStyle w:val="TH"/>
      </w:pPr>
      <w:r w:rsidRPr="00EC5BC0">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3AB36DE5" w14:textId="77777777">
        <w:trPr>
          <w:jc w:val="center"/>
        </w:trPr>
        <w:tc>
          <w:tcPr>
            <w:tcW w:w="1823" w:type="dxa"/>
          </w:tcPr>
          <w:p w14:paraId="6AD84489"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5CA3DD9"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31E57C36" w14:textId="77777777">
        <w:trPr>
          <w:jc w:val="center"/>
        </w:trPr>
        <w:tc>
          <w:tcPr>
            <w:tcW w:w="1823" w:type="dxa"/>
          </w:tcPr>
          <w:p w14:paraId="108BCFA6"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5EA9C488"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6E10D2E8" w14:textId="77777777">
        <w:trPr>
          <w:jc w:val="center"/>
        </w:trPr>
        <w:tc>
          <w:tcPr>
            <w:tcW w:w="1823" w:type="dxa"/>
          </w:tcPr>
          <w:p w14:paraId="4BDADF2F" w14:textId="77777777" w:rsidR="00032C98" w:rsidRPr="00EC5BC0" w:rsidRDefault="00032C98" w:rsidP="00FA033B">
            <w:pPr>
              <w:pStyle w:val="TAC"/>
              <w:rPr>
                <w:rFonts w:cs="Arial"/>
                <w:lang w:eastAsia="en-US"/>
              </w:rPr>
            </w:pPr>
            <w:r w:rsidRPr="00EC5BC0">
              <w:rPr>
                <w:rFonts w:cs="Arial"/>
                <w:lang w:eastAsia="en-US"/>
              </w:rPr>
              <w:t>50</w:t>
            </w:r>
          </w:p>
        </w:tc>
        <w:tc>
          <w:tcPr>
            <w:tcW w:w="2551" w:type="dxa"/>
          </w:tcPr>
          <w:p w14:paraId="26B0F76D"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225EF01F" w14:textId="77777777">
        <w:trPr>
          <w:jc w:val="center"/>
        </w:trPr>
        <w:tc>
          <w:tcPr>
            <w:tcW w:w="1823" w:type="dxa"/>
          </w:tcPr>
          <w:p w14:paraId="167804F8" w14:textId="77777777" w:rsidR="00032C98" w:rsidRPr="00EC5BC0" w:rsidRDefault="00032C98" w:rsidP="00FA033B">
            <w:pPr>
              <w:pStyle w:val="TAC"/>
              <w:rPr>
                <w:rFonts w:cs="Arial"/>
                <w:lang w:eastAsia="en-US"/>
              </w:rPr>
            </w:pPr>
            <w:r w:rsidRPr="00EC5BC0">
              <w:rPr>
                <w:rFonts w:cs="Arial"/>
                <w:lang w:eastAsia="en-US"/>
              </w:rPr>
              <w:t>120</w:t>
            </w:r>
          </w:p>
        </w:tc>
        <w:tc>
          <w:tcPr>
            <w:tcW w:w="2551" w:type="dxa"/>
          </w:tcPr>
          <w:p w14:paraId="15636D25"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3EB13CAF" w14:textId="77777777">
        <w:trPr>
          <w:jc w:val="center"/>
        </w:trPr>
        <w:tc>
          <w:tcPr>
            <w:tcW w:w="1823" w:type="dxa"/>
          </w:tcPr>
          <w:p w14:paraId="2F2E9A46" w14:textId="77777777" w:rsidR="00032C98" w:rsidRPr="00EC5BC0" w:rsidRDefault="00032C98" w:rsidP="00FA033B">
            <w:pPr>
              <w:pStyle w:val="TAC"/>
              <w:rPr>
                <w:rFonts w:cs="Arial"/>
                <w:lang w:eastAsia="en-US"/>
              </w:rPr>
            </w:pPr>
            <w:r w:rsidRPr="00EC5BC0">
              <w:rPr>
                <w:rFonts w:cs="Arial"/>
                <w:lang w:eastAsia="en-US"/>
              </w:rPr>
              <w:t>200</w:t>
            </w:r>
          </w:p>
        </w:tc>
        <w:tc>
          <w:tcPr>
            <w:tcW w:w="2551" w:type="dxa"/>
          </w:tcPr>
          <w:p w14:paraId="29E12E12"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52CA8015" w14:textId="77777777">
        <w:trPr>
          <w:jc w:val="center"/>
        </w:trPr>
        <w:tc>
          <w:tcPr>
            <w:tcW w:w="1823" w:type="dxa"/>
          </w:tcPr>
          <w:p w14:paraId="3071DEBD" w14:textId="77777777" w:rsidR="00032C98" w:rsidRPr="00EC5BC0" w:rsidRDefault="00032C98" w:rsidP="00FA033B">
            <w:pPr>
              <w:pStyle w:val="TAC"/>
              <w:rPr>
                <w:rFonts w:cs="Arial"/>
                <w:lang w:eastAsia="en-US"/>
              </w:rPr>
            </w:pPr>
            <w:r w:rsidRPr="00EC5BC0">
              <w:rPr>
                <w:rFonts w:cs="Arial"/>
                <w:lang w:eastAsia="en-US"/>
              </w:rPr>
              <w:t>230</w:t>
            </w:r>
          </w:p>
        </w:tc>
        <w:tc>
          <w:tcPr>
            <w:tcW w:w="2551" w:type="dxa"/>
          </w:tcPr>
          <w:p w14:paraId="1B7AD859"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0F4D47FC" w14:textId="77777777">
        <w:trPr>
          <w:jc w:val="center"/>
        </w:trPr>
        <w:tc>
          <w:tcPr>
            <w:tcW w:w="1823" w:type="dxa"/>
          </w:tcPr>
          <w:p w14:paraId="3DA096D9" w14:textId="77777777" w:rsidR="00032C98" w:rsidRPr="00EC5BC0" w:rsidRDefault="00032C98" w:rsidP="00FA033B">
            <w:pPr>
              <w:pStyle w:val="TAC"/>
              <w:rPr>
                <w:rFonts w:cs="Arial"/>
                <w:lang w:eastAsia="en-US"/>
              </w:rPr>
            </w:pPr>
            <w:r w:rsidRPr="00EC5BC0">
              <w:rPr>
                <w:rFonts w:cs="Arial"/>
                <w:lang w:eastAsia="en-US"/>
              </w:rPr>
              <w:t>500</w:t>
            </w:r>
          </w:p>
        </w:tc>
        <w:tc>
          <w:tcPr>
            <w:tcW w:w="2551" w:type="dxa"/>
          </w:tcPr>
          <w:p w14:paraId="54C7C7EA"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20BFA1E9" w14:textId="77777777">
        <w:trPr>
          <w:jc w:val="center"/>
        </w:trPr>
        <w:tc>
          <w:tcPr>
            <w:tcW w:w="1823" w:type="dxa"/>
          </w:tcPr>
          <w:p w14:paraId="22CF3836" w14:textId="77777777" w:rsidR="00032C98" w:rsidRPr="00EC5BC0" w:rsidRDefault="00032C98" w:rsidP="00FA033B">
            <w:pPr>
              <w:pStyle w:val="TAC"/>
              <w:rPr>
                <w:rFonts w:cs="Arial"/>
                <w:lang w:eastAsia="en-US"/>
              </w:rPr>
            </w:pPr>
            <w:r w:rsidRPr="00EC5BC0">
              <w:rPr>
                <w:rFonts w:cs="Arial"/>
                <w:lang w:eastAsia="en-US"/>
              </w:rPr>
              <w:t>1600</w:t>
            </w:r>
          </w:p>
        </w:tc>
        <w:tc>
          <w:tcPr>
            <w:tcW w:w="2551" w:type="dxa"/>
          </w:tcPr>
          <w:p w14:paraId="02AC22CC"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28EAB830" w14:textId="77777777">
        <w:trPr>
          <w:jc w:val="center"/>
        </w:trPr>
        <w:tc>
          <w:tcPr>
            <w:tcW w:w="1823" w:type="dxa"/>
          </w:tcPr>
          <w:p w14:paraId="72B32B28" w14:textId="77777777" w:rsidR="00032C98" w:rsidRPr="00EC5BC0" w:rsidRDefault="00032C98" w:rsidP="00FA033B">
            <w:pPr>
              <w:pStyle w:val="TAC"/>
              <w:rPr>
                <w:rFonts w:cs="Arial"/>
                <w:lang w:eastAsia="en-US"/>
              </w:rPr>
            </w:pPr>
            <w:r w:rsidRPr="00EC5BC0">
              <w:rPr>
                <w:rFonts w:cs="Arial"/>
                <w:lang w:eastAsia="en-US"/>
              </w:rPr>
              <w:t>2300</w:t>
            </w:r>
          </w:p>
        </w:tc>
        <w:tc>
          <w:tcPr>
            <w:tcW w:w="2551" w:type="dxa"/>
          </w:tcPr>
          <w:p w14:paraId="5E8B8142" w14:textId="77777777" w:rsidR="00032C98" w:rsidRPr="00EC5BC0" w:rsidRDefault="00032C98" w:rsidP="00FA033B">
            <w:pPr>
              <w:pStyle w:val="TAC"/>
              <w:rPr>
                <w:rFonts w:cs="Arial"/>
                <w:lang w:eastAsia="en-US"/>
              </w:rPr>
            </w:pPr>
            <w:r w:rsidRPr="00EC5BC0">
              <w:rPr>
                <w:rFonts w:cs="Arial"/>
                <w:lang w:eastAsia="en-US"/>
              </w:rPr>
              <w:t>-5.0</w:t>
            </w:r>
          </w:p>
        </w:tc>
      </w:tr>
      <w:tr w:rsidR="00032C98" w:rsidRPr="00EC5BC0" w14:paraId="5ED3592A" w14:textId="77777777">
        <w:trPr>
          <w:jc w:val="center"/>
        </w:trPr>
        <w:tc>
          <w:tcPr>
            <w:tcW w:w="1823" w:type="dxa"/>
          </w:tcPr>
          <w:p w14:paraId="4FA8E2E7" w14:textId="77777777" w:rsidR="00032C98" w:rsidRPr="00EC5BC0" w:rsidRDefault="00032C98" w:rsidP="00FA033B">
            <w:pPr>
              <w:pStyle w:val="TAC"/>
              <w:rPr>
                <w:rFonts w:cs="Arial"/>
                <w:lang w:eastAsia="en-US"/>
              </w:rPr>
            </w:pPr>
            <w:r w:rsidRPr="00EC5BC0">
              <w:rPr>
                <w:rFonts w:cs="Arial"/>
                <w:lang w:eastAsia="en-US"/>
              </w:rPr>
              <w:t>5000</w:t>
            </w:r>
          </w:p>
        </w:tc>
        <w:tc>
          <w:tcPr>
            <w:tcW w:w="2551" w:type="dxa"/>
          </w:tcPr>
          <w:p w14:paraId="1D158D1D" w14:textId="77777777" w:rsidR="00032C98" w:rsidRPr="00EC5BC0" w:rsidRDefault="00032C98" w:rsidP="00FA033B">
            <w:pPr>
              <w:pStyle w:val="TAC"/>
              <w:rPr>
                <w:rFonts w:cs="Arial"/>
                <w:lang w:eastAsia="en-US"/>
              </w:rPr>
            </w:pPr>
            <w:r w:rsidRPr="00EC5BC0">
              <w:rPr>
                <w:rFonts w:cs="Arial"/>
                <w:lang w:eastAsia="en-US"/>
              </w:rPr>
              <w:t>-7.0</w:t>
            </w:r>
          </w:p>
        </w:tc>
      </w:tr>
    </w:tbl>
    <w:p w14:paraId="6D1092F8" w14:textId="77777777" w:rsidR="00032C98" w:rsidRPr="00EC5BC0" w:rsidRDefault="00032C98" w:rsidP="00032C98">
      <w:pPr>
        <w:rPr>
          <w:noProof/>
        </w:rPr>
      </w:pPr>
    </w:p>
    <w:p w14:paraId="2FE337D2" w14:textId="77777777" w:rsidR="00032C98" w:rsidRPr="00EC5BC0" w:rsidRDefault="00032C98" w:rsidP="00032C98">
      <w:pPr>
        <w:rPr>
          <w:noProof/>
        </w:rPr>
      </w:pPr>
      <w:r w:rsidRPr="00EC5BC0">
        <w:rPr>
          <w:noProof/>
        </w:rPr>
        <w:t xml:space="preserve">A multipath fading propagation condition is defined by a combination of a multi-path delay profile and a maximum Doppler frequency </w:t>
      </w:r>
      <w:r w:rsidRPr="00EC5BC0">
        <w:rPr>
          <w:i/>
          <w:iCs/>
        </w:rPr>
        <w:t>f</w:t>
      </w:r>
      <w:r w:rsidRPr="00EC5BC0">
        <w:rPr>
          <w:i/>
          <w:iCs/>
          <w:vertAlign w:val="subscript"/>
        </w:rPr>
        <w:t>D</w:t>
      </w:r>
      <w:r w:rsidRPr="00EC5BC0">
        <w:t xml:space="preserve"> </w:t>
      </w:r>
      <w:r w:rsidRPr="00EC5BC0">
        <w:rPr>
          <w:noProof/>
        </w:rPr>
        <w:t>which is either 5, 70 or 300 Hz.</w:t>
      </w:r>
      <w:r w:rsidR="00C9553B" w:rsidRPr="00EC5BC0">
        <w:rPr>
          <w:noProof/>
        </w:rPr>
        <w:t xml:space="preserve"> In addidion, 200 Hz Doppler frequency is specified for UL timing adjustment performance requirement.</w:t>
      </w:r>
    </w:p>
    <w:p w14:paraId="3AE1335A" w14:textId="77777777" w:rsidR="007C102C" w:rsidRPr="00EC5BC0" w:rsidRDefault="007C102C" w:rsidP="00CA10A5">
      <w:pPr>
        <w:pStyle w:val="Heading1"/>
      </w:pPr>
      <w:bookmarkStart w:id="2397" w:name="_Toc21016120"/>
      <w:bookmarkStart w:id="2398" w:name="_Toc45830308"/>
      <w:bookmarkStart w:id="2399" w:name="_Toc45830958"/>
      <w:bookmarkStart w:id="2400" w:name="_Toc61109414"/>
      <w:r w:rsidRPr="00EC5BC0">
        <w:t>B.3</w:t>
      </w:r>
      <w:r w:rsidRPr="00EC5BC0">
        <w:tab/>
        <w:t>High speed train condition</w:t>
      </w:r>
      <w:bookmarkEnd w:id="2397"/>
      <w:bookmarkEnd w:id="2398"/>
      <w:bookmarkEnd w:id="2399"/>
      <w:bookmarkEnd w:id="2400"/>
    </w:p>
    <w:p w14:paraId="6C7BE925" w14:textId="77777777" w:rsidR="007C102C" w:rsidRPr="00EC5BC0" w:rsidRDefault="007C102C" w:rsidP="007C102C">
      <w:pPr>
        <w:rPr>
          <w:rFonts w:cs="v5.0.0"/>
        </w:rPr>
      </w:pPr>
      <w:r w:rsidRPr="00EC5BC0">
        <w:rPr>
          <w:rFonts w:cs="v5.0.0"/>
        </w:rPr>
        <w:t>High speed train conditions are as follows:</w:t>
      </w:r>
    </w:p>
    <w:p w14:paraId="68AC2E65" w14:textId="77777777" w:rsidR="007C102C" w:rsidRPr="00EC5BC0" w:rsidRDefault="007C102C" w:rsidP="007C102C">
      <w:pPr>
        <w:ind w:leftChars="100" w:left="200"/>
      </w:pPr>
      <w:r w:rsidRPr="00EC5BC0">
        <w:t>Scenario 1: Open space</w:t>
      </w:r>
    </w:p>
    <w:p w14:paraId="307CBF92" w14:textId="77777777" w:rsidR="007C102C" w:rsidRPr="00EC5BC0" w:rsidRDefault="007C102C" w:rsidP="007C102C">
      <w:pPr>
        <w:ind w:leftChars="100" w:left="200"/>
        <w:rPr>
          <w:rFonts w:cs="v5.0.0"/>
        </w:rPr>
      </w:pPr>
      <w:r w:rsidRPr="00EC5BC0">
        <w:t>Scenario 3: Tunnel for multi-antennas</w:t>
      </w:r>
    </w:p>
    <w:p w14:paraId="3CCE0693" w14:textId="77777777" w:rsidR="007C102C" w:rsidRPr="00EC5BC0" w:rsidRDefault="007C102C" w:rsidP="007C102C">
      <w:pPr>
        <w:rPr>
          <w:rFonts w:cs="v5.0.0"/>
        </w:rPr>
      </w:pPr>
      <w:r w:rsidRPr="00EC5BC0">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46DF1AA1" w14:textId="77777777" w:rsidR="007C102C" w:rsidRPr="00EC5BC0" w:rsidRDefault="007C102C" w:rsidP="007C102C">
      <w:pPr>
        <w:rPr>
          <w:rFonts w:cs="v5.0.0"/>
        </w:rPr>
      </w:pPr>
      <w:r w:rsidRPr="00EC5BC0">
        <w:t>Doppler shift for both scenarios is given by:</w:t>
      </w:r>
    </w:p>
    <w:p w14:paraId="780D7B89" w14:textId="77777777" w:rsidR="007C102C" w:rsidRPr="00EC5BC0" w:rsidRDefault="007C102C" w:rsidP="00EC5BC0">
      <w:pPr>
        <w:pStyle w:val="EQ"/>
        <w:rPr>
          <w:lang w:eastAsia="ja-JP"/>
        </w:rPr>
      </w:pPr>
      <w:r w:rsidRPr="00EC5BC0">
        <w:tab/>
      </w:r>
      <w:r w:rsidRPr="00EC5BC0">
        <w:object w:dxaOrig="1780" w:dyaOrig="360" w14:anchorId="3ED24CFC">
          <v:shape id="_x0000_i1209" type="#_x0000_t75" style="width:103.5pt;height:20.25pt" o:ole="">
            <v:imagedata r:id="rId323" o:title=""/>
          </v:shape>
          <o:OLEObject Type="Embed" ProgID="Equation.3" ShapeID="_x0000_i1209" DrawAspect="Content" ObjectID="_1671722933" r:id="rId324"/>
        </w:object>
      </w:r>
      <w:r w:rsidRPr="00EC5BC0">
        <w:rPr>
          <w:lang w:eastAsia="ja-JP"/>
        </w:rPr>
        <w:tab/>
        <w:t>(B.3.1)</w:t>
      </w:r>
    </w:p>
    <w:p w14:paraId="46BED6E4" w14:textId="77777777" w:rsidR="007C102C" w:rsidRPr="00EC5BC0" w:rsidRDefault="007C102C" w:rsidP="007C102C">
      <w:r w:rsidRPr="00EC5BC0">
        <w:t xml:space="preserve">where </w:t>
      </w:r>
      <w:r w:rsidRPr="00EC5BC0">
        <w:rPr>
          <w:position w:val="-10"/>
        </w:rPr>
        <w:object w:dxaOrig="460" w:dyaOrig="300" w14:anchorId="0F53B390">
          <v:shape id="_x0000_i1210" type="#_x0000_t75" style="width:26.25pt;height:16.5pt" o:ole="">
            <v:imagedata r:id="rId325" o:title=""/>
          </v:shape>
          <o:OLEObject Type="Embed" ProgID="Equation.3" ShapeID="_x0000_i1210" DrawAspect="Content" ObjectID="_1671722934" r:id="rId326"/>
        </w:object>
      </w:r>
      <w:r w:rsidRPr="00EC5BC0">
        <w:t xml:space="preserve"> is the Doppler shift and </w:t>
      </w:r>
      <w:r w:rsidRPr="00EC5BC0">
        <w:rPr>
          <w:position w:val="-10"/>
        </w:rPr>
        <w:object w:dxaOrig="279" w:dyaOrig="300" w14:anchorId="43333C17">
          <v:shape id="_x0000_i1211" type="#_x0000_t75" style="width:15.75pt;height:16.5pt" o:ole="">
            <v:imagedata r:id="rId327" o:title=""/>
          </v:shape>
          <o:OLEObject Type="Embed" ProgID="Equation.3" ShapeID="_x0000_i1211" DrawAspect="Content" ObjectID="_1671722935" r:id="rId328"/>
        </w:object>
      </w:r>
      <w:r w:rsidRPr="00EC5BC0">
        <w:t xml:space="preserve"> is the maximum Doppler frequency. The cosine of angle </w:t>
      </w:r>
      <w:r w:rsidRPr="00EC5BC0">
        <w:rPr>
          <w:position w:val="-10"/>
        </w:rPr>
        <w:object w:dxaOrig="360" w:dyaOrig="300" w14:anchorId="24F91ECC">
          <v:shape id="_x0000_i1212" type="#_x0000_t75" style="width:21pt;height:17.25pt" o:ole="">
            <v:imagedata r:id="rId329" o:title=""/>
          </v:shape>
          <o:OLEObject Type="Embed" ProgID="Equation.3" ShapeID="_x0000_i1212" DrawAspect="Content" ObjectID="_1671722936" r:id="rId330"/>
        </w:object>
      </w:r>
      <w:r w:rsidR="0062636B" w:rsidRPr="00EC5BC0">
        <w:t xml:space="preserve"> </w:t>
      </w:r>
      <w:r w:rsidRPr="00EC5BC0">
        <w:t>is given by:</w:t>
      </w:r>
    </w:p>
    <w:p w14:paraId="3C677930" w14:textId="77777777" w:rsidR="007C102C" w:rsidRPr="00EC5BC0" w:rsidRDefault="007C102C" w:rsidP="00EC5BC0">
      <w:pPr>
        <w:pStyle w:val="EQ"/>
        <w:rPr>
          <w:lang w:eastAsia="ja-JP"/>
        </w:rPr>
      </w:pPr>
      <w:r w:rsidRPr="00EC5BC0">
        <w:tab/>
      </w:r>
      <w:r w:rsidRPr="00EC5BC0">
        <w:rPr>
          <w:position w:val="-36"/>
        </w:rPr>
        <w:object w:dxaOrig="2680" w:dyaOrig="700" w14:anchorId="677A7F70">
          <v:shape id="_x0000_i1213" type="#_x0000_t75" style="width:160.5pt;height:41.25pt" o:ole="">
            <v:imagedata r:id="rId331" o:title=""/>
          </v:shape>
          <o:OLEObject Type="Embed" ProgID="Equation.3" ShapeID="_x0000_i1213" DrawAspect="Content" ObjectID="_1671722937" r:id="rId332"/>
        </w:object>
      </w:r>
      <w:r w:rsidRPr="00EC5BC0">
        <w:rPr>
          <w:lang w:eastAsia="ja-JP"/>
        </w:rPr>
        <w:t xml:space="preserve">, </w:t>
      </w:r>
      <w:r w:rsidRPr="00EC5BC0">
        <w:rPr>
          <w:position w:val="-10"/>
          <w:lang w:eastAsia="ja-JP"/>
        </w:rPr>
        <w:object w:dxaOrig="1080" w:dyaOrig="300" w14:anchorId="70FDA24A">
          <v:shape id="_x0000_i1214" type="#_x0000_t75" style="width:66pt;height:18pt" o:ole="">
            <v:imagedata r:id="rId333" o:title=""/>
          </v:shape>
          <o:OLEObject Type="Embed" ProgID="Equation.3" ShapeID="_x0000_i1214" DrawAspect="Content" ObjectID="_1671722938" r:id="rId334"/>
        </w:object>
      </w:r>
      <w:r w:rsidRPr="00EC5BC0">
        <w:rPr>
          <w:lang w:eastAsia="ja-JP"/>
        </w:rPr>
        <w:tab/>
        <w:t>(B.3.2)</w:t>
      </w:r>
    </w:p>
    <w:p w14:paraId="57DF7A04" w14:textId="77777777" w:rsidR="0062636B" w:rsidRPr="00EC5BC0" w:rsidRDefault="00EC5BC0" w:rsidP="00EC5BC0">
      <w:pPr>
        <w:pStyle w:val="EQ"/>
      </w:pPr>
      <w:r w:rsidRPr="00EC5BC0">
        <w:tab/>
      </w:r>
      <w:r w:rsidR="0062636B" w:rsidRPr="00EC5BC0">
        <w:rPr>
          <w:position w:val="-38"/>
        </w:rPr>
        <w:object w:dxaOrig="3340" w:dyaOrig="760" w14:anchorId="086000E9">
          <v:shape id="_x0000_i1215" type="#_x0000_t75" style="width:199.5pt;height:45pt" o:ole="">
            <v:imagedata r:id="rId335" o:title=""/>
          </v:shape>
          <o:OLEObject Type="Embed" ProgID="Equation.3" ShapeID="_x0000_i1215" DrawAspect="Content" ObjectID="_1671722939" r:id="rId336"/>
        </w:object>
      </w:r>
      <w:r w:rsidR="0062636B" w:rsidRPr="00EC5BC0">
        <w:t xml:space="preserve">, </w:t>
      </w:r>
      <w:r w:rsidR="0062636B" w:rsidRPr="00EC5BC0">
        <w:rPr>
          <w:position w:val="-10"/>
        </w:rPr>
        <w:object w:dxaOrig="1200" w:dyaOrig="279" w14:anchorId="5E7FF084">
          <v:shape id="_x0000_i1216" type="#_x0000_t75" style="width:91.5pt;height:21pt" o:ole="">
            <v:imagedata r:id="rId337" o:title=""/>
          </v:shape>
          <o:OLEObject Type="Embed" ProgID="Equation.3" ShapeID="_x0000_i1216" DrawAspect="Content" ObjectID="_1671722940" r:id="rId338"/>
        </w:object>
      </w:r>
      <w:r w:rsidRPr="00EC5BC0">
        <w:tab/>
      </w:r>
      <w:r w:rsidR="0062636B" w:rsidRPr="00EC5BC0">
        <w:rPr>
          <w:lang w:eastAsia="ja-JP"/>
        </w:rPr>
        <w:t>(B.3.3)</w:t>
      </w:r>
    </w:p>
    <w:p w14:paraId="042A8EF3" w14:textId="77777777" w:rsidR="0062636B" w:rsidRPr="00EC5BC0" w:rsidRDefault="0062636B" w:rsidP="00EC5BC0">
      <w:pPr>
        <w:pStyle w:val="EQ"/>
      </w:pPr>
      <w:r w:rsidRPr="00EC5BC0">
        <w:tab/>
      </w:r>
      <w:r w:rsidRPr="00EC5BC0">
        <w:rPr>
          <w:position w:val="-10"/>
        </w:rPr>
        <w:object w:dxaOrig="2060" w:dyaOrig="279" w14:anchorId="72D4DAD0">
          <v:shape id="_x0000_i1217" type="#_x0000_t75" style="width:153pt;height:21pt" o:ole="">
            <v:imagedata r:id="rId339" o:title=""/>
          </v:shape>
          <o:OLEObject Type="Embed" ProgID="Equation.3" ShapeID="_x0000_i1217" DrawAspect="Content" ObjectID="_1671722941" r:id="rId340"/>
        </w:object>
      </w:r>
      <w:r w:rsidRPr="00EC5BC0">
        <w:t xml:space="preserve">, </w:t>
      </w:r>
      <w:r w:rsidRPr="00EC5BC0">
        <w:rPr>
          <w:position w:val="-12"/>
        </w:rPr>
        <w:object w:dxaOrig="1020" w:dyaOrig="360" w14:anchorId="7216572C">
          <v:shape id="_x0000_i1218" type="#_x0000_t75" style="width:62.25pt;height:21.75pt" o:ole="">
            <v:imagedata r:id="rId341" o:title=""/>
          </v:shape>
          <o:OLEObject Type="Embed" ProgID="Equation.3" ShapeID="_x0000_i1218" DrawAspect="Content" ObjectID="_1671722942" r:id="rId342"/>
        </w:object>
      </w:r>
      <w:r w:rsidRPr="00EC5BC0">
        <w:rPr>
          <w:lang w:eastAsia="ja-JP"/>
        </w:rPr>
        <w:tab/>
        <w:t>(B.3.4)</w:t>
      </w:r>
    </w:p>
    <w:p w14:paraId="537C3649" w14:textId="77777777" w:rsidR="007C102C" w:rsidRPr="00EC5BC0" w:rsidRDefault="007C102C" w:rsidP="007C102C">
      <w:r w:rsidRPr="00EC5BC0">
        <w:t xml:space="preserve">where </w:t>
      </w:r>
      <w:r w:rsidRPr="00EC5BC0">
        <w:rPr>
          <w:position w:val="-10"/>
        </w:rPr>
        <w:object w:dxaOrig="520" w:dyaOrig="300" w14:anchorId="2844BF63">
          <v:shape id="_x0000_i1219" type="#_x0000_t75" style="width:29.25pt;height:16.5pt" o:ole="">
            <v:imagedata r:id="rId343" o:title=""/>
          </v:shape>
          <o:OLEObject Type="Embed" ProgID="Equation.3" ShapeID="_x0000_i1219" DrawAspect="Content" ObjectID="_1671722943" r:id="rId344"/>
        </w:object>
      </w:r>
      <w:r w:rsidRPr="00EC5BC0">
        <w:t xml:space="preserve"> is the initial distance of the train from BS, and </w:t>
      </w:r>
      <w:r w:rsidRPr="00EC5BC0">
        <w:rPr>
          <w:position w:val="-10"/>
        </w:rPr>
        <w:object w:dxaOrig="460" w:dyaOrig="300" w14:anchorId="1B021AF7">
          <v:shape id="_x0000_i1220" type="#_x0000_t75" style="width:26.25pt;height:16.5pt" o:ole="">
            <v:imagedata r:id="rId345" o:title=""/>
          </v:shape>
          <o:OLEObject Type="Embed" ProgID="Equation.3" ShapeID="_x0000_i1220" DrawAspect="Content" ObjectID="_1671722944" r:id="rId346"/>
        </w:object>
      </w:r>
      <w:r w:rsidRPr="00EC5BC0">
        <w:t xml:space="preserve"> is BS-Railway track distance, both in meters; </w:t>
      </w:r>
      <w:r w:rsidRPr="00EC5BC0">
        <w:rPr>
          <w:position w:val="-6"/>
        </w:rPr>
        <w:object w:dxaOrig="160" w:dyaOrig="200" w14:anchorId="536766B1">
          <v:shape id="_x0000_i1221" type="#_x0000_t75" style="width:9.75pt;height:11.25pt" o:ole="">
            <v:imagedata r:id="rId347" o:title=""/>
          </v:shape>
          <o:OLEObject Type="Embed" ProgID="Equation.3" ShapeID="_x0000_i1221" DrawAspect="Content" ObjectID="_1671722945" r:id="rId348"/>
        </w:object>
      </w:r>
      <w:r w:rsidRPr="00EC5BC0">
        <w:t xml:space="preserve"> is the velocity of the train in m/s, </w:t>
      </w:r>
      <w:r w:rsidRPr="00EC5BC0">
        <w:rPr>
          <w:position w:val="-6"/>
        </w:rPr>
        <w:object w:dxaOrig="139" w:dyaOrig="220" w14:anchorId="17CF9362">
          <v:shape id="_x0000_i1222" type="#_x0000_t75" style="width:8.25pt;height:12.75pt" o:ole="">
            <v:imagedata r:id="rId349" o:title=""/>
          </v:shape>
          <o:OLEObject Type="Embed" ProgID="Equation.3" ShapeID="_x0000_i1222" DrawAspect="Content" ObjectID="_1671722946" r:id="rId350"/>
        </w:object>
      </w:r>
      <w:r w:rsidRPr="00EC5BC0">
        <w:t xml:space="preserve"> is time in seconds.</w:t>
      </w:r>
    </w:p>
    <w:p w14:paraId="2521BCD3" w14:textId="77777777" w:rsidR="007C102C" w:rsidRPr="00EC5BC0" w:rsidRDefault="007C102C" w:rsidP="007C102C">
      <w:pPr>
        <w:pStyle w:val="MTDisplayEquation"/>
        <w:rPr>
          <w:lang w:eastAsia="ja-JP"/>
        </w:rPr>
      </w:pPr>
      <w:r w:rsidRPr="00EC5BC0">
        <w:t>Doppler shift and cosine angle is given by equation</w:t>
      </w:r>
      <w:r w:rsidR="0062636B" w:rsidRPr="00EC5BC0">
        <w:t>s</w:t>
      </w:r>
      <w:r w:rsidRPr="00EC5BC0">
        <w:t xml:space="preserve"> B.3.1 and B.3.2</w:t>
      </w:r>
      <w:r w:rsidR="0062636B" w:rsidRPr="00EC5BC0">
        <w:t>-B.3.4</w:t>
      </w:r>
      <w:r w:rsidRPr="00EC5BC0">
        <w:t xml:space="preserve"> respectively, where</w:t>
      </w:r>
      <w:r w:rsidRPr="00EC5BC0">
        <w:rPr>
          <w:lang w:eastAsia="ja-JP"/>
        </w:rPr>
        <w:t xml:space="preserve"> th</w:t>
      </w:r>
      <w:r w:rsidR="0048138C" w:rsidRPr="00EC5BC0">
        <w:rPr>
          <w:lang w:eastAsia="ja-JP"/>
        </w:rPr>
        <w:t>e required input parameters listed in T</w:t>
      </w:r>
      <w:r w:rsidRPr="00EC5BC0">
        <w:rPr>
          <w:lang w:eastAsia="ja-JP"/>
        </w:rPr>
        <w:t>able B.3-1</w:t>
      </w:r>
      <w:r w:rsidR="0048138C" w:rsidRPr="00EC5BC0">
        <w:t xml:space="preserve"> and t</w:t>
      </w:r>
      <w:r w:rsidRPr="00EC5BC0">
        <w:t>he resulting Doppler shift is shown in Figure B.3-1 and B.3-2</w:t>
      </w:r>
      <w:r w:rsidR="0048138C" w:rsidRPr="00EC5BC0">
        <w:t xml:space="preserve"> are applied for all frequency bands.</w:t>
      </w:r>
    </w:p>
    <w:p w14:paraId="1A55B5E2" w14:textId="77777777" w:rsidR="007C102C" w:rsidRPr="00EC5BC0" w:rsidRDefault="007C102C" w:rsidP="00CA10A5">
      <w:pPr>
        <w:pStyle w:val="TH"/>
      </w:pPr>
      <w:r w:rsidRPr="00EC5BC0">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EC5BC0" w:rsidRPr="00EC5BC0" w14:paraId="34156A86" w14:textId="77777777">
        <w:trPr>
          <w:trHeight w:val="40"/>
          <w:jc w:val="center"/>
        </w:trPr>
        <w:tc>
          <w:tcPr>
            <w:tcW w:w="1356" w:type="dxa"/>
            <w:vMerge w:val="restart"/>
          </w:tcPr>
          <w:p w14:paraId="652F60A9" w14:textId="77777777" w:rsidR="00CF040E" w:rsidRPr="00EC5BC0" w:rsidRDefault="00CF040E" w:rsidP="00680F96">
            <w:pPr>
              <w:pStyle w:val="TAH"/>
              <w:rPr>
                <w:rFonts w:cs="v5.0.0"/>
                <w:lang w:eastAsia="en-US"/>
              </w:rPr>
            </w:pPr>
            <w:r w:rsidRPr="00EC5BC0">
              <w:rPr>
                <w:rFonts w:cs="v5.0.0"/>
                <w:lang w:eastAsia="en-US"/>
              </w:rPr>
              <w:t>Parameter</w:t>
            </w:r>
          </w:p>
        </w:tc>
        <w:tc>
          <w:tcPr>
            <w:tcW w:w="4036" w:type="dxa"/>
            <w:gridSpan w:val="2"/>
          </w:tcPr>
          <w:p w14:paraId="659C311F" w14:textId="77777777" w:rsidR="00CF040E" w:rsidRPr="00EC5BC0" w:rsidRDefault="00CF040E" w:rsidP="00680F96">
            <w:pPr>
              <w:pStyle w:val="TAH"/>
              <w:rPr>
                <w:rFonts w:cs="v5.0.0"/>
                <w:lang w:eastAsia="ja-JP"/>
              </w:rPr>
            </w:pPr>
            <w:r w:rsidRPr="00EC5BC0">
              <w:rPr>
                <w:rFonts w:cs="v5.0.0"/>
                <w:lang w:eastAsia="en-US"/>
              </w:rPr>
              <w:t>Value</w:t>
            </w:r>
          </w:p>
        </w:tc>
      </w:tr>
      <w:tr w:rsidR="00EC5BC0" w:rsidRPr="00EC5BC0" w14:paraId="3AAB75BD" w14:textId="77777777">
        <w:trPr>
          <w:trHeight w:val="40"/>
          <w:jc w:val="center"/>
        </w:trPr>
        <w:tc>
          <w:tcPr>
            <w:tcW w:w="1356" w:type="dxa"/>
            <w:vMerge/>
          </w:tcPr>
          <w:p w14:paraId="34A45E9D" w14:textId="77777777" w:rsidR="00CF040E" w:rsidRPr="00EC5BC0" w:rsidRDefault="00CF040E" w:rsidP="00680F96">
            <w:pPr>
              <w:pStyle w:val="TAH"/>
              <w:rPr>
                <w:rFonts w:cs="v5.0.0"/>
                <w:lang w:eastAsia="en-US"/>
              </w:rPr>
            </w:pPr>
          </w:p>
        </w:tc>
        <w:tc>
          <w:tcPr>
            <w:tcW w:w="1907" w:type="dxa"/>
          </w:tcPr>
          <w:p w14:paraId="20CE6EE6" w14:textId="77777777" w:rsidR="00CF040E" w:rsidRPr="00EC5BC0" w:rsidRDefault="00CF040E" w:rsidP="00680F96">
            <w:pPr>
              <w:pStyle w:val="TAH"/>
              <w:rPr>
                <w:rFonts w:cs="v5.0.0"/>
                <w:lang w:eastAsia="ja-JP"/>
              </w:rPr>
            </w:pPr>
            <w:r w:rsidRPr="00EC5BC0">
              <w:rPr>
                <w:rFonts w:cs="v5.0.0"/>
                <w:lang w:eastAsia="ja-JP"/>
              </w:rPr>
              <w:t>Scenario 1</w:t>
            </w:r>
          </w:p>
        </w:tc>
        <w:tc>
          <w:tcPr>
            <w:tcW w:w="2129" w:type="dxa"/>
          </w:tcPr>
          <w:p w14:paraId="2A813A6F" w14:textId="77777777" w:rsidR="00CF040E" w:rsidRPr="00EC5BC0" w:rsidRDefault="00CF040E" w:rsidP="00680F96">
            <w:pPr>
              <w:pStyle w:val="TAH"/>
              <w:rPr>
                <w:rFonts w:cs="v5.0.0"/>
                <w:lang w:eastAsia="ja-JP"/>
              </w:rPr>
            </w:pPr>
            <w:r w:rsidRPr="00EC5BC0">
              <w:rPr>
                <w:rFonts w:cs="v5.0.0"/>
                <w:lang w:eastAsia="ja-JP"/>
              </w:rPr>
              <w:t>Scenario 3</w:t>
            </w:r>
          </w:p>
        </w:tc>
      </w:tr>
      <w:tr w:rsidR="00EC5BC0" w:rsidRPr="00EC5BC0" w14:paraId="10E562F8" w14:textId="77777777">
        <w:trPr>
          <w:trHeight w:val="138"/>
          <w:jc w:val="center"/>
        </w:trPr>
        <w:tc>
          <w:tcPr>
            <w:tcW w:w="1356" w:type="dxa"/>
          </w:tcPr>
          <w:p w14:paraId="5ED09D17" w14:textId="77777777" w:rsidR="00CF040E" w:rsidRPr="00EC5BC0" w:rsidRDefault="00CF040E" w:rsidP="00680F96">
            <w:pPr>
              <w:pStyle w:val="TAC"/>
              <w:rPr>
                <w:rFonts w:cs="v5.0.0"/>
                <w:lang w:eastAsia="en-US"/>
              </w:rPr>
            </w:pPr>
            <w:r w:rsidRPr="00EC5BC0">
              <w:rPr>
                <w:rFonts w:cs="Arial"/>
                <w:position w:val="-10"/>
                <w:sz w:val="20"/>
                <w:lang w:eastAsia="ja-JP"/>
              </w:rPr>
              <w:object w:dxaOrig="300" w:dyaOrig="320" w14:anchorId="617E37DD">
                <v:shape id="_x0000_i1223" type="#_x0000_t75" style="width:17.25pt;height:18pt" o:ole="">
                  <v:imagedata r:id="rId351" o:title=""/>
                </v:shape>
                <o:OLEObject Type="Embed" ProgID="Equation.3" ShapeID="_x0000_i1223" DrawAspect="Content" ObjectID="_1671722947" r:id="rId352"/>
              </w:object>
            </w:r>
          </w:p>
        </w:tc>
        <w:tc>
          <w:tcPr>
            <w:tcW w:w="1907" w:type="dxa"/>
          </w:tcPr>
          <w:p w14:paraId="137C4AF4" w14:textId="77777777" w:rsidR="00CF040E" w:rsidRPr="00EC5BC0" w:rsidRDefault="00CF040E" w:rsidP="00680F96">
            <w:pPr>
              <w:pStyle w:val="TAC"/>
              <w:rPr>
                <w:rFonts w:cs="v5.0.0"/>
                <w:lang w:eastAsia="en-US"/>
              </w:rPr>
            </w:pPr>
            <w:r w:rsidRPr="00EC5BC0">
              <w:rPr>
                <w:rFonts w:eastAsia="?? ??" w:cs="v5.0.0"/>
                <w:lang w:eastAsia="en-US"/>
              </w:rPr>
              <w:t>1</w:t>
            </w:r>
            <w:r w:rsidRPr="00EC5BC0">
              <w:rPr>
                <w:rFonts w:eastAsia="?? ??" w:cs="v5.0.0"/>
                <w:lang w:eastAsia="ja-JP"/>
              </w:rPr>
              <w:t>00</w:t>
            </w:r>
            <w:r w:rsidRPr="00EC5BC0">
              <w:rPr>
                <w:rFonts w:eastAsia="?? ??" w:cs="v5.0.0"/>
                <w:lang w:eastAsia="en-US"/>
              </w:rPr>
              <w:t>0</w:t>
            </w:r>
            <w:r w:rsidRPr="00EC5BC0">
              <w:rPr>
                <w:rFonts w:eastAsia="?? ??" w:cs="v5.0.0"/>
                <w:lang w:eastAsia="ja-JP"/>
              </w:rPr>
              <w:t xml:space="preserve"> m</w:t>
            </w:r>
          </w:p>
        </w:tc>
        <w:tc>
          <w:tcPr>
            <w:tcW w:w="2129" w:type="dxa"/>
          </w:tcPr>
          <w:p w14:paraId="22542392" w14:textId="77777777" w:rsidR="00CF040E" w:rsidRPr="00EC5BC0" w:rsidRDefault="00CF040E" w:rsidP="00680F96">
            <w:pPr>
              <w:pStyle w:val="TAC"/>
              <w:rPr>
                <w:rFonts w:cs="v5.0.0"/>
                <w:lang w:eastAsia="en-US"/>
              </w:rPr>
            </w:pPr>
            <w:r w:rsidRPr="00EC5BC0">
              <w:rPr>
                <w:rFonts w:eastAsia="?? ??" w:cs="v5.0.0"/>
                <w:lang w:eastAsia="ja-JP"/>
              </w:rPr>
              <w:t>300 m</w:t>
            </w:r>
          </w:p>
        </w:tc>
      </w:tr>
      <w:tr w:rsidR="00EC5BC0" w:rsidRPr="00EC5BC0" w14:paraId="118562E7" w14:textId="77777777">
        <w:trPr>
          <w:trHeight w:val="390"/>
          <w:jc w:val="center"/>
        </w:trPr>
        <w:tc>
          <w:tcPr>
            <w:tcW w:w="1356" w:type="dxa"/>
          </w:tcPr>
          <w:p w14:paraId="4B129025" w14:textId="77777777" w:rsidR="00CF040E" w:rsidRPr="00EC5BC0" w:rsidRDefault="00CF040E" w:rsidP="00680F96">
            <w:pPr>
              <w:pStyle w:val="TAC"/>
              <w:rPr>
                <w:rFonts w:cs="Arial"/>
                <w:lang w:eastAsia="ja-JP"/>
              </w:rPr>
            </w:pPr>
            <w:r w:rsidRPr="00EC5BC0">
              <w:rPr>
                <w:rFonts w:cs="Arial"/>
                <w:position w:val="-10"/>
                <w:sz w:val="20"/>
                <w:lang w:eastAsia="en-US"/>
              </w:rPr>
              <w:object w:dxaOrig="460" w:dyaOrig="300" w14:anchorId="0785987C">
                <v:shape id="_x0000_i1224" type="#_x0000_t75" style="width:26.25pt;height:16.5pt" o:ole="">
                  <v:imagedata r:id="rId345" o:title=""/>
                </v:shape>
                <o:OLEObject Type="Embed" ProgID="Equation.3" ShapeID="_x0000_i1224" DrawAspect="Content" ObjectID="_1671722948" r:id="rId353"/>
              </w:object>
            </w:r>
          </w:p>
        </w:tc>
        <w:tc>
          <w:tcPr>
            <w:tcW w:w="1907" w:type="dxa"/>
            <w:vAlign w:val="center"/>
          </w:tcPr>
          <w:p w14:paraId="0C6F992A" w14:textId="77777777" w:rsidR="00CF040E" w:rsidRPr="00EC5BC0" w:rsidRDefault="00CF040E" w:rsidP="00680F96">
            <w:pPr>
              <w:pStyle w:val="TAC"/>
              <w:rPr>
                <w:rFonts w:cs="Arial"/>
                <w:lang w:eastAsia="en-US"/>
              </w:rPr>
            </w:pPr>
            <w:r w:rsidRPr="00EC5BC0">
              <w:rPr>
                <w:rFonts w:eastAsia="?? ??" w:cs="v5.0.0"/>
                <w:lang w:eastAsia="ja-JP"/>
              </w:rPr>
              <w:t>50 m</w:t>
            </w:r>
          </w:p>
        </w:tc>
        <w:tc>
          <w:tcPr>
            <w:tcW w:w="2129" w:type="dxa"/>
            <w:vAlign w:val="center"/>
          </w:tcPr>
          <w:p w14:paraId="305394EF" w14:textId="77777777" w:rsidR="00CF040E" w:rsidRPr="00EC5BC0" w:rsidRDefault="00CF040E" w:rsidP="00680F96">
            <w:pPr>
              <w:pStyle w:val="TAC"/>
              <w:rPr>
                <w:rFonts w:cs="Arial"/>
                <w:lang w:eastAsia="en-US"/>
              </w:rPr>
            </w:pPr>
            <w:r w:rsidRPr="00EC5BC0">
              <w:rPr>
                <w:rFonts w:eastAsia="?? ??" w:cs="v5.0.0"/>
                <w:lang w:eastAsia="ja-JP"/>
              </w:rPr>
              <w:t>2 m</w:t>
            </w:r>
          </w:p>
        </w:tc>
      </w:tr>
      <w:tr w:rsidR="00EC5BC0" w:rsidRPr="00EC5BC0" w14:paraId="64E13657" w14:textId="77777777">
        <w:trPr>
          <w:trHeight w:val="157"/>
          <w:jc w:val="center"/>
        </w:trPr>
        <w:tc>
          <w:tcPr>
            <w:tcW w:w="1356" w:type="dxa"/>
          </w:tcPr>
          <w:p w14:paraId="452FF5BC" w14:textId="77777777" w:rsidR="00CF040E" w:rsidRPr="00EC5BC0" w:rsidRDefault="00CF040E" w:rsidP="00680F96">
            <w:pPr>
              <w:pStyle w:val="TAC"/>
              <w:rPr>
                <w:rFonts w:cs="v5.0.0"/>
                <w:lang w:eastAsia="ja-JP"/>
              </w:rPr>
            </w:pPr>
            <w:r w:rsidRPr="00EC5BC0">
              <w:rPr>
                <w:rFonts w:cs="Arial"/>
                <w:snapToGrid w:val="0"/>
                <w:position w:val="-6"/>
                <w:szCs w:val="21"/>
                <w:lang w:eastAsia="en-US"/>
              </w:rPr>
              <w:object w:dxaOrig="160" w:dyaOrig="200" w14:anchorId="465D1E99">
                <v:shape id="_x0000_i1225" type="#_x0000_t75" style="width:9.75pt;height:11.25pt" o:ole="">
                  <v:imagedata r:id="rId354" o:title=""/>
                </v:shape>
                <o:OLEObject Type="Embed" ProgID="Equation.3" ShapeID="_x0000_i1225" DrawAspect="Content" ObjectID="_1671722949" r:id="rId355"/>
              </w:object>
            </w:r>
          </w:p>
        </w:tc>
        <w:tc>
          <w:tcPr>
            <w:tcW w:w="1907" w:type="dxa"/>
            <w:vAlign w:val="center"/>
          </w:tcPr>
          <w:p w14:paraId="2675DF15" w14:textId="77777777" w:rsidR="00CF040E" w:rsidRPr="00EC5BC0" w:rsidRDefault="00CF040E" w:rsidP="00680F96">
            <w:pPr>
              <w:pStyle w:val="TAC"/>
              <w:rPr>
                <w:rFonts w:cs="v5.0.0"/>
                <w:lang w:eastAsia="en-US"/>
              </w:rPr>
            </w:pPr>
            <w:r w:rsidRPr="00EC5BC0">
              <w:rPr>
                <w:rFonts w:eastAsia="?? ??" w:cs="v5.0.0"/>
                <w:lang w:eastAsia="ja-JP"/>
              </w:rPr>
              <w:t>350 km/h</w:t>
            </w:r>
          </w:p>
        </w:tc>
        <w:tc>
          <w:tcPr>
            <w:tcW w:w="2129" w:type="dxa"/>
            <w:vAlign w:val="center"/>
          </w:tcPr>
          <w:p w14:paraId="12FBE732" w14:textId="77777777" w:rsidR="00CF040E" w:rsidRPr="00EC5BC0" w:rsidRDefault="00CF040E" w:rsidP="00680F96">
            <w:pPr>
              <w:pStyle w:val="TAC"/>
              <w:rPr>
                <w:rFonts w:cs="v5.0.0"/>
                <w:lang w:eastAsia="en-US"/>
              </w:rPr>
            </w:pPr>
            <w:r w:rsidRPr="00EC5BC0">
              <w:rPr>
                <w:rFonts w:eastAsia="?? ??" w:cs="v5.0.0"/>
                <w:lang w:eastAsia="ja-JP"/>
              </w:rPr>
              <w:t>300 km/h</w:t>
            </w:r>
          </w:p>
        </w:tc>
      </w:tr>
      <w:tr w:rsidR="00EC5BC0" w:rsidRPr="00EC5BC0" w14:paraId="2E53F736" w14:textId="77777777">
        <w:trPr>
          <w:trHeight w:val="40"/>
          <w:jc w:val="center"/>
        </w:trPr>
        <w:tc>
          <w:tcPr>
            <w:tcW w:w="1356" w:type="dxa"/>
          </w:tcPr>
          <w:p w14:paraId="2EEE84E4" w14:textId="77777777" w:rsidR="00CF040E" w:rsidRPr="00EC5BC0" w:rsidRDefault="00CF040E" w:rsidP="00680F96">
            <w:pPr>
              <w:pStyle w:val="TAC"/>
              <w:rPr>
                <w:rFonts w:ascii="Symbol" w:hAnsi="Symbol" w:cs="v5.0.0"/>
                <w:lang w:eastAsia="en-US"/>
              </w:rPr>
            </w:pPr>
            <w:r w:rsidRPr="00EC5BC0">
              <w:rPr>
                <w:rFonts w:cs="Arial"/>
                <w:snapToGrid w:val="0"/>
                <w:position w:val="-10"/>
                <w:szCs w:val="21"/>
                <w:lang w:eastAsia="en-US"/>
              </w:rPr>
              <w:object w:dxaOrig="279" w:dyaOrig="300" w14:anchorId="6715893D">
                <v:shape id="_x0000_i1226" type="#_x0000_t75" style="width:15.75pt;height:17.25pt" o:ole="">
                  <v:imagedata r:id="rId356" o:title=""/>
                </v:shape>
                <o:OLEObject Type="Embed" ProgID="Equation.3" ShapeID="_x0000_i1226" DrawAspect="Content" ObjectID="_1671722950" r:id="rId357"/>
              </w:object>
            </w:r>
          </w:p>
        </w:tc>
        <w:tc>
          <w:tcPr>
            <w:tcW w:w="1907" w:type="dxa"/>
            <w:vAlign w:val="center"/>
          </w:tcPr>
          <w:p w14:paraId="45440C38" w14:textId="77777777" w:rsidR="00CF040E" w:rsidRPr="00EC5BC0" w:rsidRDefault="00CF040E" w:rsidP="00680F96">
            <w:pPr>
              <w:pStyle w:val="TAC"/>
              <w:rPr>
                <w:rFonts w:cs="v5.0.0"/>
                <w:lang w:eastAsia="en-US"/>
              </w:rPr>
            </w:pPr>
            <w:r w:rsidRPr="00EC5BC0">
              <w:rPr>
                <w:rFonts w:eastAsia="?? ??" w:cs="v5.0.0"/>
                <w:lang w:eastAsia="ja-JP"/>
              </w:rPr>
              <w:t>1340 Hz</w:t>
            </w:r>
          </w:p>
        </w:tc>
        <w:tc>
          <w:tcPr>
            <w:tcW w:w="2129" w:type="dxa"/>
            <w:vAlign w:val="center"/>
          </w:tcPr>
          <w:p w14:paraId="5E95A7D1" w14:textId="77777777" w:rsidR="00CF040E" w:rsidRPr="00EC5BC0" w:rsidRDefault="00CF040E" w:rsidP="00680F96">
            <w:pPr>
              <w:pStyle w:val="TAC"/>
              <w:rPr>
                <w:rFonts w:cs="v5.0.0"/>
                <w:lang w:eastAsia="en-US"/>
              </w:rPr>
            </w:pPr>
            <w:r w:rsidRPr="00EC5BC0">
              <w:rPr>
                <w:rFonts w:eastAsia="?? ??" w:cs="v5.0.0"/>
                <w:lang w:eastAsia="ja-JP"/>
              </w:rPr>
              <w:t>1150 Hz</w:t>
            </w:r>
          </w:p>
        </w:tc>
      </w:tr>
    </w:tbl>
    <w:p w14:paraId="663F96E0" w14:textId="77777777" w:rsidR="0048138C" w:rsidRPr="00EC5BC0" w:rsidRDefault="0048138C" w:rsidP="0048138C">
      <w:pPr>
        <w:pStyle w:val="NO"/>
        <w:rPr>
          <w:rFonts w:eastAsia="?? ??"/>
        </w:rPr>
      </w:pPr>
      <w:r w:rsidRPr="00EC5BC0">
        <w:rPr>
          <w:rFonts w:eastAsia="?? ??"/>
        </w:rPr>
        <w:t>NOTE</w:t>
      </w:r>
      <w:r w:rsidR="00DA0CFE" w:rsidRPr="00EC5BC0">
        <w:rPr>
          <w:rFonts w:eastAsia="?? ??"/>
        </w:rPr>
        <w:t xml:space="preserve"> </w:t>
      </w:r>
      <w:r w:rsidRPr="00EC5BC0">
        <w:rPr>
          <w:rFonts w:eastAsia="?? ??"/>
        </w:rPr>
        <w:t>1:</w:t>
      </w:r>
      <w:r w:rsidRPr="00EC5BC0">
        <w:rPr>
          <w:rFonts w:eastAsia="?? ??"/>
        </w:rPr>
        <w:tab/>
      </w:r>
      <w:r w:rsidRPr="00EC5BC0">
        <w:t xml:space="preserve">Parameters for </w:t>
      </w:r>
      <w:r w:rsidRPr="00EC5BC0">
        <w:rPr>
          <w:rFonts w:eastAsia="?? ??"/>
        </w:rPr>
        <w:t xml:space="preserve">HST conditions in table B.3-1 including </w:t>
      </w:r>
      <w:r w:rsidRPr="00EC5BC0">
        <w:rPr>
          <w:szCs w:val="21"/>
        </w:rPr>
        <w:object w:dxaOrig="279" w:dyaOrig="300" w14:anchorId="426F4457">
          <v:shape id="_x0000_i1227" type="#_x0000_t75" style="width:15.75pt;height:17.25pt" o:ole="">
            <v:imagedata r:id="rId356" o:title=""/>
          </v:shape>
          <o:OLEObject Type="Embed" ProgID="Equation.3" ShapeID="_x0000_i1227" DrawAspect="Content" ObjectID="_1671722951" r:id="rId358"/>
        </w:object>
      </w:r>
      <w:r w:rsidRPr="00EC5BC0">
        <w:rPr>
          <w:rFonts w:eastAsia="?? ??"/>
        </w:rPr>
        <w:t xml:space="preserve"> and Doppler shift trajectories presented on figures B.3-1 and B.3-2 were derived </w:t>
      </w:r>
      <w:r w:rsidR="00E27F10" w:rsidRPr="00EC5BC0">
        <w:rPr>
          <w:rFonts w:eastAsia="?? ??"/>
        </w:rPr>
        <w:t xml:space="preserve">from </w:t>
      </w:r>
      <w:r w:rsidRPr="00EC5BC0">
        <w:rPr>
          <w:rFonts w:eastAsia="?? ??"/>
        </w:rPr>
        <w:t>Band 1</w:t>
      </w:r>
      <w:r w:rsidR="00E27F10" w:rsidRPr="00EC5BC0">
        <w:rPr>
          <w:rFonts w:eastAsia="?? ??"/>
        </w:rPr>
        <w:t xml:space="preserve"> and are applied for performance verification in all frequency bands</w:t>
      </w:r>
      <w:r w:rsidRPr="00EC5BC0">
        <w:rPr>
          <w:rFonts w:eastAsia="?? ??"/>
        </w:rPr>
        <w:t>.</w:t>
      </w:r>
    </w:p>
    <w:p w14:paraId="57854E0A" w14:textId="77777777" w:rsidR="007C102C" w:rsidRPr="00EC5BC0" w:rsidRDefault="00645B9E" w:rsidP="007C102C">
      <w:pPr>
        <w:pStyle w:val="Reference"/>
        <w:numPr>
          <w:ilvl w:val="0"/>
          <w:numId w:val="0"/>
        </w:numPr>
        <w:ind w:left="360" w:hanging="360"/>
        <w:jc w:val="center"/>
      </w:pPr>
      <w:r w:rsidRPr="00EC5BC0">
        <w:rPr>
          <w:noProof/>
          <w:lang w:val="en-US"/>
        </w:rPr>
        <w:drawing>
          <wp:inline distT="0" distB="0" distL="0" distR="0" wp14:anchorId="3EBFB6B7" wp14:editId="5BD15CFA">
            <wp:extent cx="4643755" cy="2886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9"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300FBC70" w14:textId="77777777" w:rsidR="007C102C" w:rsidRPr="00EC5BC0" w:rsidRDefault="007C102C" w:rsidP="00CA10A5">
      <w:pPr>
        <w:pStyle w:val="TF"/>
      </w:pPr>
      <w:r w:rsidRPr="00EC5BC0">
        <w:t>Figure B.3-1: Doppler shift trajectory for scenario 1</w:t>
      </w:r>
    </w:p>
    <w:p w14:paraId="66BCD041" w14:textId="77777777" w:rsidR="007C102C" w:rsidRPr="00EC5BC0" w:rsidRDefault="00645B9E" w:rsidP="00450632">
      <w:pPr>
        <w:pStyle w:val="TH"/>
      </w:pPr>
      <w:r w:rsidRPr="00EC5BC0">
        <w:rPr>
          <w:noProof/>
          <w:lang w:val="en-US"/>
        </w:rPr>
        <w:drawing>
          <wp:inline distT="0" distB="0" distL="0" distR="0" wp14:anchorId="09E8BC23" wp14:editId="408651F9">
            <wp:extent cx="4643755" cy="2886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0"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748E36F6" w14:textId="77777777" w:rsidR="007C102C" w:rsidRPr="00EC5BC0" w:rsidRDefault="007C102C" w:rsidP="00CA10A5">
      <w:pPr>
        <w:pStyle w:val="TF"/>
      </w:pPr>
      <w:r w:rsidRPr="00EC5BC0">
        <w:t>Figure B.3-2: Doppler shift trajectory for scenario 3</w:t>
      </w:r>
    </w:p>
    <w:p w14:paraId="0EDF640C" w14:textId="77777777" w:rsidR="005F3760" w:rsidRPr="00EC5BC0" w:rsidRDefault="005F3760" w:rsidP="005F3760">
      <w:pPr>
        <w:pStyle w:val="Heading1"/>
        <w:rPr>
          <w:noProof/>
        </w:rPr>
      </w:pPr>
      <w:bookmarkStart w:id="2401" w:name="_Toc21016121"/>
      <w:bookmarkStart w:id="2402" w:name="_Toc45830309"/>
      <w:bookmarkStart w:id="2403" w:name="_Toc45830959"/>
      <w:bookmarkStart w:id="2404" w:name="_Toc61109415"/>
      <w:r w:rsidRPr="00EC5BC0">
        <w:rPr>
          <w:noProof/>
        </w:rPr>
        <w:t>B.4</w:t>
      </w:r>
      <w:r w:rsidRPr="00EC5BC0">
        <w:rPr>
          <w:noProof/>
        </w:rPr>
        <w:tab/>
        <w:t>Moving propagation conditions</w:t>
      </w:r>
      <w:bookmarkEnd w:id="2401"/>
      <w:bookmarkEnd w:id="2402"/>
      <w:bookmarkEnd w:id="2403"/>
      <w:bookmarkEnd w:id="2404"/>
    </w:p>
    <w:p w14:paraId="2B0DCA65" w14:textId="77777777" w:rsidR="005F3760" w:rsidRPr="00EC5BC0" w:rsidRDefault="005F3760" w:rsidP="005F3760">
      <w:pPr>
        <w:rPr>
          <w:rFonts w:cs="v5.0.0"/>
        </w:rPr>
      </w:pPr>
      <w:r w:rsidRPr="00EC5BC0">
        <w:rPr>
          <w:rFonts w:cs="v5.0.0"/>
        </w:rPr>
        <w:t>Figure B.4-1 illustrates the moving propagation conditions for the test of the UL timing adjustment performance. The time difference between the reference timing and the first tap is according Equation (B.4-1)</w:t>
      </w:r>
      <w:r w:rsidR="00930407" w:rsidRPr="00EC5BC0">
        <w:rPr>
          <w:rFonts w:cs="v5.0.0"/>
        </w:rPr>
        <w:t xml:space="preserve">. The timing difference between moving UE and stationary UE is equal to </w:t>
      </w:r>
      <w:r w:rsidR="00930407" w:rsidRPr="00EC5BC0">
        <w:t>Δτ</w:t>
      </w:r>
      <w:r w:rsidR="00930407" w:rsidRPr="00EC5BC0">
        <w:rPr>
          <w:rFonts w:cs="v5.0.0"/>
        </w:rPr>
        <w:t xml:space="preserve"> - </w:t>
      </w:r>
      <w:r w:rsidR="00930407" w:rsidRPr="00EC5BC0">
        <w:t>(</w:t>
      </w:r>
      <w:r w:rsidR="00930407" w:rsidRPr="00EC5BC0">
        <w:rPr>
          <w:i/>
        </w:rPr>
        <w:t>T</w:t>
      </w:r>
      <w:r w:rsidR="00930407" w:rsidRPr="00EC5BC0">
        <w:rPr>
          <w:i/>
          <w:vertAlign w:val="subscript"/>
        </w:rPr>
        <w:t>A</w:t>
      </w:r>
      <w:r w:rsidR="00930407" w:rsidRPr="00EC5BC0">
        <w:t xml:space="preserve"> </w:t>
      </w:r>
      <w:r w:rsidR="00930407" w:rsidRPr="00EC5BC0">
        <w:sym w:font="Symbol" w:char="F02D"/>
      </w:r>
      <w:r w:rsidR="00930407" w:rsidRPr="00EC5BC0">
        <w:t>31)</w:t>
      </w:r>
      <w:r w:rsidR="00930407" w:rsidRPr="00EC5BC0">
        <w:sym w:font="Symbol" w:char="F0B4"/>
      </w:r>
      <w:r w:rsidR="00930407" w:rsidRPr="00EC5BC0">
        <w:t>16</w:t>
      </w:r>
      <w:r w:rsidR="00930407" w:rsidRPr="00EC5BC0">
        <w:rPr>
          <w:i/>
        </w:rPr>
        <w:t>T</w:t>
      </w:r>
      <w:r w:rsidR="00930407" w:rsidRPr="00EC5BC0">
        <w:rPr>
          <w:i/>
          <w:vertAlign w:val="subscript"/>
        </w:rPr>
        <w:t>s</w:t>
      </w:r>
      <w:r w:rsidRPr="00EC5BC0">
        <w:rPr>
          <w:rFonts w:cs="v5.0.0"/>
        </w:rPr>
        <w:t>. The relative timing among all taps is fixed. The parameters for the moving propagation conditions are shown in Table B.4-1.</w:t>
      </w:r>
    </w:p>
    <w:p w14:paraId="4B1A5AB5" w14:textId="77777777" w:rsidR="005F3760" w:rsidRPr="00EC5BC0" w:rsidRDefault="005F3760" w:rsidP="00450632">
      <w:pPr>
        <w:pStyle w:val="TH"/>
      </w:pPr>
      <w:r w:rsidRPr="00EC5BC0">
        <w:object w:dxaOrig="4317" w:dyaOrig="2878" w14:anchorId="1E44E48E">
          <v:shape id="_x0000_i1228" type="#_x0000_t75" style="width:267.75pt;height:111pt" o:ole="" fillcolor="window">
            <v:imagedata r:id="rId361" o:title=""/>
          </v:shape>
          <o:OLEObject Type="Embed" ProgID="Word.Picture.8" ShapeID="_x0000_i1228" DrawAspect="Content" ObjectID="_1671722952" r:id="rId362"/>
        </w:object>
      </w:r>
    </w:p>
    <w:p w14:paraId="4172C3B0" w14:textId="77777777" w:rsidR="005F3760" w:rsidRPr="00EC5BC0" w:rsidRDefault="005F3760" w:rsidP="00CA10A5">
      <w:pPr>
        <w:pStyle w:val="TF"/>
        <w:rPr>
          <w:rFonts w:cs="v5.0.0"/>
        </w:rPr>
      </w:pPr>
      <w:r w:rsidRPr="00EC5BC0">
        <w:t>Figure B.4-1: Moving propagation conditions</w:t>
      </w:r>
    </w:p>
    <w:p w14:paraId="6ACA07A2" w14:textId="77777777" w:rsidR="005F3760" w:rsidRPr="00EC5BC0" w:rsidRDefault="005F3760" w:rsidP="005F3760">
      <w:pPr>
        <w:jc w:val="center"/>
      </w:pPr>
      <w:r w:rsidRPr="00EC5BC0">
        <w:t xml:space="preserve">                        </w:t>
      </w:r>
      <w:r w:rsidRPr="00EC5BC0">
        <w:rPr>
          <w:position w:val="-24"/>
        </w:rPr>
        <w:object w:dxaOrig="1920" w:dyaOrig="620" w14:anchorId="0C45BEA7">
          <v:shape id="_x0000_i1229" type="#_x0000_t75" style="width:96pt;height:31.5pt" o:ole="">
            <v:imagedata r:id="rId363" o:title=""/>
          </v:shape>
          <o:OLEObject Type="Embed" ProgID="Equation.3" ShapeID="_x0000_i1229" DrawAspect="Content" ObjectID="_1671722953" r:id="rId364"/>
        </w:object>
      </w:r>
      <w:r w:rsidRPr="00EC5BC0">
        <w:t xml:space="preserve">                               (B.4-1)</w:t>
      </w:r>
    </w:p>
    <w:p w14:paraId="74B88E1C" w14:textId="77777777" w:rsidR="005F3760" w:rsidRPr="00EC5BC0" w:rsidRDefault="005F3760" w:rsidP="005F3760">
      <w:pPr>
        <w:pStyle w:val="TH"/>
      </w:pPr>
      <w:r w:rsidRPr="00EC5BC0">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EC5BC0" w:rsidRPr="00EC5BC0" w14:paraId="6DEEBE4B" w14:textId="77777777">
        <w:trPr>
          <w:jc w:val="center"/>
        </w:trPr>
        <w:tc>
          <w:tcPr>
            <w:tcW w:w="2663" w:type="dxa"/>
          </w:tcPr>
          <w:p w14:paraId="6730B63D" w14:textId="77777777" w:rsidR="005F3760" w:rsidRPr="00EC5BC0" w:rsidRDefault="005F3760" w:rsidP="005F3760">
            <w:pPr>
              <w:pStyle w:val="TAH"/>
              <w:rPr>
                <w:rFonts w:cs="v5.0.0"/>
                <w:lang w:eastAsia="en-US"/>
              </w:rPr>
            </w:pPr>
            <w:r w:rsidRPr="00EC5BC0">
              <w:rPr>
                <w:rFonts w:cs="v5.0.0"/>
                <w:lang w:eastAsia="en-US"/>
              </w:rPr>
              <w:t>Parameter</w:t>
            </w:r>
          </w:p>
        </w:tc>
        <w:tc>
          <w:tcPr>
            <w:tcW w:w="2236" w:type="dxa"/>
          </w:tcPr>
          <w:p w14:paraId="52CC3BEB" w14:textId="77777777" w:rsidR="005F3760" w:rsidRPr="00EC5BC0" w:rsidRDefault="005F3760" w:rsidP="005F3760">
            <w:pPr>
              <w:pStyle w:val="TAH"/>
              <w:rPr>
                <w:rFonts w:cs="v5.0.0"/>
                <w:lang w:eastAsia="ja-JP"/>
              </w:rPr>
            </w:pPr>
            <w:r w:rsidRPr="00EC5BC0">
              <w:rPr>
                <w:rFonts w:cs="v5.0.0"/>
                <w:lang w:eastAsia="ja-JP"/>
              </w:rPr>
              <w:t>Scenario 1</w:t>
            </w:r>
          </w:p>
        </w:tc>
        <w:tc>
          <w:tcPr>
            <w:tcW w:w="2236" w:type="dxa"/>
          </w:tcPr>
          <w:p w14:paraId="00238695" w14:textId="77777777" w:rsidR="005F3760" w:rsidRPr="00EC5BC0" w:rsidRDefault="005F3760" w:rsidP="005F3760">
            <w:pPr>
              <w:pStyle w:val="TAH"/>
              <w:rPr>
                <w:rFonts w:cs="v5.0.0"/>
                <w:lang w:eastAsia="ja-JP"/>
              </w:rPr>
            </w:pPr>
            <w:r w:rsidRPr="00EC5BC0">
              <w:rPr>
                <w:rFonts w:cs="v5.0.0"/>
                <w:lang w:eastAsia="ja-JP"/>
              </w:rPr>
              <w:t>Scenario 2</w:t>
            </w:r>
          </w:p>
        </w:tc>
      </w:tr>
      <w:tr w:rsidR="00EC5BC0" w:rsidRPr="00EC5BC0" w14:paraId="70EACB78" w14:textId="77777777">
        <w:trPr>
          <w:jc w:val="center"/>
        </w:trPr>
        <w:tc>
          <w:tcPr>
            <w:tcW w:w="2663" w:type="dxa"/>
          </w:tcPr>
          <w:p w14:paraId="7B073DFA" w14:textId="77777777" w:rsidR="005F3760" w:rsidRPr="00EC5BC0" w:rsidRDefault="005F3760" w:rsidP="005F3760">
            <w:pPr>
              <w:pStyle w:val="TAC"/>
              <w:rPr>
                <w:rFonts w:cs="v5.0.0"/>
                <w:lang w:eastAsia="ja-JP"/>
              </w:rPr>
            </w:pPr>
            <w:r w:rsidRPr="00EC5BC0">
              <w:rPr>
                <w:rFonts w:cs="v5.0.0"/>
                <w:lang w:eastAsia="ja-JP"/>
              </w:rPr>
              <w:t>Channel model</w:t>
            </w:r>
          </w:p>
        </w:tc>
        <w:tc>
          <w:tcPr>
            <w:tcW w:w="2236" w:type="dxa"/>
          </w:tcPr>
          <w:p w14:paraId="5FE19C46" w14:textId="77777777" w:rsidR="003A29AE" w:rsidRPr="00EC5BC0" w:rsidRDefault="003A29AE" w:rsidP="003A29AE">
            <w:pPr>
              <w:pStyle w:val="TAC"/>
              <w:rPr>
                <w:rFonts w:cs="v5.0.0"/>
                <w:lang w:eastAsia="ja-JP"/>
              </w:rPr>
            </w:pPr>
            <w:r w:rsidRPr="00EC5BC0">
              <w:rPr>
                <w:rFonts w:cs="v5.0.0"/>
                <w:lang w:eastAsia="ja-JP"/>
              </w:rPr>
              <w:t>Stationary UE: AWGN</w:t>
            </w:r>
          </w:p>
          <w:p w14:paraId="6D351E64" w14:textId="77777777" w:rsidR="005F3760" w:rsidRPr="00EC5BC0" w:rsidRDefault="003A29AE" w:rsidP="003A29AE">
            <w:pPr>
              <w:pStyle w:val="TAC"/>
              <w:rPr>
                <w:rFonts w:cs="v5.0.0"/>
                <w:lang w:eastAsia="ja-JP"/>
              </w:rPr>
            </w:pPr>
            <w:r w:rsidRPr="00EC5BC0">
              <w:rPr>
                <w:rFonts w:cs="v5.0.0"/>
                <w:lang w:eastAsia="ja-JP"/>
              </w:rPr>
              <w:t xml:space="preserve">Moving UE: </w:t>
            </w:r>
            <w:r w:rsidR="005F3760" w:rsidRPr="00EC5BC0">
              <w:rPr>
                <w:rFonts w:cs="v5.0.0"/>
                <w:lang w:eastAsia="ja-JP"/>
              </w:rPr>
              <w:t>ETU200</w:t>
            </w:r>
          </w:p>
        </w:tc>
        <w:tc>
          <w:tcPr>
            <w:tcW w:w="2236" w:type="dxa"/>
          </w:tcPr>
          <w:p w14:paraId="29DBD0ED" w14:textId="77777777" w:rsidR="005F3760" w:rsidRPr="00EC5BC0" w:rsidRDefault="005F3760" w:rsidP="005F3760">
            <w:pPr>
              <w:pStyle w:val="TAC"/>
              <w:rPr>
                <w:rFonts w:cs="v5.0.0"/>
                <w:lang w:eastAsia="ja-JP"/>
              </w:rPr>
            </w:pPr>
            <w:r w:rsidRPr="00EC5BC0">
              <w:rPr>
                <w:rFonts w:cs="v5.0.0"/>
                <w:lang w:eastAsia="ja-JP"/>
              </w:rPr>
              <w:t>AWGN</w:t>
            </w:r>
          </w:p>
        </w:tc>
      </w:tr>
      <w:tr w:rsidR="00EC5BC0" w:rsidRPr="00EC5BC0" w14:paraId="7F68D59F" w14:textId="77777777">
        <w:trPr>
          <w:jc w:val="center"/>
        </w:trPr>
        <w:tc>
          <w:tcPr>
            <w:tcW w:w="2663" w:type="dxa"/>
          </w:tcPr>
          <w:p w14:paraId="7A8C9D59" w14:textId="77777777" w:rsidR="005F3760" w:rsidRPr="00EC5BC0" w:rsidRDefault="005F3760" w:rsidP="005F3760">
            <w:pPr>
              <w:pStyle w:val="TAC"/>
              <w:rPr>
                <w:rFonts w:cs="Arial"/>
                <w:lang w:eastAsia="ja-JP"/>
              </w:rPr>
            </w:pPr>
            <w:r w:rsidRPr="00EC5BC0">
              <w:rPr>
                <w:rFonts w:cs="Arial"/>
                <w:lang w:eastAsia="ja-JP"/>
              </w:rPr>
              <w:t>UE speed</w:t>
            </w:r>
          </w:p>
        </w:tc>
        <w:tc>
          <w:tcPr>
            <w:tcW w:w="2236" w:type="dxa"/>
          </w:tcPr>
          <w:p w14:paraId="7F7D48C1" w14:textId="77777777" w:rsidR="005F3760" w:rsidRPr="00EC5BC0" w:rsidRDefault="005F3760" w:rsidP="005F3760">
            <w:pPr>
              <w:pStyle w:val="TAC"/>
              <w:rPr>
                <w:rFonts w:cs="Arial"/>
                <w:lang w:eastAsia="ja-JP"/>
              </w:rPr>
            </w:pPr>
            <w:r w:rsidRPr="00EC5BC0">
              <w:rPr>
                <w:rFonts w:cs="Arial"/>
                <w:lang w:eastAsia="ja-JP"/>
              </w:rPr>
              <w:t>120 km/h</w:t>
            </w:r>
          </w:p>
        </w:tc>
        <w:tc>
          <w:tcPr>
            <w:tcW w:w="2236" w:type="dxa"/>
          </w:tcPr>
          <w:p w14:paraId="045D03D6" w14:textId="77777777" w:rsidR="005F3760" w:rsidRPr="00EC5BC0" w:rsidRDefault="005F3760" w:rsidP="005F3760">
            <w:pPr>
              <w:pStyle w:val="TAC"/>
              <w:rPr>
                <w:rFonts w:cs="Arial"/>
                <w:lang w:eastAsia="ja-JP"/>
              </w:rPr>
            </w:pPr>
            <w:r w:rsidRPr="00EC5BC0">
              <w:rPr>
                <w:rFonts w:cs="Arial"/>
                <w:lang w:eastAsia="ja-JP"/>
              </w:rPr>
              <w:t>350 km/h</w:t>
            </w:r>
          </w:p>
        </w:tc>
      </w:tr>
      <w:tr w:rsidR="00EC5BC0" w:rsidRPr="00EC5BC0" w14:paraId="4DD04B99" w14:textId="77777777">
        <w:trPr>
          <w:jc w:val="center"/>
        </w:trPr>
        <w:tc>
          <w:tcPr>
            <w:tcW w:w="2663" w:type="dxa"/>
          </w:tcPr>
          <w:p w14:paraId="73D82D65"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CP length</w:t>
            </w:r>
          </w:p>
        </w:tc>
        <w:tc>
          <w:tcPr>
            <w:tcW w:w="2236" w:type="dxa"/>
          </w:tcPr>
          <w:p w14:paraId="4752669D" w14:textId="77777777" w:rsidR="005F3760" w:rsidRPr="00EC5BC0" w:rsidRDefault="005F3760" w:rsidP="005F3760">
            <w:pPr>
              <w:pStyle w:val="TAC"/>
              <w:rPr>
                <w:rFonts w:cs="v5.0.0"/>
                <w:lang w:eastAsia="ja-JP"/>
              </w:rPr>
            </w:pPr>
            <w:r w:rsidRPr="00EC5BC0">
              <w:rPr>
                <w:rFonts w:cs="v5.0.0"/>
                <w:lang w:eastAsia="ja-JP"/>
              </w:rPr>
              <w:t>Normal</w:t>
            </w:r>
          </w:p>
        </w:tc>
        <w:tc>
          <w:tcPr>
            <w:tcW w:w="2236" w:type="dxa"/>
          </w:tcPr>
          <w:p w14:paraId="3F3776AB" w14:textId="77777777" w:rsidR="005F3760" w:rsidRPr="00EC5BC0" w:rsidRDefault="005F3760" w:rsidP="005F3760">
            <w:pPr>
              <w:pStyle w:val="TAC"/>
              <w:rPr>
                <w:rFonts w:cs="v5.0.0"/>
                <w:lang w:eastAsia="ja-JP"/>
              </w:rPr>
            </w:pPr>
            <w:r w:rsidRPr="00EC5BC0">
              <w:rPr>
                <w:rFonts w:cs="v5.0.0"/>
                <w:lang w:eastAsia="ja-JP"/>
              </w:rPr>
              <w:t>Normal</w:t>
            </w:r>
          </w:p>
        </w:tc>
      </w:tr>
      <w:tr w:rsidR="00EC5BC0" w:rsidRPr="00EC5BC0" w14:paraId="3EE548A6" w14:textId="77777777">
        <w:trPr>
          <w:jc w:val="center"/>
        </w:trPr>
        <w:tc>
          <w:tcPr>
            <w:tcW w:w="2663" w:type="dxa"/>
          </w:tcPr>
          <w:p w14:paraId="4AF0FF61"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A</w:t>
            </w:r>
          </w:p>
        </w:tc>
        <w:tc>
          <w:tcPr>
            <w:tcW w:w="2236" w:type="dxa"/>
          </w:tcPr>
          <w:p w14:paraId="1A81FB11" w14:textId="77777777" w:rsidR="005F3760" w:rsidRPr="00EC5BC0" w:rsidRDefault="005F3760" w:rsidP="005F3760">
            <w:pPr>
              <w:pStyle w:val="TAC"/>
              <w:rPr>
                <w:rFonts w:ascii="Times New Roman" w:hAnsi="Times New Roman" w:cs="Arial"/>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c>
          <w:tcPr>
            <w:tcW w:w="2236" w:type="dxa"/>
          </w:tcPr>
          <w:p w14:paraId="078971F4" w14:textId="77777777" w:rsidR="005F3760" w:rsidRPr="00EC5BC0" w:rsidRDefault="005F3760" w:rsidP="005F3760">
            <w:pPr>
              <w:pStyle w:val="TAC"/>
              <w:rPr>
                <w:rFonts w:cs="v5.0.0"/>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r>
      <w:tr w:rsidR="005F3760" w:rsidRPr="00EC5BC0" w14:paraId="52EF8991" w14:textId="77777777">
        <w:trPr>
          <w:jc w:val="center"/>
        </w:trPr>
        <w:tc>
          <w:tcPr>
            <w:tcW w:w="2663" w:type="dxa"/>
          </w:tcPr>
          <w:p w14:paraId="7D20EC2E" w14:textId="77777777" w:rsidR="005F3760" w:rsidRPr="00EC5BC0" w:rsidRDefault="005F3760" w:rsidP="005F3760">
            <w:pPr>
              <w:pStyle w:val="TAC"/>
              <w:rPr>
                <w:rFonts w:ascii="Symbol" w:hAnsi="Symbol" w:cs="Arial"/>
                <w:lang w:eastAsia="ja-JP"/>
              </w:rPr>
            </w:pPr>
            <w:r w:rsidRPr="00EC5BC0">
              <w:rPr>
                <w:rFonts w:ascii="Symbol" w:hAnsi="Symbol" w:cs="Arial"/>
                <w:lang w:eastAsia="ja-JP"/>
              </w:rPr>
              <w:t></w:t>
            </w:r>
            <w:r w:rsidRPr="00EC5BC0">
              <w:rPr>
                <w:rFonts w:ascii="Symbol" w:hAnsi="Symbol" w:cs="Arial"/>
                <w:lang w:eastAsia="ja-JP"/>
              </w:rPr>
              <w:t></w:t>
            </w:r>
          </w:p>
        </w:tc>
        <w:tc>
          <w:tcPr>
            <w:tcW w:w="2236" w:type="dxa"/>
          </w:tcPr>
          <w:p w14:paraId="7311A5C8" w14:textId="77777777" w:rsidR="005F3760" w:rsidRPr="00EC5BC0" w:rsidRDefault="005F3760" w:rsidP="005F3760">
            <w:pPr>
              <w:pStyle w:val="TAC"/>
              <w:rPr>
                <w:rFonts w:cs="v5.0.0"/>
                <w:lang w:eastAsia="ja-JP"/>
              </w:rPr>
            </w:pPr>
            <w:r w:rsidRPr="00EC5BC0">
              <w:rPr>
                <w:rFonts w:cs="v5.0.0"/>
                <w:lang w:eastAsia="ja-JP"/>
              </w:rPr>
              <w:t>0.04 s</w:t>
            </w:r>
            <w:r w:rsidRPr="00EC5BC0">
              <w:rPr>
                <w:rFonts w:cs="v5.0.0"/>
                <w:vertAlign w:val="superscript"/>
                <w:lang w:eastAsia="ja-JP"/>
              </w:rPr>
              <w:t>-1</w:t>
            </w:r>
          </w:p>
        </w:tc>
        <w:tc>
          <w:tcPr>
            <w:tcW w:w="2236" w:type="dxa"/>
          </w:tcPr>
          <w:p w14:paraId="0711DA47" w14:textId="77777777" w:rsidR="005F3760" w:rsidRPr="00EC5BC0" w:rsidRDefault="005F3760" w:rsidP="005F3760">
            <w:pPr>
              <w:pStyle w:val="TAC"/>
              <w:rPr>
                <w:rFonts w:cs="v5.0.0"/>
                <w:lang w:eastAsia="ja-JP"/>
              </w:rPr>
            </w:pPr>
            <w:r w:rsidRPr="00EC5BC0">
              <w:rPr>
                <w:rFonts w:cs="v5.0.0"/>
                <w:lang w:eastAsia="ja-JP"/>
              </w:rPr>
              <w:t>0.13 s</w:t>
            </w:r>
            <w:r w:rsidRPr="00EC5BC0">
              <w:rPr>
                <w:rFonts w:cs="v5.0.0"/>
                <w:vertAlign w:val="superscript"/>
                <w:lang w:eastAsia="ja-JP"/>
              </w:rPr>
              <w:t>-1</w:t>
            </w:r>
          </w:p>
        </w:tc>
      </w:tr>
    </w:tbl>
    <w:p w14:paraId="4A7D6D38" w14:textId="77777777" w:rsidR="005F3760" w:rsidRPr="00EC5BC0" w:rsidRDefault="005F3760" w:rsidP="005F3760"/>
    <w:p w14:paraId="48D3EC9D" w14:textId="77777777" w:rsidR="00C9553B" w:rsidRPr="00EC5BC0" w:rsidRDefault="00C9553B" w:rsidP="00C9553B">
      <w:pPr>
        <w:pStyle w:val="NO"/>
      </w:pPr>
      <w:r w:rsidRPr="00EC5BC0">
        <w:t xml:space="preserve">NOTE 1: </w:t>
      </w:r>
      <w:r w:rsidRPr="00EC5BC0">
        <w:tab/>
        <w:t>M</w:t>
      </w:r>
      <w:r w:rsidRPr="00EC5BC0">
        <w:rPr>
          <w:noProof/>
        </w:rPr>
        <w:t>ultipath fading propagation conditions for Scenario 1 were</w:t>
      </w:r>
      <w:r w:rsidRPr="00EC5BC0">
        <w:t xml:space="preserve"> derived for Band 1 with additional rounding applied to the Doppler frequency calculated for the specified UE speed.</w:t>
      </w:r>
    </w:p>
    <w:p w14:paraId="052912C3" w14:textId="77777777" w:rsidR="00C9553B" w:rsidRPr="00EC5BC0" w:rsidRDefault="00C9553B" w:rsidP="00C9553B">
      <w:pPr>
        <w:pStyle w:val="NO"/>
      </w:pPr>
      <w:r w:rsidRPr="00EC5BC0">
        <w:rPr>
          <w:noProof/>
        </w:rPr>
        <w:t>NOTE 2:</w:t>
      </w:r>
      <w:r w:rsidRPr="00EC5BC0">
        <w:rPr>
          <w:noProof/>
        </w:rPr>
        <w:tab/>
        <w:t xml:space="preserve">In Scenario 2, </w:t>
      </w:r>
      <w:r w:rsidR="0026174C" w:rsidRPr="00EC5BC0">
        <w:rPr>
          <w:noProof/>
        </w:rPr>
        <w:t xml:space="preserve">the UE speed is only used to calculate </w:t>
      </w:r>
      <w:r w:rsidR="0026174C" w:rsidRPr="00EC5BC0">
        <w:rPr>
          <w:rFonts w:ascii="Symbol" w:hAnsi="Symbol"/>
          <w:sz w:val="18"/>
        </w:rPr>
        <w:t></w:t>
      </w:r>
      <w:r w:rsidR="0026174C" w:rsidRPr="00EC5BC0">
        <w:rPr>
          <w:rFonts w:ascii="Symbol" w:hAnsi="Symbol"/>
          <w:sz w:val="18"/>
        </w:rPr>
        <w:t></w:t>
      </w:r>
      <w:r w:rsidR="0026174C" w:rsidRPr="00EC5BC0">
        <w:rPr>
          <w:rFonts w:ascii="Symbol" w:hAnsi="Symbol"/>
          <w:sz w:val="18"/>
        </w:rPr>
        <w:t></w:t>
      </w:r>
      <w:r w:rsidR="0026174C" w:rsidRPr="00EC5BC0">
        <w:t xml:space="preserve">and the </w:t>
      </w:r>
      <w:r w:rsidRPr="00EC5BC0">
        <w:rPr>
          <w:noProof/>
        </w:rPr>
        <w:t xml:space="preserve">Doppler shift is not </w:t>
      </w:r>
      <w:r w:rsidR="0026174C" w:rsidRPr="00EC5BC0">
        <w:rPr>
          <w:noProof/>
        </w:rPr>
        <w:t>applied to the channel</w:t>
      </w:r>
      <w:r w:rsidRPr="00EC5BC0">
        <w:rPr>
          <w:noProof/>
        </w:rPr>
        <w:t>.</w:t>
      </w:r>
    </w:p>
    <w:p w14:paraId="13C18082" w14:textId="77777777" w:rsidR="00D96E1A" w:rsidRPr="00EC5BC0" w:rsidRDefault="00D96E1A" w:rsidP="00D96E1A">
      <w:pPr>
        <w:pStyle w:val="Heading1"/>
      </w:pPr>
      <w:bookmarkStart w:id="2405" w:name="_Toc21016122"/>
      <w:bookmarkStart w:id="2406" w:name="_Toc45830310"/>
      <w:bookmarkStart w:id="2407" w:name="_Toc45830960"/>
      <w:bookmarkStart w:id="2408" w:name="_Toc61109416"/>
      <w:r w:rsidRPr="00EC5BC0">
        <w:t>B.</w:t>
      </w:r>
      <w:r w:rsidRPr="00EC5BC0">
        <w:rPr>
          <w:lang w:eastAsia="zh-CN"/>
        </w:rPr>
        <w:t>5</w:t>
      </w:r>
      <w:r w:rsidRPr="00EC5BC0">
        <w:tab/>
        <w:t>Multi-Antenna channel models</w:t>
      </w:r>
      <w:bookmarkEnd w:id="2405"/>
      <w:bookmarkEnd w:id="2406"/>
      <w:bookmarkEnd w:id="2407"/>
      <w:bookmarkEnd w:id="2408"/>
    </w:p>
    <w:p w14:paraId="016BC183" w14:textId="77777777" w:rsidR="007F4791" w:rsidRPr="00EC5BC0" w:rsidRDefault="007F4791" w:rsidP="007F4791">
      <w:r w:rsidRPr="00EC5BC0">
        <w:t>The MIMO channel correlation matrices defined in B.5 apply for the antenna configuration using uniform linear arrays at both UE and eNodeB.</w:t>
      </w:r>
    </w:p>
    <w:p w14:paraId="1DEB809B" w14:textId="77777777" w:rsidR="00D96E1A" w:rsidRPr="00EC5BC0" w:rsidRDefault="00D96E1A" w:rsidP="002C24FB">
      <w:pPr>
        <w:pStyle w:val="Heading2"/>
        <w:rPr>
          <w:snapToGrid w:val="0"/>
        </w:rPr>
      </w:pPr>
      <w:bookmarkStart w:id="2409" w:name="_Toc21016123"/>
      <w:bookmarkStart w:id="2410" w:name="_Toc45830311"/>
      <w:bookmarkStart w:id="2411" w:name="_Toc45830961"/>
      <w:bookmarkStart w:id="2412" w:name="_Toc61109417"/>
      <w:r w:rsidRPr="00EC5BC0">
        <w:rPr>
          <w:snapToGrid w:val="0"/>
          <w:lang w:eastAsia="zh-CN"/>
        </w:rPr>
        <w:t>B.5.1</w:t>
      </w:r>
      <w:r w:rsidR="00580D75" w:rsidRPr="00EC5BC0">
        <w:rPr>
          <w:snapToGrid w:val="0"/>
        </w:rPr>
        <w:tab/>
      </w:r>
      <w:r w:rsidRPr="00EC5BC0">
        <w:rPr>
          <w:snapToGrid w:val="0"/>
        </w:rPr>
        <w:t>Definition of MIMO Correlation Matrices</w:t>
      </w:r>
      <w:bookmarkEnd w:id="2409"/>
      <w:bookmarkEnd w:id="2410"/>
      <w:bookmarkEnd w:id="2411"/>
      <w:bookmarkEnd w:id="2412"/>
    </w:p>
    <w:p w14:paraId="6EB16EC2" w14:textId="77777777" w:rsidR="00D96E1A" w:rsidRPr="00EC5BC0" w:rsidRDefault="00D96E1A" w:rsidP="00D96E1A">
      <w:pPr>
        <w:rPr>
          <w:lang w:eastAsia="zh-CN"/>
        </w:rPr>
      </w:pPr>
      <w:r w:rsidRPr="00EC5BC0">
        <w:t>Table</w:t>
      </w:r>
      <w:r w:rsidRPr="00EC5BC0">
        <w:rPr>
          <w:lang w:eastAsia="zh-CN"/>
        </w:rPr>
        <w:t xml:space="preserve"> B.5.1-1</w:t>
      </w:r>
      <w:r w:rsidRPr="00EC5BC0">
        <w:t xml:space="preserve"> defines the correlation matrix for the eNodeB</w:t>
      </w:r>
      <w:r w:rsidRPr="00EC5BC0">
        <w:rPr>
          <w:lang w:eastAsia="zh-CN"/>
        </w:rPr>
        <w:t>:</w:t>
      </w:r>
    </w:p>
    <w:p w14:paraId="27F2F383" w14:textId="77777777" w:rsidR="00D96E1A" w:rsidRPr="00EC5BC0" w:rsidRDefault="00D96E1A" w:rsidP="00CA10A5">
      <w:pPr>
        <w:pStyle w:val="TH"/>
      </w:pPr>
      <w:r w:rsidRPr="00EC5BC0">
        <w:t>Table</w:t>
      </w:r>
      <w:r w:rsidRPr="00EC5BC0">
        <w:rPr>
          <w:lang w:eastAsia="zh-CN"/>
        </w:rPr>
        <w:t xml:space="preserve"> B.5.1-1</w:t>
      </w:r>
      <w:r w:rsidR="00DA0CFE" w:rsidRPr="00EC5BC0">
        <w:rPr>
          <w:lang w:eastAsia="zh-CN"/>
        </w:rPr>
        <w:t>:</w:t>
      </w:r>
      <w:r w:rsidRPr="00EC5BC0">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EC5BC0" w:rsidRPr="00EC5BC0" w14:paraId="0D173414" w14:textId="77777777">
        <w:tc>
          <w:tcPr>
            <w:tcW w:w="2268" w:type="dxa"/>
          </w:tcPr>
          <w:p w14:paraId="2E74C188" w14:textId="77777777" w:rsidR="00D96E1A" w:rsidRPr="00EC5BC0" w:rsidRDefault="00D96E1A" w:rsidP="00A53EE1">
            <w:pPr>
              <w:pStyle w:val="TAH"/>
              <w:rPr>
                <w:rFonts w:cs="Arial"/>
                <w:lang w:eastAsia="en-US"/>
              </w:rPr>
            </w:pPr>
          </w:p>
        </w:tc>
        <w:tc>
          <w:tcPr>
            <w:tcW w:w="1843" w:type="dxa"/>
          </w:tcPr>
          <w:p w14:paraId="5031492F"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One antenna</w:t>
            </w:r>
          </w:p>
        </w:tc>
        <w:tc>
          <w:tcPr>
            <w:tcW w:w="2126" w:type="dxa"/>
          </w:tcPr>
          <w:p w14:paraId="0DD1748E"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Two antennas</w:t>
            </w:r>
          </w:p>
        </w:tc>
        <w:tc>
          <w:tcPr>
            <w:tcW w:w="3119" w:type="dxa"/>
          </w:tcPr>
          <w:p w14:paraId="37713551"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Four antennas</w:t>
            </w:r>
          </w:p>
        </w:tc>
      </w:tr>
      <w:tr w:rsidR="00D96E1A" w:rsidRPr="00EC5BC0" w14:paraId="2D7EFEB0" w14:textId="77777777">
        <w:tc>
          <w:tcPr>
            <w:tcW w:w="2268" w:type="dxa"/>
            <w:vAlign w:val="center"/>
          </w:tcPr>
          <w:p w14:paraId="4E3599F6" w14:textId="77777777" w:rsidR="00D96E1A" w:rsidRPr="00EC5BC0" w:rsidRDefault="00D96E1A" w:rsidP="00A53EE1">
            <w:pPr>
              <w:pStyle w:val="TAC"/>
              <w:rPr>
                <w:rFonts w:cs="Arial"/>
                <w:lang w:eastAsia="en-US"/>
              </w:rPr>
            </w:pPr>
            <w:r w:rsidRPr="00EC5BC0">
              <w:rPr>
                <w:rFonts w:cs="Arial"/>
                <w:lang w:eastAsia="ja-JP" w:bidi="bn-IN"/>
              </w:rPr>
              <w:t>eNode B Correlation</w:t>
            </w:r>
          </w:p>
        </w:tc>
        <w:tc>
          <w:tcPr>
            <w:tcW w:w="1843" w:type="dxa"/>
            <w:vAlign w:val="center"/>
          </w:tcPr>
          <w:p w14:paraId="79606322" w14:textId="77777777" w:rsidR="00D96E1A" w:rsidRPr="00EC5BC0" w:rsidRDefault="00645B9E" w:rsidP="00A53EE1">
            <w:pPr>
              <w:pStyle w:val="TAC"/>
              <w:rPr>
                <w:rFonts w:cs="Arial"/>
                <w:lang w:eastAsia="zh-CN"/>
              </w:rPr>
            </w:pPr>
            <w:r w:rsidRPr="00EC5BC0">
              <w:rPr>
                <w:rFonts w:cs="Arial"/>
                <w:noProof/>
                <w:position w:val="-12"/>
                <w:lang w:val="en-US"/>
              </w:rPr>
              <w:drawing>
                <wp:inline distT="0" distB="0" distL="0" distR="0" wp14:anchorId="7C038D54" wp14:editId="2F51C17C">
                  <wp:extent cx="532765" cy="230505"/>
                  <wp:effectExtent l="19050" t="0" r="63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5" cstate="print"/>
                          <a:srcRect/>
                          <a:stretch>
                            <a:fillRect/>
                          </a:stretch>
                        </pic:blipFill>
                        <pic:spPr bwMode="auto">
                          <a:xfrm>
                            <a:off x="0" y="0"/>
                            <a:ext cx="532765" cy="230505"/>
                          </a:xfrm>
                          <a:prstGeom prst="rect">
                            <a:avLst/>
                          </a:prstGeom>
                          <a:noFill/>
                          <a:ln w="9525">
                            <a:noFill/>
                            <a:miter lim="800000"/>
                            <a:headEnd/>
                            <a:tailEnd/>
                          </a:ln>
                        </pic:spPr>
                      </pic:pic>
                    </a:graphicData>
                  </a:graphic>
                </wp:inline>
              </w:drawing>
            </w:r>
          </w:p>
        </w:tc>
        <w:tc>
          <w:tcPr>
            <w:tcW w:w="2126" w:type="dxa"/>
            <w:vAlign w:val="center"/>
          </w:tcPr>
          <w:p w14:paraId="01C7F75B"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6E787029" wp14:editId="1D73C4FD">
                  <wp:extent cx="1065530" cy="485140"/>
                  <wp:effectExtent l="1905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cstate="print"/>
                          <a:srcRect/>
                          <a:stretch>
                            <a:fillRect/>
                          </a:stretch>
                        </pic:blipFill>
                        <pic:spPr bwMode="auto">
                          <a:xfrm>
                            <a:off x="0" y="0"/>
                            <a:ext cx="1065530" cy="485140"/>
                          </a:xfrm>
                          <a:prstGeom prst="rect">
                            <a:avLst/>
                          </a:prstGeom>
                          <a:noFill/>
                          <a:ln w="9525">
                            <a:noFill/>
                            <a:miter lim="800000"/>
                            <a:headEnd/>
                            <a:tailEnd/>
                          </a:ln>
                        </pic:spPr>
                      </pic:pic>
                    </a:graphicData>
                  </a:graphic>
                </wp:inline>
              </w:drawing>
            </w:r>
          </w:p>
        </w:tc>
        <w:tc>
          <w:tcPr>
            <w:tcW w:w="3119" w:type="dxa"/>
          </w:tcPr>
          <w:p w14:paraId="6F691607" w14:textId="77777777" w:rsidR="00D96E1A" w:rsidRPr="00EC5BC0" w:rsidRDefault="00645B9E" w:rsidP="00A53EE1">
            <w:pPr>
              <w:pStyle w:val="TAC"/>
              <w:rPr>
                <w:rFonts w:cs="Arial"/>
                <w:lang w:eastAsia="en-US"/>
              </w:rPr>
            </w:pPr>
            <w:r w:rsidRPr="00EC5BC0">
              <w:rPr>
                <w:rFonts w:cs="Arial"/>
                <w:noProof/>
                <w:position w:val="-72"/>
                <w:lang w:val="en-US"/>
              </w:rPr>
              <w:drawing>
                <wp:inline distT="0" distB="0" distL="0" distR="0" wp14:anchorId="7D58ED8E" wp14:editId="579E6402">
                  <wp:extent cx="1621790" cy="97790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7" cstate="print"/>
                          <a:srcRect/>
                          <a:stretch>
                            <a:fillRect/>
                          </a:stretch>
                        </pic:blipFill>
                        <pic:spPr bwMode="auto">
                          <a:xfrm>
                            <a:off x="0" y="0"/>
                            <a:ext cx="1621790" cy="977900"/>
                          </a:xfrm>
                          <a:prstGeom prst="rect">
                            <a:avLst/>
                          </a:prstGeom>
                          <a:noFill/>
                          <a:ln w="9525">
                            <a:noFill/>
                            <a:miter lim="800000"/>
                            <a:headEnd/>
                            <a:tailEnd/>
                          </a:ln>
                        </pic:spPr>
                      </pic:pic>
                    </a:graphicData>
                  </a:graphic>
                </wp:inline>
              </w:drawing>
            </w:r>
          </w:p>
        </w:tc>
      </w:tr>
    </w:tbl>
    <w:p w14:paraId="7BFD5EF4" w14:textId="77777777" w:rsidR="00D96E1A" w:rsidRPr="00EC5BC0" w:rsidRDefault="00D96E1A" w:rsidP="00D96E1A"/>
    <w:p w14:paraId="4230BF9C" w14:textId="77777777" w:rsidR="00D96E1A" w:rsidRPr="00EC5BC0" w:rsidRDefault="00D96E1A" w:rsidP="00D96E1A">
      <w:r w:rsidRPr="00EC5BC0">
        <w:t>Table</w:t>
      </w:r>
      <w:r w:rsidRPr="00EC5BC0">
        <w:rPr>
          <w:lang w:eastAsia="zh-CN"/>
        </w:rPr>
        <w:t xml:space="preserve"> B.5.1</w:t>
      </w:r>
      <w:r w:rsidRPr="00EC5BC0">
        <w:t>-2 defines the correlation matrix for the UE:</w:t>
      </w:r>
    </w:p>
    <w:p w14:paraId="63339F02" w14:textId="77777777" w:rsidR="00D96E1A" w:rsidRPr="00EC5BC0" w:rsidRDefault="00D96E1A" w:rsidP="00CA10A5">
      <w:pPr>
        <w:pStyle w:val="TH"/>
      </w:pPr>
      <w:r w:rsidRPr="00EC5BC0">
        <w:t>Table</w:t>
      </w:r>
      <w:r w:rsidRPr="00EC5BC0">
        <w:rPr>
          <w:lang w:eastAsia="zh-CN"/>
        </w:rPr>
        <w:t xml:space="preserve"> B.5.1-</w:t>
      </w:r>
      <w:r w:rsidRPr="00EC5BC0">
        <w:t>2</w:t>
      </w:r>
      <w:r w:rsidR="00DA0CFE" w:rsidRPr="00EC5BC0">
        <w:t>:</w:t>
      </w:r>
      <w:r w:rsidRPr="00EC5BC0">
        <w:t xml:space="preserve">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2"/>
        <w:gridCol w:w="1701"/>
        <w:gridCol w:w="2077"/>
        <w:gridCol w:w="2863"/>
      </w:tblGrid>
      <w:tr w:rsidR="00EC5BC0" w:rsidRPr="00EC5BC0" w14:paraId="15D8356A" w14:textId="77777777">
        <w:trPr>
          <w:trHeight w:val="255"/>
        </w:trPr>
        <w:tc>
          <w:tcPr>
            <w:tcW w:w="1843" w:type="dxa"/>
            <w:vAlign w:val="center"/>
          </w:tcPr>
          <w:p w14:paraId="4E67F9AD" w14:textId="77777777" w:rsidR="00D96E1A" w:rsidRPr="00EC5BC0" w:rsidRDefault="00D96E1A" w:rsidP="00A53EE1">
            <w:pPr>
              <w:pStyle w:val="TAH"/>
              <w:rPr>
                <w:rFonts w:cs="Arial"/>
                <w:lang w:eastAsia="en-US"/>
              </w:rPr>
            </w:pPr>
          </w:p>
        </w:tc>
        <w:tc>
          <w:tcPr>
            <w:tcW w:w="1712" w:type="dxa"/>
          </w:tcPr>
          <w:p w14:paraId="05E2358C" w14:textId="77777777" w:rsidR="00D96E1A" w:rsidRPr="00EC5BC0" w:rsidRDefault="00D96E1A" w:rsidP="00A53EE1">
            <w:pPr>
              <w:pStyle w:val="TAH"/>
              <w:rPr>
                <w:rFonts w:cs="Arial"/>
                <w:lang w:eastAsia="en-US"/>
              </w:rPr>
            </w:pPr>
            <w:r w:rsidRPr="00EC5BC0">
              <w:rPr>
                <w:rFonts w:cs="Arial"/>
                <w:lang w:eastAsia="en-US"/>
              </w:rPr>
              <w:t>One antenna</w:t>
            </w:r>
          </w:p>
        </w:tc>
        <w:tc>
          <w:tcPr>
            <w:tcW w:w="2080" w:type="dxa"/>
          </w:tcPr>
          <w:p w14:paraId="522CEB37" w14:textId="77777777" w:rsidR="00D96E1A" w:rsidRPr="00EC5BC0" w:rsidRDefault="00D96E1A" w:rsidP="00A53EE1">
            <w:pPr>
              <w:pStyle w:val="TAH"/>
              <w:rPr>
                <w:rFonts w:cs="Arial"/>
                <w:lang w:eastAsia="en-US"/>
              </w:rPr>
            </w:pPr>
            <w:r w:rsidRPr="00EC5BC0">
              <w:rPr>
                <w:rFonts w:cs="Arial"/>
                <w:lang w:eastAsia="en-US"/>
              </w:rPr>
              <w:t>Two antennas</w:t>
            </w:r>
          </w:p>
        </w:tc>
        <w:tc>
          <w:tcPr>
            <w:tcW w:w="2836" w:type="dxa"/>
          </w:tcPr>
          <w:p w14:paraId="20486F07" w14:textId="77777777" w:rsidR="00D96E1A" w:rsidRPr="00EC5BC0" w:rsidRDefault="00D96E1A" w:rsidP="00A53EE1">
            <w:pPr>
              <w:pStyle w:val="TAH"/>
              <w:rPr>
                <w:rFonts w:cs="Arial"/>
                <w:lang w:eastAsia="en-US"/>
              </w:rPr>
            </w:pPr>
            <w:r w:rsidRPr="00EC5BC0">
              <w:rPr>
                <w:rFonts w:cs="Arial"/>
                <w:lang w:eastAsia="en-US"/>
              </w:rPr>
              <w:t>Four antennas</w:t>
            </w:r>
          </w:p>
        </w:tc>
      </w:tr>
      <w:tr w:rsidR="00D96E1A" w:rsidRPr="00EC5BC0" w14:paraId="461D32B1" w14:textId="77777777">
        <w:tc>
          <w:tcPr>
            <w:tcW w:w="1843" w:type="dxa"/>
            <w:vAlign w:val="center"/>
          </w:tcPr>
          <w:p w14:paraId="2285DD21" w14:textId="77777777" w:rsidR="00D96E1A" w:rsidRPr="00EC5BC0" w:rsidRDefault="00D96E1A" w:rsidP="00A53EE1">
            <w:pPr>
              <w:pStyle w:val="TAC"/>
              <w:rPr>
                <w:rFonts w:cs="Arial"/>
                <w:lang w:eastAsia="en-US"/>
              </w:rPr>
            </w:pPr>
            <w:r w:rsidRPr="00EC5BC0">
              <w:rPr>
                <w:rFonts w:cs="Arial"/>
                <w:lang w:eastAsia="en-US"/>
              </w:rPr>
              <w:t>UE Correlation</w:t>
            </w:r>
          </w:p>
        </w:tc>
        <w:tc>
          <w:tcPr>
            <w:tcW w:w="1712" w:type="dxa"/>
            <w:vAlign w:val="center"/>
          </w:tcPr>
          <w:p w14:paraId="0481089E"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726F91A4" wp14:editId="3D333684">
                  <wp:extent cx="445135" cy="19113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srcRect/>
                          <a:stretch>
                            <a:fillRect/>
                          </a:stretch>
                        </pic:blipFill>
                        <pic:spPr bwMode="auto">
                          <a:xfrm>
                            <a:off x="0" y="0"/>
                            <a:ext cx="445135" cy="191135"/>
                          </a:xfrm>
                          <a:prstGeom prst="rect">
                            <a:avLst/>
                          </a:prstGeom>
                          <a:noFill/>
                          <a:ln w="9525">
                            <a:noFill/>
                            <a:miter lim="800000"/>
                            <a:headEnd/>
                            <a:tailEnd/>
                          </a:ln>
                        </pic:spPr>
                      </pic:pic>
                    </a:graphicData>
                  </a:graphic>
                </wp:inline>
              </w:drawing>
            </w:r>
          </w:p>
        </w:tc>
        <w:tc>
          <w:tcPr>
            <w:tcW w:w="2080" w:type="dxa"/>
            <w:vAlign w:val="center"/>
          </w:tcPr>
          <w:p w14:paraId="65344FC4"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70BF3C31" wp14:editId="7375269F">
                  <wp:extent cx="1041400" cy="48514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cstate="print"/>
                          <a:srcRect/>
                          <a:stretch>
                            <a:fillRect/>
                          </a:stretch>
                        </pic:blipFill>
                        <pic:spPr bwMode="auto">
                          <a:xfrm>
                            <a:off x="0" y="0"/>
                            <a:ext cx="1041400" cy="485140"/>
                          </a:xfrm>
                          <a:prstGeom prst="rect">
                            <a:avLst/>
                          </a:prstGeom>
                          <a:noFill/>
                          <a:ln w="9525">
                            <a:noFill/>
                            <a:miter lim="800000"/>
                            <a:headEnd/>
                            <a:tailEnd/>
                          </a:ln>
                        </pic:spPr>
                      </pic:pic>
                    </a:graphicData>
                  </a:graphic>
                </wp:inline>
              </w:drawing>
            </w:r>
          </w:p>
        </w:tc>
        <w:tc>
          <w:tcPr>
            <w:tcW w:w="2836" w:type="dxa"/>
            <w:vAlign w:val="center"/>
          </w:tcPr>
          <w:p w14:paraId="22E4FF27" w14:textId="77777777" w:rsidR="00D96E1A" w:rsidRPr="00EC5BC0" w:rsidRDefault="00645B9E" w:rsidP="00A53EE1">
            <w:pPr>
              <w:pStyle w:val="TAC"/>
              <w:rPr>
                <w:rFonts w:cs="Arial"/>
                <w:lang w:eastAsia="en-US"/>
              </w:rPr>
            </w:pPr>
            <w:r w:rsidRPr="00EC5BC0">
              <w:rPr>
                <w:rFonts w:cs="Arial"/>
                <w:noProof/>
                <w:position w:val="-78"/>
                <w:lang w:val="en-US"/>
              </w:rPr>
              <w:drawing>
                <wp:inline distT="0" distB="0" distL="0" distR="0" wp14:anchorId="7057A7A8" wp14:editId="6DC7C8A5">
                  <wp:extent cx="1661795" cy="1057275"/>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cstate="print"/>
                          <a:srcRect/>
                          <a:stretch>
                            <a:fillRect/>
                          </a:stretch>
                        </pic:blipFill>
                        <pic:spPr bwMode="auto">
                          <a:xfrm>
                            <a:off x="0" y="0"/>
                            <a:ext cx="1661795" cy="1057275"/>
                          </a:xfrm>
                          <a:prstGeom prst="rect">
                            <a:avLst/>
                          </a:prstGeom>
                          <a:noFill/>
                          <a:ln w="9525">
                            <a:noFill/>
                            <a:miter lim="800000"/>
                            <a:headEnd/>
                            <a:tailEnd/>
                          </a:ln>
                        </pic:spPr>
                      </pic:pic>
                    </a:graphicData>
                  </a:graphic>
                </wp:inline>
              </w:drawing>
            </w:r>
          </w:p>
        </w:tc>
      </w:tr>
    </w:tbl>
    <w:p w14:paraId="692E7AA1" w14:textId="77777777" w:rsidR="00D96E1A" w:rsidRPr="00EC5BC0" w:rsidRDefault="00D96E1A" w:rsidP="00D96E1A"/>
    <w:p w14:paraId="37235385" w14:textId="77777777" w:rsidR="00D96E1A" w:rsidRPr="00EC5BC0" w:rsidRDefault="00D96E1A" w:rsidP="00D96E1A">
      <w:r w:rsidRPr="00EC5BC0">
        <w:t>Table</w:t>
      </w:r>
      <w:r w:rsidRPr="00EC5BC0">
        <w:rPr>
          <w:lang w:eastAsia="zh-CN"/>
        </w:rPr>
        <w:t xml:space="preserve"> B.5.1</w:t>
      </w:r>
      <w:r w:rsidRPr="00EC5BC0">
        <w:t>-3 defines the channel spatial correlation matrix</w:t>
      </w:r>
      <w:r w:rsidR="00645B9E" w:rsidRPr="00EC5BC0">
        <w:rPr>
          <w:noProof/>
          <w:position w:val="-14"/>
          <w:lang w:val="en-US"/>
        </w:rPr>
        <w:drawing>
          <wp:inline distT="0" distB="0" distL="0" distR="0" wp14:anchorId="24696272" wp14:editId="79F276AB">
            <wp:extent cx="302260" cy="238760"/>
            <wp:effectExtent l="1905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The parameters </w:t>
      </w:r>
      <w:r w:rsidRPr="00EC5BC0">
        <w:rPr>
          <w:i/>
        </w:rPr>
        <w:t>α</w:t>
      </w:r>
      <w:r w:rsidRPr="00EC5BC0">
        <w:t xml:space="preserve"> and </w:t>
      </w:r>
      <w:r w:rsidRPr="00EC5BC0">
        <w:rPr>
          <w:i/>
        </w:rPr>
        <w:t>β</w:t>
      </w:r>
      <w:r w:rsidRPr="00EC5BC0">
        <w:t xml:space="preserve"> in Table </w:t>
      </w:r>
      <w:r w:rsidRPr="00EC5BC0">
        <w:rPr>
          <w:lang w:eastAsia="zh-CN"/>
        </w:rPr>
        <w:t>B.5.1-</w:t>
      </w:r>
      <w:r w:rsidRPr="00EC5BC0">
        <w:t xml:space="preserve">3 defines the spatial correlation between the antennas at the </w:t>
      </w:r>
      <w:r w:rsidR="00E727C5" w:rsidRPr="00EC5BC0">
        <w:rPr>
          <w:lang w:eastAsia="zh-CN"/>
        </w:rPr>
        <w:t>eNodeB</w:t>
      </w:r>
      <w:r w:rsidRPr="00EC5BC0">
        <w:t xml:space="preserve"> and </w:t>
      </w:r>
      <w:r w:rsidR="00E727C5" w:rsidRPr="00EC5BC0">
        <w:rPr>
          <w:lang w:eastAsia="zh-CN"/>
        </w:rPr>
        <w:t>UE</w:t>
      </w:r>
      <w:r w:rsidRPr="00EC5BC0">
        <w:t>.</w:t>
      </w:r>
    </w:p>
    <w:p w14:paraId="6147F7C5" w14:textId="77777777" w:rsidR="00D96E1A" w:rsidRPr="00EC5BC0" w:rsidRDefault="00D96E1A" w:rsidP="00CA10A5">
      <w:pPr>
        <w:pStyle w:val="TH"/>
      </w:pPr>
      <w:r w:rsidRPr="00EC5BC0">
        <w:t>Table</w:t>
      </w:r>
      <w:r w:rsidRPr="00EC5BC0">
        <w:rPr>
          <w:lang w:eastAsia="zh-CN"/>
        </w:rPr>
        <w:t xml:space="preserve"> B.5.1</w:t>
      </w:r>
      <w:r w:rsidRPr="00EC5BC0">
        <w:t xml:space="preserve">-3: </w:t>
      </w:r>
      <w:r w:rsidR="00645B9E" w:rsidRPr="00EC5BC0">
        <w:rPr>
          <w:noProof/>
          <w:position w:val="-14"/>
          <w:lang w:val="en-US"/>
        </w:rPr>
        <w:drawing>
          <wp:inline distT="0" distB="0" distL="0" distR="0" wp14:anchorId="65BF745B" wp14:editId="7CDFB92C">
            <wp:extent cx="302260" cy="238760"/>
            <wp:effectExtent l="1905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571"/>
      </w:tblGrid>
      <w:tr w:rsidR="00EC5BC0" w:rsidRPr="00EC5BC0" w14:paraId="68AC2EB3" w14:textId="77777777">
        <w:tc>
          <w:tcPr>
            <w:tcW w:w="1767" w:type="dxa"/>
            <w:vAlign w:val="center"/>
          </w:tcPr>
          <w:p w14:paraId="20F93455" w14:textId="77777777" w:rsidR="00D96E1A" w:rsidRPr="00EC5BC0" w:rsidRDefault="00D96E1A" w:rsidP="00D96E1A">
            <w:pPr>
              <w:pStyle w:val="TAH"/>
              <w:rPr>
                <w:rFonts w:cs="Arial"/>
                <w:lang w:eastAsia="en-US"/>
              </w:rPr>
            </w:pPr>
            <w:r w:rsidRPr="00EC5BC0">
              <w:rPr>
                <w:rFonts w:cs="Arial"/>
                <w:lang w:eastAsia="en-US"/>
              </w:rPr>
              <w:t>1x2 case</w:t>
            </w:r>
          </w:p>
        </w:tc>
        <w:tc>
          <w:tcPr>
            <w:tcW w:w="6987" w:type="dxa"/>
            <w:vAlign w:val="center"/>
          </w:tcPr>
          <w:p w14:paraId="13596CB6" w14:textId="77777777" w:rsidR="00D96E1A" w:rsidRPr="00EC5BC0" w:rsidRDefault="00645B9E" w:rsidP="00D96E1A">
            <w:pPr>
              <w:pStyle w:val="TAC"/>
              <w:rPr>
                <w:rFonts w:cs="Arial"/>
                <w:b/>
                <w:lang w:eastAsia="en-US"/>
              </w:rPr>
            </w:pPr>
            <w:r w:rsidRPr="00EC5BC0">
              <w:rPr>
                <w:rFonts w:cs="Arial"/>
                <w:noProof/>
                <w:position w:val="-32"/>
                <w:lang w:val="en-US"/>
              </w:rPr>
              <w:drawing>
                <wp:inline distT="0" distB="0" distL="0" distR="0" wp14:anchorId="2DCFBF54" wp14:editId="15EBB430">
                  <wp:extent cx="1494790" cy="48514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srcRect/>
                          <a:stretch>
                            <a:fillRect/>
                          </a:stretch>
                        </pic:blipFill>
                        <pic:spPr bwMode="auto">
                          <a:xfrm>
                            <a:off x="0" y="0"/>
                            <a:ext cx="1494790" cy="485140"/>
                          </a:xfrm>
                          <a:prstGeom prst="rect">
                            <a:avLst/>
                          </a:prstGeom>
                          <a:noFill/>
                          <a:ln w="9525">
                            <a:noFill/>
                            <a:miter lim="800000"/>
                            <a:headEnd/>
                            <a:tailEnd/>
                          </a:ln>
                        </pic:spPr>
                      </pic:pic>
                    </a:graphicData>
                  </a:graphic>
                </wp:inline>
              </w:drawing>
            </w:r>
          </w:p>
        </w:tc>
      </w:tr>
      <w:tr w:rsidR="00EC5BC0" w:rsidRPr="00EC5BC0" w14:paraId="084434EB" w14:textId="77777777">
        <w:tc>
          <w:tcPr>
            <w:tcW w:w="1767" w:type="dxa"/>
            <w:vAlign w:val="center"/>
          </w:tcPr>
          <w:p w14:paraId="308865CA" w14:textId="77777777" w:rsidR="00D96E1A" w:rsidRPr="00EC5BC0" w:rsidRDefault="00D96E1A" w:rsidP="00A53EE1">
            <w:pPr>
              <w:pStyle w:val="TAH"/>
              <w:rPr>
                <w:rFonts w:cs="Arial"/>
                <w:lang w:eastAsia="en-US"/>
              </w:rPr>
            </w:pPr>
            <w:r w:rsidRPr="00EC5BC0">
              <w:rPr>
                <w:rFonts w:cs="Arial"/>
                <w:lang w:eastAsia="en-US"/>
              </w:rPr>
              <w:t>2x2 case</w:t>
            </w:r>
          </w:p>
        </w:tc>
        <w:tc>
          <w:tcPr>
            <w:tcW w:w="6987" w:type="dxa"/>
            <w:vAlign w:val="center"/>
          </w:tcPr>
          <w:p w14:paraId="7BB5CB46" w14:textId="77777777" w:rsidR="00D96E1A" w:rsidRPr="00EC5BC0" w:rsidRDefault="00645B9E" w:rsidP="00A53EE1">
            <w:pPr>
              <w:pStyle w:val="TAC"/>
              <w:rPr>
                <w:rFonts w:cs="Arial"/>
                <w:sz w:val="28"/>
                <w:szCs w:val="28"/>
                <w:lang w:eastAsia="en-US"/>
              </w:rPr>
            </w:pPr>
            <w:r w:rsidRPr="00EC5BC0">
              <w:rPr>
                <w:rFonts w:cs="Arial"/>
                <w:noProof/>
                <w:position w:val="-66"/>
                <w:sz w:val="28"/>
                <w:szCs w:val="28"/>
                <w:lang w:val="en-US"/>
              </w:rPr>
              <w:drawing>
                <wp:inline distT="0" distB="0" distL="0" distR="0" wp14:anchorId="0E6C5189" wp14:editId="6C809BCE">
                  <wp:extent cx="4269740" cy="9144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73" cstate="print"/>
                          <a:srcRect/>
                          <a:stretch>
                            <a:fillRect/>
                          </a:stretch>
                        </pic:blipFill>
                        <pic:spPr bwMode="auto">
                          <a:xfrm>
                            <a:off x="0" y="0"/>
                            <a:ext cx="4269740" cy="914400"/>
                          </a:xfrm>
                          <a:prstGeom prst="rect">
                            <a:avLst/>
                          </a:prstGeom>
                          <a:noFill/>
                          <a:ln w="9525">
                            <a:noFill/>
                            <a:miter lim="800000"/>
                            <a:headEnd/>
                            <a:tailEnd/>
                          </a:ln>
                        </pic:spPr>
                      </pic:pic>
                    </a:graphicData>
                  </a:graphic>
                </wp:inline>
              </w:drawing>
            </w:r>
          </w:p>
        </w:tc>
      </w:tr>
      <w:tr w:rsidR="00EC5BC0" w:rsidRPr="00EC5BC0" w14:paraId="0CB2B5E2" w14:textId="77777777">
        <w:tc>
          <w:tcPr>
            <w:tcW w:w="1767" w:type="dxa"/>
            <w:vAlign w:val="center"/>
          </w:tcPr>
          <w:p w14:paraId="3BAED1D8" w14:textId="77777777" w:rsidR="00D96E1A" w:rsidRPr="00EC5BC0" w:rsidRDefault="00D96E1A" w:rsidP="00A53EE1">
            <w:pPr>
              <w:pStyle w:val="TAH"/>
              <w:rPr>
                <w:rFonts w:cs="Arial"/>
                <w:sz w:val="21"/>
                <w:szCs w:val="21"/>
                <w:lang w:eastAsia="en-US"/>
              </w:rPr>
            </w:pPr>
            <w:r w:rsidRPr="00EC5BC0">
              <w:rPr>
                <w:rFonts w:cs="Arial"/>
                <w:sz w:val="21"/>
                <w:szCs w:val="21"/>
                <w:lang w:eastAsia="zh-CN"/>
              </w:rPr>
              <w:t>2</w:t>
            </w:r>
            <w:r w:rsidRPr="00EC5BC0">
              <w:rPr>
                <w:rFonts w:cs="Arial"/>
                <w:sz w:val="21"/>
                <w:szCs w:val="21"/>
                <w:lang w:eastAsia="en-US"/>
              </w:rPr>
              <w:t>x</w:t>
            </w:r>
            <w:r w:rsidRPr="00EC5BC0">
              <w:rPr>
                <w:rFonts w:cs="Arial"/>
                <w:sz w:val="21"/>
                <w:szCs w:val="21"/>
                <w:lang w:eastAsia="zh-CN"/>
              </w:rPr>
              <w:t>4</w:t>
            </w:r>
            <w:r w:rsidRPr="00EC5BC0">
              <w:rPr>
                <w:rFonts w:cs="Arial"/>
                <w:sz w:val="21"/>
                <w:szCs w:val="21"/>
                <w:lang w:eastAsia="en-US"/>
              </w:rPr>
              <w:t xml:space="preserve"> case</w:t>
            </w:r>
          </w:p>
        </w:tc>
        <w:tc>
          <w:tcPr>
            <w:tcW w:w="6987" w:type="dxa"/>
            <w:vAlign w:val="center"/>
          </w:tcPr>
          <w:p w14:paraId="3CB52755" w14:textId="77777777" w:rsidR="00D96E1A" w:rsidRPr="00EC5BC0" w:rsidRDefault="00645B9E" w:rsidP="00A53EE1">
            <w:pPr>
              <w:pStyle w:val="TAC"/>
              <w:rPr>
                <w:rFonts w:cs="Arial"/>
                <w:lang w:eastAsia="en-US"/>
              </w:rPr>
            </w:pPr>
            <w:r w:rsidRPr="00EC5BC0">
              <w:rPr>
                <w:rFonts w:cs="Arial"/>
                <w:noProof/>
                <w:position w:val="-94"/>
                <w:sz w:val="28"/>
                <w:szCs w:val="28"/>
                <w:lang w:val="en-US"/>
              </w:rPr>
              <w:drawing>
                <wp:inline distT="0" distB="0" distL="0" distR="0" wp14:anchorId="1CE62007" wp14:editId="43677F7D">
                  <wp:extent cx="3569970" cy="127190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4" cstate="print"/>
                          <a:srcRect/>
                          <a:stretch>
                            <a:fillRect/>
                          </a:stretch>
                        </pic:blipFill>
                        <pic:spPr bwMode="auto">
                          <a:xfrm>
                            <a:off x="0" y="0"/>
                            <a:ext cx="3569970" cy="1271905"/>
                          </a:xfrm>
                          <a:prstGeom prst="rect">
                            <a:avLst/>
                          </a:prstGeom>
                          <a:noFill/>
                          <a:ln w="9525">
                            <a:noFill/>
                            <a:miter lim="800000"/>
                            <a:headEnd/>
                            <a:tailEnd/>
                          </a:ln>
                        </pic:spPr>
                      </pic:pic>
                    </a:graphicData>
                  </a:graphic>
                </wp:inline>
              </w:drawing>
            </w:r>
          </w:p>
        </w:tc>
      </w:tr>
      <w:tr w:rsidR="00D96E1A" w:rsidRPr="00EC5BC0" w14:paraId="7E914427" w14:textId="77777777">
        <w:tc>
          <w:tcPr>
            <w:tcW w:w="1767" w:type="dxa"/>
            <w:vAlign w:val="center"/>
          </w:tcPr>
          <w:p w14:paraId="3EF855F3" w14:textId="77777777" w:rsidR="00D96E1A" w:rsidRPr="00EC5BC0" w:rsidRDefault="00D96E1A" w:rsidP="00A53EE1">
            <w:pPr>
              <w:pStyle w:val="TAH"/>
              <w:rPr>
                <w:rFonts w:cs="Arial"/>
                <w:sz w:val="21"/>
                <w:szCs w:val="21"/>
                <w:lang w:eastAsia="en-US"/>
              </w:rPr>
            </w:pPr>
            <w:r w:rsidRPr="00EC5BC0">
              <w:rPr>
                <w:rFonts w:cs="Arial"/>
                <w:sz w:val="21"/>
                <w:szCs w:val="21"/>
                <w:lang w:eastAsia="en-US"/>
              </w:rPr>
              <w:t>4x4 case</w:t>
            </w:r>
          </w:p>
        </w:tc>
        <w:tc>
          <w:tcPr>
            <w:tcW w:w="6987" w:type="dxa"/>
            <w:vAlign w:val="center"/>
          </w:tcPr>
          <w:p w14:paraId="5806239E" w14:textId="77777777" w:rsidR="00D96E1A" w:rsidRPr="00EC5BC0" w:rsidRDefault="00645B9E" w:rsidP="00A53EE1">
            <w:pPr>
              <w:pStyle w:val="TAC"/>
              <w:rPr>
                <w:rFonts w:cs="Arial"/>
                <w:sz w:val="28"/>
                <w:szCs w:val="28"/>
                <w:lang w:eastAsia="en-US"/>
              </w:rPr>
            </w:pPr>
            <w:r w:rsidRPr="00EC5BC0">
              <w:rPr>
                <w:rFonts w:cs="Arial"/>
                <w:noProof/>
                <w:position w:val="-94"/>
                <w:sz w:val="28"/>
                <w:szCs w:val="28"/>
                <w:lang w:val="en-US"/>
              </w:rPr>
              <w:drawing>
                <wp:inline distT="0" distB="0" distL="0" distR="0" wp14:anchorId="7492BB2B" wp14:editId="3C235BE1">
                  <wp:extent cx="4651375" cy="127190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5" cstate="print"/>
                          <a:srcRect/>
                          <a:stretch>
                            <a:fillRect/>
                          </a:stretch>
                        </pic:blipFill>
                        <pic:spPr bwMode="auto">
                          <a:xfrm>
                            <a:off x="0" y="0"/>
                            <a:ext cx="4651375" cy="1271905"/>
                          </a:xfrm>
                          <a:prstGeom prst="rect">
                            <a:avLst/>
                          </a:prstGeom>
                          <a:noFill/>
                          <a:ln w="9525">
                            <a:noFill/>
                            <a:miter lim="800000"/>
                            <a:headEnd/>
                            <a:tailEnd/>
                          </a:ln>
                        </pic:spPr>
                      </pic:pic>
                    </a:graphicData>
                  </a:graphic>
                </wp:inline>
              </w:drawing>
            </w:r>
          </w:p>
        </w:tc>
      </w:tr>
    </w:tbl>
    <w:p w14:paraId="25F0919E" w14:textId="77777777" w:rsidR="00D96E1A" w:rsidRPr="00EC5BC0" w:rsidRDefault="00D96E1A" w:rsidP="00D96E1A">
      <w:pPr>
        <w:jc w:val="both"/>
        <w:rPr>
          <w:sz w:val="22"/>
          <w:szCs w:val="22"/>
        </w:rPr>
      </w:pPr>
    </w:p>
    <w:p w14:paraId="190F2135" w14:textId="77777777" w:rsidR="00D96E1A" w:rsidRPr="00EC5BC0" w:rsidRDefault="00D96E1A" w:rsidP="00D96E1A">
      <w:r w:rsidRPr="00EC5BC0">
        <w:t xml:space="preserve">For cases with more antennas at either eNodeB or UE or both, the channel spatial correlation matrix can still be expressed as the Kronecker product of </w:t>
      </w:r>
      <w:r w:rsidR="00645B9E" w:rsidRPr="00EC5BC0">
        <w:rPr>
          <w:noProof/>
          <w:position w:val="-12"/>
          <w:lang w:val="en-US"/>
        </w:rPr>
        <w:drawing>
          <wp:inline distT="0" distB="0" distL="0" distR="0" wp14:anchorId="338898F0" wp14:editId="1A5FECA2">
            <wp:extent cx="270510" cy="230505"/>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6" cstate="print"/>
                    <a:srcRect/>
                    <a:stretch>
                      <a:fillRect/>
                    </a:stretch>
                  </pic:blipFill>
                  <pic:spPr bwMode="auto">
                    <a:xfrm>
                      <a:off x="0" y="0"/>
                      <a:ext cx="270510" cy="23050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2"/>
          <w:lang w:val="en-US"/>
        </w:rPr>
        <w:drawing>
          <wp:inline distT="0" distB="0" distL="0" distR="0" wp14:anchorId="6D05B43A" wp14:editId="0EE009D0">
            <wp:extent cx="302260" cy="23050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77" cstate="print"/>
                    <a:srcRect/>
                    <a:stretch>
                      <a:fillRect/>
                    </a:stretch>
                  </pic:blipFill>
                  <pic:spPr bwMode="auto">
                    <a:xfrm>
                      <a:off x="0" y="0"/>
                      <a:ext cx="302260" cy="230505"/>
                    </a:xfrm>
                    <a:prstGeom prst="rect">
                      <a:avLst/>
                    </a:prstGeom>
                    <a:noFill/>
                    <a:ln w="9525">
                      <a:noFill/>
                      <a:miter lim="800000"/>
                      <a:headEnd/>
                      <a:tailEnd/>
                    </a:ln>
                  </pic:spPr>
                </pic:pic>
              </a:graphicData>
            </a:graphic>
          </wp:inline>
        </w:drawing>
      </w:r>
      <w:r w:rsidRPr="00EC5BC0">
        <w:t xml:space="preserve"> according to</w:t>
      </w:r>
      <w:r w:rsidRPr="00EC5BC0">
        <w:rPr>
          <w:lang w:eastAsia="zh-CN"/>
        </w:rPr>
        <w:t xml:space="preserve"> </w:t>
      </w:r>
      <w:r w:rsidR="00645B9E" w:rsidRPr="00EC5BC0">
        <w:rPr>
          <w:noProof/>
          <w:position w:val="-14"/>
          <w:lang w:val="en-US"/>
        </w:rPr>
        <w:drawing>
          <wp:inline distT="0" distB="0" distL="0" distR="0" wp14:anchorId="43E5240A" wp14:editId="48A4654E">
            <wp:extent cx="1089025" cy="23876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78" cstate="print"/>
                    <a:srcRect/>
                    <a:stretch>
                      <a:fillRect/>
                    </a:stretch>
                  </pic:blipFill>
                  <pic:spPr bwMode="auto">
                    <a:xfrm>
                      <a:off x="0" y="0"/>
                      <a:ext cx="1089025" cy="238760"/>
                    </a:xfrm>
                    <a:prstGeom prst="rect">
                      <a:avLst/>
                    </a:prstGeom>
                    <a:noFill/>
                    <a:ln w="9525">
                      <a:noFill/>
                      <a:miter lim="800000"/>
                      <a:headEnd/>
                      <a:tailEnd/>
                    </a:ln>
                  </pic:spPr>
                </pic:pic>
              </a:graphicData>
            </a:graphic>
          </wp:inline>
        </w:drawing>
      </w:r>
      <w:r w:rsidRPr="00EC5BC0">
        <w:t>.</w:t>
      </w:r>
    </w:p>
    <w:p w14:paraId="7479BAAE" w14:textId="77777777" w:rsidR="00D96E1A" w:rsidRPr="00EC5BC0" w:rsidRDefault="00D96E1A" w:rsidP="002C24FB">
      <w:pPr>
        <w:pStyle w:val="Heading2"/>
        <w:rPr>
          <w:snapToGrid w:val="0"/>
        </w:rPr>
      </w:pPr>
      <w:bookmarkStart w:id="2413" w:name="_Toc21016124"/>
      <w:bookmarkStart w:id="2414" w:name="_Toc45830312"/>
      <w:bookmarkStart w:id="2415" w:name="_Toc45830962"/>
      <w:bookmarkStart w:id="2416" w:name="_Toc61109418"/>
      <w:r w:rsidRPr="00EC5BC0">
        <w:rPr>
          <w:snapToGrid w:val="0"/>
        </w:rPr>
        <w:t>B.5.2</w:t>
      </w:r>
      <w:r w:rsidR="00FD0D40" w:rsidRPr="00EC5BC0">
        <w:rPr>
          <w:snapToGrid w:val="0"/>
        </w:rPr>
        <w:tab/>
      </w:r>
      <w:r w:rsidRPr="00EC5BC0">
        <w:rPr>
          <w:snapToGrid w:val="0"/>
        </w:rPr>
        <w:t>MIMO Correlation Matrices at High, Medium and Low Level</w:t>
      </w:r>
      <w:bookmarkEnd w:id="2413"/>
      <w:bookmarkEnd w:id="2414"/>
      <w:bookmarkEnd w:id="2415"/>
      <w:bookmarkEnd w:id="2416"/>
    </w:p>
    <w:p w14:paraId="7CFB8989" w14:textId="77777777" w:rsidR="00D96E1A" w:rsidRPr="00EC5BC0" w:rsidRDefault="00D96E1A" w:rsidP="00D96E1A">
      <w:r w:rsidRPr="00EC5BC0">
        <w:t xml:space="preserve">The </w:t>
      </w:r>
      <w:r w:rsidR="00645B9E" w:rsidRPr="00EC5BC0">
        <w:rPr>
          <w:noProof/>
          <w:position w:val="-6"/>
          <w:lang w:val="en-US"/>
        </w:rPr>
        <w:drawing>
          <wp:inline distT="0" distB="0" distL="0" distR="0" wp14:anchorId="65CF3AB9" wp14:editId="5A0CBFCB">
            <wp:extent cx="151130" cy="142875"/>
            <wp:effectExtent l="1905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9" cstate="print"/>
                    <a:srcRect/>
                    <a:stretch>
                      <a:fillRect/>
                    </a:stretch>
                  </pic:blipFill>
                  <pic:spPr bwMode="auto">
                    <a:xfrm>
                      <a:off x="0" y="0"/>
                      <a:ext cx="151130" cy="14287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0"/>
          <w:lang w:val="en-US"/>
        </w:rPr>
        <w:drawing>
          <wp:inline distT="0" distB="0" distL="0" distR="0" wp14:anchorId="3626C0DD" wp14:editId="07C1AA44">
            <wp:extent cx="151130" cy="207010"/>
            <wp:effectExtent l="1905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80" cstate="print"/>
                    <a:srcRect/>
                    <a:stretch>
                      <a:fillRect/>
                    </a:stretch>
                  </pic:blipFill>
                  <pic:spPr bwMode="auto">
                    <a:xfrm>
                      <a:off x="0" y="0"/>
                      <a:ext cx="151130" cy="207010"/>
                    </a:xfrm>
                    <a:prstGeom prst="rect">
                      <a:avLst/>
                    </a:prstGeom>
                    <a:noFill/>
                    <a:ln w="9525">
                      <a:noFill/>
                      <a:miter lim="800000"/>
                      <a:headEnd/>
                      <a:tailEnd/>
                    </a:ln>
                  </pic:spPr>
                </pic:pic>
              </a:graphicData>
            </a:graphic>
          </wp:inline>
        </w:drawing>
      </w:r>
      <w:r w:rsidRPr="00EC5BC0">
        <w:t xml:space="preserve"> for different correlation types are given in Table</w:t>
      </w:r>
      <w:r w:rsidRPr="00EC5BC0">
        <w:rPr>
          <w:lang w:eastAsia="zh-CN"/>
        </w:rPr>
        <w:t xml:space="preserve"> B.5.2-1</w:t>
      </w:r>
      <w:r w:rsidRPr="00EC5BC0">
        <w:t>.</w:t>
      </w:r>
    </w:p>
    <w:p w14:paraId="58D8555D" w14:textId="77777777" w:rsidR="00D96E1A" w:rsidRPr="00EC5BC0" w:rsidRDefault="00D96E1A" w:rsidP="00CA10A5">
      <w:pPr>
        <w:pStyle w:val="TH"/>
      </w:pPr>
      <w:r w:rsidRPr="00EC5BC0">
        <w:t>Table</w:t>
      </w:r>
      <w:r w:rsidRPr="00EC5BC0">
        <w:rPr>
          <w:lang w:eastAsia="zh-CN"/>
        </w:rPr>
        <w:t xml:space="preserve"> B.5.2-1</w:t>
      </w:r>
      <w:r w:rsidR="00FD0D40" w:rsidRPr="00EC5BC0">
        <w:rPr>
          <w:lang w:eastAsia="zh-CN"/>
        </w:rPr>
        <w:t>:</w:t>
      </w:r>
      <w:r w:rsidRPr="00EC5BC0">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C5BC0" w:rsidRPr="00EC5BC0" w14:paraId="0D339E42" w14:textId="77777777">
        <w:trPr>
          <w:trHeight w:val="135"/>
          <w:jc w:val="center"/>
        </w:trPr>
        <w:tc>
          <w:tcPr>
            <w:tcW w:w="2540" w:type="dxa"/>
            <w:gridSpan w:val="2"/>
          </w:tcPr>
          <w:p w14:paraId="7E4FAFB7" w14:textId="77777777" w:rsidR="00D96E1A" w:rsidRPr="00EC5BC0" w:rsidRDefault="00D96E1A" w:rsidP="00A53EE1">
            <w:pPr>
              <w:pStyle w:val="TAH"/>
              <w:rPr>
                <w:rFonts w:cs="Arial"/>
                <w:lang w:eastAsia="en-US"/>
              </w:rPr>
            </w:pPr>
            <w:r w:rsidRPr="00EC5BC0">
              <w:rPr>
                <w:rFonts w:cs="Arial"/>
                <w:lang w:eastAsia="en-US"/>
              </w:rPr>
              <w:t>Low correlation</w:t>
            </w:r>
          </w:p>
        </w:tc>
        <w:tc>
          <w:tcPr>
            <w:tcW w:w="2540" w:type="dxa"/>
            <w:gridSpan w:val="2"/>
          </w:tcPr>
          <w:p w14:paraId="52150500" w14:textId="77777777" w:rsidR="00D96E1A" w:rsidRPr="00EC5BC0" w:rsidRDefault="00D96E1A" w:rsidP="00A53EE1">
            <w:pPr>
              <w:pStyle w:val="TAH"/>
              <w:rPr>
                <w:rFonts w:cs="Arial"/>
                <w:lang w:eastAsia="en-US"/>
              </w:rPr>
            </w:pPr>
            <w:r w:rsidRPr="00EC5BC0">
              <w:rPr>
                <w:rFonts w:cs="Arial"/>
                <w:lang w:eastAsia="en-US"/>
              </w:rPr>
              <w:t>Medium Correlation</w:t>
            </w:r>
          </w:p>
        </w:tc>
        <w:tc>
          <w:tcPr>
            <w:tcW w:w="2541" w:type="dxa"/>
            <w:gridSpan w:val="2"/>
          </w:tcPr>
          <w:p w14:paraId="0B6DC538" w14:textId="77777777" w:rsidR="00D96E1A" w:rsidRPr="00EC5BC0" w:rsidRDefault="00D96E1A" w:rsidP="00A53EE1">
            <w:pPr>
              <w:pStyle w:val="TAH"/>
              <w:rPr>
                <w:rFonts w:cs="Arial"/>
                <w:lang w:eastAsia="en-US"/>
              </w:rPr>
            </w:pPr>
            <w:r w:rsidRPr="00EC5BC0">
              <w:rPr>
                <w:rFonts w:cs="Arial"/>
                <w:lang w:eastAsia="en-US"/>
              </w:rPr>
              <w:t>High Correlation</w:t>
            </w:r>
          </w:p>
        </w:tc>
      </w:tr>
      <w:tr w:rsidR="00EC5BC0" w:rsidRPr="00EC5BC0" w14:paraId="13A3967A" w14:textId="77777777">
        <w:trPr>
          <w:trHeight w:val="70"/>
          <w:jc w:val="center"/>
        </w:trPr>
        <w:tc>
          <w:tcPr>
            <w:tcW w:w="1270" w:type="dxa"/>
          </w:tcPr>
          <w:p w14:paraId="104B0433" w14:textId="77777777" w:rsidR="00D96E1A" w:rsidRPr="00EC5BC0" w:rsidRDefault="00D96E1A" w:rsidP="00A53EE1">
            <w:pPr>
              <w:pStyle w:val="TAC"/>
              <w:rPr>
                <w:rFonts w:cs="Arial"/>
                <w:vertAlign w:val="subscript"/>
                <w:lang w:eastAsia="en-US"/>
              </w:rPr>
            </w:pPr>
            <w:r w:rsidRPr="00EC5BC0">
              <w:rPr>
                <w:rFonts w:cs="Arial"/>
                <w:lang w:eastAsia="en-US"/>
              </w:rPr>
              <w:sym w:font="Symbol" w:char="F061"/>
            </w:r>
          </w:p>
        </w:tc>
        <w:tc>
          <w:tcPr>
            <w:tcW w:w="1270" w:type="dxa"/>
          </w:tcPr>
          <w:p w14:paraId="28ECD12D" w14:textId="77777777" w:rsidR="00D96E1A" w:rsidRPr="00EC5BC0" w:rsidRDefault="00D96E1A" w:rsidP="00A53EE1">
            <w:pPr>
              <w:pStyle w:val="TAC"/>
              <w:rPr>
                <w:rFonts w:cs="Arial"/>
                <w:vertAlign w:val="subscript"/>
                <w:lang w:eastAsia="en-US"/>
              </w:rPr>
            </w:pPr>
            <w:r w:rsidRPr="00EC5BC0">
              <w:rPr>
                <w:rFonts w:cs="Arial"/>
                <w:lang w:eastAsia="en-US"/>
              </w:rPr>
              <w:sym w:font="Symbol" w:char="F062"/>
            </w:r>
          </w:p>
        </w:tc>
        <w:tc>
          <w:tcPr>
            <w:tcW w:w="1270" w:type="dxa"/>
          </w:tcPr>
          <w:p w14:paraId="20216B1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0" w:type="dxa"/>
          </w:tcPr>
          <w:p w14:paraId="3D17011E" w14:textId="77777777" w:rsidR="00D96E1A" w:rsidRPr="00EC5BC0" w:rsidRDefault="00D96E1A" w:rsidP="00A53EE1">
            <w:pPr>
              <w:pStyle w:val="TAC"/>
              <w:rPr>
                <w:rFonts w:cs="Arial"/>
                <w:lang w:eastAsia="en-US"/>
              </w:rPr>
            </w:pPr>
            <w:r w:rsidRPr="00EC5BC0">
              <w:rPr>
                <w:rFonts w:cs="Arial"/>
                <w:lang w:eastAsia="en-US"/>
              </w:rPr>
              <w:sym w:font="Symbol" w:char="F062"/>
            </w:r>
          </w:p>
        </w:tc>
        <w:tc>
          <w:tcPr>
            <w:tcW w:w="1270" w:type="dxa"/>
          </w:tcPr>
          <w:p w14:paraId="36929D9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1" w:type="dxa"/>
          </w:tcPr>
          <w:p w14:paraId="31B54EFA" w14:textId="77777777" w:rsidR="00D96E1A" w:rsidRPr="00EC5BC0" w:rsidRDefault="00D96E1A" w:rsidP="00A53EE1">
            <w:pPr>
              <w:pStyle w:val="TAC"/>
              <w:rPr>
                <w:rFonts w:cs="Arial"/>
                <w:lang w:eastAsia="en-US"/>
              </w:rPr>
            </w:pPr>
            <w:r w:rsidRPr="00EC5BC0">
              <w:rPr>
                <w:rFonts w:cs="Arial"/>
                <w:lang w:eastAsia="en-US"/>
              </w:rPr>
              <w:sym w:font="Symbol" w:char="F062"/>
            </w:r>
          </w:p>
        </w:tc>
      </w:tr>
      <w:tr w:rsidR="00D96E1A" w:rsidRPr="00EC5BC0" w14:paraId="0716D8A0" w14:textId="77777777">
        <w:trPr>
          <w:trHeight w:val="135"/>
          <w:jc w:val="center"/>
        </w:trPr>
        <w:tc>
          <w:tcPr>
            <w:tcW w:w="1270" w:type="dxa"/>
          </w:tcPr>
          <w:p w14:paraId="05D08F01"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2D0AD42F"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137AD91B"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9</w:t>
            </w:r>
            <w:r w:rsidRPr="00EC5BC0" w:rsidDel="007B7D8D">
              <w:rPr>
                <w:rFonts w:cs="Arial"/>
                <w:lang w:eastAsia="en-US"/>
              </w:rPr>
              <w:t xml:space="preserve"> </w:t>
            </w:r>
          </w:p>
        </w:tc>
        <w:tc>
          <w:tcPr>
            <w:tcW w:w="1270" w:type="dxa"/>
          </w:tcPr>
          <w:p w14:paraId="6AE7A5F7"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3</w:t>
            </w:r>
            <w:r w:rsidRPr="00EC5BC0" w:rsidDel="007B7D8D">
              <w:rPr>
                <w:rFonts w:cs="Arial"/>
                <w:lang w:eastAsia="en-US"/>
              </w:rPr>
              <w:t xml:space="preserve"> </w:t>
            </w:r>
          </w:p>
        </w:tc>
        <w:tc>
          <w:tcPr>
            <w:tcW w:w="1270" w:type="dxa"/>
          </w:tcPr>
          <w:p w14:paraId="53D6E7AB" w14:textId="77777777" w:rsidR="00D96E1A" w:rsidRPr="00EC5BC0" w:rsidRDefault="00D96E1A" w:rsidP="00A53EE1">
            <w:pPr>
              <w:pStyle w:val="TAC"/>
              <w:rPr>
                <w:rFonts w:cs="Arial"/>
                <w:lang w:eastAsia="en-US"/>
              </w:rPr>
            </w:pPr>
            <w:r w:rsidRPr="00EC5BC0">
              <w:rPr>
                <w:rFonts w:cs="Arial"/>
                <w:lang w:eastAsia="en-US"/>
              </w:rPr>
              <w:t xml:space="preserve">0.9 </w:t>
            </w:r>
          </w:p>
        </w:tc>
        <w:tc>
          <w:tcPr>
            <w:tcW w:w="1271" w:type="dxa"/>
          </w:tcPr>
          <w:p w14:paraId="76827D89" w14:textId="77777777" w:rsidR="00D96E1A" w:rsidRPr="00EC5BC0" w:rsidRDefault="00D96E1A" w:rsidP="00A53EE1">
            <w:pPr>
              <w:pStyle w:val="TAC"/>
              <w:rPr>
                <w:rFonts w:cs="Arial"/>
                <w:lang w:eastAsia="en-US"/>
              </w:rPr>
            </w:pPr>
            <w:r w:rsidRPr="00EC5BC0">
              <w:rPr>
                <w:rFonts w:cs="Arial"/>
                <w:lang w:eastAsia="en-US"/>
              </w:rPr>
              <w:t xml:space="preserve">0.9 </w:t>
            </w:r>
          </w:p>
        </w:tc>
      </w:tr>
    </w:tbl>
    <w:p w14:paraId="12811C50" w14:textId="77777777" w:rsidR="00D96E1A" w:rsidRPr="00EC5BC0" w:rsidRDefault="00D96E1A" w:rsidP="00D96E1A">
      <w:pPr>
        <w:jc w:val="both"/>
      </w:pPr>
    </w:p>
    <w:p w14:paraId="7E27E6A6" w14:textId="77777777" w:rsidR="00D96E1A" w:rsidRPr="00EC5BC0" w:rsidRDefault="00D96E1A" w:rsidP="00D96E1A">
      <w:r w:rsidRPr="00EC5BC0">
        <w:t>The correlation matrices for high, medium and low correlation are defined in Table</w:t>
      </w:r>
      <w:r w:rsidRPr="00EC5BC0">
        <w:rPr>
          <w:lang w:eastAsia="zh-CN"/>
        </w:rPr>
        <w:t xml:space="preserve"> B.</w:t>
      </w:r>
      <w:r w:rsidRPr="00EC5BC0">
        <w:t>5</w:t>
      </w:r>
      <w:r w:rsidRPr="00EC5BC0">
        <w:rPr>
          <w:lang w:eastAsia="zh-CN"/>
        </w:rPr>
        <w:t>.2-2</w:t>
      </w:r>
      <w:r w:rsidRPr="00EC5BC0">
        <w:t xml:space="preserve">, </w:t>
      </w:r>
      <w:r w:rsidRPr="00EC5BC0">
        <w:rPr>
          <w:lang w:eastAsia="zh-CN"/>
        </w:rPr>
        <w:t>B.5.2-3</w:t>
      </w:r>
      <w:r w:rsidRPr="00EC5BC0">
        <w:t xml:space="preserve"> and </w:t>
      </w:r>
      <w:r w:rsidRPr="00EC5BC0">
        <w:rPr>
          <w:lang w:eastAsia="zh-CN"/>
        </w:rPr>
        <w:t xml:space="preserve">B.5.2-4 </w:t>
      </w:r>
      <w:r w:rsidRPr="00EC5BC0">
        <w:t>as below.</w:t>
      </w:r>
    </w:p>
    <w:p w14:paraId="5BC87A58" w14:textId="77777777" w:rsidR="00D96E1A" w:rsidRPr="00EC5BC0" w:rsidRDefault="00D96E1A" w:rsidP="00D96E1A">
      <w:r w:rsidRPr="00EC5BC0">
        <w:t xml:space="preserve">The values in Table </w:t>
      </w:r>
      <w:r w:rsidRPr="00EC5BC0">
        <w:rPr>
          <w:lang w:eastAsia="zh-CN"/>
        </w:rPr>
        <w:t>B.5.2-2</w:t>
      </w:r>
      <w:r w:rsidRPr="00EC5BC0">
        <w:t xml:space="preserve"> have been adjusted for the </w:t>
      </w:r>
      <w:r w:rsidRPr="00EC5BC0">
        <w:rPr>
          <w:lang w:eastAsia="zh-CN"/>
        </w:rPr>
        <w:t>2</w:t>
      </w:r>
      <w:r w:rsidRPr="00EC5BC0">
        <w:t>x</w:t>
      </w:r>
      <w:r w:rsidRPr="00EC5BC0">
        <w:rPr>
          <w:lang w:eastAsia="zh-CN"/>
        </w:rPr>
        <w:t>4</w:t>
      </w:r>
      <w:r w:rsidRPr="00EC5BC0">
        <w:t xml:space="preserve"> and 4x4 high correlation cases to insure the correlation matrix is positive semi-definite after round-off to 4 digit precision.  This is done using the equation:</w:t>
      </w:r>
    </w:p>
    <w:p w14:paraId="350A6E8A" w14:textId="77777777" w:rsidR="00D96E1A" w:rsidRPr="00EC5BC0" w:rsidRDefault="00645B9E" w:rsidP="00D96E1A">
      <w:pPr>
        <w:pStyle w:val="EQ"/>
        <w:jc w:val="center"/>
      </w:pPr>
      <w:r w:rsidRPr="00EC5BC0">
        <w:rPr>
          <w:position w:val="-14"/>
          <w:lang w:val="en-US"/>
        </w:rPr>
        <w:drawing>
          <wp:inline distT="0" distB="0" distL="0" distR="0" wp14:anchorId="2BADAD39" wp14:editId="40DB383A">
            <wp:extent cx="1804670" cy="238760"/>
            <wp:effectExtent l="1905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1" cstate="print"/>
                    <a:srcRect/>
                    <a:stretch>
                      <a:fillRect/>
                    </a:stretch>
                  </pic:blipFill>
                  <pic:spPr bwMode="auto">
                    <a:xfrm>
                      <a:off x="0" y="0"/>
                      <a:ext cx="1804670" cy="238760"/>
                    </a:xfrm>
                    <a:prstGeom prst="rect">
                      <a:avLst/>
                    </a:prstGeom>
                    <a:noFill/>
                    <a:ln w="9525">
                      <a:noFill/>
                      <a:miter lim="800000"/>
                      <a:headEnd/>
                      <a:tailEnd/>
                    </a:ln>
                  </pic:spPr>
                </pic:pic>
              </a:graphicData>
            </a:graphic>
          </wp:inline>
        </w:drawing>
      </w:r>
    </w:p>
    <w:p w14:paraId="6C3F858A" w14:textId="77777777" w:rsidR="00D96E1A" w:rsidRPr="00EC5BC0" w:rsidRDefault="00D96E1A" w:rsidP="00D96E1A">
      <w:pPr>
        <w:rPr>
          <w:noProof/>
        </w:rPr>
      </w:pPr>
      <w:r w:rsidRPr="00EC5BC0">
        <w:rPr>
          <w:noProof/>
        </w:rPr>
        <w:t xml:space="preserve">Where the value “a” is a scaling factor such that the smallest value is used to obtain a positive semi-definite result.  For the </w:t>
      </w:r>
      <w:r w:rsidRPr="00EC5BC0">
        <w:rPr>
          <w:noProof/>
          <w:lang w:eastAsia="zh-CN"/>
        </w:rPr>
        <w:t>2</w:t>
      </w:r>
      <w:r w:rsidRPr="00EC5BC0">
        <w:rPr>
          <w:noProof/>
        </w:rPr>
        <w:t>x</w:t>
      </w:r>
      <w:r w:rsidRPr="00EC5BC0">
        <w:rPr>
          <w:noProof/>
          <w:lang w:eastAsia="zh-CN"/>
        </w:rPr>
        <w:t>4</w:t>
      </w:r>
      <w:r w:rsidRPr="00EC5BC0">
        <w:rPr>
          <w:noProof/>
        </w:rPr>
        <w:t xml:space="preserve"> high correlation case, a=0.00010. For the 4x4 high correlation case, a=0.00012.</w:t>
      </w:r>
    </w:p>
    <w:p w14:paraId="5BF2DE11" w14:textId="77777777" w:rsidR="00D96E1A" w:rsidRPr="00EC5BC0" w:rsidRDefault="00D96E1A" w:rsidP="00D96E1A">
      <w:r w:rsidRPr="00EC5BC0">
        <w:rPr>
          <w:noProof/>
        </w:rPr>
        <w:t xml:space="preserve">The same method is used to adjust the 4x4 medium correlation matrix in </w:t>
      </w:r>
      <w:r w:rsidRPr="00EC5BC0">
        <w:t>Table</w:t>
      </w:r>
      <w:r w:rsidRPr="00EC5BC0">
        <w:rPr>
          <w:lang w:eastAsia="zh-CN"/>
        </w:rPr>
        <w:t xml:space="preserve"> B.5.2-3</w:t>
      </w:r>
      <w:r w:rsidRPr="00EC5BC0">
        <w:t xml:space="preserve"> to insure the correlation matrix is positive semi-definite after round-off to 4 digit precision with a =0.00012</w:t>
      </w:r>
      <w:r w:rsidRPr="00EC5BC0">
        <w:rPr>
          <w:lang w:eastAsia="zh-CN"/>
        </w:rPr>
        <w:t>.</w:t>
      </w:r>
    </w:p>
    <w:p w14:paraId="0F3E116A" w14:textId="77777777" w:rsidR="00D96E1A" w:rsidRPr="00EC5BC0" w:rsidRDefault="00D96E1A" w:rsidP="00CA10A5">
      <w:pPr>
        <w:pStyle w:val="TH"/>
      </w:pPr>
      <w:r w:rsidRPr="00EC5BC0">
        <w:t>Table</w:t>
      </w:r>
      <w:r w:rsidRPr="00EC5BC0">
        <w:rPr>
          <w:lang w:eastAsia="zh-CN"/>
        </w:rPr>
        <w:t xml:space="preserve"> B.5.2-2</w:t>
      </w:r>
      <w:r w:rsidRPr="00EC5BC0">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EC5BC0" w:rsidRPr="00EC5BC0" w14:paraId="20892648" w14:textId="77777777">
        <w:tc>
          <w:tcPr>
            <w:tcW w:w="495" w:type="pct"/>
          </w:tcPr>
          <w:p w14:paraId="5B2EBDD0" w14:textId="77777777" w:rsidR="00D96E1A" w:rsidRPr="00EC5BC0" w:rsidRDefault="00D96E1A" w:rsidP="00A53EE1">
            <w:pPr>
              <w:pStyle w:val="TAH"/>
              <w:rPr>
                <w:rFonts w:cs="Arial"/>
                <w:lang w:eastAsia="en-US"/>
              </w:rPr>
            </w:pPr>
            <w:r w:rsidRPr="00EC5BC0">
              <w:rPr>
                <w:rFonts w:cs="Arial"/>
                <w:lang w:eastAsia="en-US"/>
              </w:rPr>
              <w:t>1x2 case</w:t>
            </w:r>
          </w:p>
        </w:tc>
        <w:tc>
          <w:tcPr>
            <w:tcW w:w="4505" w:type="pct"/>
          </w:tcPr>
          <w:p w14:paraId="2B34B825" w14:textId="77777777" w:rsidR="00D96E1A" w:rsidRPr="00EC5BC0" w:rsidRDefault="00645B9E" w:rsidP="00A53EE1">
            <w:pPr>
              <w:pStyle w:val="TAC"/>
              <w:rPr>
                <w:rFonts w:cs="Arial"/>
                <w:b/>
                <w:lang w:eastAsia="en-US"/>
              </w:rPr>
            </w:pPr>
            <w:r w:rsidRPr="00EC5BC0">
              <w:rPr>
                <w:rFonts w:cs="Arial"/>
                <w:noProof/>
                <w:position w:val="-26"/>
                <w:lang w:val="en-US"/>
              </w:rPr>
              <w:drawing>
                <wp:inline distT="0" distB="0" distL="0" distR="0" wp14:anchorId="3508DEB7" wp14:editId="3054DD8F">
                  <wp:extent cx="890270" cy="397510"/>
                  <wp:effectExtent l="19050" t="0" r="508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2" cstate="print"/>
                          <a:srcRect/>
                          <a:stretch>
                            <a:fillRect/>
                          </a:stretch>
                        </pic:blipFill>
                        <pic:spPr bwMode="auto">
                          <a:xfrm>
                            <a:off x="0" y="0"/>
                            <a:ext cx="890270" cy="397510"/>
                          </a:xfrm>
                          <a:prstGeom prst="rect">
                            <a:avLst/>
                          </a:prstGeom>
                          <a:noFill/>
                          <a:ln w="9525">
                            <a:noFill/>
                            <a:miter lim="800000"/>
                            <a:headEnd/>
                            <a:tailEnd/>
                          </a:ln>
                        </pic:spPr>
                      </pic:pic>
                    </a:graphicData>
                  </a:graphic>
                </wp:inline>
              </w:drawing>
            </w:r>
          </w:p>
        </w:tc>
      </w:tr>
      <w:tr w:rsidR="00EC5BC0" w:rsidRPr="00EC5BC0" w14:paraId="1E8F7FC2" w14:textId="77777777">
        <w:tc>
          <w:tcPr>
            <w:tcW w:w="495" w:type="pct"/>
            <w:vAlign w:val="center"/>
          </w:tcPr>
          <w:p w14:paraId="488E4C88" w14:textId="77777777" w:rsidR="00D96E1A" w:rsidRPr="00EC5BC0" w:rsidRDefault="00D96E1A" w:rsidP="00A53EE1">
            <w:pPr>
              <w:pStyle w:val="TAH"/>
              <w:rPr>
                <w:rFonts w:cs="Arial"/>
                <w:lang w:eastAsia="zh-CN"/>
              </w:rPr>
            </w:pPr>
            <w:r w:rsidRPr="00EC5BC0">
              <w:rPr>
                <w:rFonts w:cs="Arial"/>
                <w:lang w:eastAsia="en-US"/>
              </w:rPr>
              <w:t>2x2 case</w:t>
            </w:r>
          </w:p>
        </w:tc>
        <w:tc>
          <w:tcPr>
            <w:tcW w:w="4505" w:type="pct"/>
            <w:vAlign w:val="center"/>
          </w:tcPr>
          <w:p w14:paraId="161AD5F9" w14:textId="77777777" w:rsidR="00D96E1A" w:rsidRPr="00EC5BC0" w:rsidRDefault="00645B9E" w:rsidP="00A53EE1">
            <w:pPr>
              <w:pStyle w:val="TAC"/>
              <w:rPr>
                <w:rFonts w:cs="Arial"/>
                <w:lang w:eastAsia="en-US"/>
              </w:rPr>
            </w:pPr>
            <w:r w:rsidRPr="00EC5BC0">
              <w:rPr>
                <w:rFonts w:cs="Arial"/>
                <w:noProof/>
                <w:position w:val="-56"/>
                <w:lang w:val="en-US"/>
              </w:rPr>
              <w:drawing>
                <wp:inline distT="0" distB="0" distL="0" distR="0" wp14:anchorId="42C490F0" wp14:editId="09F926CD">
                  <wp:extent cx="1463040" cy="771525"/>
                  <wp:effectExtent l="19050" t="0" r="381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3" cstate="print"/>
                          <a:srcRect/>
                          <a:stretch>
                            <a:fillRect/>
                          </a:stretch>
                        </pic:blipFill>
                        <pic:spPr bwMode="auto">
                          <a:xfrm>
                            <a:off x="0" y="0"/>
                            <a:ext cx="1463040" cy="771525"/>
                          </a:xfrm>
                          <a:prstGeom prst="rect">
                            <a:avLst/>
                          </a:prstGeom>
                          <a:noFill/>
                          <a:ln w="9525">
                            <a:noFill/>
                            <a:miter lim="800000"/>
                            <a:headEnd/>
                            <a:tailEnd/>
                          </a:ln>
                        </pic:spPr>
                      </pic:pic>
                    </a:graphicData>
                  </a:graphic>
                </wp:inline>
              </w:drawing>
            </w:r>
          </w:p>
        </w:tc>
      </w:tr>
      <w:tr w:rsidR="00EC5BC0" w:rsidRPr="00EC5BC0" w14:paraId="778A14DC" w14:textId="77777777">
        <w:tc>
          <w:tcPr>
            <w:tcW w:w="495" w:type="pct"/>
            <w:vAlign w:val="center"/>
          </w:tcPr>
          <w:p w14:paraId="02250834" w14:textId="77777777" w:rsidR="00D96E1A" w:rsidRPr="00EC5BC0" w:rsidRDefault="00D96E1A" w:rsidP="00A53EE1">
            <w:pPr>
              <w:pStyle w:val="TAH"/>
              <w:rPr>
                <w:rFonts w:cs="Arial"/>
                <w:lang w:eastAsia="zh-CN"/>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505" w:type="pct"/>
            <w:vAlign w:val="center"/>
          </w:tcPr>
          <w:p w14:paraId="61B85462" w14:textId="77777777" w:rsidR="00D96E1A" w:rsidRPr="00EC5BC0" w:rsidRDefault="00645B9E" w:rsidP="00A53EE1">
            <w:pPr>
              <w:pStyle w:val="TAC"/>
              <w:rPr>
                <w:rFonts w:cs="Arial"/>
                <w:lang w:eastAsia="en-US"/>
              </w:rPr>
            </w:pPr>
            <w:r w:rsidRPr="00EC5BC0">
              <w:rPr>
                <w:rFonts w:cs="Arial"/>
                <w:noProof/>
                <w:position w:val="-96"/>
                <w:lang w:val="en-US"/>
              </w:rPr>
              <w:drawing>
                <wp:inline distT="0" distB="0" distL="0" distR="0" wp14:anchorId="36523142" wp14:editId="0A387FF4">
                  <wp:extent cx="4031615" cy="1025525"/>
                  <wp:effectExtent l="19050" t="0" r="698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84" cstate="print"/>
                          <a:srcRect/>
                          <a:stretch>
                            <a:fillRect/>
                          </a:stretch>
                        </pic:blipFill>
                        <pic:spPr bwMode="auto">
                          <a:xfrm>
                            <a:off x="0" y="0"/>
                            <a:ext cx="4031615" cy="1025525"/>
                          </a:xfrm>
                          <a:prstGeom prst="rect">
                            <a:avLst/>
                          </a:prstGeom>
                          <a:noFill/>
                          <a:ln w="9525">
                            <a:noFill/>
                            <a:miter lim="800000"/>
                            <a:headEnd/>
                            <a:tailEnd/>
                          </a:ln>
                        </pic:spPr>
                      </pic:pic>
                    </a:graphicData>
                  </a:graphic>
                </wp:inline>
              </w:drawing>
            </w:r>
          </w:p>
        </w:tc>
      </w:tr>
      <w:tr w:rsidR="00D96E1A" w:rsidRPr="00EC5BC0" w14:paraId="6B76C750" w14:textId="77777777">
        <w:tc>
          <w:tcPr>
            <w:tcW w:w="495" w:type="pct"/>
            <w:vAlign w:val="center"/>
          </w:tcPr>
          <w:p w14:paraId="074F23ED" w14:textId="77777777" w:rsidR="00D96E1A" w:rsidRPr="00EC5BC0" w:rsidRDefault="00D96E1A" w:rsidP="00A53EE1">
            <w:pPr>
              <w:pStyle w:val="TAH"/>
              <w:rPr>
                <w:rFonts w:cs="Arial"/>
                <w:lang w:eastAsia="en-US"/>
              </w:rPr>
            </w:pPr>
            <w:r w:rsidRPr="00EC5BC0">
              <w:rPr>
                <w:rFonts w:cs="Arial"/>
                <w:lang w:eastAsia="en-US"/>
              </w:rPr>
              <w:t>4x4 case</w:t>
            </w:r>
          </w:p>
        </w:tc>
        <w:tc>
          <w:tcPr>
            <w:tcW w:w="4505" w:type="pct"/>
            <w:vAlign w:val="center"/>
          </w:tcPr>
          <w:p w14:paraId="0221F313" w14:textId="77777777" w:rsidR="00D96E1A" w:rsidRPr="00EC5BC0" w:rsidRDefault="00645B9E" w:rsidP="00A53EE1">
            <w:pPr>
              <w:pStyle w:val="TAC"/>
              <w:rPr>
                <w:rFonts w:cs="Arial"/>
                <w:lang w:eastAsia="en-US"/>
              </w:rPr>
            </w:pPr>
            <w:r w:rsidRPr="00EC5BC0">
              <w:rPr>
                <w:rFonts w:cs="Arial"/>
                <w:noProof/>
                <w:position w:val="-26"/>
                <w:lang w:val="en-US"/>
              </w:rPr>
              <w:drawing>
                <wp:inline distT="0" distB="0" distL="0" distR="0" wp14:anchorId="3491785A" wp14:editId="4BC2DDD3">
                  <wp:extent cx="5144770" cy="237744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85" cstate="print"/>
                          <a:srcRect/>
                          <a:stretch>
                            <a:fillRect/>
                          </a:stretch>
                        </pic:blipFill>
                        <pic:spPr bwMode="auto">
                          <a:xfrm>
                            <a:off x="0" y="0"/>
                            <a:ext cx="5144770" cy="2377440"/>
                          </a:xfrm>
                          <a:prstGeom prst="rect">
                            <a:avLst/>
                          </a:prstGeom>
                          <a:noFill/>
                          <a:ln w="9525">
                            <a:noFill/>
                            <a:miter lim="800000"/>
                            <a:headEnd/>
                            <a:tailEnd/>
                          </a:ln>
                        </pic:spPr>
                      </pic:pic>
                    </a:graphicData>
                  </a:graphic>
                </wp:inline>
              </w:drawing>
            </w:r>
          </w:p>
        </w:tc>
      </w:tr>
    </w:tbl>
    <w:p w14:paraId="46C936BC" w14:textId="77777777" w:rsidR="00D96E1A" w:rsidRPr="00EC5BC0" w:rsidRDefault="00D96E1A" w:rsidP="00D96E1A"/>
    <w:p w14:paraId="30459FA4" w14:textId="77777777" w:rsidR="00D96E1A" w:rsidRPr="00EC5BC0" w:rsidRDefault="00D96E1A" w:rsidP="00CA10A5">
      <w:pPr>
        <w:pStyle w:val="TH"/>
      </w:pPr>
      <w:r w:rsidRPr="00EC5BC0">
        <w:t>Table</w:t>
      </w:r>
      <w:r w:rsidRPr="00EC5BC0">
        <w:rPr>
          <w:lang w:eastAsia="zh-CN"/>
        </w:rPr>
        <w:t xml:space="preserve"> B.5.2-3</w:t>
      </w:r>
      <w:r w:rsidRPr="00EC5BC0">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EC5BC0" w:rsidRPr="00EC5BC0" w14:paraId="56BAFC31" w14:textId="77777777">
        <w:tc>
          <w:tcPr>
            <w:tcW w:w="554" w:type="pct"/>
          </w:tcPr>
          <w:p w14:paraId="7A0A2C25" w14:textId="77777777" w:rsidR="00D96E1A" w:rsidRPr="00EC5BC0" w:rsidRDefault="00D96E1A" w:rsidP="00A53EE1">
            <w:pPr>
              <w:pStyle w:val="TAH"/>
              <w:rPr>
                <w:rFonts w:cs="Arial"/>
                <w:lang w:eastAsia="zh-CN"/>
              </w:rPr>
            </w:pPr>
            <w:r w:rsidRPr="00EC5BC0">
              <w:rPr>
                <w:rFonts w:cs="Arial"/>
                <w:lang w:eastAsia="en-US"/>
              </w:rPr>
              <w:t>1x2 case</w:t>
            </w:r>
          </w:p>
        </w:tc>
        <w:tc>
          <w:tcPr>
            <w:tcW w:w="4446" w:type="pct"/>
          </w:tcPr>
          <w:p w14:paraId="734C71E9" w14:textId="77777777" w:rsidR="00D96E1A" w:rsidRPr="00EC5BC0" w:rsidRDefault="005114E0" w:rsidP="00A53EE1">
            <w:pPr>
              <w:pStyle w:val="TAC"/>
              <w:rPr>
                <w:rFonts w:cs="Arial"/>
                <w:b/>
                <w:lang w:eastAsia="zh-CN"/>
              </w:rPr>
            </w:pPr>
            <w:r w:rsidRPr="00EC5BC0">
              <w:rPr>
                <w:rFonts w:cs="Arial"/>
                <w:lang w:eastAsia="zh-CN"/>
              </w:rPr>
              <w:t>N/A</w:t>
            </w:r>
          </w:p>
        </w:tc>
      </w:tr>
      <w:tr w:rsidR="00EC5BC0" w:rsidRPr="00EC5BC0" w14:paraId="0E61251A" w14:textId="77777777">
        <w:tc>
          <w:tcPr>
            <w:tcW w:w="554" w:type="pct"/>
            <w:vAlign w:val="center"/>
          </w:tcPr>
          <w:p w14:paraId="5E69CA14" w14:textId="77777777" w:rsidR="00D96E1A" w:rsidRPr="00EC5BC0" w:rsidRDefault="00D96E1A" w:rsidP="00A53EE1">
            <w:pPr>
              <w:pStyle w:val="TAH"/>
              <w:rPr>
                <w:rFonts w:cs="Arial"/>
                <w:lang w:eastAsia="zh-CN"/>
              </w:rPr>
            </w:pPr>
            <w:r w:rsidRPr="00EC5BC0">
              <w:rPr>
                <w:rFonts w:cs="Arial"/>
                <w:lang w:eastAsia="en-US"/>
              </w:rPr>
              <w:t>2x2 case</w:t>
            </w:r>
          </w:p>
        </w:tc>
        <w:tc>
          <w:tcPr>
            <w:tcW w:w="4446" w:type="pct"/>
            <w:vAlign w:val="center"/>
          </w:tcPr>
          <w:p w14:paraId="1B7A38C9" w14:textId="77777777" w:rsidR="00D96E1A" w:rsidRPr="00EC5BC0" w:rsidRDefault="005114E0" w:rsidP="00A53EE1">
            <w:pPr>
              <w:pStyle w:val="TAC"/>
              <w:rPr>
                <w:rFonts w:cs="Arial"/>
                <w:lang w:eastAsia="en-US"/>
              </w:rPr>
            </w:pPr>
            <w:r w:rsidRPr="00EC5BC0">
              <w:rPr>
                <w:rFonts w:cs="Arial"/>
                <w:position w:val="-48"/>
                <w:lang w:eastAsia="en-US"/>
              </w:rPr>
              <w:object w:dxaOrig="4520" w:dyaOrig="1080" w14:anchorId="53E746D9">
                <v:shape id="_x0000_i1230" type="#_x0000_t75" style="width:226.5pt;height:54pt" o:ole="">
                  <v:imagedata r:id="rId386" o:title=""/>
                </v:shape>
                <o:OLEObject Type="Embed" ProgID="Equation.DSMT4" ShapeID="_x0000_i1230" DrawAspect="Content" ObjectID="_1671722954" r:id="rId387"/>
              </w:object>
            </w:r>
          </w:p>
        </w:tc>
      </w:tr>
      <w:tr w:rsidR="00EC5BC0" w:rsidRPr="00EC5BC0" w14:paraId="3034F595" w14:textId="77777777">
        <w:trPr>
          <w:trHeight w:val="2688"/>
        </w:trPr>
        <w:tc>
          <w:tcPr>
            <w:tcW w:w="554" w:type="pct"/>
            <w:vAlign w:val="center"/>
          </w:tcPr>
          <w:p w14:paraId="3FD90C3F" w14:textId="77777777" w:rsidR="00D96E1A" w:rsidRPr="00EC5BC0" w:rsidRDefault="00D96E1A" w:rsidP="00A53EE1">
            <w:pPr>
              <w:pStyle w:val="TAH"/>
              <w:rPr>
                <w:rFonts w:cs="Arial"/>
                <w:lang w:eastAsia="zh-CN"/>
              </w:rPr>
            </w:pPr>
            <w:r w:rsidRPr="00EC5BC0">
              <w:rPr>
                <w:rFonts w:cs="Arial"/>
                <w:lang w:eastAsia="en-US"/>
              </w:rPr>
              <w:t>2x4 case</w:t>
            </w:r>
          </w:p>
        </w:tc>
        <w:tc>
          <w:tcPr>
            <w:tcW w:w="4446" w:type="pct"/>
            <w:vAlign w:val="center"/>
          </w:tcPr>
          <w:p w14:paraId="04B79067" w14:textId="77777777" w:rsidR="00D96E1A" w:rsidRPr="00EC5BC0" w:rsidRDefault="005114E0" w:rsidP="00A53EE1">
            <w:pPr>
              <w:pStyle w:val="TAC"/>
              <w:rPr>
                <w:rFonts w:cs="Arial"/>
                <w:lang w:eastAsia="en-US"/>
              </w:rPr>
            </w:pPr>
            <w:r w:rsidRPr="00EC5BC0">
              <w:rPr>
                <w:rFonts w:cs="Arial"/>
                <w:position w:val="-96"/>
                <w:lang w:eastAsia="en-US"/>
              </w:rPr>
              <w:object w:dxaOrig="7699" w:dyaOrig="2040" w14:anchorId="5F340514">
                <v:shape id="_x0000_i1231" type="#_x0000_t75" style="width:405pt;height:107.25pt" o:ole="">
                  <v:imagedata r:id="rId388" o:title=""/>
                </v:shape>
                <o:OLEObject Type="Embed" ProgID="Equation.DSMT4" ShapeID="_x0000_i1231" DrawAspect="Content" ObjectID="_1671722955" r:id="rId389"/>
              </w:object>
            </w:r>
          </w:p>
        </w:tc>
      </w:tr>
      <w:tr w:rsidR="00D96E1A" w:rsidRPr="00EC5BC0" w14:paraId="391205A4" w14:textId="77777777">
        <w:trPr>
          <w:trHeight w:val="902"/>
        </w:trPr>
        <w:tc>
          <w:tcPr>
            <w:tcW w:w="554" w:type="pct"/>
          </w:tcPr>
          <w:p w14:paraId="7ABE0FA5" w14:textId="77777777" w:rsidR="00D96E1A" w:rsidRPr="00EC5BC0" w:rsidRDefault="00D96E1A" w:rsidP="00A53EE1">
            <w:pPr>
              <w:pStyle w:val="TAH"/>
              <w:rPr>
                <w:rFonts w:cs="Arial"/>
                <w:sz w:val="21"/>
                <w:szCs w:val="21"/>
                <w:lang w:eastAsia="zh-CN"/>
              </w:rPr>
            </w:pPr>
            <w:r w:rsidRPr="00EC5BC0">
              <w:rPr>
                <w:rFonts w:cs="Arial"/>
                <w:sz w:val="21"/>
                <w:szCs w:val="21"/>
                <w:lang w:eastAsia="en-US"/>
              </w:rPr>
              <w:t>4x4 case</w:t>
            </w:r>
          </w:p>
        </w:tc>
        <w:tc>
          <w:tcPr>
            <w:tcW w:w="4446" w:type="pct"/>
          </w:tcPr>
          <w:p w14:paraId="686B27D2" w14:textId="77777777" w:rsidR="00D96E1A" w:rsidRPr="00EC5BC0" w:rsidRDefault="005114E0" w:rsidP="00A53EE1">
            <w:pPr>
              <w:pStyle w:val="TAC"/>
              <w:rPr>
                <w:rFonts w:cs="Arial"/>
                <w:lang w:eastAsia="en-US"/>
              </w:rPr>
            </w:pPr>
            <w:r w:rsidRPr="00EC5BC0">
              <w:rPr>
                <w:rFonts w:cs="Arial"/>
                <w:position w:val="-190"/>
                <w:lang w:eastAsia="en-US"/>
              </w:rPr>
              <w:object w:dxaOrig="13120" w:dyaOrig="3920" w14:anchorId="1A1231AF">
                <v:shape id="_x0000_i1232" type="#_x0000_t75" style="width:416.25pt;height:148.5pt" o:ole="">
                  <v:imagedata r:id="rId390" o:title=""/>
                </v:shape>
                <o:OLEObject Type="Embed" ProgID="Equation.DSMT4" ShapeID="_x0000_i1232" DrawAspect="Content" ObjectID="_1671722956" r:id="rId391"/>
              </w:object>
            </w:r>
          </w:p>
        </w:tc>
      </w:tr>
    </w:tbl>
    <w:p w14:paraId="036F2ADD" w14:textId="77777777" w:rsidR="00D96E1A" w:rsidRPr="00EC5BC0" w:rsidRDefault="00D96E1A" w:rsidP="00D96E1A"/>
    <w:p w14:paraId="5ACC224C" w14:textId="77777777" w:rsidR="00D96E1A" w:rsidRPr="00EC5BC0" w:rsidRDefault="00D96E1A" w:rsidP="00CA10A5">
      <w:pPr>
        <w:pStyle w:val="TH"/>
      </w:pPr>
      <w:r w:rsidRPr="00EC5BC0">
        <w:t>Table</w:t>
      </w:r>
      <w:r w:rsidRPr="00EC5BC0">
        <w:rPr>
          <w:lang w:eastAsia="zh-CN"/>
        </w:rPr>
        <w:t xml:space="preserve"> B.5.2-4</w:t>
      </w:r>
      <w:r w:rsidRPr="00EC5BC0">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EC5BC0" w:rsidRPr="00EC5BC0" w14:paraId="7927BDBE" w14:textId="77777777">
        <w:tc>
          <w:tcPr>
            <w:tcW w:w="2835" w:type="dxa"/>
          </w:tcPr>
          <w:p w14:paraId="644C986C" w14:textId="77777777" w:rsidR="00D96E1A" w:rsidRPr="00EC5BC0" w:rsidRDefault="00D96E1A" w:rsidP="00A53EE1">
            <w:pPr>
              <w:pStyle w:val="TAH"/>
              <w:rPr>
                <w:rFonts w:cs="Arial"/>
                <w:lang w:eastAsia="en-US"/>
              </w:rPr>
            </w:pPr>
            <w:r w:rsidRPr="00EC5BC0">
              <w:rPr>
                <w:rFonts w:cs="Arial"/>
                <w:lang w:eastAsia="en-US"/>
              </w:rPr>
              <w:t>1x2 case</w:t>
            </w:r>
          </w:p>
        </w:tc>
        <w:tc>
          <w:tcPr>
            <w:tcW w:w="4961" w:type="dxa"/>
          </w:tcPr>
          <w:p w14:paraId="698046C4"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DC4CC49" wp14:editId="51DDBDD2">
                  <wp:extent cx="516890" cy="191135"/>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92"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47DAE420" w14:textId="77777777">
        <w:tc>
          <w:tcPr>
            <w:tcW w:w="2835" w:type="dxa"/>
          </w:tcPr>
          <w:p w14:paraId="04A71B7C" w14:textId="77777777" w:rsidR="00D96E1A" w:rsidRPr="00EC5BC0" w:rsidRDefault="00D96E1A" w:rsidP="00A53EE1">
            <w:pPr>
              <w:pStyle w:val="TAH"/>
              <w:rPr>
                <w:rFonts w:cs="Arial"/>
                <w:lang w:eastAsia="en-US"/>
              </w:rPr>
            </w:pPr>
            <w:r w:rsidRPr="00EC5BC0">
              <w:rPr>
                <w:rFonts w:cs="Arial"/>
                <w:lang w:eastAsia="en-US"/>
              </w:rPr>
              <w:t>1x</w:t>
            </w:r>
            <w:r w:rsidRPr="00EC5BC0">
              <w:rPr>
                <w:rFonts w:cs="Arial"/>
                <w:lang w:eastAsia="zh-CN"/>
              </w:rPr>
              <w:t>4</w:t>
            </w:r>
            <w:r w:rsidRPr="00EC5BC0">
              <w:rPr>
                <w:rFonts w:cs="Arial"/>
                <w:lang w:eastAsia="en-US"/>
              </w:rPr>
              <w:t xml:space="preserve"> case</w:t>
            </w:r>
          </w:p>
        </w:tc>
        <w:tc>
          <w:tcPr>
            <w:tcW w:w="4961" w:type="dxa"/>
          </w:tcPr>
          <w:p w14:paraId="19D62876"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42C80F0F" wp14:editId="0FF69043">
                  <wp:extent cx="516890" cy="19113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79528E7C" w14:textId="77777777">
        <w:tc>
          <w:tcPr>
            <w:tcW w:w="2835" w:type="dxa"/>
          </w:tcPr>
          <w:p w14:paraId="336E6E60" w14:textId="77777777" w:rsidR="00D96E1A" w:rsidRPr="00EC5BC0" w:rsidRDefault="00D96E1A" w:rsidP="00A53EE1">
            <w:pPr>
              <w:pStyle w:val="TAH"/>
              <w:rPr>
                <w:rFonts w:cs="Arial"/>
                <w:lang w:eastAsia="en-US"/>
              </w:rPr>
            </w:pPr>
            <w:r w:rsidRPr="00EC5BC0">
              <w:rPr>
                <w:rFonts w:cs="Arial"/>
                <w:lang w:eastAsia="en-US"/>
              </w:rPr>
              <w:t>2x2 case</w:t>
            </w:r>
          </w:p>
        </w:tc>
        <w:tc>
          <w:tcPr>
            <w:tcW w:w="4961" w:type="dxa"/>
          </w:tcPr>
          <w:p w14:paraId="2E8D2F0B"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1091DB4" wp14:editId="55C5412E">
                  <wp:extent cx="516890" cy="19113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06991E19" w14:textId="77777777">
        <w:tc>
          <w:tcPr>
            <w:tcW w:w="2835" w:type="dxa"/>
          </w:tcPr>
          <w:p w14:paraId="6F3134EA" w14:textId="77777777" w:rsidR="00D96E1A" w:rsidRPr="00EC5BC0" w:rsidRDefault="00D96E1A" w:rsidP="00A53EE1">
            <w:pPr>
              <w:pStyle w:val="TAH"/>
              <w:rPr>
                <w:rFonts w:cs="Arial"/>
                <w:lang w:eastAsia="en-US"/>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961" w:type="dxa"/>
          </w:tcPr>
          <w:p w14:paraId="4DC7D73D"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B6263CC" wp14:editId="589B3F22">
                  <wp:extent cx="516890" cy="191135"/>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4"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EC5BC0" w14:paraId="0DF80664" w14:textId="77777777">
        <w:tc>
          <w:tcPr>
            <w:tcW w:w="2835" w:type="dxa"/>
          </w:tcPr>
          <w:p w14:paraId="3B245DE1" w14:textId="77777777" w:rsidR="00D96E1A" w:rsidRPr="00EC5BC0" w:rsidRDefault="00D96E1A" w:rsidP="00A53EE1">
            <w:pPr>
              <w:pStyle w:val="TAH"/>
              <w:rPr>
                <w:rFonts w:cs="Arial"/>
                <w:lang w:eastAsia="en-US"/>
              </w:rPr>
            </w:pPr>
            <w:r w:rsidRPr="00EC5BC0">
              <w:rPr>
                <w:rFonts w:cs="Arial"/>
                <w:lang w:eastAsia="en-US"/>
              </w:rPr>
              <w:t>4x4 case</w:t>
            </w:r>
          </w:p>
        </w:tc>
        <w:tc>
          <w:tcPr>
            <w:tcW w:w="4961" w:type="dxa"/>
          </w:tcPr>
          <w:p w14:paraId="7D324E6F"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56D1D3C4" wp14:editId="4AB5ECEE">
                  <wp:extent cx="556895" cy="191135"/>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5" cstate="print"/>
                          <a:srcRect/>
                          <a:stretch>
                            <a:fillRect/>
                          </a:stretch>
                        </pic:blipFill>
                        <pic:spPr bwMode="auto">
                          <a:xfrm>
                            <a:off x="0" y="0"/>
                            <a:ext cx="556895" cy="191135"/>
                          </a:xfrm>
                          <a:prstGeom prst="rect">
                            <a:avLst/>
                          </a:prstGeom>
                          <a:noFill/>
                          <a:ln w="9525">
                            <a:noFill/>
                            <a:miter lim="800000"/>
                            <a:headEnd/>
                            <a:tailEnd/>
                          </a:ln>
                        </pic:spPr>
                      </pic:pic>
                    </a:graphicData>
                  </a:graphic>
                </wp:inline>
              </w:drawing>
            </w:r>
          </w:p>
        </w:tc>
      </w:tr>
    </w:tbl>
    <w:p w14:paraId="7F19ECC9" w14:textId="77777777" w:rsidR="00D96E1A" w:rsidRPr="00EC5BC0" w:rsidRDefault="00D96E1A" w:rsidP="00D96E1A"/>
    <w:p w14:paraId="209DDFA5" w14:textId="77777777" w:rsidR="00D96E1A" w:rsidRPr="00EC5BC0" w:rsidRDefault="00D96E1A" w:rsidP="00D96E1A">
      <w:r w:rsidRPr="00EC5BC0">
        <w:t>In Table B.</w:t>
      </w:r>
      <w:r w:rsidRPr="00EC5BC0">
        <w:rPr>
          <w:lang w:eastAsia="zh-CN"/>
        </w:rPr>
        <w:t>5.2-4</w:t>
      </w:r>
      <w:r w:rsidRPr="00EC5BC0">
        <w:t xml:space="preserve">, </w:t>
      </w:r>
      <w:r w:rsidR="00645B9E" w:rsidRPr="00EC5BC0">
        <w:rPr>
          <w:noProof/>
          <w:position w:val="-10"/>
          <w:lang w:val="en-US"/>
        </w:rPr>
        <w:drawing>
          <wp:inline distT="0" distB="0" distL="0" distR="0" wp14:anchorId="404F416D" wp14:editId="3B8DB9B5">
            <wp:extent cx="167005" cy="191135"/>
            <wp:effectExtent l="19050" t="0" r="444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6" cstate="print"/>
                    <a:srcRect/>
                    <a:stretch>
                      <a:fillRect/>
                    </a:stretch>
                  </pic:blipFill>
                  <pic:spPr bwMode="auto">
                    <a:xfrm>
                      <a:off x="0" y="0"/>
                      <a:ext cx="167005" cy="191135"/>
                    </a:xfrm>
                    <a:prstGeom prst="rect">
                      <a:avLst/>
                    </a:prstGeom>
                    <a:noFill/>
                    <a:ln w="9525">
                      <a:noFill/>
                      <a:miter lim="800000"/>
                      <a:headEnd/>
                      <a:tailEnd/>
                    </a:ln>
                  </pic:spPr>
                </pic:pic>
              </a:graphicData>
            </a:graphic>
          </wp:inline>
        </w:drawing>
      </w:r>
      <w:r w:rsidRPr="00EC5BC0">
        <w:t xml:space="preserve"> is a </w:t>
      </w:r>
      <w:r w:rsidR="00645B9E" w:rsidRPr="00EC5BC0">
        <w:rPr>
          <w:noProof/>
          <w:position w:val="-6"/>
          <w:lang w:val="en-US"/>
        </w:rPr>
        <w:drawing>
          <wp:inline distT="0" distB="0" distL="0" distR="0" wp14:anchorId="471A16B1" wp14:editId="4EE55825">
            <wp:extent cx="302260" cy="167005"/>
            <wp:effectExtent l="1905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srcRect/>
                    <a:stretch>
                      <a:fillRect/>
                    </a:stretch>
                  </pic:blipFill>
                  <pic:spPr bwMode="auto">
                    <a:xfrm>
                      <a:off x="0" y="0"/>
                      <a:ext cx="302260" cy="167005"/>
                    </a:xfrm>
                    <a:prstGeom prst="rect">
                      <a:avLst/>
                    </a:prstGeom>
                    <a:noFill/>
                    <a:ln w="9525">
                      <a:noFill/>
                      <a:miter lim="800000"/>
                      <a:headEnd/>
                      <a:tailEnd/>
                    </a:ln>
                  </pic:spPr>
                </pic:pic>
              </a:graphicData>
            </a:graphic>
          </wp:inline>
        </w:drawing>
      </w:r>
      <w:r w:rsidRPr="00EC5BC0">
        <w:t xml:space="preserve"> identity matrix.</w:t>
      </w:r>
    </w:p>
    <w:p w14:paraId="639983E6" w14:textId="77777777" w:rsidR="00C9553B" w:rsidRPr="00EC5BC0" w:rsidRDefault="00FD0D40" w:rsidP="00D96E1A">
      <w:pPr>
        <w:pStyle w:val="NO"/>
      </w:pPr>
      <w:r w:rsidRPr="00EC5BC0">
        <w:rPr>
          <w:sz w:val="22"/>
          <w:szCs w:val="22"/>
        </w:rPr>
        <w:t>NOTE</w:t>
      </w:r>
      <w:r w:rsidR="00D96E1A" w:rsidRPr="00EC5BC0">
        <w:rPr>
          <w:sz w:val="22"/>
          <w:szCs w:val="22"/>
        </w:rPr>
        <w:t>:</w:t>
      </w:r>
      <w:r w:rsidR="00D96E1A" w:rsidRPr="00EC5BC0">
        <w:rPr>
          <w:sz w:val="22"/>
          <w:szCs w:val="22"/>
        </w:rPr>
        <w:tab/>
      </w:r>
      <w:r w:rsidR="00D96E1A" w:rsidRPr="00EC5BC0">
        <w:t>For completeness, the 1x2 cases were defined for high, medium and low correlation but for Rel-8 onwards for 1Tx, performance requirements exist only for low correlation.</w:t>
      </w:r>
    </w:p>
    <w:p w14:paraId="1365E8EC" w14:textId="77777777" w:rsidR="007F4791" w:rsidRPr="00EC5BC0" w:rsidRDefault="007F4791" w:rsidP="007F4791">
      <w:pPr>
        <w:pStyle w:val="Heading1"/>
        <w:rPr>
          <w:lang w:eastAsia="zh-CN"/>
        </w:rPr>
      </w:pPr>
      <w:bookmarkStart w:id="2417" w:name="_Toc21016125"/>
      <w:bookmarkStart w:id="2418" w:name="_Toc45830313"/>
      <w:bookmarkStart w:id="2419" w:name="_Toc45830963"/>
      <w:bookmarkStart w:id="2420" w:name="_Toc61109419"/>
      <w:r w:rsidRPr="00EC5BC0">
        <w:rPr>
          <w:lang w:eastAsia="zh-CN"/>
        </w:rPr>
        <w:t>B.5A</w:t>
      </w:r>
      <w:r w:rsidRPr="00EC5BC0">
        <w:rPr>
          <w:lang w:eastAsia="zh-CN"/>
        </w:rPr>
        <w:tab/>
        <w:t>Multi-Antenna channel models using cross polarized antennas</w:t>
      </w:r>
      <w:bookmarkEnd w:id="2417"/>
      <w:bookmarkEnd w:id="2418"/>
      <w:bookmarkEnd w:id="2419"/>
      <w:bookmarkEnd w:id="2420"/>
    </w:p>
    <w:p w14:paraId="47A55B75" w14:textId="77777777" w:rsidR="007F4791" w:rsidRPr="00EC5BC0" w:rsidRDefault="007F4791" w:rsidP="007F4791">
      <w:pPr>
        <w:snapToGrid w:val="0"/>
        <w:spacing w:after="120"/>
        <w:rPr>
          <w:rFonts w:eastAsia="SimSun"/>
          <w:lang w:eastAsia="zh-CN"/>
        </w:rPr>
      </w:pPr>
      <w:r w:rsidRPr="00EC5BC0">
        <w:rPr>
          <w:lang w:eastAsia="zh-CN"/>
        </w:rPr>
        <w:t>The MIMO channel correlation matrices defined in B.</w:t>
      </w:r>
      <w:r w:rsidRPr="00EC5BC0">
        <w:rPr>
          <w:rFonts w:eastAsia="SimSun"/>
          <w:lang w:eastAsia="zh-CN"/>
        </w:rPr>
        <w:t>5</w:t>
      </w:r>
      <w:r w:rsidRPr="00EC5BC0">
        <w:rPr>
          <w:lang w:eastAsia="zh-CN"/>
        </w:rPr>
        <w:t xml:space="preserve">A apply </w:t>
      </w:r>
      <w:r w:rsidRPr="00EC5BC0">
        <w:rPr>
          <w:rFonts w:eastAsia="SimSun"/>
          <w:lang w:eastAsia="zh-CN"/>
        </w:rPr>
        <w:t xml:space="preserve">to two cases </w:t>
      </w:r>
      <w:r w:rsidRPr="00EC5BC0">
        <w:t>as presented below</w:t>
      </w:r>
      <w:r w:rsidRPr="00EC5BC0">
        <w:rPr>
          <w:rFonts w:eastAsia="SimSun"/>
          <w:lang w:eastAsia="zh-CN"/>
        </w:rPr>
        <w:t>:</w:t>
      </w:r>
    </w:p>
    <w:p w14:paraId="2DB27A69" w14:textId="77777777" w:rsidR="007F4791" w:rsidRPr="00EC5BC0" w:rsidRDefault="007F4791" w:rsidP="007F4791">
      <w:pPr>
        <w:pStyle w:val="B1"/>
        <w:rPr>
          <w:lang w:eastAsia="zh-CN"/>
        </w:rPr>
      </w:pPr>
      <w:r w:rsidRPr="00EC5BC0">
        <w:rPr>
          <w:lang w:eastAsia="zh-CN"/>
        </w:rPr>
        <w:t>-</w:t>
      </w:r>
      <w:r w:rsidRPr="00EC5BC0">
        <w:rPr>
          <w:lang w:eastAsia="zh-CN"/>
        </w:rPr>
        <w:tab/>
        <w:t>One TX antenna and multiple RX antennas case, with cross polarized antennas used at eNodeB;</w:t>
      </w:r>
    </w:p>
    <w:p w14:paraId="330EDEFE" w14:textId="77777777" w:rsidR="007F4791" w:rsidRPr="00EC5BC0" w:rsidRDefault="007F4791" w:rsidP="007F4791">
      <w:pPr>
        <w:pStyle w:val="B1"/>
        <w:rPr>
          <w:lang w:eastAsia="zh-CN"/>
        </w:rPr>
      </w:pPr>
      <w:r w:rsidRPr="00EC5BC0">
        <w:rPr>
          <w:lang w:eastAsia="zh-CN"/>
        </w:rPr>
        <w:t>-</w:t>
      </w:r>
      <w:r w:rsidRPr="00EC5BC0">
        <w:rPr>
          <w:lang w:eastAsia="zh-CN"/>
        </w:rPr>
        <w:tab/>
        <w:t>Multiple TX antennas and multiple RX antennas case, with cross polarized antennas used at both UE and eNodeB.</w:t>
      </w:r>
    </w:p>
    <w:p w14:paraId="5C8D8FBD" w14:textId="77777777" w:rsidR="007F4791" w:rsidRPr="00EC5BC0" w:rsidRDefault="007F4791" w:rsidP="007F4791">
      <w:pPr>
        <w:snapToGrid w:val="0"/>
        <w:spacing w:after="120"/>
        <w:rPr>
          <w:lang w:eastAsia="zh-CN"/>
        </w:rPr>
      </w:pPr>
      <w:r w:rsidRPr="00EC5BC0">
        <w:rPr>
          <w:lang w:eastAsia="zh-CN"/>
        </w:rPr>
        <w:t>The cross-polarized antenna elements with +/-45 degrees polarization slant angles are deployed at eNB</w:t>
      </w:r>
      <w:r w:rsidRPr="00EC5BC0">
        <w:rPr>
          <w:rFonts w:eastAsia="SimSun"/>
          <w:lang w:eastAsia="zh-CN"/>
        </w:rPr>
        <w:t>. For one TX antenna case, antenna element with +90 degree polarization slant angle is deployed at UE. For multiple TX antennas case,</w:t>
      </w:r>
      <w:r w:rsidRPr="00EC5BC0">
        <w:rPr>
          <w:lang w:eastAsia="zh-CN"/>
        </w:rPr>
        <w:t xml:space="preserve"> cross-polarized antenna elements with +90/0 degrees polarization slant angles are deployed at UE.</w:t>
      </w:r>
    </w:p>
    <w:p w14:paraId="3DD01ADB" w14:textId="77777777" w:rsidR="007F4791" w:rsidRPr="00EC5BC0" w:rsidRDefault="007F4791" w:rsidP="007F4791">
      <w:pPr>
        <w:snapToGrid w:val="0"/>
        <w:spacing w:after="120"/>
        <w:rPr>
          <w:rFonts w:eastAsia="SimSun"/>
          <w:lang w:eastAsia="zh-CN"/>
        </w:rPr>
      </w:pPr>
      <w:r w:rsidRPr="00EC5BC0">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C5BC0">
        <w:rPr>
          <w:rFonts w:eastAsia="SimSun"/>
          <w:lang w:eastAsia="zh-CN"/>
        </w:rPr>
        <w:t>TX</w:t>
      </w:r>
      <w:r w:rsidRPr="00EC5BC0">
        <w:rPr>
          <w:lang w:eastAsia="zh-CN"/>
        </w:rPr>
        <w:t xml:space="preserve"> or </w:t>
      </w:r>
      <w:r w:rsidRPr="00EC5BC0">
        <w:rPr>
          <w:rFonts w:eastAsia="SimSun"/>
          <w:lang w:eastAsia="zh-CN"/>
        </w:rPr>
        <w:t>RX</w:t>
      </w:r>
      <w:r w:rsidRPr="00EC5BC0">
        <w:rPr>
          <w:lang w:eastAsia="zh-CN"/>
        </w:rPr>
        <w:t xml:space="preserve"> antennas.</w:t>
      </w:r>
    </w:p>
    <w:p w14:paraId="73A30B30" w14:textId="77777777" w:rsidR="007F4791" w:rsidRPr="00EC5BC0" w:rsidRDefault="007F4791" w:rsidP="002C24FB">
      <w:pPr>
        <w:pStyle w:val="Heading2"/>
        <w:snapToGrid w:val="0"/>
        <w:ind w:left="1120" w:hangingChars="350" w:hanging="1120"/>
        <w:rPr>
          <w:rFonts w:eastAsia="SimSun"/>
          <w:snapToGrid w:val="0"/>
          <w:lang w:eastAsia="zh-CN"/>
        </w:rPr>
      </w:pPr>
      <w:bookmarkStart w:id="2421" w:name="_Toc21016126"/>
      <w:bookmarkStart w:id="2422" w:name="_Toc45830314"/>
      <w:bookmarkStart w:id="2423" w:name="_Toc45830964"/>
      <w:bookmarkStart w:id="2424" w:name="_Toc61109420"/>
      <w:r w:rsidRPr="00EC5BC0">
        <w:rPr>
          <w:snapToGrid w:val="0"/>
          <w:lang w:eastAsia="zh-CN"/>
        </w:rPr>
        <w:t>B.5</w:t>
      </w:r>
      <w:r w:rsidRPr="00EC5BC0">
        <w:rPr>
          <w:rFonts w:eastAsia="SimSun"/>
          <w:snapToGrid w:val="0"/>
          <w:lang w:eastAsia="zh-CN"/>
        </w:rPr>
        <w:t>A</w:t>
      </w:r>
      <w:r w:rsidR="00580D75" w:rsidRPr="00EC5BC0">
        <w:rPr>
          <w:snapToGrid w:val="0"/>
          <w:lang w:eastAsia="zh-CN"/>
        </w:rPr>
        <w:t>.1</w:t>
      </w:r>
      <w:r w:rsidR="00580D75" w:rsidRPr="00EC5BC0">
        <w:rPr>
          <w:snapToGrid w:val="0"/>
          <w:lang w:eastAsia="zh-CN"/>
        </w:rPr>
        <w:tab/>
      </w:r>
      <w:r w:rsidRPr="00EC5BC0">
        <w:rPr>
          <w:snapToGrid w:val="0"/>
          <w:lang w:eastAsia="zh-CN"/>
        </w:rPr>
        <w:t>Definition of MIMO Correlation Matrices</w:t>
      </w:r>
      <w:r w:rsidRPr="00EC5BC0">
        <w:rPr>
          <w:rFonts w:eastAsia="SimSun"/>
          <w:snapToGrid w:val="0"/>
          <w:lang w:eastAsia="zh-CN"/>
        </w:rPr>
        <w:t xml:space="preserve"> using cross polarized antennas</w:t>
      </w:r>
      <w:bookmarkEnd w:id="2421"/>
      <w:bookmarkEnd w:id="2422"/>
      <w:bookmarkEnd w:id="2423"/>
      <w:bookmarkEnd w:id="2424"/>
    </w:p>
    <w:p w14:paraId="50F12327" w14:textId="77777777" w:rsidR="007F4791" w:rsidRPr="00EC5BC0" w:rsidRDefault="007F4791" w:rsidP="007F4791">
      <w:pPr>
        <w:snapToGrid w:val="0"/>
        <w:spacing w:after="120"/>
      </w:pPr>
      <w:r w:rsidRPr="00EC5BC0">
        <w:rPr>
          <w:lang w:eastAsia="zh-CN"/>
        </w:rPr>
        <w:t>For t</w:t>
      </w:r>
      <w:r w:rsidRPr="00EC5BC0">
        <w:t>he channel spatial correlation matrix, the following is used:</w:t>
      </w:r>
    </w:p>
    <w:p w14:paraId="4DDE6C9A" w14:textId="77777777" w:rsidR="007F4791" w:rsidRPr="00EC5BC0" w:rsidRDefault="007F4791" w:rsidP="007F4791">
      <w:pPr>
        <w:pStyle w:val="EQ"/>
        <w:snapToGrid w:val="0"/>
        <w:spacing w:after="120"/>
        <w:jc w:val="center"/>
        <w:rPr>
          <w:noProof w:val="0"/>
          <w:lang w:eastAsia="zh-CN"/>
        </w:rPr>
      </w:pPr>
      <w:r w:rsidRPr="00EC5BC0">
        <w:rPr>
          <w:noProof w:val="0"/>
          <w:position w:val="-14"/>
        </w:rPr>
        <w:object w:dxaOrig="2980" w:dyaOrig="380" w14:anchorId="3DE92F5E">
          <v:shape id="_x0000_i1233" type="#_x0000_t75" style="width:148.5pt;height:18.75pt" o:ole="">
            <v:imagedata r:id="rId398" o:title=""/>
          </v:shape>
          <o:OLEObject Type="Embed" ProgID="Equation.DSMT4" ShapeID="_x0000_i1233" DrawAspect="Content" ObjectID="_1671722957" r:id="rId399"/>
        </w:object>
      </w:r>
    </w:p>
    <w:p w14:paraId="4586D4E1" w14:textId="77777777" w:rsidR="007F4791" w:rsidRPr="00EC5BC0" w:rsidRDefault="007F4791" w:rsidP="00CA10A5">
      <w:r w:rsidRPr="00EC5BC0">
        <w:t>Where</w:t>
      </w:r>
    </w:p>
    <w:p w14:paraId="60A194FA" w14:textId="77777777" w:rsidR="007F4791" w:rsidRPr="00EC5BC0" w:rsidRDefault="007F4791" w:rsidP="007F4791">
      <w:pPr>
        <w:pStyle w:val="B1"/>
        <w:rPr>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4F736718" wp14:editId="1946F3E4">
            <wp:extent cx="278130" cy="198755"/>
            <wp:effectExtent l="0" t="0" r="762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00" cstate="print"/>
                    <a:srcRect/>
                    <a:stretch>
                      <a:fillRect/>
                    </a:stretch>
                  </pic:blipFill>
                  <pic:spPr bwMode="auto">
                    <a:xfrm>
                      <a:off x="0" y="0"/>
                      <a:ext cx="278130" cy="198755"/>
                    </a:xfrm>
                    <a:prstGeom prst="rect">
                      <a:avLst/>
                    </a:prstGeom>
                    <a:noFill/>
                    <a:ln w="9525">
                      <a:noFill/>
                      <a:miter lim="800000"/>
                      <a:headEnd/>
                      <a:tailEnd/>
                    </a:ln>
                  </pic:spPr>
                </pic:pic>
              </a:graphicData>
            </a:graphic>
          </wp:inline>
        </w:drawing>
      </w:r>
      <w:r w:rsidRPr="00EC5BC0">
        <w:t xml:space="preserve"> is the spatial correlation matrix at the UE with same polarization</w:t>
      </w:r>
      <w:r w:rsidRPr="00EC5BC0">
        <w:rPr>
          <w:lang w:eastAsia="zh-CN"/>
        </w:rPr>
        <w:t>,</w:t>
      </w:r>
    </w:p>
    <w:p w14:paraId="31DD2179" w14:textId="77777777" w:rsidR="007F4791" w:rsidRPr="00EC5BC0" w:rsidRDefault="007F4791" w:rsidP="007F4791">
      <w:pPr>
        <w:pStyle w:val="B1"/>
      </w:pPr>
      <w:r w:rsidRPr="00EC5BC0">
        <w:rPr>
          <w:lang w:bidi="bn-IN"/>
        </w:rPr>
        <w:t>-</w:t>
      </w:r>
      <w:r w:rsidRPr="00EC5BC0">
        <w:rPr>
          <w:lang w:bidi="bn-IN"/>
        </w:rPr>
        <w:tab/>
      </w:r>
      <w:r w:rsidR="00645B9E" w:rsidRPr="00EC5BC0">
        <w:rPr>
          <w:noProof/>
          <w:position w:val="-10"/>
          <w:lang w:val="en-US"/>
        </w:rPr>
        <w:drawing>
          <wp:inline distT="0" distB="0" distL="0" distR="0" wp14:anchorId="52072215" wp14:editId="76B35891">
            <wp:extent cx="318135" cy="198755"/>
            <wp:effectExtent l="19050" t="0" r="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1" cstate="print"/>
                    <a:srcRect/>
                    <a:stretch>
                      <a:fillRect/>
                    </a:stretch>
                  </pic:blipFill>
                  <pic:spPr bwMode="auto">
                    <a:xfrm>
                      <a:off x="0" y="0"/>
                      <a:ext cx="318135" cy="198755"/>
                    </a:xfrm>
                    <a:prstGeom prst="rect">
                      <a:avLst/>
                    </a:prstGeom>
                    <a:noFill/>
                    <a:ln w="9525">
                      <a:noFill/>
                      <a:miter lim="800000"/>
                      <a:headEnd/>
                      <a:tailEnd/>
                    </a:ln>
                  </pic:spPr>
                </pic:pic>
              </a:graphicData>
            </a:graphic>
          </wp:inline>
        </w:drawing>
      </w:r>
      <w:r w:rsidRPr="00EC5BC0">
        <w:t xml:space="preserve"> is the spatial correlation matrix at the eNB with same polarization,</w:t>
      </w:r>
    </w:p>
    <w:p w14:paraId="0B59F2F5"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80" w:dyaOrig="320" w14:anchorId="49DCB73C">
          <v:shape id="_x0000_i1234" type="#_x0000_t75" style="width:18.75pt;height:15.75pt" o:ole="">
            <v:imagedata r:id="rId402" o:title=""/>
          </v:shape>
          <o:OLEObject Type="Embed" ProgID="Equation.DSMT4" ShapeID="_x0000_i1234" DrawAspect="Content" ObjectID="_1671722958" r:id="rId403"/>
        </w:object>
      </w:r>
      <w:r w:rsidRPr="00EC5BC0">
        <w:t xml:space="preserve"> is a polarization correlation matrix</w:t>
      </w:r>
      <w:r w:rsidRPr="00EC5BC0">
        <w:rPr>
          <w:rFonts w:ascii="SimSun" w:eastAsia="SimSun" w:hAnsi="SimSun"/>
          <w:lang w:eastAsia="zh-CN"/>
        </w:rPr>
        <w:t>,</w:t>
      </w:r>
    </w:p>
    <w:p w14:paraId="2D984408"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40" w:dyaOrig="320" w14:anchorId="2D86762F">
          <v:shape id="_x0000_i1235" type="#_x0000_t75" style="width:17.25pt;height:15.75pt" o:ole="">
            <v:imagedata r:id="rId404" o:title=""/>
          </v:shape>
          <o:OLEObject Type="Embed" ProgID="Equation.DSMT4" ShapeID="_x0000_i1235" DrawAspect="Content" ObjectID="_1671722959" r:id="rId405"/>
        </w:object>
      </w:r>
      <w:r w:rsidRPr="00EC5BC0">
        <w:rPr>
          <w:rFonts w:eastAsia="SimSun"/>
          <w:noProof/>
          <w:position w:val="-4"/>
          <w:lang w:eastAsia="zh-CN"/>
        </w:rPr>
        <w:t xml:space="preserve"> </w:t>
      </w:r>
      <w:r w:rsidRPr="00EC5BC0">
        <w:rPr>
          <w:rFonts w:eastAsia="SimSun"/>
          <w:position w:val="-4"/>
          <w:lang w:eastAsia="zh-CN"/>
        </w:rPr>
        <w:t>is a permutation matrix, and</w:t>
      </w:r>
    </w:p>
    <w:p w14:paraId="733D1950"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5959A3D1" wp14:editId="5EEE6D8E">
            <wp:extent cx="278130" cy="238760"/>
            <wp:effectExtent l="0" t="0" r="7620" b="0"/>
            <wp:docPr id="2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6" cstate="print"/>
                    <a:srcRect/>
                    <a:stretch>
                      <a:fillRect/>
                    </a:stretch>
                  </pic:blipFill>
                  <pic:spPr bwMode="auto">
                    <a:xfrm>
                      <a:off x="0" y="0"/>
                      <a:ext cx="278130" cy="238760"/>
                    </a:xfrm>
                    <a:prstGeom prst="rect">
                      <a:avLst/>
                    </a:prstGeom>
                    <a:noFill/>
                    <a:ln w="9525">
                      <a:noFill/>
                      <a:miter lim="800000"/>
                      <a:headEnd/>
                      <a:tailEnd/>
                    </a:ln>
                  </pic:spPr>
                </pic:pic>
              </a:graphicData>
            </a:graphic>
          </wp:inline>
        </w:drawing>
      </w:r>
      <w:r w:rsidRPr="00EC5BC0">
        <w:t>denotes transpose.</w:t>
      </w:r>
    </w:p>
    <w:p w14:paraId="0A0119C3" w14:textId="77777777" w:rsidR="007F4791" w:rsidRPr="00EC5BC0" w:rsidRDefault="007F4791" w:rsidP="007F4791">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EC5BC0">
        <w:rPr>
          <w:rFonts w:eastAsia="SimSun"/>
          <w:lang w:eastAsia="zh-CN"/>
        </w:rPr>
        <w:t xml:space="preserve">Table </w:t>
      </w:r>
      <w:r w:rsidRPr="00EC5BC0">
        <w:rPr>
          <w:lang w:eastAsia="zh-CN"/>
        </w:rPr>
        <w:t>B.5A.1-1</w:t>
      </w:r>
      <w:r w:rsidRPr="00EC5BC0">
        <w:rPr>
          <w:rFonts w:eastAsia="SimSun"/>
          <w:lang w:eastAsia="zh-CN"/>
        </w:rPr>
        <w:t xml:space="preserve"> defines the polarization correlation matrix.</w:t>
      </w:r>
    </w:p>
    <w:p w14:paraId="6745FF84" w14:textId="77777777" w:rsidR="007F4791" w:rsidRPr="00EC5BC0" w:rsidRDefault="007F4791" w:rsidP="00CA10A5">
      <w:pPr>
        <w:pStyle w:val="TH"/>
      </w:pPr>
      <w:r w:rsidRPr="00EC5BC0">
        <w:t>Table B.5A.1-1</w:t>
      </w:r>
      <w:r w:rsidR="00DA0CFE" w:rsidRPr="00EC5BC0">
        <w:t>:</w:t>
      </w:r>
      <w:r w:rsidRPr="00EC5BC0">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C5BC0" w:rsidRPr="00EC5BC0" w14:paraId="668EC7F8" w14:textId="77777777" w:rsidTr="00D13582">
        <w:trPr>
          <w:jc w:val="center"/>
        </w:trPr>
        <w:tc>
          <w:tcPr>
            <w:tcW w:w="2268" w:type="dxa"/>
          </w:tcPr>
          <w:p w14:paraId="03685535" w14:textId="77777777" w:rsidR="007F4791" w:rsidRPr="00EC5BC0" w:rsidRDefault="007F4791" w:rsidP="00D13582">
            <w:pPr>
              <w:pStyle w:val="TAH"/>
              <w:rPr>
                <w:rFonts w:cs="Arial"/>
                <w:lang w:eastAsia="en-US"/>
              </w:rPr>
            </w:pPr>
          </w:p>
        </w:tc>
        <w:tc>
          <w:tcPr>
            <w:tcW w:w="2135" w:type="dxa"/>
          </w:tcPr>
          <w:p w14:paraId="54997518" w14:textId="77777777" w:rsidR="007F4791" w:rsidRPr="00EC5BC0" w:rsidRDefault="007F4791" w:rsidP="00D13582">
            <w:pPr>
              <w:pStyle w:val="TAH"/>
              <w:rPr>
                <w:rFonts w:cs="Arial"/>
                <w:szCs w:val="21"/>
                <w:lang w:eastAsia="ja-JP" w:bidi="bn-IN"/>
              </w:rPr>
            </w:pPr>
            <w:r w:rsidRPr="00EC5BC0">
              <w:rPr>
                <w:rFonts w:cs="Arial"/>
                <w:szCs w:val="21"/>
                <w:lang w:eastAsia="ja-JP" w:bidi="bn-IN"/>
              </w:rPr>
              <w:t xml:space="preserve">One </w:t>
            </w:r>
            <w:r w:rsidRPr="00EC5BC0">
              <w:rPr>
                <w:rFonts w:cs="Arial"/>
                <w:szCs w:val="21"/>
                <w:lang w:eastAsia="zh-CN" w:bidi="bn-IN"/>
              </w:rPr>
              <w:t xml:space="preserve">TX </w:t>
            </w:r>
            <w:r w:rsidRPr="00EC5BC0">
              <w:rPr>
                <w:rFonts w:cs="Arial"/>
                <w:szCs w:val="21"/>
                <w:lang w:eastAsia="ja-JP" w:bidi="bn-IN"/>
              </w:rPr>
              <w:t>antenna</w:t>
            </w:r>
          </w:p>
        </w:tc>
        <w:tc>
          <w:tcPr>
            <w:tcW w:w="2976" w:type="dxa"/>
          </w:tcPr>
          <w:p w14:paraId="1E2E0551" w14:textId="77777777" w:rsidR="007F4791" w:rsidRPr="00EC5BC0" w:rsidRDefault="007F4791" w:rsidP="00D13582">
            <w:pPr>
              <w:pStyle w:val="TAH"/>
              <w:rPr>
                <w:rFonts w:cs="Arial"/>
                <w:szCs w:val="21"/>
                <w:lang w:eastAsia="ja-JP" w:bidi="bn-IN"/>
              </w:rPr>
            </w:pPr>
            <w:r w:rsidRPr="00EC5BC0">
              <w:rPr>
                <w:rFonts w:cs="Arial"/>
                <w:szCs w:val="21"/>
                <w:lang w:eastAsia="ja-JP" w:bidi="bn-IN"/>
              </w:rPr>
              <w:t>Multiple TX antennas</w:t>
            </w:r>
          </w:p>
        </w:tc>
      </w:tr>
      <w:tr w:rsidR="007F4791" w:rsidRPr="00EC5BC0" w14:paraId="7935F5C7" w14:textId="77777777" w:rsidTr="00D13582">
        <w:trPr>
          <w:jc w:val="center"/>
        </w:trPr>
        <w:tc>
          <w:tcPr>
            <w:tcW w:w="2268" w:type="dxa"/>
            <w:vAlign w:val="center"/>
          </w:tcPr>
          <w:p w14:paraId="0E9A633E" w14:textId="77777777" w:rsidR="007F4791" w:rsidRPr="00EC5BC0" w:rsidRDefault="007F4791" w:rsidP="007F4791">
            <w:pPr>
              <w:pStyle w:val="TAC"/>
              <w:rPr>
                <w:rFonts w:cs="Arial"/>
                <w:lang w:eastAsia="zh-CN"/>
              </w:rPr>
            </w:pPr>
            <w:r w:rsidRPr="00EC5BC0">
              <w:rPr>
                <w:rFonts w:cs="Arial"/>
                <w:lang w:eastAsia="zh-CN"/>
              </w:rPr>
              <w:t>P</w:t>
            </w:r>
            <w:r w:rsidRPr="00EC5BC0">
              <w:rPr>
                <w:rFonts w:cs="Arial"/>
                <w:lang w:eastAsia="en-US"/>
              </w:rPr>
              <w:t>olarization correlation matrix</w:t>
            </w:r>
          </w:p>
        </w:tc>
        <w:tc>
          <w:tcPr>
            <w:tcW w:w="2135" w:type="dxa"/>
            <w:vAlign w:val="center"/>
          </w:tcPr>
          <w:p w14:paraId="53DDF573" w14:textId="77777777" w:rsidR="007F4791" w:rsidRPr="00EC5BC0" w:rsidRDefault="007F4791" w:rsidP="007F4791">
            <w:pPr>
              <w:pStyle w:val="TAC"/>
              <w:rPr>
                <w:rFonts w:cs="Arial"/>
                <w:lang w:eastAsia="zh-CN"/>
              </w:rPr>
            </w:pPr>
            <w:r w:rsidRPr="00EC5BC0">
              <w:rPr>
                <w:rFonts w:cs="Arial"/>
                <w:position w:val="-26"/>
                <w:lang w:eastAsia="en-US"/>
              </w:rPr>
              <w:object w:dxaOrig="1340" w:dyaOrig="620" w14:anchorId="3A2F172F">
                <v:shape id="_x0000_i1236" type="#_x0000_t75" style="width:72.75pt;height:33.75pt" o:ole="">
                  <v:imagedata r:id="rId407" o:title=""/>
                </v:shape>
                <o:OLEObject Type="Embed" ProgID="Equation.DSMT4" ShapeID="_x0000_i1236" DrawAspect="Content" ObjectID="_1671722960" r:id="rId408"/>
              </w:object>
            </w:r>
          </w:p>
        </w:tc>
        <w:tc>
          <w:tcPr>
            <w:tcW w:w="2976" w:type="dxa"/>
            <w:vAlign w:val="center"/>
          </w:tcPr>
          <w:p w14:paraId="02B6F45B" w14:textId="77777777" w:rsidR="007F4791" w:rsidRPr="00EC5BC0" w:rsidRDefault="007F4791" w:rsidP="007F4791">
            <w:pPr>
              <w:pStyle w:val="TAC"/>
              <w:rPr>
                <w:rFonts w:cs="Arial"/>
                <w:lang w:eastAsia="en-US"/>
              </w:rPr>
            </w:pPr>
            <w:r w:rsidRPr="00EC5BC0">
              <w:rPr>
                <w:rFonts w:cs="Arial"/>
                <w:position w:val="-56"/>
                <w:lang w:eastAsia="en-US"/>
              </w:rPr>
              <w:object w:dxaOrig="2000" w:dyaOrig="1219" w14:anchorId="5997F73A">
                <v:shape id="_x0000_i1237" type="#_x0000_t75" style="width:106.5pt;height:65.25pt" o:ole="">
                  <v:imagedata r:id="rId409" o:title=""/>
                </v:shape>
                <o:OLEObject Type="Embed" ProgID="Equation.DSMT4" ShapeID="_x0000_i1237" DrawAspect="Content" ObjectID="_1671722961" r:id="rId410"/>
              </w:object>
            </w:r>
          </w:p>
        </w:tc>
      </w:tr>
    </w:tbl>
    <w:p w14:paraId="2622BDEB" w14:textId="77777777" w:rsidR="007F4791" w:rsidRPr="00EC5BC0" w:rsidRDefault="007F4791" w:rsidP="007F4791">
      <w:pPr>
        <w:rPr>
          <w:rFonts w:eastAsia="SimSun"/>
          <w:lang w:eastAsia="zh-CN"/>
        </w:rPr>
      </w:pPr>
    </w:p>
    <w:p w14:paraId="1DDCA622" w14:textId="77777777" w:rsidR="007F4791" w:rsidRPr="00EC5BC0" w:rsidRDefault="007F4791" w:rsidP="00CA10A5">
      <w:pPr>
        <w:rPr>
          <w:lang w:eastAsia="zh-CN"/>
        </w:rPr>
      </w:pPr>
      <w:r w:rsidRPr="00EC5BC0">
        <w:rPr>
          <w:rFonts w:eastAsia="SimSun"/>
          <w:lang w:eastAsia="zh-CN"/>
        </w:rPr>
        <w:t>The</w:t>
      </w:r>
      <w:r w:rsidRPr="00EC5BC0">
        <w:t xml:space="preserve"> matrix</w:t>
      </w:r>
      <w:r w:rsidRPr="00EC5BC0">
        <w:rPr>
          <w:noProof/>
          <w:position w:val="-10"/>
          <w:lang w:eastAsia="zh-CN"/>
        </w:rPr>
        <w:object w:dxaOrig="340" w:dyaOrig="320" w14:anchorId="1719F626">
          <v:shape id="_x0000_i1238" type="#_x0000_t75" style="width:17.25pt;height:15.75pt" o:ole="">
            <v:imagedata r:id="rId404" o:title=""/>
          </v:shape>
          <o:OLEObject Type="Embed" ProgID="Equation.DSMT4" ShapeID="_x0000_i1238" DrawAspect="Content" ObjectID="_1671722962" r:id="rId411"/>
        </w:object>
      </w:r>
      <w:r w:rsidRPr="00EC5BC0">
        <w:rPr>
          <w:rFonts w:eastAsia="SimSun"/>
          <w:lang w:eastAsia="zh-CN"/>
        </w:rPr>
        <w:t>is</w:t>
      </w:r>
      <w:r w:rsidRPr="00EC5BC0">
        <w:rPr>
          <w:lang w:eastAsia="zh-CN"/>
        </w:rPr>
        <w:t xml:space="preserve"> defined as</w:t>
      </w:r>
    </w:p>
    <w:p w14:paraId="055F8057" w14:textId="77777777" w:rsidR="007F4791" w:rsidRPr="00EC5BC0" w:rsidRDefault="007F4791" w:rsidP="007F4791">
      <w:pPr>
        <w:pStyle w:val="EQ"/>
        <w:jc w:val="center"/>
        <w:rPr>
          <w:noProof w:val="0"/>
          <w:lang w:eastAsia="zh-CN"/>
        </w:rPr>
      </w:pPr>
      <w:r w:rsidRPr="00EC5BC0">
        <w:rPr>
          <w:position w:val="-50"/>
          <w:sz w:val="21"/>
          <w:szCs w:val="21"/>
        </w:rPr>
        <w:object w:dxaOrig="8800" w:dyaOrig="1100" w14:anchorId="69F9B01A">
          <v:shape id="_x0000_i1239" type="#_x0000_t75" style="width:426.75pt;height:53.25pt" o:ole="">
            <v:imagedata r:id="rId412" o:title=""/>
          </v:shape>
          <o:OLEObject Type="Embed" ProgID="Equation.DSMT4" ShapeID="_x0000_i1239" DrawAspect="Content" ObjectID="_1671722963" r:id="rId413"/>
        </w:object>
      </w:r>
    </w:p>
    <w:p w14:paraId="4E535233" w14:textId="77777777" w:rsidR="007F4791" w:rsidRPr="00EC5BC0" w:rsidRDefault="007F4791" w:rsidP="007F4791">
      <w:pPr>
        <w:rPr>
          <w:lang w:eastAsia="zh-CN"/>
        </w:rPr>
      </w:pPr>
      <w:r w:rsidRPr="00EC5BC0">
        <w:rPr>
          <w:lang w:eastAsia="zh-CN"/>
        </w:rPr>
        <w:t>where</w:t>
      </w:r>
      <w:r w:rsidRPr="00EC5BC0">
        <w:rPr>
          <w:position w:val="-6"/>
        </w:rPr>
        <w:object w:dxaOrig="300" w:dyaOrig="260" w14:anchorId="20231A2B">
          <v:shape id="_x0000_i1240" type="#_x0000_t75" style="width:15pt;height:12.75pt" o:ole="">
            <v:imagedata r:id="rId414" o:title=""/>
          </v:shape>
          <o:OLEObject Type="Embed" ProgID="Equation.DSMT4" ShapeID="_x0000_i1240" DrawAspect="Content" ObjectID="_1671722964" r:id="rId415"/>
        </w:object>
      </w:r>
      <w:r w:rsidRPr="00EC5BC0">
        <w:rPr>
          <w:lang w:eastAsia="zh-CN"/>
        </w:rPr>
        <w:t xml:space="preserve"> and </w:t>
      </w:r>
      <w:r w:rsidRPr="00EC5BC0">
        <w:rPr>
          <w:position w:val="-6"/>
        </w:rPr>
        <w:object w:dxaOrig="320" w:dyaOrig="260" w14:anchorId="623C72F9">
          <v:shape id="_x0000_i1241" type="#_x0000_t75" style="width:15.75pt;height:12.75pt" o:ole="">
            <v:imagedata r:id="rId416" o:title=""/>
          </v:shape>
          <o:OLEObject Type="Embed" ProgID="Equation.DSMT4" ShapeID="_x0000_i1241" DrawAspect="Content" ObjectID="_1671722965" r:id="rId417"/>
        </w:object>
      </w:r>
      <w:r w:rsidRPr="00EC5BC0">
        <w:rPr>
          <w:lang w:eastAsia="zh-CN"/>
        </w:rPr>
        <w:t xml:space="preserve"> is the number of TX </w:t>
      </w:r>
      <w:r w:rsidRPr="00EC5BC0">
        <w:rPr>
          <w:sz w:val="21"/>
          <w:szCs w:val="21"/>
          <w:lang w:eastAsia="zh-CN"/>
        </w:rPr>
        <w:t xml:space="preserve">and </w:t>
      </w:r>
      <w:r w:rsidRPr="00EC5BC0">
        <w:rPr>
          <w:lang w:eastAsia="zh-CN"/>
        </w:rPr>
        <w:t xml:space="preserve">RX antennas respectively, and </w:t>
      </w:r>
      <w:r w:rsidRPr="00EC5BC0">
        <w:rPr>
          <w:position w:val="-12"/>
          <w:lang w:eastAsia="zh-CN"/>
        </w:rPr>
        <w:object w:dxaOrig="360" w:dyaOrig="340" w14:anchorId="2F226BFB">
          <v:shape id="_x0000_i1242" type="#_x0000_t75" style="width:18pt;height:17.25pt" o:ole="">
            <v:imagedata r:id="rId418" o:title=""/>
          </v:shape>
          <o:OLEObject Type="Embed" ProgID="Equation.DSMT4" ShapeID="_x0000_i1242" DrawAspect="Content" ObjectID="_1671722966" r:id="rId419"/>
        </w:object>
      </w:r>
      <w:r w:rsidRPr="00EC5BC0">
        <w:rPr>
          <w:lang w:eastAsia="zh-CN"/>
        </w:rPr>
        <w:t xml:space="preserve"> is the ceiling operator.</w:t>
      </w:r>
    </w:p>
    <w:p w14:paraId="3751B58A" w14:textId="77777777" w:rsidR="007F4791" w:rsidRPr="00EC5BC0" w:rsidRDefault="007F4791" w:rsidP="007F4791">
      <w:pPr>
        <w:rPr>
          <w:rFonts w:eastAsia="SimSun"/>
          <w:lang w:eastAsia="zh-CN"/>
        </w:rPr>
      </w:pPr>
      <w:r w:rsidRPr="00EC5BC0">
        <w:rPr>
          <w:lang w:eastAsia="zh-CN"/>
        </w:rPr>
        <w:t>Th</w:t>
      </w:r>
      <w:r w:rsidRPr="00EC5BC0">
        <w:rPr>
          <w:rFonts w:eastAsia="SimSun"/>
          <w:lang w:eastAsia="zh-CN"/>
        </w:rPr>
        <w:t xml:space="preserve">e </w:t>
      </w:r>
      <w:r w:rsidRPr="00EC5BC0">
        <w:t>matrix</w:t>
      </w:r>
      <w:r w:rsidRPr="00EC5BC0">
        <w:rPr>
          <w:rFonts w:eastAsia="SimSun"/>
          <w:lang w:eastAsia="zh-CN"/>
        </w:rPr>
        <w:t xml:space="preserve"> </w:t>
      </w:r>
      <w:r w:rsidRPr="00EC5BC0">
        <w:rPr>
          <w:noProof/>
          <w:position w:val="-10"/>
          <w:lang w:eastAsia="zh-CN"/>
        </w:rPr>
        <w:object w:dxaOrig="340" w:dyaOrig="320" w14:anchorId="248F68FE">
          <v:shape id="_x0000_i1243" type="#_x0000_t75" style="width:17.25pt;height:15.75pt" o:ole="">
            <v:imagedata r:id="rId404" o:title=""/>
          </v:shape>
          <o:OLEObject Type="Embed" ProgID="Equation.DSMT4" ShapeID="_x0000_i1243" DrawAspect="Content" ObjectID="_1671722967" r:id="rId420"/>
        </w:object>
      </w:r>
      <w:r w:rsidRPr="00EC5BC0">
        <w:rPr>
          <w:lang w:eastAsia="zh-CN"/>
        </w:rPr>
        <w:t xml:space="preserve"> is used to map the spatial correlation coefficients in accordance with the antenna element labelling system described in B.</w:t>
      </w:r>
      <w:r w:rsidRPr="00EC5BC0">
        <w:rPr>
          <w:rFonts w:eastAsia="SimSun"/>
          <w:lang w:eastAsia="zh-CN"/>
        </w:rPr>
        <w:t>5</w:t>
      </w:r>
      <w:r w:rsidRPr="00EC5BC0">
        <w:rPr>
          <w:lang w:eastAsia="zh-CN"/>
        </w:rPr>
        <w:t>A.</w:t>
      </w:r>
    </w:p>
    <w:p w14:paraId="33B901BB" w14:textId="77777777" w:rsidR="007F4791" w:rsidRPr="00EC5BC0" w:rsidRDefault="00580D75" w:rsidP="002C24FB">
      <w:pPr>
        <w:pStyle w:val="Heading2"/>
        <w:rPr>
          <w:rFonts w:eastAsia="SimSun"/>
          <w:snapToGrid w:val="0"/>
          <w:lang w:eastAsia="zh-CN"/>
        </w:rPr>
      </w:pPr>
      <w:bookmarkStart w:id="2425" w:name="_Toc21016127"/>
      <w:bookmarkStart w:id="2426" w:name="_Toc45830315"/>
      <w:bookmarkStart w:id="2427" w:name="_Toc45830965"/>
      <w:bookmarkStart w:id="2428" w:name="_Toc61109421"/>
      <w:r w:rsidRPr="00EC5BC0">
        <w:rPr>
          <w:snapToGrid w:val="0"/>
          <w:lang w:eastAsia="zh-CN"/>
        </w:rPr>
        <w:t>B.5A.2</w:t>
      </w:r>
      <w:r w:rsidRPr="00EC5BC0">
        <w:rPr>
          <w:snapToGrid w:val="0"/>
          <w:lang w:eastAsia="zh-CN"/>
        </w:rPr>
        <w:tab/>
      </w:r>
      <w:r w:rsidR="007F4791" w:rsidRPr="00EC5BC0">
        <w:rPr>
          <w:snapToGrid w:val="0"/>
          <w:lang w:eastAsia="zh-CN"/>
        </w:rPr>
        <w:t xml:space="preserve">Spatial Correlation Matrices </w:t>
      </w:r>
      <w:r w:rsidR="007F4791" w:rsidRPr="00EC5BC0">
        <w:rPr>
          <w:rFonts w:eastAsia="SimSun"/>
          <w:snapToGrid w:val="0"/>
          <w:lang w:eastAsia="zh-CN"/>
        </w:rPr>
        <w:t>at UE and eNB sides</w:t>
      </w:r>
      <w:bookmarkEnd w:id="2425"/>
      <w:bookmarkEnd w:id="2426"/>
      <w:bookmarkEnd w:id="2427"/>
      <w:bookmarkEnd w:id="2428"/>
    </w:p>
    <w:p w14:paraId="5B843521" w14:textId="77777777" w:rsidR="007F4791" w:rsidRPr="00EC5BC0" w:rsidRDefault="00580D75" w:rsidP="007F4791">
      <w:pPr>
        <w:pStyle w:val="Heading3"/>
        <w:rPr>
          <w:lang w:eastAsia="zh-CN"/>
        </w:rPr>
      </w:pPr>
      <w:bookmarkStart w:id="2429" w:name="_Toc21016128"/>
      <w:bookmarkStart w:id="2430" w:name="_Toc45830316"/>
      <w:bookmarkStart w:id="2431" w:name="_Toc45830966"/>
      <w:bookmarkStart w:id="2432" w:name="_Toc61109422"/>
      <w:r w:rsidRPr="00EC5BC0">
        <w:t>B.5A.2.1</w:t>
      </w:r>
      <w:r w:rsidRPr="00EC5BC0">
        <w:tab/>
      </w:r>
      <w:r w:rsidR="007F4791" w:rsidRPr="00EC5BC0">
        <w:t>Spatial Correlation Matrices at UE side</w:t>
      </w:r>
      <w:bookmarkEnd w:id="2429"/>
      <w:bookmarkEnd w:id="2430"/>
      <w:bookmarkEnd w:id="2431"/>
      <w:bookmarkEnd w:id="2432"/>
    </w:p>
    <w:p w14:paraId="79F716CA" w14:textId="77777777" w:rsidR="007F4791" w:rsidRPr="00EC5BC0" w:rsidRDefault="007F4791" w:rsidP="007F4791">
      <w:pPr>
        <w:rPr>
          <w:lang w:eastAsia="zh-CN"/>
        </w:rPr>
      </w:pPr>
      <w:r w:rsidRPr="00EC5BC0">
        <w:rPr>
          <w:lang w:eastAsia="zh-CN"/>
        </w:rPr>
        <w:t>F</w:t>
      </w:r>
      <w:r w:rsidRPr="00EC5BC0">
        <w:t xml:space="preserve">or </w:t>
      </w:r>
      <w:r w:rsidRPr="00EC5BC0">
        <w:rPr>
          <w:lang w:eastAsia="zh-CN"/>
        </w:rPr>
        <w:t>1</w:t>
      </w:r>
      <w:r w:rsidRPr="00EC5BC0">
        <w:t>-antenna transmitter</w:t>
      </w:r>
      <w:r w:rsidRPr="00EC5BC0">
        <w:rPr>
          <w:lang w:eastAsia="zh-CN"/>
        </w:rPr>
        <w:t xml:space="preserve">, </w:t>
      </w:r>
      <w:r w:rsidRPr="00EC5BC0">
        <w:rPr>
          <w:position w:val="-10"/>
          <w:lang w:eastAsia="zh-CN"/>
        </w:rPr>
        <w:object w:dxaOrig="680" w:dyaOrig="320" w14:anchorId="610957D8">
          <v:shape id="_x0000_i1244" type="#_x0000_t75" style="width:33.75pt;height:15.75pt" o:ole="">
            <v:imagedata r:id="rId421" o:title=""/>
          </v:shape>
          <o:OLEObject Type="Embed" ProgID="Equation.DSMT4" ShapeID="_x0000_i1244" DrawAspect="Content" ObjectID="_1671722968" r:id="rId422"/>
        </w:object>
      </w:r>
      <w:r w:rsidRPr="00EC5BC0">
        <w:rPr>
          <w:lang w:eastAsia="zh-CN"/>
        </w:rPr>
        <w:t>.</w:t>
      </w:r>
    </w:p>
    <w:p w14:paraId="3293CAC6" w14:textId="77777777" w:rsidR="007F4791" w:rsidRPr="00EC5BC0" w:rsidRDefault="007F4791" w:rsidP="007F4791">
      <w:pPr>
        <w:rPr>
          <w:lang w:eastAsia="zh-CN"/>
        </w:rPr>
      </w:pPr>
      <w:r w:rsidRPr="00EC5BC0">
        <w:rPr>
          <w:lang w:eastAsia="zh-CN"/>
        </w:rPr>
        <w:t xml:space="preserve">For 2-antenna transmitter using one pair of cross-polarized antenna elements, </w:t>
      </w:r>
      <w:r w:rsidRPr="00EC5BC0">
        <w:rPr>
          <w:position w:val="-10"/>
          <w:lang w:eastAsia="zh-CN"/>
        </w:rPr>
        <w:object w:dxaOrig="680" w:dyaOrig="320" w14:anchorId="1BDCB091">
          <v:shape id="_x0000_i1245" type="#_x0000_t75" style="width:33.75pt;height:15.75pt" o:ole="">
            <v:imagedata r:id="rId421" o:title=""/>
          </v:shape>
          <o:OLEObject Type="Embed" ProgID="Equation.DSMT4" ShapeID="_x0000_i1245" DrawAspect="Content" ObjectID="_1671722969" r:id="rId423"/>
        </w:object>
      </w:r>
      <w:r w:rsidRPr="00EC5BC0">
        <w:rPr>
          <w:lang w:eastAsia="zh-CN"/>
        </w:rPr>
        <w:t>.</w:t>
      </w:r>
    </w:p>
    <w:p w14:paraId="30FF3143" w14:textId="77777777" w:rsidR="007F4791" w:rsidRPr="00EC5BC0" w:rsidRDefault="007F4791" w:rsidP="007F4791">
      <w:pPr>
        <w:rPr>
          <w:rStyle w:val="Heading4Char"/>
        </w:rPr>
      </w:pPr>
      <w:r w:rsidRPr="00EC5BC0">
        <w:rPr>
          <w:lang w:eastAsia="zh-CN"/>
        </w:rPr>
        <w:t xml:space="preserve">For 4-antenna transmitter using two pairs of cross-polarized antenna elements, </w:t>
      </w:r>
      <w:r w:rsidRPr="00EC5BC0">
        <w:rPr>
          <w:position w:val="-30"/>
          <w:lang w:eastAsia="zh-CN"/>
        </w:rPr>
        <w:object w:dxaOrig="1400" w:dyaOrig="700" w14:anchorId="3A197FBA">
          <v:shape id="_x0000_i1246" type="#_x0000_t75" style="width:69.75pt;height:35.25pt" o:ole="">
            <v:imagedata r:id="rId424" o:title=""/>
          </v:shape>
          <o:OLEObject Type="Embed" ProgID="Equation.DSMT4" ShapeID="_x0000_i1246" DrawAspect="Content" ObjectID="_1671722970" r:id="rId425"/>
        </w:object>
      </w:r>
      <w:r w:rsidRPr="00EC5BC0">
        <w:rPr>
          <w:lang w:eastAsia="zh-CN"/>
        </w:rPr>
        <w:t>.</w:t>
      </w:r>
    </w:p>
    <w:p w14:paraId="328AC355" w14:textId="77777777" w:rsidR="007F4791" w:rsidRPr="00EC5BC0" w:rsidRDefault="00580D75" w:rsidP="002C24FB">
      <w:pPr>
        <w:pStyle w:val="Heading3"/>
        <w:rPr>
          <w:bCs/>
        </w:rPr>
      </w:pPr>
      <w:bookmarkStart w:id="2433" w:name="_Toc21016129"/>
      <w:bookmarkStart w:id="2434" w:name="_Toc45830317"/>
      <w:bookmarkStart w:id="2435" w:name="_Toc45830967"/>
      <w:bookmarkStart w:id="2436" w:name="_Toc61109423"/>
      <w:r w:rsidRPr="00EC5BC0">
        <w:t>B.5A.2.2</w:t>
      </w:r>
      <w:r w:rsidRPr="00EC5BC0">
        <w:tab/>
      </w:r>
      <w:r w:rsidR="007F4791" w:rsidRPr="00EC5BC0">
        <w:t>Spatial Correlation Matrices at eNB side</w:t>
      </w:r>
      <w:bookmarkEnd w:id="2433"/>
      <w:bookmarkEnd w:id="2434"/>
      <w:bookmarkEnd w:id="2435"/>
      <w:bookmarkEnd w:id="2436"/>
    </w:p>
    <w:p w14:paraId="1074597E" w14:textId="77777777" w:rsidR="007F4791" w:rsidRPr="00EC5BC0" w:rsidRDefault="007F4791" w:rsidP="007F4791">
      <w:pPr>
        <w:rPr>
          <w:lang w:eastAsia="zh-CN"/>
        </w:rPr>
      </w:pPr>
      <w:r w:rsidRPr="00EC5BC0">
        <w:rPr>
          <w:lang w:eastAsia="zh-CN"/>
        </w:rPr>
        <w:t xml:space="preserve">For 2-antenna receiver using one pair of cross-polarized antenna elements, </w:t>
      </w:r>
      <w:r w:rsidRPr="00EC5BC0">
        <w:rPr>
          <w:position w:val="-10"/>
          <w:lang w:eastAsia="zh-CN"/>
        </w:rPr>
        <w:object w:dxaOrig="740" w:dyaOrig="320" w14:anchorId="08EE179D">
          <v:shape id="_x0000_i1247" type="#_x0000_t75" style="width:36.75pt;height:15.75pt" o:ole="">
            <v:imagedata r:id="rId426" o:title=""/>
          </v:shape>
          <o:OLEObject Type="Embed" ProgID="Equation.DSMT4" ShapeID="_x0000_i1247" DrawAspect="Content" ObjectID="_1671722971" r:id="rId427"/>
        </w:object>
      </w:r>
      <w:r w:rsidRPr="00EC5BC0">
        <w:rPr>
          <w:lang w:eastAsia="zh-CN"/>
        </w:rPr>
        <w:t>.</w:t>
      </w:r>
    </w:p>
    <w:p w14:paraId="4AD09443" w14:textId="77777777" w:rsidR="007F4791" w:rsidRPr="00EC5BC0" w:rsidRDefault="007F4791" w:rsidP="007F4791">
      <w:pPr>
        <w:rPr>
          <w:b/>
          <w:lang w:eastAsia="zh-CN"/>
        </w:rPr>
      </w:pPr>
      <w:r w:rsidRPr="00EC5BC0">
        <w:rPr>
          <w:lang w:eastAsia="zh-CN"/>
        </w:rPr>
        <w:t xml:space="preserve">For 4-antenna receiver using two pairs of cross-polarized antenna elements, </w:t>
      </w:r>
      <w:r w:rsidRPr="00EC5BC0">
        <w:rPr>
          <w:position w:val="-30"/>
          <w:lang w:eastAsia="zh-CN"/>
        </w:rPr>
        <w:object w:dxaOrig="1440" w:dyaOrig="700" w14:anchorId="4099F1FC">
          <v:shape id="_x0000_i1248" type="#_x0000_t75" style="width:1in;height:35.25pt" o:ole="">
            <v:imagedata r:id="rId428" o:title=""/>
          </v:shape>
          <o:OLEObject Type="Embed" ProgID="Equation.DSMT4" ShapeID="_x0000_i1248" DrawAspect="Content" ObjectID="_1671722972" r:id="rId429"/>
        </w:object>
      </w:r>
      <w:r w:rsidRPr="00EC5BC0">
        <w:rPr>
          <w:lang w:eastAsia="zh-CN"/>
        </w:rPr>
        <w:t>.</w:t>
      </w:r>
    </w:p>
    <w:p w14:paraId="2E390DE8" w14:textId="77777777" w:rsidR="007F4791" w:rsidRPr="00EC5BC0" w:rsidRDefault="007F4791" w:rsidP="007F4791">
      <w:pPr>
        <w:rPr>
          <w:lang w:eastAsia="zh-CN"/>
        </w:rPr>
      </w:pPr>
      <w:r w:rsidRPr="00EC5BC0">
        <w:rPr>
          <w:lang w:eastAsia="zh-CN"/>
        </w:rPr>
        <w:t xml:space="preserve">For 8-antenna receiver using four pairs of cross-polarized antenna elements, </w:t>
      </w:r>
      <w:r w:rsidRPr="00EC5BC0">
        <w:rPr>
          <w:i/>
          <w:position w:val="-54"/>
        </w:rPr>
        <w:object w:dxaOrig="3340" w:dyaOrig="1200" w14:anchorId="1307AE30">
          <v:shape id="_x0000_i1249" type="#_x0000_t75" style="width:167.25pt;height:60pt" o:ole="">
            <v:imagedata r:id="rId430" o:title=""/>
          </v:shape>
          <o:OLEObject Type="Embed" ProgID="Equation.DSMT4" ShapeID="_x0000_i1249" DrawAspect="Content" ObjectID="_1671722973" r:id="rId431"/>
        </w:object>
      </w:r>
      <w:r w:rsidRPr="00EC5BC0">
        <w:rPr>
          <w:lang w:eastAsia="zh-CN"/>
        </w:rPr>
        <w:t>.</w:t>
      </w:r>
    </w:p>
    <w:p w14:paraId="56741583" w14:textId="77777777" w:rsidR="007F4791" w:rsidRPr="00EC5BC0" w:rsidRDefault="007F4791" w:rsidP="002C24FB">
      <w:pPr>
        <w:pStyle w:val="Heading2"/>
        <w:rPr>
          <w:snapToGrid w:val="0"/>
          <w:lang w:eastAsia="zh-CN"/>
        </w:rPr>
      </w:pPr>
      <w:bookmarkStart w:id="2437" w:name="_Toc21016130"/>
      <w:bookmarkStart w:id="2438" w:name="_Toc45830318"/>
      <w:bookmarkStart w:id="2439" w:name="_Toc45830968"/>
      <w:bookmarkStart w:id="2440" w:name="_Toc61109424"/>
      <w:r w:rsidRPr="00EC5BC0">
        <w:rPr>
          <w:snapToGrid w:val="0"/>
          <w:lang w:eastAsia="zh-CN"/>
        </w:rPr>
        <w:t>B.5A.3</w:t>
      </w:r>
      <w:r w:rsidR="00580D75" w:rsidRPr="00EC5BC0">
        <w:rPr>
          <w:snapToGrid w:val="0"/>
          <w:lang w:eastAsia="zh-CN"/>
        </w:rPr>
        <w:tab/>
      </w:r>
      <w:r w:rsidRPr="00EC5BC0">
        <w:rPr>
          <w:snapToGrid w:val="0"/>
          <w:lang w:eastAsia="zh-CN"/>
        </w:rPr>
        <w:t>MIMO Correlation Matrices using cross polarized antennas</w:t>
      </w:r>
      <w:bookmarkEnd w:id="2437"/>
      <w:bookmarkEnd w:id="2438"/>
      <w:bookmarkEnd w:id="2439"/>
      <w:bookmarkEnd w:id="2440"/>
    </w:p>
    <w:p w14:paraId="3E6A2040" w14:textId="77777777" w:rsidR="007F4791" w:rsidRPr="00EC5BC0" w:rsidRDefault="007F4791" w:rsidP="007F4791">
      <w:r w:rsidRPr="00EC5BC0">
        <w:t xml:space="preserve">The values for parameters </w:t>
      </w:r>
      <w:r w:rsidRPr="00EC5BC0">
        <w:rPr>
          <w:i/>
        </w:rPr>
        <w:t>α</w:t>
      </w:r>
      <w:r w:rsidRPr="00EC5BC0">
        <w:t xml:space="preserve">, </w:t>
      </w:r>
      <w:r w:rsidRPr="00EC5BC0">
        <w:rPr>
          <w:i/>
        </w:rPr>
        <w:t>β</w:t>
      </w:r>
      <w:r w:rsidRPr="00EC5BC0">
        <w:t xml:space="preserve"> and </w:t>
      </w:r>
      <w:r w:rsidRPr="00EC5BC0">
        <w:rPr>
          <w:i/>
        </w:rPr>
        <w:t>γ</w:t>
      </w:r>
      <w:r w:rsidRPr="00EC5BC0">
        <w:t xml:space="preserve"> for </w:t>
      </w:r>
      <w:r w:rsidRPr="00EC5BC0">
        <w:rPr>
          <w:rFonts w:eastAsia="SimSun"/>
          <w:lang w:eastAsia="zh-CN"/>
        </w:rPr>
        <w:t>low</w:t>
      </w:r>
      <w:r w:rsidRPr="00EC5BC0">
        <w:t xml:space="preserve"> spatial correlation are given in Table B.</w:t>
      </w:r>
      <w:r w:rsidRPr="00EC5BC0">
        <w:rPr>
          <w:rFonts w:eastAsia="SimSun"/>
          <w:lang w:eastAsia="zh-CN"/>
        </w:rPr>
        <w:t>5</w:t>
      </w:r>
      <w:r w:rsidRPr="00EC5BC0">
        <w:rPr>
          <w:lang w:eastAsia="zh-CN"/>
        </w:rPr>
        <w:t>A</w:t>
      </w:r>
      <w:r w:rsidRPr="00EC5BC0">
        <w:t>.</w:t>
      </w:r>
      <w:r w:rsidRPr="00EC5BC0">
        <w:rPr>
          <w:rFonts w:eastAsia="SimSun"/>
          <w:lang w:eastAsia="zh-CN"/>
        </w:rPr>
        <w:t>3-1</w:t>
      </w:r>
      <w:r w:rsidRPr="00EC5BC0">
        <w:t>.</w:t>
      </w:r>
    </w:p>
    <w:p w14:paraId="0864130A" w14:textId="77777777" w:rsidR="007F4791" w:rsidRPr="00EC5BC0" w:rsidRDefault="007F4791" w:rsidP="00CA10A5">
      <w:pPr>
        <w:pStyle w:val="TH"/>
        <w:rPr>
          <w:lang w:eastAsia="zh-CN"/>
        </w:rPr>
      </w:pPr>
      <w:r w:rsidRPr="00EC5BC0">
        <w:t>Table B.</w:t>
      </w:r>
      <w:r w:rsidRPr="00EC5BC0">
        <w:rPr>
          <w:lang w:eastAsia="zh-CN"/>
        </w:rPr>
        <w:t>5A.3</w:t>
      </w:r>
      <w:r w:rsidRPr="00EC5BC0">
        <w:t>-1</w:t>
      </w:r>
      <w:r w:rsidR="00DA0CFE" w:rsidRPr="00EC5BC0">
        <w:t>:</w:t>
      </w:r>
      <w:r w:rsidRPr="00EC5BC0">
        <w:tab/>
      </w:r>
      <w:r w:rsidRPr="00EC5BC0">
        <w:rPr>
          <w:lang w:eastAsia="zh-CN"/>
        </w:rPr>
        <w:t xml:space="preserve">Values for parameters α, </w:t>
      </w:r>
      <w:r w:rsidRPr="00EC5BC0">
        <w:rPr>
          <w:rFonts w:ascii="Symbol" w:hAnsi="Symbol"/>
        </w:rPr>
        <w:t></w:t>
      </w:r>
      <w:r w:rsidRPr="00EC5BC0">
        <w:rPr>
          <w:lang w:eastAsia="zh-CN"/>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C5BC0" w:rsidRPr="00EC5BC0" w14:paraId="3353B417" w14:textId="77777777" w:rsidTr="00D13582">
        <w:trPr>
          <w:jc w:val="center"/>
        </w:trPr>
        <w:tc>
          <w:tcPr>
            <w:tcW w:w="8571" w:type="dxa"/>
            <w:gridSpan w:val="3"/>
            <w:vAlign w:val="center"/>
          </w:tcPr>
          <w:p w14:paraId="023B2DAB" w14:textId="77777777" w:rsidR="007F4791" w:rsidRPr="00EC5BC0" w:rsidRDefault="007F4791" w:rsidP="00D13582">
            <w:pPr>
              <w:pStyle w:val="TAH"/>
              <w:rPr>
                <w:rFonts w:cs="Arial"/>
                <w:lang w:eastAsia="en-US"/>
              </w:rPr>
            </w:pPr>
            <w:r w:rsidRPr="00EC5BC0">
              <w:rPr>
                <w:rFonts w:cs="Arial"/>
                <w:lang w:eastAsia="zh-CN"/>
              </w:rPr>
              <w:t>Low</w:t>
            </w:r>
            <w:r w:rsidRPr="00EC5BC0">
              <w:rPr>
                <w:rFonts w:cs="Arial"/>
                <w:lang w:eastAsia="en-US"/>
              </w:rPr>
              <w:t xml:space="preserve"> spatial correlation</w:t>
            </w:r>
          </w:p>
        </w:tc>
      </w:tr>
      <w:tr w:rsidR="00EC5BC0" w:rsidRPr="00EC5BC0" w14:paraId="3EFAE3F1" w14:textId="77777777" w:rsidTr="00D13582">
        <w:trPr>
          <w:jc w:val="center"/>
        </w:trPr>
        <w:tc>
          <w:tcPr>
            <w:tcW w:w="3010" w:type="dxa"/>
            <w:vAlign w:val="center"/>
          </w:tcPr>
          <w:p w14:paraId="2D30AE53" w14:textId="77777777" w:rsidR="007F4791" w:rsidRPr="00EC5BC0" w:rsidRDefault="007F4791" w:rsidP="007F4791">
            <w:pPr>
              <w:pStyle w:val="TAC"/>
              <w:rPr>
                <w:rFonts w:cs="Arial"/>
                <w:lang w:eastAsia="en-US"/>
              </w:rPr>
            </w:pPr>
            <w:r w:rsidRPr="00EC5BC0">
              <w:rPr>
                <w:rFonts w:cs="Arial"/>
                <w:lang w:eastAsia="en-US"/>
              </w:rPr>
              <w:t></w:t>
            </w:r>
          </w:p>
        </w:tc>
        <w:tc>
          <w:tcPr>
            <w:tcW w:w="3119" w:type="dxa"/>
            <w:vAlign w:val="center"/>
          </w:tcPr>
          <w:p w14:paraId="3F9C7A13" w14:textId="77777777" w:rsidR="007F4791" w:rsidRPr="00EC5BC0" w:rsidRDefault="007F4791" w:rsidP="007F4791">
            <w:pPr>
              <w:pStyle w:val="TAC"/>
              <w:rPr>
                <w:rFonts w:cs="Arial"/>
                <w:lang w:eastAsia="en-US"/>
              </w:rPr>
            </w:pPr>
            <w:r w:rsidRPr="00EC5BC0">
              <w:rPr>
                <w:rFonts w:cs="Arial"/>
                <w:lang w:eastAsia="en-US"/>
              </w:rPr>
              <w:t></w:t>
            </w:r>
          </w:p>
        </w:tc>
        <w:tc>
          <w:tcPr>
            <w:tcW w:w="2442" w:type="dxa"/>
            <w:vAlign w:val="center"/>
          </w:tcPr>
          <w:p w14:paraId="7103EF29" w14:textId="77777777" w:rsidR="007F4791" w:rsidRPr="00EC5BC0" w:rsidRDefault="007F4791" w:rsidP="007F4791">
            <w:pPr>
              <w:pStyle w:val="TAC"/>
              <w:rPr>
                <w:rFonts w:cs="Arial"/>
                <w:lang w:eastAsia="en-US"/>
              </w:rPr>
            </w:pPr>
            <w:r w:rsidRPr="00EC5BC0">
              <w:rPr>
                <w:rFonts w:cs="Arial"/>
                <w:lang w:eastAsia="en-US"/>
              </w:rPr>
              <w:t></w:t>
            </w:r>
          </w:p>
        </w:tc>
      </w:tr>
      <w:tr w:rsidR="00EC5BC0" w:rsidRPr="00EC5BC0" w14:paraId="7C413C40" w14:textId="77777777" w:rsidTr="00D13582">
        <w:trPr>
          <w:jc w:val="center"/>
        </w:trPr>
        <w:tc>
          <w:tcPr>
            <w:tcW w:w="3010" w:type="dxa"/>
            <w:vAlign w:val="center"/>
          </w:tcPr>
          <w:p w14:paraId="3A076BB1" w14:textId="77777777" w:rsidR="007F4791" w:rsidRPr="00EC5BC0" w:rsidRDefault="007F4791" w:rsidP="007F4791">
            <w:pPr>
              <w:pStyle w:val="TAC"/>
              <w:rPr>
                <w:rFonts w:eastAsia="SimSun" w:cs="Arial"/>
                <w:lang w:eastAsia="zh-CN"/>
              </w:rPr>
            </w:pPr>
            <w:r w:rsidRPr="00EC5BC0">
              <w:rPr>
                <w:rFonts w:cs="Arial"/>
                <w:lang w:eastAsia="en-US"/>
              </w:rPr>
              <w:t>0</w:t>
            </w:r>
          </w:p>
        </w:tc>
        <w:tc>
          <w:tcPr>
            <w:tcW w:w="3119" w:type="dxa"/>
            <w:vAlign w:val="center"/>
          </w:tcPr>
          <w:p w14:paraId="49BB48A8" w14:textId="77777777" w:rsidR="007F4791" w:rsidRPr="00EC5BC0" w:rsidRDefault="007F4791" w:rsidP="007F4791">
            <w:pPr>
              <w:pStyle w:val="TAC"/>
              <w:rPr>
                <w:rFonts w:eastAsia="SimSun" w:cs="Arial"/>
                <w:lang w:eastAsia="zh-CN"/>
              </w:rPr>
            </w:pPr>
            <w:r w:rsidRPr="00EC5BC0">
              <w:rPr>
                <w:rFonts w:cs="Arial"/>
                <w:lang w:eastAsia="en-US"/>
              </w:rPr>
              <w:t>0</w:t>
            </w:r>
          </w:p>
        </w:tc>
        <w:tc>
          <w:tcPr>
            <w:tcW w:w="2442" w:type="dxa"/>
            <w:vAlign w:val="center"/>
          </w:tcPr>
          <w:p w14:paraId="30DF2954" w14:textId="77777777" w:rsidR="007F4791" w:rsidRPr="00EC5BC0" w:rsidRDefault="007F4791" w:rsidP="007F4791">
            <w:pPr>
              <w:pStyle w:val="TAC"/>
              <w:rPr>
                <w:rFonts w:eastAsia="SimSun" w:cs="Arial"/>
                <w:lang w:eastAsia="zh-CN"/>
              </w:rPr>
            </w:pPr>
            <w:r w:rsidRPr="00EC5BC0">
              <w:rPr>
                <w:rFonts w:cs="Arial"/>
                <w:lang w:eastAsia="en-US"/>
              </w:rPr>
              <w:t>0</w:t>
            </w:r>
          </w:p>
        </w:tc>
      </w:tr>
      <w:tr w:rsidR="007F4791" w:rsidRPr="00EC5BC0" w14:paraId="1B49EA66" w14:textId="77777777" w:rsidTr="00D13582">
        <w:trPr>
          <w:jc w:val="center"/>
        </w:trPr>
        <w:tc>
          <w:tcPr>
            <w:tcW w:w="8571" w:type="dxa"/>
            <w:gridSpan w:val="3"/>
          </w:tcPr>
          <w:p w14:paraId="6DB1610D" w14:textId="77777777" w:rsidR="007F4791" w:rsidRPr="00EC5BC0" w:rsidRDefault="007F4791" w:rsidP="00D13582">
            <w:pPr>
              <w:pStyle w:val="TAN"/>
              <w:rPr>
                <w:rFonts w:cs="Arial"/>
                <w:lang w:eastAsia="zh-CN"/>
              </w:rPr>
            </w:pPr>
            <w:r w:rsidRPr="00EC5BC0">
              <w:rPr>
                <w:rFonts w:cs="Arial"/>
                <w:lang w:eastAsia="en-US"/>
              </w:rPr>
              <w:t>Note 1:</w:t>
            </w:r>
            <w:r w:rsidRPr="00EC5BC0">
              <w:rPr>
                <w:rFonts w:cs="Arial"/>
                <w:lang w:eastAsia="en-US"/>
              </w:rPr>
              <w:tab/>
              <w:t xml:space="preserve">Value of </w:t>
            </w:r>
            <w:r w:rsidRPr="00EC5BC0">
              <w:rPr>
                <w:rFonts w:cs="Arial"/>
                <w:i/>
                <w:lang w:eastAsia="en-US"/>
              </w:rPr>
              <w:t>α</w:t>
            </w:r>
            <w:r w:rsidRPr="00EC5BC0">
              <w:rPr>
                <w:rFonts w:cs="Arial"/>
                <w:lang w:eastAsia="en-US"/>
              </w:rPr>
              <w:t xml:space="preserve"> applies when more than one pair of cross-polarized antenna elements at eNB side.</w:t>
            </w:r>
          </w:p>
          <w:p w14:paraId="48E52F07" w14:textId="77777777" w:rsidR="007F4791" w:rsidRPr="00EC5BC0" w:rsidRDefault="007F4791" w:rsidP="00D13582">
            <w:pPr>
              <w:pStyle w:val="TAN"/>
              <w:rPr>
                <w:rFonts w:cs="Arial"/>
                <w:lang w:eastAsia="en-US"/>
              </w:rPr>
            </w:pPr>
            <w:r w:rsidRPr="00EC5BC0">
              <w:rPr>
                <w:rFonts w:cs="Arial"/>
                <w:lang w:eastAsia="zh-CN"/>
              </w:rPr>
              <w:t>Note 2:</w:t>
            </w:r>
            <w:r w:rsidRPr="00EC5BC0">
              <w:rPr>
                <w:rFonts w:cs="Arial"/>
                <w:lang w:eastAsia="zh-CN"/>
              </w:rPr>
              <w:tab/>
              <w:t xml:space="preserve">Value of </w:t>
            </w:r>
            <w:r w:rsidRPr="00EC5BC0">
              <w:rPr>
                <w:rFonts w:cs="Arial"/>
                <w:i/>
                <w:lang w:eastAsia="zh-CN"/>
              </w:rPr>
              <w:t>β</w:t>
            </w:r>
            <w:r w:rsidRPr="00EC5BC0">
              <w:rPr>
                <w:rFonts w:cs="Arial"/>
                <w:lang w:eastAsia="zh-CN"/>
              </w:rPr>
              <w:t xml:space="preserve"> applies when more than one pair of cross-polarized antenna elements at UE side.</w:t>
            </w:r>
          </w:p>
        </w:tc>
      </w:tr>
    </w:tbl>
    <w:p w14:paraId="7DB21023" w14:textId="77777777" w:rsidR="007F4791" w:rsidRPr="00EC5BC0" w:rsidRDefault="007F4791" w:rsidP="007F4791">
      <w:pPr>
        <w:rPr>
          <w:rFonts w:eastAsia="SimSun"/>
          <w:lang w:eastAsia="zh-CN"/>
        </w:rPr>
      </w:pPr>
    </w:p>
    <w:p w14:paraId="3321FAB0" w14:textId="77777777" w:rsidR="007F4791" w:rsidRPr="00EC5BC0" w:rsidRDefault="007F4791" w:rsidP="007F4791">
      <w:pPr>
        <w:rPr>
          <w:lang w:eastAsia="zh-CN"/>
        </w:rPr>
      </w:pPr>
      <w:r w:rsidRPr="00EC5BC0">
        <w:rPr>
          <w:lang w:eastAsia="zh-CN"/>
        </w:rPr>
        <w:t xml:space="preserve">The correlation matrices for </w:t>
      </w:r>
      <w:r w:rsidRPr="00EC5BC0">
        <w:rPr>
          <w:rFonts w:eastAsia="SimSun"/>
          <w:lang w:eastAsia="zh-CN"/>
        </w:rPr>
        <w:t>low</w:t>
      </w:r>
      <w:r w:rsidRPr="00EC5BC0">
        <w:rPr>
          <w:lang w:eastAsia="zh-CN"/>
        </w:rPr>
        <w:t xml:space="preserve"> spatial correlation are defined in Table B.5A.3-</w:t>
      </w:r>
      <w:r w:rsidRPr="00EC5BC0">
        <w:rPr>
          <w:rFonts w:eastAsia="SimSun"/>
          <w:lang w:eastAsia="zh-CN"/>
        </w:rPr>
        <w:t xml:space="preserve">2 </w:t>
      </w:r>
      <w:r w:rsidRPr="00EC5BC0">
        <w:rPr>
          <w:lang w:eastAsia="zh-CN"/>
        </w:rPr>
        <w:t>as below.</w:t>
      </w:r>
    </w:p>
    <w:p w14:paraId="399B0209" w14:textId="77777777" w:rsidR="007F4791" w:rsidRPr="00EC5BC0" w:rsidRDefault="007F4791" w:rsidP="00CA10A5">
      <w:pPr>
        <w:pStyle w:val="TH"/>
      </w:pPr>
      <w:r w:rsidRPr="00EC5BC0">
        <w:t>Table B.5A.3-2</w:t>
      </w:r>
      <w:r w:rsidR="00DA0CFE" w:rsidRPr="00EC5BC0">
        <w:t>:</w:t>
      </w:r>
      <w:r w:rsidRPr="00EC5BC0">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EC5BC0" w:rsidRPr="00EC5BC0" w14:paraId="54A41E5B" w14:textId="77777777" w:rsidTr="00D13582">
        <w:trPr>
          <w:jc w:val="center"/>
        </w:trPr>
        <w:tc>
          <w:tcPr>
            <w:tcW w:w="1874" w:type="pct"/>
            <w:vAlign w:val="center"/>
          </w:tcPr>
          <w:p w14:paraId="0AA9F3C8" w14:textId="77777777" w:rsidR="007F4791" w:rsidRPr="00EC5BC0" w:rsidRDefault="007F4791" w:rsidP="007F4791">
            <w:pPr>
              <w:pStyle w:val="TAC"/>
              <w:rPr>
                <w:rFonts w:cs="Arial"/>
                <w:lang w:eastAsia="zh-CN"/>
              </w:rPr>
            </w:pPr>
            <w:r w:rsidRPr="00EC5BC0">
              <w:rPr>
                <w:rFonts w:cs="Arial"/>
              </w:rPr>
              <w:t>1x8 case</w:t>
            </w:r>
          </w:p>
        </w:tc>
        <w:tc>
          <w:tcPr>
            <w:tcW w:w="3126" w:type="pct"/>
            <w:vAlign w:val="center"/>
          </w:tcPr>
          <w:p w14:paraId="34F9F156" w14:textId="77777777" w:rsidR="007F4791" w:rsidRPr="00EC5BC0" w:rsidRDefault="007F4791" w:rsidP="007F4791">
            <w:pPr>
              <w:pStyle w:val="TAC"/>
              <w:rPr>
                <w:rFonts w:cs="Arial"/>
                <w:lang w:eastAsia="zh-CN"/>
              </w:rPr>
            </w:pPr>
            <w:r w:rsidRPr="00EC5BC0">
              <w:rPr>
                <w:rFonts w:cs="Arial"/>
                <w:position w:val="-10"/>
                <w:lang w:eastAsia="en-US"/>
              </w:rPr>
              <w:object w:dxaOrig="740" w:dyaOrig="300" w14:anchorId="7F1B279D">
                <v:shape id="_x0000_i1250" type="#_x0000_t75" style="width:36.75pt;height:15pt" o:ole="">
                  <v:imagedata r:id="rId432" o:title=""/>
                </v:shape>
                <o:OLEObject Type="Embed" ProgID="Equation.DSMT4" ShapeID="_x0000_i1250" DrawAspect="Content" ObjectID="_1671722974" r:id="rId433"/>
              </w:object>
            </w:r>
          </w:p>
        </w:tc>
      </w:tr>
      <w:tr w:rsidR="007F4791" w:rsidRPr="00EC5BC0" w14:paraId="5ADB4567" w14:textId="77777777" w:rsidTr="00D13582">
        <w:trPr>
          <w:jc w:val="center"/>
        </w:trPr>
        <w:tc>
          <w:tcPr>
            <w:tcW w:w="1874" w:type="pct"/>
            <w:vAlign w:val="center"/>
          </w:tcPr>
          <w:p w14:paraId="372D5E54" w14:textId="77777777" w:rsidR="007F4791" w:rsidRPr="00EC5BC0" w:rsidRDefault="007F4791" w:rsidP="007F4791">
            <w:pPr>
              <w:pStyle w:val="TAC"/>
              <w:rPr>
                <w:rFonts w:cs="Arial"/>
                <w:lang w:eastAsia="zh-CN"/>
              </w:rPr>
            </w:pPr>
            <w:r w:rsidRPr="00EC5BC0">
              <w:rPr>
                <w:rFonts w:cs="Arial"/>
              </w:rPr>
              <w:t>2x8 case</w:t>
            </w:r>
          </w:p>
        </w:tc>
        <w:tc>
          <w:tcPr>
            <w:tcW w:w="3126" w:type="pct"/>
            <w:vAlign w:val="center"/>
          </w:tcPr>
          <w:p w14:paraId="62888B1D" w14:textId="77777777" w:rsidR="007F4791" w:rsidRPr="00EC5BC0" w:rsidRDefault="007F4791" w:rsidP="007F4791">
            <w:pPr>
              <w:pStyle w:val="TAC"/>
              <w:rPr>
                <w:rFonts w:cs="Arial"/>
                <w:lang w:eastAsia="zh-CN"/>
              </w:rPr>
            </w:pPr>
            <w:r w:rsidRPr="00EC5BC0">
              <w:rPr>
                <w:rFonts w:cs="Arial"/>
                <w:position w:val="-10"/>
                <w:lang w:eastAsia="en-US"/>
              </w:rPr>
              <w:object w:dxaOrig="780" w:dyaOrig="300" w14:anchorId="4528C749">
                <v:shape id="_x0000_i1251" type="#_x0000_t75" style="width:39pt;height:15pt" o:ole="">
                  <v:imagedata r:id="rId434" o:title=""/>
                </v:shape>
                <o:OLEObject Type="Embed" ProgID="Equation.DSMT4" ShapeID="_x0000_i1251" DrawAspect="Content" ObjectID="_1671722975" r:id="rId435"/>
              </w:object>
            </w:r>
          </w:p>
        </w:tc>
      </w:tr>
    </w:tbl>
    <w:p w14:paraId="290275FB" w14:textId="77777777" w:rsidR="00580D75" w:rsidRPr="00EC5BC0" w:rsidRDefault="00580D75" w:rsidP="00580D75">
      <w:pPr>
        <w:rPr>
          <w:rFonts w:eastAsia="SimSun"/>
        </w:rPr>
      </w:pPr>
    </w:p>
    <w:p w14:paraId="5E74F7CC" w14:textId="77777777" w:rsidR="007F4791" w:rsidRPr="00EC5BC0" w:rsidRDefault="007F4791" w:rsidP="00580D75">
      <w:pPr>
        <w:rPr>
          <w:rFonts w:eastAsia="SimSun"/>
        </w:rPr>
      </w:pPr>
      <w:r w:rsidRPr="00EC5BC0">
        <w:rPr>
          <w:rFonts w:eastAsia="SimSun"/>
        </w:rPr>
        <w:t xml:space="preserve">In Table B.5A.3-2, </w:t>
      </w:r>
      <w:r w:rsidR="00645B9E" w:rsidRPr="00EC5BC0">
        <w:rPr>
          <w:rFonts w:eastAsia="SimSun"/>
          <w:noProof/>
          <w:position w:val="-10"/>
          <w:lang w:val="en-US"/>
        </w:rPr>
        <w:drawing>
          <wp:inline distT="0" distB="0" distL="0" distR="0" wp14:anchorId="7BEDB840" wp14:editId="69C25D05">
            <wp:extent cx="158750" cy="19113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96"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Pr="00EC5BC0">
        <w:rPr>
          <w:rFonts w:eastAsia="SimSun"/>
        </w:rPr>
        <w:t xml:space="preserve"> is a </w:t>
      </w:r>
      <w:r w:rsidR="00645B9E" w:rsidRPr="00EC5BC0">
        <w:rPr>
          <w:rFonts w:eastAsia="SimSun"/>
          <w:noProof/>
          <w:position w:val="-6"/>
          <w:lang w:val="en-US"/>
        </w:rPr>
        <w:drawing>
          <wp:inline distT="0" distB="0" distL="0" distR="0" wp14:anchorId="607766B3" wp14:editId="5FABD1B8">
            <wp:extent cx="302260" cy="158750"/>
            <wp:effectExtent l="1905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97" cstate="print"/>
                    <a:srcRect/>
                    <a:stretch>
                      <a:fillRect/>
                    </a:stretch>
                  </pic:blipFill>
                  <pic:spPr bwMode="auto">
                    <a:xfrm>
                      <a:off x="0" y="0"/>
                      <a:ext cx="302260" cy="158750"/>
                    </a:xfrm>
                    <a:prstGeom prst="rect">
                      <a:avLst/>
                    </a:prstGeom>
                    <a:noFill/>
                    <a:ln w="9525">
                      <a:noFill/>
                      <a:miter lim="800000"/>
                      <a:headEnd/>
                      <a:tailEnd/>
                    </a:ln>
                  </pic:spPr>
                </pic:pic>
              </a:graphicData>
            </a:graphic>
          </wp:inline>
        </w:drawing>
      </w:r>
      <w:r w:rsidRPr="00EC5BC0">
        <w:rPr>
          <w:rFonts w:eastAsia="SimSun"/>
        </w:rPr>
        <w:t xml:space="preserve"> identity matrix.</w:t>
      </w:r>
    </w:p>
    <w:p w14:paraId="4853303D" w14:textId="77777777" w:rsidR="00CA10A5" w:rsidRPr="00EC5BC0" w:rsidRDefault="002A29C0" w:rsidP="00CA10A5">
      <w:pPr>
        <w:keepNext/>
        <w:keepLines/>
        <w:pBdr>
          <w:top w:val="single" w:sz="12" w:space="3" w:color="auto"/>
        </w:pBdr>
        <w:spacing w:before="240"/>
        <w:ind w:left="1134" w:hanging="1134"/>
        <w:outlineLvl w:val="0"/>
        <w:rPr>
          <w:rFonts w:ascii="Arial" w:hAnsi="Arial"/>
          <w:sz w:val="36"/>
          <w:szCs w:val="36"/>
          <w:lang w:eastAsia="zh-CN"/>
        </w:rPr>
      </w:pPr>
      <w:r w:rsidRPr="00EC5BC0">
        <w:br w:type="page"/>
      </w:r>
      <w:r w:rsidR="00CA10A5" w:rsidRPr="00EC5BC0">
        <w:rPr>
          <w:rFonts w:ascii="Arial" w:hAnsi="Arial"/>
          <w:sz w:val="36"/>
        </w:rPr>
        <w:t>B.6</w:t>
      </w:r>
      <w:r w:rsidR="00CA10A5" w:rsidRPr="00EC5BC0">
        <w:rPr>
          <w:rFonts w:ascii="Arial" w:hAnsi="Arial"/>
          <w:sz w:val="36"/>
        </w:rPr>
        <w:tab/>
        <w:t>Interference model for enhanced performance</w:t>
      </w:r>
      <w:r w:rsidR="00CA10A5" w:rsidRPr="00EC5BC0">
        <w:rPr>
          <w:rFonts w:ascii="Arial" w:hAnsi="Arial"/>
          <w:sz w:val="36"/>
          <w:szCs w:val="36"/>
          <w:lang w:eastAsia="zh-CN"/>
        </w:rPr>
        <w:t xml:space="preserve"> requirements type A</w:t>
      </w:r>
    </w:p>
    <w:p w14:paraId="3A6E79EA" w14:textId="77777777" w:rsidR="00CA10A5" w:rsidRPr="00EC5BC0" w:rsidRDefault="00CA10A5" w:rsidP="00CA10A5">
      <w:pPr>
        <w:rPr>
          <w:lang w:eastAsia="zh-CN"/>
        </w:rPr>
      </w:pPr>
      <w:r w:rsidRPr="00EC5BC0">
        <w:t xml:space="preserve">This clause provides a description for the modelling of interfering </w:t>
      </w:r>
      <w:r w:rsidRPr="00EC5BC0">
        <w:rPr>
          <w:lang w:eastAsia="zh-CN"/>
        </w:rPr>
        <w:t>UE</w:t>
      </w:r>
      <w:r w:rsidRPr="00EC5BC0">
        <w:t xml:space="preserve"> transmissions for enhanced performance requirements </w:t>
      </w:r>
      <w:r w:rsidRPr="00EC5BC0">
        <w:rPr>
          <w:lang w:eastAsia="zh-CN"/>
        </w:rPr>
        <w:t>type A</w:t>
      </w:r>
      <w:r w:rsidRPr="00EC5BC0">
        <w:t xml:space="preserve"> including: definition of dominant interferer proportion, interference </w:t>
      </w:r>
      <w:r w:rsidRPr="00EC5BC0">
        <w:rPr>
          <w:lang w:eastAsia="zh-CN"/>
        </w:rPr>
        <w:t>model for synchronous scenario and interference model for asynchronous scenario</w:t>
      </w:r>
      <w:r w:rsidRPr="00EC5BC0">
        <w:t>.</w:t>
      </w:r>
    </w:p>
    <w:p w14:paraId="3B47D31C" w14:textId="77777777" w:rsidR="00CA10A5" w:rsidRPr="00EC5BC0" w:rsidRDefault="00CA10A5" w:rsidP="00CA10A5">
      <w:pPr>
        <w:pStyle w:val="Heading2"/>
        <w:rPr>
          <w:snapToGrid w:val="0"/>
          <w:lang w:eastAsia="zh-CN"/>
        </w:rPr>
      </w:pPr>
      <w:bookmarkStart w:id="2441" w:name="_Toc21016131"/>
      <w:bookmarkStart w:id="2442" w:name="_Toc45830319"/>
      <w:bookmarkStart w:id="2443" w:name="_Toc45830969"/>
      <w:bookmarkStart w:id="2444" w:name="_Toc61109425"/>
      <w:r w:rsidRPr="00EC5BC0">
        <w:rPr>
          <w:snapToGrid w:val="0"/>
        </w:rPr>
        <w:t>B.</w:t>
      </w:r>
      <w:r w:rsidRPr="00EC5BC0">
        <w:rPr>
          <w:snapToGrid w:val="0"/>
          <w:lang w:eastAsia="zh-CN"/>
        </w:rPr>
        <w:t>6</w:t>
      </w:r>
      <w:r w:rsidRPr="00EC5BC0">
        <w:rPr>
          <w:snapToGrid w:val="0"/>
        </w:rPr>
        <w:t>.1</w:t>
      </w:r>
      <w:r w:rsidRPr="00EC5BC0">
        <w:rPr>
          <w:snapToGrid w:val="0"/>
        </w:rPr>
        <w:tab/>
        <w:t>Dominant interferer proportion</w:t>
      </w:r>
      <w:bookmarkEnd w:id="2441"/>
      <w:bookmarkEnd w:id="2442"/>
      <w:bookmarkEnd w:id="2443"/>
      <w:bookmarkEnd w:id="2444"/>
    </w:p>
    <w:p w14:paraId="4D7AAF7D" w14:textId="77777777" w:rsidR="00CA10A5" w:rsidRPr="00EC5BC0" w:rsidRDefault="00CA10A5" w:rsidP="00CA10A5">
      <w:r w:rsidRPr="00EC5BC0">
        <w:t xml:space="preserve">Each </w:t>
      </w:r>
      <w:r w:rsidRPr="00EC5BC0">
        <w:rPr>
          <w:lang w:eastAsia="zh-CN"/>
        </w:rPr>
        <w:t>interferer</w:t>
      </w:r>
      <w:r w:rsidRPr="00EC5BC0">
        <w:t xml:space="preserve"> involved in enhanced performance requirements </w:t>
      </w:r>
      <w:r w:rsidRPr="00EC5BC0">
        <w:rPr>
          <w:lang w:eastAsia="zh-CN"/>
        </w:rPr>
        <w:t>type A</w:t>
      </w:r>
      <w:r w:rsidRPr="00EC5BC0">
        <w:t xml:space="preserve"> is characterized by its associated dominant interferer proportion (DIP) value:</w:t>
      </w:r>
    </w:p>
    <w:p w14:paraId="76AB31D6" w14:textId="77777777" w:rsidR="00CA10A5" w:rsidRPr="00EC5BC0" w:rsidRDefault="00CA10A5" w:rsidP="00580D75">
      <w:pPr>
        <w:pStyle w:val="EQ"/>
        <w:jc w:val="center"/>
        <w:rPr>
          <w:sz w:val="21"/>
          <w:lang w:eastAsia="zh-CN"/>
        </w:rPr>
      </w:pPr>
      <w:r w:rsidRPr="00EC5BC0">
        <w:rPr>
          <w:position w:val="-22"/>
        </w:rPr>
        <w:object w:dxaOrig="1100" w:dyaOrig="680" w14:anchorId="40994CAF">
          <v:shape id="_x0000_i1252" type="#_x0000_t75" style="width:59.25pt;height:36.75pt" o:ole="">
            <v:imagedata r:id="rId436" o:title=""/>
          </v:shape>
          <o:OLEObject Type="Embed" ProgID="Equation.DSMT4" ShapeID="_x0000_i1252" DrawAspect="Content" ObjectID="_1671722976" r:id="rId437"/>
        </w:object>
      </w:r>
      <w:r w:rsidRPr="00EC5BC0">
        <w:rPr>
          <w:lang w:eastAsia="zh-CN"/>
        </w:rPr>
        <w:t xml:space="preserve"> (</w:t>
      </w:r>
      <w:r w:rsidRPr="00EC5BC0">
        <w:rPr>
          <w:position w:val="-6"/>
        </w:rPr>
        <w:object w:dxaOrig="139" w:dyaOrig="240" w14:anchorId="5AB0A63C">
          <v:shape id="_x0000_i1253" type="#_x0000_t75" style="width:6.75pt;height:12pt" o:ole="">
            <v:imagedata r:id="rId438" o:title=""/>
          </v:shape>
          <o:OLEObject Type="Embed" ProgID="Equation.DSMT4" ShapeID="_x0000_i1253" DrawAspect="Content" ObjectID="_1671722977" r:id="rId439"/>
        </w:object>
      </w:r>
      <w:r w:rsidRPr="00EC5BC0">
        <w:rPr>
          <w:lang w:eastAsia="zh-CN"/>
        </w:rPr>
        <w:t xml:space="preserve"> = 1,…, </w:t>
      </w:r>
      <w:r w:rsidRPr="00EC5BC0">
        <w:rPr>
          <w:position w:val="-4"/>
        </w:rPr>
        <w:object w:dxaOrig="300" w:dyaOrig="240" w14:anchorId="6D151757">
          <v:shape id="_x0000_i1254" type="#_x0000_t75" style="width:15pt;height:12pt" o:ole="">
            <v:imagedata r:id="rId440" o:title=""/>
          </v:shape>
          <o:OLEObject Type="Embed" ProgID="Equation.DSMT4" ShapeID="_x0000_i1254" DrawAspect="Content" ObjectID="_1671722978" r:id="rId441"/>
        </w:object>
      </w:r>
      <w:r w:rsidRPr="00EC5BC0">
        <w:rPr>
          <w:lang w:eastAsia="zh-CN"/>
        </w:rPr>
        <w:t>)</w:t>
      </w:r>
    </w:p>
    <w:p w14:paraId="2F48048E" w14:textId="77777777" w:rsidR="00CA10A5" w:rsidRPr="00EC5BC0" w:rsidRDefault="00CA10A5" w:rsidP="00CA10A5">
      <w:pPr>
        <w:rPr>
          <w:lang w:eastAsia="zh-CN"/>
        </w:rPr>
      </w:pPr>
      <w:r w:rsidRPr="00EC5BC0">
        <w:t xml:space="preserve">where  </w:t>
      </w:r>
      <w:r w:rsidRPr="00EC5BC0">
        <w:rPr>
          <w:position w:val="-16"/>
        </w:rPr>
        <w:object w:dxaOrig="440" w:dyaOrig="420" w14:anchorId="7F551EAC">
          <v:shape id="_x0000_i1255" type="#_x0000_t75" style="width:21.75pt;height:21pt" o:ole="">
            <v:imagedata r:id="rId442" o:title=""/>
          </v:shape>
          <o:OLEObject Type="Embed" ProgID="Equation.DSMT4" ShapeID="_x0000_i1255" DrawAspect="Content" ObjectID="_1671722979" r:id="rId443"/>
        </w:object>
      </w:r>
      <w:r w:rsidRPr="00EC5BC0">
        <w:t xml:space="preserve"> is the </w:t>
      </w:r>
      <w:r w:rsidRPr="00EC5BC0">
        <w:rPr>
          <w:lang w:eastAsia="zh-CN"/>
        </w:rPr>
        <w:t xml:space="preserve">received energy from the </w:t>
      </w:r>
      <w:r w:rsidRPr="00EC5BC0">
        <w:rPr>
          <w:i/>
          <w:lang w:eastAsia="zh-CN"/>
        </w:rPr>
        <w:t>i</w:t>
      </w:r>
      <w:r w:rsidRPr="00EC5BC0">
        <w:rPr>
          <w:lang w:eastAsia="zh-CN"/>
        </w:rPr>
        <w:t xml:space="preserve">-th strongest interferer </w:t>
      </w:r>
      <w:r w:rsidRPr="00EC5BC0">
        <w:t>involved in the requirement scenario</w:t>
      </w:r>
      <w:r w:rsidRPr="00EC5BC0">
        <w:rPr>
          <w:lang w:eastAsia="zh-CN"/>
        </w:rPr>
        <w:t xml:space="preserve">  and </w:t>
      </w:r>
      <w:r w:rsidRPr="00EC5BC0">
        <w:rPr>
          <w:position w:val="-28"/>
        </w:rPr>
        <w:object w:dxaOrig="1540" w:dyaOrig="639" w14:anchorId="33E8E2AC">
          <v:shape id="_x0000_i1256" type="#_x0000_t75" style="width:80.25pt;height:33pt" o:ole="">
            <v:imagedata r:id="rId444" o:title=""/>
          </v:shape>
          <o:OLEObject Type="Embed" ProgID="Equation.DSMT4" ShapeID="_x0000_i1256" DrawAspect="Content" ObjectID="_1671722980" r:id="rId445"/>
        </w:object>
      </w:r>
      <w:r w:rsidRPr="00EC5BC0">
        <w:rPr>
          <w:lang w:eastAsia="zh-CN"/>
        </w:rPr>
        <w:t xml:space="preserve"> where </w:t>
      </w:r>
      <w:r w:rsidRPr="00EC5BC0">
        <w:rPr>
          <w:position w:val="-6"/>
        </w:rPr>
        <w:object w:dxaOrig="260" w:dyaOrig="260" w14:anchorId="16DD8BAF">
          <v:shape id="_x0000_i1257" type="#_x0000_t75" style="width:12.75pt;height:12.75pt" o:ole="">
            <v:imagedata r:id="rId446" o:title=""/>
          </v:shape>
          <o:OLEObject Type="Embed" ProgID="Equation.DSMT4" ShapeID="_x0000_i1257" DrawAspect="Content" ObjectID="_1671722981" r:id="rId447"/>
        </w:object>
      </w:r>
      <w:r w:rsidRPr="00EC5BC0">
        <w:rPr>
          <w:lang w:eastAsia="zh-CN"/>
        </w:rPr>
        <w:t xml:space="preserve"> is the </w:t>
      </w:r>
      <w:r w:rsidRPr="00EC5BC0">
        <w:t xml:space="preserve">the </w:t>
      </w:r>
      <w:r w:rsidRPr="00EC5BC0">
        <w:rPr>
          <w:lang w:eastAsia="zh-CN"/>
        </w:rPr>
        <w:t>energy</w:t>
      </w:r>
      <w:r w:rsidRPr="00EC5BC0">
        <w:t xml:space="preserve"> of </w:t>
      </w:r>
      <w:r w:rsidRPr="00EC5BC0">
        <w:rPr>
          <w:lang w:eastAsia="zh-CN"/>
        </w:rPr>
        <w:t xml:space="preserve">the </w:t>
      </w:r>
      <w:r w:rsidRPr="00EC5BC0">
        <w:t xml:space="preserve">white noise source consistent with the definition provided in subclause </w:t>
      </w:r>
      <w:r w:rsidRPr="00EC5BC0">
        <w:rPr>
          <w:lang w:eastAsia="zh-CN"/>
        </w:rPr>
        <w:t>8.1</w:t>
      </w:r>
      <w:r w:rsidRPr="00EC5BC0">
        <w:t xml:space="preserve"> </w:t>
      </w:r>
      <w:r w:rsidRPr="00EC5BC0">
        <w:rPr>
          <w:lang w:eastAsia="zh-CN"/>
        </w:rPr>
        <w:t xml:space="preserve">of TS </w:t>
      </w:r>
      <w:r w:rsidRPr="00EC5BC0">
        <w:rPr>
          <w:rFonts w:cs="v5.0.0"/>
          <w:snapToGrid w:val="0"/>
        </w:rPr>
        <w:t xml:space="preserve">36.104 </w:t>
      </w:r>
      <w:r w:rsidRPr="00EC5BC0">
        <w:rPr>
          <w:lang w:eastAsia="zh-CN"/>
        </w:rPr>
        <w:t xml:space="preserve">[2] </w:t>
      </w:r>
      <w:r w:rsidRPr="00EC5BC0">
        <w:t xml:space="preserve">and </w:t>
      </w:r>
      <w:r w:rsidRPr="00EC5BC0">
        <w:rPr>
          <w:position w:val="-4"/>
        </w:rPr>
        <w:object w:dxaOrig="300" w:dyaOrig="240" w14:anchorId="275C0A2F">
          <v:shape id="_x0000_i1258" type="#_x0000_t75" style="width:15pt;height:12pt" o:ole="">
            <v:imagedata r:id="rId440" o:title=""/>
          </v:shape>
          <o:OLEObject Type="Embed" ProgID="Equation.DSMT4" ShapeID="_x0000_i1258" DrawAspect="Content" ObjectID="_1671722982" r:id="rId448"/>
        </w:object>
      </w:r>
      <w:r w:rsidRPr="00EC5BC0">
        <w:t xml:space="preserve"> is the total number of </w:t>
      </w:r>
      <w:r w:rsidRPr="00EC5BC0">
        <w:rPr>
          <w:lang w:eastAsia="zh-CN"/>
        </w:rPr>
        <w:t>simultaneously transmitted interferers</w:t>
      </w:r>
      <w:r w:rsidRPr="00EC5BC0">
        <w:t xml:space="preserve"> involved in a given requirement scenario.</w:t>
      </w:r>
    </w:p>
    <w:p w14:paraId="33834C3A" w14:textId="77777777" w:rsidR="00CA10A5" w:rsidRPr="00EC5BC0" w:rsidRDefault="00CA10A5" w:rsidP="00CA10A5">
      <w:pPr>
        <w:pStyle w:val="Heading2"/>
        <w:rPr>
          <w:snapToGrid w:val="0"/>
          <w:lang w:eastAsia="zh-CN"/>
        </w:rPr>
      </w:pPr>
      <w:bookmarkStart w:id="2445" w:name="_Toc21016132"/>
      <w:bookmarkStart w:id="2446" w:name="_Toc45830320"/>
      <w:bookmarkStart w:id="2447" w:name="_Toc45830970"/>
      <w:bookmarkStart w:id="2448" w:name="_Toc61109426"/>
      <w:r w:rsidRPr="00EC5BC0">
        <w:rPr>
          <w:snapToGrid w:val="0"/>
        </w:rPr>
        <w:t>B.</w:t>
      </w:r>
      <w:r w:rsidRPr="00EC5BC0">
        <w:rPr>
          <w:snapToGrid w:val="0"/>
          <w:lang w:eastAsia="zh-CN"/>
        </w:rPr>
        <w:t>6</w:t>
      </w:r>
      <w:r w:rsidRPr="00EC5BC0">
        <w:rPr>
          <w:snapToGrid w:val="0"/>
        </w:rPr>
        <w:t>.2</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synchronous scenario</w:t>
      </w:r>
      <w:bookmarkEnd w:id="2445"/>
      <w:bookmarkEnd w:id="2446"/>
      <w:bookmarkEnd w:id="2447"/>
      <w:bookmarkEnd w:id="2448"/>
    </w:p>
    <w:p w14:paraId="4F1021E3" w14:textId="77777777" w:rsidR="00CA10A5" w:rsidRPr="00EC5BC0" w:rsidRDefault="00CA10A5" w:rsidP="00CA10A5">
      <w:pPr>
        <w:rPr>
          <w:lang w:eastAsia="zh-CN"/>
        </w:rPr>
      </w:pPr>
      <w:r w:rsidRPr="00EC5BC0">
        <w:t>This subclause provides interference modelling for each explicitly modelled interferer in the requirement scenario</w:t>
      </w:r>
      <w:r w:rsidRPr="00EC5BC0">
        <w:rPr>
          <w:lang w:eastAsia="zh-CN"/>
        </w:rPr>
        <w:t xml:space="preserve"> where the interferer(s) are time-synchronous with the tested signal</w:t>
      </w:r>
      <w:r w:rsidRPr="00EC5BC0">
        <w:t>.</w:t>
      </w:r>
    </w:p>
    <w:p w14:paraId="38F0F2FB" w14:textId="77777777" w:rsidR="00CA10A5" w:rsidRPr="00EC5BC0" w:rsidRDefault="00CA10A5" w:rsidP="00CA10A5">
      <w:r w:rsidRPr="00EC5BC0">
        <w:t xml:space="preserve">In each subframe, each interferer shall transmit 16QAM randomly modulated data over the entire PUSCH region and the full transmission bandwidth. Demodulation reference signal, configured according to </w:t>
      </w:r>
      <w:r w:rsidRPr="00EC5BC0">
        <w:rPr>
          <w:lang w:eastAsia="zh-CN"/>
        </w:rPr>
        <w:t>Table 8.2.6.4.2-2</w:t>
      </w:r>
      <w:r w:rsidRPr="00EC5BC0">
        <w:t>, is transmitted associated with the transmission of PUSCH.</w:t>
      </w:r>
    </w:p>
    <w:p w14:paraId="0EA66825" w14:textId="77777777" w:rsidR="00CA10A5" w:rsidRPr="00EC5BC0" w:rsidRDefault="00CA10A5" w:rsidP="00CA10A5">
      <w:pPr>
        <w:pStyle w:val="Heading2"/>
        <w:rPr>
          <w:snapToGrid w:val="0"/>
          <w:lang w:eastAsia="zh-CN"/>
        </w:rPr>
      </w:pPr>
      <w:bookmarkStart w:id="2449" w:name="_Toc21016133"/>
      <w:bookmarkStart w:id="2450" w:name="_Toc45830321"/>
      <w:bookmarkStart w:id="2451" w:name="_Toc45830971"/>
      <w:bookmarkStart w:id="2452" w:name="_Toc61109427"/>
      <w:r w:rsidRPr="00EC5BC0">
        <w:rPr>
          <w:snapToGrid w:val="0"/>
        </w:rPr>
        <w:t>B.</w:t>
      </w:r>
      <w:r w:rsidRPr="00EC5BC0">
        <w:rPr>
          <w:snapToGrid w:val="0"/>
          <w:lang w:eastAsia="zh-CN"/>
        </w:rPr>
        <w:t>6</w:t>
      </w:r>
      <w:r w:rsidRPr="00EC5BC0">
        <w:rPr>
          <w:snapToGrid w:val="0"/>
        </w:rPr>
        <w:t>.</w:t>
      </w:r>
      <w:r w:rsidRPr="00EC5BC0">
        <w:rPr>
          <w:snapToGrid w:val="0"/>
          <w:lang w:eastAsia="zh-CN"/>
        </w:rPr>
        <w:t>3</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asynchronous scenario</w:t>
      </w:r>
      <w:bookmarkEnd w:id="2449"/>
      <w:bookmarkEnd w:id="2450"/>
      <w:bookmarkEnd w:id="2451"/>
      <w:bookmarkEnd w:id="2452"/>
    </w:p>
    <w:p w14:paraId="20F60891" w14:textId="77777777" w:rsidR="00CA10A5" w:rsidRPr="00EC5BC0" w:rsidRDefault="00CA10A5" w:rsidP="00CA10A5">
      <w:pPr>
        <w:rPr>
          <w:lang w:eastAsia="zh-CN"/>
        </w:rPr>
      </w:pPr>
      <w:r w:rsidRPr="00EC5BC0">
        <w:t>This subclause provides interference modelling for each explicitly modelled interfer</w:t>
      </w:r>
      <w:r w:rsidRPr="00EC5BC0">
        <w:rPr>
          <w:lang w:eastAsia="zh-CN"/>
        </w:rPr>
        <w:t>er</w:t>
      </w:r>
      <w:r w:rsidRPr="00EC5BC0">
        <w:t xml:space="preserve"> in the requirement scenario</w:t>
      </w:r>
      <w:r w:rsidRPr="00EC5BC0">
        <w:rPr>
          <w:lang w:eastAsia="zh-CN"/>
        </w:rPr>
        <w:t xml:space="preserve"> where the interferer(s) are time-asynchronous with the tested signal</w:t>
      </w:r>
      <w:r w:rsidRPr="00EC5BC0">
        <w:t>.</w:t>
      </w:r>
    </w:p>
    <w:p w14:paraId="19B37433" w14:textId="77777777" w:rsidR="00CA10A5" w:rsidRPr="00EC5BC0" w:rsidRDefault="00CA10A5" w:rsidP="00CA10A5">
      <w:pPr>
        <w:rPr>
          <w:rFonts w:cs="Arial"/>
          <w:szCs w:val="18"/>
          <w:lang w:eastAsia="zh-CN"/>
        </w:rPr>
      </w:pPr>
      <w:r w:rsidRPr="00EC5BC0">
        <w:rPr>
          <w:lang w:eastAsia="zh-CN"/>
        </w:rPr>
        <w:t xml:space="preserve">Two </w:t>
      </w:r>
      <w:r w:rsidRPr="00EC5BC0">
        <w:t xml:space="preserve">interfering </w:t>
      </w:r>
      <w:r w:rsidRPr="00EC5BC0">
        <w:rPr>
          <w:lang w:eastAsia="zh-CN"/>
        </w:rPr>
        <w:t>UEs</w:t>
      </w:r>
      <w:r w:rsidRPr="00EC5BC0">
        <w:t xml:space="preserve"> </w:t>
      </w:r>
      <w:r w:rsidRPr="00EC5BC0">
        <w:rPr>
          <w:lang w:eastAsia="zh-CN"/>
        </w:rPr>
        <w:t xml:space="preserve">from the same interfering cell, named interferer 1-1 and interferer 1-2, are modelled. Interferer 1-1 and interferer 1-2 </w:t>
      </w:r>
      <w:r w:rsidRPr="00EC5BC0">
        <w:t xml:space="preserve">shall transmit </w:t>
      </w:r>
      <w:r w:rsidRPr="00EC5BC0">
        <w:rPr>
          <w:lang w:eastAsia="zh-CN"/>
        </w:rPr>
        <w:t xml:space="preserve">16QAM </w:t>
      </w:r>
      <w:r w:rsidRPr="00EC5BC0">
        <w:t xml:space="preserve">randomly modulated data over the entire </w:t>
      </w:r>
      <w:r w:rsidRPr="00EC5BC0">
        <w:rPr>
          <w:lang w:eastAsia="zh-CN"/>
        </w:rPr>
        <w:t>PUSCH</w:t>
      </w:r>
      <w:r w:rsidRPr="00EC5BC0">
        <w:t xml:space="preserve"> region and the full transmission bandwidth</w:t>
      </w:r>
      <w:r w:rsidRPr="00EC5BC0">
        <w:rPr>
          <w:lang w:eastAsia="zh-CN"/>
        </w:rPr>
        <w:t xml:space="preserve">, respectively in the even </w:t>
      </w:r>
      <w:r w:rsidRPr="00EC5BC0">
        <w:t>subframe</w:t>
      </w:r>
      <w:r w:rsidRPr="00EC5BC0">
        <w:rPr>
          <w:lang w:eastAsia="zh-CN"/>
        </w:rPr>
        <w:t xml:space="preserve">s and odd </w:t>
      </w:r>
      <w:r w:rsidRPr="00EC5BC0">
        <w:t>subframe</w:t>
      </w:r>
      <w:r w:rsidRPr="00EC5BC0">
        <w:rPr>
          <w:lang w:eastAsia="zh-CN"/>
        </w:rPr>
        <w:t xml:space="preserve">s, as </w:t>
      </w:r>
      <w:r w:rsidRPr="00EC5BC0">
        <w:t>illustrated</w:t>
      </w:r>
      <w:r w:rsidRPr="00EC5BC0">
        <w:rPr>
          <w:lang w:eastAsia="zh-CN"/>
        </w:rPr>
        <w:t xml:space="preserve"> in Figure B.6.3-1. </w:t>
      </w:r>
      <w:r w:rsidRPr="00EC5BC0">
        <w:t>Demodulation reference signal</w:t>
      </w:r>
      <w:r w:rsidRPr="00EC5BC0">
        <w:rPr>
          <w:lang w:eastAsia="zh-CN"/>
        </w:rPr>
        <w:t xml:space="preserve">, configured according to Table 8.2.6A.4.2-2, is transmitted </w:t>
      </w:r>
      <w:r w:rsidRPr="00EC5BC0">
        <w:t xml:space="preserve">associated with </w:t>
      </w:r>
      <w:r w:rsidRPr="00EC5BC0">
        <w:rPr>
          <w:lang w:eastAsia="zh-CN"/>
        </w:rPr>
        <w:t xml:space="preserve">the transmission of </w:t>
      </w:r>
      <w:r w:rsidRPr="00EC5BC0">
        <w:t>PUSCH</w:t>
      </w:r>
      <w:r w:rsidRPr="00EC5BC0">
        <w:rPr>
          <w:lang w:eastAsia="zh-CN"/>
        </w:rPr>
        <w:t>. The transmissions of both interferer 1-1 and interferer 1-2 are delayed with respect to the tested signal by 0.33 ms.</w:t>
      </w:r>
    </w:p>
    <w:p w14:paraId="147D93FC" w14:textId="77777777" w:rsidR="00CA10A5" w:rsidRPr="00EC5BC0" w:rsidRDefault="00645B9E" w:rsidP="00580D75">
      <w:pPr>
        <w:pStyle w:val="TH"/>
        <w:rPr>
          <w:lang w:eastAsia="zh-CN"/>
        </w:rPr>
      </w:pPr>
      <w:r w:rsidRPr="00EC5BC0">
        <w:rPr>
          <w:noProof/>
          <w:lang w:val="en-US"/>
        </w:rPr>
        <w:drawing>
          <wp:inline distT="0" distB="0" distL="0" distR="0" wp14:anchorId="5D9960E0" wp14:editId="602653D4">
            <wp:extent cx="4858385" cy="1208405"/>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9" cstate="print"/>
                    <a:srcRect/>
                    <a:stretch>
                      <a:fillRect/>
                    </a:stretch>
                  </pic:blipFill>
                  <pic:spPr bwMode="auto">
                    <a:xfrm>
                      <a:off x="0" y="0"/>
                      <a:ext cx="4858385" cy="1208405"/>
                    </a:xfrm>
                    <a:prstGeom prst="rect">
                      <a:avLst/>
                    </a:prstGeom>
                    <a:noFill/>
                    <a:ln w="9525">
                      <a:noFill/>
                      <a:miter lim="800000"/>
                      <a:headEnd/>
                      <a:tailEnd/>
                    </a:ln>
                  </pic:spPr>
                </pic:pic>
              </a:graphicData>
            </a:graphic>
          </wp:inline>
        </w:drawing>
      </w:r>
    </w:p>
    <w:p w14:paraId="30A2DAA7" w14:textId="77777777" w:rsidR="00CA10A5" w:rsidRPr="00EC5BC0" w:rsidRDefault="00CA10A5" w:rsidP="00CA10A5">
      <w:pPr>
        <w:pStyle w:val="TF"/>
        <w:rPr>
          <w:rFonts w:cs="v5.0.0"/>
          <w:lang w:eastAsia="zh-CN"/>
        </w:rPr>
      </w:pPr>
      <w:r w:rsidRPr="00EC5BC0">
        <w:t>Figure B.</w:t>
      </w:r>
      <w:r w:rsidRPr="00EC5BC0">
        <w:rPr>
          <w:lang w:eastAsia="zh-CN"/>
        </w:rPr>
        <w:t>6.3</w:t>
      </w:r>
      <w:r w:rsidRPr="00EC5BC0">
        <w:t xml:space="preserve">-1: </w:t>
      </w:r>
      <w:r w:rsidRPr="00EC5BC0">
        <w:rPr>
          <w:lang w:eastAsia="zh-CN"/>
        </w:rPr>
        <w:t>Configuration of asynchronous interferers</w:t>
      </w:r>
    </w:p>
    <w:p w14:paraId="72AB03AB" w14:textId="77777777" w:rsidR="002A29C0" w:rsidRPr="00EC5BC0" w:rsidRDefault="002A29C0" w:rsidP="00461E70">
      <w:pPr>
        <w:pStyle w:val="Heading8"/>
      </w:pPr>
      <w:bookmarkStart w:id="2453" w:name="_Toc21016134"/>
      <w:bookmarkStart w:id="2454" w:name="_Toc45830322"/>
      <w:bookmarkStart w:id="2455" w:name="_Toc45830972"/>
      <w:bookmarkStart w:id="2456" w:name="_Toc61109428"/>
      <w:r w:rsidRPr="00EC5BC0">
        <w:t>Annex C (normative):</w:t>
      </w:r>
      <w:r w:rsidRPr="00EC5BC0">
        <w:br/>
        <w:t>Characteristics of the interfer</w:t>
      </w:r>
      <w:r w:rsidR="00AD30B8" w:rsidRPr="00EC5BC0">
        <w:t>ing</w:t>
      </w:r>
      <w:r w:rsidRPr="00EC5BC0">
        <w:t xml:space="preserve"> signals</w:t>
      </w:r>
      <w:bookmarkEnd w:id="2453"/>
      <w:bookmarkEnd w:id="2454"/>
      <w:bookmarkEnd w:id="2455"/>
      <w:bookmarkEnd w:id="2456"/>
    </w:p>
    <w:p w14:paraId="25B8B082" w14:textId="77777777" w:rsidR="00AD30B8" w:rsidRPr="00EC5BC0" w:rsidDel="006515E0" w:rsidRDefault="00AD30B8" w:rsidP="00AD30B8">
      <w:pPr>
        <w:pStyle w:val="Guidance"/>
        <w:rPr>
          <w:color w:val="auto"/>
        </w:rPr>
      </w:pPr>
      <w:r w:rsidRPr="00EC5BC0" w:rsidDel="006515E0">
        <w:rPr>
          <w:color w:val="auto"/>
        </w:rPr>
        <w:t>&lt;Text will be added.&gt;</w:t>
      </w:r>
    </w:p>
    <w:p w14:paraId="39582898" w14:textId="77777777" w:rsidR="00AD30B8" w:rsidRPr="00EC5BC0" w:rsidRDefault="00AD30B8" w:rsidP="00AD30B8">
      <w:pPr>
        <w:rPr>
          <w:rFonts w:cs="v4.2.0"/>
        </w:rPr>
      </w:pPr>
      <w:r w:rsidRPr="00EC5BC0">
        <w:rPr>
          <w:rFonts w:cs="v4.2.0"/>
        </w:rPr>
        <w:t xml:space="preserve">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w:t>
      </w:r>
      <w:r w:rsidR="00CB24CF" w:rsidRPr="00EC5BC0">
        <w:rPr>
          <w:rFonts w:cs="v4.2.0"/>
        </w:rPr>
        <w:t>Table</w:t>
      </w:r>
      <w:r w:rsidRPr="00EC5BC0">
        <w:rPr>
          <w:rFonts w:cs="v4.2.0"/>
        </w:rPr>
        <w:t xml:space="preserve"> C.1.</w:t>
      </w:r>
    </w:p>
    <w:p w14:paraId="061A1FFF" w14:textId="77777777" w:rsidR="00AD30B8" w:rsidRPr="00EC5BC0" w:rsidRDefault="00DA0CFE" w:rsidP="00CA10A5">
      <w:pPr>
        <w:pStyle w:val="TH"/>
      </w:pPr>
      <w:r w:rsidRPr="00EC5BC0">
        <w:t>Table C.1</w:t>
      </w:r>
      <w:r w:rsidR="00AD30B8" w:rsidRPr="00EC5BC0">
        <w:t>: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C5BC0" w:rsidRPr="00EC5BC0" w14:paraId="610ED85B" w14:textId="77777777">
        <w:trPr>
          <w:cantSplit/>
          <w:trHeight w:val="113"/>
          <w:jc w:val="center"/>
        </w:trPr>
        <w:tc>
          <w:tcPr>
            <w:tcW w:w="2447" w:type="dxa"/>
            <w:shd w:val="clear" w:color="auto" w:fill="auto"/>
            <w:tcMar>
              <w:top w:w="0" w:type="dxa"/>
              <w:left w:w="108" w:type="dxa"/>
              <w:bottom w:w="0" w:type="dxa"/>
              <w:right w:w="108" w:type="dxa"/>
            </w:tcMar>
          </w:tcPr>
          <w:p w14:paraId="334A25C5" w14:textId="77777777" w:rsidR="00AD30B8" w:rsidRPr="00EC5BC0" w:rsidRDefault="00AD30B8" w:rsidP="005E1F9E">
            <w:pPr>
              <w:pStyle w:val="TAH"/>
              <w:rPr>
                <w:rFonts w:cs="Arial"/>
                <w:lang w:eastAsia="en-US"/>
              </w:rPr>
            </w:pPr>
            <w:r w:rsidRPr="00EC5BC0">
              <w:rPr>
                <w:rFonts w:cs="Arial"/>
                <w:lang w:eastAsia="en-US"/>
              </w:rPr>
              <w:t>Receiver requirement</w:t>
            </w:r>
          </w:p>
        </w:tc>
        <w:tc>
          <w:tcPr>
            <w:tcW w:w="1701" w:type="dxa"/>
            <w:shd w:val="clear" w:color="auto" w:fill="auto"/>
            <w:tcMar>
              <w:top w:w="0" w:type="dxa"/>
              <w:left w:w="108" w:type="dxa"/>
              <w:bottom w:w="0" w:type="dxa"/>
              <w:right w:w="108" w:type="dxa"/>
            </w:tcMar>
          </w:tcPr>
          <w:p w14:paraId="3E97CFE2" w14:textId="77777777" w:rsidR="00AD30B8" w:rsidRPr="00EC5BC0" w:rsidRDefault="00AD30B8" w:rsidP="005E1F9E">
            <w:pPr>
              <w:pStyle w:val="TAH"/>
              <w:rPr>
                <w:rFonts w:cs="Arial"/>
                <w:lang w:eastAsia="en-US"/>
              </w:rPr>
            </w:pPr>
            <w:r w:rsidRPr="00EC5BC0">
              <w:rPr>
                <w:rFonts w:cs="Arial"/>
                <w:lang w:eastAsia="en-US"/>
              </w:rPr>
              <w:t>Modulation</w:t>
            </w:r>
          </w:p>
        </w:tc>
      </w:tr>
      <w:tr w:rsidR="00EC5BC0" w:rsidRPr="00EC5BC0" w14:paraId="21B96806" w14:textId="77777777">
        <w:trPr>
          <w:cantSplit/>
          <w:trHeight w:val="113"/>
          <w:jc w:val="center"/>
        </w:trPr>
        <w:tc>
          <w:tcPr>
            <w:tcW w:w="2447" w:type="dxa"/>
            <w:shd w:val="clear" w:color="auto" w:fill="auto"/>
            <w:tcMar>
              <w:top w:w="0" w:type="dxa"/>
              <w:left w:w="108" w:type="dxa"/>
              <w:bottom w:w="0" w:type="dxa"/>
              <w:right w:w="108" w:type="dxa"/>
            </w:tcMar>
          </w:tcPr>
          <w:p w14:paraId="118F114C" w14:textId="77777777" w:rsidR="00AD30B8" w:rsidRPr="00EC5BC0" w:rsidRDefault="00AD30B8" w:rsidP="005E1F9E">
            <w:pPr>
              <w:pStyle w:val="TAC"/>
              <w:rPr>
                <w:rFonts w:cs="Arial"/>
                <w:lang w:eastAsia="en-US"/>
              </w:rPr>
            </w:pPr>
            <w:r w:rsidRPr="00EC5BC0">
              <w:rPr>
                <w:rFonts w:cs="Arial"/>
                <w:lang w:eastAsia="en-US"/>
              </w:rPr>
              <w:t>In-channel selectivity</w:t>
            </w:r>
          </w:p>
        </w:tc>
        <w:tc>
          <w:tcPr>
            <w:tcW w:w="1701" w:type="dxa"/>
            <w:shd w:val="clear" w:color="auto" w:fill="auto"/>
            <w:tcMar>
              <w:top w:w="0" w:type="dxa"/>
              <w:left w:w="108" w:type="dxa"/>
              <w:bottom w:w="0" w:type="dxa"/>
              <w:right w:w="108" w:type="dxa"/>
            </w:tcMar>
          </w:tcPr>
          <w:p w14:paraId="38975C36" w14:textId="77777777" w:rsidR="00AD30B8" w:rsidRPr="00EC5BC0" w:rsidRDefault="00AD30B8" w:rsidP="005E1F9E">
            <w:pPr>
              <w:pStyle w:val="TAC"/>
              <w:rPr>
                <w:rFonts w:cs="Arial"/>
                <w:lang w:eastAsia="en-US"/>
              </w:rPr>
            </w:pPr>
            <w:r w:rsidRPr="00EC5BC0">
              <w:rPr>
                <w:rFonts w:cs="Arial"/>
                <w:lang w:eastAsia="en-US"/>
              </w:rPr>
              <w:t>16QAM</w:t>
            </w:r>
          </w:p>
        </w:tc>
      </w:tr>
      <w:tr w:rsidR="00EC5BC0" w:rsidRPr="00EC5BC0" w14:paraId="2446A37A" w14:textId="77777777">
        <w:trPr>
          <w:cantSplit/>
          <w:trHeight w:val="113"/>
          <w:jc w:val="center"/>
        </w:trPr>
        <w:tc>
          <w:tcPr>
            <w:tcW w:w="2447" w:type="dxa"/>
            <w:shd w:val="clear" w:color="auto" w:fill="auto"/>
            <w:tcMar>
              <w:top w:w="0" w:type="dxa"/>
              <w:left w:w="108" w:type="dxa"/>
              <w:bottom w:w="0" w:type="dxa"/>
              <w:right w:w="108" w:type="dxa"/>
            </w:tcMar>
          </w:tcPr>
          <w:p w14:paraId="60D870F0" w14:textId="77777777" w:rsidR="00AD30B8" w:rsidRPr="00EC5BC0" w:rsidRDefault="00AD30B8" w:rsidP="005E1F9E">
            <w:pPr>
              <w:pStyle w:val="TAC"/>
              <w:rPr>
                <w:rFonts w:cs="Arial"/>
                <w:lang w:eastAsia="en-US"/>
              </w:rPr>
            </w:pPr>
            <w:r w:rsidRPr="00EC5BC0">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6A71A151" w14:textId="77777777" w:rsidR="00AD30B8" w:rsidRPr="00EC5BC0" w:rsidRDefault="00AD30B8" w:rsidP="005E1F9E">
            <w:pPr>
              <w:pStyle w:val="TAC"/>
              <w:rPr>
                <w:rFonts w:cs="Arial"/>
                <w:lang w:eastAsia="en-US"/>
              </w:rPr>
            </w:pPr>
            <w:r w:rsidRPr="00EC5BC0">
              <w:rPr>
                <w:rFonts w:cs="Arial"/>
                <w:lang w:eastAsia="en-US"/>
              </w:rPr>
              <w:t>QPSK</w:t>
            </w:r>
          </w:p>
        </w:tc>
      </w:tr>
      <w:tr w:rsidR="00EC5BC0" w:rsidRPr="00EC5BC0" w14:paraId="27130E74" w14:textId="77777777">
        <w:trPr>
          <w:cantSplit/>
          <w:trHeight w:val="113"/>
          <w:jc w:val="center"/>
        </w:trPr>
        <w:tc>
          <w:tcPr>
            <w:tcW w:w="2447" w:type="dxa"/>
            <w:shd w:val="clear" w:color="auto" w:fill="auto"/>
            <w:tcMar>
              <w:top w:w="0" w:type="dxa"/>
              <w:left w:w="108" w:type="dxa"/>
              <w:bottom w:w="0" w:type="dxa"/>
              <w:right w:w="108" w:type="dxa"/>
            </w:tcMar>
          </w:tcPr>
          <w:p w14:paraId="44FA4D3F" w14:textId="77777777" w:rsidR="00AD30B8" w:rsidRPr="00EC5BC0" w:rsidRDefault="00AD30B8" w:rsidP="005E1F9E">
            <w:pPr>
              <w:pStyle w:val="TAC"/>
              <w:rPr>
                <w:rFonts w:cs="Arial"/>
                <w:lang w:eastAsia="en-US"/>
              </w:rPr>
            </w:pPr>
            <w:r w:rsidRPr="00EC5BC0">
              <w:rPr>
                <w:rFonts w:cs="Arial"/>
                <w:lang w:eastAsia="en-US"/>
              </w:rPr>
              <w:t>Blocking</w:t>
            </w:r>
          </w:p>
        </w:tc>
        <w:tc>
          <w:tcPr>
            <w:tcW w:w="1701" w:type="dxa"/>
            <w:shd w:val="clear" w:color="auto" w:fill="auto"/>
            <w:tcMar>
              <w:top w:w="0" w:type="dxa"/>
              <w:left w:w="108" w:type="dxa"/>
              <w:bottom w:w="0" w:type="dxa"/>
              <w:right w:w="108" w:type="dxa"/>
            </w:tcMar>
          </w:tcPr>
          <w:p w14:paraId="51724021" w14:textId="77777777" w:rsidR="00AD30B8" w:rsidRPr="00EC5BC0" w:rsidRDefault="00AD30B8" w:rsidP="005E1F9E">
            <w:pPr>
              <w:pStyle w:val="TAC"/>
              <w:rPr>
                <w:rFonts w:cs="Arial"/>
                <w:lang w:eastAsia="en-US"/>
              </w:rPr>
            </w:pPr>
            <w:r w:rsidRPr="00EC5BC0">
              <w:rPr>
                <w:rFonts w:cs="Arial"/>
                <w:lang w:eastAsia="en-US"/>
              </w:rPr>
              <w:t>QPSK</w:t>
            </w:r>
          </w:p>
        </w:tc>
      </w:tr>
      <w:tr w:rsidR="00AD30B8" w:rsidRPr="00EC5BC0" w14:paraId="1DF50DD7" w14:textId="77777777">
        <w:trPr>
          <w:cantSplit/>
          <w:trHeight w:val="113"/>
          <w:jc w:val="center"/>
        </w:trPr>
        <w:tc>
          <w:tcPr>
            <w:tcW w:w="2447" w:type="dxa"/>
            <w:shd w:val="clear" w:color="auto" w:fill="auto"/>
            <w:tcMar>
              <w:top w:w="0" w:type="dxa"/>
              <w:left w:w="108" w:type="dxa"/>
              <w:bottom w:w="0" w:type="dxa"/>
              <w:right w:w="108" w:type="dxa"/>
            </w:tcMar>
          </w:tcPr>
          <w:p w14:paraId="211E312A" w14:textId="77777777" w:rsidR="00AD30B8" w:rsidRPr="00EC5BC0" w:rsidRDefault="00AD30B8" w:rsidP="005E1F9E">
            <w:pPr>
              <w:pStyle w:val="TAC"/>
              <w:rPr>
                <w:rFonts w:cs="Arial"/>
                <w:lang w:eastAsia="en-US"/>
              </w:rPr>
            </w:pPr>
            <w:r w:rsidRPr="00EC5BC0">
              <w:rPr>
                <w:rFonts w:cs="Arial"/>
                <w:lang w:eastAsia="en-US"/>
              </w:rPr>
              <w:t>Receiver intermodulation</w:t>
            </w:r>
          </w:p>
        </w:tc>
        <w:tc>
          <w:tcPr>
            <w:tcW w:w="1701" w:type="dxa"/>
            <w:shd w:val="clear" w:color="auto" w:fill="auto"/>
            <w:tcMar>
              <w:top w:w="0" w:type="dxa"/>
              <w:left w:w="108" w:type="dxa"/>
              <w:bottom w:w="0" w:type="dxa"/>
              <w:right w:w="108" w:type="dxa"/>
            </w:tcMar>
          </w:tcPr>
          <w:p w14:paraId="1E50D481" w14:textId="77777777" w:rsidR="00AD30B8" w:rsidRPr="00EC5BC0" w:rsidRDefault="00AD30B8" w:rsidP="005E1F9E">
            <w:pPr>
              <w:pStyle w:val="TAC"/>
              <w:rPr>
                <w:rFonts w:cs="Arial"/>
                <w:lang w:eastAsia="en-US"/>
              </w:rPr>
            </w:pPr>
            <w:r w:rsidRPr="00EC5BC0">
              <w:rPr>
                <w:rFonts w:cs="Arial"/>
                <w:lang w:eastAsia="en-US"/>
              </w:rPr>
              <w:t>QPSK</w:t>
            </w:r>
          </w:p>
        </w:tc>
      </w:tr>
    </w:tbl>
    <w:p w14:paraId="5D20B4B0" w14:textId="77777777" w:rsidR="00AD30B8" w:rsidRPr="00EC5BC0" w:rsidRDefault="00AD30B8" w:rsidP="00AD30B8"/>
    <w:p w14:paraId="4AC0BDFF" w14:textId="77777777" w:rsidR="001F67B6" w:rsidRPr="00EC5BC0" w:rsidRDefault="001F67B6" w:rsidP="001F67B6">
      <w:pPr>
        <w:pStyle w:val="Heading8"/>
      </w:pPr>
      <w:r w:rsidRPr="00EC5BC0">
        <w:br w:type="page"/>
      </w:r>
      <w:bookmarkStart w:id="2457" w:name="_Toc21016135"/>
      <w:bookmarkStart w:id="2458" w:name="_Toc45830323"/>
      <w:bookmarkStart w:id="2459" w:name="_Toc45830973"/>
      <w:bookmarkStart w:id="2460" w:name="_Toc61109429"/>
      <w:r w:rsidRPr="00EC5BC0">
        <w:t>Annex D (normative):</w:t>
      </w:r>
      <w:r w:rsidRPr="00EC5BC0">
        <w:br/>
        <w:t>Environmental requirements for the BS equipment</w:t>
      </w:r>
      <w:bookmarkEnd w:id="2457"/>
      <w:bookmarkEnd w:id="2458"/>
      <w:bookmarkEnd w:id="2459"/>
      <w:bookmarkEnd w:id="2460"/>
    </w:p>
    <w:p w14:paraId="5F45B55A" w14:textId="77777777" w:rsidR="001F67B6" w:rsidRPr="00EC5BC0" w:rsidRDefault="001F67B6" w:rsidP="002C24FB">
      <w:pPr>
        <w:pStyle w:val="Heading1"/>
      </w:pPr>
      <w:bookmarkStart w:id="2461" w:name="_Toc21016136"/>
      <w:bookmarkStart w:id="2462" w:name="_Toc45830324"/>
      <w:bookmarkStart w:id="2463" w:name="_Toc45830974"/>
      <w:bookmarkStart w:id="2464" w:name="_Toc61109430"/>
      <w:r w:rsidRPr="00EC5BC0">
        <w:t>D.1</w:t>
      </w:r>
      <w:r w:rsidR="003A58B4" w:rsidRPr="00EC5BC0">
        <w:tab/>
      </w:r>
      <w:r w:rsidRPr="00EC5BC0">
        <w:t>General</w:t>
      </w:r>
      <w:bookmarkEnd w:id="2461"/>
      <w:bookmarkEnd w:id="2462"/>
      <w:bookmarkEnd w:id="2463"/>
      <w:bookmarkEnd w:id="2464"/>
    </w:p>
    <w:p w14:paraId="104B361C" w14:textId="77777777" w:rsidR="003A58B4" w:rsidRPr="00EC5BC0" w:rsidRDefault="003A58B4" w:rsidP="003A58B4">
      <w:pPr>
        <w:rPr>
          <w:rFonts w:cs="v4.2.0"/>
        </w:rPr>
      </w:pPr>
      <w:r w:rsidRPr="00EC5BC0">
        <w:rPr>
          <w:rFonts w:cs="v4.2.0"/>
        </w:rPr>
        <w:t>For each test in the present document, the environmental conditions under which the BS is to be tested are defined.</w:t>
      </w:r>
    </w:p>
    <w:p w14:paraId="30677FAD" w14:textId="77777777" w:rsidR="001F67B6" w:rsidRPr="00EC5BC0" w:rsidRDefault="001F67B6" w:rsidP="002C24FB">
      <w:pPr>
        <w:pStyle w:val="Heading1"/>
      </w:pPr>
      <w:bookmarkStart w:id="2465" w:name="_Toc21016137"/>
      <w:bookmarkStart w:id="2466" w:name="_Toc45830325"/>
      <w:bookmarkStart w:id="2467" w:name="_Toc45830975"/>
      <w:bookmarkStart w:id="2468" w:name="_Toc61109431"/>
      <w:r w:rsidRPr="00EC5BC0">
        <w:t>D.2</w:t>
      </w:r>
      <w:r w:rsidR="003A58B4" w:rsidRPr="00EC5BC0">
        <w:tab/>
      </w:r>
      <w:r w:rsidRPr="00EC5BC0">
        <w:rPr>
          <w:rFonts w:cs="v4.2.0"/>
        </w:rPr>
        <w:t>Normal test environment</w:t>
      </w:r>
      <w:bookmarkEnd w:id="2465"/>
      <w:bookmarkEnd w:id="2466"/>
      <w:bookmarkEnd w:id="2467"/>
      <w:bookmarkEnd w:id="2468"/>
    </w:p>
    <w:p w14:paraId="0D99EFD6" w14:textId="77777777" w:rsidR="003A58B4" w:rsidRPr="00EC5BC0" w:rsidRDefault="003A58B4" w:rsidP="003A58B4">
      <w:pPr>
        <w:rPr>
          <w:rFonts w:cs="v4.2.0"/>
        </w:rPr>
      </w:pPr>
      <w:r w:rsidRPr="00EC5BC0">
        <w:rPr>
          <w:rFonts w:cs="v4.2.0"/>
        </w:rPr>
        <w:t xml:space="preserve">When a normal test environment is specified for a test, the test should be performed within the minimum and maximum limits of the conditions stated in </w:t>
      </w:r>
      <w:r w:rsidR="00CB24CF" w:rsidRPr="00EC5BC0">
        <w:rPr>
          <w:rFonts w:cs="v4.2.0"/>
        </w:rPr>
        <w:t>Table</w:t>
      </w:r>
      <w:r w:rsidRPr="00EC5BC0">
        <w:rPr>
          <w:rFonts w:cs="v4.2.0"/>
        </w:rPr>
        <w:t xml:space="preserve"> D.1.</w:t>
      </w:r>
    </w:p>
    <w:p w14:paraId="65928C01" w14:textId="77777777" w:rsidR="003A58B4" w:rsidRPr="00EC5BC0" w:rsidRDefault="003A58B4" w:rsidP="00CA10A5">
      <w:pPr>
        <w:pStyle w:val="TH"/>
      </w:pPr>
      <w:r w:rsidRPr="00EC5BC0">
        <w:t>Table D.1: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EC5BC0" w:rsidRPr="00EC5BC0" w14:paraId="32D7FB45" w14:textId="77777777">
        <w:trPr>
          <w:jc w:val="center"/>
        </w:trPr>
        <w:tc>
          <w:tcPr>
            <w:tcW w:w="2952" w:type="dxa"/>
          </w:tcPr>
          <w:p w14:paraId="4211E319" w14:textId="77777777" w:rsidR="003A58B4" w:rsidRPr="00EC5BC0" w:rsidRDefault="003A58B4" w:rsidP="003A58B4">
            <w:pPr>
              <w:pStyle w:val="TAH"/>
              <w:rPr>
                <w:rFonts w:cs="v4.2.0"/>
                <w:lang w:eastAsia="en-US"/>
              </w:rPr>
            </w:pPr>
            <w:r w:rsidRPr="00EC5BC0">
              <w:rPr>
                <w:rFonts w:cs="v4.2.0"/>
                <w:lang w:eastAsia="en-US"/>
              </w:rPr>
              <w:t>Condition</w:t>
            </w:r>
          </w:p>
        </w:tc>
        <w:tc>
          <w:tcPr>
            <w:tcW w:w="2952" w:type="dxa"/>
          </w:tcPr>
          <w:p w14:paraId="4341FCAA" w14:textId="77777777" w:rsidR="003A58B4" w:rsidRPr="00EC5BC0" w:rsidRDefault="003A58B4" w:rsidP="003A58B4">
            <w:pPr>
              <w:pStyle w:val="TAH"/>
              <w:rPr>
                <w:rFonts w:cs="v4.2.0"/>
                <w:lang w:eastAsia="en-US"/>
              </w:rPr>
            </w:pPr>
            <w:r w:rsidRPr="00EC5BC0">
              <w:rPr>
                <w:rFonts w:cs="v4.2.0"/>
                <w:lang w:eastAsia="en-US"/>
              </w:rPr>
              <w:t>Minimum</w:t>
            </w:r>
          </w:p>
        </w:tc>
        <w:tc>
          <w:tcPr>
            <w:tcW w:w="2952" w:type="dxa"/>
          </w:tcPr>
          <w:p w14:paraId="5586E3A4" w14:textId="77777777" w:rsidR="003A58B4" w:rsidRPr="00EC5BC0" w:rsidRDefault="003A58B4" w:rsidP="003A58B4">
            <w:pPr>
              <w:pStyle w:val="TAH"/>
              <w:rPr>
                <w:rFonts w:cs="v4.2.0"/>
                <w:lang w:eastAsia="en-US"/>
              </w:rPr>
            </w:pPr>
            <w:r w:rsidRPr="00EC5BC0">
              <w:rPr>
                <w:rFonts w:cs="v4.2.0"/>
                <w:lang w:eastAsia="en-US"/>
              </w:rPr>
              <w:t>Maximum</w:t>
            </w:r>
          </w:p>
        </w:tc>
      </w:tr>
      <w:tr w:rsidR="00EC5BC0" w:rsidRPr="00EC5BC0" w14:paraId="2FFD6E99" w14:textId="77777777">
        <w:trPr>
          <w:jc w:val="center"/>
        </w:trPr>
        <w:tc>
          <w:tcPr>
            <w:tcW w:w="2952" w:type="dxa"/>
          </w:tcPr>
          <w:p w14:paraId="22CF671A" w14:textId="77777777" w:rsidR="003A58B4" w:rsidRPr="00EC5BC0" w:rsidRDefault="003A58B4" w:rsidP="003A58B4">
            <w:pPr>
              <w:pStyle w:val="TAL"/>
              <w:rPr>
                <w:rFonts w:cs="v4.2.0"/>
                <w:lang w:eastAsia="en-US"/>
              </w:rPr>
            </w:pPr>
            <w:r w:rsidRPr="00EC5BC0">
              <w:rPr>
                <w:rFonts w:cs="v4.2.0"/>
                <w:lang w:eastAsia="en-US"/>
              </w:rPr>
              <w:t>Barometric pressure</w:t>
            </w:r>
          </w:p>
        </w:tc>
        <w:tc>
          <w:tcPr>
            <w:tcW w:w="2952" w:type="dxa"/>
          </w:tcPr>
          <w:p w14:paraId="09B30C8B" w14:textId="77777777" w:rsidR="003A58B4" w:rsidRPr="00EC5BC0" w:rsidRDefault="003A58B4" w:rsidP="003A58B4">
            <w:pPr>
              <w:pStyle w:val="TAL"/>
              <w:rPr>
                <w:rFonts w:cs="v4.2.0"/>
                <w:lang w:eastAsia="en-US"/>
              </w:rPr>
            </w:pPr>
            <w:r w:rsidRPr="00EC5BC0">
              <w:rPr>
                <w:rFonts w:cs="v4.2.0"/>
                <w:lang w:eastAsia="en-US"/>
              </w:rPr>
              <w:t>86 kPa</w:t>
            </w:r>
          </w:p>
        </w:tc>
        <w:tc>
          <w:tcPr>
            <w:tcW w:w="2952" w:type="dxa"/>
          </w:tcPr>
          <w:p w14:paraId="34F4D789" w14:textId="77777777" w:rsidR="003A58B4" w:rsidRPr="00EC5BC0" w:rsidRDefault="003A58B4" w:rsidP="003A58B4">
            <w:pPr>
              <w:pStyle w:val="TAL"/>
              <w:rPr>
                <w:rFonts w:cs="v4.2.0"/>
                <w:lang w:eastAsia="en-US"/>
              </w:rPr>
            </w:pPr>
            <w:r w:rsidRPr="00EC5BC0">
              <w:rPr>
                <w:rFonts w:cs="v4.2.0"/>
                <w:lang w:eastAsia="en-US"/>
              </w:rPr>
              <w:t>106 kPa</w:t>
            </w:r>
          </w:p>
        </w:tc>
      </w:tr>
      <w:tr w:rsidR="00EC5BC0" w:rsidRPr="00EC5BC0" w14:paraId="756C7C0D" w14:textId="77777777">
        <w:trPr>
          <w:jc w:val="center"/>
        </w:trPr>
        <w:tc>
          <w:tcPr>
            <w:tcW w:w="2952" w:type="dxa"/>
          </w:tcPr>
          <w:p w14:paraId="2888B688" w14:textId="77777777" w:rsidR="003A58B4" w:rsidRPr="00EC5BC0" w:rsidRDefault="003A58B4" w:rsidP="003A58B4">
            <w:pPr>
              <w:pStyle w:val="TAL"/>
              <w:rPr>
                <w:rFonts w:cs="v4.2.0"/>
                <w:lang w:eastAsia="en-US"/>
              </w:rPr>
            </w:pPr>
            <w:r w:rsidRPr="00EC5BC0">
              <w:rPr>
                <w:rFonts w:cs="v4.2.0"/>
                <w:lang w:eastAsia="en-US"/>
              </w:rPr>
              <w:t>Temperature</w:t>
            </w:r>
          </w:p>
        </w:tc>
        <w:tc>
          <w:tcPr>
            <w:tcW w:w="2952" w:type="dxa"/>
          </w:tcPr>
          <w:p w14:paraId="1FCF35CE" w14:textId="77777777" w:rsidR="003A58B4" w:rsidRPr="00EC5BC0" w:rsidRDefault="003A58B4" w:rsidP="003A58B4">
            <w:pPr>
              <w:pStyle w:val="TAL"/>
              <w:rPr>
                <w:rFonts w:cs="v4.2.0"/>
                <w:lang w:eastAsia="en-US"/>
              </w:rPr>
            </w:pPr>
            <w:r w:rsidRPr="00EC5BC0">
              <w:rPr>
                <w:rFonts w:cs="v4.2.0"/>
                <w:lang w:eastAsia="en-US"/>
              </w:rPr>
              <w:t>15</w:t>
            </w:r>
            <w:r w:rsidRPr="00EC5BC0">
              <w:rPr>
                <w:rFonts w:cs="v4.2.0"/>
                <w:lang w:eastAsia="en-US"/>
              </w:rPr>
              <w:sym w:font="Symbol" w:char="F0B0"/>
            </w:r>
            <w:r w:rsidRPr="00EC5BC0">
              <w:rPr>
                <w:rFonts w:cs="v4.2.0"/>
                <w:lang w:eastAsia="en-US"/>
              </w:rPr>
              <w:t>C</w:t>
            </w:r>
          </w:p>
        </w:tc>
        <w:tc>
          <w:tcPr>
            <w:tcW w:w="2952" w:type="dxa"/>
          </w:tcPr>
          <w:p w14:paraId="6B4FF4BA" w14:textId="77777777" w:rsidR="003A58B4" w:rsidRPr="00EC5BC0" w:rsidRDefault="003A58B4" w:rsidP="003A58B4">
            <w:pPr>
              <w:pStyle w:val="TAL"/>
              <w:rPr>
                <w:rFonts w:cs="v4.2.0"/>
                <w:lang w:eastAsia="en-US"/>
              </w:rPr>
            </w:pPr>
            <w:r w:rsidRPr="00EC5BC0">
              <w:rPr>
                <w:rFonts w:cs="v4.2.0"/>
                <w:lang w:eastAsia="en-US"/>
              </w:rPr>
              <w:t>30</w:t>
            </w:r>
            <w:r w:rsidRPr="00EC5BC0">
              <w:rPr>
                <w:rFonts w:cs="v4.2.0"/>
                <w:lang w:eastAsia="en-US"/>
              </w:rPr>
              <w:sym w:font="Symbol" w:char="F0B0"/>
            </w:r>
            <w:r w:rsidRPr="00EC5BC0">
              <w:rPr>
                <w:rFonts w:cs="v4.2.0"/>
                <w:lang w:eastAsia="en-US"/>
              </w:rPr>
              <w:t>C</w:t>
            </w:r>
          </w:p>
        </w:tc>
      </w:tr>
      <w:tr w:rsidR="00EC5BC0" w:rsidRPr="00EC5BC0" w14:paraId="56405061" w14:textId="77777777">
        <w:trPr>
          <w:jc w:val="center"/>
        </w:trPr>
        <w:tc>
          <w:tcPr>
            <w:tcW w:w="2952" w:type="dxa"/>
          </w:tcPr>
          <w:p w14:paraId="5DE001EC" w14:textId="77777777" w:rsidR="003A58B4" w:rsidRPr="00EC5BC0" w:rsidRDefault="003A58B4" w:rsidP="003A58B4">
            <w:pPr>
              <w:pStyle w:val="TAL"/>
              <w:rPr>
                <w:rFonts w:cs="v4.2.0"/>
                <w:lang w:eastAsia="en-US"/>
              </w:rPr>
            </w:pPr>
            <w:r w:rsidRPr="00EC5BC0">
              <w:rPr>
                <w:rFonts w:cs="v4.2.0"/>
                <w:lang w:eastAsia="en-US"/>
              </w:rPr>
              <w:t xml:space="preserve">Relative Humidity </w:t>
            </w:r>
          </w:p>
        </w:tc>
        <w:tc>
          <w:tcPr>
            <w:tcW w:w="2952" w:type="dxa"/>
          </w:tcPr>
          <w:p w14:paraId="75B696AB" w14:textId="77777777" w:rsidR="003A58B4" w:rsidRPr="00EC5BC0" w:rsidRDefault="003A58B4" w:rsidP="003A58B4">
            <w:pPr>
              <w:pStyle w:val="TAL"/>
              <w:rPr>
                <w:rFonts w:cs="v4.2.0"/>
                <w:lang w:eastAsia="en-US"/>
              </w:rPr>
            </w:pPr>
            <w:r w:rsidRPr="00EC5BC0">
              <w:rPr>
                <w:rFonts w:cs="v4.2.0"/>
                <w:lang w:eastAsia="en-US"/>
              </w:rPr>
              <w:t>20 %</w:t>
            </w:r>
          </w:p>
        </w:tc>
        <w:tc>
          <w:tcPr>
            <w:tcW w:w="2952" w:type="dxa"/>
          </w:tcPr>
          <w:p w14:paraId="78BF1973" w14:textId="77777777" w:rsidR="003A58B4" w:rsidRPr="00EC5BC0" w:rsidRDefault="003A58B4" w:rsidP="003A58B4">
            <w:pPr>
              <w:pStyle w:val="TAL"/>
              <w:rPr>
                <w:rFonts w:cs="v4.2.0"/>
                <w:lang w:eastAsia="en-US"/>
              </w:rPr>
            </w:pPr>
            <w:r w:rsidRPr="00EC5BC0">
              <w:rPr>
                <w:rFonts w:cs="v4.2.0"/>
                <w:lang w:eastAsia="en-US"/>
              </w:rPr>
              <w:t>85 %</w:t>
            </w:r>
          </w:p>
        </w:tc>
      </w:tr>
      <w:tr w:rsidR="00EC5BC0" w:rsidRPr="00EC5BC0" w14:paraId="1B77D0EC" w14:textId="77777777">
        <w:trPr>
          <w:jc w:val="center"/>
        </w:trPr>
        <w:tc>
          <w:tcPr>
            <w:tcW w:w="2952" w:type="dxa"/>
          </w:tcPr>
          <w:p w14:paraId="7C587FF6" w14:textId="77777777" w:rsidR="003A58B4" w:rsidRPr="00EC5BC0" w:rsidRDefault="003A58B4" w:rsidP="003A58B4">
            <w:pPr>
              <w:pStyle w:val="TAL"/>
              <w:rPr>
                <w:rFonts w:cs="v4.2.0"/>
                <w:lang w:eastAsia="en-US"/>
              </w:rPr>
            </w:pPr>
            <w:r w:rsidRPr="00EC5BC0">
              <w:rPr>
                <w:rFonts w:cs="v4.2.0"/>
                <w:lang w:eastAsia="en-US"/>
              </w:rPr>
              <w:t>Power supply</w:t>
            </w:r>
          </w:p>
        </w:tc>
        <w:tc>
          <w:tcPr>
            <w:tcW w:w="5904" w:type="dxa"/>
            <w:gridSpan w:val="2"/>
          </w:tcPr>
          <w:p w14:paraId="6A3201B1" w14:textId="77777777" w:rsidR="003A58B4" w:rsidRPr="00EC5BC0" w:rsidRDefault="003A58B4" w:rsidP="003A58B4">
            <w:pPr>
              <w:pStyle w:val="TAL"/>
              <w:rPr>
                <w:rFonts w:cs="v4.2.0"/>
                <w:lang w:eastAsia="en-US"/>
              </w:rPr>
            </w:pPr>
            <w:r w:rsidRPr="00EC5BC0">
              <w:rPr>
                <w:rFonts w:cs="v4.2.0"/>
                <w:lang w:eastAsia="en-US"/>
              </w:rPr>
              <w:t>Nominal, as declared by the manufacturer</w:t>
            </w:r>
          </w:p>
        </w:tc>
      </w:tr>
      <w:tr w:rsidR="003A58B4" w:rsidRPr="00EC5BC0" w14:paraId="66A6C2D5" w14:textId="77777777">
        <w:trPr>
          <w:jc w:val="center"/>
        </w:trPr>
        <w:tc>
          <w:tcPr>
            <w:tcW w:w="2952" w:type="dxa"/>
          </w:tcPr>
          <w:p w14:paraId="5E96BD9B" w14:textId="77777777" w:rsidR="003A58B4" w:rsidRPr="00EC5BC0" w:rsidRDefault="003A58B4" w:rsidP="003A58B4">
            <w:pPr>
              <w:pStyle w:val="TAL"/>
              <w:rPr>
                <w:rFonts w:cs="v4.2.0"/>
                <w:lang w:eastAsia="en-US"/>
              </w:rPr>
            </w:pPr>
            <w:r w:rsidRPr="00EC5BC0">
              <w:rPr>
                <w:rFonts w:cs="v4.2.0"/>
                <w:lang w:eastAsia="en-US"/>
              </w:rPr>
              <w:t>Vibration</w:t>
            </w:r>
          </w:p>
        </w:tc>
        <w:tc>
          <w:tcPr>
            <w:tcW w:w="5904" w:type="dxa"/>
            <w:gridSpan w:val="2"/>
          </w:tcPr>
          <w:p w14:paraId="57F4D546" w14:textId="77777777" w:rsidR="003A58B4" w:rsidRPr="00EC5BC0" w:rsidRDefault="003A58B4" w:rsidP="003A58B4">
            <w:pPr>
              <w:pStyle w:val="TAL"/>
              <w:rPr>
                <w:rFonts w:cs="v4.2.0"/>
                <w:lang w:eastAsia="en-US"/>
              </w:rPr>
            </w:pPr>
            <w:r w:rsidRPr="00EC5BC0">
              <w:rPr>
                <w:rFonts w:cs="v4.2.0"/>
                <w:lang w:eastAsia="en-US"/>
              </w:rPr>
              <w:t>Negligible</w:t>
            </w:r>
          </w:p>
        </w:tc>
      </w:tr>
    </w:tbl>
    <w:p w14:paraId="268D4E81" w14:textId="77777777" w:rsidR="003A58B4" w:rsidRPr="00EC5BC0" w:rsidRDefault="003A58B4" w:rsidP="003A58B4">
      <w:pPr>
        <w:rPr>
          <w:rFonts w:cs="v4.2.0"/>
        </w:rPr>
      </w:pPr>
    </w:p>
    <w:p w14:paraId="16097EA3" w14:textId="77777777" w:rsidR="003A58B4" w:rsidRPr="00EC5BC0" w:rsidRDefault="003A58B4" w:rsidP="003A58B4">
      <w:r w:rsidRPr="00EC5BC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054BE98B" w14:textId="77777777" w:rsidR="003A58B4" w:rsidRPr="00EC5BC0" w:rsidRDefault="003A58B4" w:rsidP="003A58B4">
      <w:pPr>
        <w:pStyle w:val="NO"/>
        <w:rPr>
          <w:rFonts w:cs="v4.2.0"/>
        </w:rPr>
      </w:pPr>
      <w:r w:rsidRPr="00EC5BC0">
        <w:rPr>
          <w:rFonts w:cs="v4.2.0"/>
        </w:rPr>
        <w:t>NOTE:</w:t>
      </w:r>
      <w:r w:rsidRPr="00EC5BC0">
        <w:rPr>
          <w:rFonts w:cs="v4.2.0"/>
        </w:rPr>
        <w:tab/>
        <w:t>This may, for instance, be the case for measurements of radiated emissions performed on an open field test site.</w:t>
      </w:r>
    </w:p>
    <w:p w14:paraId="4C4B210F" w14:textId="77777777" w:rsidR="001F67B6" w:rsidRPr="00EC5BC0" w:rsidRDefault="001F67B6" w:rsidP="002C24FB">
      <w:pPr>
        <w:pStyle w:val="Heading1"/>
      </w:pPr>
      <w:bookmarkStart w:id="2469" w:name="_Toc21016138"/>
      <w:bookmarkStart w:id="2470" w:name="_Toc45830326"/>
      <w:bookmarkStart w:id="2471" w:name="_Toc45830976"/>
      <w:bookmarkStart w:id="2472" w:name="_Toc61109432"/>
      <w:r w:rsidRPr="00EC5BC0">
        <w:t>D.3</w:t>
      </w:r>
      <w:r w:rsidR="003A58B4" w:rsidRPr="00EC5BC0">
        <w:tab/>
      </w:r>
      <w:r w:rsidRPr="00EC5BC0">
        <w:rPr>
          <w:rFonts w:cs="v4.2.0"/>
        </w:rPr>
        <w:t>Extreme test environment</w:t>
      </w:r>
      <w:bookmarkEnd w:id="2469"/>
      <w:bookmarkEnd w:id="2470"/>
      <w:bookmarkEnd w:id="2471"/>
      <w:bookmarkEnd w:id="2472"/>
    </w:p>
    <w:p w14:paraId="794012B0" w14:textId="77777777" w:rsidR="003A58B4" w:rsidRPr="00EC5BC0" w:rsidRDefault="003A58B4" w:rsidP="003A58B4">
      <w:pPr>
        <w:rPr>
          <w:rFonts w:cs="v4.2.0"/>
        </w:rPr>
      </w:pPr>
      <w:r w:rsidRPr="00EC5BC0">
        <w:rPr>
          <w:rFonts w:cs="v4.2.0"/>
        </w:rPr>
        <w:t>The manufacturer shall declare one of the following:</w:t>
      </w:r>
    </w:p>
    <w:p w14:paraId="2A19ECC4" w14:textId="77777777" w:rsidR="003A58B4" w:rsidRPr="00EC5BC0" w:rsidRDefault="003A58B4" w:rsidP="003A58B4">
      <w:pPr>
        <w:pStyle w:val="B1"/>
        <w:rPr>
          <w:rFonts w:cs="v4.2.0"/>
        </w:rPr>
      </w:pPr>
      <w:r w:rsidRPr="00EC5BC0">
        <w:rPr>
          <w:rFonts w:cs="v4.2.0"/>
        </w:rPr>
        <w:t>1)</w:t>
      </w:r>
      <w:r w:rsidRPr="00EC5BC0">
        <w:rPr>
          <w:rFonts w:cs="v4.2.0"/>
        </w:rPr>
        <w:tab/>
        <w:t>the equipment class for the equipment under test, as defined in the IEC 60 721-3-3 [</w:t>
      </w:r>
      <w:r w:rsidR="003A065A" w:rsidRPr="00EC5BC0">
        <w:rPr>
          <w:rFonts w:cs="v4.2.0"/>
        </w:rPr>
        <w:t>6</w:t>
      </w:r>
      <w:r w:rsidRPr="00EC5BC0">
        <w:rPr>
          <w:rFonts w:cs="v4.2.0"/>
        </w:rPr>
        <w:t>];</w:t>
      </w:r>
    </w:p>
    <w:p w14:paraId="3F9CD460" w14:textId="77777777" w:rsidR="003A58B4" w:rsidRPr="00EC5BC0" w:rsidRDefault="003A58B4" w:rsidP="003A58B4">
      <w:pPr>
        <w:pStyle w:val="B1"/>
        <w:rPr>
          <w:rFonts w:cs="v4.2.0"/>
        </w:rPr>
      </w:pPr>
      <w:r w:rsidRPr="00EC5BC0">
        <w:rPr>
          <w:rFonts w:cs="v4.2.0"/>
        </w:rPr>
        <w:t>2)</w:t>
      </w:r>
      <w:r w:rsidRPr="00EC5BC0">
        <w:rPr>
          <w:rFonts w:cs="v4.2.0"/>
        </w:rPr>
        <w:tab/>
        <w:t>the equipment class for the equipment under test, as defined in the IEC 60 721-3-4 [7];</w:t>
      </w:r>
    </w:p>
    <w:p w14:paraId="7E8C310D" w14:textId="77777777" w:rsidR="003A58B4" w:rsidRPr="00EC5BC0" w:rsidRDefault="003A58B4" w:rsidP="003A58B4">
      <w:pPr>
        <w:pStyle w:val="B1"/>
        <w:rPr>
          <w:rFonts w:cs="v4.2.0"/>
        </w:rPr>
      </w:pPr>
      <w:r w:rsidRPr="00EC5BC0">
        <w:rPr>
          <w:rFonts w:cs="v4.2.0"/>
        </w:rPr>
        <w:t>3)</w:t>
      </w:r>
      <w:r w:rsidRPr="00EC5BC0">
        <w:rPr>
          <w:rFonts w:cs="v4.2.0"/>
        </w:rPr>
        <w:tab/>
        <w:t>the equipment that does not comply to the mentioned classes, the relevant classes from IEC 60 721 documentation for Temperature, Humidity and Vibration shall be declared.</w:t>
      </w:r>
    </w:p>
    <w:p w14:paraId="6342B92E" w14:textId="77777777" w:rsidR="003A58B4" w:rsidRPr="00EC5BC0" w:rsidRDefault="003A58B4" w:rsidP="003A58B4">
      <w:pPr>
        <w:pStyle w:val="NO"/>
        <w:rPr>
          <w:rFonts w:cs="v4.2.0"/>
        </w:rPr>
      </w:pPr>
      <w:r w:rsidRPr="00EC5BC0">
        <w:rPr>
          <w:rFonts w:cs="v4.2.0"/>
        </w:rPr>
        <w:t>NOTE:</w:t>
      </w:r>
      <w:r w:rsidRPr="00EC5BC0">
        <w:rPr>
          <w:rFonts w:cs="v4.2.0"/>
        </w:rPr>
        <w:tab/>
        <w:t xml:space="preserve">Reduced functionality for conditions that fall outside of the standard operational conditions </w:t>
      </w:r>
      <w:r w:rsidR="00670240" w:rsidRPr="00EC5BC0">
        <w:rPr>
          <w:rFonts w:cs="v4.2.0"/>
        </w:rPr>
        <w:t xml:space="preserve">is </w:t>
      </w:r>
      <w:r w:rsidRPr="00EC5BC0">
        <w:rPr>
          <w:rFonts w:cs="v4.2.0"/>
        </w:rPr>
        <w:t>not tested in the present document. These may be stated and tested separately.</w:t>
      </w:r>
    </w:p>
    <w:p w14:paraId="11C7047D" w14:textId="77777777" w:rsidR="003A58B4" w:rsidRPr="00EC5BC0" w:rsidRDefault="003A58B4" w:rsidP="00CA10A5">
      <w:pPr>
        <w:pStyle w:val="Heading2"/>
      </w:pPr>
      <w:bookmarkStart w:id="2473" w:name="_Toc21016139"/>
      <w:bookmarkStart w:id="2474" w:name="_Toc45830327"/>
      <w:bookmarkStart w:id="2475" w:name="_Toc45830977"/>
      <w:bookmarkStart w:id="2476" w:name="_Toc61109433"/>
      <w:r w:rsidRPr="00EC5BC0">
        <w:t>D.3.1</w:t>
      </w:r>
      <w:r w:rsidRPr="00EC5BC0">
        <w:tab/>
        <w:t>Extreme temperature</w:t>
      </w:r>
      <w:bookmarkEnd w:id="2473"/>
      <w:bookmarkEnd w:id="2474"/>
      <w:bookmarkEnd w:id="2475"/>
      <w:bookmarkEnd w:id="2476"/>
    </w:p>
    <w:p w14:paraId="1B03DCAB" w14:textId="77777777" w:rsidR="003A58B4" w:rsidRPr="00EC5BC0" w:rsidRDefault="003A58B4" w:rsidP="003A58B4">
      <w:pPr>
        <w:rPr>
          <w:rFonts w:cs="v4.2.0"/>
        </w:rPr>
      </w:pPr>
      <w:r w:rsidRPr="00EC5BC0">
        <w:rPr>
          <w:rFonts w:cs="v4.2.0"/>
        </w:rPr>
        <w:t>When an extreme temperature test environment is specified for a test, the test shall be performed at the standard minimum and maximum operating temperatures defined by the manufacturer's declaration for the equipment under test.</w:t>
      </w:r>
    </w:p>
    <w:p w14:paraId="7E355ADE" w14:textId="77777777" w:rsidR="003A58B4" w:rsidRPr="00EC5BC0" w:rsidRDefault="003A58B4" w:rsidP="00CA10A5">
      <w:pPr>
        <w:rPr>
          <w:b/>
        </w:rPr>
      </w:pPr>
      <w:r w:rsidRPr="00EC5BC0">
        <w:rPr>
          <w:b/>
        </w:rPr>
        <w:t>Minimum temperature:</w:t>
      </w:r>
    </w:p>
    <w:p w14:paraId="5FEBF32D" w14:textId="77777777" w:rsidR="003A58B4" w:rsidRPr="00EC5BC0" w:rsidRDefault="003A58B4" w:rsidP="003A58B4">
      <w:pPr>
        <w:rPr>
          <w:rFonts w:cs="v4.2.0"/>
        </w:rPr>
      </w:pPr>
      <w:r w:rsidRPr="00EC5BC0">
        <w:rPr>
          <w:rFonts w:cs="v4.2.0"/>
        </w:rPr>
        <w:t>The test shall be performed with the environment test equipment and methods including the required environmental phenomena into the equipment, conforming to the test procedure of IEC 60 068-2-1 [8].</w:t>
      </w:r>
    </w:p>
    <w:p w14:paraId="79DD015A" w14:textId="77777777" w:rsidR="003A58B4" w:rsidRPr="00EC5BC0" w:rsidRDefault="003A58B4" w:rsidP="00CA10A5">
      <w:pPr>
        <w:rPr>
          <w:b/>
        </w:rPr>
      </w:pPr>
      <w:r w:rsidRPr="00EC5BC0">
        <w:rPr>
          <w:b/>
        </w:rPr>
        <w:t>Maximum temperature:</w:t>
      </w:r>
    </w:p>
    <w:p w14:paraId="2E89CB23" w14:textId="77777777" w:rsidR="003A58B4" w:rsidRPr="00EC5BC0" w:rsidRDefault="003A58B4" w:rsidP="003A58B4">
      <w:pPr>
        <w:rPr>
          <w:rFonts w:cs="v4.2.0"/>
        </w:rPr>
      </w:pPr>
      <w:r w:rsidRPr="00EC5BC0">
        <w:rPr>
          <w:rFonts w:cs="v4.2.0"/>
        </w:rPr>
        <w:t>The test shall be performed with the environmental test equipment and methods including the required environmental phenomena into the equipment, conforming to the test procedure of IEC 60 068-2-2 [9].</w:t>
      </w:r>
    </w:p>
    <w:p w14:paraId="7742D7DA" w14:textId="77777777" w:rsidR="003A58B4" w:rsidRPr="00EC5BC0" w:rsidRDefault="003A58B4" w:rsidP="003A58B4">
      <w:pPr>
        <w:pStyle w:val="NO"/>
        <w:rPr>
          <w:rFonts w:cs="v4.2.0"/>
        </w:rPr>
      </w:pPr>
      <w:r w:rsidRPr="00EC5BC0">
        <w:rPr>
          <w:rFonts w:cs="v4.2.0"/>
        </w:rPr>
        <w:t>NOTE:</w:t>
      </w:r>
      <w:r w:rsidRPr="00EC5BC0">
        <w:rPr>
          <w:rFonts w:cs="v4.2.0"/>
        </w:rPr>
        <w:tab/>
        <w:t>It is recommended that the equipment is made fully operational prior to the equipment being taken to its lower operating temperature.</w:t>
      </w:r>
    </w:p>
    <w:p w14:paraId="5A5FB3BD" w14:textId="77777777" w:rsidR="001F67B6" w:rsidRPr="00EC5BC0" w:rsidRDefault="001F67B6" w:rsidP="002C24FB">
      <w:pPr>
        <w:pStyle w:val="Heading1"/>
      </w:pPr>
      <w:bookmarkStart w:id="2477" w:name="_Toc21016140"/>
      <w:bookmarkStart w:id="2478" w:name="_Toc45830328"/>
      <w:bookmarkStart w:id="2479" w:name="_Toc45830978"/>
      <w:bookmarkStart w:id="2480" w:name="_Toc61109434"/>
      <w:r w:rsidRPr="00EC5BC0">
        <w:t>D.4</w:t>
      </w:r>
      <w:r w:rsidR="003A58B4" w:rsidRPr="00EC5BC0">
        <w:tab/>
      </w:r>
      <w:r w:rsidRPr="00EC5BC0">
        <w:rPr>
          <w:rFonts w:cs="v4.2.0"/>
        </w:rPr>
        <w:t>Vibration</w:t>
      </w:r>
      <w:bookmarkEnd w:id="2477"/>
      <w:bookmarkEnd w:id="2478"/>
      <w:bookmarkEnd w:id="2479"/>
      <w:bookmarkEnd w:id="2480"/>
    </w:p>
    <w:p w14:paraId="247F4915" w14:textId="77777777" w:rsidR="003A58B4" w:rsidRPr="00EC5BC0" w:rsidRDefault="003A58B4" w:rsidP="003A58B4">
      <w:pPr>
        <w:rPr>
          <w:rFonts w:cs="v4.2.0"/>
        </w:rPr>
      </w:pPr>
      <w:r w:rsidRPr="00EC5BC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[10]. Other environmental conditions shall be within the ranges specified in clause D.2.</w:t>
      </w:r>
    </w:p>
    <w:p w14:paraId="422361ED" w14:textId="77777777" w:rsidR="003A58B4" w:rsidRPr="00EC5BC0" w:rsidRDefault="003A58B4" w:rsidP="003A58B4">
      <w:pPr>
        <w:pStyle w:val="NO"/>
        <w:rPr>
          <w:rFonts w:cs="v4.2.0"/>
        </w:rPr>
      </w:pPr>
      <w:r w:rsidRPr="00EC5BC0">
        <w:rPr>
          <w:rFonts w:cs="v4.2.0"/>
        </w:rPr>
        <w:t>NOTE:</w:t>
      </w:r>
      <w:r w:rsidRPr="00EC5BC0">
        <w:rPr>
          <w:rFonts w:cs="v4.2.0"/>
        </w:rPr>
        <w:tab/>
        <w:t>The higher levels of vibration may induce undue physical stress in to equipment after a prolonged series of tests. The testing body should only vibrate the equipment during the RF measurement process.</w:t>
      </w:r>
    </w:p>
    <w:p w14:paraId="62709CE2" w14:textId="77777777" w:rsidR="001F67B6" w:rsidRPr="00EC5BC0" w:rsidRDefault="001F67B6" w:rsidP="002C24FB">
      <w:pPr>
        <w:pStyle w:val="Heading1"/>
      </w:pPr>
      <w:bookmarkStart w:id="2481" w:name="_Toc21016141"/>
      <w:bookmarkStart w:id="2482" w:name="_Toc45830329"/>
      <w:bookmarkStart w:id="2483" w:name="_Toc45830979"/>
      <w:bookmarkStart w:id="2484" w:name="_Toc61109435"/>
      <w:r w:rsidRPr="00EC5BC0">
        <w:t>D.5</w:t>
      </w:r>
      <w:r w:rsidR="003A58B4" w:rsidRPr="00EC5BC0">
        <w:tab/>
      </w:r>
      <w:r w:rsidRPr="00EC5BC0">
        <w:rPr>
          <w:rFonts w:cs="v4.2.0"/>
        </w:rPr>
        <w:t>Power supply</w:t>
      </w:r>
      <w:bookmarkEnd w:id="2481"/>
      <w:bookmarkEnd w:id="2482"/>
      <w:bookmarkEnd w:id="2483"/>
      <w:bookmarkEnd w:id="2484"/>
    </w:p>
    <w:p w14:paraId="153F7780" w14:textId="77777777" w:rsidR="003A58B4" w:rsidRPr="00EC5BC0" w:rsidRDefault="003A58B4" w:rsidP="003A58B4">
      <w:pPr>
        <w:rPr>
          <w:rFonts w:cs="v4.2.0"/>
        </w:rPr>
      </w:pPr>
      <w:r w:rsidRPr="00EC5BC0">
        <w:rPr>
          <w:rFonts w:cs="v4.2.0"/>
        </w:rPr>
        <w:t>When extreme power supply conditions are specified for a test, the test shall be performed at the standard upper and lower limits of operating voltage defined by manufacturer's declaration for the equipment under test.</w:t>
      </w:r>
    </w:p>
    <w:p w14:paraId="3ED82478" w14:textId="77777777" w:rsidR="003A58B4" w:rsidRPr="00EC5BC0" w:rsidRDefault="003A58B4" w:rsidP="00CA10A5">
      <w:pPr>
        <w:rPr>
          <w:b/>
        </w:rPr>
      </w:pPr>
      <w:r w:rsidRPr="00EC5BC0">
        <w:rPr>
          <w:b/>
        </w:rPr>
        <w:t>Upper voltage limit:</w:t>
      </w:r>
    </w:p>
    <w:p w14:paraId="04FBE790" w14:textId="77777777" w:rsidR="003A58B4" w:rsidRPr="00EC5BC0" w:rsidRDefault="003A58B4" w:rsidP="003A58B4">
      <w:pPr>
        <w:rPr>
          <w:rFonts w:cs="v4.2.0"/>
        </w:rPr>
      </w:pPr>
      <w:r w:rsidRPr="00EC5BC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4EEF3C3B" w14:textId="77777777" w:rsidR="003A58B4" w:rsidRPr="00EC5BC0" w:rsidRDefault="003A58B4" w:rsidP="00CA10A5">
      <w:pPr>
        <w:rPr>
          <w:b/>
        </w:rPr>
      </w:pPr>
      <w:r w:rsidRPr="00EC5BC0">
        <w:rPr>
          <w:b/>
        </w:rPr>
        <w:t>Lower voltage limit:</w:t>
      </w:r>
    </w:p>
    <w:p w14:paraId="4AE670C2" w14:textId="77777777" w:rsidR="003A58B4" w:rsidRPr="00EC5BC0" w:rsidRDefault="003A58B4" w:rsidP="003A58B4">
      <w:pPr>
        <w:rPr>
          <w:rFonts w:cs="v4.2.0"/>
        </w:rPr>
      </w:pPr>
      <w:r w:rsidRPr="00EC5BC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0580ADB4" w14:textId="77777777" w:rsidR="004A1E0A" w:rsidRPr="00EC5BC0" w:rsidRDefault="004A1E0A" w:rsidP="002C24FB">
      <w:pPr>
        <w:pStyle w:val="Heading1"/>
        <w:rPr>
          <w:lang w:eastAsia="sv-SE"/>
        </w:rPr>
      </w:pPr>
      <w:bookmarkStart w:id="2485" w:name="_Toc21016142"/>
      <w:bookmarkStart w:id="2486" w:name="_Toc45830330"/>
      <w:bookmarkStart w:id="2487" w:name="_Toc45830980"/>
      <w:bookmarkStart w:id="2488" w:name="_Toc61109436"/>
      <w:r w:rsidRPr="00EC5BC0">
        <w:rPr>
          <w:lang w:eastAsia="sv-SE"/>
        </w:rPr>
        <w:t>D.6</w:t>
      </w:r>
      <w:r w:rsidR="003A58B4" w:rsidRPr="00EC5BC0">
        <w:rPr>
          <w:lang w:eastAsia="sv-SE"/>
        </w:rPr>
        <w:tab/>
      </w:r>
      <w:r w:rsidRPr="00EC5BC0">
        <w:rPr>
          <w:lang w:eastAsia="sv-SE"/>
        </w:rPr>
        <w:t>Measurement of test environments</w:t>
      </w:r>
      <w:bookmarkEnd w:id="2485"/>
      <w:bookmarkEnd w:id="2486"/>
      <w:bookmarkEnd w:id="2487"/>
      <w:bookmarkEnd w:id="2488"/>
    </w:p>
    <w:p w14:paraId="34948318" w14:textId="77777777" w:rsidR="003A58B4" w:rsidRPr="00EC5BC0" w:rsidRDefault="003A58B4" w:rsidP="003A58B4">
      <w:pPr>
        <w:rPr>
          <w:rFonts w:cs="v4.2.0"/>
          <w:lang w:eastAsia="sv-SE"/>
        </w:rPr>
      </w:pPr>
      <w:r w:rsidRPr="00EC5BC0">
        <w:rPr>
          <w:rFonts w:cs="v4.2.0"/>
          <w:lang w:eastAsia="sv-SE"/>
        </w:rPr>
        <w:t>The measurement accuracy of the BS test environments defined in Annex D, Test environments shall be.</w:t>
      </w:r>
    </w:p>
    <w:p w14:paraId="40760C1B" w14:textId="77777777" w:rsidR="003A58B4" w:rsidRPr="00EC5BC0" w:rsidRDefault="003A58B4" w:rsidP="003A58B4">
      <w:pPr>
        <w:pStyle w:val="EW"/>
        <w:ind w:left="2410" w:hanging="2126"/>
        <w:rPr>
          <w:lang w:eastAsia="sv-SE"/>
        </w:rPr>
      </w:pPr>
      <w:r w:rsidRPr="00EC5BC0">
        <w:rPr>
          <w:snapToGrid w:val="0"/>
          <w:lang w:eastAsia="sv-SE"/>
        </w:rPr>
        <w:t>Pressure:</w:t>
      </w:r>
      <w:r w:rsidRPr="00EC5BC0">
        <w:rPr>
          <w:snapToGrid w:val="0"/>
          <w:lang w:eastAsia="sv-SE"/>
        </w:rPr>
        <w:tab/>
      </w:r>
      <w:r w:rsidRPr="00EC5BC0">
        <w:rPr>
          <w:rFonts w:ascii="Symbol" w:hAnsi="Symbol"/>
          <w:snapToGrid w:val="0"/>
          <w:lang w:eastAsia="sv-SE"/>
        </w:rPr>
        <w:t></w:t>
      </w:r>
      <w:r w:rsidRPr="00EC5BC0">
        <w:rPr>
          <w:snapToGrid w:val="0"/>
          <w:lang w:eastAsia="sv-SE"/>
        </w:rPr>
        <w:t>5 kPa.</w:t>
      </w:r>
    </w:p>
    <w:p w14:paraId="0BBB403A" w14:textId="77777777" w:rsidR="003A58B4" w:rsidRPr="00EC5BC0" w:rsidRDefault="003A58B4" w:rsidP="003A58B4">
      <w:pPr>
        <w:pStyle w:val="EW"/>
        <w:ind w:left="2410" w:hanging="2126"/>
        <w:rPr>
          <w:lang w:eastAsia="sv-SE"/>
        </w:rPr>
      </w:pPr>
      <w:r w:rsidRPr="00EC5BC0">
        <w:rPr>
          <w:snapToGrid w:val="0"/>
          <w:lang w:eastAsia="sv-SE"/>
        </w:rPr>
        <w:t>Temperature:</w:t>
      </w:r>
      <w:r w:rsidRPr="00EC5BC0">
        <w:rPr>
          <w:snapToGrid w:val="0"/>
          <w:lang w:eastAsia="sv-SE"/>
        </w:rPr>
        <w:tab/>
      </w:r>
      <w:r w:rsidRPr="00EC5BC0">
        <w:rPr>
          <w:rFonts w:ascii="Symbol" w:hAnsi="Symbol"/>
          <w:snapToGrid w:val="0"/>
          <w:lang w:eastAsia="sv-SE"/>
        </w:rPr>
        <w:t></w:t>
      </w:r>
      <w:r w:rsidRPr="00EC5BC0">
        <w:rPr>
          <w:snapToGrid w:val="0"/>
          <w:lang w:eastAsia="sv-SE"/>
        </w:rPr>
        <w:t>2 degrees.</w:t>
      </w:r>
    </w:p>
    <w:p w14:paraId="299BB16F" w14:textId="77777777" w:rsidR="003A58B4" w:rsidRPr="00EC5BC0" w:rsidRDefault="003A58B4" w:rsidP="003A58B4">
      <w:pPr>
        <w:pStyle w:val="EW"/>
        <w:ind w:left="2410" w:hanging="2126"/>
        <w:rPr>
          <w:lang w:eastAsia="sv-SE"/>
        </w:rPr>
      </w:pPr>
      <w:r w:rsidRPr="00EC5BC0">
        <w:rPr>
          <w:snapToGrid w:val="0"/>
          <w:lang w:eastAsia="sv-SE"/>
        </w:rPr>
        <w:t>Relative Humidity:</w:t>
      </w:r>
      <w:r w:rsidRPr="00EC5BC0">
        <w:rPr>
          <w:snapToGrid w:val="0"/>
          <w:lang w:eastAsia="sv-SE"/>
        </w:rPr>
        <w:tab/>
      </w:r>
      <w:r w:rsidRPr="00EC5BC0">
        <w:rPr>
          <w:rFonts w:ascii="Symbol" w:hAnsi="Symbol"/>
          <w:snapToGrid w:val="0"/>
          <w:lang w:eastAsia="sv-SE"/>
        </w:rPr>
        <w:t></w:t>
      </w:r>
      <w:r w:rsidRPr="00EC5BC0">
        <w:rPr>
          <w:snapToGrid w:val="0"/>
          <w:lang w:eastAsia="sv-SE"/>
        </w:rPr>
        <w:t>5 %.</w:t>
      </w:r>
    </w:p>
    <w:p w14:paraId="54F2CA49" w14:textId="77777777" w:rsidR="003A58B4" w:rsidRPr="00EC5BC0" w:rsidRDefault="003A58B4" w:rsidP="003A58B4">
      <w:pPr>
        <w:pStyle w:val="EW"/>
        <w:ind w:left="2410" w:hanging="2126"/>
        <w:rPr>
          <w:snapToGrid w:val="0"/>
          <w:lang w:eastAsia="sv-SE"/>
        </w:rPr>
      </w:pPr>
      <w:r w:rsidRPr="00EC5BC0">
        <w:rPr>
          <w:snapToGrid w:val="0"/>
          <w:lang w:eastAsia="sv-SE"/>
        </w:rPr>
        <w:t>DC Voltage:</w:t>
      </w:r>
      <w:r w:rsidRPr="00EC5BC0">
        <w:rPr>
          <w:snapToGrid w:val="0"/>
          <w:lang w:eastAsia="sv-SE"/>
        </w:rPr>
        <w:tab/>
      </w:r>
      <w:r w:rsidRPr="00EC5BC0">
        <w:rPr>
          <w:rFonts w:ascii="Symbol" w:hAnsi="Symbol"/>
          <w:snapToGrid w:val="0"/>
          <w:lang w:eastAsia="sv-SE"/>
        </w:rPr>
        <w:t></w:t>
      </w:r>
      <w:r w:rsidRPr="00EC5BC0">
        <w:rPr>
          <w:snapToGrid w:val="0"/>
          <w:lang w:eastAsia="sv-SE"/>
        </w:rPr>
        <w:t>1,0 %.</w:t>
      </w:r>
    </w:p>
    <w:p w14:paraId="01473FFE" w14:textId="77777777" w:rsidR="003A58B4" w:rsidRPr="00EC5BC0" w:rsidRDefault="003A58B4" w:rsidP="003A58B4">
      <w:pPr>
        <w:pStyle w:val="EW"/>
        <w:ind w:left="2410" w:hanging="2126"/>
        <w:rPr>
          <w:snapToGrid w:val="0"/>
          <w:lang w:eastAsia="sv-SE"/>
        </w:rPr>
      </w:pPr>
      <w:r w:rsidRPr="00EC5BC0">
        <w:rPr>
          <w:snapToGrid w:val="0"/>
          <w:lang w:eastAsia="sv-SE"/>
        </w:rPr>
        <w:t>AC Voltage:</w:t>
      </w:r>
      <w:r w:rsidRPr="00EC5BC0">
        <w:rPr>
          <w:snapToGrid w:val="0"/>
          <w:lang w:eastAsia="sv-SE"/>
        </w:rPr>
        <w:tab/>
      </w:r>
      <w:r w:rsidRPr="00EC5BC0">
        <w:rPr>
          <w:rFonts w:ascii="Symbol" w:hAnsi="Symbol"/>
          <w:snapToGrid w:val="0"/>
          <w:lang w:eastAsia="sv-SE"/>
        </w:rPr>
        <w:t></w:t>
      </w:r>
      <w:r w:rsidRPr="00EC5BC0">
        <w:rPr>
          <w:snapToGrid w:val="0"/>
          <w:lang w:eastAsia="sv-SE"/>
        </w:rPr>
        <w:t>1,5 %.</w:t>
      </w:r>
    </w:p>
    <w:p w14:paraId="256EB536" w14:textId="77777777" w:rsidR="003A58B4" w:rsidRPr="00EC5BC0" w:rsidRDefault="003A58B4" w:rsidP="003A58B4">
      <w:pPr>
        <w:pStyle w:val="EW"/>
        <w:ind w:left="2410" w:hanging="2126"/>
        <w:rPr>
          <w:snapToGrid w:val="0"/>
          <w:lang w:eastAsia="sv-SE"/>
        </w:rPr>
      </w:pPr>
      <w:r w:rsidRPr="00EC5BC0">
        <w:rPr>
          <w:snapToGrid w:val="0"/>
          <w:lang w:eastAsia="sv-SE"/>
        </w:rPr>
        <w:t>Vibration:</w:t>
      </w:r>
      <w:r w:rsidRPr="00EC5BC0">
        <w:rPr>
          <w:snapToGrid w:val="0"/>
          <w:lang w:eastAsia="sv-SE"/>
        </w:rPr>
        <w:tab/>
        <w:t>10 %.</w:t>
      </w:r>
    </w:p>
    <w:p w14:paraId="232AAC77" w14:textId="77777777" w:rsidR="003A58B4" w:rsidRPr="00EC5BC0" w:rsidRDefault="003A58B4" w:rsidP="003A58B4">
      <w:pPr>
        <w:pStyle w:val="EX"/>
        <w:ind w:left="2410" w:hanging="2126"/>
        <w:rPr>
          <w:snapToGrid w:val="0"/>
          <w:lang w:eastAsia="sv-SE"/>
        </w:rPr>
      </w:pPr>
      <w:r w:rsidRPr="00EC5BC0">
        <w:rPr>
          <w:snapToGrid w:val="0"/>
          <w:lang w:eastAsia="sv-SE"/>
        </w:rPr>
        <w:t>Vibration frequency:</w:t>
      </w:r>
      <w:r w:rsidRPr="00EC5BC0">
        <w:rPr>
          <w:snapToGrid w:val="0"/>
          <w:lang w:eastAsia="sv-SE"/>
        </w:rPr>
        <w:tab/>
        <w:t>0,1 Hz.</w:t>
      </w:r>
    </w:p>
    <w:p w14:paraId="37271A06" w14:textId="77777777" w:rsidR="003A58B4" w:rsidRPr="00EC5BC0" w:rsidRDefault="003A58B4" w:rsidP="003A58B4">
      <w:pPr>
        <w:rPr>
          <w:rFonts w:cs="v4.2.0"/>
        </w:rPr>
      </w:pPr>
      <w:r w:rsidRPr="00EC5BC0">
        <w:rPr>
          <w:rFonts w:cs="v4.2.0"/>
        </w:rPr>
        <w:t>The above values shall apply unless the test environment is otherwise controlled and the specification for the control of the test environment specifies the uncertainty for the parameter.</w:t>
      </w:r>
    </w:p>
    <w:p w14:paraId="721E30A1" w14:textId="77777777" w:rsidR="00FD3832" w:rsidRPr="00EC5BC0" w:rsidRDefault="00FD3832" w:rsidP="00FD3832">
      <w:pPr>
        <w:pStyle w:val="Heading8"/>
        <w:rPr>
          <w:rFonts w:cs="v4.2.0"/>
        </w:rPr>
      </w:pPr>
      <w:r w:rsidRPr="00EC5BC0">
        <w:rPr>
          <w:rFonts w:cs="v4.2.0"/>
        </w:rPr>
        <w:br w:type="page"/>
      </w:r>
      <w:bookmarkStart w:id="2489" w:name="_Toc21016143"/>
      <w:bookmarkStart w:id="2490" w:name="_Toc45830331"/>
      <w:bookmarkStart w:id="2491" w:name="_Toc45830981"/>
      <w:bookmarkStart w:id="2492" w:name="_Toc61109437"/>
      <w:r w:rsidRPr="00EC5BC0">
        <w:rPr>
          <w:rFonts w:cs="v4.2.0"/>
        </w:rPr>
        <w:t xml:space="preserve">Annex </w:t>
      </w:r>
      <w:r w:rsidR="00510ECC" w:rsidRPr="00EC5BC0">
        <w:rPr>
          <w:rFonts w:cs="v4.2.0"/>
        </w:rPr>
        <w:t>E</w:t>
      </w:r>
      <w:r w:rsidRPr="00EC5BC0">
        <w:rPr>
          <w:rFonts w:cs="v4.2.0"/>
        </w:rPr>
        <w:t xml:space="preserve"> (normative):</w:t>
      </w:r>
      <w:r w:rsidRPr="00EC5BC0">
        <w:rPr>
          <w:rFonts w:cs="v4.2.0"/>
        </w:rPr>
        <w:br/>
        <w:t>General rules for statistical testing</w:t>
      </w:r>
      <w:bookmarkEnd w:id="2489"/>
      <w:bookmarkEnd w:id="2490"/>
      <w:bookmarkEnd w:id="2491"/>
      <w:bookmarkEnd w:id="2492"/>
    </w:p>
    <w:p w14:paraId="0B3C8DEC" w14:textId="77777777" w:rsidR="00682170" w:rsidRPr="00EC5BC0" w:rsidRDefault="00682170" w:rsidP="00682170">
      <w:pPr>
        <w:pStyle w:val="Guidance"/>
        <w:rPr>
          <w:color w:val="auto"/>
        </w:rPr>
      </w:pPr>
      <w:r w:rsidRPr="00EC5BC0">
        <w:rPr>
          <w:color w:val="auto"/>
        </w:rPr>
        <w:t>&lt;Text will be added.&gt;</w:t>
      </w:r>
    </w:p>
    <w:p w14:paraId="2D1D4CE9" w14:textId="77777777" w:rsidR="00FD3832" w:rsidRPr="00EC5BC0" w:rsidRDefault="00FD3832" w:rsidP="002A29C0">
      <w:pPr>
        <w:pStyle w:val="Heading8"/>
        <w:rPr>
          <w:rFonts w:cs="v4.2.0"/>
        </w:rPr>
      </w:pPr>
      <w:r w:rsidRPr="00EC5BC0">
        <w:rPr>
          <w:rFonts w:cs="v4.2.0"/>
        </w:rPr>
        <w:br w:type="page"/>
      </w:r>
      <w:bookmarkStart w:id="2493" w:name="_Toc21016144"/>
      <w:bookmarkStart w:id="2494" w:name="_Toc45830332"/>
      <w:bookmarkStart w:id="2495" w:name="_Toc45830982"/>
      <w:bookmarkStart w:id="2496" w:name="_Toc61109438"/>
      <w:r w:rsidRPr="00EC5BC0">
        <w:rPr>
          <w:rFonts w:cs="v4.2.0"/>
        </w:rPr>
        <w:t xml:space="preserve">Annex </w:t>
      </w:r>
      <w:r w:rsidR="00510ECC" w:rsidRPr="00EC5BC0">
        <w:rPr>
          <w:rFonts w:cs="v4.2.0"/>
        </w:rPr>
        <w:t>F</w:t>
      </w:r>
      <w:r w:rsidRPr="00EC5BC0">
        <w:rPr>
          <w:rFonts w:cs="v4.2.0"/>
        </w:rPr>
        <w:t xml:space="preserve"> (normative):</w:t>
      </w:r>
      <w:r w:rsidRPr="00EC5BC0">
        <w:rPr>
          <w:rFonts w:cs="v4.2.0"/>
        </w:rPr>
        <w:br/>
        <w:t>Global In-Channel TX-Test</w:t>
      </w:r>
      <w:bookmarkEnd w:id="2493"/>
      <w:bookmarkEnd w:id="2494"/>
      <w:bookmarkEnd w:id="2495"/>
      <w:bookmarkEnd w:id="2496"/>
    </w:p>
    <w:p w14:paraId="581C46A2" w14:textId="77777777" w:rsidR="00A87781" w:rsidRPr="00EC5BC0" w:rsidRDefault="00A87781" w:rsidP="002C24FB">
      <w:pPr>
        <w:pStyle w:val="Heading1"/>
        <w:rPr>
          <w:snapToGrid w:val="0"/>
        </w:rPr>
      </w:pPr>
      <w:bookmarkStart w:id="2497" w:name="_Toc21016145"/>
      <w:bookmarkStart w:id="2498" w:name="_Toc45830333"/>
      <w:bookmarkStart w:id="2499" w:name="_Toc45830983"/>
      <w:bookmarkStart w:id="2500" w:name="_Toc61109439"/>
      <w:r w:rsidRPr="00EC5BC0">
        <w:rPr>
          <w:snapToGrid w:val="0"/>
        </w:rPr>
        <w:t>F.1</w:t>
      </w:r>
      <w:r w:rsidR="00461E70" w:rsidRPr="00EC5BC0">
        <w:rPr>
          <w:snapToGrid w:val="0"/>
        </w:rPr>
        <w:tab/>
      </w:r>
      <w:r w:rsidRPr="00EC5BC0">
        <w:rPr>
          <w:snapToGrid w:val="0"/>
        </w:rPr>
        <w:t>General</w:t>
      </w:r>
      <w:bookmarkEnd w:id="2497"/>
      <w:bookmarkEnd w:id="2498"/>
      <w:bookmarkEnd w:id="2499"/>
      <w:bookmarkEnd w:id="2500"/>
    </w:p>
    <w:p w14:paraId="4FCE9356" w14:textId="77777777" w:rsidR="00A87781" w:rsidRPr="00EC5BC0" w:rsidRDefault="00A87781" w:rsidP="00A87781">
      <w:pPr>
        <w:rPr>
          <w:noProof/>
        </w:rPr>
      </w:pPr>
      <w:r w:rsidRPr="00EC5BC0">
        <w:rPr>
          <w:noProof/>
        </w:rPr>
        <w:t xml:space="preserve">The global in-channel Tx test enables the measurement of all relevant parameters that describe the in-channel quality of the output signal of the </w:t>
      </w:r>
      <w:r w:rsidR="00481127" w:rsidRPr="00EC5BC0">
        <w:rPr>
          <w:noProof/>
        </w:rPr>
        <w:t>TX</w:t>
      </w:r>
      <w:r w:rsidRPr="00EC5BC0">
        <w:rPr>
          <w:noProof/>
        </w:rPr>
        <w:t xml:space="preserve"> under test in a single measurement process.</w:t>
      </w:r>
    </w:p>
    <w:p w14:paraId="42F725F4" w14:textId="77777777" w:rsidR="00A87781" w:rsidRPr="00EC5BC0" w:rsidRDefault="00A87781" w:rsidP="00A87781">
      <w:pPr>
        <w:rPr>
          <w:noProof/>
        </w:rPr>
      </w:pPr>
      <w:r w:rsidRPr="00EC5BC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E77E812" w14:textId="77777777" w:rsidR="00A87781" w:rsidRPr="00EC5BC0" w:rsidRDefault="00A87781" w:rsidP="00A87781">
      <w:pPr>
        <w:pStyle w:val="Heading2"/>
        <w:rPr>
          <w:noProof/>
        </w:rPr>
      </w:pPr>
      <w:bookmarkStart w:id="2501" w:name="_Toc21016146"/>
      <w:bookmarkStart w:id="2502" w:name="_Toc45830334"/>
      <w:bookmarkStart w:id="2503" w:name="_Toc45830984"/>
      <w:bookmarkStart w:id="2504" w:name="_Toc61109440"/>
      <w:r w:rsidRPr="00EC5BC0">
        <w:rPr>
          <w:noProof/>
        </w:rPr>
        <w:t>F.2.1</w:t>
      </w:r>
      <w:r w:rsidRPr="00EC5BC0">
        <w:rPr>
          <w:noProof/>
        </w:rPr>
        <w:tab/>
        <w:t>Basic principle</w:t>
      </w:r>
      <w:bookmarkEnd w:id="2501"/>
      <w:bookmarkEnd w:id="2502"/>
      <w:bookmarkEnd w:id="2503"/>
      <w:bookmarkEnd w:id="2504"/>
    </w:p>
    <w:p w14:paraId="790EB9A0" w14:textId="77777777" w:rsidR="00A87781" w:rsidRPr="00EC5BC0" w:rsidRDefault="00A87781" w:rsidP="00A87781">
      <w:pPr>
        <w:rPr>
          <w:noProof/>
        </w:rPr>
      </w:pPr>
      <w:r w:rsidRPr="00EC5BC0">
        <w:rPr>
          <w:noProof/>
        </w:rPr>
        <w:t xml:space="preserve">The process is based on the comparison of the actual </w:t>
      </w:r>
      <w:r w:rsidRPr="00EC5BC0">
        <w:rPr>
          <w:b/>
          <w:noProof/>
        </w:rPr>
        <w:t>output signal of the TX under test</w:t>
      </w:r>
      <w:r w:rsidRPr="00EC5BC0">
        <w:rPr>
          <w:noProof/>
        </w:rPr>
        <w:t xml:space="preserve">, received by an ideal receiver, with a </w:t>
      </w:r>
      <w:r w:rsidRPr="00EC5BC0">
        <w:rPr>
          <w:b/>
          <w:noProof/>
        </w:rPr>
        <w:t>reference signal</w:t>
      </w:r>
      <w:r w:rsidRPr="00EC5BC0">
        <w:rPr>
          <w:noProof/>
        </w:rPr>
        <w:t>, that is generated by the measuring equipment and represents an ideal error free received signal. All signals are represented as equivalent (generally complex) bas</w:t>
      </w:r>
      <w:r w:rsidR="0020147F" w:rsidRPr="00EC5BC0">
        <w:rPr>
          <w:noProof/>
        </w:rPr>
        <w:t>eband signals.</w:t>
      </w:r>
    </w:p>
    <w:p w14:paraId="44F42D14" w14:textId="77777777" w:rsidR="00A87781" w:rsidRPr="00EC5BC0" w:rsidRDefault="00A87781" w:rsidP="00A87781">
      <w:pPr>
        <w:rPr>
          <w:noProof/>
        </w:rPr>
      </w:pPr>
      <w:r w:rsidRPr="00EC5BC0">
        <w:rPr>
          <w:noProof/>
        </w:rPr>
        <w:t xml:space="preserve">The description below uses numbers and illustrations as examples. These numbers are taken from frame structure 1 with normal CP length and </w:t>
      </w:r>
      <w:r w:rsidR="00481127" w:rsidRPr="00EC5BC0">
        <w:rPr>
          <w:noProof/>
        </w:rPr>
        <w:t>a transmission</w:t>
      </w:r>
      <w:r w:rsidRPr="00EC5BC0">
        <w:rPr>
          <w:noProof/>
        </w:rPr>
        <w:t xml:space="preserve"> bandwidth</w:t>
      </w:r>
      <w:r w:rsidR="00481127" w:rsidRPr="00EC5BC0">
        <w:rPr>
          <w:noProof/>
        </w:rPr>
        <w:t xml:space="preserve"> configuration of </w:t>
      </w:r>
      <w:r w:rsidR="00481127" w:rsidRPr="00EC5BC0">
        <w:rPr>
          <w:i/>
          <w:iCs/>
        </w:rPr>
        <w:t>N</w:t>
      </w:r>
      <w:r w:rsidR="00481127" w:rsidRPr="00EC5BC0">
        <w:rPr>
          <w:vertAlign w:val="subscript"/>
        </w:rPr>
        <w:t xml:space="preserve">RB </w:t>
      </w:r>
      <w:r w:rsidR="00481127" w:rsidRPr="00EC5BC0">
        <w:t>= 100</w:t>
      </w:r>
      <w:r w:rsidRPr="00EC5BC0">
        <w:rPr>
          <w:noProof/>
        </w:rPr>
        <w:t>. The application of the text below, however, is not restricted to this parameterset.</w:t>
      </w:r>
    </w:p>
    <w:p w14:paraId="66723F24" w14:textId="77777777" w:rsidR="00A87781" w:rsidRPr="00EC5BC0" w:rsidRDefault="00A87781" w:rsidP="00A87781">
      <w:pPr>
        <w:pStyle w:val="Heading2"/>
        <w:rPr>
          <w:noProof/>
        </w:rPr>
      </w:pPr>
      <w:bookmarkStart w:id="2505" w:name="_Toc21016147"/>
      <w:bookmarkStart w:id="2506" w:name="_Toc45830335"/>
      <w:bookmarkStart w:id="2507" w:name="_Toc45830985"/>
      <w:bookmarkStart w:id="2508" w:name="_Toc61109441"/>
      <w:r w:rsidRPr="00EC5BC0">
        <w:rPr>
          <w:noProof/>
        </w:rPr>
        <w:t>F.2.2</w:t>
      </w:r>
      <w:r w:rsidRPr="00EC5BC0">
        <w:rPr>
          <w:noProof/>
        </w:rPr>
        <w:tab/>
        <w:t>Output signal of the TX under test</w:t>
      </w:r>
      <w:bookmarkEnd w:id="2505"/>
      <w:bookmarkEnd w:id="2506"/>
      <w:bookmarkEnd w:id="2507"/>
      <w:bookmarkEnd w:id="2508"/>
    </w:p>
    <w:p w14:paraId="47ED30FA" w14:textId="77777777" w:rsidR="00A87781" w:rsidRPr="00EC5BC0" w:rsidRDefault="00A87781" w:rsidP="00A87781">
      <w:pPr>
        <w:pStyle w:val="B1"/>
        <w:ind w:left="0" w:firstLine="0"/>
        <w:rPr>
          <w:noProof/>
        </w:rPr>
      </w:pPr>
      <w:r w:rsidRPr="00EC5BC0">
        <w:rPr>
          <w:noProof/>
        </w:rPr>
        <w:t>The output signal of the TX under test is acquired by the measuring equipment and stored for further processsing. It is sampled at a sampling rate of 30.72 Msps</w:t>
      </w:r>
      <w:r w:rsidR="00D07480" w:rsidRPr="00EC5BC0">
        <w:rPr>
          <w:noProof/>
        </w:rPr>
        <w:t xml:space="preserve"> and it is named z(ν)</w:t>
      </w:r>
      <w:r w:rsidRPr="00EC5BC0">
        <w:rPr>
          <w:noProof/>
        </w:rPr>
        <w:t xml:space="preserve">. In the time domain it comprises at least </w:t>
      </w:r>
      <w:r w:rsidR="00D07480" w:rsidRPr="00EC5BC0">
        <w:rPr>
          <w:noProof/>
        </w:rPr>
        <w:t>1 frame:</w:t>
      </w:r>
      <w:r w:rsidRPr="00EC5BC0">
        <w:rPr>
          <w:noProof/>
        </w:rPr>
        <w:t xml:space="preserve">: z(ν). It is modelled as a signal with the following parameters: </w:t>
      </w:r>
      <w:r w:rsidR="00D07480" w:rsidRPr="00EC5BC0">
        <w:rPr>
          <w:noProof/>
        </w:rPr>
        <w:t>demodulated</w:t>
      </w:r>
      <w:r w:rsidRPr="00EC5BC0">
        <w:rPr>
          <w:noProof/>
        </w:rPr>
        <w:t xml:space="preserve"> data content, carrier frequency, amplitude and phase for each subcarrier.</w:t>
      </w:r>
    </w:p>
    <w:p w14:paraId="717CCC0C" w14:textId="77777777" w:rsidR="00A87781" w:rsidRPr="00EC5BC0" w:rsidRDefault="00A87781" w:rsidP="00A87781">
      <w:pPr>
        <w:pStyle w:val="Heading2"/>
        <w:rPr>
          <w:noProof/>
        </w:rPr>
      </w:pPr>
      <w:bookmarkStart w:id="2509" w:name="_Toc21016148"/>
      <w:bookmarkStart w:id="2510" w:name="_Toc45830336"/>
      <w:bookmarkStart w:id="2511" w:name="_Toc45830986"/>
      <w:bookmarkStart w:id="2512" w:name="_Toc61109442"/>
      <w:r w:rsidRPr="00EC5BC0">
        <w:rPr>
          <w:noProof/>
        </w:rPr>
        <w:t>F.2.3</w:t>
      </w:r>
      <w:r w:rsidRPr="00EC5BC0">
        <w:rPr>
          <w:noProof/>
        </w:rPr>
        <w:tab/>
        <w:t>Reference signal</w:t>
      </w:r>
      <w:bookmarkEnd w:id="2509"/>
      <w:bookmarkEnd w:id="2510"/>
      <w:bookmarkEnd w:id="2511"/>
      <w:bookmarkEnd w:id="2512"/>
    </w:p>
    <w:p w14:paraId="5BACD168" w14:textId="77777777" w:rsidR="00D07480" w:rsidRPr="00EC5BC0" w:rsidRDefault="00D07480" w:rsidP="00D07480">
      <w:pPr>
        <w:rPr>
          <w:noProof/>
        </w:rPr>
      </w:pPr>
      <w:r w:rsidRPr="00EC5BC0">
        <w:rPr>
          <w:noProof/>
        </w:rPr>
        <w:t>Two types of reference signal are defined:</w:t>
      </w:r>
    </w:p>
    <w:p w14:paraId="0FEA7619" w14:textId="77777777" w:rsidR="00A87781" w:rsidRPr="00EC5BC0" w:rsidRDefault="00A87781" w:rsidP="00A87781">
      <w:pPr>
        <w:pStyle w:val="B1"/>
        <w:ind w:left="0" w:firstLine="0"/>
        <w:rPr>
          <w:noProof/>
        </w:rPr>
      </w:pPr>
      <w:r w:rsidRPr="00EC5BC0">
        <w:rPr>
          <w:noProof/>
        </w:rPr>
        <w:t xml:space="preserve">The reference signal </w:t>
      </w:r>
      <w:r w:rsidR="00D07480" w:rsidRPr="00EC5BC0">
        <w:rPr>
          <w:noProof/>
        </w:rPr>
        <w:t>i</w:t>
      </w:r>
      <w:r w:rsidR="00D07480" w:rsidRPr="00EC5BC0">
        <w:rPr>
          <w:noProof/>
          <w:vertAlign w:val="subscript"/>
        </w:rPr>
        <w:t>1</w:t>
      </w:r>
      <w:r w:rsidR="00D07480" w:rsidRPr="00EC5BC0">
        <w:rPr>
          <w:noProof/>
        </w:rPr>
        <w:t xml:space="preserve">(ν) </w:t>
      </w:r>
      <w:r w:rsidRPr="00EC5BC0">
        <w:rPr>
          <w:noProof/>
        </w:rPr>
        <w:t xml:space="preserve">is constructed by the measuring equipment according to the relevant TX specifications, using the following parameters: </w:t>
      </w:r>
      <w:r w:rsidR="00D07480" w:rsidRPr="00EC5BC0">
        <w:rPr>
          <w:noProof/>
        </w:rPr>
        <w:t>demodulated</w:t>
      </w:r>
      <w:r w:rsidRPr="00EC5BC0">
        <w:rPr>
          <w:noProof/>
        </w:rPr>
        <w:t xml:space="preserve"> data content, nominal carrier frequency,  nominal amplitude and phase for each subcarrier.  It is represented as a sequence of samples at a sampling rate of 30.72 Msps in the time domain. The structure of the signal is described in the testmodells.</w:t>
      </w:r>
    </w:p>
    <w:p w14:paraId="30C16577" w14:textId="77777777" w:rsidR="00D07480" w:rsidRPr="00EC5BC0" w:rsidRDefault="00D07480" w:rsidP="00A87781">
      <w:pPr>
        <w:rPr>
          <w:noProof/>
        </w:rPr>
      </w:pPr>
      <w:r w:rsidRPr="00EC5BC0">
        <w:rPr>
          <w:noProof/>
        </w:rPr>
        <w:t>The reference signal i</w:t>
      </w:r>
      <w:r w:rsidRPr="00EC5BC0">
        <w:rPr>
          <w:noProof/>
          <w:vertAlign w:val="subscript"/>
        </w:rPr>
        <w:t>2</w:t>
      </w:r>
      <w:r w:rsidRPr="00EC5BC0">
        <w:rPr>
          <w:noProof/>
        </w:rPr>
        <w:t>(ν) is constructed by the measuring equipment according to the relevant TX specifications, using the following parameters: restricted data content:</w:t>
      </w:r>
      <w:r w:rsidRPr="00EC5BC0">
        <w:t xml:space="preserve"> nominal Reference Symbols and the Primary Synchronisation Channel, (all other modulation symbols are set to 0 V)</w:t>
      </w:r>
      <w:r w:rsidRPr="00EC5BC0">
        <w:rPr>
          <w:noProof/>
        </w:rPr>
        <w:t>, nominal carrier frequency,  nominal amplitude and phase for each applicable subcarrier, nominal timing.  It is represented as a sequence of samples at a sampling rate of 30.72 Msps in the time domain.</w:t>
      </w:r>
    </w:p>
    <w:p w14:paraId="065E4B8B" w14:textId="77777777" w:rsidR="00A87781" w:rsidRPr="00EC5BC0" w:rsidRDefault="00A87781" w:rsidP="00A87781">
      <w:pPr>
        <w:pStyle w:val="Heading2"/>
        <w:rPr>
          <w:snapToGrid w:val="0"/>
        </w:rPr>
      </w:pPr>
      <w:bookmarkStart w:id="2513" w:name="_Toc21016149"/>
      <w:bookmarkStart w:id="2514" w:name="_Toc45830337"/>
      <w:bookmarkStart w:id="2515" w:name="_Toc45830987"/>
      <w:bookmarkStart w:id="2516" w:name="_Toc61109443"/>
      <w:r w:rsidRPr="00EC5BC0">
        <w:rPr>
          <w:snapToGrid w:val="0"/>
        </w:rPr>
        <w:t>F</w:t>
      </w:r>
      <w:r w:rsidR="00010840" w:rsidRPr="00EC5BC0">
        <w:rPr>
          <w:snapToGrid w:val="0"/>
        </w:rPr>
        <w:t>.2.4</w:t>
      </w:r>
      <w:r w:rsidR="00010840" w:rsidRPr="00EC5BC0">
        <w:rPr>
          <w:snapToGrid w:val="0"/>
        </w:rPr>
        <w:tab/>
      </w:r>
      <w:r w:rsidRPr="00EC5BC0">
        <w:rPr>
          <w:snapToGrid w:val="0"/>
        </w:rPr>
        <w:t>Measurement results</w:t>
      </w:r>
      <w:bookmarkEnd w:id="2513"/>
      <w:bookmarkEnd w:id="2514"/>
      <w:bookmarkEnd w:id="2515"/>
      <w:bookmarkEnd w:id="2516"/>
    </w:p>
    <w:p w14:paraId="6A84C7A5" w14:textId="77777777" w:rsidR="00A87781" w:rsidRPr="00EC5BC0" w:rsidRDefault="00A87781" w:rsidP="0020147F">
      <w:pPr>
        <w:rPr>
          <w:snapToGrid w:val="0"/>
        </w:rPr>
      </w:pPr>
      <w:r w:rsidRPr="00EC5BC0">
        <w:rPr>
          <w:snapToGrid w:val="0"/>
        </w:rPr>
        <w:t>The measurement results, achieved by the global in channel TX test are the following:</w:t>
      </w:r>
    </w:p>
    <w:p w14:paraId="02EBEEF8"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Carrier Frequency error</w:t>
      </w:r>
    </w:p>
    <w:p w14:paraId="303B5465"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EVM (Error Vector Magnitude)</w:t>
      </w:r>
    </w:p>
    <w:p w14:paraId="6F21784A"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Resource Element TX power</w:t>
      </w:r>
    </w:p>
    <w:p w14:paraId="7210984E"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RS TX power (RSTP)</w:t>
      </w:r>
    </w:p>
    <w:p w14:paraId="01AFD80F"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OFDM Symbol TX power (OSTP)</w:t>
      </w:r>
    </w:p>
    <w:p w14:paraId="52006455" w14:textId="77777777" w:rsidR="00A87781" w:rsidRPr="00EC5BC0" w:rsidRDefault="00A87781" w:rsidP="0020147F">
      <w:pPr>
        <w:rPr>
          <w:snapToGrid w:val="0"/>
        </w:rPr>
      </w:pPr>
      <w:r w:rsidRPr="00EC5BC0">
        <w:rPr>
          <w:snapToGrid w:val="0"/>
        </w:rPr>
        <w:t>Other side results are: residual amplitude- and phase response of the TX chain after equalisation.</w:t>
      </w:r>
    </w:p>
    <w:p w14:paraId="7415E326" w14:textId="77777777" w:rsidR="00A87781" w:rsidRPr="00EC5BC0" w:rsidRDefault="00A87781" w:rsidP="00A87781">
      <w:pPr>
        <w:pStyle w:val="Heading2"/>
        <w:rPr>
          <w:bCs/>
          <w:sz w:val="24"/>
          <w:szCs w:val="24"/>
        </w:rPr>
      </w:pPr>
      <w:bookmarkStart w:id="2517" w:name="_Toc21016150"/>
      <w:bookmarkStart w:id="2518" w:name="_Toc45830338"/>
      <w:bookmarkStart w:id="2519" w:name="_Toc45830988"/>
      <w:bookmarkStart w:id="2520" w:name="_Toc61109444"/>
      <w:r w:rsidRPr="00EC5BC0">
        <w:t>F</w:t>
      </w:r>
      <w:r w:rsidR="00010840" w:rsidRPr="00EC5BC0">
        <w:t>.2.5</w:t>
      </w:r>
      <w:r w:rsidR="00010840" w:rsidRPr="00EC5BC0">
        <w:tab/>
      </w:r>
      <w:r w:rsidRPr="00EC5BC0">
        <w:t>Measurement points</w:t>
      </w:r>
      <w:bookmarkEnd w:id="2517"/>
      <w:bookmarkEnd w:id="2518"/>
      <w:bookmarkEnd w:id="2519"/>
      <w:bookmarkEnd w:id="2520"/>
    </w:p>
    <w:p w14:paraId="06B82A96" w14:textId="77777777" w:rsidR="00D07480" w:rsidRPr="00EC5BC0" w:rsidRDefault="00D07480" w:rsidP="00D07480">
      <w:pPr>
        <w:rPr>
          <w:rFonts w:eastAsia="Osaka"/>
        </w:rPr>
      </w:pPr>
      <w:r w:rsidRPr="00EC5BC0">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521" w:name="_MON_1520062070"/>
    <w:bookmarkEnd w:id="2521"/>
    <w:p w14:paraId="624660AE" w14:textId="77777777" w:rsidR="00C0743A" w:rsidRPr="00EC5BC0" w:rsidRDefault="00C0743A" w:rsidP="00C0743A">
      <w:pPr>
        <w:pStyle w:val="TH"/>
      </w:pPr>
      <w:r w:rsidRPr="00EC5BC0">
        <w:object w:dxaOrig="9040" w:dyaOrig="5440" w14:anchorId="73DE83AF">
          <v:shape id="_x0000_i1259" type="#_x0000_t75" style="width:392.25pt;height:236.25pt" o:ole="">
            <v:imagedata r:id="rId450" o:title=""/>
          </v:shape>
          <o:OLEObject Type="Embed" ProgID="Word.Picture.8" ShapeID="_x0000_i1259" DrawAspect="Content" ObjectID="_1671722983" r:id="rId451"/>
        </w:object>
      </w:r>
    </w:p>
    <w:p w14:paraId="483814DF" w14:textId="77777777" w:rsidR="00A87781" w:rsidRPr="00EC5BC0" w:rsidRDefault="00010840" w:rsidP="003D505D">
      <w:pPr>
        <w:pStyle w:val="TF"/>
        <w:rPr>
          <w:rFonts w:eastAsia="Osaka"/>
        </w:rPr>
      </w:pPr>
      <w:r w:rsidRPr="00EC5BC0">
        <w:t>Figure E.2.5-1: Measurement points</w:t>
      </w:r>
    </w:p>
    <w:p w14:paraId="2A857EE3" w14:textId="77777777" w:rsidR="00A87781" w:rsidRPr="00EC5BC0" w:rsidRDefault="00A87781" w:rsidP="00A87781">
      <w:pPr>
        <w:pStyle w:val="Heading2"/>
        <w:rPr>
          <w:rFonts w:eastAsia="Osaka"/>
        </w:rPr>
      </w:pPr>
      <w:bookmarkStart w:id="2522" w:name="_Toc21016151"/>
      <w:bookmarkStart w:id="2523" w:name="_Toc45830339"/>
      <w:bookmarkStart w:id="2524" w:name="_Toc45830989"/>
      <w:bookmarkStart w:id="2525" w:name="_Toc61109445"/>
      <w:r w:rsidRPr="00EC5BC0">
        <w:rPr>
          <w:rFonts w:eastAsia="Osaka"/>
        </w:rPr>
        <w:t>F</w:t>
      </w:r>
      <w:r w:rsidR="00010840" w:rsidRPr="00EC5BC0">
        <w:rPr>
          <w:rFonts w:eastAsia="Osaka"/>
        </w:rPr>
        <w:t>.3.1</w:t>
      </w:r>
      <w:r w:rsidR="00010840" w:rsidRPr="00EC5BC0">
        <w:rPr>
          <w:rFonts w:eastAsia="Osaka"/>
        </w:rPr>
        <w:tab/>
      </w:r>
      <w:r w:rsidRPr="00EC5BC0">
        <w:rPr>
          <w:rFonts w:eastAsia="Osaka"/>
        </w:rPr>
        <w:t>Pre FFT minimization process</w:t>
      </w:r>
      <w:bookmarkEnd w:id="2522"/>
      <w:bookmarkEnd w:id="2523"/>
      <w:bookmarkEnd w:id="2524"/>
      <w:bookmarkEnd w:id="2525"/>
    </w:p>
    <w:p w14:paraId="5E619611" w14:textId="77777777" w:rsidR="00A87781" w:rsidRPr="00EC5BC0" w:rsidRDefault="00A87781" w:rsidP="00A87781">
      <w:pPr>
        <w:rPr>
          <w:noProof/>
        </w:rPr>
      </w:pPr>
      <w:r w:rsidRPr="00EC5BC0">
        <w:rPr>
          <w:b/>
        </w:rPr>
        <w:t xml:space="preserve">Sample Timing, Carrier Frequency </w:t>
      </w:r>
      <w:r w:rsidRPr="00EC5BC0">
        <w:t>in</w:t>
      </w:r>
      <w:r w:rsidRPr="00EC5BC0">
        <w:rPr>
          <w:b/>
        </w:rPr>
        <w:t xml:space="preserve"> </w:t>
      </w:r>
      <w:r w:rsidRPr="00EC5BC0">
        <w:rPr>
          <w:noProof/>
        </w:rPr>
        <w:t>z(ν) are varied in order to minimise the difference between z(ν) and i</w:t>
      </w:r>
      <w:r w:rsidR="00D07480" w:rsidRPr="00EC5BC0">
        <w:rPr>
          <w:noProof/>
          <w:vertAlign w:val="subscript"/>
        </w:rPr>
        <w:t>1</w:t>
      </w:r>
      <w:r w:rsidR="00D07480" w:rsidRPr="00EC5BC0">
        <w:rPr>
          <w:noProof/>
        </w:rPr>
        <w:t xml:space="preserve"> </w:t>
      </w:r>
      <w:r w:rsidRPr="00EC5BC0">
        <w:rPr>
          <w:noProof/>
        </w:rPr>
        <w:t>(ν)</w:t>
      </w:r>
      <w:r w:rsidR="00DC3DDE" w:rsidRPr="00EC5BC0">
        <w:rPr>
          <w:noProof/>
        </w:rPr>
        <w:t xml:space="preserve"> , after the amplitude ratio of z(ν) and i</w:t>
      </w:r>
      <w:r w:rsidR="00DC3DDE" w:rsidRPr="00EC5BC0">
        <w:rPr>
          <w:noProof/>
          <w:vertAlign w:val="subscript"/>
        </w:rPr>
        <w:t>1</w:t>
      </w:r>
      <w:r w:rsidR="00DC3DDE" w:rsidRPr="00EC5BC0">
        <w:rPr>
          <w:noProof/>
        </w:rPr>
        <w:t xml:space="preserve"> (ν) has been scaled</w:t>
      </w:r>
      <w:r w:rsidRPr="00EC5BC0">
        <w:rPr>
          <w:noProof/>
        </w:rPr>
        <w:t>. Best fit (minimum difference) is achieved when the RMS difference value between z(ν) and i(ν) is an absolute minimum.</w:t>
      </w:r>
    </w:p>
    <w:p w14:paraId="60C6EE94" w14:textId="77777777" w:rsidR="00A87781" w:rsidRPr="00EC5BC0" w:rsidRDefault="00A87781" w:rsidP="00A87781">
      <w:pPr>
        <w:rPr>
          <w:noProof/>
        </w:rPr>
      </w:pPr>
      <w:r w:rsidRPr="00EC5BC0">
        <w:rPr>
          <w:noProof/>
        </w:rPr>
        <w:t>The carrier frequency variation  is  the measurement result: Carrier Frequency Error.</w:t>
      </w:r>
    </w:p>
    <w:p w14:paraId="4ABB8CE4" w14:textId="77777777" w:rsidR="00D07480" w:rsidRPr="00EC5BC0" w:rsidRDefault="00D07480" w:rsidP="00D07480">
      <w:r w:rsidRPr="00EC5BC0">
        <w:t>From the acquired samples one carrier frequency error can be derived.</w:t>
      </w:r>
    </w:p>
    <w:p w14:paraId="1818DA9A" w14:textId="77777777" w:rsidR="00D07480" w:rsidRPr="00EC5BC0" w:rsidRDefault="0020147F" w:rsidP="00032E11">
      <w:pPr>
        <w:pStyle w:val="NO"/>
      </w:pPr>
      <w:r w:rsidRPr="00EC5BC0">
        <w:rPr>
          <w:noProof/>
        </w:rPr>
        <w:t>Note 1.</w:t>
      </w:r>
      <w:r w:rsidRPr="00EC5BC0">
        <w:rPr>
          <w:noProof/>
        </w:rPr>
        <w:tab/>
      </w:r>
      <w:r w:rsidR="00D07480" w:rsidRPr="00EC5BC0">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D07480" w:rsidRPr="00EC5BC0">
        <w:t>the transmission bandwidth configuration.</w:t>
      </w:r>
    </w:p>
    <w:p w14:paraId="0C86FC46" w14:textId="77777777" w:rsidR="00D07480" w:rsidRPr="00EC5BC0" w:rsidRDefault="0020147F" w:rsidP="00032E11">
      <w:pPr>
        <w:pStyle w:val="NO"/>
        <w:rPr>
          <w:noProof/>
        </w:rPr>
      </w:pPr>
      <w:r w:rsidRPr="00EC5BC0">
        <w:rPr>
          <w:noProof/>
        </w:rPr>
        <w:t>Note 2.</w:t>
      </w:r>
      <w:r w:rsidRPr="00EC5BC0">
        <w:rPr>
          <w:noProof/>
        </w:rPr>
        <w:tab/>
      </w:r>
      <w:r w:rsidR="00D07480" w:rsidRPr="00EC5BC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188B0FE" w14:textId="77777777" w:rsidR="00A87781" w:rsidRPr="00EC5BC0" w:rsidRDefault="00A87781" w:rsidP="00A87781">
      <w:pPr>
        <w:rPr>
          <w:noProof/>
        </w:rPr>
      </w:pPr>
      <w:r w:rsidRPr="00EC5BC0">
        <w:rPr>
          <w:noProof/>
        </w:rPr>
        <w:t>After this process the samples z(ν) are called z</w:t>
      </w:r>
      <w:r w:rsidRPr="00EC5BC0">
        <w:rPr>
          <w:noProof/>
          <w:vertAlign w:val="superscript"/>
        </w:rPr>
        <w:t>0</w:t>
      </w:r>
      <w:r w:rsidRPr="00EC5BC0">
        <w:rPr>
          <w:noProof/>
        </w:rPr>
        <w:t>(ν).</w:t>
      </w:r>
    </w:p>
    <w:p w14:paraId="63FAD684" w14:textId="77777777" w:rsidR="00A87781" w:rsidRPr="00EC5BC0" w:rsidRDefault="00A87781" w:rsidP="00A87781">
      <w:pPr>
        <w:pStyle w:val="Heading2"/>
        <w:rPr>
          <w:rFonts w:eastAsia="Osaka"/>
        </w:rPr>
      </w:pPr>
      <w:bookmarkStart w:id="2526" w:name="_Toc21016152"/>
      <w:bookmarkStart w:id="2527" w:name="_Toc45830340"/>
      <w:bookmarkStart w:id="2528" w:name="_Toc45830990"/>
      <w:bookmarkStart w:id="2529" w:name="_Toc61109446"/>
      <w:r w:rsidRPr="00EC5BC0">
        <w:rPr>
          <w:rFonts w:eastAsia="Osaka"/>
        </w:rPr>
        <w:t>F</w:t>
      </w:r>
      <w:r w:rsidR="00010840" w:rsidRPr="00EC5BC0">
        <w:rPr>
          <w:rFonts w:eastAsia="Osaka"/>
        </w:rPr>
        <w:t>.3.2</w:t>
      </w:r>
      <w:r w:rsidR="00010840" w:rsidRPr="00EC5BC0">
        <w:rPr>
          <w:rFonts w:eastAsia="Osaka"/>
        </w:rPr>
        <w:tab/>
      </w:r>
      <w:r w:rsidRPr="00EC5BC0">
        <w:rPr>
          <w:rFonts w:eastAsia="Osaka"/>
        </w:rPr>
        <w:t>Timing of the FFT window</w:t>
      </w:r>
      <w:bookmarkEnd w:id="2526"/>
      <w:bookmarkEnd w:id="2527"/>
      <w:bookmarkEnd w:id="2528"/>
      <w:bookmarkEnd w:id="2529"/>
    </w:p>
    <w:p w14:paraId="2904626B" w14:textId="77777777" w:rsidR="00A87781" w:rsidRPr="00EC5BC0" w:rsidRDefault="00A87781" w:rsidP="00A87781">
      <w:pPr>
        <w:rPr>
          <w:rFonts w:eastAsia="Osaka"/>
        </w:rPr>
      </w:pPr>
      <w:r w:rsidRPr="00EC5BC0">
        <w:rPr>
          <w:rFonts w:eastAsia="Osaka"/>
        </w:rPr>
        <w:t>The FFT window length is 2048 samples per OFDM symbol. 14</w:t>
      </w:r>
      <w:r w:rsidR="00ED6D8F" w:rsidRPr="00EC5BC0">
        <w:rPr>
          <w:rFonts w:eastAsia="Osaka"/>
        </w:rPr>
        <w:t>0</w:t>
      </w:r>
      <w:r w:rsidRPr="00EC5BC0">
        <w:rPr>
          <w:rFonts w:eastAsia="Osaka"/>
        </w:rPr>
        <w:t xml:space="preserve"> FFTs (28672</w:t>
      </w:r>
      <w:r w:rsidR="00ED6D8F" w:rsidRPr="00EC5BC0">
        <w:rPr>
          <w:rFonts w:eastAsia="Osaka"/>
        </w:rPr>
        <w:t>0</w:t>
      </w:r>
      <w:r w:rsidRPr="00EC5BC0">
        <w:rPr>
          <w:rFonts w:eastAsia="Osaka"/>
        </w:rPr>
        <w:t xml:space="preserve"> samples) cover less than the acquired number of samples (30720</w:t>
      </w:r>
      <w:r w:rsidR="00510C24" w:rsidRPr="00EC5BC0">
        <w:rPr>
          <w:rFonts w:eastAsia="Osaka"/>
        </w:rPr>
        <w:t>0</w:t>
      </w:r>
      <w:r w:rsidRPr="00EC5BC0">
        <w:rPr>
          <w:rFonts w:eastAsia="Osaka"/>
        </w:rPr>
        <w:t xml:space="preserve"> samples in 1</w:t>
      </w:r>
      <w:r w:rsidR="00ED6D8F" w:rsidRPr="00EC5BC0">
        <w:rPr>
          <w:rFonts w:eastAsia="Osaka"/>
        </w:rPr>
        <w:t>0</w:t>
      </w:r>
      <w:r w:rsidRPr="00EC5BC0">
        <w:rPr>
          <w:rFonts w:eastAsia="Osaka"/>
        </w:rPr>
        <w:t xml:space="preserve"> subframe</w:t>
      </w:r>
      <w:r w:rsidR="00ED6D8F" w:rsidRPr="00EC5BC0">
        <w:rPr>
          <w:rFonts w:eastAsia="Osaka"/>
        </w:rPr>
        <w:t>s</w:t>
      </w:r>
      <w:r w:rsidRPr="00EC5BC0">
        <w:rPr>
          <w:rFonts w:eastAsia="Osaka"/>
        </w:rPr>
        <w:t>) The position in time for FFT must be determined.</w:t>
      </w:r>
    </w:p>
    <w:p w14:paraId="28405BE5" w14:textId="77777777" w:rsidR="00A87781" w:rsidRPr="00EC5BC0" w:rsidRDefault="00A87781" w:rsidP="00A87781">
      <w:pPr>
        <w:rPr>
          <w:rFonts w:eastAsia="Osaka"/>
        </w:rPr>
      </w:pPr>
      <w:r w:rsidRPr="00EC5BC0">
        <w:rPr>
          <w:rFonts w:eastAsia="Osaka"/>
        </w:rPr>
        <w:t xml:space="preserve">In an ideal signal, the FFT may start at any instant within the cyclic prefix without causing an error. The TX filter, however, reduces the window. </w:t>
      </w:r>
      <w:r w:rsidR="00ED6D8F" w:rsidRPr="00EC5BC0">
        <w:rPr>
          <w:rFonts w:eastAsia="Osaka"/>
        </w:rPr>
        <w:t xml:space="preserve">The EVM requirements shall be met within a window W&lt;CP. </w:t>
      </w:r>
      <w:r w:rsidRPr="00EC5BC0">
        <w:rPr>
          <w:rFonts w:eastAsia="Osaka"/>
        </w:rPr>
        <w:t>There are three different instants for FFT:</w:t>
      </w:r>
    </w:p>
    <w:p w14:paraId="48121C6F" w14:textId="77777777" w:rsidR="00A87781" w:rsidRPr="00EC5BC0" w:rsidRDefault="00A87781" w:rsidP="00A87781">
      <w:r w:rsidRPr="00EC5BC0">
        <w:rPr>
          <w:rFonts w:eastAsia="Osaka"/>
        </w:rPr>
        <w:t xml:space="preserve">Centre of the reduced window, called </w:t>
      </w:r>
      <w:r w:rsidRPr="00EC5BC0">
        <w:rPr>
          <w:position w:val="-6"/>
        </w:rPr>
        <w:object w:dxaOrig="360" w:dyaOrig="279" w14:anchorId="190D2627">
          <v:shape id="_x0000_i1260" type="#_x0000_t75" style="width:18pt;height:14.25pt" o:ole="" fillcolor="window">
            <v:imagedata r:id="rId452" o:title=""/>
          </v:shape>
          <o:OLEObject Type="Embed" ProgID="Equation.3" ShapeID="_x0000_i1260" DrawAspect="Content" ObjectID="_1671722984" r:id="rId453"/>
        </w:object>
      </w:r>
      <w:r w:rsidRPr="00EC5BC0">
        <w:t xml:space="preserve">, </w:t>
      </w:r>
      <w:r w:rsidRPr="00EC5BC0">
        <w:rPr>
          <w:noProof/>
        </w:rPr>
        <w:t>ΔC –W/2 and ΔC +W/2,</w:t>
      </w:r>
    </w:p>
    <w:p w14:paraId="6B69462C" w14:textId="77777777" w:rsidR="00A87781" w:rsidRPr="00EC5BC0" w:rsidRDefault="00A87781" w:rsidP="0020147F">
      <w:pPr>
        <w:rPr>
          <w:rFonts w:eastAsia="Osaka"/>
        </w:rPr>
      </w:pPr>
      <w:r w:rsidRPr="00EC5BC0">
        <w:rPr>
          <w:rFonts w:eastAsia="Osaka"/>
        </w:rPr>
        <w:t>The BS shall transmit a signal according to the Test models, intended for EVM. The primary synchronisation signal and the reference signal shall be used to find the centre of the FFT window.</w:t>
      </w:r>
    </w:p>
    <w:p w14:paraId="40B5F720" w14:textId="77777777" w:rsidR="00ED6D8F" w:rsidRPr="00EC5BC0" w:rsidRDefault="00ED6D8F" w:rsidP="0020147F">
      <w:r w:rsidRPr="00EC5BC0">
        <w:t>The timing of the measured signal is determined in the pre FFT domain as follows, using</w:t>
      </w:r>
      <w:r w:rsidRPr="00EC5BC0">
        <w:rPr>
          <w:noProof/>
        </w:rPr>
        <w:t xml:space="preserve"> z</w:t>
      </w:r>
      <w:r w:rsidRPr="00EC5BC0">
        <w:rPr>
          <w:noProof/>
          <w:vertAlign w:val="superscript"/>
        </w:rPr>
        <w:t>0</w:t>
      </w:r>
      <w:r w:rsidRPr="00EC5BC0">
        <w:rPr>
          <w:noProof/>
        </w:rPr>
        <w:t>(ν) and i</w:t>
      </w:r>
      <w:r w:rsidRPr="00EC5BC0">
        <w:rPr>
          <w:noProof/>
          <w:vertAlign w:val="subscript"/>
        </w:rPr>
        <w:t>2</w:t>
      </w:r>
      <w:r w:rsidRPr="00EC5BC0">
        <w:rPr>
          <w:noProof/>
        </w:rPr>
        <w:t>(ν)</w:t>
      </w:r>
      <w:r w:rsidR="0020147F" w:rsidRPr="00EC5BC0">
        <w:t xml:space="preserve"> :</w:t>
      </w:r>
    </w:p>
    <w:p w14:paraId="1FD66B42" w14:textId="77777777" w:rsidR="00ED6D8F" w:rsidRPr="00EC5BC0" w:rsidRDefault="0020147F" w:rsidP="0020147F">
      <w:pPr>
        <w:pStyle w:val="B1"/>
      </w:pPr>
      <w:r w:rsidRPr="00EC5BC0">
        <w:t>1.</w:t>
      </w:r>
      <w:r w:rsidRPr="00EC5BC0">
        <w:tab/>
      </w:r>
      <w:r w:rsidR="00ED6D8F" w:rsidRPr="00EC5BC0">
        <w:t>The measured signal is delay spread by the TX filter. Hence the distinct boarders between the OFDM symbols and between Data and CP are also spread and the timing is not obvious.</w:t>
      </w:r>
    </w:p>
    <w:p w14:paraId="7FDD7447" w14:textId="77777777" w:rsidR="00ED6D8F" w:rsidRPr="00EC5BC0" w:rsidRDefault="0020147F" w:rsidP="0020147F">
      <w:pPr>
        <w:pStyle w:val="B1"/>
      </w:pPr>
      <w:r w:rsidRPr="00EC5BC0">
        <w:t>2.</w:t>
      </w:r>
      <w:r w:rsidRPr="00EC5BC0">
        <w:tab/>
      </w:r>
      <w:r w:rsidR="00ED6D8F" w:rsidRPr="00EC5BC0">
        <w:t>In the Reference Signal</w:t>
      </w:r>
      <w:r w:rsidR="00ED6D8F" w:rsidRPr="00EC5BC0">
        <w:rPr>
          <w:noProof/>
        </w:rPr>
        <w:t xml:space="preserve"> i</w:t>
      </w:r>
      <w:r w:rsidR="00ED6D8F" w:rsidRPr="00EC5BC0">
        <w:rPr>
          <w:noProof/>
          <w:vertAlign w:val="subscript"/>
        </w:rPr>
        <w:t>2</w:t>
      </w:r>
      <w:r w:rsidR="00ED6D8F" w:rsidRPr="00EC5BC0">
        <w:rPr>
          <w:noProof/>
        </w:rPr>
        <w:t>(ν) t</w:t>
      </w:r>
      <w:r w:rsidR="00ED6D8F" w:rsidRPr="00EC5BC0">
        <w:t>he timing is known.</w:t>
      </w:r>
    </w:p>
    <w:p w14:paraId="6DC2B58F" w14:textId="77777777" w:rsidR="00ED6D8F" w:rsidRPr="00EC5BC0" w:rsidRDefault="0020147F" w:rsidP="0020147F">
      <w:pPr>
        <w:pStyle w:val="B1"/>
      </w:pPr>
      <w:r w:rsidRPr="00EC5BC0">
        <w:t>3.</w:t>
      </w:r>
      <w:r w:rsidRPr="00EC5BC0">
        <w:tab/>
      </w:r>
      <w:r w:rsidR="00ED6D8F" w:rsidRPr="00EC5BC0">
        <w:t>Correlation between (1.) and (2.) will result in a correlation peak. The meaning of the correlation peak is approx. the “impu</w:t>
      </w:r>
      <w:r w:rsidRPr="00EC5BC0">
        <w:t>lse response” of the TX filter.</w:t>
      </w:r>
      <w:r w:rsidRPr="00EC5BC0">
        <w:rPr>
          <w:rFonts w:cs="Arial"/>
          <w:lang w:eastAsia="en-US"/>
        </w:rPr>
        <w:br/>
      </w:r>
      <w:r w:rsidR="00ED6D8F" w:rsidRPr="00EC5BC0">
        <w:t>The meaning of “impulse response” assumes that the autocorrelation of the reference signal</w:t>
      </w:r>
      <w:r w:rsidR="00ED6D8F" w:rsidRPr="00EC5BC0">
        <w:rPr>
          <w:noProof/>
        </w:rPr>
        <w:t xml:space="preserve"> i</w:t>
      </w:r>
      <w:r w:rsidR="00ED6D8F" w:rsidRPr="00EC5BC0">
        <w:rPr>
          <w:noProof/>
          <w:vertAlign w:val="subscript"/>
        </w:rPr>
        <w:t>2</w:t>
      </w:r>
      <w:r w:rsidR="00ED6D8F" w:rsidRPr="00EC5BC0">
        <w:rPr>
          <w:noProof/>
        </w:rPr>
        <w:t xml:space="preserve">(ν) </w:t>
      </w:r>
      <w:r w:rsidR="00ED6D8F" w:rsidRPr="00EC5BC0">
        <w:t xml:space="preserve"> is a Dirac peak and that the correlation between the reference signal </w:t>
      </w:r>
      <w:r w:rsidR="00ED6D8F" w:rsidRPr="00EC5BC0">
        <w:rPr>
          <w:noProof/>
        </w:rPr>
        <w:t>i</w:t>
      </w:r>
      <w:r w:rsidR="00ED6D8F" w:rsidRPr="00EC5BC0">
        <w:rPr>
          <w:noProof/>
          <w:vertAlign w:val="subscript"/>
        </w:rPr>
        <w:t>2</w:t>
      </w:r>
      <w:r w:rsidR="00ED6D8F" w:rsidRPr="00EC5BC0">
        <w:rPr>
          <w:noProof/>
        </w:rPr>
        <w:t xml:space="preserve">(ν) </w:t>
      </w:r>
      <w:r w:rsidR="00ED6D8F" w:rsidRPr="00EC5BC0">
        <w:t xml:space="preserve"> and the data in the measured signal is 0. The correlation peak, (the highest, or in case of more than one highest, the earliest) indicates the</w:t>
      </w:r>
      <w:r w:rsidRPr="00EC5BC0">
        <w:t xml:space="preserve"> timing in the measured signal.</w:t>
      </w:r>
    </w:p>
    <w:p w14:paraId="61BC3332" w14:textId="77777777" w:rsidR="00ED6D8F" w:rsidRPr="00EC5BC0" w:rsidRDefault="00ED6D8F" w:rsidP="00ED6D8F">
      <w:pPr>
        <w:rPr>
          <w:noProof/>
        </w:rPr>
      </w:pPr>
      <w:r w:rsidRPr="00EC5BC0">
        <w:rPr>
          <w:noProof/>
        </w:rPr>
        <w:t>The number of samples, used for FFT is reduced compared to z</w:t>
      </w:r>
      <w:r w:rsidRPr="00EC5BC0">
        <w:rPr>
          <w:noProof/>
          <w:vertAlign w:val="superscript"/>
        </w:rPr>
        <w:t>0</w:t>
      </w:r>
      <w:r w:rsidRPr="00EC5BC0">
        <w:rPr>
          <w:noProof/>
        </w:rPr>
        <w:t>(ν). This subset of  samples is called z’(ν).</w:t>
      </w:r>
    </w:p>
    <w:p w14:paraId="0C04F5EF" w14:textId="77777777" w:rsidR="00ED6D8F" w:rsidRPr="00EC5BC0" w:rsidRDefault="00ED6D8F" w:rsidP="00ED6D8F">
      <w:r w:rsidRPr="00EC5BC0">
        <w:t>From the acquired samples one timing can be derived.</w:t>
      </w:r>
    </w:p>
    <w:p w14:paraId="355B9376" w14:textId="77777777" w:rsidR="00ED6D8F" w:rsidRPr="00EC5BC0" w:rsidRDefault="00ED6D8F" w:rsidP="0020147F">
      <w:r w:rsidRPr="00EC5BC0">
        <w:t xml:space="preserve">The timing of the centre </w:t>
      </w:r>
      <w:r w:rsidRPr="00EC5BC0">
        <w:rPr>
          <w:position w:val="-6"/>
        </w:rPr>
        <w:object w:dxaOrig="360" w:dyaOrig="279" w14:anchorId="13D04E9C">
          <v:shape id="_x0000_i1261" type="#_x0000_t75" style="width:18pt;height:14.25pt" o:ole="" fillcolor="window">
            <v:imagedata r:id="rId452" o:title=""/>
          </v:shape>
          <o:OLEObject Type="Embed" ProgID="Equation.3" ShapeID="_x0000_i1261" DrawAspect="Content" ObjectID="_1671722985" r:id="rId454"/>
        </w:object>
      </w:r>
      <w:r w:rsidRPr="00EC5BC0">
        <w:t xml:space="preserve"> with respect to the different CP length in a slot is as follows: (Frame structure 1, normal CP length)</w:t>
      </w:r>
    </w:p>
    <w:p w14:paraId="5EAA6A0F" w14:textId="77777777" w:rsidR="00ED6D8F" w:rsidRPr="00EC5BC0" w:rsidRDefault="00B21DDD" w:rsidP="0020147F">
      <w:r>
        <w:rPr>
          <w:noProof/>
          <w:lang w:eastAsia="de-DE"/>
        </w:rPr>
        <w:pict w14:anchorId="4AB3A388">
          <v:line id="_x0000_s1327" style="position:absolute;z-index:251657216" from="371.5pt,542.65pt" to="371.5pt,560.65pt"/>
        </w:pict>
      </w:r>
      <w:r w:rsidR="00ED6D8F" w:rsidRPr="00EC5BC0">
        <w:rPr>
          <w:position w:val="-6"/>
        </w:rPr>
        <w:object w:dxaOrig="360" w:dyaOrig="279" w14:anchorId="6DE8C355">
          <v:shape id="_x0000_i1262" type="#_x0000_t75" style="width:18pt;height:14.25pt" o:ole="" fillcolor="window">
            <v:imagedata r:id="rId452" o:title=""/>
          </v:shape>
          <o:OLEObject Type="Embed" ProgID="Equation.3" ShapeID="_x0000_i1262" DrawAspect="Content" ObjectID="_1671722986" r:id="rId455"/>
        </w:object>
      </w:r>
      <w:r w:rsidR="00ED6D8F" w:rsidRPr="00EC5BC0">
        <w:t xml:space="preserve"> is on T</w:t>
      </w:r>
      <w:r w:rsidR="00ED6D8F" w:rsidRPr="00EC5BC0">
        <w:rPr>
          <w:vertAlign w:val="subscript"/>
        </w:rPr>
        <w:t>f</w:t>
      </w:r>
      <w:r w:rsidR="00ED6D8F" w:rsidRPr="00EC5BC0">
        <w:t>=72 within  the CP of length 144  (in OFDM symbol 1 to 6)</w:t>
      </w:r>
    </w:p>
    <w:p w14:paraId="61F6EC00" w14:textId="77777777" w:rsidR="00A87781" w:rsidRPr="00EC5BC0" w:rsidRDefault="00B21DDD" w:rsidP="0020147F">
      <w:pPr>
        <w:rPr>
          <w:rFonts w:eastAsia="Osaka"/>
        </w:rPr>
      </w:pPr>
      <w:r>
        <w:rPr>
          <w:noProof/>
          <w:lang w:eastAsia="de-DE"/>
        </w:rPr>
        <w:pict w14:anchorId="58C8AB58">
          <v:line id="_x0000_s1328" style="position:absolute;z-index:251658240" from="371.5pt,542.65pt" to="371.5pt,560.65pt"/>
        </w:pict>
      </w:r>
      <w:r w:rsidR="00ED6D8F" w:rsidRPr="00EC5BC0">
        <w:rPr>
          <w:position w:val="-6"/>
        </w:rPr>
        <w:object w:dxaOrig="360" w:dyaOrig="279" w14:anchorId="7A1EC691">
          <v:shape id="_x0000_i1263" type="#_x0000_t75" style="width:18pt;height:14.25pt" o:ole="" fillcolor="window">
            <v:imagedata r:id="rId452" o:title=""/>
          </v:shape>
          <o:OLEObject Type="Embed" ProgID="Equation.3" ShapeID="_x0000_i1263" DrawAspect="Content" ObjectID="_1671722987" r:id="rId456"/>
        </w:object>
      </w:r>
      <w:r w:rsidR="00ED6D8F" w:rsidRPr="00EC5BC0">
        <w:t xml:space="preserve"> is on T</w:t>
      </w:r>
      <w:r w:rsidR="00ED6D8F" w:rsidRPr="00EC5BC0">
        <w:rPr>
          <w:vertAlign w:val="subscript"/>
        </w:rPr>
        <w:t>f</w:t>
      </w:r>
      <w:r w:rsidR="00ED6D8F" w:rsidRPr="00EC5BC0">
        <w:t>=88 (=160-72)  within  the CP of length 160 (in OFDM symbol 0)</w:t>
      </w:r>
    </w:p>
    <w:p w14:paraId="738308B0" w14:textId="77777777" w:rsidR="00A87781" w:rsidRPr="00EC5BC0" w:rsidRDefault="00A87781" w:rsidP="00A87781">
      <w:pPr>
        <w:pStyle w:val="Heading2"/>
        <w:rPr>
          <w:rFonts w:eastAsia="Osaka"/>
        </w:rPr>
      </w:pPr>
      <w:bookmarkStart w:id="2530" w:name="_Toc21016153"/>
      <w:bookmarkStart w:id="2531" w:name="_Toc45830341"/>
      <w:bookmarkStart w:id="2532" w:name="_Toc45830991"/>
      <w:bookmarkStart w:id="2533" w:name="_Toc61109447"/>
      <w:r w:rsidRPr="00EC5BC0">
        <w:rPr>
          <w:rFonts w:eastAsia="Osaka"/>
        </w:rPr>
        <w:t>F</w:t>
      </w:r>
      <w:r w:rsidR="00010840" w:rsidRPr="00EC5BC0">
        <w:rPr>
          <w:rFonts w:eastAsia="Osaka"/>
        </w:rPr>
        <w:t>.3.3</w:t>
      </w:r>
      <w:r w:rsidR="00010840" w:rsidRPr="00EC5BC0">
        <w:rPr>
          <w:rFonts w:eastAsia="Osaka"/>
        </w:rPr>
        <w:tab/>
      </w:r>
      <w:r w:rsidR="00182EC1" w:rsidRPr="00EC5BC0">
        <w:rPr>
          <w:rFonts w:eastAsia="Osaka"/>
        </w:rPr>
        <w:t>Resource</w:t>
      </w:r>
      <w:r w:rsidRPr="00EC5BC0">
        <w:rPr>
          <w:rFonts w:eastAsia="Osaka"/>
        </w:rPr>
        <w:t xml:space="preserve"> Element TX power</w:t>
      </w:r>
      <w:bookmarkEnd w:id="2530"/>
      <w:bookmarkEnd w:id="2531"/>
      <w:bookmarkEnd w:id="2532"/>
      <w:bookmarkEnd w:id="2533"/>
    </w:p>
    <w:p w14:paraId="04F142F9" w14:textId="77777777" w:rsidR="00A87781" w:rsidRPr="00EC5BC0" w:rsidRDefault="00A87781" w:rsidP="0020147F">
      <w:r w:rsidRPr="00EC5BC0">
        <w:rPr>
          <w:rFonts w:eastAsia="Osaka"/>
        </w:rPr>
        <w:t>Perform FFT (</w:t>
      </w:r>
      <w:r w:rsidRPr="00EC5BC0">
        <w:rPr>
          <w:noProof/>
        </w:rPr>
        <w:t>z’(ν))  with the FFT window timing</w:t>
      </w:r>
      <w:r w:rsidRPr="00EC5BC0">
        <w:rPr>
          <w:position w:val="-6"/>
        </w:rPr>
        <w:object w:dxaOrig="360" w:dyaOrig="279" w14:anchorId="57DFD486">
          <v:shape id="_x0000_i1264" type="#_x0000_t75" style="width:18pt;height:14.25pt" o:ole="" fillcolor="window">
            <v:imagedata r:id="rId452" o:title=""/>
          </v:shape>
          <o:OLEObject Type="Embed" ProgID="Equation.3" ShapeID="_x0000_i1264" DrawAspect="Content" ObjectID="_1671722988" r:id="rId457"/>
        </w:object>
      </w:r>
    </w:p>
    <w:p w14:paraId="47F0F8D8" w14:textId="77777777" w:rsidR="00A87781" w:rsidRPr="00EC5BC0" w:rsidRDefault="00A87781" w:rsidP="0020147F">
      <w:r w:rsidRPr="00EC5BC0">
        <w:t>The result is called Z’(t,f). The RE TX power is then defined as</w:t>
      </w:r>
      <w:r w:rsidR="00182EC1" w:rsidRPr="00EC5BC0">
        <w:t>:</w:t>
      </w:r>
    </w:p>
    <w:p w14:paraId="028756C1" w14:textId="77777777" w:rsidR="00A87781" w:rsidRPr="00EC5BC0" w:rsidRDefault="00182EC1" w:rsidP="0020147F">
      <w:pPr>
        <w:pStyle w:val="EQ"/>
        <w:jc w:val="center"/>
        <w:rPr>
          <w:rFonts w:eastAsia="Osaka"/>
        </w:rPr>
      </w:pPr>
      <w:r w:rsidRPr="00EC5BC0">
        <w:rPr>
          <w:position w:val="-10"/>
        </w:rPr>
        <w:object w:dxaOrig="2420" w:dyaOrig="360" w14:anchorId="4918C887">
          <v:shape id="_x0000_i1265" type="#_x0000_t75" style="width:129.75pt;height:17.25pt" o:ole="">
            <v:imagedata r:id="rId458" o:title=""/>
          </v:shape>
          <o:OLEObject Type="Embed" ProgID="Equation.3" ShapeID="_x0000_i1265" DrawAspect="Content" ObjectID="_1671722989" r:id="rId459"/>
        </w:object>
      </w:r>
    </w:p>
    <w:p w14:paraId="497B626D" w14:textId="77777777" w:rsidR="00182EC1" w:rsidRPr="00EC5BC0" w:rsidRDefault="00182EC1" w:rsidP="00182EC1">
      <w:r w:rsidRPr="00EC5BC0">
        <w:t>From this the Reference Signal Transmit power (RSTP) is derives as follows:</w:t>
      </w:r>
    </w:p>
    <w:p w14:paraId="1D7BC6E4" w14:textId="77777777" w:rsidR="00182EC1" w:rsidRPr="00EC5BC0" w:rsidRDefault="00182EC1" w:rsidP="0020147F">
      <w:pPr>
        <w:pStyle w:val="EQ"/>
        <w:jc w:val="center"/>
      </w:pPr>
      <w:r w:rsidRPr="00EC5BC0">
        <w:rPr>
          <w:position w:val="-46"/>
        </w:rPr>
        <w:object w:dxaOrig="2280" w:dyaOrig="840" w14:anchorId="4D6ECEF3">
          <v:shape id="_x0000_i1266" type="#_x0000_t75" style="width:114pt;height:42pt" o:ole="">
            <v:imagedata r:id="rId460" o:title=""/>
          </v:shape>
          <o:OLEObject Type="Embed" ProgID="Equation.3" ShapeID="_x0000_i1266" DrawAspect="Content" ObjectID="_1671722990" r:id="rId461"/>
        </w:object>
      </w:r>
      <w:r w:rsidRPr="00EC5BC0">
        <w:t>,</w:t>
      </w:r>
    </w:p>
    <w:p w14:paraId="1672B61A" w14:textId="77777777" w:rsidR="00182EC1" w:rsidRPr="00EC5BC0" w:rsidRDefault="00182EC1" w:rsidP="0020147F">
      <w:pPr>
        <w:rPr>
          <w:rFonts w:eastAsia="Osaka"/>
        </w:rPr>
      </w:pPr>
      <w:r w:rsidRPr="00EC5BC0">
        <w:rPr>
          <w:rFonts w:eastAsia="Osaka"/>
        </w:rPr>
        <w:t>It is an average power and accumulates the powers of the reference symbols within a sub frame divided by n, the number of reference symbols within a sub frame.</w:t>
      </w:r>
    </w:p>
    <w:p w14:paraId="49C0BEF0" w14:textId="77777777" w:rsidR="00182EC1" w:rsidRPr="00EC5BC0" w:rsidRDefault="00182EC1" w:rsidP="0020147F">
      <w:pPr>
        <w:rPr>
          <w:rFonts w:eastAsia="Osaka"/>
        </w:rPr>
      </w:pPr>
      <w:r w:rsidRPr="00EC5BC0">
        <w:rPr>
          <w:rFonts w:eastAsia="Osaka"/>
        </w:rPr>
        <w:t>From RETP the OFDM Symbol TX powe</w:t>
      </w:r>
      <w:r w:rsidR="004210D6" w:rsidRPr="00EC5BC0">
        <w:rPr>
          <w:rFonts w:eastAsia="Osaka"/>
        </w:rPr>
        <w:t>r (OSTP) is derived as follows:</w:t>
      </w:r>
    </w:p>
    <w:p w14:paraId="0269DF93" w14:textId="77777777" w:rsidR="00182EC1" w:rsidRPr="00EC5BC0" w:rsidRDefault="004210D6" w:rsidP="0020147F">
      <w:pPr>
        <w:pStyle w:val="EQ"/>
        <w:jc w:val="center"/>
      </w:pPr>
      <w:r w:rsidRPr="00EC5BC0">
        <w:rPr>
          <w:position w:val="-46"/>
        </w:rPr>
        <w:object w:dxaOrig="2580" w:dyaOrig="720" w14:anchorId="3CFDF241">
          <v:shape id="_x0000_i1267" type="#_x0000_t75" style="width:129pt;height:36pt" o:ole="">
            <v:imagedata r:id="rId462" o:title=""/>
          </v:shape>
          <o:OLEObject Type="Embed" ProgID="Equation.3" ShapeID="_x0000_i1267" DrawAspect="Content" ObjectID="_1671722991" r:id="rId463"/>
        </w:object>
      </w:r>
    </w:p>
    <w:p w14:paraId="3857417F" w14:textId="77777777" w:rsidR="00182EC1" w:rsidRPr="00EC5BC0" w:rsidRDefault="00182EC1" w:rsidP="00182EC1">
      <w:pPr>
        <w:rPr>
          <w:rFonts w:eastAsia="Osaka"/>
        </w:rPr>
      </w:pPr>
      <w:r w:rsidRPr="00EC5BC0">
        <w:rPr>
          <w:rFonts w:eastAsia="Osaka"/>
        </w:rPr>
        <w:t>It accumulates all sub carrier powers of the 4th OFDM symbol. The 4th (out of 14  OFDM symbols within a subframe (in case of frame type 1 , normal CP length)) contains exclusively PDSCH.</w:t>
      </w:r>
    </w:p>
    <w:p w14:paraId="06787923" w14:textId="77777777" w:rsidR="00182EC1" w:rsidRPr="00EC5BC0" w:rsidRDefault="00182EC1" w:rsidP="004210D6">
      <w:pPr>
        <w:rPr>
          <w:rFonts w:ascii="Arial" w:hAnsi="Arial" w:cs="Arial"/>
          <w:sz w:val="18"/>
          <w:szCs w:val="18"/>
        </w:rPr>
      </w:pPr>
      <w:r w:rsidRPr="00EC5BC0">
        <w:rPr>
          <w:rFonts w:eastAsia="Osaka"/>
        </w:rPr>
        <w:t>From the acquired samples 10 values for each RSTP and OSTP can be derived.</w:t>
      </w:r>
    </w:p>
    <w:p w14:paraId="56CBD894" w14:textId="77777777" w:rsidR="00A87781" w:rsidRPr="00EC5BC0" w:rsidRDefault="00A87781" w:rsidP="00A87781">
      <w:pPr>
        <w:pStyle w:val="Heading2"/>
        <w:rPr>
          <w:rFonts w:eastAsia="Osaka"/>
        </w:rPr>
      </w:pPr>
      <w:bookmarkStart w:id="2534" w:name="_Toc21016154"/>
      <w:bookmarkStart w:id="2535" w:name="_Toc45830342"/>
      <w:bookmarkStart w:id="2536" w:name="_Toc45830992"/>
      <w:bookmarkStart w:id="2537" w:name="_Toc61109448"/>
      <w:r w:rsidRPr="00EC5BC0">
        <w:rPr>
          <w:rFonts w:eastAsia="Osaka"/>
        </w:rPr>
        <w:t>F.3.</w:t>
      </w:r>
      <w:r w:rsidR="00182EC1" w:rsidRPr="00EC5BC0">
        <w:rPr>
          <w:rFonts w:eastAsia="Osaka"/>
        </w:rPr>
        <w:t>4</w:t>
      </w:r>
      <w:r w:rsidR="00010840" w:rsidRPr="00EC5BC0">
        <w:rPr>
          <w:rFonts w:eastAsia="Osaka"/>
        </w:rPr>
        <w:tab/>
      </w:r>
      <w:r w:rsidRPr="00EC5BC0">
        <w:rPr>
          <w:rFonts w:eastAsia="Osaka"/>
        </w:rPr>
        <w:t>Post FFT equalisation</w:t>
      </w:r>
      <w:bookmarkEnd w:id="2534"/>
      <w:bookmarkEnd w:id="2535"/>
      <w:bookmarkEnd w:id="2536"/>
      <w:bookmarkEnd w:id="2537"/>
    </w:p>
    <w:p w14:paraId="65408DB0" w14:textId="77777777" w:rsidR="00A87781" w:rsidRPr="00EC5BC0" w:rsidRDefault="00A87781" w:rsidP="00A87781">
      <w:pPr>
        <w:rPr>
          <w:noProof/>
        </w:rPr>
      </w:pPr>
      <w:r w:rsidRPr="00EC5BC0">
        <w:rPr>
          <w:noProof/>
        </w:rPr>
        <w:t>Perform 140 FFTs on z’(ν), one for each OFDM symbol comprising the full frame with the FFT window timing</w:t>
      </w:r>
      <w:r w:rsidRPr="00EC5BC0">
        <w:rPr>
          <w:position w:val="-6"/>
        </w:rPr>
        <w:object w:dxaOrig="360" w:dyaOrig="279" w14:anchorId="278177CE">
          <v:shape id="_x0000_i1268" type="#_x0000_t75" style="width:18pt;height:14.25pt" o:ole="" fillcolor="window">
            <v:imagedata r:id="rId452" o:title=""/>
          </v:shape>
          <o:OLEObject Type="Embed" ProgID="Equation.3" ShapeID="_x0000_i1268" DrawAspect="Content" ObjectID="_1671722992" r:id="rId464"/>
        </w:object>
      </w:r>
      <w:r w:rsidRPr="00EC5BC0">
        <w:rPr>
          <w:noProof/>
        </w:rPr>
        <w:t xml:space="preserve">. </w:t>
      </w:r>
      <w:r w:rsidR="00182EC1" w:rsidRPr="00EC5BC0">
        <w:t xml:space="preserve">(in case of frame type 1 , normal CP length) </w:t>
      </w:r>
      <w:r w:rsidRPr="00EC5BC0">
        <w:rPr>
          <w:noProof/>
        </w:rPr>
        <w:t>The result is an array of samples, 140 in the time axis t times 2048 in the frequency axis f.</w:t>
      </w:r>
    </w:p>
    <w:p w14:paraId="563F4F08" w14:textId="77777777" w:rsidR="00A87781" w:rsidRPr="00EC5BC0" w:rsidRDefault="00A87781" w:rsidP="00A87781">
      <w:pPr>
        <w:tabs>
          <w:tab w:val="left" w:pos="540"/>
        </w:tabs>
      </w:pPr>
      <w:r w:rsidRPr="00EC5BC0">
        <w:t>The</w:t>
      </w:r>
      <w:r w:rsidRPr="00EC5BC0">
        <w:rPr>
          <w:rFonts w:eastAsia="SimSun"/>
        </w:rPr>
        <w:t xml:space="preserve"> </w:t>
      </w:r>
      <w:r w:rsidRPr="00EC5BC0" w:rsidDel="001A020D">
        <w:rPr>
          <w:rFonts w:eastAsia="SimSun"/>
        </w:rPr>
        <w:t>equalizer coefficients</w:t>
      </w:r>
      <w:r w:rsidRPr="00EC5BC0">
        <w:t xml:space="preserve"> </w:t>
      </w:r>
      <w:r w:rsidR="00DC3DDE" w:rsidRPr="00EC5BC0">
        <w:rPr>
          <w:position w:val="-10"/>
        </w:rPr>
        <w:object w:dxaOrig="560" w:dyaOrig="320" w14:anchorId="035E324E">
          <v:shape id="_x0000_i1269" type="#_x0000_t75" style="width:27.75pt;height:15.75pt" o:ole="" fillcolor="window">
            <v:imagedata r:id="rId465" o:title=""/>
          </v:shape>
          <o:OLEObject Type="Embed" ProgID="Equation.3" ShapeID="_x0000_i1269" DrawAspect="Content" ObjectID="_1671722993" r:id="rId466"/>
        </w:object>
      </w:r>
      <w:r w:rsidRPr="00EC5BC0">
        <w:t xml:space="preserve">and </w:t>
      </w:r>
      <w:r w:rsidR="00DC3DDE" w:rsidRPr="00EC5BC0">
        <w:rPr>
          <w:position w:val="-10"/>
        </w:rPr>
        <w:object w:dxaOrig="580" w:dyaOrig="320" w14:anchorId="06716182">
          <v:shape id="_x0000_i1270" type="#_x0000_t75" style="width:29.25pt;height:15.75pt" o:ole="" fillcolor="window">
            <v:imagedata r:id="rId467" o:title=""/>
          </v:shape>
          <o:OLEObject Type="Embed" ProgID="Equation.3" ShapeID="_x0000_i1270" DrawAspect="Content" ObjectID="_1671722994" r:id="rId468"/>
        </w:object>
      </w:r>
      <w:r w:rsidRPr="00EC5BC0">
        <w:t xml:space="preserve"> are determined as follows:</w:t>
      </w:r>
    </w:p>
    <w:p w14:paraId="5D8E3E3C" w14:textId="77777777" w:rsidR="00DC3DDE" w:rsidRPr="00EC5BC0" w:rsidRDefault="003D3D60" w:rsidP="003D3D60">
      <w:pPr>
        <w:pStyle w:val="B1"/>
      </w:pPr>
      <w:r w:rsidRPr="00EC5BC0">
        <w:t>1.</w:t>
      </w:r>
      <w:r w:rsidRPr="00EC5BC0">
        <w:tab/>
      </w:r>
      <w:r w:rsidR="00DC3DDE" w:rsidRPr="00EC5BC0">
        <w:t xml:space="preserve">Calculate the complex ratios (amplitude and phase) of the post-FFT acquired signal </w:t>
      </w:r>
      <w:r w:rsidR="00DC3DDE" w:rsidRPr="00EC5BC0">
        <w:rPr>
          <w:position w:val="-10"/>
        </w:rPr>
        <w:object w:dxaOrig="800" w:dyaOrig="320" w14:anchorId="2F07949A">
          <v:shape id="_x0000_i1271" type="#_x0000_t75" style="width:39.75pt;height:15.75pt" o:ole="" fillcolor="window">
            <v:imagedata r:id="rId469" o:title=""/>
          </v:shape>
          <o:OLEObject Type="Embed" ProgID="Equation.3" ShapeID="_x0000_i1271" DrawAspect="Content" ObjectID="_1671722995" r:id="rId470"/>
        </w:object>
      </w:r>
      <w:r w:rsidR="00DC3DDE" w:rsidRPr="00EC5BC0">
        <w:t xml:space="preserve"> and the post-FFT Ideal signal </w:t>
      </w:r>
      <w:r w:rsidR="00DC3DDE" w:rsidRPr="00EC5BC0">
        <w:rPr>
          <w:position w:val="-10"/>
        </w:rPr>
        <w:object w:dxaOrig="780" w:dyaOrig="340" w14:anchorId="5807E8F6">
          <v:shape id="_x0000_i1272" type="#_x0000_t75" style="width:39pt;height:17.25pt" o:ole="" fillcolor="window">
            <v:imagedata r:id="rId471" o:title=""/>
          </v:shape>
          <o:OLEObject Type="Embed" ProgID="Equation.3" ShapeID="_x0000_i1272" DrawAspect="Content" ObjectID="_1671722996" r:id="rId472"/>
        </w:object>
      </w:r>
      <w:r w:rsidR="00DC3DDE" w:rsidRPr="00EC5BC0">
        <w:t>, for each reference symbol, over 10 subframes. This process creates a set of complex ratios:</w:t>
      </w:r>
    </w:p>
    <w:p w14:paraId="6A32E145" w14:textId="77777777" w:rsidR="00DC3DDE" w:rsidRPr="00EC5BC0" w:rsidRDefault="00DC3DDE" w:rsidP="0020147F">
      <w:pPr>
        <w:pStyle w:val="EQ"/>
        <w:jc w:val="center"/>
      </w:pPr>
      <w:r w:rsidRPr="00EC5BC0">
        <w:rPr>
          <w:position w:val="-30"/>
        </w:rPr>
        <w:object w:dxaOrig="2380" w:dyaOrig="680" w14:anchorId="1B3B09FC">
          <v:shape id="_x0000_i1273" type="#_x0000_t75" style="width:127.5pt;height:33pt" o:ole="">
            <v:imagedata r:id="rId473" o:title=""/>
          </v:shape>
          <o:OLEObject Type="Embed" ProgID="Equation.3" ShapeID="_x0000_i1273" DrawAspect="Content" ObjectID="_1671722997" r:id="rId474"/>
        </w:object>
      </w:r>
    </w:p>
    <w:p w14:paraId="29FD4D7B" w14:textId="77777777" w:rsidR="00A87781" w:rsidRPr="00EC5BC0" w:rsidRDefault="003D3D60" w:rsidP="003D3D60">
      <w:pPr>
        <w:pStyle w:val="B1"/>
      </w:pPr>
      <w:r w:rsidRPr="00EC5BC0">
        <w:t>2.</w:t>
      </w:r>
      <w:r w:rsidRPr="00EC5BC0">
        <w:tab/>
      </w:r>
      <w:r w:rsidR="00DC3DDE" w:rsidRPr="00EC5BC0">
        <w:t xml:space="preserve">Perform </w:t>
      </w:r>
      <w:r w:rsidR="00A87781" w:rsidRPr="00EC5BC0">
        <w:t xml:space="preserve">time averaging at each reference signal subcarrier of the </w:t>
      </w:r>
      <w:r w:rsidRPr="00EC5BC0">
        <w:t>complex ratios</w:t>
      </w:r>
      <w:r w:rsidR="00A87781" w:rsidRPr="00EC5BC0">
        <w:t>, the time-averaging length is 10 subframes</w:t>
      </w:r>
      <w:r w:rsidRPr="00EC5BC0">
        <w:t>.</w:t>
      </w:r>
      <w:r w:rsidR="00A87781" w:rsidRPr="00EC5BC0">
        <w:t xml:space="preserve"> </w:t>
      </w:r>
      <w:r w:rsidRPr="00EC5BC0">
        <w:t xml:space="preserve">Prior to the averaging of the phases </w:t>
      </w:r>
      <w:r w:rsidRPr="00EC5BC0">
        <w:rPr>
          <w:position w:val="-12"/>
        </w:rPr>
        <w:object w:dxaOrig="760" w:dyaOrig="360" w14:anchorId="017E8973">
          <v:shape id="_x0000_i1274" type="#_x0000_t75" style="width:38.25pt;height:18pt" o:ole="">
            <v:imagedata r:id="rId475" o:title=""/>
          </v:shape>
          <o:OLEObject Type="Embed" ProgID="Equation.3" ShapeID="_x0000_i1274" DrawAspect="Content" ObjectID="_1671722998" r:id="rId476"/>
        </w:object>
      </w:r>
      <w:r w:rsidRPr="00EC5BC0">
        <w:t xml:space="preserve"> an unwrap operation must be performed according to the following definition: The unwrap operation corrects the radian phase angles of </w:t>
      </w:r>
      <w:r w:rsidRPr="00EC5BC0">
        <w:rPr>
          <w:position w:val="-12"/>
        </w:rPr>
        <w:object w:dxaOrig="760" w:dyaOrig="360" w14:anchorId="7EC6C726">
          <v:shape id="_x0000_i1275" type="#_x0000_t75" style="width:38.25pt;height:18pt" o:ole="">
            <v:imagedata r:id="rId477" o:title=""/>
          </v:shape>
          <o:OLEObject Type="Embed" ProgID="Equation.3" ShapeID="_x0000_i1275" DrawAspect="Content" ObjectID="_1671722999" r:id="rId478"/>
        </w:object>
      </w:r>
      <w:r w:rsidRPr="00EC5BC0">
        <w:t xml:space="preserve"> by adding multiples of 2*PI when absolute phase jumps between consecutive time instances t</w:t>
      </w:r>
      <w:r w:rsidRPr="00EC5BC0">
        <w:rPr>
          <w:vertAlign w:val="subscript"/>
        </w:rPr>
        <w:t>i</w:t>
      </w:r>
      <w:r w:rsidRPr="00EC5BC0">
        <w:t xml:space="preserve"> are greater then or equal to the jump tolerance of PI radians. </w:t>
      </w:r>
      <w:r w:rsidR="00A87781" w:rsidRPr="00EC5BC0">
        <w:t>This process creates an average amplitude and phase for each reference signal subcarrier (i.e. every third subcarrier with the exception of the reference subcarrier spacing across the DC subcarrier).</w:t>
      </w:r>
    </w:p>
    <w:p w14:paraId="7919204D" w14:textId="77777777" w:rsidR="003D3D60" w:rsidRPr="00EC5BC0" w:rsidRDefault="003D3D60" w:rsidP="0020147F">
      <w:pPr>
        <w:pStyle w:val="EQ"/>
        <w:jc w:val="center"/>
      </w:pPr>
      <w:r w:rsidRPr="00EC5BC0">
        <w:rPr>
          <w:position w:val="-24"/>
        </w:rPr>
        <w:object w:dxaOrig="1760" w:dyaOrig="960" w14:anchorId="51782319">
          <v:shape id="_x0000_i1276" type="#_x0000_t75" style="width:93.75pt;height:46.5pt" o:ole="">
            <v:imagedata r:id="rId479" o:title=""/>
          </v:shape>
          <o:OLEObject Type="Embed" ProgID="Equation.3" ShapeID="_x0000_i1276" DrawAspect="Content" ObjectID="_1671723000" r:id="rId480"/>
        </w:object>
      </w:r>
    </w:p>
    <w:p w14:paraId="2C176C3D" w14:textId="77777777" w:rsidR="003D3D60" w:rsidRPr="00EC5BC0" w:rsidRDefault="003D3D60" w:rsidP="0020147F">
      <w:pPr>
        <w:pStyle w:val="EQ"/>
        <w:jc w:val="center"/>
      </w:pPr>
      <w:r w:rsidRPr="00EC5BC0">
        <w:rPr>
          <w:position w:val="-24"/>
        </w:rPr>
        <w:object w:dxaOrig="1800" w:dyaOrig="960" w14:anchorId="06CC8A8F">
          <v:shape id="_x0000_i1277" type="#_x0000_t75" style="width:96pt;height:46.5pt" o:ole="">
            <v:imagedata r:id="rId481" o:title=""/>
          </v:shape>
          <o:OLEObject Type="Embed" ProgID="Equation.3" ShapeID="_x0000_i1277" DrawAspect="Content" ObjectID="_1671723001" r:id="rId482"/>
        </w:object>
      </w:r>
    </w:p>
    <w:p w14:paraId="546AEF36" w14:textId="77777777" w:rsidR="003D3D60" w:rsidRPr="00EC5BC0" w:rsidRDefault="003D3D60" w:rsidP="003D3D60">
      <w:pPr>
        <w:pStyle w:val="B2"/>
      </w:pPr>
      <w:r w:rsidRPr="00EC5BC0">
        <w:tab/>
        <w:t xml:space="preserve">Where </w:t>
      </w:r>
      <w:r w:rsidRPr="00EC5BC0">
        <w:rPr>
          <w:rFonts w:ascii="Times New Roman Italic" w:hAnsi="Times New Roman Italic"/>
          <w:i/>
        </w:rPr>
        <w:t>N</w:t>
      </w:r>
      <w:r w:rsidRPr="00EC5BC0">
        <w:rPr>
          <w:i/>
        </w:rPr>
        <w:t xml:space="preserve"> </w:t>
      </w:r>
      <w:r w:rsidRPr="00EC5BC0">
        <w:t xml:space="preserve">is the number of reference symbol time-domain locations </w:t>
      </w:r>
      <w:r w:rsidRPr="00EC5BC0">
        <w:rPr>
          <w:rFonts w:ascii="Times New Roman Italic" w:hAnsi="Times New Roman Italic"/>
          <w:i/>
        </w:rPr>
        <w:t>t</w:t>
      </w:r>
      <w:r w:rsidRPr="00EC5BC0">
        <w:rPr>
          <w:rFonts w:ascii="Times New Roman Italic" w:hAnsi="Times New Roman Italic"/>
          <w:i/>
          <w:vertAlign w:val="subscript"/>
        </w:rPr>
        <w:t>i</w:t>
      </w:r>
      <w:r w:rsidRPr="00EC5BC0">
        <w:t xml:space="preserve"> from </w:t>
      </w:r>
      <w:r w:rsidRPr="00EC5BC0">
        <w:rPr>
          <w:noProof/>
        </w:rPr>
        <w:t xml:space="preserve">Z’(f,t) </w:t>
      </w:r>
      <w:r w:rsidRPr="00EC5BC0">
        <w:t xml:space="preserve">for each reference signal subcarrier </w:t>
      </w:r>
      <w:r w:rsidRPr="00EC5BC0">
        <w:rPr>
          <w:position w:val="-10"/>
        </w:rPr>
        <w:object w:dxaOrig="240" w:dyaOrig="320" w14:anchorId="7F51B106">
          <v:shape id="_x0000_i1278" type="#_x0000_t75" style="width:12pt;height:15.75pt" o:ole="">
            <v:imagedata r:id="rId483" o:title=""/>
          </v:shape>
          <o:OLEObject Type="Embed" ProgID="Equation.3" ShapeID="_x0000_i1278" DrawAspect="Content" ObjectID="_1671723002" r:id="rId484"/>
        </w:object>
      </w:r>
      <w:r w:rsidRPr="00EC5BC0">
        <w:t>.</w:t>
      </w:r>
    </w:p>
    <w:p w14:paraId="51F82C8F" w14:textId="77777777" w:rsidR="00A87781" w:rsidRPr="00EC5BC0" w:rsidRDefault="003D3D60" w:rsidP="003D3D60">
      <w:pPr>
        <w:pStyle w:val="B1"/>
      </w:pPr>
      <w:r w:rsidRPr="00EC5BC0">
        <w:rPr>
          <w:rFonts w:eastAsia="SimSun"/>
        </w:rPr>
        <w:t>3.</w:t>
      </w:r>
      <w:r w:rsidRPr="00EC5BC0">
        <w:rPr>
          <w:rFonts w:eastAsia="SimSun"/>
        </w:rPr>
        <w:tab/>
      </w:r>
      <w:r w:rsidR="00A87781" w:rsidRPr="00EC5BC0">
        <w:rPr>
          <w:rFonts w:eastAsia="SimSun"/>
        </w:rPr>
        <w:t xml:space="preserve">The </w:t>
      </w:r>
      <w:r w:rsidR="00A87781" w:rsidRPr="00EC5BC0" w:rsidDel="001A020D">
        <w:rPr>
          <w:rFonts w:eastAsia="SimSun"/>
        </w:rPr>
        <w:t>equalizer coefficients</w:t>
      </w:r>
      <w:r w:rsidR="00A87781" w:rsidRPr="00EC5BC0">
        <w:rPr>
          <w:rFonts w:eastAsia="SimSun"/>
        </w:rPr>
        <w:t xml:space="preserve"> for amplitude and phase </w:t>
      </w:r>
      <w:r w:rsidRPr="00EC5BC0">
        <w:rPr>
          <w:position w:val="-10"/>
        </w:rPr>
        <w:object w:dxaOrig="540" w:dyaOrig="340" w14:anchorId="3BF27BB7">
          <v:shape id="_x0000_i1279" type="#_x0000_t75" style="width:27pt;height:17.25pt" o:ole="" fillcolor="window">
            <v:imagedata r:id="rId485" o:title=""/>
          </v:shape>
          <o:OLEObject Type="Embed" ProgID="Equation.3" ShapeID="_x0000_i1279" DrawAspect="Content" ObjectID="_1671723003" r:id="rId486"/>
        </w:object>
      </w:r>
      <w:r w:rsidR="00A87781" w:rsidRPr="00EC5BC0">
        <w:t xml:space="preserve"> and </w:t>
      </w:r>
      <w:r w:rsidRPr="00EC5BC0">
        <w:rPr>
          <w:position w:val="-10"/>
        </w:rPr>
        <w:object w:dxaOrig="560" w:dyaOrig="340" w14:anchorId="4BE60466">
          <v:shape id="_x0000_i1280" type="#_x0000_t75" style="width:27.75pt;height:17.25pt" o:ole="" fillcolor="window">
            <v:imagedata r:id="rId487" o:title=""/>
          </v:shape>
          <o:OLEObject Type="Embed" ProgID="Equation.3" ShapeID="_x0000_i1280" DrawAspect="Content" ObjectID="_1671723004" r:id="rId488"/>
        </w:object>
      </w:r>
      <w:r w:rsidR="00A87781" w:rsidRPr="00EC5BC0">
        <w:t xml:space="preserve"> </w:t>
      </w:r>
      <w:r w:rsidR="00A87781" w:rsidRPr="00EC5BC0">
        <w:rPr>
          <w:rFonts w:eastAsia="SimSun"/>
        </w:rPr>
        <w:t xml:space="preserve">at the reference signal subcarriers  </w:t>
      </w:r>
      <w:r w:rsidR="00A87781" w:rsidRPr="00EC5BC0">
        <w:t>are obtained by computing the moving average</w:t>
      </w:r>
      <w:r w:rsidR="00A87781" w:rsidRPr="00EC5BC0" w:rsidDel="001A020D">
        <w:rPr>
          <w:rFonts w:eastAsia="SimSun"/>
        </w:rPr>
        <w:t xml:space="preserve"> </w:t>
      </w:r>
      <w:r w:rsidR="00A87781" w:rsidRPr="00EC5BC0">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00621C50" w:rsidRPr="00EC5BC0">
        <w:t>F</w:t>
      </w:r>
      <w:r w:rsidR="00A87781" w:rsidRPr="00EC5BC0">
        <w:rPr>
          <w:rFonts w:eastAsia="SimSun"/>
        </w:rPr>
        <w:t>.</w:t>
      </w:r>
      <w:r w:rsidR="004A5E5A" w:rsidRPr="00EC5BC0">
        <w:rPr>
          <w:rFonts w:eastAsia="SimSun"/>
        </w:rPr>
        <w:t xml:space="preserve"> 3.4</w:t>
      </w:r>
      <w:r w:rsidR="00A87781" w:rsidRPr="00EC5BC0">
        <w:rPr>
          <w:rFonts w:eastAsia="SimSun"/>
        </w:rPr>
        <w:t>.</w:t>
      </w:r>
    </w:p>
    <w:p w14:paraId="045CF3C0" w14:textId="77777777" w:rsidR="00A87781" w:rsidRPr="00EC5BC0" w:rsidRDefault="003D3D60" w:rsidP="003D3D60">
      <w:pPr>
        <w:pStyle w:val="B1"/>
      </w:pPr>
      <w:r w:rsidRPr="00EC5BC0">
        <w:t>4.</w:t>
      </w:r>
      <w:r w:rsidRPr="00EC5BC0">
        <w:tab/>
        <w:t>P</w:t>
      </w:r>
      <w:r w:rsidR="00A87781" w:rsidRPr="00EC5BC0">
        <w:t xml:space="preserve">erform linear interpolation from the </w:t>
      </w:r>
      <w:r w:rsidR="00A87781" w:rsidRPr="00EC5BC0" w:rsidDel="001A020D">
        <w:rPr>
          <w:rFonts w:eastAsia="SimSun"/>
        </w:rPr>
        <w:t>equalizer coefficients</w:t>
      </w:r>
      <w:r w:rsidR="00A87781" w:rsidRPr="00EC5BC0" w:rsidDel="009E6DE9">
        <w:t xml:space="preserve"> </w:t>
      </w:r>
      <w:r w:rsidRPr="00EC5BC0">
        <w:rPr>
          <w:position w:val="-10"/>
        </w:rPr>
        <w:object w:dxaOrig="540" w:dyaOrig="340" w14:anchorId="2AB9F1C9">
          <v:shape id="_x0000_i1281" type="#_x0000_t75" style="width:27pt;height:17.25pt" o:ole="" fillcolor="window">
            <v:imagedata r:id="rId485" o:title=""/>
          </v:shape>
          <o:OLEObject Type="Embed" ProgID="Equation.3" ShapeID="_x0000_i1281" DrawAspect="Content" ObjectID="_1671723005" r:id="rId489"/>
        </w:object>
      </w:r>
      <w:r w:rsidR="00A87781" w:rsidRPr="00EC5BC0">
        <w:t xml:space="preserve"> and </w:t>
      </w:r>
      <w:r w:rsidRPr="00EC5BC0">
        <w:rPr>
          <w:position w:val="-10"/>
        </w:rPr>
        <w:object w:dxaOrig="560" w:dyaOrig="340" w14:anchorId="3A9C006B">
          <v:shape id="_x0000_i1282" type="#_x0000_t75" style="width:27.75pt;height:17.25pt" o:ole="" fillcolor="window">
            <v:imagedata r:id="rId487" o:title=""/>
          </v:shape>
          <o:OLEObject Type="Embed" ProgID="Equation.3" ShapeID="_x0000_i1282" DrawAspect="Content" ObjectID="_1671723006" r:id="rId490"/>
        </w:object>
      </w:r>
      <w:r w:rsidR="00A87781" w:rsidRPr="00EC5BC0">
        <w:t xml:space="preserve"> to compute coefficients </w:t>
      </w:r>
      <w:r w:rsidRPr="00EC5BC0">
        <w:rPr>
          <w:position w:val="-10"/>
        </w:rPr>
        <w:object w:dxaOrig="560" w:dyaOrig="320" w14:anchorId="729B9A0F">
          <v:shape id="_x0000_i1283" type="#_x0000_t75" style="width:27.75pt;height:15.75pt" o:ole="" fillcolor="window">
            <v:imagedata r:id="rId491" o:title=""/>
          </v:shape>
          <o:OLEObject Type="Embed" ProgID="Equation.3" ShapeID="_x0000_i1283" DrawAspect="Content" ObjectID="_1671723007" r:id="rId492"/>
        </w:object>
      </w:r>
      <w:r w:rsidR="00A87781" w:rsidRPr="00EC5BC0">
        <w:t xml:space="preserve">, </w:t>
      </w:r>
      <w:r w:rsidRPr="00EC5BC0">
        <w:rPr>
          <w:position w:val="-10"/>
        </w:rPr>
        <w:object w:dxaOrig="580" w:dyaOrig="320" w14:anchorId="41C53E6F">
          <v:shape id="_x0000_i1284" type="#_x0000_t75" style="width:29.25pt;height:15.75pt" o:ole="" fillcolor="window">
            <v:imagedata r:id="rId493" o:title=""/>
          </v:shape>
          <o:OLEObject Type="Embed" ProgID="Equation.3" ShapeID="_x0000_i1284" DrawAspect="Content" ObjectID="_1671723008" r:id="rId494"/>
        </w:object>
      </w:r>
      <w:r w:rsidR="00A87781" w:rsidRPr="00EC5BC0">
        <w:t xml:space="preserve"> for each subcarrier.</w:t>
      </w:r>
    </w:p>
    <w:p w14:paraId="58A144C4" w14:textId="77777777" w:rsidR="00A87781" w:rsidRPr="00EC5BC0" w:rsidRDefault="00A87781" w:rsidP="00A87781">
      <w:pPr>
        <w:rPr>
          <w:noProof/>
          <w:vertAlign w:val="subscript"/>
        </w:rPr>
      </w:pPr>
      <w:r w:rsidRPr="00EC5BC0">
        <w:rPr>
          <w:noProof/>
        </w:rPr>
        <w:t>The  equalized samples are called Z’</w:t>
      </w:r>
      <w:r w:rsidRPr="00EC5BC0">
        <w:rPr>
          <w:noProof/>
          <w:vertAlign w:val="subscript"/>
        </w:rPr>
        <w:t>eq</w:t>
      </w:r>
      <w:r w:rsidRPr="00EC5BC0">
        <w:rPr>
          <w:noProof/>
        </w:rPr>
        <w:t>(f,t).</w:t>
      </w:r>
    </w:p>
    <w:p w14:paraId="3DD7FF8D" w14:textId="77777777" w:rsidR="00A87781" w:rsidRPr="00EC5BC0" w:rsidRDefault="00A87781" w:rsidP="0020147F">
      <w:pPr>
        <w:pStyle w:val="TH"/>
      </w:pPr>
      <w:r w:rsidRPr="00EC5BC0">
        <w:object w:dxaOrig="6660" w:dyaOrig="5230" w14:anchorId="737B0A14">
          <v:shape id="_x0000_i1285" type="#_x0000_t75" style="width:333pt;height:261.75pt" o:ole="">
            <v:imagedata r:id="rId495" o:title=""/>
          </v:shape>
          <o:OLEObject Type="Embed" ProgID="Word.Picture.8" ShapeID="_x0000_i1285" DrawAspect="Content" ObjectID="_1671723009" r:id="rId496"/>
        </w:object>
      </w:r>
    </w:p>
    <w:p w14:paraId="436CDC51" w14:textId="77777777" w:rsidR="00A87781" w:rsidRPr="00EC5BC0" w:rsidRDefault="00A87781" w:rsidP="003D505D">
      <w:pPr>
        <w:pStyle w:val="TF"/>
      </w:pPr>
      <w:r w:rsidRPr="00EC5BC0">
        <w:t>Figure F.3.</w:t>
      </w:r>
      <w:r w:rsidR="004A5E5A" w:rsidRPr="00EC5BC0">
        <w:t>4</w:t>
      </w:r>
      <w:r w:rsidR="00CF040E" w:rsidRPr="00EC5BC0">
        <w:t>-1</w:t>
      </w:r>
      <w:r w:rsidRPr="00EC5BC0">
        <w:t>: Reference subcarrier smoothing in the frequency domain</w:t>
      </w:r>
    </w:p>
    <w:p w14:paraId="424CD868" w14:textId="77777777" w:rsidR="00A87781" w:rsidRPr="00EC5BC0" w:rsidRDefault="00A87781" w:rsidP="002C24FB">
      <w:pPr>
        <w:pStyle w:val="Heading2"/>
        <w:rPr>
          <w:rFonts w:eastAsia="Osaka"/>
        </w:rPr>
      </w:pPr>
      <w:bookmarkStart w:id="2538" w:name="_Toc21016155"/>
      <w:bookmarkStart w:id="2539" w:name="_Toc45830343"/>
      <w:bookmarkStart w:id="2540" w:name="_Toc45830993"/>
      <w:bookmarkStart w:id="2541" w:name="_Toc61109449"/>
      <w:r w:rsidRPr="00EC5BC0">
        <w:rPr>
          <w:rFonts w:eastAsia="Osaka"/>
        </w:rPr>
        <w:t>F</w:t>
      </w:r>
      <w:r w:rsidR="00010840" w:rsidRPr="00EC5BC0">
        <w:rPr>
          <w:rFonts w:eastAsia="Osaka"/>
        </w:rPr>
        <w:t>.4.1</w:t>
      </w:r>
      <w:r w:rsidR="00010840" w:rsidRPr="00EC5BC0">
        <w:rPr>
          <w:rFonts w:eastAsia="Osaka"/>
        </w:rPr>
        <w:tab/>
      </w:r>
      <w:r w:rsidRPr="00EC5BC0">
        <w:rPr>
          <w:rFonts w:eastAsia="Osaka"/>
        </w:rPr>
        <w:t>EVM</w:t>
      </w:r>
      <w:bookmarkEnd w:id="2538"/>
      <w:bookmarkEnd w:id="2539"/>
      <w:bookmarkEnd w:id="2540"/>
      <w:bookmarkEnd w:id="2541"/>
    </w:p>
    <w:p w14:paraId="1916E47A" w14:textId="77777777" w:rsidR="00A87781" w:rsidRPr="00EC5BC0" w:rsidRDefault="00A87781" w:rsidP="00A87781">
      <w:pPr>
        <w:rPr>
          <w:noProof/>
        </w:rPr>
      </w:pPr>
      <w:r w:rsidRPr="00EC5BC0">
        <w:rPr>
          <w:rFonts w:eastAsia="Osaka"/>
        </w:rPr>
        <w:t xml:space="preserve">For EVM create two sets of </w:t>
      </w:r>
      <w:r w:rsidRPr="00EC5BC0">
        <w:rPr>
          <w:noProof/>
        </w:rPr>
        <w:t>Z’</w:t>
      </w:r>
      <w:r w:rsidRPr="00EC5BC0">
        <w:rPr>
          <w:noProof/>
          <w:vertAlign w:val="subscript"/>
        </w:rPr>
        <w:t>eq</w:t>
      </w:r>
      <w:r w:rsidRPr="00EC5BC0">
        <w:rPr>
          <w:noProof/>
        </w:rPr>
        <w:t>(f,t).</w:t>
      </w:r>
      <w:r w:rsidRPr="00EC5BC0">
        <w:rPr>
          <w:rFonts w:eastAsia="Osaka"/>
        </w:rPr>
        <w:t xml:space="preserve">, according to the timing </w:t>
      </w:r>
      <w:r w:rsidRPr="00EC5BC0">
        <w:rPr>
          <w:noProof/>
        </w:rPr>
        <w:t>”ΔC –W/2 and ΔC +W/2”, using the equalizer coefficients from F.3.</w:t>
      </w:r>
      <w:r w:rsidR="004A5E5A" w:rsidRPr="00EC5BC0">
        <w:rPr>
          <w:noProof/>
        </w:rPr>
        <w:t>4.</w:t>
      </w:r>
    </w:p>
    <w:p w14:paraId="1E47D5DE" w14:textId="77777777" w:rsidR="00A87781" w:rsidRPr="00EC5BC0" w:rsidRDefault="00A87781" w:rsidP="00A87781">
      <w:pPr>
        <w:rPr>
          <w:noProof/>
        </w:rPr>
      </w:pPr>
      <w:r w:rsidRPr="00EC5BC0">
        <w:rPr>
          <w:noProof/>
        </w:rPr>
        <w:t xml:space="preserve">The equivalent ideal samples are </w:t>
      </w:r>
      <w:r w:rsidR="004A5E5A" w:rsidRPr="00EC5BC0">
        <w:rPr>
          <w:noProof/>
        </w:rPr>
        <w:t>calculated form  i</w:t>
      </w:r>
      <w:r w:rsidR="004A5E5A" w:rsidRPr="00EC5BC0">
        <w:rPr>
          <w:noProof/>
          <w:vertAlign w:val="subscript"/>
        </w:rPr>
        <w:t>1</w:t>
      </w:r>
      <w:r w:rsidR="004A5E5A" w:rsidRPr="00EC5BC0">
        <w:rPr>
          <w:noProof/>
        </w:rPr>
        <w:t xml:space="preserve">(ν) (clause F.2.3) and are </w:t>
      </w:r>
      <w:r w:rsidRPr="00EC5BC0">
        <w:rPr>
          <w:noProof/>
        </w:rPr>
        <w:t>called I</w:t>
      </w:r>
      <w:r w:rsidRPr="00EC5BC0">
        <w:rPr>
          <w:rFonts w:eastAsia="Osaka"/>
        </w:rPr>
        <w:t>(f,t)</w:t>
      </w:r>
      <w:r w:rsidRPr="00EC5BC0">
        <w:rPr>
          <w:noProof/>
        </w:rPr>
        <w:t>.</w:t>
      </w:r>
    </w:p>
    <w:p w14:paraId="44E46C4E" w14:textId="77777777" w:rsidR="00A87781" w:rsidRPr="00EC5BC0" w:rsidRDefault="00A87781" w:rsidP="00A87781">
      <w:pPr>
        <w:rPr>
          <w:noProof/>
        </w:rPr>
      </w:pPr>
      <w:r w:rsidRPr="00EC5BC0">
        <w:t>The EVM is the difference between the ideal waveform and the measured and equalized waveform.</w:t>
      </w:r>
    </w:p>
    <w:p w14:paraId="0A1BD131" w14:textId="77777777" w:rsidR="00A87781" w:rsidRPr="00EC5BC0" w:rsidRDefault="00A87781" w:rsidP="0020147F">
      <w:pPr>
        <w:pStyle w:val="EQ"/>
        <w:jc w:val="center"/>
      </w:pPr>
      <w:r w:rsidRPr="00EC5BC0">
        <w:rPr>
          <w:position w:val="-64"/>
        </w:rPr>
        <w:object w:dxaOrig="3900" w:dyaOrig="1400" w14:anchorId="50E9E3E9">
          <v:shape id="_x0000_i1286" type="#_x0000_t75" style="width:208.5pt;height:67.5pt" o:ole="">
            <v:imagedata r:id="rId497" o:title=""/>
          </v:shape>
          <o:OLEObject Type="Embed" ProgID="Equation.3" ShapeID="_x0000_i1286" DrawAspect="Content" ObjectID="_1671723010" r:id="rId498"/>
        </w:object>
      </w:r>
      <w:r w:rsidRPr="00EC5BC0">
        <w:t>,</w:t>
      </w:r>
    </w:p>
    <w:p w14:paraId="25E27DAB" w14:textId="77777777" w:rsidR="00A87781" w:rsidRPr="00EC5BC0" w:rsidRDefault="00A87781" w:rsidP="00A87781">
      <w:r w:rsidRPr="00EC5BC0">
        <w:t>where</w:t>
      </w:r>
    </w:p>
    <w:p w14:paraId="7CFBBCE5" w14:textId="77777777" w:rsidR="00A87781" w:rsidRPr="00EC5BC0" w:rsidRDefault="00A87781" w:rsidP="00A87781">
      <w:r w:rsidRPr="00EC5BC0">
        <w:rPr>
          <w:position w:val="-4"/>
        </w:rPr>
        <w:object w:dxaOrig="200" w:dyaOrig="220" w14:anchorId="221996AF">
          <v:shape id="_x0000_i1287" type="#_x0000_t75" style="width:10.5pt;height:10.5pt" o:ole="">
            <v:imagedata r:id="rId499" o:title=""/>
          </v:shape>
          <o:OLEObject Type="Embed" ProgID="Equation.3" ShapeID="_x0000_i1287" DrawAspect="Content" ObjectID="_1671723011" r:id="rId500"/>
        </w:object>
      </w:r>
      <w:r w:rsidRPr="00EC5BC0">
        <w:rPr>
          <w:i/>
        </w:rPr>
        <w:t xml:space="preserve"> </w:t>
      </w:r>
      <w:r w:rsidRPr="00EC5BC0">
        <w:t>is the set of symbols with the considered modulation scheme being active within the subframe,</w:t>
      </w:r>
    </w:p>
    <w:p w14:paraId="54551676" w14:textId="77777777" w:rsidR="00A87781" w:rsidRPr="00EC5BC0" w:rsidRDefault="00A87781" w:rsidP="00A87781">
      <w:r w:rsidRPr="00EC5BC0">
        <w:rPr>
          <w:position w:val="-10"/>
        </w:rPr>
        <w:object w:dxaOrig="440" w:dyaOrig="300" w14:anchorId="3C7CFBD5">
          <v:shape id="_x0000_i1288" type="#_x0000_t75" style="width:21.75pt;height:15pt" o:ole="">
            <v:imagedata r:id="rId501" o:title=""/>
          </v:shape>
          <o:OLEObject Type="Embed" ProgID="Equation.3" ShapeID="_x0000_i1288" DrawAspect="Content" ObjectID="_1671723012" r:id="rId502"/>
        </w:object>
      </w:r>
      <w:r w:rsidRPr="00EC5BC0">
        <w:t xml:space="preserve">is the set of subcarriers within the </w:t>
      </w:r>
      <w:r w:rsidRPr="00EC5BC0">
        <w:rPr>
          <w:position w:val="-12"/>
        </w:rPr>
        <w:object w:dxaOrig="480" w:dyaOrig="380" w14:anchorId="1848D5C6">
          <v:shape id="_x0000_i1289" type="#_x0000_t75" style="width:24pt;height:18.75pt" o:ole="">
            <v:imagedata r:id="rId503" o:title=""/>
          </v:shape>
          <o:OLEObject Type="Embed" ProgID="Equation.3" ShapeID="_x0000_i1289" DrawAspect="Content" ObjectID="_1671723013" r:id="rId504"/>
        </w:object>
      </w:r>
      <w:r w:rsidRPr="00EC5BC0">
        <w:t xml:space="preserve"> resource blocks with the considered modulation scheme being active in symbol </w:t>
      </w:r>
      <w:r w:rsidRPr="00EC5BC0">
        <w:rPr>
          <w:i/>
        </w:rPr>
        <w:t>t</w:t>
      </w:r>
      <w:r w:rsidRPr="00EC5BC0">
        <w:t>,</w:t>
      </w:r>
    </w:p>
    <w:p w14:paraId="085281B2" w14:textId="77777777" w:rsidR="00A87781" w:rsidRPr="00EC5BC0" w:rsidRDefault="00A87781" w:rsidP="00A87781">
      <w:r w:rsidRPr="00EC5BC0">
        <w:rPr>
          <w:position w:val="-10"/>
        </w:rPr>
        <w:object w:dxaOrig="600" w:dyaOrig="300" w14:anchorId="0CE55F61">
          <v:shape id="_x0000_i1290" type="#_x0000_t75" style="width:30pt;height:15pt" o:ole="">
            <v:imagedata r:id="rId505" o:title=""/>
          </v:shape>
          <o:OLEObject Type="Embed" ProgID="Equation.3" ShapeID="_x0000_i1290" DrawAspect="Content" ObjectID="_1671723014" r:id="rId506"/>
        </w:object>
      </w:r>
      <w:r w:rsidRPr="00EC5BC0">
        <w:rPr>
          <w:iCs/>
        </w:rPr>
        <w:t xml:space="preserve"> is</w:t>
      </w:r>
      <w:r w:rsidRPr="00EC5BC0">
        <w:t xml:space="preserve"> the ideal signal reconstructed by the measurement equipment in accordance with relevant Test models,</w:t>
      </w:r>
    </w:p>
    <w:p w14:paraId="55A2F300" w14:textId="77777777" w:rsidR="00A87781" w:rsidRPr="00EC5BC0" w:rsidRDefault="00A87781" w:rsidP="00A87781">
      <w:r w:rsidRPr="00EC5BC0">
        <w:rPr>
          <w:position w:val="-14"/>
        </w:rPr>
        <w:object w:dxaOrig="960" w:dyaOrig="380" w14:anchorId="4FD5DBCD">
          <v:shape id="_x0000_i1291" type="#_x0000_t75" style="width:48pt;height:18.75pt" o:ole="">
            <v:imagedata r:id="rId507" o:title=""/>
          </v:shape>
          <o:OLEObject Type="Embed" ProgID="Equation.3" ShapeID="_x0000_i1291" DrawAspect="Content" ObjectID="_1671723015" r:id="rId508"/>
        </w:object>
      </w:r>
      <w:r w:rsidRPr="00EC5BC0">
        <w:t xml:space="preserve"> is the equalized signal under test.</w:t>
      </w:r>
    </w:p>
    <w:p w14:paraId="6958DE69" w14:textId="77777777" w:rsidR="00A87781" w:rsidRPr="00EC5BC0" w:rsidRDefault="0020147F" w:rsidP="0020147F">
      <w:pPr>
        <w:pStyle w:val="NO"/>
        <w:rPr>
          <w:rFonts w:eastAsia="SimSun"/>
        </w:rPr>
      </w:pPr>
      <w:r w:rsidRPr="00EC5BC0">
        <w:rPr>
          <w:rFonts w:eastAsia="SimSun"/>
        </w:rPr>
        <w:t>Note1:</w:t>
      </w:r>
      <w:r w:rsidR="00A87781" w:rsidRPr="00EC5BC0">
        <w:rPr>
          <w:rFonts w:eastAsia="SimSun"/>
        </w:rPr>
        <w:tab/>
        <w:t>Although the basic unit of measurement is one subframe, the equalizer is calculated over the entire 10 subframes measurement period to reduce the impact of noise in the reference symbols.</w:t>
      </w:r>
    </w:p>
    <w:p w14:paraId="11595F6E" w14:textId="77777777" w:rsidR="004A5E5A" w:rsidRPr="00EC5BC0" w:rsidRDefault="00A87781" w:rsidP="0020147F">
      <w:pPr>
        <w:pStyle w:val="NO"/>
        <w:rPr>
          <w:noProof/>
        </w:rPr>
      </w:pPr>
      <w:r w:rsidRPr="00EC5BC0">
        <w:rPr>
          <w:rFonts w:eastAsia="SimSun"/>
        </w:rPr>
        <w:t>Note 2:</w:t>
      </w:r>
      <w:r w:rsidRPr="00EC5BC0">
        <w:t xml:space="preserve"> </w:t>
      </w:r>
      <w:r w:rsidR="004A5E5A" w:rsidRPr="00EC5BC0">
        <w:rPr>
          <w:noProof/>
        </w:rPr>
        <w:t>Applicability of EVM calculation:</w:t>
      </w:r>
    </w:p>
    <w:p w14:paraId="2CAEA70D" w14:textId="77777777" w:rsidR="00A87781" w:rsidRPr="00EC5BC0" w:rsidRDefault="00A87781" w:rsidP="00A87781">
      <w:r w:rsidRPr="00EC5BC0">
        <w:t xml:space="preserve">One EVM value </w:t>
      </w:r>
      <w:r w:rsidR="004A5E5A" w:rsidRPr="00EC5BC0">
        <w:rPr>
          <w:noProof/>
        </w:rPr>
        <w:t xml:space="preserve">is associated to </w:t>
      </w:r>
      <w:r w:rsidRPr="00EC5BC0">
        <w:t xml:space="preserve">12 subcarriers times </w:t>
      </w:r>
      <w:r w:rsidR="004A5E5A" w:rsidRPr="00EC5BC0">
        <w:rPr>
          <w:noProof/>
        </w:rPr>
        <w:t xml:space="preserve">1 subframe = pair of </w:t>
      </w:r>
      <w:r w:rsidRPr="00EC5BC0">
        <w:t xml:space="preserve">2 </w:t>
      </w:r>
      <w:r w:rsidR="004A5E5A" w:rsidRPr="00EC5BC0">
        <w:rPr>
          <w:noProof/>
        </w:rPr>
        <w:t>RBs</w:t>
      </w:r>
      <w:r w:rsidRPr="00EC5BC0">
        <w:t xml:space="preserve"> = 168 resource elements.</w:t>
      </w:r>
    </w:p>
    <w:p w14:paraId="434B5804" w14:textId="77777777" w:rsidR="004A5E5A" w:rsidRPr="00EC5BC0" w:rsidRDefault="004A5E5A" w:rsidP="0020147F">
      <w:pPr>
        <w:rPr>
          <w:noProof/>
        </w:rPr>
      </w:pPr>
      <w:r w:rsidRPr="00EC5BC0">
        <w:rPr>
          <w:noProof/>
        </w:rPr>
        <w:t>But only a reduced number of REs in this pair of 2 RBs contribute to EVM. Those are the PDSCH REs, containing the considered modulation scheme. Only those pairs of 2 RBs are evaluated with respect to EVM, which contain the maximum number of PDSCH REs. (EVM-relevant location in the time/frequency grid ) The others are not evaluated.</w:t>
      </w:r>
    </w:p>
    <w:p w14:paraId="3C7C776E" w14:textId="77777777" w:rsidR="004A5E5A" w:rsidRPr="00EC5BC0" w:rsidRDefault="004A5E5A" w:rsidP="0020147F">
      <w:pPr>
        <w:rPr>
          <w:noProof/>
        </w:rPr>
      </w:pPr>
      <w:r w:rsidRPr="00EC5BC0">
        <w:rPr>
          <w:noProof/>
        </w:rPr>
        <w:t>In specific:</w:t>
      </w:r>
    </w:p>
    <w:p w14:paraId="0DFE98F8" w14:textId="77777777" w:rsidR="004A5E5A" w:rsidRPr="00EC5BC0" w:rsidRDefault="0020147F" w:rsidP="0020147F">
      <w:pPr>
        <w:pStyle w:val="B1"/>
        <w:rPr>
          <w:noProof/>
        </w:rPr>
      </w:pPr>
      <w:r w:rsidRPr="00EC5BC0">
        <w:rPr>
          <w:noProof/>
        </w:rPr>
        <w:t xml:space="preserve">- </w:t>
      </w:r>
      <w:r w:rsidR="004A5E5A" w:rsidRPr="00EC5BC0">
        <w:rPr>
          <w:noProof/>
        </w:rPr>
        <w:t>For bandwidth 1.4 MHz:</w:t>
      </w:r>
    </w:p>
    <w:p w14:paraId="7B3F2C0B"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138 PDSCH REs are used for EVM. Only those 138 REs contribute to EVM</w:t>
      </w:r>
    </w:p>
    <w:p w14:paraId="4189ACEA"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138 PDSCH REs, are not evaluated with respect to EVM.</w:t>
      </w:r>
    </w:p>
    <w:p w14:paraId="59BB5DDB" w14:textId="77777777" w:rsidR="004A5E5A" w:rsidRPr="00EC5BC0" w:rsidRDefault="0020147F" w:rsidP="0020147F">
      <w:pPr>
        <w:pStyle w:val="B1"/>
        <w:rPr>
          <w:noProof/>
        </w:rPr>
      </w:pPr>
      <w:r w:rsidRPr="00EC5BC0">
        <w:rPr>
          <w:noProof/>
        </w:rPr>
        <w:t>-</w:t>
      </w:r>
      <w:r w:rsidRPr="00EC5BC0">
        <w:rPr>
          <w:noProof/>
        </w:rPr>
        <w:tab/>
      </w:r>
      <w:r w:rsidR="004A5E5A" w:rsidRPr="00EC5BC0">
        <w:rPr>
          <w:noProof/>
        </w:rPr>
        <w:t>For all other Bandwidths:</w:t>
      </w:r>
    </w:p>
    <w:p w14:paraId="040C7407"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150 PDSCH REs are used for EVM. Only those 150 REs contribute to EVM</w:t>
      </w:r>
    </w:p>
    <w:p w14:paraId="6CCBDF5F"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150 PDSCH REs, are not</w:t>
      </w:r>
      <w:r w:rsidRPr="00EC5BC0">
        <w:rPr>
          <w:noProof/>
        </w:rPr>
        <w:t xml:space="preserve"> evaluated with respect to EVM.</w:t>
      </w:r>
    </w:p>
    <w:p w14:paraId="64452D81" w14:textId="77777777" w:rsidR="00A87781" w:rsidRPr="00EC5BC0" w:rsidRDefault="004A5E5A" w:rsidP="0020147F">
      <w:r w:rsidRPr="00EC5BC0">
        <w:rPr>
          <w:noProof/>
        </w:rPr>
        <w:t>This restriction serves</w:t>
      </w:r>
      <w:r w:rsidR="00A87781" w:rsidRPr="00EC5BC0">
        <w:t xml:space="preserve"> to avoid weighted averaging in </w:t>
      </w:r>
      <w:r w:rsidR="00621C50" w:rsidRPr="00EC5BC0">
        <w:t>F</w:t>
      </w:r>
      <w:r w:rsidR="0020147F" w:rsidRPr="00EC5BC0">
        <w:t>.4.2.</w:t>
      </w:r>
    </w:p>
    <w:p w14:paraId="4CEFA094" w14:textId="77777777" w:rsidR="00A87781" w:rsidRPr="00EC5BC0" w:rsidRDefault="00A87781" w:rsidP="002C24FB">
      <w:pPr>
        <w:pStyle w:val="Heading2"/>
      </w:pPr>
      <w:bookmarkStart w:id="2542" w:name="_Toc21016156"/>
      <w:bookmarkStart w:id="2543" w:name="_Toc45830344"/>
      <w:bookmarkStart w:id="2544" w:name="_Toc45830994"/>
      <w:bookmarkStart w:id="2545" w:name="_Toc61109450"/>
      <w:r w:rsidRPr="00EC5BC0">
        <w:t>F.4.2</w:t>
      </w:r>
      <w:r w:rsidRPr="00EC5BC0">
        <w:tab/>
        <w:t>Averaged EVM</w:t>
      </w:r>
      <w:bookmarkEnd w:id="2542"/>
      <w:bookmarkEnd w:id="2543"/>
      <w:bookmarkEnd w:id="2544"/>
      <w:bookmarkEnd w:id="2545"/>
    </w:p>
    <w:p w14:paraId="1FF02B21" w14:textId="77777777" w:rsidR="00A87781" w:rsidRPr="00EC5BC0" w:rsidRDefault="00A87781" w:rsidP="00A87781">
      <w:r w:rsidRPr="00EC5BC0">
        <w:t xml:space="preserve">EVM is averaged over all allocated </w:t>
      </w:r>
      <w:r w:rsidR="004A68F9" w:rsidRPr="00EC5BC0">
        <w:t xml:space="preserve">EVM relevant locations </w:t>
      </w:r>
      <w:r w:rsidRPr="00EC5BC0">
        <w:t>in the frequency domain, and 10 consecutive downlink subframes (10 ms):</w:t>
      </w:r>
    </w:p>
    <w:p w14:paraId="5BB350E7" w14:textId="77777777" w:rsidR="004A68F9" w:rsidRPr="00EC5BC0" w:rsidRDefault="004A68F9" w:rsidP="00A87781">
      <w:r w:rsidRPr="00EC5BC0">
        <w:t>(The locations in the time-frequency grid are occupied irregularly, see Fig F.4.2</w:t>
      </w:r>
      <w:r w:rsidR="00CF040E" w:rsidRPr="00EC5BC0">
        <w:t>-1</w:t>
      </w:r>
      <w:r w:rsidR="0020147F" w:rsidRPr="00EC5BC0">
        <w:t>)</w:t>
      </w:r>
    </w:p>
    <w:p w14:paraId="09338570" w14:textId="77777777" w:rsidR="00A87781" w:rsidRPr="00EC5BC0" w:rsidRDefault="004A68F9" w:rsidP="00A87781">
      <w:pPr>
        <w:rPr>
          <w:iCs/>
        </w:rPr>
      </w:pPr>
      <w:r w:rsidRPr="00EC5BC0">
        <w:rPr>
          <w:rFonts w:eastAsia="×–¾’©‘Ì"/>
          <w:position w:val="-6"/>
        </w:rPr>
        <w:object w:dxaOrig="620" w:dyaOrig="340" w14:anchorId="7D3D0181">
          <v:shape id="_x0000_i1292" type="#_x0000_t75" style="width:31.5pt;height:17.25pt" o:ole="">
            <v:imagedata r:id="rId509" o:title=""/>
          </v:shape>
          <o:OLEObject Type="Embed" ProgID="Equation.3" ShapeID="_x0000_i1292" DrawAspect="Content" ObjectID="_1671723016" r:id="rId510"/>
        </w:object>
      </w:r>
      <w:r w:rsidR="00A87781" w:rsidRPr="00EC5BC0">
        <w:t xml:space="preserve"> is </w:t>
      </w:r>
      <w:r w:rsidRPr="00EC5BC0">
        <w:rPr>
          <w:rFonts w:eastAsia="×–¾’©‘Ì"/>
        </w:rPr>
        <w:t>derived by:</w:t>
      </w:r>
      <w:r w:rsidRPr="00EC5BC0">
        <w:t xml:space="preserve"> square the EVM results</w:t>
      </w:r>
      <w:r w:rsidR="00A87781" w:rsidRPr="00EC5BC0">
        <w:t xml:space="preserve">in </w:t>
      </w:r>
      <w:r w:rsidRPr="00EC5BC0">
        <w:t>F.4.1, sum the squares over all EVM relevant locations in the time/frequency grid, divide the sum by the number of EVM relevant locations, square-root the quotient.</w:t>
      </w:r>
    </w:p>
    <w:p w14:paraId="5E293DDA" w14:textId="77777777" w:rsidR="00A87781" w:rsidRPr="00EC5BC0" w:rsidRDefault="00A87781" w:rsidP="00A87781">
      <w:r w:rsidRPr="00EC5BC0">
        <w:t xml:space="preserve">The EVM requirements should be tested against the maximum of  the average </w:t>
      </w:r>
      <w:r w:rsidR="004A68F9" w:rsidRPr="00EC5BC0">
        <w:t xml:space="preserve">EVM </w:t>
      </w:r>
      <w:r w:rsidRPr="00EC5BC0">
        <w:t>at the window W extremities of the EVM measurements:</w:t>
      </w:r>
    </w:p>
    <w:p w14:paraId="6F36C170" w14:textId="77777777" w:rsidR="00A87781" w:rsidRPr="00EC5BC0" w:rsidRDefault="00A87781" w:rsidP="00A87781">
      <w:r w:rsidRPr="00EC5BC0">
        <w:t xml:space="preserve">Thus </w:t>
      </w:r>
      <w:r w:rsidRPr="00EC5BC0">
        <w:rPr>
          <w:rFonts w:eastAsia="×–¾’©‘Ì"/>
          <w:position w:val="-6"/>
        </w:rPr>
        <w:object w:dxaOrig="660" w:dyaOrig="340" w14:anchorId="50A9B062">
          <v:shape id="_x0000_i1293" type="#_x0000_t75" style="width:33pt;height:17.25pt" o:ole="">
            <v:imagedata r:id="rId511" o:title=""/>
          </v:shape>
          <o:OLEObject Type="Embed" ProgID="Equation.3" ShapeID="_x0000_i1293" DrawAspect="Content" ObjectID="_1671723017" r:id="rId512"/>
        </w:object>
      </w:r>
      <w:r w:rsidRPr="00EC5BC0">
        <w:rPr>
          <w:vertAlign w:val="subscript"/>
        </w:rPr>
        <w:t xml:space="preserve"> </w:t>
      </w:r>
      <w:r w:rsidRPr="00EC5BC0">
        <w:t xml:space="preserve"> is calculated using </w:t>
      </w:r>
      <w:r w:rsidRPr="00EC5BC0">
        <w:rPr>
          <w:position w:val="-12"/>
        </w:rPr>
        <w:object w:dxaOrig="900" w:dyaOrig="360" w14:anchorId="61C8A774">
          <v:shape id="_x0000_i1294" type="#_x0000_t75" style="width:45pt;height:18pt" o:ole="" fillcolor="window">
            <v:imagedata r:id="rId513" o:title=""/>
          </v:shape>
          <o:OLEObject Type="Embed" ProgID="Equation.3" ShapeID="_x0000_i1294" DrawAspect="Content" ObjectID="_1671723018" r:id="rId514"/>
        </w:object>
      </w:r>
      <w:r w:rsidRPr="00EC5BC0">
        <w:t xml:space="preserve">in the expressions above and </w:t>
      </w:r>
      <w:r w:rsidRPr="00EC5BC0">
        <w:rPr>
          <w:rFonts w:eastAsia="×–¾’©‘Ì"/>
          <w:position w:val="-6"/>
        </w:rPr>
        <w:object w:dxaOrig="700" w:dyaOrig="340" w14:anchorId="2CFE2154">
          <v:shape id="_x0000_i1295" type="#_x0000_t75" style="width:35.25pt;height:17.25pt" o:ole="">
            <v:imagedata r:id="rId515" o:title=""/>
          </v:shape>
          <o:OLEObject Type="Embed" ProgID="Equation.3" ShapeID="_x0000_i1295" DrawAspect="Content" ObjectID="_1671723019" r:id="rId516"/>
        </w:object>
      </w:r>
      <w:r w:rsidRPr="00EC5BC0">
        <w:t xml:space="preserve">is calculated using </w:t>
      </w:r>
      <w:r w:rsidRPr="00EC5BC0">
        <w:rPr>
          <w:position w:val="-12"/>
        </w:rPr>
        <w:object w:dxaOrig="900" w:dyaOrig="360" w14:anchorId="05A02966">
          <v:shape id="_x0000_i1296" type="#_x0000_t75" style="width:45pt;height:18pt" o:ole="" fillcolor="window">
            <v:imagedata r:id="rId517" o:title=""/>
          </v:shape>
          <o:OLEObject Type="Embed" ProgID="Equation.3" ShapeID="_x0000_i1296" DrawAspect="Content" ObjectID="_1671723020" r:id="rId518"/>
        </w:object>
      </w:r>
      <w:r w:rsidRPr="00EC5BC0">
        <w:t xml:space="preserve">. (l and h, low and high. Where l is the timing </w:t>
      </w:r>
      <w:r w:rsidRPr="00EC5BC0">
        <w:rPr>
          <w:noProof/>
        </w:rPr>
        <w:t>ΔC –W/2 and and high is the timing ΔC +W/2</w:t>
      </w:r>
      <w:r w:rsidRPr="00EC5BC0">
        <w:t>)</w:t>
      </w:r>
    </w:p>
    <w:p w14:paraId="5B123794" w14:textId="77777777" w:rsidR="00A87781" w:rsidRPr="00EC5BC0" w:rsidRDefault="00A87781" w:rsidP="00A87781">
      <w:r w:rsidRPr="00EC5BC0">
        <w:t>Thus we get:</w:t>
      </w:r>
    </w:p>
    <w:p w14:paraId="64EB0AFF" w14:textId="77777777" w:rsidR="00A87781" w:rsidRPr="00EC5BC0" w:rsidRDefault="00A87781" w:rsidP="0020147F">
      <w:pPr>
        <w:pStyle w:val="EQ"/>
        <w:jc w:val="center"/>
        <w:rPr>
          <w:iCs/>
        </w:rPr>
      </w:pPr>
      <w:r w:rsidRPr="00EC5BC0">
        <w:rPr>
          <w:rFonts w:eastAsia="×–¾’©‘Ì"/>
          <w:position w:val="-14"/>
        </w:rPr>
        <w:object w:dxaOrig="3100" w:dyaOrig="420" w14:anchorId="2DEE7806">
          <v:shape id="_x0000_i1297" type="#_x0000_t75" style="width:154.5pt;height:21pt" o:ole="">
            <v:imagedata r:id="rId519" o:title=""/>
          </v:shape>
          <o:OLEObject Type="Embed" ProgID="Equation.3" ShapeID="_x0000_i1297" DrawAspect="Content" ObjectID="_1671723021" r:id="rId520"/>
        </w:object>
      </w:r>
    </w:p>
    <w:p w14:paraId="1E60E083" w14:textId="77777777" w:rsidR="004A68F9" w:rsidRPr="00EC5BC0" w:rsidRDefault="00A87781" w:rsidP="003D505D">
      <w:r w:rsidRPr="00EC5BC0">
        <w:t>For TDD special fields (DwPTS and GP) are not included in the averaging.</w:t>
      </w:r>
    </w:p>
    <w:p w14:paraId="0591B944" w14:textId="77777777" w:rsidR="004A68F9" w:rsidRPr="00EC5BC0" w:rsidRDefault="004A68F9" w:rsidP="0068052F">
      <w:pPr>
        <w:pStyle w:val="TH"/>
      </w:pPr>
      <w:r w:rsidRPr="00EC5BC0">
        <w:t>15 RBs</w:t>
      </w: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
        <w:gridCol w:w="236"/>
        <w:gridCol w:w="236"/>
        <w:gridCol w:w="236"/>
        <w:gridCol w:w="944"/>
        <w:gridCol w:w="944"/>
        <w:gridCol w:w="944"/>
        <w:gridCol w:w="944"/>
        <w:gridCol w:w="236"/>
        <w:gridCol w:w="236"/>
        <w:gridCol w:w="236"/>
        <w:gridCol w:w="236"/>
        <w:gridCol w:w="944"/>
        <w:gridCol w:w="944"/>
        <w:gridCol w:w="944"/>
        <w:gridCol w:w="944"/>
      </w:tblGrid>
      <w:tr w:rsidR="00EC5BC0" w:rsidRPr="00EC5BC0" w14:paraId="4E6215A3" w14:textId="77777777">
        <w:trPr>
          <w:trHeight w:val="491"/>
        </w:trPr>
        <w:tc>
          <w:tcPr>
            <w:tcW w:w="944" w:type="dxa"/>
            <w:gridSpan w:val="4"/>
            <w:shd w:val="clear" w:color="auto" w:fill="FFFF00"/>
          </w:tcPr>
          <w:p w14:paraId="427D179B" w14:textId="77777777" w:rsidR="004A68F9" w:rsidRPr="00EC5BC0" w:rsidRDefault="004A68F9" w:rsidP="00FA033B">
            <w:pPr>
              <w:spacing w:after="0"/>
            </w:pPr>
          </w:p>
        </w:tc>
        <w:tc>
          <w:tcPr>
            <w:tcW w:w="944" w:type="dxa"/>
            <w:shd w:val="clear" w:color="auto" w:fill="FFFF00"/>
          </w:tcPr>
          <w:p w14:paraId="53FF6E19" w14:textId="77777777" w:rsidR="004A68F9" w:rsidRPr="00EC5BC0" w:rsidRDefault="004A68F9" w:rsidP="00FA033B">
            <w:pPr>
              <w:spacing w:after="0"/>
            </w:pPr>
          </w:p>
        </w:tc>
        <w:tc>
          <w:tcPr>
            <w:tcW w:w="944" w:type="dxa"/>
            <w:shd w:val="clear" w:color="auto" w:fill="FFFF00"/>
          </w:tcPr>
          <w:p w14:paraId="092F984A" w14:textId="77777777" w:rsidR="004A68F9" w:rsidRPr="00EC5BC0" w:rsidRDefault="004A68F9" w:rsidP="00FA033B">
            <w:pPr>
              <w:spacing w:after="0"/>
            </w:pPr>
          </w:p>
        </w:tc>
        <w:tc>
          <w:tcPr>
            <w:tcW w:w="944" w:type="dxa"/>
            <w:shd w:val="clear" w:color="auto" w:fill="FFFF00"/>
          </w:tcPr>
          <w:p w14:paraId="01F2153F" w14:textId="77777777" w:rsidR="004A68F9" w:rsidRPr="00EC5BC0" w:rsidRDefault="004A68F9" w:rsidP="00FA033B">
            <w:pPr>
              <w:spacing w:after="0"/>
            </w:pPr>
          </w:p>
        </w:tc>
        <w:tc>
          <w:tcPr>
            <w:tcW w:w="944" w:type="dxa"/>
            <w:shd w:val="clear" w:color="auto" w:fill="FFFF00"/>
          </w:tcPr>
          <w:p w14:paraId="3F25B481" w14:textId="77777777" w:rsidR="004A68F9" w:rsidRPr="00EC5BC0" w:rsidRDefault="004A68F9" w:rsidP="00FA033B">
            <w:pPr>
              <w:spacing w:after="0"/>
            </w:pPr>
          </w:p>
        </w:tc>
        <w:tc>
          <w:tcPr>
            <w:tcW w:w="944" w:type="dxa"/>
            <w:gridSpan w:val="4"/>
            <w:shd w:val="clear" w:color="auto" w:fill="FFFF00"/>
          </w:tcPr>
          <w:p w14:paraId="248A8F8F" w14:textId="77777777" w:rsidR="004A68F9" w:rsidRPr="00EC5BC0" w:rsidRDefault="004A68F9" w:rsidP="00FA033B">
            <w:pPr>
              <w:spacing w:after="0"/>
            </w:pPr>
          </w:p>
        </w:tc>
        <w:tc>
          <w:tcPr>
            <w:tcW w:w="944" w:type="dxa"/>
            <w:shd w:val="clear" w:color="auto" w:fill="FFFF00"/>
          </w:tcPr>
          <w:p w14:paraId="72B2317F" w14:textId="77777777" w:rsidR="004A68F9" w:rsidRPr="00EC5BC0" w:rsidRDefault="004A68F9" w:rsidP="00FA033B">
            <w:pPr>
              <w:spacing w:after="0"/>
            </w:pPr>
          </w:p>
        </w:tc>
        <w:tc>
          <w:tcPr>
            <w:tcW w:w="944" w:type="dxa"/>
            <w:shd w:val="clear" w:color="auto" w:fill="FFFF00"/>
          </w:tcPr>
          <w:p w14:paraId="3921B918" w14:textId="77777777" w:rsidR="004A68F9" w:rsidRPr="00EC5BC0" w:rsidRDefault="004A68F9" w:rsidP="00FA033B">
            <w:pPr>
              <w:spacing w:after="0"/>
            </w:pPr>
          </w:p>
        </w:tc>
        <w:tc>
          <w:tcPr>
            <w:tcW w:w="944" w:type="dxa"/>
            <w:shd w:val="clear" w:color="auto" w:fill="FFFF00"/>
          </w:tcPr>
          <w:p w14:paraId="5DC68D2E" w14:textId="77777777" w:rsidR="004A68F9" w:rsidRPr="00EC5BC0" w:rsidRDefault="004A68F9" w:rsidP="00FA033B">
            <w:pPr>
              <w:spacing w:after="0"/>
            </w:pPr>
          </w:p>
        </w:tc>
        <w:tc>
          <w:tcPr>
            <w:tcW w:w="944" w:type="dxa"/>
            <w:shd w:val="clear" w:color="auto" w:fill="FFFF00"/>
          </w:tcPr>
          <w:p w14:paraId="25231825" w14:textId="77777777" w:rsidR="004A68F9" w:rsidRPr="00EC5BC0" w:rsidRDefault="004A68F9" w:rsidP="00FA033B">
            <w:pPr>
              <w:spacing w:after="0"/>
            </w:pPr>
          </w:p>
        </w:tc>
      </w:tr>
      <w:tr w:rsidR="00EC5BC0" w:rsidRPr="00EC5BC0" w14:paraId="7BE9B7D9" w14:textId="77777777">
        <w:trPr>
          <w:trHeight w:val="527"/>
        </w:trPr>
        <w:tc>
          <w:tcPr>
            <w:tcW w:w="944" w:type="dxa"/>
            <w:gridSpan w:val="4"/>
            <w:shd w:val="clear" w:color="auto" w:fill="FFFF00"/>
          </w:tcPr>
          <w:p w14:paraId="23E4F205" w14:textId="77777777" w:rsidR="004A68F9" w:rsidRPr="00EC5BC0" w:rsidRDefault="004A68F9" w:rsidP="00FA033B">
            <w:pPr>
              <w:spacing w:after="0"/>
            </w:pPr>
          </w:p>
        </w:tc>
        <w:tc>
          <w:tcPr>
            <w:tcW w:w="944" w:type="dxa"/>
            <w:shd w:val="clear" w:color="auto" w:fill="FFFF00"/>
          </w:tcPr>
          <w:p w14:paraId="2125818F" w14:textId="77777777" w:rsidR="004A68F9" w:rsidRPr="00EC5BC0" w:rsidRDefault="004A68F9" w:rsidP="00FA033B">
            <w:pPr>
              <w:spacing w:after="0"/>
            </w:pPr>
          </w:p>
        </w:tc>
        <w:tc>
          <w:tcPr>
            <w:tcW w:w="944" w:type="dxa"/>
            <w:shd w:val="clear" w:color="auto" w:fill="FFFF00"/>
          </w:tcPr>
          <w:p w14:paraId="36E81953" w14:textId="77777777" w:rsidR="004A68F9" w:rsidRPr="00EC5BC0" w:rsidRDefault="004A68F9" w:rsidP="00FA033B">
            <w:pPr>
              <w:spacing w:after="0"/>
            </w:pPr>
          </w:p>
        </w:tc>
        <w:tc>
          <w:tcPr>
            <w:tcW w:w="944" w:type="dxa"/>
            <w:shd w:val="clear" w:color="auto" w:fill="FFFF00"/>
          </w:tcPr>
          <w:p w14:paraId="01205ED8" w14:textId="77777777" w:rsidR="004A68F9" w:rsidRPr="00EC5BC0" w:rsidRDefault="004A68F9" w:rsidP="00FA033B">
            <w:pPr>
              <w:spacing w:after="0"/>
            </w:pPr>
          </w:p>
        </w:tc>
        <w:tc>
          <w:tcPr>
            <w:tcW w:w="944" w:type="dxa"/>
            <w:shd w:val="clear" w:color="auto" w:fill="FFFF00"/>
          </w:tcPr>
          <w:p w14:paraId="51E34834" w14:textId="77777777" w:rsidR="004A68F9" w:rsidRPr="00EC5BC0" w:rsidRDefault="004A68F9" w:rsidP="00FA033B">
            <w:pPr>
              <w:spacing w:after="0"/>
            </w:pPr>
          </w:p>
        </w:tc>
        <w:tc>
          <w:tcPr>
            <w:tcW w:w="944" w:type="dxa"/>
            <w:gridSpan w:val="4"/>
            <w:shd w:val="clear" w:color="auto" w:fill="FFFF00"/>
          </w:tcPr>
          <w:p w14:paraId="1755D487" w14:textId="77777777" w:rsidR="004A68F9" w:rsidRPr="00EC5BC0" w:rsidRDefault="004A68F9" w:rsidP="00FA033B">
            <w:pPr>
              <w:spacing w:after="0"/>
            </w:pPr>
          </w:p>
        </w:tc>
        <w:tc>
          <w:tcPr>
            <w:tcW w:w="944" w:type="dxa"/>
            <w:shd w:val="clear" w:color="auto" w:fill="FFFF00"/>
          </w:tcPr>
          <w:p w14:paraId="52C6F19E" w14:textId="77777777" w:rsidR="004A68F9" w:rsidRPr="00EC5BC0" w:rsidRDefault="004A68F9" w:rsidP="00FA033B">
            <w:pPr>
              <w:spacing w:after="0"/>
            </w:pPr>
          </w:p>
        </w:tc>
        <w:tc>
          <w:tcPr>
            <w:tcW w:w="944" w:type="dxa"/>
            <w:shd w:val="clear" w:color="auto" w:fill="FFFF00"/>
          </w:tcPr>
          <w:p w14:paraId="35302B8B" w14:textId="77777777" w:rsidR="004A68F9" w:rsidRPr="00EC5BC0" w:rsidRDefault="004A68F9" w:rsidP="00FA033B">
            <w:pPr>
              <w:spacing w:after="0"/>
            </w:pPr>
          </w:p>
        </w:tc>
        <w:tc>
          <w:tcPr>
            <w:tcW w:w="944" w:type="dxa"/>
            <w:shd w:val="clear" w:color="auto" w:fill="FFFF00"/>
          </w:tcPr>
          <w:p w14:paraId="1403319D" w14:textId="77777777" w:rsidR="004A68F9" w:rsidRPr="00EC5BC0" w:rsidRDefault="004A68F9" w:rsidP="00FA033B">
            <w:pPr>
              <w:spacing w:after="0"/>
            </w:pPr>
          </w:p>
        </w:tc>
        <w:tc>
          <w:tcPr>
            <w:tcW w:w="944" w:type="dxa"/>
            <w:shd w:val="clear" w:color="auto" w:fill="FFFF00"/>
          </w:tcPr>
          <w:p w14:paraId="59931DC3" w14:textId="77777777" w:rsidR="004A68F9" w:rsidRPr="00EC5BC0" w:rsidRDefault="004A68F9" w:rsidP="00FA033B">
            <w:pPr>
              <w:spacing w:after="0"/>
            </w:pPr>
          </w:p>
        </w:tc>
      </w:tr>
      <w:tr w:rsidR="00EC5BC0" w:rsidRPr="00EC5BC0" w14:paraId="6F1F8D50" w14:textId="77777777">
        <w:trPr>
          <w:trHeight w:val="535"/>
        </w:trPr>
        <w:tc>
          <w:tcPr>
            <w:tcW w:w="944" w:type="dxa"/>
            <w:gridSpan w:val="4"/>
            <w:shd w:val="clear" w:color="auto" w:fill="FFFF00"/>
          </w:tcPr>
          <w:p w14:paraId="503F0341" w14:textId="77777777" w:rsidR="004A68F9" w:rsidRPr="00EC5BC0" w:rsidRDefault="004A68F9" w:rsidP="00FA033B">
            <w:pPr>
              <w:spacing w:after="0"/>
            </w:pPr>
          </w:p>
        </w:tc>
        <w:tc>
          <w:tcPr>
            <w:tcW w:w="944" w:type="dxa"/>
            <w:shd w:val="clear" w:color="auto" w:fill="FFFF00"/>
          </w:tcPr>
          <w:p w14:paraId="1C6CC588" w14:textId="77777777" w:rsidR="004A68F9" w:rsidRPr="00EC5BC0" w:rsidRDefault="004A68F9" w:rsidP="00FA033B">
            <w:pPr>
              <w:spacing w:after="0"/>
            </w:pPr>
          </w:p>
        </w:tc>
        <w:tc>
          <w:tcPr>
            <w:tcW w:w="944" w:type="dxa"/>
            <w:shd w:val="clear" w:color="auto" w:fill="FFFF00"/>
          </w:tcPr>
          <w:p w14:paraId="13E2C1FC" w14:textId="77777777" w:rsidR="004A68F9" w:rsidRPr="00EC5BC0" w:rsidRDefault="004A68F9" w:rsidP="00FA033B">
            <w:pPr>
              <w:spacing w:after="0"/>
            </w:pPr>
          </w:p>
        </w:tc>
        <w:tc>
          <w:tcPr>
            <w:tcW w:w="944" w:type="dxa"/>
            <w:shd w:val="clear" w:color="auto" w:fill="FFFF00"/>
          </w:tcPr>
          <w:p w14:paraId="7D389046" w14:textId="77777777" w:rsidR="004A68F9" w:rsidRPr="00EC5BC0" w:rsidRDefault="004A68F9" w:rsidP="00FA033B">
            <w:pPr>
              <w:spacing w:after="0"/>
            </w:pPr>
          </w:p>
        </w:tc>
        <w:tc>
          <w:tcPr>
            <w:tcW w:w="944" w:type="dxa"/>
            <w:shd w:val="clear" w:color="auto" w:fill="FFFF00"/>
          </w:tcPr>
          <w:p w14:paraId="7E03C250" w14:textId="77777777" w:rsidR="004A68F9" w:rsidRPr="00EC5BC0" w:rsidRDefault="004A68F9" w:rsidP="00FA033B">
            <w:pPr>
              <w:spacing w:after="0"/>
            </w:pPr>
          </w:p>
        </w:tc>
        <w:tc>
          <w:tcPr>
            <w:tcW w:w="944" w:type="dxa"/>
            <w:gridSpan w:val="4"/>
            <w:shd w:val="clear" w:color="auto" w:fill="FFFF00"/>
          </w:tcPr>
          <w:p w14:paraId="7142850D" w14:textId="77777777" w:rsidR="004A68F9" w:rsidRPr="00EC5BC0" w:rsidRDefault="004A68F9" w:rsidP="00FA033B">
            <w:pPr>
              <w:spacing w:after="0"/>
            </w:pPr>
          </w:p>
        </w:tc>
        <w:tc>
          <w:tcPr>
            <w:tcW w:w="944" w:type="dxa"/>
            <w:shd w:val="clear" w:color="auto" w:fill="FFFF00"/>
          </w:tcPr>
          <w:p w14:paraId="1FF725A8" w14:textId="77777777" w:rsidR="004A68F9" w:rsidRPr="00EC5BC0" w:rsidRDefault="004A68F9" w:rsidP="00FA033B">
            <w:pPr>
              <w:spacing w:after="0"/>
            </w:pPr>
          </w:p>
        </w:tc>
        <w:tc>
          <w:tcPr>
            <w:tcW w:w="944" w:type="dxa"/>
            <w:shd w:val="clear" w:color="auto" w:fill="FFFF00"/>
          </w:tcPr>
          <w:p w14:paraId="676C6117" w14:textId="77777777" w:rsidR="004A68F9" w:rsidRPr="00EC5BC0" w:rsidRDefault="004A68F9" w:rsidP="00FA033B">
            <w:pPr>
              <w:spacing w:after="0"/>
            </w:pPr>
          </w:p>
        </w:tc>
        <w:tc>
          <w:tcPr>
            <w:tcW w:w="944" w:type="dxa"/>
            <w:shd w:val="clear" w:color="auto" w:fill="FFFF00"/>
          </w:tcPr>
          <w:p w14:paraId="43D59F00" w14:textId="77777777" w:rsidR="004A68F9" w:rsidRPr="00EC5BC0" w:rsidRDefault="004A68F9" w:rsidP="00FA033B">
            <w:pPr>
              <w:spacing w:after="0"/>
            </w:pPr>
          </w:p>
        </w:tc>
        <w:tc>
          <w:tcPr>
            <w:tcW w:w="944" w:type="dxa"/>
            <w:shd w:val="clear" w:color="auto" w:fill="FFFF00"/>
          </w:tcPr>
          <w:p w14:paraId="75418F33" w14:textId="77777777" w:rsidR="004A68F9" w:rsidRPr="00EC5BC0" w:rsidRDefault="004A68F9" w:rsidP="00FA033B">
            <w:pPr>
              <w:spacing w:after="0"/>
            </w:pPr>
          </w:p>
        </w:tc>
      </w:tr>
      <w:tr w:rsidR="00EC5BC0" w:rsidRPr="00EC5BC0" w14:paraId="2766D7D4" w14:textId="77777777">
        <w:trPr>
          <w:trHeight w:val="515"/>
        </w:trPr>
        <w:tc>
          <w:tcPr>
            <w:tcW w:w="944" w:type="dxa"/>
            <w:gridSpan w:val="4"/>
            <w:shd w:val="clear" w:color="auto" w:fill="FFFF00"/>
          </w:tcPr>
          <w:p w14:paraId="287D2495" w14:textId="77777777" w:rsidR="004A68F9" w:rsidRPr="00EC5BC0" w:rsidRDefault="004A68F9" w:rsidP="00FA033B">
            <w:pPr>
              <w:spacing w:after="0"/>
            </w:pPr>
          </w:p>
        </w:tc>
        <w:tc>
          <w:tcPr>
            <w:tcW w:w="944" w:type="dxa"/>
            <w:tcBorders>
              <w:bottom w:val="single" w:sz="4" w:space="0" w:color="auto"/>
            </w:tcBorders>
            <w:shd w:val="clear" w:color="auto" w:fill="FFFF00"/>
          </w:tcPr>
          <w:p w14:paraId="63F13EF8" w14:textId="77777777" w:rsidR="004A68F9" w:rsidRPr="00EC5BC0" w:rsidRDefault="004A68F9" w:rsidP="00FA033B">
            <w:pPr>
              <w:spacing w:after="0"/>
            </w:pPr>
          </w:p>
        </w:tc>
        <w:tc>
          <w:tcPr>
            <w:tcW w:w="944" w:type="dxa"/>
            <w:tcBorders>
              <w:bottom w:val="single" w:sz="4" w:space="0" w:color="auto"/>
            </w:tcBorders>
            <w:shd w:val="clear" w:color="auto" w:fill="FFFF00"/>
          </w:tcPr>
          <w:p w14:paraId="39099DF0" w14:textId="77777777" w:rsidR="004A68F9" w:rsidRPr="00EC5BC0" w:rsidRDefault="004A68F9" w:rsidP="00FA033B">
            <w:pPr>
              <w:spacing w:after="0"/>
            </w:pPr>
          </w:p>
        </w:tc>
        <w:tc>
          <w:tcPr>
            <w:tcW w:w="944" w:type="dxa"/>
            <w:tcBorders>
              <w:bottom w:val="single" w:sz="4" w:space="0" w:color="auto"/>
            </w:tcBorders>
            <w:shd w:val="clear" w:color="auto" w:fill="FFFF00"/>
          </w:tcPr>
          <w:p w14:paraId="40FCE4F7" w14:textId="77777777" w:rsidR="004A68F9" w:rsidRPr="00EC5BC0" w:rsidRDefault="004A68F9" w:rsidP="00FA033B">
            <w:pPr>
              <w:spacing w:after="0"/>
            </w:pPr>
          </w:p>
        </w:tc>
        <w:tc>
          <w:tcPr>
            <w:tcW w:w="944" w:type="dxa"/>
            <w:tcBorders>
              <w:bottom w:val="single" w:sz="4" w:space="0" w:color="auto"/>
            </w:tcBorders>
            <w:shd w:val="clear" w:color="auto" w:fill="FFFF00"/>
          </w:tcPr>
          <w:p w14:paraId="40E8BD55" w14:textId="77777777" w:rsidR="004A68F9" w:rsidRPr="00EC5BC0" w:rsidRDefault="004A68F9" w:rsidP="00FA033B">
            <w:pPr>
              <w:spacing w:after="0"/>
            </w:pPr>
          </w:p>
        </w:tc>
        <w:tc>
          <w:tcPr>
            <w:tcW w:w="944" w:type="dxa"/>
            <w:gridSpan w:val="4"/>
            <w:shd w:val="clear" w:color="auto" w:fill="FFFF00"/>
          </w:tcPr>
          <w:p w14:paraId="3BB44B68" w14:textId="77777777" w:rsidR="004A68F9" w:rsidRPr="00EC5BC0" w:rsidRDefault="004A68F9" w:rsidP="00FA033B">
            <w:pPr>
              <w:spacing w:after="0"/>
            </w:pPr>
          </w:p>
        </w:tc>
        <w:tc>
          <w:tcPr>
            <w:tcW w:w="944" w:type="dxa"/>
            <w:tcBorders>
              <w:bottom w:val="single" w:sz="4" w:space="0" w:color="auto"/>
            </w:tcBorders>
            <w:shd w:val="clear" w:color="auto" w:fill="FFFF00"/>
          </w:tcPr>
          <w:p w14:paraId="0EBDB358" w14:textId="77777777" w:rsidR="004A68F9" w:rsidRPr="00EC5BC0" w:rsidRDefault="004A68F9" w:rsidP="00FA033B">
            <w:pPr>
              <w:spacing w:after="0"/>
            </w:pPr>
          </w:p>
        </w:tc>
        <w:tc>
          <w:tcPr>
            <w:tcW w:w="944" w:type="dxa"/>
            <w:tcBorders>
              <w:bottom w:val="single" w:sz="4" w:space="0" w:color="auto"/>
            </w:tcBorders>
            <w:shd w:val="clear" w:color="auto" w:fill="FFFF00"/>
          </w:tcPr>
          <w:p w14:paraId="1E95F34A" w14:textId="77777777" w:rsidR="004A68F9" w:rsidRPr="00EC5BC0" w:rsidRDefault="004A68F9" w:rsidP="00FA033B">
            <w:pPr>
              <w:spacing w:after="0"/>
            </w:pPr>
          </w:p>
        </w:tc>
        <w:tc>
          <w:tcPr>
            <w:tcW w:w="944" w:type="dxa"/>
            <w:tcBorders>
              <w:bottom w:val="single" w:sz="4" w:space="0" w:color="auto"/>
            </w:tcBorders>
            <w:shd w:val="clear" w:color="auto" w:fill="FFFF00"/>
          </w:tcPr>
          <w:p w14:paraId="79A319D2" w14:textId="77777777" w:rsidR="004A68F9" w:rsidRPr="00EC5BC0" w:rsidRDefault="004A68F9" w:rsidP="00FA033B">
            <w:pPr>
              <w:spacing w:after="0"/>
            </w:pPr>
          </w:p>
        </w:tc>
        <w:tc>
          <w:tcPr>
            <w:tcW w:w="944" w:type="dxa"/>
            <w:tcBorders>
              <w:bottom w:val="single" w:sz="4" w:space="0" w:color="auto"/>
            </w:tcBorders>
            <w:shd w:val="clear" w:color="auto" w:fill="FFFF00"/>
          </w:tcPr>
          <w:p w14:paraId="0122997C" w14:textId="77777777" w:rsidR="004A68F9" w:rsidRPr="00EC5BC0" w:rsidRDefault="004A68F9" w:rsidP="00FA033B">
            <w:pPr>
              <w:spacing w:after="0"/>
            </w:pPr>
          </w:p>
        </w:tc>
      </w:tr>
      <w:tr w:rsidR="00EC5BC0" w:rsidRPr="00EC5BC0" w14:paraId="48DE75E0" w14:textId="77777777">
        <w:tc>
          <w:tcPr>
            <w:tcW w:w="236" w:type="dxa"/>
          </w:tcPr>
          <w:p w14:paraId="2F72B92F" w14:textId="77777777" w:rsidR="004A68F9" w:rsidRPr="00EC5BC0" w:rsidRDefault="004A68F9" w:rsidP="00FA033B">
            <w:pPr>
              <w:rPr>
                <w:sz w:val="6"/>
                <w:szCs w:val="6"/>
              </w:rPr>
            </w:pPr>
          </w:p>
        </w:tc>
        <w:tc>
          <w:tcPr>
            <w:tcW w:w="236" w:type="dxa"/>
            <w:tcBorders>
              <w:bottom w:val="single" w:sz="4" w:space="0" w:color="auto"/>
            </w:tcBorders>
          </w:tcPr>
          <w:p w14:paraId="5F3704E5" w14:textId="77777777" w:rsidR="004A68F9" w:rsidRPr="00EC5BC0" w:rsidRDefault="004A68F9" w:rsidP="00FA033B">
            <w:pPr>
              <w:rPr>
                <w:sz w:val="6"/>
                <w:szCs w:val="6"/>
              </w:rPr>
            </w:pPr>
          </w:p>
        </w:tc>
        <w:tc>
          <w:tcPr>
            <w:tcW w:w="236" w:type="dxa"/>
            <w:tcBorders>
              <w:bottom w:val="single" w:sz="4" w:space="0" w:color="auto"/>
            </w:tcBorders>
          </w:tcPr>
          <w:p w14:paraId="5CC3ABF4" w14:textId="77777777" w:rsidR="004A68F9" w:rsidRPr="00EC5BC0" w:rsidRDefault="004A68F9" w:rsidP="00FA033B">
            <w:pPr>
              <w:rPr>
                <w:sz w:val="6"/>
                <w:szCs w:val="6"/>
              </w:rPr>
            </w:pPr>
          </w:p>
        </w:tc>
        <w:tc>
          <w:tcPr>
            <w:tcW w:w="236" w:type="dxa"/>
          </w:tcPr>
          <w:p w14:paraId="59A8A13B" w14:textId="77777777" w:rsidR="004A68F9" w:rsidRPr="00EC5BC0" w:rsidRDefault="004A68F9" w:rsidP="00FA033B">
            <w:pPr>
              <w:rPr>
                <w:sz w:val="6"/>
                <w:szCs w:val="6"/>
              </w:rPr>
            </w:pPr>
          </w:p>
        </w:tc>
        <w:tc>
          <w:tcPr>
            <w:tcW w:w="944" w:type="dxa"/>
            <w:vMerge w:val="restart"/>
            <w:shd w:val="clear" w:color="auto" w:fill="FFFF00"/>
          </w:tcPr>
          <w:p w14:paraId="353E3C5C" w14:textId="77777777" w:rsidR="004A68F9" w:rsidRPr="00EC5BC0" w:rsidRDefault="004A68F9" w:rsidP="00FA033B">
            <w:pPr>
              <w:rPr>
                <w:sz w:val="6"/>
                <w:szCs w:val="6"/>
              </w:rPr>
            </w:pPr>
          </w:p>
        </w:tc>
        <w:tc>
          <w:tcPr>
            <w:tcW w:w="944" w:type="dxa"/>
            <w:vMerge w:val="restart"/>
            <w:shd w:val="clear" w:color="auto" w:fill="FFFF00"/>
          </w:tcPr>
          <w:p w14:paraId="2F9E6CCA" w14:textId="77777777" w:rsidR="004A68F9" w:rsidRPr="00EC5BC0" w:rsidRDefault="004A68F9" w:rsidP="00FA033B">
            <w:pPr>
              <w:rPr>
                <w:sz w:val="6"/>
                <w:szCs w:val="6"/>
              </w:rPr>
            </w:pPr>
          </w:p>
        </w:tc>
        <w:tc>
          <w:tcPr>
            <w:tcW w:w="944" w:type="dxa"/>
            <w:vMerge w:val="restart"/>
            <w:shd w:val="clear" w:color="auto" w:fill="FFFF00"/>
          </w:tcPr>
          <w:p w14:paraId="6BC05347" w14:textId="77777777" w:rsidR="004A68F9" w:rsidRPr="00EC5BC0" w:rsidRDefault="004A68F9" w:rsidP="00FA033B">
            <w:pPr>
              <w:rPr>
                <w:sz w:val="6"/>
                <w:szCs w:val="6"/>
              </w:rPr>
            </w:pPr>
          </w:p>
        </w:tc>
        <w:tc>
          <w:tcPr>
            <w:tcW w:w="944" w:type="dxa"/>
            <w:vMerge w:val="restart"/>
            <w:shd w:val="clear" w:color="auto" w:fill="FFFF00"/>
          </w:tcPr>
          <w:p w14:paraId="4C47B916" w14:textId="77777777" w:rsidR="004A68F9" w:rsidRPr="00EC5BC0" w:rsidRDefault="004A68F9" w:rsidP="00FA033B">
            <w:pPr>
              <w:rPr>
                <w:sz w:val="6"/>
                <w:szCs w:val="6"/>
              </w:rPr>
            </w:pPr>
          </w:p>
        </w:tc>
        <w:tc>
          <w:tcPr>
            <w:tcW w:w="236" w:type="dxa"/>
          </w:tcPr>
          <w:p w14:paraId="76946937" w14:textId="77777777" w:rsidR="004A68F9" w:rsidRPr="00EC5BC0" w:rsidRDefault="004A68F9" w:rsidP="00FA033B">
            <w:pPr>
              <w:rPr>
                <w:sz w:val="6"/>
                <w:szCs w:val="6"/>
              </w:rPr>
            </w:pPr>
          </w:p>
        </w:tc>
        <w:tc>
          <w:tcPr>
            <w:tcW w:w="236" w:type="dxa"/>
            <w:tcBorders>
              <w:bottom w:val="single" w:sz="4" w:space="0" w:color="auto"/>
            </w:tcBorders>
          </w:tcPr>
          <w:p w14:paraId="36955639" w14:textId="77777777" w:rsidR="004A68F9" w:rsidRPr="00EC5BC0" w:rsidRDefault="004A68F9" w:rsidP="00FA033B">
            <w:pPr>
              <w:rPr>
                <w:sz w:val="6"/>
                <w:szCs w:val="6"/>
              </w:rPr>
            </w:pPr>
          </w:p>
        </w:tc>
        <w:tc>
          <w:tcPr>
            <w:tcW w:w="236" w:type="dxa"/>
          </w:tcPr>
          <w:p w14:paraId="1A198A46" w14:textId="77777777" w:rsidR="004A68F9" w:rsidRPr="00EC5BC0" w:rsidRDefault="004A68F9" w:rsidP="00FA033B">
            <w:pPr>
              <w:rPr>
                <w:sz w:val="6"/>
                <w:szCs w:val="6"/>
              </w:rPr>
            </w:pPr>
          </w:p>
        </w:tc>
        <w:tc>
          <w:tcPr>
            <w:tcW w:w="236" w:type="dxa"/>
          </w:tcPr>
          <w:p w14:paraId="60DA506E" w14:textId="77777777" w:rsidR="004A68F9" w:rsidRPr="00EC5BC0" w:rsidRDefault="004A68F9" w:rsidP="00FA033B">
            <w:pPr>
              <w:rPr>
                <w:sz w:val="6"/>
                <w:szCs w:val="6"/>
              </w:rPr>
            </w:pPr>
          </w:p>
        </w:tc>
        <w:tc>
          <w:tcPr>
            <w:tcW w:w="944" w:type="dxa"/>
            <w:vMerge w:val="restart"/>
            <w:shd w:val="clear" w:color="auto" w:fill="FFFF00"/>
          </w:tcPr>
          <w:p w14:paraId="324C8439" w14:textId="77777777" w:rsidR="004A68F9" w:rsidRPr="00EC5BC0" w:rsidRDefault="004A68F9" w:rsidP="00FA033B">
            <w:pPr>
              <w:rPr>
                <w:sz w:val="6"/>
                <w:szCs w:val="6"/>
              </w:rPr>
            </w:pPr>
          </w:p>
        </w:tc>
        <w:tc>
          <w:tcPr>
            <w:tcW w:w="944" w:type="dxa"/>
            <w:vMerge w:val="restart"/>
            <w:shd w:val="clear" w:color="auto" w:fill="FFFF00"/>
          </w:tcPr>
          <w:p w14:paraId="3C7946A4" w14:textId="77777777" w:rsidR="004A68F9" w:rsidRPr="00EC5BC0" w:rsidRDefault="004A68F9" w:rsidP="00FA033B">
            <w:pPr>
              <w:rPr>
                <w:sz w:val="6"/>
                <w:szCs w:val="6"/>
              </w:rPr>
            </w:pPr>
          </w:p>
        </w:tc>
        <w:tc>
          <w:tcPr>
            <w:tcW w:w="944" w:type="dxa"/>
            <w:vMerge w:val="restart"/>
            <w:shd w:val="clear" w:color="auto" w:fill="FFFF00"/>
          </w:tcPr>
          <w:p w14:paraId="1397C371" w14:textId="77777777" w:rsidR="004A68F9" w:rsidRPr="00EC5BC0" w:rsidRDefault="004A68F9" w:rsidP="00FA033B">
            <w:pPr>
              <w:rPr>
                <w:sz w:val="6"/>
                <w:szCs w:val="6"/>
              </w:rPr>
            </w:pPr>
          </w:p>
        </w:tc>
        <w:tc>
          <w:tcPr>
            <w:tcW w:w="944" w:type="dxa"/>
            <w:vMerge w:val="restart"/>
            <w:shd w:val="clear" w:color="auto" w:fill="FFFF00"/>
          </w:tcPr>
          <w:p w14:paraId="403192ED" w14:textId="77777777" w:rsidR="004A68F9" w:rsidRPr="00EC5BC0" w:rsidRDefault="004A68F9" w:rsidP="00FA033B">
            <w:pPr>
              <w:rPr>
                <w:sz w:val="6"/>
                <w:szCs w:val="6"/>
              </w:rPr>
            </w:pPr>
          </w:p>
        </w:tc>
      </w:tr>
      <w:tr w:rsidR="00EC5BC0" w:rsidRPr="00EC5BC0" w14:paraId="53FEDDF6" w14:textId="77777777">
        <w:tc>
          <w:tcPr>
            <w:tcW w:w="236" w:type="dxa"/>
          </w:tcPr>
          <w:p w14:paraId="195CDBCF" w14:textId="77777777" w:rsidR="004A68F9" w:rsidRPr="00EC5BC0" w:rsidRDefault="004A68F9" w:rsidP="00FA033B">
            <w:pPr>
              <w:rPr>
                <w:sz w:val="6"/>
                <w:szCs w:val="6"/>
              </w:rPr>
            </w:pPr>
          </w:p>
        </w:tc>
        <w:tc>
          <w:tcPr>
            <w:tcW w:w="236" w:type="dxa"/>
            <w:shd w:val="clear" w:color="auto" w:fill="0000FF"/>
          </w:tcPr>
          <w:p w14:paraId="1A6947FA" w14:textId="77777777" w:rsidR="004A68F9" w:rsidRPr="00EC5BC0" w:rsidRDefault="004A68F9" w:rsidP="00FA033B">
            <w:pPr>
              <w:rPr>
                <w:sz w:val="6"/>
                <w:szCs w:val="6"/>
              </w:rPr>
            </w:pPr>
          </w:p>
        </w:tc>
        <w:tc>
          <w:tcPr>
            <w:tcW w:w="236" w:type="dxa"/>
            <w:shd w:val="clear" w:color="auto" w:fill="0000FF"/>
          </w:tcPr>
          <w:p w14:paraId="53FB0900" w14:textId="77777777" w:rsidR="004A68F9" w:rsidRPr="00EC5BC0" w:rsidRDefault="004A68F9" w:rsidP="00FA033B">
            <w:pPr>
              <w:rPr>
                <w:sz w:val="6"/>
                <w:szCs w:val="6"/>
              </w:rPr>
            </w:pPr>
          </w:p>
        </w:tc>
        <w:tc>
          <w:tcPr>
            <w:tcW w:w="236" w:type="dxa"/>
          </w:tcPr>
          <w:p w14:paraId="60953444" w14:textId="77777777" w:rsidR="004A68F9" w:rsidRPr="00EC5BC0" w:rsidRDefault="004A68F9" w:rsidP="00FA033B">
            <w:pPr>
              <w:rPr>
                <w:sz w:val="6"/>
                <w:szCs w:val="6"/>
              </w:rPr>
            </w:pPr>
          </w:p>
        </w:tc>
        <w:tc>
          <w:tcPr>
            <w:tcW w:w="944" w:type="dxa"/>
            <w:vMerge/>
            <w:shd w:val="clear" w:color="auto" w:fill="FFFF00"/>
          </w:tcPr>
          <w:p w14:paraId="57030ACA" w14:textId="77777777" w:rsidR="004A68F9" w:rsidRPr="00EC5BC0" w:rsidRDefault="004A68F9" w:rsidP="00FA033B">
            <w:pPr>
              <w:rPr>
                <w:sz w:val="6"/>
                <w:szCs w:val="6"/>
              </w:rPr>
            </w:pPr>
          </w:p>
        </w:tc>
        <w:tc>
          <w:tcPr>
            <w:tcW w:w="944" w:type="dxa"/>
            <w:vMerge/>
            <w:shd w:val="clear" w:color="auto" w:fill="FFFF00"/>
          </w:tcPr>
          <w:p w14:paraId="2AC1CB6A" w14:textId="77777777" w:rsidR="004A68F9" w:rsidRPr="00EC5BC0" w:rsidRDefault="004A68F9" w:rsidP="00FA033B">
            <w:pPr>
              <w:rPr>
                <w:sz w:val="6"/>
                <w:szCs w:val="6"/>
              </w:rPr>
            </w:pPr>
          </w:p>
        </w:tc>
        <w:tc>
          <w:tcPr>
            <w:tcW w:w="944" w:type="dxa"/>
            <w:vMerge/>
            <w:shd w:val="clear" w:color="auto" w:fill="FFFF00"/>
          </w:tcPr>
          <w:p w14:paraId="67A567CA" w14:textId="77777777" w:rsidR="004A68F9" w:rsidRPr="00EC5BC0" w:rsidRDefault="004A68F9" w:rsidP="00FA033B">
            <w:pPr>
              <w:rPr>
                <w:sz w:val="6"/>
                <w:szCs w:val="6"/>
              </w:rPr>
            </w:pPr>
          </w:p>
        </w:tc>
        <w:tc>
          <w:tcPr>
            <w:tcW w:w="944" w:type="dxa"/>
            <w:vMerge/>
            <w:shd w:val="clear" w:color="auto" w:fill="FFFF00"/>
          </w:tcPr>
          <w:p w14:paraId="4F8B98C2" w14:textId="77777777" w:rsidR="004A68F9" w:rsidRPr="00EC5BC0" w:rsidRDefault="004A68F9" w:rsidP="00FA033B">
            <w:pPr>
              <w:rPr>
                <w:sz w:val="6"/>
                <w:szCs w:val="6"/>
              </w:rPr>
            </w:pPr>
          </w:p>
        </w:tc>
        <w:tc>
          <w:tcPr>
            <w:tcW w:w="236" w:type="dxa"/>
          </w:tcPr>
          <w:p w14:paraId="3970254A" w14:textId="77777777" w:rsidR="004A68F9" w:rsidRPr="00EC5BC0" w:rsidRDefault="004A68F9" w:rsidP="00FA033B">
            <w:pPr>
              <w:rPr>
                <w:sz w:val="6"/>
                <w:szCs w:val="6"/>
              </w:rPr>
            </w:pPr>
          </w:p>
        </w:tc>
        <w:tc>
          <w:tcPr>
            <w:tcW w:w="236" w:type="dxa"/>
            <w:shd w:val="clear" w:color="auto" w:fill="0000FF"/>
          </w:tcPr>
          <w:p w14:paraId="1E53676B" w14:textId="77777777" w:rsidR="004A68F9" w:rsidRPr="00EC5BC0" w:rsidRDefault="004A68F9" w:rsidP="00FA033B">
            <w:pPr>
              <w:rPr>
                <w:sz w:val="6"/>
                <w:szCs w:val="6"/>
              </w:rPr>
            </w:pPr>
          </w:p>
        </w:tc>
        <w:tc>
          <w:tcPr>
            <w:tcW w:w="236" w:type="dxa"/>
          </w:tcPr>
          <w:p w14:paraId="00B33E0E" w14:textId="77777777" w:rsidR="004A68F9" w:rsidRPr="00EC5BC0" w:rsidRDefault="004A68F9" w:rsidP="00FA033B">
            <w:pPr>
              <w:rPr>
                <w:sz w:val="6"/>
                <w:szCs w:val="6"/>
              </w:rPr>
            </w:pPr>
          </w:p>
        </w:tc>
        <w:tc>
          <w:tcPr>
            <w:tcW w:w="236" w:type="dxa"/>
          </w:tcPr>
          <w:p w14:paraId="77604BD1" w14:textId="77777777" w:rsidR="004A68F9" w:rsidRPr="00EC5BC0" w:rsidRDefault="004A68F9" w:rsidP="00FA033B">
            <w:pPr>
              <w:rPr>
                <w:sz w:val="6"/>
                <w:szCs w:val="6"/>
              </w:rPr>
            </w:pPr>
          </w:p>
        </w:tc>
        <w:tc>
          <w:tcPr>
            <w:tcW w:w="944" w:type="dxa"/>
            <w:vMerge/>
            <w:shd w:val="clear" w:color="auto" w:fill="FFFF00"/>
          </w:tcPr>
          <w:p w14:paraId="44497BA0" w14:textId="77777777" w:rsidR="004A68F9" w:rsidRPr="00EC5BC0" w:rsidRDefault="004A68F9" w:rsidP="00FA033B">
            <w:pPr>
              <w:rPr>
                <w:sz w:val="6"/>
                <w:szCs w:val="6"/>
              </w:rPr>
            </w:pPr>
          </w:p>
        </w:tc>
        <w:tc>
          <w:tcPr>
            <w:tcW w:w="944" w:type="dxa"/>
            <w:vMerge/>
            <w:shd w:val="clear" w:color="auto" w:fill="FFFF00"/>
          </w:tcPr>
          <w:p w14:paraId="52188151" w14:textId="77777777" w:rsidR="004A68F9" w:rsidRPr="00EC5BC0" w:rsidRDefault="004A68F9" w:rsidP="00FA033B">
            <w:pPr>
              <w:rPr>
                <w:sz w:val="6"/>
                <w:szCs w:val="6"/>
              </w:rPr>
            </w:pPr>
          </w:p>
        </w:tc>
        <w:tc>
          <w:tcPr>
            <w:tcW w:w="944" w:type="dxa"/>
            <w:vMerge/>
            <w:shd w:val="clear" w:color="auto" w:fill="FFFF00"/>
          </w:tcPr>
          <w:p w14:paraId="1125D240" w14:textId="77777777" w:rsidR="004A68F9" w:rsidRPr="00EC5BC0" w:rsidRDefault="004A68F9" w:rsidP="00FA033B">
            <w:pPr>
              <w:rPr>
                <w:sz w:val="6"/>
                <w:szCs w:val="6"/>
              </w:rPr>
            </w:pPr>
          </w:p>
        </w:tc>
        <w:tc>
          <w:tcPr>
            <w:tcW w:w="944" w:type="dxa"/>
            <w:vMerge/>
            <w:shd w:val="clear" w:color="auto" w:fill="FFFF00"/>
          </w:tcPr>
          <w:p w14:paraId="72FFA236" w14:textId="77777777" w:rsidR="004A68F9" w:rsidRPr="00EC5BC0" w:rsidRDefault="004A68F9" w:rsidP="00FA033B">
            <w:pPr>
              <w:rPr>
                <w:sz w:val="6"/>
                <w:szCs w:val="6"/>
              </w:rPr>
            </w:pPr>
          </w:p>
        </w:tc>
      </w:tr>
      <w:tr w:rsidR="00EC5BC0" w:rsidRPr="00EC5BC0" w14:paraId="177C46A3" w14:textId="77777777">
        <w:tc>
          <w:tcPr>
            <w:tcW w:w="236" w:type="dxa"/>
          </w:tcPr>
          <w:p w14:paraId="73961961" w14:textId="77777777" w:rsidR="004A68F9" w:rsidRPr="00EC5BC0" w:rsidRDefault="004A68F9" w:rsidP="00FA033B">
            <w:pPr>
              <w:rPr>
                <w:sz w:val="6"/>
                <w:szCs w:val="6"/>
              </w:rPr>
            </w:pPr>
          </w:p>
        </w:tc>
        <w:tc>
          <w:tcPr>
            <w:tcW w:w="236" w:type="dxa"/>
            <w:shd w:val="clear" w:color="auto" w:fill="0000FF"/>
          </w:tcPr>
          <w:p w14:paraId="60589778" w14:textId="77777777" w:rsidR="004A68F9" w:rsidRPr="00EC5BC0" w:rsidRDefault="004A68F9" w:rsidP="00FA033B">
            <w:pPr>
              <w:rPr>
                <w:sz w:val="6"/>
                <w:szCs w:val="6"/>
              </w:rPr>
            </w:pPr>
          </w:p>
        </w:tc>
        <w:tc>
          <w:tcPr>
            <w:tcW w:w="236" w:type="dxa"/>
            <w:shd w:val="clear" w:color="auto" w:fill="0000FF"/>
          </w:tcPr>
          <w:p w14:paraId="41B7D2E6" w14:textId="77777777" w:rsidR="004A68F9" w:rsidRPr="00EC5BC0" w:rsidRDefault="004A68F9" w:rsidP="00FA033B">
            <w:pPr>
              <w:rPr>
                <w:sz w:val="6"/>
                <w:szCs w:val="6"/>
              </w:rPr>
            </w:pPr>
          </w:p>
        </w:tc>
        <w:tc>
          <w:tcPr>
            <w:tcW w:w="236" w:type="dxa"/>
          </w:tcPr>
          <w:p w14:paraId="4422A882" w14:textId="77777777" w:rsidR="004A68F9" w:rsidRPr="00EC5BC0" w:rsidRDefault="004A68F9" w:rsidP="00FA033B">
            <w:pPr>
              <w:rPr>
                <w:sz w:val="6"/>
                <w:szCs w:val="6"/>
              </w:rPr>
            </w:pPr>
          </w:p>
        </w:tc>
        <w:tc>
          <w:tcPr>
            <w:tcW w:w="944" w:type="dxa"/>
            <w:vMerge w:val="restart"/>
            <w:shd w:val="clear" w:color="auto" w:fill="FFFF00"/>
          </w:tcPr>
          <w:p w14:paraId="00A74CBC" w14:textId="77777777" w:rsidR="004A68F9" w:rsidRPr="00EC5BC0" w:rsidRDefault="004A68F9" w:rsidP="00FA033B">
            <w:pPr>
              <w:rPr>
                <w:sz w:val="6"/>
                <w:szCs w:val="6"/>
              </w:rPr>
            </w:pPr>
          </w:p>
        </w:tc>
        <w:tc>
          <w:tcPr>
            <w:tcW w:w="944" w:type="dxa"/>
            <w:vMerge w:val="restart"/>
            <w:shd w:val="clear" w:color="auto" w:fill="FFFF00"/>
          </w:tcPr>
          <w:p w14:paraId="2D37830B" w14:textId="77777777" w:rsidR="004A68F9" w:rsidRPr="00EC5BC0" w:rsidRDefault="004A68F9" w:rsidP="00FA033B">
            <w:pPr>
              <w:rPr>
                <w:sz w:val="6"/>
                <w:szCs w:val="6"/>
              </w:rPr>
            </w:pPr>
          </w:p>
        </w:tc>
        <w:tc>
          <w:tcPr>
            <w:tcW w:w="944" w:type="dxa"/>
            <w:vMerge w:val="restart"/>
            <w:shd w:val="clear" w:color="auto" w:fill="FFFF00"/>
          </w:tcPr>
          <w:p w14:paraId="45AB000F" w14:textId="77777777" w:rsidR="004A68F9" w:rsidRPr="00EC5BC0" w:rsidRDefault="004A68F9" w:rsidP="00FA033B">
            <w:pPr>
              <w:rPr>
                <w:sz w:val="6"/>
                <w:szCs w:val="6"/>
              </w:rPr>
            </w:pPr>
          </w:p>
        </w:tc>
        <w:tc>
          <w:tcPr>
            <w:tcW w:w="944" w:type="dxa"/>
            <w:vMerge w:val="restart"/>
            <w:shd w:val="clear" w:color="auto" w:fill="FFFF00"/>
          </w:tcPr>
          <w:p w14:paraId="4C2E143B" w14:textId="77777777" w:rsidR="004A68F9" w:rsidRPr="00EC5BC0" w:rsidRDefault="004A68F9" w:rsidP="00FA033B">
            <w:pPr>
              <w:rPr>
                <w:sz w:val="6"/>
                <w:szCs w:val="6"/>
              </w:rPr>
            </w:pPr>
          </w:p>
        </w:tc>
        <w:tc>
          <w:tcPr>
            <w:tcW w:w="236" w:type="dxa"/>
          </w:tcPr>
          <w:p w14:paraId="1ECAF640" w14:textId="77777777" w:rsidR="004A68F9" w:rsidRPr="00EC5BC0" w:rsidRDefault="004A68F9" w:rsidP="00FA033B">
            <w:pPr>
              <w:rPr>
                <w:sz w:val="6"/>
                <w:szCs w:val="6"/>
              </w:rPr>
            </w:pPr>
          </w:p>
        </w:tc>
        <w:tc>
          <w:tcPr>
            <w:tcW w:w="236" w:type="dxa"/>
            <w:shd w:val="clear" w:color="auto" w:fill="0000FF"/>
          </w:tcPr>
          <w:p w14:paraId="6B55AE6B" w14:textId="77777777" w:rsidR="004A68F9" w:rsidRPr="00EC5BC0" w:rsidRDefault="004A68F9" w:rsidP="00FA033B">
            <w:pPr>
              <w:rPr>
                <w:sz w:val="6"/>
                <w:szCs w:val="6"/>
              </w:rPr>
            </w:pPr>
          </w:p>
        </w:tc>
        <w:tc>
          <w:tcPr>
            <w:tcW w:w="236" w:type="dxa"/>
          </w:tcPr>
          <w:p w14:paraId="51112F6A" w14:textId="77777777" w:rsidR="004A68F9" w:rsidRPr="00EC5BC0" w:rsidRDefault="004A68F9" w:rsidP="00FA033B">
            <w:pPr>
              <w:rPr>
                <w:sz w:val="6"/>
                <w:szCs w:val="6"/>
              </w:rPr>
            </w:pPr>
          </w:p>
        </w:tc>
        <w:tc>
          <w:tcPr>
            <w:tcW w:w="236" w:type="dxa"/>
          </w:tcPr>
          <w:p w14:paraId="1B54C8C1" w14:textId="77777777" w:rsidR="004A68F9" w:rsidRPr="00EC5BC0" w:rsidRDefault="004A68F9" w:rsidP="00FA033B">
            <w:pPr>
              <w:rPr>
                <w:sz w:val="6"/>
                <w:szCs w:val="6"/>
              </w:rPr>
            </w:pPr>
          </w:p>
        </w:tc>
        <w:tc>
          <w:tcPr>
            <w:tcW w:w="944" w:type="dxa"/>
            <w:vMerge w:val="restart"/>
            <w:shd w:val="clear" w:color="auto" w:fill="FFFF00"/>
          </w:tcPr>
          <w:p w14:paraId="1EA66663" w14:textId="77777777" w:rsidR="004A68F9" w:rsidRPr="00EC5BC0" w:rsidRDefault="004A68F9" w:rsidP="00FA033B">
            <w:pPr>
              <w:rPr>
                <w:sz w:val="6"/>
                <w:szCs w:val="6"/>
              </w:rPr>
            </w:pPr>
          </w:p>
        </w:tc>
        <w:tc>
          <w:tcPr>
            <w:tcW w:w="944" w:type="dxa"/>
            <w:vMerge w:val="restart"/>
            <w:shd w:val="clear" w:color="auto" w:fill="FFFF00"/>
          </w:tcPr>
          <w:p w14:paraId="70B2A85F" w14:textId="77777777" w:rsidR="004A68F9" w:rsidRPr="00EC5BC0" w:rsidRDefault="004A68F9" w:rsidP="00FA033B">
            <w:pPr>
              <w:rPr>
                <w:sz w:val="6"/>
                <w:szCs w:val="6"/>
              </w:rPr>
            </w:pPr>
          </w:p>
        </w:tc>
        <w:tc>
          <w:tcPr>
            <w:tcW w:w="944" w:type="dxa"/>
            <w:vMerge w:val="restart"/>
            <w:shd w:val="clear" w:color="auto" w:fill="FFFF00"/>
          </w:tcPr>
          <w:p w14:paraId="10F23E80" w14:textId="77777777" w:rsidR="004A68F9" w:rsidRPr="00EC5BC0" w:rsidRDefault="004A68F9" w:rsidP="00FA033B">
            <w:pPr>
              <w:rPr>
                <w:sz w:val="6"/>
                <w:szCs w:val="6"/>
              </w:rPr>
            </w:pPr>
          </w:p>
        </w:tc>
        <w:tc>
          <w:tcPr>
            <w:tcW w:w="944" w:type="dxa"/>
            <w:vMerge w:val="restart"/>
            <w:shd w:val="clear" w:color="auto" w:fill="FFFF00"/>
          </w:tcPr>
          <w:p w14:paraId="38545CE3" w14:textId="77777777" w:rsidR="004A68F9" w:rsidRPr="00EC5BC0" w:rsidRDefault="004A68F9" w:rsidP="00FA033B">
            <w:pPr>
              <w:rPr>
                <w:sz w:val="6"/>
                <w:szCs w:val="6"/>
              </w:rPr>
            </w:pPr>
          </w:p>
        </w:tc>
      </w:tr>
      <w:tr w:rsidR="00EC5BC0" w:rsidRPr="00EC5BC0" w14:paraId="4209E3F7" w14:textId="77777777">
        <w:tc>
          <w:tcPr>
            <w:tcW w:w="236" w:type="dxa"/>
          </w:tcPr>
          <w:p w14:paraId="15AE8A59" w14:textId="77777777" w:rsidR="004A68F9" w:rsidRPr="00EC5BC0" w:rsidRDefault="004A68F9" w:rsidP="00FA033B">
            <w:pPr>
              <w:rPr>
                <w:sz w:val="6"/>
                <w:szCs w:val="6"/>
              </w:rPr>
            </w:pPr>
          </w:p>
        </w:tc>
        <w:tc>
          <w:tcPr>
            <w:tcW w:w="236" w:type="dxa"/>
            <w:shd w:val="clear" w:color="auto" w:fill="0000FF"/>
          </w:tcPr>
          <w:p w14:paraId="63FE3579" w14:textId="77777777" w:rsidR="004A68F9" w:rsidRPr="00EC5BC0" w:rsidRDefault="004A68F9" w:rsidP="00FA033B">
            <w:pPr>
              <w:rPr>
                <w:sz w:val="6"/>
                <w:szCs w:val="6"/>
              </w:rPr>
            </w:pPr>
          </w:p>
        </w:tc>
        <w:tc>
          <w:tcPr>
            <w:tcW w:w="236" w:type="dxa"/>
            <w:shd w:val="clear" w:color="auto" w:fill="0000FF"/>
          </w:tcPr>
          <w:p w14:paraId="2A564531" w14:textId="77777777" w:rsidR="004A68F9" w:rsidRPr="00EC5BC0" w:rsidRDefault="004A68F9" w:rsidP="00FA033B">
            <w:pPr>
              <w:rPr>
                <w:sz w:val="6"/>
                <w:szCs w:val="6"/>
              </w:rPr>
            </w:pPr>
          </w:p>
        </w:tc>
        <w:tc>
          <w:tcPr>
            <w:tcW w:w="236" w:type="dxa"/>
          </w:tcPr>
          <w:p w14:paraId="4AA9214C" w14:textId="77777777" w:rsidR="004A68F9" w:rsidRPr="00EC5BC0" w:rsidRDefault="004A68F9" w:rsidP="00FA033B">
            <w:pPr>
              <w:rPr>
                <w:sz w:val="6"/>
                <w:szCs w:val="6"/>
              </w:rPr>
            </w:pPr>
          </w:p>
        </w:tc>
        <w:tc>
          <w:tcPr>
            <w:tcW w:w="944" w:type="dxa"/>
            <w:vMerge/>
            <w:shd w:val="clear" w:color="auto" w:fill="FFFF00"/>
          </w:tcPr>
          <w:p w14:paraId="556F38CD" w14:textId="77777777" w:rsidR="004A68F9" w:rsidRPr="00EC5BC0" w:rsidRDefault="004A68F9" w:rsidP="00FA033B">
            <w:pPr>
              <w:rPr>
                <w:sz w:val="6"/>
                <w:szCs w:val="6"/>
              </w:rPr>
            </w:pPr>
          </w:p>
        </w:tc>
        <w:tc>
          <w:tcPr>
            <w:tcW w:w="944" w:type="dxa"/>
            <w:vMerge/>
            <w:shd w:val="clear" w:color="auto" w:fill="FFFF00"/>
          </w:tcPr>
          <w:p w14:paraId="26E2E24C" w14:textId="77777777" w:rsidR="004A68F9" w:rsidRPr="00EC5BC0" w:rsidRDefault="004A68F9" w:rsidP="00FA033B">
            <w:pPr>
              <w:rPr>
                <w:sz w:val="6"/>
                <w:szCs w:val="6"/>
              </w:rPr>
            </w:pPr>
          </w:p>
        </w:tc>
        <w:tc>
          <w:tcPr>
            <w:tcW w:w="944" w:type="dxa"/>
            <w:vMerge/>
            <w:shd w:val="clear" w:color="auto" w:fill="FFFF00"/>
          </w:tcPr>
          <w:p w14:paraId="69103E92" w14:textId="77777777" w:rsidR="004A68F9" w:rsidRPr="00EC5BC0" w:rsidRDefault="004A68F9" w:rsidP="00FA033B">
            <w:pPr>
              <w:rPr>
                <w:sz w:val="6"/>
                <w:szCs w:val="6"/>
              </w:rPr>
            </w:pPr>
          </w:p>
        </w:tc>
        <w:tc>
          <w:tcPr>
            <w:tcW w:w="944" w:type="dxa"/>
            <w:vMerge/>
            <w:shd w:val="clear" w:color="auto" w:fill="FFFF00"/>
          </w:tcPr>
          <w:p w14:paraId="2F3D5363" w14:textId="77777777" w:rsidR="004A68F9" w:rsidRPr="00EC5BC0" w:rsidRDefault="004A68F9" w:rsidP="00FA033B">
            <w:pPr>
              <w:rPr>
                <w:sz w:val="6"/>
                <w:szCs w:val="6"/>
              </w:rPr>
            </w:pPr>
          </w:p>
        </w:tc>
        <w:tc>
          <w:tcPr>
            <w:tcW w:w="236" w:type="dxa"/>
          </w:tcPr>
          <w:p w14:paraId="5EB4C977" w14:textId="77777777" w:rsidR="004A68F9" w:rsidRPr="00EC5BC0" w:rsidRDefault="004A68F9" w:rsidP="00FA033B">
            <w:pPr>
              <w:rPr>
                <w:sz w:val="6"/>
                <w:szCs w:val="6"/>
              </w:rPr>
            </w:pPr>
          </w:p>
        </w:tc>
        <w:tc>
          <w:tcPr>
            <w:tcW w:w="236" w:type="dxa"/>
            <w:shd w:val="clear" w:color="auto" w:fill="0000FF"/>
          </w:tcPr>
          <w:p w14:paraId="58A1C587" w14:textId="77777777" w:rsidR="004A68F9" w:rsidRPr="00EC5BC0" w:rsidRDefault="004A68F9" w:rsidP="00FA033B">
            <w:pPr>
              <w:rPr>
                <w:sz w:val="6"/>
                <w:szCs w:val="6"/>
              </w:rPr>
            </w:pPr>
          </w:p>
        </w:tc>
        <w:tc>
          <w:tcPr>
            <w:tcW w:w="236" w:type="dxa"/>
          </w:tcPr>
          <w:p w14:paraId="5123AA14" w14:textId="77777777" w:rsidR="004A68F9" w:rsidRPr="00EC5BC0" w:rsidRDefault="004A68F9" w:rsidP="00FA033B">
            <w:pPr>
              <w:rPr>
                <w:sz w:val="6"/>
                <w:szCs w:val="6"/>
              </w:rPr>
            </w:pPr>
          </w:p>
        </w:tc>
        <w:tc>
          <w:tcPr>
            <w:tcW w:w="236" w:type="dxa"/>
          </w:tcPr>
          <w:p w14:paraId="60409988" w14:textId="77777777" w:rsidR="004A68F9" w:rsidRPr="00EC5BC0" w:rsidRDefault="004A68F9" w:rsidP="00FA033B">
            <w:pPr>
              <w:rPr>
                <w:sz w:val="6"/>
                <w:szCs w:val="6"/>
              </w:rPr>
            </w:pPr>
          </w:p>
        </w:tc>
        <w:tc>
          <w:tcPr>
            <w:tcW w:w="944" w:type="dxa"/>
            <w:vMerge/>
            <w:shd w:val="clear" w:color="auto" w:fill="FFFF00"/>
          </w:tcPr>
          <w:p w14:paraId="294ECF33" w14:textId="77777777" w:rsidR="004A68F9" w:rsidRPr="00EC5BC0" w:rsidRDefault="004A68F9" w:rsidP="00FA033B">
            <w:pPr>
              <w:rPr>
                <w:sz w:val="6"/>
                <w:szCs w:val="6"/>
              </w:rPr>
            </w:pPr>
          </w:p>
        </w:tc>
        <w:tc>
          <w:tcPr>
            <w:tcW w:w="944" w:type="dxa"/>
            <w:vMerge/>
            <w:shd w:val="clear" w:color="auto" w:fill="FFFF00"/>
          </w:tcPr>
          <w:p w14:paraId="4F6F945E" w14:textId="77777777" w:rsidR="004A68F9" w:rsidRPr="00EC5BC0" w:rsidRDefault="004A68F9" w:rsidP="00FA033B">
            <w:pPr>
              <w:rPr>
                <w:sz w:val="6"/>
                <w:szCs w:val="6"/>
              </w:rPr>
            </w:pPr>
          </w:p>
        </w:tc>
        <w:tc>
          <w:tcPr>
            <w:tcW w:w="944" w:type="dxa"/>
            <w:vMerge/>
            <w:shd w:val="clear" w:color="auto" w:fill="FFFF00"/>
          </w:tcPr>
          <w:p w14:paraId="069BC6E0" w14:textId="77777777" w:rsidR="004A68F9" w:rsidRPr="00EC5BC0" w:rsidRDefault="004A68F9" w:rsidP="00FA033B">
            <w:pPr>
              <w:rPr>
                <w:sz w:val="6"/>
                <w:szCs w:val="6"/>
              </w:rPr>
            </w:pPr>
          </w:p>
        </w:tc>
        <w:tc>
          <w:tcPr>
            <w:tcW w:w="944" w:type="dxa"/>
            <w:vMerge/>
            <w:shd w:val="clear" w:color="auto" w:fill="FFFF00"/>
          </w:tcPr>
          <w:p w14:paraId="212921FE" w14:textId="77777777" w:rsidR="004A68F9" w:rsidRPr="00EC5BC0" w:rsidRDefault="004A68F9" w:rsidP="00FA033B">
            <w:pPr>
              <w:rPr>
                <w:sz w:val="6"/>
                <w:szCs w:val="6"/>
              </w:rPr>
            </w:pPr>
          </w:p>
        </w:tc>
      </w:tr>
      <w:tr w:rsidR="00EC5BC0" w:rsidRPr="00EC5BC0" w14:paraId="45633C2C" w14:textId="77777777">
        <w:tc>
          <w:tcPr>
            <w:tcW w:w="236" w:type="dxa"/>
          </w:tcPr>
          <w:p w14:paraId="107B5AA4" w14:textId="77777777" w:rsidR="004A68F9" w:rsidRPr="00EC5BC0" w:rsidRDefault="004A68F9" w:rsidP="00FA033B">
            <w:pPr>
              <w:rPr>
                <w:sz w:val="6"/>
                <w:szCs w:val="6"/>
              </w:rPr>
            </w:pPr>
          </w:p>
        </w:tc>
        <w:tc>
          <w:tcPr>
            <w:tcW w:w="236" w:type="dxa"/>
            <w:shd w:val="clear" w:color="auto" w:fill="0000FF"/>
          </w:tcPr>
          <w:p w14:paraId="67510C3C" w14:textId="77777777" w:rsidR="004A68F9" w:rsidRPr="00EC5BC0" w:rsidRDefault="004A68F9" w:rsidP="00FA033B">
            <w:pPr>
              <w:rPr>
                <w:sz w:val="6"/>
                <w:szCs w:val="6"/>
              </w:rPr>
            </w:pPr>
          </w:p>
        </w:tc>
        <w:tc>
          <w:tcPr>
            <w:tcW w:w="236" w:type="dxa"/>
            <w:shd w:val="clear" w:color="auto" w:fill="0000FF"/>
          </w:tcPr>
          <w:p w14:paraId="2B4F3EA7" w14:textId="77777777" w:rsidR="004A68F9" w:rsidRPr="00EC5BC0" w:rsidRDefault="004A68F9" w:rsidP="00FA033B">
            <w:pPr>
              <w:rPr>
                <w:sz w:val="6"/>
                <w:szCs w:val="6"/>
              </w:rPr>
            </w:pPr>
          </w:p>
        </w:tc>
        <w:tc>
          <w:tcPr>
            <w:tcW w:w="236" w:type="dxa"/>
          </w:tcPr>
          <w:p w14:paraId="1A2352E1" w14:textId="77777777" w:rsidR="004A68F9" w:rsidRPr="00EC5BC0" w:rsidRDefault="004A68F9" w:rsidP="00FA033B">
            <w:pPr>
              <w:rPr>
                <w:sz w:val="6"/>
                <w:szCs w:val="6"/>
              </w:rPr>
            </w:pPr>
          </w:p>
        </w:tc>
        <w:tc>
          <w:tcPr>
            <w:tcW w:w="944" w:type="dxa"/>
            <w:vMerge w:val="restart"/>
            <w:shd w:val="clear" w:color="auto" w:fill="FFFF00"/>
          </w:tcPr>
          <w:p w14:paraId="582F3CC8" w14:textId="77777777" w:rsidR="004A68F9" w:rsidRPr="00EC5BC0" w:rsidRDefault="004A68F9" w:rsidP="00FA033B">
            <w:pPr>
              <w:rPr>
                <w:sz w:val="6"/>
                <w:szCs w:val="6"/>
              </w:rPr>
            </w:pPr>
          </w:p>
        </w:tc>
        <w:tc>
          <w:tcPr>
            <w:tcW w:w="944" w:type="dxa"/>
            <w:vMerge w:val="restart"/>
            <w:shd w:val="clear" w:color="auto" w:fill="FFFF00"/>
          </w:tcPr>
          <w:p w14:paraId="273BA398" w14:textId="77777777" w:rsidR="004A68F9" w:rsidRPr="00EC5BC0" w:rsidRDefault="004A68F9" w:rsidP="00FA033B">
            <w:pPr>
              <w:rPr>
                <w:sz w:val="6"/>
                <w:szCs w:val="6"/>
              </w:rPr>
            </w:pPr>
          </w:p>
        </w:tc>
        <w:tc>
          <w:tcPr>
            <w:tcW w:w="944" w:type="dxa"/>
            <w:vMerge w:val="restart"/>
            <w:shd w:val="clear" w:color="auto" w:fill="FFFF00"/>
          </w:tcPr>
          <w:p w14:paraId="35FFB704" w14:textId="77777777" w:rsidR="004A68F9" w:rsidRPr="00EC5BC0" w:rsidRDefault="004A68F9" w:rsidP="00FA033B">
            <w:pPr>
              <w:rPr>
                <w:sz w:val="6"/>
                <w:szCs w:val="6"/>
              </w:rPr>
            </w:pPr>
          </w:p>
        </w:tc>
        <w:tc>
          <w:tcPr>
            <w:tcW w:w="944" w:type="dxa"/>
            <w:vMerge w:val="restart"/>
            <w:shd w:val="clear" w:color="auto" w:fill="FFFF00"/>
          </w:tcPr>
          <w:p w14:paraId="2E1CE228" w14:textId="77777777" w:rsidR="004A68F9" w:rsidRPr="00EC5BC0" w:rsidRDefault="004A68F9" w:rsidP="00FA033B">
            <w:pPr>
              <w:rPr>
                <w:sz w:val="6"/>
                <w:szCs w:val="6"/>
              </w:rPr>
            </w:pPr>
          </w:p>
        </w:tc>
        <w:tc>
          <w:tcPr>
            <w:tcW w:w="236" w:type="dxa"/>
          </w:tcPr>
          <w:p w14:paraId="251CD9DF" w14:textId="77777777" w:rsidR="004A68F9" w:rsidRPr="00EC5BC0" w:rsidRDefault="004A68F9" w:rsidP="00FA033B">
            <w:pPr>
              <w:rPr>
                <w:sz w:val="6"/>
                <w:szCs w:val="6"/>
              </w:rPr>
            </w:pPr>
          </w:p>
        </w:tc>
        <w:tc>
          <w:tcPr>
            <w:tcW w:w="236" w:type="dxa"/>
            <w:shd w:val="clear" w:color="auto" w:fill="0000FF"/>
          </w:tcPr>
          <w:p w14:paraId="5EDF0279" w14:textId="77777777" w:rsidR="004A68F9" w:rsidRPr="00EC5BC0" w:rsidRDefault="004A68F9" w:rsidP="00FA033B">
            <w:pPr>
              <w:rPr>
                <w:sz w:val="6"/>
                <w:szCs w:val="6"/>
              </w:rPr>
            </w:pPr>
          </w:p>
        </w:tc>
        <w:tc>
          <w:tcPr>
            <w:tcW w:w="236" w:type="dxa"/>
          </w:tcPr>
          <w:p w14:paraId="2C6EBA38" w14:textId="77777777" w:rsidR="004A68F9" w:rsidRPr="00EC5BC0" w:rsidRDefault="004A68F9" w:rsidP="00FA033B">
            <w:pPr>
              <w:rPr>
                <w:sz w:val="6"/>
                <w:szCs w:val="6"/>
              </w:rPr>
            </w:pPr>
          </w:p>
        </w:tc>
        <w:tc>
          <w:tcPr>
            <w:tcW w:w="236" w:type="dxa"/>
          </w:tcPr>
          <w:p w14:paraId="2EEABD27" w14:textId="77777777" w:rsidR="004A68F9" w:rsidRPr="00EC5BC0" w:rsidRDefault="004A68F9" w:rsidP="00FA033B">
            <w:pPr>
              <w:rPr>
                <w:sz w:val="6"/>
                <w:szCs w:val="6"/>
              </w:rPr>
            </w:pPr>
          </w:p>
        </w:tc>
        <w:tc>
          <w:tcPr>
            <w:tcW w:w="944" w:type="dxa"/>
            <w:vMerge w:val="restart"/>
            <w:shd w:val="clear" w:color="auto" w:fill="FFFF00"/>
          </w:tcPr>
          <w:p w14:paraId="7E674D97" w14:textId="77777777" w:rsidR="004A68F9" w:rsidRPr="00EC5BC0" w:rsidRDefault="004A68F9" w:rsidP="00FA033B">
            <w:pPr>
              <w:rPr>
                <w:sz w:val="6"/>
                <w:szCs w:val="6"/>
              </w:rPr>
            </w:pPr>
          </w:p>
        </w:tc>
        <w:tc>
          <w:tcPr>
            <w:tcW w:w="944" w:type="dxa"/>
            <w:vMerge w:val="restart"/>
            <w:shd w:val="clear" w:color="auto" w:fill="FFFF00"/>
          </w:tcPr>
          <w:p w14:paraId="5C18A48C" w14:textId="77777777" w:rsidR="004A68F9" w:rsidRPr="00EC5BC0" w:rsidRDefault="004A68F9" w:rsidP="00FA033B">
            <w:pPr>
              <w:rPr>
                <w:sz w:val="6"/>
                <w:szCs w:val="6"/>
              </w:rPr>
            </w:pPr>
          </w:p>
        </w:tc>
        <w:tc>
          <w:tcPr>
            <w:tcW w:w="944" w:type="dxa"/>
            <w:vMerge w:val="restart"/>
            <w:shd w:val="clear" w:color="auto" w:fill="FFFF00"/>
          </w:tcPr>
          <w:p w14:paraId="386D7117" w14:textId="77777777" w:rsidR="004A68F9" w:rsidRPr="00EC5BC0" w:rsidRDefault="004A68F9" w:rsidP="00FA033B">
            <w:pPr>
              <w:rPr>
                <w:sz w:val="6"/>
                <w:szCs w:val="6"/>
              </w:rPr>
            </w:pPr>
          </w:p>
        </w:tc>
        <w:tc>
          <w:tcPr>
            <w:tcW w:w="944" w:type="dxa"/>
            <w:vMerge w:val="restart"/>
            <w:shd w:val="clear" w:color="auto" w:fill="FFFF00"/>
          </w:tcPr>
          <w:p w14:paraId="59985E37" w14:textId="77777777" w:rsidR="004A68F9" w:rsidRPr="00EC5BC0" w:rsidRDefault="004A68F9" w:rsidP="00FA033B">
            <w:pPr>
              <w:rPr>
                <w:sz w:val="6"/>
                <w:szCs w:val="6"/>
              </w:rPr>
            </w:pPr>
          </w:p>
        </w:tc>
      </w:tr>
      <w:tr w:rsidR="00EC5BC0" w:rsidRPr="00EC5BC0" w14:paraId="2A996967" w14:textId="77777777">
        <w:tc>
          <w:tcPr>
            <w:tcW w:w="236" w:type="dxa"/>
          </w:tcPr>
          <w:p w14:paraId="0B0835CF" w14:textId="77777777" w:rsidR="004A68F9" w:rsidRPr="00EC5BC0" w:rsidRDefault="004A68F9" w:rsidP="00FA033B">
            <w:pPr>
              <w:rPr>
                <w:sz w:val="6"/>
                <w:szCs w:val="6"/>
              </w:rPr>
            </w:pPr>
          </w:p>
        </w:tc>
        <w:tc>
          <w:tcPr>
            <w:tcW w:w="236" w:type="dxa"/>
            <w:shd w:val="clear" w:color="auto" w:fill="0000FF"/>
          </w:tcPr>
          <w:p w14:paraId="55050729" w14:textId="77777777" w:rsidR="004A68F9" w:rsidRPr="00EC5BC0" w:rsidRDefault="004A68F9" w:rsidP="00FA033B">
            <w:pPr>
              <w:rPr>
                <w:sz w:val="6"/>
                <w:szCs w:val="6"/>
              </w:rPr>
            </w:pPr>
          </w:p>
        </w:tc>
        <w:tc>
          <w:tcPr>
            <w:tcW w:w="236" w:type="dxa"/>
            <w:shd w:val="clear" w:color="auto" w:fill="0000FF"/>
          </w:tcPr>
          <w:p w14:paraId="3CF09C3E" w14:textId="77777777" w:rsidR="004A68F9" w:rsidRPr="00EC5BC0" w:rsidRDefault="004A68F9" w:rsidP="00FA033B">
            <w:pPr>
              <w:rPr>
                <w:sz w:val="6"/>
                <w:szCs w:val="6"/>
              </w:rPr>
            </w:pPr>
          </w:p>
        </w:tc>
        <w:tc>
          <w:tcPr>
            <w:tcW w:w="236" w:type="dxa"/>
          </w:tcPr>
          <w:p w14:paraId="75A6C306" w14:textId="77777777" w:rsidR="004A68F9" w:rsidRPr="00EC5BC0" w:rsidRDefault="004A68F9" w:rsidP="00FA033B">
            <w:pPr>
              <w:rPr>
                <w:sz w:val="6"/>
                <w:szCs w:val="6"/>
              </w:rPr>
            </w:pPr>
          </w:p>
        </w:tc>
        <w:tc>
          <w:tcPr>
            <w:tcW w:w="944" w:type="dxa"/>
            <w:vMerge/>
            <w:shd w:val="clear" w:color="auto" w:fill="FFFF00"/>
          </w:tcPr>
          <w:p w14:paraId="1994A87B" w14:textId="77777777" w:rsidR="004A68F9" w:rsidRPr="00EC5BC0" w:rsidRDefault="004A68F9" w:rsidP="00FA033B">
            <w:pPr>
              <w:rPr>
                <w:sz w:val="6"/>
                <w:szCs w:val="6"/>
              </w:rPr>
            </w:pPr>
          </w:p>
        </w:tc>
        <w:tc>
          <w:tcPr>
            <w:tcW w:w="944" w:type="dxa"/>
            <w:vMerge/>
            <w:shd w:val="clear" w:color="auto" w:fill="FFFF00"/>
          </w:tcPr>
          <w:p w14:paraId="77102E5A" w14:textId="77777777" w:rsidR="004A68F9" w:rsidRPr="00EC5BC0" w:rsidRDefault="004A68F9" w:rsidP="00FA033B">
            <w:pPr>
              <w:rPr>
                <w:sz w:val="6"/>
                <w:szCs w:val="6"/>
              </w:rPr>
            </w:pPr>
          </w:p>
        </w:tc>
        <w:tc>
          <w:tcPr>
            <w:tcW w:w="944" w:type="dxa"/>
            <w:vMerge/>
            <w:shd w:val="clear" w:color="auto" w:fill="FFFF00"/>
          </w:tcPr>
          <w:p w14:paraId="42CF3153" w14:textId="77777777" w:rsidR="004A68F9" w:rsidRPr="00EC5BC0" w:rsidRDefault="004A68F9" w:rsidP="00FA033B">
            <w:pPr>
              <w:rPr>
                <w:sz w:val="6"/>
                <w:szCs w:val="6"/>
              </w:rPr>
            </w:pPr>
          </w:p>
        </w:tc>
        <w:tc>
          <w:tcPr>
            <w:tcW w:w="944" w:type="dxa"/>
            <w:vMerge/>
            <w:shd w:val="clear" w:color="auto" w:fill="FFFF00"/>
          </w:tcPr>
          <w:p w14:paraId="21A41618" w14:textId="77777777" w:rsidR="004A68F9" w:rsidRPr="00EC5BC0" w:rsidRDefault="004A68F9" w:rsidP="00FA033B">
            <w:pPr>
              <w:rPr>
                <w:sz w:val="6"/>
                <w:szCs w:val="6"/>
              </w:rPr>
            </w:pPr>
          </w:p>
        </w:tc>
        <w:tc>
          <w:tcPr>
            <w:tcW w:w="236" w:type="dxa"/>
          </w:tcPr>
          <w:p w14:paraId="2EF06180" w14:textId="77777777" w:rsidR="004A68F9" w:rsidRPr="00EC5BC0" w:rsidRDefault="004A68F9" w:rsidP="00FA033B">
            <w:pPr>
              <w:rPr>
                <w:sz w:val="6"/>
                <w:szCs w:val="6"/>
              </w:rPr>
            </w:pPr>
          </w:p>
        </w:tc>
        <w:tc>
          <w:tcPr>
            <w:tcW w:w="236" w:type="dxa"/>
            <w:shd w:val="clear" w:color="auto" w:fill="0000FF"/>
          </w:tcPr>
          <w:p w14:paraId="56D9299D" w14:textId="77777777" w:rsidR="004A68F9" w:rsidRPr="00EC5BC0" w:rsidRDefault="004A68F9" w:rsidP="00FA033B">
            <w:pPr>
              <w:rPr>
                <w:sz w:val="6"/>
                <w:szCs w:val="6"/>
              </w:rPr>
            </w:pPr>
          </w:p>
        </w:tc>
        <w:tc>
          <w:tcPr>
            <w:tcW w:w="236" w:type="dxa"/>
          </w:tcPr>
          <w:p w14:paraId="641E5C20" w14:textId="77777777" w:rsidR="004A68F9" w:rsidRPr="00EC5BC0" w:rsidRDefault="004A68F9" w:rsidP="00FA033B">
            <w:pPr>
              <w:rPr>
                <w:sz w:val="6"/>
                <w:szCs w:val="6"/>
              </w:rPr>
            </w:pPr>
          </w:p>
        </w:tc>
        <w:tc>
          <w:tcPr>
            <w:tcW w:w="236" w:type="dxa"/>
          </w:tcPr>
          <w:p w14:paraId="7BC12DA2" w14:textId="77777777" w:rsidR="004A68F9" w:rsidRPr="00EC5BC0" w:rsidRDefault="004A68F9" w:rsidP="00FA033B">
            <w:pPr>
              <w:rPr>
                <w:sz w:val="6"/>
                <w:szCs w:val="6"/>
              </w:rPr>
            </w:pPr>
          </w:p>
        </w:tc>
        <w:tc>
          <w:tcPr>
            <w:tcW w:w="944" w:type="dxa"/>
            <w:vMerge/>
            <w:shd w:val="clear" w:color="auto" w:fill="FFFF00"/>
          </w:tcPr>
          <w:p w14:paraId="3D00A347" w14:textId="77777777" w:rsidR="004A68F9" w:rsidRPr="00EC5BC0" w:rsidRDefault="004A68F9" w:rsidP="00FA033B">
            <w:pPr>
              <w:rPr>
                <w:sz w:val="6"/>
                <w:szCs w:val="6"/>
              </w:rPr>
            </w:pPr>
          </w:p>
        </w:tc>
        <w:tc>
          <w:tcPr>
            <w:tcW w:w="944" w:type="dxa"/>
            <w:vMerge/>
            <w:shd w:val="clear" w:color="auto" w:fill="FFFF00"/>
          </w:tcPr>
          <w:p w14:paraId="5C84A558" w14:textId="77777777" w:rsidR="004A68F9" w:rsidRPr="00EC5BC0" w:rsidRDefault="004A68F9" w:rsidP="00FA033B">
            <w:pPr>
              <w:rPr>
                <w:sz w:val="6"/>
                <w:szCs w:val="6"/>
              </w:rPr>
            </w:pPr>
          </w:p>
        </w:tc>
        <w:tc>
          <w:tcPr>
            <w:tcW w:w="944" w:type="dxa"/>
            <w:vMerge/>
            <w:shd w:val="clear" w:color="auto" w:fill="FFFF00"/>
          </w:tcPr>
          <w:p w14:paraId="67C816E7" w14:textId="77777777" w:rsidR="004A68F9" w:rsidRPr="00EC5BC0" w:rsidRDefault="004A68F9" w:rsidP="00FA033B">
            <w:pPr>
              <w:rPr>
                <w:sz w:val="6"/>
                <w:szCs w:val="6"/>
              </w:rPr>
            </w:pPr>
          </w:p>
        </w:tc>
        <w:tc>
          <w:tcPr>
            <w:tcW w:w="944" w:type="dxa"/>
            <w:vMerge/>
            <w:shd w:val="clear" w:color="auto" w:fill="FFFF00"/>
          </w:tcPr>
          <w:p w14:paraId="02239861" w14:textId="77777777" w:rsidR="004A68F9" w:rsidRPr="00EC5BC0" w:rsidRDefault="004A68F9" w:rsidP="00FA033B">
            <w:pPr>
              <w:rPr>
                <w:sz w:val="6"/>
                <w:szCs w:val="6"/>
              </w:rPr>
            </w:pPr>
          </w:p>
        </w:tc>
      </w:tr>
      <w:tr w:rsidR="00EC5BC0" w:rsidRPr="00EC5BC0" w14:paraId="24914586" w14:textId="77777777">
        <w:tc>
          <w:tcPr>
            <w:tcW w:w="236" w:type="dxa"/>
          </w:tcPr>
          <w:p w14:paraId="5A6D55AE" w14:textId="77777777" w:rsidR="004A68F9" w:rsidRPr="00EC5BC0" w:rsidRDefault="004A68F9" w:rsidP="00FA033B">
            <w:pPr>
              <w:rPr>
                <w:sz w:val="6"/>
                <w:szCs w:val="6"/>
              </w:rPr>
            </w:pPr>
          </w:p>
        </w:tc>
        <w:tc>
          <w:tcPr>
            <w:tcW w:w="236" w:type="dxa"/>
            <w:shd w:val="clear" w:color="auto" w:fill="0000FF"/>
          </w:tcPr>
          <w:p w14:paraId="2F7CED12" w14:textId="77777777" w:rsidR="004A68F9" w:rsidRPr="00EC5BC0" w:rsidRDefault="004A68F9" w:rsidP="00FA033B">
            <w:pPr>
              <w:rPr>
                <w:sz w:val="6"/>
                <w:szCs w:val="6"/>
              </w:rPr>
            </w:pPr>
          </w:p>
        </w:tc>
        <w:tc>
          <w:tcPr>
            <w:tcW w:w="236" w:type="dxa"/>
            <w:shd w:val="clear" w:color="auto" w:fill="0000FF"/>
          </w:tcPr>
          <w:p w14:paraId="669FA4DA" w14:textId="77777777" w:rsidR="004A68F9" w:rsidRPr="00EC5BC0" w:rsidRDefault="004A68F9" w:rsidP="00FA033B">
            <w:pPr>
              <w:rPr>
                <w:sz w:val="6"/>
                <w:szCs w:val="6"/>
              </w:rPr>
            </w:pPr>
          </w:p>
        </w:tc>
        <w:tc>
          <w:tcPr>
            <w:tcW w:w="236" w:type="dxa"/>
          </w:tcPr>
          <w:p w14:paraId="15842CD1" w14:textId="77777777" w:rsidR="004A68F9" w:rsidRPr="00EC5BC0" w:rsidRDefault="004A68F9" w:rsidP="00FA033B">
            <w:pPr>
              <w:rPr>
                <w:sz w:val="6"/>
                <w:szCs w:val="6"/>
              </w:rPr>
            </w:pPr>
          </w:p>
        </w:tc>
        <w:tc>
          <w:tcPr>
            <w:tcW w:w="944" w:type="dxa"/>
            <w:vMerge w:val="restart"/>
            <w:shd w:val="clear" w:color="auto" w:fill="FFFF00"/>
          </w:tcPr>
          <w:p w14:paraId="0AB81DCE" w14:textId="77777777" w:rsidR="004A68F9" w:rsidRPr="00EC5BC0" w:rsidRDefault="004A68F9" w:rsidP="00FA033B">
            <w:pPr>
              <w:rPr>
                <w:sz w:val="6"/>
                <w:szCs w:val="6"/>
              </w:rPr>
            </w:pPr>
          </w:p>
        </w:tc>
        <w:tc>
          <w:tcPr>
            <w:tcW w:w="944" w:type="dxa"/>
            <w:vMerge w:val="restart"/>
            <w:shd w:val="clear" w:color="auto" w:fill="FFFF00"/>
          </w:tcPr>
          <w:p w14:paraId="545C0D13" w14:textId="77777777" w:rsidR="004A68F9" w:rsidRPr="00EC5BC0" w:rsidRDefault="004A68F9" w:rsidP="00FA033B">
            <w:pPr>
              <w:rPr>
                <w:sz w:val="6"/>
                <w:szCs w:val="6"/>
              </w:rPr>
            </w:pPr>
          </w:p>
        </w:tc>
        <w:tc>
          <w:tcPr>
            <w:tcW w:w="944" w:type="dxa"/>
            <w:vMerge w:val="restart"/>
            <w:shd w:val="clear" w:color="auto" w:fill="FFFF00"/>
          </w:tcPr>
          <w:p w14:paraId="6A6E764E" w14:textId="77777777" w:rsidR="004A68F9" w:rsidRPr="00EC5BC0" w:rsidRDefault="004A68F9" w:rsidP="00FA033B">
            <w:pPr>
              <w:rPr>
                <w:sz w:val="6"/>
                <w:szCs w:val="6"/>
              </w:rPr>
            </w:pPr>
          </w:p>
        </w:tc>
        <w:tc>
          <w:tcPr>
            <w:tcW w:w="944" w:type="dxa"/>
            <w:vMerge w:val="restart"/>
            <w:shd w:val="clear" w:color="auto" w:fill="FFFF00"/>
          </w:tcPr>
          <w:p w14:paraId="2ABD7776" w14:textId="77777777" w:rsidR="004A68F9" w:rsidRPr="00EC5BC0" w:rsidRDefault="004A68F9" w:rsidP="00FA033B">
            <w:pPr>
              <w:rPr>
                <w:sz w:val="6"/>
                <w:szCs w:val="6"/>
              </w:rPr>
            </w:pPr>
          </w:p>
        </w:tc>
        <w:tc>
          <w:tcPr>
            <w:tcW w:w="236" w:type="dxa"/>
          </w:tcPr>
          <w:p w14:paraId="419CBDA3" w14:textId="77777777" w:rsidR="004A68F9" w:rsidRPr="00EC5BC0" w:rsidRDefault="004A68F9" w:rsidP="00FA033B">
            <w:pPr>
              <w:rPr>
                <w:sz w:val="6"/>
                <w:szCs w:val="6"/>
              </w:rPr>
            </w:pPr>
          </w:p>
        </w:tc>
        <w:tc>
          <w:tcPr>
            <w:tcW w:w="236" w:type="dxa"/>
            <w:shd w:val="clear" w:color="auto" w:fill="0000FF"/>
          </w:tcPr>
          <w:p w14:paraId="3523F2E7" w14:textId="77777777" w:rsidR="004A68F9" w:rsidRPr="00EC5BC0" w:rsidRDefault="004A68F9" w:rsidP="00FA033B">
            <w:pPr>
              <w:rPr>
                <w:sz w:val="6"/>
                <w:szCs w:val="6"/>
              </w:rPr>
            </w:pPr>
          </w:p>
        </w:tc>
        <w:tc>
          <w:tcPr>
            <w:tcW w:w="236" w:type="dxa"/>
          </w:tcPr>
          <w:p w14:paraId="3F2A55D8" w14:textId="77777777" w:rsidR="004A68F9" w:rsidRPr="00EC5BC0" w:rsidRDefault="004A68F9" w:rsidP="00FA033B">
            <w:pPr>
              <w:rPr>
                <w:sz w:val="6"/>
                <w:szCs w:val="6"/>
              </w:rPr>
            </w:pPr>
          </w:p>
        </w:tc>
        <w:tc>
          <w:tcPr>
            <w:tcW w:w="236" w:type="dxa"/>
          </w:tcPr>
          <w:p w14:paraId="562C15B6" w14:textId="77777777" w:rsidR="004A68F9" w:rsidRPr="00EC5BC0" w:rsidRDefault="004A68F9" w:rsidP="00FA033B">
            <w:pPr>
              <w:rPr>
                <w:sz w:val="6"/>
                <w:szCs w:val="6"/>
              </w:rPr>
            </w:pPr>
          </w:p>
        </w:tc>
        <w:tc>
          <w:tcPr>
            <w:tcW w:w="944" w:type="dxa"/>
            <w:vMerge w:val="restart"/>
            <w:shd w:val="clear" w:color="auto" w:fill="FFFF00"/>
          </w:tcPr>
          <w:p w14:paraId="7449C393" w14:textId="77777777" w:rsidR="004A68F9" w:rsidRPr="00EC5BC0" w:rsidRDefault="004A68F9" w:rsidP="00FA033B">
            <w:pPr>
              <w:rPr>
                <w:sz w:val="6"/>
                <w:szCs w:val="6"/>
              </w:rPr>
            </w:pPr>
          </w:p>
        </w:tc>
        <w:tc>
          <w:tcPr>
            <w:tcW w:w="944" w:type="dxa"/>
            <w:vMerge w:val="restart"/>
            <w:shd w:val="clear" w:color="auto" w:fill="FFFF00"/>
          </w:tcPr>
          <w:p w14:paraId="4CE0E426" w14:textId="77777777" w:rsidR="004A68F9" w:rsidRPr="00EC5BC0" w:rsidRDefault="004A68F9" w:rsidP="00FA033B">
            <w:pPr>
              <w:rPr>
                <w:sz w:val="6"/>
                <w:szCs w:val="6"/>
              </w:rPr>
            </w:pPr>
          </w:p>
        </w:tc>
        <w:tc>
          <w:tcPr>
            <w:tcW w:w="944" w:type="dxa"/>
            <w:vMerge w:val="restart"/>
            <w:shd w:val="clear" w:color="auto" w:fill="FFFF00"/>
          </w:tcPr>
          <w:p w14:paraId="6A9D687C" w14:textId="77777777" w:rsidR="004A68F9" w:rsidRPr="00EC5BC0" w:rsidRDefault="004A68F9" w:rsidP="00FA033B">
            <w:pPr>
              <w:rPr>
                <w:sz w:val="6"/>
                <w:szCs w:val="6"/>
              </w:rPr>
            </w:pPr>
          </w:p>
        </w:tc>
        <w:tc>
          <w:tcPr>
            <w:tcW w:w="944" w:type="dxa"/>
            <w:vMerge w:val="restart"/>
            <w:shd w:val="clear" w:color="auto" w:fill="FFFF00"/>
          </w:tcPr>
          <w:p w14:paraId="33BE3F5B" w14:textId="77777777" w:rsidR="004A68F9" w:rsidRPr="00EC5BC0" w:rsidRDefault="004A68F9" w:rsidP="00FA033B">
            <w:pPr>
              <w:rPr>
                <w:sz w:val="6"/>
                <w:szCs w:val="6"/>
              </w:rPr>
            </w:pPr>
          </w:p>
        </w:tc>
      </w:tr>
      <w:tr w:rsidR="00EC5BC0" w:rsidRPr="00EC5BC0" w14:paraId="6031F305" w14:textId="77777777">
        <w:tc>
          <w:tcPr>
            <w:tcW w:w="236" w:type="dxa"/>
          </w:tcPr>
          <w:p w14:paraId="7424F9BF" w14:textId="77777777" w:rsidR="004A68F9" w:rsidRPr="00EC5BC0" w:rsidRDefault="004A68F9" w:rsidP="00FA033B">
            <w:pPr>
              <w:rPr>
                <w:sz w:val="6"/>
                <w:szCs w:val="6"/>
              </w:rPr>
            </w:pPr>
          </w:p>
        </w:tc>
        <w:tc>
          <w:tcPr>
            <w:tcW w:w="236" w:type="dxa"/>
            <w:shd w:val="clear" w:color="auto" w:fill="0000FF"/>
          </w:tcPr>
          <w:p w14:paraId="498E0CF2" w14:textId="77777777" w:rsidR="004A68F9" w:rsidRPr="00EC5BC0" w:rsidRDefault="004A68F9" w:rsidP="00FA033B">
            <w:pPr>
              <w:rPr>
                <w:sz w:val="6"/>
                <w:szCs w:val="6"/>
              </w:rPr>
            </w:pPr>
          </w:p>
        </w:tc>
        <w:tc>
          <w:tcPr>
            <w:tcW w:w="236" w:type="dxa"/>
            <w:shd w:val="clear" w:color="auto" w:fill="0000FF"/>
          </w:tcPr>
          <w:p w14:paraId="699383CB" w14:textId="77777777" w:rsidR="004A68F9" w:rsidRPr="00EC5BC0" w:rsidRDefault="004A68F9" w:rsidP="00FA033B">
            <w:pPr>
              <w:rPr>
                <w:sz w:val="6"/>
                <w:szCs w:val="6"/>
              </w:rPr>
            </w:pPr>
          </w:p>
        </w:tc>
        <w:tc>
          <w:tcPr>
            <w:tcW w:w="236" w:type="dxa"/>
          </w:tcPr>
          <w:p w14:paraId="5B33E174" w14:textId="77777777" w:rsidR="004A68F9" w:rsidRPr="00EC5BC0" w:rsidRDefault="004A68F9" w:rsidP="00FA033B">
            <w:pPr>
              <w:rPr>
                <w:sz w:val="6"/>
                <w:szCs w:val="6"/>
              </w:rPr>
            </w:pPr>
          </w:p>
        </w:tc>
        <w:tc>
          <w:tcPr>
            <w:tcW w:w="944" w:type="dxa"/>
            <w:vMerge/>
            <w:shd w:val="clear" w:color="auto" w:fill="FFFF00"/>
          </w:tcPr>
          <w:p w14:paraId="705D0FC1" w14:textId="77777777" w:rsidR="004A68F9" w:rsidRPr="00EC5BC0" w:rsidRDefault="004A68F9" w:rsidP="00FA033B">
            <w:pPr>
              <w:rPr>
                <w:sz w:val="6"/>
                <w:szCs w:val="6"/>
              </w:rPr>
            </w:pPr>
          </w:p>
        </w:tc>
        <w:tc>
          <w:tcPr>
            <w:tcW w:w="944" w:type="dxa"/>
            <w:vMerge/>
            <w:shd w:val="clear" w:color="auto" w:fill="FFFF00"/>
          </w:tcPr>
          <w:p w14:paraId="3D325F8A" w14:textId="77777777" w:rsidR="004A68F9" w:rsidRPr="00EC5BC0" w:rsidRDefault="004A68F9" w:rsidP="00FA033B">
            <w:pPr>
              <w:rPr>
                <w:sz w:val="6"/>
                <w:szCs w:val="6"/>
              </w:rPr>
            </w:pPr>
          </w:p>
        </w:tc>
        <w:tc>
          <w:tcPr>
            <w:tcW w:w="944" w:type="dxa"/>
            <w:vMerge/>
            <w:shd w:val="clear" w:color="auto" w:fill="FFFF00"/>
          </w:tcPr>
          <w:p w14:paraId="508817DC" w14:textId="77777777" w:rsidR="004A68F9" w:rsidRPr="00EC5BC0" w:rsidRDefault="004A68F9" w:rsidP="00FA033B">
            <w:pPr>
              <w:rPr>
                <w:sz w:val="6"/>
                <w:szCs w:val="6"/>
              </w:rPr>
            </w:pPr>
          </w:p>
        </w:tc>
        <w:tc>
          <w:tcPr>
            <w:tcW w:w="944" w:type="dxa"/>
            <w:vMerge/>
            <w:shd w:val="clear" w:color="auto" w:fill="FFFF00"/>
          </w:tcPr>
          <w:p w14:paraId="10082DE3" w14:textId="77777777" w:rsidR="004A68F9" w:rsidRPr="00EC5BC0" w:rsidRDefault="004A68F9" w:rsidP="00FA033B">
            <w:pPr>
              <w:rPr>
                <w:sz w:val="6"/>
                <w:szCs w:val="6"/>
              </w:rPr>
            </w:pPr>
          </w:p>
        </w:tc>
        <w:tc>
          <w:tcPr>
            <w:tcW w:w="236" w:type="dxa"/>
          </w:tcPr>
          <w:p w14:paraId="24D52493" w14:textId="77777777" w:rsidR="004A68F9" w:rsidRPr="00EC5BC0" w:rsidRDefault="004A68F9" w:rsidP="00FA033B">
            <w:pPr>
              <w:rPr>
                <w:sz w:val="6"/>
                <w:szCs w:val="6"/>
              </w:rPr>
            </w:pPr>
          </w:p>
        </w:tc>
        <w:tc>
          <w:tcPr>
            <w:tcW w:w="236" w:type="dxa"/>
            <w:shd w:val="clear" w:color="auto" w:fill="0000FF"/>
          </w:tcPr>
          <w:p w14:paraId="1FE8DD57" w14:textId="77777777" w:rsidR="004A68F9" w:rsidRPr="00EC5BC0" w:rsidRDefault="004A68F9" w:rsidP="00FA033B">
            <w:pPr>
              <w:rPr>
                <w:sz w:val="6"/>
                <w:szCs w:val="6"/>
              </w:rPr>
            </w:pPr>
          </w:p>
        </w:tc>
        <w:tc>
          <w:tcPr>
            <w:tcW w:w="236" w:type="dxa"/>
          </w:tcPr>
          <w:p w14:paraId="43802673" w14:textId="77777777" w:rsidR="004A68F9" w:rsidRPr="00EC5BC0" w:rsidRDefault="004A68F9" w:rsidP="00FA033B">
            <w:pPr>
              <w:rPr>
                <w:sz w:val="6"/>
                <w:szCs w:val="6"/>
              </w:rPr>
            </w:pPr>
          </w:p>
        </w:tc>
        <w:tc>
          <w:tcPr>
            <w:tcW w:w="236" w:type="dxa"/>
          </w:tcPr>
          <w:p w14:paraId="264FED6F" w14:textId="77777777" w:rsidR="004A68F9" w:rsidRPr="00EC5BC0" w:rsidRDefault="004A68F9" w:rsidP="00FA033B">
            <w:pPr>
              <w:rPr>
                <w:sz w:val="6"/>
                <w:szCs w:val="6"/>
              </w:rPr>
            </w:pPr>
          </w:p>
        </w:tc>
        <w:tc>
          <w:tcPr>
            <w:tcW w:w="944" w:type="dxa"/>
            <w:vMerge/>
            <w:shd w:val="clear" w:color="auto" w:fill="FFFF00"/>
          </w:tcPr>
          <w:p w14:paraId="63548520" w14:textId="77777777" w:rsidR="004A68F9" w:rsidRPr="00EC5BC0" w:rsidRDefault="004A68F9" w:rsidP="00FA033B">
            <w:pPr>
              <w:rPr>
                <w:sz w:val="6"/>
                <w:szCs w:val="6"/>
              </w:rPr>
            </w:pPr>
          </w:p>
        </w:tc>
        <w:tc>
          <w:tcPr>
            <w:tcW w:w="944" w:type="dxa"/>
            <w:vMerge/>
            <w:shd w:val="clear" w:color="auto" w:fill="FFFF00"/>
          </w:tcPr>
          <w:p w14:paraId="3C84199B" w14:textId="77777777" w:rsidR="004A68F9" w:rsidRPr="00EC5BC0" w:rsidRDefault="004A68F9" w:rsidP="00FA033B">
            <w:pPr>
              <w:rPr>
                <w:sz w:val="6"/>
                <w:szCs w:val="6"/>
              </w:rPr>
            </w:pPr>
          </w:p>
        </w:tc>
        <w:tc>
          <w:tcPr>
            <w:tcW w:w="944" w:type="dxa"/>
            <w:vMerge/>
            <w:shd w:val="clear" w:color="auto" w:fill="FFFF00"/>
          </w:tcPr>
          <w:p w14:paraId="32D72840" w14:textId="77777777" w:rsidR="004A68F9" w:rsidRPr="00EC5BC0" w:rsidRDefault="004A68F9" w:rsidP="00FA033B">
            <w:pPr>
              <w:rPr>
                <w:sz w:val="6"/>
                <w:szCs w:val="6"/>
              </w:rPr>
            </w:pPr>
          </w:p>
        </w:tc>
        <w:tc>
          <w:tcPr>
            <w:tcW w:w="944" w:type="dxa"/>
            <w:vMerge/>
            <w:shd w:val="clear" w:color="auto" w:fill="FFFF00"/>
          </w:tcPr>
          <w:p w14:paraId="032FEA08" w14:textId="77777777" w:rsidR="004A68F9" w:rsidRPr="00EC5BC0" w:rsidRDefault="004A68F9" w:rsidP="00FA033B">
            <w:pPr>
              <w:rPr>
                <w:sz w:val="6"/>
                <w:szCs w:val="6"/>
              </w:rPr>
            </w:pPr>
          </w:p>
        </w:tc>
      </w:tr>
      <w:tr w:rsidR="00EC5BC0" w:rsidRPr="00EC5BC0" w14:paraId="61EC5DEC" w14:textId="77777777">
        <w:tc>
          <w:tcPr>
            <w:tcW w:w="236" w:type="dxa"/>
          </w:tcPr>
          <w:p w14:paraId="7744F6E9" w14:textId="77777777" w:rsidR="004A68F9" w:rsidRPr="00EC5BC0" w:rsidRDefault="004A68F9" w:rsidP="00FA033B">
            <w:pPr>
              <w:rPr>
                <w:sz w:val="6"/>
                <w:szCs w:val="6"/>
              </w:rPr>
            </w:pPr>
          </w:p>
        </w:tc>
        <w:tc>
          <w:tcPr>
            <w:tcW w:w="236" w:type="dxa"/>
            <w:shd w:val="clear" w:color="auto" w:fill="0000FF"/>
          </w:tcPr>
          <w:p w14:paraId="2BC12F4C" w14:textId="77777777" w:rsidR="004A68F9" w:rsidRPr="00EC5BC0" w:rsidRDefault="004A68F9" w:rsidP="00FA033B">
            <w:pPr>
              <w:rPr>
                <w:sz w:val="6"/>
                <w:szCs w:val="6"/>
              </w:rPr>
            </w:pPr>
          </w:p>
        </w:tc>
        <w:tc>
          <w:tcPr>
            <w:tcW w:w="236" w:type="dxa"/>
            <w:shd w:val="clear" w:color="auto" w:fill="0000FF"/>
          </w:tcPr>
          <w:p w14:paraId="2D404AC1" w14:textId="77777777" w:rsidR="004A68F9" w:rsidRPr="00EC5BC0" w:rsidRDefault="004A68F9" w:rsidP="00FA033B">
            <w:pPr>
              <w:rPr>
                <w:sz w:val="6"/>
                <w:szCs w:val="6"/>
              </w:rPr>
            </w:pPr>
          </w:p>
        </w:tc>
        <w:tc>
          <w:tcPr>
            <w:tcW w:w="236" w:type="dxa"/>
          </w:tcPr>
          <w:p w14:paraId="1680A748" w14:textId="77777777" w:rsidR="004A68F9" w:rsidRPr="00EC5BC0" w:rsidRDefault="004A68F9" w:rsidP="00FA033B">
            <w:pPr>
              <w:rPr>
                <w:sz w:val="6"/>
                <w:szCs w:val="6"/>
              </w:rPr>
            </w:pPr>
          </w:p>
        </w:tc>
        <w:tc>
          <w:tcPr>
            <w:tcW w:w="944" w:type="dxa"/>
            <w:vMerge w:val="restart"/>
            <w:shd w:val="clear" w:color="auto" w:fill="FFFF00"/>
          </w:tcPr>
          <w:p w14:paraId="609E2E7A" w14:textId="77777777" w:rsidR="004A68F9" w:rsidRPr="00EC5BC0" w:rsidRDefault="004A68F9" w:rsidP="00FA033B">
            <w:pPr>
              <w:rPr>
                <w:sz w:val="6"/>
                <w:szCs w:val="6"/>
              </w:rPr>
            </w:pPr>
          </w:p>
        </w:tc>
        <w:tc>
          <w:tcPr>
            <w:tcW w:w="944" w:type="dxa"/>
            <w:vMerge w:val="restart"/>
            <w:shd w:val="clear" w:color="auto" w:fill="FFFF00"/>
          </w:tcPr>
          <w:p w14:paraId="2F69D670" w14:textId="77777777" w:rsidR="004A68F9" w:rsidRPr="00EC5BC0" w:rsidRDefault="004A68F9" w:rsidP="00FA033B">
            <w:pPr>
              <w:rPr>
                <w:sz w:val="6"/>
                <w:szCs w:val="6"/>
              </w:rPr>
            </w:pPr>
          </w:p>
        </w:tc>
        <w:tc>
          <w:tcPr>
            <w:tcW w:w="944" w:type="dxa"/>
            <w:vMerge w:val="restart"/>
            <w:shd w:val="clear" w:color="auto" w:fill="FFFF00"/>
          </w:tcPr>
          <w:p w14:paraId="0A54518B" w14:textId="77777777" w:rsidR="004A68F9" w:rsidRPr="00EC5BC0" w:rsidRDefault="004A68F9" w:rsidP="00FA033B">
            <w:pPr>
              <w:rPr>
                <w:sz w:val="6"/>
                <w:szCs w:val="6"/>
              </w:rPr>
            </w:pPr>
          </w:p>
        </w:tc>
        <w:tc>
          <w:tcPr>
            <w:tcW w:w="944" w:type="dxa"/>
            <w:vMerge w:val="restart"/>
            <w:shd w:val="clear" w:color="auto" w:fill="FFFF00"/>
          </w:tcPr>
          <w:p w14:paraId="5FC90694" w14:textId="77777777" w:rsidR="004A68F9" w:rsidRPr="00EC5BC0" w:rsidRDefault="004A68F9" w:rsidP="00FA033B">
            <w:pPr>
              <w:rPr>
                <w:sz w:val="6"/>
                <w:szCs w:val="6"/>
              </w:rPr>
            </w:pPr>
          </w:p>
        </w:tc>
        <w:tc>
          <w:tcPr>
            <w:tcW w:w="236" w:type="dxa"/>
          </w:tcPr>
          <w:p w14:paraId="3E0E47BD" w14:textId="77777777" w:rsidR="004A68F9" w:rsidRPr="00EC5BC0" w:rsidRDefault="004A68F9" w:rsidP="00FA033B">
            <w:pPr>
              <w:rPr>
                <w:sz w:val="6"/>
                <w:szCs w:val="6"/>
              </w:rPr>
            </w:pPr>
          </w:p>
        </w:tc>
        <w:tc>
          <w:tcPr>
            <w:tcW w:w="236" w:type="dxa"/>
            <w:shd w:val="clear" w:color="auto" w:fill="0000FF"/>
          </w:tcPr>
          <w:p w14:paraId="44E2EDAF" w14:textId="77777777" w:rsidR="004A68F9" w:rsidRPr="00EC5BC0" w:rsidRDefault="004A68F9" w:rsidP="00FA033B">
            <w:pPr>
              <w:rPr>
                <w:sz w:val="6"/>
                <w:szCs w:val="6"/>
              </w:rPr>
            </w:pPr>
          </w:p>
        </w:tc>
        <w:tc>
          <w:tcPr>
            <w:tcW w:w="236" w:type="dxa"/>
          </w:tcPr>
          <w:p w14:paraId="50C52C1D" w14:textId="77777777" w:rsidR="004A68F9" w:rsidRPr="00EC5BC0" w:rsidRDefault="004A68F9" w:rsidP="00FA033B">
            <w:pPr>
              <w:rPr>
                <w:sz w:val="6"/>
                <w:szCs w:val="6"/>
              </w:rPr>
            </w:pPr>
          </w:p>
        </w:tc>
        <w:tc>
          <w:tcPr>
            <w:tcW w:w="236" w:type="dxa"/>
          </w:tcPr>
          <w:p w14:paraId="373A30B3" w14:textId="77777777" w:rsidR="004A68F9" w:rsidRPr="00EC5BC0" w:rsidRDefault="004A68F9" w:rsidP="00FA033B">
            <w:pPr>
              <w:rPr>
                <w:sz w:val="6"/>
                <w:szCs w:val="6"/>
              </w:rPr>
            </w:pPr>
          </w:p>
        </w:tc>
        <w:tc>
          <w:tcPr>
            <w:tcW w:w="944" w:type="dxa"/>
            <w:vMerge w:val="restart"/>
            <w:shd w:val="clear" w:color="auto" w:fill="FFFF00"/>
          </w:tcPr>
          <w:p w14:paraId="4E6B068A" w14:textId="77777777" w:rsidR="004A68F9" w:rsidRPr="00EC5BC0" w:rsidRDefault="004A68F9" w:rsidP="00FA033B">
            <w:pPr>
              <w:rPr>
                <w:sz w:val="6"/>
                <w:szCs w:val="6"/>
              </w:rPr>
            </w:pPr>
          </w:p>
        </w:tc>
        <w:tc>
          <w:tcPr>
            <w:tcW w:w="944" w:type="dxa"/>
            <w:vMerge w:val="restart"/>
            <w:shd w:val="clear" w:color="auto" w:fill="FFFF00"/>
          </w:tcPr>
          <w:p w14:paraId="7AE6A8DB" w14:textId="77777777" w:rsidR="004A68F9" w:rsidRPr="00EC5BC0" w:rsidRDefault="004A68F9" w:rsidP="00FA033B">
            <w:pPr>
              <w:rPr>
                <w:sz w:val="6"/>
                <w:szCs w:val="6"/>
              </w:rPr>
            </w:pPr>
          </w:p>
        </w:tc>
        <w:tc>
          <w:tcPr>
            <w:tcW w:w="944" w:type="dxa"/>
            <w:vMerge w:val="restart"/>
            <w:shd w:val="clear" w:color="auto" w:fill="FFFF00"/>
          </w:tcPr>
          <w:p w14:paraId="7DE8D9C2" w14:textId="77777777" w:rsidR="004A68F9" w:rsidRPr="00EC5BC0" w:rsidRDefault="004A68F9" w:rsidP="00FA033B">
            <w:pPr>
              <w:rPr>
                <w:sz w:val="6"/>
                <w:szCs w:val="6"/>
              </w:rPr>
            </w:pPr>
          </w:p>
        </w:tc>
        <w:tc>
          <w:tcPr>
            <w:tcW w:w="944" w:type="dxa"/>
            <w:vMerge w:val="restart"/>
            <w:shd w:val="clear" w:color="auto" w:fill="FFFF00"/>
          </w:tcPr>
          <w:p w14:paraId="68F6DF96" w14:textId="77777777" w:rsidR="004A68F9" w:rsidRPr="00EC5BC0" w:rsidRDefault="004A68F9" w:rsidP="00FA033B">
            <w:pPr>
              <w:rPr>
                <w:sz w:val="6"/>
                <w:szCs w:val="6"/>
              </w:rPr>
            </w:pPr>
          </w:p>
        </w:tc>
      </w:tr>
      <w:tr w:rsidR="00EC5BC0" w:rsidRPr="00EC5BC0" w14:paraId="66B55CD7" w14:textId="77777777">
        <w:tc>
          <w:tcPr>
            <w:tcW w:w="236" w:type="dxa"/>
          </w:tcPr>
          <w:p w14:paraId="43DC1E2C" w14:textId="77777777" w:rsidR="004A68F9" w:rsidRPr="00EC5BC0" w:rsidRDefault="004A68F9" w:rsidP="00FA033B">
            <w:pPr>
              <w:rPr>
                <w:sz w:val="6"/>
                <w:szCs w:val="6"/>
              </w:rPr>
            </w:pPr>
          </w:p>
        </w:tc>
        <w:tc>
          <w:tcPr>
            <w:tcW w:w="236" w:type="dxa"/>
            <w:shd w:val="clear" w:color="auto" w:fill="0000FF"/>
          </w:tcPr>
          <w:p w14:paraId="6E7E45FD" w14:textId="77777777" w:rsidR="004A68F9" w:rsidRPr="00EC5BC0" w:rsidRDefault="004A68F9" w:rsidP="00FA033B">
            <w:pPr>
              <w:rPr>
                <w:sz w:val="6"/>
                <w:szCs w:val="6"/>
              </w:rPr>
            </w:pPr>
          </w:p>
        </w:tc>
        <w:tc>
          <w:tcPr>
            <w:tcW w:w="236" w:type="dxa"/>
            <w:shd w:val="clear" w:color="auto" w:fill="0000FF"/>
          </w:tcPr>
          <w:p w14:paraId="7D4FEA1A" w14:textId="77777777" w:rsidR="004A68F9" w:rsidRPr="00EC5BC0" w:rsidRDefault="004A68F9" w:rsidP="00FA033B">
            <w:pPr>
              <w:rPr>
                <w:sz w:val="6"/>
                <w:szCs w:val="6"/>
              </w:rPr>
            </w:pPr>
          </w:p>
        </w:tc>
        <w:tc>
          <w:tcPr>
            <w:tcW w:w="236" w:type="dxa"/>
          </w:tcPr>
          <w:p w14:paraId="7DD4D68F" w14:textId="77777777" w:rsidR="004A68F9" w:rsidRPr="00EC5BC0" w:rsidRDefault="004A68F9" w:rsidP="00FA033B">
            <w:pPr>
              <w:rPr>
                <w:sz w:val="6"/>
                <w:szCs w:val="6"/>
              </w:rPr>
            </w:pPr>
          </w:p>
        </w:tc>
        <w:tc>
          <w:tcPr>
            <w:tcW w:w="944" w:type="dxa"/>
            <w:vMerge/>
            <w:shd w:val="clear" w:color="auto" w:fill="FFFF00"/>
          </w:tcPr>
          <w:p w14:paraId="69383A89" w14:textId="77777777" w:rsidR="004A68F9" w:rsidRPr="00EC5BC0" w:rsidRDefault="004A68F9" w:rsidP="00FA033B">
            <w:pPr>
              <w:rPr>
                <w:sz w:val="6"/>
                <w:szCs w:val="6"/>
              </w:rPr>
            </w:pPr>
          </w:p>
        </w:tc>
        <w:tc>
          <w:tcPr>
            <w:tcW w:w="944" w:type="dxa"/>
            <w:vMerge/>
            <w:shd w:val="clear" w:color="auto" w:fill="FFFF00"/>
          </w:tcPr>
          <w:p w14:paraId="2D2A8D16" w14:textId="77777777" w:rsidR="004A68F9" w:rsidRPr="00EC5BC0" w:rsidRDefault="004A68F9" w:rsidP="00FA033B">
            <w:pPr>
              <w:rPr>
                <w:sz w:val="6"/>
                <w:szCs w:val="6"/>
              </w:rPr>
            </w:pPr>
          </w:p>
        </w:tc>
        <w:tc>
          <w:tcPr>
            <w:tcW w:w="944" w:type="dxa"/>
            <w:vMerge/>
            <w:shd w:val="clear" w:color="auto" w:fill="FFFF00"/>
          </w:tcPr>
          <w:p w14:paraId="54734D5F" w14:textId="77777777" w:rsidR="004A68F9" w:rsidRPr="00EC5BC0" w:rsidRDefault="004A68F9" w:rsidP="00FA033B">
            <w:pPr>
              <w:rPr>
                <w:sz w:val="6"/>
                <w:szCs w:val="6"/>
              </w:rPr>
            </w:pPr>
          </w:p>
        </w:tc>
        <w:tc>
          <w:tcPr>
            <w:tcW w:w="944" w:type="dxa"/>
            <w:vMerge/>
            <w:shd w:val="clear" w:color="auto" w:fill="FFFF00"/>
          </w:tcPr>
          <w:p w14:paraId="666C212F" w14:textId="77777777" w:rsidR="004A68F9" w:rsidRPr="00EC5BC0" w:rsidRDefault="004A68F9" w:rsidP="00FA033B">
            <w:pPr>
              <w:rPr>
                <w:sz w:val="6"/>
                <w:szCs w:val="6"/>
              </w:rPr>
            </w:pPr>
          </w:p>
        </w:tc>
        <w:tc>
          <w:tcPr>
            <w:tcW w:w="236" w:type="dxa"/>
          </w:tcPr>
          <w:p w14:paraId="5D41E296" w14:textId="77777777" w:rsidR="004A68F9" w:rsidRPr="00EC5BC0" w:rsidRDefault="004A68F9" w:rsidP="00FA033B">
            <w:pPr>
              <w:rPr>
                <w:sz w:val="6"/>
                <w:szCs w:val="6"/>
              </w:rPr>
            </w:pPr>
          </w:p>
        </w:tc>
        <w:tc>
          <w:tcPr>
            <w:tcW w:w="236" w:type="dxa"/>
            <w:shd w:val="clear" w:color="auto" w:fill="0000FF"/>
          </w:tcPr>
          <w:p w14:paraId="439E7E84" w14:textId="77777777" w:rsidR="004A68F9" w:rsidRPr="00EC5BC0" w:rsidRDefault="004A68F9" w:rsidP="00FA033B">
            <w:pPr>
              <w:rPr>
                <w:sz w:val="6"/>
                <w:szCs w:val="6"/>
              </w:rPr>
            </w:pPr>
          </w:p>
        </w:tc>
        <w:tc>
          <w:tcPr>
            <w:tcW w:w="236" w:type="dxa"/>
          </w:tcPr>
          <w:p w14:paraId="3268689E" w14:textId="77777777" w:rsidR="004A68F9" w:rsidRPr="00EC5BC0" w:rsidRDefault="004A68F9" w:rsidP="00FA033B">
            <w:pPr>
              <w:rPr>
                <w:sz w:val="6"/>
                <w:szCs w:val="6"/>
              </w:rPr>
            </w:pPr>
          </w:p>
        </w:tc>
        <w:tc>
          <w:tcPr>
            <w:tcW w:w="236" w:type="dxa"/>
          </w:tcPr>
          <w:p w14:paraId="6A8246FE" w14:textId="77777777" w:rsidR="004A68F9" w:rsidRPr="00EC5BC0" w:rsidRDefault="004A68F9" w:rsidP="00FA033B">
            <w:pPr>
              <w:rPr>
                <w:sz w:val="6"/>
                <w:szCs w:val="6"/>
              </w:rPr>
            </w:pPr>
          </w:p>
        </w:tc>
        <w:tc>
          <w:tcPr>
            <w:tcW w:w="944" w:type="dxa"/>
            <w:vMerge/>
            <w:shd w:val="clear" w:color="auto" w:fill="FFFF00"/>
          </w:tcPr>
          <w:p w14:paraId="22EA770F" w14:textId="77777777" w:rsidR="004A68F9" w:rsidRPr="00EC5BC0" w:rsidRDefault="004A68F9" w:rsidP="00FA033B">
            <w:pPr>
              <w:rPr>
                <w:sz w:val="6"/>
                <w:szCs w:val="6"/>
              </w:rPr>
            </w:pPr>
          </w:p>
        </w:tc>
        <w:tc>
          <w:tcPr>
            <w:tcW w:w="944" w:type="dxa"/>
            <w:vMerge/>
            <w:shd w:val="clear" w:color="auto" w:fill="FFFF00"/>
          </w:tcPr>
          <w:p w14:paraId="17E64CCC" w14:textId="77777777" w:rsidR="004A68F9" w:rsidRPr="00EC5BC0" w:rsidRDefault="004A68F9" w:rsidP="00FA033B">
            <w:pPr>
              <w:rPr>
                <w:sz w:val="6"/>
                <w:szCs w:val="6"/>
              </w:rPr>
            </w:pPr>
          </w:p>
        </w:tc>
        <w:tc>
          <w:tcPr>
            <w:tcW w:w="944" w:type="dxa"/>
            <w:vMerge/>
            <w:shd w:val="clear" w:color="auto" w:fill="FFFF00"/>
          </w:tcPr>
          <w:p w14:paraId="791CF97C" w14:textId="77777777" w:rsidR="004A68F9" w:rsidRPr="00EC5BC0" w:rsidRDefault="004A68F9" w:rsidP="00FA033B">
            <w:pPr>
              <w:rPr>
                <w:sz w:val="6"/>
                <w:szCs w:val="6"/>
              </w:rPr>
            </w:pPr>
          </w:p>
        </w:tc>
        <w:tc>
          <w:tcPr>
            <w:tcW w:w="944" w:type="dxa"/>
            <w:vMerge/>
            <w:shd w:val="clear" w:color="auto" w:fill="FFFF00"/>
          </w:tcPr>
          <w:p w14:paraId="679BFFE8" w14:textId="77777777" w:rsidR="004A68F9" w:rsidRPr="00EC5BC0" w:rsidRDefault="004A68F9" w:rsidP="00FA033B">
            <w:pPr>
              <w:rPr>
                <w:sz w:val="6"/>
                <w:szCs w:val="6"/>
              </w:rPr>
            </w:pPr>
          </w:p>
        </w:tc>
      </w:tr>
      <w:tr w:rsidR="00EC5BC0" w:rsidRPr="00EC5BC0" w14:paraId="3BDAC8BF" w14:textId="77777777">
        <w:tc>
          <w:tcPr>
            <w:tcW w:w="236" w:type="dxa"/>
          </w:tcPr>
          <w:p w14:paraId="56B7A415" w14:textId="77777777" w:rsidR="004A68F9" w:rsidRPr="00EC5BC0" w:rsidRDefault="004A68F9" w:rsidP="00FA033B">
            <w:pPr>
              <w:rPr>
                <w:sz w:val="6"/>
                <w:szCs w:val="6"/>
              </w:rPr>
            </w:pPr>
          </w:p>
        </w:tc>
        <w:tc>
          <w:tcPr>
            <w:tcW w:w="236" w:type="dxa"/>
            <w:shd w:val="clear" w:color="auto" w:fill="0000FF"/>
          </w:tcPr>
          <w:p w14:paraId="5E1E9CC2" w14:textId="77777777" w:rsidR="004A68F9" w:rsidRPr="00EC5BC0" w:rsidRDefault="004A68F9" w:rsidP="00FA033B">
            <w:pPr>
              <w:rPr>
                <w:sz w:val="6"/>
                <w:szCs w:val="6"/>
              </w:rPr>
            </w:pPr>
          </w:p>
        </w:tc>
        <w:tc>
          <w:tcPr>
            <w:tcW w:w="236" w:type="dxa"/>
            <w:shd w:val="clear" w:color="auto" w:fill="0000FF"/>
          </w:tcPr>
          <w:p w14:paraId="5770A43A" w14:textId="77777777" w:rsidR="004A68F9" w:rsidRPr="00EC5BC0" w:rsidRDefault="004A68F9" w:rsidP="00FA033B">
            <w:pPr>
              <w:rPr>
                <w:sz w:val="6"/>
                <w:szCs w:val="6"/>
              </w:rPr>
            </w:pPr>
          </w:p>
        </w:tc>
        <w:tc>
          <w:tcPr>
            <w:tcW w:w="236" w:type="dxa"/>
          </w:tcPr>
          <w:p w14:paraId="1759388A" w14:textId="77777777" w:rsidR="004A68F9" w:rsidRPr="00EC5BC0" w:rsidRDefault="004A68F9" w:rsidP="00FA033B">
            <w:pPr>
              <w:rPr>
                <w:sz w:val="6"/>
                <w:szCs w:val="6"/>
              </w:rPr>
            </w:pPr>
          </w:p>
        </w:tc>
        <w:tc>
          <w:tcPr>
            <w:tcW w:w="944" w:type="dxa"/>
            <w:vMerge w:val="restart"/>
            <w:shd w:val="clear" w:color="auto" w:fill="FFFF00"/>
          </w:tcPr>
          <w:p w14:paraId="54DAB616" w14:textId="77777777" w:rsidR="004A68F9" w:rsidRPr="00EC5BC0" w:rsidRDefault="004A68F9" w:rsidP="00FA033B">
            <w:pPr>
              <w:rPr>
                <w:sz w:val="6"/>
                <w:szCs w:val="6"/>
              </w:rPr>
            </w:pPr>
          </w:p>
        </w:tc>
        <w:tc>
          <w:tcPr>
            <w:tcW w:w="944" w:type="dxa"/>
            <w:vMerge w:val="restart"/>
            <w:shd w:val="clear" w:color="auto" w:fill="FFFF00"/>
          </w:tcPr>
          <w:p w14:paraId="65884D6C" w14:textId="77777777" w:rsidR="004A68F9" w:rsidRPr="00EC5BC0" w:rsidRDefault="004A68F9" w:rsidP="00FA033B">
            <w:pPr>
              <w:rPr>
                <w:sz w:val="6"/>
                <w:szCs w:val="6"/>
              </w:rPr>
            </w:pPr>
          </w:p>
        </w:tc>
        <w:tc>
          <w:tcPr>
            <w:tcW w:w="944" w:type="dxa"/>
            <w:vMerge w:val="restart"/>
            <w:shd w:val="clear" w:color="auto" w:fill="FFFF00"/>
          </w:tcPr>
          <w:p w14:paraId="390F037F" w14:textId="77777777" w:rsidR="004A68F9" w:rsidRPr="00EC5BC0" w:rsidRDefault="004A68F9" w:rsidP="00FA033B">
            <w:pPr>
              <w:rPr>
                <w:sz w:val="6"/>
                <w:szCs w:val="6"/>
              </w:rPr>
            </w:pPr>
          </w:p>
        </w:tc>
        <w:tc>
          <w:tcPr>
            <w:tcW w:w="944" w:type="dxa"/>
            <w:vMerge w:val="restart"/>
            <w:shd w:val="clear" w:color="auto" w:fill="FFFF00"/>
          </w:tcPr>
          <w:p w14:paraId="1006021F" w14:textId="77777777" w:rsidR="004A68F9" w:rsidRPr="00EC5BC0" w:rsidRDefault="004A68F9" w:rsidP="00FA033B">
            <w:pPr>
              <w:rPr>
                <w:sz w:val="6"/>
                <w:szCs w:val="6"/>
              </w:rPr>
            </w:pPr>
          </w:p>
        </w:tc>
        <w:tc>
          <w:tcPr>
            <w:tcW w:w="236" w:type="dxa"/>
          </w:tcPr>
          <w:p w14:paraId="518C10B7" w14:textId="77777777" w:rsidR="004A68F9" w:rsidRPr="00EC5BC0" w:rsidRDefault="004A68F9" w:rsidP="00FA033B">
            <w:pPr>
              <w:rPr>
                <w:sz w:val="6"/>
                <w:szCs w:val="6"/>
              </w:rPr>
            </w:pPr>
          </w:p>
        </w:tc>
        <w:tc>
          <w:tcPr>
            <w:tcW w:w="236" w:type="dxa"/>
            <w:shd w:val="clear" w:color="auto" w:fill="0000FF"/>
          </w:tcPr>
          <w:p w14:paraId="056A11D4" w14:textId="77777777" w:rsidR="004A68F9" w:rsidRPr="00EC5BC0" w:rsidRDefault="004A68F9" w:rsidP="00FA033B">
            <w:pPr>
              <w:rPr>
                <w:sz w:val="6"/>
                <w:szCs w:val="6"/>
              </w:rPr>
            </w:pPr>
          </w:p>
        </w:tc>
        <w:tc>
          <w:tcPr>
            <w:tcW w:w="236" w:type="dxa"/>
          </w:tcPr>
          <w:p w14:paraId="513AA138" w14:textId="77777777" w:rsidR="004A68F9" w:rsidRPr="00EC5BC0" w:rsidRDefault="004A68F9" w:rsidP="00FA033B">
            <w:pPr>
              <w:rPr>
                <w:sz w:val="6"/>
                <w:szCs w:val="6"/>
              </w:rPr>
            </w:pPr>
          </w:p>
        </w:tc>
        <w:tc>
          <w:tcPr>
            <w:tcW w:w="236" w:type="dxa"/>
          </w:tcPr>
          <w:p w14:paraId="5147CBD1" w14:textId="77777777" w:rsidR="004A68F9" w:rsidRPr="00EC5BC0" w:rsidRDefault="004A68F9" w:rsidP="00FA033B">
            <w:pPr>
              <w:rPr>
                <w:sz w:val="6"/>
                <w:szCs w:val="6"/>
              </w:rPr>
            </w:pPr>
          </w:p>
        </w:tc>
        <w:tc>
          <w:tcPr>
            <w:tcW w:w="944" w:type="dxa"/>
            <w:vMerge w:val="restart"/>
            <w:shd w:val="clear" w:color="auto" w:fill="FFFF00"/>
          </w:tcPr>
          <w:p w14:paraId="4A62EF09" w14:textId="77777777" w:rsidR="004A68F9" w:rsidRPr="00EC5BC0" w:rsidRDefault="004A68F9" w:rsidP="00FA033B">
            <w:pPr>
              <w:rPr>
                <w:sz w:val="6"/>
                <w:szCs w:val="6"/>
              </w:rPr>
            </w:pPr>
          </w:p>
        </w:tc>
        <w:tc>
          <w:tcPr>
            <w:tcW w:w="944" w:type="dxa"/>
            <w:vMerge w:val="restart"/>
            <w:shd w:val="clear" w:color="auto" w:fill="FFFF00"/>
          </w:tcPr>
          <w:p w14:paraId="50790B81" w14:textId="77777777" w:rsidR="004A68F9" w:rsidRPr="00EC5BC0" w:rsidRDefault="004A68F9" w:rsidP="00FA033B">
            <w:pPr>
              <w:rPr>
                <w:sz w:val="6"/>
                <w:szCs w:val="6"/>
              </w:rPr>
            </w:pPr>
          </w:p>
        </w:tc>
        <w:tc>
          <w:tcPr>
            <w:tcW w:w="944" w:type="dxa"/>
            <w:vMerge w:val="restart"/>
            <w:shd w:val="clear" w:color="auto" w:fill="FFFF00"/>
          </w:tcPr>
          <w:p w14:paraId="4EBB2888" w14:textId="77777777" w:rsidR="004A68F9" w:rsidRPr="00EC5BC0" w:rsidRDefault="004A68F9" w:rsidP="00FA033B">
            <w:pPr>
              <w:rPr>
                <w:sz w:val="6"/>
                <w:szCs w:val="6"/>
              </w:rPr>
            </w:pPr>
          </w:p>
        </w:tc>
        <w:tc>
          <w:tcPr>
            <w:tcW w:w="944" w:type="dxa"/>
            <w:vMerge w:val="restart"/>
            <w:shd w:val="clear" w:color="auto" w:fill="FFFF00"/>
          </w:tcPr>
          <w:p w14:paraId="7D0ECCFC" w14:textId="77777777" w:rsidR="004A68F9" w:rsidRPr="00EC5BC0" w:rsidRDefault="004A68F9" w:rsidP="00FA033B">
            <w:pPr>
              <w:rPr>
                <w:sz w:val="6"/>
                <w:szCs w:val="6"/>
              </w:rPr>
            </w:pPr>
          </w:p>
        </w:tc>
      </w:tr>
      <w:tr w:rsidR="00EC5BC0" w:rsidRPr="00EC5BC0" w14:paraId="658E7428" w14:textId="77777777">
        <w:tc>
          <w:tcPr>
            <w:tcW w:w="236" w:type="dxa"/>
          </w:tcPr>
          <w:p w14:paraId="53542220" w14:textId="77777777" w:rsidR="004A68F9" w:rsidRPr="00EC5BC0" w:rsidRDefault="004A68F9" w:rsidP="00FA033B">
            <w:pPr>
              <w:rPr>
                <w:sz w:val="6"/>
                <w:szCs w:val="6"/>
              </w:rPr>
            </w:pPr>
          </w:p>
        </w:tc>
        <w:tc>
          <w:tcPr>
            <w:tcW w:w="236" w:type="dxa"/>
            <w:shd w:val="clear" w:color="auto" w:fill="0000FF"/>
          </w:tcPr>
          <w:p w14:paraId="5DADFE30" w14:textId="77777777" w:rsidR="004A68F9" w:rsidRPr="00EC5BC0" w:rsidRDefault="004A68F9" w:rsidP="00FA033B">
            <w:pPr>
              <w:rPr>
                <w:sz w:val="6"/>
                <w:szCs w:val="6"/>
              </w:rPr>
            </w:pPr>
          </w:p>
        </w:tc>
        <w:tc>
          <w:tcPr>
            <w:tcW w:w="236" w:type="dxa"/>
            <w:shd w:val="clear" w:color="auto" w:fill="0000FF"/>
          </w:tcPr>
          <w:p w14:paraId="76FD6C19" w14:textId="77777777" w:rsidR="004A68F9" w:rsidRPr="00EC5BC0" w:rsidRDefault="004A68F9" w:rsidP="00FA033B">
            <w:pPr>
              <w:rPr>
                <w:sz w:val="6"/>
                <w:szCs w:val="6"/>
              </w:rPr>
            </w:pPr>
          </w:p>
        </w:tc>
        <w:tc>
          <w:tcPr>
            <w:tcW w:w="236" w:type="dxa"/>
          </w:tcPr>
          <w:p w14:paraId="7328F42A" w14:textId="77777777" w:rsidR="004A68F9" w:rsidRPr="00EC5BC0" w:rsidRDefault="004A68F9" w:rsidP="00FA033B">
            <w:pPr>
              <w:rPr>
                <w:sz w:val="6"/>
                <w:szCs w:val="6"/>
              </w:rPr>
            </w:pPr>
          </w:p>
        </w:tc>
        <w:tc>
          <w:tcPr>
            <w:tcW w:w="944" w:type="dxa"/>
            <w:vMerge/>
            <w:shd w:val="clear" w:color="auto" w:fill="FFFF00"/>
          </w:tcPr>
          <w:p w14:paraId="052BDD7B" w14:textId="77777777" w:rsidR="004A68F9" w:rsidRPr="00EC5BC0" w:rsidRDefault="004A68F9" w:rsidP="00FA033B">
            <w:pPr>
              <w:rPr>
                <w:sz w:val="6"/>
                <w:szCs w:val="6"/>
              </w:rPr>
            </w:pPr>
          </w:p>
        </w:tc>
        <w:tc>
          <w:tcPr>
            <w:tcW w:w="944" w:type="dxa"/>
            <w:vMerge/>
            <w:shd w:val="clear" w:color="auto" w:fill="FFFF00"/>
          </w:tcPr>
          <w:p w14:paraId="7EDC72A6" w14:textId="77777777" w:rsidR="004A68F9" w:rsidRPr="00EC5BC0" w:rsidRDefault="004A68F9" w:rsidP="00FA033B">
            <w:pPr>
              <w:rPr>
                <w:sz w:val="6"/>
                <w:szCs w:val="6"/>
              </w:rPr>
            </w:pPr>
          </w:p>
        </w:tc>
        <w:tc>
          <w:tcPr>
            <w:tcW w:w="944" w:type="dxa"/>
            <w:vMerge/>
            <w:shd w:val="clear" w:color="auto" w:fill="FFFF00"/>
          </w:tcPr>
          <w:p w14:paraId="6A2748A2" w14:textId="77777777" w:rsidR="004A68F9" w:rsidRPr="00EC5BC0" w:rsidRDefault="004A68F9" w:rsidP="00FA033B">
            <w:pPr>
              <w:rPr>
                <w:sz w:val="6"/>
                <w:szCs w:val="6"/>
              </w:rPr>
            </w:pPr>
          </w:p>
        </w:tc>
        <w:tc>
          <w:tcPr>
            <w:tcW w:w="944" w:type="dxa"/>
            <w:vMerge/>
            <w:shd w:val="clear" w:color="auto" w:fill="FFFF00"/>
          </w:tcPr>
          <w:p w14:paraId="001A5249" w14:textId="77777777" w:rsidR="004A68F9" w:rsidRPr="00EC5BC0" w:rsidRDefault="004A68F9" w:rsidP="00FA033B">
            <w:pPr>
              <w:rPr>
                <w:sz w:val="6"/>
                <w:szCs w:val="6"/>
              </w:rPr>
            </w:pPr>
          </w:p>
        </w:tc>
        <w:tc>
          <w:tcPr>
            <w:tcW w:w="236" w:type="dxa"/>
          </w:tcPr>
          <w:p w14:paraId="0CD36F6C" w14:textId="77777777" w:rsidR="004A68F9" w:rsidRPr="00EC5BC0" w:rsidRDefault="004A68F9" w:rsidP="00FA033B">
            <w:pPr>
              <w:rPr>
                <w:sz w:val="6"/>
                <w:szCs w:val="6"/>
              </w:rPr>
            </w:pPr>
          </w:p>
        </w:tc>
        <w:tc>
          <w:tcPr>
            <w:tcW w:w="236" w:type="dxa"/>
            <w:shd w:val="clear" w:color="auto" w:fill="0000FF"/>
          </w:tcPr>
          <w:p w14:paraId="26663EDB" w14:textId="77777777" w:rsidR="004A68F9" w:rsidRPr="00EC5BC0" w:rsidRDefault="004A68F9" w:rsidP="00FA033B">
            <w:pPr>
              <w:rPr>
                <w:sz w:val="6"/>
                <w:szCs w:val="6"/>
              </w:rPr>
            </w:pPr>
          </w:p>
        </w:tc>
        <w:tc>
          <w:tcPr>
            <w:tcW w:w="236" w:type="dxa"/>
          </w:tcPr>
          <w:p w14:paraId="3B861764" w14:textId="77777777" w:rsidR="004A68F9" w:rsidRPr="00EC5BC0" w:rsidRDefault="004A68F9" w:rsidP="00FA033B">
            <w:pPr>
              <w:rPr>
                <w:sz w:val="6"/>
                <w:szCs w:val="6"/>
              </w:rPr>
            </w:pPr>
          </w:p>
        </w:tc>
        <w:tc>
          <w:tcPr>
            <w:tcW w:w="236" w:type="dxa"/>
          </w:tcPr>
          <w:p w14:paraId="223C18A1" w14:textId="77777777" w:rsidR="004A68F9" w:rsidRPr="00EC5BC0" w:rsidRDefault="004A68F9" w:rsidP="00FA033B">
            <w:pPr>
              <w:rPr>
                <w:sz w:val="6"/>
                <w:szCs w:val="6"/>
              </w:rPr>
            </w:pPr>
          </w:p>
        </w:tc>
        <w:tc>
          <w:tcPr>
            <w:tcW w:w="944" w:type="dxa"/>
            <w:vMerge/>
            <w:shd w:val="clear" w:color="auto" w:fill="FFFF00"/>
          </w:tcPr>
          <w:p w14:paraId="7689AA9B" w14:textId="77777777" w:rsidR="004A68F9" w:rsidRPr="00EC5BC0" w:rsidRDefault="004A68F9" w:rsidP="00FA033B">
            <w:pPr>
              <w:rPr>
                <w:sz w:val="6"/>
                <w:szCs w:val="6"/>
              </w:rPr>
            </w:pPr>
          </w:p>
        </w:tc>
        <w:tc>
          <w:tcPr>
            <w:tcW w:w="944" w:type="dxa"/>
            <w:vMerge/>
            <w:shd w:val="clear" w:color="auto" w:fill="FFFF00"/>
          </w:tcPr>
          <w:p w14:paraId="1A62FF83" w14:textId="77777777" w:rsidR="004A68F9" w:rsidRPr="00EC5BC0" w:rsidRDefault="004A68F9" w:rsidP="00FA033B">
            <w:pPr>
              <w:rPr>
                <w:sz w:val="6"/>
                <w:szCs w:val="6"/>
              </w:rPr>
            </w:pPr>
          </w:p>
        </w:tc>
        <w:tc>
          <w:tcPr>
            <w:tcW w:w="944" w:type="dxa"/>
            <w:vMerge/>
            <w:shd w:val="clear" w:color="auto" w:fill="FFFF00"/>
          </w:tcPr>
          <w:p w14:paraId="62F0FA29" w14:textId="77777777" w:rsidR="004A68F9" w:rsidRPr="00EC5BC0" w:rsidRDefault="004A68F9" w:rsidP="00FA033B">
            <w:pPr>
              <w:rPr>
                <w:sz w:val="6"/>
                <w:szCs w:val="6"/>
              </w:rPr>
            </w:pPr>
          </w:p>
        </w:tc>
        <w:tc>
          <w:tcPr>
            <w:tcW w:w="944" w:type="dxa"/>
            <w:vMerge/>
            <w:shd w:val="clear" w:color="auto" w:fill="FFFF00"/>
          </w:tcPr>
          <w:p w14:paraId="51B9F23A" w14:textId="77777777" w:rsidR="004A68F9" w:rsidRPr="00EC5BC0" w:rsidRDefault="004A68F9" w:rsidP="00FA033B">
            <w:pPr>
              <w:rPr>
                <w:sz w:val="6"/>
                <w:szCs w:val="6"/>
              </w:rPr>
            </w:pPr>
          </w:p>
        </w:tc>
      </w:tr>
      <w:tr w:rsidR="00EC5BC0" w:rsidRPr="00EC5BC0" w14:paraId="68B1F749" w14:textId="77777777">
        <w:tc>
          <w:tcPr>
            <w:tcW w:w="236" w:type="dxa"/>
          </w:tcPr>
          <w:p w14:paraId="250B219D" w14:textId="77777777" w:rsidR="004A68F9" w:rsidRPr="00EC5BC0" w:rsidRDefault="004A68F9" w:rsidP="00FA033B">
            <w:pPr>
              <w:rPr>
                <w:sz w:val="6"/>
                <w:szCs w:val="6"/>
              </w:rPr>
            </w:pPr>
          </w:p>
        </w:tc>
        <w:tc>
          <w:tcPr>
            <w:tcW w:w="236" w:type="dxa"/>
            <w:shd w:val="clear" w:color="auto" w:fill="0000FF"/>
          </w:tcPr>
          <w:p w14:paraId="371539E9" w14:textId="77777777" w:rsidR="004A68F9" w:rsidRPr="00EC5BC0" w:rsidRDefault="004A68F9" w:rsidP="00FA033B">
            <w:pPr>
              <w:rPr>
                <w:sz w:val="6"/>
                <w:szCs w:val="6"/>
              </w:rPr>
            </w:pPr>
          </w:p>
        </w:tc>
        <w:tc>
          <w:tcPr>
            <w:tcW w:w="236" w:type="dxa"/>
            <w:shd w:val="clear" w:color="auto" w:fill="0000FF"/>
          </w:tcPr>
          <w:p w14:paraId="445B6A20" w14:textId="77777777" w:rsidR="004A68F9" w:rsidRPr="00EC5BC0" w:rsidRDefault="004A68F9" w:rsidP="00FA033B">
            <w:pPr>
              <w:rPr>
                <w:sz w:val="6"/>
                <w:szCs w:val="6"/>
              </w:rPr>
            </w:pPr>
          </w:p>
        </w:tc>
        <w:tc>
          <w:tcPr>
            <w:tcW w:w="236" w:type="dxa"/>
          </w:tcPr>
          <w:p w14:paraId="0203163C" w14:textId="77777777" w:rsidR="004A68F9" w:rsidRPr="00EC5BC0" w:rsidRDefault="004A68F9" w:rsidP="00FA033B">
            <w:pPr>
              <w:rPr>
                <w:sz w:val="6"/>
                <w:szCs w:val="6"/>
              </w:rPr>
            </w:pPr>
          </w:p>
        </w:tc>
        <w:tc>
          <w:tcPr>
            <w:tcW w:w="944" w:type="dxa"/>
            <w:vMerge w:val="restart"/>
            <w:shd w:val="clear" w:color="auto" w:fill="FFFF00"/>
          </w:tcPr>
          <w:p w14:paraId="4B78AFA6" w14:textId="77777777" w:rsidR="004A68F9" w:rsidRPr="00EC5BC0" w:rsidRDefault="004A68F9" w:rsidP="00FA033B">
            <w:pPr>
              <w:rPr>
                <w:sz w:val="6"/>
                <w:szCs w:val="6"/>
              </w:rPr>
            </w:pPr>
          </w:p>
        </w:tc>
        <w:tc>
          <w:tcPr>
            <w:tcW w:w="944" w:type="dxa"/>
            <w:vMerge w:val="restart"/>
            <w:shd w:val="clear" w:color="auto" w:fill="FFFF00"/>
          </w:tcPr>
          <w:p w14:paraId="6FF74174" w14:textId="77777777" w:rsidR="004A68F9" w:rsidRPr="00EC5BC0" w:rsidRDefault="004A68F9" w:rsidP="00FA033B">
            <w:pPr>
              <w:rPr>
                <w:sz w:val="6"/>
                <w:szCs w:val="6"/>
              </w:rPr>
            </w:pPr>
          </w:p>
        </w:tc>
        <w:tc>
          <w:tcPr>
            <w:tcW w:w="944" w:type="dxa"/>
            <w:vMerge w:val="restart"/>
            <w:shd w:val="clear" w:color="auto" w:fill="FFFF00"/>
          </w:tcPr>
          <w:p w14:paraId="7B97014A" w14:textId="77777777" w:rsidR="004A68F9" w:rsidRPr="00EC5BC0" w:rsidRDefault="004A68F9" w:rsidP="00FA033B">
            <w:pPr>
              <w:rPr>
                <w:sz w:val="6"/>
                <w:szCs w:val="6"/>
              </w:rPr>
            </w:pPr>
          </w:p>
        </w:tc>
        <w:tc>
          <w:tcPr>
            <w:tcW w:w="944" w:type="dxa"/>
            <w:vMerge w:val="restart"/>
            <w:shd w:val="clear" w:color="auto" w:fill="FFFF00"/>
          </w:tcPr>
          <w:p w14:paraId="6B19615A" w14:textId="77777777" w:rsidR="004A68F9" w:rsidRPr="00EC5BC0" w:rsidRDefault="004A68F9" w:rsidP="00FA033B">
            <w:pPr>
              <w:rPr>
                <w:sz w:val="6"/>
                <w:szCs w:val="6"/>
              </w:rPr>
            </w:pPr>
          </w:p>
        </w:tc>
        <w:tc>
          <w:tcPr>
            <w:tcW w:w="236" w:type="dxa"/>
          </w:tcPr>
          <w:p w14:paraId="47B8A212" w14:textId="77777777" w:rsidR="004A68F9" w:rsidRPr="00EC5BC0" w:rsidRDefault="004A68F9" w:rsidP="00FA033B">
            <w:pPr>
              <w:rPr>
                <w:sz w:val="6"/>
                <w:szCs w:val="6"/>
              </w:rPr>
            </w:pPr>
          </w:p>
        </w:tc>
        <w:tc>
          <w:tcPr>
            <w:tcW w:w="236" w:type="dxa"/>
            <w:shd w:val="clear" w:color="auto" w:fill="0000FF"/>
          </w:tcPr>
          <w:p w14:paraId="112E676E" w14:textId="77777777" w:rsidR="004A68F9" w:rsidRPr="00EC5BC0" w:rsidRDefault="004A68F9" w:rsidP="00FA033B">
            <w:pPr>
              <w:rPr>
                <w:sz w:val="6"/>
                <w:szCs w:val="6"/>
              </w:rPr>
            </w:pPr>
          </w:p>
        </w:tc>
        <w:tc>
          <w:tcPr>
            <w:tcW w:w="236" w:type="dxa"/>
          </w:tcPr>
          <w:p w14:paraId="3C42A71A" w14:textId="77777777" w:rsidR="004A68F9" w:rsidRPr="00EC5BC0" w:rsidRDefault="004A68F9" w:rsidP="00FA033B">
            <w:pPr>
              <w:rPr>
                <w:sz w:val="6"/>
                <w:szCs w:val="6"/>
              </w:rPr>
            </w:pPr>
          </w:p>
        </w:tc>
        <w:tc>
          <w:tcPr>
            <w:tcW w:w="236" w:type="dxa"/>
          </w:tcPr>
          <w:p w14:paraId="64115680" w14:textId="77777777" w:rsidR="004A68F9" w:rsidRPr="00EC5BC0" w:rsidRDefault="004A68F9" w:rsidP="00FA033B">
            <w:pPr>
              <w:rPr>
                <w:sz w:val="6"/>
                <w:szCs w:val="6"/>
              </w:rPr>
            </w:pPr>
          </w:p>
        </w:tc>
        <w:tc>
          <w:tcPr>
            <w:tcW w:w="944" w:type="dxa"/>
            <w:vMerge w:val="restart"/>
            <w:shd w:val="clear" w:color="auto" w:fill="FFFF00"/>
          </w:tcPr>
          <w:p w14:paraId="08306656" w14:textId="77777777" w:rsidR="004A68F9" w:rsidRPr="00EC5BC0" w:rsidRDefault="004A68F9" w:rsidP="00FA033B">
            <w:pPr>
              <w:rPr>
                <w:sz w:val="6"/>
                <w:szCs w:val="6"/>
              </w:rPr>
            </w:pPr>
          </w:p>
        </w:tc>
        <w:tc>
          <w:tcPr>
            <w:tcW w:w="944" w:type="dxa"/>
            <w:vMerge w:val="restart"/>
            <w:shd w:val="clear" w:color="auto" w:fill="FFFF00"/>
          </w:tcPr>
          <w:p w14:paraId="43D2B20E" w14:textId="77777777" w:rsidR="004A68F9" w:rsidRPr="00EC5BC0" w:rsidRDefault="004A68F9" w:rsidP="00FA033B">
            <w:pPr>
              <w:rPr>
                <w:sz w:val="6"/>
                <w:szCs w:val="6"/>
              </w:rPr>
            </w:pPr>
          </w:p>
        </w:tc>
        <w:tc>
          <w:tcPr>
            <w:tcW w:w="944" w:type="dxa"/>
            <w:vMerge w:val="restart"/>
            <w:shd w:val="clear" w:color="auto" w:fill="FFFF00"/>
          </w:tcPr>
          <w:p w14:paraId="0505A180" w14:textId="77777777" w:rsidR="004A68F9" w:rsidRPr="00EC5BC0" w:rsidRDefault="004A68F9" w:rsidP="00FA033B">
            <w:pPr>
              <w:rPr>
                <w:sz w:val="6"/>
                <w:szCs w:val="6"/>
              </w:rPr>
            </w:pPr>
          </w:p>
        </w:tc>
        <w:tc>
          <w:tcPr>
            <w:tcW w:w="944" w:type="dxa"/>
            <w:vMerge w:val="restart"/>
            <w:shd w:val="clear" w:color="auto" w:fill="FFFF00"/>
          </w:tcPr>
          <w:p w14:paraId="441159E1" w14:textId="77777777" w:rsidR="004A68F9" w:rsidRPr="00EC5BC0" w:rsidRDefault="004A68F9" w:rsidP="00FA033B">
            <w:pPr>
              <w:rPr>
                <w:sz w:val="6"/>
                <w:szCs w:val="6"/>
              </w:rPr>
            </w:pPr>
          </w:p>
        </w:tc>
      </w:tr>
      <w:tr w:rsidR="00EC5BC0" w:rsidRPr="00EC5BC0" w14:paraId="3AD6AC4B" w14:textId="77777777">
        <w:tc>
          <w:tcPr>
            <w:tcW w:w="236" w:type="dxa"/>
            <w:tcBorders>
              <w:bottom w:val="single" w:sz="4" w:space="0" w:color="auto"/>
            </w:tcBorders>
          </w:tcPr>
          <w:p w14:paraId="0E68909A" w14:textId="77777777" w:rsidR="004A68F9" w:rsidRPr="00EC5BC0" w:rsidRDefault="004A68F9" w:rsidP="00FA033B">
            <w:pPr>
              <w:rPr>
                <w:sz w:val="6"/>
                <w:szCs w:val="6"/>
              </w:rPr>
            </w:pPr>
          </w:p>
        </w:tc>
        <w:tc>
          <w:tcPr>
            <w:tcW w:w="236" w:type="dxa"/>
            <w:tcBorders>
              <w:bottom w:val="single" w:sz="4" w:space="0" w:color="auto"/>
            </w:tcBorders>
          </w:tcPr>
          <w:p w14:paraId="5C8018B2" w14:textId="77777777" w:rsidR="004A68F9" w:rsidRPr="00EC5BC0" w:rsidRDefault="004A68F9" w:rsidP="00FA033B">
            <w:pPr>
              <w:rPr>
                <w:sz w:val="6"/>
                <w:szCs w:val="6"/>
              </w:rPr>
            </w:pPr>
          </w:p>
        </w:tc>
        <w:tc>
          <w:tcPr>
            <w:tcW w:w="236" w:type="dxa"/>
            <w:tcBorders>
              <w:bottom w:val="single" w:sz="4" w:space="0" w:color="auto"/>
            </w:tcBorders>
          </w:tcPr>
          <w:p w14:paraId="394039B5" w14:textId="77777777" w:rsidR="004A68F9" w:rsidRPr="00EC5BC0" w:rsidRDefault="004A68F9" w:rsidP="00FA033B">
            <w:pPr>
              <w:rPr>
                <w:sz w:val="6"/>
                <w:szCs w:val="6"/>
              </w:rPr>
            </w:pPr>
          </w:p>
        </w:tc>
        <w:tc>
          <w:tcPr>
            <w:tcW w:w="236" w:type="dxa"/>
            <w:tcBorders>
              <w:bottom w:val="single" w:sz="4" w:space="0" w:color="auto"/>
            </w:tcBorders>
          </w:tcPr>
          <w:p w14:paraId="6FF2B4C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D0F6428"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62822F37"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375A4545"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D203E50" w14:textId="77777777" w:rsidR="004A68F9" w:rsidRPr="00EC5BC0" w:rsidRDefault="004A68F9" w:rsidP="00FA033B">
            <w:pPr>
              <w:rPr>
                <w:sz w:val="6"/>
                <w:szCs w:val="6"/>
              </w:rPr>
            </w:pPr>
          </w:p>
        </w:tc>
        <w:tc>
          <w:tcPr>
            <w:tcW w:w="236" w:type="dxa"/>
            <w:tcBorders>
              <w:bottom w:val="single" w:sz="4" w:space="0" w:color="auto"/>
            </w:tcBorders>
          </w:tcPr>
          <w:p w14:paraId="79033928" w14:textId="77777777" w:rsidR="004A68F9" w:rsidRPr="00EC5BC0" w:rsidRDefault="004A68F9" w:rsidP="00FA033B">
            <w:pPr>
              <w:rPr>
                <w:sz w:val="6"/>
                <w:szCs w:val="6"/>
              </w:rPr>
            </w:pPr>
          </w:p>
        </w:tc>
        <w:tc>
          <w:tcPr>
            <w:tcW w:w="236" w:type="dxa"/>
            <w:tcBorders>
              <w:bottom w:val="single" w:sz="4" w:space="0" w:color="auto"/>
            </w:tcBorders>
          </w:tcPr>
          <w:p w14:paraId="0BB4B948" w14:textId="77777777" w:rsidR="004A68F9" w:rsidRPr="00EC5BC0" w:rsidRDefault="004A68F9" w:rsidP="00FA033B">
            <w:pPr>
              <w:rPr>
                <w:sz w:val="6"/>
                <w:szCs w:val="6"/>
              </w:rPr>
            </w:pPr>
          </w:p>
        </w:tc>
        <w:tc>
          <w:tcPr>
            <w:tcW w:w="236" w:type="dxa"/>
            <w:tcBorders>
              <w:bottom w:val="single" w:sz="4" w:space="0" w:color="auto"/>
            </w:tcBorders>
          </w:tcPr>
          <w:p w14:paraId="2F34BB7A" w14:textId="77777777" w:rsidR="004A68F9" w:rsidRPr="00EC5BC0" w:rsidRDefault="004A68F9" w:rsidP="00FA033B">
            <w:pPr>
              <w:rPr>
                <w:sz w:val="6"/>
                <w:szCs w:val="6"/>
              </w:rPr>
            </w:pPr>
          </w:p>
        </w:tc>
        <w:tc>
          <w:tcPr>
            <w:tcW w:w="236" w:type="dxa"/>
            <w:tcBorders>
              <w:bottom w:val="single" w:sz="4" w:space="0" w:color="auto"/>
            </w:tcBorders>
          </w:tcPr>
          <w:p w14:paraId="1508F344"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369372C"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67640B1"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19C987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2F9323F1" w14:textId="77777777" w:rsidR="004A68F9" w:rsidRPr="00EC5BC0" w:rsidRDefault="004A68F9" w:rsidP="00FA033B">
            <w:pPr>
              <w:rPr>
                <w:sz w:val="6"/>
                <w:szCs w:val="6"/>
              </w:rPr>
            </w:pPr>
          </w:p>
        </w:tc>
      </w:tr>
      <w:tr w:rsidR="00EC5BC0" w:rsidRPr="00EC5BC0" w14:paraId="7C7A2670" w14:textId="77777777">
        <w:trPr>
          <w:trHeight w:val="511"/>
        </w:trPr>
        <w:tc>
          <w:tcPr>
            <w:tcW w:w="944" w:type="dxa"/>
            <w:gridSpan w:val="4"/>
            <w:shd w:val="clear" w:color="auto" w:fill="FFFF00"/>
          </w:tcPr>
          <w:p w14:paraId="589C879F" w14:textId="77777777" w:rsidR="004A68F9" w:rsidRPr="00EC5BC0" w:rsidRDefault="004A68F9" w:rsidP="00FA033B">
            <w:pPr>
              <w:spacing w:after="0"/>
            </w:pPr>
          </w:p>
        </w:tc>
        <w:tc>
          <w:tcPr>
            <w:tcW w:w="944" w:type="dxa"/>
            <w:shd w:val="clear" w:color="auto" w:fill="FFFF00"/>
          </w:tcPr>
          <w:p w14:paraId="080BB874" w14:textId="77777777" w:rsidR="004A68F9" w:rsidRPr="00EC5BC0" w:rsidRDefault="004A68F9" w:rsidP="00FA033B">
            <w:pPr>
              <w:spacing w:after="0"/>
            </w:pPr>
          </w:p>
        </w:tc>
        <w:tc>
          <w:tcPr>
            <w:tcW w:w="944" w:type="dxa"/>
            <w:shd w:val="clear" w:color="auto" w:fill="FFFF00"/>
          </w:tcPr>
          <w:p w14:paraId="44AFFDE0" w14:textId="77777777" w:rsidR="004A68F9" w:rsidRPr="00EC5BC0" w:rsidRDefault="004A68F9" w:rsidP="00FA033B">
            <w:pPr>
              <w:spacing w:after="0"/>
            </w:pPr>
          </w:p>
        </w:tc>
        <w:tc>
          <w:tcPr>
            <w:tcW w:w="944" w:type="dxa"/>
            <w:shd w:val="clear" w:color="auto" w:fill="FFFF00"/>
          </w:tcPr>
          <w:p w14:paraId="2EAB5C02" w14:textId="77777777" w:rsidR="004A68F9" w:rsidRPr="00EC5BC0" w:rsidRDefault="004A68F9" w:rsidP="00FA033B">
            <w:pPr>
              <w:spacing w:after="0"/>
            </w:pPr>
          </w:p>
        </w:tc>
        <w:tc>
          <w:tcPr>
            <w:tcW w:w="944" w:type="dxa"/>
            <w:shd w:val="clear" w:color="auto" w:fill="FFFF00"/>
          </w:tcPr>
          <w:p w14:paraId="7EF58633" w14:textId="77777777" w:rsidR="004A68F9" w:rsidRPr="00EC5BC0" w:rsidRDefault="004A68F9" w:rsidP="00FA033B">
            <w:pPr>
              <w:spacing w:after="0"/>
            </w:pPr>
          </w:p>
        </w:tc>
        <w:tc>
          <w:tcPr>
            <w:tcW w:w="944" w:type="dxa"/>
            <w:gridSpan w:val="4"/>
            <w:shd w:val="clear" w:color="auto" w:fill="FFFF00"/>
          </w:tcPr>
          <w:p w14:paraId="2C2A4BB0" w14:textId="77777777" w:rsidR="004A68F9" w:rsidRPr="00EC5BC0" w:rsidRDefault="004A68F9" w:rsidP="00FA033B">
            <w:pPr>
              <w:spacing w:after="0"/>
            </w:pPr>
          </w:p>
        </w:tc>
        <w:tc>
          <w:tcPr>
            <w:tcW w:w="944" w:type="dxa"/>
            <w:shd w:val="clear" w:color="auto" w:fill="FFFF00"/>
          </w:tcPr>
          <w:p w14:paraId="6DA66DD6" w14:textId="77777777" w:rsidR="004A68F9" w:rsidRPr="00EC5BC0" w:rsidRDefault="004A68F9" w:rsidP="00FA033B">
            <w:pPr>
              <w:spacing w:after="0"/>
            </w:pPr>
          </w:p>
        </w:tc>
        <w:tc>
          <w:tcPr>
            <w:tcW w:w="944" w:type="dxa"/>
            <w:shd w:val="clear" w:color="auto" w:fill="FFFF00"/>
          </w:tcPr>
          <w:p w14:paraId="24D08ED9" w14:textId="77777777" w:rsidR="004A68F9" w:rsidRPr="00EC5BC0" w:rsidRDefault="004A68F9" w:rsidP="00FA033B">
            <w:pPr>
              <w:spacing w:after="0"/>
            </w:pPr>
          </w:p>
        </w:tc>
        <w:tc>
          <w:tcPr>
            <w:tcW w:w="944" w:type="dxa"/>
            <w:shd w:val="clear" w:color="auto" w:fill="FFFF00"/>
          </w:tcPr>
          <w:p w14:paraId="7004E815" w14:textId="77777777" w:rsidR="004A68F9" w:rsidRPr="00EC5BC0" w:rsidRDefault="004A68F9" w:rsidP="00FA033B">
            <w:pPr>
              <w:spacing w:after="0"/>
            </w:pPr>
          </w:p>
        </w:tc>
        <w:tc>
          <w:tcPr>
            <w:tcW w:w="944" w:type="dxa"/>
            <w:shd w:val="clear" w:color="auto" w:fill="FFFF00"/>
          </w:tcPr>
          <w:p w14:paraId="074851E3" w14:textId="77777777" w:rsidR="004A68F9" w:rsidRPr="00EC5BC0" w:rsidRDefault="004A68F9" w:rsidP="00FA033B">
            <w:pPr>
              <w:spacing w:after="0"/>
            </w:pPr>
          </w:p>
        </w:tc>
      </w:tr>
      <w:tr w:rsidR="00EC5BC0" w:rsidRPr="00EC5BC0" w14:paraId="0AED1930" w14:textId="77777777">
        <w:trPr>
          <w:trHeight w:val="449"/>
        </w:trPr>
        <w:tc>
          <w:tcPr>
            <w:tcW w:w="944" w:type="dxa"/>
            <w:gridSpan w:val="4"/>
            <w:shd w:val="clear" w:color="auto" w:fill="FFFF00"/>
          </w:tcPr>
          <w:p w14:paraId="752180A2" w14:textId="77777777" w:rsidR="004A68F9" w:rsidRPr="00EC5BC0" w:rsidRDefault="004A68F9" w:rsidP="00FA033B">
            <w:pPr>
              <w:spacing w:after="0"/>
            </w:pPr>
          </w:p>
        </w:tc>
        <w:tc>
          <w:tcPr>
            <w:tcW w:w="944" w:type="dxa"/>
            <w:shd w:val="clear" w:color="auto" w:fill="FFFF00"/>
          </w:tcPr>
          <w:p w14:paraId="2150C110" w14:textId="77777777" w:rsidR="004A68F9" w:rsidRPr="00EC5BC0" w:rsidRDefault="004A68F9" w:rsidP="00FA033B">
            <w:pPr>
              <w:spacing w:after="0"/>
            </w:pPr>
          </w:p>
        </w:tc>
        <w:tc>
          <w:tcPr>
            <w:tcW w:w="944" w:type="dxa"/>
            <w:shd w:val="clear" w:color="auto" w:fill="FFFF00"/>
          </w:tcPr>
          <w:p w14:paraId="320B402E" w14:textId="77777777" w:rsidR="004A68F9" w:rsidRPr="00EC5BC0" w:rsidRDefault="004A68F9" w:rsidP="00FA033B">
            <w:pPr>
              <w:spacing w:after="0"/>
            </w:pPr>
          </w:p>
        </w:tc>
        <w:tc>
          <w:tcPr>
            <w:tcW w:w="944" w:type="dxa"/>
            <w:shd w:val="clear" w:color="auto" w:fill="FFFF00"/>
          </w:tcPr>
          <w:p w14:paraId="74A9F57B" w14:textId="77777777" w:rsidR="004A68F9" w:rsidRPr="00EC5BC0" w:rsidRDefault="004A68F9" w:rsidP="00FA033B">
            <w:pPr>
              <w:spacing w:after="0"/>
            </w:pPr>
          </w:p>
        </w:tc>
        <w:tc>
          <w:tcPr>
            <w:tcW w:w="944" w:type="dxa"/>
            <w:shd w:val="clear" w:color="auto" w:fill="FFFF00"/>
          </w:tcPr>
          <w:p w14:paraId="373B688B" w14:textId="77777777" w:rsidR="004A68F9" w:rsidRPr="00EC5BC0" w:rsidRDefault="004A68F9" w:rsidP="00FA033B">
            <w:pPr>
              <w:spacing w:after="0"/>
            </w:pPr>
          </w:p>
        </w:tc>
        <w:tc>
          <w:tcPr>
            <w:tcW w:w="944" w:type="dxa"/>
            <w:gridSpan w:val="4"/>
            <w:shd w:val="clear" w:color="auto" w:fill="FFFF00"/>
          </w:tcPr>
          <w:p w14:paraId="7D2675E2" w14:textId="77777777" w:rsidR="004A68F9" w:rsidRPr="00EC5BC0" w:rsidRDefault="004A68F9" w:rsidP="00FA033B">
            <w:pPr>
              <w:spacing w:after="0"/>
            </w:pPr>
          </w:p>
        </w:tc>
        <w:tc>
          <w:tcPr>
            <w:tcW w:w="944" w:type="dxa"/>
            <w:shd w:val="clear" w:color="auto" w:fill="FFFF00"/>
          </w:tcPr>
          <w:p w14:paraId="478553B1" w14:textId="77777777" w:rsidR="004A68F9" w:rsidRPr="00EC5BC0" w:rsidRDefault="004A68F9" w:rsidP="00FA033B">
            <w:pPr>
              <w:spacing w:after="0"/>
            </w:pPr>
          </w:p>
        </w:tc>
        <w:tc>
          <w:tcPr>
            <w:tcW w:w="944" w:type="dxa"/>
            <w:shd w:val="clear" w:color="auto" w:fill="FFFF00"/>
          </w:tcPr>
          <w:p w14:paraId="60E8790D" w14:textId="77777777" w:rsidR="004A68F9" w:rsidRPr="00EC5BC0" w:rsidRDefault="004A68F9" w:rsidP="00FA033B">
            <w:pPr>
              <w:spacing w:after="0"/>
            </w:pPr>
          </w:p>
        </w:tc>
        <w:tc>
          <w:tcPr>
            <w:tcW w:w="944" w:type="dxa"/>
            <w:shd w:val="clear" w:color="auto" w:fill="FFFF00"/>
          </w:tcPr>
          <w:p w14:paraId="5178DA10" w14:textId="77777777" w:rsidR="004A68F9" w:rsidRPr="00EC5BC0" w:rsidRDefault="004A68F9" w:rsidP="00FA033B">
            <w:pPr>
              <w:spacing w:after="0"/>
            </w:pPr>
          </w:p>
        </w:tc>
        <w:tc>
          <w:tcPr>
            <w:tcW w:w="944" w:type="dxa"/>
            <w:shd w:val="clear" w:color="auto" w:fill="FFFF00"/>
          </w:tcPr>
          <w:p w14:paraId="245278B2" w14:textId="77777777" w:rsidR="004A68F9" w:rsidRPr="00EC5BC0" w:rsidRDefault="004A68F9" w:rsidP="00FA033B">
            <w:pPr>
              <w:spacing w:after="0"/>
            </w:pPr>
          </w:p>
        </w:tc>
      </w:tr>
      <w:tr w:rsidR="00EC5BC0" w:rsidRPr="00EC5BC0" w14:paraId="355A7178" w14:textId="77777777">
        <w:trPr>
          <w:trHeight w:val="495"/>
        </w:trPr>
        <w:tc>
          <w:tcPr>
            <w:tcW w:w="944" w:type="dxa"/>
            <w:gridSpan w:val="4"/>
            <w:shd w:val="clear" w:color="auto" w:fill="FFFF00"/>
          </w:tcPr>
          <w:p w14:paraId="44EBF5B8" w14:textId="77777777" w:rsidR="004A68F9" w:rsidRPr="00EC5BC0" w:rsidRDefault="004A68F9" w:rsidP="00FA033B">
            <w:pPr>
              <w:spacing w:after="0"/>
            </w:pPr>
          </w:p>
        </w:tc>
        <w:tc>
          <w:tcPr>
            <w:tcW w:w="944" w:type="dxa"/>
            <w:shd w:val="clear" w:color="auto" w:fill="FFFF00"/>
          </w:tcPr>
          <w:p w14:paraId="2B3E5EEC" w14:textId="77777777" w:rsidR="004A68F9" w:rsidRPr="00EC5BC0" w:rsidRDefault="004A68F9" w:rsidP="00FA033B">
            <w:pPr>
              <w:spacing w:after="0"/>
            </w:pPr>
          </w:p>
        </w:tc>
        <w:tc>
          <w:tcPr>
            <w:tcW w:w="944" w:type="dxa"/>
            <w:shd w:val="clear" w:color="auto" w:fill="FFFF00"/>
          </w:tcPr>
          <w:p w14:paraId="12CC5DBA" w14:textId="77777777" w:rsidR="004A68F9" w:rsidRPr="00EC5BC0" w:rsidRDefault="004A68F9" w:rsidP="00FA033B">
            <w:pPr>
              <w:spacing w:after="0"/>
            </w:pPr>
          </w:p>
        </w:tc>
        <w:tc>
          <w:tcPr>
            <w:tcW w:w="944" w:type="dxa"/>
            <w:shd w:val="clear" w:color="auto" w:fill="FFFF00"/>
          </w:tcPr>
          <w:p w14:paraId="453461D1" w14:textId="77777777" w:rsidR="004A68F9" w:rsidRPr="00EC5BC0" w:rsidRDefault="004A68F9" w:rsidP="00FA033B">
            <w:pPr>
              <w:spacing w:after="0"/>
            </w:pPr>
          </w:p>
        </w:tc>
        <w:tc>
          <w:tcPr>
            <w:tcW w:w="944" w:type="dxa"/>
            <w:shd w:val="clear" w:color="auto" w:fill="FFFF00"/>
          </w:tcPr>
          <w:p w14:paraId="05996014" w14:textId="77777777" w:rsidR="004A68F9" w:rsidRPr="00EC5BC0" w:rsidRDefault="004A68F9" w:rsidP="00FA033B">
            <w:pPr>
              <w:spacing w:after="0"/>
            </w:pPr>
          </w:p>
        </w:tc>
        <w:tc>
          <w:tcPr>
            <w:tcW w:w="944" w:type="dxa"/>
            <w:gridSpan w:val="4"/>
            <w:shd w:val="clear" w:color="auto" w:fill="FFFF00"/>
          </w:tcPr>
          <w:p w14:paraId="680787E0" w14:textId="77777777" w:rsidR="004A68F9" w:rsidRPr="00EC5BC0" w:rsidRDefault="004A68F9" w:rsidP="00FA033B">
            <w:pPr>
              <w:spacing w:after="0"/>
            </w:pPr>
          </w:p>
        </w:tc>
        <w:tc>
          <w:tcPr>
            <w:tcW w:w="944" w:type="dxa"/>
            <w:shd w:val="clear" w:color="auto" w:fill="FFFF00"/>
          </w:tcPr>
          <w:p w14:paraId="03F48774" w14:textId="77777777" w:rsidR="004A68F9" w:rsidRPr="00EC5BC0" w:rsidRDefault="004A68F9" w:rsidP="00FA033B">
            <w:pPr>
              <w:spacing w:after="0"/>
            </w:pPr>
          </w:p>
        </w:tc>
        <w:tc>
          <w:tcPr>
            <w:tcW w:w="944" w:type="dxa"/>
            <w:shd w:val="clear" w:color="auto" w:fill="FFFF00"/>
          </w:tcPr>
          <w:p w14:paraId="56FD0FE8" w14:textId="77777777" w:rsidR="004A68F9" w:rsidRPr="00EC5BC0" w:rsidRDefault="004A68F9" w:rsidP="00FA033B">
            <w:pPr>
              <w:spacing w:after="0"/>
            </w:pPr>
          </w:p>
        </w:tc>
        <w:tc>
          <w:tcPr>
            <w:tcW w:w="944" w:type="dxa"/>
            <w:shd w:val="clear" w:color="auto" w:fill="FFFF00"/>
          </w:tcPr>
          <w:p w14:paraId="45581BE9" w14:textId="77777777" w:rsidR="004A68F9" w:rsidRPr="00EC5BC0" w:rsidRDefault="004A68F9" w:rsidP="00FA033B">
            <w:pPr>
              <w:spacing w:after="0"/>
            </w:pPr>
          </w:p>
        </w:tc>
        <w:tc>
          <w:tcPr>
            <w:tcW w:w="944" w:type="dxa"/>
            <w:shd w:val="clear" w:color="auto" w:fill="FFFF00"/>
          </w:tcPr>
          <w:p w14:paraId="6033914F" w14:textId="77777777" w:rsidR="004A68F9" w:rsidRPr="00EC5BC0" w:rsidRDefault="004A68F9" w:rsidP="00FA033B">
            <w:pPr>
              <w:spacing w:after="0"/>
            </w:pPr>
          </w:p>
        </w:tc>
      </w:tr>
      <w:tr w:rsidR="00EC5BC0" w:rsidRPr="00EC5BC0" w14:paraId="6FF412D8" w14:textId="77777777">
        <w:trPr>
          <w:trHeight w:val="527"/>
        </w:trPr>
        <w:tc>
          <w:tcPr>
            <w:tcW w:w="944" w:type="dxa"/>
            <w:gridSpan w:val="4"/>
            <w:shd w:val="clear" w:color="auto" w:fill="FFFF00"/>
          </w:tcPr>
          <w:p w14:paraId="69BFE667" w14:textId="77777777" w:rsidR="004A68F9" w:rsidRPr="00EC5BC0" w:rsidRDefault="004A68F9" w:rsidP="00FA033B">
            <w:pPr>
              <w:spacing w:after="0"/>
            </w:pPr>
          </w:p>
        </w:tc>
        <w:tc>
          <w:tcPr>
            <w:tcW w:w="944" w:type="dxa"/>
            <w:shd w:val="clear" w:color="auto" w:fill="FFFF00"/>
          </w:tcPr>
          <w:p w14:paraId="01F6E725" w14:textId="77777777" w:rsidR="004A68F9" w:rsidRPr="00EC5BC0" w:rsidRDefault="004A68F9" w:rsidP="00FA033B">
            <w:pPr>
              <w:spacing w:after="0"/>
            </w:pPr>
          </w:p>
        </w:tc>
        <w:tc>
          <w:tcPr>
            <w:tcW w:w="944" w:type="dxa"/>
            <w:shd w:val="clear" w:color="auto" w:fill="FFFF00"/>
          </w:tcPr>
          <w:p w14:paraId="780E353A" w14:textId="77777777" w:rsidR="004A68F9" w:rsidRPr="00EC5BC0" w:rsidRDefault="004A68F9" w:rsidP="00FA033B">
            <w:pPr>
              <w:spacing w:after="0"/>
            </w:pPr>
          </w:p>
        </w:tc>
        <w:tc>
          <w:tcPr>
            <w:tcW w:w="944" w:type="dxa"/>
            <w:shd w:val="clear" w:color="auto" w:fill="FFFF00"/>
          </w:tcPr>
          <w:p w14:paraId="541CFA84" w14:textId="77777777" w:rsidR="004A68F9" w:rsidRPr="00EC5BC0" w:rsidRDefault="004A68F9" w:rsidP="00FA033B">
            <w:pPr>
              <w:spacing w:after="0"/>
            </w:pPr>
          </w:p>
        </w:tc>
        <w:tc>
          <w:tcPr>
            <w:tcW w:w="944" w:type="dxa"/>
            <w:shd w:val="clear" w:color="auto" w:fill="FFFF00"/>
          </w:tcPr>
          <w:p w14:paraId="76C381E0" w14:textId="77777777" w:rsidR="004A68F9" w:rsidRPr="00EC5BC0" w:rsidRDefault="004A68F9" w:rsidP="00FA033B">
            <w:pPr>
              <w:spacing w:after="0"/>
            </w:pPr>
          </w:p>
        </w:tc>
        <w:tc>
          <w:tcPr>
            <w:tcW w:w="944" w:type="dxa"/>
            <w:gridSpan w:val="4"/>
            <w:shd w:val="clear" w:color="auto" w:fill="FFFF00"/>
          </w:tcPr>
          <w:p w14:paraId="455A6C1B" w14:textId="77777777" w:rsidR="004A68F9" w:rsidRPr="00EC5BC0" w:rsidRDefault="004A68F9" w:rsidP="00FA033B">
            <w:pPr>
              <w:spacing w:after="0"/>
            </w:pPr>
          </w:p>
        </w:tc>
        <w:tc>
          <w:tcPr>
            <w:tcW w:w="944" w:type="dxa"/>
            <w:shd w:val="clear" w:color="auto" w:fill="FFFF00"/>
          </w:tcPr>
          <w:p w14:paraId="38F219DB" w14:textId="77777777" w:rsidR="004A68F9" w:rsidRPr="00EC5BC0" w:rsidRDefault="004A68F9" w:rsidP="00FA033B">
            <w:pPr>
              <w:spacing w:after="0"/>
            </w:pPr>
          </w:p>
        </w:tc>
        <w:tc>
          <w:tcPr>
            <w:tcW w:w="944" w:type="dxa"/>
            <w:shd w:val="clear" w:color="auto" w:fill="FFFF00"/>
          </w:tcPr>
          <w:p w14:paraId="3AD6BC6D" w14:textId="77777777" w:rsidR="004A68F9" w:rsidRPr="00EC5BC0" w:rsidRDefault="004A68F9" w:rsidP="00FA033B">
            <w:pPr>
              <w:spacing w:after="0"/>
            </w:pPr>
          </w:p>
        </w:tc>
        <w:tc>
          <w:tcPr>
            <w:tcW w:w="944" w:type="dxa"/>
            <w:shd w:val="clear" w:color="auto" w:fill="FFFF00"/>
          </w:tcPr>
          <w:p w14:paraId="5B078194" w14:textId="77777777" w:rsidR="004A68F9" w:rsidRPr="00EC5BC0" w:rsidRDefault="004A68F9" w:rsidP="00FA033B">
            <w:pPr>
              <w:spacing w:after="0"/>
            </w:pPr>
          </w:p>
        </w:tc>
        <w:tc>
          <w:tcPr>
            <w:tcW w:w="944" w:type="dxa"/>
            <w:shd w:val="clear" w:color="auto" w:fill="FFFF00"/>
          </w:tcPr>
          <w:p w14:paraId="4A02FEC1" w14:textId="77777777" w:rsidR="004A68F9" w:rsidRPr="00EC5BC0" w:rsidRDefault="004A68F9" w:rsidP="00FA033B">
            <w:pPr>
              <w:spacing w:after="0"/>
            </w:pPr>
          </w:p>
        </w:tc>
      </w:tr>
    </w:tbl>
    <w:p w14:paraId="0183D56B" w14:textId="77777777" w:rsidR="004A68F9" w:rsidRPr="00EC5BC0" w:rsidRDefault="004A68F9" w:rsidP="004A68F9">
      <w:r w:rsidRPr="00EC5BC0">
        <w:t xml:space="preserve">10 subframes </w:t>
      </w:r>
      <w:r w:rsidRPr="00EC5BC0">
        <w:sym w:font="Wingdings" w:char="F0E0"/>
      </w:r>
    </w:p>
    <w:p w14:paraId="399F218B" w14:textId="77777777" w:rsidR="004A68F9" w:rsidRPr="00EC5BC0" w:rsidRDefault="004A68F9" w:rsidP="004A68F9"/>
    <w:p w14:paraId="28D6A9C4" w14:textId="77777777" w:rsidR="004A68F9" w:rsidRPr="00EC5BC0" w:rsidRDefault="004A68F9" w:rsidP="003D505D">
      <w:pPr>
        <w:rPr>
          <w:rFonts w:eastAsia="SimSun"/>
        </w:rPr>
      </w:pPr>
      <w:r w:rsidRPr="00EC5BC0">
        <w:t xml:space="preserve">Yellow: 136 </w:t>
      </w:r>
      <w:r w:rsidRPr="00EC5BC0">
        <w:rPr>
          <w:rFonts w:eastAsia="SimSun"/>
        </w:rPr>
        <w:t>EVM-relevant locations in the time/frequency grid</w:t>
      </w:r>
    </w:p>
    <w:p w14:paraId="4E3B8218" w14:textId="77777777" w:rsidR="004A68F9" w:rsidRPr="00EC5BC0" w:rsidRDefault="004A68F9" w:rsidP="004A68F9">
      <w:pPr>
        <w:rPr>
          <w:rFonts w:eastAsia="SimSun"/>
        </w:rPr>
      </w:pPr>
      <w:r w:rsidRPr="00EC5BC0">
        <w:rPr>
          <w:rFonts w:eastAsia="SimSun"/>
        </w:rPr>
        <w:t>Blue: non PDSCH REs</w:t>
      </w:r>
    </w:p>
    <w:p w14:paraId="5BFAADE8" w14:textId="77777777" w:rsidR="004A68F9" w:rsidRPr="00EC5BC0" w:rsidRDefault="004A68F9" w:rsidP="004A68F9">
      <w:pPr>
        <w:rPr>
          <w:rFonts w:eastAsia="SimSun"/>
        </w:rPr>
      </w:pPr>
      <w:r w:rsidRPr="00EC5BC0">
        <w:rPr>
          <w:rFonts w:eastAsia="SimSun"/>
        </w:rPr>
        <w:t>White: RBs with non-maximum number of PDSCH REs</w:t>
      </w:r>
    </w:p>
    <w:p w14:paraId="3AEE794B" w14:textId="77777777" w:rsidR="004A68F9" w:rsidRPr="00EC5BC0" w:rsidRDefault="004A68F9" w:rsidP="003D505D">
      <w:pPr>
        <w:pStyle w:val="TF"/>
      </w:pPr>
      <w:r w:rsidRPr="00EC5BC0">
        <w:t>Figure F.4.2</w:t>
      </w:r>
      <w:r w:rsidR="00CF040E" w:rsidRPr="00EC5BC0">
        <w:t>-1</w:t>
      </w:r>
      <w:r w:rsidRPr="00EC5BC0">
        <w:t>: Applicability of EVM calculation Example: E-TM1.x, E-TM3.x, 3MHz</w:t>
      </w:r>
    </w:p>
    <w:p w14:paraId="69B00E2E" w14:textId="77777777" w:rsidR="00A34648" w:rsidRPr="00EC5BC0" w:rsidRDefault="00A34648" w:rsidP="00A34648"/>
    <w:p w14:paraId="221CF60C" w14:textId="77777777" w:rsidR="00F960D1" w:rsidRPr="00EC5BC0" w:rsidRDefault="00010840" w:rsidP="00010840">
      <w:pPr>
        <w:pStyle w:val="Heading3"/>
      </w:pPr>
      <w:bookmarkStart w:id="2546" w:name="_Toc21016157"/>
      <w:bookmarkStart w:id="2547" w:name="_Toc45830345"/>
      <w:bookmarkStart w:id="2548" w:name="_Toc45830995"/>
      <w:bookmarkStart w:id="2549" w:name="_Toc61109451"/>
      <w:r w:rsidRPr="00EC5BC0">
        <w:t>F.4.2.1</w:t>
      </w:r>
      <w:r w:rsidRPr="00EC5BC0">
        <w:tab/>
      </w:r>
      <w:r w:rsidR="00F960D1" w:rsidRPr="00EC5BC0">
        <w:t>Averaged EVM (TDD)</w:t>
      </w:r>
      <w:bookmarkEnd w:id="2546"/>
      <w:bookmarkEnd w:id="2547"/>
      <w:bookmarkEnd w:id="2548"/>
      <w:bookmarkEnd w:id="2549"/>
    </w:p>
    <w:p w14:paraId="4C17DD16" w14:textId="77777777" w:rsidR="00F960D1" w:rsidRPr="00EC5BC0" w:rsidRDefault="00F960D1" w:rsidP="00F960D1">
      <w:r w:rsidRPr="00EC5BC0">
        <w:rPr>
          <w:rFonts w:eastAsia="SimSun"/>
        </w:rPr>
        <w:t xml:space="preserve">For TDD the </w:t>
      </w:r>
      <w:r w:rsidRPr="00EC5BC0">
        <w:t>averaging in the time domain</w:t>
      </w:r>
      <w:r w:rsidRPr="00EC5BC0">
        <w:rPr>
          <w:rFonts w:eastAsia="SimSun"/>
        </w:rPr>
        <w:t xml:space="preserve"> can be calculated from subframes of different frames and should have a minimum of  10 subframes averaging length. </w:t>
      </w:r>
      <w:r w:rsidRPr="00EC5BC0">
        <w:t>TDD special fields  (DwPTS and GP) are not included in the averaging.</w:t>
      </w:r>
    </w:p>
    <w:p w14:paraId="4A896DB5" w14:textId="77777777" w:rsidR="00F960D1" w:rsidRPr="00EC5BC0" w:rsidRDefault="00F960D1" w:rsidP="00F960D1">
      <w:r w:rsidRPr="00EC5BC0">
        <w:rPr>
          <w:rFonts w:eastAsia="×–¾’©‘Ì"/>
          <w:position w:val="-6"/>
        </w:rPr>
        <w:object w:dxaOrig="620" w:dyaOrig="340" w14:anchorId="77C41099">
          <v:shape id="_x0000_i1298" type="#_x0000_t75" style="width:31.5pt;height:17.25pt" o:ole="">
            <v:imagedata r:id="rId509" o:title=""/>
          </v:shape>
          <o:OLEObject Type="Embed" ProgID="Equation.3" ShapeID="_x0000_i1298" DrawAspect="Content" ObjectID="_1671723022" r:id="rId521"/>
        </w:object>
      </w:r>
      <w:r w:rsidRPr="00EC5BC0">
        <w:rPr>
          <w:rFonts w:eastAsia="×–¾’©‘Ì"/>
          <w:vertAlign w:val="subscript"/>
        </w:rPr>
        <w:t>frame</w:t>
      </w:r>
      <w:r w:rsidRPr="00EC5BC0">
        <w:t xml:space="preserve"> is </w:t>
      </w:r>
      <w:r w:rsidRPr="00EC5BC0">
        <w:rPr>
          <w:rFonts w:eastAsia="×–¾’©‘Ì"/>
        </w:rPr>
        <w:t>derived by:</w:t>
      </w:r>
      <w:r w:rsidRPr="00EC5BC0">
        <w:t xml:space="preserve"> Square the EVM results in a frame. Relevant for EVM are subframes in a frame, which are active in the DL, </w:t>
      </w:r>
      <w:r w:rsidRPr="00EC5BC0">
        <w:rPr>
          <w:i/>
        </w:rPr>
        <w:t>Ndl</w:t>
      </w:r>
      <w:r w:rsidRPr="00EC5BC0">
        <w:t>. Within these subframes, those RBs are relevant, that carry the maximum number of PDSCH REs (same as FDD).  Sum the squares, divide the sum by the number of EVM relevant locations, square-root the quotient. (RMS)</w:t>
      </w:r>
    </w:p>
    <w:p w14:paraId="01FEDE30" w14:textId="77777777" w:rsidR="00F960D1" w:rsidRPr="00EC5BC0" w:rsidRDefault="00F960D1" w:rsidP="00F960D1">
      <w:r w:rsidRPr="00EC5BC0">
        <w:t xml:space="preserve">The </w:t>
      </w:r>
      <w:r w:rsidRPr="00EC5BC0">
        <w:rPr>
          <w:rFonts w:eastAsia="×–¾’©‘Ì"/>
        </w:rPr>
        <w:t>EVM</w:t>
      </w:r>
      <w:r w:rsidRPr="00EC5BC0">
        <w:rPr>
          <w:rFonts w:eastAsia="×–¾’©‘Ì"/>
          <w:vertAlign w:val="subscript"/>
        </w:rPr>
        <w:t>frame</w:t>
      </w:r>
      <w:r w:rsidRPr="00EC5BC0">
        <w:t xml:space="preserve"> is calculated, using the maximum of  </w:t>
      </w:r>
      <w:r w:rsidRPr="00EC5BC0">
        <w:rPr>
          <w:rFonts w:eastAsia="×–¾’©‘Ì"/>
          <w:position w:val="-6"/>
        </w:rPr>
        <w:object w:dxaOrig="620" w:dyaOrig="340" w14:anchorId="427177B8">
          <v:shape id="_x0000_i1299" type="#_x0000_t75" style="width:31.5pt;height:17.25pt" o:ole="">
            <v:imagedata r:id="rId509" o:title=""/>
          </v:shape>
          <o:OLEObject Type="Embed" ProgID="Equation.3" ShapeID="_x0000_i1299" DrawAspect="Content" ObjectID="_1671723023" r:id="rId522"/>
        </w:object>
      </w:r>
      <w:r w:rsidRPr="00EC5BC0">
        <w:rPr>
          <w:rFonts w:eastAsia="×–¾’©‘Ì"/>
          <w:vertAlign w:val="subscript"/>
        </w:rPr>
        <w:t>frame</w:t>
      </w:r>
      <w:r w:rsidRPr="00EC5BC0">
        <w:t xml:space="preserve"> at the window W extremities. Thus </w:t>
      </w:r>
      <w:r w:rsidRPr="00EC5BC0">
        <w:rPr>
          <w:rFonts w:eastAsia="×–¾’©‘Ì"/>
          <w:position w:val="-8"/>
        </w:rPr>
        <w:object w:dxaOrig="1020" w:dyaOrig="360" w14:anchorId="62BAD332">
          <v:shape id="_x0000_i1300" type="#_x0000_t75" style="width:51pt;height:18pt" o:ole="">
            <v:imagedata r:id="rId523" o:title=""/>
          </v:shape>
          <o:OLEObject Type="Embed" ProgID="Equation.3" ShapeID="_x0000_i1300" DrawAspect="Content" ObjectID="_1671723024" r:id="rId524"/>
        </w:object>
      </w:r>
      <w:r w:rsidRPr="00EC5BC0">
        <w:rPr>
          <w:vertAlign w:val="subscript"/>
        </w:rPr>
        <w:t xml:space="preserve"> </w:t>
      </w:r>
      <w:r w:rsidRPr="00EC5BC0">
        <w:t xml:space="preserve"> is calculated using </w:t>
      </w:r>
      <w:r w:rsidRPr="00EC5BC0">
        <w:rPr>
          <w:position w:val="-12"/>
        </w:rPr>
        <w:object w:dxaOrig="900" w:dyaOrig="360" w14:anchorId="4B3CCFEE">
          <v:shape id="_x0000_i1301" type="#_x0000_t75" style="width:45pt;height:18pt" o:ole="" fillcolor="window">
            <v:imagedata r:id="rId513" o:title=""/>
          </v:shape>
          <o:OLEObject Type="Embed" ProgID="Equation.3" ShapeID="_x0000_i1301" DrawAspect="Content" ObjectID="_1671723025" r:id="rId525"/>
        </w:object>
      </w:r>
      <w:r w:rsidRPr="00EC5BC0">
        <w:t xml:space="preserve"> and </w:t>
      </w:r>
      <w:r w:rsidRPr="00EC5BC0">
        <w:rPr>
          <w:rFonts w:eastAsia="×–¾’©‘Ì"/>
          <w:position w:val="-8"/>
        </w:rPr>
        <w:object w:dxaOrig="1060" w:dyaOrig="360" w14:anchorId="132A75FE">
          <v:shape id="_x0000_i1302" type="#_x0000_t75" style="width:53.25pt;height:18pt" o:ole="">
            <v:imagedata r:id="rId526" o:title=""/>
          </v:shape>
          <o:OLEObject Type="Embed" ProgID="Equation.3" ShapeID="_x0000_i1302" DrawAspect="Content" ObjectID="_1671723026" r:id="rId527"/>
        </w:object>
      </w:r>
      <w:r w:rsidRPr="00EC5BC0">
        <w:t xml:space="preserve">is calculated using </w:t>
      </w:r>
      <w:r w:rsidRPr="00EC5BC0">
        <w:rPr>
          <w:position w:val="-12"/>
        </w:rPr>
        <w:object w:dxaOrig="900" w:dyaOrig="360" w14:anchorId="49ED8309">
          <v:shape id="_x0000_i1303" type="#_x0000_t75" style="width:45pt;height:18pt" o:ole="" fillcolor="window">
            <v:imagedata r:id="rId517" o:title=""/>
          </v:shape>
          <o:OLEObject Type="Embed" ProgID="Equation.3" ShapeID="_x0000_i1303" DrawAspect="Content" ObjectID="_1671723027" r:id="rId528"/>
        </w:object>
      </w:r>
      <w:r w:rsidRPr="00EC5BC0">
        <w:t xml:space="preserve">. (l and h, low and high. Where l is the timing </w:t>
      </w:r>
      <w:r w:rsidRPr="00EC5BC0">
        <w:rPr>
          <w:noProof/>
        </w:rPr>
        <w:t>ΔC –W/2 and and high is the timing ΔC +W/2</w:t>
      </w:r>
      <w:r w:rsidRPr="00EC5BC0">
        <w:t>)</w:t>
      </w:r>
    </w:p>
    <w:p w14:paraId="2F378C3D" w14:textId="77777777" w:rsidR="00F960D1" w:rsidRPr="00EC5BC0" w:rsidRDefault="00F960D1" w:rsidP="00F960D1">
      <w:pPr>
        <w:rPr>
          <w:iCs/>
        </w:rPr>
      </w:pPr>
      <w:r w:rsidRPr="00EC5BC0">
        <w:rPr>
          <w:rFonts w:eastAsia="×–¾’©‘Ì"/>
          <w:position w:val="-14"/>
        </w:rPr>
        <w:object w:dxaOrig="3920" w:dyaOrig="420" w14:anchorId="46F5EFC7">
          <v:shape id="_x0000_i1304" type="#_x0000_t75" style="width:196.5pt;height:21pt" o:ole="">
            <v:imagedata r:id="rId529" o:title=""/>
          </v:shape>
          <o:OLEObject Type="Embed" ProgID="Equation.3" ShapeID="_x0000_i1304" DrawAspect="Content" ObjectID="_1671723028" r:id="rId530"/>
        </w:object>
      </w:r>
    </w:p>
    <w:p w14:paraId="660B2B06" w14:textId="77777777" w:rsidR="00F960D1" w:rsidRPr="00EC5BC0" w:rsidRDefault="00F960D1" w:rsidP="00F960D1">
      <w:r w:rsidRPr="00EC5BC0">
        <w:t>In order to unite at least 10 subframes, consider the minimum integer number of radio frames, containing at least 10 EVM relevant subframes. Unite by RMS.</w:t>
      </w:r>
    </w:p>
    <w:p w14:paraId="557E81EF" w14:textId="77777777" w:rsidR="00F960D1" w:rsidRPr="00EC5BC0" w:rsidRDefault="00F960D1" w:rsidP="00F960D1">
      <w:pPr>
        <w:rPr>
          <w:iCs/>
        </w:rPr>
      </w:pPr>
      <w:r w:rsidRPr="00EC5BC0">
        <w:rPr>
          <w:rFonts w:eastAsia="×–¾’©‘Ì"/>
          <w:position w:val="-34"/>
        </w:rPr>
        <w:object w:dxaOrig="3040" w:dyaOrig="840" w14:anchorId="63F6ACCB">
          <v:shape id="_x0000_i1305" type="#_x0000_t75" style="width:152.25pt;height:42pt" o:ole="">
            <v:imagedata r:id="rId531" o:title=""/>
          </v:shape>
          <o:OLEObject Type="Embed" ProgID="Equation.3" ShapeID="_x0000_i1305" DrawAspect="Content" ObjectID="_1671723029" r:id="rId532"/>
        </w:object>
      </w:r>
      <w:r w:rsidRPr="00EC5BC0">
        <w:rPr>
          <w:rFonts w:eastAsia="×–¾’©‘Ì"/>
        </w:rPr>
        <w:t xml:space="preserve">, </w:t>
      </w:r>
      <w:r w:rsidRPr="00EC5BC0">
        <w:rPr>
          <w:position w:val="-32"/>
        </w:rPr>
        <w:object w:dxaOrig="1480" w:dyaOrig="760" w14:anchorId="5414B6B7">
          <v:shape id="_x0000_i1306" type="#_x0000_t75" style="width:74.25pt;height:38.25pt" o:ole="">
            <v:imagedata r:id="rId533" o:title=""/>
          </v:shape>
          <o:OLEObject Type="Embed" ProgID="Equation.3" ShapeID="_x0000_i1306" DrawAspect="Content" ObjectID="_1671723030" r:id="rId534"/>
        </w:object>
      </w:r>
    </w:p>
    <w:p w14:paraId="0DD34301" w14:textId="77777777" w:rsidR="00F960D1" w:rsidRPr="00EC5BC0" w:rsidRDefault="00F960D1" w:rsidP="00F960D1">
      <w:r w:rsidRPr="00EC5BC0">
        <w:t xml:space="preserve">The result, </w:t>
      </w:r>
      <w:r w:rsidRPr="00EC5BC0">
        <w:rPr>
          <w:rFonts w:eastAsia="×–¾’©‘Ì"/>
          <w:position w:val="-6"/>
        </w:rPr>
        <w:object w:dxaOrig="620" w:dyaOrig="340" w14:anchorId="4A05214B">
          <v:shape id="_x0000_i1307" type="#_x0000_t75" style="width:31.5pt;height:17.25pt" o:ole="">
            <v:imagedata r:id="rId509" o:title=""/>
          </v:shape>
          <o:OLEObject Type="Embed" ProgID="Equation.3" ShapeID="_x0000_i1307" DrawAspect="Content" ObjectID="_1671723031" r:id="rId535"/>
        </w:object>
      </w:r>
      <w:r w:rsidRPr="00EC5BC0">
        <w:rPr>
          <w:rFonts w:eastAsia="×–¾’©‘Ì"/>
        </w:rPr>
        <w:t>, is compared against the limit.</w:t>
      </w:r>
    </w:p>
    <w:p w14:paraId="0F252492" w14:textId="77777777" w:rsidR="00FD3832" w:rsidRPr="00EC5BC0" w:rsidRDefault="00FD3832" w:rsidP="00FD3832">
      <w:pPr>
        <w:pStyle w:val="Heading8"/>
        <w:rPr>
          <w:rFonts w:cs="v4.2.0"/>
        </w:rPr>
      </w:pPr>
      <w:r w:rsidRPr="00EC5BC0">
        <w:br w:type="page"/>
      </w:r>
      <w:bookmarkStart w:id="2550" w:name="_Toc21016158"/>
      <w:bookmarkStart w:id="2551" w:name="_Toc45830346"/>
      <w:bookmarkStart w:id="2552" w:name="_Toc45830996"/>
      <w:bookmarkStart w:id="2553" w:name="_Toc61109452"/>
      <w:r w:rsidRPr="00EC5BC0">
        <w:rPr>
          <w:rFonts w:cs="v4.2.0"/>
        </w:rPr>
        <w:t xml:space="preserve">Annex </w:t>
      </w:r>
      <w:r w:rsidR="00510ECC" w:rsidRPr="00EC5BC0">
        <w:rPr>
          <w:rFonts w:cs="v4.2.0"/>
        </w:rPr>
        <w:t>G</w:t>
      </w:r>
      <w:r w:rsidRPr="00EC5BC0">
        <w:rPr>
          <w:rFonts w:cs="v4.2.0"/>
        </w:rPr>
        <w:t xml:space="preserve"> (informative):</w:t>
      </w:r>
      <w:r w:rsidRPr="00EC5BC0">
        <w:rPr>
          <w:rFonts w:cs="v4.2.0"/>
        </w:rPr>
        <w:br/>
      </w:r>
      <w:r w:rsidR="001E11FC" w:rsidRPr="00EC5BC0">
        <w:rPr>
          <w:rFonts w:cs="v4.2.0"/>
        </w:rPr>
        <w:t xml:space="preserve">Test Tolerances and </w:t>
      </w:r>
      <w:r w:rsidRPr="00EC5BC0">
        <w:rPr>
          <w:rFonts w:cs="v4.2.0"/>
        </w:rPr>
        <w:t>Derivation of Test Requirements</w:t>
      </w:r>
      <w:bookmarkEnd w:id="2550"/>
      <w:bookmarkEnd w:id="2551"/>
      <w:bookmarkEnd w:id="2552"/>
      <w:bookmarkEnd w:id="2553"/>
    </w:p>
    <w:p w14:paraId="1EF8A18C" w14:textId="77777777" w:rsidR="001E11FC" w:rsidRPr="00EC5BC0" w:rsidRDefault="001E11FC" w:rsidP="001E11FC">
      <w:pPr>
        <w:rPr>
          <w:rFonts w:cs="v4.2.0"/>
        </w:rPr>
      </w:pPr>
      <w:r w:rsidRPr="00EC5BC0">
        <w:rPr>
          <w:rFonts w:cs="v4.2.0"/>
        </w:rPr>
        <w:t>The Test Requirements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14:paraId="435A4DA7" w14:textId="77777777" w:rsidR="001E11FC" w:rsidRPr="00EC5BC0" w:rsidRDefault="001E11FC" w:rsidP="001E11FC">
      <w:pPr>
        <w:keepNext/>
        <w:rPr>
          <w:noProof/>
          <w:snapToGrid w:val="0"/>
        </w:rPr>
      </w:pPr>
      <w:r w:rsidRPr="00EC5BC0">
        <w:rPr>
          <w:noProof/>
          <w:snapToGrid w:val="0"/>
        </w:rPr>
        <w:t>The Test Tolerances are derived from Test System uncertainties, regulatory requirements and criticality to system performance. As a result, the Test Tolerances may sometimes be set to zero.</w:t>
      </w:r>
    </w:p>
    <w:p w14:paraId="7A61D8AE" w14:textId="77777777" w:rsidR="001E11FC" w:rsidRPr="00EC5BC0" w:rsidRDefault="001E11FC" w:rsidP="001E11FC">
      <w:pPr>
        <w:keepNext/>
        <w:rPr>
          <w:noProof/>
        </w:rPr>
      </w:pPr>
      <w:r w:rsidRPr="00EC5BC0">
        <w:rPr>
          <w:noProof/>
        </w:rPr>
        <w:t>The test tolerances should not be modified for any reason e.g. to take account of commonly known test system errors (such as mismatch, cable loss, etc.).</w:t>
      </w:r>
    </w:p>
    <w:p w14:paraId="16C28353" w14:textId="77777777" w:rsidR="001E11FC" w:rsidRPr="00EC5BC0" w:rsidRDefault="001E11FC" w:rsidP="001E11FC">
      <w:pPr>
        <w:rPr>
          <w:rFonts w:cs="v4.2.0"/>
        </w:rPr>
      </w:pPr>
      <w:r w:rsidRPr="00EC5BC0">
        <w:rPr>
          <w:rFonts w:cs="v4.2.0"/>
        </w:rPr>
        <w:t>Note that a formula for applying Test Tolerances is provided for all tests, even those with a test tolerance of zero. This is necessary in the case where the Test System uncertainty is greater than that allowed in clause 4.1.2. In this event, the excess error shall be subtracted from the defined test tolerance in order to generate the correct tightened Test Requirements as defined in this Annex.</w:t>
      </w:r>
    </w:p>
    <w:p w14:paraId="3F34C139" w14:textId="77777777" w:rsidR="001E11FC" w:rsidRPr="00EC5BC0" w:rsidRDefault="001E11FC" w:rsidP="001E11FC">
      <w:pPr>
        <w:rPr>
          <w:rFonts w:cs="v4.2.0"/>
        </w:rPr>
      </w:pPr>
      <w:r w:rsidRPr="00EC5BC0">
        <w:rPr>
          <w:rFonts w:cs="v4.2.0"/>
        </w:rPr>
        <w:t xml:space="preserve">[FFS: For example, a Test System having 0.9 dB uncertainty for test 6.2 Base Station maximum output power (which is 0.2 dB above the limit specified in clause 4.1.2) would subtract 0.2 dB from the Test Tolerance of 0.7 dB defined in this Annex. This new test tolerance of 0.5 dB would then be applied to the Minimum Requirement using the formula defined in Table G.2-1 to give a new range of </w:t>
      </w:r>
      <w:r w:rsidRPr="00EC5BC0">
        <w:rPr>
          <w:rFonts w:cs="v4.2.0"/>
        </w:rPr>
        <w:sym w:font="Symbol" w:char="F0B1"/>
      </w:r>
      <w:r w:rsidRPr="00EC5BC0">
        <w:rPr>
          <w:rFonts w:cs="v4.2.0"/>
        </w:rPr>
        <w:t>2.5 dB of the manufacturer's rated output power.</w:t>
      </w:r>
    </w:p>
    <w:p w14:paraId="65E578C7" w14:textId="77777777" w:rsidR="001E11FC" w:rsidRPr="00EC5BC0" w:rsidRDefault="001E11FC" w:rsidP="001E11FC">
      <w:pPr>
        <w:rPr>
          <w:rFonts w:cs="v4.2.0"/>
        </w:rPr>
      </w:pPr>
      <w:r w:rsidRPr="00EC5BC0">
        <w:rPr>
          <w:rFonts w:cs="v4.2.0"/>
        </w:rPr>
        <w:t>Using this same approach for the case where a test had a test tolerance of 0 dB, an excess error of 0.2 dB would result in a modified test tolerance of -0.2 dB.]</w:t>
      </w:r>
    </w:p>
    <w:p w14:paraId="2F5758AA" w14:textId="77777777" w:rsidR="004B0F1F" w:rsidRPr="00EC5BC0" w:rsidRDefault="004B0F1F" w:rsidP="001E11FC">
      <w:pPr>
        <w:rPr>
          <w:rFonts w:cs="v4.2.0"/>
        </w:rPr>
      </w:pPr>
      <w:r w:rsidRPr="00EC5BC0">
        <w:rPr>
          <w:rFonts w:cs="v4.2.0"/>
        </w:rPr>
        <w:t xml:space="preserve">Unless otherwise stated, the </w:t>
      </w:r>
      <w:r w:rsidRPr="00EC5BC0">
        <w:rPr>
          <w:noProof/>
          <w:snapToGrid w:val="0"/>
        </w:rPr>
        <w:t>Test Tolerances</w:t>
      </w:r>
      <w:r w:rsidRPr="00EC5BC0">
        <w:rPr>
          <w:rFonts w:cs="v4.2.0"/>
        </w:rPr>
        <w:t xml:space="preserve"> in this annex apply to the Test System for testing BS that supports </w:t>
      </w:r>
      <w:r w:rsidRPr="00EC5BC0">
        <w:rPr>
          <w:rFonts w:cs="v5.0.0"/>
        </w:rPr>
        <w:t>E-UTRA or  E-UTRA with NB-IoT in-band/guard band operation or NB-IoT standalone operation.</w:t>
      </w:r>
    </w:p>
    <w:p w14:paraId="44F13A97" w14:textId="77777777" w:rsidR="001E11FC" w:rsidRPr="00EC5BC0" w:rsidRDefault="001E11FC" w:rsidP="00461E70">
      <w:pPr>
        <w:pStyle w:val="Heading1"/>
      </w:pPr>
      <w:bookmarkStart w:id="2554" w:name="_Toc21016159"/>
      <w:bookmarkStart w:id="2555" w:name="_Toc45830347"/>
      <w:bookmarkStart w:id="2556" w:name="_Toc45830997"/>
      <w:bookmarkStart w:id="2557" w:name="_Toc61109453"/>
      <w:r w:rsidRPr="00EC5BC0">
        <w:t>G.1</w:t>
      </w:r>
      <w:r w:rsidRPr="00EC5BC0">
        <w:tab/>
      </w:r>
      <w:r w:rsidRPr="00EC5BC0">
        <w:rPr>
          <w:lang w:eastAsia="sv-SE"/>
        </w:rPr>
        <w:t>Measurement of t</w:t>
      </w:r>
      <w:r w:rsidRPr="00EC5BC0">
        <w:t>ransmitter</w:t>
      </w:r>
      <w:bookmarkEnd w:id="2554"/>
      <w:bookmarkEnd w:id="2555"/>
      <w:bookmarkEnd w:id="2556"/>
      <w:bookmarkEnd w:id="2557"/>
    </w:p>
    <w:p w14:paraId="75617B9C" w14:textId="77777777" w:rsidR="001E11FC" w:rsidRPr="00EC5BC0" w:rsidRDefault="001E11FC" w:rsidP="003D505D">
      <w:pPr>
        <w:pStyle w:val="TH"/>
      </w:pPr>
      <w:r w:rsidRPr="00EC5BC0">
        <w:t>Table G.1-1: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1672"/>
        <w:gridCol w:w="1230"/>
        <w:gridCol w:w="4911"/>
      </w:tblGrid>
      <w:tr w:rsidR="00EC5BC0" w:rsidRPr="00EC5BC0" w14:paraId="0A7EF789" w14:textId="77777777">
        <w:trPr>
          <w:jc w:val="center"/>
        </w:trPr>
        <w:tc>
          <w:tcPr>
            <w:tcW w:w="0" w:type="auto"/>
          </w:tcPr>
          <w:p w14:paraId="37CFF7D3" w14:textId="77777777" w:rsidR="004B1DEB" w:rsidRPr="00EC5BC0" w:rsidRDefault="004B1DEB" w:rsidP="00293483">
            <w:pPr>
              <w:pStyle w:val="TAH"/>
              <w:rPr>
                <w:rFonts w:cs="v4.2.0"/>
                <w:lang w:eastAsia="en-US"/>
              </w:rPr>
            </w:pPr>
            <w:r w:rsidRPr="00EC5BC0">
              <w:rPr>
                <w:rFonts w:cs="v4.2.0"/>
                <w:lang w:eastAsia="en-US"/>
              </w:rPr>
              <w:t xml:space="preserve">Test </w:t>
            </w:r>
          </w:p>
        </w:tc>
        <w:tc>
          <w:tcPr>
            <w:tcW w:w="0" w:type="auto"/>
          </w:tcPr>
          <w:p w14:paraId="40631FB6" w14:textId="77777777" w:rsidR="004B1DEB" w:rsidRPr="00EC5BC0" w:rsidRDefault="004B1DEB" w:rsidP="00293483">
            <w:pPr>
              <w:pStyle w:val="TAH"/>
              <w:rPr>
                <w:rFonts w:cs="v4.2.0"/>
                <w:lang w:eastAsia="en-US"/>
              </w:rPr>
            </w:pPr>
            <w:r w:rsidRPr="00EC5BC0">
              <w:rPr>
                <w:rFonts w:cs="v4.2.0"/>
                <w:lang w:eastAsia="en-US"/>
              </w:rPr>
              <w:t>Minimum Requirement in TS 36.104</w:t>
            </w:r>
          </w:p>
        </w:tc>
        <w:tc>
          <w:tcPr>
            <w:tcW w:w="0" w:type="auto"/>
          </w:tcPr>
          <w:p w14:paraId="35C45C97" w14:textId="77777777" w:rsidR="004B1DEB" w:rsidRPr="00EC5BC0" w:rsidRDefault="004B1DEB" w:rsidP="00293483">
            <w:pPr>
              <w:pStyle w:val="TAH"/>
              <w:rPr>
                <w:rFonts w:cs="v4.2.0"/>
                <w:lang w:eastAsia="en-US"/>
              </w:rPr>
            </w:pPr>
            <w:r w:rsidRPr="00EC5BC0">
              <w:rPr>
                <w:rFonts w:cs="v4.2.0"/>
                <w:lang w:eastAsia="en-US"/>
              </w:rPr>
              <w:t>Test Tolerance</w:t>
            </w:r>
            <w:r w:rsidRPr="00EC5BC0">
              <w:rPr>
                <w:rFonts w:cs="v4.2.0"/>
                <w:lang w:eastAsia="en-US"/>
              </w:rPr>
              <w:br/>
              <w:t>(TT)</w:t>
            </w:r>
          </w:p>
        </w:tc>
        <w:tc>
          <w:tcPr>
            <w:tcW w:w="0" w:type="auto"/>
          </w:tcPr>
          <w:p w14:paraId="4920CDAB" w14:textId="77777777" w:rsidR="004B1DEB" w:rsidRPr="00EC5BC0" w:rsidRDefault="004B1DEB" w:rsidP="00293483">
            <w:pPr>
              <w:pStyle w:val="TAH"/>
              <w:rPr>
                <w:rFonts w:cs="v4.2.0"/>
                <w:lang w:eastAsia="en-US"/>
              </w:rPr>
            </w:pPr>
            <w:r w:rsidRPr="00EC5BC0">
              <w:rPr>
                <w:rFonts w:cs="v4.2.0"/>
                <w:lang w:eastAsia="en-US"/>
              </w:rPr>
              <w:t>Test Requirement in TS 36.141</w:t>
            </w:r>
          </w:p>
        </w:tc>
      </w:tr>
      <w:tr w:rsidR="00EC5BC0" w:rsidRPr="00EC5BC0" w14:paraId="37F088FF" w14:textId="77777777" w:rsidTr="00D739C0">
        <w:trPr>
          <w:jc w:val="center"/>
        </w:trPr>
        <w:tc>
          <w:tcPr>
            <w:tcW w:w="0" w:type="auto"/>
          </w:tcPr>
          <w:p w14:paraId="43EAF126" w14:textId="77777777" w:rsidR="004B1DEB" w:rsidRPr="00EC5BC0" w:rsidRDefault="004B1DEB" w:rsidP="00D739C0">
            <w:pPr>
              <w:pStyle w:val="TAL"/>
              <w:rPr>
                <w:lang w:eastAsia="en-US"/>
              </w:rPr>
            </w:pPr>
            <w:r w:rsidRPr="00EC5BC0">
              <w:rPr>
                <w:lang w:eastAsia="en-US"/>
              </w:rPr>
              <w:t>6.2 Base station maximum output power</w:t>
            </w:r>
          </w:p>
        </w:tc>
        <w:tc>
          <w:tcPr>
            <w:tcW w:w="0" w:type="auto"/>
          </w:tcPr>
          <w:p w14:paraId="2732295B" w14:textId="77777777" w:rsidR="004B1DEB" w:rsidRPr="00EC5BC0" w:rsidRDefault="004B1DEB" w:rsidP="00D739C0">
            <w:pPr>
              <w:pStyle w:val="TAL"/>
              <w:rPr>
                <w:rFonts w:cs="Arial"/>
                <w:lang w:eastAsia="en-US"/>
              </w:rPr>
            </w:pPr>
          </w:p>
          <w:p w14:paraId="4A6946C6" w14:textId="77777777" w:rsidR="004B1DEB" w:rsidRPr="00EC5BC0" w:rsidRDefault="004B1DEB" w:rsidP="00D739C0">
            <w:pPr>
              <w:pStyle w:val="TAL"/>
              <w:rPr>
                <w:rFonts w:cs="Arial"/>
                <w:lang w:eastAsia="en-US"/>
              </w:rPr>
            </w:pPr>
          </w:p>
          <w:p w14:paraId="43CCF50B" w14:textId="77777777" w:rsidR="004B1DEB" w:rsidRPr="00EC5BC0" w:rsidRDefault="004B1DEB" w:rsidP="00D739C0">
            <w:pPr>
              <w:pStyle w:val="TAL"/>
              <w:rPr>
                <w:rFonts w:cs="Arial"/>
                <w:lang w:eastAsia="en-US"/>
              </w:rPr>
            </w:pPr>
          </w:p>
          <w:p w14:paraId="28E17C0B" w14:textId="77777777" w:rsidR="004B1DEB" w:rsidRPr="00EC5BC0" w:rsidRDefault="004B1DEB" w:rsidP="00D739C0">
            <w:pPr>
              <w:pStyle w:val="TAL"/>
              <w:rPr>
                <w:rFonts w:cs="Arial"/>
                <w:lang w:eastAsia="en-US"/>
              </w:rPr>
            </w:pPr>
            <w:r w:rsidRPr="00EC5BC0">
              <w:rPr>
                <w:rFonts w:cs="Arial"/>
                <w:lang w:eastAsia="en-US"/>
              </w:rPr>
              <w:t>In normal conditions:</w:t>
            </w:r>
            <w:r w:rsidRPr="00EC5BC0">
              <w:rPr>
                <w:rFonts w:cs="Arial"/>
                <w:lang w:eastAsia="en-US"/>
              </w:rPr>
              <w:br/>
              <w:t>within ±2 dB of  manufacturer's rated output power</w:t>
            </w:r>
          </w:p>
          <w:p w14:paraId="6D606BB0" w14:textId="77777777" w:rsidR="00480D1F" w:rsidRPr="00EC5BC0" w:rsidRDefault="00480D1F" w:rsidP="00D739C0">
            <w:pPr>
              <w:pStyle w:val="TAL"/>
              <w:rPr>
                <w:rFonts w:cs="Arial"/>
                <w:lang w:eastAsia="en-US"/>
              </w:rPr>
            </w:pPr>
          </w:p>
          <w:p w14:paraId="271039E6" w14:textId="77777777" w:rsidR="00480D1F" w:rsidRPr="00EC5BC0" w:rsidRDefault="00480D1F" w:rsidP="00D739C0">
            <w:pPr>
              <w:pStyle w:val="TAL"/>
              <w:rPr>
                <w:rFonts w:cs="Arial"/>
                <w:lang w:eastAsia="en-US"/>
              </w:rPr>
            </w:pPr>
          </w:p>
          <w:p w14:paraId="3489E2E1" w14:textId="77777777" w:rsidR="004B1DEB" w:rsidRPr="00EC5BC0" w:rsidRDefault="004B1DEB" w:rsidP="00D739C0">
            <w:pPr>
              <w:pStyle w:val="TAL"/>
              <w:rPr>
                <w:rFonts w:cs="Arial"/>
                <w:lang w:eastAsia="en-US"/>
              </w:rPr>
            </w:pPr>
          </w:p>
          <w:p w14:paraId="28D19FAA" w14:textId="77777777" w:rsidR="004B0F1F" w:rsidRPr="00EC5BC0" w:rsidRDefault="004B1DEB" w:rsidP="00D739C0">
            <w:pPr>
              <w:pStyle w:val="TAL"/>
              <w:rPr>
                <w:lang w:eastAsia="ja-JP"/>
              </w:rPr>
            </w:pPr>
            <w:r w:rsidRPr="00EC5BC0">
              <w:rPr>
                <w:lang w:eastAsia="en-US"/>
              </w:rPr>
              <w:t xml:space="preserve">In extreme conditions: </w:t>
            </w:r>
            <w:r w:rsidRPr="00EC5BC0">
              <w:rPr>
                <w:lang w:eastAsia="en-US"/>
              </w:rPr>
              <w:br/>
              <w:t>within ±2.5 dB of  manufacturer's rated output power</w:t>
            </w:r>
          </w:p>
          <w:p w14:paraId="0CE71301" w14:textId="77777777" w:rsidR="004B0F1F" w:rsidRPr="00EC5BC0" w:rsidRDefault="004B0F1F" w:rsidP="00D739C0">
            <w:pPr>
              <w:pStyle w:val="TAL"/>
              <w:rPr>
                <w:lang w:eastAsia="ja-JP"/>
              </w:rPr>
            </w:pPr>
          </w:p>
          <w:p w14:paraId="17D0C377" w14:textId="77777777" w:rsidR="004B0F1F" w:rsidRPr="00EC5BC0" w:rsidRDefault="004B0F1F" w:rsidP="00D739C0">
            <w:pPr>
              <w:pStyle w:val="TAL"/>
              <w:rPr>
                <w:rFonts w:cs="Arial"/>
                <w:szCs w:val="18"/>
                <w:lang w:eastAsia="ja-JP"/>
              </w:rPr>
            </w:pPr>
            <w:r w:rsidRPr="00EC5BC0">
              <w:rPr>
                <w:rFonts w:cs="Arial"/>
                <w:szCs w:val="18"/>
                <w:lang w:eastAsia="ja-JP"/>
              </w:rPr>
              <w:t>Standalone NB-IoT</w:t>
            </w:r>
          </w:p>
          <w:p w14:paraId="3EE76540" w14:textId="77777777" w:rsidR="004B0F1F" w:rsidRPr="00EC5BC0" w:rsidRDefault="004B0F1F" w:rsidP="00D739C0">
            <w:pPr>
              <w:pStyle w:val="TAL"/>
              <w:rPr>
                <w:rFonts w:cs="Arial"/>
                <w:szCs w:val="18"/>
                <w:lang w:eastAsia="ja-JP"/>
              </w:rPr>
            </w:pPr>
            <w:r w:rsidRPr="00EC5BC0">
              <w:rPr>
                <w:rFonts w:cs="Arial"/>
                <w:szCs w:val="18"/>
                <w:lang w:eastAsia="ja-JP"/>
              </w:rPr>
              <w:t>In normal conditions:</w:t>
            </w:r>
          </w:p>
          <w:p w14:paraId="4E242ADB" w14:textId="77777777" w:rsidR="004B0F1F" w:rsidRPr="00EC5BC0" w:rsidRDefault="004B0F1F" w:rsidP="00D739C0">
            <w:pPr>
              <w:pStyle w:val="TAL"/>
              <w:rPr>
                <w:rFonts w:cs="Arial"/>
                <w:szCs w:val="18"/>
                <w:lang w:eastAsia="ja-JP"/>
              </w:rPr>
            </w:pPr>
            <w:r w:rsidRPr="00EC5BC0">
              <w:rPr>
                <w:rFonts w:cs="Arial"/>
                <w:szCs w:val="18"/>
                <w:lang w:eastAsia="ja-JP"/>
              </w:rPr>
              <w:t>within ±2 dB of manufacturer's rated output power</w:t>
            </w:r>
          </w:p>
          <w:p w14:paraId="5C8CEEE5" w14:textId="77777777" w:rsidR="004B0F1F" w:rsidRPr="00EC5BC0" w:rsidRDefault="004B0F1F" w:rsidP="00D739C0">
            <w:pPr>
              <w:pStyle w:val="TAL"/>
              <w:rPr>
                <w:rFonts w:cs="Arial"/>
                <w:szCs w:val="18"/>
                <w:lang w:eastAsia="ja-JP"/>
              </w:rPr>
            </w:pPr>
          </w:p>
          <w:p w14:paraId="25B5B124" w14:textId="77777777" w:rsidR="004B0F1F" w:rsidRPr="00EC5BC0" w:rsidRDefault="004B0F1F" w:rsidP="00D739C0">
            <w:pPr>
              <w:pStyle w:val="TAL"/>
              <w:rPr>
                <w:rFonts w:cs="Arial"/>
                <w:szCs w:val="18"/>
                <w:lang w:eastAsia="ja-JP"/>
              </w:rPr>
            </w:pPr>
            <w:r w:rsidRPr="00EC5BC0">
              <w:rPr>
                <w:rFonts w:cs="Arial"/>
                <w:szCs w:val="18"/>
                <w:lang w:eastAsia="ja-JP"/>
              </w:rPr>
              <w:t>In extreme conditions:</w:t>
            </w:r>
          </w:p>
          <w:p w14:paraId="465985C6" w14:textId="77777777" w:rsidR="004B1DEB" w:rsidRPr="00EC5BC0" w:rsidRDefault="004B0F1F" w:rsidP="00D739C0">
            <w:pPr>
              <w:pStyle w:val="TAL"/>
              <w:rPr>
                <w:rFonts w:cs="Arial"/>
                <w:lang w:eastAsia="en-US"/>
              </w:rPr>
            </w:pPr>
            <w:r w:rsidRPr="00EC5BC0">
              <w:rPr>
                <w:rFonts w:cs="Arial"/>
                <w:szCs w:val="18"/>
                <w:lang w:eastAsia="ja-JP"/>
              </w:rPr>
              <w:t>within ±2.5 dB of manufacturer's rated output power</w:t>
            </w:r>
          </w:p>
        </w:tc>
        <w:tc>
          <w:tcPr>
            <w:tcW w:w="0" w:type="auto"/>
          </w:tcPr>
          <w:p w14:paraId="736DD2A5" w14:textId="77777777" w:rsidR="004B1DEB" w:rsidRPr="00EC5BC0" w:rsidRDefault="004B1DEB" w:rsidP="00D739C0">
            <w:pPr>
              <w:pStyle w:val="TAL"/>
              <w:rPr>
                <w:lang w:eastAsia="en-US"/>
              </w:rPr>
            </w:pPr>
          </w:p>
          <w:p w14:paraId="5736FC5A" w14:textId="77777777" w:rsidR="004B1DEB" w:rsidRPr="00EC5BC0" w:rsidRDefault="004B1DEB" w:rsidP="00D739C0">
            <w:pPr>
              <w:pStyle w:val="TAL"/>
              <w:rPr>
                <w:lang w:eastAsia="en-US"/>
              </w:rPr>
            </w:pPr>
          </w:p>
          <w:p w14:paraId="737BDEA3" w14:textId="77777777" w:rsidR="00D739C0" w:rsidRPr="00EC5BC0" w:rsidRDefault="00D739C0" w:rsidP="00D739C0">
            <w:pPr>
              <w:pStyle w:val="TAL"/>
              <w:rPr>
                <w:lang w:eastAsia="en-US"/>
              </w:rPr>
            </w:pPr>
          </w:p>
          <w:p w14:paraId="7218FA2A" w14:textId="77777777" w:rsidR="00480D1F" w:rsidRPr="00EC5BC0" w:rsidRDefault="00480D1F" w:rsidP="00D739C0">
            <w:pPr>
              <w:pStyle w:val="TAL"/>
              <w:rPr>
                <w:rFonts w:cs="Arial"/>
                <w:lang w:eastAsia="en-US"/>
              </w:rPr>
            </w:pPr>
            <w:r w:rsidRPr="00EC5BC0">
              <w:rPr>
                <w:rFonts w:cs="Arial"/>
                <w:lang w:eastAsia="en-US"/>
              </w:rPr>
              <w:t>Normal and extreme conditions:</w:t>
            </w:r>
          </w:p>
          <w:p w14:paraId="43420D47" w14:textId="77777777" w:rsidR="00480D1F" w:rsidRPr="00EC5BC0" w:rsidRDefault="004B1DEB" w:rsidP="00D739C0">
            <w:pPr>
              <w:pStyle w:val="TAL"/>
              <w:rPr>
                <w:lang w:eastAsia="ja-JP"/>
              </w:rPr>
            </w:pPr>
            <w:r w:rsidRPr="00EC5BC0">
              <w:rPr>
                <w:lang w:eastAsia="en-US"/>
              </w:rPr>
              <w:t>0.7 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804258C" w14:textId="77777777" w:rsidR="004B1DEB" w:rsidRPr="00EC5BC0" w:rsidRDefault="00480D1F" w:rsidP="00D739C0">
            <w:pPr>
              <w:pStyle w:val="TAL"/>
              <w:rPr>
                <w:lang w:eastAsia="ja-JP"/>
              </w:rPr>
            </w:pPr>
            <w:r w:rsidRPr="00EC5BC0">
              <w:rPr>
                <w:lang w:eastAsia="ja-JP"/>
              </w:rPr>
              <w:t xml:space="preserve">1.0 dB, 3.0GHz &lt; f </w:t>
            </w:r>
            <w:r w:rsidRPr="00EC5BC0">
              <w:rPr>
                <w:rFonts w:cs="Arial"/>
                <w:lang w:eastAsia="ja-JP"/>
              </w:rPr>
              <w:t>≤</w:t>
            </w:r>
            <w:r w:rsidRPr="00EC5BC0">
              <w:rPr>
                <w:lang w:eastAsia="ja-JP"/>
              </w:rPr>
              <w:t xml:space="preserve"> 4.2GHz</w:t>
            </w:r>
          </w:p>
          <w:p w14:paraId="32215403" w14:textId="77777777" w:rsidR="00D739C0" w:rsidRPr="00EC5BC0" w:rsidRDefault="00D739C0" w:rsidP="00D739C0">
            <w:pPr>
              <w:pStyle w:val="TAL"/>
              <w:rPr>
                <w:rFonts w:cs="v4.2.0"/>
                <w:szCs w:val="18"/>
                <w:lang w:eastAsia="ja-JP"/>
              </w:rPr>
            </w:pPr>
          </w:p>
          <w:p w14:paraId="43A0BCFF" w14:textId="77777777" w:rsidR="00D739C0" w:rsidRPr="00EC5BC0" w:rsidRDefault="00D739C0" w:rsidP="00D739C0">
            <w:pPr>
              <w:pStyle w:val="TAL"/>
              <w:rPr>
                <w:rFonts w:cs="v4.2.0"/>
                <w:szCs w:val="18"/>
                <w:lang w:eastAsia="ja-JP"/>
              </w:rPr>
            </w:pPr>
          </w:p>
          <w:p w14:paraId="087F6E8A" w14:textId="77777777" w:rsidR="00D739C0" w:rsidRPr="00EC5BC0" w:rsidRDefault="00D739C0" w:rsidP="00D739C0">
            <w:pPr>
              <w:pStyle w:val="TAL"/>
              <w:rPr>
                <w:rFonts w:cs="v4.2.0"/>
                <w:szCs w:val="18"/>
                <w:lang w:eastAsia="ja-JP"/>
              </w:rPr>
            </w:pPr>
          </w:p>
          <w:p w14:paraId="1BC046D4" w14:textId="77777777" w:rsidR="00D739C0" w:rsidRPr="00EC5BC0" w:rsidRDefault="00D739C0" w:rsidP="00D739C0">
            <w:pPr>
              <w:pStyle w:val="TAL"/>
              <w:rPr>
                <w:rFonts w:cs="v4.2.0"/>
                <w:szCs w:val="18"/>
                <w:lang w:eastAsia="ja-JP"/>
              </w:rPr>
            </w:pPr>
          </w:p>
          <w:p w14:paraId="3A69EA50" w14:textId="77777777" w:rsidR="00D739C0" w:rsidRPr="00EC5BC0" w:rsidRDefault="00D739C0" w:rsidP="00D739C0">
            <w:pPr>
              <w:pStyle w:val="TAL"/>
              <w:rPr>
                <w:rFonts w:cs="v4.2.0"/>
                <w:szCs w:val="18"/>
                <w:lang w:eastAsia="ja-JP"/>
              </w:rPr>
            </w:pPr>
          </w:p>
          <w:p w14:paraId="0C4EDADA" w14:textId="77777777" w:rsidR="00D739C0" w:rsidRPr="00EC5BC0" w:rsidRDefault="00D739C0" w:rsidP="00D739C0">
            <w:pPr>
              <w:pStyle w:val="TAL"/>
              <w:rPr>
                <w:rFonts w:cs="v4.2.0"/>
                <w:szCs w:val="18"/>
                <w:lang w:eastAsia="ja-JP"/>
              </w:rPr>
            </w:pPr>
          </w:p>
          <w:p w14:paraId="482EA43A" w14:textId="77777777" w:rsidR="00D739C0" w:rsidRPr="00EC5BC0" w:rsidRDefault="00D739C0" w:rsidP="00D739C0">
            <w:pPr>
              <w:pStyle w:val="TAL"/>
              <w:rPr>
                <w:rFonts w:cs="v4.2.0"/>
                <w:szCs w:val="18"/>
                <w:lang w:eastAsia="ja-JP"/>
              </w:rPr>
            </w:pPr>
          </w:p>
          <w:p w14:paraId="405F2667" w14:textId="77777777" w:rsidR="00D739C0" w:rsidRPr="00EC5BC0" w:rsidRDefault="00D739C0" w:rsidP="00D739C0">
            <w:pPr>
              <w:pStyle w:val="TAL"/>
              <w:rPr>
                <w:rFonts w:cs="v4.2.0"/>
                <w:szCs w:val="18"/>
                <w:lang w:eastAsia="ja-JP"/>
              </w:rPr>
            </w:pPr>
          </w:p>
          <w:p w14:paraId="1D511563" w14:textId="77777777" w:rsidR="00D739C0" w:rsidRPr="00EC5BC0" w:rsidRDefault="00D739C0" w:rsidP="00D739C0">
            <w:pPr>
              <w:pStyle w:val="TAL"/>
              <w:rPr>
                <w:rFonts w:cs="v4.2.0"/>
                <w:szCs w:val="18"/>
                <w:lang w:eastAsia="ja-JP"/>
              </w:rPr>
            </w:pPr>
            <w:r w:rsidRPr="00EC5BC0">
              <w:rPr>
                <w:rFonts w:cs="v4.2.0"/>
                <w:szCs w:val="18"/>
                <w:lang w:eastAsia="ja-JP"/>
              </w:rPr>
              <w:t>1.0 dB</w:t>
            </w:r>
          </w:p>
          <w:p w14:paraId="4AAE33E2" w14:textId="77777777" w:rsidR="00D739C0" w:rsidRPr="00EC5BC0" w:rsidRDefault="00D739C0" w:rsidP="00D739C0">
            <w:pPr>
              <w:pStyle w:val="TAL"/>
              <w:rPr>
                <w:rFonts w:cs="v4.2.0"/>
                <w:szCs w:val="18"/>
                <w:lang w:eastAsia="ja-JP"/>
              </w:rPr>
            </w:pPr>
          </w:p>
          <w:p w14:paraId="1809326E" w14:textId="77777777" w:rsidR="00D739C0" w:rsidRPr="00EC5BC0" w:rsidRDefault="00D739C0" w:rsidP="00D739C0">
            <w:pPr>
              <w:pStyle w:val="TAL"/>
              <w:rPr>
                <w:rFonts w:cs="v4.2.0"/>
                <w:szCs w:val="18"/>
                <w:lang w:eastAsia="ja-JP"/>
              </w:rPr>
            </w:pPr>
          </w:p>
          <w:p w14:paraId="33E06AD2" w14:textId="77777777" w:rsidR="00D739C0" w:rsidRPr="00EC5BC0" w:rsidRDefault="00D739C0" w:rsidP="00D739C0">
            <w:pPr>
              <w:pStyle w:val="TAL"/>
              <w:rPr>
                <w:rFonts w:cs="v4.2.0"/>
                <w:szCs w:val="18"/>
                <w:lang w:eastAsia="ja-JP"/>
              </w:rPr>
            </w:pPr>
          </w:p>
          <w:p w14:paraId="436ED15B" w14:textId="77777777" w:rsidR="00D739C0" w:rsidRPr="00EC5BC0" w:rsidRDefault="00D739C0" w:rsidP="00D739C0">
            <w:pPr>
              <w:pStyle w:val="TAL"/>
              <w:rPr>
                <w:rFonts w:cs="v4.2.0"/>
                <w:szCs w:val="18"/>
                <w:lang w:eastAsia="ja-JP"/>
              </w:rPr>
            </w:pPr>
          </w:p>
          <w:p w14:paraId="0D626C73" w14:textId="77777777" w:rsidR="00D739C0" w:rsidRPr="00EC5BC0" w:rsidRDefault="00D739C0" w:rsidP="00D739C0">
            <w:pPr>
              <w:pStyle w:val="TAL"/>
              <w:rPr>
                <w:rFonts w:cs="v4.2.0"/>
                <w:szCs w:val="18"/>
                <w:lang w:eastAsia="ja-JP"/>
              </w:rPr>
            </w:pPr>
          </w:p>
          <w:p w14:paraId="13E729D5" w14:textId="77777777" w:rsidR="00D739C0" w:rsidRPr="00EC5BC0" w:rsidRDefault="00D739C0" w:rsidP="00D739C0">
            <w:pPr>
              <w:pStyle w:val="TAL"/>
              <w:rPr>
                <w:rFonts w:cs="v4.2.0"/>
                <w:szCs w:val="18"/>
                <w:lang w:eastAsia="ja-JP"/>
              </w:rPr>
            </w:pPr>
          </w:p>
          <w:p w14:paraId="263C90BF" w14:textId="77777777" w:rsidR="00D739C0" w:rsidRPr="00EC5BC0" w:rsidRDefault="00D739C0" w:rsidP="00D739C0">
            <w:pPr>
              <w:pStyle w:val="TAL"/>
              <w:rPr>
                <w:rFonts w:cs="v4.2.0"/>
                <w:szCs w:val="18"/>
                <w:lang w:eastAsia="ja-JP"/>
              </w:rPr>
            </w:pPr>
          </w:p>
          <w:p w14:paraId="7C89A3FC" w14:textId="77777777" w:rsidR="00D739C0" w:rsidRPr="00EC5BC0" w:rsidRDefault="00D739C0" w:rsidP="00D739C0">
            <w:pPr>
              <w:pStyle w:val="TAL"/>
              <w:rPr>
                <w:rFonts w:cs="v4.2.0"/>
                <w:szCs w:val="18"/>
                <w:lang w:eastAsia="ja-JP"/>
              </w:rPr>
            </w:pPr>
          </w:p>
          <w:p w14:paraId="4764E804" w14:textId="77777777" w:rsidR="00D739C0" w:rsidRPr="00EC5BC0" w:rsidRDefault="00D739C0" w:rsidP="00D739C0">
            <w:pPr>
              <w:pStyle w:val="TAL"/>
              <w:rPr>
                <w:lang w:eastAsia="en-US"/>
              </w:rPr>
            </w:pPr>
            <w:r w:rsidRPr="00EC5BC0">
              <w:rPr>
                <w:rFonts w:cs="v4.2.0"/>
                <w:szCs w:val="18"/>
                <w:lang w:eastAsia="ja-JP"/>
              </w:rPr>
              <w:t>1.0 dB</w:t>
            </w:r>
          </w:p>
        </w:tc>
        <w:tc>
          <w:tcPr>
            <w:tcW w:w="4911" w:type="dxa"/>
            <w:tcBorders>
              <w:bottom w:val="single" w:sz="4" w:space="0" w:color="auto"/>
            </w:tcBorders>
          </w:tcPr>
          <w:p w14:paraId="0525C9D5" w14:textId="77777777" w:rsidR="004B1DEB" w:rsidRPr="00EC5BC0" w:rsidRDefault="004B1DEB" w:rsidP="00D739C0">
            <w:pPr>
              <w:pStyle w:val="TAL"/>
              <w:rPr>
                <w:lang w:eastAsia="en-US"/>
              </w:rPr>
            </w:pPr>
            <w:r w:rsidRPr="00EC5BC0">
              <w:rPr>
                <w:lang w:eastAsia="en-US"/>
              </w:rPr>
              <w:t>Formula:</w:t>
            </w:r>
          </w:p>
          <w:p w14:paraId="15BCA4D5" w14:textId="77777777" w:rsidR="004B1DEB" w:rsidRPr="00EC5BC0" w:rsidRDefault="004B1DEB" w:rsidP="00D739C0">
            <w:pPr>
              <w:pStyle w:val="TAL"/>
              <w:rPr>
                <w:lang w:eastAsia="en-US"/>
              </w:rPr>
            </w:pPr>
            <w:r w:rsidRPr="00EC5BC0">
              <w:rPr>
                <w:lang w:eastAsia="en-US"/>
              </w:rPr>
              <w:t>Upper limit + TT, Lower limit - TT</w:t>
            </w:r>
          </w:p>
          <w:p w14:paraId="010C388E" w14:textId="77777777" w:rsidR="004B1DEB" w:rsidRPr="00EC5BC0" w:rsidRDefault="004B1DEB" w:rsidP="00D739C0">
            <w:pPr>
              <w:pStyle w:val="TAL"/>
              <w:rPr>
                <w:lang w:eastAsia="en-US"/>
              </w:rPr>
            </w:pPr>
            <w:r w:rsidRPr="00EC5BC0">
              <w:rPr>
                <w:lang w:eastAsia="en-US"/>
              </w:rPr>
              <w:t>In normal conditions:</w:t>
            </w:r>
            <w:r w:rsidRPr="00EC5BC0">
              <w:rPr>
                <w:lang w:eastAsia="en-US"/>
              </w:rPr>
              <w:br/>
              <w:t>within +2.7 dB and -2.7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4CE24367" w14:textId="77777777" w:rsidR="004B1DEB" w:rsidRPr="00EC5BC0" w:rsidRDefault="00480D1F" w:rsidP="00D739C0">
            <w:pPr>
              <w:pStyle w:val="TAL"/>
              <w:rPr>
                <w:lang w:eastAsia="en-US"/>
              </w:rPr>
            </w:pPr>
            <w:r w:rsidRPr="00EC5BC0">
              <w:rPr>
                <w:lang w:eastAsia="en-US"/>
              </w:rPr>
              <w:t>within +3.0 dB and -3.0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1F409984" w14:textId="77777777" w:rsidR="00480D1F" w:rsidRPr="00EC5BC0" w:rsidRDefault="004B1DEB" w:rsidP="00D739C0">
            <w:pPr>
              <w:pStyle w:val="TAL"/>
              <w:rPr>
                <w:lang w:eastAsia="ja-JP"/>
              </w:rPr>
            </w:pPr>
            <w:r w:rsidRPr="00EC5BC0">
              <w:rPr>
                <w:lang w:eastAsia="en-US"/>
              </w:rPr>
              <w:t xml:space="preserve">In extreme conditions: </w:t>
            </w:r>
            <w:r w:rsidRPr="00EC5BC0">
              <w:rPr>
                <w:lang w:eastAsia="en-US"/>
              </w:rPr>
              <w:br/>
              <w:t>within +3.2 dB and -3.2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0C4E2CC1" w14:textId="77777777" w:rsidR="004B1DEB" w:rsidRPr="00EC5BC0" w:rsidRDefault="00480D1F" w:rsidP="00D739C0">
            <w:pPr>
              <w:pStyle w:val="TAL"/>
              <w:rPr>
                <w:lang w:eastAsia="ja-JP"/>
              </w:rPr>
            </w:pPr>
            <w:r w:rsidRPr="00EC5BC0">
              <w:rPr>
                <w:lang w:eastAsia="en-US"/>
              </w:rPr>
              <w:t>within +3.5 dB and -3.5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2E17ACC0" w14:textId="77777777" w:rsidR="00D739C0" w:rsidRPr="00EC5BC0" w:rsidRDefault="00D739C0" w:rsidP="00D739C0">
            <w:pPr>
              <w:pStyle w:val="TAL"/>
              <w:rPr>
                <w:rFonts w:cs="v4.2.0"/>
                <w:szCs w:val="18"/>
                <w:lang w:eastAsia="ja-JP"/>
              </w:rPr>
            </w:pPr>
          </w:p>
          <w:p w14:paraId="5D4B03E9" w14:textId="77777777" w:rsidR="00D739C0" w:rsidRPr="00EC5BC0" w:rsidRDefault="00D739C0" w:rsidP="00D739C0">
            <w:pPr>
              <w:pStyle w:val="TAL"/>
              <w:rPr>
                <w:rFonts w:cs="v4.2.0"/>
                <w:szCs w:val="18"/>
                <w:lang w:eastAsia="ja-JP"/>
              </w:rPr>
            </w:pPr>
          </w:p>
          <w:p w14:paraId="21E1EA65" w14:textId="77777777" w:rsidR="00D739C0" w:rsidRPr="00EC5BC0" w:rsidRDefault="00D739C0" w:rsidP="00D739C0">
            <w:pPr>
              <w:pStyle w:val="TAL"/>
              <w:rPr>
                <w:rFonts w:cs="v4.2.0"/>
                <w:szCs w:val="18"/>
                <w:lang w:eastAsia="ja-JP"/>
              </w:rPr>
            </w:pPr>
          </w:p>
          <w:p w14:paraId="72E9FBFB" w14:textId="77777777" w:rsidR="00D739C0" w:rsidRPr="00EC5BC0" w:rsidRDefault="00D739C0" w:rsidP="00D739C0">
            <w:pPr>
              <w:pStyle w:val="TAL"/>
              <w:rPr>
                <w:rFonts w:cs="v4.2.0"/>
                <w:szCs w:val="18"/>
                <w:lang w:eastAsia="ja-JP"/>
              </w:rPr>
            </w:pPr>
          </w:p>
          <w:p w14:paraId="1574BD7A" w14:textId="77777777" w:rsidR="00D739C0" w:rsidRPr="00EC5BC0" w:rsidRDefault="00D739C0" w:rsidP="00D739C0">
            <w:pPr>
              <w:pStyle w:val="TAL"/>
              <w:rPr>
                <w:rFonts w:cs="v4.2.0"/>
                <w:szCs w:val="18"/>
                <w:lang w:eastAsia="ja-JP"/>
              </w:rPr>
            </w:pPr>
          </w:p>
          <w:p w14:paraId="3A95BD60" w14:textId="77777777" w:rsidR="00D739C0" w:rsidRPr="00EC5BC0" w:rsidRDefault="00D739C0" w:rsidP="00D739C0">
            <w:pPr>
              <w:pStyle w:val="TAL"/>
              <w:rPr>
                <w:rFonts w:cs="v4.2.0"/>
                <w:szCs w:val="18"/>
                <w:lang w:eastAsia="ja-JP"/>
              </w:rPr>
            </w:pPr>
          </w:p>
          <w:p w14:paraId="1D8ECD5D" w14:textId="77777777" w:rsidR="00D739C0" w:rsidRPr="00EC5BC0" w:rsidRDefault="00D739C0" w:rsidP="00D739C0">
            <w:pPr>
              <w:pStyle w:val="TAL"/>
              <w:rPr>
                <w:rFonts w:cs="v4.2.0"/>
                <w:szCs w:val="18"/>
                <w:lang w:eastAsia="ja-JP"/>
              </w:rPr>
            </w:pPr>
          </w:p>
          <w:p w14:paraId="0A693930" w14:textId="77777777" w:rsidR="00D739C0" w:rsidRPr="00EC5BC0" w:rsidRDefault="00D739C0" w:rsidP="00D739C0">
            <w:pPr>
              <w:pStyle w:val="TAL"/>
              <w:rPr>
                <w:rFonts w:cs="v4.2.0"/>
                <w:szCs w:val="18"/>
                <w:lang w:eastAsia="ja-JP"/>
              </w:rPr>
            </w:pPr>
            <w:r w:rsidRPr="00EC5BC0">
              <w:rPr>
                <w:rFonts w:cs="v4.2.0"/>
                <w:szCs w:val="18"/>
                <w:lang w:eastAsia="ja-JP"/>
              </w:rPr>
              <w:t>In normal conditions:</w:t>
            </w:r>
          </w:p>
          <w:p w14:paraId="01C39619" w14:textId="77777777" w:rsidR="00D739C0" w:rsidRPr="00EC5BC0" w:rsidRDefault="00D739C0" w:rsidP="00D739C0">
            <w:pPr>
              <w:pStyle w:val="TAL"/>
              <w:rPr>
                <w:rFonts w:cs="v4.2.0"/>
                <w:szCs w:val="18"/>
                <w:lang w:eastAsia="ja-JP"/>
              </w:rPr>
            </w:pPr>
            <w:r w:rsidRPr="00EC5BC0">
              <w:rPr>
                <w:rFonts w:cs="v4.2.0"/>
                <w:szCs w:val="18"/>
                <w:lang w:eastAsia="ja-JP"/>
              </w:rPr>
              <w:t>within +3.0 dB and -3.0 dB of the manufacturer's rated output power</w:t>
            </w:r>
          </w:p>
          <w:p w14:paraId="4761DE46" w14:textId="77777777" w:rsidR="00D739C0" w:rsidRPr="00EC5BC0" w:rsidRDefault="00D739C0" w:rsidP="00D739C0">
            <w:pPr>
              <w:pStyle w:val="TAL"/>
              <w:rPr>
                <w:rFonts w:cs="v4.2.0"/>
                <w:szCs w:val="18"/>
                <w:lang w:eastAsia="ja-JP"/>
              </w:rPr>
            </w:pPr>
          </w:p>
          <w:p w14:paraId="10990F2F" w14:textId="77777777" w:rsidR="00D739C0" w:rsidRPr="00EC5BC0" w:rsidRDefault="00D739C0" w:rsidP="00D739C0">
            <w:pPr>
              <w:pStyle w:val="TAL"/>
              <w:rPr>
                <w:rFonts w:cs="v4.2.0"/>
                <w:szCs w:val="18"/>
                <w:lang w:eastAsia="ja-JP"/>
              </w:rPr>
            </w:pPr>
          </w:p>
          <w:p w14:paraId="5AE829D5" w14:textId="77777777" w:rsidR="00D739C0" w:rsidRPr="00EC5BC0" w:rsidRDefault="00D739C0" w:rsidP="00D739C0">
            <w:pPr>
              <w:pStyle w:val="TAL"/>
              <w:rPr>
                <w:rFonts w:cs="v4.2.0"/>
                <w:szCs w:val="18"/>
                <w:lang w:eastAsia="ja-JP"/>
              </w:rPr>
            </w:pPr>
          </w:p>
          <w:p w14:paraId="1799AD38" w14:textId="77777777" w:rsidR="00D739C0" w:rsidRPr="00EC5BC0" w:rsidRDefault="00D739C0" w:rsidP="00D739C0">
            <w:pPr>
              <w:pStyle w:val="TAL"/>
              <w:rPr>
                <w:rFonts w:cs="v4.2.0"/>
                <w:szCs w:val="18"/>
                <w:lang w:eastAsia="ja-JP"/>
              </w:rPr>
            </w:pPr>
          </w:p>
          <w:p w14:paraId="7D96F2D7" w14:textId="77777777" w:rsidR="00D739C0" w:rsidRPr="00EC5BC0" w:rsidRDefault="00D739C0" w:rsidP="00D739C0">
            <w:pPr>
              <w:pStyle w:val="TAL"/>
              <w:rPr>
                <w:rFonts w:cs="v4.2.0"/>
                <w:szCs w:val="18"/>
                <w:lang w:eastAsia="ja-JP"/>
              </w:rPr>
            </w:pPr>
          </w:p>
          <w:p w14:paraId="22EF1679" w14:textId="77777777" w:rsidR="00D739C0" w:rsidRPr="00EC5BC0" w:rsidRDefault="00D739C0" w:rsidP="00D739C0">
            <w:pPr>
              <w:pStyle w:val="TAL"/>
              <w:rPr>
                <w:rFonts w:cs="v4.2.0"/>
                <w:szCs w:val="18"/>
                <w:lang w:eastAsia="ja-JP"/>
              </w:rPr>
            </w:pPr>
          </w:p>
          <w:p w14:paraId="493DD6E1" w14:textId="77777777" w:rsidR="00D739C0" w:rsidRPr="00EC5BC0" w:rsidRDefault="00D739C0" w:rsidP="00D739C0">
            <w:pPr>
              <w:pStyle w:val="TAL"/>
              <w:rPr>
                <w:rFonts w:cs="v4.2.0"/>
                <w:szCs w:val="18"/>
                <w:lang w:eastAsia="ja-JP"/>
              </w:rPr>
            </w:pPr>
            <w:r w:rsidRPr="00EC5BC0">
              <w:rPr>
                <w:rFonts w:cs="v4.2.0"/>
                <w:szCs w:val="18"/>
                <w:lang w:eastAsia="ja-JP"/>
              </w:rPr>
              <w:t>In extreme conditions:</w:t>
            </w:r>
          </w:p>
          <w:p w14:paraId="6469550C" w14:textId="77777777" w:rsidR="00D739C0" w:rsidRPr="00EC5BC0" w:rsidRDefault="00D739C0" w:rsidP="00D739C0">
            <w:pPr>
              <w:pStyle w:val="TAL"/>
              <w:rPr>
                <w:lang w:eastAsia="en-US"/>
              </w:rPr>
            </w:pPr>
            <w:r w:rsidRPr="00EC5BC0">
              <w:rPr>
                <w:rFonts w:cs="v4.2.0"/>
                <w:szCs w:val="18"/>
                <w:lang w:eastAsia="ja-JP"/>
              </w:rPr>
              <w:t>within +3.5 dB and -3.5 dB of the manufacturer's rated output power</w:t>
            </w:r>
          </w:p>
        </w:tc>
      </w:tr>
      <w:tr w:rsidR="00EC5BC0" w:rsidRPr="00EC5BC0" w14:paraId="6D3AD29D" w14:textId="77777777">
        <w:trPr>
          <w:jc w:val="center"/>
        </w:trPr>
        <w:tc>
          <w:tcPr>
            <w:tcW w:w="0" w:type="auto"/>
          </w:tcPr>
          <w:p w14:paraId="21C47E19"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0" w:type="auto"/>
          </w:tcPr>
          <w:p w14:paraId="0A26484C" w14:textId="77777777" w:rsidR="004B1DEB" w:rsidRPr="00EC5BC0" w:rsidRDefault="004B1DEB" w:rsidP="00293483">
            <w:pPr>
              <w:spacing w:after="0"/>
              <w:rPr>
                <w:rFonts w:ascii="Arial" w:eastAsia="SimSun" w:hAnsi="Arial" w:cs="Arial"/>
                <w:sz w:val="18"/>
                <w:szCs w:val="18"/>
                <w:lang w:eastAsia="zh-CN"/>
              </w:rPr>
            </w:pPr>
          </w:p>
          <w:p w14:paraId="79B03C76" w14:textId="77777777" w:rsidR="004B1DEB" w:rsidRPr="00EC5BC0" w:rsidRDefault="004B1DEB" w:rsidP="00293483">
            <w:pPr>
              <w:pStyle w:val="TAL"/>
              <w:rPr>
                <w:rFonts w:cs="Arial"/>
                <w:lang w:eastAsia="ja-JP"/>
              </w:rPr>
            </w:pPr>
            <w:r w:rsidRPr="00EC5BC0">
              <w:rPr>
                <w:rFonts w:cs="Arial"/>
                <w:lang w:eastAsia="ja-JP"/>
              </w:rPr>
              <w:t>Total power dynamic range (dB):</w:t>
            </w:r>
          </w:p>
          <w:p w14:paraId="790C6530"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1.4</w:t>
            </w:r>
            <w:r w:rsidR="00EC5BC0" w:rsidRPr="00EC5BC0">
              <w:rPr>
                <w:rFonts w:ascii="Arial" w:eastAsia="SimSun" w:hAnsi="Arial" w:cs="Arial"/>
                <w:sz w:val="18"/>
                <w:szCs w:val="18"/>
                <w:lang w:eastAsia="zh-CN"/>
              </w:rPr>
              <w:tab/>
            </w:r>
            <w:r w:rsidRPr="00EC5BC0">
              <w:rPr>
                <w:rFonts w:ascii="Arial" w:eastAsia="SimSun" w:hAnsi="Arial" w:cs="Arial"/>
                <w:sz w:val="18"/>
                <w:szCs w:val="18"/>
                <w:lang w:eastAsia="zh-CN"/>
              </w:rPr>
              <w:t xml:space="preserve">MHz </w:t>
            </w:r>
            <w:r w:rsidRPr="00EC5BC0">
              <w:rPr>
                <w:rFonts w:ascii="Arial" w:hAnsi="Arial" w:cs="Arial"/>
                <w:sz w:val="18"/>
                <w:szCs w:val="18"/>
              </w:rPr>
              <w:t xml:space="preserve">E-UTRA: </w:t>
            </w:r>
            <w:r w:rsidRPr="00EC5BC0">
              <w:rPr>
                <w:rFonts w:ascii="Arial" w:eastAsia="SimSun" w:hAnsi="Arial" w:cs="Arial"/>
                <w:sz w:val="18"/>
                <w:szCs w:val="18"/>
                <w:lang w:eastAsia="zh-CN"/>
              </w:rPr>
              <w:t>7.7</w:t>
            </w:r>
          </w:p>
          <w:p w14:paraId="6B92D90C"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3 MHz </w:t>
            </w:r>
            <w:r w:rsidRPr="00EC5BC0">
              <w:rPr>
                <w:rFonts w:ascii="Arial" w:hAnsi="Arial" w:cs="Arial"/>
                <w:sz w:val="18"/>
                <w:szCs w:val="18"/>
              </w:rPr>
              <w:t xml:space="preserve">E-UTRA: </w:t>
            </w:r>
            <w:r w:rsidRPr="00EC5BC0">
              <w:rPr>
                <w:rFonts w:ascii="Arial" w:eastAsia="SimSun" w:hAnsi="Arial" w:cs="Arial"/>
                <w:sz w:val="18"/>
                <w:szCs w:val="18"/>
                <w:lang w:eastAsia="zh-CN"/>
              </w:rPr>
              <w:t>11.7</w:t>
            </w:r>
          </w:p>
          <w:p w14:paraId="7B9D8FE0"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5 MHz </w:t>
            </w:r>
            <w:r w:rsidRPr="00EC5BC0">
              <w:rPr>
                <w:rFonts w:ascii="Arial" w:hAnsi="Arial" w:cs="Arial"/>
                <w:sz w:val="18"/>
                <w:szCs w:val="18"/>
              </w:rPr>
              <w:t>E-UTRA:</w:t>
            </w:r>
            <w:r w:rsidRPr="00EC5BC0">
              <w:rPr>
                <w:rFonts w:ascii="Arial" w:eastAsia="SimSun" w:hAnsi="Arial" w:cs="Arial"/>
                <w:sz w:val="18"/>
                <w:szCs w:val="18"/>
                <w:lang w:eastAsia="zh-CN"/>
              </w:rPr>
              <w:tab/>
              <w:t xml:space="preserve">13.9 10 MHz </w:t>
            </w:r>
            <w:r w:rsidRPr="00EC5BC0">
              <w:rPr>
                <w:rFonts w:ascii="Arial" w:hAnsi="Arial" w:cs="Arial"/>
                <w:sz w:val="18"/>
                <w:szCs w:val="18"/>
              </w:rPr>
              <w:t>E-UTRA:</w:t>
            </w:r>
            <w:r w:rsidRPr="00EC5BC0">
              <w:rPr>
                <w:rFonts w:ascii="Arial" w:eastAsia="SimSun" w:hAnsi="Arial" w:cs="Arial"/>
                <w:sz w:val="18"/>
                <w:szCs w:val="18"/>
                <w:lang w:eastAsia="zh-CN"/>
              </w:rPr>
              <w:tab/>
              <w:t>16.9</w:t>
            </w:r>
          </w:p>
          <w:p w14:paraId="66A5819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15 MHz </w:t>
            </w:r>
            <w:r w:rsidRPr="00EC5BC0">
              <w:rPr>
                <w:rFonts w:ascii="Arial" w:hAnsi="Arial" w:cs="Arial"/>
                <w:sz w:val="18"/>
                <w:szCs w:val="18"/>
              </w:rPr>
              <w:t>E-UTRA:</w:t>
            </w:r>
            <w:r w:rsidRPr="00EC5BC0">
              <w:rPr>
                <w:rFonts w:ascii="Arial" w:eastAsia="SimSun" w:hAnsi="Arial" w:cs="Arial"/>
                <w:sz w:val="18"/>
                <w:szCs w:val="18"/>
                <w:lang w:eastAsia="zh-CN"/>
              </w:rPr>
              <w:tab/>
              <w:t>18.7</w:t>
            </w:r>
          </w:p>
          <w:p w14:paraId="7668F8AF"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20 MHz </w:t>
            </w:r>
            <w:r w:rsidRPr="00EC5BC0">
              <w:rPr>
                <w:rFonts w:ascii="Arial" w:hAnsi="Arial" w:cs="Arial"/>
                <w:sz w:val="18"/>
                <w:szCs w:val="18"/>
              </w:rPr>
              <w:t>E-UTRA:</w:t>
            </w:r>
            <w:r w:rsidRPr="00EC5BC0">
              <w:rPr>
                <w:rFonts w:ascii="Arial" w:eastAsia="SimSun" w:hAnsi="Arial" w:cs="Arial"/>
                <w:sz w:val="18"/>
                <w:szCs w:val="18"/>
                <w:lang w:eastAsia="zh-CN"/>
              </w:rPr>
              <w:tab/>
              <w:t>20</w:t>
            </w:r>
          </w:p>
          <w:p w14:paraId="34193D52" w14:textId="77777777" w:rsidR="004B1DEB" w:rsidRPr="00EC5BC0" w:rsidRDefault="004B1DEB" w:rsidP="00293483">
            <w:pPr>
              <w:pStyle w:val="TAL"/>
              <w:rPr>
                <w:rFonts w:cs="v4.2.0"/>
                <w:lang w:eastAsia="en-US"/>
              </w:rPr>
            </w:pPr>
          </w:p>
        </w:tc>
        <w:tc>
          <w:tcPr>
            <w:tcW w:w="0" w:type="auto"/>
          </w:tcPr>
          <w:p w14:paraId="4752546C" w14:textId="77777777" w:rsidR="004B1DEB" w:rsidRPr="00EC5BC0" w:rsidRDefault="004B1DEB" w:rsidP="00293483">
            <w:pPr>
              <w:pStyle w:val="TAL"/>
              <w:rPr>
                <w:rFonts w:cs="v4.2.0"/>
                <w:lang w:eastAsia="en-US"/>
              </w:rPr>
            </w:pPr>
            <w:r w:rsidRPr="00EC5BC0">
              <w:rPr>
                <w:rFonts w:cs="v4.2.0"/>
                <w:lang w:eastAsia="ja-JP"/>
              </w:rPr>
              <w:t>0.4 dB</w:t>
            </w:r>
          </w:p>
        </w:tc>
        <w:tc>
          <w:tcPr>
            <w:tcW w:w="0" w:type="auto"/>
          </w:tcPr>
          <w:p w14:paraId="3C7D80B6" w14:textId="77777777" w:rsidR="004B1DEB" w:rsidRPr="00EC5BC0" w:rsidRDefault="004B1DEB" w:rsidP="00293483">
            <w:pPr>
              <w:pStyle w:val="TAL"/>
              <w:rPr>
                <w:rFonts w:cs="v4.2.0"/>
                <w:lang w:eastAsia="en-US"/>
              </w:rPr>
            </w:pPr>
            <w:r w:rsidRPr="00EC5BC0">
              <w:rPr>
                <w:rFonts w:cs="v4.2.0"/>
                <w:lang w:eastAsia="en-US"/>
              </w:rPr>
              <w:t>Formula:</w:t>
            </w:r>
          </w:p>
          <w:p w14:paraId="35BF98EA" w14:textId="77777777" w:rsidR="004B1DEB" w:rsidRPr="00EC5BC0" w:rsidRDefault="004B1DEB" w:rsidP="00293483">
            <w:pPr>
              <w:pStyle w:val="TAL"/>
              <w:rPr>
                <w:rFonts w:cs="Arial"/>
                <w:lang w:eastAsia="ja-JP"/>
              </w:rPr>
            </w:pPr>
            <w:r w:rsidRPr="00EC5BC0">
              <w:rPr>
                <w:rFonts w:cs="Arial"/>
                <w:lang w:eastAsia="ja-JP"/>
              </w:rPr>
              <w:t>Total power dynamic range – TT (dB)</w:t>
            </w:r>
          </w:p>
          <w:p w14:paraId="125A17D6" w14:textId="77777777" w:rsidR="004B1DEB" w:rsidRPr="00EC5BC0" w:rsidRDefault="004B1DEB" w:rsidP="00293483">
            <w:pPr>
              <w:pStyle w:val="TAL"/>
              <w:rPr>
                <w:rFonts w:cs="Arial"/>
                <w:lang w:eastAsia="ja-JP"/>
              </w:rPr>
            </w:pPr>
          </w:p>
          <w:p w14:paraId="2551238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1.4</w:t>
            </w:r>
            <w:r w:rsidR="00EC5BC0" w:rsidRPr="00EC5BC0">
              <w:rPr>
                <w:rFonts w:ascii="Arial" w:eastAsia="SimSun" w:hAnsi="Arial" w:cs="Arial"/>
                <w:sz w:val="18"/>
                <w:szCs w:val="18"/>
                <w:lang w:eastAsia="zh-CN"/>
              </w:rPr>
              <w:tab/>
            </w:r>
            <w:r w:rsidRPr="00EC5BC0">
              <w:rPr>
                <w:rFonts w:ascii="Arial" w:eastAsia="SimSun" w:hAnsi="Arial" w:cs="Arial"/>
                <w:sz w:val="18"/>
                <w:szCs w:val="18"/>
                <w:lang w:eastAsia="zh-CN"/>
              </w:rPr>
              <w:t xml:space="preserve">MHz </w:t>
            </w:r>
            <w:r w:rsidRPr="00EC5BC0">
              <w:rPr>
                <w:rFonts w:ascii="Arial" w:hAnsi="Arial" w:cs="Arial"/>
                <w:sz w:val="18"/>
                <w:szCs w:val="18"/>
              </w:rPr>
              <w:t xml:space="preserve">E-UTRA: </w:t>
            </w:r>
            <w:r w:rsidRPr="00EC5BC0">
              <w:rPr>
                <w:rFonts w:ascii="Arial" w:eastAsia="SimSun" w:hAnsi="Arial" w:cs="Arial"/>
                <w:sz w:val="18"/>
                <w:szCs w:val="18"/>
                <w:lang w:eastAsia="zh-CN"/>
              </w:rPr>
              <w:t>7.3</w:t>
            </w:r>
          </w:p>
          <w:p w14:paraId="34CC505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3 MHz </w:t>
            </w:r>
            <w:r w:rsidRPr="00EC5BC0">
              <w:rPr>
                <w:rFonts w:ascii="Arial" w:hAnsi="Arial" w:cs="Arial"/>
                <w:sz w:val="18"/>
                <w:szCs w:val="18"/>
              </w:rPr>
              <w:t xml:space="preserve">E-UTRA: </w:t>
            </w:r>
            <w:r w:rsidRPr="00EC5BC0">
              <w:rPr>
                <w:rFonts w:ascii="Arial" w:eastAsia="SimSun" w:hAnsi="Arial" w:cs="Arial"/>
                <w:sz w:val="18"/>
                <w:szCs w:val="18"/>
                <w:lang w:eastAsia="zh-CN"/>
              </w:rPr>
              <w:t>11.3</w:t>
            </w:r>
          </w:p>
          <w:p w14:paraId="1D326409"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5 MHz </w:t>
            </w:r>
            <w:r w:rsidRPr="00EC5BC0">
              <w:rPr>
                <w:rFonts w:ascii="Arial" w:hAnsi="Arial" w:cs="Arial"/>
                <w:sz w:val="18"/>
                <w:szCs w:val="18"/>
              </w:rPr>
              <w:t>E-UTRA:</w:t>
            </w:r>
            <w:r w:rsidRPr="00EC5BC0">
              <w:rPr>
                <w:rFonts w:ascii="Arial" w:eastAsia="SimSun" w:hAnsi="Arial" w:cs="Arial"/>
                <w:sz w:val="18"/>
                <w:szCs w:val="18"/>
                <w:lang w:eastAsia="zh-CN"/>
              </w:rPr>
              <w:tab/>
              <w:t>13.5</w:t>
            </w:r>
          </w:p>
          <w:p w14:paraId="3134659E"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10 MHz </w:t>
            </w:r>
            <w:r w:rsidRPr="00EC5BC0">
              <w:rPr>
                <w:rFonts w:ascii="Arial" w:hAnsi="Arial" w:cs="Arial"/>
                <w:sz w:val="18"/>
                <w:szCs w:val="18"/>
              </w:rPr>
              <w:t>E-UTRA:</w:t>
            </w:r>
            <w:r w:rsidRPr="00EC5BC0">
              <w:rPr>
                <w:rFonts w:ascii="Arial" w:eastAsia="SimSun" w:hAnsi="Arial" w:cs="Arial"/>
                <w:sz w:val="18"/>
                <w:szCs w:val="18"/>
                <w:lang w:eastAsia="zh-CN"/>
              </w:rPr>
              <w:tab/>
              <w:t>16.5</w:t>
            </w:r>
          </w:p>
          <w:p w14:paraId="422B28A7"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15 MHz </w:t>
            </w:r>
            <w:r w:rsidRPr="00EC5BC0">
              <w:rPr>
                <w:rFonts w:ascii="Arial" w:hAnsi="Arial" w:cs="Arial"/>
                <w:sz w:val="18"/>
                <w:szCs w:val="18"/>
              </w:rPr>
              <w:t>E-UTRA:</w:t>
            </w:r>
            <w:r w:rsidRPr="00EC5BC0">
              <w:rPr>
                <w:rFonts w:ascii="Arial" w:eastAsia="SimSun" w:hAnsi="Arial" w:cs="Arial"/>
                <w:sz w:val="18"/>
                <w:szCs w:val="18"/>
                <w:lang w:eastAsia="zh-CN"/>
              </w:rPr>
              <w:tab/>
              <w:t>18.3</w:t>
            </w:r>
          </w:p>
          <w:p w14:paraId="0CC368BC"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20 MHz </w:t>
            </w:r>
            <w:r w:rsidRPr="00EC5BC0">
              <w:rPr>
                <w:rFonts w:ascii="Arial" w:hAnsi="Arial" w:cs="Arial"/>
                <w:sz w:val="18"/>
                <w:szCs w:val="18"/>
              </w:rPr>
              <w:t>E-UTRA:</w:t>
            </w:r>
            <w:r w:rsidRPr="00EC5BC0">
              <w:rPr>
                <w:rFonts w:ascii="Arial" w:eastAsia="SimSun" w:hAnsi="Arial" w:cs="Arial"/>
                <w:sz w:val="18"/>
                <w:szCs w:val="18"/>
                <w:lang w:eastAsia="zh-CN"/>
              </w:rPr>
              <w:tab/>
              <w:t>19.6</w:t>
            </w:r>
          </w:p>
          <w:p w14:paraId="3F95B483" w14:textId="77777777" w:rsidR="004B1DEB" w:rsidRPr="00EC5BC0" w:rsidRDefault="004B1DEB" w:rsidP="00293483">
            <w:pPr>
              <w:pStyle w:val="TAL"/>
              <w:rPr>
                <w:rFonts w:cs="Arial"/>
                <w:lang w:eastAsia="ja-JP"/>
              </w:rPr>
            </w:pPr>
          </w:p>
        </w:tc>
      </w:tr>
      <w:tr w:rsidR="00EC5BC0" w:rsidRPr="00EC5BC0" w14:paraId="3806B6F2" w14:textId="77777777" w:rsidTr="00BB0939">
        <w:trPr>
          <w:jc w:val="center"/>
        </w:trPr>
        <w:tc>
          <w:tcPr>
            <w:tcW w:w="0" w:type="auto"/>
          </w:tcPr>
          <w:p w14:paraId="04AEC6C0" w14:textId="77777777" w:rsidR="00D739C0" w:rsidRPr="00EC5BC0" w:rsidRDefault="00D739C0" w:rsidP="00D739C0">
            <w:pPr>
              <w:pStyle w:val="TAL"/>
              <w:rPr>
                <w:lang w:eastAsia="ja-JP"/>
              </w:rPr>
            </w:pPr>
            <w:r w:rsidRPr="00EC5BC0">
              <w:rPr>
                <w:lang w:eastAsia="ja-JP"/>
              </w:rPr>
              <w:t>6.3.3 NB-IoT RB power dynamic range for in-band or guard band operation</w:t>
            </w:r>
          </w:p>
        </w:tc>
        <w:tc>
          <w:tcPr>
            <w:tcW w:w="0" w:type="auto"/>
          </w:tcPr>
          <w:p w14:paraId="400B7503" w14:textId="77777777" w:rsidR="00D739C0" w:rsidRPr="00EC5BC0" w:rsidRDefault="00D739C0" w:rsidP="00D739C0">
            <w:pPr>
              <w:pStyle w:val="TAL"/>
              <w:rPr>
                <w:lang w:eastAsia="ja-JP"/>
              </w:rPr>
            </w:pPr>
            <w:r w:rsidRPr="00EC5BC0">
              <w:rPr>
                <w:rFonts w:cs="Arial"/>
                <w:szCs w:val="22"/>
                <w:lang w:eastAsia="zh-CN"/>
              </w:rPr>
              <w:t>6 dB</w:t>
            </w:r>
          </w:p>
        </w:tc>
        <w:tc>
          <w:tcPr>
            <w:tcW w:w="0" w:type="auto"/>
          </w:tcPr>
          <w:p w14:paraId="1294D5F3" w14:textId="77777777" w:rsidR="00D739C0" w:rsidRPr="00EC5BC0" w:rsidRDefault="00D739C0" w:rsidP="00D739C0">
            <w:pPr>
              <w:pStyle w:val="TAL"/>
              <w:rPr>
                <w:lang w:eastAsia="ja-JP"/>
              </w:rPr>
            </w:pPr>
            <w:r w:rsidRPr="00EC5BC0">
              <w:rPr>
                <w:lang w:eastAsia="ja-JP"/>
              </w:rPr>
              <w:t>0.4 dB</w:t>
            </w:r>
          </w:p>
        </w:tc>
        <w:tc>
          <w:tcPr>
            <w:tcW w:w="0" w:type="auto"/>
          </w:tcPr>
          <w:p w14:paraId="72E0874B" w14:textId="77777777" w:rsidR="00D739C0" w:rsidRPr="00EC5BC0" w:rsidRDefault="00D739C0" w:rsidP="00D739C0">
            <w:pPr>
              <w:pStyle w:val="TAL"/>
              <w:rPr>
                <w:rFonts w:cs="Arial"/>
                <w:lang w:eastAsia="zh-CN"/>
              </w:rPr>
            </w:pPr>
            <w:r w:rsidRPr="00EC5BC0">
              <w:rPr>
                <w:rFonts w:cs="Arial"/>
                <w:lang w:eastAsia="zh-CN"/>
              </w:rPr>
              <w:t>Formula:</w:t>
            </w:r>
          </w:p>
          <w:p w14:paraId="2AB3350B" w14:textId="77777777" w:rsidR="00D739C0" w:rsidRPr="00EC5BC0" w:rsidRDefault="00D739C0" w:rsidP="00D739C0">
            <w:pPr>
              <w:pStyle w:val="TAL"/>
              <w:rPr>
                <w:lang w:eastAsia="ja-JP"/>
              </w:rPr>
            </w:pPr>
            <w:r w:rsidRPr="00EC5BC0">
              <w:rPr>
                <w:rFonts w:cs="Arial"/>
                <w:lang w:eastAsia="ja-JP"/>
              </w:rPr>
              <w:t>Minimum Requirement + TT</w:t>
            </w:r>
          </w:p>
        </w:tc>
      </w:tr>
      <w:tr w:rsidR="00EC5BC0" w:rsidRPr="00EC5BC0" w14:paraId="05CC9FD5" w14:textId="77777777">
        <w:trPr>
          <w:jc w:val="center"/>
        </w:trPr>
        <w:tc>
          <w:tcPr>
            <w:tcW w:w="0" w:type="auto"/>
          </w:tcPr>
          <w:p w14:paraId="74A5347B" w14:textId="77777777" w:rsidR="004B1DEB" w:rsidRPr="00EC5BC0" w:rsidRDefault="004B1DEB" w:rsidP="00293483">
            <w:pPr>
              <w:pStyle w:val="TAL"/>
              <w:rPr>
                <w:rFonts w:cs="v4.2.0"/>
                <w:lang w:eastAsia="ja-JP"/>
              </w:rPr>
            </w:pPr>
            <w:r w:rsidRPr="00EC5BC0">
              <w:rPr>
                <w:rFonts w:cs="v4.2.0"/>
                <w:lang w:eastAsia="ja-JP"/>
              </w:rPr>
              <w:t>6.4.1 Transmitter OFF power</w:t>
            </w:r>
          </w:p>
        </w:tc>
        <w:tc>
          <w:tcPr>
            <w:tcW w:w="0" w:type="auto"/>
          </w:tcPr>
          <w:p w14:paraId="00DB5955" w14:textId="77777777" w:rsidR="004B1DEB" w:rsidRPr="00EC5BC0" w:rsidRDefault="006F07B7" w:rsidP="00293483">
            <w:pPr>
              <w:pStyle w:val="TAL"/>
              <w:rPr>
                <w:rFonts w:cs="v4.2.0"/>
                <w:lang w:eastAsia="ja-JP"/>
              </w:rPr>
            </w:pPr>
            <w:r w:rsidRPr="00EC5BC0">
              <w:rPr>
                <w:rFonts w:cs="Arial"/>
                <w:szCs w:val="22"/>
                <w:lang w:eastAsia="zh-CN"/>
              </w:rPr>
              <w:t>-85dBm/MHz.</w:t>
            </w:r>
          </w:p>
        </w:tc>
        <w:tc>
          <w:tcPr>
            <w:tcW w:w="0" w:type="auto"/>
          </w:tcPr>
          <w:p w14:paraId="79FED516" w14:textId="77777777" w:rsidR="00480D1F" w:rsidRPr="00EC5BC0" w:rsidRDefault="006F07B7" w:rsidP="00480D1F">
            <w:pPr>
              <w:pStyle w:val="TAL"/>
              <w:rPr>
                <w:rFonts w:cs="v4.2.0"/>
                <w:lang w:eastAsia="ja-JP"/>
              </w:rPr>
            </w:pPr>
            <w:r w:rsidRPr="00EC5BC0">
              <w:rPr>
                <w:rFonts w:cs="v4.2.0"/>
                <w:lang w:eastAsia="zh-CN"/>
              </w:rPr>
              <w:t>2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4041AA93" w14:textId="77777777" w:rsidR="00480D1F" w:rsidRPr="00EC5BC0" w:rsidRDefault="00480D1F" w:rsidP="00480D1F">
            <w:pPr>
              <w:pStyle w:val="TAL"/>
              <w:rPr>
                <w:rFonts w:cs="v4.2.0"/>
                <w:lang w:eastAsia="ja-JP"/>
              </w:rPr>
            </w:pPr>
          </w:p>
          <w:p w14:paraId="323998E7" w14:textId="77777777" w:rsidR="004B1DEB" w:rsidRPr="00EC5BC0" w:rsidRDefault="00480D1F" w:rsidP="00480D1F">
            <w:pPr>
              <w:pStyle w:val="TAL"/>
              <w:rPr>
                <w:rFonts w:cs="v4.2.0"/>
                <w:lang w:eastAsia="ja-JP"/>
              </w:rPr>
            </w:pP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tc>
        <w:tc>
          <w:tcPr>
            <w:tcW w:w="0" w:type="auto"/>
          </w:tcPr>
          <w:p w14:paraId="66ABA50A" w14:textId="77777777" w:rsidR="006F07B7" w:rsidRPr="00EC5BC0" w:rsidRDefault="006F07B7" w:rsidP="006F07B7">
            <w:pPr>
              <w:pStyle w:val="TAL"/>
              <w:rPr>
                <w:rFonts w:cs="Arial"/>
                <w:lang w:eastAsia="zh-CN"/>
              </w:rPr>
            </w:pPr>
            <w:r w:rsidRPr="00EC5BC0">
              <w:rPr>
                <w:rFonts w:cs="Arial"/>
                <w:lang w:eastAsia="zh-CN"/>
              </w:rPr>
              <w:t>Formula:</w:t>
            </w:r>
          </w:p>
          <w:p w14:paraId="61E769A4" w14:textId="77777777" w:rsidR="004B1DEB" w:rsidRPr="00EC5BC0" w:rsidRDefault="006F07B7" w:rsidP="006F07B7">
            <w:pPr>
              <w:pStyle w:val="TAL"/>
              <w:rPr>
                <w:rFonts w:cs="v4.2.0"/>
                <w:lang w:eastAsia="ja-JP"/>
              </w:rPr>
            </w:pPr>
            <w:r w:rsidRPr="00EC5BC0">
              <w:rPr>
                <w:rFonts w:cs="Arial"/>
                <w:lang w:eastAsia="en-US"/>
              </w:rPr>
              <w:t>Minimum Requirement + TT</w:t>
            </w:r>
          </w:p>
        </w:tc>
      </w:tr>
      <w:tr w:rsidR="00EC5BC0" w:rsidRPr="00EC5BC0" w14:paraId="495D1E6B" w14:textId="77777777">
        <w:trPr>
          <w:jc w:val="center"/>
        </w:trPr>
        <w:tc>
          <w:tcPr>
            <w:tcW w:w="0" w:type="auto"/>
          </w:tcPr>
          <w:p w14:paraId="161C6D66" w14:textId="77777777" w:rsidR="004B1DEB" w:rsidRPr="00EC5BC0" w:rsidDel="005B240F" w:rsidRDefault="004B1DEB" w:rsidP="00293483">
            <w:pPr>
              <w:pStyle w:val="TAL"/>
              <w:rPr>
                <w:rFonts w:cs="v4.2.0"/>
                <w:lang w:eastAsia="ja-JP"/>
              </w:rPr>
            </w:pPr>
            <w:r w:rsidRPr="00EC5BC0">
              <w:rPr>
                <w:rFonts w:cs="v4.2.0"/>
                <w:lang w:eastAsia="ja-JP"/>
              </w:rPr>
              <w:t>6.4.2 Transmitter transient period</w:t>
            </w:r>
          </w:p>
        </w:tc>
        <w:tc>
          <w:tcPr>
            <w:tcW w:w="0" w:type="auto"/>
          </w:tcPr>
          <w:p w14:paraId="5B9D8C50" w14:textId="77777777" w:rsidR="007B5964" w:rsidRPr="00EC5BC0" w:rsidRDefault="007B5964" w:rsidP="007B5964">
            <w:pPr>
              <w:pStyle w:val="TAL"/>
              <w:rPr>
                <w:rFonts w:cs="v4.2.0"/>
                <w:lang w:eastAsia="ja-JP"/>
              </w:rPr>
            </w:pPr>
            <w:r w:rsidRPr="00EC5BC0">
              <w:rPr>
                <w:rFonts w:cs="v4.2.0"/>
                <w:lang w:eastAsia="ja-JP"/>
              </w:rPr>
              <w:t xml:space="preserve"> Transmitter transient period :</w:t>
            </w:r>
          </w:p>
          <w:p w14:paraId="461CC3FC" w14:textId="77777777" w:rsidR="007B5964" w:rsidRPr="00EC5BC0" w:rsidRDefault="007B5964" w:rsidP="007B5964">
            <w:pPr>
              <w:pStyle w:val="TAL"/>
              <w:rPr>
                <w:rFonts w:cs="Arial"/>
                <w:lang w:eastAsia="en-US"/>
              </w:rPr>
            </w:pPr>
            <w:r w:rsidRPr="00EC5BC0">
              <w:rPr>
                <w:rFonts w:cs="v4.2.0"/>
                <w:lang w:eastAsia="ja-JP"/>
              </w:rPr>
              <w:t>off to on: 17</w:t>
            </w:r>
            <w:r w:rsidRPr="00EC5BC0">
              <w:rPr>
                <w:rFonts w:cs="Arial"/>
                <w:lang w:eastAsia="en-US"/>
              </w:rPr>
              <w:t xml:space="preserve"> us</w:t>
            </w:r>
          </w:p>
          <w:p w14:paraId="58977C1A" w14:textId="77777777" w:rsidR="004B1DEB" w:rsidRPr="00EC5BC0" w:rsidDel="005B240F" w:rsidRDefault="007B5964" w:rsidP="007B5964">
            <w:pPr>
              <w:pStyle w:val="TAL"/>
              <w:rPr>
                <w:rFonts w:cs="v4.2.0"/>
                <w:lang w:eastAsia="ja-JP"/>
              </w:rPr>
            </w:pPr>
            <w:r w:rsidRPr="00EC5BC0">
              <w:rPr>
                <w:rFonts w:cs="v4.2.0"/>
                <w:lang w:eastAsia="ja-JP"/>
              </w:rPr>
              <w:t xml:space="preserve">on to off: 17 </w:t>
            </w:r>
            <w:r w:rsidRPr="00EC5BC0">
              <w:rPr>
                <w:rFonts w:cs="Arial"/>
                <w:lang w:eastAsia="en-US"/>
              </w:rPr>
              <w:t>us</w:t>
            </w:r>
          </w:p>
        </w:tc>
        <w:tc>
          <w:tcPr>
            <w:tcW w:w="0" w:type="auto"/>
          </w:tcPr>
          <w:p w14:paraId="4680DE51" w14:textId="77777777" w:rsidR="004B1DEB" w:rsidRPr="00EC5BC0" w:rsidDel="005B240F" w:rsidRDefault="007B5964" w:rsidP="00293483">
            <w:pPr>
              <w:pStyle w:val="TAL"/>
              <w:rPr>
                <w:rFonts w:cs="v4.2.0"/>
                <w:lang w:eastAsia="ja-JP"/>
              </w:rPr>
            </w:pPr>
            <w:r w:rsidRPr="00EC5BC0">
              <w:rPr>
                <w:rFonts w:cs="v4.2.0"/>
                <w:lang w:eastAsia="ja-JP"/>
              </w:rPr>
              <w:t xml:space="preserve"> N/A</w:t>
            </w:r>
          </w:p>
        </w:tc>
        <w:tc>
          <w:tcPr>
            <w:tcW w:w="0" w:type="auto"/>
          </w:tcPr>
          <w:p w14:paraId="58DDA057" w14:textId="77777777" w:rsidR="004B1DEB" w:rsidRPr="00EC5BC0" w:rsidDel="005B240F" w:rsidRDefault="007B5964" w:rsidP="00293483">
            <w:pPr>
              <w:pStyle w:val="TAL"/>
              <w:rPr>
                <w:rFonts w:cs="v4.2.0"/>
                <w:lang w:eastAsia="ja-JP"/>
              </w:rPr>
            </w:pPr>
            <w:r w:rsidRPr="00EC5BC0">
              <w:rPr>
                <w:rFonts w:cs="v4.2.0"/>
                <w:lang w:eastAsia="en-US"/>
              </w:rPr>
              <w:t xml:space="preserve"> Minimum Requirement</w:t>
            </w:r>
          </w:p>
        </w:tc>
      </w:tr>
      <w:tr w:rsidR="00EC5BC0" w:rsidRPr="00EC5BC0" w14:paraId="201D35FC" w14:textId="77777777">
        <w:trPr>
          <w:jc w:val="center"/>
        </w:trPr>
        <w:tc>
          <w:tcPr>
            <w:tcW w:w="0" w:type="auto"/>
          </w:tcPr>
          <w:p w14:paraId="1464CF88"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0" w:type="auto"/>
          </w:tcPr>
          <w:p w14:paraId="7A7A5404" w14:textId="77777777" w:rsidR="004B1DEB" w:rsidRPr="00EC5BC0" w:rsidRDefault="004B1DEB" w:rsidP="00293483">
            <w:pPr>
              <w:pStyle w:val="TAL"/>
              <w:rPr>
                <w:rFonts w:cs="v4.2.0"/>
                <w:lang w:eastAsia="ja-JP"/>
              </w:rPr>
            </w:pPr>
            <w:r w:rsidRPr="00EC5BC0">
              <w:rPr>
                <w:rFonts w:cs="v4.2.0"/>
                <w:lang w:eastAsia="en-US"/>
              </w:rPr>
              <w:t xml:space="preserve">Frequency error limit </w:t>
            </w:r>
            <w:r w:rsidRPr="00EC5BC0">
              <w:rPr>
                <w:rFonts w:cs="Arial"/>
                <w:lang w:eastAsia="en-US"/>
              </w:rPr>
              <w:t>±</w:t>
            </w:r>
            <w:r w:rsidRPr="00EC5BC0">
              <w:rPr>
                <w:rFonts w:cs="v4.2.0"/>
                <w:lang w:eastAsia="en-US"/>
              </w:rPr>
              <w:t>0.05 ppm</w:t>
            </w:r>
          </w:p>
        </w:tc>
        <w:tc>
          <w:tcPr>
            <w:tcW w:w="0" w:type="auto"/>
          </w:tcPr>
          <w:p w14:paraId="41F625D3" w14:textId="77777777" w:rsidR="004B1DEB" w:rsidRPr="00EC5BC0" w:rsidRDefault="004B1DEB" w:rsidP="00293483">
            <w:pPr>
              <w:pStyle w:val="TAL"/>
              <w:rPr>
                <w:rFonts w:cs="v4.2.0"/>
                <w:lang w:eastAsia="ja-JP"/>
              </w:rPr>
            </w:pPr>
            <w:r w:rsidRPr="00EC5BC0">
              <w:rPr>
                <w:rFonts w:cs="v4.2.0"/>
                <w:lang w:eastAsia="en-US"/>
              </w:rPr>
              <w:t>12 Hz</w:t>
            </w:r>
          </w:p>
        </w:tc>
        <w:tc>
          <w:tcPr>
            <w:tcW w:w="0" w:type="auto"/>
          </w:tcPr>
          <w:p w14:paraId="1B15D99C" w14:textId="77777777" w:rsidR="004B1DEB" w:rsidRPr="00EC5BC0" w:rsidRDefault="004B1DEB" w:rsidP="00293483">
            <w:pPr>
              <w:pStyle w:val="TAL"/>
              <w:spacing w:after="120"/>
              <w:rPr>
                <w:rFonts w:cs="v4.2.0"/>
                <w:lang w:eastAsia="en-US"/>
              </w:rPr>
            </w:pPr>
            <w:r w:rsidRPr="00EC5BC0">
              <w:rPr>
                <w:rFonts w:cs="v4.2.0"/>
                <w:lang w:eastAsia="en-US"/>
              </w:rPr>
              <w:t>Formula: Frequency Error limit + TT</w:t>
            </w:r>
          </w:p>
          <w:p w14:paraId="3049F3DD" w14:textId="77777777" w:rsidR="004B1DEB" w:rsidRPr="00EC5BC0" w:rsidRDefault="004B1DEB" w:rsidP="00293483">
            <w:pPr>
              <w:pStyle w:val="TAL"/>
              <w:spacing w:after="120"/>
              <w:rPr>
                <w:rFonts w:cs="v4.2.0"/>
                <w:lang w:eastAsia="ja-JP"/>
              </w:rPr>
            </w:pPr>
            <w:r w:rsidRPr="00EC5BC0">
              <w:rPr>
                <w:rFonts w:cs="v4.2.0"/>
                <w:lang w:eastAsia="en-US"/>
              </w:rPr>
              <w:t>0.05 ppm + 12 Hz</w:t>
            </w:r>
          </w:p>
        </w:tc>
      </w:tr>
      <w:tr w:rsidR="00EC5BC0" w:rsidRPr="00EC5BC0" w14:paraId="2F0CFE5B" w14:textId="77777777">
        <w:trPr>
          <w:jc w:val="center"/>
        </w:trPr>
        <w:tc>
          <w:tcPr>
            <w:tcW w:w="0" w:type="auto"/>
          </w:tcPr>
          <w:p w14:paraId="1BACD014"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0" w:type="auto"/>
          </w:tcPr>
          <w:p w14:paraId="4FB74656" w14:textId="77777777" w:rsidR="004B1DEB" w:rsidRPr="00EC5BC0" w:rsidRDefault="004B1DEB" w:rsidP="00293483">
            <w:pPr>
              <w:pStyle w:val="TAL"/>
              <w:rPr>
                <w:rFonts w:cs="v4.2.0"/>
                <w:lang w:eastAsia="ja-JP"/>
              </w:rPr>
            </w:pPr>
            <w:r w:rsidRPr="00EC5BC0">
              <w:rPr>
                <w:rFonts w:cs="v4.2.0"/>
                <w:lang w:eastAsia="ja-JP"/>
              </w:rPr>
              <w:t xml:space="preserve"> </w:t>
            </w:r>
            <w:r w:rsidRPr="00EC5BC0">
              <w:rPr>
                <w:rFonts w:cs="v4.2.0"/>
                <w:lang w:eastAsia="en-US"/>
              </w:rPr>
              <w:t>EVM limit:</w:t>
            </w:r>
          </w:p>
          <w:p w14:paraId="45123E7D" w14:textId="77777777" w:rsidR="004B1DEB" w:rsidRPr="00EC5BC0" w:rsidRDefault="004B1DEB" w:rsidP="00293483">
            <w:pPr>
              <w:pStyle w:val="TAL"/>
              <w:rPr>
                <w:rFonts w:cs="v4.2.0"/>
                <w:lang w:eastAsia="ja-JP"/>
              </w:rPr>
            </w:pPr>
            <w:r w:rsidRPr="00EC5BC0">
              <w:rPr>
                <w:rFonts w:cs="v4.2.0"/>
                <w:lang w:eastAsia="ja-JP"/>
              </w:rPr>
              <w:t>QPSK: 17.5 %</w:t>
            </w:r>
          </w:p>
          <w:p w14:paraId="67F414CE" w14:textId="77777777" w:rsidR="004B1DEB" w:rsidRPr="00EC5BC0" w:rsidRDefault="004B1DEB" w:rsidP="00293483">
            <w:pPr>
              <w:pStyle w:val="TAL"/>
              <w:rPr>
                <w:rFonts w:cs="v4.2.0"/>
                <w:lang w:eastAsia="ja-JP"/>
              </w:rPr>
            </w:pPr>
            <w:r w:rsidRPr="00EC5BC0">
              <w:rPr>
                <w:rFonts w:cs="v4.2.0"/>
                <w:lang w:eastAsia="ja-JP"/>
              </w:rPr>
              <w:t>16QAM: 12.5 %</w:t>
            </w:r>
          </w:p>
          <w:p w14:paraId="19CF030C" w14:textId="77777777" w:rsidR="001C6504" w:rsidRPr="00EC5BC0" w:rsidRDefault="004B1DEB" w:rsidP="001C6504">
            <w:pPr>
              <w:pStyle w:val="TAL"/>
              <w:rPr>
                <w:rFonts w:cs="v4.2.0"/>
                <w:lang w:eastAsia="ja-JP"/>
              </w:rPr>
            </w:pPr>
            <w:r w:rsidRPr="00EC5BC0">
              <w:rPr>
                <w:rFonts w:cs="v4.2.0"/>
                <w:lang w:eastAsia="ja-JP"/>
              </w:rPr>
              <w:t>64QAM: 8 %</w:t>
            </w:r>
          </w:p>
          <w:p w14:paraId="35B49F87" w14:textId="77777777" w:rsidR="004B1DEB" w:rsidRPr="00EC5BC0" w:rsidRDefault="001C6504" w:rsidP="001C6504">
            <w:pPr>
              <w:pStyle w:val="TAL"/>
              <w:rPr>
                <w:rFonts w:cs="v4.2.0"/>
                <w:lang w:eastAsia="ja-JP"/>
              </w:rPr>
            </w:pPr>
            <w:r w:rsidRPr="00EC5BC0">
              <w:rPr>
                <w:rFonts w:cs="v4.2.0"/>
                <w:lang w:eastAsia="ja-JP"/>
              </w:rPr>
              <w:t>256QAM: 3.5%</w:t>
            </w:r>
          </w:p>
        </w:tc>
        <w:tc>
          <w:tcPr>
            <w:tcW w:w="0" w:type="auto"/>
          </w:tcPr>
          <w:p w14:paraId="6D58D269" w14:textId="77777777" w:rsidR="004B1DEB" w:rsidRPr="00EC5BC0" w:rsidRDefault="004B1DEB" w:rsidP="005D4E92">
            <w:pPr>
              <w:pStyle w:val="TAL"/>
              <w:ind w:firstLine="90"/>
              <w:rPr>
                <w:rFonts w:cs="v4.2.0"/>
                <w:lang w:eastAsia="ja-JP"/>
              </w:rPr>
            </w:pPr>
            <w:r w:rsidRPr="00EC5BC0">
              <w:rPr>
                <w:rFonts w:cs="v4.2.0"/>
                <w:lang w:eastAsia="ja-JP"/>
              </w:rPr>
              <w:t>1 %</w:t>
            </w:r>
          </w:p>
        </w:tc>
        <w:tc>
          <w:tcPr>
            <w:tcW w:w="0" w:type="auto"/>
          </w:tcPr>
          <w:p w14:paraId="038CF438" w14:textId="77777777" w:rsidR="004B1DEB" w:rsidRPr="00EC5BC0" w:rsidRDefault="004B1DEB" w:rsidP="00293483">
            <w:pPr>
              <w:pStyle w:val="TAL"/>
              <w:spacing w:after="120"/>
              <w:rPr>
                <w:rFonts w:cs="v4.2.0"/>
                <w:lang w:eastAsia="en-US"/>
              </w:rPr>
            </w:pPr>
            <w:r w:rsidRPr="00EC5BC0">
              <w:rPr>
                <w:rFonts w:cs="v4.2.0"/>
                <w:lang w:eastAsia="en-US"/>
              </w:rPr>
              <w:t xml:space="preserve"> Formula:</w:t>
            </w:r>
          </w:p>
          <w:p w14:paraId="5181B560" w14:textId="77777777" w:rsidR="004B1DEB" w:rsidRPr="00EC5BC0" w:rsidRDefault="004B1DEB" w:rsidP="00293483">
            <w:pPr>
              <w:pStyle w:val="TAL"/>
              <w:spacing w:after="120"/>
              <w:rPr>
                <w:rFonts w:cs="v4.2.0"/>
                <w:lang w:eastAsia="en-US"/>
              </w:rPr>
            </w:pPr>
            <w:r w:rsidRPr="00EC5BC0">
              <w:rPr>
                <w:rFonts w:cs="v4.2.0"/>
                <w:lang w:eastAsia="en-US"/>
              </w:rPr>
              <w:t>EVM limit + TT</w:t>
            </w:r>
          </w:p>
          <w:p w14:paraId="78180414" w14:textId="77777777" w:rsidR="004B1DEB" w:rsidRPr="00EC5BC0" w:rsidRDefault="004B1DEB" w:rsidP="00293483">
            <w:pPr>
              <w:pStyle w:val="TAL"/>
              <w:rPr>
                <w:rFonts w:cs="v4.2.0"/>
                <w:lang w:eastAsia="ja-JP"/>
              </w:rPr>
            </w:pPr>
            <w:r w:rsidRPr="00EC5BC0">
              <w:rPr>
                <w:rFonts w:cs="v4.2.0"/>
                <w:lang w:eastAsia="ja-JP"/>
              </w:rPr>
              <w:t>QPSK: 18.5 %</w:t>
            </w:r>
          </w:p>
          <w:p w14:paraId="4C617C29" w14:textId="77777777" w:rsidR="004B1DEB" w:rsidRPr="00EC5BC0" w:rsidRDefault="004B1DEB" w:rsidP="00293483">
            <w:pPr>
              <w:pStyle w:val="TAL"/>
              <w:rPr>
                <w:rFonts w:cs="v4.2.0"/>
                <w:lang w:eastAsia="ja-JP"/>
              </w:rPr>
            </w:pPr>
            <w:r w:rsidRPr="00EC5BC0">
              <w:rPr>
                <w:rFonts w:cs="v4.2.0"/>
                <w:lang w:eastAsia="ja-JP"/>
              </w:rPr>
              <w:t>16QAM: 13.5 %</w:t>
            </w:r>
          </w:p>
          <w:p w14:paraId="52E50556" w14:textId="77777777" w:rsidR="001C6504" w:rsidRPr="00EC5BC0" w:rsidRDefault="004B1DEB" w:rsidP="001C6504">
            <w:pPr>
              <w:pStyle w:val="TAL"/>
              <w:spacing w:after="120"/>
              <w:rPr>
                <w:rFonts w:cs="v4.2.0"/>
                <w:lang w:eastAsia="ja-JP"/>
              </w:rPr>
            </w:pPr>
            <w:r w:rsidRPr="00EC5BC0">
              <w:rPr>
                <w:rFonts w:cs="v4.2.0"/>
                <w:lang w:eastAsia="ja-JP"/>
              </w:rPr>
              <w:t>64QAM: 9 %</w:t>
            </w:r>
          </w:p>
          <w:p w14:paraId="370AA948" w14:textId="77777777" w:rsidR="004B1DEB" w:rsidRPr="00EC5BC0" w:rsidRDefault="001C6504" w:rsidP="005959BC">
            <w:pPr>
              <w:pStyle w:val="TAL"/>
              <w:spacing w:after="120"/>
              <w:rPr>
                <w:rFonts w:cs="v4.2.0"/>
                <w:lang w:eastAsia="ja-JP"/>
              </w:rPr>
            </w:pPr>
            <w:r w:rsidRPr="00EC5BC0">
              <w:rPr>
                <w:rFonts w:cs="v4.2.0"/>
                <w:lang w:eastAsia="ja-JP"/>
              </w:rPr>
              <w:t>256QAM: 4.5%</w:t>
            </w:r>
          </w:p>
        </w:tc>
      </w:tr>
      <w:tr w:rsidR="00EC5BC0" w:rsidRPr="00EC5BC0" w14:paraId="13821C73" w14:textId="77777777">
        <w:trPr>
          <w:jc w:val="center"/>
        </w:trPr>
        <w:tc>
          <w:tcPr>
            <w:tcW w:w="0" w:type="auto"/>
          </w:tcPr>
          <w:p w14:paraId="2086C2AD"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0" w:type="auto"/>
          </w:tcPr>
          <w:p w14:paraId="6CE7239D" w14:textId="77777777" w:rsidR="004B1DEB" w:rsidRPr="00EC5BC0" w:rsidRDefault="004B1DEB" w:rsidP="00293483">
            <w:pPr>
              <w:pStyle w:val="TAL"/>
              <w:rPr>
                <w:rFonts w:cs="v4.2.0"/>
                <w:lang w:eastAsia="ja-JP"/>
              </w:rPr>
            </w:pPr>
            <w:r w:rsidRPr="00EC5BC0">
              <w:rPr>
                <w:rFonts w:cs="v4.2.0"/>
                <w:lang w:eastAsia="ja-JP"/>
              </w:rPr>
              <w:t xml:space="preserve"> Time alignment error within 65 ns</w:t>
            </w:r>
          </w:p>
        </w:tc>
        <w:tc>
          <w:tcPr>
            <w:tcW w:w="0" w:type="auto"/>
          </w:tcPr>
          <w:p w14:paraId="7A4E23C9" w14:textId="77777777" w:rsidR="004B1DEB" w:rsidRPr="00EC5BC0" w:rsidRDefault="004B1DEB" w:rsidP="00293483">
            <w:pPr>
              <w:pStyle w:val="TAL"/>
              <w:rPr>
                <w:rFonts w:cs="v4.2.0"/>
                <w:lang w:eastAsia="ja-JP"/>
              </w:rPr>
            </w:pPr>
            <w:r w:rsidRPr="00EC5BC0">
              <w:rPr>
                <w:rFonts w:cs="v4.2.0"/>
                <w:lang w:eastAsia="ja-JP"/>
              </w:rPr>
              <w:t>25 ns</w:t>
            </w:r>
          </w:p>
        </w:tc>
        <w:tc>
          <w:tcPr>
            <w:tcW w:w="0" w:type="auto"/>
          </w:tcPr>
          <w:p w14:paraId="22BFC9A3" w14:textId="77777777" w:rsidR="004B1DEB" w:rsidRPr="00EC5BC0" w:rsidRDefault="004B1DEB" w:rsidP="00293483">
            <w:pPr>
              <w:pStyle w:val="TAL"/>
              <w:spacing w:after="120"/>
              <w:rPr>
                <w:rFonts w:cs="v4.2.0"/>
                <w:lang w:eastAsia="en-US"/>
              </w:rPr>
            </w:pPr>
            <w:r w:rsidRPr="00EC5BC0">
              <w:rPr>
                <w:rFonts w:cs="v4.2.0"/>
                <w:lang w:eastAsia="en-US"/>
              </w:rPr>
              <w:t>Formula:</w:t>
            </w:r>
          </w:p>
          <w:p w14:paraId="32A7302F" w14:textId="77777777" w:rsidR="004B1DEB" w:rsidRPr="00EC5BC0" w:rsidRDefault="004B1DEB" w:rsidP="00293483">
            <w:pPr>
              <w:pStyle w:val="TAL"/>
              <w:spacing w:after="120"/>
              <w:rPr>
                <w:rFonts w:cs="v4.2.0"/>
                <w:lang w:eastAsia="en-US"/>
              </w:rPr>
            </w:pPr>
            <w:r w:rsidRPr="00EC5BC0">
              <w:rPr>
                <w:rFonts w:cs="v4.2.0"/>
                <w:lang w:eastAsia="ja-JP"/>
              </w:rPr>
              <w:t>Time alignment e</w:t>
            </w:r>
            <w:r w:rsidRPr="00EC5BC0">
              <w:rPr>
                <w:rFonts w:cs="v4.2.0"/>
                <w:lang w:eastAsia="en-US"/>
              </w:rPr>
              <w:t>rror limit + TT</w:t>
            </w:r>
          </w:p>
          <w:p w14:paraId="52F036DE" w14:textId="77777777" w:rsidR="004B1DEB" w:rsidRPr="00EC5BC0" w:rsidRDefault="004B1DEB" w:rsidP="00293483">
            <w:pPr>
              <w:pStyle w:val="TAL"/>
              <w:spacing w:after="120"/>
              <w:rPr>
                <w:rFonts w:cs="v4.2.0"/>
                <w:lang w:eastAsia="en-US"/>
              </w:rPr>
            </w:pPr>
            <w:r w:rsidRPr="00EC5BC0">
              <w:rPr>
                <w:rFonts w:cs="v4.2.0"/>
                <w:lang w:eastAsia="en-US"/>
              </w:rPr>
              <w:t>90 ns</w:t>
            </w:r>
          </w:p>
          <w:p w14:paraId="6475BA8A" w14:textId="77777777" w:rsidR="004B1DEB" w:rsidRPr="00EC5BC0" w:rsidRDefault="004B1DEB" w:rsidP="00293483">
            <w:pPr>
              <w:pStyle w:val="TAL"/>
              <w:rPr>
                <w:rFonts w:cs="v4.2.0"/>
                <w:lang w:eastAsia="ja-JP"/>
              </w:rPr>
            </w:pPr>
          </w:p>
        </w:tc>
      </w:tr>
      <w:tr w:rsidR="00EC5BC0" w:rsidRPr="00EC5BC0" w14:paraId="02D9E968" w14:textId="77777777">
        <w:trPr>
          <w:jc w:val="center"/>
        </w:trPr>
        <w:tc>
          <w:tcPr>
            <w:tcW w:w="0" w:type="auto"/>
          </w:tcPr>
          <w:p w14:paraId="018A12DE" w14:textId="77777777" w:rsidR="004B1DEB" w:rsidRPr="00EC5BC0" w:rsidRDefault="004B1DEB" w:rsidP="00293483">
            <w:pPr>
              <w:pStyle w:val="TAL"/>
              <w:rPr>
                <w:rFonts w:cs="v4.2.0"/>
                <w:lang w:eastAsia="ja-JP"/>
              </w:rPr>
            </w:pPr>
            <w:r w:rsidRPr="00EC5BC0">
              <w:rPr>
                <w:rFonts w:cs="v4.2.0"/>
                <w:lang w:eastAsia="ja-JP"/>
              </w:rPr>
              <w:t>6.5.4 DL RS power</w:t>
            </w:r>
          </w:p>
        </w:tc>
        <w:tc>
          <w:tcPr>
            <w:tcW w:w="0" w:type="auto"/>
          </w:tcPr>
          <w:p w14:paraId="29026CC5" w14:textId="77777777" w:rsidR="004B1DEB" w:rsidRPr="00EC5BC0" w:rsidRDefault="004B1DEB" w:rsidP="00293483">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2.1 dB</w:t>
            </w:r>
          </w:p>
        </w:tc>
        <w:tc>
          <w:tcPr>
            <w:tcW w:w="0" w:type="auto"/>
          </w:tcPr>
          <w:p w14:paraId="5D139C28" w14:textId="77777777" w:rsidR="00480D1F" w:rsidRPr="00EC5BC0" w:rsidRDefault="004B1DEB" w:rsidP="00480D1F">
            <w:pPr>
              <w:pStyle w:val="TAL"/>
              <w:spacing w:after="120"/>
              <w:rPr>
                <w:rFonts w:cs="v4.2.0"/>
                <w:lang w:eastAsia="ja-JP"/>
              </w:rPr>
            </w:pPr>
            <w:r w:rsidRPr="00EC5BC0">
              <w:rPr>
                <w:rFonts w:cs="v4.2.0"/>
                <w:lang w:eastAsia="ja-JP"/>
              </w:rPr>
              <w:t>0.8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545A80A9" w14:textId="77777777" w:rsidR="004B1DEB" w:rsidRPr="00EC5BC0" w:rsidRDefault="00480D1F" w:rsidP="00480D1F">
            <w:pPr>
              <w:pStyle w:val="TAL"/>
              <w:rPr>
                <w:rFonts w:cs="v4.2.0"/>
                <w:lang w:eastAsia="ja-JP"/>
              </w:rPr>
            </w:pP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tc>
        <w:tc>
          <w:tcPr>
            <w:tcW w:w="0" w:type="auto"/>
          </w:tcPr>
          <w:p w14:paraId="2F06B88D" w14:textId="77777777" w:rsidR="004B1DEB" w:rsidRPr="00EC5BC0" w:rsidRDefault="004B1DEB" w:rsidP="00293483">
            <w:pPr>
              <w:pStyle w:val="TAL"/>
              <w:rPr>
                <w:rFonts w:cs="v4.2.0"/>
                <w:lang w:eastAsia="en-US"/>
              </w:rPr>
            </w:pPr>
            <w:r w:rsidRPr="00EC5BC0">
              <w:rPr>
                <w:rFonts w:cs="v4.2.0"/>
                <w:lang w:eastAsia="en-US"/>
              </w:rPr>
              <w:t>Formula:</w:t>
            </w:r>
          </w:p>
          <w:p w14:paraId="2FE2B4F1" w14:textId="77777777" w:rsidR="004B1DEB" w:rsidRPr="00EC5BC0" w:rsidRDefault="004B1DEB" w:rsidP="00293483">
            <w:pPr>
              <w:pStyle w:val="TAL"/>
              <w:rPr>
                <w:rFonts w:cs="v4.2.0"/>
                <w:lang w:eastAsia="en-US"/>
              </w:rPr>
            </w:pPr>
            <w:r w:rsidRPr="00EC5BC0">
              <w:rPr>
                <w:rFonts w:cs="v4.2.0"/>
                <w:lang w:eastAsia="en-US"/>
              </w:rPr>
              <w:t>Upper limit + TT</w:t>
            </w:r>
            <w:r w:rsidRPr="00EC5BC0">
              <w:rPr>
                <w:rFonts w:cs="v4.2.0"/>
                <w:lang w:eastAsia="en-US"/>
              </w:rPr>
              <w:br/>
              <w:t>Lower limit - TT</w:t>
            </w:r>
          </w:p>
          <w:p w14:paraId="2744527A" w14:textId="77777777" w:rsidR="00480D1F" w:rsidRPr="00EC5BC0" w:rsidRDefault="004B1DEB"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2.9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031CCC65" w14:textId="77777777" w:rsidR="004B1DEB" w:rsidRPr="00EC5BC0" w:rsidRDefault="00480D1F"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3.2 dB</w:t>
            </w:r>
            <w:r w:rsidRPr="00EC5BC0">
              <w:rPr>
                <w:rFonts w:cs="v4.2.0"/>
                <w:lang w:eastAsia="ja-JP"/>
              </w:rPr>
              <w:t xml:space="preserve">, 3.0GHz &lt; f </w:t>
            </w:r>
            <w:r w:rsidRPr="00EC5BC0">
              <w:rPr>
                <w:rFonts w:cs="Arial"/>
                <w:lang w:eastAsia="ja-JP"/>
              </w:rPr>
              <w:t>≤</w:t>
            </w:r>
            <w:r w:rsidRPr="00EC5BC0">
              <w:rPr>
                <w:rFonts w:cs="v4.2.0"/>
                <w:lang w:eastAsia="ja-JP"/>
              </w:rPr>
              <w:t xml:space="preserve"> 4.2GHz</w:t>
            </w:r>
          </w:p>
        </w:tc>
      </w:tr>
      <w:tr w:rsidR="00EC5BC0" w:rsidRPr="00EC5BC0" w14:paraId="583E16CE" w14:textId="77777777">
        <w:trPr>
          <w:jc w:val="center"/>
        </w:trPr>
        <w:tc>
          <w:tcPr>
            <w:tcW w:w="0" w:type="auto"/>
          </w:tcPr>
          <w:p w14:paraId="7CDBDC6C" w14:textId="77777777" w:rsidR="004B1DEB" w:rsidRPr="00EC5BC0" w:rsidRDefault="004B1DEB" w:rsidP="00D739C0">
            <w:pPr>
              <w:pStyle w:val="TAL"/>
              <w:rPr>
                <w:rFonts w:cs="v4.2.0"/>
                <w:lang w:eastAsia="ja-JP"/>
              </w:rPr>
            </w:pPr>
            <w:r w:rsidRPr="00EC5BC0">
              <w:rPr>
                <w:lang w:eastAsia="en-US"/>
              </w:rPr>
              <w:t>6.6.1</w:t>
            </w:r>
            <w:r w:rsidRPr="00EC5BC0">
              <w:rPr>
                <w:lang w:eastAsia="en-US"/>
              </w:rPr>
              <w:tab/>
              <w:t>Occupied bandwidth</w:t>
            </w:r>
          </w:p>
        </w:tc>
        <w:tc>
          <w:tcPr>
            <w:tcW w:w="0" w:type="auto"/>
          </w:tcPr>
          <w:p w14:paraId="19A4216E" w14:textId="77777777" w:rsidR="004B1DEB" w:rsidRPr="00EC5BC0" w:rsidRDefault="004B1DEB" w:rsidP="00D739C0">
            <w:pPr>
              <w:pStyle w:val="TAL"/>
              <w:rPr>
                <w:rFonts w:cs="v4.2.0"/>
                <w:lang w:eastAsia="ja-JP"/>
              </w:rPr>
            </w:pPr>
            <w:r w:rsidRPr="00EC5BC0">
              <w:rPr>
                <w:rFonts w:cs="v4.2.0"/>
                <w:lang w:eastAsia="ja-JP"/>
              </w:rPr>
              <w:t>1.4 MHz</w:t>
            </w:r>
          </w:p>
          <w:p w14:paraId="48A33115" w14:textId="77777777" w:rsidR="004B1DEB" w:rsidRPr="00EC5BC0" w:rsidRDefault="004B1DEB" w:rsidP="00D739C0">
            <w:pPr>
              <w:pStyle w:val="TAL"/>
              <w:rPr>
                <w:rFonts w:cs="v4.2.0"/>
                <w:lang w:eastAsia="ja-JP"/>
              </w:rPr>
            </w:pPr>
            <w:r w:rsidRPr="00EC5BC0">
              <w:rPr>
                <w:rFonts w:cs="v4.2.0"/>
                <w:lang w:eastAsia="ja-JP"/>
              </w:rPr>
              <w:t>3 MHz</w:t>
            </w:r>
          </w:p>
          <w:p w14:paraId="379ECE58" w14:textId="77777777" w:rsidR="004B1DEB" w:rsidRPr="00EC5BC0" w:rsidRDefault="004B1DEB" w:rsidP="00D739C0">
            <w:pPr>
              <w:pStyle w:val="TAL"/>
              <w:rPr>
                <w:rFonts w:cs="v4.2.0"/>
                <w:lang w:eastAsia="ja-JP"/>
              </w:rPr>
            </w:pPr>
            <w:r w:rsidRPr="00EC5BC0">
              <w:rPr>
                <w:rFonts w:cs="v4.2.0"/>
                <w:lang w:eastAsia="ja-JP"/>
              </w:rPr>
              <w:t>5 MHz</w:t>
            </w:r>
          </w:p>
          <w:p w14:paraId="625EC608" w14:textId="77777777" w:rsidR="004B1DEB" w:rsidRPr="00EC5BC0" w:rsidRDefault="004B1DEB" w:rsidP="00D739C0">
            <w:pPr>
              <w:pStyle w:val="TAL"/>
              <w:rPr>
                <w:rFonts w:cs="v4.2.0"/>
                <w:lang w:eastAsia="ja-JP"/>
              </w:rPr>
            </w:pPr>
            <w:r w:rsidRPr="00EC5BC0">
              <w:rPr>
                <w:rFonts w:cs="v4.2.0"/>
                <w:lang w:eastAsia="ja-JP"/>
              </w:rPr>
              <w:t>10 MHz</w:t>
            </w:r>
          </w:p>
          <w:p w14:paraId="68E0065B" w14:textId="77777777" w:rsidR="004B1DEB" w:rsidRPr="00EC5BC0" w:rsidRDefault="004B1DEB" w:rsidP="00D739C0">
            <w:pPr>
              <w:pStyle w:val="TAL"/>
              <w:rPr>
                <w:rFonts w:cs="v4.2.0"/>
                <w:lang w:eastAsia="ja-JP"/>
              </w:rPr>
            </w:pPr>
            <w:r w:rsidRPr="00EC5BC0">
              <w:rPr>
                <w:rFonts w:cs="v4.2.0"/>
                <w:lang w:eastAsia="ja-JP"/>
              </w:rPr>
              <w:t>15 MHz</w:t>
            </w:r>
          </w:p>
          <w:p w14:paraId="7560CF03" w14:textId="77777777" w:rsidR="00D739C0" w:rsidRPr="00EC5BC0" w:rsidRDefault="004B1DEB" w:rsidP="00D739C0">
            <w:pPr>
              <w:pStyle w:val="TAL"/>
              <w:rPr>
                <w:szCs w:val="18"/>
                <w:lang w:eastAsia="ja-JP"/>
              </w:rPr>
            </w:pPr>
            <w:r w:rsidRPr="00EC5BC0">
              <w:rPr>
                <w:rFonts w:cs="v4.2.0"/>
                <w:lang w:eastAsia="ja-JP"/>
              </w:rPr>
              <w:t>20 MHz</w:t>
            </w:r>
          </w:p>
          <w:p w14:paraId="1DF28CE5" w14:textId="77777777" w:rsidR="004B1DEB" w:rsidRPr="00EC5BC0" w:rsidRDefault="00D739C0" w:rsidP="00D739C0">
            <w:pPr>
              <w:pStyle w:val="TAL"/>
              <w:rPr>
                <w:rFonts w:cs="v4.2.0"/>
                <w:lang w:eastAsia="ja-JP"/>
              </w:rPr>
            </w:pPr>
            <w:r w:rsidRPr="00EC5BC0">
              <w:rPr>
                <w:szCs w:val="18"/>
                <w:lang w:eastAsia="ja-JP"/>
              </w:rPr>
              <w:t>Standalone NB-IoT: 200 kHz</w:t>
            </w:r>
          </w:p>
        </w:tc>
        <w:tc>
          <w:tcPr>
            <w:tcW w:w="0" w:type="auto"/>
          </w:tcPr>
          <w:p w14:paraId="7D13E8C2" w14:textId="77777777" w:rsidR="004B1DEB" w:rsidRPr="00EC5BC0" w:rsidRDefault="004B1DEB" w:rsidP="00D739C0">
            <w:pPr>
              <w:pStyle w:val="TAL"/>
              <w:rPr>
                <w:rFonts w:cs="v4.2.0"/>
                <w:lang w:eastAsia="ja-JP"/>
              </w:rPr>
            </w:pPr>
            <w:r w:rsidRPr="00EC5BC0">
              <w:rPr>
                <w:rFonts w:cs="v4.2.0"/>
                <w:lang w:eastAsia="ja-JP"/>
              </w:rPr>
              <w:t>0 kHz</w:t>
            </w:r>
          </w:p>
        </w:tc>
        <w:tc>
          <w:tcPr>
            <w:tcW w:w="0" w:type="auto"/>
          </w:tcPr>
          <w:p w14:paraId="7FD543D2" w14:textId="77777777" w:rsidR="004B1DEB" w:rsidRPr="00EC5BC0" w:rsidRDefault="004B1DEB" w:rsidP="00D739C0">
            <w:pPr>
              <w:pStyle w:val="TAL"/>
              <w:rPr>
                <w:lang w:eastAsia="en-US"/>
              </w:rPr>
            </w:pPr>
            <w:r w:rsidRPr="00EC5BC0">
              <w:rPr>
                <w:lang w:eastAsia="en-US"/>
              </w:rPr>
              <w:t>Formula:</w:t>
            </w:r>
          </w:p>
          <w:p w14:paraId="3397DE7A" w14:textId="77777777" w:rsidR="004B1DEB" w:rsidRPr="00EC5BC0" w:rsidRDefault="004B1DEB" w:rsidP="00D739C0">
            <w:pPr>
              <w:pStyle w:val="TAL"/>
              <w:rPr>
                <w:lang w:eastAsia="ja-JP"/>
              </w:rPr>
            </w:pPr>
            <w:r w:rsidRPr="00EC5BC0">
              <w:rPr>
                <w:lang w:eastAsia="en-US"/>
              </w:rPr>
              <w:t xml:space="preserve">Minimum Requirement </w:t>
            </w:r>
            <w:r w:rsidRPr="00EC5BC0">
              <w:rPr>
                <w:lang w:eastAsia="ja-JP"/>
              </w:rPr>
              <w:t>+</w:t>
            </w:r>
            <w:r w:rsidRPr="00EC5BC0">
              <w:rPr>
                <w:lang w:eastAsia="en-US"/>
              </w:rPr>
              <w:t xml:space="preserve"> TT</w:t>
            </w:r>
          </w:p>
          <w:p w14:paraId="643ECCA7" w14:textId="77777777" w:rsidR="004B1DEB" w:rsidRPr="00EC5BC0" w:rsidRDefault="004B1DEB" w:rsidP="00D739C0">
            <w:pPr>
              <w:pStyle w:val="TAL"/>
              <w:rPr>
                <w:rFonts w:cs="v4.2.0"/>
                <w:lang w:eastAsia="ja-JP"/>
              </w:rPr>
            </w:pPr>
            <w:r w:rsidRPr="00EC5BC0" w:rsidDel="00AE05FD">
              <w:rPr>
                <w:rFonts w:cs="v4.2.0"/>
                <w:lang w:eastAsia="ja-JP"/>
              </w:rPr>
              <w:t xml:space="preserve"> </w:t>
            </w:r>
          </w:p>
        </w:tc>
      </w:tr>
      <w:tr w:rsidR="00EC5BC0" w:rsidRPr="00EC5BC0" w14:paraId="61357BD6" w14:textId="77777777">
        <w:trPr>
          <w:jc w:val="center"/>
        </w:trPr>
        <w:tc>
          <w:tcPr>
            <w:tcW w:w="0" w:type="auto"/>
          </w:tcPr>
          <w:p w14:paraId="60FDCB81" w14:textId="77777777" w:rsidR="004B1DEB" w:rsidRPr="00EC5BC0" w:rsidRDefault="004B1DEB" w:rsidP="00D739C0">
            <w:pPr>
              <w:pStyle w:val="TAL"/>
              <w:rPr>
                <w:lang w:eastAsia="ja-JP"/>
              </w:rPr>
            </w:pPr>
            <w:r w:rsidRPr="00EC5BC0">
              <w:rPr>
                <w:lang w:eastAsia="en-US"/>
              </w:rPr>
              <w:t>6.6.2</w:t>
            </w:r>
            <w:r w:rsidRPr="00EC5BC0">
              <w:rPr>
                <w:lang w:eastAsia="en-US"/>
              </w:rPr>
              <w:tab/>
              <w:t>Adjacent Channel Leakage power Ratio (ACLR)</w:t>
            </w:r>
          </w:p>
        </w:tc>
        <w:tc>
          <w:tcPr>
            <w:tcW w:w="0" w:type="auto"/>
          </w:tcPr>
          <w:p w14:paraId="0374F892" w14:textId="77777777" w:rsidR="004B1DEB" w:rsidRPr="00EC5BC0" w:rsidRDefault="004B1DEB" w:rsidP="00D739C0">
            <w:pPr>
              <w:pStyle w:val="TAL"/>
              <w:rPr>
                <w:lang w:eastAsia="en-US"/>
              </w:rPr>
            </w:pPr>
          </w:p>
          <w:p w14:paraId="3970B150" w14:textId="77777777" w:rsidR="004B1DEB" w:rsidRPr="00EC5BC0" w:rsidRDefault="004B1DEB" w:rsidP="00D739C0">
            <w:pPr>
              <w:pStyle w:val="TAL"/>
              <w:rPr>
                <w:lang w:eastAsia="en-US"/>
              </w:rPr>
            </w:pPr>
          </w:p>
          <w:p w14:paraId="334F0D59" w14:textId="77777777" w:rsidR="004B1DEB" w:rsidRPr="00EC5BC0" w:rsidRDefault="004B1DEB" w:rsidP="00D739C0">
            <w:pPr>
              <w:pStyle w:val="TAL"/>
              <w:rPr>
                <w:lang w:eastAsia="en-US"/>
              </w:rPr>
            </w:pPr>
            <w:r w:rsidRPr="00EC5BC0">
              <w:rPr>
                <w:lang w:eastAsia="en-US"/>
              </w:rPr>
              <w:t>Paired spectrum ACLR:</w:t>
            </w:r>
          </w:p>
          <w:p w14:paraId="7ABFED83" w14:textId="77777777" w:rsidR="004B1DEB" w:rsidRPr="00EC5BC0" w:rsidRDefault="004B1DEB" w:rsidP="00D739C0">
            <w:pPr>
              <w:pStyle w:val="TAL"/>
              <w:rPr>
                <w:lang w:eastAsia="en-US"/>
              </w:rPr>
            </w:pPr>
            <w:r w:rsidRPr="00EC5BC0">
              <w:rPr>
                <w:lang w:eastAsia="en-US"/>
              </w:rPr>
              <w:t>45 dB for E-UTRA</w:t>
            </w:r>
          </w:p>
          <w:p w14:paraId="3007C728" w14:textId="77777777" w:rsidR="004B1DEB" w:rsidRPr="00EC5BC0" w:rsidRDefault="004B1DEB" w:rsidP="00D739C0">
            <w:pPr>
              <w:pStyle w:val="TAL"/>
              <w:rPr>
                <w:lang w:eastAsia="en-US"/>
              </w:rPr>
            </w:pPr>
            <w:r w:rsidRPr="00EC5BC0">
              <w:rPr>
                <w:lang w:eastAsia="en-US"/>
              </w:rPr>
              <w:t>45 dB for UTRA</w:t>
            </w:r>
          </w:p>
          <w:p w14:paraId="35701A15"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28A55539" w14:textId="77777777" w:rsidR="00D739C0" w:rsidRPr="00EC5BC0" w:rsidRDefault="00D739C0" w:rsidP="00D739C0">
            <w:pPr>
              <w:pStyle w:val="TAL"/>
              <w:rPr>
                <w:szCs w:val="18"/>
                <w:lang w:eastAsia="ja-JP"/>
              </w:rPr>
            </w:pPr>
            <w:r w:rsidRPr="00EC5BC0">
              <w:rPr>
                <w:szCs w:val="18"/>
                <w:lang w:eastAsia="ja-JP"/>
              </w:rPr>
              <w:t>40 dB (ACLR1)</w:t>
            </w:r>
          </w:p>
          <w:p w14:paraId="69C32B05" w14:textId="77777777" w:rsidR="00D739C0" w:rsidRPr="00EC5BC0" w:rsidRDefault="00D739C0" w:rsidP="00D739C0">
            <w:pPr>
              <w:pStyle w:val="TAL"/>
              <w:rPr>
                <w:rFonts w:cs="v5.0.0"/>
                <w:szCs w:val="18"/>
                <w:lang w:eastAsia="ja-JP"/>
              </w:rPr>
            </w:pPr>
            <w:r w:rsidRPr="00EC5BC0">
              <w:rPr>
                <w:szCs w:val="18"/>
                <w:lang w:eastAsia="ja-JP"/>
              </w:rPr>
              <w:t>50 dB (ACLR2)</w:t>
            </w:r>
          </w:p>
          <w:p w14:paraId="7F564B4F" w14:textId="77777777" w:rsidR="004B1DEB" w:rsidRPr="00EC5BC0" w:rsidRDefault="004B1DEB" w:rsidP="00D739C0">
            <w:pPr>
              <w:pStyle w:val="TAL"/>
              <w:rPr>
                <w:lang w:eastAsia="en-US"/>
              </w:rPr>
            </w:pPr>
          </w:p>
          <w:p w14:paraId="2C941681" w14:textId="77777777" w:rsidR="004B1DEB" w:rsidRPr="00EC5BC0" w:rsidRDefault="004B1DEB" w:rsidP="00D739C0">
            <w:pPr>
              <w:pStyle w:val="TAL"/>
              <w:rPr>
                <w:lang w:eastAsia="en-US"/>
              </w:rPr>
            </w:pPr>
            <w:r w:rsidRPr="00EC5BC0">
              <w:rPr>
                <w:lang w:eastAsia="en-US"/>
              </w:rPr>
              <w:t>Unpaired spectrum ACLR:</w:t>
            </w:r>
          </w:p>
          <w:p w14:paraId="48300FA1" w14:textId="77777777" w:rsidR="004B1DEB" w:rsidRPr="00EC5BC0" w:rsidRDefault="004B1DEB" w:rsidP="00D739C0">
            <w:pPr>
              <w:pStyle w:val="TAL"/>
              <w:rPr>
                <w:lang w:eastAsia="en-US"/>
              </w:rPr>
            </w:pPr>
            <w:r w:rsidRPr="00EC5BC0">
              <w:rPr>
                <w:lang w:eastAsia="en-US"/>
              </w:rPr>
              <w:t>45 dB for E-UTRA</w:t>
            </w:r>
          </w:p>
          <w:p w14:paraId="76D4793D"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1.28 Mcps UTRA</w:t>
            </w:r>
          </w:p>
          <w:p w14:paraId="503C0CA0"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3.84 Mcps UTRA</w:t>
            </w:r>
          </w:p>
          <w:p w14:paraId="2ABD2C85" w14:textId="77777777" w:rsidR="004B1DEB" w:rsidRPr="00EC5BC0" w:rsidRDefault="004B1DEB" w:rsidP="00D739C0">
            <w:pPr>
              <w:pStyle w:val="TAL"/>
              <w:rPr>
                <w:rFonts w:cs="v5.0.0"/>
                <w:lang w:eastAsia="en-US"/>
              </w:rPr>
            </w:pPr>
            <w:r w:rsidRPr="00EC5BC0">
              <w:rPr>
                <w:lang w:eastAsia="en-US"/>
              </w:rPr>
              <w:t xml:space="preserve">45 dB for </w:t>
            </w:r>
            <w:r w:rsidRPr="00EC5BC0">
              <w:rPr>
                <w:rFonts w:cs="v5.0.0"/>
                <w:lang w:eastAsia="en-US"/>
              </w:rPr>
              <w:t>7.82 Mcps UTRA</w:t>
            </w:r>
          </w:p>
          <w:p w14:paraId="3661AE5A" w14:textId="77777777" w:rsidR="004B1DEB" w:rsidRPr="00EC5BC0" w:rsidRDefault="004B1DEB" w:rsidP="00D739C0">
            <w:pPr>
              <w:pStyle w:val="TAL"/>
              <w:rPr>
                <w:rFonts w:cs="v5.0.0"/>
                <w:lang w:eastAsia="en-US"/>
              </w:rPr>
            </w:pPr>
          </w:p>
          <w:p w14:paraId="5C6A89D6" w14:textId="77777777" w:rsidR="00E4220E" w:rsidRPr="00EC5BC0" w:rsidRDefault="00E4220E" w:rsidP="00D739C0">
            <w:pPr>
              <w:pStyle w:val="TAL"/>
              <w:rPr>
                <w:rFonts w:cs="Arial"/>
                <w:lang w:eastAsia="en-US"/>
              </w:rPr>
            </w:pPr>
            <w:r w:rsidRPr="00EC5BC0">
              <w:rPr>
                <w:rFonts w:cs="Arial"/>
                <w:lang w:eastAsia="en-US"/>
              </w:rPr>
              <w:t>CACLR:</w:t>
            </w:r>
          </w:p>
          <w:p w14:paraId="7E36BA18" w14:textId="77777777" w:rsidR="00E4220E" w:rsidRPr="00EC5BC0" w:rsidRDefault="00E4220E" w:rsidP="00D739C0">
            <w:pPr>
              <w:pStyle w:val="TAL"/>
              <w:rPr>
                <w:rFonts w:cs="Arial"/>
                <w:lang w:eastAsia="en-US"/>
              </w:rPr>
            </w:pPr>
            <w:r w:rsidRPr="00EC5BC0">
              <w:rPr>
                <w:rFonts w:cs="Arial"/>
                <w:lang w:eastAsia="en-US"/>
              </w:rPr>
              <w:t>45 dB</w:t>
            </w:r>
          </w:p>
          <w:p w14:paraId="148E2561" w14:textId="77777777" w:rsidR="005F4D6A" w:rsidRPr="00EC5BC0" w:rsidRDefault="005F4D6A" w:rsidP="00D739C0">
            <w:pPr>
              <w:pStyle w:val="TAL"/>
              <w:rPr>
                <w:rFonts w:cs="v5.0.0"/>
                <w:lang w:eastAsia="en-US"/>
              </w:rPr>
            </w:pPr>
          </w:p>
          <w:p w14:paraId="2C3CBB0E" w14:textId="77777777" w:rsidR="00E006CD" w:rsidRPr="00EC5BC0" w:rsidRDefault="00E006CD" w:rsidP="00D739C0">
            <w:pPr>
              <w:pStyle w:val="TAL"/>
              <w:rPr>
                <w:rFonts w:cs="v5.0.0"/>
                <w:lang w:eastAsia="en-US"/>
              </w:rPr>
            </w:pPr>
          </w:p>
          <w:p w14:paraId="30E0C022" w14:textId="77777777" w:rsidR="005F4D6A" w:rsidRPr="00EC5BC0" w:rsidRDefault="005F4D6A" w:rsidP="00D739C0">
            <w:pPr>
              <w:pStyle w:val="TAL"/>
              <w:rPr>
                <w:rFonts w:cs="v5.0.0"/>
                <w:szCs w:val="18"/>
                <w:lang w:eastAsia="ja-JP"/>
              </w:rPr>
            </w:pPr>
            <w:r w:rsidRPr="00EC5BC0">
              <w:rPr>
                <w:rFonts w:cs="v5.0.0"/>
                <w:szCs w:val="18"/>
                <w:lang w:eastAsia="ja-JP"/>
              </w:rPr>
              <w:t>CACLR in Band 46:</w:t>
            </w:r>
          </w:p>
          <w:p w14:paraId="3937AD19" w14:textId="77777777" w:rsidR="005F4D6A" w:rsidRPr="00EC5BC0" w:rsidRDefault="005F4D6A" w:rsidP="00D739C0">
            <w:pPr>
              <w:pStyle w:val="TAL"/>
              <w:rPr>
                <w:rFonts w:cs="v5.0.0"/>
                <w:szCs w:val="18"/>
                <w:lang w:eastAsia="ja-JP"/>
              </w:rPr>
            </w:pPr>
            <w:r w:rsidRPr="00EC5BC0">
              <w:rPr>
                <w:rFonts w:cs="v5.0.0"/>
                <w:szCs w:val="18"/>
                <w:lang w:eastAsia="ja-JP"/>
              </w:rPr>
              <w:t>35 dB or</w:t>
            </w:r>
          </w:p>
          <w:p w14:paraId="27F85C45" w14:textId="77777777" w:rsidR="005F4D6A" w:rsidRPr="00EC5BC0" w:rsidRDefault="005F4D6A" w:rsidP="00D739C0">
            <w:pPr>
              <w:pStyle w:val="TAL"/>
              <w:rPr>
                <w:rFonts w:cs="v5.0.0"/>
                <w:szCs w:val="18"/>
                <w:lang w:eastAsia="ja-JP"/>
              </w:rPr>
            </w:pPr>
            <w:r w:rsidRPr="00EC5BC0">
              <w:rPr>
                <w:rFonts w:cs="v5.0.0"/>
                <w:szCs w:val="18"/>
                <w:lang w:eastAsia="ja-JP"/>
              </w:rPr>
              <w:t>40 dB</w:t>
            </w:r>
          </w:p>
          <w:p w14:paraId="7DF881C7" w14:textId="77777777" w:rsidR="005F4D6A" w:rsidRPr="00EC5BC0" w:rsidRDefault="005F4D6A" w:rsidP="00D739C0">
            <w:pPr>
              <w:pStyle w:val="TAL"/>
              <w:rPr>
                <w:rFonts w:cs="v5.0.0"/>
                <w:lang w:eastAsia="en-US"/>
              </w:rPr>
            </w:pPr>
          </w:p>
          <w:p w14:paraId="4197B0C5" w14:textId="77777777" w:rsidR="004B1DEB" w:rsidRPr="00EC5BC0" w:rsidRDefault="004B1DEB" w:rsidP="00D739C0">
            <w:pPr>
              <w:pStyle w:val="TAL"/>
              <w:rPr>
                <w:lang w:eastAsia="en-US"/>
              </w:rPr>
            </w:pPr>
            <w:r w:rsidRPr="00EC5BC0">
              <w:rPr>
                <w:rFonts w:cs="v5.0.0"/>
                <w:lang w:eastAsia="en-US"/>
              </w:rPr>
              <w:t>Absolute limit -13dBm / MHz</w:t>
            </w:r>
          </w:p>
          <w:p w14:paraId="73654A9B" w14:textId="77777777" w:rsidR="00E4220E" w:rsidRPr="00EC5BC0" w:rsidRDefault="00E4220E" w:rsidP="00D739C0">
            <w:pPr>
              <w:pStyle w:val="TAL"/>
              <w:rPr>
                <w:rFonts w:cs="v5.0.0"/>
                <w:lang w:eastAsia="en-US"/>
              </w:rPr>
            </w:pPr>
            <w:r w:rsidRPr="00EC5BC0">
              <w:rPr>
                <w:rFonts w:cs="v5.0.0"/>
                <w:lang w:eastAsia="en-US"/>
              </w:rPr>
              <w:t>Absolute limit</w:t>
            </w:r>
          </w:p>
          <w:p w14:paraId="0FEC22BC" w14:textId="77777777" w:rsidR="004B1DEB" w:rsidRPr="00EC5BC0" w:rsidRDefault="00E4220E" w:rsidP="00D739C0">
            <w:pPr>
              <w:pStyle w:val="TAL"/>
              <w:rPr>
                <w:rFonts w:cs="v5.0.0"/>
                <w:lang w:eastAsia="en-US"/>
              </w:rPr>
            </w:pPr>
            <w:r w:rsidRPr="00EC5BC0">
              <w:rPr>
                <w:rFonts w:cs="v5.0.0"/>
                <w:lang w:eastAsia="en-US"/>
              </w:rPr>
              <w:t>-15dBm / MHz</w:t>
            </w:r>
          </w:p>
          <w:p w14:paraId="70FD34AD" w14:textId="77777777" w:rsidR="00E4220E" w:rsidRPr="00EC5BC0" w:rsidRDefault="00E4220E" w:rsidP="00D739C0">
            <w:pPr>
              <w:pStyle w:val="TAL"/>
              <w:rPr>
                <w:lang w:eastAsia="ja-JP"/>
              </w:rPr>
            </w:pPr>
          </w:p>
        </w:tc>
        <w:tc>
          <w:tcPr>
            <w:tcW w:w="0" w:type="auto"/>
          </w:tcPr>
          <w:p w14:paraId="3CDABB65" w14:textId="77777777" w:rsidR="004B1DEB" w:rsidRPr="00EC5BC0" w:rsidRDefault="004B1DEB" w:rsidP="00D739C0">
            <w:pPr>
              <w:pStyle w:val="TAL"/>
              <w:rPr>
                <w:lang w:eastAsia="en-US"/>
              </w:rPr>
            </w:pPr>
          </w:p>
          <w:p w14:paraId="2E53F6EC" w14:textId="77777777" w:rsidR="004B1DEB" w:rsidRPr="00EC5BC0" w:rsidRDefault="004B1DEB" w:rsidP="00D739C0">
            <w:pPr>
              <w:pStyle w:val="TAL"/>
              <w:rPr>
                <w:lang w:eastAsia="en-US"/>
              </w:rPr>
            </w:pPr>
          </w:p>
          <w:p w14:paraId="66347E6B" w14:textId="77777777" w:rsidR="004B1DEB" w:rsidRPr="00EC5BC0" w:rsidRDefault="004B1DEB" w:rsidP="00D739C0">
            <w:pPr>
              <w:pStyle w:val="TAL"/>
              <w:rPr>
                <w:lang w:eastAsia="en-US"/>
              </w:rPr>
            </w:pPr>
          </w:p>
          <w:p w14:paraId="06E2C20A" w14:textId="77777777" w:rsidR="004B1DEB" w:rsidRPr="00EC5BC0" w:rsidRDefault="004B1DEB" w:rsidP="00D739C0">
            <w:pPr>
              <w:pStyle w:val="TAL"/>
              <w:rPr>
                <w:lang w:eastAsia="en-US"/>
              </w:rPr>
            </w:pPr>
          </w:p>
          <w:p w14:paraId="443AB414" w14:textId="77777777" w:rsidR="004B1DEB" w:rsidRPr="00EC5BC0" w:rsidRDefault="004B1DEB" w:rsidP="00D739C0">
            <w:pPr>
              <w:pStyle w:val="TAL"/>
              <w:rPr>
                <w:lang w:eastAsia="en-US"/>
              </w:rPr>
            </w:pPr>
            <w:r w:rsidRPr="00EC5BC0">
              <w:rPr>
                <w:lang w:eastAsia="en-US"/>
              </w:rPr>
              <w:t>0.8 dB</w:t>
            </w:r>
          </w:p>
          <w:p w14:paraId="1B1B30D2" w14:textId="77777777" w:rsidR="004B1DEB" w:rsidRPr="00EC5BC0" w:rsidRDefault="004B1DEB" w:rsidP="00D739C0">
            <w:pPr>
              <w:pStyle w:val="TAL"/>
              <w:rPr>
                <w:lang w:eastAsia="en-US"/>
              </w:rPr>
            </w:pPr>
            <w:r w:rsidRPr="00EC5BC0">
              <w:rPr>
                <w:lang w:eastAsia="en-US"/>
              </w:rPr>
              <w:t>0.8 dB</w:t>
            </w:r>
          </w:p>
          <w:p w14:paraId="7D2C9BB0" w14:textId="77777777" w:rsidR="00D739C0" w:rsidRPr="00EC5BC0" w:rsidRDefault="00D739C0" w:rsidP="00D739C0">
            <w:pPr>
              <w:pStyle w:val="TAL"/>
              <w:rPr>
                <w:szCs w:val="18"/>
                <w:lang w:eastAsia="ja-JP"/>
              </w:rPr>
            </w:pPr>
          </w:p>
          <w:p w14:paraId="335DA001" w14:textId="77777777" w:rsidR="00D739C0" w:rsidRPr="00EC5BC0" w:rsidRDefault="00D739C0" w:rsidP="00D739C0">
            <w:pPr>
              <w:pStyle w:val="TAL"/>
              <w:rPr>
                <w:szCs w:val="18"/>
                <w:lang w:eastAsia="ja-JP"/>
              </w:rPr>
            </w:pPr>
          </w:p>
          <w:p w14:paraId="29D023F3" w14:textId="77777777" w:rsidR="00D739C0" w:rsidRPr="00EC5BC0" w:rsidRDefault="00D739C0" w:rsidP="00D739C0">
            <w:pPr>
              <w:pStyle w:val="TAL"/>
              <w:rPr>
                <w:szCs w:val="18"/>
                <w:lang w:eastAsia="ja-JP"/>
              </w:rPr>
            </w:pPr>
            <w:r w:rsidRPr="00EC5BC0">
              <w:rPr>
                <w:szCs w:val="18"/>
                <w:lang w:eastAsia="ja-JP"/>
              </w:rPr>
              <w:t>0.8 dB</w:t>
            </w:r>
          </w:p>
          <w:p w14:paraId="30FFF619" w14:textId="77777777" w:rsidR="00D739C0" w:rsidRPr="00EC5BC0" w:rsidRDefault="00D739C0" w:rsidP="00D739C0">
            <w:pPr>
              <w:pStyle w:val="TAL"/>
              <w:rPr>
                <w:szCs w:val="18"/>
                <w:lang w:eastAsia="ja-JP"/>
              </w:rPr>
            </w:pPr>
            <w:r w:rsidRPr="00EC5BC0">
              <w:rPr>
                <w:szCs w:val="18"/>
                <w:lang w:eastAsia="ja-JP"/>
              </w:rPr>
              <w:t>0.8 dB</w:t>
            </w:r>
          </w:p>
          <w:p w14:paraId="6690E83C" w14:textId="77777777" w:rsidR="004B1DEB" w:rsidRPr="00EC5BC0" w:rsidRDefault="004B1DEB" w:rsidP="00D739C0">
            <w:pPr>
              <w:pStyle w:val="TAL"/>
              <w:rPr>
                <w:lang w:eastAsia="en-US"/>
              </w:rPr>
            </w:pPr>
          </w:p>
          <w:p w14:paraId="602A26C1" w14:textId="77777777" w:rsidR="004B1DEB" w:rsidRPr="00EC5BC0" w:rsidRDefault="004B1DEB" w:rsidP="00D739C0">
            <w:pPr>
              <w:pStyle w:val="TAL"/>
              <w:rPr>
                <w:lang w:eastAsia="en-US"/>
              </w:rPr>
            </w:pPr>
          </w:p>
          <w:p w14:paraId="4C1D959A" w14:textId="77777777" w:rsidR="00E4220E" w:rsidRPr="00EC5BC0" w:rsidRDefault="00E4220E" w:rsidP="00D739C0">
            <w:pPr>
              <w:pStyle w:val="TAL"/>
              <w:rPr>
                <w:lang w:eastAsia="en-US"/>
              </w:rPr>
            </w:pPr>
          </w:p>
          <w:p w14:paraId="26010678" w14:textId="77777777" w:rsidR="004B1DEB" w:rsidRPr="00EC5BC0" w:rsidRDefault="004B1DEB" w:rsidP="00D739C0">
            <w:pPr>
              <w:pStyle w:val="TAL"/>
              <w:rPr>
                <w:lang w:eastAsia="en-US"/>
              </w:rPr>
            </w:pPr>
            <w:r w:rsidRPr="00EC5BC0">
              <w:rPr>
                <w:lang w:eastAsia="en-US"/>
              </w:rPr>
              <w:t>0.8 dB</w:t>
            </w:r>
          </w:p>
          <w:p w14:paraId="1061F50D" w14:textId="77777777" w:rsidR="004B1DEB" w:rsidRPr="00EC5BC0" w:rsidRDefault="004B1DEB" w:rsidP="00D739C0">
            <w:pPr>
              <w:pStyle w:val="TAL"/>
              <w:rPr>
                <w:lang w:eastAsia="en-US"/>
              </w:rPr>
            </w:pPr>
            <w:r w:rsidRPr="00EC5BC0">
              <w:rPr>
                <w:lang w:eastAsia="en-US"/>
              </w:rPr>
              <w:t>0.8 dB</w:t>
            </w:r>
          </w:p>
          <w:p w14:paraId="1902A3D4" w14:textId="77777777" w:rsidR="00E4220E" w:rsidRPr="00EC5BC0" w:rsidRDefault="00E4220E" w:rsidP="00D739C0">
            <w:pPr>
              <w:pStyle w:val="TAL"/>
              <w:rPr>
                <w:lang w:eastAsia="en-US"/>
              </w:rPr>
            </w:pPr>
          </w:p>
          <w:p w14:paraId="1553C706" w14:textId="77777777" w:rsidR="004B1DEB" w:rsidRPr="00EC5BC0" w:rsidRDefault="004B1DEB" w:rsidP="00D739C0">
            <w:pPr>
              <w:pStyle w:val="TAL"/>
              <w:rPr>
                <w:lang w:eastAsia="en-US"/>
              </w:rPr>
            </w:pPr>
            <w:r w:rsidRPr="00EC5BC0">
              <w:rPr>
                <w:lang w:eastAsia="en-US"/>
              </w:rPr>
              <w:t>0.8 dB</w:t>
            </w:r>
          </w:p>
          <w:p w14:paraId="4A06DDD6" w14:textId="77777777" w:rsidR="00E4220E" w:rsidRPr="00EC5BC0" w:rsidRDefault="00E4220E" w:rsidP="00D739C0">
            <w:pPr>
              <w:pStyle w:val="TAL"/>
              <w:rPr>
                <w:lang w:eastAsia="ja-JP"/>
              </w:rPr>
            </w:pPr>
          </w:p>
          <w:p w14:paraId="04793E7A" w14:textId="77777777" w:rsidR="004B1DEB" w:rsidRPr="00EC5BC0" w:rsidRDefault="004B1DEB" w:rsidP="00D739C0">
            <w:pPr>
              <w:pStyle w:val="TAL"/>
              <w:rPr>
                <w:lang w:eastAsia="en-US"/>
              </w:rPr>
            </w:pPr>
            <w:r w:rsidRPr="00EC5BC0">
              <w:rPr>
                <w:lang w:eastAsia="en-US"/>
              </w:rPr>
              <w:t>0.8 dB</w:t>
            </w:r>
          </w:p>
          <w:p w14:paraId="3A5E78BB" w14:textId="77777777" w:rsidR="004B1DEB" w:rsidRPr="00EC5BC0" w:rsidRDefault="004B1DEB" w:rsidP="00D739C0">
            <w:pPr>
              <w:pStyle w:val="TAL"/>
              <w:rPr>
                <w:lang w:eastAsia="en-US"/>
              </w:rPr>
            </w:pPr>
          </w:p>
          <w:p w14:paraId="554A706E" w14:textId="77777777" w:rsidR="004B1DEB" w:rsidRPr="00EC5BC0" w:rsidRDefault="004B1DEB" w:rsidP="00D739C0">
            <w:pPr>
              <w:pStyle w:val="TAL"/>
              <w:rPr>
                <w:lang w:eastAsia="en-US"/>
              </w:rPr>
            </w:pPr>
          </w:p>
          <w:p w14:paraId="23C80547" w14:textId="77777777" w:rsidR="00E4220E" w:rsidRPr="00EC5BC0" w:rsidRDefault="00E4220E" w:rsidP="00D739C0">
            <w:pPr>
              <w:pStyle w:val="TAL"/>
              <w:rPr>
                <w:lang w:eastAsia="ja-JP"/>
              </w:rPr>
            </w:pPr>
          </w:p>
          <w:p w14:paraId="4B7F3C0D" w14:textId="77777777" w:rsidR="00E4220E" w:rsidRPr="00EC5BC0" w:rsidRDefault="00E4220E" w:rsidP="00D739C0">
            <w:pPr>
              <w:pStyle w:val="TAL"/>
              <w:rPr>
                <w:lang w:eastAsia="en-US"/>
              </w:rPr>
            </w:pPr>
            <w:r w:rsidRPr="00EC5BC0">
              <w:rPr>
                <w:lang w:eastAsia="en-US"/>
              </w:rPr>
              <w:t>0.8 dB</w:t>
            </w:r>
          </w:p>
          <w:p w14:paraId="6B2F8E98" w14:textId="77777777" w:rsidR="00E4220E" w:rsidRPr="00EC5BC0" w:rsidRDefault="00E4220E" w:rsidP="00D739C0">
            <w:pPr>
              <w:pStyle w:val="TAL"/>
              <w:rPr>
                <w:lang w:eastAsia="en-US"/>
              </w:rPr>
            </w:pPr>
          </w:p>
          <w:p w14:paraId="1A7E4F30" w14:textId="77777777" w:rsidR="005F4D6A" w:rsidRPr="00EC5BC0" w:rsidRDefault="005F4D6A" w:rsidP="00D739C0">
            <w:pPr>
              <w:pStyle w:val="TAL"/>
              <w:rPr>
                <w:lang w:eastAsia="en-US"/>
              </w:rPr>
            </w:pPr>
          </w:p>
          <w:p w14:paraId="7AB0A28D" w14:textId="77777777" w:rsidR="005F4D6A" w:rsidRPr="00EC5BC0" w:rsidRDefault="005F4D6A" w:rsidP="00D739C0">
            <w:pPr>
              <w:pStyle w:val="TAL"/>
              <w:rPr>
                <w:lang w:eastAsia="en-US"/>
              </w:rPr>
            </w:pPr>
            <w:r w:rsidRPr="00EC5BC0">
              <w:rPr>
                <w:lang w:eastAsia="en-US"/>
              </w:rPr>
              <w:t>0.8 dB</w:t>
            </w:r>
          </w:p>
          <w:p w14:paraId="6558EB50" w14:textId="77777777" w:rsidR="005F4D6A" w:rsidRPr="00EC5BC0" w:rsidRDefault="005F4D6A" w:rsidP="00D739C0">
            <w:pPr>
              <w:pStyle w:val="TAL"/>
              <w:rPr>
                <w:lang w:eastAsia="en-US"/>
              </w:rPr>
            </w:pPr>
          </w:p>
          <w:p w14:paraId="1F485214" w14:textId="77777777" w:rsidR="005F4D6A" w:rsidRPr="00EC5BC0" w:rsidRDefault="005F4D6A" w:rsidP="00D739C0">
            <w:pPr>
              <w:pStyle w:val="TAL"/>
              <w:rPr>
                <w:lang w:eastAsia="en-US"/>
              </w:rPr>
            </w:pPr>
          </w:p>
          <w:p w14:paraId="34817FF7" w14:textId="77777777" w:rsidR="005F4D6A" w:rsidRPr="00EC5BC0" w:rsidRDefault="005F4D6A" w:rsidP="00D739C0">
            <w:pPr>
              <w:pStyle w:val="TAL"/>
              <w:rPr>
                <w:lang w:eastAsia="en-US"/>
              </w:rPr>
            </w:pPr>
          </w:p>
          <w:p w14:paraId="6716F122" w14:textId="77777777" w:rsidR="005F4D6A" w:rsidRPr="00EC5BC0" w:rsidRDefault="005F4D6A" w:rsidP="00D739C0">
            <w:pPr>
              <w:pStyle w:val="TAL"/>
              <w:rPr>
                <w:lang w:eastAsia="en-US"/>
              </w:rPr>
            </w:pPr>
          </w:p>
          <w:p w14:paraId="762D8D59" w14:textId="77777777" w:rsidR="00E4220E" w:rsidRPr="00EC5BC0" w:rsidRDefault="00E4220E" w:rsidP="00D739C0">
            <w:pPr>
              <w:pStyle w:val="TAL"/>
              <w:rPr>
                <w:lang w:eastAsia="en-US"/>
              </w:rPr>
            </w:pPr>
            <w:r w:rsidRPr="00EC5BC0">
              <w:rPr>
                <w:lang w:eastAsia="en-US"/>
              </w:rPr>
              <w:t>0 dB</w:t>
            </w:r>
          </w:p>
          <w:p w14:paraId="4C949408" w14:textId="77777777" w:rsidR="00E4220E" w:rsidRPr="00EC5BC0" w:rsidRDefault="00E4220E" w:rsidP="00D739C0">
            <w:pPr>
              <w:pStyle w:val="TAL"/>
              <w:rPr>
                <w:lang w:eastAsia="ja-JP"/>
              </w:rPr>
            </w:pPr>
          </w:p>
          <w:p w14:paraId="7AFFC4C1" w14:textId="77777777" w:rsidR="00E4220E" w:rsidRPr="00EC5BC0" w:rsidRDefault="00E4220E" w:rsidP="00D739C0">
            <w:pPr>
              <w:pStyle w:val="TAL"/>
              <w:rPr>
                <w:lang w:eastAsia="ja-JP"/>
              </w:rPr>
            </w:pPr>
            <w:r w:rsidRPr="00EC5BC0">
              <w:rPr>
                <w:lang w:eastAsia="en-US"/>
              </w:rPr>
              <w:t>0 dB</w:t>
            </w:r>
          </w:p>
        </w:tc>
        <w:tc>
          <w:tcPr>
            <w:tcW w:w="0" w:type="auto"/>
          </w:tcPr>
          <w:p w14:paraId="412C15C0" w14:textId="77777777" w:rsidR="004B1DEB" w:rsidRPr="00EC5BC0" w:rsidRDefault="004B1DEB" w:rsidP="00D739C0">
            <w:pPr>
              <w:pStyle w:val="TAL"/>
              <w:rPr>
                <w:lang w:eastAsia="en-US"/>
              </w:rPr>
            </w:pPr>
            <w:r w:rsidRPr="00EC5BC0">
              <w:rPr>
                <w:lang w:eastAsia="en-US"/>
              </w:rPr>
              <w:t>Formula:</w:t>
            </w:r>
          </w:p>
          <w:p w14:paraId="534B477B" w14:textId="77777777" w:rsidR="004B1DEB" w:rsidRPr="00EC5BC0" w:rsidRDefault="004B1DEB" w:rsidP="00D739C0">
            <w:pPr>
              <w:pStyle w:val="TAL"/>
              <w:rPr>
                <w:lang w:eastAsia="en-US"/>
              </w:rPr>
            </w:pPr>
            <w:r w:rsidRPr="00EC5BC0">
              <w:rPr>
                <w:lang w:eastAsia="en-US"/>
              </w:rPr>
              <w:t>ACLR Minimum Requirement - TT</w:t>
            </w:r>
          </w:p>
          <w:p w14:paraId="0A0226A2" w14:textId="77777777" w:rsidR="004B1DEB" w:rsidRPr="00EC5BC0" w:rsidRDefault="004B1DEB" w:rsidP="00D739C0">
            <w:pPr>
              <w:pStyle w:val="TAL"/>
              <w:rPr>
                <w:lang w:eastAsia="en-US"/>
              </w:rPr>
            </w:pPr>
            <w:r w:rsidRPr="00EC5BC0">
              <w:rPr>
                <w:rFonts w:cs="v5.0.0"/>
                <w:lang w:eastAsia="en-US"/>
              </w:rPr>
              <w:t>Absolute limit +TT</w:t>
            </w:r>
          </w:p>
          <w:p w14:paraId="0F90CC60" w14:textId="77777777" w:rsidR="004B1DEB" w:rsidRPr="00EC5BC0" w:rsidRDefault="004B1DEB" w:rsidP="00D739C0">
            <w:pPr>
              <w:pStyle w:val="TAL"/>
              <w:rPr>
                <w:lang w:eastAsia="en-US"/>
              </w:rPr>
            </w:pPr>
            <w:r w:rsidRPr="00EC5BC0">
              <w:rPr>
                <w:lang w:eastAsia="en-US"/>
              </w:rPr>
              <w:t>Paired spectrum ACLR:</w:t>
            </w:r>
          </w:p>
          <w:p w14:paraId="40FD4934" w14:textId="77777777" w:rsidR="004B1DEB" w:rsidRPr="00EC5BC0" w:rsidRDefault="004B1DEB" w:rsidP="00D739C0">
            <w:pPr>
              <w:pStyle w:val="TAL"/>
              <w:rPr>
                <w:lang w:eastAsia="en-US"/>
              </w:rPr>
            </w:pPr>
            <w:r w:rsidRPr="00EC5BC0">
              <w:rPr>
                <w:lang w:eastAsia="en-US"/>
              </w:rPr>
              <w:t>44.2 dB</w:t>
            </w:r>
          </w:p>
          <w:p w14:paraId="4FEE30EC" w14:textId="77777777" w:rsidR="004B1DEB" w:rsidRPr="00EC5BC0" w:rsidRDefault="004B1DEB" w:rsidP="00D739C0">
            <w:pPr>
              <w:pStyle w:val="TAL"/>
              <w:rPr>
                <w:lang w:eastAsia="en-US"/>
              </w:rPr>
            </w:pPr>
            <w:r w:rsidRPr="00EC5BC0">
              <w:rPr>
                <w:lang w:eastAsia="en-US"/>
              </w:rPr>
              <w:t>44.2 dB</w:t>
            </w:r>
          </w:p>
          <w:p w14:paraId="7FD7B030"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108F1534" w14:textId="77777777" w:rsidR="00D739C0" w:rsidRPr="00EC5BC0" w:rsidRDefault="00D739C0" w:rsidP="00D739C0">
            <w:pPr>
              <w:pStyle w:val="TAL"/>
              <w:rPr>
                <w:szCs w:val="18"/>
                <w:lang w:eastAsia="ja-JP"/>
              </w:rPr>
            </w:pPr>
          </w:p>
          <w:p w14:paraId="5C2D37CB" w14:textId="77777777" w:rsidR="00D739C0" w:rsidRPr="00EC5BC0" w:rsidRDefault="00D739C0" w:rsidP="00D739C0">
            <w:pPr>
              <w:pStyle w:val="TAL"/>
              <w:rPr>
                <w:szCs w:val="18"/>
                <w:lang w:eastAsia="ja-JP"/>
              </w:rPr>
            </w:pPr>
            <w:r w:rsidRPr="00EC5BC0">
              <w:rPr>
                <w:szCs w:val="18"/>
                <w:lang w:eastAsia="ja-JP"/>
              </w:rPr>
              <w:t>39.2 dB (ACLR1)</w:t>
            </w:r>
          </w:p>
          <w:p w14:paraId="4DC240A9" w14:textId="77777777" w:rsidR="00D739C0" w:rsidRPr="00EC5BC0" w:rsidRDefault="00D739C0" w:rsidP="00D739C0">
            <w:pPr>
              <w:pStyle w:val="TAL"/>
              <w:rPr>
                <w:rFonts w:cs="v5.0.0"/>
                <w:szCs w:val="18"/>
                <w:lang w:eastAsia="ja-JP"/>
              </w:rPr>
            </w:pPr>
            <w:r w:rsidRPr="00EC5BC0">
              <w:rPr>
                <w:szCs w:val="18"/>
                <w:lang w:eastAsia="ja-JP"/>
              </w:rPr>
              <w:t>49.2 dB (ACLR2)</w:t>
            </w:r>
          </w:p>
          <w:p w14:paraId="30376C09" w14:textId="77777777" w:rsidR="004B1DEB" w:rsidRPr="00EC5BC0" w:rsidRDefault="004B1DEB" w:rsidP="00D739C0">
            <w:pPr>
              <w:pStyle w:val="TAL"/>
              <w:rPr>
                <w:lang w:eastAsia="en-US"/>
              </w:rPr>
            </w:pPr>
          </w:p>
          <w:p w14:paraId="59386A89" w14:textId="77777777" w:rsidR="00E4220E" w:rsidRPr="00EC5BC0" w:rsidRDefault="00E4220E" w:rsidP="00D739C0">
            <w:pPr>
              <w:pStyle w:val="TAL"/>
              <w:rPr>
                <w:lang w:eastAsia="en-US"/>
              </w:rPr>
            </w:pPr>
          </w:p>
          <w:p w14:paraId="645BFEBB" w14:textId="77777777" w:rsidR="004B1DEB" w:rsidRPr="00EC5BC0" w:rsidRDefault="004B1DEB" w:rsidP="00D739C0">
            <w:pPr>
              <w:pStyle w:val="TAL"/>
              <w:rPr>
                <w:lang w:eastAsia="en-US"/>
              </w:rPr>
            </w:pPr>
            <w:r w:rsidRPr="00EC5BC0">
              <w:rPr>
                <w:lang w:eastAsia="en-US"/>
              </w:rPr>
              <w:t>Unpaired spectrum ACLR:</w:t>
            </w:r>
          </w:p>
          <w:p w14:paraId="38483A87" w14:textId="77777777" w:rsidR="004B1DEB" w:rsidRPr="00EC5BC0" w:rsidRDefault="004B1DEB" w:rsidP="00D739C0">
            <w:pPr>
              <w:pStyle w:val="TAL"/>
              <w:rPr>
                <w:lang w:eastAsia="en-US"/>
              </w:rPr>
            </w:pPr>
            <w:r w:rsidRPr="00EC5BC0">
              <w:rPr>
                <w:lang w:eastAsia="en-US"/>
              </w:rPr>
              <w:t>44.2 dB</w:t>
            </w:r>
          </w:p>
          <w:p w14:paraId="45FA2AC7" w14:textId="77777777" w:rsidR="004B1DEB" w:rsidRPr="00EC5BC0" w:rsidRDefault="004B1DEB" w:rsidP="00D739C0">
            <w:pPr>
              <w:pStyle w:val="TAL"/>
              <w:rPr>
                <w:lang w:eastAsia="en-US"/>
              </w:rPr>
            </w:pPr>
            <w:r w:rsidRPr="00EC5BC0">
              <w:rPr>
                <w:lang w:eastAsia="en-US"/>
              </w:rPr>
              <w:t>44.2 dB</w:t>
            </w:r>
          </w:p>
          <w:p w14:paraId="2947F70D" w14:textId="77777777" w:rsidR="00E4220E" w:rsidRPr="00EC5BC0" w:rsidRDefault="00E4220E" w:rsidP="00D739C0">
            <w:pPr>
              <w:pStyle w:val="TAL"/>
              <w:rPr>
                <w:lang w:eastAsia="en-US"/>
              </w:rPr>
            </w:pPr>
          </w:p>
          <w:p w14:paraId="48DD70A2" w14:textId="77777777" w:rsidR="004B1DEB" w:rsidRPr="00EC5BC0" w:rsidRDefault="004B1DEB" w:rsidP="00D739C0">
            <w:pPr>
              <w:pStyle w:val="TAL"/>
              <w:rPr>
                <w:lang w:eastAsia="en-US"/>
              </w:rPr>
            </w:pPr>
            <w:r w:rsidRPr="00EC5BC0">
              <w:rPr>
                <w:lang w:eastAsia="en-US"/>
              </w:rPr>
              <w:t>44.2 dB</w:t>
            </w:r>
          </w:p>
          <w:p w14:paraId="7236D88E" w14:textId="77777777" w:rsidR="00E4220E" w:rsidRPr="00EC5BC0" w:rsidRDefault="00E4220E" w:rsidP="00D739C0">
            <w:pPr>
              <w:pStyle w:val="TAL"/>
              <w:rPr>
                <w:lang w:eastAsia="en-US"/>
              </w:rPr>
            </w:pPr>
          </w:p>
          <w:p w14:paraId="3D1EBA65" w14:textId="77777777" w:rsidR="004B1DEB" w:rsidRPr="00EC5BC0" w:rsidRDefault="004B1DEB" w:rsidP="00D739C0">
            <w:pPr>
              <w:pStyle w:val="TAL"/>
              <w:rPr>
                <w:lang w:eastAsia="en-US"/>
              </w:rPr>
            </w:pPr>
            <w:r w:rsidRPr="00EC5BC0">
              <w:rPr>
                <w:lang w:eastAsia="en-US"/>
              </w:rPr>
              <w:t>44.2 dB</w:t>
            </w:r>
          </w:p>
          <w:p w14:paraId="5EE18371" w14:textId="77777777" w:rsidR="004B1DEB" w:rsidRPr="00EC5BC0" w:rsidRDefault="004B1DEB" w:rsidP="00D739C0">
            <w:pPr>
              <w:pStyle w:val="TAL"/>
              <w:rPr>
                <w:lang w:eastAsia="en-US"/>
              </w:rPr>
            </w:pPr>
          </w:p>
          <w:p w14:paraId="0C7C5C39" w14:textId="77777777" w:rsidR="00FE787A" w:rsidRPr="00EC5BC0" w:rsidRDefault="00FE787A" w:rsidP="00D739C0">
            <w:pPr>
              <w:pStyle w:val="TAL"/>
              <w:rPr>
                <w:rFonts w:cs="Arial"/>
                <w:lang w:eastAsia="en-US"/>
              </w:rPr>
            </w:pPr>
          </w:p>
          <w:p w14:paraId="19EAA5D7" w14:textId="77777777" w:rsidR="00E006CD" w:rsidRPr="00EC5BC0" w:rsidRDefault="00E006CD" w:rsidP="00D739C0">
            <w:pPr>
              <w:pStyle w:val="TAL"/>
              <w:rPr>
                <w:rFonts w:cs="Arial"/>
                <w:lang w:eastAsia="en-US"/>
              </w:rPr>
            </w:pPr>
          </w:p>
          <w:p w14:paraId="59E8E63F" w14:textId="77777777" w:rsidR="00FE787A" w:rsidRPr="00EC5BC0" w:rsidRDefault="00FE787A" w:rsidP="00D739C0">
            <w:pPr>
              <w:pStyle w:val="TAL"/>
              <w:rPr>
                <w:rFonts w:cs="Arial"/>
                <w:lang w:eastAsia="en-US"/>
              </w:rPr>
            </w:pPr>
            <w:r w:rsidRPr="00EC5BC0">
              <w:rPr>
                <w:rFonts w:cs="Arial"/>
                <w:lang w:eastAsia="en-US"/>
              </w:rPr>
              <w:t>CACLR:</w:t>
            </w:r>
          </w:p>
          <w:p w14:paraId="56D5E11E" w14:textId="77777777" w:rsidR="00E4220E" w:rsidRPr="00EC5BC0" w:rsidRDefault="00FE787A" w:rsidP="00D739C0">
            <w:pPr>
              <w:pStyle w:val="TAL"/>
              <w:rPr>
                <w:lang w:eastAsia="en-US"/>
              </w:rPr>
            </w:pPr>
            <w:r w:rsidRPr="00EC5BC0">
              <w:rPr>
                <w:rFonts w:cs="Arial"/>
                <w:lang w:eastAsia="en-US"/>
              </w:rPr>
              <w:t>44.2 dB</w:t>
            </w:r>
          </w:p>
          <w:p w14:paraId="662A1AC1" w14:textId="77777777" w:rsidR="00E4220E" w:rsidRPr="00EC5BC0" w:rsidRDefault="00E4220E" w:rsidP="00D739C0">
            <w:pPr>
              <w:pStyle w:val="TAL"/>
              <w:rPr>
                <w:rFonts w:cs="v5.0.0"/>
                <w:lang w:eastAsia="en-US"/>
              </w:rPr>
            </w:pPr>
          </w:p>
          <w:p w14:paraId="78515CAA" w14:textId="77777777" w:rsidR="005F4D6A" w:rsidRPr="00EC5BC0" w:rsidRDefault="005F4D6A" w:rsidP="00D739C0">
            <w:pPr>
              <w:pStyle w:val="TAL"/>
              <w:rPr>
                <w:rFonts w:cs="Arial"/>
                <w:szCs w:val="18"/>
                <w:lang w:eastAsia="ja-JP"/>
              </w:rPr>
            </w:pPr>
            <w:r w:rsidRPr="00EC5BC0">
              <w:rPr>
                <w:rFonts w:cs="Arial"/>
                <w:szCs w:val="18"/>
                <w:lang w:eastAsia="ja-JP"/>
              </w:rPr>
              <w:t>CACLR in Band 46:</w:t>
            </w:r>
          </w:p>
          <w:p w14:paraId="645CDDF1" w14:textId="77777777" w:rsidR="005F4D6A" w:rsidRPr="00EC5BC0" w:rsidRDefault="005F4D6A" w:rsidP="00D739C0">
            <w:pPr>
              <w:pStyle w:val="TAL"/>
              <w:rPr>
                <w:rFonts w:cs="Arial"/>
                <w:szCs w:val="18"/>
                <w:lang w:eastAsia="ja-JP"/>
              </w:rPr>
            </w:pPr>
            <w:r w:rsidRPr="00EC5BC0">
              <w:rPr>
                <w:rFonts w:cs="Arial"/>
                <w:szCs w:val="18"/>
                <w:lang w:eastAsia="ja-JP"/>
              </w:rPr>
              <w:t>34.2 dB or</w:t>
            </w:r>
          </w:p>
          <w:p w14:paraId="59BB4DE0" w14:textId="77777777" w:rsidR="005F4D6A" w:rsidRPr="00EC5BC0" w:rsidRDefault="005F4D6A" w:rsidP="00D739C0">
            <w:pPr>
              <w:pStyle w:val="TAL"/>
              <w:rPr>
                <w:rFonts w:cs="Arial"/>
                <w:szCs w:val="18"/>
                <w:lang w:eastAsia="ja-JP"/>
              </w:rPr>
            </w:pPr>
            <w:r w:rsidRPr="00EC5BC0">
              <w:rPr>
                <w:rFonts w:cs="Arial"/>
                <w:szCs w:val="18"/>
                <w:lang w:eastAsia="ja-JP"/>
              </w:rPr>
              <w:t>39.2 dB</w:t>
            </w:r>
          </w:p>
          <w:p w14:paraId="01A776BA" w14:textId="77777777" w:rsidR="005F4D6A" w:rsidRPr="00EC5BC0" w:rsidRDefault="005F4D6A" w:rsidP="00D739C0">
            <w:pPr>
              <w:pStyle w:val="TAL"/>
              <w:rPr>
                <w:rFonts w:cs="v5.0.0"/>
                <w:lang w:eastAsia="en-US"/>
              </w:rPr>
            </w:pPr>
          </w:p>
          <w:p w14:paraId="108263B6" w14:textId="77777777" w:rsidR="005F4D6A" w:rsidRPr="00EC5BC0" w:rsidRDefault="005F4D6A" w:rsidP="00D739C0">
            <w:pPr>
              <w:pStyle w:val="TAL"/>
              <w:rPr>
                <w:rFonts w:cs="v5.0.0"/>
                <w:lang w:eastAsia="en-US"/>
              </w:rPr>
            </w:pPr>
          </w:p>
          <w:p w14:paraId="7538020D" w14:textId="77777777" w:rsidR="004B1DEB" w:rsidRPr="00EC5BC0" w:rsidRDefault="004B1DEB" w:rsidP="00D739C0">
            <w:pPr>
              <w:pStyle w:val="TAL"/>
              <w:rPr>
                <w:rFonts w:cs="v5.0.0"/>
                <w:lang w:eastAsia="en-US"/>
              </w:rPr>
            </w:pPr>
            <w:r w:rsidRPr="00EC5BC0">
              <w:rPr>
                <w:rFonts w:cs="v5.0.0"/>
                <w:lang w:eastAsia="en-US"/>
              </w:rPr>
              <w:t>Absolute limit -13dBm / MHz</w:t>
            </w:r>
          </w:p>
          <w:p w14:paraId="00B39643" w14:textId="77777777" w:rsidR="00FE787A" w:rsidRPr="00EC5BC0" w:rsidRDefault="00FE787A" w:rsidP="00D739C0">
            <w:pPr>
              <w:pStyle w:val="TAL"/>
              <w:rPr>
                <w:lang w:eastAsia="ja-JP"/>
              </w:rPr>
            </w:pPr>
          </w:p>
          <w:p w14:paraId="04984902" w14:textId="77777777" w:rsidR="00FE787A" w:rsidRPr="00EC5BC0" w:rsidRDefault="00FE787A" w:rsidP="00D739C0">
            <w:pPr>
              <w:pStyle w:val="TAL"/>
              <w:rPr>
                <w:lang w:eastAsia="ja-JP"/>
              </w:rPr>
            </w:pPr>
            <w:r w:rsidRPr="00EC5BC0">
              <w:rPr>
                <w:rFonts w:cs="v5.0.0"/>
                <w:lang w:eastAsia="en-US"/>
              </w:rPr>
              <w:t>Absolute limit -15dBm / MHz</w:t>
            </w:r>
          </w:p>
        </w:tc>
      </w:tr>
      <w:tr w:rsidR="00EC5BC0" w:rsidRPr="00EC5BC0" w14:paraId="28C3F22F" w14:textId="77777777">
        <w:trPr>
          <w:jc w:val="center"/>
        </w:trPr>
        <w:tc>
          <w:tcPr>
            <w:tcW w:w="0" w:type="auto"/>
          </w:tcPr>
          <w:p w14:paraId="5BDCA939" w14:textId="77777777" w:rsidR="004B1DEB" w:rsidRPr="00EC5BC0" w:rsidRDefault="004B1DEB" w:rsidP="00D739C0">
            <w:pPr>
              <w:pStyle w:val="TAL"/>
              <w:rPr>
                <w:lang w:eastAsia="ja-JP"/>
              </w:rPr>
            </w:pPr>
            <w:r w:rsidRPr="00EC5BC0">
              <w:rPr>
                <w:lang w:eastAsia="en-US"/>
              </w:rPr>
              <w:t>6.6.3</w:t>
            </w:r>
            <w:r w:rsidRPr="00EC5BC0">
              <w:rPr>
                <w:lang w:eastAsia="en-US"/>
              </w:rPr>
              <w:tab/>
              <w:t>Operating band unwanted emissions</w:t>
            </w:r>
          </w:p>
        </w:tc>
        <w:tc>
          <w:tcPr>
            <w:tcW w:w="0" w:type="auto"/>
          </w:tcPr>
          <w:p w14:paraId="3B54E08D" w14:textId="77777777" w:rsidR="004F78E8" w:rsidRPr="00EC5BC0" w:rsidRDefault="004F78E8" w:rsidP="00D739C0">
            <w:pPr>
              <w:pStyle w:val="TAL"/>
              <w:rPr>
                <w:rFonts w:eastAsia="SimSun" w:cs="v5.0.0"/>
                <w:u w:val="single"/>
                <w:lang w:eastAsia="zh-CN"/>
              </w:rPr>
            </w:pPr>
            <w:r w:rsidRPr="00EC5BC0">
              <w:rPr>
                <w:rFonts w:eastAsia="SimSun" w:cs="v5.0.0"/>
                <w:u w:val="single"/>
                <w:lang w:eastAsia="zh-CN"/>
              </w:rPr>
              <w:t>For Wide Area BS:</w:t>
            </w:r>
          </w:p>
          <w:p w14:paraId="423749D4" w14:textId="77777777" w:rsidR="004F78E8" w:rsidRPr="00EC5BC0" w:rsidRDefault="004F78E8" w:rsidP="00D739C0">
            <w:pPr>
              <w:pStyle w:val="TAL"/>
              <w:rPr>
                <w:rFonts w:eastAsia="SimSun" w:cs="v5.0.0"/>
                <w:u w:val="single"/>
                <w:lang w:eastAsia="zh-CN"/>
              </w:rPr>
            </w:pPr>
          </w:p>
          <w:p w14:paraId="5E18243A"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&lt; 1GHz</w:t>
            </w:r>
          </w:p>
          <w:p w14:paraId="5F32B99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3806744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6AA797E4"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3A7AE656"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17E34949" w14:textId="77777777" w:rsidR="004B1DEB" w:rsidRPr="00EC5BC0" w:rsidRDefault="004B1DEB" w:rsidP="00D739C0">
            <w:pPr>
              <w:pStyle w:val="TAL"/>
              <w:rPr>
                <w:rFonts w:cs="Arial"/>
                <w:lang w:eastAsia="en-US"/>
              </w:rPr>
            </w:pPr>
            <w:r w:rsidRPr="00EC5BC0">
              <w:rPr>
                <w:rFonts w:cs="Arial"/>
                <w:lang w:eastAsia="en-US"/>
              </w:rPr>
              <w:t>-13dBm / 100kHz</w:t>
            </w:r>
          </w:p>
          <w:p w14:paraId="057F3969"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CCA13FC" w14:textId="77777777" w:rsidR="004B1DEB" w:rsidRPr="00EC5BC0" w:rsidRDefault="004B1DEB" w:rsidP="00D739C0">
            <w:pPr>
              <w:pStyle w:val="TAL"/>
              <w:rPr>
                <w:rFonts w:cs="Arial"/>
                <w:noProof/>
                <w:lang w:eastAsia="en-US"/>
              </w:rPr>
            </w:pPr>
            <w:r w:rsidRPr="00EC5BC0">
              <w:rPr>
                <w:rFonts w:cs="Arial"/>
                <w:noProof/>
                <w:lang w:eastAsia="en-US"/>
              </w:rPr>
              <w:t>Offsets &lt; 3MHz</w:t>
            </w:r>
          </w:p>
          <w:p w14:paraId="6F6D9624" w14:textId="77777777" w:rsidR="004B1DEB" w:rsidRPr="00EC5BC0" w:rsidRDefault="004B1DEB" w:rsidP="00D739C0">
            <w:pPr>
              <w:pStyle w:val="TAL"/>
              <w:rPr>
                <w:rFonts w:cs="Arial"/>
                <w:lang w:eastAsia="en-US"/>
              </w:rPr>
            </w:pPr>
            <w:r w:rsidRPr="00EC5BC0">
              <w:rPr>
                <w:rFonts w:cs="Arial"/>
                <w:noProof/>
                <w:lang w:eastAsia="en-US"/>
              </w:rPr>
              <w:t>-4.5</w:t>
            </w:r>
            <w:r w:rsidRPr="00EC5BC0">
              <w:rPr>
                <w:rFonts w:cs="Arial"/>
                <w:lang w:eastAsia="en-US"/>
              </w:rPr>
              <w:t>dBm to -14.5dBm / 100kHz</w:t>
            </w:r>
          </w:p>
          <w:p w14:paraId="5A25DCFC" w14:textId="77777777" w:rsidR="004B1DEB" w:rsidRPr="00EC5BC0" w:rsidRDefault="004B1DEB" w:rsidP="00D739C0">
            <w:pPr>
              <w:pStyle w:val="TAL"/>
              <w:rPr>
                <w:rFonts w:cs="Arial"/>
                <w:noProof/>
                <w:lang w:eastAsia="en-US"/>
              </w:rPr>
            </w:pPr>
            <w:r w:rsidRPr="00EC5BC0">
              <w:rPr>
                <w:rFonts w:cs="Arial"/>
                <w:noProof/>
                <w:lang w:eastAsia="en-US"/>
              </w:rPr>
              <w:t>Offsets ≥ 3MHz</w:t>
            </w:r>
          </w:p>
          <w:p w14:paraId="799B9DC3" w14:textId="77777777" w:rsidR="004B1DEB" w:rsidRPr="00EC5BC0" w:rsidRDefault="004B1DEB" w:rsidP="00D739C0">
            <w:pPr>
              <w:pStyle w:val="TAL"/>
              <w:rPr>
                <w:rFonts w:cs="Arial"/>
                <w:lang w:eastAsia="en-US"/>
              </w:rPr>
            </w:pPr>
            <w:r w:rsidRPr="00EC5BC0">
              <w:rPr>
                <w:rFonts w:cs="Arial"/>
                <w:lang w:eastAsia="en-US"/>
              </w:rPr>
              <w:t>-13dBm / 100kHz</w:t>
            </w:r>
          </w:p>
          <w:p w14:paraId="6200497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400F0504"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B40396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09E7F5AC"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22C8909E" w14:textId="77777777" w:rsidR="004B1DEB" w:rsidRPr="00EC5BC0" w:rsidRDefault="004B1DEB" w:rsidP="00D739C0">
            <w:pPr>
              <w:pStyle w:val="TAL"/>
              <w:rPr>
                <w:rFonts w:cs="Arial"/>
                <w:lang w:eastAsia="en-US"/>
              </w:rPr>
            </w:pPr>
            <w:r w:rsidRPr="00EC5BC0">
              <w:rPr>
                <w:rFonts w:cs="Arial"/>
                <w:lang w:eastAsia="en-US"/>
              </w:rPr>
              <w:t>-13dBm / 100kHz</w:t>
            </w:r>
          </w:p>
          <w:p w14:paraId="0360BBAB" w14:textId="77777777" w:rsidR="004B1DEB" w:rsidRPr="00EC5BC0" w:rsidRDefault="004B1DEB" w:rsidP="00D739C0">
            <w:pPr>
              <w:pStyle w:val="TAL"/>
              <w:rPr>
                <w:rFonts w:cs="Arial"/>
                <w:lang w:eastAsia="en-US"/>
              </w:rPr>
            </w:pPr>
          </w:p>
          <w:p w14:paraId="310C406D"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&gt; 1GHz</w:t>
            </w:r>
          </w:p>
          <w:p w14:paraId="3E105D0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14CCCD2D"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0FE7FAB6"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189D6E8"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006645D" w14:textId="77777777" w:rsidR="004B1DEB" w:rsidRPr="00EC5BC0" w:rsidRDefault="004B1DEB" w:rsidP="00D739C0">
            <w:pPr>
              <w:pStyle w:val="TAL"/>
              <w:rPr>
                <w:rFonts w:cs="Arial"/>
                <w:lang w:eastAsia="en-US"/>
              </w:rPr>
            </w:pPr>
            <w:r w:rsidRPr="00EC5BC0">
              <w:rPr>
                <w:rFonts w:cs="Arial"/>
                <w:lang w:eastAsia="en-US"/>
              </w:rPr>
              <w:t>-13dBm / 1MHz</w:t>
            </w:r>
          </w:p>
          <w:p w14:paraId="004514B6"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538442F"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A9CB684"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391295FC" w14:textId="77777777" w:rsidR="00DA17FA" w:rsidRPr="00EC5BC0" w:rsidRDefault="00DA17FA" w:rsidP="00D739C0">
            <w:pPr>
              <w:pStyle w:val="TAL"/>
              <w:rPr>
                <w:rFonts w:cs="Arial"/>
                <w:lang w:eastAsia="en-US"/>
              </w:rPr>
            </w:pPr>
          </w:p>
          <w:p w14:paraId="1910A896"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2F203346" w14:textId="77777777" w:rsidR="004B1DEB" w:rsidRPr="00EC5BC0" w:rsidRDefault="004B1DEB" w:rsidP="00D739C0">
            <w:pPr>
              <w:pStyle w:val="TAL"/>
              <w:rPr>
                <w:rFonts w:cs="Arial"/>
                <w:lang w:eastAsia="en-US"/>
              </w:rPr>
            </w:pPr>
            <w:r w:rsidRPr="00EC5BC0">
              <w:rPr>
                <w:rFonts w:cs="Arial"/>
                <w:lang w:eastAsia="en-US"/>
              </w:rPr>
              <w:t>-13dBm / 1MHz</w:t>
            </w:r>
          </w:p>
          <w:p w14:paraId="015BC16D"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3818208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0A4C226"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B8E859"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FB66F2F" w14:textId="77777777" w:rsidR="004B1DEB" w:rsidRPr="00EC5BC0" w:rsidRDefault="004B1DEB" w:rsidP="00D739C0">
            <w:pPr>
              <w:pStyle w:val="TAL"/>
              <w:rPr>
                <w:rFonts w:cs="Arial"/>
                <w:lang w:eastAsia="en-US"/>
              </w:rPr>
            </w:pPr>
            <w:r w:rsidRPr="00EC5BC0">
              <w:rPr>
                <w:rFonts w:cs="Arial"/>
                <w:lang w:eastAsia="en-US"/>
              </w:rPr>
              <w:t>-13dBm / 1MHz</w:t>
            </w:r>
          </w:p>
          <w:p w14:paraId="34D4112D" w14:textId="77777777" w:rsidR="004B1DEB" w:rsidRPr="00EC5BC0" w:rsidRDefault="004B1DEB" w:rsidP="00D739C0">
            <w:pPr>
              <w:pStyle w:val="TAL"/>
              <w:rPr>
                <w:rFonts w:cs="Arial"/>
                <w:noProof/>
                <w:lang w:eastAsia="ja-JP"/>
              </w:rPr>
            </w:pPr>
          </w:p>
          <w:p w14:paraId="46A3C08B"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&lt; 1GHz</w:t>
            </w:r>
          </w:p>
          <w:p w14:paraId="131E5C2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EC12A58"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238228F8"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36A7202"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5A48E3E" w14:textId="77777777" w:rsidR="004B1DEB" w:rsidRPr="00EC5BC0" w:rsidRDefault="004B1DEB" w:rsidP="00D739C0">
            <w:pPr>
              <w:pStyle w:val="TAL"/>
              <w:rPr>
                <w:rFonts w:cs="Arial"/>
                <w:lang w:eastAsia="en-US"/>
              </w:rPr>
            </w:pPr>
            <w:r w:rsidRPr="00EC5BC0">
              <w:rPr>
                <w:rFonts w:cs="Arial"/>
                <w:lang w:eastAsia="en-US"/>
              </w:rPr>
              <w:t>-16dBm / 100kHz</w:t>
            </w:r>
          </w:p>
          <w:p w14:paraId="04F1C05C"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496D491C"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09AA027"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46FE97A3"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300C2D25" w14:textId="77777777" w:rsidR="004B1DEB" w:rsidRPr="00EC5BC0" w:rsidRDefault="004B1DEB" w:rsidP="00D739C0">
            <w:pPr>
              <w:pStyle w:val="TAL"/>
              <w:rPr>
                <w:rFonts w:cs="Arial"/>
                <w:lang w:eastAsia="en-US"/>
              </w:rPr>
            </w:pPr>
            <w:r w:rsidRPr="00EC5BC0">
              <w:rPr>
                <w:rFonts w:cs="Arial"/>
                <w:lang w:eastAsia="en-US"/>
              </w:rPr>
              <w:t>-16dBm / 100kHz</w:t>
            </w:r>
          </w:p>
          <w:p w14:paraId="5E2CBD14"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755EA3E5"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4AC27D27"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22482FD7"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46600972" w14:textId="77777777" w:rsidR="004B1DEB" w:rsidRPr="00EC5BC0" w:rsidRDefault="004B1DEB" w:rsidP="00D739C0">
            <w:pPr>
              <w:pStyle w:val="TAL"/>
              <w:rPr>
                <w:rFonts w:cs="Arial"/>
                <w:lang w:eastAsia="en-US"/>
              </w:rPr>
            </w:pPr>
            <w:r w:rsidRPr="00EC5BC0">
              <w:rPr>
                <w:rFonts w:cs="Arial"/>
                <w:lang w:eastAsia="en-US"/>
              </w:rPr>
              <w:t>-16dBm / 100kHz</w:t>
            </w:r>
          </w:p>
          <w:p w14:paraId="6D57390C" w14:textId="77777777" w:rsidR="004B1DEB" w:rsidRPr="00EC5BC0" w:rsidRDefault="004B1DEB" w:rsidP="00D739C0">
            <w:pPr>
              <w:pStyle w:val="TAL"/>
              <w:rPr>
                <w:rFonts w:cs="Arial"/>
                <w:lang w:eastAsia="en-US"/>
              </w:rPr>
            </w:pPr>
          </w:p>
          <w:p w14:paraId="46346B02"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&gt; 1GHz</w:t>
            </w:r>
          </w:p>
          <w:p w14:paraId="63FA0A0F"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A60D59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3FEECA29"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46CE6B99"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7802AB37" w14:textId="77777777" w:rsidR="004B1DEB" w:rsidRPr="00EC5BC0" w:rsidRDefault="004B1DEB" w:rsidP="00D739C0">
            <w:pPr>
              <w:pStyle w:val="TAL"/>
              <w:rPr>
                <w:rFonts w:cs="Arial"/>
                <w:lang w:eastAsia="en-US"/>
              </w:rPr>
            </w:pPr>
            <w:r w:rsidRPr="00EC5BC0">
              <w:rPr>
                <w:rFonts w:cs="Arial"/>
                <w:lang w:eastAsia="en-US"/>
              </w:rPr>
              <w:t>-15dBm / 1MHz</w:t>
            </w:r>
          </w:p>
          <w:p w14:paraId="196F46A2"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5CF56CD2"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4E5CA86D"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53B64C44" w14:textId="77777777" w:rsidR="00D458A0" w:rsidRPr="00EC5BC0" w:rsidRDefault="00D458A0" w:rsidP="00D739C0">
            <w:pPr>
              <w:pStyle w:val="TAL"/>
              <w:rPr>
                <w:rFonts w:cs="Arial"/>
                <w:lang w:eastAsia="en-US"/>
              </w:rPr>
            </w:pPr>
          </w:p>
          <w:p w14:paraId="1398B169"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63DAC16A" w14:textId="77777777" w:rsidR="004B1DEB" w:rsidRPr="00EC5BC0" w:rsidRDefault="004B1DEB" w:rsidP="00D739C0">
            <w:pPr>
              <w:pStyle w:val="TAL"/>
              <w:rPr>
                <w:rFonts w:cs="Arial"/>
                <w:lang w:eastAsia="en-US"/>
              </w:rPr>
            </w:pPr>
            <w:r w:rsidRPr="00EC5BC0">
              <w:rPr>
                <w:rFonts w:cs="Arial"/>
                <w:lang w:eastAsia="en-US"/>
              </w:rPr>
              <w:t>-15dBm / 1MHz</w:t>
            </w:r>
          </w:p>
          <w:p w14:paraId="5A3AE928"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210F81B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6AF02FA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621D20"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E04124B" w14:textId="77777777" w:rsidR="004B1DEB" w:rsidRPr="00EC5BC0" w:rsidRDefault="004B1DEB" w:rsidP="00D739C0">
            <w:pPr>
              <w:pStyle w:val="TAL"/>
              <w:rPr>
                <w:rFonts w:cs="Arial"/>
                <w:lang w:eastAsia="en-US"/>
              </w:rPr>
            </w:pPr>
            <w:r w:rsidRPr="00EC5BC0">
              <w:rPr>
                <w:rFonts w:cs="Arial"/>
                <w:lang w:eastAsia="en-US"/>
              </w:rPr>
              <w:t>-15dBm / 1MHz</w:t>
            </w:r>
          </w:p>
          <w:p w14:paraId="1D3E8D88" w14:textId="77777777" w:rsidR="004F78E8" w:rsidRPr="00EC5BC0" w:rsidRDefault="004F78E8" w:rsidP="00D739C0">
            <w:pPr>
              <w:pStyle w:val="TAL"/>
              <w:rPr>
                <w:rFonts w:eastAsia="SimSun" w:cs="Arial"/>
                <w:lang w:eastAsia="zh-CN"/>
              </w:rPr>
            </w:pPr>
            <w:r w:rsidRPr="00EC5BC0">
              <w:rPr>
                <w:rFonts w:eastAsia="SimSun" w:cs="Arial"/>
                <w:lang w:eastAsia="zh-CN"/>
              </w:rPr>
              <w:t>For Home BS:</w:t>
            </w:r>
          </w:p>
          <w:p w14:paraId="03C85C6C" w14:textId="77777777" w:rsidR="004F78E8" w:rsidRPr="00EC5BC0" w:rsidRDefault="004F78E8" w:rsidP="00D739C0">
            <w:pPr>
              <w:pStyle w:val="TAL"/>
              <w:rPr>
                <w:rFonts w:eastAsia="SimSun" w:cs="Arial"/>
                <w:lang w:eastAsia="zh-CN"/>
              </w:rPr>
            </w:pPr>
          </w:p>
          <w:p w14:paraId="388E4FAF" w14:textId="77777777" w:rsidR="004F78E8" w:rsidRPr="00EC5BC0" w:rsidRDefault="004F78E8" w:rsidP="00D739C0">
            <w:pPr>
              <w:pStyle w:val="TAL"/>
              <w:rPr>
                <w:rFonts w:cs="v5.0.0"/>
                <w:u w:val="single"/>
                <w:lang w:eastAsia="en-US"/>
              </w:rPr>
            </w:pPr>
            <w:r w:rsidRPr="00EC5BC0">
              <w:rPr>
                <w:rFonts w:cs="v5.0.0"/>
                <w:u w:val="single"/>
                <w:lang w:eastAsia="en-US"/>
              </w:rPr>
              <w:t>Category A</w:t>
            </w:r>
            <w:r w:rsidRPr="00EC5BC0">
              <w:rPr>
                <w:rFonts w:eastAsia="SimSun" w:cs="v5.0.0"/>
                <w:u w:val="single"/>
                <w:lang w:eastAsia="zh-CN"/>
              </w:rPr>
              <w:t xml:space="preserve"> and B:</w:t>
            </w:r>
          </w:p>
          <w:p w14:paraId="4693CC1C"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2F0A185A" w14:textId="77777777" w:rsidR="004F78E8" w:rsidRPr="00EC5BC0" w:rsidRDefault="004F78E8" w:rsidP="00D739C0">
            <w:pPr>
              <w:pStyle w:val="TAL"/>
              <w:rPr>
                <w:rFonts w:cs="Arial"/>
                <w:noProof/>
                <w:lang w:eastAsia="en-US"/>
              </w:rPr>
            </w:pPr>
            <w:r w:rsidRPr="00EC5BC0">
              <w:rPr>
                <w:rFonts w:cs="Arial"/>
                <w:noProof/>
                <w:lang w:eastAsia="en-US"/>
              </w:rPr>
              <w:t>Offsets &lt; 2.8MHz</w:t>
            </w:r>
          </w:p>
          <w:p w14:paraId="315507CB"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30</w:t>
            </w:r>
            <w:r w:rsidRPr="00EC5BC0">
              <w:rPr>
                <w:rFonts w:cs="Arial"/>
                <w:lang w:eastAsia="en-US"/>
              </w:rPr>
              <w:t>dBm to -</w:t>
            </w:r>
            <w:r w:rsidRPr="00EC5BC0">
              <w:rPr>
                <w:rFonts w:eastAsia="SimSun" w:cs="Arial"/>
                <w:lang w:eastAsia="zh-CN"/>
              </w:rPr>
              <w:t>36</w:t>
            </w:r>
            <w:r w:rsidRPr="00EC5BC0">
              <w:rPr>
                <w:rFonts w:cs="Arial"/>
                <w:lang w:eastAsia="en-US"/>
              </w:rPr>
              <w:t>dBm / 100kHz</w:t>
            </w:r>
          </w:p>
          <w:p w14:paraId="2618BB15" w14:textId="77777777" w:rsidR="004F78E8" w:rsidRPr="00EC5BC0" w:rsidRDefault="004F78E8" w:rsidP="00D739C0">
            <w:pPr>
              <w:pStyle w:val="TAL"/>
              <w:rPr>
                <w:rFonts w:cs="Arial"/>
                <w:noProof/>
                <w:lang w:eastAsia="en-US"/>
              </w:rPr>
            </w:pPr>
            <w:r w:rsidRPr="00EC5BC0">
              <w:rPr>
                <w:rFonts w:cs="Arial"/>
                <w:noProof/>
                <w:lang w:eastAsia="en-US"/>
              </w:rPr>
              <w:t>Offsets ≥ 2.8MHz</w:t>
            </w:r>
          </w:p>
          <w:p w14:paraId="1DCDE148" w14:textId="77777777" w:rsidR="004F78E8" w:rsidRPr="00EC5BC0" w:rsidRDefault="004F78E8" w:rsidP="00D739C0">
            <w:pPr>
              <w:pStyle w:val="TAL"/>
              <w:rPr>
                <w:rFonts w:cs="Arial"/>
                <w:lang w:eastAsia="en-US"/>
              </w:rPr>
            </w:pPr>
            <w:r w:rsidRPr="00EC5BC0">
              <w:rPr>
                <w:rFonts w:eastAsia="SimSun" w:cs="Arial"/>
                <w:lang w:eastAsia="zh-CN"/>
              </w:rPr>
              <w:t>-50 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7E485A06"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38B29456" w14:textId="77777777" w:rsidR="004F78E8" w:rsidRPr="00EC5BC0" w:rsidRDefault="004F78E8" w:rsidP="00D739C0">
            <w:pPr>
              <w:pStyle w:val="TAL"/>
              <w:rPr>
                <w:rFonts w:cs="Arial"/>
                <w:noProof/>
                <w:lang w:eastAsia="en-US"/>
              </w:rPr>
            </w:pPr>
            <w:r w:rsidRPr="00EC5BC0">
              <w:rPr>
                <w:rFonts w:cs="Arial"/>
                <w:noProof/>
                <w:lang w:eastAsia="en-US"/>
              </w:rPr>
              <w:t xml:space="preserve">Offsets &lt; </w:t>
            </w:r>
            <w:r w:rsidRPr="00EC5BC0">
              <w:rPr>
                <w:rFonts w:eastAsia="SimSun" w:cs="Arial"/>
                <w:noProof/>
                <w:lang w:eastAsia="zh-CN"/>
              </w:rPr>
              <w:t>6</w:t>
            </w:r>
            <w:r w:rsidRPr="00EC5BC0">
              <w:rPr>
                <w:rFonts w:cs="Arial"/>
                <w:noProof/>
                <w:lang w:eastAsia="en-US"/>
              </w:rPr>
              <w:t>MHz</w:t>
            </w:r>
          </w:p>
          <w:p w14:paraId="35F18055" w14:textId="77777777" w:rsidR="00D458A0" w:rsidRPr="00EC5BC0" w:rsidRDefault="004F78E8" w:rsidP="00D739C0">
            <w:pPr>
              <w:pStyle w:val="TAL"/>
              <w:rPr>
                <w:rFonts w:cs="Arial"/>
                <w:lang w:eastAsia="en-US"/>
              </w:rPr>
            </w:pPr>
            <w:r w:rsidRPr="00EC5BC0">
              <w:rPr>
                <w:rFonts w:eastAsia="SimSun" w:cs="Arial"/>
                <w:noProof/>
                <w:lang w:eastAsia="zh-CN"/>
              </w:rPr>
              <w:t>-34</w:t>
            </w:r>
            <w:r w:rsidRPr="00EC5BC0">
              <w:rPr>
                <w:rFonts w:cs="Arial"/>
                <w:lang w:eastAsia="en-US"/>
              </w:rPr>
              <w:t>dBm to -</w:t>
            </w:r>
            <w:r w:rsidRPr="00EC5BC0">
              <w:rPr>
                <w:rFonts w:eastAsia="SimSun" w:cs="Arial"/>
                <w:lang w:eastAsia="zh-CN"/>
              </w:rPr>
              <w:t>40</w:t>
            </w:r>
            <w:r w:rsidRPr="00EC5BC0">
              <w:rPr>
                <w:rFonts w:cs="Arial"/>
                <w:lang w:eastAsia="en-US"/>
              </w:rPr>
              <w:t>dBm / 100kHz</w:t>
            </w:r>
          </w:p>
          <w:p w14:paraId="0CD51599" w14:textId="77777777" w:rsidR="00D458A0" w:rsidRPr="00EC5BC0" w:rsidRDefault="00D458A0" w:rsidP="00D739C0">
            <w:pPr>
              <w:pStyle w:val="TAL"/>
              <w:rPr>
                <w:rFonts w:cs="Arial"/>
                <w:noProof/>
                <w:lang w:eastAsia="en-US"/>
              </w:rPr>
            </w:pPr>
          </w:p>
          <w:p w14:paraId="65AA4474" w14:textId="77777777" w:rsidR="004F78E8" w:rsidRPr="00EC5BC0" w:rsidRDefault="004F78E8" w:rsidP="00D739C0">
            <w:pPr>
              <w:pStyle w:val="TAL"/>
              <w:rPr>
                <w:rFonts w:cs="Arial"/>
                <w:noProof/>
                <w:lang w:eastAsia="en-US"/>
              </w:rPr>
            </w:pPr>
            <w:r w:rsidRPr="00EC5BC0">
              <w:rPr>
                <w:rFonts w:cs="Arial"/>
                <w:noProof/>
                <w:lang w:eastAsia="en-US"/>
              </w:rPr>
              <w:t xml:space="preserve">Offsets ≥ </w:t>
            </w:r>
            <w:r w:rsidRPr="00EC5BC0">
              <w:rPr>
                <w:rFonts w:eastAsia="SimSun" w:cs="Arial"/>
                <w:noProof/>
                <w:lang w:eastAsia="zh-CN"/>
              </w:rPr>
              <w:t>6</w:t>
            </w:r>
            <w:r w:rsidRPr="00EC5BC0">
              <w:rPr>
                <w:rFonts w:cs="Arial"/>
                <w:noProof/>
                <w:lang w:eastAsia="en-US"/>
              </w:rPr>
              <w:t>MHz</w:t>
            </w:r>
          </w:p>
          <w:p w14:paraId="501106FB"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3845BA27"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66034461" w14:textId="77777777" w:rsidR="004F78E8" w:rsidRPr="00EC5BC0" w:rsidRDefault="004F78E8" w:rsidP="00D739C0">
            <w:pPr>
              <w:pStyle w:val="TAL"/>
              <w:rPr>
                <w:rFonts w:cs="Arial"/>
                <w:noProof/>
                <w:lang w:eastAsia="en-US"/>
              </w:rPr>
            </w:pPr>
            <w:r w:rsidRPr="00EC5BC0">
              <w:rPr>
                <w:rFonts w:cs="Arial"/>
                <w:noProof/>
                <w:lang w:eastAsia="en-US"/>
              </w:rPr>
              <w:t>Offsets &lt; 10MHz</w:t>
            </w:r>
          </w:p>
          <w:p w14:paraId="266331C1"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36</w:t>
            </w:r>
            <w:r w:rsidRPr="00EC5BC0">
              <w:rPr>
                <w:rFonts w:cs="Arial"/>
                <w:lang w:eastAsia="en-US"/>
              </w:rPr>
              <w:t>dBm to -</w:t>
            </w:r>
            <w:r w:rsidRPr="00EC5BC0">
              <w:rPr>
                <w:rFonts w:eastAsia="SimSun" w:cs="Arial"/>
                <w:lang w:eastAsia="zh-CN"/>
              </w:rPr>
              <w:t>42</w:t>
            </w:r>
            <w:r w:rsidRPr="00EC5BC0">
              <w:rPr>
                <w:rFonts w:cs="Arial"/>
                <w:lang w:eastAsia="en-US"/>
              </w:rPr>
              <w:t>dBm / 100kHz</w:t>
            </w:r>
          </w:p>
          <w:p w14:paraId="46787DE6" w14:textId="77777777" w:rsidR="004F78E8" w:rsidRPr="00EC5BC0" w:rsidRDefault="004F78E8" w:rsidP="00D739C0">
            <w:pPr>
              <w:pStyle w:val="TAL"/>
              <w:rPr>
                <w:rFonts w:cs="Arial"/>
                <w:noProof/>
                <w:lang w:eastAsia="en-US"/>
              </w:rPr>
            </w:pPr>
            <w:r w:rsidRPr="00EC5BC0">
              <w:rPr>
                <w:rFonts w:cs="Arial"/>
                <w:noProof/>
                <w:lang w:eastAsia="en-US"/>
              </w:rPr>
              <w:t>Offsets ≥ 10MHz</w:t>
            </w:r>
          </w:p>
          <w:p w14:paraId="1782B0A8"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0BBFD72E" w14:textId="77777777" w:rsidR="00D739C0" w:rsidRPr="00EC5BC0" w:rsidRDefault="00D739C0" w:rsidP="00D739C0">
            <w:pPr>
              <w:pStyle w:val="TAL"/>
              <w:rPr>
                <w:rFonts w:cs="Arial"/>
                <w:szCs w:val="18"/>
                <w:u w:val="single"/>
                <w:lang w:eastAsia="ja-JP"/>
              </w:rPr>
            </w:pPr>
          </w:p>
          <w:p w14:paraId="59AEB163" w14:textId="77777777" w:rsidR="00D739C0" w:rsidRPr="00EC5BC0" w:rsidRDefault="00D739C0" w:rsidP="00D739C0">
            <w:pPr>
              <w:pStyle w:val="TAL"/>
              <w:rPr>
                <w:rFonts w:cs="Arial"/>
                <w:szCs w:val="18"/>
                <w:u w:val="single"/>
                <w:lang w:eastAsia="ja-JP"/>
              </w:rPr>
            </w:pPr>
            <w:r w:rsidRPr="00EC5BC0">
              <w:rPr>
                <w:rFonts w:cs="Arial"/>
                <w:szCs w:val="18"/>
                <w:u w:val="single"/>
                <w:lang w:eastAsia="ja-JP"/>
              </w:rPr>
              <w:t>Standalone NB-IoT</w:t>
            </w:r>
          </w:p>
          <w:p w14:paraId="1DD80D37" w14:textId="77777777" w:rsidR="00D739C0" w:rsidRPr="00EC5BC0" w:rsidRDefault="00D739C0" w:rsidP="00D739C0">
            <w:pPr>
              <w:pStyle w:val="TAL"/>
              <w:rPr>
                <w:rFonts w:cs="Arial"/>
                <w:szCs w:val="18"/>
                <w:u w:val="single"/>
                <w:lang w:eastAsia="ja-JP"/>
              </w:rPr>
            </w:pPr>
          </w:p>
          <w:p w14:paraId="047FC030" w14:textId="77777777" w:rsidR="00D739C0" w:rsidRPr="00EC5BC0" w:rsidRDefault="00D739C0" w:rsidP="00D739C0">
            <w:pPr>
              <w:pStyle w:val="TAL"/>
              <w:rPr>
                <w:rFonts w:cs="Arial"/>
                <w:szCs w:val="18"/>
                <w:u w:val="single"/>
                <w:lang w:eastAsia="ja-JP"/>
              </w:rPr>
            </w:pPr>
            <w:r w:rsidRPr="00EC5BC0">
              <w:rPr>
                <w:rFonts w:cs="Arial"/>
                <w:szCs w:val="18"/>
                <w:lang w:eastAsia="ja-JP"/>
              </w:rPr>
              <w:t>Offset &lt; 0.05 MHz</w:t>
            </w:r>
          </w:p>
          <w:p w14:paraId="33FCB6AC" w14:textId="77777777" w:rsidR="00D739C0" w:rsidRPr="00EC5BC0" w:rsidRDefault="00D739C0" w:rsidP="00D739C0">
            <w:pPr>
              <w:pStyle w:val="TAL"/>
              <w:rPr>
                <w:rFonts w:cs="Arial"/>
                <w:szCs w:val="18"/>
                <w:lang w:eastAsia="ja-JP"/>
              </w:rPr>
            </w:pPr>
            <w:r w:rsidRPr="00EC5BC0">
              <w:rPr>
                <w:rFonts w:cs="Arial"/>
                <w:szCs w:val="18"/>
                <w:lang w:eastAsia="ja-JP"/>
              </w:rPr>
              <w:t xml:space="preserve"> 2 dBm/30kHz to </w:t>
            </w:r>
            <w:r w:rsidRPr="00EC5BC0">
              <w:rPr>
                <w:rFonts w:cs="Arial"/>
                <w:szCs w:val="18"/>
                <w:lang w:eastAsia="ja-JP"/>
              </w:rPr>
              <w:br/>
              <w:t xml:space="preserve"> 5 dBm/30 kHz</w:t>
            </w:r>
          </w:p>
          <w:p w14:paraId="00F8B809" w14:textId="77777777" w:rsidR="00D739C0" w:rsidRPr="00EC5BC0" w:rsidRDefault="00D739C0" w:rsidP="00D739C0">
            <w:pPr>
              <w:pStyle w:val="TAL"/>
              <w:rPr>
                <w:rFonts w:cs="Arial"/>
                <w:szCs w:val="18"/>
                <w:lang w:eastAsia="ja-JP"/>
              </w:rPr>
            </w:pPr>
          </w:p>
          <w:p w14:paraId="60B8D2B0" w14:textId="77777777" w:rsidR="00D739C0" w:rsidRPr="00EC5BC0" w:rsidRDefault="00D739C0" w:rsidP="00D739C0">
            <w:pPr>
              <w:pStyle w:val="TAL"/>
              <w:rPr>
                <w:rFonts w:cs="Arial"/>
                <w:szCs w:val="18"/>
                <w:lang w:eastAsia="ja-JP"/>
              </w:rPr>
            </w:pPr>
            <w:r w:rsidRPr="00EC5BC0">
              <w:rPr>
                <w:rFonts w:cs="Arial"/>
                <w:szCs w:val="18"/>
                <w:lang w:eastAsia="ja-JP"/>
              </w:rPr>
              <w:t>0.05 MHz ≤ Offset</w:t>
            </w:r>
          </w:p>
          <w:p w14:paraId="2D77843B" w14:textId="77777777" w:rsidR="00D739C0" w:rsidRPr="00EC5BC0" w:rsidRDefault="00D739C0" w:rsidP="00D739C0">
            <w:pPr>
              <w:pStyle w:val="TAL"/>
              <w:rPr>
                <w:rFonts w:cs="Arial"/>
                <w:szCs w:val="18"/>
                <w:lang w:eastAsia="ja-JP"/>
              </w:rPr>
            </w:pPr>
            <w:r w:rsidRPr="00EC5BC0">
              <w:rPr>
                <w:rFonts w:cs="Arial"/>
                <w:szCs w:val="18"/>
                <w:lang w:eastAsia="ja-JP"/>
              </w:rPr>
              <w:t xml:space="preserve">-14 dBm/30kHz to </w:t>
            </w:r>
            <w:r w:rsidRPr="00EC5BC0">
              <w:rPr>
                <w:rFonts w:cs="Arial"/>
                <w:szCs w:val="18"/>
                <w:lang w:eastAsia="ja-JP"/>
              </w:rPr>
              <w:br/>
              <w:t xml:space="preserve"> 2 dBm/30 kHz</w:t>
            </w:r>
          </w:p>
          <w:p w14:paraId="5D1885A7" w14:textId="77777777" w:rsidR="004B1DEB" w:rsidRPr="00EC5BC0" w:rsidRDefault="004B1DEB" w:rsidP="00D739C0">
            <w:pPr>
              <w:pStyle w:val="TAL"/>
              <w:rPr>
                <w:rFonts w:cs="Arial"/>
                <w:lang w:eastAsia="en-US"/>
              </w:rPr>
            </w:pPr>
          </w:p>
          <w:p w14:paraId="10CC36AE"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&lt; 1GHz</w:t>
            </w:r>
          </w:p>
          <w:p w14:paraId="055A70FB" w14:textId="77777777"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79ACF066"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&gt; 1GHz</w:t>
            </w:r>
          </w:p>
          <w:p w14:paraId="7A8F6120" w14:textId="77777777"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698E145D"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12,13,14</w:t>
            </w:r>
          </w:p>
          <w:p w14:paraId="0AB02ADA" w14:textId="77777777" w:rsidR="000F3E7E"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2368925D" w14:textId="77777777" w:rsidR="000F3E7E" w:rsidRPr="00EC5BC0" w:rsidRDefault="000F3E7E"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20</w:t>
            </w:r>
          </w:p>
          <w:p w14:paraId="7DC3B0DB" w14:textId="77777777" w:rsidR="004B1DEB" w:rsidRPr="00EC5BC0" w:rsidRDefault="000F3E7E" w:rsidP="00D739C0">
            <w:pPr>
              <w:pStyle w:val="TAL"/>
              <w:rPr>
                <w:lang w:eastAsia="ja-JP"/>
              </w:rPr>
            </w:pPr>
            <w:r w:rsidRPr="00EC5BC0">
              <w:rPr>
                <w:rFonts w:cs="Arial"/>
                <w:noProof/>
                <w:lang w:eastAsia="en-US"/>
              </w:rPr>
              <w:t>All</w:t>
            </w:r>
            <w:r w:rsidRPr="00EC5BC0">
              <w:rPr>
                <w:rFonts w:cs="Arial"/>
                <w:lang w:eastAsia="en-US"/>
              </w:rPr>
              <w:t xml:space="preserve"> BWs:</w:t>
            </w:r>
          </w:p>
        </w:tc>
        <w:tc>
          <w:tcPr>
            <w:tcW w:w="0" w:type="auto"/>
          </w:tcPr>
          <w:p w14:paraId="5764AECE" w14:textId="77777777" w:rsidR="004B1DEB" w:rsidRPr="00EC5BC0" w:rsidRDefault="004B1DEB" w:rsidP="00D739C0">
            <w:pPr>
              <w:pStyle w:val="TAL"/>
              <w:rPr>
                <w:rFonts w:cs="v5.0.0"/>
                <w:u w:val="single"/>
                <w:lang w:eastAsia="en-US"/>
              </w:rPr>
            </w:pPr>
          </w:p>
          <w:p w14:paraId="4C92E861" w14:textId="77777777" w:rsidR="004B1DEB" w:rsidRPr="00EC5BC0" w:rsidRDefault="004B1DEB" w:rsidP="00D739C0">
            <w:pPr>
              <w:pStyle w:val="TAL"/>
              <w:rPr>
                <w:rFonts w:cs="Arial"/>
                <w:lang w:eastAsia="en-US"/>
              </w:rPr>
            </w:pPr>
          </w:p>
          <w:p w14:paraId="3AE9BF62" w14:textId="77777777" w:rsidR="00480D1F" w:rsidRPr="00EC5BC0" w:rsidRDefault="00480D1F" w:rsidP="00D739C0">
            <w:pPr>
              <w:pStyle w:val="TAL"/>
              <w:rPr>
                <w:rFonts w:cs="Arial"/>
                <w:noProof/>
                <w:lang w:eastAsia="en-US"/>
              </w:rPr>
            </w:pPr>
          </w:p>
          <w:p w14:paraId="345FECE4" w14:textId="77777777" w:rsidR="00480D1F" w:rsidRPr="00EC5BC0" w:rsidRDefault="00480D1F" w:rsidP="00D739C0">
            <w:pPr>
              <w:pStyle w:val="TAL"/>
              <w:rPr>
                <w:rFonts w:cs="Arial"/>
                <w:noProof/>
                <w:lang w:eastAsia="en-US"/>
              </w:rPr>
            </w:pPr>
          </w:p>
          <w:p w14:paraId="5F0FBBF2" w14:textId="77777777" w:rsidR="00480D1F" w:rsidRPr="00EC5BC0" w:rsidRDefault="00480D1F" w:rsidP="00D739C0">
            <w:pPr>
              <w:pStyle w:val="TAL"/>
              <w:rPr>
                <w:rFonts w:cs="Arial"/>
                <w:noProof/>
                <w:lang w:eastAsia="en-US"/>
              </w:rPr>
            </w:pPr>
          </w:p>
          <w:p w14:paraId="79AA19F0" w14:textId="77777777" w:rsidR="00480D1F" w:rsidRPr="00EC5BC0" w:rsidRDefault="00480D1F" w:rsidP="00D739C0">
            <w:pPr>
              <w:pStyle w:val="TAL"/>
              <w:rPr>
                <w:rFonts w:cs="Arial"/>
                <w:noProof/>
                <w:lang w:eastAsia="en-US"/>
              </w:rPr>
            </w:pPr>
          </w:p>
          <w:p w14:paraId="0DB20307" w14:textId="77777777" w:rsidR="004B1DEB" w:rsidRPr="00EC5BC0" w:rsidRDefault="004B1DEB" w:rsidP="00D739C0">
            <w:pPr>
              <w:pStyle w:val="TAL"/>
              <w:rPr>
                <w:rFonts w:cs="Arial"/>
                <w:noProof/>
                <w:lang w:eastAsia="en-US"/>
              </w:rPr>
            </w:pPr>
          </w:p>
          <w:p w14:paraId="012ADA52" w14:textId="77777777" w:rsidR="00DA17FA" w:rsidRPr="00EC5BC0" w:rsidRDefault="00DA17FA" w:rsidP="00D739C0">
            <w:pPr>
              <w:pStyle w:val="TAL"/>
              <w:rPr>
                <w:rFonts w:cs="Arial"/>
                <w:noProof/>
                <w:lang w:eastAsia="en-US"/>
              </w:rPr>
            </w:pPr>
          </w:p>
          <w:p w14:paraId="640626CC" w14:textId="77777777" w:rsidR="004B1DEB" w:rsidRPr="00EC5BC0" w:rsidRDefault="004B1DEB" w:rsidP="00D739C0">
            <w:pPr>
              <w:pStyle w:val="TAL"/>
              <w:rPr>
                <w:rFonts w:cs="Arial"/>
                <w:lang w:eastAsia="en-US"/>
              </w:rPr>
            </w:pPr>
            <w:r w:rsidRPr="00EC5BC0">
              <w:rPr>
                <w:rFonts w:cs="Arial"/>
                <w:noProof/>
                <w:lang w:eastAsia="en-US"/>
              </w:rPr>
              <w:t>1.5dB</w:t>
            </w:r>
          </w:p>
          <w:p w14:paraId="5B0B43FD" w14:textId="77777777" w:rsidR="004B1DEB" w:rsidRPr="00EC5BC0" w:rsidRDefault="004B1DEB" w:rsidP="00D739C0">
            <w:pPr>
              <w:pStyle w:val="TAL"/>
              <w:rPr>
                <w:rFonts w:cs="Arial"/>
                <w:noProof/>
                <w:lang w:eastAsia="en-US"/>
              </w:rPr>
            </w:pPr>
          </w:p>
          <w:p w14:paraId="5A3C2B15"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4DAD3A" w14:textId="77777777" w:rsidR="004B1DEB" w:rsidRPr="00EC5BC0" w:rsidRDefault="004B1DEB" w:rsidP="00D739C0">
            <w:pPr>
              <w:pStyle w:val="TAL"/>
              <w:rPr>
                <w:rFonts w:cs="Arial"/>
                <w:lang w:eastAsia="en-US"/>
              </w:rPr>
            </w:pPr>
          </w:p>
          <w:p w14:paraId="2BFB79CA" w14:textId="77777777" w:rsidR="004B1DEB" w:rsidRPr="00EC5BC0" w:rsidRDefault="004B1DEB" w:rsidP="00D739C0">
            <w:pPr>
              <w:pStyle w:val="TAL"/>
              <w:rPr>
                <w:rFonts w:cs="Arial"/>
                <w:noProof/>
                <w:lang w:eastAsia="en-US"/>
              </w:rPr>
            </w:pPr>
          </w:p>
          <w:p w14:paraId="697C0D8D" w14:textId="77777777" w:rsidR="00480D1F" w:rsidRPr="00EC5BC0" w:rsidRDefault="00480D1F" w:rsidP="00D739C0">
            <w:pPr>
              <w:pStyle w:val="TAL"/>
              <w:rPr>
                <w:rFonts w:cs="Arial"/>
                <w:noProof/>
                <w:lang w:eastAsia="en-US"/>
              </w:rPr>
            </w:pPr>
          </w:p>
          <w:p w14:paraId="5720CBE3" w14:textId="77777777" w:rsidR="00DA17FA" w:rsidRPr="00EC5BC0" w:rsidRDefault="00DA17FA" w:rsidP="00D739C0">
            <w:pPr>
              <w:pStyle w:val="TAL"/>
              <w:rPr>
                <w:rFonts w:cs="Arial"/>
                <w:noProof/>
                <w:lang w:eastAsia="en-US"/>
              </w:rPr>
            </w:pPr>
          </w:p>
          <w:p w14:paraId="203AB25C" w14:textId="77777777" w:rsidR="004B1DEB" w:rsidRPr="00EC5BC0" w:rsidRDefault="004B1DEB" w:rsidP="00D739C0">
            <w:pPr>
              <w:pStyle w:val="TAL"/>
              <w:rPr>
                <w:rFonts w:cs="Arial"/>
                <w:lang w:eastAsia="en-US"/>
              </w:rPr>
            </w:pPr>
            <w:r w:rsidRPr="00EC5BC0">
              <w:rPr>
                <w:rFonts w:cs="Arial"/>
                <w:noProof/>
                <w:lang w:eastAsia="en-US"/>
              </w:rPr>
              <w:t>1.5dB</w:t>
            </w:r>
          </w:p>
          <w:p w14:paraId="06D946AC" w14:textId="77777777" w:rsidR="004B1DEB" w:rsidRPr="00EC5BC0" w:rsidRDefault="004B1DEB" w:rsidP="00D739C0">
            <w:pPr>
              <w:pStyle w:val="TAL"/>
              <w:rPr>
                <w:rFonts w:cs="Arial"/>
                <w:noProof/>
                <w:lang w:eastAsia="en-US"/>
              </w:rPr>
            </w:pPr>
          </w:p>
          <w:p w14:paraId="5878E064"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3045471A" w14:textId="77777777" w:rsidR="004B1DEB" w:rsidRPr="00EC5BC0" w:rsidRDefault="004B1DEB" w:rsidP="00D739C0">
            <w:pPr>
              <w:pStyle w:val="TAL"/>
              <w:rPr>
                <w:rFonts w:cs="Arial"/>
                <w:lang w:eastAsia="en-US"/>
              </w:rPr>
            </w:pPr>
          </w:p>
          <w:p w14:paraId="6CC58410" w14:textId="77777777" w:rsidR="004B1DEB" w:rsidRPr="00EC5BC0" w:rsidRDefault="004B1DEB" w:rsidP="00D739C0">
            <w:pPr>
              <w:pStyle w:val="TAL"/>
              <w:rPr>
                <w:rFonts w:cs="Arial"/>
                <w:noProof/>
                <w:lang w:eastAsia="en-US"/>
              </w:rPr>
            </w:pPr>
          </w:p>
          <w:p w14:paraId="70684EEC" w14:textId="77777777" w:rsidR="00480D1F" w:rsidRPr="00EC5BC0" w:rsidRDefault="00480D1F" w:rsidP="00D739C0">
            <w:pPr>
              <w:pStyle w:val="TAL"/>
              <w:rPr>
                <w:rFonts w:cs="Arial"/>
                <w:noProof/>
                <w:lang w:eastAsia="en-US"/>
              </w:rPr>
            </w:pPr>
          </w:p>
          <w:p w14:paraId="6CA8B056" w14:textId="77777777" w:rsidR="00480D1F" w:rsidRPr="00EC5BC0" w:rsidRDefault="00480D1F" w:rsidP="00D739C0">
            <w:pPr>
              <w:pStyle w:val="TAL"/>
              <w:rPr>
                <w:rFonts w:cs="Arial"/>
                <w:noProof/>
                <w:lang w:eastAsia="en-US"/>
              </w:rPr>
            </w:pPr>
          </w:p>
          <w:p w14:paraId="1E81D625" w14:textId="77777777" w:rsidR="004B1DEB" w:rsidRPr="00EC5BC0" w:rsidRDefault="004B1DEB" w:rsidP="00D739C0">
            <w:pPr>
              <w:pStyle w:val="TAL"/>
              <w:rPr>
                <w:rFonts w:cs="Arial"/>
                <w:lang w:eastAsia="en-US"/>
              </w:rPr>
            </w:pPr>
            <w:r w:rsidRPr="00EC5BC0">
              <w:rPr>
                <w:rFonts w:cs="Arial"/>
                <w:noProof/>
                <w:lang w:eastAsia="en-US"/>
              </w:rPr>
              <w:t>1.5dB</w:t>
            </w:r>
          </w:p>
          <w:p w14:paraId="76010981" w14:textId="77777777" w:rsidR="004B1DEB" w:rsidRPr="00EC5BC0" w:rsidRDefault="004B1DEB" w:rsidP="00D739C0">
            <w:pPr>
              <w:pStyle w:val="TAL"/>
              <w:rPr>
                <w:rFonts w:cs="Arial"/>
                <w:lang w:eastAsia="ja-JP"/>
              </w:rPr>
            </w:pPr>
          </w:p>
          <w:p w14:paraId="20D67F52" w14:textId="77777777" w:rsidR="004B1DEB" w:rsidRPr="00EC5BC0" w:rsidRDefault="004B1DEB" w:rsidP="00D739C0">
            <w:pPr>
              <w:pStyle w:val="TAL"/>
              <w:rPr>
                <w:rFonts w:cs="Arial"/>
                <w:lang w:eastAsia="en-US"/>
              </w:rPr>
            </w:pPr>
            <w:r w:rsidRPr="00EC5BC0">
              <w:rPr>
                <w:rFonts w:cs="Arial"/>
                <w:lang w:eastAsia="en-US"/>
              </w:rPr>
              <w:t>0dB</w:t>
            </w:r>
          </w:p>
          <w:p w14:paraId="5FDF1E2A" w14:textId="77777777" w:rsidR="004B1DEB" w:rsidRPr="00EC5BC0" w:rsidRDefault="004B1DEB" w:rsidP="00D739C0">
            <w:pPr>
              <w:pStyle w:val="TAL"/>
              <w:rPr>
                <w:rFonts w:cs="Arial"/>
                <w:lang w:eastAsia="en-US"/>
              </w:rPr>
            </w:pPr>
          </w:p>
          <w:p w14:paraId="0D952600" w14:textId="77777777" w:rsidR="004B1DEB" w:rsidRPr="00EC5BC0" w:rsidRDefault="004B1DEB" w:rsidP="00D739C0">
            <w:pPr>
              <w:pStyle w:val="TAL"/>
              <w:rPr>
                <w:rFonts w:cs="Arial"/>
                <w:noProof/>
                <w:lang w:eastAsia="en-US"/>
              </w:rPr>
            </w:pPr>
          </w:p>
          <w:p w14:paraId="2DDF8154" w14:textId="77777777" w:rsidR="004B1DEB"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72713740" w14:textId="77777777" w:rsidR="00480D1F" w:rsidRPr="00EC5BC0" w:rsidRDefault="00480D1F"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7C6173E1" w14:textId="77777777" w:rsidR="004B1DEB" w:rsidRPr="00EC5BC0" w:rsidRDefault="004B1DEB" w:rsidP="00D739C0">
            <w:pPr>
              <w:pStyle w:val="TAL"/>
              <w:rPr>
                <w:rFonts w:cs="Arial"/>
                <w:noProof/>
                <w:lang w:eastAsia="en-US"/>
              </w:rPr>
            </w:pPr>
          </w:p>
          <w:p w14:paraId="41A772A7" w14:textId="77777777" w:rsidR="004B1DEB" w:rsidRPr="00EC5BC0" w:rsidRDefault="004B1DEB" w:rsidP="00D739C0">
            <w:pPr>
              <w:pStyle w:val="TAL"/>
              <w:rPr>
                <w:rFonts w:cs="Arial"/>
                <w:lang w:eastAsia="ja-JP"/>
              </w:rPr>
            </w:pPr>
            <w:r w:rsidRPr="00EC5BC0">
              <w:rPr>
                <w:rFonts w:cs="Arial"/>
                <w:lang w:eastAsia="en-US"/>
              </w:rPr>
              <w:t>0dB</w:t>
            </w:r>
          </w:p>
          <w:p w14:paraId="4FE64A82" w14:textId="77777777" w:rsidR="00480D1F"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0C52EE6" w14:textId="77777777" w:rsidR="004B1DEB" w:rsidRPr="00EC5BC0" w:rsidRDefault="00480D1F"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w:t>
            </w:r>
            <w:r w:rsidR="00DA17FA" w:rsidRPr="00EC5BC0">
              <w:rPr>
                <w:lang w:eastAsia="ja-JP"/>
              </w:rPr>
              <w:t>z</w:t>
            </w:r>
          </w:p>
          <w:p w14:paraId="37A506F2" w14:textId="77777777" w:rsidR="00DA17FA" w:rsidRPr="00EC5BC0" w:rsidRDefault="00DA17FA" w:rsidP="00D739C0">
            <w:pPr>
              <w:pStyle w:val="TAL"/>
              <w:rPr>
                <w:rFonts w:cs="Arial"/>
                <w:noProof/>
                <w:lang w:eastAsia="en-US"/>
              </w:rPr>
            </w:pPr>
          </w:p>
          <w:p w14:paraId="51084023" w14:textId="77777777" w:rsidR="008E4D71" w:rsidRPr="00EC5BC0" w:rsidRDefault="004B1DEB" w:rsidP="00D739C0">
            <w:pPr>
              <w:pStyle w:val="TAL"/>
              <w:rPr>
                <w:rFonts w:cs="Arial"/>
                <w:noProof/>
                <w:lang w:eastAsia="en-US"/>
              </w:rPr>
            </w:pPr>
            <w:r w:rsidRPr="00EC5BC0">
              <w:rPr>
                <w:rFonts w:cs="Arial"/>
                <w:lang w:eastAsia="en-US"/>
              </w:rPr>
              <w:t>0dB</w:t>
            </w:r>
          </w:p>
          <w:p w14:paraId="449170D5"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AA2675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6363EEF0" w14:textId="77777777" w:rsidR="004B1DEB" w:rsidRPr="00EC5BC0" w:rsidRDefault="004B1DEB" w:rsidP="00D739C0">
            <w:pPr>
              <w:pStyle w:val="TAL"/>
              <w:rPr>
                <w:rFonts w:cs="Arial"/>
                <w:lang w:eastAsia="en-US"/>
              </w:rPr>
            </w:pPr>
          </w:p>
          <w:p w14:paraId="0BD26813" w14:textId="77777777" w:rsidR="004B1DEB" w:rsidRPr="00EC5BC0" w:rsidRDefault="004B1DEB" w:rsidP="00D739C0">
            <w:pPr>
              <w:pStyle w:val="TAL"/>
              <w:rPr>
                <w:rFonts w:cs="Arial"/>
                <w:lang w:eastAsia="en-US"/>
              </w:rPr>
            </w:pPr>
            <w:r w:rsidRPr="00EC5BC0">
              <w:rPr>
                <w:rFonts w:cs="Arial"/>
                <w:lang w:eastAsia="en-US"/>
              </w:rPr>
              <w:t>0dB</w:t>
            </w:r>
          </w:p>
          <w:p w14:paraId="21EF502F" w14:textId="77777777" w:rsidR="004B1DEB" w:rsidRPr="00EC5BC0" w:rsidRDefault="004B1DEB" w:rsidP="00D739C0">
            <w:pPr>
              <w:pStyle w:val="TAL"/>
              <w:rPr>
                <w:rFonts w:cs="Arial"/>
                <w:lang w:eastAsia="ja-JP"/>
              </w:rPr>
            </w:pPr>
          </w:p>
          <w:p w14:paraId="74E3E626" w14:textId="77777777" w:rsidR="004B1DEB" w:rsidRPr="00EC5BC0" w:rsidRDefault="004B1DEB" w:rsidP="00D739C0">
            <w:pPr>
              <w:pStyle w:val="TAL"/>
              <w:rPr>
                <w:rFonts w:cs="v5.0.0"/>
                <w:u w:val="single"/>
                <w:lang w:eastAsia="en-US"/>
              </w:rPr>
            </w:pPr>
          </w:p>
          <w:p w14:paraId="66014028" w14:textId="77777777" w:rsidR="00D458A0" w:rsidRPr="00EC5BC0" w:rsidRDefault="00D458A0" w:rsidP="00D739C0">
            <w:pPr>
              <w:pStyle w:val="TAL"/>
              <w:rPr>
                <w:rFonts w:cs="v5.0.0"/>
                <w:u w:val="single"/>
                <w:lang w:eastAsia="en-US"/>
              </w:rPr>
            </w:pPr>
          </w:p>
          <w:p w14:paraId="59071E37" w14:textId="77777777" w:rsidR="004B1DEB" w:rsidRPr="00EC5BC0" w:rsidRDefault="004B1DEB" w:rsidP="00D739C0">
            <w:pPr>
              <w:pStyle w:val="TAL"/>
              <w:rPr>
                <w:rFonts w:cs="Arial"/>
                <w:noProof/>
                <w:lang w:eastAsia="en-US"/>
              </w:rPr>
            </w:pPr>
          </w:p>
          <w:p w14:paraId="011EFC1A" w14:textId="77777777" w:rsidR="008E4D71" w:rsidRPr="00EC5BC0" w:rsidRDefault="004B1DEB" w:rsidP="00D739C0">
            <w:pPr>
              <w:pStyle w:val="TAL"/>
              <w:rPr>
                <w:rFonts w:cs="Arial"/>
                <w:lang w:eastAsia="en-US"/>
              </w:rPr>
            </w:pPr>
            <w:r w:rsidRPr="00EC5BC0">
              <w:rPr>
                <w:rFonts w:cs="Arial"/>
                <w:noProof/>
                <w:lang w:eastAsia="en-US"/>
              </w:rPr>
              <w:t>1.5dB</w:t>
            </w:r>
          </w:p>
          <w:p w14:paraId="1CBA15F0" w14:textId="77777777" w:rsidR="008E4D71" w:rsidRPr="00EC5BC0" w:rsidRDefault="008E4D71" w:rsidP="00D739C0">
            <w:pPr>
              <w:pStyle w:val="TAL"/>
              <w:rPr>
                <w:rFonts w:cs="Arial"/>
                <w:lang w:eastAsia="en-US"/>
              </w:rPr>
            </w:pPr>
          </w:p>
          <w:p w14:paraId="29E85D46" w14:textId="77777777" w:rsidR="008E4D71" w:rsidRPr="00EC5BC0" w:rsidRDefault="008E4D71" w:rsidP="00D739C0">
            <w:pPr>
              <w:pStyle w:val="TAL"/>
              <w:rPr>
                <w:rFonts w:cs="Arial"/>
                <w:lang w:eastAsia="en-US"/>
              </w:rPr>
            </w:pPr>
          </w:p>
          <w:p w14:paraId="524F178A" w14:textId="77777777" w:rsidR="008E4D71" w:rsidRPr="00EC5BC0" w:rsidRDefault="004B1DEB" w:rsidP="00D739C0">
            <w:pPr>
              <w:pStyle w:val="TAL"/>
              <w:rPr>
                <w:rFonts w:cs="Arial"/>
                <w:noProof/>
                <w:lang w:eastAsia="en-US"/>
              </w:rPr>
            </w:pPr>
            <w:r w:rsidRPr="00EC5BC0">
              <w:rPr>
                <w:rFonts w:cs="Arial"/>
                <w:lang w:eastAsia="en-US"/>
              </w:rPr>
              <w:t>0dB</w:t>
            </w:r>
            <w:r w:rsidRPr="00EC5BC0">
              <w:rPr>
                <w:rFonts w:cs="Arial"/>
                <w:lang w:eastAsia="ja-JP"/>
              </w:rPr>
              <w:t xml:space="preserve"> </w:t>
            </w:r>
          </w:p>
          <w:p w14:paraId="3F46E7CE" w14:textId="77777777" w:rsidR="008E4D71" w:rsidRPr="00EC5BC0" w:rsidRDefault="008E4D71" w:rsidP="00D739C0">
            <w:pPr>
              <w:pStyle w:val="TAL"/>
              <w:rPr>
                <w:rFonts w:cs="Arial"/>
                <w:noProof/>
                <w:lang w:eastAsia="en-US"/>
              </w:rPr>
            </w:pPr>
          </w:p>
          <w:p w14:paraId="1E37A3C1" w14:textId="77777777" w:rsidR="004B1DEB" w:rsidRPr="00EC5BC0" w:rsidRDefault="004B1DEB" w:rsidP="00D739C0">
            <w:pPr>
              <w:pStyle w:val="TAL"/>
              <w:rPr>
                <w:rFonts w:cs="Arial"/>
                <w:noProof/>
                <w:lang w:eastAsia="en-US"/>
              </w:rPr>
            </w:pPr>
            <w:r w:rsidRPr="00EC5BC0">
              <w:rPr>
                <w:rFonts w:cs="Arial"/>
                <w:noProof/>
                <w:lang w:eastAsia="en-US"/>
              </w:rPr>
              <w:t>1.5dB</w:t>
            </w:r>
          </w:p>
          <w:p w14:paraId="5791D564" w14:textId="77777777" w:rsidR="008E4D71" w:rsidRPr="00EC5BC0" w:rsidRDefault="008E4D71" w:rsidP="00D739C0">
            <w:pPr>
              <w:pStyle w:val="TAL"/>
              <w:rPr>
                <w:rFonts w:cs="Arial"/>
                <w:noProof/>
                <w:lang w:eastAsia="en-US"/>
              </w:rPr>
            </w:pPr>
          </w:p>
          <w:p w14:paraId="10B4329A" w14:textId="77777777" w:rsidR="008E4D71" w:rsidRPr="00EC5BC0" w:rsidRDefault="008E4D71" w:rsidP="00D739C0">
            <w:pPr>
              <w:pStyle w:val="TAL"/>
              <w:rPr>
                <w:rFonts w:cs="Arial"/>
                <w:noProof/>
                <w:lang w:eastAsia="en-US"/>
              </w:rPr>
            </w:pPr>
          </w:p>
          <w:p w14:paraId="6C05E62E" w14:textId="77777777" w:rsidR="008E4D71" w:rsidRPr="00EC5BC0" w:rsidRDefault="008E4D71" w:rsidP="00D739C0">
            <w:pPr>
              <w:pStyle w:val="TAL"/>
              <w:rPr>
                <w:rFonts w:cs="Arial"/>
                <w:noProof/>
                <w:lang w:eastAsia="en-US"/>
              </w:rPr>
            </w:pPr>
          </w:p>
          <w:p w14:paraId="395C614E" w14:textId="77777777" w:rsidR="004B1DEB" w:rsidRPr="00EC5BC0" w:rsidRDefault="004B1DEB" w:rsidP="00D739C0">
            <w:pPr>
              <w:pStyle w:val="TAL"/>
              <w:rPr>
                <w:rFonts w:cs="Arial"/>
                <w:lang w:eastAsia="en-US"/>
              </w:rPr>
            </w:pPr>
            <w:r w:rsidRPr="00EC5BC0">
              <w:rPr>
                <w:rFonts w:cs="Arial"/>
                <w:lang w:eastAsia="en-US"/>
              </w:rPr>
              <w:t>0dB</w:t>
            </w:r>
          </w:p>
          <w:p w14:paraId="280DCB13" w14:textId="77777777" w:rsidR="004B1DEB" w:rsidRPr="00EC5BC0" w:rsidRDefault="004B1DEB" w:rsidP="00D739C0">
            <w:pPr>
              <w:pStyle w:val="TAL"/>
              <w:rPr>
                <w:rFonts w:cs="Arial"/>
                <w:lang w:eastAsia="en-US"/>
              </w:rPr>
            </w:pPr>
          </w:p>
          <w:p w14:paraId="3434544C" w14:textId="77777777" w:rsidR="004B1DEB" w:rsidRPr="00EC5BC0" w:rsidRDefault="004B1DEB" w:rsidP="00D739C0">
            <w:pPr>
              <w:pStyle w:val="TAL"/>
              <w:rPr>
                <w:rFonts w:cs="Arial"/>
                <w:noProof/>
                <w:lang w:eastAsia="en-US"/>
              </w:rPr>
            </w:pPr>
          </w:p>
          <w:p w14:paraId="5692AA85" w14:textId="77777777" w:rsidR="00D458A0" w:rsidRPr="00EC5BC0" w:rsidRDefault="00D458A0" w:rsidP="00D739C0">
            <w:pPr>
              <w:pStyle w:val="TAL"/>
              <w:rPr>
                <w:rFonts w:cs="Arial"/>
                <w:noProof/>
                <w:lang w:eastAsia="en-US"/>
              </w:rPr>
            </w:pPr>
          </w:p>
          <w:p w14:paraId="53A49206" w14:textId="77777777" w:rsidR="004B1DEB" w:rsidRPr="00EC5BC0" w:rsidRDefault="004B1DEB" w:rsidP="00D739C0">
            <w:pPr>
              <w:pStyle w:val="TAL"/>
              <w:rPr>
                <w:rFonts w:cs="Arial"/>
                <w:lang w:eastAsia="en-US"/>
              </w:rPr>
            </w:pPr>
            <w:r w:rsidRPr="00EC5BC0">
              <w:rPr>
                <w:rFonts w:cs="Arial"/>
                <w:noProof/>
                <w:lang w:eastAsia="en-US"/>
              </w:rPr>
              <w:t>1.5dB</w:t>
            </w:r>
          </w:p>
          <w:p w14:paraId="6B82C49F" w14:textId="77777777" w:rsidR="004B1DEB" w:rsidRPr="00EC5BC0" w:rsidRDefault="004B1DEB" w:rsidP="00D739C0">
            <w:pPr>
              <w:pStyle w:val="TAL"/>
              <w:rPr>
                <w:rFonts w:cs="Arial"/>
                <w:noProof/>
                <w:lang w:eastAsia="en-US"/>
              </w:rPr>
            </w:pPr>
          </w:p>
          <w:p w14:paraId="12BDFCCE" w14:textId="77777777" w:rsidR="00D458A0" w:rsidRPr="00EC5BC0" w:rsidRDefault="00D458A0" w:rsidP="00D739C0">
            <w:pPr>
              <w:pStyle w:val="TAL"/>
              <w:rPr>
                <w:rFonts w:cs="Arial"/>
                <w:noProof/>
                <w:lang w:eastAsia="en-US"/>
              </w:rPr>
            </w:pPr>
          </w:p>
          <w:p w14:paraId="1D9813D3" w14:textId="77777777" w:rsidR="004B1DEB" w:rsidRPr="00EC5BC0" w:rsidRDefault="004B1DEB" w:rsidP="00D739C0">
            <w:pPr>
              <w:pStyle w:val="TAL"/>
              <w:rPr>
                <w:rFonts w:cs="Arial"/>
                <w:lang w:eastAsia="en-US"/>
              </w:rPr>
            </w:pPr>
            <w:r w:rsidRPr="00EC5BC0">
              <w:rPr>
                <w:rFonts w:cs="Arial"/>
                <w:lang w:eastAsia="en-US"/>
              </w:rPr>
              <w:t>0dB</w:t>
            </w:r>
          </w:p>
          <w:p w14:paraId="6E3D46D6" w14:textId="77777777" w:rsidR="004B1DEB" w:rsidRPr="00EC5BC0" w:rsidRDefault="004B1DEB" w:rsidP="00D739C0">
            <w:pPr>
              <w:pStyle w:val="TAL"/>
              <w:rPr>
                <w:rFonts w:cs="v5.0.0"/>
                <w:u w:val="single"/>
                <w:lang w:eastAsia="en-US"/>
              </w:rPr>
            </w:pPr>
          </w:p>
          <w:p w14:paraId="3FD380FE" w14:textId="77777777" w:rsidR="004B1DEB" w:rsidRPr="00EC5BC0" w:rsidRDefault="004B1DEB" w:rsidP="00D739C0">
            <w:pPr>
              <w:pStyle w:val="TAL"/>
              <w:rPr>
                <w:rFonts w:cs="Arial"/>
                <w:noProof/>
                <w:lang w:eastAsia="en-US"/>
              </w:rPr>
            </w:pPr>
          </w:p>
          <w:p w14:paraId="300876DA"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4FC45639"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3A2C980F" w14:textId="77777777" w:rsidR="004B1DEB" w:rsidRPr="00EC5BC0" w:rsidRDefault="004B1DEB" w:rsidP="00D739C0">
            <w:pPr>
              <w:pStyle w:val="TAL"/>
              <w:rPr>
                <w:rFonts w:cs="Arial"/>
                <w:noProof/>
                <w:lang w:eastAsia="en-US"/>
              </w:rPr>
            </w:pPr>
          </w:p>
          <w:p w14:paraId="5BD238A3"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2AD3A01B"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3B1EBF3" w14:textId="77777777" w:rsidR="004B1DEB"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2BB58F56" w14:textId="77777777" w:rsidR="00D458A0" w:rsidRPr="00EC5BC0" w:rsidRDefault="00D458A0" w:rsidP="00D739C0">
            <w:pPr>
              <w:pStyle w:val="TAL"/>
              <w:rPr>
                <w:rFonts w:cs="Arial"/>
                <w:noProof/>
                <w:lang w:eastAsia="en-US"/>
              </w:rPr>
            </w:pPr>
          </w:p>
          <w:p w14:paraId="6F48A9B6"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A3924B" w14:textId="77777777" w:rsidR="008E4D71" w:rsidRPr="00EC5BC0" w:rsidRDefault="004B1DEB" w:rsidP="00D739C0">
            <w:pPr>
              <w:pStyle w:val="TAL"/>
              <w:rPr>
                <w:rFonts w:cs="Arial"/>
                <w:lang w:eastAsia="en-US"/>
              </w:rPr>
            </w:pPr>
            <w:r w:rsidRPr="00EC5BC0">
              <w:rPr>
                <w:rFonts w:cs="Arial"/>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0B3025B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r w:rsidR="004B1DEB" w:rsidRPr="00EC5BC0">
              <w:rPr>
                <w:rFonts w:cs="Arial"/>
                <w:lang w:eastAsia="ja-JP"/>
              </w:rPr>
              <w:t xml:space="preserve"> </w:t>
            </w:r>
          </w:p>
          <w:p w14:paraId="512452A5" w14:textId="77777777" w:rsidR="004B1DEB" w:rsidRPr="00EC5BC0" w:rsidRDefault="004B1DEB" w:rsidP="00D739C0">
            <w:pPr>
              <w:pStyle w:val="TAL"/>
              <w:rPr>
                <w:rFonts w:cs="Arial"/>
                <w:lang w:eastAsia="ja-JP"/>
              </w:rPr>
            </w:pPr>
          </w:p>
          <w:p w14:paraId="79836A5D" w14:textId="77777777" w:rsidR="004B1DEB" w:rsidRPr="00EC5BC0" w:rsidRDefault="004B1DEB" w:rsidP="00D739C0">
            <w:pPr>
              <w:pStyle w:val="TAL"/>
              <w:rPr>
                <w:rFonts w:cs="Arial"/>
                <w:lang w:eastAsia="en-US"/>
              </w:rPr>
            </w:pPr>
            <w:r w:rsidRPr="00EC5BC0">
              <w:rPr>
                <w:rFonts w:cs="Arial"/>
                <w:lang w:eastAsia="en-US"/>
              </w:rPr>
              <w:t>0dB</w:t>
            </w:r>
          </w:p>
          <w:p w14:paraId="41947D9A" w14:textId="77777777" w:rsidR="004F78E8" w:rsidRPr="00EC5BC0" w:rsidRDefault="004F78E8" w:rsidP="00D739C0">
            <w:pPr>
              <w:pStyle w:val="TAL"/>
              <w:rPr>
                <w:rFonts w:eastAsia="SimSun" w:cs="Arial"/>
                <w:lang w:eastAsia="zh-CN"/>
              </w:rPr>
            </w:pPr>
          </w:p>
          <w:p w14:paraId="78A354AF" w14:textId="77777777" w:rsidR="004F78E8" w:rsidRPr="00EC5BC0" w:rsidRDefault="004F78E8" w:rsidP="00D739C0">
            <w:pPr>
              <w:pStyle w:val="TAL"/>
              <w:rPr>
                <w:rFonts w:eastAsia="SimSun" w:cs="Arial"/>
                <w:lang w:eastAsia="zh-CN"/>
              </w:rPr>
            </w:pPr>
          </w:p>
          <w:p w14:paraId="2CF4B250" w14:textId="77777777" w:rsidR="004F78E8" w:rsidRPr="00EC5BC0" w:rsidRDefault="004F78E8" w:rsidP="00D739C0">
            <w:pPr>
              <w:pStyle w:val="TAL"/>
              <w:rPr>
                <w:rFonts w:eastAsia="SimSun" w:cs="Arial"/>
                <w:lang w:eastAsia="zh-CN"/>
              </w:rPr>
            </w:pPr>
          </w:p>
          <w:p w14:paraId="426980E7"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482EF97"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0E2E4D40" w14:textId="77777777" w:rsidR="00D458A0" w:rsidRPr="00EC5BC0" w:rsidRDefault="00D458A0" w:rsidP="00D739C0">
            <w:pPr>
              <w:pStyle w:val="TAL"/>
              <w:rPr>
                <w:lang w:eastAsia="ja-JP"/>
              </w:rPr>
            </w:pPr>
          </w:p>
          <w:p w14:paraId="2156381D" w14:textId="77777777" w:rsidR="00D458A0" w:rsidRPr="00EC5BC0" w:rsidRDefault="00D458A0" w:rsidP="00D739C0">
            <w:pPr>
              <w:pStyle w:val="TAL"/>
              <w:rPr>
                <w:rFonts w:eastAsia="SimSun" w:cs="Arial"/>
                <w:lang w:eastAsia="zh-CN"/>
              </w:rPr>
            </w:pPr>
          </w:p>
          <w:p w14:paraId="03B37C4B" w14:textId="77777777" w:rsidR="00D458A0" w:rsidRPr="00EC5BC0" w:rsidRDefault="004F78E8" w:rsidP="00D739C0">
            <w:pPr>
              <w:pStyle w:val="TAL"/>
              <w:rPr>
                <w:rFonts w:cs="Arial"/>
                <w:lang w:eastAsia="ja-JP"/>
              </w:rPr>
            </w:pPr>
            <w:r w:rsidRPr="00EC5BC0">
              <w:rPr>
                <w:rFonts w:eastAsia="SimSun" w:cs="Arial"/>
                <w:lang w:eastAsia="zh-CN"/>
              </w:rPr>
              <w:t>0dB</w:t>
            </w:r>
          </w:p>
          <w:p w14:paraId="17B3EEDD"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CDF4ECD"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4DDF095B" w14:textId="77777777" w:rsidR="00D458A0" w:rsidRPr="00EC5BC0" w:rsidRDefault="00D458A0" w:rsidP="00D739C0">
            <w:pPr>
              <w:pStyle w:val="TAL"/>
              <w:rPr>
                <w:lang w:eastAsia="ja-JP"/>
              </w:rPr>
            </w:pPr>
          </w:p>
          <w:p w14:paraId="0076BDB5" w14:textId="77777777" w:rsidR="00D458A0" w:rsidRPr="00EC5BC0" w:rsidRDefault="00D458A0" w:rsidP="00D739C0">
            <w:pPr>
              <w:pStyle w:val="TAL"/>
              <w:rPr>
                <w:rFonts w:eastAsia="SimSun" w:cs="Arial"/>
                <w:lang w:eastAsia="zh-CN"/>
              </w:rPr>
            </w:pPr>
          </w:p>
          <w:p w14:paraId="66586D77" w14:textId="77777777" w:rsidR="00D458A0" w:rsidRPr="00EC5BC0" w:rsidRDefault="004F78E8" w:rsidP="00D739C0">
            <w:pPr>
              <w:pStyle w:val="TAL"/>
              <w:rPr>
                <w:rFonts w:cs="Arial"/>
                <w:lang w:eastAsia="ja-JP"/>
              </w:rPr>
            </w:pPr>
            <w:r w:rsidRPr="00EC5BC0">
              <w:rPr>
                <w:rFonts w:eastAsia="SimSun" w:cs="Arial"/>
                <w:lang w:eastAsia="zh-CN"/>
              </w:rPr>
              <w:t>0dB</w:t>
            </w:r>
          </w:p>
          <w:p w14:paraId="696C6E95"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7FDB3533"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1794D506" w14:textId="77777777" w:rsidR="00D458A0" w:rsidRPr="00EC5BC0" w:rsidRDefault="00D458A0" w:rsidP="00D739C0">
            <w:pPr>
              <w:pStyle w:val="TAL"/>
              <w:rPr>
                <w:lang w:eastAsia="ja-JP"/>
              </w:rPr>
            </w:pPr>
          </w:p>
          <w:p w14:paraId="43BD0572" w14:textId="77777777" w:rsidR="00D458A0" w:rsidRPr="00EC5BC0" w:rsidRDefault="00D458A0" w:rsidP="00D739C0">
            <w:pPr>
              <w:pStyle w:val="TAL"/>
              <w:rPr>
                <w:rFonts w:eastAsia="SimSun" w:cs="Arial"/>
                <w:lang w:eastAsia="zh-CN"/>
              </w:rPr>
            </w:pPr>
          </w:p>
          <w:p w14:paraId="4586BE15" w14:textId="77777777" w:rsidR="004F78E8" w:rsidRPr="00EC5BC0" w:rsidRDefault="004F78E8" w:rsidP="00D739C0">
            <w:pPr>
              <w:pStyle w:val="TAL"/>
              <w:rPr>
                <w:rFonts w:eastAsia="SimSun" w:cs="Arial"/>
                <w:lang w:eastAsia="zh-CN"/>
              </w:rPr>
            </w:pPr>
            <w:r w:rsidRPr="00EC5BC0">
              <w:rPr>
                <w:rFonts w:eastAsia="SimSun" w:cs="Arial"/>
                <w:lang w:eastAsia="zh-CN"/>
              </w:rPr>
              <w:t>0dB</w:t>
            </w:r>
          </w:p>
          <w:p w14:paraId="5D36F309" w14:textId="77777777" w:rsidR="004F78E8" w:rsidRPr="00EC5BC0" w:rsidRDefault="004F78E8" w:rsidP="00D739C0">
            <w:pPr>
              <w:pStyle w:val="TAL"/>
              <w:rPr>
                <w:rFonts w:eastAsia="SimSun" w:cs="Arial"/>
                <w:lang w:eastAsia="zh-CN"/>
              </w:rPr>
            </w:pPr>
          </w:p>
          <w:p w14:paraId="20167E15" w14:textId="77777777" w:rsidR="00D739C0" w:rsidRPr="00EC5BC0" w:rsidRDefault="00D739C0" w:rsidP="00D739C0">
            <w:pPr>
              <w:pStyle w:val="TAL"/>
              <w:rPr>
                <w:rFonts w:cs="Arial"/>
                <w:szCs w:val="18"/>
                <w:lang w:eastAsia="zh-CN"/>
              </w:rPr>
            </w:pPr>
          </w:p>
          <w:p w14:paraId="19EFAEFE"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1B190511" w14:textId="77777777" w:rsidR="00D739C0" w:rsidRPr="00EC5BC0" w:rsidRDefault="00D739C0" w:rsidP="00D739C0">
            <w:pPr>
              <w:pStyle w:val="TAL"/>
              <w:rPr>
                <w:rFonts w:cs="Arial"/>
                <w:szCs w:val="18"/>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29E418E5" w14:textId="77777777" w:rsidR="00D739C0" w:rsidRPr="00EC5BC0" w:rsidRDefault="00D739C0" w:rsidP="00D739C0">
            <w:pPr>
              <w:pStyle w:val="TAL"/>
              <w:rPr>
                <w:rFonts w:cs="Arial"/>
                <w:szCs w:val="18"/>
                <w:lang w:eastAsia="zh-CN"/>
              </w:rPr>
            </w:pPr>
          </w:p>
          <w:p w14:paraId="2E9BDA1E" w14:textId="77777777" w:rsidR="00D739C0" w:rsidRPr="00EC5BC0" w:rsidRDefault="00D739C0" w:rsidP="00D739C0">
            <w:pPr>
              <w:pStyle w:val="TAL"/>
              <w:rPr>
                <w:rFonts w:cs="Arial"/>
                <w:szCs w:val="18"/>
                <w:lang w:eastAsia="zh-CN"/>
              </w:rPr>
            </w:pPr>
          </w:p>
          <w:p w14:paraId="2C0B6AF8" w14:textId="77777777" w:rsidR="00D739C0" w:rsidRPr="00EC5BC0" w:rsidRDefault="00D739C0" w:rsidP="00D739C0">
            <w:pPr>
              <w:pStyle w:val="TAL"/>
              <w:rPr>
                <w:rFonts w:cs="Arial"/>
                <w:szCs w:val="18"/>
                <w:lang w:eastAsia="zh-CN"/>
              </w:rPr>
            </w:pPr>
          </w:p>
          <w:p w14:paraId="4D137D2A"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7FB5A2A0" w14:textId="77777777" w:rsidR="004F78E8" w:rsidRPr="00EC5BC0" w:rsidRDefault="00D739C0" w:rsidP="00D739C0">
            <w:pPr>
              <w:pStyle w:val="TAL"/>
              <w:rPr>
                <w:rFonts w:eastAsia="SimSun" w:cs="Arial"/>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762CC351" w14:textId="77777777" w:rsidR="004B1DEB" w:rsidRPr="00EC5BC0" w:rsidRDefault="004B1DEB" w:rsidP="00D739C0">
            <w:pPr>
              <w:pStyle w:val="TAL"/>
              <w:rPr>
                <w:rFonts w:cs="Arial"/>
                <w:lang w:eastAsia="en-US"/>
              </w:rPr>
            </w:pPr>
          </w:p>
          <w:p w14:paraId="2E4DE98C"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7E0561B8" w14:textId="77777777" w:rsidR="004B1DEB" w:rsidRPr="00EC5BC0" w:rsidRDefault="004B1DEB" w:rsidP="00D739C0">
            <w:pPr>
              <w:pStyle w:val="TAL"/>
              <w:rPr>
                <w:rFonts w:cs="Arial"/>
                <w:lang w:eastAsia="ja-JP"/>
              </w:rPr>
            </w:pPr>
          </w:p>
          <w:p w14:paraId="2F82C316" w14:textId="77777777" w:rsidR="004F78E8" w:rsidRPr="00EC5BC0" w:rsidRDefault="004F78E8" w:rsidP="00D739C0">
            <w:pPr>
              <w:pStyle w:val="TAL"/>
              <w:rPr>
                <w:rFonts w:cs="Arial"/>
                <w:lang w:eastAsia="ja-JP"/>
              </w:rPr>
            </w:pPr>
          </w:p>
          <w:p w14:paraId="4682E48E" w14:textId="77777777" w:rsidR="004B1DEB" w:rsidRPr="00EC5BC0" w:rsidRDefault="004B1DEB" w:rsidP="00D739C0">
            <w:pPr>
              <w:pStyle w:val="TAL"/>
              <w:rPr>
                <w:rFonts w:cs="Arial"/>
                <w:lang w:eastAsia="ja-JP"/>
              </w:rPr>
            </w:pPr>
            <w:r w:rsidRPr="00EC5BC0">
              <w:rPr>
                <w:rFonts w:cs="Arial"/>
                <w:lang w:eastAsia="en-US"/>
              </w:rPr>
              <w:t>0dB</w:t>
            </w:r>
          </w:p>
          <w:p w14:paraId="2686F2F4" w14:textId="77777777" w:rsidR="004B1DEB" w:rsidRPr="00EC5BC0" w:rsidRDefault="004B1DEB" w:rsidP="00D739C0">
            <w:pPr>
              <w:pStyle w:val="TAL"/>
              <w:rPr>
                <w:rFonts w:cs="Arial"/>
                <w:lang w:eastAsia="en-US"/>
              </w:rPr>
            </w:pPr>
          </w:p>
          <w:p w14:paraId="22234C8A" w14:textId="77777777" w:rsidR="004F78E8" w:rsidRPr="00EC5BC0" w:rsidRDefault="004F78E8" w:rsidP="00D739C0">
            <w:pPr>
              <w:pStyle w:val="TAL"/>
              <w:rPr>
                <w:rFonts w:cs="Arial"/>
                <w:lang w:eastAsia="en-US"/>
              </w:rPr>
            </w:pPr>
          </w:p>
          <w:p w14:paraId="3F3C1210" w14:textId="77777777" w:rsidR="000F3E7E" w:rsidRPr="00EC5BC0" w:rsidRDefault="004B1DEB" w:rsidP="00D739C0">
            <w:pPr>
              <w:pStyle w:val="TAL"/>
              <w:rPr>
                <w:rFonts w:cs="Arial"/>
                <w:lang w:eastAsia="en-US"/>
              </w:rPr>
            </w:pPr>
            <w:r w:rsidRPr="00EC5BC0">
              <w:rPr>
                <w:rFonts w:cs="Arial"/>
                <w:lang w:eastAsia="en-US"/>
              </w:rPr>
              <w:t>0dB</w:t>
            </w:r>
          </w:p>
          <w:p w14:paraId="7E8DD809" w14:textId="77777777" w:rsidR="000F3E7E" w:rsidRPr="00EC5BC0" w:rsidRDefault="000F3E7E" w:rsidP="00D739C0">
            <w:pPr>
              <w:pStyle w:val="TAL"/>
              <w:rPr>
                <w:rFonts w:cs="Arial"/>
                <w:lang w:eastAsia="en-US"/>
              </w:rPr>
            </w:pPr>
          </w:p>
          <w:p w14:paraId="22A5C483" w14:textId="77777777" w:rsidR="000F3E7E" w:rsidRPr="00EC5BC0" w:rsidRDefault="000F3E7E" w:rsidP="00D739C0">
            <w:pPr>
              <w:pStyle w:val="TAL"/>
              <w:rPr>
                <w:rFonts w:cs="Arial"/>
                <w:lang w:eastAsia="en-US"/>
              </w:rPr>
            </w:pPr>
          </w:p>
          <w:p w14:paraId="4C709727" w14:textId="77777777" w:rsidR="004B1DEB" w:rsidRPr="00EC5BC0" w:rsidRDefault="000F3E7E" w:rsidP="00D739C0">
            <w:pPr>
              <w:pStyle w:val="TAL"/>
              <w:rPr>
                <w:lang w:eastAsia="ja-JP"/>
              </w:rPr>
            </w:pPr>
            <w:r w:rsidRPr="00EC5BC0">
              <w:rPr>
                <w:rFonts w:cs="Arial"/>
                <w:lang w:eastAsia="en-US"/>
              </w:rPr>
              <w:t>0dB</w:t>
            </w:r>
            <w:r w:rsidR="004B1DEB" w:rsidRPr="00EC5BC0">
              <w:rPr>
                <w:rFonts w:cs="Arial"/>
                <w:lang w:eastAsia="ja-JP"/>
              </w:rPr>
              <w:t xml:space="preserve"> </w:t>
            </w:r>
          </w:p>
        </w:tc>
        <w:tc>
          <w:tcPr>
            <w:tcW w:w="0" w:type="auto"/>
          </w:tcPr>
          <w:p w14:paraId="16638A8A" w14:textId="77777777" w:rsidR="004B1DEB" w:rsidRPr="00EC5BC0" w:rsidRDefault="004B1DEB" w:rsidP="00D739C0">
            <w:pPr>
              <w:pStyle w:val="TAL"/>
              <w:rPr>
                <w:rFonts w:cs="Arial"/>
                <w:lang w:eastAsia="en-US"/>
              </w:rPr>
            </w:pPr>
            <w:r w:rsidRPr="00EC5BC0">
              <w:rPr>
                <w:rFonts w:cs="Arial"/>
                <w:lang w:eastAsia="en-US"/>
              </w:rPr>
              <w:t>Formula:</w:t>
            </w:r>
          </w:p>
          <w:p w14:paraId="03C67BAC" w14:textId="77777777" w:rsidR="004B1DEB" w:rsidRPr="00EC5BC0" w:rsidRDefault="004B1DEB" w:rsidP="00D739C0">
            <w:pPr>
              <w:pStyle w:val="TAL"/>
              <w:rPr>
                <w:rFonts w:cs="Arial"/>
                <w:lang w:eastAsia="en-US"/>
              </w:rPr>
            </w:pPr>
          </w:p>
          <w:p w14:paraId="7083170D" w14:textId="77777777" w:rsidR="004B1DEB" w:rsidRPr="00EC5BC0" w:rsidRDefault="004B1DEB" w:rsidP="00D739C0">
            <w:pPr>
              <w:pStyle w:val="TAL"/>
              <w:rPr>
                <w:rFonts w:cs="Arial"/>
                <w:lang w:eastAsia="en-US"/>
              </w:rPr>
            </w:pPr>
          </w:p>
          <w:p w14:paraId="701835F2" w14:textId="77777777" w:rsidR="004B1DEB" w:rsidRPr="00EC5BC0" w:rsidRDefault="004B1DEB" w:rsidP="00D739C0">
            <w:pPr>
              <w:pStyle w:val="TAL"/>
              <w:rPr>
                <w:rFonts w:cs="Arial"/>
                <w:lang w:eastAsia="ja-JP"/>
              </w:rPr>
            </w:pPr>
            <w:r w:rsidRPr="00EC5BC0">
              <w:rPr>
                <w:rFonts w:cs="Arial"/>
                <w:lang w:eastAsia="en-US"/>
              </w:rPr>
              <w:t>Minimum Requirement + TT</w:t>
            </w:r>
          </w:p>
          <w:p w14:paraId="6BDA783A" w14:textId="77777777" w:rsidR="004B1DEB" w:rsidRPr="00EC5BC0" w:rsidRDefault="004B1DEB" w:rsidP="00D739C0">
            <w:pPr>
              <w:pStyle w:val="TAL"/>
              <w:rPr>
                <w:rFonts w:cs="Arial"/>
                <w:lang w:eastAsia="ja-JP"/>
              </w:rPr>
            </w:pPr>
          </w:p>
          <w:p w14:paraId="374337E4" w14:textId="77777777" w:rsidR="004B1DEB" w:rsidRPr="00EC5BC0" w:rsidRDefault="004B1DEB" w:rsidP="00D739C0">
            <w:pPr>
              <w:pStyle w:val="TAL"/>
              <w:rPr>
                <w:lang w:eastAsia="ja-JP"/>
              </w:rPr>
            </w:pPr>
          </w:p>
        </w:tc>
      </w:tr>
      <w:tr w:rsidR="00EC5BC0" w:rsidRPr="00EC5BC0" w14:paraId="2AC84A00" w14:textId="77777777">
        <w:trPr>
          <w:jc w:val="center"/>
        </w:trPr>
        <w:tc>
          <w:tcPr>
            <w:tcW w:w="0" w:type="auto"/>
          </w:tcPr>
          <w:p w14:paraId="002EAC13" w14:textId="77777777" w:rsidR="004B1DEB" w:rsidRPr="00EC5BC0" w:rsidRDefault="004B1DEB" w:rsidP="00293483">
            <w:pPr>
              <w:pStyle w:val="TAL"/>
              <w:rPr>
                <w:rFonts w:cs="v4.2.0"/>
                <w:lang w:eastAsia="ja-JP"/>
              </w:rPr>
            </w:pPr>
            <w:r w:rsidRPr="00EC5BC0">
              <w:rPr>
                <w:rFonts w:cs="Arial"/>
                <w:lang w:eastAsia="en-US"/>
              </w:rPr>
              <w:t>6.6.4</w:t>
            </w:r>
            <w:r w:rsidRPr="00EC5BC0">
              <w:rPr>
                <w:rFonts w:cs="Arial"/>
                <w:lang w:eastAsia="ja-JP"/>
              </w:rPr>
              <w:t>.5.1</w:t>
            </w:r>
            <w:r w:rsidRPr="00EC5BC0">
              <w:rPr>
                <w:rFonts w:cs="Arial"/>
                <w:lang w:eastAsia="en-US"/>
              </w:rPr>
              <w:tab/>
              <w:t>Transmitter spurious emissions, Mandatory Requirements</w:t>
            </w:r>
          </w:p>
        </w:tc>
        <w:tc>
          <w:tcPr>
            <w:tcW w:w="0" w:type="auto"/>
          </w:tcPr>
          <w:p w14:paraId="198C14D2" w14:textId="77777777" w:rsidR="004B1DEB" w:rsidRPr="00EC5BC0" w:rsidRDefault="004B1DEB" w:rsidP="00293483">
            <w:pPr>
              <w:pStyle w:val="TAL"/>
              <w:rPr>
                <w:rFonts w:cs="v5.0.0"/>
                <w:u w:val="single"/>
                <w:lang w:eastAsia="en-US"/>
              </w:rPr>
            </w:pPr>
            <w:r w:rsidRPr="00EC5BC0">
              <w:rPr>
                <w:rFonts w:cs="v5.0.0"/>
                <w:u w:val="single"/>
                <w:lang w:eastAsia="en-US"/>
              </w:rPr>
              <w:t>Category A</w:t>
            </w:r>
          </w:p>
          <w:p w14:paraId="2E076D72"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6DFE7640"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1kHz</w:t>
            </w:r>
          </w:p>
          <w:p w14:paraId="560B5E60"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0D305CB9"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 kHz</w:t>
            </w:r>
          </w:p>
          <w:p w14:paraId="1361E280"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2D3B124E"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100 kHz</w:t>
            </w:r>
          </w:p>
          <w:p w14:paraId="4E3A10F4"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4A93995"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 MHz</w:t>
            </w:r>
          </w:p>
          <w:p w14:paraId="0B12D3E9" w14:textId="77777777" w:rsidR="004B1DEB" w:rsidRPr="00EC5BC0" w:rsidRDefault="004B1DEB" w:rsidP="00293483">
            <w:pPr>
              <w:pStyle w:val="TAL"/>
              <w:rPr>
                <w:rFonts w:cs="v4.2.0"/>
                <w:lang w:eastAsia="ja-JP"/>
              </w:rPr>
            </w:pPr>
            <w:r w:rsidRPr="00EC5BC0" w:rsidDel="001E4EBB">
              <w:rPr>
                <w:rFonts w:cs="v4.2.0"/>
                <w:lang w:eastAsia="ja-JP"/>
              </w:rPr>
              <w:t xml:space="preserve"> </w:t>
            </w:r>
          </w:p>
        </w:tc>
        <w:tc>
          <w:tcPr>
            <w:tcW w:w="0" w:type="auto"/>
          </w:tcPr>
          <w:p w14:paraId="6C584FC2"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12F8B593" w14:textId="77777777" w:rsidR="004B1DEB" w:rsidRPr="00EC5BC0" w:rsidRDefault="004B1DEB" w:rsidP="00293483">
            <w:pPr>
              <w:pStyle w:val="TAL"/>
              <w:rPr>
                <w:rFonts w:cs="v4.2.0"/>
                <w:lang w:eastAsia="en-US"/>
              </w:rPr>
            </w:pPr>
            <w:r w:rsidRPr="00EC5BC0">
              <w:rPr>
                <w:rFonts w:cs="v4.2.0"/>
                <w:lang w:eastAsia="en-US"/>
              </w:rPr>
              <w:t>Formula:</w:t>
            </w:r>
          </w:p>
          <w:p w14:paraId="6A5A71B0" w14:textId="77777777" w:rsidR="004B1DEB" w:rsidRPr="00EC5BC0" w:rsidRDefault="004B1DEB" w:rsidP="00293483">
            <w:pPr>
              <w:pStyle w:val="TAL"/>
              <w:rPr>
                <w:rFonts w:cs="v4.2.0"/>
                <w:lang w:eastAsia="ja-JP"/>
              </w:rPr>
            </w:pPr>
            <w:r w:rsidRPr="00EC5BC0">
              <w:rPr>
                <w:rFonts w:cs="v4.2.0"/>
                <w:lang w:eastAsia="en-US"/>
              </w:rPr>
              <w:t xml:space="preserve">Minimum Requirement + TT </w:t>
            </w:r>
          </w:p>
        </w:tc>
      </w:tr>
      <w:tr w:rsidR="00EC5BC0" w:rsidRPr="00EC5BC0" w14:paraId="17816357" w14:textId="77777777">
        <w:trPr>
          <w:jc w:val="center"/>
        </w:trPr>
        <w:tc>
          <w:tcPr>
            <w:tcW w:w="0" w:type="auto"/>
          </w:tcPr>
          <w:p w14:paraId="60CBAC67" w14:textId="77777777" w:rsidR="004B1DEB" w:rsidRPr="00EC5BC0" w:rsidRDefault="004B1DEB" w:rsidP="00293483">
            <w:pPr>
              <w:pStyle w:val="TAL"/>
              <w:rPr>
                <w:rFonts w:cs="Arial"/>
                <w:lang w:eastAsia="en-US"/>
              </w:rPr>
            </w:pPr>
            <w:r w:rsidRPr="00EC5BC0">
              <w:rPr>
                <w:rFonts w:cs="Arial"/>
                <w:lang w:eastAsia="en-US"/>
              </w:rPr>
              <w:t>6.6.4.5</w:t>
            </w:r>
            <w:r w:rsidRPr="00EC5BC0">
              <w:rPr>
                <w:rFonts w:cs="Arial"/>
                <w:lang w:eastAsia="ja-JP"/>
              </w:rPr>
              <w:t>.2</w:t>
            </w:r>
            <w:r w:rsidRPr="00EC5BC0">
              <w:rPr>
                <w:rFonts w:cs="Arial"/>
                <w:lang w:eastAsia="en-US"/>
              </w:rPr>
              <w:t xml:space="preserve"> Transmitter spurious emissions, Mandatory Requirements</w:t>
            </w:r>
          </w:p>
        </w:tc>
        <w:tc>
          <w:tcPr>
            <w:tcW w:w="0" w:type="auto"/>
          </w:tcPr>
          <w:p w14:paraId="00A1D36C" w14:textId="77777777" w:rsidR="004B1DEB" w:rsidRPr="00EC5BC0" w:rsidRDefault="004B1DEB" w:rsidP="00293483">
            <w:pPr>
              <w:pStyle w:val="TAL"/>
              <w:rPr>
                <w:rFonts w:cs="v5.0.0"/>
                <w:u w:val="single"/>
                <w:lang w:eastAsia="en-US"/>
              </w:rPr>
            </w:pPr>
            <w:r w:rsidRPr="00EC5BC0">
              <w:rPr>
                <w:rFonts w:cs="v5.0.0"/>
                <w:u w:val="single"/>
                <w:lang w:eastAsia="en-US"/>
              </w:rPr>
              <w:t>Category B</w:t>
            </w:r>
          </w:p>
          <w:p w14:paraId="5B388E34"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23B45508"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 kHz</w:t>
            </w:r>
          </w:p>
          <w:p w14:paraId="582EE7AD"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1A7AB48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 kHz</w:t>
            </w:r>
          </w:p>
          <w:p w14:paraId="706CB9B1"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161CB7E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100 kHz</w:t>
            </w:r>
          </w:p>
          <w:p w14:paraId="66C81BD1"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5E00748" w14:textId="77777777" w:rsidR="004B1DEB" w:rsidRPr="00EC5BC0" w:rsidRDefault="004B1DEB" w:rsidP="00293483">
            <w:pPr>
              <w:pStyle w:val="TAL"/>
              <w:rPr>
                <w:rFonts w:cs="v5.0.0"/>
                <w:u w:val="single"/>
                <w:lang w:eastAsia="en-US"/>
              </w:rPr>
            </w:pPr>
            <w:r w:rsidRPr="00EC5BC0">
              <w:rPr>
                <w:rFonts w:cs="Arial"/>
                <w:noProof/>
                <w:lang w:eastAsia="en-US"/>
              </w:rPr>
              <w:t>-36</w:t>
            </w:r>
            <w:r w:rsidRPr="00EC5BC0">
              <w:rPr>
                <w:rFonts w:cs="v4.2.0"/>
                <w:lang w:eastAsia="en-US"/>
              </w:rPr>
              <w:t>dBm / 1 MHz</w:t>
            </w:r>
          </w:p>
        </w:tc>
        <w:tc>
          <w:tcPr>
            <w:tcW w:w="0" w:type="auto"/>
          </w:tcPr>
          <w:p w14:paraId="1E840D48"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4AFE3881" w14:textId="77777777" w:rsidR="004B1DEB" w:rsidRPr="00EC5BC0" w:rsidRDefault="004B1DEB" w:rsidP="00293483">
            <w:pPr>
              <w:pStyle w:val="TAL"/>
              <w:rPr>
                <w:rFonts w:cs="v4.2.0"/>
                <w:lang w:eastAsia="en-US"/>
              </w:rPr>
            </w:pPr>
            <w:r w:rsidRPr="00EC5BC0">
              <w:rPr>
                <w:rFonts w:cs="v4.2.0"/>
                <w:lang w:eastAsia="en-US"/>
              </w:rPr>
              <w:t>Formula:</w:t>
            </w:r>
          </w:p>
          <w:p w14:paraId="15CA934B"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13684142" w14:textId="77777777">
        <w:trPr>
          <w:jc w:val="center"/>
        </w:trPr>
        <w:tc>
          <w:tcPr>
            <w:tcW w:w="0" w:type="auto"/>
          </w:tcPr>
          <w:p w14:paraId="59CCB1D5"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5.3</w:t>
            </w:r>
            <w:r w:rsidRPr="00EC5BC0">
              <w:rPr>
                <w:rFonts w:cs="Arial"/>
                <w:lang w:eastAsia="en-US"/>
              </w:rPr>
              <w:tab/>
              <w:t>Transmitter spurious emissions, Protection of BS receiver</w:t>
            </w:r>
          </w:p>
        </w:tc>
        <w:tc>
          <w:tcPr>
            <w:tcW w:w="0" w:type="auto"/>
          </w:tcPr>
          <w:p w14:paraId="1CCF1F2F" w14:textId="77777777" w:rsidR="004B1DEB" w:rsidRPr="00EC5BC0" w:rsidRDefault="004B1DEB" w:rsidP="00293483">
            <w:pPr>
              <w:pStyle w:val="TAL"/>
              <w:rPr>
                <w:rFonts w:cs="v5.0.0"/>
                <w:u w:val="single"/>
                <w:lang w:eastAsia="en-US"/>
              </w:rPr>
            </w:pPr>
            <w:r w:rsidRPr="00EC5BC0">
              <w:rPr>
                <w:rFonts w:cs="Arial"/>
                <w:noProof/>
                <w:lang w:eastAsia="en-US"/>
              </w:rPr>
              <w:t>-96</w:t>
            </w:r>
            <w:r w:rsidRPr="00EC5BC0">
              <w:rPr>
                <w:rFonts w:cs="v4.2.0"/>
                <w:lang w:eastAsia="en-US"/>
              </w:rPr>
              <w:t>dBm / 100 kHz</w:t>
            </w:r>
          </w:p>
        </w:tc>
        <w:tc>
          <w:tcPr>
            <w:tcW w:w="0" w:type="auto"/>
          </w:tcPr>
          <w:p w14:paraId="50EC09A4"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A3AC1EE" w14:textId="77777777" w:rsidR="004B1DEB" w:rsidRPr="00EC5BC0" w:rsidRDefault="004B1DEB" w:rsidP="00293483">
            <w:pPr>
              <w:pStyle w:val="TAL"/>
              <w:rPr>
                <w:rFonts w:cs="v4.2.0"/>
                <w:lang w:eastAsia="en-US"/>
              </w:rPr>
            </w:pPr>
            <w:r w:rsidRPr="00EC5BC0">
              <w:rPr>
                <w:rFonts w:cs="v4.2.0"/>
                <w:lang w:eastAsia="en-US"/>
              </w:rPr>
              <w:t>Formula:</w:t>
            </w:r>
          </w:p>
          <w:p w14:paraId="0B2E89C7"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F0C2991" w14:textId="77777777">
        <w:trPr>
          <w:jc w:val="center"/>
        </w:trPr>
        <w:tc>
          <w:tcPr>
            <w:tcW w:w="0" w:type="auto"/>
          </w:tcPr>
          <w:p w14:paraId="219C29AA"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5.4</w:t>
            </w:r>
            <w:r w:rsidRPr="00EC5BC0">
              <w:rPr>
                <w:rFonts w:cs="Arial"/>
                <w:lang w:eastAsia="en-US"/>
              </w:rPr>
              <w:tab/>
              <w:t>Transmitter spurious emissions, Additional spurious emissions requirements</w:t>
            </w:r>
          </w:p>
        </w:tc>
        <w:tc>
          <w:tcPr>
            <w:tcW w:w="0" w:type="auto"/>
          </w:tcPr>
          <w:p w14:paraId="7EF72A6F" w14:textId="77777777" w:rsidR="004B1DEB" w:rsidRPr="00EC5BC0" w:rsidRDefault="004B1DEB" w:rsidP="00293483">
            <w:pPr>
              <w:pStyle w:val="TAL"/>
              <w:spacing w:after="120"/>
              <w:rPr>
                <w:rFonts w:cs="v4.2.0"/>
                <w:lang w:eastAsia="ja-JP"/>
              </w:rPr>
            </w:pPr>
            <w:r w:rsidRPr="00EC5BC0">
              <w:rPr>
                <w:rFonts w:cs="v4.2.0"/>
                <w:lang w:eastAsia="ja-JP"/>
              </w:rPr>
              <w:t>Levels from -61dBm to -41dBm</w:t>
            </w:r>
          </w:p>
          <w:p w14:paraId="6B23CFB2" w14:textId="77777777" w:rsidR="004B1DEB" w:rsidRPr="00EC5BC0" w:rsidRDefault="004B1DEB" w:rsidP="00293483">
            <w:pPr>
              <w:pStyle w:val="TAL"/>
              <w:spacing w:after="120"/>
              <w:rPr>
                <w:rFonts w:cs="v4.2.0"/>
                <w:lang w:eastAsia="ja-JP"/>
              </w:rPr>
            </w:pPr>
            <w:r w:rsidRPr="00EC5BC0">
              <w:rPr>
                <w:rFonts w:cs="v4.2.0"/>
                <w:lang w:eastAsia="ja-JP"/>
              </w:rPr>
              <w:t>Bandwidths from 6.25 kHz to 1MHz</w:t>
            </w:r>
          </w:p>
          <w:p w14:paraId="57E3C4BE"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57FF8836"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1195BA2" w14:textId="77777777" w:rsidR="004B1DEB" w:rsidRPr="00EC5BC0" w:rsidRDefault="004B1DEB" w:rsidP="00293483">
            <w:pPr>
              <w:pStyle w:val="TAL"/>
              <w:rPr>
                <w:rFonts w:cs="v4.2.0"/>
                <w:lang w:eastAsia="en-US"/>
              </w:rPr>
            </w:pPr>
            <w:r w:rsidRPr="00EC5BC0">
              <w:rPr>
                <w:rFonts w:cs="v4.2.0"/>
                <w:lang w:eastAsia="en-US"/>
              </w:rPr>
              <w:t>Formula:</w:t>
            </w:r>
          </w:p>
          <w:p w14:paraId="44DD0B6D"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3C3F98B" w14:textId="77777777">
        <w:trPr>
          <w:jc w:val="center"/>
        </w:trPr>
        <w:tc>
          <w:tcPr>
            <w:tcW w:w="0" w:type="auto"/>
          </w:tcPr>
          <w:p w14:paraId="40A3843B"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5.5</w:t>
            </w:r>
            <w:r w:rsidRPr="00EC5BC0">
              <w:rPr>
                <w:rFonts w:cs="Arial"/>
                <w:lang w:eastAsia="en-US"/>
              </w:rPr>
              <w:tab/>
              <w:t>Transmitter spurious emissions, Co-location</w:t>
            </w:r>
          </w:p>
        </w:tc>
        <w:tc>
          <w:tcPr>
            <w:tcW w:w="0" w:type="auto"/>
          </w:tcPr>
          <w:p w14:paraId="5C149C48" w14:textId="77777777" w:rsidR="004B1DEB" w:rsidRPr="00EC5BC0" w:rsidRDefault="004B1DEB" w:rsidP="00293483">
            <w:pPr>
              <w:pStyle w:val="TAL"/>
              <w:spacing w:after="120"/>
              <w:rPr>
                <w:rFonts w:cs="v4.2.0"/>
                <w:lang w:eastAsia="ja-JP"/>
              </w:rPr>
            </w:pPr>
            <w:r w:rsidRPr="00EC5BC0">
              <w:rPr>
                <w:rFonts w:cs="v4.2.0"/>
                <w:lang w:eastAsia="ja-JP"/>
              </w:rPr>
              <w:t>Levels from -98dBm to -96dBm</w:t>
            </w:r>
          </w:p>
          <w:p w14:paraId="1DBC4FA0" w14:textId="77777777" w:rsidR="004B1DEB" w:rsidRPr="00EC5BC0" w:rsidRDefault="004B1DEB" w:rsidP="00293483">
            <w:pPr>
              <w:pStyle w:val="TAL"/>
              <w:spacing w:after="120"/>
              <w:rPr>
                <w:rFonts w:cs="v4.2.0"/>
                <w:lang w:eastAsia="ja-JP"/>
              </w:rPr>
            </w:pPr>
            <w:r w:rsidRPr="00EC5BC0">
              <w:rPr>
                <w:rFonts w:cs="v4.2.0"/>
                <w:lang w:eastAsia="ja-JP"/>
              </w:rPr>
              <w:t>Bandwidth 100 kHz</w:t>
            </w:r>
          </w:p>
          <w:p w14:paraId="5C475BF4"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389F8DA3"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5C097291" w14:textId="77777777" w:rsidR="004B1DEB" w:rsidRPr="00EC5BC0" w:rsidRDefault="004B1DEB" w:rsidP="00293483">
            <w:pPr>
              <w:pStyle w:val="TAL"/>
              <w:rPr>
                <w:rFonts w:cs="v4.2.0"/>
                <w:lang w:eastAsia="en-US"/>
              </w:rPr>
            </w:pPr>
            <w:r w:rsidRPr="00EC5BC0">
              <w:rPr>
                <w:rFonts w:cs="v4.2.0"/>
                <w:lang w:eastAsia="en-US"/>
              </w:rPr>
              <w:t>Formula:</w:t>
            </w:r>
          </w:p>
          <w:p w14:paraId="717D0209"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4B1DEB" w:rsidRPr="00EC5BC0" w14:paraId="665B3265" w14:textId="77777777">
        <w:trPr>
          <w:jc w:val="center"/>
        </w:trPr>
        <w:tc>
          <w:tcPr>
            <w:tcW w:w="0" w:type="auto"/>
          </w:tcPr>
          <w:p w14:paraId="70494773" w14:textId="77777777" w:rsidR="004B1DEB" w:rsidRPr="00EC5BC0" w:rsidRDefault="004B1DEB" w:rsidP="00293483">
            <w:pPr>
              <w:pStyle w:val="TAL"/>
              <w:rPr>
                <w:rFonts w:cs="v4.2.0"/>
                <w:lang w:eastAsia="en-US"/>
              </w:rPr>
            </w:pPr>
            <w:r w:rsidRPr="00EC5BC0">
              <w:rPr>
                <w:rFonts w:cs="v4.2.0"/>
                <w:lang w:eastAsia="en-US"/>
              </w:rPr>
              <w:t>6.7</w:t>
            </w:r>
            <w:r w:rsidRPr="00EC5BC0">
              <w:rPr>
                <w:rFonts w:cs="v4.2.0"/>
                <w:lang w:eastAsia="en-US"/>
              </w:rPr>
              <w:tab/>
              <w:t>Transmitter intermodulation (interferer requirements)</w:t>
            </w:r>
          </w:p>
          <w:p w14:paraId="4646ED94" w14:textId="77777777" w:rsidR="004B1DEB" w:rsidRPr="00EC5BC0" w:rsidRDefault="004B1DEB" w:rsidP="00293483">
            <w:pPr>
              <w:pStyle w:val="TAL"/>
              <w:rPr>
                <w:rFonts w:cs="v4.2.0"/>
                <w:lang w:eastAsia="ja-JP"/>
              </w:rPr>
            </w:pPr>
            <w:r w:rsidRPr="00EC5BC0">
              <w:rPr>
                <w:rFonts w:cs="v4.2.0"/>
                <w:snapToGrid w:val="0"/>
                <w:lang w:eastAsia="sv-SE"/>
              </w:rPr>
              <w:t>This tolerance applies to the stimulus and not the measurements defined in 6.</w:t>
            </w:r>
            <w:r w:rsidRPr="00EC5BC0">
              <w:rPr>
                <w:rFonts w:cs="v4.2.0"/>
                <w:snapToGrid w:val="0"/>
                <w:lang w:eastAsia="ja-JP"/>
              </w:rPr>
              <w:t>6</w:t>
            </w:r>
            <w:r w:rsidRPr="00EC5BC0">
              <w:rPr>
                <w:rFonts w:cs="v4.2.0"/>
                <w:snapToGrid w:val="0"/>
                <w:lang w:eastAsia="sv-SE"/>
              </w:rPr>
              <w:t>.2, 6.</w:t>
            </w:r>
            <w:r w:rsidRPr="00EC5BC0">
              <w:rPr>
                <w:rFonts w:cs="v4.2.0"/>
                <w:snapToGrid w:val="0"/>
                <w:lang w:eastAsia="ja-JP"/>
              </w:rPr>
              <w:t>6.3</w:t>
            </w:r>
            <w:r w:rsidRPr="00EC5BC0">
              <w:rPr>
                <w:rFonts w:cs="v4.2.0"/>
                <w:snapToGrid w:val="0"/>
                <w:lang w:eastAsia="sv-SE"/>
              </w:rPr>
              <w:t xml:space="preserve"> and 6.</w:t>
            </w:r>
            <w:r w:rsidRPr="00EC5BC0">
              <w:rPr>
                <w:rFonts w:cs="v4.2.0"/>
                <w:snapToGrid w:val="0"/>
                <w:lang w:eastAsia="ja-JP"/>
              </w:rPr>
              <w:t>6</w:t>
            </w:r>
            <w:r w:rsidRPr="00EC5BC0">
              <w:rPr>
                <w:rFonts w:cs="v4.2.0"/>
                <w:snapToGrid w:val="0"/>
                <w:lang w:eastAsia="sv-SE"/>
              </w:rPr>
              <w:t>.</w:t>
            </w:r>
            <w:r w:rsidRPr="00EC5BC0">
              <w:rPr>
                <w:rFonts w:cs="v4.2.0"/>
                <w:snapToGrid w:val="0"/>
                <w:lang w:eastAsia="ja-JP"/>
              </w:rPr>
              <w:t>4</w:t>
            </w:r>
            <w:r w:rsidRPr="00EC5BC0">
              <w:rPr>
                <w:rFonts w:cs="v4.2.0"/>
                <w:snapToGrid w:val="0"/>
                <w:lang w:eastAsia="sv-SE"/>
              </w:rPr>
              <w:t>.</w:t>
            </w:r>
          </w:p>
        </w:tc>
        <w:tc>
          <w:tcPr>
            <w:tcW w:w="0" w:type="auto"/>
          </w:tcPr>
          <w:p w14:paraId="2A1528B3" w14:textId="77777777" w:rsidR="004B1DEB" w:rsidRPr="00EC5BC0" w:rsidRDefault="004B1DEB" w:rsidP="00293483">
            <w:pPr>
              <w:pStyle w:val="TAL"/>
              <w:rPr>
                <w:rFonts w:cs="v4.2.0"/>
                <w:lang w:eastAsia="ja-JP"/>
              </w:rPr>
            </w:pPr>
            <w:r w:rsidRPr="00EC5BC0">
              <w:rPr>
                <w:rFonts w:cs="v4.2.0"/>
                <w:snapToGrid w:val="0"/>
                <w:lang w:eastAsia="en-US"/>
              </w:rPr>
              <w:t>Wanted signal level - interferer level =</w:t>
            </w:r>
            <w:r w:rsidRPr="00EC5BC0">
              <w:rPr>
                <w:rFonts w:cs="v4.2.0"/>
                <w:snapToGrid w:val="0"/>
                <w:lang w:eastAsia="ja-JP"/>
              </w:rPr>
              <w:t xml:space="preserve"> 30dB</w:t>
            </w:r>
          </w:p>
        </w:tc>
        <w:tc>
          <w:tcPr>
            <w:tcW w:w="0" w:type="auto"/>
          </w:tcPr>
          <w:p w14:paraId="08C71E04" w14:textId="77777777" w:rsidR="004B1DEB" w:rsidRPr="00EC5BC0" w:rsidRDefault="004B1DEB" w:rsidP="00293483">
            <w:pPr>
              <w:pStyle w:val="TAL"/>
              <w:rPr>
                <w:rFonts w:cs="v4.2.0"/>
                <w:lang w:eastAsia="ja-JP"/>
              </w:rPr>
            </w:pPr>
            <w:r w:rsidRPr="00EC5BC0">
              <w:rPr>
                <w:rFonts w:cs="v4.2.0"/>
                <w:lang w:eastAsia="ja-JP"/>
              </w:rPr>
              <w:t>0dB</w:t>
            </w:r>
          </w:p>
        </w:tc>
        <w:tc>
          <w:tcPr>
            <w:tcW w:w="0" w:type="auto"/>
            <w:tcBorders>
              <w:bottom w:val="single" w:sz="4" w:space="0" w:color="auto"/>
            </w:tcBorders>
          </w:tcPr>
          <w:p w14:paraId="59D741C3" w14:textId="77777777" w:rsidR="004B1DEB" w:rsidRPr="00EC5BC0" w:rsidRDefault="004B1DEB" w:rsidP="00293483">
            <w:pPr>
              <w:pStyle w:val="TAL"/>
              <w:rPr>
                <w:rFonts w:cs="v4.2.0"/>
                <w:lang w:eastAsia="en-US"/>
              </w:rPr>
            </w:pPr>
            <w:r w:rsidRPr="00EC5BC0">
              <w:rPr>
                <w:rFonts w:cs="v4.2.0"/>
                <w:lang w:eastAsia="en-US"/>
              </w:rPr>
              <w:t>Formula: Ratio + TT</w:t>
            </w:r>
          </w:p>
          <w:p w14:paraId="3202CC87" w14:textId="77777777" w:rsidR="004B1DEB" w:rsidRPr="00EC5BC0" w:rsidRDefault="004B1DEB" w:rsidP="00293483">
            <w:pPr>
              <w:pStyle w:val="TAL"/>
              <w:rPr>
                <w:rFonts w:cs="v4.2.0"/>
                <w:lang w:eastAsia="en-US"/>
              </w:rPr>
            </w:pPr>
          </w:p>
          <w:p w14:paraId="306D2618" w14:textId="77777777" w:rsidR="004B1DEB" w:rsidRPr="00EC5BC0" w:rsidRDefault="004B1DEB" w:rsidP="00293483">
            <w:pPr>
              <w:pStyle w:val="TAL"/>
              <w:rPr>
                <w:rFonts w:cs="v4.2.0"/>
                <w:lang w:eastAsia="ja-JP"/>
              </w:rPr>
            </w:pPr>
            <w:r w:rsidRPr="00EC5BC0">
              <w:rPr>
                <w:rFonts w:cs="v4.2.0"/>
                <w:snapToGrid w:val="0"/>
                <w:lang w:eastAsia="en-US"/>
              </w:rPr>
              <w:t>Wanted signal level - interferer level = 30 +</w:t>
            </w:r>
            <w:r w:rsidRPr="00EC5BC0">
              <w:rPr>
                <w:rFonts w:cs="v4.2.0"/>
                <w:snapToGrid w:val="0"/>
                <w:lang w:eastAsia="ja-JP"/>
              </w:rPr>
              <w:t xml:space="preserve"> 0dB</w:t>
            </w:r>
          </w:p>
        </w:tc>
      </w:tr>
    </w:tbl>
    <w:p w14:paraId="53A93810" w14:textId="77777777" w:rsidR="001E11FC" w:rsidRPr="00EC5BC0" w:rsidRDefault="001E11FC" w:rsidP="001E11FC">
      <w:pPr>
        <w:rPr>
          <w:rFonts w:cs="v4.2.0"/>
        </w:rPr>
      </w:pPr>
    </w:p>
    <w:p w14:paraId="1DD8A2D1" w14:textId="77777777" w:rsidR="001E11FC" w:rsidRPr="00EC5BC0" w:rsidRDefault="001E11FC" w:rsidP="002C24FB">
      <w:pPr>
        <w:pStyle w:val="Heading1"/>
      </w:pPr>
      <w:bookmarkStart w:id="2558" w:name="_Toc21016160"/>
      <w:bookmarkStart w:id="2559" w:name="_Toc45830348"/>
      <w:bookmarkStart w:id="2560" w:name="_Toc45830998"/>
      <w:bookmarkStart w:id="2561" w:name="_Toc61109454"/>
      <w:r w:rsidRPr="00EC5BC0">
        <w:t>G.2</w:t>
      </w:r>
      <w:r w:rsidRPr="00EC5BC0">
        <w:tab/>
      </w:r>
      <w:r w:rsidRPr="00EC5BC0">
        <w:rPr>
          <w:lang w:eastAsia="sv-SE"/>
        </w:rPr>
        <w:t>Measurement of receiv</w:t>
      </w:r>
      <w:r w:rsidRPr="00EC5BC0">
        <w:t>er</w:t>
      </w:r>
      <w:bookmarkEnd w:id="2558"/>
      <w:bookmarkEnd w:id="2559"/>
      <w:bookmarkEnd w:id="2560"/>
      <w:bookmarkEnd w:id="2561"/>
    </w:p>
    <w:p w14:paraId="1AEB0013" w14:textId="77777777" w:rsidR="001E11FC" w:rsidRPr="00EC5BC0" w:rsidRDefault="001E11FC" w:rsidP="003D505D">
      <w:pPr>
        <w:pStyle w:val="TH"/>
      </w:pPr>
      <w:r w:rsidRPr="00EC5BC0">
        <w:t>Table G.2-1: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801"/>
        <w:gridCol w:w="1159"/>
        <w:gridCol w:w="3240"/>
      </w:tblGrid>
      <w:tr w:rsidR="00EC5BC0" w:rsidRPr="00EC5BC0" w14:paraId="12085EA5" w14:textId="77777777">
        <w:trPr>
          <w:jc w:val="center"/>
        </w:trPr>
        <w:tc>
          <w:tcPr>
            <w:tcW w:w="2448" w:type="dxa"/>
          </w:tcPr>
          <w:p w14:paraId="446E8BB4" w14:textId="77777777" w:rsidR="00A94C5B" w:rsidRPr="00EC5BC0" w:rsidRDefault="00A94C5B" w:rsidP="00293483">
            <w:pPr>
              <w:pStyle w:val="TAH"/>
              <w:keepNext w:val="0"/>
              <w:rPr>
                <w:rFonts w:cs="v4.2.0"/>
                <w:lang w:eastAsia="en-US"/>
              </w:rPr>
            </w:pPr>
            <w:r w:rsidRPr="00EC5BC0">
              <w:rPr>
                <w:rFonts w:cs="v4.2.0"/>
                <w:lang w:eastAsia="en-US"/>
              </w:rPr>
              <w:t xml:space="preserve">Test </w:t>
            </w:r>
          </w:p>
        </w:tc>
        <w:tc>
          <w:tcPr>
            <w:tcW w:w="2801" w:type="dxa"/>
          </w:tcPr>
          <w:p w14:paraId="5FF25813" w14:textId="77777777" w:rsidR="00A94C5B" w:rsidRPr="00EC5BC0" w:rsidRDefault="00A94C5B" w:rsidP="00293483">
            <w:pPr>
              <w:pStyle w:val="TAH"/>
              <w:keepNext w:val="0"/>
              <w:rPr>
                <w:rFonts w:cs="v4.2.0"/>
                <w:lang w:eastAsia="en-US"/>
              </w:rPr>
            </w:pPr>
            <w:r w:rsidRPr="00EC5BC0">
              <w:rPr>
                <w:rFonts w:cs="v4.2.0"/>
                <w:lang w:eastAsia="en-US"/>
              </w:rPr>
              <w:t>Minimum Requirement in TS 36.104</w:t>
            </w:r>
          </w:p>
        </w:tc>
        <w:tc>
          <w:tcPr>
            <w:tcW w:w="1159" w:type="dxa"/>
          </w:tcPr>
          <w:p w14:paraId="6F29A904" w14:textId="77777777" w:rsidR="00A94C5B" w:rsidRPr="00EC5BC0" w:rsidRDefault="00A94C5B" w:rsidP="00293483">
            <w:pPr>
              <w:pStyle w:val="TAH"/>
              <w:keepNext w:val="0"/>
              <w:rPr>
                <w:rFonts w:cs="v4.2.0"/>
                <w:lang w:eastAsia="en-US"/>
              </w:rPr>
            </w:pPr>
            <w:r w:rsidRPr="00EC5BC0">
              <w:rPr>
                <w:rFonts w:cs="v4.2.0"/>
                <w:lang w:eastAsia="en-US"/>
              </w:rPr>
              <w:t>Test Tolerance</w:t>
            </w:r>
            <w:r w:rsidRPr="00EC5BC0">
              <w:rPr>
                <w:rFonts w:cs="v4.2.0"/>
                <w:lang w:eastAsia="en-US"/>
              </w:rPr>
              <w:br/>
              <w:t>(TT)</w:t>
            </w:r>
          </w:p>
        </w:tc>
        <w:tc>
          <w:tcPr>
            <w:tcW w:w="3240" w:type="dxa"/>
          </w:tcPr>
          <w:p w14:paraId="2C45EFAC" w14:textId="77777777" w:rsidR="00A94C5B" w:rsidRPr="00EC5BC0" w:rsidRDefault="00A94C5B" w:rsidP="00293483">
            <w:pPr>
              <w:pStyle w:val="TAH"/>
              <w:keepNext w:val="0"/>
              <w:rPr>
                <w:rFonts w:cs="v4.2.0"/>
                <w:lang w:eastAsia="en-US"/>
              </w:rPr>
            </w:pPr>
            <w:r w:rsidRPr="00EC5BC0">
              <w:rPr>
                <w:rFonts w:cs="v4.2.0"/>
                <w:lang w:eastAsia="en-US"/>
              </w:rPr>
              <w:t>Test Requirement in TS 36.141</w:t>
            </w:r>
          </w:p>
        </w:tc>
      </w:tr>
      <w:tr w:rsidR="00EC5BC0" w:rsidRPr="00EC5BC0" w14:paraId="4233DD5A" w14:textId="77777777">
        <w:trPr>
          <w:cantSplit/>
          <w:jc w:val="center"/>
        </w:trPr>
        <w:tc>
          <w:tcPr>
            <w:tcW w:w="2448" w:type="dxa"/>
          </w:tcPr>
          <w:p w14:paraId="6623AC84" w14:textId="77777777" w:rsidR="00A94C5B" w:rsidRPr="00EC5BC0" w:rsidRDefault="00A94C5B" w:rsidP="00D739C0">
            <w:pPr>
              <w:pStyle w:val="TAL"/>
              <w:rPr>
                <w:lang w:eastAsia="en-US"/>
              </w:rPr>
            </w:pPr>
            <w:r w:rsidRPr="00EC5BC0">
              <w:rPr>
                <w:lang w:eastAsia="en-US"/>
              </w:rPr>
              <w:t>7.2 Reference sensitivity level</w:t>
            </w:r>
          </w:p>
        </w:tc>
        <w:tc>
          <w:tcPr>
            <w:tcW w:w="2801" w:type="dxa"/>
          </w:tcPr>
          <w:p w14:paraId="019E3639" w14:textId="77777777" w:rsidR="00A94C5B" w:rsidRPr="00EC5BC0" w:rsidRDefault="00A94C5B" w:rsidP="00D739C0">
            <w:pPr>
              <w:pStyle w:val="TAL"/>
              <w:rPr>
                <w:lang w:eastAsia="en-US"/>
              </w:rPr>
            </w:pPr>
            <w:r w:rsidRPr="00EC5BC0">
              <w:rPr>
                <w:lang w:eastAsia="en-US"/>
              </w:rPr>
              <w:t>Reference sensitivity power level:</w:t>
            </w:r>
          </w:p>
          <w:p w14:paraId="2D92DC42" w14:textId="77777777" w:rsidR="008E4D71" w:rsidRPr="00EC5BC0" w:rsidRDefault="00D739C0" w:rsidP="00D739C0">
            <w:pPr>
              <w:pStyle w:val="TAL"/>
              <w:rPr>
                <w:lang w:eastAsia="ja-JP"/>
              </w:rPr>
            </w:pPr>
            <w:r w:rsidRPr="00EC5BC0">
              <w:rPr>
                <w:szCs w:val="18"/>
                <w:lang w:eastAsia="ja-JP"/>
              </w:rPr>
              <w:t>For E-UTRA:</w:t>
            </w:r>
          </w:p>
          <w:p w14:paraId="7618A89D" w14:textId="77777777" w:rsidR="00A94C5B" w:rsidRPr="00EC5BC0" w:rsidRDefault="00A94C5B" w:rsidP="00D739C0">
            <w:pPr>
              <w:pStyle w:val="TAL"/>
              <w:rPr>
                <w:lang w:eastAsia="en-US"/>
              </w:rPr>
            </w:pPr>
            <w:r w:rsidRPr="00EC5BC0">
              <w:rPr>
                <w:lang w:eastAsia="ja-JP"/>
              </w:rPr>
              <w:t>-106.8</w:t>
            </w:r>
            <w:r w:rsidRPr="00EC5BC0">
              <w:rPr>
                <w:lang w:eastAsia="en-US"/>
              </w:rPr>
              <w:t> dBm for 1.4 MHz BW</w:t>
            </w:r>
          </w:p>
          <w:p w14:paraId="2B09962C" w14:textId="77777777" w:rsidR="00A94C5B" w:rsidRPr="00EC5BC0" w:rsidRDefault="00A94C5B" w:rsidP="00D739C0">
            <w:pPr>
              <w:pStyle w:val="TAL"/>
              <w:rPr>
                <w:lang w:eastAsia="en-US"/>
              </w:rPr>
            </w:pPr>
            <w:r w:rsidRPr="00EC5BC0">
              <w:rPr>
                <w:lang w:eastAsia="ja-JP"/>
              </w:rPr>
              <w:t>-103.0</w:t>
            </w:r>
            <w:r w:rsidRPr="00EC5BC0">
              <w:rPr>
                <w:lang w:eastAsia="en-US"/>
              </w:rPr>
              <w:t> dBm for 3 MHz BW</w:t>
            </w:r>
          </w:p>
          <w:p w14:paraId="29D2CCE9" w14:textId="77777777" w:rsidR="00A94C5B" w:rsidRPr="00EC5BC0" w:rsidRDefault="00A94C5B" w:rsidP="00D739C0">
            <w:pPr>
              <w:pStyle w:val="TAL"/>
              <w:rPr>
                <w:lang w:eastAsia="en-US"/>
              </w:rPr>
            </w:pPr>
            <w:r w:rsidRPr="00EC5BC0">
              <w:rPr>
                <w:lang w:eastAsia="ja-JP"/>
              </w:rPr>
              <w:t>-101.5</w:t>
            </w:r>
            <w:r w:rsidRPr="00EC5BC0">
              <w:rPr>
                <w:lang w:eastAsia="en-US"/>
              </w:rPr>
              <w:t> dBm for 5 MHz BW</w:t>
            </w:r>
          </w:p>
          <w:p w14:paraId="170BBF98" w14:textId="77777777" w:rsidR="00A94C5B" w:rsidRPr="00EC5BC0" w:rsidRDefault="00A94C5B" w:rsidP="00D739C0">
            <w:pPr>
              <w:pStyle w:val="TAL"/>
              <w:rPr>
                <w:lang w:eastAsia="en-US"/>
              </w:rPr>
            </w:pPr>
            <w:r w:rsidRPr="00EC5BC0">
              <w:rPr>
                <w:lang w:eastAsia="ja-JP"/>
              </w:rPr>
              <w:t>-101.5</w:t>
            </w:r>
            <w:r w:rsidRPr="00EC5BC0">
              <w:rPr>
                <w:lang w:eastAsia="en-US"/>
              </w:rPr>
              <w:t> dBm for 10 MHz BW</w:t>
            </w:r>
          </w:p>
          <w:p w14:paraId="38C1DF7E" w14:textId="77777777" w:rsidR="00A94C5B" w:rsidRPr="00EC5BC0" w:rsidRDefault="00A94C5B" w:rsidP="00D739C0">
            <w:pPr>
              <w:pStyle w:val="TAL"/>
              <w:rPr>
                <w:lang w:eastAsia="en-US"/>
              </w:rPr>
            </w:pPr>
            <w:r w:rsidRPr="00EC5BC0">
              <w:rPr>
                <w:lang w:eastAsia="ja-JP"/>
              </w:rPr>
              <w:t>-101.5</w:t>
            </w:r>
            <w:r w:rsidRPr="00EC5BC0">
              <w:rPr>
                <w:lang w:eastAsia="en-US"/>
              </w:rPr>
              <w:t> dBm for 15 MHz BW</w:t>
            </w:r>
          </w:p>
          <w:p w14:paraId="00A7C43C" w14:textId="77777777" w:rsidR="00A94C5B" w:rsidRPr="00EC5BC0" w:rsidRDefault="00A94C5B" w:rsidP="00D739C0">
            <w:pPr>
              <w:pStyle w:val="TAL"/>
              <w:rPr>
                <w:lang w:eastAsia="en-US"/>
              </w:rPr>
            </w:pPr>
            <w:r w:rsidRPr="00EC5BC0">
              <w:rPr>
                <w:lang w:eastAsia="ja-JP"/>
              </w:rPr>
              <w:t>-101.5</w:t>
            </w:r>
            <w:r w:rsidRPr="00EC5BC0">
              <w:rPr>
                <w:lang w:eastAsia="en-US"/>
              </w:rPr>
              <w:t> dBm for 20 MHz BW</w:t>
            </w:r>
          </w:p>
          <w:p w14:paraId="3F1FF502" w14:textId="77777777" w:rsidR="00D739C0" w:rsidRPr="00EC5BC0" w:rsidRDefault="00D739C0" w:rsidP="00D739C0">
            <w:pPr>
              <w:pStyle w:val="TAL"/>
              <w:rPr>
                <w:szCs w:val="18"/>
                <w:lang w:eastAsia="ja-JP"/>
              </w:rPr>
            </w:pPr>
            <w:r w:rsidRPr="00EC5BC0">
              <w:rPr>
                <w:szCs w:val="18"/>
                <w:lang w:eastAsia="ja-JP"/>
              </w:rPr>
              <w:t>For NB-IoT:</w:t>
            </w:r>
          </w:p>
          <w:p w14:paraId="480724F2" w14:textId="77777777" w:rsidR="00D739C0" w:rsidRPr="00EC5BC0" w:rsidRDefault="00D739C0" w:rsidP="00D739C0">
            <w:pPr>
              <w:pStyle w:val="TAL"/>
              <w:rPr>
                <w:szCs w:val="18"/>
                <w:lang w:eastAsia="ja-JP"/>
              </w:rPr>
            </w:pPr>
            <w:r w:rsidRPr="00EC5BC0">
              <w:rPr>
                <w:szCs w:val="18"/>
                <w:lang w:eastAsia="ja-JP"/>
              </w:rPr>
              <w:t>-127.3 dBm for 15 kHz sub-carrier spacing</w:t>
            </w:r>
          </w:p>
          <w:p w14:paraId="55212756" w14:textId="77777777" w:rsidR="00D739C0" w:rsidRPr="00EC5BC0" w:rsidRDefault="00D739C0" w:rsidP="00D739C0">
            <w:pPr>
              <w:pStyle w:val="TAL"/>
              <w:rPr>
                <w:szCs w:val="18"/>
                <w:lang w:eastAsia="ja-JP"/>
              </w:rPr>
            </w:pPr>
            <w:r w:rsidRPr="00EC5BC0">
              <w:rPr>
                <w:szCs w:val="18"/>
                <w:lang w:eastAsia="ja-JP"/>
              </w:rPr>
              <w:t>-133.3 dBm for 3.75 kHz sub-carrier spacing</w:t>
            </w:r>
          </w:p>
          <w:p w14:paraId="73EEFCC2" w14:textId="77777777" w:rsidR="00D739C0" w:rsidRPr="00EC5BC0" w:rsidRDefault="00D739C0" w:rsidP="00D739C0">
            <w:pPr>
              <w:pStyle w:val="TAL"/>
              <w:rPr>
                <w:szCs w:val="18"/>
                <w:lang w:eastAsia="ja-JP"/>
              </w:rPr>
            </w:pPr>
          </w:p>
          <w:p w14:paraId="32639B9C" w14:textId="77777777" w:rsidR="00D739C0" w:rsidRPr="00EC5BC0" w:rsidRDefault="00D739C0" w:rsidP="00D739C0">
            <w:pPr>
              <w:pStyle w:val="TAL"/>
              <w:rPr>
                <w:szCs w:val="18"/>
                <w:lang w:eastAsia="ja-JP"/>
              </w:rPr>
            </w:pPr>
          </w:p>
          <w:p w14:paraId="32557056" w14:textId="77777777" w:rsidR="00D739C0" w:rsidRPr="00EC5BC0" w:rsidRDefault="00D739C0" w:rsidP="00D739C0">
            <w:pPr>
              <w:pStyle w:val="TAL"/>
              <w:rPr>
                <w:szCs w:val="18"/>
                <w:lang w:eastAsia="ja-JP"/>
              </w:rPr>
            </w:pPr>
          </w:p>
          <w:p w14:paraId="12C363B8" w14:textId="77777777" w:rsidR="00D739C0" w:rsidRPr="00EC5BC0" w:rsidRDefault="00D739C0" w:rsidP="00D739C0">
            <w:pPr>
              <w:pStyle w:val="TAL"/>
              <w:rPr>
                <w:szCs w:val="18"/>
                <w:lang w:eastAsia="ja-JP"/>
              </w:rPr>
            </w:pPr>
          </w:p>
          <w:p w14:paraId="6CD54077" w14:textId="77777777" w:rsidR="00D739C0" w:rsidRPr="00EC5BC0" w:rsidRDefault="00D739C0" w:rsidP="00D739C0">
            <w:pPr>
              <w:pStyle w:val="TAL"/>
              <w:rPr>
                <w:szCs w:val="18"/>
                <w:lang w:eastAsia="ja-JP"/>
              </w:rPr>
            </w:pPr>
          </w:p>
          <w:p w14:paraId="4C16FF07" w14:textId="77777777" w:rsidR="00D739C0" w:rsidRPr="00EC5BC0" w:rsidRDefault="00D739C0" w:rsidP="00D739C0">
            <w:pPr>
              <w:pStyle w:val="TAL"/>
              <w:rPr>
                <w:szCs w:val="18"/>
                <w:lang w:eastAsia="ja-JP"/>
              </w:rPr>
            </w:pPr>
          </w:p>
          <w:p w14:paraId="29429BAB" w14:textId="77777777" w:rsidR="00D739C0" w:rsidRPr="00EC5BC0" w:rsidRDefault="00D739C0" w:rsidP="00D739C0">
            <w:pPr>
              <w:pStyle w:val="TAL"/>
              <w:rPr>
                <w:szCs w:val="18"/>
                <w:lang w:eastAsia="ja-JP"/>
              </w:rPr>
            </w:pPr>
          </w:p>
          <w:p w14:paraId="7B5AA6B7" w14:textId="77777777" w:rsidR="00D739C0" w:rsidRPr="00EC5BC0" w:rsidRDefault="00D739C0" w:rsidP="00D739C0">
            <w:pPr>
              <w:pStyle w:val="TAL"/>
              <w:rPr>
                <w:szCs w:val="18"/>
                <w:lang w:eastAsia="ja-JP"/>
              </w:rPr>
            </w:pPr>
          </w:p>
          <w:p w14:paraId="5FBAB224" w14:textId="77777777" w:rsidR="00D739C0" w:rsidRPr="00EC5BC0" w:rsidRDefault="00D739C0" w:rsidP="00D739C0">
            <w:pPr>
              <w:pStyle w:val="TAL"/>
              <w:rPr>
                <w:szCs w:val="18"/>
                <w:lang w:eastAsia="ja-JP"/>
              </w:rPr>
            </w:pPr>
          </w:p>
          <w:p w14:paraId="1850EC11" w14:textId="77777777" w:rsidR="00D739C0" w:rsidRPr="00EC5BC0" w:rsidRDefault="00D739C0" w:rsidP="00D739C0">
            <w:pPr>
              <w:pStyle w:val="TAL"/>
              <w:rPr>
                <w:szCs w:val="18"/>
                <w:lang w:eastAsia="ja-JP"/>
              </w:rPr>
            </w:pPr>
          </w:p>
          <w:p w14:paraId="737D0B9C" w14:textId="77777777" w:rsidR="008E4D71" w:rsidRPr="00EC5BC0" w:rsidRDefault="008E4D71" w:rsidP="00D739C0">
            <w:pPr>
              <w:pStyle w:val="TAL"/>
              <w:rPr>
                <w:lang w:eastAsia="en-US"/>
              </w:rPr>
            </w:pPr>
          </w:p>
          <w:p w14:paraId="1F334BCC" w14:textId="77777777" w:rsidR="008E4D71" w:rsidRPr="00EC5BC0" w:rsidRDefault="008E4D71" w:rsidP="00D739C0">
            <w:pPr>
              <w:pStyle w:val="TAL"/>
              <w:rPr>
                <w:lang w:eastAsia="en-US"/>
              </w:rPr>
            </w:pPr>
          </w:p>
          <w:p w14:paraId="0DEF88C9" w14:textId="77777777" w:rsidR="008E4D71" w:rsidRPr="00EC5BC0" w:rsidRDefault="008E4D71" w:rsidP="00D739C0">
            <w:pPr>
              <w:pStyle w:val="TAL"/>
              <w:rPr>
                <w:lang w:eastAsia="en-US"/>
              </w:rPr>
            </w:pPr>
          </w:p>
          <w:p w14:paraId="395F38EC" w14:textId="77777777" w:rsidR="008E4D71" w:rsidRPr="00EC5BC0" w:rsidRDefault="008E4D71" w:rsidP="00D739C0">
            <w:pPr>
              <w:pStyle w:val="TAL"/>
              <w:rPr>
                <w:lang w:eastAsia="en-US"/>
              </w:rPr>
            </w:pPr>
          </w:p>
          <w:p w14:paraId="15178E87" w14:textId="77777777" w:rsidR="008E4D71" w:rsidRPr="00EC5BC0" w:rsidRDefault="008E4D71" w:rsidP="00D739C0">
            <w:pPr>
              <w:pStyle w:val="TAL"/>
              <w:rPr>
                <w:lang w:eastAsia="en-US"/>
              </w:rPr>
            </w:pPr>
          </w:p>
          <w:p w14:paraId="43C38DE3" w14:textId="77777777" w:rsidR="008E4D71" w:rsidRPr="00EC5BC0" w:rsidRDefault="008E4D71" w:rsidP="00D739C0">
            <w:pPr>
              <w:pStyle w:val="TAL"/>
              <w:rPr>
                <w:lang w:eastAsia="en-US"/>
              </w:rPr>
            </w:pPr>
          </w:p>
          <w:p w14:paraId="402703D3" w14:textId="77777777" w:rsidR="008E4D71" w:rsidRPr="00EC5BC0" w:rsidRDefault="008E4D71" w:rsidP="00D739C0">
            <w:pPr>
              <w:pStyle w:val="TAL"/>
              <w:rPr>
                <w:lang w:eastAsia="en-US"/>
              </w:rPr>
            </w:pPr>
          </w:p>
          <w:p w14:paraId="33CA7EA2" w14:textId="77777777" w:rsidR="008E4D71" w:rsidRPr="00EC5BC0" w:rsidRDefault="008E4D71" w:rsidP="00D739C0">
            <w:pPr>
              <w:pStyle w:val="TAL"/>
              <w:rPr>
                <w:lang w:eastAsia="en-US"/>
              </w:rPr>
            </w:pPr>
          </w:p>
          <w:p w14:paraId="7A68E38A" w14:textId="77777777" w:rsidR="008E4D71" w:rsidRPr="00EC5BC0" w:rsidRDefault="008E4D71" w:rsidP="00D739C0">
            <w:pPr>
              <w:pStyle w:val="TAL"/>
              <w:rPr>
                <w:lang w:eastAsia="en-US"/>
              </w:rPr>
            </w:pPr>
          </w:p>
          <w:p w14:paraId="24EE2B68" w14:textId="77777777" w:rsidR="00A94C5B" w:rsidRPr="00EC5BC0" w:rsidRDefault="00A94C5B" w:rsidP="00D739C0">
            <w:pPr>
              <w:pStyle w:val="TAL"/>
              <w:rPr>
                <w:lang w:eastAsia="en-US"/>
              </w:rPr>
            </w:pPr>
          </w:p>
          <w:p w14:paraId="6003FB70" w14:textId="77777777" w:rsidR="00A94C5B" w:rsidRPr="00EC5BC0" w:rsidRDefault="00A94C5B" w:rsidP="00D739C0">
            <w:pPr>
              <w:pStyle w:val="TAL"/>
              <w:rPr>
                <w:lang w:eastAsia="en-US"/>
              </w:rPr>
            </w:pPr>
            <w:r w:rsidRPr="00EC5BC0">
              <w:rPr>
                <w:lang w:eastAsia="en-US"/>
              </w:rPr>
              <w:t>T-put limit = 95% of maximum for the Ref Meas channel</w:t>
            </w:r>
          </w:p>
        </w:tc>
        <w:tc>
          <w:tcPr>
            <w:tcW w:w="1159" w:type="dxa"/>
          </w:tcPr>
          <w:p w14:paraId="13D1DC8B" w14:textId="77777777" w:rsidR="00A94C5B" w:rsidRPr="00EC5BC0" w:rsidRDefault="00A94C5B" w:rsidP="00D739C0">
            <w:pPr>
              <w:pStyle w:val="TAL"/>
              <w:rPr>
                <w:lang w:eastAsia="en-US"/>
              </w:rPr>
            </w:pPr>
          </w:p>
          <w:p w14:paraId="750686B3" w14:textId="77777777" w:rsidR="008E4D71" w:rsidRPr="00EC5BC0" w:rsidRDefault="008E4D71" w:rsidP="00D739C0">
            <w:pPr>
              <w:pStyle w:val="TAL"/>
              <w:rPr>
                <w:rFonts w:cs="Arial"/>
                <w:noProof/>
                <w:lang w:eastAsia="sv-SE"/>
              </w:rPr>
            </w:pPr>
          </w:p>
          <w:p w14:paraId="166A88CD" w14:textId="77777777" w:rsidR="00A94C5B" w:rsidRPr="00EC5BC0" w:rsidRDefault="008E4D71" w:rsidP="00D739C0">
            <w:pPr>
              <w:pStyle w:val="TAL"/>
              <w:rPr>
                <w:lang w:eastAsia="en-US"/>
              </w:rPr>
            </w:pPr>
            <w:r w:rsidRPr="00EC5BC0">
              <w:rPr>
                <w:rFonts w:cs="Arial"/>
                <w:noProof/>
                <w:lang w:eastAsia="sv-SE"/>
              </w:rPr>
              <w:t>f ≤ 3.0GHz</w:t>
            </w:r>
          </w:p>
          <w:p w14:paraId="100ED90C" w14:textId="77777777" w:rsidR="00A94C5B" w:rsidRPr="00EC5BC0" w:rsidRDefault="00A94C5B" w:rsidP="00D739C0">
            <w:pPr>
              <w:pStyle w:val="TAL"/>
              <w:rPr>
                <w:lang w:eastAsia="en-US"/>
              </w:rPr>
            </w:pPr>
            <w:r w:rsidRPr="00EC5BC0">
              <w:rPr>
                <w:lang w:eastAsia="en-US"/>
              </w:rPr>
              <w:t>0.7 dB</w:t>
            </w:r>
          </w:p>
          <w:p w14:paraId="24A95A28" w14:textId="77777777" w:rsidR="008E4D71" w:rsidRPr="00EC5BC0" w:rsidRDefault="008E4D71" w:rsidP="00D739C0">
            <w:pPr>
              <w:pStyle w:val="TAL"/>
              <w:rPr>
                <w:lang w:eastAsia="en-US"/>
              </w:rPr>
            </w:pPr>
          </w:p>
          <w:p w14:paraId="0FF47E3C" w14:textId="77777777" w:rsidR="008E4D71" w:rsidRPr="00EC5BC0" w:rsidRDefault="008E4D71" w:rsidP="00D739C0">
            <w:pPr>
              <w:pStyle w:val="TAL"/>
              <w:rPr>
                <w:noProof/>
                <w:szCs w:val="18"/>
                <w:lang w:eastAsia="sv-SE"/>
              </w:rPr>
            </w:pPr>
            <w:r w:rsidRPr="00EC5BC0">
              <w:rPr>
                <w:noProof/>
                <w:szCs w:val="18"/>
                <w:lang w:eastAsia="sv-SE"/>
              </w:rPr>
              <w:t>3.0GHz &lt; f ≤ 4.2GHz</w:t>
            </w:r>
          </w:p>
          <w:p w14:paraId="319B8523" w14:textId="77777777" w:rsidR="00A94C5B" w:rsidRPr="00EC5BC0" w:rsidRDefault="008E4D71" w:rsidP="00D739C0">
            <w:pPr>
              <w:pStyle w:val="TAL"/>
              <w:rPr>
                <w:lang w:eastAsia="en-US"/>
              </w:rPr>
            </w:pPr>
            <w:r w:rsidRPr="00EC5BC0">
              <w:rPr>
                <w:lang w:eastAsia="en-US"/>
              </w:rPr>
              <w:t>1.0 dB</w:t>
            </w:r>
          </w:p>
        </w:tc>
        <w:tc>
          <w:tcPr>
            <w:tcW w:w="3240" w:type="dxa"/>
          </w:tcPr>
          <w:p w14:paraId="364F522D" w14:textId="77777777" w:rsidR="00A94C5B" w:rsidRPr="00EC5BC0" w:rsidRDefault="00A94C5B" w:rsidP="00D739C0">
            <w:pPr>
              <w:pStyle w:val="TAL"/>
              <w:rPr>
                <w:lang w:eastAsia="en-US"/>
              </w:rPr>
            </w:pPr>
            <w:r w:rsidRPr="00EC5BC0">
              <w:rPr>
                <w:lang w:eastAsia="en-US"/>
              </w:rPr>
              <w:t>Formula: Reference sensitivity power level + TT</w:t>
            </w:r>
          </w:p>
          <w:p w14:paraId="1C10669C" w14:textId="77777777" w:rsidR="008E4D71" w:rsidRPr="00EC5BC0" w:rsidRDefault="008E4D71" w:rsidP="00D739C0">
            <w:pPr>
              <w:pStyle w:val="TAL"/>
              <w:rPr>
                <w:lang w:eastAsia="en-US"/>
              </w:rPr>
            </w:pPr>
            <w:r w:rsidRPr="00EC5BC0">
              <w:rPr>
                <w:rFonts w:cs="Arial"/>
                <w:noProof/>
                <w:lang w:eastAsia="sv-SE"/>
              </w:rPr>
              <w:t>f ≤ 3.0GHz</w:t>
            </w:r>
          </w:p>
          <w:p w14:paraId="3C3D357B" w14:textId="77777777" w:rsidR="00D739C0" w:rsidRPr="00EC5BC0" w:rsidRDefault="00D739C0" w:rsidP="00D739C0">
            <w:pPr>
              <w:pStyle w:val="TAL"/>
              <w:rPr>
                <w:szCs w:val="18"/>
                <w:lang w:eastAsia="ja-JP"/>
              </w:rPr>
            </w:pPr>
            <w:r w:rsidRPr="00EC5BC0">
              <w:rPr>
                <w:szCs w:val="18"/>
                <w:lang w:eastAsia="ja-JP"/>
              </w:rPr>
              <w:t>For E-UTRA:</w:t>
            </w:r>
          </w:p>
          <w:p w14:paraId="13397C1D" w14:textId="77777777" w:rsidR="00A94C5B" w:rsidRPr="00EC5BC0" w:rsidRDefault="00A94C5B" w:rsidP="00D739C0">
            <w:pPr>
              <w:pStyle w:val="TAL"/>
              <w:rPr>
                <w:lang w:eastAsia="en-US"/>
              </w:rPr>
            </w:pPr>
            <w:r w:rsidRPr="00EC5BC0">
              <w:rPr>
                <w:lang w:eastAsia="ja-JP"/>
              </w:rPr>
              <w:t>-106.1</w:t>
            </w:r>
            <w:r w:rsidRPr="00EC5BC0">
              <w:rPr>
                <w:lang w:eastAsia="en-US"/>
              </w:rPr>
              <w:t> dBm for 1.4 MHz BW</w:t>
            </w:r>
          </w:p>
          <w:p w14:paraId="1F5B2281" w14:textId="77777777" w:rsidR="00A94C5B" w:rsidRPr="00EC5BC0" w:rsidRDefault="00A94C5B" w:rsidP="00D739C0">
            <w:pPr>
              <w:pStyle w:val="TAL"/>
              <w:rPr>
                <w:lang w:eastAsia="en-US"/>
              </w:rPr>
            </w:pPr>
            <w:r w:rsidRPr="00EC5BC0">
              <w:rPr>
                <w:lang w:eastAsia="ja-JP"/>
              </w:rPr>
              <w:t>-102.3</w:t>
            </w:r>
            <w:r w:rsidRPr="00EC5BC0">
              <w:rPr>
                <w:lang w:eastAsia="en-US"/>
              </w:rPr>
              <w:t> dBm for 3 MHz BW</w:t>
            </w:r>
          </w:p>
          <w:p w14:paraId="06476AA9" w14:textId="77777777" w:rsidR="00A94C5B" w:rsidRPr="00EC5BC0" w:rsidRDefault="00A94C5B" w:rsidP="00D739C0">
            <w:pPr>
              <w:pStyle w:val="TAL"/>
              <w:rPr>
                <w:lang w:eastAsia="en-US"/>
              </w:rPr>
            </w:pPr>
            <w:r w:rsidRPr="00EC5BC0">
              <w:rPr>
                <w:lang w:eastAsia="ja-JP"/>
              </w:rPr>
              <w:t>-100.8</w:t>
            </w:r>
            <w:r w:rsidRPr="00EC5BC0">
              <w:rPr>
                <w:lang w:eastAsia="en-US"/>
              </w:rPr>
              <w:t> dBm for 5 MHz BW</w:t>
            </w:r>
          </w:p>
          <w:p w14:paraId="7CD386EB" w14:textId="77777777" w:rsidR="00A94C5B" w:rsidRPr="00EC5BC0" w:rsidRDefault="00A94C5B" w:rsidP="00D739C0">
            <w:pPr>
              <w:pStyle w:val="TAL"/>
              <w:rPr>
                <w:lang w:eastAsia="en-US"/>
              </w:rPr>
            </w:pPr>
            <w:r w:rsidRPr="00EC5BC0">
              <w:rPr>
                <w:lang w:eastAsia="ja-JP"/>
              </w:rPr>
              <w:t>-100.8</w:t>
            </w:r>
            <w:r w:rsidRPr="00EC5BC0">
              <w:rPr>
                <w:lang w:eastAsia="en-US"/>
              </w:rPr>
              <w:t> dBm for 10 MHz BW</w:t>
            </w:r>
          </w:p>
          <w:p w14:paraId="59EBE80B" w14:textId="77777777" w:rsidR="00A94C5B" w:rsidRPr="00EC5BC0" w:rsidRDefault="00A94C5B" w:rsidP="00D739C0">
            <w:pPr>
              <w:pStyle w:val="TAL"/>
              <w:rPr>
                <w:lang w:eastAsia="en-US"/>
              </w:rPr>
            </w:pPr>
            <w:r w:rsidRPr="00EC5BC0">
              <w:rPr>
                <w:lang w:eastAsia="ja-JP"/>
              </w:rPr>
              <w:t>-100.8</w:t>
            </w:r>
            <w:r w:rsidRPr="00EC5BC0">
              <w:rPr>
                <w:lang w:eastAsia="en-US"/>
              </w:rPr>
              <w:t> dBm for 15 MHz BW</w:t>
            </w:r>
          </w:p>
          <w:p w14:paraId="4A31E5CE" w14:textId="77777777" w:rsidR="00A94C5B" w:rsidRPr="00EC5BC0" w:rsidRDefault="00A94C5B" w:rsidP="00D739C0">
            <w:pPr>
              <w:pStyle w:val="TAL"/>
              <w:rPr>
                <w:lang w:eastAsia="en-US"/>
              </w:rPr>
            </w:pPr>
            <w:r w:rsidRPr="00EC5BC0">
              <w:rPr>
                <w:lang w:eastAsia="ja-JP"/>
              </w:rPr>
              <w:t>-100.8</w:t>
            </w:r>
            <w:r w:rsidRPr="00EC5BC0">
              <w:rPr>
                <w:lang w:eastAsia="en-US"/>
              </w:rPr>
              <w:t> dBm for 20 MHz BW</w:t>
            </w:r>
          </w:p>
          <w:p w14:paraId="7749FAAE" w14:textId="77777777" w:rsidR="00D739C0" w:rsidRPr="00EC5BC0" w:rsidRDefault="00D739C0" w:rsidP="00D739C0">
            <w:pPr>
              <w:pStyle w:val="TAL"/>
              <w:rPr>
                <w:szCs w:val="18"/>
                <w:lang w:eastAsia="ja-JP"/>
              </w:rPr>
            </w:pPr>
            <w:r w:rsidRPr="00EC5BC0">
              <w:rPr>
                <w:szCs w:val="18"/>
                <w:lang w:eastAsia="ja-JP"/>
              </w:rPr>
              <w:t>For NB-IoT:</w:t>
            </w:r>
          </w:p>
          <w:p w14:paraId="6C22E629" w14:textId="77777777" w:rsidR="00D739C0" w:rsidRPr="00EC5BC0" w:rsidRDefault="00D739C0" w:rsidP="00D739C0">
            <w:pPr>
              <w:pStyle w:val="TAL"/>
              <w:rPr>
                <w:szCs w:val="18"/>
                <w:lang w:eastAsia="ja-JP"/>
              </w:rPr>
            </w:pPr>
            <w:r w:rsidRPr="00EC5BC0">
              <w:rPr>
                <w:szCs w:val="18"/>
                <w:lang w:eastAsia="ja-JP"/>
              </w:rPr>
              <w:t>-126.6 dBm for 15 kHz sub-carrier spacing</w:t>
            </w:r>
          </w:p>
          <w:p w14:paraId="11E4A3F7" w14:textId="77777777" w:rsidR="00D739C0" w:rsidRPr="00EC5BC0" w:rsidRDefault="00D739C0" w:rsidP="00D739C0">
            <w:pPr>
              <w:pStyle w:val="TAL"/>
              <w:rPr>
                <w:szCs w:val="18"/>
                <w:lang w:eastAsia="ja-JP"/>
              </w:rPr>
            </w:pPr>
            <w:r w:rsidRPr="00EC5BC0">
              <w:rPr>
                <w:szCs w:val="18"/>
                <w:lang w:eastAsia="ja-JP"/>
              </w:rPr>
              <w:t>-132.6 dBm for 3.75 kHz sub-carrier spacing</w:t>
            </w:r>
          </w:p>
          <w:p w14:paraId="0B72F1F5" w14:textId="77777777" w:rsidR="00A94C5B" w:rsidRPr="00EC5BC0" w:rsidRDefault="00A94C5B" w:rsidP="00D739C0">
            <w:pPr>
              <w:pStyle w:val="TAL"/>
              <w:rPr>
                <w:lang w:eastAsia="en-US"/>
              </w:rPr>
            </w:pPr>
          </w:p>
          <w:p w14:paraId="53B8F275" w14:textId="77777777" w:rsidR="008E4D71" w:rsidRPr="00EC5BC0" w:rsidRDefault="008E4D71" w:rsidP="00D739C0">
            <w:pPr>
              <w:pStyle w:val="TAL"/>
              <w:rPr>
                <w:noProof/>
                <w:szCs w:val="18"/>
                <w:lang w:eastAsia="sv-SE"/>
              </w:rPr>
            </w:pPr>
            <w:r w:rsidRPr="00EC5BC0">
              <w:rPr>
                <w:noProof/>
                <w:szCs w:val="18"/>
                <w:lang w:eastAsia="sv-SE"/>
              </w:rPr>
              <w:t>3.0GHz &lt; f ≤ 4.2GHz</w:t>
            </w:r>
          </w:p>
          <w:p w14:paraId="793A6404" w14:textId="77777777" w:rsidR="00D739C0" w:rsidRPr="00EC5BC0" w:rsidRDefault="00D739C0" w:rsidP="00D739C0">
            <w:pPr>
              <w:pStyle w:val="TAL"/>
              <w:rPr>
                <w:szCs w:val="18"/>
                <w:lang w:eastAsia="ja-JP"/>
              </w:rPr>
            </w:pPr>
            <w:r w:rsidRPr="00EC5BC0">
              <w:rPr>
                <w:szCs w:val="18"/>
                <w:lang w:eastAsia="ja-JP"/>
              </w:rPr>
              <w:t>For E-UTRA:</w:t>
            </w:r>
          </w:p>
          <w:p w14:paraId="501BF4C6" w14:textId="77777777" w:rsidR="008E4D71" w:rsidRPr="00EC5BC0" w:rsidRDefault="008E4D71" w:rsidP="00D739C0">
            <w:pPr>
              <w:pStyle w:val="TAL"/>
              <w:rPr>
                <w:lang w:eastAsia="en-US"/>
              </w:rPr>
            </w:pPr>
            <w:r w:rsidRPr="00EC5BC0">
              <w:rPr>
                <w:lang w:eastAsia="ja-JP"/>
              </w:rPr>
              <w:t>-105.8</w:t>
            </w:r>
            <w:r w:rsidRPr="00EC5BC0">
              <w:rPr>
                <w:lang w:eastAsia="en-US"/>
              </w:rPr>
              <w:t> dBm for 1.4 MHz BW</w:t>
            </w:r>
          </w:p>
          <w:p w14:paraId="5B8A2B91" w14:textId="77777777" w:rsidR="008E4D71" w:rsidRPr="00EC5BC0" w:rsidRDefault="008E4D71" w:rsidP="00D739C0">
            <w:pPr>
              <w:pStyle w:val="TAL"/>
              <w:rPr>
                <w:lang w:eastAsia="en-US"/>
              </w:rPr>
            </w:pPr>
            <w:r w:rsidRPr="00EC5BC0">
              <w:rPr>
                <w:lang w:eastAsia="ja-JP"/>
              </w:rPr>
              <w:t>-102.0</w:t>
            </w:r>
            <w:r w:rsidRPr="00EC5BC0">
              <w:rPr>
                <w:lang w:eastAsia="en-US"/>
              </w:rPr>
              <w:t> dBm for 3 MHz BW</w:t>
            </w:r>
          </w:p>
          <w:p w14:paraId="5EB63922" w14:textId="77777777" w:rsidR="008E4D71" w:rsidRPr="00EC5BC0" w:rsidRDefault="008E4D71" w:rsidP="00D739C0">
            <w:pPr>
              <w:pStyle w:val="TAL"/>
              <w:rPr>
                <w:lang w:eastAsia="en-US"/>
              </w:rPr>
            </w:pPr>
            <w:r w:rsidRPr="00EC5BC0">
              <w:rPr>
                <w:lang w:eastAsia="ja-JP"/>
              </w:rPr>
              <w:t>-100.5</w:t>
            </w:r>
            <w:r w:rsidRPr="00EC5BC0">
              <w:rPr>
                <w:lang w:eastAsia="en-US"/>
              </w:rPr>
              <w:t> dBm for 5 MHz BW</w:t>
            </w:r>
          </w:p>
          <w:p w14:paraId="0FBAB6EE" w14:textId="77777777" w:rsidR="008E4D71" w:rsidRPr="00EC5BC0" w:rsidRDefault="008E4D71" w:rsidP="00D739C0">
            <w:pPr>
              <w:pStyle w:val="TAL"/>
              <w:rPr>
                <w:lang w:eastAsia="en-US"/>
              </w:rPr>
            </w:pPr>
            <w:r w:rsidRPr="00EC5BC0">
              <w:rPr>
                <w:lang w:eastAsia="ja-JP"/>
              </w:rPr>
              <w:t>-100.5</w:t>
            </w:r>
            <w:r w:rsidRPr="00EC5BC0">
              <w:rPr>
                <w:lang w:eastAsia="en-US"/>
              </w:rPr>
              <w:t> dBm for 10 MHz BW</w:t>
            </w:r>
          </w:p>
          <w:p w14:paraId="09087951" w14:textId="77777777" w:rsidR="008E4D71" w:rsidRPr="00EC5BC0" w:rsidRDefault="008E4D71" w:rsidP="00D739C0">
            <w:pPr>
              <w:pStyle w:val="TAL"/>
              <w:rPr>
                <w:lang w:eastAsia="en-US"/>
              </w:rPr>
            </w:pPr>
            <w:r w:rsidRPr="00EC5BC0">
              <w:rPr>
                <w:lang w:eastAsia="ja-JP"/>
              </w:rPr>
              <w:t>-100.5</w:t>
            </w:r>
            <w:r w:rsidRPr="00EC5BC0">
              <w:rPr>
                <w:lang w:eastAsia="en-US"/>
              </w:rPr>
              <w:t> dBm for 15 MHz BW</w:t>
            </w:r>
          </w:p>
          <w:p w14:paraId="2522DC63" w14:textId="77777777" w:rsidR="008E4D71" w:rsidRPr="00EC5BC0" w:rsidRDefault="008E4D71" w:rsidP="00D739C0">
            <w:pPr>
              <w:pStyle w:val="TAL"/>
              <w:rPr>
                <w:lang w:eastAsia="en-US"/>
              </w:rPr>
            </w:pPr>
            <w:r w:rsidRPr="00EC5BC0">
              <w:rPr>
                <w:lang w:eastAsia="ja-JP"/>
              </w:rPr>
              <w:t>-100.5</w:t>
            </w:r>
            <w:r w:rsidRPr="00EC5BC0">
              <w:rPr>
                <w:lang w:eastAsia="en-US"/>
              </w:rPr>
              <w:t> dBm for 20 MHz BW</w:t>
            </w:r>
          </w:p>
          <w:p w14:paraId="456D9223" w14:textId="77777777" w:rsidR="008E4D71" w:rsidRPr="00EC5BC0" w:rsidRDefault="008E4D71" w:rsidP="00D739C0">
            <w:pPr>
              <w:pStyle w:val="TAL"/>
              <w:rPr>
                <w:lang w:eastAsia="en-US"/>
              </w:rPr>
            </w:pPr>
          </w:p>
          <w:p w14:paraId="178C3032" w14:textId="77777777" w:rsidR="008E4D71" w:rsidRPr="00EC5BC0" w:rsidRDefault="008E4D71" w:rsidP="00D739C0">
            <w:pPr>
              <w:pStyle w:val="TAL"/>
              <w:rPr>
                <w:lang w:eastAsia="en-US"/>
              </w:rPr>
            </w:pPr>
          </w:p>
          <w:p w14:paraId="78219BB8" w14:textId="77777777" w:rsidR="00A94C5B" w:rsidRPr="00EC5BC0" w:rsidRDefault="00A94C5B" w:rsidP="00D739C0">
            <w:pPr>
              <w:pStyle w:val="TAL"/>
              <w:rPr>
                <w:lang w:eastAsia="en-US"/>
              </w:rPr>
            </w:pPr>
            <w:r w:rsidRPr="00EC5BC0">
              <w:rPr>
                <w:lang w:eastAsia="en-US"/>
              </w:rPr>
              <w:t>T-put limit unchanged</w:t>
            </w:r>
          </w:p>
          <w:p w14:paraId="3C5FCC78" w14:textId="77777777" w:rsidR="00A94C5B" w:rsidRPr="00EC5BC0" w:rsidRDefault="00A94C5B" w:rsidP="00D739C0">
            <w:pPr>
              <w:pStyle w:val="TAL"/>
              <w:rPr>
                <w:lang w:eastAsia="en-US"/>
              </w:rPr>
            </w:pPr>
          </w:p>
        </w:tc>
      </w:tr>
      <w:tr w:rsidR="00EC5BC0" w:rsidRPr="00EC5BC0" w14:paraId="1B6668F5" w14:textId="77777777">
        <w:trPr>
          <w:cantSplit/>
          <w:jc w:val="center"/>
        </w:trPr>
        <w:tc>
          <w:tcPr>
            <w:tcW w:w="2448" w:type="dxa"/>
          </w:tcPr>
          <w:p w14:paraId="5ABFA3A7" w14:textId="77777777" w:rsidR="00A94C5B" w:rsidRPr="00EC5BC0" w:rsidRDefault="00A94C5B" w:rsidP="00D739C0">
            <w:pPr>
              <w:pStyle w:val="TAL"/>
              <w:rPr>
                <w:lang w:eastAsia="en-US"/>
              </w:rPr>
            </w:pPr>
            <w:r w:rsidRPr="00EC5BC0">
              <w:rPr>
                <w:lang w:eastAsia="en-US"/>
              </w:rPr>
              <w:t>7.3</w:t>
            </w:r>
            <w:r w:rsidRPr="00EC5BC0">
              <w:rPr>
                <w:lang w:eastAsia="en-US"/>
              </w:rPr>
              <w:tab/>
              <w:t>Dynamic range</w:t>
            </w:r>
          </w:p>
        </w:tc>
        <w:tc>
          <w:tcPr>
            <w:tcW w:w="2801" w:type="dxa"/>
          </w:tcPr>
          <w:p w14:paraId="04F63555"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r w:rsidR="00AD1B9B" w:rsidRPr="00EC5BC0">
              <w:rPr>
                <w:lang w:eastAsia="zh-CN"/>
              </w:rPr>
              <w:t xml:space="preserve"> for Wide Area BS</w:t>
            </w:r>
            <w:r w:rsidRPr="00EC5BC0">
              <w:rPr>
                <w:lang w:eastAsia="en-US"/>
              </w:rPr>
              <w:t>:</w:t>
            </w:r>
          </w:p>
          <w:p w14:paraId="7468B46D" w14:textId="77777777" w:rsidR="00D739C0" w:rsidRPr="00EC5BC0" w:rsidRDefault="00D739C0" w:rsidP="00D739C0">
            <w:pPr>
              <w:pStyle w:val="TAL"/>
              <w:rPr>
                <w:szCs w:val="18"/>
                <w:lang w:eastAsia="ja-JP"/>
              </w:rPr>
            </w:pPr>
            <w:r w:rsidRPr="00EC5BC0">
              <w:rPr>
                <w:szCs w:val="18"/>
                <w:lang w:eastAsia="ja-JP"/>
              </w:rPr>
              <w:t>For E-UTRA:</w:t>
            </w:r>
          </w:p>
          <w:p w14:paraId="6FDE9C6D" w14:textId="77777777" w:rsidR="00A94C5B" w:rsidRPr="00EC5BC0" w:rsidRDefault="00A94C5B" w:rsidP="00D739C0">
            <w:pPr>
              <w:pStyle w:val="TAL"/>
              <w:rPr>
                <w:lang w:eastAsia="en-US"/>
              </w:rPr>
            </w:pPr>
            <w:r w:rsidRPr="00EC5BC0">
              <w:rPr>
                <w:lang w:eastAsia="ja-JP"/>
              </w:rPr>
              <w:t>-76.3</w:t>
            </w:r>
            <w:r w:rsidRPr="00EC5BC0">
              <w:rPr>
                <w:lang w:eastAsia="en-US"/>
              </w:rPr>
              <w:t> dBm for 1.4 MHz BW</w:t>
            </w:r>
          </w:p>
          <w:p w14:paraId="4A23F1EA" w14:textId="77777777" w:rsidR="00A94C5B" w:rsidRPr="00EC5BC0" w:rsidRDefault="00A94C5B" w:rsidP="00D739C0">
            <w:pPr>
              <w:pStyle w:val="TAL"/>
              <w:rPr>
                <w:lang w:eastAsia="en-US"/>
              </w:rPr>
            </w:pPr>
            <w:r w:rsidRPr="00EC5BC0">
              <w:rPr>
                <w:lang w:eastAsia="ja-JP"/>
              </w:rPr>
              <w:t>-72.4</w:t>
            </w:r>
            <w:r w:rsidRPr="00EC5BC0">
              <w:rPr>
                <w:lang w:eastAsia="en-US"/>
              </w:rPr>
              <w:t> dBm for 3 MHz BW</w:t>
            </w:r>
          </w:p>
          <w:p w14:paraId="600482A3" w14:textId="77777777" w:rsidR="00A94C5B" w:rsidRPr="00EC5BC0" w:rsidRDefault="00A94C5B" w:rsidP="00D739C0">
            <w:pPr>
              <w:pStyle w:val="TAL"/>
              <w:rPr>
                <w:lang w:eastAsia="en-US"/>
              </w:rPr>
            </w:pPr>
            <w:r w:rsidRPr="00EC5BC0">
              <w:rPr>
                <w:lang w:eastAsia="ja-JP"/>
              </w:rPr>
              <w:t>-70.2</w:t>
            </w:r>
            <w:r w:rsidRPr="00EC5BC0">
              <w:rPr>
                <w:lang w:eastAsia="en-US"/>
              </w:rPr>
              <w:t> dBm for 5 MHz BW</w:t>
            </w:r>
          </w:p>
          <w:p w14:paraId="28147EE2" w14:textId="77777777" w:rsidR="00A94C5B" w:rsidRPr="00EC5BC0" w:rsidRDefault="00A94C5B" w:rsidP="00D739C0">
            <w:pPr>
              <w:pStyle w:val="TAL"/>
              <w:rPr>
                <w:lang w:eastAsia="en-US"/>
              </w:rPr>
            </w:pPr>
            <w:r w:rsidRPr="00EC5BC0">
              <w:rPr>
                <w:lang w:eastAsia="ja-JP"/>
              </w:rPr>
              <w:t>-70.2</w:t>
            </w:r>
            <w:r w:rsidRPr="00EC5BC0">
              <w:rPr>
                <w:lang w:eastAsia="en-US"/>
              </w:rPr>
              <w:t> dBm for 10 MHz BW</w:t>
            </w:r>
          </w:p>
          <w:p w14:paraId="35546B82" w14:textId="77777777" w:rsidR="00A94C5B" w:rsidRPr="00EC5BC0" w:rsidRDefault="00A94C5B" w:rsidP="00D739C0">
            <w:pPr>
              <w:pStyle w:val="TAL"/>
              <w:rPr>
                <w:lang w:eastAsia="en-US"/>
              </w:rPr>
            </w:pPr>
            <w:r w:rsidRPr="00EC5BC0">
              <w:rPr>
                <w:lang w:eastAsia="ja-JP"/>
              </w:rPr>
              <w:t>-70.2</w:t>
            </w:r>
            <w:r w:rsidRPr="00EC5BC0">
              <w:rPr>
                <w:lang w:eastAsia="en-US"/>
              </w:rPr>
              <w:t> dBm for 15 MHz BW</w:t>
            </w:r>
          </w:p>
          <w:p w14:paraId="02AD380A" w14:textId="77777777" w:rsidR="00A94C5B" w:rsidRPr="00EC5BC0" w:rsidRDefault="00A94C5B" w:rsidP="00D739C0">
            <w:pPr>
              <w:pStyle w:val="TAL"/>
              <w:rPr>
                <w:lang w:eastAsia="en-US"/>
              </w:rPr>
            </w:pPr>
            <w:r w:rsidRPr="00EC5BC0">
              <w:rPr>
                <w:lang w:eastAsia="ja-JP"/>
              </w:rPr>
              <w:t>-70.2</w:t>
            </w:r>
            <w:r w:rsidRPr="00EC5BC0">
              <w:rPr>
                <w:lang w:eastAsia="en-US"/>
              </w:rPr>
              <w:t> dBm for 20 MHz BW</w:t>
            </w:r>
          </w:p>
          <w:p w14:paraId="4A4B9AFE" w14:textId="77777777" w:rsidR="00D739C0" w:rsidRPr="00EC5BC0" w:rsidRDefault="00D739C0" w:rsidP="00D739C0">
            <w:pPr>
              <w:pStyle w:val="TAL"/>
              <w:rPr>
                <w:szCs w:val="18"/>
                <w:lang w:eastAsia="ja-JP"/>
              </w:rPr>
            </w:pPr>
            <w:r w:rsidRPr="00EC5BC0">
              <w:rPr>
                <w:szCs w:val="18"/>
                <w:lang w:eastAsia="ja-JP"/>
              </w:rPr>
              <w:t>For NB-IoT:</w:t>
            </w:r>
          </w:p>
          <w:p w14:paraId="5185E76E" w14:textId="77777777" w:rsidR="00D739C0" w:rsidRPr="00EC5BC0" w:rsidRDefault="00D739C0" w:rsidP="00D739C0">
            <w:pPr>
              <w:pStyle w:val="TAL"/>
              <w:rPr>
                <w:szCs w:val="18"/>
                <w:lang w:eastAsia="ja-JP"/>
              </w:rPr>
            </w:pPr>
            <w:r w:rsidRPr="00EC5BC0">
              <w:rPr>
                <w:szCs w:val="18"/>
                <w:lang w:eastAsia="ja-JP"/>
              </w:rPr>
              <w:t>-99.7 dBm for 15 kHz sub-carrier spacing</w:t>
            </w:r>
          </w:p>
          <w:p w14:paraId="190C39AF" w14:textId="77777777" w:rsidR="00D739C0" w:rsidRPr="00EC5BC0" w:rsidRDefault="00D739C0" w:rsidP="00D739C0">
            <w:pPr>
              <w:pStyle w:val="TAL"/>
              <w:rPr>
                <w:szCs w:val="18"/>
                <w:lang w:eastAsia="ja-JP"/>
              </w:rPr>
            </w:pPr>
            <w:r w:rsidRPr="00EC5BC0">
              <w:rPr>
                <w:szCs w:val="18"/>
                <w:lang w:eastAsia="ja-JP"/>
              </w:rPr>
              <w:t>-105.6 dBm for 3.75 kHz sub-carrier spacing</w:t>
            </w:r>
          </w:p>
          <w:p w14:paraId="050DB66F" w14:textId="77777777" w:rsidR="00AD1B9B" w:rsidRPr="00EC5BC0" w:rsidRDefault="00AD1B9B" w:rsidP="00D739C0">
            <w:pPr>
              <w:pStyle w:val="TAL"/>
              <w:rPr>
                <w:lang w:eastAsia="zh-CN"/>
              </w:rPr>
            </w:pPr>
          </w:p>
          <w:p w14:paraId="7A1C7B37" w14:textId="77777777" w:rsidR="00AD1B9B" w:rsidRPr="00EC5BC0" w:rsidRDefault="00AD1B9B" w:rsidP="00D739C0">
            <w:pPr>
              <w:pStyle w:val="TAL"/>
              <w:rPr>
                <w:lang w:eastAsia="zh-CN"/>
              </w:rPr>
            </w:pPr>
            <w:r w:rsidRPr="00EC5BC0">
              <w:rPr>
                <w:lang w:eastAsia="en-US"/>
              </w:rPr>
              <w:t>Wanted signal power for Home BS:</w:t>
            </w:r>
          </w:p>
          <w:p w14:paraId="31AFE458" w14:textId="77777777" w:rsidR="00AD1B9B" w:rsidRPr="00EC5BC0" w:rsidRDefault="00AD1B9B" w:rsidP="00D739C0">
            <w:pPr>
              <w:pStyle w:val="TAL"/>
              <w:rPr>
                <w:lang w:eastAsia="zh-CN"/>
              </w:rPr>
            </w:pPr>
          </w:p>
          <w:p w14:paraId="43D7C515" w14:textId="77777777" w:rsidR="00AD1B9B" w:rsidRPr="00EC5BC0" w:rsidRDefault="00AD1B9B" w:rsidP="00D739C0">
            <w:pPr>
              <w:pStyle w:val="TAL"/>
              <w:rPr>
                <w:lang w:eastAsia="en-US"/>
              </w:rPr>
            </w:pPr>
            <w:r w:rsidRPr="00EC5BC0">
              <w:rPr>
                <w:lang w:eastAsia="ja-JP"/>
              </w:rPr>
              <w:t>-</w:t>
            </w:r>
            <w:r w:rsidRPr="00EC5BC0">
              <w:rPr>
                <w:lang w:eastAsia="zh-CN"/>
              </w:rPr>
              <w:t>31.8</w:t>
            </w:r>
            <w:r w:rsidRPr="00EC5BC0">
              <w:rPr>
                <w:lang w:eastAsia="en-US"/>
              </w:rPr>
              <w:t> dBm for 1.4 MHz BW</w:t>
            </w:r>
          </w:p>
          <w:p w14:paraId="47B08A8C" w14:textId="77777777" w:rsidR="00AD1B9B" w:rsidRPr="00EC5BC0" w:rsidRDefault="00AD1B9B" w:rsidP="00D739C0">
            <w:pPr>
              <w:pStyle w:val="TAL"/>
              <w:rPr>
                <w:lang w:eastAsia="en-US"/>
              </w:rPr>
            </w:pPr>
            <w:r w:rsidRPr="00EC5BC0">
              <w:rPr>
                <w:lang w:eastAsia="ja-JP"/>
              </w:rPr>
              <w:t>-</w:t>
            </w:r>
            <w:r w:rsidRPr="00EC5BC0">
              <w:rPr>
                <w:lang w:eastAsia="zh-CN"/>
              </w:rPr>
              <w:t>27.9</w:t>
            </w:r>
            <w:r w:rsidRPr="00EC5BC0">
              <w:rPr>
                <w:lang w:eastAsia="en-US"/>
              </w:rPr>
              <w:t> dBm for 3 MHz BW</w:t>
            </w:r>
          </w:p>
          <w:p w14:paraId="5AC0077B"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5 MHz BW</w:t>
            </w:r>
          </w:p>
          <w:p w14:paraId="13EBE5BC"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10 MHz BW</w:t>
            </w:r>
          </w:p>
          <w:p w14:paraId="5BD90DED"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15 MHz BW</w:t>
            </w:r>
          </w:p>
          <w:p w14:paraId="30F81284"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20 MHz BW</w:t>
            </w:r>
          </w:p>
          <w:p w14:paraId="37EB2E7E" w14:textId="77777777" w:rsidR="00A94C5B" w:rsidRPr="00EC5BC0" w:rsidRDefault="00A94C5B" w:rsidP="00D739C0">
            <w:pPr>
              <w:pStyle w:val="TAL"/>
              <w:rPr>
                <w:lang w:eastAsia="en-US"/>
              </w:rPr>
            </w:pPr>
          </w:p>
          <w:p w14:paraId="546357C3" w14:textId="77777777" w:rsidR="00A94C5B" w:rsidRPr="00EC5BC0" w:rsidRDefault="00A94C5B" w:rsidP="00D739C0">
            <w:pPr>
              <w:pStyle w:val="TAL"/>
              <w:rPr>
                <w:lang w:eastAsia="en-US"/>
              </w:rPr>
            </w:pPr>
            <w:r w:rsidRPr="00EC5BC0">
              <w:rPr>
                <w:lang w:eastAsia="en-US"/>
              </w:rPr>
              <w:t>T-put limit = 95% of maximum for the Ref Meas channel</w:t>
            </w:r>
            <w:r w:rsidRPr="00EC5BC0">
              <w:rPr>
                <w:lang w:eastAsia="ja-JP"/>
              </w:rPr>
              <w:t xml:space="preserve"> </w:t>
            </w:r>
          </w:p>
        </w:tc>
        <w:tc>
          <w:tcPr>
            <w:tcW w:w="1159" w:type="dxa"/>
          </w:tcPr>
          <w:p w14:paraId="022AB254" w14:textId="77777777" w:rsidR="00A94C5B" w:rsidRPr="00EC5BC0" w:rsidRDefault="00A94C5B" w:rsidP="00D739C0">
            <w:pPr>
              <w:pStyle w:val="TAL"/>
              <w:rPr>
                <w:lang w:eastAsia="en-US"/>
              </w:rPr>
            </w:pPr>
          </w:p>
          <w:p w14:paraId="3B07F5DD" w14:textId="77777777" w:rsidR="00A94C5B" w:rsidRPr="00EC5BC0" w:rsidRDefault="00A94C5B" w:rsidP="00D739C0">
            <w:pPr>
              <w:pStyle w:val="TAL"/>
              <w:rPr>
                <w:lang w:eastAsia="ja-JP"/>
              </w:rPr>
            </w:pPr>
            <w:r w:rsidRPr="00EC5BC0">
              <w:rPr>
                <w:lang w:eastAsia="ja-JP"/>
              </w:rPr>
              <w:t>0.3 dB</w:t>
            </w:r>
          </w:p>
          <w:p w14:paraId="3B7005B7" w14:textId="77777777" w:rsidR="00A94C5B" w:rsidRPr="00EC5BC0" w:rsidRDefault="00A94C5B" w:rsidP="00D739C0">
            <w:pPr>
              <w:pStyle w:val="TAL"/>
              <w:rPr>
                <w:lang w:eastAsia="en-US"/>
              </w:rPr>
            </w:pPr>
          </w:p>
        </w:tc>
        <w:tc>
          <w:tcPr>
            <w:tcW w:w="3240" w:type="dxa"/>
          </w:tcPr>
          <w:p w14:paraId="53981392" w14:textId="77777777" w:rsidR="00A94C5B" w:rsidRPr="00EC5BC0" w:rsidRDefault="00A94C5B" w:rsidP="00D739C0">
            <w:pPr>
              <w:pStyle w:val="TAL"/>
              <w:rPr>
                <w:lang w:eastAsia="en-US"/>
              </w:rPr>
            </w:pPr>
            <w:r w:rsidRPr="00EC5BC0">
              <w:rPr>
                <w:rFonts w:cs="Arial"/>
                <w:noProof/>
                <w:lang w:eastAsia="en-US"/>
              </w:rPr>
              <w:t>Formula: Wanted signal power + TT</w:t>
            </w:r>
          </w:p>
          <w:p w14:paraId="0C33BCEE" w14:textId="77777777" w:rsidR="00D739C0" w:rsidRPr="00EC5BC0" w:rsidRDefault="00D739C0" w:rsidP="00D739C0">
            <w:pPr>
              <w:pStyle w:val="TAL"/>
              <w:rPr>
                <w:szCs w:val="18"/>
                <w:lang w:eastAsia="ja-JP"/>
              </w:rPr>
            </w:pPr>
            <w:r w:rsidRPr="00EC5BC0">
              <w:rPr>
                <w:szCs w:val="18"/>
                <w:lang w:eastAsia="ja-JP"/>
              </w:rPr>
              <w:t>For E-UTRA:</w:t>
            </w:r>
          </w:p>
          <w:p w14:paraId="37E3B7B9" w14:textId="77777777" w:rsidR="00A94C5B" w:rsidRPr="00EC5BC0" w:rsidRDefault="00A94C5B" w:rsidP="00D739C0">
            <w:pPr>
              <w:pStyle w:val="TAL"/>
              <w:rPr>
                <w:lang w:eastAsia="en-US"/>
              </w:rPr>
            </w:pPr>
            <w:r w:rsidRPr="00EC5BC0">
              <w:rPr>
                <w:lang w:eastAsia="ja-JP"/>
              </w:rPr>
              <w:t>-76.0</w:t>
            </w:r>
            <w:r w:rsidRPr="00EC5BC0">
              <w:rPr>
                <w:lang w:eastAsia="en-US"/>
              </w:rPr>
              <w:t> dBm for 1.4 MHz BW</w:t>
            </w:r>
          </w:p>
          <w:p w14:paraId="360C1610" w14:textId="77777777" w:rsidR="00A94C5B" w:rsidRPr="00EC5BC0" w:rsidRDefault="00A94C5B" w:rsidP="00D739C0">
            <w:pPr>
              <w:pStyle w:val="TAL"/>
              <w:rPr>
                <w:lang w:eastAsia="en-US"/>
              </w:rPr>
            </w:pPr>
            <w:r w:rsidRPr="00EC5BC0">
              <w:rPr>
                <w:lang w:eastAsia="ja-JP"/>
              </w:rPr>
              <w:t>-72.1</w:t>
            </w:r>
            <w:r w:rsidRPr="00EC5BC0">
              <w:rPr>
                <w:lang w:eastAsia="en-US"/>
              </w:rPr>
              <w:t> dBm for 3 MHz BW</w:t>
            </w:r>
          </w:p>
          <w:p w14:paraId="08B74632" w14:textId="77777777" w:rsidR="00A94C5B" w:rsidRPr="00EC5BC0" w:rsidRDefault="00A94C5B" w:rsidP="00D739C0">
            <w:pPr>
              <w:pStyle w:val="TAL"/>
              <w:rPr>
                <w:lang w:eastAsia="en-US"/>
              </w:rPr>
            </w:pPr>
            <w:r w:rsidRPr="00EC5BC0">
              <w:rPr>
                <w:lang w:eastAsia="ja-JP"/>
              </w:rPr>
              <w:t>-69.9</w:t>
            </w:r>
            <w:r w:rsidRPr="00EC5BC0">
              <w:rPr>
                <w:lang w:eastAsia="en-US"/>
              </w:rPr>
              <w:t> dBm for 5 MHz BW</w:t>
            </w:r>
          </w:p>
          <w:p w14:paraId="7A0CB298" w14:textId="77777777" w:rsidR="00A94C5B" w:rsidRPr="00EC5BC0" w:rsidRDefault="00A94C5B" w:rsidP="00D739C0">
            <w:pPr>
              <w:pStyle w:val="TAL"/>
              <w:rPr>
                <w:lang w:eastAsia="en-US"/>
              </w:rPr>
            </w:pPr>
            <w:r w:rsidRPr="00EC5BC0">
              <w:rPr>
                <w:lang w:eastAsia="ja-JP"/>
              </w:rPr>
              <w:t>-69.9</w:t>
            </w:r>
            <w:r w:rsidRPr="00EC5BC0">
              <w:rPr>
                <w:lang w:eastAsia="en-US"/>
              </w:rPr>
              <w:t> dBm for 10 MHz BW</w:t>
            </w:r>
          </w:p>
          <w:p w14:paraId="542C6788" w14:textId="77777777" w:rsidR="00A94C5B" w:rsidRPr="00EC5BC0" w:rsidRDefault="00A94C5B" w:rsidP="00D739C0">
            <w:pPr>
              <w:pStyle w:val="TAL"/>
              <w:rPr>
                <w:lang w:eastAsia="en-US"/>
              </w:rPr>
            </w:pPr>
            <w:r w:rsidRPr="00EC5BC0">
              <w:rPr>
                <w:lang w:eastAsia="ja-JP"/>
              </w:rPr>
              <w:t>-69.9</w:t>
            </w:r>
            <w:r w:rsidRPr="00EC5BC0">
              <w:rPr>
                <w:lang w:eastAsia="en-US"/>
              </w:rPr>
              <w:t> dBm for 15 MHz BW</w:t>
            </w:r>
          </w:p>
          <w:p w14:paraId="468C9F0D" w14:textId="77777777" w:rsidR="00A94C5B" w:rsidRPr="00EC5BC0" w:rsidRDefault="00A94C5B" w:rsidP="00D739C0">
            <w:pPr>
              <w:pStyle w:val="TAL"/>
              <w:rPr>
                <w:lang w:eastAsia="en-US"/>
              </w:rPr>
            </w:pPr>
            <w:r w:rsidRPr="00EC5BC0">
              <w:rPr>
                <w:lang w:eastAsia="ja-JP"/>
              </w:rPr>
              <w:t>-69.9</w:t>
            </w:r>
            <w:r w:rsidRPr="00EC5BC0">
              <w:rPr>
                <w:lang w:eastAsia="en-US"/>
              </w:rPr>
              <w:t> dBm for 20 MHz BW</w:t>
            </w:r>
          </w:p>
          <w:p w14:paraId="1BBE9CFA" w14:textId="77777777" w:rsidR="00D739C0" w:rsidRPr="00EC5BC0" w:rsidRDefault="00D739C0" w:rsidP="00D739C0">
            <w:pPr>
              <w:pStyle w:val="TAL"/>
              <w:rPr>
                <w:szCs w:val="18"/>
                <w:lang w:eastAsia="ja-JP"/>
              </w:rPr>
            </w:pPr>
            <w:r w:rsidRPr="00EC5BC0">
              <w:rPr>
                <w:szCs w:val="18"/>
                <w:lang w:eastAsia="ja-JP"/>
              </w:rPr>
              <w:t>For NB-IoT:</w:t>
            </w:r>
          </w:p>
          <w:p w14:paraId="7A98E1D5" w14:textId="77777777" w:rsidR="00D739C0" w:rsidRPr="00EC5BC0" w:rsidRDefault="00D739C0" w:rsidP="00D739C0">
            <w:pPr>
              <w:pStyle w:val="TAL"/>
              <w:rPr>
                <w:szCs w:val="18"/>
                <w:lang w:eastAsia="ja-JP"/>
              </w:rPr>
            </w:pPr>
            <w:r w:rsidRPr="00EC5BC0">
              <w:rPr>
                <w:szCs w:val="18"/>
                <w:lang w:eastAsia="ja-JP"/>
              </w:rPr>
              <w:t>-99.4 dBm for 15 kHz sub-carrier spacing</w:t>
            </w:r>
          </w:p>
          <w:p w14:paraId="561C9F5D" w14:textId="77777777" w:rsidR="00D739C0" w:rsidRPr="00EC5BC0" w:rsidRDefault="00D739C0" w:rsidP="00D739C0">
            <w:pPr>
              <w:pStyle w:val="TAL"/>
              <w:rPr>
                <w:szCs w:val="18"/>
                <w:lang w:eastAsia="ja-JP"/>
              </w:rPr>
            </w:pPr>
            <w:r w:rsidRPr="00EC5BC0">
              <w:rPr>
                <w:szCs w:val="18"/>
                <w:lang w:eastAsia="ja-JP"/>
              </w:rPr>
              <w:t>-105.3 dBm for 3.75 kHz sub-carrier spacing</w:t>
            </w:r>
          </w:p>
          <w:p w14:paraId="231A9DB6" w14:textId="77777777" w:rsidR="00A94C5B" w:rsidRPr="00EC5BC0" w:rsidRDefault="00A94C5B" w:rsidP="00D739C0">
            <w:pPr>
              <w:pStyle w:val="TAL"/>
              <w:rPr>
                <w:lang w:eastAsia="en-US"/>
              </w:rPr>
            </w:pPr>
          </w:p>
          <w:p w14:paraId="4F210A4F"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41956592" w14:textId="77777777" w:rsidR="00A94C5B" w:rsidRPr="00EC5BC0" w:rsidRDefault="00A94C5B" w:rsidP="00D739C0">
            <w:pPr>
              <w:pStyle w:val="TAL"/>
              <w:rPr>
                <w:lang w:eastAsia="en-US"/>
              </w:rPr>
            </w:pPr>
            <w:r w:rsidRPr="00EC5BC0">
              <w:rPr>
                <w:lang w:eastAsia="en-US"/>
              </w:rPr>
              <w:t>T-put limit unchanged</w:t>
            </w:r>
            <w:r w:rsidRPr="00EC5BC0">
              <w:rPr>
                <w:lang w:eastAsia="ja-JP"/>
              </w:rPr>
              <w:t xml:space="preserve"> </w:t>
            </w:r>
          </w:p>
        </w:tc>
      </w:tr>
      <w:tr w:rsidR="00EC5BC0" w:rsidRPr="00EC5BC0" w14:paraId="5F5C795F" w14:textId="77777777">
        <w:trPr>
          <w:cantSplit/>
          <w:jc w:val="center"/>
        </w:trPr>
        <w:tc>
          <w:tcPr>
            <w:tcW w:w="2448" w:type="dxa"/>
          </w:tcPr>
          <w:p w14:paraId="42D54D74" w14:textId="77777777" w:rsidR="00A94C5B" w:rsidRPr="00EC5BC0" w:rsidRDefault="00A94C5B" w:rsidP="00D739C0">
            <w:pPr>
              <w:pStyle w:val="TAL"/>
              <w:rPr>
                <w:lang w:eastAsia="ja-JP"/>
              </w:rPr>
            </w:pPr>
            <w:r w:rsidRPr="00EC5BC0">
              <w:rPr>
                <w:lang w:eastAsia="en-US"/>
              </w:rPr>
              <w:t>7.4</w:t>
            </w:r>
            <w:r w:rsidRPr="00EC5BC0">
              <w:rPr>
                <w:lang w:eastAsia="en-US"/>
              </w:rPr>
              <w:tab/>
              <w:t>In-channel selectivity</w:t>
            </w:r>
          </w:p>
        </w:tc>
        <w:tc>
          <w:tcPr>
            <w:tcW w:w="2801" w:type="dxa"/>
          </w:tcPr>
          <w:p w14:paraId="0C093BCD"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p>
          <w:p w14:paraId="5947E716" w14:textId="77777777" w:rsidR="008E4D71" w:rsidRPr="00EC5BC0" w:rsidRDefault="008E4D71" w:rsidP="00D739C0">
            <w:pPr>
              <w:pStyle w:val="TAL"/>
              <w:rPr>
                <w:lang w:eastAsia="ja-JP"/>
              </w:rPr>
            </w:pPr>
          </w:p>
          <w:p w14:paraId="36791900" w14:textId="77777777" w:rsidR="00D739C0" w:rsidRPr="00EC5BC0" w:rsidRDefault="00D739C0" w:rsidP="00D739C0">
            <w:pPr>
              <w:pStyle w:val="TAL"/>
              <w:rPr>
                <w:szCs w:val="18"/>
                <w:lang w:eastAsia="ja-JP"/>
              </w:rPr>
            </w:pPr>
            <w:r w:rsidRPr="00EC5BC0">
              <w:rPr>
                <w:szCs w:val="18"/>
                <w:lang w:eastAsia="ja-JP"/>
              </w:rPr>
              <w:t>For E-UTRA:</w:t>
            </w:r>
          </w:p>
          <w:p w14:paraId="5EC0DEF4" w14:textId="77777777" w:rsidR="00A94C5B" w:rsidRPr="00EC5BC0" w:rsidRDefault="00A94C5B" w:rsidP="00D739C0">
            <w:pPr>
              <w:pStyle w:val="TAL"/>
              <w:rPr>
                <w:lang w:eastAsia="en-US"/>
              </w:rPr>
            </w:pPr>
            <w:r w:rsidRPr="00EC5BC0">
              <w:rPr>
                <w:lang w:eastAsia="ja-JP"/>
              </w:rPr>
              <w:t>-106.9</w:t>
            </w:r>
            <w:r w:rsidRPr="00EC5BC0">
              <w:rPr>
                <w:lang w:eastAsia="en-US"/>
              </w:rPr>
              <w:t> dBm for 1.4 MHz BW</w:t>
            </w:r>
          </w:p>
          <w:p w14:paraId="28361B32" w14:textId="77777777" w:rsidR="00A94C5B" w:rsidRPr="00EC5BC0" w:rsidRDefault="00A94C5B" w:rsidP="00D739C0">
            <w:pPr>
              <w:pStyle w:val="TAL"/>
              <w:rPr>
                <w:lang w:eastAsia="en-US"/>
              </w:rPr>
            </w:pPr>
            <w:r w:rsidRPr="00EC5BC0">
              <w:rPr>
                <w:lang w:eastAsia="ja-JP"/>
              </w:rPr>
              <w:t>-102.1</w:t>
            </w:r>
            <w:r w:rsidRPr="00EC5BC0">
              <w:rPr>
                <w:lang w:eastAsia="en-US"/>
              </w:rPr>
              <w:t> dBm for 3 MHz BW</w:t>
            </w:r>
          </w:p>
          <w:p w14:paraId="3EBE1DDD" w14:textId="77777777" w:rsidR="00A94C5B" w:rsidRPr="00EC5BC0" w:rsidRDefault="00A94C5B" w:rsidP="00D739C0">
            <w:pPr>
              <w:pStyle w:val="TAL"/>
              <w:rPr>
                <w:lang w:eastAsia="en-US"/>
              </w:rPr>
            </w:pPr>
            <w:r w:rsidRPr="00EC5BC0">
              <w:rPr>
                <w:lang w:eastAsia="ja-JP"/>
              </w:rPr>
              <w:t>-100.0</w:t>
            </w:r>
            <w:r w:rsidRPr="00EC5BC0">
              <w:rPr>
                <w:lang w:eastAsia="en-US"/>
              </w:rPr>
              <w:t> dBm for 5 MHz BW</w:t>
            </w:r>
          </w:p>
          <w:p w14:paraId="1E8C72D1" w14:textId="77777777" w:rsidR="00A94C5B" w:rsidRPr="00EC5BC0" w:rsidRDefault="00A94C5B" w:rsidP="00D739C0">
            <w:pPr>
              <w:pStyle w:val="TAL"/>
              <w:rPr>
                <w:lang w:eastAsia="en-US"/>
              </w:rPr>
            </w:pPr>
            <w:r w:rsidRPr="00EC5BC0">
              <w:rPr>
                <w:lang w:eastAsia="ja-JP"/>
              </w:rPr>
              <w:t>-98.5</w:t>
            </w:r>
            <w:r w:rsidRPr="00EC5BC0">
              <w:rPr>
                <w:lang w:eastAsia="en-US"/>
              </w:rPr>
              <w:t> dBm for 10 MHz BW</w:t>
            </w:r>
          </w:p>
          <w:p w14:paraId="0D1D7300" w14:textId="77777777" w:rsidR="00A94C5B" w:rsidRPr="00EC5BC0" w:rsidRDefault="00A94C5B" w:rsidP="00D739C0">
            <w:pPr>
              <w:pStyle w:val="TAL"/>
              <w:rPr>
                <w:lang w:eastAsia="en-US"/>
              </w:rPr>
            </w:pPr>
            <w:r w:rsidRPr="00EC5BC0">
              <w:rPr>
                <w:lang w:eastAsia="ja-JP"/>
              </w:rPr>
              <w:t>-98.5</w:t>
            </w:r>
            <w:r w:rsidRPr="00EC5BC0">
              <w:rPr>
                <w:lang w:eastAsia="en-US"/>
              </w:rPr>
              <w:t> dBm for 15 MHz BW</w:t>
            </w:r>
          </w:p>
          <w:p w14:paraId="3DD18DE2" w14:textId="77777777" w:rsidR="00A94C5B" w:rsidRPr="00EC5BC0" w:rsidRDefault="00A94C5B" w:rsidP="00D739C0">
            <w:pPr>
              <w:pStyle w:val="TAL"/>
              <w:rPr>
                <w:lang w:eastAsia="en-US"/>
              </w:rPr>
            </w:pPr>
            <w:r w:rsidRPr="00EC5BC0">
              <w:rPr>
                <w:lang w:eastAsia="ja-JP"/>
              </w:rPr>
              <w:t>-98.5</w:t>
            </w:r>
            <w:r w:rsidRPr="00EC5BC0">
              <w:rPr>
                <w:lang w:eastAsia="en-US"/>
              </w:rPr>
              <w:t> dBm for 20 MHz BW</w:t>
            </w:r>
          </w:p>
          <w:p w14:paraId="2B3CEA80" w14:textId="77777777" w:rsidR="00D739C0" w:rsidRPr="00EC5BC0" w:rsidRDefault="00D739C0" w:rsidP="00D739C0">
            <w:pPr>
              <w:pStyle w:val="TAL"/>
              <w:rPr>
                <w:szCs w:val="18"/>
                <w:lang w:eastAsia="ja-JP"/>
              </w:rPr>
            </w:pPr>
            <w:r w:rsidRPr="00EC5BC0">
              <w:rPr>
                <w:szCs w:val="18"/>
                <w:lang w:eastAsia="ja-JP"/>
              </w:rPr>
              <w:t>For in-band NB-IoT:</w:t>
            </w:r>
          </w:p>
          <w:p w14:paraId="5AFCEA58"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4</w:t>
            </w:r>
            <w:r w:rsidRPr="00EC5BC0">
              <w:rPr>
                <w:rFonts w:cs="Arial"/>
                <w:lang w:eastAsia="ja-JP"/>
              </w:rPr>
              <w:t>.3</w:t>
            </w:r>
            <w:r w:rsidRPr="00EC5BC0">
              <w:rPr>
                <w:szCs w:val="18"/>
                <w:lang w:eastAsia="ja-JP"/>
              </w:rPr>
              <w:t> dBm for 15 kHz sub-carrier spacing</w:t>
            </w:r>
          </w:p>
          <w:p w14:paraId="33B71480"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13</w:t>
            </w:r>
            <w:r w:rsidRPr="00EC5BC0">
              <w:rPr>
                <w:rFonts w:cs="Arial"/>
                <w:lang w:eastAsia="zh-CN"/>
              </w:rPr>
              <w:t>0</w:t>
            </w:r>
            <w:r w:rsidRPr="00EC5BC0">
              <w:rPr>
                <w:rFonts w:cs="Arial"/>
                <w:lang w:eastAsia="ja-JP"/>
              </w:rPr>
              <w:t>.2</w:t>
            </w:r>
            <w:r w:rsidRPr="00EC5BC0">
              <w:rPr>
                <w:szCs w:val="18"/>
                <w:lang w:eastAsia="ja-JP"/>
              </w:rPr>
              <w:t> dBm for 3.75 kHz sub-carrier spacing</w:t>
            </w:r>
          </w:p>
          <w:p w14:paraId="119A46DF" w14:textId="77777777" w:rsidR="00D739C0" w:rsidRPr="00EC5BC0" w:rsidRDefault="00D739C0" w:rsidP="00D739C0">
            <w:pPr>
              <w:pStyle w:val="TAL"/>
              <w:rPr>
                <w:szCs w:val="18"/>
                <w:lang w:eastAsia="ja-JP"/>
              </w:rPr>
            </w:pPr>
          </w:p>
          <w:p w14:paraId="669DA0B7" w14:textId="77777777" w:rsidR="00D739C0" w:rsidRPr="00EC5BC0" w:rsidRDefault="00D739C0" w:rsidP="00D739C0">
            <w:pPr>
              <w:pStyle w:val="TAL"/>
              <w:rPr>
                <w:szCs w:val="18"/>
                <w:lang w:eastAsia="ja-JP"/>
              </w:rPr>
            </w:pPr>
          </w:p>
          <w:p w14:paraId="482B862A" w14:textId="77777777" w:rsidR="00D739C0" w:rsidRPr="00EC5BC0" w:rsidRDefault="00D739C0" w:rsidP="00D739C0">
            <w:pPr>
              <w:pStyle w:val="TAL"/>
              <w:rPr>
                <w:szCs w:val="18"/>
                <w:lang w:eastAsia="ja-JP"/>
              </w:rPr>
            </w:pPr>
          </w:p>
          <w:p w14:paraId="48C6D27F" w14:textId="77777777" w:rsidR="00D739C0" w:rsidRPr="00EC5BC0" w:rsidRDefault="00D739C0" w:rsidP="00D739C0">
            <w:pPr>
              <w:pStyle w:val="TAL"/>
              <w:rPr>
                <w:szCs w:val="18"/>
                <w:lang w:eastAsia="ja-JP"/>
              </w:rPr>
            </w:pPr>
          </w:p>
          <w:p w14:paraId="0E8638CB" w14:textId="77777777" w:rsidR="00D739C0" w:rsidRPr="00EC5BC0" w:rsidRDefault="00D739C0" w:rsidP="00D739C0">
            <w:pPr>
              <w:pStyle w:val="TAL"/>
              <w:rPr>
                <w:szCs w:val="18"/>
                <w:lang w:eastAsia="ja-JP"/>
              </w:rPr>
            </w:pPr>
          </w:p>
          <w:p w14:paraId="4E3D7160" w14:textId="77777777" w:rsidR="00A94C5B" w:rsidRPr="00EC5BC0" w:rsidRDefault="00A94C5B" w:rsidP="00D739C0">
            <w:pPr>
              <w:pStyle w:val="TAL"/>
              <w:rPr>
                <w:lang w:eastAsia="en-US"/>
              </w:rPr>
            </w:pPr>
          </w:p>
          <w:p w14:paraId="26336178" w14:textId="77777777" w:rsidR="008E4D71" w:rsidRPr="00EC5BC0" w:rsidRDefault="008E4D71" w:rsidP="00D739C0">
            <w:pPr>
              <w:pStyle w:val="TAL"/>
              <w:rPr>
                <w:lang w:eastAsia="en-US"/>
              </w:rPr>
            </w:pPr>
          </w:p>
          <w:p w14:paraId="1C2EFA29" w14:textId="77777777" w:rsidR="008E4D71" w:rsidRPr="00EC5BC0" w:rsidRDefault="008E4D71" w:rsidP="00D739C0">
            <w:pPr>
              <w:pStyle w:val="TAL"/>
              <w:rPr>
                <w:lang w:eastAsia="en-US"/>
              </w:rPr>
            </w:pPr>
          </w:p>
          <w:p w14:paraId="513FA7E6" w14:textId="77777777" w:rsidR="008E4D71" w:rsidRPr="00EC5BC0" w:rsidRDefault="008E4D71" w:rsidP="00D739C0">
            <w:pPr>
              <w:pStyle w:val="TAL"/>
              <w:rPr>
                <w:lang w:eastAsia="en-US"/>
              </w:rPr>
            </w:pPr>
          </w:p>
          <w:p w14:paraId="1218F474" w14:textId="77777777" w:rsidR="008E4D71" w:rsidRPr="00EC5BC0" w:rsidRDefault="008E4D71" w:rsidP="00D739C0">
            <w:pPr>
              <w:pStyle w:val="TAL"/>
              <w:rPr>
                <w:lang w:eastAsia="en-US"/>
              </w:rPr>
            </w:pPr>
          </w:p>
          <w:p w14:paraId="6266CE12" w14:textId="77777777" w:rsidR="008E4D71" w:rsidRPr="00EC5BC0" w:rsidRDefault="008E4D71" w:rsidP="00D739C0">
            <w:pPr>
              <w:pStyle w:val="TAL"/>
              <w:rPr>
                <w:lang w:eastAsia="en-US"/>
              </w:rPr>
            </w:pPr>
          </w:p>
          <w:p w14:paraId="1CFC70C4" w14:textId="77777777" w:rsidR="008E4D71" w:rsidRPr="00EC5BC0" w:rsidRDefault="008E4D71" w:rsidP="00D739C0">
            <w:pPr>
              <w:pStyle w:val="TAL"/>
              <w:rPr>
                <w:lang w:eastAsia="en-US"/>
              </w:rPr>
            </w:pPr>
          </w:p>
          <w:p w14:paraId="1B7EDC15" w14:textId="77777777" w:rsidR="008E4D71" w:rsidRPr="00EC5BC0" w:rsidRDefault="008E4D71" w:rsidP="00D739C0">
            <w:pPr>
              <w:pStyle w:val="TAL"/>
              <w:rPr>
                <w:lang w:eastAsia="en-US"/>
              </w:rPr>
            </w:pPr>
          </w:p>
          <w:p w14:paraId="6CCDD30A" w14:textId="77777777" w:rsidR="008E4D71" w:rsidRPr="00EC5BC0" w:rsidRDefault="008E4D71" w:rsidP="00D739C0">
            <w:pPr>
              <w:pStyle w:val="TAL"/>
              <w:rPr>
                <w:lang w:eastAsia="en-US"/>
              </w:rPr>
            </w:pPr>
          </w:p>
          <w:p w14:paraId="2F26166D" w14:textId="77777777" w:rsidR="008E4D71" w:rsidRPr="00EC5BC0" w:rsidRDefault="008E4D71" w:rsidP="00D739C0">
            <w:pPr>
              <w:pStyle w:val="TAL"/>
              <w:rPr>
                <w:lang w:eastAsia="en-US"/>
              </w:rPr>
            </w:pPr>
          </w:p>
          <w:p w14:paraId="63372DBC" w14:textId="77777777" w:rsidR="00A94C5B" w:rsidRPr="00EC5BC0" w:rsidRDefault="00A94C5B" w:rsidP="00D739C0">
            <w:pPr>
              <w:pStyle w:val="TAL"/>
              <w:rPr>
                <w:lang w:eastAsia="ja-JP"/>
              </w:rPr>
            </w:pPr>
            <w:r w:rsidRPr="00EC5BC0">
              <w:rPr>
                <w:lang w:eastAsia="en-US"/>
              </w:rPr>
              <w:t>T-put limit = 95% of maximum for the Ref Meas channel</w:t>
            </w:r>
            <w:r w:rsidRPr="00EC5BC0">
              <w:rPr>
                <w:lang w:eastAsia="ja-JP"/>
              </w:rPr>
              <w:t xml:space="preserve"> </w:t>
            </w:r>
          </w:p>
        </w:tc>
        <w:tc>
          <w:tcPr>
            <w:tcW w:w="1159" w:type="dxa"/>
          </w:tcPr>
          <w:p w14:paraId="56E272D7" w14:textId="77777777" w:rsidR="00A94C5B" w:rsidRPr="00EC5BC0" w:rsidRDefault="00A94C5B" w:rsidP="00D739C0">
            <w:pPr>
              <w:pStyle w:val="TAL"/>
              <w:rPr>
                <w:lang w:eastAsia="en-US"/>
              </w:rPr>
            </w:pPr>
          </w:p>
          <w:p w14:paraId="485C9160" w14:textId="77777777" w:rsidR="008E4D71" w:rsidRPr="00EC5BC0" w:rsidRDefault="008E4D71" w:rsidP="00D739C0">
            <w:pPr>
              <w:pStyle w:val="TAL"/>
              <w:rPr>
                <w:lang w:eastAsia="en-US"/>
              </w:rPr>
            </w:pPr>
            <w:r w:rsidRPr="00EC5BC0">
              <w:rPr>
                <w:rFonts w:cs="Arial"/>
                <w:noProof/>
                <w:lang w:eastAsia="sv-SE"/>
              </w:rPr>
              <w:t>f ≤ 3.0GHz</w:t>
            </w:r>
          </w:p>
          <w:p w14:paraId="2241DF9A" w14:textId="77777777" w:rsidR="00A94C5B" w:rsidRPr="00EC5BC0" w:rsidRDefault="00A94C5B" w:rsidP="00D739C0">
            <w:pPr>
              <w:pStyle w:val="TAL"/>
              <w:rPr>
                <w:lang w:eastAsia="ja-JP"/>
              </w:rPr>
            </w:pPr>
            <w:r w:rsidRPr="00EC5BC0">
              <w:rPr>
                <w:rFonts w:cs="Arial"/>
                <w:lang w:eastAsia="ja-JP"/>
              </w:rPr>
              <w:t>1.4</w:t>
            </w:r>
            <w:r w:rsidRPr="00EC5BC0">
              <w:rPr>
                <w:lang w:eastAsia="ja-JP"/>
              </w:rPr>
              <w:t xml:space="preserve"> dB</w:t>
            </w:r>
          </w:p>
          <w:p w14:paraId="542BD49C" w14:textId="77777777" w:rsidR="008E4D71" w:rsidRPr="00EC5BC0" w:rsidRDefault="008E4D71" w:rsidP="00D739C0">
            <w:pPr>
              <w:pStyle w:val="TAL"/>
              <w:rPr>
                <w:lang w:eastAsia="ja-JP"/>
              </w:rPr>
            </w:pPr>
          </w:p>
          <w:p w14:paraId="30885152" w14:textId="77777777" w:rsidR="008E4D71" w:rsidRPr="00EC5BC0" w:rsidRDefault="008E4D71" w:rsidP="00D739C0">
            <w:pPr>
              <w:pStyle w:val="TAL"/>
              <w:rPr>
                <w:noProof/>
                <w:szCs w:val="18"/>
                <w:lang w:eastAsia="sv-SE"/>
              </w:rPr>
            </w:pPr>
            <w:r w:rsidRPr="00EC5BC0">
              <w:rPr>
                <w:noProof/>
                <w:szCs w:val="18"/>
                <w:lang w:eastAsia="sv-SE"/>
              </w:rPr>
              <w:t>3.0GHz &lt; f ≤ 4.2GHz</w:t>
            </w:r>
          </w:p>
          <w:p w14:paraId="78A478CC" w14:textId="77777777" w:rsidR="00A94C5B" w:rsidRPr="00EC5BC0" w:rsidRDefault="008E4D71" w:rsidP="00D739C0">
            <w:pPr>
              <w:pStyle w:val="TAL"/>
              <w:rPr>
                <w:lang w:eastAsia="ja-JP"/>
              </w:rPr>
            </w:pPr>
            <w:r w:rsidRPr="00EC5BC0">
              <w:rPr>
                <w:lang w:eastAsia="en-US"/>
              </w:rPr>
              <w:t>1.8 dB</w:t>
            </w:r>
          </w:p>
        </w:tc>
        <w:tc>
          <w:tcPr>
            <w:tcW w:w="3240" w:type="dxa"/>
          </w:tcPr>
          <w:p w14:paraId="58BB2B49" w14:textId="77777777" w:rsidR="00A94C5B" w:rsidRPr="00EC5BC0" w:rsidRDefault="00A94C5B" w:rsidP="00D739C0">
            <w:pPr>
              <w:pStyle w:val="TAL"/>
              <w:rPr>
                <w:lang w:eastAsia="en-US"/>
              </w:rPr>
            </w:pPr>
            <w:r w:rsidRPr="00EC5BC0">
              <w:rPr>
                <w:rFonts w:cs="Arial"/>
                <w:noProof/>
                <w:lang w:eastAsia="en-US"/>
              </w:rPr>
              <w:t>Formula: Wanted signal power + TT</w:t>
            </w:r>
          </w:p>
          <w:p w14:paraId="1F786F0E" w14:textId="77777777" w:rsidR="008E4D71" w:rsidRPr="00EC5BC0" w:rsidRDefault="008E4D71" w:rsidP="00D739C0">
            <w:pPr>
              <w:pStyle w:val="TAL"/>
              <w:rPr>
                <w:lang w:eastAsia="en-US"/>
              </w:rPr>
            </w:pPr>
            <w:r w:rsidRPr="00EC5BC0">
              <w:rPr>
                <w:rFonts w:cs="Arial"/>
                <w:noProof/>
                <w:lang w:eastAsia="sv-SE"/>
              </w:rPr>
              <w:t>f ≤ 3.0GHz</w:t>
            </w:r>
          </w:p>
          <w:p w14:paraId="6A493643" w14:textId="77777777" w:rsidR="00D739C0" w:rsidRPr="00EC5BC0" w:rsidRDefault="00D739C0" w:rsidP="00D739C0">
            <w:pPr>
              <w:pStyle w:val="TAL"/>
              <w:rPr>
                <w:szCs w:val="18"/>
                <w:lang w:eastAsia="ja-JP"/>
              </w:rPr>
            </w:pPr>
            <w:r w:rsidRPr="00EC5BC0">
              <w:rPr>
                <w:szCs w:val="18"/>
                <w:lang w:eastAsia="ja-JP"/>
              </w:rPr>
              <w:t>For E-UTRA:</w:t>
            </w:r>
          </w:p>
          <w:p w14:paraId="15B3A1CD" w14:textId="77777777" w:rsidR="00A94C5B" w:rsidRPr="00EC5BC0" w:rsidRDefault="00A94C5B" w:rsidP="00D739C0">
            <w:pPr>
              <w:pStyle w:val="TAL"/>
              <w:rPr>
                <w:lang w:eastAsia="en-US"/>
              </w:rPr>
            </w:pPr>
            <w:r w:rsidRPr="00EC5BC0">
              <w:rPr>
                <w:lang w:eastAsia="ja-JP"/>
              </w:rPr>
              <w:t>-105.5</w:t>
            </w:r>
            <w:r w:rsidRPr="00EC5BC0">
              <w:rPr>
                <w:lang w:eastAsia="en-US"/>
              </w:rPr>
              <w:t> dBm for 1.4 MHz BW</w:t>
            </w:r>
          </w:p>
          <w:p w14:paraId="2752F9CF" w14:textId="77777777" w:rsidR="00A94C5B" w:rsidRPr="00EC5BC0" w:rsidRDefault="00A94C5B" w:rsidP="00D739C0">
            <w:pPr>
              <w:pStyle w:val="TAL"/>
              <w:rPr>
                <w:lang w:eastAsia="en-US"/>
              </w:rPr>
            </w:pPr>
            <w:r w:rsidRPr="00EC5BC0">
              <w:rPr>
                <w:lang w:eastAsia="ja-JP"/>
              </w:rPr>
              <w:t>-100.7</w:t>
            </w:r>
            <w:r w:rsidRPr="00EC5BC0">
              <w:rPr>
                <w:lang w:eastAsia="en-US"/>
              </w:rPr>
              <w:t> dBm for 3 MHz BW</w:t>
            </w:r>
          </w:p>
          <w:p w14:paraId="354646DA" w14:textId="77777777" w:rsidR="00A94C5B" w:rsidRPr="00EC5BC0" w:rsidRDefault="00A94C5B" w:rsidP="00D739C0">
            <w:pPr>
              <w:pStyle w:val="TAL"/>
              <w:rPr>
                <w:lang w:eastAsia="en-US"/>
              </w:rPr>
            </w:pPr>
            <w:r w:rsidRPr="00EC5BC0">
              <w:rPr>
                <w:lang w:eastAsia="ja-JP"/>
              </w:rPr>
              <w:t>-98.6</w:t>
            </w:r>
            <w:r w:rsidRPr="00EC5BC0">
              <w:rPr>
                <w:lang w:eastAsia="en-US"/>
              </w:rPr>
              <w:t> dBm for 5 MHz BW</w:t>
            </w:r>
          </w:p>
          <w:p w14:paraId="6418EC10" w14:textId="77777777" w:rsidR="00A94C5B" w:rsidRPr="00EC5BC0" w:rsidRDefault="00A94C5B" w:rsidP="00D739C0">
            <w:pPr>
              <w:pStyle w:val="TAL"/>
              <w:rPr>
                <w:lang w:eastAsia="en-US"/>
              </w:rPr>
            </w:pPr>
            <w:r w:rsidRPr="00EC5BC0">
              <w:rPr>
                <w:lang w:eastAsia="ja-JP"/>
              </w:rPr>
              <w:t>-97.1</w:t>
            </w:r>
            <w:r w:rsidRPr="00EC5BC0">
              <w:rPr>
                <w:lang w:eastAsia="en-US"/>
              </w:rPr>
              <w:t> dBm for 10 MHz BW</w:t>
            </w:r>
          </w:p>
          <w:p w14:paraId="2B251DF8" w14:textId="77777777" w:rsidR="00A94C5B" w:rsidRPr="00EC5BC0" w:rsidRDefault="00A94C5B" w:rsidP="00D739C0">
            <w:pPr>
              <w:pStyle w:val="TAL"/>
              <w:rPr>
                <w:lang w:eastAsia="en-US"/>
              </w:rPr>
            </w:pPr>
            <w:r w:rsidRPr="00EC5BC0">
              <w:rPr>
                <w:lang w:eastAsia="ja-JP"/>
              </w:rPr>
              <w:t>-97.1</w:t>
            </w:r>
            <w:r w:rsidRPr="00EC5BC0">
              <w:rPr>
                <w:lang w:eastAsia="en-US"/>
              </w:rPr>
              <w:t> dBm for 15 MHz BW</w:t>
            </w:r>
          </w:p>
          <w:p w14:paraId="49FB8C1C" w14:textId="77777777" w:rsidR="00A94C5B" w:rsidRPr="00EC5BC0" w:rsidRDefault="00A94C5B" w:rsidP="00D739C0">
            <w:pPr>
              <w:pStyle w:val="TAL"/>
              <w:rPr>
                <w:lang w:eastAsia="en-US"/>
              </w:rPr>
            </w:pPr>
            <w:r w:rsidRPr="00EC5BC0">
              <w:rPr>
                <w:lang w:eastAsia="ja-JP"/>
              </w:rPr>
              <w:t>-97.1</w:t>
            </w:r>
            <w:r w:rsidRPr="00EC5BC0">
              <w:rPr>
                <w:lang w:eastAsia="en-US"/>
              </w:rPr>
              <w:t> dBm for 20 MHz BW</w:t>
            </w:r>
          </w:p>
          <w:p w14:paraId="523ADFEB" w14:textId="77777777" w:rsidR="00D739C0" w:rsidRPr="00EC5BC0" w:rsidRDefault="00D739C0" w:rsidP="00D739C0">
            <w:pPr>
              <w:pStyle w:val="TAL"/>
              <w:rPr>
                <w:szCs w:val="18"/>
                <w:lang w:eastAsia="ja-JP"/>
              </w:rPr>
            </w:pPr>
            <w:r w:rsidRPr="00EC5BC0">
              <w:rPr>
                <w:szCs w:val="18"/>
                <w:lang w:eastAsia="ja-JP"/>
              </w:rPr>
              <w:t>For in-band NB-IoT:</w:t>
            </w:r>
          </w:p>
          <w:p w14:paraId="37AD1AB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2</w:t>
            </w:r>
            <w:r w:rsidRPr="00EC5BC0">
              <w:rPr>
                <w:rFonts w:cs="Arial"/>
                <w:lang w:eastAsia="ja-JP"/>
              </w:rPr>
              <w:t>.9</w:t>
            </w:r>
            <w:r w:rsidRPr="00EC5BC0">
              <w:rPr>
                <w:szCs w:val="18"/>
                <w:lang w:eastAsia="ja-JP"/>
              </w:rPr>
              <w:t> dBm for 15 kHz sub-carrier spacing</w:t>
            </w:r>
          </w:p>
          <w:p w14:paraId="06E7420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w:t>
            </w:r>
            <w:r w:rsidRPr="00EC5BC0">
              <w:rPr>
                <w:rFonts w:cs="Arial"/>
                <w:lang w:eastAsia="zh-CN"/>
              </w:rPr>
              <w:t>28</w:t>
            </w:r>
            <w:r w:rsidRPr="00EC5BC0">
              <w:rPr>
                <w:rFonts w:cs="Arial"/>
                <w:lang w:eastAsia="ja-JP"/>
              </w:rPr>
              <w:t>.8</w:t>
            </w:r>
            <w:r w:rsidRPr="00EC5BC0">
              <w:rPr>
                <w:szCs w:val="18"/>
                <w:lang w:eastAsia="ja-JP"/>
              </w:rPr>
              <w:t> dBm for 3.75 kHz sub-carrier spacing</w:t>
            </w:r>
          </w:p>
          <w:p w14:paraId="70DD45C2" w14:textId="77777777" w:rsidR="00A94C5B" w:rsidRPr="00EC5BC0" w:rsidRDefault="00A94C5B" w:rsidP="00D739C0">
            <w:pPr>
              <w:pStyle w:val="TAL"/>
              <w:rPr>
                <w:lang w:eastAsia="en-US"/>
              </w:rPr>
            </w:pPr>
          </w:p>
          <w:p w14:paraId="73CA124B" w14:textId="77777777" w:rsidR="008E4D71" w:rsidRPr="00EC5BC0" w:rsidRDefault="008E4D71" w:rsidP="00D739C0">
            <w:pPr>
              <w:pStyle w:val="TAL"/>
              <w:rPr>
                <w:noProof/>
                <w:szCs w:val="18"/>
                <w:lang w:eastAsia="sv-SE"/>
              </w:rPr>
            </w:pPr>
            <w:r w:rsidRPr="00EC5BC0">
              <w:rPr>
                <w:noProof/>
                <w:szCs w:val="18"/>
                <w:lang w:eastAsia="sv-SE"/>
              </w:rPr>
              <w:t>3.0GHz &lt; f ≤ 4.2GHz</w:t>
            </w:r>
          </w:p>
          <w:p w14:paraId="2A2CB9F7" w14:textId="77777777" w:rsidR="00D739C0" w:rsidRPr="00EC5BC0" w:rsidRDefault="00D739C0" w:rsidP="00D739C0">
            <w:pPr>
              <w:pStyle w:val="TAL"/>
              <w:rPr>
                <w:szCs w:val="18"/>
                <w:lang w:eastAsia="ja-JP"/>
              </w:rPr>
            </w:pPr>
            <w:r w:rsidRPr="00EC5BC0">
              <w:rPr>
                <w:szCs w:val="18"/>
                <w:lang w:eastAsia="ja-JP"/>
              </w:rPr>
              <w:t>For E-UTRA:</w:t>
            </w:r>
          </w:p>
          <w:p w14:paraId="10E6EFCE" w14:textId="77777777" w:rsidR="008E4D71" w:rsidRPr="00EC5BC0" w:rsidRDefault="008E4D71" w:rsidP="00D739C0">
            <w:pPr>
              <w:pStyle w:val="TAL"/>
              <w:rPr>
                <w:lang w:eastAsia="en-US"/>
              </w:rPr>
            </w:pPr>
            <w:r w:rsidRPr="00EC5BC0">
              <w:rPr>
                <w:lang w:eastAsia="ja-JP"/>
              </w:rPr>
              <w:t>-105.1</w:t>
            </w:r>
            <w:r w:rsidRPr="00EC5BC0">
              <w:rPr>
                <w:lang w:eastAsia="en-US"/>
              </w:rPr>
              <w:t> dBm for 1.4 MHz BW</w:t>
            </w:r>
          </w:p>
          <w:p w14:paraId="068A78B9" w14:textId="77777777" w:rsidR="008E4D71" w:rsidRPr="00EC5BC0" w:rsidRDefault="008E4D71" w:rsidP="00D739C0">
            <w:pPr>
              <w:pStyle w:val="TAL"/>
              <w:rPr>
                <w:lang w:eastAsia="en-US"/>
              </w:rPr>
            </w:pPr>
            <w:r w:rsidRPr="00EC5BC0">
              <w:rPr>
                <w:lang w:eastAsia="ja-JP"/>
              </w:rPr>
              <w:t>-100.3</w:t>
            </w:r>
            <w:r w:rsidRPr="00EC5BC0">
              <w:rPr>
                <w:lang w:eastAsia="en-US"/>
              </w:rPr>
              <w:t> dBm for 3 MHz BW</w:t>
            </w:r>
          </w:p>
          <w:p w14:paraId="0945FE3E" w14:textId="77777777" w:rsidR="008E4D71" w:rsidRPr="00EC5BC0" w:rsidRDefault="008E4D71" w:rsidP="00D739C0">
            <w:pPr>
              <w:pStyle w:val="TAL"/>
              <w:rPr>
                <w:lang w:eastAsia="en-US"/>
              </w:rPr>
            </w:pPr>
            <w:r w:rsidRPr="00EC5BC0">
              <w:rPr>
                <w:lang w:eastAsia="ja-JP"/>
              </w:rPr>
              <w:t>-98.2</w:t>
            </w:r>
            <w:r w:rsidRPr="00EC5BC0">
              <w:rPr>
                <w:lang w:eastAsia="en-US"/>
              </w:rPr>
              <w:t> dBm for 5 MHz BW</w:t>
            </w:r>
          </w:p>
          <w:p w14:paraId="5D374A5E" w14:textId="77777777" w:rsidR="008E4D71" w:rsidRPr="00EC5BC0" w:rsidRDefault="008E4D71" w:rsidP="00D739C0">
            <w:pPr>
              <w:pStyle w:val="TAL"/>
              <w:rPr>
                <w:lang w:eastAsia="en-US"/>
              </w:rPr>
            </w:pPr>
            <w:r w:rsidRPr="00EC5BC0">
              <w:rPr>
                <w:lang w:eastAsia="ja-JP"/>
              </w:rPr>
              <w:t>-96.7</w:t>
            </w:r>
            <w:r w:rsidRPr="00EC5BC0">
              <w:rPr>
                <w:lang w:eastAsia="en-US"/>
              </w:rPr>
              <w:t> dBm for 10 MHz BW</w:t>
            </w:r>
          </w:p>
          <w:p w14:paraId="2D2CDAAE" w14:textId="77777777" w:rsidR="008E4D71" w:rsidRPr="00EC5BC0" w:rsidRDefault="008E4D71" w:rsidP="00D739C0">
            <w:pPr>
              <w:pStyle w:val="TAL"/>
              <w:rPr>
                <w:lang w:eastAsia="en-US"/>
              </w:rPr>
            </w:pPr>
            <w:r w:rsidRPr="00EC5BC0">
              <w:rPr>
                <w:lang w:eastAsia="ja-JP"/>
              </w:rPr>
              <w:t>-96.7</w:t>
            </w:r>
            <w:r w:rsidRPr="00EC5BC0">
              <w:rPr>
                <w:lang w:eastAsia="en-US"/>
              </w:rPr>
              <w:t> dBm for 15 MHz BW</w:t>
            </w:r>
          </w:p>
          <w:p w14:paraId="2CCE1995" w14:textId="77777777" w:rsidR="008E4D71" w:rsidRPr="00EC5BC0" w:rsidRDefault="008E4D71" w:rsidP="00D739C0">
            <w:pPr>
              <w:pStyle w:val="TAL"/>
              <w:rPr>
                <w:lang w:eastAsia="en-US"/>
              </w:rPr>
            </w:pPr>
            <w:r w:rsidRPr="00EC5BC0">
              <w:rPr>
                <w:lang w:eastAsia="ja-JP"/>
              </w:rPr>
              <w:t>-96.7</w:t>
            </w:r>
            <w:r w:rsidRPr="00EC5BC0">
              <w:rPr>
                <w:lang w:eastAsia="en-US"/>
              </w:rPr>
              <w:t> dBm for 20 MHz BW</w:t>
            </w:r>
          </w:p>
          <w:p w14:paraId="79B830D5" w14:textId="77777777" w:rsidR="008E4D71" w:rsidRPr="00EC5BC0" w:rsidRDefault="008E4D71" w:rsidP="00D739C0">
            <w:pPr>
              <w:pStyle w:val="TAL"/>
              <w:rPr>
                <w:rFonts w:cs="Arial"/>
                <w:noProof/>
                <w:lang w:eastAsia="ja-JP"/>
              </w:rPr>
            </w:pPr>
          </w:p>
          <w:p w14:paraId="2A365510"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016A200E" w14:textId="77777777" w:rsidR="00A94C5B" w:rsidRPr="00EC5BC0" w:rsidRDefault="00A94C5B" w:rsidP="00D739C0">
            <w:pPr>
              <w:pStyle w:val="TAL"/>
              <w:rPr>
                <w:lang w:eastAsia="ja-JP"/>
              </w:rPr>
            </w:pPr>
            <w:r w:rsidRPr="00EC5BC0">
              <w:rPr>
                <w:lang w:eastAsia="en-US"/>
              </w:rPr>
              <w:t xml:space="preserve">T-put limit unchanged </w:t>
            </w:r>
          </w:p>
        </w:tc>
      </w:tr>
      <w:tr w:rsidR="00EC5BC0" w:rsidRPr="00EC5BC0" w14:paraId="48CD0354" w14:textId="77777777">
        <w:trPr>
          <w:cantSplit/>
          <w:jc w:val="center"/>
        </w:trPr>
        <w:tc>
          <w:tcPr>
            <w:tcW w:w="2448" w:type="dxa"/>
          </w:tcPr>
          <w:p w14:paraId="79A92BDE" w14:textId="77777777" w:rsidR="00A94C5B" w:rsidRPr="00EC5BC0" w:rsidRDefault="00A94C5B" w:rsidP="00D739C0">
            <w:pPr>
              <w:pStyle w:val="TAL"/>
              <w:rPr>
                <w:lang w:eastAsia="ja-JP"/>
              </w:rPr>
            </w:pPr>
            <w:r w:rsidRPr="00EC5BC0">
              <w:rPr>
                <w:lang w:eastAsia="en-US"/>
              </w:rPr>
              <w:t>7.5</w:t>
            </w:r>
            <w:r w:rsidRPr="00EC5BC0">
              <w:rPr>
                <w:lang w:eastAsia="en-US"/>
              </w:rPr>
              <w:tab/>
              <w:t>Adjacent Channel Selectivity (ACS) and narrow-band blocking</w:t>
            </w:r>
          </w:p>
        </w:tc>
        <w:tc>
          <w:tcPr>
            <w:tcW w:w="2801" w:type="dxa"/>
          </w:tcPr>
          <w:p w14:paraId="6A04E0B4"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582D395F" w14:textId="77777777" w:rsidR="00D739C0" w:rsidRPr="00EC5BC0" w:rsidRDefault="00A94C5B" w:rsidP="00D739C0">
            <w:pPr>
              <w:pStyle w:val="TAL"/>
              <w:rPr>
                <w:rFonts w:cs="Arial"/>
                <w:noProof/>
                <w:szCs w:val="18"/>
                <w:lang w:eastAsia="ja-JP"/>
              </w:rPr>
            </w:pPr>
            <w:r w:rsidRPr="00EC5BC0">
              <w:rPr>
                <w:rFonts w:cs="Arial"/>
                <w:noProof/>
                <w:lang w:eastAsia="en-US"/>
              </w:rPr>
              <w:t>Wanted signal power</w:t>
            </w:r>
          </w:p>
          <w:p w14:paraId="59FEE580" w14:textId="77777777" w:rsidR="00A94C5B" w:rsidRPr="00EC5BC0" w:rsidRDefault="00D739C0" w:rsidP="00D739C0">
            <w:pPr>
              <w:pStyle w:val="TAL"/>
              <w:rPr>
                <w:rFonts w:cs="Arial"/>
                <w:lang w:eastAsia="en-US"/>
              </w:rPr>
            </w:pPr>
            <w:r w:rsidRPr="00EC5BC0">
              <w:rPr>
                <w:rFonts w:cs="Arial"/>
                <w:noProof/>
                <w:szCs w:val="18"/>
                <w:lang w:eastAsia="ja-JP"/>
              </w:rPr>
              <w:t>For E-UTRA</w:t>
            </w:r>
            <w:r w:rsidR="00A94C5B" w:rsidRPr="00EC5BC0">
              <w:rPr>
                <w:rFonts w:cs="Arial"/>
                <w:noProof/>
                <w:lang w:eastAsia="en-US"/>
              </w:rPr>
              <w:t xml:space="preserve">, </w:t>
            </w:r>
            <w:r w:rsidR="00A94C5B" w:rsidRPr="00EC5BC0">
              <w:rPr>
                <w:rFonts w:cs="Arial"/>
                <w:lang w:eastAsia="en-US"/>
              </w:rPr>
              <w:t>all BWs:</w:t>
            </w:r>
            <w:r w:rsidR="00A94C5B" w:rsidRPr="00EC5BC0">
              <w:rPr>
                <w:rFonts w:cs="Arial"/>
                <w:noProof/>
                <w:lang w:eastAsia="en-US"/>
              </w:rPr>
              <w:t xml:space="preserve"> (</w:t>
            </w:r>
            <w:r w:rsidR="00A94C5B" w:rsidRPr="00EC5BC0">
              <w:rPr>
                <w:rFonts w:cs="Arial"/>
                <w:lang w:eastAsia="en-US"/>
              </w:rPr>
              <w:t>P</w:t>
            </w:r>
            <w:r w:rsidR="00A94C5B" w:rsidRPr="00EC5BC0">
              <w:rPr>
                <w:rFonts w:cs="Arial"/>
                <w:vertAlign w:val="subscript"/>
                <w:lang w:eastAsia="en-US"/>
              </w:rPr>
              <w:t>REFSENS</w:t>
            </w:r>
            <w:r w:rsidR="00A94C5B" w:rsidRPr="00EC5BC0" w:rsidDel="00C02F6D">
              <w:rPr>
                <w:rFonts w:cs="Arial"/>
                <w:lang w:eastAsia="en-US"/>
              </w:rPr>
              <w:t xml:space="preserve"> </w:t>
            </w:r>
            <w:r w:rsidR="00A94C5B" w:rsidRPr="00EC5BC0">
              <w:rPr>
                <w:rFonts w:cs="Arial"/>
                <w:lang w:eastAsia="en-US"/>
              </w:rPr>
              <w:t>+ 6 dB)</w:t>
            </w:r>
          </w:p>
          <w:p w14:paraId="22B7403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6B28046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93CDB1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2EAF2508"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02C659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124343B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9891A0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B9070A"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644FEB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69167AF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E77CE2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2CEDD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57ACF6A5" w14:textId="77777777" w:rsidR="00A94C5B" w:rsidRPr="00EC5BC0" w:rsidRDefault="00A94C5B" w:rsidP="00D739C0">
            <w:pPr>
              <w:pStyle w:val="TAL"/>
              <w:rPr>
                <w:rFonts w:cs="Arial"/>
                <w:noProof/>
                <w:lang w:eastAsia="en-US"/>
              </w:rPr>
            </w:pPr>
          </w:p>
          <w:p w14:paraId="217EF1EF" w14:textId="77777777" w:rsidR="00A94C5B" w:rsidRPr="00EC5BC0" w:rsidRDefault="00A94C5B" w:rsidP="00D739C0">
            <w:pPr>
              <w:pStyle w:val="TAL"/>
              <w:rPr>
                <w:rFonts w:cs="Arial"/>
                <w:noProof/>
                <w:lang w:eastAsia="en-US"/>
              </w:rPr>
            </w:pPr>
            <w:r w:rsidRPr="00EC5BC0">
              <w:rPr>
                <w:rFonts w:cs="Arial"/>
                <w:noProof/>
                <w:lang w:eastAsia="en-US"/>
              </w:rPr>
              <w:t>Interferer signal power, all BWs:</w:t>
            </w:r>
          </w:p>
          <w:p w14:paraId="1E141712" w14:textId="77777777" w:rsidR="00A94C5B" w:rsidRPr="00EC5BC0" w:rsidRDefault="00A94C5B" w:rsidP="00D739C0">
            <w:pPr>
              <w:pStyle w:val="TAL"/>
              <w:rPr>
                <w:lang w:eastAsia="en-US"/>
              </w:rPr>
            </w:pPr>
            <w:r w:rsidRPr="00EC5BC0">
              <w:rPr>
                <w:rFonts w:cs="Arial"/>
                <w:noProof/>
                <w:lang w:eastAsia="en-US"/>
              </w:rPr>
              <w:t>-49dBm</w:t>
            </w:r>
          </w:p>
          <w:p w14:paraId="03C5DEB1" w14:textId="77777777" w:rsidR="00A94C5B" w:rsidRPr="00EC5BC0" w:rsidRDefault="00A94C5B" w:rsidP="00D739C0">
            <w:pPr>
              <w:pStyle w:val="TAL"/>
              <w:rPr>
                <w:lang w:eastAsia="en-US"/>
              </w:rPr>
            </w:pPr>
          </w:p>
          <w:p w14:paraId="58FCD4E9"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7680D9B7"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482D30F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08BCA51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+ 11dB)</w:t>
            </w:r>
          </w:p>
          <w:p w14:paraId="481614A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12235ECE"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+ 8dB)</w:t>
            </w:r>
          </w:p>
          <w:p w14:paraId="71F8BC4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E5BFFE1"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5A743FF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38C6CFD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20D854"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D17EB3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69A6F7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457DE32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0980C51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2C15960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5328D3B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604E2F0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326DFCF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408DC9F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A8A2B2D"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41A72F6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45D20B8F" w14:textId="77777777" w:rsidR="00A94C5B" w:rsidRPr="00EC5BC0" w:rsidRDefault="00A94C5B" w:rsidP="00D739C0">
            <w:pPr>
              <w:pStyle w:val="TAL"/>
              <w:rPr>
                <w:rFonts w:cs="Arial"/>
                <w:noProof/>
                <w:lang w:eastAsia="en-US"/>
              </w:rPr>
            </w:pPr>
          </w:p>
          <w:p w14:paraId="26124CEF" w14:textId="77777777" w:rsidR="00A94C5B" w:rsidRPr="00EC5BC0" w:rsidRDefault="00A94C5B" w:rsidP="00D739C0">
            <w:pPr>
              <w:pStyle w:val="TAL"/>
              <w:rPr>
                <w:rFonts w:cs="Arial"/>
                <w:noProof/>
                <w:lang w:eastAsia="en-US"/>
              </w:rPr>
            </w:pPr>
            <w:r w:rsidRPr="00EC5BC0">
              <w:rPr>
                <w:rFonts w:cs="Arial"/>
                <w:noProof/>
                <w:lang w:eastAsia="en-US"/>
              </w:rPr>
              <w:t xml:space="preserve">Interferer signal power, </w:t>
            </w:r>
            <w:r w:rsidRPr="00EC5BC0">
              <w:rPr>
                <w:rFonts w:cs="Arial"/>
                <w:lang w:eastAsia="en-US"/>
              </w:rPr>
              <w:t>all BWs:</w:t>
            </w:r>
          </w:p>
          <w:p w14:paraId="271E3A74" w14:textId="77777777" w:rsidR="00A94C5B" w:rsidRPr="00EC5BC0" w:rsidRDefault="00A94C5B" w:rsidP="00D739C0">
            <w:pPr>
              <w:pStyle w:val="TAL"/>
              <w:rPr>
                <w:lang w:eastAsia="en-US"/>
              </w:rPr>
            </w:pPr>
            <w:r w:rsidRPr="00EC5BC0">
              <w:rPr>
                <w:rFonts w:cs="Arial"/>
                <w:noProof/>
                <w:lang w:eastAsia="en-US"/>
              </w:rPr>
              <w:t>-52</w:t>
            </w:r>
            <w:r w:rsidRPr="00EC5BC0">
              <w:rPr>
                <w:lang w:eastAsia="en-US"/>
              </w:rPr>
              <w:t> dBm</w:t>
            </w:r>
          </w:p>
          <w:p w14:paraId="4DB52E82" w14:textId="77777777" w:rsidR="00A94C5B" w:rsidRPr="00EC5BC0" w:rsidRDefault="00A94C5B" w:rsidP="00D739C0">
            <w:pPr>
              <w:pStyle w:val="TAL"/>
              <w:rPr>
                <w:lang w:eastAsia="en-US"/>
              </w:rPr>
            </w:pPr>
          </w:p>
          <w:p w14:paraId="3AC61E2C" w14:textId="77777777" w:rsidR="00A94C5B" w:rsidRPr="00EC5BC0" w:rsidRDefault="00A94C5B" w:rsidP="00D739C0">
            <w:pPr>
              <w:pStyle w:val="TAL"/>
              <w:rPr>
                <w:lang w:eastAsia="en-US"/>
              </w:rPr>
            </w:pPr>
            <w:r w:rsidRPr="00EC5BC0">
              <w:rPr>
                <w:lang w:eastAsia="en-US"/>
              </w:rPr>
              <w:t>T-put limit = 95% of maximum for the Ref Meas channel</w:t>
            </w:r>
          </w:p>
          <w:p w14:paraId="5D805BDE" w14:textId="77777777" w:rsidR="00A94C5B" w:rsidRPr="00EC5BC0" w:rsidRDefault="00A94C5B" w:rsidP="00D739C0">
            <w:pPr>
              <w:pStyle w:val="TAL"/>
              <w:rPr>
                <w:lang w:eastAsia="ja-JP"/>
              </w:rPr>
            </w:pPr>
          </w:p>
        </w:tc>
        <w:tc>
          <w:tcPr>
            <w:tcW w:w="1159" w:type="dxa"/>
          </w:tcPr>
          <w:p w14:paraId="20514458" w14:textId="77777777" w:rsidR="00A94C5B" w:rsidRPr="00EC5BC0" w:rsidRDefault="00A94C5B" w:rsidP="00D739C0">
            <w:pPr>
              <w:pStyle w:val="TAL"/>
              <w:rPr>
                <w:lang w:eastAsia="ja-JP"/>
              </w:rPr>
            </w:pPr>
            <w:r w:rsidRPr="00EC5BC0">
              <w:rPr>
                <w:lang w:eastAsia="en-US"/>
              </w:rPr>
              <w:t>0 dB</w:t>
            </w:r>
          </w:p>
        </w:tc>
        <w:tc>
          <w:tcPr>
            <w:tcW w:w="3240" w:type="dxa"/>
          </w:tcPr>
          <w:p w14:paraId="68B79EA3" w14:textId="77777777" w:rsidR="00A94C5B" w:rsidRPr="00EC5BC0" w:rsidRDefault="00A94C5B" w:rsidP="00D739C0">
            <w:pPr>
              <w:pStyle w:val="TAL"/>
              <w:rPr>
                <w:rFonts w:cs="Arial"/>
                <w:noProof/>
                <w:lang w:eastAsia="en-US"/>
              </w:rPr>
            </w:pPr>
            <w:r w:rsidRPr="00EC5BC0">
              <w:rPr>
                <w:rFonts w:cs="Arial"/>
                <w:noProof/>
                <w:lang w:eastAsia="en-US"/>
              </w:rPr>
              <w:t>Formula: Wanted signal power + TT</w:t>
            </w:r>
          </w:p>
          <w:p w14:paraId="674DB5AB" w14:textId="77777777" w:rsidR="00A94C5B" w:rsidRPr="00EC5BC0" w:rsidRDefault="00A94C5B" w:rsidP="00D739C0">
            <w:pPr>
              <w:pStyle w:val="TAL"/>
              <w:rPr>
                <w:rFonts w:cs="Arial"/>
                <w:noProof/>
                <w:lang w:eastAsia="en-US"/>
              </w:rPr>
            </w:pPr>
          </w:p>
          <w:p w14:paraId="2B3F54E3"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37A8544B" w14:textId="77777777" w:rsidR="00A94C5B" w:rsidRPr="00EC5BC0" w:rsidRDefault="00D739C0" w:rsidP="00D739C0">
            <w:pPr>
              <w:pStyle w:val="TAL"/>
              <w:rPr>
                <w:rFonts w:cs="Arial"/>
                <w:noProof/>
                <w:lang w:eastAsia="en-US"/>
              </w:rPr>
            </w:pPr>
            <w:r w:rsidRPr="00EC5BC0">
              <w:rPr>
                <w:rFonts w:cs="Arial"/>
                <w:noProof/>
                <w:szCs w:val="18"/>
                <w:lang w:eastAsia="ja-JP"/>
              </w:rPr>
              <w:t xml:space="preserve">For E-UTRA, </w:t>
            </w:r>
            <w:r w:rsidR="00A94C5B" w:rsidRPr="00EC5BC0">
              <w:rPr>
                <w:rFonts w:cs="Arial"/>
                <w:noProof/>
                <w:lang w:eastAsia="en-US"/>
              </w:rPr>
              <w:t>all BWs: (</w:t>
            </w:r>
            <w:r w:rsidR="00A94C5B" w:rsidRPr="00EC5BC0">
              <w:rPr>
                <w:rFonts w:cs="Arial"/>
                <w:lang w:eastAsia="en-US"/>
              </w:rPr>
              <w:t xml:space="preserve"> P</w:t>
            </w:r>
            <w:r w:rsidR="00A94C5B" w:rsidRPr="00EC5BC0">
              <w:rPr>
                <w:rFonts w:cs="Arial"/>
                <w:vertAlign w:val="subscript"/>
                <w:lang w:eastAsia="en-US"/>
              </w:rPr>
              <w:t>REFSENS</w:t>
            </w:r>
            <w:r w:rsidR="00A94C5B" w:rsidRPr="00EC5BC0">
              <w:rPr>
                <w:rFonts w:cs="Arial"/>
                <w:lang w:eastAsia="en-US"/>
              </w:rPr>
              <w:t xml:space="preserve"> + 6 dB)</w:t>
            </w:r>
          </w:p>
          <w:p w14:paraId="4FB69431"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2A5FF89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CF8135"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399CA06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48C15FB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3D81A4F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1A2FF2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5248B4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60047DB"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03D1A2AF"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C5ACC7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6262061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65903735" w14:textId="77777777" w:rsidR="00A94C5B" w:rsidRPr="00EC5BC0" w:rsidRDefault="00A94C5B" w:rsidP="00D739C0">
            <w:pPr>
              <w:pStyle w:val="TAL"/>
              <w:rPr>
                <w:rFonts w:cs="Arial"/>
                <w:noProof/>
                <w:lang w:eastAsia="en-US"/>
              </w:rPr>
            </w:pPr>
          </w:p>
          <w:p w14:paraId="68A2D573" w14:textId="77777777" w:rsidR="00D739C0" w:rsidRPr="00EC5BC0" w:rsidRDefault="00D739C0" w:rsidP="00D739C0">
            <w:pPr>
              <w:pStyle w:val="TAL"/>
              <w:rPr>
                <w:rFonts w:cs="Arial"/>
                <w:noProof/>
                <w:lang w:eastAsia="en-US"/>
              </w:rPr>
            </w:pPr>
          </w:p>
          <w:p w14:paraId="49E39DE1"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C2C994E" w14:textId="77777777" w:rsidR="00A94C5B" w:rsidRPr="00EC5BC0" w:rsidRDefault="00A94C5B" w:rsidP="00D739C0">
            <w:pPr>
              <w:pStyle w:val="TAL"/>
              <w:rPr>
                <w:lang w:eastAsia="en-US"/>
              </w:rPr>
            </w:pPr>
          </w:p>
          <w:p w14:paraId="160213A4" w14:textId="77777777" w:rsidR="00A94C5B" w:rsidRPr="00EC5BC0" w:rsidRDefault="00A94C5B" w:rsidP="00D739C0">
            <w:pPr>
              <w:pStyle w:val="TAL"/>
              <w:rPr>
                <w:lang w:eastAsia="en-US"/>
              </w:rPr>
            </w:pPr>
          </w:p>
          <w:p w14:paraId="68B826EF" w14:textId="77777777" w:rsidR="00D739C0" w:rsidRPr="00EC5BC0" w:rsidRDefault="00D739C0" w:rsidP="00D739C0">
            <w:pPr>
              <w:pStyle w:val="TAL"/>
              <w:rPr>
                <w:lang w:eastAsia="en-US"/>
              </w:rPr>
            </w:pPr>
          </w:p>
          <w:p w14:paraId="7BBA8D0A"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3EC1C041"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29F94EC3"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5C4F5DD0"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+ 11dB)</w:t>
            </w:r>
          </w:p>
          <w:p w14:paraId="6BCEDFA2"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7A66395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p w14:paraId="3EB2C99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BECCA52"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61AA08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768D34E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223293D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95ECC4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4CF1DC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68B6234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2E7509CE"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05EC97"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0D52450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282E23A3"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0D19E9C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362933CE"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65B5437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EB3AE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5C405D21" w14:textId="77777777" w:rsidR="00D739C0" w:rsidRPr="00EC5BC0" w:rsidRDefault="00D739C0" w:rsidP="00D739C0">
            <w:pPr>
              <w:pStyle w:val="TAL"/>
              <w:rPr>
                <w:rFonts w:cs="Arial"/>
                <w:szCs w:val="18"/>
                <w:lang w:eastAsia="ja-JP"/>
              </w:rPr>
            </w:pPr>
          </w:p>
          <w:p w14:paraId="2C419C52" w14:textId="77777777" w:rsidR="00D739C0" w:rsidRPr="00EC5BC0" w:rsidRDefault="00D739C0" w:rsidP="00D739C0">
            <w:pPr>
              <w:pStyle w:val="TAL"/>
              <w:rPr>
                <w:rFonts w:cs="Arial"/>
                <w:szCs w:val="18"/>
                <w:lang w:eastAsia="ja-JP"/>
              </w:rPr>
            </w:pPr>
          </w:p>
          <w:p w14:paraId="6C16CDC1" w14:textId="77777777" w:rsidR="00D739C0" w:rsidRPr="00EC5BC0" w:rsidRDefault="00D739C0" w:rsidP="00D739C0">
            <w:pPr>
              <w:pStyle w:val="TAL"/>
              <w:rPr>
                <w:rFonts w:cs="Arial"/>
                <w:szCs w:val="18"/>
                <w:lang w:eastAsia="ja-JP"/>
              </w:rPr>
            </w:pPr>
          </w:p>
          <w:p w14:paraId="41E04865" w14:textId="77777777" w:rsidR="00D739C0" w:rsidRPr="00EC5BC0" w:rsidRDefault="00D739C0" w:rsidP="00D739C0">
            <w:pPr>
              <w:pStyle w:val="TAL"/>
              <w:rPr>
                <w:rFonts w:cs="Arial"/>
                <w:szCs w:val="18"/>
                <w:lang w:eastAsia="ja-JP"/>
              </w:rPr>
            </w:pPr>
          </w:p>
          <w:p w14:paraId="54461817" w14:textId="77777777" w:rsidR="00A94C5B" w:rsidRPr="00EC5BC0" w:rsidRDefault="00A94C5B" w:rsidP="00D739C0">
            <w:pPr>
              <w:pStyle w:val="TAL"/>
              <w:rPr>
                <w:rFonts w:cs="Arial"/>
                <w:lang w:eastAsia="en-US"/>
              </w:rPr>
            </w:pPr>
          </w:p>
          <w:p w14:paraId="20171C8C"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1AEF9CE" w14:textId="77777777" w:rsidR="00A94C5B" w:rsidRPr="00EC5BC0" w:rsidRDefault="00A94C5B" w:rsidP="00D739C0">
            <w:pPr>
              <w:pStyle w:val="TAL"/>
              <w:rPr>
                <w:lang w:eastAsia="en-US"/>
              </w:rPr>
            </w:pPr>
          </w:p>
          <w:p w14:paraId="20B23099" w14:textId="77777777" w:rsidR="00D739C0" w:rsidRPr="00EC5BC0" w:rsidRDefault="00D739C0" w:rsidP="00D739C0">
            <w:pPr>
              <w:pStyle w:val="TAL"/>
              <w:rPr>
                <w:lang w:eastAsia="en-US"/>
              </w:rPr>
            </w:pPr>
          </w:p>
          <w:p w14:paraId="6EFF3279" w14:textId="77777777" w:rsidR="00A94C5B" w:rsidRPr="00EC5BC0" w:rsidRDefault="00A94C5B" w:rsidP="00D739C0">
            <w:pPr>
              <w:pStyle w:val="TAL"/>
              <w:rPr>
                <w:lang w:eastAsia="en-US"/>
              </w:rPr>
            </w:pPr>
          </w:p>
          <w:p w14:paraId="4F404471" w14:textId="77777777" w:rsidR="00A94C5B" w:rsidRPr="00EC5BC0" w:rsidRDefault="00A94C5B" w:rsidP="00D739C0">
            <w:pPr>
              <w:pStyle w:val="TAL"/>
              <w:rPr>
                <w:lang w:eastAsia="en-US"/>
              </w:rPr>
            </w:pPr>
            <w:r w:rsidRPr="00EC5BC0">
              <w:rPr>
                <w:lang w:eastAsia="en-US"/>
              </w:rPr>
              <w:t>T-put limit unchanged</w:t>
            </w:r>
          </w:p>
          <w:p w14:paraId="6F8E7FE2" w14:textId="77777777" w:rsidR="00A94C5B" w:rsidRPr="00EC5BC0" w:rsidRDefault="00A94C5B" w:rsidP="00D739C0">
            <w:pPr>
              <w:pStyle w:val="TAL"/>
              <w:rPr>
                <w:lang w:eastAsia="ja-JP"/>
              </w:rPr>
            </w:pPr>
          </w:p>
        </w:tc>
      </w:tr>
      <w:tr w:rsidR="00EC5BC0" w:rsidRPr="00EC5BC0" w14:paraId="1E643528" w14:textId="77777777">
        <w:trPr>
          <w:cantSplit/>
          <w:jc w:val="center"/>
        </w:trPr>
        <w:tc>
          <w:tcPr>
            <w:tcW w:w="2448" w:type="dxa"/>
          </w:tcPr>
          <w:p w14:paraId="7C057BAA" w14:textId="77777777" w:rsidR="00A94C5B" w:rsidRPr="00EC5BC0" w:rsidRDefault="00A94C5B" w:rsidP="00293483">
            <w:pPr>
              <w:pStyle w:val="TAL"/>
              <w:keepNext w:val="0"/>
              <w:rPr>
                <w:rFonts w:cs="v4.2.0"/>
                <w:lang w:eastAsia="ja-JP"/>
              </w:rPr>
            </w:pPr>
            <w:r w:rsidRPr="00EC5BC0">
              <w:rPr>
                <w:rFonts w:cs="v4.2.0"/>
                <w:lang w:eastAsia="ja-JP"/>
              </w:rPr>
              <w:t>7.6.5.1</w:t>
            </w:r>
            <w:r w:rsidRPr="00EC5BC0">
              <w:rPr>
                <w:rFonts w:cs="v4.2.0"/>
                <w:lang w:eastAsia="ja-JP"/>
              </w:rPr>
              <w:tab/>
              <w:t>Blocking (General requirements)</w:t>
            </w:r>
          </w:p>
        </w:tc>
        <w:tc>
          <w:tcPr>
            <w:tcW w:w="2801" w:type="dxa"/>
          </w:tcPr>
          <w:p w14:paraId="796613E7"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In-band blocking</w:t>
            </w:r>
          </w:p>
          <w:p w14:paraId="5C167B87"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658DD88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0DB9E315"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-43dBm</w:t>
            </w:r>
          </w:p>
          <w:p w14:paraId="2F495D25"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Out of band blocking</w:t>
            </w:r>
          </w:p>
          <w:p w14:paraId="2C8716FB"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55895A0C"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11506769"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-15dBm CW</w:t>
            </w:r>
          </w:p>
          <w:p w14:paraId="549BF3F2"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7DEA6BB8" w14:textId="77777777" w:rsidR="00A94C5B" w:rsidRPr="00EC5BC0" w:rsidRDefault="00A94C5B" w:rsidP="00293483">
            <w:pPr>
              <w:pStyle w:val="TAL"/>
              <w:keepNext w:val="0"/>
              <w:rPr>
                <w:rFonts w:cs="v4.2.0"/>
                <w:lang w:eastAsia="ja-JP"/>
              </w:rPr>
            </w:pPr>
          </w:p>
        </w:tc>
        <w:tc>
          <w:tcPr>
            <w:tcW w:w="1159" w:type="dxa"/>
          </w:tcPr>
          <w:p w14:paraId="253365C3"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FD39D51"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446FE19"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228EDE79" w14:textId="77777777" w:rsidR="00A94C5B" w:rsidRPr="00EC5BC0" w:rsidRDefault="00A94C5B" w:rsidP="00293483">
            <w:pPr>
              <w:pStyle w:val="TAL"/>
              <w:keepNext w:val="0"/>
              <w:rPr>
                <w:rFonts w:cs="Arial"/>
                <w:noProof/>
                <w:lang w:eastAsia="en-US"/>
              </w:rPr>
            </w:pPr>
          </w:p>
          <w:p w14:paraId="5DF9962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B0354D4" w14:textId="77777777" w:rsidR="00A94C5B" w:rsidRPr="00EC5BC0" w:rsidRDefault="00A94C5B" w:rsidP="00293483">
            <w:pPr>
              <w:pStyle w:val="TAL"/>
              <w:keepNext w:val="0"/>
              <w:rPr>
                <w:rFonts w:cs="v4.2.0"/>
                <w:lang w:eastAsia="en-US"/>
              </w:rPr>
            </w:pPr>
          </w:p>
          <w:p w14:paraId="59DA14FE"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r w:rsidR="00EC5BC0" w:rsidRPr="00EC5BC0" w14:paraId="213ADE24" w14:textId="77777777">
        <w:trPr>
          <w:cantSplit/>
          <w:jc w:val="center"/>
        </w:trPr>
        <w:tc>
          <w:tcPr>
            <w:tcW w:w="2448" w:type="dxa"/>
          </w:tcPr>
          <w:p w14:paraId="0558140E" w14:textId="77777777" w:rsidR="00A94C5B" w:rsidRPr="00EC5BC0" w:rsidRDefault="00A94C5B" w:rsidP="00293483">
            <w:pPr>
              <w:pStyle w:val="TAL"/>
              <w:keepNext w:val="0"/>
              <w:rPr>
                <w:rFonts w:cs="v4.2.0"/>
                <w:lang w:eastAsia="ja-JP"/>
              </w:rPr>
            </w:pPr>
            <w:r w:rsidRPr="00EC5BC0">
              <w:rPr>
                <w:rFonts w:cs="v4.2.0"/>
                <w:lang w:eastAsia="en-US"/>
              </w:rPr>
              <w:t>7.6</w:t>
            </w:r>
            <w:r w:rsidRPr="00EC5BC0">
              <w:rPr>
                <w:rFonts w:cs="v4.2.0"/>
                <w:lang w:eastAsia="ja-JP"/>
              </w:rPr>
              <w:t>.5.2</w:t>
            </w:r>
            <w:r w:rsidRPr="00EC5BC0">
              <w:rPr>
                <w:rFonts w:cs="v4.2.0"/>
                <w:lang w:eastAsia="en-US"/>
              </w:rPr>
              <w:tab/>
              <w:t>Blocking</w:t>
            </w:r>
            <w:r w:rsidRPr="00EC5BC0">
              <w:rPr>
                <w:rFonts w:cs="v4.2.0"/>
                <w:lang w:eastAsia="ja-JP"/>
              </w:rPr>
              <w:t xml:space="preserve"> (Co-location with other base stations)</w:t>
            </w:r>
          </w:p>
        </w:tc>
        <w:tc>
          <w:tcPr>
            <w:tcW w:w="2801" w:type="dxa"/>
          </w:tcPr>
          <w:p w14:paraId="1F060C5E"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Co-located blocking</w:t>
            </w:r>
          </w:p>
          <w:p w14:paraId="46153D3A"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37DAB40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5C3A830E"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+16dBm</w:t>
            </w:r>
          </w:p>
          <w:p w14:paraId="4BC2A799" w14:textId="77777777" w:rsidR="00A94C5B" w:rsidRPr="00EC5BC0" w:rsidRDefault="00A94C5B" w:rsidP="00293483">
            <w:pPr>
              <w:pStyle w:val="TAL"/>
              <w:keepNext w:val="0"/>
              <w:rPr>
                <w:rFonts w:cs="v4.2.0"/>
                <w:lang w:eastAsia="ja-JP"/>
              </w:rPr>
            </w:pPr>
            <w:r w:rsidRPr="00EC5BC0">
              <w:rPr>
                <w:rFonts w:cs="v4.2.0"/>
                <w:lang w:eastAsia="en-US"/>
              </w:rPr>
              <w:t>T-put limit = 95% of maximum for the Ref Meas channel</w:t>
            </w:r>
          </w:p>
        </w:tc>
        <w:tc>
          <w:tcPr>
            <w:tcW w:w="1159" w:type="dxa"/>
          </w:tcPr>
          <w:p w14:paraId="05A4678F"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0F259DA9"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11E2587" w14:textId="77777777" w:rsidR="00A94C5B" w:rsidRPr="00EC5BC0" w:rsidRDefault="00A94C5B" w:rsidP="00293483">
            <w:pPr>
              <w:pStyle w:val="TAL"/>
              <w:keepNext w:val="0"/>
              <w:spacing w:after="18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6C926A4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805305D" w14:textId="77777777" w:rsidR="00A94C5B" w:rsidRPr="00EC5BC0" w:rsidRDefault="00A94C5B" w:rsidP="00293483">
            <w:pPr>
              <w:pStyle w:val="TAL"/>
              <w:keepNext w:val="0"/>
              <w:spacing w:after="180"/>
              <w:rPr>
                <w:rFonts w:cs="v4.2.0"/>
                <w:lang w:eastAsia="en-US"/>
              </w:rPr>
            </w:pPr>
          </w:p>
          <w:p w14:paraId="0A1D4DB5" w14:textId="77777777" w:rsidR="00A94C5B" w:rsidRPr="00EC5BC0" w:rsidRDefault="00A94C5B" w:rsidP="00293483">
            <w:pPr>
              <w:pStyle w:val="TAL"/>
              <w:keepNext w:val="0"/>
              <w:rPr>
                <w:rFonts w:cs="v4.2.0"/>
                <w:lang w:eastAsia="ja-JP"/>
              </w:rPr>
            </w:pPr>
            <w:r w:rsidRPr="00EC5BC0">
              <w:rPr>
                <w:rFonts w:cs="v4.2.0"/>
                <w:lang w:eastAsia="en-US"/>
              </w:rPr>
              <w:t xml:space="preserve">T-put limit unchanged </w:t>
            </w:r>
          </w:p>
        </w:tc>
      </w:tr>
      <w:tr w:rsidR="00EC5BC0" w:rsidRPr="00EC5BC0" w14:paraId="6113FB1B" w14:textId="77777777">
        <w:trPr>
          <w:cantSplit/>
          <w:jc w:val="center"/>
        </w:trPr>
        <w:tc>
          <w:tcPr>
            <w:tcW w:w="2448" w:type="dxa"/>
          </w:tcPr>
          <w:p w14:paraId="6A68C632" w14:textId="77777777" w:rsidR="00A94C5B" w:rsidRPr="00EC5BC0" w:rsidRDefault="00A94C5B" w:rsidP="00293483">
            <w:pPr>
              <w:pStyle w:val="TAL"/>
              <w:keepNext w:val="0"/>
              <w:rPr>
                <w:rFonts w:cs="v4.2.0"/>
                <w:lang w:eastAsia="ja-JP"/>
              </w:rPr>
            </w:pPr>
            <w:r w:rsidRPr="00EC5BC0">
              <w:rPr>
                <w:rFonts w:cs="v4.2.0"/>
                <w:lang w:eastAsia="en-US"/>
              </w:rPr>
              <w:t>7.7</w:t>
            </w:r>
            <w:r w:rsidRPr="00EC5BC0">
              <w:rPr>
                <w:rFonts w:cs="v4.2.0"/>
                <w:lang w:eastAsia="en-US"/>
              </w:rPr>
              <w:tab/>
              <w:t>Receiver spurious emissions</w:t>
            </w:r>
          </w:p>
        </w:tc>
        <w:tc>
          <w:tcPr>
            <w:tcW w:w="2801" w:type="dxa"/>
          </w:tcPr>
          <w:p w14:paraId="50885211" w14:textId="77777777" w:rsidR="00A94C5B" w:rsidRPr="00EC5BC0" w:rsidRDefault="00A94C5B" w:rsidP="00293483">
            <w:pPr>
              <w:keepLines/>
              <w:spacing w:after="120"/>
              <w:rPr>
                <w:rFonts w:ascii="Arial" w:hAnsi="Arial" w:cs="Arial"/>
                <w:sz w:val="18"/>
                <w:szCs w:val="18"/>
              </w:rPr>
            </w:pPr>
            <w:r w:rsidRPr="00EC5BC0">
              <w:rPr>
                <w:rFonts w:ascii="Arial" w:hAnsi="Arial" w:cs="Arial"/>
                <w:sz w:val="18"/>
                <w:szCs w:val="18"/>
              </w:rPr>
              <w:t>-57dBm / 100 kHz</w:t>
            </w:r>
          </w:p>
          <w:p w14:paraId="18C13137" w14:textId="77777777" w:rsidR="00A94C5B" w:rsidRPr="00EC5BC0" w:rsidRDefault="00A94C5B" w:rsidP="00293483">
            <w:pPr>
              <w:pStyle w:val="TAL"/>
              <w:keepNext w:val="0"/>
              <w:rPr>
                <w:rFonts w:cs="v4.2.0"/>
                <w:lang w:eastAsia="ja-JP"/>
              </w:rPr>
            </w:pPr>
            <w:r w:rsidRPr="00EC5BC0">
              <w:rPr>
                <w:rFonts w:cs="Arial"/>
                <w:lang w:eastAsia="ja-JP"/>
              </w:rPr>
              <w:t>-47dBm / 1 MHz</w:t>
            </w:r>
          </w:p>
        </w:tc>
        <w:tc>
          <w:tcPr>
            <w:tcW w:w="1159" w:type="dxa"/>
          </w:tcPr>
          <w:p w14:paraId="4689D90E" w14:textId="77777777" w:rsidR="00A94C5B" w:rsidRPr="00EC5BC0" w:rsidRDefault="00A94C5B" w:rsidP="00293483">
            <w:pPr>
              <w:pStyle w:val="TAL"/>
              <w:keepNext w:val="0"/>
              <w:rPr>
                <w:rFonts w:cs="v4.2.0"/>
                <w:lang w:eastAsia="ja-JP"/>
              </w:rPr>
            </w:pPr>
            <w:r w:rsidRPr="00EC5BC0">
              <w:rPr>
                <w:rFonts w:cs="v4.2.0"/>
                <w:lang w:eastAsia="ja-JP"/>
              </w:rPr>
              <w:t>0dB</w:t>
            </w:r>
          </w:p>
        </w:tc>
        <w:tc>
          <w:tcPr>
            <w:tcW w:w="3240" w:type="dxa"/>
          </w:tcPr>
          <w:p w14:paraId="3158D244" w14:textId="77777777" w:rsidR="00A94C5B" w:rsidRPr="00EC5BC0" w:rsidRDefault="00A94C5B" w:rsidP="00293483">
            <w:pPr>
              <w:pStyle w:val="TAL"/>
              <w:keepNext w:val="0"/>
              <w:rPr>
                <w:rFonts w:cs="v4.2.0"/>
                <w:lang w:eastAsia="en-US"/>
              </w:rPr>
            </w:pPr>
            <w:r w:rsidRPr="00EC5BC0">
              <w:rPr>
                <w:rFonts w:cs="v4.2.0"/>
                <w:lang w:eastAsia="en-US"/>
              </w:rPr>
              <w:t>Formula:</w:t>
            </w:r>
          </w:p>
          <w:p w14:paraId="37874EEC" w14:textId="77777777" w:rsidR="00A94C5B" w:rsidRPr="00EC5BC0" w:rsidRDefault="00A94C5B" w:rsidP="00293483">
            <w:pPr>
              <w:pStyle w:val="TAL"/>
              <w:keepNext w:val="0"/>
              <w:rPr>
                <w:rFonts w:cs="v4.2.0"/>
                <w:lang w:eastAsia="en-US"/>
              </w:rPr>
            </w:pPr>
            <w:r w:rsidRPr="00EC5BC0">
              <w:rPr>
                <w:rFonts w:cs="v4.2.0"/>
                <w:lang w:eastAsia="en-US"/>
              </w:rPr>
              <w:t>Minimum Requirement + TT</w:t>
            </w:r>
          </w:p>
          <w:p w14:paraId="5CEB93DE" w14:textId="77777777" w:rsidR="00A94C5B" w:rsidRPr="00EC5BC0" w:rsidRDefault="00A94C5B" w:rsidP="00293483">
            <w:pPr>
              <w:pStyle w:val="TAL"/>
              <w:keepNext w:val="0"/>
              <w:rPr>
                <w:rFonts w:cs="v4.2.0"/>
                <w:lang w:eastAsia="en-US"/>
              </w:rPr>
            </w:pPr>
          </w:p>
          <w:p w14:paraId="54948736" w14:textId="77777777" w:rsidR="00A94C5B" w:rsidRPr="00EC5BC0" w:rsidRDefault="00A94C5B" w:rsidP="00293483">
            <w:pPr>
              <w:pStyle w:val="TAL"/>
              <w:keepNext w:val="0"/>
              <w:rPr>
                <w:rFonts w:cs="v4.2.0"/>
                <w:lang w:eastAsia="ja-JP"/>
              </w:rPr>
            </w:pPr>
            <w:r w:rsidRPr="00EC5BC0">
              <w:rPr>
                <w:rFonts w:cs="v4.2.0"/>
                <w:lang w:eastAsia="ja-JP"/>
              </w:rPr>
              <w:t>Emission requirements unchanged</w:t>
            </w:r>
          </w:p>
        </w:tc>
      </w:tr>
      <w:tr w:rsidR="00A94C5B" w:rsidRPr="00EC5BC0" w14:paraId="4D67E2C9" w14:textId="77777777">
        <w:trPr>
          <w:cantSplit/>
          <w:jc w:val="center"/>
        </w:trPr>
        <w:tc>
          <w:tcPr>
            <w:tcW w:w="2448" w:type="dxa"/>
          </w:tcPr>
          <w:p w14:paraId="56952881" w14:textId="77777777" w:rsidR="00A94C5B" w:rsidRPr="00EC5BC0" w:rsidRDefault="00A94C5B" w:rsidP="00293483">
            <w:pPr>
              <w:pStyle w:val="TAL"/>
              <w:keepNext w:val="0"/>
              <w:rPr>
                <w:rFonts w:cs="v4.2.0"/>
                <w:lang w:eastAsia="ja-JP"/>
              </w:rPr>
            </w:pPr>
            <w:r w:rsidRPr="00EC5BC0">
              <w:rPr>
                <w:rFonts w:cs="v4.2.0"/>
                <w:lang w:eastAsia="en-US"/>
              </w:rPr>
              <w:t>7.8</w:t>
            </w:r>
            <w:r w:rsidRPr="00EC5BC0">
              <w:rPr>
                <w:rFonts w:cs="v4.2.0"/>
                <w:lang w:eastAsia="en-US"/>
              </w:rPr>
              <w:tab/>
              <w:t>Receiver intermodulation</w:t>
            </w:r>
          </w:p>
        </w:tc>
        <w:tc>
          <w:tcPr>
            <w:tcW w:w="2801" w:type="dxa"/>
          </w:tcPr>
          <w:p w14:paraId="333FB3B5" w14:textId="77777777" w:rsidR="00A94C5B" w:rsidRPr="00EC5BC0" w:rsidRDefault="00A94C5B" w:rsidP="00293483">
            <w:pPr>
              <w:pStyle w:val="TAL"/>
              <w:keepNext w:val="0"/>
              <w:rPr>
                <w:rFonts w:cs="Arial"/>
                <w:noProof/>
                <w:lang w:eastAsia="en-US"/>
              </w:rPr>
            </w:pPr>
            <w:r w:rsidRPr="00EC5BC0">
              <w:rPr>
                <w:rFonts w:cs="Arial"/>
                <w:noProof/>
                <w:lang w:eastAsia="en-US"/>
              </w:rPr>
              <w:t>Wanted signal power, all BWs:</w:t>
            </w:r>
          </w:p>
          <w:p w14:paraId="2DDDEE3D" w14:textId="77777777" w:rsidR="00A94C5B" w:rsidRPr="00EC5BC0" w:rsidRDefault="00A94C5B" w:rsidP="00293483">
            <w:pPr>
              <w:pStyle w:val="TAL"/>
              <w:keepNext w:val="0"/>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36095894" w14:textId="77777777" w:rsidR="00A94C5B" w:rsidRPr="00EC5BC0" w:rsidRDefault="00A94C5B" w:rsidP="00293483">
            <w:pPr>
              <w:pStyle w:val="TAL"/>
              <w:keepNext w:val="0"/>
              <w:rPr>
                <w:rFonts w:cs="Arial"/>
                <w:noProof/>
                <w:lang w:eastAsia="en-US"/>
              </w:rPr>
            </w:pPr>
          </w:p>
          <w:p w14:paraId="1F97E502"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CW Interferer power, </w:t>
            </w:r>
            <w:r w:rsidRPr="00EC5BC0">
              <w:rPr>
                <w:rFonts w:cs="Arial"/>
                <w:lang w:eastAsia="en-US"/>
              </w:rPr>
              <w:t>all BWs:</w:t>
            </w:r>
          </w:p>
          <w:p w14:paraId="21393CE5" w14:textId="77777777" w:rsidR="00A94C5B" w:rsidRPr="00EC5BC0" w:rsidRDefault="00A94C5B" w:rsidP="00293483">
            <w:pPr>
              <w:pStyle w:val="TAL"/>
              <w:keepNext w:val="0"/>
              <w:rPr>
                <w:rFonts w:cs="v4.2.0"/>
                <w:lang w:eastAsia="en-US"/>
              </w:rPr>
            </w:pPr>
            <w:r w:rsidRPr="00EC5BC0">
              <w:rPr>
                <w:rFonts w:cs="Arial"/>
                <w:noProof/>
                <w:lang w:eastAsia="en-US"/>
              </w:rPr>
              <w:t>-52</w:t>
            </w:r>
            <w:r w:rsidRPr="00EC5BC0">
              <w:rPr>
                <w:rFonts w:cs="v4.2.0"/>
                <w:lang w:eastAsia="en-US"/>
              </w:rPr>
              <w:t> dBm</w:t>
            </w:r>
          </w:p>
          <w:p w14:paraId="2BE1D564" w14:textId="77777777" w:rsidR="00A94C5B" w:rsidRPr="00EC5BC0" w:rsidRDefault="00A94C5B" w:rsidP="00293483">
            <w:pPr>
              <w:pStyle w:val="TAL"/>
              <w:keepNext w:val="0"/>
              <w:rPr>
                <w:rFonts w:cs="v4.2.0"/>
                <w:lang w:eastAsia="en-US"/>
              </w:rPr>
            </w:pPr>
          </w:p>
          <w:p w14:paraId="11C419A6" w14:textId="77777777" w:rsidR="00A94C5B" w:rsidRPr="00EC5BC0" w:rsidRDefault="00A94C5B" w:rsidP="00293483">
            <w:pPr>
              <w:pStyle w:val="TAL"/>
              <w:keepNext w:val="0"/>
              <w:rPr>
                <w:rFonts w:cs="Arial"/>
                <w:noProof/>
                <w:lang w:eastAsia="en-US"/>
              </w:rPr>
            </w:pPr>
            <w:r w:rsidRPr="00EC5BC0">
              <w:rPr>
                <w:rFonts w:cs="Arial"/>
                <w:noProof/>
                <w:lang w:eastAsia="en-US"/>
              </w:rPr>
              <w:t>Modulated</w:t>
            </w:r>
            <w:r w:rsidRPr="00EC5BC0">
              <w:rPr>
                <w:rFonts w:cs="Arial"/>
                <w:noProof/>
                <w:u w:val="single"/>
                <w:lang w:eastAsia="en-US"/>
              </w:rPr>
              <w:t xml:space="preserve"> </w:t>
            </w:r>
            <w:r w:rsidRPr="00EC5BC0">
              <w:rPr>
                <w:rFonts w:cs="Arial"/>
                <w:noProof/>
                <w:lang w:eastAsia="en-US"/>
              </w:rPr>
              <w:t>Interferer power:, a</w:t>
            </w:r>
            <w:r w:rsidRPr="00EC5BC0">
              <w:rPr>
                <w:rFonts w:cs="Arial"/>
                <w:lang w:eastAsia="en-US"/>
              </w:rPr>
              <w:t>ll BWs:</w:t>
            </w:r>
          </w:p>
          <w:p w14:paraId="2B18B140" w14:textId="77777777" w:rsidR="00A94C5B" w:rsidRPr="00EC5BC0" w:rsidRDefault="00A94C5B" w:rsidP="00293483">
            <w:pPr>
              <w:pStyle w:val="TAL"/>
              <w:keepNext w:val="0"/>
              <w:rPr>
                <w:rFonts w:cs="Arial"/>
                <w:lang w:eastAsia="en-US"/>
              </w:rPr>
            </w:pPr>
            <w:r w:rsidRPr="00EC5BC0">
              <w:rPr>
                <w:rFonts w:cs="Arial"/>
                <w:noProof/>
                <w:lang w:eastAsia="en-US"/>
              </w:rPr>
              <w:t>-52</w:t>
            </w:r>
            <w:r w:rsidRPr="00EC5BC0">
              <w:rPr>
                <w:rFonts w:cs="Arial"/>
                <w:lang w:eastAsia="en-US"/>
              </w:rPr>
              <w:t> dBm</w:t>
            </w:r>
          </w:p>
          <w:p w14:paraId="6D54A3B6" w14:textId="77777777" w:rsidR="00A94C5B" w:rsidRPr="00EC5BC0" w:rsidRDefault="00A94C5B" w:rsidP="00293483">
            <w:pPr>
              <w:pStyle w:val="TAL"/>
              <w:keepNext w:val="0"/>
              <w:rPr>
                <w:rFonts w:cs="v4.2.0"/>
                <w:lang w:eastAsia="en-US"/>
              </w:rPr>
            </w:pPr>
          </w:p>
          <w:p w14:paraId="6319778C"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630C2E91" w14:textId="77777777" w:rsidR="00A94C5B" w:rsidRPr="00EC5BC0" w:rsidRDefault="00A94C5B" w:rsidP="00293483">
            <w:pPr>
              <w:pStyle w:val="TAL"/>
              <w:keepNext w:val="0"/>
              <w:rPr>
                <w:rFonts w:cs="v4.2.0"/>
                <w:lang w:eastAsia="ja-JP"/>
              </w:rPr>
            </w:pPr>
          </w:p>
        </w:tc>
        <w:tc>
          <w:tcPr>
            <w:tcW w:w="1159" w:type="dxa"/>
          </w:tcPr>
          <w:p w14:paraId="6563626A"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0C3725F" w14:textId="77777777" w:rsidR="00A94C5B" w:rsidRPr="00EC5BC0" w:rsidRDefault="00A94C5B" w:rsidP="00293483">
            <w:pPr>
              <w:pStyle w:val="TAL"/>
              <w:keepNext w:val="0"/>
              <w:rPr>
                <w:rFonts w:cs="Arial"/>
                <w:lang w:eastAsia="en-US"/>
              </w:rPr>
            </w:pPr>
            <w:r w:rsidRPr="00EC5BC0">
              <w:rPr>
                <w:rFonts w:cs="Arial"/>
                <w:noProof/>
                <w:lang w:eastAsia="en-US"/>
              </w:rPr>
              <w:t>Formula: Wanted signal power + TT, all BWs: (</w:t>
            </w:r>
            <w:r w:rsidRPr="00EC5BC0">
              <w:rPr>
                <w:rFonts w:cs="Arial"/>
                <w:lang w:eastAsia="en-US"/>
              </w:rPr>
              <w:t xml:space="preserve"> P</w:t>
            </w:r>
            <w:r w:rsidRPr="00EC5BC0">
              <w:rPr>
                <w:rFonts w:cs="Arial"/>
                <w:vertAlign w:val="subscript"/>
                <w:lang w:eastAsia="en-US"/>
              </w:rPr>
              <w:t>REFSENS</w:t>
            </w:r>
            <w:r w:rsidRPr="00EC5BC0">
              <w:rPr>
                <w:rFonts w:cs="Arial"/>
                <w:lang w:eastAsia="en-US"/>
              </w:rPr>
              <w:t xml:space="preserve"> + 6dB)</w:t>
            </w:r>
          </w:p>
          <w:p w14:paraId="550775A3" w14:textId="77777777" w:rsidR="00A94C5B" w:rsidRPr="00EC5BC0" w:rsidRDefault="00A94C5B" w:rsidP="00293483">
            <w:pPr>
              <w:pStyle w:val="TAL"/>
              <w:keepNext w:val="0"/>
              <w:rPr>
                <w:rFonts w:cs="Arial"/>
                <w:noProof/>
                <w:lang w:eastAsia="en-US"/>
              </w:rPr>
            </w:pPr>
          </w:p>
          <w:p w14:paraId="1A38C0DD" w14:textId="77777777" w:rsidR="00A94C5B" w:rsidRPr="00EC5BC0" w:rsidRDefault="00A94C5B" w:rsidP="00293483">
            <w:pPr>
              <w:pStyle w:val="TAL"/>
              <w:keepNext w:val="0"/>
              <w:rPr>
                <w:rFonts w:cs="Arial"/>
                <w:noProof/>
                <w:lang w:eastAsia="en-US"/>
              </w:rPr>
            </w:pPr>
            <w:r w:rsidRPr="00EC5BC0">
              <w:rPr>
                <w:rFonts w:cs="Arial"/>
                <w:noProof/>
                <w:lang w:eastAsia="en-US"/>
              </w:rPr>
              <w:t>CW Interferer signal power unchanged</w:t>
            </w:r>
          </w:p>
          <w:p w14:paraId="0E4B9F2D" w14:textId="77777777" w:rsidR="00A94C5B" w:rsidRPr="00EC5BC0" w:rsidRDefault="00A94C5B" w:rsidP="00293483">
            <w:pPr>
              <w:pStyle w:val="TAL"/>
              <w:keepNext w:val="0"/>
              <w:rPr>
                <w:rFonts w:cs="v4.2.0"/>
                <w:lang w:eastAsia="en-US"/>
              </w:rPr>
            </w:pPr>
          </w:p>
          <w:p w14:paraId="0626405E" w14:textId="77777777" w:rsidR="00A94C5B" w:rsidRPr="00EC5BC0" w:rsidRDefault="00A94C5B" w:rsidP="00293483">
            <w:pPr>
              <w:pStyle w:val="TAL"/>
              <w:keepNext w:val="0"/>
              <w:rPr>
                <w:rFonts w:cs="Arial"/>
                <w:noProof/>
                <w:lang w:eastAsia="en-US"/>
              </w:rPr>
            </w:pPr>
            <w:r w:rsidRPr="00EC5BC0">
              <w:rPr>
                <w:rFonts w:cs="Arial"/>
                <w:noProof/>
                <w:lang w:eastAsia="en-US"/>
              </w:rPr>
              <w:t>Modulated Interferer signal power unchanged</w:t>
            </w:r>
          </w:p>
          <w:p w14:paraId="04800069" w14:textId="77777777" w:rsidR="00A94C5B" w:rsidRPr="00EC5BC0" w:rsidRDefault="00A94C5B" w:rsidP="00293483">
            <w:pPr>
              <w:pStyle w:val="TAL"/>
              <w:keepNext w:val="0"/>
              <w:rPr>
                <w:rFonts w:cs="v4.2.0"/>
                <w:lang w:eastAsia="en-US"/>
              </w:rPr>
            </w:pPr>
          </w:p>
          <w:p w14:paraId="3D9C80B4" w14:textId="77777777" w:rsidR="00A94C5B" w:rsidRPr="00EC5BC0" w:rsidRDefault="00A94C5B" w:rsidP="00293483">
            <w:pPr>
              <w:pStyle w:val="TAL"/>
              <w:keepNext w:val="0"/>
              <w:rPr>
                <w:rFonts w:cs="v4.2.0"/>
                <w:lang w:eastAsia="en-US"/>
              </w:rPr>
            </w:pPr>
          </w:p>
          <w:p w14:paraId="38025AF3"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bl>
    <w:p w14:paraId="25740FF0" w14:textId="77777777" w:rsidR="001E11FC" w:rsidRPr="00EC5BC0" w:rsidRDefault="001E11FC" w:rsidP="001E11FC">
      <w:pPr>
        <w:rPr>
          <w:rFonts w:cs="v4.2.0"/>
        </w:rPr>
      </w:pPr>
    </w:p>
    <w:p w14:paraId="709438A3" w14:textId="77777777" w:rsidR="001E11FC" w:rsidRPr="00EC5BC0" w:rsidRDefault="001E11FC" w:rsidP="00461E70">
      <w:pPr>
        <w:pStyle w:val="Heading1"/>
      </w:pPr>
      <w:bookmarkStart w:id="2562" w:name="_Toc21016161"/>
      <w:bookmarkStart w:id="2563" w:name="_Toc45830349"/>
      <w:bookmarkStart w:id="2564" w:name="_Toc45830999"/>
      <w:bookmarkStart w:id="2565" w:name="_Toc61109455"/>
      <w:r w:rsidRPr="00EC5BC0">
        <w:t>G.3</w:t>
      </w:r>
      <w:r w:rsidRPr="00EC5BC0">
        <w:tab/>
      </w:r>
      <w:r w:rsidRPr="00EC5BC0">
        <w:rPr>
          <w:lang w:eastAsia="sv-SE"/>
        </w:rPr>
        <w:t>Measurement of Performance Requirements</w:t>
      </w:r>
      <w:bookmarkEnd w:id="2562"/>
      <w:bookmarkEnd w:id="2563"/>
      <w:bookmarkEnd w:id="2564"/>
      <w:bookmarkEnd w:id="2565"/>
    </w:p>
    <w:p w14:paraId="014DA5E0" w14:textId="77777777" w:rsidR="001E11FC" w:rsidRPr="00EC5BC0" w:rsidRDefault="001E11FC" w:rsidP="00AA3B6A">
      <w:pPr>
        <w:pStyle w:val="TH"/>
      </w:pPr>
      <w:r w:rsidRPr="00EC5BC0">
        <w:t>Table G.</w:t>
      </w:r>
      <w:r w:rsidR="00635F38" w:rsidRPr="00EC5BC0">
        <w:t>3</w:t>
      </w:r>
      <w:r w:rsidRPr="00EC5BC0">
        <w:t>-1: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EC5BC0" w:rsidRPr="00EC5BC0" w14:paraId="255FE258" w14:textId="77777777">
        <w:trPr>
          <w:jc w:val="center"/>
        </w:trPr>
        <w:tc>
          <w:tcPr>
            <w:tcW w:w="2448" w:type="dxa"/>
          </w:tcPr>
          <w:p w14:paraId="1AE14224" w14:textId="77777777" w:rsidR="00AD6396" w:rsidRPr="00EC5BC0" w:rsidRDefault="00AD6396" w:rsidP="00AD6396">
            <w:pPr>
              <w:pStyle w:val="TAH"/>
              <w:rPr>
                <w:rFonts w:cs="v4.2.0"/>
                <w:lang w:eastAsia="en-US"/>
              </w:rPr>
            </w:pPr>
            <w:r w:rsidRPr="00EC5BC0">
              <w:rPr>
                <w:rFonts w:cs="v4.2.0"/>
                <w:lang w:eastAsia="en-US"/>
              </w:rPr>
              <w:t xml:space="preserve">Test </w:t>
            </w:r>
          </w:p>
        </w:tc>
        <w:tc>
          <w:tcPr>
            <w:tcW w:w="2700" w:type="dxa"/>
          </w:tcPr>
          <w:p w14:paraId="4EB328A9" w14:textId="77777777" w:rsidR="00AD6396" w:rsidRPr="00EC5BC0" w:rsidRDefault="00AD6396" w:rsidP="00AD6396">
            <w:pPr>
              <w:pStyle w:val="TAH"/>
              <w:rPr>
                <w:rFonts w:cs="v4.2.0"/>
                <w:lang w:eastAsia="en-US"/>
              </w:rPr>
            </w:pPr>
            <w:r w:rsidRPr="00EC5BC0">
              <w:rPr>
                <w:rFonts w:cs="v4.2.0"/>
                <w:lang w:eastAsia="en-US"/>
              </w:rPr>
              <w:t>Minimum Requirement in TS 36.104</w:t>
            </w:r>
          </w:p>
        </w:tc>
        <w:tc>
          <w:tcPr>
            <w:tcW w:w="1260" w:type="dxa"/>
          </w:tcPr>
          <w:p w14:paraId="4A2BA89C" w14:textId="77777777" w:rsidR="00AD6396" w:rsidRPr="00EC5BC0" w:rsidRDefault="00AD6396" w:rsidP="00AD6396">
            <w:pPr>
              <w:pStyle w:val="TAH"/>
              <w:rPr>
                <w:rFonts w:cs="v4.2.0"/>
                <w:lang w:eastAsia="en-US"/>
              </w:rPr>
            </w:pPr>
            <w:r w:rsidRPr="00EC5BC0">
              <w:rPr>
                <w:rFonts w:cs="v4.2.0"/>
                <w:lang w:eastAsia="en-US"/>
              </w:rPr>
              <w:t>Test Tolerance</w:t>
            </w:r>
            <w:r w:rsidRPr="00EC5BC0">
              <w:rPr>
                <w:rFonts w:cs="v4.2.0"/>
                <w:lang w:eastAsia="en-US"/>
              </w:rPr>
              <w:br/>
              <w:t>(TT)</w:t>
            </w:r>
          </w:p>
        </w:tc>
        <w:tc>
          <w:tcPr>
            <w:tcW w:w="3240" w:type="dxa"/>
          </w:tcPr>
          <w:p w14:paraId="07F0364D" w14:textId="77777777" w:rsidR="00AD6396" w:rsidRPr="00EC5BC0" w:rsidRDefault="00AD6396" w:rsidP="00AD6396">
            <w:pPr>
              <w:pStyle w:val="TAH"/>
              <w:rPr>
                <w:rFonts w:cs="v4.2.0"/>
                <w:lang w:eastAsia="en-US"/>
              </w:rPr>
            </w:pPr>
            <w:r w:rsidRPr="00EC5BC0">
              <w:rPr>
                <w:rFonts w:cs="v4.2.0"/>
                <w:lang w:eastAsia="en-US"/>
              </w:rPr>
              <w:t>Test Requirement in TS 36.141</w:t>
            </w:r>
          </w:p>
        </w:tc>
      </w:tr>
      <w:tr w:rsidR="00EC5BC0" w:rsidRPr="00EC5BC0" w14:paraId="16B0F4B0" w14:textId="77777777">
        <w:trPr>
          <w:cantSplit/>
          <w:jc w:val="center"/>
        </w:trPr>
        <w:tc>
          <w:tcPr>
            <w:tcW w:w="2448" w:type="dxa"/>
          </w:tcPr>
          <w:p w14:paraId="6A7B108D" w14:textId="77777777" w:rsidR="00AD6396" w:rsidRPr="00EC5BC0" w:rsidRDefault="00AD6396" w:rsidP="007943FB">
            <w:pPr>
              <w:pStyle w:val="TAL"/>
              <w:rPr>
                <w:rFonts w:cs="Arial"/>
                <w:lang w:eastAsia="en-US"/>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ja-JP"/>
              </w:rPr>
              <w:t xml:space="preserve"> </w:t>
            </w:r>
            <w:r w:rsidR="007726C1" w:rsidRPr="00EC5BC0">
              <w:rPr>
                <w:rFonts w:cs="Arial"/>
                <w:lang w:eastAsia="zh-CN"/>
              </w:rPr>
              <w:t>transmission on single antenna port</w:t>
            </w:r>
          </w:p>
        </w:tc>
        <w:tc>
          <w:tcPr>
            <w:tcW w:w="2700" w:type="dxa"/>
          </w:tcPr>
          <w:p w14:paraId="0E36CF1C"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67B42F8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068F2289" w14:textId="77777777" w:rsidR="00AD6396" w:rsidRPr="00EC5BC0" w:rsidRDefault="00AD6396" w:rsidP="007943FB">
            <w:pPr>
              <w:pStyle w:val="TAL"/>
              <w:rPr>
                <w:rFonts w:cs="v4.2.0"/>
                <w:lang w:eastAsia="en-US"/>
              </w:rPr>
            </w:pPr>
            <w:r w:rsidRPr="00EC5BC0">
              <w:rPr>
                <w:rFonts w:cs="v4.2.0"/>
                <w:lang w:eastAsia="en-US"/>
              </w:rPr>
              <w:t>Formula: SNR + TT</w:t>
            </w:r>
          </w:p>
          <w:p w14:paraId="3C2C9DD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7A318ABA" w14:textId="77777777">
        <w:trPr>
          <w:cantSplit/>
          <w:jc w:val="center"/>
        </w:trPr>
        <w:tc>
          <w:tcPr>
            <w:tcW w:w="2448" w:type="dxa"/>
          </w:tcPr>
          <w:p w14:paraId="1DA7CFC4" w14:textId="77777777" w:rsidR="007726C1" w:rsidRPr="00EC5BC0" w:rsidRDefault="007726C1" w:rsidP="007943FB">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2700" w:type="dxa"/>
          </w:tcPr>
          <w:p w14:paraId="49DA6526" w14:textId="77777777" w:rsidR="007726C1" w:rsidRPr="00EC5BC0" w:rsidRDefault="007726C1" w:rsidP="007943FB">
            <w:pPr>
              <w:pStyle w:val="TAL"/>
              <w:rPr>
                <w:rFonts w:cs="Arial"/>
                <w:lang w:eastAsia="ja-JP"/>
              </w:rPr>
            </w:pPr>
            <w:r w:rsidRPr="00EC5BC0">
              <w:rPr>
                <w:rFonts w:cs="Arial"/>
                <w:lang w:eastAsia="ja-JP"/>
              </w:rPr>
              <w:t>SNRs as specified</w:t>
            </w:r>
          </w:p>
        </w:tc>
        <w:tc>
          <w:tcPr>
            <w:tcW w:w="1260" w:type="dxa"/>
          </w:tcPr>
          <w:p w14:paraId="5A673F91"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45FE7292" w14:textId="77777777" w:rsidR="007726C1" w:rsidRPr="00EC5BC0" w:rsidRDefault="007726C1" w:rsidP="007943FB">
            <w:pPr>
              <w:pStyle w:val="TAL"/>
              <w:rPr>
                <w:rFonts w:cs="v4.2.0"/>
                <w:lang w:eastAsia="en-US"/>
              </w:rPr>
            </w:pPr>
            <w:r w:rsidRPr="00EC5BC0">
              <w:rPr>
                <w:rFonts w:cs="v4.2.0"/>
                <w:lang w:eastAsia="en-US"/>
              </w:rPr>
              <w:t>Formula: SNR + TT</w:t>
            </w:r>
          </w:p>
          <w:p w14:paraId="4D7E1D29" w14:textId="77777777" w:rsidR="007726C1" w:rsidRPr="00EC5BC0" w:rsidRDefault="007726C1" w:rsidP="007943FB">
            <w:pPr>
              <w:pStyle w:val="TAL"/>
              <w:rPr>
                <w:rFonts w:cs="v4.2.0"/>
                <w:lang w:eastAsia="en-US"/>
              </w:rPr>
            </w:pPr>
            <w:r w:rsidRPr="00EC5BC0">
              <w:rPr>
                <w:rFonts w:cs="v4.2.0"/>
                <w:lang w:eastAsia="en-US"/>
              </w:rPr>
              <w:t>T-put limit unchanged</w:t>
            </w:r>
          </w:p>
        </w:tc>
      </w:tr>
      <w:tr w:rsidR="00EC5BC0" w:rsidRPr="00EC5BC0" w14:paraId="4AC12A08" w14:textId="77777777">
        <w:trPr>
          <w:cantSplit/>
          <w:jc w:val="center"/>
        </w:trPr>
        <w:tc>
          <w:tcPr>
            <w:tcW w:w="2448" w:type="dxa"/>
          </w:tcPr>
          <w:p w14:paraId="59A403CB" w14:textId="77777777" w:rsidR="00AD6396" w:rsidRPr="00EC5BC0" w:rsidRDefault="00AD6396" w:rsidP="007943FB">
            <w:pPr>
              <w:pStyle w:val="TAL"/>
              <w:rPr>
                <w:rFonts w:cs="Arial"/>
                <w:noProof/>
                <w:lang w:eastAsia="en-US"/>
              </w:rPr>
            </w:pPr>
            <w:r w:rsidRPr="00EC5BC0">
              <w:rPr>
                <w:rFonts w:cs="Arial"/>
                <w:lang w:eastAsia="ja-JP"/>
              </w:rPr>
              <w:t>8.2.2</w:t>
            </w:r>
            <w:r w:rsidRPr="00EC5BC0">
              <w:rPr>
                <w:rFonts w:cs="Arial"/>
                <w:lang w:eastAsia="ja-JP"/>
              </w:rPr>
              <w:tab/>
              <w:t>Performance requirements for UL timing adjustment</w:t>
            </w:r>
          </w:p>
        </w:tc>
        <w:tc>
          <w:tcPr>
            <w:tcW w:w="2700" w:type="dxa"/>
          </w:tcPr>
          <w:p w14:paraId="04327743"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r w:rsidRPr="00EC5BC0" w:rsidDel="00977C74">
              <w:rPr>
                <w:rFonts w:cs="Arial"/>
                <w:lang w:eastAsia="ja-JP"/>
              </w:rPr>
              <w:t xml:space="preserve"> </w:t>
            </w:r>
          </w:p>
        </w:tc>
        <w:tc>
          <w:tcPr>
            <w:tcW w:w="1260" w:type="dxa"/>
          </w:tcPr>
          <w:p w14:paraId="1F160A20" w14:textId="77777777" w:rsidR="00AD6396" w:rsidRPr="00EC5BC0" w:rsidRDefault="00AD6396" w:rsidP="007943FB">
            <w:pPr>
              <w:pStyle w:val="TAL"/>
              <w:rPr>
                <w:rFonts w:cs="Arial"/>
                <w:lang w:eastAsia="ja-JP"/>
              </w:rPr>
            </w:pPr>
            <w:r w:rsidRPr="00EC5BC0">
              <w:rPr>
                <w:rFonts w:cs="Arial"/>
                <w:lang w:eastAsia="ja-JP"/>
              </w:rPr>
              <w:t>0.6dB for fading cases</w:t>
            </w:r>
          </w:p>
          <w:p w14:paraId="2B8F3DBA"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313FC2B7" w14:textId="77777777" w:rsidR="00AD6396" w:rsidRPr="00EC5BC0" w:rsidRDefault="00AD6396" w:rsidP="007943FB">
            <w:pPr>
              <w:pStyle w:val="TAL"/>
              <w:rPr>
                <w:rFonts w:cs="v4.2.0"/>
                <w:lang w:eastAsia="en-US"/>
              </w:rPr>
            </w:pPr>
            <w:r w:rsidRPr="00EC5BC0">
              <w:rPr>
                <w:rFonts w:cs="v4.2.0"/>
                <w:lang w:eastAsia="en-US"/>
              </w:rPr>
              <w:t>Formula: SNR + TT</w:t>
            </w:r>
          </w:p>
          <w:p w14:paraId="761DBE85" w14:textId="77777777" w:rsidR="00AD6396" w:rsidRPr="00EC5BC0" w:rsidRDefault="00AD6396" w:rsidP="007943FB">
            <w:pPr>
              <w:pStyle w:val="TAL"/>
              <w:rPr>
                <w:rFonts w:cs="v4.2.0"/>
                <w:lang w:eastAsia="en-US"/>
              </w:rPr>
            </w:pPr>
            <w:r w:rsidRPr="00EC5BC0">
              <w:rPr>
                <w:rFonts w:cs="v4.2.0"/>
                <w:lang w:eastAsia="en-US"/>
              </w:rPr>
              <w:t>T-put limit unchanged</w:t>
            </w:r>
          </w:p>
          <w:p w14:paraId="6E22DE90" w14:textId="77777777" w:rsidR="00AD6396" w:rsidRPr="00EC5BC0" w:rsidRDefault="00AD6396" w:rsidP="007943FB">
            <w:pPr>
              <w:pStyle w:val="TAL"/>
              <w:rPr>
                <w:rFonts w:cs="Arial"/>
                <w:lang w:eastAsia="en-US"/>
              </w:rPr>
            </w:pPr>
          </w:p>
        </w:tc>
      </w:tr>
      <w:tr w:rsidR="00EC5BC0" w:rsidRPr="00EC5BC0" w14:paraId="09B68A0C" w14:textId="77777777">
        <w:trPr>
          <w:cantSplit/>
          <w:jc w:val="center"/>
        </w:trPr>
        <w:tc>
          <w:tcPr>
            <w:tcW w:w="2448" w:type="dxa"/>
          </w:tcPr>
          <w:p w14:paraId="6F764826" w14:textId="77777777" w:rsidR="00AD6396" w:rsidRPr="00EC5BC0" w:rsidRDefault="00AD6396" w:rsidP="007943FB">
            <w:pPr>
              <w:pStyle w:val="TAL"/>
              <w:rPr>
                <w:rFonts w:cs="Arial"/>
                <w:lang w:eastAsia="en-US"/>
              </w:rPr>
            </w:pPr>
            <w:r w:rsidRPr="00EC5BC0">
              <w:rPr>
                <w:rFonts w:cs="Arial"/>
                <w:lang w:eastAsia="en-US"/>
              </w:rPr>
              <w:t>8.2.3</w:t>
            </w:r>
            <w:r w:rsidR="007943FB" w:rsidRPr="00EC5BC0">
              <w:rPr>
                <w:rFonts w:cs="Arial"/>
                <w:lang w:eastAsia="en-US"/>
              </w:rPr>
              <w:tab/>
            </w:r>
            <w:r w:rsidRPr="00EC5BC0">
              <w:rPr>
                <w:rFonts w:cs="Arial"/>
                <w:lang w:eastAsia="en-US"/>
              </w:rPr>
              <w:t>Performance requirements for HARQ-ACK multiplexed on PUSCH</w:t>
            </w:r>
          </w:p>
        </w:tc>
        <w:tc>
          <w:tcPr>
            <w:tcW w:w="2700" w:type="dxa"/>
          </w:tcPr>
          <w:p w14:paraId="27BAD271"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4527FD9C"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2A392B3B" w14:textId="77777777" w:rsidR="00AD6396" w:rsidRPr="00EC5BC0" w:rsidRDefault="00AD6396" w:rsidP="007943FB">
            <w:pPr>
              <w:pStyle w:val="TAL"/>
              <w:rPr>
                <w:rFonts w:cs="v4.2.0"/>
                <w:lang w:eastAsia="en-US"/>
              </w:rPr>
            </w:pPr>
            <w:r w:rsidRPr="00EC5BC0">
              <w:rPr>
                <w:rFonts w:cs="v4.2.0"/>
                <w:lang w:eastAsia="en-US"/>
              </w:rPr>
              <w:t>Formula: SNR + TT</w:t>
            </w:r>
          </w:p>
          <w:p w14:paraId="6E3C3CF0" w14:textId="77777777" w:rsidR="00AD6396" w:rsidRPr="00EC5BC0" w:rsidRDefault="00AD6396" w:rsidP="007943FB">
            <w:pPr>
              <w:pStyle w:val="TAL"/>
              <w:rPr>
                <w:rFonts w:cs="v4.2.0"/>
                <w:lang w:eastAsia="en-US"/>
              </w:rPr>
            </w:pPr>
            <w:r w:rsidRPr="00EC5BC0">
              <w:rPr>
                <w:rFonts w:cs="v4.2.0"/>
                <w:lang w:eastAsia="en-US"/>
              </w:rPr>
              <w:t>False ACK limit unchanged</w:t>
            </w:r>
          </w:p>
          <w:p w14:paraId="17FAC078"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7A6AB89B" w14:textId="77777777">
        <w:trPr>
          <w:cantSplit/>
          <w:jc w:val="center"/>
        </w:trPr>
        <w:tc>
          <w:tcPr>
            <w:tcW w:w="2448" w:type="dxa"/>
          </w:tcPr>
          <w:p w14:paraId="3ADAA8A7" w14:textId="77777777" w:rsidR="00AD6396" w:rsidRPr="00EC5BC0" w:rsidRDefault="00AD6396" w:rsidP="007943FB">
            <w:pPr>
              <w:pStyle w:val="TAL"/>
              <w:rPr>
                <w:rFonts w:cs="Arial"/>
                <w:noProof/>
                <w:lang w:eastAsia="en-US"/>
              </w:rPr>
            </w:pPr>
            <w:r w:rsidRPr="00EC5BC0">
              <w:rPr>
                <w:rFonts w:cs="Arial"/>
                <w:lang w:eastAsia="ja-JP"/>
              </w:rPr>
              <w:t>8.2.4</w:t>
            </w:r>
            <w:r w:rsidRPr="00EC5BC0">
              <w:rPr>
                <w:rFonts w:cs="Arial"/>
                <w:lang w:eastAsia="ja-JP"/>
              </w:rPr>
              <w:tab/>
              <w:t>Performance requirements for High Speed Train conditions</w:t>
            </w:r>
          </w:p>
        </w:tc>
        <w:tc>
          <w:tcPr>
            <w:tcW w:w="2700" w:type="dxa"/>
          </w:tcPr>
          <w:p w14:paraId="7184F4A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14AA3FF3" w14:textId="77777777" w:rsidR="00AD6396" w:rsidRPr="00EC5BC0" w:rsidRDefault="00AD6396" w:rsidP="007943FB">
            <w:pPr>
              <w:pStyle w:val="TAL"/>
              <w:rPr>
                <w:rFonts w:cs="Arial"/>
                <w:lang w:eastAsia="en-US"/>
              </w:rPr>
            </w:pPr>
            <w:r w:rsidRPr="00EC5BC0">
              <w:rPr>
                <w:rFonts w:cs="Arial"/>
                <w:lang w:eastAsia="ja-JP"/>
              </w:rPr>
              <w:t>0.3dB</w:t>
            </w:r>
          </w:p>
        </w:tc>
        <w:tc>
          <w:tcPr>
            <w:tcW w:w="3240" w:type="dxa"/>
          </w:tcPr>
          <w:p w14:paraId="6264173B" w14:textId="77777777" w:rsidR="00AD6396" w:rsidRPr="00EC5BC0" w:rsidRDefault="00AD6396" w:rsidP="007943FB">
            <w:pPr>
              <w:pStyle w:val="TAL"/>
              <w:rPr>
                <w:rFonts w:cs="v4.2.0"/>
                <w:lang w:eastAsia="en-US"/>
              </w:rPr>
            </w:pPr>
            <w:r w:rsidRPr="00EC5BC0">
              <w:rPr>
                <w:rFonts w:cs="v4.2.0"/>
                <w:lang w:eastAsia="en-US"/>
              </w:rPr>
              <w:t>Formula: SNR + TT</w:t>
            </w:r>
          </w:p>
          <w:p w14:paraId="34DC16F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61D4B16E" w14:textId="77777777">
        <w:trPr>
          <w:cantSplit/>
          <w:jc w:val="center"/>
        </w:trPr>
        <w:tc>
          <w:tcPr>
            <w:tcW w:w="2448" w:type="dxa"/>
          </w:tcPr>
          <w:p w14:paraId="6B390433" w14:textId="77777777" w:rsidR="007943FB" w:rsidRPr="00EC5BC0" w:rsidRDefault="007943FB" w:rsidP="007943FB">
            <w:pPr>
              <w:pStyle w:val="TAL"/>
              <w:rPr>
                <w:rFonts w:cs="Arial"/>
                <w:lang w:eastAsia="ja-JP"/>
              </w:rPr>
            </w:pPr>
            <w:r w:rsidRPr="00EC5BC0">
              <w:rPr>
                <w:rFonts w:cs="Arial"/>
                <w:lang w:eastAsia="zh-CN"/>
              </w:rPr>
              <w:t>8.2.5</w:t>
            </w:r>
            <w:r w:rsidRPr="00EC5BC0">
              <w:rPr>
                <w:rFonts w:cs="Arial"/>
                <w:lang w:eastAsia="zh-CN"/>
              </w:rPr>
              <w:tab/>
              <w:t>Performance requirements for PUSCH with TTI bundling and enhanced HARQ pattern</w:t>
            </w:r>
          </w:p>
        </w:tc>
        <w:tc>
          <w:tcPr>
            <w:tcW w:w="2700" w:type="dxa"/>
          </w:tcPr>
          <w:p w14:paraId="0562F5F8" w14:textId="77777777" w:rsidR="007943FB" w:rsidRPr="00EC5BC0" w:rsidRDefault="007943FB" w:rsidP="007943FB">
            <w:pPr>
              <w:pStyle w:val="TAL"/>
              <w:rPr>
                <w:rFonts w:cs="Arial"/>
                <w:lang w:eastAsia="ja-JP"/>
              </w:rPr>
            </w:pPr>
            <w:r w:rsidRPr="00EC5BC0">
              <w:rPr>
                <w:rFonts w:cs="Arial"/>
                <w:lang w:eastAsia="zh-CN"/>
              </w:rPr>
              <w:t>SNRs as specified</w:t>
            </w:r>
          </w:p>
        </w:tc>
        <w:tc>
          <w:tcPr>
            <w:tcW w:w="1260" w:type="dxa"/>
          </w:tcPr>
          <w:p w14:paraId="4082CBB0" w14:textId="77777777" w:rsidR="007943FB" w:rsidRPr="00EC5BC0" w:rsidRDefault="007943FB" w:rsidP="007943FB">
            <w:pPr>
              <w:pStyle w:val="TAL"/>
              <w:rPr>
                <w:rFonts w:cs="Arial"/>
                <w:lang w:eastAsia="ja-JP"/>
              </w:rPr>
            </w:pPr>
            <w:r w:rsidRPr="00EC5BC0">
              <w:rPr>
                <w:rFonts w:cs="Arial"/>
                <w:lang w:eastAsia="zh-CN"/>
              </w:rPr>
              <w:t>0.6dB</w:t>
            </w:r>
          </w:p>
        </w:tc>
        <w:tc>
          <w:tcPr>
            <w:tcW w:w="3240" w:type="dxa"/>
          </w:tcPr>
          <w:p w14:paraId="74CCF94C" w14:textId="77777777" w:rsidR="007943FB" w:rsidRPr="00EC5BC0" w:rsidRDefault="007943FB" w:rsidP="007943FB">
            <w:pPr>
              <w:pStyle w:val="TAL"/>
              <w:rPr>
                <w:rFonts w:cs="v4.2.0"/>
                <w:lang w:eastAsia="en-US"/>
              </w:rPr>
            </w:pPr>
            <w:r w:rsidRPr="00EC5BC0">
              <w:rPr>
                <w:rFonts w:cs="v4.2.0"/>
                <w:lang w:eastAsia="en-US"/>
              </w:rPr>
              <w:t>Formula: SNR + TT</w:t>
            </w:r>
          </w:p>
          <w:p w14:paraId="7684DB0E" w14:textId="77777777" w:rsidR="007943FB" w:rsidRPr="00EC5BC0" w:rsidRDefault="007943FB" w:rsidP="007943FB">
            <w:pPr>
              <w:pStyle w:val="TAL"/>
              <w:rPr>
                <w:rFonts w:cs="v4.2.0"/>
                <w:lang w:eastAsia="en-US"/>
              </w:rPr>
            </w:pPr>
            <w:r w:rsidRPr="00EC5BC0">
              <w:rPr>
                <w:rFonts w:cs="v4.2.0"/>
                <w:lang w:eastAsia="zh-CN"/>
              </w:rPr>
              <w:t>Residual BLER limit unchanged</w:t>
            </w:r>
          </w:p>
        </w:tc>
      </w:tr>
      <w:tr w:rsidR="00EC5BC0" w:rsidRPr="00EC5BC0" w14:paraId="590F6D39" w14:textId="77777777" w:rsidTr="00C81D8E">
        <w:trPr>
          <w:cantSplit/>
          <w:jc w:val="center"/>
        </w:trPr>
        <w:tc>
          <w:tcPr>
            <w:tcW w:w="2448" w:type="dxa"/>
          </w:tcPr>
          <w:p w14:paraId="37A7A0DA" w14:textId="77777777" w:rsidR="002C24FB" w:rsidRPr="00EC5BC0" w:rsidRDefault="002C24FB" w:rsidP="00C81D8E">
            <w:pPr>
              <w:pStyle w:val="TAL"/>
              <w:rPr>
                <w:rFonts w:cs="Arial"/>
                <w:lang w:eastAsia="zh-CN"/>
              </w:rPr>
            </w:pPr>
            <w:r w:rsidRPr="00EC5BC0">
              <w:rPr>
                <w:rFonts w:cs="Arial"/>
                <w:lang w:eastAsia="zh-CN"/>
              </w:rPr>
              <w:t>8.2.6</w:t>
            </w:r>
            <w:r w:rsidRPr="00EC5BC0">
              <w:rPr>
                <w:rFonts w:cs="Arial"/>
                <w:lang w:eastAsia="zh-CN"/>
              </w:rPr>
              <w:tab/>
            </w:r>
            <w:r w:rsidRPr="00EC5BC0">
              <w:rPr>
                <w:rFonts w:cs="Arial"/>
                <w:lang w:eastAsia="en-US"/>
              </w:rPr>
              <w:t>Enhanced performance requirements type A</w:t>
            </w:r>
            <w:r w:rsidRPr="00EC5BC0">
              <w:rPr>
                <w:rFonts w:cs="Arial"/>
                <w:lang w:eastAsia="zh-CN"/>
              </w:rPr>
              <w:t xml:space="preserve"> of PUSCH in multipath fading propagation conditions with synchronous interference</w:t>
            </w:r>
          </w:p>
        </w:tc>
        <w:tc>
          <w:tcPr>
            <w:tcW w:w="2700" w:type="dxa"/>
          </w:tcPr>
          <w:p w14:paraId="34D2A782" w14:textId="77777777" w:rsidR="002C24FB" w:rsidRPr="00EC5BC0" w:rsidRDefault="002C24FB" w:rsidP="00C81D8E">
            <w:pPr>
              <w:pStyle w:val="TAL"/>
              <w:rPr>
                <w:rFonts w:cs="Arial"/>
                <w:lang w:eastAsia="zh-CN"/>
              </w:rPr>
            </w:pPr>
            <w:r w:rsidRPr="00EC5BC0">
              <w:rPr>
                <w:rFonts w:cs="Arial"/>
                <w:lang w:eastAsia="zh-CN"/>
              </w:rPr>
              <w:t>SINRs as specified</w:t>
            </w:r>
          </w:p>
        </w:tc>
        <w:tc>
          <w:tcPr>
            <w:tcW w:w="1260" w:type="dxa"/>
          </w:tcPr>
          <w:p w14:paraId="1070F7AD" w14:textId="77777777" w:rsidR="002C24FB" w:rsidRPr="00EC5BC0" w:rsidRDefault="002C24FB" w:rsidP="00C81D8E">
            <w:pPr>
              <w:pStyle w:val="TAL"/>
              <w:rPr>
                <w:rFonts w:cs="Arial"/>
                <w:lang w:eastAsia="zh-CN"/>
              </w:rPr>
            </w:pPr>
            <w:r w:rsidRPr="00EC5BC0">
              <w:rPr>
                <w:rFonts w:cs="Arial"/>
                <w:lang w:eastAsia="zh-CN"/>
              </w:rPr>
              <w:t>0.6dB</w:t>
            </w:r>
          </w:p>
        </w:tc>
        <w:tc>
          <w:tcPr>
            <w:tcW w:w="3240" w:type="dxa"/>
          </w:tcPr>
          <w:p w14:paraId="58DA6C55" w14:textId="77777777" w:rsidR="002C24FB" w:rsidRPr="00EC5BC0" w:rsidRDefault="002C24FB" w:rsidP="00C81D8E">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4E7AD377" w14:textId="77777777" w:rsidR="002C24FB" w:rsidRPr="00EC5BC0" w:rsidRDefault="002C24FB" w:rsidP="00C81D8E">
            <w:pPr>
              <w:pStyle w:val="TAL"/>
              <w:rPr>
                <w:rFonts w:cs="v4.2.0"/>
                <w:lang w:eastAsia="en-US"/>
              </w:rPr>
            </w:pPr>
            <w:r w:rsidRPr="00EC5BC0">
              <w:rPr>
                <w:rFonts w:cs="v4.2.0"/>
                <w:lang w:eastAsia="en-US"/>
              </w:rPr>
              <w:t>T-put limit unchanged</w:t>
            </w:r>
          </w:p>
        </w:tc>
      </w:tr>
      <w:tr w:rsidR="00EC5BC0" w:rsidRPr="00EC5BC0" w14:paraId="73A6FFCD" w14:textId="77777777">
        <w:trPr>
          <w:cantSplit/>
          <w:jc w:val="center"/>
        </w:trPr>
        <w:tc>
          <w:tcPr>
            <w:tcW w:w="2448" w:type="dxa"/>
          </w:tcPr>
          <w:p w14:paraId="3FDDFA40" w14:textId="77777777" w:rsidR="00AA3B6A" w:rsidRPr="00EC5BC0" w:rsidRDefault="00AA3B6A" w:rsidP="007943FB">
            <w:pPr>
              <w:pStyle w:val="TAL"/>
              <w:rPr>
                <w:rFonts w:cs="Arial"/>
                <w:lang w:eastAsia="ja-JP"/>
              </w:rPr>
            </w:pPr>
            <w:r w:rsidRPr="00EC5BC0">
              <w:rPr>
                <w:rFonts w:cs="Arial"/>
                <w:lang w:eastAsia="zh-CN"/>
              </w:rPr>
              <w:t>8.2.6A</w:t>
            </w:r>
            <w:r w:rsidRPr="00EC5BC0">
              <w:rPr>
                <w:rFonts w:cs="Arial"/>
                <w:lang w:eastAsia="zh-CN"/>
              </w:rPr>
              <w:tab/>
              <w:t>Enhanced performance requirements type A of PUSCH in multipath fading propagation conditions with asynchronous interference</w:t>
            </w:r>
          </w:p>
        </w:tc>
        <w:tc>
          <w:tcPr>
            <w:tcW w:w="2700" w:type="dxa"/>
          </w:tcPr>
          <w:p w14:paraId="41D63B39" w14:textId="77777777" w:rsidR="00AA3B6A" w:rsidRPr="00EC5BC0" w:rsidRDefault="00AA3B6A" w:rsidP="007943FB">
            <w:pPr>
              <w:pStyle w:val="TAL"/>
              <w:rPr>
                <w:rFonts w:cs="Arial"/>
                <w:lang w:eastAsia="ja-JP"/>
              </w:rPr>
            </w:pPr>
            <w:r w:rsidRPr="00EC5BC0">
              <w:rPr>
                <w:rFonts w:cs="Arial"/>
                <w:lang w:eastAsia="zh-CN"/>
              </w:rPr>
              <w:t>SINRs as specified</w:t>
            </w:r>
          </w:p>
        </w:tc>
        <w:tc>
          <w:tcPr>
            <w:tcW w:w="1260" w:type="dxa"/>
          </w:tcPr>
          <w:p w14:paraId="52AAC89B" w14:textId="77777777" w:rsidR="00AA3B6A" w:rsidRPr="00EC5BC0" w:rsidRDefault="00AA3B6A" w:rsidP="007943FB">
            <w:pPr>
              <w:pStyle w:val="TAL"/>
              <w:rPr>
                <w:rFonts w:cs="Arial"/>
                <w:lang w:eastAsia="ja-JP"/>
              </w:rPr>
            </w:pPr>
            <w:r w:rsidRPr="00EC5BC0">
              <w:rPr>
                <w:rFonts w:cs="Arial"/>
                <w:lang w:eastAsia="zh-CN"/>
              </w:rPr>
              <w:t>0.6dB</w:t>
            </w:r>
          </w:p>
        </w:tc>
        <w:tc>
          <w:tcPr>
            <w:tcW w:w="3240" w:type="dxa"/>
          </w:tcPr>
          <w:p w14:paraId="7CDEC669" w14:textId="77777777" w:rsidR="00AA3B6A" w:rsidRPr="00EC5BC0" w:rsidRDefault="00AA3B6A" w:rsidP="000142EC">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096E9DC3" w14:textId="77777777" w:rsidR="00AA3B6A" w:rsidRPr="00EC5BC0" w:rsidRDefault="00AA3B6A" w:rsidP="007943FB">
            <w:pPr>
              <w:pStyle w:val="TAL"/>
              <w:rPr>
                <w:rFonts w:cs="v4.2.0"/>
                <w:lang w:eastAsia="en-US"/>
              </w:rPr>
            </w:pPr>
            <w:r w:rsidRPr="00EC5BC0">
              <w:rPr>
                <w:rFonts w:cs="v4.2.0"/>
                <w:lang w:eastAsia="en-US"/>
              </w:rPr>
              <w:t>T-put limit unchanged</w:t>
            </w:r>
          </w:p>
        </w:tc>
      </w:tr>
      <w:tr w:rsidR="00EC5BC0" w:rsidRPr="00EC5BC0" w14:paraId="7A229184" w14:textId="77777777" w:rsidTr="00207403">
        <w:trPr>
          <w:cantSplit/>
          <w:jc w:val="center"/>
        </w:trPr>
        <w:tc>
          <w:tcPr>
            <w:tcW w:w="2448" w:type="dxa"/>
          </w:tcPr>
          <w:p w14:paraId="68B063FD" w14:textId="77777777" w:rsidR="00E35519" w:rsidRPr="00EC5BC0" w:rsidRDefault="00E35519" w:rsidP="00207403">
            <w:pPr>
              <w:pStyle w:val="TAL"/>
              <w:rPr>
                <w:rFonts w:cs="Arial"/>
                <w:lang w:eastAsia="ja-JP"/>
              </w:rPr>
            </w:pPr>
            <w:r w:rsidRPr="00EC5BC0">
              <w:rPr>
                <w:rFonts w:cs="Arial"/>
                <w:lang w:eastAsia="zh-CN"/>
              </w:rPr>
              <w:t>8.2.7</w:t>
            </w:r>
            <w:r w:rsidRPr="00EC5BC0">
              <w:rPr>
                <w:rFonts w:cs="Arial"/>
                <w:lang w:eastAsia="zh-CN"/>
              </w:rPr>
              <w:tab/>
              <w:t>Performance requirements of PUSCH in multipath fading propagation conditions transmission on single antenna port for supporting Cat-M1 UEs</w:t>
            </w:r>
          </w:p>
        </w:tc>
        <w:tc>
          <w:tcPr>
            <w:tcW w:w="2700" w:type="dxa"/>
          </w:tcPr>
          <w:p w14:paraId="51F8DF50" w14:textId="77777777" w:rsidR="00E35519" w:rsidRPr="00EC5BC0" w:rsidRDefault="00E35519" w:rsidP="00207403">
            <w:pPr>
              <w:pStyle w:val="TAL"/>
              <w:rPr>
                <w:rFonts w:cs="Arial"/>
                <w:lang w:eastAsia="ja-JP"/>
              </w:rPr>
            </w:pPr>
            <w:r w:rsidRPr="00EC5BC0">
              <w:rPr>
                <w:rFonts w:cs="Arial"/>
                <w:lang w:eastAsia="zh-CN"/>
              </w:rPr>
              <w:t>SINRs as specified</w:t>
            </w:r>
          </w:p>
        </w:tc>
        <w:tc>
          <w:tcPr>
            <w:tcW w:w="1260" w:type="dxa"/>
          </w:tcPr>
          <w:p w14:paraId="539BEA4F" w14:textId="77777777" w:rsidR="00E35519" w:rsidRPr="00EC5BC0" w:rsidRDefault="00E35519" w:rsidP="00207403">
            <w:pPr>
              <w:pStyle w:val="TAL"/>
              <w:rPr>
                <w:rFonts w:cs="Arial"/>
                <w:lang w:eastAsia="ja-JP"/>
              </w:rPr>
            </w:pPr>
            <w:r w:rsidRPr="00EC5BC0">
              <w:rPr>
                <w:rFonts w:cs="Arial"/>
                <w:lang w:eastAsia="zh-CN"/>
              </w:rPr>
              <w:t>0.6dB</w:t>
            </w:r>
          </w:p>
        </w:tc>
        <w:tc>
          <w:tcPr>
            <w:tcW w:w="3240" w:type="dxa"/>
          </w:tcPr>
          <w:p w14:paraId="1F78C845" w14:textId="77777777" w:rsidR="00E35519" w:rsidRPr="00EC5BC0" w:rsidRDefault="00E35519"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77A7C44C" w14:textId="77777777" w:rsidR="00E35519" w:rsidRPr="00EC5BC0" w:rsidRDefault="00E35519" w:rsidP="00207403">
            <w:pPr>
              <w:pStyle w:val="TAL"/>
              <w:rPr>
                <w:rFonts w:cs="v4.2.0"/>
                <w:lang w:eastAsia="en-US"/>
              </w:rPr>
            </w:pPr>
            <w:r w:rsidRPr="00EC5BC0">
              <w:rPr>
                <w:rFonts w:cs="v4.2.0"/>
                <w:lang w:eastAsia="en-US"/>
              </w:rPr>
              <w:t>T-put limit unchanged</w:t>
            </w:r>
          </w:p>
        </w:tc>
      </w:tr>
      <w:tr w:rsidR="00EC5BC0" w:rsidRPr="00EC5BC0" w14:paraId="543C80E1" w14:textId="77777777">
        <w:trPr>
          <w:cantSplit/>
          <w:jc w:val="center"/>
        </w:trPr>
        <w:tc>
          <w:tcPr>
            <w:tcW w:w="2448" w:type="dxa"/>
          </w:tcPr>
          <w:p w14:paraId="1B35632D" w14:textId="77777777" w:rsidR="00AD6396" w:rsidRPr="00EC5BC0" w:rsidRDefault="00AD6396" w:rsidP="007943FB">
            <w:pPr>
              <w:pStyle w:val="TAL"/>
              <w:rPr>
                <w:rFonts w:cs="Arial"/>
                <w:noProof/>
                <w:lang w:eastAsia="en-US"/>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2700" w:type="dxa"/>
          </w:tcPr>
          <w:p w14:paraId="6A2A7050"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7923AB63"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6872FE9B" w14:textId="77777777" w:rsidR="00AD6396" w:rsidRPr="00EC5BC0" w:rsidRDefault="00AD6396" w:rsidP="007943FB">
            <w:pPr>
              <w:pStyle w:val="TAL"/>
              <w:rPr>
                <w:rFonts w:cs="v4.2.0"/>
                <w:lang w:eastAsia="en-US"/>
              </w:rPr>
            </w:pPr>
            <w:r w:rsidRPr="00EC5BC0">
              <w:rPr>
                <w:rFonts w:cs="v4.2.0"/>
                <w:lang w:eastAsia="en-US"/>
              </w:rPr>
              <w:t>Formula: SNR + TT</w:t>
            </w:r>
          </w:p>
          <w:p w14:paraId="1E9E7413" w14:textId="77777777" w:rsidR="00AD6396" w:rsidRPr="00EC5BC0" w:rsidRDefault="00AD6396" w:rsidP="007943FB">
            <w:pPr>
              <w:pStyle w:val="TAL"/>
              <w:rPr>
                <w:rFonts w:cs="v4.2.0"/>
                <w:lang w:eastAsia="en-US"/>
              </w:rPr>
            </w:pPr>
            <w:r w:rsidRPr="00EC5BC0">
              <w:rPr>
                <w:rFonts w:cs="v4.2.0"/>
                <w:lang w:eastAsia="en-US"/>
              </w:rPr>
              <w:t>False ACK limit unchanged</w:t>
            </w:r>
          </w:p>
          <w:p w14:paraId="3FD7C8BB"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102B45BA" w14:textId="77777777">
        <w:trPr>
          <w:cantSplit/>
          <w:jc w:val="center"/>
        </w:trPr>
        <w:tc>
          <w:tcPr>
            <w:tcW w:w="2448" w:type="dxa"/>
          </w:tcPr>
          <w:p w14:paraId="30291480" w14:textId="77777777" w:rsidR="00AD6396" w:rsidRPr="00EC5BC0" w:rsidRDefault="00AD6396" w:rsidP="007943FB">
            <w:pPr>
              <w:pStyle w:val="TAL"/>
              <w:rPr>
                <w:rFonts w:cs="Arial"/>
                <w:noProof/>
                <w:lang w:eastAsia="en-US"/>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2700" w:type="dxa"/>
          </w:tcPr>
          <w:p w14:paraId="3304476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4633BFD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A526B66" w14:textId="77777777" w:rsidR="00AD6396" w:rsidRPr="00EC5BC0" w:rsidRDefault="00AD6396" w:rsidP="007943FB">
            <w:pPr>
              <w:pStyle w:val="TAL"/>
              <w:rPr>
                <w:rFonts w:cs="v4.2.0"/>
                <w:lang w:eastAsia="en-US"/>
              </w:rPr>
            </w:pPr>
            <w:r w:rsidRPr="00EC5BC0">
              <w:rPr>
                <w:rFonts w:cs="v4.2.0"/>
                <w:lang w:eastAsia="en-US"/>
              </w:rPr>
              <w:t>Formula: SNR + TT</w:t>
            </w:r>
          </w:p>
          <w:p w14:paraId="56EF03EA" w14:textId="77777777" w:rsidR="00AD6396" w:rsidRPr="00EC5BC0" w:rsidRDefault="00AD6396" w:rsidP="007943FB">
            <w:pPr>
              <w:pStyle w:val="TAL"/>
              <w:rPr>
                <w:rFonts w:cs="v4.2.0"/>
                <w:lang w:eastAsia="en-US"/>
              </w:rPr>
            </w:pPr>
            <w:r w:rsidRPr="00EC5BC0">
              <w:rPr>
                <w:rFonts w:cs="v4.2.0"/>
                <w:lang w:eastAsia="en-US"/>
              </w:rPr>
              <w:t>False CQI limit unchanged</w:t>
            </w:r>
          </w:p>
          <w:p w14:paraId="2A761C60" w14:textId="77777777" w:rsidR="00AD6396" w:rsidRPr="00EC5BC0" w:rsidRDefault="00AD6396" w:rsidP="007943FB">
            <w:pPr>
              <w:pStyle w:val="TAL"/>
              <w:rPr>
                <w:rFonts w:cs="Arial"/>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4FB7CA54" w14:textId="77777777">
        <w:trPr>
          <w:cantSplit/>
          <w:jc w:val="center"/>
        </w:trPr>
        <w:tc>
          <w:tcPr>
            <w:tcW w:w="2448" w:type="dxa"/>
          </w:tcPr>
          <w:p w14:paraId="671EA28C" w14:textId="77777777" w:rsidR="00AD6396" w:rsidRPr="00EC5BC0" w:rsidRDefault="00AD6396" w:rsidP="007943FB">
            <w:pPr>
              <w:pStyle w:val="TAL"/>
              <w:rPr>
                <w:rFonts w:cs="Arial"/>
                <w:noProof/>
                <w:lang w:eastAsia="en-US"/>
              </w:rPr>
            </w:pPr>
            <w:r w:rsidRPr="00EC5BC0">
              <w:rPr>
                <w:rFonts w:cs="Arial"/>
                <w:lang w:eastAsia="ja-JP"/>
              </w:rPr>
              <w:t>8.3.3</w:t>
            </w:r>
            <w:r w:rsidRPr="00EC5BC0">
              <w:rPr>
                <w:rFonts w:cs="Arial"/>
                <w:lang w:eastAsia="ja-JP"/>
              </w:rPr>
              <w:tab/>
              <w:t>ACK missed detection for multi user PUCCH format 1a</w:t>
            </w:r>
          </w:p>
        </w:tc>
        <w:tc>
          <w:tcPr>
            <w:tcW w:w="2700" w:type="dxa"/>
          </w:tcPr>
          <w:p w14:paraId="1D4EB49F"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6F73F07B"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DDD8BC7" w14:textId="77777777" w:rsidR="00AD6396" w:rsidRPr="00EC5BC0" w:rsidRDefault="00AD6396" w:rsidP="007943FB">
            <w:pPr>
              <w:pStyle w:val="TAL"/>
              <w:rPr>
                <w:rFonts w:cs="v4.2.0"/>
                <w:lang w:eastAsia="en-US"/>
              </w:rPr>
            </w:pPr>
            <w:r w:rsidRPr="00EC5BC0">
              <w:rPr>
                <w:rFonts w:cs="v4.2.0"/>
                <w:lang w:eastAsia="en-US"/>
              </w:rPr>
              <w:t>Formula: SNR + TT</w:t>
            </w:r>
          </w:p>
          <w:p w14:paraId="47483D1D" w14:textId="77777777" w:rsidR="00AD6396" w:rsidRPr="00EC5BC0" w:rsidRDefault="00AD6396" w:rsidP="007943FB">
            <w:pPr>
              <w:pStyle w:val="TAL"/>
              <w:rPr>
                <w:rFonts w:cs="v4.2.0"/>
                <w:lang w:eastAsia="en-US"/>
              </w:rPr>
            </w:pPr>
            <w:r w:rsidRPr="00EC5BC0">
              <w:rPr>
                <w:rFonts w:cs="v4.2.0"/>
                <w:lang w:eastAsia="en-US"/>
              </w:rPr>
              <w:t>False ACK limit unchanged</w:t>
            </w:r>
          </w:p>
          <w:p w14:paraId="395D69FC"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39FD4660" w14:textId="77777777">
        <w:trPr>
          <w:cantSplit/>
          <w:jc w:val="center"/>
        </w:trPr>
        <w:tc>
          <w:tcPr>
            <w:tcW w:w="2448" w:type="dxa"/>
          </w:tcPr>
          <w:p w14:paraId="58D9D3ED" w14:textId="77777777" w:rsidR="004B1ABD" w:rsidRPr="00EC5BC0" w:rsidRDefault="004B1ABD" w:rsidP="007943FB">
            <w:pPr>
              <w:pStyle w:val="TAL"/>
              <w:rPr>
                <w:rFonts w:cs="Arial"/>
                <w:lang w:eastAsia="ja-JP"/>
              </w:rPr>
            </w:pPr>
            <w:r w:rsidRPr="00EC5BC0">
              <w:rPr>
                <w:rFonts w:cs="Arial"/>
                <w:lang w:eastAsia="ja-JP"/>
              </w:rPr>
              <w:t>8.3.4</w:t>
            </w:r>
            <w:r w:rsidRPr="00EC5BC0">
              <w:rPr>
                <w:rFonts w:cs="Arial"/>
                <w:lang w:eastAsia="ja-JP"/>
              </w:rPr>
              <w:tab/>
              <w:t>ACK missed detection for PUCCH format 1b with Channel Selection</w:t>
            </w:r>
          </w:p>
        </w:tc>
        <w:tc>
          <w:tcPr>
            <w:tcW w:w="2700" w:type="dxa"/>
          </w:tcPr>
          <w:p w14:paraId="37A41C04"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2DD3950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90903A3" w14:textId="77777777" w:rsidR="004B1ABD" w:rsidRPr="00EC5BC0" w:rsidRDefault="004B1ABD" w:rsidP="007943FB">
            <w:pPr>
              <w:pStyle w:val="TAL"/>
              <w:rPr>
                <w:rFonts w:cs="Arial"/>
                <w:lang w:eastAsia="en-US"/>
              </w:rPr>
            </w:pPr>
            <w:r w:rsidRPr="00EC5BC0">
              <w:rPr>
                <w:rFonts w:cs="Arial"/>
                <w:lang w:eastAsia="en-US"/>
              </w:rPr>
              <w:t>Formula: SNR + TT</w:t>
            </w:r>
          </w:p>
          <w:p w14:paraId="59DD52BD" w14:textId="77777777" w:rsidR="004B1ABD" w:rsidRPr="00EC5BC0" w:rsidRDefault="004B1ABD" w:rsidP="007943FB">
            <w:pPr>
              <w:pStyle w:val="TAL"/>
              <w:rPr>
                <w:rFonts w:cs="Arial"/>
                <w:lang w:eastAsia="en-US"/>
              </w:rPr>
            </w:pPr>
            <w:r w:rsidRPr="00EC5BC0">
              <w:rPr>
                <w:rFonts w:cs="Arial"/>
                <w:lang w:eastAsia="en-US"/>
              </w:rPr>
              <w:t>False ACK limit unchanged</w:t>
            </w:r>
          </w:p>
          <w:p w14:paraId="1ABC044A"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B81F5BA" w14:textId="77777777">
        <w:trPr>
          <w:cantSplit/>
          <w:jc w:val="center"/>
        </w:trPr>
        <w:tc>
          <w:tcPr>
            <w:tcW w:w="2448" w:type="dxa"/>
          </w:tcPr>
          <w:p w14:paraId="4481B342" w14:textId="77777777" w:rsidR="004B1ABD" w:rsidRPr="00EC5BC0" w:rsidRDefault="004B1ABD" w:rsidP="007943FB">
            <w:pPr>
              <w:pStyle w:val="TAL"/>
              <w:rPr>
                <w:rFonts w:cs="Arial"/>
                <w:lang w:eastAsia="ja-JP"/>
              </w:rPr>
            </w:pPr>
            <w:r w:rsidRPr="00EC5BC0">
              <w:rPr>
                <w:rFonts w:cs="Arial"/>
                <w:lang w:eastAsia="ja-JP"/>
              </w:rPr>
              <w:t>8.3.5 ACK missed detection for PUCCH format 3</w:t>
            </w:r>
          </w:p>
        </w:tc>
        <w:tc>
          <w:tcPr>
            <w:tcW w:w="2700" w:type="dxa"/>
          </w:tcPr>
          <w:p w14:paraId="3EC6B169"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6790D91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3AE5404A" w14:textId="77777777" w:rsidR="004B1ABD" w:rsidRPr="00EC5BC0" w:rsidRDefault="004B1ABD" w:rsidP="007943FB">
            <w:pPr>
              <w:pStyle w:val="TAL"/>
              <w:rPr>
                <w:rFonts w:cs="Arial"/>
                <w:lang w:eastAsia="en-US"/>
              </w:rPr>
            </w:pPr>
            <w:r w:rsidRPr="00EC5BC0">
              <w:rPr>
                <w:rFonts w:cs="Arial"/>
                <w:lang w:eastAsia="en-US"/>
              </w:rPr>
              <w:t>Formula: SNR + TT</w:t>
            </w:r>
          </w:p>
          <w:p w14:paraId="07E0372B" w14:textId="77777777" w:rsidR="004B1ABD" w:rsidRPr="00EC5BC0" w:rsidRDefault="004B1ABD" w:rsidP="007943FB">
            <w:pPr>
              <w:pStyle w:val="TAL"/>
              <w:rPr>
                <w:rFonts w:cs="Arial"/>
                <w:lang w:eastAsia="en-US"/>
              </w:rPr>
            </w:pPr>
            <w:r w:rsidRPr="00EC5BC0">
              <w:rPr>
                <w:rFonts w:cs="Arial"/>
                <w:lang w:eastAsia="en-US"/>
              </w:rPr>
              <w:t>False ACK limit unchanged</w:t>
            </w:r>
          </w:p>
          <w:p w14:paraId="3FB12FC2"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30DA7E6" w14:textId="77777777">
        <w:trPr>
          <w:cantSplit/>
          <w:jc w:val="center"/>
        </w:trPr>
        <w:tc>
          <w:tcPr>
            <w:tcW w:w="2448" w:type="dxa"/>
          </w:tcPr>
          <w:p w14:paraId="13BCA8A8" w14:textId="77777777" w:rsidR="004B1ABD" w:rsidRPr="00EC5BC0" w:rsidRDefault="004B1ABD" w:rsidP="007943FB">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2700" w:type="dxa"/>
          </w:tcPr>
          <w:p w14:paraId="479EDE77"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34C9663B"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D63A799" w14:textId="77777777" w:rsidR="004B1ABD" w:rsidRPr="00EC5BC0" w:rsidRDefault="004B1ABD" w:rsidP="007943FB">
            <w:pPr>
              <w:pStyle w:val="TAL"/>
              <w:rPr>
                <w:rFonts w:cs="Arial"/>
                <w:lang w:eastAsia="en-US"/>
              </w:rPr>
            </w:pPr>
            <w:r w:rsidRPr="00EC5BC0">
              <w:rPr>
                <w:rFonts w:cs="Arial"/>
                <w:lang w:eastAsia="en-US"/>
              </w:rPr>
              <w:t>Formula: SNR + TT</w:t>
            </w:r>
          </w:p>
          <w:p w14:paraId="63215AF7" w14:textId="77777777" w:rsidR="004B1ABD" w:rsidRPr="00EC5BC0" w:rsidRDefault="004B1ABD" w:rsidP="007943FB">
            <w:pPr>
              <w:pStyle w:val="TAL"/>
              <w:rPr>
                <w:rFonts w:cs="Arial"/>
                <w:lang w:eastAsia="en-US"/>
              </w:rPr>
            </w:pPr>
            <w:r w:rsidRPr="00EC5BC0">
              <w:rPr>
                <w:rFonts w:cs="Arial"/>
                <w:lang w:eastAsia="en-US"/>
              </w:rPr>
              <w:t>False ACK limit unchanged</w:t>
            </w:r>
          </w:p>
          <w:p w14:paraId="11ABB363" w14:textId="77777777" w:rsidR="004B1ABD" w:rsidRPr="00EC5BC0" w:rsidRDefault="004B1ABD" w:rsidP="007943FB">
            <w:pPr>
              <w:pStyle w:val="TAL"/>
              <w:rPr>
                <w:rFonts w:cs="v4.2.0"/>
                <w:lang w:eastAsia="en-US"/>
              </w:rPr>
            </w:pPr>
            <w:r w:rsidRPr="00EC5BC0">
              <w:rPr>
                <w:rFonts w:cs="Arial"/>
                <w:lang w:eastAsia="en-US"/>
              </w:rPr>
              <w:t xml:space="preserve">Correct </w:t>
            </w:r>
            <w:r w:rsidR="00635F38" w:rsidRPr="00EC5BC0">
              <w:rPr>
                <w:rFonts w:cs="Arial"/>
                <w:lang w:eastAsia="en-US"/>
              </w:rPr>
              <w:t>NACK</w:t>
            </w:r>
            <w:r w:rsidRPr="00EC5BC0">
              <w:rPr>
                <w:rFonts w:cs="Arial"/>
                <w:lang w:eastAsia="en-US"/>
              </w:rPr>
              <w:t xml:space="preserve"> limit unchanged</w:t>
            </w:r>
          </w:p>
        </w:tc>
      </w:tr>
      <w:tr w:rsidR="00EC5BC0" w:rsidRPr="00EC5BC0" w14:paraId="542C98E3" w14:textId="77777777">
        <w:trPr>
          <w:cantSplit/>
          <w:jc w:val="center"/>
        </w:trPr>
        <w:tc>
          <w:tcPr>
            <w:tcW w:w="2448" w:type="dxa"/>
          </w:tcPr>
          <w:p w14:paraId="3DEEC83E" w14:textId="77777777" w:rsidR="007726C1" w:rsidRPr="00EC5BC0" w:rsidRDefault="007726C1" w:rsidP="007943FB">
            <w:pPr>
              <w:pStyle w:val="TAL"/>
              <w:rPr>
                <w:rFonts w:cs="Arial"/>
                <w:lang w:eastAsia="ja-JP"/>
              </w:rPr>
            </w:pPr>
            <w:r w:rsidRPr="00EC5BC0">
              <w:rPr>
                <w:rFonts w:cs="Arial"/>
                <w:lang w:eastAsia="zh-CN"/>
              </w:rPr>
              <w:t>8.3.7  ACK missed detection for PUCCH format 1a transmission on two antenna ports</w:t>
            </w:r>
          </w:p>
        </w:tc>
        <w:tc>
          <w:tcPr>
            <w:tcW w:w="2700" w:type="dxa"/>
          </w:tcPr>
          <w:p w14:paraId="0C84DA61"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5FBA7C46"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103E7CBF" w14:textId="77777777" w:rsidR="007726C1" w:rsidRPr="00EC5BC0" w:rsidRDefault="007726C1" w:rsidP="007943FB">
            <w:pPr>
              <w:pStyle w:val="TAL"/>
              <w:rPr>
                <w:rFonts w:cs="v4.2.0"/>
                <w:lang w:eastAsia="en-US"/>
              </w:rPr>
            </w:pPr>
            <w:r w:rsidRPr="00EC5BC0">
              <w:rPr>
                <w:rFonts w:cs="v4.2.0"/>
                <w:lang w:eastAsia="en-US"/>
              </w:rPr>
              <w:t>Formula: SNR + TT</w:t>
            </w:r>
          </w:p>
          <w:p w14:paraId="484473C4" w14:textId="77777777" w:rsidR="007726C1" w:rsidRPr="00EC5BC0" w:rsidRDefault="007726C1" w:rsidP="007943FB">
            <w:pPr>
              <w:pStyle w:val="TAL"/>
              <w:rPr>
                <w:rFonts w:cs="v4.2.0"/>
                <w:lang w:eastAsia="en-US"/>
              </w:rPr>
            </w:pPr>
            <w:r w:rsidRPr="00EC5BC0">
              <w:rPr>
                <w:rFonts w:cs="v4.2.0"/>
                <w:lang w:eastAsia="en-US"/>
              </w:rPr>
              <w:t>False ACK limit unchanged</w:t>
            </w:r>
          </w:p>
          <w:p w14:paraId="051A11E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129EB73B" w14:textId="77777777">
        <w:trPr>
          <w:cantSplit/>
          <w:jc w:val="center"/>
        </w:trPr>
        <w:tc>
          <w:tcPr>
            <w:tcW w:w="2448" w:type="dxa"/>
          </w:tcPr>
          <w:p w14:paraId="4DF2267D" w14:textId="77777777" w:rsidR="007726C1" w:rsidRPr="00EC5BC0" w:rsidRDefault="007726C1" w:rsidP="007943FB">
            <w:pPr>
              <w:pStyle w:val="TAL"/>
              <w:rPr>
                <w:rFonts w:cs="Arial"/>
                <w:lang w:eastAsia="ja-JP"/>
              </w:rPr>
            </w:pPr>
            <w:r w:rsidRPr="00EC5BC0">
              <w:rPr>
                <w:rFonts w:cs="Arial"/>
                <w:lang w:eastAsia="zh-CN"/>
              </w:rPr>
              <w:t>8.3.8  CQI performance requirements for PUCCH format 2 transmission on two antenna ports</w:t>
            </w:r>
          </w:p>
        </w:tc>
        <w:tc>
          <w:tcPr>
            <w:tcW w:w="2700" w:type="dxa"/>
          </w:tcPr>
          <w:p w14:paraId="5DBB6412"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78FAFE7F"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500246EC" w14:textId="77777777" w:rsidR="007726C1" w:rsidRPr="00EC5BC0" w:rsidRDefault="007726C1" w:rsidP="007943FB">
            <w:pPr>
              <w:pStyle w:val="TAL"/>
              <w:rPr>
                <w:rFonts w:cs="v4.2.0"/>
                <w:lang w:eastAsia="en-US"/>
              </w:rPr>
            </w:pPr>
            <w:r w:rsidRPr="00EC5BC0">
              <w:rPr>
                <w:rFonts w:cs="v4.2.0"/>
                <w:lang w:eastAsia="en-US"/>
              </w:rPr>
              <w:t>Formula: SNR + TT</w:t>
            </w:r>
          </w:p>
          <w:p w14:paraId="02679E16" w14:textId="77777777" w:rsidR="007726C1" w:rsidRPr="00EC5BC0" w:rsidRDefault="007726C1" w:rsidP="007943FB">
            <w:pPr>
              <w:pStyle w:val="TAL"/>
              <w:rPr>
                <w:rFonts w:cs="v4.2.0"/>
                <w:lang w:eastAsia="en-US"/>
              </w:rPr>
            </w:pPr>
            <w:r w:rsidRPr="00EC5BC0">
              <w:rPr>
                <w:rFonts w:cs="v4.2.0"/>
                <w:lang w:eastAsia="en-US"/>
              </w:rPr>
              <w:t>False ACK limit unchanged</w:t>
            </w:r>
          </w:p>
          <w:p w14:paraId="5C28570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71070E04" w14:textId="77777777">
        <w:trPr>
          <w:cantSplit/>
          <w:jc w:val="center"/>
        </w:trPr>
        <w:tc>
          <w:tcPr>
            <w:tcW w:w="2448" w:type="dxa"/>
          </w:tcPr>
          <w:p w14:paraId="6DE81232" w14:textId="77777777" w:rsidR="0026174C" w:rsidRPr="00EC5BC0" w:rsidRDefault="0026174C" w:rsidP="007943FB">
            <w:pPr>
              <w:pStyle w:val="TAL"/>
              <w:rPr>
                <w:rFonts w:cs="Arial"/>
                <w:lang w:eastAsia="zh-CN"/>
              </w:rPr>
            </w:pPr>
            <w:r w:rsidRPr="00EC5BC0">
              <w:rPr>
                <w:rFonts w:cs="Arial"/>
                <w:lang w:eastAsia="ja-JP"/>
              </w:rPr>
              <w:t>8.3.9</w:t>
            </w:r>
            <w:r w:rsidRPr="00EC5BC0">
              <w:rPr>
                <w:rFonts w:cs="Arial"/>
                <w:lang w:eastAsia="ja-JP"/>
              </w:rPr>
              <w:tab/>
              <w:t>CQI missed detection for PUCCH format 2 with DTX detection</w:t>
            </w:r>
          </w:p>
        </w:tc>
        <w:tc>
          <w:tcPr>
            <w:tcW w:w="2700" w:type="dxa"/>
          </w:tcPr>
          <w:p w14:paraId="7B0EF81B" w14:textId="77777777" w:rsidR="0026174C" w:rsidRPr="00EC5BC0" w:rsidRDefault="0026174C" w:rsidP="007943FB">
            <w:pPr>
              <w:pStyle w:val="TAL"/>
              <w:rPr>
                <w:rFonts w:cs="Arial"/>
                <w:lang w:eastAsia="zh-CN"/>
              </w:rPr>
            </w:pPr>
            <w:r w:rsidRPr="00EC5BC0">
              <w:rPr>
                <w:rFonts w:cs="Arial"/>
                <w:lang w:eastAsia="ja-JP"/>
              </w:rPr>
              <w:t>SNRs as specified</w:t>
            </w:r>
          </w:p>
        </w:tc>
        <w:tc>
          <w:tcPr>
            <w:tcW w:w="1260" w:type="dxa"/>
          </w:tcPr>
          <w:p w14:paraId="08510C0A" w14:textId="77777777" w:rsidR="0026174C" w:rsidRPr="00EC5BC0" w:rsidRDefault="0026174C" w:rsidP="007943FB">
            <w:pPr>
              <w:pStyle w:val="TAL"/>
              <w:rPr>
                <w:rFonts w:cs="Arial"/>
                <w:lang w:eastAsia="ja-JP"/>
              </w:rPr>
            </w:pPr>
            <w:r w:rsidRPr="00EC5BC0">
              <w:rPr>
                <w:rFonts w:cs="Arial"/>
                <w:lang w:eastAsia="ja-JP"/>
              </w:rPr>
              <w:t>0.6 dB for one antenna port</w:t>
            </w:r>
          </w:p>
          <w:p w14:paraId="28478239" w14:textId="77777777" w:rsidR="0026174C" w:rsidRPr="00EC5BC0" w:rsidRDefault="0026174C" w:rsidP="007943FB">
            <w:pPr>
              <w:pStyle w:val="TAL"/>
              <w:rPr>
                <w:rFonts w:cs="Arial"/>
                <w:lang w:eastAsia="ja-JP"/>
              </w:rPr>
            </w:pPr>
          </w:p>
          <w:p w14:paraId="5A5B8D16" w14:textId="77777777" w:rsidR="0026174C" w:rsidRPr="00EC5BC0" w:rsidRDefault="0026174C" w:rsidP="007943FB">
            <w:pPr>
              <w:pStyle w:val="TAL"/>
              <w:rPr>
                <w:rFonts w:cs="Arial"/>
                <w:lang w:eastAsia="ja-JP"/>
              </w:rPr>
            </w:pPr>
            <w:r w:rsidRPr="00EC5BC0">
              <w:rPr>
                <w:rFonts w:cs="Arial"/>
                <w:lang w:eastAsia="ja-JP"/>
              </w:rPr>
              <w:t>0.8 dB for two antenna ports</w:t>
            </w:r>
          </w:p>
        </w:tc>
        <w:tc>
          <w:tcPr>
            <w:tcW w:w="3240" w:type="dxa"/>
          </w:tcPr>
          <w:p w14:paraId="054070AB" w14:textId="77777777" w:rsidR="0026174C" w:rsidRPr="00EC5BC0" w:rsidRDefault="0026174C" w:rsidP="007943FB">
            <w:pPr>
              <w:pStyle w:val="TAL"/>
              <w:rPr>
                <w:rFonts w:cs="v4.2.0"/>
                <w:lang w:eastAsia="en-US"/>
              </w:rPr>
            </w:pPr>
            <w:r w:rsidRPr="00EC5BC0">
              <w:rPr>
                <w:rFonts w:cs="v4.2.0"/>
                <w:lang w:eastAsia="en-US"/>
              </w:rPr>
              <w:t>Formula: SNR + TT</w:t>
            </w:r>
          </w:p>
          <w:p w14:paraId="142F0446" w14:textId="77777777" w:rsidR="0026174C" w:rsidRPr="00EC5BC0" w:rsidRDefault="0026174C" w:rsidP="007943FB">
            <w:pPr>
              <w:pStyle w:val="TAL"/>
              <w:rPr>
                <w:rFonts w:cs="v4.2.0"/>
                <w:lang w:eastAsia="en-US"/>
              </w:rPr>
            </w:pPr>
            <w:r w:rsidRPr="00EC5BC0">
              <w:rPr>
                <w:rFonts w:cs="v4.2.0"/>
                <w:lang w:eastAsia="en-US"/>
              </w:rPr>
              <w:t>False CQI limit unchanged</w:t>
            </w:r>
          </w:p>
          <w:p w14:paraId="6AC3B516" w14:textId="77777777" w:rsidR="0026174C" w:rsidRPr="00EC5BC0" w:rsidRDefault="0026174C" w:rsidP="007943FB">
            <w:pPr>
              <w:pStyle w:val="TAL"/>
              <w:rPr>
                <w:rFonts w:cs="v4.2.0"/>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69A961A4" w14:textId="77777777" w:rsidTr="00207403">
        <w:trPr>
          <w:cantSplit/>
          <w:jc w:val="center"/>
        </w:trPr>
        <w:tc>
          <w:tcPr>
            <w:tcW w:w="2448" w:type="dxa"/>
          </w:tcPr>
          <w:p w14:paraId="36B1A76A" w14:textId="77777777" w:rsidR="00E35519" w:rsidRPr="00EC5BC0" w:rsidRDefault="00E35519" w:rsidP="00207403">
            <w:pPr>
              <w:pStyle w:val="TAL"/>
              <w:rPr>
                <w:rFonts w:cs="Arial"/>
                <w:lang w:eastAsia="zh-CN"/>
              </w:rPr>
            </w:pPr>
            <w:r w:rsidRPr="00EC5BC0">
              <w:rPr>
                <w:rFonts w:cs="Arial"/>
                <w:lang w:eastAsia="ja-JP"/>
              </w:rPr>
              <w:t>8.3.10</w:t>
            </w:r>
            <w:r w:rsidRPr="00EC5BC0">
              <w:rPr>
                <w:rFonts w:cs="Arial"/>
                <w:lang w:eastAsia="ja-JP"/>
              </w:rPr>
              <w:tab/>
              <w:t>ACK missed detection for PUCCH format 1a transmission on single antenna port for supporting Cat-M1 UEs</w:t>
            </w:r>
          </w:p>
        </w:tc>
        <w:tc>
          <w:tcPr>
            <w:tcW w:w="2700" w:type="dxa"/>
          </w:tcPr>
          <w:p w14:paraId="58706001"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6A1FDFAD" w14:textId="77777777" w:rsidR="00E35519" w:rsidRPr="00EC5BC0" w:rsidRDefault="00E35519" w:rsidP="00207403">
            <w:pPr>
              <w:pStyle w:val="TAL"/>
              <w:rPr>
                <w:rFonts w:cs="Arial"/>
                <w:lang w:eastAsia="ja-JP"/>
              </w:rPr>
            </w:pPr>
            <w:r w:rsidRPr="00EC5BC0">
              <w:rPr>
                <w:rFonts w:cs="Arial"/>
                <w:lang w:eastAsia="ja-JP"/>
              </w:rPr>
              <w:t>0.6 dB</w:t>
            </w:r>
          </w:p>
        </w:tc>
        <w:tc>
          <w:tcPr>
            <w:tcW w:w="3240" w:type="dxa"/>
          </w:tcPr>
          <w:p w14:paraId="63D4DD77" w14:textId="77777777" w:rsidR="00E35519" w:rsidRPr="00EC5BC0" w:rsidRDefault="00E35519" w:rsidP="00207403">
            <w:pPr>
              <w:pStyle w:val="TAL"/>
              <w:rPr>
                <w:rFonts w:cs="v4.2.0"/>
                <w:lang w:eastAsia="en-US"/>
              </w:rPr>
            </w:pPr>
            <w:r w:rsidRPr="00EC5BC0">
              <w:rPr>
                <w:rFonts w:cs="v4.2.0"/>
                <w:lang w:eastAsia="en-US"/>
              </w:rPr>
              <w:t>Formula: SNR + TT</w:t>
            </w:r>
          </w:p>
          <w:p w14:paraId="78411477" w14:textId="77777777" w:rsidR="00E35519" w:rsidRPr="00EC5BC0" w:rsidRDefault="00E35519" w:rsidP="00207403">
            <w:pPr>
              <w:pStyle w:val="TAL"/>
              <w:rPr>
                <w:rFonts w:cs="v4.2.0"/>
                <w:lang w:eastAsia="en-US"/>
              </w:rPr>
            </w:pPr>
            <w:r w:rsidRPr="00EC5BC0">
              <w:rPr>
                <w:rFonts w:cs="v4.2.0"/>
                <w:lang w:eastAsia="en-US"/>
              </w:rPr>
              <w:t>False ACK limit unchanged</w:t>
            </w:r>
          </w:p>
          <w:p w14:paraId="73BB0B32" w14:textId="77777777" w:rsidR="00E35519" w:rsidRPr="00EC5BC0" w:rsidRDefault="00E35519" w:rsidP="00207403">
            <w:pPr>
              <w:pStyle w:val="TAL"/>
              <w:rPr>
                <w:rFonts w:cs="v4.2.0"/>
                <w:lang w:eastAsia="en-US"/>
              </w:rPr>
            </w:pPr>
            <w:r w:rsidRPr="00EC5BC0">
              <w:rPr>
                <w:rFonts w:cs="v4.2.0"/>
                <w:lang w:eastAsia="en-US"/>
              </w:rPr>
              <w:t>Correct ACK limit unchanged</w:t>
            </w:r>
          </w:p>
        </w:tc>
      </w:tr>
      <w:tr w:rsidR="00EC5BC0" w:rsidRPr="00EC5BC0" w14:paraId="76844FA2" w14:textId="77777777" w:rsidTr="00207403">
        <w:trPr>
          <w:cantSplit/>
          <w:jc w:val="center"/>
        </w:trPr>
        <w:tc>
          <w:tcPr>
            <w:tcW w:w="2448" w:type="dxa"/>
          </w:tcPr>
          <w:p w14:paraId="2213C0BF" w14:textId="77777777" w:rsidR="00E35519" w:rsidRPr="00EC5BC0" w:rsidRDefault="00E35519" w:rsidP="00207403">
            <w:pPr>
              <w:pStyle w:val="TAL"/>
              <w:rPr>
                <w:rFonts w:cs="Arial"/>
                <w:lang w:eastAsia="zh-CN"/>
              </w:rPr>
            </w:pPr>
            <w:r w:rsidRPr="00EC5BC0">
              <w:rPr>
                <w:rFonts w:cs="Arial"/>
                <w:lang w:eastAsia="ja-JP"/>
              </w:rPr>
              <w:t>8.3.11</w:t>
            </w:r>
            <w:r w:rsidRPr="00EC5BC0">
              <w:rPr>
                <w:rFonts w:cs="Arial"/>
                <w:lang w:eastAsia="ja-JP"/>
              </w:rPr>
              <w:tab/>
              <w:t>CQI performance requirements for PUCCH format 2 transmission on single antenna port for supporting Cat-M1 UEs</w:t>
            </w:r>
          </w:p>
        </w:tc>
        <w:tc>
          <w:tcPr>
            <w:tcW w:w="2700" w:type="dxa"/>
          </w:tcPr>
          <w:p w14:paraId="6AD63600"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36E29D4E" w14:textId="77777777" w:rsidR="00E35519" w:rsidRPr="00EC5BC0" w:rsidRDefault="00E35519" w:rsidP="00207403">
            <w:pPr>
              <w:pStyle w:val="TAL"/>
              <w:rPr>
                <w:rFonts w:cs="Arial"/>
                <w:lang w:eastAsia="ja-JP"/>
              </w:rPr>
            </w:pPr>
            <w:r w:rsidRPr="00EC5BC0">
              <w:rPr>
                <w:rFonts w:cs="Arial"/>
                <w:lang w:eastAsia="ja-JP"/>
              </w:rPr>
              <w:t>0.6 dB</w:t>
            </w:r>
          </w:p>
          <w:p w14:paraId="2EB98431" w14:textId="77777777" w:rsidR="00E35519" w:rsidRPr="00EC5BC0" w:rsidRDefault="00E35519" w:rsidP="00207403">
            <w:pPr>
              <w:pStyle w:val="TAL"/>
              <w:rPr>
                <w:rFonts w:cs="Arial"/>
                <w:lang w:eastAsia="ja-JP"/>
              </w:rPr>
            </w:pPr>
          </w:p>
        </w:tc>
        <w:tc>
          <w:tcPr>
            <w:tcW w:w="3240" w:type="dxa"/>
          </w:tcPr>
          <w:p w14:paraId="1E1110E3" w14:textId="77777777" w:rsidR="00E35519" w:rsidRPr="00EC5BC0" w:rsidRDefault="00E35519" w:rsidP="00207403">
            <w:pPr>
              <w:pStyle w:val="TAL"/>
              <w:rPr>
                <w:rFonts w:cs="v4.2.0"/>
                <w:lang w:eastAsia="en-US"/>
              </w:rPr>
            </w:pPr>
            <w:r w:rsidRPr="00EC5BC0">
              <w:rPr>
                <w:rFonts w:cs="v4.2.0"/>
                <w:lang w:eastAsia="en-US"/>
              </w:rPr>
              <w:t>Formula: SNR + TT</w:t>
            </w:r>
          </w:p>
          <w:p w14:paraId="0FC19A14" w14:textId="77777777" w:rsidR="00E35519" w:rsidRPr="00EC5BC0" w:rsidRDefault="00E35519" w:rsidP="00207403">
            <w:pPr>
              <w:pStyle w:val="TAL"/>
              <w:rPr>
                <w:rFonts w:cs="v4.2.0"/>
                <w:lang w:eastAsia="en-US"/>
              </w:rPr>
            </w:pPr>
            <w:r w:rsidRPr="00EC5BC0">
              <w:rPr>
                <w:rFonts w:cs="v4.2.0"/>
                <w:lang w:eastAsia="en-US"/>
              </w:rPr>
              <w:t>False CQI limit unchanged</w:t>
            </w:r>
          </w:p>
          <w:p w14:paraId="11409AEE" w14:textId="77777777" w:rsidR="00E35519" w:rsidRPr="00EC5BC0" w:rsidRDefault="00E35519" w:rsidP="00207403">
            <w:pPr>
              <w:pStyle w:val="TAL"/>
              <w:rPr>
                <w:rFonts w:cs="v4.2.0"/>
                <w:i/>
                <w:lang w:eastAsia="en-US"/>
              </w:rPr>
            </w:pPr>
            <w:r w:rsidRPr="00EC5BC0">
              <w:rPr>
                <w:rFonts w:cs="v4.2.0"/>
                <w:lang w:eastAsia="en-US"/>
              </w:rPr>
              <w:t>Correct CQI limit unchanged</w:t>
            </w:r>
          </w:p>
        </w:tc>
      </w:tr>
      <w:tr w:rsidR="00EC5BC0" w:rsidRPr="00EC5BC0" w14:paraId="34039E37" w14:textId="77777777" w:rsidTr="00CF36C0">
        <w:trPr>
          <w:cantSplit/>
          <w:jc w:val="center"/>
        </w:trPr>
        <w:tc>
          <w:tcPr>
            <w:tcW w:w="2448" w:type="dxa"/>
          </w:tcPr>
          <w:p w14:paraId="4CEFFC60" w14:textId="77777777" w:rsidR="00E85EAF" w:rsidRPr="00EC5BC0" w:rsidRDefault="007B568D" w:rsidP="00CF36C0">
            <w:pPr>
              <w:pStyle w:val="TAL"/>
              <w:rPr>
                <w:rFonts w:cs="Arial"/>
                <w:lang w:eastAsia="zh-CN"/>
              </w:rPr>
            </w:pPr>
            <w:r w:rsidRPr="00EC5BC0">
              <w:rPr>
                <w:rFonts w:cs="Arial"/>
                <w:lang w:eastAsia="ja-JP"/>
              </w:rPr>
              <w:t>8.3.12</w:t>
            </w:r>
            <w:r w:rsidR="00E85EAF" w:rsidRPr="00EC5BC0">
              <w:rPr>
                <w:rFonts w:cs="Arial"/>
                <w:lang w:eastAsia="ja-JP"/>
              </w:rPr>
              <w:t xml:space="preserve"> ACK missed detection for PUCCH format </w:t>
            </w:r>
            <w:r w:rsidR="00E85EAF" w:rsidRPr="00EC5BC0">
              <w:rPr>
                <w:rFonts w:cs="Arial"/>
                <w:lang w:eastAsia="zh-CN"/>
              </w:rPr>
              <w:t>4</w:t>
            </w:r>
          </w:p>
        </w:tc>
        <w:tc>
          <w:tcPr>
            <w:tcW w:w="2700" w:type="dxa"/>
          </w:tcPr>
          <w:p w14:paraId="2DB1D8E6" w14:textId="77777777" w:rsidR="00E85EAF" w:rsidRPr="00EC5BC0" w:rsidRDefault="00E85EAF" w:rsidP="00CF36C0">
            <w:pPr>
              <w:pStyle w:val="TAL"/>
              <w:rPr>
                <w:rFonts w:cs="Arial"/>
                <w:lang w:eastAsia="ja-JP"/>
              </w:rPr>
            </w:pPr>
            <w:r w:rsidRPr="00EC5BC0">
              <w:rPr>
                <w:rFonts w:cs="Arial"/>
                <w:lang w:eastAsia="ja-JP"/>
              </w:rPr>
              <w:t>SNRs as specified</w:t>
            </w:r>
          </w:p>
        </w:tc>
        <w:tc>
          <w:tcPr>
            <w:tcW w:w="1260" w:type="dxa"/>
          </w:tcPr>
          <w:p w14:paraId="1ADACA38" w14:textId="77777777" w:rsidR="00E85EAF" w:rsidRPr="00EC5BC0" w:rsidRDefault="00E85EAF" w:rsidP="00CF36C0">
            <w:pPr>
              <w:pStyle w:val="TAL"/>
              <w:rPr>
                <w:rFonts w:cs="Arial"/>
                <w:lang w:eastAsia="ja-JP"/>
              </w:rPr>
            </w:pPr>
            <w:r w:rsidRPr="00EC5BC0">
              <w:rPr>
                <w:rFonts w:cs="Arial"/>
                <w:lang w:eastAsia="ja-JP"/>
              </w:rPr>
              <w:t>0.6 dB</w:t>
            </w:r>
          </w:p>
        </w:tc>
        <w:tc>
          <w:tcPr>
            <w:tcW w:w="3240" w:type="dxa"/>
          </w:tcPr>
          <w:p w14:paraId="568C97F1" w14:textId="77777777" w:rsidR="00E85EAF" w:rsidRPr="00EC5BC0" w:rsidRDefault="00E85EAF" w:rsidP="00CF36C0">
            <w:pPr>
              <w:pStyle w:val="TAL"/>
              <w:rPr>
                <w:rFonts w:cs="Arial"/>
                <w:lang w:eastAsia="en-US"/>
              </w:rPr>
            </w:pPr>
            <w:r w:rsidRPr="00EC5BC0">
              <w:rPr>
                <w:rFonts w:cs="Arial"/>
                <w:lang w:eastAsia="en-US"/>
              </w:rPr>
              <w:t>Formula: SNR + TT</w:t>
            </w:r>
          </w:p>
          <w:p w14:paraId="6AADCAF8" w14:textId="77777777" w:rsidR="00E85EAF" w:rsidRPr="00EC5BC0" w:rsidRDefault="00E85EAF" w:rsidP="00CF36C0">
            <w:pPr>
              <w:pStyle w:val="TAL"/>
              <w:rPr>
                <w:rFonts w:cs="Arial"/>
                <w:lang w:eastAsia="en-US"/>
              </w:rPr>
            </w:pPr>
            <w:r w:rsidRPr="00EC5BC0">
              <w:rPr>
                <w:rFonts w:cs="Arial"/>
                <w:lang w:eastAsia="en-US"/>
              </w:rPr>
              <w:t>False ACK limit unchanged</w:t>
            </w:r>
          </w:p>
          <w:p w14:paraId="285084CE" w14:textId="77777777" w:rsidR="00E85EAF" w:rsidRPr="00EC5BC0" w:rsidRDefault="00E85EAF" w:rsidP="00CF36C0">
            <w:pPr>
              <w:pStyle w:val="TAL"/>
              <w:rPr>
                <w:rFonts w:cs="v4.2.0"/>
                <w:lang w:eastAsia="en-US"/>
              </w:rPr>
            </w:pPr>
            <w:r w:rsidRPr="00EC5BC0">
              <w:rPr>
                <w:rFonts w:cs="Arial"/>
                <w:lang w:eastAsia="en-US"/>
              </w:rPr>
              <w:t>Correct ACK limit unchanged</w:t>
            </w:r>
          </w:p>
        </w:tc>
      </w:tr>
      <w:tr w:rsidR="00EC5BC0" w:rsidRPr="00EC5BC0" w14:paraId="61CBCD8F" w14:textId="77777777">
        <w:trPr>
          <w:cantSplit/>
          <w:jc w:val="center"/>
        </w:trPr>
        <w:tc>
          <w:tcPr>
            <w:tcW w:w="2448" w:type="dxa"/>
          </w:tcPr>
          <w:p w14:paraId="09D9737C" w14:textId="77777777" w:rsidR="00AD6396" w:rsidRPr="00EC5BC0" w:rsidRDefault="00AD6396" w:rsidP="007943FB">
            <w:pPr>
              <w:pStyle w:val="TAL"/>
              <w:rPr>
                <w:rFonts w:cs="Arial"/>
                <w:noProof/>
                <w:lang w:eastAsia="en-US"/>
              </w:rPr>
            </w:pPr>
            <w:r w:rsidRPr="00EC5BC0">
              <w:rPr>
                <w:rFonts w:cs="Arial"/>
                <w:lang w:eastAsia="ja-JP"/>
              </w:rPr>
              <w:t>8.4.1</w:t>
            </w:r>
            <w:r w:rsidRPr="00EC5BC0">
              <w:rPr>
                <w:rFonts w:cs="Arial"/>
                <w:lang w:eastAsia="ja-JP"/>
              </w:rPr>
              <w:tab/>
              <w:t>PRACH false alarm probability and missed detection</w:t>
            </w:r>
          </w:p>
        </w:tc>
        <w:tc>
          <w:tcPr>
            <w:tcW w:w="2700" w:type="dxa"/>
          </w:tcPr>
          <w:p w14:paraId="763004CE"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2B354BD9" w14:textId="77777777" w:rsidR="00AD6396" w:rsidRPr="00EC5BC0" w:rsidRDefault="00AD6396" w:rsidP="007943FB">
            <w:pPr>
              <w:pStyle w:val="TAL"/>
              <w:rPr>
                <w:rFonts w:cs="Arial"/>
                <w:lang w:eastAsia="ja-JP"/>
              </w:rPr>
            </w:pPr>
            <w:r w:rsidRPr="00EC5BC0">
              <w:rPr>
                <w:rFonts w:cs="Arial"/>
                <w:lang w:eastAsia="ja-JP"/>
              </w:rPr>
              <w:t>0.6dB for fading cases</w:t>
            </w:r>
          </w:p>
          <w:p w14:paraId="36AB84CC"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6D124C17" w14:textId="77777777" w:rsidR="00AD6396" w:rsidRPr="00EC5BC0" w:rsidRDefault="00AD6396" w:rsidP="007943FB">
            <w:pPr>
              <w:pStyle w:val="TAL"/>
              <w:rPr>
                <w:rFonts w:cs="v4.2.0"/>
                <w:lang w:eastAsia="en-US"/>
              </w:rPr>
            </w:pPr>
            <w:r w:rsidRPr="00EC5BC0">
              <w:rPr>
                <w:rFonts w:cs="v4.2.0"/>
                <w:lang w:eastAsia="en-US"/>
              </w:rPr>
              <w:t>Formula: SNR + TT</w:t>
            </w:r>
          </w:p>
          <w:p w14:paraId="71FE0138" w14:textId="77777777" w:rsidR="00AD6396" w:rsidRPr="00EC5BC0" w:rsidRDefault="00AD6396" w:rsidP="007943FB">
            <w:pPr>
              <w:pStyle w:val="TAL"/>
              <w:rPr>
                <w:rFonts w:cs="v4.2.0"/>
                <w:lang w:eastAsia="en-US"/>
              </w:rPr>
            </w:pPr>
            <w:r w:rsidRPr="00EC5BC0">
              <w:rPr>
                <w:rFonts w:cs="v4.2.0"/>
                <w:lang w:eastAsia="en-US"/>
              </w:rPr>
              <w:t>PRACH False detection limit unchanged</w:t>
            </w:r>
          </w:p>
          <w:p w14:paraId="3881ACB7" w14:textId="77777777" w:rsidR="00AD6396" w:rsidRPr="00EC5BC0" w:rsidRDefault="00AD6396" w:rsidP="007943FB">
            <w:pPr>
              <w:pStyle w:val="TAL"/>
              <w:rPr>
                <w:rFonts w:cs="Arial"/>
                <w:lang w:eastAsia="en-US"/>
              </w:rPr>
            </w:pPr>
            <w:r w:rsidRPr="00EC5BC0">
              <w:rPr>
                <w:rFonts w:cs="v4.2.0"/>
                <w:lang w:eastAsia="en-US"/>
              </w:rPr>
              <w:t>PRACH detection limit unchanged</w:t>
            </w:r>
            <w:r w:rsidRPr="00EC5BC0" w:rsidDel="008A4DF4">
              <w:rPr>
                <w:rFonts w:cs="Arial"/>
                <w:lang w:eastAsia="en-US"/>
              </w:rPr>
              <w:t xml:space="preserve"> </w:t>
            </w:r>
          </w:p>
        </w:tc>
      </w:tr>
      <w:tr w:rsidR="00EC5BC0" w:rsidRPr="00EC5BC0" w14:paraId="315E396C"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6299C20F" w14:textId="77777777" w:rsidR="0011359E" w:rsidRPr="00EC5BC0" w:rsidRDefault="0011359E" w:rsidP="00207403">
            <w:pPr>
              <w:pStyle w:val="TAL"/>
              <w:rPr>
                <w:rFonts w:cs="Arial"/>
                <w:lang w:eastAsia="ja-JP"/>
              </w:rPr>
            </w:pPr>
            <w:r w:rsidRPr="00EC5BC0">
              <w:rPr>
                <w:rFonts w:cs="Arial"/>
                <w:lang w:eastAsia="zh-CN"/>
              </w:rPr>
              <w:t>8.5.1</w:t>
            </w:r>
            <w:r w:rsidRPr="00EC5BC0">
              <w:rPr>
                <w:rFonts w:cs="Arial"/>
                <w:lang w:eastAsia="zh-CN"/>
              </w:rPr>
              <w:tab/>
              <w:t>Performance requirements for NPUSCH format 1</w:t>
            </w:r>
          </w:p>
        </w:tc>
        <w:tc>
          <w:tcPr>
            <w:tcW w:w="2700" w:type="dxa"/>
            <w:tcBorders>
              <w:top w:val="single" w:sz="4" w:space="0" w:color="auto"/>
              <w:left w:val="single" w:sz="4" w:space="0" w:color="auto"/>
              <w:bottom w:val="single" w:sz="4" w:space="0" w:color="auto"/>
              <w:right w:val="single" w:sz="4" w:space="0" w:color="auto"/>
            </w:tcBorders>
          </w:tcPr>
          <w:p w14:paraId="3FB6B4DB" w14:textId="77777777" w:rsidR="0011359E" w:rsidRPr="00EC5BC0" w:rsidRDefault="0011359E" w:rsidP="00207403">
            <w:pPr>
              <w:pStyle w:val="TAL"/>
              <w:rPr>
                <w:rFonts w:cs="Arial"/>
                <w:lang w:eastAsia="ja-JP"/>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5F45159D" w14:textId="77777777" w:rsidR="0011359E" w:rsidRPr="00EC5BC0" w:rsidRDefault="0011359E" w:rsidP="00207403">
            <w:pPr>
              <w:pStyle w:val="TAL"/>
              <w:rPr>
                <w:rFonts w:cs="Arial"/>
                <w:lang w:eastAsia="ja-JP"/>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785B22FD" w14:textId="77777777" w:rsidR="0011359E" w:rsidRPr="00EC5BC0" w:rsidRDefault="0011359E"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5B5A46E2" w14:textId="77777777" w:rsidR="0011359E" w:rsidRPr="00EC5BC0" w:rsidRDefault="0011359E" w:rsidP="00207403">
            <w:pPr>
              <w:pStyle w:val="TAL"/>
              <w:rPr>
                <w:rFonts w:cs="v4.2.0"/>
                <w:lang w:eastAsia="en-US"/>
              </w:rPr>
            </w:pPr>
            <w:r w:rsidRPr="00EC5BC0">
              <w:rPr>
                <w:rFonts w:cs="v4.2.0"/>
                <w:lang w:eastAsia="en-US"/>
              </w:rPr>
              <w:t>T-put limit unchanged</w:t>
            </w:r>
          </w:p>
        </w:tc>
      </w:tr>
      <w:tr w:rsidR="00EC5BC0" w:rsidRPr="00EC5BC0" w14:paraId="41CA492F"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06CDBE9A" w14:textId="77777777" w:rsidR="0011359E" w:rsidRPr="00EC5BC0" w:rsidRDefault="0011359E" w:rsidP="00207403">
            <w:pPr>
              <w:pStyle w:val="TAL"/>
              <w:rPr>
                <w:rFonts w:cs="Arial"/>
                <w:lang w:eastAsia="zh-CN"/>
              </w:rPr>
            </w:pPr>
            <w:r w:rsidRPr="00EC5BC0">
              <w:rPr>
                <w:rFonts w:cs="Arial"/>
                <w:lang w:eastAsia="zh-CN"/>
              </w:rPr>
              <w:t>8.5.2</w:t>
            </w:r>
            <w:r w:rsidRPr="00EC5BC0">
              <w:rPr>
                <w:rFonts w:cs="Arial"/>
                <w:lang w:eastAsia="zh-CN"/>
              </w:rPr>
              <w:tab/>
              <w:t>ACK missed detection for NPUSCH format 2</w:t>
            </w:r>
          </w:p>
        </w:tc>
        <w:tc>
          <w:tcPr>
            <w:tcW w:w="2700" w:type="dxa"/>
            <w:tcBorders>
              <w:top w:val="single" w:sz="4" w:space="0" w:color="auto"/>
              <w:left w:val="single" w:sz="4" w:space="0" w:color="auto"/>
              <w:bottom w:val="single" w:sz="4" w:space="0" w:color="auto"/>
              <w:right w:val="single" w:sz="4" w:space="0" w:color="auto"/>
            </w:tcBorders>
          </w:tcPr>
          <w:p w14:paraId="1E15CFAC" w14:textId="77777777" w:rsidR="0011359E" w:rsidRPr="00EC5BC0" w:rsidRDefault="0011359E" w:rsidP="00207403">
            <w:pPr>
              <w:pStyle w:val="TAL"/>
              <w:rPr>
                <w:rFonts w:cs="Arial"/>
                <w:lang w:eastAsia="zh-CN"/>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45CCB607" w14:textId="77777777" w:rsidR="0011359E" w:rsidRPr="00EC5BC0" w:rsidRDefault="0011359E" w:rsidP="00207403">
            <w:pPr>
              <w:pStyle w:val="TAL"/>
              <w:rPr>
                <w:rFonts w:cs="Arial"/>
                <w:lang w:eastAsia="zh-CN"/>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596FFB64" w14:textId="77777777" w:rsidR="0011359E" w:rsidRPr="00EC5BC0" w:rsidRDefault="0011359E" w:rsidP="00207403">
            <w:pPr>
              <w:pStyle w:val="TAL"/>
              <w:rPr>
                <w:rFonts w:cs="v4.2.0"/>
                <w:lang w:eastAsia="en-US"/>
              </w:rPr>
            </w:pPr>
            <w:r w:rsidRPr="00EC5BC0">
              <w:rPr>
                <w:rFonts w:cs="v4.2.0"/>
                <w:lang w:eastAsia="en-US"/>
              </w:rPr>
              <w:t>Formula: SNR + TT</w:t>
            </w:r>
          </w:p>
          <w:p w14:paraId="380C04CB" w14:textId="77777777" w:rsidR="0011359E" w:rsidRPr="00EC5BC0" w:rsidRDefault="0011359E" w:rsidP="00207403">
            <w:pPr>
              <w:pStyle w:val="TAL"/>
              <w:rPr>
                <w:rFonts w:cs="v4.2.0"/>
                <w:lang w:eastAsia="en-US"/>
              </w:rPr>
            </w:pPr>
            <w:r w:rsidRPr="00EC5BC0">
              <w:rPr>
                <w:rFonts w:cs="v4.2.0"/>
                <w:lang w:eastAsia="en-US"/>
              </w:rPr>
              <w:t>False ACK limit unchanged</w:t>
            </w:r>
          </w:p>
          <w:p w14:paraId="4020B4F1" w14:textId="77777777" w:rsidR="0011359E" w:rsidRPr="00EC5BC0" w:rsidRDefault="0011359E" w:rsidP="00207403">
            <w:pPr>
              <w:pStyle w:val="TAL"/>
              <w:rPr>
                <w:rFonts w:cs="v4.2.0"/>
                <w:lang w:eastAsia="en-US"/>
              </w:rPr>
            </w:pPr>
            <w:r w:rsidRPr="00EC5BC0">
              <w:rPr>
                <w:rFonts w:cs="v4.2.0"/>
                <w:lang w:eastAsia="en-US"/>
              </w:rPr>
              <w:t>Correct ACK limit unchanged</w:t>
            </w:r>
          </w:p>
        </w:tc>
      </w:tr>
      <w:tr w:rsidR="00BD74B4" w:rsidRPr="00EC5BC0" w14:paraId="3B46E755" w14:textId="77777777" w:rsidTr="00BD349D">
        <w:trPr>
          <w:cantSplit/>
          <w:jc w:val="center"/>
        </w:trPr>
        <w:tc>
          <w:tcPr>
            <w:tcW w:w="2448" w:type="dxa"/>
          </w:tcPr>
          <w:p w14:paraId="08665C6E" w14:textId="77777777" w:rsidR="00BD74B4" w:rsidRPr="00EC5BC0" w:rsidRDefault="00BD74B4" w:rsidP="00BD349D">
            <w:pPr>
              <w:pStyle w:val="TAL"/>
              <w:rPr>
                <w:rFonts w:cs="Arial"/>
                <w:lang w:eastAsia="ja-JP"/>
              </w:rPr>
            </w:pPr>
            <w:r w:rsidRPr="00EC5BC0">
              <w:rPr>
                <w:rFonts w:cs="Arial"/>
                <w:lang w:eastAsia="zh-CN"/>
              </w:rPr>
              <w:t xml:space="preserve">8.5.3  </w:t>
            </w:r>
            <w:r w:rsidRPr="00EC5BC0">
              <w:rPr>
                <w:lang w:eastAsia="zh-CN"/>
              </w:rPr>
              <w:t>Performance requirements for NPRACH</w:t>
            </w:r>
          </w:p>
        </w:tc>
        <w:tc>
          <w:tcPr>
            <w:tcW w:w="2700" w:type="dxa"/>
          </w:tcPr>
          <w:p w14:paraId="59F49EF5" w14:textId="77777777" w:rsidR="00BD74B4" w:rsidRPr="00EC5BC0" w:rsidRDefault="00BD74B4" w:rsidP="00BD349D">
            <w:pPr>
              <w:pStyle w:val="TAL"/>
              <w:rPr>
                <w:rFonts w:cs="Arial"/>
                <w:lang w:eastAsia="ja-JP"/>
              </w:rPr>
            </w:pPr>
            <w:r w:rsidRPr="00EC5BC0">
              <w:rPr>
                <w:rFonts w:cs="Arial"/>
                <w:lang w:eastAsia="ja-JP"/>
              </w:rPr>
              <w:t>SNRs as specified</w:t>
            </w:r>
          </w:p>
        </w:tc>
        <w:tc>
          <w:tcPr>
            <w:tcW w:w="1260" w:type="dxa"/>
          </w:tcPr>
          <w:p w14:paraId="18830349" w14:textId="77777777" w:rsidR="00BD74B4" w:rsidRPr="00EC5BC0" w:rsidRDefault="00BD74B4" w:rsidP="00BD349D">
            <w:pPr>
              <w:pStyle w:val="TAL"/>
              <w:rPr>
                <w:rFonts w:cs="Arial"/>
                <w:lang w:eastAsia="ja-JP"/>
              </w:rPr>
            </w:pPr>
            <w:r w:rsidRPr="00EC5BC0">
              <w:rPr>
                <w:rFonts w:cs="Arial"/>
                <w:lang w:eastAsia="ja-JP"/>
              </w:rPr>
              <w:t>0.6dB for fading cases</w:t>
            </w:r>
          </w:p>
          <w:p w14:paraId="7521B8AB" w14:textId="77777777" w:rsidR="00BD74B4" w:rsidRPr="00EC5BC0" w:rsidRDefault="00BD74B4" w:rsidP="00BD349D">
            <w:pPr>
              <w:pStyle w:val="TAL"/>
              <w:rPr>
                <w:rFonts w:cs="Arial"/>
                <w:lang w:eastAsia="ja-JP"/>
              </w:rPr>
            </w:pPr>
            <w:r w:rsidRPr="00EC5BC0">
              <w:rPr>
                <w:rFonts w:cs="Arial"/>
                <w:lang w:eastAsia="ja-JP"/>
              </w:rPr>
              <w:t>0.3dB for AWGN cases</w:t>
            </w:r>
          </w:p>
        </w:tc>
        <w:tc>
          <w:tcPr>
            <w:tcW w:w="3240" w:type="dxa"/>
          </w:tcPr>
          <w:p w14:paraId="29B67E52" w14:textId="77777777" w:rsidR="00BD74B4" w:rsidRPr="00EC5BC0" w:rsidRDefault="00BD74B4" w:rsidP="00BD349D">
            <w:pPr>
              <w:pStyle w:val="TAL"/>
              <w:rPr>
                <w:rFonts w:cs="v4.2.0"/>
              </w:rPr>
            </w:pPr>
            <w:r w:rsidRPr="00EC5BC0">
              <w:rPr>
                <w:rFonts w:cs="v4.2.0"/>
              </w:rPr>
              <w:t>Formula: SNR + TT</w:t>
            </w:r>
          </w:p>
          <w:p w14:paraId="5918CF8D" w14:textId="77777777" w:rsidR="00BD74B4" w:rsidRPr="00EC5BC0" w:rsidRDefault="00BD74B4" w:rsidP="00BD349D">
            <w:pPr>
              <w:pStyle w:val="TAL"/>
              <w:rPr>
                <w:rFonts w:cs="v4.2.0"/>
              </w:rPr>
            </w:pPr>
            <w:r w:rsidRPr="00EC5BC0">
              <w:rPr>
                <w:rFonts w:cs="v4.2.0"/>
                <w:lang w:eastAsia="zh-CN"/>
              </w:rPr>
              <w:t>N</w:t>
            </w:r>
            <w:r w:rsidRPr="00EC5BC0">
              <w:rPr>
                <w:rFonts w:cs="v4.2.0"/>
              </w:rPr>
              <w:t>PRACH False detection limit unchanged</w:t>
            </w:r>
          </w:p>
          <w:p w14:paraId="27DF442B" w14:textId="77777777" w:rsidR="00BD74B4" w:rsidRPr="00EC5BC0" w:rsidRDefault="00BD74B4" w:rsidP="00BD349D">
            <w:pPr>
              <w:pStyle w:val="TAL"/>
              <w:rPr>
                <w:rFonts w:cs="v4.2.0"/>
              </w:rPr>
            </w:pPr>
            <w:r w:rsidRPr="00EC5BC0">
              <w:rPr>
                <w:rFonts w:cs="v4.2.0"/>
                <w:lang w:eastAsia="zh-CN"/>
              </w:rPr>
              <w:t>N</w:t>
            </w:r>
            <w:r w:rsidRPr="00EC5BC0">
              <w:rPr>
                <w:rFonts w:cs="v4.2.0"/>
              </w:rPr>
              <w:t>PRACH detection limit unchanged</w:t>
            </w:r>
            <w:r w:rsidRPr="00EC5BC0" w:rsidDel="008A4DF4">
              <w:rPr>
                <w:rFonts w:cs="Arial"/>
              </w:rPr>
              <w:t xml:space="preserve"> </w:t>
            </w:r>
          </w:p>
        </w:tc>
      </w:tr>
    </w:tbl>
    <w:p w14:paraId="2A258D2F" w14:textId="77777777" w:rsidR="00FD3832" w:rsidRPr="00EC5BC0" w:rsidRDefault="00FD3832" w:rsidP="00FD3832">
      <w:pPr>
        <w:rPr>
          <w:rFonts w:cs="v4.2.0"/>
        </w:rPr>
      </w:pPr>
    </w:p>
    <w:p w14:paraId="7DA60DBA" w14:textId="77777777" w:rsidR="00FD3832" w:rsidRPr="00EC5BC0" w:rsidRDefault="00461E70" w:rsidP="007B363E">
      <w:pPr>
        <w:pStyle w:val="Heading8"/>
      </w:pPr>
      <w:bookmarkStart w:id="2566" w:name="historyclause"/>
      <w:r w:rsidRPr="00EC5BC0">
        <w:rPr>
          <w:rFonts w:cs="v4.2.0"/>
        </w:rPr>
        <w:br w:type="page"/>
      </w:r>
      <w:bookmarkStart w:id="2567" w:name="_Toc21016162"/>
      <w:bookmarkStart w:id="2568" w:name="_Toc45830350"/>
      <w:bookmarkStart w:id="2569" w:name="_Toc45831000"/>
      <w:bookmarkStart w:id="2570" w:name="_Toc61109456"/>
      <w:r w:rsidR="00DC110B" w:rsidRPr="00EC5BC0">
        <w:rPr>
          <w:rFonts w:cs="v4.2.0"/>
        </w:rPr>
        <w:t>Annex H</w:t>
      </w:r>
      <w:r w:rsidR="00FD3832" w:rsidRPr="00EC5BC0">
        <w:rPr>
          <w:rFonts w:cs="v4.2.0"/>
        </w:rPr>
        <w:t xml:space="preserve"> (Informative):</w:t>
      </w:r>
      <w:r w:rsidR="00FD3832" w:rsidRPr="00EC5BC0">
        <w:rPr>
          <w:rFonts w:cs="v4.2.0"/>
        </w:rPr>
        <w:br/>
      </w:r>
      <w:r w:rsidR="0032417F" w:rsidRPr="00EC5BC0">
        <w:rPr>
          <w:rFonts w:cs="v4.2.0"/>
        </w:rPr>
        <w:t>E-</w:t>
      </w:r>
      <w:r w:rsidR="00FD3832" w:rsidRPr="00EC5BC0">
        <w:rPr>
          <w:rFonts w:cs="v4.2.0"/>
        </w:rPr>
        <w:t>UTRAN Measurement Test Cases</w:t>
      </w:r>
      <w:bookmarkEnd w:id="2567"/>
      <w:bookmarkEnd w:id="2568"/>
      <w:bookmarkEnd w:id="2569"/>
      <w:bookmarkEnd w:id="2570"/>
    </w:p>
    <w:p w14:paraId="6669879D" w14:textId="77777777" w:rsidR="00682170" w:rsidRPr="00EC5BC0" w:rsidRDefault="00682170" w:rsidP="00682170">
      <w:pPr>
        <w:pStyle w:val="Guidance"/>
        <w:rPr>
          <w:color w:val="auto"/>
        </w:rPr>
      </w:pPr>
      <w:r w:rsidRPr="00EC5BC0">
        <w:rPr>
          <w:color w:val="auto"/>
        </w:rPr>
        <w:t>&lt;Text will be added.&gt;</w:t>
      </w:r>
    </w:p>
    <w:p w14:paraId="7984735D" w14:textId="77777777" w:rsidR="007B363E" w:rsidRPr="00EC5BC0" w:rsidRDefault="007B363E" w:rsidP="007B363E">
      <w:pPr>
        <w:pStyle w:val="Heading8"/>
      </w:pPr>
      <w:r w:rsidRPr="00EC5BC0">
        <w:br w:type="page"/>
      </w:r>
      <w:bookmarkStart w:id="2571" w:name="_Toc21016163"/>
      <w:bookmarkStart w:id="2572" w:name="_Toc45830351"/>
      <w:bookmarkStart w:id="2573" w:name="_Toc45831001"/>
      <w:bookmarkStart w:id="2574" w:name="_Toc61109457"/>
      <w:r w:rsidR="00DC110B" w:rsidRPr="00EC5BC0">
        <w:t>Annex I</w:t>
      </w:r>
      <w:r w:rsidRPr="00EC5BC0">
        <w:t xml:space="preserve"> (Informative):</w:t>
      </w:r>
      <w:r w:rsidRPr="00EC5BC0">
        <w:br/>
        <w:t>Measurement system set-up</w:t>
      </w:r>
      <w:bookmarkEnd w:id="2571"/>
      <w:bookmarkEnd w:id="2572"/>
      <w:bookmarkEnd w:id="2573"/>
      <w:bookmarkEnd w:id="2574"/>
    </w:p>
    <w:p w14:paraId="694AB51D" w14:textId="77777777" w:rsidR="000C677E" w:rsidRPr="00EC5BC0" w:rsidRDefault="000C677E" w:rsidP="000C677E">
      <w:pPr>
        <w:rPr>
          <w:rFonts w:cs="v4.2.0"/>
        </w:rPr>
      </w:pPr>
      <w:r w:rsidRPr="00EC5BC0">
        <w:rPr>
          <w:rFonts w:cs="v4.2.0"/>
        </w:rPr>
        <w:t>Example of measurement system set-ups are attached below as an informative annex.</w:t>
      </w:r>
    </w:p>
    <w:p w14:paraId="7212FCF6" w14:textId="77777777" w:rsidR="00FF6C44" w:rsidRPr="00EC5BC0" w:rsidRDefault="00DC110B" w:rsidP="002C24FB">
      <w:pPr>
        <w:pStyle w:val="Heading1"/>
        <w:rPr>
          <w:rFonts w:cs="v4.2.0"/>
        </w:rPr>
      </w:pPr>
      <w:bookmarkStart w:id="2575" w:name="_Toc21016164"/>
      <w:bookmarkStart w:id="2576" w:name="_Toc45830352"/>
      <w:bookmarkStart w:id="2577" w:name="_Toc45831002"/>
      <w:bookmarkStart w:id="2578" w:name="_Toc61109458"/>
      <w:r w:rsidRPr="00EC5BC0">
        <w:rPr>
          <w:rFonts w:cs="v4.2.0"/>
        </w:rPr>
        <w:t>I</w:t>
      </w:r>
      <w:r w:rsidR="00FF6C44" w:rsidRPr="00EC5BC0">
        <w:rPr>
          <w:rFonts w:cs="v4.2.0"/>
        </w:rPr>
        <w:t>.1</w:t>
      </w:r>
      <w:r w:rsidR="00FF6C44" w:rsidRPr="00EC5BC0">
        <w:rPr>
          <w:rFonts w:cs="v4.2.0"/>
        </w:rPr>
        <w:tab/>
        <w:t>Transmitter</w:t>
      </w:r>
      <w:bookmarkEnd w:id="2575"/>
      <w:bookmarkEnd w:id="2576"/>
      <w:bookmarkEnd w:id="2577"/>
      <w:bookmarkEnd w:id="2578"/>
    </w:p>
    <w:p w14:paraId="5D7F6AFE" w14:textId="77777777" w:rsidR="00C17DD7" w:rsidRPr="00EC5BC0" w:rsidRDefault="00DC110B" w:rsidP="006307F4">
      <w:pPr>
        <w:pStyle w:val="Heading2"/>
      </w:pPr>
      <w:bookmarkStart w:id="2579" w:name="_Toc21016165"/>
      <w:bookmarkStart w:id="2580" w:name="_Toc45830353"/>
      <w:bookmarkStart w:id="2581" w:name="_Toc45831003"/>
      <w:bookmarkStart w:id="2582" w:name="_Toc61109459"/>
      <w:r w:rsidRPr="00EC5BC0">
        <w:t>I</w:t>
      </w:r>
      <w:r w:rsidR="00C17DD7" w:rsidRPr="00EC5BC0">
        <w:t>.1.1</w:t>
      </w:r>
      <w:r w:rsidR="00C17DD7" w:rsidRPr="00EC5BC0">
        <w:tab/>
        <w:t>Base station output power, output power dynamics, transmitted signal quality, Frequency error, EVM, DL RS power, Unwanted emissions</w:t>
      </w:r>
      <w:bookmarkEnd w:id="2579"/>
      <w:bookmarkEnd w:id="2580"/>
      <w:bookmarkEnd w:id="2581"/>
      <w:bookmarkEnd w:id="2582"/>
    </w:p>
    <w:bookmarkStart w:id="2583" w:name="_MON_1520062327"/>
    <w:bookmarkEnd w:id="2583"/>
    <w:p w14:paraId="7C387566" w14:textId="77777777" w:rsidR="005C3366" w:rsidRPr="00EC5BC0" w:rsidRDefault="005C3366" w:rsidP="005C3366">
      <w:pPr>
        <w:pStyle w:val="TH"/>
      </w:pPr>
      <w:r w:rsidRPr="00EC5BC0">
        <w:object w:dxaOrig="7060" w:dyaOrig="1968" w14:anchorId="3DD460A8">
          <v:shape id="_x0000_i1308" type="#_x0000_t75" style="width:307.5pt;height:85.5pt" o:ole="">
            <v:imagedata r:id="rId536" o:title=""/>
          </v:shape>
          <o:OLEObject Type="Embed" ProgID="Word.Picture.8" ShapeID="_x0000_i1308" DrawAspect="Content" ObjectID="_1671723032" r:id="rId537"/>
        </w:object>
      </w:r>
    </w:p>
    <w:p w14:paraId="13D24711" w14:textId="77777777" w:rsidR="00C17DD7" w:rsidRPr="00EC5BC0" w:rsidRDefault="00C17DD7" w:rsidP="00C17DD7">
      <w:pPr>
        <w:pStyle w:val="TF"/>
        <w:rPr>
          <w:rFonts w:cs="v4.2.0"/>
        </w:rPr>
      </w:pPr>
      <w:r w:rsidRPr="00EC5BC0">
        <w:t xml:space="preserve">Figure </w:t>
      </w:r>
      <w:r w:rsidR="00DC110B" w:rsidRPr="00EC5BC0">
        <w:t>I</w:t>
      </w:r>
      <w:r w:rsidRPr="00EC5BC0">
        <w:t xml:space="preserve">.1-1: </w:t>
      </w:r>
      <w:r w:rsidRPr="00EC5BC0">
        <w:rPr>
          <w:rFonts w:eastAsia="MS PGothic"/>
        </w:rPr>
        <w:t>Measuring system Set-up</w:t>
      </w:r>
      <w:r w:rsidRPr="00EC5BC0">
        <w:t xml:space="preserve"> for base station output power, output power dynamics, transmitted </w:t>
      </w:r>
      <w:r w:rsidRPr="00EC5BC0">
        <w:rPr>
          <w:rFonts w:cs="v4.2.0"/>
        </w:rPr>
        <w:t xml:space="preserve">signal quality, Frequency error, EVM, </w:t>
      </w:r>
      <w:r w:rsidRPr="00EC5BC0">
        <w:t xml:space="preserve">DL RS power, </w:t>
      </w:r>
      <w:r w:rsidRPr="00EC5BC0">
        <w:rPr>
          <w:rFonts w:cs="v4.2.0"/>
        </w:rPr>
        <w:t>Unwanted emissions</w:t>
      </w:r>
    </w:p>
    <w:p w14:paraId="04FD09E8" w14:textId="77777777" w:rsidR="00C17DD7" w:rsidRPr="00EC5BC0" w:rsidRDefault="00DC110B" w:rsidP="006307F4">
      <w:pPr>
        <w:pStyle w:val="Heading2"/>
      </w:pPr>
      <w:bookmarkStart w:id="2584" w:name="_Toc21016166"/>
      <w:bookmarkStart w:id="2585" w:name="_Toc45830354"/>
      <w:bookmarkStart w:id="2586" w:name="_Toc45831004"/>
      <w:bookmarkStart w:id="2587" w:name="_Toc61109460"/>
      <w:r w:rsidRPr="00EC5BC0">
        <w:t>I</w:t>
      </w:r>
      <w:r w:rsidR="00C17DD7" w:rsidRPr="00EC5BC0">
        <w:t>.1.2</w:t>
      </w:r>
      <w:r w:rsidR="00C17DD7" w:rsidRPr="00EC5BC0">
        <w:tab/>
        <w:t>Transmitter intermodulation</w:t>
      </w:r>
      <w:bookmarkEnd w:id="2584"/>
      <w:bookmarkEnd w:id="2585"/>
      <w:bookmarkEnd w:id="2586"/>
      <w:bookmarkEnd w:id="2587"/>
    </w:p>
    <w:p w14:paraId="7A71BBA1" w14:textId="77777777" w:rsidR="00C17DD7" w:rsidRPr="00EC5BC0" w:rsidRDefault="00C17DD7" w:rsidP="00C17DD7"/>
    <w:bookmarkStart w:id="2588" w:name="_MON_1276619799"/>
    <w:bookmarkEnd w:id="2588"/>
    <w:p w14:paraId="78381216" w14:textId="77777777" w:rsidR="00C17DD7" w:rsidRPr="00EC5BC0" w:rsidRDefault="00DE4E82" w:rsidP="005C3366">
      <w:pPr>
        <w:pStyle w:val="TH"/>
      </w:pPr>
      <w:r w:rsidRPr="00EC5BC0">
        <w:rPr>
          <w:snapToGrid w:val="0"/>
        </w:rPr>
        <w:object w:dxaOrig="8040" w:dyaOrig="3960" w14:anchorId="06CBFC73">
          <v:shape id="_x0000_i1309" type="#_x0000_t75" style="width:402pt;height:198pt" o:ole="" fillcolor="window">
            <v:imagedata r:id="rId538" o:title=""/>
          </v:shape>
          <o:OLEObject Type="Embed" ProgID="Word.Picture.8" ShapeID="_x0000_i1309" DrawAspect="Content" ObjectID="_1671723033" r:id="rId539"/>
        </w:object>
      </w:r>
    </w:p>
    <w:p w14:paraId="5A51C207" w14:textId="77777777" w:rsidR="00C17DD7" w:rsidRPr="00EC5BC0" w:rsidRDefault="00C17DD7" w:rsidP="003D505D">
      <w:pPr>
        <w:pStyle w:val="TF"/>
      </w:pPr>
      <w:r w:rsidRPr="00EC5BC0">
        <w:t xml:space="preserve">Figure </w:t>
      </w:r>
      <w:r w:rsidR="00DC110B" w:rsidRPr="00EC5BC0">
        <w:t>I</w:t>
      </w:r>
      <w:r w:rsidRPr="00EC5BC0">
        <w:t xml:space="preserve">.1-2: </w:t>
      </w:r>
      <w:r w:rsidRPr="00EC5BC0">
        <w:rPr>
          <w:rFonts w:eastAsia="MS PGothic"/>
        </w:rPr>
        <w:t>Measuring system Set-up</w:t>
      </w:r>
      <w:r w:rsidRPr="00EC5BC0">
        <w:t xml:space="preserve"> for Transmitter intermodulation</w:t>
      </w:r>
    </w:p>
    <w:p w14:paraId="0D8D5D77" w14:textId="77777777" w:rsidR="00CA5A2E" w:rsidRPr="00EC5BC0" w:rsidRDefault="00CA5A2E" w:rsidP="006307F4">
      <w:pPr>
        <w:pStyle w:val="Heading2"/>
      </w:pPr>
      <w:r w:rsidRPr="00EC5BC0">
        <w:br w:type="page"/>
      </w:r>
      <w:bookmarkStart w:id="2589" w:name="_Toc21016167"/>
      <w:bookmarkStart w:id="2590" w:name="_Toc45830355"/>
      <w:bookmarkStart w:id="2591" w:name="_Toc45831005"/>
      <w:bookmarkStart w:id="2592" w:name="_Toc61109461"/>
      <w:r w:rsidR="00DC110B" w:rsidRPr="00EC5BC0">
        <w:t>I</w:t>
      </w:r>
      <w:r w:rsidRPr="00EC5BC0">
        <w:t>.1.3</w:t>
      </w:r>
      <w:r w:rsidRPr="00EC5BC0">
        <w:tab/>
        <w:t xml:space="preserve">Time alignment </w:t>
      </w:r>
      <w:r w:rsidR="00AB391F" w:rsidRPr="00EC5BC0">
        <w:t>error</w:t>
      </w:r>
      <w:bookmarkEnd w:id="2589"/>
      <w:bookmarkEnd w:id="2590"/>
      <w:bookmarkEnd w:id="2591"/>
      <w:bookmarkEnd w:id="2592"/>
    </w:p>
    <w:bookmarkStart w:id="2593" w:name="_MON_1520063884"/>
    <w:bookmarkEnd w:id="2593"/>
    <w:p w14:paraId="03474652" w14:textId="77777777" w:rsidR="005C3366" w:rsidRPr="00EC5BC0" w:rsidRDefault="006672AD" w:rsidP="005C3366">
      <w:pPr>
        <w:pStyle w:val="TH"/>
      </w:pPr>
      <w:r w:rsidRPr="00EC5BC0">
        <w:object w:dxaOrig="6967" w:dyaOrig="2535" w14:anchorId="0622C861">
          <v:shape id="_x0000_i1310" type="#_x0000_t75" style="width:303pt;height:110.25pt" o:ole="">
            <v:imagedata r:id="rId540" o:title=""/>
          </v:shape>
          <o:OLEObject Type="Embed" ProgID="Word.Picture.8" ShapeID="_x0000_i1310" DrawAspect="Content" ObjectID="_1671723034" r:id="rId541"/>
        </w:object>
      </w:r>
    </w:p>
    <w:p w14:paraId="36A12A01" w14:textId="77777777" w:rsidR="00CA5A2E" w:rsidRPr="00EC5BC0" w:rsidRDefault="00CA5A2E" w:rsidP="003D505D">
      <w:pPr>
        <w:pStyle w:val="TF"/>
      </w:pPr>
      <w:r w:rsidRPr="00EC5BC0">
        <w:t xml:space="preserve">Figure </w:t>
      </w:r>
      <w:r w:rsidR="00DC110B" w:rsidRPr="00EC5BC0">
        <w:t>I</w:t>
      </w:r>
      <w:r w:rsidRPr="00EC5BC0">
        <w:t xml:space="preserve">.1-3: </w:t>
      </w:r>
      <w:r w:rsidRPr="00EC5BC0">
        <w:rPr>
          <w:rFonts w:eastAsia="MS PGothic"/>
        </w:rPr>
        <w:t>Measuring system Set-up</w:t>
      </w:r>
      <w:r w:rsidRPr="00EC5BC0">
        <w:t xml:space="preserve"> for Test of Time alignment </w:t>
      </w:r>
      <w:r w:rsidR="00AB391F" w:rsidRPr="00EC5BC0">
        <w:t>error</w:t>
      </w:r>
    </w:p>
    <w:p w14:paraId="5FD54ABE" w14:textId="77777777" w:rsidR="0083366E" w:rsidRPr="00EC5BC0" w:rsidRDefault="0083366E" w:rsidP="0083366E">
      <w:pPr>
        <w:pStyle w:val="Heading2"/>
      </w:pPr>
      <w:bookmarkStart w:id="2594" w:name="_Toc21016168"/>
      <w:bookmarkStart w:id="2595" w:name="_Toc45830356"/>
      <w:bookmarkStart w:id="2596" w:name="_Toc45831006"/>
      <w:bookmarkStart w:id="2597" w:name="_Toc61109462"/>
      <w:r w:rsidRPr="00EC5BC0">
        <w:t>I.1.4</w:t>
      </w:r>
      <w:r w:rsidRPr="00EC5BC0">
        <w:tab/>
        <w:t>Home BS output power for adjacent channel protection</w:t>
      </w:r>
      <w:bookmarkEnd w:id="2594"/>
      <w:bookmarkEnd w:id="2595"/>
      <w:bookmarkEnd w:id="2596"/>
      <w:bookmarkEnd w:id="2597"/>
    </w:p>
    <w:bookmarkStart w:id="2598" w:name="_MON_1520063824"/>
    <w:bookmarkEnd w:id="2598"/>
    <w:p w14:paraId="14A147D3" w14:textId="77777777" w:rsidR="00553CE0" w:rsidRPr="00EC5BC0" w:rsidRDefault="006672AD" w:rsidP="005C3366">
      <w:pPr>
        <w:pStyle w:val="TH"/>
      </w:pPr>
      <w:r w:rsidRPr="00EC5BC0">
        <w:object w:dxaOrig="9183" w:dyaOrig="3820" w14:anchorId="71B250EE">
          <v:shape id="_x0000_i1311" type="#_x0000_t75" style="width:399pt;height:165.75pt" o:ole="">
            <v:imagedata r:id="rId542" o:title=""/>
          </v:shape>
          <o:OLEObject Type="Embed" ProgID="Word.Picture.8" ShapeID="_x0000_i1311" DrawAspect="Content" ObjectID="_1671723035" r:id="rId543"/>
        </w:object>
      </w:r>
    </w:p>
    <w:p w14:paraId="4C779C3B" w14:textId="77777777" w:rsidR="0083366E" w:rsidRPr="00EC5BC0" w:rsidRDefault="0083366E" w:rsidP="003D505D">
      <w:pPr>
        <w:pStyle w:val="TF"/>
      </w:pPr>
      <w:r w:rsidRPr="00EC5BC0">
        <w:t>Figure I.1-4: Measuring system set-up for Home BS output power for adjacent channel protection</w:t>
      </w:r>
    </w:p>
    <w:p w14:paraId="23B15602" w14:textId="77777777" w:rsidR="00502E65" w:rsidRPr="00EC5BC0" w:rsidRDefault="00502E65" w:rsidP="00502E65">
      <w:pPr>
        <w:pStyle w:val="Heading2"/>
      </w:pPr>
      <w:bookmarkStart w:id="2599" w:name="_Toc21016169"/>
      <w:bookmarkStart w:id="2600" w:name="_Toc45830357"/>
      <w:bookmarkStart w:id="2601" w:name="_Toc45831007"/>
      <w:bookmarkStart w:id="2602" w:name="_Toc61109463"/>
      <w:r w:rsidRPr="00EC5BC0">
        <w:t>I.1.</w:t>
      </w:r>
      <w:r w:rsidRPr="00EC5BC0">
        <w:rPr>
          <w:lang w:eastAsia="zh-CN"/>
        </w:rPr>
        <w:t>5</w:t>
      </w:r>
      <w:r w:rsidRPr="00EC5BC0">
        <w:tab/>
        <w:t xml:space="preserve">Home BS output power for </w:t>
      </w:r>
      <w:r w:rsidRPr="00EC5BC0">
        <w:rPr>
          <w:lang w:eastAsia="zh-CN"/>
        </w:rPr>
        <w:t>co-channel</w:t>
      </w:r>
      <w:r w:rsidRPr="00EC5BC0">
        <w:t xml:space="preserve"> E-UTRA protection</w:t>
      </w:r>
      <w:bookmarkEnd w:id="2599"/>
      <w:bookmarkEnd w:id="2600"/>
      <w:bookmarkEnd w:id="2601"/>
      <w:bookmarkEnd w:id="2602"/>
    </w:p>
    <w:bookmarkStart w:id="2603" w:name="_MON_1520063968"/>
    <w:bookmarkEnd w:id="2603"/>
    <w:p w14:paraId="653D44A5" w14:textId="77777777" w:rsidR="00982851" w:rsidRPr="00EC5BC0" w:rsidRDefault="00982851" w:rsidP="00952E92">
      <w:pPr>
        <w:pStyle w:val="TH"/>
      </w:pPr>
      <w:r w:rsidRPr="00EC5BC0">
        <w:object w:dxaOrig="9183" w:dyaOrig="3820" w14:anchorId="4CB5B611">
          <v:shape id="_x0000_i1312" type="#_x0000_t75" style="width:399pt;height:165.75pt" o:ole="">
            <v:imagedata r:id="rId544" o:title=""/>
          </v:shape>
          <o:OLEObject Type="Embed" ProgID="Word.Picture.8" ShapeID="_x0000_i1312" DrawAspect="Content" ObjectID="_1671723036" r:id="rId545"/>
        </w:object>
      </w:r>
    </w:p>
    <w:p w14:paraId="66C4A8C0" w14:textId="77777777" w:rsidR="00502E65" w:rsidRPr="00EC5BC0" w:rsidRDefault="00502E65" w:rsidP="00502E65">
      <w:pPr>
        <w:pStyle w:val="TF"/>
      </w:pPr>
      <w:r w:rsidRPr="00EC5BC0">
        <w:t>Figure I.1-</w:t>
      </w:r>
      <w:r w:rsidRPr="00EC5BC0">
        <w:rPr>
          <w:lang w:eastAsia="zh-CN"/>
        </w:rPr>
        <w:t>5</w:t>
      </w:r>
      <w:r w:rsidRPr="00EC5BC0">
        <w:t xml:space="preserve">: (Option 1) Measuring system set-up for Home BS output power for </w:t>
      </w:r>
      <w:r w:rsidRPr="00EC5BC0">
        <w:rPr>
          <w:lang w:eastAsia="zh-CN"/>
        </w:rPr>
        <w:t>co-channel</w:t>
      </w:r>
      <w:r w:rsidRPr="00EC5BC0">
        <w:t xml:space="preserve"> E-UTRA protection</w:t>
      </w:r>
    </w:p>
    <w:bookmarkStart w:id="2604" w:name="_MON_1520064033"/>
    <w:bookmarkEnd w:id="2604"/>
    <w:p w14:paraId="218AB72D" w14:textId="77777777" w:rsidR="00982851" w:rsidRPr="00EC5BC0" w:rsidRDefault="00982851" w:rsidP="00952E92">
      <w:pPr>
        <w:pStyle w:val="TH"/>
      </w:pPr>
      <w:r w:rsidRPr="00EC5BC0">
        <w:object w:dxaOrig="9183" w:dyaOrig="3820" w14:anchorId="50845C56">
          <v:shape id="_x0000_i1313" type="#_x0000_t75" style="width:399pt;height:165.75pt" o:ole="">
            <v:imagedata r:id="rId546" o:title=""/>
          </v:shape>
          <o:OLEObject Type="Embed" ProgID="Word.Picture.8" ShapeID="_x0000_i1313" DrawAspect="Content" ObjectID="_1671723037" r:id="rId547"/>
        </w:object>
      </w:r>
    </w:p>
    <w:p w14:paraId="5B4405CC" w14:textId="77777777" w:rsidR="00502E65" w:rsidRPr="00EC5BC0" w:rsidRDefault="00502E65" w:rsidP="00952E92">
      <w:pPr>
        <w:pStyle w:val="TF"/>
      </w:pPr>
      <w:r w:rsidRPr="00EC5BC0">
        <w:t>Figure I.1-</w:t>
      </w:r>
      <w:r w:rsidRPr="00EC5BC0">
        <w:rPr>
          <w:lang w:eastAsia="zh-CN"/>
        </w:rPr>
        <w:t>6</w:t>
      </w:r>
      <w:r w:rsidRPr="00EC5BC0">
        <w:t xml:space="preserve">: (Option 2) Measuring system set-up for Home BS output power for </w:t>
      </w:r>
      <w:r w:rsidRPr="00EC5BC0">
        <w:rPr>
          <w:lang w:eastAsia="zh-CN"/>
        </w:rPr>
        <w:t>co-channel</w:t>
      </w:r>
      <w:r w:rsidRPr="00EC5BC0">
        <w:t xml:space="preserve"> E-UTRA protection</w:t>
      </w:r>
    </w:p>
    <w:p w14:paraId="5B9F4856" w14:textId="77777777" w:rsidR="000C677E" w:rsidRPr="00EC5BC0" w:rsidRDefault="00DC110B" w:rsidP="002C24FB">
      <w:pPr>
        <w:pStyle w:val="Heading1"/>
      </w:pPr>
      <w:bookmarkStart w:id="2605" w:name="_Toc21016170"/>
      <w:bookmarkStart w:id="2606" w:name="_Toc45830358"/>
      <w:bookmarkStart w:id="2607" w:name="_Toc45831008"/>
      <w:bookmarkStart w:id="2608" w:name="_Toc61109464"/>
      <w:r w:rsidRPr="00EC5BC0">
        <w:t>I</w:t>
      </w:r>
      <w:r w:rsidR="000C677E" w:rsidRPr="00EC5BC0">
        <w:t>.2</w:t>
      </w:r>
      <w:r w:rsidR="000C677E" w:rsidRPr="00EC5BC0">
        <w:tab/>
      </w:r>
      <w:r w:rsidR="00FE1824" w:rsidRPr="00EC5BC0">
        <w:tab/>
      </w:r>
      <w:r w:rsidR="000C677E" w:rsidRPr="00EC5BC0">
        <w:t>Receiver</w:t>
      </w:r>
      <w:bookmarkEnd w:id="2605"/>
      <w:bookmarkEnd w:id="2606"/>
      <w:bookmarkEnd w:id="2607"/>
      <w:bookmarkEnd w:id="2608"/>
    </w:p>
    <w:p w14:paraId="08A6FFC2" w14:textId="77777777" w:rsidR="003F12AC" w:rsidRPr="00EC5BC0" w:rsidRDefault="003F12AC" w:rsidP="003F12AC">
      <w:pPr>
        <w:pStyle w:val="NO"/>
      </w:pPr>
      <w:r w:rsidRPr="00EC5BC0">
        <w:t>NOTE:</w:t>
      </w:r>
      <w:r w:rsidR="00EC5BC0" w:rsidRPr="00EC5BC0">
        <w:tab/>
      </w:r>
      <w:r w:rsidRPr="00EC5BC0">
        <w:t xml:space="preserve">No HARQ feedback is done for any receiver test in </w:t>
      </w:r>
      <w:r w:rsidR="00DC110B" w:rsidRPr="00EC5BC0">
        <w:t>Annex I</w:t>
      </w:r>
      <w:r w:rsidRPr="00EC5BC0">
        <w:t>.2.</w:t>
      </w:r>
    </w:p>
    <w:p w14:paraId="09AE7A44" w14:textId="77777777" w:rsidR="000C677E" w:rsidRPr="00EC5BC0" w:rsidRDefault="00DC110B" w:rsidP="006307F4">
      <w:pPr>
        <w:pStyle w:val="Heading2"/>
      </w:pPr>
      <w:bookmarkStart w:id="2609" w:name="_Ref469079239"/>
      <w:bookmarkStart w:id="2610" w:name="_Toc21016171"/>
      <w:bookmarkStart w:id="2611" w:name="_Toc45830359"/>
      <w:bookmarkStart w:id="2612" w:name="_Toc45831009"/>
      <w:bookmarkStart w:id="2613" w:name="_Toc61109465"/>
      <w:r w:rsidRPr="00EC5BC0">
        <w:t>I</w:t>
      </w:r>
      <w:r w:rsidR="000C677E" w:rsidRPr="00EC5BC0">
        <w:t>.2.1</w:t>
      </w:r>
      <w:r w:rsidR="000C677E" w:rsidRPr="00EC5BC0">
        <w:tab/>
        <w:t>Reference sensitivity level</w:t>
      </w:r>
      <w:bookmarkEnd w:id="2609"/>
      <w:bookmarkEnd w:id="2610"/>
      <w:bookmarkEnd w:id="2611"/>
      <w:bookmarkEnd w:id="2612"/>
      <w:bookmarkEnd w:id="2613"/>
    </w:p>
    <w:bookmarkStart w:id="2614" w:name="_MON_1520071938"/>
    <w:bookmarkEnd w:id="2614"/>
    <w:p w14:paraId="05952C71" w14:textId="77777777" w:rsidR="00AD59A0" w:rsidRPr="00EC5BC0" w:rsidRDefault="00AD59A0" w:rsidP="00AD59A0">
      <w:pPr>
        <w:pStyle w:val="TH"/>
      </w:pPr>
      <w:r w:rsidRPr="00EC5BC0">
        <w:object w:dxaOrig="8860" w:dyaOrig="5080" w14:anchorId="599EEBC1">
          <v:shape id="_x0000_i1314" type="#_x0000_t75" style="width:385.5pt;height:220.5pt" o:ole="">
            <v:imagedata r:id="rId548" o:title=""/>
          </v:shape>
          <o:OLEObject Type="Embed" ProgID="Word.Picture.8" ShapeID="_x0000_i1314" DrawAspect="Content" ObjectID="_1671723038" r:id="rId549"/>
        </w:object>
      </w:r>
    </w:p>
    <w:p w14:paraId="31F0012D" w14:textId="77777777" w:rsidR="000C677E" w:rsidRPr="00EC5BC0" w:rsidRDefault="000C677E" w:rsidP="003D505D">
      <w:pPr>
        <w:pStyle w:val="TF"/>
      </w:pPr>
      <w:r w:rsidRPr="00EC5BC0">
        <w:t xml:space="preserve">Figure </w:t>
      </w:r>
      <w:r w:rsidR="00DC110B" w:rsidRPr="00EC5BC0">
        <w:t>I</w:t>
      </w:r>
      <w:r w:rsidRPr="00EC5BC0">
        <w:t xml:space="preserve">.2-1: </w:t>
      </w:r>
      <w:r w:rsidRPr="00EC5BC0">
        <w:rPr>
          <w:rFonts w:eastAsia="MS PGothic"/>
        </w:rPr>
        <w:t>Measuring system Set-up</w:t>
      </w:r>
      <w:r w:rsidRPr="00EC5BC0">
        <w:t xml:space="preserve"> for Base Station Reference sensitivity level Test</w:t>
      </w:r>
    </w:p>
    <w:p w14:paraId="5F69F5A2" w14:textId="77777777" w:rsidR="000C677E" w:rsidRPr="00EC5BC0" w:rsidRDefault="00DC110B" w:rsidP="006307F4">
      <w:pPr>
        <w:pStyle w:val="Heading2"/>
      </w:pPr>
      <w:bookmarkStart w:id="2615" w:name="_Toc21016172"/>
      <w:bookmarkStart w:id="2616" w:name="_Toc45830360"/>
      <w:bookmarkStart w:id="2617" w:name="_Toc45831010"/>
      <w:bookmarkStart w:id="2618" w:name="_Toc61109466"/>
      <w:r w:rsidRPr="00EC5BC0">
        <w:t>I</w:t>
      </w:r>
      <w:r w:rsidR="000C677E" w:rsidRPr="00EC5BC0">
        <w:t>.2.2</w:t>
      </w:r>
      <w:r w:rsidR="000C677E" w:rsidRPr="00EC5BC0">
        <w:tab/>
        <w:t>Dynamic range</w:t>
      </w:r>
      <w:bookmarkEnd w:id="2615"/>
      <w:bookmarkEnd w:id="2616"/>
      <w:bookmarkEnd w:id="2617"/>
      <w:bookmarkEnd w:id="2618"/>
    </w:p>
    <w:bookmarkStart w:id="2619" w:name="_MON_1261995440"/>
    <w:bookmarkStart w:id="2620" w:name="_MON_1276619979"/>
    <w:bookmarkStart w:id="2621" w:name="_MON_1015844876"/>
    <w:bookmarkEnd w:id="2619"/>
    <w:bookmarkEnd w:id="2620"/>
    <w:bookmarkEnd w:id="2621"/>
    <w:bookmarkStart w:id="2622" w:name="_MON_1261994495"/>
    <w:bookmarkEnd w:id="2622"/>
    <w:p w14:paraId="7F014354" w14:textId="77777777" w:rsidR="000C677E" w:rsidRPr="00EC5BC0" w:rsidRDefault="00D31470" w:rsidP="000C677E">
      <w:pPr>
        <w:pStyle w:val="TH"/>
        <w:rPr>
          <w:rFonts w:cs="v4.2.0"/>
        </w:rPr>
      </w:pPr>
      <w:r w:rsidRPr="00EC5BC0">
        <w:rPr>
          <w:rFonts w:cs="v4.2.0"/>
        </w:rPr>
        <w:object w:dxaOrig="8377" w:dyaOrig="3290" w14:anchorId="0A6234F5">
          <v:shape id="_x0000_i1315" type="#_x0000_t75" style="width:432.75pt;height:198.75pt" o:ole="" fillcolor="window">
            <v:imagedata r:id="rId550" o:title="" cropright="9724f"/>
          </v:shape>
          <o:OLEObject Type="Embed" ProgID="Word.Picture.8" ShapeID="_x0000_i1315" DrawAspect="Content" ObjectID="_1671723039" r:id="rId551"/>
        </w:object>
      </w:r>
    </w:p>
    <w:p w14:paraId="4575D48B" w14:textId="77777777" w:rsidR="000C677E" w:rsidRPr="00EC5BC0" w:rsidRDefault="000C677E" w:rsidP="003D505D">
      <w:pPr>
        <w:pStyle w:val="TF"/>
        <w:rPr>
          <w:rFonts w:eastAsia="MS PGothic"/>
        </w:rPr>
      </w:pPr>
      <w:r w:rsidRPr="00EC5BC0">
        <w:t xml:space="preserve">Figure </w:t>
      </w:r>
      <w:r w:rsidR="00DC110B" w:rsidRPr="00EC5BC0">
        <w:t>I</w:t>
      </w:r>
      <w:r w:rsidRPr="00EC5BC0">
        <w:t>.2-2:</w:t>
      </w:r>
      <w:r w:rsidRPr="00EC5BC0">
        <w:rPr>
          <w:rFonts w:eastAsia="MS PGothic"/>
        </w:rPr>
        <w:t xml:space="preserve"> Measuring system Set-up for Dynamic range</w:t>
      </w:r>
    </w:p>
    <w:p w14:paraId="5467C4EB" w14:textId="77777777" w:rsidR="000C677E" w:rsidRPr="00EC5BC0" w:rsidRDefault="00DC110B" w:rsidP="006307F4">
      <w:pPr>
        <w:pStyle w:val="Heading2"/>
      </w:pPr>
      <w:bookmarkStart w:id="2623" w:name="_Toc21016173"/>
      <w:bookmarkStart w:id="2624" w:name="_Toc45830361"/>
      <w:bookmarkStart w:id="2625" w:name="_Toc45831011"/>
      <w:bookmarkStart w:id="2626" w:name="_Toc61109467"/>
      <w:r w:rsidRPr="00EC5BC0">
        <w:t>I</w:t>
      </w:r>
      <w:r w:rsidR="000C677E" w:rsidRPr="00EC5BC0">
        <w:t>.2.3</w:t>
      </w:r>
      <w:r w:rsidR="000C677E" w:rsidRPr="00EC5BC0">
        <w:tab/>
        <w:t>In-channel selectivity</w:t>
      </w:r>
      <w:bookmarkEnd w:id="2623"/>
      <w:bookmarkEnd w:id="2624"/>
      <w:bookmarkEnd w:id="2625"/>
      <w:bookmarkEnd w:id="2626"/>
    </w:p>
    <w:bookmarkStart w:id="2627" w:name="_MON_1266917164"/>
    <w:bookmarkStart w:id="2628" w:name="_MON_1276620081"/>
    <w:bookmarkStart w:id="2629" w:name="_MON_1276620167"/>
    <w:bookmarkStart w:id="2630" w:name="_MON_1276620239"/>
    <w:bookmarkEnd w:id="2627"/>
    <w:bookmarkEnd w:id="2628"/>
    <w:bookmarkEnd w:id="2629"/>
    <w:bookmarkEnd w:id="2630"/>
    <w:bookmarkStart w:id="2631" w:name="_MON_1290342986"/>
    <w:bookmarkEnd w:id="2631"/>
    <w:p w14:paraId="2BFA3ED8" w14:textId="77777777" w:rsidR="000C677E" w:rsidRPr="00EC5BC0" w:rsidRDefault="00D31470" w:rsidP="000C677E">
      <w:pPr>
        <w:pStyle w:val="TH"/>
        <w:rPr>
          <w:rFonts w:cs="v4.2.0"/>
        </w:rPr>
      </w:pPr>
      <w:r w:rsidRPr="00EC5BC0">
        <w:rPr>
          <w:rFonts w:cs="v4.2.0"/>
        </w:rPr>
        <w:object w:dxaOrig="8377" w:dyaOrig="3290" w14:anchorId="15A178F4">
          <v:shape id="_x0000_i1316" type="#_x0000_t75" style="width:432.75pt;height:198.75pt" o:ole="" fillcolor="window">
            <v:imagedata r:id="rId552" o:title="" cropright="9724f"/>
          </v:shape>
          <o:OLEObject Type="Embed" ProgID="Word.Picture.8" ShapeID="_x0000_i1316" DrawAspect="Content" ObjectID="_1671723040" r:id="rId553"/>
        </w:object>
      </w:r>
    </w:p>
    <w:p w14:paraId="059F1A60" w14:textId="77777777" w:rsidR="000C677E" w:rsidRPr="00EC5BC0" w:rsidRDefault="000C677E" w:rsidP="003D505D">
      <w:pPr>
        <w:pStyle w:val="TF"/>
        <w:rPr>
          <w:rFonts w:eastAsia="MS PGothic"/>
        </w:rPr>
      </w:pPr>
      <w:r w:rsidRPr="00EC5BC0">
        <w:t xml:space="preserve">Figure </w:t>
      </w:r>
      <w:r w:rsidR="00DC110B" w:rsidRPr="00EC5BC0">
        <w:t>I</w:t>
      </w:r>
      <w:r w:rsidRPr="00EC5BC0">
        <w:t>.2-3:</w:t>
      </w:r>
      <w:r w:rsidRPr="00EC5BC0">
        <w:rPr>
          <w:rFonts w:eastAsia="MS PGothic"/>
        </w:rPr>
        <w:t xml:space="preserve"> Measuring system Se</w:t>
      </w:r>
      <w:r w:rsidR="00952E92" w:rsidRPr="00EC5BC0">
        <w:rPr>
          <w:rFonts w:eastAsia="MS PGothic"/>
        </w:rPr>
        <w:t>t-up for In-channel selectivity</w:t>
      </w:r>
    </w:p>
    <w:p w14:paraId="43C38EA5" w14:textId="77777777" w:rsidR="000C677E" w:rsidRPr="00EC5BC0" w:rsidRDefault="00DC110B" w:rsidP="006307F4">
      <w:pPr>
        <w:pStyle w:val="Heading2"/>
      </w:pPr>
      <w:bookmarkStart w:id="2632" w:name="_Toc21016174"/>
      <w:bookmarkStart w:id="2633" w:name="_Toc45830362"/>
      <w:bookmarkStart w:id="2634" w:name="_Toc45831012"/>
      <w:bookmarkStart w:id="2635" w:name="_Toc61109468"/>
      <w:r w:rsidRPr="00EC5BC0">
        <w:t>I</w:t>
      </w:r>
      <w:r w:rsidR="000C677E" w:rsidRPr="00EC5BC0">
        <w:t>.2.4</w:t>
      </w:r>
      <w:r w:rsidR="000C677E" w:rsidRPr="00EC5BC0">
        <w:tab/>
        <w:t>Adjacent Channel Selectivity (ACS) and narrowband blocking</w:t>
      </w:r>
      <w:bookmarkEnd w:id="2632"/>
      <w:bookmarkEnd w:id="2633"/>
      <w:bookmarkEnd w:id="2634"/>
      <w:bookmarkEnd w:id="2635"/>
    </w:p>
    <w:p w14:paraId="40442B81" w14:textId="77777777" w:rsidR="000C677E" w:rsidRPr="00EC5BC0" w:rsidRDefault="00645B9E" w:rsidP="00126177">
      <w:pPr>
        <w:pStyle w:val="TH"/>
        <w:rPr>
          <w:rFonts w:eastAsia="MS PGothic"/>
        </w:rPr>
      </w:pPr>
      <w:r w:rsidRPr="00EC5BC0">
        <w:rPr>
          <w:rFonts w:eastAsia="MS PGothic"/>
          <w:noProof/>
          <w:lang w:val="en-US"/>
        </w:rPr>
        <w:drawing>
          <wp:inline distT="0" distB="0" distL="0" distR="0" wp14:anchorId="396ADFC8" wp14:editId="5417C77C">
            <wp:extent cx="5971540" cy="190055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4" cstate="print"/>
                    <a:srcRect/>
                    <a:stretch>
                      <a:fillRect/>
                    </a:stretch>
                  </pic:blipFill>
                  <pic:spPr bwMode="auto">
                    <a:xfrm>
                      <a:off x="0" y="0"/>
                      <a:ext cx="5971540" cy="1900555"/>
                    </a:xfrm>
                    <a:prstGeom prst="rect">
                      <a:avLst/>
                    </a:prstGeom>
                    <a:noFill/>
                    <a:ln w="9525">
                      <a:noFill/>
                      <a:miter lim="800000"/>
                      <a:headEnd/>
                      <a:tailEnd/>
                    </a:ln>
                  </pic:spPr>
                </pic:pic>
              </a:graphicData>
            </a:graphic>
          </wp:inline>
        </w:drawing>
      </w:r>
    </w:p>
    <w:p w14:paraId="1245CC5B" w14:textId="77777777" w:rsidR="000C677E" w:rsidRPr="00EC5BC0" w:rsidRDefault="000C677E" w:rsidP="003D505D">
      <w:pPr>
        <w:pStyle w:val="TF"/>
        <w:rPr>
          <w:rFonts w:eastAsia="MS PGothic"/>
        </w:rPr>
      </w:pPr>
      <w:r w:rsidRPr="00EC5BC0">
        <w:t xml:space="preserve">Figure </w:t>
      </w:r>
      <w:r w:rsidR="00DC110B" w:rsidRPr="00EC5BC0">
        <w:t>I</w:t>
      </w:r>
      <w:r w:rsidRPr="00EC5BC0">
        <w:t>.2-4:</w:t>
      </w:r>
      <w:r w:rsidRPr="00EC5BC0">
        <w:rPr>
          <w:rFonts w:eastAsia="MS PGothic"/>
        </w:rPr>
        <w:t xml:space="preserve"> Measuring system Set-up for Adjacent channel selectivity and narrowband blocking</w:t>
      </w:r>
    </w:p>
    <w:p w14:paraId="1ABD8665" w14:textId="77777777" w:rsidR="000C677E" w:rsidRPr="00EC5BC0" w:rsidRDefault="00DC110B" w:rsidP="000C677E">
      <w:pPr>
        <w:pStyle w:val="Heading2"/>
        <w:rPr>
          <w:rFonts w:cs="v4.2.0"/>
        </w:rPr>
      </w:pPr>
      <w:bookmarkStart w:id="2636" w:name="_Toc21016175"/>
      <w:bookmarkStart w:id="2637" w:name="_Toc45830363"/>
      <w:bookmarkStart w:id="2638" w:name="_Toc45831013"/>
      <w:bookmarkStart w:id="2639" w:name="_Toc61109469"/>
      <w:r w:rsidRPr="00EC5BC0">
        <w:rPr>
          <w:rFonts w:cs="v4.2.0"/>
        </w:rPr>
        <w:t>I</w:t>
      </w:r>
      <w:r w:rsidR="000C677E" w:rsidRPr="00EC5BC0">
        <w:rPr>
          <w:rFonts w:cs="v4.2.0"/>
        </w:rPr>
        <w:t>.2.5</w:t>
      </w:r>
      <w:r w:rsidR="000C677E" w:rsidRPr="00EC5BC0">
        <w:rPr>
          <w:rFonts w:cs="v4.2.0"/>
        </w:rPr>
        <w:tab/>
        <w:t>Blocking characteristics</w:t>
      </w:r>
      <w:bookmarkEnd w:id="2636"/>
      <w:bookmarkEnd w:id="2637"/>
      <w:bookmarkEnd w:id="2638"/>
      <w:bookmarkEnd w:id="2639"/>
    </w:p>
    <w:bookmarkStart w:id="2640" w:name="_MON_1520073045"/>
    <w:bookmarkEnd w:id="2640"/>
    <w:p w14:paraId="73D9812B" w14:textId="77777777" w:rsidR="001012FB" w:rsidRPr="00EC5BC0" w:rsidRDefault="001012FB" w:rsidP="001012FB">
      <w:pPr>
        <w:pStyle w:val="TH"/>
      </w:pPr>
      <w:r w:rsidRPr="00EC5BC0">
        <w:object w:dxaOrig="10772" w:dyaOrig="2293" w14:anchorId="3FE97B01">
          <v:shape id="_x0000_i1317" type="#_x0000_t75" style="width:468pt;height:99.75pt" o:ole="">
            <v:imagedata r:id="rId555" o:title=""/>
          </v:shape>
          <o:OLEObject Type="Embed" ProgID="Word.Picture.8" ShapeID="_x0000_i1317" DrawAspect="Content" ObjectID="_1671723041" r:id="rId556"/>
        </w:object>
      </w:r>
    </w:p>
    <w:p w14:paraId="2C9875F9" w14:textId="77777777" w:rsidR="000C677E" w:rsidRPr="00EC5BC0" w:rsidRDefault="000C677E" w:rsidP="003D505D">
      <w:pPr>
        <w:pStyle w:val="TF"/>
        <w:rPr>
          <w:rFonts w:eastAsia="MS PGothic"/>
        </w:rPr>
      </w:pPr>
      <w:r w:rsidRPr="00EC5BC0">
        <w:t xml:space="preserve">Figure </w:t>
      </w:r>
      <w:r w:rsidR="00DC110B" w:rsidRPr="00EC5BC0">
        <w:t>I</w:t>
      </w:r>
      <w:r w:rsidRPr="00EC5BC0">
        <w:t>.2-5:</w:t>
      </w:r>
      <w:r w:rsidRPr="00EC5BC0">
        <w:rPr>
          <w:rFonts w:eastAsia="MS PGothic"/>
        </w:rPr>
        <w:t xml:space="preserve"> Measuring system Set-up for Blocking characteristics</w:t>
      </w:r>
    </w:p>
    <w:p w14:paraId="6FF2A73F" w14:textId="77777777" w:rsidR="000C677E" w:rsidRPr="00EC5BC0" w:rsidRDefault="005F629E" w:rsidP="000C677E">
      <w:pPr>
        <w:pStyle w:val="Heading2"/>
        <w:rPr>
          <w:rFonts w:cs="v4.2.0"/>
        </w:rPr>
      </w:pPr>
      <w:bookmarkStart w:id="2641" w:name="_Toc21016176"/>
      <w:bookmarkStart w:id="2642" w:name="_Toc45830364"/>
      <w:bookmarkStart w:id="2643" w:name="_Toc45831014"/>
      <w:bookmarkStart w:id="2644" w:name="_Toc61109470"/>
      <w:r w:rsidRPr="00EC5BC0">
        <w:rPr>
          <w:rFonts w:cs="v4.2.0"/>
        </w:rPr>
        <w:t>I</w:t>
      </w:r>
      <w:r w:rsidR="000C677E" w:rsidRPr="00EC5BC0">
        <w:rPr>
          <w:rFonts w:cs="v4.2.0"/>
        </w:rPr>
        <w:t>.2.6</w:t>
      </w:r>
      <w:r w:rsidR="000C677E" w:rsidRPr="00EC5BC0">
        <w:rPr>
          <w:rFonts w:cs="v4.2.0"/>
        </w:rPr>
        <w:tab/>
        <w:t>Receiver spurious emission</w:t>
      </w:r>
      <w:bookmarkEnd w:id="2641"/>
      <w:bookmarkEnd w:id="2642"/>
      <w:bookmarkEnd w:id="2643"/>
      <w:bookmarkEnd w:id="2644"/>
    </w:p>
    <w:bookmarkStart w:id="2645" w:name="_MON_1520072535"/>
    <w:bookmarkEnd w:id="2645"/>
    <w:p w14:paraId="4B071B44" w14:textId="77777777" w:rsidR="00952E92" w:rsidRPr="00EC5BC0" w:rsidRDefault="00DA3286" w:rsidP="00952E92">
      <w:pPr>
        <w:pStyle w:val="TH"/>
      </w:pPr>
      <w:r w:rsidRPr="00EC5BC0">
        <w:object w:dxaOrig="8212" w:dyaOrig="5800" w14:anchorId="5DCEFA53">
          <v:shape id="_x0000_i1318" type="#_x0000_t75" style="width:356.25pt;height:252.75pt" o:ole="">
            <v:imagedata r:id="rId557" o:title=""/>
          </v:shape>
          <o:OLEObject Type="Embed" ProgID="Word.Picture.8" ShapeID="_x0000_i1318" DrawAspect="Content" ObjectID="_1671723042" r:id="rId558"/>
        </w:object>
      </w:r>
    </w:p>
    <w:p w14:paraId="34042624" w14:textId="77777777" w:rsidR="000C677E" w:rsidRPr="00EC5BC0" w:rsidRDefault="000C677E" w:rsidP="00952E92">
      <w:pPr>
        <w:pStyle w:val="TF"/>
      </w:pPr>
      <w:r w:rsidRPr="00EC5BC0">
        <w:t xml:space="preserve">Figure </w:t>
      </w:r>
      <w:r w:rsidR="00DC110B" w:rsidRPr="00EC5BC0">
        <w:t>I</w:t>
      </w:r>
      <w:r w:rsidRPr="00EC5BC0">
        <w:t xml:space="preserve">.2-6: </w:t>
      </w:r>
      <w:r w:rsidRPr="00EC5BC0">
        <w:rPr>
          <w:rFonts w:eastAsia="MS PGothic"/>
        </w:rPr>
        <w:t xml:space="preserve">Measuring system Set-up for </w:t>
      </w:r>
      <w:r w:rsidRPr="00EC5BC0">
        <w:t>Receiver spurious emission</w:t>
      </w:r>
    </w:p>
    <w:p w14:paraId="1E37F71E" w14:textId="77777777" w:rsidR="000C677E" w:rsidRPr="00EC5BC0" w:rsidRDefault="00DC110B" w:rsidP="00126177">
      <w:pPr>
        <w:pStyle w:val="Heading2"/>
        <w:rPr>
          <w:rFonts w:cs="v4.2.0"/>
        </w:rPr>
      </w:pPr>
      <w:bookmarkStart w:id="2646" w:name="_Toc21016177"/>
      <w:bookmarkStart w:id="2647" w:name="_Toc45830365"/>
      <w:bookmarkStart w:id="2648" w:name="_Toc45831015"/>
      <w:bookmarkStart w:id="2649" w:name="_Toc61109471"/>
      <w:r w:rsidRPr="00EC5BC0">
        <w:rPr>
          <w:rFonts w:cs="v4.2.0"/>
        </w:rPr>
        <w:t>I</w:t>
      </w:r>
      <w:r w:rsidR="000C677E" w:rsidRPr="00EC5BC0">
        <w:rPr>
          <w:rFonts w:cs="v4.2.0"/>
        </w:rPr>
        <w:t>.2.7</w:t>
      </w:r>
      <w:r w:rsidR="000C677E" w:rsidRPr="00EC5BC0">
        <w:rPr>
          <w:rFonts w:cs="v4.2.0"/>
        </w:rPr>
        <w:tab/>
        <w:t>Intermodulation characteristics</w:t>
      </w:r>
      <w:bookmarkEnd w:id="2646"/>
      <w:bookmarkEnd w:id="2647"/>
      <w:bookmarkEnd w:id="2648"/>
      <w:bookmarkEnd w:id="2649"/>
    </w:p>
    <w:p w14:paraId="640FEAAD" w14:textId="77777777" w:rsidR="000C677E" w:rsidRPr="00EC5BC0" w:rsidRDefault="00645B9E" w:rsidP="00126177">
      <w:pPr>
        <w:pStyle w:val="TH"/>
      </w:pPr>
      <w:r w:rsidRPr="00EC5BC0">
        <w:rPr>
          <w:noProof/>
          <w:lang w:val="en-US"/>
        </w:rPr>
        <w:drawing>
          <wp:inline distT="0" distB="0" distL="0" distR="0" wp14:anchorId="2F4CB2FE" wp14:editId="2C7B9709">
            <wp:extent cx="5064760" cy="2894330"/>
            <wp:effectExtent l="19050" t="0" r="254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59" cstate="print"/>
                    <a:srcRect/>
                    <a:stretch>
                      <a:fillRect/>
                    </a:stretch>
                  </pic:blipFill>
                  <pic:spPr bwMode="auto">
                    <a:xfrm>
                      <a:off x="0" y="0"/>
                      <a:ext cx="5064760" cy="2894330"/>
                    </a:xfrm>
                    <a:prstGeom prst="rect">
                      <a:avLst/>
                    </a:prstGeom>
                    <a:noFill/>
                    <a:ln w="9525">
                      <a:noFill/>
                      <a:miter lim="800000"/>
                      <a:headEnd/>
                      <a:tailEnd/>
                    </a:ln>
                  </pic:spPr>
                </pic:pic>
              </a:graphicData>
            </a:graphic>
          </wp:inline>
        </w:drawing>
      </w:r>
    </w:p>
    <w:p w14:paraId="51AAD234" w14:textId="77777777" w:rsidR="000C677E" w:rsidRPr="00EC5BC0" w:rsidRDefault="000C677E" w:rsidP="003D505D">
      <w:pPr>
        <w:pStyle w:val="TF"/>
      </w:pPr>
      <w:r w:rsidRPr="00EC5BC0">
        <w:t xml:space="preserve">Figure </w:t>
      </w:r>
      <w:r w:rsidR="00DC110B" w:rsidRPr="00EC5BC0">
        <w:t>I</w:t>
      </w:r>
      <w:r w:rsidRPr="00EC5BC0">
        <w:t>.2-7:</w:t>
      </w:r>
      <w:r w:rsidRPr="00EC5BC0">
        <w:rPr>
          <w:rFonts w:eastAsia="MS PGothic"/>
        </w:rPr>
        <w:t xml:space="preserve"> Measuring system Set-up for </w:t>
      </w:r>
      <w:r w:rsidRPr="00EC5BC0">
        <w:t>intermodulation characteristics</w:t>
      </w:r>
    </w:p>
    <w:p w14:paraId="214EE930" w14:textId="77777777" w:rsidR="00FF6C44" w:rsidRPr="00EC5BC0" w:rsidRDefault="00DC110B" w:rsidP="002C24FB">
      <w:pPr>
        <w:pStyle w:val="Heading1"/>
        <w:rPr>
          <w:rFonts w:cs="v4.2.0"/>
        </w:rPr>
      </w:pPr>
      <w:bookmarkStart w:id="2650" w:name="_Toc21016178"/>
      <w:bookmarkStart w:id="2651" w:name="_Toc45830366"/>
      <w:bookmarkStart w:id="2652" w:name="_Toc45831016"/>
      <w:bookmarkStart w:id="2653" w:name="_Toc61109472"/>
      <w:r w:rsidRPr="00EC5BC0">
        <w:rPr>
          <w:rFonts w:cs="v4.2.0"/>
        </w:rPr>
        <w:t>I</w:t>
      </w:r>
      <w:r w:rsidR="00FF6C44" w:rsidRPr="00EC5BC0">
        <w:rPr>
          <w:rFonts w:cs="v4.2.0"/>
        </w:rPr>
        <w:t>.3</w:t>
      </w:r>
      <w:r w:rsidR="00FF6C44" w:rsidRPr="00EC5BC0">
        <w:rPr>
          <w:rFonts w:cs="v4.2.0"/>
        </w:rPr>
        <w:tab/>
        <w:t>Performance requirement</w:t>
      </w:r>
      <w:bookmarkEnd w:id="2650"/>
      <w:bookmarkEnd w:id="2651"/>
      <w:bookmarkEnd w:id="2652"/>
      <w:bookmarkEnd w:id="2653"/>
    </w:p>
    <w:p w14:paraId="6B54972C" w14:textId="77777777" w:rsidR="00C17DD7" w:rsidRPr="00EC5BC0" w:rsidRDefault="00DC110B" w:rsidP="00C17DD7">
      <w:pPr>
        <w:pStyle w:val="Heading2"/>
        <w:rPr>
          <w:rFonts w:cs="v4.2.0"/>
        </w:rPr>
      </w:pPr>
      <w:bookmarkStart w:id="2654" w:name="_Toc21016179"/>
      <w:bookmarkStart w:id="2655" w:name="_Toc45830367"/>
      <w:bookmarkStart w:id="2656" w:name="_Toc45831017"/>
      <w:bookmarkStart w:id="2657" w:name="_Toc61109473"/>
      <w:r w:rsidRPr="00EC5BC0">
        <w:rPr>
          <w:rFonts w:cs="v4.2.0"/>
        </w:rPr>
        <w:t>I</w:t>
      </w:r>
      <w:r w:rsidR="00C17DD7" w:rsidRPr="00EC5BC0">
        <w:rPr>
          <w:rFonts w:cs="v4.2.0"/>
        </w:rPr>
        <w:t>.3.1</w:t>
      </w:r>
      <w:r w:rsidR="00C17DD7" w:rsidRPr="00EC5BC0">
        <w:rPr>
          <w:rFonts w:cs="v4.2.0"/>
        </w:rPr>
        <w:tab/>
      </w:r>
      <w:r w:rsidR="00C17DD7" w:rsidRPr="00EC5BC0">
        <w:t xml:space="preserve">Performance requirements for PRACH </w:t>
      </w:r>
      <w:r w:rsidR="00C17DD7" w:rsidRPr="00EC5BC0">
        <w:rPr>
          <w:rFonts w:cs="v4.2.0"/>
        </w:rPr>
        <w:t>in static conditions</w:t>
      </w:r>
      <w:bookmarkEnd w:id="2654"/>
      <w:bookmarkEnd w:id="2655"/>
      <w:bookmarkEnd w:id="2656"/>
      <w:bookmarkEnd w:id="2657"/>
    </w:p>
    <w:p w14:paraId="273870CA" w14:textId="77777777" w:rsidR="00C17DD7" w:rsidRPr="00EC5BC0" w:rsidRDefault="00C17DD7" w:rsidP="00C17DD7">
      <w:pPr>
        <w:pStyle w:val="TH"/>
        <w:rPr>
          <w:rFonts w:cs="v4.2.0"/>
        </w:rPr>
      </w:pPr>
      <w:r w:rsidRPr="00EC5BC0">
        <w:rPr>
          <w:rFonts w:cs="v4.2.0"/>
        </w:rPr>
        <w:object w:dxaOrig="8620" w:dyaOrig="3875" w14:anchorId="15AE52CF">
          <v:shape id="_x0000_i1319" type="#_x0000_t75" style="width:431.25pt;height:194.25pt" o:ole="" fillcolor="window">
            <v:imagedata r:id="rId560" o:title=""/>
          </v:shape>
          <o:OLEObject Type="Embed" ProgID="MSDraw" ShapeID="_x0000_i1319" DrawAspect="Content" ObjectID="_1671723043" r:id="rId561"/>
        </w:object>
      </w:r>
    </w:p>
    <w:p w14:paraId="5E3C92F5" w14:textId="77777777" w:rsidR="006F49BB" w:rsidRPr="00EC5BC0" w:rsidRDefault="00C17DD7" w:rsidP="006F49BB">
      <w:pPr>
        <w:pStyle w:val="TF"/>
        <w:rPr>
          <w:rFonts w:cs="v4.2.0"/>
        </w:rPr>
      </w:pPr>
      <w:r w:rsidRPr="00EC5BC0">
        <w:t xml:space="preserve">Figure </w:t>
      </w:r>
      <w:r w:rsidR="00DC110B" w:rsidRPr="00EC5BC0">
        <w:t>I</w:t>
      </w:r>
      <w:r w:rsidRPr="00EC5BC0">
        <w:t xml:space="preserve">.3-1: </w:t>
      </w:r>
      <w:r w:rsidR="006F49BB" w:rsidRPr="00EC5BC0">
        <w:t>Functional set-up for performance requirements for PRACH in static conditions for BS with Rx diversity (2 Rx case shown)</w:t>
      </w:r>
    </w:p>
    <w:p w14:paraId="54DEA901" w14:textId="77777777" w:rsidR="00C17DD7" w:rsidRPr="00EC5BC0" w:rsidRDefault="00DC110B" w:rsidP="00952E92">
      <w:pPr>
        <w:pStyle w:val="Heading2"/>
        <w:rPr>
          <w:rFonts w:cs="v4.2.0"/>
        </w:rPr>
      </w:pPr>
      <w:bookmarkStart w:id="2658" w:name="_Toc21016180"/>
      <w:bookmarkStart w:id="2659" w:name="_Toc45830368"/>
      <w:bookmarkStart w:id="2660" w:name="_Toc45831018"/>
      <w:bookmarkStart w:id="2661" w:name="_Toc61109474"/>
      <w:r w:rsidRPr="00EC5BC0">
        <w:rPr>
          <w:rFonts w:cs="v4.2.0"/>
        </w:rPr>
        <w:t>I</w:t>
      </w:r>
      <w:r w:rsidR="00C17DD7" w:rsidRPr="00EC5BC0">
        <w:rPr>
          <w:rFonts w:cs="v4.2.0"/>
        </w:rPr>
        <w:t>.3.2</w:t>
      </w:r>
      <w:r w:rsidR="00C17DD7" w:rsidRPr="00EC5BC0">
        <w:rPr>
          <w:rFonts w:cs="v4.2.0"/>
        </w:rPr>
        <w:tab/>
      </w:r>
      <w:r w:rsidR="00216E83" w:rsidRPr="00EC5BC0">
        <w:t>Performance requirements for PUSCH, PRACH</w:t>
      </w:r>
      <w:r w:rsidR="00BE35F0" w:rsidRPr="00EC5BC0">
        <w:t>,</w:t>
      </w:r>
      <w:r w:rsidR="004E6D6F" w:rsidRPr="00EC5BC0">
        <w:t xml:space="preserve"> </w:t>
      </w:r>
      <w:r w:rsidR="00216E83" w:rsidRPr="00EC5BC0">
        <w:t xml:space="preserve">single user PUCCH </w:t>
      </w:r>
      <w:r w:rsidR="00216E83" w:rsidRPr="00EC5BC0">
        <w:rPr>
          <w:rFonts w:cs="v4.2.0"/>
        </w:rPr>
        <w:t>in multipath fading conditions</w:t>
      </w:r>
      <w:r w:rsidR="00247330" w:rsidRPr="00EC5BC0">
        <w:rPr>
          <w:rFonts w:cs="v4.2.0"/>
        </w:rPr>
        <w:t xml:space="preserve"> and for High Speed Train conditions</w:t>
      </w:r>
      <w:bookmarkEnd w:id="2658"/>
      <w:bookmarkEnd w:id="2659"/>
      <w:bookmarkEnd w:id="2660"/>
      <w:bookmarkEnd w:id="2661"/>
    </w:p>
    <w:p w14:paraId="7D0669B2" w14:textId="77777777" w:rsidR="00C17DD7" w:rsidRPr="00EC5BC0" w:rsidRDefault="00645B9E" w:rsidP="00C17DD7">
      <w:pPr>
        <w:pStyle w:val="TH"/>
        <w:rPr>
          <w:rFonts w:cs="v4.2.0"/>
        </w:rPr>
      </w:pPr>
      <w:r w:rsidRPr="00EC5BC0">
        <w:rPr>
          <w:rFonts w:cs="v4.2.0"/>
          <w:noProof/>
          <w:lang w:val="en-US"/>
        </w:rPr>
        <w:drawing>
          <wp:inline distT="0" distB="0" distL="0" distR="0" wp14:anchorId="1C5E092A" wp14:editId="5E926261">
            <wp:extent cx="5756910" cy="3172460"/>
            <wp:effectExtent l="19050" t="0" r="0" b="0"/>
            <wp:docPr id="362" name="Picture 362"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ARQ"/>
                    <pic:cNvPicPr>
                      <a:picLocks noChangeAspect="1" noChangeArrowheads="1"/>
                    </pic:cNvPicPr>
                  </pic:nvPicPr>
                  <pic:blipFill>
                    <a:blip r:embed="rId562" cstate="print"/>
                    <a:srcRect/>
                    <a:stretch>
                      <a:fillRect/>
                    </a:stretch>
                  </pic:blipFill>
                  <pic:spPr bwMode="auto">
                    <a:xfrm>
                      <a:off x="0" y="0"/>
                      <a:ext cx="5756910" cy="3172460"/>
                    </a:xfrm>
                    <a:prstGeom prst="rect">
                      <a:avLst/>
                    </a:prstGeom>
                    <a:noFill/>
                    <a:ln w="9525">
                      <a:noFill/>
                      <a:miter lim="800000"/>
                      <a:headEnd/>
                      <a:tailEnd/>
                    </a:ln>
                  </pic:spPr>
                </pic:pic>
              </a:graphicData>
            </a:graphic>
          </wp:inline>
        </w:drawing>
      </w:r>
    </w:p>
    <w:p w14:paraId="7A11C5CD" w14:textId="77777777" w:rsidR="00216E83" w:rsidRPr="00EC5BC0" w:rsidRDefault="00C17DD7" w:rsidP="00216E83">
      <w:pPr>
        <w:pStyle w:val="TF"/>
      </w:pPr>
      <w:r w:rsidRPr="00EC5BC0">
        <w:rPr>
          <w:rFonts w:cs="v4.2.0"/>
        </w:rPr>
        <w:t xml:space="preserve">Figure </w:t>
      </w:r>
      <w:r w:rsidR="00DC110B" w:rsidRPr="00EC5BC0">
        <w:rPr>
          <w:rFonts w:cs="v4.2.0"/>
        </w:rPr>
        <w:t>I</w:t>
      </w:r>
      <w:r w:rsidRPr="00EC5BC0">
        <w:rPr>
          <w:rFonts w:cs="v4.2.0"/>
        </w:rPr>
        <w:t xml:space="preserve">.3-2: </w:t>
      </w:r>
      <w:r w:rsidR="00216E83" w:rsidRPr="00EC5BC0">
        <w:rPr>
          <w:rFonts w:cs="v4.2.0"/>
        </w:rPr>
        <w:t xml:space="preserve">Functional set-up for </w:t>
      </w:r>
      <w:r w:rsidR="00216E83" w:rsidRPr="00EC5BC0">
        <w:t>performance requirements for PUSCH, PRACH</w:t>
      </w:r>
      <w:r w:rsidR="00BE35F0" w:rsidRPr="00EC5BC0">
        <w:t>,</w:t>
      </w:r>
      <w:r w:rsidR="004E6D6F" w:rsidRPr="00EC5BC0">
        <w:t xml:space="preserve"> </w:t>
      </w:r>
      <w:r w:rsidR="00216E83" w:rsidRPr="00EC5BC0">
        <w:t>single user PUCCH</w:t>
      </w:r>
      <w:r w:rsidR="00216E83" w:rsidRPr="00EC5BC0">
        <w:rPr>
          <w:rFonts w:cs="v4.2.0"/>
        </w:rPr>
        <w:t xml:space="preserve"> in multipath fading conditions </w:t>
      </w:r>
      <w:r w:rsidR="005F06E9" w:rsidRPr="00EC5BC0">
        <w:rPr>
          <w:rFonts w:cs="v4.2.0"/>
        </w:rPr>
        <w:t xml:space="preserve">and for High Speed Train conditions </w:t>
      </w:r>
      <w:r w:rsidR="00216E83" w:rsidRPr="00EC5BC0">
        <w:rPr>
          <w:rFonts w:cs="v4.2.0"/>
        </w:rPr>
        <w:t xml:space="preserve">for BS with Rx diversity </w:t>
      </w:r>
      <w:r w:rsidR="00216E83" w:rsidRPr="00EC5BC0">
        <w:t>(2 Rx case shown)</w:t>
      </w:r>
    </w:p>
    <w:p w14:paraId="16DE384B" w14:textId="77777777" w:rsidR="00BE35F0" w:rsidRPr="00EC5BC0" w:rsidRDefault="00BE35F0" w:rsidP="00952E92">
      <w:pPr>
        <w:pStyle w:val="NO"/>
      </w:pPr>
      <w:r w:rsidRPr="00EC5BC0">
        <w:t>NOTE</w:t>
      </w:r>
      <w:r w:rsidR="00931AED" w:rsidRPr="00EC5BC0">
        <w:t xml:space="preserve"> 1</w:t>
      </w:r>
      <w:r w:rsidRPr="00EC5BC0">
        <w:t>:</w:t>
      </w:r>
      <w:r w:rsidRPr="00EC5BC0">
        <w:tab/>
        <w:t>For HST tests which are specified in static conditions, the Channel Simulators are assumed to simulate the Doppler shift.</w:t>
      </w:r>
    </w:p>
    <w:p w14:paraId="66226199" w14:textId="77777777" w:rsidR="00931AED" w:rsidRPr="00EC5BC0" w:rsidRDefault="00931AED" w:rsidP="00952E92">
      <w:pPr>
        <w:pStyle w:val="NO"/>
        <w:rPr>
          <w:rFonts w:cs="v4.2.0"/>
        </w:rPr>
      </w:pPr>
      <w:r w:rsidRPr="00EC5BC0">
        <w:t>NOTE 2:</w:t>
      </w:r>
      <w:r w:rsidR="00EC5BC0" w:rsidRPr="00EC5BC0">
        <w:tab/>
      </w:r>
      <w:r w:rsidRPr="00EC5BC0">
        <w:t>The HARQ Feedback could be done as an RF feedback or as a digital feedback. The HARQ Feedback should be error free.</w:t>
      </w:r>
    </w:p>
    <w:p w14:paraId="500707F1" w14:textId="77777777" w:rsidR="00216E83" w:rsidRPr="00EC5BC0" w:rsidRDefault="00216E83" w:rsidP="00216E83">
      <w:pPr>
        <w:pStyle w:val="Heading2"/>
        <w:rPr>
          <w:rFonts w:cs="v4.2.0"/>
        </w:rPr>
      </w:pPr>
      <w:bookmarkStart w:id="2662" w:name="_Toc21016181"/>
      <w:bookmarkStart w:id="2663" w:name="_Toc45830369"/>
      <w:bookmarkStart w:id="2664" w:name="_Toc45831019"/>
      <w:bookmarkStart w:id="2665" w:name="_Toc61109475"/>
      <w:r w:rsidRPr="00EC5BC0">
        <w:rPr>
          <w:rFonts w:cs="v4.2.0"/>
        </w:rPr>
        <w:t>I.3.3</w:t>
      </w:r>
      <w:r w:rsidRPr="00EC5BC0">
        <w:rPr>
          <w:rFonts w:cs="v4.2.0"/>
        </w:rPr>
        <w:tab/>
      </w:r>
      <w:r w:rsidRPr="00EC5BC0">
        <w:t xml:space="preserve">Performance requirements for multi user PUCCH </w:t>
      </w:r>
      <w:r w:rsidRPr="00EC5BC0">
        <w:rPr>
          <w:rFonts w:cs="v4.2.0"/>
        </w:rPr>
        <w:t>in multipath fading conditions</w:t>
      </w:r>
      <w:bookmarkEnd w:id="2662"/>
      <w:bookmarkEnd w:id="2663"/>
      <w:bookmarkEnd w:id="2664"/>
      <w:bookmarkEnd w:id="2665"/>
    </w:p>
    <w:bookmarkStart w:id="2666" w:name="_MON_1520072729"/>
    <w:bookmarkEnd w:id="2666"/>
    <w:p w14:paraId="38C88ED4" w14:textId="77777777" w:rsidR="00D96282" w:rsidRPr="00EC5BC0" w:rsidRDefault="00D96282" w:rsidP="00D96282">
      <w:pPr>
        <w:pStyle w:val="TH"/>
      </w:pPr>
      <w:r w:rsidRPr="00EC5BC0">
        <w:object w:dxaOrig="8808" w:dyaOrig="5430" w14:anchorId="26BEBA3D">
          <v:shape id="_x0000_i1320" type="#_x0000_t75" style="width:383.25pt;height:236.25pt" o:ole="">
            <v:imagedata r:id="rId563" o:title=""/>
          </v:shape>
          <o:OLEObject Type="Embed" ProgID="Word.Picture.8" ShapeID="_x0000_i1320" DrawAspect="Content" ObjectID="_1671723044" r:id="rId564"/>
        </w:object>
      </w:r>
    </w:p>
    <w:p w14:paraId="362F28EA" w14:textId="77777777" w:rsidR="00216E83" w:rsidRPr="00EC5BC0" w:rsidRDefault="00216E83" w:rsidP="00216E83">
      <w:pPr>
        <w:pStyle w:val="TF"/>
      </w:pPr>
      <w:r w:rsidRPr="00EC5BC0">
        <w:rPr>
          <w:rFonts w:cs="v4.2.0"/>
        </w:rPr>
        <w:t xml:space="preserve">Figure I.3-3: Functional set-up for </w:t>
      </w:r>
      <w:r w:rsidRPr="00EC5BC0">
        <w:t xml:space="preserve">performance requirements for multi user PUCCH </w:t>
      </w:r>
      <w:r w:rsidRPr="00EC5BC0">
        <w:rPr>
          <w:rFonts w:cs="v4.2.0"/>
        </w:rPr>
        <w:t>in multipath fading conditions</w:t>
      </w:r>
    </w:p>
    <w:p w14:paraId="4A417325" w14:textId="77777777" w:rsidR="00BE35F0" w:rsidRPr="00EC5BC0" w:rsidRDefault="00BE35F0" w:rsidP="00BE35F0">
      <w:pPr>
        <w:pStyle w:val="Heading2"/>
        <w:rPr>
          <w:rFonts w:cs="v4.2.0"/>
        </w:rPr>
      </w:pPr>
      <w:bookmarkStart w:id="2667" w:name="_Toc21016182"/>
      <w:bookmarkStart w:id="2668" w:name="_Toc45830370"/>
      <w:bookmarkStart w:id="2669" w:name="_Toc45831020"/>
      <w:bookmarkStart w:id="2670" w:name="_Toc61109476"/>
      <w:r w:rsidRPr="00EC5BC0">
        <w:rPr>
          <w:rFonts w:cs="v4.2.0"/>
        </w:rPr>
        <w:t>I.3.4</w:t>
      </w:r>
      <w:r w:rsidRPr="00EC5BC0">
        <w:rPr>
          <w:rFonts w:cs="v4.2.0"/>
        </w:rPr>
        <w:tab/>
      </w:r>
      <w:r w:rsidRPr="00EC5BC0">
        <w:t>Performance requirement for UL timing adjustment</w:t>
      </w:r>
      <w:bookmarkEnd w:id="2667"/>
      <w:bookmarkEnd w:id="2668"/>
      <w:bookmarkEnd w:id="2669"/>
      <w:bookmarkEnd w:id="2670"/>
    </w:p>
    <w:p w14:paraId="4BEB3FFC" w14:textId="77777777" w:rsidR="00BE35F0" w:rsidRPr="00EC5BC0" w:rsidRDefault="00645B9E" w:rsidP="00580D75">
      <w:pPr>
        <w:pStyle w:val="TH"/>
      </w:pPr>
      <w:r w:rsidRPr="00EC5BC0">
        <w:rPr>
          <w:noProof/>
          <w:lang w:val="en-US"/>
        </w:rPr>
        <w:drawing>
          <wp:inline distT="0" distB="0" distL="0" distR="0" wp14:anchorId="30D50013" wp14:editId="7670B4C3">
            <wp:extent cx="5542280" cy="2854325"/>
            <wp:effectExtent l="19050" t="0" r="127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65" cstate="print"/>
                    <a:srcRect/>
                    <a:stretch>
                      <a:fillRect/>
                    </a:stretch>
                  </pic:blipFill>
                  <pic:spPr bwMode="auto">
                    <a:xfrm>
                      <a:off x="0" y="0"/>
                      <a:ext cx="5542280" cy="2854325"/>
                    </a:xfrm>
                    <a:prstGeom prst="rect">
                      <a:avLst/>
                    </a:prstGeom>
                    <a:noFill/>
                    <a:ln w="9525">
                      <a:noFill/>
                      <a:miter lim="800000"/>
                      <a:headEnd/>
                      <a:tailEnd/>
                    </a:ln>
                  </pic:spPr>
                </pic:pic>
              </a:graphicData>
            </a:graphic>
          </wp:inline>
        </w:drawing>
      </w:r>
    </w:p>
    <w:p w14:paraId="1B0295D1" w14:textId="77777777" w:rsidR="00BE35F0" w:rsidRPr="00EC5BC0" w:rsidRDefault="00BE35F0" w:rsidP="00BE35F0">
      <w:pPr>
        <w:pStyle w:val="TF"/>
      </w:pPr>
      <w:r w:rsidRPr="00EC5BC0">
        <w:rPr>
          <w:rFonts w:cs="v4.2.0"/>
        </w:rPr>
        <w:t xml:space="preserve">Figure I.3-4: Functional set-up for </w:t>
      </w:r>
      <w:r w:rsidRPr="00EC5BC0">
        <w:t>performance requirement for UL timing adjustment (Scenario 2 case shown)</w:t>
      </w:r>
    </w:p>
    <w:p w14:paraId="4D3A42A6" w14:textId="77777777" w:rsidR="00BE35F0" w:rsidRPr="00EC5BC0" w:rsidRDefault="00BE35F0" w:rsidP="00580D75">
      <w:pPr>
        <w:pStyle w:val="NO"/>
      </w:pPr>
      <w:r w:rsidRPr="00EC5BC0">
        <w:t>NOTE</w:t>
      </w:r>
      <w:r w:rsidR="00930407" w:rsidRPr="00EC5BC0">
        <w:t xml:space="preserve"> 1</w:t>
      </w:r>
      <w:r w:rsidRPr="00EC5BC0">
        <w:t>:</w:t>
      </w:r>
      <w:r w:rsidRPr="00EC5BC0">
        <w:tab/>
        <w:t>In case of UL timing adjustment Scenario 1, channel simulators needs to be used for fading and Doppler shift emulation.</w:t>
      </w:r>
    </w:p>
    <w:p w14:paraId="4F1BBE55" w14:textId="77777777" w:rsidR="00930407" w:rsidRPr="00EC5BC0" w:rsidRDefault="00930407" w:rsidP="00580D75">
      <w:pPr>
        <w:pStyle w:val="NO"/>
        <w:rPr>
          <w:rFonts w:cs="v4.2.0"/>
        </w:rPr>
      </w:pPr>
      <w:r w:rsidRPr="00EC5BC0">
        <w:t>NOTE 2:</w:t>
      </w:r>
      <w:r w:rsidR="00EC5BC0" w:rsidRPr="00EC5BC0">
        <w:tab/>
      </w:r>
      <w:r w:rsidRPr="00EC5BC0">
        <w:t>The HARQ feedback and TA commands could be done as an RF feedback or as a digital feedback. The HARQ feedback and TA commands should be error free.</w:t>
      </w:r>
    </w:p>
    <w:p w14:paraId="7661AF86" w14:textId="77777777" w:rsidR="00A241AC" w:rsidRPr="00EC5BC0" w:rsidRDefault="00A241AC" w:rsidP="00A241AC">
      <w:pPr>
        <w:pStyle w:val="Heading2"/>
        <w:rPr>
          <w:rFonts w:cs="v4.2.0"/>
          <w:lang w:eastAsia="zh-CN"/>
        </w:rPr>
      </w:pPr>
      <w:bookmarkStart w:id="2671" w:name="_Toc21016183"/>
      <w:bookmarkStart w:id="2672" w:name="_Toc45830371"/>
      <w:bookmarkStart w:id="2673" w:name="_Toc45831021"/>
      <w:bookmarkStart w:id="2674" w:name="_Toc61109477"/>
      <w:r w:rsidRPr="00EC5BC0">
        <w:rPr>
          <w:rFonts w:cs="v4.2.0"/>
        </w:rPr>
        <w:t>I.3.</w:t>
      </w:r>
      <w:r w:rsidRPr="00EC5BC0">
        <w:rPr>
          <w:rFonts w:cs="v4.2.0"/>
          <w:lang w:eastAsia="zh-CN"/>
        </w:rPr>
        <w:t>5</w:t>
      </w:r>
      <w:r w:rsidRPr="00EC5BC0">
        <w:rPr>
          <w:rFonts w:cs="v4.2.0"/>
        </w:rPr>
        <w:tab/>
      </w:r>
      <w:r w:rsidRPr="00EC5BC0">
        <w:t>Performance requirements for PU</w:t>
      </w:r>
      <w:r w:rsidRPr="00EC5BC0">
        <w:rPr>
          <w:lang w:eastAsia="zh-CN"/>
        </w:rPr>
        <w:t>C</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2671"/>
      <w:bookmarkEnd w:id="2672"/>
      <w:bookmarkEnd w:id="2673"/>
      <w:bookmarkEnd w:id="2674"/>
    </w:p>
    <w:p w14:paraId="1C97900F" w14:textId="77777777" w:rsidR="00A241AC" w:rsidRPr="00EC5BC0" w:rsidRDefault="00A241AC" w:rsidP="00A241AC">
      <w:pPr>
        <w:pStyle w:val="TH"/>
        <w:rPr>
          <w:rFonts w:cs="v4.2.0"/>
        </w:rPr>
      </w:pPr>
      <w:r w:rsidRPr="00EC5BC0">
        <w:object w:dxaOrig="11580" w:dyaOrig="6315" w14:anchorId="4A44F439">
          <v:shape id="_x0000_i1321" type="#_x0000_t75" style="width:456.75pt;height:249.75pt" o:ole="">
            <v:imagedata r:id="rId566" o:title=""/>
          </v:shape>
          <o:OLEObject Type="Embed" ProgID="Word.Picture.8" ShapeID="_x0000_i1321" DrawAspect="Content" ObjectID="_1671723045" r:id="rId567"/>
        </w:object>
      </w:r>
    </w:p>
    <w:p w14:paraId="6317F3C1" w14:textId="77777777" w:rsidR="00A241AC" w:rsidRPr="00EC5BC0" w:rsidRDefault="00A241AC" w:rsidP="00A241AC">
      <w:pPr>
        <w:pStyle w:val="TF"/>
        <w:rPr>
          <w:lang w:eastAsia="zh-CN"/>
        </w:rPr>
      </w:pPr>
      <w:r w:rsidRPr="00EC5BC0">
        <w:rPr>
          <w:rFonts w:cs="v4.2.0"/>
        </w:rPr>
        <w:t>Figure I.3-</w:t>
      </w:r>
      <w:r w:rsidRPr="00EC5BC0">
        <w:rPr>
          <w:rFonts w:cs="v4.2.0"/>
          <w:lang w:eastAsia="zh-CN"/>
        </w:rPr>
        <w:t>5</w:t>
      </w:r>
      <w:r w:rsidRPr="00EC5BC0">
        <w:rPr>
          <w:rFonts w:cs="v4.2.0"/>
        </w:rPr>
        <w:t xml:space="preserve">: Functional set-up for </w:t>
      </w:r>
      <w:r w:rsidRPr="00EC5BC0">
        <w:t>performance requirements for PU</w:t>
      </w:r>
      <w:r w:rsidRPr="00EC5BC0">
        <w:rPr>
          <w:lang w:eastAsia="zh-CN"/>
        </w:rPr>
        <w:t>C</w:t>
      </w:r>
      <w:r w:rsidRPr="00EC5BC0">
        <w:t>CH</w:t>
      </w:r>
      <w:r w:rsidRPr="00EC5BC0">
        <w:rPr>
          <w:rFonts w:cs="v4.2.0"/>
        </w:rPr>
        <w:t xml:space="preserve"> </w:t>
      </w:r>
      <w:r w:rsidRPr="00EC5BC0">
        <w:rPr>
          <w:rFonts w:cs="v4.2.0"/>
          <w:lang w:eastAsia="zh-CN"/>
        </w:rPr>
        <w:t xml:space="preserve">transmission on two antenna ports </w:t>
      </w:r>
      <w:r w:rsidRPr="00EC5BC0">
        <w:rPr>
          <w:rFonts w:cs="v4.2.0"/>
        </w:rPr>
        <w:t xml:space="preserve">in multipath fading conditions </w:t>
      </w:r>
      <w:r w:rsidRPr="00EC5BC0">
        <w:t>(2 Rx case shown)</w:t>
      </w:r>
    </w:p>
    <w:p w14:paraId="28EF1A24" w14:textId="77777777" w:rsidR="00A241AC" w:rsidRPr="00EC5BC0" w:rsidRDefault="00A241AC" w:rsidP="00A241AC">
      <w:pPr>
        <w:pStyle w:val="Heading2"/>
        <w:rPr>
          <w:rFonts w:cs="v4.2.0"/>
          <w:lang w:eastAsia="zh-CN"/>
        </w:rPr>
      </w:pPr>
      <w:bookmarkStart w:id="2675" w:name="_Toc21016184"/>
      <w:bookmarkStart w:id="2676" w:name="_Toc45830372"/>
      <w:bookmarkStart w:id="2677" w:name="_Toc45831022"/>
      <w:bookmarkStart w:id="2678" w:name="_Toc61109478"/>
      <w:r w:rsidRPr="00EC5BC0">
        <w:rPr>
          <w:rFonts w:cs="v4.2.0"/>
        </w:rPr>
        <w:t>I.3.</w:t>
      </w:r>
      <w:r w:rsidRPr="00EC5BC0">
        <w:rPr>
          <w:rFonts w:cs="v4.2.0"/>
          <w:lang w:eastAsia="zh-CN"/>
        </w:rPr>
        <w:t>6</w:t>
      </w:r>
      <w:r w:rsidRPr="00EC5BC0">
        <w:rPr>
          <w:rFonts w:cs="v4.2.0"/>
        </w:rPr>
        <w:tab/>
      </w:r>
      <w:r w:rsidRPr="00EC5BC0">
        <w:t>Performance requirements for PU</w:t>
      </w:r>
      <w:r w:rsidRPr="00EC5BC0">
        <w:rPr>
          <w:lang w:eastAsia="zh-CN"/>
        </w:rPr>
        <w:t>S</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2675"/>
      <w:bookmarkEnd w:id="2676"/>
      <w:bookmarkEnd w:id="2677"/>
      <w:bookmarkEnd w:id="2678"/>
    </w:p>
    <w:bookmarkStart w:id="2679" w:name="_MON_1365598721"/>
    <w:bookmarkStart w:id="2680" w:name="_MON_1365600215"/>
    <w:bookmarkStart w:id="2681" w:name="_MON_1365600479"/>
    <w:bookmarkStart w:id="2682" w:name="_MON_1365601705"/>
    <w:bookmarkStart w:id="2683" w:name="_MON_1365601809"/>
    <w:bookmarkStart w:id="2684" w:name="_MON_1365601861"/>
    <w:bookmarkStart w:id="2685" w:name="_MON_1365925904"/>
    <w:bookmarkStart w:id="2686" w:name="_MON_1365926050"/>
    <w:bookmarkStart w:id="2687" w:name="_MON_1365926146"/>
    <w:bookmarkStart w:id="2688" w:name="_MON_1366701587"/>
    <w:bookmarkStart w:id="2689" w:name="_MON_1366701703"/>
    <w:bookmarkStart w:id="2690" w:name="_MON_1366702004"/>
    <w:bookmarkStart w:id="2691" w:name="_MON_1366702049"/>
    <w:bookmarkStart w:id="2692" w:name="_MON_1366702183"/>
    <w:bookmarkStart w:id="2693" w:name="_MON_1366702250"/>
    <w:bookmarkStart w:id="2694" w:name="_MON_1366702407"/>
    <w:bookmarkStart w:id="2695" w:name="_MON_1366702459"/>
    <w:bookmarkStart w:id="2696" w:name="_MON_1366702485"/>
    <w:bookmarkStart w:id="2697" w:name="_MON_1366702543"/>
    <w:bookmarkStart w:id="2698" w:name="_MON_1366702738"/>
    <w:bookmarkStart w:id="2699" w:name="_MON_1366702897"/>
    <w:bookmarkStart w:id="2700" w:name="_MON_1366703086"/>
    <w:bookmarkStart w:id="2701" w:name="_MON_1366703135"/>
    <w:bookmarkStart w:id="2702" w:name="_MON_1366703221"/>
    <w:bookmarkStart w:id="2703" w:name="_MON_1180174481"/>
    <w:bookmarkStart w:id="2704" w:name="_MON_1180175254"/>
    <w:bookmarkStart w:id="2705" w:name="_MON_1180175305"/>
    <w:bookmarkStart w:id="2706" w:name="_MON_1180175695"/>
    <w:bookmarkStart w:id="2707" w:name="_MON_1218308676"/>
    <w:bookmarkStart w:id="2708" w:name="_MON_1218308838"/>
    <w:bookmarkStart w:id="2709" w:name="_MON_1218308864"/>
    <w:bookmarkStart w:id="2710" w:name="_MON_1218308886"/>
    <w:bookmarkStart w:id="2711" w:name="_MON_1218308897"/>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Start w:id="2712" w:name="_MON_1365598117"/>
    <w:bookmarkEnd w:id="2712"/>
    <w:p w14:paraId="77CAA78C" w14:textId="77777777" w:rsidR="00A241AC" w:rsidRPr="00EC5BC0" w:rsidRDefault="00A241AC" w:rsidP="00A241AC">
      <w:pPr>
        <w:pStyle w:val="TH"/>
        <w:rPr>
          <w:rFonts w:cs="v4.2.0"/>
        </w:rPr>
      </w:pPr>
      <w:r w:rsidRPr="00EC5BC0">
        <w:object w:dxaOrig="11580" w:dyaOrig="6315" w14:anchorId="3205F776">
          <v:shape id="_x0000_i1322" type="#_x0000_t75" style="width:456.75pt;height:249.75pt" o:ole="">
            <v:imagedata r:id="rId568" o:title=""/>
          </v:shape>
          <o:OLEObject Type="Embed" ProgID="Word.Picture.8" ShapeID="_x0000_i1322" DrawAspect="Content" ObjectID="_1671723046" r:id="rId569"/>
        </w:object>
      </w:r>
    </w:p>
    <w:p w14:paraId="74680933" w14:textId="77777777" w:rsidR="00A241AC" w:rsidRPr="00EC5BC0" w:rsidRDefault="00A241AC" w:rsidP="00A241AC">
      <w:pPr>
        <w:pStyle w:val="TF"/>
      </w:pPr>
      <w:r w:rsidRPr="00EC5BC0">
        <w:t>Figure I.3-</w:t>
      </w:r>
      <w:r w:rsidRPr="00EC5BC0">
        <w:rPr>
          <w:lang w:eastAsia="zh-CN"/>
        </w:rPr>
        <w:t>6</w:t>
      </w:r>
      <w:r w:rsidRPr="00EC5BC0">
        <w:t>: Functional set-up for performance requirements for PU</w:t>
      </w:r>
      <w:r w:rsidRPr="00EC5BC0">
        <w:rPr>
          <w:lang w:eastAsia="zh-CN"/>
        </w:rPr>
        <w:t>S</w:t>
      </w:r>
      <w:r w:rsidRPr="00EC5BC0">
        <w:t xml:space="preserve">CH </w:t>
      </w:r>
      <w:r w:rsidRPr="00EC5BC0">
        <w:rPr>
          <w:lang w:eastAsia="zh-CN"/>
        </w:rPr>
        <w:t xml:space="preserve">transmission on two antenna ports </w:t>
      </w:r>
      <w:r w:rsidRPr="00EC5BC0">
        <w:t>in multipath fading conditions (2 Rx case shown)</w:t>
      </w:r>
    </w:p>
    <w:p w14:paraId="5635DBA4" w14:textId="77777777" w:rsidR="00CF36C0" w:rsidRPr="00EC5BC0" w:rsidRDefault="00461E70" w:rsidP="00CF36C0">
      <w:pPr>
        <w:pStyle w:val="Heading2"/>
        <w:rPr>
          <w:rFonts w:cs="v4.2.0"/>
        </w:rPr>
      </w:pPr>
      <w:r w:rsidRPr="00EC5BC0">
        <w:br w:type="page"/>
      </w:r>
      <w:bookmarkStart w:id="2713" w:name="_Toc21016185"/>
      <w:bookmarkStart w:id="2714" w:name="_Toc45830373"/>
      <w:bookmarkStart w:id="2715" w:name="_Toc45831023"/>
      <w:bookmarkStart w:id="2716" w:name="_Toc61109479"/>
      <w:r w:rsidR="00CF36C0" w:rsidRPr="00EC5BC0">
        <w:t>I.3.7</w:t>
      </w:r>
      <w:r w:rsidR="00CF36C0" w:rsidRPr="00EC5BC0">
        <w:tab/>
        <w:t>Enhanced performance requirements type A</w:t>
      </w:r>
      <w:r w:rsidR="00CF36C0" w:rsidRPr="00EC5BC0">
        <w:rPr>
          <w:lang w:eastAsia="en-US"/>
        </w:rPr>
        <w:t xml:space="preserve"> of PUSCH in multipath fading propagation conditions with synchronous</w:t>
      </w:r>
      <w:r w:rsidR="00CF36C0" w:rsidRPr="00EC5BC0">
        <w:rPr>
          <w:lang w:eastAsia="zh-CN"/>
        </w:rPr>
        <w:t xml:space="preserve"> or asynchronous</w:t>
      </w:r>
      <w:r w:rsidR="00CF36C0" w:rsidRPr="00EC5BC0">
        <w:rPr>
          <w:lang w:eastAsia="en-US"/>
        </w:rPr>
        <w:t xml:space="preserve"> interference</w:t>
      </w:r>
      <w:bookmarkEnd w:id="2713"/>
      <w:bookmarkEnd w:id="2714"/>
      <w:bookmarkEnd w:id="2715"/>
      <w:bookmarkEnd w:id="2716"/>
    </w:p>
    <w:p w14:paraId="6B3814FE" w14:textId="77777777" w:rsidR="00952E92" w:rsidRPr="00EC5BC0" w:rsidRDefault="00645B9E" w:rsidP="00952E92">
      <w:pPr>
        <w:pStyle w:val="TH"/>
      </w:pPr>
      <w:r w:rsidRPr="00EC5BC0">
        <w:rPr>
          <w:noProof/>
          <w:lang w:val="en-US"/>
        </w:rPr>
        <w:drawing>
          <wp:inline distT="0" distB="0" distL="0" distR="0" wp14:anchorId="5CD39134" wp14:editId="3B76552D">
            <wp:extent cx="6090920" cy="302958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0" cstate="print"/>
                    <a:srcRect/>
                    <a:stretch>
                      <a:fillRect/>
                    </a:stretch>
                  </pic:blipFill>
                  <pic:spPr bwMode="auto">
                    <a:xfrm>
                      <a:off x="0" y="0"/>
                      <a:ext cx="6090920" cy="3029585"/>
                    </a:xfrm>
                    <a:prstGeom prst="rect">
                      <a:avLst/>
                    </a:prstGeom>
                    <a:noFill/>
                    <a:ln w="9525">
                      <a:noFill/>
                      <a:miter lim="800000"/>
                      <a:headEnd/>
                      <a:tailEnd/>
                    </a:ln>
                  </pic:spPr>
                </pic:pic>
              </a:graphicData>
            </a:graphic>
          </wp:inline>
        </w:drawing>
      </w:r>
    </w:p>
    <w:p w14:paraId="618A3C1F" w14:textId="77777777" w:rsidR="00CF36C0" w:rsidRPr="00EC5BC0" w:rsidRDefault="00CF36C0" w:rsidP="00CF36C0">
      <w:pPr>
        <w:pStyle w:val="TF"/>
        <w:rPr>
          <w:lang w:eastAsia="zh-CN"/>
        </w:rPr>
      </w:pPr>
      <w:r w:rsidRPr="00EC5BC0">
        <w:rPr>
          <w:rFonts w:cs="v4.2.0"/>
        </w:rPr>
        <w:t>Figure I.3-</w:t>
      </w:r>
      <w:r w:rsidRPr="00EC5BC0">
        <w:rPr>
          <w:rFonts w:cs="v4.2.0"/>
          <w:lang w:eastAsia="zh-CN"/>
        </w:rPr>
        <w:t>7a</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2Rx PUSCH </w:t>
      </w:r>
      <w:r w:rsidRPr="00EC5BC0">
        <w:t xml:space="preserve">in multipath fading </w:t>
      </w:r>
      <w:r w:rsidRPr="00EC5BC0">
        <w:rPr>
          <w:rFonts w:cs="v4.2.0"/>
          <w:bCs/>
        </w:rPr>
        <w:t>conditions</w:t>
      </w:r>
      <w:r w:rsidRPr="00EC5BC0">
        <w:t xml:space="preserve"> </w:t>
      </w:r>
      <w:r w:rsidRPr="00EC5BC0">
        <w:rPr>
          <w:lang w:eastAsia="zh-CN"/>
        </w:rPr>
        <w:t>with synchronous interference</w:t>
      </w:r>
      <w:r w:rsidRPr="00EC5BC0">
        <w:rPr>
          <w:rFonts w:cs="v4.2.0"/>
          <w:lang w:eastAsia="zh-CN"/>
        </w:rPr>
        <w:t xml:space="preserve"> (1 interferer and 2 Rx case shown)</w:t>
      </w:r>
    </w:p>
    <w:p w14:paraId="0F31682D" w14:textId="77777777" w:rsidR="00C44E05" w:rsidRPr="00EC5BC0" w:rsidRDefault="00645B9E" w:rsidP="00C44E05">
      <w:pPr>
        <w:pStyle w:val="TH"/>
      </w:pPr>
      <w:r w:rsidRPr="00EC5BC0">
        <w:rPr>
          <w:noProof/>
          <w:lang w:val="en-US"/>
        </w:rPr>
        <w:drawing>
          <wp:inline distT="0" distB="0" distL="0" distR="0" wp14:anchorId="45AE7EA8" wp14:editId="523DCEAB">
            <wp:extent cx="5947410" cy="478663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71"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757643F0" w14:textId="77777777" w:rsidR="00CF36C0" w:rsidRPr="00EC5BC0" w:rsidRDefault="00CF36C0" w:rsidP="00952E92">
      <w:pPr>
        <w:pStyle w:val="TF"/>
        <w:rPr>
          <w:lang w:eastAsia="ja-JP"/>
        </w:rPr>
      </w:pPr>
      <w:r w:rsidRPr="00EC5BC0">
        <w:rPr>
          <w:rFonts w:cs="v4.2.0"/>
        </w:rPr>
        <w:t>Figure I.3-</w:t>
      </w:r>
      <w:r w:rsidRPr="00EC5BC0">
        <w:rPr>
          <w:rFonts w:cs="v4.2.0"/>
          <w:lang w:eastAsia="zh-CN"/>
        </w:rPr>
        <w:t>7b</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PUSCH with 2Rx </w:t>
      </w:r>
      <w:r w:rsidRPr="00EC5BC0">
        <w:t xml:space="preserve">in multipath fading </w:t>
      </w:r>
      <w:r w:rsidRPr="00EC5BC0">
        <w:rPr>
          <w:rFonts w:cs="v4.2.0"/>
          <w:bCs/>
        </w:rPr>
        <w:t>conditions</w:t>
      </w:r>
      <w:r w:rsidRPr="00EC5BC0">
        <w:t xml:space="preserve"> </w:t>
      </w:r>
      <w:r w:rsidRPr="00EC5BC0">
        <w:rPr>
          <w:lang w:eastAsia="zh-CN"/>
        </w:rPr>
        <w:t>with asynchronous interference</w:t>
      </w:r>
      <w:r w:rsidRPr="00EC5BC0">
        <w:rPr>
          <w:rFonts w:cs="v4.2.0"/>
          <w:lang w:eastAsia="zh-CN"/>
        </w:rPr>
        <w:t xml:space="preserve"> (2 interferers and 2 Rx case shown)</w:t>
      </w:r>
    </w:p>
    <w:p w14:paraId="551933DD" w14:textId="77777777" w:rsidR="00C44E05" w:rsidRPr="00EC5BC0" w:rsidRDefault="00645B9E" w:rsidP="00C44E05">
      <w:pPr>
        <w:pStyle w:val="TH"/>
      </w:pPr>
      <w:r w:rsidRPr="00EC5BC0">
        <w:rPr>
          <w:noProof/>
          <w:lang w:val="en-US"/>
        </w:rPr>
        <w:drawing>
          <wp:inline distT="0" distB="0" distL="0" distR="0" wp14:anchorId="282E5595" wp14:editId="1495F858">
            <wp:extent cx="5947410" cy="47866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72"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42E791DB" w14:textId="77777777" w:rsidR="00CF36C0" w:rsidRPr="00EC5BC0" w:rsidRDefault="00CF36C0" w:rsidP="00C42650">
      <w:pPr>
        <w:pStyle w:val="TF"/>
        <w:rPr>
          <w:lang w:eastAsia="ja-JP"/>
        </w:rPr>
      </w:pPr>
      <w:r w:rsidRPr="00EC5BC0">
        <w:rPr>
          <w:rFonts w:cs="v4.2.0"/>
        </w:rPr>
        <w:t>Figure I.3-</w:t>
      </w:r>
      <w:r w:rsidRPr="00EC5BC0">
        <w:rPr>
          <w:rFonts w:cs="v4.2.0"/>
          <w:lang w:eastAsia="zh-CN"/>
        </w:rPr>
        <w:t>7c</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4Rx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4 Rx case shown)</w:t>
      </w:r>
    </w:p>
    <w:p w14:paraId="48D35FF7" w14:textId="77777777" w:rsidR="00C44E05" w:rsidRPr="00EC5BC0" w:rsidRDefault="00645B9E" w:rsidP="00C44E05">
      <w:pPr>
        <w:pStyle w:val="TH"/>
      </w:pPr>
      <w:r w:rsidRPr="00EC5BC0">
        <w:rPr>
          <w:noProof/>
          <w:lang w:val="en-US"/>
        </w:rPr>
        <w:drawing>
          <wp:inline distT="0" distB="0" distL="0" distR="0" wp14:anchorId="5864F8D2" wp14:editId="34AA7A9D">
            <wp:extent cx="6090920" cy="81578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73" cstate="print"/>
                    <a:srcRect/>
                    <a:stretch>
                      <a:fillRect/>
                    </a:stretch>
                  </pic:blipFill>
                  <pic:spPr bwMode="auto">
                    <a:xfrm>
                      <a:off x="0" y="0"/>
                      <a:ext cx="6090920" cy="8157845"/>
                    </a:xfrm>
                    <a:prstGeom prst="rect">
                      <a:avLst/>
                    </a:prstGeom>
                    <a:noFill/>
                    <a:ln w="9525">
                      <a:noFill/>
                      <a:miter lim="800000"/>
                      <a:headEnd/>
                      <a:tailEnd/>
                    </a:ln>
                  </pic:spPr>
                </pic:pic>
              </a:graphicData>
            </a:graphic>
          </wp:inline>
        </w:drawing>
      </w:r>
    </w:p>
    <w:p w14:paraId="701565A9" w14:textId="77777777" w:rsidR="00CF36C0" w:rsidRPr="00EC5BC0" w:rsidRDefault="00CF36C0" w:rsidP="009A503B">
      <w:pPr>
        <w:pStyle w:val="TF"/>
      </w:pPr>
      <w:r w:rsidRPr="00EC5BC0">
        <w:rPr>
          <w:rFonts w:cs="v4.2.0"/>
        </w:rPr>
        <w:t>Figure I.3-</w:t>
      </w:r>
      <w:r w:rsidRPr="00EC5BC0">
        <w:rPr>
          <w:rFonts w:cs="v4.2.0"/>
          <w:lang w:eastAsia="zh-CN"/>
        </w:rPr>
        <w:t>7d</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8Rx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8 Rx case shown)</w:t>
      </w:r>
    </w:p>
    <w:p w14:paraId="7FEA09EA" w14:textId="77777777" w:rsidR="00114DF1" w:rsidRPr="00EC5BC0" w:rsidRDefault="00114DF1" w:rsidP="00114DF1">
      <w:pPr>
        <w:pStyle w:val="Heading1"/>
        <w:rPr>
          <w:rFonts w:eastAsia="SimSun"/>
          <w:lang w:eastAsia="zh-CN"/>
        </w:rPr>
      </w:pPr>
      <w:bookmarkStart w:id="2717" w:name="_Toc21016186"/>
      <w:bookmarkStart w:id="2718" w:name="_Toc45830374"/>
      <w:bookmarkStart w:id="2719" w:name="_Toc45831024"/>
      <w:bookmarkStart w:id="2720" w:name="_Toc61109480"/>
      <w:r w:rsidRPr="00EC5BC0">
        <w:t>I.4</w:t>
      </w:r>
      <w:r w:rsidRPr="00EC5BC0">
        <w:tab/>
        <w:t>Channel access procedures</w:t>
      </w:r>
      <w:bookmarkEnd w:id="2717"/>
      <w:bookmarkEnd w:id="2718"/>
      <w:bookmarkEnd w:id="2719"/>
      <w:bookmarkEnd w:id="2720"/>
    </w:p>
    <w:p w14:paraId="508B4A39" w14:textId="77777777" w:rsidR="00114DF1" w:rsidRPr="00EC5BC0" w:rsidRDefault="00645B9E" w:rsidP="00952E92">
      <w:pPr>
        <w:pStyle w:val="TH"/>
        <w:rPr>
          <w:rFonts w:eastAsia="SimSun" w:cs="v4.2.0"/>
          <w:lang w:eastAsia="zh-CN"/>
        </w:rPr>
      </w:pPr>
      <w:bookmarkStart w:id="2721" w:name="_MON_1276619826"/>
      <w:bookmarkStart w:id="2722" w:name="_MON_1276619896"/>
      <w:bookmarkStart w:id="2723" w:name="_MON_1276619915"/>
      <w:bookmarkStart w:id="2724" w:name="_MON_1270642148"/>
      <w:bookmarkStart w:id="2725" w:name="_MON_1270642157"/>
      <w:bookmarkStart w:id="2726" w:name="_MON_1270642221"/>
      <w:bookmarkStart w:id="2727" w:name="_MON_1270642233"/>
      <w:bookmarkStart w:id="2728" w:name="_MON_1270642247"/>
      <w:bookmarkStart w:id="2729" w:name="_MON_1270896627"/>
      <w:bookmarkEnd w:id="2721"/>
      <w:bookmarkEnd w:id="2722"/>
      <w:bookmarkEnd w:id="2723"/>
      <w:bookmarkEnd w:id="2724"/>
      <w:bookmarkEnd w:id="2725"/>
      <w:bookmarkEnd w:id="2726"/>
      <w:bookmarkEnd w:id="2727"/>
      <w:bookmarkEnd w:id="2728"/>
      <w:bookmarkEnd w:id="2729"/>
      <w:r w:rsidRPr="00EC5BC0">
        <w:rPr>
          <w:noProof/>
          <w:lang w:val="en-US"/>
        </w:rPr>
        <w:drawing>
          <wp:inline distT="0" distB="0" distL="0" distR="0" wp14:anchorId="0B2EA936" wp14:editId="181E3DBC">
            <wp:extent cx="3578225" cy="1685925"/>
            <wp:effectExtent l="19050" t="0" r="3175" b="0"/>
            <wp:docPr id="371" name="Picture 371" descr="schematic tes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chematic test setup"/>
                    <pic:cNvPicPr>
                      <a:picLocks noChangeAspect="1" noChangeArrowheads="1"/>
                    </pic:cNvPicPr>
                  </pic:nvPicPr>
                  <pic:blipFill>
                    <a:blip r:embed="rId574" cstate="print"/>
                    <a:srcRect/>
                    <a:stretch>
                      <a:fillRect/>
                    </a:stretch>
                  </pic:blipFill>
                  <pic:spPr bwMode="auto">
                    <a:xfrm>
                      <a:off x="0" y="0"/>
                      <a:ext cx="3578225" cy="1685925"/>
                    </a:xfrm>
                    <a:prstGeom prst="rect">
                      <a:avLst/>
                    </a:prstGeom>
                    <a:noFill/>
                    <a:ln w="9525">
                      <a:noFill/>
                      <a:miter lim="800000"/>
                      <a:headEnd/>
                      <a:tailEnd/>
                    </a:ln>
                  </pic:spPr>
                </pic:pic>
              </a:graphicData>
            </a:graphic>
          </wp:inline>
        </w:drawing>
      </w:r>
    </w:p>
    <w:p w14:paraId="0AAB3C0F" w14:textId="77777777" w:rsidR="00114DF1" w:rsidRPr="00EC5BC0" w:rsidRDefault="00114DF1" w:rsidP="00114DF1">
      <w:pPr>
        <w:pStyle w:val="TF"/>
        <w:rPr>
          <w:lang w:eastAsia="zh-CN"/>
        </w:rPr>
      </w:pPr>
      <w:r w:rsidRPr="00EC5BC0">
        <w:t>Figure I.</w:t>
      </w:r>
      <w:r w:rsidRPr="00EC5BC0">
        <w:rPr>
          <w:lang w:eastAsia="zh-CN"/>
        </w:rPr>
        <w:t>4</w:t>
      </w:r>
      <w:r w:rsidRPr="00EC5BC0">
        <w:t>:</w:t>
      </w:r>
      <w:r w:rsidRPr="00EC5BC0">
        <w:rPr>
          <w:rFonts w:eastAsia="MS PGothic"/>
        </w:rPr>
        <w:t xml:space="preserve"> Measuring system Set-up for </w:t>
      </w:r>
      <w:r w:rsidRPr="00EC5BC0">
        <w:t>Channel access procedures</w:t>
      </w:r>
    </w:p>
    <w:p w14:paraId="662BCCA3" w14:textId="77777777" w:rsidR="00952E92" w:rsidRPr="00EC5BC0" w:rsidRDefault="00952E92" w:rsidP="00952E92">
      <w:pPr>
        <w:pStyle w:val="Heading8"/>
      </w:pPr>
      <w:bookmarkStart w:id="2730" w:name="_Toc21016187"/>
      <w:bookmarkStart w:id="2731" w:name="_Toc45830375"/>
      <w:bookmarkStart w:id="2732" w:name="_Toc45831025"/>
      <w:bookmarkStart w:id="2733" w:name="_Toc61109481"/>
      <w:r w:rsidRPr="00EC5BC0">
        <w:t>Annex J (Informative): Unwanted emission requirements for multi-carrier BS</w:t>
      </w:r>
      <w:bookmarkEnd w:id="2730"/>
      <w:bookmarkEnd w:id="2731"/>
      <w:bookmarkEnd w:id="2732"/>
      <w:bookmarkEnd w:id="2733"/>
    </w:p>
    <w:p w14:paraId="3956641B" w14:textId="77777777" w:rsidR="005F629E" w:rsidRPr="00EC5BC0" w:rsidRDefault="005F629E" w:rsidP="002C24FB">
      <w:pPr>
        <w:pStyle w:val="Heading1"/>
      </w:pPr>
      <w:bookmarkStart w:id="2734" w:name="_Toc21016188"/>
      <w:bookmarkStart w:id="2735" w:name="_Toc45830376"/>
      <w:bookmarkStart w:id="2736" w:name="_Toc45831026"/>
      <w:bookmarkStart w:id="2737" w:name="_Toc61109482"/>
      <w:r w:rsidRPr="00EC5BC0">
        <w:t>J.1</w:t>
      </w:r>
      <w:r w:rsidRPr="00EC5BC0">
        <w:tab/>
        <w:t>General</w:t>
      </w:r>
      <w:bookmarkEnd w:id="2734"/>
      <w:bookmarkEnd w:id="2735"/>
      <w:bookmarkEnd w:id="2736"/>
      <w:bookmarkEnd w:id="2737"/>
    </w:p>
    <w:p w14:paraId="424B1FF3" w14:textId="77777777" w:rsidR="005F629E" w:rsidRPr="00EC5BC0" w:rsidRDefault="005F629E" w:rsidP="005F629E">
      <w:r w:rsidRPr="00EC5BC0">
        <w:t>In section 6.6, unwanted emission requirements for single carrier or multi-carrier BS are specified. This multi-carrier BS corresponds to a multi-carrier BS for E-UTRA</w:t>
      </w:r>
      <w:r w:rsidR="00DE2453" w:rsidRPr="00EC5BC0">
        <w:t>, or a BS supporting intra-band contiguous CA</w:t>
      </w:r>
      <w:r w:rsidRPr="00EC5BC0">
        <w:t>. The following two pragmatic scenarios are considered in this annex:</w:t>
      </w:r>
    </w:p>
    <w:p w14:paraId="57157356" w14:textId="77777777" w:rsidR="00DE2453"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different E-UTRA channel bandwidths, covering </w:t>
      </w:r>
      <w:r w:rsidR="00DE2453" w:rsidRPr="00EC5BC0">
        <w:rPr>
          <w:kern w:val="2"/>
        </w:rPr>
        <w:t xml:space="preserve"> all scenarios except the channel bandwidth of the outermost carrier less than </w:t>
      </w:r>
      <w:r w:rsidRPr="00EC5BC0">
        <w:rPr>
          <w:kern w:val="2"/>
        </w:rPr>
        <w:t>5 MHz</w:t>
      </w:r>
    </w:p>
    <w:p w14:paraId="6CF67DB6" w14:textId="77777777" w:rsidR="00BE35F0"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E-UTRA and UTRA, covering </w:t>
      </w:r>
      <w:r w:rsidR="00DE2453" w:rsidRPr="00EC5BC0">
        <w:rPr>
          <w:kern w:val="2"/>
        </w:rPr>
        <w:t xml:space="preserve">all scenarios except the channel bandwidth of the outermost carrier less than </w:t>
      </w:r>
      <w:r w:rsidRPr="00EC5BC0">
        <w:rPr>
          <w:kern w:val="2"/>
        </w:rPr>
        <w:t>5 MHz.</w:t>
      </w:r>
    </w:p>
    <w:p w14:paraId="4741964B" w14:textId="77777777" w:rsidR="00BE35F0" w:rsidRPr="00EC5BC0" w:rsidRDefault="00BE35F0" w:rsidP="00580D75">
      <w:pPr>
        <w:rPr>
          <w:kern w:val="2"/>
        </w:rPr>
      </w:pPr>
      <w:r w:rsidRPr="00EC5BC0">
        <w:t xml:space="preserve">All scenarios for channel bandwidths </w:t>
      </w:r>
      <w:r w:rsidR="00DE2453" w:rsidRPr="00EC5BC0">
        <w:t xml:space="preserve">of the outermost carrier </w:t>
      </w:r>
      <w:r w:rsidRPr="00EC5BC0">
        <w:t xml:space="preserve">less than 5 MHz are for further study. Only multi-carrier </w:t>
      </w:r>
      <w:r w:rsidRPr="00EC5BC0">
        <w:rPr>
          <w:kern w:val="2"/>
        </w:rPr>
        <w:t xml:space="preserve">BS with contiguous carriers are considered. </w:t>
      </w:r>
      <w:r w:rsidRPr="00EC5BC0">
        <w:t xml:space="preserve">The guidelines below assumes that the power spectral density of the multiple carriers is the same. </w:t>
      </w:r>
      <w:r w:rsidRPr="00EC5BC0">
        <w:rPr>
          <w:kern w:val="2"/>
        </w:rPr>
        <w:t>All other combinations of multiple carriers are ffs.</w:t>
      </w:r>
    </w:p>
    <w:p w14:paraId="3A2F99BB" w14:textId="77777777" w:rsidR="005F629E" w:rsidRPr="00EC5BC0" w:rsidRDefault="005F629E" w:rsidP="00952E92">
      <w:pPr>
        <w:pStyle w:val="NO"/>
        <w:rPr>
          <w:kern w:val="2"/>
        </w:rPr>
      </w:pPr>
      <w:r w:rsidRPr="00EC5BC0">
        <w:rPr>
          <w:kern w:val="2"/>
        </w:rPr>
        <w:t>Note 1:</w:t>
      </w:r>
      <w:r w:rsidRPr="00EC5BC0">
        <w:rPr>
          <w:kern w:val="2"/>
        </w:rPr>
        <w:tab/>
      </w:r>
      <w:r w:rsidRPr="00EC5BC0">
        <w:t>Further information and analysis for these scenarios can be found in TR 36.942 [14].</w:t>
      </w:r>
    </w:p>
    <w:p w14:paraId="4F2976A5" w14:textId="77777777" w:rsidR="005F629E" w:rsidRPr="00EC5BC0" w:rsidRDefault="005F629E" w:rsidP="002C24FB">
      <w:pPr>
        <w:pStyle w:val="Heading1"/>
      </w:pPr>
      <w:bookmarkStart w:id="2738" w:name="_Toc21016189"/>
      <w:bookmarkStart w:id="2739" w:name="_Toc45830377"/>
      <w:bookmarkStart w:id="2740" w:name="_Toc45831027"/>
      <w:bookmarkStart w:id="2741" w:name="_Toc61109483"/>
      <w:r w:rsidRPr="00EC5BC0">
        <w:t>J.2</w:t>
      </w:r>
      <w:r w:rsidRPr="00EC5BC0">
        <w:tab/>
        <w:t>Multi-carrier BS of different E-UTRA channel bandwidths</w:t>
      </w:r>
      <w:bookmarkEnd w:id="2738"/>
      <w:bookmarkEnd w:id="2739"/>
      <w:bookmarkEnd w:id="2740"/>
      <w:bookmarkEnd w:id="2741"/>
    </w:p>
    <w:p w14:paraId="04B97E5F" w14:textId="77777777" w:rsidR="005F629E" w:rsidRPr="00EC5BC0" w:rsidRDefault="005F629E" w:rsidP="005F629E">
      <w:pPr>
        <w:rPr>
          <w:kern w:val="2"/>
        </w:rPr>
      </w:pPr>
      <w:r w:rsidRPr="00EC5BC0">
        <w:rPr>
          <w:kern w:val="2"/>
        </w:rPr>
        <w:t>For a multi-carrier E-UTRA BS transmitting a group of carriers of different channel bandwidths, the channel bandwidth of the outermost carriers</w:t>
      </w:r>
      <w:r w:rsidR="00DE2453" w:rsidRPr="00EC5BC0">
        <w:rPr>
          <w:kern w:val="2"/>
        </w:rPr>
        <w:t xml:space="preserve"> (≥5 MHz)</w:t>
      </w:r>
      <w:r w:rsidRPr="00EC5BC0">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5B31C19A" w14:textId="77777777" w:rsidR="005F629E" w:rsidRPr="00EC5BC0" w:rsidRDefault="005F629E" w:rsidP="002C24FB">
      <w:pPr>
        <w:pStyle w:val="Heading1"/>
      </w:pPr>
      <w:bookmarkStart w:id="2742" w:name="_Toc21016190"/>
      <w:bookmarkStart w:id="2743" w:name="_Toc45830378"/>
      <w:bookmarkStart w:id="2744" w:name="_Toc45831028"/>
      <w:bookmarkStart w:id="2745" w:name="_Toc61109484"/>
      <w:r w:rsidRPr="00EC5BC0">
        <w:t>J.3</w:t>
      </w:r>
      <w:r w:rsidRPr="00EC5BC0">
        <w:tab/>
        <w:t>Multi-carrier BS of E-UTRA and UTRA</w:t>
      </w:r>
      <w:bookmarkEnd w:id="2742"/>
      <w:bookmarkEnd w:id="2743"/>
      <w:bookmarkEnd w:id="2744"/>
      <w:bookmarkEnd w:id="2745"/>
    </w:p>
    <w:p w14:paraId="1EDD088A" w14:textId="77777777" w:rsidR="00BE35F0" w:rsidRPr="00EC5BC0" w:rsidRDefault="00BE35F0" w:rsidP="00BE35F0">
      <w:pPr>
        <w:pStyle w:val="Guidance"/>
        <w:rPr>
          <w:i w:val="0"/>
          <w:color w:val="auto"/>
        </w:rPr>
      </w:pPr>
      <w:r w:rsidRPr="00EC5BC0">
        <w:rPr>
          <w:i w:val="0"/>
          <w:color w:val="auto"/>
          <w:kern w:val="2"/>
        </w:rPr>
        <w:t>For a multi-carrier BS transmitting a group of carriers of E-UTRA and UTRA, the RAT being used on the outermost carriers</w:t>
      </w:r>
      <w:r w:rsidR="00DE2453" w:rsidRPr="00EC5BC0">
        <w:rPr>
          <w:color w:val="auto"/>
          <w:kern w:val="2"/>
        </w:rPr>
        <w:t xml:space="preserve"> (≥5 MHz)</w:t>
      </w:r>
      <w:r w:rsidRPr="00EC5BC0">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209D5693" w14:textId="77777777" w:rsidR="004A3549" w:rsidRPr="00EC5BC0" w:rsidRDefault="004A3549" w:rsidP="00FD3832">
      <w:pPr>
        <w:pStyle w:val="Heading8"/>
      </w:pPr>
      <w:r w:rsidRPr="00EC5BC0">
        <w:br w:type="page"/>
      </w:r>
      <w:bookmarkStart w:id="2746" w:name="_Toc21016191"/>
      <w:bookmarkStart w:id="2747" w:name="_Toc45830379"/>
      <w:bookmarkStart w:id="2748" w:name="_Toc45831029"/>
      <w:bookmarkStart w:id="2749" w:name="_Toc61109485"/>
      <w:r w:rsidR="00DC110B" w:rsidRPr="00EC5BC0">
        <w:t xml:space="preserve">Annex </w:t>
      </w:r>
      <w:r w:rsidR="005F629E" w:rsidRPr="00EC5BC0">
        <w:t>K</w:t>
      </w:r>
      <w:r w:rsidRPr="00EC5BC0">
        <w:t xml:space="preserve"> (informative):</w:t>
      </w:r>
      <w:r w:rsidRPr="00EC5BC0">
        <w:br/>
        <w:t>Change history</w:t>
      </w:r>
      <w:bookmarkEnd w:id="2746"/>
      <w:bookmarkEnd w:id="2747"/>
      <w:bookmarkEnd w:id="2748"/>
      <w:bookmarkEnd w:id="27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8"/>
        <w:gridCol w:w="563"/>
        <w:gridCol w:w="3828"/>
        <w:gridCol w:w="708"/>
      </w:tblGrid>
      <w:tr w:rsidR="00EC5BC0" w:rsidRPr="00EC5BC0" w14:paraId="0DA51372" w14:textId="77777777" w:rsidTr="00E52463">
        <w:trPr>
          <w:cantSplit/>
        </w:trPr>
        <w:tc>
          <w:tcPr>
            <w:tcW w:w="8646" w:type="dxa"/>
            <w:gridSpan w:val="8"/>
            <w:tcBorders>
              <w:bottom w:val="nil"/>
            </w:tcBorders>
            <w:shd w:val="clear" w:color="auto" w:fill="E6E6E6"/>
          </w:tcPr>
          <w:bookmarkEnd w:id="2566"/>
          <w:p w14:paraId="4F0F00F8" w14:textId="77777777" w:rsidR="004A3549" w:rsidRPr="00EC5BC0" w:rsidRDefault="004A3549" w:rsidP="000C2ABC">
            <w:pPr>
              <w:pStyle w:val="TAH"/>
              <w:rPr>
                <w:rFonts w:cs="Arial"/>
                <w:sz w:val="16"/>
                <w:lang w:eastAsia="en-US"/>
              </w:rPr>
            </w:pPr>
            <w:r w:rsidRPr="00EC5BC0">
              <w:rPr>
                <w:rFonts w:cs="Arial"/>
                <w:lang w:eastAsia="en-US"/>
              </w:rPr>
              <w:t>Change history</w:t>
            </w:r>
          </w:p>
        </w:tc>
      </w:tr>
      <w:tr w:rsidR="00EC5BC0" w:rsidRPr="00EC5BC0" w14:paraId="26467EC9" w14:textId="77777777" w:rsidTr="00E52463">
        <w:tc>
          <w:tcPr>
            <w:tcW w:w="800" w:type="dxa"/>
            <w:shd w:val="clear" w:color="auto" w:fill="E6E6E6"/>
          </w:tcPr>
          <w:p w14:paraId="10E7BEBB" w14:textId="77777777" w:rsidR="009B0059" w:rsidRPr="00EC5BC0" w:rsidRDefault="009B0059" w:rsidP="000A4718">
            <w:pPr>
              <w:pStyle w:val="TAL"/>
              <w:rPr>
                <w:rFonts w:cs="Arial"/>
                <w:b/>
                <w:sz w:val="16"/>
                <w:lang w:eastAsia="en-US"/>
              </w:rPr>
            </w:pPr>
            <w:r w:rsidRPr="00EC5BC0">
              <w:rPr>
                <w:rFonts w:cs="Arial"/>
                <w:b/>
                <w:sz w:val="16"/>
                <w:lang w:eastAsia="en-US"/>
              </w:rPr>
              <w:t>Date</w:t>
            </w:r>
          </w:p>
        </w:tc>
        <w:tc>
          <w:tcPr>
            <w:tcW w:w="800" w:type="dxa"/>
            <w:shd w:val="clear" w:color="auto" w:fill="E6E6E6"/>
          </w:tcPr>
          <w:p w14:paraId="258CB5E5" w14:textId="77777777" w:rsidR="009B0059" w:rsidRPr="00EC5BC0" w:rsidRDefault="009B0059" w:rsidP="000A4718">
            <w:pPr>
              <w:pStyle w:val="TAL"/>
              <w:rPr>
                <w:rFonts w:cs="Arial"/>
                <w:b/>
                <w:sz w:val="16"/>
                <w:lang w:eastAsia="en-US"/>
              </w:rPr>
            </w:pPr>
            <w:r w:rsidRPr="00EC5BC0">
              <w:rPr>
                <w:rFonts w:cs="Arial"/>
                <w:b/>
                <w:sz w:val="16"/>
                <w:lang w:eastAsia="en-US"/>
              </w:rPr>
              <w:t>Meeting</w:t>
            </w:r>
          </w:p>
        </w:tc>
        <w:tc>
          <w:tcPr>
            <w:tcW w:w="952" w:type="dxa"/>
            <w:shd w:val="clear" w:color="auto" w:fill="E6E6E6"/>
          </w:tcPr>
          <w:p w14:paraId="222AE13E" w14:textId="77777777" w:rsidR="009B0059" w:rsidRPr="00EC5BC0" w:rsidRDefault="009B0059" w:rsidP="000A4718">
            <w:pPr>
              <w:pStyle w:val="TAL"/>
              <w:rPr>
                <w:rFonts w:cs="Arial"/>
                <w:b/>
                <w:sz w:val="16"/>
                <w:lang w:eastAsia="en-US"/>
              </w:rPr>
            </w:pPr>
            <w:r w:rsidRPr="00EC5BC0">
              <w:rPr>
                <w:rFonts w:cs="Arial"/>
                <w:b/>
                <w:sz w:val="16"/>
                <w:lang w:eastAsia="en-US"/>
              </w:rPr>
              <w:t>TDoc</w:t>
            </w:r>
          </w:p>
        </w:tc>
        <w:tc>
          <w:tcPr>
            <w:tcW w:w="567" w:type="dxa"/>
            <w:shd w:val="clear" w:color="auto" w:fill="E6E6E6"/>
          </w:tcPr>
          <w:p w14:paraId="620FD333" w14:textId="77777777" w:rsidR="009B0059" w:rsidRPr="00EC5BC0" w:rsidRDefault="009B0059" w:rsidP="000A4718">
            <w:pPr>
              <w:pStyle w:val="TAL"/>
              <w:rPr>
                <w:rFonts w:cs="Arial"/>
                <w:b/>
                <w:sz w:val="16"/>
                <w:lang w:eastAsia="en-US"/>
              </w:rPr>
            </w:pPr>
            <w:r w:rsidRPr="00EC5BC0">
              <w:rPr>
                <w:rFonts w:cs="Arial"/>
                <w:b/>
                <w:sz w:val="16"/>
                <w:lang w:eastAsia="en-US"/>
              </w:rPr>
              <w:t>CR</w:t>
            </w:r>
          </w:p>
        </w:tc>
        <w:tc>
          <w:tcPr>
            <w:tcW w:w="428" w:type="dxa"/>
            <w:shd w:val="clear" w:color="auto" w:fill="E6E6E6"/>
          </w:tcPr>
          <w:p w14:paraId="142636E7" w14:textId="77777777" w:rsidR="009B0059" w:rsidRPr="00EC5BC0" w:rsidRDefault="009B0059" w:rsidP="000A4718">
            <w:pPr>
              <w:pStyle w:val="TAL"/>
              <w:rPr>
                <w:rFonts w:cs="Arial"/>
                <w:b/>
                <w:sz w:val="16"/>
                <w:lang w:eastAsia="en-US"/>
              </w:rPr>
            </w:pPr>
            <w:r w:rsidRPr="00EC5BC0">
              <w:rPr>
                <w:rFonts w:cs="Arial"/>
                <w:b/>
                <w:sz w:val="16"/>
                <w:lang w:eastAsia="en-US"/>
              </w:rPr>
              <w:t>Rev</w:t>
            </w:r>
          </w:p>
        </w:tc>
        <w:tc>
          <w:tcPr>
            <w:tcW w:w="563" w:type="dxa"/>
            <w:shd w:val="clear" w:color="auto" w:fill="E6E6E6"/>
          </w:tcPr>
          <w:p w14:paraId="1914FA90" w14:textId="77777777" w:rsidR="009B0059" w:rsidRPr="00EC5BC0" w:rsidRDefault="009B0059" w:rsidP="000A4718">
            <w:pPr>
              <w:pStyle w:val="TAL"/>
              <w:rPr>
                <w:rFonts w:cs="Arial"/>
                <w:b/>
                <w:sz w:val="16"/>
                <w:lang w:eastAsia="en-US"/>
              </w:rPr>
            </w:pPr>
            <w:r w:rsidRPr="00EC5BC0">
              <w:rPr>
                <w:rFonts w:cs="Arial"/>
                <w:b/>
                <w:sz w:val="16"/>
                <w:lang w:eastAsia="en-US"/>
              </w:rPr>
              <w:t>Cat</w:t>
            </w:r>
          </w:p>
        </w:tc>
        <w:tc>
          <w:tcPr>
            <w:tcW w:w="3828" w:type="dxa"/>
            <w:shd w:val="clear" w:color="auto" w:fill="E6E6E6"/>
          </w:tcPr>
          <w:p w14:paraId="54DD1418" w14:textId="77777777" w:rsidR="009B0059" w:rsidRPr="00EC5BC0" w:rsidRDefault="009B0059" w:rsidP="000A4718">
            <w:pPr>
              <w:pStyle w:val="TAL"/>
              <w:rPr>
                <w:rFonts w:cs="Arial"/>
                <w:b/>
                <w:sz w:val="16"/>
                <w:lang w:eastAsia="en-US"/>
              </w:rPr>
            </w:pPr>
            <w:r w:rsidRPr="00EC5BC0">
              <w:rPr>
                <w:rFonts w:cs="Arial"/>
                <w:b/>
                <w:sz w:val="16"/>
                <w:lang w:eastAsia="en-US"/>
              </w:rPr>
              <w:t>Subject/Comment</w:t>
            </w:r>
          </w:p>
        </w:tc>
        <w:tc>
          <w:tcPr>
            <w:tcW w:w="708" w:type="dxa"/>
            <w:shd w:val="clear" w:color="auto" w:fill="E6E6E6"/>
          </w:tcPr>
          <w:p w14:paraId="4058B5E2" w14:textId="77777777" w:rsidR="009B0059" w:rsidRPr="00EC5BC0" w:rsidRDefault="009B0059" w:rsidP="000A4718">
            <w:pPr>
              <w:pStyle w:val="TAL"/>
              <w:rPr>
                <w:rFonts w:cs="Arial"/>
                <w:b/>
                <w:sz w:val="16"/>
                <w:lang w:eastAsia="en-US"/>
              </w:rPr>
            </w:pPr>
            <w:r w:rsidRPr="00EC5BC0">
              <w:rPr>
                <w:rFonts w:cs="Arial"/>
                <w:b/>
                <w:sz w:val="16"/>
                <w:lang w:eastAsia="en-US"/>
              </w:rPr>
              <w:t>New version</w:t>
            </w:r>
          </w:p>
        </w:tc>
      </w:tr>
      <w:tr w:rsidR="00EC5BC0" w:rsidRPr="00EC5BC0" w14:paraId="6BC6B4A9" w14:textId="77777777" w:rsidTr="00E52463">
        <w:tc>
          <w:tcPr>
            <w:tcW w:w="800" w:type="dxa"/>
            <w:shd w:val="solid" w:color="FFFFFF" w:fill="auto"/>
          </w:tcPr>
          <w:p w14:paraId="797AB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2007-08</w:t>
            </w:r>
          </w:p>
        </w:tc>
        <w:tc>
          <w:tcPr>
            <w:tcW w:w="800" w:type="dxa"/>
            <w:shd w:val="solid" w:color="FFFFFF" w:fill="auto"/>
          </w:tcPr>
          <w:p w14:paraId="74B6B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RAN4#44</w:t>
            </w:r>
          </w:p>
        </w:tc>
        <w:tc>
          <w:tcPr>
            <w:tcW w:w="952" w:type="dxa"/>
            <w:shd w:val="solid" w:color="FFFFFF" w:fill="auto"/>
          </w:tcPr>
          <w:p w14:paraId="1FED50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en-US"/>
              </w:rPr>
              <w:t>R4-071</w:t>
            </w:r>
            <w:r w:rsidRPr="00EC5BC0">
              <w:rPr>
                <w:rFonts w:cs="Arial"/>
                <w:snapToGrid w:val="0"/>
                <w:sz w:val="16"/>
                <w:szCs w:val="16"/>
                <w:lang w:eastAsia="ja-JP"/>
              </w:rPr>
              <w:t>503</w:t>
            </w:r>
          </w:p>
        </w:tc>
        <w:tc>
          <w:tcPr>
            <w:tcW w:w="567" w:type="dxa"/>
            <w:shd w:val="solid" w:color="FFFFFF" w:fill="auto"/>
          </w:tcPr>
          <w:p w14:paraId="6E2A812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FAA949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E12EE11"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37440F91"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en-US"/>
              </w:rPr>
              <w:t>TS skeleton created from 3GPP TS template.</w:t>
            </w:r>
          </w:p>
        </w:tc>
        <w:tc>
          <w:tcPr>
            <w:tcW w:w="708" w:type="dxa"/>
            <w:shd w:val="solid" w:color="FFFFFF" w:fill="auto"/>
          </w:tcPr>
          <w:p w14:paraId="4915FE3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0.0.1</w:t>
            </w:r>
          </w:p>
        </w:tc>
      </w:tr>
      <w:tr w:rsidR="00EC5BC0" w:rsidRPr="00EC5BC0" w14:paraId="605F3C23" w14:textId="77777777" w:rsidTr="00E52463">
        <w:tc>
          <w:tcPr>
            <w:tcW w:w="800" w:type="dxa"/>
            <w:shd w:val="solid" w:color="FFFFFF" w:fill="auto"/>
          </w:tcPr>
          <w:p w14:paraId="410D9D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2008-02</w:t>
            </w:r>
          </w:p>
        </w:tc>
        <w:tc>
          <w:tcPr>
            <w:tcW w:w="800" w:type="dxa"/>
            <w:shd w:val="solid" w:color="FFFFFF" w:fill="auto"/>
          </w:tcPr>
          <w:p w14:paraId="424FA81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RAN4#46</w:t>
            </w:r>
          </w:p>
        </w:tc>
        <w:tc>
          <w:tcPr>
            <w:tcW w:w="952" w:type="dxa"/>
            <w:shd w:val="solid" w:color="FFFFFF" w:fill="auto"/>
          </w:tcPr>
          <w:p w14:paraId="04F11B9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R4-080004</w:t>
            </w:r>
          </w:p>
        </w:tc>
        <w:tc>
          <w:tcPr>
            <w:tcW w:w="567" w:type="dxa"/>
            <w:shd w:val="solid" w:color="FFFFFF" w:fill="auto"/>
          </w:tcPr>
          <w:p w14:paraId="30BBDBB3"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1E84130"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36199C24"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0F87D26B"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ja-JP"/>
              </w:rPr>
              <w:t>Text proposals for section 2 to 4 (R4-072237) and Annex A (R4-072048), which were agreed at RAN4#45, are incorporated.</w:t>
            </w:r>
          </w:p>
        </w:tc>
        <w:tc>
          <w:tcPr>
            <w:tcW w:w="708" w:type="dxa"/>
            <w:shd w:val="solid" w:color="FFFFFF" w:fill="auto"/>
          </w:tcPr>
          <w:p w14:paraId="68A015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0.1.0</w:t>
            </w:r>
          </w:p>
        </w:tc>
      </w:tr>
      <w:tr w:rsidR="00EC5BC0" w:rsidRPr="00EC5BC0" w14:paraId="3D83984F" w14:textId="77777777" w:rsidTr="00E52463">
        <w:tc>
          <w:tcPr>
            <w:tcW w:w="800" w:type="dxa"/>
            <w:shd w:val="solid" w:color="FFFFFF" w:fill="auto"/>
          </w:tcPr>
          <w:p w14:paraId="4092F7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613C8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6ACF8E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R4-080446</w:t>
            </w:r>
          </w:p>
        </w:tc>
        <w:tc>
          <w:tcPr>
            <w:tcW w:w="567" w:type="dxa"/>
            <w:shd w:val="solid" w:color="FFFFFF" w:fill="auto"/>
          </w:tcPr>
          <w:p w14:paraId="378D76B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90F15F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CB0211"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11B35B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Section for In-channel selectivity (new 7.4) is inserted and following sections are re-numbered. Editorial corrections are made in section 1, 3.2, 4,3, Table 4.3-1, 4.5.2.1, 4.6,  4.6.3, 4.6.4, 4.6.5 and A.2.</w:t>
            </w:r>
          </w:p>
        </w:tc>
        <w:tc>
          <w:tcPr>
            <w:tcW w:w="708" w:type="dxa"/>
            <w:shd w:val="solid" w:color="FFFFFF" w:fill="auto"/>
          </w:tcPr>
          <w:p w14:paraId="2BE9A5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0.1.1</w:t>
            </w:r>
          </w:p>
        </w:tc>
      </w:tr>
      <w:tr w:rsidR="00EC5BC0" w:rsidRPr="00EC5BC0" w14:paraId="6B0820FF" w14:textId="77777777" w:rsidTr="00E52463">
        <w:tc>
          <w:tcPr>
            <w:tcW w:w="800" w:type="dxa"/>
            <w:shd w:val="solid" w:color="FFFFFF" w:fill="auto"/>
          </w:tcPr>
          <w:p w14:paraId="7C76D6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760F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398B53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R4-080508</w:t>
            </w:r>
          </w:p>
        </w:tc>
        <w:tc>
          <w:tcPr>
            <w:tcW w:w="567" w:type="dxa"/>
            <w:shd w:val="solid" w:color="FFFFFF" w:fill="auto"/>
          </w:tcPr>
          <w:p w14:paraId="3114F56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163733"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B50526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37620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Text proposals in R4-080447, R4-080058, R4-080453,  R4-080047, R4-080048, R4-080049, R4-080050, R4-080051, R4-080444, R4-080501, R4-080044, R4-080045 and R4-080046 are incorporated with modifications agreed in the first round discussion in RAN4#46 meeting. Overlapped parts in R4-080058 and R4-080044 for Annx A, R4-080444 and R4-080501 for section 8 are merged by the editor. </w:t>
            </w:r>
          </w:p>
        </w:tc>
        <w:tc>
          <w:tcPr>
            <w:tcW w:w="708" w:type="dxa"/>
            <w:shd w:val="solid" w:color="FFFFFF" w:fill="auto"/>
          </w:tcPr>
          <w:p w14:paraId="45B926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0.2.0</w:t>
            </w:r>
          </w:p>
        </w:tc>
      </w:tr>
      <w:tr w:rsidR="00EC5BC0" w:rsidRPr="00EC5BC0" w14:paraId="5585A5E1" w14:textId="77777777" w:rsidTr="00E52463">
        <w:tc>
          <w:tcPr>
            <w:tcW w:w="800" w:type="dxa"/>
            <w:shd w:val="solid" w:color="FFFFFF" w:fill="auto"/>
          </w:tcPr>
          <w:p w14:paraId="31E6BE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2008-03</w:t>
            </w:r>
          </w:p>
        </w:tc>
        <w:tc>
          <w:tcPr>
            <w:tcW w:w="800" w:type="dxa"/>
            <w:shd w:val="solid" w:color="FFFFFF" w:fill="auto"/>
          </w:tcPr>
          <w:p w14:paraId="7C2971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5CFDD1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R4-080659</w:t>
            </w:r>
          </w:p>
        </w:tc>
        <w:tc>
          <w:tcPr>
            <w:tcW w:w="567" w:type="dxa"/>
            <w:shd w:val="solid" w:color="FFFFFF" w:fill="auto"/>
          </w:tcPr>
          <w:p w14:paraId="106D4E26"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C5BB19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4B9BB8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45B648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Editorial correction on section 8 is made: Text proposals for section 8 in R4-080444 are removed and the text proposal in R4-080501 is applied. Some editorial corrections are applied.</w:t>
            </w:r>
          </w:p>
        </w:tc>
        <w:tc>
          <w:tcPr>
            <w:tcW w:w="708" w:type="dxa"/>
            <w:shd w:val="solid" w:color="FFFFFF" w:fill="auto"/>
          </w:tcPr>
          <w:p w14:paraId="112BB9D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0.2.1</w:t>
            </w:r>
          </w:p>
        </w:tc>
      </w:tr>
      <w:tr w:rsidR="00EC5BC0" w:rsidRPr="00EC5BC0" w14:paraId="01AEE377" w14:textId="77777777" w:rsidTr="00E52463">
        <w:tc>
          <w:tcPr>
            <w:tcW w:w="800" w:type="dxa"/>
            <w:shd w:val="solid" w:color="FFFFFF" w:fill="auto"/>
          </w:tcPr>
          <w:p w14:paraId="03397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2008-04</w:t>
            </w:r>
          </w:p>
        </w:tc>
        <w:tc>
          <w:tcPr>
            <w:tcW w:w="800" w:type="dxa"/>
            <w:shd w:val="solid" w:color="FFFFFF" w:fill="auto"/>
          </w:tcPr>
          <w:p w14:paraId="4FE5FE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455B9F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R4-080828</w:t>
            </w:r>
          </w:p>
        </w:tc>
        <w:tc>
          <w:tcPr>
            <w:tcW w:w="567" w:type="dxa"/>
            <w:shd w:val="solid" w:color="FFFFFF" w:fill="auto"/>
          </w:tcPr>
          <w:p w14:paraId="66F897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9E3F5C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959960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CDCB115"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R4-080583,R4-080617,R4-080663,R4-080664,R4-080606,R4-080584,,R4-080660,R4-080792,R4-080586,R4-080587,R4-080564,R4-080566 and R4-0806007 are incorporated with some editorial modifications.</w:t>
            </w:r>
          </w:p>
        </w:tc>
        <w:tc>
          <w:tcPr>
            <w:tcW w:w="708" w:type="dxa"/>
            <w:shd w:val="solid" w:color="FFFFFF" w:fill="auto"/>
          </w:tcPr>
          <w:p w14:paraId="29822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0.3.0</w:t>
            </w:r>
          </w:p>
        </w:tc>
      </w:tr>
      <w:tr w:rsidR="00EC5BC0" w:rsidRPr="00EC5BC0" w14:paraId="728A8AB5" w14:textId="77777777" w:rsidTr="00E52463">
        <w:tc>
          <w:tcPr>
            <w:tcW w:w="800" w:type="dxa"/>
            <w:shd w:val="solid" w:color="FFFFFF" w:fill="auto"/>
          </w:tcPr>
          <w:p w14:paraId="2D590C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4C397E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4BE87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R4-080844</w:t>
            </w:r>
          </w:p>
        </w:tc>
        <w:tc>
          <w:tcPr>
            <w:tcW w:w="567" w:type="dxa"/>
            <w:shd w:val="solid" w:color="FFFFFF" w:fill="auto"/>
          </w:tcPr>
          <w:p w14:paraId="2C65BC8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5FD36E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E2FB21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6D0712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R4-080803,R4-0799,R4-0800,R4-080801 and R4-080826 are incorporated with editorial modifications.</w:t>
            </w:r>
          </w:p>
        </w:tc>
        <w:tc>
          <w:tcPr>
            <w:tcW w:w="708" w:type="dxa"/>
            <w:shd w:val="solid" w:color="FFFFFF" w:fill="auto"/>
          </w:tcPr>
          <w:p w14:paraId="7591B9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0.4.0</w:t>
            </w:r>
          </w:p>
        </w:tc>
      </w:tr>
      <w:tr w:rsidR="00EC5BC0" w:rsidRPr="00EC5BC0" w14:paraId="3A41F8BC" w14:textId="77777777" w:rsidTr="00E52463">
        <w:tc>
          <w:tcPr>
            <w:tcW w:w="800" w:type="dxa"/>
            <w:shd w:val="solid" w:color="FFFFFF" w:fill="auto"/>
          </w:tcPr>
          <w:p w14:paraId="47F837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1874B7D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0BE2E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R4-081198</w:t>
            </w:r>
          </w:p>
        </w:tc>
        <w:tc>
          <w:tcPr>
            <w:tcW w:w="567" w:type="dxa"/>
            <w:shd w:val="solid" w:color="FFFFFF" w:fill="auto"/>
          </w:tcPr>
          <w:p w14:paraId="2B077AE4"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024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6DB314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1FEB67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 xml:space="preserve">R4-081055, R4-081007, R4-081070, R4-081170, R4-080924, R4-080888, R4-081176, R4-080853, R4-080854, R4-080855, R4-081056, R4-080889 and R4-081178 are incorporated. </w:t>
            </w:r>
          </w:p>
        </w:tc>
        <w:tc>
          <w:tcPr>
            <w:tcW w:w="708" w:type="dxa"/>
            <w:shd w:val="solid" w:color="FFFFFF" w:fill="auto"/>
          </w:tcPr>
          <w:p w14:paraId="03AA60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0.5.0</w:t>
            </w:r>
          </w:p>
        </w:tc>
      </w:tr>
      <w:tr w:rsidR="00EC5BC0" w:rsidRPr="00EC5BC0" w14:paraId="16335A51" w14:textId="77777777" w:rsidTr="00E52463">
        <w:tc>
          <w:tcPr>
            <w:tcW w:w="800" w:type="dxa"/>
            <w:shd w:val="solid" w:color="FFFFFF" w:fill="auto"/>
          </w:tcPr>
          <w:p w14:paraId="0FF0148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085106F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27841B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RP-080381</w:t>
            </w:r>
          </w:p>
        </w:tc>
        <w:tc>
          <w:tcPr>
            <w:tcW w:w="567" w:type="dxa"/>
            <w:shd w:val="solid" w:color="FFFFFF" w:fill="auto"/>
          </w:tcPr>
          <w:p w14:paraId="121A105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F14F0B"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20721B6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549155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Presented for information as V1.0.0. </w:t>
            </w:r>
          </w:p>
        </w:tc>
        <w:tc>
          <w:tcPr>
            <w:tcW w:w="708" w:type="dxa"/>
            <w:shd w:val="solid" w:color="FFFFFF" w:fill="auto"/>
          </w:tcPr>
          <w:p w14:paraId="6698FD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1.0.0</w:t>
            </w:r>
          </w:p>
        </w:tc>
      </w:tr>
      <w:tr w:rsidR="00EC5BC0" w:rsidRPr="00EC5BC0" w14:paraId="09F3EBA9" w14:textId="77777777" w:rsidTr="00E52463">
        <w:tc>
          <w:tcPr>
            <w:tcW w:w="800" w:type="dxa"/>
            <w:shd w:val="solid" w:color="FFFFFF" w:fill="auto"/>
          </w:tcPr>
          <w:p w14:paraId="4B1C96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22D65F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1516EEC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RP-080456</w:t>
            </w:r>
          </w:p>
        </w:tc>
        <w:tc>
          <w:tcPr>
            <w:tcW w:w="567" w:type="dxa"/>
            <w:shd w:val="solid" w:color="FFFFFF" w:fill="auto"/>
          </w:tcPr>
          <w:p w14:paraId="2BD3F608"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D925649"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205365D"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D0373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Editorial corrections on the formats in order to comply with the drafting rule of 3GPP. </w:t>
            </w:r>
          </w:p>
        </w:tc>
        <w:tc>
          <w:tcPr>
            <w:tcW w:w="708" w:type="dxa"/>
            <w:shd w:val="solid" w:color="FFFFFF" w:fill="auto"/>
          </w:tcPr>
          <w:p w14:paraId="187CE1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1.0.1</w:t>
            </w:r>
          </w:p>
        </w:tc>
      </w:tr>
      <w:tr w:rsidR="00EC5BC0" w:rsidRPr="00EC5BC0" w14:paraId="4B953648" w14:textId="77777777" w:rsidTr="00E52463">
        <w:tc>
          <w:tcPr>
            <w:tcW w:w="800" w:type="dxa"/>
            <w:shd w:val="solid" w:color="FFFFFF" w:fill="auto"/>
          </w:tcPr>
          <w:p w14:paraId="6DA46C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57E1E24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0FB392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R4-081255</w:t>
            </w:r>
          </w:p>
        </w:tc>
        <w:tc>
          <w:tcPr>
            <w:tcW w:w="567" w:type="dxa"/>
            <w:shd w:val="solid" w:color="FFFFFF" w:fill="auto"/>
          </w:tcPr>
          <w:p w14:paraId="7707C28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FBF0F01"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FAFA8B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0E7C74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in section 6.5.1.5, which was incorrectly proposed in R4-081226, is made. Editorial corrections on 6.5.3.4.1 and 8.4.1.4.2 are made.</w:t>
            </w:r>
          </w:p>
        </w:tc>
        <w:tc>
          <w:tcPr>
            <w:tcW w:w="708" w:type="dxa"/>
            <w:shd w:val="solid" w:color="FFFFFF" w:fill="auto"/>
          </w:tcPr>
          <w:p w14:paraId="06D59A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1.0.2</w:t>
            </w:r>
          </w:p>
        </w:tc>
      </w:tr>
      <w:tr w:rsidR="00EC5BC0" w:rsidRPr="00EC5BC0" w14:paraId="01FD0CDC" w14:textId="77777777" w:rsidTr="00E52463">
        <w:tc>
          <w:tcPr>
            <w:tcW w:w="800" w:type="dxa"/>
            <w:shd w:val="solid" w:color="FFFFFF" w:fill="auto"/>
          </w:tcPr>
          <w:p w14:paraId="365045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40933E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6BD9B9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R4-081256</w:t>
            </w:r>
          </w:p>
        </w:tc>
        <w:tc>
          <w:tcPr>
            <w:tcW w:w="567" w:type="dxa"/>
            <w:shd w:val="solid" w:color="FFFFFF" w:fill="auto"/>
          </w:tcPr>
          <w:p w14:paraId="1AAEB7E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BD2B0C7"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1CD4862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02C5BE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R4-081184 and R4-081187 are incorporated.</w:t>
            </w:r>
          </w:p>
        </w:tc>
        <w:tc>
          <w:tcPr>
            <w:tcW w:w="708" w:type="dxa"/>
            <w:shd w:val="solid" w:color="FFFFFF" w:fill="auto"/>
          </w:tcPr>
          <w:p w14:paraId="60CF0B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1.1.0</w:t>
            </w:r>
          </w:p>
        </w:tc>
      </w:tr>
      <w:tr w:rsidR="00EC5BC0" w:rsidRPr="00EC5BC0" w14:paraId="6840E5EA" w14:textId="77777777" w:rsidTr="00E52463">
        <w:tc>
          <w:tcPr>
            <w:tcW w:w="800" w:type="dxa"/>
            <w:shd w:val="solid" w:color="FFFFFF" w:fill="auto"/>
          </w:tcPr>
          <w:p w14:paraId="63E2F5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14EAE4E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125C11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R4-081329</w:t>
            </w:r>
          </w:p>
        </w:tc>
        <w:tc>
          <w:tcPr>
            <w:tcW w:w="567" w:type="dxa"/>
            <w:shd w:val="solid" w:color="FFFFFF" w:fill="auto"/>
          </w:tcPr>
          <w:p w14:paraId="7111080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56D9F7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98BE84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75BE223" w14:textId="77777777" w:rsidR="009B0059" w:rsidRPr="00EC5BC0" w:rsidRDefault="009B0059" w:rsidP="000A4718">
            <w:pPr>
              <w:pStyle w:val="TAL"/>
              <w:rPr>
                <w:rFonts w:cs="Arial"/>
                <w:snapToGrid w:val="0"/>
                <w:sz w:val="16"/>
                <w:szCs w:val="16"/>
                <w:lang w:eastAsia="ja-JP"/>
              </w:rPr>
            </w:pPr>
            <w:r w:rsidRPr="00EC5BC0">
              <w:rPr>
                <w:rFonts w:cs="Arial"/>
                <w:lang w:eastAsia="ja-JP"/>
              </w:rPr>
              <w:t xml:space="preserve">Editorial corrections in </w:t>
            </w:r>
            <w:r w:rsidRPr="00EC5BC0">
              <w:rPr>
                <w:rFonts w:cs="Arial"/>
                <w:lang w:eastAsia="en-US"/>
              </w:rPr>
              <w:t>Table 8.4.1.5-2</w:t>
            </w:r>
            <w:r w:rsidRPr="00EC5BC0">
              <w:rPr>
                <w:rFonts w:cs="Arial"/>
                <w:lang w:eastAsia="ja-JP"/>
              </w:rPr>
              <w:t>.</w:t>
            </w:r>
          </w:p>
        </w:tc>
        <w:tc>
          <w:tcPr>
            <w:tcW w:w="708" w:type="dxa"/>
            <w:shd w:val="solid" w:color="FFFFFF" w:fill="auto"/>
          </w:tcPr>
          <w:p w14:paraId="3AFF1E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1.1.1</w:t>
            </w:r>
          </w:p>
        </w:tc>
      </w:tr>
      <w:tr w:rsidR="00EC5BC0" w:rsidRPr="00EC5BC0" w14:paraId="178930A9" w14:textId="77777777" w:rsidTr="00E52463">
        <w:tc>
          <w:tcPr>
            <w:tcW w:w="800" w:type="dxa"/>
            <w:shd w:val="solid" w:color="FFFFFF" w:fill="auto"/>
          </w:tcPr>
          <w:p w14:paraId="1CC139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BCE320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70623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R4-081832</w:t>
            </w:r>
          </w:p>
        </w:tc>
        <w:tc>
          <w:tcPr>
            <w:tcW w:w="567" w:type="dxa"/>
            <w:shd w:val="solid" w:color="FFFFFF" w:fill="auto"/>
          </w:tcPr>
          <w:p w14:paraId="0433FF8B"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DF2EDE"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15DD67" w14:textId="77777777" w:rsidR="009B0059" w:rsidRPr="00EC5BC0" w:rsidRDefault="009B0059" w:rsidP="000C2ABC">
            <w:pPr>
              <w:pStyle w:val="TAL"/>
              <w:rPr>
                <w:rFonts w:cs="Arial"/>
                <w:lang w:eastAsia="ja-JP"/>
              </w:rPr>
            </w:pPr>
          </w:p>
        </w:tc>
        <w:tc>
          <w:tcPr>
            <w:tcW w:w="3828" w:type="dxa"/>
            <w:shd w:val="solid" w:color="FFFFFF" w:fill="auto"/>
          </w:tcPr>
          <w:p w14:paraId="7BDBA1B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3D6E502" w14:textId="77777777" w:rsidR="009B0059" w:rsidRPr="00EC5BC0" w:rsidRDefault="009B0059" w:rsidP="000A4718">
            <w:pPr>
              <w:pStyle w:val="TAL"/>
              <w:rPr>
                <w:rFonts w:cs="Arial"/>
                <w:lang w:eastAsia="ja-JP"/>
              </w:rPr>
            </w:pPr>
            <w:r w:rsidRPr="00EC5BC0">
              <w:rPr>
                <w:rFonts w:cs="Arial"/>
                <w:snapToGrid w:val="0"/>
                <w:sz w:val="16"/>
                <w:szCs w:val="16"/>
                <w:lang w:eastAsia="ja-JP"/>
              </w:rPr>
              <w:t>R4-081377, R4-081547, R4-081282, R4-081284,R4-081652, R4-081502, R4-081283, R4-081650, R4-081268, R4-081269, R4-081270, R4-081653, R4-081272, R4-081645, R4-081481, R4-081281, R4-081322.</w:t>
            </w:r>
          </w:p>
        </w:tc>
        <w:tc>
          <w:tcPr>
            <w:tcW w:w="708" w:type="dxa"/>
            <w:shd w:val="solid" w:color="FFFFFF" w:fill="auto"/>
          </w:tcPr>
          <w:p w14:paraId="561C52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1.2.0</w:t>
            </w:r>
          </w:p>
        </w:tc>
      </w:tr>
      <w:tr w:rsidR="00EC5BC0" w:rsidRPr="00EC5BC0" w14:paraId="511B4F77" w14:textId="77777777" w:rsidTr="00E52463">
        <w:tc>
          <w:tcPr>
            <w:tcW w:w="800" w:type="dxa"/>
            <w:shd w:val="solid" w:color="FFFFFF" w:fill="auto"/>
          </w:tcPr>
          <w:p w14:paraId="051C92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430A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4A1690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R4-082185</w:t>
            </w:r>
          </w:p>
        </w:tc>
        <w:tc>
          <w:tcPr>
            <w:tcW w:w="567" w:type="dxa"/>
            <w:shd w:val="solid" w:color="FFFFFF" w:fill="auto"/>
          </w:tcPr>
          <w:p w14:paraId="5EB2B0F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83C5A4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0E6078D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6088D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11CAC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R4-081832, R4-082087, R4</w:t>
            </w:r>
            <w:r w:rsidRPr="00EC5BC0">
              <w:rPr>
                <w:rFonts w:cs="Arial"/>
                <w:snapToGrid w:val="0"/>
                <w:sz w:val="16"/>
                <w:szCs w:val="16"/>
                <w:lang w:eastAsia="ja-JP"/>
              </w:rPr>
              <w:noBreakHyphen/>
              <w:t>082093, R4</w:t>
            </w:r>
            <w:r w:rsidRPr="00EC5BC0">
              <w:rPr>
                <w:rFonts w:cs="Arial"/>
                <w:snapToGrid w:val="0"/>
                <w:sz w:val="16"/>
                <w:szCs w:val="16"/>
                <w:lang w:eastAsia="ja-JP"/>
              </w:rPr>
              <w:noBreakHyphen/>
              <w:t>081847, R4</w:t>
            </w:r>
            <w:r w:rsidRPr="00EC5BC0">
              <w:rPr>
                <w:rFonts w:cs="Arial"/>
                <w:snapToGrid w:val="0"/>
                <w:sz w:val="16"/>
                <w:szCs w:val="16"/>
                <w:lang w:eastAsia="ja-JP"/>
              </w:rPr>
              <w:noBreakHyphen/>
              <w:t>081965, R4</w:t>
            </w:r>
            <w:r w:rsidRPr="00EC5BC0">
              <w:rPr>
                <w:rFonts w:cs="Arial"/>
                <w:snapToGrid w:val="0"/>
                <w:sz w:val="16"/>
                <w:szCs w:val="16"/>
                <w:lang w:eastAsia="ja-JP"/>
              </w:rPr>
              <w:noBreakHyphen/>
              <w:t>081967, R4-081944, R4-081709</w:t>
            </w:r>
            <w:r w:rsidRPr="00EC5BC0">
              <w:rPr>
                <w:rFonts w:cs="Arial"/>
                <w:snapToGrid w:val="0"/>
                <w:sz w:val="16"/>
                <w:szCs w:val="16"/>
                <w:lang w:eastAsia="ja-JP"/>
              </w:rPr>
              <w:tab/>
              <w:t>, 4-082109, R4-081711, R4</w:t>
            </w:r>
            <w:r w:rsidRPr="00EC5BC0">
              <w:rPr>
                <w:rFonts w:cs="Arial"/>
                <w:snapToGrid w:val="0"/>
                <w:sz w:val="16"/>
                <w:szCs w:val="16"/>
                <w:lang w:eastAsia="ja-JP"/>
              </w:rPr>
              <w:noBreakHyphen/>
              <w:t>081712, R4-082090, R4-081714, R4-081715, R4-081834, R4</w:t>
            </w:r>
            <w:r w:rsidRPr="00EC5BC0">
              <w:rPr>
                <w:rFonts w:cs="Arial"/>
                <w:snapToGrid w:val="0"/>
                <w:sz w:val="16"/>
                <w:szCs w:val="16"/>
                <w:lang w:eastAsia="ja-JP"/>
              </w:rPr>
              <w:noBreakHyphen/>
              <w:t>082135, R4-082173, R4-082160, R4-082171</w:t>
            </w:r>
          </w:p>
        </w:tc>
        <w:tc>
          <w:tcPr>
            <w:tcW w:w="708" w:type="dxa"/>
            <w:shd w:val="solid" w:color="FFFFFF" w:fill="auto"/>
          </w:tcPr>
          <w:p w14:paraId="3408CF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1.3.0</w:t>
            </w:r>
          </w:p>
        </w:tc>
      </w:tr>
      <w:tr w:rsidR="00EC5BC0" w:rsidRPr="00EC5BC0" w14:paraId="2D7F9217" w14:textId="77777777" w:rsidTr="00E52463">
        <w:tc>
          <w:tcPr>
            <w:tcW w:w="800" w:type="dxa"/>
            <w:shd w:val="solid" w:color="FFFFFF" w:fill="auto"/>
          </w:tcPr>
          <w:p w14:paraId="1FC45D9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4B46A5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05A05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489469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0AB2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0744948"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82C32B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Typo in Table 8.4.1.5-1 (section 8.4.1.5) , which was brought in at V1.1.0 when implementing R4-081187 is corrected.</w:t>
            </w:r>
          </w:p>
        </w:tc>
        <w:tc>
          <w:tcPr>
            <w:tcW w:w="708" w:type="dxa"/>
            <w:shd w:val="solid" w:color="FFFFFF" w:fill="auto"/>
          </w:tcPr>
          <w:p w14:paraId="62A34A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w:t>
            </w:r>
          </w:p>
        </w:tc>
      </w:tr>
      <w:tr w:rsidR="00EC5BC0" w:rsidRPr="00EC5BC0" w14:paraId="23DC9A43" w14:textId="77777777" w:rsidTr="00E52463">
        <w:tc>
          <w:tcPr>
            <w:tcW w:w="800" w:type="dxa"/>
            <w:shd w:val="solid" w:color="FFFFFF" w:fill="auto"/>
          </w:tcPr>
          <w:p w14:paraId="121444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2E89AC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2B9DE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5F94C9E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A12E2F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199BFBF"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25DEE0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Presented for approval as V2.0.0</w:t>
            </w:r>
          </w:p>
        </w:tc>
        <w:tc>
          <w:tcPr>
            <w:tcW w:w="708" w:type="dxa"/>
            <w:shd w:val="solid" w:color="FFFFFF" w:fill="auto"/>
          </w:tcPr>
          <w:p w14:paraId="5882900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8.0.0</w:t>
            </w:r>
          </w:p>
        </w:tc>
      </w:tr>
      <w:tr w:rsidR="00EC5BC0" w:rsidRPr="00EC5BC0" w14:paraId="1A24C841" w14:textId="77777777" w:rsidTr="00E52463">
        <w:tc>
          <w:tcPr>
            <w:tcW w:w="800" w:type="dxa"/>
            <w:shd w:val="solid" w:color="FFFFFF" w:fill="auto"/>
          </w:tcPr>
          <w:p w14:paraId="6116D2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shd w:val="solid" w:color="FFFFFF" w:fill="auto"/>
          </w:tcPr>
          <w:p w14:paraId="43A4FA1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shd w:val="solid" w:color="FFFFFF" w:fill="auto"/>
          </w:tcPr>
          <w:p w14:paraId="2B1A7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RP-080915</w:t>
            </w:r>
          </w:p>
        </w:tc>
        <w:tc>
          <w:tcPr>
            <w:tcW w:w="567" w:type="dxa"/>
            <w:shd w:val="solid" w:color="FFFFFF" w:fill="auto"/>
          </w:tcPr>
          <w:p w14:paraId="31BF919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10</w:t>
            </w:r>
          </w:p>
        </w:tc>
        <w:tc>
          <w:tcPr>
            <w:tcW w:w="428" w:type="dxa"/>
            <w:shd w:val="solid" w:color="FFFFFF" w:fill="auto"/>
          </w:tcPr>
          <w:p w14:paraId="1D40A80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47A85B5"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B684BF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the figure with the Transmision Bandwidth configuration</w:t>
            </w:r>
          </w:p>
        </w:tc>
        <w:tc>
          <w:tcPr>
            <w:tcW w:w="708" w:type="dxa"/>
            <w:shd w:val="solid" w:color="FFFFFF" w:fill="auto"/>
          </w:tcPr>
          <w:p w14:paraId="6B36388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B486E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314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E61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77C1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7A41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3E33D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58594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662D1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Modification to EARFCN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D56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A5BAB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66A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554F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A58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206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5CEC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3AEE8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E88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Introduction of Band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5B5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4EDD8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5916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941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7D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FC3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8C314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4AD33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9508A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total dynamic range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A6A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A5BC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9668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E6C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7B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A93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408A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10C7F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D4797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TDD-FDD coexistance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5AF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0F5146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92DB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5129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7D6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C88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12EB7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E1131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A757A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PRACH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FE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E4E9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1C12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C1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E4222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430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5F154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BF15B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FC7D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 7-Annexes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19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DB2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21B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23C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583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22E9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E2A33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9B28B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763B9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7F4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A29B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E11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F6C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7B4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02BE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10704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AFC1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9F8C2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references, definitions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1AD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212A9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2D84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6DD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69EA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1C0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1CA89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D752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0495D6"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clause 4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1A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50108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F306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69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63F5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8191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1640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F5F6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EB36B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E53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E31A11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3C074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575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EAA9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4AFA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3F9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7103E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B070F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93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F1D1C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E69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3C0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C9D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AB7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41082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E33C2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7788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24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3A951F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DEC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0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DFE3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E146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C111B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9D0E3E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C41A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CF6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BEB4C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BB8A9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08C5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586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D27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50EE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E8739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A6C43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EVM test condition related to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153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793EA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9D07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E73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FF6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64E2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A197D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4C0E1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C57E8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Addition of BS transmit ON/OFF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8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5B96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A3A3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999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F5FE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8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93FE7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95057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FEE2D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Clarificatiopn on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53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19BA0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A582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E17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6B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065F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F414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B83BE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DED00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E-UTRA TDD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079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5ED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25F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D8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DD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FC2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42D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B4E18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CC75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74F0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2D5C5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93B8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F7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561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518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0FE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2C8E2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9560F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E0A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221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FE27B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23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E358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E89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A1AD7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856D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78612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EVM averaging for TDD in the global in channel TX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4EA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F83D6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01E9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9702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CC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FA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D630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0E016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587A6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6F4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4D08E4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CEC44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71B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373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CA5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B206C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BBE43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2E70C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PUCCH format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D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F4F6C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F79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F06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FD2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2EA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8B3E0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D703A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B33D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Multi User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8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A322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FAA1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23C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7C2C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5A06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D7E5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947AE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3C504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requirements for HARQ ACK multiplexed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B8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99AAB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6514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5DA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59D0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5CD9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CEE9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CA4E2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242D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High Speed Train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1C04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93E12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283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149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094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7D5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789A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D7D355"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D348C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eNB HST propagation conditions (36.141, rel-8)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FA6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0D8AA0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B8E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B3C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DE69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38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A6680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0FF6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83C5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Doppler shift trajectories equations for HST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2FB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A30C1D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0B4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A1B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20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9910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5C966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039CE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FA62F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EARFCN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000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223E9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8974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539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0ED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0F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8696A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4DF60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E567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Regional requirement on maximum rated power for Band 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41F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41231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04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497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26B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D72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B4E2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5712F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7ECC3F" w14:textId="77777777" w:rsidR="009B0059" w:rsidRPr="00EC5BC0" w:rsidRDefault="009B0059" w:rsidP="000A4718">
            <w:pPr>
              <w:pStyle w:val="TAL"/>
              <w:rPr>
                <w:rFonts w:cs="Arial"/>
                <w:snapToGrid w:val="0"/>
                <w:sz w:val="16"/>
                <w:szCs w:val="16"/>
                <w:lang w:eastAsia="ja-JP"/>
              </w:rPr>
            </w:pPr>
            <w:r w:rsidRPr="00EC5BC0">
              <w:rPr>
                <w:rFonts w:cs="Arial"/>
                <w:sz w:val="16"/>
                <w:szCs w:val="16"/>
                <w:lang w:eastAsia="ja-JP"/>
              </w:rPr>
              <w:t>Clarification of the BS performance test  w.r.t PUCCH ACK/NACK Repetition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4FE9A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F4DD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D39E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646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CC55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6A7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0F445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DD197" w14:textId="77777777" w:rsidR="009B0059" w:rsidRPr="00EC5BC0" w:rsidRDefault="009B0059" w:rsidP="000A4718">
            <w:pPr>
              <w:pStyle w:val="TAL"/>
              <w:rPr>
                <w:rFonts w:cs="Arial"/>
                <w:sz w:val="16"/>
                <w:szCs w:val="16"/>
                <w:lang w:eastAsia="ja-JP"/>
              </w:rPr>
            </w:pPr>
            <w:r w:rsidRPr="00EC5BC0">
              <w:rPr>
                <w:rFonts w:cs="Arial"/>
                <w:sz w:val="16"/>
                <w:szCs w:val="16"/>
                <w:lang w:eastAsia="ja-JP"/>
              </w:rPr>
              <w:t>PUSCH ACK/NAK simulation assumptions finalization for simulations with implementation margins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E5D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2C35C1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7B5E4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B86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61AD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3A7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5ECB75"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B00938"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5E6849"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HARQ-ACK multiplexed on PUSCH performance requirement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382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25E58D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3B0A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D0B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8EB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E30C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2A09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083161"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5B0C43" w14:textId="77777777" w:rsidR="009B0059" w:rsidRPr="00EC5BC0" w:rsidRDefault="009B0059" w:rsidP="000A4718">
            <w:pPr>
              <w:pStyle w:val="TAL"/>
              <w:rPr>
                <w:rFonts w:cs="Arial"/>
                <w:sz w:val="16"/>
                <w:szCs w:val="16"/>
                <w:lang w:eastAsia="ja-JP"/>
              </w:rPr>
            </w:pPr>
            <w:r w:rsidRPr="00EC5BC0">
              <w:rPr>
                <w:rFonts w:cs="Arial"/>
                <w:bCs/>
                <w:sz w:val="16"/>
                <w:szCs w:val="16"/>
                <w:lang w:eastAsia="en-US"/>
              </w:rPr>
              <w:t>Correction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23E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E4AB6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B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78A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D3A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0305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FC69C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73CDCA"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AAA304" w14:textId="77777777" w:rsidR="009B0059" w:rsidRPr="00EC5BC0" w:rsidRDefault="009B0059" w:rsidP="000A4718">
            <w:pPr>
              <w:pStyle w:val="TAL"/>
              <w:rPr>
                <w:rFonts w:cs="Arial"/>
                <w:sz w:val="16"/>
                <w:szCs w:val="16"/>
                <w:lang w:eastAsia="ja-JP"/>
              </w:rPr>
            </w:pPr>
            <w:bookmarkStart w:id="2750" w:name="OLE_LINK1"/>
            <w:bookmarkStart w:id="2751" w:name="OLE_LINK2"/>
            <w:r w:rsidRPr="00EC5BC0">
              <w:rPr>
                <w:rFonts w:cs="Arial"/>
                <w:noProof/>
                <w:sz w:val="16"/>
                <w:szCs w:val="16"/>
                <w:lang w:eastAsia="en-US"/>
              </w:rPr>
              <w:t>Correction and update of Annex G.</w:t>
            </w:r>
            <w:bookmarkEnd w:id="2750"/>
            <w:bookmarkEnd w:id="2751"/>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81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243FC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56D9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A9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5860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62B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FEFE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232B5E"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435C56" w14:textId="77777777" w:rsidR="009B0059" w:rsidRPr="00EC5BC0" w:rsidRDefault="009B0059" w:rsidP="000A4718">
            <w:pPr>
              <w:pStyle w:val="TAL"/>
              <w:rPr>
                <w:rFonts w:cs="Arial"/>
                <w:sz w:val="16"/>
                <w:szCs w:val="16"/>
                <w:lang w:eastAsia="ja-JP"/>
              </w:rPr>
            </w:pPr>
            <w:r w:rsidRPr="00EC5BC0">
              <w:rPr>
                <w:rFonts w:cs="Arial"/>
                <w:sz w:val="16"/>
                <w:szCs w:val="16"/>
                <w:lang w:eastAsia="en-US"/>
              </w:rPr>
              <w:t>Corrections related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29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5836B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37E5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F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E5B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918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F2821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74E10D"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EA9ADF" w14:textId="77777777" w:rsidR="009B0059" w:rsidRPr="00EC5BC0" w:rsidRDefault="009B0059" w:rsidP="000A4718">
            <w:pPr>
              <w:pStyle w:val="TAL"/>
              <w:rPr>
                <w:rFonts w:cs="Arial"/>
                <w:sz w:val="16"/>
                <w:szCs w:val="16"/>
                <w:lang w:eastAsia="ja-JP"/>
              </w:rPr>
            </w:pPr>
            <w:r w:rsidRPr="00EC5BC0">
              <w:rPr>
                <w:rFonts w:cs="Arial"/>
                <w:sz w:val="16"/>
                <w:szCs w:val="16"/>
                <w:lang w:eastAsia="zh-CN"/>
              </w:rPr>
              <w:t xml:space="preserve">Correction of </w:t>
            </w:r>
            <w:r w:rsidRPr="00EC5BC0">
              <w:rPr>
                <w:rFonts w:cs="Arial"/>
                <w:sz w:val="16"/>
                <w:szCs w:val="16"/>
                <w:lang w:eastAsia="en-US"/>
              </w:rPr>
              <w:t>E-UTRAN TDD</w:t>
            </w:r>
            <w:r w:rsidRPr="00EC5BC0">
              <w:rPr>
                <w:rFonts w:cs="Arial"/>
                <w:sz w:val="16"/>
                <w:szCs w:val="16"/>
                <w:lang w:eastAsia="zh-CN"/>
              </w:rPr>
              <w:t xml:space="preserve"> eNodeB</w:t>
            </w:r>
            <w:r w:rsidRPr="00EC5BC0">
              <w:rPr>
                <w:rFonts w:cs="Arial"/>
                <w:sz w:val="16"/>
                <w:szCs w:val="16"/>
                <w:lang w:eastAsia="en-US"/>
              </w:rPr>
              <w:t xml:space="preserve">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42D1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B98593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C6CA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9E3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A96E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8DAF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C5EF7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0234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681F5"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Correction and update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77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8E9E3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A4240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6A9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B5E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6B7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95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FAEDAA"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C8268"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Clarification of PHS band including the future plan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75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056131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D9E1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7F7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A9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E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235DE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D5B9A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406D5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ED6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42DB97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6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7284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1A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B56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E202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91A033"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BBB3CB"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Unsynchronized TDD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68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404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C5D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9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D595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6B8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FFA6F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B501AF"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0E7A02"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zh-CN"/>
              </w:rPr>
              <w:t>Correction to unwanted emission limit for 3MHz(E-UTRA bands &lt; 1GHz) for Category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B53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CEF9D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CE6E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6E2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92F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1AE7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E728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1B9B1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19FEEC"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Correction to BS reciever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92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B311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74253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1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4E5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638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97E79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9D6D72"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7C681D"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eNB ACS frequency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2CE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E2522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BF45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C9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5B6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FB75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D7D670"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4A7B34" w14:textId="77777777" w:rsidR="009B0059" w:rsidRPr="00EC5BC0" w:rsidRDefault="009B0059" w:rsidP="000A4718">
            <w:pPr>
              <w:pStyle w:val="TAL"/>
              <w:rPr>
                <w:rFonts w:cs="Arial"/>
                <w:noProof/>
                <w:sz w:val="16"/>
                <w:szCs w:val="16"/>
                <w:lang w:eastAsia="en-US"/>
              </w:rPr>
            </w:pPr>
            <w:r w:rsidRPr="00EC5BC0">
              <w:rPr>
                <w:rFonts w:cs="Arial"/>
                <w:bCs/>
                <w:sz w:val="16"/>
                <w:szCs w:val="16"/>
                <w:lang w:eastAsia="en-US"/>
              </w:rPr>
              <w:t>Correction of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53E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3876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8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B3D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2580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89F6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37DA2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B8082B"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1E2DEA" w14:textId="77777777" w:rsidR="009B0059" w:rsidRPr="00EC5BC0" w:rsidRDefault="009B0059" w:rsidP="000A4718">
            <w:pPr>
              <w:pStyle w:val="TAL"/>
              <w:rPr>
                <w:rFonts w:cs="Arial"/>
                <w:noProof/>
                <w:sz w:val="16"/>
                <w:szCs w:val="16"/>
                <w:lang w:eastAsia="en-US"/>
              </w:rPr>
            </w:pPr>
            <w:r w:rsidRPr="00EC5BC0">
              <w:rPr>
                <w:rFonts w:cs="Arial"/>
                <w:sz w:val="16"/>
                <w:szCs w:val="16"/>
                <w:lang w:eastAsia="zh-CN"/>
              </w:rPr>
              <w:t>Modifications on parameter settings for some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51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F137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B3D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28A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0E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463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C3D3D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A32477"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BAD40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AWGN level for UL demodulation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FD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925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6DE8C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7EF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D58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A57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4B64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F5B81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887A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requirements for multicarrier BS. (Technically Endorsed CR in R4-50bis - R4-091445)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8CA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E8120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9C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EB9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CE8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599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7E33F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59BC44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C67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test models for E-UTRAN. (Technically Endorsed CR in R4-50bis - R4-091461)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6896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4B27F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D1A59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3F4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7F0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3A0D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CF22B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72A3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E670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E0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DF289D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DFA47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4392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014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BB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C295E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FD99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C9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test model for transmit ON/OFF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3AD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7D2054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9E2B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7FB7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7795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36E2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C51FE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67114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0DC7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Correction to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DE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3C9603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43F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AA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996D0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64r1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E5682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D9821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60E2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missing Test Tolerances for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B7E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198D70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1294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9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FCA3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AC1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A801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56C4E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BCC18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Receiver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5A1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5ADAF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7E87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760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E0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63E6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F5A45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AEF8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8D62B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ACS frequency offset. (Technically Endorsed CR in R4-50bis - R4-091330)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D88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050CE5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7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47C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607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062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63r2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8127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F034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BDB0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Tolerances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6C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77F3C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AD19D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F1B7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EE3A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1E53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034A3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440F8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139F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measurement system set-up. (Technically Endorsed CR in R4-50bis - R4-091414)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AB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6241A9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338E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407B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7C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CEA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CBC06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A0D9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D16C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performance requirement clarifications. (Technically Endorsed CR in R4-50bis - R4-091438)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B6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0D3159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11E3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8F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D6D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EB97F"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5F10F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1B50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F911E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LTE800 requirements. (Technically Endorsed CR in R4-50bis - R4-091064)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EE4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9.0.0</w:t>
            </w:r>
          </w:p>
        </w:tc>
      </w:tr>
      <w:tr w:rsidR="00EC5BC0" w:rsidRPr="00EC5BC0" w14:paraId="058FEE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AE9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5A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E2C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D57D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F16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BDA14C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5B13F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multi user PUCCH performance determintion (R43-51Cat F Endorsed CR in: R4-092227)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D5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03C440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C908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56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2617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70B5A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F53802"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57280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A7CF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UL timing adjustment performance determination (R43-51Cat F Endorsed CR in: R4-092229)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3F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D2B86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ACD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8D7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377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CD0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81A993"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55332F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3D7CB6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Receiver intermodulation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42B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6B2CE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37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459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E1C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424D0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922F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3FD9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881F8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E-UTRA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52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2F7011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AE29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DE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A88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B41E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F4A1A5"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EE9FF9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20057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spurious emission requirements for LTE800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A8F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879C3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4BD2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49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948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4E76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FCC5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EEF76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E96F7E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Clarifications on testing UL timing adjustment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205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4C35858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3FB4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12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D93A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67A2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E3203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557B2F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078ED5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on reference of extreme power supply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07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FF3EA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5030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45D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93D1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E127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BA36A4"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9CEDB5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FC06C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LTE operating band unwanted emissions revision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1F5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65AEC6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789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B251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DF32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A279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F1DF0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AA6668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CB808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LTE1500 requirements for TS36.141 (Technically endorsed at RAN 4 52bis in R4-093637)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B2857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44B83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11E26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28BD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0BF6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8D9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6BE29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859265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F2047F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the test method for blocking (Technically endorsed at RAN 4 52bis in R4-093769)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474E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A192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50F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55D3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9FA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F6CF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18AE6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B52E1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B54BAB"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missing EARFCN for band 33 and 34 (Technically endorsed at RAN 4 52bis in R4-093770)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B24C4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69A7A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D28B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FB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A677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3B7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10608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F70574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3D231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Incorrect FRC A3-2 Coded block size (Technically endorsed at RAN 4 52bis in R4-093771)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B20C9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B3092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5CC1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783E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0320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0F14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895F2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B784B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0F4DB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LTE operating band unwanted emissions correction (Technically endorsed at RAN 4 52bis in R4-093802)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9640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F185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4A4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D63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B58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39C4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D3A82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AA732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116E8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HARQ feedback clarification addition (Annex B) (Technically endorsed at RAN 4 52bis in R4-093997)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DCACB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E766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8DD1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BCB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DBE8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A33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14D25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A2903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2831C8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Spurious emissions limits for BS co-existed with another BS (Technically endorsed at RAN 4 52bis in R4-094012)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E9D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E0CE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976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34114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88A1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A670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A37A3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3981CA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D90FC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ICS requirement (Technically endorsed at RAN 4 52bis in R4-093640)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E30CA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E9099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6C33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FC9E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53E7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B1B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FC37F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9F085D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B4BE1E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PRACH False alarm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2514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DF48D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63F1D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4097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FB02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DD7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7623CF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CACC2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0662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F18E7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5D3A7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EFFD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EAB0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7C0E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44A8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F4AD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FA64C9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9D5BB8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885FE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2E1FB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DF65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A57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4555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DF16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C7875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449405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935B5B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in-channel selectivity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C8A5B6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4E540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7853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3A78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FDE8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783C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9AC5C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5F17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05F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receiver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8809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E226E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E2634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07AF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F3F66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3FA9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15296C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870344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39260A8"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UL Timing Adjustment test clarifications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192F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22B74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F5A1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3342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7DEA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E6F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44765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152F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1DCCE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Multi-path fading propagation conditions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EE9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90A5B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68DB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8AD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D37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F5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69D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2053A8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A2CE0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frequency range of unwanted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C657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C2CDD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77FD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F4637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CEF5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A13D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5B2FD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EA64C5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CCB35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the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C46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A3D5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434FE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5C82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F7A94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25414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C476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A92898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B39415"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Testing in case of Rx diversity, Tx diversity and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E44A3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A31E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F0A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FF2E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A616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AD5D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8E4BA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9C5D7B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F22D6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6C578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1BD7F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CE04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8CB9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C815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FE4D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E0281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170130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3964D8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ACS and narrow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82A16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E918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B54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792E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E32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0E2F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39E5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2E1B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EE94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1BEB9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C5E0A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6281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FF87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F0D2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E820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D5EF7D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F57073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8BD8CF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D5EF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759B6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B583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7CBE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9BA4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F131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023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51180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B838ED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frequency error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0CE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FA4D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7B414E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9287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71C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CF4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D982D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21C43C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160D02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A1F5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2E5B0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5DD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8C04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9538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81C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B9BFFA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AAC88C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80840F0"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operating band unwanted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FB02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05209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9FF3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349D3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3CB1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81BE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85E2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C47DF9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C599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reference sensitivity level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4FAB0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1BD1F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055C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2813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7D3B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57B2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F6CF89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8ACA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18EEDE5"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spurious emission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4965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EF38F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661C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68999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D8C1C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8E77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8981B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5DC73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EAFCD4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Inclusion of Band 20 BS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6266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29C8C7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4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4845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A400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A71A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9AED4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30C660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DB3004C" w14:textId="77777777" w:rsidR="009B0059" w:rsidRPr="00EC5BC0" w:rsidRDefault="009B0059" w:rsidP="000A4718">
            <w:pPr>
              <w:pStyle w:val="TAL"/>
              <w:rPr>
                <w:rFonts w:cs="Arial"/>
                <w:sz w:val="16"/>
                <w:szCs w:val="16"/>
                <w:lang w:eastAsia="en-US"/>
              </w:rPr>
            </w:pPr>
            <w:r w:rsidRPr="00EC5BC0">
              <w:rPr>
                <w:rFonts w:cs="Arial"/>
                <w:sz w:val="16"/>
                <w:szCs w:val="16"/>
                <w:lang w:eastAsia="en-US"/>
              </w:rPr>
              <w:t>Applicability of uncertainty for transmitter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1F30B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15CCFD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C461C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7045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FB9D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DE74" w14:textId="77777777" w:rsidR="009B0059" w:rsidRPr="00EC5BC0" w:rsidRDefault="009B0059" w:rsidP="000C2ABC">
            <w:pPr>
              <w:pStyle w:val="TAL"/>
              <w:rPr>
                <w:rFonts w:cs="Arial"/>
                <w:snapToGrid w:val="0"/>
                <w:lang w:eastAsia="ja-JP"/>
              </w:rPr>
            </w:pPr>
            <w:r w:rsidRPr="00EC5BC0">
              <w:rPr>
                <w:rFonts w:cs="Arial"/>
                <w:lang w:eastAsia="ja-JP" w:bidi="bn-IN"/>
              </w:rPr>
              <w:t>174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C7BE17" w14:textId="77777777" w:rsidR="009B0059" w:rsidRPr="00EC5BC0" w:rsidRDefault="009B0059" w:rsidP="000C2ABC">
            <w:pPr>
              <w:pStyle w:val="TAL"/>
              <w:rPr>
                <w:rFonts w:cs="Arial"/>
                <w:snapToGrid w:val="0"/>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DD449CE" w14:textId="77777777" w:rsidR="009B0059" w:rsidRPr="00EC5BC0" w:rsidRDefault="009B0059" w:rsidP="000C2ABC">
            <w:pPr>
              <w:pStyle w:val="TAL"/>
              <w:rPr>
                <w:rFonts w:cs="Arial"/>
                <w:snapToGrid w:val="0"/>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202853" w14:textId="77777777" w:rsidR="009B0059" w:rsidRPr="00EC5BC0" w:rsidRDefault="009B0059" w:rsidP="000A4718">
            <w:pPr>
              <w:pStyle w:val="TAL"/>
              <w:rPr>
                <w:rFonts w:cs="Arial"/>
                <w:snapToGrid w:val="0"/>
                <w:lang w:eastAsia="ja-JP"/>
              </w:rPr>
            </w:pPr>
            <w:r w:rsidRPr="00EC5BC0">
              <w:rPr>
                <w:rFonts w:cs="Arial"/>
                <w:lang w:eastAsia="ja-JP" w:bidi="bn-IN"/>
              </w:rPr>
              <w:t>Correction of the frequency range for unwanted emmissions limits (cat-B/option 2/BW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7A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FF9B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F4E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78B4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6D9F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3BD6"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56FC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BE533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8ABBF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Band 4 and 10 co-existence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F1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7324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9483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C33E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AF02C6"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A3D1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D5BEE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092B7C"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D61B26"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C58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023A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114C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E25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B7C69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AAED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21CD4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CD544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2794D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In-channel selectivity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6D7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352D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072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B1C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43D2E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F60FC"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384E54"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21E1D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1E25345"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ACS and narrow band blocking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47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FC37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A9C6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F6CE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2117F"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E95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765F6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3C0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0790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Receiver intermodulation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CB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103C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E6D1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768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C8C9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AEA4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4B7D9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1CE53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932C87"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Performance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008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B0A331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EECF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AEA8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3D818"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5DA2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EB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49B42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91CBD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82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8A9B4A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5695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BE0E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F1AC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3854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3DF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43E30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68C979"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Maximum output power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09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772F0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842E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F475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8F776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515E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6AE3E"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D73A2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E6B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Frequency error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4BE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EE02E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F799ED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EF13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8F91D"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9AC79"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6A56C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EF7D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C5CE4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Reference sensitivity level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6C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31F1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9684A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1E0F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EF6241"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364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C2F88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C57DF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DDFE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ACLR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411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9FB65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FDE0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6A9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14BB7"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27BC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445C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AC3C2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8C33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EC5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4BFB81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6A67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B521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8593A"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D3F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18B3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B99B3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83D30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Spurious emissions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D71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BD8D3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E7B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C0AB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12D14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C511"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DC1E6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88222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93E5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Blocking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643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4DCA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9342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2330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C673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164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07DDC9"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43DE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A570D7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DTT protection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C2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82FDF3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5100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6A3A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107CE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2B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9A78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BEED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4D63BAC"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E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5DD12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9204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3BA2"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3794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D1A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275E8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62A59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7099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8A6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853A1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2563A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D134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A40C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B09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F96CD6"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D1367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2457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of additional spurious emissions and blocking requirements for HeNB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CF2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EE22AB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7066A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F5888"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42C0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D5F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F96D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6A605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FFBAB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Home BS Output Power Conformance Testing for Adjacent Channel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9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75914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DB9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9CE3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B53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96AD4"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03FF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7C7C2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307E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Requirements for HARQ-ACK multiplexed on PUSCH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1E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81C38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F6634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8E9D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FEFDF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1130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45692"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1A2D7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4F86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CQI missed detection requirements for PUCCH format 2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5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07DCF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A5EAA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6E8F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5558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F70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64F4E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150E1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C9D0F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to the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248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55EA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A057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4E8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83C2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49AE1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1A7979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6F7EC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15E987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on narrowband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EBB8"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9FAB59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40E93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03B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85B4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4CD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91BC29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0491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3FEE36"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Spurious emissions limits and blocking requirements for coexistence with CDMA850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5D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1271C32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15A0B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BF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66A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C6DE6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4F2EB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0C03B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9A87B1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Correction to the FRC for PUSCH 1.4M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6D3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3D9F78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1574A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C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C4DB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DD3BC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A4ABE7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078F90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BF549D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of applicability of requirements for multi-carrier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DC8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78EF6F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CBC0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9CF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A535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A1B20E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DC9BC3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459D4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CAED7B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Co-existence with services in adjacent frequency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7B4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CBE7D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C33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0D7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86511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1B95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044A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A692C9"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59F3D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Clarifications on Base Station transmit and receive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9D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236449C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E081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EE6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DE56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5F0D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F534D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F8A938"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809B0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UL Timing Adjustment: Stationary UE propagation channel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1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4B8BC8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EDD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79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3C8C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B7E93"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B38AEB"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E5381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547E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Modification on testing of time mask of E-UTRA TDD base station in R9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383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11D68D7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A486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302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3B28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F2D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C1E2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1150F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5B276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Adding operating unwanted emissions test to tests applicable to Ancillary RF Amplifiers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1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3182B4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FD1B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2E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758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69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CFF5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8FFF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4FAA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LTE_TDD_2600_US spectrum band definition additions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04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10.0.0</w:t>
            </w:r>
          </w:p>
        </w:tc>
      </w:tr>
      <w:tr w:rsidR="00EC5BC0" w:rsidRPr="00EC5BC0" w14:paraId="23EEE71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441AB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2C7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CFE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3C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2794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42F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620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12 channel arrangement correction 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38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79D136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255E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E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46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FEFE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309F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11562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236D83" w14:textId="77777777" w:rsidR="009B0059" w:rsidRPr="00EC5BC0" w:rsidRDefault="009B0059" w:rsidP="000A4718">
            <w:pPr>
              <w:pStyle w:val="TAL"/>
              <w:rPr>
                <w:rFonts w:cs="Arial"/>
                <w:sz w:val="16"/>
                <w:szCs w:val="16"/>
                <w:lang w:eastAsia="en-US"/>
              </w:rPr>
            </w:pPr>
            <w:r w:rsidRPr="00EC5BC0">
              <w:rPr>
                <w:rFonts w:cs="Arial"/>
                <w:sz w:val="16"/>
                <w:szCs w:val="16"/>
                <w:lang w:eastAsia="en-US"/>
              </w:rPr>
              <w:t>PUCCH format 2 performance requirements definition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D2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67123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23AA4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5C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0DC9D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F3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5117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FD314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593C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multi user PUCCH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D195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42126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65EE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6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B25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D64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F64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84341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CFAB88" w14:textId="77777777" w:rsidR="009B0059" w:rsidRPr="00EC5BC0" w:rsidRDefault="009B0059" w:rsidP="000A4718">
            <w:pPr>
              <w:pStyle w:val="TAL"/>
              <w:rPr>
                <w:rFonts w:cs="Arial"/>
                <w:sz w:val="16"/>
                <w:szCs w:val="16"/>
                <w:lang w:eastAsia="en-US"/>
              </w:rPr>
            </w:pPr>
            <w:r w:rsidRPr="00EC5BC0">
              <w:rPr>
                <w:rFonts w:cs="Arial"/>
                <w:sz w:val="16"/>
                <w:szCs w:val="16"/>
                <w:lang w:eastAsia="en-US"/>
              </w:rPr>
              <w:t>Equaliser coefficient derivation for Global In-Channel TX-Test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2A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1B5DB8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EA5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78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0E7B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CDB5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986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B1C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C943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CD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92777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876C4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10D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7AD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0F4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FE29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8EECA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18EE1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UMTS/LTE-3500 TDD spectrum band definition additions for BS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225F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7867D9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1F82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EDFC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CE3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38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C99D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C28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77D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L-band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27B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32D55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8DD00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21D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058C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DD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D43A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0E1C7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B74B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Receiver spurious emissions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340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BA4B35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3E6609"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D51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1A5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546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8BC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BD9A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EEDC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Power off test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4EF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766ABF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822CF1"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2BC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513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48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4C77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A195D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FF26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TS 36.141 subclause 6.5.4: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DB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24DC7A8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4EA66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264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EE8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A3F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EFF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36E0A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544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the test port description for TS 36.141 Rel-10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6F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1149CD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55DE7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46F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7157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2D1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70EC2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1F4AE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89AA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co-existence for UMTS/LTE 3500 (TDD)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6D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312ED3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6C87C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1F4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A8A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D93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5473E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F01C9F" w14:textId="77777777" w:rsidR="009B0059" w:rsidRPr="00EC5BC0" w:rsidRDefault="009B0059" w:rsidP="000A4718">
            <w:pPr>
              <w:pStyle w:val="TAL"/>
              <w:rPr>
                <w:rFonts w:cs="Arial"/>
                <w:sz w:val="16"/>
                <w:szCs w:val="16"/>
                <w:lang w:eastAsia="en-US"/>
              </w:rPr>
            </w:pPr>
            <w:r w:rsidRPr="00EC5BC0">
              <w:rPr>
                <w:rFonts w:cs="Arial"/>
                <w:sz w:val="16"/>
                <w:szCs w:val="16"/>
                <w:lang w:eastAsia="en-US"/>
              </w:rPr>
              <w:t>Operating band unwanted emissions for Band 1, 33 and 34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6C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E6CF7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72AD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1A4A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764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A5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3D4A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864DBC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5135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Modifications to Band 3 to allow LTE Band 3 operation in Japan (Rel-10 TS36.141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EA9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3CB66FA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56C17B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5C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38B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671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9EC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C9325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9DF64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general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CAE4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22419B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E6F4D3"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B06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3B2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81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382D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4366F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D23E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802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221188F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F2061E"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3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7D7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354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B2FD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A7B3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9409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Co-existence/co-location between Band 42 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5BA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F754F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C1116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463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B0D1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2CE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B24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3676B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7417A1"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Harmonization of co-existence between Home BS and WA BS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3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CC515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718A1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B1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196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48A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2D2F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92D52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073F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Expanded 1900 MHz addition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12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6121E6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56C46"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8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70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014B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16CF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241FE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7F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transmitter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FF5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0E789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9DAD29"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8E9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6DA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1C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5031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83820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20F3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2GHz S-Band (Band 23)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894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E6DF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9EF8B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813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42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11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431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7C6D9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8413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Fixing the misalignment of Band 24 GPS Coexistence specifications between 36.104 and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4DF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13F946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798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20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0F8E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04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653A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7497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D95FBD"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3/III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A91D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10.4.0</w:t>
            </w:r>
          </w:p>
        </w:tc>
      </w:tr>
      <w:tr w:rsidR="00EC5BC0" w:rsidRPr="00EC5BC0" w14:paraId="5A8DA49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0E0B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29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0CF0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2E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8FCE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EFFF3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1FFC4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Uncertainties and Test Tolerances for 3000MHz to 4200MHz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D713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7A50D5C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EF6177"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BF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B2D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A404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E0DE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D408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47B2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for LTE 3500 (TDD) correction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99C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0701EA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26868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351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5DED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5FF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0CFE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89C9A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0A09F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Band 22/XXII for LTE/UMTS 3500 (FDD)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5F1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D25576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8BAD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250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7DC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42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8E95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FA0C5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B730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 for UL-MIMO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5E8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D485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96CA68"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FD6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BCA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2A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D8F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B9936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57FD66" w14:textId="77777777" w:rsidR="009B0059" w:rsidRPr="00EC5BC0" w:rsidRDefault="009B0059" w:rsidP="000A4718">
            <w:pPr>
              <w:pStyle w:val="TAL"/>
              <w:rPr>
                <w:rFonts w:cs="Arial"/>
                <w:sz w:val="16"/>
                <w:szCs w:val="16"/>
                <w:lang w:eastAsia="en-US"/>
              </w:rPr>
            </w:pPr>
            <w:r w:rsidRPr="00EC5BC0">
              <w:rPr>
                <w:rFonts w:cs="Arial"/>
                <w:sz w:val="16"/>
                <w:szCs w:val="16"/>
                <w:lang w:eastAsia="en-US"/>
              </w:rPr>
              <w:t>Performance requirements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13A59"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187CC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7548D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7E6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47A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D55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78BB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3A19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1A6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Specifying acceptable uncertainty of OBW test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4F7"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43081F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1CA50B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732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C3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4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363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A84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CA6B7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to TS 36.141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69C2"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5E9BE8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9E0A61"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0EE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BFE9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924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BA67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13E87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CAA2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D818"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92E9C2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3E0D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12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51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C08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F0CA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982B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D1DBC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 and co-location corrections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A3CE3"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F99D6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28FC74"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AC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64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B9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2581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52C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BF8D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PUSCH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07B0"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2B29D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D678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011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25C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87D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CEE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E05E54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097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DEB8E"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38F1DF9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FB5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DDB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B5932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DC61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29ABC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31DDE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51A61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CA uplink performance test cases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02D67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72086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B1E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7E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48694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EECF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8EA2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FFC8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2B054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with test tolerance updates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1B2E5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D5B69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9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0C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A8C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4A87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53121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DCC03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7C6175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general blocking requirements for co-existence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79D1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44C32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F0A9C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EBC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768F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766E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48B60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1F5A0D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72974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75F5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65A285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8F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A43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EACC2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B5F2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3301E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8037D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8E5B1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on 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ECA6A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760E4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A29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5F8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7198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EAD1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6783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63F562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6D9F15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3500 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20B524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185BA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3D540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CE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1D385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B3F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B2E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C362E5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59C4E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Multi-Antenna channel models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8773D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DDAEE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615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F7B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D3FE6C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85AE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E927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340BD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A80A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procedure clarification for ACK false detection of multi-user PUCCH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9B2B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BCFEB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4C6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4D6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146C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ABE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7828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CB18F9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DE6DD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TX ON or OFF CR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A28D7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6DF4E7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8727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2A2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129CF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1D56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F9D75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6A72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4A2B7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frequency range for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15C5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9E4E5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76A7E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202C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80AC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735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E03A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DDED89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2896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test procedure for BS In-channel selectivity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1C4D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EBD91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5243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46DE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927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6BAC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6D744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B5DEC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4E5DC7" w14:textId="77777777" w:rsidR="009B0059" w:rsidRPr="00EC5BC0" w:rsidRDefault="009B0059" w:rsidP="000A4718">
            <w:pPr>
              <w:pStyle w:val="TAL"/>
              <w:rPr>
                <w:rFonts w:cs="Arial"/>
                <w:sz w:val="16"/>
                <w:szCs w:val="16"/>
                <w:lang w:eastAsia="en-US"/>
              </w:rPr>
            </w:pPr>
            <w:r w:rsidRPr="00EC5BC0">
              <w:rPr>
                <w:rFonts w:cs="Arial"/>
                <w:sz w:val="16"/>
                <w:szCs w:val="16"/>
                <w:lang w:eastAsia="en-US"/>
              </w:rPr>
              <w:t>Definition of synchronized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2707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1B6E0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7E59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CD2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2DDC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778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2F7F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317F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AFD2B34"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Finalizing Home BS Output Power parameters for co-channel E-UTRA protection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D6F4B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7B7B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DEA2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DDB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E6E4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D31B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0C935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222B5C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A32EE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Band 23 HeNB specifications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4B88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E1F4F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177C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F20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CA4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55E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C9B5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37F28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049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B41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AE855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70962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2EA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902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19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F70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FC31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0D840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8F6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26/XXVI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84AC2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D3261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0209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22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2F43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9FB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75D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EC536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8D4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operation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FC39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A0C4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C24AF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1A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C79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D6C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157E7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A1988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64A8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684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7CA71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AD0D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C2D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6720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5D6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8EAF0"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69AF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6DC34A"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Home BS output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9DC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50789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6D9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03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5BE9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FD4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32EC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9772A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15BA0C"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F28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85D72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3C39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B71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EA83D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A50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FA7E3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C8F6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98C8E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time alignment error test requirement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12F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473027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02502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5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263AD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105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1A09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DE2DA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895B1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APAC700(FDD)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81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5B8E3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3211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FA0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52F80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7B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492F4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A867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8CF6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the TDD eNB test model configuration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B5C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D0379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C01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C57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0382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9C8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1527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C1F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9775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614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227D4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638D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0E8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250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2CC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05A4E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9368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24FC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error headline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9F0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5E832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0653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09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73E7E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29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E291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EF37E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40B6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procedure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9A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EA82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F7A9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40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CC8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02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1B0D5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DB2F6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B72F4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CB5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54AE43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A8D3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53D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ABC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5D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CC445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6720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5635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129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92762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6786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E5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5F4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53C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AFFF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E6B8B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49F0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E850_LB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496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28046C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F09C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64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018A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BA0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DF6F7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C34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24BA0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PHS protection requirements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15E0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6E787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E28D2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E9D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9E96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F6A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B7326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E14E3B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6FF47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inter-band CA test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13F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B0A6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37F9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679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F6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27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7DD2F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2E30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9BB4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6EE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649A3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4194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1AB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7B82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69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27E3B"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217F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36F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DC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07AD35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02FB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B37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A2F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51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127A9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50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2D1A3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4469E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AE6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C0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041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7EA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D230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9A9D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AC2C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CA_B7_B20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5EE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E49BB6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390D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6C3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A5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E16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0EFDA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26283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E1AE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Japanese regulatory requirements for LTE band 8 in 36.141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D93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88FC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A882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54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EF9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50B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011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2F597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8711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 of B_1-18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C5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35005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526E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84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5486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6E4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8795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84FB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A355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4C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D0CF1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6F5E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34A0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7C86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580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6F74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CA33C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3226CC"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Reusing band 41 requirements for the Japan 2.5G TDD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4C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2631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8C5E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E6B3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3C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4B99"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AE0C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63343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B750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AFD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1E807B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57F3D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2B6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5CC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606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E14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AFB0A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1967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Intra-band non-contiguous CA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6E6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24DF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BE1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705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0D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14A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9B2BD"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6AFFC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E39711"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Modificaitions of frequency ranges on spurious emission requirements for Band 6, 18,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720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B689F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A319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p w14:paraId="042639B2" w14:textId="77777777" w:rsidR="009B0059" w:rsidRPr="00EC5BC0" w:rsidRDefault="009B0059" w:rsidP="000C2ABC">
            <w:pPr>
              <w:pStyle w:val="TAL"/>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015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BF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99F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3F6B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4CF0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B9CBA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799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23FC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C6027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A38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8231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7B14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47DA69"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92D9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1229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Band8 + Band20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956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EA2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009E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02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14A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980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3DB60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DB1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1C69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CA_B3_B7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E8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15AC1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E3E3E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C04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7BB6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C9B82"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F69C3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D31F6D"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97CB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1D2A5"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0898C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CAE39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90D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EF4D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0A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4D8B0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DA80EE"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90DC9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543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FB756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D76DA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5EAFE"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50357"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FE1E"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4A92BF"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EC9F06"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9D89C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ADCD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04642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E4F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F002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531F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A45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E5E34E"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4DDB1C"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DBAEB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of ouput power requirement for LA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A91C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A3F11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273DFDB"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BD15"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5B760"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8DB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CABB68" w14:textId="77777777" w:rsidR="009B0059" w:rsidRPr="00EC5BC0" w:rsidRDefault="009B0059" w:rsidP="00F307B2">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847E2A"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E8F4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E-UTRA BS transmitter requriements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B5EC3"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DBA5F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A01FB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EAA0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D4E2B"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CA4F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421776"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AE162"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F54C6F" w14:textId="77777777" w:rsidR="009B0059" w:rsidRPr="00EC5BC0" w:rsidRDefault="009B0059" w:rsidP="000A4718">
            <w:pPr>
              <w:pStyle w:val="TAL"/>
              <w:rPr>
                <w:rFonts w:cs="Arial"/>
                <w:sz w:val="16"/>
                <w:szCs w:val="16"/>
                <w:lang w:eastAsia="en-US"/>
              </w:rPr>
            </w:pPr>
            <w:r w:rsidRPr="00EC5BC0">
              <w:rPr>
                <w:rFonts w:cs="Arial"/>
                <w:noProof/>
                <w:lang w:eastAsia="en-US"/>
              </w:rPr>
              <w:t>Clean up of specification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2246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E5D43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FBF407"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D957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C102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3C5CA"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379D44"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90D1A" w14:textId="77777777" w:rsidR="009B0059" w:rsidRPr="00EC5BC0" w:rsidRDefault="009B0059" w:rsidP="00F307B2">
            <w:pPr>
              <w:pStyle w:val="TAL"/>
              <w:rPr>
                <w:rFonts w:cs="Arial"/>
                <w:noProof/>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98584A" w14:textId="77777777" w:rsidR="009B0059" w:rsidRPr="00EC5BC0" w:rsidRDefault="009B0059" w:rsidP="000A4718">
            <w:pPr>
              <w:pStyle w:val="TAL"/>
              <w:rPr>
                <w:rFonts w:cs="Arial"/>
                <w:noProof/>
                <w:szCs w:val="16"/>
                <w:lang w:eastAsia="en-US"/>
              </w:rPr>
            </w:pPr>
            <w:r w:rsidRPr="00EC5BC0">
              <w:rPr>
                <w:rFonts w:cs="Arial"/>
                <w:noProof/>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FF16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35F5D2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01D67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CA6BD"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53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2956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B2461"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DF7667"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CE2D1B" w14:textId="77777777" w:rsidR="009B0059" w:rsidRPr="00EC5BC0" w:rsidRDefault="009B0059" w:rsidP="000A4718">
            <w:pPr>
              <w:pStyle w:val="TAL"/>
              <w:rPr>
                <w:rFonts w:cs="Arial"/>
                <w:noProof/>
                <w:lang w:eastAsia="en-US"/>
              </w:rPr>
            </w:pPr>
            <w:r w:rsidRPr="00EC5BC0">
              <w:rPr>
                <w:rFonts w:cs="Arial"/>
                <w:noProof/>
                <w:lang w:eastAsia="en-US"/>
              </w:rPr>
              <w:t>Implementing NC CA in all LTE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169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D9D8FB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85FFB4"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F885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0F27E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E9B0"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06BD95"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3E342"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52248F" w14:textId="77777777" w:rsidR="009B0059" w:rsidRPr="00EC5BC0" w:rsidRDefault="009B0059" w:rsidP="000A4718">
            <w:pPr>
              <w:pStyle w:val="TAL"/>
              <w:rPr>
                <w:rFonts w:cs="Arial"/>
                <w:noProof/>
                <w:lang w:eastAsia="en-US"/>
              </w:rPr>
            </w:pPr>
            <w:r w:rsidRPr="00EC5BC0">
              <w:rPr>
                <w:rFonts w:cs="Arial"/>
                <w:noProof/>
                <w:lang w:eastAsia="zh-CN"/>
              </w:rPr>
              <w:t>Introduction of CA_B5_B12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143A9"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07CBA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9E8F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AF54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F9FC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21F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316D3C"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889BD" w14:textId="77777777" w:rsidR="009B0059" w:rsidRPr="00EC5BC0" w:rsidRDefault="009B0059" w:rsidP="00F307B2">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8E38F" w14:textId="77777777" w:rsidR="009B0059" w:rsidRPr="00EC5BC0" w:rsidRDefault="009B0059" w:rsidP="000A4718">
            <w:pPr>
              <w:pStyle w:val="TAL"/>
              <w:rPr>
                <w:rFonts w:cs="Arial"/>
                <w:noProof/>
                <w:szCs w:val="16"/>
                <w:lang w:eastAsia="zh-CN"/>
              </w:rPr>
            </w:pPr>
            <w:r w:rsidRPr="00EC5BC0">
              <w:rPr>
                <w:rFonts w:cs="Arial"/>
                <w:noProof/>
                <w:lang w:eastAsia="zh-CN"/>
              </w:rPr>
              <w:t>Correcting missing figure and subclause numbering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EE53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6425D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13AD6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F7D90"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0EBE7"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0104"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CED9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728F65"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F419A3" w14:textId="77777777" w:rsidR="009B0059" w:rsidRPr="00EC5BC0" w:rsidRDefault="009B0059" w:rsidP="000A4718">
            <w:pPr>
              <w:pStyle w:val="TAL"/>
              <w:rPr>
                <w:rFonts w:cs="Arial"/>
                <w:noProof/>
                <w:szCs w:val="16"/>
                <w:lang w:eastAsia="zh-CN"/>
              </w:rPr>
            </w:pPr>
            <w:r w:rsidRPr="00EC5BC0">
              <w:rPr>
                <w:rFonts w:cs="Arial"/>
                <w:noProof/>
                <w:lang w:eastAsia="zh-CN"/>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7D79"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89333D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FC84F9"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1C3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49EE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0DD9C"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C26D6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EC106A"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3E7FFB" w14:textId="77777777" w:rsidR="009B0059" w:rsidRPr="00EC5BC0" w:rsidRDefault="009B0059" w:rsidP="000A4718">
            <w:pPr>
              <w:pStyle w:val="TAL"/>
              <w:rPr>
                <w:rFonts w:cs="Arial"/>
                <w:noProof/>
                <w:szCs w:val="16"/>
                <w:lang w:eastAsia="zh-CN"/>
              </w:rPr>
            </w:pPr>
            <w:r w:rsidRPr="00EC5BC0">
              <w:rPr>
                <w:rFonts w:cs="Arial"/>
                <w:noProof/>
                <w:lang w:eastAsia="zh-CN"/>
              </w:rPr>
              <w:t>CR to add the rated ouput power for 8 Tx antennas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0B958"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194A5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39AFC1"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4C5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6700A"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0AD2"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CF64E"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1C3E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F5969D" w14:textId="77777777" w:rsidR="009B0059" w:rsidRPr="00EC5BC0" w:rsidRDefault="009B0059" w:rsidP="000A4718">
            <w:pPr>
              <w:pStyle w:val="TAL"/>
              <w:rPr>
                <w:rFonts w:cs="Arial"/>
                <w:noProof/>
                <w:szCs w:val="16"/>
                <w:lang w:eastAsia="zh-CN"/>
              </w:rPr>
            </w:pPr>
            <w:r w:rsidRPr="00EC5BC0">
              <w:rPr>
                <w:rFonts w:cs="Arial"/>
                <w:noProof/>
                <w:lang w:eastAsia="zh-CN"/>
              </w:rPr>
              <w:t>Correction to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DE20"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FF019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45C7D8"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073F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3CF9E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B2D51"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64A93"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E2F0"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09DC7E" w14:textId="77777777" w:rsidR="009B0059" w:rsidRPr="00EC5BC0" w:rsidRDefault="009B0059" w:rsidP="000A4718">
            <w:pPr>
              <w:pStyle w:val="TAL"/>
              <w:rPr>
                <w:rFonts w:cs="Arial"/>
                <w:noProof/>
                <w:lang w:eastAsia="zh-CN"/>
              </w:rPr>
            </w:pPr>
            <w:r w:rsidRPr="00EC5BC0">
              <w:rPr>
                <w:rFonts w:cs="Arial"/>
                <w:noProof/>
                <w:lang w:eastAsia="zh-CN"/>
              </w:rPr>
              <w:t>Further corrections for NC CA in LTE LA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964E"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DA0C0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C836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9CAD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6FAA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0DF8"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E692E6" w14:textId="77777777" w:rsidR="009B0059" w:rsidRPr="00EC5BC0" w:rsidRDefault="009B0059" w:rsidP="00CF6B8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E570C"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7E4ADD" w14:textId="77777777" w:rsidR="009B0059" w:rsidRPr="00EC5BC0" w:rsidRDefault="009B0059" w:rsidP="000A4718">
            <w:pPr>
              <w:pStyle w:val="TAL"/>
              <w:rPr>
                <w:rFonts w:cs="Arial"/>
                <w:noProof/>
                <w:szCs w:val="16"/>
                <w:lang w:eastAsia="zh-CN"/>
              </w:rPr>
            </w:pPr>
            <w:r w:rsidRPr="00EC5BC0">
              <w:rPr>
                <w:rFonts w:cs="Arial"/>
                <w:noProof/>
                <w:lang w:eastAsia="zh-CN"/>
              </w:rPr>
              <w:t>CR for TS 36.141 transmitter characteristics (Clause 6) due to introduction of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E28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1DBC1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11C3C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F94EF"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17C26"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4AA27"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D066D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5592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A4FB1" w14:textId="77777777" w:rsidR="009B0059" w:rsidRPr="00EC5BC0" w:rsidRDefault="009B0059" w:rsidP="000A4718">
            <w:pPr>
              <w:pStyle w:val="TAL"/>
              <w:rPr>
                <w:rFonts w:cs="Arial"/>
                <w:noProof/>
                <w:szCs w:val="16"/>
                <w:lang w:eastAsia="zh-CN"/>
              </w:rPr>
            </w:pPr>
            <w:r w:rsidRPr="00EC5BC0">
              <w:rPr>
                <w:rFonts w:cs="Arial"/>
                <w:noProof/>
                <w:lang w:eastAsia="zh-CN"/>
              </w:rPr>
              <w:t>Introduction of inter-band CA_4-12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FEBF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2FED4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96D353"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E16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52CD9"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410D"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DA366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654351"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D43B9D" w14:textId="77777777" w:rsidR="009B0059" w:rsidRPr="00EC5BC0" w:rsidRDefault="009B0059" w:rsidP="000A4718">
            <w:pPr>
              <w:pStyle w:val="TAL"/>
              <w:rPr>
                <w:rFonts w:cs="Arial"/>
                <w:noProof/>
                <w:lang w:eastAsia="zh-CN"/>
              </w:rPr>
            </w:pPr>
            <w:r w:rsidRPr="00EC5BC0">
              <w:rPr>
                <w:rFonts w:cs="Arial"/>
                <w:noProof/>
                <w:lang w:eastAsia="zh-CN"/>
              </w:rPr>
              <w:t>Introduction of inter-band CA_11-18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FD0ED"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3B2EB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20EE3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FADD1"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BEBB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F9012"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36D7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DCFB4"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461177" w14:textId="77777777" w:rsidR="009B0059" w:rsidRPr="00EC5BC0" w:rsidRDefault="009B0059" w:rsidP="000A4718">
            <w:pPr>
              <w:pStyle w:val="TAL"/>
              <w:rPr>
                <w:rFonts w:cs="Arial"/>
                <w:noProof/>
                <w:lang w:eastAsia="zh-CN"/>
              </w:rPr>
            </w:pPr>
            <w:r w:rsidRPr="00EC5BC0">
              <w:rPr>
                <w:rFonts w:cs="Arial"/>
                <w:lang w:eastAsia="en-US"/>
              </w:rPr>
              <w:t>Introduction of new BS classes to E-UTRA test specification (performance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903C7"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D0148A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0ABB01" w14:textId="77777777" w:rsidR="009B0059" w:rsidRPr="00EC5BC0" w:rsidRDefault="009B0059" w:rsidP="00BD0841">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ED41"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EB2ED"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2FF8C" w14:textId="77777777" w:rsidR="009B0059" w:rsidRPr="00EC5BC0" w:rsidRDefault="009B0059" w:rsidP="00BD0841">
            <w:pPr>
              <w:pStyle w:val="TAL"/>
              <w:rPr>
                <w:rFonts w:cs="Arial"/>
                <w:sz w:val="16"/>
                <w:szCs w:val="16"/>
                <w:lang w:eastAsia="en-US"/>
              </w:rPr>
            </w:pPr>
            <w:r w:rsidRPr="00EC5BC0">
              <w:rPr>
                <w:rFonts w:cs="Arial"/>
                <w:sz w:val="16"/>
                <w:szCs w:val="16"/>
                <w:lang w:eastAsia="en-US"/>
              </w:rPr>
              <w:t>405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B26258" w14:textId="77777777" w:rsidR="009B0059" w:rsidRPr="00EC5BC0" w:rsidRDefault="009B0059" w:rsidP="00BD0841">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3A48F" w14:textId="77777777" w:rsidR="009B0059" w:rsidRPr="00EC5BC0" w:rsidRDefault="009B0059" w:rsidP="00BD0841">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7CCC94" w14:textId="77777777" w:rsidR="009B0059" w:rsidRPr="00EC5BC0" w:rsidRDefault="009B0059" w:rsidP="000A4718">
            <w:pPr>
              <w:pStyle w:val="TAL"/>
              <w:rPr>
                <w:rFonts w:cs="Arial"/>
                <w:lang w:eastAsia="en-US"/>
              </w:rPr>
            </w:pPr>
            <w:r w:rsidRPr="00EC5BC0">
              <w:rPr>
                <w:rFonts w:cs="Arial"/>
                <w:lang w:eastAsia="en-US"/>
              </w:rPr>
              <w:t>E-UTRA MR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204F" w14:textId="77777777" w:rsidR="009B0059" w:rsidRPr="00EC5BC0" w:rsidRDefault="009B0059" w:rsidP="00BD0841">
            <w:pPr>
              <w:pStyle w:val="TAL"/>
              <w:rPr>
                <w:rFonts w:cs="Arial"/>
                <w:sz w:val="16"/>
                <w:szCs w:val="16"/>
                <w:lang w:eastAsia="en-US"/>
              </w:rPr>
            </w:pPr>
            <w:r w:rsidRPr="00EC5BC0">
              <w:rPr>
                <w:rFonts w:cs="Arial"/>
                <w:sz w:val="16"/>
                <w:szCs w:val="16"/>
                <w:lang w:eastAsia="en-US"/>
              </w:rPr>
              <w:t>11.3.0</w:t>
            </w:r>
          </w:p>
        </w:tc>
      </w:tr>
      <w:tr w:rsidR="00EC5BC0" w:rsidRPr="00EC5BC0" w14:paraId="638C3E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4DBD62"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73CC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398DF"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CA98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DFBBDD"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36ECBF" w14:textId="77777777" w:rsidR="009B0059" w:rsidRPr="00EC5BC0" w:rsidRDefault="009B0059" w:rsidP="00CA3B88">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251E98" w14:textId="77777777" w:rsidR="009B0059" w:rsidRPr="00EC5BC0" w:rsidRDefault="009B0059" w:rsidP="000A4718">
            <w:pPr>
              <w:pStyle w:val="TAL"/>
              <w:rPr>
                <w:rFonts w:cs="Arial"/>
                <w:lang w:eastAsia="en-US"/>
              </w:rPr>
            </w:pPr>
            <w:r w:rsidRPr="00EC5BC0">
              <w:rPr>
                <w:rFonts w:cs="Arial"/>
                <w:noProof/>
                <w:lang w:eastAsia="ja-JP"/>
              </w:rPr>
              <w:t>Introduction of medium range BS class to TS 36.141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3AACC"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706655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880"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1079D"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ADE5F4"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BAC4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EC7264"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2ED171C"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9C4A2A" w14:textId="77777777" w:rsidR="009B0059" w:rsidRPr="00EC5BC0" w:rsidRDefault="009B0059" w:rsidP="000A4718">
            <w:pPr>
              <w:pStyle w:val="TAL"/>
              <w:rPr>
                <w:rFonts w:cs="Arial"/>
                <w:noProof/>
                <w:lang w:eastAsia="ja-JP"/>
              </w:rPr>
            </w:pPr>
            <w:r w:rsidRPr="00EC5BC0">
              <w:rPr>
                <w:rFonts w:cs="Arial"/>
                <w:noProof/>
                <w:lang w:eastAsia="ja-JP"/>
              </w:rPr>
              <w:t>Allowing two antenna ports configuration in TAE test procedure for MIMO and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018E"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F0D34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9F898"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2CF1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F602C"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6861"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46166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D613A1"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BBF9C2" w14:textId="77777777" w:rsidR="009B0059" w:rsidRPr="00EC5BC0" w:rsidRDefault="009B0059" w:rsidP="000A4718">
            <w:pPr>
              <w:pStyle w:val="TAL"/>
              <w:rPr>
                <w:rFonts w:cs="Arial"/>
                <w:noProof/>
                <w:lang w:eastAsia="ja-JP"/>
              </w:rPr>
            </w:pPr>
            <w:r w:rsidRPr="00EC5BC0">
              <w:rPr>
                <w:rFonts w:cs="Arial"/>
                <w:noProof/>
                <w:lang w:eastAsia="ja-JP"/>
              </w:rPr>
              <w:t>Replace TBD with final requirements for PUCCH format 2 with DTX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3B1A"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441E3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92CE3B"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A2D8"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BA2A82"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A89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39DA9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8380A2"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C661" w14:textId="77777777" w:rsidR="009B0059" w:rsidRPr="00EC5BC0" w:rsidRDefault="009B0059" w:rsidP="000A4718">
            <w:pPr>
              <w:pStyle w:val="TAL"/>
              <w:rPr>
                <w:rFonts w:cs="Arial"/>
                <w:noProof/>
                <w:lang w:eastAsia="ja-JP"/>
              </w:rPr>
            </w:pPr>
            <w:r w:rsidRPr="00EC5BC0">
              <w:rPr>
                <w:rFonts w:cs="Arial"/>
                <w:noProof/>
                <w:lang w:eastAsia="ja-JP"/>
              </w:rPr>
              <w:t>Removal of brackets around medium correlation in table B.5.2-1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95713"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001A38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E10D4"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13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1D98B"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9D0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3C3F8F"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5F09E4"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0B71D4" w14:textId="77777777" w:rsidR="009B0059" w:rsidRPr="00EC5BC0" w:rsidRDefault="009B0059" w:rsidP="000A4718">
            <w:pPr>
              <w:pStyle w:val="TAL"/>
              <w:rPr>
                <w:rFonts w:cs="Arial"/>
                <w:noProof/>
                <w:lang w:eastAsia="ja-JP"/>
              </w:rPr>
            </w:pPr>
            <w:r w:rsidRPr="00EC5BC0">
              <w:rPr>
                <w:rFonts w:cs="Arial"/>
                <w:noProof/>
                <w:lang w:eastAsia="ja-JP"/>
              </w:rPr>
              <w:t>Clarification of Doppler shift for moving propagation conditions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B18D"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4C4E91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F29A8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E7E4A"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FB7E9"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F4AC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055630"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C866C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C8782" w14:textId="77777777" w:rsidR="009B0059" w:rsidRPr="00EC5BC0" w:rsidRDefault="009B0059" w:rsidP="000A4718">
            <w:pPr>
              <w:pStyle w:val="TAL"/>
              <w:rPr>
                <w:rFonts w:cs="Arial"/>
                <w:noProof/>
                <w:lang w:eastAsia="ja-JP"/>
              </w:rPr>
            </w:pPr>
            <w:r w:rsidRPr="00EC5BC0">
              <w:rPr>
                <w:rFonts w:cs="Arial"/>
                <w:noProof/>
                <w:lang w:eastAsia="ja-JP"/>
              </w:rPr>
              <w:t>Clarification of BS RF channels to be tested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7798B"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25216B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9EA"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352C3"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AED4F"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EF42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2A1B37" w14:textId="77777777" w:rsidR="009B0059" w:rsidRPr="00EC5BC0" w:rsidRDefault="009B0059" w:rsidP="0083513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630803"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373ED2" w14:textId="77777777" w:rsidR="009B0059" w:rsidRPr="00EC5BC0" w:rsidRDefault="009B0059" w:rsidP="000A4718">
            <w:pPr>
              <w:pStyle w:val="TAL"/>
              <w:rPr>
                <w:rFonts w:cs="Arial"/>
                <w:noProof/>
                <w:lang w:eastAsia="ja-JP"/>
              </w:rPr>
            </w:pPr>
            <w:r w:rsidRPr="00EC5BC0">
              <w:rPr>
                <w:rFonts w:cs="Arial"/>
                <w:noProof/>
                <w:lang w:eastAsia="ja-JP"/>
              </w:rPr>
              <w:t>Correction of BS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1CF10"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7915A9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1E8F0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153B6"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53CFE"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A7E1"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E220C7"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105B6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8FEBB8" w14:textId="77777777" w:rsidR="009B0059" w:rsidRPr="00EC5BC0" w:rsidRDefault="009B0059" w:rsidP="000A4718">
            <w:pPr>
              <w:pStyle w:val="TAL"/>
              <w:rPr>
                <w:rFonts w:cs="Arial"/>
                <w:noProof/>
                <w:lang w:eastAsia="ja-JP"/>
              </w:rPr>
            </w:pPr>
            <w:r w:rsidRPr="00EC5BC0">
              <w:rPr>
                <w:rFonts w:cs="Arial"/>
                <w:noProof/>
                <w:lang w:eastAsia="en-US"/>
              </w:rPr>
              <w:t>Introduction of inter-band CA_4-7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2AF23"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4C37E0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07F458"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5BB71"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4D855"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1F80"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E15D8D"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CE9B00" w14:textId="77777777" w:rsidR="009B0059" w:rsidRPr="00EC5BC0" w:rsidRDefault="009B0059" w:rsidP="0083513D">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1D325B" w14:textId="77777777" w:rsidR="009B0059" w:rsidRPr="00EC5BC0" w:rsidRDefault="009B0059" w:rsidP="000A4718">
            <w:pPr>
              <w:pStyle w:val="TAL"/>
              <w:rPr>
                <w:rFonts w:cs="Arial"/>
                <w:noProof/>
                <w:lang w:eastAsia="en-US"/>
              </w:rPr>
            </w:pPr>
            <w:r w:rsidRPr="00EC5BC0">
              <w:rPr>
                <w:rFonts w:cs="Arial"/>
                <w:noProof/>
                <w:lang w:eastAsia="en-US"/>
              </w:rPr>
              <w:t>Introduction of Band 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A15A"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17E1A70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B7C9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BFF1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35D9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908DB"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5A94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4ABDC0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253DE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4B1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FE297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D05A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7271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0CA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728D4"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2641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9B83F8"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2838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DBCD9"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B753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E03B0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479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D5D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7296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FBE400"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66CBD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A5AF2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BS performance conformance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C19D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F2A24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16900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02A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9E3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4BA7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413C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4E1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3A58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UEM requirements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529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D58F7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BFADF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7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0FD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69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2AF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0B44A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55F1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MSR BS classes conformance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112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4BB0DB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2B9C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1D7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98E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391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BAC20C"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B31DA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855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LTE BS classes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6BA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E16E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0982F1"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1152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4EBC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37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83361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BFB33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4B96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Alignment of terminology for intra-band non-contiguous CA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720C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3E1BF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5CCA8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2B3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465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223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B4A1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A25E9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14A2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test requirements for PUSCH with 20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740C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D9BAD1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C3B9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4583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A8CE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2D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55219"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FB69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1A1D61"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requirements for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EC0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FB2B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4B42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A27C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E53F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F0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6696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970A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C3747"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corrections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8DD7"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15C2F0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0ED2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5D02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F0E6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7918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5DBC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6D39EF"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545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requirements test procedure for Medium Range BS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7765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53A213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7ECD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07CF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76C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076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321BFA"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67FCD1"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5AC43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Clarifications on transmitter spurious emission test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D67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21EF4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3DE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7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6F9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3E8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5CB825"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11691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FA592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 some mistakes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C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75ECCCC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A13515"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E48B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83F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431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B4B43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3C342"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1683C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TAE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64F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48751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794D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EBA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F0C29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677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CE7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70935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D152FD"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inter band CA table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97A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988A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5E76F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5DBD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F63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77E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0F77F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7B1B1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CA6C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Addidtion of Bands for intra-band non-contiguous CA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AC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047B232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BB8AE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D97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5A3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A8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452AB3"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83ED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4A2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non-contiguous spectrum operation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9E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3A756A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1350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C83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3CDB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807C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6F2168"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614A9B"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77DC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spurious emission requirement for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E5A"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85E9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B403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A0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60D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7C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7DB43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77268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ECC35"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blocking requirement for E-UTRA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CF70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1172E9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0D16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3A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AD2E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931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C4FA7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CA6AF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78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UL-MIMO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8C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2CCE4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876A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F5C5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578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D7AE" w14:textId="77777777" w:rsidR="009B0059" w:rsidRPr="00EC5BC0" w:rsidRDefault="009B0059" w:rsidP="00641A24">
            <w:pPr>
              <w:pStyle w:val="TAL"/>
              <w:rPr>
                <w:rFonts w:cs="Arial"/>
                <w:sz w:val="16"/>
                <w:szCs w:val="16"/>
                <w:lang w:eastAsia="en-US"/>
              </w:rPr>
            </w:pPr>
            <w:r w:rsidRPr="00EC5BC0">
              <w:rPr>
                <w:rFonts w:cs="Arial"/>
                <w:sz w:val="16"/>
                <w:szCs w:val="16"/>
                <w:lang w:eastAsia="en-US"/>
              </w:rPr>
              <w:t>419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D2109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D35DA6"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BC9F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1+8 into TS36.141(Rel-12)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443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014444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5D2A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B435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2B2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647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B8C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123EC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FC03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1ED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65455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8BC6B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2FE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E9EA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D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7FC681"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EEF16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AF81D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23 and Band 29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E565"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67CE6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70E68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677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105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D4707"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BAA039"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A18B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8073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26 into TS36.141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984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5CCA98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84B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77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490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77EF9"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6EC49E"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7990A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B02E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Band19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CA6D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E0FC63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50BCC7"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70F8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AD9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D87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12638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810B9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A62F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113C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84AD4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3392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0E1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2BD0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231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58565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F620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3B4C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36.141 : Adding B25 non-contiguous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EBB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13C084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B501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9FA8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D3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F0F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7E17F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693D4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5FF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combination for Band 2 and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4C1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F5C40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15E0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1CF5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BEB5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0F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4A7F4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00973C"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B6C2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combination for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2D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3A76E1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25CBF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35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12D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C7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1C30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831E2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28B3C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US WCS Band (Band 30)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C66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0105F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AFCB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9D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D0C3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911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9449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DA3C8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5042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450 in Brazil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20E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CA75D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28439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5BD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52E4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D16D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A2D12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3FDB0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C37F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 and Band 13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E96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FBDF4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CD579F"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76F4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644A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C8F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300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AF508"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F6F6AC" w14:textId="77777777" w:rsidR="009B0059" w:rsidRPr="00EC5BC0" w:rsidRDefault="009B0059" w:rsidP="000A4718">
            <w:pPr>
              <w:pStyle w:val="TAL"/>
              <w:rPr>
                <w:rFonts w:cs="Arial"/>
                <w:sz w:val="16"/>
                <w:szCs w:val="16"/>
                <w:lang w:eastAsia="en-US"/>
              </w:rPr>
            </w:pPr>
            <w:r w:rsidRPr="00EC5BC0">
              <w:rPr>
                <w:rFonts w:cs="Arial"/>
                <w:sz w:val="16"/>
                <w:szCs w:val="16"/>
                <w:lang w:eastAsia="en-US"/>
              </w:rPr>
              <w:t>36.141 CR for LTE_CA_C_B3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1D1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0D9442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5A39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B42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F573A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6053"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632C2"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A617D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EC70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CA_1-26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525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692EA7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7D2A"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12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598A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E9B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A89B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71838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D066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Band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BCD4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26477BB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DCFF18"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2FF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81C6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714B"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D43C7"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5E1AF6"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3D17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Blocking test procedure for Home BS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A5C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1FBC26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6312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4EFB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FDA7A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6BAB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06E08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00B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469B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contiguous CA for Band 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9303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A32BC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2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9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B4D0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A5E1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E99909"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A0DD17"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4E87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non-contiguous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628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F187E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680E1"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AF4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B7E3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5E4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5A754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52B95B"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9D9C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DB9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D262E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A8DA7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2F3D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106F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55B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138880"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684A8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FEEC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Band12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19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22795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E22D6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3DD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90A2B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01F6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808350"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3A5AF3"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BFC9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PUSCH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ABBE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0F8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AB21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E18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AF6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3E5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A587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41552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6D4D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2Tx 8Rx PUCCH format 1a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E4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1518F6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F992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70A8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0C768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C2F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4012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17C4B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E18D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1x8 PUCCH f1b, f3 comformance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EC6E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09020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F7CD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9A76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E7F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D31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1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51CDF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5676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2x8 PUSCH test requirements for LTE 8Rx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53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5ED38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3CED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13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E9D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0E8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BF861" w14:textId="77777777" w:rsidR="009B0059" w:rsidRPr="00EC5BC0" w:rsidRDefault="009B0059" w:rsidP="0058235B">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6488F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E6480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PRACH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5795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34E92A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9D795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5D01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4C93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9B90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CBF41F"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61141E"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4D87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for the UL-MIMO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6942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910414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5C0AF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EB0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CC71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ED3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9C831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5EE97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E82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conformance test of PUCCH format 1a with 1Tx8Rx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5927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5FA7C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A4680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6BE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3F4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2D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CD6F3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2FE42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5154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UL 8Rx channel correlation matrices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283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44F66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80B05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670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4F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97F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769C47"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5621B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574B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PUSCH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FE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7755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134C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7C3E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328B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CFB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3688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156A9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A637C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DE3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A2C8F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A29E6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4342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2318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40F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538375"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E71E9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8D165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DEA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DAD9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8025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223C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28F03"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2F2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6E7C1B"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9BCD3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1D3D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9DA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1F9AD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7F720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6DB3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5501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C7B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FE5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8A43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4AA15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B5 + B7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D60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4812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93596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ADFD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9FD9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81F0"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29B2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F6B4C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831EE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B7 + B28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626B6"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184B0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F2C2F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DE03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F3B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32C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5EE7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C96029"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87AC91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Consideration on CA OBW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E95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57FD8D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A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A8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0790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105DC"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5A904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5CE4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B523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5F54"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EF47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AE298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B61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62C9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C8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F88F73"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A3E554"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A183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for CACLR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246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5133B8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906A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7B2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9576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B0C46"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28496"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F5604F"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7C8D3E"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deployment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557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3121B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81560"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D1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B9C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E3EED" w14:textId="77777777" w:rsidR="009B0059" w:rsidRPr="00EC5BC0" w:rsidRDefault="009B0059" w:rsidP="007F36CD">
            <w:pPr>
              <w:pStyle w:val="TAL"/>
              <w:rPr>
                <w:rFonts w:cs="Arial"/>
                <w:sz w:val="16"/>
                <w:szCs w:val="16"/>
                <w:lang w:eastAsia="en-US"/>
              </w:rPr>
            </w:pPr>
            <w:r w:rsidRPr="00EC5BC0">
              <w:rPr>
                <w:rFonts w:cs="Arial"/>
                <w:sz w:val="16"/>
                <w:szCs w:val="16"/>
                <w:lang w:eastAsia="en-US"/>
              </w:rPr>
              <w:t>506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10E61C"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589C1B"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69B324"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B39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A45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12.3.0</w:t>
            </w:r>
          </w:p>
        </w:tc>
      </w:tr>
      <w:tr w:rsidR="00EC5BC0" w:rsidRPr="00EC5BC0" w14:paraId="3171916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A5A243"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EAF92"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2359B"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2C4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3CAF6"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5E075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4DB6B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70682"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0D5FA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E2FC25"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00356"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CE9A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D60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8CB2DF"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70268"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E4311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CFD8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6152E2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C0297FC"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6368"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2B63DA"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838"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1F34C2"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37DD35"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2DEEE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EE8A"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B16AE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8BB3D"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3EB0E"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D2E0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BE0B7"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58B755"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7DEC42"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DD522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test requirements for multi-band operation with conformance test improvement for multi-carrier testing (36.141, section 6 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67D04"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5F35C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3D296B"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ACF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8F623"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6BC4"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5E09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ADE81C"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AE5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abbreviations for negative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6157E"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22902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5BE"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7DE05"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4D310C"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F5AEB" w14:textId="77777777" w:rsidR="009B0059" w:rsidRPr="00EC5BC0" w:rsidRDefault="009B0059" w:rsidP="007F36CD">
            <w:pPr>
              <w:pStyle w:val="TAL"/>
              <w:rPr>
                <w:rFonts w:cs="Arial"/>
                <w:sz w:val="16"/>
                <w:szCs w:val="16"/>
                <w:lang w:eastAsia="en-US"/>
              </w:rPr>
            </w:pPr>
            <w:r w:rsidRPr="00EC5BC0">
              <w:rPr>
                <w:rFonts w:cs="Arial"/>
                <w:sz w:val="16"/>
                <w:szCs w:val="16"/>
                <w:lang w:eastAsia="en-US"/>
              </w:rPr>
              <w:t>490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2FE71B"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C1A27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8391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39+Band 41 into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209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05358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1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D7DA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B05B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78D0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2A4B71"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9CF84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EEA2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909A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7138E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57F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956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9E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AF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3E64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B06C3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3381F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FB5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92E1F0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583A8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A6AF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7683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ECEF"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BF5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5FB59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C77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0C0B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BB3AF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9DEC8"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48D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8CE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815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2A460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CDF93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DEE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munufacturer's declaration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27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74695A5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6754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6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989D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3D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2E9C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2AAE96"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787F8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definitions and ACLR requirement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C3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9FE12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BC3A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C4BF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ACF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A844E"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327C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DD38F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E053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29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8A5D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AEEE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29C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A7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1BE1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431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2D1D7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D163A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E817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operating band 32 and CA band 20+32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D93E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DD5B0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04D4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9C5D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75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CD6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7CBA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BB6D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423E6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CA of Band 8 and Band 40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EF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30C4F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EBB29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FEF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954C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D51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3CD727"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16E06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AC1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6DE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4AACE6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0000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97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39B4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10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EF9E9"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361D2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098C9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4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3E09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6C8B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BC1F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F72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AA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AD3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963BD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821A8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402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045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20B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8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EA7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896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75D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588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9DCE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025FD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245C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LTE_CA_NC_B42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00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2DB9A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0611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D2B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EBDB6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D020"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3601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F16103"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2363B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543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7500C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C315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99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982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11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30712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1863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36A3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65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1B7A33F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BA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1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B95A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C72DC"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5F29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D8584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BFF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41 for 3DL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02E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4D94303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27B2B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F9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F55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81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77F1E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87D44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8B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E3F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3BCEA8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09EF5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FBC2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17B4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66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42AB3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B00FD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5B71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8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CDEE1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32EAC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4CE78"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1C2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EC2F2"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97D4E"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8E67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9D2D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(3DL/1UL) of Band 1, Band 3 and Band 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462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6F4BD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6AECB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7B39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0B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E2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6E1218"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B900D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61A44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high speed train conditions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FFE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8E0771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7FC7B"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AF1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1AB0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A86C0"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06C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BC2CA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AC8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8+11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7C2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2BDAA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467B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CD5E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5FF5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093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15987F"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87E67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126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B245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12DEF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3147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B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3A96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79C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3AC3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6FA11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83287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48A6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EA3DF5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460A6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C06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8504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2C8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A7B4C2"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CE625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A0D1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DE55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79363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BB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7F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972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7AEF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20E7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6B0B5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9E8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13B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FC79A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53B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807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479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0C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B35BB"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E94245"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A003C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clarification on Transmitter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5B7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7EDD9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84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877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51A0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E8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5AB09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34EDDE"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9617D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B1+B7 and B1+B5+B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7EA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383C3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B0C3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E1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90D53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4246"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B401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7535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3594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of Band 1,Band 3 and Band 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EFB85"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D841C9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45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F24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6F53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4F301"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4B62B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16581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3EA69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CA_18-28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3A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2719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48FAC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AB5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F7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7DB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644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D1B8A"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6746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FD0D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3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3A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C02D5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A2A8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D47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AE1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B7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2509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B3D8D"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450B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related to multi-band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35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AC6449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54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ED9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A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AF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5F7E45"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BDF0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6FD3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test configuration table for a BS capable of multi-carrier and/or CA operation in both contiguous and non-contiguous spectrum in single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CCC4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21040B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43466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0B18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D8BA8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99F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13DA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A843A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375F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29C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F002D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FE98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E9E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9347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FB7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A8B211"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C3F8F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31E2F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of definitions to support supplemental DL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CAD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50B682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D6C0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7A3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4F94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B84C9" w14:textId="77777777" w:rsidR="009B0059" w:rsidRPr="00EC5BC0" w:rsidRDefault="009B0059" w:rsidP="00C81B55">
            <w:pPr>
              <w:pStyle w:val="TAL"/>
              <w:rPr>
                <w:rFonts w:cs="Arial"/>
                <w:sz w:val="16"/>
                <w:szCs w:val="16"/>
                <w:lang w:eastAsia="en-US"/>
              </w:rPr>
            </w:pPr>
            <w:r w:rsidRPr="00EC5BC0">
              <w:rPr>
                <w:rFonts w:cs="Arial"/>
                <w:sz w:val="16"/>
                <w:szCs w:val="16"/>
                <w:lang w:eastAsia="en-US"/>
              </w:rPr>
              <w:t>661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E2001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2B445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3F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7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340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35212A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A6F7A3"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D1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D18B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9187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EB6E3C"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0BCD9"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89D4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reference channel and test tolerance for coverage enhancement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B17F"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5FEB1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5926E6"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61E4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34194D"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B8FE3"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8BED6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1F5EA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7F55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71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4C4172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C2D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F83C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E1C97"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9D67"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1267E1"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327CA4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8C23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9485"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77A776B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5CAF8D3"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86C0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1422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950D"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57EB7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F1029B"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FDCE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transmitter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A597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F844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81F26A"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DC5A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D5000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A3EC" w14:textId="77777777" w:rsidR="009B0059" w:rsidRPr="00EC5BC0" w:rsidRDefault="009B0059" w:rsidP="008735C4">
            <w:pPr>
              <w:pStyle w:val="TAL"/>
              <w:rPr>
                <w:rFonts w:cs="Arial"/>
                <w:sz w:val="16"/>
                <w:szCs w:val="16"/>
                <w:lang w:eastAsia="en-US"/>
              </w:rPr>
            </w:pPr>
            <w:r w:rsidRPr="00EC5BC0">
              <w:rPr>
                <w:rFonts w:cs="Arial"/>
                <w:sz w:val="16"/>
                <w:szCs w:val="16"/>
                <w:lang w:eastAsia="en-US"/>
              </w:rPr>
              <w:t>693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9361FC"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22E4C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B067A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TR 36.141: LTE_CA_B5_B13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59A7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ED31F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21C8B5"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D7AD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F8C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DA21"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5211E8"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5DD07"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7D37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requirements for PUSCH with TTI bundling and enhanced HARQ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86D2"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BA4C1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A4DAD"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C9F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A62E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A915"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D365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F5DEF0"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67921" w14:textId="77777777" w:rsidR="009B0059" w:rsidRPr="00EC5BC0" w:rsidRDefault="009B0059" w:rsidP="000A4718">
            <w:pPr>
              <w:pStyle w:val="TAL"/>
              <w:rPr>
                <w:rFonts w:cs="Arial"/>
                <w:sz w:val="16"/>
                <w:szCs w:val="16"/>
                <w:lang w:eastAsia="en-US"/>
              </w:rPr>
            </w:pPr>
            <w:r w:rsidRPr="00EC5BC0">
              <w:rPr>
                <w:rFonts w:cs="Arial"/>
                <w:sz w:val="16"/>
                <w:szCs w:val="16"/>
                <w:lang w:eastAsia="en-US"/>
              </w:rPr>
              <w:t>Scope for BS performance test requirements for TDD-FDD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1959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DCCE5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8E36B"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9530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D3984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8A8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7C4A1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633E685"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F47B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E472A"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6CA30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B34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15F2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BA719"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61458"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473887"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50749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95FE7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7F10"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0D64C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C2C83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7A599"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89A3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16D06"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7063BD"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AEF3FE"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349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Co-location between Band 42 and Band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AD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56DDCA9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6A42"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01F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E19D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55A8"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2FC1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DE44D7"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03CC5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CA_3A-42A and CA_3A-42C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1FB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652D85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B1CA9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C9A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8251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3CA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8982B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68BE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5E90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MB and TDD+FDD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BE9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3CA957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653C5C"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9560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F57A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FA53"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CC2B94"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B0960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79169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parameter P for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361BC"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7D5A57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9AC3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2442E"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5B3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651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295"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5314C"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F0EB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Some corrections related to single carrier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645A3"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1FD183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EE02E4"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19C0C"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C738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966A7"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3CF43"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318D4"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DC4E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DCF9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F8ECF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C03F5F"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BF28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42F2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22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84E7E9"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C1889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A21CD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340E"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332084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C14050"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D26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4D32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866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C5A0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1AAC669"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8A6C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9D515"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827D2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FAF8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7AB4"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908C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D6C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864D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120EF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D5A2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CA_3A-40A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46B5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051747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C3ABA6"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D0B1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07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00B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C32C5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893C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E029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879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46243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EDA1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0E07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F087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DC8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6EE13B"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C38042"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1C26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conformance test for support of 256QAM in wide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D15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BA486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C96868"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72D5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3D22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1F0C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6E7DC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BDCD8D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77B9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high PSD test configuration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9A8FB"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DC4C8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7AD4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F251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F4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3C258"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F366B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B9200D"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0F5F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BF7F7"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2D559A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4D9805"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DBB6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B321D"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E5841"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EC87A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1D3443"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6ACE5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A13C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5993BD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02C533"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41A6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84E7D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DD19C"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1F063E"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3F57A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13A24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CA_7A-40A and CA_7A-40C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F2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893C9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E5B2E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CEF54"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5830"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1E7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187BCC"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52322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5A3EF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CA_8B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9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47EDC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AA6EA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64E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234EF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E0B3"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08C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E9596F"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18CD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4B0C8"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12F8D6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E386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2618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5376B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E370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92CF20" w14:textId="77777777" w:rsidR="009B0059" w:rsidRPr="00EC5BC0" w:rsidRDefault="009B0059" w:rsidP="00C937C6">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2103E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A053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67 and CA_20-67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225C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62BB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512B1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E2C4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5785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FE0"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45EA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F0AC1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071D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CA_5B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6A5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ABB042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F77A9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C1D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6CD1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B47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56DDAD"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830D96"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AD28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NC CA_5A-5A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D394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1B907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9C12B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673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78B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E3A2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4AC2FE"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273A4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F48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1447-1467MHz Band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C1A6"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52CF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4F45A1"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D9C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5C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2319"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957682"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F03FF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D24EA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requirement for Multi-band base station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1374A"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A278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F6DA40"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F83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F2326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38BBC"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944C43"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3EA38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14F95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636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F3AA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3A8C6B"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9DA6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DAE0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99331" w14:textId="77777777" w:rsidR="009B0059" w:rsidRPr="00EC5BC0" w:rsidRDefault="009B0059" w:rsidP="00C937C6">
            <w:pPr>
              <w:pStyle w:val="TAL"/>
              <w:rPr>
                <w:rFonts w:cs="Arial"/>
                <w:sz w:val="16"/>
                <w:szCs w:val="16"/>
                <w:lang w:eastAsia="en-US"/>
              </w:rPr>
            </w:pPr>
            <w:r w:rsidRPr="00EC5BC0">
              <w:rPr>
                <w:rFonts w:cs="Arial"/>
                <w:sz w:val="16"/>
                <w:szCs w:val="16"/>
                <w:lang w:eastAsia="en-US"/>
              </w:rPr>
              <w:t>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907A11"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A7D205"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30B6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definition of f_offsetmax for BS operating in multiple bands or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C841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E88B45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CF130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F13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BB63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E6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85AC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5FB798"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3359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71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205E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C552F"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CE08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DE5E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4A86"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59F4F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165122"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337D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578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31BD1E0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CB0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520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01CD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F2A4F"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97208B"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C85A7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43B60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6E8F"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47028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3576E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D0D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E6A9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B5228"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BBC2F"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CF2BA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CB1BB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the transmitter intermodulation requirement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C241"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2256D6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E0F847"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A67E"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CFC6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B4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D43564"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10EFF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341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66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27D2"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561CFC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0E287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BBE"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3AAA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7124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85E5F2"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D343D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D66AB"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B5F"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7CED4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C6D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D716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4D26A"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8FD5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CC6586"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5F9AE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C54B02"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5813"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70C1D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4BFE48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FDAA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4F671"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F0D7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C5565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8E3108"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FBC92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5DL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02A4"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35184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C457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969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35CB5"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712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8F5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713C6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2636D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Band 68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3D67E"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22A14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305C15"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94866"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6B68C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FFFA6"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1F5D38"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4805FB"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1A69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Band 20 and Band 28 BS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A4587"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6FB5B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8AD88"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6203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F71D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3D9"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BBF94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56CA2C"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96C85B" w14:textId="77777777" w:rsidR="00E52463" w:rsidRPr="00EC5BC0" w:rsidRDefault="00E52463" w:rsidP="00E52463">
            <w:pPr>
              <w:pStyle w:val="TAL"/>
              <w:rPr>
                <w:rFonts w:cs="Arial"/>
                <w:sz w:val="16"/>
                <w:szCs w:val="16"/>
                <w:lang w:eastAsia="en-US"/>
              </w:rPr>
            </w:pPr>
            <w:r w:rsidRPr="00EC5BC0">
              <w:rPr>
                <w:rFonts w:cs="Arial"/>
                <w:sz w:val="16"/>
                <w:szCs w:val="16"/>
                <w:lang w:eastAsia="en-US"/>
              </w:rPr>
              <w:t>Corrections to BS spurious emissions requirements for band 22 and 42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4B1C"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2345C2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EC27A6" w14:textId="77777777" w:rsidR="000B4820" w:rsidRPr="00EC5BC0" w:rsidRDefault="00757A3A" w:rsidP="00757A3A">
            <w:pPr>
              <w:pStyle w:val="TAL"/>
              <w:rPr>
                <w:rFonts w:cs="Arial"/>
                <w:sz w:val="16"/>
                <w:szCs w:val="16"/>
                <w:lang w:eastAsia="en-US"/>
              </w:rPr>
            </w:pPr>
            <w:r w:rsidRPr="00EC5BC0">
              <w:rPr>
                <w:rFonts w:cs="Arial"/>
                <w:sz w:val="16"/>
                <w:szCs w:val="16"/>
                <w:lang w:eastAsia="en-US"/>
              </w:rPr>
              <w:t>06/</w:t>
            </w:r>
            <w:r w:rsidR="000B4820" w:rsidRPr="00EC5BC0">
              <w:rPr>
                <w:rFonts w:cs="Arial"/>
                <w:sz w:val="16"/>
                <w:szCs w:val="16"/>
                <w:lang w:eastAsia="en-US"/>
              </w:rPr>
              <w:t>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B544"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BC0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E77CB" w14:textId="77777777" w:rsidR="000B4820" w:rsidRPr="00EC5BC0" w:rsidRDefault="000B4820" w:rsidP="000B4820">
            <w:pPr>
              <w:pStyle w:val="TAL"/>
              <w:rPr>
                <w:rFonts w:cs="Arial"/>
                <w:sz w:val="16"/>
                <w:szCs w:val="16"/>
                <w:lang w:eastAsia="en-US"/>
              </w:rPr>
            </w:pPr>
            <w:r w:rsidRPr="00EC5BC0">
              <w:rPr>
                <w:rFonts w:cs="Arial"/>
                <w:sz w:val="16"/>
                <w:szCs w:val="16"/>
                <w:lang w:eastAsia="en-US"/>
              </w:rPr>
              <w:t>833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D66B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F0B01E" w14:textId="77777777" w:rsidR="000B4820" w:rsidRPr="00EC5BC0" w:rsidRDefault="000B4820"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A1430A" w14:textId="77777777" w:rsidR="000B4820" w:rsidRPr="00EC5BC0" w:rsidRDefault="000B4820" w:rsidP="000B4820">
            <w:pPr>
              <w:pStyle w:val="TAL"/>
              <w:rPr>
                <w:rFonts w:cs="Arial"/>
                <w:sz w:val="16"/>
                <w:szCs w:val="16"/>
                <w:lang w:eastAsia="en-US"/>
              </w:rPr>
            </w:pPr>
            <w:r w:rsidRPr="00EC5BC0">
              <w:rPr>
                <w:rFonts w:cs="Arial"/>
                <w:sz w:val="16"/>
                <w:szCs w:val="16"/>
                <w:lang w:eastAsia="en-US"/>
              </w:rPr>
              <w:t>CR on BS-IRC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5D62A" w14:textId="77777777" w:rsidR="000B4820" w:rsidRPr="00EC5BC0" w:rsidRDefault="000B4820" w:rsidP="000B4820">
            <w:pPr>
              <w:pStyle w:val="TAL"/>
              <w:rPr>
                <w:rFonts w:cs="Arial"/>
                <w:sz w:val="16"/>
                <w:szCs w:val="16"/>
                <w:lang w:eastAsia="en-US"/>
              </w:rPr>
            </w:pPr>
            <w:r w:rsidRPr="00EC5BC0">
              <w:rPr>
                <w:rFonts w:cs="Arial"/>
                <w:sz w:val="16"/>
                <w:szCs w:val="16"/>
                <w:lang w:eastAsia="en-US"/>
              </w:rPr>
              <w:t>13.4.0</w:t>
            </w:r>
          </w:p>
        </w:tc>
      </w:tr>
      <w:tr w:rsidR="00EC5BC0" w:rsidRPr="00EC5BC0" w14:paraId="08FF028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4C3F9F"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9FBC"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9DB7E"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655B4"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42A79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2342F7"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CCB6AD" w14:textId="77777777" w:rsidR="00757A3A" w:rsidRPr="00EC5BC0" w:rsidRDefault="00757A3A" w:rsidP="000B4820">
            <w:pPr>
              <w:pStyle w:val="TAL"/>
              <w:rPr>
                <w:rFonts w:cs="Arial"/>
                <w:sz w:val="16"/>
                <w:szCs w:val="16"/>
                <w:lang w:eastAsia="en-US"/>
              </w:rPr>
            </w:pPr>
            <w:r w:rsidRPr="00EC5BC0">
              <w:rPr>
                <w:rFonts w:cs="Arial"/>
                <w:sz w:val="16"/>
                <w:szCs w:val="16"/>
                <w:lang w:eastAsia="en-US"/>
              </w:rPr>
              <w:t>CR on definition for BS IRC performance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8E67B"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3DE64A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0FF896"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077A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BAD70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7D21A"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A40FE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1FBD0"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262293" w14:textId="77777777" w:rsidR="00757A3A" w:rsidRPr="00EC5BC0" w:rsidRDefault="00757A3A" w:rsidP="000B4820">
            <w:pPr>
              <w:pStyle w:val="TAL"/>
              <w:rPr>
                <w:rFonts w:cs="Arial"/>
                <w:sz w:val="16"/>
                <w:szCs w:val="16"/>
                <w:lang w:eastAsia="en-US"/>
              </w:rPr>
            </w:pPr>
            <w:r w:rsidRPr="00EC5BC0">
              <w:rPr>
                <w:rFonts w:cs="Arial"/>
                <w:sz w:val="16"/>
                <w:szCs w:val="16"/>
                <w:lang w:eastAsia="en-US"/>
              </w:rPr>
              <w:t>Introduction of Band 46 in TS 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903DE"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177AA8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CF29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24DF8"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25E8A2" w14:textId="77777777" w:rsidR="00757A3A" w:rsidRPr="00EC5BC0" w:rsidRDefault="00757A3A" w:rsidP="00C44E05">
            <w:pPr>
              <w:pStyle w:val="TAL"/>
              <w:rPr>
                <w:sz w:val="16"/>
                <w:szCs w:val="16"/>
                <w:lang w:eastAsia="en-US"/>
              </w:rPr>
            </w:pPr>
            <w:r w:rsidRPr="00EC5BC0">
              <w:rPr>
                <w:sz w:val="16"/>
                <w:szCs w:val="16"/>
                <w:lang w:eastAsia="en-US"/>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318B" w14:textId="77777777" w:rsidR="00757A3A" w:rsidRPr="00EC5BC0" w:rsidRDefault="00757A3A" w:rsidP="00C44E05">
            <w:pPr>
              <w:pStyle w:val="TAL"/>
              <w:rPr>
                <w:sz w:val="16"/>
                <w:szCs w:val="16"/>
                <w:lang w:eastAsia="en-US"/>
              </w:rPr>
            </w:pPr>
            <w:r w:rsidRPr="00EC5BC0">
              <w:rPr>
                <w:sz w:val="16"/>
                <w:szCs w:val="16"/>
                <w:lang w:eastAsia="en-US"/>
              </w:rPr>
              <w:t>846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B7F2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3BA0BB5"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5FE0FF" w14:textId="77777777" w:rsidR="00757A3A" w:rsidRPr="00EC5BC0" w:rsidRDefault="00757A3A" w:rsidP="00C44E05">
            <w:pPr>
              <w:pStyle w:val="TAL"/>
              <w:rPr>
                <w:sz w:val="16"/>
                <w:szCs w:val="16"/>
                <w:lang w:eastAsia="en-US"/>
              </w:rPr>
            </w:pPr>
            <w:r w:rsidRPr="00EC5BC0">
              <w:rPr>
                <w:sz w:val="16"/>
                <w:szCs w:val="16"/>
                <w:lang w:eastAsia="en-US"/>
              </w:rPr>
              <w:t>Corrections to sub-clause number of BS spurious emissions limits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739A2"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058D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A526B2"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98E"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06631"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5E82" w14:textId="77777777" w:rsidR="00757A3A" w:rsidRPr="00EC5BC0" w:rsidRDefault="00757A3A" w:rsidP="00C44E05">
            <w:pPr>
              <w:pStyle w:val="TAL"/>
              <w:rPr>
                <w:sz w:val="16"/>
                <w:szCs w:val="16"/>
                <w:lang w:eastAsia="en-US"/>
              </w:rPr>
            </w:pPr>
            <w:r w:rsidRPr="00EC5BC0">
              <w:rPr>
                <w:sz w:val="16"/>
                <w:szCs w:val="16"/>
                <w:lang w:eastAsia="en-US"/>
              </w:rPr>
              <w:t>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3F930C"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8E37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3B173C" w14:textId="77777777" w:rsidR="00757A3A" w:rsidRPr="00EC5BC0" w:rsidRDefault="00757A3A" w:rsidP="00C44E05">
            <w:pPr>
              <w:pStyle w:val="TAL"/>
              <w:rPr>
                <w:sz w:val="16"/>
                <w:szCs w:val="16"/>
                <w:lang w:eastAsia="en-US"/>
              </w:rPr>
            </w:pPr>
            <w:r w:rsidRPr="00EC5BC0">
              <w:rPr>
                <w:sz w:val="16"/>
                <w:szCs w:val="16"/>
                <w:lang w:eastAsia="en-US"/>
              </w:rPr>
              <w:t>CR: Conformance test for eCA new PUCCH format 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2BD1"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C9F252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E301C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90E5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37AC32"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5C16C" w14:textId="77777777" w:rsidR="00757A3A" w:rsidRPr="00EC5BC0" w:rsidRDefault="00757A3A" w:rsidP="00C44E05">
            <w:pPr>
              <w:pStyle w:val="TAL"/>
              <w:rPr>
                <w:sz w:val="16"/>
                <w:szCs w:val="16"/>
                <w:lang w:eastAsia="en-US"/>
              </w:rPr>
            </w:pPr>
            <w:r w:rsidRPr="00EC5BC0">
              <w:rPr>
                <w:sz w:val="16"/>
                <w:szCs w:val="16"/>
                <w:lang w:eastAsia="en-US"/>
              </w:rPr>
              <w:t>848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6A1C1C"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C529C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E07556" w14:textId="77777777" w:rsidR="00757A3A" w:rsidRPr="00EC5BC0" w:rsidRDefault="00757A3A" w:rsidP="00C44E05">
            <w:pPr>
              <w:pStyle w:val="TAL"/>
              <w:rPr>
                <w:sz w:val="16"/>
                <w:szCs w:val="16"/>
                <w:lang w:eastAsia="en-US"/>
              </w:rPr>
            </w:pPr>
            <w:r w:rsidRPr="00EC5BC0">
              <w:rPr>
                <w:sz w:val="16"/>
                <w:szCs w:val="16"/>
                <w:lang w:eastAsia="en-US"/>
              </w:rPr>
              <w:t>Connection diagrams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2700"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7EA46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60663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1B4C"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D26FA"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FBAC" w14:textId="77777777" w:rsidR="00757A3A" w:rsidRPr="00EC5BC0" w:rsidRDefault="00757A3A" w:rsidP="00C44E05">
            <w:pPr>
              <w:pStyle w:val="TAL"/>
              <w:rPr>
                <w:sz w:val="16"/>
                <w:szCs w:val="16"/>
                <w:lang w:eastAsia="en-US"/>
              </w:rPr>
            </w:pPr>
            <w:r w:rsidRPr="00EC5BC0">
              <w:rPr>
                <w:sz w:val="16"/>
                <w:szCs w:val="16"/>
                <w:lang w:eastAsia="en-US"/>
              </w:rPr>
              <w:t>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AFA776"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B8399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878E35" w14:textId="77777777" w:rsidR="00757A3A" w:rsidRPr="00EC5BC0" w:rsidRDefault="00757A3A" w:rsidP="00C44E05">
            <w:pPr>
              <w:pStyle w:val="TAL"/>
              <w:rPr>
                <w:sz w:val="16"/>
                <w:szCs w:val="16"/>
                <w:lang w:eastAsia="en-US"/>
              </w:rPr>
            </w:pPr>
            <w:r w:rsidRPr="00EC5BC0">
              <w:rPr>
                <w:sz w:val="16"/>
                <w:szCs w:val="16"/>
                <w:lang w:eastAsia="en-US"/>
              </w:rPr>
              <w:t>36.141 CR for interference model for synchronous and asynchronous scnearios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7746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D8627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8D3883"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DB563"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487F"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DF197" w14:textId="77777777" w:rsidR="00757A3A" w:rsidRPr="00EC5BC0" w:rsidRDefault="00757A3A" w:rsidP="00C44E05">
            <w:pPr>
              <w:pStyle w:val="TAL"/>
              <w:rPr>
                <w:sz w:val="16"/>
                <w:szCs w:val="16"/>
                <w:lang w:eastAsia="en-US"/>
              </w:rPr>
            </w:pPr>
            <w:r w:rsidRPr="00EC5BC0">
              <w:rPr>
                <w:sz w:val="16"/>
                <w:szCs w:val="16"/>
                <w:lang w:eastAsia="en-US"/>
              </w:rPr>
              <w:t>850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E9E797"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6650C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34C37B" w14:textId="77777777" w:rsidR="00757A3A" w:rsidRPr="00EC5BC0" w:rsidRDefault="00757A3A" w:rsidP="00C44E05">
            <w:pPr>
              <w:pStyle w:val="TAL"/>
              <w:rPr>
                <w:sz w:val="16"/>
                <w:szCs w:val="16"/>
                <w:lang w:eastAsia="en-US"/>
              </w:rPr>
            </w:pPr>
            <w:r w:rsidRPr="00EC5BC0">
              <w:rPr>
                <w:sz w:val="16"/>
                <w:szCs w:val="16"/>
                <w:lang w:eastAsia="en-US"/>
              </w:rPr>
              <w:t>CR for PUCCH format 5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C333A"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A5534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A5C41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FC25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ED79F" w14:textId="77777777" w:rsidR="00757A3A" w:rsidRPr="00EC5BC0" w:rsidRDefault="00757A3A" w:rsidP="00C44E05">
            <w:pPr>
              <w:pStyle w:val="TAL"/>
              <w:rPr>
                <w:sz w:val="16"/>
                <w:szCs w:val="16"/>
                <w:lang w:eastAsia="en-US"/>
              </w:rPr>
            </w:pPr>
            <w:r w:rsidRPr="00EC5BC0">
              <w:rPr>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2D70F" w14:textId="77777777" w:rsidR="00757A3A" w:rsidRPr="00EC5BC0" w:rsidRDefault="00757A3A" w:rsidP="00C44E05">
            <w:pPr>
              <w:pStyle w:val="TAL"/>
              <w:rPr>
                <w:sz w:val="16"/>
                <w:szCs w:val="16"/>
                <w:lang w:eastAsia="en-US"/>
              </w:rPr>
            </w:pPr>
            <w:r w:rsidRPr="00EC5BC0">
              <w:rPr>
                <w:sz w:val="16"/>
                <w:szCs w:val="16"/>
                <w:lang w:eastAsia="en-US"/>
              </w:rPr>
              <w:t>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5154A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2994B0"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EDBE" w14:textId="77777777" w:rsidR="00757A3A" w:rsidRPr="00EC5BC0" w:rsidRDefault="00757A3A" w:rsidP="00C44E05">
            <w:pPr>
              <w:pStyle w:val="TAL"/>
              <w:rPr>
                <w:sz w:val="16"/>
                <w:szCs w:val="16"/>
                <w:lang w:eastAsia="en-US"/>
              </w:rPr>
            </w:pPr>
            <w:r w:rsidRPr="00EC5BC0">
              <w:rPr>
                <w:sz w:val="16"/>
                <w:szCs w:val="16"/>
                <w:lang w:eastAsia="en-US"/>
              </w:rPr>
              <w:t>Correction related to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268A5"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45C6D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CC9D19"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3949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58036E" w14:textId="77777777" w:rsidR="00757A3A" w:rsidRPr="00EC5BC0" w:rsidRDefault="00757A3A" w:rsidP="00C44E05">
            <w:pPr>
              <w:pStyle w:val="TAL"/>
              <w:rPr>
                <w:sz w:val="16"/>
                <w:szCs w:val="16"/>
                <w:lang w:eastAsia="en-US"/>
              </w:rPr>
            </w:pPr>
            <w:r w:rsidRPr="00EC5BC0">
              <w:rPr>
                <w:sz w:val="16"/>
                <w:szCs w:val="16"/>
                <w:lang w:eastAsia="en-US"/>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4AA1" w14:textId="77777777" w:rsidR="00757A3A" w:rsidRPr="00EC5BC0" w:rsidRDefault="00757A3A" w:rsidP="00C44E05">
            <w:pPr>
              <w:pStyle w:val="TAL"/>
              <w:rPr>
                <w:sz w:val="16"/>
                <w:szCs w:val="16"/>
                <w:lang w:eastAsia="en-US"/>
              </w:rPr>
            </w:pPr>
            <w:r w:rsidRPr="00EC5BC0">
              <w:rPr>
                <w:sz w:val="16"/>
                <w:szCs w:val="16"/>
                <w:lang w:eastAsia="en-US"/>
              </w:rPr>
              <w:t>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A4011F"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CBB4D6"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E566E3" w14:textId="77777777" w:rsidR="00757A3A" w:rsidRPr="00EC5BC0" w:rsidRDefault="00757A3A" w:rsidP="00C44E05">
            <w:pPr>
              <w:pStyle w:val="TAL"/>
              <w:rPr>
                <w:sz w:val="16"/>
                <w:szCs w:val="16"/>
                <w:lang w:eastAsia="en-US"/>
              </w:rPr>
            </w:pPr>
            <w:r w:rsidRPr="00EC5BC0">
              <w:rPr>
                <w:sz w:val="16"/>
                <w:szCs w:val="16"/>
                <w:lang w:eastAsia="en-US"/>
              </w:rPr>
              <w:t>Corrections on definition of multi-band definition 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D0B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22091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74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D7E8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B049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BD3B9" w14:textId="77777777" w:rsidR="00757A3A" w:rsidRPr="00EC5BC0" w:rsidRDefault="00757A3A" w:rsidP="00C44E05">
            <w:pPr>
              <w:pStyle w:val="TAL"/>
              <w:rPr>
                <w:sz w:val="16"/>
                <w:szCs w:val="16"/>
                <w:lang w:eastAsia="en-US"/>
              </w:rPr>
            </w:pPr>
            <w:r w:rsidRPr="00EC5BC0">
              <w:rPr>
                <w:sz w:val="16"/>
                <w:szCs w:val="16"/>
                <w:lang w:eastAsia="en-US"/>
              </w:rPr>
              <w:t>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0622E5"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7577F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892C15" w14:textId="77777777" w:rsidR="00757A3A" w:rsidRPr="00EC5BC0" w:rsidRDefault="00757A3A" w:rsidP="00C44E05">
            <w:pPr>
              <w:pStyle w:val="TAL"/>
              <w:rPr>
                <w:sz w:val="16"/>
                <w:szCs w:val="16"/>
                <w:lang w:eastAsia="en-US"/>
              </w:rPr>
            </w:pPr>
            <w:r w:rsidRPr="00EC5BC0">
              <w:rPr>
                <w:sz w:val="16"/>
                <w:szCs w:val="16"/>
                <w:lang w:eastAsia="en-US"/>
              </w:rPr>
              <w:t>36.141 CR for BS MMSE-IRC receiver - Demodulation conformance tests in asynchronous interference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CEF2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B20FD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79C02D"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E436F"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BEF0"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A6D9" w14:textId="77777777" w:rsidR="00757A3A" w:rsidRPr="00EC5BC0" w:rsidRDefault="00757A3A" w:rsidP="00C44E05">
            <w:pPr>
              <w:pStyle w:val="TAL"/>
              <w:rPr>
                <w:sz w:val="16"/>
                <w:szCs w:val="16"/>
                <w:lang w:eastAsia="en-US"/>
              </w:rPr>
            </w:pPr>
            <w:r w:rsidRPr="00EC5BC0">
              <w:rPr>
                <w:sz w:val="16"/>
                <w:szCs w:val="16"/>
                <w:lang w:eastAsia="en-US"/>
              </w:rPr>
              <w:t>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17AC60"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3C94AC"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0745B" w14:textId="77777777" w:rsidR="00757A3A" w:rsidRPr="00EC5BC0" w:rsidRDefault="00757A3A" w:rsidP="00C44E05">
            <w:pPr>
              <w:pStyle w:val="TAL"/>
              <w:rPr>
                <w:sz w:val="16"/>
                <w:szCs w:val="16"/>
                <w:lang w:eastAsia="en-US"/>
              </w:rPr>
            </w:pPr>
            <w:r w:rsidRPr="00EC5BC0">
              <w:rPr>
                <w:sz w:val="16"/>
                <w:szCs w:val="16"/>
                <w:lang w:eastAsia="en-US"/>
              </w:rPr>
              <w:t>CR: Cat-M1 PRACH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BA38"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9A09F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AA7E80"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3F4A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C8F58"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3E80D" w14:textId="77777777" w:rsidR="00757A3A" w:rsidRPr="00EC5BC0" w:rsidRDefault="00757A3A" w:rsidP="00C44E05">
            <w:pPr>
              <w:pStyle w:val="TAL"/>
              <w:rPr>
                <w:sz w:val="16"/>
                <w:szCs w:val="16"/>
                <w:lang w:eastAsia="en-US"/>
              </w:rPr>
            </w:pPr>
            <w:r w:rsidRPr="00EC5BC0">
              <w:rPr>
                <w:sz w:val="16"/>
                <w:szCs w:val="16"/>
                <w:lang w:eastAsia="en-US"/>
              </w:rPr>
              <w:t>862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CA26B2"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B4AB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AD1B7A" w14:textId="77777777" w:rsidR="00757A3A" w:rsidRPr="00EC5BC0" w:rsidRDefault="00757A3A" w:rsidP="00C44E05">
            <w:pPr>
              <w:pStyle w:val="TAL"/>
              <w:rPr>
                <w:sz w:val="16"/>
                <w:szCs w:val="16"/>
                <w:lang w:eastAsia="en-US"/>
              </w:rPr>
            </w:pPr>
            <w:r w:rsidRPr="00EC5BC0">
              <w:rPr>
                <w:sz w:val="16"/>
                <w:szCs w:val="16"/>
                <w:lang w:eastAsia="en-US"/>
              </w:rPr>
              <w:t>CR: Cat-M1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3F37C"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616F9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5FDA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1C6B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203CE9"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D6A7E" w14:textId="77777777" w:rsidR="00757A3A" w:rsidRPr="00EC5BC0" w:rsidRDefault="00757A3A" w:rsidP="00C44E05">
            <w:pPr>
              <w:pStyle w:val="TAL"/>
              <w:rPr>
                <w:sz w:val="16"/>
                <w:szCs w:val="16"/>
                <w:lang w:eastAsia="en-US"/>
              </w:rPr>
            </w:pPr>
            <w:r w:rsidRPr="00EC5BC0">
              <w:rPr>
                <w:sz w:val="16"/>
                <w:szCs w:val="16"/>
                <w:lang w:eastAsia="en-US"/>
              </w:rPr>
              <w:t>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7B584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6D3AA"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23175F" w14:textId="77777777" w:rsidR="00757A3A" w:rsidRPr="00EC5BC0" w:rsidRDefault="00757A3A" w:rsidP="00C44E05">
            <w:pPr>
              <w:pStyle w:val="TAL"/>
              <w:rPr>
                <w:sz w:val="16"/>
                <w:szCs w:val="16"/>
                <w:lang w:eastAsia="en-US"/>
              </w:rPr>
            </w:pPr>
            <w:r w:rsidRPr="00EC5BC0">
              <w:rPr>
                <w:sz w:val="16"/>
                <w:szCs w:val="16"/>
                <w:lang w:eastAsia="en-US"/>
              </w:rPr>
              <w:t>CR: Cat-M1 PUSCH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45FA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6777D6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7D605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5D29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63F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3B94B" w14:textId="77777777" w:rsidR="00757A3A" w:rsidRPr="00EC5BC0" w:rsidRDefault="00757A3A" w:rsidP="00C44E05">
            <w:pPr>
              <w:pStyle w:val="TAL"/>
              <w:rPr>
                <w:sz w:val="16"/>
                <w:szCs w:val="16"/>
                <w:lang w:eastAsia="en-US"/>
              </w:rPr>
            </w:pPr>
            <w:r w:rsidRPr="00EC5BC0">
              <w:rPr>
                <w:sz w:val="16"/>
                <w:szCs w:val="16"/>
                <w:lang w:eastAsia="en-US"/>
              </w:rPr>
              <w:t>864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8865C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B5AD4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C668A5" w14:textId="77777777" w:rsidR="00757A3A" w:rsidRPr="00EC5BC0" w:rsidRDefault="00757A3A" w:rsidP="00C44E05">
            <w:pPr>
              <w:pStyle w:val="TAL"/>
              <w:rPr>
                <w:sz w:val="16"/>
                <w:szCs w:val="16"/>
                <w:lang w:eastAsia="en-US"/>
              </w:rPr>
            </w:pPr>
            <w:r w:rsidRPr="00EC5BC0">
              <w:rPr>
                <w:sz w:val="16"/>
                <w:szCs w:val="16"/>
                <w:lang w:eastAsia="en-US"/>
              </w:rPr>
              <w:t>36.141 CR: Introduction of new FRC tables for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95D94"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75D78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2324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FCB6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9E5D6" w14:textId="77777777" w:rsidR="00757A3A" w:rsidRPr="00EC5BC0" w:rsidRDefault="00757A3A" w:rsidP="00C44E05">
            <w:pPr>
              <w:pStyle w:val="TAL"/>
              <w:rPr>
                <w:sz w:val="16"/>
                <w:szCs w:val="16"/>
                <w:lang w:eastAsia="en-US"/>
              </w:rPr>
            </w:pPr>
            <w:r w:rsidRPr="00EC5BC0">
              <w:rPr>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312EB" w14:textId="77777777" w:rsidR="00757A3A" w:rsidRPr="00EC5BC0" w:rsidRDefault="00757A3A" w:rsidP="00C44E05">
            <w:pPr>
              <w:pStyle w:val="TAL"/>
              <w:rPr>
                <w:sz w:val="16"/>
                <w:szCs w:val="16"/>
                <w:lang w:eastAsia="en-US"/>
              </w:rPr>
            </w:pPr>
            <w:r w:rsidRPr="00EC5BC0">
              <w:rPr>
                <w:sz w:val="16"/>
                <w:szCs w:val="16"/>
                <w:lang w:eastAsia="en-US"/>
              </w:rPr>
              <w:t>867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C98DFB"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58DF1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D74469C" w14:textId="77777777" w:rsidR="00757A3A" w:rsidRPr="00EC5BC0" w:rsidRDefault="00757A3A" w:rsidP="00C44E05">
            <w:pPr>
              <w:pStyle w:val="TAL"/>
              <w:rPr>
                <w:sz w:val="16"/>
                <w:szCs w:val="16"/>
                <w:lang w:eastAsia="en-US"/>
              </w:rPr>
            </w:pPr>
            <w:r w:rsidRPr="00EC5BC0">
              <w:rPr>
                <w:sz w:val="16"/>
                <w:szCs w:val="16"/>
                <w:lang w:eastAsia="en-US"/>
              </w:rPr>
              <w:t>Introduction of LBT performance test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597C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2FD693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D5551C"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F0118"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49BB1A"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BB5EE" w14:textId="77777777" w:rsidR="005536BB" w:rsidRPr="00EC5BC0" w:rsidRDefault="005536BB" w:rsidP="00C44E05">
            <w:pPr>
              <w:pStyle w:val="TAL"/>
              <w:rPr>
                <w:sz w:val="16"/>
                <w:szCs w:val="16"/>
                <w:lang w:eastAsia="en-US"/>
              </w:rPr>
            </w:pPr>
            <w:r w:rsidRPr="00EC5BC0">
              <w:rPr>
                <w:sz w:val="16"/>
                <w:szCs w:val="16"/>
                <w:lang w:eastAsia="en-US"/>
              </w:rPr>
              <w:t>874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9F2B00" w14:textId="77777777" w:rsidR="005536BB" w:rsidRPr="00EC5BC0" w:rsidRDefault="005536BB" w:rsidP="00C44E05">
            <w:pPr>
              <w:pStyle w:val="TAL"/>
              <w:rPr>
                <w:sz w:val="16"/>
                <w:szCs w:val="16"/>
                <w:lang w:eastAsia="en-US"/>
              </w:rPr>
            </w:pPr>
            <w:r w:rsidRPr="00EC5BC0">
              <w:rPr>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417A0B"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F39FB5" w14:textId="77777777" w:rsidR="005536BB" w:rsidRPr="00EC5BC0" w:rsidRDefault="005536BB" w:rsidP="00C44E05">
            <w:pPr>
              <w:pStyle w:val="TAL"/>
              <w:rPr>
                <w:sz w:val="16"/>
                <w:szCs w:val="16"/>
                <w:lang w:eastAsia="en-US"/>
              </w:rPr>
            </w:pPr>
            <w:r w:rsidRPr="00EC5BC0">
              <w:rPr>
                <w:sz w:val="16"/>
                <w:szCs w:val="16"/>
                <w:lang w:eastAsia="en-US"/>
              </w:rPr>
              <w:t>CR for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2C6E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4D8A8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D3ED2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CE68D"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6587B7" w14:textId="77777777" w:rsidR="005536BB" w:rsidRPr="00EC5BC0" w:rsidRDefault="005536BB" w:rsidP="00C44E05">
            <w:pPr>
              <w:pStyle w:val="TAL"/>
              <w:rPr>
                <w:sz w:val="16"/>
                <w:szCs w:val="16"/>
                <w:lang w:eastAsia="en-US"/>
              </w:rPr>
            </w:pPr>
            <w:r w:rsidRPr="00EC5BC0">
              <w:rPr>
                <w:sz w:val="16"/>
                <w:szCs w:val="16"/>
                <w:lang w:eastAsia="en-US"/>
              </w:rPr>
              <w:t>RP-161786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43ECF" w14:textId="77777777" w:rsidR="005536BB" w:rsidRPr="00EC5BC0" w:rsidRDefault="005536BB" w:rsidP="00C44E05">
            <w:pPr>
              <w:pStyle w:val="TAL"/>
              <w:rPr>
                <w:sz w:val="16"/>
                <w:szCs w:val="16"/>
                <w:lang w:eastAsia="en-US"/>
              </w:rPr>
            </w:pPr>
            <w:r w:rsidRPr="00EC5BC0">
              <w:rPr>
                <w:sz w:val="16"/>
                <w:szCs w:val="16"/>
                <w:lang w:eastAsia="en-US"/>
              </w:rPr>
              <w:t>872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A8867"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0FC556"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126011" w14:textId="77777777" w:rsidR="005536BB" w:rsidRPr="00EC5BC0" w:rsidRDefault="005536BB" w:rsidP="00C44E05">
            <w:pPr>
              <w:pStyle w:val="TAL"/>
              <w:rPr>
                <w:sz w:val="16"/>
                <w:szCs w:val="16"/>
                <w:lang w:eastAsia="en-US"/>
              </w:rPr>
            </w:pPr>
            <w:r w:rsidRPr="00EC5BC0">
              <w:rPr>
                <w:sz w:val="16"/>
                <w:szCs w:val="16"/>
                <w:lang w:eastAsia="en-US"/>
              </w:rPr>
              <w:t>36.141 CR on bracket removal for BS 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2E57"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5F633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9C490"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B99A"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B3B5C"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12059" w14:textId="77777777" w:rsidR="005536BB" w:rsidRPr="00EC5BC0" w:rsidRDefault="005536BB" w:rsidP="00C44E05">
            <w:pPr>
              <w:pStyle w:val="TAL"/>
              <w:rPr>
                <w:sz w:val="16"/>
                <w:szCs w:val="16"/>
                <w:lang w:eastAsia="en-US"/>
              </w:rPr>
            </w:pPr>
            <w:r w:rsidRPr="00EC5BC0">
              <w:rPr>
                <w:sz w:val="16"/>
                <w:szCs w:val="16"/>
                <w:lang w:eastAsia="en-US"/>
              </w:rPr>
              <w:t>883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D2CDB3"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2A1DEC"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CAD508" w14:textId="77777777" w:rsidR="005536BB" w:rsidRPr="00EC5BC0" w:rsidRDefault="005536BB" w:rsidP="00C44E05">
            <w:pPr>
              <w:pStyle w:val="TAL"/>
              <w:rPr>
                <w:sz w:val="16"/>
                <w:szCs w:val="16"/>
                <w:lang w:eastAsia="en-US"/>
              </w:rPr>
            </w:pPr>
            <w:r w:rsidRPr="00EC5BC0">
              <w:rPr>
                <w:sz w:val="16"/>
                <w:szCs w:val="16"/>
                <w:lang w:eastAsia="en-US"/>
              </w:rPr>
              <w:t>CR: Add Test tolerances for eMTC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55C6"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C8859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205DD3"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C5772"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38A8E" w14:textId="77777777" w:rsidR="005536BB" w:rsidRPr="00EC5BC0" w:rsidRDefault="005536BB" w:rsidP="00C44E05">
            <w:pPr>
              <w:pStyle w:val="TAL"/>
              <w:rPr>
                <w:sz w:val="16"/>
                <w:szCs w:val="16"/>
                <w:lang w:eastAsia="en-US"/>
              </w:rPr>
            </w:pPr>
            <w:r w:rsidRPr="00EC5BC0">
              <w:rPr>
                <w:sz w:val="16"/>
                <w:szCs w:val="16"/>
                <w:lang w:eastAsia="en-US"/>
              </w:rPr>
              <w:t>RP-161614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30C4" w14:textId="77777777" w:rsidR="005536BB" w:rsidRPr="00EC5BC0" w:rsidRDefault="005536BB" w:rsidP="00C44E05">
            <w:pPr>
              <w:pStyle w:val="TAL"/>
              <w:rPr>
                <w:sz w:val="16"/>
                <w:szCs w:val="16"/>
                <w:lang w:eastAsia="en-US"/>
              </w:rPr>
            </w:pPr>
            <w:r w:rsidRPr="00EC5BC0">
              <w:rPr>
                <w:sz w:val="16"/>
                <w:szCs w:val="16"/>
                <w:lang w:eastAsia="en-US"/>
              </w:rPr>
              <w:t>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6BE7A"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35F7A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6BB23E" w14:textId="77777777" w:rsidR="005536BB" w:rsidRPr="00EC5BC0" w:rsidRDefault="005536BB" w:rsidP="00C44E05">
            <w:pPr>
              <w:pStyle w:val="TAL"/>
              <w:rPr>
                <w:sz w:val="16"/>
                <w:szCs w:val="16"/>
                <w:lang w:eastAsia="en-US"/>
              </w:rPr>
            </w:pPr>
            <w:r w:rsidRPr="00EC5BC0">
              <w:rPr>
                <w:sz w:val="16"/>
                <w:szCs w:val="16"/>
                <w:lang w:eastAsia="en-US"/>
              </w:rPr>
              <w:t>LAA BS unwanted emission mask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1BACE"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302287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D3476D"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267F"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9A064"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F664" w14:textId="77777777" w:rsidR="005536BB" w:rsidRPr="00EC5BC0" w:rsidRDefault="005536BB" w:rsidP="00C44E05">
            <w:pPr>
              <w:pStyle w:val="TAL"/>
              <w:rPr>
                <w:sz w:val="16"/>
                <w:szCs w:val="16"/>
                <w:lang w:eastAsia="en-US"/>
              </w:rPr>
            </w:pPr>
            <w:r w:rsidRPr="00EC5BC0">
              <w:rPr>
                <w:sz w:val="16"/>
                <w:szCs w:val="16"/>
                <w:lang w:eastAsia="en-US"/>
              </w:rPr>
              <w:t>878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BB40E8"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B5D161"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2E72EB" w14:textId="77777777" w:rsidR="005536BB" w:rsidRPr="00EC5BC0" w:rsidRDefault="005536BB" w:rsidP="00C44E05">
            <w:pPr>
              <w:pStyle w:val="TAL"/>
              <w:rPr>
                <w:sz w:val="16"/>
                <w:szCs w:val="16"/>
                <w:lang w:eastAsia="en-US"/>
              </w:rPr>
            </w:pPr>
            <w:r w:rsidRPr="00EC5BC0">
              <w:rPr>
                <w:sz w:val="16"/>
                <w:szCs w:val="16"/>
                <w:lang w:eastAsia="en-US"/>
              </w:rPr>
              <w:t>CR: NPUSCH format 1 and FRC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84C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0B7C9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C0FA26"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95781"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AE9F37"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F964" w14:textId="77777777" w:rsidR="005536BB" w:rsidRPr="00EC5BC0" w:rsidRDefault="005536BB" w:rsidP="00C44E05">
            <w:pPr>
              <w:pStyle w:val="TAL"/>
              <w:rPr>
                <w:sz w:val="16"/>
                <w:szCs w:val="16"/>
                <w:lang w:eastAsia="en-US"/>
              </w:rPr>
            </w:pPr>
            <w:r w:rsidRPr="00EC5BC0">
              <w:rPr>
                <w:sz w:val="16"/>
                <w:szCs w:val="16"/>
                <w:lang w:eastAsia="en-US"/>
              </w:rPr>
              <w:t>880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5252D0"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3FB51B"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13817D" w14:textId="77777777" w:rsidR="005536BB" w:rsidRPr="00EC5BC0" w:rsidRDefault="005536BB" w:rsidP="00C44E05">
            <w:pPr>
              <w:pStyle w:val="TAL"/>
              <w:rPr>
                <w:sz w:val="16"/>
                <w:szCs w:val="16"/>
                <w:lang w:eastAsia="en-US"/>
              </w:rPr>
            </w:pPr>
            <w:r w:rsidRPr="00EC5BC0">
              <w:rPr>
                <w:sz w:val="16"/>
                <w:szCs w:val="16"/>
                <w:lang w:eastAsia="en-US"/>
              </w:rPr>
              <w:t>CR: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B4020"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00925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B7C845"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ADF33"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18316"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E1D8" w14:textId="77777777" w:rsidR="005536BB" w:rsidRPr="00EC5BC0" w:rsidRDefault="005536BB" w:rsidP="00C44E05">
            <w:pPr>
              <w:pStyle w:val="TAL"/>
              <w:rPr>
                <w:sz w:val="16"/>
                <w:szCs w:val="16"/>
                <w:lang w:eastAsia="en-US"/>
              </w:rPr>
            </w:pPr>
            <w:r w:rsidRPr="00EC5BC0">
              <w:rPr>
                <w:sz w:val="16"/>
                <w:szCs w:val="16"/>
                <w:lang w:eastAsia="en-US"/>
              </w:rPr>
              <w:t>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9B093E" w14:textId="77777777" w:rsidR="005536BB" w:rsidRPr="00EC5BC0" w:rsidRDefault="005536BB" w:rsidP="00C44E05">
            <w:pPr>
              <w:pStyle w:val="TAL"/>
              <w:rPr>
                <w:sz w:val="16"/>
                <w:szCs w:val="16"/>
                <w:lang w:eastAsia="en-US"/>
              </w:rPr>
            </w:pPr>
            <w:r w:rsidRPr="00EC5BC0">
              <w:rPr>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E46F9"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B581D1" w14:textId="77777777" w:rsidR="005536BB" w:rsidRPr="00EC5BC0" w:rsidRDefault="005536BB" w:rsidP="00C44E05">
            <w:pPr>
              <w:pStyle w:val="TAL"/>
              <w:rPr>
                <w:sz w:val="16"/>
                <w:szCs w:val="16"/>
                <w:lang w:eastAsia="en-US"/>
              </w:rPr>
            </w:pPr>
            <w:r w:rsidRPr="00EC5BC0">
              <w:rPr>
                <w:sz w:val="16"/>
                <w:szCs w:val="16"/>
                <w:lang w:eastAsia="en-US"/>
              </w:rPr>
              <w:t>CR: Add Test tolerances for NB-IoT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1413"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215303B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EA9854"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2B5EB"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69C552" w14:textId="77777777" w:rsidR="005536BB" w:rsidRPr="00EC5BC0" w:rsidRDefault="005536BB" w:rsidP="00C44E05">
            <w:pPr>
              <w:pStyle w:val="TAL"/>
              <w:rPr>
                <w:sz w:val="16"/>
                <w:szCs w:val="16"/>
                <w:lang w:eastAsia="en-US"/>
              </w:rPr>
            </w:pPr>
            <w:r w:rsidRPr="00EC5BC0">
              <w:rPr>
                <w:sz w:val="16"/>
                <w:szCs w:val="16"/>
                <w:lang w:eastAsia="en-US"/>
              </w:rPr>
              <w:t>RP-161783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3C988" w14:textId="77777777" w:rsidR="005536BB" w:rsidRPr="00EC5BC0" w:rsidRDefault="005536BB" w:rsidP="00C44E05">
            <w:pPr>
              <w:pStyle w:val="TAL"/>
              <w:rPr>
                <w:sz w:val="16"/>
                <w:szCs w:val="16"/>
                <w:lang w:eastAsia="en-US"/>
              </w:rPr>
            </w:pPr>
            <w:r w:rsidRPr="00EC5BC0">
              <w:rPr>
                <w:sz w:val="16"/>
                <w:szCs w:val="16"/>
                <w:lang w:eastAsia="en-US"/>
              </w:rPr>
              <w:t>901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17523B"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BA6385"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88C71A" w14:textId="77777777" w:rsidR="005536BB" w:rsidRPr="00EC5BC0" w:rsidRDefault="005536BB" w:rsidP="00C44E05">
            <w:pPr>
              <w:pStyle w:val="TAL"/>
              <w:rPr>
                <w:sz w:val="16"/>
                <w:szCs w:val="16"/>
                <w:lang w:eastAsia="en-US"/>
              </w:rPr>
            </w:pPr>
            <w:r w:rsidRPr="00EC5BC0">
              <w:rPr>
                <w:sz w:val="16"/>
                <w:szCs w:val="16"/>
                <w:lang w:eastAsia="en-US"/>
              </w:rPr>
              <w:t>Correction</w:t>
            </w:r>
            <w:r w:rsidR="004A558A" w:rsidRPr="00EC5BC0">
              <w:rPr>
                <w:sz w:val="16"/>
                <w:szCs w:val="16"/>
                <w:lang w:eastAsia="en-US"/>
              </w:rPr>
              <w:t xml:space="preserve"> CACLR</w:t>
            </w:r>
            <w:r w:rsidRPr="00EC5BC0">
              <w:rPr>
                <w:sz w:val="16"/>
                <w:szCs w:val="16"/>
                <w:lang w:eastAsia="en-US"/>
              </w:rPr>
              <w:t xml:space="preserve">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AE57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A0A17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C16CE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AA37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E011F" w14:textId="77777777" w:rsidR="005536BB" w:rsidRPr="00EC5BC0" w:rsidRDefault="005536BB" w:rsidP="00C44E05">
            <w:pPr>
              <w:pStyle w:val="TAL"/>
              <w:rPr>
                <w:sz w:val="16"/>
                <w:szCs w:val="16"/>
                <w:lang w:eastAsia="en-US"/>
              </w:rPr>
            </w:pPr>
            <w:r w:rsidRPr="00EC5BC0">
              <w:rPr>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C386" w14:textId="77777777" w:rsidR="005536BB" w:rsidRPr="00EC5BC0" w:rsidRDefault="005536BB" w:rsidP="00C44E05">
            <w:pPr>
              <w:pStyle w:val="TAL"/>
              <w:rPr>
                <w:sz w:val="16"/>
                <w:szCs w:val="16"/>
                <w:lang w:eastAsia="en-US"/>
              </w:rPr>
            </w:pPr>
            <w:r w:rsidRPr="00EC5BC0">
              <w:rPr>
                <w:sz w:val="16"/>
                <w:szCs w:val="16"/>
                <w:lang w:eastAsia="en-US"/>
              </w:rPr>
              <w:t>890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A2CD89"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B3E326"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E1599" w14:textId="77777777" w:rsidR="005536BB" w:rsidRPr="00EC5BC0" w:rsidRDefault="005536BB" w:rsidP="00C44E05">
            <w:pPr>
              <w:pStyle w:val="TAL"/>
              <w:rPr>
                <w:sz w:val="16"/>
                <w:szCs w:val="16"/>
                <w:lang w:eastAsia="en-US"/>
              </w:rPr>
            </w:pPr>
            <w:r w:rsidRPr="00EC5BC0">
              <w:rPr>
                <w:sz w:val="16"/>
                <w:szCs w:val="16"/>
                <w:lang w:eastAsia="en-US"/>
              </w:rPr>
              <w:t>Introduction of Korea regulatory requirements for PS-LTE BS, band 28,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F84E4"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72572D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15412"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2FC8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DE6D2E" w14:textId="77777777" w:rsidR="005536BB" w:rsidRPr="00EC5BC0" w:rsidRDefault="005536BB" w:rsidP="00C44E05">
            <w:pPr>
              <w:pStyle w:val="TAL"/>
              <w:rPr>
                <w:sz w:val="16"/>
                <w:szCs w:val="16"/>
                <w:lang w:eastAsia="en-US"/>
              </w:rPr>
            </w:pPr>
            <w:r w:rsidRPr="00EC5BC0">
              <w:rPr>
                <w:sz w:val="16"/>
                <w:szCs w:val="16"/>
                <w:lang w:eastAsia="en-US"/>
              </w:rPr>
              <w:t>RP-161638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F6901" w14:textId="77777777" w:rsidR="005536BB" w:rsidRPr="00EC5BC0" w:rsidRDefault="005536BB" w:rsidP="00C44E05">
            <w:pPr>
              <w:pStyle w:val="TAL"/>
              <w:rPr>
                <w:sz w:val="16"/>
                <w:szCs w:val="16"/>
                <w:lang w:eastAsia="en-US"/>
              </w:rPr>
            </w:pPr>
            <w:r w:rsidRPr="00EC5BC0">
              <w:rPr>
                <w:sz w:val="16"/>
                <w:szCs w:val="16"/>
                <w:lang w:eastAsia="en-US"/>
              </w:rPr>
              <w:t>894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3C4FC2" w14:textId="77777777" w:rsidR="005536BB" w:rsidRPr="00EC5BC0" w:rsidRDefault="005536BB"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CCC42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D8EF88B" w14:textId="77777777" w:rsidR="005536BB" w:rsidRPr="00EC5BC0" w:rsidRDefault="005536BB" w:rsidP="00C44E05">
            <w:pPr>
              <w:pStyle w:val="TAL"/>
              <w:rPr>
                <w:sz w:val="16"/>
                <w:szCs w:val="16"/>
                <w:lang w:eastAsia="en-US"/>
              </w:rPr>
            </w:pPr>
            <w:r w:rsidRPr="00EC5BC0">
              <w:rPr>
                <w:sz w:val="16"/>
                <w:szCs w:val="16"/>
                <w:lang w:eastAsia="en-US"/>
              </w:rPr>
              <w:t>Correction on LBT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D28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951CF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63094" w14:textId="77777777" w:rsidR="00555E5F" w:rsidRPr="00EC5BC0" w:rsidRDefault="00555E5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267DE" w14:textId="77777777" w:rsidR="00555E5F" w:rsidRPr="00EC5BC0" w:rsidRDefault="00555E5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7A223" w14:textId="77777777" w:rsidR="00555E5F" w:rsidRPr="00EC5BC0" w:rsidRDefault="00555E5F" w:rsidP="00C44E05">
            <w:pPr>
              <w:pStyle w:val="TAL"/>
              <w:rPr>
                <w:sz w:val="16"/>
                <w:szCs w:val="16"/>
                <w:lang w:eastAsia="en-US"/>
              </w:rPr>
            </w:pPr>
            <w:r w:rsidRPr="00EC5BC0">
              <w:rPr>
                <w:sz w:val="16"/>
                <w:szCs w:val="16"/>
                <w:lang w:eastAsia="en-US"/>
              </w:rPr>
              <w:t>RP-162384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789" w14:textId="77777777" w:rsidR="00555E5F" w:rsidRPr="00EC5BC0" w:rsidRDefault="00555E5F" w:rsidP="00C44E05">
            <w:pPr>
              <w:pStyle w:val="TAL"/>
              <w:rPr>
                <w:sz w:val="16"/>
                <w:szCs w:val="16"/>
                <w:lang w:eastAsia="en-US"/>
              </w:rPr>
            </w:pPr>
            <w:r w:rsidRPr="00EC5BC0">
              <w:rPr>
                <w:sz w:val="16"/>
                <w:szCs w:val="16"/>
                <w:lang w:eastAsia="en-US"/>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D1DF20" w14:textId="77777777" w:rsidR="00555E5F" w:rsidRPr="00EC5BC0" w:rsidRDefault="00555E5F"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69859F" w14:textId="77777777" w:rsidR="00555E5F" w:rsidRPr="00EC5BC0" w:rsidRDefault="00555E5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380B0A" w14:textId="77777777" w:rsidR="00555E5F" w:rsidRPr="00EC5BC0" w:rsidRDefault="00555E5F" w:rsidP="00C44E05">
            <w:pPr>
              <w:pStyle w:val="TAL"/>
              <w:rPr>
                <w:noProof/>
                <w:sz w:val="16"/>
                <w:szCs w:val="16"/>
                <w:lang w:eastAsia="ja-JP"/>
              </w:rPr>
            </w:pPr>
            <w:r w:rsidRPr="00EC5BC0">
              <w:rPr>
                <w:noProof/>
                <w:sz w:val="16"/>
                <w:szCs w:val="16"/>
                <w:lang w:eastAsia="zh-CN"/>
              </w:rPr>
              <w:t>CR for Rel-13 eMTC PRACH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C5625" w14:textId="77777777" w:rsidR="00555E5F" w:rsidRPr="00EC5BC0" w:rsidRDefault="00555E5F" w:rsidP="00C44E05">
            <w:pPr>
              <w:pStyle w:val="TAL"/>
              <w:rPr>
                <w:sz w:val="16"/>
                <w:szCs w:val="16"/>
                <w:lang w:eastAsia="en-US"/>
              </w:rPr>
            </w:pPr>
            <w:r w:rsidRPr="00EC5BC0">
              <w:rPr>
                <w:sz w:val="16"/>
                <w:szCs w:val="16"/>
                <w:lang w:eastAsia="en-US"/>
              </w:rPr>
              <w:t>13.6.0</w:t>
            </w:r>
          </w:p>
        </w:tc>
      </w:tr>
      <w:tr w:rsidR="00EC5BC0" w:rsidRPr="00EC5BC0" w14:paraId="25151C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978659" w14:textId="77777777" w:rsidR="00C04645" w:rsidRPr="00EC5BC0" w:rsidRDefault="00C04645"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9A78D" w14:textId="77777777" w:rsidR="00C04645" w:rsidRPr="00EC5BC0" w:rsidRDefault="00C04645"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D8DF0" w14:textId="77777777" w:rsidR="00C04645" w:rsidRPr="00EC5BC0" w:rsidRDefault="00C04645" w:rsidP="00C44E05">
            <w:pPr>
              <w:pStyle w:val="TAL"/>
              <w:rPr>
                <w:sz w:val="16"/>
                <w:szCs w:val="16"/>
                <w:lang w:eastAsia="en-US"/>
              </w:rPr>
            </w:pPr>
            <w:r w:rsidRPr="00EC5BC0">
              <w:rPr>
                <w:sz w:val="16"/>
                <w:szCs w:val="16"/>
                <w:lang w:eastAsia="en-US"/>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B0620" w14:textId="77777777" w:rsidR="00C04645" w:rsidRPr="00EC5BC0" w:rsidRDefault="00C04645" w:rsidP="00C44E05">
            <w:pPr>
              <w:pStyle w:val="TAL"/>
              <w:rPr>
                <w:sz w:val="16"/>
                <w:szCs w:val="16"/>
                <w:lang w:eastAsia="en-US"/>
              </w:rPr>
            </w:pPr>
            <w:r w:rsidRPr="00EC5BC0">
              <w:rPr>
                <w:sz w:val="16"/>
                <w:szCs w:val="16"/>
                <w:lang w:eastAsia="en-US"/>
              </w:rPr>
              <w:t>0920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56AAF8" w14:textId="77777777" w:rsidR="00C04645" w:rsidRPr="00EC5BC0" w:rsidRDefault="00C04645"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E9A3CE" w14:textId="77777777" w:rsidR="00C04645" w:rsidRPr="00EC5BC0" w:rsidRDefault="00C04645"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DDE68" w14:textId="77777777" w:rsidR="00C04645" w:rsidRPr="00EC5BC0" w:rsidRDefault="00C04645" w:rsidP="00C44E05">
            <w:pPr>
              <w:pStyle w:val="TAL"/>
              <w:rPr>
                <w:noProof/>
                <w:sz w:val="16"/>
                <w:szCs w:val="16"/>
                <w:lang w:eastAsia="zh-CN"/>
              </w:rPr>
            </w:pPr>
            <w:r w:rsidRPr="00EC5BC0">
              <w:rPr>
                <w:noProof/>
                <w:sz w:val="16"/>
                <w:szCs w:val="16"/>
                <w:lang w:eastAsia="ja-JP"/>
              </w:rPr>
              <w:t>CR: Correction of Fixed Reference Channels for NPUSCH format 1 (Rel-13,36.141)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9FF55" w14:textId="77777777" w:rsidR="00C04645" w:rsidRPr="00EC5BC0" w:rsidRDefault="00C04645" w:rsidP="00C44E05">
            <w:pPr>
              <w:pStyle w:val="TAL"/>
              <w:rPr>
                <w:sz w:val="16"/>
                <w:szCs w:val="16"/>
                <w:lang w:eastAsia="en-US"/>
              </w:rPr>
            </w:pPr>
            <w:r w:rsidRPr="00EC5BC0">
              <w:rPr>
                <w:sz w:val="16"/>
                <w:szCs w:val="16"/>
                <w:lang w:eastAsia="en-US"/>
              </w:rPr>
              <w:t>13.6.0</w:t>
            </w:r>
          </w:p>
        </w:tc>
      </w:tr>
      <w:tr w:rsidR="00EC5BC0" w:rsidRPr="00EC5BC0" w14:paraId="429286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602DB3E" w14:textId="77777777" w:rsidR="00D739C0" w:rsidRPr="00EC5BC0" w:rsidRDefault="00D739C0"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1AB62" w14:textId="77777777" w:rsidR="00D739C0" w:rsidRPr="00EC5BC0" w:rsidRDefault="00D739C0"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38A645" w14:textId="77777777" w:rsidR="00D739C0" w:rsidRPr="00EC5BC0" w:rsidRDefault="00D739C0" w:rsidP="00C44E05">
            <w:pPr>
              <w:pStyle w:val="TAL"/>
              <w:rPr>
                <w:sz w:val="16"/>
                <w:szCs w:val="16"/>
                <w:lang w:eastAsia="en-US"/>
              </w:rPr>
            </w:pPr>
            <w:r w:rsidRPr="00EC5BC0">
              <w:rPr>
                <w:sz w:val="16"/>
                <w:szCs w:val="16"/>
                <w:lang w:eastAsia="en-US"/>
              </w:rPr>
              <w:t>RP-162380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F6C79" w14:textId="77777777" w:rsidR="00D739C0" w:rsidRPr="00EC5BC0" w:rsidRDefault="00D739C0" w:rsidP="00C44E05">
            <w:pPr>
              <w:pStyle w:val="TAL"/>
              <w:rPr>
                <w:sz w:val="16"/>
                <w:szCs w:val="16"/>
                <w:lang w:eastAsia="en-US"/>
              </w:rPr>
            </w:pPr>
            <w:r w:rsidRPr="00EC5BC0">
              <w:rPr>
                <w:sz w:val="16"/>
                <w:szCs w:val="16"/>
                <w:lang w:eastAsia="en-US"/>
              </w:rPr>
              <w:t>0923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013BC5" w14:textId="77777777" w:rsidR="00D739C0" w:rsidRPr="00EC5BC0" w:rsidRDefault="00D739C0"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EB7EE" w14:textId="77777777" w:rsidR="00D739C0" w:rsidRPr="00EC5BC0" w:rsidRDefault="00D739C0"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C2E440" w14:textId="77777777" w:rsidR="00D739C0" w:rsidRPr="00EC5BC0" w:rsidRDefault="00D739C0" w:rsidP="00C44E05">
            <w:pPr>
              <w:pStyle w:val="TAL"/>
              <w:rPr>
                <w:noProof/>
                <w:sz w:val="16"/>
                <w:szCs w:val="16"/>
                <w:lang w:eastAsia="zh-CN"/>
              </w:rPr>
            </w:pPr>
            <w:r w:rsidRPr="00EC5BC0">
              <w:rPr>
                <w:sz w:val="16"/>
                <w:szCs w:val="16"/>
                <w:lang w:eastAsia="zh-CN"/>
              </w:rPr>
              <w:t>Introduction of NB-IoT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4D56" w14:textId="77777777" w:rsidR="00D739C0" w:rsidRPr="00EC5BC0" w:rsidRDefault="00D739C0" w:rsidP="00C44E05">
            <w:pPr>
              <w:pStyle w:val="TAL"/>
              <w:rPr>
                <w:sz w:val="16"/>
                <w:szCs w:val="16"/>
                <w:lang w:eastAsia="en-US"/>
              </w:rPr>
            </w:pPr>
            <w:r w:rsidRPr="00EC5BC0">
              <w:rPr>
                <w:sz w:val="16"/>
                <w:szCs w:val="16"/>
                <w:lang w:eastAsia="en-US"/>
              </w:rPr>
              <w:t>13.6.0</w:t>
            </w:r>
          </w:p>
        </w:tc>
      </w:tr>
      <w:tr w:rsidR="00EC5BC0" w:rsidRPr="00EC5BC0" w14:paraId="7C0C05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4A46E9"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F035A"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808211"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A8F01" w14:textId="77777777" w:rsidR="0079519F" w:rsidRPr="00EC5BC0" w:rsidRDefault="0079519F" w:rsidP="00C44E05">
            <w:pPr>
              <w:pStyle w:val="TAL"/>
              <w:rPr>
                <w:sz w:val="16"/>
                <w:szCs w:val="16"/>
                <w:lang w:eastAsia="en-US"/>
              </w:rPr>
            </w:pPr>
            <w:r w:rsidRPr="00EC5BC0">
              <w:rPr>
                <w:sz w:val="16"/>
                <w:szCs w:val="16"/>
                <w:lang w:eastAsia="en-US"/>
              </w:rPr>
              <w:t>0925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D087B"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DB3EE8"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93D85" w14:textId="77777777" w:rsidR="0079519F" w:rsidRPr="00EC5BC0" w:rsidRDefault="0079519F" w:rsidP="00C44E05">
            <w:pPr>
              <w:pStyle w:val="TAL"/>
              <w:rPr>
                <w:sz w:val="16"/>
                <w:szCs w:val="16"/>
                <w:lang w:eastAsia="zh-CN"/>
              </w:rPr>
            </w:pPr>
            <w:r w:rsidRPr="00EC5BC0">
              <w:rPr>
                <w:noProof/>
                <w:sz w:val="16"/>
                <w:szCs w:val="16"/>
                <w:lang w:eastAsia="zh-CN"/>
              </w:rPr>
              <w:t>CR: Updates to NPUSCH format 1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FF17"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516BB4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313CD0"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6E0FD"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221343"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EADF" w14:textId="77777777" w:rsidR="0079519F" w:rsidRPr="00EC5BC0" w:rsidRDefault="0079519F" w:rsidP="00C44E05">
            <w:pPr>
              <w:pStyle w:val="TAL"/>
              <w:rPr>
                <w:sz w:val="16"/>
                <w:szCs w:val="16"/>
                <w:lang w:eastAsia="en-US"/>
              </w:rPr>
            </w:pPr>
            <w:r w:rsidRPr="00EC5BC0">
              <w:rPr>
                <w:sz w:val="16"/>
                <w:szCs w:val="16"/>
                <w:lang w:eastAsia="en-US"/>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C45EAD"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7101D0"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5F8925" w14:textId="77777777" w:rsidR="0079519F" w:rsidRPr="00EC5BC0" w:rsidRDefault="0079519F" w:rsidP="00C44E05">
            <w:pPr>
              <w:pStyle w:val="TAL"/>
              <w:rPr>
                <w:noProof/>
                <w:sz w:val="16"/>
                <w:szCs w:val="16"/>
                <w:lang w:eastAsia="zh-CN"/>
              </w:rPr>
            </w:pPr>
            <w:r w:rsidRPr="00EC5BC0">
              <w:rPr>
                <w:noProof/>
                <w:sz w:val="16"/>
                <w:szCs w:val="16"/>
                <w:lang w:eastAsia="zh-CN"/>
              </w:rPr>
              <w:t>CR: Updates to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83A"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74399C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ED9898" w14:textId="77777777" w:rsidR="00A80AFC" w:rsidRPr="00EC5BC0" w:rsidRDefault="00A80AFC"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3C74C" w14:textId="77777777" w:rsidR="00A80AFC" w:rsidRPr="00EC5BC0" w:rsidRDefault="00A80AFC"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1A4C6" w14:textId="77777777" w:rsidR="00A80AFC" w:rsidRPr="00EC5BC0" w:rsidRDefault="00A80AFC" w:rsidP="00C44E05">
            <w:pPr>
              <w:pStyle w:val="TAL"/>
              <w:rPr>
                <w:sz w:val="16"/>
                <w:szCs w:val="16"/>
                <w:lang w:eastAsia="en-US"/>
              </w:rPr>
            </w:pPr>
            <w:r w:rsidRPr="00EC5BC0">
              <w:rPr>
                <w:sz w:val="16"/>
                <w:szCs w:val="16"/>
                <w:lang w:eastAsia="en-US"/>
              </w:rPr>
              <w:t>RP-162383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B0491" w14:textId="77777777" w:rsidR="00A80AFC" w:rsidRPr="00EC5BC0" w:rsidRDefault="00A80AFC" w:rsidP="00C44E05">
            <w:pPr>
              <w:pStyle w:val="TAL"/>
              <w:rPr>
                <w:sz w:val="16"/>
                <w:szCs w:val="16"/>
                <w:lang w:eastAsia="en-US"/>
              </w:rPr>
            </w:pPr>
            <w:r w:rsidRPr="00EC5BC0">
              <w:rPr>
                <w:sz w:val="16"/>
                <w:szCs w:val="16"/>
                <w:lang w:eastAsia="en-US"/>
              </w:rPr>
              <w:t>0929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8AF0D7" w14:textId="77777777" w:rsidR="00A80AFC" w:rsidRPr="00EC5BC0" w:rsidRDefault="00A80AFC"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462A7F" w14:textId="77777777" w:rsidR="00A80AFC" w:rsidRPr="00EC5BC0" w:rsidRDefault="00A80AFC"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D8FB11" w14:textId="77777777" w:rsidR="00A80AFC" w:rsidRPr="00EC5BC0" w:rsidRDefault="00A80AFC" w:rsidP="00C44E05">
            <w:pPr>
              <w:pStyle w:val="TAL"/>
              <w:rPr>
                <w:noProof/>
                <w:sz w:val="16"/>
                <w:szCs w:val="16"/>
                <w:lang w:eastAsia="zh-CN"/>
              </w:rPr>
            </w:pPr>
            <w:r w:rsidRPr="00EC5BC0">
              <w:rPr>
                <w:noProof/>
                <w:sz w:val="16"/>
                <w:szCs w:val="16"/>
                <w:lang w:eastAsia="zh-CN"/>
              </w:rPr>
              <w:t>CR on cleaning up Rel-13 eMTC PUSCH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861B" w14:textId="77777777" w:rsidR="00A80AFC" w:rsidRPr="00EC5BC0" w:rsidRDefault="00A80AFC" w:rsidP="00C44E05">
            <w:pPr>
              <w:pStyle w:val="TAL"/>
              <w:rPr>
                <w:sz w:val="16"/>
                <w:szCs w:val="16"/>
                <w:lang w:eastAsia="en-US"/>
              </w:rPr>
            </w:pPr>
            <w:r w:rsidRPr="00EC5BC0">
              <w:rPr>
                <w:sz w:val="16"/>
                <w:szCs w:val="16"/>
                <w:lang w:eastAsia="en-US"/>
              </w:rPr>
              <w:t>13.6.0</w:t>
            </w:r>
          </w:p>
        </w:tc>
      </w:tr>
      <w:tr w:rsidR="00EC5BC0" w:rsidRPr="00EC5BC0" w14:paraId="2E32E821"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143A91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9E8D5"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2636A8" w14:textId="77777777" w:rsidR="00476CFE" w:rsidRPr="00EC5BC0" w:rsidRDefault="00476CFE" w:rsidP="00476CFE">
            <w:pPr>
              <w:pStyle w:val="TAL"/>
              <w:rPr>
                <w:sz w:val="16"/>
                <w:szCs w:val="16"/>
                <w:lang w:eastAsia="en-US"/>
              </w:rPr>
            </w:pPr>
            <w:r w:rsidRPr="00EC5BC0">
              <w:rPr>
                <w:sz w:val="16"/>
                <w:szCs w:val="16"/>
                <w:lang w:eastAsia="en-US"/>
              </w:rPr>
              <w:t>RP-170593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8780" w14:textId="77777777" w:rsidR="00476CFE" w:rsidRPr="00EC5BC0" w:rsidRDefault="00476CFE" w:rsidP="00476CFE">
            <w:pPr>
              <w:pStyle w:val="TAL"/>
              <w:rPr>
                <w:sz w:val="16"/>
                <w:szCs w:val="16"/>
                <w:lang w:eastAsia="en-US"/>
              </w:rPr>
            </w:pPr>
            <w:r w:rsidRPr="00EC5BC0">
              <w:rPr>
                <w:sz w:val="16"/>
                <w:szCs w:val="16"/>
                <w:lang w:eastAsia="en-US"/>
              </w:rPr>
              <w:t>0945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5A036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407DD2"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927DC78" w14:textId="77777777" w:rsidR="00476CFE" w:rsidRPr="00EC5BC0" w:rsidRDefault="00476CFE" w:rsidP="00476CFE">
            <w:pPr>
              <w:pStyle w:val="TAL"/>
              <w:rPr>
                <w:noProof/>
                <w:sz w:val="16"/>
                <w:szCs w:val="16"/>
                <w:lang w:eastAsia="zh-CN"/>
              </w:rPr>
            </w:pPr>
            <w:r w:rsidRPr="00EC5BC0">
              <w:rPr>
                <w:noProof/>
                <w:sz w:val="16"/>
                <w:szCs w:val="16"/>
                <w:lang w:eastAsia="zh-CN"/>
              </w:rPr>
              <w:t>CR to 36.141 for correction of test requirements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1D9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984BC2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579"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4BAD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0BBEC" w14:textId="77777777" w:rsidR="00476CFE" w:rsidRPr="00EC5BC0" w:rsidRDefault="00476CFE" w:rsidP="00476CFE">
            <w:pPr>
              <w:pStyle w:val="TAL"/>
              <w:rPr>
                <w:sz w:val="16"/>
                <w:szCs w:val="16"/>
                <w:lang w:eastAsia="en-US"/>
              </w:rPr>
            </w:pPr>
            <w:r w:rsidRPr="00EC5BC0">
              <w:rPr>
                <w:sz w:val="16"/>
                <w:szCs w:val="16"/>
                <w:lang w:eastAsia="en-US"/>
              </w:rPr>
              <w:t>RP-170573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62334" w14:textId="77777777" w:rsidR="00476CFE" w:rsidRPr="00EC5BC0" w:rsidRDefault="00476CFE" w:rsidP="00476CFE">
            <w:pPr>
              <w:pStyle w:val="TAL"/>
              <w:rPr>
                <w:sz w:val="16"/>
                <w:szCs w:val="16"/>
                <w:lang w:eastAsia="en-US"/>
              </w:rPr>
            </w:pPr>
            <w:r w:rsidRPr="00EC5BC0">
              <w:rPr>
                <w:sz w:val="16"/>
                <w:szCs w:val="16"/>
                <w:lang w:eastAsia="en-US"/>
              </w:rPr>
              <w:t>0947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B14CE6"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DFC035" w14:textId="77777777" w:rsidR="00476CFE" w:rsidRPr="00EC5BC0" w:rsidRDefault="00476CFE" w:rsidP="00476CFE">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DDBB59" w14:textId="77777777" w:rsidR="00476CFE" w:rsidRPr="00EC5BC0" w:rsidRDefault="00476CFE" w:rsidP="00476CFE">
            <w:pPr>
              <w:pStyle w:val="TAL"/>
              <w:rPr>
                <w:noProof/>
                <w:sz w:val="16"/>
                <w:szCs w:val="16"/>
                <w:lang w:eastAsia="zh-CN"/>
              </w:rPr>
            </w:pPr>
            <w:r w:rsidRPr="00EC5BC0">
              <w:rPr>
                <w:noProof/>
                <w:sz w:val="16"/>
                <w:szCs w:val="16"/>
                <w:lang w:eastAsia="zh-CN"/>
              </w:rPr>
              <w:t>CR to 36.141: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162F"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9661F25"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433DF8A"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9F2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C8157" w14:textId="77777777" w:rsidR="00476CFE" w:rsidRPr="00EC5BC0" w:rsidRDefault="00476CFE" w:rsidP="00476CFE">
            <w:pPr>
              <w:pStyle w:val="TAL"/>
              <w:rPr>
                <w:sz w:val="16"/>
                <w:szCs w:val="16"/>
                <w:lang w:eastAsia="en-US"/>
              </w:rPr>
            </w:pPr>
            <w:r w:rsidRPr="00EC5BC0">
              <w:rPr>
                <w:sz w:val="16"/>
                <w:szCs w:val="16"/>
                <w:lang w:eastAsia="en-US"/>
              </w:rPr>
              <w:t>RP-170591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C3F8" w14:textId="77777777" w:rsidR="00476CFE" w:rsidRPr="00EC5BC0" w:rsidRDefault="00476CFE" w:rsidP="00476CFE">
            <w:pPr>
              <w:pStyle w:val="TAL"/>
              <w:rPr>
                <w:sz w:val="16"/>
                <w:szCs w:val="16"/>
                <w:lang w:eastAsia="en-US"/>
              </w:rPr>
            </w:pPr>
            <w:r w:rsidRPr="00EC5BC0">
              <w:rPr>
                <w:sz w:val="16"/>
                <w:szCs w:val="16"/>
                <w:lang w:eastAsia="en-US"/>
              </w:rPr>
              <w:t>0955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8CC10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D5413F"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34C75C" w14:textId="77777777" w:rsidR="00476CFE" w:rsidRPr="00EC5BC0" w:rsidRDefault="00476CFE" w:rsidP="00476CFE">
            <w:pPr>
              <w:pStyle w:val="TAL"/>
              <w:rPr>
                <w:noProof/>
                <w:sz w:val="16"/>
                <w:szCs w:val="16"/>
                <w:lang w:eastAsia="zh-CN"/>
              </w:rPr>
            </w:pPr>
            <w:r w:rsidRPr="00EC5BC0">
              <w:rPr>
                <w:noProof/>
                <w:sz w:val="16"/>
                <w:szCs w:val="16"/>
                <w:lang w:eastAsia="zh-CN"/>
              </w:rPr>
              <w:t>CR for TS 36.141 (Rel-13) to add regional requirement on LAA Occupied bandwidth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D4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7812CBFC"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DC5BAA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5E424"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E2C9F"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6D6" w14:textId="77777777" w:rsidR="00476CFE" w:rsidRPr="00EC5BC0" w:rsidRDefault="00476CFE" w:rsidP="00476CFE">
            <w:pPr>
              <w:pStyle w:val="TAL"/>
              <w:rPr>
                <w:sz w:val="16"/>
                <w:szCs w:val="16"/>
                <w:lang w:eastAsia="en-US"/>
              </w:rPr>
            </w:pPr>
            <w:r w:rsidRPr="00EC5BC0">
              <w:rPr>
                <w:sz w:val="16"/>
                <w:szCs w:val="16"/>
                <w:lang w:eastAsia="en-US"/>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5B86A0"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487B86"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B77D86"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narrowband intermodulation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76037"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31D57106"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428709F"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530CC"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DBBF5" w14:textId="77777777" w:rsidR="00476CFE" w:rsidRPr="00EC5BC0" w:rsidRDefault="00476CFE" w:rsidP="00476CFE">
            <w:pPr>
              <w:pStyle w:val="TAL"/>
              <w:rPr>
                <w:sz w:val="16"/>
                <w:szCs w:val="16"/>
                <w:lang w:eastAsia="en-US"/>
              </w:rPr>
            </w:pPr>
            <w:r w:rsidRPr="00EC5BC0">
              <w:rPr>
                <w:sz w:val="16"/>
                <w:szCs w:val="16"/>
                <w:lang w:eastAsia="en-US"/>
              </w:rPr>
              <w:t>RP-170601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0622C" w14:textId="77777777" w:rsidR="00476CFE" w:rsidRPr="00EC5BC0" w:rsidRDefault="00476CFE" w:rsidP="00476CFE">
            <w:pPr>
              <w:pStyle w:val="TAL"/>
              <w:rPr>
                <w:sz w:val="16"/>
                <w:szCs w:val="16"/>
                <w:lang w:eastAsia="en-US"/>
              </w:rPr>
            </w:pPr>
            <w:r w:rsidRPr="00EC5BC0">
              <w:rPr>
                <w:sz w:val="16"/>
                <w:szCs w:val="16"/>
                <w:lang w:eastAsia="en-US"/>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43065A"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5798C4"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8C6A86" w14:textId="77777777" w:rsidR="00476CFE" w:rsidRPr="00EC5BC0" w:rsidRDefault="00476CFE" w:rsidP="00476CFE">
            <w:pPr>
              <w:pStyle w:val="TAL"/>
              <w:rPr>
                <w:noProof/>
                <w:sz w:val="16"/>
                <w:szCs w:val="16"/>
                <w:lang w:eastAsia="zh-CN"/>
              </w:rPr>
            </w:pPr>
            <w:r w:rsidRPr="00EC5BC0">
              <w:rPr>
                <w:noProof/>
                <w:sz w:val="16"/>
                <w:szCs w:val="16"/>
                <w:lang w:eastAsia="zh-CN"/>
              </w:rPr>
              <w:t>CR:Cleanup for the NB-IoT NPUSCH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F6FE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FDA2B3E"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45DC72C"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ED493"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DF354"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CB4F5" w14:textId="77777777" w:rsidR="00476CFE" w:rsidRPr="00EC5BC0" w:rsidRDefault="00476CFE" w:rsidP="00476CFE">
            <w:pPr>
              <w:pStyle w:val="TAL"/>
              <w:rPr>
                <w:sz w:val="16"/>
                <w:szCs w:val="16"/>
                <w:lang w:eastAsia="en-US"/>
              </w:rPr>
            </w:pPr>
            <w:r w:rsidRPr="00EC5BC0">
              <w:rPr>
                <w:sz w:val="16"/>
                <w:szCs w:val="16"/>
                <w:lang w:eastAsia="en-US"/>
              </w:rPr>
              <w:t>0966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86F3DE"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4675D3"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22E1E4"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Test Configuration and Test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B12E"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0C390638"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1FB9DB58"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6F26"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4D6C7"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5F32" w14:textId="77777777" w:rsidR="00476CFE" w:rsidRPr="00EC5BC0" w:rsidRDefault="00476CFE" w:rsidP="00476CFE">
            <w:pPr>
              <w:pStyle w:val="TAL"/>
              <w:rPr>
                <w:sz w:val="16"/>
                <w:szCs w:val="16"/>
                <w:lang w:eastAsia="en-US"/>
              </w:rPr>
            </w:pPr>
            <w:r w:rsidRPr="00EC5BC0">
              <w:rPr>
                <w:sz w:val="16"/>
                <w:szCs w:val="16"/>
                <w:lang w:eastAsia="en-US"/>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0BEE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897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5A20A8" w14:textId="77777777" w:rsidR="00476CFE" w:rsidRPr="00EC5BC0" w:rsidRDefault="00476CFE" w:rsidP="00476CFE">
            <w:pPr>
              <w:pStyle w:val="TAL"/>
              <w:rPr>
                <w:noProof/>
                <w:sz w:val="16"/>
                <w:szCs w:val="16"/>
                <w:lang w:eastAsia="zh-CN"/>
              </w:rPr>
            </w:pPr>
            <w:r w:rsidRPr="00EC5BC0">
              <w:rPr>
                <w:noProof/>
                <w:sz w:val="16"/>
                <w:szCs w:val="16"/>
                <w:lang w:eastAsia="zh-CN"/>
              </w:rPr>
              <w:t>Correction on FRC for NB-IoT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CE95"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45CB74F"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2B04EE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2B5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D7587" w14:textId="77777777" w:rsidR="00476CFE" w:rsidRPr="00EC5BC0" w:rsidRDefault="00476CFE" w:rsidP="00476CFE">
            <w:pPr>
              <w:pStyle w:val="TAL"/>
              <w:rPr>
                <w:sz w:val="16"/>
                <w:szCs w:val="16"/>
                <w:lang w:eastAsia="en-US"/>
              </w:rPr>
            </w:pPr>
            <w:r w:rsidRPr="00EC5BC0">
              <w:rPr>
                <w:sz w:val="16"/>
                <w:szCs w:val="16"/>
                <w:lang w:eastAsia="en-US"/>
              </w:rPr>
              <w:t>RP-170596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2A83E" w14:textId="77777777" w:rsidR="00476CFE" w:rsidRPr="00EC5BC0" w:rsidRDefault="00476CFE" w:rsidP="00476CFE">
            <w:pPr>
              <w:pStyle w:val="TAL"/>
              <w:rPr>
                <w:sz w:val="16"/>
                <w:szCs w:val="16"/>
                <w:lang w:eastAsia="en-US"/>
              </w:rPr>
            </w:pPr>
            <w:r w:rsidRPr="00EC5BC0">
              <w:rPr>
                <w:sz w:val="16"/>
                <w:szCs w:val="16"/>
                <w:lang w:eastAsia="en-US"/>
              </w:rPr>
              <w:t>0953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D111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56C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317AB1" w14:textId="77777777" w:rsidR="00476CFE" w:rsidRPr="00EC5BC0" w:rsidRDefault="00476CFE" w:rsidP="00476CFE">
            <w:pPr>
              <w:pStyle w:val="TAL"/>
              <w:rPr>
                <w:noProof/>
                <w:sz w:val="16"/>
                <w:szCs w:val="16"/>
                <w:lang w:eastAsia="zh-CN"/>
              </w:rPr>
            </w:pPr>
            <w:r w:rsidRPr="00EC5BC0">
              <w:rPr>
                <w:noProof/>
                <w:sz w:val="16"/>
                <w:szCs w:val="16"/>
                <w:lang w:eastAsia="zh-CN"/>
              </w:rPr>
              <w:t>CR for PRACH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CB79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4A01CED9"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3F1313B"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A94F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320DEB" w14:textId="77777777" w:rsidR="00476CFE" w:rsidRPr="00EC5BC0" w:rsidRDefault="00476CFE" w:rsidP="00476CFE">
            <w:pPr>
              <w:pStyle w:val="TAL"/>
              <w:rPr>
                <w:sz w:val="16"/>
                <w:szCs w:val="16"/>
                <w:lang w:eastAsia="en-US"/>
              </w:rPr>
            </w:pPr>
            <w:r w:rsidRPr="00EC5BC0">
              <w:rPr>
                <w:sz w:val="16"/>
                <w:szCs w:val="16"/>
                <w:lang w:eastAsia="en-US"/>
              </w:rPr>
              <w:t>RP-170595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CB4B5" w14:textId="77777777" w:rsidR="00476CFE" w:rsidRPr="00EC5BC0" w:rsidRDefault="00476CFE" w:rsidP="00476CFE">
            <w:pPr>
              <w:pStyle w:val="TAL"/>
              <w:rPr>
                <w:sz w:val="16"/>
                <w:szCs w:val="16"/>
                <w:lang w:eastAsia="en-US"/>
              </w:rPr>
            </w:pPr>
            <w:r w:rsidRPr="00EC5BC0">
              <w:rPr>
                <w:sz w:val="16"/>
                <w:szCs w:val="16"/>
                <w:lang w:eastAsia="en-US"/>
              </w:rPr>
              <w:t>0961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BD5068"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78A7"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9B7475" w14:textId="77777777" w:rsidR="00476CFE" w:rsidRPr="00EC5BC0" w:rsidRDefault="00476CFE" w:rsidP="00476CFE">
            <w:pPr>
              <w:pStyle w:val="TAL"/>
              <w:rPr>
                <w:noProof/>
                <w:sz w:val="16"/>
                <w:szCs w:val="16"/>
                <w:lang w:eastAsia="zh-CN"/>
              </w:rPr>
            </w:pPr>
            <w:r w:rsidRPr="00EC5BC0">
              <w:rPr>
                <w:noProof/>
                <w:sz w:val="16"/>
                <w:szCs w:val="16"/>
                <w:lang w:eastAsia="zh-CN"/>
              </w:rPr>
              <w:t>Correction CR on PUSCH and PUCCH supporting Cat-M1 considering guard period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E2"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6E3274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42693B3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090E7"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3E068"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E499" w14:textId="77777777" w:rsidR="00476CFE" w:rsidRPr="00EC5BC0" w:rsidRDefault="00476CFE" w:rsidP="00476CFE">
            <w:pPr>
              <w:pStyle w:val="TAL"/>
              <w:rPr>
                <w:sz w:val="16"/>
                <w:szCs w:val="16"/>
                <w:lang w:eastAsia="en-US"/>
              </w:rPr>
            </w:pPr>
            <w:r w:rsidRPr="00EC5BC0">
              <w:rPr>
                <w:sz w:val="16"/>
                <w:szCs w:val="16"/>
                <w:lang w:eastAsia="en-US"/>
              </w:rPr>
              <w:t>0971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92B438" w14:textId="77777777" w:rsidR="00476CFE" w:rsidRPr="00EC5BC0" w:rsidRDefault="00476CFE" w:rsidP="00476CFE">
            <w:pPr>
              <w:pStyle w:val="TAL"/>
              <w:rPr>
                <w:sz w:val="16"/>
                <w:szCs w:val="16"/>
                <w:lang w:eastAsia="en-US"/>
              </w:rPr>
            </w:pPr>
            <w:r w:rsidRPr="00EC5BC0">
              <w:rPr>
                <w:sz w:val="16"/>
                <w:szCs w:val="16"/>
                <w:lang w:eastAsia="en-US"/>
              </w:rPr>
              <w:t>5</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18C540"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53FA4B" w14:textId="77777777" w:rsidR="00476CFE" w:rsidRPr="00EC5BC0" w:rsidRDefault="00476CFE" w:rsidP="00476CFE">
            <w:pPr>
              <w:pStyle w:val="TAL"/>
              <w:rPr>
                <w:noProof/>
                <w:sz w:val="16"/>
                <w:szCs w:val="16"/>
                <w:lang w:eastAsia="zh-CN"/>
              </w:rPr>
            </w:pPr>
            <w:r w:rsidRPr="00EC5BC0">
              <w:rPr>
                <w:noProof/>
                <w:sz w:val="16"/>
                <w:szCs w:val="16"/>
                <w:lang w:eastAsia="zh-CN"/>
              </w:rPr>
              <w:t>CR: NPRACH performance requirements (Rel-13,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60B7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FA05CAD"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367A8F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C61A"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C19A07" w14:textId="77777777" w:rsidR="009A503B" w:rsidRPr="00EC5BC0" w:rsidRDefault="009A503B" w:rsidP="009A503B">
            <w:pPr>
              <w:pStyle w:val="TAL"/>
              <w:rPr>
                <w:sz w:val="16"/>
                <w:szCs w:val="16"/>
                <w:lang w:eastAsia="en-US"/>
              </w:rPr>
            </w:pPr>
            <w:r w:rsidRPr="00EC5BC0">
              <w:rPr>
                <w:sz w:val="16"/>
                <w:szCs w:val="16"/>
                <w:lang w:eastAsia="en-US"/>
              </w:rPr>
              <w:t>RP-171309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EDC6E" w14:textId="77777777" w:rsidR="009A503B" w:rsidRPr="00EC5BC0" w:rsidRDefault="009A503B" w:rsidP="009A503B">
            <w:pPr>
              <w:pStyle w:val="TAL"/>
              <w:rPr>
                <w:sz w:val="16"/>
                <w:szCs w:val="16"/>
                <w:lang w:eastAsia="en-US"/>
              </w:rPr>
            </w:pPr>
            <w:r w:rsidRPr="00EC5BC0">
              <w:rPr>
                <w:sz w:val="16"/>
                <w:szCs w:val="16"/>
                <w:lang w:eastAsia="en-US"/>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9B324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E521EB"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52F077" w14:textId="77777777" w:rsidR="009A503B" w:rsidRPr="00EC5BC0" w:rsidRDefault="009A503B" w:rsidP="009A503B">
            <w:pPr>
              <w:pStyle w:val="TAL"/>
              <w:rPr>
                <w:noProof/>
                <w:sz w:val="16"/>
                <w:szCs w:val="16"/>
                <w:lang w:eastAsia="zh-CN"/>
              </w:rPr>
            </w:pPr>
            <w:r w:rsidRPr="00EC5BC0">
              <w:rPr>
                <w:noProof/>
                <w:sz w:val="16"/>
                <w:szCs w:val="16"/>
                <w:lang w:eastAsia="zh-CN"/>
              </w:rPr>
              <w:t>CR on 1-PRB FRC in eMTC PUSCH conformance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D2A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AFD27F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6105229"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BC4B"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07B6F"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4AA1" w14:textId="77777777" w:rsidR="009A503B" w:rsidRPr="00EC5BC0" w:rsidRDefault="009A503B" w:rsidP="009A503B">
            <w:pPr>
              <w:pStyle w:val="TAL"/>
              <w:rPr>
                <w:sz w:val="16"/>
                <w:szCs w:val="16"/>
                <w:lang w:eastAsia="en-US"/>
              </w:rPr>
            </w:pPr>
            <w:r w:rsidRPr="00EC5BC0">
              <w:rPr>
                <w:sz w:val="16"/>
                <w:szCs w:val="16"/>
                <w:lang w:eastAsia="en-US"/>
              </w:rPr>
              <w:t>1007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58059D"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DC2D14"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BA3852" w14:textId="77777777" w:rsidR="009A503B" w:rsidRPr="00EC5BC0" w:rsidRDefault="009A503B" w:rsidP="009A503B">
            <w:pPr>
              <w:pStyle w:val="TAL"/>
              <w:rPr>
                <w:noProof/>
                <w:sz w:val="16"/>
                <w:szCs w:val="16"/>
                <w:lang w:eastAsia="zh-CN"/>
              </w:rPr>
            </w:pPr>
            <w:r w:rsidRPr="00EC5BC0">
              <w:rPr>
                <w:noProof/>
                <w:sz w:val="16"/>
                <w:szCs w:val="16"/>
                <w:lang w:eastAsia="zh-CN"/>
              </w:rPr>
              <w:t>Updates to NPUSCH format 1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F9CC0"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2A62C82"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CF44EF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5E772"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0CBD1B"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F9397" w14:textId="77777777" w:rsidR="009A503B" w:rsidRPr="00EC5BC0" w:rsidRDefault="009A503B" w:rsidP="009A503B">
            <w:pPr>
              <w:pStyle w:val="TAL"/>
              <w:rPr>
                <w:sz w:val="16"/>
                <w:szCs w:val="16"/>
                <w:lang w:eastAsia="en-US"/>
              </w:rPr>
            </w:pPr>
            <w:r w:rsidRPr="00EC5BC0">
              <w:rPr>
                <w:sz w:val="16"/>
                <w:szCs w:val="16"/>
                <w:lang w:eastAsia="en-US"/>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8DFF7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8D67F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DB623A" w14:textId="77777777" w:rsidR="009A503B" w:rsidRPr="00EC5BC0" w:rsidRDefault="009A503B" w:rsidP="009A503B">
            <w:pPr>
              <w:pStyle w:val="TAL"/>
              <w:rPr>
                <w:noProof/>
                <w:sz w:val="16"/>
                <w:szCs w:val="16"/>
                <w:lang w:eastAsia="zh-CN"/>
              </w:rPr>
            </w:pPr>
            <w:r w:rsidRPr="00EC5BC0">
              <w:rPr>
                <w:noProof/>
                <w:sz w:val="16"/>
                <w:szCs w:val="16"/>
                <w:lang w:eastAsia="zh-CN"/>
              </w:rPr>
              <w:t>clean up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4149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1F23B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C0660A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6B00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BA96D" w14:textId="77777777" w:rsidR="009A503B" w:rsidRPr="00EC5BC0" w:rsidRDefault="009A503B" w:rsidP="009A503B">
            <w:pPr>
              <w:pStyle w:val="TAL"/>
              <w:rPr>
                <w:sz w:val="16"/>
                <w:szCs w:val="16"/>
                <w:lang w:eastAsia="en-US"/>
              </w:rPr>
            </w:pPr>
            <w:r w:rsidRPr="00EC5BC0">
              <w:rPr>
                <w:sz w:val="16"/>
                <w:szCs w:val="16"/>
                <w:lang w:eastAsia="en-US"/>
              </w:rPr>
              <w:t>RP-171294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F8CDF" w14:textId="77777777" w:rsidR="009A503B" w:rsidRPr="00EC5BC0" w:rsidRDefault="009A503B" w:rsidP="009A503B">
            <w:pPr>
              <w:pStyle w:val="TAL"/>
              <w:rPr>
                <w:sz w:val="16"/>
                <w:szCs w:val="16"/>
                <w:lang w:eastAsia="en-US"/>
              </w:rPr>
            </w:pPr>
            <w:r w:rsidRPr="00EC5BC0">
              <w:rPr>
                <w:sz w:val="16"/>
                <w:szCs w:val="16"/>
                <w:lang w:eastAsia="en-US"/>
              </w:rPr>
              <w:t>1022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FC0B6B"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4F01DB" w14:textId="77777777" w:rsidR="009A503B" w:rsidRPr="00EC5BC0" w:rsidRDefault="009A503B" w:rsidP="009A503B">
            <w:pPr>
              <w:pStyle w:val="TAL"/>
              <w:rPr>
                <w:sz w:val="16"/>
                <w:szCs w:val="16"/>
                <w:lang w:eastAsia="en-US"/>
              </w:rPr>
            </w:pPr>
            <w:r w:rsidRPr="00EC5BC0">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06FD4F" w14:textId="77777777" w:rsidR="009A503B" w:rsidRPr="00EC5BC0" w:rsidRDefault="009A503B" w:rsidP="009A503B">
            <w:pPr>
              <w:pStyle w:val="TAL"/>
              <w:rPr>
                <w:noProof/>
                <w:sz w:val="16"/>
                <w:szCs w:val="16"/>
                <w:lang w:eastAsia="zh-CN"/>
              </w:rPr>
            </w:pPr>
            <w:r w:rsidRPr="00EC5BC0">
              <w:rPr>
                <w:noProof/>
                <w:sz w:val="16"/>
                <w:szCs w:val="16"/>
                <w:lang w:eastAsia="zh-CN"/>
              </w:rPr>
              <w:t>Correction of maximum test system uncertainty for out of 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95DE"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4EA88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4D3B79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6B15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3F0C4A"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1BA6" w14:textId="77777777" w:rsidR="009A503B" w:rsidRPr="00EC5BC0" w:rsidRDefault="009A503B" w:rsidP="009A503B">
            <w:pPr>
              <w:pStyle w:val="TAL"/>
              <w:rPr>
                <w:sz w:val="16"/>
                <w:szCs w:val="16"/>
                <w:lang w:eastAsia="en-US"/>
              </w:rPr>
            </w:pPr>
            <w:r w:rsidRPr="00EC5BC0">
              <w:rPr>
                <w:sz w:val="16"/>
                <w:szCs w:val="16"/>
                <w:lang w:eastAsia="en-US"/>
              </w:rPr>
              <w:t>1025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7C5B96"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D270B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3C0E66" w14:textId="77777777" w:rsidR="009A503B" w:rsidRPr="00EC5BC0" w:rsidRDefault="009A503B" w:rsidP="009A503B">
            <w:pPr>
              <w:pStyle w:val="TAL"/>
              <w:rPr>
                <w:noProof/>
                <w:sz w:val="16"/>
                <w:szCs w:val="16"/>
                <w:lang w:eastAsia="zh-CN"/>
              </w:rPr>
            </w:pPr>
            <w:r w:rsidRPr="00EC5BC0">
              <w:rPr>
                <w:noProof/>
                <w:sz w:val="16"/>
                <w:szCs w:val="16"/>
                <w:lang w:eastAsia="zh-CN"/>
              </w:rPr>
              <w:t>Clarification of PRB allocation for PUSCH test for eMTC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60B"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22233F27"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AA53124"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1EF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BF2732"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F779D" w14:textId="77777777" w:rsidR="009A503B" w:rsidRPr="00EC5BC0" w:rsidRDefault="009A503B" w:rsidP="009A503B">
            <w:pPr>
              <w:pStyle w:val="TAL"/>
              <w:rPr>
                <w:sz w:val="16"/>
                <w:szCs w:val="16"/>
                <w:lang w:eastAsia="en-US"/>
              </w:rPr>
            </w:pPr>
            <w:r w:rsidRPr="00EC5BC0">
              <w:rPr>
                <w:sz w:val="16"/>
                <w:szCs w:val="16"/>
                <w:lang w:eastAsia="en-US"/>
              </w:rPr>
              <w:t>1029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ACA2B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EA4647"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96F3CD" w14:textId="77777777" w:rsidR="009A503B" w:rsidRPr="00EC5BC0" w:rsidRDefault="009A503B" w:rsidP="009A503B">
            <w:pPr>
              <w:pStyle w:val="TAL"/>
              <w:rPr>
                <w:noProof/>
                <w:sz w:val="16"/>
                <w:szCs w:val="16"/>
                <w:lang w:eastAsia="zh-CN"/>
              </w:rPr>
            </w:pPr>
            <w:r w:rsidRPr="00EC5BC0">
              <w:rPr>
                <w:noProof/>
                <w:sz w:val="16"/>
                <w:szCs w:val="16"/>
                <w:lang w:eastAsia="zh-CN"/>
              </w:rPr>
              <w:t>NB-IoT Cell-ID value in Test Model N-TM and some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C96D"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D08A759"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B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8F2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58EC8"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7BE7" w14:textId="77777777" w:rsidR="009A503B" w:rsidRPr="00EC5BC0" w:rsidRDefault="009A503B" w:rsidP="009A503B">
            <w:pPr>
              <w:pStyle w:val="TAL"/>
              <w:rPr>
                <w:sz w:val="16"/>
                <w:szCs w:val="16"/>
                <w:lang w:eastAsia="en-US"/>
              </w:rPr>
            </w:pPr>
            <w:r w:rsidRPr="00EC5BC0">
              <w:rPr>
                <w:sz w:val="16"/>
                <w:szCs w:val="16"/>
                <w:lang w:eastAsia="en-US"/>
              </w:rPr>
              <w:t>1031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B52050"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A57D45"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C3A29A" w14:textId="77777777" w:rsidR="009A503B" w:rsidRPr="00EC5BC0" w:rsidRDefault="009A503B" w:rsidP="009A503B">
            <w:pPr>
              <w:pStyle w:val="TAL"/>
              <w:rPr>
                <w:noProof/>
                <w:sz w:val="16"/>
                <w:szCs w:val="16"/>
                <w:lang w:eastAsia="zh-CN"/>
              </w:rPr>
            </w:pPr>
            <w:r w:rsidRPr="00EC5BC0">
              <w:rPr>
                <w:noProof/>
                <w:sz w:val="16"/>
                <w:szCs w:val="16"/>
                <w:lang w:eastAsia="zh-CN"/>
              </w:rPr>
              <w:t>Wrong tolerance for NPUSCH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9BF5"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67A1FB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008D4A7"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EF5F"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5EE26"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DEB18" w14:textId="77777777" w:rsidR="009A503B" w:rsidRPr="00EC5BC0" w:rsidRDefault="009A503B" w:rsidP="009A503B">
            <w:pPr>
              <w:pStyle w:val="TAL"/>
              <w:rPr>
                <w:sz w:val="16"/>
                <w:szCs w:val="16"/>
                <w:lang w:eastAsia="en-US"/>
              </w:rPr>
            </w:pPr>
            <w:r w:rsidRPr="00EC5BC0">
              <w:rPr>
                <w:sz w:val="16"/>
                <w:szCs w:val="16"/>
                <w:lang w:eastAsia="en-US"/>
              </w:rPr>
              <w:t>1041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30AF8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CB275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B0DECB" w14:textId="77777777" w:rsidR="009A503B" w:rsidRPr="00EC5BC0" w:rsidRDefault="009A503B" w:rsidP="009A503B">
            <w:pPr>
              <w:pStyle w:val="TAL"/>
              <w:rPr>
                <w:noProof/>
                <w:sz w:val="16"/>
                <w:szCs w:val="16"/>
                <w:lang w:eastAsia="zh-CN"/>
              </w:rPr>
            </w:pPr>
            <w:r w:rsidRPr="00EC5BC0">
              <w:rPr>
                <w:noProof/>
                <w:sz w:val="16"/>
                <w:szCs w:val="16"/>
                <w:lang w:eastAsia="zh-CN"/>
              </w:rPr>
              <w:t>Narrowband blocking requirement for NB-IoT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CF57"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C52A3F0"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C4A52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9E91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FD40C"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AF24" w14:textId="77777777" w:rsidR="009A503B" w:rsidRPr="00EC5BC0" w:rsidRDefault="009A503B" w:rsidP="009A503B">
            <w:pPr>
              <w:pStyle w:val="TAL"/>
              <w:rPr>
                <w:sz w:val="16"/>
                <w:szCs w:val="16"/>
                <w:lang w:eastAsia="en-US"/>
              </w:rPr>
            </w:pPr>
            <w:r w:rsidRPr="00EC5BC0">
              <w:rPr>
                <w:sz w:val="16"/>
                <w:szCs w:val="16"/>
                <w:lang w:eastAsia="en-US"/>
              </w:rPr>
              <w:t>1043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F9EFA9"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6C22B3"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7C140F" w14:textId="77777777" w:rsidR="009A503B" w:rsidRPr="00EC5BC0" w:rsidRDefault="009A503B" w:rsidP="009A503B">
            <w:pPr>
              <w:pStyle w:val="TAL"/>
              <w:rPr>
                <w:noProof/>
                <w:sz w:val="16"/>
                <w:szCs w:val="16"/>
                <w:lang w:eastAsia="zh-CN"/>
              </w:rPr>
            </w:pPr>
            <w:r w:rsidRPr="00EC5BC0">
              <w:rPr>
                <w:noProof/>
                <w:sz w:val="16"/>
                <w:szCs w:val="16"/>
                <w:lang w:eastAsia="zh-CN"/>
              </w:rPr>
              <w:t>Intermodulation performance requirement for NB-IoT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A2D8F"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2C535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19F"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4CE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6B5810"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E2F1B" w14:textId="77777777" w:rsidR="009A503B" w:rsidRPr="00EC5BC0" w:rsidRDefault="009A503B" w:rsidP="009A503B">
            <w:pPr>
              <w:pStyle w:val="TAL"/>
              <w:rPr>
                <w:sz w:val="16"/>
                <w:szCs w:val="16"/>
                <w:lang w:eastAsia="en-US"/>
              </w:rPr>
            </w:pPr>
            <w:r w:rsidRPr="00EC5BC0">
              <w:rPr>
                <w:sz w:val="16"/>
                <w:szCs w:val="16"/>
                <w:lang w:eastAsia="en-US"/>
              </w:rPr>
              <w:t>1045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022215"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E2627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E812BE" w14:textId="77777777" w:rsidR="009A503B" w:rsidRPr="00EC5BC0" w:rsidRDefault="009A503B" w:rsidP="009A503B">
            <w:pPr>
              <w:pStyle w:val="TAL"/>
              <w:rPr>
                <w:noProof/>
                <w:sz w:val="16"/>
                <w:szCs w:val="16"/>
                <w:lang w:eastAsia="zh-CN"/>
              </w:rPr>
            </w:pPr>
            <w:r w:rsidRPr="00EC5BC0">
              <w:rPr>
                <w:noProof/>
                <w:sz w:val="16"/>
                <w:szCs w:val="16"/>
                <w:lang w:eastAsia="zh-CN"/>
              </w:rPr>
              <w:t>Clarification on small BW support for in-band and guard band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06F9"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33E52B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58675D2"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2AFC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A7B5"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7264" w14:textId="77777777" w:rsidR="009A503B" w:rsidRPr="00EC5BC0" w:rsidRDefault="009A503B" w:rsidP="009A503B">
            <w:pPr>
              <w:pStyle w:val="TAL"/>
              <w:rPr>
                <w:sz w:val="16"/>
                <w:szCs w:val="16"/>
                <w:lang w:eastAsia="en-US"/>
              </w:rPr>
            </w:pPr>
            <w:r w:rsidRPr="00EC5BC0">
              <w:rPr>
                <w:sz w:val="16"/>
                <w:szCs w:val="16"/>
                <w:lang w:eastAsia="en-US"/>
              </w:rPr>
              <w:t>1050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8C438B"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07DD79"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C84AB7" w14:textId="77777777" w:rsidR="009A503B" w:rsidRPr="00EC5BC0" w:rsidRDefault="009A503B" w:rsidP="009A503B">
            <w:pPr>
              <w:pStyle w:val="TAL"/>
              <w:rPr>
                <w:noProof/>
                <w:sz w:val="16"/>
                <w:szCs w:val="16"/>
                <w:lang w:eastAsia="zh-CN"/>
              </w:rPr>
            </w:pPr>
            <w:r w:rsidRPr="00EC5BC0">
              <w:rPr>
                <w:noProof/>
                <w:sz w:val="16"/>
                <w:szCs w:val="16"/>
                <w:lang w:eastAsia="zh-CN"/>
              </w:rPr>
              <w:t>Note on BS in-channel selectivity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74491"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3735081"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8F7B01D"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C1198"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BAB84" w14:textId="77777777" w:rsidR="00510C24" w:rsidRPr="00EC5BC0" w:rsidRDefault="00510C24" w:rsidP="009A503B">
            <w:pPr>
              <w:pStyle w:val="TAL"/>
              <w:rPr>
                <w:sz w:val="16"/>
                <w:szCs w:val="16"/>
                <w:lang w:eastAsia="en-US"/>
              </w:rPr>
            </w:pPr>
            <w:r w:rsidRPr="00EC5BC0">
              <w:rPr>
                <w:sz w:val="16"/>
                <w:szCs w:val="16"/>
                <w:lang w:eastAsia="en-US"/>
              </w:rPr>
              <w:t>RP-171972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2BD" w14:textId="77777777" w:rsidR="00510C24" w:rsidRPr="00EC5BC0" w:rsidRDefault="00510C24" w:rsidP="009A503B">
            <w:pPr>
              <w:pStyle w:val="TAL"/>
              <w:rPr>
                <w:sz w:val="16"/>
                <w:szCs w:val="16"/>
                <w:lang w:eastAsia="en-US"/>
              </w:rPr>
            </w:pPr>
            <w:r w:rsidRPr="00EC5BC0">
              <w:rPr>
                <w:sz w:val="16"/>
                <w:szCs w:val="16"/>
                <w:lang w:eastAsia="en-US"/>
              </w:rPr>
              <w:t>1055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EBA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48C6C"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3BBCD7" w14:textId="77777777" w:rsidR="00510C24" w:rsidRPr="00EC5BC0" w:rsidRDefault="00510C24" w:rsidP="009A503B">
            <w:pPr>
              <w:pStyle w:val="TAL"/>
              <w:rPr>
                <w:noProof/>
                <w:sz w:val="16"/>
                <w:szCs w:val="16"/>
                <w:lang w:eastAsia="zh-CN"/>
              </w:rPr>
            </w:pPr>
            <w:r w:rsidRPr="00EC5BC0">
              <w:rPr>
                <w:noProof/>
                <w:sz w:val="16"/>
                <w:szCs w:val="16"/>
                <w:lang w:eastAsia="zh-CN"/>
              </w:rPr>
              <w:t>NB-IoT PRB position in Refsens for &gt;5 MHz E-UTRA in-band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4105"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8426BB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9E45016"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3310"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70A2D7" w14:textId="77777777" w:rsidR="00510C24" w:rsidRPr="00EC5BC0" w:rsidRDefault="00510C24" w:rsidP="009A503B">
            <w:pPr>
              <w:pStyle w:val="TAL"/>
              <w:rPr>
                <w:sz w:val="16"/>
                <w:szCs w:val="16"/>
                <w:lang w:eastAsia="en-US"/>
              </w:rPr>
            </w:pPr>
            <w:r w:rsidRPr="00EC5BC0">
              <w:rPr>
                <w:sz w:val="16"/>
                <w:szCs w:val="16"/>
                <w:lang w:eastAsia="en-US"/>
              </w:rPr>
              <w:t>RP-171970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3C428" w14:textId="77777777" w:rsidR="00510C24" w:rsidRPr="00EC5BC0" w:rsidRDefault="00510C24" w:rsidP="009A503B">
            <w:pPr>
              <w:pStyle w:val="TAL"/>
              <w:rPr>
                <w:sz w:val="16"/>
                <w:szCs w:val="16"/>
                <w:lang w:eastAsia="en-US"/>
              </w:rPr>
            </w:pPr>
            <w:r w:rsidRPr="00EC5BC0">
              <w:rPr>
                <w:sz w:val="16"/>
                <w:szCs w:val="16"/>
                <w:lang w:eastAsia="en-US"/>
              </w:rPr>
              <w:t>1060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291942" w14:textId="77777777" w:rsidR="00510C24" w:rsidRPr="00EC5BC0" w:rsidRDefault="00510C24"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BAD3F2"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618BA8" w14:textId="77777777" w:rsidR="00510C24" w:rsidRPr="00EC5BC0" w:rsidRDefault="00510C24" w:rsidP="009A503B">
            <w:pPr>
              <w:pStyle w:val="TAL"/>
              <w:rPr>
                <w:noProof/>
                <w:sz w:val="16"/>
                <w:szCs w:val="16"/>
                <w:lang w:eastAsia="zh-CN"/>
              </w:rPr>
            </w:pPr>
            <w:r w:rsidRPr="00EC5BC0">
              <w:rPr>
                <w:noProof/>
                <w:sz w:val="16"/>
                <w:szCs w:val="16"/>
                <w:lang w:eastAsia="zh-CN"/>
              </w:rPr>
              <w:t>CR on eMTC BS PRACH conformance tests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456"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72839AE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2B9929"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F8485"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BDF38" w14:textId="77777777" w:rsidR="00510C24" w:rsidRPr="00EC5BC0" w:rsidRDefault="00510C24" w:rsidP="009A503B">
            <w:pPr>
              <w:pStyle w:val="TAL"/>
              <w:rPr>
                <w:sz w:val="16"/>
                <w:szCs w:val="16"/>
                <w:lang w:eastAsia="en-US"/>
              </w:rPr>
            </w:pPr>
            <w:r w:rsidRPr="00EC5BC0">
              <w:rPr>
                <w:sz w:val="16"/>
                <w:szCs w:val="16"/>
                <w:lang w:eastAsia="en-US"/>
              </w:rPr>
              <w:t>RP-171973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F5FC0" w14:textId="77777777" w:rsidR="00510C24" w:rsidRPr="00EC5BC0" w:rsidRDefault="00510C24" w:rsidP="009A503B">
            <w:pPr>
              <w:pStyle w:val="TAL"/>
              <w:rPr>
                <w:sz w:val="16"/>
                <w:szCs w:val="16"/>
                <w:lang w:eastAsia="en-US"/>
              </w:rPr>
            </w:pPr>
            <w:r w:rsidRPr="00EC5BC0">
              <w:rPr>
                <w:sz w:val="16"/>
                <w:szCs w:val="16"/>
                <w:lang w:eastAsia="en-US"/>
              </w:rPr>
              <w:t>1071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2945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4B111D"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C5603" w14:textId="77777777" w:rsidR="00510C24" w:rsidRPr="00EC5BC0" w:rsidRDefault="00510C24" w:rsidP="009A503B">
            <w:pPr>
              <w:pStyle w:val="TAL"/>
              <w:rPr>
                <w:noProof/>
                <w:sz w:val="16"/>
                <w:szCs w:val="16"/>
                <w:lang w:eastAsia="zh-CN"/>
              </w:rPr>
            </w:pPr>
            <w:r w:rsidRPr="00EC5BC0">
              <w:rPr>
                <w:noProof/>
                <w:sz w:val="16"/>
                <w:szCs w:val="16"/>
                <w:lang w:eastAsia="zh-CN"/>
              </w:rPr>
              <w:t>CR to 36.141: Correction of typo error in FFT sample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C67B7"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112747E"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DAEF21" w14:textId="77777777" w:rsidR="00F657A1" w:rsidRPr="00EC5BC0" w:rsidRDefault="00F657A1"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4A307" w14:textId="77777777" w:rsidR="00F657A1" w:rsidRPr="00EC5BC0" w:rsidRDefault="00F657A1"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EF573" w14:textId="77777777" w:rsidR="00F657A1" w:rsidRPr="00EC5BC0" w:rsidRDefault="00F657A1" w:rsidP="009A503B">
            <w:pPr>
              <w:pStyle w:val="TAL"/>
              <w:rPr>
                <w:sz w:val="16"/>
                <w:szCs w:val="16"/>
                <w:lang w:eastAsia="en-US"/>
              </w:rPr>
            </w:pPr>
            <w:r w:rsidRPr="00EC5BC0">
              <w:rPr>
                <w:sz w:val="16"/>
                <w:szCs w:val="16"/>
                <w:lang w:eastAsia="en-US"/>
              </w:rPr>
              <w:t>RP-172609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AEF34" w14:textId="77777777" w:rsidR="00F657A1" w:rsidRPr="00EC5BC0" w:rsidRDefault="00F657A1" w:rsidP="009A503B">
            <w:pPr>
              <w:pStyle w:val="TAL"/>
              <w:rPr>
                <w:sz w:val="16"/>
                <w:szCs w:val="16"/>
                <w:lang w:eastAsia="en-US"/>
              </w:rPr>
            </w:pPr>
            <w:r w:rsidRPr="00EC5BC0">
              <w:rPr>
                <w:sz w:val="16"/>
                <w:szCs w:val="16"/>
                <w:lang w:eastAsia="en-US"/>
              </w:rPr>
              <w:t>1084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78118" w14:textId="77777777" w:rsidR="00F657A1" w:rsidRPr="00EC5BC0" w:rsidRDefault="00F657A1"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C06271" w14:textId="77777777" w:rsidR="00F657A1" w:rsidRPr="00EC5BC0" w:rsidRDefault="00F657A1"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8D5208" w14:textId="77777777" w:rsidR="00F657A1" w:rsidRPr="00EC5BC0" w:rsidRDefault="00F657A1" w:rsidP="009A503B">
            <w:pPr>
              <w:pStyle w:val="TAL"/>
              <w:rPr>
                <w:noProof/>
                <w:sz w:val="16"/>
                <w:szCs w:val="16"/>
                <w:lang w:eastAsia="zh-CN"/>
              </w:rPr>
            </w:pPr>
            <w:r w:rsidRPr="00EC5BC0">
              <w:rPr>
                <w:noProof/>
                <w:sz w:val="16"/>
                <w:szCs w:val="16"/>
                <w:lang w:eastAsia="zh-CN"/>
              </w:rPr>
              <w:t>Correction on NB-IoT RB power dynamic range for in-band 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D39A" w14:textId="77777777" w:rsidR="00F657A1" w:rsidRPr="00EC5BC0" w:rsidRDefault="00F657A1" w:rsidP="009A503B">
            <w:pPr>
              <w:pStyle w:val="TAL"/>
              <w:rPr>
                <w:sz w:val="16"/>
                <w:szCs w:val="16"/>
                <w:lang w:eastAsia="en-US"/>
              </w:rPr>
            </w:pPr>
            <w:r w:rsidRPr="00EC5BC0">
              <w:rPr>
                <w:sz w:val="16"/>
                <w:szCs w:val="16"/>
                <w:lang w:eastAsia="en-US"/>
              </w:rPr>
              <w:t>13.10.0</w:t>
            </w:r>
          </w:p>
        </w:tc>
      </w:tr>
      <w:tr w:rsidR="00EC5BC0" w:rsidRPr="00EC5BC0" w14:paraId="69DE11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C0BCC6F" w14:textId="77777777" w:rsidR="00F216E7" w:rsidRPr="00EC5BC0" w:rsidRDefault="00F216E7"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E7CD1" w14:textId="77777777" w:rsidR="00F216E7" w:rsidRPr="00EC5BC0" w:rsidRDefault="00F216E7"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72423" w14:textId="77777777" w:rsidR="00F216E7" w:rsidRPr="00EC5BC0" w:rsidRDefault="00F216E7" w:rsidP="009A503B">
            <w:pPr>
              <w:pStyle w:val="TAL"/>
              <w:rPr>
                <w:sz w:val="16"/>
                <w:szCs w:val="16"/>
                <w:lang w:eastAsia="en-US"/>
              </w:rPr>
            </w:pPr>
            <w:r w:rsidRPr="00EC5BC0">
              <w:rPr>
                <w:sz w:val="16"/>
                <w:szCs w:val="16"/>
                <w:lang w:eastAsia="en-US"/>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20DC2" w14:textId="77777777" w:rsidR="00F216E7" w:rsidRPr="00EC5BC0" w:rsidRDefault="00F216E7" w:rsidP="009A503B">
            <w:pPr>
              <w:pStyle w:val="TAL"/>
              <w:rPr>
                <w:sz w:val="16"/>
                <w:szCs w:val="16"/>
                <w:lang w:eastAsia="en-US"/>
              </w:rPr>
            </w:pPr>
            <w:r w:rsidRPr="00EC5BC0">
              <w:rPr>
                <w:sz w:val="16"/>
                <w:szCs w:val="16"/>
                <w:lang w:eastAsia="en-US"/>
              </w:rPr>
              <w:t>1091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46AA6A" w14:textId="77777777" w:rsidR="00F216E7" w:rsidRPr="00EC5BC0" w:rsidRDefault="00F216E7"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45D4E" w14:textId="77777777" w:rsidR="00F216E7" w:rsidRPr="00EC5BC0" w:rsidRDefault="00F216E7"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7C470A" w14:textId="77777777" w:rsidR="00F216E7" w:rsidRPr="00EC5BC0" w:rsidRDefault="00F216E7" w:rsidP="009A503B">
            <w:pPr>
              <w:pStyle w:val="TAL"/>
              <w:rPr>
                <w:noProof/>
                <w:sz w:val="16"/>
                <w:szCs w:val="16"/>
                <w:lang w:eastAsia="zh-CN"/>
              </w:rPr>
            </w:pPr>
            <w:r w:rsidRPr="00EC5BC0">
              <w:rPr>
                <w:noProof/>
                <w:sz w:val="16"/>
                <w:szCs w:val="16"/>
                <w:lang w:eastAsia="zh-CN"/>
              </w:rPr>
              <w:t>CR to 36.141: BS Spurious emissions limits for protection of the BS receiver for B28 in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E0BF8" w14:textId="77777777" w:rsidR="00F216E7" w:rsidRPr="00EC5BC0" w:rsidRDefault="00F216E7" w:rsidP="009A503B">
            <w:pPr>
              <w:pStyle w:val="TAL"/>
              <w:rPr>
                <w:sz w:val="16"/>
                <w:szCs w:val="16"/>
                <w:lang w:eastAsia="en-US"/>
              </w:rPr>
            </w:pPr>
            <w:r w:rsidRPr="00EC5BC0">
              <w:rPr>
                <w:sz w:val="16"/>
                <w:szCs w:val="16"/>
                <w:lang w:eastAsia="en-US"/>
              </w:rPr>
              <w:t>13.10.0</w:t>
            </w:r>
          </w:p>
        </w:tc>
      </w:tr>
      <w:tr w:rsidR="00EC5BC0" w:rsidRPr="00EC5BC0" w14:paraId="3F806A8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76242A2" w14:textId="77777777" w:rsidR="0058151E" w:rsidRPr="00EC5BC0" w:rsidRDefault="0058151E"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307A8" w14:textId="77777777" w:rsidR="0058151E" w:rsidRPr="00EC5BC0" w:rsidRDefault="0058151E"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69AAD3" w14:textId="77777777" w:rsidR="0058151E" w:rsidRPr="00EC5BC0" w:rsidRDefault="0058151E"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B1E9E" w14:textId="77777777" w:rsidR="0058151E" w:rsidRPr="00EC5BC0" w:rsidRDefault="0058151E" w:rsidP="009A503B">
            <w:pPr>
              <w:pStyle w:val="TAL"/>
              <w:rPr>
                <w:sz w:val="16"/>
                <w:szCs w:val="16"/>
                <w:lang w:eastAsia="en-US"/>
              </w:rPr>
            </w:pPr>
            <w:r w:rsidRPr="00EC5BC0">
              <w:rPr>
                <w:sz w:val="16"/>
                <w:szCs w:val="16"/>
                <w:lang w:eastAsia="en-US"/>
              </w:rPr>
              <w:t>1105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62758E" w14:textId="77777777" w:rsidR="0058151E" w:rsidRPr="00EC5BC0" w:rsidRDefault="0058151E"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44A07B" w14:textId="77777777" w:rsidR="0058151E" w:rsidRPr="00EC5BC0" w:rsidRDefault="0058151E"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CD44A1" w14:textId="77777777" w:rsidR="0058151E" w:rsidRPr="00EC5BC0" w:rsidRDefault="0058151E" w:rsidP="009A503B">
            <w:pPr>
              <w:pStyle w:val="TAL"/>
              <w:rPr>
                <w:noProof/>
                <w:sz w:val="16"/>
                <w:szCs w:val="16"/>
                <w:lang w:eastAsia="zh-CN"/>
              </w:rPr>
            </w:pPr>
            <w:r w:rsidRPr="00EC5BC0">
              <w:rPr>
                <w:noProof/>
                <w:sz w:val="16"/>
                <w:szCs w:val="16"/>
                <w:lang w:eastAsia="zh-CN"/>
              </w:rPr>
              <w:t>CR on corrections of table references and notes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ECC4C" w14:textId="77777777" w:rsidR="0058151E" w:rsidRPr="00EC5BC0" w:rsidRDefault="0058151E" w:rsidP="009A503B">
            <w:pPr>
              <w:pStyle w:val="TAL"/>
              <w:rPr>
                <w:sz w:val="16"/>
                <w:szCs w:val="16"/>
                <w:lang w:eastAsia="en-US"/>
              </w:rPr>
            </w:pPr>
            <w:r w:rsidRPr="00EC5BC0">
              <w:rPr>
                <w:sz w:val="16"/>
                <w:szCs w:val="16"/>
                <w:lang w:eastAsia="en-US"/>
              </w:rPr>
              <w:t>13.10.0</w:t>
            </w:r>
          </w:p>
        </w:tc>
      </w:tr>
      <w:tr w:rsidR="00EC5BC0" w:rsidRPr="00EC5BC0" w14:paraId="5DD9663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C83C4F7" w14:textId="77777777" w:rsidR="00EF0774" w:rsidRPr="00EC5BC0" w:rsidRDefault="00EF0774"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7FE3D" w14:textId="77777777" w:rsidR="00EF0774" w:rsidRPr="00EC5BC0" w:rsidRDefault="00EF0774"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514113" w14:textId="77777777" w:rsidR="00EF0774" w:rsidRPr="00EC5BC0" w:rsidRDefault="00EF0774"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6AB7" w14:textId="77777777" w:rsidR="00EF0774" w:rsidRPr="00EC5BC0" w:rsidRDefault="00EF0774" w:rsidP="009A503B">
            <w:pPr>
              <w:pStyle w:val="TAL"/>
              <w:rPr>
                <w:sz w:val="16"/>
                <w:szCs w:val="16"/>
                <w:lang w:eastAsia="en-US"/>
              </w:rPr>
            </w:pPr>
            <w:r w:rsidRPr="00EC5BC0">
              <w:rPr>
                <w:sz w:val="16"/>
                <w:szCs w:val="16"/>
                <w:lang w:eastAsia="en-US"/>
              </w:rPr>
              <w:t>1108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CCF23" w14:textId="77777777" w:rsidR="00EF0774" w:rsidRPr="00EC5BC0" w:rsidRDefault="00EF077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4357B1" w14:textId="77777777" w:rsidR="00EF0774" w:rsidRPr="00EC5BC0" w:rsidRDefault="00EF077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988034F" w14:textId="77777777" w:rsidR="00EF0774" w:rsidRPr="00EC5BC0" w:rsidRDefault="00EF0774" w:rsidP="009A503B">
            <w:pPr>
              <w:pStyle w:val="TAL"/>
              <w:rPr>
                <w:noProof/>
                <w:sz w:val="16"/>
                <w:szCs w:val="16"/>
                <w:lang w:eastAsia="zh-CN"/>
              </w:rPr>
            </w:pPr>
            <w:r w:rsidRPr="00EC5BC0">
              <w:rPr>
                <w:noProof/>
                <w:sz w:val="16"/>
                <w:szCs w:val="16"/>
                <w:lang w:eastAsia="zh-CN"/>
              </w:rPr>
              <w:t>Removal of BS repetition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3B7A7" w14:textId="77777777" w:rsidR="00EF0774" w:rsidRPr="00EC5BC0" w:rsidRDefault="00EF0774" w:rsidP="009A503B">
            <w:pPr>
              <w:pStyle w:val="TAL"/>
              <w:rPr>
                <w:sz w:val="16"/>
                <w:szCs w:val="16"/>
                <w:lang w:eastAsia="en-US"/>
              </w:rPr>
            </w:pPr>
            <w:r w:rsidRPr="00EC5BC0">
              <w:rPr>
                <w:sz w:val="16"/>
                <w:szCs w:val="16"/>
                <w:lang w:eastAsia="en-US"/>
              </w:rPr>
              <w:t>13.10.0</w:t>
            </w:r>
          </w:p>
        </w:tc>
      </w:tr>
      <w:tr w:rsidR="00EC5BC0" w:rsidRPr="00EC5BC0" w14:paraId="19726B2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78336967" w14:textId="77777777" w:rsidR="00D408AD" w:rsidRPr="00EC5BC0" w:rsidRDefault="00D408AD"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F864F" w14:textId="77777777" w:rsidR="00D408AD" w:rsidRPr="00EC5BC0" w:rsidRDefault="00D408AD"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06222" w14:textId="77777777" w:rsidR="00D408AD" w:rsidRPr="00EC5BC0" w:rsidRDefault="00D408AD"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19F99" w14:textId="77777777" w:rsidR="00D408AD" w:rsidRPr="00EC5BC0" w:rsidRDefault="00D408AD" w:rsidP="009A503B">
            <w:pPr>
              <w:pStyle w:val="TAL"/>
              <w:rPr>
                <w:sz w:val="16"/>
                <w:szCs w:val="16"/>
                <w:lang w:eastAsia="en-US"/>
              </w:rPr>
            </w:pPr>
            <w:r w:rsidRPr="00EC5BC0">
              <w:rPr>
                <w:sz w:val="16"/>
                <w:szCs w:val="16"/>
                <w:lang w:eastAsia="en-US"/>
              </w:rPr>
              <w:t>1121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4483FB" w14:textId="77777777" w:rsidR="00D408AD" w:rsidRPr="00EC5BC0" w:rsidRDefault="00D408A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87EE07" w14:textId="77777777" w:rsidR="00D408AD" w:rsidRPr="00EC5BC0" w:rsidRDefault="00D408A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0C36513" w14:textId="77777777" w:rsidR="00D408AD" w:rsidRPr="00EC5BC0" w:rsidRDefault="00D408AD" w:rsidP="009A503B">
            <w:pPr>
              <w:pStyle w:val="TAL"/>
              <w:rPr>
                <w:noProof/>
                <w:sz w:val="16"/>
                <w:szCs w:val="16"/>
                <w:lang w:eastAsia="zh-CN"/>
              </w:rPr>
            </w:pPr>
            <w:r w:rsidRPr="00EC5BC0">
              <w:rPr>
                <w:noProof/>
                <w:sz w:val="16"/>
                <w:szCs w:val="16"/>
                <w:lang w:eastAsia="zh-CN"/>
              </w:rPr>
              <w:t>CR on clarifications of NB-IoT RB power dynamic range for in-band or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E47" w14:textId="77777777" w:rsidR="00D408AD" w:rsidRPr="00EC5BC0" w:rsidRDefault="00D408AD" w:rsidP="009A503B">
            <w:pPr>
              <w:pStyle w:val="TAL"/>
              <w:rPr>
                <w:sz w:val="16"/>
                <w:szCs w:val="16"/>
                <w:lang w:eastAsia="en-US"/>
              </w:rPr>
            </w:pPr>
            <w:r w:rsidRPr="00EC5BC0">
              <w:rPr>
                <w:sz w:val="16"/>
                <w:szCs w:val="16"/>
                <w:lang w:eastAsia="en-US"/>
              </w:rPr>
              <w:t>13.11.0</w:t>
            </w:r>
          </w:p>
        </w:tc>
      </w:tr>
      <w:tr w:rsidR="00EC5BC0" w:rsidRPr="00EC5BC0" w14:paraId="66228BB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584F109" w14:textId="77777777" w:rsidR="005F2AC6" w:rsidRPr="00EC5BC0" w:rsidRDefault="005F2AC6"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FD683" w14:textId="77777777" w:rsidR="005F2AC6" w:rsidRPr="00EC5BC0" w:rsidRDefault="005F2AC6"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53D2D" w14:textId="77777777" w:rsidR="005F2AC6" w:rsidRPr="00EC5BC0" w:rsidRDefault="005F2AC6"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BC2B" w14:textId="77777777" w:rsidR="005F2AC6" w:rsidRPr="00EC5BC0" w:rsidRDefault="005F2AC6" w:rsidP="009A503B">
            <w:pPr>
              <w:pStyle w:val="TAL"/>
              <w:rPr>
                <w:sz w:val="16"/>
                <w:szCs w:val="16"/>
                <w:lang w:eastAsia="en-US"/>
              </w:rPr>
            </w:pPr>
            <w:r w:rsidRPr="00EC5BC0">
              <w:rPr>
                <w:sz w:val="16"/>
                <w:szCs w:val="16"/>
                <w:lang w:eastAsia="en-US"/>
              </w:rPr>
              <w:t>1124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788C7" w14:textId="77777777" w:rsidR="005F2AC6" w:rsidRPr="00EC5BC0" w:rsidRDefault="005F2AC6"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E6F4E3" w14:textId="77777777" w:rsidR="005F2AC6" w:rsidRPr="00EC5BC0" w:rsidRDefault="005F2AC6"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D83F4" w14:textId="77777777" w:rsidR="005F2AC6" w:rsidRPr="00EC5BC0" w:rsidRDefault="005F2AC6" w:rsidP="009A503B">
            <w:pPr>
              <w:pStyle w:val="TAL"/>
              <w:rPr>
                <w:noProof/>
                <w:sz w:val="16"/>
                <w:szCs w:val="16"/>
                <w:lang w:eastAsia="zh-CN"/>
              </w:rPr>
            </w:pPr>
            <w:r w:rsidRPr="00EC5BC0">
              <w:rPr>
                <w:noProof/>
                <w:sz w:val="16"/>
                <w:szCs w:val="16"/>
                <w:lang w:eastAsia="zh-CN"/>
              </w:rPr>
              <w:t>CR on corrections of table for NB-IoT stand-alone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F92B" w14:textId="77777777" w:rsidR="005F2AC6" w:rsidRPr="00EC5BC0" w:rsidRDefault="005F2AC6" w:rsidP="009A503B">
            <w:pPr>
              <w:pStyle w:val="TAL"/>
              <w:rPr>
                <w:sz w:val="16"/>
                <w:szCs w:val="16"/>
                <w:lang w:eastAsia="en-US"/>
              </w:rPr>
            </w:pPr>
            <w:r w:rsidRPr="00EC5BC0">
              <w:rPr>
                <w:sz w:val="16"/>
                <w:szCs w:val="16"/>
                <w:lang w:eastAsia="en-US"/>
              </w:rPr>
              <w:t>13.11.0</w:t>
            </w:r>
          </w:p>
        </w:tc>
      </w:tr>
      <w:tr w:rsidR="00EC5BC0" w:rsidRPr="00EC5BC0" w14:paraId="7A486F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6569B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BAB7F"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F1775"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3A1B1" w14:textId="77777777" w:rsidR="00DF54DD" w:rsidRPr="00EC5BC0" w:rsidRDefault="00DF54DD" w:rsidP="009A503B">
            <w:pPr>
              <w:pStyle w:val="TAL"/>
              <w:rPr>
                <w:sz w:val="16"/>
                <w:szCs w:val="16"/>
                <w:lang w:eastAsia="en-US"/>
              </w:rPr>
            </w:pPr>
            <w:r w:rsidRPr="00EC5BC0">
              <w:rPr>
                <w:sz w:val="16"/>
                <w:szCs w:val="16"/>
                <w:lang w:eastAsia="en-US"/>
              </w:rPr>
              <w:t>1131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5EFA5D"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B78D50"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B5137F" w14:textId="77777777" w:rsidR="00DF54DD" w:rsidRPr="00EC5BC0" w:rsidRDefault="00DF54DD" w:rsidP="009A503B">
            <w:pPr>
              <w:pStyle w:val="TAL"/>
              <w:rPr>
                <w:noProof/>
                <w:sz w:val="16"/>
                <w:szCs w:val="16"/>
                <w:lang w:eastAsia="zh-CN"/>
              </w:rPr>
            </w:pPr>
            <w:r w:rsidRPr="00EC5BC0">
              <w:rPr>
                <w:noProof/>
                <w:sz w:val="16"/>
                <w:szCs w:val="16"/>
                <w:lang w:eastAsia="zh-CN"/>
              </w:rPr>
              <w:t>Clarifcation on Base Station RF Bandwidth for stand-alone NB-IoT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DC62"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15A28C9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DCCC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170ED"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63D84"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CFE3" w14:textId="77777777" w:rsidR="00DF54DD" w:rsidRPr="00EC5BC0" w:rsidRDefault="00DF54DD" w:rsidP="009A503B">
            <w:pPr>
              <w:pStyle w:val="TAL"/>
              <w:rPr>
                <w:sz w:val="16"/>
                <w:szCs w:val="16"/>
                <w:lang w:eastAsia="en-US"/>
              </w:rPr>
            </w:pPr>
            <w:r w:rsidRPr="00EC5BC0">
              <w:rPr>
                <w:sz w:val="16"/>
                <w:szCs w:val="16"/>
                <w:lang w:eastAsia="en-US"/>
              </w:rPr>
              <w:t>1134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E16A0"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6C5D4"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E0175B" w14:textId="77777777" w:rsidR="00DF54DD" w:rsidRPr="00EC5BC0" w:rsidRDefault="00DF54DD" w:rsidP="009A503B">
            <w:pPr>
              <w:pStyle w:val="TAL"/>
              <w:rPr>
                <w:noProof/>
                <w:sz w:val="16"/>
                <w:szCs w:val="16"/>
                <w:lang w:eastAsia="zh-CN"/>
              </w:rPr>
            </w:pPr>
            <w:r w:rsidRPr="00EC5BC0">
              <w:rPr>
                <w:noProof/>
                <w:sz w:val="16"/>
                <w:szCs w:val="16"/>
                <w:lang w:eastAsia="zh-CN"/>
              </w:rPr>
              <w:t>Correction on Cell ID for in-band/guard-band NB-IoT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C086"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6D75AB14"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17F7D094" w14:textId="77777777" w:rsidR="00650EB2" w:rsidRPr="00EC5BC0" w:rsidRDefault="00650EB2" w:rsidP="00C77C58">
            <w:pPr>
              <w:pStyle w:val="TAL"/>
              <w:rPr>
                <w:sz w:val="16"/>
                <w:szCs w:val="16"/>
                <w:lang w:eastAsia="en-US"/>
              </w:rPr>
            </w:pPr>
            <w:r w:rsidRPr="00EC5BC0">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96F55" w14:textId="77777777" w:rsidR="00650EB2" w:rsidRPr="00EC5BC0" w:rsidRDefault="00650EB2" w:rsidP="00C77C58">
            <w:pPr>
              <w:pStyle w:val="TAL"/>
              <w:rPr>
                <w:sz w:val="16"/>
                <w:szCs w:val="16"/>
                <w:lang w:eastAsia="en-US"/>
              </w:rPr>
            </w:pPr>
            <w:r w:rsidRPr="00EC5BC0">
              <w:rPr>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0DC7F" w14:textId="77777777" w:rsidR="00650EB2" w:rsidRPr="00EC5BC0" w:rsidRDefault="00650EB2" w:rsidP="00C77C58">
            <w:pPr>
              <w:pStyle w:val="TAL"/>
              <w:rPr>
                <w:sz w:val="16"/>
                <w:szCs w:val="16"/>
                <w:lang w:eastAsia="en-US"/>
              </w:rPr>
            </w:pPr>
            <w:r w:rsidRPr="00EC5BC0">
              <w:rPr>
                <w:sz w:val="16"/>
                <w:szCs w:val="16"/>
                <w:lang w:eastAsia="en-US"/>
              </w:rPr>
              <w:t>RP-192051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7B058" w14:textId="77777777" w:rsidR="00650EB2" w:rsidRPr="00EC5BC0" w:rsidRDefault="00650EB2" w:rsidP="00C77C58">
            <w:pPr>
              <w:pStyle w:val="TAL"/>
              <w:rPr>
                <w:sz w:val="16"/>
                <w:szCs w:val="16"/>
                <w:lang w:eastAsia="en-US"/>
              </w:rPr>
            </w:pPr>
            <w:r w:rsidRPr="00EC5BC0">
              <w:rPr>
                <w:sz w:val="16"/>
                <w:szCs w:val="16"/>
                <w:lang w:eastAsia="en-US"/>
              </w:rPr>
              <w:t>1230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D4E4A4" w14:textId="77777777" w:rsidR="00650EB2" w:rsidRPr="00EC5BC0" w:rsidRDefault="00650EB2"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544068" w14:textId="77777777" w:rsidR="00650EB2" w:rsidRPr="00EC5BC0" w:rsidRDefault="00650EB2" w:rsidP="00C77C58">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37A940" w14:textId="77777777" w:rsidR="00650EB2" w:rsidRPr="00EC5BC0" w:rsidRDefault="00650EB2" w:rsidP="00C77C58">
            <w:pPr>
              <w:pStyle w:val="TAL"/>
              <w:rPr>
                <w:noProof/>
                <w:sz w:val="16"/>
                <w:szCs w:val="16"/>
                <w:lang w:eastAsia="zh-CN"/>
              </w:rPr>
            </w:pPr>
            <w:r w:rsidRPr="00EC5BC0">
              <w:rPr>
                <w:noProof/>
                <w:sz w:val="16"/>
                <w:szCs w:val="16"/>
                <w:lang w:eastAsia="zh-CN"/>
              </w:rPr>
              <w:t>CR to TS 36.141: Removal of square brackets in receiver narrowband intermodulation performance requirement for Wide Area BS for NB-IoT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E36D" w14:textId="77777777" w:rsidR="00650EB2" w:rsidRPr="00EC5BC0" w:rsidRDefault="00650EB2" w:rsidP="00C77C58">
            <w:pPr>
              <w:pStyle w:val="TAL"/>
              <w:rPr>
                <w:sz w:val="16"/>
                <w:szCs w:val="16"/>
                <w:lang w:eastAsia="en-US"/>
              </w:rPr>
            </w:pPr>
            <w:r w:rsidRPr="00EC5BC0">
              <w:rPr>
                <w:sz w:val="16"/>
                <w:szCs w:val="16"/>
                <w:lang w:eastAsia="en-US"/>
              </w:rPr>
              <w:t>13.13.0</w:t>
            </w:r>
          </w:p>
        </w:tc>
      </w:tr>
      <w:tr w:rsidR="00DE29AD" w:rsidRPr="00EC5BC0" w14:paraId="15745EA8"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6312057" w14:textId="77777777" w:rsidR="00DE29AD" w:rsidRPr="00EC5BC0" w:rsidRDefault="00DE29AD" w:rsidP="00C77C58">
            <w:pPr>
              <w:pStyle w:val="TAL"/>
              <w:rPr>
                <w:sz w:val="16"/>
                <w:szCs w:val="16"/>
                <w:lang w:eastAsia="en-US"/>
              </w:rPr>
            </w:pPr>
            <w:r>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29009" w14:textId="77777777" w:rsidR="00DE29AD" w:rsidRPr="00EC5BC0" w:rsidRDefault="00DE29AD" w:rsidP="00C77C58">
            <w:pPr>
              <w:pStyle w:val="TAL"/>
              <w:rPr>
                <w:sz w:val="16"/>
                <w:szCs w:val="16"/>
                <w:lang w:eastAsia="en-US"/>
              </w:rPr>
            </w:pPr>
            <w:r>
              <w:rPr>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685D" w14:textId="77777777" w:rsidR="00DE29AD" w:rsidRPr="00EC5BC0" w:rsidRDefault="00DE29AD" w:rsidP="00C77C58">
            <w:pPr>
              <w:pStyle w:val="TAL"/>
              <w:rPr>
                <w:sz w:val="16"/>
                <w:szCs w:val="16"/>
                <w:lang w:eastAsia="en-US"/>
              </w:rPr>
            </w:pPr>
            <w:r w:rsidRPr="00DE29AD">
              <w:rPr>
                <w:sz w:val="16"/>
                <w:szCs w:val="16"/>
                <w:lang w:eastAsia="en-US"/>
              </w:rPr>
              <w:t>RP-200992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C6903" w14:textId="77777777" w:rsidR="00DE29AD" w:rsidRPr="00EC5BC0" w:rsidRDefault="00DE29AD" w:rsidP="00C77C58">
            <w:pPr>
              <w:pStyle w:val="TAL"/>
              <w:rPr>
                <w:sz w:val="16"/>
                <w:szCs w:val="16"/>
                <w:lang w:eastAsia="en-US"/>
              </w:rPr>
            </w:pPr>
            <w:r>
              <w:rPr>
                <w:sz w:val="16"/>
                <w:szCs w:val="16"/>
                <w:lang w:eastAsia="en-US"/>
              </w:rPr>
              <w:t>1263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657EE5" w14:textId="77777777" w:rsidR="00DE29AD" w:rsidRPr="00EC5BC0" w:rsidRDefault="00DE29AD"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C1D2C2" w14:textId="77777777" w:rsidR="00DE29AD" w:rsidRPr="00EC5BC0" w:rsidRDefault="00DE29AD" w:rsidP="00C77C58">
            <w:pPr>
              <w:pStyle w:val="TAL"/>
              <w:rPr>
                <w:sz w:val="16"/>
                <w:szCs w:val="16"/>
                <w:lang w:eastAsia="en-US"/>
              </w:rPr>
            </w:pPr>
            <w:r>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8BF45D3" w14:textId="77777777" w:rsidR="00DE29AD" w:rsidRPr="00EC5BC0" w:rsidRDefault="00DE29AD" w:rsidP="00C77C58">
            <w:pPr>
              <w:pStyle w:val="TAL"/>
              <w:rPr>
                <w:noProof/>
                <w:sz w:val="16"/>
                <w:szCs w:val="16"/>
                <w:lang w:eastAsia="zh-CN"/>
              </w:rPr>
            </w:pPr>
            <w:r w:rsidRPr="00DE29AD">
              <w:rPr>
                <w:noProof/>
                <w:sz w:val="16"/>
                <w:szCs w:val="16"/>
                <w:lang w:eastAsia="zh-CN"/>
              </w:rPr>
              <w:t>CR: Correction on LTE SRS configuration for UL timing adjustment conformance testing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6987A" w14:textId="77777777" w:rsidR="00DE29AD" w:rsidRPr="00EC5BC0" w:rsidRDefault="00DE29AD" w:rsidP="00C77C58">
            <w:pPr>
              <w:pStyle w:val="TAL"/>
              <w:rPr>
                <w:sz w:val="16"/>
                <w:szCs w:val="16"/>
                <w:lang w:eastAsia="en-US"/>
              </w:rPr>
            </w:pPr>
            <w:r>
              <w:rPr>
                <w:sz w:val="16"/>
                <w:szCs w:val="16"/>
                <w:lang w:eastAsia="en-US"/>
              </w:rPr>
              <w:t>13.14.0</w:t>
            </w:r>
          </w:p>
        </w:tc>
      </w:tr>
      <w:tr w:rsidR="00F72253" w:rsidRPr="00EC5BC0" w14:paraId="0341B537"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08C57509" w14:textId="043F7465" w:rsidR="00F72253" w:rsidRDefault="00F72253" w:rsidP="00F72253">
            <w:pPr>
              <w:pStyle w:val="TAL"/>
              <w:rPr>
                <w:sz w:val="16"/>
                <w:szCs w:val="16"/>
                <w:lang w:eastAsia="en-US"/>
              </w:rPr>
            </w:pPr>
            <w:r>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7891A" w14:textId="34DE589D" w:rsidR="00F72253" w:rsidRDefault="00F72253" w:rsidP="00F72253">
            <w:pPr>
              <w:pStyle w:val="TAL"/>
              <w:rPr>
                <w:sz w:val="16"/>
                <w:szCs w:val="16"/>
                <w:lang w:eastAsia="en-US"/>
              </w:rPr>
            </w:pPr>
            <w:r>
              <w:rPr>
                <w:sz w:val="16"/>
                <w:szCs w:val="16"/>
                <w:lang w:eastAsia="en-US"/>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C37213" w14:textId="4C56195E" w:rsidR="00F72253" w:rsidRPr="00DE29AD" w:rsidRDefault="00F72253" w:rsidP="00F72253">
            <w:pPr>
              <w:pStyle w:val="TAL"/>
              <w:rPr>
                <w:sz w:val="16"/>
                <w:szCs w:val="16"/>
                <w:lang w:eastAsia="en-US"/>
              </w:rPr>
            </w:pPr>
            <w:r>
              <w:rPr>
                <w:rFonts w:cs="Arial"/>
                <w:sz w:val="16"/>
                <w:szCs w:val="16"/>
              </w:rPr>
              <w:t>RP-202500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C359E" w14:textId="1E181387" w:rsidR="00F72253" w:rsidRDefault="00F72253" w:rsidP="00F72253">
            <w:pPr>
              <w:pStyle w:val="TAL"/>
              <w:rPr>
                <w:sz w:val="16"/>
                <w:szCs w:val="16"/>
                <w:lang w:eastAsia="en-US"/>
              </w:rPr>
            </w:pPr>
            <w:r>
              <w:rPr>
                <w:rFonts w:cs="Arial"/>
                <w:sz w:val="16"/>
                <w:szCs w:val="16"/>
              </w:rPr>
              <w:t>1276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A1CBD6" w14:textId="1CB1D67F" w:rsidR="00F72253" w:rsidRPr="00EC5BC0" w:rsidRDefault="00F72253" w:rsidP="00F72253">
            <w:pPr>
              <w:pStyle w:val="TAL"/>
              <w:rPr>
                <w:sz w:val="16"/>
                <w:szCs w:val="16"/>
                <w:lang w:eastAsia="en-US"/>
              </w:rPr>
            </w:pPr>
            <w:r>
              <w:rPr>
                <w:rFonts w:cs="Arial"/>
                <w:sz w:val="16"/>
                <w:szCs w:val="16"/>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1597A0" w14:textId="6D7E7F4E" w:rsidR="00F72253" w:rsidRDefault="00F72253" w:rsidP="00F72253">
            <w:pPr>
              <w:pStyle w:val="TAL"/>
              <w:rPr>
                <w:sz w:val="16"/>
                <w:szCs w:val="16"/>
                <w:lang w:eastAsia="en-US"/>
              </w:rPr>
            </w:pPr>
            <w:r>
              <w:rPr>
                <w:rFonts w:cs="Arial"/>
                <w:sz w:val="16"/>
                <w:szCs w:val="16"/>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66A885" w14:textId="28E6C3E1" w:rsidR="00F72253" w:rsidRPr="00DE29AD" w:rsidRDefault="00F72253" w:rsidP="00F72253">
            <w:pPr>
              <w:pStyle w:val="TAL"/>
              <w:rPr>
                <w:noProof/>
                <w:sz w:val="16"/>
                <w:szCs w:val="16"/>
                <w:lang w:eastAsia="zh-CN"/>
              </w:rPr>
            </w:pPr>
            <w:r>
              <w:rPr>
                <w:rFonts w:cs="Arial"/>
                <w:sz w:val="16"/>
                <w:szCs w:val="16"/>
              </w:rPr>
              <w:t>CR to TS 36.141: Clarification on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D686" w14:textId="61B85DFF" w:rsidR="00F72253" w:rsidRDefault="00F72253" w:rsidP="00F72253">
            <w:pPr>
              <w:pStyle w:val="TAL"/>
              <w:rPr>
                <w:sz w:val="16"/>
                <w:szCs w:val="16"/>
                <w:lang w:eastAsia="en-US"/>
              </w:rPr>
            </w:pPr>
            <w:r>
              <w:rPr>
                <w:sz w:val="16"/>
                <w:szCs w:val="16"/>
                <w:lang w:eastAsia="en-US"/>
              </w:rPr>
              <w:t>13.15.0</w:t>
            </w:r>
          </w:p>
        </w:tc>
      </w:tr>
    </w:tbl>
    <w:p w14:paraId="2C6020CF" w14:textId="77777777" w:rsidR="004A3549" w:rsidRPr="00EC5BC0" w:rsidRDefault="004A3549" w:rsidP="004A558A"/>
    <w:sectPr w:rsidR="004A3549" w:rsidRPr="00EC5BC0" w:rsidSect="00CD1C02">
      <w:headerReference w:type="default" r:id="rId575"/>
      <w:footerReference w:type="default" r:id="rId5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589AC3" w14:textId="77777777" w:rsidR="00B21DDD" w:rsidRDefault="00B21DDD">
      <w:r>
        <w:separator/>
      </w:r>
    </w:p>
  </w:endnote>
  <w:endnote w:type="continuationSeparator" w:id="0">
    <w:p w14:paraId="11E03599" w14:textId="77777777" w:rsidR="00B21DDD" w:rsidRDefault="00B21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Calibri"/>
    <w:panose1 w:val="00000000000000000000"/>
    <w:charset w:val="00"/>
    <w:family w:val="auto"/>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STKaiti">
    <w:charset w:val="86"/>
    <w:family w:val="auto"/>
    <w:pitch w:val="variable"/>
    <w:sig w:usb0="00000287" w:usb1="080F0000" w:usb2="00000010" w:usb3="00000000" w:csb0="0004009F"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50EC15" w14:textId="77777777" w:rsidR="00017D9A" w:rsidRDefault="00017D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80E1B1" w14:textId="77777777" w:rsidR="00B21DDD" w:rsidRDefault="00B21DDD">
      <w:r>
        <w:separator/>
      </w:r>
    </w:p>
  </w:footnote>
  <w:footnote w:type="continuationSeparator" w:id="0">
    <w:p w14:paraId="6837CE58" w14:textId="77777777" w:rsidR="00B21DDD" w:rsidRDefault="00B21D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90D292" w14:textId="4D9CD3B2" w:rsidR="00017D9A" w:rsidRDefault="00560B25">
    <w:pPr>
      <w:pStyle w:val="Header"/>
      <w:framePr w:wrap="auto" w:vAnchor="text" w:hAnchor="margin" w:xAlign="right" w:y="1"/>
      <w:widowControl/>
    </w:pPr>
    <w:r>
      <w:fldChar w:fldCharType="begin"/>
    </w:r>
    <w:r>
      <w:instrText xml:space="preserve"> STYLEREF ZA </w:instrText>
    </w:r>
    <w:r>
      <w:fldChar w:fldCharType="separate"/>
    </w:r>
    <w:r w:rsidR="00C05639">
      <w:t>3GPP TS 36.141 V13.15.0 (2020-12)</w:t>
    </w:r>
    <w:r>
      <w:fldChar w:fldCharType="end"/>
    </w:r>
  </w:p>
  <w:p w14:paraId="33EAE350" w14:textId="77777777" w:rsidR="00017D9A" w:rsidRDefault="00560B25">
    <w:pPr>
      <w:pStyle w:val="Header"/>
      <w:framePr w:wrap="auto" w:vAnchor="text" w:hAnchor="margin" w:xAlign="center" w:y="1"/>
      <w:widowControl/>
    </w:pPr>
    <w:r>
      <w:fldChar w:fldCharType="begin"/>
    </w:r>
    <w:r>
      <w:instrText xml:space="preserve"> PAGE </w:instrText>
    </w:r>
    <w:r>
      <w:fldChar w:fldCharType="separate"/>
    </w:r>
    <w:r w:rsidR="008904A9">
      <w:t>2</w:t>
    </w:r>
    <w:r>
      <w:fldChar w:fldCharType="end"/>
    </w:r>
  </w:p>
  <w:p w14:paraId="551F3759" w14:textId="7A8DA7F0" w:rsidR="00017D9A" w:rsidRDefault="00560B25">
    <w:pPr>
      <w:pStyle w:val="Header"/>
      <w:framePr w:wrap="auto" w:vAnchor="text" w:hAnchor="margin" w:y="1"/>
      <w:widowControl/>
    </w:pPr>
    <w:r>
      <w:fldChar w:fldCharType="begin"/>
    </w:r>
    <w:r>
      <w:instrText xml:space="preserve"> STYLEREF ZGSM </w:instrText>
    </w:r>
    <w:r>
      <w:fldChar w:fldCharType="separate"/>
    </w:r>
    <w:r w:rsidR="00C05639">
      <w:t>Release 13</w:t>
    </w:r>
    <w:r>
      <w:fldChar w:fldCharType="end"/>
    </w:r>
  </w:p>
  <w:p w14:paraId="299B2F85" w14:textId="77777777" w:rsidR="00017D9A" w:rsidRDefault="00017D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10"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0"/>
  </w:num>
  <w:num w:numId="3">
    <w:abstractNumId w:val="1"/>
  </w:num>
  <w:num w:numId="4">
    <w:abstractNumId w:val="6"/>
  </w:num>
  <w:num w:numId="5">
    <w:abstractNumId w:val="16"/>
  </w:num>
  <w:num w:numId="6">
    <w:abstractNumId w:val="11"/>
  </w:num>
  <w:num w:numId="7">
    <w:abstractNumId w:val="14"/>
  </w:num>
  <w:num w:numId="8">
    <w:abstractNumId w:val="15"/>
  </w:num>
  <w:num w:numId="9">
    <w:abstractNumId w:val="9"/>
  </w:num>
  <w:num w:numId="10">
    <w:abstractNumId w:val="2"/>
  </w:num>
  <w:num w:numId="11">
    <w:abstractNumId w:val="7"/>
  </w:num>
  <w:num w:numId="12">
    <w:abstractNumId w:val="3"/>
  </w:num>
  <w:num w:numId="13">
    <w:abstractNumId w:val="4"/>
  </w:num>
  <w:num w:numId="14">
    <w:abstractNumId w:val="13"/>
  </w:num>
  <w:num w:numId="15">
    <w:abstractNumId w:val="12"/>
  </w:num>
  <w:num w:numId="16">
    <w:abstractNumId w:val="8"/>
  </w:num>
  <w:num w:numId="17">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fr-FR" w:vendorID="64" w:dllVersion="6" w:nlCheck="1" w:checkStyle="1"/>
  <w:activeWritingStyle w:appName="MSWord" w:lang="en-AU"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10BE"/>
    <w:rsid w:val="0000396D"/>
    <w:rsid w:val="000058C5"/>
    <w:rsid w:val="00006EAC"/>
    <w:rsid w:val="00007F96"/>
    <w:rsid w:val="00010840"/>
    <w:rsid w:val="000108BE"/>
    <w:rsid w:val="00013430"/>
    <w:rsid w:val="000142EC"/>
    <w:rsid w:val="00016F36"/>
    <w:rsid w:val="00017D9A"/>
    <w:rsid w:val="00020376"/>
    <w:rsid w:val="0002242F"/>
    <w:rsid w:val="00023E77"/>
    <w:rsid w:val="00023F50"/>
    <w:rsid w:val="000244C0"/>
    <w:rsid w:val="000250FE"/>
    <w:rsid w:val="00026D23"/>
    <w:rsid w:val="000313B5"/>
    <w:rsid w:val="00031BC3"/>
    <w:rsid w:val="00032C98"/>
    <w:rsid w:val="00032E11"/>
    <w:rsid w:val="00033B49"/>
    <w:rsid w:val="000358DB"/>
    <w:rsid w:val="00036736"/>
    <w:rsid w:val="0003675B"/>
    <w:rsid w:val="00044772"/>
    <w:rsid w:val="00047026"/>
    <w:rsid w:val="0005157C"/>
    <w:rsid w:val="0005243E"/>
    <w:rsid w:val="000539B2"/>
    <w:rsid w:val="00053E58"/>
    <w:rsid w:val="00053FC3"/>
    <w:rsid w:val="00056575"/>
    <w:rsid w:val="000574CB"/>
    <w:rsid w:val="0005754D"/>
    <w:rsid w:val="00061333"/>
    <w:rsid w:val="00061AD4"/>
    <w:rsid w:val="00064556"/>
    <w:rsid w:val="00064822"/>
    <w:rsid w:val="00066CA2"/>
    <w:rsid w:val="00074DEF"/>
    <w:rsid w:val="00074E17"/>
    <w:rsid w:val="00074F15"/>
    <w:rsid w:val="00076724"/>
    <w:rsid w:val="00077DA5"/>
    <w:rsid w:val="000801F9"/>
    <w:rsid w:val="0008456F"/>
    <w:rsid w:val="00084E46"/>
    <w:rsid w:val="00090A49"/>
    <w:rsid w:val="000928DF"/>
    <w:rsid w:val="0009387D"/>
    <w:rsid w:val="00093B3E"/>
    <w:rsid w:val="00095FE8"/>
    <w:rsid w:val="00097674"/>
    <w:rsid w:val="00097A06"/>
    <w:rsid w:val="000A3375"/>
    <w:rsid w:val="000A41ED"/>
    <w:rsid w:val="000A4718"/>
    <w:rsid w:val="000A5BEB"/>
    <w:rsid w:val="000A6734"/>
    <w:rsid w:val="000A6916"/>
    <w:rsid w:val="000A7066"/>
    <w:rsid w:val="000B00E8"/>
    <w:rsid w:val="000B0F7C"/>
    <w:rsid w:val="000B4820"/>
    <w:rsid w:val="000B78C0"/>
    <w:rsid w:val="000C092C"/>
    <w:rsid w:val="000C0F86"/>
    <w:rsid w:val="000C1376"/>
    <w:rsid w:val="000C274E"/>
    <w:rsid w:val="000C2ABC"/>
    <w:rsid w:val="000C49F2"/>
    <w:rsid w:val="000C55F6"/>
    <w:rsid w:val="000C677E"/>
    <w:rsid w:val="000D152D"/>
    <w:rsid w:val="000D217C"/>
    <w:rsid w:val="000E3B67"/>
    <w:rsid w:val="000E3DFC"/>
    <w:rsid w:val="000F1396"/>
    <w:rsid w:val="000F1BF4"/>
    <w:rsid w:val="000F3B2A"/>
    <w:rsid w:val="000F3D55"/>
    <w:rsid w:val="000F3E7E"/>
    <w:rsid w:val="000F6CE8"/>
    <w:rsid w:val="001012FB"/>
    <w:rsid w:val="00101F8F"/>
    <w:rsid w:val="00104DA5"/>
    <w:rsid w:val="001105E7"/>
    <w:rsid w:val="001114AA"/>
    <w:rsid w:val="00111E23"/>
    <w:rsid w:val="0011359E"/>
    <w:rsid w:val="00113B7E"/>
    <w:rsid w:val="00113E19"/>
    <w:rsid w:val="00114AB7"/>
    <w:rsid w:val="00114DF1"/>
    <w:rsid w:val="0011520E"/>
    <w:rsid w:val="001209A2"/>
    <w:rsid w:val="0012225D"/>
    <w:rsid w:val="001238EA"/>
    <w:rsid w:val="00125B2A"/>
    <w:rsid w:val="00126177"/>
    <w:rsid w:val="0013158B"/>
    <w:rsid w:val="001368D4"/>
    <w:rsid w:val="00137FE8"/>
    <w:rsid w:val="00140A78"/>
    <w:rsid w:val="00144109"/>
    <w:rsid w:val="0015326C"/>
    <w:rsid w:val="00155F2C"/>
    <w:rsid w:val="00157858"/>
    <w:rsid w:val="00160C44"/>
    <w:rsid w:val="00161827"/>
    <w:rsid w:val="001663B5"/>
    <w:rsid w:val="001663D2"/>
    <w:rsid w:val="00171AD1"/>
    <w:rsid w:val="00171DF8"/>
    <w:rsid w:val="00174C70"/>
    <w:rsid w:val="00176441"/>
    <w:rsid w:val="001766C4"/>
    <w:rsid w:val="0018148F"/>
    <w:rsid w:val="00181A34"/>
    <w:rsid w:val="00182EC1"/>
    <w:rsid w:val="00185971"/>
    <w:rsid w:val="0019425B"/>
    <w:rsid w:val="00195475"/>
    <w:rsid w:val="00195613"/>
    <w:rsid w:val="0019621A"/>
    <w:rsid w:val="00196514"/>
    <w:rsid w:val="00197DEE"/>
    <w:rsid w:val="001A25F1"/>
    <w:rsid w:val="001A5F44"/>
    <w:rsid w:val="001A64AB"/>
    <w:rsid w:val="001A7346"/>
    <w:rsid w:val="001A7394"/>
    <w:rsid w:val="001A7872"/>
    <w:rsid w:val="001B02BF"/>
    <w:rsid w:val="001B1F3C"/>
    <w:rsid w:val="001B59FD"/>
    <w:rsid w:val="001B78D7"/>
    <w:rsid w:val="001C0EA3"/>
    <w:rsid w:val="001C2B44"/>
    <w:rsid w:val="001C3943"/>
    <w:rsid w:val="001C420D"/>
    <w:rsid w:val="001C6151"/>
    <w:rsid w:val="001C6285"/>
    <w:rsid w:val="001C6504"/>
    <w:rsid w:val="001C7155"/>
    <w:rsid w:val="001D19DB"/>
    <w:rsid w:val="001D1DD6"/>
    <w:rsid w:val="001D2A42"/>
    <w:rsid w:val="001D5393"/>
    <w:rsid w:val="001D6A18"/>
    <w:rsid w:val="001E0A58"/>
    <w:rsid w:val="001E11FC"/>
    <w:rsid w:val="001F0A97"/>
    <w:rsid w:val="001F0C1B"/>
    <w:rsid w:val="001F1CBC"/>
    <w:rsid w:val="001F5560"/>
    <w:rsid w:val="001F67B6"/>
    <w:rsid w:val="001F6F33"/>
    <w:rsid w:val="00200346"/>
    <w:rsid w:val="002013A5"/>
    <w:rsid w:val="0020144F"/>
    <w:rsid w:val="0020147F"/>
    <w:rsid w:val="002037D6"/>
    <w:rsid w:val="00206FCB"/>
    <w:rsid w:val="00207403"/>
    <w:rsid w:val="00210011"/>
    <w:rsid w:val="002142C4"/>
    <w:rsid w:val="00216E83"/>
    <w:rsid w:val="00217486"/>
    <w:rsid w:val="00217E54"/>
    <w:rsid w:val="002247E4"/>
    <w:rsid w:val="002249B7"/>
    <w:rsid w:val="00224DE7"/>
    <w:rsid w:val="00230207"/>
    <w:rsid w:val="00230BAB"/>
    <w:rsid w:val="00234F5C"/>
    <w:rsid w:val="00235B65"/>
    <w:rsid w:val="00235CB3"/>
    <w:rsid w:val="00236906"/>
    <w:rsid w:val="00237F54"/>
    <w:rsid w:val="002416B8"/>
    <w:rsid w:val="00241702"/>
    <w:rsid w:val="002425BA"/>
    <w:rsid w:val="002448B7"/>
    <w:rsid w:val="00247330"/>
    <w:rsid w:val="00251447"/>
    <w:rsid w:val="0025220D"/>
    <w:rsid w:val="00252E0D"/>
    <w:rsid w:val="00253D13"/>
    <w:rsid w:val="00256004"/>
    <w:rsid w:val="00256951"/>
    <w:rsid w:val="0026015B"/>
    <w:rsid w:val="0026174C"/>
    <w:rsid w:val="002636FE"/>
    <w:rsid w:val="00264910"/>
    <w:rsid w:val="00272938"/>
    <w:rsid w:val="0027310A"/>
    <w:rsid w:val="0027476C"/>
    <w:rsid w:val="002747A8"/>
    <w:rsid w:val="00274C48"/>
    <w:rsid w:val="00276D08"/>
    <w:rsid w:val="00277A45"/>
    <w:rsid w:val="00277D98"/>
    <w:rsid w:val="00280B08"/>
    <w:rsid w:val="00285E18"/>
    <w:rsid w:val="00287129"/>
    <w:rsid w:val="00293483"/>
    <w:rsid w:val="00296A81"/>
    <w:rsid w:val="002A29C0"/>
    <w:rsid w:val="002A6E71"/>
    <w:rsid w:val="002A7EE2"/>
    <w:rsid w:val="002A7F8A"/>
    <w:rsid w:val="002B006A"/>
    <w:rsid w:val="002B0B0A"/>
    <w:rsid w:val="002B2036"/>
    <w:rsid w:val="002B4BF1"/>
    <w:rsid w:val="002B68A1"/>
    <w:rsid w:val="002C018C"/>
    <w:rsid w:val="002C0523"/>
    <w:rsid w:val="002C0659"/>
    <w:rsid w:val="002C24FB"/>
    <w:rsid w:val="002C3095"/>
    <w:rsid w:val="002C3935"/>
    <w:rsid w:val="002C396C"/>
    <w:rsid w:val="002C3F30"/>
    <w:rsid w:val="002C4AE1"/>
    <w:rsid w:val="002C6696"/>
    <w:rsid w:val="002C6E68"/>
    <w:rsid w:val="002C7191"/>
    <w:rsid w:val="002C7925"/>
    <w:rsid w:val="002C7D1E"/>
    <w:rsid w:val="002D5579"/>
    <w:rsid w:val="002D7322"/>
    <w:rsid w:val="002E234A"/>
    <w:rsid w:val="002E4C72"/>
    <w:rsid w:val="002E7FCE"/>
    <w:rsid w:val="002F07A4"/>
    <w:rsid w:val="002F0DF7"/>
    <w:rsid w:val="002F28AA"/>
    <w:rsid w:val="002F322F"/>
    <w:rsid w:val="002F3752"/>
    <w:rsid w:val="002F3FCD"/>
    <w:rsid w:val="002F595A"/>
    <w:rsid w:val="002F59C9"/>
    <w:rsid w:val="0030560E"/>
    <w:rsid w:val="00306205"/>
    <w:rsid w:val="00313459"/>
    <w:rsid w:val="0031359A"/>
    <w:rsid w:val="003155C4"/>
    <w:rsid w:val="003223BE"/>
    <w:rsid w:val="00323B02"/>
    <w:rsid w:val="0032417F"/>
    <w:rsid w:val="00327AA3"/>
    <w:rsid w:val="003322D9"/>
    <w:rsid w:val="0033340F"/>
    <w:rsid w:val="00337185"/>
    <w:rsid w:val="00337A7A"/>
    <w:rsid w:val="003405CC"/>
    <w:rsid w:val="00342949"/>
    <w:rsid w:val="00343148"/>
    <w:rsid w:val="00344739"/>
    <w:rsid w:val="0034628D"/>
    <w:rsid w:val="003503CA"/>
    <w:rsid w:val="00350D02"/>
    <w:rsid w:val="003539D5"/>
    <w:rsid w:val="00355985"/>
    <w:rsid w:val="00355DB3"/>
    <w:rsid w:val="003633AD"/>
    <w:rsid w:val="003634D5"/>
    <w:rsid w:val="0036393E"/>
    <w:rsid w:val="0036461E"/>
    <w:rsid w:val="00366E26"/>
    <w:rsid w:val="00371257"/>
    <w:rsid w:val="003712F7"/>
    <w:rsid w:val="003756AE"/>
    <w:rsid w:val="003760BE"/>
    <w:rsid w:val="0037683F"/>
    <w:rsid w:val="003770CD"/>
    <w:rsid w:val="00377A05"/>
    <w:rsid w:val="003828A6"/>
    <w:rsid w:val="00383736"/>
    <w:rsid w:val="00384214"/>
    <w:rsid w:val="00384707"/>
    <w:rsid w:val="00390060"/>
    <w:rsid w:val="00390C0E"/>
    <w:rsid w:val="003912F1"/>
    <w:rsid w:val="003917C9"/>
    <w:rsid w:val="00394677"/>
    <w:rsid w:val="00394C10"/>
    <w:rsid w:val="0039542A"/>
    <w:rsid w:val="003A065A"/>
    <w:rsid w:val="003A1204"/>
    <w:rsid w:val="003A2648"/>
    <w:rsid w:val="003A29AE"/>
    <w:rsid w:val="003A3905"/>
    <w:rsid w:val="003A4FF2"/>
    <w:rsid w:val="003A553A"/>
    <w:rsid w:val="003A58B4"/>
    <w:rsid w:val="003A5B61"/>
    <w:rsid w:val="003A6073"/>
    <w:rsid w:val="003A6994"/>
    <w:rsid w:val="003A6CA2"/>
    <w:rsid w:val="003B0949"/>
    <w:rsid w:val="003B7ECA"/>
    <w:rsid w:val="003C1CB3"/>
    <w:rsid w:val="003C221A"/>
    <w:rsid w:val="003C2456"/>
    <w:rsid w:val="003C3079"/>
    <w:rsid w:val="003C3A4B"/>
    <w:rsid w:val="003C610E"/>
    <w:rsid w:val="003D0420"/>
    <w:rsid w:val="003D30D0"/>
    <w:rsid w:val="003D3D60"/>
    <w:rsid w:val="003D505D"/>
    <w:rsid w:val="003D60DC"/>
    <w:rsid w:val="003D7797"/>
    <w:rsid w:val="003E1591"/>
    <w:rsid w:val="003E1BBD"/>
    <w:rsid w:val="003E2780"/>
    <w:rsid w:val="003E6E04"/>
    <w:rsid w:val="003F12AC"/>
    <w:rsid w:val="003F2BAC"/>
    <w:rsid w:val="003F3655"/>
    <w:rsid w:val="003F3AD6"/>
    <w:rsid w:val="003F424C"/>
    <w:rsid w:val="003F692F"/>
    <w:rsid w:val="003F7948"/>
    <w:rsid w:val="00400C92"/>
    <w:rsid w:val="00401BCE"/>
    <w:rsid w:val="0040214A"/>
    <w:rsid w:val="004115EA"/>
    <w:rsid w:val="00414937"/>
    <w:rsid w:val="00415613"/>
    <w:rsid w:val="004210D6"/>
    <w:rsid w:val="004251C4"/>
    <w:rsid w:val="00425C0A"/>
    <w:rsid w:val="0042647D"/>
    <w:rsid w:val="00431FAC"/>
    <w:rsid w:val="0043331A"/>
    <w:rsid w:val="0043408D"/>
    <w:rsid w:val="00435F82"/>
    <w:rsid w:val="004376E2"/>
    <w:rsid w:val="00437CE0"/>
    <w:rsid w:val="00440586"/>
    <w:rsid w:val="00445FFD"/>
    <w:rsid w:val="0044698C"/>
    <w:rsid w:val="00446EBD"/>
    <w:rsid w:val="004473EF"/>
    <w:rsid w:val="00447721"/>
    <w:rsid w:val="0045034C"/>
    <w:rsid w:val="00450632"/>
    <w:rsid w:val="00451599"/>
    <w:rsid w:val="00451FE2"/>
    <w:rsid w:val="00456140"/>
    <w:rsid w:val="004602EA"/>
    <w:rsid w:val="0046104D"/>
    <w:rsid w:val="00461E70"/>
    <w:rsid w:val="00461EB1"/>
    <w:rsid w:val="0046387F"/>
    <w:rsid w:val="00465380"/>
    <w:rsid w:val="00472860"/>
    <w:rsid w:val="00474E4D"/>
    <w:rsid w:val="00475B97"/>
    <w:rsid w:val="00476CFE"/>
    <w:rsid w:val="0047719F"/>
    <w:rsid w:val="00480D1F"/>
    <w:rsid w:val="00481127"/>
    <w:rsid w:val="0048138C"/>
    <w:rsid w:val="00481658"/>
    <w:rsid w:val="00481B8C"/>
    <w:rsid w:val="004847EC"/>
    <w:rsid w:val="00485A34"/>
    <w:rsid w:val="00485ADD"/>
    <w:rsid w:val="00487904"/>
    <w:rsid w:val="0048797E"/>
    <w:rsid w:val="0049058F"/>
    <w:rsid w:val="00490DFB"/>
    <w:rsid w:val="004937ED"/>
    <w:rsid w:val="0049394D"/>
    <w:rsid w:val="0049562A"/>
    <w:rsid w:val="004A0C1D"/>
    <w:rsid w:val="004A1B57"/>
    <w:rsid w:val="004A1E0A"/>
    <w:rsid w:val="004A3549"/>
    <w:rsid w:val="004A4ECF"/>
    <w:rsid w:val="004A5054"/>
    <w:rsid w:val="004A558A"/>
    <w:rsid w:val="004A5E5A"/>
    <w:rsid w:val="004A68F9"/>
    <w:rsid w:val="004A7BD1"/>
    <w:rsid w:val="004A7D52"/>
    <w:rsid w:val="004B048E"/>
    <w:rsid w:val="004B0F1F"/>
    <w:rsid w:val="004B1ABD"/>
    <w:rsid w:val="004B1DEB"/>
    <w:rsid w:val="004B5115"/>
    <w:rsid w:val="004B7C8D"/>
    <w:rsid w:val="004C3DCF"/>
    <w:rsid w:val="004C6495"/>
    <w:rsid w:val="004C7A1C"/>
    <w:rsid w:val="004D0A2B"/>
    <w:rsid w:val="004D636F"/>
    <w:rsid w:val="004D63DF"/>
    <w:rsid w:val="004E122A"/>
    <w:rsid w:val="004E4743"/>
    <w:rsid w:val="004E4897"/>
    <w:rsid w:val="004E6D6F"/>
    <w:rsid w:val="004F0A43"/>
    <w:rsid w:val="004F0A65"/>
    <w:rsid w:val="004F6A5C"/>
    <w:rsid w:val="004F78E8"/>
    <w:rsid w:val="00501EA0"/>
    <w:rsid w:val="00502C00"/>
    <w:rsid w:val="00502E65"/>
    <w:rsid w:val="00503058"/>
    <w:rsid w:val="005044BB"/>
    <w:rsid w:val="00507259"/>
    <w:rsid w:val="005077BE"/>
    <w:rsid w:val="00510C24"/>
    <w:rsid w:val="00510ECC"/>
    <w:rsid w:val="00510FB2"/>
    <w:rsid w:val="005114E0"/>
    <w:rsid w:val="00512102"/>
    <w:rsid w:val="00513DB9"/>
    <w:rsid w:val="00516F9E"/>
    <w:rsid w:val="00517691"/>
    <w:rsid w:val="005201D7"/>
    <w:rsid w:val="00521AE5"/>
    <w:rsid w:val="00523D5B"/>
    <w:rsid w:val="00523F19"/>
    <w:rsid w:val="005244DD"/>
    <w:rsid w:val="00525B55"/>
    <w:rsid w:val="00525CC2"/>
    <w:rsid w:val="00526E24"/>
    <w:rsid w:val="0052709D"/>
    <w:rsid w:val="00527BAE"/>
    <w:rsid w:val="0053063F"/>
    <w:rsid w:val="005323D1"/>
    <w:rsid w:val="00533D2B"/>
    <w:rsid w:val="00534ED9"/>
    <w:rsid w:val="005357A3"/>
    <w:rsid w:val="00537B53"/>
    <w:rsid w:val="00540223"/>
    <w:rsid w:val="0055143C"/>
    <w:rsid w:val="00551E7E"/>
    <w:rsid w:val="005536BB"/>
    <w:rsid w:val="00553CE0"/>
    <w:rsid w:val="00555080"/>
    <w:rsid w:val="00555B26"/>
    <w:rsid w:val="00555E5F"/>
    <w:rsid w:val="00556CC8"/>
    <w:rsid w:val="0055725C"/>
    <w:rsid w:val="0056077C"/>
    <w:rsid w:val="00560B25"/>
    <w:rsid w:val="0056359E"/>
    <w:rsid w:val="0056406C"/>
    <w:rsid w:val="0056544F"/>
    <w:rsid w:val="005666FE"/>
    <w:rsid w:val="005704AA"/>
    <w:rsid w:val="005715E8"/>
    <w:rsid w:val="00571ECF"/>
    <w:rsid w:val="00572E6B"/>
    <w:rsid w:val="00573159"/>
    <w:rsid w:val="00574BA8"/>
    <w:rsid w:val="00577C7A"/>
    <w:rsid w:val="00580D75"/>
    <w:rsid w:val="0058151E"/>
    <w:rsid w:val="005817AE"/>
    <w:rsid w:val="0058235B"/>
    <w:rsid w:val="005842D4"/>
    <w:rsid w:val="00585261"/>
    <w:rsid w:val="005925E4"/>
    <w:rsid w:val="005959BC"/>
    <w:rsid w:val="00596151"/>
    <w:rsid w:val="00597A41"/>
    <w:rsid w:val="00597C22"/>
    <w:rsid w:val="005A0CE8"/>
    <w:rsid w:val="005A2A03"/>
    <w:rsid w:val="005A4FAD"/>
    <w:rsid w:val="005B359E"/>
    <w:rsid w:val="005B41C6"/>
    <w:rsid w:val="005B4234"/>
    <w:rsid w:val="005B7FD5"/>
    <w:rsid w:val="005C04F3"/>
    <w:rsid w:val="005C2257"/>
    <w:rsid w:val="005C3366"/>
    <w:rsid w:val="005C39FF"/>
    <w:rsid w:val="005C3C4B"/>
    <w:rsid w:val="005C694D"/>
    <w:rsid w:val="005D2540"/>
    <w:rsid w:val="005D4E92"/>
    <w:rsid w:val="005D6113"/>
    <w:rsid w:val="005D71F9"/>
    <w:rsid w:val="005E0719"/>
    <w:rsid w:val="005E0B3F"/>
    <w:rsid w:val="005E0C6A"/>
    <w:rsid w:val="005E1F9E"/>
    <w:rsid w:val="005E6FCF"/>
    <w:rsid w:val="005F06E9"/>
    <w:rsid w:val="005F0C3C"/>
    <w:rsid w:val="005F1AF1"/>
    <w:rsid w:val="005F222E"/>
    <w:rsid w:val="005F2AC6"/>
    <w:rsid w:val="005F2F89"/>
    <w:rsid w:val="005F33CE"/>
    <w:rsid w:val="005F3760"/>
    <w:rsid w:val="005F4B35"/>
    <w:rsid w:val="005F4D6A"/>
    <w:rsid w:val="005F52BB"/>
    <w:rsid w:val="005F61E3"/>
    <w:rsid w:val="005F629E"/>
    <w:rsid w:val="005F72D1"/>
    <w:rsid w:val="00600251"/>
    <w:rsid w:val="006004FC"/>
    <w:rsid w:val="00601DEB"/>
    <w:rsid w:val="00601ECE"/>
    <w:rsid w:val="00607127"/>
    <w:rsid w:val="00612816"/>
    <w:rsid w:val="006138D5"/>
    <w:rsid w:val="00613E59"/>
    <w:rsid w:val="00620328"/>
    <w:rsid w:val="00621C50"/>
    <w:rsid w:val="0062208F"/>
    <w:rsid w:val="00622B9C"/>
    <w:rsid w:val="00624B56"/>
    <w:rsid w:val="00625858"/>
    <w:rsid w:val="0062636B"/>
    <w:rsid w:val="0062640B"/>
    <w:rsid w:val="00626D6B"/>
    <w:rsid w:val="006276C9"/>
    <w:rsid w:val="006307F4"/>
    <w:rsid w:val="006339A5"/>
    <w:rsid w:val="00634056"/>
    <w:rsid w:val="00635F38"/>
    <w:rsid w:val="00636FAD"/>
    <w:rsid w:val="0063774E"/>
    <w:rsid w:val="00640A61"/>
    <w:rsid w:val="00640E08"/>
    <w:rsid w:val="00641A24"/>
    <w:rsid w:val="00641CAC"/>
    <w:rsid w:val="006446C8"/>
    <w:rsid w:val="00645B9E"/>
    <w:rsid w:val="0064761A"/>
    <w:rsid w:val="00650EB2"/>
    <w:rsid w:val="00653116"/>
    <w:rsid w:val="00654B2D"/>
    <w:rsid w:val="00656417"/>
    <w:rsid w:val="00657DDF"/>
    <w:rsid w:val="00660F75"/>
    <w:rsid w:val="0066143F"/>
    <w:rsid w:val="006672AD"/>
    <w:rsid w:val="00670240"/>
    <w:rsid w:val="00673242"/>
    <w:rsid w:val="006802F1"/>
    <w:rsid w:val="0068052F"/>
    <w:rsid w:val="00680F96"/>
    <w:rsid w:val="00682170"/>
    <w:rsid w:val="00682BD7"/>
    <w:rsid w:val="0068481A"/>
    <w:rsid w:val="00685984"/>
    <w:rsid w:val="00686403"/>
    <w:rsid w:val="006867D6"/>
    <w:rsid w:val="006879FA"/>
    <w:rsid w:val="00692A3D"/>
    <w:rsid w:val="00692A52"/>
    <w:rsid w:val="00693587"/>
    <w:rsid w:val="006946CA"/>
    <w:rsid w:val="00695475"/>
    <w:rsid w:val="00695732"/>
    <w:rsid w:val="0069647F"/>
    <w:rsid w:val="00696F39"/>
    <w:rsid w:val="00697795"/>
    <w:rsid w:val="006A2E53"/>
    <w:rsid w:val="006A48D3"/>
    <w:rsid w:val="006A56A2"/>
    <w:rsid w:val="006B2B8C"/>
    <w:rsid w:val="006B5DA7"/>
    <w:rsid w:val="006B6E53"/>
    <w:rsid w:val="006B789C"/>
    <w:rsid w:val="006C0CDD"/>
    <w:rsid w:val="006C1ED2"/>
    <w:rsid w:val="006C4028"/>
    <w:rsid w:val="006D0A76"/>
    <w:rsid w:val="006D122F"/>
    <w:rsid w:val="006D5290"/>
    <w:rsid w:val="006D5390"/>
    <w:rsid w:val="006D67B5"/>
    <w:rsid w:val="006D76E1"/>
    <w:rsid w:val="006E1E1D"/>
    <w:rsid w:val="006E4574"/>
    <w:rsid w:val="006E46B9"/>
    <w:rsid w:val="006F07B7"/>
    <w:rsid w:val="006F0A7A"/>
    <w:rsid w:val="006F0BDC"/>
    <w:rsid w:val="006F3D66"/>
    <w:rsid w:val="006F40F5"/>
    <w:rsid w:val="006F49BB"/>
    <w:rsid w:val="006F53F2"/>
    <w:rsid w:val="00702B02"/>
    <w:rsid w:val="00706689"/>
    <w:rsid w:val="00710B8D"/>
    <w:rsid w:val="00710CBB"/>
    <w:rsid w:val="00712C36"/>
    <w:rsid w:val="00713DAF"/>
    <w:rsid w:val="00713F29"/>
    <w:rsid w:val="00715E4B"/>
    <w:rsid w:val="00720411"/>
    <w:rsid w:val="007212D7"/>
    <w:rsid w:val="0073218C"/>
    <w:rsid w:val="00735AF5"/>
    <w:rsid w:val="0073655F"/>
    <w:rsid w:val="00743183"/>
    <w:rsid w:val="00750606"/>
    <w:rsid w:val="007551E1"/>
    <w:rsid w:val="00755A83"/>
    <w:rsid w:val="007569C5"/>
    <w:rsid w:val="0075708B"/>
    <w:rsid w:val="00757A3A"/>
    <w:rsid w:val="00763A5E"/>
    <w:rsid w:val="007662BC"/>
    <w:rsid w:val="00767ABA"/>
    <w:rsid w:val="00771779"/>
    <w:rsid w:val="007726C1"/>
    <w:rsid w:val="00772A13"/>
    <w:rsid w:val="00773724"/>
    <w:rsid w:val="007746B7"/>
    <w:rsid w:val="0077772A"/>
    <w:rsid w:val="00786A5E"/>
    <w:rsid w:val="00787499"/>
    <w:rsid w:val="007943FB"/>
    <w:rsid w:val="0079519F"/>
    <w:rsid w:val="007974FF"/>
    <w:rsid w:val="007A0370"/>
    <w:rsid w:val="007A0794"/>
    <w:rsid w:val="007A08F0"/>
    <w:rsid w:val="007A3707"/>
    <w:rsid w:val="007A538D"/>
    <w:rsid w:val="007A6452"/>
    <w:rsid w:val="007A73F0"/>
    <w:rsid w:val="007A7592"/>
    <w:rsid w:val="007B0E3F"/>
    <w:rsid w:val="007B101D"/>
    <w:rsid w:val="007B363E"/>
    <w:rsid w:val="007B568D"/>
    <w:rsid w:val="007B5964"/>
    <w:rsid w:val="007C102C"/>
    <w:rsid w:val="007C6036"/>
    <w:rsid w:val="007C724D"/>
    <w:rsid w:val="007D0770"/>
    <w:rsid w:val="007D0F93"/>
    <w:rsid w:val="007D25FD"/>
    <w:rsid w:val="007D44E3"/>
    <w:rsid w:val="007D4521"/>
    <w:rsid w:val="007E4792"/>
    <w:rsid w:val="007E4938"/>
    <w:rsid w:val="007E79E6"/>
    <w:rsid w:val="007F01DB"/>
    <w:rsid w:val="007F13BE"/>
    <w:rsid w:val="007F2C6B"/>
    <w:rsid w:val="007F33F4"/>
    <w:rsid w:val="007F36CD"/>
    <w:rsid w:val="007F449E"/>
    <w:rsid w:val="007F4791"/>
    <w:rsid w:val="007F7236"/>
    <w:rsid w:val="00801403"/>
    <w:rsid w:val="0080302C"/>
    <w:rsid w:val="0080382C"/>
    <w:rsid w:val="00803E0F"/>
    <w:rsid w:val="00806C07"/>
    <w:rsid w:val="00810F9E"/>
    <w:rsid w:val="00811DB1"/>
    <w:rsid w:val="00816449"/>
    <w:rsid w:val="00816C04"/>
    <w:rsid w:val="008173F8"/>
    <w:rsid w:val="0082189C"/>
    <w:rsid w:val="00822C3B"/>
    <w:rsid w:val="00824F9C"/>
    <w:rsid w:val="008273A0"/>
    <w:rsid w:val="00827827"/>
    <w:rsid w:val="00832A51"/>
    <w:rsid w:val="0083366E"/>
    <w:rsid w:val="00833841"/>
    <w:rsid w:val="00834585"/>
    <w:rsid w:val="0083513D"/>
    <w:rsid w:val="0083656F"/>
    <w:rsid w:val="00837EDF"/>
    <w:rsid w:val="008407EC"/>
    <w:rsid w:val="008408D0"/>
    <w:rsid w:val="0084160F"/>
    <w:rsid w:val="00841782"/>
    <w:rsid w:val="008419AC"/>
    <w:rsid w:val="008424AB"/>
    <w:rsid w:val="00850273"/>
    <w:rsid w:val="00850880"/>
    <w:rsid w:val="00850944"/>
    <w:rsid w:val="00850B2C"/>
    <w:rsid w:val="0085392A"/>
    <w:rsid w:val="008569BC"/>
    <w:rsid w:val="00856B87"/>
    <w:rsid w:val="00857103"/>
    <w:rsid w:val="008601F0"/>
    <w:rsid w:val="0087054E"/>
    <w:rsid w:val="0087156D"/>
    <w:rsid w:val="00871A82"/>
    <w:rsid w:val="008735C4"/>
    <w:rsid w:val="0087494A"/>
    <w:rsid w:val="008826D0"/>
    <w:rsid w:val="00883BD4"/>
    <w:rsid w:val="008854C9"/>
    <w:rsid w:val="008867E9"/>
    <w:rsid w:val="0088711F"/>
    <w:rsid w:val="008875C9"/>
    <w:rsid w:val="008901B0"/>
    <w:rsid w:val="008902F1"/>
    <w:rsid w:val="008904A9"/>
    <w:rsid w:val="008929DC"/>
    <w:rsid w:val="00895929"/>
    <w:rsid w:val="00895F79"/>
    <w:rsid w:val="00896065"/>
    <w:rsid w:val="00896891"/>
    <w:rsid w:val="008A0B7E"/>
    <w:rsid w:val="008A1400"/>
    <w:rsid w:val="008A1C7A"/>
    <w:rsid w:val="008A3C40"/>
    <w:rsid w:val="008A72C8"/>
    <w:rsid w:val="008B2FDF"/>
    <w:rsid w:val="008B3036"/>
    <w:rsid w:val="008B33EB"/>
    <w:rsid w:val="008B483D"/>
    <w:rsid w:val="008B7943"/>
    <w:rsid w:val="008C4252"/>
    <w:rsid w:val="008C4905"/>
    <w:rsid w:val="008C5648"/>
    <w:rsid w:val="008C60CD"/>
    <w:rsid w:val="008C60D7"/>
    <w:rsid w:val="008C6DB3"/>
    <w:rsid w:val="008C753A"/>
    <w:rsid w:val="008D179A"/>
    <w:rsid w:val="008D1E71"/>
    <w:rsid w:val="008D1F0A"/>
    <w:rsid w:val="008D3310"/>
    <w:rsid w:val="008D35C6"/>
    <w:rsid w:val="008D3DD5"/>
    <w:rsid w:val="008D3F8C"/>
    <w:rsid w:val="008D4D61"/>
    <w:rsid w:val="008D5DDF"/>
    <w:rsid w:val="008D65BF"/>
    <w:rsid w:val="008E0BB7"/>
    <w:rsid w:val="008E3BCA"/>
    <w:rsid w:val="008E41B3"/>
    <w:rsid w:val="008E4D16"/>
    <w:rsid w:val="008E4D71"/>
    <w:rsid w:val="008F00A7"/>
    <w:rsid w:val="008F1BD8"/>
    <w:rsid w:val="008F343E"/>
    <w:rsid w:val="008F4C34"/>
    <w:rsid w:val="008F4D49"/>
    <w:rsid w:val="009000AA"/>
    <w:rsid w:val="00902537"/>
    <w:rsid w:val="009031C1"/>
    <w:rsid w:val="009038CA"/>
    <w:rsid w:val="009044B7"/>
    <w:rsid w:val="00906CA7"/>
    <w:rsid w:val="009073B3"/>
    <w:rsid w:val="009102A4"/>
    <w:rsid w:val="00912E07"/>
    <w:rsid w:val="0091377B"/>
    <w:rsid w:val="0091459F"/>
    <w:rsid w:val="00916657"/>
    <w:rsid w:val="00920581"/>
    <w:rsid w:val="00921C51"/>
    <w:rsid w:val="00921E38"/>
    <w:rsid w:val="009252E2"/>
    <w:rsid w:val="00925528"/>
    <w:rsid w:val="009256D4"/>
    <w:rsid w:val="009269F1"/>
    <w:rsid w:val="00926F3A"/>
    <w:rsid w:val="0093013E"/>
    <w:rsid w:val="009303BF"/>
    <w:rsid w:val="00930407"/>
    <w:rsid w:val="00931AED"/>
    <w:rsid w:val="009374B0"/>
    <w:rsid w:val="00942E0E"/>
    <w:rsid w:val="0094441B"/>
    <w:rsid w:val="00945328"/>
    <w:rsid w:val="00946564"/>
    <w:rsid w:val="00952566"/>
    <w:rsid w:val="00952E92"/>
    <w:rsid w:val="0095481B"/>
    <w:rsid w:val="00957D20"/>
    <w:rsid w:val="00960063"/>
    <w:rsid w:val="00960252"/>
    <w:rsid w:val="00960AF2"/>
    <w:rsid w:val="00960F64"/>
    <w:rsid w:val="00961BE4"/>
    <w:rsid w:val="00962A89"/>
    <w:rsid w:val="009639CE"/>
    <w:rsid w:val="009701C9"/>
    <w:rsid w:val="0097058A"/>
    <w:rsid w:val="00970FB7"/>
    <w:rsid w:val="009731A4"/>
    <w:rsid w:val="00973AAA"/>
    <w:rsid w:val="00982851"/>
    <w:rsid w:val="00983031"/>
    <w:rsid w:val="009847F1"/>
    <w:rsid w:val="00984C07"/>
    <w:rsid w:val="00984D22"/>
    <w:rsid w:val="00985D93"/>
    <w:rsid w:val="0098799F"/>
    <w:rsid w:val="00992407"/>
    <w:rsid w:val="009941E1"/>
    <w:rsid w:val="009943C9"/>
    <w:rsid w:val="00995785"/>
    <w:rsid w:val="0099746A"/>
    <w:rsid w:val="009A0DFD"/>
    <w:rsid w:val="009A1CDE"/>
    <w:rsid w:val="009A2D15"/>
    <w:rsid w:val="009A4131"/>
    <w:rsid w:val="009A503B"/>
    <w:rsid w:val="009A5854"/>
    <w:rsid w:val="009A5A96"/>
    <w:rsid w:val="009A5DDD"/>
    <w:rsid w:val="009B0059"/>
    <w:rsid w:val="009B0795"/>
    <w:rsid w:val="009B1B34"/>
    <w:rsid w:val="009B1EB9"/>
    <w:rsid w:val="009C0675"/>
    <w:rsid w:val="009C2119"/>
    <w:rsid w:val="009D2E88"/>
    <w:rsid w:val="009D3AE0"/>
    <w:rsid w:val="009E0AE2"/>
    <w:rsid w:val="009E5048"/>
    <w:rsid w:val="009E5F12"/>
    <w:rsid w:val="009E6F98"/>
    <w:rsid w:val="009F4D52"/>
    <w:rsid w:val="009F6C31"/>
    <w:rsid w:val="00A00B36"/>
    <w:rsid w:val="00A04D88"/>
    <w:rsid w:val="00A050D8"/>
    <w:rsid w:val="00A062B5"/>
    <w:rsid w:val="00A07874"/>
    <w:rsid w:val="00A07E1F"/>
    <w:rsid w:val="00A10C06"/>
    <w:rsid w:val="00A1309C"/>
    <w:rsid w:val="00A14B3E"/>
    <w:rsid w:val="00A14D90"/>
    <w:rsid w:val="00A14FE3"/>
    <w:rsid w:val="00A15ABB"/>
    <w:rsid w:val="00A227AE"/>
    <w:rsid w:val="00A22DA1"/>
    <w:rsid w:val="00A23227"/>
    <w:rsid w:val="00A241AC"/>
    <w:rsid w:val="00A24B4E"/>
    <w:rsid w:val="00A25022"/>
    <w:rsid w:val="00A26047"/>
    <w:rsid w:val="00A26243"/>
    <w:rsid w:val="00A27033"/>
    <w:rsid w:val="00A311FB"/>
    <w:rsid w:val="00A318B8"/>
    <w:rsid w:val="00A320E8"/>
    <w:rsid w:val="00A33D92"/>
    <w:rsid w:val="00A33FB2"/>
    <w:rsid w:val="00A34648"/>
    <w:rsid w:val="00A34A1D"/>
    <w:rsid w:val="00A360D0"/>
    <w:rsid w:val="00A43A99"/>
    <w:rsid w:val="00A449BF"/>
    <w:rsid w:val="00A44A1C"/>
    <w:rsid w:val="00A46FAB"/>
    <w:rsid w:val="00A47625"/>
    <w:rsid w:val="00A509F2"/>
    <w:rsid w:val="00A52562"/>
    <w:rsid w:val="00A53EE1"/>
    <w:rsid w:val="00A548DA"/>
    <w:rsid w:val="00A55154"/>
    <w:rsid w:val="00A61DEA"/>
    <w:rsid w:val="00A627E8"/>
    <w:rsid w:val="00A67BEF"/>
    <w:rsid w:val="00A72D79"/>
    <w:rsid w:val="00A72F55"/>
    <w:rsid w:val="00A73A49"/>
    <w:rsid w:val="00A750BF"/>
    <w:rsid w:val="00A75515"/>
    <w:rsid w:val="00A757C0"/>
    <w:rsid w:val="00A80AFC"/>
    <w:rsid w:val="00A81F80"/>
    <w:rsid w:val="00A826BA"/>
    <w:rsid w:val="00A83246"/>
    <w:rsid w:val="00A837C8"/>
    <w:rsid w:val="00A86566"/>
    <w:rsid w:val="00A87781"/>
    <w:rsid w:val="00A905BE"/>
    <w:rsid w:val="00A94C5B"/>
    <w:rsid w:val="00A96E30"/>
    <w:rsid w:val="00AA097D"/>
    <w:rsid w:val="00AA312D"/>
    <w:rsid w:val="00AA34C8"/>
    <w:rsid w:val="00AA3B6A"/>
    <w:rsid w:val="00AA3C1F"/>
    <w:rsid w:val="00AA422F"/>
    <w:rsid w:val="00AA503D"/>
    <w:rsid w:val="00AA59D4"/>
    <w:rsid w:val="00AA6623"/>
    <w:rsid w:val="00AA72B6"/>
    <w:rsid w:val="00AA75E5"/>
    <w:rsid w:val="00AB2938"/>
    <w:rsid w:val="00AB391F"/>
    <w:rsid w:val="00AB61FA"/>
    <w:rsid w:val="00AB6664"/>
    <w:rsid w:val="00AB6AF9"/>
    <w:rsid w:val="00AB7F94"/>
    <w:rsid w:val="00AC0188"/>
    <w:rsid w:val="00AC1E79"/>
    <w:rsid w:val="00AC2FFA"/>
    <w:rsid w:val="00AC359B"/>
    <w:rsid w:val="00AC3A3E"/>
    <w:rsid w:val="00AC6D76"/>
    <w:rsid w:val="00AC7519"/>
    <w:rsid w:val="00AC7F7F"/>
    <w:rsid w:val="00AD1B9B"/>
    <w:rsid w:val="00AD2CAE"/>
    <w:rsid w:val="00AD30B8"/>
    <w:rsid w:val="00AD5579"/>
    <w:rsid w:val="00AD58D6"/>
    <w:rsid w:val="00AD59A0"/>
    <w:rsid w:val="00AD5B95"/>
    <w:rsid w:val="00AD5E34"/>
    <w:rsid w:val="00AD6169"/>
    <w:rsid w:val="00AD6396"/>
    <w:rsid w:val="00AD6E74"/>
    <w:rsid w:val="00AD7E18"/>
    <w:rsid w:val="00AE03EE"/>
    <w:rsid w:val="00AE2A2B"/>
    <w:rsid w:val="00AE4A64"/>
    <w:rsid w:val="00AE789F"/>
    <w:rsid w:val="00AF1223"/>
    <w:rsid w:val="00AF1747"/>
    <w:rsid w:val="00AF2B33"/>
    <w:rsid w:val="00AF36F7"/>
    <w:rsid w:val="00AF377B"/>
    <w:rsid w:val="00AF4485"/>
    <w:rsid w:val="00AF687B"/>
    <w:rsid w:val="00AF69AB"/>
    <w:rsid w:val="00B0188C"/>
    <w:rsid w:val="00B02E08"/>
    <w:rsid w:val="00B04A5E"/>
    <w:rsid w:val="00B11875"/>
    <w:rsid w:val="00B11AA4"/>
    <w:rsid w:val="00B21DDD"/>
    <w:rsid w:val="00B21FD8"/>
    <w:rsid w:val="00B227E8"/>
    <w:rsid w:val="00B2317E"/>
    <w:rsid w:val="00B30277"/>
    <w:rsid w:val="00B34443"/>
    <w:rsid w:val="00B40292"/>
    <w:rsid w:val="00B41643"/>
    <w:rsid w:val="00B43238"/>
    <w:rsid w:val="00B44B06"/>
    <w:rsid w:val="00B46BB1"/>
    <w:rsid w:val="00B4700F"/>
    <w:rsid w:val="00B4731E"/>
    <w:rsid w:val="00B50190"/>
    <w:rsid w:val="00B50459"/>
    <w:rsid w:val="00B535BD"/>
    <w:rsid w:val="00B535C7"/>
    <w:rsid w:val="00B5501D"/>
    <w:rsid w:val="00B55442"/>
    <w:rsid w:val="00B574F7"/>
    <w:rsid w:val="00B60176"/>
    <w:rsid w:val="00B643CD"/>
    <w:rsid w:val="00B64E66"/>
    <w:rsid w:val="00B66294"/>
    <w:rsid w:val="00B66D17"/>
    <w:rsid w:val="00B731FF"/>
    <w:rsid w:val="00B80D56"/>
    <w:rsid w:val="00B84BC1"/>
    <w:rsid w:val="00B850C0"/>
    <w:rsid w:val="00B8661C"/>
    <w:rsid w:val="00B87F45"/>
    <w:rsid w:val="00B9163A"/>
    <w:rsid w:val="00B92F00"/>
    <w:rsid w:val="00B93084"/>
    <w:rsid w:val="00B95D5A"/>
    <w:rsid w:val="00BA0348"/>
    <w:rsid w:val="00BA0926"/>
    <w:rsid w:val="00BA5426"/>
    <w:rsid w:val="00BA5A31"/>
    <w:rsid w:val="00BA7355"/>
    <w:rsid w:val="00BB0939"/>
    <w:rsid w:val="00BB1E48"/>
    <w:rsid w:val="00BB3540"/>
    <w:rsid w:val="00BB44B0"/>
    <w:rsid w:val="00BB4D1E"/>
    <w:rsid w:val="00BB5806"/>
    <w:rsid w:val="00BC26FB"/>
    <w:rsid w:val="00BC5A97"/>
    <w:rsid w:val="00BD0841"/>
    <w:rsid w:val="00BD349D"/>
    <w:rsid w:val="00BD6E94"/>
    <w:rsid w:val="00BD7013"/>
    <w:rsid w:val="00BD740A"/>
    <w:rsid w:val="00BD74B4"/>
    <w:rsid w:val="00BE1A35"/>
    <w:rsid w:val="00BE35F0"/>
    <w:rsid w:val="00BE494C"/>
    <w:rsid w:val="00BE543E"/>
    <w:rsid w:val="00BE66B8"/>
    <w:rsid w:val="00BF0731"/>
    <w:rsid w:val="00BF18AD"/>
    <w:rsid w:val="00BF2B83"/>
    <w:rsid w:val="00BF52A7"/>
    <w:rsid w:val="00BF6CDB"/>
    <w:rsid w:val="00C0251C"/>
    <w:rsid w:val="00C02599"/>
    <w:rsid w:val="00C04645"/>
    <w:rsid w:val="00C05639"/>
    <w:rsid w:val="00C0567D"/>
    <w:rsid w:val="00C0743A"/>
    <w:rsid w:val="00C14FAA"/>
    <w:rsid w:val="00C150E3"/>
    <w:rsid w:val="00C17DD7"/>
    <w:rsid w:val="00C23038"/>
    <w:rsid w:val="00C24C1D"/>
    <w:rsid w:val="00C26811"/>
    <w:rsid w:val="00C271AD"/>
    <w:rsid w:val="00C27836"/>
    <w:rsid w:val="00C310FE"/>
    <w:rsid w:val="00C317DE"/>
    <w:rsid w:val="00C36D7A"/>
    <w:rsid w:val="00C40173"/>
    <w:rsid w:val="00C404B3"/>
    <w:rsid w:val="00C42574"/>
    <w:rsid w:val="00C42650"/>
    <w:rsid w:val="00C443D2"/>
    <w:rsid w:val="00C44E05"/>
    <w:rsid w:val="00C454B0"/>
    <w:rsid w:val="00C46CFB"/>
    <w:rsid w:val="00C60733"/>
    <w:rsid w:val="00C628B4"/>
    <w:rsid w:val="00C639A9"/>
    <w:rsid w:val="00C65002"/>
    <w:rsid w:val="00C65386"/>
    <w:rsid w:val="00C6558C"/>
    <w:rsid w:val="00C65CCB"/>
    <w:rsid w:val="00C6687A"/>
    <w:rsid w:val="00C67713"/>
    <w:rsid w:val="00C7063D"/>
    <w:rsid w:val="00C720CE"/>
    <w:rsid w:val="00C74044"/>
    <w:rsid w:val="00C74B64"/>
    <w:rsid w:val="00C75B75"/>
    <w:rsid w:val="00C7683E"/>
    <w:rsid w:val="00C81B55"/>
    <w:rsid w:val="00C81D8E"/>
    <w:rsid w:val="00C84C95"/>
    <w:rsid w:val="00C85F09"/>
    <w:rsid w:val="00C912EA"/>
    <w:rsid w:val="00C9133A"/>
    <w:rsid w:val="00C937C6"/>
    <w:rsid w:val="00C93CBA"/>
    <w:rsid w:val="00C94B34"/>
    <w:rsid w:val="00C9553B"/>
    <w:rsid w:val="00C97CB2"/>
    <w:rsid w:val="00CA000E"/>
    <w:rsid w:val="00CA103F"/>
    <w:rsid w:val="00CA10A5"/>
    <w:rsid w:val="00CA3B88"/>
    <w:rsid w:val="00CA5A2E"/>
    <w:rsid w:val="00CB0142"/>
    <w:rsid w:val="00CB24CF"/>
    <w:rsid w:val="00CB3FDF"/>
    <w:rsid w:val="00CB5064"/>
    <w:rsid w:val="00CB519A"/>
    <w:rsid w:val="00CB762C"/>
    <w:rsid w:val="00CC1D9F"/>
    <w:rsid w:val="00CC4AD3"/>
    <w:rsid w:val="00CC6E7C"/>
    <w:rsid w:val="00CD1962"/>
    <w:rsid w:val="00CD1C02"/>
    <w:rsid w:val="00CD21F3"/>
    <w:rsid w:val="00CD42AD"/>
    <w:rsid w:val="00CE029F"/>
    <w:rsid w:val="00CE22F0"/>
    <w:rsid w:val="00CE2DB1"/>
    <w:rsid w:val="00CE47B3"/>
    <w:rsid w:val="00CE4D1D"/>
    <w:rsid w:val="00CE639F"/>
    <w:rsid w:val="00CE6B1D"/>
    <w:rsid w:val="00CE6D8F"/>
    <w:rsid w:val="00CF040E"/>
    <w:rsid w:val="00CF36C0"/>
    <w:rsid w:val="00CF5AF7"/>
    <w:rsid w:val="00CF5C4B"/>
    <w:rsid w:val="00CF6981"/>
    <w:rsid w:val="00CF6B8D"/>
    <w:rsid w:val="00D00E08"/>
    <w:rsid w:val="00D0167F"/>
    <w:rsid w:val="00D033CC"/>
    <w:rsid w:val="00D0457F"/>
    <w:rsid w:val="00D07480"/>
    <w:rsid w:val="00D079E0"/>
    <w:rsid w:val="00D10D05"/>
    <w:rsid w:val="00D13582"/>
    <w:rsid w:val="00D17EDB"/>
    <w:rsid w:val="00D21899"/>
    <w:rsid w:val="00D21FDC"/>
    <w:rsid w:val="00D2249C"/>
    <w:rsid w:val="00D24F4F"/>
    <w:rsid w:val="00D25E19"/>
    <w:rsid w:val="00D2709C"/>
    <w:rsid w:val="00D31470"/>
    <w:rsid w:val="00D3164E"/>
    <w:rsid w:val="00D34077"/>
    <w:rsid w:val="00D359DB"/>
    <w:rsid w:val="00D408AD"/>
    <w:rsid w:val="00D43631"/>
    <w:rsid w:val="00D44686"/>
    <w:rsid w:val="00D452F2"/>
    <w:rsid w:val="00D45705"/>
    <w:rsid w:val="00D458A0"/>
    <w:rsid w:val="00D46892"/>
    <w:rsid w:val="00D47A47"/>
    <w:rsid w:val="00D50944"/>
    <w:rsid w:val="00D51CE0"/>
    <w:rsid w:val="00D51E0A"/>
    <w:rsid w:val="00D52804"/>
    <w:rsid w:val="00D53A6D"/>
    <w:rsid w:val="00D5468A"/>
    <w:rsid w:val="00D60307"/>
    <w:rsid w:val="00D62C0E"/>
    <w:rsid w:val="00D63550"/>
    <w:rsid w:val="00D6360F"/>
    <w:rsid w:val="00D64AF6"/>
    <w:rsid w:val="00D6568B"/>
    <w:rsid w:val="00D67760"/>
    <w:rsid w:val="00D708F2"/>
    <w:rsid w:val="00D739C0"/>
    <w:rsid w:val="00D74079"/>
    <w:rsid w:val="00D80412"/>
    <w:rsid w:val="00D851D0"/>
    <w:rsid w:val="00D86084"/>
    <w:rsid w:val="00D8646E"/>
    <w:rsid w:val="00D93011"/>
    <w:rsid w:val="00D93B55"/>
    <w:rsid w:val="00D94977"/>
    <w:rsid w:val="00D94DBD"/>
    <w:rsid w:val="00D96282"/>
    <w:rsid w:val="00D96E1A"/>
    <w:rsid w:val="00D97C6B"/>
    <w:rsid w:val="00D97EB9"/>
    <w:rsid w:val="00DA0ACE"/>
    <w:rsid w:val="00DA0CFE"/>
    <w:rsid w:val="00DA17FA"/>
    <w:rsid w:val="00DA3286"/>
    <w:rsid w:val="00DA5FC7"/>
    <w:rsid w:val="00DB2DE1"/>
    <w:rsid w:val="00DB394C"/>
    <w:rsid w:val="00DB44AB"/>
    <w:rsid w:val="00DB551F"/>
    <w:rsid w:val="00DB6671"/>
    <w:rsid w:val="00DB7744"/>
    <w:rsid w:val="00DC0A9B"/>
    <w:rsid w:val="00DC110B"/>
    <w:rsid w:val="00DC2688"/>
    <w:rsid w:val="00DC331A"/>
    <w:rsid w:val="00DC3DDE"/>
    <w:rsid w:val="00DC5DA4"/>
    <w:rsid w:val="00DD19CD"/>
    <w:rsid w:val="00DD1EDC"/>
    <w:rsid w:val="00DD3FAC"/>
    <w:rsid w:val="00DD55B0"/>
    <w:rsid w:val="00DD565E"/>
    <w:rsid w:val="00DD5B29"/>
    <w:rsid w:val="00DD5B46"/>
    <w:rsid w:val="00DE0019"/>
    <w:rsid w:val="00DE045E"/>
    <w:rsid w:val="00DE2453"/>
    <w:rsid w:val="00DE29AD"/>
    <w:rsid w:val="00DE415E"/>
    <w:rsid w:val="00DE4E82"/>
    <w:rsid w:val="00DE62D4"/>
    <w:rsid w:val="00DE6876"/>
    <w:rsid w:val="00DE72EE"/>
    <w:rsid w:val="00DF54DD"/>
    <w:rsid w:val="00DF7A19"/>
    <w:rsid w:val="00E006CD"/>
    <w:rsid w:val="00E01309"/>
    <w:rsid w:val="00E03118"/>
    <w:rsid w:val="00E072E4"/>
    <w:rsid w:val="00E11963"/>
    <w:rsid w:val="00E11D3A"/>
    <w:rsid w:val="00E128A7"/>
    <w:rsid w:val="00E12CF0"/>
    <w:rsid w:val="00E13AEF"/>
    <w:rsid w:val="00E15B91"/>
    <w:rsid w:val="00E168E2"/>
    <w:rsid w:val="00E172A5"/>
    <w:rsid w:val="00E1785D"/>
    <w:rsid w:val="00E245B4"/>
    <w:rsid w:val="00E2545B"/>
    <w:rsid w:val="00E25A3C"/>
    <w:rsid w:val="00E268C5"/>
    <w:rsid w:val="00E27B0E"/>
    <w:rsid w:val="00E27EEE"/>
    <w:rsid w:val="00E27F10"/>
    <w:rsid w:val="00E30804"/>
    <w:rsid w:val="00E33662"/>
    <w:rsid w:val="00E33851"/>
    <w:rsid w:val="00E35519"/>
    <w:rsid w:val="00E35CF9"/>
    <w:rsid w:val="00E4029B"/>
    <w:rsid w:val="00E4220E"/>
    <w:rsid w:val="00E46361"/>
    <w:rsid w:val="00E47D3B"/>
    <w:rsid w:val="00E47F1B"/>
    <w:rsid w:val="00E52463"/>
    <w:rsid w:val="00E5248B"/>
    <w:rsid w:val="00E53F8A"/>
    <w:rsid w:val="00E54B7B"/>
    <w:rsid w:val="00E56E49"/>
    <w:rsid w:val="00E572BD"/>
    <w:rsid w:val="00E5760A"/>
    <w:rsid w:val="00E60732"/>
    <w:rsid w:val="00E71FA7"/>
    <w:rsid w:val="00E727C5"/>
    <w:rsid w:val="00E72E1F"/>
    <w:rsid w:val="00E72F29"/>
    <w:rsid w:val="00E7303B"/>
    <w:rsid w:val="00E7323F"/>
    <w:rsid w:val="00E74B4C"/>
    <w:rsid w:val="00E74EA6"/>
    <w:rsid w:val="00E800C4"/>
    <w:rsid w:val="00E8597B"/>
    <w:rsid w:val="00E85EAF"/>
    <w:rsid w:val="00E861EC"/>
    <w:rsid w:val="00E869B2"/>
    <w:rsid w:val="00E8707F"/>
    <w:rsid w:val="00E87788"/>
    <w:rsid w:val="00E967FF"/>
    <w:rsid w:val="00E96D4B"/>
    <w:rsid w:val="00EA1652"/>
    <w:rsid w:val="00EA28A9"/>
    <w:rsid w:val="00EA3763"/>
    <w:rsid w:val="00EA59B1"/>
    <w:rsid w:val="00EB2093"/>
    <w:rsid w:val="00EB3815"/>
    <w:rsid w:val="00EB6D6A"/>
    <w:rsid w:val="00EC07DC"/>
    <w:rsid w:val="00EC16DA"/>
    <w:rsid w:val="00EC1DA4"/>
    <w:rsid w:val="00EC55A1"/>
    <w:rsid w:val="00EC5BC0"/>
    <w:rsid w:val="00EC75C3"/>
    <w:rsid w:val="00ED1EBC"/>
    <w:rsid w:val="00ED23C8"/>
    <w:rsid w:val="00ED3441"/>
    <w:rsid w:val="00ED3AAA"/>
    <w:rsid w:val="00ED4E29"/>
    <w:rsid w:val="00ED6D8F"/>
    <w:rsid w:val="00EE0014"/>
    <w:rsid w:val="00EE2F32"/>
    <w:rsid w:val="00EE562B"/>
    <w:rsid w:val="00EE69C4"/>
    <w:rsid w:val="00EE77C3"/>
    <w:rsid w:val="00EF0774"/>
    <w:rsid w:val="00EF1576"/>
    <w:rsid w:val="00EF26C9"/>
    <w:rsid w:val="00EF27B4"/>
    <w:rsid w:val="00EF6E6F"/>
    <w:rsid w:val="00EF7D37"/>
    <w:rsid w:val="00F023AE"/>
    <w:rsid w:val="00F04D8F"/>
    <w:rsid w:val="00F124EF"/>
    <w:rsid w:val="00F13931"/>
    <w:rsid w:val="00F13CF0"/>
    <w:rsid w:val="00F216E7"/>
    <w:rsid w:val="00F23CDA"/>
    <w:rsid w:val="00F307B2"/>
    <w:rsid w:val="00F3284A"/>
    <w:rsid w:val="00F37668"/>
    <w:rsid w:val="00F37B77"/>
    <w:rsid w:val="00F4097A"/>
    <w:rsid w:val="00F43188"/>
    <w:rsid w:val="00F439CE"/>
    <w:rsid w:val="00F46857"/>
    <w:rsid w:val="00F520F6"/>
    <w:rsid w:val="00F531CE"/>
    <w:rsid w:val="00F551A6"/>
    <w:rsid w:val="00F55374"/>
    <w:rsid w:val="00F578B1"/>
    <w:rsid w:val="00F624DE"/>
    <w:rsid w:val="00F6472F"/>
    <w:rsid w:val="00F657A1"/>
    <w:rsid w:val="00F67210"/>
    <w:rsid w:val="00F72253"/>
    <w:rsid w:val="00F724F0"/>
    <w:rsid w:val="00F73C2C"/>
    <w:rsid w:val="00F73C70"/>
    <w:rsid w:val="00F73F79"/>
    <w:rsid w:val="00F74A8D"/>
    <w:rsid w:val="00F76B33"/>
    <w:rsid w:val="00F77D98"/>
    <w:rsid w:val="00F821C9"/>
    <w:rsid w:val="00F829CB"/>
    <w:rsid w:val="00F8569A"/>
    <w:rsid w:val="00F865B1"/>
    <w:rsid w:val="00F86C6A"/>
    <w:rsid w:val="00F87C62"/>
    <w:rsid w:val="00F905E3"/>
    <w:rsid w:val="00F90AE1"/>
    <w:rsid w:val="00F92372"/>
    <w:rsid w:val="00F95096"/>
    <w:rsid w:val="00F95A13"/>
    <w:rsid w:val="00F960D1"/>
    <w:rsid w:val="00FA033B"/>
    <w:rsid w:val="00FA28C8"/>
    <w:rsid w:val="00FA29DF"/>
    <w:rsid w:val="00FA3E54"/>
    <w:rsid w:val="00FA57FD"/>
    <w:rsid w:val="00FA5EC8"/>
    <w:rsid w:val="00FA61D4"/>
    <w:rsid w:val="00FA7748"/>
    <w:rsid w:val="00FB066F"/>
    <w:rsid w:val="00FB067E"/>
    <w:rsid w:val="00FB4603"/>
    <w:rsid w:val="00FB5846"/>
    <w:rsid w:val="00FB6167"/>
    <w:rsid w:val="00FB7DAB"/>
    <w:rsid w:val="00FC535F"/>
    <w:rsid w:val="00FC67C4"/>
    <w:rsid w:val="00FC69A1"/>
    <w:rsid w:val="00FC7B9F"/>
    <w:rsid w:val="00FD0D40"/>
    <w:rsid w:val="00FD3832"/>
    <w:rsid w:val="00FD4DA3"/>
    <w:rsid w:val="00FE08D3"/>
    <w:rsid w:val="00FE1824"/>
    <w:rsid w:val="00FE5959"/>
    <w:rsid w:val="00FE6163"/>
    <w:rsid w:val="00FE787A"/>
    <w:rsid w:val="00FE7DEC"/>
    <w:rsid w:val="00FF02EF"/>
    <w:rsid w:val="00FF167F"/>
    <w:rsid w:val="00FF68D3"/>
    <w:rsid w:val="00FF695A"/>
    <w:rsid w:val="00FF6C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7B20999E"/>
  <w15:docId w15:val="{D0AD7EF6-D42B-45F8-9758-3F8C6F0BE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689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6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6891"/>
    <w:pPr>
      <w:pBdr>
        <w:top w:val="none" w:sz="0" w:space="0" w:color="auto"/>
      </w:pBdr>
      <w:spacing w:before="180"/>
      <w:outlineLvl w:val="1"/>
    </w:pPr>
    <w:rPr>
      <w:sz w:val="32"/>
    </w:rPr>
  </w:style>
  <w:style w:type="paragraph" w:styleId="Heading3">
    <w:name w:val="heading 3"/>
    <w:basedOn w:val="Heading2"/>
    <w:next w:val="Normal"/>
    <w:link w:val="Heading3Char"/>
    <w:qFormat/>
    <w:rsid w:val="00896891"/>
    <w:pPr>
      <w:spacing w:before="120"/>
      <w:outlineLvl w:val="2"/>
    </w:pPr>
    <w:rPr>
      <w:sz w:val="28"/>
    </w:rPr>
  </w:style>
  <w:style w:type="paragraph" w:styleId="Heading4">
    <w:name w:val="heading 4"/>
    <w:basedOn w:val="Heading3"/>
    <w:next w:val="Normal"/>
    <w:link w:val="Heading4Char"/>
    <w:qFormat/>
    <w:rsid w:val="00896891"/>
    <w:pPr>
      <w:ind w:left="1418" w:hanging="1418"/>
      <w:outlineLvl w:val="3"/>
    </w:pPr>
    <w:rPr>
      <w:sz w:val="24"/>
    </w:rPr>
  </w:style>
  <w:style w:type="paragraph" w:styleId="Heading5">
    <w:name w:val="heading 5"/>
    <w:basedOn w:val="Heading4"/>
    <w:next w:val="Normal"/>
    <w:link w:val="Heading5Char"/>
    <w:qFormat/>
    <w:rsid w:val="00896891"/>
    <w:pPr>
      <w:ind w:left="1701" w:hanging="1701"/>
      <w:outlineLvl w:val="4"/>
    </w:pPr>
    <w:rPr>
      <w:sz w:val="22"/>
    </w:rPr>
  </w:style>
  <w:style w:type="paragraph" w:styleId="Heading6">
    <w:name w:val="heading 6"/>
    <w:basedOn w:val="H6"/>
    <w:next w:val="Normal"/>
    <w:link w:val="Heading6Char"/>
    <w:qFormat/>
    <w:rsid w:val="00896891"/>
    <w:pPr>
      <w:outlineLvl w:val="5"/>
    </w:pPr>
  </w:style>
  <w:style w:type="paragraph" w:styleId="Heading7">
    <w:name w:val="heading 7"/>
    <w:basedOn w:val="H6"/>
    <w:next w:val="Normal"/>
    <w:link w:val="Heading7Char"/>
    <w:qFormat/>
    <w:rsid w:val="00896891"/>
    <w:pPr>
      <w:outlineLvl w:val="6"/>
    </w:pPr>
  </w:style>
  <w:style w:type="paragraph" w:styleId="Heading8">
    <w:name w:val="heading 8"/>
    <w:basedOn w:val="Heading1"/>
    <w:next w:val="Normal"/>
    <w:link w:val="Heading8Char"/>
    <w:qFormat/>
    <w:rsid w:val="00896891"/>
    <w:pPr>
      <w:ind w:left="0" w:firstLine="0"/>
      <w:outlineLvl w:val="7"/>
    </w:pPr>
  </w:style>
  <w:style w:type="paragraph" w:styleId="Heading9">
    <w:name w:val="heading 9"/>
    <w:basedOn w:val="Heading8"/>
    <w:next w:val="Normal"/>
    <w:link w:val="Heading9Char"/>
    <w:qFormat/>
    <w:rsid w:val="00896891"/>
    <w:pPr>
      <w:outlineLvl w:val="8"/>
    </w:pPr>
  </w:style>
  <w:style w:type="character" w:default="1" w:styleId="DefaultParagraphFont">
    <w:name w:val="Default Paragraph Font"/>
    <w:semiHidden/>
    <w:rsid w:val="0089689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96891"/>
  </w:style>
  <w:style w:type="paragraph" w:customStyle="1" w:styleId="H6">
    <w:name w:val="H6"/>
    <w:basedOn w:val="Heading5"/>
    <w:next w:val="Normal"/>
    <w:link w:val="H6Char"/>
    <w:rsid w:val="00896891"/>
    <w:pPr>
      <w:ind w:left="1985" w:hanging="1985"/>
      <w:outlineLvl w:val="9"/>
    </w:pPr>
    <w:rPr>
      <w:sz w:val="20"/>
    </w:rPr>
  </w:style>
  <w:style w:type="paragraph" w:styleId="TOC9">
    <w:name w:val="toc 9"/>
    <w:basedOn w:val="TOC8"/>
    <w:uiPriority w:val="39"/>
    <w:rsid w:val="00896891"/>
    <w:pPr>
      <w:ind w:left="1418" w:hanging="1418"/>
    </w:pPr>
  </w:style>
  <w:style w:type="paragraph" w:styleId="TOC8">
    <w:name w:val="toc 8"/>
    <w:basedOn w:val="TOC1"/>
    <w:uiPriority w:val="39"/>
    <w:rsid w:val="00896891"/>
    <w:pPr>
      <w:spacing w:before="180"/>
      <w:ind w:left="2693" w:hanging="2693"/>
    </w:pPr>
    <w:rPr>
      <w:b/>
    </w:rPr>
  </w:style>
  <w:style w:type="paragraph" w:styleId="TOC1">
    <w:name w:val="toc 1"/>
    <w:uiPriority w:val="39"/>
    <w:rsid w:val="0089689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896891"/>
    <w:pPr>
      <w:keepLines/>
      <w:tabs>
        <w:tab w:val="center" w:pos="4536"/>
        <w:tab w:val="right" w:pos="9072"/>
      </w:tabs>
    </w:pPr>
    <w:rPr>
      <w:noProof/>
    </w:rPr>
  </w:style>
  <w:style w:type="character" w:customStyle="1" w:styleId="ZGSM">
    <w:name w:val="ZGSM"/>
    <w:rsid w:val="00896891"/>
  </w:style>
  <w:style w:type="paragraph" w:styleId="Header">
    <w:name w:val="header"/>
    <w:link w:val="HeaderChar"/>
    <w:rsid w:val="00896891"/>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8968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896891"/>
    <w:pPr>
      <w:ind w:left="1701" w:hanging="1701"/>
    </w:pPr>
  </w:style>
  <w:style w:type="paragraph" w:styleId="TOC4">
    <w:name w:val="toc 4"/>
    <w:basedOn w:val="TOC3"/>
    <w:uiPriority w:val="39"/>
    <w:rsid w:val="00896891"/>
    <w:pPr>
      <w:ind w:left="1418" w:hanging="1418"/>
    </w:pPr>
  </w:style>
  <w:style w:type="paragraph" w:styleId="TOC3">
    <w:name w:val="toc 3"/>
    <w:basedOn w:val="TOC2"/>
    <w:uiPriority w:val="39"/>
    <w:rsid w:val="00896891"/>
    <w:pPr>
      <w:ind w:left="1134" w:hanging="1134"/>
    </w:pPr>
  </w:style>
  <w:style w:type="paragraph" w:styleId="TOC2">
    <w:name w:val="toc 2"/>
    <w:basedOn w:val="TOC1"/>
    <w:uiPriority w:val="39"/>
    <w:rsid w:val="00896891"/>
    <w:pPr>
      <w:keepNext w:val="0"/>
      <w:spacing w:before="0"/>
      <w:ind w:left="851" w:hanging="851"/>
    </w:pPr>
    <w:rPr>
      <w:sz w:val="20"/>
    </w:rPr>
  </w:style>
  <w:style w:type="paragraph" w:styleId="Index1">
    <w:name w:val="index 1"/>
    <w:basedOn w:val="Normal"/>
    <w:semiHidden/>
    <w:rsid w:val="00896891"/>
    <w:pPr>
      <w:keepLines/>
      <w:spacing w:after="0"/>
    </w:pPr>
  </w:style>
  <w:style w:type="paragraph" w:styleId="Index2">
    <w:name w:val="index 2"/>
    <w:basedOn w:val="Index1"/>
    <w:semiHidden/>
    <w:rsid w:val="00896891"/>
    <w:pPr>
      <w:ind w:left="284"/>
    </w:pPr>
  </w:style>
  <w:style w:type="paragraph" w:customStyle="1" w:styleId="TT">
    <w:name w:val="TT"/>
    <w:basedOn w:val="Heading1"/>
    <w:next w:val="Normal"/>
    <w:rsid w:val="00896891"/>
    <w:pPr>
      <w:outlineLvl w:val="9"/>
    </w:pPr>
  </w:style>
  <w:style w:type="paragraph" w:styleId="Footer">
    <w:name w:val="footer"/>
    <w:basedOn w:val="Header"/>
    <w:link w:val="FooterChar"/>
    <w:rsid w:val="00896891"/>
    <w:pPr>
      <w:jc w:val="center"/>
    </w:pPr>
    <w:rPr>
      <w:i/>
    </w:rPr>
  </w:style>
  <w:style w:type="character" w:styleId="FootnoteReference">
    <w:name w:val="footnote reference"/>
    <w:basedOn w:val="DefaultParagraphFont"/>
    <w:semiHidden/>
    <w:rsid w:val="00896891"/>
    <w:rPr>
      <w:b/>
      <w:position w:val="6"/>
      <w:sz w:val="16"/>
    </w:rPr>
  </w:style>
  <w:style w:type="paragraph" w:styleId="FootnoteText">
    <w:name w:val="footnote text"/>
    <w:basedOn w:val="Normal"/>
    <w:link w:val="FootnoteTextChar"/>
    <w:semiHidden/>
    <w:rsid w:val="00896891"/>
    <w:pPr>
      <w:keepLines/>
      <w:spacing w:after="0"/>
      <w:ind w:left="454" w:hanging="454"/>
    </w:pPr>
    <w:rPr>
      <w:sz w:val="16"/>
    </w:rPr>
  </w:style>
  <w:style w:type="paragraph" w:customStyle="1" w:styleId="NF">
    <w:name w:val="NF"/>
    <w:basedOn w:val="NO"/>
    <w:rsid w:val="00896891"/>
    <w:pPr>
      <w:keepNext/>
      <w:spacing w:after="0"/>
    </w:pPr>
    <w:rPr>
      <w:rFonts w:ascii="Arial" w:hAnsi="Arial"/>
      <w:sz w:val="18"/>
    </w:rPr>
  </w:style>
  <w:style w:type="paragraph" w:customStyle="1" w:styleId="NO">
    <w:name w:val="NO"/>
    <w:basedOn w:val="Normal"/>
    <w:link w:val="NOChar"/>
    <w:rsid w:val="00896891"/>
    <w:pPr>
      <w:keepLines/>
      <w:ind w:left="1135" w:hanging="851"/>
    </w:pPr>
  </w:style>
  <w:style w:type="paragraph" w:customStyle="1" w:styleId="PL">
    <w:name w:val="PL"/>
    <w:link w:val="PLChar"/>
    <w:rsid w:val="00896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896891"/>
    <w:pPr>
      <w:jc w:val="right"/>
    </w:pPr>
  </w:style>
  <w:style w:type="paragraph" w:customStyle="1" w:styleId="TAL">
    <w:name w:val="TAL"/>
    <w:basedOn w:val="Normal"/>
    <w:link w:val="TALChar"/>
    <w:rsid w:val="00896891"/>
    <w:pPr>
      <w:keepNext/>
      <w:keepLines/>
      <w:spacing w:after="0"/>
    </w:pPr>
    <w:rPr>
      <w:rFonts w:ascii="Arial" w:hAnsi="Arial"/>
      <w:sz w:val="18"/>
    </w:rPr>
  </w:style>
  <w:style w:type="paragraph" w:styleId="ListNumber2">
    <w:name w:val="List Number 2"/>
    <w:basedOn w:val="ListNumber"/>
    <w:rsid w:val="00896891"/>
    <w:pPr>
      <w:ind w:left="851"/>
    </w:pPr>
  </w:style>
  <w:style w:type="paragraph" w:styleId="ListNumber">
    <w:name w:val="List Number"/>
    <w:basedOn w:val="List"/>
    <w:rsid w:val="00896891"/>
  </w:style>
  <w:style w:type="paragraph" w:styleId="List">
    <w:name w:val="List"/>
    <w:basedOn w:val="Normal"/>
    <w:rsid w:val="00896891"/>
    <w:pPr>
      <w:ind w:left="568" w:hanging="284"/>
    </w:pPr>
  </w:style>
  <w:style w:type="paragraph" w:customStyle="1" w:styleId="TAH">
    <w:name w:val="TAH"/>
    <w:basedOn w:val="TAC"/>
    <w:link w:val="TAHCar"/>
    <w:rsid w:val="00896891"/>
    <w:rPr>
      <w:b/>
    </w:rPr>
  </w:style>
  <w:style w:type="paragraph" w:customStyle="1" w:styleId="TAC">
    <w:name w:val="TAC"/>
    <w:basedOn w:val="TAL"/>
    <w:link w:val="TACChar"/>
    <w:rsid w:val="00896891"/>
    <w:pPr>
      <w:jc w:val="center"/>
    </w:pPr>
  </w:style>
  <w:style w:type="paragraph" w:customStyle="1" w:styleId="LD">
    <w:name w:val="LD"/>
    <w:rsid w:val="0089689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896891"/>
    <w:pPr>
      <w:keepLines/>
      <w:ind w:left="1702" w:hanging="1418"/>
    </w:pPr>
  </w:style>
  <w:style w:type="paragraph" w:customStyle="1" w:styleId="FP">
    <w:name w:val="FP"/>
    <w:basedOn w:val="Normal"/>
    <w:rsid w:val="00896891"/>
    <w:pPr>
      <w:spacing w:after="0"/>
    </w:pPr>
  </w:style>
  <w:style w:type="paragraph" w:customStyle="1" w:styleId="NW">
    <w:name w:val="NW"/>
    <w:basedOn w:val="NO"/>
    <w:rsid w:val="00896891"/>
    <w:pPr>
      <w:spacing w:after="0"/>
    </w:pPr>
  </w:style>
  <w:style w:type="paragraph" w:customStyle="1" w:styleId="EW">
    <w:name w:val="EW"/>
    <w:basedOn w:val="EX"/>
    <w:rsid w:val="00896891"/>
    <w:pPr>
      <w:spacing w:after="0"/>
    </w:pPr>
  </w:style>
  <w:style w:type="paragraph" w:customStyle="1" w:styleId="B1">
    <w:name w:val="B1"/>
    <w:basedOn w:val="List"/>
    <w:link w:val="B1Char"/>
    <w:rsid w:val="00896891"/>
  </w:style>
  <w:style w:type="paragraph" w:styleId="TOC6">
    <w:name w:val="toc 6"/>
    <w:basedOn w:val="TOC5"/>
    <w:next w:val="Normal"/>
    <w:uiPriority w:val="39"/>
    <w:rsid w:val="00896891"/>
    <w:pPr>
      <w:ind w:left="1985" w:hanging="1985"/>
    </w:pPr>
  </w:style>
  <w:style w:type="paragraph" w:styleId="TOC7">
    <w:name w:val="toc 7"/>
    <w:basedOn w:val="TOC6"/>
    <w:next w:val="Normal"/>
    <w:uiPriority w:val="39"/>
    <w:rsid w:val="00896891"/>
    <w:pPr>
      <w:ind w:left="2268" w:hanging="2268"/>
    </w:pPr>
  </w:style>
  <w:style w:type="paragraph" w:styleId="ListBullet2">
    <w:name w:val="List Bullet 2"/>
    <w:basedOn w:val="ListBullet"/>
    <w:rsid w:val="00896891"/>
    <w:pPr>
      <w:ind w:left="851"/>
    </w:pPr>
  </w:style>
  <w:style w:type="paragraph" w:styleId="ListBullet">
    <w:name w:val="List Bullet"/>
    <w:basedOn w:val="List"/>
    <w:rsid w:val="00896891"/>
  </w:style>
  <w:style w:type="paragraph" w:customStyle="1" w:styleId="EditorsNote">
    <w:name w:val="Editor's Note"/>
    <w:basedOn w:val="NO"/>
    <w:link w:val="EditorsNoteCarCar"/>
    <w:rsid w:val="00896891"/>
    <w:rPr>
      <w:color w:val="FF0000"/>
    </w:rPr>
  </w:style>
  <w:style w:type="paragraph" w:customStyle="1" w:styleId="TH">
    <w:name w:val="TH"/>
    <w:basedOn w:val="Normal"/>
    <w:link w:val="THChar"/>
    <w:rsid w:val="00896891"/>
    <w:pPr>
      <w:keepNext/>
      <w:keepLines/>
      <w:spacing w:before="60"/>
      <w:jc w:val="center"/>
    </w:pPr>
    <w:rPr>
      <w:rFonts w:ascii="Arial" w:hAnsi="Arial"/>
      <w:b/>
    </w:rPr>
  </w:style>
  <w:style w:type="paragraph" w:customStyle="1" w:styleId="ZA">
    <w:name w:val="ZA"/>
    <w:rsid w:val="00896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96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968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96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896891"/>
    <w:pPr>
      <w:ind w:left="851" w:hanging="851"/>
    </w:pPr>
  </w:style>
  <w:style w:type="paragraph" w:customStyle="1" w:styleId="ZH">
    <w:name w:val="ZH"/>
    <w:rsid w:val="008968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896891"/>
    <w:pPr>
      <w:keepNext w:val="0"/>
      <w:spacing w:before="0" w:after="240"/>
    </w:pPr>
  </w:style>
  <w:style w:type="paragraph" w:customStyle="1" w:styleId="ZG">
    <w:name w:val="ZG"/>
    <w:rsid w:val="008968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896891"/>
    <w:pPr>
      <w:ind w:left="1135"/>
    </w:pPr>
  </w:style>
  <w:style w:type="paragraph" w:styleId="List2">
    <w:name w:val="List 2"/>
    <w:basedOn w:val="List"/>
    <w:rsid w:val="00896891"/>
    <w:pPr>
      <w:ind w:left="851"/>
    </w:pPr>
  </w:style>
  <w:style w:type="paragraph" w:styleId="List3">
    <w:name w:val="List 3"/>
    <w:basedOn w:val="List2"/>
    <w:rsid w:val="00896891"/>
    <w:pPr>
      <w:ind w:left="1135"/>
    </w:pPr>
  </w:style>
  <w:style w:type="paragraph" w:styleId="List4">
    <w:name w:val="List 4"/>
    <w:basedOn w:val="List3"/>
    <w:rsid w:val="00896891"/>
    <w:pPr>
      <w:ind w:left="1418"/>
    </w:pPr>
  </w:style>
  <w:style w:type="paragraph" w:styleId="List5">
    <w:name w:val="List 5"/>
    <w:basedOn w:val="List4"/>
    <w:rsid w:val="00896891"/>
    <w:pPr>
      <w:ind w:left="1702"/>
    </w:pPr>
  </w:style>
  <w:style w:type="paragraph" w:styleId="ListBullet4">
    <w:name w:val="List Bullet 4"/>
    <w:basedOn w:val="ListBullet3"/>
    <w:rsid w:val="00896891"/>
    <w:pPr>
      <w:ind w:left="1418"/>
    </w:pPr>
  </w:style>
  <w:style w:type="paragraph" w:styleId="ListBullet5">
    <w:name w:val="List Bullet 5"/>
    <w:basedOn w:val="ListBullet4"/>
    <w:rsid w:val="00896891"/>
    <w:pPr>
      <w:ind w:left="1702"/>
    </w:pPr>
  </w:style>
  <w:style w:type="paragraph" w:customStyle="1" w:styleId="B2">
    <w:name w:val="B2"/>
    <w:basedOn w:val="List2"/>
    <w:link w:val="B2Char"/>
    <w:rsid w:val="00896891"/>
  </w:style>
  <w:style w:type="paragraph" w:customStyle="1" w:styleId="B3">
    <w:name w:val="B3"/>
    <w:basedOn w:val="List3"/>
    <w:link w:val="B3Char"/>
    <w:rsid w:val="00896891"/>
  </w:style>
  <w:style w:type="paragraph" w:customStyle="1" w:styleId="B4">
    <w:name w:val="B4"/>
    <w:basedOn w:val="List4"/>
    <w:link w:val="B4Char"/>
    <w:rsid w:val="00896891"/>
  </w:style>
  <w:style w:type="paragraph" w:customStyle="1" w:styleId="B5">
    <w:name w:val="B5"/>
    <w:basedOn w:val="List5"/>
    <w:link w:val="B5Char"/>
    <w:rsid w:val="00896891"/>
  </w:style>
  <w:style w:type="paragraph" w:customStyle="1" w:styleId="ZTD">
    <w:name w:val="ZTD"/>
    <w:basedOn w:val="ZB"/>
    <w:rsid w:val="00896891"/>
    <w:pPr>
      <w:framePr w:hRule="auto" w:wrap="notBeside" w:y="852"/>
    </w:pPr>
    <w:rPr>
      <w:i w:val="0"/>
      <w:sz w:val="40"/>
    </w:rPr>
  </w:style>
  <w:style w:type="paragraph" w:customStyle="1" w:styleId="ZV">
    <w:name w:val="ZV"/>
    <w:basedOn w:val="ZU"/>
    <w:rsid w:val="00896891"/>
    <w:pPr>
      <w:framePr w:wrap="notBeside" w:y="16161"/>
    </w:pPr>
  </w:style>
  <w:style w:type="paragraph" w:styleId="IndexHeading">
    <w:name w:val="index heading"/>
    <w:basedOn w:val="Normal"/>
    <w:next w:val="Normal"/>
    <w:rsid w:val="004D636F"/>
    <w:pPr>
      <w:pBdr>
        <w:top w:val="single" w:sz="12" w:space="0" w:color="auto"/>
      </w:pBdr>
      <w:spacing w:before="360" w:after="240"/>
    </w:pPr>
    <w:rPr>
      <w:b/>
      <w:i/>
      <w:sz w:val="26"/>
    </w:rPr>
  </w:style>
  <w:style w:type="paragraph" w:customStyle="1" w:styleId="INDENT1">
    <w:name w:val="INDENT1"/>
    <w:basedOn w:val="Normal"/>
    <w:rsid w:val="004D636F"/>
    <w:pPr>
      <w:ind w:left="851"/>
    </w:pPr>
  </w:style>
  <w:style w:type="paragraph" w:customStyle="1" w:styleId="INDENT2">
    <w:name w:val="INDENT2"/>
    <w:basedOn w:val="Normal"/>
    <w:rsid w:val="004D636F"/>
    <w:pPr>
      <w:ind w:left="1135" w:hanging="284"/>
    </w:pPr>
  </w:style>
  <w:style w:type="paragraph" w:customStyle="1" w:styleId="INDENT3">
    <w:name w:val="INDENT3"/>
    <w:basedOn w:val="Normal"/>
    <w:rsid w:val="004D636F"/>
    <w:pPr>
      <w:ind w:left="1701" w:hanging="567"/>
    </w:pPr>
  </w:style>
  <w:style w:type="paragraph" w:customStyle="1" w:styleId="FigureTitle">
    <w:name w:val="Figure_Title"/>
    <w:basedOn w:val="Normal"/>
    <w:next w:val="Normal"/>
    <w:rsid w:val="004D636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D636F"/>
    <w:pPr>
      <w:keepNext/>
      <w:keepLines/>
    </w:pPr>
    <w:rPr>
      <w:b/>
    </w:rPr>
  </w:style>
  <w:style w:type="paragraph" w:customStyle="1" w:styleId="enumlev2">
    <w:name w:val="enumlev2"/>
    <w:basedOn w:val="Normal"/>
    <w:rsid w:val="004D636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D636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D636F"/>
    <w:pPr>
      <w:spacing w:before="120" w:after="120"/>
    </w:pPr>
    <w:rPr>
      <w:rFonts w:eastAsia="MS Mincho"/>
      <w:b/>
      <w:lang w:eastAsia="en-US"/>
    </w:rPr>
  </w:style>
  <w:style w:type="character" w:styleId="Hyperlink">
    <w:name w:val="Hyperlink"/>
    <w:rsid w:val="004D636F"/>
    <w:rPr>
      <w:color w:val="0000FF"/>
      <w:u w:val="single"/>
    </w:rPr>
  </w:style>
  <w:style w:type="character" w:styleId="FollowedHyperlink">
    <w:name w:val="FollowedHyperlink"/>
    <w:rsid w:val="004D636F"/>
    <w:rPr>
      <w:color w:val="800080"/>
      <w:u w:val="single"/>
    </w:rPr>
  </w:style>
  <w:style w:type="paragraph" w:styleId="DocumentMap">
    <w:name w:val="Document Map"/>
    <w:basedOn w:val="Normal"/>
    <w:link w:val="DocumentMapChar"/>
    <w:semiHidden/>
    <w:rsid w:val="004D636F"/>
    <w:pPr>
      <w:shd w:val="clear" w:color="auto" w:fill="000080"/>
    </w:pPr>
    <w:rPr>
      <w:rFonts w:ascii="Tahoma" w:hAnsi="Tahoma"/>
    </w:rPr>
  </w:style>
  <w:style w:type="paragraph" w:styleId="PlainText">
    <w:name w:val="Plain Text"/>
    <w:basedOn w:val="Normal"/>
    <w:link w:val="PlainTextChar"/>
    <w:rsid w:val="004D636F"/>
    <w:rPr>
      <w:rFonts w:ascii="Courier New" w:hAnsi="Courier New"/>
      <w:lang w:val="nb-NO"/>
    </w:rPr>
  </w:style>
  <w:style w:type="paragraph" w:customStyle="1" w:styleId="TAJ">
    <w:name w:val="TAJ"/>
    <w:basedOn w:val="TH"/>
    <w:rsid w:val="004D636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D636F"/>
    <w:rPr>
      <w:rFonts w:eastAsia="MS Mincho"/>
      <w:lang w:eastAsia="en-US"/>
    </w:rPr>
  </w:style>
  <w:style w:type="character" w:styleId="CommentReference">
    <w:name w:val="annotation reference"/>
    <w:rsid w:val="004D636F"/>
    <w:rPr>
      <w:sz w:val="16"/>
    </w:rPr>
  </w:style>
  <w:style w:type="paragraph" w:customStyle="1" w:styleId="Guidance">
    <w:name w:val="Guidance"/>
    <w:basedOn w:val="Normal"/>
    <w:rsid w:val="004D636F"/>
    <w:rPr>
      <w:i/>
      <w:color w:val="0000FF"/>
    </w:rPr>
  </w:style>
  <w:style w:type="paragraph" w:styleId="CommentText">
    <w:name w:val="annotation text"/>
    <w:basedOn w:val="Normal"/>
    <w:link w:val="CommentTextChar"/>
    <w:semiHidden/>
    <w:rsid w:val="004D636F"/>
  </w:style>
  <w:style w:type="character" w:customStyle="1" w:styleId="Heading1Char">
    <w:name w:val="Heading 1 Char"/>
    <w:link w:val="Heading1"/>
    <w:rsid w:val="002A29C0"/>
    <w:rPr>
      <w:rFonts w:ascii="Arial" w:eastAsia="Times New Roman" w:hAnsi="Arial"/>
      <w:sz w:val="36"/>
      <w:lang w:val="en-GB" w:eastAsia="en-GB"/>
    </w:rPr>
  </w:style>
  <w:style w:type="table" w:styleId="TableGrid">
    <w:name w:val="Table Grid"/>
    <w:basedOn w:val="TableNormal"/>
    <w:rsid w:val="00DE415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DE415E"/>
    <w:rPr>
      <w:rFonts w:ascii="Arial" w:eastAsia="Times New Roman" w:hAnsi="Arial"/>
      <w:b/>
      <w:lang w:val="en-GB" w:eastAsia="en-GB"/>
    </w:rPr>
  </w:style>
  <w:style w:type="character" w:customStyle="1" w:styleId="NOChar">
    <w:name w:val="NO Char"/>
    <w:link w:val="NO"/>
    <w:rsid w:val="00355DB3"/>
    <w:rPr>
      <w:rFonts w:eastAsia="Times New Roman"/>
      <w:lang w:val="en-GB" w:eastAsia="en-GB"/>
    </w:rPr>
  </w:style>
  <w:style w:type="paragraph" w:styleId="CommentSubject">
    <w:name w:val="annotation subject"/>
    <w:basedOn w:val="CommentText"/>
    <w:next w:val="CommentText"/>
    <w:link w:val="CommentSubjectChar"/>
    <w:semiHidden/>
    <w:rsid w:val="005B7FD5"/>
    <w:rPr>
      <w:b/>
      <w:bCs/>
    </w:rPr>
  </w:style>
  <w:style w:type="paragraph" w:styleId="BalloonText">
    <w:name w:val="Balloon Text"/>
    <w:basedOn w:val="Normal"/>
    <w:link w:val="BalloonTextChar"/>
    <w:semiHidden/>
    <w:rsid w:val="005B7FD5"/>
    <w:rPr>
      <w:rFonts w:ascii="Arial" w:eastAsia="MS Gothic" w:hAnsi="Arial"/>
      <w:sz w:val="18"/>
      <w:szCs w:val="18"/>
    </w:rPr>
  </w:style>
  <w:style w:type="paragraph" w:customStyle="1" w:styleId="TableText">
    <w:name w:val="TableText"/>
    <w:basedOn w:val="BodyTextIndent"/>
    <w:rsid w:val="00171AD1"/>
    <w:pPr>
      <w:keepNext/>
      <w:keepLines/>
      <w:ind w:leftChars="0" w:left="0"/>
      <w:jc w:val="center"/>
    </w:pPr>
    <w:rPr>
      <w:snapToGrid w:val="0"/>
      <w:kern w:val="2"/>
    </w:rPr>
  </w:style>
  <w:style w:type="paragraph" w:styleId="BodyTextIndent">
    <w:name w:val="Body Text Indent"/>
    <w:basedOn w:val="Normal"/>
    <w:link w:val="BodyTextIndentChar"/>
    <w:rsid w:val="00171AD1"/>
    <w:pPr>
      <w:ind w:leftChars="400" w:left="851"/>
    </w:pPr>
  </w:style>
  <w:style w:type="character" w:customStyle="1" w:styleId="msoins0">
    <w:name w:val="msoins"/>
    <w:basedOn w:val="DefaultParagraphFont"/>
    <w:rsid w:val="00FC67C4"/>
  </w:style>
  <w:style w:type="paragraph" w:customStyle="1" w:styleId="B10">
    <w:name w:val="B1+"/>
    <w:basedOn w:val="B1"/>
    <w:rsid w:val="00E53F8A"/>
    <w:pPr>
      <w:ind w:left="360" w:hanging="360"/>
    </w:pPr>
  </w:style>
  <w:style w:type="paragraph" w:customStyle="1" w:styleId="B20">
    <w:name w:val="B2+"/>
    <w:basedOn w:val="B2"/>
    <w:rsid w:val="00E53F8A"/>
    <w:pPr>
      <w:ind w:left="567" w:hanging="283"/>
    </w:pPr>
  </w:style>
  <w:style w:type="paragraph" w:customStyle="1" w:styleId="B30">
    <w:name w:val="B3+"/>
    <w:basedOn w:val="B3"/>
    <w:rsid w:val="00E53F8A"/>
    <w:pPr>
      <w:tabs>
        <w:tab w:val="num" w:pos="720"/>
        <w:tab w:val="left" w:pos="1134"/>
      </w:tabs>
      <w:ind w:left="720" w:hanging="360"/>
    </w:pPr>
  </w:style>
  <w:style w:type="paragraph" w:customStyle="1" w:styleId="BL">
    <w:name w:val="BL"/>
    <w:basedOn w:val="Normal"/>
    <w:rsid w:val="00E53F8A"/>
    <w:pPr>
      <w:tabs>
        <w:tab w:val="num" w:pos="630"/>
        <w:tab w:val="left" w:pos="851"/>
      </w:tabs>
      <w:ind w:left="630" w:hanging="630"/>
    </w:pPr>
  </w:style>
  <w:style w:type="paragraph" w:customStyle="1" w:styleId="BN">
    <w:name w:val="BN"/>
    <w:basedOn w:val="Normal"/>
    <w:rsid w:val="00E53F8A"/>
    <w:pPr>
      <w:ind w:left="567" w:hanging="283"/>
    </w:pPr>
  </w:style>
  <w:style w:type="paragraph" w:customStyle="1" w:styleId="FL">
    <w:name w:val="FL"/>
    <w:basedOn w:val="Normal"/>
    <w:rsid w:val="00E53F8A"/>
    <w:pPr>
      <w:keepNext/>
      <w:keepLines/>
      <w:spacing w:before="60"/>
      <w:jc w:val="center"/>
    </w:pPr>
    <w:rPr>
      <w:rFonts w:ascii="Arial" w:hAnsi="Arial"/>
      <w: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E53F8A"/>
    <w:rPr>
      <w:rFonts w:eastAsia="MS Mincho"/>
      <w:b/>
      <w:lang w:val="en-GB" w:eastAsia="en-US" w:bidi="ar-SA"/>
    </w:rPr>
  </w:style>
  <w:style w:type="paragraph" w:customStyle="1" w:styleId="CRCoverPage">
    <w:name w:val="CR Cover Page"/>
    <w:link w:val="CRCoverPageChar"/>
    <w:rsid w:val="00E53F8A"/>
    <w:pPr>
      <w:spacing w:after="120"/>
    </w:pPr>
    <w:rPr>
      <w:rFonts w:ascii="Arial" w:hAnsi="Arial"/>
      <w:lang w:val="en-GB" w:eastAsia="en-US"/>
    </w:rPr>
  </w:style>
  <w:style w:type="paragraph" w:customStyle="1" w:styleId="Norma">
    <w:name w:val="Norma"/>
    <w:basedOn w:val="Heading1"/>
    <w:rsid w:val="00E53F8A"/>
  </w:style>
  <w:style w:type="paragraph" w:customStyle="1" w:styleId="body">
    <w:name w:val="body"/>
    <w:basedOn w:val="Normal"/>
    <w:rsid w:val="001A7872"/>
    <w:pPr>
      <w:tabs>
        <w:tab w:val="left" w:pos="2160"/>
      </w:tabs>
      <w:spacing w:before="120" w:after="120" w:line="280" w:lineRule="atLeast"/>
      <w:jc w:val="both"/>
    </w:pPr>
    <w:rPr>
      <w:rFonts w:ascii="New York" w:hAnsi="New York"/>
      <w:sz w:val="24"/>
      <w:lang w:val="en-US"/>
    </w:rPr>
  </w:style>
  <w:style w:type="character" w:customStyle="1" w:styleId="TALChar">
    <w:name w:val="TAL Char"/>
    <w:link w:val="TAL"/>
    <w:rsid w:val="003155C4"/>
    <w:rPr>
      <w:rFonts w:ascii="Arial" w:eastAsia="Times New Roman" w:hAnsi="Arial"/>
      <w:sz w:val="18"/>
      <w:lang w:val="en-GB" w:eastAsia="en-GB"/>
    </w:rPr>
  </w:style>
  <w:style w:type="paragraph" w:customStyle="1" w:styleId="MTDisplayEquation">
    <w:name w:val="MTDisplayEquation"/>
    <w:basedOn w:val="Normal"/>
    <w:rsid w:val="007C102C"/>
    <w:pPr>
      <w:tabs>
        <w:tab w:val="center" w:pos="4820"/>
        <w:tab w:val="right" w:pos="9640"/>
      </w:tabs>
    </w:pPr>
  </w:style>
  <w:style w:type="character" w:customStyle="1" w:styleId="TFChar">
    <w:name w:val="TF Char"/>
    <w:link w:val="TF"/>
    <w:rsid w:val="007C102C"/>
    <w:rPr>
      <w:rFonts w:ascii="Arial" w:eastAsia="Times New Roman" w:hAnsi="Arial"/>
      <w:b/>
      <w:lang w:val="en-GB" w:eastAsia="en-GB"/>
    </w:rPr>
  </w:style>
  <w:style w:type="paragraph" w:customStyle="1" w:styleId="Reference">
    <w:name w:val="Reference"/>
    <w:basedOn w:val="Normal"/>
    <w:rsid w:val="007C102C"/>
    <w:pPr>
      <w:numPr>
        <w:numId w:val="5"/>
      </w:numPr>
      <w:spacing w:before="120" w:after="0" w:line="280" w:lineRule="atLeast"/>
      <w:jc w:val="both"/>
    </w:pPr>
  </w:style>
  <w:style w:type="paragraph" w:customStyle="1" w:styleId="CharCharCharCharCharChar">
    <w:name w:val="Char Char Char Char Char Char"/>
    <w:semiHidden/>
    <w:rsid w:val="007D44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137FE8"/>
    <w:rPr>
      <w:rFonts w:eastAsia="MS Mincho"/>
      <w:color w:val="FFFF00"/>
    </w:rPr>
  </w:style>
  <w:style w:type="character" w:customStyle="1" w:styleId="BodyText2Char">
    <w:name w:val="Body Text 2 Char"/>
    <w:link w:val="BodyText2"/>
    <w:rsid w:val="00137FE8"/>
    <w:rPr>
      <w:color w:val="FFFF00"/>
      <w:lang w:val="en-GB"/>
    </w:rPr>
  </w:style>
  <w:style w:type="paragraph" w:customStyle="1" w:styleId="00BodyText">
    <w:name w:val="00 BodyText"/>
    <w:basedOn w:val="Normal"/>
    <w:rsid w:val="00137FE8"/>
    <w:pPr>
      <w:spacing w:after="220"/>
    </w:pPr>
    <w:rPr>
      <w:rFonts w:ascii="Arial" w:hAnsi="Arial"/>
      <w:sz w:val="22"/>
      <w:lang w:val="en-US"/>
    </w:rPr>
  </w:style>
  <w:style w:type="paragraph" w:customStyle="1" w:styleId="11BodyText">
    <w:name w:val="11 BodyText"/>
    <w:aliases w:val="Block_Text,np,b"/>
    <w:basedOn w:val="Normal"/>
    <w:link w:val="11BodyTextChar"/>
    <w:rsid w:val="00137FE8"/>
    <w:pPr>
      <w:spacing w:after="220"/>
      <w:ind w:left="1298"/>
    </w:pPr>
    <w:rPr>
      <w:rFonts w:ascii="Arial" w:eastAsia="MS Mincho" w:hAnsi="Arial"/>
      <w:sz w:val="22"/>
      <w:lang w:eastAsia="en-US"/>
    </w:rPr>
  </w:style>
  <w:style w:type="paragraph" w:customStyle="1" w:styleId="B6">
    <w:name w:val="B6"/>
    <w:basedOn w:val="B5"/>
    <w:link w:val="B6Char"/>
    <w:rsid w:val="00137FE8"/>
  </w:style>
  <w:style w:type="character" w:customStyle="1" w:styleId="11BodyTextChar">
    <w:name w:val="11 BodyText Char"/>
    <w:aliases w:val="Block_Text Char,np Char,b Char"/>
    <w:link w:val="11BodyText"/>
    <w:rsid w:val="00137FE8"/>
    <w:rPr>
      <w:rFonts w:ascii="Arial" w:hAnsi="Arial"/>
      <w:sz w:val="22"/>
      <w:lang w:eastAsia="en-US"/>
    </w:rPr>
  </w:style>
  <w:style w:type="paragraph" w:customStyle="1" w:styleId="Meetingcaption">
    <w:name w:val="Meeting caption"/>
    <w:basedOn w:val="Normal"/>
    <w:rsid w:val="00137FE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ZchnZchn">
    <w:name w:val="Zchn Zchn"/>
    <w:semiHidden/>
    <w:rsid w:val="00137FE8"/>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
    <w:name w:val="B1 Char"/>
    <w:link w:val="B1"/>
    <w:rsid w:val="005F629E"/>
    <w:rPr>
      <w:rFonts w:eastAsia="Times New Roman"/>
      <w:lang w:val="en-GB" w:eastAsia="en-GB"/>
    </w:rPr>
  </w:style>
  <w:style w:type="paragraph" w:customStyle="1" w:styleId="FT">
    <w:name w:val="FT"/>
    <w:basedOn w:val="Normal"/>
    <w:rsid w:val="000539B2"/>
    <w:rPr>
      <w:rFonts w:ascii="Arial" w:hAnsi="Arial" w:cs="Arial"/>
      <w:b/>
    </w:rPr>
  </w:style>
  <w:style w:type="paragraph" w:customStyle="1" w:styleId="Tadc">
    <w:name w:val="Tadc"/>
    <w:basedOn w:val="Normal"/>
    <w:rsid w:val="00F3284A"/>
    <w:rPr>
      <w:rFonts w:cs="v4.2.0"/>
    </w:rPr>
  </w:style>
  <w:style w:type="character" w:styleId="Strong">
    <w:name w:val="Strong"/>
    <w:qFormat/>
    <w:rsid w:val="006F49BB"/>
    <w:rPr>
      <w:b/>
      <w:bCs/>
    </w:rPr>
  </w:style>
  <w:style w:type="character" w:customStyle="1" w:styleId="TALCar">
    <w:name w:val="TAL Car"/>
    <w:qFormat/>
    <w:rsid w:val="00D51E0A"/>
    <w:rPr>
      <w:rFonts w:ascii="Arial" w:hAnsi="Arial"/>
      <w:sz w:val="18"/>
      <w:lang w:val="en-GB" w:eastAsia="ja-JP" w:bidi="ar-SA"/>
    </w:rPr>
  </w:style>
  <w:style w:type="character" w:customStyle="1" w:styleId="TACChar">
    <w:name w:val="TAC Char"/>
    <w:link w:val="TAC"/>
    <w:rsid w:val="00816C04"/>
    <w:rPr>
      <w:rFonts w:ascii="Arial" w:eastAsia="Times New Roman" w:hAnsi="Arial"/>
      <w:sz w:val="18"/>
      <w:lang w:val="en-GB" w:eastAsia="en-GB"/>
    </w:rPr>
  </w:style>
  <w:style w:type="paragraph" w:customStyle="1" w:styleId="AL">
    <w:name w:val="AL"/>
    <w:basedOn w:val="TAL"/>
    <w:rsid w:val="00C150E3"/>
  </w:style>
  <w:style w:type="character" w:styleId="PageNumber">
    <w:name w:val="page number"/>
    <w:basedOn w:val="DefaultParagraphFont"/>
    <w:rsid w:val="00534ED9"/>
  </w:style>
  <w:style w:type="table" w:customStyle="1" w:styleId="TableGrid1">
    <w:name w:val="Table Grid1"/>
    <w:basedOn w:val="TableNormal"/>
    <w:next w:val="TableGrid"/>
    <w:rsid w:val="003405CC"/>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C3D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93011"/>
    <w:rPr>
      <w:rFonts w:eastAsia="MS Mincho"/>
      <w:lang w:val="en-GB" w:eastAsia="en-US" w:bidi="ar-SA"/>
    </w:rPr>
  </w:style>
  <w:style w:type="character" w:customStyle="1" w:styleId="TAHCar">
    <w:name w:val="TAH Car"/>
    <w:link w:val="TAH"/>
    <w:rsid w:val="00F76B33"/>
    <w:rPr>
      <w:rFonts w:ascii="Arial" w:eastAsia="Times New Roman" w:hAnsi="Arial"/>
      <w:b/>
      <w:sz w:val="18"/>
      <w:lang w:val="en-GB" w:eastAsia="en-GB"/>
    </w:rPr>
  </w:style>
  <w:style w:type="character" w:customStyle="1" w:styleId="CharChar3">
    <w:name w:val="Char Char3"/>
    <w:rsid w:val="00C36D7A"/>
    <w:rPr>
      <w:rFonts w:ascii="Times New Roman" w:eastAsia="MS Mincho" w:hAnsi="Times New Roman"/>
      <w:lang w:val="en-GB" w:eastAsia="en-US"/>
    </w:rPr>
  </w:style>
  <w:style w:type="character" w:customStyle="1" w:styleId="TANChar">
    <w:name w:val="TAN Char"/>
    <w:link w:val="TAN"/>
    <w:rsid w:val="0031359A"/>
    <w:rPr>
      <w:rFonts w:ascii="Arial" w:eastAsia="Times New Roman" w:hAnsi="Arial"/>
      <w:sz w:val="18"/>
      <w:lang w:val="en-GB" w:eastAsia="en-GB"/>
    </w:rPr>
  </w:style>
  <w:style w:type="character" w:customStyle="1" w:styleId="Heading4Char">
    <w:name w:val="Heading 4 Char"/>
    <w:link w:val="Heading4"/>
    <w:rsid w:val="007F4791"/>
    <w:rPr>
      <w:rFonts w:ascii="Arial" w:eastAsia="Times New Roman" w:hAnsi="Arial"/>
      <w:sz w:val="24"/>
      <w:lang w:val="en-GB" w:eastAsia="en-GB"/>
    </w:rPr>
  </w:style>
  <w:style w:type="character" w:customStyle="1" w:styleId="FooterChar">
    <w:name w:val="Footer Char"/>
    <w:link w:val="Footer"/>
    <w:rsid w:val="00125B2A"/>
    <w:rPr>
      <w:rFonts w:ascii="Arial" w:eastAsia="Times New Roman" w:hAnsi="Arial"/>
      <w:b/>
      <w:i/>
      <w:noProof/>
      <w:sz w:val="18"/>
      <w:lang w:val="en-GB" w:eastAsia="en-GB"/>
    </w:rPr>
  </w:style>
  <w:style w:type="paragraph" w:customStyle="1" w:styleId="tdoc-header">
    <w:name w:val="tdoc-header"/>
    <w:rsid w:val="003912F1"/>
    <w:rPr>
      <w:rFonts w:ascii="Arial" w:eastAsia="SimSun" w:hAnsi="Arial"/>
      <w:noProof/>
      <w:sz w:val="24"/>
      <w:lang w:val="en-GB" w:eastAsia="en-US"/>
    </w:rPr>
  </w:style>
  <w:style w:type="character" w:customStyle="1" w:styleId="CRCoverPageChar">
    <w:name w:val="CR Cover Page Char"/>
    <w:link w:val="CRCoverPage"/>
    <w:rsid w:val="003912F1"/>
    <w:rPr>
      <w:rFonts w:ascii="Arial" w:hAnsi="Arial"/>
      <w:lang w:val="en-GB" w:eastAsia="en-US" w:bidi="ar-SA"/>
    </w:rPr>
  </w:style>
  <w:style w:type="character" w:customStyle="1" w:styleId="H6Char">
    <w:name w:val="H6 Char"/>
    <w:link w:val="H6"/>
    <w:rsid w:val="003912F1"/>
    <w:rPr>
      <w:rFonts w:ascii="Arial" w:eastAsia="Times New Roman" w:hAnsi="Arial"/>
      <w:lang w:val="en-GB" w:eastAsia="en-GB"/>
    </w:rPr>
  </w:style>
  <w:style w:type="character" w:customStyle="1" w:styleId="PLChar">
    <w:name w:val="PL Char"/>
    <w:link w:val="PL"/>
    <w:rsid w:val="003912F1"/>
    <w:rPr>
      <w:rFonts w:ascii="Courier New" w:eastAsia="Times New Roman" w:hAnsi="Courier New"/>
      <w:noProof/>
      <w:sz w:val="16"/>
      <w:lang w:val="en-GB" w:eastAsia="en-GB"/>
    </w:rPr>
  </w:style>
  <w:style w:type="character" w:customStyle="1" w:styleId="TACCar">
    <w:name w:val="TAC Car"/>
    <w:basedOn w:val="TALChar"/>
    <w:rsid w:val="003912F1"/>
    <w:rPr>
      <w:rFonts w:ascii="Arial" w:eastAsia="Times New Roman" w:hAnsi="Arial"/>
      <w:sz w:val="18"/>
      <w:lang w:val="en-GB" w:eastAsia="en-GB"/>
    </w:rPr>
  </w:style>
  <w:style w:type="character" w:customStyle="1" w:styleId="B2Char">
    <w:name w:val="B2 Char"/>
    <w:link w:val="B2"/>
    <w:rsid w:val="003912F1"/>
    <w:rPr>
      <w:rFonts w:eastAsia="Times New Roman"/>
      <w:lang w:val="en-GB" w:eastAsia="en-GB"/>
    </w:rPr>
  </w:style>
  <w:style w:type="character" w:customStyle="1" w:styleId="B3Char">
    <w:name w:val="B3 Char"/>
    <w:link w:val="B3"/>
    <w:rsid w:val="003912F1"/>
    <w:rPr>
      <w:rFonts w:eastAsia="Times New Roman"/>
      <w:lang w:val="en-GB" w:eastAsia="en-GB"/>
    </w:rPr>
  </w:style>
  <w:style w:type="character" w:customStyle="1" w:styleId="Heading2Char">
    <w:name w:val="Heading 2 Char"/>
    <w:link w:val="Heading2"/>
    <w:rsid w:val="003912F1"/>
    <w:rPr>
      <w:rFonts w:ascii="Arial" w:eastAsia="Times New Roman" w:hAnsi="Arial"/>
      <w:sz w:val="32"/>
      <w:lang w:val="en-GB" w:eastAsia="en-GB"/>
    </w:rPr>
  </w:style>
  <w:style w:type="paragraph" w:customStyle="1" w:styleId="CarCar5">
    <w:name w:val="Car Car5"/>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HeaderChar">
    <w:name w:val="Header Char"/>
    <w:link w:val="Header"/>
    <w:rsid w:val="003912F1"/>
    <w:rPr>
      <w:rFonts w:ascii="Arial" w:eastAsia="Times New Roman" w:hAnsi="Arial"/>
      <w:b/>
      <w:noProof/>
      <w:sz w:val="18"/>
      <w:lang w:val="en-GB" w:eastAsia="en-GB"/>
    </w:rPr>
  </w:style>
  <w:style w:type="character" w:customStyle="1" w:styleId="EXCar">
    <w:name w:val="EX Car"/>
    <w:link w:val="EX"/>
    <w:rsid w:val="003912F1"/>
    <w:rPr>
      <w:rFonts w:eastAsia="Times New Roman"/>
      <w:lang w:val="en-GB" w:eastAsia="en-GB"/>
    </w:rPr>
  </w:style>
  <w:style w:type="character" w:customStyle="1" w:styleId="PlainTextChar">
    <w:name w:val="Plain Text Char"/>
    <w:link w:val="PlainText"/>
    <w:rsid w:val="003912F1"/>
    <w:rPr>
      <w:rFonts w:ascii="Courier New" w:eastAsia="Times New Roman" w:hAnsi="Courier New"/>
      <w:lang w:val="nb-NO"/>
    </w:rPr>
  </w:style>
  <w:style w:type="character" w:customStyle="1" w:styleId="BalloonTextChar">
    <w:name w:val="Balloon Text Char"/>
    <w:link w:val="BalloonText"/>
    <w:semiHidden/>
    <w:rsid w:val="003912F1"/>
    <w:rPr>
      <w:rFonts w:ascii="Arial" w:eastAsia="MS Gothic" w:hAnsi="Arial"/>
      <w:sz w:val="18"/>
      <w:szCs w:val="18"/>
      <w:lang w:val="en-GB"/>
    </w:rPr>
  </w:style>
  <w:style w:type="character" w:styleId="HTMLTypewriter">
    <w:name w:val="HTML Typewriter"/>
    <w:rsid w:val="003912F1"/>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3912F1"/>
    <w:rPr>
      <w:rFonts w:ascii="Arial" w:hAnsi="Arial"/>
      <w:sz w:val="24"/>
      <w:lang w:val="en-GB" w:eastAsia="en-GB" w:bidi="ar-SA"/>
    </w:rPr>
  </w:style>
  <w:style w:type="character" w:customStyle="1" w:styleId="TAL0">
    <w:name w:val="TAL (文字)"/>
    <w:rsid w:val="003912F1"/>
    <w:rPr>
      <w:rFonts w:ascii="Arial" w:hAnsi="Arial"/>
      <w:sz w:val="18"/>
      <w:lang w:val="en-GB"/>
    </w:rPr>
  </w:style>
  <w:style w:type="character" w:customStyle="1" w:styleId="EXChar">
    <w:name w:val="EX Char"/>
    <w:rsid w:val="003912F1"/>
    <w:rPr>
      <w:rFonts w:ascii="Times New Roman" w:hAnsi="Times New Roman"/>
      <w:lang w:val="en-GB"/>
    </w:rPr>
  </w:style>
  <w:style w:type="character" w:customStyle="1" w:styleId="CommentTextChar">
    <w:name w:val="Comment Text Char"/>
    <w:link w:val="CommentText"/>
    <w:semiHidden/>
    <w:rsid w:val="003912F1"/>
    <w:rPr>
      <w:rFonts w:eastAsia="Times New Roman"/>
      <w:lang w:val="en-GB"/>
    </w:rPr>
  </w:style>
  <w:style w:type="character" w:customStyle="1" w:styleId="CommentSubjectChar">
    <w:name w:val="Comment Subject Char"/>
    <w:link w:val="CommentSubject"/>
    <w:semiHidden/>
    <w:rsid w:val="003912F1"/>
    <w:rPr>
      <w:rFonts w:eastAsia="Times New Roman"/>
      <w:b/>
      <w:bCs/>
      <w:lang w:val="en-GB"/>
    </w:rPr>
  </w:style>
  <w:style w:type="paragraph" w:styleId="Revision">
    <w:name w:val="Revision"/>
    <w:hidden/>
    <w:uiPriority w:val="99"/>
    <w:semiHidden/>
    <w:rsid w:val="003912F1"/>
    <w:rPr>
      <w:rFonts w:eastAsia="SimSun"/>
      <w:lang w:val="en-GB"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3912F1"/>
    <w:rPr>
      <w:rFonts w:ascii="Arial" w:hAnsi="Arial"/>
      <w:sz w:val="32"/>
      <w:lang w:val="en-GB" w:eastAsia="ja-JP" w:bidi="ar-SA"/>
    </w:rPr>
  </w:style>
  <w:style w:type="paragraph" w:customStyle="1" w:styleId="Separation">
    <w:name w:val="Separation"/>
    <w:basedOn w:val="Heading1"/>
    <w:next w:val="Normal"/>
    <w:rsid w:val="003912F1"/>
    <w:pPr>
      <w:pBdr>
        <w:top w:val="none" w:sz="0" w:space="0" w:color="auto"/>
      </w:pBdr>
    </w:pPr>
    <w:rPr>
      <w:rFonts w:eastAsia="Malgun Gothic"/>
      <w:b/>
      <w:color w:val="0000FF"/>
      <w:lang w:eastAsia="zh-CN"/>
    </w:rPr>
  </w:style>
  <w:style w:type="character" w:customStyle="1" w:styleId="Heading3Char">
    <w:name w:val="Heading 3 Char"/>
    <w:link w:val="Heading3"/>
    <w:rsid w:val="003912F1"/>
    <w:rPr>
      <w:rFonts w:ascii="Arial" w:eastAsia="Times New Roman" w:hAnsi="Arial"/>
      <w:sz w:val="28"/>
      <w:lang w:val="en-GB" w:eastAsia="en-GB"/>
    </w:rPr>
  </w:style>
  <w:style w:type="character" w:customStyle="1" w:styleId="Heading5Char">
    <w:name w:val="Heading 5 Char"/>
    <w:link w:val="Heading5"/>
    <w:rsid w:val="003912F1"/>
    <w:rPr>
      <w:rFonts w:ascii="Arial" w:eastAsia="Times New Roman" w:hAnsi="Arial"/>
      <w:sz w:val="22"/>
      <w:lang w:val="en-GB" w:eastAsia="en-GB"/>
    </w:rPr>
  </w:style>
  <w:style w:type="character" w:customStyle="1" w:styleId="Heading6Char">
    <w:name w:val="Heading 6 Char"/>
    <w:basedOn w:val="H6Char"/>
    <w:link w:val="Heading6"/>
    <w:rsid w:val="003912F1"/>
    <w:rPr>
      <w:rFonts w:ascii="Arial" w:eastAsia="Times New Roman" w:hAnsi="Arial"/>
      <w:lang w:val="en-GB" w:eastAsia="en-GB"/>
    </w:rPr>
  </w:style>
  <w:style w:type="character" w:customStyle="1" w:styleId="Heading7Char">
    <w:name w:val="Heading 7 Char"/>
    <w:link w:val="Heading7"/>
    <w:rsid w:val="003912F1"/>
    <w:rPr>
      <w:rFonts w:ascii="Arial" w:eastAsia="Times New Roman" w:hAnsi="Arial"/>
      <w:lang w:val="en-GB" w:eastAsia="en-GB"/>
    </w:rPr>
  </w:style>
  <w:style w:type="character" w:customStyle="1" w:styleId="Heading8Char">
    <w:name w:val="Heading 8 Char"/>
    <w:link w:val="Heading8"/>
    <w:rsid w:val="003912F1"/>
    <w:rPr>
      <w:rFonts w:ascii="Arial" w:eastAsia="Times New Roman" w:hAnsi="Arial"/>
      <w:sz w:val="36"/>
      <w:lang w:val="en-GB" w:eastAsia="en-GB"/>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3912F1"/>
    <w:rPr>
      <w:rFonts w:ascii="Arial" w:hAnsi="Arial"/>
      <w:b/>
      <w:noProof/>
      <w:sz w:val="18"/>
      <w:lang w:val="en-GB"/>
    </w:rPr>
  </w:style>
  <w:style w:type="character" w:customStyle="1" w:styleId="FootnoteTextChar">
    <w:name w:val="Footnote Text Char"/>
    <w:link w:val="FootnoteText"/>
    <w:semiHidden/>
    <w:rsid w:val="003912F1"/>
    <w:rPr>
      <w:rFonts w:eastAsia="Times New Roman"/>
      <w:sz w:val="16"/>
      <w:lang w:val="en-GB" w:eastAsia="en-GB"/>
    </w:rPr>
  </w:style>
  <w:style w:type="character" w:customStyle="1" w:styleId="EditorsNoteCarCar">
    <w:name w:val="Editor's Note Car Car"/>
    <w:link w:val="EditorsNote"/>
    <w:rsid w:val="003912F1"/>
    <w:rPr>
      <w:rFonts w:eastAsia="Times New Roman"/>
      <w:color w:val="FF0000"/>
      <w:lang w:val="en-GB" w:eastAsia="en-GB"/>
    </w:rPr>
  </w:style>
  <w:style w:type="character" w:customStyle="1" w:styleId="B4Char">
    <w:name w:val="B4 Char"/>
    <w:link w:val="B4"/>
    <w:rsid w:val="003912F1"/>
    <w:rPr>
      <w:rFonts w:eastAsia="Times New Roman"/>
      <w:lang w:val="en-GB" w:eastAsia="en-GB"/>
    </w:rPr>
  </w:style>
  <w:style w:type="character" w:customStyle="1" w:styleId="B5Char">
    <w:name w:val="B5 Char"/>
    <w:link w:val="B5"/>
    <w:rsid w:val="003912F1"/>
    <w:rPr>
      <w:rFonts w:eastAsia="Times New Roman"/>
      <w:lang w:val="en-GB" w:eastAsia="en-GB"/>
    </w:rPr>
  </w:style>
  <w:style w:type="character" w:customStyle="1" w:styleId="DocumentMapChar">
    <w:name w:val="Document Map Char"/>
    <w:link w:val="DocumentMap"/>
    <w:semiHidden/>
    <w:rsid w:val="003912F1"/>
    <w:rPr>
      <w:rFonts w:ascii="Tahoma" w:eastAsia="Times New Roman" w:hAnsi="Tahoma"/>
      <w:shd w:val="clear" w:color="auto" w:fill="000080"/>
      <w:lang w:val="en-GB"/>
    </w:rPr>
  </w:style>
  <w:style w:type="character" w:customStyle="1" w:styleId="CharChar19">
    <w:name w:val="Char Char19"/>
    <w:semiHidden/>
    <w:rsid w:val="003912F1"/>
    <w:rPr>
      <w:rFonts w:ascii="Times New Roman" w:hAnsi="Times New Roman"/>
      <w:lang w:val="en-GB"/>
    </w:rPr>
  </w:style>
  <w:style w:type="character" w:customStyle="1" w:styleId="BodyTextIndentChar">
    <w:name w:val="Body Text Indent Char"/>
    <w:link w:val="BodyTextIndent"/>
    <w:rsid w:val="003912F1"/>
    <w:rPr>
      <w:rFonts w:eastAsia="Times New Roman"/>
      <w:lang w:val="en-GB"/>
    </w:rPr>
  </w:style>
  <w:style w:type="paragraph" w:styleId="BodyText3">
    <w:name w:val="Body Text 3"/>
    <w:basedOn w:val="Normal"/>
    <w:link w:val="BodyText3Char"/>
    <w:rsid w:val="003912F1"/>
    <w:pPr>
      <w:keepNext/>
      <w:keepLines/>
    </w:pPr>
    <w:rPr>
      <w:rFonts w:ascii="CG Times (WN)" w:eastAsia="Osaka" w:hAnsi="CG Times (WN)"/>
      <w:color w:val="000000"/>
    </w:rPr>
  </w:style>
  <w:style w:type="character" w:customStyle="1" w:styleId="BodyText3Char">
    <w:name w:val="Body Text 3 Char"/>
    <w:link w:val="BodyText3"/>
    <w:rsid w:val="003912F1"/>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3912F1"/>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3912F1"/>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3912F1"/>
    <w:rPr>
      <w:rFonts w:ascii="Arial" w:hAnsi="Arial"/>
      <w:sz w:val="22"/>
      <w:lang w:val="en-GB" w:eastAsia="en-US"/>
    </w:rPr>
  </w:style>
  <w:style w:type="character" w:customStyle="1" w:styleId="CharChar8">
    <w:name w:val="Char Char8"/>
    <w:semiHidden/>
    <w:rsid w:val="003912F1"/>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912F1"/>
    <w:rPr>
      <w:rFonts w:ascii="Times New Roman" w:eastAsia="SimSun" w:hAnsi="Times New Roman"/>
      <w:lang w:val="en-GB" w:eastAsia="en-GB"/>
    </w:rPr>
  </w:style>
  <w:style w:type="character" w:customStyle="1" w:styleId="T1Char">
    <w:name w:val="T1 Char"/>
    <w:aliases w:val="Header 6 Char Char"/>
    <w:rsid w:val="003912F1"/>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3912F1"/>
    <w:rPr>
      <w:b/>
      <w:lang w:val="en-GB" w:eastAsia="en-US" w:bidi="ar-SA"/>
    </w:rPr>
  </w:style>
  <w:style w:type="paragraph" w:customStyle="1" w:styleId="DAText">
    <w:name w:val="DA_Text"/>
    <w:basedOn w:val="Normal"/>
    <w:link w:val="DATextZchn"/>
    <w:rsid w:val="003912F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3912F1"/>
    <w:rPr>
      <w:rFonts w:ascii="CG Times (WN)" w:eastAsia="Malgun Gothic" w:hAnsi="CG Times (WN)"/>
      <w:szCs w:val="24"/>
      <w:lang w:val="de-DE" w:eastAsia="de-DE"/>
    </w:rPr>
  </w:style>
  <w:style w:type="paragraph" w:customStyle="1" w:styleId="JK-text-simpledoc">
    <w:name w:val="JK - text - simple doc"/>
    <w:basedOn w:val="BodyText"/>
    <w:autoRedefine/>
    <w:rsid w:val="003912F1"/>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3912F1"/>
    <w:pPr>
      <w:spacing w:before="360"/>
      <w:ind w:left="2552"/>
    </w:pPr>
    <w:rPr>
      <w:rFonts w:ascii="Arial" w:eastAsia="SimSun" w:hAnsi="Arial"/>
      <w:b/>
      <w:sz w:val="22"/>
    </w:rPr>
  </w:style>
  <w:style w:type="character" w:customStyle="1" w:styleId="HeadingChar">
    <w:name w:val="Heading Char"/>
    <w:link w:val="Heading"/>
    <w:rsid w:val="003912F1"/>
    <w:rPr>
      <w:rFonts w:ascii="Arial" w:eastAsia="SimSun" w:hAnsi="Arial"/>
      <w:b/>
      <w:sz w:val="22"/>
      <w:lang w:bidi="ar-SA"/>
    </w:rPr>
  </w:style>
  <w:style w:type="paragraph" w:customStyle="1" w:styleId="NormalLatinItalique">
    <w:name w:val="Normal + (Latin) Italique"/>
    <w:basedOn w:val="Normal"/>
    <w:link w:val="NormalLatinItaliqueCar"/>
    <w:rsid w:val="003912F1"/>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3912F1"/>
    <w:rPr>
      <w:rFonts w:ascii="CG Times (WN)" w:eastAsia="Times New Roman" w:hAnsi="CG Times (WN)"/>
      <w:lang w:val="en-GB"/>
    </w:rPr>
  </w:style>
  <w:style w:type="paragraph" w:customStyle="1" w:styleId="B1LatinItalique">
    <w:name w:val="B1 + (Latin) Italique"/>
    <w:basedOn w:val="B1"/>
    <w:link w:val="B1LatinItaliqueCar"/>
    <w:rsid w:val="003912F1"/>
    <w:rPr>
      <w:rFonts w:ascii="CG Times (WN)" w:hAnsi="CG Times (WN)"/>
      <w:i/>
      <w:iCs/>
    </w:rPr>
  </w:style>
  <w:style w:type="character" w:customStyle="1" w:styleId="B1LatinItaliqueCar">
    <w:name w:val="B1 + (Latin) Italique Car"/>
    <w:link w:val="B1LatinItalique"/>
    <w:rsid w:val="003912F1"/>
    <w:rPr>
      <w:rFonts w:ascii="CG Times (WN)" w:eastAsia="Times New Roman" w:hAnsi="CG Times (WN)"/>
      <w:i/>
      <w:iCs/>
      <w:lang w:val="en-GB"/>
    </w:rPr>
  </w:style>
  <w:style w:type="character" w:customStyle="1" w:styleId="B6Char">
    <w:name w:val="B6 Char"/>
    <w:link w:val="B6"/>
    <w:rsid w:val="003912F1"/>
    <w:rPr>
      <w:rFonts w:eastAsia="Times New Roman"/>
      <w:lang w:val="en-GB"/>
    </w:rPr>
  </w:style>
  <w:style w:type="paragraph" w:customStyle="1" w:styleId="Char">
    <w:name w:val="Ch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3912F1"/>
    <w:rPr>
      <w:rFonts w:eastAsia="SimSun"/>
      <w:lang w:val="en-GB" w:eastAsia="en-US" w:bidi="ar-SA"/>
    </w:rPr>
  </w:style>
  <w:style w:type="character" w:customStyle="1" w:styleId="CharChar7">
    <w:name w:val="Char Char7"/>
    <w:rsid w:val="003912F1"/>
    <w:rPr>
      <w:rFonts w:ascii="Arial" w:eastAsia="SimSun" w:hAnsi="Arial"/>
      <w:sz w:val="36"/>
      <w:lang w:val="en-GB" w:eastAsia="en-US" w:bidi="ar-SA"/>
    </w:rPr>
  </w:style>
  <w:style w:type="character" w:customStyle="1" w:styleId="CharChar6">
    <w:name w:val="Char Char6"/>
    <w:rsid w:val="003912F1"/>
    <w:rPr>
      <w:rFonts w:ascii="Arial" w:eastAsia="SimSun" w:hAnsi="Arial"/>
      <w:sz w:val="32"/>
      <w:lang w:val="en-GB" w:eastAsia="en-US" w:bidi="ar-SA"/>
    </w:rPr>
  </w:style>
  <w:style w:type="character" w:customStyle="1" w:styleId="CharChar5">
    <w:name w:val="Char Char5"/>
    <w:rsid w:val="003912F1"/>
    <w:rPr>
      <w:rFonts w:ascii="Arial" w:eastAsia="SimSun" w:hAnsi="Arial"/>
      <w:sz w:val="28"/>
      <w:lang w:val="en-GB" w:eastAsia="en-US" w:bidi="ar-SA"/>
    </w:rPr>
  </w:style>
  <w:style w:type="character" w:customStyle="1" w:styleId="CharChar16">
    <w:name w:val="Char Char16"/>
    <w:rsid w:val="003912F1"/>
    <w:rPr>
      <w:rFonts w:ascii="Arial" w:eastAsia="SimSun" w:hAnsi="Arial"/>
      <w:lang w:val="en-GB" w:eastAsia="en-US" w:bidi="ar-SA"/>
    </w:rPr>
  </w:style>
  <w:style w:type="character" w:customStyle="1" w:styleId="CharChar14">
    <w:name w:val="Char Char14"/>
    <w:rsid w:val="003912F1"/>
    <w:rPr>
      <w:rFonts w:ascii="Arial" w:eastAsia="SimSun" w:hAnsi="Arial"/>
      <w:sz w:val="36"/>
      <w:lang w:val="en-GB" w:eastAsia="en-US" w:bidi="ar-SA"/>
    </w:rPr>
  </w:style>
  <w:style w:type="character" w:customStyle="1" w:styleId="CharChar11">
    <w:name w:val="Char Char11"/>
    <w:semiHidden/>
    <w:rsid w:val="003912F1"/>
    <w:rPr>
      <w:rFonts w:ascii="Tahoma" w:eastAsia="SimSun" w:hAnsi="Tahoma" w:cs="Tahoma"/>
      <w:lang w:val="en-GB" w:eastAsia="en-US" w:bidi="ar-SA"/>
    </w:rPr>
  </w:style>
  <w:style w:type="paragraph" w:styleId="BodyTextIndent2">
    <w:name w:val="Body Text Indent 2"/>
    <w:basedOn w:val="Normal"/>
    <w:link w:val="BodyTextIndent2Char"/>
    <w:rsid w:val="003912F1"/>
    <w:pPr>
      <w:ind w:leftChars="100" w:left="400" w:hangingChars="100" w:hanging="200"/>
    </w:pPr>
    <w:rPr>
      <w:rFonts w:ascii="CG Times (WN)" w:eastAsia="MS Mincho" w:hAnsi="CG Times (WN)"/>
      <w:lang w:eastAsia="ja-JP"/>
    </w:rPr>
  </w:style>
  <w:style w:type="character" w:customStyle="1" w:styleId="BodyTextIndent2Char">
    <w:name w:val="Body Text Indent 2 Char"/>
    <w:link w:val="BodyTextIndent2"/>
    <w:rsid w:val="003912F1"/>
    <w:rPr>
      <w:rFonts w:ascii="CG Times (WN)" w:hAnsi="CG Times (WN)"/>
      <w:lang w:val="en-GB" w:eastAsia="ja-JP"/>
    </w:rPr>
  </w:style>
  <w:style w:type="paragraph" w:styleId="NormalIndent">
    <w:name w:val="Normal Indent"/>
    <w:basedOn w:val="Normal"/>
    <w:rsid w:val="003912F1"/>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3912F1"/>
    <w:rPr>
      <w:rFonts w:eastAsia="MS Mincho"/>
      <w:lang w:eastAsia="ja-JP"/>
    </w:rPr>
  </w:style>
  <w:style w:type="paragraph" w:customStyle="1" w:styleId="tabletext0">
    <w:name w:val="table text"/>
    <w:basedOn w:val="Normal"/>
    <w:next w:val="Normal"/>
    <w:rsid w:val="003912F1"/>
    <w:rPr>
      <w:rFonts w:eastAsia="MS Mincho"/>
      <w:i/>
      <w:lang w:eastAsia="ja-JP"/>
    </w:rPr>
  </w:style>
  <w:style w:type="paragraph" w:styleId="ListNumber5">
    <w:name w:val="List Number 5"/>
    <w:basedOn w:val="Normal"/>
    <w:rsid w:val="003912F1"/>
    <w:pPr>
      <w:tabs>
        <w:tab w:val="num" w:pos="851"/>
        <w:tab w:val="num" w:pos="1800"/>
      </w:tabs>
      <w:ind w:left="1800" w:hanging="851"/>
    </w:pPr>
    <w:rPr>
      <w:rFonts w:eastAsia="MS Mincho"/>
      <w:lang w:eastAsia="ja-JP"/>
    </w:rPr>
  </w:style>
  <w:style w:type="paragraph" w:styleId="ListNumber3">
    <w:name w:val="List Number 3"/>
    <w:basedOn w:val="Normal"/>
    <w:rsid w:val="003912F1"/>
    <w:pPr>
      <w:tabs>
        <w:tab w:val="num" w:pos="926"/>
      </w:tabs>
      <w:ind w:left="926" w:hanging="283"/>
    </w:pPr>
    <w:rPr>
      <w:rFonts w:eastAsia="MS Mincho"/>
      <w:lang w:eastAsia="ja-JP"/>
    </w:rPr>
  </w:style>
  <w:style w:type="paragraph" w:styleId="ListNumber4">
    <w:name w:val="List Number 4"/>
    <w:basedOn w:val="Normal"/>
    <w:rsid w:val="003912F1"/>
    <w:pPr>
      <w:tabs>
        <w:tab w:val="num" w:pos="1209"/>
      </w:tabs>
      <w:ind w:left="1209" w:hanging="283"/>
    </w:pPr>
    <w:rPr>
      <w:rFonts w:eastAsia="MS Mincho"/>
      <w:lang w:eastAsia="ja-JP"/>
    </w:rPr>
  </w:style>
  <w:style w:type="table" w:customStyle="1" w:styleId="TableStyle1">
    <w:name w:val="Table Style1"/>
    <w:basedOn w:val="TableNormal"/>
    <w:rsid w:val="003912F1"/>
    <w:tblPr/>
  </w:style>
  <w:style w:type="paragraph" w:customStyle="1" w:styleId="Normal1">
    <w:name w:val="Normal 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3912F1"/>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3912F1"/>
    <w:pPr>
      <w:ind w:left="1418" w:hanging="1418"/>
    </w:pPr>
    <w:rPr>
      <w:rFonts w:eastAsia="MS Mincho"/>
      <w:lang w:eastAsia="ja-JP"/>
    </w:rPr>
  </w:style>
  <w:style w:type="paragraph" w:customStyle="1" w:styleId="Caption1">
    <w:name w:val="Caption1"/>
    <w:basedOn w:val="Normal"/>
    <w:next w:val="Normal"/>
    <w:rsid w:val="003912F1"/>
    <w:pPr>
      <w:spacing w:before="120" w:after="120"/>
    </w:pPr>
    <w:rPr>
      <w:rFonts w:eastAsia="MS Mincho"/>
      <w:b/>
      <w:lang w:eastAsia="ja-JP"/>
    </w:rPr>
  </w:style>
  <w:style w:type="paragraph" w:customStyle="1" w:styleId="HE">
    <w:name w:val="HE"/>
    <w:basedOn w:val="Normal"/>
    <w:rsid w:val="003912F1"/>
    <w:pPr>
      <w:spacing w:after="0"/>
    </w:pPr>
    <w:rPr>
      <w:rFonts w:eastAsia="MS Mincho"/>
      <w:b/>
      <w:lang w:eastAsia="ja-JP"/>
    </w:rPr>
  </w:style>
  <w:style w:type="paragraph" w:customStyle="1" w:styleId="HO">
    <w:name w:val="HO"/>
    <w:basedOn w:val="Normal"/>
    <w:rsid w:val="003912F1"/>
    <w:pPr>
      <w:spacing w:after="0"/>
      <w:jc w:val="right"/>
    </w:pPr>
    <w:rPr>
      <w:rFonts w:eastAsia="MS Mincho"/>
      <w:b/>
      <w:lang w:eastAsia="ja-JP"/>
    </w:rPr>
  </w:style>
  <w:style w:type="paragraph" w:customStyle="1" w:styleId="WP">
    <w:name w:val="WP"/>
    <w:basedOn w:val="Normal"/>
    <w:rsid w:val="003912F1"/>
    <w:pPr>
      <w:spacing w:after="0"/>
      <w:jc w:val="both"/>
    </w:pPr>
    <w:rPr>
      <w:rFonts w:eastAsia="MS Mincho"/>
      <w:lang w:eastAsia="ja-JP"/>
    </w:rPr>
  </w:style>
  <w:style w:type="paragraph" w:customStyle="1" w:styleId="ZK">
    <w:name w:val="ZK"/>
    <w:rsid w:val="003912F1"/>
    <w:pPr>
      <w:spacing w:after="240" w:line="240" w:lineRule="atLeast"/>
      <w:ind w:left="1191" w:right="113" w:hanging="1191"/>
    </w:pPr>
    <w:rPr>
      <w:lang w:val="en-GB" w:eastAsia="en-US"/>
    </w:rPr>
  </w:style>
  <w:style w:type="paragraph" w:customStyle="1" w:styleId="ZC">
    <w:name w:val="ZC"/>
    <w:rsid w:val="003912F1"/>
    <w:pPr>
      <w:spacing w:line="360" w:lineRule="atLeast"/>
      <w:jc w:val="center"/>
    </w:pPr>
    <w:rPr>
      <w:lang w:val="en-GB" w:eastAsia="en-US"/>
    </w:rPr>
  </w:style>
  <w:style w:type="paragraph" w:customStyle="1" w:styleId="FooterCentred">
    <w:name w:val="FooterCentred"/>
    <w:basedOn w:val="Footer"/>
    <w:rsid w:val="003912F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CRfront">
    <w:name w:val="CR_front"/>
    <w:basedOn w:val="Normal"/>
    <w:rsid w:val="003912F1"/>
    <w:rPr>
      <w:rFonts w:eastAsia="MS Mincho"/>
      <w:lang w:eastAsia="ja-JP"/>
    </w:rPr>
  </w:style>
  <w:style w:type="paragraph" w:customStyle="1" w:styleId="NumberedList">
    <w:name w:val="Numbered List"/>
    <w:basedOn w:val="Para1"/>
    <w:rsid w:val="003912F1"/>
    <w:pPr>
      <w:tabs>
        <w:tab w:val="left" w:pos="360"/>
      </w:tabs>
      <w:ind w:left="360" w:hanging="360"/>
    </w:pPr>
  </w:style>
  <w:style w:type="paragraph" w:customStyle="1" w:styleId="Para1">
    <w:name w:val="Para1"/>
    <w:basedOn w:val="Normal"/>
    <w:rsid w:val="003912F1"/>
    <w:pPr>
      <w:spacing w:before="120" w:after="120"/>
    </w:pPr>
    <w:rPr>
      <w:rFonts w:eastAsia="MS Mincho"/>
      <w:lang w:val="en-US" w:eastAsia="ja-JP"/>
    </w:rPr>
  </w:style>
  <w:style w:type="paragraph" w:customStyle="1" w:styleId="Teststep">
    <w:name w:val="Test step"/>
    <w:basedOn w:val="Normal"/>
    <w:rsid w:val="003912F1"/>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3912F1"/>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3912F1"/>
    <w:pPr>
      <w:ind w:left="400" w:hanging="400"/>
      <w:jc w:val="center"/>
    </w:pPr>
    <w:rPr>
      <w:rFonts w:eastAsia="MS Mincho"/>
      <w:b/>
      <w:lang w:eastAsia="ja-JP"/>
    </w:rPr>
  </w:style>
  <w:style w:type="paragraph" w:customStyle="1" w:styleId="table">
    <w:name w:val="table"/>
    <w:basedOn w:val="Normal"/>
    <w:next w:val="Normal"/>
    <w:rsid w:val="003912F1"/>
    <w:pPr>
      <w:spacing w:after="0"/>
      <w:jc w:val="center"/>
    </w:pPr>
    <w:rPr>
      <w:rFonts w:eastAsia="MS Mincho"/>
      <w:lang w:val="en-US" w:eastAsia="ja-JP"/>
    </w:rPr>
  </w:style>
  <w:style w:type="paragraph" w:customStyle="1" w:styleId="t2">
    <w:name w:val="t2"/>
    <w:basedOn w:val="Normal"/>
    <w:rsid w:val="003912F1"/>
    <w:pPr>
      <w:spacing w:after="0"/>
    </w:pPr>
    <w:rPr>
      <w:rFonts w:eastAsia="MS Mincho"/>
      <w:lang w:eastAsia="ja-JP"/>
    </w:rPr>
  </w:style>
  <w:style w:type="paragraph" w:customStyle="1" w:styleId="Copyright">
    <w:name w:val="Copyright"/>
    <w:basedOn w:val="Normal"/>
    <w:rsid w:val="003912F1"/>
    <w:pPr>
      <w:spacing w:after="0"/>
      <w:jc w:val="center"/>
    </w:pPr>
    <w:rPr>
      <w:rFonts w:ascii="Arial" w:eastAsia="MS Mincho" w:hAnsi="Arial"/>
      <w:b/>
      <w:sz w:val="16"/>
      <w:lang w:eastAsia="ja-JP"/>
    </w:rPr>
  </w:style>
  <w:style w:type="paragraph" w:customStyle="1" w:styleId="Tdoctable">
    <w:name w:val="Tdoc_table"/>
    <w:rsid w:val="003912F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3912F1"/>
    <w:pPr>
      <w:spacing w:before="120"/>
      <w:outlineLvl w:val="2"/>
    </w:pPr>
    <w:rPr>
      <w:sz w:val="28"/>
    </w:rPr>
  </w:style>
  <w:style w:type="paragraph" w:customStyle="1" w:styleId="Heading2Head2A2">
    <w:name w:val="Heading 2.Head2A.2"/>
    <w:basedOn w:val="Heading1"/>
    <w:next w:val="Normal"/>
    <w:rsid w:val="003912F1"/>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3912F1"/>
    <w:pPr>
      <w:spacing w:after="220"/>
    </w:pPr>
    <w:rPr>
      <w:rFonts w:eastAsia="MS Mincho"/>
      <w:b/>
      <w:lang w:val="en-US" w:eastAsia="ja-JP"/>
    </w:rPr>
  </w:style>
  <w:style w:type="paragraph" w:customStyle="1" w:styleId="berschrift2Head2A2">
    <w:name w:val="Überschrift 2.Head2A.2"/>
    <w:basedOn w:val="Heading1"/>
    <w:next w:val="Normal"/>
    <w:rsid w:val="003912F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12F1"/>
    <w:pPr>
      <w:spacing w:before="120"/>
      <w:outlineLvl w:val="2"/>
    </w:pPr>
    <w:rPr>
      <w:rFonts w:eastAsia="MS Mincho"/>
      <w:sz w:val="28"/>
      <w:lang w:eastAsia="de-DE"/>
    </w:rPr>
  </w:style>
  <w:style w:type="paragraph" w:customStyle="1" w:styleId="Bullets">
    <w:name w:val="Bullets"/>
    <w:basedOn w:val="BodyText"/>
    <w:rsid w:val="003912F1"/>
    <w:pPr>
      <w:widowControl w:val="0"/>
      <w:spacing w:after="120"/>
      <w:ind w:left="283" w:hanging="283"/>
    </w:pPr>
    <w:rPr>
      <w:rFonts w:ascii="CG Times (WN)" w:hAnsi="CG Times (WN)"/>
      <w:lang w:eastAsia="de-DE"/>
    </w:rPr>
  </w:style>
  <w:style w:type="paragraph" w:customStyle="1" w:styleId="b11">
    <w:name w:val="b1"/>
    <w:basedOn w:val="Normal"/>
    <w:rsid w:val="003912F1"/>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3912F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12F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12F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3912F1"/>
    <w:pPr>
      <w:keepNext w:val="0"/>
      <w:keepLines w:val="0"/>
      <w:spacing w:before="240"/>
      <w:ind w:left="0" w:firstLine="0"/>
    </w:pPr>
    <w:rPr>
      <w:rFonts w:eastAsia="MS Mincho"/>
      <w:bCs/>
    </w:rPr>
  </w:style>
  <w:style w:type="table" w:customStyle="1" w:styleId="TableGrid3">
    <w:name w:val="Table Grid3"/>
    <w:basedOn w:val="TableNormal"/>
    <w:next w:val="TableGrid"/>
    <w:rsid w:val="003912F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3912F1"/>
    <w:rPr>
      <w:rFonts w:eastAsia="Batang"/>
      <w:lang w:val="en-GB" w:eastAsia="en-US"/>
    </w:rPr>
  </w:style>
  <w:style w:type="paragraph" w:customStyle="1" w:styleId="CharCharCharChar1">
    <w:name w:val="Char Char Char Char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3912F1"/>
    <w:rPr>
      <w:rFonts w:eastAsia="Batang"/>
      <w:lang w:val="en-GB" w:eastAsia="en-US"/>
    </w:rPr>
  </w:style>
  <w:style w:type="paragraph" w:styleId="EndnoteText">
    <w:name w:val="endnote text"/>
    <w:basedOn w:val="Normal"/>
    <w:link w:val="EndnoteTextChar"/>
    <w:rsid w:val="003912F1"/>
    <w:pPr>
      <w:overflowPunct/>
      <w:autoSpaceDE/>
      <w:autoSpaceDN/>
      <w:adjustRightInd/>
      <w:snapToGrid w:val="0"/>
      <w:textAlignment w:val="auto"/>
    </w:pPr>
  </w:style>
  <w:style w:type="character" w:customStyle="1" w:styleId="EndnoteTextChar">
    <w:name w:val="Endnote Text Char"/>
    <w:link w:val="EndnoteText"/>
    <w:rsid w:val="003912F1"/>
    <w:rPr>
      <w:rFonts w:eastAsia="Times New Roman"/>
      <w:lang w:val="en-GB"/>
    </w:rPr>
  </w:style>
  <w:style w:type="paragraph" w:customStyle="1" w:styleId="a0">
    <w:name w:val="変更箇所"/>
    <w:hidden/>
    <w:semiHidden/>
    <w:rsid w:val="003912F1"/>
    <w:rPr>
      <w:lang w:val="en-GB" w:eastAsia="en-US"/>
    </w:rPr>
  </w:style>
  <w:style w:type="paragraph" w:customStyle="1" w:styleId="NB2">
    <w:name w:val="NB2"/>
    <w:basedOn w:val="ZG"/>
    <w:rsid w:val="003912F1"/>
    <w:pPr>
      <w:framePr w:wrap="notBeside"/>
      <w:overflowPunct/>
      <w:autoSpaceDE/>
      <w:autoSpaceDN/>
      <w:adjustRightInd/>
      <w:textAlignment w:val="auto"/>
    </w:pPr>
  </w:style>
  <w:style w:type="paragraph" w:customStyle="1" w:styleId="tableentry">
    <w:name w:val="table entry"/>
    <w:basedOn w:val="Normal"/>
    <w:rsid w:val="003912F1"/>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3912F1"/>
    <w:rPr>
      <w:rFonts w:eastAsia="MS Mincho"/>
    </w:rPr>
  </w:style>
  <w:style w:type="character" w:customStyle="1" w:styleId="NoteHeadingChar">
    <w:name w:val="Note Heading Char"/>
    <w:link w:val="NoteHeading"/>
    <w:rsid w:val="003912F1"/>
    <w:rPr>
      <w:lang w:val="en-GB"/>
    </w:rPr>
  </w:style>
  <w:style w:type="paragraph" w:styleId="HTMLPreformatted">
    <w:name w:val="HTML Preformatted"/>
    <w:basedOn w:val="Normal"/>
    <w:link w:val="HTMLPreformattedChar"/>
    <w:rsid w:val="003912F1"/>
    <w:rPr>
      <w:rFonts w:ascii="Courier New" w:eastAsia="MS Mincho" w:hAnsi="Courier New"/>
    </w:rPr>
  </w:style>
  <w:style w:type="character" w:customStyle="1" w:styleId="HTMLPreformattedChar">
    <w:name w:val="HTML Preformatted Char"/>
    <w:link w:val="HTMLPreformatted"/>
    <w:rsid w:val="003912F1"/>
    <w:rPr>
      <w:rFonts w:ascii="Courier New" w:hAnsi="Courier New"/>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3912F1"/>
    <w:rPr>
      <w:rFonts w:ascii="Times New Roman" w:hAnsi="Times New Roman"/>
      <w:color w:val="FF0000"/>
      <w:lang w:val="en-GB" w:eastAsia="en-US"/>
    </w:rPr>
  </w:style>
  <w:style w:type="paragraph" w:customStyle="1" w:styleId="ZchnZchn0">
    <w:name w:val="Zchn Zchn"/>
    <w:semiHidden/>
    <w:rsid w:val="003912F1"/>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0">
    <w:name w:val="목록 없음1"/>
    <w:next w:val="NoList"/>
    <w:semiHidden/>
    <w:unhideWhenUsed/>
    <w:rsid w:val="003912F1"/>
  </w:style>
  <w:style w:type="character" w:customStyle="1" w:styleId="Heading9Char">
    <w:name w:val="Heading 9 Char"/>
    <w:link w:val="Heading9"/>
    <w:rsid w:val="003912F1"/>
    <w:rPr>
      <w:rFonts w:ascii="Arial" w:eastAsia="Times New Roman" w:hAnsi="Arial"/>
      <w:sz w:val="36"/>
      <w:lang w:val="en-GB" w:eastAsia="en-GB"/>
    </w:rPr>
  </w:style>
  <w:style w:type="character" w:customStyle="1" w:styleId="Char0">
    <w:name w:val="批注主题 Char"/>
    <w:semiHidden/>
    <w:rsid w:val="003912F1"/>
    <w:rPr>
      <w:b/>
      <w:bCs/>
      <w:lang w:val="en-GB" w:eastAsia="en-US" w:bidi="ar-SA"/>
    </w:rPr>
  </w:style>
  <w:style w:type="paragraph" w:customStyle="1" w:styleId="font5">
    <w:name w:val="font5"/>
    <w:basedOn w:val="Normal"/>
    <w:rsid w:val="003912F1"/>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rsid w:val="003912F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3912F1"/>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3912F1"/>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3912F1"/>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3912F1"/>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3912F1"/>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3912F1"/>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3912F1"/>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3912F1"/>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3912F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
    <w:name w:val="목록 없음2"/>
    <w:next w:val="NoList"/>
    <w:semiHidden/>
    <w:rsid w:val="003912F1"/>
  </w:style>
  <w:style w:type="paragraph" w:styleId="NormalWeb">
    <w:name w:val="Normal (Web)"/>
    <w:basedOn w:val="Normal"/>
    <w:uiPriority w:val="99"/>
    <w:unhideWhenUsed/>
    <w:rsid w:val="003912F1"/>
    <w:pPr>
      <w:spacing w:before="100" w:beforeAutospacing="1" w:after="100" w:afterAutospacing="1"/>
    </w:pPr>
    <w:rPr>
      <w:rFonts w:ascii="SimSun" w:hAnsi="SimSun" w:cs="SimSun"/>
      <w:sz w:val="24"/>
      <w:szCs w:val="24"/>
      <w:lang w:val="en-US" w:eastAsia="zh-CN"/>
    </w:rPr>
  </w:style>
  <w:style w:type="character" w:customStyle="1" w:styleId="EQChar">
    <w:name w:val="EQ Char"/>
    <w:link w:val="EQ"/>
    <w:rsid w:val="002037D6"/>
    <w:rPr>
      <w:rFonts w:eastAsia="Times New Roman"/>
      <w:noProof/>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57395">
      <w:bodyDiv w:val="1"/>
      <w:marLeft w:val="0"/>
      <w:marRight w:val="0"/>
      <w:marTop w:val="0"/>
      <w:marBottom w:val="0"/>
      <w:divBdr>
        <w:top w:val="none" w:sz="0" w:space="0" w:color="auto"/>
        <w:left w:val="none" w:sz="0" w:space="0" w:color="auto"/>
        <w:bottom w:val="none" w:sz="0" w:space="0" w:color="auto"/>
        <w:right w:val="none" w:sz="0" w:space="0" w:color="auto"/>
      </w:divBdr>
    </w:div>
    <w:div w:id="225454072">
      <w:bodyDiv w:val="1"/>
      <w:marLeft w:val="0"/>
      <w:marRight w:val="0"/>
      <w:marTop w:val="0"/>
      <w:marBottom w:val="0"/>
      <w:divBdr>
        <w:top w:val="none" w:sz="0" w:space="0" w:color="auto"/>
        <w:left w:val="none" w:sz="0" w:space="0" w:color="auto"/>
        <w:bottom w:val="none" w:sz="0" w:space="0" w:color="auto"/>
        <w:right w:val="none" w:sz="0" w:space="0" w:color="auto"/>
      </w:divBdr>
    </w:div>
    <w:div w:id="298264405">
      <w:bodyDiv w:val="1"/>
      <w:marLeft w:val="0"/>
      <w:marRight w:val="0"/>
      <w:marTop w:val="0"/>
      <w:marBottom w:val="0"/>
      <w:divBdr>
        <w:top w:val="none" w:sz="0" w:space="0" w:color="auto"/>
        <w:left w:val="none" w:sz="0" w:space="0" w:color="auto"/>
        <w:bottom w:val="none" w:sz="0" w:space="0" w:color="auto"/>
        <w:right w:val="none" w:sz="0" w:space="0" w:color="auto"/>
      </w:divBdr>
    </w:div>
    <w:div w:id="341276079">
      <w:bodyDiv w:val="1"/>
      <w:marLeft w:val="0"/>
      <w:marRight w:val="0"/>
      <w:marTop w:val="0"/>
      <w:marBottom w:val="0"/>
      <w:divBdr>
        <w:top w:val="none" w:sz="0" w:space="0" w:color="auto"/>
        <w:left w:val="none" w:sz="0" w:space="0" w:color="auto"/>
        <w:bottom w:val="none" w:sz="0" w:space="0" w:color="auto"/>
        <w:right w:val="none" w:sz="0" w:space="0" w:color="auto"/>
      </w:divBdr>
    </w:div>
    <w:div w:id="540433915">
      <w:bodyDiv w:val="1"/>
      <w:marLeft w:val="0"/>
      <w:marRight w:val="0"/>
      <w:marTop w:val="0"/>
      <w:marBottom w:val="0"/>
      <w:divBdr>
        <w:top w:val="none" w:sz="0" w:space="0" w:color="auto"/>
        <w:left w:val="none" w:sz="0" w:space="0" w:color="auto"/>
        <w:bottom w:val="none" w:sz="0" w:space="0" w:color="auto"/>
        <w:right w:val="none" w:sz="0" w:space="0" w:color="auto"/>
      </w:divBdr>
    </w:div>
    <w:div w:id="541862074">
      <w:bodyDiv w:val="1"/>
      <w:marLeft w:val="0"/>
      <w:marRight w:val="0"/>
      <w:marTop w:val="0"/>
      <w:marBottom w:val="0"/>
      <w:divBdr>
        <w:top w:val="none" w:sz="0" w:space="0" w:color="auto"/>
        <w:left w:val="none" w:sz="0" w:space="0" w:color="auto"/>
        <w:bottom w:val="none" w:sz="0" w:space="0" w:color="auto"/>
        <w:right w:val="none" w:sz="0" w:space="0" w:color="auto"/>
      </w:divBdr>
    </w:div>
    <w:div w:id="564099144">
      <w:bodyDiv w:val="1"/>
      <w:marLeft w:val="0"/>
      <w:marRight w:val="0"/>
      <w:marTop w:val="0"/>
      <w:marBottom w:val="0"/>
      <w:divBdr>
        <w:top w:val="none" w:sz="0" w:space="0" w:color="auto"/>
        <w:left w:val="none" w:sz="0" w:space="0" w:color="auto"/>
        <w:bottom w:val="none" w:sz="0" w:space="0" w:color="auto"/>
        <w:right w:val="none" w:sz="0" w:space="0" w:color="auto"/>
      </w:divBdr>
    </w:div>
    <w:div w:id="668410662">
      <w:bodyDiv w:val="1"/>
      <w:marLeft w:val="0"/>
      <w:marRight w:val="0"/>
      <w:marTop w:val="0"/>
      <w:marBottom w:val="0"/>
      <w:divBdr>
        <w:top w:val="none" w:sz="0" w:space="0" w:color="auto"/>
        <w:left w:val="none" w:sz="0" w:space="0" w:color="auto"/>
        <w:bottom w:val="none" w:sz="0" w:space="0" w:color="auto"/>
        <w:right w:val="none" w:sz="0" w:space="0" w:color="auto"/>
      </w:divBdr>
    </w:div>
    <w:div w:id="702634112">
      <w:bodyDiv w:val="1"/>
      <w:marLeft w:val="0"/>
      <w:marRight w:val="0"/>
      <w:marTop w:val="0"/>
      <w:marBottom w:val="0"/>
      <w:divBdr>
        <w:top w:val="none" w:sz="0" w:space="0" w:color="auto"/>
        <w:left w:val="none" w:sz="0" w:space="0" w:color="auto"/>
        <w:bottom w:val="none" w:sz="0" w:space="0" w:color="auto"/>
        <w:right w:val="none" w:sz="0" w:space="0" w:color="auto"/>
      </w:divBdr>
    </w:div>
    <w:div w:id="800532703">
      <w:bodyDiv w:val="1"/>
      <w:marLeft w:val="0"/>
      <w:marRight w:val="0"/>
      <w:marTop w:val="0"/>
      <w:marBottom w:val="0"/>
      <w:divBdr>
        <w:top w:val="none" w:sz="0" w:space="0" w:color="auto"/>
        <w:left w:val="none" w:sz="0" w:space="0" w:color="auto"/>
        <w:bottom w:val="none" w:sz="0" w:space="0" w:color="auto"/>
        <w:right w:val="none" w:sz="0" w:space="0" w:color="auto"/>
      </w:divBdr>
    </w:div>
    <w:div w:id="1405058081">
      <w:bodyDiv w:val="1"/>
      <w:marLeft w:val="0"/>
      <w:marRight w:val="0"/>
      <w:marTop w:val="0"/>
      <w:marBottom w:val="0"/>
      <w:divBdr>
        <w:top w:val="none" w:sz="0" w:space="0" w:color="auto"/>
        <w:left w:val="none" w:sz="0" w:space="0" w:color="auto"/>
        <w:bottom w:val="none" w:sz="0" w:space="0" w:color="auto"/>
        <w:right w:val="none" w:sz="0" w:space="0" w:color="auto"/>
      </w:divBdr>
    </w:div>
    <w:div w:id="1409184247">
      <w:bodyDiv w:val="1"/>
      <w:marLeft w:val="0"/>
      <w:marRight w:val="0"/>
      <w:marTop w:val="0"/>
      <w:marBottom w:val="0"/>
      <w:divBdr>
        <w:top w:val="none" w:sz="0" w:space="0" w:color="auto"/>
        <w:left w:val="none" w:sz="0" w:space="0" w:color="auto"/>
        <w:bottom w:val="none" w:sz="0" w:space="0" w:color="auto"/>
        <w:right w:val="none" w:sz="0" w:space="0" w:color="auto"/>
      </w:divBdr>
    </w:div>
    <w:div w:id="1600605410">
      <w:bodyDiv w:val="1"/>
      <w:marLeft w:val="0"/>
      <w:marRight w:val="0"/>
      <w:marTop w:val="0"/>
      <w:marBottom w:val="0"/>
      <w:divBdr>
        <w:top w:val="none" w:sz="0" w:space="0" w:color="auto"/>
        <w:left w:val="none" w:sz="0" w:space="0" w:color="auto"/>
        <w:bottom w:val="none" w:sz="0" w:space="0" w:color="auto"/>
        <w:right w:val="none" w:sz="0" w:space="0" w:color="auto"/>
      </w:divBdr>
    </w:div>
    <w:div w:id="1802117223">
      <w:bodyDiv w:val="1"/>
      <w:marLeft w:val="0"/>
      <w:marRight w:val="0"/>
      <w:marTop w:val="0"/>
      <w:marBottom w:val="0"/>
      <w:divBdr>
        <w:top w:val="none" w:sz="0" w:space="0" w:color="auto"/>
        <w:left w:val="none" w:sz="0" w:space="0" w:color="auto"/>
        <w:bottom w:val="none" w:sz="0" w:space="0" w:color="auto"/>
        <w:right w:val="none" w:sz="0" w:space="0" w:color="auto"/>
      </w:divBdr>
    </w:div>
    <w:div w:id="20990112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99" Type="http://schemas.openxmlformats.org/officeDocument/2006/relationships/oleObject" Target="embeddings/oleObject170.bin"/><Relationship Id="rId21" Type="http://schemas.openxmlformats.org/officeDocument/2006/relationships/oleObject" Target="embeddings/oleObject6.bin"/><Relationship Id="rId63" Type="http://schemas.openxmlformats.org/officeDocument/2006/relationships/oleObject" Target="embeddings/oleObject28.bin"/><Relationship Id="rId159" Type="http://schemas.openxmlformats.org/officeDocument/2006/relationships/image" Target="media/image54.wmf"/><Relationship Id="rId324" Type="http://schemas.openxmlformats.org/officeDocument/2006/relationships/oleObject" Target="embeddings/oleObject183.bin"/><Relationship Id="rId366" Type="http://schemas.openxmlformats.org/officeDocument/2006/relationships/image" Target="media/image155.wmf"/><Relationship Id="rId531" Type="http://schemas.openxmlformats.org/officeDocument/2006/relationships/image" Target="media/image245.wmf"/><Relationship Id="rId573" Type="http://schemas.openxmlformats.org/officeDocument/2006/relationships/image" Target="media/image269.emf"/><Relationship Id="rId170" Type="http://schemas.openxmlformats.org/officeDocument/2006/relationships/oleObject" Target="embeddings/oleObject103.bin"/><Relationship Id="rId226" Type="http://schemas.openxmlformats.org/officeDocument/2006/relationships/image" Target="media/image85.wmf"/><Relationship Id="rId433" Type="http://schemas.openxmlformats.org/officeDocument/2006/relationships/oleObject" Target="embeddings/oleObject224.bin"/><Relationship Id="rId268" Type="http://schemas.openxmlformats.org/officeDocument/2006/relationships/image" Target="media/image107.wmf"/><Relationship Id="rId475" Type="http://schemas.openxmlformats.org/officeDocument/2006/relationships/image" Target="media/image220.wmf"/><Relationship Id="rId32" Type="http://schemas.openxmlformats.org/officeDocument/2006/relationships/image" Target="media/image13.emf"/><Relationship Id="rId74" Type="http://schemas.openxmlformats.org/officeDocument/2006/relationships/oleObject" Target="embeddings/oleObject37.bin"/><Relationship Id="rId128" Type="http://schemas.openxmlformats.org/officeDocument/2006/relationships/oleObject" Target="embeddings/oleObject80.bin"/><Relationship Id="rId335" Type="http://schemas.openxmlformats.org/officeDocument/2006/relationships/image" Target="media/image139.wmf"/><Relationship Id="rId377" Type="http://schemas.openxmlformats.org/officeDocument/2006/relationships/image" Target="media/image166.wmf"/><Relationship Id="rId500" Type="http://schemas.openxmlformats.org/officeDocument/2006/relationships/oleObject" Target="embeddings/oleObject261.bin"/><Relationship Id="rId542" Type="http://schemas.openxmlformats.org/officeDocument/2006/relationships/image" Target="media/image250.emf"/><Relationship Id="rId5" Type="http://schemas.openxmlformats.org/officeDocument/2006/relationships/webSettings" Target="webSettings.xml"/><Relationship Id="rId181" Type="http://schemas.openxmlformats.org/officeDocument/2006/relationships/image" Target="media/image65.wmf"/><Relationship Id="rId237" Type="http://schemas.openxmlformats.org/officeDocument/2006/relationships/oleObject" Target="embeddings/oleObject139.bin"/><Relationship Id="rId402" Type="http://schemas.openxmlformats.org/officeDocument/2006/relationships/image" Target="media/image187.wmf"/><Relationship Id="rId279" Type="http://schemas.openxmlformats.org/officeDocument/2006/relationships/oleObject" Target="embeddings/oleObject161.bin"/><Relationship Id="rId444" Type="http://schemas.openxmlformats.org/officeDocument/2006/relationships/image" Target="media/image207.wmf"/><Relationship Id="rId486" Type="http://schemas.openxmlformats.org/officeDocument/2006/relationships/oleObject" Target="embeddings/oleObject253.bin"/><Relationship Id="rId43" Type="http://schemas.openxmlformats.org/officeDocument/2006/relationships/oleObject" Target="embeddings/oleObject17.bin"/><Relationship Id="rId139" Type="http://schemas.openxmlformats.org/officeDocument/2006/relationships/image" Target="media/image44.wmf"/><Relationship Id="rId290" Type="http://schemas.openxmlformats.org/officeDocument/2006/relationships/image" Target="media/image115.png"/><Relationship Id="rId304" Type="http://schemas.openxmlformats.org/officeDocument/2006/relationships/image" Target="media/image124.wmf"/><Relationship Id="rId346" Type="http://schemas.openxmlformats.org/officeDocument/2006/relationships/oleObject" Target="embeddings/oleObject194.bin"/><Relationship Id="rId388" Type="http://schemas.openxmlformats.org/officeDocument/2006/relationships/image" Target="media/image176.wmf"/><Relationship Id="rId511" Type="http://schemas.openxmlformats.org/officeDocument/2006/relationships/image" Target="media/image237.wmf"/><Relationship Id="rId553" Type="http://schemas.openxmlformats.org/officeDocument/2006/relationships/oleObject" Target="embeddings/oleObject290.bin"/><Relationship Id="rId85" Type="http://schemas.openxmlformats.org/officeDocument/2006/relationships/oleObject" Target="embeddings/oleObject43.bin"/><Relationship Id="rId150" Type="http://schemas.openxmlformats.org/officeDocument/2006/relationships/oleObject" Target="embeddings/oleObject93.bin"/><Relationship Id="rId192" Type="http://schemas.openxmlformats.org/officeDocument/2006/relationships/oleObject" Target="embeddings/oleObject114.bin"/><Relationship Id="rId206" Type="http://schemas.openxmlformats.org/officeDocument/2006/relationships/oleObject" Target="embeddings/oleObject121.bin"/><Relationship Id="rId413" Type="http://schemas.openxmlformats.org/officeDocument/2006/relationships/oleObject" Target="embeddings/oleObject213.bin"/><Relationship Id="rId248" Type="http://schemas.openxmlformats.org/officeDocument/2006/relationships/image" Target="media/image96.wmf"/><Relationship Id="rId455" Type="http://schemas.openxmlformats.org/officeDocument/2006/relationships/oleObject" Target="embeddings/oleObject236.bin"/><Relationship Id="rId497" Type="http://schemas.openxmlformats.org/officeDocument/2006/relationships/image" Target="media/image230.wmf"/><Relationship Id="rId12" Type="http://schemas.openxmlformats.org/officeDocument/2006/relationships/oleObject" Target="embeddings/oleObject1.bin"/><Relationship Id="rId108" Type="http://schemas.openxmlformats.org/officeDocument/2006/relationships/oleObject" Target="embeddings/oleObject61.bin"/><Relationship Id="rId315" Type="http://schemas.openxmlformats.org/officeDocument/2006/relationships/oleObject" Target="embeddings/oleObject178.bin"/><Relationship Id="rId357" Type="http://schemas.openxmlformats.org/officeDocument/2006/relationships/oleObject" Target="embeddings/oleObject200.bin"/><Relationship Id="rId522" Type="http://schemas.openxmlformats.org/officeDocument/2006/relationships/oleObject" Target="embeddings/oleObject273.bin"/><Relationship Id="rId54" Type="http://schemas.openxmlformats.org/officeDocument/2006/relationships/image" Target="media/image26.wmf"/><Relationship Id="rId96" Type="http://schemas.openxmlformats.org/officeDocument/2006/relationships/oleObject" Target="embeddings/oleObject53.bin"/><Relationship Id="rId161" Type="http://schemas.openxmlformats.org/officeDocument/2006/relationships/image" Target="media/image55.wmf"/><Relationship Id="rId217" Type="http://schemas.openxmlformats.org/officeDocument/2006/relationships/image" Target="media/image81.wmf"/><Relationship Id="rId399" Type="http://schemas.openxmlformats.org/officeDocument/2006/relationships/oleObject" Target="embeddings/oleObject207.bin"/><Relationship Id="rId564" Type="http://schemas.openxmlformats.org/officeDocument/2006/relationships/oleObject" Target="embeddings/oleObject294.bin"/><Relationship Id="rId259" Type="http://schemas.openxmlformats.org/officeDocument/2006/relationships/image" Target="media/image102.wmf"/><Relationship Id="rId424" Type="http://schemas.openxmlformats.org/officeDocument/2006/relationships/image" Target="media/image197.wmf"/><Relationship Id="rId466" Type="http://schemas.openxmlformats.org/officeDocument/2006/relationships/oleObject" Target="embeddings/oleObject243.bin"/><Relationship Id="rId23" Type="http://schemas.openxmlformats.org/officeDocument/2006/relationships/oleObject" Target="embeddings/oleObject7.bin"/><Relationship Id="rId119" Type="http://schemas.openxmlformats.org/officeDocument/2006/relationships/oleObject" Target="embeddings/oleObject71.bin"/><Relationship Id="rId270" Type="http://schemas.openxmlformats.org/officeDocument/2006/relationships/oleObject" Target="embeddings/oleObject155.bin"/><Relationship Id="rId326" Type="http://schemas.openxmlformats.org/officeDocument/2006/relationships/oleObject" Target="embeddings/oleObject184.bin"/><Relationship Id="rId533" Type="http://schemas.openxmlformats.org/officeDocument/2006/relationships/image" Target="media/image246.wmf"/><Relationship Id="rId65" Type="http://schemas.openxmlformats.org/officeDocument/2006/relationships/oleObject" Target="embeddings/oleObject30.bin"/><Relationship Id="rId130" Type="http://schemas.openxmlformats.org/officeDocument/2006/relationships/oleObject" Target="embeddings/oleObject82.bin"/><Relationship Id="rId368" Type="http://schemas.openxmlformats.org/officeDocument/2006/relationships/image" Target="media/image157.wmf"/><Relationship Id="rId575" Type="http://schemas.openxmlformats.org/officeDocument/2006/relationships/header" Target="header1.xml"/><Relationship Id="rId172" Type="http://schemas.openxmlformats.org/officeDocument/2006/relationships/oleObject" Target="embeddings/oleObject104.bin"/><Relationship Id="rId228" Type="http://schemas.openxmlformats.org/officeDocument/2006/relationships/image" Target="media/image86.wmf"/><Relationship Id="rId435" Type="http://schemas.openxmlformats.org/officeDocument/2006/relationships/oleObject" Target="embeddings/oleObject225.bin"/><Relationship Id="rId477" Type="http://schemas.openxmlformats.org/officeDocument/2006/relationships/image" Target="media/image221.wmf"/><Relationship Id="rId281" Type="http://schemas.openxmlformats.org/officeDocument/2006/relationships/oleObject" Target="embeddings/oleObject162.bin"/><Relationship Id="rId337" Type="http://schemas.openxmlformats.org/officeDocument/2006/relationships/image" Target="media/image140.wmf"/><Relationship Id="rId502" Type="http://schemas.openxmlformats.org/officeDocument/2006/relationships/oleObject" Target="embeddings/oleObject262.bin"/><Relationship Id="rId34" Type="http://schemas.openxmlformats.org/officeDocument/2006/relationships/image" Target="media/image14.wmf"/><Relationship Id="rId76" Type="http://schemas.openxmlformats.org/officeDocument/2006/relationships/oleObject" Target="embeddings/oleObject38.bin"/><Relationship Id="rId141" Type="http://schemas.openxmlformats.org/officeDocument/2006/relationships/oleObject" Target="embeddings/oleObject88.bin"/><Relationship Id="rId379" Type="http://schemas.openxmlformats.org/officeDocument/2006/relationships/image" Target="media/image168.wmf"/><Relationship Id="rId544" Type="http://schemas.openxmlformats.org/officeDocument/2006/relationships/image" Target="media/image251.emf"/><Relationship Id="rId7" Type="http://schemas.openxmlformats.org/officeDocument/2006/relationships/endnotes" Target="endnotes.xml"/><Relationship Id="rId183" Type="http://schemas.openxmlformats.org/officeDocument/2006/relationships/image" Target="media/image66.wmf"/><Relationship Id="rId239" Type="http://schemas.openxmlformats.org/officeDocument/2006/relationships/oleObject" Target="embeddings/oleObject140.bin"/><Relationship Id="rId390" Type="http://schemas.openxmlformats.org/officeDocument/2006/relationships/image" Target="media/image177.wmf"/><Relationship Id="rId404" Type="http://schemas.openxmlformats.org/officeDocument/2006/relationships/image" Target="media/image188.wmf"/><Relationship Id="rId446" Type="http://schemas.openxmlformats.org/officeDocument/2006/relationships/image" Target="media/image208.wmf"/><Relationship Id="rId250" Type="http://schemas.openxmlformats.org/officeDocument/2006/relationships/image" Target="media/image97.wmf"/><Relationship Id="rId292" Type="http://schemas.openxmlformats.org/officeDocument/2006/relationships/oleObject" Target="embeddings/oleObject168.bin"/><Relationship Id="rId306" Type="http://schemas.openxmlformats.org/officeDocument/2006/relationships/image" Target="media/image125.wmf"/><Relationship Id="rId488" Type="http://schemas.openxmlformats.org/officeDocument/2006/relationships/oleObject" Target="embeddings/oleObject254.bin"/><Relationship Id="rId45" Type="http://schemas.openxmlformats.org/officeDocument/2006/relationships/oleObject" Target="embeddings/oleObject18.bin"/><Relationship Id="rId87" Type="http://schemas.openxmlformats.org/officeDocument/2006/relationships/oleObject" Target="embeddings/oleObject44.bin"/><Relationship Id="rId110" Type="http://schemas.openxmlformats.org/officeDocument/2006/relationships/oleObject" Target="embeddings/oleObject62.bin"/><Relationship Id="rId348" Type="http://schemas.openxmlformats.org/officeDocument/2006/relationships/oleObject" Target="embeddings/oleObject195.bin"/><Relationship Id="rId513" Type="http://schemas.openxmlformats.org/officeDocument/2006/relationships/image" Target="media/image238.wmf"/><Relationship Id="rId555" Type="http://schemas.openxmlformats.org/officeDocument/2006/relationships/image" Target="media/image257.emf"/><Relationship Id="rId152" Type="http://schemas.openxmlformats.org/officeDocument/2006/relationships/oleObject" Target="embeddings/oleObject94.bin"/><Relationship Id="rId194" Type="http://schemas.openxmlformats.org/officeDocument/2006/relationships/oleObject" Target="embeddings/oleObject115.bin"/><Relationship Id="rId208" Type="http://schemas.openxmlformats.org/officeDocument/2006/relationships/image" Target="media/image78.wmf"/><Relationship Id="rId415" Type="http://schemas.openxmlformats.org/officeDocument/2006/relationships/oleObject" Target="embeddings/oleObject214.bin"/><Relationship Id="rId457" Type="http://schemas.openxmlformats.org/officeDocument/2006/relationships/oleObject" Target="embeddings/oleObject238.bin"/><Relationship Id="rId261" Type="http://schemas.openxmlformats.org/officeDocument/2006/relationships/image" Target="media/image103.png"/><Relationship Id="rId499" Type="http://schemas.openxmlformats.org/officeDocument/2006/relationships/image" Target="media/image231.wmf"/><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179.bin"/><Relationship Id="rId359" Type="http://schemas.openxmlformats.org/officeDocument/2006/relationships/image" Target="media/image150.emf"/><Relationship Id="rId524" Type="http://schemas.openxmlformats.org/officeDocument/2006/relationships/oleObject" Target="embeddings/oleObject274.bin"/><Relationship Id="rId566" Type="http://schemas.openxmlformats.org/officeDocument/2006/relationships/image" Target="media/image264.wmf"/><Relationship Id="rId98" Type="http://schemas.openxmlformats.org/officeDocument/2006/relationships/oleObject" Target="embeddings/oleObject55.bin"/><Relationship Id="rId121" Type="http://schemas.openxmlformats.org/officeDocument/2006/relationships/oleObject" Target="embeddings/oleObject73.bin"/><Relationship Id="rId163" Type="http://schemas.openxmlformats.org/officeDocument/2006/relationships/image" Target="media/image56.wmf"/><Relationship Id="rId219" Type="http://schemas.openxmlformats.org/officeDocument/2006/relationships/oleObject" Target="embeddings/oleObject130.bin"/><Relationship Id="rId370" Type="http://schemas.openxmlformats.org/officeDocument/2006/relationships/image" Target="media/image159.wmf"/><Relationship Id="rId426" Type="http://schemas.openxmlformats.org/officeDocument/2006/relationships/image" Target="media/image198.wmf"/><Relationship Id="rId230" Type="http://schemas.openxmlformats.org/officeDocument/2006/relationships/image" Target="media/image87.wmf"/><Relationship Id="rId468" Type="http://schemas.openxmlformats.org/officeDocument/2006/relationships/oleObject" Target="embeddings/oleObject244.bin"/><Relationship Id="rId25" Type="http://schemas.openxmlformats.org/officeDocument/2006/relationships/oleObject" Target="embeddings/oleObject8.bin"/><Relationship Id="rId67" Type="http://schemas.openxmlformats.org/officeDocument/2006/relationships/oleObject" Target="embeddings/oleObject31.bin"/><Relationship Id="rId272" Type="http://schemas.openxmlformats.org/officeDocument/2006/relationships/oleObject" Target="embeddings/oleObject157.bin"/><Relationship Id="rId328" Type="http://schemas.openxmlformats.org/officeDocument/2006/relationships/oleObject" Target="embeddings/oleObject185.bin"/><Relationship Id="rId535" Type="http://schemas.openxmlformats.org/officeDocument/2006/relationships/oleObject" Target="embeddings/oleObject281.bin"/><Relationship Id="rId577" Type="http://schemas.openxmlformats.org/officeDocument/2006/relationships/fontTable" Target="fontTable.xml"/><Relationship Id="rId132" Type="http://schemas.openxmlformats.org/officeDocument/2006/relationships/oleObject" Target="embeddings/oleObject84.bin"/><Relationship Id="rId174" Type="http://schemas.openxmlformats.org/officeDocument/2006/relationships/oleObject" Target="embeddings/oleObject105.bin"/><Relationship Id="rId381" Type="http://schemas.openxmlformats.org/officeDocument/2006/relationships/image" Target="media/image170.wmf"/><Relationship Id="rId241" Type="http://schemas.openxmlformats.org/officeDocument/2006/relationships/oleObject" Target="embeddings/oleObject141.bin"/><Relationship Id="rId437" Type="http://schemas.openxmlformats.org/officeDocument/2006/relationships/oleObject" Target="embeddings/oleObject226.bin"/><Relationship Id="rId479" Type="http://schemas.openxmlformats.org/officeDocument/2006/relationships/image" Target="media/image222.wmf"/><Relationship Id="rId36" Type="http://schemas.openxmlformats.org/officeDocument/2006/relationships/image" Target="media/image15.wmf"/><Relationship Id="rId283" Type="http://schemas.openxmlformats.org/officeDocument/2006/relationships/oleObject" Target="embeddings/oleObject163.bin"/><Relationship Id="rId339" Type="http://schemas.openxmlformats.org/officeDocument/2006/relationships/image" Target="media/image141.wmf"/><Relationship Id="rId490" Type="http://schemas.openxmlformats.org/officeDocument/2006/relationships/oleObject" Target="embeddings/oleObject256.bin"/><Relationship Id="rId504" Type="http://schemas.openxmlformats.org/officeDocument/2006/relationships/oleObject" Target="embeddings/oleObject263.bin"/><Relationship Id="rId546" Type="http://schemas.openxmlformats.org/officeDocument/2006/relationships/image" Target="media/image252.emf"/><Relationship Id="rId78" Type="http://schemas.openxmlformats.org/officeDocument/2006/relationships/oleObject" Target="embeddings/oleObject39.bin"/><Relationship Id="rId101" Type="http://schemas.openxmlformats.org/officeDocument/2006/relationships/oleObject" Target="embeddings/oleObject58.bin"/><Relationship Id="rId143" Type="http://schemas.openxmlformats.org/officeDocument/2006/relationships/oleObject" Target="embeddings/oleObject89.bin"/><Relationship Id="rId185" Type="http://schemas.openxmlformats.org/officeDocument/2006/relationships/image" Target="media/image67.wmf"/><Relationship Id="rId350" Type="http://schemas.openxmlformats.org/officeDocument/2006/relationships/oleObject" Target="embeddings/oleObject19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24.bin"/><Relationship Id="rId392" Type="http://schemas.openxmlformats.org/officeDocument/2006/relationships/image" Target="media/image178.wmf"/><Relationship Id="rId448" Type="http://schemas.openxmlformats.org/officeDocument/2006/relationships/oleObject" Target="embeddings/oleObject232.bin"/><Relationship Id="rId252" Type="http://schemas.openxmlformats.org/officeDocument/2006/relationships/image" Target="media/image98.wmf"/><Relationship Id="rId294" Type="http://schemas.openxmlformats.org/officeDocument/2006/relationships/image" Target="media/image118.wmf"/><Relationship Id="rId308" Type="http://schemas.openxmlformats.org/officeDocument/2006/relationships/image" Target="media/image126.wmf"/><Relationship Id="rId515" Type="http://schemas.openxmlformats.org/officeDocument/2006/relationships/image" Target="media/image239.wmf"/><Relationship Id="rId47" Type="http://schemas.openxmlformats.org/officeDocument/2006/relationships/image" Target="media/image21.emf"/><Relationship Id="rId68" Type="http://schemas.openxmlformats.org/officeDocument/2006/relationships/oleObject" Target="embeddings/oleObject32.bin"/><Relationship Id="rId89" Type="http://schemas.openxmlformats.org/officeDocument/2006/relationships/oleObject" Target="embeddings/oleObject46.bin"/><Relationship Id="rId112" Type="http://schemas.openxmlformats.org/officeDocument/2006/relationships/oleObject" Target="embeddings/oleObject64.bin"/><Relationship Id="rId133" Type="http://schemas.openxmlformats.org/officeDocument/2006/relationships/oleObject" Target="embeddings/oleObject85.bin"/><Relationship Id="rId154" Type="http://schemas.openxmlformats.org/officeDocument/2006/relationships/oleObject" Target="embeddings/oleObject95.bin"/><Relationship Id="rId175" Type="http://schemas.openxmlformats.org/officeDocument/2006/relationships/image" Target="media/image62.wmf"/><Relationship Id="rId340" Type="http://schemas.openxmlformats.org/officeDocument/2006/relationships/oleObject" Target="embeddings/oleObject191.bin"/><Relationship Id="rId361" Type="http://schemas.openxmlformats.org/officeDocument/2006/relationships/image" Target="media/image152.wmf"/><Relationship Id="rId557" Type="http://schemas.openxmlformats.org/officeDocument/2006/relationships/image" Target="media/image258.emf"/><Relationship Id="rId578" Type="http://schemas.openxmlformats.org/officeDocument/2006/relationships/theme" Target="theme/theme1.xml"/><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1.wmf"/><Relationship Id="rId417" Type="http://schemas.openxmlformats.org/officeDocument/2006/relationships/oleObject" Target="embeddings/oleObject215.bin"/><Relationship Id="rId438" Type="http://schemas.openxmlformats.org/officeDocument/2006/relationships/image" Target="media/image204.wmf"/><Relationship Id="rId459" Type="http://schemas.openxmlformats.org/officeDocument/2006/relationships/oleObject" Target="embeddings/oleObject239.bin"/><Relationship Id="rId16" Type="http://schemas.openxmlformats.org/officeDocument/2006/relationships/oleObject" Target="embeddings/oleObject3.bin"/><Relationship Id="rId221" Type="http://schemas.openxmlformats.org/officeDocument/2006/relationships/oleObject" Target="embeddings/oleObject131.bin"/><Relationship Id="rId242" Type="http://schemas.openxmlformats.org/officeDocument/2006/relationships/image" Target="media/image93.wmf"/><Relationship Id="rId263" Type="http://schemas.openxmlformats.org/officeDocument/2006/relationships/oleObject" Target="embeddings/oleObject151.bin"/><Relationship Id="rId284" Type="http://schemas.openxmlformats.org/officeDocument/2006/relationships/image" Target="media/image113.wmf"/><Relationship Id="rId319" Type="http://schemas.openxmlformats.org/officeDocument/2006/relationships/oleObject" Target="embeddings/oleObject180.bin"/><Relationship Id="rId470" Type="http://schemas.openxmlformats.org/officeDocument/2006/relationships/oleObject" Target="embeddings/oleObject245.bin"/><Relationship Id="rId491" Type="http://schemas.openxmlformats.org/officeDocument/2006/relationships/image" Target="media/image227.wmf"/><Relationship Id="rId505" Type="http://schemas.openxmlformats.org/officeDocument/2006/relationships/image" Target="media/image234.wmf"/><Relationship Id="rId526" Type="http://schemas.openxmlformats.org/officeDocument/2006/relationships/image" Target="media/image243.wmf"/><Relationship Id="rId37" Type="http://schemas.openxmlformats.org/officeDocument/2006/relationships/oleObject" Target="embeddings/oleObject14.bin"/><Relationship Id="rId58" Type="http://schemas.openxmlformats.org/officeDocument/2006/relationships/oleObject" Target="embeddings/oleObject23.bin"/><Relationship Id="rId79" Type="http://schemas.openxmlformats.org/officeDocument/2006/relationships/image" Target="media/image32.wmf"/><Relationship Id="rId102" Type="http://schemas.openxmlformats.org/officeDocument/2006/relationships/image" Target="media/image36.wmf"/><Relationship Id="rId123" Type="http://schemas.openxmlformats.org/officeDocument/2006/relationships/oleObject" Target="embeddings/oleObject75.bin"/><Relationship Id="rId144" Type="http://schemas.openxmlformats.org/officeDocument/2006/relationships/image" Target="media/image47.wmf"/><Relationship Id="rId330" Type="http://schemas.openxmlformats.org/officeDocument/2006/relationships/oleObject" Target="embeddings/oleObject186.bin"/><Relationship Id="rId547" Type="http://schemas.openxmlformats.org/officeDocument/2006/relationships/oleObject" Target="embeddings/oleObject287.bin"/><Relationship Id="rId568" Type="http://schemas.openxmlformats.org/officeDocument/2006/relationships/image" Target="media/image265.wmf"/><Relationship Id="rId90" Type="http://schemas.openxmlformats.org/officeDocument/2006/relationships/oleObject" Target="embeddings/oleObject47.bin"/><Relationship Id="rId165" Type="http://schemas.openxmlformats.org/officeDocument/2006/relationships/image" Target="media/image57.wmf"/><Relationship Id="rId186" Type="http://schemas.openxmlformats.org/officeDocument/2006/relationships/oleObject" Target="embeddings/oleObject111.bin"/><Relationship Id="rId351" Type="http://schemas.openxmlformats.org/officeDocument/2006/relationships/image" Target="media/image147.wmf"/><Relationship Id="rId372" Type="http://schemas.openxmlformats.org/officeDocument/2006/relationships/image" Target="media/image161.wmf"/><Relationship Id="rId393" Type="http://schemas.openxmlformats.org/officeDocument/2006/relationships/image" Target="media/image179.wmf"/><Relationship Id="rId407" Type="http://schemas.openxmlformats.org/officeDocument/2006/relationships/image" Target="media/image190.wmf"/><Relationship Id="rId428" Type="http://schemas.openxmlformats.org/officeDocument/2006/relationships/image" Target="media/image199.wmf"/><Relationship Id="rId449" Type="http://schemas.openxmlformats.org/officeDocument/2006/relationships/image" Target="media/image209.png"/><Relationship Id="rId211" Type="http://schemas.openxmlformats.org/officeDocument/2006/relationships/image" Target="media/image79.wmf"/><Relationship Id="rId232" Type="http://schemas.openxmlformats.org/officeDocument/2006/relationships/image" Target="media/image88.wmf"/><Relationship Id="rId253" Type="http://schemas.openxmlformats.org/officeDocument/2006/relationships/oleObject" Target="embeddings/oleObject147.bin"/><Relationship Id="rId274" Type="http://schemas.openxmlformats.org/officeDocument/2006/relationships/image" Target="media/image108.wmf"/><Relationship Id="rId295" Type="http://schemas.openxmlformats.org/officeDocument/2006/relationships/image" Target="media/image119.png"/><Relationship Id="rId309" Type="http://schemas.openxmlformats.org/officeDocument/2006/relationships/oleObject" Target="embeddings/oleObject175.bin"/><Relationship Id="rId460" Type="http://schemas.openxmlformats.org/officeDocument/2006/relationships/image" Target="media/image213.wmf"/><Relationship Id="rId481" Type="http://schemas.openxmlformats.org/officeDocument/2006/relationships/image" Target="media/image223.wmf"/><Relationship Id="rId516" Type="http://schemas.openxmlformats.org/officeDocument/2006/relationships/oleObject" Target="embeddings/oleObject269.bin"/><Relationship Id="rId27" Type="http://schemas.openxmlformats.org/officeDocument/2006/relationships/oleObject" Target="embeddings/oleObject9.bin"/><Relationship Id="rId48" Type="http://schemas.openxmlformats.org/officeDocument/2006/relationships/image" Target="media/image22.emf"/><Relationship Id="rId69" Type="http://schemas.openxmlformats.org/officeDocument/2006/relationships/image" Target="media/image29.wmf"/><Relationship Id="rId113" Type="http://schemas.openxmlformats.org/officeDocument/2006/relationships/oleObject" Target="embeddings/oleObject65.bin"/><Relationship Id="rId134" Type="http://schemas.openxmlformats.org/officeDocument/2006/relationships/image" Target="media/image41.emf"/><Relationship Id="rId320" Type="http://schemas.openxmlformats.org/officeDocument/2006/relationships/oleObject" Target="embeddings/oleObject181.bin"/><Relationship Id="rId537" Type="http://schemas.openxmlformats.org/officeDocument/2006/relationships/oleObject" Target="embeddings/oleObject282.bin"/><Relationship Id="rId558" Type="http://schemas.openxmlformats.org/officeDocument/2006/relationships/oleObject" Target="embeddings/oleObject292.bin"/><Relationship Id="rId80" Type="http://schemas.openxmlformats.org/officeDocument/2006/relationships/oleObject" Target="embeddings/oleObject40.bin"/><Relationship Id="rId155" Type="http://schemas.openxmlformats.org/officeDocument/2006/relationships/image" Target="media/image52.wmf"/><Relationship Id="rId176" Type="http://schemas.openxmlformats.org/officeDocument/2006/relationships/oleObject" Target="embeddings/oleObject106.bin"/><Relationship Id="rId197" Type="http://schemas.openxmlformats.org/officeDocument/2006/relationships/image" Target="media/image73.wmf"/><Relationship Id="rId341" Type="http://schemas.openxmlformats.org/officeDocument/2006/relationships/image" Target="media/image142.wmf"/><Relationship Id="rId362" Type="http://schemas.openxmlformats.org/officeDocument/2006/relationships/oleObject" Target="embeddings/oleObject202.bin"/><Relationship Id="rId383" Type="http://schemas.openxmlformats.org/officeDocument/2006/relationships/image" Target="media/image172.wmf"/><Relationship Id="rId418" Type="http://schemas.openxmlformats.org/officeDocument/2006/relationships/image" Target="media/image195.wmf"/><Relationship Id="rId439" Type="http://schemas.openxmlformats.org/officeDocument/2006/relationships/oleObject" Target="embeddings/oleObject227.bin"/><Relationship Id="rId201" Type="http://schemas.openxmlformats.org/officeDocument/2006/relationships/image" Target="media/image75.wmf"/><Relationship Id="rId222" Type="http://schemas.openxmlformats.org/officeDocument/2006/relationships/image" Target="media/image83.wmf"/><Relationship Id="rId243" Type="http://schemas.openxmlformats.org/officeDocument/2006/relationships/oleObject" Target="embeddings/oleObject142.bin"/><Relationship Id="rId264" Type="http://schemas.openxmlformats.org/officeDocument/2006/relationships/image" Target="media/image105.wmf"/><Relationship Id="rId285" Type="http://schemas.openxmlformats.org/officeDocument/2006/relationships/oleObject" Target="embeddings/oleObject164.bin"/><Relationship Id="rId450" Type="http://schemas.openxmlformats.org/officeDocument/2006/relationships/image" Target="media/image210.emf"/><Relationship Id="rId471" Type="http://schemas.openxmlformats.org/officeDocument/2006/relationships/image" Target="media/image218.wmf"/><Relationship Id="rId506" Type="http://schemas.openxmlformats.org/officeDocument/2006/relationships/oleObject" Target="embeddings/oleObject264.bin"/><Relationship Id="rId17" Type="http://schemas.openxmlformats.org/officeDocument/2006/relationships/oleObject" Target="embeddings/oleObject4.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37.wmf"/><Relationship Id="rId124" Type="http://schemas.openxmlformats.org/officeDocument/2006/relationships/oleObject" Target="embeddings/oleObject76.bin"/><Relationship Id="rId310" Type="http://schemas.openxmlformats.org/officeDocument/2006/relationships/image" Target="media/image127.wmf"/><Relationship Id="rId492" Type="http://schemas.openxmlformats.org/officeDocument/2006/relationships/oleObject" Target="embeddings/oleObject257.bin"/><Relationship Id="rId527" Type="http://schemas.openxmlformats.org/officeDocument/2006/relationships/oleObject" Target="embeddings/oleObject276.bin"/><Relationship Id="rId548" Type="http://schemas.openxmlformats.org/officeDocument/2006/relationships/image" Target="media/image253.emf"/><Relationship Id="rId569" Type="http://schemas.openxmlformats.org/officeDocument/2006/relationships/oleObject" Target="embeddings/oleObject296.bin"/><Relationship Id="rId70" Type="http://schemas.openxmlformats.org/officeDocument/2006/relationships/oleObject" Target="embeddings/oleObject33.bin"/><Relationship Id="rId91" Type="http://schemas.openxmlformats.org/officeDocument/2006/relationships/oleObject" Target="embeddings/oleObject48.bin"/><Relationship Id="rId145" Type="http://schemas.openxmlformats.org/officeDocument/2006/relationships/oleObject" Target="embeddings/oleObject90.bin"/><Relationship Id="rId166" Type="http://schemas.openxmlformats.org/officeDocument/2006/relationships/oleObject" Target="embeddings/oleObject101.bin"/><Relationship Id="rId187" Type="http://schemas.openxmlformats.org/officeDocument/2006/relationships/image" Target="media/image68.wmf"/><Relationship Id="rId331" Type="http://schemas.openxmlformats.org/officeDocument/2006/relationships/image" Target="media/image137.wmf"/><Relationship Id="rId352" Type="http://schemas.openxmlformats.org/officeDocument/2006/relationships/oleObject" Target="embeddings/oleObject197.bin"/><Relationship Id="rId373" Type="http://schemas.openxmlformats.org/officeDocument/2006/relationships/image" Target="media/image162.wmf"/><Relationship Id="rId394" Type="http://schemas.openxmlformats.org/officeDocument/2006/relationships/image" Target="media/image180.wmf"/><Relationship Id="rId408" Type="http://schemas.openxmlformats.org/officeDocument/2006/relationships/oleObject" Target="embeddings/oleObject210.bin"/><Relationship Id="rId429" Type="http://schemas.openxmlformats.org/officeDocument/2006/relationships/oleObject" Target="embeddings/oleObject222.bin"/><Relationship Id="rId1" Type="http://schemas.openxmlformats.org/officeDocument/2006/relationships/customXml" Target="../customXml/item1.xml"/><Relationship Id="rId212" Type="http://schemas.openxmlformats.org/officeDocument/2006/relationships/oleObject" Target="embeddings/oleObject125.bin"/><Relationship Id="rId233" Type="http://schemas.openxmlformats.org/officeDocument/2006/relationships/oleObject" Target="embeddings/oleObject137.bin"/><Relationship Id="rId254" Type="http://schemas.openxmlformats.org/officeDocument/2006/relationships/image" Target="media/image99.wmf"/><Relationship Id="rId440" Type="http://schemas.openxmlformats.org/officeDocument/2006/relationships/image" Target="media/image205.wmf"/><Relationship Id="rId28" Type="http://schemas.openxmlformats.org/officeDocument/2006/relationships/image" Target="media/image11.wmf"/><Relationship Id="rId49" Type="http://schemas.openxmlformats.org/officeDocument/2006/relationships/image" Target="media/image23.emf"/><Relationship Id="rId114" Type="http://schemas.openxmlformats.org/officeDocument/2006/relationships/oleObject" Target="embeddings/oleObject66.bin"/><Relationship Id="rId275" Type="http://schemas.openxmlformats.org/officeDocument/2006/relationships/oleObject" Target="embeddings/oleObject159.bin"/><Relationship Id="rId296" Type="http://schemas.openxmlformats.org/officeDocument/2006/relationships/image" Target="media/image120.png"/><Relationship Id="rId300" Type="http://schemas.openxmlformats.org/officeDocument/2006/relationships/image" Target="media/image122.emf"/><Relationship Id="rId461" Type="http://schemas.openxmlformats.org/officeDocument/2006/relationships/oleObject" Target="embeddings/oleObject240.bin"/><Relationship Id="rId482" Type="http://schemas.openxmlformats.org/officeDocument/2006/relationships/oleObject" Target="embeddings/oleObject251.bin"/><Relationship Id="rId517" Type="http://schemas.openxmlformats.org/officeDocument/2006/relationships/image" Target="media/image240.wmf"/><Relationship Id="rId538" Type="http://schemas.openxmlformats.org/officeDocument/2006/relationships/image" Target="media/image248.wmf"/><Relationship Id="rId559" Type="http://schemas.openxmlformats.org/officeDocument/2006/relationships/image" Target="media/image259.emf"/><Relationship Id="rId60" Type="http://schemas.openxmlformats.org/officeDocument/2006/relationships/oleObject" Target="embeddings/oleObject25.bin"/><Relationship Id="rId81" Type="http://schemas.openxmlformats.org/officeDocument/2006/relationships/image" Target="media/image33.wmf"/><Relationship Id="rId135" Type="http://schemas.openxmlformats.org/officeDocument/2006/relationships/oleObject" Target="embeddings/oleObject86.bin"/><Relationship Id="rId156" Type="http://schemas.openxmlformats.org/officeDocument/2006/relationships/oleObject" Target="embeddings/oleObject96.bin"/><Relationship Id="rId177" Type="http://schemas.openxmlformats.org/officeDocument/2006/relationships/image" Target="media/image63.wmf"/><Relationship Id="rId198" Type="http://schemas.openxmlformats.org/officeDocument/2006/relationships/oleObject" Target="embeddings/oleObject117.bin"/><Relationship Id="rId321" Type="http://schemas.openxmlformats.org/officeDocument/2006/relationships/oleObject" Target="embeddings/oleObject182.bin"/><Relationship Id="rId342" Type="http://schemas.openxmlformats.org/officeDocument/2006/relationships/oleObject" Target="embeddings/oleObject192.bin"/><Relationship Id="rId363" Type="http://schemas.openxmlformats.org/officeDocument/2006/relationships/image" Target="media/image153.wmf"/><Relationship Id="rId384" Type="http://schemas.openxmlformats.org/officeDocument/2006/relationships/image" Target="media/image173.wmf"/><Relationship Id="rId419" Type="http://schemas.openxmlformats.org/officeDocument/2006/relationships/oleObject" Target="embeddings/oleObject216.bin"/><Relationship Id="rId570" Type="http://schemas.openxmlformats.org/officeDocument/2006/relationships/image" Target="media/image266.emf"/><Relationship Id="rId202" Type="http://schemas.openxmlformats.org/officeDocument/2006/relationships/oleObject" Target="embeddings/oleObject119.bin"/><Relationship Id="rId223" Type="http://schemas.openxmlformats.org/officeDocument/2006/relationships/oleObject" Target="embeddings/oleObject132.bin"/><Relationship Id="rId244" Type="http://schemas.openxmlformats.org/officeDocument/2006/relationships/image" Target="media/image94.wmf"/><Relationship Id="rId430" Type="http://schemas.openxmlformats.org/officeDocument/2006/relationships/image" Target="media/image200.wmf"/><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oleObject" Target="embeddings/oleObject152.bin"/><Relationship Id="rId286" Type="http://schemas.openxmlformats.org/officeDocument/2006/relationships/oleObject" Target="embeddings/oleObject165.bin"/><Relationship Id="rId451" Type="http://schemas.openxmlformats.org/officeDocument/2006/relationships/oleObject" Target="embeddings/oleObject233.bin"/><Relationship Id="rId472" Type="http://schemas.openxmlformats.org/officeDocument/2006/relationships/oleObject" Target="embeddings/oleObject246.bin"/><Relationship Id="rId493" Type="http://schemas.openxmlformats.org/officeDocument/2006/relationships/image" Target="media/image228.wmf"/><Relationship Id="rId507" Type="http://schemas.openxmlformats.org/officeDocument/2006/relationships/image" Target="media/image235.wmf"/><Relationship Id="rId528" Type="http://schemas.openxmlformats.org/officeDocument/2006/relationships/oleObject" Target="embeddings/oleObject277.bin"/><Relationship Id="rId549" Type="http://schemas.openxmlformats.org/officeDocument/2006/relationships/oleObject" Target="embeddings/oleObject288.bin"/><Relationship Id="rId50" Type="http://schemas.openxmlformats.org/officeDocument/2006/relationships/image" Target="media/image24.wmf"/><Relationship Id="rId104" Type="http://schemas.openxmlformats.org/officeDocument/2006/relationships/oleObject" Target="embeddings/oleObject59.bin"/><Relationship Id="rId125" Type="http://schemas.openxmlformats.org/officeDocument/2006/relationships/oleObject" Target="embeddings/oleObject77.bin"/><Relationship Id="rId146" Type="http://schemas.openxmlformats.org/officeDocument/2006/relationships/image" Target="media/image48.wmf"/><Relationship Id="rId167" Type="http://schemas.openxmlformats.org/officeDocument/2006/relationships/image" Target="media/image58.wmf"/><Relationship Id="rId188" Type="http://schemas.openxmlformats.org/officeDocument/2006/relationships/oleObject" Target="embeddings/oleObject112.bin"/><Relationship Id="rId311" Type="http://schemas.openxmlformats.org/officeDocument/2006/relationships/oleObject" Target="embeddings/oleObject176.bin"/><Relationship Id="rId332" Type="http://schemas.openxmlformats.org/officeDocument/2006/relationships/oleObject" Target="embeddings/oleObject187.bin"/><Relationship Id="rId353" Type="http://schemas.openxmlformats.org/officeDocument/2006/relationships/oleObject" Target="embeddings/oleObject198.bin"/><Relationship Id="rId374" Type="http://schemas.openxmlformats.org/officeDocument/2006/relationships/image" Target="media/image163.wmf"/><Relationship Id="rId395" Type="http://schemas.openxmlformats.org/officeDocument/2006/relationships/image" Target="media/image181.wmf"/><Relationship Id="rId409" Type="http://schemas.openxmlformats.org/officeDocument/2006/relationships/image" Target="media/image191.wmf"/><Relationship Id="rId560" Type="http://schemas.openxmlformats.org/officeDocument/2006/relationships/image" Target="media/image260.wmf"/><Relationship Id="rId71" Type="http://schemas.openxmlformats.org/officeDocument/2006/relationships/oleObject" Target="embeddings/oleObject34.bin"/><Relationship Id="rId92" Type="http://schemas.openxmlformats.org/officeDocument/2006/relationships/oleObject" Target="embeddings/oleObject49.bin"/><Relationship Id="rId213" Type="http://schemas.openxmlformats.org/officeDocument/2006/relationships/oleObject" Target="embeddings/oleObject126.bin"/><Relationship Id="rId234" Type="http://schemas.openxmlformats.org/officeDocument/2006/relationships/image" Target="media/image89.wmf"/><Relationship Id="rId420"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48.bin"/><Relationship Id="rId276" Type="http://schemas.openxmlformats.org/officeDocument/2006/relationships/image" Target="media/image109.wmf"/><Relationship Id="rId297" Type="http://schemas.openxmlformats.org/officeDocument/2006/relationships/oleObject" Target="embeddings/oleObject169.bin"/><Relationship Id="rId441" Type="http://schemas.openxmlformats.org/officeDocument/2006/relationships/oleObject" Target="embeddings/oleObject228.bin"/><Relationship Id="rId462" Type="http://schemas.openxmlformats.org/officeDocument/2006/relationships/image" Target="media/image214.wmf"/><Relationship Id="rId483" Type="http://schemas.openxmlformats.org/officeDocument/2006/relationships/image" Target="media/image224.wmf"/><Relationship Id="rId518" Type="http://schemas.openxmlformats.org/officeDocument/2006/relationships/oleObject" Target="embeddings/oleObject270.bin"/><Relationship Id="rId539" Type="http://schemas.openxmlformats.org/officeDocument/2006/relationships/oleObject" Target="embeddings/oleObject283.bin"/><Relationship Id="rId40" Type="http://schemas.openxmlformats.org/officeDocument/2006/relationships/image" Target="media/image17.emf"/><Relationship Id="rId115" Type="http://schemas.openxmlformats.org/officeDocument/2006/relationships/oleObject" Target="embeddings/oleObject67.bin"/><Relationship Id="rId136" Type="http://schemas.openxmlformats.org/officeDocument/2006/relationships/image" Target="media/image42.wmf"/><Relationship Id="rId157" Type="http://schemas.openxmlformats.org/officeDocument/2006/relationships/image" Target="media/image53.wmf"/><Relationship Id="rId178" Type="http://schemas.openxmlformats.org/officeDocument/2006/relationships/oleObject" Target="embeddings/oleObject107.bin"/><Relationship Id="rId301" Type="http://schemas.openxmlformats.org/officeDocument/2006/relationships/oleObject" Target="embeddings/oleObject171.bin"/><Relationship Id="rId322" Type="http://schemas.openxmlformats.org/officeDocument/2006/relationships/image" Target="media/image132.wmf"/><Relationship Id="rId343" Type="http://schemas.openxmlformats.org/officeDocument/2006/relationships/image" Target="media/image143.wmf"/><Relationship Id="rId364" Type="http://schemas.openxmlformats.org/officeDocument/2006/relationships/oleObject" Target="embeddings/oleObject203.bin"/><Relationship Id="rId550" Type="http://schemas.openxmlformats.org/officeDocument/2006/relationships/image" Target="media/image254.wmf"/><Relationship Id="rId61" Type="http://schemas.openxmlformats.org/officeDocument/2006/relationships/oleObject" Target="embeddings/oleObject26.bin"/><Relationship Id="rId82" Type="http://schemas.openxmlformats.org/officeDocument/2006/relationships/oleObject" Target="embeddings/oleObject41.bin"/><Relationship Id="rId199" Type="http://schemas.openxmlformats.org/officeDocument/2006/relationships/image" Target="media/image74.wmf"/><Relationship Id="rId203" Type="http://schemas.openxmlformats.org/officeDocument/2006/relationships/image" Target="media/image76.wmf"/><Relationship Id="rId385" Type="http://schemas.openxmlformats.org/officeDocument/2006/relationships/image" Target="media/image174.wmf"/><Relationship Id="rId571" Type="http://schemas.openxmlformats.org/officeDocument/2006/relationships/image" Target="media/image267.emf"/><Relationship Id="rId19" Type="http://schemas.openxmlformats.org/officeDocument/2006/relationships/oleObject" Target="embeddings/oleObject5.bin"/><Relationship Id="rId224" Type="http://schemas.openxmlformats.org/officeDocument/2006/relationships/image" Target="media/image84.wmf"/><Relationship Id="rId245" Type="http://schemas.openxmlformats.org/officeDocument/2006/relationships/oleObject" Target="embeddings/oleObject143.bin"/><Relationship Id="rId266" Type="http://schemas.openxmlformats.org/officeDocument/2006/relationships/image" Target="media/image106.wmf"/><Relationship Id="rId287" Type="http://schemas.openxmlformats.org/officeDocument/2006/relationships/oleObject" Target="embeddings/oleObject166.bin"/><Relationship Id="rId410" Type="http://schemas.openxmlformats.org/officeDocument/2006/relationships/oleObject" Target="embeddings/oleObject211.bin"/><Relationship Id="rId431" Type="http://schemas.openxmlformats.org/officeDocument/2006/relationships/oleObject" Target="embeddings/oleObject223.bin"/><Relationship Id="rId452" Type="http://schemas.openxmlformats.org/officeDocument/2006/relationships/image" Target="media/image211.wmf"/><Relationship Id="rId473" Type="http://schemas.openxmlformats.org/officeDocument/2006/relationships/image" Target="media/image219.wmf"/><Relationship Id="rId494" Type="http://schemas.openxmlformats.org/officeDocument/2006/relationships/oleObject" Target="embeddings/oleObject258.bin"/><Relationship Id="rId508" Type="http://schemas.openxmlformats.org/officeDocument/2006/relationships/oleObject" Target="embeddings/oleObject265.bin"/><Relationship Id="rId529" Type="http://schemas.openxmlformats.org/officeDocument/2006/relationships/image" Target="media/image244.wmf"/><Relationship Id="rId30" Type="http://schemas.openxmlformats.org/officeDocument/2006/relationships/image" Target="media/image12.wmf"/><Relationship Id="rId105" Type="http://schemas.openxmlformats.org/officeDocument/2006/relationships/image" Target="media/image38.wmf"/><Relationship Id="rId126" Type="http://schemas.openxmlformats.org/officeDocument/2006/relationships/oleObject" Target="embeddings/oleObject78.bin"/><Relationship Id="rId147" Type="http://schemas.openxmlformats.org/officeDocument/2006/relationships/oleObject" Target="embeddings/oleObject91.bin"/><Relationship Id="rId168" Type="http://schemas.openxmlformats.org/officeDocument/2006/relationships/oleObject" Target="embeddings/oleObject102.bin"/><Relationship Id="rId312" Type="http://schemas.openxmlformats.org/officeDocument/2006/relationships/image" Target="media/image128.wmf"/><Relationship Id="rId333" Type="http://schemas.openxmlformats.org/officeDocument/2006/relationships/image" Target="media/image138.wmf"/><Relationship Id="rId354" Type="http://schemas.openxmlformats.org/officeDocument/2006/relationships/image" Target="media/image148.wmf"/><Relationship Id="rId540" Type="http://schemas.openxmlformats.org/officeDocument/2006/relationships/image" Target="media/image249.emf"/><Relationship Id="rId51" Type="http://schemas.openxmlformats.org/officeDocument/2006/relationships/oleObject" Target="embeddings/oleObject19.bin"/><Relationship Id="rId72" Type="http://schemas.openxmlformats.org/officeDocument/2006/relationships/oleObject" Target="embeddings/oleObject35.bin"/><Relationship Id="rId93" Type="http://schemas.openxmlformats.org/officeDocument/2006/relationships/oleObject" Target="embeddings/oleObject50.bin"/><Relationship Id="rId189" Type="http://schemas.openxmlformats.org/officeDocument/2006/relationships/image" Target="media/image69.wmf"/><Relationship Id="rId375" Type="http://schemas.openxmlformats.org/officeDocument/2006/relationships/image" Target="media/image164.wmf"/><Relationship Id="rId396" Type="http://schemas.openxmlformats.org/officeDocument/2006/relationships/image" Target="media/image182.wmf"/><Relationship Id="rId561" Type="http://schemas.openxmlformats.org/officeDocument/2006/relationships/oleObject" Target="embeddings/oleObject293.bin"/><Relationship Id="rId3" Type="http://schemas.openxmlformats.org/officeDocument/2006/relationships/styles" Target="styles.xml"/><Relationship Id="rId214" Type="http://schemas.openxmlformats.org/officeDocument/2006/relationships/image" Target="media/image80.wmf"/><Relationship Id="rId235" Type="http://schemas.openxmlformats.org/officeDocument/2006/relationships/oleObject" Target="embeddings/oleObject138.bin"/><Relationship Id="rId256" Type="http://schemas.openxmlformats.org/officeDocument/2006/relationships/image" Target="media/image100.wmf"/><Relationship Id="rId277" Type="http://schemas.openxmlformats.org/officeDocument/2006/relationships/oleObject" Target="embeddings/oleObject160.bin"/><Relationship Id="rId298" Type="http://schemas.openxmlformats.org/officeDocument/2006/relationships/image" Target="media/image121.emf"/><Relationship Id="rId400" Type="http://schemas.openxmlformats.org/officeDocument/2006/relationships/image" Target="media/image185.wmf"/><Relationship Id="rId421" Type="http://schemas.openxmlformats.org/officeDocument/2006/relationships/image" Target="media/image196.wmf"/><Relationship Id="rId442" Type="http://schemas.openxmlformats.org/officeDocument/2006/relationships/image" Target="media/image206.wmf"/><Relationship Id="rId463" Type="http://schemas.openxmlformats.org/officeDocument/2006/relationships/oleObject" Target="embeddings/oleObject241.bin"/><Relationship Id="rId484" Type="http://schemas.openxmlformats.org/officeDocument/2006/relationships/oleObject" Target="embeddings/oleObject252.bin"/><Relationship Id="rId519" Type="http://schemas.openxmlformats.org/officeDocument/2006/relationships/image" Target="media/image241.wmf"/><Relationship Id="rId116" Type="http://schemas.openxmlformats.org/officeDocument/2006/relationships/oleObject" Target="embeddings/oleObject68.bin"/><Relationship Id="rId137" Type="http://schemas.openxmlformats.org/officeDocument/2006/relationships/oleObject" Target="embeddings/oleObject87.bin"/><Relationship Id="rId158" Type="http://schemas.openxmlformats.org/officeDocument/2006/relationships/oleObject" Target="embeddings/oleObject97.bin"/><Relationship Id="rId302" Type="http://schemas.openxmlformats.org/officeDocument/2006/relationships/image" Target="media/image123.wmf"/><Relationship Id="rId323" Type="http://schemas.openxmlformats.org/officeDocument/2006/relationships/image" Target="media/image133.wmf"/><Relationship Id="rId344" Type="http://schemas.openxmlformats.org/officeDocument/2006/relationships/oleObject" Target="embeddings/oleObject193.bin"/><Relationship Id="rId530" Type="http://schemas.openxmlformats.org/officeDocument/2006/relationships/oleObject" Target="embeddings/oleObject278.bin"/><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image" Target="media/image34.wmf"/><Relationship Id="rId179" Type="http://schemas.openxmlformats.org/officeDocument/2006/relationships/image" Target="media/image64.wmf"/><Relationship Id="rId365" Type="http://schemas.openxmlformats.org/officeDocument/2006/relationships/image" Target="media/image154.wmf"/><Relationship Id="rId386" Type="http://schemas.openxmlformats.org/officeDocument/2006/relationships/image" Target="media/image175.wmf"/><Relationship Id="rId551" Type="http://schemas.openxmlformats.org/officeDocument/2006/relationships/oleObject" Target="embeddings/oleObject289.bin"/><Relationship Id="rId572" Type="http://schemas.openxmlformats.org/officeDocument/2006/relationships/image" Target="media/image268.emf"/><Relationship Id="rId190" Type="http://schemas.openxmlformats.org/officeDocument/2006/relationships/oleObject" Target="embeddings/oleObject113.bin"/><Relationship Id="rId204" Type="http://schemas.openxmlformats.org/officeDocument/2006/relationships/oleObject" Target="embeddings/oleObject120.bin"/><Relationship Id="rId225" Type="http://schemas.openxmlformats.org/officeDocument/2006/relationships/oleObject" Target="embeddings/oleObject133.bin"/><Relationship Id="rId246" Type="http://schemas.openxmlformats.org/officeDocument/2006/relationships/image" Target="media/image95.wmf"/><Relationship Id="rId267" Type="http://schemas.openxmlformats.org/officeDocument/2006/relationships/oleObject" Target="embeddings/oleObject153.bin"/><Relationship Id="rId288" Type="http://schemas.openxmlformats.org/officeDocument/2006/relationships/oleObject" Target="embeddings/oleObject167.bin"/><Relationship Id="rId411" Type="http://schemas.openxmlformats.org/officeDocument/2006/relationships/oleObject" Target="embeddings/oleObject212.bin"/><Relationship Id="rId432" Type="http://schemas.openxmlformats.org/officeDocument/2006/relationships/image" Target="media/image201.wmf"/><Relationship Id="rId453" Type="http://schemas.openxmlformats.org/officeDocument/2006/relationships/oleObject" Target="embeddings/oleObject234.bin"/><Relationship Id="rId474" Type="http://schemas.openxmlformats.org/officeDocument/2006/relationships/oleObject" Target="embeddings/oleObject247.bin"/><Relationship Id="rId509" Type="http://schemas.openxmlformats.org/officeDocument/2006/relationships/image" Target="media/image236.wmf"/><Relationship Id="rId106" Type="http://schemas.openxmlformats.org/officeDocument/2006/relationships/oleObject" Target="embeddings/oleObject60.bin"/><Relationship Id="rId127" Type="http://schemas.openxmlformats.org/officeDocument/2006/relationships/oleObject" Target="embeddings/oleObject79.bin"/><Relationship Id="rId313" Type="http://schemas.openxmlformats.org/officeDocument/2006/relationships/oleObject" Target="embeddings/oleObject177.bin"/><Relationship Id="rId495" Type="http://schemas.openxmlformats.org/officeDocument/2006/relationships/image" Target="media/image229.emf"/><Relationship Id="rId10" Type="http://schemas.openxmlformats.org/officeDocument/2006/relationships/hyperlink" Target="http://www.3gpp.org" TargetMode="External"/><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6.bin"/><Relationship Id="rId94" Type="http://schemas.openxmlformats.org/officeDocument/2006/relationships/oleObject" Target="embeddings/oleObject51.bin"/><Relationship Id="rId148" Type="http://schemas.openxmlformats.org/officeDocument/2006/relationships/image" Target="media/image49.wmf"/><Relationship Id="rId169" Type="http://schemas.openxmlformats.org/officeDocument/2006/relationships/image" Target="media/image59.wmf"/><Relationship Id="rId334" Type="http://schemas.openxmlformats.org/officeDocument/2006/relationships/oleObject" Target="embeddings/oleObject188.bin"/><Relationship Id="rId355" Type="http://schemas.openxmlformats.org/officeDocument/2006/relationships/oleObject" Target="embeddings/oleObject199.bin"/><Relationship Id="rId376" Type="http://schemas.openxmlformats.org/officeDocument/2006/relationships/image" Target="media/image165.wmf"/><Relationship Id="rId397" Type="http://schemas.openxmlformats.org/officeDocument/2006/relationships/image" Target="media/image183.wmf"/><Relationship Id="rId520" Type="http://schemas.openxmlformats.org/officeDocument/2006/relationships/oleObject" Target="embeddings/oleObject271.bin"/><Relationship Id="rId541" Type="http://schemas.openxmlformats.org/officeDocument/2006/relationships/oleObject" Target="embeddings/oleObject284.bin"/><Relationship Id="rId562" Type="http://schemas.openxmlformats.org/officeDocument/2006/relationships/image" Target="media/image261.jpeg"/><Relationship Id="rId4" Type="http://schemas.openxmlformats.org/officeDocument/2006/relationships/settings" Target="settings.xml"/><Relationship Id="rId180" Type="http://schemas.openxmlformats.org/officeDocument/2006/relationships/oleObject" Target="embeddings/oleObject108.bin"/><Relationship Id="rId215" Type="http://schemas.openxmlformats.org/officeDocument/2006/relationships/oleObject" Target="embeddings/oleObject127.bin"/><Relationship Id="rId236" Type="http://schemas.openxmlformats.org/officeDocument/2006/relationships/image" Target="media/image90.wmf"/><Relationship Id="rId257" Type="http://schemas.openxmlformats.org/officeDocument/2006/relationships/oleObject" Target="embeddings/oleObject149.bin"/><Relationship Id="rId278" Type="http://schemas.openxmlformats.org/officeDocument/2006/relationships/image" Target="media/image110.wmf"/><Relationship Id="rId401" Type="http://schemas.openxmlformats.org/officeDocument/2006/relationships/image" Target="media/image186.wmf"/><Relationship Id="rId422" Type="http://schemas.openxmlformats.org/officeDocument/2006/relationships/oleObject" Target="embeddings/oleObject218.bin"/><Relationship Id="rId443" Type="http://schemas.openxmlformats.org/officeDocument/2006/relationships/oleObject" Target="embeddings/oleObject229.bin"/><Relationship Id="rId464" Type="http://schemas.openxmlformats.org/officeDocument/2006/relationships/oleObject" Target="embeddings/oleObject242.bin"/><Relationship Id="rId303" Type="http://schemas.openxmlformats.org/officeDocument/2006/relationships/oleObject" Target="embeddings/oleObject172.bin"/><Relationship Id="rId485" Type="http://schemas.openxmlformats.org/officeDocument/2006/relationships/image" Target="media/image225.wmf"/><Relationship Id="rId42" Type="http://schemas.openxmlformats.org/officeDocument/2006/relationships/image" Target="media/image18.emf"/><Relationship Id="rId84" Type="http://schemas.openxmlformats.org/officeDocument/2006/relationships/oleObject" Target="embeddings/oleObject42.bin"/><Relationship Id="rId138" Type="http://schemas.openxmlformats.org/officeDocument/2006/relationships/image" Target="media/image43.wmf"/><Relationship Id="rId345" Type="http://schemas.openxmlformats.org/officeDocument/2006/relationships/image" Target="media/image144.wmf"/><Relationship Id="rId387" Type="http://schemas.openxmlformats.org/officeDocument/2006/relationships/oleObject" Target="embeddings/oleObject204.bin"/><Relationship Id="rId510" Type="http://schemas.openxmlformats.org/officeDocument/2006/relationships/oleObject" Target="embeddings/oleObject266.bin"/><Relationship Id="rId552" Type="http://schemas.openxmlformats.org/officeDocument/2006/relationships/image" Target="media/image255.wmf"/><Relationship Id="rId191" Type="http://schemas.openxmlformats.org/officeDocument/2006/relationships/image" Target="media/image70.wmf"/><Relationship Id="rId205" Type="http://schemas.openxmlformats.org/officeDocument/2006/relationships/image" Target="media/image77.wmf"/><Relationship Id="rId247" Type="http://schemas.openxmlformats.org/officeDocument/2006/relationships/oleObject" Target="embeddings/oleObject144.bin"/><Relationship Id="rId412" Type="http://schemas.openxmlformats.org/officeDocument/2006/relationships/image" Target="media/image192.wmf"/><Relationship Id="rId107" Type="http://schemas.openxmlformats.org/officeDocument/2006/relationships/image" Target="media/image39.wmf"/><Relationship Id="rId289" Type="http://schemas.openxmlformats.org/officeDocument/2006/relationships/image" Target="media/image114.png"/><Relationship Id="rId454" Type="http://schemas.openxmlformats.org/officeDocument/2006/relationships/oleObject" Target="embeddings/oleObject235.bin"/><Relationship Id="rId496" Type="http://schemas.openxmlformats.org/officeDocument/2006/relationships/oleObject" Target="embeddings/oleObject25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92.bin"/><Relationship Id="rId314" Type="http://schemas.openxmlformats.org/officeDocument/2006/relationships/image" Target="media/image129.wmf"/><Relationship Id="rId356" Type="http://schemas.openxmlformats.org/officeDocument/2006/relationships/image" Target="media/image149.wmf"/><Relationship Id="rId398" Type="http://schemas.openxmlformats.org/officeDocument/2006/relationships/image" Target="media/image184.wmf"/><Relationship Id="rId521" Type="http://schemas.openxmlformats.org/officeDocument/2006/relationships/oleObject" Target="embeddings/oleObject272.bin"/><Relationship Id="rId563" Type="http://schemas.openxmlformats.org/officeDocument/2006/relationships/image" Target="media/image262.emf"/><Relationship Id="rId95" Type="http://schemas.openxmlformats.org/officeDocument/2006/relationships/oleObject" Target="embeddings/oleObject52.bin"/><Relationship Id="rId160" Type="http://schemas.openxmlformats.org/officeDocument/2006/relationships/oleObject" Target="embeddings/oleObject98.bin"/><Relationship Id="rId216" Type="http://schemas.openxmlformats.org/officeDocument/2006/relationships/oleObject" Target="embeddings/oleObject128.bin"/><Relationship Id="rId423" Type="http://schemas.openxmlformats.org/officeDocument/2006/relationships/oleObject" Target="embeddings/oleObject219.bin"/><Relationship Id="rId258" Type="http://schemas.openxmlformats.org/officeDocument/2006/relationships/image" Target="media/image101.wmf"/><Relationship Id="rId465" Type="http://schemas.openxmlformats.org/officeDocument/2006/relationships/image" Target="media/image215.wmf"/><Relationship Id="rId22" Type="http://schemas.openxmlformats.org/officeDocument/2006/relationships/image" Target="media/image8.wmf"/><Relationship Id="rId64" Type="http://schemas.openxmlformats.org/officeDocument/2006/relationships/oleObject" Target="embeddings/oleObject29.bin"/><Relationship Id="rId118" Type="http://schemas.openxmlformats.org/officeDocument/2006/relationships/oleObject" Target="embeddings/oleObject70.bin"/><Relationship Id="rId325" Type="http://schemas.openxmlformats.org/officeDocument/2006/relationships/image" Target="media/image134.wmf"/><Relationship Id="rId367" Type="http://schemas.openxmlformats.org/officeDocument/2006/relationships/image" Target="media/image156.wmf"/><Relationship Id="rId532" Type="http://schemas.openxmlformats.org/officeDocument/2006/relationships/oleObject" Target="embeddings/oleObject279.bin"/><Relationship Id="rId574" Type="http://schemas.openxmlformats.org/officeDocument/2006/relationships/image" Target="media/image270.emf"/><Relationship Id="rId171" Type="http://schemas.openxmlformats.org/officeDocument/2006/relationships/image" Target="media/image60.wmf"/><Relationship Id="rId227" Type="http://schemas.openxmlformats.org/officeDocument/2006/relationships/oleObject" Target="embeddings/oleObject134.bin"/><Relationship Id="rId269" Type="http://schemas.openxmlformats.org/officeDocument/2006/relationships/oleObject" Target="embeddings/oleObject154.bin"/><Relationship Id="rId434" Type="http://schemas.openxmlformats.org/officeDocument/2006/relationships/image" Target="media/image202.wmf"/><Relationship Id="rId476" Type="http://schemas.openxmlformats.org/officeDocument/2006/relationships/oleObject" Target="embeddings/oleObject248.bin"/><Relationship Id="rId33" Type="http://schemas.openxmlformats.org/officeDocument/2006/relationships/oleObject" Target="embeddings/oleObject12.bin"/><Relationship Id="rId129" Type="http://schemas.openxmlformats.org/officeDocument/2006/relationships/oleObject" Target="embeddings/oleObject81.bin"/><Relationship Id="rId280" Type="http://schemas.openxmlformats.org/officeDocument/2006/relationships/image" Target="media/image111.wmf"/><Relationship Id="rId336" Type="http://schemas.openxmlformats.org/officeDocument/2006/relationships/oleObject" Target="embeddings/oleObject189.bin"/><Relationship Id="rId501" Type="http://schemas.openxmlformats.org/officeDocument/2006/relationships/image" Target="media/image232.wmf"/><Relationship Id="rId543" Type="http://schemas.openxmlformats.org/officeDocument/2006/relationships/oleObject" Target="embeddings/oleObject285.bin"/><Relationship Id="rId75" Type="http://schemas.openxmlformats.org/officeDocument/2006/relationships/image" Target="media/image30.wmf"/><Relationship Id="rId140" Type="http://schemas.openxmlformats.org/officeDocument/2006/relationships/image" Target="media/image45.wmf"/><Relationship Id="rId182" Type="http://schemas.openxmlformats.org/officeDocument/2006/relationships/oleObject" Target="embeddings/oleObject109.bin"/><Relationship Id="rId378" Type="http://schemas.openxmlformats.org/officeDocument/2006/relationships/image" Target="media/image167.wmf"/><Relationship Id="rId403" Type="http://schemas.openxmlformats.org/officeDocument/2006/relationships/oleObject" Target="embeddings/oleObject208.bin"/><Relationship Id="rId6" Type="http://schemas.openxmlformats.org/officeDocument/2006/relationships/footnotes" Target="footnotes.xml"/><Relationship Id="rId238" Type="http://schemas.openxmlformats.org/officeDocument/2006/relationships/image" Target="media/image91.wmf"/><Relationship Id="rId445" Type="http://schemas.openxmlformats.org/officeDocument/2006/relationships/oleObject" Target="embeddings/oleObject230.bin"/><Relationship Id="rId487" Type="http://schemas.openxmlformats.org/officeDocument/2006/relationships/image" Target="media/image226.wmf"/><Relationship Id="rId291" Type="http://schemas.openxmlformats.org/officeDocument/2006/relationships/image" Target="media/image116.wmf"/><Relationship Id="rId305" Type="http://schemas.openxmlformats.org/officeDocument/2006/relationships/oleObject" Target="embeddings/oleObject173.bin"/><Relationship Id="rId347" Type="http://schemas.openxmlformats.org/officeDocument/2006/relationships/image" Target="media/image145.wmf"/><Relationship Id="rId512" Type="http://schemas.openxmlformats.org/officeDocument/2006/relationships/oleObject" Target="embeddings/oleObject267.bin"/><Relationship Id="rId44" Type="http://schemas.openxmlformats.org/officeDocument/2006/relationships/image" Target="media/image19.emf"/><Relationship Id="rId86" Type="http://schemas.openxmlformats.org/officeDocument/2006/relationships/image" Target="media/image35.wmf"/><Relationship Id="rId151" Type="http://schemas.openxmlformats.org/officeDocument/2006/relationships/image" Target="media/image50.wmf"/><Relationship Id="rId389" Type="http://schemas.openxmlformats.org/officeDocument/2006/relationships/oleObject" Target="embeddings/oleObject205.bin"/><Relationship Id="rId554" Type="http://schemas.openxmlformats.org/officeDocument/2006/relationships/image" Target="media/image256.emf"/><Relationship Id="rId193" Type="http://schemas.openxmlformats.org/officeDocument/2006/relationships/image" Target="media/image71.wmf"/><Relationship Id="rId207" Type="http://schemas.openxmlformats.org/officeDocument/2006/relationships/oleObject" Target="embeddings/oleObject122.bin"/><Relationship Id="rId249" Type="http://schemas.openxmlformats.org/officeDocument/2006/relationships/oleObject" Target="embeddings/oleObject145.bin"/><Relationship Id="rId414" Type="http://schemas.openxmlformats.org/officeDocument/2006/relationships/image" Target="media/image193.wmf"/><Relationship Id="rId456" Type="http://schemas.openxmlformats.org/officeDocument/2006/relationships/oleObject" Target="embeddings/oleObject237.bin"/><Relationship Id="rId498" Type="http://schemas.openxmlformats.org/officeDocument/2006/relationships/oleObject" Target="embeddings/oleObject260.bin"/><Relationship Id="rId13" Type="http://schemas.openxmlformats.org/officeDocument/2006/relationships/image" Target="media/image4.wmf"/><Relationship Id="rId109" Type="http://schemas.openxmlformats.org/officeDocument/2006/relationships/image" Target="media/image40.wmf"/><Relationship Id="rId260" Type="http://schemas.openxmlformats.org/officeDocument/2006/relationships/oleObject" Target="embeddings/oleObject150.bin"/><Relationship Id="rId316" Type="http://schemas.openxmlformats.org/officeDocument/2006/relationships/image" Target="media/image130.wmf"/><Relationship Id="rId523" Type="http://schemas.openxmlformats.org/officeDocument/2006/relationships/image" Target="media/image242.wmf"/><Relationship Id="rId55" Type="http://schemas.openxmlformats.org/officeDocument/2006/relationships/oleObject" Target="embeddings/oleObject21.bin"/><Relationship Id="rId97" Type="http://schemas.openxmlformats.org/officeDocument/2006/relationships/oleObject" Target="embeddings/oleObject54.bin"/><Relationship Id="rId120" Type="http://schemas.openxmlformats.org/officeDocument/2006/relationships/oleObject" Target="embeddings/oleObject72.bin"/><Relationship Id="rId358" Type="http://schemas.openxmlformats.org/officeDocument/2006/relationships/oleObject" Target="embeddings/oleObject201.bin"/><Relationship Id="rId565" Type="http://schemas.openxmlformats.org/officeDocument/2006/relationships/image" Target="media/image263.png"/><Relationship Id="rId162" Type="http://schemas.openxmlformats.org/officeDocument/2006/relationships/oleObject" Target="embeddings/oleObject99.bin"/><Relationship Id="rId218" Type="http://schemas.openxmlformats.org/officeDocument/2006/relationships/oleObject" Target="embeddings/oleObject129.bin"/><Relationship Id="rId425" Type="http://schemas.openxmlformats.org/officeDocument/2006/relationships/oleObject" Target="embeddings/oleObject220.bin"/><Relationship Id="rId467" Type="http://schemas.openxmlformats.org/officeDocument/2006/relationships/image" Target="media/image216.wmf"/><Relationship Id="rId271" Type="http://schemas.openxmlformats.org/officeDocument/2006/relationships/oleObject" Target="embeddings/oleObject156.bin"/><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oleObject" Target="embeddings/oleObject83.bin"/><Relationship Id="rId327" Type="http://schemas.openxmlformats.org/officeDocument/2006/relationships/image" Target="media/image135.wmf"/><Relationship Id="rId369" Type="http://schemas.openxmlformats.org/officeDocument/2006/relationships/image" Target="media/image158.wmf"/><Relationship Id="rId534" Type="http://schemas.openxmlformats.org/officeDocument/2006/relationships/oleObject" Target="embeddings/oleObject280.bin"/><Relationship Id="rId576" Type="http://schemas.openxmlformats.org/officeDocument/2006/relationships/footer" Target="footer1.xml"/><Relationship Id="rId173" Type="http://schemas.openxmlformats.org/officeDocument/2006/relationships/image" Target="media/image61.wmf"/><Relationship Id="rId229" Type="http://schemas.openxmlformats.org/officeDocument/2006/relationships/oleObject" Target="embeddings/oleObject135.bin"/><Relationship Id="rId380" Type="http://schemas.openxmlformats.org/officeDocument/2006/relationships/image" Target="media/image169.wmf"/><Relationship Id="rId436" Type="http://schemas.openxmlformats.org/officeDocument/2006/relationships/image" Target="media/image203.wmf"/><Relationship Id="rId240" Type="http://schemas.openxmlformats.org/officeDocument/2006/relationships/image" Target="media/image92.wmf"/><Relationship Id="rId478" Type="http://schemas.openxmlformats.org/officeDocument/2006/relationships/oleObject" Target="embeddings/oleObject249.bin"/><Relationship Id="rId35" Type="http://schemas.openxmlformats.org/officeDocument/2006/relationships/oleObject" Target="embeddings/oleObject13.bin"/><Relationship Id="rId77" Type="http://schemas.openxmlformats.org/officeDocument/2006/relationships/image" Target="media/image31.wmf"/><Relationship Id="rId100" Type="http://schemas.openxmlformats.org/officeDocument/2006/relationships/oleObject" Target="embeddings/oleObject57.bin"/><Relationship Id="rId282" Type="http://schemas.openxmlformats.org/officeDocument/2006/relationships/image" Target="media/image112.wmf"/><Relationship Id="rId338" Type="http://schemas.openxmlformats.org/officeDocument/2006/relationships/oleObject" Target="embeddings/oleObject190.bin"/><Relationship Id="rId503" Type="http://schemas.openxmlformats.org/officeDocument/2006/relationships/image" Target="media/image233.wmf"/><Relationship Id="rId545" Type="http://schemas.openxmlformats.org/officeDocument/2006/relationships/oleObject" Target="embeddings/oleObject286.bin"/><Relationship Id="rId8" Type="http://schemas.openxmlformats.org/officeDocument/2006/relationships/image" Target="media/image1.jpeg"/><Relationship Id="rId142" Type="http://schemas.openxmlformats.org/officeDocument/2006/relationships/image" Target="media/image46.wmf"/><Relationship Id="rId184" Type="http://schemas.openxmlformats.org/officeDocument/2006/relationships/oleObject" Target="embeddings/oleObject110.bin"/><Relationship Id="rId391" Type="http://schemas.openxmlformats.org/officeDocument/2006/relationships/oleObject" Target="embeddings/oleObject206.bin"/><Relationship Id="rId405" Type="http://schemas.openxmlformats.org/officeDocument/2006/relationships/oleObject" Target="embeddings/oleObject209.bin"/><Relationship Id="rId447" Type="http://schemas.openxmlformats.org/officeDocument/2006/relationships/oleObject" Target="embeddings/oleObject231.bin"/><Relationship Id="rId251" Type="http://schemas.openxmlformats.org/officeDocument/2006/relationships/oleObject" Target="embeddings/oleObject146.bin"/><Relationship Id="rId489" Type="http://schemas.openxmlformats.org/officeDocument/2006/relationships/oleObject" Target="embeddings/oleObject255.bin"/><Relationship Id="rId46" Type="http://schemas.openxmlformats.org/officeDocument/2006/relationships/image" Target="media/image20.emf"/><Relationship Id="rId293" Type="http://schemas.openxmlformats.org/officeDocument/2006/relationships/image" Target="media/image117.jpeg"/><Relationship Id="rId307" Type="http://schemas.openxmlformats.org/officeDocument/2006/relationships/oleObject" Target="embeddings/oleObject174.bin"/><Relationship Id="rId349" Type="http://schemas.openxmlformats.org/officeDocument/2006/relationships/image" Target="media/image146.wmf"/><Relationship Id="rId514" Type="http://schemas.openxmlformats.org/officeDocument/2006/relationships/oleObject" Target="embeddings/oleObject268.bin"/><Relationship Id="rId556" Type="http://schemas.openxmlformats.org/officeDocument/2006/relationships/oleObject" Target="embeddings/oleObject291.bin"/><Relationship Id="rId88" Type="http://schemas.openxmlformats.org/officeDocument/2006/relationships/oleObject" Target="embeddings/oleObject45.bin"/><Relationship Id="rId111" Type="http://schemas.openxmlformats.org/officeDocument/2006/relationships/oleObject" Target="embeddings/oleObject63.bin"/><Relationship Id="rId153" Type="http://schemas.openxmlformats.org/officeDocument/2006/relationships/image" Target="media/image51.wmf"/><Relationship Id="rId195" Type="http://schemas.openxmlformats.org/officeDocument/2006/relationships/image" Target="media/image72.wmf"/><Relationship Id="rId209" Type="http://schemas.openxmlformats.org/officeDocument/2006/relationships/oleObject" Target="embeddings/oleObject123.bin"/><Relationship Id="rId360" Type="http://schemas.openxmlformats.org/officeDocument/2006/relationships/image" Target="media/image151.emf"/><Relationship Id="rId416" Type="http://schemas.openxmlformats.org/officeDocument/2006/relationships/image" Target="media/image194.wmf"/><Relationship Id="rId220" Type="http://schemas.openxmlformats.org/officeDocument/2006/relationships/image" Target="media/image82.wmf"/><Relationship Id="rId458" Type="http://schemas.openxmlformats.org/officeDocument/2006/relationships/image" Target="media/image212.wmf"/><Relationship Id="rId15" Type="http://schemas.openxmlformats.org/officeDocument/2006/relationships/image" Target="media/image5.wmf"/><Relationship Id="rId57" Type="http://schemas.openxmlformats.org/officeDocument/2006/relationships/oleObject" Target="embeddings/oleObject22.bin"/><Relationship Id="rId262" Type="http://schemas.openxmlformats.org/officeDocument/2006/relationships/image" Target="media/image104.wmf"/><Relationship Id="rId318" Type="http://schemas.openxmlformats.org/officeDocument/2006/relationships/image" Target="media/image131.wmf"/><Relationship Id="rId525" Type="http://schemas.openxmlformats.org/officeDocument/2006/relationships/oleObject" Target="embeddings/oleObject275.bin"/><Relationship Id="rId567" Type="http://schemas.openxmlformats.org/officeDocument/2006/relationships/oleObject" Target="embeddings/oleObject295.bin"/><Relationship Id="rId99" Type="http://schemas.openxmlformats.org/officeDocument/2006/relationships/oleObject" Target="embeddings/oleObject56.bin"/><Relationship Id="rId122" Type="http://schemas.openxmlformats.org/officeDocument/2006/relationships/oleObject" Target="embeddings/oleObject74.bin"/><Relationship Id="rId164" Type="http://schemas.openxmlformats.org/officeDocument/2006/relationships/oleObject" Target="embeddings/oleObject100.bin"/><Relationship Id="rId371" Type="http://schemas.openxmlformats.org/officeDocument/2006/relationships/image" Target="media/image160.wmf"/><Relationship Id="rId427" Type="http://schemas.openxmlformats.org/officeDocument/2006/relationships/oleObject" Target="embeddings/oleObject221.bin"/><Relationship Id="rId469" Type="http://schemas.openxmlformats.org/officeDocument/2006/relationships/image" Target="media/image217.wmf"/><Relationship Id="rId26" Type="http://schemas.openxmlformats.org/officeDocument/2006/relationships/image" Target="media/image10.wmf"/><Relationship Id="rId231" Type="http://schemas.openxmlformats.org/officeDocument/2006/relationships/oleObject" Target="embeddings/oleObject136.bin"/><Relationship Id="rId273" Type="http://schemas.openxmlformats.org/officeDocument/2006/relationships/oleObject" Target="embeddings/oleObject158.bin"/><Relationship Id="rId329" Type="http://schemas.openxmlformats.org/officeDocument/2006/relationships/image" Target="media/image136.wmf"/><Relationship Id="rId480" Type="http://schemas.openxmlformats.org/officeDocument/2006/relationships/oleObject" Target="embeddings/oleObject250.bin"/><Relationship Id="rId536" Type="http://schemas.openxmlformats.org/officeDocument/2006/relationships/image" Target="media/image2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0F14D2-B8D1-462F-82F1-C286786EC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126664</Words>
  <Characters>721988</Characters>
  <Application>Microsoft Office Word</Application>
  <DocSecurity>0</DocSecurity>
  <Lines>6016</Lines>
  <Paragraphs>1693</Paragraphs>
  <ScaleCrop>false</ScaleCrop>
  <HeadingPairs>
    <vt:vector size="2" baseType="variant">
      <vt:variant>
        <vt:lpstr>Title</vt:lpstr>
      </vt:variant>
      <vt:variant>
        <vt:i4>1</vt:i4>
      </vt:variant>
    </vt:vector>
  </HeadingPairs>
  <TitlesOfParts>
    <vt:vector size="1" baseType="lpstr">
      <vt:lpstr>3GPP TS 36.141</vt:lpstr>
    </vt:vector>
  </TitlesOfParts>
  <Manager/>
  <Company/>
  <LinksUpToDate>false</LinksUpToDate>
  <CharactersWithSpaces>846959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36.141</dc:title>
  <dc:subject>Evolved Universal Terrestrial Radio Access (E-UTRA); Base Station (BS) conformance testing (Release 13)</dc:subject>
  <dc:creator>MCC Support</dc:creator>
  <cp:keywords/>
  <dc:description/>
  <cp:lastModifiedBy>MCC</cp:lastModifiedBy>
  <cp:revision>16</cp:revision>
  <cp:lastPrinted>2016-03-21T11:39:00Z</cp:lastPrinted>
  <dcterms:created xsi:type="dcterms:W3CDTF">2020-06-24T12:34:00Z</dcterms:created>
  <dcterms:modified xsi:type="dcterms:W3CDTF">2021-01-09T17:24:00Z</dcterms:modified>
</cp:coreProperties>
</file>